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4CA4" w14:textId="77777777" w:rsidR="00642F0A" w:rsidRPr="00D95D07" w:rsidRDefault="00666647" w:rsidP="00C47E46">
      <w:pPr>
        <w:spacing w:line="276" w:lineRule="auto"/>
        <w:jc w:val="center"/>
        <w:rPr>
          <w:b/>
          <w:bCs/>
          <w:sz w:val="22"/>
          <w:szCs w:val="22"/>
          <w:u w:val="double"/>
          <w:rtl/>
        </w:rPr>
      </w:pPr>
      <w:r w:rsidRPr="00D95D07">
        <w:rPr>
          <w:rFonts w:hint="cs"/>
          <w:b/>
          <w:bCs/>
          <w:sz w:val="22"/>
          <w:szCs w:val="22"/>
          <w:u w:val="double"/>
          <w:rtl/>
        </w:rPr>
        <w:t xml:space="preserve">מחברת מקוצרת </w:t>
      </w:r>
      <w:proofErr w:type="spellStart"/>
      <w:r w:rsidRPr="00D95D07">
        <w:rPr>
          <w:rFonts w:hint="cs"/>
          <w:b/>
          <w:bCs/>
          <w:sz w:val="22"/>
          <w:szCs w:val="22"/>
          <w:u w:val="double"/>
          <w:rtl/>
        </w:rPr>
        <w:t>סד"פ</w:t>
      </w:r>
      <w:proofErr w:type="spellEnd"/>
      <w:r w:rsidRPr="00D95D07">
        <w:rPr>
          <w:rFonts w:hint="cs"/>
          <w:b/>
          <w:bCs/>
          <w:sz w:val="22"/>
          <w:szCs w:val="22"/>
          <w:u w:val="double"/>
          <w:rtl/>
        </w:rPr>
        <w:t xml:space="preserve"> </w:t>
      </w:r>
      <w:r w:rsidRPr="00D95D07">
        <w:rPr>
          <w:b/>
          <w:bCs/>
          <w:sz w:val="22"/>
          <w:szCs w:val="22"/>
          <w:u w:val="double"/>
          <w:rtl/>
        </w:rPr>
        <w:t>–</w:t>
      </w:r>
      <w:r w:rsidRPr="00D95D07">
        <w:rPr>
          <w:rFonts w:hint="cs"/>
          <w:b/>
          <w:bCs/>
          <w:sz w:val="22"/>
          <w:szCs w:val="22"/>
          <w:u w:val="double"/>
          <w:rtl/>
        </w:rPr>
        <w:t xml:space="preserve"> ד"ר אסף הראל / תשפ"ג</w:t>
      </w:r>
    </w:p>
    <w:p w14:paraId="3D772C2F" w14:textId="77777777" w:rsidR="00127D5D" w:rsidRPr="00D95D07" w:rsidRDefault="00127D5D" w:rsidP="00C47E46">
      <w:pPr>
        <w:shd w:val="clear" w:color="auto" w:fill="C5E0B3" w:themeFill="accent6" w:themeFillTint="66"/>
        <w:tabs>
          <w:tab w:val="left" w:pos="2279"/>
        </w:tabs>
        <w:spacing w:line="276" w:lineRule="auto"/>
        <w:jc w:val="center"/>
        <w:rPr>
          <w:b/>
          <w:bCs/>
          <w:sz w:val="22"/>
          <w:szCs w:val="22"/>
          <w:rtl/>
        </w:rPr>
      </w:pPr>
      <w:r w:rsidRPr="00D95D07">
        <w:rPr>
          <w:rFonts w:hint="cs"/>
          <w:b/>
          <w:bCs/>
          <w:sz w:val="22"/>
          <w:szCs w:val="22"/>
          <w:rtl/>
        </w:rPr>
        <w:t>מבוא</w:t>
      </w:r>
    </w:p>
    <w:p w14:paraId="1FE6E38A" w14:textId="77777777" w:rsidR="00127D5D" w:rsidRPr="00D95D07" w:rsidRDefault="00127D5D" w:rsidP="00C47E46">
      <w:pPr>
        <w:shd w:val="clear" w:color="auto" w:fill="E2EFD9" w:themeFill="accent6" w:themeFillTint="33"/>
        <w:tabs>
          <w:tab w:val="left" w:pos="3080"/>
        </w:tabs>
        <w:spacing w:line="276" w:lineRule="auto"/>
        <w:jc w:val="center"/>
        <w:rPr>
          <w:b/>
          <w:bCs/>
          <w:sz w:val="22"/>
          <w:szCs w:val="22"/>
          <w:rtl/>
        </w:rPr>
      </w:pPr>
      <w:r w:rsidRPr="00D95D07">
        <w:rPr>
          <w:rFonts w:hint="cs"/>
          <w:b/>
          <w:bCs/>
          <w:sz w:val="22"/>
          <w:szCs w:val="22"/>
          <w:rtl/>
        </w:rPr>
        <w:t>מהות ההליך הפלילי ותכליותיו</w:t>
      </w:r>
    </w:p>
    <w:p w14:paraId="77B3DE26" w14:textId="77777777" w:rsidR="00B4081D" w:rsidRPr="00D95D07" w:rsidRDefault="00B4081D" w:rsidP="00C47E46">
      <w:pPr>
        <w:spacing w:line="276" w:lineRule="auto"/>
        <w:rPr>
          <w:b/>
          <w:bCs/>
          <w:sz w:val="22"/>
          <w:szCs w:val="22"/>
          <w:rtl/>
        </w:rPr>
      </w:pPr>
      <w:r w:rsidRPr="00D95D07">
        <w:rPr>
          <w:rFonts w:hint="cs"/>
          <w:b/>
          <w:bCs/>
          <w:sz w:val="22"/>
          <w:szCs w:val="22"/>
          <w:u w:val="single"/>
          <w:rtl/>
        </w:rPr>
        <w:t>מטרות ההליך הפלילי</w:t>
      </w:r>
      <w:r w:rsidRPr="00D95D07">
        <w:rPr>
          <w:rFonts w:hint="cs"/>
          <w:b/>
          <w:bCs/>
          <w:sz w:val="22"/>
          <w:szCs w:val="22"/>
          <w:rtl/>
        </w:rPr>
        <w:t xml:space="preserve">: </w:t>
      </w:r>
      <w:r w:rsidRPr="00D95D07">
        <w:rPr>
          <w:rFonts w:cs="David"/>
          <w:sz w:val="22"/>
          <w:szCs w:val="22"/>
          <w:rtl/>
        </w:rPr>
        <w:t xml:space="preserve">עשיית דין צדק ע"י: </w:t>
      </w:r>
    </w:p>
    <w:p w14:paraId="4A5E60C6" w14:textId="6DBBC54F" w:rsidR="00B4081D" w:rsidRPr="00387BB5" w:rsidRDefault="00B4081D" w:rsidP="00C47E46">
      <w:pPr>
        <w:pStyle w:val="ListParagraph"/>
        <w:numPr>
          <w:ilvl w:val="0"/>
          <w:numId w:val="1"/>
        </w:numPr>
        <w:spacing w:line="276" w:lineRule="auto"/>
        <w:ind w:left="386"/>
        <w:jc w:val="both"/>
        <w:rPr>
          <w:b/>
          <w:bCs/>
          <w:sz w:val="22"/>
          <w:szCs w:val="22"/>
        </w:rPr>
      </w:pPr>
      <w:r w:rsidRPr="00D95D07">
        <w:rPr>
          <w:rFonts w:cs="David"/>
          <w:sz w:val="22"/>
          <w:szCs w:val="22"/>
          <w:u w:val="single"/>
          <w:rtl/>
        </w:rPr>
        <w:t>חשיפת האמת המשפטית</w:t>
      </w:r>
      <w:r w:rsidRPr="00D95D07">
        <w:rPr>
          <w:rFonts w:cs="David"/>
          <w:sz w:val="22"/>
          <w:szCs w:val="22"/>
          <w:rtl/>
        </w:rPr>
        <w:t xml:space="preserve">- לעיתים יש התנגשות בין האמת המשפטית לעובדתית הנוצרת מהסדרי טיעון, </w:t>
      </w:r>
      <w:proofErr w:type="spellStart"/>
      <w:r w:rsidRPr="00D95D07">
        <w:rPr>
          <w:rFonts w:cs="David"/>
          <w:sz w:val="22"/>
          <w:szCs w:val="22"/>
          <w:rtl/>
        </w:rPr>
        <w:t>חסינויות</w:t>
      </w:r>
      <w:proofErr w:type="spellEnd"/>
      <w:r w:rsidRPr="00D95D07">
        <w:rPr>
          <w:rFonts w:cs="David"/>
          <w:sz w:val="22"/>
          <w:szCs w:val="22"/>
          <w:rtl/>
        </w:rPr>
        <w:t xml:space="preserve"> </w:t>
      </w:r>
      <w:proofErr w:type="spellStart"/>
      <w:r w:rsidRPr="00D95D07">
        <w:rPr>
          <w:rFonts w:cs="David"/>
          <w:sz w:val="22"/>
          <w:szCs w:val="22"/>
          <w:rtl/>
        </w:rPr>
        <w:t>וכו</w:t>
      </w:r>
      <w:proofErr w:type="spellEnd"/>
      <w:r w:rsidRPr="00D95D07">
        <w:rPr>
          <w:rFonts w:cs="David"/>
          <w:sz w:val="22"/>
          <w:szCs w:val="22"/>
          <w:rtl/>
        </w:rPr>
        <w:t xml:space="preserve">'. </w:t>
      </w:r>
    </w:p>
    <w:p w14:paraId="578D63DB" w14:textId="645CDF40" w:rsidR="00387BB5" w:rsidRPr="00387BB5" w:rsidRDefault="00387BB5">
      <w:pPr>
        <w:pStyle w:val="ListParagraph"/>
        <w:numPr>
          <w:ilvl w:val="0"/>
          <w:numId w:val="200"/>
        </w:numPr>
        <w:spacing w:line="276" w:lineRule="auto"/>
        <w:ind w:left="746"/>
        <w:jc w:val="both"/>
        <w:rPr>
          <w:sz w:val="22"/>
          <w:szCs w:val="22"/>
        </w:rPr>
      </w:pPr>
      <w:r w:rsidRPr="00387BB5">
        <w:rPr>
          <w:rFonts w:cs="David"/>
          <w:sz w:val="22"/>
          <w:szCs w:val="22"/>
          <w:u w:val="single"/>
          <w:rtl/>
        </w:rPr>
        <w:t>דוג' לסטייה מן האמת העובדתית</w:t>
      </w:r>
      <w:r w:rsidRPr="00387BB5">
        <w:rPr>
          <w:rFonts w:cs="David"/>
          <w:sz w:val="22"/>
          <w:szCs w:val="22"/>
          <w:rtl/>
        </w:rPr>
        <w:t xml:space="preserve">- "חיסיון עיתונאי" שנפסק </w:t>
      </w:r>
      <w:r w:rsidRPr="00387BB5">
        <w:rPr>
          <w:rFonts w:cs="David"/>
          <w:sz w:val="22"/>
          <w:szCs w:val="22"/>
          <w:shd w:val="clear" w:color="auto" w:fill="FFE599" w:themeFill="accent4" w:themeFillTint="66"/>
          <w:rtl/>
        </w:rPr>
        <w:t>בפרשת בן ציון</w:t>
      </w:r>
      <w:r w:rsidRPr="00387BB5">
        <w:rPr>
          <w:rFonts w:cs="David"/>
          <w:sz w:val="22"/>
          <w:szCs w:val="22"/>
          <w:rtl/>
        </w:rPr>
        <w:t>, הקובע כי עיתונאי לא חייב לחשוף את המקור שלו. רציונל- הגשמת זכות הציבור לדעת, חופש הביטוי ועצמאות של העיתונות החופשית. במידה ונחייב את חשיפת המקור, נחליט את כוחה של העיתונות החופשית המהווה ערובה לקיום משטר דמוקרטי תקין.</w:t>
      </w:r>
    </w:p>
    <w:p w14:paraId="21B36745" w14:textId="77777777" w:rsidR="00B4081D" w:rsidRPr="00D95D07" w:rsidRDefault="00B4081D" w:rsidP="00C47E46">
      <w:pPr>
        <w:pStyle w:val="ListParagraph"/>
        <w:numPr>
          <w:ilvl w:val="0"/>
          <w:numId w:val="1"/>
        </w:numPr>
        <w:spacing w:line="276" w:lineRule="auto"/>
        <w:ind w:left="386"/>
        <w:jc w:val="both"/>
        <w:rPr>
          <w:b/>
          <w:bCs/>
          <w:sz w:val="22"/>
          <w:szCs w:val="22"/>
        </w:rPr>
      </w:pPr>
      <w:r w:rsidRPr="00D95D07">
        <w:rPr>
          <w:rFonts w:cs="David"/>
          <w:sz w:val="22"/>
          <w:szCs w:val="22"/>
          <w:u w:val="single"/>
          <w:rtl/>
        </w:rPr>
        <w:t>הרשעת האשם וזיכוי חף מפשע</w:t>
      </w:r>
      <w:r w:rsidRPr="00D95D07">
        <w:rPr>
          <w:rFonts w:cs="David"/>
          <w:sz w:val="22"/>
          <w:szCs w:val="22"/>
          <w:rtl/>
        </w:rPr>
        <w:t xml:space="preserve">- מערכת המשפט מעדיפה זיכויים שגויים ע"פ הרשעות שגויות. </w:t>
      </w:r>
    </w:p>
    <w:p w14:paraId="7A8D85A6" w14:textId="77777777" w:rsidR="00B4081D" w:rsidRPr="00D95D07" w:rsidRDefault="00B4081D" w:rsidP="00C47E46">
      <w:pPr>
        <w:pStyle w:val="ListParagraph"/>
        <w:numPr>
          <w:ilvl w:val="0"/>
          <w:numId w:val="2"/>
        </w:numPr>
        <w:spacing w:line="276" w:lineRule="auto"/>
        <w:ind w:left="746"/>
        <w:jc w:val="both"/>
        <w:rPr>
          <w:b/>
          <w:bCs/>
          <w:sz w:val="22"/>
          <w:szCs w:val="22"/>
        </w:rPr>
      </w:pPr>
      <w:r w:rsidRPr="00D95D07">
        <w:rPr>
          <w:rFonts w:cs="David"/>
          <w:sz w:val="22"/>
          <w:szCs w:val="22"/>
          <w:u w:val="single"/>
          <w:rtl/>
        </w:rPr>
        <w:t>האם העובדה שבהליך הפלילי יש רף הוכחה מעל כל ספק סביר, מחזק את האמת העובדתית או מכרסם בה</w:t>
      </w:r>
      <w:r w:rsidRPr="00D95D07">
        <w:rPr>
          <w:rFonts w:cs="David"/>
          <w:sz w:val="22"/>
          <w:szCs w:val="22"/>
          <w:rtl/>
        </w:rPr>
        <w:t xml:space="preserve">? מחד, משרת את האמת העובדתית בכך שהנאשמים יורשעו. מאידך, מכרסם מכיוון שרף ההוכחה מאד גבוהה וכך נאשמים יכולים להיות מזוכים. לבסוף, בוחרים ברף זה ע"מ לשרת את מטרת מערכת המשפט. </w:t>
      </w:r>
    </w:p>
    <w:p w14:paraId="224D2B5D" w14:textId="77777777" w:rsidR="00B4081D" w:rsidRPr="00D95D07" w:rsidRDefault="00B4081D" w:rsidP="00C47E46">
      <w:pPr>
        <w:pStyle w:val="ListParagraph"/>
        <w:numPr>
          <w:ilvl w:val="0"/>
          <w:numId w:val="1"/>
        </w:numPr>
        <w:spacing w:line="276" w:lineRule="auto"/>
        <w:ind w:left="386"/>
        <w:jc w:val="both"/>
        <w:rPr>
          <w:b/>
          <w:bCs/>
          <w:sz w:val="22"/>
          <w:szCs w:val="22"/>
        </w:rPr>
      </w:pPr>
      <w:r w:rsidRPr="00D95D07">
        <w:rPr>
          <w:rFonts w:cs="David"/>
          <w:sz w:val="22"/>
          <w:szCs w:val="22"/>
          <w:u w:val="single"/>
          <w:rtl/>
        </w:rPr>
        <w:t xml:space="preserve">מניעת עיוות דין ושמירת </w:t>
      </w:r>
      <w:proofErr w:type="spellStart"/>
      <w:r w:rsidRPr="00D95D07">
        <w:rPr>
          <w:rFonts w:cs="David"/>
          <w:sz w:val="22"/>
          <w:szCs w:val="22"/>
          <w:u w:val="single"/>
          <w:rtl/>
        </w:rPr>
        <w:t>כבו"ה</w:t>
      </w:r>
      <w:proofErr w:type="spellEnd"/>
      <w:r w:rsidRPr="00D95D07">
        <w:rPr>
          <w:rFonts w:cs="David"/>
          <w:sz w:val="22"/>
          <w:szCs w:val="22"/>
          <w:rtl/>
        </w:rPr>
        <w:t xml:space="preserve">- הבטחת זכויות הנאשם להליך הוגן (יש פער כוחות מובנה בין הנאשם לרשויות המדינה). לדוג', פרשת </w:t>
      </w:r>
      <w:proofErr w:type="spellStart"/>
      <w:r w:rsidRPr="00D95D07">
        <w:rPr>
          <w:rFonts w:cs="David"/>
          <w:sz w:val="22"/>
          <w:szCs w:val="22"/>
          <w:rtl/>
        </w:rPr>
        <w:t>חייבטוב</w:t>
      </w:r>
      <w:proofErr w:type="spellEnd"/>
      <w:r w:rsidRPr="00D95D07">
        <w:rPr>
          <w:rFonts w:cs="David"/>
          <w:sz w:val="22"/>
          <w:szCs w:val="22"/>
          <w:rtl/>
        </w:rPr>
        <w:t xml:space="preserve">. </w:t>
      </w:r>
    </w:p>
    <w:p w14:paraId="05856495" w14:textId="77777777" w:rsidR="00B4081D" w:rsidRPr="00D95D07" w:rsidRDefault="00B4081D" w:rsidP="00C47E46">
      <w:pPr>
        <w:pStyle w:val="ListParagraph"/>
        <w:numPr>
          <w:ilvl w:val="0"/>
          <w:numId w:val="1"/>
        </w:numPr>
        <w:spacing w:line="276" w:lineRule="auto"/>
        <w:ind w:left="386"/>
        <w:jc w:val="both"/>
        <w:rPr>
          <w:b/>
          <w:bCs/>
          <w:sz w:val="22"/>
          <w:szCs w:val="22"/>
          <w:rtl/>
        </w:rPr>
      </w:pPr>
      <w:r w:rsidRPr="00D95D07">
        <w:rPr>
          <w:rFonts w:cs="David"/>
          <w:sz w:val="22"/>
          <w:szCs w:val="22"/>
          <w:u w:val="single"/>
          <w:rtl/>
        </w:rPr>
        <w:t>הגנה על זכויות נפגעי העבירה</w:t>
      </w:r>
      <w:r w:rsidRPr="00D95D07">
        <w:rPr>
          <w:rFonts w:cs="David"/>
          <w:sz w:val="22"/>
          <w:szCs w:val="22"/>
          <w:rtl/>
        </w:rPr>
        <w:t xml:space="preserve">. </w:t>
      </w:r>
    </w:p>
    <w:p w14:paraId="69705AC7" w14:textId="77777777" w:rsidR="00B4081D" w:rsidRPr="00D95D07" w:rsidRDefault="00B4081D" w:rsidP="00C47E46">
      <w:pPr>
        <w:spacing w:line="276" w:lineRule="auto"/>
        <w:jc w:val="both"/>
        <w:rPr>
          <w:rFonts w:cs="David"/>
          <w:sz w:val="22"/>
          <w:szCs w:val="22"/>
          <w:rtl/>
        </w:rPr>
      </w:pPr>
      <w:r w:rsidRPr="00D95D07">
        <w:rPr>
          <w:rFonts w:cs="David" w:hint="cs"/>
          <w:sz w:val="22"/>
          <w:szCs w:val="22"/>
          <w:rtl/>
        </w:rPr>
        <w:t>*</w:t>
      </w:r>
      <w:r w:rsidRPr="00D95D07">
        <w:rPr>
          <w:rFonts w:cs="David"/>
          <w:sz w:val="22"/>
          <w:szCs w:val="22"/>
          <w:rtl/>
        </w:rPr>
        <w:t>לעיתים יש הרמוניה בין התכליות ולעיתים יש התנגשויות.</w:t>
      </w:r>
    </w:p>
    <w:p w14:paraId="16577C68" w14:textId="77777777" w:rsidR="00B4081D" w:rsidRPr="00D95D07" w:rsidRDefault="00B4081D" w:rsidP="00C47E46">
      <w:pPr>
        <w:spacing w:line="276" w:lineRule="auto"/>
        <w:jc w:val="both"/>
        <w:rPr>
          <w:rFonts w:cs="David"/>
          <w:sz w:val="22"/>
          <w:szCs w:val="22"/>
          <w:rtl/>
        </w:rPr>
      </w:pPr>
      <w:r w:rsidRPr="00D95D07">
        <w:rPr>
          <w:rFonts w:cs="David" w:hint="cs"/>
          <w:b/>
          <w:bCs/>
          <w:sz w:val="22"/>
          <w:szCs w:val="22"/>
          <w:u w:val="single"/>
          <w:rtl/>
        </w:rPr>
        <w:t>התנגשות בין ערך האמת לערך ההגינות</w:t>
      </w:r>
      <w:r w:rsidRPr="00D95D07">
        <w:rPr>
          <w:rFonts w:cs="David" w:hint="cs"/>
          <w:b/>
          <w:bCs/>
          <w:sz w:val="22"/>
          <w:szCs w:val="22"/>
          <w:rtl/>
        </w:rPr>
        <w:t>:</w:t>
      </w:r>
      <w:r w:rsidRPr="00D95D07">
        <w:rPr>
          <w:rFonts w:cs="David" w:hint="cs"/>
          <w:b/>
          <w:bCs/>
          <w:sz w:val="22"/>
          <w:szCs w:val="22"/>
        </w:rPr>
        <w:t xml:space="preserve"> </w:t>
      </w:r>
      <w:r w:rsidRPr="00D95D07">
        <w:rPr>
          <w:rFonts w:cs="David"/>
          <w:sz w:val="22"/>
          <w:szCs w:val="22"/>
          <w:rtl/>
        </w:rPr>
        <w:t>הפרוצדורה הפלילית מגלמת בתוכה ערכים של הגינות בעלי ערך עצמאי מעבר לכך שהם משרתים את גילוי האמת.</w:t>
      </w:r>
    </w:p>
    <w:p w14:paraId="354C5BC7" w14:textId="77777777" w:rsidR="00B50107" w:rsidRPr="00D95D07" w:rsidRDefault="00B4081D" w:rsidP="00C47E46">
      <w:pPr>
        <w:spacing w:line="276" w:lineRule="auto"/>
        <w:jc w:val="both"/>
        <w:rPr>
          <w:rFonts w:cs="David"/>
          <w:sz w:val="22"/>
          <w:szCs w:val="22"/>
          <w:rtl/>
        </w:rPr>
      </w:pPr>
      <w:r w:rsidRPr="00D95D07">
        <w:rPr>
          <w:rFonts w:cs="David" w:hint="cs"/>
          <w:b/>
          <w:bCs/>
          <w:sz w:val="22"/>
          <w:szCs w:val="22"/>
          <w:u w:val="single"/>
          <w:rtl/>
        </w:rPr>
        <w:t xml:space="preserve">מטרת </w:t>
      </w:r>
      <w:proofErr w:type="spellStart"/>
      <w:r w:rsidRPr="00D95D07">
        <w:rPr>
          <w:rFonts w:cs="David" w:hint="cs"/>
          <w:b/>
          <w:bCs/>
          <w:sz w:val="22"/>
          <w:szCs w:val="22"/>
          <w:u w:val="single"/>
          <w:rtl/>
        </w:rPr>
        <w:t>סד"פ</w:t>
      </w:r>
      <w:proofErr w:type="spellEnd"/>
      <w:r w:rsidRPr="00D95D07">
        <w:rPr>
          <w:rFonts w:cs="David" w:hint="cs"/>
          <w:b/>
          <w:bCs/>
          <w:sz w:val="22"/>
          <w:szCs w:val="22"/>
          <w:rtl/>
        </w:rPr>
        <w:t>:</w:t>
      </w:r>
      <w:r w:rsidR="00B50107" w:rsidRPr="00D95D07">
        <w:rPr>
          <w:rFonts w:cs="David" w:hint="cs"/>
          <w:b/>
          <w:bCs/>
          <w:sz w:val="22"/>
          <w:szCs w:val="22"/>
          <w:rtl/>
        </w:rPr>
        <w:t xml:space="preserve"> </w:t>
      </w:r>
      <w:r w:rsidR="00B50107" w:rsidRPr="00D95D07">
        <w:rPr>
          <w:rFonts w:cs="David"/>
          <w:sz w:val="22"/>
          <w:szCs w:val="22"/>
          <w:rtl/>
        </w:rPr>
        <w:t>לתת בידי המערכת את הכלים לעשיית צדק ("להוציא כאור המשפט")</w:t>
      </w:r>
      <w:r w:rsidR="00B50107" w:rsidRPr="00D95D07">
        <w:rPr>
          <w:rFonts w:cs="David" w:hint="cs"/>
          <w:sz w:val="22"/>
          <w:szCs w:val="22"/>
          <w:rtl/>
        </w:rPr>
        <w:t xml:space="preserve"> ע"י: </w:t>
      </w:r>
    </w:p>
    <w:p w14:paraId="4D69AB66" w14:textId="77777777" w:rsidR="00B50107" w:rsidRPr="00D95D07" w:rsidRDefault="00B50107" w:rsidP="00C47E46">
      <w:pPr>
        <w:pStyle w:val="ListParagraph"/>
        <w:numPr>
          <w:ilvl w:val="0"/>
          <w:numId w:val="3"/>
        </w:numPr>
        <w:spacing w:line="276" w:lineRule="auto"/>
        <w:ind w:left="386"/>
        <w:jc w:val="both"/>
        <w:rPr>
          <w:rFonts w:cs="David"/>
          <w:sz w:val="22"/>
          <w:szCs w:val="22"/>
          <w:lang w:val="en-US"/>
        </w:rPr>
      </w:pPr>
      <w:r w:rsidRPr="00D95D07">
        <w:rPr>
          <w:rFonts w:cs="David"/>
          <w:sz w:val="22"/>
          <w:szCs w:val="22"/>
          <w:u w:val="single"/>
          <w:rtl/>
          <w:lang w:val="en-US"/>
        </w:rPr>
        <w:t>אכיפת הדין הפלילי המהותי</w:t>
      </w:r>
      <w:r w:rsidRPr="00D95D07">
        <w:rPr>
          <w:rFonts w:cs="David"/>
          <w:sz w:val="22"/>
          <w:szCs w:val="22"/>
          <w:rtl/>
          <w:lang w:val="en-US"/>
        </w:rPr>
        <w:t xml:space="preserve">-  לעיתים הדין הפרוצדורלי מכריע את הדין המהותי (לדוג' דיני ההתיישנות). </w:t>
      </w:r>
    </w:p>
    <w:p w14:paraId="69E1342E" w14:textId="77777777" w:rsidR="00B50107" w:rsidRPr="00D95D07" w:rsidRDefault="00B50107" w:rsidP="00C47E46">
      <w:pPr>
        <w:pStyle w:val="ListParagraph"/>
        <w:numPr>
          <w:ilvl w:val="0"/>
          <w:numId w:val="3"/>
        </w:numPr>
        <w:spacing w:line="276" w:lineRule="auto"/>
        <w:ind w:left="386"/>
        <w:jc w:val="both"/>
        <w:rPr>
          <w:rFonts w:cs="David"/>
          <w:sz w:val="22"/>
          <w:szCs w:val="22"/>
          <w:lang w:val="en-US"/>
        </w:rPr>
      </w:pPr>
      <w:r w:rsidRPr="00D95D07">
        <w:rPr>
          <w:rFonts w:cs="David"/>
          <w:sz w:val="22"/>
          <w:szCs w:val="22"/>
          <w:u w:val="single"/>
          <w:rtl/>
          <w:lang w:val="en-US"/>
        </w:rPr>
        <w:t>לקבוע סטנדרט ניהול משפט</w:t>
      </w:r>
      <w:r w:rsidRPr="00D95D07">
        <w:rPr>
          <w:rFonts w:cs="David"/>
          <w:sz w:val="22"/>
          <w:szCs w:val="22"/>
          <w:rtl/>
          <w:lang w:val="en-US"/>
        </w:rPr>
        <w:t xml:space="preserve">- ע"מ שיקויים באופן מסודר, יעיל והוגן תוך יצירת וודאות. הכללים חשובים למניעת רשלנות ושרירותיות, לחסכון עלויות, לזיכוי החף מפשע והרשעת הנאשם. </w:t>
      </w:r>
    </w:p>
    <w:p w14:paraId="7F9BB787" w14:textId="77777777" w:rsidR="00B50107" w:rsidRPr="00D95D07" w:rsidRDefault="00B50107" w:rsidP="00C47E46">
      <w:pPr>
        <w:pStyle w:val="ListParagraph"/>
        <w:numPr>
          <w:ilvl w:val="0"/>
          <w:numId w:val="3"/>
        </w:numPr>
        <w:spacing w:line="276" w:lineRule="auto"/>
        <w:ind w:left="386"/>
        <w:jc w:val="both"/>
        <w:rPr>
          <w:rFonts w:cs="David"/>
          <w:sz w:val="22"/>
          <w:szCs w:val="22"/>
          <w:lang w:val="en-US"/>
        </w:rPr>
      </w:pPr>
      <w:r w:rsidRPr="00D95D07">
        <w:rPr>
          <w:rFonts w:cs="David"/>
          <w:sz w:val="22"/>
          <w:szCs w:val="22"/>
          <w:u w:val="single"/>
          <w:rtl/>
          <w:lang w:val="en-US"/>
        </w:rPr>
        <w:t>לתת נאשם תריס בפני עיוות הדין</w:t>
      </w:r>
      <w:r w:rsidRPr="00D95D07">
        <w:rPr>
          <w:rFonts w:cs="David"/>
          <w:sz w:val="22"/>
          <w:szCs w:val="22"/>
          <w:rtl/>
          <w:lang w:val="en-US"/>
        </w:rPr>
        <w:t>-  הגנה על זכויות הפרט של הנאשם ע"מ לאזן את הכוחות בינו לבין התביעה ולאפשר לו להתגונן.</w:t>
      </w:r>
    </w:p>
    <w:p w14:paraId="13DCA8B0" w14:textId="77777777" w:rsidR="00B50107" w:rsidRPr="00D95D07" w:rsidRDefault="00B50107" w:rsidP="00C47E46">
      <w:pPr>
        <w:spacing w:line="276" w:lineRule="auto"/>
        <w:jc w:val="both"/>
        <w:rPr>
          <w:rFonts w:cs="David"/>
          <w:sz w:val="22"/>
          <w:szCs w:val="22"/>
          <w:lang w:val="en-US"/>
        </w:rPr>
      </w:pPr>
      <w:r w:rsidRPr="00D95D07">
        <w:rPr>
          <w:rFonts w:cs="David" w:hint="cs"/>
          <w:b/>
          <w:bCs/>
          <w:sz w:val="22"/>
          <w:szCs w:val="22"/>
          <w:u w:val="single"/>
          <w:rtl/>
          <w:lang w:val="en-US"/>
        </w:rPr>
        <w:t>סטייה מן הכללים</w:t>
      </w:r>
      <w:r w:rsidRPr="00D95D07">
        <w:rPr>
          <w:rFonts w:cs="David" w:hint="cs"/>
          <w:b/>
          <w:bCs/>
          <w:sz w:val="22"/>
          <w:szCs w:val="22"/>
          <w:rtl/>
          <w:lang w:val="en-US"/>
        </w:rPr>
        <w:t>:</w:t>
      </w:r>
      <w:r w:rsidRPr="00D95D07">
        <w:rPr>
          <w:rFonts w:cs="David" w:hint="cs"/>
          <w:b/>
          <w:bCs/>
          <w:sz w:val="22"/>
          <w:szCs w:val="22"/>
          <w:lang w:val="en-US"/>
        </w:rPr>
        <w:t xml:space="preserve"> </w:t>
      </w:r>
      <w:r w:rsidRPr="00D95D07">
        <w:rPr>
          <w:rFonts w:cs="David"/>
          <w:sz w:val="22"/>
          <w:szCs w:val="22"/>
          <w:rtl/>
          <w:lang w:val="en-US"/>
        </w:rPr>
        <w:t>מתי תתאפשר סטייה מן הכללים? כאשר הדין מאפשר זאת ולא ייגרם עיוות הדין.</w:t>
      </w:r>
    </w:p>
    <w:p w14:paraId="1340181F" w14:textId="77777777" w:rsidR="00B50107" w:rsidRPr="00D95D07" w:rsidRDefault="00B50107" w:rsidP="00C47E46">
      <w:pPr>
        <w:spacing w:line="276" w:lineRule="auto"/>
        <w:jc w:val="both"/>
        <w:rPr>
          <w:b/>
          <w:bCs/>
          <w:sz w:val="22"/>
          <w:szCs w:val="22"/>
        </w:rPr>
      </w:pPr>
      <w:r w:rsidRPr="00D95D07">
        <w:rPr>
          <w:rFonts w:hint="cs"/>
          <w:sz w:val="22"/>
          <w:szCs w:val="22"/>
          <w:u w:val="single"/>
          <w:rtl/>
        </w:rPr>
        <w:t>דוג' מן החקיקה</w:t>
      </w:r>
      <w:r w:rsidRPr="00D95D07">
        <w:rPr>
          <w:rFonts w:hint="cs"/>
          <w:sz w:val="22"/>
          <w:szCs w:val="22"/>
          <w:rtl/>
        </w:rPr>
        <w:t xml:space="preserve">: </w:t>
      </w:r>
    </w:p>
    <w:p w14:paraId="1CEA08DF" w14:textId="77777777" w:rsidR="00B50107" w:rsidRPr="00D95D07" w:rsidRDefault="00B50107" w:rsidP="00C47E46">
      <w:pPr>
        <w:pStyle w:val="ListParagraph"/>
        <w:numPr>
          <w:ilvl w:val="0"/>
          <w:numId w:val="4"/>
        </w:numPr>
        <w:spacing w:line="276" w:lineRule="auto"/>
        <w:ind w:left="360"/>
        <w:jc w:val="both"/>
        <w:rPr>
          <w:b/>
          <w:bCs/>
          <w:sz w:val="22"/>
          <w:szCs w:val="22"/>
        </w:rPr>
      </w:pPr>
      <w:r w:rsidRPr="00D95D07">
        <w:rPr>
          <w:rFonts w:hint="cs"/>
          <w:sz w:val="22"/>
          <w:szCs w:val="22"/>
          <w:shd w:val="clear" w:color="auto" w:fill="FFCCFF"/>
          <w:rtl/>
        </w:rPr>
        <w:t xml:space="preserve">סע' 3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w:t>
      </w:r>
      <w:r w:rsidRPr="00D95D07">
        <w:rPr>
          <w:sz w:val="22"/>
          <w:szCs w:val="22"/>
          <w:rtl/>
        </w:rPr>
        <w:t xml:space="preserve">בכל עניין של סדר הדין שאין עליו הוראה בחיקוק, ינהג </w:t>
      </w:r>
      <w:r w:rsidRPr="00D95D07">
        <w:rPr>
          <w:rFonts w:hint="cs"/>
          <w:sz w:val="22"/>
          <w:szCs w:val="22"/>
          <w:rtl/>
        </w:rPr>
        <w:t>ביהמ"ש</w:t>
      </w:r>
      <w:r w:rsidRPr="00D95D07">
        <w:rPr>
          <w:sz w:val="22"/>
          <w:szCs w:val="22"/>
          <w:rtl/>
        </w:rPr>
        <w:t xml:space="preserve"> בדרך הנראית לו הטובה ביותר לעשיית צדק</w:t>
      </w:r>
      <w:r w:rsidRPr="00D95D07">
        <w:rPr>
          <w:rFonts w:hint="cs"/>
          <w:sz w:val="22"/>
          <w:szCs w:val="22"/>
          <w:rtl/>
        </w:rPr>
        <w:t xml:space="preserve">. </w:t>
      </w:r>
    </w:p>
    <w:p w14:paraId="596321E9" w14:textId="77777777" w:rsidR="00B50107" w:rsidRPr="00D95D07" w:rsidRDefault="00B50107" w:rsidP="00C47E46">
      <w:pPr>
        <w:pStyle w:val="ListParagraph"/>
        <w:numPr>
          <w:ilvl w:val="0"/>
          <w:numId w:val="4"/>
        </w:numPr>
        <w:spacing w:line="276" w:lineRule="auto"/>
        <w:ind w:left="360"/>
        <w:jc w:val="both"/>
        <w:rPr>
          <w:b/>
          <w:bCs/>
          <w:sz w:val="22"/>
          <w:szCs w:val="22"/>
        </w:rPr>
      </w:pPr>
      <w:r w:rsidRPr="00D95D07">
        <w:rPr>
          <w:rFonts w:hint="cs"/>
          <w:sz w:val="22"/>
          <w:szCs w:val="22"/>
          <w:shd w:val="clear" w:color="auto" w:fill="FFCCFF"/>
          <w:rtl/>
        </w:rPr>
        <w:t xml:space="preserve">סע' 238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w:t>
      </w:r>
      <w:r w:rsidRPr="00D95D07">
        <w:rPr>
          <w:sz w:val="22"/>
          <w:szCs w:val="22"/>
          <w:rtl/>
        </w:rPr>
        <w:t xml:space="preserve"> </w:t>
      </w:r>
      <w:r w:rsidRPr="00D95D07">
        <w:rPr>
          <w:rFonts w:hint="cs"/>
          <w:sz w:val="22"/>
          <w:szCs w:val="22"/>
          <w:rtl/>
        </w:rPr>
        <w:t xml:space="preserve">במידה ויש ליקוי טכני במסמך, אין בו כדי לפגום בתוקפו של ההליך על פיו, אלא אם נראה לביהמ"ש כי יש חשש לעיוות דינו של הנאשם ואז רשאי לדחות את הדיון למועד אחר או להורות הוראה אחרת. </w:t>
      </w:r>
    </w:p>
    <w:p w14:paraId="4B18CBC0" w14:textId="77777777" w:rsidR="00B50107" w:rsidRPr="00D95D07" w:rsidRDefault="00B50107" w:rsidP="00C47E46">
      <w:pPr>
        <w:pStyle w:val="ListParagraph"/>
        <w:numPr>
          <w:ilvl w:val="0"/>
          <w:numId w:val="4"/>
        </w:numPr>
        <w:spacing w:line="276" w:lineRule="auto"/>
        <w:ind w:left="360"/>
        <w:jc w:val="both"/>
        <w:rPr>
          <w:sz w:val="22"/>
          <w:szCs w:val="22"/>
        </w:rPr>
      </w:pPr>
      <w:r w:rsidRPr="00D95D07">
        <w:rPr>
          <w:rFonts w:hint="cs"/>
          <w:sz w:val="22"/>
          <w:szCs w:val="22"/>
          <w:shd w:val="clear" w:color="auto" w:fill="FFCCFF"/>
          <w:rtl/>
        </w:rPr>
        <w:t xml:space="preserve">סע' 167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w:t>
      </w:r>
      <w:r w:rsidRPr="00D95D07">
        <w:rPr>
          <w:sz w:val="22"/>
          <w:szCs w:val="22"/>
          <w:rtl/>
        </w:rPr>
        <w:t>מסמיך את ביהמ"ש להזמין עד לאחר סיום הבאת הראיות. ניתן לזמן גם עד שכבר העיד בפני ביהמ"ש</w:t>
      </w:r>
      <w:r w:rsidRPr="00D95D07">
        <w:rPr>
          <w:rFonts w:hint="cs"/>
          <w:sz w:val="22"/>
          <w:szCs w:val="22"/>
          <w:rtl/>
        </w:rPr>
        <w:t xml:space="preserve"> ו</w:t>
      </w:r>
      <w:r w:rsidRPr="00D95D07">
        <w:rPr>
          <w:sz w:val="22"/>
          <w:szCs w:val="22"/>
          <w:rtl/>
        </w:rPr>
        <w:t>ניתן גם להביא ראיות אחרות</w:t>
      </w:r>
      <w:r w:rsidRPr="00D95D07">
        <w:rPr>
          <w:rFonts w:hint="cs"/>
          <w:sz w:val="22"/>
          <w:szCs w:val="22"/>
          <w:rtl/>
        </w:rPr>
        <w:t xml:space="preserve">, </w:t>
      </w:r>
      <w:r w:rsidRPr="00D95D07">
        <w:rPr>
          <w:sz w:val="22"/>
          <w:szCs w:val="22"/>
          <w:rtl/>
        </w:rPr>
        <w:t>כל זאת לבקשת בעלי הדין או ביוזמת ביהמ"ש.</w:t>
      </w:r>
    </w:p>
    <w:p w14:paraId="114D5201" w14:textId="77777777" w:rsidR="00B50107" w:rsidRPr="00D95D07" w:rsidRDefault="00B50107" w:rsidP="00C47E46">
      <w:pPr>
        <w:spacing w:line="276" w:lineRule="auto"/>
        <w:jc w:val="both"/>
        <w:rPr>
          <w:sz w:val="22"/>
          <w:szCs w:val="22"/>
          <w:rtl/>
        </w:rPr>
      </w:pPr>
      <w:r w:rsidRPr="00D95D07">
        <w:rPr>
          <w:rFonts w:hint="cs"/>
          <w:sz w:val="22"/>
          <w:szCs w:val="22"/>
          <w:u w:val="single"/>
          <w:rtl/>
        </w:rPr>
        <w:t>דוג' מן הפסיקה</w:t>
      </w:r>
      <w:r w:rsidRPr="00D95D07">
        <w:rPr>
          <w:rFonts w:hint="cs"/>
          <w:sz w:val="22"/>
          <w:szCs w:val="22"/>
          <w:rtl/>
        </w:rPr>
        <w:t>:</w:t>
      </w:r>
      <w:r w:rsidRPr="00D95D07">
        <w:rPr>
          <w:rFonts w:hint="cs"/>
          <w:sz w:val="22"/>
          <w:szCs w:val="22"/>
        </w:rPr>
        <w:t xml:space="preserve"> </w:t>
      </w:r>
    </w:p>
    <w:p w14:paraId="221416C9" w14:textId="7120439E" w:rsidR="00085538" w:rsidRPr="00085538" w:rsidRDefault="00B50107" w:rsidP="00085538">
      <w:pPr>
        <w:pStyle w:val="ListParagraph"/>
        <w:numPr>
          <w:ilvl w:val="0"/>
          <w:numId w:val="5"/>
        </w:numPr>
        <w:spacing w:line="276" w:lineRule="auto"/>
        <w:ind w:left="360"/>
        <w:jc w:val="both"/>
        <w:rPr>
          <w:b/>
          <w:bCs/>
          <w:sz w:val="22"/>
          <w:szCs w:val="22"/>
        </w:rPr>
      </w:pPr>
      <w:r w:rsidRPr="00D95D07">
        <w:rPr>
          <w:rFonts w:hint="cs"/>
          <w:sz w:val="22"/>
          <w:szCs w:val="22"/>
          <w:shd w:val="clear" w:color="auto" w:fill="FFE599" w:themeFill="accent4" w:themeFillTint="66"/>
          <w:rtl/>
        </w:rPr>
        <w:t>פס"ד סילבסטר</w:t>
      </w:r>
      <w:r w:rsidRPr="00D95D07">
        <w:rPr>
          <w:rFonts w:hint="cs"/>
          <w:sz w:val="22"/>
          <w:szCs w:val="22"/>
          <w:rtl/>
        </w:rPr>
        <w:t xml:space="preserve">- חשד לגילוי סודות מדינה. בכתב התביעה, לא צוין שמדובר בעבירה רק כאשר המעשה נעשה בכוונה תחילה ולכן נטען שיש לזכות את הנאשם. </w:t>
      </w:r>
      <w:r w:rsidRPr="00D95D07">
        <w:rPr>
          <w:rFonts w:hint="cs"/>
          <w:sz w:val="22"/>
          <w:szCs w:val="22"/>
          <w:u w:val="single"/>
          <w:rtl/>
        </w:rPr>
        <w:t>ביהמ"ש</w:t>
      </w:r>
      <w:r w:rsidRPr="00D95D07">
        <w:rPr>
          <w:rFonts w:hint="cs"/>
          <w:sz w:val="22"/>
          <w:szCs w:val="22"/>
          <w:rtl/>
        </w:rPr>
        <w:t xml:space="preserve">- </w:t>
      </w:r>
      <w:r w:rsidRPr="00D95D07">
        <w:rPr>
          <w:rFonts w:hint="cs"/>
          <w:b/>
          <w:bCs/>
          <w:sz w:val="22"/>
          <w:szCs w:val="22"/>
          <w:rtl/>
        </w:rPr>
        <w:t xml:space="preserve">לא כל טעות פרוצדורלית/טכנית תוביל לזיכוי. </w:t>
      </w:r>
    </w:p>
    <w:p w14:paraId="31DCCECD" w14:textId="77777777" w:rsidR="00B50107" w:rsidRPr="00D95D07" w:rsidRDefault="00B50107" w:rsidP="00C47E46">
      <w:pPr>
        <w:pStyle w:val="ListParagraph"/>
        <w:numPr>
          <w:ilvl w:val="0"/>
          <w:numId w:val="5"/>
        </w:numPr>
        <w:spacing w:line="276" w:lineRule="auto"/>
        <w:ind w:left="360"/>
        <w:jc w:val="both"/>
        <w:rPr>
          <w:b/>
          <w:bCs/>
          <w:sz w:val="22"/>
          <w:szCs w:val="22"/>
        </w:rPr>
      </w:pPr>
      <w:r w:rsidRPr="00D95D07">
        <w:rPr>
          <w:rFonts w:hint="cs"/>
          <w:sz w:val="22"/>
          <w:szCs w:val="22"/>
          <w:shd w:val="clear" w:color="auto" w:fill="FFE599" w:themeFill="accent4" w:themeFillTint="66"/>
          <w:rtl/>
        </w:rPr>
        <w:t>פס"ד אפללו</w:t>
      </w:r>
      <w:r w:rsidRPr="00D95D07">
        <w:rPr>
          <w:rFonts w:hint="cs"/>
          <w:sz w:val="22"/>
          <w:szCs w:val="22"/>
          <w:rtl/>
        </w:rPr>
        <w:t xml:space="preserve">- דיון על קבילותה של קלטת וביהמ"ש קבע שיחליט בשאלת הקבילות בהמשך, אך הנאשם התעקש לדון בשאלה מכיוון שהדבר מונע ממנו יתרונות טקטיים. </w:t>
      </w:r>
      <w:r w:rsidRPr="00D95D07">
        <w:rPr>
          <w:rFonts w:hint="cs"/>
          <w:sz w:val="22"/>
          <w:szCs w:val="22"/>
          <w:u w:val="single"/>
          <w:rtl/>
        </w:rPr>
        <w:t>ביהמ"ש</w:t>
      </w:r>
      <w:r w:rsidRPr="00D95D07">
        <w:rPr>
          <w:rFonts w:hint="cs"/>
          <w:sz w:val="22"/>
          <w:szCs w:val="22"/>
          <w:rtl/>
        </w:rPr>
        <w:t xml:space="preserve">- </w:t>
      </w:r>
      <w:r w:rsidRPr="00D95D07">
        <w:rPr>
          <w:rFonts w:hint="cs"/>
          <w:b/>
          <w:bCs/>
          <w:sz w:val="22"/>
          <w:szCs w:val="22"/>
          <w:rtl/>
        </w:rPr>
        <w:t>״ביהמ״ש לא נמצא במשחק שחמט בו מהלך אחד לא נכון מכריע את הכף... המטרה היא לגלות את האמת״</w:t>
      </w:r>
      <w:r w:rsidRPr="00D95D07">
        <w:rPr>
          <w:rFonts w:hint="cs"/>
          <w:sz w:val="22"/>
          <w:szCs w:val="22"/>
          <w:rtl/>
        </w:rPr>
        <w:t xml:space="preserve">. </w:t>
      </w:r>
    </w:p>
    <w:p w14:paraId="7EF66A7B" w14:textId="77777777" w:rsidR="00B50107" w:rsidRPr="00D95D07" w:rsidRDefault="00B50107" w:rsidP="00C47E46">
      <w:pPr>
        <w:pStyle w:val="ListParagraph"/>
        <w:numPr>
          <w:ilvl w:val="0"/>
          <w:numId w:val="5"/>
        </w:numPr>
        <w:spacing w:line="276" w:lineRule="auto"/>
        <w:ind w:left="360"/>
        <w:jc w:val="both"/>
        <w:rPr>
          <w:sz w:val="22"/>
          <w:szCs w:val="22"/>
        </w:rPr>
      </w:pP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קניר</w:t>
      </w:r>
      <w:proofErr w:type="spellEnd"/>
      <w:r w:rsidRPr="00D95D07">
        <w:rPr>
          <w:rFonts w:hint="cs"/>
          <w:sz w:val="22"/>
          <w:szCs w:val="22"/>
          <w:rtl/>
        </w:rPr>
        <w:t xml:space="preserve">- לראשונה, ביהמ"ש זימן עד בשלב הסיכומים ע"פ </w:t>
      </w:r>
      <w:r w:rsidRPr="00D95D07">
        <w:rPr>
          <w:rFonts w:hint="cs"/>
          <w:sz w:val="22"/>
          <w:szCs w:val="22"/>
          <w:shd w:val="clear" w:color="auto" w:fill="FFCCFF"/>
          <w:rtl/>
        </w:rPr>
        <w:t xml:space="preserve">סע' 167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w:t>
      </w:r>
      <w:r w:rsidRPr="00D95D07">
        <w:rPr>
          <w:rFonts w:hint="cs"/>
          <w:sz w:val="22"/>
          <w:szCs w:val="22"/>
          <w:u w:val="single"/>
          <w:rtl/>
        </w:rPr>
        <w:t>ביהמ"ש</w:t>
      </w:r>
      <w:r w:rsidRPr="00D95D07">
        <w:rPr>
          <w:rFonts w:hint="cs"/>
          <w:sz w:val="22"/>
          <w:szCs w:val="22"/>
          <w:rtl/>
        </w:rPr>
        <w:t xml:space="preserve">- עמידה דווקנית בכללים הפורמליים ללא מתן משקל לשיקולי הצדק, יכולה להביא לעיוות הדין. </w:t>
      </w:r>
    </w:p>
    <w:p w14:paraId="4E5FF2FC" w14:textId="77777777" w:rsidR="00B50107" w:rsidRPr="00D95D07" w:rsidRDefault="00B50107" w:rsidP="00C47E46">
      <w:pPr>
        <w:pStyle w:val="ListParagraph"/>
        <w:numPr>
          <w:ilvl w:val="0"/>
          <w:numId w:val="5"/>
        </w:numPr>
        <w:spacing w:line="276" w:lineRule="auto"/>
        <w:ind w:left="360"/>
        <w:jc w:val="both"/>
        <w:rPr>
          <w:sz w:val="22"/>
          <w:szCs w:val="22"/>
        </w:rPr>
      </w:pPr>
      <w:r w:rsidRPr="00D95D07">
        <w:rPr>
          <w:rFonts w:hint="cs"/>
          <w:sz w:val="22"/>
          <w:szCs w:val="22"/>
          <w:shd w:val="clear" w:color="auto" w:fill="FFE599" w:themeFill="accent4" w:themeFillTint="66"/>
          <w:rtl/>
        </w:rPr>
        <w:t>פס"ד אנג'ל</w:t>
      </w:r>
      <w:r w:rsidRPr="00D95D07">
        <w:rPr>
          <w:rFonts w:hint="cs"/>
          <w:sz w:val="22"/>
          <w:szCs w:val="22"/>
          <w:rtl/>
        </w:rPr>
        <w:t xml:space="preserve">- על </w:t>
      </w:r>
      <w:r w:rsidRPr="00D95D07">
        <w:rPr>
          <w:sz w:val="22"/>
          <w:szCs w:val="22"/>
          <w:rtl/>
        </w:rPr>
        <w:t>התביעה להציג את</w:t>
      </w:r>
      <w:r w:rsidRPr="00D95D07">
        <w:rPr>
          <w:rFonts w:hint="cs"/>
          <w:sz w:val="22"/>
          <w:szCs w:val="22"/>
          <w:rtl/>
        </w:rPr>
        <w:t xml:space="preserve"> כלל</w:t>
      </w:r>
      <w:r w:rsidRPr="00D95D07">
        <w:rPr>
          <w:sz w:val="22"/>
          <w:szCs w:val="22"/>
          <w:rtl/>
        </w:rPr>
        <w:t xml:space="preserve"> הראיות</w:t>
      </w:r>
      <w:r w:rsidRPr="00D95D07">
        <w:rPr>
          <w:rFonts w:hint="cs"/>
          <w:sz w:val="22"/>
          <w:szCs w:val="22"/>
          <w:rtl/>
        </w:rPr>
        <w:t xml:space="preserve"> להגנה</w:t>
      </w:r>
      <w:r w:rsidRPr="00D95D07">
        <w:rPr>
          <w:sz w:val="22"/>
          <w:szCs w:val="22"/>
          <w:rtl/>
        </w:rPr>
        <w:t xml:space="preserve"> לאחר כ</w:t>
      </w:r>
      <w:r w:rsidRPr="00D95D07">
        <w:rPr>
          <w:rFonts w:hint="cs"/>
          <w:sz w:val="22"/>
          <w:szCs w:val="22"/>
          <w:rtl/>
        </w:rPr>
        <w:t>"א (</w:t>
      </w:r>
      <w:r w:rsidRPr="00D95D07">
        <w:rPr>
          <w:sz w:val="22"/>
          <w:szCs w:val="22"/>
          <w:shd w:val="clear" w:color="auto" w:fill="FFCCFF"/>
          <w:rtl/>
        </w:rPr>
        <w:t>ס</w:t>
      </w:r>
      <w:r w:rsidRPr="00D95D07">
        <w:rPr>
          <w:rFonts w:hint="cs"/>
          <w:sz w:val="22"/>
          <w:szCs w:val="22"/>
          <w:shd w:val="clear" w:color="auto" w:fill="FFCCFF"/>
          <w:rtl/>
        </w:rPr>
        <w:t>ע</w:t>
      </w:r>
      <w:r w:rsidRPr="00D95D07">
        <w:rPr>
          <w:sz w:val="22"/>
          <w:szCs w:val="22"/>
          <w:shd w:val="clear" w:color="auto" w:fill="FFCCFF"/>
          <w:rtl/>
        </w:rPr>
        <w:t xml:space="preserve">' 174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בענייננו, קלטת לא הועברה להגנה בשל תקלה והנאשם טוען שמדובר בפגם, שכן אחרת לא היה משקר. </w:t>
      </w:r>
      <w:r w:rsidRPr="00D95D07">
        <w:rPr>
          <w:rFonts w:hint="cs"/>
          <w:sz w:val="22"/>
          <w:szCs w:val="22"/>
          <w:u w:val="single"/>
          <w:rtl/>
        </w:rPr>
        <w:t>ביהמ"ש</w:t>
      </w:r>
      <w:r w:rsidRPr="00D95D07">
        <w:rPr>
          <w:rFonts w:hint="cs"/>
          <w:sz w:val="22"/>
          <w:szCs w:val="22"/>
          <w:rtl/>
        </w:rPr>
        <w:t xml:space="preserve">- </w:t>
      </w:r>
      <w:r w:rsidRPr="00D95D07">
        <w:rPr>
          <w:rFonts w:hint="cs"/>
          <w:b/>
          <w:bCs/>
          <w:sz w:val="22"/>
          <w:szCs w:val="22"/>
          <w:rtl/>
        </w:rPr>
        <w:t xml:space="preserve">לא </w:t>
      </w:r>
      <w:r w:rsidRPr="00D95D07">
        <w:rPr>
          <w:rFonts w:hint="cs"/>
          <w:sz w:val="22"/>
          <w:szCs w:val="22"/>
          <w:rtl/>
        </w:rPr>
        <w:t>קיבל את הטענה מכיוון שלא ניתן לקבוע שלא היה משקר בגלל קיומה של ראיה מסוימת.</w:t>
      </w:r>
    </w:p>
    <w:p w14:paraId="51F98297" w14:textId="77777777" w:rsidR="00B50107" w:rsidRPr="00D95D07" w:rsidRDefault="00B50107" w:rsidP="00C47E46">
      <w:pPr>
        <w:spacing w:line="276" w:lineRule="auto"/>
        <w:jc w:val="both"/>
        <w:rPr>
          <w:sz w:val="22"/>
          <w:szCs w:val="22"/>
          <w:rtl/>
        </w:rPr>
      </w:pPr>
      <w:r w:rsidRPr="00D95D07">
        <w:rPr>
          <w:rFonts w:hint="cs"/>
          <w:sz w:val="22"/>
          <w:szCs w:val="22"/>
          <w:u w:val="single"/>
          <w:rtl/>
        </w:rPr>
        <w:t>דוג' להיפוך הכלל ולתוצאת זיכוי</w:t>
      </w:r>
      <w:r w:rsidRPr="00D95D07">
        <w:rPr>
          <w:rFonts w:hint="cs"/>
          <w:sz w:val="22"/>
          <w:szCs w:val="22"/>
          <w:rtl/>
        </w:rPr>
        <w:t xml:space="preserve">: </w:t>
      </w:r>
    </w:p>
    <w:p w14:paraId="6C13BAE9" w14:textId="77777777" w:rsidR="00B50107" w:rsidRPr="00D95D07" w:rsidRDefault="00B50107" w:rsidP="00C47E46">
      <w:pPr>
        <w:pStyle w:val="ListParagraph"/>
        <w:numPr>
          <w:ilvl w:val="0"/>
          <w:numId w:val="5"/>
        </w:numPr>
        <w:spacing w:line="276" w:lineRule="auto"/>
        <w:ind w:left="360"/>
        <w:jc w:val="both"/>
        <w:rPr>
          <w:sz w:val="22"/>
          <w:szCs w:val="22"/>
        </w:rPr>
      </w:pPr>
      <w:r w:rsidRPr="00D95D07">
        <w:rPr>
          <w:rFonts w:hint="cs"/>
          <w:sz w:val="22"/>
          <w:szCs w:val="22"/>
          <w:u w:val="single"/>
          <w:rtl/>
        </w:rPr>
        <w:t>הכלל</w:t>
      </w:r>
      <w:r w:rsidRPr="00D95D07">
        <w:rPr>
          <w:rFonts w:hint="cs"/>
          <w:sz w:val="22"/>
          <w:szCs w:val="22"/>
          <w:rtl/>
        </w:rPr>
        <w:t xml:space="preserve">- לא ניתן להרשיע נאשם ע"ב עובדות שלא כתובות בכ"א ולא הוכחו מעל כל ספק סביר. </w:t>
      </w:r>
      <w:r w:rsidRPr="00D95D07">
        <w:rPr>
          <w:rFonts w:hint="cs"/>
          <w:sz w:val="22"/>
          <w:szCs w:val="22"/>
          <w:u w:val="single"/>
          <w:rtl/>
        </w:rPr>
        <w:t>חריג לכלל</w:t>
      </w:r>
      <w:r w:rsidRPr="00D95D07">
        <w:rPr>
          <w:rFonts w:hint="cs"/>
          <w:sz w:val="22"/>
          <w:szCs w:val="22"/>
          <w:rtl/>
        </w:rPr>
        <w:t xml:space="preserve">- </w:t>
      </w:r>
      <w:r w:rsidRPr="00D95D07">
        <w:rPr>
          <w:rFonts w:hint="cs"/>
          <w:sz w:val="22"/>
          <w:szCs w:val="22"/>
          <w:shd w:val="clear" w:color="auto" w:fill="FFCCFF"/>
          <w:rtl/>
        </w:rPr>
        <w:t xml:space="preserve">סע' 184 </w:t>
      </w:r>
      <w:r w:rsidRPr="00D95D07">
        <w:rPr>
          <w:rFonts w:hint="cs"/>
          <w:sz w:val="22"/>
          <w:szCs w:val="22"/>
          <w:rtl/>
        </w:rPr>
        <w:t>שקובע כי יהיו מקרים בהם ניתן להרשיע נאשם בעובדות שהתגלו בזמן המשפט, גם אם לא מצוינות בכ"א בהתקיימותם של 2 תנאים מצטברים:</w:t>
      </w:r>
      <w:r w:rsidRPr="00D95D07">
        <w:rPr>
          <w:rFonts w:hint="cs"/>
          <w:sz w:val="22"/>
          <w:szCs w:val="22"/>
        </w:rPr>
        <w:t xml:space="preserve"> </w:t>
      </w:r>
      <w:r w:rsidRPr="00D95D07">
        <w:rPr>
          <w:rFonts w:hint="cs"/>
          <w:b/>
          <w:bCs/>
          <w:sz w:val="22"/>
          <w:szCs w:val="22"/>
          <w:rtl/>
        </w:rPr>
        <w:t>(1)</w:t>
      </w:r>
      <w:r w:rsidRPr="00D95D07">
        <w:rPr>
          <w:rFonts w:hint="cs"/>
          <w:sz w:val="22"/>
          <w:szCs w:val="22"/>
          <w:rtl/>
        </w:rPr>
        <w:t xml:space="preserve"> הנאשם יכול להתגונן ולא הופתע מהעובדות בכ"א; </w:t>
      </w:r>
      <w:r w:rsidRPr="00D95D07">
        <w:rPr>
          <w:rFonts w:hint="cs"/>
          <w:b/>
          <w:bCs/>
          <w:sz w:val="22"/>
          <w:szCs w:val="22"/>
          <w:rtl/>
        </w:rPr>
        <w:t xml:space="preserve">(2) </w:t>
      </w:r>
      <w:r w:rsidRPr="00D95D07">
        <w:rPr>
          <w:rFonts w:hint="cs"/>
          <w:sz w:val="22"/>
          <w:szCs w:val="22"/>
          <w:rtl/>
        </w:rPr>
        <w:t xml:space="preserve">לא יוטל עונש חמור יותר. </w:t>
      </w:r>
    </w:p>
    <w:p w14:paraId="272561B3" w14:textId="7139AC73" w:rsidR="00B50107" w:rsidRPr="00772702" w:rsidRDefault="00B50107" w:rsidP="00772702">
      <w:pPr>
        <w:pStyle w:val="ListParagraph"/>
        <w:numPr>
          <w:ilvl w:val="0"/>
          <w:numId w:val="2"/>
        </w:numPr>
        <w:spacing w:line="276" w:lineRule="auto"/>
        <w:ind w:left="746"/>
        <w:jc w:val="both"/>
        <w:rPr>
          <w:sz w:val="22"/>
          <w:szCs w:val="22"/>
        </w:rPr>
      </w:pPr>
      <w:r w:rsidRPr="00D95D07">
        <w:rPr>
          <w:rFonts w:hint="cs"/>
          <w:sz w:val="22"/>
          <w:szCs w:val="22"/>
          <w:shd w:val="clear" w:color="auto" w:fill="FFE599" w:themeFill="accent4" w:themeFillTint="66"/>
          <w:rtl/>
        </w:rPr>
        <w:lastRenderedPageBreak/>
        <w:t xml:space="preserve">פס"ד </w:t>
      </w:r>
      <w:proofErr w:type="spellStart"/>
      <w:r w:rsidRPr="00D95D07">
        <w:rPr>
          <w:rFonts w:hint="cs"/>
          <w:sz w:val="22"/>
          <w:szCs w:val="22"/>
          <w:shd w:val="clear" w:color="auto" w:fill="FFE599" w:themeFill="accent4" w:themeFillTint="66"/>
          <w:rtl/>
        </w:rPr>
        <w:t>דאמניוק</w:t>
      </w:r>
      <w:proofErr w:type="spellEnd"/>
      <w:r w:rsidRPr="00D95D07">
        <w:rPr>
          <w:rFonts w:hint="cs"/>
          <w:sz w:val="22"/>
          <w:szCs w:val="22"/>
          <w:rtl/>
        </w:rPr>
        <w:t xml:space="preserve">- העמדת איוון האיום לדין ע"פ חוק עשיית דין בנאצים ועוזריהם. </w:t>
      </w:r>
      <w:r w:rsidRPr="00D95D07">
        <w:rPr>
          <w:rFonts w:hint="cs"/>
          <w:b/>
          <w:bCs/>
          <w:sz w:val="22"/>
          <w:szCs w:val="22"/>
          <w:rtl/>
        </w:rPr>
        <w:t>מנגד,</w:t>
      </w:r>
      <w:r w:rsidRPr="00D95D07">
        <w:rPr>
          <w:rFonts w:hint="cs"/>
          <w:sz w:val="22"/>
          <w:szCs w:val="22"/>
          <w:rtl/>
        </w:rPr>
        <w:t xml:space="preserve"> טענות שלא מדובר באיוון האיום ולכן יש לעשות שימוש </w:t>
      </w:r>
      <w:proofErr w:type="spellStart"/>
      <w:r w:rsidRPr="00D95D07">
        <w:rPr>
          <w:rFonts w:hint="cs"/>
          <w:sz w:val="22"/>
          <w:szCs w:val="22"/>
          <w:shd w:val="clear" w:color="auto" w:fill="FFCCFF"/>
          <w:rtl/>
        </w:rPr>
        <w:t>בסע</w:t>
      </w:r>
      <w:proofErr w:type="spellEnd"/>
      <w:r w:rsidRPr="00D95D07">
        <w:rPr>
          <w:rFonts w:hint="cs"/>
          <w:sz w:val="22"/>
          <w:szCs w:val="22"/>
          <w:shd w:val="clear" w:color="auto" w:fill="FFCCFF"/>
          <w:rtl/>
        </w:rPr>
        <w:t xml:space="preserve">' 184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w:t>
      </w:r>
      <w:r w:rsidRPr="00D95D07">
        <w:rPr>
          <w:rFonts w:hint="cs"/>
          <w:sz w:val="22"/>
          <w:szCs w:val="22"/>
          <w:u w:val="single"/>
          <w:rtl/>
        </w:rPr>
        <w:t>ביהמ"ש</w:t>
      </w:r>
      <w:r w:rsidRPr="00D95D07">
        <w:rPr>
          <w:rFonts w:hint="cs"/>
          <w:sz w:val="22"/>
          <w:szCs w:val="22"/>
          <w:rtl/>
        </w:rPr>
        <w:t xml:space="preserve">- זיכוי </w:t>
      </w:r>
      <w:proofErr w:type="spellStart"/>
      <w:r w:rsidRPr="00D95D07">
        <w:rPr>
          <w:rFonts w:hint="cs"/>
          <w:sz w:val="22"/>
          <w:szCs w:val="22"/>
          <w:rtl/>
        </w:rPr>
        <w:t>דאמניוק</w:t>
      </w:r>
      <w:proofErr w:type="spellEnd"/>
      <w:r w:rsidRPr="00D95D07">
        <w:rPr>
          <w:rFonts w:hint="cs"/>
          <w:sz w:val="22"/>
          <w:szCs w:val="22"/>
          <w:rtl/>
        </w:rPr>
        <w:t xml:space="preserve"> מחמת הספק.</w:t>
      </w:r>
    </w:p>
    <w:p w14:paraId="49572BA2" w14:textId="77777777" w:rsidR="00B50107" w:rsidRPr="00D95D07" w:rsidRDefault="00B50107" w:rsidP="00C47E46">
      <w:pPr>
        <w:shd w:val="clear" w:color="auto" w:fill="E2EFD9" w:themeFill="accent6" w:themeFillTint="33"/>
        <w:spacing w:line="276" w:lineRule="auto"/>
        <w:jc w:val="center"/>
        <w:rPr>
          <w:b/>
          <w:bCs/>
          <w:sz w:val="22"/>
          <w:szCs w:val="22"/>
        </w:rPr>
      </w:pPr>
      <w:r w:rsidRPr="00D95D07">
        <w:rPr>
          <w:rFonts w:hint="cs"/>
          <w:b/>
          <w:bCs/>
          <w:sz w:val="22"/>
          <w:szCs w:val="22"/>
          <w:rtl/>
        </w:rPr>
        <w:t>השפעת ההליך הפלילי על גילוי האמת</w:t>
      </w:r>
    </w:p>
    <w:p w14:paraId="3031B3C7" w14:textId="77777777" w:rsidR="00B4081D" w:rsidRPr="00D95D07" w:rsidRDefault="00B50107" w:rsidP="00C47E46">
      <w:pPr>
        <w:pStyle w:val="ListParagraph"/>
        <w:numPr>
          <w:ilvl w:val="0"/>
          <w:numId w:val="6"/>
        </w:numPr>
        <w:spacing w:line="276" w:lineRule="auto"/>
        <w:ind w:left="386"/>
        <w:jc w:val="both"/>
        <w:rPr>
          <w:sz w:val="22"/>
          <w:szCs w:val="22"/>
          <w:u w:val="single"/>
        </w:rPr>
      </w:pPr>
      <w:r w:rsidRPr="00D95D07">
        <w:rPr>
          <w:rFonts w:hint="cs"/>
          <w:b/>
          <w:bCs/>
          <w:sz w:val="22"/>
          <w:szCs w:val="22"/>
          <w:u w:val="single"/>
          <w:rtl/>
        </w:rPr>
        <w:t>חזקות משפטיות</w:t>
      </w:r>
      <w:r w:rsidRPr="00D95D07">
        <w:rPr>
          <w:rFonts w:hint="cs"/>
          <w:b/>
          <w:bCs/>
          <w:sz w:val="22"/>
          <w:szCs w:val="22"/>
          <w:rtl/>
        </w:rPr>
        <w:t>:</w:t>
      </w:r>
      <w:r w:rsidRPr="00D95D07">
        <w:rPr>
          <w:rFonts w:hint="cs"/>
          <w:sz w:val="22"/>
          <w:szCs w:val="22"/>
        </w:rPr>
        <w:t xml:space="preserve"> </w:t>
      </w:r>
      <w:r w:rsidRPr="00D95D07">
        <w:rPr>
          <w:rFonts w:hint="cs"/>
          <w:sz w:val="22"/>
          <w:szCs w:val="22"/>
          <w:rtl/>
        </w:rPr>
        <w:t xml:space="preserve">הפער בין האמת העובדתית לאמת המשפטית. </w:t>
      </w:r>
    </w:p>
    <w:p w14:paraId="7DCAAF88" w14:textId="77777777" w:rsidR="00B4081D" w:rsidRPr="00D95D07" w:rsidRDefault="00B50107" w:rsidP="00C47E46">
      <w:pPr>
        <w:pStyle w:val="ListParagraph"/>
        <w:numPr>
          <w:ilvl w:val="0"/>
          <w:numId w:val="6"/>
        </w:numPr>
        <w:spacing w:line="276" w:lineRule="auto"/>
        <w:ind w:left="386"/>
        <w:jc w:val="both"/>
        <w:rPr>
          <w:b/>
          <w:bCs/>
          <w:sz w:val="22"/>
          <w:szCs w:val="22"/>
        </w:rPr>
      </w:pPr>
      <w:r w:rsidRPr="00D95D07">
        <w:rPr>
          <w:rFonts w:hint="cs"/>
          <w:b/>
          <w:bCs/>
          <w:sz w:val="22"/>
          <w:szCs w:val="22"/>
          <w:u w:val="single"/>
          <w:rtl/>
        </w:rPr>
        <w:t>מושבעים מול שופט מקצועי</w:t>
      </w:r>
      <w:r w:rsidRPr="00D95D07">
        <w:rPr>
          <w:rFonts w:hint="cs"/>
          <w:b/>
          <w:bCs/>
          <w:sz w:val="22"/>
          <w:szCs w:val="22"/>
          <w:rtl/>
        </w:rPr>
        <w:t>:</w:t>
      </w:r>
      <w:r w:rsidRPr="00D95D07">
        <w:rPr>
          <w:rFonts w:hint="cs"/>
          <w:b/>
          <w:bCs/>
          <w:sz w:val="22"/>
          <w:szCs w:val="22"/>
        </w:rPr>
        <w:t xml:space="preserve"> </w:t>
      </w:r>
    </w:p>
    <w:p w14:paraId="63BCF73B" w14:textId="77777777" w:rsidR="00B50107" w:rsidRPr="00D95D07" w:rsidRDefault="00B50107" w:rsidP="00C47E46">
      <w:pPr>
        <w:pStyle w:val="ListParagraph"/>
        <w:numPr>
          <w:ilvl w:val="0"/>
          <w:numId w:val="5"/>
        </w:numPr>
        <w:spacing w:line="276" w:lineRule="auto"/>
        <w:jc w:val="both"/>
        <w:rPr>
          <w:sz w:val="22"/>
          <w:szCs w:val="22"/>
        </w:rPr>
      </w:pPr>
      <w:r w:rsidRPr="00D95D07">
        <w:rPr>
          <w:rFonts w:cs="David"/>
          <w:sz w:val="22"/>
          <w:szCs w:val="22"/>
          <w:u w:val="single"/>
          <w:rtl/>
        </w:rPr>
        <w:t>שיטת המושבעים</w:t>
      </w:r>
      <w:r w:rsidRPr="00D95D07">
        <w:rPr>
          <w:rFonts w:cs="David" w:hint="cs"/>
          <w:sz w:val="22"/>
          <w:szCs w:val="22"/>
          <w:rtl/>
        </w:rPr>
        <w:t>-</w:t>
      </w:r>
      <w:r w:rsidRPr="00D95D07">
        <w:rPr>
          <w:rFonts w:cs="David"/>
          <w:sz w:val="22"/>
          <w:szCs w:val="22"/>
          <w:rtl/>
        </w:rPr>
        <w:t xml:space="preserve"> תפקיד השופט מינורי – "מנחה מושבעים" והוא קובע קביעות משפטיות לעומת העדים. יתרון השיטה- הפחתת ניגוד אינטרסים (המושבעים = אזרחים), לעומת שופט שיכול להיתפס כמוטה מדינה. </w:t>
      </w:r>
    </w:p>
    <w:p w14:paraId="636571F7" w14:textId="77777777" w:rsidR="00B50107" w:rsidRPr="00D95D07" w:rsidRDefault="00B50107" w:rsidP="00C47E46">
      <w:pPr>
        <w:pStyle w:val="ListParagraph"/>
        <w:numPr>
          <w:ilvl w:val="0"/>
          <w:numId w:val="5"/>
        </w:numPr>
        <w:spacing w:line="276" w:lineRule="auto"/>
        <w:jc w:val="both"/>
        <w:rPr>
          <w:sz w:val="22"/>
          <w:szCs w:val="22"/>
        </w:rPr>
      </w:pPr>
      <w:r w:rsidRPr="00D95D07">
        <w:rPr>
          <w:rFonts w:cs="David"/>
          <w:sz w:val="22"/>
          <w:szCs w:val="22"/>
          <w:u w:val="single"/>
          <w:rtl/>
        </w:rPr>
        <w:t>שיטת המשפט הישראלית</w:t>
      </w:r>
      <w:r w:rsidRPr="00D95D07">
        <w:rPr>
          <w:rFonts w:cs="David" w:hint="cs"/>
          <w:sz w:val="22"/>
          <w:szCs w:val="22"/>
          <w:rtl/>
        </w:rPr>
        <w:t>-</w:t>
      </w:r>
      <w:r w:rsidRPr="00D95D07">
        <w:rPr>
          <w:rFonts w:cs="David"/>
          <w:sz w:val="22"/>
          <w:szCs w:val="22"/>
          <w:rtl/>
        </w:rPr>
        <w:t xml:space="preserve"> אין מושבעים ולכן גם לא קיימת בארץ דוק' פירות העץ המורעל – סבורים שהשופטים</w:t>
      </w:r>
      <w:r w:rsidRPr="00D95D07">
        <w:rPr>
          <w:rFonts w:cs="David" w:hint="cs"/>
          <w:sz w:val="22"/>
          <w:szCs w:val="22"/>
          <w:rtl/>
        </w:rPr>
        <w:t xml:space="preserve"> </w:t>
      </w:r>
      <w:r w:rsidRPr="00D95D07">
        <w:rPr>
          <w:rFonts w:cs="David"/>
          <w:sz w:val="22"/>
          <w:szCs w:val="22"/>
          <w:rtl/>
        </w:rPr>
        <w:t>מקצועיים ולא יושפעו משיקולים חיצוניים.</w:t>
      </w:r>
    </w:p>
    <w:p w14:paraId="45D20146" w14:textId="77777777" w:rsidR="00B4081D" w:rsidRPr="00D95D07" w:rsidRDefault="00B50107" w:rsidP="00C47E46">
      <w:pPr>
        <w:pStyle w:val="ListParagraph"/>
        <w:numPr>
          <w:ilvl w:val="0"/>
          <w:numId w:val="6"/>
        </w:numPr>
        <w:spacing w:line="276" w:lineRule="auto"/>
        <w:ind w:left="386"/>
        <w:jc w:val="both"/>
        <w:rPr>
          <w:b/>
          <w:bCs/>
          <w:sz w:val="22"/>
          <w:szCs w:val="22"/>
          <w:u w:val="single"/>
        </w:rPr>
      </w:pPr>
      <w:r w:rsidRPr="00D95D07">
        <w:rPr>
          <w:rFonts w:hint="cs"/>
          <w:b/>
          <w:bCs/>
          <w:sz w:val="22"/>
          <w:szCs w:val="22"/>
          <w:u w:val="single"/>
          <w:rtl/>
        </w:rPr>
        <w:t>כלל מהותי מול כלל דיוני</w:t>
      </w:r>
      <w:r w:rsidRPr="00D95D07">
        <w:rPr>
          <w:rFonts w:hint="cs"/>
          <w:b/>
          <w:bCs/>
          <w:sz w:val="22"/>
          <w:szCs w:val="22"/>
          <w:rtl/>
        </w:rPr>
        <w:t>:</w:t>
      </w:r>
      <w:r w:rsidRPr="00D95D07">
        <w:rPr>
          <w:rFonts w:hint="cs"/>
          <w:b/>
          <w:bCs/>
          <w:sz w:val="22"/>
          <w:szCs w:val="22"/>
        </w:rPr>
        <w:t xml:space="preserve"> </w:t>
      </w:r>
    </w:p>
    <w:p w14:paraId="2487AD87" w14:textId="77777777" w:rsidR="00B50107" w:rsidRPr="00D95D07" w:rsidRDefault="00B50107" w:rsidP="00C47E46">
      <w:pPr>
        <w:pStyle w:val="ListParagraph"/>
        <w:numPr>
          <w:ilvl w:val="0"/>
          <w:numId w:val="5"/>
        </w:numPr>
        <w:spacing w:line="276" w:lineRule="auto"/>
        <w:jc w:val="both"/>
        <w:rPr>
          <w:sz w:val="22"/>
          <w:szCs w:val="22"/>
        </w:rPr>
      </w:pPr>
      <w:r w:rsidRPr="00D95D07">
        <w:rPr>
          <w:rFonts w:hint="cs"/>
          <w:sz w:val="22"/>
          <w:szCs w:val="22"/>
          <w:u w:val="single"/>
          <w:rtl/>
        </w:rPr>
        <w:t>כלל מהותי</w:t>
      </w:r>
      <w:r w:rsidRPr="00D95D07">
        <w:rPr>
          <w:rFonts w:hint="cs"/>
          <w:sz w:val="22"/>
          <w:szCs w:val="22"/>
          <w:rtl/>
        </w:rPr>
        <w:t xml:space="preserve">- </w:t>
      </w:r>
      <w:r w:rsidRPr="00D95D07">
        <w:rPr>
          <w:rFonts w:cs="David"/>
          <w:sz w:val="22"/>
          <w:szCs w:val="22"/>
          <w:rtl/>
        </w:rPr>
        <w:t>מגדיר מה מותר ומה אסור; זכויות וחובות. כלל מהותי לא חל רטרואקטיבי ואין לביהמ"ש אפשרות סטייה מן הכלל.</w:t>
      </w:r>
    </w:p>
    <w:p w14:paraId="0418D862" w14:textId="77777777" w:rsidR="00B50107" w:rsidRPr="00D95D07" w:rsidRDefault="00B50107" w:rsidP="00C47E46">
      <w:pPr>
        <w:pStyle w:val="ListParagraph"/>
        <w:numPr>
          <w:ilvl w:val="0"/>
          <w:numId w:val="5"/>
        </w:numPr>
        <w:spacing w:line="276" w:lineRule="auto"/>
        <w:jc w:val="both"/>
        <w:rPr>
          <w:sz w:val="22"/>
          <w:szCs w:val="22"/>
        </w:rPr>
      </w:pPr>
      <w:r w:rsidRPr="00D95D07">
        <w:rPr>
          <w:rFonts w:hint="cs"/>
          <w:sz w:val="22"/>
          <w:szCs w:val="22"/>
          <w:u w:val="single"/>
          <w:rtl/>
        </w:rPr>
        <w:t>כלל דיוני</w:t>
      </w:r>
      <w:r w:rsidRPr="00D95D07">
        <w:rPr>
          <w:rFonts w:hint="cs"/>
          <w:sz w:val="22"/>
          <w:szCs w:val="22"/>
          <w:rtl/>
        </w:rPr>
        <w:t xml:space="preserve">- </w:t>
      </w:r>
      <w:r w:rsidRPr="00D95D07">
        <w:rPr>
          <w:rFonts w:cs="David"/>
          <w:sz w:val="22"/>
          <w:szCs w:val="22"/>
          <w:rtl/>
        </w:rPr>
        <w:t xml:space="preserve">מגדיר את אותם כללים שבאמצעותם החברה מבקשת לממש את הכלל המהותי. כלל מהותי חל רטרואקטיבית (גם על עבירות שבוצעו לפני שתוקן הכלל) ויש לביהמ"ש אפשרות לסטות מן הכלל בתנאי שלא ייגרם עיוות הדין </w:t>
      </w:r>
      <w:r w:rsidRPr="00D95D07">
        <w:rPr>
          <w:sz w:val="22"/>
          <w:szCs w:val="22"/>
        </w:rPr>
        <w:sym w:font="Wingdings" w:char="F0DF"/>
      </w:r>
      <w:r w:rsidRPr="00D95D07">
        <w:rPr>
          <w:rFonts w:hint="cs"/>
          <w:sz w:val="22"/>
          <w:szCs w:val="22"/>
          <w:rtl/>
        </w:rPr>
        <w:t xml:space="preserve"> </w:t>
      </w:r>
      <w:r w:rsidRPr="00D95D07">
        <w:rPr>
          <w:rFonts w:cs="David"/>
          <w:b/>
          <w:bCs/>
          <w:sz w:val="22"/>
          <w:szCs w:val="22"/>
          <w:u w:val="single"/>
          <w:rtl/>
        </w:rPr>
        <w:t>מכאן תחולת דיני הראיות רטרואקטיבית</w:t>
      </w:r>
      <w:r w:rsidR="005C6466" w:rsidRPr="00D95D07">
        <w:rPr>
          <w:rFonts w:cs="David" w:hint="cs"/>
          <w:b/>
          <w:bCs/>
          <w:sz w:val="22"/>
          <w:szCs w:val="22"/>
          <w:rtl/>
        </w:rPr>
        <w:t>.</w:t>
      </w:r>
    </w:p>
    <w:p w14:paraId="4831CDE4" w14:textId="77777777" w:rsidR="00B50107" w:rsidRPr="00D95D07" w:rsidRDefault="005C6466" w:rsidP="00C47E46">
      <w:pPr>
        <w:pStyle w:val="ListParagraph"/>
        <w:numPr>
          <w:ilvl w:val="0"/>
          <w:numId w:val="6"/>
        </w:numPr>
        <w:spacing w:line="276" w:lineRule="auto"/>
        <w:ind w:left="386"/>
        <w:jc w:val="both"/>
        <w:rPr>
          <w:b/>
          <w:bCs/>
          <w:sz w:val="22"/>
          <w:szCs w:val="22"/>
          <w:u w:val="single"/>
        </w:rPr>
      </w:pPr>
      <w:r w:rsidRPr="00D95D07">
        <w:rPr>
          <w:rFonts w:cs="David"/>
          <w:b/>
          <w:bCs/>
          <w:sz w:val="22"/>
          <w:szCs w:val="22"/>
          <w:u w:val="single"/>
          <w:rtl/>
        </w:rPr>
        <w:t>כללים פרוצדורליים שמשפיעים על המהות</w:t>
      </w:r>
      <w:r w:rsidRPr="00D95D07">
        <w:rPr>
          <w:rFonts w:cs="David" w:hint="cs"/>
          <w:b/>
          <w:bCs/>
          <w:sz w:val="22"/>
          <w:szCs w:val="22"/>
          <w:rtl/>
        </w:rPr>
        <w:t>:</w:t>
      </w:r>
    </w:p>
    <w:p w14:paraId="39B476B3" w14:textId="77777777" w:rsidR="005C6466" w:rsidRPr="00D95D07" w:rsidRDefault="005C6466" w:rsidP="00C47E46">
      <w:pPr>
        <w:pStyle w:val="ListParagraph"/>
        <w:numPr>
          <w:ilvl w:val="0"/>
          <w:numId w:val="5"/>
        </w:numPr>
        <w:spacing w:line="276" w:lineRule="auto"/>
        <w:jc w:val="both"/>
        <w:rPr>
          <w:sz w:val="22"/>
          <w:szCs w:val="22"/>
        </w:rPr>
      </w:pPr>
      <w:r w:rsidRPr="00D95D07">
        <w:rPr>
          <w:rFonts w:cs="David"/>
          <w:sz w:val="22"/>
          <w:szCs w:val="22"/>
          <w:u w:val="single"/>
          <w:rtl/>
        </w:rPr>
        <w:t>דיני ראיות</w:t>
      </w:r>
      <w:r w:rsidRPr="00D95D07">
        <w:rPr>
          <w:rFonts w:cs="David" w:hint="cs"/>
          <w:sz w:val="22"/>
          <w:szCs w:val="22"/>
          <w:rtl/>
        </w:rPr>
        <w:t>-</w:t>
      </w:r>
      <w:r w:rsidRPr="00D95D07">
        <w:rPr>
          <w:rFonts w:cs="David"/>
          <w:sz w:val="22"/>
          <w:szCs w:val="22"/>
          <w:rtl/>
        </w:rPr>
        <w:t xml:space="preserve"> לדוג'- </w:t>
      </w:r>
      <w:proofErr w:type="spellStart"/>
      <w:r w:rsidRPr="00D95D07">
        <w:rPr>
          <w:rFonts w:cs="David"/>
          <w:sz w:val="22"/>
          <w:szCs w:val="22"/>
          <w:rtl/>
        </w:rPr>
        <w:t>חסיוניות</w:t>
      </w:r>
      <w:proofErr w:type="spellEnd"/>
      <w:r w:rsidRPr="00D95D07">
        <w:rPr>
          <w:rFonts w:cs="David"/>
          <w:sz w:val="22"/>
          <w:szCs w:val="22"/>
          <w:rtl/>
        </w:rPr>
        <w:t xml:space="preserve"> למיניהם; איסור על עדות מפי השמועה. </w:t>
      </w:r>
    </w:p>
    <w:p w14:paraId="5B3A86D2" w14:textId="77777777" w:rsidR="005C6466" w:rsidRPr="00D95D07" w:rsidRDefault="005C6466" w:rsidP="00C47E46">
      <w:pPr>
        <w:pStyle w:val="ListParagraph"/>
        <w:numPr>
          <w:ilvl w:val="0"/>
          <w:numId w:val="5"/>
        </w:numPr>
        <w:spacing w:line="276" w:lineRule="auto"/>
        <w:jc w:val="both"/>
        <w:rPr>
          <w:sz w:val="22"/>
          <w:szCs w:val="22"/>
        </w:rPr>
      </w:pPr>
      <w:r w:rsidRPr="00D95D07">
        <w:rPr>
          <w:rFonts w:cs="David"/>
          <w:sz w:val="22"/>
          <w:szCs w:val="22"/>
          <w:u w:val="single"/>
          <w:rtl/>
        </w:rPr>
        <w:t>דיני חקירה, חיפוש ומעצר</w:t>
      </w:r>
      <w:r w:rsidRPr="00D95D07">
        <w:rPr>
          <w:rFonts w:cs="David" w:hint="cs"/>
          <w:sz w:val="22"/>
          <w:szCs w:val="22"/>
          <w:rtl/>
        </w:rPr>
        <w:t>-</w:t>
      </w:r>
      <w:r w:rsidRPr="00D95D07">
        <w:rPr>
          <w:rFonts w:cs="David"/>
          <w:sz w:val="22"/>
          <w:szCs w:val="22"/>
          <w:rtl/>
        </w:rPr>
        <w:t xml:space="preserve"> המשפט מטיל הגבלות בחיפושים, מעצרים וחקירות במחיר עשיית צדק.</w:t>
      </w:r>
    </w:p>
    <w:p w14:paraId="6F52FF4D" w14:textId="77777777" w:rsidR="005C6466" w:rsidRPr="00D95D07" w:rsidRDefault="005C6466" w:rsidP="00C47E46">
      <w:pPr>
        <w:pStyle w:val="ListParagraph"/>
        <w:numPr>
          <w:ilvl w:val="0"/>
          <w:numId w:val="5"/>
        </w:numPr>
        <w:spacing w:line="276" w:lineRule="auto"/>
        <w:jc w:val="both"/>
        <w:rPr>
          <w:sz w:val="22"/>
          <w:szCs w:val="22"/>
          <w:rtl/>
        </w:rPr>
      </w:pPr>
      <w:r w:rsidRPr="00D95D07">
        <w:rPr>
          <w:rFonts w:cs="David"/>
          <w:sz w:val="22"/>
          <w:szCs w:val="22"/>
          <w:u w:val="single"/>
          <w:rtl/>
        </w:rPr>
        <w:t>זכות השתיקה והחיסיון מפני הפללה עצמית</w:t>
      </w:r>
      <w:r w:rsidRPr="00D95D07">
        <w:rPr>
          <w:rFonts w:cs="David" w:hint="cs"/>
          <w:sz w:val="22"/>
          <w:szCs w:val="22"/>
          <w:rtl/>
        </w:rPr>
        <w:t xml:space="preserve">- </w:t>
      </w:r>
      <w:r w:rsidRPr="00D95D07">
        <w:rPr>
          <w:rFonts w:cs="David"/>
          <w:sz w:val="22"/>
          <w:szCs w:val="22"/>
          <w:rtl/>
        </w:rPr>
        <w:t>אינם עולים בקנה אחד עם חשיפת האמת. עם זאת,  זכות זו יכולה להציל את החפים מפשע מפני הודאות שווא.</w:t>
      </w:r>
    </w:p>
    <w:p w14:paraId="5E192515" w14:textId="77777777" w:rsidR="005C6466" w:rsidRPr="00D95D07" w:rsidRDefault="005C6466" w:rsidP="00C47E46">
      <w:pPr>
        <w:pStyle w:val="ListParagraph"/>
        <w:numPr>
          <w:ilvl w:val="0"/>
          <w:numId w:val="7"/>
        </w:numPr>
        <w:spacing w:line="276" w:lineRule="auto"/>
        <w:jc w:val="both"/>
        <w:rPr>
          <w:sz w:val="22"/>
          <w:szCs w:val="22"/>
        </w:rPr>
      </w:pPr>
      <w:r w:rsidRPr="00D95D07">
        <w:rPr>
          <w:rFonts w:cs="David"/>
          <w:sz w:val="22"/>
          <w:szCs w:val="22"/>
          <w:shd w:val="clear" w:color="auto" w:fill="FFE599" w:themeFill="accent4" w:themeFillTint="66"/>
          <w:rtl/>
        </w:rPr>
        <w:t>פס"ד הפניקס</w:t>
      </w:r>
      <w:r w:rsidRPr="00D95D07">
        <w:rPr>
          <w:rFonts w:cs="David"/>
          <w:sz w:val="22"/>
          <w:szCs w:val="22"/>
          <w:rtl/>
        </w:rPr>
        <w:t>- השוואה בין חובה שמוטלת על המדינה לקיים את הכללים הפרוצדורליים לבין החובה המוטלת על הסנגוריה. ביהמ"ש- יש להבחין בין המדינה לפרט - המדינה שהיא גורם מקצועי או הנאשם שאז ביהמ"ש ינהג באופן</w:t>
      </w:r>
      <w:r w:rsidRPr="00D95D07">
        <w:rPr>
          <w:rFonts w:cs="David" w:hint="cs"/>
          <w:sz w:val="22"/>
          <w:szCs w:val="22"/>
          <w:rtl/>
        </w:rPr>
        <w:t xml:space="preserve"> </w:t>
      </w:r>
      <w:r w:rsidRPr="00D95D07">
        <w:rPr>
          <w:rFonts w:cs="David"/>
          <w:sz w:val="22"/>
          <w:szCs w:val="22"/>
          <w:rtl/>
        </w:rPr>
        <w:t>פחות דווקני ונחרץ (כל מקרה לגופו). נעדיף זכויות פרט, גם אם יש פגיעה באינטרס הציבור.</w:t>
      </w:r>
    </w:p>
    <w:p w14:paraId="05B07711" w14:textId="77777777" w:rsidR="005C6466" w:rsidRPr="00D95D07" w:rsidRDefault="005C6466" w:rsidP="00C47E46">
      <w:pPr>
        <w:pStyle w:val="ListParagraph"/>
        <w:numPr>
          <w:ilvl w:val="0"/>
          <w:numId w:val="6"/>
        </w:numPr>
        <w:spacing w:line="276" w:lineRule="auto"/>
        <w:ind w:left="386"/>
        <w:jc w:val="both"/>
        <w:rPr>
          <w:b/>
          <w:bCs/>
          <w:sz w:val="22"/>
          <w:szCs w:val="22"/>
        </w:rPr>
      </w:pPr>
      <w:r w:rsidRPr="00D95D07">
        <w:rPr>
          <w:rFonts w:cs="David"/>
          <w:b/>
          <w:bCs/>
          <w:sz w:val="22"/>
          <w:szCs w:val="22"/>
          <w:u w:val="single"/>
          <w:rtl/>
        </w:rPr>
        <w:t xml:space="preserve">שיטת הדיון בישראל </w:t>
      </w:r>
      <w:r w:rsidRPr="00D95D07">
        <w:rPr>
          <w:rFonts w:cs="David"/>
          <w:b/>
          <w:bCs/>
          <w:sz w:val="22"/>
          <w:szCs w:val="22"/>
          <w:rtl/>
        </w:rPr>
        <w:t>(הליך אדברסרי מול אינקוויזיטורי)</w:t>
      </w:r>
      <w:r w:rsidRPr="00D95D07">
        <w:rPr>
          <w:rFonts w:cs="David" w:hint="cs"/>
          <w:b/>
          <w:bCs/>
          <w:sz w:val="22"/>
          <w:szCs w:val="22"/>
          <w:rtl/>
        </w:rPr>
        <w:t>:</w:t>
      </w:r>
    </w:p>
    <w:p w14:paraId="5DD471E2" w14:textId="77777777" w:rsidR="005C6466" w:rsidRPr="00D95D07" w:rsidRDefault="005C6466" w:rsidP="00C47E46">
      <w:pPr>
        <w:pStyle w:val="ListParagraph"/>
        <w:numPr>
          <w:ilvl w:val="0"/>
          <w:numId w:val="5"/>
        </w:numPr>
        <w:spacing w:line="276" w:lineRule="auto"/>
        <w:jc w:val="both"/>
        <w:rPr>
          <w:b/>
          <w:bCs/>
          <w:sz w:val="22"/>
          <w:szCs w:val="22"/>
        </w:rPr>
      </w:pPr>
      <w:r w:rsidRPr="00D95D07">
        <w:rPr>
          <w:rFonts w:cs="David" w:hint="cs"/>
          <w:b/>
          <w:bCs/>
          <w:sz w:val="22"/>
          <w:szCs w:val="22"/>
          <w:u w:val="single"/>
        </w:rPr>
        <w:t xml:space="preserve"> </w:t>
      </w:r>
      <w:r w:rsidRPr="00D95D07">
        <w:rPr>
          <w:rFonts w:cs="David" w:hint="cs"/>
          <w:sz w:val="22"/>
          <w:szCs w:val="22"/>
          <w:u w:val="single"/>
          <w:rtl/>
        </w:rPr>
        <w:t>ב</w:t>
      </w:r>
      <w:r w:rsidRPr="00D95D07">
        <w:rPr>
          <w:rFonts w:cs="David"/>
          <w:sz w:val="22"/>
          <w:szCs w:val="22"/>
          <w:u w:val="single"/>
          <w:rtl/>
        </w:rPr>
        <w:t>ישראל  קיים הליך אדברסרי עם נגיעות אינקוויזיטוריות</w:t>
      </w:r>
      <w:r w:rsidRPr="00D95D07">
        <w:rPr>
          <w:rFonts w:cs="David" w:hint="cs"/>
          <w:sz w:val="22"/>
          <w:szCs w:val="22"/>
          <w:rtl/>
        </w:rPr>
        <w:t xml:space="preserve">- </w:t>
      </w:r>
      <w:r w:rsidRPr="00D95D07">
        <w:rPr>
          <w:rFonts w:cs="David"/>
          <w:sz w:val="22"/>
          <w:szCs w:val="22"/>
          <w:u w:val="single"/>
          <w:rtl/>
        </w:rPr>
        <w:t>רציונליים</w:t>
      </w:r>
      <w:r w:rsidRPr="00D95D07">
        <w:rPr>
          <w:rFonts w:cs="David"/>
          <w:sz w:val="22"/>
          <w:szCs w:val="22"/>
          <w:rtl/>
        </w:rPr>
        <w:t xml:space="preserve">: </w:t>
      </w:r>
      <w:r w:rsidRPr="00D95D07">
        <w:rPr>
          <w:rFonts w:cs="David"/>
          <w:b/>
          <w:bCs/>
          <w:sz w:val="22"/>
          <w:szCs w:val="22"/>
          <w:rtl/>
        </w:rPr>
        <w:t>(1)</w:t>
      </w:r>
      <w:r w:rsidRPr="00D95D07">
        <w:rPr>
          <w:rFonts w:cs="David"/>
          <w:sz w:val="22"/>
          <w:szCs w:val="22"/>
          <w:rtl/>
        </w:rPr>
        <w:t xml:space="preserve"> תפיסה ליברלית; </w:t>
      </w:r>
      <w:r w:rsidRPr="00D95D07">
        <w:rPr>
          <w:rFonts w:cs="David"/>
          <w:b/>
          <w:bCs/>
          <w:sz w:val="22"/>
          <w:szCs w:val="22"/>
          <w:rtl/>
        </w:rPr>
        <w:t>(2)</w:t>
      </w:r>
      <w:r w:rsidRPr="00D95D07">
        <w:rPr>
          <w:rFonts w:cs="David"/>
          <w:sz w:val="22"/>
          <w:szCs w:val="22"/>
          <w:rtl/>
        </w:rPr>
        <w:t xml:space="preserve"> המונופול של הנאשם על הגנתו מקורו בתפיסה שהוא יודע טוב יותר מכל אחד אחר לנהל את ענייניו; </w:t>
      </w:r>
      <w:r w:rsidRPr="00D95D07">
        <w:rPr>
          <w:rFonts w:cs="David"/>
          <w:b/>
          <w:bCs/>
          <w:sz w:val="22"/>
          <w:szCs w:val="22"/>
          <w:rtl/>
        </w:rPr>
        <w:t>(3)</w:t>
      </w:r>
      <w:r w:rsidRPr="00D95D07">
        <w:rPr>
          <w:rFonts w:cs="David"/>
          <w:sz w:val="22"/>
          <w:szCs w:val="22"/>
          <w:rtl/>
        </w:rPr>
        <w:t xml:space="preserve"> התביעה מייצגת את האינטרס הציבורי לעומת הנאשם שמייצג את האינטרס שלו. ההנחה היא שכל צד יעשה ככל יכולתו כדי לסתור את הגרסה הנגדית.</w:t>
      </w:r>
    </w:p>
    <w:p w14:paraId="3A21D979" w14:textId="77777777" w:rsidR="005C6466" w:rsidRPr="00D95D07" w:rsidRDefault="005C6466" w:rsidP="00C47E46">
      <w:pPr>
        <w:pStyle w:val="ListParagraph"/>
        <w:numPr>
          <w:ilvl w:val="0"/>
          <w:numId w:val="5"/>
        </w:numPr>
        <w:spacing w:line="276" w:lineRule="auto"/>
        <w:jc w:val="both"/>
        <w:rPr>
          <w:b/>
          <w:bCs/>
          <w:sz w:val="22"/>
          <w:szCs w:val="22"/>
        </w:rPr>
      </w:pPr>
      <w:r w:rsidRPr="00D95D07">
        <w:rPr>
          <w:rFonts w:cs="David"/>
          <w:sz w:val="22"/>
          <w:szCs w:val="22"/>
          <w:u w:val="single"/>
          <w:rtl/>
        </w:rPr>
        <w:t>מתי ביהמ"ש יתערב בניהול המשפט</w:t>
      </w:r>
      <w:r w:rsidRPr="00D95D07">
        <w:rPr>
          <w:rFonts w:cs="David"/>
          <w:sz w:val="22"/>
          <w:szCs w:val="22"/>
          <w:rtl/>
        </w:rPr>
        <w:t xml:space="preserve">? ע"מ לתקן טעויות פרוצדוראליות של הצדדים. לדוג'- סע׳ 167 בפרשת </w:t>
      </w:r>
      <w:proofErr w:type="spellStart"/>
      <w:r w:rsidRPr="00D95D07">
        <w:rPr>
          <w:rFonts w:cs="David"/>
          <w:sz w:val="22"/>
          <w:szCs w:val="22"/>
          <w:rtl/>
        </w:rPr>
        <w:t>קניר</w:t>
      </w:r>
      <w:proofErr w:type="spellEnd"/>
      <w:r w:rsidRPr="00D95D07">
        <w:rPr>
          <w:rFonts w:cs="David"/>
          <w:sz w:val="22"/>
          <w:szCs w:val="22"/>
          <w:rtl/>
        </w:rPr>
        <w:t xml:space="preserve">; אי קבלת הסדר טיעון של הצדדים. </w:t>
      </w:r>
    </w:p>
    <w:p w14:paraId="3FA0BFCA" w14:textId="77777777" w:rsidR="005C6466" w:rsidRPr="00D95D07" w:rsidRDefault="005C6466" w:rsidP="00C47E46">
      <w:pPr>
        <w:pStyle w:val="ListParagraph"/>
        <w:numPr>
          <w:ilvl w:val="0"/>
          <w:numId w:val="5"/>
        </w:numPr>
        <w:spacing w:line="276" w:lineRule="auto"/>
        <w:jc w:val="both"/>
        <w:rPr>
          <w:b/>
          <w:bCs/>
          <w:sz w:val="22"/>
          <w:szCs w:val="22"/>
        </w:rPr>
      </w:pPr>
      <w:r w:rsidRPr="00D95D07">
        <w:rPr>
          <w:rFonts w:cs="David"/>
          <w:sz w:val="22"/>
          <w:szCs w:val="22"/>
          <w:u w:val="single"/>
          <w:rtl/>
        </w:rPr>
        <w:t xml:space="preserve">ביקורת של </w:t>
      </w:r>
      <w:proofErr w:type="spellStart"/>
      <w:r w:rsidRPr="00D95D07">
        <w:rPr>
          <w:rFonts w:cs="David"/>
          <w:sz w:val="22"/>
          <w:szCs w:val="22"/>
          <w:u w:val="single"/>
          <w:rtl/>
        </w:rPr>
        <w:t>קרמניצר</w:t>
      </w:r>
      <w:proofErr w:type="spellEnd"/>
      <w:r w:rsidRPr="00D95D07">
        <w:rPr>
          <w:rFonts w:cs="David"/>
          <w:sz w:val="22"/>
          <w:szCs w:val="22"/>
          <w:u w:val="single"/>
          <w:rtl/>
        </w:rPr>
        <w:t xml:space="preserve"> על השיטה האדברסרית</w:t>
      </w:r>
      <w:r w:rsidRPr="00D95D07">
        <w:rPr>
          <w:rFonts w:cs="David"/>
          <w:sz w:val="22"/>
          <w:szCs w:val="22"/>
          <w:rtl/>
        </w:rPr>
        <w:t xml:space="preserve">: </w:t>
      </w:r>
      <w:r w:rsidRPr="00D95D07">
        <w:rPr>
          <w:rFonts w:cs="David"/>
          <w:b/>
          <w:bCs/>
          <w:sz w:val="22"/>
          <w:szCs w:val="22"/>
          <w:rtl/>
        </w:rPr>
        <w:t>(1)</w:t>
      </w:r>
      <w:r w:rsidRPr="00D95D07">
        <w:rPr>
          <w:rFonts w:cs="David"/>
          <w:sz w:val="22"/>
          <w:szCs w:val="22"/>
          <w:rtl/>
        </w:rPr>
        <w:t xml:space="preserve"> לא תמיד רמתם המקצועית של הצדדים מאפשרת להם להציג באורח נאות את גרסתם; </w:t>
      </w:r>
      <w:r w:rsidRPr="00D95D07">
        <w:rPr>
          <w:rFonts w:cs="David"/>
          <w:b/>
          <w:bCs/>
          <w:sz w:val="22"/>
          <w:szCs w:val="22"/>
          <w:rtl/>
        </w:rPr>
        <w:t>(2)</w:t>
      </w:r>
      <w:r w:rsidRPr="00D95D07">
        <w:rPr>
          <w:rFonts w:cs="David"/>
          <w:sz w:val="22"/>
          <w:szCs w:val="22"/>
          <w:rtl/>
        </w:rPr>
        <w:t xml:space="preserve"> נוכח חוסר השוויון בין הפרט למדינה, אין מקום לגישה ליברלית תחרותית בהליך הפלילי; </w:t>
      </w:r>
      <w:r w:rsidRPr="00D95D07">
        <w:rPr>
          <w:rFonts w:cs="David"/>
          <w:b/>
          <w:bCs/>
          <w:sz w:val="22"/>
          <w:szCs w:val="22"/>
          <w:rtl/>
        </w:rPr>
        <w:t>(3)</w:t>
      </w:r>
      <w:r w:rsidRPr="00D95D07">
        <w:rPr>
          <w:rFonts w:cs="David"/>
          <w:sz w:val="22"/>
          <w:szCs w:val="22"/>
          <w:rtl/>
        </w:rPr>
        <w:t xml:space="preserve"> הרשות השופטת בישראל היא בלתי תלויה - לכן אין חשש מהענקת סמכויות נרחבות לשופט.</w:t>
      </w:r>
    </w:p>
    <w:p w14:paraId="72E9918E" w14:textId="419054F8" w:rsidR="007A55E8" w:rsidRPr="00D95D07" w:rsidRDefault="005C6466" w:rsidP="006D6FB2">
      <w:pPr>
        <w:pStyle w:val="ListParagraph"/>
        <w:numPr>
          <w:ilvl w:val="0"/>
          <w:numId w:val="5"/>
        </w:numPr>
        <w:spacing w:line="276" w:lineRule="auto"/>
        <w:jc w:val="both"/>
        <w:rPr>
          <w:rFonts w:cs="David"/>
          <w:sz w:val="22"/>
          <w:szCs w:val="22"/>
        </w:rPr>
      </w:pPr>
      <w:r w:rsidRPr="00D95D07">
        <w:rPr>
          <w:rFonts w:cs="David"/>
          <w:sz w:val="22"/>
          <w:szCs w:val="22"/>
          <w:u w:val="single"/>
          <w:rtl/>
        </w:rPr>
        <w:t>הפתרון הראוי</w:t>
      </w:r>
      <w:r w:rsidRPr="00D95D07">
        <w:rPr>
          <w:rFonts w:cs="David" w:hint="cs"/>
          <w:sz w:val="22"/>
          <w:szCs w:val="22"/>
          <w:rtl/>
        </w:rPr>
        <w:t>-</w:t>
      </w:r>
      <w:r w:rsidRPr="00D95D07">
        <w:rPr>
          <w:rFonts w:cs="David"/>
          <w:sz w:val="22"/>
          <w:szCs w:val="22"/>
          <w:rtl/>
        </w:rPr>
        <w:t xml:space="preserve"> ראוי לאמץ לתוך השיטה האדברסרית מרכיבים מתוך השיטה האינקוויזיטורית. למשל, יכולת השופט לעיין בחומר הראיות טרם המשפט. מנגד, הדבר יכול לפגוע באוב' של השופט.</w:t>
      </w:r>
    </w:p>
    <w:p w14:paraId="0581E07D" w14:textId="77777777" w:rsidR="007A55E8" w:rsidRPr="00D95D07" w:rsidRDefault="007A55E8" w:rsidP="00C47E46">
      <w:pPr>
        <w:shd w:val="clear" w:color="auto" w:fill="C5E0B3" w:themeFill="accent6" w:themeFillTint="66"/>
        <w:spacing w:line="276" w:lineRule="auto"/>
        <w:jc w:val="center"/>
        <w:rPr>
          <w:b/>
          <w:bCs/>
          <w:sz w:val="22"/>
          <w:szCs w:val="22"/>
          <w:rtl/>
        </w:rPr>
      </w:pPr>
      <w:proofErr w:type="spellStart"/>
      <w:r w:rsidRPr="00D95D07">
        <w:rPr>
          <w:rFonts w:hint="cs"/>
          <w:b/>
          <w:bCs/>
          <w:sz w:val="22"/>
          <w:szCs w:val="22"/>
          <w:rtl/>
        </w:rPr>
        <w:t>סד"פ</w:t>
      </w:r>
      <w:proofErr w:type="spellEnd"/>
      <w:r w:rsidRPr="00D95D07">
        <w:rPr>
          <w:rFonts w:hint="cs"/>
          <w:b/>
          <w:bCs/>
          <w:sz w:val="22"/>
          <w:szCs w:val="22"/>
          <w:rtl/>
        </w:rPr>
        <w:t xml:space="preserve"> לאור המהפכה החוקתית</w:t>
      </w:r>
    </w:p>
    <w:p w14:paraId="628DC9A4" w14:textId="77777777" w:rsidR="007A55E8" w:rsidRPr="00D95D07" w:rsidRDefault="007A55E8" w:rsidP="00C47E46">
      <w:pPr>
        <w:spacing w:after="0" w:line="276" w:lineRule="auto"/>
        <w:jc w:val="both"/>
        <w:rPr>
          <w:sz w:val="22"/>
          <w:szCs w:val="22"/>
          <w:rtl/>
        </w:rPr>
      </w:pPr>
      <w:r w:rsidRPr="00D95D07">
        <w:rPr>
          <w:rFonts w:hint="cs"/>
          <w:b/>
          <w:bCs/>
          <w:sz w:val="22"/>
          <w:szCs w:val="22"/>
          <w:u w:val="single"/>
          <w:rtl/>
        </w:rPr>
        <w:t>רקע</w:t>
      </w:r>
      <w:r w:rsidRPr="00D95D07">
        <w:rPr>
          <w:rFonts w:hint="cs"/>
          <w:b/>
          <w:bCs/>
          <w:sz w:val="22"/>
          <w:szCs w:val="22"/>
          <w:rtl/>
        </w:rPr>
        <w:t>:</w:t>
      </w:r>
      <w:r w:rsidRPr="00D95D07">
        <w:rPr>
          <w:rFonts w:hint="cs"/>
          <w:sz w:val="22"/>
          <w:szCs w:val="22"/>
          <w:rtl/>
        </w:rPr>
        <w:t xml:space="preserve"> </w:t>
      </w:r>
      <w:r w:rsidRPr="00D95D07">
        <w:rPr>
          <w:rFonts w:cs="David"/>
          <w:sz w:val="22"/>
          <w:szCs w:val="22"/>
          <w:rtl/>
        </w:rPr>
        <w:t xml:space="preserve">בישראל, אין </w:t>
      </w:r>
      <w:proofErr w:type="spellStart"/>
      <w:r w:rsidRPr="00D95D07">
        <w:rPr>
          <w:rFonts w:cs="David"/>
          <w:sz w:val="22"/>
          <w:szCs w:val="22"/>
          <w:rtl/>
        </w:rPr>
        <w:t>בחו"י</w:t>
      </w:r>
      <w:proofErr w:type="spellEnd"/>
      <w:r w:rsidRPr="00D95D07">
        <w:rPr>
          <w:rFonts w:cs="David"/>
          <w:sz w:val="22"/>
          <w:szCs w:val="22"/>
          <w:rtl/>
        </w:rPr>
        <w:t xml:space="preserve"> התייחסות מפורשת לזכויות הדיוניות של הנאשם בהליך הפלילי. </w:t>
      </w:r>
      <w:r w:rsidRPr="00D95D07">
        <w:rPr>
          <w:rFonts w:cs="David"/>
          <w:sz w:val="22"/>
          <w:szCs w:val="22"/>
          <w:u w:val="single"/>
          <w:rtl/>
        </w:rPr>
        <w:t>ברק במאמר</w:t>
      </w:r>
      <w:r w:rsidRPr="00D95D07">
        <w:rPr>
          <w:rFonts w:cs="David"/>
          <w:sz w:val="22"/>
          <w:szCs w:val="22"/>
          <w:rtl/>
        </w:rPr>
        <w:t xml:space="preserve">ו טוען שאת הזכויות הפרוצדוראליות הכתובות בחוקות האחרות ניתן לגזור לתוך </w:t>
      </w:r>
      <w:proofErr w:type="spellStart"/>
      <w:r w:rsidRPr="00D95D07">
        <w:rPr>
          <w:rFonts w:cs="David"/>
          <w:sz w:val="22"/>
          <w:szCs w:val="22"/>
          <w:rtl/>
        </w:rPr>
        <w:t>חו"י</w:t>
      </w:r>
      <w:proofErr w:type="spellEnd"/>
      <w:r w:rsidRPr="00D95D07">
        <w:rPr>
          <w:rFonts w:cs="David"/>
          <w:sz w:val="22"/>
          <w:szCs w:val="22"/>
          <w:rtl/>
        </w:rPr>
        <w:t xml:space="preserve"> </w:t>
      </w:r>
      <w:proofErr w:type="spellStart"/>
      <w:r w:rsidRPr="00D95D07">
        <w:rPr>
          <w:rFonts w:cs="David"/>
          <w:sz w:val="22"/>
          <w:szCs w:val="22"/>
          <w:rtl/>
        </w:rPr>
        <w:t>כבו"ה</w:t>
      </w:r>
      <w:proofErr w:type="spellEnd"/>
      <w:r w:rsidRPr="00D95D07">
        <w:rPr>
          <w:rFonts w:cs="David"/>
          <w:sz w:val="22"/>
          <w:szCs w:val="22"/>
          <w:rtl/>
        </w:rPr>
        <w:t xml:space="preserve"> גם אם הן אינן כתובות במפורש (למשל, זכות השתיקה). </w:t>
      </w:r>
    </w:p>
    <w:p w14:paraId="747D7530" w14:textId="77777777" w:rsidR="00476684" w:rsidRPr="00D95D07" w:rsidRDefault="007A55E8" w:rsidP="00C47E46">
      <w:pPr>
        <w:pStyle w:val="ListParagraph"/>
        <w:numPr>
          <w:ilvl w:val="0"/>
          <w:numId w:val="2"/>
        </w:numPr>
        <w:spacing w:line="276" w:lineRule="auto"/>
        <w:ind w:left="386"/>
        <w:jc w:val="both"/>
        <w:rPr>
          <w:sz w:val="22"/>
          <w:szCs w:val="22"/>
        </w:rPr>
      </w:pPr>
      <w:r w:rsidRPr="00D95D07">
        <w:rPr>
          <w:rFonts w:cs="David" w:hint="cs"/>
          <w:b/>
          <w:bCs/>
          <w:sz w:val="22"/>
          <w:szCs w:val="22"/>
          <w:rtl/>
        </w:rPr>
        <w:t>עם זאת</w:t>
      </w:r>
      <w:r w:rsidRPr="00D95D07">
        <w:rPr>
          <w:rFonts w:cs="David"/>
          <w:b/>
          <w:bCs/>
          <w:sz w:val="22"/>
          <w:szCs w:val="22"/>
          <w:rtl/>
        </w:rPr>
        <w:t>,</w:t>
      </w:r>
      <w:r w:rsidRPr="00D95D07">
        <w:rPr>
          <w:rFonts w:cs="David"/>
          <w:sz w:val="22"/>
          <w:szCs w:val="22"/>
          <w:rtl/>
        </w:rPr>
        <w:t xml:space="preserve"> יש לזכור כי זכויות היסוד אינן מוחלטות (למעט זכויות מסוימות- הזכות נגד עינויים) ולכן פגיעה בזכויות יסוד תעשה עפ"י פסקת ההגבלה (</w:t>
      </w:r>
      <w:r w:rsidRPr="00D95D07">
        <w:rPr>
          <w:rFonts w:cs="David"/>
          <w:sz w:val="22"/>
          <w:szCs w:val="22"/>
          <w:shd w:val="clear" w:color="auto" w:fill="FFCCFF"/>
          <w:rtl/>
        </w:rPr>
        <w:t xml:space="preserve">סע' 8 </w:t>
      </w:r>
      <w:proofErr w:type="spellStart"/>
      <w:r w:rsidRPr="00D95D07">
        <w:rPr>
          <w:rFonts w:cs="David"/>
          <w:sz w:val="22"/>
          <w:szCs w:val="22"/>
          <w:shd w:val="clear" w:color="auto" w:fill="FFCCFF"/>
          <w:rtl/>
        </w:rPr>
        <w:t>לחו"י</w:t>
      </w:r>
      <w:proofErr w:type="spellEnd"/>
      <w:r w:rsidRPr="00D95D07">
        <w:rPr>
          <w:rFonts w:cs="David" w:hint="cs"/>
          <w:sz w:val="22"/>
          <w:szCs w:val="22"/>
          <w:shd w:val="clear" w:color="auto" w:fill="FFCCFF"/>
          <w:rtl/>
        </w:rPr>
        <w:t xml:space="preserve"> </w:t>
      </w:r>
      <w:proofErr w:type="spellStart"/>
      <w:r w:rsidRPr="00D95D07">
        <w:rPr>
          <w:rFonts w:cs="David"/>
          <w:sz w:val="22"/>
          <w:szCs w:val="22"/>
          <w:shd w:val="clear" w:color="auto" w:fill="FFCCFF"/>
          <w:rtl/>
        </w:rPr>
        <w:t>כבו"א</w:t>
      </w:r>
      <w:proofErr w:type="spellEnd"/>
      <w:r w:rsidRPr="00D95D07">
        <w:rPr>
          <w:rFonts w:cs="David"/>
          <w:b/>
          <w:bCs/>
          <w:sz w:val="22"/>
          <w:szCs w:val="22"/>
          <w:rtl/>
        </w:rPr>
        <w:t>): (1)</w:t>
      </w:r>
      <w:r w:rsidRPr="00D95D07">
        <w:rPr>
          <w:rFonts w:cs="David"/>
          <w:sz w:val="22"/>
          <w:szCs w:val="22"/>
          <w:rtl/>
        </w:rPr>
        <w:t xml:space="preserve"> בחקיקה ראשית; </w:t>
      </w:r>
      <w:r w:rsidRPr="00D95D07">
        <w:rPr>
          <w:rFonts w:cs="David"/>
          <w:b/>
          <w:bCs/>
          <w:sz w:val="22"/>
          <w:szCs w:val="22"/>
          <w:rtl/>
        </w:rPr>
        <w:t xml:space="preserve">(2) </w:t>
      </w:r>
      <w:r w:rsidRPr="00D95D07">
        <w:rPr>
          <w:rFonts w:cs="David"/>
          <w:sz w:val="22"/>
          <w:szCs w:val="22"/>
          <w:rtl/>
        </w:rPr>
        <w:t xml:space="preserve">לתכלית ראויה; </w:t>
      </w:r>
      <w:r w:rsidRPr="00D95D07">
        <w:rPr>
          <w:rFonts w:cs="David"/>
          <w:b/>
          <w:bCs/>
          <w:sz w:val="22"/>
          <w:szCs w:val="22"/>
          <w:rtl/>
        </w:rPr>
        <w:t xml:space="preserve">(3) </w:t>
      </w:r>
      <w:r w:rsidRPr="00D95D07">
        <w:rPr>
          <w:rFonts w:cs="David"/>
          <w:sz w:val="22"/>
          <w:szCs w:val="22"/>
          <w:rtl/>
        </w:rPr>
        <w:t xml:space="preserve">מידתיות- </w:t>
      </w:r>
      <w:r w:rsidRPr="00D95D07">
        <w:rPr>
          <w:rFonts w:cs="David"/>
          <w:b/>
          <w:bCs/>
          <w:sz w:val="22"/>
          <w:szCs w:val="22"/>
          <w:rtl/>
        </w:rPr>
        <w:t>(א)</w:t>
      </w:r>
      <w:r w:rsidRPr="00D95D07">
        <w:rPr>
          <w:rFonts w:cs="David"/>
          <w:sz w:val="22"/>
          <w:szCs w:val="22"/>
          <w:rtl/>
        </w:rPr>
        <w:t xml:space="preserve"> קשר בין האמצעי (הפעולה הפוגעת) למטרה (הסיבה לפגיעה); </w:t>
      </w:r>
      <w:r w:rsidRPr="00D95D07">
        <w:rPr>
          <w:rFonts w:cs="David"/>
          <w:b/>
          <w:bCs/>
          <w:sz w:val="22"/>
          <w:szCs w:val="22"/>
          <w:rtl/>
        </w:rPr>
        <w:t>(ב)</w:t>
      </w:r>
      <w:r w:rsidRPr="00D95D07">
        <w:rPr>
          <w:rFonts w:cs="David"/>
          <w:sz w:val="22"/>
          <w:szCs w:val="22"/>
          <w:rtl/>
        </w:rPr>
        <w:t xml:space="preserve"> אמצעי שפגיעתו פחותה; </w:t>
      </w:r>
      <w:r w:rsidRPr="00D95D07">
        <w:rPr>
          <w:rFonts w:cs="David"/>
          <w:b/>
          <w:bCs/>
          <w:sz w:val="22"/>
          <w:szCs w:val="22"/>
          <w:rtl/>
        </w:rPr>
        <w:t>(ג)</w:t>
      </w:r>
      <w:r w:rsidRPr="00D95D07">
        <w:rPr>
          <w:rFonts w:cs="David"/>
          <w:sz w:val="22"/>
          <w:szCs w:val="22"/>
          <w:rtl/>
        </w:rPr>
        <w:t xml:space="preserve"> מבחן מידתיות צר – התועלת עולה על הנזק</w:t>
      </w:r>
      <w:r w:rsidR="000F30EC" w:rsidRPr="00D95D07">
        <w:rPr>
          <w:rFonts w:cs="David" w:hint="cs"/>
          <w:sz w:val="22"/>
          <w:szCs w:val="22"/>
          <w:rtl/>
        </w:rPr>
        <w:t xml:space="preserve">. </w:t>
      </w:r>
    </w:p>
    <w:p w14:paraId="0C059FC3" w14:textId="77777777" w:rsidR="00651713" w:rsidRPr="00D95D07" w:rsidRDefault="00651713" w:rsidP="00C47E46">
      <w:pPr>
        <w:spacing w:line="276" w:lineRule="auto"/>
        <w:jc w:val="both"/>
        <w:rPr>
          <w:b/>
          <w:bCs/>
          <w:sz w:val="22"/>
          <w:szCs w:val="22"/>
          <w:rtl/>
        </w:rPr>
      </w:pPr>
      <w:r w:rsidRPr="00D95D07">
        <w:rPr>
          <w:rFonts w:hint="cs"/>
          <w:b/>
          <w:bCs/>
          <w:sz w:val="22"/>
          <w:szCs w:val="22"/>
          <w:u w:val="single"/>
          <w:rtl/>
        </w:rPr>
        <w:t>חקיקת חוקים בעקבות המהפכה החוקתית</w:t>
      </w:r>
      <w:r w:rsidRPr="00D95D07">
        <w:rPr>
          <w:rFonts w:hint="cs"/>
          <w:b/>
          <w:bCs/>
          <w:sz w:val="22"/>
          <w:szCs w:val="22"/>
          <w:rtl/>
        </w:rPr>
        <w:t>:</w:t>
      </w:r>
      <w:r w:rsidRPr="00D95D07">
        <w:rPr>
          <w:rFonts w:hint="cs"/>
          <w:b/>
          <w:bCs/>
          <w:sz w:val="22"/>
          <w:szCs w:val="22"/>
        </w:rPr>
        <w:t xml:space="preserve"> </w:t>
      </w:r>
    </w:p>
    <w:p w14:paraId="4ECEAFEA" w14:textId="77777777" w:rsidR="00651713" w:rsidRPr="00D95D07" w:rsidRDefault="00651713" w:rsidP="00C47E46">
      <w:pPr>
        <w:pStyle w:val="ListParagraph"/>
        <w:numPr>
          <w:ilvl w:val="0"/>
          <w:numId w:val="8"/>
        </w:numPr>
        <w:spacing w:line="276" w:lineRule="auto"/>
        <w:ind w:left="360"/>
        <w:jc w:val="both"/>
        <w:rPr>
          <w:sz w:val="22"/>
          <w:szCs w:val="22"/>
          <w:shd w:val="clear" w:color="auto" w:fill="FFFFFF" w:themeFill="background1"/>
        </w:rPr>
      </w:pPr>
      <w:r w:rsidRPr="00D95D07">
        <w:rPr>
          <w:rFonts w:hint="cs"/>
          <w:sz w:val="22"/>
          <w:szCs w:val="22"/>
          <w:shd w:val="clear" w:color="auto" w:fill="FFCCFF"/>
          <w:rtl/>
        </w:rPr>
        <w:t xml:space="preserve">סע' 1(ב) </w:t>
      </w:r>
      <w:proofErr w:type="spellStart"/>
      <w:r w:rsidRPr="00D95D07">
        <w:rPr>
          <w:rFonts w:hint="cs"/>
          <w:sz w:val="22"/>
          <w:szCs w:val="22"/>
          <w:shd w:val="clear" w:color="auto" w:fill="FFCCFF"/>
          <w:rtl/>
        </w:rPr>
        <w:t>לחסד"פ</w:t>
      </w:r>
      <w:proofErr w:type="spellEnd"/>
      <w:r w:rsidRPr="00D95D07">
        <w:rPr>
          <w:rFonts w:hint="cs"/>
          <w:sz w:val="22"/>
          <w:szCs w:val="22"/>
          <w:shd w:val="clear" w:color="auto" w:fill="FFCCFF"/>
          <w:rtl/>
        </w:rPr>
        <w:t xml:space="preserve"> (מעצרים)-</w:t>
      </w:r>
      <w:r w:rsidRPr="00D95D07">
        <w:rPr>
          <w:rFonts w:hint="cs"/>
          <w:sz w:val="22"/>
          <w:szCs w:val="22"/>
          <w:shd w:val="clear" w:color="auto" w:fill="FFFFFF" w:themeFill="background1"/>
          <w:rtl/>
        </w:rPr>
        <w:t xml:space="preserve"> </w:t>
      </w:r>
      <w:r w:rsidRPr="00D95D07">
        <w:rPr>
          <w:sz w:val="22"/>
          <w:szCs w:val="22"/>
          <w:shd w:val="clear" w:color="auto" w:fill="FFFFFF" w:themeFill="background1"/>
          <w:rtl/>
        </w:rPr>
        <w:t>מעצרו ועיכובו של אדם יהיו בדרך שתבטיח שמירה מרבית על כבוד האדם ועל זכויותיו.</w:t>
      </w:r>
    </w:p>
    <w:p w14:paraId="6A3F8710" w14:textId="77777777" w:rsidR="00651713" w:rsidRPr="00D95D07" w:rsidRDefault="00651713" w:rsidP="00C47E46">
      <w:pPr>
        <w:pStyle w:val="ListParagraph"/>
        <w:numPr>
          <w:ilvl w:val="0"/>
          <w:numId w:val="8"/>
        </w:numPr>
        <w:spacing w:line="276" w:lineRule="auto"/>
        <w:ind w:left="360"/>
        <w:jc w:val="both"/>
        <w:rPr>
          <w:sz w:val="22"/>
          <w:szCs w:val="22"/>
          <w:shd w:val="clear" w:color="auto" w:fill="FFFFFF" w:themeFill="background1"/>
        </w:rPr>
      </w:pPr>
      <w:r w:rsidRPr="00D95D07">
        <w:rPr>
          <w:rFonts w:hint="cs"/>
          <w:sz w:val="22"/>
          <w:szCs w:val="22"/>
          <w:shd w:val="clear" w:color="auto" w:fill="FFCCFF"/>
          <w:rtl/>
        </w:rPr>
        <w:t xml:space="preserve">סע' 2(ד) </w:t>
      </w:r>
      <w:proofErr w:type="spellStart"/>
      <w:r w:rsidRPr="00D95D07">
        <w:rPr>
          <w:rFonts w:hint="cs"/>
          <w:sz w:val="22"/>
          <w:szCs w:val="22"/>
          <w:shd w:val="clear" w:color="auto" w:fill="FFCCFF"/>
          <w:rtl/>
        </w:rPr>
        <w:t>לחסד"פ</w:t>
      </w:r>
      <w:proofErr w:type="spellEnd"/>
      <w:r w:rsidRPr="00D95D07">
        <w:rPr>
          <w:rFonts w:hint="cs"/>
          <w:sz w:val="22"/>
          <w:szCs w:val="22"/>
          <w:shd w:val="clear" w:color="auto" w:fill="FFCCFF"/>
          <w:rtl/>
        </w:rPr>
        <w:t xml:space="preserve"> (סמכויות אכיפה)-</w:t>
      </w:r>
      <w:r w:rsidRPr="00D95D07">
        <w:rPr>
          <w:rFonts w:hint="cs"/>
          <w:sz w:val="22"/>
          <w:szCs w:val="22"/>
          <w:shd w:val="clear" w:color="auto" w:fill="FFFFFF" w:themeFill="background1"/>
          <w:rtl/>
        </w:rPr>
        <w:t xml:space="preserve"> </w:t>
      </w:r>
      <w:r w:rsidRPr="00D95D07">
        <w:rPr>
          <w:sz w:val="22"/>
          <w:szCs w:val="22"/>
          <w:shd w:val="clear" w:color="auto" w:fill="FFFFFF" w:themeFill="background1"/>
          <w:rtl/>
        </w:rPr>
        <w:t>חיפוש בגופו של חשוד ייערך בדרך ובמקום שיבטיחו שמירה מרבית על כבוד האדם, על פרטיותו, על בריאותו ובמידה הכי מועטה האפשרית של פגיעה, אי נוחות וכאב.</w:t>
      </w:r>
    </w:p>
    <w:p w14:paraId="222D4F99" w14:textId="77777777" w:rsidR="00651713" w:rsidRPr="00D95D07" w:rsidRDefault="00651713" w:rsidP="00C47E46">
      <w:pPr>
        <w:pStyle w:val="ListParagraph"/>
        <w:numPr>
          <w:ilvl w:val="0"/>
          <w:numId w:val="8"/>
        </w:numPr>
        <w:spacing w:after="0" w:line="276" w:lineRule="auto"/>
        <w:ind w:left="360"/>
        <w:jc w:val="both"/>
        <w:rPr>
          <w:sz w:val="22"/>
          <w:szCs w:val="22"/>
          <w:shd w:val="clear" w:color="auto" w:fill="FFFFFF" w:themeFill="background1"/>
        </w:rPr>
      </w:pPr>
      <w:r w:rsidRPr="00D95D07">
        <w:rPr>
          <w:rFonts w:hint="cs"/>
          <w:sz w:val="22"/>
          <w:szCs w:val="22"/>
          <w:shd w:val="clear" w:color="auto" w:fill="FFCCFF"/>
          <w:rtl/>
        </w:rPr>
        <w:t xml:space="preserve">סע' 12 </w:t>
      </w:r>
      <w:proofErr w:type="spellStart"/>
      <w:r w:rsidRPr="00D95D07">
        <w:rPr>
          <w:rFonts w:hint="cs"/>
          <w:sz w:val="22"/>
          <w:szCs w:val="22"/>
          <w:shd w:val="clear" w:color="auto" w:fill="FFCCFF"/>
          <w:rtl/>
        </w:rPr>
        <w:t>לפק"ר</w:t>
      </w:r>
      <w:proofErr w:type="spellEnd"/>
      <w:r w:rsidRPr="00D95D07">
        <w:rPr>
          <w:rFonts w:hint="cs"/>
          <w:sz w:val="22"/>
          <w:szCs w:val="22"/>
          <w:shd w:val="clear" w:color="auto" w:fill="FFFFFF" w:themeFill="background1"/>
          <w:rtl/>
        </w:rPr>
        <w:t xml:space="preserve">- הודאה של החשוד צריכה להתקבל באופן חופשי ומרצון. </w:t>
      </w:r>
    </w:p>
    <w:p w14:paraId="3F5371CE" w14:textId="77777777" w:rsidR="005E4E29" w:rsidRPr="00D95D07" w:rsidRDefault="005E4E29" w:rsidP="00C47E46">
      <w:pPr>
        <w:pStyle w:val="ListParagraph"/>
        <w:spacing w:after="0" w:line="276" w:lineRule="auto"/>
        <w:ind w:left="386"/>
        <w:jc w:val="both"/>
        <w:rPr>
          <w:sz w:val="22"/>
          <w:szCs w:val="22"/>
        </w:rPr>
      </w:pPr>
    </w:p>
    <w:p w14:paraId="7F41C1C6" w14:textId="77777777" w:rsidR="005E4E29" w:rsidRPr="00D95D07" w:rsidRDefault="005E4E29" w:rsidP="00C47E46">
      <w:pPr>
        <w:spacing w:after="0" w:line="276" w:lineRule="auto"/>
        <w:jc w:val="both"/>
        <w:rPr>
          <w:b/>
          <w:bCs/>
          <w:sz w:val="22"/>
          <w:szCs w:val="22"/>
          <w:rtl/>
        </w:rPr>
      </w:pPr>
      <w:r w:rsidRPr="00D95D07">
        <w:rPr>
          <w:rFonts w:hint="cs"/>
          <w:b/>
          <w:bCs/>
          <w:sz w:val="22"/>
          <w:szCs w:val="22"/>
          <w:u w:val="single"/>
          <w:rtl/>
        </w:rPr>
        <w:t>השפעות המהפכה החוקתית</w:t>
      </w:r>
      <w:r w:rsidRPr="00D95D07">
        <w:rPr>
          <w:rFonts w:hint="cs"/>
          <w:b/>
          <w:bCs/>
          <w:sz w:val="22"/>
          <w:szCs w:val="22"/>
          <w:rtl/>
        </w:rPr>
        <w:t>:</w:t>
      </w:r>
      <w:r w:rsidRPr="00D95D07">
        <w:rPr>
          <w:rFonts w:hint="cs"/>
          <w:b/>
          <w:bCs/>
          <w:sz w:val="22"/>
          <w:szCs w:val="22"/>
        </w:rPr>
        <w:t xml:space="preserve"> </w:t>
      </w:r>
    </w:p>
    <w:p w14:paraId="18B3D63F" w14:textId="77777777" w:rsidR="005E4E29" w:rsidRPr="00D95D07" w:rsidRDefault="005E4E29" w:rsidP="00C47E46">
      <w:pPr>
        <w:spacing w:after="0" w:line="276" w:lineRule="auto"/>
        <w:jc w:val="both"/>
        <w:rPr>
          <w:sz w:val="22"/>
          <w:szCs w:val="22"/>
        </w:rPr>
      </w:pPr>
      <w:r w:rsidRPr="00D95D07">
        <w:rPr>
          <w:sz w:val="22"/>
          <w:szCs w:val="22"/>
          <w:u w:val="single"/>
          <w:rtl/>
        </w:rPr>
        <w:t>שינוי בנק</w:t>
      </w:r>
      <w:r w:rsidRPr="00D95D07">
        <w:rPr>
          <w:rFonts w:hint="cs"/>
          <w:sz w:val="22"/>
          <w:szCs w:val="22"/>
          <w:u w:val="single"/>
          <w:rtl/>
        </w:rPr>
        <w:t>'</w:t>
      </w:r>
      <w:r w:rsidRPr="00D95D07">
        <w:rPr>
          <w:sz w:val="22"/>
          <w:szCs w:val="22"/>
          <w:u w:val="single"/>
          <w:rtl/>
        </w:rPr>
        <w:t xml:space="preserve"> האיזון בין אינטרס הציבורי לבין הגשמת זכויות הפרט עם חקיקת </w:t>
      </w:r>
      <w:proofErr w:type="spellStart"/>
      <w:r w:rsidRPr="00D95D07">
        <w:rPr>
          <w:rFonts w:hint="cs"/>
          <w:sz w:val="22"/>
          <w:szCs w:val="22"/>
          <w:u w:val="single"/>
          <w:rtl/>
        </w:rPr>
        <w:t>חו"י</w:t>
      </w:r>
      <w:proofErr w:type="spellEnd"/>
      <w:r w:rsidRPr="00D95D07">
        <w:rPr>
          <w:rFonts w:hint="cs"/>
          <w:sz w:val="22"/>
          <w:szCs w:val="22"/>
          <w:u w:val="single"/>
          <w:rtl/>
        </w:rPr>
        <w:t xml:space="preserve"> </w:t>
      </w:r>
      <w:proofErr w:type="spellStart"/>
      <w:r w:rsidRPr="00D95D07">
        <w:rPr>
          <w:rFonts w:hint="cs"/>
          <w:sz w:val="22"/>
          <w:szCs w:val="22"/>
          <w:u w:val="single"/>
          <w:rtl/>
        </w:rPr>
        <w:t>כבו"ה</w:t>
      </w:r>
      <w:proofErr w:type="spellEnd"/>
      <w:r w:rsidRPr="00D95D07">
        <w:rPr>
          <w:rFonts w:hint="cs"/>
          <w:sz w:val="22"/>
          <w:szCs w:val="22"/>
          <w:rtl/>
        </w:rPr>
        <w:t xml:space="preserve">- </w:t>
      </w:r>
    </w:p>
    <w:p w14:paraId="462EF88B" w14:textId="77777777" w:rsidR="00476684" w:rsidRPr="00D95D07" w:rsidRDefault="005E4E29" w:rsidP="00C47E46">
      <w:pPr>
        <w:pStyle w:val="ListParagraph"/>
        <w:numPr>
          <w:ilvl w:val="0"/>
          <w:numId w:val="9"/>
        </w:numPr>
        <w:spacing w:line="276" w:lineRule="auto"/>
        <w:ind w:left="386"/>
        <w:jc w:val="both"/>
        <w:rPr>
          <w:b/>
          <w:bCs/>
          <w:sz w:val="22"/>
          <w:szCs w:val="22"/>
        </w:rPr>
      </w:pPr>
      <w:r w:rsidRPr="00D95D07">
        <w:rPr>
          <w:rFonts w:hint="cs"/>
          <w:sz w:val="22"/>
          <w:szCs w:val="22"/>
          <w:shd w:val="clear" w:color="auto" w:fill="FFE599" w:themeFill="accent4" w:themeFillTint="66"/>
          <w:rtl/>
        </w:rPr>
        <w:lastRenderedPageBreak/>
        <w:t xml:space="preserve">פס"ד </w:t>
      </w:r>
      <w:proofErr w:type="spellStart"/>
      <w:r w:rsidRPr="00D95D07">
        <w:rPr>
          <w:rFonts w:hint="cs"/>
          <w:sz w:val="22"/>
          <w:szCs w:val="22"/>
          <w:shd w:val="clear" w:color="auto" w:fill="FFE599" w:themeFill="accent4" w:themeFillTint="66"/>
          <w:rtl/>
        </w:rPr>
        <w:t>גנימאת</w:t>
      </w:r>
      <w:proofErr w:type="spellEnd"/>
      <w:r w:rsidRPr="00D95D07">
        <w:rPr>
          <w:rFonts w:hint="cs"/>
          <w:sz w:val="22"/>
          <w:szCs w:val="22"/>
          <w:rtl/>
        </w:rPr>
        <w:t xml:space="preserve">- תושב חברון שגנב רכבים. ביהמ"ש קמא הורה על מעצר עד תום ההליכים כי עבירת גניבת רכב הוגדרה כ-"מכת מדינה". </w:t>
      </w:r>
      <w:r w:rsidRPr="00D95D07">
        <w:rPr>
          <w:rFonts w:hint="cs"/>
          <w:sz w:val="22"/>
          <w:szCs w:val="22"/>
          <w:u w:val="single"/>
          <w:rtl/>
        </w:rPr>
        <w:t>ביהמ"ש</w:t>
      </w:r>
      <w:r w:rsidRPr="00D95D07">
        <w:rPr>
          <w:rFonts w:hint="cs"/>
          <w:sz w:val="22"/>
          <w:szCs w:val="22"/>
          <w:rtl/>
        </w:rPr>
        <w:t>- "מכת מדינה" לא יכולה להוות עילת מעצר ו</w:t>
      </w:r>
      <w:r w:rsidRPr="00D95D07">
        <w:rPr>
          <w:b/>
          <w:bCs/>
          <w:sz w:val="22"/>
          <w:szCs w:val="22"/>
          <w:rtl/>
        </w:rPr>
        <w:t xml:space="preserve">לא ניתן לעשות שימוש במעצר לצורך הרתעה </w:t>
      </w:r>
      <w:r w:rsidRPr="00D95D07">
        <w:rPr>
          <w:rFonts w:hint="cs"/>
          <w:b/>
          <w:bCs/>
          <w:sz w:val="22"/>
          <w:szCs w:val="22"/>
          <w:rtl/>
        </w:rPr>
        <w:t>משום ש</w:t>
      </w:r>
      <w:r w:rsidRPr="00D95D07">
        <w:rPr>
          <w:b/>
          <w:bCs/>
          <w:sz w:val="22"/>
          <w:szCs w:val="22"/>
          <w:rtl/>
        </w:rPr>
        <w:t>מעצר אינו מהווה עונש וניסיון לעשות שימוש ביחיד על מנת להרתיע רבים אינו ראוי.</w:t>
      </w:r>
    </w:p>
    <w:p w14:paraId="1301B52E" w14:textId="77777777" w:rsidR="005E4E29" w:rsidRPr="00D95D07" w:rsidRDefault="005E4E29" w:rsidP="00C47E46">
      <w:pPr>
        <w:pStyle w:val="ListParagraph"/>
        <w:numPr>
          <w:ilvl w:val="0"/>
          <w:numId w:val="9"/>
        </w:numPr>
        <w:spacing w:line="276" w:lineRule="auto"/>
        <w:ind w:left="386"/>
        <w:jc w:val="both"/>
        <w:rPr>
          <w:b/>
          <w:bCs/>
          <w:sz w:val="22"/>
          <w:szCs w:val="22"/>
        </w:rPr>
      </w:pPr>
      <w:r w:rsidRPr="00D95D07">
        <w:rPr>
          <w:rFonts w:hint="cs"/>
          <w:sz w:val="22"/>
          <w:szCs w:val="22"/>
          <w:shd w:val="clear" w:color="auto" w:fill="FFE599" w:themeFill="accent4" w:themeFillTint="66"/>
          <w:rtl/>
        </w:rPr>
        <w:t>פלוני</w:t>
      </w:r>
      <w:r w:rsidRPr="00D95D07">
        <w:rPr>
          <w:rFonts w:hint="cs"/>
          <w:sz w:val="22"/>
          <w:szCs w:val="22"/>
          <w:rtl/>
        </w:rPr>
        <w:t xml:space="preserve">- לקורבן יש זכות שווה להביע את עצמו בפני ביהמ"ש. </w:t>
      </w:r>
    </w:p>
    <w:p w14:paraId="43906088" w14:textId="77777777" w:rsidR="005E4E29" w:rsidRPr="00D95D07" w:rsidRDefault="005E4E29" w:rsidP="00C47E46">
      <w:pPr>
        <w:spacing w:line="276" w:lineRule="auto"/>
        <w:ind w:left="26"/>
        <w:jc w:val="both"/>
        <w:rPr>
          <w:b/>
          <w:bCs/>
          <w:sz w:val="22"/>
          <w:szCs w:val="22"/>
          <w:rtl/>
        </w:rPr>
      </w:pPr>
      <w:r w:rsidRPr="00D95D07">
        <w:rPr>
          <w:rFonts w:cs="David"/>
          <w:sz w:val="22"/>
          <w:szCs w:val="22"/>
          <w:u w:val="single"/>
          <w:rtl/>
        </w:rPr>
        <w:t>איזה מחיר אנחנו כחברה מוכנים לשלם על זכויות האדם</w:t>
      </w:r>
      <w:r w:rsidRPr="00D95D07">
        <w:rPr>
          <w:rFonts w:cs="David"/>
          <w:sz w:val="22"/>
          <w:szCs w:val="22"/>
          <w:rtl/>
        </w:rPr>
        <w:t>?</w:t>
      </w:r>
      <w:r w:rsidR="00476684" w:rsidRPr="00D95D07">
        <w:rPr>
          <w:rFonts w:hint="cs"/>
          <w:b/>
          <w:bCs/>
          <w:sz w:val="22"/>
          <w:szCs w:val="22"/>
          <w:rtl/>
        </w:rPr>
        <w:t xml:space="preserve"> </w:t>
      </w:r>
      <w:r w:rsidRPr="00D95D07">
        <w:rPr>
          <w:rFonts w:cs="David"/>
          <w:sz w:val="22"/>
          <w:szCs w:val="22"/>
          <w:shd w:val="clear" w:color="auto" w:fill="FFE599" w:themeFill="accent4" w:themeFillTint="66"/>
          <w:rtl/>
        </w:rPr>
        <w:t>פס"ד צמח</w:t>
      </w:r>
      <w:r w:rsidRPr="00D95D07">
        <w:rPr>
          <w:rFonts w:cs="David"/>
          <w:sz w:val="22"/>
          <w:szCs w:val="22"/>
          <w:rtl/>
        </w:rPr>
        <w:t xml:space="preserve">-  קיצרו את משך הזמן שיש להביא חייל עצור לפני שופט מ- 4 ימים (96 שעות) ל-48 שעות (=תיקון מטיב) </w:t>
      </w:r>
      <w:proofErr w:type="spellStart"/>
      <w:r w:rsidRPr="00D95D07">
        <w:rPr>
          <w:rFonts w:cs="David"/>
          <w:sz w:val="22"/>
          <w:szCs w:val="22"/>
          <w:rtl/>
        </w:rPr>
        <w:t>מד"י</w:t>
      </w:r>
      <w:proofErr w:type="spellEnd"/>
      <w:r w:rsidRPr="00D95D07">
        <w:rPr>
          <w:rFonts w:cs="David"/>
          <w:sz w:val="22"/>
          <w:szCs w:val="22"/>
          <w:rtl/>
        </w:rPr>
        <w:t xml:space="preserve"> טענה שיש בעיית משאבים להיערך לכך. </w:t>
      </w:r>
      <w:r w:rsidRPr="00D95D07">
        <w:rPr>
          <w:rFonts w:cs="David"/>
          <w:sz w:val="22"/>
          <w:szCs w:val="22"/>
          <w:u w:val="single"/>
          <w:rtl/>
        </w:rPr>
        <w:t>ביהמ"ש</w:t>
      </w:r>
      <w:r w:rsidRPr="00D95D07">
        <w:rPr>
          <w:rFonts w:cs="David"/>
          <w:sz w:val="22"/>
          <w:szCs w:val="22"/>
          <w:rtl/>
        </w:rPr>
        <w:t>- כל תיקון חוקתי לאחר המהפכה עומד בפני ביקורת שיפוטית. בענייננו, יש נכונות לשלם מחיר ע"מ להגן על זכויות החיילים החשודים.</w:t>
      </w:r>
    </w:p>
    <w:p w14:paraId="14D40B70" w14:textId="77777777" w:rsidR="005E4E29" w:rsidRPr="00D95D07" w:rsidRDefault="005E4E29" w:rsidP="00C47E46">
      <w:pPr>
        <w:spacing w:line="276" w:lineRule="auto"/>
        <w:ind w:left="26"/>
        <w:jc w:val="both"/>
        <w:rPr>
          <w:sz w:val="22"/>
          <w:szCs w:val="22"/>
        </w:rPr>
      </w:pPr>
      <w:r w:rsidRPr="00D95D07">
        <w:rPr>
          <w:rFonts w:hint="cs"/>
          <w:sz w:val="22"/>
          <w:szCs w:val="22"/>
          <w:u w:val="single"/>
          <w:rtl/>
        </w:rPr>
        <w:t>שיפור זכויות העצירים / חשודים</w:t>
      </w:r>
      <w:r w:rsidRPr="00D95D07">
        <w:rPr>
          <w:rFonts w:hint="cs"/>
          <w:sz w:val="22"/>
          <w:szCs w:val="22"/>
          <w:rtl/>
        </w:rPr>
        <w:t xml:space="preserve">- </w:t>
      </w:r>
    </w:p>
    <w:p w14:paraId="25C78CD9" w14:textId="77777777" w:rsidR="00476684" w:rsidRPr="00D95D07" w:rsidRDefault="005E4E29" w:rsidP="00C47E46">
      <w:pPr>
        <w:pStyle w:val="ListParagraph"/>
        <w:numPr>
          <w:ilvl w:val="0"/>
          <w:numId w:val="9"/>
        </w:numPr>
        <w:spacing w:after="0" w:line="276" w:lineRule="auto"/>
        <w:ind w:left="386"/>
        <w:jc w:val="both"/>
        <w:rPr>
          <w:sz w:val="22"/>
          <w:szCs w:val="22"/>
        </w:rPr>
      </w:pPr>
      <w:r w:rsidRPr="00D95D07">
        <w:rPr>
          <w:rFonts w:cs="David"/>
          <w:sz w:val="22"/>
          <w:szCs w:val="22"/>
          <w:shd w:val="clear" w:color="auto" w:fill="FFE599" w:themeFill="accent4" w:themeFillTint="66"/>
          <w:rtl/>
        </w:rPr>
        <w:t>פס"ד גואטה</w:t>
      </w:r>
      <w:r w:rsidRPr="00D95D07">
        <w:rPr>
          <w:rFonts w:cs="David"/>
          <w:sz w:val="22"/>
          <w:szCs w:val="22"/>
          <w:rtl/>
        </w:rPr>
        <w:t xml:space="preserve">-  אדם החשוד שהחביא חבילת סמים בין אחוריו, והתבקש להתפשט בהסכמתו ברחוב. ביהמ"ש- אין לבזות אדם שנברא בצלם אלוהיו, אלא במקרים שאין מנוס. </w:t>
      </w:r>
    </w:p>
    <w:p w14:paraId="73732D68" w14:textId="77777777" w:rsidR="005E4E29" w:rsidRPr="00D95D07" w:rsidRDefault="005E4E29" w:rsidP="00C47E46">
      <w:pPr>
        <w:pStyle w:val="ListParagraph"/>
        <w:numPr>
          <w:ilvl w:val="0"/>
          <w:numId w:val="9"/>
        </w:numPr>
        <w:spacing w:line="276" w:lineRule="auto"/>
        <w:ind w:left="386"/>
        <w:jc w:val="both"/>
        <w:rPr>
          <w:sz w:val="22"/>
          <w:szCs w:val="22"/>
        </w:rPr>
      </w:pPr>
      <w:r w:rsidRPr="00D95D07">
        <w:rPr>
          <w:rFonts w:cs="David"/>
          <w:sz w:val="22"/>
          <w:szCs w:val="22"/>
          <w:shd w:val="clear" w:color="auto" w:fill="FFE599" w:themeFill="accent4" w:themeFillTint="66"/>
          <w:rtl/>
        </w:rPr>
        <w:t xml:space="preserve">פס"ד </w:t>
      </w:r>
      <w:proofErr w:type="spellStart"/>
      <w:r w:rsidRPr="00D95D07">
        <w:rPr>
          <w:rFonts w:cs="David"/>
          <w:sz w:val="22"/>
          <w:szCs w:val="22"/>
          <w:shd w:val="clear" w:color="auto" w:fill="FFE599" w:themeFill="accent4" w:themeFillTint="66"/>
          <w:rtl/>
        </w:rPr>
        <w:t>עזאמי</w:t>
      </w:r>
      <w:proofErr w:type="spellEnd"/>
      <w:r w:rsidRPr="00D95D07">
        <w:rPr>
          <w:rFonts w:cs="David"/>
          <w:sz w:val="22"/>
          <w:szCs w:val="22"/>
          <w:rtl/>
        </w:rPr>
        <w:t>- מעצר הוא לא רק פגיעה בחירות אלא גם פגיעה בכבוד ויש למצוא חלופה לעונש המעצר, א"א יש סכנה.</w:t>
      </w:r>
    </w:p>
    <w:p w14:paraId="24A1E10D" w14:textId="18440E89" w:rsidR="00D61EB5" w:rsidRDefault="00651713" w:rsidP="00C47E46">
      <w:pPr>
        <w:spacing w:line="276" w:lineRule="auto"/>
        <w:jc w:val="both"/>
        <w:rPr>
          <w:sz w:val="22"/>
          <w:szCs w:val="22"/>
          <w:rtl/>
        </w:rPr>
      </w:pPr>
      <w:r w:rsidRPr="00D95D07">
        <w:rPr>
          <w:rFonts w:hint="cs"/>
          <w:sz w:val="22"/>
          <w:szCs w:val="22"/>
          <w:u w:val="single"/>
          <w:rtl/>
        </w:rPr>
        <w:t>דוק' הגנה מן הצדק</w:t>
      </w:r>
      <w:r w:rsidRPr="00D95D07">
        <w:rPr>
          <w:rFonts w:hint="cs"/>
          <w:sz w:val="22"/>
          <w:szCs w:val="22"/>
          <w:rtl/>
        </w:rPr>
        <w:t>-</w:t>
      </w:r>
      <w:r w:rsidRPr="00D95D07">
        <w:rPr>
          <w:rFonts w:hint="cs"/>
          <w:b/>
          <w:bCs/>
          <w:sz w:val="22"/>
          <w:szCs w:val="22"/>
          <w:rtl/>
        </w:rPr>
        <w:t xml:space="preserve"> </w:t>
      </w:r>
      <w:r w:rsidRPr="00D95D07">
        <w:rPr>
          <w:rFonts w:cs="David" w:hint="cs"/>
          <w:sz w:val="22"/>
          <w:szCs w:val="22"/>
          <w:shd w:val="clear" w:color="auto" w:fill="FFCCFF"/>
          <w:rtl/>
        </w:rPr>
        <w:t>סע'</w:t>
      </w:r>
      <w:r w:rsidRPr="00D95D07">
        <w:rPr>
          <w:rFonts w:hint="cs"/>
          <w:sz w:val="22"/>
          <w:szCs w:val="22"/>
          <w:shd w:val="clear" w:color="auto" w:fill="FFCCFF"/>
          <w:rtl/>
        </w:rPr>
        <w:t xml:space="preserve"> 149(10) </w:t>
      </w:r>
      <w:proofErr w:type="spellStart"/>
      <w:r w:rsidRPr="00D95D07">
        <w:rPr>
          <w:rFonts w:hint="cs"/>
          <w:sz w:val="22"/>
          <w:szCs w:val="22"/>
          <w:shd w:val="clear" w:color="auto" w:fill="FFCCFF"/>
          <w:rtl/>
        </w:rPr>
        <w:t>לחסד"פ</w:t>
      </w:r>
      <w:proofErr w:type="spellEnd"/>
      <w:r w:rsidRPr="00D95D07">
        <w:rPr>
          <w:rFonts w:hint="cs"/>
          <w:sz w:val="22"/>
          <w:szCs w:val="22"/>
          <w:shd w:val="clear" w:color="auto" w:fill="FFCCFF"/>
          <w:rtl/>
        </w:rPr>
        <w:t xml:space="preserve"> </w:t>
      </w:r>
      <w:r w:rsidRPr="00D95D07">
        <w:rPr>
          <w:rFonts w:hint="cs"/>
          <w:sz w:val="22"/>
          <w:szCs w:val="22"/>
          <w:shd w:val="clear" w:color="auto" w:fill="FFFFFF" w:themeFill="background1"/>
          <w:rtl/>
        </w:rPr>
        <w:t xml:space="preserve">+ </w:t>
      </w:r>
      <w:r w:rsidRPr="00D95D07">
        <w:rPr>
          <w:rFonts w:hint="cs"/>
          <w:sz w:val="22"/>
          <w:szCs w:val="22"/>
          <w:shd w:val="clear" w:color="auto" w:fill="FFE599" w:themeFill="accent4" w:themeFillTint="66"/>
          <w:rtl/>
        </w:rPr>
        <w:t>פס"ד יפת</w:t>
      </w:r>
      <w:r w:rsidRPr="00D95D07">
        <w:rPr>
          <w:rFonts w:hint="cs"/>
          <w:sz w:val="22"/>
          <w:szCs w:val="22"/>
          <w:shd w:val="clear" w:color="auto" w:fill="FFFFFF" w:themeFill="background1"/>
          <w:rtl/>
        </w:rPr>
        <w:t xml:space="preserve">: </w:t>
      </w:r>
      <w:r w:rsidRPr="00D95D07">
        <w:rPr>
          <w:sz w:val="22"/>
          <w:szCs w:val="22"/>
          <w:rtl/>
        </w:rPr>
        <w:t xml:space="preserve">ישנם מקרים בהם על </w:t>
      </w:r>
      <w:r w:rsidRPr="00D95D07">
        <w:rPr>
          <w:rFonts w:hint="cs"/>
          <w:sz w:val="22"/>
          <w:szCs w:val="22"/>
          <w:rtl/>
        </w:rPr>
        <w:t>ביהמ"ש</w:t>
      </w:r>
      <w:r w:rsidRPr="00D95D07">
        <w:rPr>
          <w:sz w:val="22"/>
          <w:szCs w:val="22"/>
          <w:rtl/>
        </w:rPr>
        <w:t xml:space="preserve"> לבטל את </w:t>
      </w:r>
      <w:r w:rsidRPr="00D95D07">
        <w:rPr>
          <w:rFonts w:hint="cs"/>
          <w:sz w:val="22"/>
          <w:szCs w:val="22"/>
          <w:rtl/>
        </w:rPr>
        <w:t>כ"א</w:t>
      </w:r>
      <w:r w:rsidRPr="00D95D07">
        <w:rPr>
          <w:sz w:val="22"/>
          <w:szCs w:val="22"/>
          <w:rtl/>
        </w:rPr>
        <w:t xml:space="preserve"> בגלל הפרה מהותית של זכויות הנאש</w:t>
      </w:r>
      <w:r w:rsidRPr="00D95D07">
        <w:rPr>
          <w:rFonts w:hint="cs"/>
          <w:sz w:val="22"/>
          <w:szCs w:val="22"/>
          <w:rtl/>
        </w:rPr>
        <w:t>ם.</w:t>
      </w:r>
    </w:p>
    <w:p w14:paraId="3D9CEB01" w14:textId="77777777" w:rsidR="007B56C7" w:rsidRDefault="007B56C7">
      <w:pPr>
        <w:pStyle w:val="ListParagraph"/>
        <w:numPr>
          <w:ilvl w:val="0"/>
          <w:numId w:val="205"/>
        </w:numPr>
        <w:spacing w:line="276" w:lineRule="auto"/>
        <w:ind w:left="386"/>
        <w:jc w:val="both"/>
        <w:rPr>
          <w:sz w:val="22"/>
          <w:szCs w:val="22"/>
        </w:rPr>
      </w:pPr>
      <w:r w:rsidRPr="007B56C7">
        <w:rPr>
          <w:rFonts w:hint="cs"/>
          <w:sz w:val="22"/>
          <w:szCs w:val="22"/>
          <w:shd w:val="clear" w:color="auto" w:fill="FFE599" w:themeFill="accent4" w:themeFillTint="66"/>
          <w:rtl/>
        </w:rPr>
        <w:t xml:space="preserve">פס"ד סולומון </w:t>
      </w:r>
      <w:proofErr w:type="spellStart"/>
      <w:r w:rsidRPr="007B56C7">
        <w:rPr>
          <w:rFonts w:hint="cs"/>
          <w:sz w:val="22"/>
          <w:szCs w:val="22"/>
          <w:shd w:val="clear" w:color="auto" w:fill="FFE599" w:themeFill="accent4" w:themeFillTint="66"/>
          <w:rtl/>
        </w:rPr>
        <w:t>רדאי</w:t>
      </w:r>
      <w:proofErr w:type="spellEnd"/>
      <w:r>
        <w:rPr>
          <w:rFonts w:hint="cs"/>
          <w:sz w:val="22"/>
          <w:szCs w:val="22"/>
          <w:rtl/>
        </w:rPr>
        <w:t xml:space="preserve">- </w:t>
      </w:r>
    </w:p>
    <w:p w14:paraId="09D247D0" w14:textId="6AC73283" w:rsidR="007B56C7" w:rsidRDefault="007B56C7">
      <w:pPr>
        <w:pStyle w:val="ListParagraph"/>
        <w:numPr>
          <w:ilvl w:val="0"/>
          <w:numId w:val="206"/>
        </w:numPr>
        <w:spacing w:line="276" w:lineRule="auto"/>
        <w:ind w:left="746"/>
        <w:jc w:val="both"/>
        <w:rPr>
          <w:sz w:val="22"/>
          <w:szCs w:val="22"/>
        </w:rPr>
      </w:pPr>
      <w:r w:rsidRPr="007B56C7">
        <w:rPr>
          <w:rFonts w:hint="cs"/>
          <w:sz w:val="22"/>
          <w:szCs w:val="22"/>
          <w:u w:val="single"/>
          <w:rtl/>
        </w:rPr>
        <w:t>עובדות המקרה</w:t>
      </w:r>
      <w:r>
        <w:rPr>
          <w:rFonts w:hint="cs"/>
          <w:sz w:val="22"/>
          <w:szCs w:val="22"/>
          <w:rtl/>
        </w:rPr>
        <w:t xml:space="preserve">- </w:t>
      </w:r>
      <w:proofErr w:type="spellStart"/>
      <w:r>
        <w:rPr>
          <w:rFonts w:hint="cs"/>
          <w:sz w:val="22"/>
          <w:szCs w:val="22"/>
          <w:rtl/>
        </w:rPr>
        <w:t>רדאי</w:t>
      </w:r>
      <w:proofErr w:type="spellEnd"/>
      <w:r>
        <w:rPr>
          <w:rFonts w:hint="cs"/>
          <w:sz w:val="22"/>
          <w:szCs w:val="22"/>
          <w:rtl/>
        </w:rPr>
        <w:t xml:space="preserve"> נחשד ברצח בת זוגתו, אך לא נמצאו ראיות כנגדו. משכך, הופעל סוכן חשאי שירכוש את אמונו והם ביצעו עבירות יחדיו ועל כך העמידו את </w:t>
      </w:r>
      <w:proofErr w:type="spellStart"/>
      <w:r>
        <w:rPr>
          <w:rFonts w:hint="cs"/>
          <w:sz w:val="22"/>
          <w:szCs w:val="22"/>
          <w:rtl/>
        </w:rPr>
        <w:t>רדאי</w:t>
      </w:r>
      <w:proofErr w:type="spellEnd"/>
      <w:r>
        <w:rPr>
          <w:rFonts w:hint="cs"/>
          <w:sz w:val="22"/>
          <w:szCs w:val="22"/>
          <w:rtl/>
        </w:rPr>
        <w:t xml:space="preserve"> לדין. ההגנה טוענת שמדובר ב-"סוכן מדיח" ולהגנה מן הצדק מכיוון ש</w:t>
      </w:r>
      <w:r w:rsidRPr="007B56C7">
        <w:rPr>
          <w:rFonts w:cs="David"/>
          <w:sz w:val="22"/>
          <w:szCs w:val="22"/>
          <w:rtl/>
        </w:rPr>
        <w:t>הפעלתם של סוכני משטרה סמויים הינה כלי משמעותי ולגיטימי בידי רשויות אכיפת החוק.</w:t>
      </w:r>
      <w:r w:rsidR="002E5A61">
        <w:rPr>
          <w:rFonts w:cs="David" w:hint="cs"/>
          <w:sz w:val="22"/>
          <w:szCs w:val="22"/>
          <w:rtl/>
        </w:rPr>
        <w:t xml:space="preserve"> ברם,</w:t>
      </w:r>
      <w:r w:rsidRPr="007B56C7">
        <w:rPr>
          <w:rFonts w:cs="David"/>
          <w:sz w:val="22"/>
          <w:szCs w:val="22"/>
          <w:rtl/>
        </w:rPr>
        <w:t xml:space="preserve"> אין בכך כדי להכשיר הדחתו של אדם לבצע עבירה שאילולא השידול של הסוכן הסמוי לא היה מבצעה</w:t>
      </w:r>
      <w:r>
        <w:rPr>
          <w:rFonts w:cs="David" w:hint="cs"/>
          <w:sz w:val="22"/>
          <w:szCs w:val="22"/>
          <w:rtl/>
        </w:rPr>
        <w:t xml:space="preserve">. </w:t>
      </w:r>
    </w:p>
    <w:p w14:paraId="7270A41F" w14:textId="10C83B6E" w:rsidR="007B56C7" w:rsidRPr="002E5A61" w:rsidRDefault="007B56C7">
      <w:pPr>
        <w:pStyle w:val="ListParagraph"/>
        <w:numPr>
          <w:ilvl w:val="0"/>
          <w:numId w:val="206"/>
        </w:numPr>
        <w:spacing w:line="276" w:lineRule="auto"/>
        <w:ind w:left="746"/>
        <w:jc w:val="both"/>
        <w:rPr>
          <w:sz w:val="22"/>
          <w:szCs w:val="22"/>
        </w:rPr>
      </w:pPr>
      <w:r w:rsidRPr="007B56C7">
        <w:rPr>
          <w:rFonts w:hint="cs"/>
          <w:sz w:val="22"/>
          <w:szCs w:val="22"/>
          <w:u w:val="single"/>
          <w:rtl/>
        </w:rPr>
        <w:t>ביהמ"ש</w:t>
      </w:r>
      <w:r>
        <w:rPr>
          <w:rFonts w:hint="cs"/>
          <w:sz w:val="22"/>
          <w:szCs w:val="22"/>
          <w:rtl/>
        </w:rPr>
        <w:t>-</w:t>
      </w:r>
      <w:r w:rsidRPr="007B56C7">
        <w:rPr>
          <w:rFonts w:cs="David"/>
          <w:sz w:val="22"/>
          <w:szCs w:val="22"/>
          <w:rtl/>
        </w:rPr>
        <w:t>.</w:t>
      </w:r>
      <w:r>
        <w:rPr>
          <w:rFonts w:cs="David" w:hint="cs"/>
          <w:sz w:val="22"/>
          <w:szCs w:val="22"/>
          <w:rtl/>
        </w:rPr>
        <w:t xml:space="preserve"> </w:t>
      </w:r>
      <w:r w:rsidRPr="007B56C7">
        <w:rPr>
          <w:rFonts w:cs="David"/>
          <w:sz w:val="22"/>
          <w:szCs w:val="22"/>
          <w:rtl/>
        </w:rPr>
        <w:t>ק</w:t>
      </w:r>
      <w:r>
        <w:rPr>
          <w:rFonts w:cs="David" w:hint="cs"/>
          <w:sz w:val="22"/>
          <w:szCs w:val="22"/>
          <w:rtl/>
        </w:rPr>
        <w:t>ו</w:t>
      </w:r>
      <w:r w:rsidRPr="007B56C7">
        <w:rPr>
          <w:rFonts w:cs="David"/>
          <w:sz w:val="22"/>
          <w:szCs w:val="22"/>
          <w:rtl/>
        </w:rPr>
        <w:t xml:space="preserve">בע שיש גבול. פעולותיו של הסוכן המדיח הקימו לנאשם הגנה מן הצדק. </w:t>
      </w:r>
      <w:r w:rsidRPr="007B56C7">
        <w:rPr>
          <w:rFonts w:cs="David"/>
          <w:sz w:val="22"/>
          <w:szCs w:val="22"/>
          <w:u w:val="single"/>
          <w:rtl/>
        </w:rPr>
        <w:t>אך מהי נפקות ההגנה</w:t>
      </w:r>
      <w:r w:rsidRPr="007B56C7">
        <w:rPr>
          <w:rFonts w:cs="David"/>
          <w:sz w:val="22"/>
          <w:szCs w:val="22"/>
          <w:rtl/>
        </w:rPr>
        <w:t>? האם המתקת הדין או ביטול האישומים הרלוונטיים? יש כאן התנהגות של רשויות אכיפת החוק אשר הביאה לביצוע עבירות ששימשו כראיה בתיק הרצח</w:t>
      </w:r>
      <w:r>
        <w:rPr>
          <w:rFonts w:cs="David" w:hint="cs"/>
          <w:sz w:val="22"/>
          <w:szCs w:val="22"/>
          <w:rtl/>
        </w:rPr>
        <w:t xml:space="preserve"> ולכן </w:t>
      </w:r>
      <w:r w:rsidRPr="007B56C7">
        <w:rPr>
          <w:rFonts w:cs="David"/>
          <w:sz w:val="22"/>
          <w:szCs w:val="22"/>
          <w:rtl/>
        </w:rPr>
        <w:t>אין להכשי</w:t>
      </w:r>
      <w:r>
        <w:rPr>
          <w:rFonts w:cs="David" w:hint="cs"/>
          <w:sz w:val="22"/>
          <w:szCs w:val="22"/>
          <w:rtl/>
        </w:rPr>
        <w:t>ר</w:t>
      </w:r>
      <w:r w:rsidRPr="007B56C7">
        <w:rPr>
          <w:rFonts w:cs="David"/>
          <w:sz w:val="22"/>
          <w:szCs w:val="22"/>
          <w:rtl/>
        </w:rPr>
        <w:t xml:space="preserve"> התנהלות זו בגדרי הנורמות הקבילות בהפעלת סוכן סמוי</w:t>
      </w:r>
      <w:r>
        <w:rPr>
          <w:rFonts w:cs="David" w:hint="cs"/>
          <w:sz w:val="22"/>
          <w:szCs w:val="22"/>
          <w:rtl/>
        </w:rPr>
        <w:t xml:space="preserve"> </w:t>
      </w:r>
      <w:r>
        <w:rPr>
          <w:rFonts w:cs="David"/>
          <w:sz w:val="22"/>
          <w:szCs w:val="22"/>
        </w:rPr>
        <w:sym w:font="Wingdings" w:char="F0DF"/>
      </w:r>
      <w:r>
        <w:rPr>
          <w:rFonts w:cs="David" w:hint="cs"/>
          <w:sz w:val="22"/>
          <w:szCs w:val="22"/>
          <w:rtl/>
        </w:rPr>
        <w:t xml:space="preserve"> </w:t>
      </w:r>
      <w:r w:rsidRPr="007B56C7">
        <w:rPr>
          <w:rFonts w:cs="David"/>
          <w:sz w:val="22"/>
          <w:szCs w:val="22"/>
          <w:rtl/>
        </w:rPr>
        <w:t>זהו מקרה חריג ונדיר המחייב תיקון הפגם באמצעות ביטול האישומים הנ"ל.</w:t>
      </w:r>
    </w:p>
    <w:p w14:paraId="71436358" w14:textId="77777777" w:rsidR="00D61EB5" w:rsidRPr="00D95D07" w:rsidRDefault="00D61EB5" w:rsidP="00C47E46">
      <w:pPr>
        <w:shd w:val="clear" w:color="auto" w:fill="E2EFD9" w:themeFill="accent6" w:themeFillTint="33"/>
        <w:spacing w:line="276" w:lineRule="auto"/>
        <w:jc w:val="center"/>
        <w:rPr>
          <w:b/>
          <w:bCs/>
          <w:sz w:val="22"/>
          <w:szCs w:val="22"/>
          <w:rtl/>
        </w:rPr>
      </w:pPr>
      <w:r w:rsidRPr="00D95D07">
        <w:rPr>
          <w:rFonts w:hint="cs"/>
          <w:b/>
          <w:bCs/>
          <w:sz w:val="22"/>
          <w:szCs w:val="22"/>
          <w:rtl/>
        </w:rPr>
        <w:t>מושגי מפתח</w:t>
      </w:r>
    </w:p>
    <w:p w14:paraId="41472CF1" w14:textId="77777777" w:rsidR="00D61EB5" w:rsidRPr="00D95D07" w:rsidRDefault="00D61EB5" w:rsidP="00C47E46">
      <w:pPr>
        <w:spacing w:line="276" w:lineRule="auto"/>
        <w:rPr>
          <w:rFonts w:cs="David"/>
          <w:sz w:val="22"/>
          <w:szCs w:val="22"/>
          <w:rtl/>
        </w:rPr>
      </w:pPr>
      <w:r w:rsidRPr="00D95D07">
        <w:rPr>
          <w:rFonts w:cs="David"/>
          <w:b/>
          <w:bCs/>
          <w:sz w:val="22"/>
          <w:szCs w:val="22"/>
          <w:u w:val="single"/>
          <w:rtl/>
        </w:rPr>
        <w:t>סיווג עבירות</w:t>
      </w:r>
      <w:r w:rsidRPr="00D95D07">
        <w:rPr>
          <w:rFonts w:cs="David"/>
          <w:b/>
          <w:bCs/>
          <w:sz w:val="22"/>
          <w:szCs w:val="22"/>
          <w:rtl/>
        </w:rPr>
        <w:t>:</w:t>
      </w:r>
      <w:r w:rsidRPr="00D95D07">
        <w:rPr>
          <w:rFonts w:cs="David"/>
          <w:sz w:val="22"/>
          <w:szCs w:val="22"/>
          <w:rtl/>
        </w:rPr>
        <w:t xml:space="preserve"> </w:t>
      </w:r>
      <w:r w:rsidRPr="00D95D07">
        <w:rPr>
          <w:rFonts w:cs="David"/>
          <w:sz w:val="22"/>
          <w:szCs w:val="22"/>
          <w:shd w:val="clear" w:color="auto" w:fill="FFCCFF"/>
          <w:rtl/>
        </w:rPr>
        <w:t>סע' 24 לחוק העונשין</w:t>
      </w:r>
      <w:r w:rsidRPr="00D95D07">
        <w:rPr>
          <w:rFonts w:cs="David"/>
          <w:sz w:val="22"/>
          <w:szCs w:val="22"/>
          <w:rtl/>
        </w:rPr>
        <w:t xml:space="preserve">: </w:t>
      </w:r>
      <w:r w:rsidRPr="00D95D07">
        <w:rPr>
          <w:rFonts w:cs="David"/>
          <w:b/>
          <w:bCs/>
          <w:sz w:val="22"/>
          <w:szCs w:val="22"/>
          <w:rtl/>
        </w:rPr>
        <w:t>חטא</w:t>
      </w:r>
      <w:r w:rsidRPr="00D95D07">
        <w:rPr>
          <w:rFonts w:cs="David"/>
          <w:sz w:val="22"/>
          <w:szCs w:val="22"/>
          <w:rtl/>
        </w:rPr>
        <w:t xml:space="preserve">= עד 3 חודשי מאסר; </w:t>
      </w:r>
      <w:r w:rsidRPr="00D95D07">
        <w:rPr>
          <w:rFonts w:cs="David"/>
          <w:b/>
          <w:bCs/>
          <w:sz w:val="22"/>
          <w:szCs w:val="22"/>
          <w:rtl/>
        </w:rPr>
        <w:t>עוון</w:t>
      </w:r>
      <w:r w:rsidRPr="00D95D07">
        <w:rPr>
          <w:rFonts w:cs="David"/>
          <w:sz w:val="22"/>
          <w:szCs w:val="22"/>
          <w:rtl/>
        </w:rPr>
        <w:t xml:space="preserve">= עד 3 שנות מאסר; </w:t>
      </w:r>
      <w:r w:rsidRPr="00D95D07">
        <w:rPr>
          <w:rFonts w:cs="David"/>
          <w:b/>
          <w:bCs/>
          <w:sz w:val="22"/>
          <w:szCs w:val="22"/>
          <w:rtl/>
        </w:rPr>
        <w:t>פשע</w:t>
      </w:r>
      <w:r w:rsidRPr="00D95D07">
        <w:rPr>
          <w:rFonts w:cs="David"/>
          <w:sz w:val="22"/>
          <w:szCs w:val="22"/>
          <w:rtl/>
        </w:rPr>
        <w:t>= 3 שנות מאסר ומעלה.</w:t>
      </w:r>
    </w:p>
    <w:p w14:paraId="6293EAB2" w14:textId="77777777" w:rsidR="00D61EB5" w:rsidRPr="00D95D07" w:rsidRDefault="00D61EB5" w:rsidP="00C47E46">
      <w:pPr>
        <w:spacing w:line="276" w:lineRule="auto"/>
        <w:rPr>
          <w:sz w:val="22"/>
          <w:szCs w:val="22"/>
          <w:rtl/>
        </w:rPr>
      </w:pPr>
      <w:r w:rsidRPr="00D95D07">
        <w:rPr>
          <w:rFonts w:hint="cs"/>
          <w:b/>
          <w:bCs/>
          <w:sz w:val="22"/>
          <w:szCs w:val="22"/>
          <w:u w:val="single"/>
          <w:rtl/>
        </w:rPr>
        <w:t>סמכות ביהמ"ש</w:t>
      </w:r>
      <w:r w:rsidRPr="00D95D07">
        <w:rPr>
          <w:rFonts w:hint="cs"/>
          <w:b/>
          <w:bCs/>
          <w:sz w:val="22"/>
          <w:szCs w:val="22"/>
          <w:rtl/>
        </w:rPr>
        <w:t xml:space="preserve">: </w:t>
      </w:r>
      <w:r w:rsidRPr="00D95D07">
        <w:rPr>
          <w:rFonts w:hint="cs"/>
          <w:sz w:val="22"/>
          <w:szCs w:val="22"/>
          <w:shd w:val="clear" w:color="auto" w:fill="FFCCFF"/>
          <w:rtl/>
        </w:rPr>
        <w:t>חוק בתי המשפט</w:t>
      </w:r>
      <w:r w:rsidRPr="00D95D07">
        <w:rPr>
          <w:rFonts w:hint="cs"/>
          <w:sz w:val="22"/>
          <w:szCs w:val="22"/>
          <w:rtl/>
        </w:rPr>
        <w:t xml:space="preserve">: </w:t>
      </w:r>
      <w:r w:rsidRPr="00D95D07">
        <w:rPr>
          <w:b/>
          <w:bCs/>
          <w:sz w:val="22"/>
          <w:szCs w:val="22"/>
          <w:rtl/>
        </w:rPr>
        <w:t xml:space="preserve">שלום </w:t>
      </w:r>
      <w:r w:rsidRPr="00D95D07">
        <w:rPr>
          <w:sz w:val="22"/>
          <w:szCs w:val="22"/>
          <w:rtl/>
        </w:rPr>
        <w:t xml:space="preserve">= עד 7 שנים; </w:t>
      </w:r>
      <w:r w:rsidRPr="00D95D07">
        <w:rPr>
          <w:b/>
          <w:bCs/>
          <w:sz w:val="22"/>
          <w:szCs w:val="22"/>
          <w:rtl/>
        </w:rPr>
        <w:t>מחוזי</w:t>
      </w:r>
      <w:r w:rsidRPr="00D95D07">
        <w:rPr>
          <w:sz w:val="22"/>
          <w:szCs w:val="22"/>
          <w:rtl/>
        </w:rPr>
        <w:t xml:space="preserve"> = מעל 7 שנים + ערעור על שלום; </w:t>
      </w:r>
      <w:r w:rsidRPr="00D95D07">
        <w:rPr>
          <w:b/>
          <w:bCs/>
          <w:sz w:val="22"/>
          <w:szCs w:val="22"/>
          <w:rtl/>
        </w:rPr>
        <w:t>עליון</w:t>
      </w:r>
      <w:r w:rsidRPr="00D95D07">
        <w:rPr>
          <w:sz w:val="22"/>
          <w:szCs w:val="22"/>
          <w:rtl/>
        </w:rPr>
        <w:t xml:space="preserve"> = ערעור על מחוזי + רע"א על שלום.</w:t>
      </w:r>
    </w:p>
    <w:p w14:paraId="5F9FA400" w14:textId="0D4AD77B" w:rsidR="00A40A17" w:rsidRDefault="00D61EB5" w:rsidP="00C64433">
      <w:pPr>
        <w:spacing w:line="276" w:lineRule="auto"/>
        <w:rPr>
          <w:sz w:val="22"/>
          <w:szCs w:val="22"/>
          <w:rtl/>
        </w:rPr>
      </w:pPr>
      <w:r w:rsidRPr="00D95D07">
        <w:rPr>
          <w:rFonts w:hint="cs"/>
          <w:b/>
          <w:bCs/>
          <w:sz w:val="22"/>
          <w:szCs w:val="22"/>
          <w:u w:val="single"/>
          <w:rtl/>
        </w:rPr>
        <w:t>סמכות התביעה</w:t>
      </w:r>
      <w:r w:rsidRPr="00D95D07">
        <w:rPr>
          <w:rFonts w:hint="cs"/>
          <w:b/>
          <w:bCs/>
          <w:sz w:val="22"/>
          <w:szCs w:val="22"/>
          <w:rtl/>
        </w:rPr>
        <w:t>:</w:t>
      </w:r>
      <w:r w:rsidRPr="00D95D07">
        <w:rPr>
          <w:rFonts w:hint="cs"/>
          <w:b/>
          <w:bCs/>
          <w:sz w:val="22"/>
          <w:szCs w:val="22"/>
        </w:rPr>
        <w:t xml:space="preserve"> </w:t>
      </w:r>
      <w:r w:rsidRPr="00D95D07">
        <w:rPr>
          <w:rFonts w:hint="cs"/>
          <w:sz w:val="22"/>
          <w:szCs w:val="22"/>
          <w:shd w:val="clear" w:color="auto" w:fill="FFCCFF"/>
          <w:rtl/>
        </w:rPr>
        <w:t xml:space="preserve">תקנות </w:t>
      </w:r>
      <w:proofErr w:type="spellStart"/>
      <w:r w:rsidRPr="00D95D07">
        <w:rPr>
          <w:rFonts w:hint="cs"/>
          <w:sz w:val="22"/>
          <w:szCs w:val="22"/>
          <w:shd w:val="clear" w:color="auto" w:fill="FFCCFF"/>
          <w:rtl/>
        </w:rPr>
        <w:t>סד"פ</w:t>
      </w:r>
      <w:proofErr w:type="spellEnd"/>
      <w:r w:rsidRPr="00D95D07">
        <w:rPr>
          <w:rFonts w:hint="cs"/>
          <w:sz w:val="22"/>
          <w:szCs w:val="22"/>
          <w:rtl/>
        </w:rPr>
        <w:t>:</w:t>
      </w:r>
      <w:r w:rsidRPr="00D95D07">
        <w:rPr>
          <w:rFonts w:hint="cs"/>
          <w:sz w:val="22"/>
          <w:szCs w:val="22"/>
        </w:rPr>
        <w:t xml:space="preserve"> </w:t>
      </w:r>
      <w:r w:rsidRPr="00D95D07">
        <w:rPr>
          <w:rFonts w:hint="cs"/>
          <w:sz w:val="22"/>
          <w:szCs w:val="22"/>
          <w:u w:val="single"/>
          <w:rtl/>
        </w:rPr>
        <w:t>שלום, עניינים מקומיים ומחוזי</w:t>
      </w:r>
      <w:r w:rsidRPr="00D95D07">
        <w:rPr>
          <w:rFonts w:hint="cs"/>
          <w:sz w:val="22"/>
          <w:szCs w:val="22"/>
          <w:rtl/>
        </w:rPr>
        <w:t xml:space="preserve"> (בענייני מעצרים) = תביעה משטרתית; </w:t>
      </w:r>
      <w:r w:rsidRPr="00D95D07">
        <w:rPr>
          <w:rFonts w:hint="cs"/>
          <w:sz w:val="22"/>
          <w:szCs w:val="22"/>
          <w:u w:val="single"/>
          <w:rtl/>
        </w:rPr>
        <w:t>מחוזי ועליון</w:t>
      </w:r>
      <w:r w:rsidRPr="00D95D07">
        <w:rPr>
          <w:rFonts w:hint="cs"/>
          <w:sz w:val="22"/>
          <w:szCs w:val="22"/>
          <w:rtl/>
        </w:rPr>
        <w:t xml:space="preserve"> = הפרקליטות. *היועמ"ש רשאי להגביל את סמכות התביעה במקרים מסוימים (</w:t>
      </w:r>
      <w:r w:rsidRPr="00D95D07">
        <w:rPr>
          <w:rFonts w:hint="cs"/>
          <w:sz w:val="22"/>
          <w:szCs w:val="22"/>
          <w:shd w:val="clear" w:color="auto" w:fill="FFCCFF"/>
          <w:rtl/>
        </w:rPr>
        <w:t xml:space="preserve">סע' 12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w:t>
      </w:r>
    </w:p>
    <w:p w14:paraId="5744410B" w14:textId="5E1C42C1" w:rsidR="00C64433" w:rsidRPr="006D6BFA" w:rsidRDefault="00C64433" w:rsidP="006D6BFA">
      <w:pPr>
        <w:spacing w:line="276" w:lineRule="auto"/>
        <w:rPr>
          <w:b/>
          <w:bCs/>
          <w:sz w:val="22"/>
          <w:szCs w:val="22"/>
          <w:rtl/>
        </w:rPr>
      </w:pPr>
      <w:r w:rsidRPr="00C64433">
        <w:rPr>
          <w:rFonts w:hint="cs"/>
          <w:b/>
          <w:bCs/>
          <w:sz w:val="22"/>
          <w:szCs w:val="22"/>
          <w:u w:val="single"/>
          <w:rtl/>
        </w:rPr>
        <w:t>הסמכות העניינית לדון במעצרים</w:t>
      </w:r>
      <w:r w:rsidRPr="00C64433">
        <w:rPr>
          <w:rFonts w:hint="cs"/>
          <w:b/>
          <w:bCs/>
          <w:sz w:val="22"/>
          <w:szCs w:val="22"/>
          <w:rtl/>
        </w:rPr>
        <w:t>:</w:t>
      </w:r>
      <w:r w:rsidRPr="00C64433">
        <w:rPr>
          <w:rFonts w:hint="cs"/>
          <w:b/>
          <w:bCs/>
          <w:sz w:val="22"/>
          <w:szCs w:val="22"/>
        </w:rPr>
        <w:t xml:space="preserve"> </w:t>
      </w:r>
      <w:r w:rsidRPr="00D95D07">
        <w:rPr>
          <w:rFonts w:cs="David" w:hint="cs"/>
          <w:sz w:val="22"/>
          <w:szCs w:val="22"/>
          <w:shd w:val="clear" w:color="auto" w:fill="FFCCFF"/>
          <w:rtl/>
        </w:rPr>
        <w:t>סע' 2 לחוק המעצרים</w:t>
      </w:r>
      <w:r>
        <w:rPr>
          <w:rFonts w:cs="David" w:hint="cs"/>
          <w:sz w:val="22"/>
          <w:szCs w:val="22"/>
          <w:shd w:val="clear" w:color="auto" w:fill="FFFFFF" w:themeFill="background1"/>
          <w:rtl/>
        </w:rPr>
        <w:t>-</w:t>
      </w:r>
    </w:p>
    <w:p w14:paraId="70802334" w14:textId="77777777" w:rsidR="00C64433" w:rsidRPr="00D95D07" w:rsidRDefault="00C64433" w:rsidP="00C64433">
      <w:pPr>
        <w:spacing w:line="276" w:lineRule="auto"/>
        <w:rPr>
          <w:rFonts w:cs="David"/>
          <w:sz w:val="22"/>
          <w:szCs w:val="22"/>
          <w:shd w:val="clear" w:color="auto" w:fill="FFFFFF" w:themeFill="background1"/>
          <w:rtl/>
        </w:rPr>
      </w:pPr>
      <w:r w:rsidRPr="00D95D07">
        <w:rPr>
          <w:rFonts w:cs="David"/>
          <w:b/>
          <w:bCs/>
          <w:sz w:val="22"/>
          <w:szCs w:val="22"/>
          <w:shd w:val="clear" w:color="auto" w:fill="FFFFFF" w:themeFill="background1"/>
          <w:rtl/>
        </w:rPr>
        <w:t xml:space="preserve">עד </w:t>
      </w:r>
      <w:r w:rsidRPr="00D95D07">
        <w:rPr>
          <w:rFonts w:cs="David" w:hint="cs"/>
          <w:b/>
          <w:bCs/>
          <w:sz w:val="22"/>
          <w:szCs w:val="22"/>
          <w:shd w:val="clear" w:color="auto" w:fill="FFFFFF" w:themeFill="background1"/>
          <w:rtl/>
        </w:rPr>
        <w:t>ה</w:t>
      </w:r>
      <w:r w:rsidRPr="00D95D07">
        <w:rPr>
          <w:rFonts w:cs="David"/>
          <w:b/>
          <w:bCs/>
          <w:sz w:val="22"/>
          <w:szCs w:val="22"/>
          <w:shd w:val="clear" w:color="auto" w:fill="FFFFFF" w:themeFill="background1"/>
          <w:rtl/>
        </w:rPr>
        <w:t>משפט</w:t>
      </w:r>
      <w:r w:rsidRPr="00D95D07">
        <w:rPr>
          <w:rFonts w:cs="David"/>
          <w:sz w:val="22"/>
          <w:szCs w:val="22"/>
          <w:shd w:val="clear" w:color="auto" w:fill="FFFFFF" w:themeFill="background1"/>
          <w:rtl/>
        </w:rPr>
        <w:t xml:space="preserve"> (לפני הגשת </w:t>
      </w:r>
      <w:r w:rsidRPr="00D95D07">
        <w:rPr>
          <w:rFonts w:cs="David" w:hint="cs"/>
          <w:sz w:val="22"/>
          <w:szCs w:val="22"/>
          <w:shd w:val="clear" w:color="auto" w:fill="FFFFFF" w:themeFill="background1"/>
          <w:rtl/>
        </w:rPr>
        <w:t>כ"א</w:t>
      </w:r>
      <w:r w:rsidRPr="00D95D07">
        <w:rPr>
          <w:rFonts w:cs="David"/>
          <w:sz w:val="22"/>
          <w:szCs w:val="22"/>
          <w:shd w:val="clear" w:color="auto" w:fill="FFFFFF" w:themeFill="background1"/>
          <w:rtl/>
        </w:rPr>
        <w:t>) – ב</w:t>
      </w:r>
      <w:r w:rsidRPr="00D95D07">
        <w:rPr>
          <w:rFonts w:cs="David" w:hint="cs"/>
          <w:sz w:val="22"/>
          <w:szCs w:val="22"/>
          <w:shd w:val="clear" w:color="auto" w:fill="FFFFFF" w:themeFill="background1"/>
          <w:rtl/>
        </w:rPr>
        <w:t>י</w:t>
      </w:r>
      <w:r w:rsidRPr="00D95D07">
        <w:rPr>
          <w:rFonts w:cs="David"/>
          <w:sz w:val="22"/>
          <w:szCs w:val="22"/>
          <w:shd w:val="clear" w:color="auto" w:fill="FFFFFF" w:themeFill="background1"/>
          <w:rtl/>
        </w:rPr>
        <w:t>המ"ש השלום</w:t>
      </w:r>
      <w:r w:rsidRPr="00D95D07">
        <w:rPr>
          <w:rFonts w:cs="David" w:hint="cs"/>
          <w:sz w:val="22"/>
          <w:szCs w:val="22"/>
          <w:shd w:val="clear" w:color="auto" w:fill="FFFFFF" w:themeFill="background1"/>
          <w:rtl/>
        </w:rPr>
        <w:t>.</w:t>
      </w:r>
    </w:p>
    <w:p w14:paraId="7ED3646B" w14:textId="77777777" w:rsidR="00C64433" w:rsidRPr="00D95D07" w:rsidRDefault="00C64433" w:rsidP="00C64433">
      <w:pPr>
        <w:pStyle w:val="ListParagraph"/>
        <w:numPr>
          <w:ilvl w:val="0"/>
          <w:numId w:val="34"/>
        </w:numPr>
        <w:spacing w:after="0" w:line="276" w:lineRule="auto"/>
        <w:ind w:left="360"/>
        <w:rPr>
          <w:rFonts w:cs="David"/>
          <w:sz w:val="22"/>
          <w:szCs w:val="22"/>
          <w:shd w:val="clear" w:color="auto" w:fill="FFFFFF" w:themeFill="background1"/>
        </w:rPr>
      </w:pPr>
      <w:r w:rsidRPr="00D95D07">
        <w:rPr>
          <w:rFonts w:cs="David"/>
          <w:sz w:val="22"/>
          <w:szCs w:val="22"/>
          <w:u w:val="single"/>
          <w:shd w:val="clear" w:color="auto" w:fill="FFFFFF" w:themeFill="background1"/>
          <w:rtl/>
        </w:rPr>
        <w:t>מעצר ימים</w:t>
      </w:r>
      <w:r w:rsidRPr="00D95D07">
        <w:rPr>
          <w:rFonts w:cs="David"/>
          <w:sz w:val="22"/>
          <w:szCs w:val="22"/>
          <w:shd w:val="clear" w:color="auto" w:fill="FFFFFF" w:themeFill="background1"/>
          <w:rtl/>
        </w:rPr>
        <w:t xml:space="preserve"> (הארכת מעצר) – מעצר קצר כי יודעים שעומדים להגיש </w:t>
      </w:r>
      <w:r w:rsidRPr="00D95D07">
        <w:rPr>
          <w:rFonts w:cs="David" w:hint="cs"/>
          <w:sz w:val="22"/>
          <w:szCs w:val="22"/>
          <w:shd w:val="clear" w:color="auto" w:fill="FFFFFF" w:themeFill="background1"/>
          <w:rtl/>
        </w:rPr>
        <w:t>כ"א</w:t>
      </w:r>
      <w:r w:rsidRPr="00D95D07">
        <w:rPr>
          <w:rFonts w:cs="David"/>
          <w:sz w:val="22"/>
          <w:szCs w:val="22"/>
          <w:shd w:val="clear" w:color="auto" w:fill="FFFFFF" w:themeFill="background1"/>
          <w:rtl/>
        </w:rPr>
        <w:t>.</w:t>
      </w:r>
    </w:p>
    <w:p w14:paraId="0EC057AF" w14:textId="77777777" w:rsidR="00C64433" w:rsidRPr="00D95D07" w:rsidRDefault="00C64433" w:rsidP="00C64433">
      <w:pPr>
        <w:pStyle w:val="ListParagraph"/>
        <w:numPr>
          <w:ilvl w:val="0"/>
          <w:numId w:val="35"/>
        </w:numPr>
        <w:spacing w:after="0" w:line="276" w:lineRule="auto"/>
        <w:ind w:left="788"/>
        <w:jc w:val="both"/>
        <w:rPr>
          <w:rFonts w:cs="David"/>
          <w:sz w:val="22"/>
          <w:szCs w:val="22"/>
          <w:shd w:val="clear" w:color="auto" w:fill="FFFFFF" w:themeFill="background1"/>
        </w:rPr>
      </w:pPr>
      <w:r w:rsidRPr="00D95D07">
        <w:rPr>
          <w:rFonts w:cs="David"/>
          <w:sz w:val="22"/>
          <w:szCs w:val="22"/>
          <w:u w:val="single"/>
          <w:shd w:val="clear" w:color="auto" w:fill="FFFFFF" w:themeFill="background1"/>
          <w:rtl/>
        </w:rPr>
        <w:t>עילת "הליכי חקירה שלא ניתן לקיימם אלא כשהחשוד נתון במעצר</w:t>
      </w:r>
      <w:r w:rsidRPr="00D95D07">
        <w:rPr>
          <w:rFonts w:cs="David"/>
          <w:sz w:val="22"/>
          <w:szCs w:val="22"/>
          <w:shd w:val="clear" w:color="auto" w:fill="FFFFFF" w:themeFill="background1"/>
          <w:rtl/>
        </w:rPr>
        <w:t>" – ב</w:t>
      </w:r>
      <w:r w:rsidRPr="00D95D07">
        <w:rPr>
          <w:rFonts w:cs="David" w:hint="cs"/>
          <w:sz w:val="22"/>
          <w:szCs w:val="22"/>
          <w:shd w:val="clear" w:color="auto" w:fill="FFFFFF" w:themeFill="background1"/>
          <w:rtl/>
        </w:rPr>
        <w:t>י</w:t>
      </w:r>
      <w:r w:rsidRPr="00D95D07">
        <w:rPr>
          <w:rFonts w:cs="David"/>
          <w:sz w:val="22"/>
          <w:szCs w:val="22"/>
          <w:shd w:val="clear" w:color="auto" w:fill="FFFFFF" w:themeFill="background1"/>
          <w:rtl/>
        </w:rPr>
        <w:t>המ"ש יכול להאריך את מעצר הימים מקסימום 5 ימים בכל פעם וסה"כ עד 15 ימים (ס</w:t>
      </w:r>
      <w:r w:rsidRPr="00D95D07">
        <w:rPr>
          <w:rFonts w:cs="David" w:hint="cs"/>
          <w:sz w:val="22"/>
          <w:szCs w:val="22"/>
          <w:shd w:val="clear" w:color="auto" w:fill="FFFFFF" w:themeFill="background1"/>
          <w:rtl/>
        </w:rPr>
        <w:t>ע</w:t>
      </w:r>
      <w:r w:rsidRPr="00D95D07">
        <w:rPr>
          <w:rFonts w:cs="David"/>
          <w:sz w:val="22"/>
          <w:szCs w:val="22"/>
          <w:shd w:val="clear" w:color="auto" w:fill="FFFFFF" w:themeFill="background1"/>
          <w:rtl/>
        </w:rPr>
        <w:t>'</w:t>
      </w:r>
      <w:r w:rsidRPr="00D95D07">
        <w:rPr>
          <w:rFonts w:cs="David" w:hint="cs"/>
          <w:sz w:val="22"/>
          <w:szCs w:val="22"/>
          <w:shd w:val="clear" w:color="auto" w:fill="FFFFFF" w:themeFill="background1"/>
          <w:rtl/>
        </w:rPr>
        <w:t xml:space="preserve"> </w:t>
      </w:r>
      <w:r w:rsidRPr="00D95D07">
        <w:rPr>
          <w:rFonts w:cs="David"/>
          <w:sz w:val="22"/>
          <w:szCs w:val="22"/>
          <w:shd w:val="clear" w:color="auto" w:fill="FFFFFF" w:themeFill="background1"/>
          <w:rtl/>
        </w:rPr>
        <w:t>13(א)(3))</w:t>
      </w:r>
      <w:r w:rsidRPr="00D95D07">
        <w:rPr>
          <w:rFonts w:cs="David" w:hint="cs"/>
          <w:sz w:val="22"/>
          <w:szCs w:val="22"/>
          <w:shd w:val="clear" w:color="auto" w:fill="FFFFFF" w:themeFill="background1"/>
          <w:rtl/>
        </w:rPr>
        <w:t xml:space="preserve"> </w:t>
      </w:r>
      <w:r w:rsidRPr="00D95D07">
        <w:rPr>
          <w:rFonts w:cs="David" w:hint="cs"/>
          <w:sz w:val="22"/>
          <w:szCs w:val="22"/>
          <w:shd w:val="clear" w:color="auto" w:fill="FFFFFF" w:themeFill="background1"/>
        </w:rPr>
        <w:sym w:font="Wingdings" w:char="F0DF"/>
      </w:r>
      <w:r w:rsidRPr="00D95D07">
        <w:rPr>
          <w:rFonts w:cs="David" w:hint="cs"/>
          <w:sz w:val="22"/>
          <w:szCs w:val="22"/>
          <w:shd w:val="clear" w:color="auto" w:fill="FFFFFF" w:themeFill="background1"/>
          <w:rtl/>
        </w:rPr>
        <w:t xml:space="preserve"> </w:t>
      </w:r>
      <w:r w:rsidRPr="00D95D07">
        <w:rPr>
          <w:rFonts w:cs="David"/>
          <w:b/>
          <w:bCs/>
          <w:sz w:val="22"/>
          <w:szCs w:val="22"/>
          <w:shd w:val="clear" w:color="auto" w:fill="FFFFFF" w:themeFill="background1"/>
          <w:rtl/>
        </w:rPr>
        <w:t>כולל את 24 השעות של המעצר הראשוני</w:t>
      </w:r>
      <w:r w:rsidRPr="00D95D07">
        <w:rPr>
          <w:rFonts w:cs="David" w:hint="cs"/>
          <w:b/>
          <w:bCs/>
          <w:sz w:val="22"/>
          <w:szCs w:val="22"/>
          <w:shd w:val="clear" w:color="auto" w:fill="FFFFFF" w:themeFill="background1"/>
          <w:rtl/>
        </w:rPr>
        <w:t xml:space="preserve">. </w:t>
      </w:r>
    </w:p>
    <w:p w14:paraId="03F07CF7" w14:textId="77777777" w:rsidR="00C64433" w:rsidRPr="00D95D07" w:rsidRDefault="00C64433" w:rsidP="00C64433">
      <w:pPr>
        <w:pStyle w:val="ListParagraph"/>
        <w:numPr>
          <w:ilvl w:val="0"/>
          <w:numId w:val="35"/>
        </w:numPr>
        <w:spacing w:after="0" w:line="276" w:lineRule="auto"/>
        <w:ind w:left="788"/>
        <w:jc w:val="both"/>
        <w:rPr>
          <w:rFonts w:cs="David"/>
          <w:sz w:val="22"/>
          <w:szCs w:val="22"/>
          <w:shd w:val="clear" w:color="auto" w:fill="FFFFFF" w:themeFill="background1"/>
        </w:rPr>
      </w:pPr>
      <w:r w:rsidRPr="00D95D07">
        <w:rPr>
          <w:rFonts w:cs="David"/>
          <w:sz w:val="22"/>
          <w:szCs w:val="22"/>
          <w:u w:val="single"/>
          <w:shd w:val="clear" w:color="auto" w:fill="FFFFFF" w:themeFill="background1"/>
          <w:rtl/>
        </w:rPr>
        <w:t>עילת מסוכנות או שיבוש</w:t>
      </w:r>
      <w:r w:rsidRPr="00D95D07">
        <w:rPr>
          <w:rFonts w:cs="David"/>
          <w:sz w:val="22"/>
          <w:szCs w:val="22"/>
          <w:shd w:val="clear" w:color="auto" w:fill="FFFFFF" w:themeFill="background1"/>
          <w:rtl/>
        </w:rPr>
        <w:t xml:space="preserve"> – ב</w:t>
      </w:r>
      <w:r w:rsidRPr="00D95D07">
        <w:rPr>
          <w:rFonts w:cs="David" w:hint="cs"/>
          <w:sz w:val="22"/>
          <w:szCs w:val="22"/>
          <w:shd w:val="clear" w:color="auto" w:fill="FFFFFF" w:themeFill="background1"/>
          <w:rtl/>
        </w:rPr>
        <w:t>י</w:t>
      </w:r>
      <w:r w:rsidRPr="00D95D07">
        <w:rPr>
          <w:rFonts w:cs="David"/>
          <w:sz w:val="22"/>
          <w:szCs w:val="22"/>
          <w:shd w:val="clear" w:color="auto" w:fill="FFFFFF" w:themeFill="background1"/>
          <w:rtl/>
        </w:rPr>
        <w:t>המ"ש יכול להאריך את תקופת המעצר כל פעם ב15 ימים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17(א)</w:t>
      </w:r>
      <w:r w:rsidRPr="00D95D07">
        <w:rPr>
          <w:rFonts w:cs="David"/>
          <w:sz w:val="22"/>
          <w:szCs w:val="22"/>
          <w:shd w:val="clear" w:color="auto" w:fill="FFFFFF" w:themeFill="background1"/>
          <w:rtl/>
        </w:rPr>
        <w:t>), אך מבלי שיעלו על 30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17(ב)</w:t>
      </w:r>
      <w:r w:rsidRPr="00D95D07">
        <w:rPr>
          <w:rFonts w:cs="David"/>
          <w:sz w:val="22"/>
          <w:szCs w:val="22"/>
          <w:shd w:val="clear" w:color="auto" w:fill="FFFFFF" w:themeFill="background1"/>
          <w:rtl/>
        </w:rPr>
        <w:t>)</w:t>
      </w:r>
      <w:r w:rsidRPr="00D95D07">
        <w:rPr>
          <w:rFonts w:cs="David" w:hint="cs"/>
          <w:sz w:val="22"/>
          <w:szCs w:val="22"/>
          <w:shd w:val="clear" w:color="auto" w:fill="FFFFFF" w:themeFill="background1"/>
          <w:rtl/>
        </w:rPr>
        <w:t xml:space="preserve"> </w:t>
      </w:r>
      <w:r w:rsidRPr="00D95D07">
        <w:rPr>
          <w:rFonts w:cs="David" w:hint="cs"/>
          <w:sz w:val="22"/>
          <w:szCs w:val="22"/>
          <w:shd w:val="clear" w:color="auto" w:fill="FFFFFF" w:themeFill="background1"/>
        </w:rPr>
        <w:sym w:font="Wingdings" w:char="F0DF"/>
      </w:r>
      <w:r w:rsidRPr="00D95D07">
        <w:rPr>
          <w:rFonts w:cs="David" w:hint="cs"/>
          <w:sz w:val="22"/>
          <w:szCs w:val="22"/>
          <w:shd w:val="clear" w:color="auto" w:fill="FFFFFF" w:themeFill="background1"/>
          <w:rtl/>
        </w:rPr>
        <w:t xml:space="preserve"> </w:t>
      </w:r>
      <w:r w:rsidRPr="00D95D07">
        <w:rPr>
          <w:rFonts w:cs="David"/>
          <w:b/>
          <w:bCs/>
          <w:sz w:val="22"/>
          <w:szCs w:val="22"/>
          <w:shd w:val="clear" w:color="auto" w:fill="FFFFFF" w:themeFill="background1"/>
          <w:rtl/>
        </w:rPr>
        <w:t>כולל את 24 השעות של המעצר הראשוני</w:t>
      </w:r>
      <w:r w:rsidRPr="00D95D07">
        <w:rPr>
          <w:rFonts w:cs="David" w:hint="cs"/>
          <w:b/>
          <w:bCs/>
          <w:sz w:val="22"/>
          <w:szCs w:val="22"/>
          <w:shd w:val="clear" w:color="auto" w:fill="FFFFFF" w:themeFill="background1"/>
          <w:rtl/>
        </w:rPr>
        <w:t xml:space="preserve">. </w:t>
      </w:r>
    </w:p>
    <w:p w14:paraId="3BF6BF89" w14:textId="77777777" w:rsidR="00C64433" w:rsidRPr="00D95D07" w:rsidRDefault="00C64433" w:rsidP="00C64433">
      <w:pPr>
        <w:pStyle w:val="ListParagraph"/>
        <w:numPr>
          <w:ilvl w:val="0"/>
          <w:numId w:val="34"/>
        </w:numPr>
        <w:spacing w:after="0" w:line="276" w:lineRule="auto"/>
        <w:ind w:left="360"/>
        <w:jc w:val="both"/>
        <w:rPr>
          <w:rFonts w:cs="David"/>
          <w:sz w:val="22"/>
          <w:szCs w:val="22"/>
          <w:shd w:val="clear" w:color="auto" w:fill="FFFFFF" w:themeFill="background1"/>
          <w:rtl/>
        </w:rPr>
      </w:pPr>
      <w:r w:rsidRPr="00D95D07">
        <w:rPr>
          <w:rFonts w:cs="David" w:hint="cs"/>
          <w:sz w:val="22"/>
          <w:szCs w:val="22"/>
          <w:u w:val="single"/>
          <w:shd w:val="clear" w:color="auto" w:fill="FFFFFF" w:themeFill="background1"/>
          <w:rtl/>
        </w:rPr>
        <w:t>מעצר לפי הצהרת תובע</w:t>
      </w:r>
      <w:r w:rsidRPr="00D95D07">
        <w:rPr>
          <w:rFonts w:cs="David" w:hint="cs"/>
          <w:sz w:val="22"/>
          <w:szCs w:val="22"/>
          <w:shd w:val="clear" w:color="auto" w:fill="FFFFFF" w:themeFill="background1"/>
          <w:rtl/>
        </w:rPr>
        <w:t xml:space="preserve"> (מעצר לצורך הגשת כ"א)- </w:t>
      </w:r>
      <w:r w:rsidRPr="00D95D07">
        <w:rPr>
          <w:rFonts w:cs="David"/>
          <w:sz w:val="22"/>
          <w:szCs w:val="22"/>
          <w:shd w:val="clear" w:color="auto" w:fill="FFFFFF" w:themeFill="background1"/>
          <w:rtl/>
        </w:rPr>
        <w:t xml:space="preserve">השופט רשאי להאריך את המעצר </w:t>
      </w:r>
      <w:r w:rsidRPr="00D95D07">
        <w:rPr>
          <w:rFonts w:cs="David" w:hint="cs"/>
          <w:sz w:val="22"/>
          <w:szCs w:val="22"/>
          <w:shd w:val="clear" w:color="auto" w:fill="FFFFFF" w:themeFill="background1"/>
          <w:rtl/>
        </w:rPr>
        <w:t>ב</w:t>
      </w:r>
      <w:r w:rsidRPr="00D95D07">
        <w:rPr>
          <w:rFonts w:cs="David"/>
          <w:sz w:val="22"/>
          <w:szCs w:val="22"/>
          <w:shd w:val="clear" w:color="auto" w:fill="FFFFFF" w:themeFill="background1"/>
          <w:rtl/>
        </w:rPr>
        <w:t>מקסימום 5 ימים ולא יותר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17(ד)</w:t>
      </w:r>
      <w:r w:rsidRPr="00D95D07">
        <w:rPr>
          <w:rFonts w:cs="David"/>
          <w:sz w:val="22"/>
          <w:szCs w:val="22"/>
          <w:shd w:val="clear" w:color="auto" w:fill="FFFFFF" w:themeFill="background1"/>
          <w:rtl/>
        </w:rPr>
        <w:t>)</w:t>
      </w:r>
      <w:r w:rsidRPr="00D95D07">
        <w:rPr>
          <w:rFonts w:cs="David" w:hint="cs"/>
          <w:sz w:val="22"/>
          <w:szCs w:val="22"/>
          <w:shd w:val="clear" w:color="auto" w:fill="FFFFFF" w:themeFill="background1"/>
          <w:rtl/>
        </w:rPr>
        <w:t xml:space="preserve">. </w:t>
      </w:r>
    </w:p>
    <w:p w14:paraId="041EC044" w14:textId="77777777" w:rsidR="00C64433" w:rsidRPr="00D95D07" w:rsidRDefault="00C64433" w:rsidP="00C64433">
      <w:pPr>
        <w:pStyle w:val="ListParagraph"/>
        <w:numPr>
          <w:ilvl w:val="0"/>
          <w:numId w:val="35"/>
        </w:numPr>
        <w:spacing w:after="0" w:line="276" w:lineRule="auto"/>
        <w:ind w:left="788"/>
        <w:jc w:val="both"/>
        <w:rPr>
          <w:rFonts w:cs="David"/>
          <w:sz w:val="22"/>
          <w:szCs w:val="22"/>
          <w:shd w:val="clear" w:color="auto" w:fill="FFFFFF" w:themeFill="background1"/>
          <w:rtl/>
        </w:rPr>
      </w:pPr>
      <w:r w:rsidRPr="00D95D07">
        <w:rPr>
          <w:rFonts w:cs="David"/>
          <w:sz w:val="22"/>
          <w:szCs w:val="22"/>
          <w:shd w:val="clear" w:color="auto" w:fill="FFFFFF" w:themeFill="background1"/>
          <w:rtl/>
        </w:rPr>
        <w:t xml:space="preserve">בכפוף למגבלת 30 ימים </w:t>
      </w:r>
      <w:proofErr w:type="spellStart"/>
      <w:r w:rsidRPr="00D95D07">
        <w:rPr>
          <w:rFonts w:cs="David"/>
          <w:sz w:val="22"/>
          <w:szCs w:val="22"/>
          <w:shd w:val="clear" w:color="auto" w:fill="FFFFFF" w:themeFill="background1"/>
          <w:rtl/>
        </w:rPr>
        <w:t>להכל</w:t>
      </w:r>
      <w:proofErr w:type="spellEnd"/>
      <w:r w:rsidRPr="00D95D07">
        <w:rPr>
          <w:rFonts w:cs="David"/>
          <w:sz w:val="22"/>
          <w:szCs w:val="22"/>
          <w:shd w:val="clear" w:color="auto" w:fill="FFFFFF" w:themeFill="background1"/>
          <w:rtl/>
        </w:rPr>
        <w:t xml:space="preserve">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17(ב</w:t>
      </w:r>
      <w:r w:rsidRPr="00D95D07">
        <w:rPr>
          <w:rFonts w:cs="David"/>
          <w:sz w:val="22"/>
          <w:szCs w:val="22"/>
          <w:shd w:val="clear" w:color="auto" w:fill="FFFFFF" w:themeFill="background1"/>
          <w:rtl/>
        </w:rPr>
        <w:t>)) או עד 75 ימים באישור היועמ"ש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59</w:t>
      </w:r>
      <w:r w:rsidRPr="00D95D07">
        <w:rPr>
          <w:rFonts w:cs="David"/>
          <w:sz w:val="22"/>
          <w:szCs w:val="22"/>
          <w:shd w:val="clear" w:color="auto" w:fill="FFFFFF" w:themeFill="background1"/>
          <w:rtl/>
        </w:rPr>
        <w:t>) או 90-150 יום באישור העליון ללא הגבלה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62)</w:t>
      </w:r>
      <w:r w:rsidRPr="00D95D07">
        <w:rPr>
          <w:rFonts w:cs="David"/>
          <w:sz w:val="22"/>
          <w:szCs w:val="22"/>
          <w:shd w:val="clear" w:color="auto" w:fill="FFFFFF" w:themeFill="background1"/>
          <w:rtl/>
        </w:rPr>
        <w:t>.</w:t>
      </w:r>
    </w:p>
    <w:p w14:paraId="2AC2ADD9" w14:textId="77777777" w:rsidR="00C64433" w:rsidRPr="00D95D07" w:rsidRDefault="00C64433" w:rsidP="00C64433">
      <w:pPr>
        <w:spacing w:line="276" w:lineRule="auto"/>
        <w:rPr>
          <w:rFonts w:cs="David"/>
          <w:sz w:val="22"/>
          <w:szCs w:val="22"/>
          <w:shd w:val="clear" w:color="auto" w:fill="FFFFFF" w:themeFill="background1"/>
          <w:rtl/>
        </w:rPr>
      </w:pPr>
      <w:r w:rsidRPr="00D95D07">
        <w:rPr>
          <w:rFonts w:cs="David"/>
          <w:b/>
          <w:bCs/>
          <w:sz w:val="22"/>
          <w:szCs w:val="22"/>
          <w:shd w:val="clear" w:color="auto" w:fill="FFFFFF" w:themeFill="background1"/>
          <w:rtl/>
        </w:rPr>
        <w:t>במהלך המשפט</w:t>
      </w:r>
      <w:r w:rsidRPr="00D95D07">
        <w:rPr>
          <w:rFonts w:cs="David"/>
          <w:sz w:val="22"/>
          <w:szCs w:val="22"/>
          <w:shd w:val="clear" w:color="auto" w:fill="FFFFFF" w:themeFill="background1"/>
          <w:rtl/>
        </w:rPr>
        <w:t xml:space="preserve"> (לאחר הגשת </w:t>
      </w:r>
      <w:r w:rsidRPr="00D95D07">
        <w:rPr>
          <w:rFonts w:cs="David" w:hint="cs"/>
          <w:sz w:val="22"/>
          <w:szCs w:val="22"/>
          <w:shd w:val="clear" w:color="auto" w:fill="FFFFFF" w:themeFill="background1"/>
          <w:rtl/>
        </w:rPr>
        <w:t>כ"א</w:t>
      </w:r>
      <w:r w:rsidRPr="00D95D07">
        <w:rPr>
          <w:rFonts w:cs="David"/>
          <w:sz w:val="22"/>
          <w:szCs w:val="22"/>
          <w:shd w:val="clear" w:color="auto" w:fill="FFFFFF" w:themeFill="background1"/>
          <w:rtl/>
        </w:rPr>
        <w:t>) – ב</w:t>
      </w:r>
      <w:r w:rsidRPr="00D95D07">
        <w:rPr>
          <w:rFonts w:cs="David" w:hint="cs"/>
          <w:sz w:val="22"/>
          <w:szCs w:val="22"/>
          <w:shd w:val="clear" w:color="auto" w:fill="FFFFFF" w:themeFill="background1"/>
          <w:rtl/>
        </w:rPr>
        <w:t>י</w:t>
      </w:r>
      <w:r w:rsidRPr="00D95D07">
        <w:rPr>
          <w:rFonts w:cs="David"/>
          <w:sz w:val="22"/>
          <w:szCs w:val="22"/>
          <w:shd w:val="clear" w:color="auto" w:fill="FFFFFF" w:themeFill="background1"/>
          <w:rtl/>
        </w:rPr>
        <w:t xml:space="preserve">המ"ש (הערכאה) שאליו הוגש </w:t>
      </w:r>
      <w:r w:rsidRPr="00D95D07">
        <w:rPr>
          <w:rFonts w:cs="David" w:hint="cs"/>
          <w:sz w:val="22"/>
          <w:szCs w:val="22"/>
          <w:shd w:val="clear" w:color="auto" w:fill="FFFFFF" w:themeFill="background1"/>
          <w:rtl/>
        </w:rPr>
        <w:t>כ"א</w:t>
      </w:r>
      <w:r w:rsidRPr="00D95D07">
        <w:rPr>
          <w:rFonts w:cs="David"/>
          <w:sz w:val="22"/>
          <w:szCs w:val="22"/>
          <w:shd w:val="clear" w:color="auto" w:fill="FFFFFF" w:themeFill="background1"/>
          <w:rtl/>
        </w:rPr>
        <w:t xml:space="preserve"> (לא אותם שופטים)</w:t>
      </w:r>
      <w:r w:rsidRPr="00D95D07">
        <w:rPr>
          <w:rFonts w:cs="David" w:hint="cs"/>
          <w:sz w:val="22"/>
          <w:szCs w:val="22"/>
          <w:shd w:val="clear" w:color="auto" w:fill="FFFFFF" w:themeFill="background1"/>
          <w:rtl/>
        </w:rPr>
        <w:t>.</w:t>
      </w:r>
    </w:p>
    <w:p w14:paraId="099419B4" w14:textId="77777777" w:rsidR="00C64433" w:rsidRPr="00D95D07" w:rsidRDefault="00C64433" w:rsidP="00C64433">
      <w:pPr>
        <w:pStyle w:val="ListParagraph"/>
        <w:numPr>
          <w:ilvl w:val="0"/>
          <w:numId w:val="34"/>
        </w:numPr>
        <w:spacing w:after="0" w:line="276" w:lineRule="auto"/>
        <w:ind w:left="360"/>
        <w:jc w:val="both"/>
        <w:rPr>
          <w:sz w:val="22"/>
          <w:szCs w:val="22"/>
          <w:shd w:val="clear" w:color="auto" w:fill="FFCCFF"/>
        </w:rPr>
      </w:pPr>
      <w:r w:rsidRPr="00D95D07">
        <w:rPr>
          <w:rFonts w:hint="cs"/>
          <w:sz w:val="22"/>
          <w:szCs w:val="22"/>
          <w:shd w:val="clear" w:color="auto" w:fill="FFCCFF"/>
          <w:rtl/>
        </w:rPr>
        <w:t xml:space="preserve">מעצר עד תום ההליכים (מעצר לאחר הגשת כ"א)- עד 9 חודשים (סע' 61). </w:t>
      </w:r>
    </w:p>
    <w:p w14:paraId="11AAC6E4" w14:textId="77777777" w:rsidR="00C64433" w:rsidRPr="00D95D07" w:rsidRDefault="00C64433" w:rsidP="00C64433">
      <w:pPr>
        <w:pStyle w:val="ListParagraph"/>
        <w:numPr>
          <w:ilvl w:val="0"/>
          <w:numId w:val="35"/>
        </w:numPr>
        <w:spacing w:after="0" w:line="276" w:lineRule="auto"/>
        <w:ind w:left="788"/>
        <w:jc w:val="both"/>
        <w:rPr>
          <w:sz w:val="22"/>
          <w:szCs w:val="22"/>
          <w:shd w:val="clear" w:color="auto" w:fill="FFCCFF"/>
          <w:rtl/>
        </w:rPr>
      </w:pPr>
      <w:r w:rsidRPr="00D95D07">
        <w:rPr>
          <w:rFonts w:cs="David"/>
          <w:sz w:val="22"/>
          <w:szCs w:val="22"/>
          <w:rtl/>
        </w:rPr>
        <w:t xml:space="preserve">ביהמ"ש העליון יכול להאריך תקופה זו ב-90 ימים </w:t>
      </w:r>
      <w:r w:rsidRPr="00D95D07">
        <w:rPr>
          <w:rFonts w:cs="David" w:hint="cs"/>
          <w:sz w:val="22"/>
          <w:szCs w:val="22"/>
          <w:rtl/>
        </w:rPr>
        <w:t>[</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62(א)</w:t>
      </w:r>
      <w:r w:rsidRPr="00D95D07">
        <w:rPr>
          <w:rFonts w:cs="David" w:hint="cs"/>
          <w:sz w:val="22"/>
          <w:szCs w:val="22"/>
          <w:rtl/>
        </w:rPr>
        <w:t>]</w:t>
      </w:r>
      <w:r w:rsidRPr="00D95D07">
        <w:rPr>
          <w:rFonts w:cs="David"/>
          <w:sz w:val="22"/>
          <w:szCs w:val="22"/>
          <w:rtl/>
        </w:rPr>
        <w:t xml:space="preserve"> ועד 150 ימים (כתלות במורכבות התיק) ללא הגבלה </w:t>
      </w:r>
      <w:r w:rsidRPr="00D95D07">
        <w:rPr>
          <w:rFonts w:cs="David" w:hint="cs"/>
          <w:sz w:val="22"/>
          <w:szCs w:val="22"/>
          <w:rtl/>
        </w:rPr>
        <w:t>[</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62(ב</w:t>
      </w:r>
      <w:r w:rsidRPr="00D95D07">
        <w:rPr>
          <w:rFonts w:cs="David" w:hint="cs"/>
          <w:sz w:val="22"/>
          <w:szCs w:val="22"/>
          <w:shd w:val="clear" w:color="auto" w:fill="FFCCFF"/>
          <w:rtl/>
        </w:rPr>
        <w:t>)</w:t>
      </w:r>
      <w:r w:rsidRPr="00D95D07">
        <w:rPr>
          <w:rFonts w:cs="David" w:hint="cs"/>
          <w:sz w:val="22"/>
          <w:szCs w:val="22"/>
          <w:rtl/>
        </w:rPr>
        <w:t>].</w:t>
      </w:r>
    </w:p>
    <w:p w14:paraId="5F9CCAA7" w14:textId="77777777" w:rsidR="00C64433" w:rsidRPr="00D95D07" w:rsidRDefault="00C64433" w:rsidP="00C64433">
      <w:pPr>
        <w:pStyle w:val="ListParagraph"/>
        <w:numPr>
          <w:ilvl w:val="0"/>
          <w:numId w:val="34"/>
        </w:numPr>
        <w:spacing w:after="0" w:line="276" w:lineRule="auto"/>
        <w:ind w:left="360"/>
        <w:jc w:val="both"/>
        <w:rPr>
          <w:sz w:val="22"/>
          <w:szCs w:val="22"/>
          <w:shd w:val="clear" w:color="auto" w:fill="FFCCFF"/>
          <w:rtl/>
        </w:rPr>
      </w:pPr>
      <w:r w:rsidRPr="00D95D07">
        <w:rPr>
          <w:rFonts w:hint="cs"/>
          <w:sz w:val="22"/>
          <w:szCs w:val="22"/>
          <w:u w:val="single"/>
          <w:rtl/>
        </w:rPr>
        <w:t>מעצר לצורך הגשת ערעור</w:t>
      </w:r>
      <w:r w:rsidRPr="00D95D07">
        <w:rPr>
          <w:rFonts w:hint="cs"/>
          <w:sz w:val="22"/>
          <w:szCs w:val="22"/>
          <w:rtl/>
        </w:rPr>
        <w:t xml:space="preserve">- </w:t>
      </w:r>
      <w:r w:rsidRPr="00D95D07">
        <w:rPr>
          <w:rFonts w:cs="David"/>
          <w:sz w:val="22"/>
          <w:szCs w:val="22"/>
          <w:rtl/>
        </w:rPr>
        <w:t>ב</w:t>
      </w:r>
      <w:r w:rsidRPr="00D95D07">
        <w:rPr>
          <w:rFonts w:cs="David" w:hint="cs"/>
          <w:sz w:val="22"/>
          <w:szCs w:val="22"/>
          <w:rtl/>
        </w:rPr>
        <w:t>י</w:t>
      </w:r>
      <w:r w:rsidRPr="00D95D07">
        <w:rPr>
          <w:rFonts w:cs="David"/>
          <w:sz w:val="22"/>
          <w:szCs w:val="22"/>
          <w:rtl/>
        </w:rPr>
        <w:t>המ"ש שהרשיע את הנאשם יכול להורות על עד 72 שעות מעצר נוספות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22</w:t>
      </w:r>
      <w:r w:rsidRPr="00D95D07">
        <w:rPr>
          <w:rFonts w:cs="David"/>
          <w:sz w:val="22"/>
          <w:szCs w:val="22"/>
          <w:rtl/>
        </w:rPr>
        <w:t>).</w:t>
      </w:r>
    </w:p>
    <w:p w14:paraId="2B9A3DDE" w14:textId="79DBCEFA" w:rsidR="00C64433" w:rsidRDefault="00C64433" w:rsidP="00C64433">
      <w:pPr>
        <w:spacing w:after="0" w:line="276" w:lineRule="auto"/>
        <w:rPr>
          <w:rFonts w:cs="David"/>
          <w:sz w:val="22"/>
          <w:szCs w:val="22"/>
          <w:shd w:val="clear" w:color="auto" w:fill="FFFFFF" w:themeFill="background1"/>
          <w:rtl/>
        </w:rPr>
      </w:pPr>
      <w:r w:rsidRPr="00D95D07">
        <w:rPr>
          <w:rFonts w:cs="David"/>
          <w:b/>
          <w:bCs/>
          <w:sz w:val="22"/>
          <w:szCs w:val="22"/>
          <w:shd w:val="clear" w:color="auto" w:fill="FFFFFF" w:themeFill="background1"/>
          <w:rtl/>
        </w:rPr>
        <w:t>בערעור</w:t>
      </w:r>
      <w:r w:rsidRPr="00D95D07">
        <w:rPr>
          <w:rFonts w:cs="David"/>
          <w:sz w:val="22"/>
          <w:szCs w:val="22"/>
          <w:shd w:val="clear" w:color="auto" w:fill="FFFFFF" w:themeFill="background1"/>
          <w:rtl/>
        </w:rPr>
        <w:t xml:space="preserve"> – בערכאה הבאה (ב</w:t>
      </w:r>
      <w:r w:rsidRPr="00D95D07">
        <w:rPr>
          <w:rFonts w:cs="David" w:hint="cs"/>
          <w:sz w:val="22"/>
          <w:szCs w:val="22"/>
          <w:shd w:val="clear" w:color="auto" w:fill="FFFFFF" w:themeFill="background1"/>
          <w:rtl/>
        </w:rPr>
        <w:t>י</w:t>
      </w:r>
      <w:r w:rsidRPr="00D95D07">
        <w:rPr>
          <w:rFonts w:cs="David"/>
          <w:sz w:val="22"/>
          <w:szCs w:val="22"/>
          <w:shd w:val="clear" w:color="auto" w:fill="FFFFFF" w:themeFill="background1"/>
          <w:rtl/>
        </w:rPr>
        <w:t>המ"ש שדן בערעור).</w:t>
      </w:r>
    </w:p>
    <w:p w14:paraId="00A045FC" w14:textId="11AE6F0D" w:rsidR="00FE7CC9" w:rsidRDefault="00FE7CC9" w:rsidP="00C64433">
      <w:pPr>
        <w:spacing w:after="0" w:line="276" w:lineRule="auto"/>
        <w:rPr>
          <w:rFonts w:cs="David"/>
          <w:sz w:val="22"/>
          <w:szCs w:val="22"/>
          <w:shd w:val="clear" w:color="auto" w:fill="FFFFFF" w:themeFill="background1"/>
          <w:rtl/>
        </w:rPr>
      </w:pPr>
    </w:p>
    <w:p w14:paraId="41FDE998" w14:textId="77777777" w:rsidR="000A5870" w:rsidRDefault="000A5870">
      <w:pPr>
        <w:rPr>
          <w:rFonts w:cs="David"/>
          <w:b/>
          <w:bCs/>
          <w:sz w:val="22"/>
          <w:szCs w:val="22"/>
          <w:u w:val="single"/>
          <w:shd w:val="clear" w:color="auto" w:fill="FFFFFF" w:themeFill="background1"/>
          <w:rtl/>
        </w:rPr>
      </w:pPr>
      <w:r>
        <w:rPr>
          <w:rFonts w:cs="David"/>
          <w:b/>
          <w:bCs/>
          <w:sz w:val="22"/>
          <w:szCs w:val="22"/>
          <w:u w:val="single"/>
          <w:shd w:val="clear" w:color="auto" w:fill="FFFFFF" w:themeFill="background1"/>
          <w:rtl/>
        </w:rPr>
        <w:br w:type="page"/>
      </w:r>
    </w:p>
    <w:p w14:paraId="6BE7124C" w14:textId="6A07A2D0" w:rsidR="00FE7CC9" w:rsidRPr="00FE7CC9" w:rsidRDefault="00FE7CC9" w:rsidP="00C64433">
      <w:pPr>
        <w:spacing w:after="0" w:line="276" w:lineRule="auto"/>
        <w:rPr>
          <w:b/>
          <w:bCs/>
          <w:sz w:val="22"/>
          <w:szCs w:val="22"/>
          <w:rtl/>
        </w:rPr>
      </w:pPr>
      <w:r w:rsidRPr="00FE7CC9">
        <w:rPr>
          <w:rFonts w:cs="David" w:hint="cs"/>
          <w:b/>
          <w:bCs/>
          <w:sz w:val="22"/>
          <w:szCs w:val="22"/>
          <w:u w:val="single"/>
          <w:shd w:val="clear" w:color="auto" w:fill="FFFFFF" w:themeFill="background1"/>
          <w:rtl/>
        </w:rPr>
        <w:lastRenderedPageBreak/>
        <w:t>סוגי ראיות</w:t>
      </w:r>
      <w:r w:rsidRPr="00FE7CC9">
        <w:rPr>
          <w:rFonts w:cs="David" w:hint="cs"/>
          <w:b/>
          <w:bCs/>
          <w:sz w:val="22"/>
          <w:szCs w:val="22"/>
          <w:shd w:val="clear" w:color="auto" w:fill="FFFFFF" w:themeFill="background1"/>
          <w:rtl/>
        </w:rPr>
        <w:t>:</w:t>
      </w:r>
      <w:r w:rsidRPr="00FE7CC9">
        <w:rPr>
          <w:rFonts w:cs="David" w:hint="cs"/>
          <w:b/>
          <w:bCs/>
          <w:sz w:val="22"/>
          <w:szCs w:val="22"/>
          <w:shd w:val="clear" w:color="auto" w:fill="FFFFFF" w:themeFill="background1"/>
        </w:rPr>
        <w:t xml:space="preserve"> </w:t>
      </w:r>
    </w:p>
    <w:p w14:paraId="510EABBE" w14:textId="77777777" w:rsidR="001604F0" w:rsidRPr="00D95D07" w:rsidRDefault="001604F0" w:rsidP="00C47E46">
      <w:pPr>
        <w:spacing w:after="0" w:line="276" w:lineRule="auto"/>
        <w:rPr>
          <w:sz w:val="22"/>
          <w:szCs w:val="22"/>
          <w:rtl/>
        </w:rPr>
      </w:pPr>
    </w:p>
    <w:p w14:paraId="16601282" w14:textId="60229581" w:rsidR="00FE7CC9" w:rsidRPr="00FE7CC9" w:rsidRDefault="007D1F43" w:rsidP="00FE7CC9">
      <w:pPr>
        <w:spacing w:after="0" w:line="276" w:lineRule="auto"/>
        <w:jc w:val="both"/>
        <w:rPr>
          <w:rFonts w:cs="David"/>
          <w:sz w:val="22"/>
          <w:szCs w:val="22"/>
          <w:rtl/>
        </w:rPr>
      </w:pPr>
      <w:r w:rsidRPr="007D1F43">
        <w:rPr>
          <w:rFonts w:hint="cs"/>
          <w:sz w:val="22"/>
          <w:szCs w:val="22"/>
          <w:rtl/>
        </w:rPr>
        <w:t>**</w:t>
      </w:r>
      <w:r w:rsidRPr="007D1F43">
        <w:rPr>
          <w:rFonts w:hint="cs"/>
          <w:sz w:val="22"/>
          <w:szCs w:val="22"/>
          <w:u w:val="single"/>
          <w:rtl/>
        </w:rPr>
        <w:t xml:space="preserve">ראיה </w:t>
      </w:r>
      <w:proofErr w:type="spellStart"/>
      <w:r w:rsidRPr="007D1F43">
        <w:rPr>
          <w:rFonts w:hint="cs"/>
          <w:sz w:val="22"/>
          <w:szCs w:val="22"/>
          <w:u w:val="single"/>
          <w:rtl/>
        </w:rPr>
        <w:t>חפצית</w:t>
      </w:r>
      <w:proofErr w:type="spellEnd"/>
      <w:r w:rsidRPr="007D1F43">
        <w:rPr>
          <w:rFonts w:hint="cs"/>
          <w:sz w:val="22"/>
          <w:szCs w:val="22"/>
          <w:rtl/>
        </w:rPr>
        <w:t xml:space="preserve">- </w:t>
      </w:r>
      <w:r w:rsidRPr="007D1F43">
        <w:rPr>
          <w:rFonts w:cs="David"/>
          <w:sz w:val="22"/>
          <w:szCs w:val="22"/>
          <w:rtl/>
        </w:rPr>
        <w:t xml:space="preserve">ראיה שהמאפיין הייחודי שלה טמון בכך שממצאים עובדתיים עולים בצורה בלתי אמצעית של החפץ. החפץ מדגים את תכונותיו </w:t>
      </w:r>
      <w:proofErr w:type="spellStart"/>
      <w:r w:rsidRPr="007D1F43">
        <w:rPr>
          <w:rFonts w:cs="David"/>
          <w:sz w:val="22"/>
          <w:szCs w:val="22"/>
          <w:rtl/>
        </w:rPr>
        <w:t>החפציות</w:t>
      </w:r>
      <w:proofErr w:type="spellEnd"/>
      <w:r w:rsidRPr="007D1F43">
        <w:rPr>
          <w:rFonts w:cs="David"/>
          <w:sz w:val="22"/>
          <w:szCs w:val="22"/>
          <w:rtl/>
        </w:rPr>
        <w:t xml:space="preserve"> ואינו מסתיר דבר, אלא אם המדובר בעניין הדורש עדות מומחה</w:t>
      </w:r>
      <w:r w:rsidR="00FE7CC9">
        <w:rPr>
          <w:rFonts w:cs="David" w:hint="cs"/>
          <w:sz w:val="22"/>
          <w:szCs w:val="22"/>
          <w:rtl/>
        </w:rPr>
        <w:t xml:space="preserve"> </w:t>
      </w:r>
      <w:r w:rsidR="00FE7CC9">
        <w:rPr>
          <w:rFonts w:cs="David" w:hint="cs"/>
          <w:sz w:val="22"/>
          <w:szCs w:val="22"/>
        </w:rPr>
        <w:sym w:font="Wingdings" w:char="F0DF"/>
      </w:r>
      <w:r w:rsidR="00FE7CC9">
        <w:rPr>
          <w:rFonts w:cs="David" w:hint="cs"/>
          <w:sz w:val="22"/>
          <w:szCs w:val="22"/>
          <w:rtl/>
        </w:rPr>
        <w:t xml:space="preserve"> </w:t>
      </w:r>
      <w:r w:rsidR="00FE7CC9" w:rsidRPr="00FE7CC9">
        <w:rPr>
          <w:rFonts w:cs="David"/>
          <w:sz w:val="22"/>
          <w:szCs w:val="22"/>
          <w:rtl/>
        </w:rPr>
        <w:t xml:space="preserve">משמעות הדבר כי ביהמ"ש רשאי לקבוע ממצאים </w:t>
      </w:r>
      <w:r w:rsidR="00FE7CC9" w:rsidRPr="00FE7CC9">
        <w:rPr>
          <w:rFonts w:cs="David" w:hint="cs"/>
          <w:sz w:val="22"/>
          <w:szCs w:val="22"/>
          <w:rtl/>
        </w:rPr>
        <w:t>ראייתיי</w:t>
      </w:r>
      <w:r w:rsidR="00FE7CC9" w:rsidRPr="00FE7CC9">
        <w:rPr>
          <w:rFonts w:cs="David" w:hint="eastAsia"/>
          <w:sz w:val="22"/>
          <w:szCs w:val="22"/>
          <w:rtl/>
        </w:rPr>
        <w:t>ם</w:t>
      </w:r>
      <w:r w:rsidR="00FE7CC9" w:rsidRPr="00FE7CC9">
        <w:rPr>
          <w:rFonts w:cs="David"/>
          <w:sz w:val="22"/>
          <w:szCs w:val="22"/>
          <w:rtl/>
        </w:rPr>
        <w:t xml:space="preserve"> באמצעות התרשמותו הישירה מתכונות החפץ.</w:t>
      </w:r>
      <w:r w:rsidR="00FE7CC9">
        <w:rPr>
          <w:rFonts w:cs="David" w:hint="cs"/>
          <w:sz w:val="22"/>
          <w:szCs w:val="22"/>
          <w:rtl/>
        </w:rPr>
        <w:t xml:space="preserve"> </w:t>
      </w:r>
    </w:p>
    <w:p w14:paraId="260EC509" w14:textId="5665B5AA" w:rsidR="00D61EB5" w:rsidRDefault="00FE7CC9" w:rsidP="00FE7CC9">
      <w:pPr>
        <w:spacing w:after="0" w:line="276" w:lineRule="auto"/>
        <w:jc w:val="both"/>
        <w:rPr>
          <w:rFonts w:cs="David"/>
          <w:sz w:val="22"/>
          <w:szCs w:val="22"/>
          <w:rtl/>
        </w:rPr>
      </w:pPr>
      <w:r>
        <w:rPr>
          <w:rFonts w:cs="David" w:hint="cs"/>
          <w:sz w:val="22"/>
          <w:szCs w:val="22"/>
          <w:rtl/>
        </w:rPr>
        <w:t>**</w:t>
      </w:r>
      <w:r w:rsidRPr="00FE7CC9">
        <w:rPr>
          <w:rFonts w:cs="David" w:hint="cs"/>
          <w:sz w:val="22"/>
          <w:szCs w:val="22"/>
          <w:u w:val="single"/>
          <w:rtl/>
        </w:rPr>
        <w:t>ראיה נסיבתית</w:t>
      </w:r>
      <w:r>
        <w:rPr>
          <w:rFonts w:cs="David" w:hint="cs"/>
          <w:sz w:val="22"/>
          <w:szCs w:val="22"/>
          <w:rtl/>
        </w:rPr>
        <w:t xml:space="preserve">- </w:t>
      </w:r>
      <w:r w:rsidRPr="00FE7CC9">
        <w:rPr>
          <w:rFonts w:cs="David"/>
          <w:sz w:val="22"/>
          <w:szCs w:val="22"/>
          <w:rtl/>
        </w:rPr>
        <w:t xml:space="preserve">ראיה במשפט שיש לה רמת הסתברות להיותה נכונה, משום שעובדות ונסיבות אחרות הקשורות בהם חייבות בהכרח להתקיים. </w:t>
      </w:r>
    </w:p>
    <w:p w14:paraId="16F70E75" w14:textId="1EF24DDC" w:rsidR="000A5870" w:rsidRDefault="000A5870" w:rsidP="00FE7CC9">
      <w:pPr>
        <w:spacing w:after="0" w:line="276" w:lineRule="auto"/>
        <w:jc w:val="both"/>
        <w:rPr>
          <w:rFonts w:cs="David"/>
          <w:sz w:val="22"/>
          <w:szCs w:val="22"/>
          <w:rtl/>
        </w:rPr>
      </w:pPr>
    </w:p>
    <w:tbl>
      <w:tblPr>
        <w:tblStyle w:val="TableGrid"/>
        <w:bidiVisual/>
        <w:tblW w:w="0" w:type="auto"/>
        <w:tblLook w:val="04A0" w:firstRow="1" w:lastRow="0" w:firstColumn="1" w:lastColumn="0" w:noHBand="0" w:noVBand="1"/>
      </w:tblPr>
      <w:tblGrid>
        <w:gridCol w:w="1461"/>
        <w:gridCol w:w="8995"/>
      </w:tblGrid>
      <w:tr w:rsidR="000A5870" w:rsidRPr="00D95D07" w14:paraId="6170B259" w14:textId="77777777" w:rsidTr="00E95F71">
        <w:tc>
          <w:tcPr>
            <w:tcW w:w="10456" w:type="dxa"/>
            <w:gridSpan w:val="2"/>
            <w:shd w:val="clear" w:color="auto" w:fill="538135" w:themeFill="accent6" w:themeFillShade="BF"/>
          </w:tcPr>
          <w:p w14:paraId="68C179F6" w14:textId="77777777" w:rsidR="000A5870" w:rsidRPr="00D95D07" w:rsidRDefault="000A5870" w:rsidP="00E95F71">
            <w:pPr>
              <w:spacing w:line="276" w:lineRule="auto"/>
              <w:jc w:val="center"/>
              <w:rPr>
                <w:b/>
                <w:bCs/>
                <w:sz w:val="22"/>
                <w:szCs w:val="22"/>
                <w:rtl/>
              </w:rPr>
            </w:pPr>
            <w:r w:rsidRPr="00D95D07">
              <w:rPr>
                <w:rFonts w:hint="cs"/>
                <w:b/>
                <w:bCs/>
                <w:sz w:val="22"/>
                <w:szCs w:val="22"/>
                <w:rtl/>
              </w:rPr>
              <w:t xml:space="preserve">שלב 1 </w:t>
            </w:r>
            <w:r w:rsidRPr="00D95D07">
              <w:rPr>
                <w:b/>
                <w:bCs/>
                <w:sz w:val="22"/>
                <w:szCs w:val="22"/>
                <w:rtl/>
              </w:rPr>
              <w:t>–</w:t>
            </w:r>
            <w:r w:rsidRPr="00D95D07">
              <w:rPr>
                <w:rFonts w:hint="cs"/>
                <w:b/>
                <w:bCs/>
                <w:sz w:val="22"/>
                <w:szCs w:val="22"/>
                <w:rtl/>
              </w:rPr>
              <w:t xml:space="preserve"> השלב הטרום משפטי </w:t>
            </w:r>
          </w:p>
        </w:tc>
      </w:tr>
      <w:tr w:rsidR="000A5870" w:rsidRPr="00D95D07" w14:paraId="5D87CE85" w14:textId="77777777" w:rsidTr="00E95F71">
        <w:tc>
          <w:tcPr>
            <w:tcW w:w="10456" w:type="dxa"/>
            <w:gridSpan w:val="2"/>
            <w:shd w:val="clear" w:color="auto" w:fill="A8D08D" w:themeFill="accent6" w:themeFillTint="99"/>
          </w:tcPr>
          <w:p w14:paraId="3B76F452" w14:textId="77777777" w:rsidR="000A5870" w:rsidRPr="00D95D07" w:rsidRDefault="000A5870" w:rsidP="00E95F71">
            <w:pPr>
              <w:pStyle w:val="ListParagraph"/>
              <w:numPr>
                <w:ilvl w:val="0"/>
                <w:numId w:val="70"/>
              </w:numPr>
              <w:spacing w:line="276" w:lineRule="auto"/>
              <w:jc w:val="center"/>
              <w:rPr>
                <w:b/>
                <w:bCs/>
                <w:sz w:val="22"/>
                <w:szCs w:val="22"/>
                <w:rtl/>
              </w:rPr>
            </w:pPr>
            <w:r w:rsidRPr="00D95D07">
              <w:rPr>
                <w:rFonts w:hint="cs"/>
                <w:b/>
                <w:bCs/>
                <w:sz w:val="22"/>
                <w:szCs w:val="22"/>
                <w:rtl/>
              </w:rPr>
              <w:t>ההחלטה האם לפתוח בחקירה</w:t>
            </w:r>
          </w:p>
        </w:tc>
      </w:tr>
      <w:tr w:rsidR="000A5870" w:rsidRPr="00D95D07" w14:paraId="63D04277" w14:textId="77777777" w:rsidTr="00E95F71">
        <w:tc>
          <w:tcPr>
            <w:tcW w:w="1461" w:type="dxa"/>
            <w:shd w:val="clear" w:color="auto" w:fill="E2EFD9" w:themeFill="accent6" w:themeFillTint="33"/>
          </w:tcPr>
          <w:p w14:paraId="3E0AB143" w14:textId="77777777" w:rsidR="000A5870" w:rsidRPr="00D95D07" w:rsidRDefault="000A5870" w:rsidP="00E95F71">
            <w:pPr>
              <w:spacing w:line="276" w:lineRule="auto"/>
              <w:jc w:val="center"/>
              <w:rPr>
                <w:b/>
                <w:bCs/>
                <w:sz w:val="22"/>
                <w:szCs w:val="22"/>
                <w:rtl/>
              </w:rPr>
            </w:pPr>
            <w:r w:rsidRPr="00D95D07">
              <w:rPr>
                <w:rFonts w:hint="cs"/>
                <w:b/>
                <w:bCs/>
                <w:sz w:val="22"/>
                <w:szCs w:val="22"/>
                <w:rtl/>
              </w:rPr>
              <w:t>בדיקה משטרתית מקדימה = כאשר אין חשד סביר</w:t>
            </w:r>
          </w:p>
        </w:tc>
        <w:tc>
          <w:tcPr>
            <w:tcW w:w="8995" w:type="dxa"/>
          </w:tcPr>
          <w:p w14:paraId="3B3F353A" w14:textId="77777777" w:rsidR="000A5870" w:rsidRPr="00D95D07" w:rsidRDefault="000A5870" w:rsidP="00E95F71">
            <w:pPr>
              <w:spacing w:line="276" w:lineRule="auto"/>
              <w:jc w:val="both"/>
              <w:rPr>
                <w:rFonts w:ascii="David" w:hAnsi="David" w:cs="David"/>
                <w:sz w:val="22"/>
                <w:szCs w:val="22"/>
                <w:rtl/>
              </w:rPr>
            </w:pPr>
            <w:r w:rsidRPr="00D95D07">
              <w:rPr>
                <w:rFonts w:cs="David" w:hint="cs"/>
                <w:b/>
                <w:bCs/>
                <w:sz w:val="22"/>
                <w:szCs w:val="22"/>
                <w:u w:val="single"/>
                <w:rtl/>
              </w:rPr>
              <w:t>מקור הסמכות</w:t>
            </w:r>
            <w:r w:rsidRPr="00D95D07">
              <w:rPr>
                <w:rFonts w:cs="David" w:hint="cs"/>
                <w:b/>
                <w:bCs/>
                <w:sz w:val="22"/>
                <w:szCs w:val="22"/>
                <w:rtl/>
              </w:rPr>
              <w:t xml:space="preserve">: </w:t>
            </w:r>
            <w:r w:rsidRPr="00D95D07">
              <w:rPr>
                <w:rFonts w:ascii="David" w:hAnsi="David" w:cs="David" w:hint="cs"/>
                <w:sz w:val="22"/>
                <w:szCs w:val="22"/>
                <w:rtl/>
              </w:rPr>
              <w:t>בהנחיית היועמ"ש, יש לבדוק האם יש בכלל עילה לפתוח בחקירה טרם פתיחת חקירה.</w:t>
            </w:r>
          </w:p>
          <w:p w14:paraId="02E9BC67" w14:textId="77777777" w:rsidR="000A5870" w:rsidRPr="001C6447" w:rsidRDefault="000A5870" w:rsidP="00E95F71">
            <w:pPr>
              <w:pStyle w:val="ListParagraph"/>
              <w:numPr>
                <w:ilvl w:val="0"/>
                <w:numId w:val="15"/>
              </w:numPr>
              <w:spacing w:line="276" w:lineRule="auto"/>
              <w:ind w:left="368"/>
              <w:jc w:val="both"/>
              <w:rPr>
                <w:rFonts w:ascii="David" w:hAnsi="David" w:cs="David"/>
                <w:b/>
                <w:bCs/>
                <w:sz w:val="22"/>
                <w:szCs w:val="22"/>
              </w:rPr>
            </w:pPr>
            <w:r w:rsidRPr="001C6447">
              <w:rPr>
                <w:rFonts w:ascii="David" w:hAnsi="David" w:cs="David"/>
                <w:b/>
                <w:bCs/>
                <w:sz w:val="22"/>
                <w:szCs w:val="22"/>
                <w:rtl/>
              </w:rPr>
              <w:t>כל רשות המוסמכת לבצע חקירה פלילית, מוסמכת לבצע גם בדיקה מקדימה בנסיבות</w:t>
            </w:r>
            <w:r w:rsidRPr="001C6447">
              <w:rPr>
                <w:rFonts w:ascii="David" w:hAnsi="David" w:cs="David" w:hint="cs"/>
                <w:b/>
                <w:bCs/>
                <w:sz w:val="22"/>
                <w:szCs w:val="22"/>
                <w:rtl/>
              </w:rPr>
              <w:t xml:space="preserve"> </w:t>
            </w:r>
            <w:r w:rsidRPr="001C6447">
              <w:rPr>
                <w:rFonts w:ascii="David" w:hAnsi="David" w:cs="David"/>
                <w:b/>
                <w:bCs/>
                <w:sz w:val="22"/>
                <w:szCs w:val="22"/>
                <w:rtl/>
              </w:rPr>
              <w:t>המצדיקות זאת</w:t>
            </w:r>
            <w:r w:rsidRPr="001C6447">
              <w:rPr>
                <w:rFonts w:ascii="David" w:hAnsi="David" w:cs="David" w:hint="cs"/>
                <w:b/>
                <w:bCs/>
                <w:sz w:val="22"/>
                <w:szCs w:val="22"/>
                <w:rtl/>
              </w:rPr>
              <w:t>.</w:t>
            </w:r>
          </w:p>
          <w:p w14:paraId="5BED7616" w14:textId="77777777" w:rsidR="000A5870" w:rsidRDefault="000A5870" w:rsidP="00E95F71">
            <w:pPr>
              <w:pStyle w:val="ListParagraph"/>
              <w:numPr>
                <w:ilvl w:val="0"/>
                <w:numId w:val="15"/>
              </w:numPr>
              <w:spacing w:line="276" w:lineRule="auto"/>
              <w:ind w:left="360"/>
              <w:jc w:val="both"/>
              <w:rPr>
                <w:rFonts w:ascii="David" w:hAnsi="David" w:cs="David"/>
                <w:sz w:val="22"/>
                <w:szCs w:val="22"/>
              </w:rPr>
            </w:pPr>
            <w:r w:rsidRPr="00D95D07">
              <w:rPr>
                <w:rFonts w:ascii="David" w:hAnsi="David" w:cs="David" w:hint="cs"/>
                <w:sz w:val="22"/>
                <w:szCs w:val="22"/>
                <w:rtl/>
              </w:rPr>
              <w:t xml:space="preserve">ביהמ"ש נתן לגיטימציה לבדיקה מקדימה </w:t>
            </w:r>
            <w:r w:rsidRPr="00D95D07">
              <w:rPr>
                <w:rFonts w:ascii="David" w:hAnsi="David" w:cs="David" w:hint="cs"/>
                <w:b/>
                <w:bCs/>
                <w:sz w:val="22"/>
                <w:szCs w:val="22"/>
                <w:rtl/>
              </w:rPr>
              <w:t xml:space="preserve">ע"י הפרקליטות </w:t>
            </w:r>
            <w:r w:rsidRPr="00D95D07">
              <w:rPr>
                <w:rFonts w:ascii="David" w:hAnsi="David" w:cs="David" w:hint="cs"/>
                <w:sz w:val="22"/>
                <w:szCs w:val="22"/>
                <w:rtl/>
              </w:rPr>
              <w:t>בשל היותה גוף התביעה של המדינה (</w:t>
            </w:r>
            <w:r w:rsidRPr="00D95D07">
              <w:rPr>
                <w:rFonts w:ascii="David" w:hAnsi="David" w:cs="David" w:hint="cs"/>
                <w:sz w:val="22"/>
                <w:szCs w:val="22"/>
                <w:shd w:val="clear" w:color="auto" w:fill="FFE599" w:themeFill="accent4" w:themeFillTint="66"/>
                <w:rtl/>
              </w:rPr>
              <w:t>התנועה לאיכות השלטון</w:t>
            </w:r>
            <w:r w:rsidRPr="00D95D07">
              <w:rPr>
                <w:rFonts w:ascii="David" w:hAnsi="David" w:cs="David" w:hint="cs"/>
                <w:sz w:val="22"/>
                <w:szCs w:val="22"/>
                <w:rtl/>
              </w:rPr>
              <w:t>).</w:t>
            </w:r>
          </w:p>
          <w:p w14:paraId="3FD80C73" w14:textId="77777777" w:rsidR="000A5870" w:rsidRPr="00172125" w:rsidRDefault="000A5870" w:rsidP="00E95F71">
            <w:pPr>
              <w:pStyle w:val="ListParagraph"/>
              <w:numPr>
                <w:ilvl w:val="0"/>
                <w:numId w:val="15"/>
              </w:numPr>
              <w:spacing w:line="276" w:lineRule="auto"/>
              <w:ind w:left="360"/>
              <w:jc w:val="both"/>
              <w:rPr>
                <w:rFonts w:ascii="David" w:hAnsi="David" w:cs="David"/>
                <w:sz w:val="22"/>
                <w:szCs w:val="22"/>
              </w:rPr>
            </w:pPr>
            <w:r w:rsidRPr="00443A77">
              <w:rPr>
                <w:rFonts w:cs="David" w:hint="cs"/>
                <w:sz w:val="22"/>
                <w:szCs w:val="22"/>
                <w:rtl/>
              </w:rPr>
              <w:t>הסמכות לנקוט בבדיקה מקדימה נובעת מהסמכות להורות על פתיחה בחקירה. כמו"כ, סמכות זו נגזרת מחובתה של רשות מנהלית להניח תשתית עובדתית מוצדק</w:t>
            </w:r>
            <w:r>
              <w:rPr>
                <w:rFonts w:cs="David" w:hint="cs"/>
                <w:sz w:val="22"/>
                <w:szCs w:val="22"/>
                <w:rtl/>
              </w:rPr>
              <w:t>ת</w:t>
            </w:r>
            <w:r w:rsidRPr="00443A77">
              <w:rPr>
                <w:rFonts w:cs="David" w:hint="cs"/>
                <w:sz w:val="22"/>
                <w:szCs w:val="22"/>
                <w:rtl/>
              </w:rPr>
              <w:t xml:space="preserve"> בטרם קבלת החלטה שתיפגע בזכויות הפרט</w:t>
            </w:r>
            <w:r>
              <w:rPr>
                <w:rFonts w:cs="David" w:hint="cs"/>
                <w:sz w:val="22"/>
                <w:szCs w:val="22"/>
                <w:rtl/>
              </w:rPr>
              <w:t xml:space="preserve"> (</w:t>
            </w:r>
            <w:r w:rsidRPr="00443A77">
              <w:rPr>
                <w:rFonts w:cs="David" w:hint="cs"/>
                <w:sz w:val="22"/>
                <w:szCs w:val="22"/>
                <w:shd w:val="clear" w:color="auto" w:fill="FFE599" w:themeFill="accent4" w:themeFillTint="66"/>
                <w:rtl/>
              </w:rPr>
              <w:t>פס"ד צדוק</w:t>
            </w:r>
            <w:r>
              <w:rPr>
                <w:rFonts w:cs="David" w:hint="cs"/>
                <w:sz w:val="22"/>
                <w:szCs w:val="22"/>
                <w:rtl/>
              </w:rPr>
              <w:t xml:space="preserve">). </w:t>
            </w:r>
            <w:r w:rsidRPr="00443A77">
              <w:rPr>
                <w:rFonts w:cs="David" w:hint="cs"/>
                <w:sz w:val="22"/>
                <w:szCs w:val="22"/>
                <w:rtl/>
              </w:rPr>
              <w:t xml:space="preserve">  </w:t>
            </w:r>
          </w:p>
          <w:p w14:paraId="5E627C2E" w14:textId="77777777" w:rsidR="000A5870" w:rsidRPr="0038669C" w:rsidRDefault="000A5870" w:rsidP="00E95F71">
            <w:pPr>
              <w:pStyle w:val="ListParagraph"/>
              <w:numPr>
                <w:ilvl w:val="0"/>
                <w:numId w:val="15"/>
              </w:numPr>
              <w:spacing w:line="276" w:lineRule="auto"/>
              <w:ind w:left="360"/>
              <w:jc w:val="both"/>
              <w:rPr>
                <w:rFonts w:ascii="David" w:hAnsi="David" w:cs="David"/>
                <w:sz w:val="22"/>
                <w:szCs w:val="22"/>
              </w:rPr>
            </w:pPr>
            <w:r w:rsidRPr="00172125">
              <w:rPr>
                <w:rFonts w:cs="David"/>
                <w:sz w:val="22"/>
                <w:szCs w:val="22"/>
                <w:shd w:val="clear" w:color="auto" w:fill="FFE599" w:themeFill="accent4" w:themeFillTint="66"/>
                <w:rtl/>
              </w:rPr>
              <w:t>פס"ד רוזנטל</w:t>
            </w:r>
            <w:r w:rsidRPr="00172125">
              <w:rPr>
                <w:rFonts w:cs="David"/>
                <w:sz w:val="22"/>
                <w:szCs w:val="22"/>
                <w:rtl/>
              </w:rPr>
              <w:t>- אין להציב רף ראייתי גבוה יותר לנקיטת הליכים נגד נושאי משרה בכירה ואין להחמיר עמם בבחינת הראיות ולהסתפק בתשתית רעועה יותר</w:t>
            </w:r>
            <w:r>
              <w:rPr>
                <w:rFonts w:cs="David" w:hint="cs"/>
                <w:sz w:val="22"/>
                <w:szCs w:val="22"/>
                <w:rtl/>
              </w:rPr>
              <w:t xml:space="preserve">. כמו"כ, </w:t>
            </w:r>
            <w:r w:rsidRPr="00172125">
              <w:rPr>
                <w:rFonts w:cs="David" w:hint="cs"/>
                <w:sz w:val="22"/>
                <w:szCs w:val="22"/>
                <w:rtl/>
              </w:rPr>
              <w:t>מתן יחס שונה לאנשי ציבור חותר תחת עקרונות השוויון ושלטון החוק</w:t>
            </w:r>
            <w:r>
              <w:rPr>
                <w:rFonts w:cs="David" w:hint="cs"/>
                <w:sz w:val="22"/>
                <w:szCs w:val="22"/>
                <w:rtl/>
              </w:rPr>
              <w:t xml:space="preserve"> ו</w:t>
            </w:r>
            <w:r w:rsidRPr="00172125">
              <w:rPr>
                <w:rFonts w:cs="David" w:hint="cs"/>
                <w:sz w:val="22"/>
                <w:szCs w:val="22"/>
                <w:rtl/>
              </w:rPr>
              <w:t xml:space="preserve">יש צורך בזהירות מיוחדת בהערכת התשתית בעניינם. </w:t>
            </w:r>
            <w:r>
              <w:rPr>
                <w:rFonts w:cs="David" w:hint="cs"/>
                <w:sz w:val="22"/>
                <w:szCs w:val="22"/>
                <w:rtl/>
              </w:rPr>
              <w:t>משכך, נהוג לערוך בדיקה יסודית ומקיפה עובר לפתיחת חקירה נגדם. אולם, ברגע שמתגבש חשד סביר, יש צורך לפתוח בחקירה.</w:t>
            </w:r>
          </w:p>
          <w:p w14:paraId="0342D9D7" w14:textId="77777777" w:rsidR="000A5870" w:rsidRPr="00172125" w:rsidRDefault="000A5870" w:rsidP="00E95F71">
            <w:pPr>
              <w:spacing w:line="276" w:lineRule="auto"/>
              <w:jc w:val="both"/>
              <w:rPr>
                <w:rFonts w:ascii="David" w:hAnsi="David" w:cs="David"/>
                <w:sz w:val="22"/>
                <w:szCs w:val="22"/>
              </w:rPr>
            </w:pPr>
          </w:p>
          <w:p w14:paraId="36ABBA83" w14:textId="77777777" w:rsidR="000A5870" w:rsidRPr="00D95D07" w:rsidRDefault="000A5870" w:rsidP="00E95F71">
            <w:pPr>
              <w:spacing w:line="276" w:lineRule="auto"/>
              <w:jc w:val="both"/>
              <w:rPr>
                <w:rFonts w:cs="David"/>
                <w:sz w:val="22"/>
                <w:szCs w:val="22"/>
                <w:rtl/>
              </w:rPr>
            </w:pPr>
            <w:r w:rsidRPr="00D95D07">
              <w:rPr>
                <w:rFonts w:cs="David" w:hint="cs"/>
                <w:b/>
                <w:bCs/>
                <w:sz w:val="22"/>
                <w:szCs w:val="22"/>
                <w:u w:val="single"/>
                <w:rtl/>
              </w:rPr>
              <w:t>המטרה</w:t>
            </w:r>
            <w:r w:rsidRPr="00D95D07">
              <w:rPr>
                <w:rFonts w:cs="David" w:hint="cs"/>
                <w:b/>
                <w:bCs/>
                <w:sz w:val="22"/>
                <w:szCs w:val="22"/>
                <w:rtl/>
              </w:rPr>
              <w:t xml:space="preserve">: </w:t>
            </w:r>
            <w:r w:rsidRPr="00D95D07">
              <w:rPr>
                <w:rFonts w:cs="David"/>
                <w:sz w:val="22"/>
                <w:szCs w:val="22"/>
                <w:rtl/>
              </w:rPr>
              <w:t>מניעת נזק לחשוד כתוצאה מתביעות סרק שהרי אם תיפתח חקירה הוא יהיה בסטטוס של חשוד ולכן אם הבדיקה לא תוביל לחקירה לא יהיה לכך תיעוד פליל</w:t>
            </w:r>
            <w:r w:rsidRPr="00D95D07">
              <w:rPr>
                <w:rFonts w:cs="David" w:hint="cs"/>
                <w:sz w:val="22"/>
                <w:szCs w:val="22"/>
                <w:rtl/>
              </w:rPr>
              <w:t xml:space="preserve">י </w:t>
            </w:r>
            <w:r w:rsidRPr="00D95D07">
              <w:rPr>
                <w:rFonts w:cs="David"/>
                <w:sz w:val="22"/>
                <w:szCs w:val="22"/>
              </w:rPr>
              <w:sym w:font="Wingdings" w:char="F0DF"/>
            </w:r>
            <w:r w:rsidRPr="00D95D07">
              <w:rPr>
                <w:rFonts w:cs="David" w:hint="cs"/>
                <w:sz w:val="22"/>
                <w:szCs w:val="22"/>
                <w:rtl/>
              </w:rPr>
              <w:t xml:space="preserve"> </w:t>
            </w:r>
            <w:r w:rsidRPr="00D95D07">
              <w:rPr>
                <w:rFonts w:ascii="David" w:hAnsi="David" w:cs="David" w:hint="cs"/>
                <w:sz w:val="22"/>
                <w:szCs w:val="22"/>
                <w:rtl/>
              </w:rPr>
              <w:t xml:space="preserve">פרקטיקה זו משמשת בעיקר לחקירת </w:t>
            </w:r>
            <w:r w:rsidRPr="00D95D07">
              <w:rPr>
                <w:rFonts w:ascii="David" w:hAnsi="David" w:cs="David" w:hint="cs"/>
                <w:b/>
                <w:bCs/>
                <w:sz w:val="22"/>
                <w:szCs w:val="22"/>
                <w:rtl/>
              </w:rPr>
              <w:t xml:space="preserve">אנשי ציבור. </w:t>
            </w:r>
          </w:p>
          <w:p w14:paraId="751F1047" w14:textId="77777777" w:rsidR="000A5870" w:rsidRDefault="000A5870" w:rsidP="00E95F71">
            <w:pPr>
              <w:spacing w:line="276" w:lineRule="auto"/>
              <w:jc w:val="both"/>
              <w:rPr>
                <w:rFonts w:cs="David"/>
                <w:sz w:val="22"/>
                <w:szCs w:val="22"/>
                <w:rtl/>
              </w:rPr>
            </w:pPr>
            <w:r w:rsidRPr="00D95D07">
              <w:rPr>
                <w:rFonts w:cs="David" w:hint="cs"/>
                <w:b/>
                <w:bCs/>
                <w:sz w:val="22"/>
                <w:szCs w:val="22"/>
                <w:u w:val="single"/>
                <w:rtl/>
              </w:rPr>
              <w:t>שיקולים בפתיחה בבדיקה משטרתית</w:t>
            </w:r>
            <w:r w:rsidRPr="00D95D07">
              <w:rPr>
                <w:rFonts w:cs="David" w:hint="cs"/>
                <w:b/>
                <w:bCs/>
                <w:sz w:val="22"/>
                <w:szCs w:val="22"/>
                <w:rtl/>
              </w:rPr>
              <w:t>:</w:t>
            </w:r>
            <w:r w:rsidRPr="00D95D07">
              <w:rPr>
                <w:rFonts w:cs="David" w:hint="cs"/>
                <w:b/>
                <w:bCs/>
                <w:sz w:val="22"/>
                <w:szCs w:val="22"/>
              </w:rPr>
              <w:t xml:space="preserve"> </w:t>
            </w:r>
            <w:r w:rsidRPr="00D95D07">
              <w:rPr>
                <w:rFonts w:cs="David" w:hint="cs"/>
                <w:b/>
                <w:bCs/>
                <w:sz w:val="22"/>
                <w:szCs w:val="22"/>
                <w:rtl/>
              </w:rPr>
              <w:t>(1)</w:t>
            </w:r>
            <w:r w:rsidRPr="00D95D07">
              <w:rPr>
                <w:rFonts w:cs="David" w:hint="cs"/>
                <w:sz w:val="22"/>
                <w:szCs w:val="22"/>
                <w:rtl/>
              </w:rPr>
              <w:t xml:space="preserve"> </w:t>
            </w:r>
            <w:r w:rsidRPr="00D95D07">
              <w:rPr>
                <w:rFonts w:cs="David"/>
                <w:sz w:val="22"/>
                <w:szCs w:val="22"/>
                <w:u w:val="single"/>
                <w:rtl/>
              </w:rPr>
              <w:t>עוצמת התשתית הראייתית ההתחלתית אל מול החשיבות הציבורית במיצוי הבירור העובדתי</w:t>
            </w:r>
            <w:r w:rsidRPr="00D95D07">
              <w:rPr>
                <w:rFonts w:cs="David" w:hint="cs"/>
                <w:sz w:val="22"/>
                <w:szCs w:val="22"/>
                <w:rtl/>
              </w:rPr>
              <w:t xml:space="preserve">- </w:t>
            </w:r>
            <w:r w:rsidRPr="00D95D07">
              <w:rPr>
                <w:rFonts w:cs="David"/>
                <w:sz w:val="22"/>
                <w:szCs w:val="22"/>
                <w:rtl/>
              </w:rPr>
              <w:t>למרות שאין חשד יש אינטרס ציבורי לברר (לדוג' באנשי ציבור)</w:t>
            </w:r>
            <w:r w:rsidRPr="00D95D07">
              <w:rPr>
                <w:rFonts w:cs="David" w:hint="cs"/>
                <w:sz w:val="22"/>
                <w:szCs w:val="22"/>
                <w:rtl/>
              </w:rPr>
              <w:t xml:space="preserve">; </w:t>
            </w:r>
            <w:r w:rsidRPr="00D95D07">
              <w:rPr>
                <w:rFonts w:cs="David" w:hint="cs"/>
                <w:b/>
                <w:bCs/>
                <w:sz w:val="22"/>
                <w:szCs w:val="22"/>
                <w:rtl/>
              </w:rPr>
              <w:t xml:space="preserve">(2) </w:t>
            </w:r>
            <w:r w:rsidRPr="00D95D07">
              <w:rPr>
                <w:rFonts w:cs="David"/>
                <w:sz w:val="22"/>
                <w:szCs w:val="22"/>
                <w:u w:val="single"/>
                <w:rtl/>
              </w:rPr>
              <w:t>השלכות ציבוריות</w:t>
            </w:r>
            <w:r w:rsidRPr="00D95D07">
              <w:rPr>
                <w:rFonts w:cs="David" w:hint="cs"/>
                <w:sz w:val="22"/>
                <w:szCs w:val="22"/>
                <w:u w:val="single"/>
                <w:rtl/>
              </w:rPr>
              <w:t xml:space="preserve"> </w:t>
            </w:r>
            <w:r w:rsidRPr="00D95D07">
              <w:rPr>
                <w:rFonts w:cs="David"/>
                <w:sz w:val="22"/>
                <w:szCs w:val="22"/>
                <w:u w:val="single"/>
                <w:rtl/>
              </w:rPr>
              <w:t>תפקודיות הכרוכות בהחלטה על פתיחה בחקירה</w:t>
            </w:r>
            <w:r w:rsidRPr="00D95D07">
              <w:rPr>
                <w:rFonts w:cs="David" w:hint="cs"/>
                <w:sz w:val="22"/>
                <w:szCs w:val="22"/>
                <w:rtl/>
              </w:rPr>
              <w:t xml:space="preserve">- לדוג', </w:t>
            </w:r>
            <w:r w:rsidRPr="00D95D07">
              <w:rPr>
                <w:rFonts w:cs="David"/>
                <w:sz w:val="22"/>
                <w:szCs w:val="22"/>
                <w:rtl/>
              </w:rPr>
              <w:t>שוטר שיש נגדו תלונה של אלימות</w:t>
            </w:r>
            <w:r w:rsidRPr="00D95D07">
              <w:rPr>
                <w:rFonts w:cs="David" w:hint="cs"/>
                <w:sz w:val="22"/>
                <w:szCs w:val="22"/>
                <w:rtl/>
              </w:rPr>
              <w:t xml:space="preserve">- נעדיף לבצע בדיקה מקדימה ע"מ לא להביא להרתעת יתר של שוטרים, שלא יפחדו לבצע את תפקידם. </w:t>
            </w:r>
          </w:p>
          <w:p w14:paraId="43C058B9" w14:textId="77777777" w:rsidR="000A5870" w:rsidRPr="00D95D07" w:rsidRDefault="000A5870" w:rsidP="00E95F71">
            <w:pPr>
              <w:spacing w:line="276" w:lineRule="auto"/>
              <w:jc w:val="both"/>
              <w:rPr>
                <w:rFonts w:cs="David"/>
                <w:sz w:val="22"/>
                <w:szCs w:val="22"/>
                <w:rtl/>
              </w:rPr>
            </w:pPr>
            <w:r w:rsidRPr="00D95D07">
              <w:rPr>
                <w:rFonts w:cs="David" w:hint="cs"/>
                <w:b/>
                <w:bCs/>
                <w:sz w:val="22"/>
                <w:szCs w:val="22"/>
                <w:u w:val="single"/>
                <w:rtl/>
              </w:rPr>
              <w:t>מה ניתן לעשות במסגרת הבדיקה המקדימה</w:t>
            </w:r>
            <w:r w:rsidRPr="00D95D07">
              <w:rPr>
                <w:rFonts w:cs="David" w:hint="cs"/>
                <w:b/>
                <w:bCs/>
                <w:sz w:val="22"/>
                <w:szCs w:val="22"/>
                <w:rtl/>
              </w:rPr>
              <w:t>?</w:t>
            </w:r>
            <w:r w:rsidRPr="00D95D07">
              <w:rPr>
                <w:rFonts w:cs="David" w:hint="cs"/>
                <w:sz w:val="22"/>
                <w:szCs w:val="22"/>
              </w:rPr>
              <w:t xml:space="preserve"> </w:t>
            </w:r>
            <w:r w:rsidRPr="00D95D07">
              <w:rPr>
                <w:rFonts w:cs="David" w:hint="cs"/>
                <w:sz w:val="22"/>
                <w:szCs w:val="22"/>
                <w:shd w:val="clear" w:color="auto" w:fill="FFCCFF"/>
                <w:rtl/>
              </w:rPr>
              <w:t>סע' 14 להנחיה</w:t>
            </w:r>
            <w:r w:rsidRPr="00D95D07">
              <w:rPr>
                <w:rFonts w:cs="David" w:hint="cs"/>
                <w:sz w:val="22"/>
                <w:szCs w:val="22"/>
                <w:rtl/>
              </w:rPr>
              <w:t xml:space="preserve">- פוליגרף, גביית עדויות ממעורבים </w:t>
            </w:r>
            <w:proofErr w:type="spellStart"/>
            <w:r w:rsidRPr="00D95D07">
              <w:rPr>
                <w:rFonts w:cs="David" w:hint="cs"/>
                <w:sz w:val="22"/>
                <w:szCs w:val="22"/>
                <w:rtl/>
              </w:rPr>
              <w:t>וכו</w:t>
            </w:r>
            <w:proofErr w:type="spellEnd"/>
            <w:r w:rsidRPr="00D95D07">
              <w:rPr>
                <w:rFonts w:cs="David" w:hint="cs"/>
                <w:sz w:val="22"/>
                <w:szCs w:val="22"/>
                <w:rtl/>
              </w:rPr>
              <w:t xml:space="preserve">'. </w:t>
            </w:r>
          </w:p>
          <w:p w14:paraId="45187E75" w14:textId="77777777" w:rsidR="000A5870" w:rsidRPr="00D95D07" w:rsidRDefault="000A5870" w:rsidP="00E95F71">
            <w:pPr>
              <w:spacing w:line="276" w:lineRule="auto"/>
              <w:jc w:val="both"/>
              <w:rPr>
                <w:rFonts w:cs="David"/>
                <w:sz w:val="22"/>
                <w:szCs w:val="22"/>
                <w:rtl/>
              </w:rPr>
            </w:pPr>
            <w:r w:rsidRPr="00D95D07">
              <w:rPr>
                <w:rFonts w:cs="David" w:hint="cs"/>
                <w:b/>
                <w:bCs/>
                <w:sz w:val="22"/>
                <w:szCs w:val="22"/>
                <w:u w:val="single"/>
                <w:rtl/>
              </w:rPr>
              <w:t>מה לא ניתן לעשות במסגרת הבדיקה המקדימה</w:t>
            </w:r>
            <w:r w:rsidRPr="00D95D07">
              <w:rPr>
                <w:rFonts w:cs="David" w:hint="cs"/>
                <w:b/>
                <w:bCs/>
                <w:sz w:val="22"/>
                <w:szCs w:val="22"/>
                <w:rtl/>
              </w:rPr>
              <w:t>?</w:t>
            </w:r>
            <w:r w:rsidRPr="00D95D07">
              <w:rPr>
                <w:rFonts w:cs="David" w:hint="cs"/>
                <w:sz w:val="22"/>
                <w:szCs w:val="22"/>
                <w:rtl/>
              </w:rPr>
              <w:t xml:space="preserve"> </w:t>
            </w:r>
          </w:p>
          <w:p w14:paraId="57B832C2" w14:textId="77777777" w:rsidR="000A5870" w:rsidRPr="00D95D07" w:rsidRDefault="000A5870" w:rsidP="00E95F71">
            <w:pPr>
              <w:pStyle w:val="ListParagraph"/>
              <w:numPr>
                <w:ilvl w:val="0"/>
                <w:numId w:val="32"/>
              </w:numPr>
              <w:spacing w:line="276" w:lineRule="auto"/>
              <w:ind w:left="360"/>
              <w:jc w:val="both"/>
              <w:rPr>
                <w:rFonts w:cs="David"/>
                <w:b/>
                <w:bCs/>
                <w:sz w:val="22"/>
                <w:szCs w:val="22"/>
              </w:rPr>
            </w:pPr>
            <w:r w:rsidRPr="00D95D07">
              <w:rPr>
                <w:rFonts w:cs="David" w:hint="cs"/>
                <w:sz w:val="22"/>
                <w:szCs w:val="22"/>
                <w:u w:val="single"/>
                <w:rtl/>
              </w:rPr>
              <w:t>כלל</w:t>
            </w:r>
            <w:r w:rsidRPr="00D95D07">
              <w:rPr>
                <w:rFonts w:cs="David" w:hint="cs"/>
                <w:sz w:val="22"/>
                <w:szCs w:val="22"/>
                <w:rtl/>
              </w:rPr>
              <w:t xml:space="preserve">- </w:t>
            </w:r>
            <w:r w:rsidRPr="00D95D07">
              <w:rPr>
                <w:rFonts w:cs="David"/>
                <w:sz w:val="22"/>
                <w:szCs w:val="22"/>
                <w:rtl/>
              </w:rPr>
              <w:t xml:space="preserve">לא מפעילים כלים שיפגעו בחירותו של האדם לפי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15 להנחיה</w:t>
            </w:r>
            <w:r w:rsidRPr="00D95D07">
              <w:rPr>
                <w:rFonts w:cs="David"/>
                <w:sz w:val="22"/>
                <w:szCs w:val="22"/>
                <w:rtl/>
              </w:rPr>
              <w:t>- מעקב, חיפוש, חקירה באזהרה, עימות, לא מבקשים צו לפי חוק האזנת סתר וכו'</w:t>
            </w:r>
            <w:r w:rsidRPr="00D95D07">
              <w:rPr>
                <w:rFonts w:cs="David" w:hint="cs"/>
                <w:sz w:val="22"/>
                <w:szCs w:val="22"/>
                <w:rtl/>
              </w:rPr>
              <w:t xml:space="preserve"> </w:t>
            </w:r>
            <w:r w:rsidRPr="00D95D07">
              <w:rPr>
                <w:rFonts w:hint="cs"/>
                <w:sz w:val="22"/>
                <w:szCs w:val="22"/>
              </w:rPr>
              <w:sym w:font="Wingdings" w:char="F0DF"/>
            </w:r>
            <w:r w:rsidRPr="00D95D07">
              <w:rPr>
                <w:rFonts w:cs="David" w:hint="cs"/>
                <w:sz w:val="22"/>
                <w:szCs w:val="22"/>
                <w:rtl/>
              </w:rPr>
              <w:t xml:space="preserve"> </w:t>
            </w:r>
            <w:r w:rsidRPr="00D95D07">
              <w:rPr>
                <w:rFonts w:cs="David" w:hint="cs"/>
                <w:b/>
                <w:bCs/>
                <w:sz w:val="22"/>
                <w:szCs w:val="22"/>
                <w:rtl/>
              </w:rPr>
              <w:t>מכיוון ש</w:t>
            </w:r>
            <w:r w:rsidRPr="00D95D07">
              <w:rPr>
                <w:rFonts w:cs="David"/>
                <w:b/>
                <w:bCs/>
                <w:sz w:val="22"/>
                <w:szCs w:val="22"/>
                <w:rtl/>
              </w:rPr>
              <w:t xml:space="preserve">אין חשד סביר. </w:t>
            </w:r>
          </w:p>
          <w:p w14:paraId="508017AA" w14:textId="77777777" w:rsidR="000A5870" w:rsidRPr="00D95D07" w:rsidRDefault="000A5870" w:rsidP="00E95F71">
            <w:pPr>
              <w:pStyle w:val="ListParagraph"/>
              <w:numPr>
                <w:ilvl w:val="0"/>
                <w:numId w:val="32"/>
              </w:numPr>
              <w:spacing w:line="276" w:lineRule="auto"/>
              <w:ind w:left="360"/>
              <w:jc w:val="both"/>
              <w:rPr>
                <w:rFonts w:cs="David"/>
                <w:sz w:val="22"/>
                <w:szCs w:val="22"/>
              </w:rPr>
            </w:pPr>
            <w:r w:rsidRPr="00D95D07">
              <w:rPr>
                <w:rFonts w:cs="David" w:hint="cs"/>
                <w:sz w:val="22"/>
                <w:szCs w:val="22"/>
                <w:u w:val="single"/>
                <w:rtl/>
              </w:rPr>
              <w:t>חריג לכלל</w:t>
            </w:r>
            <w:r w:rsidRPr="00D95D07">
              <w:rPr>
                <w:rFonts w:cs="David" w:hint="cs"/>
                <w:sz w:val="22"/>
                <w:szCs w:val="22"/>
                <w:rtl/>
              </w:rPr>
              <w:t xml:space="preserve">- </w:t>
            </w:r>
            <w:r w:rsidRPr="00D95D07">
              <w:rPr>
                <w:rFonts w:cs="David"/>
                <w:sz w:val="22"/>
                <w:szCs w:val="22"/>
                <w:rtl/>
              </w:rPr>
              <w:t xml:space="preserve">היועמ"ש יכול לאשר </w:t>
            </w:r>
            <w:r w:rsidRPr="00D95D07">
              <w:rPr>
                <w:rFonts w:cs="David" w:hint="cs"/>
                <w:sz w:val="22"/>
                <w:szCs w:val="22"/>
                <w:rtl/>
              </w:rPr>
              <w:t xml:space="preserve">כלים </w:t>
            </w:r>
            <w:r w:rsidRPr="00D95D07">
              <w:rPr>
                <w:rFonts w:cs="David"/>
                <w:sz w:val="22"/>
                <w:szCs w:val="22"/>
                <w:rtl/>
              </w:rPr>
              <w:t xml:space="preserve">המנויים </w:t>
            </w:r>
            <w:proofErr w:type="spellStart"/>
            <w:r w:rsidRPr="00D95D07">
              <w:rPr>
                <w:rFonts w:cs="David"/>
                <w:sz w:val="22"/>
                <w:szCs w:val="22"/>
                <w:shd w:val="clear" w:color="auto" w:fill="FFCCFF"/>
                <w:rtl/>
              </w:rPr>
              <w:t>בס</w:t>
            </w:r>
            <w:r w:rsidRPr="00D95D07">
              <w:rPr>
                <w:rFonts w:cs="David" w:hint="cs"/>
                <w:sz w:val="22"/>
                <w:szCs w:val="22"/>
                <w:shd w:val="clear" w:color="auto" w:fill="FFCCFF"/>
                <w:rtl/>
              </w:rPr>
              <w:t>ע</w:t>
            </w:r>
            <w:proofErr w:type="spellEnd"/>
            <w:r w:rsidRPr="00D95D07">
              <w:rPr>
                <w:rFonts w:cs="David"/>
                <w:sz w:val="22"/>
                <w:szCs w:val="22"/>
                <w:shd w:val="clear" w:color="auto" w:fill="FFCCFF"/>
                <w:rtl/>
              </w:rPr>
              <w:t>' 17</w:t>
            </w:r>
            <w:r w:rsidRPr="00D95D07">
              <w:rPr>
                <w:rFonts w:cs="David" w:hint="cs"/>
                <w:sz w:val="22"/>
                <w:szCs w:val="22"/>
                <w:shd w:val="clear" w:color="auto" w:fill="FFCCFF"/>
                <w:rtl/>
              </w:rPr>
              <w:t xml:space="preserve"> להנחיה</w:t>
            </w:r>
            <w:r w:rsidRPr="00D95D07">
              <w:rPr>
                <w:rFonts w:cs="David" w:hint="cs"/>
                <w:sz w:val="22"/>
                <w:szCs w:val="22"/>
                <w:rtl/>
              </w:rPr>
              <w:t>.</w:t>
            </w:r>
            <w:r w:rsidRPr="00D95D07">
              <w:rPr>
                <w:rFonts w:cs="David"/>
                <w:sz w:val="22"/>
                <w:szCs w:val="22"/>
                <w:rtl/>
              </w:rPr>
              <w:t xml:space="preserve"> </w:t>
            </w:r>
          </w:p>
          <w:p w14:paraId="5D18B0C5" w14:textId="77777777" w:rsidR="000A5870" w:rsidRDefault="000A5870" w:rsidP="00E95F71">
            <w:pPr>
              <w:spacing w:line="276" w:lineRule="auto"/>
              <w:jc w:val="both"/>
              <w:rPr>
                <w:rFonts w:cs="David"/>
                <w:sz w:val="22"/>
                <w:szCs w:val="22"/>
                <w:rtl/>
              </w:rPr>
            </w:pPr>
            <w:r w:rsidRPr="00D95D07">
              <w:rPr>
                <w:rFonts w:cs="David" w:hint="cs"/>
                <w:b/>
                <w:bCs/>
                <w:sz w:val="22"/>
                <w:szCs w:val="22"/>
                <w:u w:val="single"/>
                <w:rtl/>
              </w:rPr>
              <w:t>התיישנות</w:t>
            </w:r>
            <w:r w:rsidRPr="00D95D07">
              <w:rPr>
                <w:rFonts w:cs="David" w:hint="cs"/>
                <w:b/>
                <w:bCs/>
                <w:sz w:val="22"/>
                <w:szCs w:val="22"/>
                <w:rtl/>
              </w:rPr>
              <w:t>:</w:t>
            </w:r>
            <w:r w:rsidRPr="00D95D07">
              <w:rPr>
                <w:rFonts w:cs="David" w:hint="cs"/>
                <w:sz w:val="22"/>
                <w:szCs w:val="22"/>
                <w:rtl/>
              </w:rPr>
              <w:t xml:space="preserve"> על פניו </w:t>
            </w:r>
            <w:r w:rsidRPr="00D95D07">
              <w:rPr>
                <w:rFonts w:cs="David"/>
                <w:sz w:val="22"/>
                <w:szCs w:val="22"/>
                <w:rtl/>
              </w:rPr>
              <w:t xml:space="preserve">בדיקה עוצרת את </w:t>
            </w:r>
            <w:r w:rsidRPr="00D95D07">
              <w:rPr>
                <w:rFonts w:cs="David" w:hint="cs"/>
                <w:sz w:val="22"/>
                <w:szCs w:val="22"/>
                <w:rtl/>
              </w:rPr>
              <w:t>מרוץ</w:t>
            </w:r>
            <w:r w:rsidRPr="00D95D07">
              <w:rPr>
                <w:rFonts w:cs="David"/>
                <w:sz w:val="22"/>
                <w:szCs w:val="22"/>
                <w:rtl/>
              </w:rPr>
              <w:t xml:space="preserve"> ההתיישנות </w:t>
            </w:r>
            <w:r w:rsidRPr="00D95D07">
              <w:rPr>
                <w:rFonts w:cs="David" w:hint="cs"/>
                <w:sz w:val="22"/>
                <w:szCs w:val="22"/>
                <w:rtl/>
              </w:rPr>
              <w:t>(בדומה לחקירה),</w:t>
            </w:r>
            <w:r w:rsidRPr="00D95D07">
              <w:rPr>
                <w:rFonts w:cs="David"/>
                <w:sz w:val="22"/>
                <w:szCs w:val="22"/>
                <w:rtl/>
              </w:rPr>
              <w:t xml:space="preserve"> אך משום שאין על כך הכרעה פסיקתית יש להביא בחשבון את תקופת ההתיישנות במסגרת השאלה האם לפתוח בבדיקה או בחקירה.</w:t>
            </w:r>
          </w:p>
          <w:p w14:paraId="17425182" w14:textId="77777777" w:rsidR="000A5870" w:rsidRPr="00443A77" w:rsidRDefault="000A5870" w:rsidP="00E95F71">
            <w:pPr>
              <w:spacing w:line="276" w:lineRule="auto"/>
              <w:jc w:val="both"/>
              <w:rPr>
                <w:rFonts w:cs="David"/>
                <w:sz w:val="22"/>
                <w:szCs w:val="22"/>
                <w:rtl/>
              </w:rPr>
            </w:pPr>
          </w:p>
          <w:p w14:paraId="663D96D4" w14:textId="77777777" w:rsidR="000A5870" w:rsidRPr="00D95D07" w:rsidRDefault="000A5870" w:rsidP="00E95F71">
            <w:pPr>
              <w:spacing w:line="276" w:lineRule="auto"/>
              <w:jc w:val="both"/>
              <w:rPr>
                <w:rFonts w:cs="David"/>
                <w:sz w:val="22"/>
                <w:szCs w:val="22"/>
                <w:rtl/>
              </w:rPr>
            </w:pPr>
            <w:r w:rsidRPr="00D95D07">
              <w:rPr>
                <w:rFonts w:cs="David" w:hint="cs"/>
                <w:b/>
                <w:bCs/>
                <w:color w:val="FF0000"/>
                <w:sz w:val="22"/>
                <w:szCs w:val="22"/>
                <w:rtl/>
              </w:rPr>
              <w:t xml:space="preserve">כאשר יש חשד סביר לביצוע העבירה </w:t>
            </w:r>
            <w:r w:rsidRPr="00D95D07">
              <w:rPr>
                <w:rFonts w:cs="David"/>
                <w:b/>
                <w:bCs/>
                <w:color w:val="FF0000"/>
                <w:sz w:val="22"/>
                <w:szCs w:val="22"/>
              </w:rPr>
              <w:sym w:font="Wingdings" w:char="F0DF"/>
            </w:r>
            <w:r w:rsidRPr="00D95D07">
              <w:rPr>
                <w:rFonts w:cs="David" w:hint="cs"/>
                <w:b/>
                <w:bCs/>
                <w:color w:val="FF0000"/>
                <w:sz w:val="22"/>
                <w:szCs w:val="22"/>
                <w:rtl/>
              </w:rPr>
              <w:t xml:space="preserve"> נעבור לפתיחה בחקירה. </w:t>
            </w:r>
          </w:p>
        </w:tc>
      </w:tr>
      <w:tr w:rsidR="000A5870" w:rsidRPr="00D95D07" w14:paraId="1A0EDD98" w14:textId="77777777" w:rsidTr="00E95F71">
        <w:tc>
          <w:tcPr>
            <w:tcW w:w="1461" w:type="dxa"/>
            <w:shd w:val="clear" w:color="auto" w:fill="E2EFD9" w:themeFill="accent6" w:themeFillTint="33"/>
          </w:tcPr>
          <w:p w14:paraId="4792CE4F" w14:textId="77777777" w:rsidR="000A5870" w:rsidRPr="00D95D07" w:rsidRDefault="000A5870" w:rsidP="00E95F71">
            <w:pPr>
              <w:spacing w:line="276" w:lineRule="auto"/>
              <w:jc w:val="center"/>
              <w:rPr>
                <w:b/>
                <w:bCs/>
                <w:sz w:val="22"/>
                <w:szCs w:val="22"/>
                <w:rtl/>
              </w:rPr>
            </w:pPr>
            <w:r w:rsidRPr="00D95D07">
              <w:rPr>
                <w:rFonts w:hint="cs"/>
                <w:b/>
                <w:bCs/>
                <w:sz w:val="22"/>
                <w:szCs w:val="22"/>
                <w:rtl/>
              </w:rPr>
              <w:t xml:space="preserve">פתיחת חקירה משטרתית </w:t>
            </w:r>
          </w:p>
        </w:tc>
        <w:tc>
          <w:tcPr>
            <w:tcW w:w="8995" w:type="dxa"/>
          </w:tcPr>
          <w:p w14:paraId="660188EF" w14:textId="77777777" w:rsidR="000A5870" w:rsidRPr="00D95D07" w:rsidRDefault="000A5870" w:rsidP="00E95F71">
            <w:pPr>
              <w:pBdr>
                <w:top w:val="nil"/>
                <w:left w:val="nil"/>
                <w:bottom w:val="nil"/>
                <w:right w:val="nil"/>
                <w:between w:val="nil"/>
                <w:bar w:val="nil"/>
              </w:pBdr>
              <w:spacing w:line="276" w:lineRule="auto"/>
              <w:jc w:val="both"/>
              <w:rPr>
                <w:rFonts w:ascii="David" w:eastAsia="David" w:hAnsi="David" w:cs="David"/>
                <w:sz w:val="22"/>
                <w:szCs w:val="22"/>
                <w:rtl/>
                <w:lang w:val="he-IL"/>
              </w:rPr>
            </w:pPr>
            <w:r w:rsidRPr="00D95D07">
              <w:rPr>
                <w:rFonts w:cs="David" w:hint="cs"/>
                <w:b/>
                <w:bCs/>
                <w:sz w:val="22"/>
                <w:szCs w:val="22"/>
                <w:u w:val="single"/>
                <w:rtl/>
              </w:rPr>
              <w:t>מטרה</w:t>
            </w:r>
            <w:r w:rsidRPr="00D95D07">
              <w:rPr>
                <w:rFonts w:cs="David" w:hint="cs"/>
                <w:b/>
                <w:bCs/>
                <w:sz w:val="22"/>
                <w:szCs w:val="22"/>
                <w:rtl/>
              </w:rPr>
              <w:t xml:space="preserve">: </w:t>
            </w:r>
            <w:r w:rsidRPr="00D95D07">
              <w:rPr>
                <w:rFonts w:ascii="David" w:eastAsia="David" w:hAnsi="David" w:cs="David"/>
                <w:sz w:val="22"/>
                <w:szCs w:val="22"/>
                <w:rtl/>
                <w:lang w:val="he-IL"/>
              </w:rPr>
              <w:t>בירור עובדות ואיסוף ראיות כדי להחליט אם יש בסיס להעמדה לדין (אם כן – תעביר לרשות התובעת</w:t>
            </w:r>
            <w:r w:rsidRPr="00D95D07">
              <w:rPr>
                <w:rFonts w:ascii="David" w:eastAsia="David" w:hAnsi="David" w:cs="David" w:hint="cs"/>
                <w:sz w:val="22"/>
                <w:szCs w:val="22"/>
                <w:rtl/>
                <w:lang w:val="he-IL"/>
              </w:rPr>
              <w:t xml:space="preserve"> שתחליט אם להגיש כ"א)</w:t>
            </w:r>
            <w:r w:rsidRPr="00D95D07">
              <w:rPr>
                <w:rFonts w:ascii="David" w:eastAsia="David" w:hAnsi="David" w:cs="David"/>
                <w:sz w:val="22"/>
                <w:szCs w:val="22"/>
                <w:rtl/>
                <w:lang w:val="he-IL"/>
              </w:rPr>
              <w:t>.</w:t>
            </w:r>
            <w:r w:rsidRPr="00D95D07">
              <w:rPr>
                <w:rFonts w:ascii="David" w:eastAsia="David" w:hAnsi="David" w:cs="David" w:hint="cs"/>
                <w:sz w:val="22"/>
                <w:szCs w:val="22"/>
                <w:rtl/>
                <w:lang w:val="he-IL"/>
              </w:rPr>
              <w:t xml:space="preserve"> </w:t>
            </w:r>
            <w:r w:rsidRPr="00D95D07">
              <w:rPr>
                <w:rFonts w:ascii="David" w:eastAsia="David" w:hAnsi="David" w:cs="David" w:hint="cs"/>
                <w:sz w:val="22"/>
                <w:szCs w:val="22"/>
                <w:shd w:val="clear" w:color="auto" w:fill="FFE599" w:themeFill="accent4" w:themeFillTint="66"/>
                <w:rtl/>
                <w:lang w:val="he-IL"/>
              </w:rPr>
              <w:t xml:space="preserve">פס"ד </w:t>
            </w:r>
            <w:proofErr w:type="spellStart"/>
            <w:r w:rsidRPr="00D95D07">
              <w:rPr>
                <w:rFonts w:ascii="David" w:eastAsia="David" w:hAnsi="David" w:cs="David" w:hint="cs"/>
                <w:sz w:val="22"/>
                <w:szCs w:val="22"/>
                <w:shd w:val="clear" w:color="auto" w:fill="FFE599" w:themeFill="accent4" w:themeFillTint="66"/>
                <w:rtl/>
                <w:lang w:val="he-IL"/>
              </w:rPr>
              <w:t>קניר</w:t>
            </w:r>
            <w:proofErr w:type="spellEnd"/>
            <w:r w:rsidRPr="00D95D07">
              <w:rPr>
                <w:rFonts w:ascii="David" w:eastAsia="David" w:hAnsi="David" w:cs="David" w:hint="cs"/>
                <w:sz w:val="22"/>
                <w:szCs w:val="22"/>
                <w:rtl/>
                <w:lang w:val="he-IL"/>
              </w:rPr>
              <w:t xml:space="preserve">- תפקיד החקירה הינו חקר האמת. </w:t>
            </w:r>
          </w:p>
          <w:p w14:paraId="63EF29AA" w14:textId="77777777" w:rsidR="000A5870" w:rsidRPr="00D95D07" w:rsidRDefault="000A5870" w:rsidP="00E95F71">
            <w:pPr>
              <w:pStyle w:val="ListParagraph"/>
              <w:numPr>
                <w:ilvl w:val="0"/>
                <w:numId w:val="13"/>
              </w:numPr>
              <w:spacing w:line="276" w:lineRule="auto"/>
              <w:ind w:left="360"/>
              <w:jc w:val="both"/>
              <w:rPr>
                <w:rFonts w:cs="David"/>
                <w:b/>
                <w:bCs/>
                <w:color w:val="FF0000"/>
                <w:sz w:val="22"/>
                <w:szCs w:val="22"/>
              </w:rPr>
            </w:pPr>
            <w:r w:rsidRPr="00D95D07">
              <w:rPr>
                <w:rFonts w:cs="David" w:hint="cs"/>
                <w:sz w:val="22"/>
                <w:szCs w:val="22"/>
                <w:u w:val="single"/>
                <w:rtl/>
              </w:rPr>
              <w:t>חקירה במובן הצר</w:t>
            </w:r>
            <w:r w:rsidRPr="00D95D07">
              <w:rPr>
                <w:rFonts w:cs="David" w:hint="cs"/>
                <w:sz w:val="22"/>
                <w:szCs w:val="22"/>
                <w:rtl/>
              </w:rPr>
              <w:t xml:space="preserve">- תחקור ע"י שאלות המופנות לעד או לחשוד. </w:t>
            </w:r>
            <w:r w:rsidRPr="00D95D07">
              <w:rPr>
                <w:rFonts w:cs="David" w:hint="cs"/>
                <w:sz w:val="22"/>
                <w:szCs w:val="22"/>
                <w:u w:val="single"/>
                <w:rtl/>
              </w:rPr>
              <w:t>חקירה במובן הרחב</w:t>
            </w:r>
            <w:r w:rsidRPr="00D95D07">
              <w:rPr>
                <w:rFonts w:cs="David" w:hint="cs"/>
                <w:sz w:val="22"/>
                <w:szCs w:val="22"/>
                <w:rtl/>
              </w:rPr>
              <w:t xml:space="preserve">- האזנות, חיפושים, תצפיות </w:t>
            </w:r>
            <w:proofErr w:type="spellStart"/>
            <w:r w:rsidRPr="00D95D07">
              <w:rPr>
                <w:rFonts w:cs="David" w:hint="cs"/>
                <w:sz w:val="22"/>
                <w:szCs w:val="22"/>
                <w:rtl/>
              </w:rPr>
              <w:t>וכו</w:t>
            </w:r>
            <w:proofErr w:type="spellEnd"/>
            <w:r w:rsidRPr="00D95D07">
              <w:rPr>
                <w:rFonts w:cs="David" w:hint="cs"/>
                <w:sz w:val="22"/>
                <w:szCs w:val="22"/>
                <w:rtl/>
              </w:rPr>
              <w:t xml:space="preserve">'. </w:t>
            </w:r>
            <w:r w:rsidRPr="00D95D07">
              <w:rPr>
                <w:rFonts w:cs="David" w:hint="cs"/>
                <w:b/>
                <w:bCs/>
                <w:color w:val="FF0000"/>
                <w:sz w:val="22"/>
                <w:szCs w:val="22"/>
                <w:rtl/>
              </w:rPr>
              <w:t xml:space="preserve">אין הגבלה על זמן החקירה, למעט אם החשוד במעצר. </w:t>
            </w:r>
          </w:p>
          <w:p w14:paraId="691E4DB9" w14:textId="77777777" w:rsidR="000A5870" w:rsidRPr="00757B10" w:rsidRDefault="000A5870" w:rsidP="00E95F71">
            <w:pPr>
              <w:pStyle w:val="ListParagraph"/>
              <w:numPr>
                <w:ilvl w:val="0"/>
                <w:numId w:val="13"/>
              </w:numPr>
              <w:spacing w:line="276" w:lineRule="auto"/>
              <w:ind w:left="360"/>
              <w:jc w:val="both"/>
              <w:rPr>
                <w:rFonts w:cs="David"/>
                <w:b/>
                <w:bCs/>
                <w:color w:val="FF0000"/>
                <w:sz w:val="22"/>
                <w:szCs w:val="22"/>
              </w:rPr>
            </w:pPr>
            <w:r w:rsidRPr="00D95D07">
              <w:rPr>
                <w:rFonts w:ascii="David" w:eastAsia="David" w:hAnsi="David" w:cs="David"/>
                <w:b/>
                <w:bCs/>
                <w:sz w:val="22"/>
                <w:szCs w:val="22"/>
                <w:rtl/>
                <w:lang w:val="he-IL"/>
              </w:rPr>
              <w:t xml:space="preserve">ניתן לחקור </w:t>
            </w:r>
            <w:r w:rsidRPr="00D95D07">
              <w:rPr>
                <w:rFonts w:ascii="David" w:eastAsia="David" w:hAnsi="David" w:cs="David"/>
                <w:sz w:val="22"/>
                <w:szCs w:val="22"/>
                <w:rtl/>
                <w:lang w:val="he-IL"/>
              </w:rPr>
              <w:t xml:space="preserve">הן </w:t>
            </w:r>
            <w:r w:rsidRPr="00D95D07">
              <w:rPr>
                <w:rFonts w:ascii="David" w:eastAsia="David" w:hAnsi="David" w:cs="David"/>
                <w:sz w:val="22"/>
                <w:szCs w:val="22"/>
                <w:u w:val="single"/>
                <w:rtl/>
                <w:lang w:val="he-IL"/>
              </w:rPr>
              <w:t>עדים</w:t>
            </w:r>
            <w:r w:rsidRPr="00D95D07">
              <w:rPr>
                <w:rFonts w:ascii="David" w:eastAsia="David" w:hAnsi="David" w:cs="David"/>
                <w:sz w:val="22"/>
                <w:szCs w:val="22"/>
                <w:rtl/>
                <w:lang w:val="he-IL"/>
              </w:rPr>
              <w:t xml:space="preserve">  </w:t>
            </w:r>
            <w:r w:rsidRPr="00D95D07">
              <w:rPr>
                <w:rFonts w:ascii="David" w:eastAsia="David" w:hAnsi="David" w:cs="David" w:hint="cs"/>
                <w:sz w:val="22"/>
                <w:szCs w:val="22"/>
                <w:rtl/>
                <w:lang w:val="he-IL"/>
              </w:rPr>
              <w:t xml:space="preserve">(כל מי ששוטר שואל אותו שאלות) </w:t>
            </w:r>
            <w:r w:rsidRPr="00D95D07">
              <w:rPr>
                <w:rFonts w:ascii="David" w:eastAsia="David" w:hAnsi="David" w:cs="David"/>
                <w:sz w:val="22"/>
                <w:szCs w:val="22"/>
                <w:rtl/>
                <w:lang w:val="he-IL"/>
              </w:rPr>
              <w:t xml:space="preserve">והן </w:t>
            </w:r>
            <w:r w:rsidRPr="00D95D07">
              <w:rPr>
                <w:rFonts w:ascii="David" w:eastAsia="David" w:hAnsi="David" w:cs="David"/>
                <w:sz w:val="22"/>
                <w:szCs w:val="22"/>
                <w:u w:val="single"/>
                <w:rtl/>
                <w:lang w:val="he-IL"/>
              </w:rPr>
              <w:t>חשודים</w:t>
            </w:r>
            <w:r w:rsidRPr="00D95D07">
              <w:rPr>
                <w:rFonts w:ascii="David" w:eastAsia="David" w:hAnsi="David" w:cs="David" w:hint="cs"/>
                <w:sz w:val="22"/>
                <w:szCs w:val="22"/>
                <w:rtl/>
                <w:lang w:val="he-IL"/>
              </w:rPr>
              <w:t xml:space="preserve"> (מי שנחקר תחת אזהרה). </w:t>
            </w:r>
            <w:r w:rsidRPr="00D95D07">
              <w:rPr>
                <w:rFonts w:ascii="David" w:eastAsia="David" w:hAnsi="David" w:cs="David" w:hint="cs"/>
                <w:b/>
                <w:bCs/>
                <w:color w:val="FF0000"/>
                <w:sz w:val="22"/>
                <w:szCs w:val="22"/>
                <w:rtl/>
                <w:lang w:val="he-IL"/>
              </w:rPr>
              <w:t>אם נ</w:t>
            </w:r>
            <w:r w:rsidRPr="00D95D07">
              <w:rPr>
                <w:rFonts w:ascii="David" w:eastAsia="David" w:hAnsi="David" w:cs="David"/>
                <w:b/>
                <w:bCs/>
                <w:color w:val="FF0000"/>
                <w:sz w:val="22"/>
                <w:szCs w:val="22"/>
                <w:rtl/>
                <w:lang w:val="he-IL"/>
              </w:rPr>
              <w:t xml:space="preserve">חקר כחשוד ולא הוזהר </w:t>
            </w:r>
            <w:r w:rsidRPr="00D95D07">
              <w:rPr>
                <w:b/>
                <w:bCs/>
                <w:color w:val="FF0000"/>
                <w:sz w:val="22"/>
                <w:szCs w:val="22"/>
                <w:lang w:val="he-IL"/>
              </w:rPr>
              <w:sym w:font="Wingdings" w:char="F0DF"/>
            </w:r>
            <w:r w:rsidRPr="00D95D07">
              <w:rPr>
                <w:rFonts w:ascii="David" w:eastAsia="David" w:hAnsi="David" w:cs="David"/>
                <w:b/>
                <w:bCs/>
                <w:color w:val="FF0000"/>
                <w:sz w:val="22"/>
                <w:szCs w:val="22"/>
                <w:rtl/>
                <w:lang w:val="he-IL"/>
              </w:rPr>
              <w:t xml:space="preserve"> עדותו נפסלת</w:t>
            </w:r>
            <w:r w:rsidRPr="00D95D07">
              <w:rPr>
                <w:rFonts w:ascii="David" w:eastAsia="David" w:hAnsi="David" w:cs="David" w:hint="cs"/>
                <w:b/>
                <w:bCs/>
                <w:color w:val="FF0000"/>
                <w:sz w:val="22"/>
                <w:szCs w:val="22"/>
                <w:rtl/>
                <w:lang w:val="he-IL"/>
              </w:rPr>
              <w:t xml:space="preserve">.  </w:t>
            </w:r>
          </w:p>
          <w:p w14:paraId="4A98B2C9" w14:textId="77777777" w:rsidR="000A5870" w:rsidRPr="00D95D07" w:rsidRDefault="000A5870" w:rsidP="00E95F71">
            <w:pPr>
              <w:pStyle w:val="ListParagraph"/>
              <w:spacing w:line="276" w:lineRule="auto"/>
              <w:ind w:left="360"/>
              <w:jc w:val="both"/>
              <w:rPr>
                <w:rFonts w:cs="David"/>
                <w:b/>
                <w:bCs/>
                <w:color w:val="FF0000"/>
                <w:sz w:val="22"/>
                <w:szCs w:val="22"/>
                <w:rtl/>
              </w:rPr>
            </w:pPr>
          </w:p>
          <w:p w14:paraId="5F0F972B" w14:textId="77777777" w:rsidR="000A5870" w:rsidRPr="00D95D07" w:rsidRDefault="000A5870" w:rsidP="00E95F71">
            <w:pPr>
              <w:spacing w:line="276" w:lineRule="auto"/>
              <w:jc w:val="both"/>
              <w:rPr>
                <w:rFonts w:cs="David"/>
                <w:b/>
                <w:bCs/>
                <w:sz w:val="22"/>
                <w:szCs w:val="22"/>
                <w:rtl/>
              </w:rPr>
            </w:pPr>
            <w:r w:rsidRPr="00D95D07">
              <w:rPr>
                <w:rFonts w:cs="David" w:hint="cs"/>
                <w:b/>
                <w:bCs/>
                <w:sz w:val="22"/>
                <w:szCs w:val="22"/>
                <w:u w:val="single"/>
                <w:rtl/>
              </w:rPr>
              <w:t>סמכות החקירה</w:t>
            </w:r>
            <w:r w:rsidRPr="00D95D07">
              <w:rPr>
                <w:rFonts w:cs="David" w:hint="cs"/>
                <w:b/>
                <w:bCs/>
                <w:sz w:val="22"/>
                <w:szCs w:val="22"/>
                <w:rtl/>
              </w:rPr>
              <w:t>:</w:t>
            </w:r>
          </w:p>
          <w:p w14:paraId="742737C4" w14:textId="77777777" w:rsidR="000A5870" w:rsidRPr="00D95D07" w:rsidRDefault="000A5870" w:rsidP="00E95F71">
            <w:pPr>
              <w:pStyle w:val="ListParagraph"/>
              <w:numPr>
                <w:ilvl w:val="0"/>
                <w:numId w:val="170"/>
              </w:numPr>
              <w:spacing w:line="276" w:lineRule="auto"/>
              <w:ind w:left="363"/>
              <w:jc w:val="both"/>
              <w:rPr>
                <w:rFonts w:cs="David"/>
                <w:b/>
                <w:bCs/>
                <w:sz w:val="22"/>
                <w:szCs w:val="22"/>
              </w:rPr>
            </w:pPr>
            <w:r w:rsidRPr="00D95D07">
              <w:rPr>
                <w:rFonts w:cs="David"/>
                <w:sz w:val="22"/>
                <w:szCs w:val="22"/>
                <w:shd w:val="clear" w:color="auto" w:fill="FFCCFF"/>
                <w:rtl/>
              </w:rPr>
              <w:t>סעיף 2(1) לפקודת הפרוצדורה הפלילית</w:t>
            </w:r>
            <w:r w:rsidRPr="00D95D07">
              <w:rPr>
                <w:rFonts w:cs="David" w:hint="cs"/>
                <w:sz w:val="22"/>
                <w:szCs w:val="22"/>
                <w:shd w:val="clear" w:color="auto" w:fill="FFCCFF"/>
                <w:rtl/>
              </w:rPr>
              <w:t>-</w:t>
            </w:r>
            <w:r w:rsidRPr="00D95D07">
              <w:rPr>
                <w:rFonts w:cs="David"/>
                <w:sz w:val="22"/>
                <w:szCs w:val="22"/>
                <w:rtl/>
              </w:rPr>
              <w:t xml:space="preserve"> כל קצין וכל שוטר שהוסמך לכך בכתב ע"י שר המשפטים, מוסמך לחקור בע"פ כל אדם שיש לו יסוד סביר להניח, שיש בעדותו כדי לתרום להבהרת נסיבות ביצוע העבירה, ולרשום מפיו הודעה בכתב.</w:t>
            </w:r>
          </w:p>
          <w:p w14:paraId="1F9350AB" w14:textId="77777777" w:rsidR="000A5870" w:rsidRPr="00D95D07" w:rsidRDefault="000A5870" w:rsidP="00E95F71">
            <w:pPr>
              <w:pStyle w:val="ListParagraph"/>
              <w:numPr>
                <w:ilvl w:val="0"/>
                <w:numId w:val="170"/>
              </w:numPr>
              <w:spacing w:line="276" w:lineRule="auto"/>
              <w:ind w:left="363"/>
              <w:jc w:val="both"/>
              <w:rPr>
                <w:rFonts w:cs="David"/>
                <w:b/>
                <w:bCs/>
                <w:sz w:val="22"/>
                <w:szCs w:val="22"/>
                <w:rtl/>
              </w:rPr>
            </w:pPr>
            <w:r w:rsidRPr="00D95D07">
              <w:rPr>
                <w:rFonts w:cs="David" w:hint="cs"/>
                <w:sz w:val="22"/>
                <w:szCs w:val="22"/>
                <w:shd w:val="clear" w:color="auto" w:fill="FFCCFF"/>
                <w:rtl/>
              </w:rPr>
              <w:t>סע' 3 לפקודת המשטרה</w:t>
            </w:r>
            <w:r w:rsidRPr="00D95D07">
              <w:rPr>
                <w:rFonts w:cs="David" w:hint="cs"/>
                <w:sz w:val="22"/>
                <w:szCs w:val="22"/>
                <w:rtl/>
              </w:rPr>
              <w:t xml:space="preserve">. </w:t>
            </w:r>
            <w:r w:rsidRPr="00D95D07">
              <w:rPr>
                <w:rFonts w:cs="David" w:hint="cs"/>
                <w:sz w:val="22"/>
                <w:szCs w:val="22"/>
                <w:u w:val="single"/>
                <w:rtl/>
              </w:rPr>
              <w:t>הגוף החוקר העיקרי הוא המשטרה</w:t>
            </w:r>
            <w:r w:rsidRPr="00D95D07">
              <w:rPr>
                <w:rFonts w:cs="David" w:hint="cs"/>
                <w:sz w:val="22"/>
                <w:szCs w:val="22"/>
                <w:rtl/>
              </w:rPr>
              <w:t xml:space="preserve"> אך יש עוד גופי חקירה (שב"כ, פקחי מיסים וכו'). *הפרקליטות / היועמ"ש יכולים להורות על פתיחת חקירה [</w:t>
            </w:r>
            <w:r w:rsidRPr="00D95D07">
              <w:rPr>
                <w:rFonts w:cs="David" w:hint="cs"/>
                <w:sz w:val="22"/>
                <w:szCs w:val="22"/>
                <w:shd w:val="clear" w:color="auto" w:fill="FFCCFF"/>
                <w:rtl/>
              </w:rPr>
              <w:t xml:space="preserve">סע' 64(א)(1) + סע' 61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w:t>
            </w:r>
          </w:p>
          <w:p w14:paraId="718A6A56" w14:textId="77777777" w:rsidR="000A5870" w:rsidRPr="00D95D07" w:rsidRDefault="000A5870" w:rsidP="00E95F71">
            <w:pPr>
              <w:pStyle w:val="ListParagraph"/>
              <w:numPr>
                <w:ilvl w:val="0"/>
                <w:numId w:val="15"/>
              </w:numPr>
              <w:spacing w:line="276" w:lineRule="auto"/>
              <w:ind w:left="723"/>
              <w:jc w:val="both"/>
              <w:rPr>
                <w:rFonts w:cs="David"/>
                <w:sz w:val="22"/>
                <w:szCs w:val="22"/>
              </w:rPr>
            </w:pPr>
            <w:r w:rsidRPr="00D95D07">
              <w:rPr>
                <w:rFonts w:cs="David" w:hint="cs"/>
                <w:sz w:val="22"/>
                <w:szCs w:val="22"/>
                <w:u w:val="single"/>
                <w:rtl/>
              </w:rPr>
              <w:t>מה כוללת סמכות החקירה</w:t>
            </w:r>
            <w:r w:rsidRPr="00D95D07">
              <w:rPr>
                <w:rFonts w:cs="David" w:hint="cs"/>
                <w:sz w:val="22"/>
                <w:szCs w:val="22"/>
                <w:rtl/>
              </w:rPr>
              <w:t>?</w:t>
            </w:r>
            <w:r w:rsidRPr="00D95D07">
              <w:rPr>
                <w:rFonts w:cs="David" w:hint="cs"/>
                <w:sz w:val="22"/>
                <w:szCs w:val="22"/>
              </w:rPr>
              <w:t xml:space="preserve"> </w:t>
            </w:r>
            <w:r w:rsidRPr="00D95D07">
              <w:rPr>
                <w:rFonts w:cs="David" w:hint="cs"/>
                <w:sz w:val="22"/>
                <w:szCs w:val="22"/>
                <w:shd w:val="clear" w:color="auto" w:fill="FFE599" w:themeFill="accent4" w:themeFillTint="66"/>
                <w:rtl/>
              </w:rPr>
              <w:t>פס"ד הוועד הציבורי למניעת עינויים בישראל</w:t>
            </w:r>
            <w:r w:rsidRPr="00D95D07">
              <w:rPr>
                <w:rFonts w:cs="David" w:hint="cs"/>
                <w:sz w:val="22"/>
                <w:szCs w:val="22"/>
                <w:rtl/>
              </w:rPr>
              <w:t>- עיסוק בשיטות החקירה של השב"כ (טלטול, "אזוק יתר" וכו'):</w:t>
            </w:r>
            <w:r w:rsidRPr="00D95D07">
              <w:rPr>
                <w:rFonts w:cs="David" w:hint="cs"/>
                <w:sz w:val="22"/>
                <w:szCs w:val="22"/>
              </w:rPr>
              <w:t xml:space="preserve"> </w:t>
            </w:r>
            <w:r w:rsidRPr="00D95D07">
              <w:rPr>
                <w:rFonts w:cs="David" w:hint="cs"/>
                <w:b/>
                <w:bCs/>
                <w:sz w:val="22"/>
                <w:szCs w:val="22"/>
                <w:rtl/>
              </w:rPr>
              <w:t>(א)</w:t>
            </w:r>
            <w:r w:rsidRPr="00D95D07">
              <w:rPr>
                <w:rFonts w:cs="David" w:hint="cs"/>
                <w:sz w:val="22"/>
                <w:szCs w:val="22"/>
                <w:rtl/>
              </w:rPr>
              <w:t xml:space="preserve"> </w:t>
            </w:r>
            <w:r w:rsidRPr="00D95D07">
              <w:rPr>
                <w:rFonts w:cs="David" w:hint="cs"/>
                <w:sz w:val="22"/>
                <w:szCs w:val="22"/>
                <w:u w:val="single"/>
                <w:rtl/>
              </w:rPr>
              <w:t>שאלת הסמכות</w:t>
            </w:r>
            <w:r w:rsidRPr="00D95D07">
              <w:rPr>
                <w:rFonts w:cs="David" w:hint="cs"/>
                <w:sz w:val="22"/>
                <w:szCs w:val="22"/>
                <w:rtl/>
              </w:rPr>
              <w:t xml:space="preserve">- לשב"כ סמכות חקירה ע"פ סע' 2 לפק' הפרוצדורה הפלילית (עדות); </w:t>
            </w:r>
            <w:r w:rsidRPr="00D95D07">
              <w:rPr>
                <w:rFonts w:cs="David" w:hint="cs"/>
                <w:b/>
                <w:bCs/>
                <w:sz w:val="22"/>
                <w:szCs w:val="22"/>
                <w:rtl/>
              </w:rPr>
              <w:t>(ב)</w:t>
            </w:r>
            <w:r w:rsidRPr="00D95D07">
              <w:rPr>
                <w:rFonts w:cs="David" w:hint="cs"/>
                <w:sz w:val="22"/>
                <w:szCs w:val="22"/>
                <w:rtl/>
              </w:rPr>
              <w:t xml:space="preserve"> </w:t>
            </w:r>
            <w:r w:rsidRPr="00D95D07">
              <w:rPr>
                <w:rFonts w:cs="David" w:hint="cs"/>
                <w:sz w:val="22"/>
                <w:szCs w:val="22"/>
                <w:u w:val="single"/>
                <w:rtl/>
              </w:rPr>
              <w:t>שאלת גבולות החקירה</w:t>
            </w:r>
            <w:r w:rsidRPr="00D95D07">
              <w:rPr>
                <w:rFonts w:cs="David" w:hint="cs"/>
                <w:sz w:val="22"/>
                <w:szCs w:val="22"/>
                <w:rtl/>
              </w:rPr>
              <w:t xml:space="preserve">- </w:t>
            </w:r>
            <w:r w:rsidRPr="00D95D07">
              <w:rPr>
                <w:rFonts w:cs="David" w:hint="cs"/>
                <w:sz w:val="22"/>
                <w:szCs w:val="22"/>
                <w:u w:val="single"/>
                <w:rtl/>
              </w:rPr>
              <w:t>כלל</w:t>
            </w:r>
            <w:r w:rsidRPr="00D95D07">
              <w:rPr>
                <w:rFonts w:cs="David" w:hint="cs"/>
                <w:sz w:val="22"/>
                <w:szCs w:val="22"/>
                <w:rtl/>
              </w:rPr>
              <w:t xml:space="preserve">- </w:t>
            </w:r>
            <w:r w:rsidRPr="00D95D07">
              <w:rPr>
                <w:rFonts w:cs="David"/>
                <w:sz w:val="22"/>
                <w:szCs w:val="22"/>
                <w:rtl/>
              </w:rPr>
              <w:t xml:space="preserve">אמצעי חקירה ברוטאליים שאינם אנושיים – </w:t>
            </w:r>
            <w:r w:rsidRPr="00D95D07">
              <w:rPr>
                <w:rFonts w:cs="David"/>
                <w:sz w:val="22"/>
                <w:szCs w:val="22"/>
                <w:u w:val="single"/>
                <w:rtl/>
              </w:rPr>
              <w:t>אסורים</w:t>
            </w:r>
            <w:r w:rsidRPr="00D95D07">
              <w:rPr>
                <w:rFonts w:cs="David" w:hint="cs"/>
                <w:sz w:val="22"/>
                <w:szCs w:val="22"/>
                <w:rtl/>
              </w:rPr>
              <w:t xml:space="preserve">. </w:t>
            </w:r>
            <w:r w:rsidRPr="00D95D07">
              <w:rPr>
                <w:rFonts w:cs="David" w:hint="cs"/>
                <w:sz w:val="22"/>
                <w:szCs w:val="22"/>
                <w:u w:val="single"/>
                <w:rtl/>
              </w:rPr>
              <w:t>חריג</w:t>
            </w:r>
            <w:r w:rsidRPr="00D95D07">
              <w:rPr>
                <w:rFonts w:cs="David" w:hint="cs"/>
                <w:sz w:val="22"/>
                <w:szCs w:val="22"/>
                <w:rtl/>
              </w:rPr>
              <w:t xml:space="preserve">- אמצעי חקירה "לא נעימים" (מחסור בשינה, כיסוי עיניים וכו') - </w:t>
            </w:r>
            <w:r w:rsidRPr="00D95D07">
              <w:rPr>
                <w:rFonts w:cs="David" w:hint="cs"/>
                <w:sz w:val="22"/>
                <w:szCs w:val="22"/>
                <w:u w:val="single"/>
                <w:rtl/>
              </w:rPr>
              <w:t>מותרים</w:t>
            </w:r>
            <w:r w:rsidRPr="00D95D07">
              <w:rPr>
                <w:rFonts w:cs="David" w:hint="cs"/>
                <w:sz w:val="22"/>
                <w:szCs w:val="22"/>
                <w:rtl/>
              </w:rPr>
              <w:t xml:space="preserve"> </w:t>
            </w:r>
            <w:r w:rsidRPr="00D95D07">
              <w:rPr>
                <w:rFonts w:cs="David" w:hint="cs"/>
                <w:b/>
                <w:bCs/>
                <w:sz w:val="22"/>
                <w:szCs w:val="22"/>
                <w:rtl/>
              </w:rPr>
              <w:t>רק כאשר יש צורך לקדם את החקירה</w:t>
            </w:r>
            <w:r w:rsidRPr="00D95D07">
              <w:rPr>
                <w:rFonts w:cs="David" w:hint="cs"/>
                <w:sz w:val="22"/>
                <w:szCs w:val="22"/>
                <w:rtl/>
              </w:rPr>
              <w:t xml:space="preserve"> </w:t>
            </w:r>
            <w:r w:rsidRPr="00D95D07">
              <w:rPr>
                <w:rFonts w:cs="David"/>
                <w:sz w:val="22"/>
                <w:szCs w:val="22"/>
              </w:rPr>
              <w:sym w:font="Wingdings" w:char="F0DF"/>
            </w:r>
            <w:r w:rsidRPr="00D95D07">
              <w:rPr>
                <w:rFonts w:cs="David" w:hint="cs"/>
                <w:sz w:val="22"/>
                <w:szCs w:val="22"/>
                <w:rtl/>
              </w:rPr>
              <w:t xml:space="preserve"> החריג </w:t>
            </w:r>
            <w:r w:rsidRPr="00D95D07">
              <w:rPr>
                <w:rFonts w:cs="David" w:hint="cs"/>
                <w:b/>
                <w:bCs/>
                <w:sz w:val="22"/>
                <w:szCs w:val="22"/>
                <w:rtl/>
              </w:rPr>
              <w:t xml:space="preserve">לא </w:t>
            </w:r>
            <w:r w:rsidRPr="00D95D07">
              <w:rPr>
                <w:rFonts w:cs="David" w:hint="cs"/>
                <w:sz w:val="22"/>
                <w:szCs w:val="22"/>
                <w:rtl/>
              </w:rPr>
              <w:t xml:space="preserve">יכול להיות מקור סמכות מראש, אלא בדיעבד </w:t>
            </w:r>
            <w:r w:rsidRPr="00D95D07">
              <w:rPr>
                <w:rFonts w:cs="David" w:hint="cs"/>
                <w:sz w:val="22"/>
                <w:szCs w:val="22"/>
                <w:rtl/>
              </w:rPr>
              <w:lastRenderedPageBreak/>
              <w:t xml:space="preserve">והחקירה </w:t>
            </w:r>
            <w:r w:rsidRPr="00D95D07">
              <w:rPr>
                <w:rFonts w:cs="David" w:hint="cs"/>
                <w:b/>
                <w:bCs/>
                <w:sz w:val="22"/>
                <w:szCs w:val="22"/>
                <w:rtl/>
              </w:rPr>
              <w:t>לא</w:t>
            </w:r>
            <w:r w:rsidRPr="00D95D07">
              <w:rPr>
                <w:rFonts w:cs="David" w:hint="cs"/>
                <w:sz w:val="22"/>
                <w:szCs w:val="22"/>
                <w:rtl/>
              </w:rPr>
              <w:t xml:space="preserve"> תכלול עינויים. </w:t>
            </w:r>
          </w:p>
          <w:p w14:paraId="661E6A9D" w14:textId="77777777" w:rsidR="000A5870" w:rsidRDefault="000A5870" w:rsidP="00E95F71">
            <w:pPr>
              <w:pStyle w:val="ListParagraph"/>
              <w:spacing w:line="276" w:lineRule="auto"/>
              <w:ind w:left="723"/>
              <w:jc w:val="both"/>
              <w:rPr>
                <w:rFonts w:cs="David"/>
                <w:sz w:val="22"/>
                <w:szCs w:val="22"/>
              </w:rPr>
            </w:pPr>
            <w:r w:rsidRPr="00D95D07">
              <w:rPr>
                <w:rFonts w:cs="David" w:hint="cs"/>
                <w:sz w:val="22"/>
                <w:szCs w:val="22"/>
                <w:rtl/>
              </w:rPr>
              <w:t>*</w:t>
            </w:r>
            <w:r w:rsidRPr="00D95D07">
              <w:rPr>
                <w:rFonts w:cs="David" w:hint="cs"/>
                <w:sz w:val="22"/>
                <w:szCs w:val="22"/>
                <w:u w:val="single"/>
                <w:rtl/>
              </w:rPr>
              <w:t>כיום</w:t>
            </w:r>
            <w:r w:rsidRPr="00D95D07">
              <w:rPr>
                <w:rFonts w:cs="David" w:hint="cs"/>
                <w:sz w:val="22"/>
                <w:szCs w:val="22"/>
                <w:rtl/>
              </w:rPr>
              <w:t xml:space="preserve">- סע' 18 לחוק השב"כ מעניק הגנה לעובדי שב"כ. </w:t>
            </w:r>
          </w:p>
          <w:p w14:paraId="37ECEF2A" w14:textId="77777777" w:rsidR="000A5870" w:rsidRPr="00757B10" w:rsidRDefault="000A5870" w:rsidP="00E95F71">
            <w:pPr>
              <w:spacing w:line="276" w:lineRule="auto"/>
              <w:jc w:val="both"/>
              <w:rPr>
                <w:rFonts w:cs="David"/>
                <w:sz w:val="22"/>
                <w:szCs w:val="22"/>
              </w:rPr>
            </w:pPr>
          </w:p>
          <w:p w14:paraId="179FE7D7" w14:textId="77777777" w:rsidR="000A5870" w:rsidRDefault="000A5870" w:rsidP="00E95F71">
            <w:pPr>
              <w:spacing w:line="276" w:lineRule="auto"/>
              <w:jc w:val="both"/>
              <w:rPr>
                <w:rFonts w:cs="David"/>
                <w:sz w:val="22"/>
                <w:szCs w:val="22"/>
              </w:rPr>
            </w:pPr>
            <w:r w:rsidRPr="00D95D07">
              <w:rPr>
                <w:rFonts w:cs="David" w:hint="cs"/>
                <w:b/>
                <w:bCs/>
                <w:sz w:val="22"/>
                <w:szCs w:val="22"/>
                <w:u w:val="single"/>
                <w:rtl/>
              </w:rPr>
              <w:t>הגשת תלונה</w:t>
            </w:r>
            <w:r w:rsidRPr="00D95D07">
              <w:rPr>
                <w:rFonts w:cs="David" w:hint="cs"/>
                <w:b/>
                <w:bCs/>
                <w:sz w:val="22"/>
                <w:szCs w:val="22"/>
                <w:rtl/>
              </w:rPr>
              <w:t>:</w:t>
            </w:r>
            <w:r w:rsidRPr="00D95D07">
              <w:rPr>
                <w:rFonts w:cs="David" w:hint="cs"/>
                <w:sz w:val="22"/>
                <w:szCs w:val="22"/>
                <w:rtl/>
              </w:rPr>
              <w:t xml:space="preserve"> </w:t>
            </w:r>
            <w:r w:rsidRPr="00D95D07">
              <w:rPr>
                <w:rFonts w:cs="David" w:hint="cs"/>
                <w:sz w:val="22"/>
                <w:szCs w:val="22"/>
                <w:shd w:val="clear" w:color="auto" w:fill="FFCCFF"/>
                <w:rtl/>
              </w:rPr>
              <w:t xml:space="preserve">סע' 58 </w:t>
            </w:r>
            <w:proofErr w:type="spellStart"/>
            <w:r w:rsidRPr="00D95D07">
              <w:rPr>
                <w:rFonts w:cs="David" w:hint="cs"/>
                <w:sz w:val="22"/>
                <w:szCs w:val="22"/>
                <w:shd w:val="clear" w:color="auto" w:fill="FFCCFF"/>
                <w:rtl/>
              </w:rPr>
              <w:t>לחסד"פ</w:t>
            </w:r>
            <w:proofErr w:type="spellEnd"/>
            <w:r w:rsidRPr="00D95D07">
              <w:rPr>
                <w:rFonts w:cs="David" w:hint="cs"/>
                <w:sz w:val="22"/>
                <w:szCs w:val="22"/>
                <w:shd w:val="clear" w:color="auto" w:fill="FFCCFF"/>
                <w:rtl/>
              </w:rPr>
              <w:t xml:space="preserve"> </w:t>
            </w:r>
            <w:r w:rsidRPr="00D95D07">
              <w:rPr>
                <w:rFonts w:cs="David" w:hint="cs"/>
                <w:sz w:val="22"/>
                <w:szCs w:val="22"/>
                <w:rtl/>
              </w:rPr>
              <w:t xml:space="preserve">קובע כי כל אדם רשאי להגיש תלונה במשטרה על עבירה שבוצעה ולא רק הנפגע. </w:t>
            </w:r>
          </w:p>
          <w:p w14:paraId="6C8DE4D1" w14:textId="77777777" w:rsidR="000A5870" w:rsidRPr="004056B3" w:rsidRDefault="000A5870" w:rsidP="00E95F71">
            <w:pPr>
              <w:spacing w:line="276" w:lineRule="auto"/>
              <w:jc w:val="both"/>
              <w:rPr>
                <w:rFonts w:cs="David"/>
                <w:sz w:val="22"/>
                <w:szCs w:val="22"/>
                <w:lang w:val="en-US"/>
              </w:rPr>
            </w:pPr>
          </w:p>
          <w:p w14:paraId="1A900B3B" w14:textId="77777777" w:rsidR="000A5870" w:rsidRPr="00D95D07" w:rsidRDefault="000A5870" w:rsidP="00E95F71">
            <w:pPr>
              <w:spacing w:line="276" w:lineRule="auto"/>
              <w:jc w:val="both"/>
              <w:rPr>
                <w:rFonts w:cs="David"/>
                <w:sz w:val="22"/>
                <w:szCs w:val="22"/>
                <w:rtl/>
              </w:rPr>
            </w:pPr>
            <w:r w:rsidRPr="00D95D07">
              <w:rPr>
                <w:rFonts w:cs="David" w:hint="cs"/>
                <w:b/>
                <w:bCs/>
                <w:sz w:val="22"/>
                <w:szCs w:val="22"/>
                <w:u w:val="single"/>
                <w:rtl/>
              </w:rPr>
              <w:t>חובת פתיחה בחקירה</w:t>
            </w:r>
            <w:r w:rsidRPr="00D95D07">
              <w:rPr>
                <w:rFonts w:cs="David" w:hint="cs"/>
                <w:b/>
                <w:bCs/>
                <w:sz w:val="22"/>
                <w:szCs w:val="22"/>
                <w:rtl/>
              </w:rPr>
              <w:t>:</w:t>
            </w:r>
            <w:r w:rsidRPr="00D95D07">
              <w:rPr>
                <w:rFonts w:cs="David" w:hint="cs"/>
                <w:sz w:val="22"/>
                <w:szCs w:val="22"/>
              </w:rPr>
              <w:t xml:space="preserve"> </w:t>
            </w:r>
            <w:r w:rsidRPr="00D95D07">
              <w:rPr>
                <w:rFonts w:cs="David" w:hint="cs"/>
                <w:sz w:val="22"/>
                <w:szCs w:val="22"/>
                <w:shd w:val="clear" w:color="auto" w:fill="FFCCFF"/>
                <w:rtl/>
              </w:rPr>
              <w:t xml:space="preserve">סע' 59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 xml:space="preserve">. חקירה משטרתית נפתחת </w:t>
            </w:r>
            <w:r w:rsidRPr="00443A77">
              <w:rPr>
                <w:rFonts w:cs="David" w:hint="cs"/>
                <w:b/>
                <w:bCs/>
                <w:sz w:val="22"/>
                <w:szCs w:val="22"/>
                <w:rtl/>
              </w:rPr>
              <w:t>כשנודע למשטרה על ביצוע עבירה</w:t>
            </w:r>
            <w:r w:rsidRPr="00D95D07">
              <w:rPr>
                <w:rFonts w:cs="David" w:hint="cs"/>
                <w:sz w:val="22"/>
                <w:szCs w:val="22"/>
                <w:rtl/>
              </w:rPr>
              <w:t xml:space="preserve">: </w:t>
            </w:r>
            <w:r w:rsidRPr="00D95D07">
              <w:rPr>
                <w:rFonts w:cs="David" w:hint="cs"/>
                <w:b/>
                <w:bCs/>
                <w:sz w:val="22"/>
                <w:szCs w:val="22"/>
                <w:rtl/>
              </w:rPr>
              <w:t xml:space="preserve">(1) </w:t>
            </w:r>
            <w:r w:rsidRPr="00D95D07">
              <w:rPr>
                <w:rFonts w:cs="David" w:hint="cs"/>
                <w:sz w:val="22"/>
                <w:szCs w:val="22"/>
                <w:u w:val="single"/>
                <w:rtl/>
              </w:rPr>
              <w:t>ע"י תלונה</w:t>
            </w:r>
            <w:r w:rsidRPr="00D95D07">
              <w:rPr>
                <w:rFonts w:cs="David" w:hint="cs"/>
                <w:sz w:val="22"/>
                <w:szCs w:val="22"/>
                <w:rtl/>
              </w:rPr>
              <w:t xml:space="preserve"> (</w:t>
            </w:r>
            <w:r w:rsidRPr="00D95D07">
              <w:rPr>
                <w:rFonts w:cs="David" w:hint="cs"/>
                <w:sz w:val="22"/>
                <w:szCs w:val="22"/>
                <w:shd w:val="clear" w:color="auto" w:fill="FFCCFF"/>
                <w:rtl/>
              </w:rPr>
              <w:t>סע' 58)</w:t>
            </w:r>
            <w:r w:rsidRPr="00D95D07">
              <w:rPr>
                <w:rFonts w:cs="David" w:hint="cs"/>
                <w:sz w:val="22"/>
                <w:szCs w:val="22"/>
                <w:rtl/>
              </w:rPr>
              <w:t>;</w:t>
            </w:r>
            <w:r w:rsidRPr="00D95D07">
              <w:rPr>
                <w:rFonts w:cs="David" w:hint="cs"/>
                <w:sz w:val="22"/>
                <w:szCs w:val="22"/>
              </w:rPr>
              <w:t xml:space="preserve"> </w:t>
            </w:r>
            <w:r w:rsidRPr="00D95D07">
              <w:rPr>
                <w:rFonts w:cs="David" w:hint="cs"/>
                <w:b/>
                <w:bCs/>
                <w:sz w:val="22"/>
                <w:szCs w:val="22"/>
                <w:rtl/>
              </w:rPr>
              <w:t>(2)</w:t>
            </w:r>
            <w:r w:rsidRPr="00D95D07">
              <w:rPr>
                <w:rFonts w:cs="David" w:hint="cs"/>
                <w:b/>
                <w:bCs/>
                <w:sz w:val="22"/>
                <w:szCs w:val="22"/>
              </w:rPr>
              <w:t xml:space="preserve"> </w:t>
            </w:r>
            <w:r w:rsidRPr="00D95D07">
              <w:rPr>
                <w:rFonts w:cs="David" w:hint="cs"/>
                <w:sz w:val="22"/>
                <w:szCs w:val="22"/>
                <w:u w:val="single"/>
                <w:rtl/>
              </w:rPr>
              <w:t>בדרך אחרת</w:t>
            </w:r>
            <w:r w:rsidRPr="00D95D07">
              <w:rPr>
                <w:rFonts w:cs="David" w:hint="cs"/>
                <w:sz w:val="22"/>
                <w:szCs w:val="22"/>
                <w:rtl/>
              </w:rPr>
              <w:t xml:space="preserve"> (שוטר שנקרא לאירוע, תחקיר, פעולה מודיעינית וכו'). </w:t>
            </w:r>
          </w:p>
          <w:p w14:paraId="230BA017" w14:textId="77777777" w:rsidR="000A5870" w:rsidRPr="00443A77" w:rsidRDefault="000A5870" w:rsidP="00E95F71">
            <w:pPr>
              <w:pStyle w:val="ListParagraph"/>
              <w:numPr>
                <w:ilvl w:val="0"/>
                <w:numId w:val="13"/>
              </w:numPr>
              <w:spacing w:line="276" w:lineRule="auto"/>
              <w:ind w:left="453"/>
              <w:jc w:val="both"/>
              <w:rPr>
                <w:rFonts w:cs="David"/>
                <w:sz w:val="22"/>
                <w:szCs w:val="22"/>
              </w:rPr>
            </w:pPr>
            <w:r w:rsidRPr="00443A77">
              <w:rPr>
                <w:rFonts w:cs="David" w:hint="cs"/>
                <w:b/>
                <w:bCs/>
                <w:sz w:val="22"/>
                <w:szCs w:val="22"/>
                <w:rtl/>
              </w:rPr>
              <w:t>"כשנודע למשטרה"-</w:t>
            </w:r>
            <w:r>
              <w:rPr>
                <w:rFonts w:cs="David" w:hint="cs"/>
                <w:sz w:val="22"/>
                <w:szCs w:val="22"/>
                <w:rtl/>
              </w:rPr>
              <w:t xml:space="preserve"> האם קיימת תשתית ראייתית ברמה המצדיקה פתיחה בחקירה? (</w:t>
            </w:r>
            <w:r w:rsidRPr="00443A77">
              <w:rPr>
                <w:rFonts w:cs="David" w:hint="cs"/>
                <w:sz w:val="22"/>
                <w:szCs w:val="22"/>
                <w:shd w:val="clear" w:color="auto" w:fill="FFE599" w:themeFill="accent4" w:themeFillTint="66"/>
                <w:rtl/>
              </w:rPr>
              <w:t>פס"ד צדוק</w:t>
            </w:r>
            <w:r>
              <w:rPr>
                <w:rFonts w:cs="David" w:hint="cs"/>
                <w:sz w:val="22"/>
                <w:szCs w:val="22"/>
                <w:rtl/>
              </w:rPr>
              <w:t xml:space="preserve">). משכך, נקבע בהנחיית היועמ"ש כי מקום בו הגיע מידע למשטרה לפיו נטען כי נעברה עבירה עומדות לפני הרשויות החוק מס' דרכי פעולה אפשריות: </w:t>
            </w:r>
            <w:r>
              <w:rPr>
                <w:rFonts w:cs="David" w:hint="cs"/>
                <w:b/>
                <w:bCs/>
                <w:sz w:val="22"/>
                <w:szCs w:val="22"/>
                <w:rtl/>
              </w:rPr>
              <w:t xml:space="preserve">(1) </w:t>
            </w:r>
            <w:r>
              <w:rPr>
                <w:rFonts w:cs="David" w:hint="cs"/>
                <w:sz w:val="22"/>
                <w:szCs w:val="22"/>
                <w:rtl/>
              </w:rPr>
              <w:t xml:space="preserve">פתיחה בחקירה; </w:t>
            </w:r>
            <w:r>
              <w:rPr>
                <w:rFonts w:cs="David" w:hint="cs"/>
                <w:b/>
                <w:bCs/>
                <w:sz w:val="22"/>
                <w:szCs w:val="22"/>
                <w:rtl/>
              </w:rPr>
              <w:t>(2)</w:t>
            </w:r>
            <w:r>
              <w:rPr>
                <w:rFonts w:cs="David" w:hint="cs"/>
                <w:sz w:val="22"/>
                <w:szCs w:val="22"/>
                <w:rtl/>
              </w:rPr>
              <w:t xml:space="preserve"> גניזת תלונה;</w:t>
            </w:r>
            <w:r>
              <w:rPr>
                <w:rFonts w:cs="David" w:hint="cs"/>
                <w:sz w:val="22"/>
                <w:szCs w:val="22"/>
              </w:rPr>
              <w:t xml:space="preserve"> </w:t>
            </w:r>
            <w:r>
              <w:rPr>
                <w:rFonts w:cs="David" w:hint="cs"/>
                <w:b/>
                <w:bCs/>
                <w:sz w:val="22"/>
                <w:szCs w:val="22"/>
                <w:rtl/>
              </w:rPr>
              <w:t>(3)</w:t>
            </w:r>
            <w:r>
              <w:rPr>
                <w:rFonts w:cs="David" w:hint="cs"/>
                <w:sz w:val="22"/>
                <w:szCs w:val="22"/>
                <w:rtl/>
              </w:rPr>
              <w:t xml:space="preserve"> ביצוע בדיקה מקדימה. </w:t>
            </w:r>
          </w:p>
          <w:p w14:paraId="10095B0A" w14:textId="77777777" w:rsidR="000A5870" w:rsidRPr="00D95D07" w:rsidRDefault="000A5870" w:rsidP="00E95F71">
            <w:pPr>
              <w:pStyle w:val="ListParagraph"/>
              <w:numPr>
                <w:ilvl w:val="0"/>
                <w:numId w:val="13"/>
              </w:numPr>
              <w:spacing w:line="276" w:lineRule="auto"/>
              <w:ind w:left="453"/>
              <w:jc w:val="both"/>
              <w:rPr>
                <w:rFonts w:cs="David"/>
                <w:sz w:val="22"/>
                <w:szCs w:val="22"/>
              </w:rPr>
            </w:pPr>
            <w:r w:rsidRPr="00D95D07">
              <w:rPr>
                <w:rFonts w:cs="David" w:hint="cs"/>
                <w:sz w:val="22"/>
                <w:szCs w:val="22"/>
                <w:u w:val="single"/>
                <w:rtl/>
              </w:rPr>
              <w:t>בעבירות פשע</w:t>
            </w:r>
            <w:r w:rsidRPr="00D95D07">
              <w:rPr>
                <w:rFonts w:cs="David" w:hint="cs"/>
                <w:sz w:val="22"/>
                <w:szCs w:val="22"/>
                <w:rtl/>
              </w:rPr>
              <w:t xml:space="preserve"> </w:t>
            </w:r>
            <w:r w:rsidRPr="00D95D07">
              <w:rPr>
                <w:rFonts w:cs="David" w:hint="cs"/>
                <w:b/>
                <w:bCs/>
                <w:sz w:val="22"/>
                <w:szCs w:val="22"/>
                <w:rtl/>
              </w:rPr>
              <w:t>חובה</w:t>
            </w:r>
            <w:r w:rsidRPr="00D95D07">
              <w:rPr>
                <w:rFonts w:cs="David" w:hint="cs"/>
                <w:sz w:val="22"/>
                <w:szCs w:val="22"/>
                <w:rtl/>
              </w:rPr>
              <w:t xml:space="preserve"> לפתוח בחקירה אך ככל שהתלונה מופרכת והאשמה קלושה, לא מוטלת חובה על המשטרה לפתוח בחקירה (</w:t>
            </w:r>
            <w:r w:rsidRPr="00D95D07">
              <w:rPr>
                <w:rFonts w:cs="David" w:hint="cs"/>
                <w:sz w:val="22"/>
                <w:szCs w:val="22"/>
                <w:shd w:val="clear" w:color="auto" w:fill="FFE599" w:themeFill="accent4" w:themeFillTint="66"/>
                <w:rtl/>
              </w:rPr>
              <w:t>צדוק</w:t>
            </w:r>
            <w:r w:rsidRPr="00D95D07">
              <w:rPr>
                <w:rFonts w:cs="David" w:hint="cs"/>
                <w:sz w:val="22"/>
                <w:szCs w:val="22"/>
                <w:rtl/>
              </w:rPr>
              <w:t xml:space="preserve">). </w:t>
            </w:r>
          </w:p>
          <w:p w14:paraId="51F64973" w14:textId="77777777" w:rsidR="000A5870" w:rsidRDefault="000A5870" w:rsidP="00E95F71">
            <w:pPr>
              <w:pStyle w:val="ListParagraph"/>
              <w:numPr>
                <w:ilvl w:val="0"/>
                <w:numId w:val="13"/>
              </w:numPr>
              <w:spacing w:line="276" w:lineRule="auto"/>
              <w:ind w:left="453"/>
              <w:jc w:val="both"/>
              <w:rPr>
                <w:rFonts w:cs="David"/>
                <w:sz w:val="22"/>
                <w:szCs w:val="22"/>
              </w:rPr>
            </w:pPr>
            <w:r w:rsidRPr="00D95D07">
              <w:rPr>
                <w:rFonts w:cs="David" w:hint="cs"/>
                <w:sz w:val="22"/>
                <w:szCs w:val="22"/>
                <w:u w:val="single"/>
                <w:rtl/>
              </w:rPr>
              <w:t>בעבירות שאינן פשע</w:t>
            </w:r>
            <w:r w:rsidRPr="00D95D07">
              <w:rPr>
                <w:rFonts w:cs="David" w:hint="cs"/>
                <w:sz w:val="22"/>
                <w:szCs w:val="22"/>
                <w:rtl/>
              </w:rPr>
              <w:t xml:space="preserve"> (חטא ועוון), קצין משטרה בדרגת </w:t>
            </w:r>
            <w:r w:rsidRPr="00D95D07">
              <w:rPr>
                <w:rFonts w:cs="David" w:hint="cs"/>
                <w:b/>
                <w:bCs/>
                <w:sz w:val="22"/>
                <w:szCs w:val="22"/>
                <w:rtl/>
              </w:rPr>
              <w:t>פקד</w:t>
            </w:r>
            <w:r>
              <w:rPr>
                <w:rFonts w:cs="David" w:hint="cs"/>
                <w:b/>
                <w:bCs/>
                <w:sz w:val="22"/>
                <w:szCs w:val="22"/>
                <w:rtl/>
              </w:rPr>
              <w:t xml:space="preserve"> ומעלה</w:t>
            </w:r>
            <w:r w:rsidRPr="00D95D07">
              <w:rPr>
                <w:rFonts w:cs="David" w:hint="cs"/>
                <w:sz w:val="22"/>
                <w:szCs w:val="22"/>
                <w:rtl/>
              </w:rPr>
              <w:t xml:space="preserve"> יכול </w:t>
            </w:r>
            <w:r w:rsidRPr="00D95D07">
              <w:rPr>
                <w:rFonts w:cs="David" w:hint="cs"/>
                <w:b/>
                <w:bCs/>
                <w:sz w:val="22"/>
                <w:szCs w:val="22"/>
                <w:rtl/>
              </w:rPr>
              <w:t xml:space="preserve">לא </w:t>
            </w:r>
            <w:r w:rsidRPr="00D95D07">
              <w:rPr>
                <w:rFonts w:cs="David" w:hint="cs"/>
                <w:sz w:val="22"/>
                <w:szCs w:val="22"/>
                <w:rtl/>
              </w:rPr>
              <w:t>לפתוח בחקירה אם:</w:t>
            </w:r>
            <w:r w:rsidRPr="00D95D07">
              <w:rPr>
                <w:rFonts w:cs="David" w:hint="cs"/>
                <w:sz w:val="22"/>
                <w:szCs w:val="22"/>
              </w:rPr>
              <w:t xml:space="preserve"> </w:t>
            </w:r>
            <w:r w:rsidRPr="00D95D07">
              <w:rPr>
                <w:rFonts w:cs="David" w:hint="cs"/>
                <w:b/>
                <w:bCs/>
                <w:sz w:val="22"/>
                <w:szCs w:val="22"/>
                <w:rtl/>
              </w:rPr>
              <w:t xml:space="preserve">(א) </w:t>
            </w:r>
            <w:r w:rsidRPr="00D95D07">
              <w:rPr>
                <w:rFonts w:cs="David" w:hint="cs"/>
                <w:sz w:val="22"/>
                <w:szCs w:val="22"/>
                <w:rtl/>
              </w:rPr>
              <w:t xml:space="preserve">נסיבות העניין בכללותן אינן מתאימות לפתיחה בחקירה </w:t>
            </w:r>
            <w:r w:rsidRPr="00D95D07">
              <w:rPr>
                <w:sz w:val="22"/>
                <w:szCs w:val="22"/>
              </w:rPr>
              <w:sym w:font="Wingdings" w:char="F0DF"/>
            </w:r>
            <w:r w:rsidRPr="00D95D07">
              <w:rPr>
                <w:rFonts w:cs="David" w:hint="cs"/>
                <w:sz w:val="22"/>
                <w:szCs w:val="22"/>
                <w:rtl/>
              </w:rPr>
              <w:t xml:space="preserve"> אין אינטרס ציבורי; </w:t>
            </w:r>
            <w:r w:rsidRPr="00D95D07">
              <w:rPr>
                <w:rFonts w:cs="David" w:hint="cs"/>
                <w:b/>
                <w:bCs/>
                <w:sz w:val="22"/>
                <w:szCs w:val="22"/>
                <w:rtl/>
              </w:rPr>
              <w:t>(ב)</w:t>
            </w:r>
            <w:r w:rsidRPr="00D95D07">
              <w:rPr>
                <w:rFonts w:cs="David" w:hint="cs"/>
                <w:sz w:val="22"/>
                <w:szCs w:val="22"/>
                <w:rtl/>
              </w:rPr>
              <w:t xml:space="preserve"> יש רשות אחרת שמוסמכת לחקור ע"פ דין (כגון, עבירת עוון שבסמכות הרשות לניירות ערך). </w:t>
            </w:r>
          </w:p>
          <w:p w14:paraId="706CB12B" w14:textId="77777777" w:rsidR="000A5870" w:rsidRDefault="000A5870" w:rsidP="00E95F71">
            <w:pPr>
              <w:pStyle w:val="ListParagraph"/>
              <w:spacing w:line="276" w:lineRule="auto"/>
              <w:ind w:left="453"/>
              <w:jc w:val="both"/>
              <w:rPr>
                <w:rFonts w:cs="David"/>
                <w:sz w:val="22"/>
                <w:szCs w:val="22"/>
              </w:rPr>
            </w:pPr>
          </w:p>
          <w:p w14:paraId="14D5AA25" w14:textId="77777777" w:rsidR="000A5870" w:rsidRPr="00443A77" w:rsidRDefault="000A5870" w:rsidP="00E95F71">
            <w:pPr>
              <w:spacing w:line="276" w:lineRule="auto"/>
              <w:jc w:val="both"/>
              <w:rPr>
                <w:rFonts w:cs="David"/>
                <w:sz w:val="22"/>
                <w:szCs w:val="22"/>
              </w:rPr>
            </w:pPr>
            <w:r w:rsidRPr="00443A77">
              <w:rPr>
                <w:rFonts w:cs="David" w:hint="cs"/>
                <w:b/>
                <w:bCs/>
                <w:sz w:val="22"/>
                <w:szCs w:val="22"/>
                <w:u w:val="single"/>
                <w:rtl/>
              </w:rPr>
              <w:t>השלכות פתיחת חקירה</w:t>
            </w:r>
            <w:r w:rsidRPr="00443A77">
              <w:rPr>
                <w:rFonts w:cs="David" w:hint="cs"/>
                <w:b/>
                <w:bCs/>
                <w:sz w:val="22"/>
                <w:szCs w:val="22"/>
                <w:rtl/>
              </w:rPr>
              <w:t xml:space="preserve">: </w:t>
            </w:r>
            <w:r>
              <w:rPr>
                <w:rFonts w:cs="David" w:hint="cs"/>
                <w:sz w:val="22"/>
                <w:szCs w:val="22"/>
                <w:rtl/>
              </w:rPr>
              <w:t>גם אם בסוף לא מוגש כ"א, הדבר עלול להיות בעל השלכות נרחבות על הנחקר ולפגוע במהלך חייו התקין (</w:t>
            </w:r>
            <w:r w:rsidRPr="00443A77">
              <w:rPr>
                <w:rFonts w:cs="David" w:hint="cs"/>
                <w:sz w:val="22"/>
                <w:szCs w:val="22"/>
                <w:shd w:val="clear" w:color="auto" w:fill="FFE599" w:themeFill="accent4" w:themeFillTint="66"/>
                <w:rtl/>
              </w:rPr>
              <w:t>התנועה לאיכות השלטון</w:t>
            </w:r>
            <w:r>
              <w:rPr>
                <w:rFonts w:cs="David" w:hint="cs"/>
                <w:sz w:val="22"/>
                <w:szCs w:val="22"/>
                <w:rtl/>
              </w:rPr>
              <w:t xml:space="preserve">). </w:t>
            </w:r>
          </w:p>
          <w:p w14:paraId="63ED1A17" w14:textId="77777777" w:rsidR="000A5870" w:rsidRPr="00D95D07" w:rsidRDefault="000A5870" w:rsidP="00E95F71">
            <w:pPr>
              <w:spacing w:line="276" w:lineRule="auto"/>
              <w:jc w:val="both"/>
              <w:rPr>
                <w:rFonts w:cs="David"/>
                <w:b/>
                <w:bCs/>
                <w:color w:val="FF0000"/>
                <w:sz w:val="22"/>
                <w:szCs w:val="22"/>
                <w:rtl/>
              </w:rPr>
            </w:pPr>
            <w:r w:rsidRPr="00D95D07">
              <w:rPr>
                <w:rFonts w:cs="David" w:hint="cs"/>
                <w:b/>
                <w:bCs/>
                <w:color w:val="FF0000"/>
                <w:sz w:val="22"/>
                <w:szCs w:val="22"/>
                <w:rtl/>
              </w:rPr>
              <w:t>כאשר מחליטים לחקור</w:t>
            </w:r>
            <w:r w:rsidRPr="00D95D07">
              <w:rPr>
                <w:rFonts w:cs="David"/>
                <w:b/>
                <w:bCs/>
                <w:color w:val="FF0000"/>
                <w:sz w:val="22"/>
                <w:szCs w:val="22"/>
                <w:rtl/>
              </w:rPr>
              <w:t>–</w:t>
            </w:r>
            <w:r w:rsidRPr="00D95D07">
              <w:rPr>
                <w:rFonts w:cs="David" w:hint="cs"/>
                <w:b/>
                <w:bCs/>
                <w:color w:val="FF0000"/>
                <w:sz w:val="22"/>
                <w:szCs w:val="22"/>
                <w:rtl/>
              </w:rPr>
              <w:t xml:space="preserve"> נפתחת חקירה.</w:t>
            </w:r>
          </w:p>
        </w:tc>
      </w:tr>
      <w:tr w:rsidR="000A5870" w:rsidRPr="00D95D07" w14:paraId="4CBCBBD8" w14:textId="77777777" w:rsidTr="00E95F71">
        <w:tc>
          <w:tcPr>
            <w:tcW w:w="1461" w:type="dxa"/>
            <w:shd w:val="clear" w:color="auto" w:fill="E2EFD9" w:themeFill="accent6" w:themeFillTint="33"/>
          </w:tcPr>
          <w:p w14:paraId="4757BFA6" w14:textId="77777777" w:rsidR="000A5870" w:rsidRPr="00D95D07" w:rsidRDefault="000A5870" w:rsidP="00E95F71">
            <w:pPr>
              <w:spacing w:line="276" w:lineRule="auto"/>
              <w:jc w:val="center"/>
              <w:rPr>
                <w:b/>
                <w:bCs/>
                <w:sz w:val="22"/>
                <w:szCs w:val="22"/>
                <w:rtl/>
              </w:rPr>
            </w:pPr>
            <w:r w:rsidRPr="00D95D07">
              <w:rPr>
                <w:rFonts w:hint="cs"/>
                <w:b/>
                <w:bCs/>
                <w:sz w:val="22"/>
                <w:szCs w:val="22"/>
                <w:rtl/>
              </w:rPr>
              <w:lastRenderedPageBreak/>
              <w:t>סגירת תיק חקירה - כאשר המשטרה החליטה שלא לחקור את התלונה</w:t>
            </w:r>
          </w:p>
        </w:tc>
        <w:tc>
          <w:tcPr>
            <w:tcW w:w="8995" w:type="dxa"/>
          </w:tcPr>
          <w:p w14:paraId="0C601C53" w14:textId="77777777" w:rsidR="000A5870" w:rsidRPr="00D95D07" w:rsidRDefault="000A5870" w:rsidP="00E95F71">
            <w:pPr>
              <w:spacing w:line="276" w:lineRule="auto"/>
              <w:jc w:val="both"/>
              <w:rPr>
                <w:sz w:val="22"/>
                <w:szCs w:val="22"/>
                <w:rtl/>
              </w:rPr>
            </w:pPr>
            <w:r w:rsidRPr="00D95D07">
              <w:rPr>
                <w:rFonts w:hint="cs"/>
                <w:b/>
                <w:bCs/>
                <w:sz w:val="22"/>
                <w:szCs w:val="22"/>
                <w:u w:val="single"/>
                <w:rtl/>
              </w:rPr>
              <w:t>כאשר החליטה המשטרה לא לחקור</w:t>
            </w:r>
            <w:r w:rsidRPr="00D95D07">
              <w:rPr>
                <w:rFonts w:hint="cs"/>
                <w:sz w:val="22"/>
                <w:szCs w:val="22"/>
                <w:rtl/>
              </w:rPr>
              <w:t xml:space="preserve">- עליה למסור זאת למתלונן </w:t>
            </w:r>
            <w:r w:rsidRPr="00D95D07">
              <w:rPr>
                <w:rFonts w:hint="cs"/>
                <w:b/>
                <w:bCs/>
                <w:sz w:val="22"/>
                <w:szCs w:val="22"/>
                <w:rtl/>
              </w:rPr>
              <w:t>בכתב</w:t>
            </w:r>
            <w:r w:rsidRPr="00D95D07">
              <w:rPr>
                <w:rFonts w:hint="cs"/>
                <w:sz w:val="22"/>
                <w:szCs w:val="22"/>
                <w:rtl/>
              </w:rPr>
              <w:t xml:space="preserve"> </w:t>
            </w:r>
            <w:r w:rsidRPr="00D95D07">
              <w:rPr>
                <w:rFonts w:hint="cs"/>
                <w:b/>
                <w:bCs/>
                <w:sz w:val="22"/>
                <w:szCs w:val="22"/>
                <w:rtl/>
              </w:rPr>
              <w:t xml:space="preserve">ולנמק מדוע </w:t>
            </w:r>
            <w:r w:rsidRPr="00D95D07">
              <w:rPr>
                <w:rFonts w:hint="cs"/>
                <w:sz w:val="22"/>
                <w:szCs w:val="22"/>
                <w:rtl/>
              </w:rPr>
              <w:t>(</w:t>
            </w:r>
            <w:r w:rsidRPr="00D95D07">
              <w:rPr>
                <w:rFonts w:hint="cs"/>
                <w:sz w:val="22"/>
                <w:szCs w:val="22"/>
                <w:shd w:val="clear" w:color="auto" w:fill="FFCCFF"/>
                <w:rtl/>
              </w:rPr>
              <w:t xml:space="preserve">סע' 63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w:t>
            </w:r>
          </w:p>
          <w:p w14:paraId="5E2B4789" w14:textId="77777777" w:rsidR="000A5870" w:rsidRPr="00D95D07" w:rsidRDefault="000A5870" w:rsidP="00E95F71">
            <w:pPr>
              <w:spacing w:line="276" w:lineRule="auto"/>
              <w:jc w:val="both"/>
              <w:rPr>
                <w:sz w:val="22"/>
                <w:szCs w:val="22"/>
                <w:rtl/>
              </w:rPr>
            </w:pPr>
            <w:r w:rsidRPr="00D95D07">
              <w:rPr>
                <w:rFonts w:hint="cs"/>
                <w:b/>
                <w:bCs/>
                <w:sz w:val="22"/>
                <w:szCs w:val="22"/>
                <w:u w:val="single"/>
                <w:rtl/>
              </w:rPr>
              <w:t>המתלונן יכול</w:t>
            </w:r>
            <w:r w:rsidRPr="00D95D07">
              <w:rPr>
                <w:rFonts w:hint="cs"/>
                <w:sz w:val="22"/>
                <w:szCs w:val="22"/>
                <w:rtl/>
              </w:rPr>
              <w:t>- לערער על סגירת התיק (באמצעות המשטרה או התובע) (</w:t>
            </w:r>
            <w:r w:rsidRPr="00D95D07">
              <w:rPr>
                <w:rFonts w:hint="cs"/>
                <w:sz w:val="22"/>
                <w:szCs w:val="22"/>
                <w:shd w:val="clear" w:color="auto" w:fill="FFCCFF"/>
                <w:rtl/>
              </w:rPr>
              <w:t xml:space="preserve">סע' 64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w:t>
            </w:r>
            <w:r w:rsidRPr="00D95D07">
              <w:rPr>
                <w:rFonts w:hint="cs"/>
                <w:b/>
                <w:bCs/>
                <w:sz w:val="22"/>
                <w:szCs w:val="22"/>
                <w:rtl/>
              </w:rPr>
              <w:t>תוך</w:t>
            </w:r>
            <w:r w:rsidRPr="00D95D07">
              <w:rPr>
                <w:rFonts w:hint="cs"/>
                <w:sz w:val="22"/>
                <w:szCs w:val="22"/>
                <w:rtl/>
              </w:rPr>
              <w:t xml:space="preserve"> </w:t>
            </w:r>
            <w:r w:rsidRPr="00D95D07">
              <w:rPr>
                <w:rFonts w:hint="cs"/>
                <w:b/>
                <w:bCs/>
                <w:sz w:val="22"/>
                <w:szCs w:val="22"/>
                <w:rtl/>
              </w:rPr>
              <w:t>60 יום</w:t>
            </w:r>
            <w:r w:rsidRPr="00D95D07">
              <w:rPr>
                <w:rFonts w:hint="cs"/>
                <w:sz w:val="22"/>
                <w:szCs w:val="22"/>
                <w:rtl/>
              </w:rPr>
              <w:t xml:space="preserve"> (</w:t>
            </w:r>
            <w:r w:rsidRPr="00D95D07">
              <w:rPr>
                <w:rFonts w:hint="cs"/>
                <w:sz w:val="22"/>
                <w:szCs w:val="22"/>
                <w:shd w:val="clear" w:color="auto" w:fill="FFCCFF"/>
                <w:rtl/>
              </w:rPr>
              <w:t xml:space="preserve">סע' 65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w:t>
            </w:r>
          </w:p>
          <w:p w14:paraId="3D643321" w14:textId="77777777" w:rsidR="000A5870" w:rsidRPr="00D95D07" w:rsidRDefault="000A5870" w:rsidP="00E95F71">
            <w:pPr>
              <w:pStyle w:val="ListParagraph"/>
              <w:numPr>
                <w:ilvl w:val="0"/>
                <w:numId w:val="12"/>
              </w:numPr>
              <w:spacing w:line="276" w:lineRule="auto"/>
              <w:ind w:left="360"/>
              <w:jc w:val="both"/>
              <w:rPr>
                <w:sz w:val="22"/>
                <w:szCs w:val="22"/>
              </w:rPr>
            </w:pPr>
            <w:r w:rsidRPr="00D95D07">
              <w:rPr>
                <w:rFonts w:hint="cs"/>
                <w:sz w:val="22"/>
                <w:szCs w:val="22"/>
                <w:rtl/>
              </w:rPr>
              <w:t>לאחר שהתקבלה החלטה בערר, יש ליידע את המתלונן על ההחלטה (</w:t>
            </w:r>
            <w:r w:rsidRPr="00D95D07">
              <w:rPr>
                <w:rFonts w:hint="cs"/>
                <w:sz w:val="22"/>
                <w:szCs w:val="22"/>
                <w:shd w:val="clear" w:color="auto" w:fill="FFCCFF"/>
                <w:rtl/>
              </w:rPr>
              <w:t xml:space="preserve">סע' 56(א)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w:t>
            </w:r>
          </w:p>
          <w:p w14:paraId="480A4318" w14:textId="77777777" w:rsidR="000A5870" w:rsidRPr="00D95D07" w:rsidRDefault="000A5870" w:rsidP="00E95F71">
            <w:pPr>
              <w:pStyle w:val="ListParagraph"/>
              <w:numPr>
                <w:ilvl w:val="0"/>
                <w:numId w:val="12"/>
              </w:numPr>
              <w:spacing w:line="276" w:lineRule="auto"/>
              <w:ind w:left="360"/>
              <w:jc w:val="both"/>
              <w:rPr>
                <w:sz w:val="22"/>
                <w:szCs w:val="22"/>
                <w:rtl/>
              </w:rPr>
            </w:pPr>
            <w:r w:rsidRPr="00D95D07">
              <w:rPr>
                <w:rFonts w:hint="cs"/>
                <w:sz w:val="22"/>
                <w:szCs w:val="22"/>
                <w:u w:val="single"/>
                <w:rtl/>
              </w:rPr>
              <w:t>אם הערעור נדחה</w:t>
            </w:r>
            <w:r w:rsidRPr="00D95D07">
              <w:rPr>
                <w:rFonts w:hint="cs"/>
                <w:sz w:val="22"/>
                <w:szCs w:val="22"/>
                <w:rtl/>
              </w:rPr>
              <w:t xml:space="preserve">- המתלונן רשאי לעתור </w:t>
            </w:r>
            <w:proofErr w:type="spellStart"/>
            <w:r w:rsidRPr="00D95D07">
              <w:rPr>
                <w:rFonts w:hint="cs"/>
                <w:sz w:val="22"/>
                <w:szCs w:val="22"/>
                <w:rtl/>
              </w:rPr>
              <w:t>לבג"צ</w:t>
            </w:r>
            <w:proofErr w:type="spellEnd"/>
            <w:r w:rsidRPr="00D95D07">
              <w:rPr>
                <w:rFonts w:hint="cs"/>
                <w:sz w:val="22"/>
                <w:szCs w:val="22"/>
                <w:rtl/>
              </w:rPr>
              <w:t xml:space="preserve"> (</w:t>
            </w:r>
            <w:r w:rsidRPr="00D95D07">
              <w:rPr>
                <w:rFonts w:cs="David"/>
                <w:sz w:val="22"/>
                <w:szCs w:val="22"/>
                <w:rtl/>
              </w:rPr>
              <w:t>לרוב בג"</w:t>
            </w:r>
            <w:r w:rsidRPr="00D95D07">
              <w:rPr>
                <w:rFonts w:cs="David" w:hint="cs"/>
                <w:sz w:val="22"/>
                <w:szCs w:val="22"/>
                <w:rtl/>
              </w:rPr>
              <w:t xml:space="preserve">צ </w:t>
            </w:r>
            <w:r w:rsidRPr="00D95D07">
              <w:rPr>
                <w:rFonts w:cs="David"/>
                <w:sz w:val="22"/>
                <w:szCs w:val="22"/>
                <w:rtl/>
              </w:rPr>
              <w:t xml:space="preserve">ייטה שלא להתערב בהחלטות לגבי </w:t>
            </w:r>
            <w:proofErr w:type="spellStart"/>
            <w:r w:rsidRPr="00D95D07">
              <w:rPr>
                <w:rFonts w:cs="David" w:hint="cs"/>
                <w:sz w:val="22"/>
                <w:szCs w:val="22"/>
                <w:rtl/>
              </w:rPr>
              <w:t>שק"ד</w:t>
            </w:r>
            <w:proofErr w:type="spellEnd"/>
            <w:r w:rsidRPr="00D95D07">
              <w:rPr>
                <w:rFonts w:cs="David"/>
                <w:sz w:val="22"/>
                <w:szCs w:val="22"/>
                <w:rtl/>
              </w:rPr>
              <w:t xml:space="preserve"> של רשויות האכיפה- "דוק</w:t>
            </w:r>
            <w:r w:rsidRPr="00D95D07">
              <w:rPr>
                <w:rFonts w:cs="David" w:hint="cs"/>
                <w:sz w:val="22"/>
                <w:szCs w:val="22"/>
                <w:rtl/>
              </w:rPr>
              <w:t>'</w:t>
            </w:r>
            <w:r w:rsidRPr="00D95D07">
              <w:rPr>
                <w:rFonts w:cs="David"/>
                <w:sz w:val="22"/>
                <w:szCs w:val="22"/>
                <w:rtl/>
              </w:rPr>
              <w:t xml:space="preserve"> עצמאות שיקול הדעת של היועץ המשפטי לממשלה").</w:t>
            </w:r>
          </w:p>
        </w:tc>
      </w:tr>
    </w:tbl>
    <w:p w14:paraId="50A1C2F8" w14:textId="77777777" w:rsidR="000A5870" w:rsidRPr="000A5870" w:rsidRDefault="000A5870" w:rsidP="00FE7CC9">
      <w:pPr>
        <w:spacing w:after="0" w:line="276" w:lineRule="auto"/>
        <w:jc w:val="both"/>
        <w:rPr>
          <w:sz w:val="22"/>
          <w:szCs w:val="22"/>
        </w:rPr>
      </w:pPr>
    </w:p>
    <w:tbl>
      <w:tblPr>
        <w:tblStyle w:val="TableGrid"/>
        <w:bidiVisual/>
        <w:tblW w:w="0" w:type="auto"/>
        <w:tblLook w:val="04A0" w:firstRow="1" w:lastRow="0" w:firstColumn="1" w:lastColumn="0" w:noHBand="0" w:noVBand="1"/>
      </w:tblPr>
      <w:tblGrid>
        <w:gridCol w:w="1457"/>
        <w:gridCol w:w="1445"/>
        <w:gridCol w:w="7554"/>
      </w:tblGrid>
      <w:tr w:rsidR="000A5870" w:rsidRPr="00D95D07" w14:paraId="2F289FAC" w14:textId="77777777" w:rsidTr="00E95F71">
        <w:tc>
          <w:tcPr>
            <w:tcW w:w="10456" w:type="dxa"/>
            <w:gridSpan w:val="3"/>
            <w:shd w:val="clear" w:color="auto" w:fill="A8D08D" w:themeFill="accent6" w:themeFillTint="99"/>
          </w:tcPr>
          <w:p w14:paraId="7ABC918C" w14:textId="77777777" w:rsidR="000A5870" w:rsidRPr="00D95D07" w:rsidRDefault="000A5870" w:rsidP="00E95F71">
            <w:pPr>
              <w:pStyle w:val="ListParagraph"/>
              <w:numPr>
                <w:ilvl w:val="0"/>
                <w:numId w:val="70"/>
              </w:numPr>
              <w:spacing w:line="276" w:lineRule="auto"/>
              <w:jc w:val="center"/>
              <w:rPr>
                <w:b/>
                <w:bCs/>
                <w:sz w:val="22"/>
                <w:szCs w:val="22"/>
                <w:rtl/>
              </w:rPr>
            </w:pPr>
            <w:r w:rsidRPr="00D95D07">
              <w:rPr>
                <w:rFonts w:hint="cs"/>
                <w:b/>
                <w:bCs/>
                <w:sz w:val="22"/>
                <w:szCs w:val="22"/>
                <w:rtl/>
              </w:rPr>
              <w:t>זכויות החשוד בעת החקירה</w:t>
            </w:r>
          </w:p>
        </w:tc>
      </w:tr>
      <w:tr w:rsidR="000A5870" w:rsidRPr="00D95D07" w14:paraId="062EDDAB" w14:textId="77777777" w:rsidTr="00E95F71">
        <w:trPr>
          <w:trHeight w:val="193"/>
        </w:trPr>
        <w:tc>
          <w:tcPr>
            <w:tcW w:w="1457" w:type="dxa"/>
            <w:vMerge w:val="restart"/>
            <w:shd w:val="clear" w:color="auto" w:fill="E2EFD9" w:themeFill="accent6" w:themeFillTint="33"/>
          </w:tcPr>
          <w:p w14:paraId="44824E0B" w14:textId="77777777" w:rsidR="000A5870" w:rsidRPr="00D95D07" w:rsidRDefault="000A5870" w:rsidP="00E95F71">
            <w:pPr>
              <w:spacing w:line="276" w:lineRule="auto"/>
              <w:jc w:val="center"/>
              <w:rPr>
                <w:b/>
                <w:bCs/>
                <w:sz w:val="22"/>
                <w:szCs w:val="22"/>
                <w:rtl/>
              </w:rPr>
            </w:pPr>
            <w:r w:rsidRPr="00D95D07">
              <w:rPr>
                <w:rFonts w:hint="cs"/>
                <w:b/>
                <w:bCs/>
                <w:sz w:val="22"/>
                <w:szCs w:val="22"/>
                <w:rtl/>
              </w:rPr>
              <w:t>הזכות לאי הפללה עצמית</w:t>
            </w:r>
          </w:p>
        </w:tc>
        <w:tc>
          <w:tcPr>
            <w:tcW w:w="1445" w:type="dxa"/>
          </w:tcPr>
          <w:p w14:paraId="55F8DD8D" w14:textId="77777777" w:rsidR="000A5870" w:rsidRPr="00D95D07" w:rsidRDefault="000A5870" w:rsidP="00E95F71">
            <w:pPr>
              <w:spacing w:line="276" w:lineRule="auto"/>
              <w:jc w:val="center"/>
              <w:rPr>
                <w:b/>
                <w:bCs/>
                <w:sz w:val="22"/>
                <w:szCs w:val="22"/>
                <w:rtl/>
              </w:rPr>
            </w:pPr>
            <w:r w:rsidRPr="00D95D07">
              <w:rPr>
                <w:rFonts w:hint="cs"/>
                <w:b/>
                <w:bCs/>
                <w:sz w:val="22"/>
                <w:szCs w:val="22"/>
                <w:rtl/>
              </w:rPr>
              <w:t>הגדרה</w:t>
            </w:r>
          </w:p>
        </w:tc>
        <w:tc>
          <w:tcPr>
            <w:tcW w:w="7554" w:type="dxa"/>
          </w:tcPr>
          <w:p w14:paraId="47585718" w14:textId="77777777" w:rsidR="000A5870" w:rsidRDefault="000A5870" w:rsidP="00E95F71">
            <w:pPr>
              <w:spacing w:line="276" w:lineRule="auto"/>
              <w:jc w:val="both"/>
              <w:rPr>
                <w:sz w:val="22"/>
                <w:szCs w:val="22"/>
                <w:rtl/>
              </w:rPr>
            </w:pPr>
            <w:r w:rsidRPr="00D95D07">
              <w:rPr>
                <w:rFonts w:hint="cs"/>
                <w:sz w:val="22"/>
                <w:szCs w:val="22"/>
                <w:rtl/>
              </w:rPr>
              <w:t xml:space="preserve">זכות לסרב לענות על שאלות שהתשובה עליהן עלולה להפליל. </w:t>
            </w:r>
          </w:p>
          <w:p w14:paraId="23120AA3" w14:textId="77777777" w:rsidR="000A5870" w:rsidRPr="00D95D07" w:rsidRDefault="000A5870" w:rsidP="00E95F71">
            <w:pPr>
              <w:spacing w:line="276" w:lineRule="auto"/>
              <w:jc w:val="both"/>
              <w:rPr>
                <w:sz w:val="22"/>
                <w:szCs w:val="22"/>
                <w:rtl/>
              </w:rPr>
            </w:pPr>
            <w:r w:rsidRPr="0038669C">
              <w:rPr>
                <w:rFonts w:hint="cs"/>
                <w:b/>
                <w:bCs/>
                <w:sz w:val="22"/>
                <w:szCs w:val="22"/>
                <w:rtl/>
              </w:rPr>
              <w:t>זכות חוקתית</w:t>
            </w:r>
            <w:r>
              <w:rPr>
                <w:rFonts w:hint="cs"/>
                <w:sz w:val="22"/>
                <w:szCs w:val="22"/>
                <w:rtl/>
              </w:rPr>
              <w:t xml:space="preserve"> (שממנה נגזרת זכות השתיקה) (</w:t>
            </w:r>
            <w:r w:rsidRPr="0038669C">
              <w:rPr>
                <w:rFonts w:hint="cs"/>
                <w:sz w:val="22"/>
                <w:szCs w:val="22"/>
                <w:shd w:val="clear" w:color="auto" w:fill="FFE599" w:themeFill="accent4" w:themeFillTint="66"/>
                <w:rtl/>
              </w:rPr>
              <w:t xml:space="preserve">פס"ד </w:t>
            </w:r>
            <w:proofErr w:type="spellStart"/>
            <w:r w:rsidRPr="0038669C">
              <w:rPr>
                <w:rFonts w:hint="cs"/>
                <w:sz w:val="22"/>
                <w:szCs w:val="22"/>
                <w:shd w:val="clear" w:color="auto" w:fill="FFE599" w:themeFill="accent4" w:themeFillTint="66"/>
                <w:rtl/>
              </w:rPr>
              <w:t>בלחניס</w:t>
            </w:r>
            <w:proofErr w:type="spellEnd"/>
            <w:r>
              <w:rPr>
                <w:rFonts w:hint="cs"/>
                <w:sz w:val="22"/>
                <w:szCs w:val="22"/>
                <w:rtl/>
              </w:rPr>
              <w:t xml:space="preserve">). </w:t>
            </w:r>
          </w:p>
        </w:tc>
      </w:tr>
      <w:tr w:rsidR="000A5870" w:rsidRPr="00D95D07" w14:paraId="15A5550B" w14:textId="77777777" w:rsidTr="00E95F71">
        <w:trPr>
          <w:trHeight w:val="193"/>
        </w:trPr>
        <w:tc>
          <w:tcPr>
            <w:tcW w:w="1457" w:type="dxa"/>
            <w:vMerge/>
            <w:shd w:val="clear" w:color="auto" w:fill="E2EFD9" w:themeFill="accent6" w:themeFillTint="33"/>
          </w:tcPr>
          <w:p w14:paraId="4EFAA36A" w14:textId="77777777" w:rsidR="000A5870" w:rsidRPr="00D95D07" w:rsidRDefault="000A5870" w:rsidP="00E95F71">
            <w:pPr>
              <w:spacing w:line="276" w:lineRule="auto"/>
              <w:jc w:val="center"/>
              <w:rPr>
                <w:b/>
                <w:bCs/>
                <w:sz w:val="22"/>
                <w:szCs w:val="22"/>
                <w:rtl/>
              </w:rPr>
            </w:pPr>
          </w:p>
        </w:tc>
        <w:tc>
          <w:tcPr>
            <w:tcW w:w="1445" w:type="dxa"/>
          </w:tcPr>
          <w:p w14:paraId="005BFF7D" w14:textId="77777777" w:rsidR="000A5870" w:rsidRPr="00D95D07" w:rsidRDefault="000A5870" w:rsidP="00E95F71">
            <w:pPr>
              <w:spacing w:line="276" w:lineRule="auto"/>
              <w:jc w:val="center"/>
              <w:rPr>
                <w:b/>
                <w:bCs/>
                <w:sz w:val="22"/>
                <w:szCs w:val="22"/>
                <w:rtl/>
              </w:rPr>
            </w:pPr>
            <w:r w:rsidRPr="00D95D07">
              <w:rPr>
                <w:rFonts w:hint="cs"/>
                <w:b/>
                <w:bCs/>
                <w:sz w:val="22"/>
                <w:szCs w:val="22"/>
                <w:rtl/>
              </w:rPr>
              <w:t>רציונל</w:t>
            </w:r>
          </w:p>
        </w:tc>
        <w:tc>
          <w:tcPr>
            <w:tcW w:w="7554" w:type="dxa"/>
          </w:tcPr>
          <w:p w14:paraId="64651A0D" w14:textId="77777777" w:rsidR="000A5870" w:rsidRPr="00D95D07" w:rsidRDefault="000A5870" w:rsidP="00E95F71">
            <w:pPr>
              <w:spacing w:line="276" w:lineRule="auto"/>
              <w:jc w:val="both"/>
              <w:rPr>
                <w:sz w:val="22"/>
                <w:szCs w:val="22"/>
                <w:rtl/>
              </w:rPr>
            </w:pPr>
            <w:r w:rsidRPr="00D95D07">
              <w:rPr>
                <w:rFonts w:hint="cs"/>
                <w:sz w:val="22"/>
                <w:szCs w:val="22"/>
                <w:rtl/>
              </w:rPr>
              <w:t>בשיטת משפט האדברסרי</w:t>
            </w:r>
            <w:r w:rsidRPr="00D95D07">
              <w:rPr>
                <w:rFonts w:hint="eastAsia"/>
                <w:sz w:val="22"/>
                <w:szCs w:val="22"/>
                <w:rtl/>
              </w:rPr>
              <w:t>ת</w:t>
            </w:r>
            <w:r w:rsidRPr="00D95D07">
              <w:rPr>
                <w:rFonts w:hint="cs"/>
                <w:sz w:val="22"/>
                <w:szCs w:val="22"/>
                <w:rtl/>
              </w:rPr>
              <w:t xml:space="preserve"> לא מטילים על החשוד חובת עשה להביא ראיות כנגדו (</w:t>
            </w:r>
            <w:r w:rsidRPr="00D95D07">
              <w:rPr>
                <w:rFonts w:hint="cs"/>
                <w:sz w:val="22"/>
                <w:szCs w:val="22"/>
                <w:shd w:val="clear" w:color="auto" w:fill="FFE599" w:themeFill="accent4" w:themeFillTint="66"/>
                <w:rtl/>
              </w:rPr>
              <w:t>פס"ד שרון</w:t>
            </w:r>
            <w:r w:rsidRPr="00D95D07">
              <w:rPr>
                <w:rFonts w:hint="cs"/>
                <w:sz w:val="22"/>
                <w:szCs w:val="22"/>
                <w:rtl/>
              </w:rPr>
              <w:t>).</w:t>
            </w:r>
          </w:p>
        </w:tc>
      </w:tr>
      <w:tr w:rsidR="000A5870" w:rsidRPr="00D95D07" w14:paraId="140F7D1E" w14:textId="77777777" w:rsidTr="00E95F71">
        <w:trPr>
          <w:trHeight w:val="193"/>
        </w:trPr>
        <w:tc>
          <w:tcPr>
            <w:tcW w:w="1457" w:type="dxa"/>
            <w:vMerge/>
            <w:shd w:val="clear" w:color="auto" w:fill="E2EFD9" w:themeFill="accent6" w:themeFillTint="33"/>
          </w:tcPr>
          <w:p w14:paraId="02BC5394" w14:textId="77777777" w:rsidR="000A5870" w:rsidRPr="00D95D07" w:rsidRDefault="000A5870" w:rsidP="00E95F71">
            <w:pPr>
              <w:spacing w:line="276" w:lineRule="auto"/>
              <w:jc w:val="center"/>
              <w:rPr>
                <w:b/>
                <w:bCs/>
                <w:sz w:val="22"/>
                <w:szCs w:val="22"/>
                <w:rtl/>
              </w:rPr>
            </w:pPr>
          </w:p>
        </w:tc>
        <w:tc>
          <w:tcPr>
            <w:tcW w:w="1445" w:type="dxa"/>
          </w:tcPr>
          <w:p w14:paraId="0DDEFA4F" w14:textId="77777777" w:rsidR="000A5870" w:rsidRPr="00D95D07" w:rsidRDefault="000A5870" w:rsidP="00E95F71">
            <w:pPr>
              <w:spacing w:line="276" w:lineRule="auto"/>
              <w:jc w:val="center"/>
              <w:rPr>
                <w:b/>
                <w:bCs/>
                <w:sz w:val="22"/>
                <w:szCs w:val="22"/>
                <w:rtl/>
              </w:rPr>
            </w:pPr>
            <w:r w:rsidRPr="00D95D07">
              <w:rPr>
                <w:rFonts w:hint="cs"/>
                <w:b/>
                <w:bCs/>
                <w:sz w:val="22"/>
                <w:szCs w:val="22"/>
                <w:rtl/>
              </w:rPr>
              <w:t>על מי חלה?</w:t>
            </w:r>
          </w:p>
        </w:tc>
        <w:tc>
          <w:tcPr>
            <w:tcW w:w="7554" w:type="dxa"/>
          </w:tcPr>
          <w:p w14:paraId="3E355C41" w14:textId="77777777" w:rsidR="000A5870" w:rsidRPr="00D95D07" w:rsidRDefault="000A5870" w:rsidP="00E95F71">
            <w:pPr>
              <w:pStyle w:val="ListParagraph"/>
              <w:numPr>
                <w:ilvl w:val="0"/>
                <w:numId w:val="71"/>
              </w:numPr>
              <w:spacing w:line="276" w:lineRule="auto"/>
              <w:ind w:left="360"/>
              <w:jc w:val="both"/>
              <w:rPr>
                <w:sz w:val="22"/>
                <w:szCs w:val="22"/>
              </w:rPr>
            </w:pPr>
            <w:r w:rsidRPr="00D95D07">
              <w:rPr>
                <w:rFonts w:hint="cs"/>
                <w:sz w:val="22"/>
                <w:szCs w:val="22"/>
                <w:u w:val="single"/>
                <w:rtl/>
              </w:rPr>
              <w:t>עדים וחשודים</w:t>
            </w:r>
            <w:r w:rsidRPr="00D95D07">
              <w:rPr>
                <w:rFonts w:hint="cs"/>
                <w:sz w:val="22"/>
                <w:szCs w:val="22"/>
                <w:rtl/>
              </w:rPr>
              <w:t>- אדם לא חייב לענות על שאלות שמעמידות אותו בסכנה של הפללה עצמית (</w:t>
            </w:r>
            <w:r w:rsidRPr="00D95D07">
              <w:rPr>
                <w:rFonts w:hint="cs"/>
                <w:sz w:val="22"/>
                <w:szCs w:val="22"/>
                <w:shd w:val="clear" w:color="auto" w:fill="FFCCFF"/>
                <w:rtl/>
              </w:rPr>
              <w:t>סע' 2(2) לפקודת הפרוצדורה הפלילית (עדות)</w:t>
            </w:r>
            <w:r w:rsidRPr="00D95D07">
              <w:rPr>
                <w:rFonts w:hint="cs"/>
                <w:sz w:val="22"/>
                <w:szCs w:val="22"/>
                <w:rtl/>
              </w:rPr>
              <w:t>.</w:t>
            </w:r>
          </w:p>
          <w:p w14:paraId="2020F2E5" w14:textId="77777777" w:rsidR="000A5870" w:rsidRPr="00D95D07" w:rsidRDefault="000A5870" w:rsidP="00E95F71">
            <w:pPr>
              <w:pStyle w:val="ListParagraph"/>
              <w:numPr>
                <w:ilvl w:val="0"/>
                <w:numId w:val="71"/>
              </w:numPr>
              <w:spacing w:line="276" w:lineRule="auto"/>
              <w:ind w:left="360"/>
              <w:jc w:val="both"/>
              <w:rPr>
                <w:sz w:val="22"/>
                <w:szCs w:val="22"/>
              </w:rPr>
            </w:pPr>
            <w:r w:rsidRPr="00D95D07">
              <w:rPr>
                <w:rFonts w:hint="cs"/>
                <w:sz w:val="22"/>
                <w:szCs w:val="22"/>
                <w:u w:val="single"/>
                <w:rtl/>
              </w:rPr>
              <w:t>חשודים</w:t>
            </w:r>
            <w:r w:rsidRPr="00D95D07">
              <w:rPr>
                <w:rFonts w:hint="cs"/>
                <w:sz w:val="22"/>
                <w:szCs w:val="22"/>
                <w:rtl/>
              </w:rPr>
              <w:t>- על החוקר מוטלת החובה להזהיר את העצור בטרם משמיע את דבריו כי יש לו זכות לאי הפללה עצמית (</w:t>
            </w:r>
            <w:r w:rsidRPr="00D95D07">
              <w:rPr>
                <w:rFonts w:hint="cs"/>
                <w:sz w:val="22"/>
                <w:szCs w:val="22"/>
                <w:shd w:val="clear" w:color="auto" w:fill="FFCCFF"/>
                <w:rtl/>
              </w:rPr>
              <w:t>סע' 28(א) לחוק המעצרים</w:t>
            </w:r>
            <w:r w:rsidRPr="00D95D07">
              <w:rPr>
                <w:rFonts w:hint="cs"/>
                <w:sz w:val="22"/>
                <w:szCs w:val="22"/>
                <w:rtl/>
              </w:rPr>
              <w:t xml:space="preserve">). </w:t>
            </w:r>
          </w:p>
          <w:p w14:paraId="2B130765" w14:textId="77777777" w:rsidR="000A5870" w:rsidRPr="00D95D07" w:rsidRDefault="000A5870" w:rsidP="00E95F71">
            <w:pPr>
              <w:pStyle w:val="ListParagraph"/>
              <w:numPr>
                <w:ilvl w:val="0"/>
                <w:numId w:val="71"/>
              </w:numPr>
              <w:spacing w:line="276" w:lineRule="auto"/>
              <w:ind w:left="360"/>
              <w:jc w:val="both"/>
              <w:rPr>
                <w:sz w:val="22"/>
                <w:szCs w:val="22"/>
                <w:rtl/>
              </w:rPr>
            </w:pPr>
            <w:r w:rsidRPr="00D95D07">
              <w:rPr>
                <w:rFonts w:hint="cs"/>
                <w:sz w:val="22"/>
                <w:szCs w:val="22"/>
                <w:u w:val="single"/>
                <w:rtl/>
              </w:rPr>
              <w:t>ראיות</w:t>
            </w:r>
            <w:r w:rsidRPr="00D95D07">
              <w:rPr>
                <w:rFonts w:hint="cs"/>
                <w:sz w:val="22"/>
                <w:szCs w:val="22"/>
                <w:rtl/>
              </w:rPr>
              <w:t>- אדם לא חייב למסור ראיה (למשל, מסמכים) שיש בהם הפללה עצמית (</w:t>
            </w:r>
            <w:r w:rsidRPr="00D95D07">
              <w:rPr>
                <w:rFonts w:hint="cs"/>
                <w:sz w:val="22"/>
                <w:szCs w:val="22"/>
                <w:shd w:val="clear" w:color="auto" w:fill="FFCCFF"/>
                <w:rtl/>
              </w:rPr>
              <w:t xml:space="preserve">סע' 47(א) </w:t>
            </w:r>
            <w:proofErr w:type="spellStart"/>
            <w:r w:rsidRPr="00D95D07">
              <w:rPr>
                <w:rFonts w:hint="cs"/>
                <w:sz w:val="22"/>
                <w:szCs w:val="22"/>
                <w:shd w:val="clear" w:color="auto" w:fill="FFCCFF"/>
                <w:rtl/>
              </w:rPr>
              <w:t>לפק"ר</w:t>
            </w:r>
            <w:proofErr w:type="spellEnd"/>
            <w:r w:rsidRPr="00D95D07">
              <w:rPr>
                <w:rFonts w:hint="cs"/>
                <w:sz w:val="22"/>
                <w:szCs w:val="22"/>
                <w:rtl/>
              </w:rPr>
              <w:t>).</w:t>
            </w:r>
          </w:p>
        </w:tc>
      </w:tr>
      <w:tr w:rsidR="000A5870" w:rsidRPr="00D95D07" w14:paraId="2E30D9CA" w14:textId="77777777" w:rsidTr="00E95F71">
        <w:trPr>
          <w:trHeight w:val="193"/>
        </w:trPr>
        <w:tc>
          <w:tcPr>
            <w:tcW w:w="1457" w:type="dxa"/>
            <w:vMerge/>
            <w:shd w:val="clear" w:color="auto" w:fill="E2EFD9" w:themeFill="accent6" w:themeFillTint="33"/>
          </w:tcPr>
          <w:p w14:paraId="313FB00E" w14:textId="77777777" w:rsidR="000A5870" w:rsidRPr="00D95D07" w:rsidRDefault="000A5870" w:rsidP="00E95F71">
            <w:pPr>
              <w:spacing w:line="276" w:lineRule="auto"/>
              <w:jc w:val="center"/>
              <w:rPr>
                <w:b/>
                <w:bCs/>
                <w:sz w:val="22"/>
                <w:szCs w:val="22"/>
                <w:rtl/>
              </w:rPr>
            </w:pPr>
          </w:p>
        </w:tc>
        <w:tc>
          <w:tcPr>
            <w:tcW w:w="1445" w:type="dxa"/>
          </w:tcPr>
          <w:p w14:paraId="7351DFDA" w14:textId="77777777" w:rsidR="000A5870" w:rsidRPr="00D95D07" w:rsidRDefault="000A5870" w:rsidP="00E95F71">
            <w:pPr>
              <w:spacing w:line="276" w:lineRule="auto"/>
              <w:jc w:val="center"/>
              <w:rPr>
                <w:b/>
                <w:bCs/>
                <w:sz w:val="22"/>
                <w:szCs w:val="22"/>
                <w:rtl/>
              </w:rPr>
            </w:pPr>
            <w:r w:rsidRPr="00D95D07">
              <w:rPr>
                <w:rFonts w:hint="cs"/>
                <w:b/>
                <w:bCs/>
                <w:sz w:val="22"/>
                <w:szCs w:val="22"/>
                <w:rtl/>
              </w:rPr>
              <w:t>היכן חלה?</w:t>
            </w:r>
          </w:p>
        </w:tc>
        <w:tc>
          <w:tcPr>
            <w:tcW w:w="7554" w:type="dxa"/>
          </w:tcPr>
          <w:p w14:paraId="27059513" w14:textId="77777777" w:rsidR="000A5870" w:rsidRPr="00D95D07" w:rsidRDefault="000A5870" w:rsidP="00E95F71">
            <w:pPr>
              <w:pStyle w:val="ListParagraph"/>
              <w:numPr>
                <w:ilvl w:val="0"/>
                <w:numId w:val="71"/>
              </w:numPr>
              <w:spacing w:line="276" w:lineRule="auto"/>
              <w:ind w:left="360"/>
              <w:jc w:val="both"/>
              <w:rPr>
                <w:sz w:val="22"/>
                <w:szCs w:val="22"/>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52 לפקודת הראיות</w:t>
            </w:r>
            <w:r w:rsidRPr="00D95D07">
              <w:rPr>
                <w:rFonts w:cs="David" w:hint="cs"/>
                <w:sz w:val="22"/>
                <w:szCs w:val="22"/>
                <w:rtl/>
              </w:rPr>
              <w:t>-</w:t>
            </w:r>
            <w:r w:rsidRPr="00D95D07">
              <w:rPr>
                <w:rFonts w:cs="David"/>
                <w:sz w:val="22"/>
                <w:szCs w:val="22"/>
                <w:rtl/>
              </w:rPr>
              <w:t xml:space="preserve"> הימנעות מהפללה גם בביהמ"ש וגם על חקירה משטרתית.</w:t>
            </w:r>
          </w:p>
          <w:p w14:paraId="1C34BC84" w14:textId="77777777" w:rsidR="000A5870" w:rsidRPr="00D95D07" w:rsidRDefault="000A5870" w:rsidP="00E95F71">
            <w:pPr>
              <w:pStyle w:val="ListParagraph"/>
              <w:numPr>
                <w:ilvl w:val="0"/>
                <w:numId w:val="71"/>
              </w:numPr>
              <w:spacing w:line="276" w:lineRule="auto"/>
              <w:ind w:left="360"/>
              <w:jc w:val="both"/>
              <w:rPr>
                <w:sz w:val="22"/>
                <w:szCs w:val="22"/>
                <w:u w:val="single"/>
                <w:rtl/>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 xml:space="preserve">47(ג) </w:t>
            </w:r>
            <w:proofErr w:type="spellStart"/>
            <w:r w:rsidRPr="00D95D07">
              <w:rPr>
                <w:rFonts w:cs="David"/>
                <w:sz w:val="22"/>
                <w:szCs w:val="22"/>
                <w:shd w:val="clear" w:color="auto" w:fill="FFCCFF"/>
                <w:rtl/>
              </w:rPr>
              <w:t>לפק</w:t>
            </w:r>
            <w:r w:rsidRPr="00D95D07">
              <w:rPr>
                <w:rFonts w:cs="David" w:hint="cs"/>
                <w:sz w:val="22"/>
                <w:szCs w:val="22"/>
                <w:shd w:val="clear" w:color="auto" w:fill="FFCCFF"/>
                <w:rtl/>
              </w:rPr>
              <w:t>"ר</w:t>
            </w:r>
            <w:proofErr w:type="spellEnd"/>
            <w:r w:rsidRPr="00D95D07">
              <w:rPr>
                <w:rFonts w:cs="David" w:hint="cs"/>
                <w:sz w:val="22"/>
                <w:szCs w:val="22"/>
                <w:rtl/>
              </w:rPr>
              <w:t xml:space="preserve">- </w:t>
            </w:r>
            <w:r w:rsidRPr="00D95D07">
              <w:rPr>
                <w:rFonts w:cs="David"/>
                <w:b/>
                <w:bCs/>
                <w:color w:val="FF0000"/>
                <w:sz w:val="22"/>
                <w:szCs w:val="22"/>
                <w:rtl/>
              </w:rPr>
              <w:t>נאשם שהחליט להעיד כעד הגנה</w:t>
            </w:r>
            <w:r w:rsidRPr="00D95D07">
              <w:rPr>
                <w:rFonts w:cs="David" w:hint="cs"/>
                <w:b/>
                <w:bCs/>
                <w:color w:val="FF0000"/>
                <w:sz w:val="22"/>
                <w:szCs w:val="22"/>
                <w:rtl/>
              </w:rPr>
              <w:t>, לא יחול עליו סע' זה לגבי העבירה שמואשם בה.</w:t>
            </w:r>
            <w:r w:rsidRPr="00D95D07">
              <w:rPr>
                <w:rFonts w:cs="David" w:hint="cs"/>
                <w:color w:val="FF0000"/>
                <w:sz w:val="22"/>
                <w:szCs w:val="22"/>
                <w:rtl/>
              </w:rPr>
              <w:t xml:space="preserve"> </w:t>
            </w:r>
          </w:p>
        </w:tc>
      </w:tr>
      <w:tr w:rsidR="000A5870" w:rsidRPr="00D95D07" w14:paraId="1D6602FB" w14:textId="77777777" w:rsidTr="00E95F71">
        <w:trPr>
          <w:trHeight w:val="197"/>
        </w:trPr>
        <w:tc>
          <w:tcPr>
            <w:tcW w:w="1457" w:type="dxa"/>
            <w:vMerge/>
            <w:shd w:val="clear" w:color="auto" w:fill="E2EFD9" w:themeFill="accent6" w:themeFillTint="33"/>
          </w:tcPr>
          <w:p w14:paraId="231FD8F3" w14:textId="77777777" w:rsidR="000A5870" w:rsidRPr="00D95D07" w:rsidRDefault="000A5870" w:rsidP="00E95F71">
            <w:pPr>
              <w:spacing w:line="276" w:lineRule="auto"/>
              <w:jc w:val="center"/>
              <w:rPr>
                <w:b/>
                <w:bCs/>
                <w:sz w:val="22"/>
                <w:szCs w:val="22"/>
                <w:rtl/>
              </w:rPr>
            </w:pPr>
          </w:p>
        </w:tc>
        <w:tc>
          <w:tcPr>
            <w:tcW w:w="1445" w:type="dxa"/>
          </w:tcPr>
          <w:p w14:paraId="17D2AF75" w14:textId="77777777" w:rsidR="000A5870" w:rsidRPr="00D95D07" w:rsidRDefault="000A5870" w:rsidP="00E95F71">
            <w:pPr>
              <w:spacing w:line="276" w:lineRule="auto"/>
              <w:jc w:val="center"/>
              <w:rPr>
                <w:b/>
                <w:bCs/>
                <w:sz w:val="22"/>
                <w:szCs w:val="22"/>
                <w:rtl/>
              </w:rPr>
            </w:pPr>
            <w:r w:rsidRPr="00D95D07">
              <w:rPr>
                <w:rFonts w:hint="cs"/>
                <w:b/>
                <w:bCs/>
                <w:sz w:val="22"/>
                <w:szCs w:val="22"/>
                <w:rtl/>
              </w:rPr>
              <w:t>מה כוללת?</w:t>
            </w:r>
          </w:p>
        </w:tc>
        <w:tc>
          <w:tcPr>
            <w:tcW w:w="7554" w:type="dxa"/>
          </w:tcPr>
          <w:p w14:paraId="08A1D26E" w14:textId="77777777" w:rsidR="000A5870" w:rsidRPr="00D95D07" w:rsidRDefault="000A5870" w:rsidP="00E95F71">
            <w:pPr>
              <w:pStyle w:val="ListParagraph"/>
              <w:numPr>
                <w:ilvl w:val="0"/>
                <w:numId w:val="72"/>
              </w:numPr>
              <w:spacing w:line="276" w:lineRule="auto"/>
              <w:ind w:left="360"/>
              <w:rPr>
                <w:sz w:val="22"/>
                <w:szCs w:val="22"/>
              </w:rPr>
            </w:pPr>
            <w:r w:rsidRPr="00D95D07">
              <w:rPr>
                <w:rFonts w:hint="cs"/>
                <w:sz w:val="22"/>
                <w:szCs w:val="22"/>
                <w:u w:val="single"/>
                <w:rtl/>
              </w:rPr>
              <w:t xml:space="preserve">הזכות לאי הפללה </w:t>
            </w:r>
            <w:r w:rsidRPr="00D95D07">
              <w:rPr>
                <w:rFonts w:hint="cs"/>
                <w:b/>
                <w:bCs/>
                <w:sz w:val="22"/>
                <w:szCs w:val="22"/>
                <w:u w:val="single"/>
                <w:rtl/>
              </w:rPr>
              <w:t>לא</w:t>
            </w:r>
            <w:r w:rsidRPr="00D95D07">
              <w:rPr>
                <w:rFonts w:hint="cs"/>
                <w:sz w:val="22"/>
                <w:szCs w:val="22"/>
                <w:u w:val="single"/>
                <w:rtl/>
              </w:rPr>
              <w:t xml:space="preserve"> חלה על חפצים</w:t>
            </w:r>
            <w:r w:rsidRPr="00D95D07">
              <w:rPr>
                <w:rFonts w:hint="cs"/>
                <w:sz w:val="22"/>
                <w:szCs w:val="22"/>
                <w:rtl/>
              </w:rPr>
              <w:t xml:space="preserve">. </w:t>
            </w:r>
          </w:p>
          <w:p w14:paraId="43127EE8" w14:textId="77777777" w:rsidR="000A5870" w:rsidRPr="00D95D07" w:rsidRDefault="000A5870" w:rsidP="00E95F71">
            <w:pPr>
              <w:pStyle w:val="ListParagraph"/>
              <w:numPr>
                <w:ilvl w:val="0"/>
                <w:numId w:val="72"/>
              </w:numPr>
              <w:spacing w:line="276" w:lineRule="auto"/>
              <w:ind w:left="360"/>
              <w:jc w:val="both"/>
              <w:rPr>
                <w:sz w:val="22"/>
                <w:szCs w:val="22"/>
              </w:rPr>
            </w:pPr>
            <w:r w:rsidRPr="00D95D07">
              <w:rPr>
                <w:rFonts w:hint="cs"/>
                <w:sz w:val="22"/>
                <w:szCs w:val="22"/>
                <w:u w:val="single"/>
                <w:rtl/>
              </w:rPr>
              <w:t>הזכות לאי הפללה עצמית במסמכים</w:t>
            </w:r>
            <w:r w:rsidRPr="00D95D07">
              <w:rPr>
                <w:rFonts w:hint="cs"/>
                <w:sz w:val="22"/>
                <w:szCs w:val="22"/>
                <w:rtl/>
              </w:rPr>
              <w:t xml:space="preserve">- </w:t>
            </w:r>
            <w:r w:rsidRPr="00D95D07">
              <w:rPr>
                <w:rFonts w:hint="cs"/>
                <w:sz w:val="22"/>
                <w:szCs w:val="22"/>
                <w:u w:val="single"/>
                <w:rtl/>
              </w:rPr>
              <w:t>אבחנה בין מסמכים פרטיים לציבוריים</w:t>
            </w:r>
            <w:r w:rsidRPr="00D95D07">
              <w:rPr>
                <w:rFonts w:hint="cs"/>
                <w:sz w:val="22"/>
                <w:szCs w:val="22"/>
                <w:rtl/>
              </w:rPr>
              <w:t>:</w:t>
            </w:r>
          </w:p>
          <w:p w14:paraId="379B65EB" w14:textId="77777777" w:rsidR="000A5870" w:rsidRPr="00D95D07" w:rsidRDefault="000A5870" w:rsidP="00E95F71">
            <w:pPr>
              <w:pStyle w:val="ListParagraph"/>
              <w:numPr>
                <w:ilvl w:val="0"/>
                <w:numId w:val="73"/>
              </w:numPr>
              <w:spacing w:line="276" w:lineRule="auto"/>
              <w:ind w:left="698"/>
              <w:jc w:val="both"/>
              <w:rPr>
                <w:sz w:val="22"/>
                <w:szCs w:val="22"/>
              </w:rPr>
            </w:pPr>
            <w:r w:rsidRPr="00D95D07">
              <w:rPr>
                <w:rFonts w:hint="cs"/>
                <w:sz w:val="22"/>
                <w:szCs w:val="22"/>
                <w:u w:val="single"/>
                <w:rtl/>
              </w:rPr>
              <w:t>מסמכים ציבוריים</w:t>
            </w:r>
            <w:r w:rsidRPr="00D95D07">
              <w:rPr>
                <w:rFonts w:hint="cs"/>
                <w:sz w:val="22"/>
                <w:szCs w:val="22"/>
                <w:rtl/>
              </w:rPr>
              <w:t>- הזכות לא חלה על מסירת מסמכים ציבוריים = חייבים למסור (</w:t>
            </w:r>
            <w:r w:rsidRPr="00D95D07">
              <w:rPr>
                <w:rFonts w:hint="cs"/>
                <w:sz w:val="22"/>
                <w:szCs w:val="22"/>
                <w:shd w:val="clear" w:color="auto" w:fill="FFE599" w:themeFill="accent4" w:themeFillTint="66"/>
                <w:rtl/>
              </w:rPr>
              <w:t xml:space="preserve">פס"ד חורי/ </w:t>
            </w:r>
            <w:proofErr w:type="spellStart"/>
            <w:r w:rsidRPr="00D95D07">
              <w:rPr>
                <w:rFonts w:hint="cs"/>
                <w:sz w:val="22"/>
                <w:szCs w:val="22"/>
                <w:shd w:val="clear" w:color="auto" w:fill="FFE599" w:themeFill="accent4" w:themeFillTint="66"/>
                <w:rtl/>
              </w:rPr>
              <w:t>לגזיאל</w:t>
            </w:r>
            <w:proofErr w:type="spellEnd"/>
            <w:r w:rsidRPr="00D95D07">
              <w:rPr>
                <w:rFonts w:hint="cs"/>
                <w:sz w:val="22"/>
                <w:szCs w:val="22"/>
                <w:rtl/>
              </w:rPr>
              <w:t xml:space="preserve">). </w:t>
            </w:r>
          </w:p>
          <w:p w14:paraId="5FA1C7D4" w14:textId="77777777" w:rsidR="000A5870" w:rsidRPr="00D95D07" w:rsidRDefault="000A5870" w:rsidP="00E95F71">
            <w:pPr>
              <w:pStyle w:val="ListParagraph"/>
              <w:spacing w:line="276" w:lineRule="auto"/>
              <w:ind w:left="698"/>
              <w:jc w:val="both"/>
              <w:rPr>
                <w:sz w:val="22"/>
                <w:szCs w:val="22"/>
              </w:rPr>
            </w:pPr>
            <w:r w:rsidRPr="00D95D07">
              <w:rPr>
                <w:rFonts w:hint="cs"/>
                <w:sz w:val="22"/>
                <w:szCs w:val="22"/>
                <w:rtl/>
              </w:rPr>
              <w:t>*אין זכות שתיקה מוחלטת ביחס למסמכים ציבוריים.</w:t>
            </w:r>
          </w:p>
          <w:p w14:paraId="5C7BF997" w14:textId="77777777" w:rsidR="000A5870" w:rsidRPr="00D95D07" w:rsidRDefault="000A5870" w:rsidP="00E95F71">
            <w:pPr>
              <w:pStyle w:val="ListParagraph"/>
              <w:numPr>
                <w:ilvl w:val="0"/>
                <w:numId w:val="73"/>
              </w:numPr>
              <w:spacing w:line="276" w:lineRule="auto"/>
              <w:ind w:left="698"/>
              <w:jc w:val="both"/>
              <w:rPr>
                <w:sz w:val="22"/>
                <w:szCs w:val="22"/>
              </w:rPr>
            </w:pPr>
            <w:r w:rsidRPr="00D95D07">
              <w:rPr>
                <w:rFonts w:hint="cs"/>
                <w:sz w:val="22"/>
                <w:szCs w:val="22"/>
                <w:u w:val="single"/>
                <w:rtl/>
              </w:rPr>
              <w:t>מסמכים פרטיים</w:t>
            </w:r>
            <w:r w:rsidRPr="00D95D07">
              <w:rPr>
                <w:rFonts w:hint="cs"/>
                <w:sz w:val="22"/>
                <w:szCs w:val="22"/>
                <w:rtl/>
              </w:rPr>
              <w:t>- ביהמ"ש יכול לחייב במסירת מסמך פרטי למרות החיסיון, אך ייתן חיסיון שימוש, כך שלא ניתן יהיה להשתמש במסמך כראיה נגד אדם (</w:t>
            </w:r>
            <w:r w:rsidRPr="00D95D07">
              <w:rPr>
                <w:rFonts w:hint="cs"/>
                <w:sz w:val="22"/>
                <w:szCs w:val="22"/>
                <w:shd w:val="clear" w:color="auto" w:fill="FFE599" w:themeFill="accent4" w:themeFillTint="66"/>
                <w:rtl/>
              </w:rPr>
              <w:t>פס"ד שרון</w:t>
            </w:r>
            <w:r w:rsidRPr="00D95D07">
              <w:rPr>
                <w:rFonts w:hint="cs"/>
                <w:sz w:val="22"/>
                <w:szCs w:val="22"/>
                <w:rtl/>
              </w:rPr>
              <w:t xml:space="preserve">). </w:t>
            </w:r>
          </w:p>
          <w:p w14:paraId="1B22ED13" w14:textId="77777777" w:rsidR="000A5870" w:rsidRPr="00D95D07" w:rsidRDefault="000A5870" w:rsidP="00E95F71">
            <w:pPr>
              <w:pStyle w:val="ListParagraph"/>
              <w:numPr>
                <w:ilvl w:val="0"/>
                <w:numId w:val="77"/>
              </w:numPr>
              <w:spacing w:line="276" w:lineRule="auto"/>
              <w:ind w:left="360"/>
              <w:jc w:val="both"/>
              <w:rPr>
                <w:sz w:val="22"/>
                <w:szCs w:val="22"/>
              </w:rPr>
            </w:pPr>
            <w:r w:rsidRPr="00D95D07">
              <w:rPr>
                <w:rFonts w:cs="David"/>
                <w:b/>
                <w:bCs/>
                <w:color w:val="FF0000"/>
                <w:sz w:val="22"/>
                <w:szCs w:val="22"/>
                <w:rtl/>
              </w:rPr>
              <w:t>בצו חיפוש אין לנאשם\עד זכות לחיסיון מפני הפללה עצמית אפילו מפני מסמכים פרטיים והמשטרה רשאית לקחת מכתבים ויומנים</w:t>
            </w:r>
            <w:r w:rsidRPr="00D95D07">
              <w:rPr>
                <w:rFonts w:cs="David" w:hint="cs"/>
                <w:b/>
                <w:bCs/>
                <w:color w:val="FF0000"/>
                <w:sz w:val="22"/>
                <w:szCs w:val="22"/>
                <w:rtl/>
              </w:rPr>
              <w:t xml:space="preserve"> וכו'</w:t>
            </w:r>
            <w:r w:rsidRPr="00D95D07">
              <w:rPr>
                <w:rFonts w:cs="David" w:hint="cs"/>
                <w:color w:val="FF0000"/>
                <w:sz w:val="22"/>
                <w:szCs w:val="22"/>
                <w:rtl/>
              </w:rPr>
              <w:t xml:space="preserve"> </w:t>
            </w:r>
            <w:r w:rsidRPr="00D95D07">
              <w:rPr>
                <w:rFonts w:cs="David" w:hint="cs"/>
                <w:sz w:val="22"/>
                <w:szCs w:val="22"/>
                <w:rtl/>
              </w:rPr>
              <w:t>(</w:t>
            </w:r>
            <w:r w:rsidRPr="00D95D07">
              <w:rPr>
                <w:rFonts w:cs="David" w:hint="cs"/>
                <w:sz w:val="22"/>
                <w:szCs w:val="22"/>
                <w:shd w:val="clear" w:color="auto" w:fill="FFE599" w:themeFill="accent4" w:themeFillTint="66"/>
                <w:rtl/>
              </w:rPr>
              <w:t>פס"ד שרון</w:t>
            </w:r>
            <w:r w:rsidRPr="00D95D07">
              <w:rPr>
                <w:rFonts w:cs="David" w:hint="cs"/>
                <w:sz w:val="22"/>
                <w:szCs w:val="22"/>
                <w:rtl/>
              </w:rPr>
              <w:t xml:space="preserve">). </w:t>
            </w:r>
          </w:p>
          <w:p w14:paraId="25EDB5DD" w14:textId="77777777" w:rsidR="000A5870" w:rsidRPr="00D95D07" w:rsidRDefault="000A5870" w:rsidP="00E95F71">
            <w:pPr>
              <w:spacing w:line="276" w:lineRule="auto"/>
              <w:jc w:val="both"/>
              <w:rPr>
                <w:rFonts w:cs="David"/>
                <w:sz w:val="22"/>
                <w:szCs w:val="22"/>
                <w:rtl/>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 xml:space="preserve">43 </w:t>
            </w:r>
            <w:proofErr w:type="spellStart"/>
            <w:r w:rsidRPr="00D95D07">
              <w:rPr>
                <w:rFonts w:cs="David"/>
                <w:sz w:val="22"/>
                <w:szCs w:val="22"/>
                <w:shd w:val="clear" w:color="auto" w:fill="FFCCFF"/>
                <w:rtl/>
              </w:rPr>
              <w:t>לפסד"פ</w:t>
            </w:r>
            <w:proofErr w:type="spellEnd"/>
            <w:r w:rsidRPr="00D95D07">
              <w:rPr>
                <w:rFonts w:cs="David" w:hint="cs"/>
                <w:sz w:val="22"/>
                <w:szCs w:val="22"/>
                <w:rtl/>
              </w:rPr>
              <w:t>-</w:t>
            </w:r>
            <w:r w:rsidRPr="00D95D07">
              <w:rPr>
                <w:rFonts w:cs="David"/>
                <w:sz w:val="22"/>
                <w:szCs w:val="22"/>
                <w:rtl/>
              </w:rPr>
              <w:t xml:space="preserve"> ביהמ"ש יכול להורות </w:t>
            </w:r>
            <w:r w:rsidRPr="00D95D07">
              <w:rPr>
                <w:rFonts w:cs="David" w:hint="cs"/>
                <w:sz w:val="22"/>
                <w:szCs w:val="22"/>
                <w:rtl/>
              </w:rPr>
              <w:t>על מסמכים שלאדם יש גישה אליהם ולא רק שבחזקתו.</w:t>
            </w:r>
          </w:p>
          <w:p w14:paraId="2B66AF76" w14:textId="77777777" w:rsidR="000A5870" w:rsidRPr="00D95D07" w:rsidRDefault="000A5870" w:rsidP="00E95F71">
            <w:pPr>
              <w:spacing w:line="276" w:lineRule="auto"/>
              <w:jc w:val="both"/>
              <w:rPr>
                <w:sz w:val="22"/>
                <w:szCs w:val="22"/>
                <w:rtl/>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47(ב) לפקודת הראיות</w:t>
            </w:r>
            <w:r w:rsidRPr="00D95D07">
              <w:rPr>
                <w:rFonts w:cs="David" w:hint="cs"/>
                <w:sz w:val="22"/>
                <w:szCs w:val="22"/>
                <w:rtl/>
              </w:rPr>
              <w:t xml:space="preserve">- </w:t>
            </w:r>
            <w:r w:rsidRPr="00D95D07">
              <w:rPr>
                <w:rFonts w:hint="cs"/>
                <w:sz w:val="22"/>
                <w:szCs w:val="22"/>
                <w:rtl/>
              </w:rPr>
              <w:t xml:space="preserve">ניתן </w:t>
            </w:r>
            <w:r w:rsidRPr="00D95D07">
              <w:rPr>
                <w:rFonts w:hint="cs"/>
                <w:b/>
                <w:bCs/>
                <w:sz w:val="22"/>
                <w:szCs w:val="22"/>
                <w:rtl/>
              </w:rPr>
              <w:t>לחייב נאשם למסור ראיה מפלילה</w:t>
            </w:r>
            <w:r w:rsidRPr="00D95D07">
              <w:rPr>
                <w:rFonts w:hint="cs"/>
                <w:sz w:val="22"/>
                <w:szCs w:val="22"/>
                <w:rtl/>
              </w:rPr>
              <w:t>, אך אין להשתמש בה כנגדו, אלא רק בפירותיה. *</w:t>
            </w:r>
            <w:r w:rsidRPr="00D95D07">
              <w:rPr>
                <w:rFonts w:hint="cs"/>
                <w:sz w:val="22"/>
                <w:szCs w:val="22"/>
                <w:u w:val="single"/>
                <w:rtl/>
              </w:rPr>
              <w:t>אם הראיה מפלילה אדם נוסף, ניתן להשתמש בה כנגד אותו אדם</w:t>
            </w:r>
            <w:r w:rsidRPr="00D95D07">
              <w:rPr>
                <w:rFonts w:hint="cs"/>
                <w:sz w:val="22"/>
                <w:szCs w:val="22"/>
                <w:rtl/>
              </w:rPr>
              <w:t xml:space="preserve">. </w:t>
            </w:r>
          </w:p>
        </w:tc>
      </w:tr>
      <w:tr w:rsidR="000A5870" w:rsidRPr="00D95D07" w14:paraId="73A40091" w14:textId="77777777" w:rsidTr="00E95F71">
        <w:trPr>
          <w:trHeight w:val="197"/>
        </w:trPr>
        <w:tc>
          <w:tcPr>
            <w:tcW w:w="1457" w:type="dxa"/>
            <w:shd w:val="clear" w:color="auto" w:fill="E2EFD9" w:themeFill="accent6" w:themeFillTint="33"/>
          </w:tcPr>
          <w:p w14:paraId="6D8D2B1A" w14:textId="77777777" w:rsidR="000A5870" w:rsidRPr="00D95D07" w:rsidRDefault="000A5870" w:rsidP="00E95F71">
            <w:pPr>
              <w:spacing w:line="276" w:lineRule="auto"/>
              <w:jc w:val="center"/>
              <w:rPr>
                <w:b/>
                <w:bCs/>
                <w:sz w:val="22"/>
                <w:szCs w:val="22"/>
                <w:rtl/>
              </w:rPr>
            </w:pPr>
          </w:p>
        </w:tc>
        <w:tc>
          <w:tcPr>
            <w:tcW w:w="1445" w:type="dxa"/>
          </w:tcPr>
          <w:p w14:paraId="5BBB6F11" w14:textId="77777777" w:rsidR="000A5870" w:rsidRPr="00D95D07" w:rsidRDefault="000A5870" w:rsidP="00E95F71">
            <w:pPr>
              <w:spacing w:line="276" w:lineRule="auto"/>
              <w:jc w:val="center"/>
              <w:rPr>
                <w:b/>
                <w:bCs/>
                <w:sz w:val="22"/>
                <w:szCs w:val="22"/>
                <w:rtl/>
              </w:rPr>
            </w:pPr>
            <w:r>
              <w:rPr>
                <w:rFonts w:hint="cs"/>
                <w:b/>
                <w:bCs/>
                <w:sz w:val="22"/>
                <w:szCs w:val="22"/>
                <w:rtl/>
              </w:rPr>
              <w:t>מה לא כוללת?</w:t>
            </w:r>
          </w:p>
        </w:tc>
        <w:tc>
          <w:tcPr>
            <w:tcW w:w="7554" w:type="dxa"/>
          </w:tcPr>
          <w:p w14:paraId="40A0CB4C" w14:textId="77777777" w:rsidR="000A5870" w:rsidRPr="00CD36EC" w:rsidRDefault="000A5870" w:rsidP="00E95F71">
            <w:pPr>
              <w:spacing w:line="276" w:lineRule="auto"/>
              <w:rPr>
                <w:sz w:val="22"/>
                <w:szCs w:val="22"/>
                <w:rtl/>
              </w:rPr>
            </w:pPr>
            <w:r w:rsidRPr="00CD36EC">
              <w:rPr>
                <w:rFonts w:cs="David"/>
                <w:sz w:val="22"/>
                <w:szCs w:val="22"/>
                <w:u w:val="single"/>
                <w:rtl/>
              </w:rPr>
              <w:t>חיפוש בבית הנאשם/ עד-</w:t>
            </w:r>
            <w:r w:rsidRPr="00CD36EC">
              <w:rPr>
                <w:rFonts w:cs="David"/>
                <w:sz w:val="22"/>
                <w:szCs w:val="22"/>
                <w:rtl/>
              </w:rPr>
              <w:t xml:space="preserve"> הדין קובע כי למשטרה/ למדינה יש זכות לבצע חיפוש וכי אין מדובר בהפללה עצמית שכן אתה לא עושה דבר בעת החיפוש.</w:t>
            </w:r>
          </w:p>
        </w:tc>
      </w:tr>
      <w:tr w:rsidR="000A5870" w:rsidRPr="00D95D07" w14:paraId="695BF96E" w14:textId="77777777" w:rsidTr="00E95F71">
        <w:tc>
          <w:tcPr>
            <w:tcW w:w="1457" w:type="dxa"/>
            <w:vMerge w:val="restart"/>
            <w:shd w:val="clear" w:color="auto" w:fill="E2EFD9" w:themeFill="accent6" w:themeFillTint="33"/>
          </w:tcPr>
          <w:p w14:paraId="75B6B255" w14:textId="77777777" w:rsidR="000A5870" w:rsidRPr="00D95D07" w:rsidRDefault="000A5870" w:rsidP="00E95F71">
            <w:pPr>
              <w:spacing w:line="276" w:lineRule="auto"/>
              <w:jc w:val="center"/>
              <w:rPr>
                <w:b/>
                <w:bCs/>
                <w:sz w:val="22"/>
                <w:szCs w:val="22"/>
                <w:rtl/>
              </w:rPr>
            </w:pPr>
            <w:r w:rsidRPr="00D95D07">
              <w:rPr>
                <w:rFonts w:hint="cs"/>
                <w:b/>
                <w:bCs/>
                <w:sz w:val="22"/>
                <w:szCs w:val="22"/>
                <w:rtl/>
              </w:rPr>
              <w:t>זכות השתיקה</w:t>
            </w:r>
          </w:p>
        </w:tc>
        <w:tc>
          <w:tcPr>
            <w:tcW w:w="1445" w:type="dxa"/>
          </w:tcPr>
          <w:p w14:paraId="7CE46A3A" w14:textId="77777777" w:rsidR="000A5870" w:rsidRPr="00D95D07" w:rsidRDefault="000A5870" w:rsidP="00E95F71">
            <w:pPr>
              <w:spacing w:line="276" w:lineRule="auto"/>
              <w:jc w:val="center"/>
              <w:rPr>
                <w:b/>
                <w:bCs/>
                <w:sz w:val="22"/>
                <w:szCs w:val="22"/>
                <w:rtl/>
              </w:rPr>
            </w:pPr>
            <w:r w:rsidRPr="00D95D07">
              <w:rPr>
                <w:rFonts w:hint="cs"/>
                <w:b/>
                <w:bCs/>
                <w:sz w:val="22"/>
                <w:szCs w:val="22"/>
                <w:rtl/>
              </w:rPr>
              <w:t>הגדרה</w:t>
            </w:r>
          </w:p>
        </w:tc>
        <w:tc>
          <w:tcPr>
            <w:tcW w:w="7554" w:type="dxa"/>
          </w:tcPr>
          <w:p w14:paraId="61CC1CF1" w14:textId="77777777" w:rsidR="000A5870" w:rsidRPr="00D95D07" w:rsidRDefault="000A5870" w:rsidP="00E95F71">
            <w:pPr>
              <w:spacing w:line="276" w:lineRule="auto"/>
              <w:jc w:val="both"/>
              <w:rPr>
                <w:rFonts w:cs="David"/>
                <w:sz w:val="22"/>
                <w:szCs w:val="22"/>
                <w:rtl/>
              </w:rPr>
            </w:pPr>
            <w:r w:rsidRPr="00D95D07">
              <w:rPr>
                <w:rFonts w:cs="David"/>
                <w:sz w:val="22"/>
                <w:szCs w:val="22"/>
                <w:rtl/>
              </w:rPr>
              <w:t>זכות השתיקה היא זכות השמורה לאדם הנמצא בחקירה משטרתית (או בחקירה פלילית על ידי אחת מזרועות הממשלה האחרות), שלא להפליל את עצמו</w:t>
            </w:r>
            <w:r w:rsidRPr="00D95D07">
              <w:rPr>
                <w:rFonts w:cs="David" w:hint="cs"/>
                <w:sz w:val="22"/>
                <w:szCs w:val="22"/>
                <w:rtl/>
              </w:rPr>
              <w:t xml:space="preserve"> </w:t>
            </w:r>
            <w:r w:rsidRPr="00D95D07">
              <w:rPr>
                <w:rFonts w:cs="David"/>
                <w:sz w:val="22"/>
                <w:szCs w:val="22"/>
                <w:rtl/>
              </w:rPr>
              <w:t>ולשתוק בעת תשאול במקום לענות לשאלות חוקריו, כאשר תשובה לשאלות אלה עלולה להפליל</w:t>
            </w:r>
            <w:r w:rsidRPr="00D95D07">
              <w:rPr>
                <w:rFonts w:cs="David" w:hint="cs"/>
                <w:sz w:val="22"/>
                <w:szCs w:val="22"/>
                <w:rtl/>
              </w:rPr>
              <w:t>.</w:t>
            </w:r>
          </w:p>
          <w:p w14:paraId="6E7F3CB7" w14:textId="77777777" w:rsidR="000A5870" w:rsidRDefault="000A5870" w:rsidP="00E95F71">
            <w:pPr>
              <w:pStyle w:val="ListParagraph"/>
              <w:numPr>
                <w:ilvl w:val="0"/>
                <w:numId w:val="74"/>
              </w:numPr>
              <w:spacing w:line="276" w:lineRule="auto"/>
              <w:ind w:left="241" w:hanging="241"/>
              <w:jc w:val="both"/>
              <w:rPr>
                <w:sz w:val="22"/>
                <w:szCs w:val="22"/>
              </w:rPr>
            </w:pPr>
            <w:r w:rsidRPr="00D95D07">
              <w:rPr>
                <w:rFonts w:hint="cs"/>
                <w:sz w:val="22"/>
                <w:szCs w:val="22"/>
                <w:rtl/>
              </w:rPr>
              <w:t xml:space="preserve">זכות זו </w:t>
            </w:r>
            <w:r w:rsidRPr="00D95D07">
              <w:rPr>
                <w:rFonts w:hint="cs"/>
                <w:b/>
                <w:bCs/>
                <w:sz w:val="22"/>
                <w:szCs w:val="22"/>
                <w:rtl/>
              </w:rPr>
              <w:t>אישית</w:t>
            </w:r>
            <w:r w:rsidRPr="00D95D07">
              <w:rPr>
                <w:rFonts w:hint="cs"/>
                <w:sz w:val="22"/>
                <w:szCs w:val="22"/>
                <w:rtl/>
              </w:rPr>
              <w:t xml:space="preserve"> ובאה למנוע הפללה עצמית. </w:t>
            </w:r>
          </w:p>
          <w:p w14:paraId="2249194A" w14:textId="77777777" w:rsidR="000A5870" w:rsidRPr="0038669C" w:rsidRDefault="000A5870" w:rsidP="00E95F71">
            <w:pPr>
              <w:pStyle w:val="ListParagraph"/>
              <w:numPr>
                <w:ilvl w:val="0"/>
                <w:numId w:val="74"/>
              </w:numPr>
              <w:spacing w:line="276" w:lineRule="auto"/>
              <w:ind w:left="241" w:hanging="241"/>
              <w:jc w:val="both"/>
              <w:rPr>
                <w:sz w:val="22"/>
                <w:szCs w:val="22"/>
                <w:rtl/>
              </w:rPr>
            </w:pPr>
            <w:r>
              <w:rPr>
                <w:rFonts w:hint="cs"/>
                <w:sz w:val="22"/>
                <w:szCs w:val="22"/>
                <w:rtl/>
              </w:rPr>
              <w:t xml:space="preserve">זכות </w:t>
            </w:r>
            <w:r w:rsidRPr="0038669C">
              <w:rPr>
                <w:rFonts w:hint="cs"/>
                <w:b/>
                <w:bCs/>
                <w:sz w:val="22"/>
                <w:szCs w:val="22"/>
                <w:rtl/>
              </w:rPr>
              <w:t>חוקתית</w:t>
            </w:r>
            <w:r>
              <w:rPr>
                <w:rFonts w:hint="cs"/>
                <w:sz w:val="22"/>
                <w:szCs w:val="22"/>
                <w:rtl/>
              </w:rPr>
              <w:t xml:space="preserve"> שנגזרת מהזכות להפללה עצמית והזכות להליך הוגן. </w:t>
            </w:r>
          </w:p>
        </w:tc>
      </w:tr>
      <w:tr w:rsidR="000A5870" w:rsidRPr="00D95D07" w14:paraId="57587137" w14:textId="77777777" w:rsidTr="00E95F71">
        <w:tc>
          <w:tcPr>
            <w:tcW w:w="1457" w:type="dxa"/>
            <w:vMerge/>
            <w:shd w:val="clear" w:color="auto" w:fill="E2EFD9" w:themeFill="accent6" w:themeFillTint="33"/>
          </w:tcPr>
          <w:p w14:paraId="087CF118" w14:textId="77777777" w:rsidR="000A5870" w:rsidRPr="00D95D07" w:rsidRDefault="000A5870" w:rsidP="00E95F71">
            <w:pPr>
              <w:spacing w:line="276" w:lineRule="auto"/>
              <w:jc w:val="center"/>
              <w:rPr>
                <w:b/>
                <w:bCs/>
                <w:sz w:val="22"/>
                <w:szCs w:val="22"/>
                <w:rtl/>
              </w:rPr>
            </w:pPr>
          </w:p>
        </w:tc>
        <w:tc>
          <w:tcPr>
            <w:tcW w:w="1445" w:type="dxa"/>
          </w:tcPr>
          <w:p w14:paraId="3C39CA0F" w14:textId="77777777" w:rsidR="000A5870" w:rsidRPr="00D95D07" w:rsidRDefault="000A5870" w:rsidP="00E95F71">
            <w:pPr>
              <w:spacing w:line="276" w:lineRule="auto"/>
              <w:jc w:val="center"/>
              <w:rPr>
                <w:b/>
                <w:bCs/>
                <w:sz w:val="22"/>
                <w:szCs w:val="22"/>
                <w:rtl/>
              </w:rPr>
            </w:pPr>
            <w:r w:rsidRPr="00D95D07">
              <w:rPr>
                <w:rFonts w:hint="cs"/>
                <w:b/>
                <w:bCs/>
                <w:sz w:val="22"/>
                <w:szCs w:val="22"/>
                <w:rtl/>
              </w:rPr>
              <w:t>רציונליים</w:t>
            </w:r>
          </w:p>
        </w:tc>
        <w:tc>
          <w:tcPr>
            <w:tcW w:w="7554" w:type="dxa"/>
          </w:tcPr>
          <w:p w14:paraId="10097EF7" w14:textId="77777777" w:rsidR="000A5870" w:rsidRPr="00D95D07" w:rsidRDefault="000A5870" w:rsidP="00E95F71">
            <w:pPr>
              <w:spacing w:line="276" w:lineRule="auto"/>
              <w:jc w:val="both"/>
              <w:rPr>
                <w:rFonts w:cs="David"/>
                <w:sz w:val="22"/>
                <w:szCs w:val="22"/>
                <w:rtl/>
              </w:rPr>
            </w:pPr>
            <w:r w:rsidRPr="00D95D07">
              <w:rPr>
                <w:rFonts w:cs="David" w:hint="cs"/>
                <w:sz w:val="22"/>
                <w:szCs w:val="22"/>
                <w:shd w:val="clear" w:color="auto" w:fill="FFE599" w:themeFill="accent4" w:themeFillTint="66"/>
                <w:rtl/>
              </w:rPr>
              <w:t>פס"ד שרון</w:t>
            </w:r>
            <w:r w:rsidRPr="00D95D07">
              <w:rPr>
                <w:rFonts w:cs="David" w:hint="cs"/>
                <w:sz w:val="22"/>
                <w:szCs w:val="22"/>
                <w:rtl/>
              </w:rPr>
              <w:t xml:space="preserve">- </w:t>
            </w:r>
            <w:r w:rsidRPr="00D95D07">
              <w:rPr>
                <w:rFonts w:cs="David" w:hint="cs"/>
                <w:b/>
                <w:bCs/>
                <w:sz w:val="22"/>
                <w:szCs w:val="22"/>
                <w:rtl/>
              </w:rPr>
              <w:t xml:space="preserve">(1) </w:t>
            </w:r>
            <w:r w:rsidRPr="00D95D07">
              <w:rPr>
                <w:rFonts w:cs="David" w:hint="cs"/>
                <w:sz w:val="22"/>
                <w:szCs w:val="22"/>
                <w:rtl/>
              </w:rPr>
              <w:t xml:space="preserve">חזקת החפות; </w:t>
            </w:r>
            <w:r w:rsidRPr="00D95D07">
              <w:rPr>
                <w:rFonts w:cs="David" w:hint="cs"/>
                <w:b/>
                <w:bCs/>
                <w:sz w:val="22"/>
                <w:szCs w:val="22"/>
                <w:rtl/>
              </w:rPr>
              <w:t>(2)</w:t>
            </w:r>
            <w:r w:rsidRPr="00D95D07">
              <w:rPr>
                <w:rFonts w:cs="David" w:hint="cs"/>
                <w:sz w:val="22"/>
                <w:szCs w:val="22"/>
                <w:rtl/>
              </w:rPr>
              <w:t xml:space="preserve"> כחברה לא מעוניינים להעמיד חשודים בפני </w:t>
            </w:r>
            <w:proofErr w:type="spellStart"/>
            <w:r w:rsidRPr="00D95D07">
              <w:rPr>
                <w:rFonts w:cs="David" w:hint="cs"/>
                <w:sz w:val="22"/>
                <w:szCs w:val="22"/>
                <w:rtl/>
              </w:rPr>
              <w:t>טרילמה</w:t>
            </w:r>
            <w:proofErr w:type="spellEnd"/>
            <w:r w:rsidRPr="00D95D07">
              <w:rPr>
                <w:rFonts w:cs="David" w:hint="cs"/>
                <w:sz w:val="22"/>
                <w:szCs w:val="22"/>
                <w:rtl/>
              </w:rPr>
              <w:t xml:space="preserve"> בלתי אפשרית (הסתכנות בהפללה עצמית, הסתכנות בעדות שקר, שתיקה וכתוצאה מכך מבצעים עבירה פלילית); </w:t>
            </w:r>
            <w:r w:rsidRPr="00D95D07">
              <w:rPr>
                <w:rFonts w:cs="David" w:hint="cs"/>
                <w:b/>
                <w:bCs/>
                <w:sz w:val="22"/>
                <w:szCs w:val="22"/>
                <w:rtl/>
              </w:rPr>
              <w:t xml:space="preserve">(3) </w:t>
            </w:r>
            <w:r w:rsidRPr="00D95D07">
              <w:rPr>
                <w:rFonts w:hint="cs"/>
                <w:sz w:val="22"/>
                <w:szCs w:val="22"/>
                <w:rtl/>
              </w:rPr>
              <w:t>בשיטת משפט האדברסרי</w:t>
            </w:r>
            <w:r w:rsidRPr="00D95D07">
              <w:rPr>
                <w:rFonts w:hint="eastAsia"/>
                <w:sz w:val="22"/>
                <w:szCs w:val="22"/>
                <w:rtl/>
              </w:rPr>
              <w:t>ת</w:t>
            </w:r>
            <w:r w:rsidRPr="00D95D07">
              <w:rPr>
                <w:rFonts w:hint="cs"/>
                <w:sz w:val="22"/>
                <w:szCs w:val="22"/>
                <w:rtl/>
              </w:rPr>
              <w:t xml:space="preserve"> לא מטילים על החשוד חובת עשה להביא ראיות כנגדו; </w:t>
            </w:r>
            <w:r w:rsidRPr="00D95D07">
              <w:rPr>
                <w:rFonts w:hint="cs"/>
                <w:b/>
                <w:bCs/>
                <w:sz w:val="22"/>
                <w:szCs w:val="22"/>
                <w:rtl/>
              </w:rPr>
              <w:t>(4)</w:t>
            </w:r>
            <w:r w:rsidRPr="00D95D07">
              <w:rPr>
                <w:rFonts w:hint="cs"/>
                <w:sz w:val="22"/>
                <w:szCs w:val="22"/>
                <w:rtl/>
              </w:rPr>
              <w:t xml:space="preserve"> יש חוסר אמון אינהרנטי של המערכת בהודאות מפלילות (הודאה שמפלילה את האדם בניגוד לטבעו); </w:t>
            </w:r>
            <w:r w:rsidRPr="00D95D07">
              <w:rPr>
                <w:rFonts w:hint="cs"/>
                <w:b/>
                <w:bCs/>
                <w:sz w:val="22"/>
                <w:szCs w:val="22"/>
                <w:rtl/>
              </w:rPr>
              <w:t>(5)</w:t>
            </w:r>
            <w:r w:rsidRPr="00D95D07">
              <w:rPr>
                <w:rFonts w:hint="cs"/>
                <w:sz w:val="22"/>
                <w:szCs w:val="22"/>
                <w:rtl/>
              </w:rPr>
              <w:t xml:space="preserve"> זכות השתיקה מצמצמת את החשש לקבל הודאת שווא; </w:t>
            </w:r>
            <w:r w:rsidRPr="00D95D07">
              <w:rPr>
                <w:rFonts w:hint="cs"/>
                <w:b/>
                <w:bCs/>
                <w:sz w:val="22"/>
                <w:szCs w:val="22"/>
                <w:rtl/>
              </w:rPr>
              <w:t>(6)</w:t>
            </w:r>
            <w:r w:rsidRPr="00D95D07">
              <w:rPr>
                <w:rFonts w:hint="cs"/>
                <w:sz w:val="22"/>
                <w:szCs w:val="22"/>
                <w:rtl/>
              </w:rPr>
              <w:t xml:space="preserve"> זכות השתיקה היא כלי של החשוד להתמודד אל מול כוחה של המדינה; </w:t>
            </w:r>
            <w:r w:rsidRPr="00D95D07">
              <w:rPr>
                <w:rFonts w:hint="cs"/>
                <w:b/>
                <w:bCs/>
                <w:sz w:val="22"/>
                <w:szCs w:val="22"/>
                <w:rtl/>
              </w:rPr>
              <w:t>(7)</w:t>
            </w:r>
            <w:r w:rsidRPr="00D95D07">
              <w:rPr>
                <w:rFonts w:hint="cs"/>
                <w:sz w:val="22"/>
                <w:szCs w:val="22"/>
                <w:rtl/>
              </w:rPr>
              <w:t xml:space="preserve"> זכות השתיקה כחלק מאוטונומיית הפרט. </w:t>
            </w:r>
          </w:p>
        </w:tc>
      </w:tr>
      <w:tr w:rsidR="000A5870" w:rsidRPr="00D95D07" w14:paraId="1E8F1ECD" w14:textId="77777777" w:rsidTr="00E95F71">
        <w:tc>
          <w:tcPr>
            <w:tcW w:w="1457" w:type="dxa"/>
            <w:vMerge/>
            <w:shd w:val="clear" w:color="auto" w:fill="E2EFD9" w:themeFill="accent6" w:themeFillTint="33"/>
          </w:tcPr>
          <w:p w14:paraId="76FC409D" w14:textId="77777777" w:rsidR="000A5870" w:rsidRPr="00D95D07" w:rsidRDefault="000A5870" w:rsidP="00E95F71">
            <w:pPr>
              <w:spacing w:line="276" w:lineRule="auto"/>
              <w:jc w:val="center"/>
              <w:rPr>
                <w:b/>
                <w:bCs/>
                <w:sz w:val="22"/>
                <w:szCs w:val="22"/>
                <w:rtl/>
              </w:rPr>
            </w:pPr>
          </w:p>
        </w:tc>
        <w:tc>
          <w:tcPr>
            <w:tcW w:w="1445" w:type="dxa"/>
          </w:tcPr>
          <w:p w14:paraId="4647CDFB" w14:textId="77777777" w:rsidR="000A5870" w:rsidRPr="00D95D07" w:rsidRDefault="000A5870" w:rsidP="00E95F71">
            <w:pPr>
              <w:spacing w:line="276" w:lineRule="auto"/>
              <w:jc w:val="center"/>
              <w:rPr>
                <w:b/>
                <w:bCs/>
                <w:sz w:val="22"/>
                <w:szCs w:val="22"/>
                <w:rtl/>
              </w:rPr>
            </w:pPr>
            <w:r w:rsidRPr="00D95D07">
              <w:rPr>
                <w:rFonts w:hint="cs"/>
                <w:b/>
                <w:bCs/>
                <w:sz w:val="22"/>
                <w:szCs w:val="22"/>
                <w:rtl/>
              </w:rPr>
              <w:t>על מי חלה?</w:t>
            </w:r>
          </w:p>
        </w:tc>
        <w:tc>
          <w:tcPr>
            <w:tcW w:w="7554" w:type="dxa"/>
          </w:tcPr>
          <w:p w14:paraId="4BB5F544" w14:textId="77777777" w:rsidR="000A5870" w:rsidRPr="00D95D07" w:rsidRDefault="000A5870" w:rsidP="00E95F71">
            <w:pPr>
              <w:spacing w:line="276" w:lineRule="auto"/>
              <w:jc w:val="both"/>
              <w:rPr>
                <w:b/>
                <w:bCs/>
                <w:sz w:val="22"/>
                <w:szCs w:val="22"/>
                <w:rtl/>
              </w:rPr>
            </w:pPr>
            <w:r>
              <w:rPr>
                <w:rFonts w:hint="cs"/>
                <w:b/>
                <w:bCs/>
                <w:sz w:val="22"/>
                <w:szCs w:val="22"/>
                <w:rtl/>
              </w:rPr>
              <w:t xml:space="preserve">לאדם </w:t>
            </w:r>
            <w:r w:rsidRPr="00D95D07">
              <w:rPr>
                <w:rFonts w:hint="cs"/>
                <w:b/>
                <w:bCs/>
                <w:sz w:val="22"/>
                <w:szCs w:val="22"/>
                <w:rtl/>
              </w:rPr>
              <w:t xml:space="preserve">חשוד בלבד. </w:t>
            </w:r>
          </w:p>
        </w:tc>
      </w:tr>
      <w:tr w:rsidR="000A5870" w:rsidRPr="00D95D07" w14:paraId="74069CFC" w14:textId="77777777" w:rsidTr="00E95F71">
        <w:tc>
          <w:tcPr>
            <w:tcW w:w="1457" w:type="dxa"/>
            <w:vMerge/>
            <w:shd w:val="clear" w:color="auto" w:fill="E2EFD9" w:themeFill="accent6" w:themeFillTint="33"/>
          </w:tcPr>
          <w:p w14:paraId="739D63EE" w14:textId="77777777" w:rsidR="000A5870" w:rsidRPr="00D95D07" w:rsidRDefault="000A5870" w:rsidP="00E95F71">
            <w:pPr>
              <w:spacing w:line="276" w:lineRule="auto"/>
              <w:jc w:val="center"/>
              <w:rPr>
                <w:b/>
                <w:bCs/>
                <w:sz w:val="22"/>
                <w:szCs w:val="22"/>
                <w:rtl/>
              </w:rPr>
            </w:pPr>
          </w:p>
        </w:tc>
        <w:tc>
          <w:tcPr>
            <w:tcW w:w="1445" w:type="dxa"/>
          </w:tcPr>
          <w:p w14:paraId="780F89E8" w14:textId="77777777" w:rsidR="000A5870" w:rsidRPr="00D95D07" w:rsidRDefault="000A5870" w:rsidP="00E95F71">
            <w:pPr>
              <w:spacing w:line="276" w:lineRule="auto"/>
              <w:jc w:val="center"/>
              <w:rPr>
                <w:b/>
                <w:bCs/>
                <w:sz w:val="22"/>
                <w:szCs w:val="22"/>
                <w:rtl/>
              </w:rPr>
            </w:pPr>
            <w:r w:rsidRPr="00D95D07">
              <w:rPr>
                <w:rFonts w:hint="cs"/>
                <w:b/>
                <w:bCs/>
                <w:sz w:val="22"/>
                <w:szCs w:val="22"/>
                <w:rtl/>
              </w:rPr>
              <w:t>נפקות השתיקה בחקירה</w:t>
            </w:r>
          </w:p>
        </w:tc>
        <w:tc>
          <w:tcPr>
            <w:tcW w:w="7554" w:type="dxa"/>
          </w:tcPr>
          <w:p w14:paraId="072A9194" w14:textId="77777777" w:rsidR="000A5870" w:rsidRPr="00D95D07" w:rsidRDefault="000A5870" w:rsidP="00E95F71">
            <w:pPr>
              <w:spacing w:line="276" w:lineRule="auto"/>
              <w:jc w:val="both"/>
              <w:rPr>
                <w:sz w:val="22"/>
                <w:szCs w:val="22"/>
              </w:rPr>
            </w:pPr>
            <w:r w:rsidRPr="00D95D07">
              <w:rPr>
                <w:rFonts w:hint="cs"/>
                <w:sz w:val="22"/>
                <w:szCs w:val="22"/>
                <w:rtl/>
              </w:rPr>
              <w:t>אין סנקציות ישירות בגין שתיקה בחקירה, אלא עקיפות:</w:t>
            </w:r>
            <w:r w:rsidRPr="00D95D07">
              <w:rPr>
                <w:rFonts w:hint="cs"/>
                <w:sz w:val="22"/>
                <w:szCs w:val="22"/>
              </w:rPr>
              <w:t xml:space="preserve"> </w:t>
            </w:r>
          </w:p>
          <w:p w14:paraId="071F9DD5" w14:textId="77777777" w:rsidR="000A5870" w:rsidRPr="00D95D07" w:rsidRDefault="000A5870" w:rsidP="00E95F71">
            <w:pPr>
              <w:pStyle w:val="ListParagraph"/>
              <w:numPr>
                <w:ilvl w:val="0"/>
                <w:numId w:val="76"/>
              </w:numPr>
              <w:spacing w:line="276" w:lineRule="auto"/>
              <w:ind w:left="360"/>
              <w:jc w:val="both"/>
              <w:rPr>
                <w:sz w:val="22"/>
                <w:szCs w:val="22"/>
              </w:rPr>
            </w:pPr>
            <w:r w:rsidRPr="00D95D07">
              <w:rPr>
                <w:rFonts w:hint="cs"/>
                <w:sz w:val="22"/>
                <w:szCs w:val="22"/>
                <w:u w:val="single"/>
                <w:rtl/>
              </w:rPr>
              <w:t>עדות כבושה</w:t>
            </w:r>
            <w:r w:rsidRPr="00D95D07">
              <w:rPr>
                <w:rFonts w:hint="cs"/>
                <w:sz w:val="22"/>
                <w:szCs w:val="22"/>
                <w:rtl/>
              </w:rPr>
              <w:t xml:space="preserve">- נאשם ששותק בחקירה ומדבר רק בביהמ"ש, עדותו תחשב לכבושה/חמוצה ובהתאם יהיה לה משקל נמוך. </w:t>
            </w:r>
            <w:r w:rsidRPr="00D95D07">
              <w:rPr>
                <w:rFonts w:hint="cs"/>
                <w:sz w:val="22"/>
                <w:szCs w:val="22"/>
                <w:u w:val="single"/>
                <w:rtl/>
              </w:rPr>
              <w:t>חריג</w:t>
            </w:r>
            <w:r w:rsidRPr="00D95D07">
              <w:rPr>
                <w:rFonts w:hint="cs"/>
                <w:sz w:val="22"/>
                <w:szCs w:val="22"/>
                <w:rtl/>
              </w:rPr>
              <w:t xml:space="preserve">- סיבה טובה לשתיקה (לדוג', הגנה על בן משפחה). </w:t>
            </w:r>
          </w:p>
          <w:p w14:paraId="62F6974B" w14:textId="77777777" w:rsidR="000A5870" w:rsidRPr="00D95D07" w:rsidRDefault="000A5870" w:rsidP="00E95F71">
            <w:pPr>
              <w:pStyle w:val="ListParagraph"/>
              <w:numPr>
                <w:ilvl w:val="0"/>
                <w:numId w:val="76"/>
              </w:numPr>
              <w:spacing w:line="276" w:lineRule="auto"/>
              <w:ind w:left="360"/>
              <w:jc w:val="both"/>
              <w:rPr>
                <w:sz w:val="22"/>
                <w:szCs w:val="22"/>
              </w:rPr>
            </w:pPr>
            <w:r w:rsidRPr="00D95D07">
              <w:rPr>
                <w:rFonts w:hint="cs"/>
                <w:sz w:val="22"/>
                <w:szCs w:val="22"/>
                <w:u w:val="single"/>
                <w:rtl/>
              </w:rPr>
              <w:t>מעצרים</w:t>
            </w:r>
            <w:r w:rsidRPr="00D95D07">
              <w:rPr>
                <w:rFonts w:hint="cs"/>
                <w:sz w:val="22"/>
                <w:szCs w:val="22"/>
                <w:rtl/>
              </w:rPr>
              <w:t xml:space="preserve">- ישנן עבירות מסוימות שעצם חומרתן מקימות חזקת מסוכנות והתביעה לא צריכה להוכיח אותה. אם הנאשם שותק, </w:t>
            </w:r>
            <w:r w:rsidRPr="00D95D07">
              <w:rPr>
                <w:rFonts w:hint="cs"/>
                <w:b/>
                <w:bCs/>
                <w:sz w:val="22"/>
                <w:szCs w:val="22"/>
                <w:rtl/>
              </w:rPr>
              <w:t>אין ביכולתו להפריך את עילת המסוכנות.</w:t>
            </w:r>
            <w:r w:rsidRPr="00D95D07">
              <w:rPr>
                <w:rFonts w:hint="cs"/>
                <w:sz w:val="22"/>
                <w:szCs w:val="22"/>
                <w:rtl/>
              </w:rPr>
              <w:t xml:space="preserve">  </w:t>
            </w:r>
          </w:p>
          <w:p w14:paraId="29170AD0" w14:textId="77777777" w:rsidR="000A5870" w:rsidRPr="00D95D07" w:rsidRDefault="000A5870" w:rsidP="00E95F71">
            <w:pPr>
              <w:pStyle w:val="ListParagraph"/>
              <w:numPr>
                <w:ilvl w:val="0"/>
                <w:numId w:val="76"/>
              </w:numPr>
              <w:spacing w:line="276" w:lineRule="auto"/>
              <w:ind w:left="360"/>
              <w:jc w:val="both"/>
              <w:rPr>
                <w:sz w:val="22"/>
                <w:szCs w:val="22"/>
                <w:rtl/>
              </w:rPr>
            </w:pPr>
            <w:r w:rsidRPr="00D95D07">
              <w:rPr>
                <w:rFonts w:hint="cs"/>
                <w:sz w:val="22"/>
                <w:szCs w:val="22"/>
                <w:u w:val="single"/>
                <w:rtl/>
              </w:rPr>
              <w:t>התנהגות מפלילה</w:t>
            </w:r>
            <w:r w:rsidRPr="00D95D07">
              <w:rPr>
                <w:rFonts w:hint="cs"/>
                <w:sz w:val="22"/>
                <w:szCs w:val="22"/>
                <w:rtl/>
              </w:rPr>
              <w:t xml:space="preserve">- עשויה לחזק את ראיות התביעה (תוספת ראייתית מסוג סיוע/דבר לחיזוק/דבר מה נוסף- בכפוף </w:t>
            </w:r>
            <w:proofErr w:type="spellStart"/>
            <w:r w:rsidRPr="00D95D07">
              <w:rPr>
                <w:rFonts w:hint="cs"/>
                <w:sz w:val="22"/>
                <w:szCs w:val="22"/>
                <w:rtl/>
              </w:rPr>
              <w:t>למילשטיין</w:t>
            </w:r>
            <w:proofErr w:type="spellEnd"/>
            <w:r w:rsidRPr="00D95D07">
              <w:rPr>
                <w:rFonts w:hint="cs"/>
                <w:sz w:val="22"/>
                <w:szCs w:val="22"/>
                <w:rtl/>
              </w:rPr>
              <w:t>).</w:t>
            </w:r>
            <w:r>
              <w:rPr>
                <w:rFonts w:hint="cs"/>
                <w:sz w:val="22"/>
                <w:szCs w:val="22"/>
                <w:rtl/>
              </w:rPr>
              <w:t xml:space="preserve"> </w:t>
            </w:r>
            <w:r w:rsidRPr="00D95D07">
              <w:rPr>
                <w:rFonts w:hint="cs"/>
                <w:sz w:val="22"/>
                <w:szCs w:val="22"/>
                <w:rtl/>
              </w:rPr>
              <w:t>*</w:t>
            </w:r>
            <w:r w:rsidRPr="00D95D07">
              <w:rPr>
                <w:rFonts w:hint="cs"/>
                <w:sz w:val="22"/>
                <w:szCs w:val="22"/>
                <w:shd w:val="clear" w:color="auto" w:fill="FFCCFF"/>
                <w:rtl/>
              </w:rPr>
              <w:t>סע' 28(א) לחוק המעצרים</w:t>
            </w:r>
            <w:r w:rsidRPr="00D95D07">
              <w:rPr>
                <w:rFonts w:hint="cs"/>
                <w:sz w:val="22"/>
                <w:szCs w:val="22"/>
                <w:rtl/>
              </w:rPr>
              <w:t xml:space="preserve">- </w:t>
            </w:r>
            <w:r w:rsidRPr="00D95D07">
              <w:rPr>
                <w:rFonts w:hint="cs"/>
                <w:i/>
                <w:iCs/>
                <w:sz w:val="22"/>
                <w:szCs w:val="22"/>
                <w:rtl/>
              </w:rPr>
              <w:t>"הימנעותו מלהשיב על שאלות עשויה לחזק את הראיות כנגדו".</w:t>
            </w:r>
            <w:r w:rsidRPr="00D95D07">
              <w:rPr>
                <w:rFonts w:hint="cs"/>
                <w:sz w:val="22"/>
                <w:szCs w:val="22"/>
                <w:rtl/>
              </w:rPr>
              <w:t xml:space="preserve"> </w:t>
            </w:r>
          </w:p>
        </w:tc>
      </w:tr>
      <w:tr w:rsidR="000A5870" w:rsidRPr="00D95D07" w14:paraId="4D3C8F91" w14:textId="77777777" w:rsidTr="00E95F71">
        <w:tc>
          <w:tcPr>
            <w:tcW w:w="1457" w:type="dxa"/>
            <w:vMerge/>
            <w:shd w:val="clear" w:color="auto" w:fill="E2EFD9" w:themeFill="accent6" w:themeFillTint="33"/>
          </w:tcPr>
          <w:p w14:paraId="3CC15E11" w14:textId="77777777" w:rsidR="000A5870" w:rsidRPr="00D95D07" w:rsidRDefault="000A5870" w:rsidP="00E95F71">
            <w:pPr>
              <w:spacing w:line="276" w:lineRule="auto"/>
              <w:jc w:val="center"/>
              <w:rPr>
                <w:b/>
                <w:bCs/>
                <w:sz w:val="22"/>
                <w:szCs w:val="22"/>
                <w:rtl/>
              </w:rPr>
            </w:pPr>
          </w:p>
        </w:tc>
        <w:tc>
          <w:tcPr>
            <w:tcW w:w="1445" w:type="dxa"/>
          </w:tcPr>
          <w:p w14:paraId="61428904" w14:textId="77777777" w:rsidR="000A5870" w:rsidRPr="00D95D07" w:rsidRDefault="000A5870" w:rsidP="00E95F71">
            <w:pPr>
              <w:spacing w:line="276" w:lineRule="auto"/>
              <w:jc w:val="center"/>
              <w:rPr>
                <w:b/>
                <w:bCs/>
                <w:sz w:val="22"/>
                <w:szCs w:val="22"/>
                <w:rtl/>
              </w:rPr>
            </w:pPr>
            <w:r w:rsidRPr="00D95D07">
              <w:rPr>
                <w:rFonts w:hint="cs"/>
                <w:b/>
                <w:bCs/>
                <w:sz w:val="22"/>
                <w:szCs w:val="22"/>
                <w:rtl/>
              </w:rPr>
              <w:t>מה לא כוללת?</w:t>
            </w:r>
            <w:r w:rsidRPr="00D95D07">
              <w:rPr>
                <w:rFonts w:hint="cs"/>
                <w:b/>
                <w:bCs/>
                <w:sz w:val="22"/>
                <w:szCs w:val="22"/>
              </w:rPr>
              <w:t xml:space="preserve"> </w:t>
            </w:r>
          </w:p>
        </w:tc>
        <w:tc>
          <w:tcPr>
            <w:tcW w:w="7554" w:type="dxa"/>
          </w:tcPr>
          <w:p w14:paraId="508F4C4C" w14:textId="77777777" w:rsidR="000A5870" w:rsidRPr="00D95D07" w:rsidRDefault="000A5870" w:rsidP="00E95F71">
            <w:pPr>
              <w:pStyle w:val="ListParagraph"/>
              <w:numPr>
                <w:ilvl w:val="0"/>
                <w:numId w:val="75"/>
              </w:numPr>
              <w:spacing w:line="276" w:lineRule="auto"/>
              <w:ind w:left="360"/>
              <w:jc w:val="both"/>
              <w:rPr>
                <w:sz w:val="22"/>
                <w:szCs w:val="22"/>
              </w:rPr>
            </w:pPr>
            <w:r w:rsidRPr="00D95D07">
              <w:rPr>
                <w:rFonts w:cs="David"/>
                <w:sz w:val="22"/>
                <w:szCs w:val="22"/>
                <w:rtl/>
              </w:rPr>
              <w:t>זכות השתיקה לא נפרשת על מקרים בהם המחוקק סייג את זכות השתיקה במפורש</w:t>
            </w:r>
            <w:r>
              <w:rPr>
                <w:rFonts w:cs="David"/>
                <w:sz w:val="22"/>
                <w:szCs w:val="22"/>
                <w:lang w:val="en-US"/>
              </w:rPr>
              <w:t xml:space="preserve"> </w:t>
            </w:r>
            <w:r w:rsidRPr="00172125">
              <w:rPr>
                <w:rFonts w:cs="David" w:hint="cs"/>
                <w:sz w:val="22"/>
                <w:szCs w:val="22"/>
                <w:shd w:val="clear" w:color="auto" w:fill="FFE599" w:themeFill="accent4" w:themeFillTint="66"/>
                <w:rtl/>
                <w:lang w:val="en-US"/>
              </w:rPr>
              <w:t xml:space="preserve">(פס"ד </w:t>
            </w:r>
            <w:proofErr w:type="spellStart"/>
            <w:r w:rsidRPr="00172125">
              <w:rPr>
                <w:rFonts w:cs="David" w:hint="cs"/>
                <w:sz w:val="22"/>
                <w:szCs w:val="22"/>
                <w:shd w:val="clear" w:color="auto" w:fill="FFE599" w:themeFill="accent4" w:themeFillTint="66"/>
                <w:rtl/>
                <w:lang w:val="en-US"/>
              </w:rPr>
              <w:t>קלקודה</w:t>
            </w:r>
            <w:proofErr w:type="spellEnd"/>
            <w:r>
              <w:rPr>
                <w:rFonts w:cs="David" w:hint="cs"/>
                <w:sz w:val="22"/>
                <w:szCs w:val="22"/>
                <w:rtl/>
                <w:lang w:val="en-US"/>
              </w:rPr>
              <w:t xml:space="preserve">). </w:t>
            </w:r>
          </w:p>
          <w:p w14:paraId="246EE464" w14:textId="77777777" w:rsidR="000A5870" w:rsidRPr="00D95D07" w:rsidRDefault="000A5870" w:rsidP="00E95F71">
            <w:pPr>
              <w:pStyle w:val="ListParagraph"/>
              <w:numPr>
                <w:ilvl w:val="0"/>
                <w:numId w:val="75"/>
              </w:numPr>
              <w:spacing w:line="276" w:lineRule="auto"/>
              <w:ind w:left="360"/>
              <w:jc w:val="both"/>
              <w:rPr>
                <w:sz w:val="22"/>
                <w:szCs w:val="22"/>
                <w:rtl/>
              </w:rPr>
            </w:pPr>
            <w:r w:rsidRPr="00D95D07">
              <w:rPr>
                <w:rFonts w:cs="David"/>
                <w:sz w:val="22"/>
                <w:szCs w:val="22"/>
                <w:rtl/>
              </w:rPr>
              <w:t>זכות השתיקה לא כוללת את הזכות להימנע משיתוף פעולה עם הליכי חקירה.</w:t>
            </w:r>
          </w:p>
        </w:tc>
      </w:tr>
      <w:tr w:rsidR="000A5870" w:rsidRPr="00D95D07" w14:paraId="45E66750" w14:textId="77777777" w:rsidTr="00E95F71">
        <w:trPr>
          <w:trHeight w:val="350"/>
        </w:trPr>
        <w:tc>
          <w:tcPr>
            <w:tcW w:w="1457" w:type="dxa"/>
            <w:vMerge w:val="restart"/>
            <w:shd w:val="clear" w:color="auto" w:fill="E2EFD9" w:themeFill="accent6" w:themeFillTint="33"/>
          </w:tcPr>
          <w:p w14:paraId="275C9335" w14:textId="77777777" w:rsidR="000A5870" w:rsidRPr="00D95D07" w:rsidRDefault="000A5870" w:rsidP="00E95F71">
            <w:pPr>
              <w:spacing w:line="276" w:lineRule="auto"/>
              <w:jc w:val="center"/>
              <w:rPr>
                <w:b/>
                <w:bCs/>
                <w:sz w:val="22"/>
                <w:szCs w:val="22"/>
                <w:rtl/>
              </w:rPr>
            </w:pPr>
            <w:r w:rsidRPr="00D95D07">
              <w:rPr>
                <w:rFonts w:hint="cs"/>
                <w:b/>
                <w:bCs/>
                <w:sz w:val="22"/>
                <w:szCs w:val="22"/>
                <w:rtl/>
              </w:rPr>
              <w:t>חובת אזהרה</w:t>
            </w:r>
          </w:p>
        </w:tc>
        <w:tc>
          <w:tcPr>
            <w:tcW w:w="1445" w:type="dxa"/>
          </w:tcPr>
          <w:p w14:paraId="25881074" w14:textId="77777777" w:rsidR="000A5870" w:rsidRPr="00D95D07" w:rsidRDefault="000A5870" w:rsidP="00E95F71">
            <w:pPr>
              <w:spacing w:line="276" w:lineRule="auto"/>
              <w:jc w:val="center"/>
              <w:rPr>
                <w:b/>
                <w:bCs/>
                <w:sz w:val="22"/>
                <w:szCs w:val="22"/>
                <w:rtl/>
              </w:rPr>
            </w:pPr>
            <w:r w:rsidRPr="00D95D07">
              <w:rPr>
                <w:rFonts w:hint="cs"/>
                <w:b/>
                <w:bCs/>
                <w:sz w:val="22"/>
                <w:szCs w:val="22"/>
                <w:rtl/>
              </w:rPr>
              <w:t>הגדרה</w:t>
            </w:r>
          </w:p>
        </w:tc>
        <w:tc>
          <w:tcPr>
            <w:tcW w:w="7554" w:type="dxa"/>
          </w:tcPr>
          <w:p w14:paraId="6FEBEE75" w14:textId="77777777" w:rsidR="000A5870" w:rsidRDefault="000A5870" w:rsidP="00E95F71">
            <w:pPr>
              <w:spacing w:line="276" w:lineRule="auto"/>
              <w:jc w:val="both"/>
              <w:rPr>
                <w:sz w:val="22"/>
                <w:szCs w:val="22"/>
                <w:rtl/>
              </w:rPr>
            </w:pPr>
            <w:r w:rsidRPr="00D95D07">
              <w:rPr>
                <w:rFonts w:hint="cs"/>
                <w:sz w:val="22"/>
                <w:szCs w:val="22"/>
                <w:u w:val="single"/>
                <w:rtl/>
              </w:rPr>
              <w:t>על החוקר להודיע לחשוד כי</w:t>
            </w:r>
            <w:r w:rsidRPr="00D95D07">
              <w:rPr>
                <w:rFonts w:hint="cs"/>
                <w:sz w:val="22"/>
                <w:szCs w:val="22"/>
                <w:rtl/>
              </w:rPr>
              <w:t xml:space="preserve">: </w:t>
            </w:r>
            <w:r w:rsidRPr="00D95D07">
              <w:rPr>
                <w:rFonts w:hint="cs"/>
                <w:b/>
                <w:bCs/>
                <w:sz w:val="22"/>
                <w:szCs w:val="22"/>
                <w:rtl/>
              </w:rPr>
              <w:t xml:space="preserve">(1) </w:t>
            </w:r>
            <w:r w:rsidRPr="00D95D07">
              <w:rPr>
                <w:rFonts w:hint="cs"/>
                <w:sz w:val="22"/>
                <w:szCs w:val="22"/>
                <w:rtl/>
              </w:rPr>
              <w:t xml:space="preserve">באיזו עבירה הוא חשוד; </w:t>
            </w:r>
            <w:r w:rsidRPr="00D95D07">
              <w:rPr>
                <w:rFonts w:hint="cs"/>
                <w:b/>
                <w:bCs/>
                <w:sz w:val="22"/>
                <w:szCs w:val="22"/>
                <w:rtl/>
              </w:rPr>
              <w:t xml:space="preserve">(2) </w:t>
            </w:r>
            <w:r w:rsidRPr="00D95D07">
              <w:rPr>
                <w:rFonts w:hint="cs"/>
                <w:sz w:val="22"/>
                <w:szCs w:val="22"/>
                <w:rtl/>
              </w:rPr>
              <w:t xml:space="preserve">יכול לשמור על זכות השתיקה; </w:t>
            </w:r>
            <w:r w:rsidRPr="00D95D07">
              <w:rPr>
                <w:rFonts w:hint="cs"/>
                <w:b/>
                <w:bCs/>
                <w:sz w:val="22"/>
                <w:szCs w:val="22"/>
                <w:rtl/>
              </w:rPr>
              <w:t>(3)</w:t>
            </w:r>
            <w:r w:rsidRPr="00D95D07">
              <w:rPr>
                <w:rFonts w:hint="cs"/>
                <w:sz w:val="22"/>
                <w:szCs w:val="22"/>
                <w:rtl/>
              </w:rPr>
              <w:t xml:space="preserve"> כל דבר שיאמר עלול לשמש כראיה נגדו. </w:t>
            </w:r>
          </w:p>
          <w:p w14:paraId="4927E0CF" w14:textId="77777777" w:rsidR="000A5870" w:rsidRPr="00CB6577" w:rsidRDefault="000A5870" w:rsidP="00E95F71">
            <w:pPr>
              <w:pStyle w:val="ListParagraph"/>
              <w:numPr>
                <w:ilvl w:val="0"/>
                <w:numId w:val="190"/>
              </w:numPr>
              <w:spacing w:line="276" w:lineRule="auto"/>
              <w:ind w:left="632"/>
              <w:jc w:val="both"/>
              <w:rPr>
                <w:sz w:val="22"/>
                <w:szCs w:val="22"/>
                <w:rtl/>
              </w:rPr>
            </w:pPr>
            <w:r w:rsidRPr="00CB6577">
              <w:rPr>
                <w:rFonts w:hint="cs"/>
                <w:sz w:val="22"/>
                <w:szCs w:val="22"/>
                <w:shd w:val="clear" w:color="auto" w:fill="FFE599" w:themeFill="accent4" w:themeFillTint="66"/>
                <w:rtl/>
              </w:rPr>
              <w:t>פס"ד שרון</w:t>
            </w:r>
            <w:r>
              <w:rPr>
                <w:rFonts w:hint="cs"/>
                <w:sz w:val="22"/>
                <w:szCs w:val="22"/>
                <w:rtl/>
              </w:rPr>
              <w:t xml:space="preserve">- נפסק כי יש להותיר את זכות השתיקה </w:t>
            </w:r>
            <w:proofErr w:type="spellStart"/>
            <w:r>
              <w:rPr>
                <w:rFonts w:hint="cs"/>
                <w:sz w:val="22"/>
                <w:szCs w:val="22"/>
                <w:rtl/>
              </w:rPr>
              <w:t>בצ"ע</w:t>
            </w:r>
            <w:proofErr w:type="spellEnd"/>
            <w:r>
              <w:rPr>
                <w:rFonts w:hint="cs"/>
                <w:sz w:val="22"/>
                <w:szCs w:val="22"/>
                <w:rtl/>
              </w:rPr>
              <w:t xml:space="preserve">, אך דה פקטו כל חשוד זכאי לזכות שתיקה מוחלטת ולא רק לזכות להימנע מפני הפללה עצמית. </w:t>
            </w:r>
          </w:p>
          <w:p w14:paraId="19E84B08" w14:textId="77777777" w:rsidR="000A5870" w:rsidRPr="00D95D07" w:rsidRDefault="000A5870" w:rsidP="00E95F71">
            <w:pPr>
              <w:pStyle w:val="ListParagraph"/>
              <w:numPr>
                <w:ilvl w:val="0"/>
                <w:numId w:val="78"/>
              </w:numPr>
              <w:spacing w:line="276" w:lineRule="auto"/>
              <w:ind w:left="360"/>
              <w:jc w:val="both"/>
              <w:rPr>
                <w:sz w:val="22"/>
                <w:szCs w:val="22"/>
              </w:rPr>
            </w:pPr>
            <w:r w:rsidRPr="00D95D07">
              <w:rPr>
                <w:rFonts w:hint="cs"/>
                <w:sz w:val="22"/>
                <w:szCs w:val="22"/>
                <w:rtl/>
              </w:rPr>
              <w:t>מעמד האזהרה אינו חוקתי, אלא אמצעי לוודא שהדברים נעשים מתוך רצון חופשי</w:t>
            </w:r>
            <w:r>
              <w:rPr>
                <w:rFonts w:hint="cs"/>
                <w:sz w:val="22"/>
                <w:szCs w:val="22"/>
                <w:rtl/>
              </w:rPr>
              <w:t xml:space="preserve"> (</w:t>
            </w:r>
            <w:r w:rsidRPr="0038669C">
              <w:rPr>
                <w:rFonts w:hint="cs"/>
                <w:sz w:val="22"/>
                <w:szCs w:val="22"/>
                <w:shd w:val="clear" w:color="auto" w:fill="FFE599" w:themeFill="accent4" w:themeFillTint="66"/>
                <w:rtl/>
              </w:rPr>
              <w:t xml:space="preserve">פס"ד </w:t>
            </w:r>
            <w:proofErr w:type="spellStart"/>
            <w:r w:rsidRPr="0038669C">
              <w:rPr>
                <w:rFonts w:hint="cs"/>
                <w:sz w:val="22"/>
                <w:szCs w:val="22"/>
                <w:shd w:val="clear" w:color="auto" w:fill="FFE599" w:themeFill="accent4" w:themeFillTint="66"/>
                <w:rtl/>
              </w:rPr>
              <w:t>בלחניס</w:t>
            </w:r>
            <w:proofErr w:type="spellEnd"/>
            <w:r>
              <w:rPr>
                <w:rFonts w:hint="cs"/>
                <w:sz w:val="22"/>
                <w:szCs w:val="22"/>
                <w:rtl/>
              </w:rPr>
              <w:t xml:space="preserve">). </w:t>
            </w:r>
          </w:p>
          <w:p w14:paraId="7F931F9C" w14:textId="77777777" w:rsidR="000A5870" w:rsidRDefault="000A5870" w:rsidP="00E95F71">
            <w:pPr>
              <w:pStyle w:val="ListParagraph"/>
              <w:numPr>
                <w:ilvl w:val="0"/>
                <w:numId w:val="78"/>
              </w:numPr>
              <w:spacing w:line="276" w:lineRule="auto"/>
              <w:ind w:left="360"/>
              <w:jc w:val="both"/>
              <w:rPr>
                <w:sz w:val="22"/>
                <w:szCs w:val="22"/>
              </w:rPr>
            </w:pPr>
            <w:r w:rsidRPr="00D95D07">
              <w:rPr>
                <w:rFonts w:hint="cs"/>
                <w:sz w:val="22"/>
                <w:szCs w:val="22"/>
                <w:rtl/>
              </w:rPr>
              <w:t xml:space="preserve">לאחר האזהרה הסטטוס של המתושאל יהיה </w:t>
            </w:r>
            <w:r w:rsidRPr="00D95D07">
              <w:rPr>
                <w:rFonts w:hint="cs"/>
                <w:b/>
                <w:bCs/>
                <w:sz w:val="22"/>
                <w:szCs w:val="22"/>
                <w:rtl/>
              </w:rPr>
              <w:t>"חשוד"</w:t>
            </w:r>
            <w:r w:rsidRPr="00D95D07">
              <w:rPr>
                <w:rFonts w:hint="cs"/>
                <w:sz w:val="22"/>
                <w:szCs w:val="22"/>
                <w:rtl/>
              </w:rPr>
              <w:t xml:space="preserve">. </w:t>
            </w:r>
          </w:p>
          <w:p w14:paraId="4A309C3B" w14:textId="77777777" w:rsidR="000A5870" w:rsidRPr="00D95D07" w:rsidRDefault="000A5870" w:rsidP="00E95F71">
            <w:pPr>
              <w:pStyle w:val="ListParagraph"/>
              <w:numPr>
                <w:ilvl w:val="0"/>
                <w:numId w:val="78"/>
              </w:numPr>
              <w:spacing w:line="276" w:lineRule="auto"/>
              <w:ind w:left="360"/>
              <w:jc w:val="both"/>
              <w:rPr>
                <w:sz w:val="22"/>
                <w:szCs w:val="22"/>
                <w:rtl/>
              </w:rPr>
            </w:pPr>
            <w:r>
              <w:rPr>
                <w:rFonts w:hint="cs"/>
                <w:sz w:val="22"/>
                <w:szCs w:val="22"/>
                <w:rtl/>
              </w:rPr>
              <w:t>במידה ולא הזהירו לגבי העבירה שלבסוף החשוד יהיה אשם בה, הדבר לא מוביל לפגם, כל עוד היה מודע לזכויותיו (</w:t>
            </w:r>
            <w:r w:rsidRPr="0038669C">
              <w:rPr>
                <w:rFonts w:hint="cs"/>
                <w:sz w:val="22"/>
                <w:szCs w:val="22"/>
                <w:shd w:val="clear" w:color="auto" w:fill="FFE599" w:themeFill="accent4" w:themeFillTint="66"/>
                <w:rtl/>
              </w:rPr>
              <w:t xml:space="preserve">פס"ד </w:t>
            </w:r>
            <w:proofErr w:type="spellStart"/>
            <w:r w:rsidRPr="0038669C">
              <w:rPr>
                <w:rFonts w:hint="cs"/>
                <w:sz w:val="22"/>
                <w:szCs w:val="22"/>
                <w:shd w:val="clear" w:color="auto" w:fill="FFE599" w:themeFill="accent4" w:themeFillTint="66"/>
                <w:rtl/>
              </w:rPr>
              <w:t>בלחניס</w:t>
            </w:r>
            <w:proofErr w:type="spellEnd"/>
            <w:r>
              <w:rPr>
                <w:rFonts w:hint="cs"/>
                <w:sz w:val="22"/>
                <w:szCs w:val="22"/>
                <w:rtl/>
              </w:rPr>
              <w:t xml:space="preserve">). </w:t>
            </w:r>
          </w:p>
        </w:tc>
      </w:tr>
      <w:tr w:rsidR="000A5870" w:rsidRPr="00D95D07" w14:paraId="7956FD5F" w14:textId="77777777" w:rsidTr="00E95F71">
        <w:trPr>
          <w:trHeight w:val="350"/>
        </w:trPr>
        <w:tc>
          <w:tcPr>
            <w:tcW w:w="1457" w:type="dxa"/>
            <w:vMerge/>
            <w:shd w:val="clear" w:color="auto" w:fill="E2EFD9" w:themeFill="accent6" w:themeFillTint="33"/>
          </w:tcPr>
          <w:p w14:paraId="331646C6" w14:textId="77777777" w:rsidR="000A5870" w:rsidRPr="00D95D07" w:rsidRDefault="000A5870" w:rsidP="00E95F71">
            <w:pPr>
              <w:spacing w:line="276" w:lineRule="auto"/>
              <w:jc w:val="center"/>
              <w:rPr>
                <w:b/>
                <w:bCs/>
                <w:sz w:val="22"/>
                <w:szCs w:val="22"/>
                <w:rtl/>
              </w:rPr>
            </w:pPr>
          </w:p>
        </w:tc>
        <w:tc>
          <w:tcPr>
            <w:tcW w:w="1445" w:type="dxa"/>
          </w:tcPr>
          <w:p w14:paraId="78A5E42E" w14:textId="77777777" w:rsidR="000A5870" w:rsidRPr="00D95D07" w:rsidRDefault="000A5870" w:rsidP="00E95F71">
            <w:pPr>
              <w:spacing w:line="276" w:lineRule="auto"/>
              <w:jc w:val="center"/>
              <w:rPr>
                <w:b/>
                <w:bCs/>
                <w:sz w:val="22"/>
                <w:szCs w:val="22"/>
                <w:rtl/>
              </w:rPr>
            </w:pPr>
            <w:r w:rsidRPr="00D95D07">
              <w:rPr>
                <w:rFonts w:hint="cs"/>
                <w:b/>
                <w:bCs/>
                <w:sz w:val="22"/>
                <w:szCs w:val="22"/>
                <w:rtl/>
              </w:rPr>
              <w:t>עד שהופך לחשוד</w:t>
            </w:r>
          </w:p>
          <w:p w14:paraId="0F2FB924" w14:textId="77777777" w:rsidR="000A5870" w:rsidRPr="00D95D07" w:rsidRDefault="000A5870" w:rsidP="00E95F71">
            <w:pPr>
              <w:spacing w:line="276" w:lineRule="auto"/>
              <w:rPr>
                <w:b/>
                <w:bCs/>
                <w:sz w:val="22"/>
                <w:szCs w:val="22"/>
                <w:rtl/>
              </w:rPr>
            </w:pPr>
          </w:p>
          <w:p w14:paraId="34DE5A71" w14:textId="77777777" w:rsidR="000A5870" w:rsidRPr="00D95D07" w:rsidRDefault="000A5870" w:rsidP="00E95F71">
            <w:pPr>
              <w:spacing w:line="276" w:lineRule="auto"/>
              <w:rPr>
                <w:b/>
                <w:bCs/>
                <w:sz w:val="22"/>
                <w:szCs w:val="22"/>
                <w:rtl/>
              </w:rPr>
            </w:pPr>
          </w:p>
          <w:p w14:paraId="51407C03" w14:textId="77777777" w:rsidR="000A5870" w:rsidRPr="00D95D07" w:rsidRDefault="000A5870" w:rsidP="00E95F71">
            <w:pPr>
              <w:spacing w:line="276" w:lineRule="auto"/>
              <w:jc w:val="center"/>
              <w:rPr>
                <w:sz w:val="22"/>
                <w:szCs w:val="22"/>
                <w:rtl/>
              </w:rPr>
            </w:pPr>
          </w:p>
        </w:tc>
        <w:tc>
          <w:tcPr>
            <w:tcW w:w="7554" w:type="dxa"/>
          </w:tcPr>
          <w:p w14:paraId="31E26C90" w14:textId="77777777" w:rsidR="000A5870" w:rsidRPr="00D95D07" w:rsidRDefault="000A5870" w:rsidP="00E95F71">
            <w:pPr>
              <w:pStyle w:val="ListParagraph"/>
              <w:numPr>
                <w:ilvl w:val="0"/>
                <w:numId w:val="79"/>
              </w:numPr>
              <w:spacing w:line="276" w:lineRule="auto"/>
              <w:ind w:left="360"/>
              <w:jc w:val="both"/>
              <w:rPr>
                <w:sz w:val="22"/>
                <w:szCs w:val="22"/>
              </w:rPr>
            </w:pPr>
            <w:r w:rsidRPr="00D95D07">
              <w:rPr>
                <w:rFonts w:hint="cs"/>
                <w:sz w:val="22"/>
                <w:szCs w:val="22"/>
                <w:rtl/>
              </w:rPr>
              <w:t xml:space="preserve">אם חוקר במהלך החקירה, חושד בעד, עליו לעצור אותו וליידע אותו כי הוא חשוד ובעל זכות השתיקה. </w:t>
            </w:r>
          </w:p>
          <w:p w14:paraId="566B9240" w14:textId="77777777" w:rsidR="000A5870" w:rsidRPr="00D95D07" w:rsidRDefault="000A5870" w:rsidP="00E95F71">
            <w:pPr>
              <w:pStyle w:val="ListParagraph"/>
              <w:numPr>
                <w:ilvl w:val="0"/>
                <w:numId w:val="79"/>
              </w:numPr>
              <w:spacing w:line="276" w:lineRule="auto"/>
              <w:ind w:left="360"/>
              <w:jc w:val="both"/>
              <w:rPr>
                <w:sz w:val="22"/>
                <w:szCs w:val="22"/>
              </w:rPr>
            </w:pPr>
            <w:r w:rsidRPr="00D95D07">
              <w:rPr>
                <w:rFonts w:hint="cs"/>
                <w:sz w:val="22"/>
                <w:szCs w:val="22"/>
                <w:rtl/>
              </w:rPr>
              <w:t xml:space="preserve">עד ששותק במהלך החקירה מפר הוראה חוקית ע"פ </w:t>
            </w:r>
            <w:r w:rsidRPr="00D95D07">
              <w:rPr>
                <w:rFonts w:hint="cs"/>
                <w:sz w:val="22"/>
                <w:szCs w:val="22"/>
                <w:shd w:val="clear" w:color="auto" w:fill="FFCCFF"/>
                <w:rtl/>
              </w:rPr>
              <w:t>סע' 2 לחוק הפרוצדורה הפלילית</w:t>
            </w:r>
            <w:r w:rsidRPr="00D95D07">
              <w:rPr>
                <w:rFonts w:hint="cs"/>
                <w:sz w:val="22"/>
                <w:szCs w:val="22"/>
                <w:rtl/>
              </w:rPr>
              <w:t xml:space="preserve">, א"א הדבר מפליל אותו. </w:t>
            </w:r>
          </w:p>
          <w:p w14:paraId="77D67517" w14:textId="77777777" w:rsidR="000A5870" w:rsidRPr="00D95D07" w:rsidRDefault="000A5870" w:rsidP="00E95F71">
            <w:pPr>
              <w:pStyle w:val="ListParagraph"/>
              <w:numPr>
                <w:ilvl w:val="0"/>
                <w:numId w:val="79"/>
              </w:numPr>
              <w:spacing w:line="276" w:lineRule="auto"/>
              <w:ind w:left="360"/>
              <w:jc w:val="both"/>
              <w:rPr>
                <w:sz w:val="22"/>
                <w:szCs w:val="22"/>
                <w:rtl/>
              </w:rPr>
            </w:pPr>
            <w:r w:rsidRPr="00D95D07">
              <w:rPr>
                <w:rFonts w:hint="cs"/>
                <w:sz w:val="22"/>
                <w:szCs w:val="22"/>
                <w:shd w:val="clear" w:color="auto" w:fill="FFE599" w:themeFill="accent4" w:themeFillTint="66"/>
                <w:rtl/>
              </w:rPr>
              <w:t xml:space="preserve">פרשת </w:t>
            </w:r>
            <w:proofErr w:type="spellStart"/>
            <w:r w:rsidRPr="00D95D07">
              <w:rPr>
                <w:rFonts w:hint="cs"/>
                <w:sz w:val="22"/>
                <w:szCs w:val="22"/>
                <w:shd w:val="clear" w:color="auto" w:fill="FFE599" w:themeFill="accent4" w:themeFillTint="66"/>
                <w:rtl/>
              </w:rPr>
              <w:t>אלמליח</w:t>
            </w:r>
            <w:proofErr w:type="spellEnd"/>
            <w:r w:rsidRPr="00D95D07">
              <w:rPr>
                <w:rFonts w:hint="cs"/>
                <w:sz w:val="22"/>
                <w:szCs w:val="22"/>
                <w:rtl/>
              </w:rPr>
              <w:t xml:space="preserve">- </w:t>
            </w:r>
            <w:proofErr w:type="spellStart"/>
            <w:r w:rsidRPr="00D95D07">
              <w:rPr>
                <w:rFonts w:hint="cs"/>
                <w:sz w:val="22"/>
                <w:szCs w:val="22"/>
                <w:rtl/>
              </w:rPr>
              <w:t>אלמליח</w:t>
            </w:r>
            <w:proofErr w:type="spellEnd"/>
            <w:r w:rsidRPr="00D95D07">
              <w:rPr>
                <w:rFonts w:hint="cs"/>
                <w:sz w:val="22"/>
                <w:szCs w:val="22"/>
                <w:rtl/>
              </w:rPr>
              <w:t xml:space="preserve"> הרגיש שמקבל מצג מהחוקרים כי הוא חשוד אך החוקר לא חקר תחת אזהרה ולכן שתק. האם מותר לו לשתוק?</w:t>
            </w:r>
            <w:r w:rsidRPr="00D95D07">
              <w:rPr>
                <w:rFonts w:hint="cs"/>
                <w:sz w:val="22"/>
                <w:szCs w:val="22"/>
              </w:rPr>
              <w:t xml:space="preserve"> </w:t>
            </w:r>
            <w:r w:rsidRPr="00D95D07">
              <w:rPr>
                <w:rFonts w:hint="cs"/>
                <w:sz w:val="22"/>
                <w:szCs w:val="22"/>
                <w:u w:val="single"/>
                <w:rtl/>
              </w:rPr>
              <w:t>ביהמ"ש</w:t>
            </w:r>
            <w:r w:rsidRPr="00D95D07">
              <w:rPr>
                <w:rFonts w:hint="cs"/>
                <w:sz w:val="22"/>
                <w:szCs w:val="22"/>
                <w:rtl/>
              </w:rPr>
              <w:t xml:space="preserve">- </w:t>
            </w:r>
            <w:r w:rsidRPr="0049101B">
              <w:rPr>
                <w:rFonts w:hint="cs"/>
                <w:b/>
                <w:bCs/>
                <w:sz w:val="22"/>
                <w:szCs w:val="22"/>
                <w:rtl/>
              </w:rPr>
              <w:t>המצג שהתקיים כלפי המתושאל הנו הקובע לעניין זכויותיו</w:t>
            </w:r>
            <w:r w:rsidRPr="00D95D07">
              <w:rPr>
                <w:rFonts w:hint="cs"/>
                <w:sz w:val="22"/>
                <w:szCs w:val="22"/>
                <w:rtl/>
              </w:rPr>
              <w:t xml:space="preserve"> (זכות מפני הפללה עצמית/זכות השתיקה).</w:t>
            </w:r>
          </w:p>
        </w:tc>
      </w:tr>
      <w:tr w:rsidR="000A5870" w:rsidRPr="00D95D07" w14:paraId="3B8BB2A0" w14:textId="77777777" w:rsidTr="00E95F71">
        <w:trPr>
          <w:trHeight w:val="905"/>
        </w:trPr>
        <w:tc>
          <w:tcPr>
            <w:tcW w:w="1457" w:type="dxa"/>
            <w:vMerge/>
            <w:shd w:val="clear" w:color="auto" w:fill="E2EFD9" w:themeFill="accent6" w:themeFillTint="33"/>
          </w:tcPr>
          <w:p w14:paraId="194315D5" w14:textId="77777777" w:rsidR="000A5870" w:rsidRPr="00D95D07" w:rsidRDefault="000A5870" w:rsidP="00E95F71">
            <w:pPr>
              <w:spacing w:line="276" w:lineRule="auto"/>
              <w:jc w:val="center"/>
              <w:rPr>
                <w:b/>
                <w:bCs/>
                <w:sz w:val="22"/>
                <w:szCs w:val="22"/>
                <w:rtl/>
              </w:rPr>
            </w:pPr>
          </w:p>
        </w:tc>
        <w:tc>
          <w:tcPr>
            <w:tcW w:w="1445" w:type="dxa"/>
          </w:tcPr>
          <w:p w14:paraId="3DA94AA5" w14:textId="77777777" w:rsidR="000A5870" w:rsidRPr="00D95D07" w:rsidRDefault="000A5870" w:rsidP="00E95F71">
            <w:pPr>
              <w:spacing w:line="276" w:lineRule="auto"/>
              <w:jc w:val="center"/>
              <w:rPr>
                <w:b/>
                <w:bCs/>
                <w:sz w:val="22"/>
                <w:szCs w:val="22"/>
                <w:rtl/>
              </w:rPr>
            </w:pPr>
            <w:r w:rsidRPr="00D95D07">
              <w:rPr>
                <w:rFonts w:hint="cs"/>
                <w:b/>
                <w:bCs/>
                <w:sz w:val="22"/>
                <w:szCs w:val="22"/>
                <w:rtl/>
              </w:rPr>
              <w:t>הנחקר לא הוזהר כדין לעניין הודאה בחקירה</w:t>
            </w:r>
          </w:p>
        </w:tc>
        <w:tc>
          <w:tcPr>
            <w:tcW w:w="7554" w:type="dxa"/>
          </w:tcPr>
          <w:p w14:paraId="22A1739C" w14:textId="77777777" w:rsidR="000A5870" w:rsidRPr="00D95D07" w:rsidRDefault="000A5870" w:rsidP="00E95F71">
            <w:pPr>
              <w:spacing w:line="276" w:lineRule="auto"/>
              <w:jc w:val="both"/>
              <w:rPr>
                <w:rFonts w:cs="David"/>
                <w:sz w:val="22"/>
                <w:szCs w:val="22"/>
                <w:rtl/>
              </w:rPr>
            </w:pPr>
            <w:r w:rsidRPr="00D95D07">
              <w:rPr>
                <w:rFonts w:hint="cs"/>
                <w:sz w:val="22"/>
                <w:szCs w:val="22"/>
                <w:u w:val="single"/>
                <w:rtl/>
              </w:rPr>
              <w:t>כלל</w:t>
            </w:r>
            <w:r w:rsidRPr="00D95D07">
              <w:rPr>
                <w:rFonts w:hint="cs"/>
                <w:sz w:val="22"/>
                <w:szCs w:val="22"/>
                <w:rtl/>
              </w:rPr>
              <w:t xml:space="preserve">- הודאה </w:t>
            </w:r>
            <w:r w:rsidRPr="00D95D07">
              <w:rPr>
                <w:rFonts w:cs="David"/>
                <w:sz w:val="22"/>
                <w:szCs w:val="22"/>
                <w:rtl/>
              </w:rPr>
              <w:t>תהא קבילה רק אם התובע הוכיח שהייתה מרצון טוב וחופש</w:t>
            </w:r>
            <w:r w:rsidRPr="00D95D07">
              <w:rPr>
                <w:rFonts w:cs="David" w:hint="cs"/>
                <w:sz w:val="22"/>
                <w:szCs w:val="22"/>
                <w:rtl/>
              </w:rPr>
              <w:t>י (</w:t>
            </w:r>
            <w:r w:rsidRPr="00D95D07">
              <w:rPr>
                <w:rFonts w:cs="David" w:hint="cs"/>
                <w:sz w:val="22"/>
                <w:szCs w:val="22"/>
                <w:shd w:val="clear" w:color="auto" w:fill="FFCCFF"/>
                <w:rtl/>
              </w:rPr>
              <w:t xml:space="preserve">סע' 12 </w:t>
            </w:r>
            <w:proofErr w:type="spellStart"/>
            <w:r w:rsidRPr="00D95D07">
              <w:rPr>
                <w:rFonts w:cs="David" w:hint="cs"/>
                <w:sz w:val="22"/>
                <w:szCs w:val="22"/>
                <w:shd w:val="clear" w:color="auto" w:fill="FFCCFF"/>
                <w:rtl/>
              </w:rPr>
              <w:t>לפק"ר</w:t>
            </w:r>
            <w:proofErr w:type="spellEnd"/>
            <w:r w:rsidRPr="00D95D07">
              <w:rPr>
                <w:rFonts w:cs="David" w:hint="cs"/>
                <w:sz w:val="22"/>
                <w:szCs w:val="22"/>
                <w:rtl/>
              </w:rPr>
              <w:t xml:space="preserve">). </w:t>
            </w:r>
          </w:p>
          <w:p w14:paraId="26DCEF15" w14:textId="77777777" w:rsidR="000A5870" w:rsidRDefault="000A5870" w:rsidP="00E95F71">
            <w:pPr>
              <w:spacing w:line="276" w:lineRule="auto"/>
              <w:jc w:val="both"/>
              <w:rPr>
                <w:sz w:val="22"/>
                <w:szCs w:val="22"/>
                <w:rtl/>
              </w:rPr>
            </w:pPr>
            <w:r w:rsidRPr="00D95D07">
              <w:rPr>
                <w:rFonts w:hint="cs"/>
                <w:sz w:val="22"/>
                <w:szCs w:val="22"/>
                <w:rtl/>
              </w:rPr>
              <w:t xml:space="preserve">אולם, אם החשוד לא הוזהר כדין, </w:t>
            </w:r>
            <w:r w:rsidRPr="00D95D07">
              <w:rPr>
                <w:rFonts w:hint="cs"/>
                <w:b/>
                <w:bCs/>
                <w:sz w:val="22"/>
                <w:szCs w:val="22"/>
                <w:rtl/>
              </w:rPr>
              <w:t>הדבר לא פוסל אוטומטית את ההודאה</w:t>
            </w:r>
            <w:r w:rsidRPr="00D95D07">
              <w:rPr>
                <w:rFonts w:hint="cs"/>
                <w:sz w:val="22"/>
                <w:szCs w:val="22"/>
                <w:rtl/>
              </w:rPr>
              <w:t xml:space="preserve">, אלא יש לבחון האם ניתנה "מחופשית ומרצון" ע"פ </w:t>
            </w:r>
            <w:r w:rsidRPr="00D95D07">
              <w:rPr>
                <w:rFonts w:hint="cs"/>
                <w:sz w:val="22"/>
                <w:szCs w:val="22"/>
                <w:shd w:val="clear" w:color="auto" w:fill="FFCCFF"/>
                <w:rtl/>
              </w:rPr>
              <w:t xml:space="preserve">סע' 12 </w:t>
            </w:r>
            <w:proofErr w:type="spellStart"/>
            <w:r w:rsidRPr="00D95D07">
              <w:rPr>
                <w:rFonts w:hint="cs"/>
                <w:sz w:val="22"/>
                <w:szCs w:val="22"/>
                <w:shd w:val="clear" w:color="auto" w:fill="FFCCFF"/>
                <w:rtl/>
              </w:rPr>
              <w:t>לפק"ר</w:t>
            </w:r>
            <w:proofErr w:type="spellEnd"/>
            <w:r w:rsidRPr="00D95D07">
              <w:rPr>
                <w:rFonts w:hint="cs"/>
                <w:sz w:val="22"/>
                <w:szCs w:val="22"/>
                <w:rtl/>
              </w:rPr>
              <w:t xml:space="preserve"> / שימוש בדוק' הפסילה הפסיקתית (</w:t>
            </w:r>
            <w:proofErr w:type="spellStart"/>
            <w:r w:rsidRPr="00D95D07">
              <w:rPr>
                <w:rFonts w:hint="cs"/>
                <w:sz w:val="22"/>
                <w:szCs w:val="22"/>
                <w:shd w:val="clear" w:color="auto" w:fill="FFE599" w:themeFill="accent4" w:themeFillTint="66"/>
                <w:rtl/>
              </w:rPr>
              <w:t>יששכרוב</w:t>
            </w:r>
            <w:proofErr w:type="spellEnd"/>
            <w:r w:rsidRPr="00D95D07">
              <w:rPr>
                <w:rFonts w:hint="cs"/>
                <w:sz w:val="22"/>
                <w:szCs w:val="22"/>
                <w:rtl/>
              </w:rPr>
              <w:t xml:space="preserve">). </w:t>
            </w:r>
          </w:p>
          <w:p w14:paraId="04CCB014" w14:textId="77777777" w:rsidR="000A5870" w:rsidRPr="00843369" w:rsidRDefault="000A5870">
            <w:pPr>
              <w:pStyle w:val="ListParagraph"/>
              <w:numPr>
                <w:ilvl w:val="0"/>
                <w:numId w:val="202"/>
              </w:numPr>
              <w:spacing w:line="276" w:lineRule="auto"/>
              <w:ind w:left="363"/>
              <w:jc w:val="both"/>
              <w:rPr>
                <w:sz w:val="22"/>
                <w:szCs w:val="22"/>
                <w:rtl/>
              </w:rPr>
            </w:pPr>
            <w:r w:rsidRPr="00843369">
              <w:rPr>
                <w:rFonts w:hint="cs"/>
                <w:sz w:val="22"/>
                <w:szCs w:val="22"/>
                <w:shd w:val="clear" w:color="auto" w:fill="FFE599" w:themeFill="accent4" w:themeFillTint="66"/>
                <w:rtl/>
              </w:rPr>
              <w:t xml:space="preserve">פס"ד </w:t>
            </w:r>
            <w:proofErr w:type="spellStart"/>
            <w:r w:rsidRPr="00843369">
              <w:rPr>
                <w:rFonts w:hint="cs"/>
                <w:sz w:val="22"/>
                <w:szCs w:val="22"/>
                <w:shd w:val="clear" w:color="auto" w:fill="FFE599" w:themeFill="accent4" w:themeFillTint="66"/>
                <w:rtl/>
              </w:rPr>
              <w:t>סמירק</w:t>
            </w:r>
            <w:proofErr w:type="spellEnd"/>
            <w:r>
              <w:rPr>
                <w:rFonts w:hint="cs"/>
                <w:sz w:val="22"/>
                <w:szCs w:val="22"/>
                <w:rtl/>
              </w:rPr>
              <w:t xml:space="preserve">- חוקרי שב"כ לא הזהירו כי חשבו שנשקפת מהחשוד סכנה מיידית. </w:t>
            </w:r>
            <w:r w:rsidRPr="00843369">
              <w:rPr>
                <w:rFonts w:hint="cs"/>
                <w:sz w:val="22"/>
                <w:szCs w:val="22"/>
                <w:u w:val="single"/>
                <w:rtl/>
              </w:rPr>
              <w:t>ביהמ"</w:t>
            </w:r>
            <w:r>
              <w:rPr>
                <w:rFonts w:hint="cs"/>
                <w:sz w:val="22"/>
                <w:szCs w:val="22"/>
                <w:rtl/>
              </w:rPr>
              <w:t>ש: היעדר האזהרה לא פגע ברצונו של החשוד כפי שנתגבש מהנסיבות שבהן היה נתון ואין לפסול את ההודאה אוטומטי</w:t>
            </w:r>
            <w:r>
              <w:rPr>
                <w:rFonts w:hint="eastAsia"/>
                <w:sz w:val="22"/>
                <w:szCs w:val="22"/>
                <w:rtl/>
              </w:rPr>
              <w:t>ת</w:t>
            </w:r>
            <w:r>
              <w:rPr>
                <w:rFonts w:hint="cs"/>
                <w:sz w:val="22"/>
                <w:szCs w:val="22"/>
                <w:rtl/>
              </w:rPr>
              <w:t xml:space="preserve"> כתוצאה מחוסר האזהרה. </w:t>
            </w:r>
          </w:p>
        </w:tc>
      </w:tr>
      <w:tr w:rsidR="000A5870" w:rsidRPr="00D95D07" w14:paraId="34FE0098" w14:textId="77777777" w:rsidTr="00E95F71">
        <w:trPr>
          <w:trHeight w:val="228"/>
        </w:trPr>
        <w:tc>
          <w:tcPr>
            <w:tcW w:w="1457" w:type="dxa"/>
            <w:vMerge w:val="restart"/>
            <w:shd w:val="clear" w:color="auto" w:fill="E2EFD9" w:themeFill="accent6" w:themeFillTint="33"/>
          </w:tcPr>
          <w:p w14:paraId="79508946" w14:textId="77777777" w:rsidR="000A5870" w:rsidRPr="00D95D07" w:rsidRDefault="000A5870" w:rsidP="00E95F71">
            <w:pPr>
              <w:spacing w:line="276" w:lineRule="auto"/>
              <w:jc w:val="center"/>
              <w:rPr>
                <w:b/>
                <w:bCs/>
                <w:sz w:val="22"/>
                <w:szCs w:val="22"/>
                <w:rtl/>
              </w:rPr>
            </w:pPr>
            <w:r w:rsidRPr="00D95D07">
              <w:rPr>
                <w:rFonts w:hint="cs"/>
                <w:b/>
                <w:bCs/>
                <w:sz w:val="22"/>
                <w:szCs w:val="22"/>
                <w:rtl/>
              </w:rPr>
              <w:t>זכות ההיוועצות</w:t>
            </w:r>
          </w:p>
        </w:tc>
        <w:tc>
          <w:tcPr>
            <w:tcW w:w="1445" w:type="dxa"/>
          </w:tcPr>
          <w:p w14:paraId="21AF4AE0" w14:textId="77777777" w:rsidR="000A5870" w:rsidRPr="00D95D07" w:rsidRDefault="000A5870" w:rsidP="00E95F71">
            <w:pPr>
              <w:spacing w:line="276" w:lineRule="auto"/>
              <w:jc w:val="center"/>
              <w:rPr>
                <w:b/>
                <w:bCs/>
                <w:sz w:val="22"/>
                <w:szCs w:val="22"/>
                <w:rtl/>
              </w:rPr>
            </w:pPr>
            <w:r w:rsidRPr="00D95D07">
              <w:rPr>
                <w:rFonts w:hint="cs"/>
                <w:b/>
                <w:bCs/>
                <w:sz w:val="22"/>
                <w:szCs w:val="22"/>
                <w:rtl/>
              </w:rPr>
              <w:t>הגדרה</w:t>
            </w:r>
          </w:p>
        </w:tc>
        <w:tc>
          <w:tcPr>
            <w:tcW w:w="7554" w:type="dxa"/>
          </w:tcPr>
          <w:p w14:paraId="5CD8445F" w14:textId="77777777" w:rsidR="000A5870" w:rsidRPr="00D95D07" w:rsidRDefault="000A5870" w:rsidP="00E95F71">
            <w:pPr>
              <w:spacing w:line="276" w:lineRule="auto"/>
              <w:jc w:val="both"/>
              <w:rPr>
                <w:b/>
                <w:sz w:val="22"/>
                <w:szCs w:val="22"/>
                <w:rtl/>
                <w:lang w:val="en-US"/>
              </w:rPr>
            </w:pPr>
            <w:r w:rsidRPr="00D95D07">
              <w:rPr>
                <w:rFonts w:hint="cs"/>
                <w:sz w:val="22"/>
                <w:szCs w:val="22"/>
                <w:shd w:val="clear" w:color="auto" w:fill="FFCCFF"/>
                <w:rtl/>
              </w:rPr>
              <w:t xml:space="preserve">סע' 34 </w:t>
            </w:r>
            <w:proofErr w:type="spellStart"/>
            <w:r w:rsidRPr="00D95D07">
              <w:rPr>
                <w:rFonts w:hint="cs"/>
                <w:sz w:val="22"/>
                <w:szCs w:val="22"/>
                <w:shd w:val="clear" w:color="auto" w:fill="FFCCFF"/>
                <w:rtl/>
              </w:rPr>
              <w:t>לחסד"פ</w:t>
            </w:r>
            <w:proofErr w:type="spellEnd"/>
            <w:r w:rsidRPr="00D95D07">
              <w:rPr>
                <w:rFonts w:hint="cs"/>
                <w:sz w:val="22"/>
                <w:szCs w:val="22"/>
                <w:shd w:val="clear" w:color="auto" w:fill="FFCCFF"/>
                <w:rtl/>
              </w:rPr>
              <w:t xml:space="preserve"> (סמכויות אכיפה): </w:t>
            </w:r>
            <w:r w:rsidRPr="00D95D07">
              <w:rPr>
                <w:rFonts w:hint="cs"/>
                <w:sz w:val="22"/>
                <w:szCs w:val="22"/>
                <w:rtl/>
              </w:rPr>
              <w:t xml:space="preserve">לעצור יש זכות להיוועץ עם עו"ד </w:t>
            </w:r>
            <w:r w:rsidRPr="00D95D07">
              <w:rPr>
                <w:rFonts w:hint="cs"/>
                <w:bCs/>
                <w:sz w:val="22"/>
                <w:szCs w:val="22"/>
                <w:rtl/>
              </w:rPr>
              <w:t>ללא דיחוי</w:t>
            </w:r>
            <w:r w:rsidRPr="00D95D07">
              <w:rPr>
                <w:bCs/>
                <w:sz w:val="22"/>
                <w:szCs w:val="22"/>
                <w:lang w:val="en-US"/>
              </w:rPr>
              <w:t xml:space="preserve"> </w:t>
            </w:r>
            <w:r w:rsidRPr="00D95D07">
              <w:rPr>
                <w:rFonts w:hint="cs"/>
                <w:b/>
                <w:sz w:val="22"/>
                <w:szCs w:val="22"/>
                <w:rtl/>
                <w:lang w:val="en-US"/>
              </w:rPr>
              <w:t>(</w:t>
            </w:r>
            <w:r w:rsidRPr="00D95D07">
              <w:rPr>
                <w:rFonts w:hint="cs"/>
                <w:b/>
                <w:sz w:val="22"/>
                <w:szCs w:val="22"/>
                <w:shd w:val="clear" w:color="auto" w:fill="FFE599" w:themeFill="accent4" w:themeFillTint="66"/>
                <w:rtl/>
                <w:lang w:val="en-US"/>
              </w:rPr>
              <w:t xml:space="preserve">פס"ד </w:t>
            </w:r>
            <w:proofErr w:type="spellStart"/>
            <w:r w:rsidRPr="00D95D07">
              <w:rPr>
                <w:rFonts w:hint="cs"/>
                <w:b/>
                <w:sz w:val="22"/>
                <w:szCs w:val="22"/>
                <w:shd w:val="clear" w:color="auto" w:fill="FFE599" w:themeFill="accent4" w:themeFillTint="66"/>
                <w:rtl/>
                <w:lang w:val="en-US"/>
              </w:rPr>
              <w:t>אלזם</w:t>
            </w:r>
            <w:proofErr w:type="spellEnd"/>
            <w:r w:rsidRPr="00D95D07">
              <w:rPr>
                <w:rFonts w:hint="cs"/>
                <w:b/>
                <w:sz w:val="22"/>
                <w:szCs w:val="22"/>
                <w:rtl/>
                <w:lang w:val="en-US"/>
              </w:rPr>
              <w:t xml:space="preserve">). </w:t>
            </w:r>
          </w:p>
          <w:p w14:paraId="6FC3D7E9" w14:textId="77777777" w:rsidR="000A5870" w:rsidRDefault="000A5870" w:rsidP="00E95F71">
            <w:pPr>
              <w:spacing w:line="276" w:lineRule="auto"/>
              <w:jc w:val="both"/>
              <w:rPr>
                <w:rFonts w:cs="David"/>
                <w:b/>
                <w:sz w:val="22"/>
                <w:szCs w:val="22"/>
                <w:rtl/>
                <w:lang w:val="en-US"/>
              </w:rPr>
            </w:pPr>
            <w:r w:rsidRPr="00D95D07">
              <w:rPr>
                <w:rFonts w:hint="cs"/>
                <w:b/>
                <w:sz w:val="22"/>
                <w:szCs w:val="22"/>
                <w:shd w:val="clear" w:color="auto" w:fill="FFCCFF"/>
                <w:rtl/>
                <w:lang w:val="en-US"/>
              </w:rPr>
              <w:t xml:space="preserve">סע' 32 </w:t>
            </w:r>
            <w:proofErr w:type="spellStart"/>
            <w:r w:rsidRPr="00D95D07">
              <w:rPr>
                <w:rFonts w:hint="cs"/>
                <w:b/>
                <w:sz w:val="22"/>
                <w:szCs w:val="22"/>
                <w:shd w:val="clear" w:color="auto" w:fill="FFCCFF"/>
                <w:rtl/>
                <w:lang w:val="en-US"/>
              </w:rPr>
              <w:t>לחסד"פ</w:t>
            </w:r>
            <w:proofErr w:type="spellEnd"/>
            <w:r w:rsidRPr="00D95D07">
              <w:rPr>
                <w:rFonts w:hint="cs"/>
                <w:b/>
                <w:sz w:val="22"/>
                <w:szCs w:val="22"/>
                <w:shd w:val="clear" w:color="auto" w:fill="FFCCFF"/>
                <w:rtl/>
                <w:lang w:val="en-US"/>
              </w:rPr>
              <w:t xml:space="preserve"> (סמכויות אכיפה):</w:t>
            </w:r>
            <w:r w:rsidRPr="00D95D07">
              <w:rPr>
                <w:rFonts w:hint="cs"/>
                <w:b/>
                <w:sz w:val="22"/>
                <w:szCs w:val="22"/>
                <w:rtl/>
                <w:lang w:val="en-US"/>
              </w:rPr>
              <w:t xml:space="preserve"> </w:t>
            </w:r>
            <w:r>
              <w:rPr>
                <w:rFonts w:hint="cs"/>
                <w:bCs/>
                <w:sz w:val="22"/>
                <w:szCs w:val="22"/>
                <w:rtl/>
                <w:lang w:val="en-US"/>
              </w:rPr>
              <w:t xml:space="preserve">(1) </w:t>
            </w:r>
            <w:r w:rsidRPr="00D95D07">
              <w:rPr>
                <w:rFonts w:hint="cs"/>
                <w:b/>
                <w:sz w:val="22"/>
                <w:szCs w:val="22"/>
                <w:rtl/>
                <w:lang w:val="en-US"/>
              </w:rPr>
              <w:t>חובת יידוע על הזכות לחשוד</w:t>
            </w:r>
            <w:r>
              <w:rPr>
                <w:rFonts w:hint="cs"/>
                <w:b/>
                <w:sz w:val="22"/>
                <w:szCs w:val="22"/>
                <w:rtl/>
                <w:lang w:val="en-US"/>
              </w:rPr>
              <w:t xml:space="preserve">; </w:t>
            </w:r>
            <w:r>
              <w:rPr>
                <w:rFonts w:hint="cs"/>
                <w:bCs/>
                <w:sz w:val="22"/>
                <w:szCs w:val="22"/>
                <w:rtl/>
                <w:lang w:val="en-US"/>
              </w:rPr>
              <w:t xml:space="preserve">(2) </w:t>
            </w:r>
            <w:r w:rsidRPr="00EC3512">
              <w:rPr>
                <w:rFonts w:cs="David"/>
                <w:b/>
                <w:sz w:val="22"/>
                <w:szCs w:val="22"/>
                <w:rtl/>
                <w:lang w:val="en-US"/>
              </w:rPr>
              <w:t>ישנה זכאות לעו"ד מטעם הסנגוריה הציבורית.</w:t>
            </w:r>
          </w:p>
          <w:p w14:paraId="473EF8F6" w14:textId="77777777" w:rsidR="000A5870" w:rsidRDefault="000A5870" w:rsidP="00E95F71">
            <w:pPr>
              <w:pStyle w:val="ListParagraph"/>
              <w:numPr>
                <w:ilvl w:val="0"/>
                <w:numId w:val="199"/>
              </w:numPr>
              <w:spacing w:line="276" w:lineRule="auto"/>
              <w:ind w:left="361"/>
              <w:jc w:val="both"/>
              <w:rPr>
                <w:b/>
                <w:sz w:val="22"/>
                <w:szCs w:val="22"/>
                <w:lang w:val="en-US"/>
              </w:rPr>
            </w:pPr>
            <w:r w:rsidRPr="00EC3512">
              <w:rPr>
                <w:rFonts w:hint="cs"/>
                <w:b/>
                <w:sz w:val="22"/>
                <w:szCs w:val="22"/>
                <w:u w:val="single"/>
                <w:rtl/>
                <w:lang w:val="en-US"/>
              </w:rPr>
              <w:t>לכאורה קיימת סתירה</w:t>
            </w:r>
            <w:r>
              <w:rPr>
                <w:rFonts w:hint="cs"/>
                <w:b/>
                <w:sz w:val="22"/>
                <w:szCs w:val="22"/>
                <w:rtl/>
                <w:lang w:val="en-US"/>
              </w:rPr>
              <w:t xml:space="preserve">- </w:t>
            </w:r>
            <w:r w:rsidRPr="00EC3512">
              <w:rPr>
                <w:rFonts w:hint="cs"/>
                <w:b/>
                <w:sz w:val="22"/>
                <w:szCs w:val="22"/>
                <w:u w:val="single"/>
                <w:rtl/>
                <w:lang w:val="en-US"/>
              </w:rPr>
              <w:t>סע' 19 לחוק הסנגוריה הציבורית</w:t>
            </w:r>
            <w:r>
              <w:rPr>
                <w:rFonts w:hint="cs"/>
                <w:b/>
                <w:sz w:val="22"/>
                <w:szCs w:val="22"/>
                <w:rtl/>
                <w:lang w:val="en-US"/>
              </w:rPr>
              <w:t xml:space="preserve">- במידה והחשוד זכאי לסנגור ציבורי, יש להודיע לו, </w:t>
            </w:r>
            <w:r>
              <w:rPr>
                <w:rFonts w:hint="cs"/>
                <w:bCs/>
                <w:sz w:val="22"/>
                <w:szCs w:val="22"/>
                <w:rtl/>
                <w:lang w:val="en-US"/>
              </w:rPr>
              <w:t xml:space="preserve">מייד עם הגעתו לתחנת המשטרה. </w:t>
            </w:r>
            <w:r w:rsidRPr="00EC3512">
              <w:rPr>
                <w:rFonts w:hint="cs"/>
                <w:b/>
                <w:sz w:val="22"/>
                <w:szCs w:val="22"/>
                <w:u w:val="single"/>
                <w:rtl/>
                <w:lang w:val="en-US"/>
              </w:rPr>
              <w:t>סע' 32 לחוק המעצרים</w:t>
            </w:r>
            <w:r>
              <w:rPr>
                <w:rFonts w:hint="cs"/>
                <w:b/>
                <w:sz w:val="22"/>
                <w:szCs w:val="22"/>
                <w:rtl/>
                <w:lang w:val="en-US"/>
              </w:rPr>
              <w:t xml:space="preserve">- קמת חובת הודעה בדבר סנגור ציבורי רק לאחר החלטת הקצין הממונה לעצור את החשוד; החלטה זו באה לאחר שמיעת החשו ולעיתים בתום החקירה. </w:t>
            </w:r>
          </w:p>
          <w:p w14:paraId="55E1BDD2" w14:textId="77777777" w:rsidR="000A5870" w:rsidRPr="00EC3512" w:rsidRDefault="000A5870" w:rsidP="00E95F71">
            <w:pPr>
              <w:pStyle w:val="ListParagraph"/>
              <w:spacing w:line="276" w:lineRule="auto"/>
              <w:ind w:left="361"/>
              <w:jc w:val="both"/>
              <w:rPr>
                <w:b/>
                <w:sz w:val="22"/>
                <w:szCs w:val="22"/>
                <w:rtl/>
                <w:lang w:val="en-US"/>
              </w:rPr>
            </w:pPr>
            <w:r>
              <w:rPr>
                <w:rFonts w:hint="cs"/>
                <w:b/>
                <w:sz w:val="22"/>
                <w:szCs w:val="22"/>
                <w:rtl/>
                <w:lang w:val="en-US"/>
              </w:rPr>
              <w:lastRenderedPageBreak/>
              <w:t xml:space="preserve">אולם, הגרעין הקשה של חובת ההודעה בדבר זכות ההיוועצות עם עו"ד, מתקיימת בתחילת החקירה. כמו"כ, יש לשים לב האם המשטרה נוהגת כלפי עצמה בפרשנות מחמירה בשאלת מועד התגבשותה של חובת ההודעה, קרי בתחילת החקירה או בסופה. </w:t>
            </w:r>
          </w:p>
          <w:p w14:paraId="503C13EE" w14:textId="77777777" w:rsidR="000A5870" w:rsidRDefault="000A5870" w:rsidP="00E95F71">
            <w:pPr>
              <w:pStyle w:val="ListParagraph"/>
              <w:numPr>
                <w:ilvl w:val="0"/>
                <w:numId w:val="80"/>
              </w:numPr>
              <w:spacing w:line="276" w:lineRule="auto"/>
              <w:ind w:left="360"/>
              <w:jc w:val="both"/>
              <w:rPr>
                <w:b/>
                <w:sz w:val="22"/>
                <w:szCs w:val="22"/>
              </w:rPr>
            </w:pPr>
            <w:r w:rsidRPr="00D95D07">
              <w:rPr>
                <w:rFonts w:hint="cs"/>
                <w:b/>
                <w:sz w:val="22"/>
                <w:szCs w:val="22"/>
                <w:rtl/>
              </w:rPr>
              <w:t>יש להודיע לחשוד על הזכות ההיוועצות</w:t>
            </w:r>
            <w:r>
              <w:rPr>
                <w:rFonts w:hint="cs"/>
                <w:b/>
                <w:sz w:val="22"/>
                <w:szCs w:val="22"/>
                <w:rtl/>
              </w:rPr>
              <w:t xml:space="preserve"> ועצם מינוי סנגור ציבורי</w:t>
            </w:r>
            <w:r w:rsidRPr="00D95D07">
              <w:rPr>
                <w:rFonts w:hint="cs"/>
                <w:b/>
                <w:sz w:val="22"/>
                <w:szCs w:val="22"/>
                <w:rtl/>
              </w:rPr>
              <w:t xml:space="preserve"> כבר בתחילת החקירה</w:t>
            </w:r>
            <w:r>
              <w:rPr>
                <w:rFonts w:hint="cs"/>
                <w:b/>
                <w:sz w:val="22"/>
                <w:szCs w:val="22"/>
                <w:rtl/>
              </w:rPr>
              <w:t xml:space="preserve">. </w:t>
            </w:r>
            <w:r w:rsidRPr="00EC3512">
              <w:rPr>
                <w:rFonts w:hint="cs"/>
                <w:b/>
                <w:sz w:val="22"/>
                <w:szCs w:val="22"/>
                <w:u w:val="single"/>
                <w:rtl/>
              </w:rPr>
              <w:t>רציונל</w:t>
            </w:r>
            <w:r>
              <w:rPr>
                <w:rFonts w:hint="cs"/>
                <w:b/>
                <w:sz w:val="22"/>
                <w:szCs w:val="22"/>
                <w:rtl/>
              </w:rPr>
              <w:t xml:space="preserve">- יש חשודים שאינם בעלי ממון, שלא יודעים לבחור עו"ד ומשכך הודעה על זכות ההיוועצות ללא הודעה על אפשרות מינוי סנגור שקולה כאי מתן הודעה </w:t>
            </w:r>
            <w:r w:rsidRPr="00D95D07">
              <w:rPr>
                <w:rFonts w:hint="cs"/>
                <w:b/>
                <w:sz w:val="22"/>
                <w:szCs w:val="22"/>
                <w:rtl/>
              </w:rPr>
              <w:t xml:space="preserve"> (</w:t>
            </w:r>
            <w:r w:rsidRPr="00D95D07">
              <w:rPr>
                <w:rFonts w:hint="cs"/>
                <w:b/>
                <w:sz w:val="22"/>
                <w:szCs w:val="22"/>
                <w:shd w:val="clear" w:color="auto" w:fill="FFE599" w:themeFill="accent4" w:themeFillTint="66"/>
                <w:rtl/>
              </w:rPr>
              <w:t>פס"ד לין</w:t>
            </w:r>
            <w:r w:rsidRPr="00D95D07">
              <w:rPr>
                <w:rFonts w:hint="cs"/>
                <w:b/>
                <w:sz w:val="22"/>
                <w:szCs w:val="22"/>
                <w:rtl/>
              </w:rPr>
              <w:t xml:space="preserve">). </w:t>
            </w:r>
          </w:p>
          <w:p w14:paraId="2BD567DB" w14:textId="77777777" w:rsidR="000A5870" w:rsidRPr="00D95D07" w:rsidRDefault="000A5870" w:rsidP="00E95F71">
            <w:pPr>
              <w:pStyle w:val="ListParagraph"/>
              <w:numPr>
                <w:ilvl w:val="0"/>
                <w:numId w:val="80"/>
              </w:numPr>
              <w:spacing w:line="276" w:lineRule="auto"/>
              <w:ind w:left="360"/>
              <w:jc w:val="both"/>
              <w:rPr>
                <w:b/>
                <w:sz w:val="22"/>
                <w:szCs w:val="22"/>
                <w:rtl/>
              </w:rPr>
            </w:pPr>
            <w:r w:rsidRPr="00D95D07">
              <w:rPr>
                <w:rFonts w:hint="cs"/>
                <w:b/>
                <w:sz w:val="22"/>
                <w:szCs w:val="22"/>
                <w:rtl/>
              </w:rPr>
              <w:t>זכות בעלת אופי חוקתי (</w:t>
            </w:r>
            <w:r w:rsidRPr="00D95D07">
              <w:rPr>
                <w:rFonts w:hint="cs"/>
                <w:b/>
                <w:sz w:val="22"/>
                <w:szCs w:val="22"/>
                <w:shd w:val="clear" w:color="auto" w:fill="FFE599" w:themeFill="accent4" w:themeFillTint="66"/>
                <w:rtl/>
              </w:rPr>
              <w:t xml:space="preserve">אסף שי, </w:t>
            </w:r>
            <w:proofErr w:type="spellStart"/>
            <w:r w:rsidRPr="00D95D07">
              <w:rPr>
                <w:rFonts w:hint="cs"/>
                <w:b/>
                <w:sz w:val="22"/>
                <w:szCs w:val="22"/>
                <w:shd w:val="clear" w:color="auto" w:fill="FFE599" w:themeFill="accent4" w:themeFillTint="66"/>
                <w:rtl/>
              </w:rPr>
              <w:t>יששכרוב</w:t>
            </w:r>
            <w:proofErr w:type="spellEnd"/>
            <w:r w:rsidRPr="00D95D07">
              <w:rPr>
                <w:rFonts w:hint="cs"/>
                <w:b/>
                <w:sz w:val="22"/>
                <w:szCs w:val="22"/>
                <w:shd w:val="clear" w:color="auto" w:fill="FFE599" w:themeFill="accent4" w:themeFillTint="66"/>
                <w:rtl/>
              </w:rPr>
              <w:t>, פרץ</w:t>
            </w:r>
            <w:r w:rsidRPr="00D95D07">
              <w:rPr>
                <w:rFonts w:hint="cs"/>
                <w:b/>
                <w:sz w:val="22"/>
                <w:szCs w:val="22"/>
                <w:rtl/>
              </w:rPr>
              <w:t xml:space="preserve">). </w:t>
            </w:r>
          </w:p>
        </w:tc>
      </w:tr>
      <w:tr w:rsidR="000A5870" w:rsidRPr="00D95D07" w14:paraId="25B2D198" w14:textId="77777777" w:rsidTr="00E95F71">
        <w:trPr>
          <w:trHeight w:val="228"/>
        </w:trPr>
        <w:tc>
          <w:tcPr>
            <w:tcW w:w="1457" w:type="dxa"/>
            <w:vMerge/>
            <w:shd w:val="clear" w:color="auto" w:fill="E2EFD9" w:themeFill="accent6" w:themeFillTint="33"/>
          </w:tcPr>
          <w:p w14:paraId="0F699E5D" w14:textId="77777777" w:rsidR="000A5870" w:rsidRPr="00D95D07" w:rsidRDefault="000A5870" w:rsidP="00E95F71">
            <w:pPr>
              <w:spacing w:line="276" w:lineRule="auto"/>
              <w:jc w:val="center"/>
              <w:rPr>
                <w:b/>
                <w:bCs/>
                <w:sz w:val="22"/>
                <w:szCs w:val="22"/>
                <w:rtl/>
              </w:rPr>
            </w:pPr>
          </w:p>
        </w:tc>
        <w:tc>
          <w:tcPr>
            <w:tcW w:w="1445" w:type="dxa"/>
          </w:tcPr>
          <w:p w14:paraId="61ED12C6" w14:textId="77777777" w:rsidR="000A5870" w:rsidRPr="00D95D07" w:rsidRDefault="000A5870" w:rsidP="00E95F71">
            <w:pPr>
              <w:spacing w:line="276" w:lineRule="auto"/>
              <w:jc w:val="center"/>
              <w:rPr>
                <w:b/>
                <w:bCs/>
                <w:sz w:val="22"/>
                <w:szCs w:val="22"/>
                <w:rtl/>
              </w:rPr>
            </w:pPr>
            <w:r w:rsidRPr="00D95D07">
              <w:rPr>
                <w:rFonts w:hint="cs"/>
                <w:b/>
                <w:bCs/>
                <w:sz w:val="22"/>
                <w:szCs w:val="22"/>
                <w:rtl/>
              </w:rPr>
              <w:t xml:space="preserve">רציונליים </w:t>
            </w:r>
          </w:p>
        </w:tc>
        <w:tc>
          <w:tcPr>
            <w:tcW w:w="7554" w:type="dxa"/>
          </w:tcPr>
          <w:p w14:paraId="5EF63096" w14:textId="77777777" w:rsidR="000A5870" w:rsidRPr="00D95D07" w:rsidRDefault="000A5870" w:rsidP="00E95F71">
            <w:pPr>
              <w:spacing w:line="276" w:lineRule="auto"/>
              <w:jc w:val="both"/>
              <w:rPr>
                <w:sz w:val="22"/>
                <w:szCs w:val="22"/>
                <w:rtl/>
              </w:rPr>
            </w:pPr>
            <w:r w:rsidRPr="00D95D07">
              <w:rPr>
                <w:rFonts w:hint="cs"/>
                <w:sz w:val="22"/>
                <w:szCs w:val="22"/>
                <w:shd w:val="clear" w:color="auto" w:fill="FFE599" w:themeFill="accent4" w:themeFillTint="66"/>
                <w:rtl/>
              </w:rPr>
              <w:t>פס"ד פרץ</w:t>
            </w:r>
            <w:r w:rsidRPr="00D95D07">
              <w:rPr>
                <w:rFonts w:hint="cs"/>
                <w:sz w:val="22"/>
                <w:szCs w:val="22"/>
                <w:rtl/>
              </w:rPr>
              <w:t xml:space="preserve">, </w:t>
            </w:r>
            <w:r w:rsidRPr="00D95D07">
              <w:rPr>
                <w:rFonts w:hint="cs"/>
                <w:sz w:val="22"/>
                <w:szCs w:val="22"/>
                <w:u w:val="single"/>
                <w:rtl/>
              </w:rPr>
              <w:t>ארבל</w:t>
            </w:r>
            <w:r w:rsidRPr="00D95D07">
              <w:rPr>
                <w:rFonts w:hint="cs"/>
                <w:sz w:val="22"/>
                <w:szCs w:val="22"/>
                <w:rtl/>
              </w:rPr>
              <w:t>:</w:t>
            </w:r>
            <w:r w:rsidRPr="00D95D07">
              <w:rPr>
                <w:rFonts w:hint="cs"/>
                <w:sz w:val="22"/>
                <w:szCs w:val="22"/>
              </w:rPr>
              <w:t xml:space="preserve"> </w:t>
            </w:r>
            <w:r w:rsidRPr="00D95D07">
              <w:rPr>
                <w:rFonts w:hint="cs"/>
                <w:b/>
                <w:bCs/>
                <w:sz w:val="22"/>
                <w:szCs w:val="22"/>
                <w:rtl/>
              </w:rPr>
              <w:t xml:space="preserve">(1) </w:t>
            </w:r>
            <w:r w:rsidRPr="00D95D07">
              <w:rPr>
                <w:rFonts w:cs="David"/>
                <w:sz w:val="22"/>
                <w:szCs w:val="22"/>
                <w:rtl/>
              </w:rPr>
              <w:t xml:space="preserve">תורמת להבנת הנחקר את זכויותיו; </w:t>
            </w:r>
            <w:r w:rsidRPr="00D95D07">
              <w:rPr>
                <w:rFonts w:cs="David"/>
                <w:b/>
                <w:bCs/>
                <w:sz w:val="22"/>
                <w:szCs w:val="22"/>
                <w:rtl/>
              </w:rPr>
              <w:t>(2)</w:t>
            </w:r>
            <w:r w:rsidRPr="00D95D07">
              <w:rPr>
                <w:rFonts w:cs="David"/>
                <w:sz w:val="22"/>
                <w:szCs w:val="22"/>
                <w:rtl/>
              </w:rPr>
              <w:t xml:space="preserve"> תרומת סנגור החשוד לתקינות החקירה; </w:t>
            </w:r>
            <w:r w:rsidRPr="00D95D07">
              <w:rPr>
                <w:rFonts w:cs="David"/>
                <w:b/>
                <w:bCs/>
                <w:sz w:val="22"/>
                <w:szCs w:val="22"/>
                <w:rtl/>
              </w:rPr>
              <w:t>(3)</w:t>
            </w:r>
            <w:r w:rsidRPr="00D95D07">
              <w:rPr>
                <w:rFonts w:cs="David"/>
                <w:sz w:val="22"/>
                <w:szCs w:val="22"/>
                <w:rtl/>
              </w:rPr>
              <w:t xml:space="preserve"> סיוע הסנגור בהשגת ראיות לחפות הנאשם ומניעת הודאת שווא.</w:t>
            </w:r>
          </w:p>
        </w:tc>
      </w:tr>
      <w:tr w:rsidR="000A5870" w:rsidRPr="00D95D07" w14:paraId="21846623" w14:textId="77777777" w:rsidTr="00E95F71">
        <w:trPr>
          <w:trHeight w:val="207"/>
        </w:trPr>
        <w:tc>
          <w:tcPr>
            <w:tcW w:w="1457" w:type="dxa"/>
            <w:vMerge/>
            <w:shd w:val="clear" w:color="auto" w:fill="E2EFD9" w:themeFill="accent6" w:themeFillTint="33"/>
          </w:tcPr>
          <w:p w14:paraId="581F8BA9" w14:textId="77777777" w:rsidR="000A5870" w:rsidRPr="00D95D07" w:rsidRDefault="000A5870" w:rsidP="00E95F71">
            <w:pPr>
              <w:spacing w:line="276" w:lineRule="auto"/>
              <w:jc w:val="center"/>
              <w:rPr>
                <w:b/>
                <w:bCs/>
                <w:sz w:val="22"/>
                <w:szCs w:val="22"/>
                <w:rtl/>
              </w:rPr>
            </w:pPr>
          </w:p>
        </w:tc>
        <w:tc>
          <w:tcPr>
            <w:tcW w:w="1445" w:type="dxa"/>
          </w:tcPr>
          <w:p w14:paraId="4D3DAB42" w14:textId="77777777" w:rsidR="000A5870" w:rsidRPr="00D95D07" w:rsidRDefault="000A5870" w:rsidP="00E95F71">
            <w:pPr>
              <w:spacing w:line="276" w:lineRule="auto"/>
              <w:jc w:val="center"/>
              <w:rPr>
                <w:b/>
                <w:bCs/>
                <w:sz w:val="22"/>
                <w:szCs w:val="22"/>
                <w:rtl/>
              </w:rPr>
            </w:pPr>
            <w:r w:rsidRPr="00D95D07">
              <w:rPr>
                <w:rFonts w:hint="cs"/>
                <w:b/>
                <w:bCs/>
                <w:sz w:val="22"/>
                <w:szCs w:val="22"/>
                <w:rtl/>
              </w:rPr>
              <w:t>על מי חלה?</w:t>
            </w:r>
          </w:p>
        </w:tc>
        <w:tc>
          <w:tcPr>
            <w:tcW w:w="7554" w:type="dxa"/>
          </w:tcPr>
          <w:p w14:paraId="51DFED26" w14:textId="77777777" w:rsidR="000A5870" w:rsidRPr="00D95D07" w:rsidRDefault="000A5870" w:rsidP="00E95F71">
            <w:pPr>
              <w:spacing w:line="276" w:lineRule="auto"/>
              <w:rPr>
                <w:sz w:val="22"/>
                <w:szCs w:val="22"/>
                <w:rtl/>
              </w:rPr>
            </w:pPr>
            <w:r w:rsidRPr="00D95D07">
              <w:rPr>
                <w:rFonts w:hint="cs"/>
                <w:sz w:val="22"/>
                <w:szCs w:val="22"/>
                <w:rtl/>
              </w:rPr>
              <w:t>עצורים וחשודים [</w:t>
            </w:r>
            <w:r w:rsidRPr="00D95D07">
              <w:rPr>
                <w:rFonts w:hint="cs"/>
                <w:sz w:val="22"/>
                <w:szCs w:val="22"/>
                <w:shd w:val="clear" w:color="auto" w:fill="FFCCFF"/>
                <w:rtl/>
              </w:rPr>
              <w:t xml:space="preserve">סע' 2 +סע' 32 </w:t>
            </w:r>
            <w:proofErr w:type="spellStart"/>
            <w:r w:rsidRPr="00D95D07">
              <w:rPr>
                <w:rFonts w:hint="cs"/>
                <w:sz w:val="22"/>
                <w:szCs w:val="22"/>
                <w:shd w:val="clear" w:color="auto" w:fill="FFCCFF"/>
                <w:rtl/>
              </w:rPr>
              <w:t>לחסד"פ</w:t>
            </w:r>
            <w:proofErr w:type="spellEnd"/>
            <w:r w:rsidRPr="00D95D07">
              <w:rPr>
                <w:rFonts w:hint="cs"/>
                <w:sz w:val="22"/>
                <w:szCs w:val="22"/>
                <w:shd w:val="clear" w:color="auto" w:fill="FFCCFF"/>
                <w:rtl/>
              </w:rPr>
              <w:t xml:space="preserve"> (סמכויות אכיפה)]</w:t>
            </w:r>
            <w:r w:rsidRPr="00D95D07">
              <w:rPr>
                <w:rFonts w:hint="cs"/>
                <w:sz w:val="22"/>
                <w:szCs w:val="22"/>
                <w:rtl/>
              </w:rPr>
              <w:t>.</w:t>
            </w:r>
          </w:p>
          <w:p w14:paraId="1699B368" w14:textId="77777777" w:rsidR="000A5870" w:rsidRPr="00D95D07" w:rsidRDefault="000A5870" w:rsidP="00E95F71">
            <w:pPr>
              <w:pStyle w:val="ListParagraph"/>
              <w:numPr>
                <w:ilvl w:val="0"/>
                <w:numId w:val="7"/>
              </w:numPr>
              <w:spacing w:line="276" w:lineRule="auto"/>
              <w:ind w:left="426"/>
              <w:jc w:val="both"/>
              <w:rPr>
                <w:sz w:val="22"/>
                <w:szCs w:val="22"/>
                <w:rtl/>
              </w:rPr>
            </w:pPr>
            <w:r w:rsidRPr="00D95D07">
              <w:rPr>
                <w:rFonts w:hint="cs"/>
                <w:sz w:val="22"/>
                <w:szCs w:val="22"/>
                <w:rtl/>
              </w:rPr>
              <w:t>זכות ההיוועצות נתונה לכל אדם הנמצא בחקירה, ללא תלות האם הוא חשוד (</w:t>
            </w:r>
            <w:r w:rsidRPr="00D95D07">
              <w:rPr>
                <w:rFonts w:hint="cs"/>
                <w:sz w:val="22"/>
                <w:szCs w:val="22"/>
                <w:shd w:val="clear" w:color="auto" w:fill="FFE599" w:themeFill="accent4" w:themeFillTint="66"/>
                <w:rtl/>
              </w:rPr>
              <w:t>פס"ד אסף שי</w:t>
            </w:r>
            <w:r w:rsidRPr="00D95D07">
              <w:rPr>
                <w:rFonts w:hint="cs"/>
                <w:sz w:val="22"/>
                <w:szCs w:val="22"/>
                <w:rtl/>
              </w:rPr>
              <w:t xml:space="preserve">). </w:t>
            </w:r>
          </w:p>
        </w:tc>
      </w:tr>
      <w:tr w:rsidR="000A5870" w:rsidRPr="00D95D07" w14:paraId="619174AD" w14:textId="77777777" w:rsidTr="00E95F71">
        <w:trPr>
          <w:trHeight w:val="207"/>
        </w:trPr>
        <w:tc>
          <w:tcPr>
            <w:tcW w:w="1457" w:type="dxa"/>
            <w:vMerge/>
            <w:shd w:val="clear" w:color="auto" w:fill="E2EFD9" w:themeFill="accent6" w:themeFillTint="33"/>
          </w:tcPr>
          <w:p w14:paraId="6F4F1FE2" w14:textId="77777777" w:rsidR="000A5870" w:rsidRPr="00D95D07" w:rsidRDefault="000A5870" w:rsidP="00E95F71">
            <w:pPr>
              <w:spacing w:line="276" w:lineRule="auto"/>
              <w:jc w:val="center"/>
              <w:rPr>
                <w:b/>
                <w:bCs/>
                <w:sz w:val="22"/>
                <w:szCs w:val="22"/>
                <w:rtl/>
              </w:rPr>
            </w:pPr>
          </w:p>
        </w:tc>
        <w:tc>
          <w:tcPr>
            <w:tcW w:w="1445" w:type="dxa"/>
          </w:tcPr>
          <w:p w14:paraId="498712C4" w14:textId="77777777" w:rsidR="000A5870" w:rsidRPr="00D95D07" w:rsidRDefault="000A5870" w:rsidP="00E95F71">
            <w:pPr>
              <w:spacing w:line="276" w:lineRule="auto"/>
              <w:jc w:val="center"/>
              <w:rPr>
                <w:b/>
                <w:bCs/>
                <w:sz w:val="22"/>
                <w:szCs w:val="22"/>
                <w:rtl/>
              </w:rPr>
            </w:pPr>
            <w:r w:rsidRPr="00D95D07">
              <w:rPr>
                <w:rFonts w:hint="cs"/>
                <w:b/>
                <w:bCs/>
                <w:sz w:val="22"/>
                <w:szCs w:val="22"/>
                <w:rtl/>
              </w:rPr>
              <w:t xml:space="preserve">חריגים לזכות </w:t>
            </w:r>
          </w:p>
        </w:tc>
        <w:tc>
          <w:tcPr>
            <w:tcW w:w="7554" w:type="dxa"/>
          </w:tcPr>
          <w:p w14:paraId="5DE7D82C" w14:textId="77777777" w:rsidR="000A5870" w:rsidRDefault="000A5870" w:rsidP="00E95F71">
            <w:pPr>
              <w:pStyle w:val="ListParagraph"/>
              <w:numPr>
                <w:ilvl w:val="0"/>
                <w:numId w:val="163"/>
              </w:numPr>
              <w:spacing w:after="160" w:line="276" w:lineRule="auto"/>
              <w:ind w:left="367"/>
              <w:jc w:val="both"/>
              <w:rPr>
                <w:sz w:val="22"/>
                <w:szCs w:val="22"/>
              </w:rPr>
            </w:pPr>
            <w:r w:rsidRPr="00127E87">
              <w:rPr>
                <w:rFonts w:hint="cs"/>
                <w:sz w:val="22"/>
                <w:szCs w:val="22"/>
                <w:u w:val="single"/>
                <w:rtl/>
              </w:rPr>
              <w:t>קצין בדרגת רב פקד ומעלה יכול לדחות את דחיית המפגש עם עו"ד במקרים הבאים</w:t>
            </w:r>
            <w:r>
              <w:rPr>
                <w:rFonts w:hint="cs"/>
                <w:sz w:val="22"/>
                <w:szCs w:val="22"/>
                <w:rtl/>
              </w:rPr>
              <w:t xml:space="preserve"> (ע"י החלטה מנומקת בכתב): </w:t>
            </w:r>
            <w:r>
              <w:rPr>
                <w:rFonts w:hint="cs"/>
                <w:b/>
                <w:bCs/>
                <w:sz w:val="22"/>
                <w:szCs w:val="22"/>
                <w:rtl/>
              </w:rPr>
              <w:t>(א)</w:t>
            </w:r>
            <w:r>
              <w:rPr>
                <w:rFonts w:hint="cs"/>
                <w:sz w:val="22"/>
                <w:szCs w:val="22"/>
                <w:rtl/>
              </w:rPr>
              <w:t xml:space="preserve"> כאשר הקצין סבור שהפגישה תפגע בהליכי חקירה </w:t>
            </w:r>
            <w:r>
              <w:rPr>
                <w:sz w:val="22"/>
                <w:szCs w:val="22"/>
                <w:rtl/>
              </w:rPr>
              <w:t>–</w:t>
            </w:r>
            <w:r>
              <w:rPr>
                <w:rFonts w:hint="cs"/>
                <w:sz w:val="22"/>
                <w:szCs w:val="22"/>
                <w:rtl/>
              </w:rPr>
              <w:t xml:space="preserve"> ניתן לדחות את הפגישה בשעות סבורות; </w:t>
            </w:r>
            <w:r>
              <w:rPr>
                <w:rFonts w:hint="cs"/>
                <w:b/>
                <w:bCs/>
                <w:sz w:val="22"/>
                <w:szCs w:val="22"/>
                <w:rtl/>
              </w:rPr>
              <w:t>(ב)</w:t>
            </w:r>
            <w:r>
              <w:rPr>
                <w:rFonts w:hint="cs"/>
                <w:sz w:val="22"/>
                <w:szCs w:val="22"/>
                <w:rtl/>
              </w:rPr>
              <w:t xml:space="preserve"> הפגישה עלולה לסכל מעצר של חשודים נוספים או לפגוע בגילוי ראיה </w:t>
            </w:r>
            <w:r>
              <w:rPr>
                <w:sz w:val="22"/>
                <w:szCs w:val="22"/>
                <w:rtl/>
              </w:rPr>
              <w:t>–</w:t>
            </w:r>
            <w:r>
              <w:rPr>
                <w:rFonts w:hint="cs"/>
                <w:sz w:val="22"/>
                <w:szCs w:val="22"/>
                <w:rtl/>
              </w:rPr>
              <w:t xml:space="preserve"> ניתן לדחות ב24 שעות; </w:t>
            </w:r>
            <w:r>
              <w:rPr>
                <w:rFonts w:hint="cs"/>
                <w:b/>
                <w:bCs/>
                <w:sz w:val="22"/>
                <w:szCs w:val="22"/>
                <w:rtl/>
              </w:rPr>
              <w:t>(ג)</w:t>
            </w:r>
            <w:r>
              <w:rPr>
                <w:rFonts w:hint="cs"/>
                <w:sz w:val="22"/>
                <w:szCs w:val="22"/>
                <w:rtl/>
              </w:rPr>
              <w:t xml:space="preserve"> הפגישה עלולה לפגוע בחיי אדם/ סיכול פשע/ עבירת ביטחון </w:t>
            </w:r>
            <w:r>
              <w:rPr>
                <w:sz w:val="22"/>
                <w:szCs w:val="22"/>
                <w:rtl/>
              </w:rPr>
              <w:t>–</w:t>
            </w:r>
            <w:r>
              <w:rPr>
                <w:rFonts w:hint="cs"/>
                <w:sz w:val="22"/>
                <w:szCs w:val="22"/>
                <w:rtl/>
              </w:rPr>
              <w:t xml:space="preserve"> ניתן לדחות ב-48 שעות. </w:t>
            </w:r>
          </w:p>
          <w:p w14:paraId="225CEA33" w14:textId="77777777" w:rsidR="000A5870" w:rsidRPr="006C57D4" w:rsidRDefault="000A5870" w:rsidP="00E95F71">
            <w:pPr>
              <w:pStyle w:val="ListParagraph"/>
              <w:numPr>
                <w:ilvl w:val="0"/>
                <w:numId w:val="163"/>
              </w:numPr>
              <w:spacing w:after="160" w:line="276" w:lineRule="auto"/>
              <w:ind w:left="367"/>
              <w:jc w:val="both"/>
              <w:rPr>
                <w:sz w:val="22"/>
                <w:szCs w:val="22"/>
                <w:rtl/>
              </w:rPr>
            </w:pPr>
            <w:r w:rsidRPr="006C57D4">
              <w:rPr>
                <w:rFonts w:hint="cs"/>
                <w:sz w:val="22"/>
                <w:szCs w:val="22"/>
                <w:u w:val="single"/>
                <w:rtl/>
              </w:rPr>
              <w:t>עבירות ביטחון ע"פ סע' 35 לחוק</w:t>
            </w:r>
            <w:r w:rsidRPr="006C57D4">
              <w:rPr>
                <w:rFonts w:hint="cs"/>
                <w:sz w:val="22"/>
                <w:szCs w:val="22"/>
                <w:rtl/>
              </w:rPr>
              <w:t xml:space="preserve">- </w:t>
            </w:r>
            <w:r w:rsidRPr="006C57D4">
              <w:rPr>
                <w:rFonts w:hint="cs"/>
                <w:sz w:val="22"/>
                <w:szCs w:val="22"/>
                <w:u w:val="single"/>
                <w:rtl/>
              </w:rPr>
              <w:t>כלל</w:t>
            </w:r>
            <w:r w:rsidRPr="006C57D4">
              <w:rPr>
                <w:rFonts w:hint="cs"/>
                <w:sz w:val="22"/>
                <w:szCs w:val="22"/>
                <w:rtl/>
              </w:rPr>
              <w:t>:</w:t>
            </w:r>
            <w:r w:rsidRPr="006C57D4">
              <w:rPr>
                <w:rFonts w:hint="cs"/>
                <w:sz w:val="22"/>
                <w:szCs w:val="22"/>
              </w:rPr>
              <w:t xml:space="preserve"> </w:t>
            </w:r>
            <w:r w:rsidRPr="006C57D4">
              <w:rPr>
                <w:rFonts w:hint="cs"/>
                <w:sz w:val="22"/>
                <w:szCs w:val="22"/>
                <w:rtl/>
              </w:rPr>
              <w:t xml:space="preserve">על הקצין הממונה לאפשר לעצור להיפגש עם עו"ד ללא דיחוי. </w:t>
            </w:r>
            <w:r w:rsidRPr="006C57D4">
              <w:rPr>
                <w:rFonts w:hint="cs"/>
                <w:sz w:val="22"/>
                <w:szCs w:val="22"/>
                <w:u w:val="single"/>
                <w:rtl/>
              </w:rPr>
              <w:t>חריג לכלל</w:t>
            </w:r>
            <w:r w:rsidRPr="006C57D4">
              <w:rPr>
                <w:rFonts w:hint="cs"/>
                <w:sz w:val="22"/>
                <w:szCs w:val="22"/>
                <w:rtl/>
              </w:rPr>
              <w:t xml:space="preserve">: </w:t>
            </w:r>
            <w:r w:rsidRPr="006C57D4">
              <w:rPr>
                <w:rFonts w:hint="cs"/>
                <w:b/>
                <w:bCs/>
                <w:sz w:val="22"/>
                <w:szCs w:val="22"/>
                <w:rtl/>
              </w:rPr>
              <w:t xml:space="preserve">(א) </w:t>
            </w:r>
            <w:r w:rsidRPr="006C57D4">
              <w:rPr>
                <w:rFonts w:hint="cs"/>
                <w:sz w:val="22"/>
                <w:szCs w:val="22"/>
                <w:rtl/>
              </w:rPr>
              <w:t xml:space="preserve">הפגישה עלולה לשבש מעצרם של חשודים אחרים; </w:t>
            </w:r>
            <w:r w:rsidRPr="006C57D4">
              <w:rPr>
                <w:rFonts w:hint="cs"/>
                <w:b/>
                <w:bCs/>
                <w:sz w:val="22"/>
                <w:szCs w:val="22"/>
                <w:rtl/>
              </w:rPr>
              <w:t>(ב)</w:t>
            </w:r>
            <w:r w:rsidRPr="006C57D4">
              <w:rPr>
                <w:rFonts w:hint="cs"/>
                <w:sz w:val="22"/>
                <w:szCs w:val="22"/>
                <w:rtl/>
              </w:rPr>
              <w:t xml:space="preserve"> הפגישה עלולה להפריע לגילוי ראיה או תפישתה או לשבש חקירה; </w:t>
            </w:r>
            <w:r w:rsidRPr="006C57D4">
              <w:rPr>
                <w:rFonts w:hint="cs"/>
                <w:b/>
                <w:bCs/>
                <w:sz w:val="22"/>
                <w:szCs w:val="22"/>
                <w:rtl/>
              </w:rPr>
              <w:t xml:space="preserve">(ג) </w:t>
            </w:r>
            <w:r w:rsidRPr="006C57D4">
              <w:rPr>
                <w:rFonts w:hint="cs"/>
                <w:sz w:val="22"/>
                <w:szCs w:val="22"/>
                <w:rtl/>
              </w:rPr>
              <w:t xml:space="preserve">מניעת הפגישה נועדה לסכל פגיעה בחיי אדם </w:t>
            </w:r>
            <w:r w:rsidRPr="006C57D4">
              <w:rPr>
                <w:sz w:val="22"/>
                <w:szCs w:val="22"/>
                <w:rtl/>
              </w:rPr>
              <w:t>–</w:t>
            </w:r>
            <w:r w:rsidRPr="006C57D4">
              <w:rPr>
                <w:rFonts w:hint="cs"/>
                <w:sz w:val="22"/>
                <w:szCs w:val="22"/>
                <w:rtl/>
              </w:rPr>
              <w:t xml:space="preserve"> ניתן לדחות עד 21 ימים ע"י הארכת בקשה לנשיא ביהמ"ש המחוזי באישור היועמ"ש.</w:t>
            </w:r>
          </w:p>
        </w:tc>
      </w:tr>
      <w:tr w:rsidR="000A5870" w:rsidRPr="00D95D07" w14:paraId="5380AFE0" w14:textId="77777777" w:rsidTr="00E95F71">
        <w:trPr>
          <w:trHeight w:val="207"/>
        </w:trPr>
        <w:tc>
          <w:tcPr>
            <w:tcW w:w="1457" w:type="dxa"/>
            <w:vMerge/>
            <w:shd w:val="clear" w:color="auto" w:fill="E2EFD9" w:themeFill="accent6" w:themeFillTint="33"/>
          </w:tcPr>
          <w:p w14:paraId="2435FBFF" w14:textId="77777777" w:rsidR="000A5870" w:rsidRPr="00D95D07" w:rsidRDefault="000A5870" w:rsidP="00E95F71">
            <w:pPr>
              <w:spacing w:line="276" w:lineRule="auto"/>
              <w:jc w:val="center"/>
              <w:rPr>
                <w:b/>
                <w:bCs/>
                <w:sz w:val="22"/>
                <w:szCs w:val="22"/>
                <w:rtl/>
              </w:rPr>
            </w:pPr>
          </w:p>
        </w:tc>
        <w:tc>
          <w:tcPr>
            <w:tcW w:w="1445" w:type="dxa"/>
          </w:tcPr>
          <w:p w14:paraId="461135BC" w14:textId="77777777" w:rsidR="000A5870" w:rsidRPr="00D95D07" w:rsidRDefault="000A5870" w:rsidP="00E95F71">
            <w:pPr>
              <w:spacing w:line="276" w:lineRule="auto"/>
              <w:jc w:val="center"/>
              <w:rPr>
                <w:b/>
                <w:bCs/>
                <w:sz w:val="22"/>
                <w:szCs w:val="22"/>
                <w:rtl/>
              </w:rPr>
            </w:pPr>
            <w:r w:rsidRPr="00D95D07">
              <w:rPr>
                <w:rFonts w:hint="cs"/>
                <w:b/>
                <w:bCs/>
                <w:sz w:val="22"/>
                <w:szCs w:val="22"/>
                <w:rtl/>
              </w:rPr>
              <w:t xml:space="preserve">וויתור על הזכות </w:t>
            </w:r>
          </w:p>
        </w:tc>
        <w:tc>
          <w:tcPr>
            <w:tcW w:w="7554" w:type="dxa"/>
          </w:tcPr>
          <w:p w14:paraId="1D474DCF" w14:textId="77777777" w:rsidR="000A5870" w:rsidRPr="00D95D07" w:rsidRDefault="000A5870" w:rsidP="00E95F71">
            <w:pPr>
              <w:spacing w:line="276" w:lineRule="auto"/>
              <w:rPr>
                <w:rFonts w:ascii="David" w:hAnsi="David" w:cs="David"/>
                <w:sz w:val="22"/>
                <w:szCs w:val="22"/>
                <w:shd w:val="clear" w:color="auto" w:fill="FFCCFF"/>
                <w:rtl/>
              </w:rPr>
            </w:pPr>
            <w:r w:rsidRPr="00D95D07">
              <w:rPr>
                <w:rFonts w:ascii="David" w:hAnsi="David" w:cs="David" w:hint="cs"/>
                <w:sz w:val="22"/>
                <w:szCs w:val="22"/>
                <w:rtl/>
              </w:rPr>
              <w:t>נדרש שהתיעוד יהיה בווידאו- אודיו (</w:t>
            </w:r>
            <w:r w:rsidRPr="00D95D07">
              <w:rPr>
                <w:rFonts w:ascii="David" w:hAnsi="David" w:cs="David" w:hint="cs"/>
                <w:sz w:val="22"/>
                <w:szCs w:val="22"/>
                <w:shd w:val="clear" w:color="auto" w:fill="FFE599" w:themeFill="accent4" w:themeFillTint="66"/>
                <w:rtl/>
              </w:rPr>
              <w:t xml:space="preserve">פס"ד </w:t>
            </w:r>
            <w:proofErr w:type="spellStart"/>
            <w:r w:rsidRPr="00D95D07">
              <w:rPr>
                <w:rFonts w:ascii="David" w:hAnsi="David" w:cs="David" w:hint="cs"/>
                <w:sz w:val="22"/>
                <w:szCs w:val="22"/>
                <w:shd w:val="clear" w:color="auto" w:fill="FFE599" w:themeFill="accent4" w:themeFillTint="66"/>
                <w:rtl/>
              </w:rPr>
              <w:t>חייבטוב</w:t>
            </w:r>
            <w:proofErr w:type="spellEnd"/>
            <w:r w:rsidRPr="00D95D07">
              <w:rPr>
                <w:rFonts w:ascii="David" w:hAnsi="David" w:cs="David" w:hint="cs"/>
                <w:sz w:val="22"/>
                <w:szCs w:val="22"/>
                <w:rtl/>
              </w:rPr>
              <w:t>).</w:t>
            </w:r>
          </w:p>
        </w:tc>
      </w:tr>
      <w:tr w:rsidR="000A5870" w:rsidRPr="00D95D07" w14:paraId="7753EF13" w14:textId="77777777" w:rsidTr="00E95F71">
        <w:trPr>
          <w:trHeight w:val="207"/>
        </w:trPr>
        <w:tc>
          <w:tcPr>
            <w:tcW w:w="1457" w:type="dxa"/>
            <w:vMerge/>
            <w:shd w:val="clear" w:color="auto" w:fill="E2EFD9" w:themeFill="accent6" w:themeFillTint="33"/>
          </w:tcPr>
          <w:p w14:paraId="0AE80EA0" w14:textId="77777777" w:rsidR="000A5870" w:rsidRPr="00D95D07" w:rsidRDefault="000A5870" w:rsidP="00E95F71">
            <w:pPr>
              <w:spacing w:line="276" w:lineRule="auto"/>
              <w:jc w:val="center"/>
              <w:rPr>
                <w:b/>
                <w:bCs/>
                <w:sz w:val="22"/>
                <w:szCs w:val="22"/>
                <w:rtl/>
              </w:rPr>
            </w:pPr>
          </w:p>
        </w:tc>
        <w:tc>
          <w:tcPr>
            <w:tcW w:w="1445" w:type="dxa"/>
            <w:shd w:val="clear" w:color="auto" w:fill="FFFFFF" w:themeFill="background1"/>
          </w:tcPr>
          <w:p w14:paraId="0385D955" w14:textId="77777777" w:rsidR="000A5870" w:rsidRPr="00D95D07" w:rsidRDefault="000A5870" w:rsidP="00E95F71">
            <w:pPr>
              <w:spacing w:line="276" w:lineRule="auto"/>
              <w:jc w:val="center"/>
              <w:rPr>
                <w:b/>
                <w:bCs/>
                <w:sz w:val="22"/>
                <w:szCs w:val="22"/>
                <w:rtl/>
              </w:rPr>
            </w:pPr>
            <w:r w:rsidRPr="00D95D07">
              <w:rPr>
                <w:rFonts w:hint="cs"/>
                <w:b/>
                <w:bCs/>
                <w:sz w:val="22"/>
                <w:szCs w:val="22"/>
                <w:shd w:val="clear" w:color="auto" w:fill="FFFFFF" w:themeFill="background1"/>
                <w:rtl/>
              </w:rPr>
              <w:t>פס"ד מהותיים</w:t>
            </w:r>
          </w:p>
        </w:tc>
        <w:tc>
          <w:tcPr>
            <w:tcW w:w="7554" w:type="dxa"/>
          </w:tcPr>
          <w:p w14:paraId="40EF571D" w14:textId="77777777" w:rsidR="000A5870" w:rsidRPr="00D95D07" w:rsidRDefault="000A5870" w:rsidP="00E95F71">
            <w:pPr>
              <w:spacing w:line="276" w:lineRule="auto"/>
              <w:jc w:val="both"/>
              <w:rPr>
                <w:sz w:val="22"/>
                <w:szCs w:val="22"/>
              </w:rPr>
            </w:pPr>
            <w:r w:rsidRPr="00D95D07">
              <w:rPr>
                <w:rFonts w:hint="cs"/>
                <w:sz w:val="22"/>
                <w:szCs w:val="22"/>
                <w:shd w:val="clear" w:color="auto" w:fill="FFE599" w:themeFill="accent4" w:themeFillTint="66"/>
                <w:rtl/>
              </w:rPr>
              <w:t>פס"ד אסף שי</w:t>
            </w:r>
            <w:r w:rsidRPr="00D95D07">
              <w:rPr>
                <w:rFonts w:hint="cs"/>
                <w:sz w:val="22"/>
                <w:szCs w:val="22"/>
                <w:rtl/>
              </w:rPr>
              <w:t>:</w:t>
            </w:r>
            <w:r w:rsidRPr="00D95D07">
              <w:rPr>
                <w:rFonts w:hint="cs"/>
                <w:sz w:val="22"/>
                <w:szCs w:val="22"/>
              </w:rPr>
              <w:t xml:space="preserve"> </w:t>
            </w:r>
          </w:p>
          <w:p w14:paraId="38EDC715" w14:textId="77777777" w:rsidR="000A5870" w:rsidRPr="00D95D07" w:rsidRDefault="000A5870" w:rsidP="00E95F71">
            <w:pPr>
              <w:pStyle w:val="ListParagraph"/>
              <w:numPr>
                <w:ilvl w:val="0"/>
                <w:numId w:val="81"/>
              </w:numPr>
              <w:spacing w:line="276" w:lineRule="auto"/>
              <w:ind w:left="360"/>
              <w:jc w:val="both"/>
              <w:rPr>
                <w:sz w:val="22"/>
                <w:szCs w:val="22"/>
              </w:rPr>
            </w:pPr>
            <w:r w:rsidRPr="00D95D07">
              <w:rPr>
                <w:rFonts w:cs="David"/>
                <w:sz w:val="22"/>
                <w:szCs w:val="22"/>
                <w:rtl/>
              </w:rPr>
              <w:t xml:space="preserve">כל עוד לא הגיע </w:t>
            </w:r>
            <w:r w:rsidRPr="00D95D07">
              <w:rPr>
                <w:rFonts w:cs="David" w:hint="cs"/>
                <w:sz w:val="22"/>
                <w:szCs w:val="22"/>
                <w:rtl/>
              </w:rPr>
              <w:t>עו"ד</w:t>
            </w:r>
            <w:r w:rsidRPr="00D95D07">
              <w:rPr>
                <w:rFonts w:cs="David"/>
                <w:sz w:val="22"/>
                <w:szCs w:val="22"/>
                <w:rtl/>
              </w:rPr>
              <w:t xml:space="preserve"> למתקן החקירות, הרי שככלל המשך החקירה מותר, </w:t>
            </w:r>
            <w:r w:rsidRPr="00D95D07">
              <w:rPr>
                <w:rFonts w:cs="David"/>
                <w:sz w:val="22"/>
                <w:szCs w:val="22"/>
                <w:u w:val="single"/>
                <w:rtl/>
              </w:rPr>
              <w:t>בתנאי</w:t>
            </w:r>
            <w:r w:rsidRPr="00D95D07">
              <w:rPr>
                <w:rFonts w:cs="David"/>
                <w:sz w:val="22"/>
                <w:szCs w:val="22"/>
                <w:rtl/>
              </w:rPr>
              <w:t xml:space="preserve"> שהחשוד הוזהר בדבר זכויותיו והיה מודע לכך שדבריו בחקירה עשויים לשמש נגדו כראיה וכי זכותו לשתוק ולא להפליל את עצמו.</w:t>
            </w:r>
          </w:p>
          <w:p w14:paraId="14FB386A" w14:textId="77777777" w:rsidR="000A5870" w:rsidRPr="005B6F66" w:rsidRDefault="000A5870" w:rsidP="00E95F71">
            <w:pPr>
              <w:pStyle w:val="ListParagraph"/>
              <w:numPr>
                <w:ilvl w:val="0"/>
                <w:numId w:val="81"/>
              </w:numPr>
              <w:spacing w:line="276" w:lineRule="auto"/>
              <w:ind w:left="360"/>
              <w:jc w:val="both"/>
              <w:rPr>
                <w:sz w:val="22"/>
                <w:szCs w:val="22"/>
              </w:rPr>
            </w:pPr>
            <w:r w:rsidRPr="00D95D07">
              <w:rPr>
                <w:rFonts w:cs="David"/>
                <w:sz w:val="22"/>
                <w:szCs w:val="22"/>
                <w:rtl/>
              </w:rPr>
              <w:t xml:space="preserve">כאשר עורך הדין מודיע כי יגיע תוך </w:t>
            </w:r>
            <w:r w:rsidRPr="00D95D07">
              <w:rPr>
                <w:rFonts w:cs="David"/>
                <w:b/>
                <w:bCs/>
                <w:sz w:val="22"/>
                <w:szCs w:val="22"/>
                <w:rtl/>
              </w:rPr>
              <w:t>זמן סביר</w:t>
            </w:r>
            <w:r w:rsidRPr="00D95D07">
              <w:rPr>
                <w:rFonts w:cs="David" w:hint="cs"/>
                <w:b/>
                <w:bCs/>
                <w:sz w:val="22"/>
                <w:szCs w:val="22"/>
                <w:rtl/>
              </w:rPr>
              <w:t xml:space="preserve"> </w:t>
            </w:r>
            <w:r w:rsidRPr="00D95D07">
              <w:rPr>
                <w:rFonts w:cs="David" w:hint="cs"/>
                <w:sz w:val="22"/>
                <w:szCs w:val="22"/>
                <w:rtl/>
              </w:rPr>
              <w:t>(בחינת כל מקרה לגופו)</w:t>
            </w:r>
            <w:r w:rsidRPr="00D95D07">
              <w:rPr>
                <w:rFonts w:cs="David"/>
                <w:sz w:val="22"/>
                <w:szCs w:val="22"/>
                <w:rtl/>
              </w:rPr>
              <w:t>, יש להפסיק את החקירה ולהמתין עד לבואו של עורך הדין</w:t>
            </w:r>
            <w:r w:rsidRPr="00D95D07">
              <w:rPr>
                <w:rFonts w:cs="David" w:hint="cs"/>
                <w:sz w:val="22"/>
                <w:szCs w:val="22"/>
                <w:rtl/>
              </w:rPr>
              <w:t>.</w:t>
            </w:r>
          </w:p>
          <w:p w14:paraId="04AFEE70" w14:textId="77777777" w:rsidR="000A5870" w:rsidRPr="005B6F66" w:rsidRDefault="000A5870" w:rsidP="00E95F71">
            <w:pPr>
              <w:pStyle w:val="ListParagraph"/>
              <w:numPr>
                <w:ilvl w:val="0"/>
                <w:numId w:val="164"/>
              </w:numPr>
              <w:spacing w:line="276" w:lineRule="auto"/>
              <w:jc w:val="both"/>
              <w:rPr>
                <w:sz w:val="22"/>
                <w:szCs w:val="22"/>
              </w:rPr>
            </w:pPr>
            <w:r w:rsidRPr="005B6F66">
              <w:rPr>
                <w:rFonts w:cs="David"/>
                <w:sz w:val="22"/>
                <w:szCs w:val="22"/>
                <w:rtl/>
              </w:rPr>
              <w:t>סיבות אישיות של השוטר אינן יכולות להוות טעם לאי המתנה לעו"ד המודיע כי יגיע תוך זמן סביר</w:t>
            </w:r>
            <w:r>
              <w:rPr>
                <w:rFonts w:cs="David" w:hint="cs"/>
                <w:sz w:val="22"/>
                <w:szCs w:val="22"/>
                <w:rtl/>
              </w:rPr>
              <w:t xml:space="preserve">. </w:t>
            </w:r>
          </w:p>
          <w:p w14:paraId="6C5AED71" w14:textId="77777777" w:rsidR="000A5870" w:rsidRPr="00D95D07" w:rsidRDefault="000A5870" w:rsidP="00E95F71">
            <w:pPr>
              <w:spacing w:line="276" w:lineRule="auto"/>
              <w:jc w:val="both"/>
              <w:rPr>
                <w:sz w:val="22"/>
                <w:szCs w:val="22"/>
                <w:rtl/>
              </w:rPr>
            </w:pP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אלזם</w:t>
            </w:r>
            <w:proofErr w:type="spellEnd"/>
            <w:r w:rsidRPr="00D95D07">
              <w:rPr>
                <w:rFonts w:hint="cs"/>
                <w:sz w:val="22"/>
                <w:szCs w:val="22"/>
                <w:rtl/>
              </w:rPr>
              <w:t xml:space="preserve">: תרגיל חקירה </w:t>
            </w:r>
            <w:proofErr w:type="spellStart"/>
            <w:r w:rsidRPr="00D95D07">
              <w:rPr>
                <w:rFonts w:hint="cs"/>
                <w:sz w:val="22"/>
                <w:szCs w:val="22"/>
                <w:rtl/>
              </w:rPr>
              <w:t>שהעו"ד</w:t>
            </w:r>
            <w:proofErr w:type="spellEnd"/>
            <w:r w:rsidRPr="00D95D07">
              <w:rPr>
                <w:rFonts w:hint="cs"/>
                <w:sz w:val="22"/>
                <w:szCs w:val="22"/>
                <w:rtl/>
              </w:rPr>
              <w:t xml:space="preserve"> משת"פ עם המשטרה. </w:t>
            </w:r>
            <w:r w:rsidRPr="00D95D07">
              <w:rPr>
                <w:rFonts w:hint="cs"/>
                <w:sz w:val="22"/>
                <w:szCs w:val="22"/>
                <w:u w:val="single"/>
                <w:rtl/>
              </w:rPr>
              <w:t>ביהמ"ש</w:t>
            </w:r>
            <w:r w:rsidRPr="00D95D07">
              <w:rPr>
                <w:rFonts w:hint="cs"/>
                <w:sz w:val="22"/>
                <w:szCs w:val="22"/>
                <w:rtl/>
              </w:rPr>
              <w:t xml:space="preserve">- </w:t>
            </w:r>
            <w:r w:rsidRPr="00D95D07">
              <w:rPr>
                <w:rFonts w:hint="cs"/>
                <w:sz w:val="22"/>
                <w:szCs w:val="22"/>
                <w:u w:val="single"/>
                <w:rtl/>
              </w:rPr>
              <w:t>חיות</w:t>
            </w:r>
            <w:r w:rsidRPr="00D95D07">
              <w:rPr>
                <w:rFonts w:hint="cs"/>
                <w:sz w:val="22"/>
                <w:szCs w:val="22"/>
                <w:rtl/>
              </w:rPr>
              <w:t xml:space="preserve"> (רוב)- המדובבים פגעו בזכויות של </w:t>
            </w:r>
            <w:proofErr w:type="spellStart"/>
            <w:r w:rsidRPr="00D95D07">
              <w:rPr>
                <w:rFonts w:hint="cs"/>
                <w:sz w:val="22"/>
                <w:szCs w:val="22"/>
                <w:rtl/>
              </w:rPr>
              <w:t>אלזם</w:t>
            </w:r>
            <w:proofErr w:type="spellEnd"/>
            <w:r w:rsidRPr="00D95D07">
              <w:rPr>
                <w:rFonts w:hint="cs"/>
                <w:sz w:val="22"/>
                <w:szCs w:val="22"/>
                <w:rtl/>
              </w:rPr>
              <w:t xml:space="preserve"> ולכן הודאתו נפסלת והוא מזוכה. </w:t>
            </w:r>
            <w:r w:rsidRPr="00D95D07">
              <w:rPr>
                <w:rFonts w:cs="David"/>
                <w:sz w:val="22"/>
                <w:szCs w:val="22"/>
                <w:rtl/>
              </w:rPr>
              <w:t xml:space="preserve">הטעם לפגם נובע מחציית המתחם המוגן שלא אמור להיות חדיר, והוא יחסי עו"ד- לקוח. </w:t>
            </w:r>
            <w:r w:rsidRPr="00D95D07">
              <w:rPr>
                <w:rFonts w:cs="David" w:hint="cs"/>
                <w:sz w:val="22"/>
                <w:szCs w:val="22"/>
                <w:u w:val="single"/>
                <w:rtl/>
              </w:rPr>
              <w:t>אדמונד לוי</w:t>
            </w:r>
            <w:r w:rsidRPr="00D95D07">
              <w:rPr>
                <w:rFonts w:cs="David" w:hint="cs"/>
                <w:sz w:val="22"/>
                <w:szCs w:val="22"/>
                <w:rtl/>
              </w:rPr>
              <w:t xml:space="preserve"> (מיעוט)- </w:t>
            </w:r>
            <w:r w:rsidRPr="00D95D07">
              <w:rPr>
                <w:rFonts w:cs="David"/>
                <w:sz w:val="22"/>
                <w:szCs w:val="22"/>
                <w:rtl/>
              </w:rPr>
              <w:t>האכזבה מעורך הדין נבעה רק מתחושה פנימית ולא מהשפעת המדובבים</w:t>
            </w:r>
            <w:r w:rsidRPr="00D95D07">
              <w:rPr>
                <w:rFonts w:cs="David" w:hint="cs"/>
                <w:sz w:val="22"/>
                <w:szCs w:val="22"/>
                <w:rtl/>
              </w:rPr>
              <w:t xml:space="preserve">. </w:t>
            </w:r>
          </w:p>
        </w:tc>
      </w:tr>
    </w:tbl>
    <w:p w14:paraId="734C8CF8" w14:textId="77777777" w:rsidR="000A5870" w:rsidRDefault="000A5870" w:rsidP="000A5870">
      <w:pPr>
        <w:spacing w:line="276" w:lineRule="auto"/>
        <w:rPr>
          <w:sz w:val="22"/>
          <w:szCs w:val="22"/>
          <w:rtl/>
        </w:rPr>
      </w:pPr>
    </w:p>
    <w:p w14:paraId="09263178" w14:textId="2D1AAC31" w:rsidR="004045A6" w:rsidRPr="000A5870" w:rsidRDefault="004045A6" w:rsidP="000A5870">
      <w:pPr>
        <w:spacing w:line="276" w:lineRule="auto"/>
        <w:rPr>
          <w:sz w:val="22"/>
          <w:szCs w:val="22"/>
          <w:rtl/>
        </w:rPr>
      </w:pPr>
      <w:r w:rsidRPr="00D95D07">
        <w:rPr>
          <w:rFonts w:hint="cs"/>
          <w:b/>
          <w:bCs/>
          <w:sz w:val="22"/>
          <w:szCs w:val="22"/>
          <w:highlight w:val="yellow"/>
          <w:rtl/>
        </w:rPr>
        <w:t>הימצאות</w:t>
      </w:r>
      <w:r w:rsidRPr="00D95D07">
        <w:rPr>
          <w:rFonts w:hint="eastAsia"/>
          <w:b/>
          <w:bCs/>
          <w:sz w:val="22"/>
          <w:szCs w:val="22"/>
          <w:highlight w:val="yellow"/>
          <w:rtl/>
        </w:rPr>
        <w:t>ו</w:t>
      </w:r>
      <w:r w:rsidRPr="00D95D07">
        <w:rPr>
          <w:rFonts w:hint="cs"/>
          <w:b/>
          <w:bCs/>
          <w:sz w:val="22"/>
          <w:szCs w:val="22"/>
          <w:highlight w:val="yellow"/>
          <w:rtl/>
        </w:rPr>
        <w:t xml:space="preserve"> של אדם בחקירה מוסדרת בחוק המעצרים בשני מצבים: (1) עיכוב; (2) מעצר.</w:t>
      </w:r>
      <w:r w:rsidRPr="00D95D07">
        <w:rPr>
          <w:rFonts w:hint="cs"/>
          <w:b/>
          <w:bCs/>
          <w:sz w:val="22"/>
          <w:szCs w:val="22"/>
          <w:rtl/>
        </w:rPr>
        <w:t xml:space="preserve"> </w:t>
      </w:r>
    </w:p>
    <w:tbl>
      <w:tblPr>
        <w:tblStyle w:val="TableGrid"/>
        <w:bidiVisual/>
        <w:tblW w:w="10577" w:type="dxa"/>
        <w:tblLook w:val="04A0" w:firstRow="1" w:lastRow="0" w:firstColumn="1" w:lastColumn="0" w:noHBand="0" w:noVBand="1"/>
      </w:tblPr>
      <w:tblGrid>
        <w:gridCol w:w="1441"/>
        <w:gridCol w:w="9136"/>
      </w:tblGrid>
      <w:tr w:rsidR="00473C7C" w:rsidRPr="00D95D07" w14:paraId="4B13B28D" w14:textId="77777777" w:rsidTr="00BD5F54">
        <w:tc>
          <w:tcPr>
            <w:tcW w:w="10577" w:type="dxa"/>
            <w:gridSpan w:val="2"/>
            <w:shd w:val="clear" w:color="auto" w:fill="A8D08D" w:themeFill="accent6" w:themeFillTint="99"/>
          </w:tcPr>
          <w:p w14:paraId="2C4E18A1" w14:textId="77777777" w:rsidR="00473C7C" w:rsidRPr="00D95D07" w:rsidRDefault="00473C7C">
            <w:pPr>
              <w:pStyle w:val="ListParagraph"/>
              <w:numPr>
                <w:ilvl w:val="0"/>
                <w:numId w:val="70"/>
              </w:numPr>
              <w:spacing w:line="276" w:lineRule="auto"/>
              <w:jc w:val="center"/>
              <w:rPr>
                <w:b/>
                <w:bCs/>
                <w:sz w:val="22"/>
                <w:szCs w:val="22"/>
                <w:rtl/>
              </w:rPr>
            </w:pPr>
            <w:r w:rsidRPr="00D95D07">
              <w:rPr>
                <w:rFonts w:hint="cs"/>
                <w:b/>
                <w:bCs/>
                <w:sz w:val="22"/>
                <w:szCs w:val="22"/>
                <w:rtl/>
              </w:rPr>
              <w:t>עיכוב לצורכי חקירה ומתן עדות</w:t>
            </w:r>
          </w:p>
        </w:tc>
      </w:tr>
      <w:tr w:rsidR="00473C7C" w:rsidRPr="00D95D07" w14:paraId="15C4C112" w14:textId="77777777" w:rsidTr="00BD5F54">
        <w:tc>
          <w:tcPr>
            <w:tcW w:w="1441" w:type="dxa"/>
            <w:shd w:val="clear" w:color="auto" w:fill="E2EFD9" w:themeFill="accent6" w:themeFillTint="33"/>
          </w:tcPr>
          <w:p w14:paraId="4DB5B1CD" w14:textId="77777777" w:rsidR="00473C7C" w:rsidRPr="00D95D07" w:rsidRDefault="00356EAA" w:rsidP="00C47E46">
            <w:pPr>
              <w:spacing w:line="276" w:lineRule="auto"/>
              <w:jc w:val="center"/>
              <w:rPr>
                <w:b/>
                <w:bCs/>
                <w:sz w:val="22"/>
                <w:szCs w:val="22"/>
                <w:rtl/>
                <w:lang w:val="en-US"/>
              </w:rPr>
            </w:pPr>
            <w:r w:rsidRPr="00D95D07">
              <w:rPr>
                <w:rFonts w:hint="cs"/>
                <w:b/>
                <w:bCs/>
                <w:sz w:val="22"/>
                <w:szCs w:val="22"/>
                <w:rtl/>
                <w:lang w:val="en-US"/>
              </w:rPr>
              <w:t>כללי בסיס</w:t>
            </w:r>
            <w:r w:rsidR="004C06EF" w:rsidRPr="00D95D07">
              <w:rPr>
                <w:rFonts w:hint="cs"/>
                <w:b/>
                <w:bCs/>
                <w:sz w:val="22"/>
                <w:szCs w:val="22"/>
                <w:rtl/>
                <w:lang w:val="en-US"/>
              </w:rPr>
              <w:t xml:space="preserve"> </w:t>
            </w:r>
          </w:p>
        </w:tc>
        <w:tc>
          <w:tcPr>
            <w:tcW w:w="9136" w:type="dxa"/>
          </w:tcPr>
          <w:p w14:paraId="4E72D280" w14:textId="77777777" w:rsidR="00AC5F95" w:rsidRPr="00D95D07" w:rsidRDefault="00AC5F95" w:rsidP="00C47E46">
            <w:pPr>
              <w:pStyle w:val="ListParagraph"/>
              <w:numPr>
                <w:ilvl w:val="0"/>
                <w:numId w:val="16"/>
              </w:numPr>
              <w:spacing w:line="276" w:lineRule="auto"/>
              <w:ind w:left="360"/>
              <w:jc w:val="both"/>
              <w:rPr>
                <w:sz w:val="22"/>
                <w:szCs w:val="22"/>
              </w:rPr>
            </w:pPr>
            <w:r w:rsidRPr="00D95D07">
              <w:rPr>
                <w:rFonts w:hint="cs"/>
                <w:sz w:val="22"/>
                <w:szCs w:val="22"/>
                <w:shd w:val="clear" w:color="auto" w:fill="FFCCFF"/>
                <w:rtl/>
              </w:rPr>
              <w:t>סע' 1 לחוק המעצרים</w:t>
            </w:r>
            <w:r w:rsidRPr="00D95D07">
              <w:rPr>
                <w:rFonts w:hint="cs"/>
                <w:sz w:val="22"/>
                <w:szCs w:val="22"/>
                <w:rtl/>
              </w:rPr>
              <w:t>- אם אין הוראה מפורשת המתירה עיכוב, לא ניתן לעכב.</w:t>
            </w:r>
          </w:p>
          <w:p w14:paraId="260247DA" w14:textId="77777777" w:rsidR="00AC5F95" w:rsidRPr="00D95D07" w:rsidRDefault="00AC5F95" w:rsidP="00C47E46">
            <w:pPr>
              <w:pStyle w:val="ListParagraph"/>
              <w:numPr>
                <w:ilvl w:val="0"/>
                <w:numId w:val="16"/>
              </w:numPr>
              <w:spacing w:line="276" w:lineRule="auto"/>
              <w:ind w:left="360"/>
              <w:jc w:val="both"/>
              <w:rPr>
                <w:sz w:val="22"/>
                <w:szCs w:val="22"/>
              </w:rPr>
            </w:pPr>
            <w:r w:rsidRPr="00D95D07">
              <w:rPr>
                <w:rFonts w:hint="cs"/>
                <w:sz w:val="22"/>
                <w:szCs w:val="22"/>
                <w:shd w:val="clear" w:color="auto" w:fill="FFCCFF"/>
                <w:rtl/>
              </w:rPr>
              <w:t>סע' 1(ב) לחוק המעצרים</w:t>
            </w:r>
            <w:r w:rsidRPr="00D95D07">
              <w:rPr>
                <w:rFonts w:hint="cs"/>
                <w:sz w:val="22"/>
                <w:szCs w:val="22"/>
                <w:rtl/>
              </w:rPr>
              <w:t xml:space="preserve">- יש לבצע עיכוב בדרך שתשמור בצורה מרבית על זכויות החשוד. </w:t>
            </w:r>
          </w:p>
          <w:p w14:paraId="408B3762" w14:textId="77777777" w:rsidR="00AC5F95" w:rsidRPr="00D95D07" w:rsidRDefault="00AC5F95" w:rsidP="00C47E46">
            <w:pPr>
              <w:pStyle w:val="ListParagraph"/>
              <w:numPr>
                <w:ilvl w:val="0"/>
                <w:numId w:val="16"/>
              </w:numPr>
              <w:spacing w:line="276" w:lineRule="auto"/>
              <w:ind w:left="360"/>
              <w:jc w:val="both"/>
              <w:rPr>
                <w:sz w:val="22"/>
                <w:szCs w:val="22"/>
              </w:rPr>
            </w:pPr>
            <w:r w:rsidRPr="00D95D07">
              <w:rPr>
                <w:rFonts w:hint="cs"/>
                <w:sz w:val="22"/>
                <w:szCs w:val="22"/>
                <w:shd w:val="clear" w:color="auto" w:fill="FFCCFF"/>
                <w:rtl/>
              </w:rPr>
              <w:t>סע' 1(ג) לחוק המעצרים</w:t>
            </w:r>
            <w:r w:rsidRPr="00D95D07">
              <w:rPr>
                <w:rFonts w:hint="cs"/>
                <w:sz w:val="22"/>
                <w:szCs w:val="22"/>
                <w:rtl/>
              </w:rPr>
              <w:t xml:space="preserve">- אם אין הוראה סותרת, החוק הקובע הינו חוק המעצרים. </w:t>
            </w:r>
          </w:p>
          <w:p w14:paraId="37D8857E" w14:textId="77777777" w:rsidR="00AC5F95" w:rsidRPr="00D95D07" w:rsidRDefault="00AC5F95" w:rsidP="00C47E46">
            <w:pPr>
              <w:pStyle w:val="ListParagraph"/>
              <w:numPr>
                <w:ilvl w:val="0"/>
                <w:numId w:val="16"/>
              </w:numPr>
              <w:spacing w:line="276" w:lineRule="auto"/>
              <w:ind w:left="360"/>
              <w:jc w:val="both"/>
              <w:rPr>
                <w:sz w:val="22"/>
                <w:szCs w:val="22"/>
              </w:rPr>
            </w:pPr>
            <w:r w:rsidRPr="00D95D07">
              <w:rPr>
                <w:rFonts w:hint="cs"/>
                <w:sz w:val="22"/>
                <w:szCs w:val="22"/>
                <w:shd w:val="clear" w:color="auto" w:fill="FFCCFF"/>
                <w:rtl/>
              </w:rPr>
              <w:t>סע' 23(ג) לחוק המעצרים</w:t>
            </w:r>
            <w:r w:rsidRPr="00D95D07">
              <w:rPr>
                <w:rFonts w:hint="cs"/>
                <w:color w:val="000000" w:themeColor="text1"/>
                <w:sz w:val="22"/>
                <w:szCs w:val="22"/>
                <w:rtl/>
              </w:rPr>
              <w:t>-</w:t>
            </w:r>
            <w:r w:rsidRPr="00D95D07">
              <w:rPr>
                <w:rFonts w:hint="cs"/>
                <w:b/>
                <w:bCs/>
                <w:color w:val="FF0000"/>
                <w:sz w:val="22"/>
                <w:szCs w:val="22"/>
                <w:rtl/>
              </w:rPr>
              <w:t xml:space="preserve"> יש להעדיף עיכוב ע"פ מעצר</w:t>
            </w:r>
            <w:r w:rsidRPr="00D95D07">
              <w:rPr>
                <w:rFonts w:hint="cs"/>
                <w:color w:val="FF0000"/>
                <w:sz w:val="22"/>
                <w:szCs w:val="22"/>
                <w:rtl/>
              </w:rPr>
              <w:t xml:space="preserve"> </w:t>
            </w:r>
            <w:r w:rsidRPr="00D95D07">
              <w:rPr>
                <w:rFonts w:hint="cs"/>
                <w:sz w:val="22"/>
                <w:szCs w:val="22"/>
                <w:rtl/>
              </w:rPr>
              <w:t>(גם כאשר יש סמכות לעצור).</w:t>
            </w:r>
            <w:r w:rsidRPr="00D95D07">
              <w:rPr>
                <w:rFonts w:hint="cs"/>
                <w:b/>
                <w:bCs/>
                <w:sz w:val="22"/>
                <w:szCs w:val="22"/>
                <w:rtl/>
              </w:rPr>
              <w:t xml:space="preserve"> </w:t>
            </w:r>
          </w:p>
          <w:p w14:paraId="0885F2EA" w14:textId="77777777" w:rsidR="00AC5F95" w:rsidRPr="00D95D07" w:rsidRDefault="00AC5F95" w:rsidP="00C47E46">
            <w:pPr>
              <w:pStyle w:val="ListParagraph"/>
              <w:numPr>
                <w:ilvl w:val="0"/>
                <w:numId w:val="16"/>
              </w:numPr>
              <w:spacing w:line="276" w:lineRule="auto"/>
              <w:ind w:left="360"/>
              <w:jc w:val="both"/>
              <w:rPr>
                <w:sz w:val="22"/>
                <w:szCs w:val="22"/>
                <w:rtl/>
              </w:rPr>
            </w:pPr>
            <w:r w:rsidRPr="00D95D07">
              <w:rPr>
                <w:rFonts w:hint="cs"/>
                <w:sz w:val="22"/>
                <w:szCs w:val="22"/>
                <w:shd w:val="clear" w:color="auto" w:fill="FFCCFF"/>
                <w:rtl/>
              </w:rPr>
              <w:t xml:space="preserve">סע' 5 </w:t>
            </w:r>
            <w:proofErr w:type="spellStart"/>
            <w:r w:rsidRPr="00D95D07">
              <w:rPr>
                <w:rFonts w:hint="cs"/>
                <w:sz w:val="22"/>
                <w:szCs w:val="22"/>
                <w:shd w:val="clear" w:color="auto" w:fill="FFCCFF"/>
                <w:rtl/>
              </w:rPr>
              <w:t>לחו"י</w:t>
            </w:r>
            <w:proofErr w:type="spellEnd"/>
            <w:r w:rsidRPr="00D95D07">
              <w:rPr>
                <w:rFonts w:hint="cs"/>
                <w:sz w:val="22"/>
                <w:szCs w:val="22"/>
                <w:shd w:val="clear" w:color="auto" w:fill="FFCCFF"/>
                <w:rtl/>
              </w:rPr>
              <w:t xml:space="preserve"> </w:t>
            </w:r>
            <w:proofErr w:type="spellStart"/>
            <w:r w:rsidRPr="00D95D07">
              <w:rPr>
                <w:rFonts w:hint="cs"/>
                <w:sz w:val="22"/>
                <w:szCs w:val="22"/>
                <w:shd w:val="clear" w:color="auto" w:fill="FFCCFF"/>
                <w:rtl/>
              </w:rPr>
              <w:t>כבו"ה</w:t>
            </w:r>
            <w:proofErr w:type="spellEnd"/>
            <w:r w:rsidRPr="00D95D07">
              <w:rPr>
                <w:rFonts w:hint="cs"/>
                <w:sz w:val="22"/>
                <w:szCs w:val="22"/>
                <w:rtl/>
              </w:rPr>
              <w:t xml:space="preserve">- עיכוב נחשב לפגיעה בחירות/בזכות ולכן נדרוש שהחוק יעמוד בתנאי פסקת ההגבלה. </w:t>
            </w:r>
          </w:p>
        </w:tc>
      </w:tr>
      <w:tr w:rsidR="00473C7C" w:rsidRPr="00D95D07" w14:paraId="3D77364F" w14:textId="77777777" w:rsidTr="00BD5F54">
        <w:tc>
          <w:tcPr>
            <w:tcW w:w="1441" w:type="dxa"/>
            <w:shd w:val="clear" w:color="auto" w:fill="E2EFD9" w:themeFill="accent6" w:themeFillTint="33"/>
          </w:tcPr>
          <w:p w14:paraId="382F7CA6" w14:textId="77777777" w:rsidR="00473C7C" w:rsidRPr="00D95D07" w:rsidRDefault="00AC5F95" w:rsidP="00C47E46">
            <w:pPr>
              <w:spacing w:line="276" w:lineRule="auto"/>
              <w:jc w:val="center"/>
              <w:rPr>
                <w:b/>
                <w:bCs/>
                <w:sz w:val="22"/>
                <w:szCs w:val="22"/>
                <w:rtl/>
              </w:rPr>
            </w:pPr>
            <w:r w:rsidRPr="00D95D07">
              <w:rPr>
                <w:rFonts w:hint="cs"/>
                <w:b/>
                <w:bCs/>
                <w:sz w:val="22"/>
                <w:szCs w:val="22"/>
                <w:rtl/>
              </w:rPr>
              <w:t>הגדרה</w:t>
            </w:r>
          </w:p>
        </w:tc>
        <w:tc>
          <w:tcPr>
            <w:tcW w:w="9136" w:type="dxa"/>
          </w:tcPr>
          <w:p w14:paraId="10CDAD1F" w14:textId="5DEF6318" w:rsidR="00473C7C" w:rsidRPr="00D95D07" w:rsidRDefault="00AC5F95" w:rsidP="00C47E46">
            <w:pPr>
              <w:spacing w:line="276" w:lineRule="auto"/>
              <w:jc w:val="both"/>
              <w:rPr>
                <w:rFonts w:ascii="David" w:hAnsi="David" w:cs="David"/>
                <w:sz w:val="22"/>
                <w:szCs w:val="22"/>
                <w:rtl/>
              </w:rPr>
            </w:pPr>
            <w:r w:rsidRPr="00D95D07">
              <w:rPr>
                <w:rFonts w:hint="cs"/>
                <w:b/>
                <w:bCs/>
                <w:sz w:val="22"/>
                <w:szCs w:val="22"/>
                <w:u w:val="single"/>
                <w:rtl/>
              </w:rPr>
              <w:t>מה הוא עיכוב</w:t>
            </w:r>
            <w:r w:rsidRPr="00D95D07">
              <w:rPr>
                <w:rFonts w:hint="cs"/>
                <w:b/>
                <w:bCs/>
                <w:sz w:val="22"/>
                <w:szCs w:val="22"/>
                <w:rtl/>
              </w:rPr>
              <w:t xml:space="preserve">? </w:t>
            </w:r>
            <w:r w:rsidRPr="00D95D07">
              <w:rPr>
                <w:rFonts w:hint="cs"/>
                <w:b/>
                <w:bCs/>
                <w:i/>
                <w:iCs/>
                <w:sz w:val="22"/>
                <w:szCs w:val="22"/>
                <w:rtl/>
              </w:rPr>
              <w:t>"</w:t>
            </w:r>
            <w:r w:rsidRPr="00D95D07">
              <w:rPr>
                <w:i/>
                <w:iCs/>
                <w:sz w:val="22"/>
                <w:szCs w:val="22"/>
                <w:rtl/>
              </w:rPr>
              <w:t>הגבלת חירותו של אדם לנוע באופן חופשי, בשל חשד שבוצעה עבירה או כדי למנוע ביצוע עבירה כאשר הגבלת החירות מסויגת מראש בזמן ובתכלית</w:t>
            </w:r>
            <w:r w:rsidRPr="00D95D07">
              <w:rPr>
                <w:rFonts w:hint="cs"/>
                <w:i/>
                <w:iCs/>
                <w:sz w:val="22"/>
                <w:szCs w:val="22"/>
                <w:rtl/>
              </w:rPr>
              <w:t>"</w:t>
            </w:r>
            <w:r w:rsidRPr="00D95D07">
              <w:rPr>
                <w:rFonts w:hint="cs"/>
                <w:sz w:val="22"/>
                <w:szCs w:val="22"/>
                <w:rtl/>
              </w:rPr>
              <w:t xml:space="preserve"> (</w:t>
            </w:r>
            <w:r w:rsidRPr="00D95D07">
              <w:rPr>
                <w:rFonts w:hint="cs"/>
                <w:sz w:val="22"/>
                <w:szCs w:val="22"/>
                <w:shd w:val="clear" w:color="auto" w:fill="FFCCFF"/>
                <w:rtl/>
              </w:rPr>
              <w:t>סע' 66 לחוק המעצרים</w:t>
            </w:r>
            <w:r w:rsidRPr="00D95D07">
              <w:rPr>
                <w:rFonts w:hint="cs"/>
                <w:sz w:val="22"/>
                <w:szCs w:val="22"/>
                <w:rtl/>
              </w:rPr>
              <w:t>)</w:t>
            </w:r>
            <w:r w:rsidR="00143DC2" w:rsidRPr="00D95D07">
              <w:rPr>
                <w:rFonts w:hint="cs"/>
                <w:sz w:val="22"/>
                <w:szCs w:val="22"/>
                <w:rtl/>
              </w:rPr>
              <w:t xml:space="preserve"> </w:t>
            </w:r>
            <w:r w:rsidR="00143DC2" w:rsidRPr="00D95D07">
              <w:rPr>
                <w:rFonts w:ascii="David" w:hAnsi="David" w:cs="David"/>
                <w:sz w:val="22"/>
                <w:szCs w:val="22"/>
              </w:rPr>
              <w:sym w:font="Wingdings" w:char="F0DF"/>
            </w:r>
            <w:r w:rsidR="00143DC2" w:rsidRPr="00D95D07">
              <w:rPr>
                <w:rFonts w:ascii="David" w:hAnsi="David" w:cs="David" w:hint="cs"/>
                <w:sz w:val="22"/>
                <w:szCs w:val="22"/>
                <w:rtl/>
              </w:rPr>
              <w:t xml:space="preserve"> </w:t>
            </w:r>
            <w:r w:rsidR="00143DC2" w:rsidRPr="00D95D07">
              <w:rPr>
                <w:rFonts w:ascii="David" w:hAnsi="David" w:cs="David" w:hint="cs"/>
                <w:b/>
                <w:bCs/>
                <w:sz w:val="22"/>
                <w:szCs w:val="22"/>
                <w:rtl/>
              </w:rPr>
              <w:t>הגבלת חירות פחותה ממעצר</w:t>
            </w:r>
            <w:r w:rsidR="00143DC2" w:rsidRPr="00D95D07">
              <w:rPr>
                <w:rFonts w:ascii="David" w:hAnsi="David" w:cs="David" w:hint="cs"/>
                <w:sz w:val="22"/>
                <w:szCs w:val="22"/>
                <w:rtl/>
              </w:rPr>
              <w:t xml:space="preserve"> בשל חשד לביצוע עבירה או מניעת עבירה עתידית (אין מגבלה לסוג העבירות</w:t>
            </w:r>
            <w:r w:rsidR="00090ECA" w:rsidRPr="00D95D07">
              <w:rPr>
                <w:rFonts w:ascii="David" w:hAnsi="David" w:cs="David" w:hint="cs"/>
                <w:sz w:val="22"/>
                <w:szCs w:val="22"/>
                <w:rtl/>
              </w:rPr>
              <w:t xml:space="preserve"> (חטא, עוון ופשע)</w:t>
            </w:r>
            <w:r w:rsidR="00143DC2" w:rsidRPr="00D95D07">
              <w:rPr>
                <w:rFonts w:ascii="David" w:hAnsi="David" w:cs="David" w:hint="cs"/>
                <w:sz w:val="22"/>
                <w:szCs w:val="22"/>
                <w:rtl/>
              </w:rPr>
              <w:t xml:space="preserve"> או לזמן שעבר מאז העבירה).</w:t>
            </w:r>
            <w:r w:rsidR="00143DC2" w:rsidRPr="00D95D07">
              <w:rPr>
                <w:rFonts w:hint="cs"/>
                <w:b/>
                <w:bCs/>
                <w:sz w:val="22"/>
                <w:szCs w:val="22"/>
                <w:rtl/>
              </w:rPr>
              <w:t xml:space="preserve"> </w:t>
            </w:r>
          </w:p>
        </w:tc>
      </w:tr>
      <w:tr w:rsidR="00606997" w:rsidRPr="00D95D07" w14:paraId="590FBE45" w14:textId="77777777" w:rsidTr="00BD5F54">
        <w:tc>
          <w:tcPr>
            <w:tcW w:w="1441" w:type="dxa"/>
            <w:shd w:val="clear" w:color="auto" w:fill="E2EFD9" w:themeFill="accent6" w:themeFillTint="33"/>
          </w:tcPr>
          <w:p w14:paraId="216B4972" w14:textId="77777777" w:rsidR="00606997" w:rsidRPr="00D95D07" w:rsidRDefault="00606997" w:rsidP="00C47E46">
            <w:pPr>
              <w:spacing w:line="276" w:lineRule="auto"/>
              <w:jc w:val="center"/>
              <w:rPr>
                <w:b/>
                <w:bCs/>
                <w:sz w:val="22"/>
                <w:szCs w:val="22"/>
                <w:rtl/>
              </w:rPr>
            </w:pPr>
            <w:r w:rsidRPr="00D95D07">
              <w:rPr>
                <w:rFonts w:hint="cs"/>
                <w:b/>
                <w:bCs/>
                <w:sz w:val="22"/>
                <w:szCs w:val="22"/>
                <w:rtl/>
              </w:rPr>
              <w:t>משך העיכוב</w:t>
            </w:r>
          </w:p>
        </w:tc>
        <w:tc>
          <w:tcPr>
            <w:tcW w:w="9136" w:type="dxa"/>
          </w:tcPr>
          <w:p w14:paraId="07157C0C" w14:textId="255FCBA2" w:rsidR="005C03B7" w:rsidRPr="00D95D07" w:rsidRDefault="00606997" w:rsidP="005C03B7">
            <w:pPr>
              <w:spacing w:line="276" w:lineRule="auto"/>
              <w:jc w:val="both"/>
              <w:rPr>
                <w:b/>
                <w:bCs/>
                <w:sz w:val="22"/>
                <w:szCs w:val="22"/>
                <w:rtl/>
              </w:rPr>
            </w:pPr>
            <w:r w:rsidRPr="00D95D07">
              <w:rPr>
                <w:rFonts w:hint="cs"/>
                <w:sz w:val="22"/>
                <w:szCs w:val="22"/>
                <w:u w:val="single"/>
                <w:rtl/>
              </w:rPr>
              <w:t>כלל</w:t>
            </w:r>
            <w:r w:rsidR="005C03B7" w:rsidRPr="00D95D07">
              <w:rPr>
                <w:rFonts w:hint="cs"/>
                <w:sz w:val="22"/>
                <w:szCs w:val="22"/>
                <w:u w:val="single"/>
                <w:rtl/>
              </w:rPr>
              <w:t xml:space="preserve"> </w:t>
            </w:r>
            <w:r w:rsidR="005C03B7" w:rsidRPr="00D95D07">
              <w:rPr>
                <w:rFonts w:hint="cs"/>
                <w:sz w:val="22"/>
                <w:szCs w:val="22"/>
                <w:rtl/>
              </w:rPr>
              <w:t>(</w:t>
            </w:r>
            <w:r w:rsidR="005C03B7" w:rsidRPr="00D95D07">
              <w:rPr>
                <w:rFonts w:hint="cs"/>
                <w:sz w:val="22"/>
                <w:szCs w:val="22"/>
                <w:shd w:val="clear" w:color="auto" w:fill="FFCCFF"/>
                <w:rtl/>
              </w:rPr>
              <w:t>סע' 73(א) לחוק המעצרים</w:t>
            </w:r>
            <w:r w:rsidR="005C03B7" w:rsidRPr="00D95D07">
              <w:rPr>
                <w:rFonts w:hint="cs"/>
                <w:sz w:val="22"/>
                <w:szCs w:val="22"/>
                <w:rtl/>
              </w:rPr>
              <w:t xml:space="preserve">)- </w:t>
            </w:r>
            <w:r w:rsidRPr="00D95D07">
              <w:rPr>
                <w:rFonts w:hint="cs"/>
                <w:b/>
                <w:bCs/>
                <w:sz w:val="22"/>
                <w:szCs w:val="22"/>
                <w:rtl/>
              </w:rPr>
              <w:t xml:space="preserve">"זמן סביר" שתלוי בנסיבות </w:t>
            </w:r>
            <w:r w:rsidRPr="00D95D07">
              <w:rPr>
                <w:rFonts w:hint="cs"/>
                <w:sz w:val="22"/>
                <w:szCs w:val="22"/>
                <w:rtl/>
              </w:rPr>
              <w:t>העניין</w:t>
            </w:r>
            <w:r w:rsidR="005C03B7" w:rsidRPr="00D95D07">
              <w:rPr>
                <w:rFonts w:hint="cs"/>
                <w:sz w:val="22"/>
                <w:szCs w:val="22"/>
                <w:rtl/>
              </w:rPr>
              <w:t xml:space="preserve">. </w:t>
            </w:r>
            <w:r w:rsidRPr="00D95D07">
              <w:rPr>
                <w:rFonts w:hint="cs"/>
                <w:sz w:val="22"/>
                <w:szCs w:val="22"/>
                <w:rtl/>
              </w:rPr>
              <w:t xml:space="preserve">כמו"כ, </w:t>
            </w:r>
            <w:r w:rsidRPr="00D95D07">
              <w:rPr>
                <w:rFonts w:hint="cs"/>
                <w:b/>
                <w:bCs/>
                <w:sz w:val="22"/>
                <w:szCs w:val="22"/>
                <w:rtl/>
              </w:rPr>
              <w:t>לא ניתן לעכב אדם או כלי רכב יותר מ-3 שעות</w:t>
            </w:r>
            <w:r w:rsidR="005C03B7" w:rsidRPr="00D95D07">
              <w:rPr>
                <w:rFonts w:hint="cs"/>
                <w:b/>
                <w:bCs/>
                <w:sz w:val="22"/>
                <w:szCs w:val="22"/>
                <w:rtl/>
              </w:rPr>
              <w:t xml:space="preserve">. </w:t>
            </w:r>
          </w:p>
          <w:p w14:paraId="2BED5E9A" w14:textId="63F92F71" w:rsidR="00606997" w:rsidRPr="00D95D07" w:rsidRDefault="00606997" w:rsidP="005C03B7">
            <w:pPr>
              <w:spacing w:line="276" w:lineRule="auto"/>
              <w:jc w:val="both"/>
              <w:rPr>
                <w:sz w:val="22"/>
                <w:szCs w:val="22"/>
                <w:rtl/>
              </w:rPr>
            </w:pPr>
            <w:r w:rsidRPr="00D95D07">
              <w:rPr>
                <w:rFonts w:hint="cs"/>
                <w:sz w:val="22"/>
                <w:szCs w:val="22"/>
                <w:u w:val="single"/>
                <w:rtl/>
              </w:rPr>
              <w:t>חריג לכלל</w:t>
            </w:r>
            <w:r w:rsidR="005C03B7" w:rsidRPr="00D95D07">
              <w:rPr>
                <w:rFonts w:hint="cs"/>
                <w:sz w:val="22"/>
                <w:szCs w:val="22"/>
                <w:rtl/>
              </w:rPr>
              <w:t xml:space="preserve"> (</w:t>
            </w:r>
            <w:r w:rsidR="005C03B7" w:rsidRPr="00D95D07">
              <w:rPr>
                <w:rFonts w:hint="cs"/>
                <w:sz w:val="22"/>
                <w:szCs w:val="22"/>
                <w:shd w:val="clear" w:color="auto" w:fill="FFCCFF"/>
                <w:rtl/>
              </w:rPr>
              <w:t>סע' 73(ב) לחוק המעצרים</w:t>
            </w:r>
            <w:r w:rsidR="005C03B7" w:rsidRPr="00D95D07">
              <w:rPr>
                <w:rFonts w:hint="cs"/>
                <w:sz w:val="22"/>
                <w:szCs w:val="22"/>
                <w:rtl/>
              </w:rPr>
              <w:t>)</w:t>
            </w:r>
            <w:r w:rsidRPr="00D95D07">
              <w:rPr>
                <w:rFonts w:hint="cs"/>
                <w:sz w:val="22"/>
                <w:szCs w:val="22"/>
                <w:rtl/>
              </w:rPr>
              <w:t xml:space="preserve">- ניתן להאריך את העיכוב ב-3 שעות נוספות ע"י קצין ממונה </w:t>
            </w:r>
            <w:r w:rsidRPr="00D95D07">
              <w:rPr>
                <w:rFonts w:hint="cs"/>
                <w:sz w:val="22"/>
                <w:szCs w:val="22"/>
                <w:u w:val="single"/>
                <w:rtl/>
              </w:rPr>
              <w:t>במקרה של ריבוי מעורבים</w:t>
            </w:r>
            <w:r w:rsidRPr="00D95D07">
              <w:rPr>
                <w:rFonts w:hint="cs"/>
                <w:sz w:val="22"/>
                <w:szCs w:val="22"/>
                <w:rtl/>
              </w:rPr>
              <w:t xml:space="preserve"> (כגון, הפגנה). </w:t>
            </w:r>
          </w:p>
          <w:p w14:paraId="4C52F8A9" w14:textId="77777777" w:rsidR="00ED2D23" w:rsidRPr="00D95D07" w:rsidRDefault="00ED2D23" w:rsidP="00C47E46">
            <w:pPr>
              <w:pStyle w:val="ListParagraph"/>
              <w:numPr>
                <w:ilvl w:val="0"/>
                <w:numId w:val="24"/>
              </w:numPr>
              <w:spacing w:line="276" w:lineRule="auto"/>
              <w:ind w:left="360"/>
              <w:jc w:val="both"/>
              <w:rPr>
                <w:rFonts w:ascii="David" w:hAnsi="David" w:cs="David"/>
                <w:sz w:val="22"/>
                <w:szCs w:val="22"/>
              </w:rPr>
            </w:pPr>
            <w:r w:rsidRPr="00D95D07">
              <w:rPr>
                <w:rFonts w:ascii="David" w:hAnsi="David" w:cs="David" w:hint="cs"/>
                <w:sz w:val="22"/>
                <w:szCs w:val="22"/>
                <w:rtl/>
              </w:rPr>
              <w:t>חקירה במשטרה לא נמני</w:t>
            </w:r>
            <w:r w:rsidRPr="00D95D07">
              <w:rPr>
                <w:rFonts w:ascii="David" w:hAnsi="David" w:cs="David" w:hint="eastAsia"/>
                <w:sz w:val="22"/>
                <w:szCs w:val="22"/>
                <w:rtl/>
              </w:rPr>
              <w:t>ת</w:t>
            </w:r>
            <w:r w:rsidRPr="00D95D07">
              <w:rPr>
                <w:rFonts w:ascii="David" w:hAnsi="David" w:cs="David" w:hint="cs"/>
                <w:sz w:val="22"/>
                <w:szCs w:val="22"/>
                <w:rtl/>
              </w:rPr>
              <w:t xml:space="preserve"> במניין השעות של העיכוב. </w:t>
            </w:r>
          </w:p>
          <w:p w14:paraId="261A4682" w14:textId="77777777" w:rsidR="00606997" w:rsidRPr="00D95D07" w:rsidRDefault="00606997" w:rsidP="00C47E46">
            <w:pPr>
              <w:pStyle w:val="ListParagraph"/>
              <w:numPr>
                <w:ilvl w:val="0"/>
                <w:numId w:val="24"/>
              </w:numPr>
              <w:spacing w:line="276" w:lineRule="auto"/>
              <w:ind w:left="360"/>
              <w:jc w:val="both"/>
              <w:rPr>
                <w:rFonts w:ascii="David" w:hAnsi="David" w:cs="David"/>
                <w:sz w:val="22"/>
                <w:szCs w:val="22"/>
                <w:rtl/>
              </w:rPr>
            </w:pPr>
            <w:r w:rsidRPr="00D95D07">
              <w:rPr>
                <w:rFonts w:hint="cs"/>
                <w:sz w:val="22"/>
                <w:szCs w:val="22"/>
                <w:rtl/>
              </w:rPr>
              <w:lastRenderedPageBreak/>
              <w:t xml:space="preserve">בתום מגבלת הזמן, אם אדם לא הובא לחקירה וברח הוא </w:t>
            </w:r>
            <w:r w:rsidRPr="00D95D07">
              <w:rPr>
                <w:rFonts w:hint="cs"/>
                <w:b/>
                <w:bCs/>
                <w:sz w:val="22"/>
                <w:szCs w:val="22"/>
                <w:rtl/>
              </w:rPr>
              <w:t>לא נחשב לבורח ממשמורת חוקית.</w:t>
            </w:r>
          </w:p>
        </w:tc>
      </w:tr>
      <w:tr w:rsidR="00473C7C" w:rsidRPr="00D95D07" w14:paraId="233FBFD3" w14:textId="77777777" w:rsidTr="00BD5F54">
        <w:tc>
          <w:tcPr>
            <w:tcW w:w="1441" w:type="dxa"/>
            <w:shd w:val="clear" w:color="auto" w:fill="E2EFD9" w:themeFill="accent6" w:themeFillTint="33"/>
          </w:tcPr>
          <w:p w14:paraId="4C033D20" w14:textId="77777777" w:rsidR="00473C7C" w:rsidRPr="00D95D07" w:rsidRDefault="00143DC2" w:rsidP="00C47E46">
            <w:pPr>
              <w:spacing w:line="276" w:lineRule="auto"/>
              <w:jc w:val="center"/>
              <w:rPr>
                <w:b/>
                <w:bCs/>
                <w:sz w:val="22"/>
                <w:szCs w:val="22"/>
                <w:rtl/>
              </w:rPr>
            </w:pPr>
            <w:r w:rsidRPr="00D95D07">
              <w:rPr>
                <w:rFonts w:hint="cs"/>
                <w:b/>
                <w:bCs/>
                <w:sz w:val="22"/>
                <w:szCs w:val="22"/>
                <w:rtl/>
              </w:rPr>
              <w:lastRenderedPageBreak/>
              <w:t xml:space="preserve">נוהל ביצוע העיכוב </w:t>
            </w:r>
          </w:p>
        </w:tc>
        <w:tc>
          <w:tcPr>
            <w:tcW w:w="9136" w:type="dxa"/>
          </w:tcPr>
          <w:p w14:paraId="334CC938" w14:textId="3F07253C" w:rsidR="00143DC2" w:rsidRPr="00D95D07" w:rsidRDefault="00143DC2" w:rsidP="00C47E46">
            <w:pPr>
              <w:spacing w:line="276" w:lineRule="auto"/>
              <w:jc w:val="both"/>
              <w:rPr>
                <w:sz w:val="22"/>
                <w:szCs w:val="22"/>
              </w:rPr>
            </w:pPr>
            <w:r w:rsidRPr="00D95D07">
              <w:rPr>
                <w:rFonts w:hint="cs"/>
                <w:sz w:val="22"/>
                <w:szCs w:val="22"/>
                <w:shd w:val="clear" w:color="auto" w:fill="FFCCFF"/>
                <w:rtl/>
              </w:rPr>
              <w:t xml:space="preserve">סע' 72(א) לחוק המעצרים שנגזר מנוהל מעצר </w:t>
            </w:r>
            <w:proofErr w:type="spellStart"/>
            <w:r w:rsidRPr="00D95D07">
              <w:rPr>
                <w:rFonts w:hint="cs"/>
                <w:sz w:val="22"/>
                <w:szCs w:val="22"/>
                <w:shd w:val="clear" w:color="auto" w:fill="FFCCFF"/>
                <w:rtl/>
              </w:rPr>
              <w:t>בסע</w:t>
            </w:r>
            <w:proofErr w:type="spellEnd"/>
            <w:r w:rsidRPr="00D95D07">
              <w:rPr>
                <w:rFonts w:hint="cs"/>
                <w:sz w:val="22"/>
                <w:szCs w:val="22"/>
                <w:shd w:val="clear" w:color="auto" w:fill="FFCCFF"/>
                <w:rtl/>
              </w:rPr>
              <w:t>' 24(א)</w:t>
            </w:r>
            <w:r w:rsidR="002F68DC" w:rsidRPr="00D95D07">
              <w:rPr>
                <w:rFonts w:hint="cs"/>
                <w:sz w:val="22"/>
                <w:szCs w:val="22"/>
                <w:shd w:val="clear" w:color="auto" w:fill="FFCCFF"/>
                <w:rtl/>
              </w:rPr>
              <w:t>:</w:t>
            </w:r>
          </w:p>
          <w:p w14:paraId="23D045F5" w14:textId="77777777" w:rsidR="00473C7C" w:rsidRPr="00D95D07" w:rsidRDefault="00143DC2" w:rsidP="00C47E46">
            <w:pPr>
              <w:pStyle w:val="ListParagraph"/>
              <w:numPr>
                <w:ilvl w:val="0"/>
                <w:numId w:val="18"/>
              </w:numPr>
              <w:spacing w:line="276" w:lineRule="auto"/>
              <w:ind w:left="360"/>
              <w:jc w:val="both"/>
              <w:rPr>
                <w:sz w:val="22"/>
                <w:szCs w:val="22"/>
              </w:rPr>
            </w:pPr>
            <w:r w:rsidRPr="00D95D07">
              <w:rPr>
                <w:rFonts w:hint="cs"/>
                <w:b/>
                <w:bCs/>
                <w:sz w:val="22"/>
                <w:szCs w:val="22"/>
                <w:u w:val="single"/>
                <w:rtl/>
              </w:rPr>
              <w:t>הזדהות</w:t>
            </w:r>
            <w:r w:rsidRPr="00D95D07">
              <w:rPr>
                <w:rFonts w:hint="cs"/>
                <w:sz w:val="22"/>
                <w:szCs w:val="22"/>
                <w:rtl/>
              </w:rPr>
              <w:t>- ע"י תעודה או מדים (</w:t>
            </w:r>
            <w:r w:rsidRPr="00D95D07">
              <w:rPr>
                <w:rFonts w:hint="cs"/>
                <w:sz w:val="22"/>
                <w:szCs w:val="22"/>
                <w:shd w:val="clear" w:color="auto" w:fill="FFCCFF"/>
                <w:rtl/>
              </w:rPr>
              <w:t>סע' 5(א) לפקודת המשטרה</w:t>
            </w:r>
            <w:r w:rsidR="006D2F5C" w:rsidRPr="00D95D07">
              <w:rPr>
                <w:rFonts w:hint="cs"/>
                <w:sz w:val="22"/>
                <w:szCs w:val="22"/>
                <w:shd w:val="clear" w:color="auto" w:fill="FFCCFF"/>
                <w:rtl/>
              </w:rPr>
              <w:t xml:space="preserve"> + סע' 72 לחוק המעצרים</w:t>
            </w:r>
            <w:r w:rsidRPr="00D95D07">
              <w:rPr>
                <w:rFonts w:hint="cs"/>
                <w:sz w:val="22"/>
                <w:szCs w:val="22"/>
                <w:rtl/>
              </w:rPr>
              <w:t xml:space="preserve">). </w:t>
            </w:r>
          </w:p>
          <w:p w14:paraId="08188EF7" w14:textId="77777777" w:rsidR="00633CCA" w:rsidRPr="00D95D07" w:rsidRDefault="00633CCA" w:rsidP="00C47E46">
            <w:pPr>
              <w:pStyle w:val="ListParagraph"/>
              <w:numPr>
                <w:ilvl w:val="0"/>
                <w:numId w:val="19"/>
              </w:numPr>
              <w:spacing w:line="276" w:lineRule="auto"/>
              <w:ind w:left="427"/>
              <w:jc w:val="both"/>
              <w:rPr>
                <w:sz w:val="22"/>
                <w:szCs w:val="22"/>
              </w:rPr>
            </w:pPr>
            <w:r w:rsidRPr="00D95D07">
              <w:rPr>
                <w:rFonts w:hint="cs"/>
                <w:sz w:val="22"/>
                <w:szCs w:val="22"/>
                <w:u w:val="single"/>
                <w:rtl/>
              </w:rPr>
              <w:t>כאשר לא מדובר בשוטר או עובד ציבור</w:t>
            </w:r>
            <w:r w:rsidRPr="00D95D07">
              <w:rPr>
                <w:rFonts w:hint="cs"/>
                <w:sz w:val="22"/>
                <w:szCs w:val="22"/>
                <w:rtl/>
              </w:rPr>
              <w:t xml:space="preserve">- </w:t>
            </w: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קדאסי</w:t>
            </w:r>
            <w:proofErr w:type="spellEnd"/>
            <w:r w:rsidRPr="00D95D07">
              <w:rPr>
                <w:rFonts w:hint="cs"/>
                <w:sz w:val="22"/>
                <w:szCs w:val="22"/>
                <w:rtl/>
              </w:rPr>
              <w:t>. מעצר ע"י פקחים ברשות המקומית כאשר לא הו</w:t>
            </w:r>
            <w:r w:rsidR="007045EE" w:rsidRPr="00D95D07">
              <w:rPr>
                <w:rFonts w:hint="cs"/>
                <w:sz w:val="22"/>
                <w:szCs w:val="22"/>
                <w:rtl/>
              </w:rPr>
              <w:t>סמכ</w:t>
            </w:r>
            <w:r w:rsidRPr="00D95D07">
              <w:rPr>
                <w:rFonts w:hint="cs"/>
                <w:sz w:val="22"/>
                <w:szCs w:val="22"/>
                <w:rtl/>
              </w:rPr>
              <w:t>ו כעובדי ציבור. מחלוקת האם אפשר להחיל את סע' 24 על אדם פרטי:</w:t>
            </w:r>
            <w:r w:rsidRPr="00D95D07">
              <w:rPr>
                <w:rFonts w:hint="cs"/>
                <w:sz w:val="22"/>
                <w:szCs w:val="22"/>
              </w:rPr>
              <w:t xml:space="preserve"> </w:t>
            </w:r>
            <w:r w:rsidRPr="00D95D07">
              <w:rPr>
                <w:rFonts w:hint="cs"/>
                <w:sz w:val="22"/>
                <w:szCs w:val="22"/>
                <w:u w:val="single"/>
                <w:rtl/>
              </w:rPr>
              <w:t>דעת רוב</w:t>
            </w:r>
            <w:r w:rsidRPr="00D95D07">
              <w:rPr>
                <w:rFonts w:hint="cs"/>
                <w:sz w:val="22"/>
                <w:szCs w:val="22"/>
                <w:rtl/>
              </w:rPr>
              <w:t xml:space="preserve">- אין לצפות מאדם פרטי לזהות את עצמו ולהסביר מה סיבת העיכוב. הוראות סע' 72 עוסקות בשוטר/עובד ציבור. </w:t>
            </w:r>
            <w:r w:rsidRPr="00D95D07">
              <w:rPr>
                <w:rFonts w:hint="cs"/>
                <w:sz w:val="22"/>
                <w:szCs w:val="22"/>
                <w:u w:val="single"/>
                <w:rtl/>
              </w:rPr>
              <w:t>דעת מיעוט</w:t>
            </w:r>
            <w:r w:rsidRPr="00D95D07">
              <w:rPr>
                <w:rFonts w:hint="cs"/>
                <w:sz w:val="22"/>
                <w:szCs w:val="22"/>
                <w:rtl/>
              </w:rPr>
              <w:t xml:space="preserve">- פקח מהווה מקרה ביניים ולכן ראוי </w:t>
            </w:r>
            <w:r w:rsidRPr="00D95D07">
              <w:rPr>
                <w:rFonts w:hint="cs"/>
                <w:sz w:val="22"/>
                <w:szCs w:val="22"/>
                <w:u w:val="single"/>
                <w:rtl/>
              </w:rPr>
              <w:t>שמכוח חובת ההגינות הציבורית</w:t>
            </w:r>
            <w:r w:rsidRPr="00D95D07">
              <w:rPr>
                <w:rFonts w:hint="cs"/>
                <w:sz w:val="22"/>
                <w:szCs w:val="22"/>
                <w:rtl/>
              </w:rPr>
              <w:t xml:space="preserve"> יזהה את עצמו. </w:t>
            </w:r>
          </w:p>
          <w:p w14:paraId="31314DBB" w14:textId="77777777" w:rsidR="00143DC2" w:rsidRPr="00D95D07" w:rsidRDefault="00143DC2" w:rsidP="00C47E46">
            <w:pPr>
              <w:pStyle w:val="ListParagraph"/>
              <w:numPr>
                <w:ilvl w:val="0"/>
                <w:numId w:val="18"/>
              </w:numPr>
              <w:spacing w:line="276" w:lineRule="auto"/>
              <w:ind w:left="360"/>
              <w:jc w:val="both"/>
              <w:rPr>
                <w:sz w:val="22"/>
                <w:szCs w:val="22"/>
              </w:rPr>
            </w:pPr>
            <w:r w:rsidRPr="00D95D07">
              <w:rPr>
                <w:rFonts w:hint="cs"/>
                <w:b/>
                <w:bCs/>
                <w:sz w:val="22"/>
                <w:szCs w:val="22"/>
                <w:u w:val="single"/>
                <w:rtl/>
              </w:rPr>
              <w:t>הודעת דבר העיכוב</w:t>
            </w:r>
            <w:r w:rsidRPr="00D95D07">
              <w:rPr>
                <w:rFonts w:hint="cs"/>
                <w:sz w:val="22"/>
                <w:szCs w:val="22"/>
                <w:rtl/>
              </w:rPr>
              <w:t xml:space="preserve">- </w:t>
            </w:r>
            <w:r w:rsidRPr="00D95D07">
              <w:rPr>
                <w:rFonts w:hint="cs"/>
                <w:sz w:val="22"/>
                <w:szCs w:val="22"/>
                <w:u w:val="single"/>
                <w:rtl/>
              </w:rPr>
              <w:t>"אתה מעוכב"</w:t>
            </w:r>
            <w:r w:rsidR="009A21BD" w:rsidRPr="00D95D07">
              <w:rPr>
                <w:rFonts w:hint="cs"/>
                <w:sz w:val="22"/>
                <w:szCs w:val="22"/>
                <w:rtl/>
              </w:rPr>
              <w:t xml:space="preserve"> </w:t>
            </w:r>
            <w:r w:rsidR="009A21BD" w:rsidRPr="00D95D07">
              <w:rPr>
                <w:rFonts w:cs="David" w:hint="cs"/>
                <w:sz w:val="22"/>
                <w:szCs w:val="22"/>
              </w:rPr>
              <w:sym w:font="Wingdings" w:char="F0DF"/>
            </w:r>
            <w:r w:rsidR="009A21BD" w:rsidRPr="00D95D07">
              <w:rPr>
                <w:rFonts w:cs="David" w:hint="cs"/>
                <w:sz w:val="22"/>
                <w:szCs w:val="22"/>
                <w:rtl/>
              </w:rPr>
              <w:t xml:space="preserve"> </w:t>
            </w:r>
            <w:r w:rsidR="009A21BD" w:rsidRPr="00D95D07">
              <w:rPr>
                <w:rFonts w:cs="David" w:hint="cs"/>
                <w:b/>
                <w:bCs/>
                <w:sz w:val="22"/>
                <w:szCs w:val="22"/>
                <w:rtl/>
              </w:rPr>
              <w:t xml:space="preserve">תנאי מוחלט. </w:t>
            </w:r>
            <w:r w:rsidR="00633CCA" w:rsidRPr="00D95D07">
              <w:rPr>
                <w:rFonts w:hint="cs"/>
                <w:sz w:val="22"/>
                <w:szCs w:val="22"/>
                <w:rtl/>
              </w:rPr>
              <w:t xml:space="preserve">*במידה ומחליטים בשלב מסוים שהוא עצור, יש להודיע על כך. </w:t>
            </w:r>
          </w:p>
          <w:p w14:paraId="4B7FDB05" w14:textId="77777777" w:rsidR="00633CCA" w:rsidRPr="00D95D07" w:rsidRDefault="00633CCA" w:rsidP="00334C32">
            <w:pPr>
              <w:pStyle w:val="ListParagraph"/>
              <w:numPr>
                <w:ilvl w:val="0"/>
                <w:numId w:val="19"/>
              </w:numPr>
              <w:spacing w:line="276" w:lineRule="auto"/>
              <w:ind w:left="747"/>
              <w:jc w:val="both"/>
              <w:rPr>
                <w:b/>
                <w:bCs/>
                <w:sz w:val="22"/>
                <w:szCs w:val="22"/>
              </w:rPr>
            </w:pPr>
            <w:r w:rsidRPr="00D95D07">
              <w:rPr>
                <w:rFonts w:hint="cs"/>
                <w:sz w:val="22"/>
                <w:szCs w:val="22"/>
                <w:u w:val="single"/>
                <w:rtl/>
              </w:rPr>
              <w:t>רציונל</w:t>
            </w:r>
            <w:r w:rsidRPr="00D95D07">
              <w:rPr>
                <w:rFonts w:hint="cs"/>
                <w:sz w:val="22"/>
                <w:szCs w:val="22"/>
                <w:rtl/>
              </w:rPr>
              <w:t xml:space="preserve">- על המעוכב לדעת את מצבו המשפטי. במקרה שיברח, כל עוד ידע על מצבו, ניתן להאשימו בבריחה ממשמורת חוקית. </w:t>
            </w:r>
          </w:p>
          <w:p w14:paraId="030231BA" w14:textId="26976F98" w:rsidR="00143DC2" w:rsidRPr="00D95D07" w:rsidRDefault="00143DC2" w:rsidP="00C47E46">
            <w:pPr>
              <w:pStyle w:val="ListParagraph"/>
              <w:numPr>
                <w:ilvl w:val="0"/>
                <w:numId w:val="18"/>
              </w:numPr>
              <w:spacing w:line="276" w:lineRule="auto"/>
              <w:ind w:left="360"/>
              <w:jc w:val="both"/>
              <w:rPr>
                <w:sz w:val="22"/>
                <w:szCs w:val="22"/>
              </w:rPr>
            </w:pPr>
            <w:r w:rsidRPr="00D95D07">
              <w:rPr>
                <w:rFonts w:hint="cs"/>
                <w:b/>
                <w:bCs/>
                <w:sz w:val="22"/>
                <w:szCs w:val="22"/>
                <w:u w:val="single"/>
                <w:rtl/>
              </w:rPr>
              <w:t>הסברת סיבת העיכוב</w:t>
            </w:r>
            <w:r w:rsidRPr="00D95D07">
              <w:rPr>
                <w:rFonts w:hint="cs"/>
                <w:sz w:val="22"/>
                <w:szCs w:val="22"/>
                <w:rtl/>
              </w:rPr>
              <w:t xml:space="preserve">- בלשון המובנת </w:t>
            </w:r>
            <w:proofErr w:type="spellStart"/>
            <w:r w:rsidRPr="00D95D07">
              <w:rPr>
                <w:rFonts w:hint="cs"/>
                <w:sz w:val="22"/>
                <w:szCs w:val="22"/>
                <w:rtl/>
              </w:rPr>
              <w:t>לבנ"א</w:t>
            </w:r>
            <w:proofErr w:type="spellEnd"/>
            <w:r w:rsidRPr="00D95D07">
              <w:rPr>
                <w:rFonts w:hint="cs"/>
                <w:sz w:val="22"/>
                <w:szCs w:val="22"/>
                <w:rtl/>
              </w:rPr>
              <w:t xml:space="preserve"> (</w:t>
            </w:r>
            <w:r w:rsidR="00BB5FB5" w:rsidRPr="00D95D07">
              <w:rPr>
                <w:rFonts w:hint="cs"/>
                <w:sz w:val="22"/>
                <w:szCs w:val="22"/>
                <w:shd w:val="clear" w:color="auto" w:fill="FFE599" w:themeFill="accent4" w:themeFillTint="66"/>
                <w:rtl/>
              </w:rPr>
              <w:t xml:space="preserve">פס"ד </w:t>
            </w:r>
            <w:r w:rsidRPr="00D95D07">
              <w:rPr>
                <w:rFonts w:hint="cs"/>
                <w:sz w:val="22"/>
                <w:szCs w:val="22"/>
                <w:shd w:val="clear" w:color="auto" w:fill="FFE599" w:themeFill="accent4" w:themeFillTint="66"/>
                <w:rtl/>
              </w:rPr>
              <w:t>קדושים</w:t>
            </w:r>
            <w:r w:rsidRPr="00D95D07">
              <w:rPr>
                <w:rFonts w:hint="cs"/>
                <w:sz w:val="22"/>
                <w:szCs w:val="22"/>
                <w:rtl/>
              </w:rPr>
              <w:t xml:space="preserve">). </w:t>
            </w:r>
          </w:p>
          <w:p w14:paraId="063A570F" w14:textId="2D4750C1" w:rsidR="0074067D" w:rsidRPr="00D95D07" w:rsidRDefault="002154A2" w:rsidP="00C47E46">
            <w:pPr>
              <w:pStyle w:val="ListParagraph"/>
              <w:numPr>
                <w:ilvl w:val="0"/>
                <w:numId w:val="18"/>
              </w:numPr>
              <w:spacing w:line="276" w:lineRule="auto"/>
              <w:ind w:left="360"/>
              <w:jc w:val="both"/>
              <w:rPr>
                <w:sz w:val="22"/>
                <w:szCs w:val="22"/>
              </w:rPr>
            </w:pPr>
            <w:r w:rsidRPr="00D95D07">
              <w:rPr>
                <w:rFonts w:hint="cs"/>
                <w:b/>
                <w:bCs/>
                <w:sz w:val="22"/>
                <w:szCs w:val="22"/>
                <w:u w:val="single"/>
                <w:rtl/>
              </w:rPr>
              <w:t xml:space="preserve">במידה ואדם עוכב מעל 20 דק' / התלווה או זומן לתחנת המשטרה, </w:t>
            </w:r>
            <w:r w:rsidR="0074067D" w:rsidRPr="00D95D07">
              <w:rPr>
                <w:rFonts w:hint="cs"/>
                <w:b/>
                <w:bCs/>
                <w:sz w:val="22"/>
                <w:szCs w:val="22"/>
                <w:u w:val="single"/>
                <w:rtl/>
              </w:rPr>
              <w:t>על השוטר להוציא דו"ח</w:t>
            </w:r>
            <w:r w:rsidR="0074067D" w:rsidRPr="00D95D07">
              <w:rPr>
                <w:rFonts w:hint="cs"/>
                <w:b/>
                <w:bCs/>
                <w:sz w:val="22"/>
                <w:szCs w:val="22"/>
                <w:rtl/>
              </w:rPr>
              <w:t xml:space="preserve"> </w:t>
            </w:r>
            <w:r w:rsidR="0074067D" w:rsidRPr="00D95D07">
              <w:rPr>
                <w:rFonts w:hint="cs"/>
                <w:sz w:val="22"/>
                <w:szCs w:val="22"/>
                <w:rtl/>
              </w:rPr>
              <w:t>(</w:t>
            </w:r>
            <w:r w:rsidR="0074067D" w:rsidRPr="00D95D07">
              <w:rPr>
                <w:rFonts w:hint="cs"/>
                <w:sz w:val="22"/>
                <w:szCs w:val="22"/>
                <w:shd w:val="clear" w:color="auto" w:fill="FFCCFF"/>
                <w:rtl/>
              </w:rPr>
              <w:t>סע' 74 לחוק המעצרים</w:t>
            </w:r>
            <w:r w:rsidR="0074067D" w:rsidRPr="00D95D07">
              <w:rPr>
                <w:rFonts w:hint="cs"/>
                <w:sz w:val="22"/>
                <w:szCs w:val="22"/>
                <w:rtl/>
              </w:rPr>
              <w:t xml:space="preserve">). </w:t>
            </w:r>
          </w:p>
          <w:p w14:paraId="072A8D8E" w14:textId="7BDE9511" w:rsidR="006D2F5C" w:rsidRPr="00D95D07" w:rsidRDefault="006D2F5C" w:rsidP="00C47E46">
            <w:pPr>
              <w:spacing w:line="276" w:lineRule="auto"/>
              <w:jc w:val="both"/>
              <w:rPr>
                <w:sz w:val="22"/>
                <w:szCs w:val="22"/>
                <w:rtl/>
              </w:rPr>
            </w:pPr>
            <w:r w:rsidRPr="00D95D07">
              <w:rPr>
                <w:rFonts w:hint="cs"/>
                <w:b/>
                <w:bCs/>
                <w:sz w:val="22"/>
                <w:szCs w:val="22"/>
                <w:u w:val="single"/>
                <w:rtl/>
              </w:rPr>
              <w:t>חריגים לנוהל עיכוב</w:t>
            </w:r>
            <w:r w:rsidR="006C7EC8" w:rsidRPr="00D95D07">
              <w:rPr>
                <w:rFonts w:hint="cs"/>
                <w:b/>
                <w:bCs/>
                <w:sz w:val="22"/>
                <w:szCs w:val="22"/>
                <w:rtl/>
              </w:rPr>
              <w:t xml:space="preserve"> </w:t>
            </w:r>
            <w:r w:rsidR="006C7EC8" w:rsidRPr="00D95D07">
              <w:rPr>
                <w:rFonts w:hint="cs"/>
                <w:sz w:val="22"/>
                <w:szCs w:val="22"/>
                <w:rtl/>
              </w:rPr>
              <w:t>(</w:t>
            </w:r>
            <w:r w:rsidR="006C7EC8" w:rsidRPr="00D95D07">
              <w:rPr>
                <w:rFonts w:hint="cs"/>
                <w:sz w:val="22"/>
                <w:szCs w:val="22"/>
                <w:shd w:val="clear" w:color="auto" w:fill="FFCCFF"/>
                <w:rtl/>
              </w:rPr>
              <w:t>סע' 24(ב) לחוק המעצרים</w:t>
            </w:r>
            <w:r w:rsidR="006C7EC8" w:rsidRPr="00D95D07">
              <w:rPr>
                <w:rFonts w:hint="cs"/>
                <w:sz w:val="22"/>
                <w:szCs w:val="22"/>
                <w:rtl/>
              </w:rPr>
              <w:t>)</w:t>
            </w:r>
            <w:r w:rsidRPr="00D95D07">
              <w:rPr>
                <w:rFonts w:hint="cs"/>
                <w:sz w:val="22"/>
                <w:szCs w:val="22"/>
                <w:rtl/>
              </w:rPr>
              <w:t xml:space="preserve"> </w:t>
            </w:r>
            <w:r w:rsidR="006C7EC8" w:rsidRPr="00D95D07">
              <w:rPr>
                <w:rFonts w:hint="cs"/>
                <w:sz w:val="22"/>
                <w:szCs w:val="22"/>
                <w:rtl/>
              </w:rPr>
              <w:t xml:space="preserve">- </w:t>
            </w:r>
            <w:r w:rsidRPr="00D95D07">
              <w:rPr>
                <w:rFonts w:hint="cs"/>
                <w:sz w:val="22"/>
                <w:szCs w:val="22"/>
                <w:rtl/>
              </w:rPr>
              <w:t xml:space="preserve">חלים </w:t>
            </w:r>
            <w:r w:rsidRPr="00D95D07">
              <w:rPr>
                <w:rFonts w:hint="cs"/>
                <w:sz w:val="22"/>
                <w:szCs w:val="22"/>
                <w:u w:val="single"/>
                <w:rtl/>
              </w:rPr>
              <w:t>רק</w:t>
            </w:r>
            <w:r w:rsidRPr="00D95D07">
              <w:rPr>
                <w:rFonts w:hint="cs"/>
                <w:sz w:val="22"/>
                <w:szCs w:val="22"/>
                <w:rtl/>
              </w:rPr>
              <w:t xml:space="preserve"> על הזדהות והסברת סיבת העיכוב: </w:t>
            </w:r>
          </w:p>
          <w:p w14:paraId="0685466A" w14:textId="6FBA43A7" w:rsidR="007045EE" w:rsidRPr="00D95D07" w:rsidRDefault="006C7EC8" w:rsidP="00C47E46">
            <w:pPr>
              <w:pStyle w:val="ListParagraph"/>
              <w:numPr>
                <w:ilvl w:val="0"/>
                <w:numId w:val="17"/>
              </w:numPr>
              <w:spacing w:line="276" w:lineRule="auto"/>
              <w:ind w:left="360"/>
              <w:jc w:val="both"/>
              <w:rPr>
                <w:sz w:val="22"/>
                <w:szCs w:val="22"/>
              </w:rPr>
            </w:pPr>
            <w:proofErr w:type="spellStart"/>
            <w:r w:rsidRPr="00D95D07">
              <w:rPr>
                <w:rFonts w:hint="cs"/>
                <w:sz w:val="22"/>
                <w:szCs w:val="22"/>
                <w:u w:val="single"/>
                <w:rtl/>
              </w:rPr>
              <w:t>ס"ק</w:t>
            </w:r>
            <w:proofErr w:type="spellEnd"/>
            <w:r w:rsidRPr="00D95D07">
              <w:rPr>
                <w:rFonts w:hint="cs"/>
                <w:sz w:val="22"/>
                <w:szCs w:val="22"/>
                <w:u w:val="single"/>
                <w:rtl/>
              </w:rPr>
              <w:t xml:space="preserve"> 1</w:t>
            </w:r>
            <w:r w:rsidRPr="00D95D07">
              <w:rPr>
                <w:rFonts w:hint="cs"/>
                <w:sz w:val="22"/>
                <w:szCs w:val="22"/>
                <w:rtl/>
              </w:rPr>
              <w:t xml:space="preserve">- </w:t>
            </w:r>
            <w:r w:rsidR="007045EE" w:rsidRPr="00D95D07">
              <w:rPr>
                <w:rFonts w:hint="cs"/>
                <w:sz w:val="22"/>
                <w:szCs w:val="22"/>
                <w:rtl/>
              </w:rPr>
              <w:t xml:space="preserve">אם בנסיבות העניין ברור כי זהות השוטר וסיבת העיכוב ידועים למעוכב. </w:t>
            </w:r>
          </w:p>
          <w:p w14:paraId="41EAFFD1" w14:textId="25D0AEA4" w:rsidR="007045EE" w:rsidRPr="00D95D07" w:rsidRDefault="006C7EC8" w:rsidP="00C47E46">
            <w:pPr>
              <w:pStyle w:val="ListParagraph"/>
              <w:numPr>
                <w:ilvl w:val="0"/>
                <w:numId w:val="17"/>
              </w:numPr>
              <w:spacing w:line="276" w:lineRule="auto"/>
              <w:ind w:left="360"/>
              <w:jc w:val="both"/>
              <w:rPr>
                <w:sz w:val="22"/>
                <w:szCs w:val="22"/>
              </w:rPr>
            </w:pPr>
            <w:proofErr w:type="spellStart"/>
            <w:r w:rsidRPr="00D95D07">
              <w:rPr>
                <w:rFonts w:hint="cs"/>
                <w:sz w:val="22"/>
                <w:szCs w:val="22"/>
                <w:u w:val="single"/>
                <w:rtl/>
              </w:rPr>
              <w:t>ס"ק</w:t>
            </w:r>
            <w:proofErr w:type="spellEnd"/>
            <w:r w:rsidRPr="00D95D07">
              <w:rPr>
                <w:rFonts w:hint="cs"/>
                <w:sz w:val="22"/>
                <w:szCs w:val="22"/>
                <w:u w:val="single"/>
                <w:rtl/>
              </w:rPr>
              <w:t xml:space="preserve"> 2</w:t>
            </w:r>
            <w:r w:rsidRPr="00D95D07">
              <w:rPr>
                <w:rFonts w:hint="cs"/>
                <w:sz w:val="22"/>
                <w:szCs w:val="22"/>
                <w:rtl/>
              </w:rPr>
              <w:t xml:space="preserve">- </w:t>
            </w:r>
            <w:r w:rsidR="007045EE" w:rsidRPr="00D95D07">
              <w:rPr>
                <w:rFonts w:hint="cs"/>
                <w:sz w:val="22"/>
                <w:szCs w:val="22"/>
                <w:rtl/>
              </w:rPr>
              <w:t xml:space="preserve">אם מילוי כלל הדרישות עלול לסכל את ביצוע העיכוב. </w:t>
            </w:r>
          </w:p>
          <w:p w14:paraId="6F64C769" w14:textId="5A1104A5" w:rsidR="007045EE" w:rsidRPr="00D95D07" w:rsidRDefault="006C7EC8" w:rsidP="00C47E46">
            <w:pPr>
              <w:pStyle w:val="ListParagraph"/>
              <w:numPr>
                <w:ilvl w:val="0"/>
                <w:numId w:val="17"/>
              </w:numPr>
              <w:spacing w:line="276" w:lineRule="auto"/>
              <w:ind w:left="360"/>
              <w:jc w:val="both"/>
              <w:rPr>
                <w:sz w:val="22"/>
                <w:szCs w:val="22"/>
              </w:rPr>
            </w:pPr>
            <w:proofErr w:type="spellStart"/>
            <w:r w:rsidRPr="00D95D07">
              <w:rPr>
                <w:rFonts w:cs="David" w:hint="cs"/>
                <w:sz w:val="22"/>
                <w:szCs w:val="22"/>
                <w:u w:val="single"/>
                <w:rtl/>
              </w:rPr>
              <w:t>ס"ק</w:t>
            </w:r>
            <w:proofErr w:type="spellEnd"/>
            <w:r w:rsidRPr="00D95D07">
              <w:rPr>
                <w:rFonts w:cs="David" w:hint="cs"/>
                <w:sz w:val="22"/>
                <w:szCs w:val="22"/>
                <w:u w:val="single"/>
                <w:rtl/>
              </w:rPr>
              <w:t xml:space="preserve"> 3</w:t>
            </w:r>
            <w:r w:rsidRPr="00D95D07">
              <w:rPr>
                <w:rFonts w:cs="David" w:hint="cs"/>
                <w:sz w:val="22"/>
                <w:szCs w:val="22"/>
                <w:rtl/>
              </w:rPr>
              <w:t xml:space="preserve">- </w:t>
            </w:r>
            <w:r w:rsidR="007045EE" w:rsidRPr="00D95D07">
              <w:rPr>
                <w:rFonts w:cs="David"/>
                <w:sz w:val="22"/>
                <w:szCs w:val="22"/>
                <w:rtl/>
              </w:rPr>
              <w:t>אם מילוי כלל הדרישות עלול לגרום לפגיעה בביטחון מבצע העיכוב בשעת ביצוע העיכוב או להעלמת ראיה.</w:t>
            </w:r>
          </w:p>
          <w:p w14:paraId="0842F78A" w14:textId="484E7E08" w:rsidR="007045EE" w:rsidRPr="00D95D07" w:rsidRDefault="007045EE" w:rsidP="00C47E46">
            <w:pPr>
              <w:pStyle w:val="ListParagraph"/>
              <w:numPr>
                <w:ilvl w:val="0"/>
                <w:numId w:val="20"/>
              </w:numPr>
              <w:spacing w:line="276" w:lineRule="auto"/>
              <w:ind w:left="360"/>
              <w:jc w:val="both"/>
              <w:rPr>
                <w:sz w:val="22"/>
                <w:szCs w:val="22"/>
              </w:rPr>
            </w:pPr>
            <w:r w:rsidRPr="00D95D07">
              <w:rPr>
                <w:rFonts w:ascii="David" w:eastAsia="David" w:hAnsi="David" w:cs="David" w:hint="cs"/>
                <w:b/>
                <w:bCs/>
                <w:sz w:val="22"/>
                <w:szCs w:val="22"/>
                <w:rtl/>
                <w:lang w:val="he-IL"/>
              </w:rPr>
              <w:t>ברגע שחלפו הנסיבות שמנעו</w:t>
            </w:r>
            <w:r w:rsidR="00354AC9" w:rsidRPr="00D95D07">
              <w:rPr>
                <w:rFonts w:ascii="David" w:eastAsia="David" w:hAnsi="David" w:cs="David" w:hint="cs"/>
                <w:b/>
                <w:bCs/>
                <w:sz w:val="22"/>
                <w:szCs w:val="22"/>
                <w:rtl/>
                <w:lang w:val="he-IL"/>
              </w:rPr>
              <w:t xml:space="preserve"> את</w:t>
            </w:r>
            <w:r w:rsidRPr="00D95D07">
              <w:rPr>
                <w:rFonts w:ascii="David" w:eastAsia="David" w:hAnsi="David" w:cs="David" w:hint="cs"/>
                <w:b/>
                <w:bCs/>
                <w:sz w:val="22"/>
                <w:szCs w:val="22"/>
                <w:rtl/>
                <w:lang w:val="he-IL"/>
              </w:rPr>
              <w:t xml:space="preserve"> מילוי הוראות נוהל ביצוע העיכוב, על מבצע העיכוב למלאן</w:t>
            </w:r>
            <w:r w:rsidRPr="00D95D07">
              <w:rPr>
                <w:rFonts w:ascii="David" w:eastAsia="David" w:hAnsi="David" w:cs="David" w:hint="cs"/>
                <w:sz w:val="22"/>
                <w:szCs w:val="22"/>
                <w:rtl/>
                <w:lang w:val="he-IL"/>
              </w:rPr>
              <w:t xml:space="preserve"> </w:t>
            </w:r>
            <w:r w:rsidRPr="00D95D07">
              <w:rPr>
                <w:rFonts w:ascii="David" w:eastAsia="David" w:hAnsi="David" w:cs="David" w:hint="cs"/>
                <w:b/>
                <w:bCs/>
                <w:sz w:val="22"/>
                <w:szCs w:val="22"/>
                <w:rtl/>
                <w:lang w:val="he-IL"/>
              </w:rPr>
              <w:t>בהקדם האפשרי</w:t>
            </w:r>
            <w:r w:rsidRPr="00D95D07">
              <w:rPr>
                <w:rFonts w:ascii="David" w:eastAsia="David" w:hAnsi="David" w:cs="David" w:hint="cs"/>
                <w:sz w:val="22"/>
                <w:szCs w:val="22"/>
                <w:rtl/>
                <w:lang w:val="he-IL"/>
              </w:rPr>
              <w:t xml:space="preserve"> (הזדהות + הבהרה).</w:t>
            </w:r>
            <w:r w:rsidRPr="00D95D07">
              <w:rPr>
                <w:rFonts w:cs="David"/>
                <w:sz w:val="22"/>
                <w:szCs w:val="22"/>
                <w:rtl/>
              </w:rPr>
              <w:t xml:space="preserve"> </w:t>
            </w:r>
          </w:p>
          <w:p w14:paraId="0C1F2E4C" w14:textId="77777777" w:rsidR="0074067D" w:rsidRPr="00D95D07" w:rsidRDefault="007045EE" w:rsidP="00C47E46">
            <w:pPr>
              <w:pStyle w:val="ListParagraph"/>
              <w:numPr>
                <w:ilvl w:val="0"/>
                <w:numId w:val="20"/>
              </w:numPr>
              <w:spacing w:line="276" w:lineRule="auto"/>
              <w:ind w:left="360"/>
              <w:jc w:val="both"/>
              <w:rPr>
                <w:sz w:val="22"/>
                <w:szCs w:val="22"/>
                <w:rtl/>
              </w:rPr>
            </w:pPr>
            <w:r w:rsidRPr="00D95D07">
              <w:rPr>
                <w:rFonts w:hint="cs"/>
                <w:b/>
                <w:bCs/>
                <w:sz w:val="22"/>
                <w:szCs w:val="22"/>
                <w:rtl/>
              </w:rPr>
              <w:t>חוקיות העיכוב תלויה במילוי הנוהל כדין</w:t>
            </w:r>
            <w:r w:rsidRPr="00D95D07">
              <w:rPr>
                <w:rFonts w:hint="cs"/>
                <w:sz w:val="22"/>
                <w:szCs w:val="22"/>
                <w:rtl/>
              </w:rPr>
              <w:t xml:space="preserve"> (</w:t>
            </w:r>
            <w:r w:rsidRPr="00D95D07">
              <w:rPr>
                <w:rFonts w:hint="cs"/>
                <w:sz w:val="22"/>
                <w:szCs w:val="22"/>
                <w:shd w:val="clear" w:color="auto" w:fill="FFCCFF"/>
                <w:rtl/>
              </w:rPr>
              <w:t>סע' 24(ג) לחוק המעצרים</w:t>
            </w:r>
            <w:r w:rsidRPr="00D95D07">
              <w:rPr>
                <w:rFonts w:hint="cs"/>
                <w:sz w:val="22"/>
                <w:szCs w:val="22"/>
                <w:rtl/>
              </w:rPr>
              <w:t xml:space="preserve">). </w:t>
            </w:r>
          </w:p>
        </w:tc>
      </w:tr>
      <w:tr w:rsidR="00611E9A" w:rsidRPr="00D95D07" w14:paraId="0CA06D1F" w14:textId="77777777" w:rsidTr="00BD5F54">
        <w:tc>
          <w:tcPr>
            <w:tcW w:w="1441" w:type="dxa"/>
            <w:shd w:val="clear" w:color="auto" w:fill="E2EFD9" w:themeFill="accent6" w:themeFillTint="33"/>
          </w:tcPr>
          <w:p w14:paraId="5FAECD8E" w14:textId="77777777" w:rsidR="00611E9A" w:rsidRPr="00D95D07" w:rsidRDefault="00611E9A" w:rsidP="00C47E46">
            <w:pPr>
              <w:spacing w:line="276" w:lineRule="auto"/>
              <w:jc w:val="center"/>
              <w:rPr>
                <w:b/>
                <w:bCs/>
                <w:sz w:val="22"/>
                <w:szCs w:val="22"/>
                <w:rtl/>
              </w:rPr>
            </w:pPr>
            <w:r w:rsidRPr="00D95D07">
              <w:rPr>
                <w:rFonts w:hint="cs"/>
                <w:b/>
                <w:bCs/>
                <w:sz w:val="22"/>
                <w:szCs w:val="22"/>
                <w:rtl/>
              </w:rPr>
              <w:t xml:space="preserve">חיפוש מוגבל ע"פ גוף האדם </w:t>
            </w:r>
          </w:p>
        </w:tc>
        <w:tc>
          <w:tcPr>
            <w:tcW w:w="9136" w:type="dxa"/>
          </w:tcPr>
          <w:p w14:paraId="50109A80" w14:textId="77777777" w:rsidR="00611E9A" w:rsidRPr="00D95D07" w:rsidRDefault="00611E9A" w:rsidP="00C47E46">
            <w:pPr>
              <w:shd w:val="clear" w:color="auto" w:fill="FFFFFF" w:themeFill="background1"/>
              <w:spacing w:line="276" w:lineRule="auto"/>
              <w:jc w:val="both"/>
              <w:rPr>
                <w:sz w:val="22"/>
                <w:szCs w:val="22"/>
                <w:shd w:val="clear" w:color="auto" w:fill="FFCCFF"/>
                <w:rtl/>
              </w:rPr>
            </w:pPr>
            <w:r w:rsidRPr="00D95D07">
              <w:rPr>
                <w:rFonts w:hint="cs"/>
                <w:sz w:val="22"/>
                <w:szCs w:val="22"/>
                <w:shd w:val="clear" w:color="auto" w:fill="FFCCFF"/>
                <w:rtl/>
              </w:rPr>
              <w:t>סע' 72(א) לחוק המעצרים</w:t>
            </w:r>
            <w:r w:rsidRPr="00D95D07">
              <w:rPr>
                <w:rFonts w:hint="cs"/>
                <w:sz w:val="22"/>
                <w:szCs w:val="22"/>
                <w:shd w:val="clear" w:color="auto" w:fill="FFFFFF" w:themeFill="background1"/>
                <w:rtl/>
              </w:rPr>
              <w:t>- קובע ששוטר שעיכב אדם יכול לבצע חיפוש מוגבל על גופו בעת הכנסתו לניידת/ אמבולנס, לצורך תפיסת נשק/ חפץ אחר שיכול לסכן את האדם/הציבור.</w:t>
            </w:r>
            <w:r w:rsidRPr="00D95D07">
              <w:rPr>
                <w:rFonts w:hint="cs"/>
                <w:sz w:val="22"/>
                <w:szCs w:val="22"/>
                <w:shd w:val="clear" w:color="auto" w:fill="FFCCFF"/>
                <w:rtl/>
              </w:rPr>
              <w:t xml:space="preserve"> </w:t>
            </w:r>
          </w:p>
          <w:p w14:paraId="2803F924" w14:textId="635B4221" w:rsidR="00611E9A" w:rsidRPr="00D95D07" w:rsidRDefault="00611E9A" w:rsidP="00C47E46">
            <w:pPr>
              <w:pStyle w:val="ListParagraph"/>
              <w:numPr>
                <w:ilvl w:val="0"/>
                <w:numId w:val="28"/>
              </w:numPr>
              <w:shd w:val="clear" w:color="auto" w:fill="FFFFFF" w:themeFill="background1"/>
              <w:spacing w:line="276" w:lineRule="auto"/>
              <w:ind w:left="360"/>
              <w:jc w:val="both"/>
              <w:rPr>
                <w:sz w:val="22"/>
                <w:szCs w:val="22"/>
                <w:shd w:val="clear" w:color="auto" w:fill="FFCCFF"/>
              </w:rPr>
            </w:pPr>
            <w:r w:rsidRPr="00D95D07">
              <w:rPr>
                <w:rFonts w:hint="cs"/>
                <w:sz w:val="22"/>
                <w:szCs w:val="22"/>
                <w:shd w:val="clear" w:color="auto" w:fill="FFFFFF" w:themeFill="background1"/>
                <w:rtl/>
              </w:rPr>
              <w:t>החיפוש אינו כולל הסרת בגד שחושף איבר שהיה מכוסה, למעט הסרת כיסוי פנים/ראש/נעליים/ חיפוש בבגדיו או כליו שהוא נושא עימו שנמצאים בקרבתו ובשליטתו.</w:t>
            </w:r>
          </w:p>
          <w:p w14:paraId="3B79AF59" w14:textId="15A9BBF9" w:rsidR="00611E9A" w:rsidRPr="00D95D07" w:rsidRDefault="00FB7330" w:rsidP="00C47E46">
            <w:pPr>
              <w:pStyle w:val="ListParagraph"/>
              <w:numPr>
                <w:ilvl w:val="0"/>
                <w:numId w:val="28"/>
              </w:numPr>
              <w:shd w:val="clear" w:color="auto" w:fill="FFFFFF" w:themeFill="background1"/>
              <w:spacing w:line="276" w:lineRule="auto"/>
              <w:ind w:left="360"/>
              <w:jc w:val="both"/>
              <w:rPr>
                <w:sz w:val="22"/>
                <w:szCs w:val="22"/>
                <w:shd w:val="clear" w:color="auto" w:fill="FFCCFF"/>
              </w:rPr>
            </w:pPr>
            <w:r w:rsidRPr="00FB7330">
              <w:rPr>
                <w:rFonts w:cs="David"/>
                <w:sz w:val="22"/>
                <w:szCs w:val="22"/>
                <w:shd w:val="clear" w:color="auto" w:fill="FFFFFF" w:themeFill="background1"/>
                <w:rtl/>
              </w:rPr>
              <w:t>האם יש צורך בקבלת הסכמה טרם שיבוצע חיפוש על אדם, אף במקרה בו מתקיים חשד סביר להימצאות דבר אסור בהחזקה – על גופו? לא (</w:t>
            </w:r>
            <w:r w:rsidRPr="00FB7330">
              <w:rPr>
                <w:rFonts w:cs="David"/>
                <w:sz w:val="22"/>
                <w:szCs w:val="22"/>
                <w:shd w:val="clear" w:color="auto" w:fill="FFE599" w:themeFill="accent4" w:themeFillTint="66"/>
                <w:rtl/>
              </w:rPr>
              <w:t xml:space="preserve">פס"ד </w:t>
            </w:r>
            <w:proofErr w:type="spellStart"/>
            <w:r w:rsidRPr="00FB7330">
              <w:rPr>
                <w:rFonts w:cs="David"/>
                <w:sz w:val="22"/>
                <w:szCs w:val="22"/>
                <w:shd w:val="clear" w:color="auto" w:fill="FFE599" w:themeFill="accent4" w:themeFillTint="66"/>
                <w:rtl/>
              </w:rPr>
              <w:t>קסאי</w:t>
            </w:r>
            <w:proofErr w:type="spellEnd"/>
            <w:r w:rsidRPr="00FB7330">
              <w:rPr>
                <w:rFonts w:cs="David"/>
                <w:sz w:val="22"/>
                <w:szCs w:val="22"/>
                <w:shd w:val="clear" w:color="auto" w:fill="FFE599" w:themeFill="accent4" w:themeFillTint="66"/>
                <w:rtl/>
              </w:rPr>
              <w:t>, מלצר</w:t>
            </w:r>
            <w:r>
              <w:rPr>
                <w:rFonts w:cs="David" w:hint="cs"/>
                <w:sz w:val="22"/>
                <w:szCs w:val="22"/>
                <w:shd w:val="clear" w:color="auto" w:fill="FFFFFF" w:themeFill="background1"/>
                <w:rtl/>
              </w:rPr>
              <w:t xml:space="preserve">). </w:t>
            </w:r>
          </w:p>
          <w:p w14:paraId="4648B7EF" w14:textId="77777777" w:rsidR="00611E9A" w:rsidRPr="00D95D07" w:rsidRDefault="00611E9A" w:rsidP="00C47E46">
            <w:pPr>
              <w:pStyle w:val="ListParagraph"/>
              <w:numPr>
                <w:ilvl w:val="0"/>
                <w:numId w:val="28"/>
              </w:numPr>
              <w:shd w:val="clear" w:color="auto" w:fill="FFFFFF" w:themeFill="background1"/>
              <w:spacing w:line="276" w:lineRule="auto"/>
              <w:ind w:left="360"/>
              <w:jc w:val="both"/>
              <w:rPr>
                <w:sz w:val="22"/>
                <w:szCs w:val="22"/>
                <w:shd w:val="clear" w:color="auto" w:fill="FFCCFF"/>
              </w:rPr>
            </w:pPr>
            <w:r w:rsidRPr="00D95D07">
              <w:rPr>
                <w:rFonts w:hint="cs"/>
                <w:sz w:val="22"/>
                <w:szCs w:val="22"/>
                <w:u w:val="single"/>
                <w:shd w:val="clear" w:color="auto" w:fill="FFFFFF" w:themeFill="background1"/>
                <w:rtl/>
              </w:rPr>
              <w:t>סירוב לחיפוש</w:t>
            </w:r>
            <w:r w:rsidRPr="00D95D07">
              <w:rPr>
                <w:rFonts w:hint="cs"/>
                <w:sz w:val="22"/>
                <w:szCs w:val="22"/>
                <w:shd w:val="clear" w:color="auto" w:fill="FFFFFF" w:themeFill="background1"/>
                <w:rtl/>
              </w:rPr>
              <w:t xml:space="preserve">- </w:t>
            </w:r>
            <w:r w:rsidRPr="00D95D07">
              <w:rPr>
                <w:rFonts w:hint="cs"/>
                <w:sz w:val="22"/>
                <w:szCs w:val="22"/>
                <w:shd w:val="clear" w:color="auto" w:fill="FFCCFF"/>
                <w:rtl/>
              </w:rPr>
              <w:t>סע' 72(א)</w:t>
            </w:r>
            <w:r w:rsidRPr="00D95D07">
              <w:rPr>
                <w:rFonts w:hint="cs"/>
                <w:sz w:val="22"/>
                <w:szCs w:val="22"/>
                <w:shd w:val="clear" w:color="auto" w:fill="FFFFFF" w:themeFill="background1"/>
                <w:rtl/>
              </w:rPr>
              <w:t xml:space="preserve"> קובע שכאשר </w:t>
            </w:r>
            <w:r w:rsidRPr="00D95D07">
              <w:rPr>
                <w:rFonts w:hint="cs"/>
                <w:b/>
                <w:bCs/>
                <w:sz w:val="22"/>
                <w:szCs w:val="22"/>
                <w:shd w:val="clear" w:color="auto" w:fill="FFFFFF" w:themeFill="background1"/>
                <w:rtl/>
              </w:rPr>
              <w:t>החשוד</w:t>
            </w:r>
            <w:r w:rsidRPr="00D95D07">
              <w:rPr>
                <w:rFonts w:hint="cs"/>
                <w:sz w:val="22"/>
                <w:szCs w:val="22"/>
                <w:shd w:val="clear" w:color="auto" w:fill="FFFFFF" w:themeFill="background1"/>
                <w:rtl/>
              </w:rPr>
              <w:t xml:space="preserve"> מסרב, ניתן להפעיל כוח סביר לשם החיפוש.</w:t>
            </w:r>
            <w:r w:rsidRPr="00D95D07">
              <w:rPr>
                <w:rFonts w:hint="cs"/>
                <w:sz w:val="22"/>
                <w:szCs w:val="22"/>
                <w:shd w:val="clear" w:color="auto" w:fill="FFCCFF"/>
                <w:rtl/>
              </w:rPr>
              <w:t xml:space="preserve"> </w:t>
            </w:r>
          </w:p>
          <w:p w14:paraId="6EC5140D" w14:textId="035EFCEA" w:rsidR="00611E9A" w:rsidRPr="00D95D07" w:rsidRDefault="00611E9A" w:rsidP="00C47E46">
            <w:pPr>
              <w:pStyle w:val="ListParagraph"/>
              <w:numPr>
                <w:ilvl w:val="0"/>
                <w:numId w:val="28"/>
              </w:numPr>
              <w:shd w:val="clear" w:color="auto" w:fill="FFFFFF" w:themeFill="background1"/>
              <w:spacing w:line="276" w:lineRule="auto"/>
              <w:ind w:left="360"/>
              <w:jc w:val="both"/>
              <w:rPr>
                <w:sz w:val="22"/>
                <w:szCs w:val="22"/>
                <w:shd w:val="clear" w:color="auto" w:fill="FFCCFF"/>
              </w:rPr>
            </w:pPr>
            <w:r w:rsidRPr="00D95D07">
              <w:rPr>
                <w:rFonts w:hint="cs"/>
                <w:sz w:val="22"/>
                <w:szCs w:val="22"/>
                <w:shd w:val="clear" w:color="auto" w:fill="FFFFFF" w:themeFill="background1"/>
                <w:rtl/>
              </w:rPr>
              <w:t>חיפוש על גופו של האדם ייערך ע"י בן מינו.</w:t>
            </w:r>
            <w:r w:rsidR="00103F95" w:rsidRPr="00D95D07">
              <w:rPr>
                <w:rFonts w:hint="cs"/>
                <w:sz w:val="22"/>
                <w:szCs w:val="22"/>
                <w:shd w:val="clear" w:color="auto" w:fill="FFFFFF" w:themeFill="background1"/>
                <w:rtl/>
              </w:rPr>
              <w:t xml:space="preserve"> </w:t>
            </w:r>
            <w:r w:rsidR="00103F95" w:rsidRPr="00355943">
              <w:rPr>
                <w:rFonts w:hint="cs"/>
                <w:sz w:val="22"/>
                <w:szCs w:val="22"/>
                <w:u w:val="single"/>
                <w:shd w:val="clear" w:color="auto" w:fill="FFFFFF" w:themeFill="background1"/>
                <w:rtl/>
              </w:rPr>
              <w:t>חריג</w:t>
            </w:r>
            <w:r w:rsidR="00495AD0">
              <w:rPr>
                <w:rFonts w:hint="cs"/>
                <w:sz w:val="22"/>
                <w:szCs w:val="22"/>
                <w:shd w:val="clear" w:color="auto" w:fill="FFFFFF" w:themeFill="background1"/>
                <w:rtl/>
              </w:rPr>
              <w:t xml:space="preserve">: </w:t>
            </w:r>
            <w:r w:rsidR="00495AD0">
              <w:rPr>
                <w:rFonts w:hint="cs"/>
                <w:b/>
                <w:bCs/>
                <w:sz w:val="22"/>
                <w:szCs w:val="22"/>
                <w:shd w:val="clear" w:color="auto" w:fill="FFFFFF" w:themeFill="background1"/>
                <w:rtl/>
              </w:rPr>
              <w:t>(1)</w:t>
            </w:r>
            <w:r w:rsidR="00495AD0">
              <w:rPr>
                <w:rFonts w:hint="cs"/>
                <w:sz w:val="22"/>
                <w:szCs w:val="22"/>
                <w:shd w:val="clear" w:color="auto" w:fill="FFFFFF" w:themeFill="background1"/>
                <w:rtl/>
              </w:rPr>
              <w:t xml:space="preserve"> אותו אדם הסכים שהחיפוש ייערך ע"י מי שאינו בן מינו, לאחר שהובהר לו כי יכול שלא להסכים; </w:t>
            </w:r>
            <w:r w:rsidR="00495AD0">
              <w:rPr>
                <w:rFonts w:hint="cs"/>
                <w:b/>
                <w:bCs/>
                <w:sz w:val="22"/>
                <w:szCs w:val="22"/>
                <w:shd w:val="clear" w:color="auto" w:fill="FFFFFF" w:themeFill="background1"/>
                <w:rtl/>
              </w:rPr>
              <w:t>(2)</w:t>
            </w:r>
            <w:r w:rsidR="00495AD0">
              <w:rPr>
                <w:rFonts w:hint="cs"/>
                <w:sz w:val="22"/>
                <w:szCs w:val="22"/>
                <w:shd w:val="clear" w:color="auto" w:fill="FFFFFF" w:themeFill="background1"/>
                <w:rtl/>
              </w:rPr>
              <w:t xml:space="preserve"> </w:t>
            </w:r>
            <w:r w:rsidR="00103F95" w:rsidRPr="00495AD0">
              <w:rPr>
                <w:rFonts w:cs="David"/>
                <w:sz w:val="22"/>
                <w:szCs w:val="22"/>
                <w:shd w:val="clear" w:color="auto" w:fill="FFFFFF" w:themeFill="background1"/>
                <w:rtl/>
              </w:rPr>
              <w:t>לא</w:t>
            </w:r>
            <w:r w:rsidR="00103F95" w:rsidRPr="00D95D07">
              <w:rPr>
                <w:rFonts w:cs="David"/>
                <w:sz w:val="22"/>
                <w:szCs w:val="22"/>
                <w:shd w:val="clear" w:color="auto" w:fill="FFFFFF" w:themeFill="background1"/>
                <w:rtl/>
              </w:rPr>
              <w:t xml:space="preserve"> ניתן לערוך את החיפוש בידי בן מינו ויש בדחיית החיפוש סיכון בלתי סביר לשלום הציבור או לשלומו של אדם.</w:t>
            </w:r>
            <w:r w:rsidR="00103F95" w:rsidRPr="00D95D07">
              <w:rPr>
                <w:rFonts w:cs="David" w:hint="cs"/>
                <w:sz w:val="22"/>
                <w:szCs w:val="22"/>
                <w:shd w:val="clear" w:color="auto" w:fill="FFFFFF" w:themeFill="background1"/>
                <w:rtl/>
              </w:rPr>
              <w:t xml:space="preserve"> </w:t>
            </w:r>
          </w:p>
          <w:p w14:paraId="199F3AD3" w14:textId="77777777" w:rsidR="00611E9A" w:rsidRPr="00D95D07" w:rsidRDefault="00611E9A" w:rsidP="00C47E46">
            <w:pPr>
              <w:pStyle w:val="ListParagraph"/>
              <w:numPr>
                <w:ilvl w:val="0"/>
                <w:numId w:val="28"/>
              </w:numPr>
              <w:shd w:val="clear" w:color="auto" w:fill="FFFFFF" w:themeFill="background1"/>
              <w:spacing w:line="276" w:lineRule="auto"/>
              <w:ind w:left="360"/>
              <w:jc w:val="both"/>
              <w:rPr>
                <w:sz w:val="22"/>
                <w:szCs w:val="22"/>
                <w:shd w:val="clear" w:color="auto" w:fill="FFCCFF"/>
                <w:rtl/>
              </w:rPr>
            </w:pPr>
            <w:r w:rsidRPr="00D95D07">
              <w:rPr>
                <w:rFonts w:hint="cs"/>
                <w:sz w:val="22"/>
                <w:szCs w:val="22"/>
                <w:shd w:val="clear" w:color="auto" w:fill="FFFFFF" w:themeFill="background1"/>
                <w:rtl/>
              </w:rPr>
              <w:t>הסכמה לחיפוש יכולה לרפא אי- חוקיות (=העדר חשד סביר) (</w:t>
            </w:r>
            <w:r w:rsidRPr="00D95D07">
              <w:rPr>
                <w:rFonts w:hint="cs"/>
                <w:sz w:val="22"/>
                <w:szCs w:val="22"/>
                <w:shd w:val="clear" w:color="auto" w:fill="FFE599" w:themeFill="accent4" w:themeFillTint="66"/>
                <w:rtl/>
              </w:rPr>
              <w:t>בן חיים</w:t>
            </w:r>
            <w:r w:rsidRPr="00D95D07">
              <w:rPr>
                <w:rFonts w:hint="cs"/>
                <w:sz w:val="22"/>
                <w:szCs w:val="22"/>
                <w:shd w:val="clear" w:color="auto" w:fill="FFFFFF" w:themeFill="background1"/>
                <w:rtl/>
              </w:rPr>
              <w:t>).</w:t>
            </w:r>
            <w:r w:rsidRPr="00D95D07">
              <w:rPr>
                <w:rFonts w:hint="cs"/>
                <w:sz w:val="22"/>
                <w:szCs w:val="22"/>
                <w:shd w:val="clear" w:color="auto" w:fill="FFCCFF"/>
                <w:rtl/>
              </w:rPr>
              <w:t xml:space="preserve"> </w:t>
            </w:r>
          </w:p>
        </w:tc>
      </w:tr>
      <w:tr w:rsidR="0074067D" w:rsidRPr="00D95D07" w14:paraId="02819095" w14:textId="77777777" w:rsidTr="00BD5F54">
        <w:tc>
          <w:tcPr>
            <w:tcW w:w="1441" w:type="dxa"/>
            <w:shd w:val="clear" w:color="auto" w:fill="E2EFD9" w:themeFill="accent6" w:themeFillTint="33"/>
          </w:tcPr>
          <w:p w14:paraId="01870825" w14:textId="77777777" w:rsidR="0074067D" w:rsidRPr="00D95D07" w:rsidRDefault="0074067D" w:rsidP="00C47E46">
            <w:pPr>
              <w:spacing w:line="276" w:lineRule="auto"/>
              <w:jc w:val="center"/>
              <w:rPr>
                <w:b/>
                <w:bCs/>
                <w:sz w:val="22"/>
                <w:szCs w:val="22"/>
                <w:rtl/>
              </w:rPr>
            </w:pPr>
            <w:r w:rsidRPr="00D95D07">
              <w:rPr>
                <w:rFonts w:hint="cs"/>
                <w:b/>
                <w:bCs/>
                <w:sz w:val="22"/>
                <w:szCs w:val="22"/>
                <w:rtl/>
              </w:rPr>
              <w:t xml:space="preserve">סירוב לעיכוב </w:t>
            </w:r>
          </w:p>
        </w:tc>
        <w:tc>
          <w:tcPr>
            <w:tcW w:w="9136" w:type="dxa"/>
          </w:tcPr>
          <w:p w14:paraId="34502AAA" w14:textId="4DABDCC6" w:rsidR="00FD3B03" w:rsidRPr="00FD3B03" w:rsidRDefault="00E90D3E" w:rsidP="00FD3B03">
            <w:pPr>
              <w:spacing w:line="276" w:lineRule="auto"/>
              <w:jc w:val="both"/>
              <w:rPr>
                <w:sz w:val="22"/>
                <w:szCs w:val="22"/>
                <w:shd w:val="clear" w:color="auto" w:fill="FFFFFF" w:themeFill="background1"/>
              </w:rPr>
            </w:pPr>
            <w:r w:rsidRPr="00D95D07">
              <w:rPr>
                <w:rFonts w:hint="cs"/>
                <w:sz w:val="22"/>
                <w:szCs w:val="22"/>
                <w:shd w:val="clear" w:color="auto" w:fill="FFCCFF"/>
                <w:rtl/>
              </w:rPr>
              <w:t>סע' 23(ב) לחוק המעצרים</w:t>
            </w:r>
            <w:r w:rsidRPr="00D95D07">
              <w:rPr>
                <w:rFonts w:hint="cs"/>
                <w:sz w:val="22"/>
                <w:szCs w:val="22"/>
                <w:shd w:val="clear" w:color="auto" w:fill="FFFFFF" w:themeFill="background1"/>
                <w:rtl/>
              </w:rPr>
              <w:t>- כאשר אדם מתנגד לעיכוב קמה לשוטר סמכות מעצר</w:t>
            </w:r>
            <w:r w:rsidR="0053041B" w:rsidRPr="00D95D07">
              <w:rPr>
                <w:rFonts w:hint="cs"/>
                <w:sz w:val="22"/>
                <w:szCs w:val="22"/>
                <w:shd w:val="clear" w:color="auto" w:fill="FFFFFF" w:themeFill="background1"/>
                <w:rtl/>
              </w:rPr>
              <w:t xml:space="preserve"> הכוללת שימוש בכוח (יותר משימוש סביר ואף נשק חם) כאשר האדם מתנגד לעיכוב. </w:t>
            </w:r>
            <w:r w:rsidRPr="00D95D07">
              <w:rPr>
                <w:rFonts w:hint="cs"/>
                <w:sz w:val="22"/>
                <w:szCs w:val="22"/>
                <w:shd w:val="clear" w:color="auto" w:fill="FFFFFF" w:themeFill="background1"/>
                <w:rtl/>
              </w:rPr>
              <w:t xml:space="preserve"> </w:t>
            </w:r>
          </w:p>
        </w:tc>
      </w:tr>
    </w:tbl>
    <w:tbl>
      <w:tblPr>
        <w:tblStyle w:val="TableGrid"/>
        <w:tblpPr w:leftFromText="180" w:rightFromText="180" w:vertAnchor="text" w:horzAnchor="margin" w:tblpY="488"/>
        <w:bidiVisual/>
        <w:tblW w:w="0" w:type="auto"/>
        <w:tblLook w:val="04A0" w:firstRow="1" w:lastRow="0" w:firstColumn="1" w:lastColumn="0" w:noHBand="0" w:noVBand="1"/>
      </w:tblPr>
      <w:tblGrid>
        <w:gridCol w:w="1451"/>
        <w:gridCol w:w="9005"/>
      </w:tblGrid>
      <w:tr w:rsidR="00380F98" w:rsidRPr="00D95D07" w14:paraId="38777C7B" w14:textId="77777777" w:rsidTr="00380F98">
        <w:tc>
          <w:tcPr>
            <w:tcW w:w="10456" w:type="dxa"/>
            <w:gridSpan w:val="2"/>
            <w:shd w:val="clear" w:color="auto" w:fill="A8D08D" w:themeFill="accent6" w:themeFillTint="99"/>
          </w:tcPr>
          <w:p w14:paraId="3F94546C" w14:textId="77777777" w:rsidR="00380F98" w:rsidRPr="00D95D07" w:rsidRDefault="00380F98" w:rsidP="00C47E46">
            <w:pPr>
              <w:spacing w:line="276" w:lineRule="auto"/>
              <w:jc w:val="center"/>
              <w:rPr>
                <w:b/>
                <w:bCs/>
                <w:sz w:val="22"/>
                <w:szCs w:val="22"/>
                <w:rtl/>
              </w:rPr>
            </w:pPr>
            <w:r w:rsidRPr="00D95D07">
              <w:rPr>
                <w:rFonts w:hint="cs"/>
                <w:b/>
                <w:bCs/>
                <w:sz w:val="22"/>
                <w:szCs w:val="22"/>
                <w:rtl/>
              </w:rPr>
              <w:t>סוגי העיכובים</w:t>
            </w:r>
          </w:p>
        </w:tc>
      </w:tr>
      <w:tr w:rsidR="00380F98" w:rsidRPr="00D95D07" w14:paraId="288AC160" w14:textId="77777777" w:rsidTr="00380F98">
        <w:tc>
          <w:tcPr>
            <w:tcW w:w="10456" w:type="dxa"/>
            <w:gridSpan w:val="2"/>
            <w:shd w:val="clear" w:color="auto" w:fill="C5E0B3" w:themeFill="accent6" w:themeFillTint="66"/>
          </w:tcPr>
          <w:p w14:paraId="5AEF472F" w14:textId="77777777" w:rsidR="00380F98" w:rsidRPr="00D95D07" w:rsidRDefault="00380F98" w:rsidP="00C47E46">
            <w:pPr>
              <w:spacing w:line="276" w:lineRule="auto"/>
              <w:jc w:val="center"/>
              <w:rPr>
                <w:sz w:val="22"/>
                <w:szCs w:val="22"/>
                <w:rtl/>
              </w:rPr>
            </w:pPr>
            <w:r w:rsidRPr="00D95D07">
              <w:rPr>
                <w:rFonts w:hint="cs"/>
                <w:b/>
                <w:bCs/>
                <w:sz w:val="22"/>
                <w:szCs w:val="22"/>
                <w:rtl/>
              </w:rPr>
              <w:t xml:space="preserve">עיכוב חשוד ע"י שוטר </w:t>
            </w:r>
          </w:p>
        </w:tc>
      </w:tr>
      <w:tr w:rsidR="00380F98" w:rsidRPr="00D95D07" w14:paraId="70FED774" w14:textId="77777777" w:rsidTr="00380F98">
        <w:tc>
          <w:tcPr>
            <w:tcW w:w="1451" w:type="dxa"/>
            <w:shd w:val="clear" w:color="auto" w:fill="E2EFD9" w:themeFill="accent6" w:themeFillTint="33"/>
          </w:tcPr>
          <w:p w14:paraId="6E29378B" w14:textId="77777777" w:rsidR="00380F98" w:rsidRPr="00D95D07" w:rsidRDefault="00380F98" w:rsidP="00C47E46">
            <w:pPr>
              <w:spacing w:line="276" w:lineRule="auto"/>
              <w:jc w:val="center"/>
              <w:rPr>
                <w:b/>
                <w:bCs/>
                <w:sz w:val="22"/>
                <w:szCs w:val="22"/>
                <w:rtl/>
              </w:rPr>
            </w:pPr>
            <w:r w:rsidRPr="00D95D07">
              <w:rPr>
                <w:rFonts w:hint="cs"/>
                <w:b/>
                <w:bCs/>
                <w:sz w:val="22"/>
                <w:szCs w:val="22"/>
                <w:rtl/>
              </w:rPr>
              <w:t>תכלית</w:t>
            </w:r>
          </w:p>
        </w:tc>
        <w:tc>
          <w:tcPr>
            <w:tcW w:w="9005" w:type="dxa"/>
            <w:shd w:val="clear" w:color="auto" w:fill="FFFFFF" w:themeFill="background1"/>
          </w:tcPr>
          <w:p w14:paraId="3E44CE20" w14:textId="77777777" w:rsidR="00380F98" w:rsidRPr="00D95D07" w:rsidRDefault="00380F98" w:rsidP="00C47E46">
            <w:pPr>
              <w:pStyle w:val="ListParagraph"/>
              <w:numPr>
                <w:ilvl w:val="0"/>
                <w:numId w:val="22"/>
              </w:numPr>
              <w:spacing w:line="276" w:lineRule="auto"/>
              <w:ind w:left="360"/>
              <w:jc w:val="both"/>
              <w:rPr>
                <w:sz w:val="22"/>
                <w:szCs w:val="22"/>
                <w:rtl/>
              </w:rPr>
            </w:pPr>
            <w:r w:rsidRPr="00D95D07">
              <w:rPr>
                <w:rFonts w:hint="cs"/>
                <w:sz w:val="22"/>
                <w:szCs w:val="22"/>
                <w:rtl/>
              </w:rPr>
              <w:t>לברר את זהות האדם או מען החשוד;</w:t>
            </w:r>
            <w:r w:rsidRPr="00D95D07">
              <w:rPr>
                <w:rFonts w:hint="cs"/>
                <w:b/>
                <w:bCs/>
                <w:sz w:val="22"/>
                <w:szCs w:val="22"/>
                <w:rtl/>
              </w:rPr>
              <w:t xml:space="preserve"> (2)</w:t>
            </w:r>
            <w:r w:rsidRPr="00D95D07">
              <w:rPr>
                <w:rFonts w:hint="cs"/>
                <w:sz w:val="22"/>
                <w:szCs w:val="22"/>
                <w:rtl/>
              </w:rPr>
              <w:t xml:space="preserve"> לחקור ולדרוש ממנו מסמכים.  </w:t>
            </w:r>
          </w:p>
          <w:p w14:paraId="70A47A90" w14:textId="77777777" w:rsidR="00380F98" w:rsidRPr="00D95D07" w:rsidRDefault="00380F98" w:rsidP="00C47E46">
            <w:pPr>
              <w:pStyle w:val="ListParagraph"/>
              <w:numPr>
                <w:ilvl w:val="0"/>
                <w:numId w:val="23"/>
              </w:numPr>
              <w:spacing w:line="276" w:lineRule="auto"/>
              <w:ind w:left="431"/>
              <w:jc w:val="both"/>
              <w:rPr>
                <w:sz w:val="22"/>
                <w:szCs w:val="22"/>
                <w:rtl/>
              </w:rPr>
            </w:pPr>
            <w:r w:rsidRPr="00D95D07">
              <w:rPr>
                <w:rFonts w:hint="cs"/>
                <w:sz w:val="22"/>
                <w:szCs w:val="22"/>
                <w:rtl/>
              </w:rPr>
              <w:t xml:space="preserve">ברגע שהושגה התכלית, חייבים לשחרר </w:t>
            </w:r>
            <w:r w:rsidRPr="00D95D07">
              <w:rPr>
                <w:sz w:val="22"/>
                <w:szCs w:val="22"/>
                <w:rtl/>
              </w:rPr>
              <w:t>–</w:t>
            </w:r>
            <w:r w:rsidRPr="00D95D07">
              <w:rPr>
                <w:rFonts w:hint="cs"/>
                <w:sz w:val="22"/>
                <w:szCs w:val="22"/>
                <w:rtl/>
              </w:rPr>
              <w:t xml:space="preserve"> גם אם לא עברו 3 שעות (ר' משך העיכוב לעיל). </w:t>
            </w:r>
          </w:p>
        </w:tc>
      </w:tr>
      <w:tr w:rsidR="00380F98" w:rsidRPr="00D95D07" w14:paraId="23AF9727" w14:textId="77777777" w:rsidTr="00380F98">
        <w:tc>
          <w:tcPr>
            <w:tcW w:w="1451" w:type="dxa"/>
            <w:shd w:val="clear" w:color="auto" w:fill="E2EFD9" w:themeFill="accent6" w:themeFillTint="33"/>
          </w:tcPr>
          <w:p w14:paraId="7B9C61C4" w14:textId="77777777" w:rsidR="00380F98" w:rsidRPr="00D95D07" w:rsidRDefault="00380F98" w:rsidP="00C47E46">
            <w:pPr>
              <w:spacing w:line="276" w:lineRule="auto"/>
              <w:jc w:val="center"/>
              <w:rPr>
                <w:b/>
                <w:bCs/>
                <w:sz w:val="22"/>
                <w:szCs w:val="22"/>
                <w:rtl/>
              </w:rPr>
            </w:pPr>
            <w:r w:rsidRPr="00D95D07">
              <w:rPr>
                <w:rFonts w:hint="cs"/>
                <w:b/>
                <w:bCs/>
                <w:sz w:val="22"/>
                <w:szCs w:val="22"/>
                <w:rtl/>
              </w:rPr>
              <w:t>משך העיכוב</w:t>
            </w:r>
          </w:p>
        </w:tc>
        <w:tc>
          <w:tcPr>
            <w:tcW w:w="9005" w:type="dxa"/>
            <w:shd w:val="clear" w:color="auto" w:fill="FFFFFF" w:themeFill="background1"/>
          </w:tcPr>
          <w:p w14:paraId="395F9A4F" w14:textId="77777777" w:rsidR="00380F98" w:rsidRPr="00D95D07" w:rsidRDefault="00380F98" w:rsidP="00C47E46">
            <w:pPr>
              <w:spacing w:line="276" w:lineRule="auto"/>
              <w:jc w:val="both"/>
              <w:rPr>
                <w:sz w:val="22"/>
                <w:szCs w:val="22"/>
                <w:rtl/>
              </w:rPr>
            </w:pPr>
            <w:r w:rsidRPr="00D95D07">
              <w:rPr>
                <w:rFonts w:hint="cs"/>
                <w:sz w:val="22"/>
                <w:szCs w:val="22"/>
                <w:rtl/>
              </w:rPr>
              <w:t xml:space="preserve">עד 3 שעות </w:t>
            </w:r>
            <w:r w:rsidRPr="00D95D07">
              <w:rPr>
                <w:sz w:val="22"/>
                <w:szCs w:val="22"/>
                <w:rtl/>
              </w:rPr>
              <w:t>–</w:t>
            </w:r>
            <w:r w:rsidRPr="00D95D07">
              <w:rPr>
                <w:rFonts w:hint="cs"/>
                <w:sz w:val="22"/>
                <w:szCs w:val="22"/>
                <w:rtl/>
              </w:rPr>
              <w:t xml:space="preserve"> ר' לעיל. </w:t>
            </w:r>
          </w:p>
        </w:tc>
      </w:tr>
      <w:tr w:rsidR="00380F98" w:rsidRPr="00D95D07" w14:paraId="29318014" w14:textId="77777777" w:rsidTr="00380F98">
        <w:tc>
          <w:tcPr>
            <w:tcW w:w="1451" w:type="dxa"/>
            <w:shd w:val="clear" w:color="auto" w:fill="E2EFD9" w:themeFill="accent6" w:themeFillTint="33"/>
          </w:tcPr>
          <w:p w14:paraId="22466D77" w14:textId="77777777" w:rsidR="00380F98" w:rsidRPr="00D95D07" w:rsidRDefault="00380F98" w:rsidP="00C47E46">
            <w:pPr>
              <w:spacing w:line="276" w:lineRule="auto"/>
              <w:jc w:val="center"/>
              <w:rPr>
                <w:b/>
                <w:bCs/>
                <w:sz w:val="22"/>
                <w:szCs w:val="22"/>
                <w:rtl/>
              </w:rPr>
            </w:pPr>
            <w:r w:rsidRPr="00D95D07">
              <w:rPr>
                <w:rFonts w:hint="cs"/>
                <w:b/>
                <w:bCs/>
                <w:sz w:val="22"/>
                <w:szCs w:val="22"/>
                <w:rtl/>
              </w:rPr>
              <w:t xml:space="preserve">עיכוב חשוד במקום הימצאו  </w:t>
            </w:r>
          </w:p>
        </w:tc>
        <w:tc>
          <w:tcPr>
            <w:tcW w:w="9005" w:type="dxa"/>
            <w:shd w:val="clear" w:color="auto" w:fill="FFFFFF" w:themeFill="background1"/>
          </w:tcPr>
          <w:p w14:paraId="02E22DD9" w14:textId="77777777" w:rsidR="00380F98" w:rsidRPr="00D95D07" w:rsidRDefault="00380F98" w:rsidP="00C47E46">
            <w:pPr>
              <w:spacing w:line="276" w:lineRule="auto"/>
              <w:jc w:val="both"/>
              <w:rPr>
                <w:sz w:val="22"/>
                <w:szCs w:val="22"/>
                <w:rtl/>
              </w:rPr>
            </w:pPr>
            <w:r w:rsidRPr="00D95D07">
              <w:rPr>
                <w:rFonts w:hint="cs"/>
                <w:sz w:val="22"/>
                <w:szCs w:val="22"/>
                <w:shd w:val="clear" w:color="auto" w:fill="FFCCFF"/>
                <w:rtl/>
              </w:rPr>
              <w:t>סע' 67(א) לחוק המעצרים</w:t>
            </w:r>
            <w:r w:rsidRPr="00D95D07">
              <w:rPr>
                <w:rFonts w:hint="cs"/>
                <w:sz w:val="22"/>
                <w:szCs w:val="22"/>
                <w:rtl/>
              </w:rPr>
              <w:t>:</w:t>
            </w:r>
          </w:p>
          <w:p w14:paraId="3A05997A" w14:textId="77777777" w:rsidR="00380F98" w:rsidRPr="00D95D07" w:rsidRDefault="00380F98" w:rsidP="00C47E46">
            <w:pPr>
              <w:pStyle w:val="ListParagraph"/>
              <w:numPr>
                <w:ilvl w:val="0"/>
                <w:numId w:val="21"/>
              </w:numPr>
              <w:spacing w:after="160" w:line="276" w:lineRule="auto"/>
              <w:ind w:left="360"/>
              <w:jc w:val="both"/>
              <w:rPr>
                <w:b/>
                <w:bCs/>
                <w:sz w:val="22"/>
                <w:szCs w:val="22"/>
              </w:rPr>
            </w:pPr>
            <w:r w:rsidRPr="00D95D07">
              <w:rPr>
                <w:rFonts w:hint="cs"/>
                <w:sz w:val="22"/>
                <w:szCs w:val="22"/>
                <w:u w:val="single"/>
                <w:rtl/>
              </w:rPr>
              <w:t>כאשר לשוטר יש יסוד סביר לחשד כי אדם עבר עבירה או עומד לעבור עבירה העלולה לסכן את שלומו או ביטחונו של אדם/ביטחון הציבור/ ביטחון המדינה</w:t>
            </w:r>
            <w:r w:rsidRPr="00D95D07">
              <w:rPr>
                <w:rFonts w:hint="cs"/>
                <w:sz w:val="22"/>
                <w:szCs w:val="22"/>
                <w:rtl/>
              </w:rPr>
              <w:t>.</w:t>
            </w:r>
          </w:p>
          <w:p w14:paraId="03DDA748" w14:textId="77777777" w:rsidR="00380F98" w:rsidRPr="00D95D07" w:rsidRDefault="00380F98" w:rsidP="00C47E46">
            <w:pPr>
              <w:pStyle w:val="ListParagraph"/>
              <w:numPr>
                <w:ilvl w:val="0"/>
                <w:numId w:val="19"/>
              </w:numPr>
              <w:spacing w:line="276" w:lineRule="auto"/>
              <w:ind w:left="720"/>
              <w:jc w:val="both"/>
              <w:rPr>
                <w:sz w:val="22"/>
                <w:szCs w:val="22"/>
              </w:rPr>
            </w:pPr>
            <w:r w:rsidRPr="00D95D07">
              <w:rPr>
                <w:rFonts w:hint="cs"/>
                <w:sz w:val="22"/>
                <w:szCs w:val="22"/>
                <w:shd w:val="clear" w:color="auto" w:fill="FFE599" w:themeFill="accent4" w:themeFillTint="66"/>
                <w:rtl/>
              </w:rPr>
              <w:t>פס"ד דגני</w:t>
            </w:r>
            <w:r w:rsidRPr="00D95D07">
              <w:rPr>
                <w:rFonts w:hint="cs"/>
                <w:sz w:val="22"/>
                <w:szCs w:val="22"/>
                <w:rtl/>
              </w:rPr>
              <w:t xml:space="preserve">- </w:t>
            </w:r>
            <w:r w:rsidRPr="00D95D07">
              <w:rPr>
                <w:rFonts w:hint="cs"/>
                <w:b/>
                <w:bCs/>
                <w:sz w:val="22"/>
                <w:szCs w:val="22"/>
                <w:rtl/>
              </w:rPr>
              <w:t>חשד אוב'</w:t>
            </w:r>
            <w:r w:rsidRPr="00D95D07">
              <w:rPr>
                <w:rFonts w:hint="cs"/>
                <w:sz w:val="22"/>
                <w:szCs w:val="22"/>
                <w:rtl/>
              </w:rPr>
              <w:t xml:space="preserve"> </w:t>
            </w:r>
            <w:r w:rsidRPr="00D95D07">
              <w:rPr>
                <w:sz w:val="22"/>
                <w:szCs w:val="22"/>
                <w:rtl/>
              </w:rPr>
              <w:t>–</w:t>
            </w:r>
            <w:r w:rsidRPr="00D95D07">
              <w:rPr>
                <w:rFonts w:hint="cs"/>
                <w:sz w:val="22"/>
                <w:szCs w:val="22"/>
                <w:rtl/>
              </w:rPr>
              <w:t xml:space="preserve"> </w:t>
            </w:r>
            <w:r w:rsidRPr="00D95D07">
              <w:rPr>
                <w:rFonts w:hint="cs"/>
                <w:b/>
                <w:bCs/>
                <w:sz w:val="22"/>
                <w:szCs w:val="22"/>
                <w:rtl/>
              </w:rPr>
              <w:t>האם השוטר הסביר היה חושד?</w:t>
            </w:r>
            <w:r w:rsidRPr="00D95D07">
              <w:rPr>
                <w:rFonts w:hint="cs"/>
                <w:sz w:val="22"/>
                <w:szCs w:val="22"/>
                <w:rtl/>
              </w:rPr>
              <w:t xml:space="preserve"> *גם אם התבצעה טעות עובדתית אך השוטר הסביר היה מעכב, העיכוב חוקי. </w:t>
            </w:r>
          </w:p>
          <w:p w14:paraId="68240D09" w14:textId="69C80176" w:rsidR="00D16E37" w:rsidRPr="00D16E37" w:rsidRDefault="00380F98" w:rsidP="00D16E37">
            <w:pPr>
              <w:pStyle w:val="ListParagraph"/>
              <w:numPr>
                <w:ilvl w:val="0"/>
                <w:numId w:val="19"/>
              </w:numPr>
              <w:spacing w:line="276" w:lineRule="auto"/>
              <w:ind w:left="720"/>
              <w:jc w:val="both"/>
              <w:rPr>
                <w:sz w:val="22"/>
                <w:szCs w:val="22"/>
              </w:rPr>
            </w:pPr>
            <w:r w:rsidRPr="00D95D07">
              <w:rPr>
                <w:rFonts w:hint="cs"/>
                <w:sz w:val="22"/>
                <w:szCs w:val="22"/>
                <w:u w:val="single"/>
                <w:rtl/>
              </w:rPr>
              <w:t>האם חשד סביר יכול להיות ע"פ טענות צד שלישי</w:t>
            </w:r>
            <w:r w:rsidRPr="00D95D07">
              <w:rPr>
                <w:rFonts w:hint="cs"/>
                <w:sz w:val="22"/>
                <w:szCs w:val="22"/>
                <w:rtl/>
              </w:rPr>
              <w:t>?</w:t>
            </w:r>
            <w:r w:rsidRPr="00D95D07">
              <w:rPr>
                <w:rFonts w:hint="cs"/>
                <w:sz w:val="22"/>
                <w:szCs w:val="22"/>
              </w:rPr>
              <w:t xml:space="preserve"> </w:t>
            </w:r>
            <w:r w:rsidRPr="00D95D07">
              <w:rPr>
                <w:rFonts w:hint="cs"/>
                <w:sz w:val="22"/>
                <w:szCs w:val="22"/>
                <w:rtl/>
              </w:rPr>
              <w:t>כן. אם במעצר ניתן להסתפק בדיווח ע"י גורם שלישי, קו"ח בעיכוב (</w:t>
            </w: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קסאי</w:t>
            </w:r>
            <w:proofErr w:type="spellEnd"/>
            <w:r w:rsidRPr="00D95D07">
              <w:rPr>
                <w:rFonts w:hint="cs"/>
                <w:sz w:val="22"/>
                <w:szCs w:val="22"/>
                <w:rtl/>
              </w:rPr>
              <w:t xml:space="preserve">). </w:t>
            </w:r>
          </w:p>
          <w:p w14:paraId="34DC688B" w14:textId="61B32817" w:rsidR="00380F98" w:rsidRPr="00D95D07" w:rsidRDefault="00380F98" w:rsidP="00C47E46">
            <w:pPr>
              <w:pStyle w:val="ListParagraph"/>
              <w:numPr>
                <w:ilvl w:val="0"/>
                <w:numId w:val="19"/>
              </w:numPr>
              <w:spacing w:line="276" w:lineRule="auto"/>
              <w:ind w:left="720"/>
              <w:jc w:val="both"/>
              <w:rPr>
                <w:sz w:val="22"/>
                <w:szCs w:val="22"/>
              </w:rPr>
            </w:pPr>
            <w:r w:rsidRPr="006E7A92">
              <w:rPr>
                <w:rFonts w:hint="cs"/>
                <w:b/>
                <w:bCs/>
                <w:sz w:val="22"/>
                <w:szCs w:val="22"/>
                <w:u w:val="single"/>
                <w:rtl/>
              </w:rPr>
              <w:t>עבר פלילי, אינטואיצי</w:t>
            </w:r>
            <w:r w:rsidRPr="006E7A92">
              <w:rPr>
                <w:rFonts w:hint="eastAsia"/>
                <w:b/>
                <w:bCs/>
                <w:sz w:val="22"/>
                <w:szCs w:val="22"/>
                <w:u w:val="single"/>
                <w:rtl/>
              </w:rPr>
              <w:t>ה</w:t>
            </w:r>
            <w:r w:rsidRPr="006E7A92">
              <w:rPr>
                <w:rFonts w:hint="cs"/>
                <w:b/>
                <w:bCs/>
                <w:sz w:val="22"/>
                <w:szCs w:val="22"/>
                <w:u w:val="single"/>
                <w:rtl/>
              </w:rPr>
              <w:t xml:space="preserve"> וכו' לא מהווים יסוד סביר לחשד</w:t>
            </w:r>
            <w:r w:rsidRPr="00D95D07">
              <w:rPr>
                <w:rFonts w:hint="cs"/>
                <w:sz w:val="22"/>
                <w:szCs w:val="22"/>
                <w:rtl/>
              </w:rPr>
              <w:t xml:space="preserve"> </w:t>
            </w:r>
            <w:r w:rsidR="00D16E37">
              <w:rPr>
                <w:rFonts w:hint="cs"/>
                <w:sz w:val="22"/>
                <w:szCs w:val="22"/>
                <w:rtl/>
              </w:rPr>
              <w:t>(</w:t>
            </w:r>
            <w:r w:rsidR="00D16E37" w:rsidRPr="00D16E37">
              <w:rPr>
                <w:rFonts w:hint="cs"/>
                <w:sz w:val="22"/>
                <w:szCs w:val="22"/>
                <w:shd w:val="clear" w:color="auto" w:fill="FFE599" w:themeFill="accent4" w:themeFillTint="66"/>
                <w:rtl/>
              </w:rPr>
              <w:t>פס"ד בן חיים</w:t>
            </w:r>
            <w:r w:rsidR="00D16E37">
              <w:rPr>
                <w:rFonts w:hint="cs"/>
                <w:sz w:val="22"/>
                <w:szCs w:val="22"/>
                <w:rtl/>
              </w:rPr>
              <w:t xml:space="preserve">). </w:t>
            </w:r>
          </w:p>
          <w:p w14:paraId="1A1C1E8F" w14:textId="55416E19" w:rsidR="007A2CC6" w:rsidRDefault="00380F98" w:rsidP="007A2CC6">
            <w:pPr>
              <w:pStyle w:val="ListParagraph"/>
              <w:numPr>
                <w:ilvl w:val="0"/>
                <w:numId w:val="19"/>
              </w:numPr>
              <w:spacing w:line="276" w:lineRule="auto"/>
              <w:ind w:left="720"/>
              <w:jc w:val="both"/>
              <w:rPr>
                <w:sz w:val="22"/>
                <w:szCs w:val="22"/>
              </w:rPr>
            </w:pPr>
            <w:r w:rsidRPr="00D95D07">
              <w:rPr>
                <w:rFonts w:hint="cs"/>
                <w:sz w:val="22"/>
                <w:szCs w:val="22"/>
                <w:rtl/>
              </w:rPr>
              <w:t xml:space="preserve">אין הגבלה על </w:t>
            </w:r>
            <w:r w:rsidRPr="00D95D07">
              <w:rPr>
                <w:rFonts w:hint="cs"/>
                <w:sz w:val="22"/>
                <w:szCs w:val="22"/>
                <w:u w:val="single"/>
                <w:rtl/>
              </w:rPr>
              <w:t xml:space="preserve">סוג </w:t>
            </w:r>
            <w:r w:rsidRPr="00D95D07">
              <w:rPr>
                <w:rFonts w:hint="cs"/>
                <w:sz w:val="22"/>
                <w:szCs w:val="22"/>
                <w:rtl/>
              </w:rPr>
              <w:t xml:space="preserve">העבירה או על </w:t>
            </w:r>
            <w:r w:rsidRPr="00D95D07">
              <w:rPr>
                <w:rFonts w:hint="cs"/>
                <w:sz w:val="22"/>
                <w:szCs w:val="22"/>
                <w:u w:val="single"/>
                <w:rtl/>
              </w:rPr>
              <w:t>זמן</w:t>
            </w:r>
            <w:r w:rsidRPr="00D95D07">
              <w:rPr>
                <w:rFonts w:hint="cs"/>
                <w:sz w:val="22"/>
                <w:szCs w:val="22"/>
                <w:rtl/>
              </w:rPr>
              <w:t xml:space="preserve"> העבירה (יכולה להתבצע לפני זמן רב</w:t>
            </w:r>
            <w:r w:rsidR="00D16E37">
              <w:rPr>
                <w:rFonts w:hint="cs"/>
                <w:sz w:val="22"/>
                <w:szCs w:val="22"/>
                <w:rtl/>
              </w:rPr>
              <w:t xml:space="preserve">). </w:t>
            </w:r>
          </w:p>
          <w:p w14:paraId="4A298A93" w14:textId="2A9D7B3C" w:rsidR="00FD3B03" w:rsidRPr="00674D1C" w:rsidRDefault="00FD3B03" w:rsidP="007A2CC6">
            <w:pPr>
              <w:pStyle w:val="ListParagraph"/>
              <w:numPr>
                <w:ilvl w:val="0"/>
                <w:numId w:val="19"/>
              </w:numPr>
              <w:spacing w:line="276" w:lineRule="auto"/>
              <w:ind w:left="720"/>
              <w:jc w:val="both"/>
              <w:rPr>
                <w:b/>
                <w:bCs/>
                <w:sz w:val="22"/>
                <w:szCs w:val="22"/>
              </w:rPr>
            </w:pPr>
            <w:r w:rsidRPr="00674D1C">
              <w:rPr>
                <w:rFonts w:hint="cs"/>
                <w:b/>
                <w:bCs/>
                <w:sz w:val="22"/>
                <w:szCs w:val="22"/>
                <w:rtl/>
              </w:rPr>
              <w:t xml:space="preserve">במידה ולכתחילה לא היה חשד סביר ובמהלך העיכוב התעורר חשד סביר </w:t>
            </w:r>
            <w:r w:rsidR="00674D1C" w:rsidRPr="00674D1C">
              <w:rPr>
                <w:rFonts w:hint="cs"/>
                <w:b/>
                <w:bCs/>
                <w:sz w:val="22"/>
                <w:szCs w:val="22"/>
                <w:rtl/>
              </w:rPr>
              <w:t xml:space="preserve"> - הדבר לא הופך את העיכוב לחוקי. </w:t>
            </w:r>
            <w:r w:rsidRPr="00674D1C">
              <w:rPr>
                <w:rFonts w:hint="cs"/>
                <w:b/>
                <w:bCs/>
                <w:sz w:val="22"/>
                <w:szCs w:val="22"/>
                <w:rtl/>
              </w:rPr>
              <w:t xml:space="preserve">  </w:t>
            </w:r>
          </w:p>
          <w:p w14:paraId="45FA2A31" w14:textId="22476A47" w:rsidR="007A2CC6" w:rsidRPr="00D95D07" w:rsidRDefault="00380F98" w:rsidP="007A2CC6">
            <w:pPr>
              <w:pStyle w:val="ListParagraph"/>
              <w:numPr>
                <w:ilvl w:val="0"/>
                <w:numId w:val="21"/>
              </w:numPr>
              <w:spacing w:after="160" w:line="276" w:lineRule="auto"/>
              <w:ind w:left="360"/>
              <w:jc w:val="both"/>
              <w:rPr>
                <w:sz w:val="22"/>
                <w:szCs w:val="22"/>
                <w:rtl/>
              </w:rPr>
            </w:pPr>
            <w:r w:rsidRPr="00D95D07">
              <w:rPr>
                <w:rFonts w:hint="cs"/>
                <w:sz w:val="22"/>
                <w:szCs w:val="22"/>
                <w:rtl/>
              </w:rPr>
              <w:lastRenderedPageBreak/>
              <w:t xml:space="preserve">מימוש התכלית (ר' לעיל). </w:t>
            </w:r>
          </w:p>
        </w:tc>
      </w:tr>
      <w:tr w:rsidR="00380F98" w:rsidRPr="00D95D07" w14:paraId="6A249F89" w14:textId="77777777" w:rsidTr="00380F98">
        <w:tc>
          <w:tcPr>
            <w:tcW w:w="1451" w:type="dxa"/>
            <w:shd w:val="clear" w:color="auto" w:fill="E2EFD9" w:themeFill="accent6" w:themeFillTint="33"/>
          </w:tcPr>
          <w:p w14:paraId="6B0B56C8" w14:textId="77777777" w:rsidR="00380F98" w:rsidRPr="00D95D07" w:rsidRDefault="00380F98" w:rsidP="00C47E46">
            <w:pPr>
              <w:spacing w:line="276" w:lineRule="auto"/>
              <w:jc w:val="center"/>
              <w:rPr>
                <w:b/>
                <w:bCs/>
                <w:sz w:val="22"/>
                <w:szCs w:val="22"/>
                <w:rtl/>
              </w:rPr>
            </w:pPr>
            <w:r w:rsidRPr="00D95D07">
              <w:rPr>
                <w:rFonts w:hint="cs"/>
                <w:b/>
                <w:bCs/>
                <w:sz w:val="22"/>
                <w:szCs w:val="22"/>
                <w:rtl/>
              </w:rPr>
              <w:lastRenderedPageBreak/>
              <w:t xml:space="preserve">עיכוב חשוד בתחנת משטרה </w:t>
            </w:r>
          </w:p>
        </w:tc>
        <w:tc>
          <w:tcPr>
            <w:tcW w:w="9005" w:type="dxa"/>
            <w:shd w:val="clear" w:color="auto" w:fill="FFFFFF" w:themeFill="background1"/>
          </w:tcPr>
          <w:p w14:paraId="2D0D167E" w14:textId="77777777" w:rsidR="00380F98" w:rsidRPr="00D95D07" w:rsidRDefault="00380F98" w:rsidP="00C47E46">
            <w:pPr>
              <w:spacing w:line="276" w:lineRule="auto"/>
              <w:jc w:val="both"/>
              <w:rPr>
                <w:rFonts w:cs="David"/>
                <w:sz w:val="22"/>
                <w:szCs w:val="22"/>
                <w:shd w:val="clear" w:color="auto" w:fill="FFFFFF" w:themeFill="background1"/>
                <w:rtl/>
              </w:rPr>
            </w:pPr>
            <w:r w:rsidRPr="00D95D07">
              <w:rPr>
                <w:rFonts w:hint="cs"/>
                <w:sz w:val="22"/>
                <w:szCs w:val="22"/>
                <w:shd w:val="clear" w:color="auto" w:fill="FFCCFF"/>
                <w:rtl/>
              </w:rPr>
              <w:t>סע' 67(ב) לחוק המעצרים</w:t>
            </w:r>
            <w:r w:rsidRPr="00D95D07">
              <w:rPr>
                <w:rFonts w:hint="cs"/>
                <w:sz w:val="22"/>
                <w:szCs w:val="22"/>
                <w:shd w:val="clear" w:color="auto" w:fill="FFFFFF" w:themeFill="background1"/>
                <w:rtl/>
              </w:rPr>
              <w:t xml:space="preserve">: שוטר רשאי לדרוש מאדם להתלוות עמו לתחנת המשטרה או לזמנו לתחנת המשטרה, בהתקיימותם של 2 תנאים מצטברים: </w:t>
            </w:r>
            <w:r w:rsidRPr="00D95D07">
              <w:rPr>
                <w:rFonts w:hint="cs"/>
                <w:b/>
                <w:bCs/>
                <w:sz w:val="22"/>
                <w:szCs w:val="22"/>
                <w:shd w:val="clear" w:color="auto" w:fill="FFFFFF" w:themeFill="background1"/>
                <w:rtl/>
              </w:rPr>
              <w:t>(1)</w:t>
            </w:r>
            <w:r w:rsidRPr="00D95D07">
              <w:rPr>
                <w:rFonts w:hint="cs"/>
                <w:sz w:val="22"/>
                <w:szCs w:val="22"/>
                <w:shd w:val="clear" w:color="auto" w:fill="FFFFFF" w:themeFill="background1"/>
                <w:rtl/>
              </w:rPr>
              <w:t xml:space="preserve"> </w:t>
            </w:r>
            <w:r w:rsidRPr="00D95D07">
              <w:rPr>
                <w:rFonts w:cs="David"/>
                <w:sz w:val="22"/>
                <w:szCs w:val="22"/>
                <w:shd w:val="clear" w:color="auto" w:fill="FFFFFF" w:themeFill="background1"/>
                <w:rtl/>
              </w:rPr>
              <w:t>יש יסוד סביר להניח שהוא עבר עבירה או יש הסתברות גבוהה שהוא עומד לעבור עבירה</w:t>
            </w:r>
            <w:r w:rsidRPr="00D95D07">
              <w:rPr>
                <w:rFonts w:cs="David" w:hint="cs"/>
                <w:sz w:val="22"/>
                <w:szCs w:val="22"/>
                <w:shd w:val="clear" w:color="auto" w:fill="FFFFFF" w:themeFill="background1"/>
                <w:rtl/>
              </w:rPr>
              <w:t xml:space="preserve">; </w:t>
            </w:r>
            <w:r w:rsidRPr="00D95D07">
              <w:rPr>
                <w:rFonts w:cs="David" w:hint="cs"/>
                <w:b/>
                <w:bCs/>
                <w:sz w:val="22"/>
                <w:szCs w:val="22"/>
                <w:shd w:val="clear" w:color="auto" w:fill="FFFFFF" w:themeFill="background1"/>
                <w:rtl/>
              </w:rPr>
              <w:t xml:space="preserve">(2) </w:t>
            </w:r>
            <w:r w:rsidRPr="00D95D07">
              <w:rPr>
                <w:rFonts w:cs="David" w:hint="cs"/>
                <w:sz w:val="22"/>
                <w:szCs w:val="22"/>
                <w:shd w:val="clear" w:color="auto" w:fill="FFFFFF" w:themeFill="background1"/>
                <w:rtl/>
              </w:rPr>
              <w:t>ה</w:t>
            </w:r>
            <w:r w:rsidRPr="00D95D07">
              <w:rPr>
                <w:rFonts w:cs="David"/>
                <w:sz w:val="22"/>
                <w:szCs w:val="22"/>
                <w:shd w:val="clear" w:color="auto" w:fill="FFFFFF" w:themeFill="background1"/>
                <w:rtl/>
              </w:rPr>
              <w:t>זיהוי היה בלתי מספיק או לא ניתן לחקור אותו במקום הימצאו</w:t>
            </w:r>
            <w:r w:rsidRPr="00D95D07">
              <w:rPr>
                <w:rFonts w:cs="David" w:hint="cs"/>
                <w:sz w:val="22"/>
                <w:szCs w:val="22"/>
                <w:shd w:val="clear" w:color="auto" w:fill="FFFFFF" w:themeFill="background1"/>
                <w:rtl/>
              </w:rPr>
              <w:t>ת.</w:t>
            </w:r>
          </w:p>
        </w:tc>
      </w:tr>
      <w:tr w:rsidR="00380F98" w:rsidRPr="00D95D07" w14:paraId="46793E77" w14:textId="77777777" w:rsidTr="00380F98">
        <w:tc>
          <w:tcPr>
            <w:tcW w:w="1451" w:type="dxa"/>
            <w:shd w:val="clear" w:color="auto" w:fill="E2EFD9" w:themeFill="accent6" w:themeFillTint="33"/>
          </w:tcPr>
          <w:p w14:paraId="1A093AB7" w14:textId="77777777" w:rsidR="00380F98" w:rsidRPr="00D95D07" w:rsidRDefault="00380F98" w:rsidP="00C47E46">
            <w:pPr>
              <w:spacing w:line="276" w:lineRule="auto"/>
              <w:jc w:val="center"/>
              <w:rPr>
                <w:b/>
                <w:bCs/>
                <w:sz w:val="22"/>
                <w:szCs w:val="22"/>
                <w:rtl/>
              </w:rPr>
            </w:pPr>
            <w:r w:rsidRPr="00D95D07">
              <w:rPr>
                <w:rFonts w:hint="cs"/>
                <w:b/>
                <w:bCs/>
                <w:sz w:val="22"/>
                <w:szCs w:val="22"/>
                <w:rtl/>
              </w:rPr>
              <w:t>חקירת חשודים</w:t>
            </w:r>
          </w:p>
        </w:tc>
        <w:tc>
          <w:tcPr>
            <w:tcW w:w="9005" w:type="dxa"/>
            <w:shd w:val="clear" w:color="auto" w:fill="FFFFFF" w:themeFill="background1"/>
          </w:tcPr>
          <w:p w14:paraId="76917D1A" w14:textId="7F623B14" w:rsidR="00380F98" w:rsidRPr="0012423F" w:rsidRDefault="0012423F" w:rsidP="00C47E46">
            <w:pPr>
              <w:spacing w:line="276" w:lineRule="auto"/>
              <w:jc w:val="both"/>
              <w:rPr>
                <w:sz w:val="22"/>
                <w:szCs w:val="22"/>
                <w:shd w:val="clear" w:color="auto" w:fill="FFCCFF"/>
                <w:rtl/>
                <w:lang w:val="en-US"/>
              </w:rPr>
            </w:pPr>
            <w:r>
              <w:rPr>
                <w:sz w:val="22"/>
                <w:szCs w:val="22"/>
                <w:u w:val="single"/>
                <w:shd w:val="clear" w:color="auto" w:fill="FFFFFF" w:themeFill="background1"/>
                <w:lang w:val="en-US"/>
              </w:rPr>
              <w:t xml:space="preserve">  </w:t>
            </w:r>
          </w:p>
        </w:tc>
      </w:tr>
    </w:tbl>
    <w:p w14:paraId="127BD1FE" w14:textId="77777777" w:rsidR="00424839" w:rsidRDefault="00424839">
      <w:pPr>
        <w:rPr>
          <w:sz w:val="22"/>
          <w:szCs w:val="22"/>
          <w:rtl/>
        </w:rPr>
      </w:pPr>
    </w:p>
    <w:tbl>
      <w:tblPr>
        <w:tblStyle w:val="TableGrid"/>
        <w:tblpPr w:leftFromText="180" w:rightFromText="180" w:vertAnchor="text" w:horzAnchor="margin" w:tblpY="31"/>
        <w:bidiVisual/>
        <w:tblW w:w="0" w:type="auto"/>
        <w:tblLook w:val="04A0" w:firstRow="1" w:lastRow="0" w:firstColumn="1" w:lastColumn="0" w:noHBand="0" w:noVBand="1"/>
      </w:tblPr>
      <w:tblGrid>
        <w:gridCol w:w="1542"/>
        <w:gridCol w:w="9076"/>
      </w:tblGrid>
      <w:tr w:rsidR="00424839" w:rsidRPr="00D95D07" w14:paraId="60EB291A" w14:textId="77777777" w:rsidTr="00775930">
        <w:trPr>
          <w:trHeight w:val="170"/>
        </w:trPr>
        <w:tc>
          <w:tcPr>
            <w:tcW w:w="10618" w:type="dxa"/>
            <w:gridSpan w:val="2"/>
            <w:shd w:val="clear" w:color="auto" w:fill="C5E0B3" w:themeFill="accent6" w:themeFillTint="66"/>
          </w:tcPr>
          <w:p w14:paraId="3333AFC7" w14:textId="77777777" w:rsidR="00424839" w:rsidRPr="00D95D07" w:rsidRDefault="00424839" w:rsidP="00775930">
            <w:pPr>
              <w:spacing w:line="276" w:lineRule="auto"/>
              <w:jc w:val="center"/>
              <w:rPr>
                <w:b/>
                <w:bCs/>
                <w:sz w:val="22"/>
                <w:szCs w:val="22"/>
                <w:rtl/>
              </w:rPr>
            </w:pPr>
            <w:r w:rsidRPr="00D95D07">
              <w:rPr>
                <w:rFonts w:hint="cs"/>
                <w:b/>
                <w:bCs/>
                <w:sz w:val="22"/>
                <w:szCs w:val="22"/>
                <w:rtl/>
              </w:rPr>
              <w:t>עיכוב עד (ולא חשוד) ע"י שוטר</w:t>
            </w:r>
          </w:p>
        </w:tc>
      </w:tr>
      <w:tr w:rsidR="00424839" w:rsidRPr="00D95D07" w14:paraId="6F5230F8" w14:textId="77777777" w:rsidTr="00775930">
        <w:trPr>
          <w:trHeight w:val="633"/>
        </w:trPr>
        <w:tc>
          <w:tcPr>
            <w:tcW w:w="1542" w:type="dxa"/>
            <w:shd w:val="clear" w:color="auto" w:fill="E2EFD9" w:themeFill="accent6" w:themeFillTint="33"/>
          </w:tcPr>
          <w:p w14:paraId="3894B30C" w14:textId="77777777" w:rsidR="00424839" w:rsidRPr="00D95D07" w:rsidRDefault="00424839" w:rsidP="00775930">
            <w:pPr>
              <w:spacing w:line="276" w:lineRule="auto"/>
              <w:jc w:val="center"/>
              <w:rPr>
                <w:b/>
                <w:bCs/>
                <w:sz w:val="22"/>
                <w:szCs w:val="22"/>
                <w:rtl/>
              </w:rPr>
            </w:pPr>
            <w:r w:rsidRPr="00D95D07">
              <w:rPr>
                <w:rFonts w:hint="cs"/>
                <w:b/>
                <w:bCs/>
                <w:sz w:val="22"/>
                <w:szCs w:val="22"/>
                <w:rtl/>
              </w:rPr>
              <w:t>תכלית</w:t>
            </w:r>
          </w:p>
        </w:tc>
        <w:tc>
          <w:tcPr>
            <w:tcW w:w="9076" w:type="dxa"/>
          </w:tcPr>
          <w:p w14:paraId="3BA59CB7" w14:textId="77777777" w:rsidR="00424839" w:rsidRPr="00D95D07" w:rsidRDefault="00424839" w:rsidP="00424839">
            <w:pPr>
              <w:pStyle w:val="ListParagraph"/>
              <w:numPr>
                <w:ilvl w:val="0"/>
                <w:numId w:val="26"/>
              </w:numPr>
              <w:spacing w:line="276" w:lineRule="auto"/>
              <w:ind w:left="360"/>
              <w:jc w:val="both"/>
              <w:rPr>
                <w:sz w:val="22"/>
                <w:szCs w:val="22"/>
                <w:rtl/>
              </w:rPr>
            </w:pPr>
            <w:r w:rsidRPr="00D95D07">
              <w:rPr>
                <w:rFonts w:hint="cs"/>
                <w:sz w:val="22"/>
                <w:szCs w:val="22"/>
                <w:rtl/>
              </w:rPr>
              <w:t xml:space="preserve">לברר את זהות האדם; </w:t>
            </w:r>
            <w:r w:rsidRPr="00D95D07">
              <w:rPr>
                <w:rFonts w:hint="cs"/>
                <w:b/>
                <w:bCs/>
                <w:sz w:val="22"/>
                <w:szCs w:val="22"/>
                <w:rtl/>
              </w:rPr>
              <w:t>(2)</w:t>
            </w:r>
            <w:r w:rsidRPr="00D95D07">
              <w:rPr>
                <w:rFonts w:hint="cs"/>
                <w:sz w:val="22"/>
                <w:szCs w:val="22"/>
                <w:rtl/>
              </w:rPr>
              <w:t xml:space="preserve"> לחקור ולדרוש ממנו מסמכים.  </w:t>
            </w:r>
          </w:p>
          <w:p w14:paraId="5B79EBA6" w14:textId="77777777" w:rsidR="00424839" w:rsidRPr="00D95D07" w:rsidRDefault="00424839" w:rsidP="00424839">
            <w:pPr>
              <w:pStyle w:val="ListParagraph"/>
              <w:numPr>
                <w:ilvl w:val="0"/>
                <w:numId w:val="23"/>
              </w:numPr>
              <w:spacing w:line="276" w:lineRule="auto"/>
              <w:ind w:left="360"/>
              <w:jc w:val="both"/>
              <w:rPr>
                <w:sz w:val="22"/>
                <w:szCs w:val="22"/>
                <w:rtl/>
                <w:lang w:val="en-US"/>
              </w:rPr>
            </w:pPr>
            <w:r w:rsidRPr="00D95D07">
              <w:rPr>
                <w:rFonts w:hint="cs"/>
                <w:sz w:val="22"/>
                <w:szCs w:val="22"/>
                <w:rtl/>
              </w:rPr>
              <w:t xml:space="preserve">ברגע שהושגה התכלית, חייבים לשחרר </w:t>
            </w:r>
            <w:r w:rsidRPr="00D95D07">
              <w:rPr>
                <w:sz w:val="22"/>
                <w:szCs w:val="22"/>
                <w:rtl/>
              </w:rPr>
              <w:t>–</w:t>
            </w:r>
            <w:r w:rsidRPr="00D95D07">
              <w:rPr>
                <w:rFonts w:hint="cs"/>
                <w:sz w:val="22"/>
                <w:szCs w:val="22"/>
                <w:rtl/>
              </w:rPr>
              <w:t xml:space="preserve"> גם אם לא עברו 3 שעות (ר' משך העיכוב לעיל).</w:t>
            </w:r>
          </w:p>
        </w:tc>
      </w:tr>
      <w:tr w:rsidR="00424839" w:rsidRPr="00D95D07" w14:paraId="34B741CE" w14:textId="77777777" w:rsidTr="00775930">
        <w:trPr>
          <w:trHeight w:val="275"/>
        </w:trPr>
        <w:tc>
          <w:tcPr>
            <w:tcW w:w="1542" w:type="dxa"/>
            <w:shd w:val="clear" w:color="auto" w:fill="E2EFD9" w:themeFill="accent6" w:themeFillTint="33"/>
          </w:tcPr>
          <w:p w14:paraId="3F2D88FD" w14:textId="77777777" w:rsidR="00424839" w:rsidRPr="00D95D07" w:rsidRDefault="00424839" w:rsidP="00775930">
            <w:pPr>
              <w:spacing w:line="276" w:lineRule="auto"/>
              <w:jc w:val="center"/>
              <w:rPr>
                <w:b/>
                <w:bCs/>
                <w:sz w:val="22"/>
                <w:szCs w:val="22"/>
                <w:rtl/>
              </w:rPr>
            </w:pPr>
            <w:r w:rsidRPr="00D95D07">
              <w:rPr>
                <w:rFonts w:hint="cs"/>
                <w:b/>
                <w:bCs/>
                <w:sz w:val="22"/>
                <w:szCs w:val="22"/>
                <w:rtl/>
              </w:rPr>
              <w:t>משך העיכוב</w:t>
            </w:r>
          </w:p>
        </w:tc>
        <w:tc>
          <w:tcPr>
            <w:tcW w:w="9076" w:type="dxa"/>
          </w:tcPr>
          <w:p w14:paraId="50ED2528" w14:textId="77777777" w:rsidR="00424839" w:rsidRPr="00D95D07" w:rsidRDefault="00424839" w:rsidP="00775930">
            <w:pPr>
              <w:spacing w:line="276" w:lineRule="auto"/>
              <w:jc w:val="both"/>
              <w:rPr>
                <w:sz w:val="22"/>
                <w:szCs w:val="22"/>
                <w:rtl/>
              </w:rPr>
            </w:pPr>
            <w:r w:rsidRPr="00D95D07">
              <w:rPr>
                <w:rFonts w:hint="cs"/>
                <w:sz w:val="22"/>
                <w:szCs w:val="22"/>
                <w:rtl/>
              </w:rPr>
              <w:t xml:space="preserve">עד 3 שעות </w:t>
            </w:r>
            <w:r w:rsidRPr="00D95D07">
              <w:rPr>
                <w:sz w:val="22"/>
                <w:szCs w:val="22"/>
                <w:rtl/>
              </w:rPr>
              <w:t>–</w:t>
            </w:r>
            <w:r w:rsidRPr="00D95D07">
              <w:rPr>
                <w:rFonts w:hint="cs"/>
                <w:sz w:val="22"/>
                <w:szCs w:val="22"/>
                <w:rtl/>
              </w:rPr>
              <w:t xml:space="preserve"> ר' לעיל.</w:t>
            </w:r>
          </w:p>
        </w:tc>
      </w:tr>
      <w:tr w:rsidR="00424839" w:rsidRPr="00D95D07" w14:paraId="21986798" w14:textId="77777777" w:rsidTr="00775930">
        <w:trPr>
          <w:trHeight w:val="1790"/>
        </w:trPr>
        <w:tc>
          <w:tcPr>
            <w:tcW w:w="1542" w:type="dxa"/>
            <w:shd w:val="clear" w:color="auto" w:fill="E2EFD9" w:themeFill="accent6" w:themeFillTint="33"/>
          </w:tcPr>
          <w:p w14:paraId="7564403E" w14:textId="77777777" w:rsidR="00424839" w:rsidRPr="00D95D07" w:rsidRDefault="00424839" w:rsidP="00775930">
            <w:pPr>
              <w:spacing w:line="276" w:lineRule="auto"/>
              <w:jc w:val="center"/>
              <w:rPr>
                <w:b/>
                <w:bCs/>
                <w:sz w:val="22"/>
                <w:szCs w:val="22"/>
                <w:rtl/>
              </w:rPr>
            </w:pPr>
            <w:r w:rsidRPr="00D95D07">
              <w:rPr>
                <w:rFonts w:hint="cs"/>
                <w:b/>
                <w:bCs/>
                <w:sz w:val="22"/>
                <w:szCs w:val="22"/>
                <w:rtl/>
              </w:rPr>
              <w:t>עיכוב העד במקום הימצאו</w:t>
            </w:r>
            <w:r w:rsidRPr="00D95D07">
              <w:rPr>
                <w:rFonts w:hint="cs"/>
                <w:b/>
                <w:bCs/>
                <w:sz w:val="22"/>
                <w:szCs w:val="22"/>
              </w:rPr>
              <w:t xml:space="preserve"> </w:t>
            </w:r>
          </w:p>
        </w:tc>
        <w:tc>
          <w:tcPr>
            <w:tcW w:w="9076" w:type="dxa"/>
          </w:tcPr>
          <w:p w14:paraId="22018482" w14:textId="77777777" w:rsidR="00424839" w:rsidRPr="00D95D07" w:rsidRDefault="00424839" w:rsidP="00775930">
            <w:pPr>
              <w:spacing w:line="276" w:lineRule="auto"/>
              <w:jc w:val="both"/>
              <w:rPr>
                <w:sz w:val="22"/>
                <w:szCs w:val="22"/>
                <w:rtl/>
                <w:lang w:val="en-US"/>
              </w:rPr>
            </w:pPr>
            <w:r w:rsidRPr="00D95D07">
              <w:rPr>
                <w:rFonts w:hint="cs"/>
                <w:sz w:val="22"/>
                <w:szCs w:val="22"/>
                <w:shd w:val="clear" w:color="auto" w:fill="FFCCFF"/>
                <w:rtl/>
                <w:lang w:val="en-US"/>
              </w:rPr>
              <w:t>סע' 68(א) לחוק המעצרים</w:t>
            </w:r>
            <w:r w:rsidRPr="00D95D07">
              <w:rPr>
                <w:rFonts w:hint="cs"/>
                <w:sz w:val="22"/>
                <w:szCs w:val="22"/>
                <w:rtl/>
                <w:lang w:val="en-US"/>
              </w:rPr>
              <w:t xml:space="preserve"> מאפשר לשוטר להגביל חירותו של אדם שאין לו קשר וזיקה לחשד ביצוע העבירה. </w:t>
            </w:r>
          </w:p>
          <w:p w14:paraId="2F453DFA" w14:textId="77777777" w:rsidR="00424839" w:rsidRPr="00D95D07" w:rsidRDefault="00424839" w:rsidP="00424839">
            <w:pPr>
              <w:pStyle w:val="ListParagraph"/>
              <w:numPr>
                <w:ilvl w:val="0"/>
                <w:numId w:val="25"/>
              </w:numPr>
              <w:spacing w:line="276" w:lineRule="auto"/>
              <w:ind w:left="360"/>
              <w:jc w:val="both"/>
              <w:rPr>
                <w:sz w:val="22"/>
                <w:szCs w:val="22"/>
                <w:lang w:val="en-US"/>
              </w:rPr>
            </w:pPr>
            <w:r w:rsidRPr="00D95D07">
              <w:rPr>
                <w:rFonts w:hint="cs"/>
                <w:sz w:val="22"/>
                <w:szCs w:val="22"/>
                <w:u w:val="single"/>
                <w:rtl/>
                <w:lang w:val="en-US"/>
              </w:rPr>
              <w:t>לשוטר היה יסוד סביר לחשד שנעבירה עבירה</w:t>
            </w:r>
            <w:r w:rsidRPr="00D95D07">
              <w:rPr>
                <w:rFonts w:hint="cs"/>
                <w:sz w:val="22"/>
                <w:szCs w:val="22"/>
                <w:rtl/>
                <w:lang w:val="en-US"/>
              </w:rPr>
              <w:t xml:space="preserve">- יכול לעכב כל אדם שיכול למסור מידע עליה. </w:t>
            </w:r>
          </w:p>
          <w:p w14:paraId="0E6775FE" w14:textId="77777777" w:rsidR="00424839" w:rsidRPr="00D95D07" w:rsidRDefault="00424839">
            <w:pPr>
              <w:pStyle w:val="ListParagraph"/>
              <w:numPr>
                <w:ilvl w:val="0"/>
                <w:numId w:val="171"/>
              </w:numPr>
              <w:spacing w:line="276" w:lineRule="auto"/>
              <w:ind w:left="686"/>
              <w:jc w:val="both"/>
              <w:rPr>
                <w:sz w:val="22"/>
                <w:szCs w:val="22"/>
                <w:lang w:val="en-US"/>
              </w:rPr>
            </w:pPr>
            <w:r w:rsidRPr="00D95D07">
              <w:rPr>
                <w:rFonts w:hint="cs"/>
                <w:sz w:val="22"/>
                <w:szCs w:val="22"/>
                <w:shd w:val="clear" w:color="auto" w:fill="FFE599" w:themeFill="accent4" w:themeFillTint="66"/>
                <w:rtl/>
                <w:lang w:val="en-US"/>
              </w:rPr>
              <w:t>פס"ד דגני</w:t>
            </w:r>
            <w:r w:rsidRPr="00D95D07">
              <w:rPr>
                <w:rFonts w:hint="cs"/>
                <w:sz w:val="22"/>
                <w:szCs w:val="22"/>
                <w:rtl/>
                <w:lang w:val="en-US"/>
              </w:rPr>
              <w:t xml:space="preserve">- מבחן אוב' - ר' לעיל. </w:t>
            </w:r>
          </w:p>
          <w:p w14:paraId="32264068" w14:textId="77777777" w:rsidR="00424839" w:rsidRPr="00D95D07" w:rsidRDefault="00424839">
            <w:pPr>
              <w:pStyle w:val="ListParagraph"/>
              <w:numPr>
                <w:ilvl w:val="0"/>
                <w:numId w:val="171"/>
              </w:numPr>
              <w:spacing w:line="276" w:lineRule="auto"/>
              <w:ind w:left="686"/>
              <w:jc w:val="both"/>
              <w:rPr>
                <w:sz w:val="22"/>
                <w:szCs w:val="22"/>
                <w:lang w:val="en-US"/>
              </w:rPr>
            </w:pPr>
            <w:r w:rsidRPr="00D95D07">
              <w:rPr>
                <w:rFonts w:hint="cs"/>
                <w:sz w:val="22"/>
                <w:szCs w:val="22"/>
                <w:shd w:val="clear" w:color="auto" w:fill="FFE599" w:themeFill="accent4" w:themeFillTint="66"/>
                <w:rtl/>
                <w:lang w:val="en-US"/>
              </w:rPr>
              <w:t xml:space="preserve">פס"ד </w:t>
            </w:r>
            <w:proofErr w:type="spellStart"/>
            <w:r w:rsidRPr="00D95D07">
              <w:rPr>
                <w:rFonts w:hint="cs"/>
                <w:sz w:val="22"/>
                <w:szCs w:val="22"/>
                <w:shd w:val="clear" w:color="auto" w:fill="FFE599" w:themeFill="accent4" w:themeFillTint="66"/>
                <w:rtl/>
                <w:lang w:val="en-US"/>
              </w:rPr>
              <w:t>קסאי</w:t>
            </w:r>
            <w:proofErr w:type="spellEnd"/>
            <w:r w:rsidRPr="00D95D07">
              <w:rPr>
                <w:rFonts w:hint="cs"/>
                <w:sz w:val="22"/>
                <w:szCs w:val="22"/>
                <w:rtl/>
                <w:lang w:val="en-US"/>
              </w:rPr>
              <w:t xml:space="preserve">- ניתן </w:t>
            </w:r>
            <w:r w:rsidRPr="00D95D07">
              <w:rPr>
                <w:rFonts w:cs="David"/>
                <w:sz w:val="22"/>
                <w:szCs w:val="22"/>
                <w:rtl/>
                <w:lang w:val="en-US"/>
              </w:rPr>
              <w:t>להסתפק בדיווח ע"י גורם שלישי</w:t>
            </w:r>
            <w:r w:rsidRPr="00D95D07">
              <w:rPr>
                <w:rFonts w:cs="David" w:hint="cs"/>
                <w:sz w:val="22"/>
                <w:szCs w:val="22"/>
                <w:rtl/>
                <w:lang w:val="en-US"/>
              </w:rPr>
              <w:t>.</w:t>
            </w:r>
          </w:p>
          <w:p w14:paraId="008192ED" w14:textId="77777777" w:rsidR="00424839" w:rsidRPr="00D95D07" w:rsidRDefault="00424839" w:rsidP="00424839">
            <w:pPr>
              <w:pStyle w:val="ListParagraph"/>
              <w:numPr>
                <w:ilvl w:val="0"/>
                <w:numId w:val="25"/>
              </w:numPr>
              <w:spacing w:line="276" w:lineRule="auto"/>
              <w:ind w:left="360"/>
              <w:jc w:val="both"/>
              <w:rPr>
                <w:sz w:val="22"/>
                <w:szCs w:val="22"/>
                <w:lang w:val="en-US"/>
              </w:rPr>
            </w:pPr>
            <w:r w:rsidRPr="00D95D07">
              <w:rPr>
                <w:rFonts w:hint="cs"/>
                <w:sz w:val="22"/>
                <w:szCs w:val="22"/>
                <w:u w:val="single"/>
                <w:rtl/>
                <w:lang w:val="en-US"/>
              </w:rPr>
              <w:t>רשאי הוא לעכב אדם שיכול למסור לו מידע הנוגע לאותה עבירה / לזמן אותו לתחנת המשטרה למועד סביר אחר</w:t>
            </w:r>
            <w:r w:rsidRPr="00D95D07">
              <w:rPr>
                <w:rFonts w:hint="cs"/>
                <w:sz w:val="22"/>
                <w:szCs w:val="22"/>
                <w:rtl/>
                <w:lang w:val="en-US"/>
              </w:rPr>
              <w:t xml:space="preserve">. </w:t>
            </w:r>
          </w:p>
          <w:p w14:paraId="05EE49F8" w14:textId="77777777" w:rsidR="00424839" w:rsidRPr="00D95D07" w:rsidRDefault="00424839" w:rsidP="00424839">
            <w:pPr>
              <w:pStyle w:val="ListParagraph"/>
              <w:numPr>
                <w:ilvl w:val="0"/>
                <w:numId w:val="23"/>
              </w:numPr>
              <w:spacing w:line="276" w:lineRule="auto"/>
              <w:ind w:left="360"/>
              <w:jc w:val="both"/>
              <w:rPr>
                <w:sz w:val="22"/>
                <w:szCs w:val="22"/>
                <w:rtl/>
                <w:lang w:val="en-US"/>
              </w:rPr>
            </w:pPr>
            <w:r w:rsidRPr="00D95D07">
              <w:rPr>
                <w:rFonts w:hint="cs"/>
                <w:sz w:val="22"/>
                <w:szCs w:val="22"/>
                <w:shd w:val="clear" w:color="auto" w:fill="FFCCFF"/>
                <w:rtl/>
                <w:lang w:val="en-US"/>
              </w:rPr>
              <w:t>סע' 2 לפק' הפרוצדורה הפלילית (עדות)</w:t>
            </w:r>
            <w:r w:rsidRPr="00D95D07">
              <w:rPr>
                <w:rFonts w:hint="cs"/>
                <w:sz w:val="22"/>
                <w:szCs w:val="22"/>
                <w:rtl/>
                <w:lang w:val="en-US"/>
              </w:rPr>
              <w:t>- ניתן לחייב עד שיענה לשוטר בכפוף לחיסיון מפני הפללה עצמית.</w:t>
            </w:r>
          </w:p>
        </w:tc>
      </w:tr>
      <w:tr w:rsidR="00424839" w:rsidRPr="00D95D07" w14:paraId="221F71E3" w14:textId="77777777" w:rsidTr="00775930">
        <w:trPr>
          <w:trHeight w:val="66"/>
        </w:trPr>
        <w:tc>
          <w:tcPr>
            <w:tcW w:w="1542" w:type="dxa"/>
            <w:shd w:val="clear" w:color="auto" w:fill="E2EFD9" w:themeFill="accent6" w:themeFillTint="33"/>
          </w:tcPr>
          <w:p w14:paraId="6ECAEF8A" w14:textId="77777777" w:rsidR="00424839" w:rsidRPr="00D95D07" w:rsidRDefault="00424839" w:rsidP="00775930">
            <w:pPr>
              <w:spacing w:line="276" w:lineRule="auto"/>
              <w:jc w:val="center"/>
              <w:rPr>
                <w:sz w:val="22"/>
                <w:szCs w:val="22"/>
                <w:rtl/>
              </w:rPr>
            </w:pPr>
            <w:r w:rsidRPr="00D95D07">
              <w:rPr>
                <w:rFonts w:hint="cs"/>
                <w:b/>
                <w:bCs/>
                <w:sz w:val="22"/>
                <w:szCs w:val="22"/>
                <w:rtl/>
              </w:rPr>
              <w:t>עיכוב העד בתחנת משטרה</w:t>
            </w:r>
          </w:p>
        </w:tc>
        <w:tc>
          <w:tcPr>
            <w:tcW w:w="9076" w:type="dxa"/>
          </w:tcPr>
          <w:p w14:paraId="7A548052" w14:textId="77777777" w:rsidR="00424839" w:rsidRDefault="00424839" w:rsidP="00775930">
            <w:pPr>
              <w:spacing w:line="276" w:lineRule="auto"/>
              <w:jc w:val="both"/>
              <w:rPr>
                <w:sz w:val="22"/>
                <w:szCs w:val="22"/>
                <w:rtl/>
              </w:rPr>
            </w:pPr>
            <w:r w:rsidRPr="00D95D07">
              <w:rPr>
                <w:rFonts w:hint="cs"/>
                <w:sz w:val="22"/>
                <w:szCs w:val="22"/>
                <w:shd w:val="clear" w:color="auto" w:fill="FFCCFF"/>
                <w:rtl/>
              </w:rPr>
              <w:t>סע' 68(ב) לחוק המעצרים</w:t>
            </w:r>
            <w:r w:rsidRPr="00D95D07">
              <w:rPr>
                <w:rFonts w:hint="cs"/>
                <w:sz w:val="22"/>
                <w:szCs w:val="22"/>
                <w:rtl/>
              </w:rPr>
              <w:t xml:space="preserve">- כאשר: </w:t>
            </w:r>
            <w:r w:rsidRPr="00D95D07">
              <w:rPr>
                <w:rFonts w:hint="cs"/>
                <w:b/>
                <w:bCs/>
                <w:sz w:val="22"/>
                <w:szCs w:val="22"/>
                <w:rtl/>
              </w:rPr>
              <w:t>(1)</w:t>
            </w:r>
            <w:r w:rsidRPr="00D95D07">
              <w:rPr>
                <w:rFonts w:hint="cs"/>
                <w:sz w:val="22"/>
                <w:szCs w:val="22"/>
                <w:rtl/>
              </w:rPr>
              <w:t xml:space="preserve"> זיהוי העד לא מספיק; </w:t>
            </w:r>
            <w:r w:rsidRPr="00D95D07">
              <w:rPr>
                <w:rFonts w:hint="cs"/>
                <w:b/>
                <w:bCs/>
                <w:sz w:val="22"/>
                <w:szCs w:val="22"/>
                <w:rtl/>
              </w:rPr>
              <w:t>(2)</w:t>
            </w:r>
            <w:r w:rsidRPr="00D95D07">
              <w:rPr>
                <w:rFonts w:hint="cs"/>
                <w:sz w:val="22"/>
                <w:szCs w:val="22"/>
                <w:rtl/>
              </w:rPr>
              <w:t xml:space="preserve"> קיים חשש שהעד לא יתייצב לחקירה במועד </w:t>
            </w:r>
            <w:r w:rsidRPr="00D95D07">
              <w:rPr>
                <w:sz w:val="22"/>
                <w:szCs w:val="22"/>
              </w:rPr>
              <w:sym w:font="Wingdings" w:char="F0DF"/>
            </w:r>
            <w:r w:rsidRPr="00D95D07">
              <w:rPr>
                <w:rFonts w:hint="cs"/>
                <w:sz w:val="22"/>
                <w:szCs w:val="22"/>
                <w:rtl/>
              </w:rPr>
              <w:t xml:space="preserve"> רשאי השוטר לבקש מהעד להתלוות אליו באותו רגע לתחנה ע"מ לגבות את עדותו. </w:t>
            </w:r>
          </w:p>
          <w:p w14:paraId="16CBC3B3" w14:textId="77777777" w:rsidR="00424839" w:rsidRPr="00E9044B" w:rsidRDefault="00424839">
            <w:pPr>
              <w:pStyle w:val="ListParagraph"/>
              <w:numPr>
                <w:ilvl w:val="0"/>
                <w:numId w:val="164"/>
              </w:numPr>
              <w:spacing w:line="276" w:lineRule="auto"/>
              <w:ind w:left="415"/>
              <w:jc w:val="both"/>
              <w:rPr>
                <w:sz w:val="22"/>
                <w:szCs w:val="22"/>
                <w:rtl/>
              </w:rPr>
            </w:pPr>
            <w:r w:rsidRPr="00E9044B">
              <w:rPr>
                <w:rFonts w:hint="cs"/>
                <w:sz w:val="22"/>
                <w:szCs w:val="22"/>
                <w:shd w:val="clear" w:color="auto" w:fill="FFE599" w:themeFill="accent4" w:themeFillTint="66"/>
                <w:rtl/>
              </w:rPr>
              <w:t>פס"ד דגני</w:t>
            </w:r>
            <w:r>
              <w:rPr>
                <w:rFonts w:hint="cs"/>
                <w:sz w:val="22"/>
                <w:szCs w:val="22"/>
                <w:rtl/>
              </w:rPr>
              <w:t xml:space="preserve">: </w:t>
            </w:r>
            <w:r>
              <w:rPr>
                <w:rFonts w:hint="cs"/>
                <w:b/>
                <w:bCs/>
                <w:sz w:val="22"/>
                <w:szCs w:val="22"/>
                <w:rtl/>
              </w:rPr>
              <w:t xml:space="preserve">(1) </w:t>
            </w:r>
            <w:r>
              <w:rPr>
                <w:rFonts w:hint="cs"/>
                <w:sz w:val="22"/>
                <w:szCs w:val="22"/>
                <w:rtl/>
              </w:rPr>
              <w:t xml:space="preserve">לצד החובה להשיב לשאלות בחקירה, אין חובה מכוח החוק להיענות להזמנת המשטרה לחקירה; </w:t>
            </w:r>
            <w:r>
              <w:rPr>
                <w:rFonts w:hint="cs"/>
                <w:b/>
                <w:bCs/>
                <w:sz w:val="22"/>
                <w:szCs w:val="22"/>
                <w:rtl/>
              </w:rPr>
              <w:t>(2)</w:t>
            </w:r>
            <w:r>
              <w:rPr>
                <w:rFonts w:hint="cs"/>
                <w:sz w:val="22"/>
                <w:szCs w:val="22"/>
                <w:rtl/>
              </w:rPr>
              <w:t xml:space="preserve"> כאשר מוזמן אדם לחקירה, אין לו זכות מוקנית לדרוש חקירתו ע"י פלוני או לפסול חוקר מוסמך לפי הוראותיו של סע' 2 לחוק הפרוצדורה הפלילית. </w:t>
            </w:r>
          </w:p>
        </w:tc>
      </w:tr>
    </w:tbl>
    <w:p w14:paraId="4777E538" w14:textId="0FDA823D" w:rsidR="00FC6654" w:rsidRPr="00D95D07" w:rsidRDefault="00FC6654" w:rsidP="00424839">
      <w:pPr>
        <w:rPr>
          <w:sz w:val="22"/>
          <w:szCs w:val="22"/>
          <w:rtl/>
        </w:rPr>
      </w:pPr>
    </w:p>
    <w:tbl>
      <w:tblPr>
        <w:tblStyle w:val="TableGrid"/>
        <w:bidiVisual/>
        <w:tblW w:w="0" w:type="auto"/>
        <w:tblLook w:val="04A0" w:firstRow="1" w:lastRow="0" w:firstColumn="1" w:lastColumn="0" w:noHBand="0" w:noVBand="1"/>
      </w:tblPr>
      <w:tblGrid>
        <w:gridCol w:w="1126"/>
        <w:gridCol w:w="9556"/>
      </w:tblGrid>
      <w:tr w:rsidR="00FC6654" w:rsidRPr="00D95D07" w14:paraId="3A55ACCA" w14:textId="77777777" w:rsidTr="00FC6654">
        <w:tc>
          <w:tcPr>
            <w:tcW w:w="10682" w:type="dxa"/>
            <w:gridSpan w:val="2"/>
            <w:shd w:val="clear" w:color="auto" w:fill="C5E0B3" w:themeFill="accent6" w:themeFillTint="66"/>
          </w:tcPr>
          <w:p w14:paraId="5118AA9A" w14:textId="7D54EED4" w:rsidR="00FC6654" w:rsidRPr="00D95D07" w:rsidRDefault="00FC6654" w:rsidP="00FC6654">
            <w:pPr>
              <w:spacing w:line="276" w:lineRule="auto"/>
              <w:jc w:val="center"/>
              <w:rPr>
                <w:b/>
                <w:bCs/>
                <w:sz w:val="22"/>
                <w:szCs w:val="22"/>
                <w:rtl/>
              </w:rPr>
            </w:pPr>
            <w:r w:rsidRPr="00D95D07">
              <w:rPr>
                <w:rFonts w:hint="cs"/>
                <w:b/>
                <w:bCs/>
                <w:sz w:val="22"/>
                <w:szCs w:val="22"/>
                <w:rtl/>
              </w:rPr>
              <w:t>עיכוב ע"י אדם פרטי</w:t>
            </w:r>
          </w:p>
        </w:tc>
      </w:tr>
      <w:tr w:rsidR="00FC6654" w:rsidRPr="00D95D07" w14:paraId="35ED2A6B" w14:textId="77777777" w:rsidTr="00FC6654">
        <w:tc>
          <w:tcPr>
            <w:tcW w:w="1126" w:type="dxa"/>
            <w:shd w:val="clear" w:color="auto" w:fill="E2EFD9" w:themeFill="accent6" w:themeFillTint="33"/>
          </w:tcPr>
          <w:p w14:paraId="03D288DE" w14:textId="61D2696D" w:rsidR="00FC6654" w:rsidRPr="00D95D07" w:rsidRDefault="00FC6654" w:rsidP="00FC6654">
            <w:pPr>
              <w:spacing w:line="276" w:lineRule="auto"/>
              <w:jc w:val="center"/>
              <w:rPr>
                <w:b/>
                <w:bCs/>
                <w:sz w:val="22"/>
                <w:szCs w:val="22"/>
                <w:rtl/>
              </w:rPr>
            </w:pPr>
            <w:r w:rsidRPr="00D95D07">
              <w:rPr>
                <w:rFonts w:hint="cs"/>
                <w:b/>
                <w:bCs/>
                <w:sz w:val="22"/>
                <w:szCs w:val="22"/>
                <w:rtl/>
              </w:rPr>
              <w:t>הגדרה</w:t>
            </w:r>
          </w:p>
        </w:tc>
        <w:tc>
          <w:tcPr>
            <w:tcW w:w="9556" w:type="dxa"/>
          </w:tcPr>
          <w:p w14:paraId="3ED96B10" w14:textId="595F8C69" w:rsidR="00FC6654" w:rsidRPr="00D95D07" w:rsidRDefault="00FC6654" w:rsidP="006A33E9">
            <w:pPr>
              <w:spacing w:line="276" w:lineRule="auto"/>
              <w:jc w:val="both"/>
              <w:rPr>
                <w:sz w:val="22"/>
                <w:szCs w:val="22"/>
                <w:rtl/>
              </w:rPr>
            </w:pPr>
            <w:r w:rsidRPr="00D95D07">
              <w:rPr>
                <w:rFonts w:hint="cs"/>
                <w:sz w:val="22"/>
                <w:szCs w:val="22"/>
                <w:shd w:val="clear" w:color="auto" w:fill="FFCCFF"/>
                <w:rtl/>
              </w:rPr>
              <w:t>סע' 75(א) לחוק המעצרים</w:t>
            </w:r>
            <w:r w:rsidRPr="00D95D07">
              <w:rPr>
                <w:rFonts w:hint="cs"/>
                <w:sz w:val="22"/>
                <w:szCs w:val="22"/>
                <w:rtl/>
              </w:rPr>
              <w:t>- כל אדם רשאי לעכב אדם אחר עד לבואו של שוטר בהתקיים אחד מאלה:</w:t>
            </w:r>
            <w:r w:rsidRPr="00D95D07">
              <w:rPr>
                <w:rFonts w:hint="cs"/>
                <w:sz w:val="22"/>
                <w:szCs w:val="22"/>
              </w:rPr>
              <w:t xml:space="preserve"> </w:t>
            </w:r>
            <w:r w:rsidRPr="00D95D07">
              <w:rPr>
                <w:rFonts w:hint="cs"/>
                <w:sz w:val="22"/>
                <w:szCs w:val="22"/>
                <w:rtl/>
              </w:rPr>
              <w:t xml:space="preserve"> </w:t>
            </w:r>
            <w:r w:rsidRPr="00D95D07">
              <w:rPr>
                <w:rFonts w:hint="cs"/>
                <w:b/>
                <w:bCs/>
                <w:sz w:val="22"/>
                <w:szCs w:val="22"/>
                <w:rtl/>
              </w:rPr>
              <w:t xml:space="preserve">(1) </w:t>
            </w:r>
            <w:r w:rsidRPr="00D95D07">
              <w:rPr>
                <w:rFonts w:cs="David"/>
                <w:sz w:val="22"/>
                <w:szCs w:val="22"/>
                <w:rtl/>
              </w:rPr>
              <w:t>האדם חשוד כי ביצע בפניו עבירת אלימות, פשע, גניבה או נזק לרכ</w:t>
            </w:r>
            <w:r w:rsidRPr="00D95D07">
              <w:rPr>
                <w:rFonts w:cs="David" w:hint="cs"/>
                <w:sz w:val="22"/>
                <w:szCs w:val="22"/>
                <w:rtl/>
              </w:rPr>
              <w:t xml:space="preserve">וש; </w:t>
            </w:r>
            <w:r w:rsidRPr="00D95D07">
              <w:rPr>
                <w:rFonts w:cs="David" w:hint="cs"/>
                <w:b/>
                <w:bCs/>
                <w:sz w:val="22"/>
                <w:szCs w:val="22"/>
                <w:rtl/>
              </w:rPr>
              <w:t>(2)</w:t>
            </w:r>
            <w:r w:rsidRPr="00D95D07">
              <w:rPr>
                <w:rFonts w:cs="David" w:hint="cs"/>
                <w:sz w:val="22"/>
                <w:szCs w:val="22"/>
                <w:rtl/>
              </w:rPr>
              <w:t xml:space="preserve"> </w:t>
            </w:r>
            <w:r w:rsidRPr="00D95D07">
              <w:rPr>
                <w:rFonts w:cs="David"/>
                <w:sz w:val="22"/>
                <w:szCs w:val="22"/>
                <w:rtl/>
              </w:rPr>
              <w:t>אדם אחר הקורא לעזרה מצביע על אדם החשוד שביצע בפניו עבירה כאמור ב</w:t>
            </w:r>
            <w:r w:rsidRPr="00D95D07">
              <w:rPr>
                <w:rFonts w:cs="David" w:hint="cs"/>
                <w:sz w:val="22"/>
                <w:szCs w:val="22"/>
                <w:rtl/>
              </w:rPr>
              <w:t xml:space="preserve">-1  </w:t>
            </w:r>
            <w:r w:rsidRPr="00D95D07">
              <w:rPr>
                <w:rFonts w:cs="David" w:hint="cs"/>
                <w:sz w:val="22"/>
                <w:szCs w:val="22"/>
              </w:rPr>
              <w:sym w:font="Wingdings" w:char="F0DF"/>
            </w:r>
            <w:r w:rsidRPr="00D95D07">
              <w:rPr>
                <w:rFonts w:cs="David" w:hint="cs"/>
                <w:sz w:val="22"/>
                <w:szCs w:val="22"/>
                <w:rtl/>
              </w:rPr>
              <w:t xml:space="preserve"> </w:t>
            </w:r>
            <w:r w:rsidRPr="00D95D07">
              <w:rPr>
                <w:rFonts w:cs="David"/>
                <w:sz w:val="22"/>
                <w:szCs w:val="22"/>
                <w:rtl/>
              </w:rPr>
              <w:t>והכל רק אם יש חשש שהחשוד ימלט או שזהותו לא ידועה.</w:t>
            </w:r>
          </w:p>
        </w:tc>
      </w:tr>
      <w:tr w:rsidR="00FC6654" w:rsidRPr="00D95D07" w14:paraId="41337CB2" w14:textId="77777777" w:rsidTr="00FC6654">
        <w:tc>
          <w:tcPr>
            <w:tcW w:w="1126" w:type="dxa"/>
            <w:shd w:val="clear" w:color="auto" w:fill="E2EFD9" w:themeFill="accent6" w:themeFillTint="33"/>
          </w:tcPr>
          <w:p w14:paraId="66810A09" w14:textId="41648486" w:rsidR="00FC6654" w:rsidRPr="00D95D07" w:rsidRDefault="00290C36" w:rsidP="00FC6654">
            <w:pPr>
              <w:spacing w:line="276" w:lineRule="auto"/>
              <w:jc w:val="center"/>
              <w:rPr>
                <w:b/>
                <w:bCs/>
                <w:sz w:val="22"/>
                <w:szCs w:val="22"/>
                <w:rtl/>
              </w:rPr>
            </w:pPr>
            <w:r w:rsidRPr="00D95D07">
              <w:rPr>
                <w:rFonts w:hint="cs"/>
                <w:b/>
                <w:bCs/>
                <w:sz w:val="22"/>
                <w:szCs w:val="22"/>
                <w:rtl/>
              </w:rPr>
              <w:t>משך העיכוב</w:t>
            </w:r>
          </w:p>
        </w:tc>
        <w:tc>
          <w:tcPr>
            <w:tcW w:w="9556" w:type="dxa"/>
          </w:tcPr>
          <w:p w14:paraId="7F6AD9D3" w14:textId="3A563665" w:rsidR="00FC6654" w:rsidRPr="00D95D07" w:rsidRDefault="00FC6654" w:rsidP="00FC6654">
            <w:pPr>
              <w:spacing w:line="276" w:lineRule="auto"/>
              <w:rPr>
                <w:sz w:val="22"/>
                <w:szCs w:val="22"/>
                <w:rtl/>
              </w:rPr>
            </w:pPr>
            <w:r w:rsidRPr="00D95D07">
              <w:rPr>
                <w:rFonts w:hint="cs"/>
                <w:sz w:val="22"/>
                <w:szCs w:val="22"/>
                <w:shd w:val="clear" w:color="auto" w:fill="FFCCFF"/>
                <w:rtl/>
              </w:rPr>
              <w:t>סע' 75(ב) לחוק המעצרים</w:t>
            </w:r>
            <w:r w:rsidRPr="00D95D07">
              <w:rPr>
                <w:rFonts w:hint="cs"/>
                <w:sz w:val="22"/>
                <w:szCs w:val="22"/>
                <w:rtl/>
              </w:rPr>
              <w:t xml:space="preserve">- </w:t>
            </w:r>
            <w:r w:rsidRPr="00D95D07">
              <w:rPr>
                <w:rFonts w:cs="David"/>
                <w:sz w:val="22"/>
                <w:szCs w:val="22"/>
                <w:rtl/>
              </w:rPr>
              <w:t xml:space="preserve">המעוכב צריך להימסר לשוטר </w:t>
            </w:r>
            <w:r w:rsidR="00221A3C">
              <w:rPr>
                <w:rFonts w:cs="David" w:hint="cs"/>
                <w:sz w:val="22"/>
                <w:szCs w:val="22"/>
                <w:rtl/>
              </w:rPr>
              <w:t xml:space="preserve"> ועל העיכוב לא יעלה על 3 שעות (זמן העיכוב הפרטי מצטרף לזמן העיכוב ע"י השוטר). </w:t>
            </w:r>
          </w:p>
        </w:tc>
      </w:tr>
      <w:tr w:rsidR="00FC6654" w:rsidRPr="00D95D07" w14:paraId="03A5F8B3" w14:textId="77777777" w:rsidTr="00FC6654">
        <w:tc>
          <w:tcPr>
            <w:tcW w:w="1126" w:type="dxa"/>
            <w:shd w:val="clear" w:color="auto" w:fill="E2EFD9" w:themeFill="accent6" w:themeFillTint="33"/>
          </w:tcPr>
          <w:p w14:paraId="6F439B0B" w14:textId="4080016C" w:rsidR="00FC6654" w:rsidRPr="00D95D07" w:rsidRDefault="00290C36" w:rsidP="00FC6654">
            <w:pPr>
              <w:spacing w:line="276" w:lineRule="auto"/>
              <w:jc w:val="center"/>
              <w:rPr>
                <w:b/>
                <w:bCs/>
                <w:sz w:val="22"/>
                <w:szCs w:val="22"/>
                <w:rtl/>
              </w:rPr>
            </w:pPr>
            <w:r w:rsidRPr="00D95D07">
              <w:rPr>
                <w:rFonts w:hint="cs"/>
                <w:b/>
                <w:bCs/>
                <w:sz w:val="22"/>
                <w:szCs w:val="22"/>
                <w:rtl/>
              </w:rPr>
              <w:t>התנגדות לעיכוב</w:t>
            </w:r>
          </w:p>
        </w:tc>
        <w:tc>
          <w:tcPr>
            <w:tcW w:w="9556" w:type="dxa"/>
          </w:tcPr>
          <w:p w14:paraId="5B2B11DF" w14:textId="77777777" w:rsidR="00FC6654" w:rsidRPr="00D95D07" w:rsidRDefault="00FC6654" w:rsidP="00FC6654">
            <w:pPr>
              <w:spacing w:line="276" w:lineRule="auto"/>
              <w:jc w:val="both"/>
              <w:rPr>
                <w:rFonts w:cs="David"/>
                <w:sz w:val="22"/>
                <w:szCs w:val="22"/>
                <w:rtl/>
              </w:rPr>
            </w:pPr>
            <w:r w:rsidRPr="00D95D07">
              <w:rPr>
                <w:rFonts w:hint="cs"/>
                <w:sz w:val="22"/>
                <w:szCs w:val="22"/>
                <w:shd w:val="clear" w:color="auto" w:fill="FFCCFF"/>
                <w:rtl/>
              </w:rPr>
              <w:t>סע' 75(ג) לחוק המעצרים</w:t>
            </w:r>
            <w:r w:rsidRPr="00D95D07">
              <w:rPr>
                <w:rFonts w:hint="cs"/>
                <w:sz w:val="22"/>
                <w:szCs w:val="22"/>
                <w:rtl/>
              </w:rPr>
              <w:t xml:space="preserve">- </w:t>
            </w:r>
            <w:r w:rsidRPr="00D95D07">
              <w:rPr>
                <w:rFonts w:cs="David"/>
                <w:sz w:val="22"/>
                <w:szCs w:val="22"/>
                <w:rtl/>
              </w:rPr>
              <w:t xml:space="preserve">אדם המבצע עיכוב יכול להשתמש </w:t>
            </w:r>
            <w:r w:rsidRPr="00D95D07">
              <w:rPr>
                <w:rFonts w:cs="David"/>
                <w:b/>
                <w:bCs/>
                <w:sz w:val="22"/>
                <w:szCs w:val="22"/>
                <w:rtl/>
              </w:rPr>
              <w:t>בכוח סביר</w:t>
            </w:r>
            <w:r w:rsidRPr="00D95D07">
              <w:rPr>
                <w:rFonts w:cs="David"/>
                <w:sz w:val="22"/>
                <w:szCs w:val="22"/>
                <w:rtl/>
              </w:rPr>
              <w:t xml:space="preserve"> אם החשוד מתנגד (לא עד כדי חבלה). </w:t>
            </w:r>
          </w:p>
          <w:p w14:paraId="1E596EC8" w14:textId="3D324370" w:rsidR="00FC6654" w:rsidRPr="00D95D07" w:rsidRDefault="00FC6654" w:rsidP="006A33E9">
            <w:pPr>
              <w:pStyle w:val="ListParagraph"/>
              <w:numPr>
                <w:ilvl w:val="0"/>
                <w:numId w:val="27"/>
              </w:numPr>
              <w:spacing w:line="276" w:lineRule="auto"/>
              <w:ind w:left="428"/>
              <w:jc w:val="both"/>
              <w:rPr>
                <w:sz w:val="22"/>
                <w:szCs w:val="22"/>
              </w:rPr>
            </w:pPr>
            <w:r w:rsidRPr="00D95D07">
              <w:rPr>
                <w:rFonts w:hint="cs"/>
                <w:sz w:val="22"/>
                <w:szCs w:val="22"/>
                <w:u w:val="single"/>
                <w:rtl/>
              </w:rPr>
              <w:t>אם מתקיימת חבלה</w:t>
            </w:r>
            <w:r w:rsidRPr="00D95D07">
              <w:rPr>
                <w:rFonts w:hint="cs"/>
                <w:sz w:val="22"/>
                <w:szCs w:val="22"/>
                <w:rtl/>
              </w:rPr>
              <w:t>- לכאורה החשוד יכול להגיש</w:t>
            </w:r>
            <w:r w:rsidR="006A33E9" w:rsidRPr="00D95D07">
              <w:rPr>
                <w:rFonts w:hint="cs"/>
                <w:sz w:val="22"/>
                <w:szCs w:val="22"/>
                <w:rtl/>
              </w:rPr>
              <w:t xml:space="preserve"> תביעה נזיקית</w:t>
            </w:r>
            <w:r w:rsidRPr="00D95D07">
              <w:rPr>
                <w:rFonts w:hint="cs"/>
                <w:sz w:val="22"/>
                <w:szCs w:val="22"/>
                <w:rtl/>
              </w:rPr>
              <w:t xml:space="preserve"> נגד </w:t>
            </w:r>
            <w:r w:rsidR="006A33E9" w:rsidRPr="00D95D07">
              <w:rPr>
                <w:rFonts w:hint="cs"/>
                <w:sz w:val="22"/>
                <w:szCs w:val="22"/>
                <w:rtl/>
              </w:rPr>
              <w:t>המבצע.</w:t>
            </w:r>
          </w:p>
          <w:p w14:paraId="0F9FE1CC" w14:textId="5DEF83A8" w:rsidR="00FC6654" w:rsidRPr="00D95D07" w:rsidRDefault="00FC6654" w:rsidP="006A33E9">
            <w:pPr>
              <w:pStyle w:val="ListParagraph"/>
              <w:numPr>
                <w:ilvl w:val="0"/>
                <w:numId w:val="23"/>
              </w:numPr>
              <w:spacing w:line="276" w:lineRule="auto"/>
              <w:ind w:left="360"/>
              <w:jc w:val="both"/>
              <w:rPr>
                <w:sz w:val="22"/>
                <w:szCs w:val="22"/>
                <w:rtl/>
              </w:rPr>
            </w:pPr>
            <w:r w:rsidRPr="00D95D07">
              <w:rPr>
                <w:rFonts w:cs="David"/>
                <w:sz w:val="22"/>
                <w:szCs w:val="22"/>
                <w:u w:val="single"/>
                <w:rtl/>
              </w:rPr>
              <w:t>אדם מעכב לעומת שוטר</w:t>
            </w:r>
            <w:r w:rsidRPr="00D95D07">
              <w:rPr>
                <w:rFonts w:cs="David"/>
                <w:sz w:val="22"/>
                <w:szCs w:val="22"/>
                <w:rtl/>
              </w:rPr>
              <w:t>- כשאדם מתנגד לעיכוב ע"י שוטר קמה לשוטר סמכות מעצר לפי ס</w:t>
            </w:r>
            <w:r w:rsidR="006A33E9" w:rsidRPr="00D95D07">
              <w:rPr>
                <w:rFonts w:cs="David" w:hint="cs"/>
                <w:sz w:val="22"/>
                <w:szCs w:val="22"/>
                <w:rtl/>
              </w:rPr>
              <w:t>ע</w:t>
            </w:r>
            <w:r w:rsidRPr="00D95D07">
              <w:rPr>
                <w:rFonts w:cs="David"/>
                <w:sz w:val="22"/>
                <w:szCs w:val="22"/>
                <w:rtl/>
              </w:rPr>
              <w:t xml:space="preserve">' 19 </w:t>
            </w:r>
            <w:proofErr w:type="spellStart"/>
            <w:r w:rsidRPr="00D95D07">
              <w:rPr>
                <w:rFonts w:cs="David"/>
                <w:sz w:val="22"/>
                <w:szCs w:val="22"/>
                <w:rtl/>
              </w:rPr>
              <w:t>לפסד"פ</w:t>
            </w:r>
            <w:proofErr w:type="spellEnd"/>
            <w:r w:rsidRPr="00D95D07">
              <w:rPr>
                <w:rFonts w:cs="David"/>
                <w:sz w:val="22"/>
                <w:szCs w:val="22"/>
                <w:rtl/>
              </w:rPr>
              <w:t xml:space="preserve"> הכוללת סמכות נלווית של שימוש בכוח- הרבה יותר מכוח סביר (עד שימוש בנשק חם).</w:t>
            </w:r>
            <w:r w:rsidR="001F30BC">
              <w:rPr>
                <w:rFonts w:cs="David" w:hint="cs"/>
                <w:sz w:val="22"/>
                <w:szCs w:val="22"/>
                <w:rtl/>
              </w:rPr>
              <w:t xml:space="preserve"> בנוסף, אדם פרטי המבצע עיכוב אינו כפוף להנחיות המופיעות </w:t>
            </w:r>
            <w:proofErr w:type="spellStart"/>
            <w:r w:rsidR="001F30BC">
              <w:rPr>
                <w:rFonts w:cs="David" w:hint="cs"/>
                <w:sz w:val="22"/>
                <w:szCs w:val="22"/>
                <w:rtl/>
              </w:rPr>
              <w:t>בסע</w:t>
            </w:r>
            <w:proofErr w:type="spellEnd"/>
            <w:r w:rsidR="001F30BC">
              <w:rPr>
                <w:rFonts w:cs="David" w:hint="cs"/>
                <w:sz w:val="22"/>
                <w:szCs w:val="22"/>
                <w:rtl/>
              </w:rPr>
              <w:t>' 24 בדבר אופן ביצוע העיכוב (</w:t>
            </w:r>
            <w:r w:rsidR="001F30BC" w:rsidRPr="001F30BC">
              <w:rPr>
                <w:rFonts w:cs="David" w:hint="cs"/>
                <w:sz w:val="22"/>
                <w:szCs w:val="22"/>
                <w:shd w:val="clear" w:color="auto" w:fill="FFE599" w:themeFill="accent4" w:themeFillTint="66"/>
                <w:rtl/>
              </w:rPr>
              <w:t xml:space="preserve">פס"ד </w:t>
            </w:r>
            <w:proofErr w:type="spellStart"/>
            <w:r w:rsidR="001F30BC" w:rsidRPr="001F30BC">
              <w:rPr>
                <w:rFonts w:cs="David" w:hint="cs"/>
                <w:sz w:val="22"/>
                <w:szCs w:val="22"/>
                <w:shd w:val="clear" w:color="auto" w:fill="FFE599" w:themeFill="accent4" w:themeFillTint="66"/>
                <w:rtl/>
              </w:rPr>
              <w:t>קסאי</w:t>
            </w:r>
            <w:proofErr w:type="spellEnd"/>
            <w:r w:rsidR="001F30BC">
              <w:rPr>
                <w:rFonts w:cs="David" w:hint="cs"/>
                <w:sz w:val="22"/>
                <w:szCs w:val="22"/>
                <w:rtl/>
              </w:rPr>
              <w:t xml:space="preserve">). </w:t>
            </w:r>
          </w:p>
        </w:tc>
      </w:tr>
    </w:tbl>
    <w:tbl>
      <w:tblPr>
        <w:tblStyle w:val="TableGrid"/>
        <w:tblpPr w:leftFromText="180" w:rightFromText="180" w:vertAnchor="text" w:horzAnchor="margin" w:tblpY="454"/>
        <w:bidiVisual/>
        <w:tblW w:w="0" w:type="auto"/>
        <w:tblLook w:val="04A0" w:firstRow="1" w:lastRow="0" w:firstColumn="1" w:lastColumn="0" w:noHBand="0" w:noVBand="1"/>
      </w:tblPr>
      <w:tblGrid>
        <w:gridCol w:w="1456"/>
        <w:gridCol w:w="9186"/>
      </w:tblGrid>
      <w:tr w:rsidR="00FC6654" w:rsidRPr="00D95D07" w14:paraId="27A7184E" w14:textId="77777777" w:rsidTr="00FC6654">
        <w:tc>
          <w:tcPr>
            <w:tcW w:w="10642" w:type="dxa"/>
            <w:gridSpan w:val="2"/>
            <w:shd w:val="clear" w:color="auto" w:fill="C5E0B3" w:themeFill="accent6" w:themeFillTint="66"/>
          </w:tcPr>
          <w:p w14:paraId="5E9C2793" w14:textId="77777777" w:rsidR="00FC6654" w:rsidRPr="00D95D07" w:rsidRDefault="00FC6654" w:rsidP="00FC6654">
            <w:pPr>
              <w:tabs>
                <w:tab w:val="left" w:pos="1363"/>
              </w:tabs>
              <w:spacing w:line="276" w:lineRule="auto"/>
              <w:jc w:val="center"/>
              <w:rPr>
                <w:b/>
                <w:bCs/>
                <w:sz w:val="22"/>
                <w:szCs w:val="22"/>
                <w:rtl/>
              </w:rPr>
            </w:pPr>
            <w:r w:rsidRPr="00D95D07">
              <w:rPr>
                <w:rFonts w:hint="cs"/>
                <w:b/>
                <w:bCs/>
                <w:sz w:val="22"/>
                <w:szCs w:val="22"/>
                <w:rtl/>
              </w:rPr>
              <w:t xml:space="preserve">עיכובים משלימים </w:t>
            </w:r>
          </w:p>
        </w:tc>
      </w:tr>
      <w:tr w:rsidR="00FC6654" w:rsidRPr="00D95D07" w14:paraId="5789B1CC" w14:textId="77777777" w:rsidTr="00FC6654">
        <w:tc>
          <w:tcPr>
            <w:tcW w:w="1456" w:type="dxa"/>
            <w:shd w:val="clear" w:color="auto" w:fill="E2EFD9" w:themeFill="accent6" w:themeFillTint="33"/>
          </w:tcPr>
          <w:p w14:paraId="505C4360" w14:textId="77777777" w:rsidR="00FC6654" w:rsidRPr="00D95D07" w:rsidRDefault="00FC6654" w:rsidP="00FC6654">
            <w:pPr>
              <w:tabs>
                <w:tab w:val="left" w:pos="1363"/>
              </w:tabs>
              <w:spacing w:line="276" w:lineRule="auto"/>
              <w:jc w:val="center"/>
              <w:rPr>
                <w:sz w:val="22"/>
                <w:szCs w:val="22"/>
                <w:rtl/>
              </w:rPr>
            </w:pPr>
            <w:r w:rsidRPr="00D95D07">
              <w:rPr>
                <w:rFonts w:hint="cs"/>
                <w:b/>
                <w:bCs/>
                <w:sz w:val="22"/>
                <w:szCs w:val="22"/>
                <w:rtl/>
              </w:rPr>
              <w:t>עיכוב לצורך חיפוש ובדיקת מסמכים</w:t>
            </w:r>
          </w:p>
        </w:tc>
        <w:tc>
          <w:tcPr>
            <w:tcW w:w="9186" w:type="dxa"/>
          </w:tcPr>
          <w:p w14:paraId="7E9187F2" w14:textId="77777777" w:rsidR="00FC6654" w:rsidRPr="00D95D07" w:rsidRDefault="00FC6654" w:rsidP="00FC6654">
            <w:pPr>
              <w:tabs>
                <w:tab w:val="left" w:pos="1363"/>
              </w:tabs>
              <w:spacing w:line="276" w:lineRule="auto"/>
              <w:jc w:val="both"/>
              <w:rPr>
                <w:rFonts w:cs="David"/>
                <w:sz w:val="22"/>
                <w:szCs w:val="22"/>
                <w:rtl/>
              </w:rPr>
            </w:pPr>
            <w:r w:rsidRPr="00D95D07">
              <w:rPr>
                <w:rFonts w:hint="cs"/>
                <w:sz w:val="22"/>
                <w:szCs w:val="22"/>
                <w:shd w:val="clear" w:color="auto" w:fill="FFCCFF"/>
                <w:rtl/>
              </w:rPr>
              <w:t>סע' 69 לחוק המעצרים</w:t>
            </w:r>
            <w:r w:rsidRPr="00D95D07">
              <w:rPr>
                <w:rFonts w:hint="cs"/>
                <w:sz w:val="22"/>
                <w:szCs w:val="22"/>
                <w:rtl/>
              </w:rPr>
              <w:t xml:space="preserve">- </w:t>
            </w:r>
            <w:r w:rsidRPr="00D95D07">
              <w:rPr>
                <w:rFonts w:cs="David"/>
                <w:sz w:val="22"/>
                <w:szCs w:val="22"/>
                <w:rtl/>
              </w:rPr>
              <w:t>בכל מקום שנ</w:t>
            </w:r>
            <w:r w:rsidRPr="00D95D07">
              <w:rPr>
                <w:rFonts w:cs="David" w:hint="cs"/>
                <w:sz w:val="22"/>
                <w:szCs w:val="22"/>
                <w:rtl/>
              </w:rPr>
              <w:t>י</w:t>
            </w:r>
            <w:r w:rsidRPr="00D95D07">
              <w:rPr>
                <w:rFonts w:cs="David"/>
                <w:sz w:val="22"/>
                <w:szCs w:val="22"/>
                <w:rtl/>
              </w:rPr>
              <w:t>תנה סמכות חיפוש חיצונית במקום/ כלי / גוף יש גם סמכות לעכב אדם או רכב לצורך החיפוש ולדרוש מהאדם למסור שם ומען.</w:t>
            </w:r>
          </w:p>
          <w:p w14:paraId="30195975" w14:textId="0CD4ACF2" w:rsidR="00FC6654" w:rsidRPr="00D95D07" w:rsidRDefault="00FC6654" w:rsidP="00FC6654">
            <w:pPr>
              <w:pStyle w:val="ListParagraph"/>
              <w:numPr>
                <w:ilvl w:val="0"/>
                <w:numId w:val="27"/>
              </w:numPr>
              <w:tabs>
                <w:tab w:val="left" w:pos="1363"/>
              </w:tabs>
              <w:spacing w:line="276" w:lineRule="auto"/>
              <w:ind w:left="161" w:hanging="161"/>
              <w:jc w:val="both"/>
              <w:rPr>
                <w:sz w:val="22"/>
                <w:szCs w:val="22"/>
                <w:rtl/>
              </w:rPr>
            </w:pPr>
            <w:r w:rsidRPr="00D95D07">
              <w:rPr>
                <w:rFonts w:hint="cs"/>
                <w:sz w:val="22"/>
                <w:szCs w:val="22"/>
                <w:rtl/>
              </w:rPr>
              <w:t xml:space="preserve"> </w:t>
            </w: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טבקה</w:t>
            </w:r>
            <w:proofErr w:type="spellEnd"/>
            <w:r w:rsidRPr="00D95D07">
              <w:rPr>
                <w:rFonts w:hint="cs"/>
                <w:sz w:val="22"/>
                <w:szCs w:val="22"/>
                <w:rtl/>
              </w:rPr>
              <w:t xml:space="preserve">- שוטר דרש הצגת ת"ז ללא חשד סביר לביצוע העבירה. </w:t>
            </w:r>
            <w:r w:rsidRPr="00D95D07">
              <w:rPr>
                <w:rFonts w:hint="cs"/>
                <w:sz w:val="22"/>
                <w:szCs w:val="22"/>
                <w:u w:val="single"/>
                <w:rtl/>
              </w:rPr>
              <w:t>חיות</w:t>
            </w:r>
            <w:r w:rsidRPr="00D95D07">
              <w:rPr>
                <w:rFonts w:hint="cs"/>
                <w:sz w:val="22"/>
                <w:szCs w:val="22"/>
                <w:rtl/>
              </w:rPr>
              <w:t xml:space="preserve">- ע"פ סע' 2 לחוק ת"ז, </w:t>
            </w:r>
            <w:r w:rsidRPr="00D95D07">
              <w:rPr>
                <w:rFonts w:cs="David"/>
                <w:sz w:val="22"/>
                <w:szCs w:val="22"/>
                <w:rtl/>
              </w:rPr>
              <w:t>אין צורך בחשד סביר אבל מוגבל רק לבירור הפרטים בת״ז (גיל, כתובת וכו</w:t>
            </w:r>
            <w:r w:rsidRPr="00D95D07">
              <w:rPr>
                <w:rFonts w:cs="David" w:hint="cs"/>
                <w:sz w:val="22"/>
                <w:szCs w:val="22"/>
                <w:rtl/>
              </w:rPr>
              <w:t>'</w:t>
            </w:r>
            <w:r w:rsidRPr="00D95D07">
              <w:rPr>
                <w:rFonts w:cs="David"/>
                <w:sz w:val="22"/>
                <w:szCs w:val="22"/>
                <w:rtl/>
              </w:rPr>
              <w:t>), א</w:t>
            </w:r>
            <w:r w:rsidR="00045E96" w:rsidRPr="00D95D07">
              <w:rPr>
                <w:rFonts w:cs="David" w:hint="cs"/>
                <w:sz w:val="22"/>
                <w:szCs w:val="22"/>
                <w:rtl/>
              </w:rPr>
              <w:t xml:space="preserve">י אפשר </w:t>
            </w:r>
            <w:r w:rsidRPr="00D95D07">
              <w:rPr>
                <w:rFonts w:cs="David"/>
                <w:sz w:val="22"/>
                <w:szCs w:val="22"/>
                <w:rtl/>
              </w:rPr>
              <w:t>לבצע פעולות שיטור נוספות ללא חשד סביר (תשאול, הצלבת נת</w:t>
            </w:r>
            <w:r w:rsidRPr="00D95D07">
              <w:rPr>
                <w:rFonts w:cs="David" w:hint="cs"/>
                <w:sz w:val="22"/>
                <w:szCs w:val="22"/>
                <w:rtl/>
              </w:rPr>
              <w:t>ונים</w:t>
            </w:r>
            <w:r w:rsidRPr="00D95D07">
              <w:rPr>
                <w:rFonts w:cs="David"/>
                <w:sz w:val="22"/>
                <w:szCs w:val="22"/>
                <w:rtl/>
              </w:rPr>
              <w:t xml:space="preserve"> ו</w:t>
            </w:r>
            <w:r w:rsidRPr="00D95D07">
              <w:rPr>
                <w:rFonts w:cs="David" w:hint="cs"/>
                <w:sz w:val="22"/>
                <w:szCs w:val="22"/>
                <w:rtl/>
              </w:rPr>
              <w:t xml:space="preserve">כו'). </w:t>
            </w:r>
            <w:r w:rsidRPr="00D95D07">
              <w:rPr>
                <w:rFonts w:cs="David" w:hint="cs"/>
                <w:sz w:val="22"/>
                <w:szCs w:val="22"/>
                <w:u w:val="single"/>
                <w:rtl/>
              </w:rPr>
              <w:t xml:space="preserve">שטיין </w:t>
            </w:r>
            <w:r w:rsidRPr="00D95D07">
              <w:rPr>
                <w:rFonts w:cs="David" w:hint="cs"/>
                <w:sz w:val="22"/>
                <w:szCs w:val="22"/>
                <w:rtl/>
              </w:rPr>
              <w:t xml:space="preserve">(מיעוט)- ללא חשד סביר, לא ניתן לבקש הצגת ת"ז. </w:t>
            </w:r>
          </w:p>
        </w:tc>
      </w:tr>
      <w:tr w:rsidR="00FC6654" w:rsidRPr="00D95D07" w14:paraId="6D09243C" w14:textId="77777777" w:rsidTr="00FC6654">
        <w:tc>
          <w:tcPr>
            <w:tcW w:w="1456" w:type="dxa"/>
            <w:shd w:val="clear" w:color="auto" w:fill="E2EFD9" w:themeFill="accent6" w:themeFillTint="33"/>
          </w:tcPr>
          <w:p w14:paraId="5876C636" w14:textId="77777777" w:rsidR="00FC6654" w:rsidRPr="00D95D07" w:rsidRDefault="00FC6654" w:rsidP="00FC6654">
            <w:pPr>
              <w:tabs>
                <w:tab w:val="left" w:pos="1363"/>
              </w:tabs>
              <w:spacing w:line="276" w:lineRule="auto"/>
              <w:jc w:val="center"/>
              <w:rPr>
                <w:b/>
                <w:bCs/>
                <w:sz w:val="22"/>
                <w:szCs w:val="22"/>
                <w:rtl/>
              </w:rPr>
            </w:pPr>
            <w:r w:rsidRPr="00D95D07">
              <w:rPr>
                <w:rFonts w:hint="cs"/>
                <w:b/>
                <w:bCs/>
                <w:sz w:val="22"/>
                <w:szCs w:val="22"/>
                <w:rtl/>
              </w:rPr>
              <w:t>עיכוב כלי רכב לשם חיפוש</w:t>
            </w:r>
          </w:p>
        </w:tc>
        <w:tc>
          <w:tcPr>
            <w:tcW w:w="9186" w:type="dxa"/>
          </w:tcPr>
          <w:p w14:paraId="5F9EDD0F" w14:textId="77777777" w:rsidR="00FC6654" w:rsidRPr="00D95D07" w:rsidRDefault="00FC6654" w:rsidP="00FC6654">
            <w:pPr>
              <w:tabs>
                <w:tab w:val="left" w:pos="1363"/>
              </w:tabs>
              <w:spacing w:line="276" w:lineRule="auto"/>
              <w:jc w:val="both"/>
              <w:rPr>
                <w:rFonts w:cs="David"/>
                <w:sz w:val="22"/>
                <w:szCs w:val="22"/>
                <w:rtl/>
              </w:rPr>
            </w:pPr>
            <w:r w:rsidRPr="00D95D07">
              <w:rPr>
                <w:rFonts w:hint="cs"/>
                <w:sz w:val="22"/>
                <w:szCs w:val="22"/>
                <w:shd w:val="clear" w:color="auto" w:fill="FFCCFF"/>
                <w:rtl/>
              </w:rPr>
              <w:t>סע' 71(א) לחוק המעצרים</w:t>
            </w:r>
            <w:r w:rsidRPr="00D95D07">
              <w:rPr>
                <w:rFonts w:hint="cs"/>
                <w:sz w:val="22"/>
                <w:szCs w:val="22"/>
                <w:rtl/>
              </w:rPr>
              <w:t xml:space="preserve">- התקיימותם של 2 תנאים מצטברים: </w:t>
            </w:r>
            <w:r w:rsidRPr="00D95D07">
              <w:rPr>
                <w:rFonts w:hint="cs"/>
                <w:b/>
                <w:bCs/>
                <w:sz w:val="22"/>
                <w:szCs w:val="22"/>
                <w:rtl/>
              </w:rPr>
              <w:t xml:space="preserve">(1) </w:t>
            </w:r>
            <w:r w:rsidRPr="00D95D07">
              <w:rPr>
                <w:rFonts w:cs="David"/>
                <w:sz w:val="22"/>
                <w:szCs w:val="22"/>
                <w:rtl/>
              </w:rPr>
              <w:t>כשלשוטר יש יסוד סביר לחשד שבוצעה עבירה בת מעצר (</w:t>
            </w:r>
            <w:r w:rsidRPr="00D95D07">
              <w:rPr>
                <w:rFonts w:cs="David"/>
                <w:b/>
                <w:bCs/>
                <w:sz w:val="22"/>
                <w:szCs w:val="22"/>
                <w:rtl/>
              </w:rPr>
              <w:t>עוון ופשע</w:t>
            </w:r>
            <w:r w:rsidRPr="00D95D07">
              <w:rPr>
                <w:rFonts w:cs="David"/>
                <w:sz w:val="22"/>
                <w:szCs w:val="22"/>
                <w:rtl/>
              </w:rPr>
              <w:t xml:space="preserve">) </w:t>
            </w:r>
            <w:r w:rsidRPr="00D95D07">
              <w:rPr>
                <w:rFonts w:cs="David" w:hint="cs"/>
                <w:sz w:val="22"/>
                <w:szCs w:val="22"/>
                <w:rtl/>
              </w:rPr>
              <w:t xml:space="preserve"> </w:t>
            </w:r>
            <w:r w:rsidRPr="00D95D07">
              <w:rPr>
                <w:rFonts w:cs="David" w:hint="cs"/>
                <w:sz w:val="22"/>
                <w:szCs w:val="22"/>
              </w:rPr>
              <w:sym w:font="Wingdings" w:char="F0DF"/>
            </w:r>
            <w:r w:rsidRPr="00D95D07">
              <w:rPr>
                <w:rFonts w:cs="David" w:hint="cs"/>
                <w:sz w:val="22"/>
                <w:szCs w:val="22"/>
                <w:rtl/>
              </w:rPr>
              <w:t xml:space="preserve"> </w:t>
            </w:r>
            <w:r w:rsidRPr="00D95D07">
              <w:rPr>
                <w:rFonts w:cs="David"/>
                <w:sz w:val="22"/>
                <w:szCs w:val="22"/>
                <w:rtl/>
              </w:rPr>
              <w:t>יש סמכות לעכב ולבצע חיפוש ברכב</w:t>
            </w:r>
            <w:r w:rsidRPr="00D95D07">
              <w:rPr>
                <w:rFonts w:cs="David" w:hint="cs"/>
                <w:sz w:val="22"/>
                <w:szCs w:val="22"/>
                <w:rtl/>
              </w:rPr>
              <w:t xml:space="preserve"> (מבחן אוב'-דגני); </w:t>
            </w:r>
            <w:r w:rsidRPr="00D95D07">
              <w:rPr>
                <w:rFonts w:cs="David" w:hint="cs"/>
                <w:b/>
                <w:bCs/>
                <w:sz w:val="22"/>
                <w:szCs w:val="22"/>
                <w:rtl/>
              </w:rPr>
              <w:t xml:space="preserve">(2) </w:t>
            </w:r>
            <w:r w:rsidRPr="00D95D07">
              <w:rPr>
                <w:rFonts w:cs="David" w:hint="cs"/>
                <w:sz w:val="22"/>
                <w:szCs w:val="22"/>
                <w:rtl/>
              </w:rPr>
              <w:t xml:space="preserve"> </w:t>
            </w:r>
            <w:r w:rsidRPr="00D95D07">
              <w:rPr>
                <w:rFonts w:cs="David"/>
                <w:sz w:val="22"/>
                <w:szCs w:val="22"/>
                <w:rtl/>
              </w:rPr>
              <w:t xml:space="preserve">יש צורך לבצע חיפוש בכלי רכב כדי </w:t>
            </w:r>
            <w:r w:rsidRPr="00D95D07">
              <w:rPr>
                <w:rFonts w:cs="David"/>
                <w:sz w:val="22"/>
                <w:szCs w:val="22"/>
                <w:u w:val="single"/>
                <w:rtl/>
              </w:rPr>
              <w:t>לאתר את מבצע העבירה או קורבנה</w:t>
            </w:r>
            <w:r w:rsidRPr="00D95D07">
              <w:rPr>
                <w:rFonts w:cs="David"/>
                <w:sz w:val="22"/>
                <w:szCs w:val="22"/>
                <w:rtl/>
              </w:rPr>
              <w:t xml:space="preserve"> או כדי </w:t>
            </w:r>
            <w:r w:rsidRPr="00D95D07">
              <w:rPr>
                <w:rFonts w:cs="David"/>
                <w:sz w:val="22"/>
                <w:szCs w:val="22"/>
                <w:u w:val="single"/>
                <w:rtl/>
              </w:rPr>
              <w:t>לאתר ראיה הקשורה בעבירה</w:t>
            </w:r>
            <w:r w:rsidRPr="00D95D07">
              <w:rPr>
                <w:rFonts w:cs="David"/>
                <w:sz w:val="22"/>
                <w:szCs w:val="22"/>
                <w:rtl/>
              </w:rPr>
              <w:t xml:space="preserve">. </w:t>
            </w:r>
          </w:p>
          <w:p w14:paraId="6C936150" w14:textId="3780C540" w:rsidR="00757B10" w:rsidRPr="00D95D07" w:rsidRDefault="00FC6654" w:rsidP="00757B10">
            <w:pPr>
              <w:tabs>
                <w:tab w:val="left" w:pos="1363"/>
              </w:tabs>
              <w:spacing w:line="276" w:lineRule="auto"/>
              <w:jc w:val="both"/>
              <w:rPr>
                <w:rFonts w:cs="David"/>
                <w:sz w:val="22"/>
                <w:szCs w:val="22"/>
                <w:rtl/>
                <w:lang w:val="en-US"/>
              </w:rPr>
            </w:pPr>
            <w:r w:rsidRPr="00D95D07">
              <w:rPr>
                <w:rFonts w:cs="David" w:hint="cs"/>
                <w:sz w:val="22"/>
                <w:szCs w:val="22"/>
                <w:shd w:val="clear" w:color="auto" w:fill="FFCCFF"/>
                <w:rtl/>
                <w:lang w:val="en-US"/>
              </w:rPr>
              <w:t>סע' 71(ב) לחוק המעצרים</w:t>
            </w:r>
            <w:r w:rsidRPr="00D95D07">
              <w:rPr>
                <w:rFonts w:cs="David" w:hint="cs"/>
                <w:sz w:val="22"/>
                <w:szCs w:val="22"/>
                <w:rtl/>
                <w:lang w:val="en-US"/>
              </w:rPr>
              <w:t xml:space="preserve">- </w:t>
            </w:r>
            <w:r w:rsidRPr="00D95D07">
              <w:rPr>
                <w:rFonts w:cs="David"/>
                <w:sz w:val="22"/>
                <w:szCs w:val="22"/>
                <w:rtl/>
                <w:lang w:val="en-US"/>
              </w:rPr>
              <w:t>הוראות סע</w:t>
            </w:r>
            <w:r w:rsidRPr="00D95D07">
              <w:rPr>
                <w:rFonts w:cs="David" w:hint="cs"/>
                <w:sz w:val="22"/>
                <w:szCs w:val="22"/>
                <w:rtl/>
                <w:lang w:val="en-US"/>
              </w:rPr>
              <w:t>'</w:t>
            </w:r>
            <w:r w:rsidRPr="00D95D07">
              <w:rPr>
                <w:rFonts w:cs="David"/>
                <w:sz w:val="22"/>
                <w:szCs w:val="22"/>
                <w:rtl/>
                <w:lang w:val="en-US"/>
              </w:rPr>
              <w:t xml:space="preserve"> קטן (א) יחולו גם אם קיים חשש שעומדת להתבצע עבירת ביטחון או אם קיימת הסתברות גבוהה שעומדת להתבצע עבירה בת מעצר (עוון/פשע).  </w:t>
            </w:r>
          </w:p>
        </w:tc>
      </w:tr>
    </w:tbl>
    <w:p w14:paraId="5BFB7A39" w14:textId="77777777" w:rsidR="00E04AA1" w:rsidRPr="00D95D07" w:rsidRDefault="00E04AA1">
      <w:pPr>
        <w:rPr>
          <w:sz w:val="22"/>
          <w:szCs w:val="22"/>
          <w:rtl/>
        </w:rPr>
      </w:pPr>
    </w:p>
    <w:p w14:paraId="11504849" w14:textId="2011DA34" w:rsidR="00EC2334" w:rsidRDefault="00EC2334" w:rsidP="00D041C6">
      <w:pPr>
        <w:spacing w:line="276" w:lineRule="auto"/>
        <w:rPr>
          <w:sz w:val="22"/>
          <w:szCs w:val="22"/>
          <w:rtl/>
        </w:rPr>
      </w:pPr>
    </w:p>
    <w:tbl>
      <w:tblPr>
        <w:tblStyle w:val="TableGrid"/>
        <w:bidiVisual/>
        <w:tblW w:w="0" w:type="auto"/>
        <w:tblLook w:val="04A0" w:firstRow="1" w:lastRow="0" w:firstColumn="1" w:lastColumn="0" w:noHBand="0" w:noVBand="1"/>
      </w:tblPr>
      <w:tblGrid>
        <w:gridCol w:w="1367"/>
        <w:gridCol w:w="9210"/>
      </w:tblGrid>
      <w:tr w:rsidR="00D85735" w:rsidRPr="00D95D07" w14:paraId="321958D5" w14:textId="77777777" w:rsidTr="0067520C">
        <w:trPr>
          <w:trHeight w:val="206"/>
        </w:trPr>
        <w:tc>
          <w:tcPr>
            <w:tcW w:w="10577" w:type="dxa"/>
            <w:gridSpan w:val="2"/>
            <w:shd w:val="clear" w:color="auto" w:fill="A8D08D" w:themeFill="accent6" w:themeFillTint="99"/>
          </w:tcPr>
          <w:p w14:paraId="01479485" w14:textId="77777777" w:rsidR="00D85735" w:rsidRPr="00D95D07" w:rsidRDefault="00D85735" w:rsidP="00D85735">
            <w:pPr>
              <w:pStyle w:val="ListParagraph"/>
              <w:numPr>
                <w:ilvl w:val="0"/>
                <w:numId w:val="70"/>
              </w:numPr>
              <w:spacing w:line="276" w:lineRule="auto"/>
              <w:jc w:val="center"/>
              <w:rPr>
                <w:b/>
                <w:bCs/>
                <w:sz w:val="22"/>
                <w:szCs w:val="22"/>
                <w:rtl/>
              </w:rPr>
            </w:pPr>
            <w:r w:rsidRPr="00D95D07">
              <w:rPr>
                <w:rFonts w:hint="cs"/>
                <w:b/>
                <w:bCs/>
                <w:sz w:val="22"/>
                <w:szCs w:val="22"/>
                <w:rtl/>
              </w:rPr>
              <w:t>מעצרים</w:t>
            </w:r>
          </w:p>
        </w:tc>
      </w:tr>
      <w:tr w:rsidR="00D85735" w:rsidRPr="00D95D07" w14:paraId="17309E3F" w14:textId="77777777" w:rsidTr="0067520C">
        <w:tc>
          <w:tcPr>
            <w:tcW w:w="1367" w:type="dxa"/>
            <w:shd w:val="clear" w:color="auto" w:fill="E2EFD9" w:themeFill="accent6" w:themeFillTint="33"/>
          </w:tcPr>
          <w:p w14:paraId="1171A4CC" w14:textId="77777777" w:rsidR="00D85735" w:rsidRPr="00D95D07" w:rsidRDefault="00D85735" w:rsidP="0067520C">
            <w:pPr>
              <w:spacing w:line="276" w:lineRule="auto"/>
              <w:jc w:val="center"/>
              <w:rPr>
                <w:b/>
                <w:bCs/>
                <w:sz w:val="22"/>
                <w:szCs w:val="22"/>
                <w:rtl/>
              </w:rPr>
            </w:pPr>
            <w:r w:rsidRPr="00D95D07">
              <w:rPr>
                <w:rFonts w:hint="cs"/>
                <w:b/>
                <w:bCs/>
                <w:sz w:val="22"/>
                <w:szCs w:val="22"/>
                <w:rtl/>
              </w:rPr>
              <w:t>כללי בסיס</w:t>
            </w:r>
          </w:p>
        </w:tc>
        <w:tc>
          <w:tcPr>
            <w:tcW w:w="9210" w:type="dxa"/>
          </w:tcPr>
          <w:p w14:paraId="4FCBD4AD" w14:textId="77777777" w:rsidR="00D85735" w:rsidRPr="00D95D07" w:rsidRDefault="00D85735" w:rsidP="00D85735">
            <w:pPr>
              <w:pStyle w:val="ListParagraph"/>
              <w:numPr>
                <w:ilvl w:val="0"/>
                <w:numId w:val="16"/>
              </w:numPr>
              <w:spacing w:line="276" w:lineRule="auto"/>
              <w:ind w:left="360"/>
              <w:jc w:val="both"/>
              <w:rPr>
                <w:sz w:val="22"/>
                <w:szCs w:val="22"/>
              </w:rPr>
            </w:pPr>
            <w:r w:rsidRPr="00D95D07">
              <w:rPr>
                <w:rFonts w:hint="cs"/>
                <w:sz w:val="22"/>
                <w:szCs w:val="22"/>
                <w:shd w:val="clear" w:color="auto" w:fill="FFCCFF"/>
                <w:rtl/>
              </w:rPr>
              <w:t>סע' 1 לחוק המעצרים</w:t>
            </w:r>
            <w:r w:rsidRPr="00D95D07">
              <w:rPr>
                <w:rFonts w:hint="cs"/>
                <w:sz w:val="22"/>
                <w:szCs w:val="22"/>
                <w:rtl/>
              </w:rPr>
              <w:t>- אם אין הוראה מפורשת המתירה מעצר, לא ניתן לעצור.</w:t>
            </w:r>
          </w:p>
          <w:p w14:paraId="59AAD9A2" w14:textId="77777777" w:rsidR="00D85735" w:rsidRPr="00D95D07" w:rsidRDefault="00D85735" w:rsidP="00D85735">
            <w:pPr>
              <w:pStyle w:val="ListParagraph"/>
              <w:numPr>
                <w:ilvl w:val="0"/>
                <w:numId w:val="16"/>
              </w:numPr>
              <w:spacing w:line="276" w:lineRule="auto"/>
              <w:ind w:left="360"/>
              <w:jc w:val="both"/>
              <w:rPr>
                <w:sz w:val="22"/>
                <w:szCs w:val="22"/>
              </w:rPr>
            </w:pPr>
            <w:r w:rsidRPr="00D95D07">
              <w:rPr>
                <w:rFonts w:hint="cs"/>
                <w:sz w:val="22"/>
                <w:szCs w:val="22"/>
                <w:shd w:val="clear" w:color="auto" w:fill="FFCCFF"/>
                <w:rtl/>
              </w:rPr>
              <w:t>סע' 1(ב) לחוק המעצרים</w:t>
            </w:r>
            <w:r w:rsidRPr="00D95D07">
              <w:rPr>
                <w:rFonts w:hint="cs"/>
                <w:sz w:val="22"/>
                <w:szCs w:val="22"/>
                <w:rtl/>
              </w:rPr>
              <w:t xml:space="preserve">- יש לבצע מעצר בדרך שתשמור בצורה מרבית על זכויות החשוד. </w:t>
            </w:r>
          </w:p>
          <w:p w14:paraId="0A6C09DA" w14:textId="77777777" w:rsidR="00D85735" w:rsidRPr="00D95D07" w:rsidRDefault="00D85735" w:rsidP="00D85735">
            <w:pPr>
              <w:pStyle w:val="ListParagraph"/>
              <w:numPr>
                <w:ilvl w:val="0"/>
                <w:numId w:val="16"/>
              </w:numPr>
              <w:spacing w:line="276" w:lineRule="auto"/>
              <w:ind w:left="360"/>
              <w:jc w:val="both"/>
              <w:rPr>
                <w:sz w:val="22"/>
                <w:szCs w:val="22"/>
              </w:rPr>
            </w:pPr>
            <w:r w:rsidRPr="00D95D07">
              <w:rPr>
                <w:rFonts w:hint="cs"/>
                <w:sz w:val="22"/>
                <w:szCs w:val="22"/>
                <w:shd w:val="clear" w:color="auto" w:fill="FFCCFF"/>
                <w:rtl/>
              </w:rPr>
              <w:lastRenderedPageBreak/>
              <w:t>סע' 1(ג) לחוק המעצרים</w:t>
            </w:r>
            <w:r w:rsidRPr="00D95D07">
              <w:rPr>
                <w:rFonts w:hint="cs"/>
                <w:sz w:val="22"/>
                <w:szCs w:val="22"/>
                <w:rtl/>
              </w:rPr>
              <w:t xml:space="preserve">- אם אין הוראה סותרת, החוק הקובע הינו חוק המעצרים. </w:t>
            </w:r>
          </w:p>
          <w:p w14:paraId="6DC2962E" w14:textId="77777777" w:rsidR="00D85735" w:rsidRPr="00D95D07" w:rsidRDefault="00D85735" w:rsidP="00D85735">
            <w:pPr>
              <w:pStyle w:val="ListParagraph"/>
              <w:numPr>
                <w:ilvl w:val="0"/>
                <w:numId w:val="16"/>
              </w:numPr>
              <w:spacing w:line="276" w:lineRule="auto"/>
              <w:ind w:left="360"/>
              <w:jc w:val="both"/>
              <w:rPr>
                <w:sz w:val="22"/>
                <w:szCs w:val="22"/>
              </w:rPr>
            </w:pPr>
            <w:r w:rsidRPr="00D95D07">
              <w:rPr>
                <w:rFonts w:hint="cs"/>
                <w:sz w:val="22"/>
                <w:szCs w:val="22"/>
                <w:shd w:val="clear" w:color="auto" w:fill="FFCCFF"/>
                <w:rtl/>
              </w:rPr>
              <w:t>סע' 23(ג) לחוק המעצרים</w:t>
            </w:r>
            <w:r w:rsidRPr="00D95D07">
              <w:rPr>
                <w:rFonts w:hint="cs"/>
                <w:color w:val="000000" w:themeColor="text1"/>
                <w:sz w:val="22"/>
                <w:szCs w:val="22"/>
                <w:rtl/>
              </w:rPr>
              <w:t>-</w:t>
            </w:r>
            <w:r w:rsidRPr="00D95D07">
              <w:rPr>
                <w:rFonts w:hint="cs"/>
                <w:b/>
                <w:bCs/>
                <w:color w:val="FF0000"/>
                <w:sz w:val="22"/>
                <w:szCs w:val="22"/>
                <w:rtl/>
              </w:rPr>
              <w:t xml:space="preserve"> יש להעדיף עיכוב ע"פ מעצר</w:t>
            </w:r>
            <w:r w:rsidRPr="00D95D07">
              <w:rPr>
                <w:rFonts w:hint="cs"/>
                <w:color w:val="FF0000"/>
                <w:sz w:val="22"/>
                <w:szCs w:val="22"/>
                <w:rtl/>
              </w:rPr>
              <w:t xml:space="preserve"> </w:t>
            </w:r>
            <w:r w:rsidRPr="00D95D07">
              <w:rPr>
                <w:rFonts w:hint="cs"/>
                <w:sz w:val="22"/>
                <w:szCs w:val="22"/>
                <w:rtl/>
              </w:rPr>
              <w:t>(גם כאשר יש סמכות לעצור).</w:t>
            </w:r>
            <w:r w:rsidRPr="00D95D07">
              <w:rPr>
                <w:rFonts w:hint="cs"/>
                <w:b/>
                <w:bCs/>
                <w:sz w:val="22"/>
                <w:szCs w:val="22"/>
                <w:rtl/>
              </w:rPr>
              <w:t xml:space="preserve"> </w:t>
            </w:r>
          </w:p>
          <w:p w14:paraId="5D08666F" w14:textId="77777777" w:rsidR="00D85735" w:rsidRPr="00D95D07" w:rsidRDefault="00D85735" w:rsidP="00D85735">
            <w:pPr>
              <w:pStyle w:val="ListParagraph"/>
              <w:numPr>
                <w:ilvl w:val="0"/>
                <w:numId w:val="27"/>
              </w:numPr>
              <w:spacing w:line="276" w:lineRule="auto"/>
              <w:jc w:val="both"/>
              <w:rPr>
                <w:sz w:val="22"/>
                <w:szCs w:val="22"/>
                <w:shd w:val="clear" w:color="auto" w:fill="FFCCFF"/>
              </w:rPr>
            </w:pPr>
            <w:r w:rsidRPr="00D95D07">
              <w:rPr>
                <w:rFonts w:hint="cs"/>
                <w:sz w:val="22"/>
                <w:szCs w:val="22"/>
                <w:shd w:val="clear" w:color="auto" w:fill="FFE599" w:themeFill="accent4" w:themeFillTint="66"/>
                <w:rtl/>
              </w:rPr>
              <w:t>פס"ד שמשי</w:t>
            </w:r>
            <w:r w:rsidRPr="00D95D07">
              <w:rPr>
                <w:rFonts w:hint="cs"/>
                <w:sz w:val="22"/>
                <w:szCs w:val="22"/>
                <w:shd w:val="clear" w:color="auto" w:fill="FFFFFF" w:themeFill="background1"/>
                <w:rtl/>
              </w:rPr>
              <w:t>- לא ניתן "לקפוץ" מעיכוב למעצר, מקום שיש סמכות עיכוב בלבד, המעצר אינו חוקי.</w:t>
            </w:r>
          </w:p>
          <w:p w14:paraId="264E96C1" w14:textId="77777777" w:rsidR="00D85735" w:rsidRPr="00D95D07" w:rsidRDefault="00D85735" w:rsidP="00D85735">
            <w:pPr>
              <w:pStyle w:val="ListParagraph"/>
              <w:numPr>
                <w:ilvl w:val="0"/>
                <w:numId w:val="27"/>
              </w:numPr>
              <w:spacing w:line="276" w:lineRule="auto"/>
              <w:jc w:val="both"/>
              <w:rPr>
                <w:sz w:val="22"/>
                <w:szCs w:val="22"/>
                <w:shd w:val="clear" w:color="auto" w:fill="FFCCFF"/>
              </w:rPr>
            </w:pPr>
            <w:r w:rsidRPr="00D95D07">
              <w:rPr>
                <w:rFonts w:hint="cs"/>
                <w:sz w:val="22"/>
                <w:szCs w:val="22"/>
                <w:shd w:val="clear" w:color="auto" w:fill="FFE599" w:themeFill="accent4" w:themeFillTint="66"/>
                <w:rtl/>
              </w:rPr>
              <w:t>פס"ד אברג'יל</w:t>
            </w:r>
            <w:r w:rsidRPr="00D95D07">
              <w:rPr>
                <w:rFonts w:hint="cs"/>
                <w:sz w:val="22"/>
                <w:szCs w:val="22"/>
                <w:shd w:val="clear" w:color="auto" w:fill="FFFFFF" w:themeFill="background1"/>
                <w:rtl/>
              </w:rPr>
              <w:t xml:space="preserve">- </w:t>
            </w:r>
            <w:r w:rsidRPr="00D95D07">
              <w:rPr>
                <w:rFonts w:cs="David"/>
                <w:sz w:val="22"/>
                <w:szCs w:val="22"/>
                <w:shd w:val="clear" w:color="auto" w:fill="FFFFFF" w:themeFill="background1"/>
                <w:rtl/>
              </w:rPr>
              <w:t>זוכה מבריחה ממשמורת חוקית (מעצר) בגלל שהמעצר לא היה חוקי, משום שעצרו אותו בחוסר סמכות (הייתה רק סמכות עיכוב בלבד</w:t>
            </w:r>
            <w:r w:rsidRPr="00D95D07">
              <w:rPr>
                <w:rFonts w:cs="David" w:hint="cs"/>
                <w:sz w:val="22"/>
                <w:szCs w:val="22"/>
                <w:shd w:val="clear" w:color="auto" w:fill="FFFFFF" w:themeFill="background1"/>
                <w:rtl/>
              </w:rPr>
              <w:t>).</w:t>
            </w:r>
          </w:p>
          <w:p w14:paraId="2FFA2934" w14:textId="77777777" w:rsidR="00D85735" w:rsidRPr="00D95D07" w:rsidRDefault="00D85735" w:rsidP="00D85735">
            <w:pPr>
              <w:pStyle w:val="ListParagraph"/>
              <w:numPr>
                <w:ilvl w:val="0"/>
                <w:numId w:val="16"/>
              </w:numPr>
              <w:spacing w:line="276" w:lineRule="auto"/>
              <w:ind w:left="360"/>
              <w:jc w:val="both"/>
              <w:rPr>
                <w:sz w:val="22"/>
                <w:szCs w:val="22"/>
              </w:rPr>
            </w:pPr>
            <w:r w:rsidRPr="00D95D07">
              <w:rPr>
                <w:rFonts w:hint="cs"/>
                <w:sz w:val="22"/>
                <w:szCs w:val="22"/>
                <w:shd w:val="clear" w:color="auto" w:fill="FFCCFF"/>
                <w:rtl/>
              </w:rPr>
              <w:t xml:space="preserve">סע' 5 </w:t>
            </w:r>
            <w:proofErr w:type="spellStart"/>
            <w:r w:rsidRPr="00D95D07">
              <w:rPr>
                <w:rFonts w:hint="cs"/>
                <w:sz w:val="22"/>
                <w:szCs w:val="22"/>
                <w:shd w:val="clear" w:color="auto" w:fill="FFCCFF"/>
                <w:rtl/>
              </w:rPr>
              <w:t>לחו"י</w:t>
            </w:r>
            <w:proofErr w:type="spellEnd"/>
            <w:r w:rsidRPr="00D95D07">
              <w:rPr>
                <w:rFonts w:hint="cs"/>
                <w:sz w:val="22"/>
                <w:szCs w:val="22"/>
                <w:shd w:val="clear" w:color="auto" w:fill="FFCCFF"/>
                <w:rtl/>
              </w:rPr>
              <w:t xml:space="preserve"> </w:t>
            </w:r>
            <w:proofErr w:type="spellStart"/>
            <w:r w:rsidRPr="00D95D07">
              <w:rPr>
                <w:rFonts w:hint="cs"/>
                <w:sz w:val="22"/>
                <w:szCs w:val="22"/>
                <w:shd w:val="clear" w:color="auto" w:fill="FFCCFF"/>
                <w:rtl/>
              </w:rPr>
              <w:t>כבו"ה</w:t>
            </w:r>
            <w:proofErr w:type="spellEnd"/>
            <w:r w:rsidRPr="00D95D07">
              <w:rPr>
                <w:rFonts w:hint="cs"/>
                <w:sz w:val="22"/>
                <w:szCs w:val="22"/>
                <w:rtl/>
              </w:rPr>
              <w:t>- מעצר נחשב לפגיעה בחירות/בזכות ולכן נדרוש שהחוק יעמוד בתנאי פסקת ההגבלה.</w:t>
            </w:r>
          </w:p>
          <w:p w14:paraId="2B0B877C" w14:textId="77777777" w:rsidR="00D85735" w:rsidRPr="00757B10" w:rsidRDefault="00D85735" w:rsidP="00D85735">
            <w:pPr>
              <w:pStyle w:val="ListParagraph"/>
              <w:numPr>
                <w:ilvl w:val="0"/>
                <w:numId w:val="16"/>
              </w:numPr>
              <w:spacing w:line="276" w:lineRule="auto"/>
              <w:ind w:left="360"/>
              <w:jc w:val="both"/>
              <w:rPr>
                <w:sz w:val="22"/>
                <w:szCs w:val="22"/>
              </w:rPr>
            </w:pPr>
            <w:r w:rsidRPr="00D95D07">
              <w:rPr>
                <w:rFonts w:hint="cs"/>
                <w:sz w:val="22"/>
                <w:szCs w:val="22"/>
                <w:shd w:val="clear" w:color="auto" w:fill="FFCCFF"/>
                <w:rtl/>
              </w:rPr>
              <w:t>סע' 4 לחוק המעצרים</w:t>
            </w:r>
            <w:r w:rsidRPr="00D95D07">
              <w:rPr>
                <w:rFonts w:hint="cs"/>
                <w:sz w:val="22"/>
                <w:szCs w:val="22"/>
                <w:shd w:val="clear" w:color="auto" w:fill="FFFFFF" w:themeFill="background1"/>
                <w:rtl/>
              </w:rPr>
              <w:t xml:space="preserve">- </w:t>
            </w:r>
            <w:r w:rsidRPr="00D95D07">
              <w:rPr>
                <w:rFonts w:hint="cs"/>
                <w:b/>
                <w:bCs/>
                <w:color w:val="FF0000"/>
                <w:sz w:val="22"/>
                <w:szCs w:val="22"/>
                <w:shd w:val="clear" w:color="auto" w:fill="FFFFFF" w:themeFill="background1"/>
                <w:rtl/>
              </w:rPr>
              <w:t>יש העדפה למעצר עם צו ע"פ מעצר ללא צו</w:t>
            </w:r>
            <w:r>
              <w:rPr>
                <w:rFonts w:hint="cs"/>
                <w:b/>
                <w:bCs/>
                <w:color w:val="FF0000"/>
                <w:sz w:val="22"/>
                <w:szCs w:val="22"/>
                <w:shd w:val="clear" w:color="auto" w:fill="FFFFFF" w:themeFill="background1"/>
                <w:rtl/>
              </w:rPr>
              <w:t xml:space="preserve">. </w:t>
            </w:r>
            <w:r w:rsidRPr="00197BB3">
              <w:rPr>
                <w:rFonts w:hint="cs"/>
                <w:sz w:val="22"/>
                <w:szCs w:val="22"/>
                <w:u w:val="single"/>
                <w:shd w:val="clear" w:color="auto" w:fill="FFFFFF" w:themeFill="background1"/>
                <w:rtl/>
                <w:lang w:val="en-US"/>
              </w:rPr>
              <w:t>רציונל</w:t>
            </w:r>
            <w:r w:rsidRPr="00197BB3">
              <w:rPr>
                <w:rFonts w:hint="cs"/>
                <w:sz w:val="22"/>
                <w:szCs w:val="22"/>
                <w:shd w:val="clear" w:color="auto" w:fill="FFFFFF" w:themeFill="background1"/>
                <w:rtl/>
                <w:lang w:val="en-US"/>
              </w:rPr>
              <w:t>- ליצור מנגנון פיקוחי על המשטרה. דהיינו, למזער את המקרים בהם אדם נעצר ללא פיקוח של גורם שיפוטי.</w:t>
            </w:r>
            <w:r>
              <w:rPr>
                <w:rFonts w:hint="cs"/>
                <w:b/>
                <w:bCs/>
                <w:color w:val="FF0000"/>
                <w:sz w:val="22"/>
                <w:szCs w:val="22"/>
                <w:shd w:val="clear" w:color="auto" w:fill="FFFFFF" w:themeFill="background1"/>
                <w:rtl/>
                <w:lang w:val="en-US"/>
              </w:rPr>
              <w:t xml:space="preserve"> </w:t>
            </w:r>
          </w:p>
          <w:p w14:paraId="7459607B" w14:textId="77777777" w:rsidR="00D85735" w:rsidRDefault="00D85735">
            <w:pPr>
              <w:pStyle w:val="ListParagraph"/>
              <w:numPr>
                <w:ilvl w:val="0"/>
                <w:numId w:val="194"/>
              </w:numPr>
              <w:spacing w:line="276" w:lineRule="auto"/>
              <w:ind w:left="730"/>
              <w:jc w:val="both"/>
              <w:rPr>
                <w:sz w:val="22"/>
                <w:szCs w:val="22"/>
              </w:rPr>
            </w:pPr>
            <w:r>
              <w:rPr>
                <w:rFonts w:hint="cs"/>
                <w:sz w:val="22"/>
                <w:szCs w:val="22"/>
                <w:rtl/>
              </w:rPr>
              <w:t xml:space="preserve">במידה והמעצר נעשה ללא צו, ניתן לטעון לפגם. </w:t>
            </w:r>
          </w:p>
          <w:p w14:paraId="3B9E4750" w14:textId="77777777" w:rsidR="00D85735" w:rsidRDefault="00D85735" w:rsidP="00D85735">
            <w:pPr>
              <w:pStyle w:val="ListParagraph"/>
              <w:numPr>
                <w:ilvl w:val="0"/>
                <w:numId w:val="16"/>
              </w:numPr>
              <w:spacing w:line="276" w:lineRule="auto"/>
              <w:ind w:left="360"/>
              <w:jc w:val="both"/>
              <w:rPr>
                <w:b/>
                <w:bCs/>
                <w:color w:val="FF0000"/>
                <w:sz w:val="22"/>
                <w:szCs w:val="22"/>
              </w:rPr>
            </w:pPr>
            <w:r w:rsidRPr="00E0424E">
              <w:rPr>
                <w:rFonts w:hint="cs"/>
                <w:b/>
                <w:bCs/>
                <w:color w:val="FF0000"/>
                <w:sz w:val="22"/>
                <w:szCs w:val="22"/>
                <w:shd w:val="clear" w:color="auto" w:fill="FFFFFF" w:themeFill="background1"/>
                <w:rtl/>
              </w:rPr>
              <w:t>אין ע</w:t>
            </w:r>
            <w:r w:rsidRPr="00E0424E">
              <w:rPr>
                <w:rFonts w:hint="cs"/>
                <w:b/>
                <w:bCs/>
                <w:color w:val="FF0000"/>
                <w:sz w:val="22"/>
                <w:szCs w:val="22"/>
                <w:rtl/>
              </w:rPr>
              <w:t>בירה שבגינה חובת מעצר!</w:t>
            </w:r>
            <w:r w:rsidRPr="00E0424E">
              <w:rPr>
                <w:rFonts w:hint="cs"/>
                <w:b/>
                <w:bCs/>
                <w:color w:val="FF0000"/>
                <w:sz w:val="22"/>
                <w:szCs w:val="22"/>
              </w:rPr>
              <w:t xml:space="preserve"> </w:t>
            </w:r>
          </w:p>
          <w:p w14:paraId="23D756FB" w14:textId="38095E3C" w:rsidR="0041445E" w:rsidRPr="00E0424E" w:rsidRDefault="0041445E" w:rsidP="00D85735">
            <w:pPr>
              <w:pStyle w:val="ListParagraph"/>
              <w:numPr>
                <w:ilvl w:val="0"/>
                <w:numId w:val="16"/>
              </w:numPr>
              <w:spacing w:line="276" w:lineRule="auto"/>
              <w:ind w:left="360"/>
              <w:jc w:val="both"/>
              <w:rPr>
                <w:b/>
                <w:bCs/>
                <w:color w:val="FF0000"/>
                <w:sz w:val="22"/>
                <w:szCs w:val="22"/>
                <w:rtl/>
              </w:rPr>
            </w:pPr>
            <w:r>
              <w:rPr>
                <w:rFonts w:hint="cs"/>
                <w:b/>
                <w:bCs/>
                <w:color w:val="FF0000"/>
                <w:sz w:val="22"/>
                <w:szCs w:val="22"/>
                <w:rtl/>
              </w:rPr>
              <w:t>כאשר תופסים אדם = מעצר!</w:t>
            </w:r>
            <w:r>
              <w:rPr>
                <w:rFonts w:hint="cs"/>
                <w:b/>
                <w:bCs/>
                <w:color w:val="FF0000"/>
                <w:sz w:val="22"/>
                <w:szCs w:val="22"/>
              </w:rPr>
              <w:t xml:space="preserve"> </w:t>
            </w:r>
          </w:p>
        </w:tc>
      </w:tr>
      <w:tr w:rsidR="00D85735" w:rsidRPr="00D95D07" w14:paraId="614A392B" w14:textId="77777777" w:rsidTr="0067520C">
        <w:tc>
          <w:tcPr>
            <w:tcW w:w="1367" w:type="dxa"/>
            <w:shd w:val="clear" w:color="auto" w:fill="E2EFD9" w:themeFill="accent6" w:themeFillTint="33"/>
          </w:tcPr>
          <w:p w14:paraId="3F33A02B" w14:textId="77777777" w:rsidR="00D85735" w:rsidRPr="00D95D07" w:rsidRDefault="00D85735" w:rsidP="0067520C">
            <w:pPr>
              <w:spacing w:line="276" w:lineRule="auto"/>
              <w:jc w:val="center"/>
              <w:rPr>
                <w:b/>
                <w:bCs/>
                <w:sz w:val="22"/>
                <w:szCs w:val="22"/>
                <w:rtl/>
              </w:rPr>
            </w:pPr>
            <w:r w:rsidRPr="00D95D07">
              <w:rPr>
                <w:rFonts w:hint="cs"/>
                <w:b/>
                <w:bCs/>
                <w:sz w:val="22"/>
                <w:szCs w:val="22"/>
                <w:rtl/>
              </w:rPr>
              <w:lastRenderedPageBreak/>
              <w:t>עקרונו</w:t>
            </w:r>
            <w:r w:rsidRPr="00D95D07">
              <w:rPr>
                <w:rFonts w:hint="eastAsia"/>
                <w:b/>
                <w:bCs/>
                <w:sz w:val="22"/>
                <w:szCs w:val="22"/>
                <w:rtl/>
              </w:rPr>
              <w:t>ת</w:t>
            </w:r>
            <w:r w:rsidRPr="00D95D07">
              <w:rPr>
                <w:rFonts w:hint="cs"/>
                <w:b/>
                <w:bCs/>
                <w:sz w:val="22"/>
                <w:szCs w:val="22"/>
                <w:rtl/>
              </w:rPr>
              <w:t xml:space="preserve"> יסוד</w:t>
            </w:r>
          </w:p>
        </w:tc>
        <w:tc>
          <w:tcPr>
            <w:tcW w:w="9210" w:type="dxa"/>
          </w:tcPr>
          <w:p w14:paraId="3A945DD3" w14:textId="77777777" w:rsidR="00D85735" w:rsidRPr="00D95D07" w:rsidRDefault="00D85735" w:rsidP="0067520C">
            <w:pPr>
              <w:spacing w:line="276" w:lineRule="auto"/>
              <w:jc w:val="both"/>
              <w:rPr>
                <w:sz w:val="22"/>
                <w:szCs w:val="22"/>
                <w:shd w:val="clear" w:color="auto" w:fill="FFFFFF" w:themeFill="background1"/>
                <w:rtl/>
              </w:rPr>
            </w:pPr>
            <w:r w:rsidRPr="00D95D07">
              <w:rPr>
                <w:rFonts w:hint="cs"/>
                <w:sz w:val="22"/>
                <w:szCs w:val="22"/>
                <w:shd w:val="clear" w:color="auto" w:fill="FFCCFF"/>
                <w:rtl/>
              </w:rPr>
              <w:t>סע' 1 לחוק המעצרים</w:t>
            </w:r>
            <w:r w:rsidRPr="00D95D07">
              <w:rPr>
                <w:rFonts w:hint="cs"/>
                <w:sz w:val="22"/>
                <w:szCs w:val="22"/>
                <w:shd w:val="clear" w:color="auto" w:fill="FFFFFF" w:themeFill="background1"/>
                <w:rtl/>
              </w:rPr>
              <w:t xml:space="preserve">- </w:t>
            </w:r>
            <w:r w:rsidRPr="00D95D07">
              <w:rPr>
                <w:rFonts w:hint="cs"/>
                <w:sz w:val="22"/>
                <w:szCs w:val="22"/>
                <w:u w:val="single"/>
                <w:shd w:val="clear" w:color="auto" w:fill="FFFFFF" w:themeFill="background1"/>
                <w:rtl/>
              </w:rPr>
              <w:t>3 עקרונות יסוד</w:t>
            </w:r>
            <w:r w:rsidRPr="00D95D07">
              <w:rPr>
                <w:rFonts w:hint="cs"/>
                <w:sz w:val="22"/>
                <w:szCs w:val="22"/>
                <w:shd w:val="clear" w:color="auto" w:fill="FFFFFF" w:themeFill="background1"/>
                <w:rtl/>
              </w:rPr>
              <w:t>:</w:t>
            </w:r>
          </w:p>
          <w:p w14:paraId="68E03713" w14:textId="77777777" w:rsidR="00D85735" w:rsidRPr="00D95D07" w:rsidRDefault="00D85735" w:rsidP="00D85735">
            <w:pPr>
              <w:pStyle w:val="ListParagraph"/>
              <w:numPr>
                <w:ilvl w:val="0"/>
                <w:numId w:val="30"/>
              </w:numPr>
              <w:spacing w:line="276" w:lineRule="auto"/>
              <w:ind w:left="431"/>
              <w:jc w:val="both"/>
              <w:rPr>
                <w:b/>
                <w:bCs/>
                <w:sz w:val="22"/>
                <w:szCs w:val="22"/>
                <w:shd w:val="clear" w:color="auto" w:fill="FFCCFF"/>
              </w:rPr>
            </w:pPr>
            <w:r w:rsidRPr="00D95D07">
              <w:rPr>
                <w:rFonts w:hint="cs"/>
                <w:b/>
                <w:bCs/>
                <w:sz w:val="22"/>
                <w:szCs w:val="22"/>
                <w:u w:val="single"/>
                <w:shd w:val="clear" w:color="auto" w:fill="FFFFFF" w:themeFill="background1"/>
                <w:rtl/>
              </w:rPr>
              <w:t>עיקרון החוקיות</w:t>
            </w:r>
            <w:r w:rsidRPr="00D95D07">
              <w:rPr>
                <w:rFonts w:hint="cs"/>
                <w:sz w:val="22"/>
                <w:szCs w:val="22"/>
                <w:shd w:val="clear" w:color="auto" w:fill="FFFFFF" w:themeFill="background1"/>
                <w:rtl/>
              </w:rPr>
              <w:t xml:space="preserve"> [</w:t>
            </w:r>
            <w:r w:rsidRPr="00D95D07">
              <w:rPr>
                <w:rFonts w:hint="cs"/>
                <w:sz w:val="22"/>
                <w:szCs w:val="22"/>
                <w:shd w:val="clear" w:color="auto" w:fill="FFCCFF"/>
                <w:rtl/>
              </w:rPr>
              <w:t>סע' 1(א)]</w:t>
            </w:r>
            <w:r w:rsidRPr="00D95D07">
              <w:rPr>
                <w:rFonts w:hint="cs"/>
                <w:sz w:val="22"/>
                <w:szCs w:val="22"/>
                <w:shd w:val="clear" w:color="auto" w:fill="FFFFFF" w:themeFill="background1"/>
                <w:rtl/>
              </w:rPr>
              <w:t xml:space="preserve">- המעצר או העיכוב יהיו לפי חוק מכוח הסמכה מפורשת. </w:t>
            </w:r>
            <w:r w:rsidRPr="00D95D07">
              <w:rPr>
                <w:rFonts w:hint="cs"/>
                <w:sz w:val="22"/>
                <w:szCs w:val="22"/>
                <w:u w:val="single"/>
                <w:shd w:val="clear" w:color="auto" w:fill="FFFFFF" w:themeFill="background1"/>
                <w:rtl/>
              </w:rPr>
              <w:t>רציונל</w:t>
            </w:r>
            <w:r w:rsidRPr="00D95D07">
              <w:rPr>
                <w:rFonts w:hint="cs"/>
                <w:sz w:val="22"/>
                <w:szCs w:val="22"/>
                <w:shd w:val="clear" w:color="auto" w:fill="FFFFFF" w:themeFill="background1"/>
                <w:rtl/>
              </w:rPr>
              <w:t>- מעצר מהווה פגיעה בחירות.</w:t>
            </w:r>
            <w:r w:rsidRPr="00D95D07">
              <w:rPr>
                <w:rFonts w:hint="cs"/>
                <w:sz w:val="22"/>
                <w:szCs w:val="22"/>
                <w:shd w:val="clear" w:color="auto" w:fill="FFCCFF"/>
                <w:rtl/>
              </w:rPr>
              <w:t xml:space="preserve"> </w:t>
            </w:r>
          </w:p>
          <w:p w14:paraId="7CADC26B" w14:textId="77777777" w:rsidR="00D85735" w:rsidRPr="00D95D07" w:rsidRDefault="00D85735" w:rsidP="00D85735">
            <w:pPr>
              <w:pStyle w:val="ListParagraph"/>
              <w:numPr>
                <w:ilvl w:val="0"/>
                <w:numId w:val="31"/>
              </w:numPr>
              <w:shd w:val="clear" w:color="auto" w:fill="FFFFFF" w:themeFill="background1"/>
              <w:spacing w:line="276" w:lineRule="auto"/>
              <w:ind w:left="791"/>
              <w:jc w:val="both"/>
              <w:rPr>
                <w:b/>
                <w:bCs/>
                <w:sz w:val="22"/>
                <w:szCs w:val="22"/>
                <w:shd w:val="clear" w:color="auto" w:fill="FFCCFF"/>
              </w:rPr>
            </w:pP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שקארנה</w:t>
            </w:r>
            <w:proofErr w:type="spellEnd"/>
            <w:r w:rsidRPr="00D95D07">
              <w:rPr>
                <w:rFonts w:hint="cs"/>
                <w:sz w:val="22"/>
                <w:szCs w:val="22"/>
                <w:shd w:val="clear" w:color="auto" w:fill="FFFFFF" w:themeFill="background1"/>
                <w:rtl/>
              </w:rPr>
              <w:t xml:space="preserve">- הפרקטיקה הנהוגה לפיה ניתן לבצע מעצר ע"פ אישור טלפוני ע"י שופט מחוזי אינה מעוגנת בדין ויש להימנע ממנה. </w:t>
            </w:r>
          </w:p>
          <w:p w14:paraId="31088001" w14:textId="77777777" w:rsidR="00D85735" w:rsidRPr="00D95D07" w:rsidRDefault="00D85735" w:rsidP="00D85735">
            <w:pPr>
              <w:pStyle w:val="ListParagraph"/>
              <w:numPr>
                <w:ilvl w:val="0"/>
                <w:numId w:val="31"/>
              </w:numPr>
              <w:shd w:val="clear" w:color="auto" w:fill="FFFFFF" w:themeFill="background1"/>
              <w:spacing w:line="276" w:lineRule="auto"/>
              <w:ind w:left="791"/>
              <w:jc w:val="both"/>
              <w:rPr>
                <w:sz w:val="22"/>
                <w:szCs w:val="22"/>
                <w:shd w:val="clear" w:color="auto" w:fill="FFCCFF"/>
              </w:rPr>
            </w:pP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מורזובה</w:t>
            </w:r>
            <w:proofErr w:type="spellEnd"/>
            <w:r w:rsidRPr="00D95D07">
              <w:rPr>
                <w:rFonts w:hint="cs"/>
                <w:sz w:val="22"/>
                <w:szCs w:val="22"/>
                <w:shd w:val="clear" w:color="auto" w:fill="FFFFFF" w:themeFill="background1"/>
                <w:rtl/>
              </w:rPr>
              <w:t xml:space="preserve">- </w:t>
            </w:r>
            <w:r w:rsidRPr="00D95D07">
              <w:rPr>
                <w:rFonts w:hint="cs"/>
                <w:b/>
                <w:bCs/>
                <w:sz w:val="22"/>
                <w:szCs w:val="22"/>
                <w:shd w:val="clear" w:color="auto" w:fill="FFFFFF" w:themeFill="background1"/>
                <w:rtl/>
              </w:rPr>
              <w:t>(1</w:t>
            </w:r>
            <w:r w:rsidRPr="00D95D07">
              <w:rPr>
                <w:rFonts w:hint="cs"/>
                <w:sz w:val="22"/>
                <w:szCs w:val="22"/>
                <w:shd w:val="clear" w:color="auto" w:fill="FFFFFF" w:themeFill="background1"/>
                <w:rtl/>
              </w:rPr>
              <w:t xml:space="preserve">) </w:t>
            </w:r>
            <w:r w:rsidRPr="00D95D07">
              <w:rPr>
                <w:rFonts w:cs="David"/>
                <w:sz w:val="22"/>
                <w:szCs w:val="22"/>
                <w:shd w:val="clear" w:color="auto" w:fill="FFFFFF" w:themeFill="background1"/>
                <w:rtl/>
              </w:rPr>
              <w:t>יש להחשיב לנאשמת את הזמן בו שהתה במסגרת מעצר עד תום ההליכים לעניין הקיזוז מהעונ</w:t>
            </w:r>
            <w:r w:rsidRPr="00D95D07">
              <w:rPr>
                <w:rFonts w:cs="David" w:hint="cs"/>
                <w:sz w:val="22"/>
                <w:szCs w:val="22"/>
                <w:shd w:val="clear" w:color="auto" w:fill="FFFFFF" w:themeFill="background1"/>
                <w:rtl/>
              </w:rPr>
              <w:t xml:space="preserve">ש; </w:t>
            </w:r>
            <w:r w:rsidRPr="00D95D07">
              <w:rPr>
                <w:rFonts w:cs="David" w:hint="cs"/>
                <w:b/>
                <w:bCs/>
                <w:sz w:val="22"/>
                <w:szCs w:val="22"/>
                <w:shd w:val="clear" w:color="auto" w:fill="FFFFFF" w:themeFill="background1"/>
                <w:rtl/>
              </w:rPr>
              <w:t xml:space="preserve">(2) </w:t>
            </w:r>
            <w:r w:rsidRPr="00D95D07">
              <w:rPr>
                <w:rFonts w:cs="David"/>
                <w:sz w:val="22"/>
                <w:szCs w:val="22"/>
                <w:shd w:val="clear" w:color="auto" w:fill="FFFFFF" w:themeFill="background1"/>
                <w:rtl/>
              </w:rPr>
              <w:t>כשיש פגיעה בחירות</w:t>
            </w:r>
            <w:r w:rsidRPr="00D95D07">
              <w:rPr>
                <w:rFonts w:cs="David" w:hint="cs"/>
                <w:sz w:val="22"/>
                <w:szCs w:val="22"/>
                <w:shd w:val="clear" w:color="auto" w:fill="FFFFFF" w:themeFill="background1"/>
                <w:rtl/>
              </w:rPr>
              <w:t xml:space="preserve"> ואין אמירה מפורשת בדין-</w:t>
            </w:r>
            <w:r w:rsidRPr="00D95D07">
              <w:rPr>
                <w:rFonts w:cs="David"/>
                <w:sz w:val="22"/>
                <w:szCs w:val="22"/>
                <w:shd w:val="clear" w:color="auto" w:fill="FFFFFF" w:themeFill="background1"/>
                <w:rtl/>
              </w:rPr>
              <w:t xml:space="preserve"> פירוש החוק יהיה לטובת החשוד/הנאשם</w:t>
            </w:r>
            <w:r w:rsidRPr="00D95D07">
              <w:rPr>
                <w:rFonts w:cs="David" w:hint="cs"/>
                <w:sz w:val="22"/>
                <w:szCs w:val="22"/>
                <w:shd w:val="clear" w:color="auto" w:fill="FFFFFF" w:themeFill="background1"/>
                <w:rtl/>
              </w:rPr>
              <w:t>.</w:t>
            </w:r>
          </w:p>
          <w:p w14:paraId="2E236707" w14:textId="77777777" w:rsidR="00D85735" w:rsidRPr="00D95D07" w:rsidRDefault="00D85735" w:rsidP="00D85735">
            <w:pPr>
              <w:pStyle w:val="ListParagraph"/>
              <w:numPr>
                <w:ilvl w:val="0"/>
                <w:numId w:val="30"/>
              </w:numPr>
              <w:spacing w:line="276" w:lineRule="auto"/>
              <w:ind w:left="431"/>
              <w:jc w:val="both"/>
              <w:rPr>
                <w:sz w:val="22"/>
                <w:szCs w:val="22"/>
                <w:shd w:val="clear" w:color="auto" w:fill="FFCCFF"/>
              </w:rPr>
            </w:pPr>
            <w:r w:rsidRPr="00D95D07">
              <w:rPr>
                <w:rFonts w:hint="cs"/>
                <w:b/>
                <w:bCs/>
                <w:sz w:val="22"/>
                <w:szCs w:val="22"/>
                <w:u w:val="single"/>
                <w:shd w:val="clear" w:color="auto" w:fill="FFFFFF" w:themeFill="background1"/>
                <w:rtl/>
              </w:rPr>
              <w:t>עיקרון המידתיות</w:t>
            </w:r>
            <w:r w:rsidRPr="00D95D07">
              <w:rPr>
                <w:rFonts w:hint="cs"/>
                <w:sz w:val="22"/>
                <w:szCs w:val="22"/>
                <w:shd w:val="clear" w:color="auto" w:fill="FFFFFF" w:themeFill="background1"/>
                <w:rtl/>
              </w:rPr>
              <w:t xml:space="preserve"> </w:t>
            </w:r>
            <w:r w:rsidRPr="00D95D07">
              <w:rPr>
                <w:rFonts w:hint="cs"/>
                <w:sz w:val="22"/>
                <w:szCs w:val="22"/>
                <w:shd w:val="clear" w:color="auto" w:fill="FFCCFF"/>
                <w:rtl/>
              </w:rPr>
              <w:t>[סע' 1(ב) לחוק]-</w:t>
            </w:r>
            <w:r w:rsidRPr="00D95D07">
              <w:rPr>
                <w:sz w:val="22"/>
                <w:szCs w:val="22"/>
                <w:rtl/>
              </w:rPr>
              <w:t xml:space="preserve"> </w:t>
            </w:r>
            <w:r w:rsidRPr="00D95D07">
              <w:rPr>
                <w:rFonts w:cs="David"/>
                <w:sz w:val="22"/>
                <w:szCs w:val="22"/>
                <w:rtl/>
              </w:rPr>
              <w:t>נגזר מהצורך להקפיד על שמירה על זכויות אדם</w:t>
            </w:r>
            <w:r w:rsidRPr="00D95D07">
              <w:rPr>
                <w:rFonts w:cs="David" w:hint="cs"/>
                <w:sz w:val="22"/>
                <w:szCs w:val="22"/>
                <w:rtl/>
              </w:rPr>
              <w:t>:</w:t>
            </w:r>
            <w:r w:rsidRPr="00D95D07">
              <w:rPr>
                <w:rFonts w:hint="cs"/>
                <w:sz w:val="22"/>
                <w:szCs w:val="22"/>
                <w:rtl/>
              </w:rPr>
              <w:t xml:space="preserve"> </w:t>
            </w:r>
            <w:r w:rsidRPr="00D95D07">
              <w:rPr>
                <w:rFonts w:hint="cs"/>
                <w:b/>
                <w:bCs/>
                <w:sz w:val="22"/>
                <w:szCs w:val="22"/>
                <w:rtl/>
              </w:rPr>
              <w:t>(1)</w:t>
            </w:r>
            <w:r w:rsidRPr="00D95D07">
              <w:rPr>
                <w:rFonts w:hint="cs"/>
                <w:sz w:val="22"/>
                <w:szCs w:val="22"/>
                <w:rtl/>
              </w:rPr>
              <w:t xml:space="preserve"> </w:t>
            </w:r>
            <w:r w:rsidRPr="00D95D07">
              <w:rPr>
                <w:rFonts w:hint="cs"/>
                <w:sz w:val="22"/>
                <w:szCs w:val="22"/>
                <w:u w:val="single"/>
                <w:rtl/>
              </w:rPr>
              <w:t>מידתיות</w:t>
            </w:r>
            <w:r w:rsidRPr="00D95D07">
              <w:rPr>
                <w:rFonts w:hint="cs"/>
                <w:sz w:val="22"/>
                <w:szCs w:val="22"/>
                <w:rtl/>
              </w:rPr>
              <w:t xml:space="preserve">- העדפת האמצעי שפגיעתו פחותה; </w:t>
            </w:r>
            <w:r w:rsidRPr="00D95D07">
              <w:rPr>
                <w:rFonts w:hint="cs"/>
                <w:b/>
                <w:bCs/>
                <w:sz w:val="22"/>
                <w:szCs w:val="22"/>
                <w:rtl/>
              </w:rPr>
              <w:t>(2)</w:t>
            </w:r>
            <w:r w:rsidRPr="00D95D07">
              <w:rPr>
                <w:rFonts w:hint="cs"/>
                <w:sz w:val="22"/>
                <w:szCs w:val="22"/>
                <w:rtl/>
              </w:rPr>
              <w:t xml:space="preserve"> </w:t>
            </w:r>
            <w:r w:rsidRPr="00D95D07">
              <w:rPr>
                <w:rFonts w:hint="cs"/>
                <w:sz w:val="22"/>
                <w:szCs w:val="22"/>
                <w:u w:val="single"/>
                <w:rtl/>
              </w:rPr>
              <w:t>תכלית ראויה</w:t>
            </w:r>
            <w:r w:rsidRPr="00D95D07">
              <w:rPr>
                <w:rFonts w:hint="cs"/>
                <w:sz w:val="22"/>
                <w:szCs w:val="22"/>
                <w:rtl/>
              </w:rPr>
              <w:t>- תכליות מעצר חייבות להיות אינדיבידואליות ולא כלליות (</w:t>
            </w: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גנימאת</w:t>
            </w:r>
            <w:proofErr w:type="spellEnd"/>
            <w:r w:rsidRPr="00D95D07">
              <w:rPr>
                <w:rFonts w:hint="cs"/>
                <w:sz w:val="22"/>
                <w:szCs w:val="22"/>
                <w:rtl/>
              </w:rPr>
              <w:t xml:space="preserve">). </w:t>
            </w:r>
          </w:p>
          <w:p w14:paraId="1F344805" w14:textId="77777777" w:rsidR="00D85735" w:rsidRPr="00D95D07" w:rsidRDefault="00D85735" w:rsidP="0067520C">
            <w:pPr>
              <w:pStyle w:val="ListParagraph"/>
              <w:spacing w:line="276" w:lineRule="auto"/>
              <w:ind w:left="431"/>
              <w:jc w:val="both"/>
              <w:rPr>
                <w:sz w:val="22"/>
                <w:szCs w:val="22"/>
                <w:shd w:val="clear" w:color="auto" w:fill="FFCCFF"/>
              </w:rPr>
            </w:pPr>
            <w:r w:rsidRPr="00D95D07">
              <w:rPr>
                <w:rFonts w:cs="David" w:hint="cs"/>
                <w:sz w:val="22"/>
                <w:szCs w:val="22"/>
                <w:rtl/>
              </w:rPr>
              <w:t xml:space="preserve">בנוסף, </w:t>
            </w:r>
            <w:r w:rsidRPr="00D95D07">
              <w:rPr>
                <w:rFonts w:cs="David"/>
                <w:sz w:val="22"/>
                <w:szCs w:val="22"/>
                <w:rtl/>
              </w:rPr>
              <w:t>יש שורה של הוראות שנקראות "הוראות העדפה" שמשקפות את הביטוי שהדין נתן לעיקרון המידתיות</w:t>
            </w:r>
            <w:r w:rsidRPr="00D95D07">
              <w:rPr>
                <w:rFonts w:cs="David" w:hint="cs"/>
                <w:sz w:val="22"/>
                <w:szCs w:val="22"/>
                <w:rtl/>
              </w:rPr>
              <w:t xml:space="preserve"> </w:t>
            </w:r>
            <w:r w:rsidRPr="00D95D07">
              <w:rPr>
                <w:rFonts w:cs="David"/>
                <w:sz w:val="22"/>
                <w:szCs w:val="22"/>
                <w:rtl/>
              </w:rPr>
              <w:t>–</w:t>
            </w:r>
            <w:r w:rsidRPr="00D95D07">
              <w:rPr>
                <w:rFonts w:cs="David" w:hint="cs"/>
                <w:sz w:val="22"/>
                <w:szCs w:val="22"/>
                <w:rtl/>
              </w:rPr>
              <w:t xml:space="preserve"> ר' כללי בסיס לעיל. </w:t>
            </w:r>
          </w:p>
          <w:p w14:paraId="33BB9E71" w14:textId="77777777" w:rsidR="00D85735" w:rsidRPr="00D95D07" w:rsidRDefault="00D85735" w:rsidP="00D85735">
            <w:pPr>
              <w:pStyle w:val="ListParagraph"/>
              <w:numPr>
                <w:ilvl w:val="0"/>
                <w:numId w:val="30"/>
              </w:numPr>
              <w:spacing w:line="276" w:lineRule="auto"/>
              <w:ind w:left="431"/>
              <w:jc w:val="both"/>
              <w:rPr>
                <w:sz w:val="22"/>
                <w:szCs w:val="22"/>
                <w:shd w:val="clear" w:color="auto" w:fill="FFCCFF"/>
              </w:rPr>
            </w:pPr>
            <w:r w:rsidRPr="00D95D07">
              <w:rPr>
                <w:rFonts w:hint="cs"/>
                <w:b/>
                <w:bCs/>
                <w:sz w:val="22"/>
                <w:szCs w:val="22"/>
                <w:u w:val="single"/>
                <w:shd w:val="clear" w:color="auto" w:fill="FFFFFF" w:themeFill="background1"/>
                <w:rtl/>
              </w:rPr>
              <w:t>עיקרון התחולה הכללית</w:t>
            </w:r>
            <w:r w:rsidRPr="00D95D07">
              <w:rPr>
                <w:rFonts w:hint="cs"/>
                <w:sz w:val="22"/>
                <w:szCs w:val="22"/>
                <w:shd w:val="clear" w:color="auto" w:fill="FFFFFF" w:themeFill="background1"/>
                <w:rtl/>
              </w:rPr>
              <w:t xml:space="preserve"> [</w:t>
            </w:r>
            <w:r w:rsidRPr="00D95D07">
              <w:rPr>
                <w:rFonts w:hint="cs"/>
                <w:sz w:val="22"/>
                <w:szCs w:val="22"/>
                <w:shd w:val="clear" w:color="auto" w:fill="FFCCFF"/>
                <w:rtl/>
              </w:rPr>
              <w:t>סע' 1(ג) לחוק</w:t>
            </w:r>
            <w:r w:rsidRPr="00D95D07">
              <w:rPr>
                <w:rFonts w:hint="cs"/>
                <w:sz w:val="22"/>
                <w:szCs w:val="22"/>
                <w:shd w:val="clear" w:color="auto" w:fill="FFFFFF" w:themeFill="background1"/>
                <w:rtl/>
              </w:rPr>
              <w:t xml:space="preserve">]- </w:t>
            </w:r>
            <w:r w:rsidRPr="00D95D07">
              <w:rPr>
                <w:rFonts w:cs="David"/>
                <w:sz w:val="22"/>
                <w:szCs w:val="22"/>
                <w:shd w:val="clear" w:color="auto" w:fill="FFFFFF" w:themeFill="background1"/>
                <w:rtl/>
              </w:rPr>
              <w:t>הוראות חוק המעצרים יחולו גם על מעצרים הקבועים בחוקים אחרים, אלא אם החוקים הללו קובעים באופן ספציפי הוראות אחרות (חוק ספציפי גובר על חוק כללי).</w:t>
            </w:r>
          </w:p>
          <w:p w14:paraId="3FBA187D" w14:textId="77777777" w:rsidR="00D85735" w:rsidRPr="00D95D07" w:rsidRDefault="00D85735" w:rsidP="00D85735">
            <w:pPr>
              <w:pStyle w:val="ListParagraph"/>
              <w:numPr>
                <w:ilvl w:val="0"/>
                <w:numId w:val="96"/>
              </w:numPr>
              <w:spacing w:line="276" w:lineRule="auto"/>
              <w:ind w:left="793"/>
              <w:jc w:val="both"/>
              <w:rPr>
                <w:sz w:val="22"/>
                <w:szCs w:val="22"/>
                <w:shd w:val="clear" w:color="auto" w:fill="FFCCFF"/>
                <w:rtl/>
              </w:rPr>
            </w:pPr>
            <w:r w:rsidRPr="00D95D07">
              <w:rPr>
                <w:rFonts w:cs="David"/>
                <w:sz w:val="22"/>
                <w:szCs w:val="22"/>
                <w:shd w:val="clear" w:color="auto" w:fill="FFE599" w:themeFill="accent4" w:themeFillTint="66"/>
                <w:rtl/>
              </w:rPr>
              <w:t xml:space="preserve">פרשת </w:t>
            </w:r>
            <w:proofErr w:type="spellStart"/>
            <w:r w:rsidRPr="00D95D07">
              <w:rPr>
                <w:rFonts w:cs="David"/>
                <w:sz w:val="22"/>
                <w:szCs w:val="22"/>
                <w:shd w:val="clear" w:color="auto" w:fill="FFE599" w:themeFill="accent4" w:themeFillTint="66"/>
                <w:rtl/>
              </w:rPr>
              <w:t>לאוניד</w:t>
            </w:r>
            <w:proofErr w:type="spellEnd"/>
            <w:r w:rsidRPr="00D95D07">
              <w:rPr>
                <w:rFonts w:cs="David"/>
                <w:sz w:val="22"/>
                <w:szCs w:val="22"/>
                <w:shd w:val="clear" w:color="auto" w:fill="FFE599" w:themeFill="accent4" w:themeFillTint="66"/>
                <w:rtl/>
              </w:rPr>
              <w:t xml:space="preserve"> לוין</w:t>
            </w:r>
            <w:r w:rsidRPr="00D95D07">
              <w:rPr>
                <w:rFonts w:cs="David"/>
                <w:sz w:val="22"/>
                <w:szCs w:val="22"/>
                <w:shd w:val="clear" w:color="auto" w:fill="FFFFFF" w:themeFill="background1"/>
                <w:rtl/>
              </w:rPr>
              <w:t xml:space="preserve">- הטענה הייתה שדגימת דם לצורך בדיקת שכרות מחייבת הסכמה של אדם לפי חוק הספציפי- חוק החיפוש בגוף. </w:t>
            </w:r>
            <w:r w:rsidRPr="00D95D07">
              <w:rPr>
                <w:rFonts w:cs="David"/>
                <w:sz w:val="22"/>
                <w:szCs w:val="22"/>
                <w:u w:val="single"/>
                <w:shd w:val="clear" w:color="auto" w:fill="FFFFFF" w:themeFill="background1"/>
                <w:rtl/>
              </w:rPr>
              <w:t>ביהמ"ש</w:t>
            </w:r>
            <w:r w:rsidRPr="00D95D07">
              <w:rPr>
                <w:rFonts w:cs="David"/>
                <w:sz w:val="22"/>
                <w:szCs w:val="22"/>
                <w:shd w:val="clear" w:color="auto" w:fill="FFFFFF" w:themeFill="background1"/>
                <w:rtl/>
              </w:rPr>
              <w:t xml:space="preserve">- גם אם יש חקיקה ספציפית ישנם שני תנאים שחייבים לעמוד בהם ובלעדיהם לא ניתן לעשות חיפוש בגוף האדם: </w:t>
            </w:r>
            <w:r w:rsidRPr="00D95D07">
              <w:rPr>
                <w:rFonts w:cs="David"/>
                <w:b/>
                <w:bCs/>
                <w:sz w:val="22"/>
                <w:szCs w:val="22"/>
                <w:shd w:val="clear" w:color="auto" w:fill="FFFFFF" w:themeFill="background1"/>
                <w:rtl/>
              </w:rPr>
              <w:t>(1)</w:t>
            </w:r>
            <w:r w:rsidRPr="00D95D07">
              <w:rPr>
                <w:rFonts w:cs="David"/>
                <w:sz w:val="22"/>
                <w:szCs w:val="22"/>
                <w:shd w:val="clear" w:color="auto" w:fill="FFFFFF" w:themeFill="background1"/>
                <w:rtl/>
              </w:rPr>
              <w:t xml:space="preserve"> </w:t>
            </w:r>
            <w:r w:rsidRPr="00D95D07">
              <w:rPr>
                <w:rFonts w:cs="David"/>
                <w:sz w:val="22"/>
                <w:szCs w:val="22"/>
                <w:u w:val="single"/>
                <w:shd w:val="clear" w:color="auto" w:fill="FFFFFF" w:themeFill="background1"/>
                <w:rtl/>
              </w:rPr>
              <w:t>בקשת הסכמה</w:t>
            </w:r>
            <w:r w:rsidRPr="00D95D07">
              <w:rPr>
                <w:rFonts w:cs="David"/>
                <w:sz w:val="22"/>
                <w:szCs w:val="22"/>
                <w:shd w:val="clear" w:color="auto" w:fill="FFFFFF" w:themeFill="background1"/>
                <w:rtl/>
              </w:rPr>
              <w:t xml:space="preserve">- לא עורכים חיפוש בגופו מבלי שביקשו ממנו; </w:t>
            </w:r>
            <w:r w:rsidRPr="00D95D07">
              <w:rPr>
                <w:rFonts w:cs="David"/>
                <w:b/>
                <w:bCs/>
                <w:sz w:val="22"/>
                <w:szCs w:val="22"/>
                <w:shd w:val="clear" w:color="auto" w:fill="FFFFFF" w:themeFill="background1"/>
                <w:rtl/>
              </w:rPr>
              <w:t>(2)</w:t>
            </w:r>
            <w:r w:rsidRPr="00D95D07">
              <w:rPr>
                <w:rFonts w:cs="David"/>
                <w:sz w:val="22"/>
                <w:szCs w:val="22"/>
                <w:shd w:val="clear" w:color="auto" w:fill="FFFFFF" w:themeFill="background1"/>
                <w:rtl/>
              </w:rPr>
              <w:t xml:space="preserve"> החיפוש צריך לעשות תוך שמירה על כבודו, בריאותו וכו' – גובר על החוק ונגזר </w:t>
            </w:r>
            <w:proofErr w:type="spellStart"/>
            <w:r w:rsidRPr="00D95D07">
              <w:rPr>
                <w:rFonts w:cs="David"/>
                <w:sz w:val="22"/>
                <w:szCs w:val="22"/>
                <w:shd w:val="clear" w:color="auto" w:fill="FFFFFF" w:themeFill="background1"/>
                <w:rtl/>
              </w:rPr>
              <w:t>מחו"י</w:t>
            </w:r>
            <w:proofErr w:type="spellEnd"/>
            <w:r w:rsidRPr="00D95D07">
              <w:rPr>
                <w:rFonts w:cs="David"/>
                <w:sz w:val="22"/>
                <w:szCs w:val="22"/>
                <w:shd w:val="clear" w:color="auto" w:fill="FFFFFF" w:themeFill="background1"/>
                <w:rtl/>
              </w:rPr>
              <w:t xml:space="preserve"> </w:t>
            </w:r>
            <w:proofErr w:type="spellStart"/>
            <w:r w:rsidRPr="00D95D07">
              <w:rPr>
                <w:rFonts w:cs="David"/>
                <w:sz w:val="22"/>
                <w:szCs w:val="22"/>
                <w:shd w:val="clear" w:color="auto" w:fill="FFFFFF" w:themeFill="background1"/>
                <w:rtl/>
              </w:rPr>
              <w:t>כבו"ה</w:t>
            </w:r>
            <w:proofErr w:type="spellEnd"/>
            <w:r w:rsidRPr="00D95D07">
              <w:rPr>
                <w:rFonts w:cs="David" w:hint="cs"/>
                <w:sz w:val="22"/>
                <w:szCs w:val="22"/>
                <w:shd w:val="clear" w:color="auto" w:fill="FFFFFF" w:themeFill="background1"/>
                <w:rtl/>
              </w:rPr>
              <w:t>.</w:t>
            </w:r>
          </w:p>
        </w:tc>
      </w:tr>
      <w:tr w:rsidR="00D85735" w:rsidRPr="00D95D07" w14:paraId="2491B5EF" w14:textId="77777777" w:rsidTr="0067520C">
        <w:tc>
          <w:tcPr>
            <w:tcW w:w="1367" w:type="dxa"/>
            <w:shd w:val="clear" w:color="auto" w:fill="E2EFD9" w:themeFill="accent6" w:themeFillTint="33"/>
          </w:tcPr>
          <w:p w14:paraId="77800494" w14:textId="77777777" w:rsidR="00D85735" w:rsidRPr="00D95D07" w:rsidRDefault="00D85735" w:rsidP="0067520C">
            <w:pPr>
              <w:spacing w:line="276" w:lineRule="auto"/>
              <w:jc w:val="center"/>
              <w:rPr>
                <w:b/>
                <w:bCs/>
                <w:sz w:val="22"/>
                <w:szCs w:val="22"/>
                <w:rtl/>
              </w:rPr>
            </w:pPr>
            <w:r w:rsidRPr="00D95D07">
              <w:rPr>
                <w:rFonts w:hint="cs"/>
                <w:b/>
                <w:bCs/>
                <w:sz w:val="22"/>
                <w:szCs w:val="22"/>
                <w:rtl/>
              </w:rPr>
              <w:t>נוהל ביצוע המעצר הראשוני (עם או בלי צו)</w:t>
            </w:r>
          </w:p>
        </w:tc>
        <w:tc>
          <w:tcPr>
            <w:tcW w:w="9210" w:type="dxa"/>
          </w:tcPr>
          <w:p w14:paraId="053C996E" w14:textId="77777777" w:rsidR="00D85735" w:rsidRPr="00D95D07" w:rsidRDefault="00D85735" w:rsidP="0067520C">
            <w:pPr>
              <w:spacing w:line="276" w:lineRule="auto"/>
              <w:jc w:val="both"/>
              <w:rPr>
                <w:sz w:val="22"/>
                <w:szCs w:val="22"/>
                <w:rtl/>
              </w:rPr>
            </w:pPr>
            <w:r w:rsidRPr="00D95D07">
              <w:rPr>
                <w:rFonts w:hint="cs"/>
                <w:sz w:val="22"/>
                <w:szCs w:val="22"/>
                <w:shd w:val="clear" w:color="auto" w:fill="FFCCFF"/>
                <w:rtl/>
              </w:rPr>
              <w:t>סע' 24 לחוק המעצרים</w:t>
            </w:r>
            <w:r w:rsidRPr="00D95D07">
              <w:rPr>
                <w:rFonts w:hint="cs"/>
                <w:sz w:val="22"/>
                <w:szCs w:val="22"/>
                <w:rtl/>
              </w:rPr>
              <w:t>- תנאים לחוקיות המעצר:</w:t>
            </w:r>
          </w:p>
          <w:p w14:paraId="00D6C796" w14:textId="77777777" w:rsidR="00D85735" w:rsidRPr="00D95D07" w:rsidRDefault="00D85735" w:rsidP="00D85735">
            <w:pPr>
              <w:pStyle w:val="ListParagraph"/>
              <w:numPr>
                <w:ilvl w:val="0"/>
                <w:numId w:val="29"/>
              </w:numPr>
              <w:spacing w:line="276" w:lineRule="auto"/>
              <w:ind w:left="360"/>
              <w:jc w:val="both"/>
              <w:rPr>
                <w:sz w:val="22"/>
                <w:szCs w:val="22"/>
              </w:rPr>
            </w:pPr>
            <w:r w:rsidRPr="00D95D07">
              <w:rPr>
                <w:rFonts w:hint="cs"/>
                <w:sz w:val="22"/>
                <w:szCs w:val="22"/>
                <w:u w:val="single"/>
                <w:rtl/>
              </w:rPr>
              <w:t>על השוטר להזדהות עם תעודת שוטר</w:t>
            </w:r>
            <w:r w:rsidRPr="00D95D07">
              <w:rPr>
                <w:rFonts w:hint="cs"/>
                <w:sz w:val="22"/>
                <w:szCs w:val="22"/>
                <w:rtl/>
              </w:rPr>
              <w:t xml:space="preserve">. </w:t>
            </w:r>
          </w:p>
          <w:p w14:paraId="4AB388ED" w14:textId="77777777" w:rsidR="00D85735" w:rsidRPr="00D95D07" w:rsidRDefault="00D85735" w:rsidP="00D85735">
            <w:pPr>
              <w:pStyle w:val="ListParagraph"/>
              <w:numPr>
                <w:ilvl w:val="0"/>
                <w:numId w:val="33"/>
              </w:numPr>
              <w:spacing w:line="276" w:lineRule="auto"/>
              <w:ind w:left="698"/>
              <w:jc w:val="both"/>
              <w:rPr>
                <w:sz w:val="22"/>
                <w:szCs w:val="22"/>
              </w:rPr>
            </w:pPr>
            <w:r w:rsidRPr="00D95D07">
              <w:rPr>
                <w:rFonts w:hint="cs"/>
                <w:sz w:val="22"/>
                <w:szCs w:val="22"/>
                <w:shd w:val="clear" w:color="auto" w:fill="FFCCFF"/>
                <w:rtl/>
              </w:rPr>
              <w:t>סע' 39 לחוק המעצרים</w:t>
            </w:r>
            <w:r w:rsidRPr="00D95D07">
              <w:rPr>
                <w:rFonts w:hint="cs"/>
                <w:sz w:val="22"/>
                <w:szCs w:val="22"/>
                <w:rtl/>
              </w:rPr>
              <w:t>- עובד ציבור יכול לקבל הסמכה משר ביטחון הפנים לעכב/לעצור ללא צו שופט.</w:t>
            </w:r>
          </w:p>
          <w:p w14:paraId="6498D838" w14:textId="77777777" w:rsidR="00D85735" w:rsidRPr="00D95D07" w:rsidRDefault="00D85735" w:rsidP="00D85735">
            <w:pPr>
              <w:pStyle w:val="ListParagraph"/>
              <w:numPr>
                <w:ilvl w:val="0"/>
                <w:numId w:val="29"/>
              </w:numPr>
              <w:spacing w:line="276" w:lineRule="auto"/>
              <w:ind w:left="360"/>
              <w:jc w:val="both"/>
              <w:rPr>
                <w:b/>
                <w:bCs/>
                <w:sz w:val="22"/>
                <w:szCs w:val="22"/>
              </w:rPr>
            </w:pPr>
            <w:r w:rsidRPr="00D95D07">
              <w:rPr>
                <w:rFonts w:cs="David"/>
                <w:sz w:val="22"/>
                <w:szCs w:val="22"/>
                <w:u w:val="single"/>
                <w:rtl/>
              </w:rPr>
              <w:t>הודעת דבר ה</w:t>
            </w:r>
            <w:r w:rsidRPr="00D95D07">
              <w:rPr>
                <w:rFonts w:cs="David" w:hint="cs"/>
                <w:sz w:val="22"/>
                <w:szCs w:val="22"/>
                <w:u w:val="single"/>
                <w:rtl/>
              </w:rPr>
              <w:t>מעצר</w:t>
            </w:r>
            <w:r w:rsidRPr="00D95D07">
              <w:rPr>
                <w:rFonts w:cs="David"/>
                <w:sz w:val="22"/>
                <w:szCs w:val="22"/>
                <w:rtl/>
              </w:rPr>
              <w:t>- "</w:t>
            </w:r>
            <w:r w:rsidRPr="00D95D07">
              <w:rPr>
                <w:rFonts w:cs="David"/>
                <w:sz w:val="22"/>
                <w:szCs w:val="22"/>
                <w:u w:val="single"/>
                <w:rtl/>
              </w:rPr>
              <w:t xml:space="preserve">אתה </w:t>
            </w:r>
            <w:r w:rsidRPr="00D95D07">
              <w:rPr>
                <w:rFonts w:cs="David" w:hint="cs"/>
                <w:sz w:val="22"/>
                <w:szCs w:val="22"/>
                <w:u w:val="single"/>
                <w:rtl/>
              </w:rPr>
              <w:t>עצור</w:t>
            </w:r>
            <w:r w:rsidRPr="00D95D07">
              <w:rPr>
                <w:rFonts w:cs="David"/>
                <w:sz w:val="22"/>
                <w:szCs w:val="22"/>
                <w:rtl/>
              </w:rPr>
              <w:t>"</w:t>
            </w:r>
            <w:r w:rsidRPr="00D95D07">
              <w:rPr>
                <w:rFonts w:cs="David" w:hint="cs"/>
                <w:sz w:val="22"/>
                <w:szCs w:val="22"/>
                <w:rtl/>
              </w:rPr>
              <w:t xml:space="preserve"> </w:t>
            </w:r>
            <w:r w:rsidRPr="00D95D07">
              <w:rPr>
                <w:rFonts w:cs="David" w:hint="cs"/>
                <w:sz w:val="22"/>
                <w:szCs w:val="22"/>
              </w:rPr>
              <w:sym w:font="Wingdings" w:char="F0DF"/>
            </w:r>
            <w:r w:rsidRPr="00D95D07">
              <w:rPr>
                <w:rFonts w:cs="David" w:hint="cs"/>
                <w:sz w:val="22"/>
                <w:szCs w:val="22"/>
                <w:rtl/>
              </w:rPr>
              <w:t xml:space="preserve"> </w:t>
            </w:r>
            <w:r w:rsidRPr="00D95D07">
              <w:rPr>
                <w:rFonts w:cs="David" w:hint="cs"/>
                <w:b/>
                <w:bCs/>
                <w:sz w:val="22"/>
                <w:szCs w:val="22"/>
                <w:rtl/>
              </w:rPr>
              <w:t xml:space="preserve">תנאי מוחלט. </w:t>
            </w:r>
          </w:p>
          <w:p w14:paraId="56ABC5C4" w14:textId="77777777" w:rsidR="00D85735" w:rsidRPr="00D95D07" w:rsidRDefault="00D85735" w:rsidP="00D85735">
            <w:pPr>
              <w:pStyle w:val="ListParagraph"/>
              <w:numPr>
                <w:ilvl w:val="0"/>
                <w:numId w:val="27"/>
              </w:numPr>
              <w:tabs>
                <w:tab w:val="center" w:pos="5593"/>
              </w:tabs>
              <w:spacing w:line="276" w:lineRule="auto"/>
              <w:jc w:val="both"/>
              <w:rPr>
                <w:sz w:val="22"/>
                <w:szCs w:val="22"/>
              </w:rPr>
            </w:pPr>
            <w:r w:rsidRPr="00D95D07">
              <w:rPr>
                <w:rFonts w:hint="cs"/>
                <w:sz w:val="22"/>
                <w:szCs w:val="22"/>
                <w:rtl/>
              </w:rPr>
              <w:t>על הקצין הממונה להגיד לעצור שיש לו זכות היוועצות עם עו"ד (</w:t>
            </w:r>
            <w:r w:rsidRPr="00D95D07">
              <w:rPr>
                <w:rFonts w:hint="cs"/>
                <w:sz w:val="22"/>
                <w:szCs w:val="22"/>
                <w:shd w:val="clear" w:color="auto" w:fill="FFCCFF"/>
                <w:rtl/>
              </w:rPr>
              <w:t>סע' 32 לחוק המעצרים</w:t>
            </w:r>
            <w:r w:rsidRPr="00D95D07">
              <w:rPr>
                <w:rFonts w:hint="cs"/>
                <w:sz w:val="22"/>
                <w:szCs w:val="22"/>
                <w:rtl/>
              </w:rPr>
              <w:t xml:space="preserve">). </w:t>
            </w:r>
          </w:p>
          <w:p w14:paraId="16CEDFD9" w14:textId="3A490C24" w:rsidR="00D85735" w:rsidRPr="00D95D07" w:rsidRDefault="00D85735" w:rsidP="00D85735">
            <w:pPr>
              <w:pStyle w:val="ListParagraph"/>
              <w:numPr>
                <w:ilvl w:val="0"/>
                <w:numId w:val="29"/>
              </w:numPr>
              <w:spacing w:line="276" w:lineRule="auto"/>
              <w:ind w:left="360"/>
              <w:jc w:val="both"/>
              <w:rPr>
                <w:sz w:val="22"/>
                <w:szCs w:val="22"/>
              </w:rPr>
            </w:pPr>
            <w:r w:rsidRPr="00D95D07">
              <w:rPr>
                <w:rFonts w:hint="cs"/>
                <w:sz w:val="22"/>
                <w:szCs w:val="22"/>
                <w:u w:val="single"/>
                <w:rtl/>
              </w:rPr>
              <w:t>על השוטר להסביר את סיבת המעצר</w:t>
            </w:r>
            <w:r w:rsidR="003161C1">
              <w:rPr>
                <w:rFonts w:hint="cs"/>
                <w:sz w:val="22"/>
                <w:szCs w:val="22"/>
                <w:u w:val="single"/>
                <w:rtl/>
              </w:rPr>
              <w:t xml:space="preserve"> </w:t>
            </w:r>
            <w:r w:rsidR="003161C1">
              <w:rPr>
                <w:sz w:val="22"/>
                <w:szCs w:val="22"/>
                <w:rtl/>
              </w:rPr>
              <w:t>–</w:t>
            </w:r>
            <w:r w:rsidR="003161C1">
              <w:rPr>
                <w:rFonts w:hint="cs"/>
                <w:sz w:val="22"/>
                <w:szCs w:val="22"/>
                <w:rtl/>
              </w:rPr>
              <w:t xml:space="preserve"> בלשון המובנת </w:t>
            </w:r>
            <w:proofErr w:type="spellStart"/>
            <w:r w:rsidR="003161C1">
              <w:rPr>
                <w:rFonts w:hint="cs"/>
                <w:sz w:val="22"/>
                <w:szCs w:val="22"/>
                <w:rtl/>
              </w:rPr>
              <w:t>לבנ"א</w:t>
            </w:r>
            <w:proofErr w:type="spellEnd"/>
            <w:r w:rsidR="003161C1">
              <w:rPr>
                <w:rFonts w:hint="cs"/>
                <w:sz w:val="22"/>
                <w:szCs w:val="22"/>
                <w:rtl/>
              </w:rPr>
              <w:t xml:space="preserve"> (</w:t>
            </w:r>
            <w:r w:rsidR="003161C1" w:rsidRPr="003161C1">
              <w:rPr>
                <w:rFonts w:hint="cs"/>
                <w:sz w:val="22"/>
                <w:szCs w:val="22"/>
                <w:shd w:val="clear" w:color="auto" w:fill="FFE599" w:themeFill="accent4" w:themeFillTint="66"/>
                <w:rtl/>
              </w:rPr>
              <w:t>פס"ד קדושים</w:t>
            </w:r>
            <w:r w:rsidR="003161C1">
              <w:rPr>
                <w:rFonts w:hint="cs"/>
                <w:sz w:val="22"/>
                <w:szCs w:val="22"/>
                <w:rtl/>
              </w:rPr>
              <w:t xml:space="preserve">). </w:t>
            </w:r>
          </w:p>
          <w:p w14:paraId="27A75DAB" w14:textId="77777777" w:rsidR="0036231F" w:rsidRPr="0036231F" w:rsidRDefault="00D85735" w:rsidP="0036231F">
            <w:pPr>
              <w:pStyle w:val="ListParagraph"/>
              <w:numPr>
                <w:ilvl w:val="0"/>
                <w:numId w:val="29"/>
              </w:numPr>
              <w:spacing w:line="276" w:lineRule="auto"/>
              <w:ind w:left="360"/>
              <w:jc w:val="both"/>
              <w:rPr>
                <w:b/>
                <w:bCs/>
                <w:sz w:val="22"/>
                <w:szCs w:val="22"/>
              </w:rPr>
            </w:pPr>
            <w:r w:rsidRPr="00D95D07">
              <w:rPr>
                <w:rFonts w:hint="cs"/>
                <w:sz w:val="22"/>
                <w:szCs w:val="22"/>
                <w:u w:val="single"/>
                <w:rtl/>
              </w:rPr>
              <w:t>אם המעצר הוא ע"פ צו</w:t>
            </w:r>
            <w:r w:rsidRPr="00D95D07">
              <w:rPr>
                <w:rFonts w:hint="cs"/>
                <w:sz w:val="22"/>
                <w:szCs w:val="22"/>
                <w:rtl/>
              </w:rPr>
              <w:t xml:space="preserve"> </w:t>
            </w:r>
            <w:r w:rsidRPr="00D95D07">
              <w:rPr>
                <w:sz w:val="22"/>
                <w:szCs w:val="22"/>
                <w:rtl/>
              </w:rPr>
              <w:t>–</w:t>
            </w:r>
            <w:r w:rsidRPr="00D95D07">
              <w:rPr>
                <w:rFonts w:hint="cs"/>
                <w:sz w:val="22"/>
                <w:szCs w:val="22"/>
                <w:rtl/>
              </w:rPr>
              <w:t xml:space="preserve"> ישנה חובה לתת עותק מהצו. </w:t>
            </w:r>
          </w:p>
          <w:p w14:paraId="20C35E3A" w14:textId="58F96D16" w:rsidR="0036231F" w:rsidRPr="0036231F" w:rsidRDefault="0036231F" w:rsidP="0036231F">
            <w:pPr>
              <w:pStyle w:val="ListParagraph"/>
              <w:numPr>
                <w:ilvl w:val="0"/>
                <w:numId w:val="29"/>
              </w:numPr>
              <w:spacing w:line="276" w:lineRule="auto"/>
              <w:ind w:left="360"/>
              <w:jc w:val="both"/>
              <w:rPr>
                <w:sz w:val="22"/>
                <w:szCs w:val="22"/>
              </w:rPr>
            </w:pPr>
            <w:r>
              <w:rPr>
                <w:rFonts w:cs="David" w:hint="cs"/>
                <w:sz w:val="22"/>
                <w:szCs w:val="22"/>
                <w:rtl/>
              </w:rPr>
              <w:t xml:space="preserve">משהובא העצור לתחנת המשטרה והועבר לקצין הממונה, </w:t>
            </w:r>
            <w:r w:rsidRPr="0036231F">
              <w:rPr>
                <w:rFonts w:cs="David"/>
                <w:sz w:val="22"/>
                <w:szCs w:val="22"/>
                <w:rtl/>
              </w:rPr>
              <w:t>על השוטר לכתוב דו"ח שמפרט את עילות המעצר והעובדות ששימשו לחשד לביצוע העבירה (</w:t>
            </w:r>
            <w:r w:rsidRPr="0036231F">
              <w:rPr>
                <w:rFonts w:cs="David"/>
                <w:sz w:val="22"/>
                <w:szCs w:val="22"/>
                <w:shd w:val="clear" w:color="auto" w:fill="FFCCFF"/>
                <w:rtl/>
              </w:rPr>
              <w:t>סע' 26(א) לחוק המעצרים</w:t>
            </w:r>
            <w:r w:rsidRPr="0036231F">
              <w:rPr>
                <w:rFonts w:cs="David"/>
                <w:sz w:val="22"/>
                <w:szCs w:val="22"/>
                <w:rtl/>
              </w:rPr>
              <w:t>).</w:t>
            </w:r>
          </w:p>
          <w:p w14:paraId="389AACB2" w14:textId="77777777" w:rsidR="00D85735" w:rsidRPr="00D95D07" w:rsidRDefault="00D85735" w:rsidP="00D85735">
            <w:pPr>
              <w:pStyle w:val="ListParagraph"/>
              <w:numPr>
                <w:ilvl w:val="0"/>
                <w:numId w:val="23"/>
              </w:numPr>
              <w:spacing w:line="276" w:lineRule="auto"/>
              <w:ind w:left="360"/>
              <w:jc w:val="both"/>
              <w:rPr>
                <w:rFonts w:cs="David"/>
                <w:sz w:val="22"/>
                <w:szCs w:val="22"/>
              </w:rPr>
            </w:pPr>
            <w:r w:rsidRPr="00D95D07">
              <w:rPr>
                <w:rFonts w:hint="cs"/>
                <w:sz w:val="22"/>
                <w:szCs w:val="22"/>
                <w:u w:val="single"/>
                <w:rtl/>
              </w:rPr>
              <w:t>חריגים לנוהל מעצר</w:t>
            </w:r>
            <w:r w:rsidRPr="00D95D07">
              <w:rPr>
                <w:rFonts w:hint="cs"/>
                <w:sz w:val="22"/>
                <w:szCs w:val="22"/>
                <w:rtl/>
              </w:rPr>
              <w:t xml:space="preserve"> (</w:t>
            </w:r>
            <w:r w:rsidRPr="00D95D07">
              <w:rPr>
                <w:rFonts w:hint="cs"/>
                <w:sz w:val="22"/>
                <w:szCs w:val="22"/>
                <w:shd w:val="clear" w:color="auto" w:fill="FFCCFF"/>
                <w:rtl/>
              </w:rPr>
              <w:t>סע' 24(ב) לחוק המעצרים</w:t>
            </w:r>
            <w:r w:rsidRPr="00D95D07">
              <w:rPr>
                <w:rFonts w:hint="cs"/>
                <w:sz w:val="22"/>
                <w:szCs w:val="22"/>
                <w:rtl/>
              </w:rPr>
              <w:t xml:space="preserve">)- </w:t>
            </w:r>
            <w:r w:rsidRPr="00D95D07">
              <w:rPr>
                <w:rFonts w:hint="cs"/>
                <w:b/>
                <w:bCs/>
                <w:sz w:val="22"/>
                <w:szCs w:val="22"/>
                <w:rtl/>
              </w:rPr>
              <w:t xml:space="preserve">חל רק על הזדהות + סיבת המעצר: (א) </w:t>
            </w:r>
            <w:r w:rsidRPr="00D95D07">
              <w:rPr>
                <w:rFonts w:cs="David"/>
                <w:sz w:val="22"/>
                <w:szCs w:val="22"/>
                <w:rtl/>
              </w:rPr>
              <w:t>אם בנסיבות העניין ברור כי זהות השוטר וסיבת ה</w:t>
            </w:r>
            <w:r>
              <w:rPr>
                <w:rFonts w:cs="David" w:hint="cs"/>
                <w:sz w:val="22"/>
                <w:szCs w:val="22"/>
                <w:rtl/>
              </w:rPr>
              <w:t xml:space="preserve">מעצר </w:t>
            </w:r>
            <w:r w:rsidRPr="00D95D07">
              <w:rPr>
                <w:rFonts w:cs="David"/>
                <w:sz w:val="22"/>
                <w:szCs w:val="22"/>
                <w:rtl/>
              </w:rPr>
              <w:t>ידועים למעוכב</w:t>
            </w:r>
            <w:r w:rsidRPr="00D95D07">
              <w:rPr>
                <w:rFonts w:cs="David" w:hint="cs"/>
                <w:sz w:val="22"/>
                <w:szCs w:val="22"/>
                <w:rtl/>
              </w:rPr>
              <w:t xml:space="preserve">; </w:t>
            </w:r>
            <w:r w:rsidRPr="00D95D07">
              <w:rPr>
                <w:rFonts w:cs="David" w:hint="cs"/>
                <w:b/>
                <w:bCs/>
                <w:sz w:val="22"/>
                <w:szCs w:val="22"/>
                <w:rtl/>
              </w:rPr>
              <w:t xml:space="preserve">(ב) </w:t>
            </w:r>
            <w:r w:rsidRPr="00D95D07">
              <w:rPr>
                <w:rFonts w:cs="David"/>
                <w:sz w:val="22"/>
                <w:szCs w:val="22"/>
                <w:rtl/>
              </w:rPr>
              <w:t xml:space="preserve">אם מילוי כלל הדרישות עלול לסכל את ביצוע </w:t>
            </w:r>
            <w:r>
              <w:rPr>
                <w:rFonts w:cs="David" w:hint="cs"/>
                <w:sz w:val="22"/>
                <w:szCs w:val="22"/>
                <w:rtl/>
              </w:rPr>
              <w:t>המעצר</w:t>
            </w:r>
            <w:r w:rsidRPr="00D95D07">
              <w:rPr>
                <w:rFonts w:cs="David" w:hint="cs"/>
                <w:sz w:val="22"/>
                <w:szCs w:val="22"/>
                <w:rtl/>
              </w:rPr>
              <w:t xml:space="preserve">; </w:t>
            </w:r>
            <w:r w:rsidRPr="00D95D07">
              <w:rPr>
                <w:rFonts w:cs="David" w:hint="cs"/>
                <w:b/>
                <w:bCs/>
                <w:sz w:val="22"/>
                <w:szCs w:val="22"/>
                <w:rtl/>
              </w:rPr>
              <w:t xml:space="preserve">(ג) </w:t>
            </w:r>
            <w:r w:rsidRPr="00D95D07">
              <w:rPr>
                <w:rFonts w:cs="David"/>
                <w:sz w:val="22"/>
                <w:szCs w:val="22"/>
                <w:rtl/>
              </w:rPr>
              <w:t>אם מילוי כלל הדרישות עלול לגרום לפגיעה בביטחון מבצע ה</w:t>
            </w:r>
            <w:r>
              <w:rPr>
                <w:rFonts w:cs="David" w:hint="cs"/>
                <w:sz w:val="22"/>
                <w:szCs w:val="22"/>
                <w:rtl/>
              </w:rPr>
              <w:t>מעצר</w:t>
            </w:r>
            <w:r w:rsidRPr="00D95D07">
              <w:rPr>
                <w:rFonts w:cs="David"/>
                <w:sz w:val="22"/>
                <w:szCs w:val="22"/>
                <w:rtl/>
              </w:rPr>
              <w:t xml:space="preserve"> בשעת ביצוע ה</w:t>
            </w:r>
            <w:r>
              <w:rPr>
                <w:rFonts w:cs="David" w:hint="cs"/>
                <w:sz w:val="22"/>
                <w:szCs w:val="22"/>
                <w:rtl/>
              </w:rPr>
              <w:t>מעצר</w:t>
            </w:r>
            <w:r w:rsidRPr="00D95D07">
              <w:rPr>
                <w:rFonts w:cs="David"/>
                <w:sz w:val="22"/>
                <w:szCs w:val="22"/>
                <w:rtl/>
              </w:rPr>
              <w:t xml:space="preserve"> או להעלמת ראיה.</w:t>
            </w:r>
          </w:p>
          <w:p w14:paraId="20DFF0D2" w14:textId="77777777" w:rsidR="00D85735" w:rsidRPr="00D95D07" w:rsidRDefault="00D85735" w:rsidP="00D85735">
            <w:pPr>
              <w:pStyle w:val="ListParagraph"/>
              <w:numPr>
                <w:ilvl w:val="0"/>
                <w:numId w:val="23"/>
              </w:numPr>
              <w:spacing w:line="276" w:lineRule="auto"/>
              <w:ind w:left="360"/>
              <w:jc w:val="both"/>
              <w:rPr>
                <w:sz w:val="22"/>
                <w:szCs w:val="22"/>
              </w:rPr>
            </w:pPr>
            <w:r w:rsidRPr="00D95D07">
              <w:rPr>
                <w:rFonts w:hint="cs"/>
                <w:b/>
                <w:bCs/>
                <w:color w:val="FF0000"/>
                <w:sz w:val="22"/>
                <w:szCs w:val="22"/>
                <w:rtl/>
              </w:rPr>
              <w:t>יש להביא את העצור בפני שופט בהקדם האפשרי ולכל המאוחר תוך 24 שעות</w:t>
            </w:r>
            <w:r w:rsidRPr="00D95D07">
              <w:rPr>
                <w:rFonts w:hint="cs"/>
                <w:color w:val="FF0000"/>
                <w:sz w:val="22"/>
                <w:szCs w:val="22"/>
                <w:rtl/>
              </w:rPr>
              <w:t xml:space="preserve"> </w:t>
            </w:r>
            <w:r w:rsidRPr="00D95D07">
              <w:rPr>
                <w:rFonts w:hint="cs"/>
                <w:sz w:val="22"/>
                <w:szCs w:val="22"/>
                <w:rtl/>
              </w:rPr>
              <w:t>(</w:t>
            </w:r>
            <w:r w:rsidRPr="00D95D07">
              <w:rPr>
                <w:rFonts w:hint="cs"/>
                <w:sz w:val="22"/>
                <w:szCs w:val="22"/>
                <w:shd w:val="clear" w:color="auto" w:fill="FFCCFF"/>
                <w:rtl/>
              </w:rPr>
              <w:t>סע' 29(א) לחוק המעצרים</w:t>
            </w:r>
            <w:r w:rsidRPr="00D95D07">
              <w:rPr>
                <w:rFonts w:hint="cs"/>
                <w:sz w:val="22"/>
                <w:szCs w:val="22"/>
                <w:rtl/>
              </w:rPr>
              <w:t>).</w:t>
            </w:r>
          </w:p>
          <w:p w14:paraId="4A267F0E" w14:textId="77777777" w:rsidR="00D85735" w:rsidRPr="00D95D07" w:rsidRDefault="00D85735" w:rsidP="00D85735">
            <w:pPr>
              <w:pStyle w:val="ListParagraph"/>
              <w:numPr>
                <w:ilvl w:val="0"/>
                <w:numId w:val="23"/>
              </w:numPr>
              <w:spacing w:line="276" w:lineRule="auto"/>
              <w:ind w:left="360"/>
              <w:jc w:val="both"/>
              <w:rPr>
                <w:sz w:val="22"/>
                <w:szCs w:val="22"/>
              </w:rPr>
            </w:pPr>
            <w:r w:rsidRPr="00D95D07">
              <w:rPr>
                <w:rFonts w:hint="cs"/>
                <w:sz w:val="22"/>
                <w:szCs w:val="22"/>
                <w:rtl/>
              </w:rPr>
              <w:t>הקצין הממונה רשאי להשהות את הבאת העצור בפני שופט ולהאריך את המעצר לתקופה שלא תעלה על 48 שעות מתחילת המעצר וזאת בתנאי שיש צורכי חקירה מיוחדים (</w:t>
            </w:r>
            <w:r w:rsidRPr="00D95D07">
              <w:rPr>
                <w:rFonts w:hint="cs"/>
                <w:sz w:val="22"/>
                <w:szCs w:val="22"/>
                <w:shd w:val="clear" w:color="auto" w:fill="FFCCFF"/>
                <w:rtl/>
              </w:rPr>
              <w:t>סע' 30 לחוק המעצרים</w:t>
            </w:r>
            <w:r w:rsidRPr="00D95D07">
              <w:rPr>
                <w:rFonts w:hint="cs"/>
                <w:sz w:val="22"/>
                <w:szCs w:val="22"/>
                <w:rtl/>
              </w:rPr>
              <w:t xml:space="preserve">). </w:t>
            </w:r>
          </w:p>
          <w:p w14:paraId="41E522F6" w14:textId="77777777" w:rsidR="00D85735" w:rsidRPr="00D95D07" w:rsidRDefault="00D85735" w:rsidP="00D85735">
            <w:pPr>
              <w:pStyle w:val="ListParagraph"/>
              <w:numPr>
                <w:ilvl w:val="0"/>
                <w:numId w:val="23"/>
              </w:numPr>
              <w:spacing w:line="276" w:lineRule="auto"/>
              <w:ind w:left="360"/>
              <w:jc w:val="both"/>
              <w:rPr>
                <w:sz w:val="22"/>
                <w:szCs w:val="22"/>
              </w:rPr>
            </w:pPr>
            <w:r w:rsidRPr="00D95D07">
              <w:rPr>
                <w:rFonts w:hint="cs"/>
                <w:sz w:val="22"/>
                <w:szCs w:val="22"/>
                <w:u w:val="single"/>
                <w:rtl/>
              </w:rPr>
              <w:t>הגשת ערר</w:t>
            </w:r>
            <w:r w:rsidRPr="00D95D07">
              <w:rPr>
                <w:rFonts w:hint="cs"/>
                <w:sz w:val="22"/>
                <w:szCs w:val="22"/>
                <w:rtl/>
              </w:rPr>
              <w:t xml:space="preserve">- ניתן להגיש ערר על החלטת מעצר לערכאה גבוהה יותר </w:t>
            </w:r>
            <w:r w:rsidRPr="00D95D07">
              <w:rPr>
                <w:sz w:val="22"/>
                <w:szCs w:val="22"/>
                <w:rtl/>
              </w:rPr>
              <w:t>–</w:t>
            </w:r>
            <w:r w:rsidRPr="00D95D07">
              <w:rPr>
                <w:rFonts w:hint="cs"/>
                <w:sz w:val="22"/>
                <w:szCs w:val="22"/>
                <w:rtl/>
              </w:rPr>
              <w:t xml:space="preserve"> פעם ראשונה בזכות ופעם שנייה ברשות.</w:t>
            </w:r>
          </w:p>
          <w:p w14:paraId="0E7B2045" w14:textId="77777777" w:rsidR="00D85735" w:rsidRPr="00D95D07" w:rsidRDefault="00D85735" w:rsidP="00D85735">
            <w:pPr>
              <w:pStyle w:val="ListParagraph"/>
              <w:numPr>
                <w:ilvl w:val="0"/>
                <w:numId w:val="23"/>
              </w:numPr>
              <w:spacing w:line="276" w:lineRule="auto"/>
              <w:ind w:left="360"/>
              <w:jc w:val="both"/>
              <w:rPr>
                <w:b/>
                <w:bCs/>
                <w:sz w:val="22"/>
                <w:szCs w:val="22"/>
                <w:rtl/>
              </w:rPr>
            </w:pPr>
            <w:r w:rsidRPr="00D95D07">
              <w:rPr>
                <w:rFonts w:cs="David"/>
                <w:b/>
                <w:bCs/>
                <w:color w:val="FF0000"/>
                <w:sz w:val="22"/>
                <w:szCs w:val="22"/>
                <w:rtl/>
              </w:rPr>
              <w:t xml:space="preserve">אם השוטר </w:t>
            </w:r>
            <w:r w:rsidRPr="00D95D07">
              <w:rPr>
                <w:rFonts w:cs="David"/>
                <w:b/>
                <w:bCs/>
                <w:color w:val="FF0000"/>
                <w:sz w:val="22"/>
                <w:szCs w:val="22"/>
                <w:u w:val="single"/>
                <w:rtl/>
              </w:rPr>
              <w:t>לא</w:t>
            </w:r>
            <w:r w:rsidRPr="00D95D07">
              <w:rPr>
                <w:rFonts w:cs="David"/>
                <w:b/>
                <w:bCs/>
                <w:color w:val="FF0000"/>
                <w:sz w:val="22"/>
                <w:szCs w:val="22"/>
                <w:rtl/>
              </w:rPr>
              <w:t xml:space="preserve"> ביצע את המעצר ע"פ התנאים, המעצר לא יהיה חוקי וניתן לברוח ממנו או להתנגד התנגדות סבירה.</w:t>
            </w:r>
          </w:p>
        </w:tc>
      </w:tr>
      <w:tr w:rsidR="00D85735" w:rsidRPr="00D95D07" w14:paraId="074907EF" w14:textId="77777777" w:rsidTr="0067520C">
        <w:tc>
          <w:tcPr>
            <w:tcW w:w="1367" w:type="dxa"/>
            <w:shd w:val="clear" w:color="auto" w:fill="E2EFD9" w:themeFill="accent6" w:themeFillTint="33"/>
          </w:tcPr>
          <w:p w14:paraId="04FD5484" w14:textId="77777777" w:rsidR="00D85735" w:rsidRPr="00D95D07" w:rsidRDefault="00D85735" w:rsidP="0067520C">
            <w:pPr>
              <w:spacing w:line="276" w:lineRule="auto"/>
              <w:jc w:val="center"/>
              <w:rPr>
                <w:b/>
                <w:bCs/>
                <w:sz w:val="22"/>
                <w:szCs w:val="22"/>
                <w:rtl/>
              </w:rPr>
            </w:pPr>
            <w:r w:rsidRPr="00D95D07">
              <w:rPr>
                <w:rFonts w:hint="cs"/>
                <w:b/>
                <w:bCs/>
                <w:sz w:val="22"/>
                <w:szCs w:val="22"/>
                <w:rtl/>
              </w:rPr>
              <w:t>אי חוקיות המעצר</w:t>
            </w:r>
          </w:p>
        </w:tc>
        <w:tc>
          <w:tcPr>
            <w:tcW w:w="9210" w:type="dxa"/>
          </w:tcPr>
          <w:p w14:paraId="059FF265" w14:textId="77777777" w:rsidR="00D85735" w:rsidRPr="00D95D07" w:rsidRDefault="00D85735" w:rsidP="0067520C">
            <w:pPr>
              <w:spacing w:line="276" w:lineRule="auto"/>
              <w:jc w:val="both"/>
              <w:rPr>
                <w:b/>
                <w:bCs/>
                <w:sz w:val="22"/>
                <w:szCs w:val="22"/>
                <w:u w:val="single"/>
                <w:rtl/>
              </w:rPr>
            </w:pPr>
            <w:r w:rsidRPr="00D95D07">
              <w:rPr>
                <w:rFonts w:hint="cs"/>
                <w:b/>
                <w:bCs/>
                <w:sz w:val="22"/>
                <w:szCs w:val="22"/>
                <w:u w:val="single"/>
                <w:rtl/>
              </w:rPr>
              <w:t>בטוח לא חוקי</w:t>
            </w:r>
            <w:r w:rsidRPr="00D95D07">
              <w:rPr>
                <w:rFonts w:hint="cs"/>
                <w:b/>
                <w:bCs/>
                <w:sz w:val="22"/>
                <w:szCs w:val="22"/>
                <w:rtl/>
              </w:rPr>
              <w:t>:</w:t>
            </w:r>
          </w:p>
          <w:p w14:paraId="6422C722" w14:textId="77777777" w:rsidR="00D85735" w:rsidRPr="00D95D07" w:rsidRDefault="00D85735" w:rsidP="00D85735">
            <w:pPr>
              <w:numPr>
                <w:ilvl w:val="0"/>
                <w:numId w:val="57"/>
              </w:numPr>
              <w:spacing w:line="276" w:lineRule="auto"/>
              <w:jc w:val="both"/>
              <w:rPr>
                <w:sz w:val="22"/>
                <w:szCs w:val="22"/>
                <w:lang w:val="en-US"/>
              </w:rPr>
            </w:pPr>
            <w:r w:rsidRPr="00D95D07">
              <w:rPr>
                <w:rFonts w:hint="cs"/>
                <w:sz w:val="22"/>
                <w:szCs w:val="22"/>
                <w:u w:val="single"/>
                <w:rtl/>
              </w:rPr>
              <w:t>הפרת אחד מתנאי סע' 24</w:t>
            </w:r>
            <w:r w:rsidRPr="00D95D07">
              <w:rPr>
                <w:rFonts w:hint="cs"/>
                <w:sz w:val="22"/>
                <w:szCs w:val="22"/>
                <w:rtl/>
              </w:rPr>
              <w:t xml:space="preserve"> (אופן ביצוע המעצר- ר' לעיל) - אסור לדחות הודעה על מעצר.</w:t>
            </w:r>
          </w:p>
          <w:p w14:paraId="253E5745" w14:textId="77777777" w:rsidR="00D85735" w:rsidRPr="00E9044B" w:rsidRDefault="00D85735" w:rsidP="00D85735">
            <w:pPr>
              <w:pStyle w:val="ListParagraph"/>
              <w:numPr>
                <w:ilvl w:val="0"/>
                <w:numId w:val="57"/>
              </w:numPr>
              <w:tabs>
                <w:tab w:val="center" w:pos="6272"/>
              </w:tabs>
              <w:spacing w:line="276" w:lineRule="auto"/>
              <w:jc w:val="both"/>
              <w:rPr>
                <w:b/>
                <w:bCs/>
                <w:sz w:val="22"/>
                <w:szCs w:val="22"/>
              </w:rPr>
            </w:pPr>
            <w:r w:rsidRPr="00D95D07">
              <w:rPr>
                <w:rFonts w:hint="cs"/>
                <w:sz w:val="22"/>
                <w:szCs w:val="22"/>
                <w:u w:val="single"/>
                <w:rtl/>
              </w:rPr>
              <w:t>טעות עובדתית</w:t>
            </w:r>
            <w:r w:rsidRPr="00D95D07">
              <w:rPr>
                <w:rFonts w:hint="cs"/>
                <w:sz w:val="22"/>
                <w:szCs w:val="22"/>
                <w:rtl/>
              </w:rPr>
              <w:t xml:space="preserve">- </w:t>
            </w:r>
            <w:r w:rsidRPr="00D95D07">
              <w:rPr>
                <w:rFonts w:hint="cs"/>
                <w:b/>
                <w:bCs/>
                <w:sz w:val="22"/>
                <w:szCs w:val="22"/>
                <w:rtl/>
              </w:rPr>
              <w:t>לא שוללת</w:t>
            </w:r>
            <w:r w:rsidRPr="00D95D07">
              <w:rPr>
                <w:rFonts w:hint="cs"/>
                <w:sz w:val="22"/>
                <w:szCs w:val="22"/>
                <w:rtl/>
              </w:rPr>
              <w:t xml:space="preserve"> את חוקיות המעצר. </w:t>
            </w:r>
            <w:r w:rsidRPr="00D95D07">
              <w:rPr>
                <w:rFonts w:hint="cs"/>
                <w:sz w:val="22"/>
                <w:szCs w:val="22"/>
                <w:u w:val="single"/>
                <w:rtl/>
              </w:rPr>
              <w:t>טעות משפטית</w:t>
            </w:r>
            <w:r w:rsidRPr="00D95D07">
              <w:rPr>
                <w:rFonts w:hint="cs"/>
                <w:sz w:val="22"/>
                <w:szCs w:val="22"/>
                <w:rtl/>
              </w:rPr>
              <w:t xml:space="preserve">- </w:t>
            </w:r>
            <w:r w:rsidRPr="00D95D07">
              <w:rPr>
                <w:rFonts w:hint="cs"/>
                <w:b/>
                <w:bCs/>
                <w:sz w:val="22"/>
                <w:szCs w:val="22"/>
                <w:rtl/>
              </w:rPr>
              <w:t>שוללת</w:t>
            </w:r>
            <w:r w:rsidRPr="00D95D07">
              <w:rPr>
                <w:rFonts w:hint="cs"/>
                <w:sz w:val="22"/>
                <w:szCs w:val="22"/>
                <w:rtl/>
              </w:rPr>
              <w:t xml:space="preserve"> (לדוג', מעצר על עבירת חטא). </w:t>
            </w:r>
          </w:p>
          <w:p w14:paraId="63A6A577" w14:textId="77777777" w:rsidR="00D85735" w:rsidRPr="00D95D07" w:rsidRDefault="00D85735" w:rsidP="0067520C">
            <w:pPr>
              <w:spacing w:line="276" w:lineRule="auto"/>
              <w:jc w:val="both"/>
              <w:rPr>
                <w:sz w:val="22"/>
                <w:szCs w:val="22"/>
                <w:rtl/>
                <w:lang w:val="en-US"/>
              </w:rPr>
            </w:pPr>
            <w:r w:rsidRPr="00D95D07">
              <w:rPr>
                <w:rFonts w:hint="cs"/>
                <w:b/>
                <w:bCs/>
                <w:sz w:val="22"/>
                <w:szCs w:val="22"/>
                <w:u w:val="single"/>
                <w:rtl/>
              </w:rPr>
              <w:lastRenderedPageBreak/>
              <w:t>אולי לא חוקי</w:t>
            </w:r>
            <w:r w:rsidRPr="00D95D07">
              <w:rPr>
                <w:rFonts w:hint="cs"/>
                <w:b/>
                <w:bCs/>
                <w:sz w:val="22"/>
                <w:szCs w:val="22"/>
                <w:rtl/>
              </w:rPr>
              <w:t>:</w:t>
            </w:r>
          </w:p>
          <w:p w14:paraId="0B26B74D" w14:textId="77777777" w:rsidR="00D85735" w:rsidRPr="00D95D07" w:rsidRDefault="00D85735" w:rsidP="00D85735">
            <w:pPr>
              <w:numPr>
                <w:ilvl w:val="0"/>
                <w:numId w:val="57"/>
              </w:numPr>
              <w:spacing w:line="276" w:lineRule="auto"/>
              <w:jc w:val="both"/>
              <w:rPr>
                <w:sz w:val="22"/>
                <w:szCs w:val="22"/>
                <w:lang w:val="en-US"/>
              </w:rPr>
            </w:pPr>
            <w:r w:rsidRPr="00D95D07">
              <w:rPr>
                <w:rFonts w:hint="cs"/>
                <w:sz w:val="22"/>
                <w:szCs w:val="22"/>
                <w:shd w:val="clear" w:color="auto" w:fill="FFCCFF"/>
                <w:rtl/>
              </w:rPr>
              <w:t>סע' 25(א)-</w:t>
            </w:r>
            <w:r w:rsidRPr="00D95D07">
              <w:rPr>
                <w:rFonts w:hint="cs"/>
                <w:sz w:val="22"/>
                <w:szCs w:val="22"/>
                <w:rtl/>
              </w:rPr>
              <w:t xml:space="preserve"> </w:t>
            </w:r>
            <w:r w:rsidRPr="00D95D07">
              <w:rPr>
                <w:rFonts w:hint="cs"/>
                <w:b/>
                <w:bCs/>
                <w:sz w:val="22"/>
                <w:szCs w:val="22"/>
                <w:rtl/>
              </w:rPr>
              <w:t>השתהות בהבאת החשוד</w:t>
            </w:r>
            <w:r w:rsidRPr="00D95D07">
              <w:rPr>
                <w:rFonts w:hint="cs"/>
                <w:sz w:val="22"/>
                <w:szCs w:val="22"/>
                <w:rtl/>
              </w:rPr>
              <w:t xml:space="preserve"> לתחנת המשטרה.</w:t>
            </w:r>
          </w:p>
          <w:p w14:paraId="6752BC1E" w14:textId="77777777" w:rsidR="00D85735" w:rsidRPr="00D95D07" w:rsidRDefault="00D85735" w:rsidP="00D85735">
            <w:pPr>
              <w:numPr>
                <w:ilvl w:val="0"/>
                <w:numId w:val="57"/>
              </w:numPr>
              <w:spacing w:line="276" w:lineRule="auto"/>
              <w:jc w:val="both"/>
              <w:rPr>
                <w:sz w:val="22"/>
                <w:szCs w:val="22"/>
                <w:lang w:val="en-US"/>
              </w:rPr>
            </w:pPr>
            <w:r w:rsidRPr="00D95D07">
              <w:rPr>
                <w:rFonts w:hint="cs"/>
                <w:sz w:val="22"/>
                <w:szCs w:val="22"/>
                <w:shd w:val="clear" w:color="auto" w:fill="FFCCFF"/>
                <w:rtl/>
              </w:rPr>
              <w:t>חריג סע' 25(ב)</w:t>
            </w:r>
            <w:r w:rsidRPr="00D95D07">
              <w:rPr>
                <w:rFonts w:hint="cs"/>
                <w:sz w:val="22"/>
                <w:szCs w:val="22"/>
                <w:rtl/>
              </w:rPr>
              <w:t>- מצב רפואי/ פעולה דחופה של השוטר/ תנאים נוספים בסעיף.</w:t>
            </w:r>
          </w:p>
          <w:p w14:paraId="6C07BF1C" w14:textId="77777777" w:rsidR="00D85735" w:rsidRPr="00D95D07" w:rsidRDefault="00D85735" w:rsidP="00D85735">
            <w:pPr>
              <w:numPr>
                <w:ilvl w:val="0"/>
                <w:numId w:val="57"/>
              </w:numPr>
              <w:spacing w:line="276" w:lineRule="auto"/>
              <w:jc w:val="both"/>
              <w:rPr>
                <w:sz w:val="22"/>
                <w:szCs w:val="22"/>
                <w:lang w:val="en-US"/>
              </w:rPr>
            </w:pPr>
            <w:r w:rsidRPr="00D95D07">
              <w:rPr>
                <w:rFonts w:hint="cs"/>
                <w:sz w:val="22"/>
                <w:szCs w:val="22"/>
                <w:shd w:val="clear" w:color="auto" w:fill="FFCCFF"/>
                <w:rtl/>
              </w:rPr>
              <w:t>סע' 4-</w:t>
            </w:r>
            <w:r w:rsidRPr="00D95D07">
              <w:rPr>
                <w:rFonts w:hint="cs"/>
                <w:sz w:val="22"/>
                <w:szCs w:val="22"/>
                <w:rtl/>
              </w:rPr>
              <w:t xml:space="preserve"> אם </w:t>
            </w:r>
            <w:r w:rsidRPr="00D95D07">
              <w:rPr>
                <w:rFonts w:hint="cs"/>
                <w:b/>
                <w:bCs/>
                <w:sz w:val="22"/>
                <w:szCs w:val="22"/>
                <w:rtl/>
              </w:rPr>
              <w:t>המעצר נעשה ללא צו כאשר היה ניתן להביא צו</w:t>
            </w:r>
            <w:r w:rsidRPr="00D95D07">
              <w:rPr>
                <w:rFonts w:hint="cs"/>
                <w:sz w:val="22"/>
                <w:szCs w:val="22"/>
                <w:rtl/>
              </w:rPr>
              <w:t>: לפי סע' 4 ישנה העדפה מוחלטת לצו. לכן, ייתכן שהמעצר ייפסל בשל חוסר המידתיות.</w:t>
            </w:r>
          </w:p>
          <w:p w14:paraId="003B8AD0" w14:textId="77777777" w:rsidR="00D85735" w:rsidRPr="00D95D07" w:rsidRDefault="00D85735" w:rsidP="00D85735">
            <w:pPr>
              <w:numPr>
                <w:ilvl w:val="0"/>
                <w:numId w:val="57"/>
              </w:numPr>
              <w:spacing w:line="276" w:lineRule="auto"/>
              <w:jc w:val="both"/>
              <w:rPr>
                <w:sz w:val="22"/>
                <w:szCs w:val="22"/>
                <w:rtl/>
                <w:lang w:val="en-US"/>
              </w:rPr>
            </w:pPr>
            <w:r w:rsidRPr="00D95D07">
              <w:rPr>
                <w:rFonts w:hint="cs"/>
                <w:sz w:val="22"/>
                <w:szCs w:val="22"/>
                <w:shd w:val="clear" w:color="auto" w:fill="FFCCFF"/>
                <w:rtl/>
              </w:rPr>
              <w:t>סע' 23(ג)-</w:t>
            </w:r>
            <w:r w:rsidRPr="00D95D07">
              <w:rPr>
                <w:rFonts w:hint="cs"/>
                <w:sz w:val="22"/>
                <w:szCs w:val="22"/>
                <w:rtl/>
              </w:rPr>
              <w:t xml:space="preserve"> אם בוצע </w:t>
            </w:r>
            <w:r w:rsidRPr="00D95D07">
              <w:rPr>
                <w:rFonts w:hint="cs"/>
                <w:b/>
                <w:bCs/>
                <w:sz w:val="22"/>
                <w:szCs w:val="22"/>
                <w:rtl/>
              </w:rPr>
              <w:t>מעצר בסמכות כאשר היה ניתן להסתפק בעיכוב</w:t>
            </w:r>
            <w:r w:rsidRPr="00D95D07">
              <w:rPr>
                <w:rFonts w:hint="cs"/>
                <w:sz w:val="22"/>
                <w:szCs w:val="22"/>
                <w:rtl/>
              </w:rPr>
              <w:t>: ייתכן שייפסל בשל חוסר המידתיות.</w:t>
            </w:r>
          </w:p>
        </w:tc>
      </w:tr>
      <w:tr w:rsidR="00D85735" w:rsidRPr="00D95D07" w14:paraId="18EBBF27" w14:textId="77777777" w:rsidTr="0067520C">
        <w:tc>
          <w:tcPr>
            <w:tcW w:w="1367" w:type="dxa"/>
            <w:shd w:val="clear" w:color="auto" w:fill="E2EFD9" w:themeFill="accent6" w:themeFillTint="33"/>
          </w:tcPr>
          <w:p w14:paraId="17C22269" w14:textId="77777777" w:rsidR="00D85735" w:rsidRPr="00D95D07" w:rsidRDefault="00D85735" w:rsidP="0067520C">
            <w:pPr>
              <w:spacing w:line="276" w:lineRule="auto"/>
              <w:jc w:val="center"/>
              <w:rPr>
                <w:b/>
                <w:bCs/>
                <w:sz w:val="22"/>
                <w:szCs w:val="22"/>
                <w:rtl/>
              </w:rPr>
            </w:pPr>
            <w:proofErr w:type="spellStart"/>
            <w:r w:rsidRPr="00D95D07">
              <w:rPr>
                <w:rFonts w:hint="cs"/>
                <w:b/>
                <w:bCs/>
                <w:sz w:val="22"/>
                <w:szCs w:val="22"/>
                <w:rtl/>
              </w:rPr>
              <w:lastRenderedPageBreak/>
              <w:t>נפקויות</w:t>
            </w:r>
            <w:proofErr w:type="spellEnd"/>
            <w:r w:rsidRPr="00D95D07">
              <w:rPr>
                <w:rFonts w:hint="cs"/>
                <w:b/>
                <w:bCs/>
                <w:sz w:val="22"/>
                <w:szCs w:val="22"/>
                <w:rtl/>
              </w:rPr>
              <w:t xml:space="preserve"> מעצר בלתי חוקי - סעדים</w:t>
            </w:r>
          </w:p>
        </w:tc>
        <w:tc>
          <w:tcPr>
            <w:tcW w:w="9210" w:type="dxa"/>
          </w:tcPr>
          <w:p w14:paraId="0DAEDC0C" w14:textId="77777777" w:rsidR="00D85735" w:rsidRPr="00D95D07" w:rsidRDefault="00D85735" w:rsidP="00D85735">
            <w:pPr>
              <w:pStyle w:val="ListParagraph"/>
              <w:numPr>
                <w:ilvl w:val="0"/>
                <w:numId w:val="50"/>
              </w:numPr>
              <w:spacing w:line="276" w:lineRule="auto"/>
              <w:ind w:left="360"/>
              <w:jc w:val="both"/>
              <w:rPr>
                <w:rFonts w:cs="David"/>
                <w:sz w:val="22"/>
                <w:szCs w:val="22"/>
              </w:rPr>
            </w:pPr>
            <w:r w:rsidRPr="00D95D07">
              <w:rPr>
                <w:rFonts w:hint="cs"/>
                <w:sz w:val="22"/>
                <w:szCs w:val="22"/>
                <w:u w:val="single"/>
                <w:rtl/>
              </w:rPr>
              <w:t>תביעת שוטר</w:t>
            </w:r>
            <w:r w:rsidRPr="00D95D07">
              <w:rPr>
                <w:rFonts w:hint="cs"/>
                <w:sz w:val="22"/>
                <w:szCs w:val="22"/>
                <w:rtl/>
              </w:rPr>
              <w:t xml:space="preserve"> (</w:t>
            </w:r>
            <w:r w:rsidRPr="00D95D07">
              <w:rPr>
                <w:rFonts w:hint="cs"/>
                <w:sz w:val="22"/>
                <w:szCs w:val="22"/>
                <w:shd w:val="clear" w:color="auto" w:fill="FFCCFF"/>
                <w:rtl/>
              </w:rPr>
              <w:t xml:space="preserve">סע' 44 </w:t>
            </w:r>
            <w:proofErr w:type="spellStart"/>
            <w:r w:rsidRPr="00D95D07">
              <w:rPr>
                <w:rFonts w:hint="cs"/>
                <w:sz w:val="22"/>
                <w:szCs w:val="22"/>
                <w:shd w:val="clear" w:color="auto" w:fill="FFCCFF"/>
                <w:rtl/>
              </w:rPr>
              <w:t>לפסד"פ</w:t>
            </w:r>
            <w:proofErr w:type="spellEnd"/>
            <w:r w:rsidRPr="00D95D07">
              <w:rPr>
                <w:rFonts w:hint="cs"/>
                <w:sz w:val="22"/>
                <w:szCs w:val="22"/>
                <w:rtl/>
              </w:rPr>
              <w:t xml:space="preserve">)- </w:t>
            </w:r>
          </w:p>
          <w:p w14:paraId="083C6EA6" w14:textId="77777777" w:rsidR="00D85735" w:rsidRPr="00D95D07" w:rsidRDefault="00D85735" w:rsidP="00D85735">
            <w:pPr>
              <w:pStyle w:val="ListParagraph"/>
              <w:numPr>
                <w:ilvl w:val="0"/>
                <w:numId w:val="73"/>
              </w:numPr>
              <w:spacing w:line="276" w:lineRule="auto"/>
              <w:ind w:left="728"/>
              <w:jc w:val="both"/>
              <w:rPr>
                <w:rFonts w:cs="David"/>
                <w:sz w:val="22"/>
                <w:szCs w:val="22"/>
              </w:rPr>
            </w:pPr>
            <w:r w:rsidRPr="00D95D07">
              <w:rPr>
                <w:rFonts w:hint="cs"/>
                <w:sz w:val="22"/>
                <w:szCs w:val="22"/>
                <w:u w:val="single"/>
                <w:rtl/>
              </w:rPr>
              <w:t>כלל</w:t>
            </w:r>
            <w:r w:rsidRPr="00D95D07">
              <w:rPr>
                <w:rFonts w:hint="cs"/>
                <w:sz w:val="22"/>
                <w:szCs w:val="22"/>
                <w:rtl/>
              </w:rPr>
              <w:t xml:space="preserve">- שוטר לא יישא באחריות אזרחית/ פלילית בכל הנוגע לאופן ביצוע המעצר. </w:t>
            </w:r>
          </w:p>
          <w:p w14:paraId="116D8D91" w14:textId="77777777" w:rsidR="00D85735" w:rsidRPr="00D95D07" w:rsidRDefault="00D85735" w:rsidP="00D85735">
            <w:pPr>
              <w:pStyle w:val="ListParagraph"/>
              <w:numPr>
                <w:ilvl w:val="0"/>
                <w:numId w:val="73"/>
              </w:numPr>
              <w:spacing w:line="276" w:lineRule="auto"/>
              <w:ind w:left="728"/>
              <w:jc w:val="both"/>
              <w:rPr>
                <w:rFonts w:cs="David"/>
                <w:sz w:val="22"/>
                <w:szCs w:val="22"/>
                <w:rtl/>
              </w:rPr>
            </w:pPr>
            <w:r w:rsidRPr="00D95D07">
              <w:rPr>
                <w:rFonts w:hint="cs"/>
                <w:sz w:val="22"/>
                <w:szCs w:val="22"/>
                <w:u w:val="single"/>
                <w:rtl/>
              </w:rPr>
              <w:t>חריג לכלל</w:t>
            </w:r>
            <w:r w:rsidRPr="00D95D07">
              <w:rPr>
                <w:rFonts w:hint="cs"/>
                <w:sz w:val="22"/>
                <w:szCs w:val="22"/>
                <w:rtl/>
              </w:rPr>
              <w:t xml:space="preserve">- </w:t>
            </w:r>
            <w:r w:rsidRPr="00D95D07">
              <w:rPr>
                <w:rFonts w:cs="David"/>
                <w:sz w:val="22"/>
                <w:szCs w:val="22"/>
                <w:u w:val="single"/>
                <w:rtl/>
              </w:rPr>
              <w:t>אם פעל בזדון</w:t>
            </w:r>
            <w:r w:rsidRPr="00D95D07">
              <w:rPr>
                <w:rFonts w:cs="David" w:hint="cs"/>
                <w:sz w:val="22"/>
                <w:szCs w:val="22"/>
                <w:rtl/>
              </w:rPr>
              <w:t>- נעצר</w:t>
            </w:r>
            <w:r w:rsidRPr="00D95D07">
              <w:rPr>
                <w:rFonts w:cs="David"/>
                <w:sz w:val="22"/>
                <w:szCs w:val="22"/>
                <w:rtl/>
              </w:rPr>
              <w:t xml:space="preserve"> יכול לתבוע אזרחית</w:t>
            </w:r>
            <w:r w:rsidRPr="00D95D07">
              <w:rPr>
                <w:rFonts w:cs="David" w:hint="cs"/>
                <w:sz w:val="22"/>
                <w:szCs w:val="22"/>
                <w:rtl/>
              </w:rPr>
              <w:t xml:space="preserve">. </w:t>
            </w:r>
            <w:r w:rsidRPr="00D95D07">
              <w:rPr>
                <w:rFonts w:cs="David"/>
                <w:sz w:val="22"/>
                <w:szCs w:val="22"/>
                <w:u w:val="single"/>
                <w:rtl/>
              </w:rPr>
              <w:t>אם פעל בתו"ל</w:t>
            </w:r>
            <w:r w:rsidRPr="00D95D07">
              <w:rPr>
                <w:rFonts w:cs="David"/>
                <w:sz w:val="22"/>
                <w:szCs w:val="22"/>
                <w:rtl/>
              </w:rPr>
              <w:t xml:space="preserve"> – לא ניתן לתבוע אזרחית / פלילית אך ניתן לנקוט דין משמעתי</w:t>
            </w:r>
            <w:r w:rsidRPr="00D95D07">
              <w:rPr>
                <w:rFonts w:cs="David" w:hint="cs"/>
                <w:sz w:val="22"/>
                <w:szCs w:val="22"/>
                <w:rtl/>
              </w:rPr>
              <w:t xml:space="preserve">. </w:t>
            </w:r>
          </w:p>
          <w:p w14:paraId="32DCB8CC" w14:textId="77777777" w:rsidR="00D85735" w:rsidRPr="00D95D07" w:rsidRDefault="00D85735" w:rsidP="00D85735">
            <w:pPr>
              <w:pStyle w:val="ListParagraph"/>
              <w:numPr>
                <w:ilvl w:val="0"/>
                <w:numId w:val="50"/>
              </w:numPr>
              <w:spacing w:line="276" w:lineRule="auto"/>
              <w:ind w:left="360"/>
              <w:jc w:val="both"/>
              <w:rPr>
                <w:sz w:val="22"/>
                <w:szCs w:val="22"/>
              </w:rPr>
            </w:pPr>
            <w:r w:rsidRPr="00D95D07">
              <w:rPr>
                <w:rFonts w:hint="cs"/>
                <w:sz w:val="22"/>
                <w:szCs w:val="22"/>
                <w:u w:val="single"/>
                <w:rtl/>
              </w:rPr>
              <w:t>פיצוי מהמדינה</w:t>
            </w:r>
            <w:r w:rsidRPr="00D95D07">
              <w:rPr>
                <w:rFonts w:hint="cs"/>
                <w:sz w:val="22"/>
                <w:szCs w:val="22"/>
                <w:rtl/>
              </w:rPr>
              <w:t xml:space="preserve">- </w:t>
            </w:r>
            <w:r w:rsidRPr="00D95D07">
              <w:rPr>
                <w:rFonts w:cs="David"/>
                <w:sz w:val="22"/>
                <w:szCs w:val="22"/>
                <w:rtl/>
              </w:rPr>
              <w:t>אם נעצר אדם ושוחרר מבלי שיוגש נגדו כ"א וביהמ"ש מצא שלא היה יסוד למעצר, רשאי לפסוק לאותו אדם פיצויים מאוצר המדינה (</w:t>
            </w:r>
            <w:r w:rsidRPr="00D95D07">
              <w:rPr>
                <w:rFonts w:cs="David"/>
                <w:sz w:val="22"/>
                <w:szCs w:val="22"/>
                <w:shd w:val="clear" w:color="auto" w:fill="FFCCFF"/>
                <w:rtl/>
              </w:rPr>
              <w:t>סע'</w:t>
            </w:r>
            <w:r w:rsidRPr="00D95D07">
              <w:rPr>
                <w:rFonts w:cs="David" w:hint="cs"/>
                <w:sz w:val="22"/>
                <w:szCs w:val="22"/>
                <w:shd w:val="clear" w:color="auto" w:fill="FFCCFF"/>
                <w:rtl/>
              </w:rPr>
              <w:t xml:space="preserve"> 38(א) לחוק המעצרים</w:t>
            </w:r>
            <w:r w:rsidRPr="00D95D07">
              <w:rPr>
                <w:rFonts w:cs="David" w:hint="cs"/>
                <w:sz w:val="22"/>
                <w:szCs w:val="22"/>
                <w:rtl/>
              </w:rPr>
              <w:t xml:space="preserve">). </w:t>
            </w:r>
          </w:p>
          <w:p w14:paraId="58AA4662" w14:textId="77777777" w:rsidR="00D85735" w:rsidRPr="00D95D07" w:rsidRDefault="00D85735" w:rsidP="00D85735">
            <w:pPr>
              <w:pStyle w:val="ListParagraph"/>
              <w:numPr>
                <w:ilvl w:val="0"/>
                <w:numId w:val="50"/>
              </w:numPr>
              <w:spacing w:line="276" w:lineRule="auto"/>
              <w:ind w:left="360"/>
              <w:jc w:val="both"/>
              <w:rPr>
                <w:sz w:val="22"/>
                <w:szCs w:val="22"/>
                <w:rtl/>
              </w:rPr>
            </w:pPr>
            <w:r w:rsidRPr="00D95D07">
              <w:rPr>
                <w:rFonts w:hint="cs"/>
                <w:sz w:val="22"/>
                <w:szCs w:val="22"/>
                <w:u w:val="single"/>
                <w:rtl/>
              </w:rPr>
              <w:t>פיצוי מהמתלונן</w:t>
            </w:r>
            <w:r w:rsidRPr="00D95D07">
              <w:rPr>
                <w:rFonts w:hint="cs"/>
                <w:sz w:val="22"/>
                <w:szCs w:val="22"/>
                <w:rtl/>
              </w:rPr>
              <w:t xml:space="preserve">- עקב </w:t>
            </w:r>
            <w:r w:rsidRPr="00D95D07">
              <w:rPr>
                <w:sz w:val="22"/>
                <w:szCs w:val="22"/>
                <w:rtl/>
              </w:rPr>
              <w:t>תלונת סרק שלא בתום לב</w:t>
            </w:r>
            <w:r w:rsidRPr="00D95D07">
              <w:rPr>
                <w:rFonts w:hint="cs"/>
                <w:sz w:val="22"/>
                <w:szCs w:val="22"/>
                <w:rtl/>
              </w:rPr>
              <w:t xml:space="preserve"> רשאי ביהמ"ש לחייב את המתלונן בפיצוי (</w:t>
            </w:r>
            <w:r w:rsidRPr="00D95D07">
              <w:rPr>
                <w:rFonts w:hint="cs"/>
                <w:sz w:val="22"/>
                <w:szCs w:val="22"/>
                <w:shd w:val="clear" w:color="auto" w:fill="FFCCFF"/>
                <w:rtl/>
              </w:rPr>
              <w:t>סע' 38(ב) לחוק המעצרים</w:t>
            </w:r>
            <w:r w:rsidRPr="00D95D07">
              <w:rPr>
                <w:rFonts w:hint="cs"/>
                <w:sz w:val="22"/>
                <w:szCs w:val="22"/>
                <w:rtl/>
              </w:rPr>
              <w:t xml:space="preserve">). </w:t>
            </w:r>
          </w:p>
          <w:p w14:paraId="175AFEC0" w14:textId="77777777" w:rsidR="00D85735" w:rsidRPr="00D95D07" w:rsidRDefault="00D85735" w:rsidP="00D85735">
            <w:pPr>
              <w:pStyle w:val="ListParagraph"/>
              <w:numPr>
                <w:ilvl w:val="0"/>
                <w:numId w:val="50"/>
              </w:numPr>
              <w:spacing w:line="276" w:lineRule="auto"/>
              <w:ind w:left="360"/>
              <w:jc w:val="both"/>
              <w:rPr>
                <w:sz w:val="22"/>
                <w:szCs w:val="22"/>
                <w:rtl/>
              </w:rPr>
            </w:pPr>
            <w:r w:rsidRPr="00D95D07">
              <w:rPr>
                <w:rFonts w:hint="cs"/>
                <w:sz w:val="22"/>
                <w:szCs w:val="22"/>
                <w:u w:val="single"/>
                <w:rtl/>
              </w:rPr>
              <w:t>ה</w:t>
            </w:r>
            <w:r w:rsidRPr="00D95D07">
              <w:rPr>
                <w:sz w:val="22"/>
                <w:szCs w:val="22"/>
                <w:u w:val="single"/>
                <w:rtl/>
              </w:rPr>
              <w:t>גנה עצמית בשל התנגדות למעצר</w:t>
            </w:r>
            <w:r w:rsidRPr="00D95D07">
              <w:rPr>
                <w:rFonts w:hint="cs"/>
                <w:sz w:val="22"/>
                <w:szCs w:val="22"/>
                <w:rtl/>
              </w:rPr>
              <w:t xml:space="preserve">- </w:t>
            </w:r>
            <w:r w:rsidRPr="00D95D07">
              <w:rPr>
                <w:sz w:val="22"/>
                <w:szCs w:val="22"/>
                <w:rtl/>
              </w:rPr>
              <w:t xml:space="preserve">כשאדם מתנגד למשהו לא חוקי הוא לא מפריע לשוטר במילוי תפקידו. </w:t>
            </w:r>
            <w:r w:rsidRPr="00D95D07">
              <w:rPr>
                <w:rFonts w:hint="cs"/>
                <w:sz w:val="22"/>
                <w:szCs w:val="22"/>
                <w:rtl/>
              </w:rPr>
              <w:t>כאשר המעצר לא חוקי, האדם שבורח ממעצר מבצע הגנה עצמית ולא נחשב כמי שבורח ממשמורת חוקית.</w:t>
            </w:r>
          </w:p>
        </w:tc>
      </w:tr>
    </w:tbl>
    <w:p w14:paraId="2606175D" w14:textId="77777777" w:rsidR="002D4BEE" w:rsidRPr="00D85735" w:rsidRDefault="002D4BEE" w:rsidP="00D041C6">
      <w:pPr>
        <w:spacing w:line="276" w:lineRule="auto"/>
        <w:rPr>
          <w:sz w:val="22"/>
          <w:szCs w:val="22"/>
          <w:rtl/>
        </w:rPr>
      </w:pPr>
    </w:p>
    <w:tbl>
      <w:tblPr>
        <w:tblStyle w:val="TableGrid"/>
        <w:tblpPr w:leftFromText="180" w:rightFromText="180" w:vertAnchor="text" w:horzAnchor="margin" w:tblpY="382"/>
        <w:bidiVisual/>
        <w:tblW w:w="0" w:type="auto"/>
        <w:tblLook w:val="04A0" w:firstRow="1" w:lastRow="0" w:firstColumn="1" w:lastColumn="0" w:noHBand="0" w:noVBand="1"/>
      </w:tblPr>
      <w:tblGrid>
        <w:gridCol w:w="1101"/>
        <w:gridCol w:w="1167"/>
        <w:gridCol w:w="8188"/>
      </w:tblGrid>
      <w:tr w:rsidR="00EC2334" w:rsidRPr="00D95D07" w14:paraId="0CACCA79" w14:textId="77777777" w:rsidTr="00D6760C">
        <w:tc>
          <w:tcPr>
            <w:tcW w:w="10456" w:type="dxa"/>
            <w:gridSpan w:val="3"/>
            <w:shd w:val="clear" w:color="auto" w:fill="C5E0B3" w:themeFill="accent6" w:themeFillTint="66"/>
          </w:tcPr>
          <w:p w14:paraId="4FF1DCB4" w14:textId="77777777" w:rsidR="00EC2334" w:rsidRPr="00D95D07" w:rsidRDefault="00EC2334" w:rsidP="00C47E46">
            <w:pPr>
              <w:spacing w:line="276" w:lineRule="auto"/>
              <w:jc w:val="center"/>
              <w:rPr>
                <w:b/>
                <w:bCs/>
                <w:sz w:val="22"/>
                <w:szCs w:val="22"/>
                <w:rtl/>
              </w:rPr>
            </w:pPr>
            <w:r w:rsidRPr="00D95D07">
              <w:rPr>
                <w:rFonts w:hint="cs"/>
                <w:b/>
                <w:bCs/>
                <w:sz w:val="22"/>
                <w:szCs w:val="22"/>
                <w:rtl/>
              </w:rPr>
              <w:t>מעצר ראשוני ע"י שוטר ללא צו</w:t>
            </w:r>
          </w:p>
        </w:tc>
      </w:tr>
      <w:tr w:rsidR="00EC2334" w:rsidRPr="00D95D07" w14:paraId="696B5C37" w14:textId="77777777" w:rsidTr="00D6760C">
        <w:tc>
          <w:tcPr>
            <w:tcW w:w="1101" w:type="dxa"/>
            <w:shd w:val="clear" w:color="auto" w:fill="E2EFD9" w:themeFill="accent6" w:themeFillTint="33"/>
          </w:tcPr>
          <w:p w14:paraId="5BE038B5" w14:textId="77777777" w:rsidR="00EC2334" w:rsidRPr="00D95D07" w:rsidRDefault="00EC2334" w:rsidP="00C47E46">
            <w:pPr>
              <w:spacing w:line="276" w:lineRule="auto"/>
              <w:jc w:val="center"/>
              <w:rPr>
                <w:b/>
                <w:bCs/>
                <w:sz w:val="22"/>
                <w:szCs w:val="22"/>
                <w:rtl/>
              </w:rPr>
            </w:pPr>
            <w:r w:rsidRPr="00D95D07">
              <w:rPr>
                <w:rFonts w:hint="cs"/>
                <w:b/>
                <w:bCs/>
                <w:sz w:val="22"/>
                <w:szCs w:val="22"/>
                <w:rtl/>
              </w:rPr>
              <w:t>הגדרה</w:t>
            </w:r>
          </w:p>
        </w:tc>
        <w:tc>
          <w:tcPr>
            <w:tcW w:w="9355" w:type="dxa"/>
            <w:gridSpan w:val="2"/>
            <w:shd w:val="clear" w:color="auto" w:fill="auto"/>
          </w:tcPr>
          <w:p w14:paraId="43EC4CCC" w14:textId="77777777" w:rsidR="00EC2334" w:rsidRPr="00D95D07" w:rsidRDefault="00EC2334" w:rsidP="00C47E46">
            <w:pPr>
              <w:spacing w:line="276" w:lineRule="auto"/>
              <w:jc w:val="both"/>
              <w:rPr>
                <w:rFonts w:cs="David"/>
                <w:sz w:val="22"/>
                <w:szCs w:val="22"/>
                <w:rtl/>
              </w:rPr>
            </w:pPr>
            <w:r w:rsidRPr="00D95D07">
              <w:rPr>
                <w:rFonts w:cs="David" w:hint="cs"/>
                <w:sz w:val="22"/>
                <w:szCs w:val="22"/>
                <w:rtl/>
              </w:rPr>
              <w:t xml:space="preserve">מדובר במצב בו </w:t>
            </w:r>
            <w:r w:rsidRPr="00D95D07">
              <w:rPr>
                <w:rFonts w:cs="David"/>
                <w:sz w:val="22"/>
                <w:szCs w:val="22"/>
                <w:rtl/>
              </w:rPr>
              <w:t>שוטר עוצר אדם ללא צו בהתקיי</w:t>
            </w:r>
            <w:r w:rsidRPr="00D95D07">
              <w:rPr>
                <w:rFonts w:cs="David" w:hint="cs"/>
                <w:sz w:val="22"/>
                <w:szCs w:val="22"/>
                <w:rtl/>
              </w:rPr>
              <w:t xml:space="preserve">מותם של </w:t>
            </w:r>
            <w:r w:rsidRPr="00D95D07">
              <w:rPr>
                <w:rFonts w:cs="David"/>
                <w:sz w:val="22"/>
                <w:szCs w:val="22"/>
                <w:rtl/>
              </w:rPr>
              <w:t xml:space="preserve">תנאים מסוימים. </w:t>
            </w:r>
          </w:p>
          <w:p w14:paraId="5B4B0E2B" w14:textId="54EF1609" w:rsidR="00EC2334" w:rsidRPr="00D95D07" w:rsidRDefault="00EC2334" w:rsidP="00C47E46">
            <w:pPr>
              <w:spacing w:line="276" w:lineRule="auto"/>
              <w:jc w:val="both"/>
              <w:rPr>
                <w:sz w:val="22"/>
                <w:szCs w:val="22"/>
                <w:shd w:val="clear" w:color="auto" w:fill="FFCCFF"/>
                <w:rtl/>
              </w:rPr>
            </w:pPr>
            <w:r w:rsidRPr="00D95D07">
              <w:rPr>
                <w:rFonts w:cs="David"/>
                <w:sz w:val="22"/>
                <w:szCs w:val="22"/>
                <w:rtl/>
              </w:rPr>
              <w:t xml:space="preserve">במקרה זה </w:t>
            </w:r>
            <w:r w:rsidRPr="00D95D07">
              <w:rPr>
                <w:rFonts w:cs="David" w:hint="cs"/>
                <w:sz w:val="22"/>
                <w:szCs w:val="22"/>
                <w:rtl/>
              </w:rPr>
              <w:t xml:space="preserve">על </w:t>
            </w:r>
            <w:r w:rsidRPr="00D95D07">
              <w:rPr>
                <w:rFonts w:cs="David"/>
                <w:sz w:val="22"/>
                <w:szCs w:val="22"/>
                <w:rtl/>
              </w:rPr>
              <w:t>השוטר להביא את העצור מיידית למשטרה והקצין הממונה בתחנת המשטרה צריך להחליט מה עושים עם אותו אדם</w:t>
            </w:r>
            <w:r w:rsidRPr="00D95D07">
              <w:rPr>
                <w:rFonts w:cs="David" w:hint="cs"/>
                <w:sz w:val="22"/>
                <w:szCs w:val="22"/>
                <w:rtl/>
              </w:rPr>
              <w:t xml:space="preserve">: </w:t>
            </w:r>
            <w:r w:rsidRPr="00D95D07">
              <w:rPr>
                <w:rFonts w:cs="David" w:hint="cs"/>
                <w:b/>
                <w:bCs/>
                <w:sz w:val="22"/>
                <w:szCs w:val="22"/>
                <w:rtl/>
              </w:rPr>
              <w:t>(1)</w:t>
            </w:r>
            <w:r w:rsidRPr="00D95D07">
              <w:rPr>
                <w:rFonts w:cs="David"/>
                <w:sz w:val="22"/>
                <w:szCs w:val="22"/>
                <w:rtl/>
              </w:rPr>
              <w:t xml:space="preserve"> </w:t>
            </w:r>
            <w:r w:rsidRPr="00D95D07">
              <w:rPr>
                <w:rFonts w:cs="David" w:hint="cs"/>
                <w:sz w:val="22"/>
                <w:szCs w:val="22"/>
                <w:rtl/>
              </w:rPr>
              <w:t>שחרור</w:t>
            </w:r>
            <w:r w:rsidRPr="00D95D07">
              <w:rPr>
                <w:rFonts w:cs="David"/>
                <w:sz w:val="22"/>
                <w:szCs w:val="22"/>
                <w:rtl/>
              </w:rPr>
              <w:t xml:space="preserve"> (בערובה או בלי ערובה</w:t>
            </w:r>
            <w:r w:rsidR="00670B90" w:rsidRPr="00D95D07">
              <w:rPr>
                <w:rFonts w:cs="David" w:hint="cs"/>
                <w:sz w:val="22"/>
                <w:szCs w:val="22"/>
                <w:rtl/>
              </w:rPr>
              <w:t xml:space="preserve"> </w:t>
            </w:r>
            <w:r w:rsidR="00670B90" w:rsidRPr="00D95D07">
              <w:rPr>
                <w:rFonts w:cs="David"/>
                <w:sz w:val="22"/>
                <w:szCs w:val="22"/>
                <w:rtl/>
              </w:rPr>
              <w:t>–</w:t>
            </w:r>
            <w:r w:rsidR="00670B90" w:rsidRPr="00D95D07">
              <w:rPr>
                <w:rFonts w:cs="David" w:hint="cs"/>
                <w:sz w:val="22"/>
                <w:szCs w:val="22"/>
                <w:rtl/>
              </w:rPr>
              <w:t xml:space="preserve"> ר' להלן</w:t>
            </w:r>
            <w:r w:rsidRPr="00D95D07">
              <w:rPr>
                <w:rFonts w:cs="David"/>
                <w:sz w:val="22"/>
                <w:szCs w:val="22"/>
                <w:rtl/>
              </w:rPr>
              <w:t>)</w:t>
            </w:r>
            <w:r w:rsidRPr="00D95D07">
              <w:rPr>
                <w:rFonts w:cs="David" w:hint="cs"/>
                <w:sz w:val="22"/>
                <w:szCs w:val="22"/>
                <w:rtl/>
              </w:rPr>
              <w:t xml:space="preserve">; </w:t>
            </w:r>
            <w:r w:rsidRPr="00D95D07">
              <w:rPr>
                <w:rFonts w:cs="David" w:hint="cs"/>
                <w:b/>
                <w:bCs/>
                <w:sz w:val="22"/>
                <w:szCs w:val="22"/>
                <w:rtl/>
              </w:rPr>
              <w:t>(2) מעצר</w:t>
            </w:r>
            <w:r w:rsidRPr="00D95D07">
              <w:rPr>
                <w:rFonts w:cs="David"/>
                <w:sz w:val="22"/>
                <w:szCs w:val="22"/>
                <w:rtl/>
              </w:rPr>
              <w:t xml:space="preserve">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xml:space="preserve"> 27</w:t>
            </w:r>
            <w:r w:rsidRPr="00D95D07">
              <w:rPr>
                <w:rFonts w:cs="David"/>
                <w:sz w:val="22"/>
                <w:szCs w:val="22"/>
                <w:rtl/>
              </w:rPr>
              <w:t xml:space="preserve">). </w:t>
            </w:r>
            <w:r w:rsidRPr="00D95D07">
              <w:rPr>
                <w:rFonts w:cs="David" w:hint="cs"/>
                <w:sz w:val="22"/>
                <w:szCs w:val="22"/>
                <w:rtl/>
              </w:rPr>
              <w:t>*</w:t>
            </w:r>
            <w:r w:rsidRPr="00D95D07">
              <w:rPr>
                <w:rFonts w:cs="David"/>
                <w:sz w:val="22"/>
                <w:szCs w:val="22"/>
                <w:rtl/>
              </w:rPr>
              <w:t>במידה ונעצר</w:t>
            </w:r>
            <w:r w:rsidRPr="00D95D07">
              <w:rPr>
                <w:rFonts w:cs="David" w:hint="cs"/>
                <w:sz w:val="22"/>
                <w:szCs w:val="22"/>
                <w:rtl/>
              </w:rPr>
              <w:t xml:space="preserve"> יש</w:t>
            </w:r>
            <w:r w:rsidRPr="00D95D07">
              <w:rPr>
                <w:rFonts w:cs="David"/>
                <w:sz w:val="22"/>
                <w:szCs w:val="22"/>
                <w:rtl/>
              </w:rPr>
              <w:t xml:space="preserve"> להביאו בפני שופט תוך 24 שעות </w:t>
            </w:r>
            <w:r w:rsidRPr="00D95D07">
              <w:rPr>
                <w:rFonts w:cs="David" w:hint="cs"/>
                <w:sz w:val="22"/>
                <w:szCs w:val="22"/>
                <w:rtl/>
              </w:rPr>
              <w:t>(</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29</w:t>
            </w:r>
            <w:r w:rsidRPr="00D95D07">
              <w:rPr>
                <w:rFonts w:cs="David" w:hint="cs"/>
                <w:sz w:val="22"/>
                <w:szCs w:val="22"/>
                <w:shd w:val="clear" w:color="auto" w:fill="FFCCFF"/>
                <w:rtl/>
              </w:rPr>
              <w:t xml:space="preserve">(א) </w:t>
            </w:r>
            <w:proofErr w:type="spellStart"/>
            <w:r w:rsidRPr="00D95D07">
              <w:rPr>
                <w:rFonts w:cs="David"/>
                <w:sz w:val="22"/>
                <w:szCs w:val="22"/>
                <w:shd w:val="clear" w:color="auto" w:fill="FFCCFF"/>
                <w:rtl/>
              </w:rPr>
              <w:t>לחסד"פ</w:t>
            </w:r>
            <w:proofErr w:type="spellEnd"/>
            <w:r w:rsidRPr="00D95D07">
              <w:rPr>
                <w:rFonts w:cs="David" w:hint="cs"/>
                <w:sz w:val="22"/>
                <w:szCs w:val="22"/>
                <w:rtl/>
              </w:rPr>
              <w:t xml:space="preserve">). </w:t>
            </w:r>
          </w:p>
        </w:tc>
      </w:tr>
      <w:tr w:rsidR="00FE610A" w:rsidRPr="00D95D07" w14:paraId="67E6C494" w14:textId="77777777" w:rsidTr="00D6760C">
        <w:tc>
          <w:tcPr>
            <w:tcW w:w="1101" w:type="dxa"/>
            <w:shd w:val="clear" w:color="auto" w:fill="E2EFD9" w:themeFill="accent6" w:themeFillTint="33"/>
          </w:tcPr>
          <w:p w14:paraId="0576176D" w14:textId="752D0724" w:rsidR="00FE610A" w:rsidRPr="00D95D07" w:rsidRDefault="00FE610A" w:rsidP="00C47E46">
            <w:pPr>
              <w:spacing w:line="276" w:lineRule="auto"/>
              <w:jc w:val="center"/>
              <w:rPr>
                <w:b/>
                <w:bCs/>
                <w:sz w:val="22"/>
                <w:szCs w:val="22"/>
                <w:rtl/>
              </w:rPr>
            </w:pPr>
            <w:r w:rsidRPr="00D95D07">
              <w:rPr>
                <w:rFonts w:hint="cs"/>
                <w:b/>
                <w:bCs/>
                <w:sz w:val="22"/>
                <w:szCs w:val="22"/>
                <w:rtl/>
              </w:rPr>
              <w:t xml:space="preserve">הסמכות לעצור </w:t>
            </w:r>
          </w:p>
        </w:tc>
        <w:tc>
          <w:tcPr>
            <w:tcW w:w="9355" w:type="dxa"/>
            <w:gridSpan w:val="2"/>
            <w:shd w:val="clear" w:color="auto" w:fill="auto"/>
          </w:tcPr>
          <w:p w14:paraId="1E6D7323" w14:textId="4FA5B812" w:rsidR="00FE610A" w:rsidRPr="00D95D07" w:rsidRDefault="00FE610A" w:rsidP="00C47E46">
            <w:pPr>
              <w:spacing w:line="276" w:lineRule="auto"/>
              <w:jc w:val="both"/>
              <w:rPr>
                <w:rFonts w:cs="David"/>
                <w:sz w:val="22"/>
                <w:szCs w:val="22"/>
                <w:rtl/>
              </w:rPr>
            </w:pPr>
            <w:r w:rsidRPr="00D95D07">
              <w:rPr>
                <w:rFonts w:cs="David"/>
                <w:sz w:val="22"/>
                <w:szCs w:val="22"/>
                <w:rtl/>
              </w:rPr>
              <w:t>לא כל שוטר מוסמך לעצור, אלא בעלי תפקידים (שוטר / עובד ציבור) שהוסמכו לכך מכוח פקודת המשטרה ע</w:t>
            </w:r>
            <w:r w:rsidRPr="00D95D07">
              <w:rPr>
                <w:rFonts w:cs="David" w:hint="cs"/>
                <w:sz w:val="22"/>
                <w:szCs w:val="22"/>
                <w:rtl/>
              </w:rPr>
              <w:t>"</w:t>
            </w:r>
            <w:r w:rsidRPr="00D95D07">
              <w:rPr>
                <w:rFonts w:cs="David"/>
                <w:sz w:val="22"/>
                <w:szCs w:val="22"/>
                <w:rtl/>
              </w:rPr>
              <w:t>י המפכ"ל או השר לביטחון פנים. חוק המעצרים מנחה שוטר מוסמך בסימן ד' ועובד ציבור מוסמך בסימן ה'</w:t>
            </w:r>
            <w:r w:rsidRPr="00D95D07">
              <w:rPr>
                <w:rFonts w:cs="David" w:hint="cs"/>
                <w:sz w:val="22"/>
                <w:szCs w:val="22"/>
                <w:rtl/>
              </w:rPr>
              <w:t xml:space="preserve">. </w:t>
            </w:r>
          </w:p>
        </w:tc>
      </w:tr>
      <w:tr w:rsidR="00C62425" w:rsidRPr="00D95D07" w14:paraId="7F564859" w14:textId="77777777" w:rsidTr="00D6760C">
        <w:tc>
          <w:tcPr>
            <w:tcW w:w="1101" w:type="dxa"/>
            <w:shd w:val="clear" w:color="auto" w:fill="E2EFD9" w:themeFill="accent6" w:themeFillTint="33"/>
          </w:tcPr>
          <w:p w14:paraId="7A98FB1E" w14:textId="23E267AD" w:rsidR="00C62425" w:rsidRPr="00D95D07" w:rsidRDefault="00C62425" w:rsidP="00C47E46">
            <w:pPr>
              <w:spacing w:line="276" w:lineRule="auto"/>
              <w:jc w:val="center"/>
              <w:rPr>
                <w:b/>
                <w:bCs/>
                <w:sz w:val="22"/>
                <w:szCs w:val="22"/>
                <w:rtl/>
              </w:rPr>
            </w:pPr>
            <w:r w:rsidRPr="00D95D07">
              <w:rPr>
                <w:rFonts w:hint="cs"/>
                <w:b/>
                <w:bCs/>
                <w:sz w:val="22"/>
                <w:szCs w:val="22"/>
                <w:rtl/>
              </w:rPr>
              <w:t xml:space="preserve">אופן ביצוע המעצר </w:t>
            </w:r>
          </w:p>
        </w:tc>
        <w:tc>
          <w:tcPr>
            <w:tcW w:w="9355" w:type="dxa"/>
            <w:gridSpan w:val="2"/>
            <w:shd w:val="clear" w:color="auto" w:fill="auto"/>
          </w:tcPr>
          <w:p w14:paraId="59E69E5D" w14:textId="707BCE29" w:rsidR="00C62425" w:rsidRPr="00D95D07" w:rsidRDefault="00C62425" w:rsidP="00C47E46">
            <w:pPr>
              <w:spacing w:line="276" w:lineRule="auto"/>
              <w:jc w:val="both"/>
              <w:rPr>
                <w:rFonts w:cs="David"/>
                <w:sz w:val="22"/>
                <w:szCs w:val="22"/>
                <w:rtl/>
              </w:rPr>
            </w:pPr>
            <w:r w:rsidRPr="00D95D07">
              <w:rPr>
                <w:rFonts w:cs="David" w:hint="cs"/>
                <w:sz w:val="22"/>
                <w:szCs w:val="22"/>
                <w:rtl/>
              </w:rPr>
              <w:t xml:space="preserve">ר' לעיל. </w:t>
            </w:r>
          </w:p>
        </w:tc>
      </w:tr>
      <w:tr w:rsidR="006A53FE" w:rsidRPr="00D95D07" w14:paraId="4AA62F74" w14:textId="77777777" w:rsidTr="00D6760C">
        <w:tc>
          <w:tcPr>
            <w:tcW w:w="1101" w:type="dxa"/>
            <w:shd w:val="clear" w:color="auto" w:fill="E2EFD9" w:themeFill="accent6" w:themeFillTint="33"/>
          </w:tcPr>
          <w:p w14:paraId="2E7D8F30" w14:textId="35E97CB8" w:rsidR="006A53FE" w:rsidRPr="00D95D07" w:rsidRDefault="006A53FE" w:rsidP="00C47E46">
            <w:pPr>
              <w:spacing w:line="276" w:lineRule="auto"/>
              <w:jc w:val="center"/>
              <w:rPr>
                <w:b/>
                <w:bCs/>
                <w:sz w:val="22"/>
                <w:szCs w:val="22"/>
                <w:rtl/>
              </w:rPr>
            </w:pPr>
            <w:r w:rsidRPr="00D95D07">
              <w:rPr>
                <w:rFonts w:hint="cs"/>
                <w:b/>
                <w:bCs/>
                <w:sz w:val="22"/>
                <w:szCs w:val="22"/>
                <w:rtl/>
              </w:rPr>
              <w:t xml:space="preserve">אורך תקופת המעצר </w:t>
            </w:r>
          </w:p>
        </w:tc>
        <w:tc>
          <w:tcPr>
            <w:tcW w:w="9355" w:type="dxa"/>
            <w:gridSpan w:val="2"/>
            <w:shd w:val="clear" w:color="auto" w:fill="auto"/>
          </w:tcPr>
          <w:p w14:paraId="6D6C8315" w14:textId="568FCA70" w:rsidR="006A53FE" w:rsidRPr="00D26DE1" w:rsidRDefault="006A53FE" w:rsidP="006A53FE">
            <w:pPr>
              <w:spacing w:line="360" w:lineRule="auto"/>
              <w:rPr>
                <w:rFonts w:cs="David"/>
                <w:b/>
                <w:bCs/>
                <w:sz w:val="22"/>
                <w:szCs w:val="22"/>
                <w:u w:val="single"/>
                <w:rtl/>
              </w:rPr>
            </w:pPr>
            <w:r w:rsidRPr="00D95D07">
              <w:rPr>
                <w:rFonts w:cs="David" w:hint="cs"/>
                <w:sz w:val="22"/>
                <w:szCs w:val="22"/>
                <w:shd w:val="clear" w:color="auto" w:fill="FFCCFF"/>
                <w:rtl/>
              </w:rPr>
              <w:t>סעיף 29(א):</w:t>
            </w:r>
            <w:r w:rsidRPr="00D95D07">
              <w:rPr>
                <w:rFonts w:cs="David" w:hint="cs"/>
                <w:sz w:val="22"/>
                <w:szCs w:val="22"/>
                <w:rtl/>
              </w:rPr>
              <w:t xml:space="preserve"> </w:t>
            </w:r>
            <w:r w:rsidRPr="00D26DE1">
              <w:rPr>
                <w:rFonts w:cs="David" w:hint="cs"/>
                <w:b/>
                <w:bCs/>
                <w:sz w:val="22"/>
                <w:szCs w:val="22"/>
                <w:u w:val="single"/>
                <w:rtl/>
              </w:rPr>
              <w:t>מי שנעצר ע"י הקצין הממונה לפי סע</w:t>
            </w:r>
            <w:r w:rsidR="003F1F0A">
              <w:rPr>
                <w:rFonts w:cs="David" w:hint="cs"/>
                <w:b/>
                <w:bCs/>
                <w:sz w:val="22"/>
                <w:szCs w:val="22"/>
                <w:u w:val="single"/>
                <w:rtl/>
              </w:rPr>
              <w:t>'</w:t>
            </w:r>
            <w:r w:rsidRPr="00D26DE1">
              <w:rPr>
                <w:rFonts w:cs="David" w:hint="cs"/>
                <w:b/>
                <w:bCs/>
                <w:sz w:val="22"/>
                <w:szCs w:val="22"/>
                <w:u w:val="single"/>
                <w:rtl/>
              </w:rPr>
              <w:t xml:space="preserve"> 27 יובא בהקדם האפשרי בפני שופט ולא יאוחר מ- 24 שעות</w:t>
            </w:r>
          </w:p>
          <w:p w14:paraId="76EDA932" w14:textId="00A7F5A3" w:rsidR="006A53FE" w:rsidRPr="00D95D07" w:rsidRDefault="006A53FE" w:rsidP="006A53FE">
            <w:pPr>
              <w:spacing w:line="360" w:lineRule="auto"/>
              <w:rPr>
                <w:rFonts w:cs="David"/>
                <w:sz w:val="22"/>
                <w:szCs w:val="22"/>
                <w:rtl/>
              </w:rPr>
            </w:pPr>
            <w:r w:rsidRPr="00D95D07">
              <w:rPr>
                <w:rFonts w:cs="David" w:hint="cs"/>
                <w:sz w:val="22"/>
                <w:szCs w:val="22"/>
                <w:rtl/>
              </w:rPr>
              <w:t>(יש לבחון אם מתקיים בהקדם האפשרי)</w:t>
            </w:r>
            <w:r w:rsidR="001D191E">
              <w:rPr>
                <w:rFonts w:cs="David" w:hint="cs"/>
                <w:sz w:val="22"/>
                <w:szCs w:val="22"/>
                <w:rtl/>
              </w:rPr>
              <w:t>.</w:t>
            </w:r>
          </w:p>
          <w:p w14:paraId="1680EB03" w14:textId="77777777" w:rsidR="006A53FE" w:rsidRPr="00D95D07" w:rsidRDefault="006A53FE" w:rsidP="006A53FE">
            <w:pPr>
              <w:spacing w:line="360" w:lineRule="auto"/>
              <w:rPr>
                <w:rFonts w:cs="David"/>
                <w:sz w:val="22"/>
                <w:szCs w:val="22"/>
                <w:rtl/>
              </w:rPr>
            </w:pPr>
            <w:r w:rsidRPr="00D95D07">
              <w:rPr>
                <w:rFonts w:cs="David" w:hint="cs"/>
                <w:sz w:val="22"/>
                <w:szCs w:val="22"/>
                <w:shd w:val="clear" w:color="auto" w:fill="FFCCFF"/>
                <w:rtl/>
              </w:rPr>
              <w:t>סעיף 29(ב):</w:t>
            </w:r>
            <w:r w:rsidRPr="00D95D07">
              <w:rPr>
                <w:rFonts w:cs="David" w:hint="cs"/>
                <w:sz w:val="22"/>
                <w:szCs w:val="22"/>
                <w:rtl/>
              </w:rPr>
              <w:t xml:space="preserve"> אם מועד הבאתו בפני שופט חל בשבת/בחג </w:t>
            </w:r>
            <w:r w:rsidRPr="00D95D07">
              <w:rPr>
                <w:rFonts w:cs="David"/>
                <w:sz w:val="22"/>
                <w:szCs w:val="22"/>
                <w:rtl/>
              </w:rPr>
              <w:t>–</w:t>
            </w:r>
            <w:r w:rsidRPr="00D95D07">
              <w:rPr>
                <w:rFonts w:cs="David" w:hint="cs"/>
                <w:sz w:val="22"/>
                <w:szCs w:val="22"/>
                <w:rtl/>
              </w:rPr>
              <w:t xml:space="preserve"> צריך להביאו בפני שופט לפני כניסת המועד/חג, אלא אם:</w:t>
            </w:r>
          </w:p>
          <w:p w14:paraId="0B3C13AE" w14:textId="77777777" w:rsidR="001D191E" w:rsidRDefault="006A53FE">
            <w:pPr>
              <w:pStyle w:val="ListParagraph"/>
              <w:numPr>
                <w:ilvl w:val="0"/>
                <w:numId w:val="189"/>
              </w:numPr>
              <w:spacing w:line="360" w:lineRule="auto"/>
              <w:ind w:left="360"/>
              <w:jc w:val="both"/>
              <w:rPr>
                <w:rFonts w:cs="David"/>
                <w:sz w:val="22"/>
                <w:szCs w:val="22"/>
              </w:rPr>
            </w:pPr>
            <w:r w:rsidRPr="001D191E">
              <w:rPr>
                <w:rFonts w:cs="David" w:hint="cs"/>
                <w:sz w:val="22"/>
                <w:szCs w:val="22"/>
                <w:shd w:val="clear" w:color="auto" w:fill="FFCCFF"/>
                <w:rtl/>
              </w:rPr>
              <w:t>סעיף 29(ג):</w:t>
            </w:r>
            <w:r w:rsidRPr="001D191E">
              <w:rPr>
                <w:rFonts w:cs="David" w:hint="cs"/>
                <w:sz w:val="22"/>
                <w:szCs w:val="22"/>
                <w:rtl/>
              </w:rPr>
              <w:t xml:space="preserve"> אישר קצין משטרה בדרגת סגן ניצב כי לא ניתן להביאו לפני בשל </w:t>
            </w:r>
            <w:r w:rsidR="001D191E" w:rsidRPr="001D191E">
              <w:rPr>
                <w:rFonts w:cs="David" w:hint="cs"/>
                <w:sz w:val="22"/>
                <w:szCs w:val="22"/>
                <w:rtl/>
              </w:rPr>
              <w:t>צורכי</w:t>
            </w:r>
            <w:r w:rsidRPr="001D191E">
              <w:rPr>
                <w:rFonts w:cs="David" w:hint="cs"/>
                <w:sz w:val="22"/>
                <w:szCs w:val="22"/>
                <w:rtl/>
              </w:rPr>
              <w:t xml:space="preserve"> חקירה מיוחדים. במקרה זה יובא בפני שופט לא יאוחר מ-4 שעות מצאת השבת/חג</w:t>
            </w:r>
            <w:r w:rsidR="001D191E" w:rsidRPr="001D191E">
              <w:rPr>
                <w:rFonts w:cs="David" w:hint="cs"/>
                <w:sz w:val="22"/>
                <w:szCs w:val="22"/>
                <w:rtl/>
              </w:rPr>
              <w:t>.</w:t>
            </w:r>
          </w:p>
          <w:p w14:paraId="12168866" w14:textId="729CFA52" w:rsidR="006A53FE" w:rsidRPr="001D191E" w:rsidRDefault="006A53FE">
            <w:pPr>
              <w:pStyle w:val="ListParagraph"/>
              <w:numPr>
                <w:ilvl w:val="0"/>
                <w:numId w:val="189"/>
              </w:numPr>
              <w:spacing w:line="360" w:lineRule="auto"/>
              <w:ind w:left="360"/>
              <w:jc w:val="both"/>
              <w:rPr>
                <w:rFonts w:cs="David"/>
                <w:sz w:val="22"/>
                <w:szCs w:val="22"/>
                <w:rtl/>
              </w:rPr>
            </w:pPr>
            <w:r w:rsidRPr="001D191E">
              <w:rPr>
                <w:rFonts w:cs="David" w:hint="cs"/>
                <w:sz w:val="22"/>
                <w:szCs w:val="22"/>
                <w:shd w:val="clear" w:color="auto" w:fill="FFCCFF"/>
                <w:rtl/>
              </w:rPr>
              <w:t>סעיף 29(ד):</w:t>
            </w:r>
            <w:r w:rsidRPr="001D191E">
              <w:rPr>
                <w:rFonts w:cs="David" w:hint="cs"/>
                <w:b/>
                <w:bCs/>
                <w:sz w:val="22"/>
                <w:szCs w:val="22"/>
                <w:rtl/>
              </w:rPr>
              <w:t xml:space="preserve"> </w:t>
            </w:r>
            <w:r w:rsidRPr="001D191E">
              <w:rPr>
                <w:rFonts w:cs="David" w:hint="cs"/>
                <w:sz w:val="22"/>
                <w:szCs w:val="22"/>
                <w:rtl/>
              </w:rPr>
              <w:t>אם המעצר בוצע פחות מ-4 שעות לפני כניסת שבת/חג או במהלכם- יובא בפני שופט בתום 4 שעות מצאת החג/שבת או בתום 24 שעות, לפי המאוחר.</w:t>
            </w:r>
          </w:p>
          <w:p w14:paraId="21EAE028" w14:textId="73B5E0C6" w:rsidR="006A53FE" w:rsidRPr="00D95D07" w:rsidRDefault="006A53FE" w:rsidP="006A53FE">
            <w:pPr>
              <w:spacing w:line="276" w:lineRule="auto"/>
              <w:jc w:val="both"/>
              <w:rPr>
                <w:rFonts w:cs="David"/>
                <w:sz w:val="22"/>
                <w:szCs w:val="22"/>
                <w:rtl/>
              </w:rPr>
            </w:pPr>
            <w:r w:rsidRPr="00D95D07">
              <w:rPr>
                <w:rFonts w:cs="David" w:hint="cs"/>
                <w:sz w:val="22"/>
                <w:szCs w:val="22"/>
                <w:shd w:val="clear" w:color="auto" w:fill="FFCCFF"/>
                <w:rtl/>
              </w:rPr>
              <w:t>סעיף 29(ה):</w:t>
            </w:r>
            <w:r w:rsidRPr="00D95D07">
              <w:rPr>
                <w:rFonts w:cs="David" w:hint="cs"/>
                <w:sz w:val="22"/>
                <w:szCs w:val="22"/>
                <w:rtl/>
              </w:rPr>
              <w:t xml:space="preserve"> </w:t>
            </w:r>
            <w:r w:rsidR="001D191E">
              <w:rPr>
                <w:rFonts w:cs="David" w:hint="cs"/>
                <w:sz w:val="22"/>
                <w:szCs w:val="22"/>
                <w:rtl/>
              </w:rPr>
              <w:t>הנחייה</w:t>
            </w:r>
            <w:r w:rsidRPr="00D95D07">
              <w:rPr>
                <w:rFonts w:cs="David" w:hint="cs"/>
                <w:sz w:val="22"/>
                <w:szCs w:val="22"/>
                <w:rtl/>
              </w:rPr>
              <w:t xml:space="preserve"> לעניין חגים ארוכים (מעל 48 שעות).</w:t>
            </w:r>
          </w:p>
        </w:tc>
      </w:tr>
      <w:tr w:rsidR="00EC2334" w:rsidRPr="00D95D07" w14:paraId="1386532D" w14:textId="77777777" w:rsidTr="00D6760C">
        <w:tc>
          <w:tcPr>
            <w:tcW w:w="1101" w:type="dxa"/>
            <w:shd w:val="clear" w:color="auto" w:fill="E2EFD9" w:themeFill="accent6" w:themeFillTint="33"/>
          </w:tcPr>
          <w:p w14:paraId="56BD8697" w14:textId="77777777" w:rsidR="00EC2334" w:rsidRPr="00D95D07" w:rsidRDefault="00EC2334" w:rsidP="00C47E46">
            <w:pPr>
              <w:spacing w:line="276" w:lineRule="auto"/>
              <w:jc w:val="center"/>
              <w:rPr>
                <w:b/>
                <w:bCs/>
                <w:sz w:val="22"/>
                <w:szCs w:val="22"/>
                <w:rtl/>
              </w:rPr>
            </w:pPr>
            <w:r w:rsidRPr="00D95D07">
              <w:rPr>
                <w:rFonts w:hint="cs"/>
                <w:b/>
                <w:bCs/>
                <w:sz w:val="22"/>
                <w:szCs w:val="22"/>
                <w:rtl/>
              </w:rPr>
              <w:t>תנאים</w:t>
            </w:r>
            <w:r w:rsidR="00114B52" w:rsidRPr="00D95D07">
              <w:rPr>
                <w:rFonts w:hint="cs"/>
                <w:b/>
                <w:bCs/>
                <w:sz w:val="22"/>
                <w:szCs w:val="22"/>
                <w:rtl/>
              </w:rPr>
              <w:t xml:space="preserve">- מסלול ראשוני </w:t>
            </w:r>
          </w:p>
        </w:tc>
        <w:tc>
          <w:tcPr>
            <w:tcW w:w="9355" w:type="dxa"/>
            <w:gridSpan w:val="2"/>
          </w:tcPr>
          <w:p w14:paraId="3FE13C2D" w14:textId="77777777" w:rsidR="00EC2334" w:rsidRPr="00D95D07" w:rsidRDefault="00EC2334" w:rsidP="00C47E46">
            <w:pPr>
              <w:spacing w:line="276" w:lineRule="auto"/>
              <w:jc w:val="both"/>
              <w:rPr>
                <w:sz w:val="22"/>
                <w:szCs w:val="22"/>
                <w:rtl/>
              </w:rPr>
            </w:pPr>
            <w:r w:rsidRPr="00D95D07">
              <w:rPr>
                <w:rFonts w:hint="cs"/>
                <w:sz w:val="22"/>
                <w:szCs w:val="22"/>
                <w:shd w:val="clear" w:color="auto" w:fill="FFCCFF"/>
                <w:rtl/>
              </w:rPr>
              <w:t>סע' 23 לחוק המעצרים</w:t>
            </w:r>
            <w:r w:rsidRPr="00D95D07">
              <w:rPr>
                <w:rFonts w:hint="cs"/>
                <w:sz w:val="22"/>
                <w:szCs w:val="22"/>
                <w:rtl/>
              </w:rPr>
              <w:t xml:space="preserve"> קובע תנאים לקיום מעצר ללא צו:</w:t>
            </w:r>
            <w:r w:rsidRPr="00D95D07">
              <w:rPr>
                <w:rFonts w:hint="cs"/>
                <w:sz w:val="22"/>
                <w:szCs w:val="22"/>
              </w:rPr>
              <w:t xml:space="preserve"> </w:t>
            </w:r>
          </w:p>
          <w:p w14:paraId="3ECE64B6" w14:textId="77777777" w:rsidR="00EC2334" w:rsidRPr="00D95D07" w:rsidRDefault="00EC2334" w:rsidP="00C47E46">
            <w:pPr>
              <w:pStyle w:val="ListParagraph"/>
              <w:numPr>
                <w:ilvl w:val="0"/>
                <w:numId w:val="36"/>
              </w:numPr>
              <w:spacing w:line="276" w:lineRule="auto"/>
              <w:ind w:left="360"/>
              <w:jc w:val="both"/>
              <w:rPr>
                <w:b/>
                <w:bCs/>
                <w:sz w:val="22"/>
                <w:szCs w:val="22"/>
              </w:rPr>
            </w:pPr>
            <w:r w:rsidRPr="00D95D07">
              <w:rPr>
                <w:rFonts w:hint="cs"/>
                <w:b/>
                <w:bCs/>
                <w:sz w:val="22"/>
                <w:szCs w:val="22"/>
                <w:u w:val="single"/>
                <w:rtl/>
              </w:rPr>
              <w:t>תשתית עובדתית</w:t>
            </w:r>
            <w:r w:rsidRPr="00D95D07">
              <w:rPr>
                <w:rFonts w:hint="cs"/>
                <w:b/>
                <w:bCs/>
                <w:sz w:val="22"/>
                <w:szCs w:val="22"/>
                <w:rtl/>
              </w:rPr>
              <w:t xml:space="preserve">: </w:t>
            </w:r>
            <w:r w:rsidRPr="00D95D07">
              <w:rPr>
                <w:rFonts w:hint="cs"/>
                <w:sz w:val="22"/>
                <w:szCs w:val="22"/>
                <w:rtl/>
              </w:rPr>
              <w:t xml:space="preserve">נדרש יסוד סביר לחשד שאדם עבר </w:t>
            </w:r>
            <w:r w:rsidRPr="00757B10">
              <w:rPr>
                <w:rFonts w:hint="cs"/>
                <w:sz w:val="22"/>
                <w:szCs w:val="22"/>
                <w:u w:val="single"/>
                <w:rtl/>
              </w:rPr>
              <w:t>עבירה בת מעצר</w:t>
            </w:r>
            <w:r w:rsidRPr="00D95D07">
              <w:rPr>
                <w:rFonts w:hint="cs"/>
                <w:sz w:val="22"/>
                <w:szCs w:val="22"/>
                <w:rtl/>
              </w:rPr>
              <w:t xml:space="preserve"> (</w:t>
            </w:r>
            <w:r w:rsidRPr="00D95D07">
              <w:rPr>
                <w:rFonts w:hint="cs"/>
                <w:b/>
                <w:bCs/>
                <w:sz w:val="22"/>
                <w:szCs w:val="22"/>
                <w:rtl/>
              </w:rPr>
              <w:t>עוון/פשע</w:t>
            </w:r>
            <w:r w:rsidRPr="00D95D07">
              <w:rPr>
                <w:rFonts w:hint="cs"/>
                <w:sz w:val="22"/>
                <w:szCs w:val="22"/>
                <w:rtl/>
              </w:rPr>
              <w:t xml:space="preserve"> </w:t>
            </w:r>
            <w:r w:rsidRPr="00D95D07">
              <w:rPr>
                <w:sz w:val="22"/>
                <w:szCs w:val="22"/>
                <w:rtl/>
              </w:rPr>
              <w:t>–</w:t>
            </w:r>
            <w:r w:rsidRPr="00D95D07">
              <w:rPr>
                <w:rFonts w:hint="cs"/>
                <w:sz w:val="22"/>
                <w:szCs w:val="22"/>
                <w:rtl/>
              </w:rPr>
              <w:t xml:space="preserve"> </w:t>
            </w:r>
            <w:r w:rsidRPr="00D95D07">
              <w:rPr>
                <w:rFonts w:hint="cs"/>
                <w:sz w:val="22"/>
                <w:szCs w:val="22"/>
                <w:shd w:val="clear" w:color="auto" w:fill="FFCCFF"/>
                <w:rtl/>
              </w:rPr>
              <w:t>סע' 23(א)(7)</w:t>
            </w:r>
            <w:r w:rsidRPr="00D95D07">
              <w:rPr>
                <w:rFonts w:hint="cs"/>
                <w:sz w:val="22"/>
                <w:szCs w:val="22"/>
                <w:rtl/>
              </w:rPr>
              <w:t xml:space="preserve"> לחוק המעצרים).</w:t>
            </w:r>
          </w:p>
          <w:p w14:paraId="0EFA7635" w14:textId="77777777" w:rsidR="00EC2334" w:rsidRPr="00D95D07" w:rsidRDefault="00EC2334" w:rsidP="00C47E46">
            <w:pPr>
              <w:pStyle w:val="ListParagraph"/>
              <w:numPr>
                <w:ilvl w:val="0"/>
                <w:numId w:val="27"/>
              </w:numPr>
              <w:tabs>
                <w:tab w:val="center" w:pos="6272"/>
              </w:tabs>
              <w:spacing w:line="276" w:lineRule="auto"/>
              <w:jc w:val="both"/>
              <w:rPr>
                <w:b/>
                <w:bCs/>
                <w:sz w:val="22"/>
                <w:szCs w:val="22"/>
              </w:rPr>
            </w:pPr>
            <w:r w:rsidRPr="00D95D07">
              <w:rPr>
                <w:rFonts w:hint="cs"/>
                <w:sz w:val="22"/>
                <w:szCs w:val="22"/>
                <w:shd w:val="clear" w:color="auto" w:fill="FFE599" w:themeFill="accent4" w:themeFillTint="66"/>
                <w:rtl/>
              </w:rPr>
              <w:t>פס"ד דגני</w:t>
            </w:r>
            <w:r w:rsidRPr="00D95D07">
              <w:rPr>
                <w:rFonts w:hint="cs"/>
                <w:sz w:val="22"/>
                <w:szCs w:val="22"/>
                <w:rtl/>
              </w:rPr>
              <w:t xml:space="preserve">- מבחן אוב'. </w:t>
            </w:r>
          </w:p>
          <w:p w14:paraId="39958BCC" w14:textId="2B3CD1E0" w:rsidR="00EC2334" w:rsidRPr="00674D1C" w:rsidRDefault="00EC2334" w:rsidP="00C47E46">
            <w:pPr>
              <w:pStyle w:val="ListParagraph"/>
              <w:numPr>
                <w:ilvl w:val="0"/>
                <w:numId w:val="27"/>
              </w:numPr>
              <w:tabs>
                <w:tab w:val="center" w:pos="6272"/>
              </w:tabs>
              <w:spacing w:line="276" w:lineRule="auto"/>
              <w:jc w:val="both"/>
              <w:rPr>
                <w:b/>
                <w:bCs/>
                <w:sz w:val="22"/>
                <w:szCs w:val="22"/>
              </w:rPr>
            </w:pP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קסאי</w:t>
            </w:r>
            <w:proofErr w:type="spellEnd"/>
            <w:r w:rsidRPr="00D95D07">
              <w:rPr>
                <w:rFonts w:hint="cs"/>
                <w:sz w:val="22"/>
                <w:szCs w:val="22"/>
                <w:rtl/>
              </w:rPr>
              <w:t xml:space="preserve">- </w:t>
            </w:r>
            <w:r w:rsidRPr="00D95D07">
              <w:rPr>
                <w:rFonts w:cs="David"/>
                <w:sz w:val="22"/>
                <w:szCs w:val="22"/>
                <w:rtl/>
              </w:rPr>
              <w:t>ניתן להסתפק בדיווח</w:t>
            </w:r>
            <w:r w:rsidRPr="00D95D07">
              <w:rPr>
                <w:rFonts w:cs="David" w:hint="cs"/>
                <w:sz w:val="22"/>
                <w:szCs w:val="22"/>
                <w:rtl/>
              </w:rPr>
              <w:t xml:space="preserve"> של חשד</w:t>
            </w:r>
            <w:r w:rsidRPr="00D95D07">
              <w:rPr>
                <w:rFonts w:cs="David"/>
                <w:sz w:val="22"/>
                <w:szCs w:val="22"/>
                <w:rtl/>
              </w:rPr>
              <w:t xml:space="preserve"> ע"י גורם שלישי</w:t>
            </w:r>
            <w:r w:rsidRPr="00D95D07">
              <w:rPr>
                <w:rFonts w:cs="David" w:hint="cs"/>
                <w:sz w:val="22"/>
                <w:szCs w:val="22"/>
                <w:rtl/>
              </w:rPr>
              <w:t xml:space="preserve">. </w:t>
            </w:r>
          </w:p>
          <w:p w14:paraId="574C4D20" w14:textId="31920125" w:rsidR="00674D1C" w:rsidRPr="00674D1C" w:rsidRDefault="00674D1C" w:rsidP="00674D1C">
            <w:pPr>
              <w:pStyle w:val="ListParagraph"/>
              <w:numPr>
                <w:ilvl w:val="0"/>
                <w:numId w:val="27"/>
              </w:numPr>
              <w:jc w:val="both"/>
              <w:rPr>
                <w:sz w:val="22"/>
                <w:szCs w:val="22"/>
              </w:rPr>
            </w:pPr>
            <w:r w:rsidRPr="00674D1C">
              <w:rPr>
                <w:rFonts w:cs="David"/>
                <w:sz w:val="22"/>
                <w:szCs w:val="22"/>
                <w:rtl/>
              </w:rPr>
              <w:t xml:space="preserve">במידה ולכתחילה לא היה חשד סביר ובמהלך העיכוב התעורר חשד סביר  - הדבר לא הופך את העיכוב לחוקי.   </w:t>
            </w:r>
          </w:p>
          <w:p w14:paraId="3920E1F5" w14:textId="7DF1C1D3" w:rsidR="00EC2334" w:rsidRPr="00D95D07" w:rsidRDefault="00EC2334" w:rsidP="00C47E46">
            <w:pPr>
              <w:pStyle w:val="ListParagraph"/>
              <w:numPr>
                <w:ilvl w:val="0"/>
                <w:numId w:val="36"/>
              </w:numPr>
              <w:spacing w:line="276" w:lineRule="auto"/>
              <w:ind w:left="360"/>
              <w:jc w:val="both"/>
              <w:rPr>
                <w:b/>
                <w:bCs/>
                <w:sz w:val="22"/>
                <w:szCs w:val="22"/>
              </w:rPr>
            </w:pPr>
            <w:r w:rsidRPr="00D95D07">
              <w:rPr>
                <w:rFonts w:hint="cs"/>
                <w:b/>
                <w:bCs/>
                <w:sz w:val="22"/>
                <w:szCs w:val="22"/>
                <w:u w:val="single"/>
                <w:rtl/>
              </w:rPr>
              <w:t xml:space="preserve">עילות מעצר </w:t>
            </w:r>
            <w:r w:rsidR="00FE610A" w:rsidRPr="00D95D07">
              <w:rPr>
                <w:rFonts w:hint="cs"/>
                <w:sz w:val="22"/>
                <w:szCs w:val="22"/>
                <w:u w:val="single"/>
                <w:rtl/>
              </w:rPr>
              <w:t>(</w:t>
            </w:r>
            <w:r w:rsidRPr="00D95D07">
              <w:rPr>
                <w:rFonts w:hint="cs"/>
                <w:sz w:val="22"/>
                <w:szCs w:val="22"/>
                <w:u w:val="single"/>
                <w:rtl/>
              </w:rPr>
              <w:t>לא מצטברות</w:t>
            </w:r>
            <w:r w:rsidR="00FE610A" w:rsidRPr="00D95D07">
              <w:rPr>
                <w:rFonts w:hint="cs"/>
                <w:sz w:val="22"/>
                <w:szCs w:val="22"/>
                <w:u w:val="single"/>
                <w:rtl/>
              </w:rPr>
              <w:t>)</w:t>
            </w:r>
            <w:r w:rsidR="00FE610A" w:rsidRPr="00D95D07">
              <w:rPr>
                <w:rFonts w:hint="cs"/>
                <w:sz w:val="22"/>
                <w:szCs w:val="22"/>
                <w:rtl/>
              </w:rPr>
              <w:t>:</w:t>
            </w:r>
          </w:p>
          <w:p w14:paraId="3D894D78" w14:textId="42BFA26B" w:rsidR="00EC2334" w:rsidRPr="00D95D07" w:rsidRDefault="00EC2334">
            <w:pPr>
              <w:pStyle w:val="ListParagraph"/>
              <w:numPr>
                <w:ilvl w:val="0"/>
                <w:numId w:val="172"/>
              </w:numPr>
              <w:spacing w:line="276" w:lineRule="auto"/>
              <w:ind w:left="695"/>
              <w:jc w:val="both"/>
              <w:rPr>
                <w:b/>
                <w:bCs/>
                <w:sz w:val="22"/>
                <w:szCs w:val="22"/>
              </w:rPr>
            </w:pPr>
            <w:r w:rsidRPr="00D95D07">
              <w:rPr>
                <w:rFonts w:hint="cs"/>
                <w:b/>
                <w:bCs/>
                <w:sz w:val="22"/>
                <w:szCs w:val="22"/>
                <w:u w:val="single"/>
                <w:rtl/>
              </w:rPr>
              <w:t>שיבוש הליכי חקירה</w:t>
            </w:r>
            <w:r w:rsidRPr="00D95D07">
              <w:rPr>
                <w:rFonts w:hint="cs"/>
                <w:b/>
                <w:bCs/>
                <w:sz w:val="22"/>
                <w:szCs w:val="22"/>
                <w:rtl/>
              </w:rPr>
              <w:t xml:space="preserve">- </w:t>
            </w:r>
          </w:p>
          <w:p w14:paraId="576DC9C9" w14:textId="77777777" w:rsidR="00EC2334" w:rsidRPr="00D95D07" w:rsidRDefault="00EC2334" w:rsidP="00DD7955">
            <w:pPr>
              <w:pStyle w:val="ListParagraph"/>
              <w:numPr>
                <w:ilvl w:val="0"/>
                <w:numId w:val="37"/>
              </w:numPr>
              <w:spacing w:line="276" w:lineRule="auto"/>
              <w:ind w:left="1055"/>
              <w:jc w:val="both"/>
              <w:rPr>
                <w:b/>
                <w:bCs/>
                <w:sz w:val="22"/>
                <w:szCs w:val="22"/>
              </w:rPr>
            </w:pPr>
            <w:r w:rsidRPr="00D95D07">
              <w:rPr>
                <w:rFonts w:hint="cs"/>
                <w:sz w:val="22"/>
                <w:szCs w:val="22"/>
                <w:shd w:val="clear" w:color="auto" w:fill="FFCCFF"/>
                <w:rtl/>
              </w:rPr>
              <w:t>סע' 23(א)(2)</w:t>
            </w:r>
            <w:r w:rsidRPr="00D95D07">
              <w:rPr>
                <w:rFonts w:hint="cs"/>
                <w:sz w:val="22"/>
                <w:szCs w:val="22"/>
                <w:rtl/>
              </w:rPr>
              <w:t xml:space="preserve">- חשש מאי הופעה להליכי חקירה. </w:t>
            </w:r>
          </w:p>
          <w:p w14:paraId="29E31204" w14:textId="77777777" w:rsidR="00EC2334" w:rsidRPr="00D95D07" w:rsidRDefault="00EC2334" w:rsidP="00DD7955">
            <w:pPr>
              <w:pStyle w:val="ListParagraph"/>
              <w:numPr>
                <w:ilvl w:val="0"/>
                <w:numId w:val="37"/>
              </w:numPr>
              <w:spacing w:line="276" w:lineRule="auto"/>
              <w:ind w:left="1055"/>
              <w:jc w:val="both"/>
              <w:rPr>
                <w:b/>
                <w:bCs/>
                <w:sz w:val="22"/>
                <w:szCs w:val="22"/>
              </w:rPr>
            </w:pPr>
            <w:r w:rsidRPr="00D95D07">
              <w:rPr>
                <w:rFonts w:hint="cs"/>
                <w:sz w:val="22"/>
                <w:szCs w:val="22"/>
                <w:shd w:val="clear" w:color="auto" w:fill="FFCCFF"/>
                <w:rtl/>
              </w:rPr>
              <w:t>סע' 23(א)(3)</w:t>
            </w:r>
            <w:r w:rsidRPr="00D95D07">
              <w:rPr>
                <w:rFonts w:hint="cs"/>
                <w:sz w:val="22"/>
                <w:szCs w:val="22"/>
                <w:rtl/>
              </w:rPr>
              <w:t xml:space="preserve">- חשש מפגיעה בעדויות/ראיות וע"י כך שיבוש בהליכי חקירה. </w:t>
            </w:r>
          </w:p>
          <w:p w14:paraId="0736EFCF" w14:textId="77777777" w:rsidR="00EC2334" w:rsidRPr="00D95D07" w:rsidRDefault="00EC2334" w:rsidP="00DD7955">
            <w:pPr>
              <w:pStyle w:val="ListParagraph"/>
              <w:numPr>
                <w:ilvl w:val="0"/>
                <w:numId w:val="37"/>
              </w:numPr>
              <w:spacing w:line="276" w:lineRule="auto"/>
              <w:ind w:left="1055"/>
              <w:jc w:val="both"/>
              <w:rPr>
                <w:b/>
                <w:bCs/>
                <w:sz w:val="22"/>
                <w:szCs w:val="22"/>
              </w:rPr>
            </w:pPr>
            <w:r w:rsidRPr="00D95D07">
              <w:rPr>
                <w:rFonts w:hint="cs"/>
                <w:sz w:val="22"/>
                <w:szCs w:val="22"/>
                <w:shd w:val="clear" w:color="auto" w:fill="FFCCFF"/>
                <w:rtl/>
              </w:rPr>
              <w:t>סע' 23(א)(6)</w:t>
            </w:r>
            <w:r w:rsidRPr="00D95D07">
              <w:rPr>
                <w:rFonts w:hint="cs"/>
                <w:sz w:val="22"/>
                <w:szCs w:val="22"/>
                <w:rtl/>
              </w:rPr>
              <w:t xml:space="preserve">- הפרת תנאי שחרור או חשש מהימלטות. </w:t>
            </w:r>
          </w:p>
          <w:p w14:paraId="619A8F32" w14:textId="77777777" w:rsidR="00EC2334" w:rsidRPr="00D95D07" w:rsidRDefault="00EC2334">
            <w:pPr>
              <w:pStyle w:val="ListParagraph"/>
              <w:numPr>
                <w:ilvl w:val="0"/>
                <w:numId w:val="172"/>
              </w:numPr>
              <w:spacing w:line="276" w:lineRule="auto"/>
              <w:ind w:left="695"/>
              <w:jc w:val="both"/>
              <w:rPr>
                <w:b/>
                <w:bCs/>
                <w:sz w:val="22"/>
                <w:szCs w:val="22"/>
              </w:rPr>
            </w:pPr>
            <w:r w:rsidRPr="00D95D07">
              <w:rPr>
                <w:rFonts w:hint="cs"/>
                <w:b/>
                <w:bCs/>
                <w:sz w:val="22"/>
                <w:szCs w:val="22"/>
                <w:u w:val="single"/>
                <w:rtl/>
              </w:rPr>
              <w:t>מסוכנות</w:t>
            </w:r>
            <w:r w:rsidRPr="00D95D07">
              <w:rPr>
                <w:rFonts w:hint="cs"/>
                <w:b/>
                <w:bCs/>
                <w:sz w:val="22"/>
                <w:szCs w:val="22"/>
                <w:rtl/>
              </w:rPr>
              <w:t>-</w:t>
            </w:r>
          </w:p>
          <w:p w14:paraId="01745772" w14:textId="77777777" w:rsidR="00EC2334" w:rsidRPr="00D95D07" w:rsidRDefault="00EC2334" w:rsidP="00DD7955">
            <w:pPr>
              <w:pStyle w:val="ListParagraph"/>
              <w:numPr>
                <w:ilvl w:val="0"/>
                <w:numId w:val="35"/>
              </w:numPr>
              <w:spacing w:line="276" w:lineRule="auto"/>
              <w:ind w:left="1055"/>
              <w:jc w:val="both"/>
              <w:rPr>
                <w:sz w:val="22"/>
                <w:szCs w:val="22"/>
              </w:rPr>
            </w:pPr>
            <w:r w:rsidRPr="00D95D07">
              <w:rPr>
                <w:rFonts w:hint="cs"/>
                <w:sz w:val="22"/>
                <w:szCs w:val="22"/>
                <w:u w:val="single"/>
                <w:rtl/>
              </w:rPr>
              <w:t>מסוכנות אינדיבידואלית</w:t>
            </w:r>
          </w:p>
          <w:p w14:paraId="674B6191" w14:textId="168EFD60" w:rsidR="00EC2334" w:rsidRPr="00D95D07" w:rsidRDefault="00EC2334">
            <w:pPr>
              <w:pStyle w:val="ListParagraph"/>
              <w:numPr>
                <w:ilvl w:val="0"/>
                <w:numId w:val="173"/>
              </w:numPr>
              <w:spacing w:line="276" w:lineRule="auto"/>
              <w:ind w:left="1505"/>
              <w:jc w:val="both"/>
              <w:rPr>
                <w:sz w:val="22"/>
                <w:szCs w:val="22"/>
              </w:rPr>
            </w:pPr>
            <w:r w:rsidRPr="00D95D07">
              <w:rPr>
                <w:rFonts w:hint="cs"/>
                <w:sz w:val="22"/>
                <w:szCs w:val="22"/>
                <w:rtl/>
              </w:rPr>
              <w:t>[</w:t>
            </w:r>
            <w:r w:rsidRPr="00D95D07">
              <w:rPr>
                <w:rFonts w:hint="cs"/>
                <w:sz w:val="22"/>
                <w:szCs w:val="22"/>
                <w:shd w:val="clear" w:color="auto" w:fill="FFCCFF"/>
                <w:rtl/>
              </w:rPr>
              <w:t>סע' 23(א)(1)]</w:t>
            </w:r>
            <w:r w:rsidRPr="00D95D07">
              <w:rPr>
                <w:rFonts w:hint="cs"/>
                <w:sz w:val="22"/>
                <w:szCs w:val="22"/>
                <w:rtl/>
              </w:rPr>
              <w:t xml:space="preserve">- </w:t>
            </w:r>
            <w:r w:rsidRPr="00D95D07">
              <w:rPr>
                <w:sz w:val="22"/>
                <w:szCs w:val="22"/>
                <w:rtl/>
              </w:rPr>
              <w:t xml:space="preserve"> </w:t>
            </w:r>
            <w:r w:rsidRPr="00D95D07">
              <w:rPr>
                <w:rFonts w:cs="David"/>
                <w:sz w:val="22"/>
                <w:szCs w:val="22"/>
                <w:rtl/>
              </w:rPr>
              <w:t xml:space="preserve">אדם עובר לפני שוטר או עבר </w:t>
            </w:r>
            <w:r w:rsidRPr="00D95D07">
              <w:rPr>
                <w:rFonts w:cs="David"/>
                <w:b/>
                <w:bCs/>
                <w:sz w:val="22"/>
                <w:szCs w:val="22"/>
                <w:rtl/>
              </w:rPr>
              <w:t>זה מקרוב</w:t>
            </w:r>
            <w:r w:rsidRPr="00D95D07">
              <w:rPr>
                <w:rFonts w:cs="David"/>
                <w:sz w:val="22"/>
                <w:szCs w:val="22"/>
                <w:rtl/>
              </w:rPr>
              <w:t xml:space="preserve"> עבירה בת מעצר והוא סבור שהוא עלול להוות סכנה לאדם / לביטחון הציבור  / לביטחון המדינה</w:t>
            </w:r>
            <w:r w:rsidR="00EB1961">
              <w:rPr>
                <w:rFonts w:cs="David"/>
                <w:sz w:val="22"/>
                <w:szCs w:val="22"/>
                <w:lang w:val="en-US"/>
              </w:rPr>
              <w:t xml:space="preserve"> </w:t>
            </w:r>
            <w:r w:rsidR="00EB1961">
              <w:rPr>
                <w:rFonts w:cs="David" w:hint="cs"/>
                <w:sz w:val="22"/>
                <w:szCs w:val="22"/>
                <w:lang w:val="en-US"/>
              </w:rPr>
              <w:sym w:font="Wingdings" w:char="F0DF"/>
            </w:r>
            <w:r w:rsidR="00EB1961">
              <w:rPr>
                <w:rFonts w:cs="David" w:hint="cs"/>
                <w:sz w:val="22"/>
                <w:szCs w:val="22"/>
                <w:rtl/>
                <w:lang w:val="en-US"/>
              </w:rPr>
              <w:t xml:space="preserve"> </w:t>
            </w:r>
            <w:r w:rsidRPr="00D95D07">
              <w:rPr>
                <w:rFonts w:cs="David"/>
                <w:sz w:val="22"/>
                <w:szCs w:val="22"/>
                <w:u w:val="single"/>
                <w:rtl/>
              </w:rPr>
              <w:t xml:space="preserve">השוטר מבין את הסכנה באמצעות </w:t>
            </w:r>
            <w:r w:rsidRPr="00D95D07">
              <w:rPr>
                <w:rFonts w:cs="David"/>
                <w:sz w:val="22"/>
                <w:szCs w:val="22"/>
                <w:u w:val="single"/>
                <w:rtl/>
              </w:rPr>
              <w:lastRenderedPageBreak/>
              <w:t>חושיו</w:t>
            </w:r>
            <w:r w:rsidRPr="00D95D07">
              <w:rPr>
                <w:rFonts w:cs="David"/>
                <w:sz w:val="22"/>
                <w:szCs w:val="22"/>
                <w:rtl/>
              </w:rPr>
              <w:t>.</w:t>
            </w:r>
          </w:p>
          <w:p w14:paraId="51EAD782" w14:textId="77777777" w:rsidR="00EC2334" w:rsidRPr="00D95D07" w:rsidRDefault="00EC2334" w:rsidP="00DD7955">
            <w:pPr>
              <w:pStyle w:val="ListParagraph"/>
              <w:numPr>
                <w:ilvl w:val="0"/>
                <w:numId w:val="38"/>
              </w:numPr>
              <w:spacing w:line="276" w:lineRule="auto"/>
              <w:ind w:left="1865"/>
              <w:jc w:val="both"/>
              <w:rPr>
                <w:sz w:val="22"/>
                <w:szCs w:val="22"/>
              </w:rPr>
            </w:pPr>
            <w:r w:rsidRPr="00D95D07">
              <w:rPr>
                <w:rFonts w:hint="cs"/>
                <w:b/>
                <w:bCs/>
                <w:sz w:val="22"/>
                <w:szCs w:val="22"/>
                <w:rtl/>
              </w:rPr>
              <w:t>"זה מקרוב"</w:t>
            </w:r>
            <w:r w:rsidRPr="00D95D07">
              <w:rPr>
                <w:rFonts w:hint="cs"/>
                <w:sz w:val="22"/>
                <w:szCs w:val="22"/>
                <w:rtl/>
              </w:rPr>
              <w:t>- עוסק בשעות ולא בימים (</w:t>
            </w:r>
            <w:r w:rsidRPr="00D95D07">
              <w:rPr>
                <w:rFonts w:hint="cs"/>
                <w:sz w:val="22"/>
                <w:szCs w:val="22"/>
                <w:shd w:val="clear" w:color="auto" w:fill="FFE599" w:themeFill="accent4" w:themeFillTint="66"/>
                <w:rtl/>
              </w:rPr>
              <w:t>פרשת כהן</w:t>
            </w:r>
            <w:r w:rsidRPr="00D95D07">
              <w:rPr>
                <w:rFonts w:hint="cs"/>
                <w:sz w:val="22"/>
                <w:szCs w:val="22"/>
                <w:rtl/>
              </w:rPr>
              <w:t xml:space="preserve">). </w:t>
            </w:r>
          </w:p>
          <w:p w14:paraId="395A87BE" w14:textId="77777777" w:rsidR="00EC2334" w:rsidRPr="00D95D07" w:rsidRDefault="00EC2334">
            <w:pPr>
              <w:pStyle w:val="ListParagraph"/>
              <w:numPr>
                <w:ilvl w:val="0"/>
                <w:numId w:val="173"/>
              </w:numPr>
              <w:spacing w:line="276" w:lineRule="auto"/>
              <w:ind w:left="1505"/>
              <w:jc w:val="both"/>
              <w:rPr>
                <w:sz w:val="22"/>
                <w:szCs w:val="22"/>
              </w:rPr>
            </w:pPr>
            <w:r w:rsidRPr="00D95D07">
              <w:rPr>
                <w:rFonts w:hint="cs"/>
                <w:sz w:val="22"/>
                <w:szCs w:val="22"/>
                <w:u w:val="single"/>
                <w:rtl/>
              </w:rPr>
              <w:t>סע' סל לעילת המסוכנות</w:t>
            </w:r>
            <w:r w:rsidRPr="00D95D07">
              <w:rPr>
                <w:rFonts w:hint="cs"/>
                <w:sz w:val="22"/>
                <w:szCs w:val="22"/>
                <w:rtl/>
              </w:rPr>
              <w:t xml:space="preserve"> [</w:t>
            </w:r>
            <w:r w:rsidRPr="00D95D07">
              <w:rPr>
                <w:rFonts w:hint="cs"/>
                <w:sz w:val="22"/>
                <w:szCs w:val="22"/>
                <w:shd w:val="clear" w:color="auto" w:fill="FFCCFF"/>
                <w:rtl/>
              </w:rPr>
              <w:t>סע' 23(א)(4)</w:t>
            </w:r>
            <w:r w:rsidRPr="00D95D07">
              <w:rPr>
                <w:rFonts w:hint="cs"/>
                <w:sz w:val="22"/>
                <w:szCs w:val="22"/>
                <w:rtl/>
              </w:rPr>
              <w:t xml:space="preserve">]- לשוטר יש יסוד סביר לחשש שהחשוד יסכן את ביטחונו של אדם/ ביטחון הציבור/ ביטחון המדינה </w:t>
            </w:r>
            <w:r w:rsidRPr="00D95D07">
              <w:rPr>
                <w:rFonts w:hint="cs"/>
                <w:sz w:val="22"/>
                <w:szCs w:val="22"/>
                <w:u w:val="single"/>
                <w:rtl/>
              </w:rPr>
              <w:t>על אף שלא נעברה עבירה מקרוב/בפניו</w:t>
            </w:r>
            <w:r w:rsidRPr="00D95D07">
              <w:rPr>
                <w:rFonts w:hint="cs"/>
                <w:sz w:val="22"/>
                <w:szCs w:val="22"/>
                <w:rtl/>
              </w:rPr>
              <w:t xml:space="preserve"> </w:t>
            </w:r>
            <w:r w:rsidRPr="00D95D07">
              <w:rPr>
                <w:sz w:val="22"/>
                <w:szCs w:val="22"/>
              </w:rPr>
              <w:sym w:font="Wingdings" w:char="F0DF"/>
            </w:r>
            <w:r w:rsidRPr="00D95D07">
              <w:rPr>
                <w:rFonts w:hint="cs"/>
                <w:sz w:val="22"/>
                <w:szCs w:val="22"/>
                <w:rtl/>
              </w:rPr>
              <w:t xml:space="preserve"> נדרש להוכיח רמת הסתברות גבוהה של מסוכנות. </w:t>
            </w:r>
          </w:p>
          <w:p w14:paraId="50F5F830" w14:textId="77777777" w:rsidR="00620671" w:rsidRPr="00620671" w:rsidRDefault="00A1441B" w:rsidP="00620671">
            <w:pPr>
              <w:pStyle w:val="ListParagraph"/>
              <w:numPr>
                <w:ilvl w:val="0"/>
                <w:numId w:val="35"/>
              </w:numPr>
              <w:spacing w:line="276" w:lineRule="auto"/>
              <w:ind w:left="1055"/>
              <w:jc w:val="both"/>
              <w:rPr>
                <w:sz w:val="22"/>
                <w:szCs w:val="22"/>
              </w:rPr>
            </w:pPr>
            <w:r>
              <w:rPr>
                <w:rFonts w:hint="cs"/>
                <w:sz w:val="22"/>
                <w:szCs w:val="22"/>
                <w:u w:val="single"/>
                <w:rtl/>
              </w:rPr>
              <w:t>מסוכנות סטטוטורית</w:t>
            </w:r>
            <w:r w:rsidR="00EC2334" w:rsidRPr="00D95D07">
              <w:rPr>
                <w:rFonts w:hint="cs"/>
                <w:sz w:val="22"/>
                <w:szCs w:val="22"/>
                <w:rtl/>
              </w:rPr>
              <w:t xml:space="preserve"> [</w:t>
            </w:r>
            <w:r w:rsidR="00EC2334" w:rsidRPr="00D95D07">
              <w:rPr>
                <w:rFonts w:hint="cs"/>
                <w:sz w:val="22"/>
                <w:szCs w:val="22"/>
                <w:shd w:val="clear" w:color="auto" w:fill="FFCCFF"/>
                <w:rtl/>
              </w:rPr>
              <w:t>סע' 23(א)(5)</w:t>
            </w:r>
            <w:r w:rsidR="00EC2334" w:rsidRPr="00D95D07">
              <w:rPr>
                <w:rFonts w:hint="cs"/>
                <w:sz w:val="22"/>
                <w:szCs w:val="22"/>
                <w:rtl/>
              </w:rPr>
              <w:t>]- רשימה סגורה של עבירות שמקימות חזקת מסוכנות. אדם חשו</w:t>
            </w:r>
            <w:r w:rsidR="00DD7955" w:rsidRPr="00D95D07">
              <w:rPr>
                <w:rFonts w:hint="cs"/>
                <w:sz w:val="22"/>
                <w:szCs w:val="22"/>
                <w:rtl/>
              </w:rPr>
              <w:t>ד</w:t>
            </w:r>
            <w:r w:rsidR="00EC2334" w:rsidRPr="00D95D07">
              <w:rPr>
                <w:rFonts w:hint="cs"/>
                <w:sz w:val="22"/>
                <w:szCs w:val="22"/>
                <w:rtl/>
              </w:rPr>
              <w:t xml:space="preserve"> שביצע:</w:t>
            </w:r>
            <w:r w:rsidR="00EC2334" w:rsidRPr="00D95D07">
              <w:rPr>
                <w:rFonts w:hint="cs"/>
                <w:sz w:val="22"/>
                <w:szCs w:val="22"/>
              </w:rPr>
              <w:t xml:space="preserve"> </w:t>
            </w:r>
            <w:r w:rsidR="00EC2334" w:rsidRPr="00D95D07">
              <w:rPr>
                <w:rFonts w:hint="cs"/>
                <w:b/>
                <w:bCs/>
                <w:sz w:val="22"/>
                <w:szCs w:val="22"/>
                <w:rtl/>
              </w:rPr>
              <w:t xml:space="preserve">(א) </w:t>
            </w:r>
            <w:r w:rsidR="00EC2334" w:rsidRPr="00D95D07">
              <w:rPr>
                <w:rFonts w:ascii="David" w:eastAsia="David" w:hAnsi="David" w:cs="David"/>
                <w:sz w:val="22"/>
                <w:szCs w:val="22"/>
                <w:rtl/>
                <w:lang w:val="he-IL"/>
              </w:rPr>
              <w:t>עבירה שדינה מיתה/מאסר עולם</w:t>
            </w:r>
            <w:r w:rsidR="00EC2334" w:rsidRPr="00D95D07">
              <w:rPr>
                <w:rFonts w:ascii="David" w:eastAsia="David" w:hAnsi="David" w:cs="David" w:hint="cs"/>
                <w:sz w:val="22"/>
                <w:szCs w:val="22"/>
                <w:rtl/>
                <w:lang w:val="he-IL"/>
              </w:rPr>
              <w:t xml:space="preserve">; </w:t>
            </w:r>
            <w:r w:rsidR="00EC2334" w:rsidRPr="00D95D07">
              <w:rPr>
                <w:rFonts w:ascii="David" w:eastAsia="David" w:hAnsi="David" w:cs="David" w:hint="cs"/>
                <w:b/>
                <w:bCs/>
                <w:sz w:val="22"/>
                <w:szCs w:val="22"/>
                <w:rtl/>
                <w:lang w:val="he-IL"/>
              </w:rPr>
              <w:t xml:space="preserve">(ב) </w:t>
            </w:r>
            <w:r w:rsidR="00EC2334" w:rsidRPr="00D95D07">
              <w:rPr>
                <w:rFonts w:ascii="David" w:eastAsia="David" w:hAnsi="David" w:cs="David" w:hint="cs"/>
                <w:sz w:val="22"/>
                <w:szCs w:val="22"/>
                <w:rtl/>
                <w:lang w:val="he-IL"/>
              </w:rPr>
              <w:t xml:space="preserve">עבירת </w:t>
            </w:r>
            <w:r w:rsidR="00EC2334" w:rsidRPr="00D95D07">
              <w:rPr>
                <w:rFonts w:ascii="David" w:eastAsia="David" w:hAnsi="David" w:cs="David"/>
                <w:sz w:val="22"/>
                <w:szCs w:val="22"/>
                <w:rtl/>
                <w:lang w:val="he-IL"/>
              </w:rPr>
              <w:t>בטחון</w:t>
            </w:r>
            <w:r w:rsidR="00EC2334" w:rsidRPr="00D95D07">
              <w:rPr>
                <w:rFonts w:ascii="David" w:eastAsia="David" w:hAnsi="David" w:cs="David" w:hint="cs"/>
                <w:sz w:val="22"/>
                <w:szCs w:val="22"/>
                <w:rtl/>
                <w:lang w:val="he-IL"/>
              </w:rPr>
              <w:t xml:space="preserve"> כאמור ב-</w:t>
            </w:r>
            <w:r w:rsidR="00EC2334" w:rsidRPr="00D95D07">
              <w:rPr>
                <w:rFonts w:ascii="David" w:eastAsia="David" w:hAnsi="David" w:cs="David" w:hint="cs"/>
                <w:color w:val="000000" w:themeColor="text1"/>
                <w:sz w:val="22"/>
                <w:szCs w:val="22"/>
                <w:shd w:val="clear" w:color="auto" w:fill="FFCCFF"/>
                <w:rtl/>
                <w:lang w:val="he-IL"/>
              </w:rPr>
              <w:t>סע' 35(ב)</w:t>
            </w:r>
            <w:r w:rsidR="00EC2334" w:rsidRPr="00D95D07">
              <w:rPr>
                <w:rFonts w:ascii="David" w:eastAsia="David" w:hAnsi="David" w:cs="David" w:hint="cs"/>
                <w:sz w:val="22"/>
                <w:szCs w:val="22"/>
                <w:rtl/>
                <w:lang w:val="he-IL"/>
              </w:rPr>
              <w:t>;</w:t>
            </w:r>
            <w:r w:rsidR="00EC2334" w:rsidRPr="00D95D07">
              <w:rPr>
                <w:rFonts w:ascii="David" w:eastAsia="David" w:hAnsi="David" w:cs="David" w:hint="cs"/>
                <w:b/>
                <w:bCs/>
                <w:sz w:val="22"/>
                <w:szCs w:val="22"/>
                <w:rtl/>
                <w:lang w:val="he-IL"/>
              </w:rPr>
              <w:t xml:space="preserve">(ג) </w:t>
            </w:r>
            <w:r w:rsidR="00EC2334" w:rsidRPr="00D95D07">
              <w:rPr>
                <w:rFonts w:ascii="David" w:eastAsia="David" w:hAnsi="David" w:cs="David" w:hint="cs"/>
                <w:sz w:val="22"/>
                <w:szCs w:val="22"/>
                <w:rtl/>
                <w:lang w:val="he-IL"/>
              </w:rPr>
              <w:t xml:space="preserve">עבירה לפי </w:t>
            </w:r>
            <w:r w:rsidR="00EC2334" w:rsidRPr="00D95D07">
              <w:rPr>
                <w:rFonts w:ascii="David" w:eastAsia="David" w:hAnsi="David" w:cs="David"/>
                <w:sz w:val="22"/>
                <w:szCs w:val="22"/>
                <w:rtl/>
                <w:lang w:val="he-IL"/>
              </w:rPr>
              <w:t>פק</w:t>
            </w:r>
            <w:r w:rsidR="00EC2334" w:rsidRPr="00D95D07">
              <w:rPr>
                <w:rFonts w:ascii="David" w:eastAsia="David" w:hAnsi="David" w:cs="David" w:hint="cs"/>
                <w:sz w:val="22"/>
                <w:szCs w:val="22"/>
                <w:rtl/>
                <w:lang w:val="he-IL"/>
              </w:rPr>
              <w:t>ודת</w:t>
            </w:r>
            <w:r w:rsidR="00EC2334" w:rsidRPr="00D95D07">
              <w:rPr>
                <w:rFonts w:ascii="David" w:eastAsia="David" w:hAnsi="David" w:cs="David"/>
                <w:sz w:val="22"/>
                <w:szCs w:val="22"/>
                <w:rtl/>
                <w:lang w:val="he-IL"/>
              </w:rPr>
              <w:t xml:space="preserve"> הסמים המסוכנים (למעט </w:t>
            </w:r>
            <w:r w:rsidR="00EC2334" w:rsidRPr="00D95D07">
              <w:rPr>
                <w:rFonts w:ascii="David" w:eastAsia="David" w:hAnsi="David" w:cs="David" w:hint="cs"/>
                <w:sz w:val="22"/>
                <w:szCs w:val="22"/>
                <w:rtl/>
                <w:lang w:val="he-IL"/>
              </w:rPr>
              <w:t>עבירה הנוגעת ל</w:t>
            </w:r>
            <w:r w:rsidR="00EC2334" w:rsidRPr="00D95D07">
              <w:rPr>
                <w:rFonts w:ascii="David" w:eastAsia="David" w:hAnsi="David" w:cs="David"/>
                <w:sz w:val="22"/>
                <w:szCs w:val="22"/>
                <w:rtl/>
                <w:lang w:val="he-IL"/>
              </w:rPr>
              <w:t>החזקה או שימוש עצמי)</w:t>
            </w:r>
            <w:r w:rsidR="00EC2334" w:rsidRPr="00D95D07">
              <w:rPr>
                <w:rFonts w:ascii="David" w:eastAsia="David" w:hAnsi="David" w:cs="David" w:hint="cs"/>
                <w:sz w:val="22"/>
                <w:szCs w:val="22"/>
                <w:rtl/>
                <w:lang w:val="he-IL"/>
              </w:rPr>
              <w:t xml:space="preserve">; </w:t>
            </w:r>
            <w:r w:rsidR="00EC2334" w:rsidRPr="00D95D07">
              <w:rPr>
                <w:rFonts w:ascii="David" w:eastAsia="David" w:hAnsi="David" w:cs="David" w:hint="cs"/>
                <w:b/>
                <w:bCs/>
                <w:sz w:val="22"/>
                <w:szCs w:val="22"/>
                <w:rtl/>
                <w:lang w:val="he-IL"/>
              </w:rPr>
              <w:t xml:space="preserve">(ד) </w:t>
            </w:r>
            <w:r w:rsidR="00EC2334" w:rsidRPr="00D95D07">
              <w:rPr>
                <w:rFonts w:ascii="David" w:eastAsia="David" w:hAnsi="David" w:cs="David" w:hint="cs"/>
                <w:sz w:val="22"/>
                <w:szCs w:val="22"/>
                <w:rtl/>
                <w:lang w:val="he-IL"/>
              </w:rPr>
              <w:t>עבירת</w:t>
            </w:r>
            <w:r w:rsidR="00EC2334" w:rsidRPr="00D95D07">
              <w:rPr>
                <w:rFonts w:ascii="David" w:eastAsia="David" w:hAnsi="David" w:cs="David" w:hint="cs"/>
                <w:b/>
                <w:bCs/>
                <w:sz w:val="22"/>
                <w:szCs w:val="22"/>
                <w:rtl/>
                <w:lang w:val="he-IL"/>
              </w:rPr>
              <w:t xml:space="preserve"> </w:t>
            </w:r>
            <w:r w:rsidR="00EC2334" w:rsidRPr="00D95D07">
              <w:rPr>
                <w:rFonts w:ascii="David" w:eastAsia="David" w:hAnsi="David" w:cs="David"/>
                <w:sz w:val="22"/>
                <w:szCs w:val="22"/>
                <w:rtl/>
                <w:lang w:val="he-IL"/>
              </w:rPr>
              <w:t>אלימות חמורה</w:t>
            </w:r>
            <w:r w:rsidR="00EC2334" w:rsidRPr="00D95D07">
              <w:rPr>
                <w:rFonts w:ascii="David" w:eastAsia="David" w:hAnsi="David" w:cs="David" w:hint="cs"/>
                <w:sz w:val="22"/>
                <w:szCs w:val="22"/>
                <w:rtl/>
                <w:lang w:val="he-IL"/>
              </w:rPr>
              <w:t xml:space="preserve"> או אכזרית תוך </w:t>
            </w:r>
            <w:r w:rsidR="00EC2334" w:rsidRPr="00D95D07">
              <w:rPr>
                <w:rFonts w:ascii="David" w:eastAsia="David" w:hAnsi="David" w:cs="David"/>
                <w:sz w:val="22"/>
                <w:szCs w:val="22"/>
                <w:rtl/>
                <w:lang w:val="he-IL"/>
              </w:rPr>
              <w:t>שימוש בנשק חם/קר</w:t>
            </w:r>
            <w:r w:rsidR="00EC2334" w:rsidRPr="00D95D07">
              <w:rPr>
                <w:rFonts w:ascii="David" w:eastAsia="David" w:hAnsi="David" w:cs="David" w:hint="cs"/>
                <w:sz w:val="22"/>
                <w:szCs w:val="22"/>
                <w:rtl/>
                <w:lang w:val="he-IL"/>
              </w:rPr>
              <w:t xml:space="preserve">; </w:t>
            </w:r>
            <w:r w:rsidR="00EC2334" w:rsidRPr="00D95D07">
              <w:rPr>
                <w:rFonts w:ascii="David" w:eastAsia="David" w:hAnsi="David" w:cs="David" w:hint="cs"/>
                <w:b/>
                <w:bCs/>
                <w:sz w:val="22"/>
                <w:szCs w:val="22"/>
                <w:rtl/>
                <w:lang w:val="he-IL"/>
              </w:rPr>
              <w:t xml:space="preserve">(ה) </w:t>
            </w:r>
            <w:r w:rsidR="00EC2334" w:rsidRPr="00D95D07">
              <w:rPr>
                <w:rFonts w:ascii="David" w:eastAsia="David" w:hAnsi="David" w:cs="David" w:hint="cs"/>
                <w:sz w:val="22"/>
                <w:szCs w:val="22"/>
                <w:rtl/>
                <w:lang w:val="he-IL"/>
              </w:rPr>
              <w:t>עבירת אלימות בבן משפחה לפי חוק למניעת אלימות במשפחה.</w:t>
            </w:r>
          </w:p>
          <w:p w14:paraId="1D491DDC" w14:textId="2825E604" w:rsidR="00620671" w:rsidRPr="00620671" w:rsidRDefault="00620671" w:rsidP="00620671">
            <w:pPr>
              <w:pStyle w:val="ListParagraph"/>
              <w:numPr>
                <w:ilvl w:val="0"/>
                <w:numId w:val="35"/>
              </w:numPr>
              <w:spacing w:line="276" w:lineRule="auto"/>
              <w:ind w:left="1055"/>
              <w:jc w:val="both"/>
              <w:rPr>
                <w:sz w:val="22"/>
                <w:szCs w:val="22"/>
              </w:rPr>
            </w:pPr>
            <w:r w:rsidRPr="00620671">
              <w:rPr>
                <w:rFonts w:cs="David"/>
                <w:sz w:val="22"/>
                <w:szCs w:val="22"/>
                <w:u w:val="single"/>
                <w:rtl/>
              </w:rPr>
              <w:t>האם עבירת הרכוש מהווה כסכנה לביטחון הציבור</w:t>
            </w:r>
            <w:r w:rsidRPr="00620671">
              <w:rPr>
                <w:rFonts w:cs="David"/>
                <w:sz w:val="22"/>
                <w:szCs w:val="22"/>
                <w:rtl/>
              </w:rPr>
              <w:t>? כן. בתנאי שהביצוע שיטתי/ היקף ניכר של עבירות/ תחכום/ שת"פ (</w:t>
            </w:r>
            <w:r w:rsidRPr="00620671">
              <w:rPr>
                <w:rFonts w:cs="David"/>
                <w:sz w:val="22"/>
                <w:szCs w:val="22"/>
                <w:shd w:val="clear" w:color="auto" w:fill="FFE599" w:themeFill="accent4" w:themeFillTint="66"/>
                <w:rtl/>
              </w:rPr>
              <w:t>פס"ד פרנקל ומזרחי</w:t>
            </w:r>
            <w:r w:rsidRPr="00620671">
              <w:rPr>
                <w:rFonts w:cs="David"/>
                <w:sz w:val="22"/>
                <w:szCs w:val="22"/>
                <w:rtl/>
              </w:rPr>
              <w:t xml:space="preserve">).  </w:t>
            </w:r>
          </w:p>
          <w:p w14:paraId="332CCCAC" w14:textId="77777777" w:rsidR="00EC2334" w:rsidRPr="00D95D07" w:rsidRDefault="00EC2334" w:rsidP="00DD7955">
            <w:pPr>
              <w:spacing w:line="276" w:lineRule="auto"/>
              <w:jc w:val="both"/>
              <w:rPr>
                <w:b/>
                <w:bCs/>
                <w:color w:val="FF0000"/>
                <w:sz w:val="22"/>
                <w:szCs w:val="22"/>
              </w:rPr>
            </w:pPr>
            <w:r w:rsidRPr="00D95D07">
              <w:rPr>
                <w:rFonts w:ascii="David" w:eastAsia="David" w:hAnsi="David" w:cs="David" w:hint="cs"/>
                <w:b/>
                <w:bCs/>
                <w:color w:val="FF0000"/>
                <w:sz w:val="22"/>
                <w:szCs w:val="22"/>
                <w:rtl/>
                <w:lang w:val="he-IL"/>
              </w:rPr>
              <w:t xml:space="preserve">*החזקות לא מחייבות אוטומטית את מעצרו של החשוד ותחילה יש לבדוק את חלופת המעצר והאם ניתן להסתפק בעיכוב בלבד. </w:t>
            </w:r>
          </w:p>
          <w:p w14:paraId="58B4B401" w14:textId="77777777" w:rsidR="00EC2334" w:rsidRPr="00D95D07" w:rsidRDefault="00EC2334">
            <w:pPr>
              <w:pStyle w:val="ListParagraph"/>
              <w:numPr>
                <w:ilvl w:val="0"/>
                <w:numId w:val="172"/>
              </w:numPr>
              <w:spacing w:line="276" w:lineRule="auto"/>
              <w:ind w:left="695"/>
              <w:jc w:val="both"/>
              <w:rPr>
                <w:b/>
                <w:bCs/>
                <w:sz w:val="22"/>
                <w:szCs w:val="22"/>
              </w:rPr>
            </w:pPr>
            <w:r w:rsidRPr="00D95D07">
              <w:rPr>
                <w:rFonts w:hint="cs"/>
                <w:b/>
                <w:bCs/>
                <w:sz w:val="22"/>
                <w:szCs w:val="22"/>
                <w:u w:val="single"/>
                <w:rtl/>
              </w:rPr>
              <w:t xml:space="preserve">הפרת הוראה חוקית המגבילה חירות </w:t>
            </w:r>
            <w:r w:rsidRPr="00D95D07">
              <w:rPr>
                <w:rFonts w:hint="cs"/>
                <w:sz w:val="22"/>
                <w:szCs w:val="22"/>
                <w:rtl/>
              </w:rPr>
              <w:t>[</w:t>
            </w:r>
            <w:r w:rsidRPr="00D95D07">
              <w:rPr>
                <w:rFonts w:hint="cs"/>
                <w:sz w:val="22"/>
                <w:szCs w:val="22"/>
                <w:shd w:val="clear" w:color="auto" w:fill="FFCCFF"/>
                <w:rtl/>
              </w:rPr>
              <w:t>סע' 23(א)(6)</w:t>
            </w:r>
            <w:r w:rsidRPr="00D95D07">
              <w:rPr>
                <w:rFonts w:hint="cs"/>
                <w:sz w:val="22"/>
                <w:szCs w:val="22"/>
                <w:rtl/>
              </w:rPr>
              <w:t xml:space="preserve">]- הפרת תנאי שחרור או הימלטות ממשמורת חוקית. </w:t>
            </w:r>
          </w:p>
          <w:p w14:paraId="3B2AC72E" w14:textId="3A197DE0" w:rsidR="00EC2334" w:rsidRPr="00D95D07" w:rsidRDefault="00C62425" w:rsidP="00C62425">
            <w:pPr>
              <w:spacing w:line="276" w:lineRule="auto"/>
              <w:jc w:val="both"/>
              <w:rPr>
                <w:b/>
                <w:bCs/>
                <w:sz w:val="22"/>
                <w:szCs w:val="22"/>
              </w:rPr>
            </w:pPr>
            <w:r w:rsidRPr="00D95D07">
              <w:rPr>
                <w:rFonts w:hint="cs"/>
                <w:b/>
                <w:bCs/>
                <w:color w:val="FF0000"/>
                <w:sz w:val="22"/>
                <w:szCs w:val="22"/>
                <w:rtl/>
              </w:rPr>
              <w:t>*</w:t>
            </w:r>
            <w:r w:rsidR="00EC2334" w:rsidRPr="00D95D07">
              <w:rPr>
                <w:rFonts w:hint="cs"/>
                <w:b/>
                <w:bCs/>
                <w:color w:val="FF0000"/>
                <w:sz w:val="22"/>
                <w:szCs w:val="22"/>
                <w:rtl/>
              </w:rPr>
              <w:t xml:space="preserve">כאשר נעשה עיכוב כדין והאדם מסרב </w:t>
            </w:r>
            <w:r w:rsidR="00EC2334" w:rsidRPr="00D95D07">
              <w:rPr>
                <w:sz w:val="22"/>
                <w:szCs w:val="22"/>
              </w:rPr>
              <w:sym w:font="Wingdings" w:char="F0DF"/>
            </w:r>
            <w:r w:rsidR="00EC2334" w:rsidRPr="00D95D07">
              <w:rPr>
                <w:rFonts w:hint="cs"/>
                <w:b/>
                <w:bCs/>
                <w:color w:val="FF0000"/>
                <w:sz w:val="22"/>
                <w:szCs w:val="22"/>
                <w:rtl/>
              </w:rPr>
              <w:t xml:space="preserve"> קמה עילת מעצר עצמאית </w:t>
            </w:r>
            <w:r w:rsidR="00EC2334" w:rsidRPr="00D95D07">
              <w:rPr>
                <w:rFonts w:hint="cs"/>
                <w:sz w:val="22"/>
                <w:szCs w:val="22"/>
                <w:rtl/>
              </w:rPr>
              <w:t>(</w:t>
            </w:r>
            <w:r w:rsidR="00EC2334" w:rsidRPr="00D95D07">
              <w:rPr>
                <w:rFonts w:hint="cs"/>
                <w:sz w:val="22"/>
                <w:szCs w:val="22"/>
                <w:shd w:val="clear" w:color="auto" w:fill="FFCCFF"/>
                <w:rtl/>
              </w:rPr>
              <w:t>סע' 23 (ב) לחוק המעצרים</w:t>
            </w:r>
            <w:r w:rsidR="00EC2334" w:rsidRPr="00D95D07">
              <w:rPr>
                <w:rFonts w:hint="cs"/>
                <w:sz w:val="22"/>
                <w:szCs w:val="22"/>
                <w:rtl/>
              </w:rPr>
              <w:t xml:space="preserve">). </w:t>
            </w:r>
          </w:p>
          <w:p w14:paraId="0D900275" w14:textId="4F985AB2" w:rsidR="00FA417B" w:rsidRPr="00FA417B" w:rsidRDefault="00EC2334" w:rsidP="00FA417B">
            <w:pPr>
              <w:pStyle w:val="ListParagraph"/>
              <w:numPr>
                <w:ilvl w:val="0"/>
                <w:numId w:val="173"/>
              </w:numPr>
              <w:spacing w:line="276" w:lineRule="auto"/>
              <w:ind w:left="360"/>
              <w:jc w:val="both"/>
              <w:rPr>
                <w:b/>
                <w:bCs/>
                <w:sz w:val="22"/>
                <w:szCs w:val="22"/>
                <w:rtl/>
              </w:rPr>
            </w:pPr>
            <w:r w:rsidRPr="00D95D07">
              <w:rPr>
                <w:rFonts w:hint="cs"/>
                <w:b/>
                <w:bCs/>
                <w:sz w:val="22"/>
                <w:szCs w:val="22"/>
                <w:u w:val="single"/>
                <w:rtl/>
              </w:rPr>
              <w:t>חלופות מעצר</w:t>
            </w:r>
            <w:r w:rsidRPr="00D95D07">
              <w:rPr>
                <w:rFonts w:hint="cs"/>
                <w:b/>
                <w:bCs/>
                <w:sz w:val="22"/>
                <w:szCs w:val="22"/>
                <w:rtl/>
              </w:rPr>
              <w:t>:</w:t>
            </w:r>
            <w:r w:rsidRPr="00D95D07">
              <w:rPr>
                <w:rFonts w:hint="cs"/>
                <w:b/>
                <w:bCs/>
                <w:sz w:val="22"/>
                <w:szCs w:val="22"/>
              </w:rPr>
              <w:t xml:space="preserve"> </w:t>
            </w:r>
            <w:r w:rsidRPr="00D95D07">
              <w:rPr>
                <w:rFonts w:hint="cs"/>
                <w:sz w:val="22"/>
                <w:szCs w:val="22"/>
                <w:rtl/>
              </w:rPr>
              <w:t xml:space="preserve">יש להעדיף את האמצעי שפוגע הכי פחות בחירות. </w:t>
            </w:r>
            <w:r w:rsidRPr="00D95D07">
              <w:rPr>
                <w:rFonts w:hint="cs"/>
                <w:sz w:val="22"/>
                <w:szCs w:val="22"/>
                <w:shd w:val="clear" w:color="auto" w:fill="FFCCFF"/>
                <w:rtl/>
              </w:rPr>
              <w:t>סע' 23(ג) לחוק המעצרים</w:t>
            </w:r>
            <w:r w:rsidRPr="00D95D07">
              <w:rPr>
                <w:rFonts w:hint="cs"/>
                <w:sz w:val="22"/>
                <w:szCs w:val="22"/>
                <w:rtl/>
              </w:rPr>
              <w:t xml:space="preserve">- </w:t>
            </w:r>
            <w:r w:rsidRPr="00D95D07">
              <w:rPr>
                <w:rFonts w:hint="cs"/>
                <w:b/>
                <w:bCs/>
                <w:sz w:val="22"/>
                <w:szCs w:val="22"/>
                <w:rtl/>
              </w:rPr>
              <w:t xml:space="preserve">עיכוב עדיף ע"פ מעצר. </w:t>
            </w:r>
          </w:p>
          <w:p w14:paraId="283F98FA" w14:textId="3A6CBA59" w:rsidR="00FA417B" w:rsidRPr="00FA417B" w:rsidRDefault="00FA417B">
            <w:pPr>
              <w:pStyle w:val="ListParagraph"/>
              <w:numPr>
                <w:ilvl w:val="0"/>
                <w:numId w:val="203"/>
              </w:numPr>
              <w:spacing w:line="276" w:lineRule="auto"/>
              <w:ind w:left="790"/>
              <w:jc w:val="both"/>
              <w:rPr>
                <w:sz w:val="22"/>
                <w:szCs w:val="22"/>
              </w:rPr>
            </w:pPr>
            <w:r w:rsidRPr="00FA417B">
              <w:rPr>
                <w:rFonts w:cs="David"/>
                <w:sz w:val="22"/>
                <w:szCs w:val="22"/>
                <w:shd w:val="clear" w:color="auto" w:fill="FFE599" w:themeFill="accent4" w:themeFillTint="66"/>
                <w:rtl/>
              </w:rPr>
              <w:t xml:space="preserve">פס"ד </w:t>
            </w:r>
            <w:proofErr w:type="spellStart"/>
            <w:r w:rsidRPr="00FA417B">
              <w:rPr>
                <w:rFonts w:cs="David"/>
                <w:sz w:val="22"/>
                <w:szCs w:val="22"/>
                <w:shd w:val="clear" w:color="auto" w:fill="FFE599" w:themeFill="accent4" w:themeFillTint="66"/>
                <w:rtl/>
              </w:rPr>
              <w:t>רביזדה</w:t>
            </w:r>
            <w:proofErr w:type="spellEnd"/>
            <w:r w:rsidRPr="00FA417B">
              <w:rPr>
                <w:rFonts w:cs="David"/>
                <w:sz w:val="22"/>
                <w:szCs w:val="22"/>
                <w:rtl/>
              </w:rPr>
              <w:t>- ביהמ"ש קובע כי כאשר מדובר באדם המוחזק במעצר משום שאינו יכול להמציא ערובה, אין זה מותנה בזמן או נסיבות מיוחדות ותמיד אפשר להגיש בקשה לעיון חוזר.</w:t>
            </w:r>
          </w:p>
          <w:p w14:paraId="503FBD09" w14:textId="77777777" w:rsidR="00C62425" w:rsidRPr="00D95D07" w:rsidRDefault="00C62425" w:rsidP="00C62425">
            <w:pPr>
              <w:pStyle w:val="ListParagraph"/>
              <w:spacing w:line="276" w:lineRule="auto"/>
              <w:ind w:left="360"/>
              <w:jc w:val="both"/>
              <w:rPr>
                <w:b/>
                <w:bCs/>
                <w:sz w:val="22"/>
                <w:szCs w:val="22"/>
              </w:rPr>
            </w:pPr>
          </w:p>
          <w:p w14:paraId="5FCA1180" w14:textId="77777777" w:rsidR="00EC2334" w:rsidRPr="00D95D07" w:rsidRDefault="00EC2334" w:rsidP="00C47E46">
            <w:pPr>
              <w:spacing w:line="276" w:lineRule="auto"/>
              <w:jc w:val="both"/>
              <w:rPr>
                <w:b/>
                <w:bCs/>
                <w:sz w:val="22"/>
                <w:szCs w:val="22"/>
              </w:rPr>
            </w:pPr>
            <w:r w:rsidRPr="00D95D07">
              <w:rPr>
                <w:rFonts w:hint="cs"/>
                <w:b/>
                <w:bCs/>
                <w:sz w:val="22"/>
                <w:szCs w:val="22"/>
                <w:u w:val="single"/>
                <w:rtl/>
              </w:rPr>
              <w:t>הבאת עצור לתחנת משטרה בפני הקצין הממונה</w:t>
            </w:r>
            <w:r w:rsidRPr="00D95D07">
              <w:rPr>
                <w:rFonts w:hint="cs"/>
                <w:b/>
                <w:bCs/>
                <w:sz w:val="22"/>
                <w:szCs w:val="22"/>
                <w:rtl/>
              </w:rPr>
              <w:t xml:space="preserve">: </w:t>
            </w:r>
          </w:p>
          <w:p w14:paraId="660E3F3A" w14:textId="77777777" w:rsidR="00EC2334" w:rsidRPr="00D95D07" w:rsidRDefault="00EC2334" w:rsidP="00C47E46">
            <w:pPr>
              <w:pStyle w:val="ListParagraph"/>
              <w:numPr>
                <w:ilvl w:val="0"/>
                <w:numId w:val="40"/>
              </w:numPr>
              <w:spacing w:line="276" w:lineRule="auto"/>
              <w:ind w:left="360"/>
              <w:jc w:val="both"/>
              <w:rPr>
                <w:sz w:val="22"/>
                <w:szCs w:val="22"/>
              </w:rPr>
            </w:pPr>
            <w:r w:rsidRPr="00D95D07">
              <w:rPr>
                <w:rFonts w:hint="cs"/>
                <w:sz w:val="22"/>
                <w:szCs w:val="22"/>
                <w:u w:val="single"/>
                <w:rtl/>
              </w:rPr>
              <w:t>הגדרה</w:t>
            </w:r>
            <w:r w:rsidRPr="00D95D07">
              <w:rPr>
                <w:rFonts w:hint="cs"/>
                <w:sz w:val="22"/>
                <w:szCs w:val="22"/>
                <w:rtl/>
              </w:rPr>
              <w:t xml:space="preserve">- </w:t>
            </w:r>
            <w:r w:rsidRPr="00D95D07">
              <w:rPr>
                <w:rFonts w:cs="David"/>
                <w:sz w:val="22"/>
                <w:szCs w:val="22"/>
                <w:rtl/>
              </w:rPr>
              <w:t>קצין ממונה = הקצין הממונה על החקירות בתחנה, בהעדרו – למפקד התחנה, ובהעדרם – לקצין הממונה על התחנה</w:t>
            </w:r>
            <w:r w:rsidRPr="00D95D07">
              <w:rPr>
                <w:rFonts w:cs="David" w:hint="cs"/>
                <w:sz w:val="22"/>
                <w:szCs w:val="22"/>
                <w:rtl/>
              </w:rPr>
              <w:t xml:space="preserve"> (</w:t>
            </w:r>
            <w:r w:rsidRPr="00D95D07">
              <w:rPr>
                <w:rFonts w:cs="David" w:hint="cs"/>
                <w:sz w:val="22"/>
                <w:szCs w:val="22"/>
                <w:shd w:val="clear" w:color="auto" w:fill="FFCCFF"/>
                <w:rtl/>
              </w:rPr>
              <w:t>סע' 25 לחוק המעצרים</w:t>
            </w:r>
            <w:r w:rsidRPr="00D95D07">
              <w:rPr>
                <w:rFonts w:cs="David" w:hint="cs"/>
                <w:sz w:val="22"/>
                <w:szCs w:val="22"/>
                <w:rtl/>
              </w:rPr>
              <w:t>).</w:t>
            </w:r>
          </w:p>
          <w:p w14:paraId="4B9C8B35" w14:textId="77777777" w:rsidR="00EC2334" w:rsidRPr="00D95D07" w:rsidRDefault="00EC2334" w:rsidP="00C47E46">
            <w:pPr>
              <w:pStyle w:val="ListParagraph"/>
              <w:numPr>
                <w:ilvl w:val="0"/>
                <w:numId w:val="40"/>
              </w:numPr>
              <w:spacing w:line="276" w:lineRule="auto"/>
              <w:ind w:left="360"/>
              <w:jc w:val="both"/>
              <w:rPr>
                <w:sz w:val="22"/>
                <w:szCs w:val="22"/>
              </w:rPr>
            </w:pPr>
            <w:r w:rsidRPr="00D95D07">
              <w:rPr>
                <w:rFonts w:hint="cs"/>
                <w:sz w:val="22"/>
                <w:szCs w:val="22"/>
                <w:u w:val="single"/>
                <w:rtl/>
              </w:rPr>
              <w:t>כלל</w:t>
            </w:r>
            <w:r w:rsidRPr="00D95D07">
              <w:rPr>
                <w:rFonts w:hint="cs"/>
                <w:sz w:val="22"/>
                <w:szCs w:val="22"/>
                <w:rtl/>
              </w:rPr>
              <w:t xml:space="preserve">- </w:t>
            </w:r>
            <w:r w:rsidRPr="00D95D07">
              <w:rPr>
                <w:rFonts w:cs="David"/>
                <w:sz w:val="22"/>
                <w:szCs w:val="22"/>
                <w:rtl/>
              </w:rPr>
              <w:t>יש להביא את העצור לתחנה בפני קצין ממונה ללא דיחוי ע"מ שיחליט האם לשחרר או בתנאים/ ללא תנאים</w:t>
            </w:r>
            <w:r w:rsidRPr="00D95D07">
              <w:rPr>
                <w:rFonts w:cs="David" w:hint="cs"/>
                <w:sz w:val="22"/>
                <w:szCs w:val="22"/>
                <w:rtl/>
              </w:rPr>
              <w:t xml:space="preserve"> (</w:t>
            </w:r>
            <w:r w:rsidRPr="00D95D07">
              <w:rPr>
                <w:rFonts w:hint="cs"/>
                <w:sz w:val="22"/>
                <w:szCs w:val="22"/>
                <w:shd w:val="clear" w:color="auto" w:fill="FFCCFF"/>
                <w:rtl/>
              </w:rPr>
              <w:t xml:space="preserve">סע' 25(א) לחוק המעצרים). </w:t>
            </w:r>
          </w:p>
          <w:p w14:paraId="72399D81" w14:textId="29D44724" w:rsidR="006B2209" w:rsidRPr="006B2209" w:rsidRDefault="00EC2334" w:rsidP="006B2209">
            <w:pPr>
              <w:pStyle w:val="ListParagraph"/>
              <w:numPr>
                <w:ilvl w:val="0"/>
                <w:numId w:val="40"/>
              </w:numPr>
              <w:spacing w:after="160" w:line="276" w:lineRule="auto"/>
              <w:ind w:left="360"/>
              <w:jc w:val="both"/>
              <w:rPr>
                <w:sz w:val="22"/>
                <w:szCs w:val="22"/>
              </w:rPr>
            </w:pPr>
            <w:r w:rsidRPr="00D95D07">
              <w:rPr>
                <w:rFonts w:hint="cs"/>
                <w:sz w:val="22"/>
                <w:szCs w:val="22"/>
                <w:u w:val="single"/>
                <w:rtl/>
              </w:rPr>
              <w:t>חריג לכלל</w:t>
            </w:r>
            <w:r w:rsidR="006B2209">
              <w:rPr>
                <w:rFonts w:hint="cs"/>
                <w:sz w:val="22"/>
                <w:szCs w:val="22"/>
                <w:u w:val="single"/>
                <w:rtl/>
              </w:rPr>
              <w:t xml:space="preserve"> </w:t>
            </w:r>
            <w:r w:rsidR="006B2209">
              <w:rPr>
                <w:rFonts w:cs="David" w:hint="cs"/>
                <w:sz w:val="22"/>
                <w:szCs w:val="22"/>
                <w:rtl/>
              </w:rPr>
              <w:t>(</w:t>
            </w:r>
            <w:r w:rsidR="006B2209" w:rsidRPr="00D95D07">
              <w:rPr>
                <w:rFonts w:hint="cs"/>
                <w:sz w:val="22"/>
                <w:szCs w:val="22"/>
                <w:shd w:val="clear" w:color="auto" w:fill="FFCCFF"/>
                <w:rtl/>
              </w:rPr>
              <w:t>סע' 25(ב) לחוק המעצרים</w:t>
            </w:r>
            <w:r w:rsidR="006B2209" w:rsidRPr="006B2209">
              <w:rPr>
                <w:rFonts w:hint="cs"/>
                <w:sz w:val="22"/>
                <w:szCs w:val="22"/>
                <w:rtl/>
              </w:rPr>
              <w:t xml:space="preserve">): </w:t>
            </w:r>
            <w:r w:rsidR="006B2209" w:rsidRPr="006B2209">
              <w:rPr>
                <w:rFonts w:hint="cs"/>
                <w:b/>
                <w:bCs/>
                <w:sz w:val="22"/>
                <w:szCs w:val="22"/>
                <w:rtl/>
              </w:rPr>
              <w:t xml:space="preserve">(1) </w:t>
            </w:r>
            <w:r w:rsidRPr="006B2209">
              <w:rPr>
                <w:rFonts w:cs="David"/>
                <w:sz w:val="22"/>
                <w:szCs w:val="22"/>
                <w:rtl/>
              </w:rPr>
              <w:t>פינוי לטיפול רפואי דחוף;</w:t>
            </w:r>
            <w:r w:rsidR="006B2209" w:rsidRPr="006B2209">
              <w:rPr>
                <w:rFonts w:cs="David" w:hint="cs"/>
                <w:sz w:val="22"/>
                <w:szCs w:val="22"/>
                <w:rtl/>
              </w:rPr>
              <w:t xml:space="preserve"> </w:t>
            </w:r>
            <w:r w:rsidR="006B2209" w:rsidRPr="006B2209">
              <w:rPr>
                <w:rFonts w:cs="David" w:hint="cs"/>
                <w:b/>
                <w:bCs/>
                <w:sz w:val="22"/>
                <w:szCs w:val="22"/>
                <w:rtl/>
              </w:rPr>
              <w:t xml:space="preserve">(2) </w:t>
            </w:r>
            <w:r w:rsidR="006B2209" w:rsidRPr="006B2209">
              <w:rPr>
                <w:rFonts w:cs="David"/>
                <w:sz w:val="22"/>
                <w:szCs w:val="22"/>
                <w:rtl/>
              </w:rPr>
              <w:t>כאשר נוכחות השוטר באותו מקום דרושה כדי למנוע פגיעה באדם, בב</w:t>
            </w:r>
            <w:r w:rsidR="006B2209" w:rsidRPr="006B2209">
              <w:rPr>
                <w:rFonts w:cs="David" w:hint="cs"/>
                <w:sz w:val="22"/>
                <w:szCs w:val="22"/>
                <w:rtl/>
              </w:rPr>
              <w:t>י</w:t>
            </w:r>
            <w:r w:rsidR="006B2209" w:rsidRPr="006B2209">
              <w:rPr>
                <w:rFonts w:cs="David"/>
                <w:sz w:val="22"/>
                <w:szCs w:val="22"/>
                <w:rtl/>
              </w:rPr>
              <w:t>טחון הציבור או בב</w:t>
            </w:r>
            <w:r w:rsidR="006B2209" w:rsidRPr="006B2209">
              <w:rPr>
                <w:rFonts w:cs="David" w:hint="cs"/>
                <w:sz w:val="22"/>
                <w:szCs w:val="22"/>
                <w:rtl/>
              </w:rPr>
              <w:t>י</w:t>
            </w:r>
            <w:r w:rsidR="006B2209" w:rsidRPr="006B2209">
              <w:rPr>
                <w:rFonts w:cs="David"/>
                <w:sz w:val="22"/>
                <w:szCs w:val="22"/>
                <w:rtl/>
              </w:rPr>
              <w:t>טחון המדינ</w:t>
            </w:r>
            <w:r w:rsidR="006B2209" w:rsidRPr="006B2209">
              <w:rPr>
                <w:rFonts w:cs="David" w:hint="cs"/>
                <w:sz w:val="22"/>
                <w:szCs w:val="22"/>
                <w:rtl/>
              </w:rPr>
              <w:t>ה;</w:t>
            </w:r>
            <w:r w:rsidR="006B2209" w:rsidRPr="006B2209">
              <w:rPr>
                <w:rFonts w:cs="David" w:hint="cs"/>
                <w:b/>
                <w:bCs/>
                <w:sz w:val="22"/>
                <w:szCs w:val="22"/>
                <w:rtl/>
              </w:rPr>
              <w:t xml:space="preserve"> (3)</w:t>
            </w:r>
            <w:r w:rsidR="006B2209" w:rsidRPr="006B2209">
              <w:rPr>
                <w:rFonts w:cs="David" w:hint="cs"/>
                <w:sz w:val="22"/>
                <w:szCs w:val="22"/>
                <w:rtl/>
              </w:rPr>
              <w:t xml:space="preserve"> </w:t>
            </w:r>
            <w:r w:rsidR="006B2209">
              <w:rPr>
                <w:rtl/>
              </w:rPr>
              <w:t xml:space="preserve"> </w:t>
            </w:r>
            <w:r w:rsidR="006B2209" w:rsidRPr="006B2209">
              <w:rPr>
                <w:rFonts w:cs="David"/>
                <w:sz w:val="22"/>
                <w:szCs w:val="22"/>
                <w:rtl/>
              </w:rPr>
              <w:t>לצורך המשך החקירה כאשר אין באפשרותו של השוטר להביא את העצור לתחנה בעצמו או באמצעות שוטר אחר</w:t>
            </w:r>
            <w:r w:rsidR="006B2209" w:rsidRPr="006B2209">
              <w:rPr>
                <w:rFonts w:cs="David" w:hint="cs"/>
                <w:sz w:val="22"/>
                <w:szCs w:val="22"/>
                <w:rtl/>
              </w:rPr>
              <w:t xml:space="preserve">; </w:t>
            </w:r>
            <w:r w:rsidR="006B2209" w:rsidRPr="006B2209">
              <w:rPr>
                <w:rFonts w:cs="David" w:hint="cs"/>
                <w:b/>
                <w:bCs/>
                <w:sz w:val="22"/>
                <w:szCs w:val="22"/>
                <w:rtl/>
              </w:rPr>
              <w:t xml:space="preserve">(4) </w:t>
            </w:r>
            <w:r w:rsidR="006B2209" w:rsidRPr="006B2209">
              <w:rPr>
                <w:rFonts w:cs="David"/>
                <w:sz w:val="22"/>
                <w:szCs w:val="22"/>
                <w:rtl/>
              </w:rPr>
              <w:t>להישאר עם העצור במקום המעצר או להביאו למקום האירוע, כאשר טובת החקירה דורשת פעולה דחופה שם, בנוכחות העצור;</w:t>
            </w:r>
            <w:r w:rsidR="006B2209" w:rsidRPr="006B2209">
              <w:rPr>
                <w:rFonts w:cs="David" w:hint="cs"/>
                <w:b/>
                <w:bCs/>
                <w:sz w:val="22"/>
                <w:szCs w:val="22"/>
                <w:rtl/>
              </w:rPr>
              <w:t xml:space="preserve"> (5) </w:t>
            </w:r>
            <w:r w:rsidR="006B2209">
              <w:rPr>
                <w:rtl/>
              </w:rPr>
              <w:t xml:space="preserve"> </w:t>
            </w:r>
            <w:r w:rsidR="006B2209" w:rsidRPr="006B2209">
              <w:rPr>
                <w:rFonts w:cs="David"/>
                <w:sz w:val="22"/>
                <w:szCs w:val="22"/>
                <w:rtl/>
              </w:rPr>
              <w:t>להביא את העצור למקום אחר כשנוכחותו דרושה שם, כדי למנוע פגיעה מיידית וחמורה בב</w:t>
            </w:r>
            <w:r w:rsidR="006B2209" w:rsidRPr="006B2209">
              <w:rPr>
                <w:rFonts w:cs="David" w:hint="cs"/>
                <w:sz w:val="22"/>
                <w:szCs w:val="22"/>
                <w:rtl/>
              </w:rPr>
              <w:t>י</w:t>
            </w:r>
            <w:r w:rsidR="006B2209" w:rsidRPr="006B2209">
              <w:rPr>
                <w:rFonts w:cs="David"/>
                <w:sz w:val="22"/>
                <w:szCs w:val="22"/>
                <w:rtl/>
              </w:rPr>
              <w:t>טחון הציבור או בב</w:t>
            </w:r>
            <w:r w:rsidR="006B2209" w:rsidRPr="006B2209">
              <w:rPr>
                <w:rFonts w:cs="David" w:hint="cs"/>
                <w:sz w:val="22"/>
                <w:szCs w:val="22"/>
                <w:rtl/>
              </w:rPr>
              <w:t>י</w:t>
            </w:r>
            <w:r w:rsidR="006B2209" w:rsidRPr="006B2209">
              <w:rPr>
                <w:rFonts w:cs="David"/>
                <w:sz w:val="22"/>
                <w:szCs w:val="22"/>
                <w:rtl/>
              </w:rPr>
              <w:t>טחון המדינה, או מוות או נזק גופני חמור לאדם;</w:t>
            </w:r>
            <w:r w:rsidR="006B2209" w:rsidRPr="006B2209">
              <w:rPr>
                <w:rFonts w:cs="David" w:hint="cs"/>
                <w:sz w:val="22"/>
                <w:szCs w:val="22"/>
                <w:rtl/>
              </w:rPr>
              <w:t xml:space="preserve"> </w:t>
            </w:r>
            <w:r w:rsidR="006B2209" w:rsidRPr="006B2209">
              <w:rPr>
                <w:rFonts w:cs="David" w:hint="cs"/>
                <w:b/>
                <w:bCs/>
                <w:sz w:val="22"/>
                <w:szCs w:val="22"/>
                <w:rtl/>
              </w:rPr>
              <w:t xml:space="preserve">(6) </w:t>
            </w:r>
            <w:r w:rsidR="006B2209">
              <w:rPr>
                <w:rtl/>
              </w:rPr>
              <w:t xml:space="preserve"> </w:t>
            </w:r>
            <w:r w:rsidR="006B2209" w:rsidRPr="006B2209">
              <w:rPr>
                <w:rFonts w:cs="David"/>
                <w:sz w:val="22"/>
                <w:szCs w:val="22"/>
                <w:rtl/>
              </w:rPr>
              <w:t>להביא את העצור למקום אחר, בהסכמתו, כדי לתפוס ראיה או למנוע השמדתה.</w:t>
            </w:r>
          </w:p>
          <w:p w14:paraId="2C2E9911" w14:textId="06B1FF3F" w:rsidR="00EC2334" w:rsidRPr="00D95D07" w:rsidRDefault="00EC2334">
            <w:pPr>
              <w:pStyle w:val="ListParagraph"/>
              <w:numPr>
                <w:ilvl w:val="0"/>
                <w:numId w:val="164"/>
              </w:numPr>
              <w:spacing w:line="276" w:lineRule="auto"/>
              <w:jc w:val="both"/>
              <w:rPr>
                <w:sz w:val="22"/>
                <w:szCs w:val="22"/>
              </w:rPr>
            </w:pPr>
            <w:r w:rsidRPr="00D95D07">
              <w:rPr>
                <w:rFonts w:hint="cs"/>
                <w:sz w:val="22"/>
                <w:szCs w:val="22"/>
                <w:rtl/>
              </w:rPr>
              <w:t xml:space="preserve">במידה ולא מתקיימים החריגים </w:t>
            </w:r>
            <w:r w:rsidR="006B2209">
              <w:rPr>
                <w:rFonts w:hint="cs"/>
                <w:sz w:val="22"/>
                <w:szCs w:val="22"/>
                <w:rtl/>
              </w:rPr>
              <w:t>לעיל,</w:t>
            </w:r>
            <w:r w:rsidRPr="00D95D07">
              <w:rPr>
                <w:rFonts w:hint="cs"/>
                <w:sz w:val="22"/>
                <w:szCs w:val="22"/>
                <w:rtl/>
              </w:rPr>
              <w:t xml:space="preserve"> יש להביא את העצור ללא דיחוי אל תחנת המשטרה ועל השוטר לכתוב דו"ח שמפרט את עילות המעצר והעובדות ששימשו לחשד לביצוע העבירה (</w:t>
            </w:r>
            <w:r w:rsidRPr="00D95D07">
              <w:rPr>
                <w:rFonts w:hint="cs"/>
                <w:sz w:val="22"/>
                <w:szCs w:val="22"/>
                <w:shd w:val="clear" w:color="auto" w:fill="FFCCFF"/>
                <w:rtl/>
              </w:rPr>
              <w:t xml:space="preserve">סע' </w:t>
            </w:r>
            <w:r w:rsidR="00785065" w:rsidRPr="00D95D07">
              <w:rPr>
                <w:rFonts w:hint="cs"/>
                <w:sz w:val="22"/>
                <w:szCs w:val="22"/>
                <w:shd w:val="clear" w:color="auto" w:fill="FFCCFF"/>
                <w:rtl/>
              </w:rPr>
              <w:t>26(א)</w:t>
            </w:r>
            <w:r w:rsidRPr="00D95D07">
              <w:rPr>
                <w:rFonts w:hint="cs"/>
                <w:sz w:val="22"/>
                <w:szCs w:val="22"/>
                <w:shd w:val="clear" w:color="auto" w:fill="FFCCFF"/>
                <w:rtl/>
              </w:rPr>
              <w:t xml:space="preserve"> לחוק המעצרים).</w:t>
            </w:r>
          </w:p>
          <w:p w14:paraId="6367EEEC" w14:textId="77777777" w:rsidR="00C62425" w:rsidRPr="00D95D07" w:rsidRDefault="00C62425" w:rsidP="00C62425">
            <w:pPr>
              <w:pStyle w:val="ListParagraph"/>
              <w:spacing w:line="276" w:lineRule="auto"/>
              <w:ind w:left="360"/>
              <w:jc w:val="both"/>
              <w:rPr>
                <w:sz w:val="22"/>
                <w:szCs w:val="22"/>
              </w:rPr>
            </w:pPr>
          </w:p>
          <w:p w14:paraId="12B2E870" w14:textId="77777777" w:rsidR="00EC2334" w:rsidRPr="00D95D07" w:rsidRDefault="00EC2334" w:rsidP="00C47E46">
            <w:pPr>
              <w:spacing w:line="276" w:lineRule="auto"/>
              <w:jc w:val="both"/>
              <w:rPr>
                <w:b/>
                <w:bCs/>
                <w:sz w:val="22"/>
                <w:szCs w:val="22"/>
                <w:rtl/>
              </w:rPr>
            </w:pPr>
            <w:r w:rsidRPr="00D95D07">
              <w:rPr>
                <w:rFonts w:hint="cs"/>
                <w:b/>
                <w:bCs/>
                <w:sz w:val="22"/>
                <w:szCs w:val="22"/>
                <w:u w:val="single"/>
                <w:rtl/>
              </w:rPr>
              <w:t>בירור בפני הקצין הממונה על חלופות המעצר בסוג זה של המעצר</w:t>
            </w:r>
            <w:r w:rsidRPr="00D95D07">
              <w:rPr>
                <w:rFonts w:hint="cs"/>
                <w:b/>
                <w:bCs/>
                <w:sz w:val="22"/>
                <w:szCs w:val="22"/>
                <w:rtl/>
              </w:rPr>
              <w:t>:</w:t>
            </w:r>
            <w:r w:rsidRPr="00D95D07">
              <w:rPr>
                <w:rFonts w:hint="cs"/>
                <w:b/>
                <w:bCs/>
                <w:sz w:val="22"/>
                <w:szCs w:val="22"/>
              </w:rPr>
              <w:t xml:space="preserve"> </w:t>
            </w:r>
          </w:p>
          <w:p w14:paraId="748BBA32" w14:textId="77777777" w:rsidR="00EC2334" w:rsidRPr="00D95D07" w:rsidRDefault="00EC2334">
            <w:pPr>
              <w:pStyle w:val="ListParagraph"/>
              <w:numPr>
                <w:ilvl w:val="0"/>
                <w:numId w:val="41"/>
              </w:numPr>
              <w:spacing w:line="276" w:lineRule="auto"/>
              <w:ind w:left="360"/>
              <w:jc w:val="both"/>
              <w:rPr>
                <w:sz w:val="22"/>
                <w:szCs w:val="22"/>
              </w:rPr>
            </w:pPr>
            <w:r w:rsidRPr="00D95D07">
              <w:rPr>
                <w:rFonts w:hint="cs"/>
                <w:sz w:val="22"/>
                <w:szCs w:val="22"/>
                <w:u w:val="single"/>
                <w:rtl/>
              </w:rPr>
              <w:t>נעצר אדם ללא צו</w:t>
            </w:r>
            <w:r w:rsidRPr="00D95D07">
              <w:rPr>
                <w:rFonts w:hint="cs"/>
                <w:sz w:val="22"/>
                <w:szCs w:val="22"/>
                <w:rtl/>
              </w:rPr>
              <w:t xml:space="preserve"> </w:t>
            </w:r>
            <w:r w:rsidRPr="00D95D07">
              <w:rPr>
                <w:sz w:val="22"/>
                <w:szCs w:val="22"/>
                <w:rtl/>
              </w:rPr>
              <w:t>–</w:t>
            </w:r>
            <w:r w:rsidRPr="00D95D07">
              <w:rPr>
                <w:rFonts w:hint="cs"/>
                <w:sz w:val="22"/>
                <w:szCs w:val="22"/>
                <w:rtl/>
              </w:rPr>
              <w:t xml:space="preserve"> על הקצין לבדוק האם המעצר חוקי ע"פ סע' 23 (ר' לעיל) (</w:t>
            </w:r>
            <w:r w:rsidRPr="00D95D07">
              <w:rPr>
                <w:rFonts w:hint="cs"/>
                <w:sz w:val="22"/>
                <w:szCs w:val="22"/>
                <w:shd w:val="clear" w:color="auto" w:fill="FFCCFF"/>
                <w:rtl/>
              </w:rPr>
              <w:t>סע' 27</w:t>
            </w:r>
            <w:r w:rsidRPr="00D95D07">
              <w:rPr>
                <w:rFonts w:hint="cs"/>
                <w:sz w:val="22"/>
                <w:szCs w:val="22"/>
                <w:rtl/>
              </w:rPr>
              <w:t xml:space="preserve">) </w:t>
            </w:r>
            <w:r w:rsidRPr="00D95D07">
              <w:rPr>
                <w:rFonts w:hint="cs"/>
                <w:b/>
                <w:bCs/>
                <w:sz w:val="22"/>
                <w:szCs w:val="22"/>
                <w:rtl/>
              </w:rPr>
              <w:t>בתנאי</w:t>
            </w:r>
            <w:r w:rsidRPr="00D95D07">
              <w:rPr>
                <w:rFonts w:hint="cs"/>
                <w:sz w:val="22"/>
                <w:szCs w:val="22"/>
                <w:rtl/>
              </w:rPr>
              <w:t xml:space="preserve"> שהזהיר את החשוד ונתן לו הזדמנות להשמיע את גרסתו [</w:t>
            </w:r>
            <w:r w:rsidRPr="00D95D07">
              <w:rPr>
                <w:rFonts w:hint="cs"/>
                <w:sz w:val="22"/>
                <w:szCs w:val="22"/>
                <w:shd w:val="clear" w:color="auto" w:fill="FFCCFF"/>
                <w:rtl/>
              </w:rPr>
              <w:t>סע' 28(א)]</w:t>
            </w:r>
            <w:r w:rsidRPr="00D95D07">
              <w:rPr>
                <w:rFonts w:hint="cs"/>
                <w:sz w:val="22"/>
                <w:szCs w:val="22"/>
                <w:rtl/>
              </w:rPr>
              <w:t xml:space="preserve"> </w:t>
            </w:r>
            <w:r w:rsidRPr="00D95D07">
              <w:rPr>
                <w:rFonts w:hint="cs"/>
                <w:sz w:val="22"/>
                <w:szCs w:val="22"/>
                <w:u w:val="single"/>
                <w:rtl/>
              </w:rPr>
              <w:t>ואם נכח סנגורו של החשוד</w:t>
            </w:r>
            <w:r w:rsidRPr="00D95D07">
              <w:rPr>
                <w:rFonts w:hint="cs"/>
                <w:sz w:val="22"/>
                <w:szCs w:val="22"/>
                <w:rtl/>
              </w:rPr>
              <w:t>, על הקצין הממונה לשמוע את דבריו בטרם יחליט על מעצר [</w:t>
            </w:r>
            <w:r w:rsidRPr="00D95D07">
              <w:rPr>
                <w:rFonts w:hint="cs"/>
                <w:sz w:val="22"/>
                <w:szCs w:val="22"/>
                <w:shd w:val="clear" w:color="auto" w:fill="FFCCFF"/>
                <w:rtl/>
              </w:rPr>
              <w:t>סע' 28(ב)</w:t>
            </w:r>
            <w:r w:rsidRPr="00D95D07">
              <w:rPr>
                <w:rFonts w:hint="cs"/>
                <w:sz w:val="22"/>
                <w:szCs w:val="22"/>
                <w:rtl/>
              </w:rPr>
              <w:t xml:space="preserve">]. </w:t>
            </w:r>
          </w:p>
          <w:p w14:paraId="7A7BB57A" w14:textId="77777777" w:rsidR="0072255E" w:rsidRPr="00D95D07" w:rsidRDefault="00EC2334">
            <w:pPr>
              <w:pStyle w:val="ListParagraph"/>
              <w:numPr>
                <w:ilvl w:val="0"/>
                <w:numId w:val="41"/>
              </w:numPr>
              <w:spacing w:line="276" w:lineRule="auto"/>
              <w:ind w:left="360"/>
              <w:jc w:val="both"/>
              <w:rPr>
                <w:sz w:val="22"/>
                <w:szCs w:val="22"/>
              </w:rPr>
            </w:pPr>
            <w:r w:rsidRPr="00D95D07">
              <w:rPr>
                <w:rFonts w:hint="cs"/>
                <w:sz w:val="22"/>
                <w:szCs w:val="22"/>
                <w:u w:val="single"/>
                <w:rtl/>
              </w:rPr>
              <w:t>במידה ולא נתמלאו</w:t>
            </w:r>
            <w:r w:rsidR="00003E6A" w:rsidRPr="00D95D07">
              <w:rPr>
                <w:rFonts w:hint="cs"/>
                <w:sz w:val="22"/>
                <w:szCs w:val="22"/>
                <w:u w:val="single"/>
                <w:rtl/>
              </w:rPr>
              <w:t xml:space="preserve"> תנאי</w:t>
            </w:r>
            <w:r w:rsidRPr="00D95D07">
              <w:rPr>
                <w:rFonts w:hint="cs"/>
                <w:sz w:val="22"/>
                <w:szCs w:val="22"/>
                <w:u w:val="single"/>
                <w:rtl/>
              </w:rPr>
              <w:t xml:space="preserve"> סע' 23</w:t>
            </w:r>
            <w:r w:rsidRPr="00D95D07">
              <w:rPr>
                <w:rFonts w:hint="cs"/>
                <w:sz w:val="22"/>
                <w:szCs w:val="22"/>
                <w:rtl/>
              </w:rPr>
              <w:t xml:space="preserve">- יש לשחרר את האדם </w:t>
            </w:r>
            <w:r w:rsidRPr="00D95D07">
              <w:rPr>
                <w:rFonts w:hint="cs"/>
                <w:sz w:val="22"/>
                <w:szCs w:val="22"/>
                <w:u w:val="single"/>
                <w:rtl/>
              </w:rPr>
              <w:t>או</w:t>
            </w:r>
            <w:r w:rsidRPr="00D95D07">
              <w:rPr>
                <w:rFonts w:hint="cs"/>
                <w:sz w:val="22"/>
                <w:szCs w:val="22"/>
                <w:rtl/>
              </w:rPr>
              <w:t xml:space="preserve"> לבחון האם ניתן לקיים את המעצר מכוח </w:t>
            </w:r>
            <w:r w:rsidRPr="00D95D07">
              <w:rPr>
                <w:rFonts w:hint="cs"/>
                <w:sz w:val="22"/>
                <w:szCs w:val="22"/>
                <w:shd w:val="clear" w:color="auto" w:fill="FFCCFF"/>
                <w:rtl/>
              </w:rPr>
              <w:t>סע' 13</w:t>
            </w:r>
            <w:r w:rsidRPr="00D95D07">
              <w:rPr>
                <w:rFonts w:hint="cs"/>
                <w:sz w:val="22"/>
                <w:szCs w:val="22"/>
                <w:rtl/>
              </w:rPr>
              <w:t xml:space="preserve"> (צו שופט) [</w:t>
            </w:r>
            <w:r w:rsidRPr="00D95D07">
              <w:rPr>
                <w:rFonts w:hint="cs"/>
                <w:sz w:val="22"/>
                <w:szCs w:val="22"/>
                <w:shd w:val="clear" w:color="auto" w:fill="FFCCFF"/>
                <w:rtl/>
              </w:rPr>
              <w:t>סע' 27(ב)</w:t>
            </w:r>
            <w:r w:rsidRPr="00D95D07">
              <w:rPr>
                <w:rFonts w:hint="cs"/>
                <w:sz w:val="22"/>
                <w:szCs w:val="22"/>
                <w:rtl/>
              </w:rPr>
              <w:t xml:space="preserve">]. </w:t>
            </w:r>
          </w:p>
          <w:p w14:paraId="690BF8CE" w14:textId="77777777" w:rsidR="0072255E" w:rsidRPr="00D95D07" w:rsidRDefault="00EC2334" w:rsidP="0072255E">
            <w:pPr>
              <w:pStyle w:val="ListParagraph"/>
              <w:numPr>
                <w:ilvl w:val="0"/>
                <w:numId w:val="35"/>
              </w:numPr>
              <w:spacing w:line="276" w:lineRule="auto"/>
              <w:ind w:left="785"/>
              <w:jc w:val="both"/>
              <w:rPr>
                <w:sz w:val="22"/>
                <w:szCs w:val="22"/>
              </w:rPr>
            </w:pPr>
            <w:r w:rsidRPr="00D95D07">
              <w:rPr>
                <w:rFonts w:hint="cs"/>
                <w:sz w:val="22"/>
                <w:szCs w:val="22"/>
                <w:u w:val="single"/>
                <w:rtl/>
              </w:rPr>
              <w:t>במידה ולא נמצאה עילת מעצר</w:t>
            </w:r>
            <w:r w:rsidRPr="00D95D07">
              <w:rPr>
                <w:rFonts w:hint="cs"/>
                <w:sz w:val="22"/>
                <w:szCs w:val="22"/>
                <w:rtl/>
              </w:rPr>
              <w:t>- יש לשחרר את החשוד לאלתר [</w:t>
            </w:r>
            <w:r w:rsidRPr="00D95D07">
              <w:rPr>
                <w:rFonts w:hint="cs"/>
                <w:sz w:val="22"/>
                <w:szCs w:val="22"/>
                <w:shd w:val="clear" w:color="auto" w:fill="FFCCFF"/>
                <w:rtl/>
              </w:rPr>
              <w:t>סע' 27(ב)</w:t>
            </w:r>
            <w:r w:rsidRPr="00D95D07">
              <w:rPr>
                <w:rFonts w:hint="cs"/>
                <w:sz w:val="22"/>
                <w:szCs w:val="22"/>
                <w:rtl/>
              </w:rPr>
              <w:t xml:space="preserve">]. </w:t>
            </w:r>
          </w:p>
          <w:p w14:paraId="2F730222" w14:textId="5E9DDBF4" w:rsidR="00EC2334" w:rsidRPr="00D95D07" w:rsidRDefault="00EC2334" w:rsidP="0072255E">
            <w:pPr>
              <w:pStyle w:val="ListParagraph"/>
              <w:numPr>
                <w:ilvl w:val="0"/>
                <w:numId w:val="35"/>
              </w:numPr>
              <w:spacing w:line="276" w:lineRule="auto"/>
              <w:ind w:left="785"/>
              <w:jc w:val="both"/>
              <w:rPr>
                <w:sz w:val="22"/>
                <w:szCs w:val="22"/>
              </w:rPr>
            </w:pPr>
            <w:r w:rsidRPr="00D95D07">
              <w:rPr>
                <w:rFonts w:hint="cs"/>
                <w:sz w:val="22"/>
                <w:szCs w:val="22"/>
                <w:u w:val="single"/>
                <w:rtl/>
              </w:rPr>
              <w:t>נמצאה עילת מעצר</w:t>
            </w:r>
            <w:r w:rsidRPr="00D95D07">
              <w:rPr>
                <w:rFonts w:hint="cs"/>
                <w:sz w:val="22"/>
                <w:szCs w:val="22"/>
                <w:rtl/>
              </w:rPr>
              <w:t xml:space="preserve">- רשאי לעצור את החשוד או לשחררו בערובה </w:t>
            </w:r>
            <w:r w:rsidRPr="00D95D07">
              <w:rPr>
                <w:rFonts w:hint="cs"/>
                <w:sz w:val="22"/>
                <w:szCs w:val="22"/>
                <w:shd w:val="clear" w:color="auto" w:fill="FFCCFF"/>
                <w:rtl/>
              </w:rPr>
              <w:t>[סע' 27(ג)</w:t>
            </w:r>
            <w:r w:rsidRPr="00D95D07">
              <w:rPr>
                <w:rFonts w:hint="cs"/>
                <w:sz w:val="22"/>
                <w:szCs w:val="22"/>
                <w:rtl/>
              </w:rPr>
              <w:t xml:space="preserve">]. </w:t>
            </w:r>
          </w:p>
          <w:p w14:paraId="6A259077" w14:textId="77777777" w:rsidR="00EC2334" w:rsidRPr="00D95D07" w:rsidRDefault="00EC2334">
            <w:pPr>
              <w:pStyle w:val="ListParagraph"/>
              <w:numPr>
                <w:ilvl w:val="0"/>
                <w:numId w:val="41"/>
              </w:numPr>
              <w:spacing w:line="276" w:lineRule="auto"/>
              <w:ind w:left="360"/>
              <w:jc w:val="both"/>
              <w:rPr>
                <w:sz w:val="22"/>
                <w:szCs w:val="22"/>
              </w:rPr>
            </w:pPr>
            <w:r w:rsidRPr="00D95D07">
              <w:rPr>
                <w:rFonts w:hint="cs"/>
                <w:sz w:val="22"/>
                <w:szCs w:val="22"/>
                <w:u w:val="single"/>
                <w:rtl/>
              </w:rPr>
              <w:t>במידה ונתמלאו תנאי סע' 23</w:t>
            </w:r>
            <w:r w:rsidRPr="00D95D07">
              <w:rPr>
                <w:rFonts w:hint="cs"/>
                <w:sz w:val="22"/>
                <w:szCs w:val="22"/>
                <w:rtl/>
              </w:rPr>
              <w:t xml:space="preserve">- הקצין רשאי לעצור את האדם </w:t>
            </w:r>
            <w:r w:rsidRPr="00D95D07">
              <w:rPr>
                <w:rFonts w:hint="cs"/>
                <w:sz w:val="22"/>
                <w:szCs w:val="22"/>
                <w:u w:val="single"/>
                <w:rtl/>
              </w:rPr>
              <w:t>או</w:t>
            </w:r>
            <w:r w:rsidRPr="00D95D07">
              <w:rPr>
                <w:rFonts w:hint="cs"/>
                <w:sz w:val="22"/>
                <w:szCs w:val="22"/>
                <w:rtl/>
              </w:rPr>
              <w:t xml:space="preserve"> לשחררו בערובה [</w:t>
            </w:r>
            <w:r w:rsidRPr="00D95D07">
              <w:rPr>
                <w:rFonts w:hint="cs"/>
                <w:sz w:val="22"/>
                <w:szCs w:val="22"/>
                <w:shd w:val="clear" w:color="auto" w:fill="FFCCFF"/>
                <w:rtl/>
              </w:rPr>
              <w:t>סע' 42(א)]</w:t>
            </w:r>
            <w:r w:rsidRPr="00D95D07">
              <w:rPr>
                <w:rFonts w:hint="cs"/>
                <w:sz w:val="22"/>
                <w:szCs w:val="22"/>
                <w:rtl/>
              </w:rPr>
              <w:t xml:space="preserve">. </w:t>
            </w:r>
          </w:p>
          <w:p w14:paraId="3E241553" w14:textId="65A13448" w:rsidR="00EC2334" w:rsidRPr="00D95D07" w:rsidRDefault="00EC2334" w:rsidP="00C47E46">
            <w:pPr>
              <w:pStyle w:val="ListParagraph"/>
              <w:numPr>
                <w:ilvl w:val="0"/>
                <w:numId w:val="38"/>
              </w:numPr>
              <w:spacing w:line="276" w:lineRule="auto"/>
              <w:ind w:left="426"/>
              <w:jc w:val="both"/>
              <w:rPr>
                <w:sz w:val="22"/>
                <w:szCs w:val="22"/>
              </w:rPr>
            </w:pPr>
            <w:r w:rsidRPr="00D95D07">
              <w:rPr>
                <w:rFonts w:hint="cs"/>
                <w:sz w:val="22"/>
                <w:szCs w:val="22"/>
                <w:u w:val="single"/>
                <w:rtl/>
              </w:rPr>
              <w:t>חריג</w:t>
            </w:r>
            <w:r w:rsidRPr="00D95D07">
              <w:rPr>
                <w:rFonts w:hint="cs"/>
                <w:sz w:val="22"/>
                <w:szCs w:val="22"/>
                <w:rtl/>
              </w:rPr>
              <w:t>- לא ניתן לשחרר בערובה כאשר יש יסוד סביר להניח שהעצור נמלט ממשמורת חוקית ויש להביאו בפני שופט [</w:t>
            </w:r>
            <w:r w:rsidRPr="00D95D07">
              <w:rPr>
                <w:rFonts w:hint="cs"/>
                <w:sz w:val="22"/>
                <w:szCs w:val="22"/>
                <w:shd w:val="clear" w:color="auto" w:fill="FFCCFF"/>
                <w:rtl/>
              </w:rPr>
              <w:t>סע' 27(ה)</w:t>
            </w:r>
            <w:r w:rsidRPr="00D95D07">
              <w:rPr>
                <w:rFonts w:hint="cs"/>
                <w:sz w:val="22"/>
                <w:szCs w:val="22"/>
                <w:rtl/>
              </w:rPr>
              <w:t>].</w:t>
            </w:r>
          </w:p>
          <w:p w14:paraId="19B52721" w14:textId="77777777" w:rsidR="00127E87" w:rsidRDefault="001648AD">
            <w:pPr>
              <w:pStyle w:val="ListParagraph"/>
              <w:numPr>
                <w:ilvl w:val="0"/>
                <w:numId w:val="176"/>
              </w:numPr>
              <w:spacing w:line="276" w:lineRule="auto"/>
              <w:ind w:left="360"/>
              <w:jc w:val="both"/>
              <w:rPr>
                <w:sz w:val="22"/>
                <w:szCs w:val="22"/>
              </w:rPr>
            </w:pPr>
            <w:r w:rsidRPr="00D95D07">
              <w:rPr>
                <w:rFonts w:hint="cs"/>
                <w:sz w:val="22"/>
                <w:szCs w:val="22"/>
                <w:u w:val="single"/>
                <w:rtl/>
              </w:rPr>
              <w:t>במידה והקצין הממונה החליט לעצור את החשוד</w:t>
            </w:r>
            <w:r w:rsidRPr="00D95D07">
              <w:rPr>
                <w:rFonts w:hint="cs"/>
                <w:sz w:val="22"/>
                <w:szCs w:val="22"/>
                <w:rtl/>
              </w:rPr>
              <w:t xml:space="preserve">: </w:t>
            </w:r>
          </w:p>
          <w:p w14:paraId="41AB014A" w14:textId="66265246" w:rsidR="00127E87" w:rsidRPr="00424839" w:rsidRDefault="001648AD">
            <w:pPr>
              <w:pStyle w:val="ListParagraph"/>
              <w:numPr>
                <w:ilvl w:val="0"/>
                <w:numId w:val="176"/>
              </w:numPr>
              <w:spacing w:line="276" w:lineRule="auto"/>
              <w:ind w:left="360"/>
              <w:jc w:val="both"/>
              <w:rPr>
                <w:sz w:val="22"/>
                <w:szCs w:val="22"/>
                <w:rtl/>
              </w:rPr>
            </w:pPr>
            <w:r w:rsidRPr="00D95D07">
              <w:rPr>
                <w:rFonts w:hint="cs"/>
                <w:b/>
                <w:bCs/>
                <w:sz w:val="22"/>
                <w:szCs w:val="22"/>
                <w:rtl/>
              </w:rPr>
              <w:t xml:space="preserve">(1) </w:t>
            </w:r>
            <w:r w:rsidRPr="00D95D07">
              <w:rPr>
                <w:rFonts w:cs="David"/>
                <w:sz w:val="22"/>
                <w:szCs w:val="22"/>
                <w:rtl/>
              </w:rPr>
              <w:t>יבהיר לו מיד את דבר המעצר וסיבת המעצר בלשון המובנת לו</w:t>
            </w:r>
            <w:r w:rsidRPr="00D95D07">
              <w:rPr>
                <w:rFonts w:cs="David" w:hint="cs"/>
                <w:sz w:val="22"/>
                <w:szCs w:val="22"/>
                <w:rtl/>
              </w:rPr>
              <w:t xml:space="preserve"> (</w:t>
            </w:r>
            <w:r w:rsidRPr="00127E87">
              <w:rPr>
                <w:rFonts w:cs="David" w:hint="cs"/>
                <w:sz w:val="22"/>
                <w:szCs w:val="22"/>
                <w:shd w:val="clear" w:color="auto" w:fill="FFCCFF"/>
                <w:rtl/>
              </w:rPr>
              <w:t>סע' 32</w:t>
            </w:r>
            <w:r w:rsidRPr="00D95D07">
              <w:rPr>
                <w:rFonts w:cs="David" w:hint="cs"/>
                <w:sz w:val="22"/>
                <w:szCs w:val="22"/>
                <w:rtl/>
              </w:rPr>
              <w:t xml:space="preserve">); </w:t>
            </w:r>
          </w:p>
          <w:p w14:paraId="7AEBFBEC" w14:textId="77777777" w:rsidR="00127E87" w:rsidRDefault="00127E87">
            <w:pPr>
              <w:pStyle w:val="ListParagraph"/>
              <w:numPr>
                <w:ilvl w:val="0"/>
                <w:numId w:val="164"/>
              </w:numPr>
              <w:spacing w:after="160" w:line="276" w:lineRule="auto"/>
              <w:jc w:val="both"/>
              <w:rPr>
                <w:sz w:val="22"/>
                <w:szCs w:val="22"/>
              </w:rPr>
            </w:pPr>
            <w:r w:rsidRPr="00127E87">
              <w:rPr>
                <w:rFonts w:hint="cs"/>
                <w:sz w:val="22"/>
                <w:szCs w:val="22"/>
                <w:u w:val="single"/>
                <w:rtl/>
              </w:rPr>
              <w:t xml:space="preserve">חריג שבהם תידחה הודעת המעצר באישור </w:t>
            </w:r>
            <w:r w:rsidRPr="00127E87">
              <w:rPr>
                <w:rFonts w:hint="cs"/>
                <w:b/>
                <w:bCs/>
                <w:sz w:val="22"/>
                <w:szCs w:val="22"/>
                <w:u w:val="single"/>
                <w:rtl/>
              </w:rPr>
              <w:t>המחוזי</w:t>
            </w:r>
            <w:r w:rsidRPr="00127E87">
              <w:rPr>
                <w:rFonts w:hint="cs"/>
                <w:sz w:val="22"/>
                <w:szCs w:val="22"/>
                <w:u w:val="single"/>
                <w:rtl/>
              </w:rPr>
              <w:t xml:space="preserve"> בעבירות ביטחון או בעבירות מסוג פשע שדינן מעל 10 שני</w:t>
            </w:r>
            <w:r>
              <w:rPr>
                <w:rFonts w:hint="cs"/>
                <w:sz w:val="22"/>
                <w:szCs w:val="22"/>
                <w:u w:val="single"/>
                <w:rtl/>
              </w:rPr>
              <w:t>ם</w:t>
            </w:r>
            <w:r>
              <w:rPr>
                <w:rFonts w:hint="cs"/>
                <w:sz w:val="22"/>
                <w:szCs w:val="22"/>
                <w:rtl/>
              </w:rPr>
              <w:t xml:space="preserve">- </w:t>
            </w:r>
            <w:r>
              <w:rPr>
                <w:rFonts w:hint="cs"/>
                <w:b/>
                <w:bCs/>
                <w:sz w:val="22"/>
                <w:szCs w:val="22"/>
                <w:rtl/>
              </w:rPr>
              <w:t>(1)</w:t>
            </w:r>
            <w:r>
              <w:rPr>
                <w:rFonts w:hint="cs"/>
                <w:sz w:val="22"/>
                <w:szCs w:val="22"/>
                <w:rtl/>
              </w:rPr>
              <w:t xml:space="preserve"> שר הביטחון אישר כי ביטחון המדינה יחייב את סודיות המעצר; </w:t>
            </w:r>
            <w:r>
              <w:rPr>
                <w:rFonts w:hint="cs"/>
                <w:b/>
                <w:bCs/>
                <w:sz w:val="22"/>
                <w:szCs w:val="22"/>
                <w:rtl/>
              </w:rPr>
              <w:t>(2)</w:t>
            </w:r>
            <w:r>
              <w:rPr>
                <w:rFonts w:hint="cs"/>
                <w:sz w:val="22"/>
                <w:szCs w:val="22"/>
                <w:rtl/>
              </w:rPr>
              <w:t xml:space="preserve"> המפכ"ל אישר כי החקירה מחייבת את סודיות החקירה. </w:t>
            </w:r>
          </w:p>
          <w:p w14:paraId="49ADE1A4" w14:textId="10814AED" w:rsidR="00127E87" w:rsidRPr="00127E87" w:rsidRDefault="00127E87">
            <w:pPr>
              <w:pStyle w:val="ListParagraph"/>
              <w:numPr>
                <w:ilvl w:val="0"/>
                <w:numId w:val="164"/>
              </w:numPr>
              <w:spacing w:line="276" w:lineRule="auto"/>
              <w:jc w:val="both"/>
              <w:rPr>
                <w:sz w:val="22"/>
                <w:szCs w:val="22"/>
              </w:rPr>
            </w:pPr>
            <w:r>
              <w:rPr>
                <w:rFonts w:hint="cs"/>
                <w:sz w:val="22"/>
                <w:szCs w:val="22"/>
                <w:u w:val="single"/>
                <w:rtl/>
              </w:rPr>
              <w:t>זמן הודעת הדחייה</w:t>
            </w:r>
            <w:r w:rsidRPr="00127E87">
              <w:rPr>
                <w:rFonts w:hint="cs"/>
                <w:sz w:val="22"/>
                <w:szCs w:val="22"/>
                <w:rtl/>
              </w:rPr>
              <w:t>-</w:t>
            </w:r>
            <w:r>
              <w:rPr>
                <w:rFonts w:hint="cs"/>
                <w:sz w:val="22"/>
                <w:szCs w:val="22"/>
                <w:rtl/>
              </w:rPr>
              <w:t xml:space="preserve"> </w:t>
            </w:r>
            <w:r w:rsidRPr="00127E87">
              <w:rPr>
                <w:rFonts w:hint="cs"/>
                <w:sz w:val="22"/>
                <w:szCs w:val="22"/>
                <w:u w:val="single"/>
                <w:rtl/>
              </w:rPr>
              <w:t>כלל</w:t>
            </w:r>
            <w:r>
              <w:rPr>
                <w:rFonts w:hint="cs"/>
                <w:sz w:val="22"/>
                <w:szCs w:val="22"/>
                <w:rtl/>
              </w:rPr>
              <w:t xml:space="preserve">- 48 שעות. </w:t>
            </w:r>
            <w:r w:rsidRPr="00127E87">
              <w:rPr>
                <w:rFonts w:hint="cs"/>
                <w:sz w:val="22"/>
                <w:szCs w:val="22"/>
                <w:u w:val="single"/>
                <w:rtl/>
              </w:rPr>
              <w:t>חריג</w:t>
            </w:r>
            <w:r>
              <w:rPr>
                <w:rFonts w:hint="cs"/>
                <w:sz w:val="22"/>
                <w:szCs w:val="22"/>
                <w:rtl/>
              </w:rPr>
              <w:t xml:space="preserve">- </w:t>
            </w:r>
            <w:r>
              <w:rPr>
                <w:rFonts w:hint="cs"/>
                <w:b/>
                <w:bCs/>
                <w:sz w:val="22"/>
                <w:szCs w:val="22"/>
                <w:rtl/>
              </w:rPr>
              <w:t xml:space="preserve">(1) </w:t>
            </w:r>
            <w:r>
              <w:rPr>
                <w:rFonts w:hint="cs"/>
                <w:sz w:val="22"/>
                <w:szCs w:val="22"/>
                <w:rtl/>
              </w:rPr>
              <w:t xml:space="preserve">ניתן להאריכן בלבד שמניין סך הימים לא יעלה על 7 ימים. כמו"כ; </w:t>
            </w:r>
            <w:r>
              <w:rPr>
                <w:rFonts w:hint="cs"/>
                <w:b/>
                <w:bCs/>
                <w:sz w:val="22"/>
                <w:szCs w:val="22"/>
                <w:rtl/>
              </w:rPr>
              <w:t xml:space="preserve">(2) </w:t>
            </w:r>
            <w:r>
              <w:rPr>
                <w:rFonts w:hint="cs"/>
                <w:sz w:val="22"/>
                <w:szCs w:val="22"/>
                <w:rtl/>
              </w:rPr>
              <w:t xml:space="preserve">בעבירות ביטחון מניין סך הימים לא יעלה על 15.  </w:t>
            </w:r>
          </w:p>
          <w:p w14:paraId="453B41AD" w14:textId="5E4CC742" w:rsidR="00127E87" w:rsidRPr="00127E87" w:rsidRDefault="001648AD" w:rsidP="00127E87">
            <w:pPr>
              <w:pStyle w:val="ListParagraph"/>
              <w:spacing w:line="276" w:lineRule="auto"/>
              <w:ind w:left="360"/>
              <w:jc w:val="both"/>
              <w:rPr>
                <w:sz w:val="22"/>
                <w:szCs w:val="22"/>
              </w:rPr>
            </w:pPr>
            <w:r w:rsidRPr="00D95D07">
              <w:rPr>
                <w:rFonts w:cs="David" w:hint="cs"/>
                <w:b/>
                <w:bCs/>
                <w:sz w:val="22"/>
                <w:szCs w:val="22"/>
                <w:rtl/>
              </w:rPr>
              <w:lastRenderedPageBreak/>
              <w:t>(2)</w:t>
            </w:r>
            <w:r w:rsidRPr="00D95D07">
              <w:rPr>
                <w:rFonts w:cs="David" w:hint="cs"/>
                <w:sz w:val="22"/>
                <w:szCs w:val="22"/>
                <w:rtl/>
              </w:rPr>
              <w:t xml:space="preserve"> יגיד לו </w:t>
            </w:r>
            <w:r w:rsidRPr="00D95D07">
              <w:rPr>
                <w:rFonts w:cs="David"/>
                <w:sz w:val="22"/>
                <w:szCs w:val="22"/>
                <w:rtl/>
              </w:rPr>
              <w:t>את זכותו שתימסר הודעה על מעצרו לאדם קרוב לו ולעורך דינו; ואת זכותו להיפגש עם עורך דינו</w:t>
            </w:r>
            <w:r w:rsidR="00127E87">
              <w:rPr>
                <w:rFonts w:cs="David" w:hint="cs"/>
                <w:sz w:val="22"/>
                <w:szCs w:val="22"/>
                <w:rtl/>
              </w:rPr>
              <w:t xml:space="preserve"> ללא דיחוי</w:t>
            </w:r>
            <w:r w:rsidRPr="00D95D07">
              <w:rPr>
                <w:rFonts w:cs="David"/>
                <w:sz w:val="22"/>
                <w:szCs w:val="22"/>
                <w:rtl/>
              </w:rPr>
              <w:t xml:space="preserve"> (</w:t>
            </w:r>
            <w:r w:rsidRPr="00127E87">
              <w:rPr>
                <w:rFonts w:cs="David"/>
                <w:sz w:val="22"/>
                <w:szCs w:val="22"/>
                <w:shd w:val="clear" w:color="auto" w:fill="FFCCFF"/>
                <w:rtl/>
              </w:rPr>
              <w:t>בתנאי ס</w:t>
            </w:r>
            <w:r w:rsidRPr="00127E87">
              <w:rPr>
                <w:rFonts w:cs="David" w:hint="cs"/>
                <w:sz w:val="22"/>
                <w:szCs w:val="22"/>
                <w:shd w:val="clear" w:color="auto" w:fill="FFCCFF"/>
                <w:rtl/>
              </w:rPr>
              <w:t>ע</w:t>
            </w:r>
            <w:r w:rsidRPr="00127E87">
              <w:rPr>
                <w:rFonts w:cs="David"/>
                <w:sz w:val="22"/>
                <w:szCs w:val="22"/>
                <w:shd w:val="clear" w:color="auto" w:fill="FFCCFF"/>
                <w:rtl/>
              </w:rPr>
              <w:t>' 34-36</w:t>
            </w:r>
            <w:r w:rsidRPr="00D95D07">
              <w:rPr>
                <w:rFonts w:cs="David"/>
                <w:sz w:val="22"/>
                <w:szCs w:val="22"/>
                <w:rtl/>
              </w:rPr>
              <w:t>); ואת זכותו להיות מיוצג ע"י הסנגוריה הציבורית</w:t>
            </w:r>
            <w:r w:rsidRPr="00D95D07">
              <w:rPr>
                <w:rFonts w:cs="David" w:hint="cs"/>
                <w:sz w:val="22"/>
                <w:szCs w:val="22"/>
                <w:rtl/>
              </w:rPr>
              <w:t xml:space="preserve"> [</w:t>
            </w:r>
            <w:r w:rsidRPr="00D95D07">
              <w:rPr>
                <w:rFonts w:cs="David" w:hint="cs"/>
                <w:sz w:val="22"/>
                <w:szCs w:val="22"/>
                <w:shd w:val="clear" w:color="auto" w:fill="FFCCFF"/>
                <w:rtl/>
              </w:rPr>
              <w:t>סע' 32(1)</w:t>
            </w:r>
            <w:r w:rsidRPr="00D95D07">
              <w:rPr>
                <w:rFonts w:cs="David" w:hint="cs"/>
                <w:sz w:val="22"/>
                <w:szCs w:val="22"/>
                <w:rtl/>
              </w:rPr>
              <w:t xml:space="preserve">]; </w:t>
            </w:r>
          </w:p>
          <w:p w14:paraId="6C30F2E9" w14:textId="33970F85" w:rsidR="001648AD" w:rsidRPr="00127E87" w:rsidRDefault="001648AD" w:rsidP="00127E87">
            <w:pPr>
              <w:pStyle w:val="ListParagraph"/>
              <w:spacing w:line="276" w:lineRule="auto"/>
              <w:ind w:left="360"/>
              <w:jc w:val="both"/>
              <w:rPr>
                <w:sz w:val="22"/>
                <w:szCs w:val="22"/>
              </w:rPr>
            </w:pPr>
            <w:r w:rsidRPr="00D95D07">
              <w:rPr>
                <w:rFonts w:cs="David" w:hint="cs"/>
                <w:b/>
                <w:bCs/>
                <w:sz w:val="22"/>
                <w:szCs w:val="22"/>
                <w:rtl/>
              </w:rPr>
              <w:t xml:space="preserve">(3) </w:t>
            </w:r>
            <w:r w:rsidRPr="00D95D07">
              <w:rPr>
                <w:rFonts w:cs="David" w:hint="cs"/>
                <w:sz w:val="22"/>
                <w:szCs w:val="22"/>
                <w:rtl/>
              </w:rPr>
              <w:t>יגיד לו את משך הזמן שניתן להחזיקו במעצר עד שישוחרר או עד שיובא בפני השופט [</w:t>
            </w:r>
            <w:r w:rsidRPr="00D95D07">
              <w:rPr>
                <w:rFonts w:cs="David" w:hint="cs"/>
                <w:sz w:val="22"/>
                <w:szCs w:val="22"/>
                <w:shd w:val="clear" w:color="auto" w:fill="FFCCFF"/>
                <w:rtl/>
              </w:rPr>
              <w:t>סע' 32(2</w:t>
            </w:r>
            <w:r w:rsidRPr="00D95D07">
              <w:rPr>
                <w:rFonts w:cs="David" w:hint="cs"/>
                <w:sz w:val="22"/>
                <w:szCs w:val="22"/>
                <w:rtl/>
              </w:rPr>
              <w:t xml:space="preserve">)]. </w:t>
            </w:r>
          </w:p>
          <w:p w14:paraId="4B86F589" w14:textId="77777777" w:rsidR="00EC2334" w:rsidRPr="00D95D07" w:rsidRDefault="00EC2334" w:rsidP="00C47E46">
            <w:pPr>
              <w:pStyle w:val="ListParagraph"/>
              <w:numPr>
                <w:ilvl w:val="0"/>
                <w:numId w:val="39"/>
              </w:numPr>
              <w:spacing w:line="276" w:lineRule="auto"/>
              <w:ind w:left="360"/>
              <w:jc w:val="both"/>
              <w:rPr>
                <w:sz w:val="22"/>
                <w:szCs w:val="22"/>
                <w:rtl/>
              </w:rPr>
            </w:pPr>
            <w:r w:rsidRPr="00D95D07">
              <w:rPr>
                <w:rFonts w:hint="cs"/>
                <w:sz w:val="22"/>
                <w:szCs w:val="22"/>
                <w:rtl/>
              </w:rPr>
              <w:t xml:space="preserve">כאשר אדם מגיע לתחנת משטרה/הובא אליה </w:t>
            </w:r>
            <w:r w:rsidRPr="00A622C1">
              <w:rPr>
                <w:rFonts w:hint="cs"/>
                <w:b/>
                <w:bCs/>
                <w:sz w:val="22"/>
                <w:szCs w:val="22"/>
                <w:rtl/>
              </w:rPr>
              <w:t>כשאינ</w:t>
            </w:r>
            <w:r w:rsidRPr="00D95D07">
              <w:rPr>
                <w:rFonts w:hint="cs"/>
                <w:sz w:val="22"/>
                <w:szCs w:val="22"/>
                <w:rtl/>
              </w:rPr>
              <w:t>ו עצור ומצא הקצין הממונה שקיימת עילת מעצר ע"פ סע' 13, רשאי הוא, לאחר שהסביר לחשוד את שיקוליו, לעצור אותו או להטיל עליו ערובה ולאח"כ להביאו בפני שופט [</w:t>
            </w:r>
            <w:r w:rsidRPr="00D95D07">
              <w:rPr>
                <w:rFonts w:hint="cs"/>
                <w:sz w:val="22"/>
                <w:szCs w:val="22"/>
                <w:shd w:val="clear" w:color="auto" w:fill="FFCCFF"/>
                <w:rtl/>
              </w:rPr>
              <w:t>סע' 27(ד) לחוק</w:t>
            </w:r>
            <w:r w:rsidRPr="00D95D07">
              <w:rPr>
                <w:rFonts w:hint="cs"/>
                <w:sz w:val="22"/>
                <w:szCs w:val="22"/>
                <w:rtl/>
              </w:rPr>
              <w:t xml:space="preserve">]. </w:t>
            </w:r>
          </w:p>
        </w:tc>
      </w:tr>
      <w:tr w:rsidR="00114B52" w:rsidRPr="00D95D07" w14:paraId="446AC9A9" w14:textId="77777777" w:rsidTr="00114B52">
        <w:tc>
          <w:tcPr>
            <w:tcW w:w="1101" w:type="dxa"/>
            <w:shd w:val="clear" w:color="auto" w:fill="E2EFD9" w:themeFill="accent6" w:themeFillTint="33"/>
          </w:tcPr>
          <w:p w14:paraId="2331A6FD" w14:textId="77777777" w:rsidR="00114B52" w:rsidRPr="00D95D07" w:rsidRDefault="00114B52" w:rsidP="00C47E46">
            <w:pPr>
              <w:spacing w:line="276" w:lineRule="auto"/>
              <w:jc w:val="center"/>
              <w:rPr>
                <w:b/>
                <w:bCs/>
                <w:sz w:val="22"/>
                <w:szCs w:val="22"/>
                <w:rtl/>
              </w:rPr>
            </w:pPr>
            <w:r w:rsidRPr="00D95D07">
              <w:rPr>
                <w:rFonts w:hint="cs"/>
                <w:b/>
                <w:bCs/>
                <w:sz w:val="22"/>
                <w:szCs w:val="22"/>
                <w:rtl/>
              </w:rPr>
              <w:lastRenderedPageBreak/>
              <w:t>תנאים- מסלול משני</w:t>
            </w:r>
          </w:p>
        </w:tc>
        <w:tc>
          <w:tcPr>
            <w:tcW w:w="9355" w:type="dxa"/>
            <w:gridSpan w:val="2"/>
            <w:shd w:val="clear" w:color="auto" w:fill="FFFFFF" w:themeFill="background1"/>
          </w:tcPr>
          <w:p w14:paraId="42DFEFE2" w14:textId="77777777" w:rsidR="00114B52" w:rsidRPr="00D95D07" w:rsidRDefault="00114B52" w:rsidP="00C47E46">
            <w:pPr>
              <w:spacing w:line="276" w:lineRule="auto"/>
              <w:jc w:val="both"/>
              <w:rPr>
                <w:sz w:val="22"/>
                <w:szCs w:val="22"/>
                <w:shd w:val="clear" w:color="auto" w:fill="FFCCFF"/>
                <w:rtl/>
              </w:rPr>
            </w:pPr>
            <w:r w:rsidRPr="00D95D07">
              <w:rPr>
                <w:rFonts w:cs="David"/>
                <w:sz w:val="22"/>
                <w:szCs w:val="22"/>
                <w:shd w:val="clear" w:color="auto" w:fill="FFFFFF" w:themeFill="background1"/>
                <w:rtl/>
              </w:rPr>
              <w:t xml:space="preserve">במסלול המשני, סמכות המעצר נובעת </w:t>
            </w:r>
            <w:r w:rsidRPr="00D95D07">
              <w:rPr>
                <w:rFonts w:cs="David"/>
                <w:b/>
                <w:bCs/>
                <w:sz w:val="22"/>
                <w:szCs w:val="22"/>
                <w:shd w:val="clear" w:color="auto" w:fill="FFFFFF" w:themeFill="background1"/>
                <w:rtl/>
              </w:rPr>
              <w:t>מהפרת הוראה חוקית קודמת</w:t>
            </w:r>
            <w:r w:rsidRPr="00D95D07">
              <w:rPr>
                <w:rFonts w:cs="David"/>
                <w:sz w:val="22"/>
                <w:szCs w:val="22"/>
                <w:shd w:val="clear" w:color="auto" w:fill="FFFFFF" w:themeFill="background1"/>
                <w:rtl/>
              </w:rPr>
              <w:t xml:space="preserve"> הקשורה למעצר, כאשר היא זו המכוננת את עילת המעצר ומייתרת את הצורך בבחינת הפרמטרים שבמסלול העיקרי</w:t>
            </w:r>
            <w:r w:rsidRPr="00D95D07">
              <w:rPr>
                <w:rFonts w:cs="David" w:hint="cs"/>
                <w:sz w:val="22"/>
                <w:szCs w:val="22"/>
                <w:shd w:val="clear" w:color="auto" w:fill="FFFFFF" w:themeFill="background1"/>
                <w:rtl/>
              </w:rPr>
              <w:t xml:space="preserve">. </w:t>
            </w:r>
            <w:r w:rsidRPr="00D95D07">
              <w:rPr>
                <w:rFonts w:cs="David"/>
                <w:sz w:val="22"/>
                <w:szCs w:val="22"/>
                <w:u w:val="single"/>
                <w:shd w:val="clear" w:color="auto" w:fill="FFFFFF" w:themeFill="background1"/>
                <w:rtl/>
              </w:rPr>
              <w:t>מצבים של הפרת הוראת חוק</w:t>
            </w:r>
            <w:r w:rsidRPr="00D95D07">
              <w:rPr>
                <w:rFonts w:cs="David" w:hint="cs"/>
                <w:sz w:val="22"/>
                <w:szCs w:val="22"/>
                <w:shd w:val="clear" w:color="auto" w:fill="FFFFFF" w:themeFill="background1"/>
                <w:rtl/>
              </w:rPr>
              <w:t>:</w:t>
            </w:r>
            <w:r w:rsidRPr="00D95D07">
              <w:rPr>
                <w:rFonts w:cs="David" w:hint="cs"/>
                <w:sz w:val="22"/>
                <w:szCs w:val="22"/>
                <w:shd w:val="clear" w:color="auto" w:fill="FFFFFF" w:themeFill="background1"/>
              </w:rPr>
              <w:t xml:space="preserve"> </w:t>
            </w:r>
          </w:p>
          <w:p w14:paraId="24027EE1" w14:textId="77777777" w:rsidR="00114B52" w:rsidRPr="00D95D07" w:rsidRDefault="00114B52">
            <w:pPr>
              <w:pStyle w:val="ListParagraph"/>
              <w:numPr>
                <w:ilvl w:val="0"/>
                <w:numId w:val="62"/>
              </w:numPr>
              <w:spacing w:line="276" w:lineRule="auto"/>
              <w:jc w:val="both"/>
              <w:rPr>
                <w:rFonts w:ascii="David" w:hAnsi="David" w:cs="David"/>
                <w:color w:val="000000" w:themeColor="text1"/>
                <w:sz w:val="22"/>
                <w:szCs w:val="22"/>
              </w:rPr>
            </w:pPr>
            <w:r w:rsidRPr="00D95D07">
              <w:rPr>
                <w:rFonts w:ascii="David" w:hAnsi="David" w:cs="David" w:hint="cs"/>
                <w:color w:val="000000" w:themeColor="text1"/>
                <w:sz w:val="22"/>
                <w:szCs w:val="22"/>
                <w:shd w:val="clear" w:color="auto" w:fill="FFCCFF"/>
                <w:rtl/>
              </w:rPr>
              <w:t>סע' 23(ב)</w:t>
            </w:r>
            <w:r w:rsidRPr="00D95D07">
              <w:rPr>
                <w:rFonts w:ascii="David" w:hAnsi="David" w:cs="David" w:hint="cs"/>
                <w:color w:val="000000" w:themeColor="text1"/>
                <w:sz w:val="22"/>
                <w:szCs w:val="22"/>
                <w:rtl/>
              </w:rPr>
              <w:t xml:space="preserve">- </w:t>
            </w:r>
            <w:r w:rsidRPr="00D95D07">
              <w:rPr>
                <w:rFonts w:ascii="David" w:hAnsi="David" w:cs="David" w:hint="cs"/>
                <w:color w:val="000000" w:themeColor="text1"/>
                <w:sz w:val="22"/>
                <w:szCs w:val="22"/>
                <w:u w:val="single"/>
                <w:rtl/>
              </w:rPr>
              <w:t>התנגדות או הפרעה בסמכויות עיכוב</w:t>
            </w:r>
            <w:r w:rsidRPr="00D95D07">
              <w:rPr>
                <w:rFonts w:ascii="David" w:hAnsi="David" w:cs="David" w:hint="cs"/>
                <w:color w:val="000000" w:themeColor="text1"/>
                <w:sz w:val="22"/>
                <w:szCs w:val="22"/>
                <w:rtl/>
              </w:rPr>
              <w:t xml:space="preserve"> (</w:t>
            </w:r>
            <w:r w:rsidRPr="00D95D07">
              <w:rPr>
                <w:rFonts w:ascii="David" w:hAnsi="David" w:cs="David" w:hint="cs"/>
                <w:color w:val="000000" w:themeColor="text1"/>
                <w:sz w:val="22"/>
                <w:szCs w:val="22"/>
                <w:shd w:val="clear" w:color="auto" w:fill="FFE599" w:themeFill="accent4" w:themeFillTint="66"/>
                <w:rtl/>
              </w:rPr>
              <w:t>שמשי ואברג'יל</w:t>
            </w:r>
            <w:r w:rsidRPr="00D95D07">
              <w:rPr>
                <w:rFonts w:ascii="David" w:hAnsi="David" w:cs="David" w:hint="cs"/>
                <w:color w:val="000000" w:themeColor="text1"/>
                <w:sz w:val="22"/>
                <w:szCs w:val="22"/>
                <w:rtl/>
              </w:rPr>
              <w:t xml:space="preserve">- אם העיכוב לא חוקי לא ניתן לעצור). </w:t>
            </w:r>
          </w:p>
          <w:p w14:paraId="0ECA460C" w14:textId="77777777" w:rsidR="00114B52" w:rsidRPr="00D95D07" w:rsidRDefault="00114B52">
            <w:pPr>
              <w:pStyle w:val="ListParagraph"/>
              <w:numPr>
                <w:ilvl w:val="0"/>
                <w:numId w:val="62"/>
              </w:numPr>
              <w:spacing w:line="276" w:lineRule="auto"/>
              <w:jc w:val="both"/>
              <w:rPr>
                <w:rFonts w:ascii="David" w:hAnsi="David" w:cs="David"/>
                <w:color w:val="000000" w:themeColor="text1"/>
                <w:sz w:val="22"/>
                <w:szCs w:val="22"/>
              </w:rPr>
            </w:pPr>
            <w:r w:rsidRPr="00D95D07">
              <w:rPr>
                <w:rFonts w:ascii="David" w:hAnsi="David" w:cs="David" w:hint="cs"/>
                <w:color w:val="000000" w:themeColor="text1"/>
                <w:sz w:val="22"/>
                <w:szCs w:val="22"/>
                <w:shd w:val="clear" w:color="auto" w:fill="FFCCFF"/>
                <w:rtl/>
              </w:rPr>
              <w:t>סע' 47</w:t>
            </w:r>
            <w:r w:rsidRPr="00D95D07">
              <w:rPr>
                <w:rFonts w:ascii="David" w:hAnsi="David" w:cs="David" w:hint="cs"/>
                <w:color w:val="000000" w:themeColor="text1"/>
                <w:sz w:val="22"/>
                <w:szCs w:val="22"/>
                <w:rtl/>
              </w:rPr>
              <w:t xml:space="preserve">- </w:t>
            </w:r>
            <w:r w:rsidRPr="00D95D07">
              <w:rPr>
                <w:rFonts w:ascii="David" w:hAnsi="David" w:cs="David" w:hint="cs"/>
                <w:color w:val="000000" w:themeColor="text1"/>
                <w:sz w:val="22"/>
                <w:szCs w:val="22"/>
                <w:u w:val="single"/>
                <w:rtl/>
              </w:rPr>
              <w:t>מעצר בשל אי המצאת ערובה</w:t>
            </w:r>
            <w:r w:rsidRPr="00D95D07">
              <w:rPr>
                <w:rFonts w:ascii="David" w:hAnsi="David" w:cs="David" w:hint="cs"/>
                <w:color w:val="000000" w:themeColor="text1"/>
                <w:sz w:val="22"/>
                <w:szCs w:val="22"/>
                <w:rtl/>
              </w:rPr>
              <w:t>. שוטר יכול לעצור אדם ששוחרר בערובה ולא המציא ערובה.</w:t>
            </w:r>
          </w:p>
          <w:p w14:paraId="00EDF8B4" w14:textId="77777777" w:rsidR="00114B52" w:rsidRPr="00D95D07" w:rsidRDefault="00114B52">
            <w:pPr>
              <w:pStyle w:val="ListParagraph"/>
              <w:numPr>
                <w:ilvl w:val="0"/>
                <w:numId w:val="62"/>
              </w:numPr>
              <w:spacing w:line="276" w:lineRule="auto"/>
              <w:jc w:val="both"/>
              <w:rPr>
                <w:rFonts w:ascii="David" w:hAnsi="David" w:cs="David"/>
                <w:color w:val="000000" w:themeColor="text1"/>
                <w:sz w:val="22"/>
                <w:szCs w:val="22"/>
                <w:rtl/>
              </w:rPr>
            </w:pPr>
            <w:r w:rsidRPr="00D95D07">
              <w:rPr>
                <w:rFonts w:ascii="David" w:hAnsi="David" w:cs="David" w:hint="cs"/>
                <w:color w:val="000000" w:themeColor="text1"/>
                <w:sz w:val="22"/>
                <w:szCs w:val="22"/>
                <w:shd w:val="clear" w:color="auto" w:fill="FFCCFF"/>
                <w:rtl/>
              </w:rPr>
              <w:t>סע' 23(א)(6)-</w:t>
            </w:r>
            <w:r w:rsidRPr="00D95D07">
              <w:rPr>
                <w:rFonts w:ascii="David" w:hAnsi="David" w:cs="David" w:hint="cs"/>
                <w:color w:val="000000" w:themeColor="text1"/>
                <w:sz w:val="22"/>
                <w:szCs w:val="22"/>
                <w:rtl/>
              </w:rPr>
              <w:t xml:space="preserve"> הפרת הוראת חוק קודמת. כאשר יש יסוד סביר להניח שהאדם ברח ממשמורת חוקית או הפר את אחד מתנאי השחרור.  </w:t>
            </w:r>
          </w:p>
        </w:tc>
      </w:tr>
      <w:tr w:rsidR="00EC2334" w:rsidRPr="00D95D07" w14:paraId="6F7C0D61" w14:textId="77777777" w:rsidTr="00180867">
        <w:trPr>
          <w:trHeight w:val="356"/>
        </w:trPr>
        <w:tc>
          <w:tcPr>
            <w:tcW w:w="1101" w:type="dxa"/>
            <w:vMerge w:val="restart"/>
            <w:shd w:val="clear" w:color="auto" w:fill="E2EFD9" w:themeFill="accent6" w:themeFillTint="33"/>
          </w:tcPr>
          <w:p w14:paraId="4FC7420B" w14:textId="77777777" w:rsidR="00EC2334" w:rsidRPr="00D95D07" w:rsidRDefault="00EC2334" w:rsidP="00C47E46">
            <w:pPr>
              <w:spacing w:line="276" w:lineRule="auto"/>
              <w:jc w:val="center"/>
              <w:rPr>
                <w:b/>
                <w:bCs/>
                <w:sz w:val="22"/>
                <w:szCs w:val="22"/>
                <w:rtl/>
              </w:rPr>
            </w:pPr>
            <w:r w:rsidRPr="00D95D07">
              <w:rPr>
                <w:rFonts w:hint="cs"/>
                <w:b/>
                <w:bCs/>
                <w:sz w:val="22"/>
                <w:szCs w:val="22"/>
                <w:rtl/>
              </w:rPr>
              <w:t>שחרור בערובה / הטלת ערובה</w:t>
            </w:r>
          </w:p>
        </w:tc>
        <w:tc>
          <w:tcPr>
            <w:tcW w:w="1167" w:type="dxa"/>
            <w:shd w:val="clear" w:color="auto" w:fill="FFFFFF" w:themeFill="background1"/>
          </w:tcPr>
          <w:p w14:paraId="2A3D89A6" w14:textId="77777777" w:rsidR="00EC2334" w:rsidRPr="00D95D07" w:rsidRDefault="00EC2334" w:rsidP="00C47E46">
            <w:pPr>
              <w:spacing w:line="276" w:lineRule="auto"/>
              <w:jc w:val="center"/>
              <w:rPr>
                <w:b/>
                <w:bCs/>
                <w:sz w:val="22"/>
                <w:szCs w:val="22"/>
                <w:shd w:val="clear" w:color="auto" w:fill="FFCCFF"/>
                <w:rtl/>
              </w:rPr>
            </w:pPr>
            <w:r w:rsidRPr="00D95D07">
              <w:rPr>
                <w:rFonts w:hint="cs"/>
                <w:b/>
                <w:bCs/>
                <w:sz w:val="22"/>
                <w:szCs w:val="22"/>
                <w:shd w:val="clear" w:color="auto" w:fill="FFFFFF" w:themeFill="background1"/>
                <w:rtl/>
              </w:rPr>
              <w:t>הגדרה</w:t>
            </w:r>
          </w:p>
        </w:tc>
        <w:tc>
          <w:tcPr>
            <w:tcW w:w="8188" w:type="dxa"/>
          </w:tcPr>
          <w:p w14:paraId="15D65D21" w14:textId="77777777" w:rsidR="00EC2334" w:rsidRPr="00D95D07" w:rsidRDefault="00EC2334" w:rsidP="00C47E46">
            <w:pPr>
              <w:spacing w:line="276" w:lineRule="auto"/>
              <w:jc w:val="both"/>
              <w:rPr>
                <w:rFonts w:cs="David"/>
                <w:sz w:val="22"/>
                <w:szCs w:val="22"/>
                <w:shd w:val="clear" w:color="auto" w:fill="FFFFFF" w:themeFill="background1"/>
                <w:rtl/>
              </w:rPr>
            </w:pPr>
            <w:r w:rsidRPr="00D95D07">
              <w:rPr>
                <w:rFonts w:hint="cs"/>
                <w:sz w:val="22"/>
                <w:szCs w:val="22"/>
                <w:shd w:val="clear" w:color="auto" w:fill="FFCCFF"/>
                <w:rtl/>
              </w:rPr>
              <w:t xml:space="preserve">סע' 41 לחוק המעצרים- </w:t>
            </w:r>
            <w:r w:rsidRPr="00D95D07">
              <w:rPr>
                <w:sz w:val="22"/>
                <w:szCs w:val="22"/>
                <w:rtl/>
              </w:rPr>
              <w:t xml:space="preserve"> </w:t>
            </w:r>
            <w:r w:rsidRPr="00D95D07">
              <w:rPr>
                <w:rFonts w:cs="David"/>
                <w:sz w:val="22"/>
                <w:szCs w:val="22"/>
                <w:shd w:val="clear" w:color="auto" w:fill="FFFFFF" w:themeFill="background1"/>
                <w:rtl/>
              </w:rPr>
              <w:t>ערובה היא ערבון כספי או ערבות עצמית של חשוד או נאשם. בין לבדם ובין בצירוף ערבות מכל סוג שהוא</w:t>
            </w:r>
            <w:r w:rsidRPr="00D95D07">
              <w:rPr>
                <w:rFonts w:cs="David" w:hint="cs"/>
                <w:sz w:val="22"/>
                <w:szCs w:val="22"/>
                <w:shd w:val="clear" w:color="auto" w:fill="FFFFFF" w:themeFill="background1"/>
                <w:rtl/>
              </w:rPr>
              <w:t xml:space="preserve">. </w:t>
            </w:r>
          </w:p>
          <w:p w14:paraId="5BBF7AD3" w14:textId="77777777" w:rsidR="00EC2334" w:rsidRPr="00D95D07" w:rsidRDefault="00EC2334" w:rsidP="00C47E46">
            <w:pPr>
              <w:spacing w:line="276" w:lineRule="auto"/>
              <w:jc w:val="both"/>
              <w:rPr>
                <w:rFonts w:cs="David"/>
                <w:sz w:val="22"/>
                <w:szCs w:val="22"/>
                <w:shd w:val="clear" w:color="auto" w:fill="FFFFFF" w:themeFill="background1"/>
                <w:rtl/>
              </w:rPr>
            </w:pPr>
            <w:r w:rsidRPr="00D95D07">
              <w:rPr>
                <w:rFonts w:cs="David" w:hint="cs"/>
                <w:sz w:val="22"/>
                <w:szCs w:val="22"/>
                <w:u w:val="single"/>
                <w:shd w:val="clear" w:color="auto" w:fill="FFFFFF" w:themeFill="background1"/>
                <w:rtl/>
              </w:rPr>
              <w:t>הטלת ערובה</w:t>
            </w:r>
            <w:r w:rsidRPr="00D95D07">
              <w:rPr>
                <w:rFonts w:cs="David" w:hint="cs"/>
                <w:sz w:val="22"/>
                <w:szCs w:val="22"/>
                <w:shd w:val="clear" w:color="auto" w:fill="FFFFFF" w:themeFill="background1"/>
                <w:rtl/>
              </w:rPr>
              <w:t xml:space="preserve">- </w:t>
            </w:r>
            <w:r w:rsidRPr="00D95D07">
              <w:rPr>
                <w:sz w:val="22"/>
                <w:szCs w:val="22"/>
                <w:rtl/>
              </w:rPr>
              <w:t xml:space="preserve"> </w:t>
            </w:r>
            <w:r w:rsidRPr="00D95D07">
              <w:rPr>
                <w:rFonts w:cs="David"/>
                <w:sz w:val="22"/>
                <w:szCs w:val="22"/>
                <w:shd w:val="clear" w:color="auto" w:fill="FFFFFF" w:themeFill="background1"/>
                <w:rtl/>
              </w:rPr>
              <w:t>האדם לא היה עצור ובכ"ז יטילו עליו ערובה</w:t>
            </w:r>
            <w:r w:rsidRPr="00D95D07">
              <w:rPr>
                <w:rFonts w:cs="David" w:hint="cs"/>
                <w:sz w:val="22"/>
                <w:szCs w:val="22"/>
                <w:shd w:val="clear" w:color="auto" w:fill="FFFFFF" w:themeFill="background1"/>
                <w:rtl/>
              </w:rPr>
              <w:t xml:space="preserve">. </w:t>
            </w:r>
          </w:p>
          <w:p w14:paraId="5BD7E790" w14:textId="77777777" w:rsidR="00EC2334" w:rsidRPr="00D95D07" w:rsidRDefault="00EC2334" w:rsidP="00C47E46">
            <w:pPr>
              <w:spacing w:line="276" w:lineRule="auto"/>
              <w:jc w:val="both"/>
              <w:rPr>
                <w:sz w:val="22"/>
                <w:szCs w:val="22"/>
                <w:rtl/>
              </w:rPr>
            </w:pPr>
            <w:r w:rsidRPr="00D95D07">
              <w:rPr>
                <w:rFonts w:hint="cs"/>
                <w:sz w:val="22"/>
                <w:szCs w:val="22"/>
                <w:u w:val="single"/>
                <w:rtl/>
              </w:rPr>
              <w:t>שחרור בערובה</w:t>
            </w:r>
            <w:r w:rsidRPr="00D95D07">
              <w:rPr>
                <w:rFonts w:hint="cs"/>
                <w:sz w:val="22"/>
                <w:szCs w:val="22"/>
                <w:rtl/>
              </w:rPr>
              <w:t xml:space="preserve">- האדם היה עצור. </w:t>
            </w:r>
          </w:p>
          <w:p w14:paraId="04DB6345" w14:textId="174244B1" w:rsidR="00FA417B" w:rsidRPr="00856F2D" w:rsidRDefault="00EC2334" w:rsidP="00856F2D">
            <w:pPr>
              <w:pStyle w:val="ListParagraph"/>
              <w:numPr>
                <w:ilvl w:val="0"/>
                <w:numId w:val="39"/>
              </w:numPr>
              <w:spacing w:line="276" w:lineRule="auto"/>
              <w:ind w:left="397"/>
              <w:rPr>
                <w:sz w:val="22"/>
                <w:szCs w:val="22"/>
                <w:shd w:val="clear" w:color="auto" w:fill="FFCCFF"/>
                <w:rtl/>
              </w:rPr>
            </w:pPr>
            <w:r w:rsidRPr="00D95D07">
              <w:rPr>
                <w:rFonts w:cs="David"/>
                <w:sz w:val="22"/>
                <w:szCs w:val="22"/>
                <w:rtl/>
              </w:rPr>
              <w:t>דינו של מי שהוטלה עליו ערובה כדין משוחרר בערובה</w:t>
            </w:r>
            <w:r w:rsidRPr="00D95D07">
              <w:rPr>
                <w:rFonts w:cs="David" w:hint="cs"/>
                <w:sz w:val="22"/>
                <w:szCs w:val="22"/>
                <w:rtl/>
              </w:rPr>
              <w:t xml:space="preserve"> [</w:t>
            </w:r>
            <w:r w:rsidRPr="00D95D07">
              <w:rPr>
                <w:rFonts w:cs="David" w:hint="cs"/>
                <w:sz w:val="22"/>
                <w:szCs w:val="22"/>
                <w:shd w:val="clear" w:color="auto" w:fill="FFCCFF"/>
                <w:rtl/>
              </w:rPr>
              <w:t>סע' 42(ו)</w:t>
            </w:r>
            <w:r w:rsidRPr="00D95D07">
              <w:rPr>
                <w:rFonts w:cs="David" w:hint="cs"/>
                <w:sz w:val="22"/>
                <w:szCs w:val="22"/>
                <w:rtl/>
              </w:rPr>
              <w:t xml:space="preserve">]. </w:t>
            </w:r>
          </w:p>
        </w:tc>
      </w:tr>
      <w:tr w:rsidR="00EC2334" w:rsidRPr="00D95D07" w14:paraId="5835B739" w14:textId="77777777" w:rsidTr="00180867">
        <w:trPr>
          <w:trHeight w:val="33"/>
        </w:trPr>
        <w:tc>
          <w:tcPr>
            <w:tcW w:w="1101" w:type="dxa"/>
            <w:vMerge/>
            <w:shd w:val="clear" w:color="auto" w:fill="E2EFD9" w:themeFill="accent6" w:themeFillTint="33"/>
          </w:tcPr>
          <w:p w14:paraId="051A2EBD" w14:textId="77777777" w:rsidR="00EC2334" w:rsidRPr="00D95D07" w:rsidRDefault="00EC2334" w:rsidP="00C47E46">
            <w:pPr>
              <w:spacing w:line="276" w:lineRule="auto"/>
              <w:jc w:val="center"/>
              <w:rPr>
                <w:b/>
                <w:bCs/>
                <w:sz w:val="22"/>
                <w:szCs w:val="22"/>
                <w:rtl/>
              </w:rPr>
            </w:pPr>
          </w:p>
        </w:tc>
        <w:tc>
          <w:tcPr>
            <w:tcW w:w="1167" w:type="dxa"/>
            <w:shd w:val="clear" w:color="auto" w:fill="FFFFFF" w:themeFill="background1"/>
          </w:tcPr>
          <w:p w14:paraId="587FBCBC" w14:textId="77777777" w:rsidR="00EC2334" w:rsidRPr="00D95D07" w:rsidRDefault="00EC2334" w:rsidP="00C47E46">
            <w:pPr>
              <w:spacing w:line="276" w:lineRule="auto"/>
              <w:jc w:val="center"/>
              <w:rPr>
                <w:b/>
                <w:bCs/>
                <w:sz w:val="22"/>
                <w:szCs w:val="22"/>
                <w:shd w:val="clear" w:color="auto" w:fill="FFFFFF" w:themeFill="background1"/>
                <w:rtl/>
              </w:rPr>
            </w:pPr>
            <w:r w:rsidRPr="00D95D07">
              <w:rPr>
                <w:rFonts w:hint="cs"/>
                <w:b/>
                <w:bCs/>
                <w:sz w:val="22"/>
                <w:szCs w:val="22"/>
                <w:shd w:val="clear" w:color="auto" w:fill="FFFFFF" w:themeFill="background1"/>
                <w:rtl/>
              </w:rPr>
              <w:t xml:space="preserve">תנאים </w:t>
            </w:r>
          </w:p>
        </w:tc>
        <w:tc>
          <w:tcPr>
            <w:tcW w:w="8188" w:type="dxa"/>
          </w:tcPr>
          <w:p w14:paraId="37785B5A" w14:textId="77777777" w:rsidR="00EC2334" w:rsidRPr="00D95D07" w:rsidRDefault="00EC2334" w:rsidP="00C47E46">
            <w:pPr>
              <w:spacing w:line="276" w:lineRule="auto"/>
              <w:jc w:val="both"/>
              <w:rPr>
                <w:rFonts w:cs="David"/>
                <w:sz w:val="22"/>
                <w:szCs w:val="22"/>
                <w:shd w:val="clear" w:color="auto" w:fill="FFFFFF" w:themeFill="background1"/>
                <w:rtl/>
              </w:rPr>
            </w:pPr>
            <w:r w:rsidRPr="00D95D07">
              <w:rPr>
                <w:rFonts w:cs="David" w:hint="cs"/>
                <w:sz w:val="22"/>
                <w:szCs w:val="22"/>
                <w:shd w:val="clear" w:color="auto" w:fill="FFCCFF"/>
                <w:rtl/>
              </w:rPr>
              <w:t>סע' 42</w:t>
            </w:r>
            <w:r w:rsidRPr="00D95D07">
              <w:rPr>
                <w:rFonts w:cs="David" w:hint="cs"/>
                <w:sz w:val="22"/>
                <w:szCs w:val="22"/>
                <w:shd w:val="clear" w:color="auto" w:fill="FFFFFF" w:themeFill="background1"/>
                <w:rtl/>
              </w:rPr>
              <w:t xml:space="preserve">: </w:t>
            </w:r>
          </w:p>
          <w:p w14:paraId="1F556A7B" w14:textId="77777777" w:rsidR="00EC2334" w:rsidRPr="00D95D07" w:rsidRDefault="00EC2334">
            <w:pPr>
              <w:pStyle w:val="ListParagraph"/>
              <w:numPr>
                <w:ilvl w:val="0"/>
                <w:numId w:val="42"/>
              </w:numPr>
              <w:spacing w:line="276" w:lineRule="auto"/>
              <w:ind w:left="397"/>
              <w:jc w:val="both"/>
              <w:rPr>
                <w:rFonts w:cs="David"/>
                <w:sz w:val="22"/>
                <w:szCs w:val="22"/>
                <w:shd w:val="clear" w:color="auto" w:fill="FFFFFF" w:themeFill="background1"/>
              </w:rPr>
            </w:pPr>
            <w:r w:rsidRPr="00D95D07">
              <w:rPr>
                <w:rFonts w:cs="David" w:hint="cs"/>
                <w:sz w:val="22"/>
                <w:szCs w:val="22"/>
                <w:shd w:val="clear" w:color="auto" w:fill="FFFFFF" w:themeFill="background1"/>
                <w:rtl/>
              </w:rPr>
              <w:t xml:space="preserve">יתייצב לחקירה או למשפט בכל מועד שיידרש. </w:t>
            </w:r>
          </w:p>
          <w:p w14:paraId="7AB10C2B" w14:textId="77777777" w:rsidR="00EC2334" w:rsidRDefault="00EC2334">
            <w:pPr>
              <w:pStyle w:val="ListParagraph"/>
              <w:numPr>
                <w:ilvl w:val="0"/>
                <w:numId w:val="42"/>
              </w:numPr>
              <w:spacing w:line="276" w:lineRule="auto"/>
              <w:ind w:left="397"/>
              <w:jc w:val="both"/>
              <w:rPr>
                <w:rFonts w:cs="David"/>
                <w:sz w:val="22"/>
                <w:szCs w:val="22"/>
                <w:shd w:val="clear" w:color="auto" w:fill="FFFFFF" w:themeFill="background1"/>
              </w:rPr>
            </w:pPr>
            <w:r w:rsidRPr="00D95D07">
              <w:rPr>
                <w:rFonts w:cs="David" w:hint="cs"/>
                <w:sz w:val="22"/>
                <w:szCs w:val="22"/>
                <w:shd w:val="clear" w:color="auto" w:fill="FFFFFF" w:themeFill="background1"/>
                <w:rtl/>
              </w:rPr>
              <w:t xml:space="preserve">לא ישבש הליכי חקירה או משפט. </w:t>
            </w:r>
          </w:p>
          <w:p w14:paraId="2AE2C1E8" w14:textId="1558E54F" w:rsidR="002C7DA8" w:rsidRPr="002C7DA8" w:rsidRDefault="002C7DA8" w:rsidP="002C7DA8">
            <w:pPr>
              <w:spacing w:line="276" w:lineRule="auto"/>
              <w:ind w:left="37"/>
              <w:jc w:val="both"/>
              <w:rPr>
                <w:rFonts w:cs="David"/>
                <w:sz w:val="22"/>
                <w:szCs w:val="22"/>
                <w:shd w:val="clear" w:color="auto" w:fill="FFFFFF" w:themeFill="background1"/>
                <w:rtl/>
              </w:rPr>
            </w:pPr>
            <w:r w:rsidRPr="002C7DA8">
              <w:rPr>
                <w:rFonts w:cs="David" w:hint="cs"/>
                <w:sz w:val="22"/>
                <w:szCs w:val="22"/>
                <w:u w:val="single"/>
                <w:shd w:val="clear" w:color="auto" w:fill="FFFFFF" w:themeFill="background1"/>
                <w:rtl/>
              </w:rPr>
              <w:t>חריג</w:t>
            </w:r>
            <w:r>
              <w:rPr>
                <w:rFonts w:cs="David" w:hint="cs"/>
                <w:sz w:val="22"/>
                <w:szCs w:val="22"/>
                <w:shd w:val="clear" w:color="auto" w:fill="FFFFFF" w:themeFill="background1"/>
                <w:rtl/>
              </w:rPr>
              <w:t xml:space="preserve">- </w:t>
            </w:r>
            <w:r w:rsidRPr="002C7DA8">
              <w:rPr>
                <w:rFonts w:cs="David" w:hint="cs"/>
                <w:b/>
                <w:bCs/>
                <w:sz w:val="22"/>
                <w:szCs w:val="22"/>
                <w:u w:val="single"/>
                <w:shd w:val="clear" w:color="auto" w:fill="FFFFFF" w:themeFill="background1"/>
                <w:rtl/>
              </w:rPr>
              <w:t>לא ניתן לשחרר בערובה כאשר מתקיימת חזקת המסוכנת</w:t>
            </w:r>
            <w:r w:rsidRPr="002C7DA8">
              <w:rPr>
                <w:rFonts w:cs="David" w:hint="cs"/>
                <w:b/>
                <w:bCs/>
                <w:sz w:val="22"/>
                <w:szCs w:val="22"/>
                <w:shd w:val="clear" w:color="auto" w:fill="FFFFFF" w:themeFill="background1"/>
                <w:rtl/>
              </w:rPr>
              <w:t>.</w:t>
            </w:r>
            <w:r>
              <w:rPr>
                <w:rFonts w:cs="David" w:hint="cs"/>
                <w:sz w:val="22"/>
                <w:szCs w:val="22"/>
                <w:shd w:val="clear" w:color="auto" w:fill="FFFFFF" w:themeFill="background1"/>
                <w:rtl/>
              </w:rPr>
              <w:t xml:space="preserve"> </w:t>
            </w:r>
          </w:p>
        </w:tc>
      </w:tr>
      <w:tr w:rsidR="00EC2334" w:rsidRPr="00D95D07" w14:paraId="452FCCD2" w14:textId="77777777" w:rsidTr="00180867">
        <w:trPr>
          <w:trHeight w:val="33"/>
        </w:trPr>
        <w:tc>
          <w:tcPr>
            <w:tcW w:w="1101" w:type="dxa"/>
            <w:vMerge/>
            <w:shd w:val="clear" w:color="auto" w:fill="E2EFD9" w:themeFill="accent6" w:themeFillTint="33"/>
          </w:tcPr>
          <w:p w14:paraId="1FC2ECA9" w14:textId="77777777" w:rsidR="00EC2334" w:rsidRPr="00D95D07" w:rsidRDefault="00EC2334" w:rsidP="00C47E46">
            <w:pPr>
              <w:spacing w:line="276" w:lineRule="auto"/>
              <w:jc w:val="center"/>
              <w:rPr>
                <w:b/>
                <w:bCs/>
                <w:sz w:val="22"/>
                <w:szCs w:val="22"/>
                <w:rtl/>
              </w:rPr>
            </w:pPr>
          </w:p>
        </w:tc>
        <w:tc>
          <w:tcPr>
            <w:tcW w:w="1167" w:type="dxa"/>
            <w:shd w:val="clear" w:color="auto" w:fill="FFFFFF" w:themeFill="background1"/>
          </w:tcPr>
          <w:p w14:paraId="13FDD8E7" w14:textId="77777777" w:rsidR="00EC2334" w:rsidRPr="00D95D07" w:rsidRDefault="00EC2334" w:rsidP="00C47E46">
            <w:pPr>
              <w:spacing w:line="276" w:lineRule="auto"/>
              <w:jc w:val="center"/>
              <w:rPr>
                <w:b/>
                <w:bCs/>
                <w:sz w:val="22"/>
                <w:szCs w:val="22"/>
                <w:shd w:val="clear" w:color="auto" w:fill="FFCCFF"/>
                <w:rtl/>
              </w:rPr>
            </w:pPr>
            <w:r w:rsidRPr="00D95D07">
              <w:rPr>
                <w:rFonts w:hint="cs"/>
                <w:b/>
                <w:bCs/>
                <w:sz w:val="22"/>
                <w:szCs w:val="22"/>
                <w:shd w:val="clear" w:color="auto" w:fill="FFFFFF" w:themeFill="background1"/>
                <w:rtl/>
              </w:rPr>
              <w:t>תוקף הערובה</w:t>
            </w:r>
          </w:p>
        </w:tc>
        <w:tc>
          <w:tcPr>
            <w:tcW w:w="8188" w:type="dxa"/>
          </w:tcPr>
          <w:p w14:paraId="761720EB" w14:textId="77777777" w:rsidR="001648AD" w:rsidRPr="00D95D07" w:rsidRDefault="00EC2334" w:rsidP="001648AD">
            <w:pPr>
              <w:spacing w:line="276" w:lineRule="auto"/>
              <w:jc w:val="both"/>
              <w:rPr>
                <w:rFonts w:cs="David"/>
                <w:sz w:val="22"/>
                <w:szCs w:val="22"/>
                <w:shd w:val="clear" w:color="auto" w:fill="FFFFFF" w:themeFill="background1"/>
                <w:rtl/>
              </w:rPr>
            </w:pPr>
            <w:r w:rsidRPr="00D95D07">
              <w:rPr>
                <w:rFonts w:cs="David"/>
                <w:sz w:val="22"/>
                <w:szCs w:val="22"/>
                <w:u w:val="single"/>
                <w:shd w:val="clear" w:color="auto" w:fill="FFFFFF" w:themeFill="background1"/>
                <w:rtl/>
              </w:rPr>
              <w:t>כאשר החשוד שוחרר בערובה</w:t>
            </w:r>
            <w:r w:rsidRPr="00D95D07">
              <w:rPr>
                <w:rFonts w:cs="David"/>
                <w:sz w:val="22"/>
                <w:szCs w:val="22"/>
                <w:shd w:val="clear" w:color="auto" w:fill="FFFFFF" w:themeFill="background1"/>
                <w:rtl/>
              </w:rPr>
              <w:t xml:space="preserve">- </w:t>
            </w:r>
            <w:r w:rsidRPr="00D95D07">
              <w:rPr>
                <w:rFonts w:cs="David"/>
                <w:b/>
                <w:bCs/>
                <w:sz w:val="22"/>
                <w:szCs w:val="22"/>
                <w:shd w:val="clear" w:color="auto" w:fill="FFFFFF" w:themeFill="background1"/>
                <w:rtl/>
              </w:rPr>
              <w:t>אין</w:t>
            </w:r>
            <w:r w:rsidRPr="00D95D07">
              <w:rPr>
                <w:rFonts w:cs="David"/>
                <w:sz w:val="22"/>
                <w:szCs w:val="22"/>
                <w:shd w:val="clear" w:color="auto" w:fill="FFFFFF" w:themeFill="background1"/>
                <w:rtl/>
              </w:rPr>
              <w:t xml:space="preserve"> צורך להביאו בפני שופט ותנאי הערובה יתבטלו אם לא יוגש נגדו כ"א תוך 180 יום. עם זאת, ביהמ"ש יכול להאריך את הערובה ואת תנאיה, לתקופה נוספת שלא תעלה על 180 יום, אם הוגשה בקשה באישור התובע. כמו"כ, ביהמ"ש רשאי להורות על הארכה נוספת של הערובה ותנאיה לתקופה שלא תעלה על 90 יום, אם הוגשה לכך בקשה מתאימה באישור היועמ"ש [</w:t>
            </w:r>
            <w:r w:rsidRPr="00D95D07">
              <w:rPr>
                <w:rFonts w:cs="David"/>
                <w:sz w:val="22"/>
                <w:szCs w:val="22"/>
                <w:shd w:val="clear" w:color="auto" w:fill="FFCCFF"/>
                <w:rtl/>
              </w:rPr>
              <w:t>סע' 58</w:t>
            </w:r>
            <w:r w:rsidRPr="00D95D07">
              <w:rPr>
                <w:rFonts w:cs="David"/>
                <w:sz w:val="22"/>
                <w:szCs w:val="22"/>
                <w:shd w:val="clear" w:color="auto" w:fill="FFFFFF" w:themeFill="background1"/>
                <w:rtl/>
              </w:rPr>
              <w:t>]</w:t>
            </w:r>
            <w:r w:rsidRPr="00D95D07">
              <w:rPr>
                <w:rFonts w:cs="David" w:hint="cs"/>
                <w:sz w:val="22"/>
                <w:szCs w:val="22"/>
                <w:shd w:val="clear" w:color="auto" w:fill="FFFFFF" w:themeFill="background1"/>
                <w:rtl/>
              </w:rPr>
              <w:t xml:space="preserve">. </w:t>
            </w:r>
          </w:p>
          <w:p w14:paraId="0C76D0AA" w14:textId="72F68347" w:rsidR="001648AD" w:rsidRPr="00D95D07" w:rsidRDefault="001648AD" w:rsidP="001648AD">
            <w:pPr>
              <w:spacing w:line="276" w:lineRule="auto"/>
              <w:jc w:val="both"/>
              <w:rPr>
                <w:rFonts w:cs="David"/>
                <w:sz w:val="22"/>
                <w:szCs w:val="22"/>
                <w:shd w:val="clear" w:color="auto" w:fill="FFFFFF" w:themeFill="background1"/>
                <w:rtl/>
              </w:rPr>
            </w:pPr>
          </w:p>
        </w:tc>
      </w:tr>
      <w:tr w:rsidR="00EC2334" w:rsidRPr="00D95D07" w14:paraId="796BB32A" w14:textId="77777777" w:rsidTr="00180867">
        <w:trPr>
          <w:trHeight w:val="289"/>
        </w:trPr>
        <w:tc>
          <w:tcPr>
            <w:tcW w:w="1101" w:type="dxa"/>
            <w:vMerge/>
            <w:shd w:val="clear" w:color="auto" w:fill="E2EFD9" w:themeFill="accent6" w:themeFillTint="33"/>
          </w:tcPr>
          <w:p w14:paraId="55D15D91" w14:textId="77777777" w:rsidR="00EC2334" w:rsidRPr="00D95D07" w:rsidRDefault="00EC2334" w:rsidP="00C47E46">
            <w:pPr>
              <w:spacing w:line="276" w:lineRule="auto"/>
              <w:jc w:val="center"/>
              <w:rPr>
                <w:b/>
                <w:bCs/>
                <w:sz w:val="22"/>
                <w:szCs w:val="22"/>
                <w:rtl/>
              </w:rPr>
            </w:pPr>
          </w:p>
        </w:tc>
        <w:tc>
          <w:tcPr>
            <w:tcW w:w="1167" w:type="dxa"/>
          </w:tcPr>
          <w:p w14:paraId="5BFF763D" w14:textId="77777777" w:rsidR="00EC2334" w:rsidRPr="00D95D07" w:rsidRDefault="00EC2334" w:rsidP="00C47E46">
            <w:pPr>
              <w:spacing w:line="276" w:lineRule="auto"/>
              <w:jc w:val="center"/>
              <w:rPr>
                <w:b/>
                <w:bCs/>
                <w:sz w:val="22"/>
                <w:szCs w:val="22"/>
                <w:shd w:val="clear" w:color="auto" w:fill="FFCCFF"/>
                <w:rtl/>
              </w:rPr>
            </w:pPr>
            <w:r w:rsidRPr="00D95D07">
              <w:rPr>
                <w:rFonts w:hint="cs"/>
                <w:b/>
                <w:bCs/>
                <w:sz w:val="22"/>
                <w:szCs w:val="22"/>
                <w:rtl/>
              </w:rPr>
              <w:t>מי יכול לקבוע שחרור בערובה?</w:t>
            </w:r>
          </w:p>
        </w:tc>
        <w:tc>
          <w:tcPr>
            <w:tcW w:w="8188" w:type="dxa"/>
          </w:tcPr>
          <w:p w14:paraId="7267F7F2" w14:textId="77777777" w:rsidR="00EC2334" w:rsidRPr="00D95D07" w:rsidRDefault="00EC2334" w:rsidP="00C47E46">
            <w:pPr>
              <w:spacing w:line="276" w:lineRule="auto"/>
              <w:jc w:val="both"/>
              <w:rPr>
                <w:b/>
                <w:bCs/>
                <w:sz w:val="22"/>
                <w:szCs w:val="22"/>
                <w:rtl/>
              </w:rPr>
            </w:pPr>
            <w:r w:rsidRPr="00D95D07">
              <w:rPr>
                <w:rFonts w:hint="cs"/>
                <w:b/>
                <w:bCs/>
                <w:sz w:val="22"/>
                <w:szCs w:val="22"/>
                <w:u w:val="single"/>
                <w:rtl/>
              </w:rPr>
              <w:t>שחרור ע" קצין ממונה</w:t>
            </w:r>
            <w:r w:rsidRPr="00D95D07">
              <w:rPr>
                <w:rFonts w:hint="cs"/>
                <w:b/>
                <w:bCs/>
                <w:sz w:val="22"/>
                <w:szCs w:val="22"/>
                <w:rtl/>
              </w:rPr>
              <w:t>:</w:t>
            </w:r>
            <w:r w:rsidRPr="00D95D07">
              <w:rPr>
                <w:rFonts w:hint="cs"/>
                <w:b/>
                <w:bCs/>
                <w:sz w:val="22"/>
                <w:szCs w:val="22"/>
              </w:rPr>
              <w:t xml:space="preserve"> </w:t>
            </w:r>
          </w:p>
          <w:p w14:paraId="199FED70" w14:textId="77777777" w:rsidR="00EC2334" w:rsidRPr="00D95D07" w:rsidRDefault="00EC2334">
            <w:pPr>
              <w:pStyle w:val="ListParagraph"/>
              <w:numPr>
                <w:ilvl w:val="0"/>
                <w:numId w:val="43"/>
              </w:numPr>
              <w:spacing w:line="276" w:lineRule="auto"/>
              <w:ind w:left="397"/>
              <w:jc w:val="both"/>
              <w:rPr>
                <w:sz w:val="22"/>
                <w:szCs w:val="22"/>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42</w:t>
            </w:r>
            <w:r w:rsidRPr="00D95D07">
              <w:rPr>
                <w:rFonts w:cs="David" w:hint="cs"/>
                <w:sz w:val="22"/>
                <w:szCs w:val="22"/>
                <w:rtl/>
              </w:rPr>
              <w:t>-</w:t>
            </w:r>
            <w:r w:rsidRPr="00D95D07">
              <w:rPr>
                <w:rFonts w:cs="David"/>
                <w:sz w:val="22"/>
                <w:szCs w:val="22"/>
                <w:rtl/>
              </w:rPr>
              <w:t xml:space="preserve"> אם קצין קובע לשחרר בערובה או להטיל ערובה, עליו לקבוע את סוג הערובה וגובהה לפי שיקולי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46</w:t>
            </w:r>
            <w:r w:rsidRPr="00D95D07">
              <w:rPr>
                <w:rFonts w:cs="David"/>
                <w:sz w:val="22"/>
                <w:szCs w:val="22"/>
                <w:rtl/>
              </w:rPr>
              <w:t>– מהות העבירה, המידע שבידי התביעה, עברו הפלילי של אדם, מצבו הכלכלי ויכולתו להמציא את הערובה, האפשרות שהאדם יוכל לעמוד בתנאי הערובה</w:t>
            </w:r>
            <w:r w:rsidRPr="00D95D07">
              <w:rPr>
                <w:rFonts w:cs="David" w:hint="cs"/>
                <w:sz w:val="22"/>
                <w:szCs w:val="22"/>
                <w:rtl/>
              </w:rPr>
              <w:t xml:space="preserve">. </w:t>
            </w:r>
          </w:p>
          <w:p w14:paraId="2764922B" w14:textId="12494A12" w:rsidR="00EC2334" w:rsidRPr="00D95D07" w:rsidRDefault="00EC2334">
            <w:pPr>
              <w:pStyle w:val="ListParagraph"/>
              <w:numPr>
                <w:ilvl w:val="0"/>
                <w:numId w:val="43"/>
              </w:numPr>
              <w:spacing w:line="276" w:lineRule="auto"/>
              <w:ind w:left="397"/>
              <w:jc w:val="both"/>
              <w:rPr>
                <w:sz w:val="22"/>
                <w:szCs w:val="22"/>
              </w:rPr>
            </w:pPr>
            <w:r w:rsidRPr="00D95D07">
              <w:rPr>
                <w:rFonts w:cs="David" w:hint="cs"/>
                <w:sz w:val="22"/>
                <w:szCs w:val="22"/>
                <w:shd w:val="clear" w:color="auto" w:fill="FFCCFF"/>
                <w:rtl/>
              </w:rPr>
              <w:t>סע' 28</w:t>
            </w:r>
            <w:r w:rsidRPr="00D95D07">
              <w:rPr>
                <w:rFonts w:cs="David" w:hint="cs"/>
                <w:sz w:val="22"/>
                <w:szCs w:val="22"/>
                <w:rtl/>
              </w:rPr>
              <w:t xml:space="preserve">- </w:t>
            </w:r>
            <w:r w:rsidRPr="00D95D07">
              <w:rPr>
                <w:rFonts w:cs="David"/>
                <w:sz w:val="22"/>
                <w:szCs w:val="22"/>
                <w:rtl/>
              </w:rPr>
              <w:t>קצין ממונה לא יחליט על מעצר או שחרור בערובה ולא יקבע את סוג הערובה בלי שייתן לאותו אדם תחילה להשמיע את דברו, לאחר שהזהירו שאינו חייב לומר דבר שעלול להפלילו</w:t>
            </w:r>
            <w:r w:rsidR="00AB1F2E">
              <w:rPr>
                <w:rFonts w:cs="David" w:hint="cs"/>
                <w:sz w:val="22"/>
                <w:szCs w:val="22"/>
                <w:rtl/>
              </w:rPr>
              <w:t xml:space="preserve"> </w:t>
            </w:r>
            <w:r w:rsidRPr="00D95D07">
              <w:rPr>
                <w:rFonts w:cs="David"/>
                <w:sz w:val="22"/>
                <w:szCs w:val="22"/>
                <w:rtl/>
              </w:rPr>
              <w:t>וכי כל דבר שיאמר עלול לשמש ראיה כנגדו והימנעותו מלהשיב על שאלות עשויה לחזק את הראיות נגדו</w:t>
            </w:r>
            <w:r w:rsidRPr="00D95D07">
              <w:rPr>
                <w:rFonts w:cs="David" w:hint="cs"/>
                <w:sz w:val="22"/>
                <w:szCs w:val="22"/>
                <w:rtl/>
              </w:rPr>
              <w:t xml:space="preserve">. </w:t>
            </w:r>
          </w:p>
          <w:p w14:paraId="5848431A" w14:textId="77777777" w:rsidR="00EC2334" w:rsidRPr="00D95D07" w:rsidRDefault="00EC2334">
            <w:pPr>
              <w:pStyle w:val="ListParagraph"/>
              <w:numPr>
                <w:ilvl w:val="0"/>
                <w:numId w:val="43"/>
              </w:numPr>
              <w:spacing w:line="276" w:lineRule="auto"/>
              <w:ind w:left="397"/>
              <w:jc w:val="both"/>
              <w:rPr>
                <w:sz w:val="22"/>
                <w:szCs w:val="22"/>
              </w:rPr>
            </w:pPr>
            <w:r w:rsidRPr="00AB1F2E">
              <w:rPr>
                <w:rFonts w:cs="David" w:hint="cs"/>
                <w:sz w:val="22"/>
                <w:szCs w:val="22"/>
                <w:u w:val="single"/>
                <w:rtl/>
              </w:rPr>
              <w:t xml:space="preserve">הקצין </w:t>
            </w:r>
            <w:r w:rsidRPr="00AB1F2E">
              <w:rPr>
                <w:rFonts w:cs="David"/>
                <w:sz w:val="22"/>
                <w:szCs w:val="22"/>
                <w:u w:val="single"/>
                <w:rtl/>
              </w:rPr>
              <w:t>יכול להוסיף תנאים נוספים שניתן להטיל בהסכמת החשוד</w:t>
            </w:r>
            <w:r w:rsidRPr="00D95D07">
              <w:rPr>
                <w:rFonts w:cs="David"/>
                <w:sz w:val="22"/>
                <w:szCs w:val="22"/>
                <w:rtl/>
              </w:rPr>
              <w:t xml:space="preserve">: חובת הודעה על שינוי מגורים, איסור יציאה מהארץ לשלושה חודשים, איסור כניסה לאזור ל-15 ימים, איסור לקיים קשר ל-30 ימים, חובת מגורים או הימצאות ל-15 ימים, חובה להתייצב במשטרה במועדים שיקבעו, מעצר בית ל-5 ימים </w:t>
            </w:r>
            <w:r w:rsidRPr="00D95D07">
              <w:rPr>
                <w:rFonts w:cs="David" w:hint="cs"/>
                <w:sz w:val="22"/>
                <w:szCs w:val="22"/>
                <w:rtl/>
              </w:rPr>
              <w:t>[</w:t>
            </w:r>
            <w:r w:rsidRPr="00D95D07">
              <w:rPr>
                <w:rFonts w:cs="David" w:hint="cs"/>
                <w:sz w:val="22"/>
                <w:szCs w:val="22"/>
                <w:shd w:val="clear" w:color="auto" w:fill="FFCCFF"/>
                <w:rtl/>
              </w:rPr>
              <w:t>סע' 42(ב)</w:t>
            </w:r>
            <w:r w:rsidRPr="00D95D07">
              <w:rPr>
                <w:rFonts w:cs="David" w:hint="cs"/>
                <w:sz w:val="22"/>
                <w:szCs w:val="22"/>
                <w:rtl/>
              </w:rPr>
              <w:t xml:space="preserve">]. </w:t>
            </w:r>
          </w:p>
          <w:p w14:paraId="67432139" w14:textId="7056C763" w:rsidR="00EC2334" w:rsidRPr="00D95D07" w:rsidRDefault="00EC2334">
            <w:pPr>
              <w:pStyle w:val="ListParagraph"/>
              <w:numPr>
                <w:ilvl w:val="0"/>
                <w:numId w:val="43"/>
              </w:numPr>
              <w:spacing w:line="276" w:lineRule="auto"/>
              <w:ind w:left="397"/>
              <w:jc w:val="both"/>
              <w:rPr>
                <w:sz w:val="22"/>
                <w:szCs w:val="22"/>
              </w:rPr>
            </w:pPr>
            <w:r w:rsidRPr="00D95D07">
              <w:rPr>
                <w:rFonts w:hint="cs"/>
                <w:sz w:val="22"/>
                <w:szCs w:val="22"/>
                <w:shd w:val="clear" w:color="auto" w:fill="FFCCFF"/>
                <w:rtl/>
              </w:rPr>
              <w:t>סע' 42(ד)</w:t>
            </w:r>
            <w:r w:rsidRPr="00D95D07">
              <w:rPr>
                <w:rFonts w:hint="cs"/>
                <w:sz w:val="22"/>
                <w:szCs w:val="22"/>
                <w:rtl/>
              </w:rPr>
              <w:t xml:space="preserve">- אם החשוד מסרב לערובה, הוא ייעצר ויביאו אותו בפני שופט תוך 24 שעות. </w:t>
            </w:r>
          </w:p>
          <w:p w14:paraId="4C2C1015" w14:textId="77777777" w:rsidR="001648AD" w:rsidRPr="00D95D07" w:rsidRDefault="001648AD" w:rsidP="001648AD">
            <w:pPr>
              <w:pStyle w:val="ListParagraph"/>
              <w:spacing w:line="276" w:lineRule="auto"/>
              <w:ind w:left="397"/>
              <w:jc w:val="both"/>
              <w:rPr>
                <w:sz w:val="22"/>
                <w:szCs w:val="22"/>
                <w:rtl/>
              </w:rPr>
            </w:pPr>
          </w:p>
          <w:p w14:paraId="155E6D50" w14:textId="77777777" w:rsidR="00EC2334" w:rsidRPr="00D95D07" w:rsidRDefault="00EC2334" w:rsidP="00C47E46">
            <w:pPr>
              <w:spacing w:line="276" w:lineRule="auto"/>
              <w:rPr>
                <w:b/>
                <w:bCs/>
                <w:sz w:val="22"/>
                <w:szCs w:val="22"/>
                <w:shd w:val="clear" w:color="auto" w:fill="FFCCFF"/>
                <w:rtl/>
              </w:rPr>
            </w:pPr>
            <w:r w:rsidRPr="00D95D07">
              <w:rPr>
                <w:rFonts w:hint="cs"/>
                <w:b/>
                <w:bCs/>
                <w:sz w:val="22"/>
                <w:szCs w:val="22"/>
                <w:u w:val="single"/>
                <w:rtl/>
              </w:rPr>
              <w:t>שחרור ע"י ביהמ"ש</w:t>
            </w:r>
            <w:r w:rsidRPr="00D95D07">
              <w:rPr>
                <w:rFonts w:hint="cs"/>
                <w:b/>
                <w:bCs/>
                <w:sz w:val="22"/>
                <w:szCs w:val="22"/>
                <w:rtl/>
              </w:rPr>
              <w:t>:</w:t>
            </w:r>
          </w:p>
          <w:p w14:paraId="6294553A" w14:textId="77777777" w:rsidR="00EC2334" w:rsidRPr="00D95D07" w:rsidRDefault="00EC2334">
            <w:pPr>
              <w:pStyle w:val="ListParagraph"/>
              <w:numPr>
                <w:ilvl w:val="0"/>
                <w:numId w:val="44"/>
              </w:numPr>
              <w:spacing w:line="276" w:lineRule="auto"/>
              <w:ind w:left="397"/>
              <w:rPr>
                <w:sz w:val="22"/>
                <w:szCs w:val="22"/>
                <w:shd w:val="clear" w:color="auto" w:fill="FFCCFF"/>
              </w:rPr>
            </w:pPr>
            <w:r w:rsidRPr="00D95D07">
              <w:rPr>
                <w:rFonts w:hint="cs"/>
                <w:sz w:val="22"/>
                <w:szCs w:val="22"/>
                <w:shd w:val="clear" w:color="auto" w:fill="FFCCFF"/>
                <w:rtl/>
              </w:rPr>
              <w:t xml:space="preserve">סע 48- </w:t>
            </w:r>
            <w:r w:rsidRPr="00D95D07">
              <w:rPr>
                <w:sz w:val="22"/>
                <w:szCs w:val="22"/>
                <w:rtl/>
              </w:rPr>
              <w:t xml:space="preserve"> </w:t>
            </w:r>
            <w:r w:rsidRPr="00D95D07">
              <w:rPr>
                <w:rFonts w:cs="David"/>
                <w:sz w:val="22"/>
                <w:szCs w:val="22"/>
                <w:rtl/>
              </w:rPr>
              <w:t>ביהמ"ש רשאי להוסיף תנאים לערובה לפרק זמן שיקבע ככל שימצא לנכון. רשימה לא סגורה.</w:t>
            </w:r>
          </w:p>
          <w:p w14:paraId="6F9670A1" w14:textId="1A5305A2" w:rsidR="00EC2334" w:rsidRPr="00D95D07" w:rsidRDefault="00EC2334">
            <w:pPr>
              <w:pStyle w:val="ListParagraph"/>
              <w:numPr>
                <w:ilvl w:val="0"/>
                <w:numId w:val="44"/>
              </w:numPr>
              <w:spacing w:line="276" w:lineRule="auto"/>
              <w:ind w:left="397"/>
              <w:jc w:val="both"/>
              <w:rPr>
                <w:sz w:val="22"/>
                <w:szCs w:val="22"/>
                <w:shd w:val="clear" w:color="auto" w:fill="FFCCFF"/>
                <w:rtl/>
              </w:rPr>
            </w:pPr>
            <w:r w:rsidRPr="00D95D07">
              <w:rPr>
                <w:rFonts w:cs="David" w:hint="cs"/>
                <w:sz w:val="22"/>
                <w:szCs w:val="22"/>
                <w:shd w:val="clear" w:color="auto" w:fill="FFCCFF"/>
                <w:rtl/>
              </w:rPr>
              <w:t xml:space="preserve">סע' 44(ב)- </w:t>
            </w:r>
            <w:r w:rsidRPr="00D95D07">
              <w:rPr>
                <w:sz w:val="22"/>
                <w:szCs w:val="22"/>
                <w:rtl/>
              </w:rPr>
              <w:t xml:space="preserve"> </w:t>
            </w:r>
            <w:r w:rsidRPr="00D95D07">
              <w:rPr>
                <w:rFonts w:hint="cs"/>
                <w:sz w:val="22"/>
                <w:szCs w:val="22"/>
                <w:rtl/>
              </w:rPr>
              <w:t xml:space="preserve">ביהמ"ש </w:t>
            </w:r>
            <w:r w:rsidRPr="00D95D07">
              <w:rPr>
                <w:rFonts w:cs="David"/>
                <w:sz w:val="22"/>
                <w:szCs w:val="22"/>
                <w:rtl/>
              </w:rPr>
              <w:t>רשאי לצוות על נאשם או נידון שערעור תלוי ועומד על פסק דינו לתת ערובה, גם אם אינו מוסמך להורות על מעצרו לפי ס</w:t>
            </w:r>
            <w:r w:rsidRPr="00D95D07">
              <w:rPr>
                <w:rFonts w:cs="David" w:hint="cs"/>
                <w:sz w:val="22"/>
                <w:szCs w:val="22"/>
                <w:rtl/>
              </w:rPr>
              <w:t>ע</w:t>
            </w:r>
            <w:r w:rsidRPr="00D95D07">
              <w:rPr>
                <w:rFonts w:cs="David"/>
                <w:sz w:val="22"/>
                <w:szCs w:val="22"/>
                <w:rtl/>
              </w:rPr>
              <w:t xml:space="preserve">' 21 (למשל אם אין תשתית או עילה). </w:t>
            </w:r>
            <w:r w:rsidRPr="00D95D07">
              <w:rPr>
                <w:rFonts w:cs="David"/>
                <w:sz w:val="22"/>
                <w:szCs w:val="22"/>
                <w:u w:val="single"/>
                <w:rtl/>
              </w:rPr>
              <w:t>סי</w:t>
            </w:r>
            <w:r w:rsidRPr="00AB1F2E">
              <w:rPr>
                <w:rFonts w:cs="David"/>
                <w:sz w:val="22"/>
                <w:szCs w:val="22"/>
                <w:u w:val="single"/>
                <w:rtl/>
              </w:rPr>
              <w:t>יג</w:t>
            </w:r>
            <w:r w:rsidRPr="00D95D07">
              <w:rPr>
                <w:rFonts w:cs="David"/>
                <w:sz w:val="22"/>
                <w:szCs w:val="22"/>
                <w:rtl/>
              </w:rPr>
              <w:t>: הטלת הערובה תהיה רק כדי להבטיח את התייצבות הנאשם למשפט</w:t>
            </w:r>
            <w:r w:rsidR="00AB1F2E">
              <w:rPr>
                <w:rFonts w:cs="David" w:hint="cs"/>
                <w:sz w:val="22"/>
                <w:szCs w:val="22"/>
                <w:rtl/>
              </w:rPr>
              <w:t xml:space="preserve"> (לא ניתן להטיל מעצר בית ע"מ להבטיח הגעה למשפט, שכן מעצר בית נועד לקדם מניעת מסוכנות ולא להבטיח את ההתייצבו</w:t>
            </w:r>
            <w:r w:rsidR="00AB1F2E">
              <w:rPr>
                <w:rFonts w:cs="David" w:hint="eastAsia"/>
                <w:sz w:val="22"/>
                <w:szCs w:val="22"/>
                <w:rtl/>
              </w:rPr>
              <w:t>ת</w:t>
            </w:r>
            <w:r w:rsidR="00AB1F2E">
              <w:rPr>
                <w:rFonts w:cs="David" w:hint="cs"/>
                <w:sz w:val="22"/>
                <w:szCs w:val="22"/>
                <w:rtl/>
              </w:rPr>
              <w:t xml:space="preserve"> בביהמ"ש). </w:t>
            </w:r>
          </w:p>
        </w:tc>
      </w:tr>
    </w:tbl>
    <w:p w14:paraId="142B3284" w14:textId="7B805A98" w:rsidR="00293004" w:rsidRPr="00D95D07" w:rsidRDefault="00293004" w:rsidP="00C47E46">
      <w:pPr>
        <w:spacing w:line="276" w:lineRule="auto"/>
        <w:rPr>
          <w:sz w:val="22"/>
          <w:szCs w:val="22"/>
          <w:rtl/>
        </w:rPr>
      </w:pPr>
    </w:p>
    <w:tbl>
      <w:tblPr>
        <w:tblStyle w:val="TableGrid"/>
        <w:bidiVisual/>
        <w:tblW w:w="0" w:type="auto"/>
        <w:tblLook w:val="04A0" w:firstRow="1" w:lastRow="0" w:firstColumn="1" w:lastColumn="0" w:noHBand="0" w:noVBand="1"/>
      </w:tblPr>
      <w:tblGrid>
        <w:gridCol w:w="1308"/>
        <w:gridCol w:w="9148"/>
      </w:tblGrid>
      <w:tr w:rsidR="00D041C6" w:rsidRPr="00D95D07" w14:paraId="5E3BE683" w14:textId="77777777" w:rsidTr="00775930">
        <w:tc>
          <w:tcPr>
            <w:tcW w:w="10456" w:type="dxa"/>
            <w:gridSpan w:val="2"/>
            <w:shd w:val="clear" w:color="auto" w:fill="C5E0B3" w:themeFill="accent6" w:themeFillTint="66"/>
          </w:tcPr>
          <w:p w14:paraId="29A29BB3" w14:textId="77777777" w:rsidR="00D041C6" w:rsidRPr="00D95D07" w:rsidRDefault="00D041C6" w:rsidP="00775930">
            <w:pPr>
              <w:spacing w:line="276" w:lineRule="auto"/>
              <w:jc w:val="center"/>
              <w:rPr>
                <w:b/>
                <w:bCs/>
                <w:sz w:val="22"/>
                <w:szCs w:val="22"/>
                <w:rtl/>
              </w:rPr>
            </w:pPr>
            <w:r w:rsidRPr="00D95D07">
              <w:rPr>
                <w:rFonts w:hint="cs"/>
                <w:b/>
                <w:bCs/>
                <w:sz w:val="22"/>
                <w:szCs w:val="22"/>
                <w:rtl/>
              </w:rPr>
              <w:t>מעצר ראשוני עם צו</w:t>
            </w:r>
          </w:p>
        </w:tc>
      </w:tr>
      <w:tr w:rsidR="00D041C6" w:rsidRPr="00D95D07" w14:paraId="588F14E7" w14:textId="77777777" w:rsidTr="00E85441">
        <w:tc>
          <w:tcPr>
            <w:tcW w:w="1308" w:type="dxa"/>
            <w:shd w:val="clear" w:color="auto" w:fill="E2EFD9" w:themeFill="accent6" w:themeFillTint="33"/>
          </w:tcPr>
          <w:p w14:paraId="3B070A2E" w14:textId="77777777" w:rsidR="00D041C6" w:rsidRPr="00D95D07" w:rsidRDefault="00D041C6" w:rsidP="00775930">
            <w:pPr>
              <w:spacing w:line="276" w:lineRule="auto"/>
              <w:jc w:val="center"/>
              <w:rPr>
                <w:b/>
                <w:bCs/>
                <w:sz w:val="22"/>
                <w:szCs w:val="22"/>
                <w:rtl/>
              </w:rPr>
            </w:pPr>
            <w:r w:rsidRPr="00D95D07">
              <w:rPr>
                <w:rFonts w:hint="cs"/>
                <w:b/>
                <w:bCs/>
                <w:sz w:val="22"/>
                <w:szCs w:val="22"/>
                <w:rtl/>
              </w:rPr>
              <w:t>הגדרה</w:t>
            </w:r>
          </w:p>
        </w:tc>
        <w:tc>
          <w:tcPr>
            <w:tcW w:w="9148" w:type="dxa"/>
          </w:tcPr>
          <w:p w14:paraId="181E5158" w14:textId="77777777" w:rsidR="00D041C6" w:rsidRPr="00D95D07" w:rsidRDefault="00D041C6" w:rsidP="00775930">
            <w:pPr>
              <w:spacing w:line="276" w:lineRule="auto"/>
              <w:jc w:val="both"/>
              <w:rPr>
                <w:rFonts w:cs="David"/>
                <w:sz w:val="22"/>
                <w:szCs w:val="22"/>
              </w:rPr>
            </w:pPr>
            <w:r w:rsidRPr="00D95D07">
              <w:rPr>
                <w:rFonts w:cs="David"/>
                <w:sz w:val="22"/>
                <w:szCs w:val="22"/>
                <w:rtl/>
              </w:rPr>
              <w:t xml:space="preserve">עוצרים אדם ע"פ צו בפנייה לשופט שלום עבור בקשת צו המעצר. </w:t>
            </w:r>
          </w:p>
          <w:p w14:paraId="5E234D25" w14:textId="77777777" w:rsidR="00D041C6" w:rsidRPr="00D95D07" w:rsidRDefault="00D041C6" w:rsidP="00775930">
            <w:pPr>
              <w:spacing w:line="276" w:lineRule="auto"/>
              <w:jc w:val="both"/>
              <w:rPr>
                <w:rFonts w:cs="David"/>
                <w:sz w:val="22"/>
                <w:szCs w:val="22"/>
                <w:rtl/>
              </w:rPr>
            </w:pPr>
            <w:r w:rsidRPr="00D95D07">
              <w:rPr>
                <w:rFonts w:cs="David"/>
                <w:sz w:val="22"/>
                <w:szCs w:val="22"/>
                <w:rtl/>
              </w:rPr>
              <w:t>גם במקרה הזה העצור מגיע לתחנת המשטרה והקצין הממונה מחליט האם לשחררו</w:t>
            </w:r>
            <w:r w:rsidRPr="00D95D07">
              <w:rPr>
                <w:rFonts w:cs="David" w:hint="cs"/>
                <w:sz w:val="22"/>
                <w:szCs w:val="22"/>
                <w:rtl/>
              </w:rPr>
              <w:t xml:space="preserve">. </w:t>
            </w:r>
          </w:p>
          <w:p w14:paraId="0B537CC8" w14:textId="77777777" w:rsidR="00D041C6" w:rsidRPr="00D95D07" w:rsidRDefault="00D041C6" w:rsidP="00775930">
            <w:pPr>
              <w:spacing w:line="276" w:lineRule="auto"/>
              <w:jc w:val="both"/>
              <w:rPr>
                <w:rFonts w:cs="David"/>
                <w:sz w:val="22"/>
                <w:szCs w:val="22"/>
                <w:rtl/>
              </w:rPr>
            </w:pPr>
            <w:r w:rsidRPr="00D95D07">
              <w:rPr>
                <w:rFonts w:cs="David"/>
                <w:sz w:val="22"/>
                <w:szCs w:val="22"/>
                <w:rtl/>
              </w:rPr>
              <w:t>קצין המשטרה רשאי לשחרר בערובה או בלי ערובה גם את מי שנעצר עפ"י צו שופט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20</w:t>
            </w:r>
            <w:r w:rsidRPr="00D95D07">
              <w:rPr>
                <w:rFonts w:cs="David"/>
                <w:sz w:val="22"/>
                <w:szCs w:val="22"/>
                <w:rtl/>
              </w:rPr>
              <w:t>)</w:t>
            </w:r>
            <w:r w:rsidRPr="00D95D07">
              <w:rPr>
                <w:rFonts w:cs="David" w:hint="cs"/>
                <w:sz w:val="22"/>
                <w:szCs w:val="22"/>
                <w:rtl/>
              </w:rPr>
              <w:t xml:space="preserve">, </w:t>
            </w:r>
            <w:r w:rsidRPr="00D95D07">
              <w:rPr>
                <w:rFonts w:cs="David"/>
                <w:sz w:val="22"/>
                <w:szCs w:val="22"/>
                <w:rtl/>
              </w:rPr>
              <w:t>במידה ולא משחררים אותו יש להביאו תוך 24 שעות לפני שופט אפילו שהוצא צו.</w:t>
            </w:r>
          </w:p>
          <w:p w14:paraId="1CE6AD32" w14:textId="77777777" w:rsidR="00D041C6" w:rsidRPr="00D95D07" w:rsidRDefault="00D041C6" w:rsidP="00D041C6">
            <w:pPr>
              <w:pStyle w:val="ListParagraph"/>
              <w:numPr>
                <w:ilvl w:val="0"/>
                <w:numId w:val="39"/>
              </w:numPr>
              <w:spacing w:line="276" w:lineRule="auto"/>
              <w:ind w:left="360"/>
              <w:jc w:val="both"/>
              <w:rPr>
                <w:sz w:val="22"/>
                <w:szCs w:val="22"/>
                <w:rtl/>
              </w:rPr>
            </w:pPr>
            <w:r w:rsidRPr="00D95D07">
              <w:rPr>
                <w:rFonts w:hint="cs"/>
                <w:b/>
                <w:bCs/>
                <w:sz w:val="22"/>
                <w:szCs w:val="22"/>
                <w:rtl/>
              </w:rPr>
              <w:lastRenderedPageBreak/>
              <w:t>ישנה עדיפות לכך שהמעצר יהיה עם צו</w:t>
            </w:r>
            <w:r w:rsidRPr="00D95D07">
              <w:rPr>
                <w:rFonts w:hint="cs"/>
                <w:sz w:val="22"/>
                <w:szCs w:val="22"/>
                <w:rtl/>
              </w:rPr>
              <w:t xml:space="preserve"> (</w:t>
            </w:r>
            <w:r w:rsidRPr="00D95D07">
              <w:rPr>
                <w:rFonts w:hint="cs"/>
                <w:sz w:val="22"/>
                <w:szCs w:val="22"/>
                <w:shd w:val="clear" w:color="auto" w:fill="FFCCFF"/>
                <w:rtl/>
              </w:rPr>
              <w:t>סע' 4 לחוק המעצרים</w:t>
            </w:r>
            <w:r w:rsidRPr="00D95D07">
              <w:rPr>
                <w:rFonts w:hint="cs"/>
                <w:sz w:val="22"/>
                <w:szCs w:val="22"/>
                <w:rtl/>
              </w:rPr>
              <w:t xml:space="preserve">). </w:t>
            </w:r>
          </w:p>
        </w:tc>
      </w:tr>
      <w:tr w:rsidR="001361BD" w:rsidRPr="00D95D07" w14:paraId="780DCF8D" w14:textId="77777777" w:rsidTr="00E85441">
        <w:tc>
          <w:tcPr>
            <w:tcW w:w="1308" w:type="dxa"/>
            <w:shd w:val="clear" w:color="auto" w:fill="E2EFD9" w:themeFill="accent6" w:themeFillTint="33"/>
          </w:tcPr>
          <w:p w14:paraId="52FC3DE9" w14:textId="63C4B4D0" w:rsidR="001361BD" w:rsidRPr="00D95D07" w:rsidRDefault="001361BD" w:rsidP="00775930">
            <w:pPr>
              <w:spacing w:line="276" w:lineRule="auto"/>
              <w:jc w:val="center"/>
              <w:rPr>
                <w:b/>
                <w:bCs/>
                <w:sz w:val="22"/>
                <w:szCs w:val="22"/>
                <w:rtl/>
              </w:rPr>
            </w:pPr>
            <w:r w:rsidRPr="00D95D07">
              <w:rPr>
                <w:rFonts w:hint="cs"/>
                <w:b/>
                <w:bCs/>
                <w:sz w:val="22"/>
                <w:szCs w:val="22"/>
                <w:rtl/>
              </w:rPr>
              <w:lastRenderedPageBreak/>
              <w:t xml:space="preserve">הסמכות לעצור </w:t>
            </w:r>
          </w:p>
        </w:tc>
        <w:tc>
          <w:tcPr>
            <w:tcW w:w="9148" w:type="dxa"/>
          </w:tcPr>
          <w:p w14:paraId="31DFF6DA" w14:textId="5FA2846D" w:rsidR="001361BD" w:rsidRPr="00D95D07" w:rsidRDefault="001361BD" w:rsidP="00775930">
            <w:pPr>
              <w:spacing w:line="276" w:lineRule="auto"/>
              <w:jc w:val="both"/>
              <w:rPr>
                <w:rFonts w:cs="David"/>
                <w:sz w:val="22"/>
                <w:szCs w:val="22"/>
                <w:rtl/>
              </w:rPr>
            </w:pPr>
            <w:r w:rsidRPr="00D95D07">
              <w:rPr>
                <w:rFonts w:cs="David"/>
                <w:sz w:val="22"/>
                <w:szCs w:val="22"/>
                <w:shd w:val="clear" w:color="auto" w:fill="FFCCFF"/>
                <w:rtl/>
              </w:rPr>
              <w:t>סע</w:t>
            </w:r>
            <w:r w:rsidRPr="00D95D07">
              <w:rPr>
                <w:rFonts w:cs="David" w:hint="cs"/>
                <w:sz w:val="22"/>
                <w:szCs w:val="22"/>
                <w:shd w:val="clear" w:color="auto" w:fill="FFCCFF"/>
                <w:rtl/>
              </w:rPr>
              <w:t>' 12</w:t>
            </w:r>
            <w:r w:rsidRPr="00D95D07">
              <w:rPr>
                <w:rFonts w:cs="David" w:hint="cs"/>
                <w:sz w:val="22"/>
                <w:szCs w:val="22"/>
                <w:rtl/>
              </w:rPr>
              <w:t>-</w:t>
            </w:r>
            <w:r w:rsidRPr="00D95D07">
              <w:rPr>
                <w:rFonts w:cs="David"/>
                <w:sz w:val="22"/>
                <w:szCs w:val="22"/>
                <w:rtl/>
              </w:rPr>
              <w:t xml:space="preserve"> סמכות שופט ליתן צו מעצר לאחר שעיין בחומר הראיות לצוות בהחלטה מנומקת בכתב, בנוכחות החשוד או בהעדרו, על מעצר, שחרור בערובה או ללא אפשרות לשחרור בערובה או בתנאים אחרים שימצא לנכון.</w:t>
            </w:r>
          </w:p>
        </w:tc>
      </w:tr>
      <w:tr w:rsidR="00302773" w:rsidRPr="00D95D07" w14:paraId="0FA40B6F" w14:textId="77777777" w:rsidTr="00E85441">
        <w:tc>
          <w:tcPr>
            <w:tcW w:w="1308" w:type="dxa"/>
            <w:shd w:val="clear" w:color="auto" w:fill="E2EFD9" w:themeFill="accent6" w:themeFillTint="33"/>
          </w:tcPr>
          <w:p w14:paraId="2FEFEB5F" w14:textId="71CC7C4F" w:rsidR="00302773" w:rsidRPr="00D95D07" w:rsidRDefault="00302773" w:rsidP="00775930">
            <w:pPr>
              <w:spacing w:line="276" w:lineRule="auto"/>
              <w:jc w:val="center"/>
              <w:rPr>
                <w:b/>
                <w:bCs/>
                <w:sz w:val="22"/>
                <w:szCs w:val="22"/>
                <w:rtl/>
              </w:rPr>
            </w:pPr>
            <w:r w:rsidRPr="00D95D07">
              <w:rPr>
                <w:rFonts w:hint="cs"/>
                <w:b/>
                <w:bCs/>
                <w:sz w:val="22"/>
                <w:szCs w:val="22"/>
                <w:rtl/>
              </w:rPr>
              <w:t>מועד ביצוע המעצר</w:t>
            </w:r>
          </w:p>
        </w:tc>
        <w:tc>
          <w:tcPr>
            <w:tcW w:w="9148" w:type="dxa"/>
          </w:tcPr>
          <w:p w14:paraId="0D69AFD0" w14:textId="7510E820" w:rsidR="00302773" w:rsidRPr="00D95D07" w:rsidRDefault="00302773">
            <w:pPr>
              <w:pStyle w:val="ListParagraph"/>
              <w:numPr>
                <w:ilvl w:val="0"/>
                <w:numId w:val="175"/>
              </w:numPr>
              <w:spacing w:line="360" w:lineRule="auto"/>
              <w:ind w:left="360"/>
              <w:jc w:val="both"/>
              <w:rPr>
                <w:rFonts w:cs="David"/>
                <w:sz w:val="22"/>
                <w:szCs w:val="22"/>
                <w:u w:val="single"/>
                <w:rtl/>
              </w:rPr>
            </w:pPr>
            <w:r w:rsidRPr="00D95D07">
              <w:rPr>
                <w:rFonts w:cs="David" w:hint="cs"/>
                <w:b/>
                <w:bCs/>
                <w:sz w:val="22"/>
                <w:szCs w:val="22"/>
                <w:u w:val="single"/>
                <w:rtl/>
              </w:rPr>
              <w:t>צו שניתן שלא בנוכחות החשוד</w:t>
            </w:r>
            <w:r w:rsidRPr="00D95D07">
              <w:rPr>
                <w:rFonts w:cs="David" w:hint="cs"/>
                <w:b/>
                <w:bCs/>
                <w:sz w:val="22"/>
                <w:szCs w:val="22"/>
                <w:rtl/>
              </w:rPr>
              <w:t xml:space="preserve"> </w:t>
            </w:r>
            <w:r w:rsidRPr="00D95D07">
              <w:rPr>
                <w:rFonts w:cs="David" w:hint="cs"/>
                <w:sz w:val="22"/>
                <w:szCs w:val="22"/>
                <w:rtl/>
              </w:rPr>
              <w:t>[</w:t>
            </w:r>
            <w:r w:rsidRPr="00D95D07">
              <w:rPr>
                <w:rFonts w:cs="David" w:hint="cs"/>
                <w:sz w:val="22"/>
                <w:szCs w:val="22"/>
                <w:shd w:val="clear" w:color="auto" w:fill="FFCCFF"/>
                <w:rtl/>
              </w:rPr>
              <w:t>סע' 19(ב)</w:t>
            </w:r>
            <w:r w:rsidRPr="00D95D07">
              <w:rPr>
                <w:rFonts w:cs="David" w:hint="cs"/>
                <w:sz w:val="22"/>
                <w:szCs w:val="22"/>
                <w:rtl/>
              </w:rPr>
              <w:t xml:space="preserve">]- </w:t>
            </w:r>
            <w:r w:rsidRPr="00D95D07">
              <w:rPr>
                <w:rFonts w:hint="cs"/>
                <w:sz w:val="22"/>
                <w:szCs w:val="22"/>
                <w:rtl/>
              </w:rPr>
              <w:t>יהיה בתוקף 180 יום, א</w:t>
            </w:r>
            <w:r w:rsidR="009523F5" w:rsidRPr="00D95D07">
              <w:rPr>
                <w:rFonts w:hint="cs"/>
                <w:sz w:val="22"/>
                <w:szCs w:val="22"/>
                <w:rtl/>
              </w:rPr>
              <w:t>"א</w:t>
            </w:r>
            <w:r w:rsidRPr="00D95D07">
              <w:rPr>
                <w:rFonts w:hint="cs"/>
                <w:sz w:val="22"/>
                <w:szCs w:val="22"/>
                <w:rtl/>
              </w:rPr>
              <w:t xml:space="preserve"> האריך השופט את הצו בהחלטה מנומקת.</w:t>
            </w:r>
          </w:p>
          <w:p w14:paraId="22256518" w14:textId="218E42A0" w:rsidR="00302773" w:rsidRPr="00D95D07" w:rsidRDefault="00302773">
            <w:pPr>
              <w:pStyle w:val="ListParagraph"/>
              <w:numPr>
                <w:ilvl w:val="0"/>
                <w:numId w:val="175"/>
              </w:numPr>
              <w:spacing w:line="360" w:lineRule="auto"/>
              <w:ind w:left="360"/>
              <w:jc w:val="both"/>
              <w:rPr>
                <w:rFonts w:cs="David"/>
                <w:b/>
                <w:bCs/>
                <w:sz w:val="22"/>
                <w:szCs w:val="22"/>
                <w:u w:val="single"/>
                <w:rtl/>
              </w:rPr>
            </w:pPr>
            <w:r w:rsidRPr="00D95D07">
              <w:rPr>
                <w:rFonts w:cs="David" w:hint="cs"/>
                <w:b/>
                <w:bCs/>
                <w:sz w:val="22"/>
                <w:szCs w:val="22"/>
                <w:u w:val="single"/>
                <w:rtl/>
              </w:rPr>
              <w:t>צו מעצר שניתן בנוכחות החשוד</w:t>
            </w:r>
            <w:r w:rsidRPr="00D95D07">
              <w:rPr>
                <w:rFonts w:cs="David" w:hint="cs"/>
                <w:b/>
                <w:bCs/>
                <w:sz w:val="22"/>
                <w:szCs w:val="22"/>
                <w:rtl/>
              </w:rPr>
              <w:t xml:space="preserve"> </w:t>
            </w:r>
            <w:r w:rsidRPr="00D95D07">
              <w:rPr>
                <w:rFonts w:cs="David" w:hint="cs"/>
                <w:sz w:val="22"/>
                <w:szCs w:val="22"/>
                <w:rtl/>
              </w:rPr>
              <w:t>[</w:t>
            </w:r>
            <w:r w:rsidRPr="00D95D07">
              <w:rPr>
                <w:rFonts w:cs="David" w:hint="cs"/>
                <w:sz w:val="22"/>
                <w:szCs w:val="22"/>
                <w:shd w:val="clear" w:color="auto" w:fill="FFCCFF"/>
                <w:rtl/>
              </w:rPr>
              <w:t>סע' 19(ג)</w:t>
            </w:r>
            <w:r w:rsidRPr="00D95D07">
              <w:rPr>
                <w:rFonts w:cs="David" w:hint="cs"/>
                <w:sz w:val="22"/>
                <w:szCs w:val="22"/>
                <w:rtl/>
              </w:rPr>
              <w:t>]- יבוצע במקום אלא אם הורה ביהמ"ש על מועד אחר.</w:t>
            </w:r>
          </w:p>
        </w:tc>
      </w:tr>
      <w:tr w:rsidR="001361BD" w:rsidRPr="00D95D07" w14:paraId="4794ED28" w14:textId="77777777" w:rsidTr="00E85441">
        <w:tc>
          <w:tcPr>
            <w:tcW w:w="1308" w:type="dxa"/>
            <w:shd w:val="clear" w:color="auto" w:fill="E2EFD9" w:themeFill="accent6" w:themeFillTint="33"/>
          </w:tcPr>
          <w:p w14:paraId="0D1C325B" w14:textId="0D4D10D2" w:rsidR="001361BD" w:rsidRPr="00D95D07" w:rsidRDefault="001361BD" w:rsidP="00775930">
            <w:pPr>
              <w:spacing w:line="276" w:lineRule="auto"/>
              <w:jc w:val="center"/>
              <w:rPr>
                <w:b/>
                <w:bCs/>
                <w:sz w:val="22"/>
                <w:szCs w:val="22"/>
                <w:rtl/>
              </w:rPr>
            </w:pPr>
            <w:r w:rsidRPr="00D95D07">
              <w:rPr>
                <w:rFonts w:hint="cs"/>
                <w:b/>
                <w:bCs/>
                <w:sz w:val="22"/>
                <w:szCs w:val="22"/>
                <w:rtl/>
              </w:rPr>
              <w:t>אופן ביצוע המעצר</w:t>
            </w:r>
          </w:p>
        </w:tc>
        <w:tc>
          <w:tcPr>
            <w:tcW w:w="9148" w:type="dxa"/>
          </w:tcPr>
          <w:p w14:paraId="542629EC" w14:textId="28B301D6" w:rsidR="004D6662" w:rsidRPr="00D95D07" w:rsidRDefault="004D6662">
            <w:pPr>
              <w:pStyle w:val="ListParagraph"/>
              <w:numPr>
                <w:ilvl w:val="0"/>
                <w:numId w:val="174"/>
              </w:numPr>
              <w:spacing w:line="360" w:lineRule="auto"/>
              <w:ind w:left="360"/>
              <w:rPr>
                <w:rFonts w:cs="David"/>
                <w:sz w:val="22"/>
                <w:szCs w:val="22"/>
              </w:rPr>
            </w:pPr>
            <w:r w:rsidRPr="00D95D07">
              <w:rPr>
                <w:rFonts w:cs="David" w:hint="cs"/>
                <w:sz w:val="22"/>
                <w:szCs w:val="22"/>
                <w:u w:val="single"/>
                <w:rtl/>
              </w:rPr>
              <w:t>אם הצו ניתן בנוכחות החשוד</w:t>
            </w:r>
            <w:r w:rsidRPr="00D95D07">
              <w:rPr>
                <w:rFonts w:cs="David" w:hint="cs"/>
                <w:sz w:val="22"/>
                <w:szCs w:val="22"/>
                <w:rtl/>
              </w:rPr>
              <w:t xml:space="preserve"> [</w:t>
            </w:r>
            <w:r w:rsidRPr="00D95D07">
              <w:rPr>
                <w:rFonts w:cs="David" w:hint="cs"/>
                <w:sz w:val="22"/>
                <w:szCs w:val="22"/>
                <w:shd w:val="clear" w:color="auto" w:fill="FFCCFF"/>
                <w:rtl/>
              </w:rPr>
              <w:t>סע' 5(1)</w:t>
            </w:r>
            <w:r w:rsidRPr="00D95D07">
              <w:rPr>
                <w:rFonts w:cs="David" w:hint="cs"/>
                <w:sz w:val="22"/>
                <w:szCs w:val="22"/>
                <w:rtl/>
              </w:rPr>
              <w:t>]-  יינת</w:t>
            </w:r>
            <w:r w:rsidRPr="00D95D07">
              <w:rPr>
                <w:rFonts w:cs="David" w:hint="eastAsia"/>
                <w:sz w:val="22"/>
                <w:szCs w:val="22"/>
                <w:rtl/>
              </w:rPr>
              <w:t>ן</w:t>
            </w:r>
            <w:r w:rsidRPr="00D95D07">
              <w:rPr>
                <w:rFonts w:cs="David" w:hint="cs"/>
                <w:sz w:val="22"/>
                <w:szCs w:val="22"/>
                <w:rtl/>
              </w:rPr>
              <w:t xml:space="preserve"> צו המעצר עם הודעת שופט בפניו על מתן הצו. </w:t>
            </w:r>
          </w:p>
          <w:p w14:paraId="10F3557C" w14:textId="42D808B1" w:rsidR="004D6662" w:rsidRPr="00D95D07" w:rsidRDefault="004D6662">
            <w:pPr>
              <w:pStyle w:val="ListParagraph"/>
              <w:numPr>
                <w:ilvl w:val="0"/>
                <w:numId w:val="174"/>
              </w:numPr>
              <w:spacing w:line="360" w:lineRule="auto"/>
              <w:ind w:left="360"/>
              <w:rPr>
                <w:rFonts w:cs="David"/>
                <w:sz w:val="22"/>
                <w:szCs w:val="22"/>
              </w:rPr>
            </w:pPr>
            <w:r w:rsidRPr="00D95D07">
              <w:rPr>
                <w:rFonts w:cs="David" w:hint="cs"/>
                <w:sz w:val="22"/>
                <w:szCs w:val="22"/>
                <w:u w:val="single"/>
                <w:rtl/>
              </w:rPr>
              <w:t>אם הצו ניתן בהעדר החשוד</w:t>
            </w:r>
            <w:r w:rsidRPr="00D95D07">
              <w:rPr>
                <w:rFonts w:cs="David" w:hint="cs"/>
                <w:sz w:val="22"/>
                <w:szCs w:val="22"/>
                <w:rtl/>
              </w:rPr>
              <w:t xml:space="preserve"> [</w:t>
            </w:r>
            <w:r w:rsidRPr="00D95D07">
              <w:rPr>
                <w:rFonts w:cs="David" w:hint="cs"/>
                <w:sz w:val="22"/>
                <w:szCs w:val="22"/>
                <w:shd w:val="clear" w:color="auto" w:fill="FFCCFF"/>
                <w:rtl/>
              </w:rPr>
              <w:t>סע' 5(2)</w:t>
            </w:r>
            <w:r w:rsidRPr="00D95D07">
              <w:rPr>
                <w:rFonts w:cs="David" w:hint="cs"/>
                <w:sz w:val="22"/>
                <w:szCs w:val="22"/>
                <w:rtl/>
              </w:rPr>
              <w:t>]-  יתבצע המעצר ע"פ סע</w:t>
            </w:r>
            <w:r w:rsidR="00DE032B" w:rsidRPr="00D95D07">
              <w:rPr>
                <w:rFonts w:cs="David" w:hint="cs"/>
                <w:sz w:val="22"/>
                <w:szCs w:val="22"/>
                <w:rtl/>
              </w:rPr>
              <w:t>'</w:t>
            </w:r>
            <w:r w:rsidRPr="00D95D07">
              <w:rPr>
                <w:rFonts w:cs="David" w:hint="cs"/>
                <w:sz w:val="22"/>
                <w:szCs w:val="22"/>
                <w:rtl/>
              </w:rPr>
              <w:t xml:space="preserve"> 24</w:t>
            </w:r>
            <w:r w:rsidR="00DE032B" w:rsidRPr="00D95D07">
              <w:rPr>
                <w:rFonts w:cs="David" w:hint="cs"/>
                <w:sz w:val="22"/>
                <w:szCs w:val="22"/>
                <w:rtl/>
              </w:rPr>
              <w:t xml:space="preserve"> (ר' לעיל). </w:t>
            </w:r>
          </w:p>
          <w:p w14:paraId="7ACC70E5" w14:textId="352F5BFC" w:rsidR="004D6662" w:rsidRPr="00D95D07" w:rsidRDefault="004D6662">
            <w:pPr>
              <w:pStyle w:val="ListParagraph"/>
              <w:numPr>
                <w:ilvl w:val="0"/>
                <w:numId w:val="164"/>
              </w:numPr>
              <w:spacing w:line="360" w:lineRule="auto"/>
              <w:rPr>
                <w:rFonts w:cs="David"/>
                <w:sz w:val="22"/>
                <w:szCs w:val="22"/>
                <w:rtl/>
              </w:rPr>
            </w:pPr>
            <w:r w:rsidRPr="00D95D07">
              <w:rPr>
                <w:rFonts w:cs="David" w:hint="cs"/>
                <w:sz w:val="22"/>
                <w:szCs w:val="22"/>
                <w:u w:val="single"/>
                <w:rtl/>
              </w:rPr>
              <w:t>אם מתקיימות נסיבות</w:t>
            </w:r>
            <w:r w:rsidRPr="00D95D07">
              <w:rPr>
                <w:rFonts w:cs="David" w:hint="cs"/>
                <w:sz w:val="22"/>
                <w:szCs w:val="22"/>
                <w:rtl/>
              </w:rPr>
              <w:t xml:space="preserve"> [</w:t>
            </w:r>
            <w:r w:rsidRPr="00D95D07">
              <w:rPr>
                <w:rFonts w:cs="David" w:hint="cs"/>
                <w:sz w:val="22"/>
                <w:szCs w:val="22"/>
                <w:shd w:val="clear" w:color="auto" w:fill="FFCCFF"/>
                <w:rtl/>
              </w:rPr>
              <w:t>סע' 24(ב)</w:t>
            </w:r>
            <w:r w:rsidRPr="00D95D07">
              <w:rPr>
                <w:rFonts w:cs="David" w:hint="cs"/>
                <w:sz w:val="22"/>
                <w:szCs w:val="22"/>
                <w:rtl/>
              </w:rPr>
              <w:t>]- יש להסתפק במעשה גלוי למימוש המעצר ומסירת עותק מצו המעצר.</w:t>
            </w:r>
          </w:p>
          <w:p w14:paraId="0DC487A8" w14:textId="4BB2A8A0" w:rsidR="001361BD" w:rsidRPr="00D95D07" w:rsidRDefault="004D6662">
            <w:pPr>
              <w:pStyle w:val="ListParagraph"/>
              <w:numPr>
                <w:ilvl w:val="0"/>
                <w:numId w:val="174"/>
              </w:numPr>
              <w:spacing w:line="360" w:lineRule="auto"/>
              <w:ind w:left="360"/>
              <w:rPr>
                <w:rFonts w:cs="David"/>
                <w:sz w:val="22"/>
                <w:szCs w:val="22"/>
                <w:shd w:val="clear" w:color="auto" w:fill="FFCCFF"/>
                <w:rtl/>
              </w:rPr>
            </w:pPr>
            <w:r w:rsidRPr="00D95D07">
              <w:rPr>
                <w:rFonts w:cs="David" w:hint="cs"/>
                <w:sz w:val="22"/>
                <w:szCs w:val="22"/>
                <w:rtl/>
              </w:rPr>
              <w:t>צו שניתן שלא בנוכחות החשוד מוגבל לתקופת מעצר שלא עולה על 24 שעות עד שיובא בפני שופט [</w:t>
            </w:r>
            <w:r w:rsidRPr="00D95D07">
              <w:rPr>
                <w:rFonts w:cs="David" w:hint="cs"/>
                <w:sz w:val="22"/>
                <w:szCs w:val="22"/>
                <w:shd w:val="clear" w:color="auto" w:fill="FFCCFF"/>
                <w:rtl/>
              </w:rPr>
              <w:t>סע' 17(ג)</w:t>
            </w:r>
            <w:r w:rsidRPr="00D95D07">
              <w:rPr>
                <w:rFonts w:cs="David" w:hint="cs"/>
                <w:sz w:val="22"/>
                <w:szCs w:val="22"/>
                <w:rtl/>
              </w:rPr>
              <w:t>].</w:t>
            </w:r>
          </w:p>
        </w:tc>
      </w:tr>
      <w:tr w:rsidR="006A53FE" w:rsidRPr="00D95D07" w14:paraId="0CE3D2D9" w14:textId="77777777" w:rsidTr="00E85441">
        <w:tc>
          <w:tcPr>
            <w:tcW w:w="1308" w:type="dxa"/>
            <w:shd w:val="clear" w:color="auto" w:fill="E2EFD9" w:themeFill="accent6" w:themeFillTint="33"/>
          </w:tcPr>
          <w:p w14:paraId="243D5EC1" w14:textId="7BFEBC7B" w:rsidR="006A53FE" w:rsidRPr="00D95D07" w:rsidRDefault="006A53FE" w:rsidP="00775930">
            <w:pPr>
              <w:spacing w:line="276" w:lineRule="auto"/>
              <w:jc w:val="center"/>
              <w:rPr>
                <w:b/>
                <w:bCs/>
                <w:sz w:val="22"/>
                <w:szCs w:val="22"/>
                <w:rtl/>
              </w:rPr>
            </w:pPr>
            <w:r w:rsidRPr="00D95D07">
              <w:rPr>
                <w:rFonts w:hint="cs"/>
                <w:b/>
                <w:bCs/>
                <w:sz w:val="22"/>
                <w:szCs w:val="22"/>
                <w:rtl/>
              </w:rPr>
              <w:t>אורך תקופת המעצר</w:t>
            </w:r>
          </w:p>
        </w:tc>
        <w:tc>
          <w:tcPr>
            <w:tcW w:w="9148" w:type="dxa"/>
          </w:tcPr>
          <w:p w14:paraId="79E81EDF" w14:textId="77777777" w:rsidR="006A53FE" w:rsidRPr="00D95D07" w:rsidRDefault="006A53FE" w:rsidP="006A53FE">
            <w:pPr>
              <w:spacing w:line="276" w:lineRule="auto"/>
              <w:jc w:val="both"/>
              <w:rPr>
                <w:rFonts w:cs="David"/>
                <w:sz w:val="22"/>
                <w:szCs w:val="22"/>
                <w:rtl/>
              </w:rPr>
            </w:pPr>
            <w:r w:rsidRPr="00D95D07">
              <w:rPr>
                <w:rFonts w:cs="David"/>
                <w:b/>
                <w:bCs/>
                <w:sz w:val="22"/>
                <w:szCs w:val="22"/>
                <w:u w:val="single"/>
                <w:rtl/>
              </w:rPr>
              <w:t>מעצר לפי צו שלא בנוכחות החשוד</w:t>
            </w:r>
            <w:r w:rsidRPr="007D71B0">
              <w:rPr>
                <w:rFonts w:cs="David"/>
                <w:b/>
                <w:bCs/>
                <w:sz w:val="22"/>
                <w:szCs w:val="22"/>
                <w:rtl/>
              </w:rPr>
              <w:t>:</w:t>
            </w:r>
          </w:p>
          <w:p w14:paraId="58F53C4F" w14:textId="041F9122" w:rsidR="006A53FE" w:rsidRPr="00D95D07" w:rsidRDefault="006A53FE">
            <w:pPr>
              <w:pStyle w:val="ListParagraph"/>
              <w:numPr>
                <w:ilvl w:val="0"/>
                <w:numId w:val="177"/>
              </w:numPr>
              <w:spacing w:line="276" w:lineRule="auto"/>
              <w:ind w:left="360"/>
              <w:jc w:val="both"/>
              <w:rPr>
                <w:rFonts w:cs="David"/>
                <w:sz w:val="22"/>
                <w:szCs w:val="22"/>
                <w:rtl/>
              </w:rPr>
            </w:pPr>
            <w:r w:rsidRPr="00D95D07">
              <w:rPr>
                <w:rFonts w:cs="David" w:hint="cs"/>
                <w:sz w:val="22"/>
                <w:szCs w:val="22"/>
                <w:shd w:val="clear" w:color="auto" w:fill="FFCCFF"/>
                <w:rtl/>
              </w:rPr>
              <w:t>סע' 17(ג)-</w:t>
            </w:r>
            <w:r w:rsidRPr="00D95D07">
              <w:rPr>
                <w:rFonts w:cs="David"/>
                <w:sz w:val="22"/>
                <w:szCs w:val="22"/>
                <w:rtl/>
              </w:rPr>
              <w:t xml:space="preserve"> צו שלא בנוכחות החשוד מוגבל ל- 24 שעות. אם לא שוחרר החשוד קודם ע"י קצין המשטרה יש להביאו בפני שופט תוך 24 שעות</w:t>
            </w:r>
            <w:r w:rsidR="00F84D6D">
              <w:rPr>
                <w:rFonts w:cs="David" w:hint="cs"/>
                <w:sz w:val="22"/>
                <w:szCs w:val="22"/>
                <w:rtl/>
              </w:rPr>
              <w:t xml:space="preserve"> </w:t>
            </w:r>
            <w:r w:rsidRPr="00D95D07">
              <w:rPr>
                <w:rFonts w:cs="David"/>
                <w:sz w:val="22"/>
                <w:szCs w:val="22"/>
                <w:rtl/>
              </w:rPr>
              <w:t>ולשופט סמכות לעצור אותו לפי התקופות המפורטות להלן</w:t>
            </w:r>
            <w:r w:rsidRPr="00D95D07">
              <w:rPr>
                <w:rFonts w:cs="David" w:hint="cs"/>
                <w:sz w:val="22"/>
                <w:szCs w:val="22"/>
                <w:rtl/>
              </w:rPr>
              <w:t>.</w:t>
            </w:r>
          </w:p>
          <w:p w14:paraId="531780BC" w14:textId="77777777" w:rsidR="006A53FE" w:rsidRPr="00D95D07" w:rsidRDefault="006A53FE" w:rsidP="006A53FE">
            <w:pPr>
              <w:spacing w:line="276" w:lineRule="auto"/>
              <w:jc w:val="both"/>
              <w:rPr>
                <w:rFonts w:cs="David"/>
                <w:sz w:val="22"/>
                <w:szCs w:val="22"/>
                <w:rtl/>
              </w:rPr>
            </w:pPr>
          </w:p>
          <w:p w14:paraId="47B28490" w14:textId="41EABC74" w:rsidR="006A53FE" w:rsidRPr="004E3D9F" w:rsidRDefault="006A53FE" w:rsidP="006A53FE">
            <w:pPr>
              <w:spacing w:line="276" w:lineRule="auto"/>
              <w:jc w:val="both"/>
              <w:rPr>
                <w:rFonts w:cs="David"/>
                <w:sz w:val="22"/>
                <w:szCs w:val="22"/>
                <w:rtl/>
              </w:rPr>
            </w:pPr>
            <w:r w:rsidRPr="00D95D07">
              <w:rPr>
                <w:rFonts w:cs="David"/>
                <w:b/>
                <w:bCs/>
                <w:sz w:val="22"/>
                <w:szCs w:val="22"/>
                <w:u w:val="single"/>
                <w:rtl/>
              </w:rPr>
              <w:t>מעצר לפי צו בנוכחות החשוד</w:t>
            </w:r>
            <w:r w:rsidR="004E3D9F">
              <w:rPr>
                <w:rFonts w:cs="David" w:hint="cs"/>
                <w:b/>
                <w:bCs/>
                <w:sz w:val="22"/>
                <w:szCs w:val="22"/>
                <w:rtl/>
              </w:rPr>
              <w:t xml:space="preserve"> (=מעצר ימים): </w:t>
            </w:r>
          </w:p>
          <w:p w14:paraId="2694611B" w14:textId="77777777" w:rsidR="006A53FE" w:rsidRPr="00D95D07" w:rsidRDefault="006A53FE">
            <w:pPr>
              <w:pStyle w:val="ListParagraph"/>
              <w:numPr>
                <w:ilvl w:val="0"/>
                <w:numId w:val="178"/>
              </w:numPr>
              <w:spacing w:line="276" w:lineRule="auto"/>
              <w:ind w:left="360"/>
              <w:jc w:val="both"/>
              <w:rPr>
                <w:rFonts w:cs="David"/>
                <w:sz w:val="22"/>
                <w:szCs w:val="22"/>
                <w:rtl/>
              </w:rPr>
            </w:pPr>
            <w:r w:rsidRPr="00D95D07">
              <w:rPr>
                <w:rFonts w:cs="David"/>
                <w:sz w:val="22"/>
                <w:szCs w:val="22"/>
                <w:u w:val="single"/>
                <w:rtl/>
              </w:rPr>
              <w:t>תקופת מעצר ראשונית</w:t>
            </w:r>
            <w:r w:rsidRPr="00D95D07">
              <w:rPr>
                <w:rFonts w:cs="David"/>
                <w:sz w:val="22"/>
                <w:szCs w:val="22"/>
                <w:rtl/>
              </w:rPr>
              <w:t>:</w:t>
            </w:r>
            <w:r w:rsidRPr="00D95D07">
              <w:rPr>
                <w:rFonts w:cs="David" w:hint="cs"/>
                <w:sz w:val="22"/>
                <w:szCs w:val="22"/>
                <w:rtl/>
              </w:rPr>
              <w:t xml:space="preserve"> </w:t>
            </w:r>
            <w:r w:rsidRPr="00D95D07">
              <w:rPr>
                <w:rFonts w:cs="David" w:hint="cs"/>
                <w:sz w:val="22"/>
                <w:szCs w:val="22"/>
                <w:u w:val="single"/>
                <w:rtl/>
              </w:rPr>
              <w:t>כלל</w:t>
            </w:r>
            <w:r w:rsidRPr="00D95D07">
              <w:rPr>
                <w:rFonts w:cs="David" w:hint="cs"/>
                <w:sz w:val="22"/>
                <w:szCs w:val="22"/>
                <w:rtl/>
              </w:rPr>
              <w:t xml:space="preserve">- </w:t>
            </w:r>
            <w:r w:rsidRPr="00D95D07">
              <w:rPr>
                <w:rFonts w:cs="David"/>
                <w:sz w:val="22"/>
                <w:szCs w:val="22"/>
                <w:shd w:val="clear" w:color="auto" w:fill="FFCCFF"/>
                <w:rtl/>
              </w:rPr>
              <w:t>סעיף 17(א</w:t>
            </w:r>
            <w:r w:rsidRPr="00D95D07">
              <w:rPr>
                <w:rFonts w:cs="David"/>
                <w:sz w:val="22"/>
                <w:szCs w:val="22"/>
                <w:rtl/>
              </w:rPr>
              <w:t xml:space="preserve">): לתקופה שלא תעלה על 15 יום; </w:t>
            </w:r>
            <w:r w:rsidRPr="00D95D07">
              <w:rPr>
                <w:rFonts w:cs="David"/>
                <w:sz w:val="22"/>
                <w:szCs w:val="22"/>
                <w:u w:val="single"/>
                <w:rtl/>
              </w:rPr>
              <w:t>חריג</w:t>
            </w:r>
            <w:r w:rsidRPr="00D95D07">
              <w:rPr>
                <w:rFonts w:cs="David"/>
                <w:sz w:val="22"/>
                <w:szCs w:val="22"/>
                <w:rtl/>
              </w:rPr>
              <w:t xml:space="preserve">: </w:t>
            </w:r>
            <w:r w:rsidRPr="00D95D07">
              <w:rPr>
                <w:rFonts w:cs="David"/>
                <w:sz w:val="22"/>
                <w:szCs w:val="22"/>
                <w:shd w:val="clear" w:color="auto" w:fill="FFCCFF"/>
                <w:rtl/>
              </w:rPr>
              <w:t>סעיף 10(4) לח</w:t>
            </w:r>
            <w:r w:rsidRPr="00D95D07">
              <w:rPr>
                <w:rFonts w:cs="David" w:hint="cs"/>
                <w:sz w:val="22"/>
                <w:szCs w:val="22"/>
                <w:shd w:val="clear" w:color="auto" w:fill="FFCCFF"/>
                <w:rtl/>
              </w:rPr>
              <w:t>ו</w:t>
            </w:r>
            <w:r w:rsidRPr="00D95D07">
              <w:rPr>
                <w:rFonts w:cs="David"/>
                <w:sz w:val="22"/>
                <w:szCs w:val="22"/>
                <w:shd w:val="clear" w:color="auto" w:fill="FFCCFF"/>
                <w:rtl/>
              </w:rPr>
              <w:t>ק הנוער</w:t>
            </w:r>
            <w:r w:rsidRPr="00D95D07">
              <w:rPr>
                <w:rFonts w:cs="David"/>
                <w:sz w:val="22"/>
                <w:szCs w:val="22"/>
                <w:rtl/>
              </w:rPr>
              <w:t>: קטין מתחת לגיל 18 –תקופת מעצר ראשונית עד 10 יום.</w:t>
            </w:r>
          </w:p>
          <w:p w14:paraId="255E05A7" w14:textId="15DFC23B" w:rsidR="006A53FE" w:rsidRPr="00D95D07" w:rsidRDefault="006A53FE">
            <w:pPr>
              <w:pStyle w:val="ListParagraph"/>
              <w:numPr>
                <w:ilvl w:val="0"/>
                <w:numId w:val="178"/>
              </w:numPr>
              <w:spacing w:line="276" w:lineRule="auto"/>
              <w:ind w:left="360"/>
              <w:jc w:val="both"/>
              <w:rPr>
                <w:rFonts w:cs="David"/>
                <w:sz w:val="22"/>
                <w:szCs w:val="22"/>
                <w:rtl/>
              </w:rPr>
            </w:pPr>
            <w:r w:rsidRPr="00D95D07">
              <w:rPr>
                <w:rFonts w:cs="David"/>
                <w:sz w:val="22"/>
                <w:szCs w:val="22"/>
                <w:u w:val="single"/>
                <w:rtl/>
              </w:rPr>
              <w:t>הארכת מעצר עד 30 יום</w:t>
            </w:r>
            <w:r w:rsidRPr="00D95D07">
              <w:rPr>
                <w:rFonts w:cs="David"/>
                <w:sz w:val="22"/>
                <w:szCs w:val="22"/>
                <w:rtl/>
              </w:rPr>
              <w:t>:</w:t>
            </w:r>
            <w:r w:rsidRPr="00D95D07">
              <w:rPr>
                <w:rFonts w:cs="David" w:hint="cs"/>
                <w:sz w:val="22"/>
                <w:szCs w:val="22"/>
                <w:rtl/>
              </w:rPr>
              <w:t xml:space="preserve"> </w:t>
            </w:r>
            <w:r w:rsidRPr="00D95D07">
              <w:rPr>
                <w:rFonts w:cs="David"/>
                <w:sz w:val="22"/>
                <w:szCs w:val="22"/>
                <w:rtl/>
              </w:rPr>
              <w:t>השופט מוסמך להאריך מעת לעת ב-15 יום נוספים</w:t>
            </w:r>
            <w:r w:rsidR="00696092">
              <w:rPr>
                <w:rFonts w:cs="David" w:hint="cs"/>
                <w:sz w:val="22"/>
                <w:szCs w:val="22"/>
                <w:rtl/>
              </w:rPr>
              <w:t xml:space="preserve"> </w:t>
            </w:r>
            <w:r w:rsidRPr="00D95D07">
              <w:rPr>
                <w:rFonts w:cs="David"/>
                <w:sz w:val="22"/>
                <w:szCs w:val="22"/>
                <w:rtl/>
              </w:rPr>
              <w:t>ועד 30 יום במצטבר</w:t>
            </w:r>
            <w:r w:rsidRPr="00D95D07">
              <w:rPr>
                <w:rFonts w:cs="David" w:hint="cs"/>
                <w:sz w:val="22"/>
                <w:szCs w:val="22"/>
                <w:rtl/>
              </w:rPr>
              <w:t xml:space="preserve">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xml:space="preserve"> 17(ב)</w:t>
            </w:r>
            <w:r w:rsidRPr="00D95D07">
              <w:rPr>
                <w:rFonts w:cs="David" w:hint="cs"/>
                <w:sz w:val="22"/>
                <w:szCs w:val="22"/>
                <w:rtl/>
              </w:rPr>
              <w:t>).  *</w:t>
            </w:r>
            <w:r w:rsidRPr="00D95D07">
              <w:rPr>
                <w:rFonts w:cs="David"/>
                <w:sz w:val="22"/>
                <w:szCs w:val="22"/>
                <w:rtl/>
              </w:rPr>
              <w:t>פרט לעילה 13(א)(3)</w:t>
            </w:r>
            <w:r w:rsidR="00696092">
              <w:rPr>
                <w:rFonts w:cs="David" w:hint="cs"/>
                <w:sz w:val="22"/>
                <w:szCs w:val="22"/>
                <w:rtl/>
              </w:rPr>
              <w:t xml:space="preserve">- </w:t>
            </w:r>
            <w:r w:rsidRPr="00D95D07">
              <w:rPr>
                <w:rFonts w:cs="David"/>
                <w:sz w:val="22"/>
                <w:szCs w:val="22"/>
                <w:rtl/>
              </w:rPr>
              <w:t>שזה עד 15 יום סה"כ</w:t>
            </w:r>
            <w:r w:rsidRPr="00D95D07">
              <w:rPr>
                <w:rFonts w:cs="David" w:hint="cs"/>
                <w:sz w:val="22"/>
                <w:szCs w:val="22"/>
                <w:rtl/>
              </w:rPr>
              <w:t xml:space="preserve">. </w:t>
            </w:r>
          </w:p>
          <w:p w14:paraId="6168CF41" w14:textId="181D9570" w:rsidR="006A53FE" w:rsidRPr="00D95D07" w:rsidRDefault="006A53FE" w:rsidP="00242093">
            <w:pPr>
              <w:spacing w:line="360" w:lineRule="auto"/>
              <w:jc w:val="both"/>
              <w:rPr>
                <w:rFonts w:cs="David"/>
                <w:sz w:val="22"/>
                <w:szCs w:val="22"/>
                <w:u w:val="single"/>
                <w:rtl/>
              </w:rPr>
            </w:pPr>
            <w:r w:rsidRPr="00D95D07">
              <w:rPr>
                <w:rFonts w:cs="David"/>
                <w:sz w:val="22"/>
                <w:szCs w:val="22"/>
                <w:u w:val="single"/>
                <w:rtl/>
              </w:rPr>
              <w:t>הארכת מעצר באישור היו</w:t>
            </w:r>
            <w:r w:rsidRPr="00D95D07">
              <w:rPr>
                <w:rFonts w:cs="David" w:hint="cs"/>
                <w:sz w:val="22"/>
                <w:szCs w:val="22"/>
                <w:u w:val="single"/>
                <w:rtl/>
              </w:rPr>
              <w:t>ע</w:t>
            </w:r>
            <w:r w:rsidRPr="00D95D07">
              <w:rPr>
                <w:rFonts w:cs="David"/>
                <w:sz w:val="22"/>
                <w:szCs w:val="22"/>
                <w:u w:val="single"/>
                <w:rtl/>
              </w:rPr>
              <w:t>מ"ש</w:t>
            </w:r>
            <w:r w:rsidRPr="00D95D07">
              <w:rPr>
                <w:rFonts w:cs="David"/>
                <w:sz w:val="22"/>
                <w:szCs w:val="22"/>
                <w:rtl/>
              </w:rPr>
              <w:t>:</w:t>
            </w:r>
            <w:r w:rsidRPr="00D95D07">
              <w:rPr>
                <w:rFonts w:cs="David" w:hint="cs"/>
                <w:sz w:val="22"/>
                <w:szCs w:val="22"/>
                <w:rtl/>
              </w:rPr>
              <w:t xml:space="preserve"> </w:t>
            </w:r>
            <w:r w:rsidRPr="00D95D07">
              <w:rPr>
                <w:rFonts w:cs="David"/>
                <w:sz w:val="22"/>
                <w:szCs w:val="22"/>
                <w:shd w:val="clear" w:color="auto" w:fill="FFCCFF"/>
                <w:rtl/>
              </w:rPr>
              <w:t>סעיף 17 (ב):</w:t>
            </w:r>
            <w:r w:rsidRPr="00D95D07">
              <w:rPr>
                <w:rFonts w:cs="David"/>
                <w:sz w:val="22"/>
                <w:szCs w:val="22"/>
                <w:rtl/>
              </w:rPr>
              <w:t xml:space="preserve"> חשוד לא יוחזק במעצר רצוף בקשר לאותו אירוע, לתקופה העולה על 30 יום, אלא אם הבקשה למעצר מעבר ל-30 יום הוגשה באישור היו</w:t>
            </w:r>
            <w:r w:rsidR="003B2A42">
              <w:rPr>
                <w:rFonts w:cs="David" w:hint="cs"/>
                <w:sz w:val="22"/>
                <w:szCs w:val="22"/>
                <w:rtl/>
              </w:rPr>
              <w:t>ע</w:t>
            </w:r>
            <w:r w:rsidRPr="00D95D07">
              <w:rPr>
                <w:rFonts w:cs="David"/>
                <w:sz w:val="22"/>
                <w:szCs w:val="22"/>
                <w:rtl/>
              </w:rPr>
              <w:t>מ"ש. באישורו מוסמך שופט להאריך ל-15 יום נוספים כל</w:t>
            </w:r>
            <w:r w:rsidRPr="00D95D07">
              <w:rPr>
                <w:rFonts w:cs="David" w:hint="cs"/>
                <w:sz w:val="22"/>
                <w:szCs w:val="22"/>
                <w:rtl/>
              </w:rPr>
              <w:t xml:space="preserve"> פעם.</w:t>
            </w:r>
          </w:p>
        </w:tc>
      </w:tr>
      <w:tr w:rsidR="00E85441" w:rsidRPr="00D95D07" w14:paraId="426277C7" w14:textId="77777777" w:rsidTr="00E85441">
        <w:tc>
          <w:tcPr>
            <w:tcW w:w="1308" w:type="dxa"/>
            <w:shd w:val="clear" w:color="auto" w:fill="E2EFD9" w:themeFill="accent6" w:themeFillTint="33"/>
          </w:tcPr>
          <w:p w14:paraId="1BDE3F2B" w14:textId="02FCD437" w:rsidR="00E85441" w:rsidRPr="00D95D07" w:rsidRDefault="00E85441" w:rsidP="00775930">
            <w:pPr>
              <w:spacing w:line="276" w:lineRule="auto"/>
              <w:jc w:val="center"/>
              <w:rPr>
                <w:b/>
                <w:bCs/>
                <w:sz w:val="22"/>
                <w:szCs w:val="22"/>
                <w:rtl/>
              </w:rPr>
            </w:pPr>
            <w:r w:rsidRPr="00D95D07">
              <w:rPr>
                <w:rFonts w:hint="cs"/>
                <w:b/>
                <w:bCs/>
                <w:sz w:val="22"/>
                <w:szCs w:val="22"/>
                <w:rtl/>
              </w:rPr>
              <w:t>סמכות קצין משטרה לשחרר עצור בתחנת משטרה</w:t>
            </w:r>
          </w:p>
        </w:tc>
        <w:tc>
          <w:tcPr>
            <w:tcW w:w="9148" w:type="dxa"/>
          </w:tcPr>
          <w:p w14:paraId="3212754B" w14:textId="53CB988A" w:rsidR="00E85441" w:rsidRPr="00D95D07" w:rsidRDefault="00E85441" w:rsidP="00E85441">
            <w:pPr>
              <w:spacing w:line="276" w:lineRule="auto"/>
              <w:jc w:val="both"/>
              <w:rPr>
                <w:sz w:val="22"/>
                <w:szCs w:val="22"/>
              </w:rPr>
            </w:pPr>
            <w:r w:rsidRPr="00D95D07">
              <w:rPr>
                <w:rFonts w:hint="cs"/>
                <w:sz w:val="22"/>
                <w:szCs w:val="22"/>
                <w:rtl/>
              </w:rPr>
              <w:t>(</w:t>
            </w:r>
            <w:r w:rsidRPr="00D95D07">
              <w:rPr>
                <w:rFonts w:cs="David"/>
                <w:sz w:val="22"/>
                <w:szCs w:val="22"/>
                <w:shd w:val="clear" w:color="auto" w:fill="FFCCFF"/>
                <w:rtl/>
              </w:rPr>
              <w:t>סע</w:t>
            </w:r>
            <w:r w:rsidRPr="00D95D07">
              <w:rPr>
                <w:rFonts w:cs="David" w:hint="cs"/>
                <w:sz w:val="22"/>
                <w:szCs w:val="22"/>
                <w:shd w:val="clear" w:color="auto" w:fill="FFCCFF"/>
                <w:rtl/>
              </w:rPr>
              <w:t>'</w:t>
            </w:r>
            <w:r w:rsidRPr="00D95D07">
              <w:rPr>
                <w:rFonts w:cs="David"/>
                <w:sz w:val="22"/>
                <w:szCs w:val="22"/>
                <w:shd w:val="clear" w:color="auto" w:fill="FFCCFF"/>
                <w:rtl/>
              </w:rPr>
              <w:t xml:space="preserve"> 20</w:t>
            </w:r>
            <w:r w:rsidRPr="00D95D07">
              <w:rPr>
                <w:rFonts w:cs="David" w:hint="cs"/>
                <w:sz w:val="22"/>
                <w:szCs w:val="22"/>
                <w:rtl/>
              </w:rPr>
              <w:t xml:space="preserve">)- </w:t>
            </w:r>
            <w:r w:rsidRPr="00D95D07">
              <w:rPr>
                <w:rFonts w:cs="David"/>
                <w:sz w:val="22"/>
                <w:szCs w:val="22"/>
                <w:rtl/>
              </w:rPr>
              <w:t xml:space="preserve">עצור שנעצר לפי צו שופט והשופט לא קבע בצו: </w:t>
            </w:r>
            <w:r w:rsidRPr="00D95D07">
              <w:rPr>
                <w:rFonts w:cs="David" w:hint="cs"/>
                <w:b/>
                <w:bCs/>
                <w:sz w:val="22"/>
                <w:szCs w:val="22"/>
                <w:rtl/>
              </w:rPr>
              <w:t>(1)</w:t>
            </w:r>
            <w:r w:rsidRPr="00D95D07">
              <w:rPr>
                <w:rFonts w:cs="David"/>
                <w:sz w:val="22"/>
                <w:szCs w:val="22"/>
                <w:rtl/>
              </w:rPr>
              <w:t xml:space="preserve"> שהעצור צריך לבוא בפניו כדי להשתחרר</w:t>
            </w:r>
            <w:r w:rsidRPr="00D95D07">
              <w:rPr>
                <w:rFonts w:cs="David" w:hint="cs"/>
                <w:sz w:val="22"/>
                <w:szCs w:val="22"/>
                <w:rtl/>
              </w:rPr>
              <w:t xml:space="preserve">; </w:t>
            </w:r>
            <w:r w:rsidRPr="00D95D07">
              <w:rPr>
                <w:rFonts w:cs="David" w:hint="cs"/>
                <w:b/>
                <w:bCs/>
                <w:sz w:val="22"/>
                <w:szCs w:val="22"/>
                <w:rtl/>
              </w:rPr>
              <w:t xml:space="preserve">(2) </w:t>
            </w:r>
            <w:r w:rsidRPr="00D95D07">
              <w:rPr>
                <w:rFonts w:cs="David"/>
                <w:sz w:val="22"/>
                <w:szCs w:val="22"/>
                <w:rtl/>
              </w:rPr>
              <w:t>או לא קבע את תנאי הערובה לשחרו</w:t>
            </w:r>
            <w:r w:rsidRPr="00D95D07">
              <w:rPr>
                <w:rFonts w:cs="David" w:hint="cs"/>
                <w:sz w:val="22"/>
                <w:szCs w:val="22"/>
                <w:rtl/>
              </w:rPr>
              <w:t xml:space="preserve">ר; </w:t>
            </w:r>
            <w:r w:rsidRPr="00D95D07">
              <w:rPr>
                <w:rFonts w:cs="David" w:hint="cs"/>
                <w:b/>
                <w:bCs/>
                <w:sz w:val="22"/>
                <w:szCs w:val="22"/>
                <w:rtl/>
              </w:rPr>
              <w:t xml:space="preserve">(3) </w:t>
            </w:r>
            <w:r w:rsidRPr="00D95D07">
              <w:rPr>
                <w:rFonts w:cs="David"/>
                <w:sz w:val="22"/>
                <w:szCs w:val="22"/>
                <w:rtl/>
              </w:rPr>
              <w:t xml:space="preserve">לא קבע שחרור ללא ערובה </w:t>
            </w:r>
            <w:r w:rsidRPr="00D95D07">
              <w:rPr>
                <w:rFonts w:cs="David"/>
                <w:sz w:val="22"/>
                <w:szCs w:val="22"/>
              </w:rPr>
              <w:sym w:font="Wingdings" w:char="F0DF"/>
            </w:r>
            <w:r w:rsidRPr="00D95D07">
              <w:rPr>
                <w:rFonts w:cs="David"/>
                <w:sz w:val="22"/>
                <w:szCs w:val="22"/>
                <w:rtl/>
              </w:rPr>
              <w:t>קצין המשטרה רשאי לשחרר אותו לפני תום תקופת המעצר שנקבעה בצו – עם או בלי ערובה, בתנאי שהעצור או הסנגור שלו הסכימו לערובה שקבע קצין המשטרה.</w:t>
            </w:r>
          </w:p>
          <w:p w14:paraId="382A1B34" w14:textId="77777777" w:rsidR="00E85441" w:rsidRPr="00D95D07" w:rsidRDefault="00E85441" w:rsidP="006A53FE">
            <w:pPr>
              <w:spacing w:line="276" w:lineRule="auto"/>
              <w:jc w:val="both"/>
              <w:rPr>
                <w:rFonts w:cs="David"/>
                <w:b/>
                <w:bCs/>
                <w:sz w:val="22"/>
                <w:szCs w:val="22"/>
                <w:u w:val="single"/>
                <w:rtl/>
              </w:rPr>
            </w:pPr>
          </w:p>
        </w:tc>
      </w:tr>
      <w:tr w:rsidR="00D041C6" w:rsidRPr="00D95D07" w14:paraId="202356D8" w14:textId="77777777" w:rsidTr="00E85441">
        <w:tc>
          <w:tcPr>
            <w:tcW w:w="1308" w:type="dxa"/>
            <w:shd w:val="clear" w:color="auto" w:fill="E2EFD9" w:themeFill="accent6" w:themeFillTint="33"/>
          </w:tcPr>
          <w:p w14:paraId="0421D589" w14:textId="77777777" w:rsidR="00D041C6" w:rsidRPr="00D95D07" w:rsidRDefault="00D041C6" w:rsidP="00775930">
            <w:pPr>
              <w:spacing w:line="276" w:lineRule="auto"/>
              <w:jc w:val="center"/>
              <w:rPr>
                <w:b/>
                <w:bCs/>
                <w:sz w:val="22"/>
                <w:szCs w:val="22"/>
                <w:rtl/>
              </w:rPr>
            </w:pPr>
            <w:r w:rsidRPr="00D95D07">
              <w:rPr>
                <w:rFonts w:hint="cs"/>
                <w:b/>
                <w:bCs/>
                <w:sz w:val="22"/>
                <w:szCs w:val="22"/>
                <w:rtl/>
              </w:rPr>
              <w:t>תנאים- מסלול עיקרי</w:t>
            </w:r>
          </w:p>
        </w:tc>
        <w:tc>
          <w:tcPr>
            <w:tcW w:w="9148" w:type="dxa"/>
          </w:tcPr>
          <w:p w14:paraId="2109A6AA" w14:textId="36E16491" w:rsidR="00D041C6" w:rsidRPr="00D95D07" w:rsidRDefault="00D041C6" w:rsidP="00775930">
            <w:pPr>
              <w:spacing w:line="276" w:lineRule="auto"/>
              <w:jc w:val="both"/>
              <w:rPr>
                <w:b/>
                <w:bCs/>
                <w:color w:val="FF0000"/>
                <w:sz w:val="22"/>
                <w:szCs w:val="22"/>
                <w:u w:val="single"/>
                <w:rtl/>
              </w:rPr>
            </w:pPr>
            <w:r w:rsidRPr="00D95D07">
              <w:rPr>
                <w:rFonts w:hint="cs"/>
                <w:b/>
                <w:bCs/>
                <w:color w:val="FF0000"/>
                <w:sz w:val="22"/>
                <w:szCs w:val="22"/>
                <w:rtl/>
              </w:rPr>
              <w:t>הליך המעצר הינו דו שלבי: (1) הוצאת הצו ע"י השופט; (2) ביצוע הצו</w:t>
            </w:r>
            <w:r w:rsidR="001361BD" w:rsidRPr="00D95D07">
              <w:rPr>
                <w:rFonts w:hint="cs"/>
                <w:b/>
                <w:bCs/>
                <w:color w:val="FF0000"/>
                <w:sz w:val="22"/>
                <w:szCs w:val="22"/>
                <w:rtl/>
              </w:rPr>
              <w:t xml:space="preserve">. </w:t>
            </w:r>
          </w:p>
          <w:p w14:paraId="0A4B7C96" w14:textId="77777777" w:rsidR="00D041C6" w:rsidRPr="00D95D07" w:rsidRDefault="00D041C6" w:rsidP="00775930">
            <w:pPr>
              <w:spacing w:line="276" w:lineRule="auto"/>
              <w:jc w:val="both"/>
              <w:rPr>
                <w:sz w:val="22"/>
                <w:szCs w:val="22"/>
              </w:rPr>
            </w:pPr>
            <w:r w:rsidRPr="00D95D07">
              <w:rPr>
                <w:rFonts w:hint="cs"/>
                <w:b/>
                <w:bCs/>
                <w:sz w:val="22"/>
                <w:szCs w:val="22"/>
                <w:u w:val="single"/>
                <w:rtl/>
              </w:rPr>
              <w:t>שלב א'- הגשת בקשה לצו מעצר</w:t>
            </w:r>
            <w:r w:rsidRPr="00D95D07">
              <w:rPr>
                <w:rFonts w:hint="cs"/>
                <w:b/>
                <w:bCs/>
                <w:sz w:val="22"/>
                <w:szCs w:val="22"/>
                <w:rtl/>
              </w:rPr>
              <w:t xml:space="preserve">: </w:t>
            </w:r>
            <w:r w:rsidRPr="00D95D07">
              <w:rPr>
                <w:rFonts w:hint="cs"/>
                <w:sz w:val="22"/>
                <w:szCs w:val="22"/>
                <w:rtl/>
              </w:rPr>
              <w:t xml:space="preserve"> </w:t>
            </w:r>
          </w:p>
          <w:p w14:paraId="0CF73C25" w14:textId="381616F5" w:rsidR="00D041C6" w:rsidRPr="00D95D07" w:rsidRDefault="00D041C6">
            <w:pPr>
              <w:pStyle w:val="ListParagraph"/>
              <w:numPr>
                <w:ilvl w:val="0"/>
                <w:numId w:val="45"/>
              </w:numPr>
              <w:spacing w:line="276" w:lineRule="auto"/>
              <w:ind w:left="360"/>
              <w:jc w:val="both"/>
              <w:rPr>
                <w:sz w:val="22"/>
                <w:szCs w:val="22"/>
              </w:rPr>
            </w:pPr>
            <w:r w:rsidRPr="00D95D07">
              <w:rPr>
                <w:rFonts w:hint="cs"/>
                <w:sz w:val="22"/>
                <w:szCs w:val="22"/>
                <w:u w:val="single"/>
                <w:rtl/>
              </w:rPr>
              <w:t>סמכות עניינית</w:t>
            </w:r>
            <w:r w:rsidRPr="00D95D07">
              <w:rPr>
                <w:rFonts w:hint="cs"/>
                <w:sz w:val="22"/>
                <w:szCs w:val="22"/>
                <w:rtl/>
              </w:rPr>
              <w:t>- המשטרה תגי</w:t>
            </w:r>
            <w:r w:rsidR="001361BD" w:rsidRPr="00D95D07">
              <w:rPr>
                <w:rFonts w:hint="cs"/>
                <w:sz w:val="22"/>
                <w:szCs w:val="22"/>
                <w:rtl/>
              </w:rPr>
              <w:t>ש</w:t>
            </w:r>
            <w:r w:rsidRPr="00D95D07">
              <w:rPr>
                <w:rFonts w:hint="cs"/>
                <w:sz w:val="22"/>
                <w:szCs w:val="22"/>
                <w:rtl/>
              </w:rPr>
              <w:t xml:space="preserve"> במעמד צד אחד בקשה לביהמ"ש השלום להוצאת צו מעצר (</w:t>
            </w:r>
            <w:r w:rsidRPr="00D95D07">
              <w:rPr>
                <w:rFonts w:hint="cs"/>
                <w:sz w:val="22"/>
                <w:szCs w:val="22"/>
                <w:shd w:val="clear" w:color="auto" w:fill="FFCCFF"/>
                <w:rtl/>
              </w:rPr>
              <w:t>סע' 2 לחוק המעצרים</w:t>
            </w:r>
            <w:r w:rsidRPr="00D95D07">
              <w:rPr>
                <w:rFonts w:hint="cs"/>
                <w:sz w:val="22"/>
                <w:szCs w:val="22"/>
                <w:rtl/>
              </w:rPr>
              <w:t xml:space="preserve">). </w:t>
            </w:r>
          </w:p>
          <w:p w14:paraId="03CB0D05" w14:textId="4AC0CF59" w:rsidR="00D041C6" w:rsidRPr="00D95D07" w:rsidRDefault="00D041C6">
            <w:pPr>
              <w:pStyle w:val="ListParagraph"/>
              <w:numPr>
                <w:ilvl w:val="0"/>
                <w:numId w:val="45"/>
              </w:numPr>
              <w:spacing w:line="276" w:lineRule="auto"/>
              <w:ind w:left="360"/>
              <w:jc w:val="both"/>
              <w:rPr>
                <w:sz w:val="22"/>
                <w:szCs w:val="22"/>
              </w:rPr>
            </w:pPr>
            <w:r w:rsidRPr="00D95D07">
              <w:rPr>
                <w:rFonts w:hint="cs"/>
                <w:sz w:val="22"/>
                <w:szCs w:val="22"/>
                <w:u w:val="single"/>
                <w:rtl/>
              </w:rPr>
              <w:t>סמכות מקומית</w:t>
            </w:r>
            <w:r w:rsidRPr="00D95D07">
              <w:rPr>
                <w:rFonts w:hint="cs"/>
                <w:sz w:val="22"/>
                <w:szCs w:val="22"/>
                <w:rtl/>
              </w:rPr>
              <w:t>- ביהמ"ש יהיה באזור השיפוט בו נעברה העבירה; או במקום בו נמצאת היחידה הממונה על חקירת העבירה; או במקום בו האדם מוחזק במעצר ולא ניתן להעבירו בשל נסיבות שיפורטו (</w:t>
            </w:r>
            <w:r w:rsidRPr="00D95D07">
              <w:rPr>
                <w:rFonts w:hint="cs"/>
                <w:sz w:val="22"/>
                <w:szCs w:val="22"/>
                <w:shd w:val="clear" w:color="auto" w:fill="FFCCFF"/>
                <w:rtl/>
              </w:rPr>
              <w:t>סע' 3 לחוק המעצרים</w:t>
            </w:r>
            <w:r w:rsidRPr="00D95D07">
              <w:rPr>
                <w:rFonts w:hint="cs"/>
                <w:sz w:val="22"/>
                <w:szCs w:val="22"/>
                <w:rtl/>
              </w:rPr>
              <w:t xml:space="preserve">). </w:t>
            </w:r>
          </w:p>
          <w:p w14:paraId="1FBF276D" w14:textId="77777777" w:rsidR="00D041C6" w:rsidRPr="00D95D07" w:rsidRDefault="00D041C6">
            <w:pPr>
              <w:pStyle w:val="ListParagraph"/>
              <w:numPr>
                <w:ilvl w:val="0"/>
                <w:numId w:val="45"/>
              </w:numPr>
              <w:spacing w:line="276" w:lineRule="auto"/>
              <w:ind w:left="360"/>
              <w:jc w:val="both"/>
              <w:rPr>
                <w:sz w:val="22"/>
                <w:szCs w:val="22"/>
              </w:rPr>
            </w:pPr>
            <w:r w:rsidRPr="00D95D07">
              <w:rPr>
                <w:rFonts w:hint="cs"/>
                <w:sz w:val="22"/>
                <w:szCs w:val="22"/>
                <w:u w:val="single"/>
                <w:rtl/>
              </w:rPr>
              <w:t>על הבקשה להיות בכתב ונתמכת בתצהיר</w:t>
            </w:r>
            <w:r w:rsidRPr="00D95D07">
              <w:rPr>
                <w:rFonts w:hint="cs"/>
                <w:sz w:val="22"/>
                <w:szCs w:val="22"/>
                <w:rtl/>
              </w:rPr>
              <w:t xml:space="preserve"> (</w:t>
            </w:r>
            <w:r w:rsidRPr="00D95D07">
              <w:rPr>
                <w:rFonts w:hint="cs"/>
                <w:sz w:val="22"/>
                <w:szCs w:val="22"/>
                <w:shd w:val="clear" w:color="auto" w:fill="FFCCFF"/>
                <w:rtl/>
              </w:rPr>
              <w:t>סע' 15 לחוק המעצרים</w:t>
            </w:r>
            <w:r w:rsidRPr="00D95D07">
              <w:rPr>
                <w:rFonts w:hint="cs"/>
                <w:sz w:val="22"/>
                <w:szCs w:val="22"/>
                <w:rtl/>
              </w:rPr>
              <w:t xml:space="preserve">). </w:t>
            </w:r>
          </w:p>
          <w:p w14:paraId="03583354" w14:textId="77777777" w:rsidR="00D041C6" w:rsidRPr="00D95D07" w:rsidRDefault="00D041C6">
            <w:pPr>
              <w:pStyle w:val="ListParagraph"/>
              <w:numPr>
                <w:ilvl w:val="0"/>
                <w:numId w:val="45"/>
              </w:numPr>
              <w:spacing w:line="276" w:lineRule="auto"/>
              <w:ind w:left="360"/>
              <w:jc w:val="both"/>
              <w:rPr>
                <w:sz w:val="22"/>
                <w:szCs w:val="22"/>
              </w:rPr>
            </w:pPr>
            <w:r w:rsidRPr="00D95D07">
              <w:rPr>
                <w:rFonts w:hint="cs"/>
                <w:sz w:val="22"/>
                <w:szCs w:val="22"/>
                <w:rtl/>
              </w:rPr>
              <w:t>הדיון במעמד צד אחד יהיה בדלתיים סגורות, א"א הורה השופט אחרת מטעמים שירשמו (</w:t>
            </w:r>
            <w:r w:rsidRPr="00D95D07">
              <w:rPr>
                <w:rFonts w:hint="cs"/>
                <w:sz w:val="22"/>
                <w:szCs w:val="22"/>
                <w:shd w:val="clear" w:color="auto" w:fill="FFCCFF"/>
                <w:rtl/>
              </w:rPr>
              <w:t>סע' 15(ח) לחוק המעצרים</w:t>
            </w:r>
            <w:r w:rsidRPr="00D95D07">
              <w:rPr>
                <w:rFonts w:hint="cs"/>
                <w:sz w:val="22"/>
                <w:szCs w:val="22"/>
                <w:rtl/>
              </w:rPr>
              <w:t>).</w:t>
            </w:r>
          </w:p>
          <w:p w14:paraId="69B5CFDD" w14:textId="77777777" w:rsidR="00D041C6" w:rsidRPr="00D95D07" w:rsidRDefault="00D041C6" w:rsidP="00775930">
            <w:pPr>
              <w:spacing w:line="276" w:lineRule="auto"/>
              <w:jc w:val="both"/>
              <w:rPr>
                <w:sz w:val="22"/>
                <w:szCs w:val="22"/>
                <w:rtl/>
              </w:rPr>
            </w:pPr>
            <w:r w:rsidRPr="00D95D07">
              <w:rPr>
                <w:rFonts w:hint="cs"/>
                <w:sz w:val="22"/>
                <w:szCs w:val="22"/>
                <w:shd w:val="clear" w:color="auto" w:fill="FFCCFF"/>
                <w:rtl/>
              </w:rPr>
              <w:t>סע' 13 לחוק המעצרים</w:t>
            </w:r>
            <w:r w:rsidRPr="00D95D07">
              <w:rPr>
                <w:rFonts w:hint="cs"/>
                <w:sz w:val="22"/>
                <w:szCs w:val="22"/>
                <w:rtl/>
              </w:rPr>
              <w:t xml:space="preserve">- </w:t>
            </w:r>
            <w:r w:rsidRPr="00D95D07">
              <w:rPr>
                <w:rFonts w:hint="cs"/>
                <w:sz w:val="22"/>
                <w:szCs w:val="22"/>
                <w:u w:val="single"/>
                <w:rtl/>
              </w:rPr>
              <w:t>קובע 3 תנאים מצטברים לשם הוצאת הצו ע"י ביהמ"ש</w:t>
            </w:r>
            <w:r w:rsidRPr="00D95D07">
              <w:rPr>
                <w:rFonts w:hint="cs"/>
                <w:sz w:val="22"/>
                <w:szCs w:val="22"/>
                <w:rtl/>
              </w:rPr>
              <w:t xml:space="preserve">: </w:t>
            </w:r>
          </w:p>
          <w:p w14:paraId="7EF453E2" w14:textId="77777777" w:rsidR="00D041C6" w:rsidRPr="00D95D07" w:rsidRDefault="00D041C6">
            <w:pPr>
              <w:pStyle w:val="ListParagraph"/>
              <w:numPr>
                <w:ilvl w:val="0"/>
                <w:numId w:val="46"/>
              </w:numPr>
              <w:spacing w:line="276" w:lineRule="auto"/>
              <w:ind w:left="360"/>
              <w:jc w:val="both"/>
              <w:rPr>
                <w:sz w:val="22"/>
                <w:szCs w:val="22"/>
              </w:rPr>
            </w:pPr>
            <w:r w:rsidRPr="00D95D07">
              <w:rPr>
                <w:rFonts w:hint="cs"/>
                <w:b/>
                <w:bCs/>
                <w:sz w:val="22"/>
                <w:szCs w:val="22"/>
                <w:u w:val="single"/>
                <w:rtl/>
              </w:rPr>
              <w:t>תשתית עובדתית</w:t>
            </w:r>
            <w:r w:rsidRPr="00D95D07">
              <w:rPr>
                <w:rFonts w:hint="cs"/>
                <w:sz w:val="22"/>
                <w:szCs w:val="22"/>
                <w:rtl/>
              </w:rPr>
              <w:t>- נדרש יסוד לחשד סביר לביצוע העבירה (</w:t>
            </w:r>
            <w:r w:rsidRPr="00D95D07">
              <w:rPr>
                <w:rFonts w:hint="cs"/>
                <w:b/>
                <w:bCs/>
                <w:sz w:val="22"/>
                <w:szCs w:val="22"/>
                <w:rtl/>
              </w:rPr>
              <w:t>פשע/ עוון</w:t>
            </w:r>
            <w:r w:rsidRPr="00D95D07">
              <w:rPr>
                <w:rFonts w:hint="cs"/>
                <w:sz w:val="22"/>
                <w:szCs w:val="22"/>
                <w:rtl/>
              </w:rPr>
              <w:t xml:space="preserve">). </w:t>
            </w:r>
          </w:p>
          <w:p w14:paraId="7E42F5F1" w14:textId="34D186CD" w:rsidR="00D041C6" w:rsidRPr="00D95D07" w:rsidRDefault="00D041C6" w:rsidP="00D041C6">
            <w:pPr>
              <w:pStyle w:val="ListParagraph"/>
              <w:numPr>
                <w:ilvl w:val="0"/>
                <w:numId w:val="38"/>
              </w:numPr>
              <w:spacing w:line="276" w:lineRule="auto"/>
              <w:ind w:left="784"/>
              <w:jc w:val="both"/>
              <w:rPr>
                <w:sz w:val="22"/>
                <w:szCs w:val="22"/>
              </w:rPr>
            </w:pPr>
            <w:r w:rsidRPr="00D95D07">
              <w:rPr>
                <w:rFonts w:hint="cs"/>
                <w:sz w:val="22"/>
                <w:szCs w:val="22"/>
                <w:rtl/>
              </w:rPr>
              <w:t xml:space="preserve">"חשד סביר"- ההכרעה תעשה דרך </w:t>
            </w:r>
            <w:r w:rsidR="009523F5" w:rsidRPr="00D95D07">
              <w:rPr>
                <w:rFonts w:hint="cs"/>
                <w:sz w:val="22"/>
                <w:szCs w:val="22"/>
                <w:rtl/>
              </w:rPr>
              <w:t>האינטואיצי</w:t>
            </w:r>
            <w:r w:rsidR="009523F5" w:rsidRPr="00D95D07">
              <w:rPr>
                <w:rFonts w:hint="eastAsia"/>
                <w:sz w:val="22"/>
                <w:szCs w:val="22"/>
                <w:rtl/>
              </w:rPr>
              <w:t>ה</w:t>
            </w:r>
            <w:r w:rsidRPr="00D95D07">
              <w:rPr>
                <w:rFonts w:hint="cs"/>
                <w:sz w:val="22"/>
                <w:szCs w:val="22"/>
                <w:rtl/>
              </w:rPr>
              <w:t xml:space="preserve"> השיפוטית המושכלת (</w:t>
            </w: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רוזנשטיין</w:t>
            </w:r>
            <w:proofErr w:type="spellEnd"/>
            <w:r w:rsidRPr="00D95D07">
              <w:rPr>
                <w:rFonts w:hint="cs"/>
                <w:sz w:val="22"/>
                <w:szCs w:val="22"/>
                <w:rtl/>
              </w:rPr>
              <w:t xml:space="preserve">). </w:t>
            </w:r>
          </w:p>
          <w:p w14:paraId="78CC5A5D" w14:textId="77777777" w:rsidR="00674D1C" w:rsidRPr="00674D1C" w:rsidRDefault="00D041C6" w:rsidP="00674D1C">
            <w:pPr>
              <w:pStyle w:val="ListParagraph"/>
              <w:numPr>
                <w:ilvl w:val="0"/>
                <w:numId w:val="38"/>
              </w:numPr>
              <w:spacing w:line="276" w:lineRule="auto"/>
              <w:ind w:left="784"/>
              <w:jc w:val="both"/>
              <w:rPr>
                <w:sz w:val="22"/>
                <w:szCs w:val="22"/>
              </w:rPr>
            </w:pPr>
            <w:r w:rsidRPr="00D95D07">
              <w:rPr>
                <w:rFonts w:hint="cs"/>
                <w:sz w:val="22"/>
                <w:szCs w:val="22"/>
                <w:rtl/>
              </w:rPr>
              <w:t>ניתן לקבל גם ראיות שאינן קבילות (לדוג'- פוליגרף) [</w:t>
            </w:r>
            <w:r w:rsidRPr="00D95D07">
              <w:rPr>
                <w:rFonts w:hint="cs"/>
                <w:sz w:val="22"/>
                <w:szCs w:val="22"/>
                <w:shd w:val="clear" w:color="auto" w:fill="FFCCFF"/>
                <w:rtl/>
              </w:rPr>
              <w:t>סע' 15(ו)].</w:t>
            </w:r>
          </w:p>
          <w:p w14:paraId="1A37DA33" w14:textId="2833021A" w:rsidR="00674D1C" w:rsidRPr="00674D1C" w:rsidRDefault="00674D1C" w:rsidP="00674D1C">
            <w:pPr>
              <w:pStyle w:val="ListParagraph"/>
              <w:numPr>
                <w:ilvl w:val="0"/>
                <w:numId w:val="38"/>
              </w:numPr>
              <w:spacing w:line="276" w:lineRule="auto"/>
              <w:ind w:left="784"/>
              <w:jc w:val="both"/>
              <w:rPr>
                <w:sz w:val="22"/>
                <w:szCs w:val="22"/>
              </w:rPr>
            </w:pPr>
            <w:r w:rsidRPr="00674D1C">
              <w:rPr>
                <w:rFonts w:cs="David"/>
                <w:sz w:val="22"/>
                <w:szCs w:val="22"/>
                <w:rtl/>
              </w:rPr>
              <w:t xml:space="preserve">במידה ולכתחילה לא היה חשד סביר ובמהלך העיכוב התעורר חשד סביר  - הדבר לא הופך את העיכוב לחוקי.   </w:t>
            </w:r>
          </w:p>
          <w:p w14:paraId="20334159" w14:textId="77777777" w:rsidR="00D041C6" w:rsidRPr="00D95D07" w:rsidRDefault="00D041C6">
            <w:pPr>
              <w:pStyle w:val="ListParagraph"/>
              <w:numPr>
                <w:ilvl w:val="0"/>
                <w:numId w:val="46"/>
              </w:numPr>
              <w:spacing w:line="276" w:lineRule="auto"/>
              <w:ind w:left="360"/>
              <w:jc w:val="both"/>
              <w:rPr>
                <w:sz w:val="22"/>
                <w:szCs w:val="22"/>
              </w:rPr>
            </w:pPr>
            <w:r w:rsidRPr="00D95D07">
              <w:rPr>
                <w:rFonts w:hint="cs"/>
                <w:b/>
                <w:bCs/>
                <w:sz w:val="22"/>
                <w:szCs w:val="22"/>
                <w:u w:val="single"/>
                <w:rtl/>
              </w:rPr>
              <w:t>עילת מעצר</w:t>
            </w:r>
            <w:r w:rsidRPr="00D95D07">
              <w:rPr>
                <w:rFonts w:hint="cs"/>
                <w:sz w:val="22"/>
                <w:szCs w:val="22"/>
                <w:rtl/>
              </w:rPr>
              <w:t xml:space="preserve">- </w:t>
            </w:r>
          </w:p>
          <w:p w14:paraId="695EC035" w14:textId="77777777" w:rsidR="00D041C6" w:rsidRPr="00D95D07" w:rsidRDefault="00D041C6" w:rsidP="000E1E53">
            <w:pPr>
              <w:pStyle w:val="ListParagraph"/>
              <w:numPr>
                <w:ilvl w:val="0"/>
                <w:numId w:val="47"/>
              </w:numPr>
              <w:spacing w:line="276" w:lineRule="auto"/>
              <w:ind w:left="786"/>
              <w:jc w:val="both"/>
              <w:rPr>
                <w:sz w:val="22"/>
                <w:szCs w:val="22"/>
              </w:rPr>
            </w:pPr>
            <w:r w:rsidRPr="00D95D07">
              <w:rPr>
                <w:rFonts w:hint="cs"/>
                <w:sz w:val="22"/>
                <w:szCs w:val="22"/>
                <w:u w:val="single"/>
                <w:rtl/>
              </w:rPr>
              <w:t>שיבוש הליכי משפט</w:t>
            </w:r>
            <w:r w:rsidRPr="00D95D07">
              <w:rPr>
                <w:rFonts w:hint="cs"/>
                <w:sz w:val="22"/>
                <w:szCs w:val="22"/>
                <w:rtl/>
              </w:rPr>
              <w:t xml:space="preserve"> [</w:t>
            </w:r>
            <w:r w:rsidRPr="00D95D07">
              <w:rPr>
                <w:rFonts w:hint="cs"/>
                <w:sz w:val="22"/>
                <w:szCs w:val="22"/>
                <w:shd w:val="clear" w:color="auto" w:fill="FFCCFF"/>
                <w:rtl/>
              </w:rPr>
              <w:t>סע' 13(א)(1)</w:t>
            </w:r>
            <w:r w:rsidRPr="00D95D07">
              <w:rPr>
                <w:rFonts w:hint="cs"/>
                <w:sz w:val="22"/>
                <w:szCs w:val="22"/>
                <w:rtl/>
              </w:rPr>
              <w:t xml:space="preserve">]. </w:t>
            </w:r>
          </w:p>
          <w:p w14:paraId="73009907" w14:textId="073F2BA3" w:rsidR="00D041C6" w:rsidRPr="00620671" w:rsidRDefault="00D041C6" w:rsidP="000E1E53">
            <w:pPr>
              <w:pStyle w:val="ListParagraph"/>
              <w:numPr>
                <w:ilvl w:val="0"/>
                <w:numId w:val="47"/>
              </w:numPr>
              <w:spacing w:line="276" w:lineRule="auto"/>
              <w:ind w:left="786"/>
              <w:jc w:val="both"/>
              <w:rPr>
                <w:sz w:val="22"/>
                <w:szCs w:val="22"/>
              </w:rPr>
            </w:pPr>
            <w:r w:rsidRPr="00D95D07">
              <w:rPr>
                <w:rFonts w:hint="cs"/>
                <w:sz w:val="22"/>
                <w:szCs w:val="22"/>
                <w:u w:val="single"/>
                <w:rtl/>
              </w:rPr>
              <w:t>מסוכנות</w:t>
            </w:r>
            <w:r w:rsidRPr="00D95D07">
              <w:rPr>
                <w:rFonts w:hint="cs"/>
                <w:sz w:val="22"/>
                <w:szCs w:val="22"/>
                <w:rtl/>
              </w:rPr>
              <w:t xml:space="preserve"> [</w:t>
            </w:r>
            <w:r w:rsidRPr="00D95D07">
              <w:rPr>
                <w:rFonts w:hint="cs"/>
                <w:sz w:val="22"/>
                <w:szCs w:val="22"/>
                <w:shd w:val="clear" w:color="auto" w:fill="FFCCFF"/>
                <w:rtl/>
              </w:rPr>
              <w:t>סע' 13(א)(2)]</w:t>
            </w:r>
            <w:r w:rsidRPr="00D95D07">
              <w:rPr>
                <w:rFonts w:hint="cs"/>
                <w:sz w:val="22"/>
                <w:szCs w:val="22"/>
                <w:rtl/>
              </w:rPr>
              <w:t xml:space="preserve"> - </w:t>
            </w:r>
            <w:r w:rsidRPr="00D95D07">
              <w:rPr>
                <w:rFonts w:cs="David"/>
                <w:sz w:val="22"/>
                <w:szCs w:val="22"/>
                <w:rtl/>
              </w:rPr>
              <w:t>ישנו יסוד סביר לחשש שהחשוד יסכן חיי אדם / ביטחון הציבור / ביטחון המדינה.</w:t>
            </w:r>
            <w:r w:rsidR="00BC55D4">
              <w:rPr>
                <w:rFonts w:cs="David" w:hint="cs"/>
                <w:sz w:val="22"/>
                <w:szCs w:val="22"/>
                <w:rtl/>
              </w:rPr>
              <w:t xml:space="preserve"> *כולל עבר פלילי. </w:t>
            </w:r>
          </w:p>
          <w:p w14:paraId="1D79AE16" w14:textId="4F44D771" w:rsidR="00620671" w:rsidRPr="00620671" w:rsidRDefault="00620671">
            <w:pPr>
              <w:pStyle w:val="ListParagraph"/>
              <w:numPr>
                <w:ilvl w:val="0"/>
                <w:numId w:val="208"/>
              </w:numPr>
              <w:spacing w:line="276" w:lineRule="auto"/>
              <w:ind w:left="1147"/>
              <w:jc w:val="both"/>
              <w:rPr>
                <w:sz w:val="22"/>
                <w:szCs w:val="22"/>
                <w:rtl/>
              </w:rPr>
            </w:pPr>
            <w:r w:rsidRPr="00620671">
              <w:rPr>
                <w:rFonts w:cs="David"/>
                <w:sz w:val="22"/>
                <w:szCs w:val="22"/>
                <w:u w:val="single"/>
                <w:rtl/>
              </w:rPr>
              <w:t>האם עבירת הרכוש מהווה כסכנה לביטחון הציבור</w:t>
            </w:r>
            <w:r w:rsidRPr="00620671">
              <w:rPr>
                <w:rFonts w:cs="David"/>
                <w:sz w:val="22"/>
                <w:szCs w:val="22"/>
                <w:rtl/>
              </w:rPr>
              <w:t>? כן. בתנאי שהביצוע שיטתי/ היקף ניכר של עבירות/ תחכום/ שת"פ (</w:t>
            </w:r>
            <w:r w:rsidRPr="00620671">
              <w:rPr>
                <w:rFonts w:cs="David"/>
                <w:sz w:val="22"/>
                <w:szCs w:val="22"/>
                <w:shd w:val="clear" w:color="auto" w:fill="FFE599" w:themeFill="accent4" w:themeFillTint="66"/>
                <w:rtl/>
              </w:rPr>
              <w:t>פס"ד פרנקל ומזרחי</w:t>
            </w:r>
            <w:r w:rsidRPr="00620671">
              <w:rPr>
                <w:rFonts w:cs="David"/>
                <w:sz w:val="22"/>
                <w:szCs w:val="22"/>
                <w:rtl/>
              </w:rPr>
              <w:t xml:space="preserve">).  </w:t>
            </w:r>
          </w:p>
          <w:p w14:paraId="78FB9155" w14:textId="77777777" w:rsidR="00D041C6" w:rsidRPr="00D95D07" w:rsidRDefault="00D041C6" w:rsidP="000E1E53">
            <w:pPr>
              <w:pStyle w:val="ListParagraph"/>
              <w:numPr>
                <w:ilvl w:val="0"/>
                <w:numId w:val="47"/>
              </w:numPr>
              <w:spacing w:line="276" w:lineRule="auto"/>
              <w:ind w:left="786"/>
              <w:jc w:val="both"/>
              <w:rPr>
                <w:sz w:val="22"/>
                <w:szCs w:val="22"/>
              </w:rPr>
            </w:pPr>
            <w:r w:rsidRPr="00D95D07">
              <w:rPr>
                <w:rFonts w:hint="cs"/>
                <w:sz w:val="22"/>
                <w:szCs w:val="22"/>
                <w:u w:val="single"/>
                <w:rtl/>
              </w:rPr>
              <w:t>צרכי חקירה מיוחדים</w:t>
            </w:r>
            <w:r w:rsidRPr="00D95D07">
              <w:rPr>
                <w:rFonts w:hint="cs"/>
                <w:sz w:val="22"/>
                <w:szCs w:val="22"/>
                <w:rtl/>
              </w:rPr>
              <w:t xml:space="preserve"> [</w:t>
            </w:r>
            <w:r w:rsidRPr="00D95D07">
              <w:rPr>
                <w:rFonts w:hint="cs"/>
                <w:sz w:val="22"/>
                <w:szCs w:val="22"/>
                <w:shd w:val="clear" w:color="auto" w:fill="FFCCFF"/>
                <w:rtl/>
              </w:rPr>
              <w:t>סע' 13(א)(3)</w:t>
            </w:r>
            <w:r w:rsidRPr="00D95D07">
              <w:rPr>
                <w:rFonts w:hint="cs"/>
                <w:sz w:val="22"/>
                <w:szCs w:val="22"/>
                <w:rtl/>
              </w:rPr>
              <w:t xml:space="preserve">] </w:t>
            </w:r>
            <w:r w:rsidRPr="00D95D07">
              <w:rPr>
                <w:sz w:val="22"/>
                <w:szCs w:val="22"/>
                <w:rtl/>
              </w:rPr>
              <w:t>–</w:t>
            </w:r>
            <w:r w:rsidRPr="00D95D07">
              <w:rPr>
                <w:rFonts w:hint="cs"/>
                <w:sz w:val="22"/>
                <w:szCs w:val="22"/>
                <w:rtl/>
              </w:rPr>
              <w:t xml:space="preserve"> </w:t>
            </w:r>
            <w:proofErr w:type="spellStart"/>
            <w:r w:rsidRPr="00D95D07">
              <w:rPr>
                <w:rFonts w:hint="cs"/>
                <w:sz w:val="22"/>
                <w:szCs w:val="22"/>
                <w:rtl/>
              </w:rPr>
              <w:t>בדר"כ</w:t>
            </w:r>
            <w:proofErr w:type="spellEnd"/>
            <w:r w:rsidRPr="00D95D07">
              <w:rPr>
                <w:rFonts w:hint="cs"/>
                <w:sz w:val="22"/>
                <w:szCs w:val="22"/>
                <w:rtl/>
              </w:rPr>
              <w:t xml:space="preserve"> רלוונטי למעצר ימים (ר' להלן). </w:t>
            </w:r>
          </w:p>
          <w:p w14:paraId="01147983" w14:textId="77777777" w:rsidR="00AE0209" w:rsidRPr="00D95D07" w:rsidRDefault="00D041C6">
            <w:pPr>
              <w:pStyle w:val="ListParagraph"/>
              <w:numPr>
                <w:ilvl w:val="0"/>
                <w:numId w:val="46"/>
              </w:numPr>
              <w:spacing w:line="276" w:lineRule="auto"/>
              <w:ind w:left="360"/>
              <w:jc w:val="both"/>
              <w:rPr>
                <w:sz w:val="22"/>
                <w:szCs w:val="22"/>
              </w:rPr>
            </w:pPr>
            <w:r w:rsidRPr="00D95D07">
              <w:rPr>
                <w:rFonts w:hint="cs"/>
                <w:b/>
                <w:bCs/>
                <w:sz w:val="22"/>
                <w:szCs w:val="22"/>
                <w:u w:val="single"/>
                <w:rtl/>
              </w:rPr>
              <w:t>חלופה למעצר</w:t>
            </w:r>
            <w:r w:rsidRPr="00D95D07">
              <w:rPr>
                <w:rFonts w:hint="cs"/>
                <w:sz w:val="22"/>
                <w:szCs w:val="22"/>
                <w:rtl/>
              </w:rPr>
              <w:t xml:space="preserve">-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13(ב)</w:t>
            </w:r>
            <w:r w:rsidRPr="00D95D07">
              <w:rPr>
                <w:rFonts w:cs="David"/>
                <w:sz w:val="22"/>
                <w:szCs w:val="22"/>
                <w:rtl/>
              </w:rPr>
              <w:t xml:space="preserve"> שופט לא יצווה על מעצר אם ניתן להשיג את מטרת המעצר ע"י חלופ</w:t>
            </w:r>
            <w:r w:rsidRPr="00D95D07">
              <w:rPr>
                <w:rFonts w:cs="David" w:hint="cs"/>
                <w:sz w:val="22"/>
                <w:szCs w:val="22"/>
                <w:rtl/>
              </w:rPr>
              <w:t xml:space="preserve">ה (מעצר </w:t>
            </w:r>
            <w:r w:rsidRPr="00D95D07">
              <w:rPr>
                <w:rFonts w:cs="David" w:hint="cs"/>
                <w:sz w:val="22"/>
                <w:szCs w:val="22"/>
                <w:rtl/>
              </w:rPr>
              <w:lastRenderedPageBreak/>
              <w:t xml:space="preserve">בית/שחרור בערובה) בהתאם </w:t>
            </w:r>
            <w:proofErr w:type="spellStart"/>
            <w:r w:rsidRPr="00D95D07">
              <w:rPr>
                <w:rFonts w:cs="David" w:hint="cs"/>
                <w:sz w:val="22"/>
                <w:szCs w:val="22"/>
                <w:rtl/>
              </w:rPr>
              <w:t>לסע</w:t>
            </w:r>
            <w:proofErr w:type="spellEnd"/>
            <w:r w:rsidRPr="00D95D07">
              <w:rPr>
                <w:rFonts w:cs="David" w:hint="cs"/>
                <w:sz w:val="22"/>
                <w:szCs w:val="22"/>
                <w:rtl/>
              </w:rPr>
              <w:t>' 12. *</w:t>
            </w:r>
            <w:r w:rsidRPr="00D95D07">
              <w:rPr>
                <w:rFonts w:hint="cs"/>
                <w:sz w:val="22"/>
                <w:szCs w:val="22"/>
                <w:rtl/>
              </w:rPr>
              <w:t>חלופות מעצר ייבחנו רק אם 2 התנאים הראשונים יתקיימו (</w:t>
            </w:r>
            <w:r w:rsidRPr="00D95D07">
              <w:rPr>
                <w:rFonts w:hint="cs"/>
                <w:sz w:val="22"/>
                <w:szCs w:val="22"/>
                <w:shd w:val="clear" w:color="auto" w:fill="FFE599" w:themeFill="accent4" w:themeFillTint="66"/>
                <w:rtl/>
              </w:rPr>
              <w:t>פס"ד אפל</w:t>
            </w:r>
            <w:r w:rsidRPr="00D95D07">
              <w:rPr>
                <w:rFonts w:hint="cs"/>
                <w:sz w:val="22"/>
                <w:szCs w:val="22"/>
                <w:rtl/>
              </w:rPr>
              <w:t>).</w:t>
            </w:r>
          </w:p>
          <w:p w14:paraId="66036A61" w14:textId="44CB0BD4" w:rsidR="00D041C6" w:rsidRPr="00FA417B" w:rsidRDefault="00FA417B">
            <w:pPr>
              <w:pStyle w:val="ListParagraph"/>
              <w:numPr>
                <w:ilvl w:val="0"/>
                <w:numId w:val="203"/>
              </w:numPr>
              <w:spacing w:line="276" w:lineRule="auto"/>
              <w:ind w:left="790"/>
              <w:jc w:val="both"/>
              <w:rPr>
                <w:sz w:val="22"/>
                <w:szCs w:val="22"/>
              </w:rPr>
            </w:pPr>
            <w:r w:rsidRPr="00FA417B">
              <w:rPr>
                <w:rFonts w:cs="David"/>
                <w:sz w:val="22"/>
                <w:szCs w:val="22"/>
                <w:shd w:val="clear" w:color="auto" w:fill="FFE599" w:themeFill="accent4" w:themeFillTint="66"/>
                <w:rtl/>
              </w:rPr>
              <w:t xml:space="preserve">פס"ד </w:t>
            </w:r>
            <w:proofErr w:type="spellStart"/>
            <w:r w:rsidRPr="00FA417B">
              <w:rPr>
                <w:rFonts w:cs="David"/>
                <w:sz w:val="22"/>
                <w:szCs w:val="22"/>
                <w:shd w:val="clear" w:color="auto" w:fill="FFE599" w:themeFill="accent4" w:themeFillTint="66"/>
                <w:rtl/>
              </w:rPr>
              <w:t>רביזדה</w:t>
            </w:r>
            <w:proofErr w:type="spellEnd"/>
            <w:r w:rsidRPr="00FA417B">
              <w:rPr>
                <w:rFonts w:cs="David"/>
                <w:sz w:val="22"/>
                <w:szCs w:val="22"/>
                <w:rtl/>
              </w:rPr>
              <w:t>- ביהמ"ש קובע כי כאשר מדובר באדם המוחזק במעצר משום שאינו יכול להמציא ערובה, אין זה מותנה בזמן או נסיבות מיוחדות ותמיד אפשר להגיש בקשה לעיון חוזר.</w:t>
            </w:r>
          </w:p>
          <w:p w14:paraId="3C919FE1" w14:textId="77777777" w:rsidR="00FA417B" w:rsidRPr="00D95D07" w:rsidRDefault="00FA417B" w:rsidP="00FA417B">
            <w:pPr>
              <w:pStyle w:val="ListParagraph"/>
              <w:spacing w:line="276" w:lineRule="auto"/>
              <w:ind w:left="790"/>
              <w:jc w:val="both"/>
              <w:rPr>
                <w:sz w:val="22"/>
                <w:szCs w:val="22"/>
              </w:rPr>
            </w:pPr>
          </w:p>
          <w:p w14:paraId="2C14F8DC" w14:textId="77777777" w:rsidR="00D041C6" w:rsidRPr="00D95D07" w:rsidRDefault="00D041C6" w:rsidP="00775930">
            <w:pPr>
              <w:spacing w:line="276" w:lineRule="auto"/>
              <w:jc w:val="both"/>
              <w:rPr>
                <w:sz w:val="22"/>
                <w:szCs w:val="22"/>
                <w:rtl/>
              </w:rPr>
            </w:pPr>
            <w:r w:rsidRPr="00D95D07">
              <w:rPr>
                <w:rFonts w:hint="cs"/>
                <w:b/>
                <w:bCs/>
                <w:sz w:val="22"/>
                <w:szCs w:val="22"/>
                <w:u w:val="single"/>
                <w:rtl/>
              </w:rPr>
              <w:t>שלב ב'- אופן ביצוע המעצר</w:t>
            </w:r>
            <w:r w:rsidRPr="00D95D07">
              <w:rPr>
                <w:rFonts w:hint="cs"/>
                <w:b/>
                <w:bCs/>
                <w:sz w:val="22"/>
                <w:szCs w:val="22"/>
                <w:rtl/>
              </w:rPr>
              <w:t xml:space="preserve">: </w:t>
            </w:r>
            <w:r w:rsidRPr="00D95D07">
              <w:rPr>
                <w:rFonts w:hint="cs"/>
                <w:sz w:val="22"/>
                <w:szCs w:val="22"/>
                <w:shd w:val="clear" w:color="auto" w:fill="FFCCFF"/>
                <w:rtl/>
              </w:rPr>
              <w:t>סע' 12</w:t>
            </w:r>
            <w:r w:rsidRPr="00D95D07">
              <w:rPr>
                <w:rFonts w:hint="cs"/>
                <w:sz w:val="22"/>
                <w:szCs w:val="22"/>
                <w:rtl/>
              </w:rPr>
              <w:t xml:space="preserve">- סמכות השופט להוציא צו מעצר ראשוני. </w:t>
            </w:r>
          </w:p>
          <w:p w14:paraId="3B9BDFCC" w14:textId="77777777" w:rsidR="00D041C6" w:rsidRPr="00D95D07" w:rsidRDefault="00D041C6">
            <w:pPr>
              <w:pStyle w:val="ListParagraph"/>
              <w:numPr>
                <w:ilvl w:val="0"/>
                <w:numId w:val="48"/>
              </w:numPr>
              <w:spacing w:line="276" w:lineRule="auto"/>
              <w:ind w:left="360"/>
              <w:jc w:val="both"/>
              <w:rPr>
                <w:b/>
                <w:bCs/>
                <w:sz w:val="22"/>
                <w:szCs w:val="22"/>
              </w:rPr>
            </w:pPr>
            <w:r w:rsidRPr="00D95D07">
              <w:rPr>
                <w:rFonts w:hint="cs"/>
                <w:sz w:val="22"/>
                <w:szCs w:val="22"/>
                <w:u w:val="single"/>
                <w:rtl/>
              </w:rPr>
              <w:t>כתיבת בקשה למעצר</w:t>
            </w:r>
            <w:r w:rsidRPr="00D95D07">
              <w:rPr>
                <w:rFonts w:hint="cs"/>
                <w:sz w:val="22"/>
                <w:szCs w:val="22"/>
                <w:rtl/>
              </w:rPr>
              <w:t xml:space="preserve"> (</w:t>
            </w:r>
            <w:r w:rsidRPr="00D95D07">
              <w:rPr>
                <w:rFonts w:hint="cs"/>
                <w:sz w:val="22"/>
                <w:szCs w:val="22"/>
                <w:shd w:val="clear" w:color="auto" w:fill="FFCCFF"/>
                <w:rtl/>
              </w:rPr>
              <w:t>סע' 15</w:t>
            </w:r>
            <w:r w:rsidRPr="00D95D07">
              <w:rPr>
                <w:rFonts w:hint="cs"/>
                <w:sz w:val="22"/>
                <w:szCs w:val="22"/>
                <w:rtl/>
              </w:rPr>
              <w:t xml:space="preserve">). </w:t>
            </w:r>
          </w:p>
          <w:p w14:paraId="65E560B6" w14:textId="77777777" w:rsidR="00D041C6" w:rsidRPr="00D95D07" w:rsidRDefault="00D041C6">
            <w:pPr>
              <w:pStyle w:val="ListParagraph"/>
              <w:numPr>
                <w:ilvl w:val="0"/>
                <w:numId w:val="48"/>
              </w:numPr>
              <w:spacing w:line="276" w:lineRule="auto"/>
              <w:ind w:left="360"/>
              <w:jc w:val="both"/>
              <w:rPr>
                <w:b/>
                <w:bCs/>
                <w:sz w:val="22"/>
                <w:szCs w:val="22"/>
              </w:rPr>
            </w:pPr>
            <w:r w:rsidRPr="00D95D07">
              <w:rPr>
                <w:rFonts w:hint="cs"/>
                <w:sz w:val="22"/>
                <w:szCs w:val="22"/>
                <w:u w:val="single"/>
                <w:rtl/>
              </w:rPr>
              <w:t>מה נכלל בתוך צו מעצר</w:t>
            </w:r>
            <w:r w:rsidRPr="00D95D07">
              <w:rPr>
                <w:rFonts w:hint="cs"/>
                <w:sz w:val="22"/>
                <w:szCs w:val="22"/>
                <w:rtl/>
              </w:rPr>
              <w:t xml:space="preserve">? </w:t>
            </w:r>
          </w:p>
          <w:p w14:paraId="2BBC0A86" w14:textId="77777777" w:rsidR="00D041C6" w:rsidRPr="00D95D07" w:rsidRDefault="00D041C6">
            <w:pPr>
              <w:pStyle w:val="ListParagraph"/>
              <w:numPr>
                <w:ilvl w:val="0"/>
                <w:numId w:val="49"/>
              </w:numPr>
              <w:spacing w:line="276" w:lineRule="auto"/>
              <w:ind w:left="360"/>
              <w:jc w:val="both"/>
              <w:rPr>
                <w:sz w:val="22"/>
                <w:szCs w:val="22"/>
              </w:rPr>
            </w:pPr>
            <w:r w:rsidRPr="00D95D07">
              <w:rPr>
                <w:rFonts w:hint="cs"/>
                <w:sz w:val="22"/>
                <w:szCs w:val="22"/>
                <w:shd w:val="clear" w:color="auto" w:fill="FFCCFF"/>
                <w:rtl/>
              </w:rPr>
              <w:t>סע' 18(א)</w:t>
            </w:r>
            <w:r w:rsidRPr="00D95D07">
              <w:rPr>
                <w:rFonts w:hint="cs"/>
                <w:sz w:val="22"/>
                <w:szCs w:val="22"/>
                <w:rtl/>
              </w:rPr>
              <w:t xml:space="preserve">- </w:t>
            </w:r>
            <w:r w:rsidRPr="00D95D07">
              <w:rPr>
                <w:rFonts w:cs="David"/>
                <w:sz w:val="22"/>
                <w:szCs w:val="22"/>
                <w:rtl/>
              </w:rPr>
              <w:t>ביהמ"ש שנתן את הצו, מס' התיק, שם השופט שנתן את הצו, שמו המלא של החשוד ופרטי זיהוי נוספים, תיאור העבירה, העילות על יסודן ניתן הצו, החובה להביא את החשוד בהקדם בפני שופט (אלא אם הוחלט לשחררו קודם), תאריך מתן הצו, מועד הוצאתו, מועד תוקפו.</w:t>
            </w:r>
            <w:r w:rsidRPr="00D95D07">
              <w:rPr>
                <w:rFonts w:cs="David" w:hint="cs"/>
                <w:sz w:val="22"/>
                <w:szCs w:val="22"/>
                <w:rtl/>
              </w:rPr>
              <w:t xml:space="preserve"> *</w:t>
            </w:r>
            <w:r w:rsidRPr="00D95D07">
              <w:rPr>
                <w:rFonts w:cs="David"/>
                <w:sz w:val="22"/>
                <w:szCs w:val="22"/>
                <w:rtl/>
              </w:rPr>
              <w:t>כאשר ביצוע הצו מוטל על עובד ציבור שאינו שוטר- יצוין תפקידו ומקור הסמכות לביצוע המעצר.</w:t>
            </w:r>
          </w:p>
          <w:p w14:paraId="67EC7970" w14:textId="77777777" w:rsidR="00D041C6" w:rsidRPr="00D95D07" w:rsidRDefault="00D041C6">
            <w:pPr>
              <w:pStyle w:val="ListParagraph"/>
              <w:numPr>
                <w:ilvl w:val="0"/>
                <w:numId w:val="49"/>
              </w:numPr>
              <w:spacing w:line="276" w:lineRule="auto"/>
              <w:ind w:left="360"/>
              <w:jc w:val="both"/>
              <w:rPr>
                <w:sz w:val="22"/>
                <w:szCs w:val="22"/>
              </w:rPr>
            </w:pPr>
            <w:r w:rsidRPr="00D95D07">
              <w:rPr>
                <w:rFonts w:hint="cs"/>
                <w:sz w:val="22"/>
                <w:szCs w:val="22"/>
                <w:shd w:val="clear" w:color="auto" w:fill="FFCCFF"/>
                <w:rtl/>
              </w:rPr>
              <w:t>סע' 18(ב)</w:t>
            </w:r>
            <w:r w:rsidRPr="00D95D07">
              <w:rPr>
                <w:rFonts w:hint="cs"/>
                <w:sz w:val="22"/>
                <w:szCs w:val="22"/>
                <w:rtl/>
              </w:rPr>
              <w:t xml:space="preserve">- </w:t>
            </w:r>
            <w:r w:rsidRPr="00D95D07">
              <w:rPr>
                <w:rFonts w:cs="David"/>
                <w:sz w:val="22"/>
                <w:szCs w:val="22"/>
                <w:rtl/>
              </w:rPr>
              <w:t>חתימת שופט (כאשר נבצר מהשופט לחתום, יחתום שופט אחר שעיין בהחלטה), חותמת בי</w:t>
            </w:r>
            <w:r w:rsidRPr="00D95D07">
              <w:rPr>
                <w:rFonts w:cs="David" w:hint="cs"/>
                <w:sz w:val="22"/>
                <w:szCs w:val="22"/>
                <w:rtl/>
              </w:rPr>
              <w:t>ה</w:t>
            </w:r>
            <w:r w:rsidRPr="00D95D07">
              <w:rPr>
                <w:rFonts w:cs="David"/>
                <w:sz w:val="22"/>
                <w:szCs w:val="22"/>
                <w:rtl/>
              </w:rPr>
              <w:t>מ"ש.</w:t>
            </w:r>
          </w:p>
          <w:p w14:paraId="54C7CFF9" w14:textId="77777777" w:rsidR="00D041C6" w:rsidRPr="00D95D07" w:rsidRDefault="00D041C6">
            <w:pPr>
              <w:pStyle w:val="ListParagraph"/>
              <w:numPr>
                <w:ilvl w:val="0"/>
                <w:numId w:val="48"/>
              </w:numPr>
              <w:spacing w:line="276" w:lineRule="auto"/>
              <w:ind w:left="360"/>
              <w:jc w:val="both"/>
              <w:rPr>
                <w:sz w:val="22"/>
                <w:szCs w:val="22"/>
              </w:rPr>
            </w:pPr>
            <w:r w:rsidRPr="00D95D07">
              <w:rPr>
                <w:rFonts w:hint="cs"/>
                <w:sz w:val="22"/>
                <w:szCs w:val="22"/>
                <w:u w:val="single"/>
                <w:rtl/>
              </w:rPr>
              <w:t>הבאה בפני שופט תוך 24 שעות בהקדם האפשרי</w:t>
            </w:r>
            <w:r w:rsidRPr="00D95D07">
              <w:rPr>
                <w:rFonts w:hint="cs"/>
                <w:sz w:val="22"/>
                <w:szCs w:val="22"/>
                <w:rtl/>
              </w:rPr>
              <w:t xml:space="preserve"> [</w:t>
            </w:r>
            <w:r w:rsidRPr="00D95D07">
              <w:rPr>
                <w:rFonts w:hint="cs"/>
                <w:sz w:val="22"/>
                <w:szCs w:val="22"/>
                <w:shd w:val="clear" w:color="auto" w:fill="FFCCFF"/>
                <w:rtl/>
              </w:rPr>
              <w:t>סע' 17(ג)]</w:t>
            </w:r>
            <w:r w:rsidRPr="00D95D07">
              <w:rPr>
                <w:rFonts w:hint="cs"/>
                <w:sz w:val="22"/>
                <w:szCs w:val="22"/>
                <w:rtl/>
              </w:rPr>
              <w:t>.</w:t>
            </w:r>
          </w:p>
          <w:p w14:paraId="1E24C14B" w14:textId="77777777" w:rsidR="00D041C6" w:rsidRDefault="00D041C6" w:rsidP="00D041C6">
            <w:pPr>
              <w:pStyle w:val="ListParagraph"/>
              <w:numPr>
                <w:ilvl w:val="0"/>
                <w:numId w:val="39"/>
              </w:numPr>
              <w:spacing w:line="276" w:lineRule="auto"/>
              <w:ind w:left="360"/>
              <w:jc w:val="both"/>
              <w:rPr>
                <w:sz w:val="22"/>
                <w:szCs w:val="22"/>
              </w:rPr>
            </w:pPr>
            <w:r w:rsidRPr="00D95D07">
              <w:rPr>
                <w:rFonts w:hint="cs"/>
                <w:sz w:val="22"/>
                <w:szCs w:val="22"/>
                <w:u w:val="single"/>
                <w:rtl/>
              </w:rPr>
              <w:t>בקשה לעיון חוזר</w:t>
            </w:r>
            <w:r w:rsidRPr="00D95D07">
              <w:rPr>
                <w:rFonts w:hint="cs"/>
                <w:sz w:val="22"/>
                <w:szCs w:val="22"/>
                <w:rtl/>
              </w:rPr>
              <w:t xml:space="preserve"> (</w:t>
            </w:r>
            <w:r w:rsidRPr="00D95D07">
              <w:rPr>
                <w:rFonts w:hint="cs"/>
                <w:sz w:val="22"/>
                <w:szCs w:val="22"/>
                <w:shd w:val="clear" w:color="auto" w:fill="FFCCFF"/>
                <w:rtl/>
              </w:rPr>
              <w:t>סע' 53-33</w:t>
            </w:r>
            <w:r w:rsidRPr="00D95D07">
              <w:rPr>
                <w:rFonts w:hint="cs"/>
                <w:sz w:val="22"/>
                <w:szCs w:val="22"/>
                <w:rtl/>
              </w:rPr>
              <w:t xml:space="preserve">)- ניתן להגיש בקשה לעיון חוזר לאותו ביהמ"ש אם סבורים שהחלטת המעצר הנה שגויה, אם נתגלו עובדות חדשות, השתנו סיבות או עבר זמן ניכר ממתן ההחלטה.  </w:t>
            </w:r>
          </w:p>
          <w:p w14:paraId="07B2A7EE" w14:textId="0CC67DF7" w:rsidR="00EB7003" w:rsidRPr="00EB7003" w:rsidRDefault="00EB7003">
            <w:pPr>
              <w:pStyle w:val="ListParagraph"/>
              <w:numPr>
                <w:ilvl w:val="0"/>
                <w:numId w:val="203"/>
              </w:numPr>
              <w:spacing w:line="276" w:lineRule="auto"/>
              <w:ind w:left="699"/>
              <w:jc w:val="both"/>
              <w:rPr>
                <w:sz w:val="22"/>
                <w:szCs w:val="22"/>
              </w:rPr>
            </w:pPr>
            <w:r w:rsidRPr="00EB7003">
              <w:rPr>
                <w:rFonts w:cs="David" w:hint="cs"/>
                <w:sz w:val="22"/>
                <w:szCs w:val="22"/>
                <w:shd w:val="clear" w:color="auto" w:fill="FFCCFF"/>
                <w:rtl/>
              </w:rPr>
              <w:t>סע' 53(ג)</w:t>
            </w:r>
            <w:r>
              <w:rPr>
                <w:rFonts w:cs="David" w:hint="cs"/>
                <w:sz w:val="22"/>
                <w:szCs w:val="22"/>
                <w:rtl/>
              </w:rPr>
              <w:t xml:space="preserve">- </w:t>
            </w:r>
            <w:r w:rsidRPr="00EB7003">
              <w:rPr>
                <w:rFonts w:cs="David"/>
                <w:sz w:val="22"/>
                <w:szCs w:val="22"/>
                <w:rtl/>
              </w:rPr>
              <w:t xml:space="preserve">ערר על החלטת ביהמ"ש ובקשה לערור יוגשו תוך 30 יום מהחלטת ביהמ"ש. </w:t>
            </w:r>
            <w:r w:rsidRPr="00EB7003">
              <w:rPr>
                <w:rFonts w:cs="David"/>
                <w:sz w:val="22"/>
                <w:szCs w:val="22"/>
                <w:u w:val="single"/>
                <w:rtl/>
              </w:rPr>
              <w:t>חריג</w:t>
            </w:r>
            <w:r w:rsidRPr="00EB7003">
              <w:rPr>
                <w:rFonts w:cs="David"/>
                <w:sz w:val="22"/>
                <w:szCs w:val="22"/>
                <w:rtl/>
              </w:rPr>
              <w:t>- ביהמ"ש רשאי להאריך מטעמים שירשמו.</w:t>
            </w:r>
          </w:p>
          <w:p w14:paraId="783B907F" w14:textId="63D1EE5F" w:rsidR="00791580" w:rsidRPr="00D95D07" w:rsidRDefault="00791580">
            <w:pPr>
              <w:pStyle w:val="ListParagraph"/>
              <w:numPr>
                <w:ilvl w:val="0"/>
                <w:numId w:val="203"/>
              </w:numPr>
              <w:spacing w:line="276" w:lineRule="auto"/>
              <w:ind w:left="699"/>
              <w:jc w:val="both"/>
              <w:rPr>
                <w:sz w:val="22"/>
                <w:szCs w:val="22"/>
                <w:rtl/>
              </w:rPr>
            </w:pPr>
            <w:r w:rsidRPr="00791580">
              <w:rPr>
                <w:rFonts w:cs="David" w:hint="cs"/>
                <w:sz w:val="22"/>
                <w:szCs w:val="22"/>
                <w:shd w:val="clear" w:color="auto" w:fill="FFE599" w:themeFill="accent4" w:themeFillTint="66"/>
                <w:rtl/>
              </w:rPr>
              <w:t xml:space="preserve">פס"ד </w:t>
            </w:r>
            <w:proofErr w:type="spellStart"/>
            <w:r w:rsidRPr="00791580">
              <w:rPr>
                <w:rFonts w:cs="David" w:hint="cs"/>
                <w:sz w:val="22"/>
                <w:szCs w:val="22"/>
                <w:shd w:val="clear" w:color="auto" w:fill="FFE599" w:themeFill="accent4" w:themeFillTint="66"/>
                <w:rtl/>
              </w:rPr>
              <w:t>ברטלר</w:t>
            </w:r>
            <w:proofErr w:type="spellEnd"/>
            <w:r>
              <w:rPr>
                <w:rFonts w:cs="David" w:hint="cs"/>
                <w:sz w:val="22"/>
                <w:szCs w:val="22"/>
                <w:rtl/>
              </w:rPr>
              <w:t xml:space="preserve">- ככלל, </w:t>
            </w:r>
            <w:r w:rsidRPr="00791580">
              <w:rPr>
                <w:rFonts w:cs="David"/>
                <w:sz w:val="22"/>
                <w:szCs w:val="22"/>
                <w:rtl/>
              </w:rPr>
              <w:t xml:space="preserve">ביהמ"ש </w:t>
            </w:r>
            <w:r>
              <w:rPr>
                <w:rFonts w:cs="David" w:hint="cs"/>
                <w:sz w:val="22"/>
                <w:szCs w:val="22"/>
                <w:rtl/>
              </w:rPr>
              <w:t>מ</w:t>
            </w:r>
            <w:r w:rsidRPr="00791580">
              <w:rPr>
                <w:rFonts w:cs="David"/>
                <w:sz w:val="22"/>
                <w:szCs w:val="22"/>
                <w:rtl/>
              </w:rPr>
              <w:t xml:space="preserve">אפשר </w:t>
            </w:r>
            <w:r w:rsidRPr="00791580">
              <w:rPr>
                <w:rFonts w:cs="David"/>
                <w:b/>
                <w:bCs/>
                <w:sz w:val="22"/>
                <w:szCs w:val="22"/>
                <w:rtl/>
              </w:rPr>
              <w:t>ערר ברשות</w:t>
            </w:r>
            <w:r w:rsidRPr="00791580">
              <w:rPr>
                <w:rFonts w:cs="David"/>
                <w:sz w:val="22"/>
                <w:szCs w:val="22"/>
                <w:rtl/>
              </w:rPr>
              <w:t xml:space="preserve"> על דברים בעלי חשיבות ציבורית, אולם בגלל שמדובר על מעצרים, השאירו את הפתח כך שלא רק במקרים נדירים, אלא גם במקרים של דיני נפשות</w:t>
            </w:r>
            <w:r>
              <w:rPr>
                <w:rFonts w:cs="David" w:hint="cs"/>
                <w:sz w:val="22"/>
                <w:szCs w:val="22"/>
                <w:rtl/>
              </w:rPr>
              <w:t>.</w:t>
            </w:r>
          </w:p>
        </w:tc>
      </w:tr>
      <w:tr w:rsidR="00D041C6" w:rsidRPr="00D95D07" w14:paraId="72D5EB8C" w14:textId="77777777" w:rsidTr="00E85441">
        <w:tc>
          <w:tcPr>
            <w:tcW w:w="1308" w:type="dxa"/>
            <w:shd w:val="clear" w:color="auto" w:fill="E2EFD9" w:themeFill="accent6" w:themeFillTint="33"/>
          </w:tcPr>
          <w:p w14:paraId="06C755F1" w14:textId="77777777" w:rsidR="00D041C6" w:rsidRPr="00D95D07" w:rsidRDefault="00D041C6" w:rsidP="00775930">
            <w:pPr>
              <w:spacing w:line="276" w:lineRule="auto"/>
              <w:jc w:val="center"/>
              <w:rPr>
                <w:b/>
                <w:bCs/>
                <w:sz w:val="22"/>
                <w:szCs w:val="22"/>
                <w:rtl/>
              </w:rPr>
            </w:pPr>
            <w:r w:rsidRPr="00D95D07">
              <w:rPr>
                <w:rFonts w:hint="cs"/>
                <w:b/>
                <w:bCs/>
                <w:sz w:val="22"/>
                <w:szCs w:val="22"/>
                <w:rtl/>
              </w:rPr>
              <w:lastRenderedPageBreak/>
              <w:t>תנאים-מסלול משני</w:t>
            </w:r>
          </w:p>
        </w:tc>
        <w:tc>
          <w:tcPr>
            <w:tcW w:w="9148" w:type="dxa"/>
          </w:tcPr>
          <w:p w14:paraId="2838BE3E" w14:textId="77777777" w:rsidR="00D041C6" w:rsidRPr="00D95D07" w:rsidRDefault="00D041C6" w:rsidP="00775930">
            <w:pPr>
              <w:spacing w:line="276" w:lineRule="auto"/>
              <w:jc w:val="both"/>
              <w:rPr>
                <w:rFonts w:ascii="David" w:hAnsi="David" w:cs="David"/>
                <w:color w:val="000000" w:themeColor="text1"/>
                <w:sz w:val="22"/>
                <w:szCs w:val="22"/>
                <w:rtl/>
              </w:rPr>
            </w:pPr>
            <w:r w:rsidRPr="00D95D07">
              <w:rPr>
                <w:rFonts w:ascii="David" w:hAnsi="David" w:cs="David"/>
                <w:color w:val="000000" w:themeColor="text1"/>
                <w:sz w:val="22"/>
                <w:szCs w:val="22"/>
                <w:rtl/>
              </w:rPr>
              <w:t xml:space="preserve">במסלול המשני, סמכות המעצר נובעת </w:t>
            </w:r>
            <w:r w:rsidRPr="00D95D07">
              <w:rPr>
                <w:rFonts w:ascii="David" w:hAnsi="David" w:cs="David"/>
                <w:b/>
                <w:bCs/>
                <w:color w:val="000000" w:themeColor="text1"/>
                <w:sz w:val="22"/>
                <w:szCs w:val="22"/>
                <w:rtl/>
              </w:rPr>
              <w:t>מהפרת הוראה חוקית קודמת הקשורה למעצר</w:t>
            </w:r>
            <w:r w:rsidRPr="00D95D07">
              <w:rPr>
                <w:rFonts w:ascii="David" w:hAnsi="David" w:cs="David"/>
                <w:color w:val="000000" w:themeColor="text1"/>
                <w:sz w:val="22"/>
                <w:szCs w:val="22"/>
                <w:rtl/>
              </w:rPr>
              <w:t>, כאשר היא זו המכוננת את עילת המעצר ומייתרת את הצורך בבחינת הפרמטרים שבמסלול העיקרי</w:t>
            </w:r>
            <w:r w:rsidRPr="00D95D07">
              <w:rPr>
                <w:rFonts w:ascii="David" w:hAnsi="David" w:cs="David" w:hint="cs"/>
                <w:color w:val="000000" w:themeColor="text1"/>
                <w:sz w:val="22"/>
                <w:szCs w:val="22"/>
                <w:rtl/>
              </w:rPr>
              <w:t xml:space="preserve">. </w:t>
            </w:r>
            <w:r w:rsidRPr="00D95D07">
              <w:rPr>
                <w:rFonts w:ascii="David" w:hAnsi="David" w:cs="David"/>
                <w:color w:val="000000" w:themeColor="text1"/>
                <w:sz w:val="22"/>
                <w:szCs w:val="22"/>
                <w:rtl/>
              </w:rPr>
              <w:t xml:space="preserve"> </w:t>
            </w:r>
            <w:r w:rsidRPr="00D95D07">
              <w:rPr>
                <w:rFonts w:ascii="David" w:hAnsi="David" w:cs="David"/>
                <w:color w:val="000000" w:themeColor="text1"/>
                <w:sz w:val="22"/>
                <w:szCs w:val="22"/>
                <w:u w:val="single"/>
                <w:rtl/>
              </w:rPr>
              <w:t>מצבים של הפרת הוראת חוק</w:t>
            </w:r>
            <w:r w:rsidRPr="00D95D07">
              <w:rPr>
                <w:rFonts w:ascii="David" w:hAnsi="David" w:cs="David" w:hint="cs"/>
                <w:color w:val="000000" w:themeColor="text1"/>
                <w:sz w:val="22"/>
                <w:szCs w:val="22"/>
                <w:rtl/>
              </w:rPr>
              <w:t>:</w:t>
            </w:r>
          </w:p>
          <w:p w14:paraId="23E71323" w14:textId="77777777" w:rsidR="00D041C6" w:rsidRPr="00D95D07" w:rsidRDefault="00D041C6" w:rsidP="00775930">
            <w:pPr>
              <w:spacing w:line="276" w:lineRule="auto"/>
              <w:ind w:left="107"/>
              <w:jc w:val="both"/>
              <w:rPr>
                <w:rFonts w:ascii="David" w:hAnsi="David" w:cs="David"/>
                <w:color w:val="000000" w:themeColor="text1"/>
                <w:sz w:val="22"/>
                <w:szCs w:val="22"/>
                <w:rtl/>
              </w:rPr>
            </w:pPr>
            <w:r w:rsidRPr="00D95D07">
              <w:rPr>
                <w:rFonts w:ascii="David" w:hAnsi="David" w:cs="David" w:hint="cs"/>
                <w:color w:val="000000" w:themeColor="text1"/>
                <w:sz w:val="22"/>
                <w:szCs w:val="22"/>
                <w:shd w:val="clear" w:color="auto" w:fill="FFCCFF"/>
                <w:rtl/>
              </w:rPr>
              <w:t>סע' 14-</w:t>
            </w:r>
            <w:r w:rsidRPr="00D95D07">
              <w:rPr>
                <w:rFonts w:ascii="David" w:hAnsi="David" w:cs="David" w:hint="cs"/>
                <w:color w:val="000000" w:themeColor="text1"/>
                <w:sz w:val="22"/>
                <w:szCs w:val="22"/>
                <w:rtl/>
              </w:rPr>
              <w:t xml:space="preserve"> </w:t>
            </w:r>
            <w:r w:rsidRPr="00D95D07">
              <w:rPr>
                <w:rFonts w:ascii="David" w:hAnsi="David" w:cs="David" w:hint="cs"/>
                <w:color w:val="000000" w:themeColor="text1"/>
                <w:sz w:val="22"/>
                <w:szCs w:val="22"/>
                <w:u w:val="single"/>
                <w:rtl/>
              </w:rPr>
              <w:t>אדם נמלט ממשמורת חוקית</w:t>
            </w:r>
            <w:r w:rsidRPr="00D95D07">
              <w:rPr>
                <w:rFonts w:ascii="David" w:hAnsi="David" w:cs="David" w:hint="cs"/>
                <w:color w:val="000000" w:themeColor="text1"/>
                <w:sz w:val="22"/>
                <w:szCs w:val="22"/>
                <w:rtl/>
              </w:rPr>
              <w:t xml:space="preserve">. </w:t>
            </w:r>
            <w:r w:rsidRPr="00D95D07">
              <w:rPr>
                <w:rFonts w:ascii="David" w:hAnsi="David" w:cs="David"/>
                <w:color w:val="000000" w:themeColor="text1"/>
                <w:sz w:val="22"/>
                <w:szCs w:val="22"/>
                <w:rtl/>
              </w:rPr>
              <w:t>כאשר אדם נמלט ממשמורת חוקית והשופט מוציא צו מעצר על בסיס הצהרה בכתב של שוטר, לשם החזרתו של החשוד.</w:t>
            </w:r>
          </w:p>
        </w:tc>
      </w:tr>
    </w:tbl>
    <w:p w14:paraId="1366C4AF" w14:textId="584C41B0" w:rsidR="00CE138F" w:rsidRPr="00D95D07" w:rsidRDefault="00CE138F" w:rsidP="00C47E46">
      <w:pPr>
        <w:spacing w:line="276" w:lineRule="auto"/>
        <w:rPr>
          <w:sz w:val="22"/>
          <w:szCs w:val="22"/>
          <w:rtl/>
        </w:rPr>
      </w:pPr>
    </w:p>
    <w:tbl>
      <w:tblPr>
        <w:tblStyle w:val="TableGrid"/>
        <w:bidiVisual/>
        <w:tblW w:w="0" w:type="auto"/>
        <w:tblLook w:val="04A0" w:firstRow="1" w:lastRow="0" w:firstColumn="1" w:lastColumn="0" w:noHBand="0" w:noVBand="1"/>
      </w:tblPr>
      <w:tblGrid>
        <w:gridCol w:w="1142"/>
        <w:gridCol w:w="9314"/>
      </w:tblGrid>
      <w:tr w:rsidR="00CE138F" w:rsidRPr="00D95D07" w14:paraId="17D2C9BB" w14:textId="77777777" w:rsidTr="00D95249">
        <w:tc>
          <w:tcPr>
            <w:tcW w:w="10456" w:type="dxa"/>
            <w:gridSpan w:val="2"/>
            <w:shd w:val="clear" w:color="auto" w:fill="C5E0B3" w:themeFill="accent6" w:themeFillTint="66"/>
          </w:tcPr>
          <w:p w14:paraId="68942EC2" w14:textId="77777777" w:rsidR="00CE138F" w:rsidRPr="00D95D07" w:rsidRDefault="00CE138F" w:rsidP="00C47E46">
            <w:pPr>
              <w:spacing w:line="276" w:lineRule="auto"/>
              <w:jc w:val="center"/>
              <w:rPr>
                <w:b/>
                <w:bCs/>
                <w:sz w:val="22"/>
                <w:szCs w:val="22"/>
                <w:rtl/>
              </w:rPr>
            </w:pPr>
            <w:r w:rsidRPr="00D95D07">
              <w:rPr>
                <w:rFonts w:hint="cs"/>
                <w:b/>
                <w:bCs/>
                <w:sz w:val="22"/>
                <w:szCs w:val="22"/>
                <w:rtl/>
              </w:rPr>
              <w:t>מעצר ימים לצורך חקירה</w:t>
            </w:r>
          </w:p>
        </w:tc>
      </w:tr>
      <w:tr w:rsidR="00415209" w:rsidRPr="00D95D07" w14:paraId="5A5730DF" w14:textId="77777777" w:rsidTr="00114B52">
        <w:tc>
          <w:tcPr>
            <w:tcW w:w="1142" w:type="dxa"/>
            <w:shd w:val="clear" w:color="auto" w:fill="E2EFD9" w:themeFill="accent6" w:themeFillTint="33"/>
          </w:tcPr>
          <w:p w14:paraId="0C91CB13" w14:textId="77777777" w:rsidR="00415209" w:rsidRPr="00D95D07" w:rsidRDefault="00415209" w:rsidP="00C47E46">
            <w:pPr>
              <w:spacing w:line="276" w:lineRule="auto"/>
              <w:jc w:val="center"/>
              <w:rPr>
                <w:b/>
                <w:bCs/>
                <w:sz w:val="22"/>
                <w:szCs w:val="22"/>
                <w:rtl/>
              </w:rPr>
            </w:pPr>
            <w:r w:rsidRPr="00D95D07">
              <w:rPr>
                <w:rFonts w:hint="cs"/>
                <w:b/>
                <w:bCs/>
                <w:sz w:val="22"/>
                <w:szCs w:val="22"/>
                <w:rtl/>
              </w:rPr>
              <w:t xml:space="preserve">הגדרה </w:t>
            </w:r>
            <w:r w:rsidR="00CD3455" w:rsidRPr="00D95D07">
              <w:rPr>
                <w:rFonts w:hint="cs"/>
                <w:b/>
                <w:bCs/>
                <w:sz w:val="22"/>
                <w:szCs w:val="22"/>
                <w:rtl/>
              </w:rPr>
              <w:t>ופרוצדורה</w:t>
            </w:r>
          </w:p>
        </w:tc>
        <w:tc>
          <w:tcPr>
            <w:tcW w:w="9314" w:type="dxa"/>
          </w:tcPr>
          <w:p w14:paraId="6F53CDAB" w14:textId="49A658E6" w:rsidR="007D71B0" w:rsidRPr="007D71B0" w:rsidRDefault="00C4538F" w:rsidP="007D71B0">
            <w:pPr>
              <w:tabs>
                <w:tab w:val="center" w:pos="1044"/>
              </w:tabs>
              <w:spacing w:line="276" w:lineRule="auto"/>
              <w:rPr>
                <w:rFonts w:cs="David"/>
                <w:sz w:val="22"/>
                <w:szCs w:val="22"/>
                <w:rtl/>
              </w:rPr>
            </w:pPr>
            <w:r w:rsidRPr="00D95D07">
              <w:rPr>
                <w:rFonts w:cs="David"/>
                <w:sz w:val="22"/>
                <w:szCs w:val="22"/>
                <w:rtl/>
              </w:rPr>
              <w:tab/>
            </w:r>
            <w:r w:rsidRPr="00D95D07">
              <w:rPr>
                <w:rFonts w:cs="David"/>
                <w:sz w:val="22"/>
                <w:szCs w:val="22"/>
                <w:u w:val="single"/>
                <w:rtl/>
              </w:rPr>
              <w:t>הסיטואציה</w:t>
            </w:r>
            <w:r w:rsidRPr="00D95D07">
              <w:rPr>
                <w:rFonts w:cs="David"/>
                <w:sz w:val="22"/>
                <w:szCs w:val="22"/>
                <w:rtl/>
              </w:rPr>
              <w:t xml:space="preserve">: לאחר 24 שעות ולפני כ"א, </w:t>
            </w:r>
            <w:r w:rsidRPr="00A21ADD">
              <w:rPr>
                <w:rFonts w:cs="David"/>
                <w:b/>
                <w:bCs/>
                <w:sz w:val="22"/>
                <w:szCs w:val="22"/>
                <w:rtl/>
              </w:rPr>
              <w:t>כשרוצים להאריך את המעצר לצורכי חקירה.</w:t>
            </w:r>
            <w:r w:rsidR="007D71B0">
              <w:rPr>
                <w:rFonts w:cs="David" w:hint="cs"/>
                <w:b/>
                <w:bCs/>
                <w:sz w:val="22"/>
                <w:szCs w:val="22"/>
                <w:rtl/>
              </w:rPr>
              <w:t xml:space="preserve"> </w:t>
            </w:r>
            <w:r w:rsidR="007D71B0">
              <w:rPr>
                <w:rFonts w:cs="David" w:hint="cs"/>
                <w:sz w:val="22"/>
                <w:szCs w:val="22"/>
                <w:rtl/>
              </w:rPr>
              <w:t xml:space="preserve">*גם במעצר ע"פ צו יש להביא את העצור לשופט ע"מ לעצרו מעל 24 שעות. </w:t>
            </w:r>
          </w:p>
          <w:p w14:paraId="37A979D7" w14:textId="31993C5F" w:rsidR="00C4538F" w:rsidRPr="00D95D07" w:rsidRDefault="00C4538F" w:rsidP="00C47E46">
            <w:pPr>
              <w:numPr>
                <w:ilvl w:val="0"/>
                <w:numId w:val="14"/>
              </w:numPr>
              <w:tabs>
                <w:tab w:val="center" w:pos="1044"/>
              </w:tabs>
              <w:spacing w:line="276" w:lineRule="auto"/>
              <w:jc w:val="both"/>
              <w:rPr>
                <w:sz w:val="22"/>
                <w:szCs w:val="22"/>
              </w:rPr>
            </w:pPr>
            <w:r w:rsidRPr="00D95D07">
              <w:rPr>
                <w:rFonts w:hint="cs"/>
                <w:sz w:val="22"/>
                <w:szCs w:val="22"/>
                <w:rtl/>
              </w:rPr>
              <w:t>הבקשה תוגש ע"י המשטרה (עוד לא הוגש כ"א ולכן הגוף החוקר מבקש הארכה ולא הגוף התובע</w:t>
            </w:r>
            <w:r w:rsidR="00EB7B09" w:rsidRPr="00D95D07">
              <w:rPr>
                <w:rFonts w:hint="cs"/>
                <w:sz w:val="22"/>
                <w:szCs w:val="22"/>
                <w:rtl/>
              </w:rPr>
              <w:t>)</w:t>
            </w:r>
            <w:r w:rsidRPr="00D95D07">
              <w:rPr>
                <w:rFonts w:hint="cs"/>
                <w:sz w:val="22"/>
                <w:szCs w:val="22"/>
                <w:rtl/>
              </w:rPr>
              <w:t xml:space="preserve">. </w:t>
            </w:r>
          </w:p>
          <w:p w14:paraId="7BB3EDEA" w14:textId="77777777" w:rsidR="00415209" w:rsidRPr="00D95D07" w:rsidRDefault="00415209" w:rsidP="00C47E46">
            <w:pPr>
              <w:numPr>
                <w:ilvl w:val="0"/>
                <w:numId w:val="14"/>
              </w:numPr>
              <w:tabs>
                <w:tab w:val="center" w:pos="1044"/>
              </w:tabs>
              <w:spacing w:line="276" w:lineRule="auto"/>
              <w:jc w:val="both"/>
              <w:rPr>
                <w:sz w:val="22"/>
                <w:szCs w:val="22"/>
                <w:rtl/>
              </w:rPr>
            </w:pPr>
            <w:r w:rsidRPr="00D95D07">
              <w:rPr>
                <w:sz w:val="22"/>
                <w:szCs w:val="22"/>
                <w:shd w:val="clear" w:color="auto" w:fill="FFCCFF"/>
                <w:rtl/>
              </w:rPr>
              <w:t>ס</w:t>
            </w:r>
            <w:r w:rsidRPr="00D95D07">
              <w:rPr>
                <w:rFonts w:hint="cs"/>
                <w:sz w:val="22"/>
                <w:szCs w:val="22"/>
                <w:shd w:val="clear" w:color="auto" w:fill="FFCCFF"/>
                <w:rtl/>
              </w:rPr>
              <w:t>ע</w:t>
            </w:r>
            <w:r w:rsidRPr="00D95D07">
              <w:rPr>
                <w:sz w:val="22"/>
                <w:szCs w:val="22"/>
                <w:shd w:val="clear" w:color="auto" w:fill="FFCCFF"/>
                <w:rtl/>
              </w:rPr>
              <w:t>'</w:t>
            </w:r>
            <w:r w:rsidRPr="00D95D07">
              <w:rPr>
                <w:rFonts w:hint="cs"/>
                <w:sz w:val="22"/>
                <w:szCs w:val="22"/>
                <w:shd w:val="clear" w:color="auto" w:fill="FFCCFF"/>
                <w:rtl/>
              </w:rPr>
              <w:t xml:space="preserve"> </w:t>
            </w:r>
            <w:r w:rsidRPr="00D95D07">
              <w:rPr>
                <w:sz w:val="22"/>
                <w:szCs w:val="22"/>
                <w:shd w:val="clear" w:color="auto" w:fill="FFCCFF"/>
                <w:rtl/>
              </w:rPr>
              <w:t>2 לחוק המעצרים</w:t>
            </w:r>
            <w:r w:rsidRPr="00D95D07">
              <w:rPr>
                <w:rFonts w:hint="cs"/>
                <w:sz w:val="22"/>
                <w:szCs w:val="22"/>
                <w:rtl/>
              </w:rPr>
              <w:t>- ה</w:t>
            </w:r>
            <w:r w:rsidRPr="00D95D07">
              <w:rPr>
                <w:sz w:val="22"/>
                <w:szCs w:val="22"/>
                <w:rtl/>
              </w:rPr>
              <w:t>סמכות לתת מעצר ימים</w:t>
            </w:r>
            <w:r w:rsidRPr="00D95D07">
              <w:rPr>
                <w:rFonts w:hint="cs"/>
                <w:sz w:val="22"/>
                <w:szCs w:val="22"/>
                <w:rtl/>
              </w:rPr>
              <w:t>, ללא קשר לטיב העבירה</w:t>
            </w:r>
            <w:r w:rsidRPr="00D95D07">
              <w:rPr>
                <w:sz w:val="22"/>
                <w:szCs w:val="22"/>
                <w:rtl/>
              </w:rPr>
              <w:t xml:space="preserve">, תמיד בסמכות </w:t>
            </w:r>
            <w:r w:rsidRPr="00D95D07">
              <w:rPr>
                <w:b/>
                <w:bCs/>
                <w:sz w:val="22"/>
                <w:szCs w:val="22"/>
                <w:rtl/>
              </w:rPr>
              <w:t>ב</w:t>
            </w:r>
            <w:r w:rsidRPr="00D95D07">
              <w:rPr>
                <w:rFonts w:hint="cs"/>
                <w:b/>
                <w:bCs/>
                <w:sz w:val="22"/>
                <w:szCs w:val="22"/>
                <w:rtl/>
              </w:rPr>
              <w:t>י</w:t>
            </w:r>
            <w:r w:rsidRPr="00D95D07">
              <w:rPr>
                <w:b/>
                <w:bCs/>
                <w:sz w:val="22"/>
                <w:szCs w:val="22"/>
                <w:rtl/>
              </w:rPr>
              <w:t>המ"ש השלום</w:t>
            </w:r>
            <w:r w:rsidRPr="00D95D07">
              <w:rPr>
                <w:sz w:val="22"/>
                <w:szCs w:val="22"/>
                <w:rtl/>
              </w:rPr>
              <w:t>.</w:t>
            </w:r>
            <w:r w:rsidRPr="00D95D07">
              <w:rPr>
                <w:rFonts w:hint="cs"/>
                <w:sz w:val="22"/>
                <w:szCs w:val="22"/>
                <w:rtl/>
              </w:rPr>
              <w:t xml:space="preserve"> </w:t>
            </w:r>
            <w:r w:rsidRPr="00D95D07">
              <w:rPr>
                <w:rFonts w:hint="cs"/>
                <w:sz w:val="22"/>
                <w:szCs w:val="22"/>
                <w:rtl/>
                <w:lang w:val="en-US"/>
              </w:rPr>
              <w:t>*אין נפקות למקום מגוריו של החשוד.</w:t>
            </w:r>
          </w:p>
          <w:p w14:paraId="40BB2EC8" w14:textId="77777777" w:rsidR="00415209" w:rsidRPr="00D95D07" w:rsidRDefault="00415209" w:rsidP="00C47E46">
            <w:pPr>
              <w:numPr>
                <w:ilvl w:val="0"/>
                <w:numId w:val="14"/>
              </w:numPr>
              <w:tabs>
                <w:tab w:val="center" w:pos="1044"/>
              </w:tabs>
              <w:spacing w:line="276" w:lineRule="auto"/>
              <w:jc w:val="both"/>
              <w:rPr>
                <w:sz w:val="22"/>
                <w:szCs w:val="22"/>
              </w:rPr>
            </w:pPr>
            <w:r w:rsidRPr="00D95D07">
              <w:rPr>
                <w:rFonts w:hint="cs"/>
                <w:sz w:val="22"/>
                <w:szCs w:val="22"/>
                <w:shd w:val="clear" w:color="auto" w:fill="FFCCFF"/>
                <w:rtl/>
              </w:rPr>
              <w:t>סע' 15(א) לחוק המעצרים</w:t>
            </w:r>
            <w:r w:rsidRPr="00D95D07">
              <w:rPr>
                <w:rFonts w:hint="cs"/>
                <w:sz w:val="22"/>
                <w:szCs w:val="22"/>
                <w:rtl/>
              </w:rPr>
              <w:t>- הארכה צריכה להיות בכתב, עם תצהיר בו מוזכרות העילות הרלוונטיות.</w:t>
            </w:r>
          </w:p>
          <w:p w14:paraId="67FE8366" w14:textId="77777777" w:rsidR="00415209" w:rsidRPr="00D95D07" w:rsidRDefault="00415209" w:rsidP="00C47E46">
            <w:pPr>
              <w:numPr>
                <w:ilvl w:val="0"/>
                <w:numId w:val="14"/>
              </w:numPr>
              <w:tabs>
                <w:tab w:val="center" w:pos="1044"/>
              </w:tabs>
              <w:spacing w:line="276" w:lineRule="auto"/>
              <w:jc w:val="both"/>
              <w:rPr>
                <w:sz w:val="22"/>
                <w:szCs w:val="22"/>
              </w:rPr>
            </w:pPr>
            <w:r w:rsidRPr="00D95D07">
              <w:rPr>
                <w:rFonts w:hint="cs"/>
                <w:sz w:val="22"/>
                <w:szCs w:val="22"/>
                <w:shd w:val="clear" w:color="auto" w:fill="FFCCFF"/>
                <w:rtl/>
              </w:rPr>
              <w:t>סע' 15(ב) לחוק המעצרים</w:t>
            </w:r>
            <w:r w:rsidRPr="00D95D07">
              <w:rPr>
                <w:rFonts w:hint="cs"/>
                <w:sz w:val="22"/>
                <w:szCs w:val="22"/>
                <w:rtl/>
              </w:rPr>
              <w:t>- שופט רשאי לדון בבקשה דחופה גם ללא המסמכים.</w:t>
            </w:r>
          </w:p>
          <w:p w14:paraId="2A03CA9B" w14:textId="77777777" w:rsidR="00415209" w:rsidRPr="00D95D07" w:rsidRDefault="00415209" w:rsidP="00C47E46">
            <w:pPr>
              <w:numPr>
                <w:ilvl w:val="0"/>
                <w:numId w:val="14"/>
              </w:numPr>
              <w:tabs>
                <w:tab w:val="center" w:pos="1044"/>
              </w:tabs>
              <w:spacing w:line="276" w:lineRule="auto"/>
              <w:jc w:val="both"/>
              <w:rPr>
                <w:sz w:val="22"/>
                <w:szCs w:val="22"/>
              </w:rPr>
            </w:pPr>
            <w:r w:rsidRPr="00D95D07">
              <w:rPr>
                <w:rFonts w:hint="cs"/>
                <w:sz w:val="22"/>
                <w:szCs w:val="22"/>
                <w:shd w:val="clear" w:color="auto" w:fill="FFCCFF"/>
                <w:rtl/>
              </w:rPr>
              <w:t>סע' 15(ג) לחוק המעצרים</w:t>
            </w:r>
            <w:r w:rsidRPr="00D95D07">
              <w:rPr>
                <w:rFonts w:hint="cs"/>
                <w:sz w:val="22"/>
                <w:szCs w:val="22"/>
                <w:rtl/>
              </w:rPr>
              <w:t xml:space="preserve">- העיון בחומר נתון לעיני השופט בלבד. </w:t>
            </w:r>
          </w:p>
          <w:p w14:paraId="6E805B05" w14:textId="77777777" w:rsidR="00415209" w:rsidRPr="00D95D07" w:rsidRDefault="00415209" w:rsidP="00C47E46">
            <w:pPr>
              <w:numPr>
                <w:ilvl w:val="0"/>
                <w:numId w:val="14"/>
              </w:numPr>
              <w:tabs>
                <w:tab w:val="center" w:pos="1044"/>
              </w:tabs>
              <w:spacing w:line="276" w:lineRule="auto"/>
              <w:jc w:val="both"/>
              <w:rPr>
                <w:sz w:val="22"/>
                <w:szCs w:val="22"/>
              </w:rPr>
            </w:pPr>
            <w:r w:rsidRPr="00D95D07">
              <w:rPr>
                <w:rFonts w:hint="cs"/>
                <w:sz w:val="22"/>
                <w:szCs w:val="22"/>
                <w:shd w:val="clear" w:color="auto" w:fill="FFCCFF"/>
                <w:rtl/>
              </w:rPr>
              <w:t>סע' 15(ד) לחוק המעצרים</w:t>
            </w:r>
            <w:r w:rsidRPr="00D95D07">
              <w:rPr>
                <w:rFonts w:hint="cs"/>
                <w:sz w:val="22"/>
                <w:szCs w:val="22"/>
                <w:rtl/>
              </w:rPr>
              <w:t>- השופט והסנגור יכולים לחקור את השוטר על בקשתו.</w:t>
            </w:r>
          </w:p>
          <w:p w14:paraId="4D30D04B" w14:textId="77777777" w:rsidR="00415209" w:rsidRPr="00D95D07" w:rsidRDefault="00415209" w:rsidP="00C47E46">
            <w:pPr>
              <w:numPr>
                <w:ilvl w:val="0"/>
                <w:numId w:val="14"/>
              </w:numPr>
              <w:tabs>
                <w:tab w:val="center" w:pos="1044"/>
              </w:tabs>
              <w:spacing w:line="276" w:lineRule="auto"/>
              <w:jc w:val="both"/>
              <w:rPr>
                <w:sz w:val="22"/>
                <w:szCs w:val="22"/>
              </w:rPr>
            </w:pPr>
            <w:r w:rsidRPr="00D95D07">
              <w:rPr>
                <w:rFonts w:hint="cs"/>
                <w:sz w:val="22"/>
                <w:szCs w:val="22"/>
                <w:shd w:val="clear" w:color="auto" w:fill="FFCCFF"/>
                <w:rtl/>
              </w:rPr>
              <w:t>סע' 15(ה) לחוק המעצרים</w:t>
            </w:r>
            <w:r w:rsidRPr="00D95D07">
              <w:rPr>
                <w:rFonts w:hint="cs"/>
                <w:sz w:val="22"/>
                <w:szCs w:val="22"/>
                <w:rtl/>
              </w:rPr>
              <w:t xml:space="preserve">- ע"פ סע' 15(ג), העיון בחומר נתון לשופט בלבד. הואיל והסנגור לא רואה את החומר, ייתכן כי הסנגור ישאל שאלה במסגרת הדיון שהתשובה לה קבועה בחומר החקירה (שהוא לא חשוף אליה). משכך, החוק קובע כי השוטר יכתוב לביהמ"ש פתק עם התשובה או יפנה אל ביהמ"ש מסמכים, כאשר ביהמ"ש הוא שצריך להחליט כי התשובה חסויה ולכן הסנגור לא יראה את התשובה </w:t>
            </w:r>
            <w:r w:rsidRPr="00D95D07">
              <w:rPr>
                <w:rFonts w:hint="cs"/>
                <w:sz w:val="22"/>
                <w:szCs w:val="22"/>
              </w:rPr>
              <w:sym w:font="Wingdings" w:char="F0DF"/>
            </w:r>
            <w:r w:rsidRPr="00D95D07">
              <w:rPr>
                <w:rFonts w:hint="cs"/>
                <w:sz w:val="22"/>
                <w:szCs w:val="22"/>
                <w:rtl/>
              </w:rPr>
              <w:t xml:space="preserve"> נתון </w:t>
            </w:r>
            <w:proofErr w:type="spellStart"/>
            <w:r w:rsidRPr="00D95D07">
              <w:rPr>
                <w:rFonts w:hint="cs"/>
                <w:sz w:val="22"/>
                <w:szCs w:val="22"/>
                <w:rtl/>
              </w:rPr>
              <w:t>לשק"ד</w:t>
            </w:r>
            <w:proofErr w:type="spellEnd"/>
            <w:r w:rsidRPr="00D95D07">
              <w:rPr>
                <w:rFonts w:hint="cs"/>
                <w:sz w:val="22"/>
                <w:szCs w:val="22"/>
                <w:rtl/>
              </w:rPr>
              <w:t xml:space="preserve"> השופט. </w:t>
            </w:r>
          </w:p>
          <w:p w14:paraId="64B3A24A" w14:textId="77777777" w:rsidR="00415209" w:rsidRPr="00D95D07" w:rsidRDefault="00415209" w:rsidP="00C47E46">
            <w:pPr>
              <w:numPr>
                <w:ilvl w:val="0"/>
                <w:numId w:val="14"/>
              </w:numPr>
              <w:tabs>
                <w:tab w:val="center" w:pos="1044"/>
              </w:tabs>
              <w:spacing w:line="276" w:lineRule="auto"/>
              <w:jc w:val="both"/>
              <w:rPr>
                <w:sz w:val="22"/>
                <w:szCs w:val="22"/>
              </w:rPr>
            </w:pPr>
            <w:r w:rsidRPr="00D95D07">
              <w:rPr>
                <w:rFonts w:hint="cs"/>
                <w:sz w:val="22"/>
                <w:szCs w:val="22"/>
                <w:shd w:val="clear" w:color="auto" w:fill="FFCCFF"/>
                <w:rtl/>
              </w:rPr>
              <w:t>סע' 16(2) לחוק המעצרים</w:t>
            </w:r>
            <w:r w:rsidRPr="00D95D07">
              <w:rPr>
                <w:rFonts w:hint="cs"/>
                <w:sz w:val="22"/>
                <w:szCs w:val="22"/>
                <w:rtl/>
              </w:rPr>
              <w:t>- נוכחות חשודים בהארכת מעצר היא זכות חוקתית (</w:t>
            </w:r>
            <w:r w:rsidRPr="00D95D07">
              <w:rPr>
                <w:sz w:val="22"/>
                <w:szCs w:val="22"/>
                <w:rtl/>
              </w:rPr>
              <w:t>אלא אם יש מקרים חריגים כמו בעיה רפואית ואז הסנגור צריך להיות</w:t>
            </w:r>
            <w:r w:rsidRPr="00D95D07">
              <w:rPr>
                <w:rFonts w:hint="cs"/>
                <w:sz w:val="22"/>
                <w:szCs w:val="22"/>
                <w:rtl/>
              </w:rPr>
              <w:t>).</w:t>
            </w:r>
          </w:p>
          <w:p w14:paraId="5A65D0F1" w14:textId="77777777" w:rsidR="00415209" w:rsidRPr="00D95D07" w:rsidRDefault="00415209" w:rsidP="00C47E46">
            <w:pPr>
              <w:numPr>
                <w:ilvl w:val="0"/>
                <w:numId w:val="14"/>
              </w:numPr>
              <w:tabs>
                <w:tab w:val="center" w:pos="1044"/>
              </w:tabs>
              <w:spacing w:line="276" w:lineRule="auto"/>
              <w:jc w:val="both"/>
              <w:rPr>
                <w:sz w:val="22"/>
                <w:szCs w:val="22"/>
              </w:rPr>
            </w:pPr>
            <w:r w:rsidRPr="00D95D07">
              <w:rPr>
                <w:rFonts w:hint="cs"/>
                <w:sz w:val="22"/>
                <w:szCs w:val="22"/>
                <w:shd w:val="clear" w:color="auto" w:fill="FFCCFF"/>
                <w:rtl/>
              </w:rPr>
              <w:t>סע' 16(3) לחוק המעצרים</w:t>
            </w:r>
            <w:r w:rsidRPr="00D95D07">
              <w:rPr>
                <w:rFonts w:hint="cs"/>
                <w:sz w:val="22"/>
                <w:szCs w:val="22"/>
                <w:rtl/>
              </w:rPr>
              <w:t xml:space="preserve">- </w:t>
            </w:r>
            <w:r w:rsidRPr="00D95D07">
              <w:rPr>
                <w:sz w:val="22"/>
                <w:szCs w:val="22"/>
                <w:rtl/>
              </w:rPr>
              <w:t>דיוני הארכת מעצר פומביים, אם כי ניתן לבצע אותם בדלתיים סגורות</w:t>
            </w:r>
            <w:r w:rsidRPr="00D95D07">
              <w:rPr>
                <w:rFonts w:hint="cs"/>
                <w:sz w:val="22"/>
                <w:szCs w:val="22"/>
                <w:rtl/>
              </w:rPr>
              <w:t xml:space="preserve">. </w:t>
            </w:r>
          </w:p>
          <w:p w14:paraId="0F0D8226" w14:textId="77777777" w:rsidR="00944E44" w:rsidRPr="00D95D07" w:rsidRDefault="00C4538F">
            <w:pPr>
              <w:pStyle w:val="ListParagraph"/>
              <w:numPr>
                <w:ilvl w:val="0"/>
                <w:numId w:val="58"/>
              </w:numPr>
              <w:tabs>
                <w:tab w:val="center" w:pos="1044"/>
              </w:tabs>
              <w:spacing w:line="276" w:lineRule="auto"/>
              <w:ind w:left="747"/>
              <w:rPr>
                <w:sz w:val="22"/>
                <w:szCs w:val="22"/>
              </w:rPr>
            </w:pPr>
            <w:r w:rsidRPr="00D95D07">
              <w:rPr>
                <w:rFonts w:cs="David"/>
                <w:sz w:val="22"/>
                <w:szCs w:val="22"/>
                <w:shd w:val="clear" w:color="auto" w:fill="FFCCFF"/>
                <w:rtl/>
              </w:rPr>
              <w:t>ס</w:t>
            </w:r>
            <w:r w:rsidR="00944E44" w:rsidRPr="00D95D07">
              <w:rPr>
                <w:rFonts w:cs="David" w:hint="cs"/>
                <w:sz w:val="22"/>
                <w:szCs w:val="22"/>
                <w:shd w:val="clear" w:color="auto" w:fill="FFCCFF"/>
                <w:rtl/>
              </w:rPr>
              <w:t xml:space="preserve">ע' </w:t>
            </w:r>
            <w:r w:rsidRPr="00D95D07">
              <w:rPr>
                <w:rFonts w:cs="David"/>
                <w:sz w:val="22"/>
                <w:szCs w:val="22"/>
                <w:shd w:val="clear" w:color="auto" w:fill="FFCCFF"/>
                <w:rtl/>
              </w:rPr>
              <w:t>68(ב) לחוק ב</w:t>
            </w:r>
            <w:r w:rsidR="00944E44" w:rsidRPr="00D95D07">
              <w:rPr>
                <w:rFonts w:cs="David" w:hint="cs"/>
                <w:sz w:val="22"/>
                <w:szCs w:val="22"/>
                <w:shd w:val="clear" w:color="auto" w:fill="FFCCFF"/>
                <w:rtl/>
              </w:rPr>
              <w:t>יהמ"ש</w:t>
            </w:r>
            <w:r w:rsidR="00944E44" w:rsidRPr="00D95D07">
              <w:rPr>
                <w:rFonts w:cs="David" w:hint="cs"/>
                <w:sz w:val="22"/>
                <w:szCs w:val="22"/>
                <w:rtl/>
              </w:rPr>
              <w:t xml:space="preserve">- </w:t>
            </w:r>
            <w:r w:rsidRPr="00D95D07">
              <w:rPr>
                <w:rFonts w:cs="David"/>
                <w:sz w:val="22"/>
                <w:szCs w:val="22"/>
                <w:rtl/>
              </w:rPr>
              <w:t>מונה רשימת סיבות לסגירת המשפט (למשל אם הדיון הפומבי עלול להרתיע עד).</w:t>
            </w:r>
          </w:p>
          <w:p w14:paraId="1446A20E" w14:textId="77777777" w:rsidR="00944E44" w:rsidRPr="00D95D07" w:rsidRDefault="00944E44">
            <w:pPr>
              <w:pStyle w:val="ListParagraph"/>
              <w:numPr>
                <w:ilvl w:val="0"/>
                <w:numId w:val="58"/>
              </w:numPr>
              <w:tabs>
                <w:tab w:val="center" w:pos="1044"/>
              </w:tabs>
              <w:spacing w:line="276" w:lineRule="auto"/>
              <w:ind w:left="747"/>
              <w:rPr>
                <w:sz w:val="22"/>
                <w:szCs w:val="22"/>
                <w:rtl/>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 xml:space="preserve">70(ד1)(1) לחוק </w:t>
            </w:r>
            <w:r w:rsidRPr="00D95D07">
              <w:rPr>
                <w:rFonts w:cs="David" w:hint="cs"/>
                <w:sz w:val="22"/>
                <w:szCs w:val="22"/>
                <w:shd w:val="clear" w:color="auto" w:fill="FFCCFF"/>
                <w:rtl/>
              </w:rPr>
              <w:t>ביהמ"ש</w:t>
            </w:r>
            <w:r w:rsidRPr="00D95D07">
              <w:rPr>
                <w:rFonts w:cs="David" w:hint="cs"/>
                <w:sz w:val="22"/>
                <w:szCs w:val="22"/>
                <w:rtl/>
              </w:rPr>
              <w:t>-</w:t>
            </w:r>
            <w:r w:rsidRPr="00D95D07">
              <w:rPr>
                <w:rFonts w:cs="David"/>
                <w:sz w:val="22"/>
                <w:szCs w:val="22"/>
                <w:rtl/>
              </w:rPr>
              <w:t xml:space="preserve"> לא יפ</w:t>
            </w:r>
            <w:r w:rsidRPr="00D95D07">
              <w:rPr>
                <w:rFonts w:cs="David" w:hint="cs"/>
                <w:sz w:val="22"/>
                <w:szCs w:val="22"/>
                <w:rtl/>
              </w:rPr>
              <w:t>ו</w:t>
            </w:r>
            <w:r w:rsidRPr="00D95D07">
              <w:rPr>
                <w:rFonts w:cs="David"/>
                <w:sz w:val="22"/>
                <w:szCs w:val="22"/>
                <w:rtl/>
              </w:rPr>
              <w:t xml:space="preserve">רסם שמו של חשוד למשך 48 שעות. </w:t>
            </w:r>
          </w:p>
          <w:p w14:paraId="74C3BA0A" w14:textId="77777777" w:rsidR="00C4538F" w:rsidRPr="00D95D07" w:rsidRDefault="00944E44">
            <w:pPr>
              <w:pStyle w:val="ListParagraph"/>
              <w:numPr>
                <w:ilvl w:val="0"/>
                <w:numId w:val="59"/>
              </w:numPr>
              <w:tabs>
                <w:tab w:val="center" w:pos="1044"/>
              </w:tabs>
              <w:spacing w:line="276" w:lineRule="auto"/>
              <w:ind w:left="1107"/>
              <w:jc w:val="both"/>
              <w:rPr>
                <w:sz w:val="22"/>
                <w:szCs w:val="22"/>
                <w:rtl/>
              </w:rPr>
            </w:pPr>
            <w:r w:rsidRPr="00D95D07">
              <w:rPr>
                <w:rFonts w:cs="David"/>
                <w:sz w:val="22"/>
                <w:szCs w:val="22"/>
                <w:u w:val="single"/>
                <w:rtl/>
              </w:rPr>
              <w:t xml:space="preserve">חריג </w:t>
            </w:r>
            <w:proofErr w:type="spellStart"/>
            <w:r w:rsidRPr="00D95D07">
              <w:rPr>
                <w:rFonts w:cs="David"/>
                <w:sz w:val="22"/>
                <w:szCs w:val="22"/>
                <w:u w:val="single"/>
                <w:rtl/>
              </w:rPr>
              <w:t>בס"ק</w:t>
            </w:r>
            <w:proofErr w:type="spellEnd"/>
            <w:r w:rsidRPr="00D95D07">
              <w:rPr>
                <w:rFonts w:cs="David"/>
                <w:sz w:val="22"/>
                <w:szCs w:val="22"/>
                <w:u w:val="single"/>
                <w:rtl/>
              </w:rPr>
              <w:t>(2)</w:t>
            </w:r>
            <w:r w:rsidRPr="00D95D07">
              <w:rPr>
                <w:rFonts w:cs="David" w:hint="cs"/>
                <w:sz w:val="22"/>
                <w:szCs w:val="22"/>
                <w:rtl/>
              </w:rPr>
              <w:t>-</w:t>
            </w:r>
            <w:r w:rsidRPr="00D95D07">
              <w:rPr>
                <w:rFonts w:cs="David"/>
                <w:sz w:val="22"/>
                <w:szCs w:val="22"/>
                <w:rtl/>
              </w:rPr>
              <w:t xml:space="preserve"> מקרים בהם ניתן להתיר פרסום טרם חלוף 48 השעות כי לעתים העניין הציבורי מספיק חשוב, או שהמשטרה ביקשה לפרסם והתקיימו טעמים מיוחדים שנרשמו</w:t>
            </w:r>
            <w:r w:rsidRPr="00D95D07">
              <w:rPr>
                <w:rFonts w:cs="David" w:hint="cs"/>
                <w:sz w:val="22"/>
                <w:szCs w:val="22"/>
                <w:rtl/>
              </w:rPr>
              <w:t xml:space="preserve">- </w:t>
            </w:r>
            <w:r w:rsidRPr="00D95D07">
              <w:rPr>
                <w:rFonts w:cs="David"/>
                <w:sz w:val="22"/>
                <w:szCs w:val="22"/>
                <w:rtl/>
              </w:rPr>
              <w:t>הפרסום נדרש לצורך אינטרס ציבורי של עוד תלונות או אזהרת הציבור, איתור חשוד או עד</w:t>
            </w:r>
          </w:p>
          <w:p w14:paraId="13C5125D" w14:textId="77777777" w:rsidR="00C4538F" w:rsidRPr="00D95D07" w:rsidRDefault="00415209" w:rsidP="00C47E46">
            <w:pPr>
              <w:numPr>
                <w:ilvl w:val="0"/>
                <w:numId w:val="14"/>
              </w:numPr>
              <w:tabs>
                <w:tab w:val="center" w:pos="1044"/>
              </w:tabs>
              <w:spacing w:line="276" w:lineRule="auto"/>
              <w:jc w:val="both"/>
              <w:rPr>
                <w:sz w:val="22"/>
                <w:szCs w:val="22"/>
              </w:rPr>
            </w:pPr>
            <w:r w:rsidRPr="00D95D07">
              <w:rPr>
                <w:rFonts w:hint="cs"/>
                <w:sz w:val="22"/>
                <w:szCs w:val="22"/>
                <w:shd w:val="clear" w:color="auto" w:fill="FFCCFF"/>
                <w:rtl/>
              </w:rPr>
              <w:t>סע' 12 לחוק המעצרים</w:t>
            </w:r>
            <w:r w:rsidRPr="00D95D07">
              <w:rPr>
                <w:rFonts w:hint="cs"/>
                <w:sz w:val="22"/>
                <w:szCs w:val="22"/>
                <w:rtl/>
              </w:rPr>
              <w:t>- מעניק לשופט את הסמכות לקבוע הארכת מעצר.</w:t>
            </w:r>
          </w:p>
          <w:p w14:paraId="0A5E2FAA" w14:textId="77777777" w:rsidR="00C4538F" w:rsidRPr="00D95D07" w:rsidRDefault="00C4538F" w:rsidP="00C47E46">
            <w:pPr>
              <w:numPr>
                <w:ilvl w:val="0"/>
                <w:numId w:val="14"/>
              </w:numPr>
              <w:tabs>
                <w:tab w:val="center" w:pos="1044"/>
              </w:tabs>
              <w:spacing w:line="276" w:lineRule="auto"/>
              <w:jc w:val="both"/>
              <w:rPr>
                <w:sz w:val="22"/>
                <w:szCs w:val="22"/>
                <w:rtl/>
              </w:rPr>
            </w:pPr>
            <w:r w:rsidRPr="00D95D07">
              <w:rPr>
                <w:rFonts w:cs="David" w:hint="cs"/>
                <w:sz w:val="22"/>
                <w:szCs w:val="22"/>
                <w:shd w:val="clear" w:color="auto" w:fill="FFCCFF"/>
                <w:rtl/>
              </w:rPr>
              <w:t>סע' 20 לחוק המעצרים</w:t>
            </w:r>
            <w:r w:rsidRPr="00D95D07">
              <w:rPr>
                <w:rFonts w:cs="David" w:hint="cs"/>
                <w:sz w:val="22"/>
                <w:szCs w:val="22"/>
                <w:rtl/>
              </w:rPr>
              <w:t>-</w:t>
            </w:r>
            <w:r w:rsidRPr="00D95D07">
              <w:rPr>
                <w:rFonts w:cs="David"/>
                <w:sz w:val="22"/>
                <w:szCs w:val="22"/>
                <w:rtl/>
              </w:rPr>
              <w:t xml:space="preserve"> סמכות לקצין המשטרה לשחרר את החשוד טרם הסתיימה מכסת הימים, אם השופט לא ביקש להביא את החשוד בפניו.</w:t>
            </w:r>
          </w:p>
        </w:tc>
      </w:tr>
      <w:tr w:rsidR="00DE6B78" w:rsidRPr="00D95D07" w14:paraId="731B6D1C" w14:textId="77777777" w:rsidTr="00114B52">
        <w:tc>
          <w:tcPr>
            <w:tcW w:w="1142" w:type="dxa"/>
            <w:shd w:val="clear" w:color="auto" w:fill="E2EFD9" w:themeFill="accent6" w:themeFillTint="33"/>
          </w:tcPr>
          <w:p w14:paraId="5DFAC9FB" w14:textId="77777777" w:rsidR="00DE6B78" w:rsidRPr="00D95D07" w:rsidRDefault="00DE6B78" w:rsidP="00C47E46">
            <w:pPr>
              <w:spacing w:line="276" w:lineRule="auto"/>
              <w:jc w:val="center"/>
              <w:rPr>
                <w:b/>
                <w:bCs/>
                <w:sz w:val="22"/>
                <w:szCs w:val="22"/>
                <w:rtl/>
              </w:rPr>
            </w:pPr>
            <w:r w:rsidRPr="00D95D07">
              <w:rPr>
                <w:rFonts w:hint="cs"/>
                <w:b/>
                <w:bCs/>
                <w:sz w:val="22"/>
                <w:szCs w:val="22"/>
                <w:rtl/>
              </w:rPr>
              <w:t xml:space="preserve">תכלית </w:t>
            </w:r>
          </w:p>
        </w:tc>
        <w:tc>
          <w:tcPr>
            <w:tcW w:w="9314" w:type="dxa"/>
          </w:tcPr>
          <w:p w14:paraId="79237C65" w14:textId="77777777" w:rsidR="00DE6B78" w:rsidRPr="00D95D07" w:rsidRDefault="00DE6B78" w:rsidP="00C47E46">
            <w:pPr>
              <w:tabs>
                <w:tab w:val="center" w:pos="1044"/>
              </w:tabs>
              <w:spacing w:line="276" w:lineRule="auto"/>
              <w:jc w:val="both"/>
              <w:rPr>
                <w:rFonts w:cs="David"/>
                <w:sz w:val="22"/>
                <w:szCs w:val="22"/>
                <w:rtl/>
              </w:rPr>
            </w:pPr>
            <w:r w:rsidRPr="00D95D07">
              <w:rPr>
                <w:rFonts w:cs="David" w:hint="cs"/>
                <w:b/>
                <w:bCs/>
                <w:sz w:val="22"/>
                <w:szCs w:val="22"/>
                <w:rtl/>
              </w:rPr>
              <w:t>ה</w:t>
            </w:r>
            <w:r w:rsidRPr="00D95D07">
              <w:rPr>
                <w:rFonts w:cs="David"/>
                <w:b/>
                <w:bCs/>
                <w:sz w:val="22"/>
                <w:szCs w:val="22"/>
                <w:rtl/>
              </w:rPr>
              <w:t xml:space="preserve">תכלית של המעצר </w:t>
            </w:r>
            <w:r w:rsidRPr="00D95D07">
              <w:rPr>
                <w:rFonts w:cs="David" w:hint="cs"/>
                <w:b/>
                <w:bCs/>
                <w:sz w:val="22"/>
                <w:szCs w:val="22"/>
                <w:rtl/>
              </w:rPr>
              <w:t>הנה</w:t>
            </w:r>
            <w:r w:rsidRPr="00D95D07">
              <w:rPr>
                <w:rFonts w:cs="David"/>
                <w:b/>
                <w:bCs/>
                <w:sz w:val="22"/>
                <w:szCs w:val="22"/>
                <w:rtl/>
              </w:rPr>
              <w:t xml:space="preserve"> חקירה</w:t>
            </w:r>
            <w:r w:rsidRPr="00D95D07">
              <w:rPr>
                <w:rFonts w:cs="David"/>
                <w:sz w:val="22"/>
                <w:szCs w:val="22"/>
                <w:rtl/>
              </w:rPr>
              <w:t>. אם נסתיימה החקירה יש לשחרר את החשוד אלא אם מאריכים את המעצר שוב.</w:t>
            </w:r>
          </w:p>
          <w:p w14:paraId="61682334" w14:textId="5EADCD98" w:rsidR="00DE6B78" w:rsidRPr="00D95D07" w:rsidRDefault="00DE6B78" w:rsidP="00C47E46">
            <w:pPr>
              <w:tabs>
                <w:tab w:val="center" w:pos="1044"/>
              </w:tabs>
              <w:spacing w:line="276" w:lineRule="auto"/>
              <w:jc w:val="both"/>
              <w:rPr>
                <w:sz w:val="22"/>
                <w:szCs w:val="22"/>
                <w:rtl/>
              </w:rPr>
            </w:pPr>
            <w:r w:rsidRPr="00D95D07">
              <w:rPr>
                <w:rFonts w:cs="David"/>
                <w:sz w:val="22"/>
                <w:szCs w:val="22"/>
                <w:rtl/>
              </w:rPr>
              <w:t xml:space="preserve">חקירה היא כל איסוף מידע רלוונטי לעבירה אותה אנו בוחנים כאשר החומר יכול להיות מאוד מגוון למשל חומר על נסיבות ביצוע העבירה, חומר על מצבו הנפשי של מבצע העבירה וכיו"ב. כלומר, מדובר גם על פעולה הבוחנת האם </w:t>
            </w:r>
            <w:r w:rsidRPr="00D95D07">
              <w:rPr>
                <w:rFonts w:cs="David"/>
                <w:sz w:val="22"/>
                <w:szCs w:val="22"/>
                <w:rtl/>
              </w:rPr>
              <w:lastRenderedPageBreak/>
              <w:t>ניתן להעמיד את החשוד ולכן אם עורכים לחשוד בדיקה כזו היא עד</w:t>
            </w:r>
            <w:r w:rsidR="00EB7B09" w:rsidRPr="00D95D07">
              <w:rPr>
                <w:rFonts w:cs="David" w:hint="cs"/>
                <w:sz w:val="22"/>
                <w:szCs w:val="22"/>
                <w:rtl/>
              </w:rPr>
              <w:t>י</w:t>
            </w:r>
            <w:r w:rsidRPr="00D95D07">
              <w:rPr>
                <w:rFonts w:cs="David"/>
                <w:sz w:val="22"/>
                <w:szCs w:val="22"/>
                <w:rtl/>
              </w:rPr>
              <w:t xml:space="preserve">ין בגדר החקירה. עבור כך פונים לביהמ"ש בהתאם </w:t>
            </w:r>
            <w:proofErr w:type="spellStart"/>
            <w:r w:rsidRPr="00D95D07">
              <w:rPr>
                <w:rFonts w:cs="David"/>
                <w:sz w:val="22"/>
                <w:szCs w:val="22"/>
                <w:rtl/>
              </w:rPr>
              <w:t>לס</w:t>
            </w:r>
            <w:r w:rsidRPr="00D95D07">
              <w:rPr>
                <w:rFonts w:cs="David" w:hint="cs"/>
                <w:sz w:val="22"/>
                <w:szCs w:val="22"/>
                <w:rtl/>
              </w:rPr>
              <w:t>ע</w:t>
            </w:r>
            <w:proofErr w:type="spellEnd"/>
            <w:r w:rsidRPr="00D95D07">
              <w:rPr>
                <w:rFonts w:cs="David"/>
                <w:sz w:val="22"/>
                <w:szCs w:val="22"/>
                <w:rtl/>
              </w:rPr>
              <w:t>' 12 לחוק המעצרים.</w:t>
            </w:r>
          </w:p>
        </w:tc>
      </w:tr>
      <w:tr w:rsidR="00CE138F" w:rsidRPr="00D95D07" w14:paraId="33F6763D" w14:textId="77777777" w:rsidTr="00114B52">
        <w:tc>
          <w:tcPr>
            <w:tcW w:w="1142" w:type="dxa"/>
            <w:shd w:val="clear" w:color="auto" w:fill="E2EFD9" w:themeFill="accent6" w:themeFillTint="33"/>
          </w:tcPr>
          <w:p w14:paraId="7E35C899" w14:textId="77777777" w:rsidR="00CE138F" w:rsidRPr="00D95D07" w:rsidRDefault="006969B9" w:rsidP="00C47E46">
            <w:pPr>
              <w:spacing w:line="276" w:lineRule="auto"/>
              <w:jc w:val="center"/>
              <w:rPr>
                <w:b/>
                <w:bCs/>
                <w:sz w:val="22"/>
                <w:szCs w:val="22"/>
                <w:rtl/>
              </w:rPr>
            </w:pPr>
            <w:r w:rsidRPr="00D95D07">
              <w:rPr>
                <w:rFonts w:hint="cs"/>
                <w:b/>
                <w:bCs/>
                <w:sz w:val="22"/>
                <w:szCs w:val="22"/>
                <w:rtl/>
              </w:rPr>
              <w:lastRenderedPageBreak/>
              <w:t>תנאים</w:t>
            </w:r>
            <w:r w:rsidR="00E23B4E" w:rsidRPr="00D95D07">
              <w:rPr>
                <w:rFonts w:hint="cs"/>
                <w:b/>
                <w:bCs/>
                <w:sz w:val="22"/>
                <w:szCs w:val="22"/>
                <w:rtl/>
              </w:rPr>
              <w:t>- מסלול עיקרי</w:t>
            </w:r>
            <w:r w:rsidRPr="00D95D07">
              <w:rPr>
                <w:rFonts w:hint="cs"/>
                <w:b/>
                <w:bCs/>
                <w:sz w:val="22"/>
                <w:szCs w:val="22"/>
                <w:rtl/>
              </w:rPr>
              <w:t xml:space="preserve"> </w:t>
            </w:r>
          </w:p>
        </w:tc>
        <w:tc>
          <w:tcPr>
            <w:tcW w:w="9314" w:type="dxa"/>
          </w:tcPr>
          <w:p w14:paraId="705D987B" w14:textId="77777777" w:rsidR="00CE138F" w:rsidRPr="00D95D07" w:rsidRDefault="006969B9" w:rsidP="00C47E46">
            <w:pPr>
              <w:spacing w:line="276" w:lineRule="auto"/>
              <w:jc w:val="both"/>
              <w:rPr>
                <w:sz w:val="22"/>
                <w:szCs w:val="22"/>
                <w:rtl/>
              </w:rPr>
            </w:pPr>
            <w:r w:rsidRPr="00D95D07">
              <w:rPr>
                <w:rFonts w:hint="cs"/>
                <w:sz w:val="22"/>
                <w:szCs w:val="22"/>
                <w:u w:val="single"/>
                <w:rtl/>
              </w:rPr>
              <w:t>בארכת מעצר יש צורך בקיומם של 3 תנאים מצטברים</w:t>
            </w:r>
            <w:r w:rsidRPr="00D95D07">
              <w:rPr>
                <w:rFonts w:hint="cs"/>
                <w:sz w:val="22"/>
                <w:szCs w:val="22"/>
                <w:rtl/>
              </w:rPr>
              <w:t xml:space="preserve"> (</w:t>
            </w:r>
            <w:r w:rsidRPr="00D95D07">
              <w:rPr>
                <w:rFonts w:hint="cs"/>
                <w:sz w:val="22"/>
                <w:szCs w:val="22"/>
                <w:shd w:val="clear" w:color="auto" w:fill="FFCCFF"/>
                <w:rtl/>
              </w:rPr>
              <w:t>סע' 13</w:t>
            </w:r>
            <w:r w:rsidRPr="00D95D07">
              <w:rPr>
                <w:rFonts w:hint="cs"/>
                <w:sz w:val="22"/>
                <w:szCs w:val="22"/>
                <w:rtl/>
              </w:rPr>
              <w:t>):</w:t>
            </w:r>
            <w:r w:rsidRPr="00D95D07">
              <w:rPr>
                <w:rFonts w:hint="cs"/>
                <w:sz w:val="22"/>
                <w:szCs w:val="22"/>
              </w:rPr>
              <w:t xml:space="preserve"> </w:t>
            </w:r>
          </w:p>
          <w:p w14:paraId="51AF8D1C" w14:textId="77777777" w:rsidR="006969B9" w:rsidRPr="00D95D07" w:rsidRDefault="006969B9">
            <w:pPr>
              <w:pStyle w:val="ListParagraph"/>
              <w:numPr>
                <w:ilvl w:val="0"/>
                <w:numId w:val="56"/>
              </w:numPr>
              <w:spacing w:line="276" w:lineRule="auto"/>
              <w:ind w:left="386"/>
              <w:jc w:val="both"/>
              <w:rPr>
                <w:b/>
                <w:bCs/>
                <w:sz w:val="22"/>
                <w:szCs w:val="22"/>
              </w:rPr>
            </w:pPr>
            <w:r w:rsidRPr="00D95D07">
              <w:rPr>
                <w:rFonts w:hint="cs"/>
                <w:b/>
                <w:bCs/>
                <w:sz w:val="22"/>
                <w:szCs w:val="22"/>
                <w:u w:val="single"/>
                <w:rtl/>
              </w:rPr>
              <w:t>תשתית עובדתית</w:t>
            </w:r>
            <w:r w:rsidRPr="00D95D07">
              <w:rPr>
                <w:rFonts w:hint="cs"/>
                <w:b/>
                <w:bCs/>
                <w:sz w:val="22"/>
                <w:szCs w:val="22"/>
                <w:rtl/>
              </w:rPr>
              <w:t xml:space="preserve">: </w:t>
            </w:r>
            <w:r w:rsidRPr="00D95D07">
              <w:rPr>
                <w:rFonts w:cs="David"/>
                <w:sz w:val="22"/>
                <w:szCs w:val="22"/>
                <w:rtl/>
              </w:rPr>
              <w:t xml:space="preserve">חשד סביר שאדם עבר עבירה בת מעצר מסוג </w:t>
            </w:r>
            <w:r w:rsidRPr="00D95D07">
              <w:rPr>
                <w:rFonts w:cs="David"/>
                <w:b/>
                <w:bCs/>
                <w:sz w:val="22"/>
                <w:szCs w:val="22"/>
                <w:rtl/>
              </w:rPr>
              <w:t>עוון או פשע</w:t>
            </w:r>
            <w:r w:rsidRPr="00D95D07">
              <w:rPr>
                <w:rFonts w:cs="David" w:hint="cs"/>
                <w:sz w:val="22"/>
                <w:szCs w:val="22"/>
                <w:rtl/>
              </w:rPr>
              <w:t xml:space="preserve"> (סע' 13(א) לחוק המעצרים). </w:t>
            </w:r>
          </w:p>
          <w:p w14:paraId="56C550B3" w14:textId="77777777" w:rsidR="00065250" w:rsidRPr="00D95D07" w:rsidRDefault="006969B9">
            <w:pPr>
              <w:pStyle w:val="ListParagraph"/>
              <w:numPr>
                <w:ilvl w:val="0"/>
                <w:numId w:val="63"/>
              </w:numPr>
              <w:spacing w:line="276" w:lineRule="auto"/>
              <w:jc w:val="both"/>
              <w:rPr>
                <w:b/>
                <w:bCs/>
                <w:sz w:val="22"/>
                <w:szCs w:val="22"/>
              </w:rPr>
            </w:pPr>
            <w:r w:rsidRPr="00D95D07">
              <w:rPr>
                <w:rFonts w:hint="cs"/>
                <w:b/>
                <w:bCs/>
                <w:sz w:val="22"/>
                <w:szCs w:val="22"/>
                <w:rtl/>
              </w:rPr>
              <w:t>"חשד סביר"</w:t>
            </w:r>
            <w:r w:rsidRPr="00D95D07">
              <w:rPr>
                <w:rFonts w:hint="cs"/>
                <w:sz w:val="22"/>
                <w:szCs w:val="22"/>
                <w:rtl/>
              </w:rPr>
              <w:t xml:space="preserve">- </w:t>
            </w:r>
            <w:r w:rsidRPr="001234BE">
              <w:rPr>
                <w:rFonts w:hint="cs"/>
                <w:sz w:val="22"/>
                <w:szCs w:val="22"/>
                <w:u w:val="single"/>
                <w:rtl/>
              </w:rPr>
              <w:t>כולל ראיה לא קבילה וחומר חסוי</w:t>
            </w:r>
            <w:r w:rsidRPr="00D95D07">
              <w:rPr>
                <w:rFonts w:hint="cs"/>
                <w:sz w:val="22"/>
                <w:szCs w:val="22"/>
                <w:rtl/>
              </w:rPr>
              <w:t xml:space="preserve"> (</w:t>
            </w:r>
            <w:r w:rsidRPr="00D95D07">
              <w:rPr>
                <w:rFonts w:hint="cs"/>
                <w:sz w:val="22"/>
                <w:szCs w:val="22"/>
                <w:shd w:val="clear" w:color="auto" w:fill="FFCCFF"/>
                <w:rtl/>
              </w:rPr>
              <w:t>סע' 15(ו) + (ז) לחוק המעצרים</w:t>
            </w:r>
            <w:r w:rsidRPr="00D95D07">
              <w:rPr>
                <w:rFonts w:hint="cs"/>
                <w:sz w:val="22"/>
                <w:szCs w:val="22"/>
                <w:rtl/>
              </w:rPr>
              <w:t xml:space="preserve">), אשר יכול לקשור את החשוד לביצוע העבירה. </w:t>
            </w:r>
          </w:p>
          <w:p w14:paraId="6AB5C196" w14:textId="77777777" w:rsidR="00065250" w:rsidRPr="00D95D07" w:rsidRDefault="006969B9">
            <w:pPr>
              <w:pStyle w:val="ListParagraph"/>
              <w:numPr>
                <w:ilvl w:val="0"/>
                <w:numId w:val="63"/>
              </w:numPr>
              <w:spacing w:line="276" w:lineRule="auto"/>
              <w:jc w:val="both"/>
              <w:rPr>
                <w:b/>
                <w:bCs/>
                <w:sz w:val="22"/>
                <w:szCs w:val="22"/>
              </w:rPr>
            </w:pPr>
            <w:r w:rsidRPr="00D95D07">
              <w:rPr>
                <w:rFonts w:hint="cs"/>
                <w:sz w:val="22"/>
                <w:szCs w:val="22"/>
                <w:shd w:val="clear" w:color="auto" w:fill="FFE599" w:themeFill="accent4" w:themeFillTint="66"/>
                <w:rtl/>
              </w:rPr>
              <w:t xml:space="preserve">פרשת </w:t>
            </w:r>
            <w:proofErr w:type="spellStart"/>
            <w:r w:rsidRPr="00D95D07">
              <w:rPr>
                <w:rFonts w:hint="cs"/>
                <w:sz w:val="22"/>
                <w:szCs w:val="22"/>
                <w:shd w:val="clear" w:color="auto" w:fill="FFE599" w:themeFill="accent4" w:themeFillTint="66"/>
                <w:rtl/>
              </w:rPr>
              <w:t>רוזנשטיין</w:t>
            </w:r>
            <w:proofErr w:type="spellEnd"/>
            <w:r w:rsidRPr="00D95D07">
              <w:rPr>
                <w:rFonts w:hint="cs"/>
                <w:sz w:val="22"/>
                <w:szCs w:val="22"/>
                <w:rtl/>
              </w:rPr>
              <w:t>- ככל שמתארך זמן המעצר ונדרשות יותר הארכות מעצר כלפי החשוד, ביהמ"ש יחמיר בתשתית העובדתית לעומת צווים ראשונים (הצורך בהשלמת חקירה חייב להיבחן אל מול זכותו של החשוד לחירות).</w:t>
            </w:r>
            <w:r w:rsidR="00415209" w:rsidRPr="00D95D07">
              <w:rPr>
                <w:rFonts w:hint="cs"/>
                <w:sz w:val="22"/>
                <w:szCs w:val="22"/>
                <w:rtl/>
              </w:rPr>
              <w:t xml:space="preserve"> כמו"כ, ביהמ"ש מעיין בכל החומר המונח לפניו ושואל האם מתגבש אצלו החשד הסביר לפי האינטואיצי</w:t>
            </w:r>
            <w:r w:rsidR="00415209" w:rsidRPr="00D95D07">
              <w:rPr>
                <w:rFonts w:hint="eastAsia"/>
                <w:sz w:val="22"/>
                <w:szCs w:val="22"/>
                <w:rtl/>
              </w:rPr>
              <w:t>ה</w:t>
            </w:r>
            <w:r w:rsidR="00415209" w:rsidRPr="00D95D07">
              <w:rPr>
                <w:rFonts w:hint="cs"/>
                <w:sz w:val="22"/>
                <w:szCs w:val="22"/>
                <w:rtl/>
              </w:rPr>
              <w:t xml:space="preserve"> השיפוטית שלו. </w:t>
            </w:r>
            <w:r w:rsidRPr="00D95D07">
              <w:rPr>
                <w:rFonts w:hint="cs"/>
                <w:sz w:val="22"/>
                <w:szCs w:val="22"/>
                <w:rtl/>
              </w:rPr>
              <w:t xml:space="preserve"> </w:t>
            </w:r>
          </w:p>
          <w:p w14:paraId="59D07A2C" w14:textId="77777777" w:rsidR="006969B9" w:rsidRPr="00D95D07" w:rsidRDefault="006969B9">
            <w:pPr>
              <w:pStyle w:val="ListParagraph"/>
              <w:numPr>
                <w:ilvl w:val="0"/>
                <w:numId w:val="56"/>
              </w:numPr>
              <w:spacing w:line="276" w:lineRule="auto"/>
              <w:ind w:left="386"/>
              <w:jc w:val="both"/>
              <w:rPr>
                <w:b/>
                <w:bCs/>
                <w:sz w:val="22"/>
                <w:szCs w:val="22"/>
              </w:rPr>
            </w:pPr>
            <w:r w:rsidRPr="00D95D07">
              <w:rPr>
                <w:rFonts w:hint="cs"/>
                <w:b/>
                <w:bCs/>
                <w:sz w:val="22"/>
                <w:szCs w:val="22"/>
                <w:u w:val="single"/>
                <w:rtl/>
              </w:rPr>
              <w:t>עילת מעצר</w:t>
            </w:r>
            <w:r w:rsidR="00DE4D66" w:rsidRPr="00D95D07">
              <w:rPr>
                <w:rFonts w:hint="cs"/>
                <w:b/>
                <w:bCs/>
                <w:sz w:val="22"/>
                <w:szCs w:val="22"/>
                <w:rtl/>
              </w:rPr>
              <w:t>:</w:t>
            </w:r>
            <w:r w:rsidR="00DE4D66" w:rsidRPr="00D95D07">
              <w:rPr>
                <w:rFonts w:hint="cs"/>
                <w:b/>
                <w:bCs/>
                <w:sz w:val="22"/>
                <w:szCs w:val="22"/>
              </w:rPr>
              <w:t xml:space="preserve"> </w:t>
            </w:r>
          </w:p>
          <w:p w14:paraId="2DEBCC4B" w14:textId="3D29C325" w:rsidR="00065250" w:rsidRPr="00D95D07" w:rsidRDefault="000740ED">
            <w:pPr>
              <w:pStyle w:val="ListParagraph"/>
              <w:numPr>
                <w:ilvl w:val="0"/>
                <w:numId w:val="64"/>
              </w:numPr>
              <w:spacing w:line="276" w:lineRule="auto"/>
              <w:jc w:val="both"/>
              <w:rPr>
                <w:b/>
                <w:bCs/>
                <w:sz w:val="22"/>
                <w:szCs w:val="22"/>
              </w:rPr>
            </w:pPr>
            <w:r w:rsidRPr="00D95D07">
              <w:rPr>
                <w:rFonts w:hint="cs"/>
                <w:b/>
                <w:bCs/>
                <w:sz w:val="22"/>
                <w:szCs w:val="22"/>
                <w:rtl/>
              </w:rPr>
              <w:t xml:space="preserve">שיבוש </w:t>
            </w:r>
            <w:r w:rsidRPr="00D95D07">
              <w:rPr>
                <w:rFonts w:hint="cs"/>
                <w:sz w:val="22"/>
                <w:szCs w:val="22"/>
                <w:rtl/>
              </w:rPr>
              <w:t>[</w:t>
            </w:r>
            <w:r w:rsidRPr="00D95D07">
              <w:rPr>
                <w:rFonts w:hint="cs"/>
                <w:sz w:val="22"/>
                <w:szCs w:val="22"/>
                <w:shd w:val="clear" w:color="auto" w:fill="FFCCFF"/>
                <w:rtl/>
              </w:rPr>
              <w:t>סע' 13(א)(1)]</w:t>
            </w:r>
            <w:r w:rsidRPr="00D95D07">
              <w:rPr>
                <w:rFonts w:hint="cs"/>
                <w:sz w:val="22"/>
                <w:szCs w:val="22"/>
                <w:rtl/>
              </w:rPr>
              <w:t xml:space="preserve">- </w:t>
            </w:r>
            <w:r w:rsidRPr="00D95D07">
              <w:rPr>
                <w:rFonts w:cs="David"/>
                <w:sz w:val="22"/>
                <w:szCs w:val="22"/>
                <w:rtl/>
              </w:rPr>
              <w:t>חשש מהתחמקות מחקירה/ השפעה על עדים/ פגיעה בראיות/ העלמת רכוש.</w:t>
            </w:r>
          </w:p>
          <w:p w14:paraId="4A0918B6" w14:textId="043B0771" w:rsidR="000740ED" w:rsidRPr="00D95D07" w:rsidRDefault="000740ED">
            <w:pPr>
              <w:pStyle w:val="ListParagraph"/>
              <w:numPr>
                <w:ilvl w:val="0"/>
                <w:numId w:val="64"/>
              </w:numPr>
              <w:spacing w:line="276" w:lineRule="auto"/>
              <w:jc w:val="both"/>
              <w:rPr>
                <w:b/>
                <w:bCs/>
                <w:sz w:val="22"/>
                <w:szCs w:val="22"/>
              </w:rPr>
            </w:pPr>
            <w:r w:rsidRPr="00D95D07">
              <w:rPr>
                <w:rFonts w:hint="cs"/>
                <w:b/>
                <w:bCs/>
                <w:sz w:val="22"/>
                <w:szCs w:val="22"/>
                <w:rtl/>
              </w:rPr>
              <w:t xml:space="preserve">מסוכנות </w:t>
            </w:r>
            <w:r w:rsidRPr="00D95D07">
              <w:rPr>
                <w:rFonts w:hint="cs"/>
                <w:sz w:val="22"/>
                <w:szCs w:val="22"/>
                <w:rtl/>
              </w:rPr>
              <w:t>[</w:t>
            </w:r>
            <w:r w:rsidRPr="00D95D07">
              <w:rPr>
                <w:rFonts w:hint="cs"/>
                <w:sz w:val="22"/>
                <w:szCs w:val="22"/>
                <w:shd w:val="clear" w:color="auto" w:fill="FFCCFF"/>
                <w:rtl/>
              </w:rPr>
              <w:t>סע' 13(א)(2)</w:t>
            </w:r>
            <w:r w:rsidRPr="00D95D07">
              <w:rPr>
                <w:rFonts w:hint="cs"/>
                <w:sz w:val="22"/>
                <w:szCs w:val="22"/>
                <w:rtl/>
              </w:rPr>
              <w:t xml:space="preserve">]- </w:t>
            </w:r>
            <w:r w:rsidR="005A383A" w:rsidRPr="00D95D07">
              <w:rPr>
                <w:rFonts w:hint="cs"/>
                <w:sz w:val="22"/>
                <w:szCs w:val="22"/>
                <w:rtl/>
              </w:rPr>
              <w:t>חשש לסיכון ביטחון אדם/ ציבור/ מדינה.</w:t>
            </w:r>
            <w:r w:rsidR="005D5A18">
              <w:rPr>
                <w:rFonts w:hint="cs"/>
                <w:sz w:val="22"/>
                <w:szCs w:val="22"/>
                <w:rtl/>
              </w:rPr>
              <w:t xml:space="preserve"> *כולל עבר פלילי. </w:t>
            </w:r>
          </w:p>
          <w:p w14:paraId="5A05D22F" w14:textId="77777777" w:rsidR="00065250" w:rsidRPr="00D95D07" w:rsidRDefault="005A383A">
            <w:pPr>
              <w:pStyle w:val="ListParagraph"/>
              <w:numPr>
                <w:ilvl w:val="0"/>
                <w:numId w:val="65"/>
              </w:numPr>
              <w:spacing w:line="276" w:lineRule="auto"/>
              <w:jc w:val="both"/>
              <w:rPr>
                <w:b/>
                <w:bCs/>
                <w:sz w:val="22"/>
                <w:szCs w:val="22"/>
              </w:rPr>
            </w:pPr>
            <w:r w:rsidRPr="00D95D07">
              <w:rPr>
                <w:rFonts w:hint="cs"/>
                <w:sz w:val="22"/>
                <w:szCs w:val="22"/>
                <w:u w:val="single"/>
                <w:rtl/>
              </w:rPr>
              <w:t>עד כמה ימים ניתן להאריך מעצר מתוקף עילת השיבוש/ מסוכנות</w:t>
            </w:r>
            <w:r w:rsidRPr="00D95D07">
              <w:rPr>
                <w:rFonts w:hint="cs"/>
                <w:sz w:val="22"/>
                <w:szCs w:val="22"/>
                <w:rtl/>
              </w:rPr>
              <w:t>?</w:t>
            </w:r>
            <w:r w:rsidRPr="00D95D07">
              <w:rPr>
                <w:rFonts w:hint="cs"/>
                <w:sz w:val="22"/>
                <w:szCs w:val="22"/>
              </w:rPr>
              <w:t xml:space="preserve"> </w:t>
            </w:r>
          </w:p>
          <w:p w14:paraId="2C5D4DA3" w14:textId="2E492803" w:rsidR="00065250" w:rsidRPr="00D95D07" w:rsidRDefault="005A383A">
            <w:pPr>
              <w:pStyle w:val="ListParagraph"/>
              <w:numPr>
                <w:ilvl w:val="0"/>
                <w:numId w:val="66"/>
              </w:numPr>
              <w:spacing w:line="276" w:lineRule="auto"/>
              <w:ind w:left="1466"/>
              <w:jc w:val="both"/>
              <w:rPr>
                <w:b/>
                <w:bCs/>
                <w:sz w:val="22"/>
                <w:szCs w:val="22"/>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17(א) לחוק המעצרים</w:t>
            </w:r>
            <w:r w:rsidRPr="00D95D07">
              <w:rPr>
                <w:rFonts w:cs="David" w:hint="cs"/>
                <w:sz w:val="22"/>
                <w:szCs w:val="22"/>
                <w:rtl/>
              </w:rPr>
              <w:t>-</w:t>
            </w:r>
            <w:r w:rsidRPr="00D95D07">
              <w:rPr>
                <w:rFonts w:cs="David"/>
                <w:sz w:val="22"/>
                <w:szCs w:val="22"/>
                <w:rtl/>
              </w:rPr>
              <w:t xml:space="preserve"> עד 15 ימים בכל פעם ולא יותר מ-30 סה"כ (כולל 24 השעות הראשונות של מעצר ע"י שוטר).</w:t>
            </w:r>
          </w:p>
          <w:p w14:paraId="127823A9" w14:textId="77777777" w:rsidR="00065250" w:rsidRPr="00D95D07" w:rsidRDefault="005A383A">
            <w:pPr>
              <w:pStyle w:val="ListParagraph"/>
              <w:numPr>
                <w:ilvl w:val="0"/>
                <w:numId w:val="66"/>
              </w:numPr>
              <w:spacing w:line="276" w:lineRule="auto"/>
              <w:ind w:left="1466"/>
              <w:jc w:val="both"/>
              <w:rPr>
                <w:b/>
                <w:bCs/>
                <w:sz w:val="22"/>
                <w:szCs w:val="22"/>
                <w:rtl/>
              </w:rPr>
            </w:pPr>
            <w:r w:rsidRPr="00D95D07">
              <w:rPr>
                <w:rFonts w:cs="David"/>
                <w:b/>
                <w:bCs/>
                <w:sz w:val="22"/>
                <w:szCs w:val="22"/>
                <w:rtl/>
              </w:rPr>
              <w:t>חריג</w:t>
            </w:r>
            <w:r w:rsidR="00404529" w:rsidRPr="00D95D07">
              <w:rPr>
                <w:rFonts w:cs="David" w:hint="cs"/>
                <w:b/>
                <w:bCs/>
                <w:sz w:val="22"/>
                <w:szCs w:val="22"/>
                <w:rtl/>
              </w:rPr>
              <w:t>ים-</w:t>
            </w:r>
          </w:p>
          <w:p w14:paraId="25FCBBC6" w14:textId="77777777" w:rsidR="00065250" w:rsidRPr="00D95D07" w:rsidRDefault="005A383A">
            <w:pPr>
              <w:pStyle w:val="ListParagraph"/>
              <w:numPr>
                <w:ilvl w:val="0"/>
                <w:numId w:val="67"/>
              </w:numPr>
              <w:spacing w:line="276" w:lineRule="auto"/>
              <w:jc w:val="both"/>
              <w:rPr>
                <w:rFonts w:cs="David"/>
                <w:sz w:val="22"/>
                <w:szCs w:val="22"/>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17(ב)</w:t>
            </w:r>
            <w:r w:rsidRPr="00D95D07">
              <w:rPr>
                <w:rFonts w:cs="David" w:hint="cs"/>
                <w:sz w:val="22"/>
                <w:szCs w:val="22"/>
                <w:rtl/>
              </w:rPr>
              <w:t xml:space="preserve">- </w:t>
            </w:r>
            <w:r w:rsidRPr="00D95D07">
              <w:rPr>
                <w:rFonts w:cs="David"/>
                <w:sz w:val="22"/>
                <w:szCs w:val="22"/>
                <w:rtl/>
              </w:rPr>
              <w:t>ניתן לעצור ליותר מ-15 ימים אם הוגשה בקשה להארכת מעצר באישור היועמ"ש (קורה במקרים מיוחדים ונדירים בלבד).</w:t>
            </w:r>
            <w:r w:rsidRPr="00D95D07">
              <w:rPr>
                <w:rFonts w:cs="David" w:hint="cs"/>
                <w:sz w:val="22"/>
                <w:szCs w:val="22"/>
                <w:rtl/>
              </w:rPr>
              <w:t xml:space="preserve">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59</w:t>
            </w:r>
            <w:r w:rsidRPr="00D95D07">
              <w:rPr>
                <w:rFonts w:cs="David"/>
                <w:sz w:val="22"/>
                <w:szCs w:val="22"/>
                <w:rtl/>
              </w:rPr>
              <w:t xml:space="preserve"> מעצר באישור </w:t>
            </w:r>
            <w:r w:rsidRPr="00D95D07">
              <w:rPr>
                <w:rFonts w:cs="David" w:hint="cs"/>
                <w:sz w:val="22"/>
                <w:szCs w:val="22"/>
                <w:rtl/>
              </w:rPr>
              <w:t>ה</w:t>
            </w:r>
            <w:r w:rsidRPr="00D95D07">
              <w:rPr>
                <w:rFonts w:cs="David"/>
                <w:sz w:val="22"/>
                <w:szCs w:val="22"/>
                <w:rtl/>
              </w:rPr>
              <w:t xml:space="preserve">יועמ"ש מוגבל לעד 75 ימים במנות של 15 ימים (כולל הימים שקדמו לכך). </w:t>
            </w:r>
          </w:p>
          <w:p w14:paraId="6BBC694D" w14:textId="657ABEB7" w:rsidR="005A383A" w:rsidRPr="00D95D07" w:rsidRDefault="005A383A">
            <w:pPr>
              <w:pStyle w:val="ListParagraph"/>
              <w:numPr>
                <w:ilvl w:val="0"/>
                <w:numId w:val="67"/>
              </w:numPr>
              <w:spacing w:line="276" w:lineRule="auto"/>
              <w:jc w:val="both"/>
              <w:rPr>
                <w:rFonts w:cs="David"/>
                <w:sz w:val="22"/>
                <w:szCs w:val="22"/>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62(א)</w:t>
            </w:r>
            <w:r w:rsidRPr="00D95D07">
              <w:rPr>
                <w:rFonts w:cs="David" w:hint="cs"/>
                <w:sz w:val="22"/>
                <w:szCs w:val="22"/>
                <w:shd w:val="clear" w:color="auto" w:fill="FFCCFF"/>
                <w:rtl/>
              </w:rPr>
              <w:t>-</w:t>
            </w:r>
            <w:r w:rsidRPr="00D95D07">
              <w:rPr>
                <w:rFonts w:cs="David"/>
                <w:sz w:val="22"/>
                <w:szCs w:val="22"/>
                <w:rtl/>
              </w:rPr>
              <w:t xml:space="preserve"> מעבר לכך ניתן להאריך מעצר באישור ב</w:t>
            </w:r>
            <w:r w:rsidRPr="00D95D07">
              <w:rPr>
                <w:rFonts w:cs="David" w:hint="cs"/>
                <w:sz w:val="22"/>
                <w:szCs w:val="22"/>
                <w:rtl/>
              </w:rPr>
              <w:t>י</w:t>
            </w:r>
            <w:r w:rsidRPr="00D95D07">
              <w:rPr>
                <w:rFonts w:cs="David"/>
                <w:sz w:val="22"/>
                <w:szCs w:val="22"/>
                <w:rtl/>
              </w:rPr>
              <w:t>המ"ש העליון אשר יכול להאריך עד 90 ימים סה"כ או עד</w:t>
            </w:r>
            <w:r w:rsidR="00B77B7F" w:rsidRPr="00D95D07">
              <w:rPr>
                <w:rFonts w:cs="David" w:hint="cs"/>
                <w:sz w:val="22"/>
                <w:szCs w:val="22"/>
                <w:rtl/>
              </w:rPr>
              <w:t xml:space="preserve"> </w:t>
            </w:r>
            <w:r w:rsidRPr="00D95D07">
              <w:rPr>
                <w:rFonts w:cs="David"/>
                <w:sz w:val="22"/>
                <w:szCs w:val="22"/>
                <w:rtl/>
              </w:rPr>
              <w:t xml:space="preserve">150 ימים אם מדובר בנסיבות המנויות </w:t>
            </w:r>
            <w:proofErr w:type="spellStart"/>
            <w:r w:rsidRPr="00D95D07">
              <w:rPr>
                <w:rFonts w:cs="David"/>
                <w:sz w:val="22"/>
                <w:szCs w:val="22"/>
                <w:shd w:val="clear" w:color="auto" w:fill="FFCCFF"/>
                <w:rtl/>
              </w:rPr>
              <w:t>בס</w:t>
            </w:r>
            <w:r w:rsidRPr="00D95D07">
              <w:rPr>
                <w:rFonts w:cs="David" w:hint="cs"/>
                <w:sz w:val="22"/>
                <w:szCs w:val="22"/>
                <w:shd w:val="clear" w:color="auto" w:fill="FFCCFF"/>
                <w:rtl/>
              </w:rPr>
              <w:t>ע</w:t>
            </w:r>
            <w:proofErr w:type="spellEnd"/>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62(ב</w:t>
            </w:r>
            <w:r w:rsidRPr="00D95D07">
              <w:rPr>
                <w:rFonts w:cs="David"/>
                <w:sz w:val="22"/>
                <w:szCs w:val="22"/>
                <w:shd w:val="clear" w:color="auto" w:fill="FFFFFF" w:themeFill="background1"/>
                <w:rtl/>
              </w:rPr>
              <w:t>)</w:t>
            </w:r>
            <w:r w:rsidRPr="00D95D07">
              <w:rPr>
                <w:rFonts w:cs="David" w:hint="cs"/>
                <w:sz w:val="22"/>
                <w:szCs w:val="22"/>
                <w:shd w:val="clear" w:color="auto" w:fill="FFFFFF" w:themeFill="background1"/>
                <w:rtl/>
              </w:rPr>
              <w:t xml:space="preserve"> </w:t>
            </w:r>
            <w:r w:rsidRPr="00D95D07">
              <w:rPr>
                <w:rFonts w:hint="cs"/>
                <w:sz w:val="22"/>
                <w:szCs w:val="22"/>
                <w:shd w:val="clear" w:color="auto" w:fill="FFFFFF" w:themeFill="background1"/>
              </w:rPr>
              <w:sym w:font="Wingdings" w:char="F0DF"/>
            </w:r>
            <w:r w:rsidRPr="00D95D07">
              <w:rPr>
                <w:rFonts w:cs="David"/>
                <w:sz w:val="22"/>
                <w:szCs w:val="22"/>
                <w:rtl/>
              </w:rPr>
              <w:t xml:space="preserve"> התערבות נדירה.</w:t>
            </w:r>
          </w:p>
          <w:p w14:paraId="3620AF07" w14:textId="77777777" w:rsidR="000740ED" w:rsidRPr="00D95D07" w:rsidRDefault="000740ED">
            <w:pPr>
              <w:pStyle w:val="ListParagraph"/>
              <w:numPr>
                <w:ilvl w:val="0"/>
                <w:numId w:val="64"/>
              </w:numPr>
              <w:spacing w:line="276" w:lineRule="auto"/>
              <w:jc w:val="both"/>
              <w:rPr>
                <w:b/>
                <w:bCs/>
                <w:sz w:val="22"/>
                <w:szCs w:val="22"/>
              </w:rPr>
            </w:pPr>
            <w:r w:rsidRPr="00D95D07">
              <w:rPr>
                <w:rFonts w:hint="cs"/>
                <w:b/>
                <w:bCs/>
                <w:sz w:val="22"/>
                <w:szCs w:val="22"/>
                <w:rtl/>
              </w:rPr>
              <w:t xml:space="preserve">צרכי חקירה שלא ניתן לקיימם, אלא במעצר- </w:t>
            </w:r>
            <w:r w:rsidR="0044656B" w:rsidRPr="00D95D07">
              <w:rPr>
                <w:rFonts w:hint="cs"/>
                <w:sz w:val="22"/>
                <w:szCs w:val="22"/>
                <w:rtl/>
              </w:rPr>
              <w:t xml:space="preserve">למשל, הכנסת מדובב. </w:t>
            </w:r>
          </w:p>
          <w:p w14:paraId="1EE7635B" w14:textId="3ED97D33" w:rsidR="00065250" w:rsidRDefault="0044656B">
            <w:pPr>
              <w:pStyle w:val="ListParagraph"/>
              <w:numPr>
                <w:ilvl w:val="0"/>
                <w:numId w:val="65"/>
              </w:numPr>
              <w:spacing w:line="276" w:lineRule="auto"/>
              <w:ind w:left="1106"/>
              <w:jc w:val="both"/>
              <w:rPr>
                <w:rFonts w:cs="David"/>
                <w:sz w:val="22"/>
                <w:szCs w:val="22"/>
              </w:rPr>
            </w:pP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ברונסון</w:t>
            </w:r>
            <w:proofErr w:type="spellEnd"/>
            <w:r w:rsidRPr="00D95D07">
              <w:rPr>
                <w:rFonts w:hint="cs"/>
                <w:sz w:val="22"/>
                <w:szCs w:val="22"/>
                <w:rtl/>
              </w:rPr>
              <w:t xml:space="preserve">- </w:t>
            </w:r>
            <w:r w:rsidRPr="00D95D07">
              <w:rPr>
                <w:rFonts w:hint="cs"/>
                <w:b/>
                <w:bCs/>
                <w:sz w:val="22"/>
                <w:szCs w:val="22"/>
                <w:rtl/>
              </w:rPr>
              <w:t xml:space="preserve">(1) </w:t>
            </w:r>
            <w:r w:rsidRPr="00D95D07">
              <w:rPr>
                <w:rFonts w:cs="David"/>
                <w:sz w:val="22"/>
                <w:szCs w:val="22"/>
                <w:rtl/>
              </w:rPr>
              <w:t>המשטרה צריכה להראות פוטנציאל פגיעה חמורה בניהול הסביר של החקירה</w:t>
            </w:r>
            <w:r w:rsidRPr="00D95D07">
              <w:rPr>
                <w:rFonts w:cs="David" w:hint="cs"/>
                <w:sz w:val="22"/>
                <w:szCs w:val="22"/>
                <w:rtl/>
              </w:rPr>
              <w:t xml:space="preserve"> (</w:t>
            </w:r>
            <w:r w:rsidRPr="00D95D07">
              <w:rPr>
                <w:rFonts w:ascii="David" w:hAnsi="David" w:cs="David" w:hint="cs"/>
                <w:sz w:val="22"/>
                <w:szCs w:val="22"/>
                <w:rtl/>
              </w:rPr>
              <w:t>לא חייב להראות סיכול מוחלט אך לא מספיק רק לטעון על הכבדת פעילות המשטרה)</w:t>
            </w:r>
            <w:r w:rsidRPr="00D95D07">
              <w:rPr>
                <w:rFonts w:cs="David" w:hint="cs"/>
                <w:sz w:val="22"/>
                <w:szCs w:val="22"/>
                <w:rtl/>
              </w:rPr>
              <w:t xml:space="preserve">; </w:t>
            </w:r>
            <w:r w:rsidRPr="00D95D07">
              <w:rPr>
                <w:rFonts w:cs="David" w:hint="cs"/>
                <w:b/>
                <w:bCs/>
                <w:sz w:val="22"/>
                <w:szCs w:val="22"/>
                <w:rtl/>
              </w:rPr>
              <w:t>(2</w:t>
            </w:r>
            <w:r w:rsidRPr="00D95D07">
              <w:rPr>
                <w:rFonts w:cs="David" w:hint="cs"/>
                <w:sz w:val="22"/>
                <w:szCs w:val="22"/>
                <w:rtl/>
              </w:rPr>
              <w:t>)</w:t>
            </w:r>
            <w:r w:rsidR="00905150" w:rsidRPr="00D95D07">
              <w:rPr>
                <w:rFonts w:cs="David" w:hint="cs"/>
                <w:sz w:val="22"/>
                <w:szCs w:val="22"/>
                <w:rtl/>
              </w:rPr>
              <w:t xml:space="preserve"> שתיקתו של החשוד, עשויה להשפיע על כך שהתוצאה תהא שהחקירה חייבת להתנהל בתנאי מעצר;</w:t>
            </w:r>
            <w:r w:rsidRPr="00D95D07">
              <w:rPr>
                <w:rFonts w:cs="David" w:hint="cs"/>
                <w:sz w:val="22"/>
                <w:szCs w:val="22"/>
                <w:rtl/>
              </w:rPr>
              <w:t xml:space="preserve"> </w:t>
            </w:r>
            <w:r w:rsidR="00905150" w:rsidRPr="00D95D07">
              <w:rPr>
                <w:rFonts w:cs="David" w:hint="cs"/>
                <w:b/>
                <w:bCs/>
                <w:sz w:val="22"/>
                <w:szCs w:val="22"/>
                <w:rtl/>
              </w:rPr>
              <w:t>(3)</w:t>
            </w:r>
            <w:r w:rsidR="00905150" w:rsidRPr="00D95D07">
              <w:rPr>
                <w:rFonts w:cs="David" w:hint="cs"/>
                <w:b/>
                <w:bCs/>
                <w:sz w:val="22"/>
                <w:szCs w:val="22"/>
              </w:rPr>
              <w:t xml:space="preserve"> </w:t>
            </w:r>
            <w:r w:rsidRPr="00D95D07">
              <w:rPr>
                <w:rFonts w:cs="David" w:hint="cs"/>
                <w:sz w:val="22"/>
                <w:szCs w:val="22"/>
                <w:rtl/>
              </w:rPr>
              <w:t>כאשר שופט מאריך מעצר מתוקף עילה זו עליו לנמק נימוקים מיוחדים.</w:t>
            </w:r>
          </w:p>
          <w:p w14:paraId="38A4F4A1" w14:textId="556BC234" w:rsidR="00824AB0" w:rsidRPr="00D95D07" w:rsidRDefault="00824AB0">
            <w:pPr>
              <w:pStyle w:val="ListParagraph"/>
              <w:numPr>
                <w:ilvl w:val="0"/>
                <w:numId w:val="65"/>
              </w:numPr>
              <w:spacing w:line="276" w:lineRule="auto"/>
              <w:ind w:left="1106"/>
              <w:jc w:val="both"/>
              <w:rPr>
                <w:rFonts w:cs="David"/>
                <w:sz w:val="22"/>
                <w:szCs w:val="22"/>
              </w:rPr>
            </w:pPr>
            <w:r w:rsidRPr="00824AB0">
              <w:rPr>
                <w:rFonts w:cs="David" w:hint="cs"/>
                <w:sz w:val="22"/>
                <w:szCs w:val="22"/>
                <w:shd w:val="clear" w:color="auto" w:fill="FFE599" w:themeFill="accent4" w:themeFillTint="66"/>
                <w:rtl/>
              </w:rPr>
              <w:t>פס"ד פלוני</w:t>
            </w:r>
            <w:r>
              <w:rPr>
                <w:rFonts w:cs="David" w:hint="cs"/>
                <w:sz w:val="22"/>
                <w:szCs w:val="22"/>
                <w:rtl/>
              </w:rPr>
              <w:t xml:space="preserve">- </w:t>
            </w:r>
            <w:r w:rsidRPr="00824AB0">
              <w:rPr>
                <w:rFonts w:cs="David"/>
                <w:sz w:val="22"/>
                <w:szCs w:val="22"/>
                <w:rtl/>
              </w:rPr>
              <w:t>אי השלמת פעולות חקירה או צורך בפעולות חקירה נוספות עקב התפתחות חקירתית במהלך מעצר ימים, אינן בגדר עובדות חדשות, שינוי נסיבות או חלוף הזמן.</w:t>
            </w:r>
          </w:p>
          <w:p w14:paraId="2DDB5C4C" w14:textId="77777777" w:rsidR="0044656B" w:rsidRPr="00D95D07" w:rsidRDefault="0044656B">
            <w:pPr>
              <w:pStyle w:val="ListParagraph"/>
              <w:numPr>
                <w:ilvl w:val="0"/>
                <w:numId w:val="65"/>
              </w:numPr>
              <w:spacing w:line="276" w:lineRule="auto"/>
              <w:ind w:left="1106"/>
              <w:jc w:val="both"/>
              <w:rPr>
                <w:rFonts w:cs="David"/>
                <w:sz w:val="22"/>
                <w:szCs w:val="22"/>
              </w:rPr>
            </w:pPr>
            <w:r w:rsidRPr="00D95D07">
              <w:rPr>
                <w:rFonts w:hint="cs"/>
                <w:sz w:val="22"/>
                <w:szCs w:val="22"/>
                <w:shd w:val="clear" w:color="auto" w:fill="FFCCFF"/>
                <w:rtl/>
              </w:rPr>
              <w:t>סע' 13(א)(3)-</w:t>
            </w:r>
            <w:r w:rsidRPr="00D95D07">
              <w:rPr>
                <w:rFonts w:hint="cs"/>
                <w:sz w:val="22"/>
                <w:szCs w:val="22"/>
                <w:rtl/>
              </w:rPr>
              <w:t xml:space="preserve"> ניתן להאריך מעצר מתוקף עילה זו עד 5 ימים כל פעם ולא יותר מ-15 ימים סה"כ. </w:t>
            </w:r>
          </w:p>
          <w:p w14:paraId="537098F7" w14:textId="77777777" w:rsidR="006969B9" w:rsidRPr="00D95D07" w:rsidRDefault="006969B9">
            <w:pPr>
              <w:pStyle w:val="ListParagraph"/>
              <w:numPr>
                <w:ilvl w:val="0"/>
                <w:numId w:val="56"/>
              </w:numPr>
              <w:spacing w:line="276" w:lineRule="auto"/>
              <w:ind w:left="386"/>
              <w:jc w:val="both"/>
              <w:rPr>
                <w:b/>
                <w:bCs/>
                <w:sz w:val="22"/>
                <w:szCs w:val="22"/>
              </w:rPr>
            </w:pPr>
            <w:r w:rsidRPr="00D95D07">
              <w:rPr>
                <w:rFonts w:hint="cs"/>
                <w:b/>
                <w:bCs/>
                <w:sz w:val="22"/>
                <w:szCs w:val="22"/>
                <w:u w:val="single"/>
                <w:rtl/>
              </w:rPr>
              <w:t>בחינת חלופות</w:t>
            </w:r>
            <w:r w:rsidR="0044656B" w:rsidRPr="00D95D07">
              <w:rPr>
                <w:rFonts w:hint="cs"/>
                <w:b/>
                <w:bCs/>
                <w:sz w:val="22"/>
                <w:szCs w:val="22"/>
                <w:rtl/>
              </w:rPr>
              <w:t>:</w:t>
            </w:r>
            <w:r w:rsidR="0044656B" w:rsidRPr="00D95D07">
              <w:rPr>
                <w:rFonts w:hint="cs"/>
                <w:b/>
                <w:bCs/>
                <w:sz w:val="22"/>
                <w:szCs w:val="22"/>
              </w:rPr>
              <w:t xml:space="preserve"> </w:t>
            </w:r>
          </w:p>
          <w:p w14:paraId="21A90EE7" w14:textId="77777777" w:rsidR="00065250" w:rsidRPr="00D95D07" w:rsidRDefault="008F1639">
            <w:pPr>
              <w:pStyle w:val="ListParagraph"/>
              <w:numPr>
                <w:ilvl w:val="0"/>
                <w:numId w:val="68"/>
              </w:numPr>
              <w:spacing w:line="276" w:lineRule="auto"/>
              <w:jc w:val="both"/>
              <w:rPr>
                <w:sz w:val="22"/>
                <w:szCs w:val="22"/>
              </w:rPr>
            </w:pPr>
            <w:r w:rsidRPr="00D95D07">
              <w:rPr>
                <w:rFonts w:cs="David"/>
                <w:sz w:val="22"/>
                <w:szCs w:val="22"/>
                <w:rtl/>
              </w:rPr>
              <w:t xml:space="preserve">יש להעדיף חלופת מעצר שמשיגה את תכלית המעצר על פני מעצר </w:t>
            </w:r>
            <w:r w:rsidR="005B5226" w:rsidRPr="00D95D07">
              <w:rPr>
                <w:rFonts w:cs="David" w:hint="cs"/>
                <w:sz w:val="22"/>
                <w:szCs w:val="22"/>
                <w:rtl/>
              </w:rPr>
              <w:t>[</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13(ב)</w:t>
            </w:r>
            <w:r w:rsidR="005B5226" w:rsidRPr="00D95D07">
              <w:rPr>
                <w:rFonts w:cs="David" w:hint="cs"/>
                <w:sz w:val="22"/>
                <w:szCs w:val="22"/>
                <w:rtl/>
              </w:rPr>
              <w:t>]</w:t>
            </w:r>
            <w:r w:rsidRPr="00D95D07">
              <w:rPr>
                <w:rFonts w:cs="David"/>
                <w:sz w:val="22"/>
                <w:szCs w:val="22"/>
                <w:rtl/>
              </w:rPr>
              <w:t>.</w:t>
            </w:r>
          </w:p>
          <w:p w14:paraId="65ABB930" w14:textId="77777777" w:rsidR="00CB630A" w:rsidRPr="00311A4E" w:rsidRDefault="005B5226" w:rsidP="00311A4E">
            <w:pPr>
              <w:pStyle w:val="ListParagraph"/>
              <w:numPr>
                <w:ilvl w:val="0"/>
                <w:numId w:val="68"/>
              </w:numPr>
              <w:spacing w:line="276" w:lineRule="auto"/>
              <w:jc w:val="both"/>
              <w:rPr>
                <w:sz w:val="22"/>
                <w:szCs w:val="22"/>
              </w:rPr>
            </w:pPr>
            <w:r w:rsidRPr="00D95D07">
              <w:rPr>
                <w:rFonts w:ascii="David" w:eastAsia="David" w:hAnsi="David" w:cs="David"/>
                <w:color w:val="000000" w:themeColor="text1"/>
                <w:sz w:val="22"/>
                <w:szCs w:val="22"/>
                <w:shd w:val="clear" w:color="auto" w:fill="FFCCFF"/>
                <w:rtl/>
                <w:lang w:val="he-IL"/>
              </w:rPr>
              <w:t>ס</w:t>
            </w:r>
            <w:r w:rsidRPr="00D95D07">
              <w:rPr>
                <w:rFonts w:ascii="David" w:eastAsia="David" w:hAnsi="David" w:cs="David" w:hint="cs"/>
                <w:color w:val="000000" w:themeColor="text1"/>
                <w:sz w:val="22"/>
                <w:szCs w:val="22"/>
                <w:shd w:val="clear" w:color="auto" w:fill="FFCCFF"/>
                <w:rtl/>
                <w:lang w:val="he-IL"/>
              </w:rPr>
              <w:t>ע</w:t>
            </w:r>
            <w:r w:rsidRPr="00D95D07">
              <w:rPr>
                <w:rFonts w:ascii="David" w:eastAsia="David" w:hAnsi="David" w:cs="David"/>
                <w:color w:val="000000" w:themeColor="text1"/>
                <w:sz w:val="22"/>
                <w:szCs w:val="22"/>
                <w:shd w:val="clear" w:color="auto" w:fill="FFCCFF"/>
                <w:rtl/>
                <w:lang w:val="he-IL"/>
              </w:rPr>
              <w:t>'</w:t>
            </w:r>
            <w:r w:rsidRPr="00D95D07">
              <w:rPr>
                <w:rFonts w:ascii="David" w:eastAsia="David" w:hAnsi="David" w:cs="David" w:hint="cs"/>
                <w:color w:val="000000" w:themeColor="text1"/>
                <w:sz w:val="22"/>
                <w:szCs w:val="22"/>
                <w:shd w:val="clear" w:color="auto" w:fill="FFCCFF"/>
                <w:rtl/>
                <w:lang w:val="he-IL"/>
              </w:rPr>
              <w:t xml:space="preserve"> </w:t>
            </w:r>
            <w:r w:rsidRPr="00D95D07">
              <w:rPr>
                <w:rFonts w:ascii="David" w:eastAsia="David" w:hAnsi="David" w:cs="David"/>
                <w:color w:val="000000" w:themeColor="text1"/>
                <w:sz w:val="22"/>
                <w:szCs w:val="22"/>
                <w:shd w:val="clear" w:color="auto" w:fill="FFCCFF"/>
                <w:rtl/>
                <w:lang w:val="he-IL"/>
              </w:rPr>
              <w:t>48 לחוק המעצרים</w:t>
            </w:r>
            <w:r w:rsidRPr="00D95D07">
              <w:rPr>
                <w:rFonts w:ascii="David" w:eastAsia="David" w:hAnsi="David" w:cs="David" w:hint="cs"/>
                <w:color w:val="000000" w:themeColor="text1"/>
                <w:sz w:val="22"/>
                <w:szCs w:val="22"/>
                <w:rtl/>
                <w:lang w:val="he-IL"/>
              </w:rPr>
              <w:t xml:space="preserve"> </w:t>
            </w:r>
            <w:r w:rsidRPr="00D95D07">
              <w:rPr>
                <w:rFonts w:ascii="David" w:eastAsia="David" w:hAnsi="David" w:cs="David"/>
                <w:color w:val="000000" w:themeColor="text1"/>
                <w:sz w:val="22"/>
                <w:szCs w:val="22"/>
                <w:rtl/>
                <w:lang w:val="he-IL"/>
              </w:rPr>
              <w:t>מפרט את חלופות המעצר של שחרור בערבות</w:t>
            </w:r>
            <w:r w:rsidRPr="00D95D07">
              <w:rPr>
                <w:rFonts w:ascii="David" w:eastAsia="David" w:hAnsi="David" w:cs="David" w:hint="cs"/>
                <w:color w:val="000000" w:themeColor="text1"/>
                <w:sz w:val="22"/>
                <w:szCs w:val="22"/>
                <w:rtl/>
                <w:lang w:val="he-IL"/>
              </w:rPr>
              <w:t xml:space="preserve"> (לא רשימה סגורה) ועל החשוד להתחייב להתייצב לחקירה על מנת לקבלן.</w:t>
            </w:r>
          </w:p>
          <w:p w14:paraId="6DAD7F38" w14:textId="3A427141" w:rsidR="00311A4E" w:rsidRPr="00311A4E" w:rsidRDefault="00311A4E" w:rsidP="00311A4E">
            <w:pPr>
              <w:pStyle w:val="ListParagraph"/>
              <w:numPr>
                <w:ilvl w:val="0"/>
                <w:numId w:val="68"/>
              </w:numPr>
              <w:spacing w:line="276" w:lineRule="auto"/>
              <w:jc w:val="both"/>
              <w:rPr>
                <w:sz w:val="22"/>
                <w:szCs w:val="22"/>
                <w:rtl/>
              </w:rPr>
            </w:pPr>
            <w:r w:rsidRPr="00311A4E">
              <w:rPr>
                <w:rFonts w:hint="cs"/>
                <w:sz w:val="22"/>
                <w:szCs w:val="22"/>
                <w:shd w:val="clear" w:color="auto" w:fill="FFE599" w:themeFill="accent4" w:themeFillTint="66"/>
                <w:rtl/>
              </w:rPr>
              <w:t>פס"ד פלוני</w:t>
            </w:r>
            <w:r>
              <w:rPr>
                <w:rFonts w:hint="cs"/>
                <w:sz w:val="22"/>
                <w:szCs w:val="22"/>
                <w:rtl/>
              </w:rPr>
              <w:t xml:space="preserve">- </w:t>
            </w:r>
            <w:r w:rsidRPr="00311A4E">
              <w:rPr>
                <w:rFonts w:cs="David"/>
                <w:sz w:val="22"/>
                <w:szCs w:val="22"/>
                <w:rtl/>
              </w:rPr>
              <w:t>משניתנה לביהמ"ש הסמכות להאריך מעצר, הסמכות כוללת גם תנאי שחרור בערובה שפגיעתם בחירותו של החשוד פחותה מזו של אמצעי המעצר. הסמכות להאריך תנאי הערובה נמשכת משך אותו פרק זמן בו רשאי ביהמ"ש השלום להאריך את מעצר החשוד.</w:t>
            </w:r>
            <w:r>
              <w:rPr>
                <w:rtl/>
              </w:rPr>
              <w:t xml:space="preserve"> </w:t>
            </w:r>
            <w:r w:rsidRPr="00311A4E">
              <w:rPr>
                <w:rFonts w:cs="David"/>
                <w:sz w:val="22"/>
                <w:szCs w:val="22"/>
                <w:rtl/>
              </w:rPr>
              <w:t>הארכת תנאי ערובה תיעשה במסגרת סע</w:t>
            </w:r>
            <w:r>
              <w:rPr>
                <w:rFonts w:cs="David" w:hint="cs"/>
                <w:sz w:val="22"/>
                <w:szCs w:val="22"/>
                <w:rtl/>
              </w:rPr>
              <w:t>'</w:t>
            </w:r>
            <w:r w:rsidRPr="00311A4E">
              <w:rPr>
                <w:rFonts w:cs="David"/>
                <w:sz w:val="22"/>
                <w:szCs w:val="22"/>
                <w:rtl/>
              </w:rPr>
              <w:t xml:space="preserve"> 16 לחוק סדר הדין הפלילי (סמכויות אכיפה – מעצרים). לאחר מכן, ההארכה תיעשה במסגרת סע</w:t>
            </w:r>
            <w:r>
              <w:rPr>
                <w:rFonts w:cs="David" w:hint="cs"/>
                <w:sz w:val="22"/>
                <w:szCs w:val="22"/>
                <w:rtl/>
              </w:rPr>
              <w:t>'</w:t>
            </w:r>
            <w:r w:rsidRPr="00311A4E">
              <w:rPr>
                <w:rFonts w:cs="David"/>
                <w:sz w:val="22"/>
                <w:szCs w:val="22"/>
                <w:rtl/>
              </w:rPr>
              <w:t xml:space="preserve"> 58.</w:t>
            </w:r>
          </w:p>
        </w:tc>
      </w:tr>
      <w:tr w:rsidR="00E23B4E" w:rsidRPr="00D95D07" w14:paraId="2F88EF2E" w14:textId="77777777" w:rsidTr="00114B52">
        <w:tc>
          <w:tcPr>
            <w:tcW w:w="1142" w:type="dxa"/>
            <w:shd w:val="clear" w:color="auto" w:fill="E2EFD9" w:themeFill="accent6" w:themeFillTint="33"/>
          </w:tcPr>
          <w:p w14:paraId="1122D569" w14:textId="77777777" w:rsidR="00E23B4E" w:rsidRPr="00D95D07" w:rsidRDefault="00E23B4E" w:rsidP="00C47E46">
            <w:pPr>
              <w:spacing w:line="276" w:lineRule="auto"/>
              <w:jc w:val="center"/>
              <w:rPr>
                <w:b/>
                <w:bCs/>
                <w:sz w:val="22"/>
                <w:szCs w:val="22"/>
                <w:rtl/>
              </w:rPr>
            </w:pPr>
            <w:r w:rsidRPr="00D95D07">
              <w:rPr>
                <w:rFonts w:hint="cs"/>
                <w:b/>
                <w:bCs/>
                <w:sz w:val="22"/>
                <w:szCs w:val="22"/>
                <w:rtl/>
              </w:rPr>
              <w:t>תנאים- מסלול משני</w:t>
            </w:r>
          </w:p>
        </w:tc>
        <w:tc>
          <w:tcPr>
            <w:tcW w:w="9314" w:type="dxa"/>
          </w:tcPr>
          <w:p w14:paraId="0061C90F" w14:textId="77777777" w:rsidR="00E23B4E" w:rsidRPr="00D95D07" w:rsidRDefault="00E23B4E" w:rsidP="00C47E46">
            <w:pPr>
              <w:spacing w:line="276" w:lineRule="auto"/>
              <w:jc w:val="both"/>
              <w:rPr>
                <w:b/>
                <w:bCs/>
                <w:sz w:val="22"/>
                <w:szCs w:val="22"/>
                <w:rtl/>
              </w:rPr>
            </w:pPr>
            <w:r w:rsidRPr="00D95D07">
              <w:rPr>
                <w:rFonts w:hint="cs"/>
                <w:b/>
                <w:bCs/>
                <w:sz w:val="22"/>
                <w:szCs w:val="22"/>
                <w:u w:val="single"/>
                <w:rtl/>
              </w:rPr>
              <w:t>מסלול משני</w:t>
            </w:r>
            <w:r w:rsidRPr="00D95D07">
              <w:rPr>
                <w:rFonts w:hint="cs"/>
                <w:b/>
                <w:bCs/>
                <w:sz w:val="22"/>
                <w:szCs w:val="22"/>
                <w:rtl/>
              </w:rPr>
              <w:t xml:space="preserve"> (מעצר מכוח הפרת הוראת חוק קודמת):</w:t>
            </w:r>
          </w:p>
          <w:p w14:paraId="7A45C507" w14:textId="77777777" w:rsidR="007738E0" w:rsidRPr="00D95D07" w:rsidRDefault="007738E0">
            <w:pPr>
              <w:pStyle w:val="ListParagraph"/>
              <w:numPr>
                <w:ilvl w:val="0"/>
                <w:numId w:val="179"/>
              </w:numPr>
              <w:spacing w:line="276" w:lineRule="auto"/>
              <w:ind w:left="414"/>
              <w:jc w:val="both"/>
              <w:rPr>
                <w:sz w:val="22"/>
                <w:szCs w:val="22"/>
                <w:lang w:val="en-US"/>
              </w:rPr>
            </w:pPr>
            <w:r w:rsidRPr="00D95D07">
              <w:rPr>
                <w:rFonts w:hint="cs"/>
                <w:sz w:val="22"/>
                <w:szCs w:val="22"/>
                <w:shd w:val="clear" w:color="auto" w:fill="FFCCFF"/>
                <w:rtl/>
              </w:rPr>
              <w:t>ס</w:t>
            </w:r>
            <w:r w:rsidR="00E23B4E" w:rsidRPr="00D95D07">
              <w:rPr>
                <w:rFonts w:hint="cs"/>
                <w:sz w:val="22"/>
                <w:szCs w:val="22"/>
                <w:shd w:val="clear" w:color="auto" w:fill="FFCCFF"/>
                <w:rtl/>
              </w:rPr>
              <w:t>ע' 14</w:t>
            </w:r>
            <w:r w:rsidR="00E23B4E" w:rsidRPr="00D95D07">
              <w:rPr>
                <w:rFonts w:hint="cs"/>
                <w:sz w:val="22"/>
                <w:szCs w:val="22"/>
                <w:rtl/>
              </w:rPr>
              <w:t xml:space="preserve">- </w:t>
            </w:r>
            <w:r w:rsidR="00E23B4E" w:rsidRPr="00D95D07">
              <w:rPr>
                <w:rFonts w:hint="cs"/>
                <w:sz w:val="22"/>
                <w:szCs w:val="22"/>
                <w:u w:val="single"/>
                <w:rtl/>
              </w:rPr>
              <w:t>הימלטות ממשמורת חוקית</w:t>
            </w:r>
            <w:r w:rsidR="00E23B4E" w:rsidRPr="00D95D07">
              <w:rPr>
                <w:rFonts w:hint="cs"/>
                <w:sz w:val="22"/>
                <w:szCs w:val="22"/>
                <w:rtl/>
              </w:rPr>
              <w:t>: שופט יכול לעצור על בסיס הצהרה בכתב של שוטר (לדוג', בריחה מאשפוז פסיכיאטרי).</w:t>
            </w:r>
          </w:p>
          <w:p w14:paraId="35F80133" w14:textId="77777777" w:rsidR="007738E0" w:rsidRPr="00D95D07" w:rsidRDefault="00E23B4E">
            <w:pPr>
              <w:pStyle w:val="ListParagraph"/>
              <w:numPr>
                <w:ilvl w:val="0"/>
                <w:numId w:val="179"/>
              </w:numPr>
              <w:spacing w:line="276" w:lineRule="auto"/>
              <w:ind w:left="414"/>
              <w:jc w:val="both"/>
              <w:rPr>
                <w:sz w:val="22"/>
                <w:szCs w:val="22"/>
                <w:lang w:val="en-US"/>
              </w:rPr>
            </w:pPr>
            <w:r w:rsidRPr="00D95D07">
              <w:rPr>
                <w:rFonts w:hint="cs"/>
                <w:sz w:val="22"/>
                <w:szCs w:val="22"/>
                <w:shd w:val="clear" w:color="auto" w:fill="FFCCFF"/>
                <w:rtl/>
              </w:rPr>
              <w:t>סע׳ 47</w:t>
            </w:r>
            <w:r w:rsidRPr="00D95D07">
              <w:rPr>
                <w:rFonts w:hint="cs"/>
                <w:sz w:val="22"/>
                <w:szCs w:val="22"/>
                <w:rtl/>
              </w:rPr>
              <w:t xml:space="preserve">- </w:t>
            </w:r>
            <w:r w:rsidRPr="00D95D07">
              <w:rPr>
                <w:rFonts w:hint="cs"/>
                <w:sz w:val="22"/>
                <w:szCs w:val="22"/>
                <w:u w:val="single"/>
                <w:rtl/>
              </w:rPr>
              <w:t>היעדר ערבות</w:t>
            </w:r>
            <w:r w:rsidRPr="00D95D07">
              <w:rPr>
                <w:rFonts w:hint="cs"/>
                <w:sz w:val="22"/>
                <w:szCs w:val="22"/>
                <w:rtl/>
              </w:rPr>
              <w:t xml:space="preserve">: מי שלא המציא את הערובה במועד שנקבע, תוך 24 שעות יובא בפני שופט. אם לא נקבע מועד למתן הערובה </w:t>
            </w:r>
            <w:r w:rsidRPr="00D95D07">
              <w:rPr>
                <w:sz w:val="22"/>
                <w:szCs w:val="22"/>
                <w:rtl/>
              </w:rPr>
              <w:t>–</w:t>
            </w:r>
            <w:r w:rsidRPr="00D95D07">
              <w:rPr>
                <w:rFonts w:hint="cs"/>
                <w:sz w:val="22"/>
                <w:szCs w:val="22"/>
                <w:rtl/>
              </w:rPr>
              <w:t xml:space="preserve"> יובא בפני שופט תוך 48 שעות. הנאשם ישוחרר ממעצר רק לאחר שימציא את הערבות. </w:t>
            </w:r>
          </w:p>
          <w:p w14:paraId="5D03F09C" w14:textId="47A8E8CE" w:rsidR="00E23B4E" w:rsidRPr="00D95D07" w:rsidRDefault="00E23B4E">
            <w:pPr>
              <w:pStyle w:val="ListParagraph"/>
              <w:numPr>
                <w:ilvl w:val="0"/>
                <w:numId w:val="179"/>
              </w:numPr>
              <w:spacing w:line="276" w:lineRule="auto"/>
              <w:ind w:left="414"/>
              <w:jc w:val="both"/>
              <w:rPr>
                <w:sz w:val="22"/>
                <w:szCs w:val="22"/>
                <w:lang w:val="en-US"/>
              </w:rPr>
            </w:pPr>
            <w:r w:rsidRPr="00D95D07">
              <w:rPr>
                <w:rFonts w:hint="cs"/>
                <w:sz w:val="22"/>
                <w:szCs w:val="22"/>
                <w:shd w:val="clear" w:color="auto" w:fill="FFCCFF"/>
                <w:rtl/>
              </w:rPr>
              <w:t>סע' 51-</w:t>
            </w:r>
            <w:r w:rsidRPr="00D95D07">
              <w:rPr>
                <w:rFonts w:hint="cs"/>
                <w:sz w:val="22"/>
                <w:szCs w:val="22"/>
                <w:rtl/>
              </w:rPr>
              <w:t xml:space="preserve"> </w:t>
            </w:r>
            <w:r w:rsidRPr="00D95D07">
              <w:rPr>
                <w:rFonts w:hint="cs"/>
                <w:sz w:val="22"/>
                <w:szCs w:val="22"/>
                <w:u w:val="single"/>
                <w:rtl/>
              </w:rPr>
              <w:t>הפרת תנאי שחרור בערובה</w:t>
            </w:r>
            <w:r w:rsidRPr="00D95D07">
              <w:rPr>
                <w:rFonts w:hint="cs"/>
                <w:sz w:val="22"/>
                <w:szCs w:val="22"/>
                <w:rtl/>
              </w:rPr>
              <w:t>: רק אם קמה עילת מעצר.</w:t>
            </w:r>
          </w:p>
          <w:p w14:paraId="7B328867" w14:textId="77777777" w:rsidR="00E23B4E" w:rsidRPr="00D95D07" w:rsidRDefault="00B642B9" w:rsidP="00C47E46">
            <w:pPr>
              <w:tabs>
                <w:tab w:val="left" w:pos="4065"/>
              </w:tabs>
              <w:spacing w:line="276" w:lineRule="auto"/>
              <w:jc w:val="both"/>
              <w:rPr>
                <w:sz w:val="22"/>
                <w:szCs w:val="22"/>
                <w:lang w:val="en-US"/>
              </w:rPr>
            </w:pPr>
            <w:r w:rsidRPr="00D95D07">
              <w:rPr>
                <w:sz w:val="22"/>
                <w:szCs w:val="22"/>
                <w:rtl/>
                <w:lang w:val="en-US"/>
              </w:rPr>
              <w:tab/>
            </w:r>
          </w:p>
          <w:p w14:paraId="5CA7E1A9" w14:textId="77777777" w:rsidR="00E23B4E" w:rsidRPr="00D95D07" w:rsidRDefault="00E23B4E" w:rsidP="00C47E46">
            <w:pPr>
              <w:spacing w:line="276" w:lineRule="auto"/>
              <w:jc w:val="both"/>
              <w:rPr>
                <w:sz w:val="22"/>
                <w:szCs w:val="22"/>
                <w:u w:val="single"/>
                <w:rtl/>
              </w:rPr>
            </w:pPr>
            <w:r w:rsidRPr="00D95D07">
              <w:rPr>
                <w:rFonts w:cs="David" w:hint="cs"/>
                <w:b/>
                <w:bCs/>
                <w:sz w:val="22"/>
                <w:szCs w:val="22"/>
                <w:u w:val="single"/>
                <w:rtl/>
                <w:lang w:val="en-US"/>
              </w:rPr>
              <w:t>רלוונטי ל-2 המסלולים</w:t>
            </w:r>
            <w:r w:rsidRPr="00D95D07">
              <w:rPr>
                <w:rFonts w:cs="David" w:hint="cs"/>
                <w:b/>
                <w:bCs/>
                <w:sz w:val="22"/>
                <w:szCs w:val="22"/>
                <w:rtl/>
                <w:lang w:val="en-US"/>
              </w:rPr>
              <w:t>:</w:t>
            </w:r>
            <w:r w:rsidRPr="00D95D07">
              <w:rPr>
                <w:rFonts w:cs="David" w:hint="cs"/>
                <w:sz w:val="22"/>
                <w:szCs w:val="22"/>
                <w:lang w:val="en-US"/>
              </w:rPr>
              <w:t xml:space="preserve"> </w:t>
            </w:r>
            <w:r w:rsidRPr="00D95D07">
              <w:rPr>
                <w:rFonts w:cs="David"/>
                <w:sz w:val="22"/>
                <w:szCs w:val="22"/>
                <w:rtl/>
                <w:lang w:val="en-US"/>
              </w:rPr>
              <w:t>בתום החקירה מעבירה המשטרה את חומר הראיות לתביעה, בצירוף המלצה אם יש בחומר כדי להצדיק כתב אישום. ההמלצה אינה מחייבת ועל התביעה להחליט האם להעמיד לדין. התובע הנו הדמות הדומיננטית, לרוב זו התביעה המשטרתית ובמקרים חמורים הפרקליטות (לפי חוק בתי המשפט).</w:t>
            </w:r>
          </w:p>
        </w:tc>
      </w:tr>
      <w:tr w:rsidR="00A451C0" w:rsidRPr="00D95D07" w14:paraId="386F1379" w14:textId="77777777" w:rsidTr="00114B52">
        <w:tc>
          <w:tcPr>
            <w:tcW w:w="1142" w:type="dxa"/>
            <w:shd w:val="clear" w:color="auto" w:fill="E2EFD9" w:themeFill="accent6" w:themeFillTint="33"/>
          </w:tcPr>
          <w:p w14:paraId="334C88EF" w14:textId="77777777" w:rsidR="00A451C0" w:rsidRPr="00D95D07" w:rsidRDefault="00A451C0" w:rsidP="00C47E46">
            <w:pPr>
              <w:spacing w:line="276" w:lineRule="auto"/>
              <w:jc w:val="center"/>
              <w:rPr>
                <w:b/>
                <w:bCs/>
                <w:sz w:val="22"/>
                <w:szCs w:val="22"/>
                <w:rtl/>
              </w:rPr>
            </w:pPr>
            <w:r w:rsidRPr="00D95D07">
              <w:rPr>
                <w:rFonts w:hint="cs"/>
                <w:b/>
                <w:bCs/>
                <w:sz w:val="22"/>
                <w:szCs w:val="22"/>
                <w:rtl/>
              </w:rPr>
              <w:t>פגמים בחקירה שמשפיעים על בקשת הארכת מעצר</w:t>
            </w:r>
          </w:p>
        </w:tc>
        <w:tc>
          <w:tcPr>
            <w:tcW w:w="9314" w:type="dxa"/>
          </w:tcPr>
          <w:p w14:paraId="1A2E0EC5" w14:textId="77777777" w:rsidR="00E23B4E" w:rsidRPr="00D95D07" w:rsidRDefault="00E23B4E" w:rsidP="00C47E46">
            <w:pPr>
              <w:spacing w:line="276" w:lineRule="auto"/>
              <w:jc w:val="both"/>
              <w:rPr>
                <w:b/>
                <w:bCs/>
                <w:sz w:val="22"/>
                <w:szCs w:val="22"/>
                <w:rtl/>
                <w:lang w:val="en-US"/>
              </w:rPr>
            </w:pPr>
            <w:r w:rsidRPr="00D95D07">
              <w:rPr>
                <w:rFonts w:hint="cs"/>
                <w:b/>
                <w:bCs/>
                <w:sz w:val="22"/>
                <w:szCs w:val="22"/>
                <w:u w:val="single"/>
                <w:rtl/>
                <w:lang w:val="en-US"/>
              </w:rPr>
              <w:t>האם פגמים בחקירה משפיעים על בקשת הארכת מעצר</w:t>
            </w:r>
            <w:r w:rsidRPr="00D95D07">
              <w:rPr>
                <w:rFonts w:hint="cs"/>
                <w:b/>
                <w:bCs/>
                <w:sz w:val="22"/>
                <w:szCs w:val="22"/>
                <w:rtl/>
                <w:lang w:val="en-US"/>
              </w:rPr>
              <w:t xml:space="preserve">? </w:t>
            </w:r>
          </w:p>
          <w:p w14:paraId="73F95C27" w14:textId="77777777" w:rsidR="00E23B4E" w:rsidRPr="00D95D07" w:rsidRDefault="00E23B4E">
            <w:pPr>
              <w:pStyle w:val="ListParagraph"/>
              <w:numPr>
                <w:ilvl w:val="0"/>
                <w:numId w:val="60"/>
              </w:numPr>
              <w:spacing w:line="276" w:lineRule="auto"/>
              <w:ind w:left="387"/>
              <w:jc w:val="both"/>
              <w:rPr>
                <w:b/>
                <w:bCs/>
                <w:sz w:val="22"/>
                <w:szCs w:val="22"/>
                <w:lang w:val="en-US"/>
              </w:rPr>
            </w:pPr>
            <w:r w:rsidRPr="00D95D07">
              <w:rPr>
                <w:rFonts w:hint="cs"/>
                <w:sz w:val="22"/>
                <w:szCs w:val="22"/>
                <w:u w:val="single"/>
                <w:rtl/>
                <w:lang w:val="en-US"/>
              </w:rPr>
              <w:t>האם פגמים קודמים פוגעים בסמכות של ביהמ"ש להארכת מעצר</w:t>
            </w:r>
            <w:r w:rsidRPr="00D95D07">
              <w:rPr>
                <w:rFonts w:hint="cs"/>
                <w:sz w:val="22"/>
                <w:szCs w:val="22"/>
                <w:rtl/>
                <w:lang w:val="en-US"/>
              </w:rPr>
              <w:t xml:space="preserve">? </w:t>
            </w:r>
            <w:r w:rsidRPr="00D95D07">
              <w:rPr>
                <w:rFonts w:hint="cs"/>
                <w:b/>
                <w:bCs/>
                <w:sz w:val="22"/>
                <w:szCs w:val="22"/>
                <w:rtl/>
                <w:lang w:val="en-US"/>
              </w:rPr>
              <w:t xml:space="preserve">לא. </w:t>
            </w:r>
          </w:p>
          <w:p w14:paraId="40513409" w14:textId="77C6F367" w:rsidR="00E23B4E" w:rsidRPr="00D95D07" w:rsidRDefault="00E23B4E">
            <w:pPr>
              <w:pStyle w:val="ListParagraph"/>
              <w:numPr>
                <w:ilvl w:val="0"/>
                <w:numId w:val="61"/>
              </w:numPr>
              <w:spacing w:line="276" w:lineRule="auto"/>
              <w:jc w:val="both"/>
              <w:rPr>
                <w:sz w:val="22"/>
                <w:szCs w:val="22"/>
                <w:rtl/>
                <w:lang w:val="en-US"/>
              </w:rPr>
            </w:pPr>
            <w:r w:rsidRPr="00D95D07">
              <w:rPr>
                <w:rFonts w:hint="cs"/>
                <w:sz w:val="22"/>
                <w:szCs w:val="22"/>
                <w:shd w:val="clear" w:color="auto" w:fill="FFE599" w:themeFill="accent4" w:themeFillTint="66"/>
                <w:rtl/>
                <w:lang w:val="en-US"/>
              </w:rPr>
              <w:t xml:space="preserve">פס"ד </w:t>
            </w:r>
            <w:proofErr w:type="spellStart"/>
            <w:r w:rsidRPr="00D95D07">
              <w:rPr>
                <w:rFonts w:hint="cs"/>
                <w:sz w:val="22"/>
                <w:szCs w:val="22"/>
                <w:shd w:val="clear" w:color="auto" w:fill="FFE599" w:themeFill="accent4" w:themeFillTint="66"/>
                <w:rtl/>
                <w:lang w:val="en-US"/>
              </w:rPr>
              <w:t>ז</w:t>
            </w:r>
            <w:r w:rsidR="00311A4E">
              <w:rPr>
                <w:rFonts w:hint="cs"/>
                <w:sz w:val="22"/>
                <w:szCs w:val="22"/>
                <w:shd w:val="clear" w:color="auto" w:fill="FFE599" w:themeFill="accent4" w:themeFillTint="66"/>
                <w:rtl/>
                <w:lang w:val="en-US"/>
              </w:rPr>
              <w:t>'</w:t>
            </w:r>
            <w:r w:rsidRPr="00D95D07">
              <w:rPr>
                <w:rFonts w:hint="cs"/>
                <w:sz w:val="22"/>
                <w:szCs w:val="22"/>
                <w:shd w:val="clear" w:color="auto" w:fill="FFE599" w:themeFill="accent4" w:themeFillTint="66"/>
                <w:rtl/>
                <w:lang w:val="en-US"/>
              </w:rPr>
              <w:t>נח</w:t>
            </w:r>
            <w:proofErr w:type="spellEnd"/>
            <w:r w:rsidRPr="00D95D07">
              <w:rPr>
                <w:rFonts w:hint="cs"/>
                <w:sz w:val="22"/>
                <w:szCs w:val="22"/>
                <w:rtl/>
                <w:lang w:val="en-US"/>
              </w:rPr>
              <w:t>- העיכוב היה מעל 3 שעות וטענו שאין לביהמ"ש סמכות להאריך את המעצר</w:t>
            </w:r>
            <w:r w:rsidR="00311A4E">
              <w:rPr>
                <w:rFonts w:hint="cs"/>
                <w:sz w:val="22"/>
                <w:szCs w:val="22"/>
                <w:rtl/>
                <w:lang w:val="en-US"/>
              </w:rPr>
              <w:t>, בגלל פגם המשטרה</w:t>
            </w:r>
            <w:r w:rsidRPr="00D95D07">
              <w:rPr>
                <w:rFonts w:hint="cs"/>
                <w:sz w:val="22"/>
                <w:szCs w:val="22"/>
                <w:rtl/>
                <w:lang w:val="en-US"/>
              </w:rPr>
              <w:t xml:space="preserve">. </w:t>
            </w:r>
            <w:r w:rsidRPr="00D95D07">
              <w:rPr>
                <w:rFonts w:hint="cs"/>
                <w:sz w:val="22"/>
                <w:szCs w:val="22"/>
                <w:u w:val="single"/>
                <w:rtl/>
                <w:lang w:val="en-US"/>
              </w:rPr>
              <w:t>ביהמ"ש</w:t>
            </w:r>
            <w:r w:rsidRPr="00D95D07">
              <w:rPr>
                <w:rFonts w:hint="cs"/>
                <w:sz w:val="22"/>
                <w:szCs w:val="22"/>
                <w:rtl/>
                <w:lang w:val="en-US"/>
              </w:rPr>
              <w:t>- השאלה תיגזר מהשיקולים של סע' 13 ופגמים קודמים בשרשרת לא שוללים את סמכות ביהמ"ש להאריך מעצר.</w:t>
            </w:r>
          </w:p>
          <w:p w14:paraId="06461E75" w14:textId="77777777" w:rsidR="00E23B4E" w:rsidRPr="00D95D07" w:rsidRDefault="00E23B4E">
            <w:pPr>
              <w:pStyle w:val="ListParagraph"/>
              <w:numPr>
                <w:ilvl w:val="0"/>
                <w:numId w:val="60"/>
              </w:numPr>
              <w:spacing w:line="276" w:lineRule="auto"/>
              <w:ind w:left="387"/>
              <w:jc w:val="both"/>
              <w:rPr>
                <w:sz w:val="22"/>
                <w:szCs w:val="22"/>
                <w:lang w:val="en-US"/>
              </w:rPr>
            </w:pPr>
            <w:r w:rsidRPr="00D95D07">
              <w:rPr>
                <w:rFonts w:hint="cs"/>
                <w:sz w:val="22"/>
                <w:szCs w:val="22"/>
                <w:u w:val="single"/>
                <w:rtl/>
                <w:lang w:val="en-US"/>
              </w:rPr>
              <w:t>האם ביהמ"ש שדן בבקשת מעצר הימים אמור להתעלם מהפגמים כי לא מדובר בשלב של ההליך העיקרי</w:t>
            </w:r>
            <w:r w:rsidRPr="00D95D07">
              <w:rPr>
                <w:rFonts w:hint="cs"/>
                <w:sz w:val="22"/>
                <w:szCs w:val="22"/>
                <w:rtl/>
                <w:lang w:val="en-US"/>
              </w:rPr>
              <w:t xml:space="preserve">? </w:t>
            </w:r>
            <w:r w:rsidRPr="00D95D07">
              <w:rPr>
                <w:rFonts w:hint="cs"/>
                <w:b/>
                <w:bCs/>
                <w:sz w:val="22"/>
                <w:szCs w:val="22"/>
                <w:rtl/>
                <w:lang w:val="en-US"/>
              </w:rPr>
              <w:t xml:space="preserve">לא. </w:t>
            </w:r>
          </w:p>
          <w:p w14:paraId="033E9CB5" w14:textId="7E37542C" w:rsidR="00D03CE0" w:rsidRDefault="00E23B4E" w:rsidP="00D03CE0">
            <w:pPr>
              <w:pStyle w:val="ListParagraph"/>
              <w:numPr>
                <w:ilvl w:val="0"/>
                <w:numId w:val="61"/>
              </w:numPr>
              <w:spacing w:line="276" w:lineRule="auto"/>
              <w:jc w:val="both"/>
              <w:rPr>
                <w:sz w:val="22"/>
                <w:szCs w:val="22"/>
              </w:rPr>
            </w:pPr>
            <w:r w:rsidRPr="00D95D07">
              <w:rPr>
                <w:rFonts w:hint="cs"/>
                <w:sz w:val="22"/>
                <w:szCs w:val="22"/>
                <w:shd w:val="clear" w:color="auto" w:fill="FFE599" w:themeFill="accent4" w:themeFillTint="66"/>
                <w:rtl/>
              </w:rPr>
              <w:t>פס"ד פרץ</w:t>
            </w:r>
            <w:r w:rsidRPr="00D95D07">
              <w:rPr>
                <w:rFonts w:hint="cs"/>
                <w:sz w:val="22"/>
                <w:szCs w:val="22"/>
                <w:rtl/>
              </w:rPr>
              <w:t xml:space="preserve">- </w:t>
            </w:r>
            <w:r w:rsidRPr="00D95D07">
              <w:rPr>
                <w:sz w:val="22"/>
                <w:szCs w:val="22"/>
                <w:rtl/>
              </w:rPr>
              <w:t xml:space="preserve">האם הפגיעה בזכות ההיוועצות יכולה להשפיע על המשך המעצר? </w:t>
            </w:r>
            <w:r w:rsidRPr="00D95D07">
              <w:rPr>
                <w:sz w:val="22"/>
                <w:szCs w:val="22"/>
                <w:u w:val="single"/>
                <w:rtl/>
              </w:rPr>
              <w:t>ארבל</w:t>
            </w:r>
            <w:r w:rsidRPr="00D95D07">
              <w:rPr>
                <w:rFonts w:hint="cs"/>
                <w:sz w:val="22"/>
                <w:szCs w:val="22"/>
                <w:rtl/>
              </w:rPr>
              <w:t>-</w:t>
            </w:r>
            <w:r w:rsidRPr="00D95D07">
              <w:rPr>
                <w:sz w:val="22"/>
                <w:szCs w:val="22"/>
                <w:rtl/>
              </w:rPr>
              <w:t xml:space="preserve"> </w:t>
            </w:r>
            <w:r w:rsidR="00D03CE0">
              <w:rPr>
                <w:rFonts w:hint="cs"/>
                <w:sz w:val="22"/>
                <w:szCs w:val="22"/>
                <w:rtl/>
              </w:rPr>
              <w:t xml:space="preserve">לפגיעה בזכות </w:t>
            </w:r>
            <w:r w:rsidR="00D03CE0">
              <w:rPr>
                <w:rFonts w:hint="cs"/>
                <w:sz w:val="22"/>
                <w:szCs w:val="22"/>
                <w:rtl/>
              </w:rPr>
              <w:lastRenderedPageBreak/>
              <w:t xml:space="preserve">ההיוועצות תהיה נפקות גם בשלב המעצר. המשך מעצרו של עצור שנפל פגם משמעותי ומהותי בזכויותיו הבסיסיות כעצור, עלולה, בנסיבות המתאימות, לפגוע בלגיטימיות של הליך המעצר ולכן יש מקום לעלות טענות אלה גם בשלב הליך הביניים ולא רק בשלב המשפט העיקרי (כל מקרה לגופו). </w:t>
            </w:r>
          </w:p>
          <w:p w14:paraId="0342E59B" w14:textId="6291823F" w:rsidR="00A451C0" w:rsidRPr="00D95D07" w:rsidRDefault="00E23B4E" w:rsidP="00D03CE0">
            <w:pPr>
              <w:pStyle w:val="ListParagraph"/>
              <w:numPr>
                <w:ilvl w:val="0"/>
                <w:numId w:val="61"/>
              </w:numPr>
              <w:spacing w:line="276" w:lineRule="auto"/>
              <w:jc w:val="both"/>
              <w:rPr>
                <w:sz w:val="22"/>
                <w:szCs w:val="22"/>
                <w:rtl/>
              </w:rPr>
            </w:pPr>
            <w:r w:rsidRPr="00D95D07">
              <w:rPr>
                <w:rFonts w:hint="cs"/>
                <w:sz w:val="22"/>
                <w:szCs w:val="22"/>
                <w:shd w:val="clear" w:color="auto" w:fill="FFE599" w:themeFill="accent4" w:themeFillTint="66"/>
                <w:rtl/>
              </w:rPr>
              <w:t>פס"ד יונתן אוריך</w:t>
            </w:r>
            <w:r w:rsidRPr="00D95D07">
              <w:rPr>
                <w:rFonts w:hint="cs"/>
                <w:sz w:val="22"/>
                <w:szCs w:val="22"/>
                <w:rtl/>
              </w:rPr>
              <w:t xml:space="preserve">- </w:t>
            </w:r>
            <w:r w:rsidRPr="00D95D07">
              <w:rPr>
                <w:rFonts w:hint="cs"/>
                <w:sz w:val="22"/>
                <w:szCs w:val="22"/>
                <w:u w:val="single"/>
                <w:rtl/>
              </w:rPr>
              <w:t>חיות</w:t>
            </w:r>
            <w:r w:rsidRPr="00D95D07">
              <w:rPr>
                <w:rFonts w:hint="cs"/>
                <w:sz w:val="22"/>
                <w:szCs w:val="22"/>
                <w:rtl/>
              </w:rPr>
              <w:t xml:space="preserve">- קבעה שהדיון בקבילות הראיות יהיה בתיק העיקרי, אך הבינה שאי אפשר להתעלם בהליך הביניים מפגמים והשאלה היא מה המשקל שיש לתת להם. </w:t>
            </w:r>
            <w:r w:rsidRPr="00D95D07">
              <w:rPr>
                <w:rFonts w:hint="cs"/>
                <w:sz w:val="22"/>
                <w:szCs w:val="22"/>
                <w:u w:val="single"/>
                <w:rtl/>
              </w:rPr>
              <w:t>רק במקרים נדירים ביהמ"ש בהליך ביניים לא ייתן צו בשל הפגם החוקתי</w:t>
            </w:r>
            <w:r w:rsidRPr="00D95D07">
              <w:rPr>
                <w:rFonts w:hint="cs"/>
                <w:sz w:val="22"/>
                <w:szCs w:val="22"/>
                <w:rtl/>
              </w:rPr>
              <w:t>.</w:t>
            </w:r>
            <w:r w:rsidRPr="00D95D07">
              <w:rPr>
                <w:rFonts w:hint="cs"/>
                <w:b/>
                <w:bCs/>
                <w:sz w:val="22"/>
                <w:szCs w:val="22"/>
                <w:u w:val="single"/>
                <w:rtl/>
              </w:rPr>
              <w:t xml:space="preserve"> </w:t>
            </w:r>
          </w:p>
        </w:tc>
      </w:tr>
    </w:tbl>
    <w:p w14:paraId="7B65DAD9" w14:textId="77777777" w:rsidR="005D5A18" w:rsidRPr="00D95D07" w:rsidRDefault="005D5A18" w:rsidP="00C47E46">
      <w:pPr>
        <w:spacing w:line="276" w:lineRule="auto"/>
        <w:rPr>
          <w:sz w:val="22"/>
          <w:szCs w:val="22"/>
          <w:rtl/>
        </w:rPr>
      </w:pPr>
    </w:p>
    <w:tbl>
      <w:tblPr>
        <w:tblStyle w:val="TableGrid"/>
        <w:bidiVisual/>
        <w:tblW w:w="0" w:type="auto"/>
        <w:tblLook w:val="04A0" w:firstRow="1" w:lastRow="0" w:firstColumn="1" w:lastColumn="0" w:noHBand="0" w:noVBand="1"/>
      </w:tblPr>
      <w:tblGrid>
        <w:gridCol w:w="921"/>
        <w:gridCol w:w="9535"/>
      </w:tblGrid>
      <w:tr w:rsidR="00AC4EA7" w:rsidRPr="00D95D07" w14:paraId="1D800735" w14:textId="77777777" w:rsidTr="00AC4EA7">
        <w:tc>
          <w:tcPr>
            <w:tcW w:w="10456" w:type="dxa"/>
            <w:gridSpan w:val="2"/>
            <w:shd w:val="clear" w:color="auto" w:fill="C5E0B3" w:themeFill="accent6" w:themeFillTint="66"/>
          </w:tcPr>
          <w:p w14:paraId="083CBF35" w14:textId="77777777" w:rsidR="00AC4EA7" w:rsidRPr="00D95D07" w:rsidRDefault="00AC4EA7" w:rsidP="00C47E46">
            <w:pPr>
              <w:tabs>
                <w:tab w:val="left" w:pos="3753"/>
              </w:tabs>
              <w:spacing w:line="276" w:lineRule="auto"/>
              <w:jc w:val="center"/>
              <w:rPr>
                <w:b/>
                <w:bCs/>
                <w:sz w:val="22"/>
                <w:szCs w:val="22"/>
                <w:rtl/>
              </w:rPr>
            </w:pPr>
            <w:r w:rsidRPr="00D95D07">
              <w:rPr>
                <w:rFonts w:hint="cs"/>
                <w:b/>
                <w:bCs/>
                <w:sz w:val="22"/>
                <w:szCs w:val="22"/>
                <w:rtl/>
              </w:rPr>
              <w:t>סמכויות נלוות למעצרים</w:t>
            </w:r>
            <w:r w:rsidR="00D6760C" w:rsidRPr="00D95D07">
              <w:rPr>
                <w:rFonts w:hint="cs"/>
                <w:b/>
                <w:bCs/>
                <w:sz w:val="22"/>
                <w:szCs w:val="22"/>
                <w:rtl/>
              </w:rPr>
              <w:t xml:space="preserve"> (בצו או לא בצו)</w:t>
            </w:r>
          </w:p>
        </w:tc>
      </w:tr>
      <w:tr w:rsidR="00AC4EA7" w:rsidRPr="00D95D07" w14:paraId="6770F7DB" w14:textId="77777777" w:rsidTr="00D6760C">
        <w:tc>
          <w:tcPr>
            <w:tcW w:w="921" w:type="dxa"/>
            <w:shd w:val="clear" w:color="auto" w:fill="E2EFD9" w:themeFill="accent6" w:themeFillTint="33"/>
          </w:tcPr>
          <w:p w14:paraId="53A14383" w14:textId="77777777" w:rsidR="00AC4EA7" w:rsidRPr="00D95D07" w:rsidRDefault="00D6760C" w:rsidP="00C47E46">
            <w:pPr>
              <w:spacing w:line="276" w:lineRule="auto"/>
              <w:jc w:val="center"/>
              <w:rPr>
                <w:b/>
                <w:bCs/>
                <w:sz w:val="22"/>
                <w:szCs w:val="22"/>
                <w:rtl/>
              </w:rPr>
            </w:pPr>
            <w:r w:rsidRPr="00D95D07">
              <w:rPr>
                <w:rFonts w:hint="cs"/>
                <w:b/>
                <w:bCs/>
                <w:sz w:val="22"/>
                <w:szCs w:val="22"/>
                <w:rtl/>
              </w:rPr>
              <w:t>החובה לסייע למעצר</w:t>
            </w:r>
          </w:p>
        </w:tc>
        <w:tc>
          <w:tcPr>
            <w:tcW w:w="9535" w:type="dxa"/>
          </w:tcPr>
          <w:p w14:paraId="6CA7C876" w14:textId="77777777" w:rsidR="00AC4EA7" w:rsidRPr="00D95D07" w:rsidRDefault="00D6760C" w:rsidP="00C47E46">
            <w:pPr>
              <w:spacing w:line="276" w:lineRule="auto"/>
              <w:jc w:val="both"/>
              <w:rPr>
                <w:sz w:val="22"/>
                <w:szCs w:val="22"/>
                <w:rtl/>
              </w:rPr>
            </w:pPr>
            <w:r w:rsidRPr="00D95D07">
              <w:rPr>
                <w:rFonts w:hint="cs"/>
                <w:sz w:val="22"/>
                <w:szCs w:val="22"/>
                <w:shd w:val="clear" w:color="auto" w:fill="FFCCFF"/>
                <w:rtl/>
              </w:rPr>
              <w:t xml:space="preserve">סע' 20 </w:t>
            </w:r>
            <w:proofErr w:type="spellStart"/>
            <w:r w:rsidRPr="00D95D07">
              <w:rPr>
                <w:rFonts w:hint="cs"/>
                <w:sz w:val="22"/>
                <w:szCs w:val="22"/>
                <w:shd w:val="clear" w:color="auto" w:fill="FFCCFF"/>
                <w:rtl/>
              </w:rPr>
              <w:t>לפסד"פ</w:t>
            </w:r>
            <w:proofErr w:type="spellEnd"/>
            <w:r w:rsidRPr="00D95D07">
              <w:rPr>
                <w:rFonts w:hint="cs"/>
                <w:sz w:val="22"/>
                <w:szCs w:val="22"/>
                <w:rtl/>
              </w:rPr>
              <w:t xml:space="preserve">: כל אדם חייב לעזור לשוטר או לאדם אחר הדורש באופן סביר את עזרתו לעצור אדם תוך שהוא מוסמך לעצרו או למנוע בריחתו. </w:t>
            </w:r>
            <w:r w:rsidRPr="00D95D07">
              <w:rPr>
                <w:rFonts w:hint="cs"/>
                <w:sz w:val="22"/>
                <w:szCs w:val="22"/>
                <w:u w:val="single"/>
                <w:rtl/>
              </w:rPr>
              <w:t>סנקציה</w:t>
            </w:r>
            <w:r w:rsidRPr="00D95D07">
              <w:rPr>
                <w:rFonts w:hint="cs"/>
                <w:sz w:val="22"/>
                <w:szCs w:val="22"/>
                <w:rtl/>
              </w:rPr>
              <w:t>- עבירה פלילית שדינה מאסר עד 3 שנים (</w:t>
            </w:r>
            <w:r w:rsidRPr="00D95D07">
              <w:rPr>
                <w:rFonts w:hint="cs"/>
                <w:sz w:val="22"/>
                <w:szCs w:val="22"/>
                <w:shd w:val="clear" w:color="auto" w:fill="FFCCFF"/>
                <w:rtl/>
              </w:rPr>
              <w:t>סע' 263 לחוק העונשין</w:t>
            </w:r>
            <w:r w:rsidRPr="00D95D07">
              <w:rPr>
                <w:rFonts w:hint="cs"/>
                <w:sz w:val="22"/>
                <w:szCs w:val="22"/>
                <w:rtl/>
              </w:rPr>
              <w:t>).</w:t>
            </w:r>
          </w:p>
          <w:p w14:paraId="7BC248D4" w14:textId="77777777" w:rsidR="00917461" w:rsidRPr="00D95D07" w:rsidRDefault="00917461">
            <w:pPr>
              <w:pStyle w:val="ListParagraph"/>
              <w:numPr>
                <w:ilvl w:val="0"/>
                <w:numId w:val="51"/>
              </w:numPr>
              <w:spacing w:line="276" w:lineRule="auto"/>
              <w:ind w:left="360"/>
              <w:jc w:val="both"/>
              <w:rPr>
                <w:sz w:val="22"/>
                <w:szCs w:val="22"/>
                <w:rtl/>
              </w:rPr>
            </w:pPr>
            <w:r w:rsidRPr="00D95D07">
              <w:rPr>
                <w:rFonts w:hint="cs"/>
                <w:sz w:val="22"/>
                <w:szCs w:val="22"/>
                <w:rtl/>
              </w:rPr>
              <w:t xml:space="preserve">על המעצר להיות חוקי (עם או בלי צו) ועל העזרה להיות סבירה. </w:t>
            </w:r>
          </w:p>
        </w:tc>
      </w:tr>
      <w:tr w:rsidR="00AC4EA7" w:rsidRPr="00D95D07" w14:paraId="3286A615" w14:textId="77777777" w:rsidTr="00D6760C">
        <w:tc>
          <w:tcPr>
            <w:tcW w:w="921" w:type="dxa"/>
            <w:shd w:val="clear" w:color="auto" w:fill="E2EFD9" w:themeFill="accent6" w:themeFillTint="33"/>
          </w:tcPr>
          <w:p w14:paraId="73E17CB9" w14:textId="77777777" w:rsidR="00AC4EA7" w:rsidRPr="00D95D07" w:rsidRDefault="00D6760C" w:rsidP="00C47E46">
            <w:pPr>
              <w:spacing w:line="276" w:lineRule="auto"/>
              <w:jc w:val="center"/>
              <w:rPr>
                <w:b/>
                <w:bCs/>
                <w:sz w:val="22"/>
                <w:szCs w:val="22"/>
                <w:rtl/>
              </w:rPr>
            </w:pPr>
            <w:r w:rsidRPr="00D95D07">
              <w:rPr>
                <w:rFonts w:hint="cs"/>
                <w:b/>
                <w:bCs/>
                <w:sz w:val="22"/>
                <w:szCs w:val="22"/>
                <w:rtl/>
              </w:rPr>
              <w:t>שימוש בכוח</w:t>
            </w:r>
          </w:p>
        </w:tc>
        <w:tc>
          <w:tcPr>
            <w:tcW w:w="9535" w:type="dxa"/>
          </w:tcPr>
          <w:p w14:paraId="2C7AC230" w14:textId="77777777" w:rsidR="00917461" w:rsidRPr="00D95D07" w:rsidRDefault="00917461" w:rsidP="00C47E46">
            <w:pPr>
              <w:spacing w:line="276" w:lineRule="auto"/>
              <w:jc w:val="both"/>
              <w:rPr>
                <w:sz w:val="22"/>
                <w:szCs w:val="22"/>
                <w:rtl/>
              </w:rPr>
            </w:pPr>
            <w:r w:rsidRPr="00D95D07">
              <w:rPr>
                <w:rFonts w:hint="cs"/>
                <w:sz w:val="22"/>
                <w:szCs w:val="22"/>
                <w:shd w:val="clear" w:color="auto" w:fill="FFCCFF"/>
                <w:rtl/>
              </w:rPr>
              <w:t xml:space="preserve">סע' 19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מי שמוסמך לעצור אדם רשאי להשתמש </w:t>
            </w:r>
            <w:r w:rsidRPr="00D95D07">
              <w:rPr>
                <w:rFonts w:hint="cs"/>
                <w:b/>
                <w:bCs/>
                <w:sz w:val="22"/>
                <w:szCs w:val="22"/>
                <w:rtl/>
              </w:rPr>
              <w:t>בכוח סביר</w:t>
            </w:r>
            <w:r w:rsidRPr="00D95D07">
              <w:rPr>
                <w:rFonts w:hint="cs"/>
                <w:sz w:val="22"/>
                <w:szCs w:val="22"/>
                <w:rtl/>
              </w:rPr>
              <w:t xml:space="preserve"> הדרוש לביצוע מעצר, אם האדם מתנגד למעצר או מנסה להתחמק ממנו וזאת כאשר </w:t>
            </w:r>
            <w:r w:rsidRPr="00D95D07">
              <w:rPr>
                <w:rFonts w:hint="cs"/>
                <w:sz w:val="22"/>
                <w:szCs w:val="22"/>
                <w:u w:val="single"/>
                <w:rtl/>
              </w:rPr>
              <w:t>סבירות השימוש בכוח תיגזר מעוצמת ההתנגדות למעצר</w:t>
            </w:r>
            <w:r w:rsidRPr="00D95D07">
              <w:rPr>
                <w:rFonts w:hint="cs"/>
                <w:sz w:val="22"/>
                <w:szCs w:val="22"/>
                <w:rtl/>
              </w:rPr>
              <w:t xml:space="preserve">. </w:t>
            </w:r>
          </w:p>
          <w:p w14:paraId="7C788460" w14:textId="77777777" w:rsidR="00917461" w:rsidRPr="00D95D07" w:rsidRDefault="00917461">
            <w:pPr>
              <w:pStyle w:val="ListParagraph"/>
              <w:numPr>
                <w:ilvl w:val="0"/>
                <w:numId w:val="52"/>
              </w:numPr>
              <w:spacing w:line="276" w:lineRule="auto"/>
              <w:ind w:left="360"/>
              <w:jc w:val="both"/>
              <w:rPr>
                <w:sz w:val="22"/>
                <w:szCs w:val="22"/>
              </w:rPr>
            </w:pPr>
            <w:r w:rsidRPr="00D95D07">
              <w:rPr>
                <w:rFonts w:hint="cs"/>
                <w:sz w:val="22"/>
                <w:szCs w:val="22"/>
                <w:u w:val="single"/>
                <w:rtl/>
              </w:rPr>
              <w:t>מתי ניתן יהיה לעשות שימוש בכוח קטלני</w:t>
            </w:r>
            <w:r w:rsidRPr="00D95D07">
              <w:rPr>
                <w:rFonts w:hint="cs"/>
                <w:sz w:val="22"/>
                <w:szCs w:val="22"/>
                <w:rtl/>
              </w:rPr>
              <w:t xml:space="preserve">? </w:t>
            </w:r>
            <w:r w:rsidRPr="00D95D07">
              <w:rPr>
                <w:rFonts w:hint="cs"/>
                <w:sz w:val="22"/>
                <w:szCs w:val="22"/>
                <w:shd w:val="clear" w:color="auto" w:fill="FFE599" w:themeFill="accent4" w:themeFillTint="66"/>
                <w:rtl/>
              </w:rPr>
              <w:t>פס"ד גולד</w:t>
            </w:r>
            <w:r w:rsidRPr="00D95D07">
              <w:rPr>
                <w:rFonts w:hint="cs"/>
                <w:sz w:val="22"/>
                <w:szCs w:val="22"/>
                <w:rtl/>
              </w:rPr>
              <w:t xml:space="preserve">- </w:t>
            </w:r>
            <w:r w:rsidRPr="00D95D07">
              <w:rPr>
                <w:rFonts w:hint="cs"/>
                <w:sz w:val="22"/>
                <w:szCs w:val="22"/>
                <w:u w:val="single"/>
                <w:rtl/>
              </w:rPr>
              <w:t>עמידה ב-3 תנאים מצטברים</w:t>
            </w:r>
            <w:r w:rsidRPr="00D95D07">
              <w:rPr>
                <w:rFonts w:hint="cs"/>
                <w:sz w:val="22"/>
                <w:szCs w:val="22"/>
                <w:rtl/>
              </w:rPr>
              <w:t>:</w:t>
            </w:r>
            <w:r w:rsidRPr="00D95D07">
              <w:rPr>
                <w:rFonts w:hint="cs"/>
                <w:sz w:val="22"/>
                <w:szCs w:val="22"/>
              </w:rPr>
              <w:t xml:space="preserve"> </w:t>
            </w:r>
            <w:r w:rsidRPr="00D95D07">
              <w:rPr>
                <w:rFonts w:hint="cs"/>
                <w:b/>
                <w:bCs/>
                <w:sz w:val="22"/>
                <w:szCs w:val="22"/>
                <w:rtl/>
              </w:rPr>
              <w:t>(1)</w:t>
            </w:r>
            <w:r w:rsidRPr="00D95D07">
              <w:rPr>
                <w:rFonts w:hint="cs"/>
                <w:sz w:val="22"/>
                <w:szCs w:val="22"/>
                <w:rtl/>
              </w:rPr>
              <w:t xml:space="preserve"> המעצר חייב להיות </w:t>
            </w:r>
            <w:r w:rsidRPr="00D95D07">
              <w:rPr>
                <w:rFonts w:hint="cs"/>
                <w:b/>
                <w:bCs/>
                <w:sz w:val="22"/>
                <w:szCs w:val="22"/>
                <w:rtl/>
              </w:rPr>
              <w:t>חוקי</w:t>
            </w:r>
            <w:r w:rsidRPr="00D95D07">
              <w:rPr>
                <w:rFonts w:hint="cs"/>
                <w:sz w:val="22"/>
                <w:szCs w:val="22"/>
                <w:rtl/>
              </w:rPr>
              <w:t xml:space="preserve">; </w:t>
            </w:r>
            <w:r w:rsidRPr="00D95D07">
              <w:rPr>
                <w:rFonts w:hint="cs"/>
                <w:b/>
                <w:bCs/>
                <w:sz w:val="22"/>
                <w:szCs w:val="22"/>
                <w:rtl/>
              </w:rPr>
              <w:t>(2)</w:t>
            </w:r>
            <w:r w:rsidRPr="00D95D07">
              <w:rPr>
                <w:rFonts w:hint="cs"/>
                <w:sz w:val="22"/>
                <w:szCs w:val="22"/>
                <w:rtl/>
              </w:rPr>
              <w:t xml:space="preserve"> החשוד צריך להיות חשוד בעבירה מסוג </w:t>
            </w:r>
            <w:r w:rsidRPr="00D95D07">
              <w:rPr>
                <w:rFonts w:hint="cs"/>
                <w:b/>
                <w:bCs/>
                <w:sz w:val="22"/>
                <w:szCs w:val="22"/>
                <w:rtl/>
              </w:rPr>
              <w:t>פשע</w:t>
            </w:r>
            <w:r w:rsidRPr="00D95D07">
              <w:rPr>
                <w:rFonts w:hint="cs"/>
                <w:sz w:val="22"/>
                <w:szCs w:val="22"/>
                <w:rtl/>
              </w:rPr>
              <w:t xml:space="preserve"> שיוצרת סיכון לחיים או לגוף (</w:t>
            </w: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אנקונינה</w:t>
            </w:r>
            <w:proofErr w:type="spellEnd"/>
            <w:r w:rsidRPr="00D95D07">
              <w:rPr>
                <w:rFonts w:hint="cs"/>
                <w:sz w:val="22"/>
                <w:szCs w:val="22"/>
                <w:rtl/>
              </w:rPr>
              <w:t xml:space="preserve">); </w:t>
            </w:r>
            <w:r w:rsidRPr="00D95D07">
              <w:rPr>
                <w:rFonts w:hint="cs"/>
                <w:b/>
                <w:bCs/>
                <w:sz w:val="22"/>
                <w:szCs w:val="22"/>
                <w:rtl/>
              </w:rPr>
              <w:t>(3)</w:t>
            </w:r>
            <w:r w:rsidRPr="00D95D07">
              <w:rPr>
                <w:rFonts w:hint="cs"/>
                <w:sz w:val="22"/>
                <w:szCs w:val="22"/>
                <w:rtl/>
              </w:rPr>
              <w:t xml:space="preserve"> מידתיות (למשל, ירי צריך להיות אמצעי אחרון). </w:t>
            </w:r>
          </w:p>
          <w:p w14:paraId="367B4805" w14:textId="77777777" w:rsidR="00917461" w:rsidRPr="00D95D07" w:rsidRDefault="00917461">
            <w:pPr>
              <w:pStyle w:val="ListParagraph"/>
              <w:numPr>
                <w:ilvl w:val="0"/>
                <w:numId w:val="52"/>
              </w:numPr>
              <w:spacing w:line="276" w:lineRule="auto"/>
              <w:ind w:left="360"/>
              <w:jc w:val="both"/>
              <w:rPr>
                <w:sz w:val="22"/>
                <w:szCs w:val="22"/>
                <w:rtl/>
              </w:rPr>
            </w:pPr>
            <w:r w:rsidRPr="00D95D07">
              <w:rPr>
                <w:rFonts w:hint="cs"/>
                <w:sz w:val="22"/>
                <w:szCs w:val="22"/>
                <w:shd w:val="clear" w:color="auto" w:fill="FFCCFF"/>
                <w:rtl/>
              </w:rPr>
              <w:t xml:space="preserve">סע' 9(א)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ניתן להשתמש באזיקים במקום ציבורי רק כשיש צורך בכך ולא ע"מ להשפיל.  </w:t>
            </w:r>
          </w:p>
        </w:tc>
      </w:tr>
      <w:tr w:rsidR="00AC4EA7" w:rsidRPr="00D95D07" w14:paraId="578DC261" w14:textId="77777777" w:rsidTr="00D6760C">
        <w:tc>
          <w:tcPr>
            <w:tcW w:w="921" w:type="dxa"/>
            <w:shd w:val="clear" w:color="auto" w:fill="E2EFD9" w:themeFill="accent6" w:themeFillTint="33"/>
          </w:tcPr>
          <w:p w14:paraId="729E4B4B" w14:textId="77777777" w:rsidR="00AC4EA7" w:rsidRPr="00D95D07" w:rsidRDefault="00D6760C" w:rsidP="00C47E46">
            <w:pPr>
              <w:spacing w:line="276" w:lineRule="auto"/>
              <w:jc w:val="center"/>
              <w:rPr>
                <w:b/>
                <w:bCs/>
                <w:sz w:val="22"/>
                <w:szCs w:val="22"/>
                <w:rtl/>
              </w:rPr>
            </w:pPr>
            <w:r w:rsidRPr="00D95D07">
              <w:rPr>
                <w:rFonts w:hint="cs"/>
                <w:b/>
                <w:bCs/>
                <w:sz w:val="22"/>
                <w:szCs w:val="22"/>
                <w:rtl/>
              </w:rPr>
              <w:t>חיפוש, תפיסה וכניסה לחצרים</w:t>
            </w:r>
          </w:p>
        </w:tc>
        <w:tc>
          <w:tcPr>
            <w:tcW w:w="9535" w:type="dxa"/>
          </w:tcPr>
          <w:p w14:paraId="3DBB6A04" w14:textId="77777777" w:rsidR="00AC4EA7" w:rsidRPr="00D95D07" w:rsidRDefault="004C487C">
            <w:pPr>
              <w:pStyle w:val="ListParagraph"/>
              <w:numPr>
                <w:ilvl w:val="0"/>
                <w:numId w:val="53"/>
              </w:numPr>
              <w:spacing w:line="276" w:lineRule="auto"/>
              <w:ind w:left="360"/>
              <w:jc w:val="both"/>
              <w:rPr>
                <w:b/>
                <w:bCs/>
                <w:sz w:val="22"/>
                <w:szCs w:val="22"/>
              </w:rPr>
            </w:pPr>
            <w:r w:rsidRPr="00D95D07">
              <w:rPr>
                <w:rFonts w:hint="cs"/>
                <w:b/>
                <w:bCs/>
                <w:sz w:val="22"/>
                <w:szCs w:val="22"/>
                <w:u w:val="single"/>
                <w:rtl/>
              </w:rPr>
              <w:t>כניסה לחצרים</w:t>
            </w:r>
            <w:r w:rsidR="00D15C05" w:rsidRPr="00D95D07">
              <w:rPr>
                <w:rFonts w:hint="cs"/>
                <w:b/>
                <w:bCs/>
                <w:sz w:val="22"/>
                <w:szCs w:val="22"/>
                <w:rtl/>
              </w:rPr>
              <w:t>:</w:t>
            </w:r>
            <w:r w:rsidR="00D15C05" w:rsidRPr="00D95D07">
              <w:rPr>
                <w:rFonts w:hint="cs"/>
                <w:b/>
                <w:bCs/>
                <w:sz w:val="22"/>
                <w:szCs w:val="22"/>
              </w:rPr>
              <w:t xml:space="preserve"> </w:t>
            </w:r>
          </w:p>
          <w:p w14:paraId="1381AF45" w14:textId="73CB35C2" w:rsidR="00973530" w:rsidRPr="00D95D07" w:rsidRDefault="00973530">
            <w:pPr>
              <w:pStyle w:val="ListParagraph"/>
              <w:numPr>
                <w:ilvl w:val="0"/>
                <w:numId w:val="182"/>
              </w:numPr>
              <w:spacing w:line="276" w:lineRule="auto"/>
              <w:ind w:left="367"/>
              <w:jc w:val="both"/>
              <w:rPr>
                <w:b/>
                <w:bCs/>
                <w:sz w:val="22"/>
                <w:szCs w:val="22"/>
              </w:rPr>
            </w:pPr>
            <w:r w:rsidRPr="00D95D07">
              <w:rPr>
                <w:rFonts w:hint="cs"/>
                <w:b/>
                <w:bCs/>
                <w:sz w:val="22"/>
                <w:szCs w:val="22"/>
                <w:u w:val="single"/>
                <w:rtl/>
              </w:rPr>
              <w:t>חיפוש ע"פ צו ביהמ"ש</w:t>
            </w:r>
            <w:r w:rsidRPr="00D95D07">
              <w:rPr>
                <w:rFonts w:hint="cs"/>
                <w:b/>
                <w:bCs/>
                <w:sz w:val="22"/>
                <w:szCs w:val="22"/>
                <w:rtl/>
              </w:rPr>
              <w:t>:</w:t>
            </w:r>
            <w:r w:rsidRPr="00D95D07">
              <w:rPr>
                <w:rFonts w:hint="cs"/>
                <w:b/>
                <w:bCs/>
                <w:sz w:val="22"/>
                <w:szCs w:val="22"/>
              </w:rPr>
              <w:t xml:space="preserve"> </w:t>
            </w:r>
          </w:p>
          <w:p w14:paraId="7FA17EAE" w14:textId="77777777" w:rsidR="00973530" w:rsidRPr="00D95D07" w:rsidRDefault="00973530">
            <w:pPr>
              <w:pStyle w:val="ListParagraph"/>
              <w:numPr>
                <w:ilvl w:val="0"/>
                <w:numId w:val="180"/>
              </w:numPr>
              <w:spacing w:line="276" w:lineRule="auto"/>
              <w:jc w:val="both"/>
              <w:rPr>
                <w:sz w:val="22"/>
                <w:szCs w:val="22"/>
              </w:rPr>
            </w:pPr>
            <w:r w:rsidRPr="00D95D07">
              <w:rPr>
                <w:rFonts w:cs="David" w:hint="cs"/>
                <w:sz w:val="22"/>
                <w:szCs w:val="22"/>
                <w:shd w:val="clear" w:color="auto" w:fill="FFCCFF"/>
                <w:rtl/>
              </w:rPr>
              <w:t>סע' 1</w:t>
            </w:r>
            <w:r w:rsidRPr="00D95D07">
              <w:rPr>
                <w:rFonts w:cs="David"/>
                <w:sz w:val="22"/>
                <w:szCs w:val="22"/>
                <w:shd w:val="clear" w:color="auto" w:fill="FFCCFF"/>
                <w:rtl/>
              </w:rPr>
              <w:t xml:space="preserve"> </w:t>
            </w:r>
            <w:proofErr w:type="spellStart"/>
            <w:r w:rsidRPr="00D95D07">
              <w:rPr>
                <w:rFonts w:cs="David"/>
                <w:sz w:val="22"/>
                <w:szCs w:val="22"/>
                <w:shd w:val="clear" w:color="auto" w:fill="FFCCFF"/>
                <w:rtl/>
              </w:rPr>
              <w:t>לפסד"פ</w:t>
            </w:r>
            <w:proofErr w:type="spellEnd"/>
            <w:r w:rsidRPr="00D95D07">
              <w:rPr>
                <w:rFonts w:cs="David"/>
                <w:sz w:val="22"/>
                <w:szCs w:val="22"/>
                <w:rtl/>
              </w:rPr>
              <w:t>: בי</w:t>
            </w:r>
            <w:r w:rsidRPr="00D95D07">
              <w:rPr>
                <w:rFonts w:cs="David" w:hint="cs"/>
                <w:sz w:val="22"/>
                <w:szCs w:val="22"/>
                <w:rtl/>
              </w:rPr>
              <w:t>ה</w:t>
            </w:r>
            <w:r w:rsidRPr="00D95D07">
              <w:rPr>
                <w:rFonts w:cs="David"/>
                <w:sz w:val="22"/>
                <w:szCs w:val="22"/>
                <w:rtl/>
              </w:rPr>
              <w:t>מ"ש מוסמך לתת צו: שלום או מחוזי.</w:t>
            </w:r>
          </w:p>
          <w:p w14:paraId="25005041" w14:textId="77397262" w:rsidR="00973530" w:rsidRPr="00D95D07" w:rsidRDefault="00973530">
            <w:pPr>
              <w:pStyle w:val="ListParagraph"/>
              <w:numPr>
                <w:ilvl w:val="0"/>
                <w:numId w:val="180"/>
              </w:numPr>
              <w:spacing w:line="276" w:lineRule="auto"/>
              <w:jc w:val="both"/>
              <w:rPr>
                <w:sz w:val="22"/>
                <w:szCs w:val="22"/>
                <w:rtl/>
              </w:rPr>
            </w:pPr>
            <w:r w:rsidRPr="00D95D07">
              <w:rPr>
                <w:rFonts w:cs="David" w:hint="cs"/>
                <w:sz w:val="22"/>
                <w:szCs w:val="22"/>
                <w:shd w:val="clear" w:color="auto" w:fill="FFCCFF"/>
                <w:rtl/>
              </w:rPr>
              <w:t xml:space="preserve">סע' </w:t>
            </w:r>
            <w:r w:rsidRPr="00D95D07">
              <w:rPr>
                <w:rFonts w:cs="David"/>
                <w:sz w:val="22"/>
                <w:szCs w:val="22"/>
                <w:shd w:val="clear" w:color="auto" w:fill="FFCCFF"/>
                <w:rtl/>
              </w:rPr>
              <w:t xml:space="preserve">23 </w:t>
            </w:r>
            <w:proofErr w:type="spellStart"/>
            <w:r w:rsidRPr="00D95D07">
              <w:rPr>
                <w:rFonts w:cs="David"/>
                <w:sz w:val="22"/>
                <w:szCs w:val="22"/>
                <w:shd w:val="clear" w:color="auto" w:fill="FFCCFF"/>
                <w:rtl/>
              </w:rPr>
              <w:t>לפסד"פ</w:t>
            </w:r>
            <w:proofErr w:type="spellEnd"/>
            <w:r w:rsidRPr="00D95D07">
              <w:rPr>
                <w:rFonts w:cs="David"/>
                <w:sz w:val="22"/>
                <w:szCs w:val="22"/>
                <w:rtl/>
              </w:rPr>
              <w:t xml:space="preserve">: שופט רשאי לתת צו חיפוש בכל בית או בכל מקום בתנאים הבאים: </w:t>
            </w:r>
          </w:p>
          <w:p w14:paraId="77EB0E9C" w14:textId="0F9C5E3A" w:rsidR="00973530" w:rsidRPr="00D95D07" w:rsidRDefault="00973530">
            <w:pPr>
              <w:pStyle w:val="ListParagraph"/>
              <w:numPr>
                <w:ilvl w:val="0"/>
                <w:numId w:val="181"/>
              </w:numPr>
              <w:spacing w:line="276" w:lineRule="auto"/>
              <w:ind w:left="1087"/>
              <w:jc w:val="both"/>
              <w:rPr>
                <w:sz w:val="22"/>
                <w:szCs w:val="22"/>
              </w:rPr>
            </w:pPr>
            <w:proofErr w:type="spellStart"/>
            <w:r w:rsidRPr="00D95D07">
              <w:rPr>
                <w:rFonts w:cs="David"/>
                <w:sz w:val="22"/>
                <w:szCs w:val="22"/>
                <w:shd w:val="clear" w:color="auto" w:fill="FFCCFF"/>
                <w:rtl/>
              </w:rPr>
              <w:t>ס"ק</w:t>
            </w:r>
            <w:proofErr w:type="spellEnd"/>
            <w:r w:rsidRPr="00D95D07">
              <w:rPr>
                <w:rFonts w:cs="David"/>
                <w:sz w:val="22"/>
                <w:szCs w:val="22"/>
                <w:shd w:val="clear" w:color="auto" w:fill="FFCCFF"/>
                <w:rtl/>
              </w:rPr>
              <w:t xml:space="preserve"> (1)</w:t>
            </w:r>
            <w:r w:rsidRPr="00D95D07">
              <w:rPr>
                <w:rFonts w:cs="David"/>
                <w:sz w:val="22"/>
                <w:szCs w:val="22"/>
                <w:rtl/>
              </w:rPr>
              <w:t>: החיפוש נחוץ כדי להבטיח הצגת חפץ לצורך כל חקירה, משפט או הליך אחר</w:t>
            </w:r>
            <w:r w:rsidRPr="00D95D07">
              <w:rPr>
                <w:rFonts w:cs="David" w:hint="cs"/>
                <w:sz w:val="22"/>
                <w:szCs w:val="22"/>
                <w:rtl/>
              </w:rPr>
              <w:t>.</w:t>
            </w:r>
          </w:p>
          <w:p w14:paraId="2C41A971" w14:textId="77777777" w:rsidR="00973530" w:rsidRPr="00D95D07" w:rsidRDefault="00973530">
            <w:pPr>
              <w:pStyle w:val="ListParagraph"/>
              <w:numPr>
                <w:ilvl w:val="0"/>
                <w:numId w:val="181"/>
              </w:numPr>
              <w:spacing w:line="276" w:lineRule="auto"/>
              <w:ind w:left="1087"/>
              <w:jc w:val="both"/>
              <w:rPr>
                <w:sz w:val="22"/>
                <w:szCs w:val="22"/>
              </w:rPr>
            </w:pPr>
            <w:proofErr w:type="spellStart"/>
            <w:r w:rsidRPr="00D95D07">
              <w:rPr>
                <w:rFonts w:cs="David"/>
                <w:sz w:val="22"/>
                <w:szCs w:val="22"/>
                <w:shd w:val="clear" w:color="auto" w:fill="FFCCFF"/>
                <w:rtl/>
              </w:rPr>
              <w:t>ס"ק</w:t>
            </w:r>
            <w:proofErr w:type="spellEnd"/>
            <w:r w:rsidRPr="00D95D07">
              <w:rPr>
                <w:rFonts w:cs="David"/>
                <w:sz w:val="22"/>
                <w:szCs w:val="22"/>
                <w:shd w:val="clear" w:color="auto" w:fill="FFCCFF"/>
                <w:rtl/>
              </w:rPr>
              <w:t xml:space="preserve"> (2)</w:t>
            </w:r>
            <w:r w:rsidRPr="00D95D07">
              <w:rPr>
                <w:rFonts w:cs="David"/>
                <w:sz w:val="22"/>
                <w:szCs w:val="22"/>
                <w:rtl/>
              </w:rPr>
              <w:t>: יש לשופט יסוד להניח שהמקום משמש ל: אחסנה או מכירה של חפץ גנוב; אחסנה או שמירת חפץ שנעברה בו עברה; אחסנה או שמירת חפץ ששימש או ישמש למטרה לא חוקית.</w:t>
            </w:r>
          </w:p>
          <w:p w14:paraId="25E0C6AB" w14:textId="77777777" w:rsidR="00973530" w:rsidRPr="00D95D07" w:rsidRDefault="00973530">
            <w:pPr>
              <w:pStyle w:val="ListParagraph"/>
              <w:numPr>
                <w:ilvl w:val="0"/>
                <w:numId w:val="181"/>
              </w:numPr>
              <w:spacing w:line="276" w:lineRule="auto"/>
              <w:ind w:left="1087"/>
              <w:jc w:val="both"/>
              <w:rPr>
                <w:sz w:val="22"/>
                <w:szCs w:val="22"/>
              </w:rPr>
            </w:pPr>
            <w:proofErr w:type="spellStart"/>
            <w:r w:rsidRPr="00D95D07">
              <w:rPr>
                <w:rFonts w:cs="David"/>
                <w:sz w:val="22"/>
                <w:szCs w:val="22"/>
                <w:shd w:val="clear" w:color="auto" w:fill="FFCCFF"/>
                <w:rtl/>
              </w:rPr>
              <w:t>ס"ק</w:t>
            </w:r>
            <w:proofErr w:type="spellEnd"/>
            <w:r w:rsidRPr="00D95D07">
              <w:rPr>
                <w:rFonts w:cs="David"/>
                <w:sz w:val="22"/>
                <w:szCs w:val="22"/>
                <w:shd w:val="clear" w:color="auto" w:fill="FFCCFF"/>
                <w:rtl/>
              </w:rPr>
              <w:t xml:space="preserve"> (3)</w:t>
            </w:r>
            <w:r w:rsidRPr="00D95D07">
              <w:rPr>
                <w:rFonts w:cs="David"/>
                <w:sz w:val="22"/>
                <w:szCs w:val="22"/>
                <w:rtl/>
              </w:rPr>
              <w:t>: יש לשופט יסוד להניח שנעברה עבירה או מתכוונים לעבור עבירה נגד אדם הנמצא במקום.</w:t>
            </w:r>
          </w:p>
          <w:p w14:paraId="7E972871" w14:textId="54568C3C" w:rsidR="00973530" w:rsidRPr="00D95D07" w:rsidRDefault="00973530">
            <w:pPr>
              <w:pStyle w:val="ListParagraph"/>
              <w:numPr>
                <w:ilvl w:val="0"/>
                <w:numId w:val="181"/>
              </w:numPr>
              <w:spacing w:line="276" w:lineRule="auto"/>
              <w:ind w:left="1087"/>
              <w:jc w:val="both"/>
              <w:rPr>
                <w:sz w:val="22"/>
                <w:szCs w:val="22"/>
              </w:rPr>
            </w:pPr>
            <w:r w:rsidRPr="00D95D07">
              <w:rPr>
                <w:rFonts w:cs="David" w:hint="cs"/>
                <w:sz w:val="22"/>
                <w:szCs w:val="22"/>
                <w:shd w:val="clear" w:color="auto" w:fill="FFCCFF"/>
                <w:rtl/>
              </w:rPr>
              <w:t>סע'</w:t>
            </w:r>
            <w:r w:rsidRPr="00D95D07">
              <w:rPr>
                <w:rFonts w:cs="David"/>
                <w:sz w:val="22"/>
                <w:szCs w:val="22"/>
                <w:shd w:val="clear" w:color="auto" w:fill="FFCCFF"/>
                <w:rtl/>
              </w:rPr>
              <w:t xml:space="preserve"> 30 </w:t>
            </w:r>
            <w:proofErr w:type="spellStart"/>
            <w:r w:rsidRPr="00D95D07">
              <w:rPr>
                <w:rFonts w:cs="David"/>
                <w:sz w:val="22"/>
                <w:szCs w:val="22"/>
                <w:shd w:val="clear" w:color="auto" w:fill="FFCCFF"/>
                <w:rtl/>
              </w:rPr>
              <w:t>לפסד"פ</w:t>
            </w:r>
            <w:proofErr w:type="spellEnd"/>
            <w:r w:rsidRPr="00D95D07">
              <w:rPr>
                <w:rFonts w:cs="David"/>
                <w:sz w:val="22"/>
                <w:szCs w:val="22"/>
                <w:rtl/>
              </w:rPr>
              <w:t>: לשופט הסמכות להורות על חיפוש בנוכחותו בכל בית או בכל מקום שהוא מוסמך לתת צו חיפוש לגביו.</w:t>
            </w:r>
          </w:p>
          <w:p w14:paraId="23216EC3" w14:textId="77777777" w:rsidR="00973530" w:rsidRPr="00D95D07" w:rsidRDefault="00973530">
            <w:pPr>
              <w:pStyle w:val="ListParagraph"/>
              <w:numPr>
                <w:ilvl w:val="0"/>
                <w:numId w:val="54"/>
              </w:numPr>
              <w:spacing w:line="276" w:lineRule="auto"/>
              <w:ind w:left="360"/>
              <w:jc w:val="both"/>
              <w:rPr>
                <w:b/>
                <w:bCs/>
                <w:sz w:val="22"/>
                <w:szCs w:val="22"/>
              </w:rPr>
            </w:pPr>
            <w:r w:rsidRPr="00D95D07">
              <w:rPr>
                <w:rFonts w:hint="cs"/>
                <w:b/>
                <w:bCs/>
                <w:sz w:val="22"/>
                <w:szCs w:val="22"/>
                <w:u w:val="single"/>
                <w:rtl/>
              </w:rPr>
              <w:t>סמכות שוטר לחיפוש ובמהלך החיפוש ע"פ צו</w:t>
            </w:r>
            <w:r w:rsidRPr="00D95D07">
              <w:rPr>
                <w:rFonts w:hint="cs"/>
                <w:b/>
                <w:bCs/>
                <w:sz w:val="22"/>
                <w:szCs w:val="22"/>
                <w:rtl/>
              </w:rPr>
              <w:t xml:space="preserve">: </w:t>
            </w:r>
          </w:p>
          <w:p w14:paraId="5A231AE9" w14:textId="77777777" w:rsidR="00973530" w:rsidRPr="00D95D07" w:rsidRDefault="00973530">
            <w:pPr>
              <w:pStyle w:val="ListParagraph"/>
              <w:numPr>
                <w:ilvl w:val="0"/>
                <w:numId w:val="180"/>
              </w:numPr>
              <w:spacing w:line="276" w:lineRule="auto"/>
              <w:jc w:val="both"/>
              <w:rPr>
                <w:b/>
                <w:bCs/>
                <w:sz w:val="22"/>
                <w:szCs w:val="22"/>
              </w:rPr>
            </w:pPr>
            <w:r w:rsidRPr="00D95D07">
              <w:rPr>
                <w:rFonts w:cs="David"/>
                <w:sz w:val="22"/>
                <w:szCs w:val="22"/>
                <w:shd w:val="clear" w:color="auto" w:fill="FFCCFF"/>
                <w:rtl/>
              </w:rPr>
              <w:t>סע</w:t>
            </w:r>
            <w:r w:rsidRPr="00D95D07">
              <w:rPr>
                <w:rFonts w:cs="David" w:hint="cs"/>
                <w:sz w:val="22"/>
                <w:szCs w:val="22"/>
                <w:shd w:val="clear" w:color="auto" w:fill="FFCCFF"/>
                <w:rtl/>
              </w:rPr>
              <w:t xml:space="preserve">' </w:t>
            </w:r>
            <w:r w:rsidRPr="00D95D07">
              <w:rPr>
                <w:rFonts w:cs="David"/>
                <w:sz w:val="22"/>
                <w:szCs w:val="22"/>
                <w:shd w:val="clear" w:color="auto" w:fill="FFCCFF"/>
                <w:rtl/>
              </w:rPr>
              <w:t xml:space="preserve">24 (א) </w:t>
            </w:r>
            <w:proofErr w:type="spellStart"/>
            <w:r w:rsidRPr="00D95D07">
              <w:rPr>
                <w:rFonts w:cs="David"/>
                <w:sz w:val="22"/>
                <w:szCs w:val="22"/>
                <w:shd w:val="clear" w:color="auto" w:fill="FFCCFF"/>
                <w:rtl/>
              </w:rPr>
              <w:t>לפסד"פ</w:t>
            </w:r>
            <w:proofErr w:type="spellEnd"/>
            <w:r w:rsidRPr="00D95D07">
              <w:rPr>
                <w:rFonts w:cs="David"/>
                <w:sz w:val="22"/>
                <w:szCs w:val="22"/>
                <w:rtl/>
              </w:rPr>
              <w:t>: צו חיפוש ישמש לכל שוטר או לכל אדם אשר שמו נקוב בצו לבצע הפעולות הבאות:</w:t>
            </w:r>
          </w:p>
          <w:p w14:paraId="69E41B30" w14:textId="77777777" w:rsidR="00973530" w:rsidRPr="00D95D07" w:rsidRDefault="00973530">
            <w:pPr>
              <w:pStyle w:val="ListParagraph"/>
              <w:numPr>
                <w:ilvl w:val="0"/>
                <w:numId w:val="181"/>
              </w:numPr>
              <w:spacing w:line="276" w:lineRule="auto"/>
              <w:ind w:left="1087"/>
              <w:jc w:val="both"/>
              <w:rPr>
                <w:b/>
                <w:bCs/>
                <w:sz w:val="22"/>
                <w:szCs w:val="22"/>
              </w:rPr>
            </w:pPr>
            <w:proofErr w:type="spellStart"/>
            <w:r w:rsidRPr="00D95D07">
              <w:rPr>
                <w:rFonts w:cs="David"/>
                <w:sz w:val="22"/>
                <w:szCs w:val="22"/>
                <w:shd w:val="clear" w:color="auto" w:fill="FFCCFF"/>
                <w:rtl/>
              </w:rPr>
              <w:t>ס"ק</w:t>
            </w:r>
            <w:proofErr w:type="spellEnd"/>
            <w:r w:rsidRPr="00D95D07">
              <w:rPr>
                <w:rFonts w:cs="David"/>
                <w:sz w:val="22"/>
                <w:szCs w:val="22"/>
                <w:shd w:val="clear" w:color="auto" w:fill="FFCCFF"/>
                <w:rtl/>
              </w:rPr>
              <w:t xml:space="preserve"> (1)</w:t>
            </w:r>
            <w:r w:rsidRPr="00D95D07">
              <w:rPr>
                <w:rFonts w:cs="David"/>
                <w:sz w:val="22"/>
                <w:szCs w:val="22"/>
                <w:rtl/>
              </w:rPr>
              <w:t>: לערוך חיפוש בבית או במקום, ולתפוס כל חפץ, ולעשות בו כל שימוש – כל אלא לפי האמור בצו.</w:t>
            </w:r>
          </w:p>
          <w:p w14:paraId="5214A2A6" w14:textId="08F63F39" w:rsidR="00973530" w:rsidRPr="00D95D07" w:rsidRDefault="00973530">
            <w:pPr>
              <w:pStyle w:val="ListParagraph"/>
              <w:numPr>
                <w:ilvl w:val="0"/>
                <w:numId w:val="181"/>
              </w:numPr>
              <w:spacing w:line="276" w:lineRule="auto"/>
              <w:ind w:left="1087"/>
              <w:jc w:val="both"/>
              <w:rPr>
                <w:b/>
                <w:bCs/>
                <w:sz w:val="22"/>
                <w:szCs w:val="22"/>
                <w:rtl/>
              </w:rPr>
            </w:pPr>
            <w:proofErr w:type="spellStart"/>
            <w:r w:rsidRPr="00D95D07">
              <w:rPr>
                <w:rFonts w:cs="David"/>
                <w:sz w:val="22"/>
                <w:szCs w:val="22"/>
                <w:shd w:val="clear" w:color="auto" w:fill="FFCCFF"/>
                <w:rtl/>
              </w:rPr>
              <w:t>ס"ק</w:t>
            </w:r>
            <w:proofErr w:type="spellEnd"/>
            <w:r w:rsidRPr="00D95D07">
              <w:rPr>
                <w:rFonts w:cs="David"/>
                <w:sz w:val="22"/>
                <w:szCs w:val="22"/>
                <w:shd w:val="clear" w:color="auto" w:fill="FFCCFF"/>
                <w:rtl/>
              </w:rPr>
              <w:t xml:space="preserve"> (2):</w:t>
            </w:r>
            <w:r w:rsidRPr="00D95D07">
              <w:rPr>
                <w:rFonts w:cs="David"/>
                <w:sz w:val="22"/>
                <w:szCs w:val="22"/>
                <w:rtl/>
              </w:rPr>
              <w:t xml:space="preserve"> לעצור כל אדם הנמצא בבית או במקום ונחזה כמי שיש לו או הייתה לו יד בעבירה שנעברה או שמתכוונים לעבור בחפץ או לגביו.</w:t>
            </w:r>
          </w:p>
          <w:p w14:paraId="20F0264C" w14:textId="40DD222D" w:rsidR="00973530" w:rsidRPr="00D95D07" w:rsidRDefault="00973530">
            <w:pPr>
              <w:pStyle w:val="ListParagraph"/>
              <w:numPr>
                <w:ilvl w:val="0"/>
                <w:numId w:val="180"/>
              </w:numPr>
              <w:spacing w:line="276" w:lineRule="auto"/>
              <w:jc w:val="both"/>
              <w:rPr>
                <w:sz w:val="22"/>
                <w:szCs w:val="22"/>
              </w:rPr>
            </w:pPr>
            <w:r w:rsidRPr="00D95D07">
              <w:rPr>
                <w:rFonts w:cs="David"/>
                <w:sz w:val="22"/>
                <w:szCs w:val="22"/>
                <w:shd w:val="clear" w:color="auto" w:fill="FFCCFF"/>
                <w:rtl/>
              </w:rPr>
              <w:t>סע</w:t>
            </w:r>
            <w:r w:rsidRPr="00D95D07">
              <w:rPr>
                <w:rFonts w:cs="David" w:hint="cs"/>
                <w:sz w:val="22"/>
                <w:szCs w:val="22"/>
                <w:shd w:val="clear" w:color="auto" w:fill="FFCCFF"/>
                <w:rtl/>
              </w:rPr>
              <w:t>'</w:t>
            </w:r>
            <w:r w:rsidRPr="00D95D07">
              <w:rPr>
                <w:rFonts w:cs="David"/>
                <w:sz w:val="22"/>
                <w:szCs w:val="22"/>
                <w:shd w:val="clear" w:color="auto" w:fill="FFCCFF"/>
                <w:rtl/>
              </w:rPr>
              <w:t xml:space="preserve"> 24 (ב)</w:t>
            </w:r>
            <w:r w:rsidRPr="00D95D07">
              <w:rPr>
                <w:rFonts w:cs="David"/>
                <w:sz w:val="22"/>
                <w:szCs w:val="22"/>
                <w:rtl/>
              </w:rPr>
              <w:t xml:space="preserve">: לשוטר סמכות לתפוס חפץ שלא הוזכר בצו, כשיש </w:t>
            </w:r>
            <w:r w:rsidRPr="00D95D07">
              <w:rPr>
                <w:rFonts w:cs="David"/>
                <w:b/>
                <w:bCs/>
                <w:sz w:val="22"/>
                <w:szCs w:val="22"/>
                <w:rtl/>
              </w:rPr>
              <w:t xml:space="preserve">יסוד סביר </w:t>
            </w:r>
            <w:r w:rsidRPr="00D95D07">
              <w:rPr>
                <w:rFonts w:cs="David" w:hint="cs"/>
                <w:b/>
                <w:bCs/>
                <w:sz w:val="22"/>
                <w:szCs w:val="22"/>
                <w:rtl/>
              </w:rPr>
              <w:t>ל</w:t>
            </w:r>
            <w:r w:rsidRPr="00D95D07">
              <w:rPr>
                <w:rFonts w:cs="David"/>
                <w:b/>
                <w:bCs/>
                <w:sz w:val="22"/>
                <w:szCs w:val="22"/>
                <w:rtl/>
              </w:rPr>
              <w:t>הניח</w:t>
            </w:r>
            <w:r w:rsidRPr="00D95D07">
              <w:rPr>
                <w:rFonts w:cs="David"/>
                <w:sz w:val="22"/>
                <w:szCs w:val="22"/>
                <w:rtl/>
              </w:rPr>
              <w:t xml:space="preserve"> שנעברה בו או מתכונים לעבור בו עבירה. במקרה זה על השוטר להביא החפץ בפני השופט שנתן הצו כדי שיצווה מה לעשות בו.</w:t>
            </w:r>
          </w:p>
          <w:p w14:paraId="7E74F5C8" w14:textId="77777777" w:rsidR="00973530" w:rsidRPr="00D95D07" w:rsidRDefault="00973530" w:rsidP="00973530">
            <w:pPr>
              <w:pStyle w:val="ListParagraph"/>
              <w:spacing w:line="276" w:lineRule="auto"/>
              <w:jc w:val="both"/>
              <w:rPr>
                <w:sz w:val="22"/>
                <w:szCs w:val="22"/>
              </w:rPr>
            </w:pPr>
          </w:p>
          <w:p w14:paraId="41044C24" w14:textId="1C98EBA4" w:rsidR="00973530" w:rsidRPr="00D95D07" w:rsidRDefault="00973530">
            <w:pPr>
              <w:pStyle w:val="ListParagraph"/>
              <w:numPr>
                <w:ilvl w:val="0"/>
                <w:numId w:val="182"/>
              </w:numPr>
              <w:spacing w:line="276" w:lineRule="auto"/>
              <w:ind w:left="367"/>
              <w:jc w:val="both"/>
              <w:rPr>
                <w:b/>
                <w:bCs/>
                <w:sz w:val="22"/>
                <w:szCs w:val="22"/>
              </w:rPr>
            </w:pPr>
            <w:r w:rsidRPr="00D95D07">
              <w:rPr>
                <w:rFonts w:hint="cs"/>
                <w:b/>
                <w:bCs/>
                <w:sz w:val="22"/>
                <w:szCs w:val="22"/>
                <w:u w:val="single"/>
                <w:rtl/>
              </w:rPr>
              <w:t>חיפוש ללא צו ביהמ"ש</w:t>
            </w:r>
            <w:r w:rsidRPr="00D95D07">
              <w:rPr>
                <w:rFonts w:hint="cs"/>
                <w:b/>
                <w:bCs/>
                <w:sz w:val="22"/>
                <w:szCs w:val="22"/>
                <w:rtl/>
              </w:rPr>
              <w:t xml:space="preserve">: </w:t>
            </w:r>
          </w:p>
          <w:p w14:paraId="1FF8B559" w14:textId="77777777" w:rsidR="00973530" w:rsidRPr="00D95D07" w:rsidRDefault="00973530">
            <w:pPr>
              <w:pStyle w:val="ListParagraph"/>
              <w:numPr>
                <w:ilvl w:val="0"/>
                <w:numId w:val="54"/>
              </w:numPr>
              <w:spacing w:line="276" w:lineRule="auto"/>
              <w:ind w:left="360"/>
              <w:jc w:val="both"/>
              <w:rPr>
                <w:b/>
                <w:bCs/>
                <w:sz w:val="22"/>
                <w:szCs w:val="22"/>
              </w:rPr>
            </w:pPr>
            <w:r w:rsidRPr="00D95D07">
              <w:rPr>
                <w:rFonts w:hint="cs"/>
                <w:b/>
                <w:bCs/>
                <w:sz w:val="22"/>
                <w:szCs w:val="22"/>
                <w:u w:val="single"/>
                <w:rtl/>
              </w:rPr>
              <w:t>סמכות השוטר לחיפוש ובמהלך החיפוש שלא ע"פ צו</w:t>
            </w:r>
            <w:r w:rsidRPr="00D95D07">
              <w:rPr>
                <w:rFonts w:hint="cs"/>
                <w:b/>
                <w:bCs/>
                <w:sz w:val="22"/>
                <w:szCs w:val="22"/>
                <w:rtl/>
              </w:rPr>
              <w:t>:</w:t>
            </w:r>
            <w:r w:rsidRPr="00D95D07">
              <w:rPr>
                <w:rFonts w:hint="cs"/>
                <w:b/>
                <w:bCs/>
                <w:sz w:val="22"/>
                <w:szCs w:val="22"/>
              </w:rPr>
              <w:t xml:space="preserve"> </w:t>
            </w:r>
          </w:p>
          <w:p w14:paraId="568BC4A7" w14:textId="77777777" w:rsidR="00973530" w:rsidRPr="00D95D07" w:rsidRDefault="00973530">
            <w:pPr>
              <w:pStyle w:val="ListParagraph"/>
              <w:numPr>
                <w:ilvl w:val="0"/>
                <w:numId w:val="183"/>
              </w:numPr>
              <w:spacing w:line="276" w:lineRule="auto"/>
              <w:jc w:val="both"/>
              <w:rPr>
                <w:b/>
                <w:bCs/>
                <w:sz w:val="22"/>
                <w:szCs w:val="22"/>
              </w:rPr>
            </w:pPr>
            <w:r w:rsidRPr="00D95D07">
              <w:rPr>
                <w:rFonts w:cs="David"/>
                <w:sz w:val="22"/>
                <w:szCs w:val="22"/>
                <w:rtl/>
              </w:rPr>
              <w:t xml:space="preserve">לצורך עריכת חיפוש ללא צו יש צורך בהקניית </w:t>
            </w:r>
            <w:r w:rsidRPr="00D95D07">
              <w:rPr>
                <w:rFonts w:cs="David"/>
                <w:sz w:val="22"/>
                <w:szCs w:val="22"/>
                <w:u w:val="single"/>
                <w:rtl/>
              </w:rPr>
              <w:t>סמכות מפורשת בחיקוק.</w:t>
            </w:r>
          </w:p>
          <w:p w14:paraId="57BC6503" w14:textId="3AE91FB1" w:rsidR="00973530" w:rsidRPr="00D95D07" w:rsidRDefault="00973530">
            <w:pPr>
              <w:pStyle w:val="ListParagraph"/>
              <w:numPr>
                <w:ilvl w:val="0"/>
                <w:numId w:val="183"/>
              </w:numPr>
              <w:spacing w:line="276" w:lineRule="auto"/>
              <w:jc w:val="both"/>
              <w:rPr>
                <w:b/>
                <w:bCs/>
                <w:sz w:val="22"/>
                <w:szCs w:val="22"/>
                <w:rtl/>
              </w:rPr>
            </w:pPr>
            <w:r w:rsidRPr="00D95D07">
              <w:rPr>
                <w:rFonts w:cs="David"/>
                <w:sz w:val="22"/>
                <w:szCs w:val="22"/>
                <w:shd w:val="clear" w:color="auto" w:fill="FFCCFF"/>
                <w:rtl/>
              </w:rPr>
              <w:t>סע</w:t>
            </w:r>
            <w:r w:rsidRPr="00D95D07">
              <w:rPr>
                <w:rFonts w:cs="David" w:hint="cs"/>
                <w:sz w:val="22"/>
                <w:szCs w:val="22"/>
                <w:shd w:val="clear" w:color="auto" w:fill="FFCCFF"/>
                <w:rtl/>
              </w:rPr>
              <w:t>'</w:t>
            </w:r>
            <w:r w:rsidRPr="00D95D07">
              <w:rPr>
                <w:rFonts w:cs="David"/>
                <w:sz w:val="22"/>
                <w:szCs w:val="22"/>
                <w:shd w:val="clear" w:color="auto" w:fill="FFCCFF"/>
                <w:rtl/>
              </w:rPr>
              <w:t xml:space="preserve"> 25 </w:t>
            </w:r>
            <w:proofErr w:type="spellStart"/>
            <w:r w:rsidRPr="00D95D07">
              <w:rPr>
                <w:rFonts w:cs="David"/>
                <w:sz w:val="22"/>
                <w:szCs w:val="22"/>
                <w:shd w:val="clear" w:color="auto" w:fill="FFCCFF"/>
                <w:rtl/>
              </w:rPr>
              <w:t>לפסד"פ</w:t>
            </w:r>
            <w:proofErr w:type="spellEnd"/>
            <w:r w:rsidRPr="00D95D07">
              <w:rPr>
                <w:rFonts w:cs="David"/>
                <w:sz w:val="22"/>
                <w:szCs w:val="22"/>
                <w:rtl/>
              </w:rPr>
              <w:t xml:space="preserve">: שוטר מוסמך לערוך חיפוש בכל בית ובכל מקום אם מתקיים: </w:t>
            </w:r>
          </w:p>
          <w:p w14:paraId="6F4884D6" w14:textId="77777777" w:rsidR="00973530" w:rsidRPr="00D95D07" w:rsidRDefault="00973530">
            <w:pPr>
              <w:pStyle w:val="ListParagraph"/>
              <w:numPr>
                <w:ilvl w:val="0"/>
                <w:numId w:val="184"/>
              </w:numPr>
              <w:spacing w:line="276" w:lineRule="auto"/>
              <w:jc w:val="both"/>
              <w:rPr>
                <w:sz w:val="22"/>
                <w:szCs w:val="22"/>
              </w:rPr>
            </w:pPr>
            <w:proofErr w:type="spellStart"/>
            <w:r w:rsidRPr="00D95D07">
              <w:rPr>
                <w:rFonts w:cs="David"/>
                <w:sz w:val="22"/>
                <w:szCs w:val="22"/>
                <w:shd w:val="clear" w:color="auto" w:fill="FFCCFF"/>
                <w:rtl/>
              </w:rPr>
              <w:t>ס"ק</w:t>
            </w:r>
            <w:proofErr w:type="spellEnd"/>
            <w:r w:rsidRPr="00D95D07">
              <w:rPr>
                <w:rFonts w:cs="David"/>
                <w:sz w:val="22"/>
                <w:szCs w:val="22"/>
                <w:shd w:val="clear" w:color="auto" w:fill="FFCCFF"/>
                <w:rtl/>
              </w:rPr>
              <w:t xml:space="preserve"> (1)</w:t>
            </w:r>
            <w:r w:rsidRPr="00D95D07">
              <w:rPr>
                <w:rFonts w:cs="David"/>
                <w:sz w:val="22"/>
                <w:szCs w:val="22"/>
                <w:rtl/>
              </w:rPr>
              <w:t>: יסוד סביר להניח שמבצעים או בוצע שם פשע לא מכבר.</w:t>
            </w:r>
          </w:p>
          <w:p w14:paraId="39CC2C4D" w14:textId="77777777" w:rsidR="00973530" w:rsidRPr="00D95D07" w:rsidRDefault="00973530">
            <w:pPr>
              <w:pStyle w:val="ListParagraph"/>
              <w:numPr>
                <w:ilvl w:val="0"/>
                <w:numId w:val="184"/>
              </w:numPr>
              <w:spacing w:line="276" w:lineRule="auto"/>
              <w:jc w:val="both"/>
              <w:rPr>
                <w:sz w:val="22"/>
                <w:szCs w:val="22"/>
              </w:rPr>
            </w:pPr>
            <w:proofErr w:type="spellStart"/>
            <w:r w:rsidRPr="00D95D07">
              <w:rPr>
                <w:rFonts w:cs="David"/>
                <w:sz w:val="22"/>
                <w:szCs w:val="22"/>
                <w:shd w:val="clear" w:color="auto" w:fill="FFCCFF"/>
                <w:rtl/>
              </w:rPr>
              <w:t>ס"ק</w:t>
            </w:r>
            <w:proofErr w:type="spellEnd"/>
            <w:r w:rsidRPr="00D95D07">
              <w:rPr>
                <w:rFonts w:cs="David"/>
                <w:sz w:val="22"/>
                <w:szCs w:val="22"/>
                <w:shd w:val="clear" w:color="auto" w:fill="FFCCFF"/>
                <w:rtl/>
              </w:rPr>
              <w:t xml:space="preserve"> (2)</w:t>
            </w:r>
            <w:r w:rsidRPr="00D95D07">
              <w:rPr>
                <w:rFonts w:cs="David"/>
                <w:sz w:val="22"/>
                <w:szCs w:val="22"/>
                <w:rtl/>
              </w:rPr>
              <w:t xml:space="preserve">: תופש הבית או המקום פונה לשוטר. </w:t>
            </w:r>
          </w:p>
          <w:p w14:paraId="1BDA59A7" w14:textId="77777777" w:rsidR="00973530" w:rsidRPr="00D95D07" w:rsidRDefault="00973530">
            <w:pPr>
              <w:pStyle w:val="ListParagraph"/>
              <w:numPr>
                <w:ilvl w:val="0"/>
                <w:numId w:val="184"/>
              </w:numPr>
              <w:spacing w:line="276" w:lineRule="auto"/>
              <w:jc w:val="both"/>
              <w:rPr>
                <w:sz w:val="22"/>
                <w:szCs w:val="22"/>
              </w:rPr>
            </w:pPr>
            <w:proofErr w:type="spellStart"/>
            <w:r w:rsidRPr="00D95D07">
              <w:rPr>
                <w:rFonts w:cs="David"/>
                <w:sz w:val="22"/>
                <w:szCs w:val="22"/>
                <w:shd w:val="clear" w:color="auto" w:fill="FFCCFF"/>
                <w:rtl/>
              </w:rPr>
              <w:t>ס"ק</w:t>
            </w:r>
            <w:proofErr w:type="spellEnd"/>
            <w:r w:rsidRPr="00D95D07">
              <w:rPr>
                <w:rFonts w:cs="David"/>
                <w:sz w:val="22"/>
                <w:szCs w:val="22"/>
                <w:shd w:val="clear" w:color="auto" w:fill="FFCCFF"/>
                <w:rtl/>
              </w:rPr>
              <w:t xml:space="preserve"> (3)</w:t>
            </w:r>
            <w:r w:rsidRPr="00D95D07">
              <w:rPr>
                <w:rFonts w:cs="David"/>
                <w:sz w:val="22"/>
                <w:szCs w:val="22"/>
                <w:rtl/>
              </w:rPr>
              <w:t>: אדם המצוי שם פונה למשטרה ויש יסוד סביר להניח שמבוצעת שם עבירה</w:t>
            </w:r>
          </w:p>
          <w:p w14:paraId="543F5C99" w14:textId="0A23D621" w:rsidR="00973530" w:rsidRPr="00D95D07" w:rsidRDefault="00973530">
            <w:pPr>
              <w:pStyle w:val="ListParagraph"/>
              <w:numPr>
                <w:ilvl w:val="0"/>
                <w:numId w:val="184"/>
              </w:numPr>
              <w:spacing w:line="276" w:lineRule="auto"/>
              <w:jc w:val="both"/>
              <w:rPr>
                <w:sz w:val="22"/>
                <w:szCs w:val="22"/>
              </w:rPr>
            </w:pPr>
            <w:proofErr w:type="spellStart"/>
            <w:r w:rsidRPr="00D95D07">
              <w:rPr>
                <w:rFonts w:cs="David"/>
                <w:sz w:val="22"/>
                <w:szCs w:val="22"/>
                <w:shd w:val="clear" w:color="auto" w:fill="FFCCFF"/>
                <w:rtl/>
              </w:rPr>
              <w:t>ס"ק</w:t>
            </w:r>
            <w:proofErr w:type="spellEnd"/>
            <w:r w:rsidRPr="00D95D07">
              <w:rPr>
                <w:rFonts w:cs="David"/>
                <w:sz w:val="22"/>
                <w:szCs w:val="22"/>
                <w:shd w:val="clear" w:color="auto" w:fill="FFCCFF"/>
                <w:rtl/>
              </w:rPr>
              <w:t xml:space="preserve"> (4)</w:t>
            </w:r>
            <w:r w:rsidRPr="00D95D07">
              <w:rPr>
                <w:rFonts w:cs="David"/>
                <w:sz w:val="22"/>
                <w:szCs w:val="22"/>
                <w:rtl/>
              </w:rPr>
              <w:t>: השוטר רודף אחרי אדם המתחמק או נמלט ממשמורת חוקית</w:t>
            </w:r>
            <w:r w:rsidRPr="00D95D07">
              <w:rPr>
                <w:rFonts w:cs="David" w:hint="cs"/>
                <w:sz w:val="22"/>
                <w:szCs w:val="22"/>
                <w:rtl/>
              </w:rPr>
              <w:t xml:space="preserve"> </w:t>
            </w:r>
            <w:proofErr w:type="spellStart"/>
            <w:r w:rsidRPr="00D95D07">
              <w:rPr>
                <w:rFonts w:cs="David" w:hint="cs"/>
                <w:sz w:val="22"/>
                <w:szCs w:val="22"/>
                <w:rtl/>
              </w:rPr>
              <w:t>חוקית</w:t>
            </w:r>
            <w:proofErr w:type="spellEnd"/>
            <w:r w:rsidRPr="00D95D07">
              <w:rPr>
                <w:rFonts w:cs="David" w:hint="cs"/>
                <w:sz w:val="22"/>
                <w:szCs w:val="22"/>
                <w:rtl/>
              </w:rPr>
              <w:t xml:space="preserve"> </w:t>
            </w:r>
            <w:r w:rsidRPr="00D95D07">
              <w:rPr>
                <w:sz w:val="22"/>
                <w:szCs w:val="22"/>
              </w:rPr>
              <w:sym w:font="Wingdings" w:char="F0DF"/>
            </w:r>
            <w:r w:rsidRPr="00D95D07">
              <w:rPr>
                <w:rFonts w:cs="David" w:hint="cs"/>
                <w:sz w:val="22"/>
                <w:szCs w:val="22"/>
                <w:rtl/>
              </w:rPr>
              <w:t xml:space="preserve"> הרחבת המונח "רדיפה"- לא חייבת להיות סימולטניות בין הבריחה לבין המעצר (</w:t>
            </w:r>
            <w:r w:rsidRPr="00D95D07">
              <w:rPr>
                <w:rFonts w:cs="David" w:hint="cs"/>
                <w:sz w:val="22"/>
                <w:szCs w:val="22"/>
                <w:shd w:val="clear" w:color="auto" w:fill="FFE599" w:themeFill="accent4" w:themeFillTint="66"/>
                <w:rtl/>
              </w:rPr>
              <w:t xml:space="preserve">פס"ד </w:t>
            </w:r>
            <w:proofErr w:type="spellStart"/>
            <w:r w:rsidRPr="00D95D07">
              <w:rPr>
                <w:rFonts w:cs="David" w:hint="cs"/>
                <w:sz w:val="22"/>
                <w:szCs w:val="22"/>
                <w:shd w:val="clear" w:color="auto" w:fill="FFE599" w:themeFill="accent4" w:themeFillTint="66"/>
                <w:rtl/>
              </w:rPr>
              <w:t>בירמן</w:t>
            </w:r>
            <w:proofErr w:type="spellEnd"/>
            <w:r w:rsidRPr="00D95D07">
              <w:rPr>
                <w:rFonts w:cs="David" w:hint="cs"/>
                <w:sz w:val="22"/>
                <w:szCs w:val="22"/>
                <w:rtl/>
              </w:rPr>
              <w:t xml:space="preserve">). </w:t>
            </w:r>
          </w:p>
          <w:p w14:paraId="45BA704B" w14:textId="7E73106D" w:rsidR="00973530" w:rsidRPr="00D95D07" w:rsidRDefault="00973530">
            <w:pPr>
              <w:pStyle w:val="ListParagraph"/>
              <w:numPr>
                <w:ilvl w:val="0"/>
                <w:numId w:val="54"/>
              </w:numPr>
              <w:spacing w:line="276" w:lineRule="auto"/>
              <w:ind w:left="360"/>
              <w:jc w:val="both"/>
              <w:rPr>
                <w:sz w:val="22"/>
                <w:szCs w:val="22"/>
              </w:rPr>
            </w:pPr>
            <w:r w:rsidRPr="00D95D07">
              <w:rPr>
                <w:rFonts w:hint="cs"/>
                <w:b/>
                <w:bCs/>
                <w:sz w:val="22"/>
                <w:szCs w:val="22"/>
                <w:u w:val="single"/>
                <w:rtl/>
              </w:rPr>
              <w:t>היקף הסמכות החיפוש כאשר אין צו</w:t>
            </w:r>
            <w:r w:rsidRPr="00D95D07">
              <w:rPr>
                <w:rFonts w:hint="cs"/>
                <w:b/>
                <w:bCs/>
                <w:sz w:val="22"/>
                <w:szCs w:val="22"/>
                <w:rtl/>
              </w:rPr>
              <w:t xml:space="preserve">: (1) </w:t>
            </w:r>
            <w:r w:rsidRPr="00D95D07">
              <w:rPr>
                <w:rFonts w:hint="cs"/>
                <w:sz w:val="22"/>
                <w:szCs w:val="22"/>
                <w:rtl/>
              </w:rPr>
              <w:t xml:space="preserve">סמכות להיכנס לחצרים; </w:t>
            </w:r>
            <w:r w:rsidRPr="00D95D07">
              <w:rPr>
                <w:rFonts w:hint="cs"/>
                <w:b/>
                <w:bCs/>
                <w:sz w:val="22"/>
                <w:szCs w:val="22"/>
                <w:rtl/>
              </w:rPr>
              <w:t xml:space="preserve">(2) </w:t>
            </w:r>
            <w:r w:rsidRPr="00D95D07">
              <w:rPr>
                <w:rFonts w:hint="cs"/>
                <w:sz w:val="22"/>
                <w:szCs w:val="22"/>
                <w:rtl/>
              </w:rPr>
              <w:t xml:space="preserve">סמכות לחטט בחצרים ובמצוי בתוכם; </w:t>
            </w:r>
            <w:r w:rsidRPr="00D95D07">
              <w:rPr>
                <w:rFonts w:hint="cs"/>
                <w:b/>
                <w:bCs/>
                <w:sz w:val="22"/>
                <w:szCs w:val="22"/>
                <w:rtl/>
              </w:rPr>
              <w:t xml:space="preserve">(3) </w:t>
            </w:r>
            <w:r w:rsidRPr="00D95D07">
              <w:rPr>
                <w:rFonts w:hint="cs"/>
                <w:shadow/>
                <w:sz w:val="22"/>
                <w:szCs w:val="22"/>
                <w:rtl/>
              </w:rPr>
              <w:t xml:space="preserve">סמכות לתפוש חפצים אגב החיטוט. </w:t>
            </w:r>
          </w:p>
          <w:p w14:paraId="7D2687D0" w14:textId="1DB1418B" w:rsidR="00973530" w:rsidRPr="00D95D07" w:rsidRDefault="00973530">
            <w:pPr>
              <w:pStyle w:val="ListParagraph"/>
              <w:numPr>
                <w:ilvl w:val="0"/>
                <w:numId w:val="54"/>
              </w:numPr>
              <w:spacing w:line="276" w:lineRule="auto"/>
              <w:ind w:left="360"/>
              <w:jc w:val="both"/>
              <w:rPr>
                <w:sz w:val="22"/>
                <w:szCs w:val="22"/>
              </w:rPr>
            </w:pPr>
            <w:r w:rsidRPr="00D95D07">
              <w:rPr>
                <w:rFonts w:hint="cs"/>
                <w:b/>
                <w:bCs/>
                <w:sz w:val="22"/>
                <w:szCs w:val="22"/>
                <w:u w:val="single"/>
                <w:rtl/>
              </w:rPr>
              <w:t>סמכות נלווית לחיפוש באדם כאשר אין צו</w:t>
            </w:r>
            <w:r w:rsidRPr="00D95D07">
              <w:rPr>
                <w:rFonts w:hint="cs"/>
                <w:b/>
                <w:bCs/>
                <w:sz w:val="22"/>
                <w:szCs w:val="22"/>
                <w:rtl/>
              </w:rPr>
              <w:t>:</w:t>
            </w:r>
            <w:r w:rsidRPr="00D95D07">
              <w:rPr>
                <w:rFonts w:hint="cs"/>
                <w:b/>
                <w:bCs/>
                <w:sz w:val="22"/>
                <w:szCs w:val="22"/>
              </w:rPr>
              <w:t xml:space="preserve"> </w:t>
            </w:r>
            <w:r w:rsidRPr="00D95D07">
              <w:rPr>
                <w:rFonts w:cs="David"/>
                <w:sz w:val="22"/>
                <w:szCs w:val="22"/>
                <w:shd w:val="clear" w:color="auto" w:fill="FFCCFF"/>
                <w:rtl/>
              </w:rPr>
              <w:t>סע</w:t>
            </w:r>
            <w:r w:rsidRPr="00D95D07">
              <w:rPr>
                <w:rFonts w:cs="David" w:hint="cs"/>
                <w:sz w:val="22"/>
                <w:szCs w:val="22"/>
                <w:shd w:val="clear" w:color="auto" w:fill="FFCCFF"/>
                <w:rtl/>
              </w:rPr>
              <w:t>'</w:t>
            </w:r>
            <w:r w:rsidRPr="00D95D07">
              <w:rPr>
                <w:rFonts w:cs="David"/>
                <w:sz w:val="22"/>
                <w:szCs w:val="22"/>
                <w:shd w:val="clear" w:color="auto" w:fill="FFCCFF"/>
                <w:rtl/>
              </w:rPr>
              <w:t xml:space="preserve"> 29 </w:t>
            </w:r>
            <w:proofErr w:type="spellStart"/>
            <w:r w:rsidRPr="00D95D07">
              <w:rPr>
                <w:rFonts w:cs="David"/>
                <w:sz w:val="22"/>
                <w:szCs w:val="22"/>
                <w:shd w:val="clear" w:color="auto" w:fill="FFCCFF"/>
                <w:rtl/>
              </w:rPr>
              <w:t>לפסד"פ</w:t>
            </w:r>
            <w:proofErr w:type="spellEnd"/>
            <w:r w:rsidRPr="00D95D07">
              <w:rPr>
                <w:rFonts w:cs="David"/>
                <w:sz w:val="22"/>
                <w:szCs w:val="22"/>
                <w:rtl/>
              </w:rPr>
              <w:t>: מי שעורך חיפוש בחצרים רשאי לחפש בגופו ועל כליו של כל אדם הנמצא בבית או במקום או בקרבתם, אם יש יסוד סביר לחשוד שהוא מסתיר אצלו חפץ שמחפשים או שרשאים לחפש.</w:t>
            </w:r>
          </w:p>
          <w:p w14:paraId="342C2E1D" w14:textId="77777777" w:rsidR="00D95D07" w:rsidRPr="00D95D07" w:rsidRDefault="00D95D07" w:rsidP="00D95D07">
            <w:pPr>
              <w:pStyle w:val="ListParagraph"/>
              <w:spacing w:line="276" w:lineRule="auto"/>
              <w:ind w:left="360"/>
              <w:jc w:val="both"/>
              <w:rPr>
                <w:sz w:val="22"/>
                <w:szCs w:val="22"/>
              </w:rPr>
            </w:pPr>
          </w:p>
          <w:p w14:paraId="21E42B00" w14:textId="0D9BD0FD" w:rsidR="00973530" w:rsidRPr="00D95D07" w:rsidRDefault="00973530" w:rsidP="00973530">
            <w:pPr>
              <w:spacing w:line="276" w:lineRule="auto"/>
              <w:jc w:val="both"/>
              <w:rPr>
                <w:sz w:val="22"/>
                <w:szCs w:val="22"/>
                <w:rtl/>
              </w:rPr>
            </w:pPr>
            <w:r w:rsidRPr="00D95D07">
              <w:rPr>
                <w:rFonts w:hint="cs"/>
                <w:b/>
                <w:bCs/>
                <w:sz w:val="22"/>
                <w:szCs w:val="22"/>
                <w:u w:val="single"/>
                <w:rtl/>
              </w:rPr>
              <w:t>נוהל עריכת חיפוש</w:t>
            </w:r>
            <w:r w:rsidRPr="00D95D07">
              <w:rPr>
                <w:rFonts w:hint="cs"/>
                <w:b/>
                <w:bCs/>
                <w:sz w:val="22"/>
                <w:szCs w:val="22"/>
                <w:rtl/>
              </w:rPr>
              <w:t>:</w:t>
            </w:r>
            <w:r w:rsidRPr="00D95D07">
              <w:rPr>
                <w:rFonts w:hint="cs"/>
                <w:b/>
                <w:bCs/>
                <w:sz w:val="22"/>
                <w:szCs w:val="22"/>
              </w:rPr>
              <w:t xml:space="preserve"> </w:t>
            </w:r>
            <w:r w:rsidRPr="00D95D07">
              <w:rPr>
                <w:rFonts w:cs="David"/>
                <w:sz w:val="22"/>
                <w:szCs w:val="22"/>
                <w:shd w:val="clear" w:color="auto" w:fill="FFCCFF"/>
                <w:rtl/>
              </w:rPr>
              <w:t>סע</w:t>
            </w:r>
            <w:r w:rsidRPr="00D95D07">
              <w:rPr>
                <w:rFonts w:cs="David" w:hint="cs"/>
                <w:sz w:val="22"/>
                <w:szCs w:val="22"/>
                <w:shd w:val="clear" w:color="auto" w:fill="FFCCFF"/>
                <w:rtl/>
              </w:rPr>
              <w:t>'</w:t>
            </w:r>
            <w:r w:rsidRPr="00D95D07">
              <w:rPr>
                <w:rFonts w:cs="David"/>
                <w:sz w:val="22"/>
                <w:szCs w:val="22"/>
                <w:shd w:val="clear" w:color="auto" w:fill="FFCCFF"/>
                <w:rtl/>
              </w:rPr>
              <w:t xml:space="preserve"> 26 </w:t>
            </w:r>
            <w:proofErr w:type="spellStart"/>
            <w:r w:rsidRPr="00D95D07">
              <w:rPr>
                <w:rFonts w:cs="David"/>
                <w:sz w:val="22"/>
                <w:szCs w:val="22"/>
                <w:shd w:val="clear" w:color="auto" w:fill="FFCCFF"/>
                <w:rtl/>
              </w:rPr>
              <w:t>לפסד"פ</w:t>
            </w:r>
            <w:proofErr w:type="spellEnd"/>
            <w:r w:rsidRPr="00D95D07">
              <w:rPr>
                <w:rFonts w:cs="David"/>
                <w:sz w:val="22"/>
                <w:szCs w:val="22"/>
                <w:rtl/>
              </w:rPr>
              <w:t>: החיפוש ייערך בנוכחות שני עדים אינם שוטרים. אלא אם:</w:t>
            </w:r>
          </w:p>
          <w:p w14:paraId="48C3EC04" w14:textId="77777777" w:rsidR="00973530" w:rsidRPr="00D95D07" w:rsidRDefault="00973530">
            <w:pPr>
              <w:pStyle w:val="ListParagraph"/>
              <w:numPr>
                <w:ilvl w:val="0"/>
                <w:numId w:val="185"/>
              </w:numPr>
              <w:spacing w:line="276" w:lineRule="auto"/>
              <w:ind w:left="367"/>
              <w:jc w:val="both"/>
              <w:rPr>
                <w:sz w:val="22"/>
                <w:szCs w:val="22"/>
              </w:rPr>
            </w:pPr>
            <w:proofErr w:type="spellStart"/>
            <w:r w:rsidRPr="00D95D07">
              <w:rPr>
                <w:rFonts w:cs="David"/>
                <w:sz w:val="22"/>
                <w:szCs w:val="22"/>
                <w:shd w:val="clear" w:color="auto" w:fill="FFCCFF"/>
                <w:rtl/>
              </w:rPr>
              <w:t>ס"ק</w:t>
            </w:r>
            <w:proofErr w:type="spellEnd"/>
            <w:r w:rsidRPr="00D95D07">
              <w:rPr>
                <w:rFonts w:cs="David"/>
                <w:sz w:val="22"/>
                <w:szCs w:val="22"/>
                <w:shd w:val="clear" w:color="auto" w:fill="FFCCFF"/>
                <w:rtl/>
              </w:rPr>
              <w:t xml:space="preserve"> (1)</w:t>
            </w:r>
            <w:r w:rsidRPr="00D95D07">
              <w:rPr>
                <w:rFonts w:cs="David"/>
                <w:sz w:val="22"/>
                <w:szCs w:val="22"/>
                <w:rtl/>
              </w:rPr>
              <w:t>: בנסיבות העניין ובשל דחיפות החיפוש לא ניתן לעורכו בפני עדים</w:t>
            </w:r>
            <w:r w:rsidRPr="00D95D07">
              <w:rPr>
                <w:rFonts w:cs="David" w:hint="cs"/>
                <w:sz w:val="22"/>
                <w:szCs w:val="22"/>
                <w:rtl/>
              </w:rPr>
              <w:t>.</w:t>
            </w:r>
          </w:p>
          <w:p w14:paraId="701FCED9" w14:textId="77777777" w:rsidR="00973530" w:rsidRPr="00D95D07" w:rsidRDefault="00973530">
            <w:pPr>
              <w:pStyle w:val="ListParagraph"/>
              <w:numPr>
                <w:ilvl w:val="0"/>
                <w:numId w:val="185"/>
              </w:numPr>
              <w:spacing w:line="276" w:lineRule="auto"/>
              <w:ind w:left="367"/>
              <w:jc w:val="both"/>
              <w:rPr>
                <w:sz w:val="22"/>
                <w:szCs w:val="22"/>
              </w:rPr>
            </w:pPr>
            <w:proofErr w:type="spellStart"/>
            <w:r w:rsidRPr="00D95D07">
              <w:rPr>
                <w:rFonts w:cs="David"/>
                <w:sz w:val="22"/>
                <w:szCs w:val="22"/>
                <w:shd w:val="clear" w:color="auto" w:fill="FFCCFF"/>
                <w:rtl/>
              </w:rPr>
              <w:t>ס"ק</w:t>
            </w:r>
            <w:proofErr w:type="spellEnd"/>
            <w:r w:rsidRPr="00D95D07">
              <w:rPr>
                <w:rFonts w:cs="David"/>
                <w:sz w:val="22"/>
                <w:szCs w:val="22"/>
                <w:shd w:val="clear" w:color="auto" w:fill="FFCCFF"/>
                <w:rtl/>
              </w:rPr>
              <w:t xml:space="preserve"> (2)</w:t>
            </w:r>
            <w:r w:rsidRPr="00D95D07">
              <w:rPr>
                <w:rFonts w:cs="David"/>
                <w:sz w:val="22"/>
                <w:szCs w:val="22"/>
                <w:rtl/>
              </w:rPr>
              <w:t>: שופט התיר לעורכו שלא בפני העדי</w:t>
            </w:r>
            <w:r w:rsidRPr="00D95D07">
              <w:rPr>
                <w:rFonts w:cs="David" w:hint="cs"/>
                <w:sz w:val="22"/>
                <w:szCs w:val="22"/>
                <w:rtl/>
              </w:rPr>
              <w:t>ם.</w:t>
            </w:r>
          </w:p>
          <w:p w14:paraId="288338A6" w14:textId="0423E549" w:rsidR="00973530" w:rsidRPr="00D95D07" w:rsidRDefault="00973530">
            <w:pPr>
              <w:pStyle w:val="ListParagraph"/>
              <w:numPr>
                <w:ilvl w:val="0"/>
                <w:numId w:val="185"/>
              </w:numPr>
              <w:spacing w:line="276" w:lineRule="auto"/>
              <w:ind w:left="367"/>
              <w:jc w:val="both"/>
              <w:rPr>
                <w:sz w:val="22"/>
                <w:szCs w:val="22"/>
              </w:rPr>
            </w:pPr>
            <w:proofErr w:type="spellStart"/>
            <w:r w:rsidRPr="00D95D07">
              <w:rPr>
                <w:rFonts w:cs="David"/>
                <w:sz w:val="22"/>
                <w:szCs w:val="22"/>
                <w:shd w:val="clear" w:color="auto" w:fill="FFCCFF"/>
                <w:rtl/>
              </w:rPr>
              <w:t>ס"ק</w:t>
            </w:r>
            <w:proofErr w:type="spellEnd"/>
            <w:r w:rsidRPr="00D95D07">
              <w:rPr>
                <w:rFonts w:cs="David"/>
                <w:sz w:val="22"/>
                <w:szCs w:val="22"/>
                <w:shd w:val="clear" w:color="auto" w:fill="FFCCFF"/>
                <w:rtl/>
              </w:rPr>
              <w:t xml:space="preserve"> (3)</w:t>
            </w:r>
            <w:r w:rsidRPr="00D95D07">
              <w:rPr>
                <w:rFonts w:cs="David"/>
                <w:sz w:val="22"/>
                <w:szCs w:val="22"/>
                <w:rtl/>
              </w:rPr>
              <w:t xml:space="preserve">: תופש הבית או המקום שבו נערך החיפוש או מי מבני ביתו הנוכחים </w:t>
            </w:r>
            <w:proofErr w:type="spellStart"/>
            <w:r w:rsidRPr="00D95D07">
              <w:rPr>
                <w:rFonts w:cs="David"/>
                <w:sz w:val="22"/>
                <w:szCs w:val="22"/>
                <w:rtl/>
              </w:rPr>
              <w:t>שם,ביקש</w:t>
            </w:r>
            <w:proofErr w:type="spellEnd"/>
            <w:r w:rsidRPr="00D95D07">
              <w:rPr>
                <w:rFonts w:cs="David"/>
                <w:sz w:val="22"/>
                <w:szCs w:val="22"/>
                <w:rtl/>
              </w:rPr>
              <w:t xml:space="preserve"> שלא לעורכו בפני עדים.</w:t>
            </w:r>
          </w:p>
          <w:p w14:paraId="580F7039" w14:textId="77777777" w:rsidR="00973530" w:rsidRPr="00D95D07" w:rsidRDefault="00973530" w:rsidP="00973530">
            <w:pPr>
              <w:spacing w:line="276" w:lineRule="auto"/>
              <w:jc w:val="both"/>
              <w:rPr>
                <w:sz w:val="22"/>
                <w:szCs w:val="22"/>
                <w:u w:val="single"/>
              </w:rPr>
            </w:pPr>
          </w:p>
          <w:p w14:paraId="2A148904" w14:textId="3A127B9A" w:rsidR="006945CC" w:rsidRPr="009E3B22" w:rsidRDefault="006945CC" w:rsidP="009E3B22">
            <w:pPr>
              <w:spacing w:line="276" w:lineRule="auto"/>
              <w:jc w:val="both"/>
              <w:rPr>
                <w:sz w:val="22"/>
                <w:szCs w:val="22"/>
              </w:rPr>
            </w:pPr>
            <w:r w:rsidRPr="009E3B22">
              <w:rPr>
                <w:rFonts w:hint="cs"/>
                <w:sz w:val="22"/>
                <w:szCs w:val="22"/>
                <w:u w:val="single"/>
                <w:rtl/>
              </w:rPr>
              <w:t>הסכמה מדעת</w:t>
            </w:r>
            <w:r w:rsidRPr="009E3B22">
              <w:rPr>
                <w:rFonts w:hint="cs"/>
                <w:sz w:val="22"/>
                <w:szCs w:val="22"/>
                <w:rtl/>
              </w:rPr>
              <w:t xml:space="preserve">- </w:t>
            </w:r>
            <w:r w:rsidRPr="009E3B22">
              <w:rPr>
                <w:rFonts w:cs="David"/>
                <w:sz w:val="22"/>
                <w:szCs w:val="22"/>
                <w:rtl/>
              </w:rPr>
              <w:t>תוכל לשמש מקור סמכות לכניסה ועל מושא החיפוש לדעת על זכותו לסרב מבלי שהדבר ייזקף לחובתו (</w:t>
            </w:r>
            <w:r w:rsidRPr="009E3B22">
              <w:rPr>
                <w:rFonts w:cs="David"/>
                <w:sz w:val="22"/>
                <w:szCs w:val="22"/>
                <w:shd w:val="clear" w:color="auto" w:fill="FFE599" w:themeFill="accent4" w:themeFillTint="66"/>
                <w:rtl/>
              </w:rPr>
              <w:t>בייניש בפס"ד בן-חיים</w:t>
            </w:r>
            <w:r w:rsidRPr="009E3B22">
              <w:rPr>
                <w:rFonts w:cs="David"/>
                <w:sz w:val="22"/>
                <w:szCs w:val="22"/>
                <w:rtl/>
              </w:rPr>
              <w:t>).</w:t>
            </w:r>
          </w:p>
          <w:p w14:paraId="721C9B95" w14:textId="77777777" w:rsidR="00D95D07" w:rsidRPr="00D95D07" w:rsidRDefault="00D95D07" w:rsidP="00D95D07">
            <w:pPr>
              <w:pStyle w:val="ListParagraph"/>
              <w:spacing w:line="276" w:lineRule="auto"/>
              <w:ind w:left="360"/>
              <w:jc w:val="both"/>
              <w:rPr>
                <w:sz w:val="22"/>
                <w:szCs w:val="22"/>
              </w:rPr>
            </w:pPr>
          </w:p>
          <w:p w14:paraId="79EECE9D" w14:textId="103DE9E5" w:rsidR="00D95D07" w:rsidRDefault="004C487C">
            <w:pPr>
              <w:pStyle w:val="ListParagraph"/>
              <w:numPr>
                <w:ilvl w:val="0"/>
                <w:numId w:val="53"/>
              </w:numPr>
              <w:spacing w:line="276" w:lineRule="auto"/>
              <w:ind w:left="360"/>
              <w:jc w:val="both"/>
              <w:rPr>
                <w:sz w:val="22"/>
                <w:szCs w:val="22"/>
              </w:rPr>
            </w:pPr>
            <w:r w:rsidRPr="00D95D07">
              <w:rPr>
                <w:rFonts w:hint="cs"/>
                <w:b/>
                <w:bCs/>
                <w:sz w:val="22"/>
                <w:szCs w:val="22"/>
                <w:u w:val="single"/>
                <w:rtl/>
              </w:rPr>
              <w:t>חיפוש תוך כדי מעצר ע"פ גופו</w:t>
            </w:r>
            <w:r w:rsidR="00D15C05" w:rsidRPr="00D95D07">
              <w:rPr>
                <w:rFonts w:hint="cs"/>
                <w:b/>
                <w:bCs/>
                <w:sz w:val="22"/>
                <w:szCs w:val="22"/>
                <w:rtl/>
              </w:rPr>
              <w:t>:</w:t>
            </w:r>
            <w:r w:rsidR="00D15C05" w:rsidRPr="00D95D07">
              <w:rPr>
                <w:rFonts w:hint="cs"/>
                <w:b/>
                <w:bCs/>
                <w:sz w:val="22"/>
                <w:szCs w:val="22"/>
              </w:rPr>
              <w:t xml:space="preserve"> </w:t>
            </w:r>
            <w:r w:rsidR="00341B08" w:rsidRPr="00D95D07">
              <w:rPr>
                <w:rFonts w:hint="cs"/>
                <w:sz w:val="22"/>
                <w:szCs w:val="22"/>
                <w:rtl/>
              </w:rPr>
              <w:t xml:space="preserve">לעבור לחלק של חיפושים (ר' להלן). </w:t>
            </w:r>
            <w:r w:rsidR="00341B08" w:rsidRPr="00D95D07">
              <w:rPr>
                <w:rFonts w:hint="cs"/>
                <w:sz w:val="22"/>
                <w:szCs w:val="22"/>
                <w:shd w:val="clear" w:color="auto" w:fill="FFCCFF"/>
                <w:rtl/>
              </w:rPr>
              <w:t xml:space="preserve">סע' 22 </w:t>
            </w:r>
            <w:proofErr w:type="spellStart"/>
            <w:r w:rsidR="00341B08" w:rsidRPr="00D95D07">
              <w:rPr>
                <w:rFonts w:hint="cs"/>
                <w:sz w:val="22"/>
                <w:szCs w:val="22"/>
                <w:shd w:val="clear" w:color="auto" w:fill="FFCCFF"/>
                <w:rtl/>
              </w:rPr>
              <w:t>לפסד"פ</w:t>
            </w:r>
            <w:proofErr w:type="spellEnd"/>
            <w:r w:rsidR="00341B08" w:rsidRPr="00D95D07">
              <w:rPr>
                <w:rFonts w:hint="cs"/>
                <w:sz w:val="22"/>
                <w:szCs w:val="22"/>
                <w:shd w:val="clear" w:color="auto" w:fill="FFCCFF"/>
                <w:rtl/>
              </w:rPr>
              <w:t xml:space="preserve"> (מעצר וחיפוש)</w:t>
            </w:r>
            <w:r w:rsidR="00341B08" w:rsidRPr="00D95D07">
              <w:rPr>
                <w:rFonts w:hint="cs"/>
                <w:sz w:val="22"/>
                <w:szCs w:val="22"/>
                <w:rtl/>
              </w:rPr>
              <w:t xml:space="preserve"> </w:t>
            </w:r>
            <w:r w:rsidR="00341B08" w:rsidRPr="00D95D07">
              <w:rPr>
                <w:sz w:val="22"/>
                <w:szCs w:val="22"/>
                <w:rtl/>
              </w:rPr>
              <w:t>–</w:t>
            </w:r>
            <w:r w:rsidR="00341B08" w:rsidRPr="00D95D07">
              <w:rPr>
                <w:rFonts w:hint="cs"/>
                <w:sz w:val="22"/>
                <w:szCs w:val="22"/>
                <w:rtl/>
              </w:rPr>
              <w:t xml:space="preserve"> על החיפוש להיות מינורי על פני הגוף. </w:t>
            </w:r>
          </w:p>
          <w:p w14:paraId="3242A9D1" w14:textId="77777777" w:rsidR="009E3B22" w:rsidRDefault="009E3B22" w:rsidP="009E3B22">
            <w:pPr>
              <w:pStyle w:val="ListParagraph"/>
              <w:spacing w:line="276" w:lineRule="auto"/>
              <w:ind w:left="360"/>
              <w:jc w:val="both"/>
              <w:rPr>
                <w:sz w:val="22"/>
                <w:szCs w:val="22"/>
              </w:rPr>
            </w:pPr>
          </w:p>
          <w:p w14:paraId="11E5C9AE" w14:textId="72A9DF77" w:rsidR="004C487C" w:rsidRPr="00D95D07" w:rsidRDefault="004C487C">
            <w:pPr>
              <w:pStyle w:val="ListParagraph"/>
              <w:numPr>
                <w:ilvl w:val="0"/>
                <w:numId w:val="53"/>
              </w:numPr>
              <w:spacing w:line="276" w:lineRule="auto"/>
              <w:ind w:left="360"/>
              <w:jc w:val="both"/>
              <w:rPr>
                <w:sz w:val="22"/>
                <w:szCs w:val="22"/>
              </w:rPr>
            </w:pPr>
            <w:r w:rsidRPr="00D95D07">
              <w:rPr>
                <w:rFonts w:hint="cs"/>
                <w:b/>
                <w:bCs/>
                <w:sz w:val="22"/>
                <w:szCs w:val="22"/>
                <w:u w:val="single"/>
                <w:rtl/>
              </w:rPr>
              <w:t>תפיסת חפצים</w:t>
            </w:r>
            <w:r w:rsidR="00341B08" w:rsidRPr="00D95D07">
              <w:rPr>
                <w:rFonts w:hint="cs"/>
                <w:b/>
                <w:bCs/>
                <w:sz w:val="22"/>
                <w:szCs w:val="22"/>
                <w:rtl/>
              </w:rPr>
              <w:t>:</w:t>
            </w:r>
            <w:r w:rsidR="00341B08" w:rsidRPr="00D95D07">
              <w:rPr>
                <w:rFonts w:hint="cs"/>
                <w:b/>
                <w:bCs/>
                <w:sz w:val="22"/>
                <w:szCs w:val="22"/>
              </w:rPr>
              <w:t xml:space="preserve"> </w:t>
            </w:r>
          </w:p>
          <w:p w14:paraId="6B0DA749" w14:textId="42DC78A1" w:rsidR="0031794F" w:rsidRPr="00D95D07" w:rsidRDefault="0031794F">
            <w:pPr>
              <w:pStyle w:val="ListParagraph"/>
              <w:numPr>
                <w:ilvl w:val="0"/>
                <w:numId w:val="54"/>
              </w:numPr>
              <w:spacing w:line="276" w:lineRule="auto"/>
              <w:ind w:left="360"/>
              <w:jc w:val="both"/>
              <w:rPr>
                <w:sz w:val="22"/>
                <w:szCs w:val="22"/>
              </w:rPr>
            </w:pPr>
            <w:r w:rsidRPr="00D95D07">
              <w:rPr>
                <w:rFonts w:cs="David"/>
                <w:sz w:val="22"/>
                <w:szCs w:val="22"/>
                <w:shd w:val="clear" w:color="auto" w:fill="FFCCFF"/>
                <w:rtl/>
              </w:rPr>
              <w:t>סע</w:t>
            </w:r>
            <w:r w:rsidRPr="00D95D07">
              <w:rPr>
                <w:rFonts w:cs="David" w:hint="cs"/>
                <w:sz w:val="22"/>
                <w:szCs w:val="22"/>
                <w:shd w:val="clear" w:color="auto" w:fill="FFCCFF"/>
                <w:rtl/>
              </w:rPr>
              <w:t>'</w:t>
            </w:r>
            <w:r w:rsidRPr="00D95D07">
              <w:rPr>
                <w:rFonts w:cs="David"/>
                <w:sz w:val="22"/>
                <w:szCs w:val="22"/>
                <w:shd w:val="clear" w:color="auto" w:fill="FFCCFF"/>
                <w:rtl/>
              </w:rPr>
              <w:t xml:space="preserve"> 1 </w:t>
            </w:r>
            <w:proofErr w:type="spellStart"/>
            <w:r w:rsidRPr="00D95D07">
              <w:rPr>
                <w:rFonts w:cs="David"/>
                <w:sz w:val="22"/>
                <w:szCs w:val="22"/>
                <w:shd w:val="clear" w:color="auto" w:fill="FFCCFF"/>
                <w:rtl/>
              </w:rPr>
              <w:t>לפסד"פ</w:t>
            </w:r>
            <w:proofErr w:type="spellEnd"/>
            <w:r w:rsidRPr="00D95D07">
              <w:rPr>
                <w:rFonts w:cs="David" w:hint="cs"/>
                <w:sz w:val="22"/>
                <w:szCs w:val="22"/>
                <w:rtl/>
              </w:rPr>
              <w:t xml:space="preserve">- </w:t>
            </w:r>
            <w:r w:rsidRPr="00D95D07">
              <w:rPr>
                <w:rFonts w:cs="David"/>
                <w:sz w:val="22"/>
                <w:szCs w:val="22"/>
                <w:u w:val="single"/>
                <w:rtl/>
              </w:rPr>
              <w:t>חפץ</w:t>
            </w:r>
            <w:r w:rsidRPr="00D95D07">
              <w:rPr>
                <w:rFonts w:cs="David"/>
                <w:sz w:val="22"/>
                <w:szCs w:val="22"/>
                <w:rtl/>
              </w:rPr>
              <w:t>: לרבות תעודה, מסמך, חומר מחשב או בע"ח</w:t>
            </w:r>
            <w:r w:rsidRPr="00D95D07">
              <w:rPr>
                <w:rFonts w:cs="David" w:hint="cs"/>
                <w:sz w:val="22"/>
                <w:szCs w:val="22"/>
                <w:rtl/>
              </w:rPr>
              <w:t xml:space="preserve">. </w:t>
            </w:r>
          </w:p>
          <w:p w14:paraId="3776C3F8" w14:textId="7FA4A9A9" w:rsidR="00341B08" w:rsidRPr="00D95D07" w:rsidRDefault="00341B08">
            <w:pPr>
              <w:pStyle w:val="ListParagraph"/>
              <w:numPr>
                <w:ilvl w:val="0"/>
                <w:numId w:val="54"/>
              </w:numPr>
              <w:spacing w:line="276" w:lineRule="auto"/>
              <w:ind w:left="360"/>
              <w:jc w:val="both"/>
              <w:rPr>
                <w:sz w:val="22"/>
                <w:szCs w:val="22"/>
              </w:rPr>
            </w:pPr>
            <w:r w:rsidRPr="00D95D07">
              <w:rPr>
                <w:rFonts w:hint="cs"/>
                <w:sz w:val="22"/>
                <w:szCs w:val="22"/>
                <w:shd w:val="clear" w:color="auto" w:fill="FFCCFF"/>
                <w:rtl/>
              </w:rPr>
              <w:t xml:space="preserve">סע' 21 </w:t>
            </w:r>
            <w:proofErr w:type="spellStart"/>
            <w:r w:rsidRPr="00D95D07">
              <w:rPr>
                <w:rFonts w:hint="cs"/>
                <w:sz w:val="22"/>
                <w:szCs w:val="22"/>
                <w:shd w:val="clear" w:color="auto" w:fill="FFCCFF"/>
                <w:rtl/>
              </w:rPr>
              <w:t>לפסד"פ</w:t>
            </w:r>
            <w:proofErr w:type="spellEnd"/>
            <w:r w:rsidRPr="00D95D07">
              <w:rPr>
                <w:rFonts w:hint="cs"/>
                <w:sz w:val="22"/>
                <w:szCs w:val="22"/>
                <w:rtl/>
              </w:rPr>
              <w:t>-  מסמיך את השוטר לתפוס כלי התקפה (אקדח, סכין וכו')</w:t>
            </w:r>
            <w:r w:rsidR="00DB66D1" w:rsidRPr="00D95D07">
              <w:rPr>
                <w:rFonts w:hint="cs"/>
                <w:sz w:val="22"/>
                <w:szCs w:val="22"/>
                <w:rtl/>
              </w:rPr>
              <w:t xml:space="preserve"> מן הנעצר</w:t>
            </w:r>
            <w:r w:rsidRPr="00D95D07">
              <w:rPr>
                <w:rFonts w:hint="cs"/>
                <w:sz w:val="22"/>
                <w:szCs w:val="22"/>
                <w:rtl/>
              </w:rPr>
              <w:t xml:space="preserve"> </w:t>
            </w:r>
            <w:r w:rsidRPr="00D95D07">
              <w:rPr>
                <w:sz w:val="22"/>
                <w:szCs w:val="22"/>
              </w:rPr>
              <w:sym w:font="Wingdings" w:char="F0DF"/>
            </w:r>
            <w:r w:rsidRPr="00D95D07">
              <w:rPr>
                <w:rFonts w:hint="cs"/>
                <w:sz w:val="22"/>
                <w:szCs w:val="22"/>
                <w:rtl/>
              </w:rPr>
              <w:t xml:space="preserve"> הסע' חל על מעצר עם צו ומעצר ללא צו.</w:t>
            </w:r>
          </w:p>
          <w:p w14:paraId="6248DDEE" w14:textId="77777777" w:rsidR="00341B08" w:rsidRPr="00D95D07" w:rsidRDefault="00341B08">
            <w:pPr>
              <w:pStyle w:val="ListParagraph"/>
              <w:numPr>
                <w:ilvl w:val="0"/>
                <w:numId w:val="54"/>
              </w:numPr>
              <w:spacing w:line="276" w:lineRule="auto"/>
              <w:ind w:left="360"/>
              <w:jc w:val="both"/>
              <w:rPr>
                <w:i/>
                <w:iCs/>
                <w:sz w:val="22"/>
                <w:szCs w:val="22"/>
              </w:rPr>
            </w:pPr>
            <w:r w:rsidRPr="00D95D07">
              <w:rPr>
                <w:rFonts w:hint="cs"/>
                <w:sz w:val="22"/>
                <w:szCs w:val="22"/>
                <w:shd w:val="clear" w:color="auto" w:fill="FFCCFF"/>
                <w:rtl/>
              </w:rPr>
              <w:t xml:space="preserve">סע' </w:t>
            </w:r>
            <w:r w:rsidR="00DB66D1" w:rsidRPr="00D95D07">
              <w:rPr>
                <w:rFonts w:hint="cs"/>
                <w:sz w:val="22"/>
                <w:szCs w:val="22"/>
                <w:shd w:val="clear" w:color="auto" w:fill="FFCCFF"/>
                <w:rtl/>
              </w:rPr>
              <w:t>32</w:t>
            </w:r>
            <w:r w:rsidR="00D12C0F" w:rsidRPr="00D95D07">
              <w:rPr>
                <w:rFonts w:hint="cs"/>
                <w:sz w:val="22"/>
                <w:szCs w:val="22"/>
                <w:shd w:val="clear" w:color="auto" w:fill="FFCCFF"/>
                <w:rtl/>
              </w:rPr>
              <w:t xml:space="preserve">(א) </w:t>
            </w:r>
            <w:proofErr w:type="spellStart"/>
            <w:r w:rsidRPr="00D95D07">
              <w:rPr>
                <w:rFonts w:hint="cs"/>
                <w:sz w:val="22"/>
                <w:szCs w:val="22"/>
                <w:shd w:val="clear" w:color="auto" w:fill="FFCCFF"/>
                <w:rtl/>
              </w:rPr>
              <w:t>ל</w:t>
            </w:r>
            <w:r w:rsidR="00D12C0F" w:rsidRPr="00D95D07">
              <w:rPr>
                <w:rFonts w:hint="cs"/>
                <w:sz w:val="22"/>
                <w:szCs w:val="22"/>
                <w:shd w:val="clear" w:color="auto" w:fill="FFCCFF"/>
                <w:rtl/>
              </w:rPr>
              <w:t>פ</w:t>
            </w:r>
            <w:r w:rsidRPr="00D95D07">
              <w:rPr>
                <w:rFonts w:hint="cs"/>
                <w:sz w:val="22"/>
                <w:szCs w:val="22"/>
                <w:shd w:val="clear" w:color="auto" w:fill="FFCCFF"/>
                <w:rtl/>
              </w:rPr>
              <w:t>סד"פ</w:t>
            </w:r>
            <w:proofErr w:type="spellEnd"/>
            <w:r w:rsidRPr="00D95D07">
              <w:rPr>
                <w:rFonts w:hint="cs"/>
                <w:sz w:val="22"/>
                <w:szCs w:val="22"/>
                <w:rtl/>
              </w:rPr>
              <w:t xml:space="preserve">- </w:t>
            </w:r>
            <w:r w:rsidR="00D12C0F" w:rsidRPr="00D95D07">
              <w:rPr>
                <w:rFonts w:hint="cs"/>
                <w:i/>
                <w:iCs/>
                <w:sz w:val="22"/>
                <w:szCs w:val="22"/>
                <w:rtl/>
              </w:rPr>
              <w:t>"</w:t>
            </w:r>
            <w:r w:rsidR="00D12C0F" w:rsidRPr="00D95D07">
              <w:rPr>
                <w:rFonts w:cs="David"/>
                <w:i/>
                <w:iCs/>
                <w:sz w:val="22"/>
                <w:szCs w:val="22"/>
                <w:rtl/>
              </w:rPr>
              <w:t>רשאי שוטר לתפוס חפץ, אם יש לו יסוד סביר להניח כי באותו חפץ נעברה, או עומדים לעבור, עבירה, או שהוא עשוי לשמש ראיה בהליך משפטי בשל עבירה, או שניתן כשכר בעד ביצוע עבירה או כאמצעי לביצועה.</w:t>
            </w:r>
            <w:r w:rsidR="00D12C0F" w:rsidRPr="00D95D07">
              <w:rPr>
                <w:rFonts w:cs="David" w:hint="cs"/>
                <w:i/>
                <w:iCs/>
                <w:sz w:val="22"/>
                <w:szCs w:val="22"/>
                <w:rtl/>
              </w:rPr>
              <w:t>"</w:t>
            </w:r>
          </w:p>
          <w:p w14:paraId="2076CF53" w14:textId="42799689" w:rsidR="00D12C0F" w:rsidRPr="009E3B22" w:rsidRDefault="00D12C0F">
            <w:pPr>
              <w:pStyle w:val="ListParagraph"/>
              <w:numPr>
                <w:ilvl w:val="0"/>
                <w:numId w:val="55"/>
              </w:numPr>
              <w:spacing w:line="276" w:lineRule="auto"/>
              <w:ind w:left="696"/>
              <w:jc w:val="both"/>
              <w:rPr>
                <w:i/>
                <w:iCs/>
                <w:sz w:val="22"/>
                <w:szCs w:val="22"/>
              </w:rPr>
            </w:pPr>
            <w:r w:rsidRPr="00D95D07">
              <w:rPr>
                <w:rFonts w:hint="cs"/>
                <w:sz w:val="22"/>
                <w:szCs w:val="22"/>
                <w:shd w:val="clear" w:color="auto" w:fill="FFCCFF"/>
                <w:rtl/>
              </w:rPr>
              <w:t xml:space="preserve">סע' 39 </w:t>
            </w:r>
            <w:proofErr w:type="spellStart"/>
            <w:r w:rsidRPr="00D95D07">
              <w:rPr>
                <w:rFonts w:hint="cs"/>
                <w:sz w:val="22"/>
                <w:szCs w:val="22"/>
                <w:shd w:val="clear" w:color="auto" w:fill="FFCCFF"/>
                <w:rtl/>
              </w:rPr>
              <w:t>לפסד"פ</w:t>
            </w:r>
            <w:proofErr w:type="spellEnd"/>
            <w:r w:rsidRPr="00D95D07">
              <w:rPr>
                <w:rFonts w:hint="cs"/>
                <w:sz w:val="22"/>
                <w:szCs w:val="22"/>
                <w:rtl/>
              </w:rPr>
              <w:t xml:space="preserve">- הוצאת צו חילוט על חפץ שנתפס ע"פ סע' 32 או שהגיע למשטרה ע"י סע' 33, אם האדם שהורשע במעשה העבירה שנעשה בחפץ או שהוא בעל החפץ. </w:t>
            </w:r>
          </w:p>
          <w:p w14:paraId="4D90D6EB" w14:textId="77777777" w:rsidR="009E3B22" w:rsidRPr="00D95D07" w:rsidRDefault="009E3B22" w:rsidP="009E3B22">
            <w:pPr>
              <w:pStyle w:val="ListParagraph"/>
              <w:spacing w:line="276" w:lineRule="auto"/>
              <w:ind w:left="696"/>
              <w:jc w:val="both"/>
              <w:rPr>
                <w:i/>
                <w:iCs/>
                <w:sz w:val="22"/>
                <w:szCs w:val="22"/>
              </w:rPr>
            </w:pPr>
          </w:p>
          <w:p w14:paraId="08FC7128" w14:textId="77777777" w:rsidR="004C487C" w:rsidRPr="00D95D07" w:rsidRDefault="004C487C">
            <w:pPr>
              <w:pStyle w:val="ListParagraph"/>
              <w:numPr>
                <w:ilvl w:val="0"/>
                <w:numId w:val="53"/>
              </w:numPr>
              <w:spacing w:line="276" w:lineRule="auto"/>
              <w:ind w:left="360"/>
              <w:jc w:val="both"/>
              <w:rPr>
                <w:sz w:val="22"/>
                <w:szCs w:val="22"/>
                <w:rtl/>
              </w:rPr>
            </w:pPr>
            <w:r w:rsidRPr="00D95D07">
              <w:rPr>
                <w:rFonts w:hint="cs"/>
                <w:b/>
                <w:bCs/>
                <w:sz w:val="22"/>
                <w:szCs w:val="22"/>
                <w:u w:val="single"/>
                <w:rtl/>
              </w:rPr>
              <w:t xml:space="preserve">חיפוש בכלי </w:t>
            </w:r>
            <w:r w:rsidR="00EE6A75" w:rsidRPr="00D95D07">
              <w:rPr>
                <w:rFonts w:hint="cs"/>
                <w:b/>
                <w:bCs/>
                <w:sz w:val="22"/>
                <w:szCs w:val="22"/>
                <w:u w:val="single"/>
                <w:rtl/>
              </w:rPr>
              <w:t>רכב</w:t>
            </w:r>
            <w:r w:rsidR="00EE6A75" w:rsidRPr="00D95D07">
              <w:rPr>
                <w:rFonts w:hint="cs"/>
                <w:b/>
                <w:bCs/>
                <w:sz w:val="22"/>
                <w:szCs w:val="22"/>
                <w:rtl/>
              </w:rPr>
              <w:t>:</w:t>
            </w:r>
            <w:r w:rsidR="00EE6A75" w:rsidRPr="00D95D07">
              <w:rPr>
                <w:rFonts w:hint="cs"/>
                <w:sz w:val="22"/>
                <w:szCs w:val="22"/>
                <w:rtl/>
              </w:rPr>
              <w:t xml:space="preserve"> </w:t>
            </w:r>
            <w:r w:rsidR="00EE6A75" w:rsidRPr="00D95D07">
              <w:rPr>
                <w:rFonts w:hint="cs"/>
                <w:sz w:val="22"/>
                <w:szCs w:val="22"/>
                <w:shd w:val="clear" w:color="auto" w:fill="FFCCFF"/>
                <w:rtl/>
              </w:rPr>
              <w:t>סע' 71 לחוק המעצרים</w:t>
            </w:r>
            <w:r w:rsidR="00EE6A75" w:rsidRPr="00D95D07">
              <w:rPr>
                <w:rFonts w:hint="cs"/>
                <w:sz w:val="22"/>
                <w:szCs w:val="22"/>
                <w:rtl/>
              </w:rPr>
              <w:t xml:space="preserve"> (ר' לעיל). </w:t>
            </w:r>
          </w:p>
        </w:tc>
      </w:tr>
    </w:tbl>
    <w:p w14:paraId="77ACDED4" w14:textId="77777777" w:rsidR="00C86E7B" w:rsidRPr="00D95D07" w:rsidRDefault="00C86E7B" w:rsidP="00C47E46">
      <w:pPr>
        <w:spacing w:line="276" w:lineRule="auto"/>
        <w:rPr>
          <w:sz w:val="22"/>
          <w:szCs w:val="22"/>
          <w:lang w:val="en-US"/>
        </w:rPr>
      </w:pPr>
    </w:p>
    <w:tbl>
      <w:tblPr>
        <w:tblStyle w:val="TableGrid"/>
        <w:bidiVisual/>
        <w:tblW w:w="0" w:type="auto"/>
        <w:tblLook w:val="04A0" w:firstRow="1" w:lastRow="0" w:firstColumn="1" w:lastColumn="0" w:noHBand="0" w:noVBand="1"/>
      </w:tblPr>
      <w:tblGrid>
        <w:gridCol w:w="1187"/>
        <w:gridCol w:w="9269"/>
      </w:tblGrid>
      <w:tr w:rsidR="00C86E7B" w:rsidRPr="00D95D07" w14:paraId="54462268" w14:textId="77777777" w:rsidTr="00C86E7B">
        <w:tc>
          <w:tcPr>
            <w:tcW w:w="10456" w:type="dxa"/>
            <w:gridSpan w:val="2"/>
            <w:shd w:val="clear" w:color="auto" w:fill="A8D08D" w:themeFill="accent6" w:themeFillTint="99"/>
          </w:tcPr>
          <w:p w14:paraId="3DED50EB" w14:textId="77777777" w:rsidR="00C86E7B" w:rsidRPr="00D95D07" w:rsidRDefault="00C86E7B">
            <w:pPr>
              <w:pStyle w:val="ListParagraph"/>
              <w:numPr>
                <w:ilvl w:val="0"/>
                <w:numId w:val="70"/>
              </w:numPr>
              <w:spacing w:line="276" w:lineRule="auto"/>
              <w:jc w:val="center"/>
              <w:rPr>
                <w:b/>
                <w:bCs/>
                <w:sz w:val="22"/>
                <w:szCs w:val="22"/>
                <w:rtl/>
              </w:rPr>
            </w:pPr>
            <w:r w:rsidRPr="00D95D07">
              <w:rPr>
                <w:rFonts w:hint="cs"/>
                <w:b/>
                <w:bCs/>
                <w:sz w:val="22"/>
                <w:szCs w:val="22"/>
                <w:rtl/>
              </w:rPr>
              <w:t>חיפושים</w:t>
            </w:r>
          </w:p>
        </w:tc>
      </w:tr>
      <w:tr w:rsidR="006B3450" w:rsidRPr="00D95D07" w14:paraId="60BF9BB0" w14:textId="77777777" w:rsidTr="009D7A88">
        <w:tc>
          <w:tcPr>
            <w:tcW w:w="1187" w:type="dxa"/>
            <w:shd w:val="clear" w:color="auto" w:fill="E2EFD9" w:themeFill="accent6" w:themeFillTint="33"/>
          </w:tcPr>
          <w:p w14:paraId="21A2E439" w14:textId="77777777" w:rsidR="006B3450" w:rsidRPr="00D95D07" w:rsidRDefault="006B3450" w:rsidP="00C47E46">
            <w:pPr>
              <w:spacing w:line="276" w:lineRule="auto"/>
              <w:jc w:val="center"/>
              <w:rPr>
                <w:b/>
                <w:bCs/>
                <w:sz w:val="22"/>
                <w:szCs w:val="22"/>
                <w:rtl/>
              </w:rPr>
            </w:pPr>
            <w:r w:rsidRPr="00D95D07">
              <w:rPr>
                <w:rFonts w:hint="cs"/>
                <w:b/>
                <w:bCs/>
                <w:sz w:val="22"/>
                <w:szCs w:val="22"/>
                <w:rtl/>
              </w:rPr>
              <w:t xml:space="preserve">המצב לפני חקיקת חוק החיפושים </w:t>
            </w:r>
          </w:p>
        </w:tc>
        <w:tc>
          <w:tcPr>
            <w:tcW w:w="9269" w:type="dxa"/>
          </w:tcPr>
          <w:p w14:paraId="011A1C87" w14:textId="77777777" w:rsidR="006B3450" w:rsidRPr="00D95D07" w:rsidRDefault="006B3450">
            <w:pPr>
              <w:pStyle w:val="ListParagraph"/>
              <w:numPr>
                <w:ilvl w:val="0"/>
                <w:numId w:val="90"/>
              </w:numPr>
              <w:spacing w:line="276" w:lineRule="auto"/>
              <w:ind w:left="360"/>
              <w:jc w:val="both"/>
              <w:rPr>
                <w:sz w:val="22"/>
                <w:szCs w:val="22"/>
              </w:rPr>
            </w:pPr>
            <w:r w:rsidRPr="00D95D07">
              <w:rPr>
                <w:rFonts w:hint="cs"/>
                <w:sz w:val="22"/>
                <w:szCs w:val="22"/>
                <w:shd w:val="clear" w:color="auto" w:fill="FFE599" w:themeFill="accent4" w:themeFillTint="66"/>
                <w:rtl/>
              </w:rPr>
              <w:t>פס"ד קטלן</w:t>
            </w:r>
            <w:r w:rsidRPr="00D95D07">
              <w:rPr>
                <w:rFonts w:hint="cs"/>
                <w:sz w:val="22"/>
                <w:szCs w:val="22"/>
                <w:rtl/>
              </w:rPr>
              <w:t>-</w:t>
            </w:r>
            <w:r w:rsidRPr="00D95D07">
              <w:rPr>
                <w:rFonts w:hint="cs"/>
                <w:b/>
                <w:bCs/>
                <w:sz w:val="22"/>
                <w:szCs w:val="22"/>
                <w:rtl/>
              </w:rPr>
              <w:t xml:space="preserve"> </w:t>
            </w:r>
            <w:r w:rsidRPr="00D95D07">
              <w:rPr>
                <w:rFonts w:hint="cs"/>
                <w:sz w:val="22"/>
                <w:szCs w:val="22"/>
                <w:rtl/>
              </w:rPr>
              <w:t>פס"ד שניתן לפני המהפכה החוקתית. ביהמ"ש</w:t>
            </w:r>
            <w:r w:rsidRPr="00D95D07">
              <w:rPr>
                <w:sz w:val="22"/>
                <w:szCs w:val="22"/>
                <w:rtl/>
              </w:rPr>
              <w:t xml:space="preserve"> קבע שחיפוש מסוג </w:t>
            </w:r>
            <w:r w:rsidRPr="00D95D07">
              <w:rPr>
                <w:b/>
                <w:bCs/>
                <w:sz w:val="22"/>
                <w:szCs w:val="22"/>
                <w:rtl/>
              </w:rPr>
              <w:t>חוקן</w:t>
            </w:r>
            <w:r w:rsidRPr="00D95D07">
              <w:rPr>
                <w:sz w:val="22"/>
                <w:szCs w:val="22"/>
                <w:rtl/>
              </w:rPr>
              <w:t xml:space="preserve"> יש בו אלמנט של חדירה ונדרשת הסמכה מפורשת בחוק.</w:t>
            </w:r>
            <w:r w:rsidRPr="00D95D07">
              <w:rPr>
                <w:rFonts w:hint="cs"/>
                <w:sz w:val="22"/>
                <w:szCs w:val="22"/>
                <w:rtl/>
              </w:rPr>
              <w:t xml:space="preserve"> משכך,</w:t>
            </w:r>
            <w:r w:rsidRPr="00D95D07">
              <w:rPr>
                <w:sz w:val="22"/>
                <w:szCs w:val="22"/>
                <w:rtl/>
              </w:rPr>
              <w:t xml:space="preserve"> אם מדובר בחיפוש עם אלמנט חדירה או עם אלמנט של ניתוק דברים מהגוף</w:t>
            </w:r>
            <w:r w:rsidRPr="00D95D07">
              <w:rPr>
                <w:rFonts w:hint="cs"/>
                <w:sz w:val="22"/>
                <w:szCs w:val="22"/>
                <w:rtl/>
              </w:rPr>
              <w:t>-</w:t>
            </w:r>
            <w:r w:rsidRPr="00D95D07">
              <w:rPr>
                <w:sz w:val="22"/>
                <w:szCs w:val="22"/>
                <w:rtl/>
              </w:rPr>
              <w:t xml:space="preserve"> נדרשת הסמכה מפורשת או הסכמה מדעת של החשוד. בהיעדר הסמכה מפורשת בחוק או הסכמה</w:t>
            </w:r>
            <w:r w:rsidRPr="00D95D07">
              <w:rPr>
                <w:rFonts w:hint="cs"/>
                <w:sz w:val="22"/>
                <w:szCs w:val="22"/>
                <w:rtl/>
              </w:rPr>
              <w:t>- ניתן לבצע</w:t>
            </w:r>
            <w:r w:rsidRPr="00D95D07">
              <w:rPr>
                <w:sz w:val="22"/>
                <w:szCs w:val="22"/>
                <w:rtl/>
              </w:rPr>
              <w:t xml:space="preserve"> רק חיפוש חיצוני על פני הגוף</w:t>
            </w:r>
            <w:r w:rsidRPr="00D95D07">
              <w:rPr>
                <w:rFonts w:hint="cs"/>
                <w:sz w:val="22"/>
                <w:szCs w:val="22"/>
                <w:rtl/>
              </w:rPr>
              <w:t>. *</w:t>
            </w:r>
            <w:r w:rsidRPr="00D95D07">
              <w:rPr>
                <w:rFonts w:hint="cs"/>
                <w:sz w:val="22"/>
                <w:szCs w:val="22"/>
                <w:u w:val="single"/>
                <w:rtl/>
              </w:rPr>
              <w:t>קושי</w:t>
            </w:r>
            <w:r w:rsidRPr="00D95D07">
              <w:rPr>
                <w:rFonts w:hint="cs"/>
                <w:sz w:val="22"/>
                <w:szCs w:val="22"/>
                <w:rtl/>
              </w:rPr>
              <w:t xml:space="preserve">- </w:t>
            </w:r>
            <w:r w:rsidRPr="00D95D07">
              <w:rPr>
                <w:sz w:val="22"/>
                <w:szCs w:val="22"/>
                <w:rtl/>
              </w:rPr>
              <w:t xml:space="preserve">לקיחת שערה נחשב ניתוק שדורש הסמכה מפורשת ולעומת זאת, עיון בגופו העירום של האדם אינו מהווה חדירה </w:t>
            </w:r>
            <w:r w:rsidRPr="00D95D07">
              <w:rPr>
                <w:rFonts w:hint="cs"/>
                <w:sz w:val="22"/>
                <w:szCs w:val="22"/>
                <w:rtl/>
              </w:rPr>
              <w:t>ולכן לא נדרשת הסכמתו.</w:t>
            </w:r>
          </w:p>
          <w:p w14:paraId="61C514E6" w14:textId="7DD9E807" w:rsidR="006B3450" w:rsidRPr="00D95D07" w:rsidRDefault="006B3450">
            <w:pPr>
              <w:pStyle w:val="ListParagraph"/>
              <w:numPr>
                <w:ilvl w:val="0"/>
                <w:numId w:val="90"/>
              </w:numPr>
              <w:spacing w:line="276" w:lineRule="auto"/>
              <w:ind w:left="360"/>
              <w:jc w:val="both"/>
              <w:rPr>
                <w:sz w:val="22"/>
                <w:szCs w:val="22"/>
                <w:rtl/>
              </w:rPr>
            </w:pPr>
            <w:r w:rsidRPr="00D95D07">
              <w:rPr>
                <w:rFonts w:hint="cs"/>
                <w:sz w:val="22"/>
                <w:szCs w:val="22"/>
                <w:shd w:val="clear" w:color="auto" w:fill="FFE599" w:themeFill="accent4" w:themeFillTint="66"/>
                <w:rtl/>
              </w:rPr>
              <w:t xml:space="preserve">פס"ד </w:t>
            </w:r>
            <w:r w:rsidRPr="00D95D07">
              <w:rPr>
                <w:sz w:val="22"/>
                <w:szCs w:val="22"/>
                <w:shd w:val="clear" w:color="auto" w:fill="FFE599" w:themeFill="accent4" w:themeFillTint="66"/>
                <w:rtl/>
              </w:rPr>
              <w:t>גואטה</w:t>
            </w:r>
            <w:r w:rsidRPr="00D95D07">
              <w:rPr>
                <w:rFonts w:hint="cs"/>
                <w:sz w:val="22"/>
                <w:szCs w:val="22"/>
                <w:rtl/>
              </w:rPr>
              <w:t>-</w:t>
            </w:r>
            <w:r w:rsidRPr="00D95D07">
              <w:rPr>
                <w:b/>
                <w:bCs/>
                <w:sz w:val="22"/>
                <w:szCs w:val="22"/>
                <w:rtl/>
              </w:rPr>
              <w:t xml:space="preserve"> </w:t>
            </w:r>
            <w:r w:rsidRPr="00D95D07">
              <w:rPr>
                <w:sz w:val="22"/>
                <w:szCs w:val="22"/>
                <w:rtl/>
              </w:rPr>
              <w:t xml:space="preserve">חשד לאדם שהחזיק סמים, נעצר ובהסכמתו המשטרה עורכת חיפוש בישבנו. החיפוש נעשה </w:t>
            </w:r>
            <w:r w:rsidRPr="00D95D07">
              <w:rPr>
                <w:rFonts w:hint="cs"/>
                <w:sz w:val="22"/>
                <w:szCs w:val="22"/>
                <w:rtl/>
              </w:rPr>
              <w:t>ברשות הרבים.</w:t>
            </w:r>
            <w:r w:rsidRPr="00D95D07">
              <w:rPr>
                <w:sz w:val="22"/>
                <w:szCs w:val="22"/>
                <w:rtl/>
              </w:rPr>
              <w:t xml:space="preserve"> לכאורה חיפוש זה היה מותר משום שנעשה בהסכמת גואטה. </w:t>
            </w:r>
            <w:r w:rsidRPr="00D95D07">
              <w:rPr>
                <w:rFonts w:hint="cs"/>
                <w:sz w:val="22"/>
                <w:szCs w:val="22"/>
                <w:u w:val="single"/>
                <w:rtl/>
              </w:rPr>
              <w:t>ביהמ"ש</w:t>
            </w:r>
            <w:r w:rsidRPr="00D95D07">
              <w:rPr>
                <w:rFonts w:hint="cs"/>
                <w:sz w:val="22"/>
                <w:szCs w:val="22"/>
                <w:rtl/>
              </w:rPr>
              <w:t>-</w:t>
            </w:r>
            <w:r w:rsidRPr="00D95D07">
              <w:rPr>
                <w:sz w:val="22"/>
                <w:szCs w:val="22"/>
                <w:rtl/>
              </w:rPr>
              <w:t xml:space="preserve"> </w:t>
            </w:r>
            <w:r w:rsidRPr="00D95D07">
              <w:rPr>
                <w:rFonts w:hint="cs"/>
                <w:sz w:val="22"/>
                <w:szCs w:val="22"/>
                <w:rtl/>
              </w:rPr>
              <w:t xml:space="preserve">גם כשיש הסכמה אין פירוש הדבר </w:t>
            </w:r>
            <w:proofErr w:type="spellStart"/>
            <w:r w:rsidRPr="00D95D07">
              <w:rPr>
                <w:rFonts w:hint="cs"/>
                <w:sz w:val="22"/>
                <w:szCs w:val="22"/>
                <w:rtl/>
              </w:rPr>
              <w:t>שהכל</w:t>
            </w:r>
            <w:proofErr w:type="spellEnd"/>
            <w:r w:rsidRPr="00D95D07">
              <w:rPr>
                <w:rFonts w:hint="cs"/>
                <w:sz w:val="22"/>
                <w:szCs w:val="22"/>
                <w:rtl/>
              </w:rPr>
              <w:t xml:space="preserve"> פרוץ ומותר - יש לשמור על מידה סבירה של הגינות כדי שלא לרמוס את </w:t>
            </w:r>
            <w:proofErr w:type="spellStart"/>
            <w:r w:rsidR="00C126AD">
              <w:rPr>
                <w:rFonts w:hint="cs"/>
                <w:sz w:val="22"/>
                <w:szCs w:val="22"/>
                <w:rtl/>
              </w:rPr>
              <w:t>כבו"ה</w:t>
            </w:r>
            <w:proofErr w:type="spellEnd"/>
            <w:r w:rsidRPr="00D95D07">
              <w:rPr>
                <w:rFonts w:hint="cs"/>
                <w:sz w:val="22"/>
                <w:szCs w:val="22"/>
                <w:rtl/>
              </w:rPr>
              <w:t xml:space="preserve"> ופרטיותו.</w:t>
            </w:r>
          </w:p>
        </w:tc>
      </w:tr>
      <w:tr w:rsidR="00C86E7B" w:rsidRPr="00D95D07" w14:paraId="728BB132" w14:textId="77777777" w:rsidTr="009D7A88">
        <w:tc>
          <w:tcPr>
            <w:tcW w:w="1187" w:type="dxa"/>
            <w:shd w:val="clear" w:color="auto" w:fill="E2EFD9" w:themeFill="accent6" w:themeFillTint="33"/>
          </w:tcPr>
          <w:p w14:paraId="31C495F7" w14:textId="77777777" w:rsidR="00C86E7B" w:rsidRPr="00D95D07" w:rsidRDefault="00705EB7" w:rsidP="00C47E46">
            <w:pPr>
              <w:spacing w:line="276" w:lineRule="auto"/>
              <w:jc w:val="center"/>
              <w:rPr>
                <w:b/>
                <w:bCs/>
                <w:sz w:val="22"/>
                <w:szCs w:val="22"/>
                <w:rtl/>
              </w:rPr>
            </w:pPr>
            <w:r w:rsidRPr="00D95D07">
              <w:rPr>
                <w:rFonts w:hint="cs"/>
                <w:b/>
                <w:bCs/>
                <w:sz w:val="22"/>
                <w:szCs w:val="22"/>
                <w:rtl/>
              </w:rPr>
              <w:t>עקרונות</w:t>
            </w:r>
            <w:r w:rsidR="00265BFA" w:rsidRPr="00D95D07">
              <w:rPr>
                <w:rFonts w:hint="cs"/>
                <w:b/>
                <w:bCs/>
                <w:sz w:val="22"/>
                <w:szCs w:val="22"/>
                <w:rtl/>
              </w:rPr>
              <w:t xml:space="preserve"> כלליים</w:t>
            </w:r>
            <w:r w:rsidR="00CF29E5" w:rsidRPr="00D95D07">
              <w:rPr>
                <w:rFonts w:hint="cs"/>
                <w:b/>
                <w:bCs/>
                <w:sz w:val="22"/>
                <w:szCs w:val="22"/>
                <w:rtl/>
              </w:rPr>
              <w:t>- חיפוש פנימי וחיצוני</w:t>
            </w:r>
            <w:r w:rsidR="00265BFA" w:rsidRPr="00D95D07">
              <w:rPr>
                <w:rFonts w:hint="cs"/>
                <w:b/>
                <w:bCs/>
                <w:sz w:val="22"/>
                <w:szCs w:val="22"/>
                <w:rtl/>
              </w:rPr>
              <w:t xml:space="preserve"> </w:t>
            </w:r>
          </w:p>
        </w:tc>
        <w:tc>
          <w:tcPr>
            <w:tcW w:w="9269" w:type="dxa"/>
          </w:tcPr>
          <w:p w14:paraId="5DB9F534" w14:textId="77777777" w:rsidR="00705EB7" w:rsidRPr="00D95D07" w:rsidRDefault="00705EB7">
            <w:pPr>
              <w:pStyle w:val="ListParagraph"/>
              <w:numPr>
                <w:ilvl w:val="0"/>
                <w:numId w:val="82"/>
              </w:numPr>
              <w:spacing w:line="276" w:lineRule="auto"/>
              <w:ind w:left="360"/>
              <w:jc w:val="both"/>
              <w:rPr>
                <w:i/>
                <w:iCs/>
                <w:sz w:val="22"/>
                <w:szCs w:val="22"/>
              </w:rPr>
            </w:pPr>
            <w:r w:rsidRPr="00D95D07">
              <w:rPr>
                <w:rFonts w:hint="cs"/>
                <w:sz w:val="22"/>
                <w:szCs w:val="22"/>
                <w:shd w:val="clear" w:color="auto" w:fill="FFCCFF"/>
                <w:rtl/>
              </w:rPr>
              <w:t xml:space="preserve">סע' 2 </w:t>
            </w:r>
            <w:proofErr w:type="spellStart"/>
            <w:r w:rsidRPr="00D95D07">
              <w:rPr>
                <w:rFonts w:hint="cs"/>
                <w:sz w:val="22"/>
                <w:szCs w:val="22"/>
                <w:shd w:val="clear" w:color="auto" w:fill="FFCCFF"/>
                <w:rtl/>
              </w:rPr>
              <w:t>לחסד"פ</w:t>
            </w:r>
            <w:proofErr w:type="spellEnd"/>
            <w:r w:rsidRPr="00D95D07">
              <w:rPr>
                <w:rFonts w:hint="cs"/>
                <w:sz w:val="22"/>
                <w:szCs w:val="22"/>
                <w:shd w:val="clear" w:color="auto" w:fill="FFCCFF"/>
                <w:rtl/>
              </w:rPr>
              <w:t xml:space="preserve"> (סמכויות אכיפה)</w:t>
            </w:r>
            <w:r w:rsidRPr="00D95D07">
              <w:rPr>
                <w:rFonts w:hint="cs"/>
                <w:sz w:val="22"/>
                <w:szCs w:val="22"/>
                <w:rtl/>
              </w:rPr>
              <w:t xml:space="preserve">- </w:t>
            </w:r>
          </w:p>
          <w:p w14:paraId="4200A8E0" w14:textId="6AC1DB58" w:rsidR="00265BFA" w:rsidRPr="00D95D07" w:rsidRDefault="00705EB7" w:rsidP="00E4007A">
            <w:pPr>
              <w:pStyle w:val="ListParagraph"/>
              <w:numPr>
                <w:ilvl w:val="0"/>
                <w:numId w:val="35"/>
              </w:numPr>
              <w:spacing w:line="276" w:lineRule="auto"/>
              <w:ind w:left="700"/>
              <w:jc w:val="both"/>
              <w:rPr>
                <w:i/>
                <w:iCs/>
                <w:sz w:val="22"/>
                <w:szCs w:val="22"/>
              </w:rPr>
            </w:pPr>
            <w:r w:rsidRPr="00D95D07">
              <w:rPr>
                <w:rFonts w:hint="cs"/>
                <w:b/>
                <w:bCs/>
                <w:sz w:val="22"/>
                <w:szCs w:val="22"/>
                <w:rtl/>
              </w:rPr>
              <w:t>סע</w:t>
            </w:r>
            <w:r w:rsidR="00C126AD">
              <w:rPr>
                <w:rFonts w:hint="cs"/>
                <w:b/>
                <w:bCs/>
                <w:sz w:val="22"/>
                <w:szCs w:val="22"/>
                <w:rtl/>
              </w:rPr>
              <w:t>'</w:t>
            </w:r>
            <w:r w:rsidRPr="00D95D07">
              <w:rPr>
                <w:rFonts w:hint="cs"/>
                <w:b/>
                <w:bCs/>
                <w:sz w:val="22"/>
                <w:szCs w:val="22"/>
                <w:rtl/>
              </w:rPr>
              <w:t xml:space="preserve"> (ג)</w:t>
            </w:r>
            <w:r w:rsidRPr="00D95D07">
              <w:rPr>
                <w:rFonts w:hint="cs"/>
                <w:sz w:val="22"/>
                <w:szCs w:val="22"/>
                <w:rtl/>
              </w:rPr>
              <w:t xml:space="preserve">- </w:t>
            </w:r>
            <w:r w:rsidR="00E4007A">
              <w:rPr>
                <w:rFonts w:hint="cs"/>
                <w:sz w:val="22"/>
                <w:szCs w:val="22"/>
                <w:rtl/>
              </w:rPr>
              <w:t>בשביל לערוך חיפוש:</w:t>
            </w:r>
            <w:r w:rsidR="00E4007A">
              <w:rPr>
                <w:rFonts w:hint="cs"/>
                <w:sz w:val="22"/>
                <w:szCs w:val="22"/>
              </w:rPr>
              <w:t xml:space="preserve"> </w:t>
            </w:r>
            <w:r w:rsidR="00E4007A">
              <w:rPr>
                <w:rFonts w:hint="cs"/>
                <w:b/>
                <w:bCs/>
                <w:sz w:val="22"/>
                <w:szCs w:val="22"/>
                <w:rtl/>
              </w:rPr>
              <w:t>(1)</w:t>
            </w:r>
            <w:r w:rsidR="00E4007A">
              <w:rPr>
                <w:rFonts w:hint="cs"/>
                <w:sz w:val="22"/>
                <w:szCs w:val="22"/>
                <w:rtl/>
              </w:rPr>
              <w:t xml:space="preserve"> לבקש הסכמה; </w:t>
            </w:r>
            <w:r w:rsidR="00E4007A">
              <w:rPr>
                <w:rFonts w:hint="cs"/>
                <w:b/>
                <w:bCs/>
                <w:sz w:val="22"/>
                <w:szCs w:val="22"/>
                <w:rtl/>
              </w:rPr>
              <w:t>(2)</w:t>
            </w:r>
            <w:r w:rsidR="00E4007A">
              <w:rPr>
                <w:rFonts w:hint="cs"/>
                <w:sz w:val="22"/>
                <w:szCs w:val="22"/>
                <w:rtl/>
              </w:rPr>
              <w:t xml:space="preserve"> למסור לאדם שעורכים עליו את החיפוש, כי ניתן להשתמש בנתוניו ע"מ להכניסם למאגר. </w:t>
            </w:r>
          </w:p>
          <w:p w14:paraId="2E5B832D" w14:textId="3888C440" w:rsidR="00705EB7" w:rsidRPr="00D95D07" w:rsidRDefault="00705EB7" w:rsidP="00E4007A">
            <w:pPr>
              <w:pStyle w:val="ListParagraph"/>
              <w:numPr>
                <w:ilvl w:val="0"/>
                <w:numId w:val="35"/>
              </w:numPr>
              <w:spacing w:line="276" w:lineRule="auto"/>
              <w:ind w:left="700"/>
              <w:jc w:val="both"/>
              <w:rPr>
                <w:i/>
                <w:iCs/>
                <w:sz w:val="22"/>
                <w:szCs w:val="22"/>
              </w:rPr>
            </w:pPr>
            <w:r w:rsidRPr="00D95D07">
              <w:rPr>
                <w:rFonts w:cs="David" w:hint="cs"/>
                <w:b/>
                <w:bCs/>
                <w:sz w:val="22"/>
                <w:szCs w:val="22"/>
                <w:rtl/>
              </w:rPr>
              <w:t>סע</w:t>
            </w:r>
            <w:r w:rsidR="00C126AD">
              <w:rPr>
                <w:rFonts w:cs="David" w:hint="cs"/>
                <w:b/>
                <w:bCs/>
                <w:sz w:val="22"/>
                <w:szCs w:val="22"/>
                <w:rtl/>
              </w:rPr>
              <w:t>'</w:t>
            </w:r>
            <w:r w:rsidRPr="00D95D07">
              <w:rPr>
                <w:rFonts w:cs="David" w:hint="cs"/>
                <w:b/>
                <w:bCs/>
                <w:sz w:val="22"/>
                <w:szCs w:val="22"/>
                <w:rtl/>
              </w:rPr>
              <w:t xml:space="preserve"> (ד)</w:t>
            </w:r>
            <w:r w:rsidRPr="00D95D07">
              <w:rPr>
                <w:rFonts w:cs="David" w:hint="cs"/>
                <w:sz w:val="22"/>
                <w:szCs w:val="22"/>
                <w:rtl/>
              </w:rPr>
              <w:t xml:space="preserve">- </w:t>
            </w:r>
            <w:r w:rsidR="00E4007A">
              <w:rPr>
                <w:rFonts w:cs="David" w:hint="cs"/>
                <w:sz w:val="22"/>
                <w:szCs w:val="22"/>
                <w:rtl/>
              </w:rPr>
              <w:t xml:space="preserve">יש להקפיד על שמירה מרבית על </w:t>
            </w:r>
            <w:proofErr w:type="spellStart"/>
            <w:r w:rsidR="00E4007A">
              <w:rPr>
                <w:rFonts w:cs="David" w:hint="cs"/>
                <w:sz w:val="22"/>
                <w:szCs w:val="22"/>
                <w:rtl/>
              </w:rPr>
              <w:t>כבו"ה</w:t>
            </w:r>
            <w:proofErr w:type="spellEnd"/>
            <w:r w:rsidR="00E4007A">
              <w:rPr>
                <w:rFonts w:cs="David" w:hint="cs"/>
                <w:sz w:val="22"/>
                <w:szCs w:val="22"/>
                <w:rtl/>
              </w:rPr>
              <w:t xml:space="preserve">, פרטיות, בריאות </w:t>
            </w:r>
            <w:proofErr w:type="spellStart"/>
            <w:r w:rsidR="00E4007A">
              <w:rPr>
                <w:rFonts w:cs="David" w:hint="cs"/>
                <w:sz w:val="22"/>
                <w:szCs w:val="22"/>
                <w:rtl/>
              </w:rPr>
              <w:t>וכו</w:t>
            </w:r>
            <w:proofErr w:type="spellEnd"/>
            <w:r w:rsidR="00E4007A">
              <w:rPr>
                <w:rFonts w:cs="David" w:hint="cs"/>
                <w:sz w:val="22"/>
                <w:szCs w:val="22"/>
                <w:rtl/>
              </w:rPr>
              <w:t xml:space="preserve">'. </w:t>
            </w:r>
          </w:p>
          <w:p w14:paraId="07C41B1C" w14:textId="77777777" w:rsidR="00705EB7" w:rsidRPr="004D61B8" w:rsidRDefault="00705EB7" w:rsidP="00C47E46">
            <w:pPr>
              <w:pStyle w:val="ListParagraph"/>
              <w:numPr>
                <w:ilvl w:val="0"/>
                <w:numId w:val="35"/>
              </w:numPr>
              <w:spacing w:line="276" w:lineRule="auto"/>
              <w:ind w:left="700"/>
              <w:jc w:val="both"/>
              <w:rPr>
                <w:i/>
                <w:iCs/>
                <w:sz w:val="22"/>
                <w:szCs w:val="22"/>
              </w:rPr>
            </w:pPr>
            <w:r w:rsidRPr="00D95D07">
              <w:rPr>
                <w:rFonts w:hint="cs"/>
                <w:b/>
                <w:bCs/>
                <w:sz w:val="22"/>
                <w:szCs w:val="22"/>
                <w:rtl/>
              </w:rPr>
              <w:t>סע' (ה)</w:t>
            </w:r>
            <w:r w:rsidRPr="00D95D07">
              <w:rPr>
                <w:rFonts w:hint="cs"/>
                <w:sz w:val="22"/>
                <w:szCs w:val="22"/>
                <w:rtl/>
              </w:rPr>
              <w:t xml:space="preserve">- </w:t>
            </w:r>
            <w:r w:rsidRPr="004D61B8">
              <w:rPr>
                <w:rFonts w:hint="cs"/>
                <w:i/>
                <w:iCs/>
                <w:sz w:val="22"/>
                <w:szCs w:val="22"/>
                <w:rtl/>
              </w:rPr>
              <w:t>"ח</w:t>
            </w:r>
            <w:r w:rsidRPr="004D61B8">
              <w:rPr>
                <w:rFonts w:cs="David"/>
                <w:i/>
                <w:iCs/>
                <w:sz w:val="22"/>
                <w:szCs w:val="22"/>
                <w:rtl/>
              </w:rPr>
              <w:t>יפוש בגופו של חשוד ייערך בידי בן מינו של החשו</w:t>
            </w:r>
            <w:r w:rsidRPr="004D61B8">
              <w:rPr>
                <w:rFonts w:cs="David" w:hint="cs"/>
                <w:i/>
                <w:iCs/>
                <w:sz w:val="22"/>
                <w:szCs w:val="22"/>
                <w:rtl/>
              </w:rPr>
              <w:t xml:space="preserve">ד". </w:t>
            </w:r>
          </w:p>
          <w:p w14:paraId="0950B8C6" w14:textId="05046EC2" w:rsidR="00265BFA" w:rsidRPr="00D95D07" w:rsidRDefault="00265BFA">
            <w:pPr>
              <w:pStyle w:val="ListParagraph"/>
              <w:numPr>
                <w:ilvl w:val="0"/>
                <w:numId w:val="55"/>
              </w:numPr>
              <w:spacing w:line="276" w:lineRule="auto"/>
              <w:jc w:val="both"/>
              <w:rPr>
                <w:i/>
                <w:iCs/>
                <w:sz w:val="22"/>
                <w:szCs w:val="22"/>
              </w:rPr>
            </w:pPr>
            <w:r w:rsidRPr="00D95D07">
              <w:rPr>
                <w:rFonts w:hint="cs"/>
                <w:sz w:val="22"/>
                <w:szCs w:val="22"/>
                <w:u w:val="single"/>
                <w:rtl/>
              </w:rPr>
              <w:t>חריגים</w:t>
            </w:r>
            <w:r w:rsidRPr="00D95D07">
              <w:rPr>
                <w:rFonts w:hint="cs"/>
                <w:sz w:val="22"/>
                <w:szCs w:val="22"/>
                <w:rtl/>
              </w:rPr>
              <w:t xml:space="preserve">: </w:t>
            </w:r>
            <w:r w:rsidRPr="00D95D07">
              <w:rPr>
                <w:rFonts w:hint="cs"/>
                <w:b/>
                <w:bCs/>
                <w:sz w:val="22"/>
                <w:szCs w:val="22"/>
                <w:rtl/>
              </w:rPr>
              <w:t>(1)</w:t>
            </w:r>
            <w:r w:rsidRPr="00D95D07">
              <w:rPr>
                <w:rFonts w:hint="cs"/>
                <w:sz w:val="22"/>
                <w:szCs w:val="22"/>
                <w:rtl/>
              </w:rPr>
              <w:t xml:space="preserve"> בנסיבות העניין לא ניתן לעשות זאת ויש בדחיית החיפוש סיכון בלתי סביר לשלום הציבור; </w:t>
            </w:r>
            <w:r w:rsidRPr="00D95D07">
              <w:rPr>
                <w:rFonts w:hint="cs"/>
                <w:b/>
                <w:bCs/>
                <w:sz w:val="22"/>
                <w:szCs w:val="22"/>
                <w:rtl/>
              </w:rPr>
              <w:t>(2)</w:t>
            </w:r>
            <w:r w:rsidRPr="00D95D07">
              <w:rPr>
                <w:rFonts w:hint="cs"/>
                <w:sz w:val="22"/>
                <w:szCs w:val="22"/>
                <w:rtl/>
              </w:rPr>
              <w:t xml:space="preserve"> החיפוש נערך בידי בעל מקצוע רפואי, א"א החשוד ביקש שהחיפוש ייערך ע"י בן מינו ומילוי בקשתו אינו מטיל נטל בלתי סביר על הרשות החוקרת</w:t>
            </w:r>
            <w:r w:rsidR="004D61B8">
              <w:rPr>
                <w:rFonts w:hint="cs"/>
                <w:sz w:val="22"/>
                <w:szCs w:val="22"/>
                <w:rtl/>
              </w:rPr>
              <w:t xml:space="preserve">; </w:t>
            </w:r>
            <w:r w:rsidR="004D61B8">
              <w:rPr>
                <w:rFonts w:hint="cs"/>
                <w:b/>
                <w:bCs/>
                <w:sz w:val="22"/>
                <w:szCs w:val="22"/>
                <w:rtl/>
              </w:rPr>
              <w:t>(3)</w:t>
            </w:r>
            <w:r w:rsidR="004D61B8">
              <w:rPr>
                <w:rFonts w:hint="cs"/>
                <w:sz w:val="22"/>
                <w:szCs w:val="22"/>
                <w:rtl/>
              </w:rPr>
              <w:t xml:space="preserve"> החיפוש הוא לקיחת טביעת אצבעות וכף יד. </w:t>
            </w:r>
          </w:p>
          <w:p w14:paraId="167B514D" w14:textId="00B0597A" w:rsidR="00C86E7B" w:rsidRPr="00614243" w:rsidRDefault="009D7A88">
            <w:pPr>
              <w:pStyle w:val="ListParagraph"/>
              <w:numPr>
                <w:ilvl w:val="0"/>
                <w:numId w:val="82"/>
              </w:numPr>
              <w:spacing w:line="276" w:lineRule="auto"/>
              <w:ind w:left="360"/>
              <w:jc w:val="both"/>
              <w:rPr>
                <w:sz w:val="22"/>
                <w:szCs w:val="22"/>
              </w:rPr>
            </w:pPr>
            <w:r w:rsidRPr="00D95D07">
              <w:rPr>
                <w:rFonts w:cs="David"/>
                <w:sz w:val="22"/>
                <w:szCs w:val="22"/>
                <w:u w:val="single"/>
                <w:rtl/>
              </w:rPr>
              <w:t>ישנן 2 דרכים אפשריות לביצוע חיפוש</w:t>
            </w:r>
            <w:r w:rsidRPr="00D95D07">
              <w:rPr>
                <w:rFonts w:cs="David"/>
                <w:sz w:val="22"/>
                <w:szCs w:val="22"/>
                <w:rtl/>
              </w:rPr>
              <w:t xml:space="preserve">: </w:t>
            </w:r>
            <w:r w:rsidRPr="00D95D07">
              <w:rPr>
                <w:rFonts w:cs="David"/>
                <w:b/>
                <w:bCs/>
                <w:sz w:val="22"/>
                <w:szCs w:val="22"/>
                <w:rtl/>
              </w:rPr>
              <w:t>(1)</w:t>
            </w:r>
            <w:r w:rsidRPr="00D95D07">
              <w:rPr>
                <w:rFonts w:cs="David"/>
                <w:sz w:val="22"/>
                <w:szCs w:val="22"/>
                <w:rtl/>
              </w:rPr>
              <w:t xml:space="preserve"> מכוח הסמכה מפורשת בחוק או צו ביהמ"ש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24 לפקודה</w:t>
            </w:r>
            <w:r w:rsidRPr="00D95D07">
              <w:rPr>
                <w:rFonts w:cs="David"/>
                <w:sz w:val="22"/>
                <w:szCs w:val="22"/>
                <w:rtl/>
              </w:rPr>
              <w:t>)</w:t>
            </w:r>
            <w:r w:rsidRPr="00D95D07">
              <w:rPr>
                <w:rFonts w:cs="David" w:hint="cs"/>
                <w:sz w:val="22"/>
                <w:szCs w:val="22"/>
                <w:rtl/>
              </w:rPr>
              <w:t>;</w:t>
            </w:r>
            <w:r w:rsidRPr="00D95D07">
              <w:rPr>
                <w:rFonts w:cs="David"/>
                <w:sz w:val="22"/>
                <w:szCs w:val="22"/>
                <w:rtl/>
              </w:rPr>
              <w:t xml:space="preserve"> </w:t>
            </w:r>
            <w:r w:rsidRPr="00541D5C">
              <w:rPr>
                <w:rFonts w:cs="David"/>
                <w:b/>
                <w:bCs/>
                <w:sz w:val="22"/>
                <w:szCs w:val="22"/>
                <w:rtl/>
              </w:rPr>
              <w:t>(2)</w:t>
            </w:r>
            <w:r w:rsidRPr="00D95D07">
              <w:rPr>
                <w:rFonts w:cs="David"/>
                <w:sz w:val="22"/>
                <w:szCs w:val="22"/>
                <w:rtl/>
              </w:rPr>
              <w:t xml:space="preserve"> מכוח יסוד סביר לחשד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29 לפקודה</w:t>
            </w:r>
            <w:r w:rsidRPr="00D95D07">
              <w:rPr>
                <w:rFonts w:cs="David"/>
                <w:sz w:val="22"/>
                <w:szCs w:val="22"/>
                <w:rtl/>
              </w:rPr>
              <w:t>)</w:t>
            </w:r>
            <w:r w:rsidR="00614243">
              <w:rPr>
                <w:rFonts w:cs="David" w:hint="cs"/>
                <w:sz w:val="22"/>
                <w:szCs w:val="22"/>
                <w:rtl/>
              </w:rPr>
              <w:t xml:space="preserve">. </w:t>
            </w:r>
          </w:p>
          <w:p w14:paraId="63915D44" w14:textId="77777777" w:rsidR="00614243" w:rsidRPr="00614243" w:rsidRDefault="00614243">
            <w:pPr>
              <w:pStyle w:val="ListParagraph"/>
              <w:numPr>
                <w:ilvl w:val="0"/>
                <w:numId w:val="201"/>
              </w:numPr>
              <w:spacing w:line="276" w:lineRule="auto"/>
              <w:ind w:left="728"/>
              <w:jc w:val="both"/>
              <w:rPr>
                <w:sz w:val="22"/>
                <w:szCs w:val="22"/>
              </w:rPr>
            </w:pPr>
            <w:r w:rsidRPr="00614243">
              <w:rPr>
                <w:rFonts w:cs="David"/>
                <w:sz w:val="22"/>
                <w:szCs w:val="22"/>
                <w:shd w:val="clear" w:color="auto" w:fill="FFCCFF"/>
                <w:rtl/>
              </w:rPr>
              <w:t>ס</w:t>
            </w:r>
            <w:r w:rsidRPr="00614243">
              <w:rPr>
                <w:rFonts w:cs="David" w:hint="cs"/>
                <w:sz w:val="22"/>
                <w:szCs w:val="22"/>
                <w:shd w:val="clear" w:color="auto" w:fill="FFCCFF"/>
                <w:rtl/>
              </w:rPr>
              <w:t>ע</w:t>
            </w:r>
            <w:r w:rsidRPr="00614243">
              <w:rPr>
                <w:rFonts w:cs="David"/>
                <w:sz w:val="22"/>
                <w:szCs w:val="22"/>
                <w:shd w:val="clear" w:color="auto" w:fill="FFCCFF"/>
                <w:rtl/>
              </w:rPr>
              <w:t xml:space="preserve">' 29 </w:t>
            </w:r>
            <w:proofErr w:type="spellStart"/>
            <w:r w:rsidRPr="00614243">
              <w:rPr>
                <w:rFonts w:cs="David"/>
                <w:sz w:val="22"/>
                <w:szCs w:val="22"/>
                <w:shd w:val="clear" w:color="auto" w:fill="FFCCFF"/>
                <w:rtl/>
              </w:rPr>
              <w:t>לפ</w:t>
            </w:r>
            <w:r w:rsidRPr="00614243">
              <w:rPr>
                <w:rFonts w:cs="David" w:hint="cs"/>
                <w:sz w:val="22"/>
                <w:szCs w:val="22"/>
                <w:shd w:val="clear" w:color="auto" w:fill="FFCCFF"/>
                <w:rtl/>
              </w:rPr>
              <w:t>סד"פ</w:t>
            </w:r>
            <w:proofErr w:type="spellEnd"/>
            <w:r>
              <w:rPr>
                <w:rFonts w:cs="David" w:hint="cs"/>
                <w:sz w:val="22"/>
                <w:szCs w:val="22"/>
                <w:rtl/>
              </w:rPr>
              <w:t>-</w:t>
            </w:r>
            <w:r w:rsidRPr="00614243">
              <w:rPr>
                <w:rFonts w:cs="David"/>
                <w:sz w:val="22"/>
                <w:szCs w:val="22"/>
                <w:rtl/>
              </w:rPr>
              <w:t xml:space="preserve"> אדם נמצא בבית שמתבצע בו חיפוש לחפץ מסוים, ויש חשש סביר שהוא מחביא את החפץ אצלו (יש להוכיח את החשש הסביר + הסתרה של החפץ). </w:t>
            </w:r>
          </w:p>
          <w:p w14:paraId="06E0DE9D" w14:textId="77777777" w:rsidR="00614243" w:rsidRPr="00614243" w:rsidRDefault="00614243">
            <w:pPr>
              <w:pStyle w:val="ListParagraph"/>
              <w:numPr>
                <w:ilvl w:val="0"/>
                <w:numId w:val="201"/>
              </w:numPr>
              <w:spacing w:line="276" w:lineRule="auto"/>
              <w:ind w:left="728"/>
              <w:jc w:val="both"/>
              <w:rPr>
                <w:sz w:val="22"/>
                <w:szCs w:val="22"/>
              </w:rPr>
            </w:pPr>
            <w:r w:rsidRPr="00614243">
              <w:rPr>
                <w:rFonts w:cs="David"/>
                <w:sz w:val="22"/>
                <w:szCs w:val="22"/>
                <w:shd w:val="clear" w:color="auto" w:fill="FFCCFF"/>
                <w:rtl/>
              </w:rPr>
              <w:t>ס</w:t>
            </w:r>
            <w:r w:rsidRPr="00614243">
              <w:rPr>
                <w:rFonts w:cs="David" w:hint="cs"/>
                <w:sz w:val="22"/>
                <w:szCs w:val="22"/>
                <w:shd w:val="clear" w:color="auto" w:fill="FFCCFF"/>
                <w:rtl/>
              </w:rPr>
              <w:t>ע</w:t>
            </w:r>
            <w:r w:rsidRPr="00614243">
              <w:rPr>
                <w:rFonts w:cs="David"/>
                <w:sz w:val="22"/>
                <w:szCs w:val="22"/>
                <w:shd w:val="clear" w:color="auto" w:fill="FFCCFF"/>
                <w:rtl/>
              </w:rPr>
              <w:t>' 3(ב) לחוק סמכויות לשם שמירה על בטחון הציבור</w:t>
            </w:r>
            <w:r w:rsidRPr="00614243">
              <w:rPr>
                <w:rFonts w:cs="David"/>
                <w:sz w:val="22"/>
                <w:szCs w:val="22"/>
                <w:rtl/>
              </w:rPr>
              <w:t xml:space="preserve"> - מכוחו מאבטחים מבצעים חיפוש ע"פ הגוף בכניסה לקניונים וכד'. מאפשר למאבטח שיש לו חשד סביר שאדם מחזיק נשק שלא כדין / מתכוון לבצע בנשק שימוש שלא כדין –לערוך חיפוש על גופו של האדם. </w:t>
            </w:r>
          </w:p>
          <w:p w14:paraId="78CD2EDC" w14:textId="11BE9896" w:rsidR="00614243" w:rsidRPr="00614243" w:rsidRDefault="00614243">
            <w:pPr>
              <w:pStyle w:val="ListParagraph"/>
              <w:numPr>
                <w:ilvl w:val="0"/>
                <w:numId w:val="201"/>
              </w:numPr>
              <w:spacing w:line="276" w:lineRule="auto"/>
              <w:ind w:left="728"/>
              <w:jc w:val="both"/>
              <w:rPr>
                <w:sz w:val="22"/>
                <w:szCs w:val="22"/>
                <w:rtl/>
              </w:rPr>
            </w:pPr>
            <w:r w:rsidRPr="00614243">
              <w:rPr>
                <w:rFonts w:cs="David"/>
                <w:sz w:val="22"/>
                <w:szCs w:val="22"/>
                <w:shd w:val="clear" w:color="auto" w:fill="FFCCFF"/>
                <w:rtl/>
              </w:rPr>
              <w:t>ס</w:t>
            </w:r>
            <w:r w:rsidRPr="00614243">
              <w:rPr>
                <w:rFonts w:cs="David" w:hint="cs"/>
                <w:sz w:val="22"/>
                <w:szCs w:val="22"/>
                <w:shd w:val="clear" w:color="auto" w:fill="FFCCFF"/>
                <w:rtl/>
              </w:rPr>
              <w:t>ע</w:t>
            </w:r>
            <w:r w:rsidRPr="00614243">
              <w:rPr>
                <w:rFonts w:cs="David"/>
                <w:sz w:val="22"/>
                <w:szCs w:val="22"/>
                <w:shd w:val="clear" w:color="auto" w:fill="FFCCFF"/>
                <w:rtl/>
              </w:rPr>
              <w:t>' 3(ב1) לחוק סמכויות לשם שמירה על בטחון הציבור</w:t>
            </w:r>
            <w:r w:rsidRPr="00614243">
              <w:rPr>
                <w:rFonts w:cs="David"/>
                <w:sz w:val="22"/>
                <w:szCs w:val="22"/>
                <w:rtl/>
              </w:rPr>
              <w:t xml:space="preserve"> - מתיר חיפוש באדם אשר שוטר חושד שהוא עומד להתנהג באלימות כלפי אחר, לרבות מי שמתנהג באופן בריוני וכד'.</w:t>
            </w:r>
          </w:p>
        </w:tc>
      </w:tr>
      <w:tr w:rsidR="00247021" w:rsidRPr="00D95D07" w14:paraId="12A5039D" w14:textId="77777777" w:rsidTr="009D7A88">
        <w:tc>
          <w:tcPr>
            <w:tcW w:w="1187" w:type="dxa"/>
            <w:shd w:val="clear" w:color="auto" w:fill="E2EFD9" w:themeFill="accent6" w:themeFillTint="33"/>
          </w:tcPr>
          <w:p w14:paraId="7419ADFE" w14:textId="4BD0F26F" w:rsidR="00247021" w:rsidRPr="00D95D07" w:rsidRDefault="00247021" w:rsidP="00C47E46">
            <w:pPr>
              <w:spacing w:line="276" w:lineRule="auto"/>
              <w:jc w:val="center"/>
              <w:rPr>
                <w:b/>
                <w:bCs/>
                <w:sz w:val="22"/>
                <w:szCs w:val="22"/>
                <w:rtl/>
              </w:rPr>
            </w:pPr>
            <w:r w:rsidRPr="00D95D07">
              <w:rPr>
                <w:rFonts w:hint="cs"/>
                <w:b/>
                <w:bCs/>
                <w:sz w:val="22"/>
                <w:szCs w:val="22"/>
                <w:rtl/>
              </w:rPr>
              <w:t>סירוב החשוד בחיפוש ח</w:t>
            </w:r>
            <w:r w:rsidR="00B328A2">
              <w:rPr>
                <w:rFonts w:hint="cs"/>
                <w:b/>
                <w:bCs/>
                <w:sz w:val="22"/>
                <w:szCs w:val="22"/>
                <w:rtl/>
              </w:rPr>
              <w:t>י</w:t>
            </w:r>
            <w:r w:rsidRPr="00D95D07">
              <w:rPr>
                <w:rFonts w:hint="cs"/>
                <w:b/>
                <w:bCs/>
                <w:sz w:val="22"/>
                <w:szCs w:val="22"/>
                <w:rtl/>
              </w:rPr>
              <w:t>צוני ופנימי</w:t>
            </w:r>
          </w:p>
        </w:tc>
        <w:tc>
          <w:tcPr>
            <w:tcW w:w="9269" w:type="dxa"/>
          </w:tcPr>
          <w:p w14:paraId="1834D998" w14:textId="77777777" w:rsidR="00247021" w:rsidRPr="00D95D07" w:rsidRDefault="00247021" w:rsidP="00C47E46">
            <w:pPr>
              <w:spacing w:line="276" w:lineRule="auto"/>
              <w:jc w:val="both"/>
              <w:rPr>
                <w:sz w:val="22"/>
                <w:szCs w:val="22"/>
              </w:rPr>
            </w:pPr>
            <w:r w:rsidRPr="00D95D07">
              <w:rPr>
                <w:rFonts w:hint="cs"/>
                <w:sz w:val="22"/>
                <w:szCs w:val="22"/>
                <w:u w:val="single"/>
                <w:rtl/>
              </w:rPr>
              <w:t>נפקות הסירוב</w:t>
            </w:r>
            <w:r w:rsidRPr="00D95D07">
              <w:rPr>
                <w:rFonts w:hint="cs"/>
                <w:sz w:val="22"/>
                <w:szCs w:val="22"/>
                <w:rtl/>
              </w:rPr>
              <w:t xml:space="preserve">- </w:t>
            </w:r>
          </w:p>
          <w:p w14:paraId="3E8C5A7C" w14:textId="5657DF01" w:rsidR="00247021" w:rsidRPr="00D95D07" w:rsidRDefault="00247021">
            <w:pPr>
              <w:pStyle w:val="ListParagraph"/>
              <w:numPr>
                <w:ilvl w:val="0"/>
                <w:numId w:val="85"/>
              </w:numPr>
              <w:spacing w:line="276" w:lineRule="auto"/>
              <w:ind w:left="360"/>
              <w:jc w:val="both"/>
              <w:rPr>
                <w:sz w:val="22"/>
                <w:szCs w:val="22"/>
                <w:rtl/>
              </w:rPr>
            </w:pPr>
            <w:r w:rsidRPr="00D95D07">
              <w:rPr>
                <w:rFonts w:hint="cs"/>
                <w:sz w:val="22"/>
                <w:szCs w:val="22"/>
                <w:u w:val="single"/>
                <w:rtl/>
              </w:rPr>
              <w:t>השלכות ראייתיות</w:t>
            </w:r>
            <w:r w:rsidRPr="00D95D07">
              <w:rPr>
                <w:rFonts w:hint="cs"/>
                <w:sz w:val="22"/>
                <w:szCs w:val="22"/>
                <w:rtl/>
              </w:rPr>
              <w:t xml:space="preserve"> (</w:t>
            </w:r>
            <w:r w:rsidRPr="00D95D07">
              <w:rPr>
                <w:rFonts w:hint="cs"/>
                <w:sz w:val="22"/>
                <w:szCs w:val="22"/>
                <w:shd w:val="clear" w:color="auto" w:fill="FFCCFF"/>
                <w:rtl/>
              </w:rPr>
              <w:t>סע' 11)</w:t>
            </w:r>
            <w:r w:rsidRPr="00D95D07">
              <w:rPr>
                <w:rFonts w:hint="cs"/>
                <w:sz w:val="22"/>
                <w:szCs w:val="22"/>
                <w:rtl/>
              </w:rPr>
              <w:t>-</w:t>
            </w:r>
            <w:r w:rsidRPr="00D95D07">
              <w:rPr>
                <w:rFonts w:hint="cs"/>
                <w:b/>
                <w:bCs/>
                <w:sz w:val="22"/>
                <w:szCs w:val="22"/>
                <w:rtl/>
              </w:rPr>
              <w:t xml:space="preserve"> </w:t>
            </w:r>
            <w:r w:rsidRPr="00D95D07">
              <w:rPr>
                <w:rFonts w:hint="cs"/>
                <w:sz w:val="22"/>
                <w:szCs w:val="22"/>
                <w:rtl/>
              </w:rPr>
              <w:t xml:space="preserve">ניתן יהיה להצמיד לסירוב של החשוד סנקציה ראייתית שתשמש לרעתו. </w:t>
            </w:r>
            <w:r w:rsidRPr="00D95D07">
              <w:rPr>
                <w:rFonts w:hint="cs"/>
                <w:sz w:val="22"/>
                <w:szCs w:val="22"/>
                <w:u w:val="single"/>
                <w:rtl/>
              </w:rPr>
              <w:t>חריג</w:t>
            </w:r>
            <w:r w:rsidRPr="00D95D07">
              <w:rPr>
                <w:rFonts w:hint="cs"/>
                <w:sz w:val="22"/>
                <w:szCs w:val="22"/>
                <w:rtl/>
              </w:rPr>
              <w:t>- אין סנקציה ראייתי</w:t>
            </w:r>
            <w:r w:rsidR="00727A9B">
              <w:rPr>
                <w:rFonts w:hint="cs"/>
                <w:sz w:val="22"/>
                <w:szCs w:val="22"/>
                <w:rtl/>
              </w:rPr>
              <w:t>ת</w:t>
            </w:r>
            <w:r w:rsidRPr="00D95D07">
              <w:rPr>
                <w:rFonts w:hint="cs"/>
                <w:sz w:val="22"/>
                <w:szCs w:val="22"/>
                <w:rtl/>
              </w:rPr>
              <w:t xml:space="preserve"> כ</w:t>
            </w:r>
            <w:r w:rsidR="00651A83">
              <w:rPr>
                <w:rFonts w:hint="cs"/>
                <w:sz w:val="22"/>
                <w:szCs w:val="22"/>
                <w:rtl/>
              </w:rPr>
              <w:t>אשר</w:t>
            </w:r>
            <w:r w:rsidRPr="00D95D07">
              <w:rPr>
                <w:rFonts w:hint="cs"/>
                <w:sz w:val="22"/>
                <w:szCs w:val="22"/>
                <w:rtl/>
              </w:rPr>
              <w:t xml:space="preserve">: </w:t>
            </w:r>
            <w:r w:rsidRPr="00D95D07">
              <w:rPr>
                <w:rFonts w:hint="cs"/>
                <w:b/>
                <w:bCs/>
                <w:sz w:val="22"/>
                <w:szCs w:val="22"/>
                <w:rtl/>
              </w:rPr>
              <w:t>(1)</w:t>
            </w:r>
            <w:r w:rsidRPr="00D95D07">
              <w:rPr>
                <w:rFonts w:hint="cs"/>
                <w:sz w:val="22"/>
                <w:szCs w:val="22"/>
                <w:rtl/>
              </w:rPr>
              <w:t xml:space="preserve"> אין היתר מביהמ"ש; </w:t>
            </w:r>
            <w:r w:rsidRPr="00D95D07">
              <w:rPr>
                <w:rFonts w:hint="cs"/>
                <w:b/>
                <w:bCs/>
                <w:sz w:val="22"/>
                <w:szCs w:val="22"/>
                <w:rtl/>
              </w:rPr>
              <w:t xml:space="preserve">(2) </w:t>
            </w:r>
            <w:r w:rsidRPr="00D95D07">
              <w:rPr>
                <w:rFonts w:hint="cs"/>
                <w:sz w:val="22"/>
                <w:szCs w:val="22"/>
                <w:rtl/>
              </w:rPr>
              <w:t>הראיה הושגה ע"י שימוש בכוח סביר</w:t>
            </w:r>
            <w:r w:rsidR="00441857">
              <w:rPr>
                <w:rFonts w:hint="cs"/>
                <w:sz w:val="22"/>
                <w:szCs w:val="22"/>
                <w:rtl/>
              </w:rPr>
              <w:t xml:space="preserve"> (חיפוש חיצוני לא חודרני)</w:t>
            </w:r>
            <w:r w:rsidRPr="00D95D07">
              <w:rPr>
                <w:rFonts w:hint="cs"/>
                <w:sz w:val="22"/>
                <w:szCs w:val="22"/>
                <w:rtl/>
              </w:rPr>
              <w:t xml:space="preserve">.  </w:t>
            </w:r>
          </w:p>
          <w:p w14:paraId="29781EB7" w14:textId="77777777" w:rsidR="00247021" w:rsidRPr="00D95D07" w:rsidRDefault="00247021">
            <w:pPr>
              <w:pStyle w:val="ListParagraph"/>
              <w:numPr>
                <w:ilvl w:val="0"/>
                <w:numId w:val="55"/>
              </w:numPr>
              <w:spacing w:line="276" w:lineRule="auto"/>
              <w:ind w:left="788"/>
              <w:jc w:val="both"/>
              <w:rPr>
                <w:sz w:val="22"/>
                <w:szCs w:val="22"/>
              </w:rPr>
            </w:pPr>
            <w:r w:rsidRPr="00D95D07">
              <w:rPr>
                <w:rFonts w:hint="cs"/>
                <w:sz w:val="22"/>
                <w:szCs w:val="22"/>
                <w:shd w:val="clear" w:color="auto" w:fill="FFE599" w:themeFill="accent4" w:themeFillTint="66"/>
                <w:rtl/>
              </w:rPr>
              <w:t>פס"ד חורי</w:t>
            </w:r>
            <w:r w:rsidRPr="00D95D07">
              <w:rPr>
                <w:rFonts w:hint="cs"/>
                <w:sz w:val="22"/>
                <w:szCs w:val="22"/>
                <w:rtl/>
              </w:rPr>
              <w:t xml:space="preserve">- </w:t>
            </w:r>
            <w:r w:rsidRPr="00D95D07">
              <w:rPr>
                <w:rFonts w:cs="David"/>
                <w:sz w:val="22"/>
                <w:szCs w:val="22"/>
                <w:rtl/>
              </w:rPr>
              <w:t xml:space="preserve">החשוד התבקש לטבול ידיו בתמיסה כימית וסירב. נקבע שהסירוב יהווה סנקציה ראייתית של חיזוק. </w:t>
            </w:r>
          </w:p>
          <w:p w14:paraId="003F19E4" w14:textId="647228DC" w:rsidR="00247021" w:rsidRPr="00D95D07" w:rsidRDefault="00247021">
            <w:pPr>
              <w:pStyle w:val="ListParagraph"/>
              <w:numPr>
                <w:ilvl w:val="0"/>
                <w:numId w:val="55"/>
              </w:numPr>
              <w:spacing w:line="276" w:lineRule="auto"/>
              <w:ind w:left="788"/>
              <w:jc w:val="both"/>
              <w:rPr>
                <w:sz w:val="22"/>
                <w:szCs w:val="22"/>
                <w:rtl/>
              </w:rPr>
            </w:pPr>
            <w:r w:rsidRPr="00D95D07">
              <w:rPr>
                <w:rFonts w:hint="cs"/>
                <w:sz w:val="22"/>
                <w:szCs w:val="22"/>
                <w:u w:val="single"/>
                <w:rtl/>
              </w:rPr>
              <w:t>מתי סירובו של החשוד</w:t>
            </w:r>
            <w:r w:rsidR="00651A83">
              <w:rPr>
                <w:rFonts w:hint="cs"/>
                <w:sz w:val="22"/>
                <w:szCs w:val="22"/>
                <w:u w:val="single"/>
                <w:rtl/>
              </w:rPr>
              <w:t xml:space="preserve"> לחיפוש</w:t>
            </w:r>
            <w:r w:rsidRPr="00D95D07">
              <w:rPr>
                <w:rFonts w:hint="cs"/>
                <w:sz w:val="22"/>
                <w:szCs w:val="22"/>
                <w:u w:val="single"/>
                <w:rtl/>
              </w:rPr>
              <w:t xml:space="preserve"> לא יישקל לרעתו מבחינה ראייתית</w:t>
            </w:r>
            <w:r w:rsidRPr="00D95D07">
              <w:rPr>
                <w:rFonts w:hint="cs"/>
                <w:sz w:val="22"/>
                <w:szCs w:val="22"/>
                <w:rtl/>
              </w:rPr>
              <w:t>?</w:t>
            </w:r>
            <w:r w:rsidRPr="00D95D07">
              <w:rPr>
                <w:rFonts w:hint="cs"/>
                <w:sz w:val="22"/>
                <w:szCs w:val="22"/>
              </w:rPr>
              <w:t xml:space="preserve"> </w:t>
            </w:r>
          </w:p>
          <w:p w14:paraId="0FD0F747" w14:textId="77777777" w:rsidR="00247021" w:rsidRPr="00D95D07" w:rsidRDefault="00247021">
            <w:pPr>
              <w:pStyle w:val="ListParagraph"/>
              <w:numPr>
                <w:ilvl w:val="0"/>
                <w:numId w:val="84"/>
              </w:numPr>
              <w:spacing w:line="276" w:lineRule="auto"/>
              <w:ind w:left="1148"/>
              <w:jc w:val="both"/>
              <w:rPr>
                <w:sz w:val="22"/>
                <w:szCs w:val="22"/>
              </w:rPr>
            </w:pPr>
            <w:r w:rsidRPr="00D95D07">
              <w:rPr>
                <w:rFonts w:hint="cs"/>
                <w:sz w:val="22"/>
                <w:szCs w:val="22"/>
                <w:rtl/>
              </w:rPr>
              <w:t>כאשר החיפוש הפנימי בוצע ללא היתר;</w:t>
            </w:r>
          </w:p>
          <w:p w14:paraId="5EAB2227" w14:textId="77777777" w:rsidR="00247021" w:rsidRPr="00D95D07" w:rsidRDefault="00247021">
            <w:pPr>
              <w:pStyle w:val="ListParagraph"/>
              <w:numPr>
                <w:ilvl w:val="0"/>
                <w:numId w:val="84"/>
              </w:numPr>
              <w:spacing w:line="276" w:lineRule="auto"/>
              <w:ind w:left="1148"/>
              <w:jc w:val="both"/>
              <w:rPr>
                <w:sz w:val="22"/>
                <w:szCs w:val="22"/>
              </w:rPr>
            </w:pPr>
            <w:r w:rsidRPr="00D95D07">
              <w:rPr>
                <w:rFonts w:hint="cs"/>
                <w:sz w:val="22"/>
                <w:szCs w:val="22"/>
                <w:rtl/>
              </w:rPr>
              <w:lastRenderedPageBreak/>
              <w:t>הסירוב היה של האפוטרופוס ולא של החשוד;</w:t>
            </w:r>
          </w:p>
          <w:p w14:paraId="664A25B0" w14:textId="77777777" w:rsidR="00247021" w:rsidRPr="00D95D07" w:rsidRDefault="00247021">
            <w:pPr>
              <w:pStyle w:val="ListParagraph"/>
              <w:numPr>
                <w:ilvl w:val="0"/>
                <w:numId w:val="84"/>
              </w:numPr>
              <w:spacing w:line="276" w:lineRule="auto"/>
              <w:ind w:left="1148"/>
              <w:jc w:val="both"/>
              <w:rPr>
                <w:sz w:val="22"/>
                <w:szCs w:val="22"/>
              </w:rPr>
            </w:pPr>
            <w:r w:rsidRPr="00D95D07">
              <w:rPr>
                <w:rFonts w:hint="cs"/>
                <w:sz w:val="22"/>
                <w:szCs w:val="22"/>
                <w:rtl/>
              </w:rPr>
              <w:t xml:space="preserve">כאשר לא ניתן אישור רופא שהוא חובה. </w:t>
            </w:r>
          </w:p>
          <w:p w14:paraId="751A726F" w14:textId="6FE95529" w:rsidR="00247021" w:rsidRPr="00651A83" w:rsidRDefault="00247021">
            <w:pPr>
              <w:pStyle w:val="ListParagraph"/>
              <w:numPr>
                <w:ilvl w:val="0"/>
                <w:numId w:val="85"/>
              </w:numPr>
              <w:spacing w:line="276" w:lineRule="auto"/>
              <w:ind w:left="360"/>
              <w:jc w:val="both"/>
              <w:rPr>
                <w:sz w:val="22"/>
                <w:szCs w:val="22"/>
                <w:rtl/>
              </w:rPr>
            </w:pPr>
            <w:r w:rsidRPr="00D95D07">
              <w:rPr>
                <w:rFonts w:hint="cs"/>
                <w:sz w:val="22"/>
                <w:szCs w:val="22"/>
                <w:u w:val="single"/>
                <w:rtl/>
              </w:rPr>
              <w:t>הסירוב ייחשב לעבירה פלילית עצמאית</w:t>
            </w:r>
            <w:r w:rsidRPr="00D95D07">
              <w:rPr>
                <w:rFonts w:hint="cs"/>
                <w:sz w:val="22"/>
                <w:szCs w:val="22"/>
                <w:rtl/>
              </w:rPr>
              <w:t xml:space="preserve"> (</w:t>
            </w:r>
            <w:r w:rsidRPr="00D95D07">
              <w:rPr>
                <w:rFonts w:hint="cs"/>
                <w:sz w:val="22"/>
                <w:szCs w:val="22"/>
                <w:shd w:val="clear" w:color="auto" w:fill="FFCCFF"/>
                <w:rtl/>
              </w:rPr>
              <w:t>סע 12</w:t>
            </w:r>
            <w:r w:rsidRPr="00D95D07">
              <w:rPr>
                <w:rFonts w:hint="cs"/>
                <w:sz w:val="22"/>
                <w:szCs w:val="22"/>
                <w:rtl/>
              </w:rPr>
              <w:t>)-</w:t>
            </w:r>
            <w:r w:rsidRPr="00D95D07">
              <w:rPr>
                <w:rFonts w:hint="cs"/>
                <w:b/>
                <w:bCs/>
                <w:sz w:val="22"/>
                <w:szCs w:val="22"/>
                <w:rtl/>
              </w:rPr>
              <w:t xml:space="preserve"> </w:t>
            </w:r>
            <w:r w:rsidRPr="00D95D07">
              <w:rPr>
                <w:rFonts w:cs="David"/>
                <w:sz w:val="22"/>
                <w:szCs w:val="22"/>
                <w:rtl/>
              </w:rPr>
              <w:t>בעבירות מסוימות (רצח, סמים, מין, עבירות שעונשן למעלה מ</w:t>
            </w:r>
            <w:r w:rsidR="00651A83">
              <w:rPr>
                <w:rFonts w:cs="David" w:hint="cs"/>
                <w:sz w:val="22"/>
                <w:szCs w:val="22"/>
                <w:rtl/>
              </w:rPr>
              <w:t>-</w:t>
            </w:r>
            <w:r w:rsidRPr="00D95D07">
              <w:rPr>
                <w:rFonts w:cs="David"/>
                <w:sz w:val="22"/>
                <w:szCs w:val="22"/>
                <w:rtl/>
              </w:rPr>
              <w:t xml:space="preserve">10 שנות מאסר) אם מסרבים לחיפוש זו עבירה פלילית של עד שנתיים מאסר. </w:t>
            </w:r>
            <w:r w:rsidRPr="00D95D07">
              <w:rPr>
                <w:rFonts w:cs="David"/>
                <w:sz w:val="22"/>
                <w:szCs w:val="22"/>
                <w:u w:val="single"/>
                <w:rtl/>
              </w:rPr>
              <w:t>חריג</w:t>
            </w:r>
            <w:r w:rsidRPr="00D95D07">
              <w:rPr>
                <w:rFonts w:cs="David"/>
                <w:sz w:val="22"/>
                <w:szCs w:val="22"/>
                <w:rtl/>
              </w:rPr>
              <w:t xml:space="preserve"> – אין עבירה פלילית כ</w:t>
            </w:r>
            <w:r w:rsidR="00651A83">
              <w:rPr>
                <w:rFonts w:cs="David" w:hint="cs"/>
                <w:sz w:val="22"/>
                <w:szCs w:val="22"/>
                <w:rtl/>
              </w:rPr>
              <w:t>אשר</w:t>
            </w:r>
            <w:r w:rsidRPr="00D95D07">
              <w:rPr>
                <w:rFonts w:cs="David"/>
                <w:sz w:val="22"/>
                <w:szCs w:val="22"/>
                <w:rtl/>
              </w:rPr>
              <w:t xml:space="preserve">: </w:t>
            </w:r>
            <w:r w:rsidRPr="00D95D07">
              <w:rPr>
                <w:rFonts w:cs="David"/>
                <w:b/>
                <w:bCs/>
                <w:sz w:val="22"/>
                <w:szCs w:val="22"/>
                <w:rtl/>
              </w:rPr>
              <w:t>(1)</w:t>
            </w:r>
            <w:r w:rsidRPr="00D95D07">
              <w:rPr>
                <w:rFonts w:cs="David"/>
                <w:sz w:val="22"/>
                <w:szCs w:val="22"/>
                <w:rtl/>
              </w:rPr>
              <w:t xml:space="preserve"> אין היתר מבימ"ש (מסיבות שונות)</w:t>
            </w:r>
            <w:r w:rsidRPr="00D95D07">
              <w:rPr>
                <w:rFonts w:cs="David" w:hint="cs"/>
                <w:sz w:val="22"/>
                <w:szCs w:val="22"/>
                <w:rtl/>
              </w:rPr>
              <w:t>;</w:t>
            </w:r>
            <w:r w:rsidRPr="00D95D07">
              <w:rPr>
                <w:rFonts w:cs="David"/>
                <w:sz w:val="22"/>
                <w:szCs w:val="22"/>
                <w:rtl/>
              </w:rPr>
              <w:t xml:space="preserve"> </w:t>
            </w:r>
            <w:r w:rsidRPr="00D95D07">
              <w:rPr>
                <w:rFonts w:cs="David"/>
                <w:b/>
                <w:bCs/>
                <w:sz w:val="22"/>
                <w:szCs w:val="22"/>
                <w:rtl/>
              </w:rPr>
              <w:t>(2)</w:t>
            </w:r>
            <w:r w:rsidRPr="00D95D07">
              <w:rPr>
                <w:rFonts w:cs="David"/>
                <w:sz w:val="22"/>
                <w:szCs w:val="22"/>
                <w:rtl/>
              </w:rPr>
              <w:t xml:space="preserve"> השגת ראיה ע"י שימוש בכוח סביר</w:t>
            </w:r>
            <w:r w:rsidRPr="00D95D07">
              <w:rPr>
                <w:rFonts w:cs="David" w:hint="cs"/>
                <w:sz w:val="22"/>
                <w:szCs w:val="22"/>
                <w:rtl/>
              </w:rPr>
              <w:t xml:space="preserve">. </w:t>
            </w:r>
          </w:p>
        </w:tc>
      </w:tr>
      <w:tr w:rsidR="00850994" w:rsidRPr="00D95D07" w14:paraId="7894981E" w14:textId="77777777" w:rsidTr="009D7A88">
        <w:tc>
          <w:tcPr>
            <w:tcW w:w="1187" w:type="dxa"/>
            <w:shd w:val="clear" w:color="auto" w:fill="E2EFD9" w:themeFill="accent6" w:themeFillTint="33"/>
          </w:tcPr>
          <w:p w14:paraId="5F88581A" w14:textId="2A749EC3" w:rsidR="00850994" w:rsidRPr="00D95D07" w:rsidRDefault="00850994" w:rsidP="00C47E46">
            <w:pPr>
              <w:spacing w:line="276" w:lineRule="auto"/>
              <w:jc w:val="center"/>
              <w:rPr>
                <w:b/>
                <w:bCs/>
                <w:sz w:val="22"/>
                <w:szCs w:val="22"/>
                <w:rtl/>
              </w:rPr>
            </w:pPr>
            <w:r w:rsidRPr="00D95D07">
              <w:rPr>
                <w:rFonts w:hint="cs"/>
                <w:b/>
                <w:bCs/>
                <w:sz w:val="22"/>
                <w:szCs w:val="22"/>
                <w:rtl/>
              </w:rPr>
              <w:lastRenderedPageBreak/>
              <w:t>ה</w:t>
            </w:r>
            <w:r w:rsidR="00651A83">
              <w:rPr>
                <w:rFonts w:hint="cs"/>
                <w:b/>
                <w:bCs/>
                <w:sz w:val="22"/>
                <w:szCs w:val="22"/>
                <w:rtl/>
              </w:rPr>
              <w:t>סכמה</w:t>
            </w:r>
            <w:r w:rsidRPr="00D95D07">
              <w:rPr>
                <w:rFonts w:hint="cs"/>
                <w:b/>
                <w:bCs/>
                <w:sz w:val="22"/>
                <w:szCs w:val="22"/>
                <w:rtl/>
              </w:rPr>
              <w:t xml:space="preserve"> של חשוד לביצוע חיפוש שאינו מופיע בחוק</w:t>
            </w:r>
          </w:p>
        </w:tc>
        <w:tc>
          <w:tcPr>
            <w:tcW w:w="9269" w:type="dxa"/>
          </w:tcPr>
          <w:p w14:paraId="0CA8D4E2" w14:textId="77777777" w:rsidR="00B54BB6" w:rsidRPr="00D95D07" w:rsidRDefault="00B54BB6" w:rsidP="00C47E46">
            <w:pPr>
              <w:spacing w:line="276" w:lineRule="auto"/>
              <w:jc w:val="both"/>
              <w:rPr>
                <w:b/>
                <w:bCs/>
                <w:sz w:val="22"/>
                <w:szCs w:val="22"/>
                <w:shd w:val="clear" w:color="auto" w:fill="FFE599" w:themeFill="accent4" w:themeFillTint="66"/>
                <w:rtl/>
              </w:rPr>
            </w:pPr>
            <w:r w:rsidRPr="00D95D07">
              <w:rPr>
                <w:rFonts w:hint="cs"/>
                <w:sz w:val="22"/>
                <w:szCs w:val="22"/>
                <w:shd w:val="clear" w:color="auto" w:fill="FFFFFF" w:themeFill="background1"/>
                <w:rtl/>
              </w:rPr>
              <w:t xml:space="preserve">ככלל, </w:t>
            </w:r>
            <w:r w:rsidRPr="00D95D07">
              <w:rPr>
                <w:rFonts w:hint="cs"/>
                <w:b/>
                <w:bCs/>
                <w:sz w:val="22"/>
                <w:szCs w:val="22"/>
                <w:shd w:val="clear" w:color="auto" w:fill="FFFFFF" w:themeFill="background1"/>
                <w:rtl/>
              </w:rPr>
              <w:t>לא ניתן לבצע חיפוש (גם אם בהסכמה של חשוד), אם החיפוש אינו מופיע ברשימה המנויה בחוק.</w:t>
            </w:r>
          </w:p>
          <w:p w14:paraId="43FBAA1C" w14:textId="77777777" w:rsidR="00B54BB6" w:rsidRPr="00D95D07" w:rsidRDefault="00850994">
            <w:pPr>
              <w:pStyle w:val="ListParagraph"/>
              <w:numPr>
                <w:ilvl w:val="0"/>
                <w:numId w:val="55"/>
              </w:numPr>
              <w:spacing w:line="276" w:lineRule="auto"/>
              <w:ind w:left="360"/>
              <w:jc w:val="both"/>
              <w:rPr>
                <w:sz w:val="22"/>
                <w:szCs w:val="22"/>
                <w:shd w:val="clear" w:color="auto" w:fill="FFCCFF"/>
              </w:rPr>
            </w:pPr>
            <w:r w:rsidRPr="00D95D07">
              <w:rPr>
                <w:rFonts w:hint="cs"/>
                <w:sz w:val="22"/>
                <w:szCs w:val="22"/>
                <w:shd w:val="clear" w:color="auto" w:fill="FFE599" w:themeFill="accent4" w:themeFillTint="66"/>
                <w:rtl/>
              </w:rPr>
              <w:t>פס"ד פרחי</w:t>
            </w:r>
            <w:r w:rsidRPr="00D95D07">
              <w:rPr>
                <w:rFonts w:hint="cs"/>
                <w:sz w:val="22"/>
                <w:szCs w:val="22"/>
                <w:rtl/>
              </w:rPr>
              <w:t xml:space="preserve">- </w:t>
            </w:r>
            <w:r w:rsidRPr="00D95D07">
              <w:rPr>
                <w:rFonts w:cs="David"/>
                <w:sz w:val="22"/>
                <w:szCs w:val="22"/>
                <w:rtl/>
              </w:rPr>
              <w:t xml:space="preserve">לקחו מפרחי </w:t>
            </w:r>
            <w:r w:rsidRPr="00D95D07">
              <w:rPr>
                <w:sz w:val="22"/>
                <w:szCs w:val="22"/>
              </w:rPr>
              <w:t>DNA</w:t>
            </w:r>
            <w:r w:rsidRPr="00D95D07">
              <w:rPr>
                <w:rFonts w:cs="David"/>
                <w:sz w:val="22"/>
                <w:szCs w:val="22"/>
                <w:rtl/>
              </w:rPr>
              <w:t xml:space="preserve"> ודרך זאת מצאו שהוא קשור לעבירה אחרת שבוצעה. </w:t>
            </w:r>
            <w:r w:rsidRPr="00D95D07">
              <w:rPr>
                <w:rFonts w:cs="David" w:hint="cs"/>
                <w:sz w:val="22"/>
                <w:szCs w:val="22"/>
                <w:rtl/>
              </w:rPr>
              <w:t>משכך,</w:t>
            </w:r>
            <w:r w:rsidRPr="00D95D07">
              <w:rPr>
                <w:rFonts w:cs="David"/>
                <w:sz w:val="22"/>
                <w:szCs w:val="22"/>
                <w:rtl/>
              </w:rPr>
              <w:t xml:space="preserve"> עשו לו תרגיל, הזמינו אותו לתחנת המשטרה ולקחו ממנו דגימת רוק באמצעות בדל של סיגריה. </w:t>
            </w:r>
            <w:r w:rsidRPr="00D95D07">
              <w:rPr>
                <w:rFonts w:cs="David"/>
                <w:sz w:val="22"/>
                <w:szCs w:val="22"/>
                <w:u w:val="single"/>
                <w:rtl/>
              </w:rPr>
              <w:t>האם היה צריך לבקש את הסכמתו</w:t>
            </w:r>
            <w:r w:rsidRPr="00D95D07">
              <w:rPr>
                <w:rFonts w:cs="David"/>
                <w:sz w:val="22"/>
                <w:szCs w:val="22"/>
                <w:rtl/>
              </w:rPr>
              <w:t xml:space="preserve">? </w:t>
            </w:r>
            <w:r w:rsidRPr="00D95D07">
              <w:rPr>
                <w:rFonts w:cs="David"/>
                <w:b/>
                <w:bCs/>
                <w:sz w:val="22"/>
                <w:szCs w:val="22"/>
                <w:rtl/>
              </w:rPr>
              <w:t>לא</w:t>
            </w:r>
            <w:r w:rsidRPr="00D95D07">
              <w:rPr>
                <w:rFonts w:cs="David" w:hint="cs"/>
                <w:b/>
                <w:bCs/>
                <w:sz w:val="22"/>
                <w:szCs w:val="22"/>
                <w:rtl/>
              </w:rPr>
              <w:t>.</w:t>
            </w:r>
            <w:r w:rsidRPr="00D95D07">
              <w:rPr>
                <w:rFonts w:cs="David"/>
                <w:sz w:val="22"/>
                <w:szCs w:val="22"/>
                <w:rtl/>
              </w:rPr>
              <w:t xml:space="preserve"> תרגיל חקירה לא נכנס לתוך חוק החיפושים ולכן לא צריך לדרוש את הסכמת החשוד. </w:t>
            </w:r>
          </w:p>
          <w:p w14:paraId="28B9BD01" w14:textId="77777777" w:rsidR="00B54BB6" w:rsidRPr="00D95D07" w:rsidRDefault="00CF29E5">
            <w:pPr>
              <w:pStyle w:val="ListParagraph"/>
              <w:numPr>
                <w:ilvl w:val="0"/>
                <w:numId w:val="55"/>
              </w:numPr>
              <w:shd w:val="clear" w:color="auto" w:fill="FFFFFF" w:themeFill="background1"/>
              <w:spacing w:line="276" w:lineRule="auto"/>
              <w:ind w:left="360"/>
              <w:jc w:val="both"/>
              <w:rPr>
                <w:sz w:val="22"/>
                <w:szCs w:val="22"/>
                <w:shd w:val="clear" w:color="auto" w:fill="FFCCFF"/>
                <w:rtl/>
              </w:rPr>
            </w:pPr>
            <w:r w:rsidRPr="00D95D07">
              <w:rPr>
                <w:rFonts w:hint="cs"/>
                <w:sz w:val="22"/>
                <w:szCs w:val="22"/>
                <w:u w:val="single"/>
                <w:shd w:val="clear" w:color="auto" w:fill="FFFFFF" w:themeFill="background1"/>
                <w:rtl/>
              </w:rPr>
              <w:t xml:space="preserve">דוג' לחיפושים שלא ברשימה ולכן </w:t>
            </w:r>
            <w:r w:rsidRPr="00D95D07">
              <w:rPr>
                <w:rFonts w:hint="cs"/>
                <w:b/>
                <w:bCs/>
                <w:sz w:val="22"/>
                <w:szCs w:val="22"/>
                <w:u w:val="single"/>
                <w:shd w:val="clear" w:color="auto" w:fill="FFFFFF" w:themeFill="background1"/>
                <w:rtl/>
              </w:rPr>
              <w:t>לא</w:t>
            </w:r>
            <w:r w:rsidRPr="00D95D07">
              <w:rPr>
                <w:rFonts w:hint="cs"/>
                <w:sz w:val="22"/>
                <w:szCs w:val="22"/>
                <w:u w:val="single"/>
                <w:shd w:val="clear" w:color="auto" w:fill="FFFFFF" w:themeFill="background1"/>
                <w:rtl/>
              </w:rPr>
              <w:t xml:space="preserve"> חוקיים</w:t>
            </w:r>
            <w:r w:rsidRPr="00D95D07">
              <w:rPr>
                <w:rFonts w:hint="cs"/>
                <w:sz w:val="22"/>
                <w:szCs w:val="22"/>
                <w:shd w:val="clear" w:color="auto" w:fill="FFFFFF" w:themeFill="background1"/>
                <w:rtl/>
              </w:rPr>
              <w:t xml:space="preserve">: </w:t>
            </w:r>
            <w:r w:rsidRPr="00D95D07">
              <w:rPr>
                <w:rFonts w:hint="cs"/>
                <w:b/>
                <w:bCs/>
                <w:sz w:val="22"/>
                <w:szCs w:val="22"/>
                <w:shd w:val="clear" w:color="auto" w:fill="FFFFFF" w:themeFill="background1"/>
                <w:rtl/>
              </w:rPr>
              <w:t>(1)</w:t>
            </w:r>
            <w:r w:rsidRPr="00D95D07">
              <w:rPr>
                <w:rFonts w:hint="cs"/>
                <w:sz w:val="22"/>
                <w:szCs w:val="22"/>
                <w:shd w:val="clear" w:color="auto" w:fill="FFFFFF" w:themeFill="background1"/>
                <w:rtl/>
              </w:rPr>
              <w:t xml:space="preserve"> </w:t>
            </w:r>
            <w:r w:rsidRPr="00D95D07">
              <w:rPr>
                <w:rFonts w:hint="cs"/>
                <w:sz w:val="22"/>
                <w:szCs w:val="22"/>
                <w:shd w:val="clear" w:color="auto" w:fill="FFE599" w:themeFill="accent4" w:themeFillTint="66"/>
                <w:rtl/>
              </w:rPr>
              <w:t>קטלן</w:t>
            </w:r>
            <w:r w:rsidRPr="00D95D07">
              <w:rPr>
                <w:rFonts w:hint="cs"/>
                <w:sz w:val="22"/>
                <w:szCs w:val="22"/>
                <w:shd w:val="clear" w:color="auto" w:fill="FFFFFF" w:themeFill="background1"/>
                <w:rtl/>
              </w:rPr>
              <w:t xml:space="preserve">- חוקן; </w:t>
            </w:r>
            <w:r w:rsidRPr="00D95D07">
              <w:rPr>
                <w:rFonts w:hint="cs"/>
                <w:b/>
                <w:bCs/>
                <w:sz w:val="22"/>
                <w:szCs w:val="22"/>
                <w:shd w:val="clear" w:color="auto" w:fill="FFFFFF" w:themeFill="background1"/>
                <w:rtl/>
              </w:rPr>
              <w:t>(2)</w:t>
            </w:r>
            <w:r w:rsidRPr="00D95D07">
              <w:rPr>
                <w:rFonts w:hint="cs"/>
                <w:sz w:val="22"/>
                <w:szCs w:val="22"/>
                <w:shd w:val="clear" w:color="auto" w:fill="FFFFFF" w:themeFill="background1"/>
                <w:rtl/>
              </w:rPr>
              <w:t xml:space="preserve"> </w:t>
            </w:r>
            <w:proofErr w:type="spellStart"/>
            <w:r w:rsidRPr="00D95D07">
              <w:rPr>
                <w:rFonts w:hint="cs"/>
                <w:sz w:val="22"/>
                <w:szCs w:val="22"/>
                <w:shd w:val="clear" w:color="auto" w:fill="FFE599" w:themeFill="accent4" w:themeFillTint="66"/>
                <w:rtl/>
              </w:rPr>
              <w:t>ועקנין</w:t>
            </w:r>
            <w:proofErr w:type="spellEnd"/>
            <w:r w:rsidRPr="00D95D07">
              <w:rPr>
                <w:rFonts w:hint="cs"/>
                <w:sz w:val="22"/>
                <w:szCs w:val="22"/>
                <w:shd w:val="clear" w:color="auto" w:fill="FFFFFF" w:themeFill="background1"/>
                <w:rtl/>
              </w:rPr>
              <w:t xml:space="preserve">- שתיית מי מלח לשם הקאת חבילת סמים; </w:t>
            </w:r>
            <w:r w:rsidRPr="00D95D07">
              <w:rPr>
                <w:rFonts w:hint="cs"/>
                <w:sz w:val="22"/>
                <w:szCs w:val="22"/>
                <w:shd w:val="clear" w:color="auto" w:fill="FFE599" w:themeFill="accent4" w:themeFillTint="66"/>
                <w:rtl/>
              </w:rPr>
              <w:t>חורי</w:t>
            </w:r>
            <w:r w:rsidRPr="00D95D07">
              <w:rPr>
                <w:rFonts w:hint="cs"/>
                <w:sz w:val="22"/>
                <w:szCs w:val="22"/>
                <w:shd w:val="clear" w:color="auto" w:fill="FFFFFF" w:themeFill="background1"/>
                <w:rtl/>
              </w:rPr>
              <w:t>- טבילת ידיים בתמיסה כימית ע"מ לגלות סם.</w:t>
            </w:r>
          </w:p>
        </w:tc>
      </w:tr>
    </w:tbl>
    <w:p w14:paraId="779C9F0C" w14:textId="77777777" w:rsidR="009D7A88" w:rsidRPr="00D95D07" w:rsidRDefault="009D7A88" w:rsidP="00C47E46">
      <w:pPr>
        <w:spacing w:line="276" w:lineRule="auto"/>
        <w:rPr>
          <w:sz w:val="22"/>
          <w:szCs w:val="22"/>
        </w:rPr>
      </w:pPr>
    </w:p>
    <w:tbl>
      <w:tblPr>
        <w:tblStyle w:val="TableGrid"/>
        <w:bidiVisual/>
        <w:tblW w:w="0" w:type="auto"/>
        <w:tblLook w:val="04A0" w:firstRow="1" w:lastRow="0" w:firstColumn="1" w:lastColumn="0" w:noHBand="0" w:noVBand="1"/>
      </w:tblPr>
      <w:tblGrid>
        <w:gridCol w:w="1187"/>
        <w:gridCol w:w="9269"/>
      </w:tblGrid>
      <w:tr w:rsidR="009D7A88" w:rsidRPr="00D95D07" w14:paraId="4B2F7B33" w14:textId="77777777" w:rsidTr="00293004">
        <w:tc>
          <w:tcPr>
            <w:tcW w:w="10456" w:type="dxa"/>
            <w:gridSpan w:val="2"/>
            <w:shd w:val="clear" w:color="auto" w:fill="C5E0B3" w:themeFill="accent6" w:themeFillTint="66"/>
          </w:tcPr>
          <w:p w14:paraId="4E8E7BC8" w14:textId="77777777" w:rsidR="009D7A88" w:rsidRPr="00D95D07" w:rsidRDefault="00265BFA" w:rsidP="00C47E46">
            <w:pPr>
              <w:spacing w:line="276" w:lineRule="auto"/>
              <w:jc w:val="center"/>
              <w:rPr>
                <w:b/>
                <w:bCs/>
                <w:sz w:val="22"/>
                <w:szCs w:val="22"/>
                <w:rtl/>
              </w:rPr>
            </w:pPr>
            <w:r w:rsidRPr="00D95D07">
              <w:rPr>
                <w:rFonts w:hint="cs"/>
                <w:b/>
                <w:bCs/>
                <w:sz w:val="22"/>
                <w:szCs w:val="22"/>
                <w:rtl/>
              </w:rPr>
              <w:t xml:space="preserve">חיפוש פנימי </w:t>
            </w:r>
          </w:p>
        </w:tc>
      </w:tr>
      <w:tr w:rsidR="00C86E7B" w:rsidRPr="00D95D07" w14:paraId="05E8AA21" w14:textId="77777777" w:rsidTr="008602A2">
        <w:trPr>
          <w:trHeight w:val="44"/>
        </w:trPr>
        <w:tc>
          <w:tcPr>
            <w:tcW w:w="1187" w:type="dxa"/>
            <w:shd w:val="clear" w:color="auto" w:fill="E2EFD9" w:themeFill="accent6" w:themeFillTint="33"/>
          </w:tcPr>
          <w:p w14:paraId="779641AB" w14:textId="77777777" w:rsidR="00C86E7B" w:rsidRPr="00D95D07" w:rsidRDefault="00EF7CD1" w:rsidP="00C47E46">
            <w:pPr>
              <w:spacing w:line="276" w:lineRule="auto"/>
              <w:jc w:val="center"/>
              <w:rPr>
                <w:b/>
                <w:bCs/>
                <w:sz w:val="22"/>
                <w:szCs w:val="22"/>
                <w:rtl/>
              </w:rPr>
            </w:pPr>
            <w:r w:rsidRPr="00D95D07">
              <w:rPr>
                <w:rFonts w:hint="cs"/>
                <w:b/>
                <w:bCs/>
                <w:sz w:val="22"/>
                <w:szCs w:val="22"/>
                <w:rtl/>
              </w:rPr>
              <w:t>הגדרה</w:t>
            </w:r>
          </w:p>
        </w:tc>
        <w:tc>
          <w:tcPr>
            <w:tcW w:w="9269" w:type="dxa"/>
          </w:tcPr>
          <w:p w14:paraId="5A623DC6" w14:textId="77777777" w:rsidR="00C86E7B" w:rsidRPr="00D95D07" w:rsidRDefault="00BB097B" w:rsidP="00C47E46">
            <w:pPr>
              <w:spacing w:line="276" w:lineRule="auto"/>
              <w:jc w:val="both"/>
              <w:rPr>
                <w:sz w:val="22"/>
                <w:szCs w:val="22"/>
                <w:rtl/>
                <w:lang w:val="en-US"/>
              </w:rPr>
            </w:pPr>
            <w:r w:rsidRPr="00D95D07">
              <w:rPr>
                <w:rFonts w:hint="cs"/>
                <w:sz w:val="22"/>
                <w:szCs w:val="22"/>
                <w:shd w:val="clear" w:color="auto" w:fill="FFCCFF"/>
                <w:rtl/>
                <w:lang w:val="en-US"/>
              </w:rPr>
              <w:t xml:space="preserve">סע' 1 </w:t>
            </w:r>
            <w:proofErr w:type="spellStart"/>
            <w:r w:rsidRPr="00D95D07">
              <w:rPr>
                <w:rFonts w:hint="cs"/>
                <w:sz w:val="22"/>
                <w:szCs w:val="22"/>
                <w:shd w:val="clear" w:color="auto" w:fill="FFCCFF"/>
                <w:rtl/>
                <w:lang w:val="en-US"/>
              </w:rPr>
              <w:t>לחסד"פ</w:t>
            </w:r>
            <w:proofErr w:type="spellEnd"/>
            <w:r w:rsidRPr="00D95D07">
              <w:rPr>
                <w:rFonts w:hint="cs"/>
                <w:sz w:val="22"/>
                <w:szCs w:val="22"/>
                <w:shd w:val="clear" w:color="auto" w:fill="FFCCFF"/>
                <w:rtl/>
                <w:lang w:val="en-US"/>
              </w:rPr>
              <w:t xml:space="preserve"> (סמכויות אכיפה)</w:t>
            </w:r>
            <w:r w:rsidRPr="00D95D07">
              <w:rPr>
                <w:rFonts w:hint="cs"/>
                <w:sz w:val="22"/>
                <w:szCs w:val="22"/>
                <w:rtl/>
                <w:lang w:val="en-US"/>
              </w:rPr>
              <w:t xml:space="preserve"> </w:t>
            </w:r>
            <w:r w:rsidRPr="00D95D07">
              <w:rPr>
                <w:sz w:val="22"/>
                <w:szCs w:val="22"/>
                <w:rtl/>
                <w:lang w:val="en-US"/>
              </w:rPr>
              <w:t>–</w:t>
            </w:r>
            <w:r w:rsidRPr="00D95D07">
              <w:rPr>
                <w:rFonts w:hint="cs"/>
                <w:sz w:val="22"/>
                <w:szCs w:val="22"/>
                <w:rtl/>
                <w:lang w:val="en-US"/>
              </w:rPr>
              <w:t xml:space="preserve"> חיפוש פנימי אחד מאלה:</w:t>
            </w:r>
            <w:r w:rsidRPr="00D95D07">
              <w:rPr>
                <w:rFonts w:hint="cs"/>
                <w:sz w:val="22"/>
                <w:szCs w:val="22"/>
                <w:lang w:val="en-US"/>
              </w:rPr>
              <w:t xml:space="preserve"> </w:t>
            </w:r>
            <w:r w:rsidRPr="00D95D07">
              <w:rPr>
                <w:rFonts w:hint="cs"/>
                <w:b/>
                <w:bCs/>
                <w:sz w:val="22"/>
                <w:szCs w:val="22"/>
                <w:rtl/>
                <w:lang w:val="en-US"/>
              </w:rPr>
              <w:t>(1)</w:t>
            </w:r>
            <w:r w:rsidRPr="00D95D07">
              <w:rPr>
                <w:rFonts w:hint="cs"/>
                <w:sz w:val="22"/>
                <w:szCs w:val="22"/>
                <w:rtl/>
                <w:lang w:val="en-US"/>
              </w:rPr>
              <w:t xml:space="preserve"> בדיקת דם; </w:t>
            </w:r>
            <w:r w:rsidRPr="00D95D07">
              <w:rPr>
                <w:rFonts w:hint="cs"/>
                <w:b/>
                <w:bCs/>
                <w:sz w:val="22"/>
                <w:szCs w:val="22"/>
                <w:rtl/>
                <w:lang w:val="en-US"/>
              </w:rPr>
              <w:t>(2)</w:t>
            </w:r>
            <w:r w:rsidRPr="00D95D07">
              <w:rPr>
                <w:rFonts w:hint="cs"/>
                <w:sz w:val="22"/>
                <w:szCs w:val="22"/>
                <w:rtl/>
                <w:lang w:val="en-US"/>
              </w:rPr>
              <w:t xml:space="preserve"> הדמיית פנים הגוף באמצעות מכשיר גלים על קוליים; </w:t>
            </w:r>
            <w:r w:rsidRPr="00D95D07">
              <w:rPr>
                <w:rFonts w:hint="cs"/>
                <w:b/>
                <w:bCs/>
                <w:sz w:val="22"/>
                <w:szCs w:val="22"/>
                <w:rtl/>
                <w:lang w:val="en-US"/>
              </w:rPr>
              <w:t>(3)</w:t>
            </w:r>
            <w:r w:rsidRPr="00D95D07">
              <w:rPr>
                <w:rFonts w:hint="cs"/>
                <w:sz w:val="22"/>
                <w:szCs w:val="22"/>
                <w:rtl/>
                <w:lang w:val="en-US"/>
              </w:rPr>
              <w:t xml:space="preserve"> שיקוף פנים הגוף באמצעות מכשיר רנטגן; </w:t>
            </w:r>
            <w:r w:rsidRPr="00D95D07">
              <w:rPr>
                <w:rFonts w:hint="cs"/>
                <w:b/>
                <w:bCs/>
                <w:sz w:val="22"/>
                <w:szCs w:val="22"/>
                <w:rtl/>
                <w:lang w:val="en-US"/>
              </w:rPr>
              <w:t>(4)</w:t>
            </w:r>
            <w:r w:rsidRPr="00D95D07">
              <w:rPr>
                <w:rFonts w:hint="cs"/>
                <w:sz w:val="22"/>
                <w:szCs w:val="22"/>
                <w:rtl/>
                <w:lang w:val="en-US"/>
              </w:rPr>
              <w:t xml:space="preserve"> שיקוף פנים הגוף באמצעות סורק מסוג כלשהו; </w:t>
            </w:r>
            <w:r w:rsidRPr="00D95D07">
              <w:rPr>
                <w:rFonts w:hint="cs"/>
                <w:b/>
                <w:bCs/>
                <w:sz w:val="22"/>
                <w:szCs w:val="22"/>
                <w:rtl/>
                <w:lang w:val="en-US"/>
              </w:rPr>
              <w:t>(5)</w:t>
            </w:r>
            <w:r w:rsidRPr="00D95D07">
              <w:rPr>
                <w:rFonts w:hint="cs"/>
                <w:sz w:val="22"/>
                <w:szCs w:val="22"/>
                <w:rtl/>
                <w:lang w:val="en-US"/>
              </w:rPr>
              <w:t xml:space="preserve"> בדיקה גניקולוגי</w:t>
            </w:r>
            <w:r w:rsidRPr="00D95D07">
              <w:rPr>
                <w:rFonts w:hint="eastAsia"/>
                <w:sz w:val="22"/>
                <w:szCs w:val="22"/>
                <w:rtl/>
                <w:lang w:val="en-US"/>
              </w:rPr>
              <w:t>ת</w:t>
            </w:r>
            <w:r w:rsidRPr="00D95D07">
              <w:rPr>
                <w:rFonts w:hint="cs"/>
                <w:sz w:val="22"/>
                <w:szCs w:val="22"/>
                <w:rtl/>
                <w:lang w:val="en-US"/>
              </w:rPr>
              <w:t xml:space="preserve">, לרבות לקיחת חומר; </w:t>
            </w:r>
            <w:r w:rsidRPr="00D95D07">
              <w:rPr>
                <w:rFonts w:hint="cs"/>
                <w:b/>
                <w:bCs/>
                <w:sz w:val="22"/>
                <w:szCs w:val="22"/>
                <w:rtl/>
                <w:lang w:val="en-US"/>
              </w:rPr>
              <w:t>(6)</w:t>
            </w:r>
            <w:r w:rsidRPr="00D95D07">
              <w:rPr>
                <w:rFonts w:hint="cs"/>
                <w:sz w:val="22"/>
                <w:szCs w:val="22"/>
                <w:rtl/>
                <w:lang w:val="en-US"/>
              </w:rPr>
              <w:t xml:space="preserve"> נטילת דגימת דם מזערית</w:t>
            </w:r>
            <w:r w:rsidR="00D220F9" w:rsidRPr="00D95D07">
              <w:rPr>
                <w:rFonts w:hint="cs"/>
                <w:sz w:val="22"/>
                <w:szCs w:val="22"/>
                <w:rtl/>
                <w:lang w:val="en-US"/>
              </w:rPr>
              <w:t xml:space="preserve">- </w:t>
            </w:r>
            <w:r w:rsidRPr="00D95D07">
              <w:rPr>
                <w:rFonts w:hint="cs"/>
                <w:sz w:val="22"/>
                <w:szCs w:val="22"/>
                <w:rtl/>
                <w:lang w:val="en-US"/>
              </w:rPr>
              <w:t xml:space="preserve">ניתן לבצע חיפוש פנימי גם בעבירות עוון </w:t>
            </w:r>
            <w:r w:rsidRPr="00D95D07">
              <w:rPr>
                <w:sz w:val="22"/>
                <w:szCs w:val="22"/>
                <w:rtl/>
                <w:lang w:val="en-US"/>
              </w:rPr>
              <w:t>–</w:t>
            </w:r>
            <w:r w:rsidRPr="00D95D07">
              <w:rPr>
                <w:rFonts w:hint="cs"/>
                <w:sz w:val="22"/>
                <w:szCs w:val="22"/>
                <w:rtl/>
                <w:lang w:val="en-US"/>
              </w:rPr>
              <w:t xml:space="preserve"> </w:t>
            </w:r>
            <w:r w:rsidRPr="00D95D07">
              <w:rPr>
                <w:rFonts w:hint="cs"/>
                <w:sz w:val="22"/>
                <w:szCs w:val="22"/>
                <w:shd w:val="clear" w:color="auto" w:fill="FFCCFF"/>
                <w:rtl/>
                <w:lang w:val="en-US"/>
              </w:rPr>
              <w:t xml:space="preserve">סע' 4(א) </w:t>
            </w:r>
            <w:proofErr w:type="spellStart"/>
            <w:r w:rsidRPr="00D95D07">
              <w:rPr>
                <w:rFonts w:hint="cs"/>
                <w:sz w:val="22"/>
                <w:szCs w:val="22"/>
                <w:shd w:val="clear" w:color="auto" w:fill="FFCCFF"/>
                <w:rtl/>
                <w:lang w:val="en-US"/>
              </w:rPr>
              <w:t>לחסד"פ</w:t>
            </w:r>
            <w:proofErr w:type="spellEnd"/>
            <w:r w:rsidRPr="00D95D07">
              <w:rPr>
                <w:rFonts w:hint="cs"/>
                <w:sz w:val="22"/>
                <w:szCs w:val="22"/>
                <w:shd w:val="clear" w:color="auto" w:fill="FFCCFF"/>
                <w:rtl/>
                <w:lang w:val="en-US"/>
              </w:rPr>
              <w:t xml:space="preserve"> (סמכויות אכיפה)</w:t>
            </w:r>
            <w:r w:rsidRPr="00D95D07">
              <w:rPr>
                <w:rFonts w:hint="cs"/>
                <w:sz w:val="22"/>
                <w:szCs w:val="22"/>
                <w:rtl/>
                <w:lang w:val="en-US"/>
              </w:rPr>
              <w:t xml:space="preserve">. </w:t>
            </w:r>
          </w:p>
        </w:tc>
      </w:tr>
      <w:tr w:rsidR="00C86E7B" w:rsidRPr="00D95D07" w14:paraId="43CCBA76" w14:textId="77777777" w:rsidTr="008602A2">
        <w:tc>
          <w:tcPr>
            <w:tcW w:w="1187" w:type="dxa"/>
            <w:shd w:val="clear" w:color="auto" w:fill="E2EFD9" w:themeFill="accent6" w:themeFillTint="33"/>
          </w:tcPr>
          <w:p w14:paraId="49D35542" w14:textId="77777777" w:rsidR="00C86E7B" w:rsidRPr="00D95D07" w:rsidRDefault="00265BFA" w:rsidP="00C47E46">
            <w:pPr>
              <w:spacing w:line="276" w:lineRule="auto"/>
              <w:jc w:val="center"/>
              <w:rPr>
                <w:b/>
                <w:bCs/>
                <w:sz w:val="22"/>
                <w:szCs w:val="22"/>
                <w:rtl/>
              </w:rPr>
            </w:pPr>
            <w:r w:rsidRPr="00D95D07">
              <w:rPr>
                <w:rFonts w:hint="cs"/>
                <w:b/>
                <w:bCs/>
                <w:sz w:val="22"/>
                <w:szCs w:val="22"/>
                <w:rtl/>
              </w:rPr>
              <w:t xml:space="preserve">תנאים </w:t>
            </w:r>
          </w:p>
        </w:tc>
        <w:tc>
          <w:tcPr>
            <w:tcW w:w="9269" w:type="dxa"/>
          </w:tcPr>
          <w:p w14:paraId="4B7A9154" w14:textId="77777777" w:rsidR="00C86E7B" w:rsidRPr="00D95D07" w:rsidRDefault="00D220F9" w:rsidP="00C47E46">
            <w:pPr>
              <w:spacing w:line="276" w:lineRule="auto"/>
              <w:jc w:val="both"/>
              <w:rPr>
                <w:sz w:val="22"/>
                <w:szCs w:val="22"/>
                <w:rtl/>
              </w:rPr>
            </w:pPr>
            <w:r w:rsidRPr="00D95D07">
              <w:rPr>
                <w:rFonts w:hint="cs"/>
                <w:sz w:val="22"/>
                <w:szCs w:val="22"/>
                <w:shd w:val="clear" w:color="auto" w:fill="FFCCFF"/>
                <w:rtl/>
              </w:rPr>
              <w:t xml:space="preserve">סע' 4 </w:t>
            </w:r>
            <w:proofErr w:type="spellStart"/>
            <w:r w:rsidRPr="00D95D07">
              <w:rPr>
                <w:rFonts w:hint="cs"/>
                <w:sz w:val="22"/>
                <w:szCs w:val="22"/>
                <w:shd w:val="clear" w:color="auto" w:fill="FFCCFF"/>
                <w:rtl/>
              </w:rPr>
              <w:t>לחסד"פ</w:t>
            </w:r>
            <w:proofErr w:type="spellEnd"/>
            <w:r w:rsidRPr="00D95D07">
              <w:rPr>
                <w:rFonts w:hint="cs"/>
                <w:sz w:val="22"/>
                <w:szCs w:val="22"/>
                <w:shd w:val="clear" w:color="auto" w:fill="FFCCFF"/>
                <w:rtl/>
              </w:rPr>
              <w:t xml:space="preserve"> (סמכויות אכיפה</w:t>
            </w:r>
            <w:r w:rsidRPr="00D95D07">
              <w:rPr>
                <w:rFonts w:hint="cs"/>
                <w:sz w:val="22"/>
                <w:szCs w:val="22"/>
                <w:rtl/>
              </w:rPr>
              <w:t xml:space="preserve">- </w:t>
            </w:r>
            <w:r w:rsidRPr="00D95D07">
              <w:rPr>
                <w:rFonts w:hint="cs"/>
                <w:sz w:val="22"/>
                <w:szCs w:val="22"/>
              </w:rPr>
              <w:t xml:space="preserve"> </w:t>
            </w:r>
            <w:r w:rsidRPr="00D95D07">
              <w:rPr>
                <w:rFonts w:hint="cs"/>
                <w:sz w:val="22"/>
                <w:szCs w:val="22"/>
                <w:rtl/>
              </w:rPr>
              <w:t xml:space="preserve">שוטר רשאי לערוך חיפוש פנימי </w:t>
            </w:r>
            <w:r w:rsidRPr="004D72A7">
              <w:rPr>
                <w:rFonts w:hint="cs"/>
                <w:b/>
                <w:bCs/>
                <w:sz w:val="22"/>
                <w:szCs w:val="22"/>
                <w:u w:val="single"/>
                <w:rtl/>
              </w:rPr>
              <w:t>בהסכמת החשוד</w:t>
            </w:r>
            <w:r w:rsidRPr="00D95D07">
              <w:rPr>
                <w:rFonts w:hint="cs"/>
                <w:sz w:val="22"/>
                <w:szCs w:val="22"/>
                <w:rtl/>
              </w:rPr>
              <w:t xml:space="preserve"> בתנאים הבאים: </w:t>
            </w:r>
          </w:p>
          <w:p w14:paraId="382620E1" w14:textId="77777777" w:rsidR="00D220F9" w:rsidRPr="00D95D07" w:rsidRDefault="00D220F9">
            <w:pPr>
              <w:pStyle w:val="ListParagraph"/>
              <w:numPr>
                <w:ilvl w:val="0"/>
                <w:numId w:val="83"/>
              </w:numPr>
              <w:spacing w:line="276" w:lineRule="auto"/>
              <w:ind w:left="360"/>
              <w:jc w:val="both"/>
              <w:rPr>
                <w:sz w:val="22"/>
                <w:szCs w:val="22"/>
              </w:rPr>
            </w:pPr>
            <w:r w:rsidRPr="00D95D07">
              <w:rPr>
                <w:rFonts w:hint="cs"/>
                <w:sz w:val="22"/>
                <w:szCs w:val="22"/>
                <w:u w:val="single"/>
                <w:rtl/>
              </w:rPr>
              <w:t>יסוד סביר לביצוע העבירה</w:t>
            </w:r>
            <w:r w:rsidRPr="00D95D07">
              <w:rPr>
                <w:rFonts w:hint="cs"/>
                <w:sz w:val="22"/>
                <w:szCs w:val="22"/>
                <w:rtl/>
              </w:rPr>
              <w:t xml:space="preserve">- יש חשש סביר שנמצא בגופו ראיה להוכחת ביצוע עבירה. </w:t>
            </w:r>
          </w:p>
          <w:p w14:paraId="29C817A7" w14:textId="77777777" w:rsidR="00D220F9" w:rsidRPr="00D95D07" w:rsidRDefault="00D220F9">
            <w:pPr>
              <w:pStyle w:val="ListParagraph"/>
              <w:numPr>
                <w:ilvl w:val="0"/>
                <w:numId w:val="83"/>
              </w:numPr>
              <w:spacing w:line="276" w:lineRule="auto"/>
              <w:ind w:left="360"/>
              <w:jc w:val="both"/>
              <w:rPr>
                <w:sz w:val="22"/>
                <w:szCs w:val="22"/>
              </w:rPr>
            </w:pPr>
            <w:r w:rsidRPr="00D95D07">
              <w:rPr>
                <w:rFonts w:hint="cs"/>
                <w:sz w:val="22"/>
                <w:szCs w:val="22"/>
                <w:u w:val="single"/>
                <w:rtl/>
              </w:rPr>
              <w:t xml:space="preserve">עבירה מסוג פשע </w:t>
            </w:r>
            <w:r w:rsidRPr="00D95D07">
              <w:rPr>
                <w:rFonts w:hint="cs"/>
                <w:sz w:val="22"/>
                <w:szCs w:val="22"/>
                <w:rtl/>
              </w:rPr>
              <w:t xml:space="preserve">(בעבירת עוון ניתן לבצע בדיקת דם). </w:t>
            </w:r>
          </w:p>
          <w:p w14:paraId="7C40392E" w14:textId="77777777" w:rsidR="00D220F9" w:rsidRPr="00D95D07" w:rsidRDefault="00D220F9">
            <w:pPr>
              <w:pStyle w:val="ListParagraph"/>
              <w:numPr>
                <w:ilvl w:val="0"/>
                <w:numId w:val="83"/>
              </w:numPr>
              <w:spacing w:line="276" w:lineRule="auto"/>
              <w:ind w:left="360"/>
              <w:jc w:val="both"/>
              <w:rPr>
                <w:sz w:val="22"/>
                <w:szCs w:val="22"/>
              </w:rPr>
            </w:pPr>
            <w:r w:rsidRPr="00D95D07">
              <w:rPr>
                <w:rFonts w:hint="cs"/>
                <w:sz w:val="22"/>
                <w:szCs w:val="22"/>
                <w:u w:val="single"/>
                <w:rtl/>
              </w:rPr>
              <w:t>אישור רופא</w:t>
            </w:r>
            <w:r w:rsidRPr="00D95D07">
              <w:rPr>
                <w:rFonts w:hint="cs"/>
                <w:sz w:val="22"/>
                <w:szCs w:val="22"/>
                <w:rtl/>
              </w:rPr>
              <w:t xml:space="preserve"> </w:t>
            </w:r>
            <w:r w:rsidRPr="00D95D07">
              <w:rPr>
                <w:sz w:val="22"/>
                <w:szCs w:val="22"/>
                <w:rtl/>
              </w:rPr>
              <w:t>–</w:t>
            </w:r>
            <w:r w:rsidRPr="00D95D07">
              <w:rPr>
                <w:rFonts w:hint="cs"/>
                <w:sz w:val="22"/>
                <w:szCs w:val="22"/>
                <w:rtl/>
              </w:rPr>
              <w:t xml:space="preserve"> אישור </w:t>
            </w:r>
            <w:r w:rsidRPr="00D95D07">
              <w:rPr>
                <w:rFonts w:cs="David"/>
                <w:sz w:val="22"/>
                <w:szCs w:val="22"/>
                <w:rtl/>
              </w:rPr>
              <w:t>שאין מניעה בריאותית לערוך את החיפוש, לאחר שהרופא בירר עם החשוד את מצב בריאותו.</w:t>
            </w:r>
          </w:p>
          <w:p w14:paraId="46DE9FE8" w14:textId="77777777" w:rsidR="00D220F9" w:rsidRPr="00D95D07" w:rsidRDefault="00D220F9">
            <w:pPr>
              <w:pStyle w:val="ListParagraph"/>
              <w:numPr>
                <w:ilvl w:val="0"/>
                <w:numId w:val="55"/>
              </w:numPr>
              <w:spacing w:line="276" w:lineRule="auto"/>
              <w:ind w:left="694"/>
              <w:jc w:val="both"/>
              <w:rPr>
                <w:sz w:val="22"/>
                <w:szCs w:val="22"/>
              </w:rPr>
            </w:pPr>
            <w:r w:rsidRPr="00D95D07">
              <w:rPr>
                <w:rFonts w:hint="cs"/>
                <w:sz w:val="22"/>
                <w:szCs w:val="22"/>
                <w:rtl/>
              </w:rPr>
              <w:t>בבדיקה גניקולוגית דרוש היתר מביהמ"ש (</w:t>
            </w:r>
            <w:r w:rsidRPr="00D95D07">
              <w:rPr>
                <w:rFonts w:hint="cs"/>
                <w:sz w:val="22"/>
                <w:szCs w:val="22"/>
                <w:shd w:val="clear" w:color="auto" w:fill="FFCCFF"/>
                <w:rtl/>
              </w:rPr>
              <w:t>סע' 4(ח) לחוק</w:t>
            </w:r>
            <w:r w:rsidRPr="00D95D07">
              <w:rPr>
                <w:rFonts w:hint="cs"/>
                <w:sz w:val="22"/>
                <w:szCs w:val="22"/>
                <w:rtl/>
              </w:rPr>
              <w:t xml:space="preserve">). </w:t>
            </w:r>
          </w:p>
          <w:p w14:paraId="65A96D68" w14:textId="77777777" w:rsidR="008602A2" w:rsidRPr="00D95D07" w:rsidRDefault="00D220F9">
            <w:pPr>
              <w:pStyle w:val="ListParagraph"/>
              <w:numPr>
                <w:ilvl w:val="0"/>
                <w:numId w:val="83"/>
              </w:numPr>
              <w:spacing w:line="276" w:lineRule="auto"/>
              <w:ind w:left="360"/>
              <w:jc w:val="both"/>
              <w:rPr>
                <w:sz w:val="22"/>
                <w:szCs w:val="22"/>
              </w:rPr>
            </w:pPr>
            <w:r w:rsidRPr="00D95D07">
              <w:rPr>
                <w:rFonts w:hint="cs"/>
                <w:sz w:val="22"/>
                <w:szCs w:val="22"/>
                <w:u w:val="single"/>
                <w:rtl/>
              </w:rPr>
              <w:t>הסכמת החשוד</w:t>
            </w:r>
            <w:r w:rsidRPr="00D95D07">
              <w:rPr>
                <w:rFonts w:hint="cs"/>
                <w:sz w:val="22"/>
                <w:szCs w:val="22"/>
                <w:rtl/>
              </w:rPr>
              <w:t xml:space="preserve"> </w:t>
            </w:r>
            <w:r w:rsidRPr="00D95D07">
              <w:rPr>
                <w:sz w:val="22"/>
                <w:szCs w:val="22"/>
                <w:rtl/>
              </w:rPr>
              <w:t>–</w:t>
            </w:r>
            <w:r w:rsidRPr="00D95D07">
              <w:rPr>
                <w:rFonts w:hint="cs"/>
                <w:sz w:val="22"/>
                <w:szCs w:val="22"/>
                <w:rtl/>
              </w:rPr>
              <w:t xml:space="preserve"> </w:t>
            </w:r>
            <w:r w:rsidRPr="00D95D07">
              <w:rPr>
                <w:rFonts w:hint="cs"/>
                <w:b/>
                <w:bCs/>
                <w:sz w:val="22"/>
                <w:szCs w:val="22"/>
                <w:rtl/>
              </w:rPr>
              <w:t xml:space="preserve">לא ניתן לבצע חיפוש פנימי בכפייה. </w:t>
            </w:r>
            <w:r w:rsidR="008602A2" w:rsidRPr="00D95D07">
              <w:rPr>
                <w:rFonts w:hint="cs"/>
                <w:sz w:val="22"/>
                <w:szCs w:val="22"/>
                <w:rtl/>
              </w:rPr>
              <w:t xml:space="preserve"> </w:t>
            </w:r>
          </w:p>
          <w:p w14:paraId="2FD71EBA" w14:textId="77777777" w:rsidR="00247021" w:rsidRPr="00D95D07" w:rsidRDefault="00247021">
            <w:pPr>
              <w:pStyle w:val="ListParagraph"/>
              <w:numPr>
                <w:ilvl w:val="0"/>
                <w:numId w:val="55"/>
              </w:numPr>
              <w:spacing w:line="276" w:lineRule="auto"/>
              <w:ind w:left="788"/>
              <w:jc w:val="both"/>
              <w:rPr>
                <w:sz w:val="22"/>
                <w:szCs w:val="22"/>
              </w:rPr>
            </w:pPr>
            <w:r w:rsidRPr="00D95D07">
              <w:rPr>
                <w:rFonts w:cs="David"/>
                <w:sz w:val="22"/>
                <w:szCs w:val="22"/>
                <w:rtl/>
              </w:rPr>
              <w:t>במידה והחשוד לא מסכים לחיפוש [</w:t>
            </w:r>
            <w:r w:rsidRPr="00370D03">
              <w:rPr>
                <w:rFonts w:cs="David"/>
                <w:sz w:val="22"/>
                <w:szCs w:val="22"/>
                <w:shd w:val="clear" w:color="auto" w:fill="FFCCFF"/>
                <w:rtl/>
              </w:rPr>
              <w:t>סע' 4(ג)</w:t>
            </w:r>
            <w:r w:rsidRPr="00D95D07">
              <w:rPr>
                <w:rFonts w:cs="David"/>
                <w:sz w:val="22"/>
                <w:szCs w:val="22"/>
                <w:rtl/>
              </w:rPr>
              <w:t>]- נדרש לבקש היתר מביהמ"ש השלום (</w:t>
            </w:r>
            <w:r w:rsidRPr="00D95D07">
              <w:rPr>
                <w:rFonts w:cs="David"/>
                <w:sz w:val="22"/>
                <w:szCs w:val="22"/>
                <w:shd w:val="clear" w:color="auto" w:fill="FFCCFF"/>
                <w:rtl/>
              </w:rPr>
              <w:t>סע' 4(ח) לחוק</w:t>
            </w:r>
            <w:r w:rsidRPr="00D95D07">
              <w:rPr>
                <w:rFonts w:cs="David"/>
                <w:sz w:val="22"/>
                <w:szCs w:val="22"/>
                <w:rtl/>
              </w:rPr>
              <w:t xml:space="preserve">). *כולל שהחשוד מסרב לפגוש רופא. </w:t>
            </w:r>
          </w:p>
          <w:p w14:paraId="6AC28748" w14:textId="77777777" w:rsidR="00247021" w:rsidRPr="00D95D07" w:rsidRDefault="00247021">
            <w:pPr>
              <w:pStyle w:val="ListParagraph"/>
              <w:numPr>
                <w:ilvl w:val="0"/>
                <w:numId w:val="55"/>
              </w:numPr>
              <w:spacing w:line="276" w:lineRule="auto"/>
              <w:ind w:left="788"/>
              <w:jc w:val="both"/>
              <w:rPr>
                <w:sz w:val="22"/>
                <w:szCs w:val="22"/>
                <w:rtl/>
              </w:rPr>
            </w:pPr>
            <w:r w:rsidRPr="00D95D07">
              <w:rPr>
                <w:rFonts w:hint="cs"/>
                <w:sz w:val="22"/>
                <w:szCs w:val="22"/>
                <w:u w:val="single"/>
                <w:rtl/>
              </w:rPr>
              <w:t>מתי ההיתר יינתן</w:t>
            </w:r>
            <w:r w:rsidRPr="00D95D07">
              <w:rPr>
                <w:rFonts w:hint="cs"/>
                <w:sz w:val="22"/>
                <w:szCs w:val="22"/>
                <w:rtl/>
              </w:rPr>
              <w:t>? כאשר יש צורך בהשגת ראיה או הוכחת קשר שגובר על זכותו של החשוד להגנה מפגיעה (</w:t>
            </w:r>
            <w:r w:rsidRPr="00D95D07">
              <w:rPr>
                <w:rFonts w:hint="cs"/>
                <w:sz w:val="22"/>
                <w:szCs w:val="22"/>
                <w:shd w:val="clear" w:color="auto" w:fill="FFCCFF"/>
                <w:rtl/>
              </w:rPr>
              <w:t>סע' 8(א) לחוק</w:t>
            </w:r>
            <w:r w:rsidRPr="00D95D07">
              <w:rPr>
                <w:rFonts w:hint="cs"/>
                <w:sz w:val="22"/>
                <w:szCs w:val="22"/>
                <w:rtl/>
              </w:rPr>
              <w:t>).</w:t>
            </w:r>
          </w:p>
        </w:tc>
      </w:tr>
      <w:tr w:rsidR="00342FC3" w:rsidRPr="00D95D07" w14:paraId="3AACCD9B" w14:textId="77777777" w:rsidTr="008602A2">
        <w:tc>
          <w:tcPr>
            <w:tcW w:w="1187" w:type="dxa"/>
            <w:shd w:val="clear" w:color="auto" w:fill="E2EFD9" w:themeFill="accent6" w:themeFillTint="33"/>
          </w:tcPr>
          <w:p w14:paraId="201A0A86" w14:textId="77777777" w:rsidR="00342FC3" w:rsidRPr="00D95D07" w:rsidRDefault="00342FC3" w:rsidP="00C47E46">
            <w:pPr>
              <w:spacing w:line="276" w:lineRule="auto"/>
              <w:jc w:val="center"/>
              <w:rPr>
                <w:b/>
                <w:bCs/>
                <w:sz w:val="22"/>
                <w:szCs w:val="22"/>
                <w:rtl/>
              </w:rPr>
            </w:pPr>
            <w:r w:rsidRPr="00D95D07">
              <w:rPr>
                <w:rFonts w:hint="cs"/>
                <w:b/>
                <w:bCs/>
                <w:sz w:val="22"/>
                <w:szCs w:val="22"/>
                <w:rtl/>
              </w:rPr>
              <w:t>האם הסכמה מדעת יכולה לרפא אי חוקיות?</w:t>
            </w:r>
          </w:p>
        </w:tc>
        <w:tc>
          <w:tcPr>
            <w:tcW w:w="9269" w:type="dxa"/>
          </w:tcPr>
          <w:p w14:paraId="22127F5D" w14:textId="1CEE6BA6" w:rsidR="00726B95" w:rsidRPr="00FA4CDF" w:rsidRDefault="00342FC3" w:rsidP="00FA4CDF">
            <w:pPr>
              <w:spacing w:line="276" w:lineRule="auto"/>
              <w:jc w:val="both"/>
              <w:rPr>
                <w:sz w:val="22"/>
                <w:szCs w:val="22"/>
                <w:shd w:val="clear" w:color="auto" w:fill="FFE599" w:themeFill="accent4" w:themeFillTint="66"/>
                <w:rtl/>
              </w:rPr>
            </w:pPr>
            <w:r w:rsidRPr="00D95D07">
              <w:rPr>
                <w:rFonts w:hint="cs"/>
                <w:sz w:val="22"/>
                <w:szCs w:val="22"/>
                <w:shd w:val="clear" w:color="auto" w:fill="FFE599" w:themeFill="accent4" w:themeFillTint="66"/>
                <w:rtl/>
              </w:rPr>
              <w:t>פס"ד בן חיים</w:t>
            </w:r>
            <w:r w:rsidRPr="00D95D07">
              <w:rPr>
                <w:rFonts w:hint="cs"/>
                <w:sz w:val="22"/>
                <w:szCs w:val="22"/>
                <w:rtl/>
              </w:rPr>
              <w:t xml:space="preserve">- נקבע שניתן לבצע חיפוש על גופו של אדם, שאינו בדין, במידה ויש </w:t>
            </w:r>
            <w:r w:rsidRPr="00D95D07">
              <w:rPr>
                <w:rFonts w:hint="cs"/>
                <w:b/>
                <w:bCs/>
                <w:sz w:val="22"/>
                <w:szCs w:val="22"/>
                <w:rtl/>
              </w:rPr>
              <w:t xml:space="preserve">הסכמה מדעת </w:t>
            </w:r>
            <w:r w:rsidRPr="00D95D07">
              <w:rPr>
                <w:rFonts w:hint="cs"/>
                <w:sz w:val="22"/>
                <w:szCs w:val="22"/>
                <w:rtl/>
              </w:rPr>
              <w:t>של החשוד. האם ניתן להקיש לעניין זה?</w:t>
            </w:r>
            <w:r w:rsidRPr="00D95D07">
              <w:rPr>
                <w:rFonts w:hint="cs"/>
                <w:sz w:val="22"/>
                <w:szCs w:val="22"/>
              </w:rPr>
              <w:t xml:space="preserve"> </w:t>
            </w:r>
            <w:r w:rsidRPr="00292E3A">
              <w:rPr>
                <w:rFonts w:hint="cs"/>
                <w:color w:val="FF0000"/>
                <w:sz w:val="22"/>
                <w:szCs w:val="22"/>
                <w:rtl/>
              </w:rPr>
              <w:t>המרצה שולל מ-3 סיבות</w:t>
            </w:r>
            <w:r w:rsidRPr="00D95D07">
              <w:rPr>
                <w:rFonts w:hint="cs"/>
                <w:sz w:val="22"/>
                <w:szCs w:val="22"/>
                <w:rtl/>
              </w:rPr>
              <w:t xml:space="preserve">: </w:t>
            </w:r>
            <w:r w:rsidRPr="00D95D07">
              <w:rPr>
                <w:rFonts w:hint="cs"/>
                <w:b/>
                <w:bCs/>
                <w:sz w:val="22"/>
                <w:szCs w:val="22"/>
                <w:rtl/>
              </w:rPr>
              <w:t>(1)</w:t>
            </w:r>
            <w:r w:rsidRPr="00D95D07">
              <w:rPr>
                <w:rFonts w:hint="cs"/>
                <w:sz w:val="22"/>
                <w:szCs w:val="22"/>
                <w:rtl/>
              </w:rPr>
              <w:t xml:space="preserve"> </w:t>
            </w:r>
            <w:r w:rsidRPr="00D95D07">
              <w:rPr>
                <w:rFonts w:hint="cs"/>
                <w:sz w:val="22"/>
                <w:szCs w:val="22"/>
                <w:u w:val="single"/>
                <w:rtl/>
              </w:rPr>
              <w:t>הסדר שלילי</w:t>
            </w:r>
            <w:r w:rsidRPr="00D95D07">
              <w:rPr>
                <w:rFonts w:hint="cs"/>
                <w:sz w:val="22"/>
                <w:szCs w:val="22"/>
                <w:rtl/>
              </w:rPr>
              <w:t xml:space="preserve">- סע' 14 לחוק מתייחס לחיפוש בהסכמה ולא מתייחס לאפשרות הנ"ל; </w:t>
            </w:r>
            <w:r w:rsidRPr="00D95D07">
              <w:rPr>
                <w:rFonts w:hint="cs"/>
                <w:b/>
                <w:bCs/>
                <w:sz w:val="22"/>
                <w:szCs w:val="22"/>
                <w:rtl/>
              </w:rPr>
              <w:t>(2)</w:t>
            </w:r>
            <w:r w:rsidRPr="00D95D07">
              <w:rPr>
                <w:rFonts w:hint="cs"/>
                <w:sz w:val="22"/>
                <w:szCs w:val="22"/>
                <w:rtl/>
              </w:rPr>
              <w:t xml:space="preserve"> </w:t>
            </w:r>
            <w:r w:rsidRPr="00D95D07">
              <w:rPr>
                <w:rFonts w:hint="cs"/>
                <w:sz w:val="22"/>
                <w:szCs w:val="22"/>
                <w:u w:val="single"/>
                <w:rtl/>
              </w:rPr>
              <w:t>רשימת החיפושים הנה רשימה סגורה</w:t>
            </w:r>
            <w:r w:rsidRPr="00D95D07">
              <w:rPr>
                <w:rFonts w:hint="cs"/>
                <w:sz w:val="22"/>
                <w:szCs w:val="22"/>
                <w:rtl/>
              </w:rPr>
              <w:t xml:space="preserve">; </w:t>
            </w:r>
            <w:r w:rsidRPr="00D95D07">
              <w:rPr>
                <w:rFonts w:hint="cs"/>
                <w:b/>
                <w:bCs/>
                <w:sz w:val="22"/>
                <w:szCs w:val="22"/>
                <w:rtl/>
              </w:rPr>
              <w:t xml:space="preserve">(3) </w:t>
            </w:r>
            <w:r w:rsidRPr="00D95D07">
              <w:rPr>
                <w:rFonts w:hint="cs"/>
                <w:sz w:val="22"/>
                <w:szCs w:val="22"/>
                <w:u w:val="single"/>
                <w:rtl/>
              </w:rPr>
              <w:t>טיעון פטרנליסט</w:t>
            </w:r>
            <w:r w:rsidRPr="00D95D07">
              <w:rPr>
                <w:rFonts w:hint="eastAsia"/>
                <w:sz w:val="22"/>
                <w:szCs w:val="22"/>
                <w:u w:val="single"/>
                <w:rtl/>
              </w:rPr>
              <w:t>י</w:t>
            </w:r>
            <w:r w:rsidRPr="00D95D07">
              <w:rPr>
                <w:rFonts w:hint="cs"/>
                <w:sz w:val="22"/>
                <w:szCs w:val="22"/>
                <w:rtl/>
              </w:rPr>
              <w:t xml:space="preserve">- </w:t>
            </w:r>
            <w:r w:rsidRPr="00D95D07">
              <w:rPr>
                <w:rFonts w:cs="David"/>
                <w:sz w:val="22"/>
                <w:szCs w:val="22"/>
                <w:rtl/>
              </w:rPr>
              <w:t>מדובר בהסכמה מדעת בחיפוש על פני גוף</w:t>
            </w:r>
            <w:r w:rsidRPr="00D95D07">
              <w:rPr>
                <w:rFonts w:cs="David" w:hint="cs"/>
                <w:sz w:val="22"/>
                <w:szCs w:val="22"/>
                <w:rtl/>
              </w:rPr>
              <w:t xml:space="preserve"> שמהווה</w:t>
            </w:r>
            <w:r w:rsidRPr="00D95D07">
              <w:rPr>
                <w:rFonts w:cs="David"/>
                <w:sz w:val="22"/>
                <w:szCs w:val="22"/>
                <w:rtl/>
              </w:rPr>
              <w:t xml:space="preserve"> הרף התחתון ביותר. </w:t>
            </w:r>
            <w:r w:rsidRPr="00D95D07">
              <w:rPr>
                <w:rFonts w:cs="David" w:hint="cs"/>
                <w:sz w:val="22"/>
                <w:szCs w:val="22"/>
                <w:rtl/>
              </w:rPr>
              <w:t>חיפוש פנימי/ חיצוני מהווה רף גבוהה ולכן לא ניתן להקיש.</w:t>
            </w:r>
          </w:p>
        </w:tc>
      </w:tr>
    </w:tbl>
    <w:p w14:paraId="12587D57" w14:textId="77777777" w:rsidR="00C86E7B" w:rsidRPr="00D95D07" w:rsidRDefault="00C86E7B" w:rsidP="00C47E46">
      <w:pPr>
        <w:spacing w:line="276" w:lineRule="auto"/>
        <w:rPr>
          <w:sz w:val="22"/>
          <w:szCs w:val="22"/>
          <w:rtl/>
        </w:rPr>
      </w:pPr>
    </w:p>
    <w:tbl>
      <w:tblPr>
        <w:tblStyle w:val="TableGrid"/>
        <w:bidiVisual/>
        <w:tblW w:w="0" w:type="auto"/>
        <w:tblLook w:val="04A0" w:firstRow="1" w:lastRow="0" w:firstColumn="1" w:lastColumn="0" w:noHBand="0" w:noVBand="1"/>
      </w:tblPr>
      <w:tblGrid>
        <w:gridCol w:w="1191"/>
        <w:gridCol w:w="9265"/>
      </w:tblGrid>
      <w:tr w:rsidR="00CD3144" w:rsidRPr="00D95D07" w14:paraId="46E126C8" w14:textId="77777777" w:rsidTr="00293004">
        <w:tc>
          <w:tcPr>
            <w:tcW w:w="10456" w:type="dxa"/>
            <w:gridSpan w:val="2"/>
            <w:shd w:val="clear" w:color="auto" w:fill="C5E0B3" w:themeFill="accent6" w:themeFillTint="66"/>
          </w:tcPr>
          <w:p w14:paraId="67CD37C3" w14:textId="77777777" w:rsidR="00CD3144" w:rsidRPr="00D95D07" w:rsidRDefault="00CD3144" w:rsidP="00C47E46">
            <w:pPr>
              <w:spacing w:line="276" w:lineRule="auto"/>
              <w:jc w:val="center"/>
              <w:rPr>
                <w:b/>
                <w:bCs/>
                <w:sz w:val="22"/>
                <w:szCs w:val="22"/>
                <w:rtl/>
              </w:rPr>
            </w:pPr>
            <w:r w:rsidRPr="00D95D07">
              <w:rPr>
                <w:rFonts w:hint="cs"/>
                <w:b/>
                <w:bCs/>
                <w:sz w:val="22"/>
                <w:szCs w:val="22"/>
                <w:rtl/>
              </w:rPr>
              <w:t>חיפוש חיצוני</w:t>
            </w:r>
          </w:p>
        </w:tc>
      </w:tr>
      <w:tr w:rsidR="00CD3144" w:rsidRPr="00D95D07" w14:paraId="4A8963ED" w14:textId="77777777" w:rsidTr="00CD3144">
        <w:tc>
          <w:tcPr>
            <w:tcW w:w="1191" w:type="dxa"/>
            <w:shd w:val="clear" w:color="auto" w:fill="E2EFD9" w:themeFill="accent6" w:themeFillTint="33"/>
          </w:tcPr>
          <w:p w14:paraId="4699928F" w14:textId="77777777" w:rsidR="00CD3144" w:rsidRPr="00D95D07" w:rsidRDefault="00CD3144" w:rsidP="00C47E46">
            <w:pPr>
              <w:spacing w:line="276" w:lineRule="auto"/>
              <w:jc w:val="center"/>
              <w:rPr>
                <w:b/>
                <w:bCs/>
                <w:sz w:val="22"/>
                <w:szCs w:val="22"/>
                <w:rtl/>
              </w:rPr>
            </w:pPr>
            <w:r w:rsidRPr="00D95D07">
              <w:rPr>
                <w:rFonts w:hint="cs"/>
                <w:b/>
                <w:bCs/>
                <w:sz w:val="22"/>
                <w:szCs w:val="22"/>
                <w:rtl/>
              </w:rPr>
              <w:t>הגדרה</w:t>
            </w:r>
          </w:p>
        </w:tc>
        <w:tc>
          <w:tcPr>
            <w:tcW w:w="9265" w:type="dxa"/>
          </w:tcPr>
          <w:p w14:paraId="0C9851DE" w14:textId="77777777" w:rsidR="00247021" w:rsidRPr="00D95D07" w:rsidRDefault="00CD3144" w:rsidP="00C47E46">
            <w:pPr>
              <w:spacing w:line="276" w:lineRule="auto"/>
              <w:jc w:val="both"/>
              <w:rPr>
                <w:sz w:val="22"/>
                <w:szCs w:val="22"/>
                <w:rtl/>
                <w:lang w:val="en-US"/>
              </w:rPr>
            </w:pPr>
            <w:r w:rsidRPr="00D95D07">
              <w:rPr>
                <w:rFonts w:hint="cs"/>
                <w:sz w:val="22"/>
                <w:szCs w:val="22"/>
                <w:shd w:val="clear" w:color="auto" w:fill="FFCCFF"/>
                <w:rtl/>
                <w:lang w:val="en-US"/>
              </w:rPr>
              <w:t xml:space="preserve">סע' 1 </w:t>
            </w:r>
            <w:proofErr w:type="spellStart"/>
            <w:r w:rsidRPr="00D95D07">
              <w:rPr>
                <w:rFonts w:hint="cs"/>
                <w:sz w:val="22"/>
                <w:szCs w:val="22"/>
                <w:shd w:val="clear" w:color="auto" w:fill="FFCCFF"/>
                <w:rtl/>
                <w:lang w:val="en-US"/>
              </w:rPr>
              <w:t>לחסד"פ</w:t>
            </w:r>
            <w:proofErr w:type="spellEnd"/>
            <w:r w:rsidRPr="00D95D07">
              <w:rPr>
                <w:rFonts w:hint="cs"/>
                <w:sz w:val="22"/>
                <w:szCs w:val="22"/>
                <w:shd w:val="clear" w:color="auto" w:fill="FFCCFF"/>
                <w:rtl/>
                <w:lang w:val="en-US"/>
              </w:rPr>
              <w:t xml:space="preserve"> (סמכויות אכיפה)</w:t>
            </w:r>
            <w:r w:rsidRPr="00D95D07">
              <w:rPr>
                <w:rFonts w:hint="cs"/>
                <w:sz w:val="22"/>
                <w:szCs w:val="22"/>
                <w:rtl/>
                <w:lang w:val="en-US"/>
              </w:rPr>
              <w:t xml:space="preserve"> </w:t>
            </w:r>
            <w:r w:rsidRPr="00D95D07">
              <w:rPr>
                <w:sz w:val="22"/>
                <w:szCs w:val="22"/>
                <w:rtl/>
                <w:lang w:val="en-US"/>
              </w:rPr>
              <w:t>–</w:t>
            </w:r>
            <w:r w:rsidRPr="00D95D07">
              <w:rPr>
                <w:rFonts w:hint="cs"/>
                <w:sz w:val="22"/>
                <w:szCs w:val="22"/>
                <w:rtl/>
                <w:lang w:val="en-US"/>
              </w:rPr>
              <w:t xml:space="preserve"> חיפוש חיצוני באחד מאלה: </w:t>
            </w:r>
            <w:r w:rsidRPr="00D95D07">
              <w:rPr>
                <w:rFonts w:hint="cs"/>
                <w:b/>
                <w:bCs/>
                <w:sz w:val="22"/>
                <w:szCs w:val="22"/>
                <w:rtl/>
                <w:lang w:val="en-US"/>
              </w:rPr>
              <w:t>(1)</w:t>
            </w:r>
            <w:r w:rsidRPr="00D95D07">
              <w:rPr>
                <w:rFonts w:hint="cs"/>
                <w:sz w:val="22"/>
                <w:szCs w:val="22"/>
                <w:rtl/>
                <w:lang w:val="en-US"/>
              </w:rPr>
              <w:t xml:space="preserve"> בחינה חזותית של גופו העירום של אדם, לרבות צילומו </w:t>
            </w:r>
            <w:r w:rsidRPr="00D95D07">
              <w:rPr>
                <w:sz w:val="22"/>
                <w:szCs w:val="22"/>
                <w:rtl/>
                <w:lang w:val="en-US"/>
              </w:rPr>
              <w:t>–</w:t>
            </w:r>
            <w:r w:rsidRPr="00D95D07">
              <w:rPr>
                <w:rFonts w:hint="cs"/>
                <w:sz w:val="22"/>
                <w:szCs w:val="22"/>
                <w:rtl/>
                <w:lang w:val="en-US"/>
              </w:rPr>
              <w:t xml:space="preserve"> </w:t>
            </w:r>
            <w:r w:rsidRPr="00D95D07">
              <w:rPr>
                <w:rFonts w:hint="cs"/>
                <w:color w:val="2F5496" w:themeColor="accent1" w:themeShade="BF"/>
                <w:sz w:val="22"/>
                <w:szCs w:val="22"/>
                <w:rtl/>
                <w:lang w:val="en-US"/>
              </w:rPr>
              <w:t>חיפוש שאינו חודרני</w:t>
            </w:r>
            <w:r w:rsidRPr="00D95D07">
              <w:rPr>
                <w:rFonts w:hint="cs"/>
                <w:sz w:val="22"/>
                <w:szCs w:val="22"/>
                <w:rtl/>
                <w:lang w:val="en-US"/>
              </w:rPr>
              <w:t xml:space="preserve">; </w:t>
            </w:r>
            <w:r w:rsidR="0063282E" w:rsidRPr="00D95D07">
              <w:rPr>
                <w:rFonts w:hint="cs"/>
                <w:b/>
                <w:bCs/>
                <w:sz w:val="22"/>
                <w:szCs w:val="22"/>
                <w:rtl/>
                <w:lang w:val="en-US"/>
              </w:rPr>
              <w:t xml:space="preserve">(2) </w:t>
            </w:r>
            <w:r w:rsidRPr="00D95D07">
              <w:rPr>
                <w:rFonts w:hint="cs"/>
                <w:sz w:val="22"/>
                <w:szCs w:val="22"/>
                <w:rtl/>
                <w:lang w:val="en-US"/>
              </w:rPr>
              <w:t xml:space="preserve">נטילת טביעה של כל חלקי הגוף </w:t>
            </w:r>
            <w:r w:rsidRPr="00D95D07">
              <w:rPr>
                <w:sz w:val="22"/>
                <w:szCs w:val="22"/>
                <w:rtl/>
                <w:lang w:val="en-US"/>
              </w:rPr>
              <w:t>–</w:t>
            </w:r>
            <w:r w:rsidRPr="00D95D07">
              <w:rPr>
                <w:rFonts w:hint="cs"/>
                <w:sz w:val="22"/>
                <w:szCs w:val="22"/>
                <w:rtl/>
                <w:lang w:val="en-US"/>
              </w:rPr>
              <w:t xml:space="preserve"> </w:t>
            </w:r>
            <w:r w:rsidRPr="00D95D07">
              <w:rPr>
                <w:rFonts w:hint="cs"/>
                <w:color w:val="2F5496" w:themeColor="accent1" w:themeShade="BF"/>
                <w:sz w:val="22"/>
                <w:szCs w:val="22"/>
                <w:rtl/>
                <w:lang w:val="en-US"/>
              </w:rPr>
              <w:t>חיפוש שאינו חודרני</w:t>
            </w:r>
            <w:r w:rsidRPr="00D95D07">
              <w:rPr>
                <w:rFonts w:hint="cs"/>
                <w:sz w:val="22"/>
                <w:szCs w:val="22"/>
                <w:rtl/>
                <w:lang w:val="en-US"/>
              </w:rPr>
              <w:t>;</w:t>
            </w:r>
            <w:r w:rsidR="0063282E" w:rsidRPr="00D95D07">
              <w:rPr>
                <w:rFonts w:hint="cs"/>
                <w:sz w:val="22"/>
                <w:szCs w:val="22"/>
                <w:rtl/>
                <w:lang w:val="en-US"/>
              </w:rPr>
              <w:t xml:space="preserve"> </w:t>
            </w:r>
            <w:r w:rsidR="0063282E" w:rsidRPr="00D95D07">
              <w:rPr>
                <w:rFonts w:hint="cs"/>
                <w:b/>
                <w:bCs/>
                <w:sz w:val="22"/>
                <w:szCs w:val="22"/>
                <w:rtl/>
                <w:lang w:val="en-US"/>
              </w:rPr>
              <w:t>(3)</w:t>
            </w:r>
            <w:r w:rsidR="0063282E" w:rsidRPr="00D95D07">
              <w:rPr>
                <w:rFonts w:hint="cs"/>
                <w:sz w:val="22"/>
                <w:szCs w:val="22"/>
                <w:rtl/>
                <w:lang w:val="en-US"/>
              </w:rPr>
              <w:t xml:space="preserve"> לקיחת חומר שמתחת לציפורניים </w:t>
            </w:r>
            <w:r w:rsidR="0063282E" w:rsidRPr="00D95D07">
              <w:rPr>
                <w:sz w:val="22"/>
                <w:szCs w:val="22"/>
                <w:rtl/>
                <w:lang w:val="en-US"/>
              </w:rPr>
              <w:t>–</w:t>
            </w:r>
            <w:r w:rsidR="0063282E" w:rsidRPr="00D95D07">
              <w:rPr>
                <w:rFonts w:hint="cs"/>
                <w:sz w:val="22"/>
                <w:szCs w:val="22"/>
                <w:rtl/>
                <w:lang w:val="en-US"/>
              </w:rPr>
              <w:t xml:space="preserve"> </w:t>
            </w:r>
            <w:r w:rsidR="0063282E" w:rsidRPr="00D95D07">
              <w:rPr>
                <w:rFonts w:hint="cs"/>
                <w:color w:val="2F5496" w:themeColor="accent1" w:themeShade="BF"/>
                <w:sz w:val="22"/>
                <w:szCs w:val="22"/>
                <w:rtl/>
                <w:lang w:val="en-US"/>
              </w:rPr>
              <w:t>חיפוש שאינו חודרני</w:t>
            </w:r>
            <w:r w:rsidR="0063282E" w:rsidRPr="00D95D07">
              <w:rPr>
                <w:rFonts w:hint="cs"/>
                <w:sz w:val="22"/>
                <w:szCs w:val="22"/>
                <w:rtl/>
                <w:lang w:val="en-US"/>
              </w:rPr>
              <w:t>;</w:t>
            </w:r>
            <w:r w:rsidRPr="00D95D07">
              <w:rPr>
                <w:rFonts w:hint="cs"/>
                <w:sz w:val="22"/>
                <w:szCs w:val="22"/>
                <w:rtl/>
                <w:lang w:val="en-US"/>
              </w:rPr>
              <w:t xml:space="preserve"> </w:t>
            </w:r>
            <w:r w:rsidRPr="00D95D07">
              <w:rPr>
                <w:rFonts w:hint="cs"/>
                <w:b/>
                <w:bCs/>
                <w:sz w:val="22"/>
                <w:szCs w:val="22"/>
                <w:rtl/>
                <w:lang w:val="en-US"/>
              </w:rPr>
              <w:t>(</w:t>
            </w:r>
            <w:r w:rsidR="0063282E" w:rsidRPr="00D95D07">
              <w:rPr>
                <w:rFonts w:hint="cs"/>
                <w:b/>
                <w:bCs/>
                <w:sz w:val="22"/>
                <w:szCs w:val="22"/>
                <w:rtl/>
                <w:lang w:val="en-US"/>
              </w:rPr>
              <w:t>4</w:t>
            </w:r>
            <w:r w:rsidRPr="00D95D07">
              <w:rPr>
                <w:rFonts w:hint="cs"/>
                <w:b/>
                <w:bCs/>
                <w:sz w:val="22"/>
                <w:szCs w:val="22"/>
                <w:rtl/>
                <w:lang w:val="en-US"/>
              </w:rPr>
              <w:t>)</w:t>
            </w:r>
            <w:r w:rsidRPr="00D95D07">
              <w:rPr>
                <w:rFonts w:hint="cs"/>
                <w:sz w:val="22"/>
                <w:szCs w:val="22"/>
                <w:rtl/>
                <w:lang w:val="en-US"/>
              </w:rPr>
              <w:t xml:space="preserve"> גזירת ציפורניים -</w:t>
            </w:r>
            <w:r w:rsidRPr="00D95D07">
              <w:rPr>
                <w:rFonts w:hint="cs"/>
                <w:color w:val="C45911" w:themeColor="accent2" w:themeShade="BF"/>
                <w:sz w:val="22"/>
                <w:szCs w:val="22"/>
                <w:rtl/>
                <w:lang w:val="en-US"/>
              </w:rPr>
              <w:t>חודרני</w:t>
            </w:r>
            <w:r w:rsidRPr="00D95D07">
              <w:rPr>
                <w:rFonts w:hint="cs"/>
                <w:sz w:val="22"/>
                <w:szCs w:val="22"/>
                <w:rtl/>
                <w:lang w:val="en-US"/>
              </w:rPr>
              <w:t xml:space="preserve">; </w:t>
            </w:r>
            <w:r w:rsidRPr="00D95D07">
              <w:rPr>
                <w:rFonts w:hint="cs"/>
                <w:b/>
                <w:bCs/>
                <w:sz w:val="22"/>
                <w:szCs w:val="22"/>
                <w:rtl/>
                <w:lang w:val="en-US"/>
              </w:rPr>
              <w:t>(</w:t>
            </w:r>
            <w:r w:rsidR="0063282E" w:rsidRPr="00D95D07">
              <w:rPr>
                <w:rFonts w:hint="cs"/>
                <w:b/>
                <w:bCs/>
                <w:sz w:val="22"/>
                <w:szCs w:val="22"/>
                <w:rtl/>
                <w:lang w:val="en-US"/>
              </w:rPr>
              <w:t>5</w:t>
            </w:r>
            <w:r w:rsidRPr="00D95D07">
              <w:rPr>
                <w:rFonts w:hint="cs"/>
                <w:b/>
                <w:bCs/>
                <w:sz w:val="22"/>
                <w:szCs w:val="22"/>
                <w:rtl/>
                <w:lang w:val="en-US"/>
              </w:rPr>
              <w:t>)</w:t>
            </w:r>
            <w:r w:rsidRPr="00D95D07">
              <w:rPr>
                <w:rFonts w:hint="cs"/>
                <w:sz w:val="22"/>
                <w:szCs w:val="22"/>
                <w:rtl/>
                <w:lang w:val="en-US"/>
              </w:rPr>
              <w:t xml:space="preserve"> לקיחת חומר מתוך </w:t>
            </w:r>
            <w:r w:rsidR="0063282E" w:rsidRPr="00D95D07">
              <w:rPr>
                <w:rFonts w:hint="cs"/>
                <w:sz w:val="22"/>
                <w:szCs w:val="22"/>
                <w:rtl/>
                <w:lang w:val="en-US"/>
              </w:rPr>
              <w:t>הנחיריים</w:t>
            </w:r>
            <w:r w:rsidRPr="00D95D07">
              <w:rPr>
                <w:rFonts w:hint="cs"/>
                <w:sz w:val="22"/>
                <w:szCs w:val="22"/>
                <w:rtl/>
                <w:lang w:val="en-US"/>
              </w:rPr>
              <w:t xml:space="preserve">- </w:t>
            </w:r>
            <w:r w:rsidRPr="00D95D07">
              <w:rPr>
                <w:rFonts w:hint="cs"/>
                <w:color w:val="C45911" w:themeColor="accent2" w:themeShade="BF"/>
                <w:sz w:val="22"/>
                <w:szCs w:val="22"/>
                <w:rtl/>
                <w:lang w:val="en-US"/>
              </w:rPr>
              <w:t>חודרני</w:t>
            </w:r>
            <w:r w:rsidRPr="00D95D07">
              <w:rPr>
                <w:rFonts w:hint="cs"/>
                <w:sz w:val="22"/>
                <w:szCs w:val="22"/>
                <w:rtl/>
                <w:lang w:val="en-US"/>
              </w:rPr>
              <w:t xml:space="preserve">; </w:t>
            </w:r>
            <w:r w:rsidRPr="00D95D07">
              <w:rPr>
                <w:rFonts w:hint="cs"/>
                <w:b/>
                <w:bCs/>
                <w:sz w:val="22"/>
                <w:szCs w:val="22"/>
                <w:rtl/>
                <w:lang w:val="en-US"/>
              </w:rPr>
              <w:t>(</w:t>
            </w:r>
            <w:r w:rsidR="0063282E" w:rsidRPr="00D95D07">
              <w:rPr>
                <w:rFonts w:hint="cs"/>
                <w:b/>
                <w:bCs/>
                <w:sz w:val="22"/>
                <w:szCs w:val="22"/>
                <w:rtl/>
                <w:lang w:val="en-US"/>
              </w:rPr>
              <w:t>6</w:t>
            </w:r>
            <w:r w:rsidRPr="00D95D07">
              <w:rPr>
                <w:rFonts w:hint="cs"/>
                <w:b/>
                <w:bCs/>
                <w:sz w:val="22"/>
                <w:szCs w:val="22"/>
                <w:rtl/>
                <w:lang w:val="en-US"/>
              </w:rPr>
              <w:t>)</w:t>
            </w:r>
            <w:r w:rsidRPr="00D95D07">
              <w:rPr>
                <w:rFonts w:hint="cs"/>
                <w:sz w:val="22"/>
                <w:szCs w:val="22"/>
                <w:rtl/>
                <w:lang w:val="en-US"/>
              </w:rPr>
              <w:t xml:space="preserve"> </w:t>
            </w:r>
            <w:r w:rsidR="0063282E" w:rsidRPr="00D95D07">
              <w:rPr>
                <w:rFonts w:hint="cs"/>
                <w:sz w:val="22"/>
                <w:szCs w:val="22"/>
                <w:rtl/>
                <w:lang w:val="en-US"/>
              </w:rPr>
              <w:t xml:space="preserve">לקיחת שיעור, לרבות שורשיו </w:t>
            </w:r>
            <w:r w:rsidR="0063282E" w:rsidRPr="00D95D07">
              <w:rPr>
                <w:sz w:val="22"/>
                <w:szCs w:val="22"/>
                <w:rtl/>
                <w:lang w:val="en-US"/>
              </w:rPr>
              <w:t>–</w:t>
            </w:r>
            <w:r w:rsidR="0063282E" w:rsidRPr="00D95D07">
              <w:rPr>
                <w:rFonts w:hint="cs"/>
                <w:sz w:val="22"/>
                <w:szCs w:val="22"/>
                <w:rtl/>
                <w:lang w:val="en-US"/>
              </w:rPr>
              <w:t xml:space="preserve"> </w:t>
            </w:r>
            <w:r w:rsidR="0063282E" w:rsidRPr="00D95D07">
              <w:rPr>
                <w:rFonts w:hint="cs"/>
                <w:color w:val="2F5496" w:themeColor="accent1" w:themeShade="BF"/>
                <w:sz w:val="22"/>
                <w:szCs w:val="22"/>
                <w:rtl/>
                <w:lang w:val="en-US"/>
              </w:rPr>
              <w:t>חיפוש שאינו חודרני</w:t>
            </w:r>
            <w:r w:rsidR="0063282E" w:rsidRPr="00D95D07">
              <w:rPr>
                <w:rFonts w:hint="cs"/>
                <w:sz w:val="22"/>
                <w:szCs w:val="22"/>
                <w:rtl/>
                <w:lang w:val="en-US"/>
              </w:rPr>
              <w:t xml:space="preserve">; </w:t>
            </w:r>
            <w:r w:rsidR="0063282E" w:rsidRPr="00D95D07">
              <w:rPr>
                <w:rFonts w:hint="cs"/>
                <w:b/>
                <w:bCs/>
                <w:sz w:val="22"/>
                <w:szCs w:val="22"/>
                <w:rtl/>
                <w:lang w:val="en-US"/>
              </w:rPr>
              <w:t>(7)</w:t>
            </w:r>
            <w:r w:rsidR="0063282E" w:rsidRPr="00D95D07">
              <w:rPr>
                <w:rFonts w:hint="cs"/>
                <w:sz w:val="22"/>
                <w:szCs w:val="22"/>
                <w:rtl/>
                <w:lang w:val="en-US"/>
              </w:rPr>
              <w:t xml:space="preserve"> לקיחת חומר מעל הגוף- </w:t>
            </w:r>
            <w:r w:rsidR="0063282E" w:rsidRPr="00D95D07">
              <w:rPr>
                <w:rFonts w:hint="cs"/>
                <w:color w:val="2F5496" w:themeColor="accent1" w:themeShade="BF"/>
                <w:sz w:val="22"/>
                <w:szCs w:val="22"/>
                <w:rtl/>
                <w:lang w:val="en-US"/>
              </w:rPr>
              <w:t>חיפוש שאינו חודרני</w:t>
            </w:r>
            <w:r w:rsidR="0063282E" w:rsidRPr="00D95D07">
              <w:rPr>
                <w:rFonts w:hint="cs"/>
                <w:sz w:val="22"/>
                <w:szCs w:val="22"/>
                <w:rtl/>
                <w:lang w:val="en-US"/>
              </w:rPr>
              <w:t xml:space="preserve">; </w:t>
            </w:r>
            <w:r w:rsidR="0063282E" w:rsidRPr="00D95D07">
              <w:rPr>
                <w:rFonts w:hint="cs"/>
                <w:b/>
                <w:bCs/>
                <w:sz w:val="22"/>
                <w:szCs w:val="22"/>
                <w:rtl/>
                <w:lang w:val="en-US"/>
              </w:rPr>
              <w:t>(8)</w:t>
            </w:r>
            <w:r w:rsidR="0063282E" w:rsidRPr="00D95D07">
              <w:rPr>
                <w:rFonts w:hint="cs"/>
                <w:sz w:val="22"/>
                <w:szCs w:val="22"/>
                <w:rtl/>
                <w:lang w:val="en-US"/>
              </w:rPr>
              <w:t xml:space="preserve"> בדיקה על העור- </w:t>
            </w:r>
            <w:r w:rsidR="0063282E" w:rsidRPr="00D95D07">
              <w:rPr>
                <w:rFonts w:hint="cs"/>
                <w:color w:val="2F5496" w:themeColor="accent1" w:themeShade="BF"/>
                <w:sz w:val="22"/>
                <w:szCs w:val="22"/>
                <w:rtl/>
                <w:lang w:val="en-US"/>
              </w:rPr>
              <w:t>חיפוש שאינו חודרני</w:t>
            </w:r>
            <w:r w:rsidR="0063282E" w:rsidRPr="00D95D07">
              <w:rPr>
                <w:rFonts w:hint="cs"/>
                <w:sz w:val="22"/>
                <w:szCs w:val="22"/>
                <w:rtl/>
                <w:lang w:val="en-US"/>
              </w:rPr>
              <w:t xml:space="preserve">; </w:t>
            </w:r>
            <w:r w:rsidR="0063282E" w:rsidRPr="00D95D07">
              <w:rPr>
                <w:rFonts w:hint="cs"/>
                <w:b/>
                <w:bCs/>
                <w:sz w:val="22"/>
                <w:szCs w:val="22"/>
                <w:rtl/>
                <w:lang w:val="en-US"/>
              </w:rPr>
              <w:t>(9)</w:t>
            </w:r>
            <w:r w:rsidR="0063282E" w:rsidRPr="00D95D07">
              <w:rPr>
                <w:rFonts w:hint="cs"/>
                <w:sz w:val="22"/>
                <w:szCs w:val="22"/>
                <w:rtl/>
                <w:lang w:val="en-US"/>
              </w:rPr>
              <w:t xml:space="preserve"> מתן בדיקת שתן- </w:t>
            </w:r>
            <w:r w:rsidR="0063282E" w:rsidRPr="00D95D07">
              <w:rPr>
                <w:rFonts w:hint="cs"/>
                <w:color w:val="C45911" w:themeColor="accent2" w:themeShade="BF"/>
                <w:sz w:val="22"/>
                <w:szCs w:val="22"/>
                <w:rtl/>
                <w:lang w:val="en-US"/>
              </w:rPr>
              <w:t>חודרני</w:t>
            </w:r>
            <w:r w:rsidR="0063282E" w:rsidRPr="00D95D07">
              <w:rPr>
                <w:rFonts w:hint="cs"/>
                <w:sz w:val="22"/>
                <w:szCs w:val="22"/>
                <w:rtl/>
                <w:lang w:val="en-US"/>
              </w:rPr>
              <w:t xml:space="preserve">; </w:t>
            </w:r>
            <w:r w:rsidR="0063282E" w:rsidRPr="00D95D07">
              <w:rPr>
                <w:rFonts w:hint="cs"/>
                <w:b/>
                <w:bCs/>
                <w:sz w:val="22"/>
                <w:szCs w:val="22"/>
                <w:rtl/>
                <w:lang w:val="en-US"/>
              </w:rPr>
              <w:t xml:space="preserve">(10) </w:t>
            </w:r>
            <w:r w:rsidR="0063282E" w:rsidRPr="00D95D07">
              <w:rPr>
                <w:rFonts w:hint="cs"/>
                <w:sz w:val="22"/>
                <w:szCs w:val="22"/>
                <w:rtl/>
                <w:lang w:val="en-US"/>
              </w:rPr>
              <w:t xml:space="preserve">מתן בדיקת רוק- </w:t>
            </w:r>
            <w:r w:rsidR="0063282E" w:rsidRPr="00D95D07">
              <w:rPr>
                <w:rFonts w:hint="cs"/>
                <w:color w:val="C45911" w:themeColor="accent2" w:themeShade="BF"/>
                <w:sz w:val="22"/>
                <w:szCs w:val="22"/>
                <w:rtl/>
                <w:lang w:val="en-US"/>
              </w:rPr>
              <w:t>חודרני</w:t>
            </w:r>
            <w:r w:rsidR="0063282E" w:rsidRPr="00D95D07">
              <w:rPr>
                <w:rFonts w:hint="cs"/>
                <w:sz w:val="22"/>
                <w:szCs w:val="22"/>
                <w:rtl/>
                <w:lang w:val="en-US"/>
              </w:rPr>
              <w:t xml:space="preserve">; </w:t>
            </w:r>
            <w:r w:rsidR="0063282E" w:rsidRPr="00D95D07">
              <w:rPr>
                <w:rFonts w:hint="cs"/>
                <w:b/>
                <w:bCs/>
                <w:sz w:val="22"/>
                <w:szCs w:val="22"/>
                <w:rtl/>
                <w:lang w:val="en-US"/>
              </w:rPr>
              <w:t>(11)</w:t>
            </w:r>
            <w:r w:rsidR="0063282E" w:rsidRPr="00D95D07">
              <w:rPr>
                <w:rFonts w:hint="cs"/>
                <w:sz w:val="22"/>
                <w:szCs w:val="22"/>
                <w:rtl/>
                <w:lang w:val="en-US"/>
              </w:rPr>
              <w:t xml:space="preserve"> מתן דגימה של אוויר באמצעות בדיקת נשיפה- </w:t>
            </w:r>
            <w:r w:rsidR="0063282E" w:rsidRPr="00D95D07">
              <w:rPr>
                <w:rFonts w:hint="cs"/>
                <w:color w:val="C45911" w:themeColor="accent2" w:themeShade="BF"/>
                <w:sz w:val="22"/>
                <w:szCs w:val="22"/>
                <w:rtl/>
                <w:lang w:val="en-US"/>
              </w:rPr>
              <w:t>חודרני</w:t>
            </w:r>
            <w:r w:rsidR="0063282E" w:rsidRPr="00D95D07">
              <w:rPr>
                <w:rFonts w:hint="cs"/>
                <w:sz w:val="22"/>
                <w:szCs w:val="22"/>
                <w:rtl/>
                <w:lang w:val="en-US"/>
              </w:rPr>
              <w:t xml:space="preserve">; </w:t>
            </w:r>
            <w:r w:rsidR="0063282E" w:rsidRPr="00D95D07">
              <w:rPr>
                <w:rFonts w:hint="cs"/>
                <w:b/>
                <w:bCs/>
                <w:sz w:val="22"/>
                <w:szCs w:val="22"/>
                <w:rtl/>
                <w:lang w:val="en-US"/>
              </w:rPr>
              <w:t>(12)</w:t>
            </w:r>
            <w:r w:rsidR="0063282E" w:rsidRPr="00D95D07">
              <w:rPr>
                <w:rFonts w:hint="cs"/>
                <w:sz w:val="22"/>
                <w:szCs w:val="22"/>
                <w:rtl/>
                <w:lang w:val="en-US"/>
              </w:rPr>
              <w:t xml:space="preserve"> נטילה של דגימת תאי לחי- </w:t>
            </w:r>
            <w:r w:rsidR="0063282E" w:rsidRPr="00D95D07">
              <w:rPr>
                <w:rFonts w:hint="cs"/>
                <w:color w:val="C45911" w:themeColor="accent2" w:themeShade="BF"/>
                <w:sz w:val="22"/>
                <w:szCs w:val="22"/>
                <w:rtl/>
                <w:lang w:val="en-US"/>
              </w:rPr>
              <w:t>חודרני.</w:t>
            </w:r>
            <w:r w:rsidR="0063282E" w:rsidRPr="00D95D07">
              <w:rPr>
                <w:rFonts w:hint="cs"/>
                <w:sz w:val="22"/>
                <w:szCs w:val="22"/>
                <w:rtl/>
                <w:lang w:val="en-US"/>
              </w:rPr>
              <w:t xml:space="preserve"> </w:t>
            </w:r>
          </w:p>
        </w:tc>
      </w:tr>
      <w:tr w:rsidR="00CD3144" w:rsidRPr="00D95D07" w14:paraId="02A4A455" w14:textId="77777777" w:rsidTr="00CD3144">
        <w:tc>
          <w:tcPr>
            <w:tcW w:w="1191" w:type="dxa"/>
            <w:shd w:val="clear" w:color="auto" w:fill="E2EFD9" w:themeFill="accent6" w:themeFillTint="33"/>
          </w:tcPr>
          <w:p w14:paraId="13CB505E" w14:textId="77777777" w:rsidR="00CD3144" w:rsidRPr="00D95D07" w:rsidRDefault="00CD3144" w:rsidP="00C47E46">
            <w:pPr>
              <w:spacing w:line="276" w:lineRule="auto"/>
              <w:jc w:val="center"/>
              <w:rPr>
                <w:b/>
                <w:bCs/>
                <w:sz w:val="22"/>
                <w:szCs w:val="22"/>
                <w:rtl/>
              </w:rPr>
            </w:pPr>
            <w:r w:rsidRPr="00D95D07">
              <w:rPr>
                <w:rFonts w:hint="cs"/>
                <w:b/>
                <w:bCs/>
                <w:sz w:val="22"/>
                <w:szCs w:val="22"/>
                <w:rtl/>
              </w:rPr>
              <w:t>תנאים</w:t>
            </w:r>
          </w:p>
        </w:tc>
        <w:tc>
          <w:tcPr>
            <w:tcW w:w="9265" w:type="dxa"/>
          </w:tcPr>
          <w:p w14:paraId="79D6F4BF" w14:textId="77777777" w:rsidR="0034698D" w:rsidRPr="00D95D07" w:rsidRDefault="0034698D">
            <w:pPr>
              <w:pStyle w:val="ListParagraph"/>
              <w:numPr>
                <w:ilvl w:val="0"/>
                <w:numId w:val="86"/>
              </w:numPr>
              <w:spacing w:line="276" w:lineRule="auto"/>
              <w:ind w:left="360"/>
              <w:jc w:val="both"/>
              <w:rPr>
                <w:sz w:val="22"/>
                <w:szCs w:val="22"/>
              </w:rPr>
            </w:pPr>
            <w:r w:rsidRPr="00D95D07">
              <w:rPr>
                <w:rFonts w:hint="cs"/>
                <w:sz w:val="22"/>
                <w:szCs w:val="22"/>
                <w:u w:val="single"/>
                <w:rtl/>
              </w:rPr>
              <w:t>יסוד סביר לביצוע העבירה</w:t>
            </w:r>
            <w:r w:rsidRPr="00D95D07">
              <w:rPr>
                <w:rFonts w:hint="cs"/>
                <w:sz w:val="22"/>
                <w:szCs w:val="22"/>
                <w:rtl/>
              </w:rPr>
              <w:t xml:space="preserve">- יש חשש סביר שנמצא בגופו ראיה להוכחת ביצוע עבירה. </w:t>
            </w:r>
          </w:p>
          <w:p w14:paraId="467831FB" w14:textId="02844388" w:rsidR="00CD3144" w:rsidRPr="00D95D07" w:rsidRDefault="0034698D">
            <w:pPr>
              <w:pStyle w:val="ListParagraph"/>
              <w:numPr>
                <w:ilvl w:val="0"/>
                <w:numId w:val="86"/>
              </w:numPr>
              <w:spacing w:line="276" w:lineRule="auto"/>
              <w:ind w:left="360"/>
              <w:jc w:val="both"/>
              <w:rPr>
                <w:sz w:val="22"/>
                <w:szCs w:val="22"/>
              </w:rPr>
            </w:pPr>
            <w:r w:rsidRPr="00D95D07">
              <w:rPr>
                <w:rFonts w:hint="cs"/>
                <w:sz w:val="22"/>
                <w:szCs w:val="22"/>
                <w:u w:val="single"/>
                <w:rtl/>
              </w:rPr>
              <w:t>עבירה מסוג פשע</w:t>
            </w:r>
            <w:r w:rsidR="003F06C8">
              <w:rPr>
                <w:rFonts w:hint="cs"/>
                <w:sz w:val="22"/>
                <w:szCs w:val="22"/>
                <w:u w:val="single"/>
                <w:rtl/>
              </w:rPr>
              <w:t xml:space="preserve"> או עוון</w:t>
            </w:r>
            <w:r w:rsidR="003F06C8">
              <w:rPr>
                <w:rFonts w:hint="cs"/>
                <w:sz w:val="22"/>
                <w:szCs w:val="22"/>
                <w:rtl/>
              </w:rPr>
              <w:t xml:space="preserve">. </w:t>
            </w:r>
          </w:p>
          <w:p w14:paraId="0C2247EC" w14:textId="77777777" w:rsidR="00096CBF" w:rsidRPr="00D95D07" w:rsidRDefault="00096CBF">
            <w:pPr>
              <w:pStyle w:val="ListParagraph"/>
              <w:numPr>
                <w:ilvl w:val="0"/>
                <w:numId w:val="86"/>
              </w:numPr>
              <w:spacing w:line="276" w:lineRule="auto"/>
              <w:ind w:left="360"/>
              <w:jc w:val="both"/>
              <w:rPr>
                <w:sz w:val="22"/>
                <w:szCs w:val="22"/>
              </w:rPr>
            </w:pPr>
            <w:r w:rsidRPr="00D95D07">
              <w:rPr>
                <w:rFonts w:hint="cs"/>
                <w:sz w:val="22"/>
                <w:szCs w:val="22"/>
                <w:u w:val="single"/>
                <w:rtl/>
              </w:rPr>
              <w:t>ביצוע החיפוש ע"י שוטר</w:t>
            </w:r>
            <w:r w:rsidRPr="00D95D07">
              <w:rPr>
                <w:rFonts w:hint="cs"/>
                <w:sz w:val="22"/>
                <w:szCs w:val="22"/>
                <w:rtl/>
              </w:rPr>
              <w:t>.</w:t>
            </w:r>
          </w:p>
          <w:p w14:paraId="1A2DE521" w14:textId="77777777" w:rsidR="0034698D" w:rsidRPr="00D95D07" w:rsidRDefault="0034698D">
            <w:pPr>
              <w:pStyle w:val="ListParagraph"/>
              <w:numPr>
                <w:ilvl w:val="0"/>
                <w:numId w:val="86"/>
              </w:numPr>
              <w:spacing w:line="276" w:lineRule="auto"/>
              <w:ind w:left="360"/>
              <w:jc w:val="both"/>
              <w:rPr>
                <w:sz w:val="22"/>
                <w:szCs w:val="22"/>
              </w:rPr>
            </w:pPr>
            <w:r w:rsidRPr="00D95D07">
              <w:rPr>
                <w:rFonts w:hint="cs"/>
                <w:sz w:val="22"/>
                <w:szCs w:val="22"/>
                <w:u w:val="single"/>
                <w:rtl/>
              </w:rPr>
              <w:t>הסכמת החשוד</w:t>
            </w:r>
            <w:r w:rsidRPr="00D95D07">
              <w:rPr>
                <w:rFonts w:hint="cs"/>
                <w:sz w:val="22"/>
                <w:szCs w:val="22"/>
                <w:rtl/>
              </w:rPr>
              <w:t>.</w:t>
            </w:r>
          </w:p>
          <w:p w14:paraId="6DBBE5E6" w14:textId="77777777" w:rsidR="00247021" w:rsidRPr="00D95D07" w:rsidRDefault="00247021">
            <w:pPr>
              <w:pStyle w:val="ListParagraph"/>
              <w:numPr>
                <w:ilvl w:val="0"/>
                <w:numId w:val="87"/>
              </w:numPr>
              <w:spacing w:line="276" w:lineRule="auto"/>
              <w:ind w:left="698"/>
              <w:jc w:val="both"/>
              <w:rPr>
                <w:sz w:val="22"/>
                <w:szCs w:val="22"/>
              </w:rPr>
            </w:pPr>
            <w:r w:rsidRPr="00D95D07">
              <w:rPr>
                <w:rFonts w:hint="cs"/>
                <w:sz w:val="22"/>
                <w:szCs w:val="22"/>
                <w:u w:val="single"/>
                <w:rtl/>
              </w:rPr>
              <w:t>הסכמת החיפוש לביצוע חיצוני שאינו חודרני</w:t>
            </w:r>
            <w:r w:rsidRPr="00D95D07">
              <w:rPr>
                <w:rFonts w:hint="cs"/>
                <w:sz w:val="22"/>
                <w:szCs w:val="22"/>
                <w:rtl/>
              </w:rPr>
              <w:t xml:space="preserve"> [</w:t>
            </w:r>
            <w:r w:rsidRPr="00D95D07">
              <w:rPr>
                <w:rFonts w:hint="cs"/>
                <w:sz w:val="22"/>
                <w:szCs w:val="22"/>
                <w:shd w:val="clear" w:color="auto" w:fill="FFCCFF"/>
                <w:rtl/>
              </w:rPr>
              <w:t>סע' 3(ב)</w:t>
            </w:r>
            <w:r w:rsidRPr="00D95D07">
              <w:rPr>
                <w:rFonts w:hint="cs"/>
                <w:sz w:val="22"/>
                <w:szCs w:val="22"/>
                <w:rtl/>
              </w:rPr>
              <w:t xml:space="preserve">]- </w:t>
            </w:r>
            <w:r w:rsidRPr="00D95D07">
              <w:rPr>
                <w:rFonts w:cs="David"/>
                <w:sz w:val="22"/>
                <w:szCs w:val="22"/>
                <w:rtl/>
              </w:rPr>
              <w:t>ניתן להשתמש בכוח סביר</w:t>
            </w:r>
            <w:r w:rsidRPr="00D95D07">
              <w:rPr>
                <w:rFonts w:cs="David" w:hint="cs"/>
                <w:sz w:val="22"/>
                <w:szCs w:val="22"/>
                <w:rtl/>
              </w:rPr>
              <w:t xml:space="preserve">. </w:t>
            </w:r>
          </w:p>
          <w:p w14:paraId="5C6F8A43" w14:textId="77777777" w:rsidR="006348F6" w:rsidRPr="00D95D07" w:rsidRDefault="00247021">
            <w:pPr>
              <w:pStyle w:val="ListParagraph"/>
              <w:numPr>
                <w:ilvl w:val="0"/>
                <w:numId w:val="87"/>
              </w:numPr>
              <w:spacing w:line="276" w:lineRule="auto"/>
              <w:ind w:left="698"/>
              <w:jc w:val="both"/>
              <w:rPr>
                <w:sz w:val="22"/>
                <w:szCs w:val="22"/>
                <w:rtl/>
              </w:rPr>
            </w:pPr>
            <w:r w:rsidRPr="00D95D07">
              <w:rPr>
                <w:rFonts w:hint="cs"/>
                <w:sz w:val="22"/>
                <w:szCs w:val="22"/>
                <w:u w:val="single"/>
                <w:rtl/>
              </w:rPr>
              <w:t>החשוד סירב</w:t>
            </w:r>
            <w:r w:rsidRPr="00D95D07">
              <w:rPr>
                <w:rFonts w:hint="cs"/>
                <w:sz w:val="22"/>
                <w:szCs w:val="22"/>
                <w:rtl/>
              </w:rPr>
              <w:t xml:space="preserve">- </w:t>
            </w:r>
            <w:r w:rsidR="006348F6" w:rsidRPr="00D95D07">
              <w:rPr>
                <w:rFonts w:hint="cs"/>
                <w:sz w:val="22"/>
                <w:szCs w:val="22"/>
                <w:rtl/>
              </w:rPr>
              <w:t>ניתן לערוך חיפוש חיצוני ע"י שימוש בכוח סביר בתנאים הבאים [</w:t>
            </w:r>
            <w:r w:rsidR="006348F6" w:rsidRPr="00D95D07">
              <w:rPr>
                <w:rFonts w:hint="cs"/>
                <w:sz w:val="22"/>
                <w:szCs w:val="22"/>
                <w:shd w:val="clear" w:color="auto" w:fill="FFCCFF"/>
                <w:rtl/>
              </w:rPr>
              <w:t>סע' 3(ד) לחוק</w:t>
            </w:r>
            <w:r w:rsidR="006348F6" w:rsidRPr="00D95D07">
              <w:rPr>
                <w:rFonts w:hint="cs"/>
                <w:sz w:val="22"/>
                <w:szCs w:val="22"/>
                <w:rtl/>
              </w:rPr>
              <w:t xml:space="preserve">]: </w:t>
            </w:r>
          </w:p>
          <w:p w14:paraId="3E1800C9" w14:textId="77777777" w:rsidR="006348F6" w:rsidRPr="00D95D07" w:rsidRDefault="006348F6">
            <w:pPr>
              <w:pStyle w:val="ListParagraph"/>
              <w:numPr>
                <w:ilvl w:val="0"/>
                <w:numId w:val="88"/>
              </w:numPr>
              <w:spacing w:after="16" w:line="276" w:lineRule="auto"/>
              <w:ind w:left="1058"/>
              <w:jc w:val="both"/>
              <w:rPr>
                <w:sz w:val="22"/>
                <w:szCs w:val="22"/>
              </w:rPr>
            </w:pPr>
            <w:r w:rsidRPr="00D95D07">
              <w:rPr>
                <w:rFonts w:hint="cs"/>
                <w:sz w:val="22"/>
                <w:szCs w:val="22"/>
                <w:rtl/>
              </w:rPr>
              <w:t>החשוד הובא בפני קצין משטרה וניתנה לו הזדמנות להשמיע את סיבת סירובו.</w:t>
            </w:r>
          </w:p>
          <w:p w14:paraId="39E2EDB2" w14:textId="77777777" w:rsidR="006348F6" w:rsidRPr="00D95D07" w:rsidRDefault="006348F6">
            <w:pPr>
              <w:pStyle w:val="ListParagraph"/>
              <w:numPr>
                <w:ilvl w:val="0"/>
                <w:numId w:val="88"/>
              </w:numPr>
              <w:spacing w:after="16" w:line="276" w:lineRule="auto"/>
              <w:ind w:left="1058"/>
              <w:jc w:val="both"/>
              <w:rPr>
                <w:sz w:val="22"/>
                <w:szCs w:val="22"/>
              </w:rPr>
            </w:pPr>
            <w:r w:rsidRPr="00D95D07">
              <w:rPr>
                <w:rFonts w:hint="cs"/>
                <w:sz w:val="22"/>
                <w:szCs w:val="22"/>
                <w:rtl/>
              </w:rPr>
              <w:t>הקצין הסביר לחשוד כי ניתן להשתמש בכוח סביר לשם עריכת החיפוש.</w:t>
            </w:r>
          </w:p>
          <w:p w14:paraId="51C594DD" w14:textId="4FEDDAA6" w:rsidR="006348F6" w:rsidRPr="00D95D07" w:rsidRDefault="006348F6">
            <w:pPr>
              <w:pStyle w:val="ListParagraph"/>
              <w:numPr>
                <w:ilvl w:val="0"/>
                <w:numId w:val="88"/>
              </w:numPr>
              <w:spacing w:after="16" w:line="276" w:lineRule="auto"/>
              <w:ind w:left="1058"/>
              <w:jc w:val="both"/>
              <w:rPr>
                <w:sz w:val="22"/>
                <w:szCs w:val="22"/>
              </w:rPr>
            </w:pPr>
            <w:r w:rsidRPr="00D95D07">
              <w:rPr>
                <w:rFonts w:hint="cs"/>
                <w:sz w:val="22"/>
                <w:szCs w:val="22"/>
                <w:rtl/>
              </w:rPr>
              <w:t>הקצין הסביר כי סירובו עלול לשמש חיזוק למשקל הראיות של התביעה</w:t>
            </w:r>
            <w:r w:rsidR="0061257D">
              <w:rPr>
                <w:rFonts w:hint="cs"/>
                <w:sz w:val="22"/>
                <w:szCs w:val="22"/>
                <w:rtl/>
              </w:rPr>
              <w:t>.</w:t>
            </w:r>
          </w:p>
          <w:p w14:paraId="23ECBBE7" w14:textId="77777777" w:rsidR="006348F6" w:rsidRPr="00D95D07" w:rsidRDefault="006348F6">
            <w:pPr>
              <w:pStyle w:val="ListParagraph"/>
              <w:numPr>
                <w:ilvl w:val="0"/>
                <w:numId w:val="88"/>
              </w:numPr>
              <w:spacing w:after="16" w:line="276" w:lineRule="auto"/>
              <w:ind w:left="1058"/>
              <w:jc w:val="both"/>
              <w:rPr>
                <w:sz w:val="22"/>
                <w:szCs w:val="22"/>
                <w:rtl/>
              </w:rPr>
            </w:pPr>
            <w:r w:rsidRPr="00D95D07">
              <w:rPr>
                <w:rFonts w:hint="cs"/>
                <w:sz w:val="22"/>
                <w:szCs w:val="22"/>
                <w:rtl/>
              </w:rPr>
              <w:t>קצין המשטרה נתן אישור בכתב לבצע את החיפוש.</w:t>
            </w:r>
          </w:p>
          <w:p w14:paraId="4BF149AF" w14:textId="77777777" w:rsidR="00247021" w:rsidRPr="00D95D07" w:rsidRDefault="006348F6">
            <w:pPr>
              <w:pStyle w:val="ListParagraph"/>
              <w:numPr>
                <w:ilvl w:val="0"/>
                <w:numId w:val="51"/>
              </w:numPr>
              <w:spacing w:line="276" w:lineRule="auto"/>
              <w:ind w:left="360"/>
              <w:jc w:val="both"/>
              <w:rPr>
                <w:sz w:val="22"/>
                <w:szCs w:val="22"/>
                <w:rtl/>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3(ה)</w:t>
            </w:r>
            <w:r w:rsidRPr="00D95D07">
              <w:rPr>
                <w:rFonts w:cs="David"/>
                <w:sz w:val="22"/>
                <w:szCs w:val="22"/>
                <w:rtl/>
              </w:rPr>
              <w:t>- אסור לעשות חיפוש שחושף אברי גוף מוסתרים בפרהסיה, אלא אם יש סכנה קרובה לוודאי לשלום הציבור.</w:t>
            </w:r>
          </w:p>
        </w:tc>
      </w:tr>
      <w:tr w:rsidR="00CD3144" w:rsidRPr="00D95D07" w14:paraId="1E3AECE9" w14:textId="77777777" w:rsidTr="00CD3144">
        <w:tc>
          <w:tcPr>
            <w:tcW w:w="1191" w:type="dxa"/>
            <w:shd w:val="clear" w:color="auto" w:fill="E2EFD9" w:themeFill="accent6" w:themeFillTint="33"/>
          </w:tcPr>
          <w:p w14:paraId="0140F79F" w14:textId="77777777" w:rsidR="00CD3144" w:rsidRPr="00D95D07" w:rsidRDefault="00247021" w:rsidP="00C47E46">
            <w:pPr>
              <w:spacing w:line="276" w:lineRule="auto"/>
              <w:jc w:val="center"/>
              <w:rPr>
                <w:b/>
                <w:bCs/>
                <w:sz w:val="22"/>
                <w:szCs w:val="22"/>
                <w:rtl/>
              </w:rPr>
            </w:pPr>
            <w:r w:rsidRPr="00D95D07">
              <w:rPr>
                <w:rFonts w:hint="cs"/>
                <w:b/>
                <w:bCs/>
                <w:sz w:val="22"/>
                <w:szCs w:val="22"/>
                <w:rtl/>
              </w:rPr>
              <w:t xml:space="preserve">חיפוש </w:t>
            </w:r>
            <w:r w:rsidRPr="00D95D07">
              <w:rPr>
                <w:rFonts w:hint="cs"/>
                <w:b/>
                <w:bCs/>
                <w:sz w:val="22"/>
                <w:szCs w:val="22"/>
                <w:rtl/>
              </w:rPr>
              <w:lastRenderedPageBreak/>
              <w:t>חיצוני ללא הסכמת החשוד</w:t>
            </w:r>
          </w:p>
        </w:tc>
        <w:tc>
          <w:tcPr>
            <w:tcW w:w="9265" w:type="dxa"/>
          </w:tcPr>
          <w:p w14:paraId="34683EB8" w14:textId="77777777" w:rsidR="00CD3144" w:rsidRPr="00D95D07" w:rsidRDefault="0099728A" w:rsidP="00C47E46">
            <w:pPr>
              <w:spacing w:line="276" w:lineRule="auto"/>
              <w:jc w:val="both"/>
              <w:rPr>
                <w:sz w:val="22"/>
                <w:szCs w:val="22"/>
                <w:rtl/>
              </w:rPr>
            </w:pPr>
            <w:r w:rsidRPr="00D95D07">
              <w:rPr>
                <w:rFonts w:hint="cs"/>
                <w:sz w:val="22"/>
                <w:szCs w:val="22"/>
                <w:shd w:val="clear" w:color="auto" w:fill="FFE599" w:themeFill="accent4" w:themeFillTint="66"/>
                <w:rtl/>
              </w:rPr>
              <w:lastRenderedPageBreak/>
              <w:t>פס"ד פרחי + נחמני</w:t>
            </w:r>
            <w:r w:rsidRPr="00D95D07">
              <w:rPr>
                <w:rFonts w:hint="cs"/>
                <w:sz w:val="22"/>
                <w:szCs w:val="22"/>
                <w:rtl/>
              </w:rPr>
              <w:t xml:space="preserve">- </w:t>
            </w:r>
            <w:r w:rsidRPr="00D95D07">
              <w:rPr>
                <w:rFonts w:cs="David"/>
                <w:sz w:val="22"/>
                <w:szCs w:val="22"/>
                <w:rtl/>
              </w:rPr>
              <w:t xml:space="preserve">תרגילי חקירה שנחשבים חיפוש חיצוני (לדוג' רוק מסיגריה או יריקה ברחוב), לא נכללים </w:t>
            </w:r>
            <w:r w:rsidRPr="00D95D07">
              <w:rPr>
                <w:rFonts w:cs="David"/>
                <w:sz w:val="22"/>
                <w:szCs w:val="22"/>
                <w:rtl/>
              </w:rPr>
              <w:lastRenderedPageBreak/>
              <w:t>במגבלות של חוק החיפוש. לכן, הדגימה נחשבת הפקר ולא צריך לבקש הסכמה מהנאשם.</w:t>
            </w:r>
          </w:p>
        </w:tc>
      </w:tr>
    </w:tbl>
    <w:p w14:paraId="559F65B2" w14:textId="77777777" w:rsidR="00615244" w:rsidRPr="00D95D07" w:rsidRDefault="00615244" w:rsidP="00C47E46">
      <w:pPr>
        <w:spacing w:line="276" w:lineRule="auto"/>
        <w:rPr>
          <w:sz w:val="22"/>
          <w:szCs w:val="22"/>
          <w:rtl/>
        </w:rPr>
      </w:pPr>
    </w:p>
    <w:tbl>
      <w:tblPr>
        <w:tblStyle w:val="TableGrid"/>
        <w:bidiVisual/>
        <w:tblW w:w="0" w:type="auto"/>
        <w:tblLook w:val="04A0" w:firstRow="1" w:lastRow="0" w:firstColumn="1" w:lastColumn="0" w:noHBand="0" w:noVBand="1"/>
      </w:tblPr>
      <w:tblGrid>
        <w:gridCol w:w="1191"/>
        <w:gridCol w:w="9265"/>
      </w:tblGrid>
      <w:tr w:rsidR="001B0518" w:rsidRPr="00D95D07" w14:paraId="1B1B1A5C" w14:textId="77777777" w:rsidTr="00293004">
        <w:tc>
          <w:tcPr>
            <w:tcW w:w="10456" w:type="dxa"/>
            <w:gridSpan w:val="2"/>
            <w:shd w:val="clear" w:color="auto" w:fill="C5E0B3" w:themeFill="accent6" w:themeFillTint="66"/>
          </w:tcPr>
          <w:p w14:paraId="5F0D44F3" w14:textId="77777777" w:rsidR="001B0518" w:rsidRPr="00D95D07" w:rsidRDefault="001B0518" w:rsidP="00C47E46">
            <w:pPr>
              <w:tabs>
                <w:tab w:val="left" w:pos="1294"/>
              </w:tabs>
              <w:spacing w:line="276" w:lineRule="auto"/>
              <w:jc w:val="center"/>
              <w:rPr>
                <w:b/>
                <w:bCs/>
                <w:sz w:val="22"/>
                <w:szCs w:val="22"/>
                <w:rtl/>
              </w:rPr>
            </w:pPr>
            <w:r w:rsidRPr="00D95D07">
              <w:rPr>
                <w:rFonts w:hint="cs"/>
                <w:b/>
                <w:bCs/>
                <w:sz w:val="22"/>
                <w:szCs w:val="22"/>
                <w:rtl/>
              </w:rPr>
              <w:t>חיפושים נוספים</w:t>
            </w:r>
          </w:p>
        </w:tc>
      </w:tr>
      <w:tr w:rsidR="00615244" w:rsidRPr="00D95D07" w14:paraId="4EF52A76" w14:textId="77777777" w:rsidTr="001B0518">
        <w:tc>
          <w:tcPr>
            <w:tcW w:w="1191" w:type="dxa"/>
            <w:shd w:val="clear" w:color="auto" w:fill="E2EFD9" w:themeFill="accent6" w:themeFillTint="33"/>
          </w:tcPr>
          <w:p w14:paraId="79CF0D77" w14:textId="77777777" w:rsidR="00615244" w:rsidRPr="00D95D07" w:rsidRDefault="001B0518" w:rsidP="00C47E46">
            <w:pPr>
              <w:tabs>
                <w:tab w:val="left" w:pos="1294"/>
              </w:tabs>
              <w:spacing w:line="276" w:lineRule="auto"/>
              <w:jc w:val="center"/>
              <w:rPr>
                <w:b/>
                <w:bCs/>
                <w:sz w:val="22"/>
                <w:szCs w:val="22"/>
                <w:rtl/>
              </w:rPr>
            </w:pPr>
            <w:r w:rsidRPr="00D95D07">
              <w:rPr>
                <w:rFonts w:hint="cs"/>
                <w:b/>
                <w:bCs/>
                <w:sz w:val="22"/>
                <w:szCs w:val="22"/>
                <w:rtl/>
              </w:rPr>
              <w:t xml:space="preserve">חיפוש בהסכמה במי שאינו חשוד </w:t>
            </w:r>
          </w:p>
        </w:tc>
        <w:tc>
          <w:tcPr>
            <w:tcW w:w="9265" w:type="dxa"/>
          </w:tcPr>
          <w:p w14:paraId="17448A77" w14:textId="77777777" w:rsidR="009113E6" w:rsidRPr="00D95D07" w:rsidRDefault="009113E6" w:rsidP="00C47E46">
            <w:pPr>
              <w:tabs>
                <w:tab w:val="left" w:pos="1294"/>
              </w:tabs>
              <w:spacing w:line="276" w:lineRule="auto"/>
              <w:jc w:val="both"/>
              <w:rPr>
                <w:b/>
                <w:bCs/>
                <w:sz w:val="22"/>
                <w:szCs w:val="22"/>
                <w:shd w:val="clear" w:color="auto" w:fill="FFCCFF"/>
                <w:rtl/>
              </w:rPr>
            </w:pPr>
            <w:r w:rsidRPr="00D95D07">
              <w:rPr>
                <w:rFonts w:hint="cs"/>
                <w:b/>
                <w:bCs/>
                <w:sz w:val="22"/>
                <w:szCs w:val="22"/>
                <w:u w:val="single"/>
                <w:shd w:val="clear" w:color="auto" w:fill="FFFFFF" w:themeFill="background1"/>
                <w:rtl/>
              </w:rPr>
              <w:t>תנאים</w:t>
            </w:r>
            <w:r w:rsidRPr="00D95D07">
              <w:rPr>
                <w:rFonts w:hint="cs"/>
                <w:b/>
                <w:bCs/>
                <w:sz w:val="22"/>
                <w:szCs w:val="22"/>
                <w:shd w:val="clear" w:color="auto" w:fill="FFFFFF" w:themeFill="background1"/>
                <w:rtl/>
              </w:rPr>
              <w:t>:</w:t>
            </w:r>
          </w:p>
          <w:p w14:paraId="3B80B100" w14:textId="77777777" w:rsidR="001B0518" w:rsidRPr="00D95D07" w:rsidRDefault="001B0518" w:rsidP="00C47E46">
            <w:pPr>
              <w:tabs>
                <w:tab w:val="left" w:pos="1294"/>
              </w:tabs>
              <w:spacing w:line="276" w:lineRule="auto"/>
              <w:jc w:val="both"/>
              <w:rPr>
                <w:sz w:val="22"/>
                <w:szCs w:val="22"/>
                <w:rtl/>
              </w:rPr>
            </w:pPr>
            <w:r w:rsidRPr="00D95D07">
              <w:rPr>
                <w:rFonts w:hint="cs"/>
                <w:sz w:val="22"/>
                <w:szCs w:val="22"/>
                <w:shd w:val="clear" w:color="auto" w:fill="FFCCFF"/>
                <w:rtl/>
              </w:rPr>
              <w:t xml:space="preserve">סע' 14(א) </w:t>
            </w:r>
            <w:proofErr w:type="spellStart"/>
            <w:r w:rsidRPr="00D95D07">
              <w:rPr>
                <w:rFonts w:hint="cs"/>
                <w:sz w:val="22"/>
                <w:szCs w:val="22"/>
                <w:shd w:val="clear" w:color="auto" w:fill="FFCCFF"/>
                <w:rtl/>
              </w:rPr>
              <w:t>לחסד"פ</w:t>
            </w:r>
            <w:proofErr w:type="spellEnd"/>
            <w:r w:rsidRPr="00D95D07">
              <w:rPr>
                <w:rFonts w:hint="cs"/>
                <w:sz w:val="22"/>
                <w:szCs w:val="22"/>
                <w:shd w:val="clear" w:color="auto" w:fill="FFCCFF"/>
                <w:rtl/>
              </w:rPr>
              <w:t xml:space="preserve"> (סמכויות אכיפה</w:t>
            </w:r>
            <w:r w:rsidRPr="00D95D07">
              <w:rPr>
                <w:rFonts w:hint="cs"/>
                <w:sz w:val="22"/>
                <w:szCs w:val="22"/>
                <w:rtl/>
              </w:rPr>
              <w:t>):</w:t>
            </w:r>
          </w:p>
          <w:p w14:paraId="53132890" w14:textId="6011EB54" w:rsidR="001B0518" w:rsidRPr="00D95D07" w:rsidRDefault="001B0518">
            <w:pPr>
              <w:pStyle w:val="ListParagraph"/>
              <w:numPr>
                <w:ilvl w:val="0"/>
                <w:numId w:val="89"/>
              </w:numPr>
              <w:tabs>
                <w:tab w:val="left" w:pos="1294"/>
              </w:tabs>
              <w:spacing w:line="276" w:lineRule="auto"/>
              <w:ind w:left="360"/>
              <w:jc w:val="both"/>
              <w:rPr>
                <w:sz w:val="22"/>
                <w:szCs w:val="22"/>
              </w:rPr>
            </w:pPr>
            <w:r w:rsidRPr="00D95D07">
              <w:rPr>
                <w:rFonts w:hint="cs"/>
                <w:sz w:val="22"/>
                <w:szCs w:val="22"/>
                <w:rtl/>
              </w:rPr>
              <w:t>נפגע עבירה</w:t>
            </w:r>
            <w:r w:rsidR="00FE3591">
              <w:rPr>
                <w:rFonts w:hint="cs"/>
                <w:sz w:val="22"/>
                <w:szCs w:val="22"/>
                <w:rtl/>
              </w:rPr>
              <w:t xml:space="preserve">/ </w:t>
            </w:r>
            <w:r w:rsidRPr="00D95D07">
              <w:rPr>
                <w:rFonts w:hint="cs"/>
                <w:sz w:val="22"/>
                <w:szCs w:val="22"/>
                <w:rtl/>
              </w:rPr>
              <w:t>עד</w:t>
            </w:r>
            <w:r w:rsidR="00FE3591">
              <w:rPr>
                <w:rFonts w:hint="cs"/>
                <w:sz w:val="22"/>
                <w:szCs w:val="22"/>
                <w:rtl/>
              </w:rPr>
              <w:t xml:space="preserve"> </w:t>
            </w:r>
            <w:r w:rsidRPr="00D95D07">
              <w:rPr>
                <w:rFonts w:hint="cs"/>
                <w:sz w:val="22"/>
                <w:szCs w:val="22"/>
                <w:rtl/>
              </w:rPr>
              <w:t xml:space="preserve">שיש יסוד סביר להניח שבגופו יש ראייה שחשובה לחקירה (לדוג' אונס). </w:t>
            </w:r>
          </w:p>
          <w:p w14:paraId="2107F4CE" w14:textId="77777777" w:rsidR="001B0518" w:rsidRPr="00D95D07" w:rsidRDefault="001B0518">
            <w:pPr>
              <w:pStyle w:val="ListParagraph"/>
              <w:numPr>
                <w:ilvl w:val="0"/>
                <w:numId w:val="89"/>
              </w:numPr>
              <w:tabs>
                <w:tab w:val="left" w:pos="1294"/>
              </w:tabs>
              <w:spacing w:line="276" w:lineRule="auto"/>
              <w:ind w:left="360"/>
              <w:jc w:val="both"/>
              <w:rPr>
                <w:sz w:val="22"/>
                <w:szCs w:val="22"/>
              </w:rPr>
            </w:pPr>
            <w:r w:rsidRPr="00D95D07">
              <w:rPr>
                <w:rFonts w:hint="cs"/>
                <w:sz w:val="22"/>
                <w:szCs w:val="22"/>
                <w:rtl/>
              </w:rPr>
              <w:t>החיפוש נצרך לבדיקת קשר עיקרי לעבירה הנחקרת.</w:t>
            </w:r>
          </w:p>
          <w:p w14:paraId="49474A2B" w14:textId="347DFE24" w:rsidR="00615244" w:rsidRPr="00D95D07" w:rsidRDefault="001B0518" w:rsidP="00C47E46">
            <w:pPr>
              <w:tabs>
                <w:tab w:val="left" w:pos="1294"/>
              </w:tabs>
              <w:spacing w:line="276" w:lineRule="auto"/>
              <w:jc w:val="both"/>
              <w:rPr>
                <w:sz w:val="22"/>
                <w:szCs w:val="22"/>
                <w:rtl/>
              </w:rPr>
            </w:pPr>
            <w:r w:rsidRPr="00D95D07">
              <w:rPr>
                <w:rFonts w:hint="cs"/>
                <w:sz w:val="22"/>
                <w:szCs w:val="22"/>
                <w:shd w:val="clear" w:color="auto" w:fill="FFCCFF"/>
                <w:rtl/>
              </w:rPr>
              <w:t xml:space="preserve">סע' 14(ב) </w:t>
            </w:r>
            <w:proofErr w:type="spellStart"/>
            <w:r w:rsidRPr="00D95D07">
              <w:rPr>
                <w:rFonts w:hint="cs"/>
                <w:sz w:val="22"/>
                <w:szCs w:val="22"/>
                <w:shd w:val="clear" w:color="auto" w:fill="FFCCFF"/>
                <w:rtl/>
              </w:rPr>
              <w:t>לחסד"פ</w:t>
            </w:r>
            <w:proofErr w:type="spellEnd"/>
            <w:r w:rsidRPr="00D95D07">
              <w:rPr>
                <w:rFonts w:hint="cs"/>
                <w:sz w:val="22"/>
                <w:szCs w:val="22"/>
                <w:shd w:val="clear" w:color="auto" w:fill="FFCCFF"/>
                <w:rtl/>
              </w:rPr>
              <w:t xml:space="preserve"> (סמכויות אכיפה</w:t>
            </w:r>
            <w:r w:rsidRPr="00D95D07">
              <w:rPr>
                <w:rFonts w:hint="cs"/>
                <w:sz w:val="22"/>
                <w:szCs w:val="22"/>
                <w:rtl/>
              </w:rPr>
              <w:t>):</w:t>
            </w:r>
            <w:r w:rsidRPr="00D95D07">
              <w:rPr>
                <w:rFonts w:hint="cs"/>
                <w:sz w:val="22"/>
                <w:szCs w:val="22"/>
              </w:rPr>
              <w:t xml:space="preserve"> </w:t>
            </w:r>
            <w:r w:rsidRPr="00D95D07">
              <w:rPr>
                <w:rFonts w:hint="cs"/>
                <w:sz w:val="22"/>
                <w:szCs w:val="22"/>
                <w:rtl/>
              </w:rPr>
              <w:t xml:space="preserve">על השוטר להסביר לאדם, בלשון המובנת לו, את מטרת החיפוש ואת השימוש שניתן לעשות במה שייתפס וכן הסביר לו את זכותו שלא להסכים לחיפוש. ההסכמה </w:t>
            </w:r>
            <w:r w:rsidR="000270A4">
              <w:rPr>
                <w:rFonts w:hint="cs"/>
                <w:sz w:val="22"/>
                <w:szCs w:val="22"/>
                <w:rtl/>
              </w:rPr>
              <w:t>תהא</w:t>
            </w:r>
            <w:r w:rsidRPr="00D95D07">
              <w:rPr>
                <w:rFonts w:hint="cs"/>
                <w:sz w:val="22"/>
                <w:szCs w:val="22"/>
                <w:rtl/>
              </w:rPr>
              <w:t xml:space="preserve"> לאחר הסבר ובכתב</w:t>
            </w:r>
            <w:r w:rsidR="0053684A" w:rsidRPr="00D95D07">
              <w:rPr>
                <w:rFonts w:hint="cs"/>
                <w:sz w:val="22"/>
                <w:szCs w:val="22"/>
                <w:rtl/>
              </w:rPr>
              <w:t>.</w:t>
            </w:r>
          </w:p>
        </w:tc>
      </w:tr>
      <w:tr w:rsidR="00615244" w:rsidRPr="00D95D07" w14:paraId="34D6824A" w14:textId="77777777" w:rsidTr="001B0518">
        <w:tc>
          <w:tcPr>
            <w:tcW w:w="1191" w:type="dxa"/>
            <w:shd w:val="clear" w:color="auto" w:fill="E2EFD9" w:themeFill="accent6" w:themeFillTint="33"/>
          </w:tcPr>
          <w:p w14:paraId="2E6ADEB7" w14:textId="77777777" w:rsidR="00615244" w:rsidRPr="00D95D07" w:rsidRDefault="009113E6" w:rsidP="00C47E46">
            <w:pPr>
              <w:tabs>
                <w:tab w:val="left" w:pos="1294"/>
              </w:tabs>
              <w:spacing w:line="276" w:lineRule="auto"/>
              <w:jc w:val="center"/>
              <w:rPr>
                <w:b/>
                <w:bCs/>
                <w:sz w:val="22"/>
                <w:szCs w:val="22"/>
                <w:rtl/>
              </w:rPr>
            </w:pPr>
            <w:r w:rsidRPr="00D95D07">
              <w:rPr>
                <w:rFonts w:hint="cs"/>
                <w:b/>
                <w:bCs/>
                <w:sz w:val="22"/>
                <w:szCs w:val="22"/>
                <w:rtl/>
              </w:rPr>
              <w:t>חיפוש מוגבל ע"פ גוף האדם באדם שעוכב</w:t>
            </w:r>
          </w:p>
        </w:tc>
        <w:tc>
          <w:tcPr>
            <w:tcW w:w="9265" w:type="dxa"/>
          </w:tcPr>
          <w:p w14:paraId="54EED0E5" w14:textId="77777777" w:rsidR="00625564" w:rsidRPr="00D95D07" w:rsidRDefault="00CD00AC" w:rsidP="00C47E46">
            <w:pPr>
              <w:tabs>
                <w:tab w:val="left" w:pos="1294"/>
              </w:tabs>
              <w:spacing w:line="276" w:lineRule="auto"/>
              <w:jc w:val="both"/>
              <w:rPr>
                <w:rFonts w:cs="David"/>
                <w:sz w:val="22"/>
                <w:szCs w:val="22"/>
                <w:rtl/>
                <w:lang w:val="en-US"/>
              </w:rPr>
            </w:pPr>
            <w:r w:rsidRPr="00D95D07">
              <w:rPr>
                <w:rFonts w:cs="David"/>
                <w:sz w:val="22"/>
                <w:szCs w:val="22"/>
                <w:shd w:val="clear" w:color="auto" w:fill="FFCCFF"/>
                <w:rtl/>
                <w:lang w:val="en-US"/>
              </w:rPr>
              <w:t>ס</w:t>
            </w:r>
            <w:r w:rsidRPr="00D95D07">
              <w:rPr>
                <w:rFonts w:cs="David" w:hint="cs"/>
                <w:sz w:val="22"/>
                <w:szCs w:val="22"/>
                <w:shd w:val="clear" w:color="auto" w:fill="FFCCFF"/>
                <w:rtl/>
                <w:lang w:val="en-US"/>
              </w:rPr>
              <w:t>ע</w:t>
            </w:r>
            <w:r w:rsidRPr="00D95D07">
              <w:rPr>
                <w:rFonts w:cs="David"/>
                <w:sz w:val="22"/>
                <w:szCs w:val="22"/>
                <w:shd w:val="clear" w:color="auto" w:fill="FFCCFF"/>
                <w:rtl/>
                <w:lang w:val="en-US"/>
              </w:rPr>
              <w:t>'</w:t>
            </w:r>
            <w:r w:rsidRPr="00D95D07">
              <w:rPr>
                <w:rFonts w:cs="David" w:hint="cs"/>
                <w:sz w:val="22"/>
                <w:szCs w:val="22"/>
                <w:shd w:val="clear" w:color="auto" w:fill="FFCCFF"/>
                <w:rtl/>
                <w:lang w:val="en-US"/>
              </w:rPr>
              <w:t xml:space="preserve"> </w:t>
            </w:r>
            <w:r w:rsidRPr="00D95D07">
              <w:rPr>
                <w:rFonts w:cs="David"/>
                <w:sz w:val="22"/>
                <w:szCs w:val="22"/>
                <w:shd w:val="clear" w:color="auto" w:fill="FFCCFF"/>
                <w:rtl/>
                <w:lang w:val="en-US"/>
              </w:rPr>
              <w:t xml:space="preserve">72א(א) </w:t>
            </w:r>
            <w:proofErr w:type="spellStart"/>
            <w:r w:rsidRPr="00D95D07">
              <w:rPr>
                <w:rFonts w:cs="David"/>
                <w:sz w:val="22"/>
                <w:szCs w:val="22"/>
                <w:shd w:val="clear" w:color="auto" w:fill="FFCCFF"/>
                <w:rtl/>
                <w:lang w:val="en-US"/>
              </w:rPr>
              <w:t>לח</w:t>
            </w:r>
            <w:r w:rsidR="00625564" w:rsidRPr="00D95D07">
              <w:rPr>
                <w:rFonts w:cs="David" w:hint="cs"/>
                <w:sz w:val="22"/>
                <w:szCs w:val="22"/>
                <w:shd w:val="clear" w:color="auto" w:fill="FFCCFF"/>
                <w:rtl/>
                <w:lang w:val="en-US"/>
              </w:rPr>
              <w:t>סד"פ</w:t>
            </w:r>
            <w:proofErr w:type="spellEnd"/>
            <w:r w:rsidR="00625564" w:rsidRPr="00D95D07">
              <w:rPr>
                <w:rFonts w:cs="David" w:hint="cs"/>
                <w:sz w:val="22"/>
                <w:szCs w:val="22"/>
                <w:shd w:val="clear" w:color="auto" w:fill="FFCCFF"/>
                <w:rtl/>
                <w:lang w:val="en-US"/>
              </w:rPr>
              <w:t xml:space="preserve"> (מעצרים)</w:t>
            </w:r>
            <w:r w:rsidRPr="00D95D07">
              <w:rPr>
                <w:rFonts w:cs="David" w:hint="cs"/>
                <w:sz w:val="22"/>
                <w:szCs w:val="22"/>
                <w:rtl/>
                <w:lang w:val="en-US"/>
              </w:rPr>
              <w:t>-</w:t>
            </w:r>
            <w:r w:rsidRPr="00D95D07">
              <w:rPr>
                <w:rFonts w:cs="David"/>
                <w:sz w:val="22"/>
                <w:szCs w:val="22"/>
                <w:rtl/>
                <w:lang w:val="en-US"/>
              </w:rPr>
              <w:t xml:space="preserve"> </w:t>
            </w:r>
          </w:p>
          <w:p w14:paraId="68D0C6CB" w14:textId="77777777" w:rsidR="00CD00AC" w:rsidRPr="00D95D07" w:rsidRDefault="00625564">
            <w:pPr>
              <w:pStyle w:val="ListParagraph"/>
              <w:numPr>
                <w:ilvl w:val="0"/>
                <w:numId w:val="91"/>
              </w:numPr>
              <w:tabs>
                <w:tab w:val="left" w:pos="1294"/>
              </w:tabs>
              <w:spacing w:line="276" w:lineRule="auto"/>
              <w:jc w:val="both"/>
              <w:rPr>
                <w:sz w:val="22"/>
                <w:szCs w:val="22"/>
                <w:lang w:val="en-US"/>
              </w:rPr>
            </w:pPr>
            <w:r w:rsidRPr="00D95D07">
              <w:rPr>
                <w:rFonts w:cs="David" w:hint="cs"/>
                <w:b/>
                <w:bCs/>
                <w:sz w:val="22"/>
                <w:szCs w:val="22"/>
                <w:rtl/>
                <w:lang w:val="en-US"/>
              </w:rPr>
              <w:t>סע' (א)</w:t>
            </w:r>
            <w:r w:rsidRPr="00D95D07">
              <w:rPr>
                <w:rFonts w:cs="David" w:hint="cs"/>
                <w:sz w:val="22"/>
                <w:szCs w:val="22"/>
                <w:rtl/>
                <w:lang w:val="en-US"/>
              </w:rPr>
              <w:t xml:space="preserve">- </w:t>
            </w:r>
            <w:r w:rsidR="00CD00AC" w:rsidRPr="00D95D07">
              <w:rPr>
                <w:rFonts w:cs="David"/>
                <w:sz w:val="22"/>
                <w:szCs w:val="22"/>
                <w:rtl/>
                <w:lang w:val="en-US"/>
              </w:rPr>
              <w:t>מתיר לשוטר לערוך חיפוש על אדם שעוכב ושנכנס לרכב משטרה או לאמבולנס בליווי שוטר גם ללא חשד שאדם מחזיק חפץ</w:t>
            </w:r>
            <w:r w:rsidRPr="00D95D07">
              <w:rPr>
                <w:rFonts w:cs="David" w:hint="cs"/>
                <w:sz w:val="22"/>
                <w:szCs w:val="22"/>
                <w:rtl/>
                <w:lang w:val="en-US"/>
              </w:rPr>
              <w:t xml:space="preserve"> והשוטר רשאי לתפוס את החפץ.</w:t>
            </w:r>
            <w:r w:rsidR="00CD00AC" w:rsidRPr="00D95D07">
              <w:rPr>
                <w:rFonts w:cs="David"/>
                <w:sz w:val="22"/>
                <w:szCs w:val="22"/>
                <w:rtl/>
                <w:lang w:val="en-US"/>
              </w:rPr>
              <w:t xml:space="preserve"> </w:t>
            </w:r>
            <w:r w:rsidR="00CD00AC" w:rsidRPr="00D95D07">
              <w:rPr>
                <w:rFonts w:cs="David"/>
                <w:sz w:val="22"/>
                <w:szCs w:val="22"/>
                <w:u w:val="single"/>
                <w:rtl/>
                <w:lang w:val="en-US"/>
              </w:rPr>
              <w:t>מטרת החיפוש</w:t>
            </w:r>
            <w:r w:rsidR="00CD00AC" w:rsidRPr="00D95D07">
              <w:rPr>
                <w:rFonts w:cs="David" w:hint="cs"/>
                <w:sz w:val="22"/>
                <w:szCs w:val="22"/>
                <w:rtl/>
                <w:lang w:val="en-US"/>
              </w:rPr>
              <w:t>-</w:t>
            </w:r>
            <w:r w:rsidR="00CD00AC" w:rsidRPr="00D95D07">
              <w:rPr>
                <w:rFonts w:cs="David"/>
                <w:sz w:val="22"/>
                <w:szCs w:val="22"/>
                <w:rtl/>
                <w:lang w:val="en-US"/>
              </w:rPr>
              <w:t xml:space="preserve"> הגנתית. לשם תפיסת נשק או חפץ אחר שיכול לסכן את שלום הציבור או העלול לסייע לו בבריחתו.</w:t>
            </w:r>
          </w:p>
          <w:p w14:paraId="2C673F47" w14:textId="77777777" w:rsidR="00625564" w:rsidRPr="00D95D07" w:rsidRDefault="00625564">
            <w:pPr>
              <w:pStyle w:val="ListParagraph"/>
              <w:numPr>
                <w:ilvl w:val="0"/>
                <w:numId w:val="91"/>
              </w:numPr>
              <w:tabs>
                <w:tab w:val="left" w:pos="1294"/>
              </w:tabs>
              <w:spacing w:line="276" w:lineRule="auto"/>
              <w:jc w:val="both"/>
              <w:rPr>
                <w:sz w:val="22"/>
                <w:szCs w:val="22"/>
                <w:lang w:val="en-US"/>
              </w:rPr>
            </w:pPr>
            <w:r w:rsidRPr="00D95D07">
              <w:rPr>
                <w:rFonts w:cs="David" w:hint="cs"/>
                <w:b/>
                <w:bCs/>
                <w:sz w:val="22"/>
                <w:szCs w:val="22"/>
                <w:rtl/>
                <w:lang w:val="en-US"/>
              </w:rPr>
              <w:t>סע' (ב)</w:t>
            </w:r>
            <w:r w:rsidRPr="00D95D07">
              <w:rPr>
                <w:rFonts w:cs="David" w:hint="cs"/>
                <w:sz w:val="22"/>
                <w:szCs w:val="22"/>
                <w:rtl/>
                <w:lang w:val="en-US"/>
              </w:rPr>
              <w:t xml:space="preserve">- </w:t>
            </w:r>
            <w:r w:rsidRPr="00D95D07">
              <w:rPr>
                <w:rFonts w:cs="David"/>
                <w:sz w:val="22"/>
                <w:szCs w:val="22"/>
                <w:rtl/>
                <w:lang w:val="en-US"/>
              </w:rPr>
              <w:t>בעת התנגדות ניתן להפעיל כוח סביר לביצוע החיפוש</w:t>
            </w:r>
            <w:r w:rsidRPr="00D95D07">
              <w:rPr>
                <w:rFonts w:cs="David" w:hint="cs"/>
                <w:sz w:val="22"/>
                <w:szCs w:val="22"/>
                <w:rtl/>
                <w:lang w:val="en-US"/>
              </w:rPr>
              <w:t xml:space="preserve"> </w:t>
            </w:r>
            <w:r w:rsidRPr="00D95D07">
              <w:rPr>
                <w:rFonts w:cs="David"/>
                <w:sz w:val="22"/>
                <w:szCs w:val="22"/>
                <w:rtl/>
                <w:lang w:val="en-US"/>
              </w:rPr>
              <w:t>–</w:t>
            </w:r>
            <w:r w:rsidRPr="00D95D07">
              <w:rPr>
                <w:rFonts w:cs="David" w:hint="cs"/>
                <w:sz w:val="22"/>
                <w:szCs w:val="22"/>
                <w:rtl/>
                <w:lang w:val="en-US"/>
              </w:rPr>
              <w:t xml:space="preserve"> אם מדובר </w:t>
            </w:r>
            <w:r w:rsidRPr="00D95D07">
              <w:rPr>
                <w:rFonts w:cs="David" w:hint="cs"/>
                <w:b/>
                <w:bCs/>
                <w:sz w:val="22"/>
                <w:szCs w:val="22"/>
                <w:rtl/>
                <w:lang w:val="en-US"/>
              </w:rPr>
              <w:t>בחשוד</w:t>
            </w:r>
            <w:r w:rsidRPr="00D95D07">
              <w:rPr>
                <w:rFonts w:cs="David" w:hint="cs"/>
                <w:sz w:val="22"/>
                <w:szCs w:val="22"/>
                <w:rtl/>
                <w:lang w:val="en-US"/>
              </w:rPr>
              <w:t xml:space="preserve">. </w:t>
            </w:r>
          </w:p>
          <w:p w14:paraId="0FF33EFE" w14:textId="77777777" w:rsidR="00625564" w:rsidRPr="00D95D07" w:rsidRDefault="00625564">
            <w:pPr>
              <w:pStyle w:val="ListParagraph"/>
              <w:numPr>
                <w:ilvl w:val="0"/>
                <w:numId w:val="91"/>
              </w:numPr>
              <w:tabs>
                <w:tab w:val="left" w:pos="1294"/>
              </w:tabs>
              <w:spacing w:line="276" w:lineRule="auto"/>
              <w:jc w:val="both"/>
              <w:rPr>
                <w:sz w:val="22"/>
                <w:szCs w:val="22"/>
                <w:lang w:val="en-US"/>
              </w:rPr>
            </w:pPr>
            <w:r w:rsidRPr="00D95D07">
              <w:rPr>
                <w:rFonts w:cs="David" w:hint="cs"/>
                <w:b/>
                <w:bCs/>
                <w:sz w:val="22"/>
                <w:szCs w:val="22"/>
                <w:rtl/>
                <w:lang w:val="en-US"/>
              </w:rPr>
              <w:t>סע' (ג)</w:t>
            </w:r>
            <w:r w:rsidRPr="00D95D07">
              <w:rPr>
                <w:rFonts w:cs="David" w:hint="cs"/>
                <w:sz w:val="22"/>
                <w:szCs w:val="22"/>
                <w:rtl/>
                <w:lang w:val="en-US"/>
              </w:rPr>
              <w:t>- אם החיפוש נערך בכוח, יש לציין זאת בדו"ח העיכוב.</w:t>
            </w:r>
          </w:p>
          <w:p w14:paraId="0811E287" w14:textId="1E9A8CD0" w:rsidR="00492165" w:rsidRPr="00492165" w:rsidRDefault="00625564">
            <w:pPr>
              <w:pStyle w:val="ListParagraph"/>
              <w:numPr>
                <w:ilvl w:val="0"/>
                <w:numId w:val="91"/>
              </w:numPr>
              <w:tabs>
                <w:tab w:val="left" w:pos="1294"/>
              </w:tabs>
              <w:spacing w:line="276" w:lineRule="auto"/>
              <w:jc w:val="both"/>
              <w:rPr>
                <w:sz w:val="22"/>
                <w:szCs w:val="22"/>
                <w:lang w:val="en-US"/>
              </w:rPr>
            </w:pPr>
            <w:r w:rsidRPr="00D95D07">
              <w:rPr>
                <w:rFonts w:cs="David" w:hint="cs"/>
                <w:b/>
                <w:bCs/>
                <w:sz w:val="22"/>
                <w:szCs w:val="22"/>
                <w:rtl/>
                <w:lang w:val="en-US"/>
              </w:rPr>
              <w:t>סע' (ד)</w:t>
            </w:r>
            <w:r w:rsidRPr="00D95D07">
              <w:rPr>
                <w:rFonts w:cs="David" w:hint="cs"/>
                <w:sz w:val="22"/>
                <w:szCs w:val="22"/>
                <w:rtl/>
                <w:lang w:val="en-US"/>
              </w:rPr>
              <w:t>-</w:t>
            </w:r>
            <w:r w:rsidRPr="00D95D07">
              <w:rPr>
                <w:rFonts w:cs="David"/>
                <w:sz w:val="22"/>
                <w:szCs w:val="22"/>
                <w:rtl/>
                <w:lang w:val="en-US"/>
              </w:rPr>
              <w:t xml:space="preserve"> חיפוש על גופו של אדם יערך על ידי בן מינו אלא אם: </w:t>
            </w:r>
            <w:r w:rsidRPr="00141AA5">
              <w:rPr>
                <w:rFonts w:cs="David"/>
                <w:b/>
                <w:bCs/>
                <w:sz w:val="22"/>
                <w:szCs w:val="22"/>
                <w:rtl/>
                <w:lang w:val="en-US"/>
              </w:rPr>
              <w:t>(1)</w:t>
            </w:r>
            <w:r w:rsidRPr="00D95D07">
              <w:rPr>
                <w:rFonts w:cs="David"/>
                <w:sz w:val="22"/>
                <w:szCs w:val="22"/>
                <w:rtl/>
                <w:lang w:val="en-US"/>
              </w:rPr>
              <w:t xml:space="preserve"> נתן הסכמה וידע שמותר לו לסרב או </w:t>
            </w:r>
            <w:r w:rsidRPr="00141AA5">
              <w:rPr>
                <w:rFonts w:cs="David"/>
                <w:b/>
                <w:bCs/>
                <w:sz w:val="22"/>
                <w:szCs w:val="22"/>
                <w:rtl/>
                <w:lang w:val="en-US"/>
              </w:rPr>
              <w:t>(2)</w:t>
            </w:r>
            <w:r w:rsidRPr="00D95D07">
              <w:rPr>
                <w:rFonts w:cs="David"/>
                <w:sz w:val="22"/>
                <w:szCs w:val="22"/>
                <w:rtl/>
                <w:lang w:val="en-US"/>
              </w:rPr>
              <w:t xml:space="preserve"> אם לא ניתן לבצע חיפוש על ידי בן אותו מין ואי אפשר לדחות את החיפוש בגלל שלום הציבור או אדם.</w:t>
            </w:r>
          </w:p>
          <w:p w14:paraId="63A14D29" w14:textId="77777777" w:rsidR="00625564" w:rsidRPr="00D95D07" w:rsidRDefault="00625564">
            <w:pPr>
              <w:pStyle w:val="ListParagraph"/>
              <w:numPr>
                <w:ilvl w:val="0"/>
                <w:numId w:val="91"/>
              </w:numPr>
              <w:tabs>
                <w:tab w:val="left" w:pos="1294"/>
              </w:tabs>
              <w:spacing w:line="276" w:lineRule="auto"/>
              <w:jc w:val="both"/>
              <w:rPr>
                <w:sz w:val="22"/>
                <w:szCs w:val="22"/>
                <w:rtl/>
                <w:lang w:val="en-US"/>
              </w:rPr>
            </w:pPr>
            <w:r w:rsidRPr="00D95D07">
              <w:rPr>
                <w:rFonts w:cs="David" w:hint="cs"/>
                <w:b/>
                <w:bCs/>
                <w:sz w:val="22"/>
                <w:szCs w:val="22"/>
                <w:rtl/>
                <w:lang w:val="en-US"/>
              </w:rPr>
              <w:t>סע' (ה)</w:t>
            </w:r>
            <w:r w:rsidRPr="00D95D07">
              <w:rPr>
                <w:rFonts w:cs="David" w:hint="cs"/>
                <w:sz w:val="22"/>
                <w:szCs w:val="22"/>
                <w:rtl/>
                <w:lang w:val="en-US"/>
              </w:rPr>
              <w:t xml:space="preserve">- </w:t>
            </w:r>
            <w:r w:rsidRPr="00D95D07">
              <w:rPr>
                <w:rFonts w:cs="David"/>
                <w:sz w:val="22"/>
                <w:szCs w:val="22"/>
                <w:rtl/>
                <w:lang w:val="en-US"/>
              </w:rPr>
              <w:t xml:space="preserve">הסמכות לחיפוש </w:t>
            </w:r>
            <w:r w:rsidRPr="00D95D07">
              <w:rPr>
                <w:rFonts w:cs="David" w:hint="cs"/>
                <w:sz w:val="22"/>
                <w:szCs w:val="22"/>
                <w:rtl/>
                <w:lang w:val="en-US"/>
              </w:rPr>
              <w:t xml:space="preserve">נתונה </w:t>
            </w:r>
            <w:r w:rsidRPr="00D95D07">
              <w:rPr>
                <w:rFonts w:cs="David"/>
                <w:sz w:val="22"/>
                <w:szCs w:val="22"/>
                <w:rtl/>
                <w:lang w:val="en-US"/>
              </w:rPr>
              <w:t>רק לשוטרים ולא לעובדי ציבור אחרים שהוסמכו לעכב בצו.</w:t>
            </w:r>
          </w:p>
          <w:p w14:paraId="157C85D3" w14:textId="77777777" w:rsidR="007E3445" w:rsidRPr="00492165" w:rsidRDefault="00625564">
            <w:pPr>
              <w:pStyle w:val="ListParagraph"/>
              <w:numPr>
                <w:ilvl w:val="0"/>
                <w:numId w:val="91"/>
              </w:numPr>
              <w:tabs>
                <w:tab w:val="left" w:pos="1294"/>
              </w:tabs>
              <w:spacing w:line="276" w:lineRule="auto"/>
              <w:jc w:val="both"/>
              <w:rPr>
                <w:i/>
                <w:iCs/>
                <w:sz w:val="22"/>
                <w:szCs w:val="22"/>
                <w:lang w:val="en-US"/>
              </w:rPr>
            </w:pPr>
            <w:r w:rsidRPr="00D95D07">
              <w:rPr>
                <w:rFonts w:hint="cs"/>
                <w:b/>
                <w:bCs/>
                <w:sz w:val="22"/>
                <w:szCs w:val="22"/>
                <w:rtl/>
                <w:lang w:val="en-US"/>
              </w:rPr>
              <w:t>סע' (ו)</w:t>
            </w:r>
            <w:r w:rsidRPr="00D95D07">
              <w:rPr>
                <w:rFonts w:hint="cs"/>
                <w:sz w:val="22"/>
                <w:szCs w:val="22"/>
                <w:rtl/>
                <w:lang w:val="en-US"/>
              </w:rPr>
              <w:t>-</w:t>
            </w:r>
            <w:r w:rsidRPr="00D95D07">
              <w:rPr>
                <w:rFonts w:cs="David"/>
                <w:sz w:val="22"/>
                <w:szCs w:val="22"/>
                <w:rtl/>
                <w:lang w:val="en-US"/>
              </w:rPr>
              <w:t xml:space="preserve"> </w:t>
            </w:r>
            <w:r w:rsidRPr="00D95D07">
              <w:rPr>
                <w:rFonts w:cs="David"/>
                <w:i/>
                <w:iCs/>
                <w:sz w:val="22"/>
                <w:szCs w:val="22"/>
                <w:rtl/>
                <w:lang w:val="en-US"/>
              </w:rPr>
              <w:t>"חיפוש מוגבל על הגוף" – חיפוש על פני גופו של אדם שאינו כולל הסרת בגד החושפת איברי גוף שהיו מכוסים, למעט הסרת כיסוי מעל הפנים או הראש או הסרת נעליים, וכן חיפוש בבגדיו או בכליו של אדם שהוא נושא על גופו או נמצאים בקרבתו ובשליטתו המיידית, ולמעט חיפוש חיצוני או חיפוש פנימי כהגדרתם בחוק סדר הדין הפלילי</w:t>
            </w:r>
            <w:r w:rsidRPr="00D95D07">
              <w:rPr>
                <w:rFonts w:cs="David" w:hint="cs"/>
                <w:i/>
                <w:iCs/>
                <w:sz w:val="22"/>
                <w:szCs w:val="22"/>
                <w:rtl/>
                <w:lang w:val="en-US"/>
              </w:rPr>
              <w:t xml:space="preserve">". </w:t>
            </w:r>
          </w:p>
          <w:p w14:paraId="070DBB49" w14:textId="4D44C25D" w:rsidR="00492165" w:rsidRPr="00492165" w:rsidRDefault="00492165" w:rsidP="00492165">
            <w:pPr>
              <w:tabs>
                <w:tab w:val="left" w:pos="1294"/>
              </w:tabs>
              <w:spacing w:line="276" w:lineRule="auto"/>
              <w:jc w:val="both"/>
              <w:rPr>
                <w:sz w:val="22"/>
                <w:szCs w:val="22"/>
                <w:rtl/>
                <w:lang w:val="en-US"/>
              </w:rPr>
            </w:pPr>
            <w:r>
              <w:rPr>
                <w:rFonts w:hint="cs"/>
                <w:i/>
                <w:iCs/>
                <w:sz w:val="22"/>
                <w:szCs w:val="22"/>
                <w:rtl/>
                <w:lang w:val="en-US"/>
              </w:rPr>
              <w:t>**</w:t>
            </w:r>
            <w:r w:rsidRPr="00492165">
              <w:rPr>
                <w:rFonts w:cs="David"/>
                <w:sz w:val="22"/>
                <w:szCs w:val="22"/>
                <w:rtl/>
                <w:lang w:val="en-US"/>
              </w:rPr>
              <w:t xml:space="preserve">האם יש צורך בקבלת הסכמה טרם שיבוצע חיפוש על אדם, אף במקרה בו </w:t>
            </w:r>
            <w:r w:rsidRPr="00492165">
              <w:rPr>
                <w:rFonts w:cs="David"/>
                <w:b/>
                <w:bCs/>
                <w:sz w:val="22"/>
                <w:szCs w:val="22"/>
                <w:rtl/>
                <w:lang w:val="en-US"/>
              </w:rPr>
              <w:t>מתקיים חשד סביר</w:t>
            </w:r>
            <w:r w:rsidRPr="00492165">
              <w:rPr>
                <w:rFonts w:cs="David"/>
                <w:sz w:val="22"/>
                <w:szCs w:val="22"/>
                <w:rtl/>
                <w:lang w:val="en-US"/>
              </w:rPr>
              <w:t xml:space="preserve"> להימצאות דבר אסור בהחזקה – על גופו</w:t>
            </w:r>
            <w:r>
              <w:rPr>
                <w:rFonts w:cs="David" w:hint="cs"/>
                <w:sz w:val="22"/>
                <w:szCs w:val="22"/>
                <w:rtl/>
                <w:lang w:val="en-US"/>
              </w:rPr>
              <w:t xml:space="preserve">? </w:t>
            </w:r>
            <w:r>
              <w:rPr>
                <w:rFonts w:cs="David" w:hint="cs"/>
                <w:b/>
                <w:bCs/>
                <w:sz w:val="22"/>
                <w:szCs w:val="22"/>
                <w:rtl/>
                <w:lang w:val="en-US"/>
              </w:rPr>
              <w:t xml:space="preserve">לא </w:t>
            </w:r>
            <w:r>
              <w:rPr>
                <w:rFonts w:cs="David" w:hint="cs"/>
                <w:sz w:val="22"/>
                <w:szCs w:val="22"/>
                <w:rtl/>
                <w:lang w:val="en-US"/>
              </w:rPr>
              <w:t>(</w:t>
            </w:r>
            <w:r w:rsidRPr="00492165">
              <w:rPr>
                <w:rFonts w:cs="David" w:hint="cs"/>
                <w:sz w:val="22"/>
                <w:szCs w:val="22"/>
                <w:shd w:val="clear" w:color="auto" w:fill="FFE599" w:themeFill="accent4" w:themeFillTint="66"/>
                <w:rtl/>
                <w:lang w:val="en-US"/>
              </w:rPr>
              <w:t xml:space="preserve">פס"ד </w:t>
            </w:r>
            <w:proofErr w:type="spellStart"/>
            <w:r w:rsidRPr="00492165">
              <w:rPr>
                <w:rFonts w:cs="David" w:hint="cs"/>
                <w:sz w:val="22"/>
                <w:szCs w:val="22"/>
                <w:shd w:val="clear" w:color="auto" w:fill="FFE599" w:themeFill="accent4" w:themeFillTint="66"/>
                <w:rtl/>
                <w:lang w:val="en-US"/>
              </w:rPr>
              <w:t>קסאי</w:t>
            </w:r>
            <w:proofErr w:type="spellEnd"/>
            <w:r w:rsidRPr="00492165">
              <w:rPr>
                <w:rFonts w:cs="David" w:hint="cs"/>
                <w:sz w:val="22"/>
                <w:szCs w:val="22"/>
                <w:shd w:val="clear" w:color="auto" w:fill="FFE599" w:themeFill="accent4" w:themeFillTint="66"/>
                <w:rtl/>
                <w:lang w:val="en-US"/>
              </w:rPr>
              <w:t>, מלצר</w:t>
            </w:r>
            <w:r>
              <w:rPr>
                <w:rFonts w:cs="David" w:hint="cs"/>
                <w:sz w:val="22"/>
                <w:szCs w:val="22"/>
                <w:rtl/>
                <w:lang w:val="en-US"/>
              </w:rPr>
              <w:t xml:space="preserve">). </w:t>
            </w:r>
          </w:p>
        </w:tc>
      </w:tr>
      <w:tr w:rsidR="00615244" w:rsidRPr="00D95D07" w14:paraId="079E30B5" w14:textId="77777777" w:rsidTr="001B0518">
        <w:tc>
          <w:tcPr>
            <w:tcW w:w="1191" w:type="dxa"/>
            <w:shd w:val="clear" w:color="auto" w:fill="E2EFD9" w:themeFill="accent6" w:themeFillTint="33"/>
          </w:tcPr>
          <w:p w14:paraId="24510F26" w14:textId="77777777" w:rsidR="00615244" w:rsidRPr="00D95D07" w:rsidRDefault="009113E6" w:rsidP="00C47E46">
            <w:pPr>
              <w:tabs>
                <w:tab w:val="left" w:pos="1294"/>
              </w:tabs>
              <w:spacing w:line="276" w:lineRule="auto"/>
              <w:jc w:val="center"/>
              <w:rPr>
                <w:b/>
                <w:bCs/>
                <w:sz w:val="22"/>
                <w:szCs w:val="22"/>
                <w:rtl/>
              </w:rPr>
            </w:pPr>
            <w:r w:rsidRPr="00D95D07">
              <w:rPr>
                <w:rFonts w:hint="cs"/>
                <w:b/>
                <w:bCs/>
                <w:sz w:val="22"/>
                <w:szCs w:val="22"/>
                <w:rtl/>
              </w:rPr>
              <w:t>חיפוש ע"פ גוף האדם</w:t>
            </w:r>
            <w:r w:rsidR="007E3445" w:rsidRPr="00D95D07">
              <w:rPr>
                <w:rFonts w:hint="cs"/>
                <w:b/>
                <w:bCs/>
                <w:sz w:val="22"/>
                <w:szCs w:val="22"/>
                <w:rtl/>
              </w:rPr>
              <w:t xml:space="preserve"> </w:t>
            </w:r>
            <w:r w:rsidR="007E3445" w:rsidRPr="00D95D07">
              <w:rPr>
                <w:b/>
                <w:bCs/>
                <w:sz w:val="22"/>
                <w:szCs w:val="22"/>
                <w:rtl/>
              </w:rPr>
              <w:t>–</w:t>
            </w:r>
            <w:r w:rsidR="007E3445" w:rsidRPr="00D95D07">
              <w:rPr>
                <w:rFonts w:hint="cs"/>
                <w:b/>
                <w:bCs/>
                <w:sz w:val="22"/>
                <w:szCs w:val="22"/>
                <w:rtl/>
              </w:rPr>
              <w:t xml:space="preserve"> בעצור </w:t>
            </w:r>
          </w:p>
        </w:tc>
        <w:tc>
          <w:tcPr>
            <w:tcW w:w="9265" w:type="dxa"/>
          </w:tcPr>
          <w:p w14:paraId="54BEFC78" w14:textId="77777777" w:rsidR="007E3445" w:rsidRPr="00D95D07" w:rsidRDefault="007E3445" w:rsidP="00C47E46">
            <w:pPr>
              <w:tabs>
                <w:tab w:val="left" w:pos="1294"/>
              </w:tabs>
              <w:spacing w:line="276" w:lineRule="auto"/>
              <w:rPr>
                <w:sz w:val="22"/>
                <w:szCs w:val="22"/>
                <w:rtl/>
              </w:rPr>
            </w:pPr>
            <w:r w:rsidRPr="00D95D07">
              <w:rPr>
                <w:rFonts w:hint="cs"/>
                <w:sz w:val="22"/>
                <w:szCs w:val="22"/>
                <w:shd w:val="clear" w:color="auto" w:fill="FFCCFF"/>
                <w:rtl/>
              </w:rPr>
              <w:t xml:space="preserve">סע' 22 </w:t>
            </w:r>
            <w:proofErr w:type="spellStart"/>
            <w:r w:rsidRPr="00D95D07">
              <w:rPr>
                <w:rFonts w:hint="cs"/>
                <w:sz w:val="22"/>
                <w:szCs w:val="22"/>
                <w:shd w:val="clear" w:color="auto" w:fill="FFCCFF"/>
                <w:rtl/>
              </w:rPr>
              <w:t>לפסד"פ</w:t>
            </w:r>
            <w:proofErr w:type="spellEnd"/>
            <w:r w:rsidRPr="00D95D07">
              <w:rPr>
                <w:rFonts w:hint="cs"/>
                <w:sz w:val="22"/>
                <w:szCs w:val="22"/>
                <w:rtl/>
              </w:rPr>
              <w:t xml:space="preserve">: מותר לשוטר לערוך חיפוש על פני גופו של העצור. </w:t>
            </w:r>
          </w:p>
          <w:p w14:paraId="3DE8755D" w14:textId="77777777" w:rsidR="007E3445" w:rsidRPr="00D95D07" w:rsidRDefault="007E3445">
            <w:pPr>
              <w:pStyle w:val="ListParagraph"/>
              <w:numPr>
                <w:ilvl w:val="0"/>
                <w:numId w:val="82"/>
              </w:numPr>
              <w:tabs>
                <w:tab w:val="left" w:pos="1294"/>
              </w:tabs>
              <w:spacing w:line="276" w:lineRule="auto"/>
              <w:ind w:left="360"/>
              <w:jc w:val="both"/>
              <w:rPr>
                <w:sz w:val="22"/>
                <w:szCs w:val="22"/>
              </w:rPr>
            </w:pPr>
            <w:r w:rsidRPr="00D95D07">
              <w:rPr>
                <w:rFonts w:cs="David" w:hint="cs"/>
                <w:b/>
                <w:bCs/>
                <w:sz w:val="22"/>
                <w:szCs w:val="22"/>
                <w:rtl/>
              </w:rPr>
              <w:t>סע' (א)-</w:t>
            </w:r>
            <w:r w:rsidRPr="00D95D07">
              <w:rPr>
                <w:rFonts w:cs="David" w:hint="cs"/>
                <w:sz w:val="22"/>
                <w:szCs w:val="22"/>
                <w:rtl/>
              </w:rPr>
              <w:t xml:space="preserve"> "</w:t>
            </w:r>
            <w:r w:rsidRPr="00D95D07">
              <w:rPr>
                <w:rFonts w:cs="David"/>
                <w:sz w:val="22"/>
                <w:szCs w:val="22"/>
                <w:rtl/>
              </w:rPr>
              <w:t>חיפוש על גוף האדם– חיפוש על פני גופו של אדם, בבגדיו או בכליו, שאינו חיפוש חיצוני או פנימי כהגדרתם בחוק סדר הדין הפלילי</w:t>
            </w:r>
            <w:r w:rsidRPr="00D95D07">
              <w:rPr>
                <w:rFonts w:cs="David" w:hint="cs"/>
                <w:sz w:val="22"/>
                <w:szCs w:val="22"/>
                <w:rtl/>
              </w:rPr>
              <w:t xml:space="preserve">" </w:t>
            </w:r>
          </w:p>
          <w:p w14:paraId="543171BE" w14:textId="77777777" w:rsidR="00F04977" w:rsidRDefault="007E3445">
            <w:pPr>
              <w:pStyle w:val="ListParagraph"/>
              <w:numPr>
                <w:ilvl w:val="0"/>
                <w:numId w:val="82"/>
              </w:numPr>
              <w:tabs>
                <w:tab w:val="left" w:pos="1294"/>
              </w:tabs>
              <w:spacing w:line="276" w:lineRule="auto"/>
              <w:ind w:left="360"/>
              <w:jc w:val="both"/>
              <w:rPr>
                <w:sz w:val="22"/>
                <w:szCs w:val="22"/>
              </w:rPr>
            </w:pPr>
            <w:r w:rsidRPr="00D95D07">
              <w:rPr>
                <w:rFonts w:hint="cs"/>
                <w:b/>
                <w:bCs/>
                <w:sz w:val="22"/>
                <w:szCs w:val="22"/>
                <w:rtl/>
              </w:rPr>
              <w:t>סע' (ג)-</w:t>
            </w:r>
            <w:r w:rsidRPr="00D95D07">
              <w:rPr>
                <w:rFonts w:hint="cs"/>
                <w:sz w:val="22"/>
                <w:szCs w:val="22"/>
                <w:rtl/>
              </w:rPr>
              <w:t xml:space="preserve"> דברים שנתפסו ע"י החיפוש, יוחזקו במשמרות ותיערך רשימה של הדברים שנתפסו שיחתמו עליה המחפש ומי שחיפשו על גופו. </w:t>
            </w:r>
          </w:p>
          <w:p w14:paraId="733306F1" w14:textId="47C0C2B1" w:rsidR="00FB7330" w:rsidRPr="00FB7330" w:rsidRDefault="00FB7330" w:rsidP="00FB7330">
            <w:pPr>
              <w:tabs>
                <w:tab w:val="left" w:pos="1294"/>
              </w:tabs>
              <w:spacing w:line="276" w:lineRule="auto"/>
              <w:jc w:val="both"/>
              <w:rPr>
                <w:sz w:val="22"/>
                <w:szCs w:val="22"/>
                <w:rtl/>
              </w:rPr>
            </w:pPr>
            <w:r>
              <w:rPr>
                <w:rFonts w:hint="cs"/>
                <w:i/>
                <w:iCs/>
                <w:sz w:val="22"/>
                <w:szCs w:val="22"/>
                <w:rtl/>
                <w:lang w:val="en-US"/>
              </w:rPr>
              <w:t>**</w:t>
            </w:r>
            <w:r w:rsidRPr="00492165">
              <w:rPr>
                <w:rFonts w:cs="David"/>
                <w:sz w:val="22"/>
                <w:szCs w:val="22"/>
                <w:rtl/>
                <w:lang w:val="en-US"/>
              </w:rPr>
              <w:t xml:space="preserve">האם יש צורך בקבלת הסכמה טרם שיבוצע חיפוש על אדם, אף במקרה בו </w:t>
            </w:r>
            <w:r w:rsidRPr="00492165">
              <w:rPr>
                <w:rFonts w:cs="David"/>
                <w:b/>
                <w:bCs/>
                <w:sz w:val="22"/>
                <w:szCs w:val="22"/>
                <w:rtl/>
                <w:lang w:val="en-US"/>
              </w:rPr>
              <w:t>מתקיים חשד סביר</w:t>
            </w:r>
            <w:r w:rsidRPr="00492165">
              <w:rPr>
                <w:rFonts w:cs="David"/>
                <w:sz w:val="22"/>
                <w:szCs w:val="22"/>
                <w:rtl/>
                <w:lang w:val="en-US"/>
              </w:rPr>
              <w:t xml:space="preserve"> להימצאות דבר אסור בהחזקה – על גופו</w:t>
            </w:r>
            <w:r>
              <w:rPr>
                <w:rFonts w:cs="David" w:hint="cs"/>
                <w:sz w:val="22"/>
                <w:szCs w:val="22"/>
                <w:rtl/>
                <w:lang w:val="en-US"/>
              </w:rPr>
              <w:t xml:space="preserve">? </w:t>
            </w:r>
            <w:r>
              <w:rPr>
                <w:rFonts w:cs="David" w:hint="cs"/>
                <w:b/>
                <w:bCs/>
                <w:sz w:val="22"/>
                <w:szCs w:val="22"/>
                <w:rtl/>
                <w:lang w:val="en-US"/>
              </w:rPr>
              <w:t xml:space="preserve">לא </w:t>
            </w:r>
            <w:r>
              <w:rPr>
                <w:rFonts w:cs="David" w:hint="cs"/>
                <w:sz w:val="22"/>
                <w:szCs w:val="22"/>
                <w:rtl/>
                <w:lang w:val="en-US"/>
              </w:rPr>
              <w:t>(</w:t>
            </w:r>
            <w:r w:rsidRPr="00492165">
              <w:rPr>
                <w:rFonts w:cs="David" w:hint="cs"/>
                <w:sz w:val="22"/>
                <w:szCs w:val="22"/>
                <w:shd w:val="clear" w:color="auto" w:fill="FFE599" w:themeFill="accent4" w:themeFillTint="66"/>
                <w:rtl/>
                <w:lang w:val="en-US"/>
              </w:rPr>
              <w:t xml:space="preserve">פס"ד </w:t>
            </w:r>
            <w:proofErr w:type="spellStart"/>
            <w:r w:rsidRPr="00492165">
              <w:rPr>
                <w:rFonts w:cs="David" w:hint="cs"/>
                <w:sz w:val="22"/>
                <w:szCs w:val="22"/>
                <w:shd w:val="clear" w:color="auto" w:fill="FFE599" w:themeFill="accent4" w:themeFillTint="66"/>
                <w:rtl/>
                <w:lang w:val="en-US"/>
              </w:rPr>
              <w:t>קסאי</w:t>
            </w:r>
            <w:proofErr w:type="spellEnd"/>
            <w:r w:rsidRPr="00492165">
              <w:rPr>
                <w:rFonts w:cs="David" w:hint="cs"/>
                <w:sz w:val="22"/>
                <w:szCs w:val="22"/>
                <w:shd w:val="clear" w:color="auto" w:fill="FFE599" w:themeFill="accent4" w:themeFillTint="66"/>
                <w:rtl/>
                <w:lang w:val="en-US"/>
              </w:rPr>
              <w:t>, מלצר</w:t>
            </w:r>
            <w:r>
              <w:rPr>
                <w:rFonts w:cs="David" w:hint="cs"/>
                <w:sz w:val="22"/>
                <w:szCs w:val="22"/>
                <w:rtl/>
                <w:lang w:val="en-US"/>
              </w:rPr>
              <w:t>).</w:t>
            </w:r>
          </w:p>
        </w:tc>
      </w:tr>
      <w:tr w:rsidR="00465B74" w:rsidRPr="00D95D07" w14:paraId="3F5C6501" w14:textId="77777777" w:rsidTr="00271780">
        <w:trPr>
          <w:trHeight w:val="476"/>
        </w:trPr>
        <w:tc>
          <w:tcPr>
            <w:tcW w:w="1191" w:type="dxa"/>
            <w:shd w:val="clear" w:color="auto" w:fill="E2EFD9" w:themeFill="accent6" w:themeFillTint="33"/>
          </w:tcPr>
          <w:p w14:paraId="5ABF4B9F" w14:textId="7092533A" w:rsidR="00465B74" w:rsidRPr="00D95D07" w:rsidRDefault="00465B74" w:rsidP="00C47E46">
            <w:pPr>
              <w:tabs>
                <w:tab w:val="left" w:pos="1294"/>
              </w:tabs>
              <w:spacing w:line="276" w:lineRule="auto"/>
              <w:jc w:val="center"/>
              <w:rPr>
                <w:b/>
                <w:bCs/>
                <w:sz w:val="22"/>
                <w:szCs w:val="22"/>
                <w:rtl/>
              </w:rPr>
            </w:pPr>
            <w:r w:rsidRPr="00D95D07">
              <w:rPr>
                <w:rFonts w:hint="cs"/>
                <w:b/>
                <w:bCs/>
                <w:sz w:val="22"/>
                <w:szCs w:val="22"/>
                <w:rtl/>
              </w:rPr>
              <w:t>חיפוש בהסכמה</w:t>
            </w:r>
            <w:r w:rsidR="00241F8C">
              <w:rPr>
                <w:rFonts w:hint="cs"/>
                <w:b/>
                <w:bCs/>
                <w:sz w:val="22"/>
                <w:szCs w:val="22"/>
                <w:rtl/>
              </w:rPr>
              <w:t xml:space="preserve"> ע"פ גוף</w:t>
            </w:r>
            <w:r w:rsidRPr="00D95D07">
              <w:rPr>
                <w:rFonts w:hint="cs"/>
                <w:b/>
                <w:bCs/>
                <w:sz w:val="22"/>
                <w:szCs w:val="22"/>
                <w:rtl/>
              </w:rPr>
              <w:t xml:space="preserve"> </w:t>
            </w:r>
          </w:p>
        </w:tc>
        <w:tc>
          <w:tcPr>
            <w:tcW w:w="9265" w:type="dxa"/>
          </w:tcPr>
          <w:p w14:paraId="77C4F19E" w14:textId="77777777" w:rsidR="00465B74" w:rsidRPr="00D95D07" w:rsidRDefault="00465B74" w:rsidP="00C47E46">
            <w:pPr>
              <w:tabs>
                <w:tab w:val="left" w:pos="1294"/>
              </w:tabs>
              <w:spacing w:line="276" w:lineRule="auto"/>
              <w:rPr>
                <w:sz w:val="22"/>
                <w:szCs w:val="22"/>
                <w:rtl/>
              </w:rPr>
            </w:pPr>
            <w:r w:rsidRPr="00D95D07">
              <w:rPr>
                <w:rFonts w:hint="cs"/>
                <w:sz w:val="22"/>
                <w:szCs w:val="22"/>
                <w:u w:val="single"/>
                <w:rtl/>
              </w:rPr>
              <w:t>כאשר לא מדובר בעצור / מעוכב ואין חשד סביר או הסכמה בחוק</w:t>
            </w:r>
            <w:r w:rsidRPr="00D95D07">
              <w:rPr>
                <w:rFonts w:hint="cs"/>
                <w:sz w:val="22"/>
                <w:szCs w:val="22"/>
                <w:rtl/>
              </w:rPr>
              <w:t xml:space="preserve">: </w:t>
            </w:r>
          </w:p>
          <w:p w14:paraId="597638F3" w14:textId="16E54CFF" w:rsidR="00465B74" w:rsidRPr="00D95D07" w:rsidRDefault="00465B74">
            <w:pPr>
              <w:pStyle w:val="ListParagraph"/>
              <w:numPr>
                <w:ilvl w:val="0"/>
                <w:numId w:val="92"/>
              </w:numPr>
              <w:spacing w:after="16" w:line="276" w:lineRule="auto"/>
              <w:jc w:val="both"/>
              <w:rPr>
                <w:sz w:val="22"/>
                <w:szCs w:val="22"/>
              </w:rPr>
            </w:pPr>
            <w:r w:rsidRPr="00D95D07">
              <w:rPr>
                <w:rFonts w:hint="cs"/>
                <w:sz w:val="22"/>
                <w:szCs w:val="22"/>
                <w:shd w:val="clear" w:color="auto" w:fill="FFE599" w:themeFill="accent4" w:themeFillTint="66"/>
                <w:rtl/>
              </w:rPr>
              <w:t>פס"ד בן חיים</w:t>
            </w:r>
            <w:r w:rsidRPr="00D95D07">
              <w:rPr>
                <w:rFonts w:hint="cs"/>
                <w:sz w:val="22"/>
                <w:szCs w:val="22"/>
                <w:rtl/>
              </w:rPr>
              <w:t xml:space="preserve">- </w:t>
            </w:r>
          </w:p>
          <w:p w14:paraId="2773BA8A" w14:textId="2F7E5AC8" w:rsidR="00465B74" w:rsidRPr="00D95D07" w:rsidRDefault="00465B74">
            <w:pPr>
              <w:pStyle w:val="ListParagraph"/>
              <w:numPr>
                <w:ilvl w:val="0"/>
                <w:numId w:val="93"/>
              </w:numPr>
              <w:spacing w:after="16" w:line="276" w:lineRule="auto"/>
              <w:jc w:val="both"/>
              <w:rPr>
                <w:sz w:val="22"/>
                <w:szCs w:val="22"/>
              </w:rPr>
            </w:pPr>
            <w:r w:rsidRPr="00D95D07">
              <w:rPr>
                <w:rFonts w:hint="cs"/>
                <w:sz w:val="22"/>
                <w:szCs w:val="22"/>
                <w:u w:val="single"/>
                <w:rtl/>
              </w:rPr>
              <w:t>ההלכה</w:t>
            </w:r>
            <w:r w:rsidRPr="00D95D07">
              <w:rPr>
                <w:rFonts w:hint="cs"/>
                <w:sz w:val="22"/>
                <w:szCs w:val="22"/>
                <w:rtl/>
              </w:rPr>
              <w:t xml:space="preserve"> (בייניש):</w:t>
            </w:r>
            <w:r w:rsidR="002E040E">
              <w:rPr>
                <w:rFonts w:hint="cs"/>
                <w:sz w:val="22"/>
                <w:szCs w:val="22"/>
                <w:rtl/>
              </w:rPr>
              <w:t xml:space="preserve"> </w:t>
            </w:r>
            <w:r w:rsidR="002E040E" w:rsidRPr="002E040E">
              <w:rPr>
                <w:rFonts w:cs="David"/>
                <w:sz w:val="22"/>
                <w:szCs w:val="22"/>
                <w:rtl/>
              </w:rPr>
              <w:t xml:space="preserve">הסכמה של האדם שהוא עצמו מושא החיפוש או שבביתו מבקשת המשטרה לערוך חיפוש, שהיא </w:t>
            </w:r>
            <w:r w:rsidR="002E040E" w:rsidRPr="00623EAA">
              <w:rPr>
                <w:rFonts w:cs="David"/>
                <w:b/>
                <w:bCs/>
                <w:sz w:val="22"/>
                <w:szCs w:val="22"/>
                <w:rtl/>
              </w:rPr>
              <w:t>הסכמה מדעת</w:t>
            </w:r>
            <w:r w:rsidR="00623EAA">
              <w:rPr>
                <w:rFonts w:cs="David" w:hint="cs"/>
                <w:sz w:val="22"/>
                <w:szCs w:val="22"/>
                <w:rtl/>
              </w:rPr>
              <w:t xml:space="preserve"> (ר' הגדרה להלן)</w:t>
            </w:r>
            <w:r w:rsidR="002E040E" w:rsidRPr="002E040E">
              <w:rPr>
                <w:rFonts w:cs="David"/>
                <w:sz w:val="22"/>
                <w:szCs w:val="22"/>
                <w:rtl/>
              </w:rPr>
              <w:t xml:space="preserve">, </w:t>
            </w:r>
            <w:r w:rsidR="002E040E" w:rsidRPr="00B46EF2">
              <w:rPr>
                <w:rFonts w:cs="David"/>
                <w:b/>
                <w:bCs/>
                <w:sz w:val="22"/>
                <w:szCs w:val="22"/>
                <w:rtl/>
              </w:rPr>
              <w:t>עשויה להכשיר חיפוש שאין לו מקור סמכות אחר בדין</w:t>
            </w:r>
            <w:r w:rsidR="00492165">
              <w:rPr>
                <w:rFonts w:cs="David" w:hint="cs"/>
                <w:b/>
                <w:bCs/>
                <w:sz w:val="22"/>
                <w:szCs w:val="22"/>
                <w:rtl/>
              </w:rPr>
              <w:t xml:space="preserve"> (=חשד סביר)</w:t>
            </w:r>
            <w:r w:rsidR="00492165">
              <w:rPr>
                <w:rFonts w:cs="David" w:hint="cs"/>
                <w:sz w:val="22"/>
                <w:szCs w:val="22"/>
                <w:rtl/>
              </w:rPr>
              <w:t>.</w:t>
            </w:r>
          </w:p>
          <w:p w14:paraId="1DC80811" w14:textId="77777777" w:rsidR="00465B74" w:rsidRPr="00D95D07" w:rsidRDefault="00465B74">
            <w:pPr>
              <w:pStyle w:val="ListParagraph"/>
              <w:numPr>
                <w:ilvl w:val="0"/>
                <w:numId w:val="94"/>
              </w:numPr>
              <w:spacing w:line="276" w:lineRule="auto"/>
              <w:ind w:left="1148"/>
              <w:jc w:val="both"/>
              <w:rPr>
                <w:sz w:val="22"/>
                <w:szCs w:val="22"/>
              </w:rPr>
            </w:pPr>
            <w:r w:rsidRPr="00D95D07">
              <w:rPr>
                <w:rFonts w:cs="David"/>
                <w:sz w:val="22"/>
                <w:szCs w:val="22"/>
                <w:u w:val="single"/>
                <w:rtl/>
              </w:rPr>
              <w:t>חמדה גור אריה</w:t>
            </w:r>
            <w:r w:rsidRPr="00D95D07">
              <w:rPr>
                <w:rFonts w:cs="David" w:hint="cs"/>
                <w:sz w:val="22"/>
                <w:szCs w:val="22"/>
                <w:rtl/>
              </w:rPr>
              <w:t>-</w:t>
            </w:r>
            <w:r w:rsidRPr="00D95D07">
              <w:rPr>
                <w:rFonts w:cs="David"/>
                <w:sz w:val="22"/>
                <w:szCs w:val="22"/>
                <w:rtl/>
              </w:rPr>
              <w:t xml:space="preserve"> תוצאת בייניש תוביל למדרון חלקלק. קשה להוכיח שהפנייה לאנשים נקייה משיקולי זרים</w:t>
            </w:r>
            <w:r w:rsidRPr="00D95D07">
              <w:rPr>
                <w:rFonts w:cs="David" w:hint="cs"/>
                <w:sz w:val="22"/>
                <w:szCs w:val="22"/>
                <w:rtl/>
              </w:rPr>
              <w:t>.</w:t>
            </w:r>
          </w:p>
          <w:p w14:paraId="1DEA360A" w14:textId="23F4E0D2" w:rsidR="00465B74" w:rsidRPr="003E6FB7" w:rsidRDefault="00465B74">
            <w:pPr>
              <w:pStyle w:val="ListParagraph"/>
              <w:numPr>
                <w:ilvl w:val="0"/>
                <w:numId w:val="93"/>
              </w:numPr>
              <w:spacing w:after="16" w:line="276" w:lineRule="auto"/>
              <w:jc w:val="both"/>
              <w:rPr>
                <w:sz w:val="22"/>
                <w:szCs w:val="22"/>
              </w:rPr>
            </w:pPr>
            <w:r w:rsidRPr="00D95D07">
              <w:rPr>
                <w:rFonts w:hint="cs"/>
                <w:sz w:val="22"/>
                <w:szCs w:val="22"/>
                <w:u w:val="single"/>
                <w:rtl/>
              </w:rPr>
              <w:t xml:space="preserve">דעת המיעוט של </w:t>
            </w:r>
            <w:proofErr w:type="spellStart"/>
            <w:r w:rsidRPr="00D95D07">
              <w:rPr>
                <w:rFonts w:hint="cs"/>
                <w:sz w:val="22"/>
                <w:szCs w:val="22"/>
                <w:u w:val="single"/>
                <w:rtl/>
              </w:rPr>
              <w:t>דנציגר</w:t>
            </w:r>
            <w:proofErr w:type="spellEnd"/>
            <w:r w:rsidRPr="00D95D07">
              <w:rPr>
                <w:rFonts w:hint="cs"/>
                <w:sz w:val="22"/>
                <w:szCs w:val="22"/>
                <w:rtl/>
              </w:rPr>
              <w:t xml:space="preserve">- </w:t>
            </w:r>
            <w:r w:rsidR="004D2FF9">
              <w:rPr>
                <w:rFonts w:hint="cs"/>
                <w:b/>
                <w:bCs/>
                <w:sz w:val="22"/>
                <w:szCs w:val="22"/>
                <w:rtl/>
              </w:rPr>
              <w:t xml:space="preserve">(1) </w:t>
            </w:r>
            <w:r w:rsidRPr="00D95D07">
              <w:rPr>
                <w:rFonts w:hint="cs"/>
                <w:sz w:val="22"/>
                <w:szCs w:val="22"/>
                <w:rtl/>
              </w:rPr>
              <w:t>כשיש פערי כוחות גדולים (המשטרה והאדם הפרטי) לא נוכל להיות בטוחים שההסכמה מדעת</w:t>
            </w:r>
            <w:r w:rsidR="004D2FF9">
              <w:rPr>
                <w:rFonts w:hint="cs"/>
                <w:sz w:val="22"/>
                <w:szCs w:val="22"/>
                <w:rtl/>
              </w:rPr>
              <w:t xml:space="preserve">; </w:t>
            </w:r>
            <w:r w:rsidR="004D2FF9">
              <w:rPr>
                <w:rFonts w:hint="cs"/>
                <w:b/>
                <w:bCs/>
                <w:sz w:val="22"/>
                <w:szCs w:val="22"/>
                <w:rtl/>
              </w:rPr>
              <w:t xml:space="preserve">(2) </w:t>
            </w:r>
            <w:r w:rsidR="004D2FF9" w:rsidRPr="004D2FF9">
              <w:rPr>
                <w:rFonts w:cs="David"/>
                <w:sz w:val="22"/>
                <w:szCs w:val="22"/>
                <w:rtl/>
              </w:rPr>
              <w:t>מעקרון חוקיות המנהל, לפיו כל מה שלא הוסמכה הרשות לעשות הרי שאינה מוסמכת לעשותו (זאת גם בהינתן הסכמה). גם אם אדם מוותר על פרטיותו הרי שהוויתור כשלעצמו אינו מקים מקור הסמכה סטטוטורי כמתחייב מעקרון חוקיות המנהל.</w:t>
            </w:r>
          </w:p>
          <w:p w14:paraId="23516C72" w14:textId="64B99EE9" w:rsidR="000345E4" w:rsidRPr="000345E4" w:rsidRDefault="003E6FB7" w:rsidP="000345E4">
            <w:pPr>
              <w:spacing w:line="276" w:lineRule="auto"/>
              <w:jc w:val="both"/>
              <w:rPr>
                <w:rFonts w:cs="David"/>
                <w:sz w:val="22"/>
                <w:szCs w:val="22"/>
                <w:rtl/>
              </w:rPr>
            </w:pPr>
            <w:r>
              <w:rPr>
                <w:rFonts w:hint="cs"/>
                <w:sz w:val="22"/>
                <w:szCs w:val="22"/>
                <w:rtl/>
              </w:rPr>
              <w:t>*</w:t>
            </w:r>
            <w:r w:rsidR="000345E4">
              <w:rPr>
                <w:rFonts w:cs="David" w:hint="cs"/>
                <w:sz w:val="22"/>
                <w:szCs w:val="22"/>
                <w:rtl/>
              </w:rPr>
              <w:t>**</w:t>
            </w:r>
            <w:r w:rsidR="000345E4" w:rsidRPr="004D2FF9">
              <w:rPr>
                <w:rFonts w:cs="David"/>
                <w:b/>
                <w:bCs/>
                <w:sz w:val="22"/>
                <w:szCs w:val="22"/>
                <w:u w:val="single"/>
                <w:rtl/>
              </w:rPr>
              <w:t>הסכמה מדעת</w:t>
            </w:r>
            <w:r w:rsidR="000345E4" w:rsidRPr="004D2FF9">
              <w:rPr>
                <w:rFonts w:cs="David"/>
                <w:sz w:val="22"/>
                <w:szCs w:val="22"/>
                <w:rtl/>
              </w:rPr>
              <w:t>: הסכמה הניתנת תוך מודעות של האדם מושא החיפוש לזכותו לסרב לביצוע החיפוש, ולכך שהסירוב לא ייזקף לחובתו. לפיכך, כדי להבטיח שההסכמה לחיפוש היא הסכמת אמת ואינה מבוססת על פערי הכוחות הטמונים במפגש בין שוטר לאזרח נדרש השוטר המבקש את הסכמת האזרח לעריכת החיפוש להבהיר לו, כאשר הדבר רלוונטי, כי נתונה לו הזכות לסרב לביצוע החיפוש וכי הסירוב לא יפעל לחובתו. יחד עם זאת, איננו רואים לקבוע כי ההסכמה לביצוע החיפוש צריכה להינתן בהכרח בכתב.</w:t>
            </w:r>
          </w:p>
          <w:p w14:paraId="1B0565BE" w14:textId="270ABF67" w:rsidR="000345E4" w:rsidRDefault="000345E4" w:rsidP="000345E4">
            <w:pPr>
              <w:spacing w:after="16" w:line="276" w:lineRule="auto"/>
              <w:jc w:val="both"/>
              <w:rPr>
                <w:rFonts w:cs="David"/>
                <w:sz w:val="22"/>
                <w:szCs w:val="22"/>
                <w:rtl/>
              </w:rPr>
            </w:pPr>
            <w:r>
              <w:rPr>
                <w:rFonts w:hint="cs"/>
                <w:sz w:val="22"/>
                <w:szCs w:val="22"/>
                <w:rtl/>
              </w:rPr>
              <w:t>***</w:t>
            </w:r>
            <w:r w:rsidR="003E6FB7">
              <w:rPr>
                <w:rFonts w:hint="cs"/>
                <w:sz w:val="22"/>
                <w:szCs w:val="22"/>
                <w:rtl/>
              </w:rPr>
              <w:t xml:space="preserve">פס"ד בן חיים מהווה </w:t>
            </w:r>
            <w:r w:rsidR="003E6FB7" w:rsidRPr="003E6FB7">
              <w:rPr>
                <w:rFonts w:cs="David"/>
                <w:b/>
                <w:bCs/>
                <w:sz w:val="22"/>
                <w:szCs w:val="22"/>
                <w:rtl/>
              </w:rPr>
              <w:t>מהפכה</w:t>
            </w:r>
            <w:r w:rsidR="003E6FB7" w:rsidRPr="003E6FB7">
              <w:rPr>
                <w:rFonts w:cs="David"/>
                <w:sz w:val="22"/>
                <w:szCs w:val="22"/>
                <w:rtl/>
              </w:rPr>
              <w:t xml:space="preserve"> של ממש בעמדת בית המשפט בנוגע ל"ראיות </w:t>
            </w:r>
            <w:proofErr w:type="spellStart"/>
            <w:r w:rsidR="003E6FB7" w:rsidRPr="003E6FB7">
              <w:rPr>
                <w:rFonts w:cs="David"/>
                <w:sz w:val="22"/>
                <w:szCs w:val="22"/>
                <w:rtl/>
              </w:rPr>
              <w:t>חפציות</w:t>
            </w:r>
            <w:proofErr w:type="spellEnd"/>
            <w:r w:rsidR="003E6FB7" w:rsidRPr="003E6FB7">
              <w:rPr>
                <w:rFonts w:cs="David"/>
                <w:sz w:val="22"/>
                <w:szCs w:val="22"/>
                <w:rtl/>
              </w:rPr>
              <w:t xml:space="preserve">": בית המשפט קובע כי גם ראיה </w:t>
            </w:r>
            <w:proofErr w:type="spellStart"/>
            <w:r w:rsidR="003E6FB7" w:rsidRPr="003E6FB7">
              <w:rPr>
                <w:rFonts w:cs="David"/>
                <w:sz w:val="22"/>
                <w:szCs w:val="22"/>
                <w:rtl/>
              </w:rPr>
              <w:t>חפצית</w:t>
            </w:r>
            <w:proofErr w:type="spellEnd"/>
            <w:r w:rsidR="003E6FB7" w:rsidRPr="003E6FB7">
              <w:rPr>
                <w:rFonts w:cs="David"/>
                <w:sz w:val="22"/>
                <w:szCs w:val="22"/>
                <w:rtl/>
              </w:rPr>
              <w:t>, שהיא ראיה שאינה מושפעת חוסר חוקיות המלווה את השגתה, היא ראיה העשויה להיפסל.</w:t>
            </w:r>
          </w:p>
          <w:p w14:paraId="625D910E" w14:textId="77777777" w:rsidR="000345E4" w:rsidRPr="000345E4" w:rsidRDefault="000345E4" w:rsidP="000345E4">
            <w:pPr>
              <w:spacing w:after="16" w:line="276" w:lineRule="auto"/>
              <w:jc w:val="both"/>
              <w:rPr>
                <w:rFonts w:cs="David"/>
                <w:sz w:val="22"/>
                <w:szCs w:val="22"/>
              </w:rPr>
            </w:pPr>
          </w:p>
          <w:p w14:paraId="2524411C" w14:textId="77777777" w:rsidR="00465B74" w:rsidRPr="00465B74" w:rsidRDefault="00465B74">
            <w:pPr>
              <w:pStyle w:val="ListParagraph"/>
              <w:numPr>
                <w:ilvl w:val="0"/>
                <w:numId w:val="92"/>
              </w:numPr>
              <w:spacing w:line="276" w:lineRule="auto"/>
              <w:jc w:val="both"/>
              <w:rPr>
                <w:sz w:val="22"/>
                <w:szCs w:val="22"/>
              </w:rPr>
            </w:pPr>
            <w:r w:rsidRPr="00D95D07">
              <w:rPr>
                <w:rFonts w:hint="cs"/>
                <w:sz w:val="22"/>
                <w:szCs w:val="22"/>
                <w:shd w:val="clear" w:color="auto" w:fill="FFE599" w:themeFill="accent4" w:themeFillTint="66"/>
                <w:rtl/>
              </w:rPr>
              <w:t>פס"ד גואטה-</w:t>
            </w:r>
            <w:r w:rsidRPr="00D95D07">
              <w:rPr>
                <w:rFonts w:hint="cs"/>
                <w:sz w:val="22"/>
                <w:szCs w:val="22"/>
                <w:rtl/>
              </w:rPr>
              <w:t xml:space="preserve"> </w:t>
            </w:r>
            <w:r w:rsidRPr="00D95D07">
              <w:rPr>
                <w:rFonts w:cs="David"/>
                <w:sz w:val="22"/>
                <w:szCs w:val="22"/>
                <w:rtl/>
              </w:rPr>
              <w:t xml:space="preserve">גם כשיש הסכמה אין פירוש הדבר </w:t>
            </w:r>
            <w:proofErr w:type="spellStart"/>
            <w:r w:rsidRPr="00D95D07">
              <w:rPr>
                <w:rFonts w:cs="David"/>
                <w:sz w:val="22"/>
                <w:szCs w:val="22"/>
                <w:rtl/>
              </w:rPr>
              <w:t>שהכל</w:t>
            </w:r>
            <w:proofErr w:type="spellEnd"/>
            <w:r w:rsidRPr="00D95D07">
              <w:rPr>
                <w:rFonts w:cs="David"/>
                <w:sz w:val="22"/>
                <w:szCs w:val="22"/>
                <w:rtl/>
              </w:rPr>
              <w:t xml:space="preserve"> פרוץ ומותר. יש לשמור על מידה סבירה של הגינות כדי שלא לרמוס את כבוד האדם ואת פרטיותו</w:t>
            </w:r>
            <w:r w:rsidRPr="00D95D07">
              <w:rPr>
                <w:rFonts w:cs="David" w:hint="cs"/>
                <w:sz w:val="22"/>
                <w:szCs w:val="22"/>
                <w:rtl/>
              </w:rPr>
              <w:t>.</w:t>
            </w:r>
          </w:p>
          <w:p w14:paraId="198440D4" w14:textId="06848663" w:rsidR="00465B74" w:rsidRPr="00465B74" w:rsidRDefault="00465B74">
            <w:pPr>
              <w:pStyle w:val="ListParagraph"/>
              <w:numPr>
                <w:ilvl w:val="0"/>
                <w:numId w:val="92"/>
              </w:numPr>
              <w:spacing w:line="276" w:lineRule="auto"/>
              <w:jc w:val="both"/>
              <w:rPr>
                <w:sz w:val="22"/>
                <w:szCs w:val="22"/>
                <w:rtl/>
              </w:rPr>
            </w:pPr>
            <w:r w:rsidRPr="00465B74">
              <w:rPr>
                <w:rFonts w:hint="cs"/>
                <w:sz w:val="22"/>
                <w:szCs w:val="22"/>
                <w:shd w:val="clear" w:color="auto" w:fill="FFE599" w:themeFill="accent4" w:themeFillTint="66"/>
                <w:rtl/>
              </w:rPr>
              <w:t xml:space="preserve">פס"ד </w:t>
            </w:r>
            <w:proofErr w:type="spellStart"/>
            <w:r w:rsidRPr="00465B74">
              <w:rPr>
                <w:rFonts w:hint="cs"/>
                <w:sz w:val="22"/>
                <w:szCs w:val="22"/>
                <w:shd w:val="clear" w:color="auto" w:fill="FFE599" w:themeFill="accent4" w:themeFillTint="66"/>
                <w:rtl/>
              </w:rPr>
              <w:t>זייצב</w:t>
            </w:r>
            <w:proofErr w:type="spellEnd"/>
            <w:r w:rsidRPr="00465B74">
              <w:rPr>
                <w:rFonts w:hint="cs"/>
                <w:sz w:val="22"/>
                <w:szCs w:val="22"/>
                <w:rtl/>
              </w:rPr>
              <w:t xml:space="preserve">- </w:t>
            </w:r>
            <w:r w:rsidRPr="00465B74">
              <w:rPr>
                <w:rFonts w:cs="David"/>
                <w:sz w:val="22"/>
                <w:szCs w:val="22"/>
                <w:rtl/>
              </w:rPr>
              <w:t>האם שוטר רשאי לערוך חיפוש על פני גופו של אדם בשדה תעופה לצורך איתור סמים מסוכנים</w:t>
            </w:r>
            <w:r w:rsidRPr="00465B74">
              <w:rPr>
                <w:rFonts w:cs="David" w:hint="cs"/>
                <w:sz w:val="22"/>
                <w:szCs w:val="22"/>
                <w:rtl/>
              </w:rPr>
              <w:t xml:space="preserve">, </w:t>
            </w:r>
            <w:r w:rsidRPr="00465B74">
              <w:rPr>
                <w:rFonts w:cs="David"/>
                <w:sz w:val="22"/>
                <w:szCs w:val="22"/>
                <w:rtl/>
              </w:rPr>
              <w:lastRenderedPageBreak/>
              <w:t>בהיעדר חשד סביר לפי ס</w:t>
            </w:r>
            <w:r w:rsidRPr="00465B74">
              <w:rPr>
                <w:rFonts w:cs="David" w:hint="cs"/>
                <w:sz w:val="22"/>
                <w:szCs w:val="22"/>
                <w:rtl/>
              </w:rPr>
              <w:t>ע</w:t>
            </w:r>
            <w:r w:rsidRPr="00465B74">
              <w:rPr>
                <w:rFonts w:cs="David"/>
                <w:sz w:val="22"/>
                <w:szCs w:val="22"/>
                <w:rtl/>
              </w:rPr>
              <w:t>'</w:t>
            </w:r>
            <w:r w:rsidRPr="00465B74">
              <w:rPr>
                <w:rFonts w:cs="David" w:hint="cs"/>
                <w:sz w:val="22"/>
                <w:szCs w:val="22"/>
                <w:rtl/>
              </w:rPr>
              <w:t xml:space="preserve"> </w:t>
            </w:r>
            <w:r w:rsidRPr="00465B74">
              <w:rPr>
                <w:rFonts w:cs="David"/>
                <w:sz w:val="22"/>
                <w:szCs w:val="22"/>
                <w:rtl/>
              </w:rPr>
              <w:t xml:space="preserve">29? </w:t>
            </w:r>
          </w:p>
          <w:p w14:paraId="01B7C948" w14:textId="77777777" w:rsidR="00465B74" w:rsidRPr="00D95D07" w:rsidRDefault="00465B74">
            <w:pPr>
              <w:pStyle w:val="ListParagraph"/>
              <w:numPr>
                <w:ilvl w:val="0"/>
                <w:numId w:val="95"/>
              </w:numPr>
              <w:tabs>
                <w:tab w:val="left" w:pos="1294"/>
              </w:tabs>
              <w:spacing w:line="276" w:lineRule="auto"/>
              <w:ind w:left="722"/>
              <w:jc w:val="both"/>
              <w:rPr>
                <w:sz w:val="22"/>
                <w:szCs w:val="22"/>
                <w:u w:val="single"/>
              </w:rPr>
            </w:pPr>
            <w:r w:rsidRPr="00D95D07">
              <w:rPr>
                <w:rFonts w:cs="David" w:hint="cs"/>
                <w:sz w:val="22"/>
                <w:szCs w:val="22"/>
                <w:u w:val="single"/>
                <w:rtl/>
              </w:rPr>
              <w:t>אלרון</w:t>
            </w:r>
            <w:r w:rsidRPr="00D95D07">
              <w:rPr>
                <w:rFonts w:cs="David" w:hint="cs"/>
                <w:sz w:val="22"/>
                <w:szCs w:val="22"/>
                <w:rtl/>
              </w:rPr>
              <w:t xml:space="preserve">- </w:t>
            </w:r>
            <w:r w:rsidRPr="00D95D07">
              <w:rPr>
                <w:rFonts w:cs="David"/>
                <w:b/>
                <w:bCs/>
                <w:sz w:val="22"/>
                <w:szCs w:val="22"/>
                <w:rtl/>
              </w:rPr>
              <w:t>כל חיפוש, גם על פני הגוף, פוגע בכבוד ולכן נדרשת הסמכה מפורשת ולא די בהסמכה כללית</w:t>
            </w:r>
            <w:r w:rsidRPr="00D95D07">
              <w:rPr>
                <w:rFonts w:cs="David" w:hint="cs"/>
                <w:b/>
                <w:bCs/>
                <w:sz w:val="22"/>
                <w:szCs w:val="22"/>
                <w:rtl/>
              </w:rPr>
              <w:t>.</w:t>
            </w:r>
            <w:r w:rsidRPr="00D95D07">
              <w:rPr>
                <w:rFonts w:cs="David" w:hint="cs"/>
                <w:sz w:val="22"/>
                <w:szCs w:val="22"/>
                <w:rtl/>
              </w:rPr>
              <w:t xml:space="preserve"> אולם, ישנם חריגים </w:t>
            </w:r>
            <w:r>
              <w:rPr>
                <w:rFonts w:cs="David" w:hint="cs"/>
                <w:sz w:val="22"/>
                <w:szCs w:val="22"/>
                <w:rtl/>
              </w:rPr>
              <w:t xml:space="preserve">בחוק </w:t>
            </w:r>
            <w:r w:rsidRPr="00D95D07">
              <w:rPr>
                <w:rFonts w:cs="David" w:hint="cs"/>
                <w:sz w:val="22"/>
                <w:szCs w:val="22"/>
                <w:rtl/>
              </w:rPr>
              <w:t xml:space="preserve">בהם המחוקק התיר חיפוש ע"פ גופו של אדם גם בהיעדר חשד סביר (לדוג, סע' 28(ב)(4) לפקודת הסמים). עם זאת, עדיין יש </w:t>
            </w:r>
            <w:r w:rsidRPr="00857F40">
              <w:rPr>
                <w:rFonts w:cs="David" w:hint="cs"/>
                <w:b/>
                <w:bCs/>
                <w:sz w:val="22"/>
                <w:szCs w:val="22"/>
                <w:rtl/>
              </w:rPr>
              <w:t>להקפיד על כך שתהיה תשתית עובדתית שמצדיקה זאת</w:t>
            </w:r>
            <w:r w:rsidRPr="00D95D07">
              <w:rPr>
                <w:rFonts w:cs="David" w:hint="cs"/>
                <w:sz w:val="22"/>
                <w:szCs w:val="22"/>
                <w:rtl/>
              </w:rPr>
              <w:t xml:space="preserve"> ולכן: </w:t>
            </w:r>
            <w:r w:rsidRPr="00D95D07">
              <w:rPr>
                <w:rFonts w:cs="David" w:hint="cs"/>
                <w:b/>
                <w:bCs/>
                <w:sz w:val="22"/>
                <w:szCs w:val="22"/>
                <w:rtl/>
              </w:rPr>
              <w:t>(1)</w:t>
            </w:r>
            <w:r w:rsidRPr="00D95D07">
              <w:rPr>
                <w:rFonts w:cs="David" w:hint="cs"/>
                <w:sz w:val="22"/>
                <w:szCs w:val="22"/>
                <w:rtl/>
              </w:rPr>
              <w:t xml:space="preserve"> החיפוש יהיה רק לתכלית שלשמו נועד; </w:t>
            </w:r>
            <w:r w:rsidRPr="00D95D07">
              <w:rPr>
                <w:rFonts w:cs="David" w:hint="cs"/>
                <w:b/>
                <w:bCs/>
                <w:sz w:val="22"/>
                <w:szCs w:val="22"/>
                <w:rtl/>
              </w:rPr>
              <w:t>(2)</w:t>
            </w:r>
            <w:r w:rsidRPr="00D95D07">
              <w:rPr>
                <w:rFonts w:cs="David" w:hint="cs"/>
                <w:sz w:val="22"/>
                <w:szCs w:val="22"/>
                <w:rtl/>
              </w:rPr>
              <w:t xml:space="preserve"> החיפוש יהיה מידתי. *גם אם אין חשד סביר, יש להוכיח נחיצות. </w:t>
            </w:r>
          </w:p>
          <w:p w14:paraId="02B16E7B" w14:textId="77777777" w:rsidR="00465B74" w:rsidRPr="00857F40" w:rsidRDefault="00465B74" w:rsidP="00465B74">
            <w:pPr>
              <w:pStyle w:val="ListParagraph"/>
              <w:tabs>
                <w:tab w:val="left" w:pos="1294"/>
              </w:tabs>
              <w:spacing w:line="276" w:lineRule="auto"/>
              <w:ind w:left="722"/>
              <w:jc w:val="both"/>
              <w:rPr>
                <w:rFonts w:cs="David"/>
                <w:b/>
                <w:bCs/>
                <w:sz w:val="22"/>
                <w:szCs w:val="22"/>
                <w:rtl/>
              </w:rPr>
            </w:pPr>
            <w:r w:rsidRPr="00857F40">
              <w:rPr>
                <w:rFonts w:hint="cs"/>
                <w:b/>
                <w:bCs/>
                <w:sz w:val="22"/>
                <w:szCs w:val="22"/>
                <w:rtl/>
              </w:rPr>
              <w:t xml:space="preserve">כמו"כ, </w:t>
            </w:r>
            <w:r w:rsidRPr="00857F40">
              <w:rPr>
                <w:rFonts w:cs="David"/>
                <w:b/>
                <w:bCs/>
                <w:sz w:val="22"/>
                <w:szCs w:val="22"/>
                <w:rtl/>
              </w:rPr>
              <w:t xml:space="preserve">כל אימת שנמצאה ראיה כתוצאה מחיפוש לא חוקי – יש לעבור לבחינת קבילותה לפי הלכת </w:t>
            </w:r>
            <w:proofErr w:type="spellStart"/>
            <w:r w:rsidRPr="00857F40">
              <w:rPr>
                <w:rFonts w:cs="David"/>
                <w:b/>
                <w:bCs/>
                <w:sz w:val="22"/>
                <w:szCs w:val="22"/>
                <w:rtl/>
              </w:rPr>
              <w:t>יששכרוב</w:t>
            </w:r>
            <w:proofErr w:type="spellEnd"/>
            <w:r w:rsidRPr="00857F40">
              <w:rPr>
                <w:rFonts w:cs="David" w:hint="cs"/>
                <w:b/>
                <w:bCs/>
                <w:sz w:val="22"/>
                <w:szCs w:val="22"/>
                <w:rtl/>
              </w:rPr>
              <w:t xml:space="preserve">. </w:t>
            </w:r>
          </w:p>
          <w:p w14:paraId="3D27EA82" w14:textId="6BE81550" w:rsidR="00465B74" w:rsidRPr="00D95D07" w:rsidRDefault="00465B74">
            <w:pPr>
              <w:pStyle w:val="ListParagraph"/>
              <w:numPr>
                <w:ilvl w:val="0"/>
                <w:numId w:val="95"/>
              </w:numPr>
              <w:tabs>
                <w:tab w:val="left" w:pos="1294"/>
              </w:tabs>
              <w:spacing w:line="276" w:lineRule="auto"/>
              <w:ind w:left="722"/>
              <w:jc w:val="both"/>
              <w:rPr>
                <w:sz w:val="22"/>
                <w:szCs w:val="22"/>
                <w:rtl/>
              </w:rPr>
            </w:pPr>
            <w:r w:rsidRPr="00D95D07">
              <w:rPr>
                <w:rFonts w:hint="cs"/>
                <w:sz w:val="22"/>
                <w:szCs w:val="22"/>
                <w:u w:val="single"/>
                <w:rtl/>
              </w:rPr>
              <w:t>מינץ</w:t>
            </w:r>
            <w:r w:rsidRPr="00D95D07">
              <w:rPr>
                <w:rFonts w:hint="cs"/>
                <w:sz w:val="22"/>
                <w:szCs w:val="22"/>
                <w:rtl/>
              </w:rPr>
              <w:t xml:space="preserve"> (מיעוט)- </w:t>
            </w:r>
            <w:r w:rsidRPr="00D95D07">
              <w:rPr>
                <w:rFonts w:cs="David"/>
                <w:sz w:val="22"/>
                <w:szCs w:val="22"/>
                <w:rtl/>
              </w:rPr>
              <w:t xml:space="preserve">מסכים עם אלרון כל הדרך עד ליישום של </w:t>
            </w:r>
            <w:proofErr w:type="spellStart"/>
            <w:r w:rsidRPr="00D95D07">
              <w:rPr>
                <w:rFonts w:cs="David"/>
                <w:sz w:val="22"/>
                <w:szCs w:val="22"/>
                <w:rtl/>
              </w:rPr>
              <w:t>יששכרוב</w:t>
            </w:r>
            <w:proofErr w:type="spellEnd"/>
            <w:r w:rsidRPr="00D95D07">
              <w:rPr>
                <w:rFonts w:cs="David"/>
                <w:sz w:val="22"/>
                <w:szCs w:val="22"/>
                <w:rtl/>
              </w:rPr>
              <w:t>; הוא סבור שלא מדובר בהיעדר סמכות לחפש, אלא רק ביישום לקוי של הסמכות – ולכן אין לפסול</w:t>
            </w:r>
            <w:r w:rsidRPr="00D95D07">
              <w:rPr>
                <w:rFonts w:cs="David" w:hint="cs"/>
                <w:sz w:val="22"/>
                <w:szCs w:val="22"/>
                <w:rtl/>
              </w:rPr>
              <w:t xml:space="preserve">. </w:t>
            </w:r>
          </w:p>
        </w:tc>
      </w:tr>
    </w:tbl>
    <w:p w14:paraId="56453492" w14:textId="6B7799C8" w:rsidR="00615244" w:rsidRPr="00D95D07" w:rsidRDefault="00615244" w:rsidP="00C47E46">
      <w:pPr>
        <w:tabs>
          <w:tab w:val="left" w:pos="1294"/>
        </w:tabs>
        <w:spacing w:line="276" w:lineRule="auto"/>
        <w:rPr>
          <w:sz w:val="22"/>
          <w:szCs w:val="22"/>
          <w:rtl/>
        </w:rPr>
      </w:pPr>
    </w:p>
    <w:tbl>
      <w:tblPr>
        <w:tblStyle w:val="TableGrid"/>
        <w:bidiVisual/>
        <w:tblW w:w="0" w:type="auto"/>
        <w:tblLook w:val="04A0" w:firstRow="1" w:lastRow="0" w:firstColumn="1" w:lastColumn="0" w:noHBand="0" w:noVBand="1"/>
      </w:tblPr>
      <w:tblGrid>
        <w:gridCol w:w="10456"/>
      </w:tblGrid>
      <w:tr w:rsidR="005C0B73" w:rsidRPr="00D95D07" w14:paraId="415AEA4B" w14:textId="77777777" w:rsidTr="005C0B73">
        <w:tc>
          <w:tcPr>
            <w:tcW w:w="10456" w:type="dxa"/>
            <w:shd w:val="clear" w:color="auto" w:fill="A8D08D" w:themeFill="accent6" w:themeFillTint="99"/>
          </w:tcPr>
          <w:p w14:paraId="37FEB462" w14:textId="0A9FD666" w:rsidR="005C0B73" w:rsidRPr="00D95D07" w:rsidRDefault="001E0F3B">
            <w:pPr>
              <w:pStyle w:val="ListParagraph"/>
              <w:numPr>
                <w:ilvl w:val="0"/>
                <w:numId w:val="70"/>
              </w:numPr>
              <w:spacing w:line="276" w:lineRule="auto"/>
              <w:jc w:val="center"/>
              <w:rPr>
                <w:b/>
                <w:bCs/>
                <w:sz w:val="22"/>
                <w:szCs w:val="22"/>
                <w:rtl/>
              </w:rPr>
            </w:pPr>
            <w:r w:rsidRPr="00D95D07">
              <w:rPr>
                <w:rFonts w:hint="cs"/>
                <w:b/>
                <w:bCs/>
                <w:sz w:val="22"/>
                <w:szCs w:val="22"/>
                <w:rtl/>
              </w:rPr>
              <w:t>דוק'</w:t>
            </w:r>
            <w:r w:rsidR="005C0B73" w:rsidRPr="00D95D07">
              <w:rPr>
                <w:rFonts w:hint="cs"/>
                <w:b/>
                <w:bCs/>
                <w:sz w:val="22"/>
                <w:szCs w:val="22"/>
                <w:rtl/>
              </w:rPr>
              <w:t xml:space="preserve"> הפסילה הפסיקתי</w:t>
            </w:r>
            <w:r w:rsidRPr="00D95D07">
              <w:rPr>
                <w:rFonts w:hint="cs"/>
                <w:b/>
                <w:bCs/>
                <w:sz w:val="22"/>
                <w:szCs w:val="22"/>
                <w:rtl/>
              </w:rPr>
              <w:t xml:space="preserve">ת </w:t>
            </w:r>
            <w:r w:rsidR="005C0B73" w:rsidRPr="00D95D07">
              <w:rPr>
                <w:rFonts w:hint="cs"/>
                <w:b/>
                <w:bCs/>
                <w:sz w:val="22"/>
                <w:szCs w:val="22"/>
                <w:rtl/>
              </w:rPr>
              <w:t>בשלב החקירה</w:t>
            </w:r>
          </w:p>
        </w:tc>
      </w:tr>
      <w:tr w:rsidR="00BD7DA0" w:rsidRPr="00D95D07" w14:paraId="649FA05B" w14:textId="77777777" w:rsidTr="00BD7DA0">
        <w:trPr>
          <w:trHeight w:val="443"/>
        </w:trPr>
        <w:tc>
          <w:tcPr>
            <w:tcW w:w="10456" w:type="dxa"/>
            <w:shd w:val="clear" w:color="auto" w:fill="FFFFFF" w:themeFill="background1"/>
          </w:tcPr>
          <w:p w14:paraId="52F85026" w14:textId="70E8FFCB" w:rsidR="00657305" w:rsidRPr="003E74F0" w:rsidRDefault="00657305" w:rsidP="003E74F0">
            <w:pPr>
              <w:spacing w:line="276" w:lineRule="auto"/>
              <w:jc w:val="both"/>
              <w:rPr>
                <w:rFonts w:cs="David"/>
                <w:b/>
                <w:bCs/>
                <w:sz w:val="22"/>
                <w:szCs w:val="22"/>
                <w:highlight w:val="yellow"/>
                <w:shd w:val="clear" w:color="auto" w:fill="FFFFFF" w:themeFill="background1"/>
                <w:rtl/>
              </w:rPr>
            </w:pPr>
            <w:r w:rsidRPr="00657305">
              <w:rPr>
                <w:rFonts w:cs="David" w:hint="cs"/>
                <w:b/>
                <w:bCs/>
                <w:sz w:val="22"/>
                <w:szCs w:val="22"/>
                <w:highlight w:val="yellow"/>
                <w:shd w:val="clear" w:color="auto" w:fill="FFFFFF" w:themeFill="background1"/>
                <w:rtl/>
              </w:rPr>
              <w:t xml:space="preserve">יש לשאול </w:t>
            </w:r>
            <w:r w:rsidRPr="00657305">
              <w:rPr>
                <w:rFonts w:cs="David"/>
                <w:b/>
                <w:bCs/>
                <w:sz w:val="22"/>
                <w:szCs w:val="22"/>
                <w:highlight w:val="yellow"/>
                <w:shd w:val="clear" w:color="auto" w:fill="FFFFFF" w:themeFill="background1"/>
                <w:rtl/>
              </w:rPr>
              <w:t>האם מתבקשת מניעה של השגת הראיות ע"י המשטרה</w:t>
            </w:r>
            <w:r w:rsidR="003E74F0">
              <w:rPr>
                <w:rFonts w:cs="David" w:hint="cs"/>
                <w:b/>
                <w:bCs/>
                <w:sz w:val="22"/>
                <w:szCs w:val="22"/>
                <w:highlight w:val="yellow"/>
                <w:shd w:val="clear" w:color="auto" w:fill="FFFFFF" w:themeFill="background1"/>
                <w:rtl/>
              </w:rPr>
              <w:t>(=בקשה לצו חיפוש שמבוססת על חיפוש ראשוני לא חוקי)</w:t>
            </w:r>
            <w:r w:rsidRPr="00657305">
              <w:rPr>
                <w:rFonts w:cs="David" w:hint="cs"/>
                <w:b/>
                <w:bCs/>
                <w:sz w:val="22"/>
                <w:szCs w:val="22"/>
                <w:highlight w:val="yellow"/>
                <w:shd w:val="clear" w:color="auto" w:fill="FFFFFF" w:themeFill="background1"/>
                <w:rtl/>
              </w:rPr>
              <w:t xml:space="preserve"> </w:t>
            </w:r>
            <w:r w:rsidRPr="00657305">
              <w:rPr>
                <w:rFonts w:cs="David"/>
                <w:b/>
                <w:bCs/>
                <w:sz w:val="22"/>
                <w:szCs w:val="22"/>
                <w:highlight w:val="yellow"/>
                <w:shd w:val="clear" w:color="auto" w:fill="FFFFFF" w:themeFill="background1"/>
                <w:rtl/>
              </w:rPr>
              <w:t>או פסילתן לאחר שכבר הושגו</w:t>
            </w:r>
            <w:r w:rsidRPr="00657305">
              <w:rPr>
                <w:rFonts w:cs="David" w:hint="cs"/>
                <w:sz w:val="22"/>
                <w:szCs w:val="22"/>
                <w:shd w:val="clear" w:color="auto" w:fill="FFFFFF" w:themeFill="background1"/>
                <w:rtl/>
              </w:rPr>
              <w:t xml:space="preserve"> (ואז נפנה להלכת </w:t>
            </w:r>
            <w:proofErr w:type="spellStart"/>
            <w:r w:rsidRPr="00657305">
              <w:rPr>
                <w:rFonts w:cs="David" w:hint="cs"/>
                <w:sz w:val="22"/>
                <w:szCs w:val="22"/>
                <w:shd w:val="clear" w:color="auto" w:fill="FFFFFF" w:themeFill="background1"/>
                <w:rtl/>
              </w:rPr>
              <w:t>יששכרוב</w:t>
            </w:r>
            <w:proofErr w:type="spellEnd"/>
            <w:r w:rsidRPr="00657305">
              <w:rPr>
                <w:rFonts w:cs="David" w:hint="cs"/>
                <w:sz w:val="22"/>
                <w:szCs w:val="22"/>
                <w:shd w:val="clear" w:color="auto" w:fill="FFFFFF" w:themeFill="background1"/>
                <w:rtl/>
              </w:rPr>
              <w:t xml:space="preserve"> בעמ' </w:t>
            </w:r>
            <w:r>
              <w:rPr>
                <w:rFonts w:cs="David" w:hint="cs"/>
                <w:sz w:val="22"/>
                <w:szCs w:val="22"/>
                <w:shd w:val="clear" w:color="auto" w:fill="FFFFFF" w:themeFill="background1"/>
                <w:rtl/>
              </w:rPr>
              <w:t xml:space="preserve">33). </w:t>
            </w:r>
          </w:p>
          <w:p w14:paraId="57DB1F27" w14:textId="61D2118E" w:rsidR="0025113E" w:rsidRPr="00D95D07" w:rsidRDefault="00BD7DA0" w:rsidP="00C47E46">
            <w:pPr>
              <w:spacing w:line="276" w:lineRule="auto"/>
              <w:jc w:val="both"/>
              <w:rPr>
                <w:rFonts w:cs="David"/>
                <w:sz w:val="22"/>
                <w:szCs w:val="22"/>
                <w:rtl/>
              </w:rPr>
            </w:pPr>
            <w:r w:rsidRPr="00D95D07">
              <w:rPr>
                <w:rFonts w:hint="cs"/>
                <w:sz w:val="22"/>
                <w:szCs w:val="22"/>
                <w:shd w:val="clear" w:color="auto" w:fill="FFE599" w:themeFill="accent4" w:themeFillTint="66"/>
                <w:rtl/>
              </w:rPr>
              <w:t>פס"ד שמש</w:t>
            </w:r>
            <w:r w:rsidRPr="00D95D07">
              <w:rPr>
                <w:rFonts w:hint="cs"/>
                <w:sz w:val="22"/>
                <w:szCs w:val="22"/>
                <w:rtl/>
              </w:rPr>
              <w:t xml:space="preserve">- </w:t>
            </w:r>
            <w:r w:rsidRPr="00D95D07">
              <w:rPr>
                <w:rFonts w:cs="David"/>
                <w:sz w:val="22"/>
                <w:szCs w:val="22"/>
                <w:rtl/>
              </w:rPr>
              <w:t xml:space="preserve">תאונת רכבת ובחקירה מנהלית פנימית של הרכבת (כדי להפיק לקחים), העובדים מסרו הודאות. המשטרה רצתה את ההודאות של העובדים מהחקירה והוציאה צו להבאתן אבל הרכבת התחייבה לחיסיון ולכן העובדים לא דיברו עם עו"ד ולכן לא היה הוגן להביא אותן. השאלה הנידונה היא האם לאשר את הצו. </w:t>
            </w:r>
          </w:p>
          <w:p w14:paraId="0C470831" w14:textId="3F554093" w:rsidR="0025113E" w:rsidRPr="00D95D07" w:rsidRDefault="0025113E">
            <w:pPr>
              <w:pStyle w:val="ListParagraph"/>
              <w:numPr>
                <w:ilvl w:val="0"/>
                <w:numId w:val="95"/>
              </w:numPr>
              <w:spacing w:line="276" w:lineRule="auto"/>
              <w:ind w:left="360"/>
              <w:jc w:val="both"/>
              <w:rPr>
                <w:sz w:val="22"/>
                <w:szCs w:val="22"/>
              </w:rPr>
            </w:pPr>
            <w:r w:rsidRPr="00D95D07">
              <w:rPr>
                <w:rFonts w:hint="cs"/>
                <w:sz w:val="22"/>
                <w:szCs w:val="22"/>
                <w:u w:val="single"/>
                <w:rtl/>
              </w:rPr>
              <w:t>דיון ראשון בעליון נקבע</w:t>
            </w:r>
            <w:r w:rsidRPr="00D95D07">
              <w:rPr>
                <w:rFonts w:hint="cs"/>
                <w:sz w:val="22"/>
                <w:szCs w:val="22"/>
                <w:rtl/>
              </w:rPr>
              <w:t>:</w:t>
            </w:r>
            <w:r w:rsidRPr="00D95D07">
              <w:rPr>
                <w:rFonts w:hint="cs"/>
                <w:sz w:val="22"/>
                <w:szCs w:val="22"/>
              </w:rPr>
              <w:t xml:space="preserve"> </w:t>
            </w:r>
            <w:proofErr w:type="spellStart"/>
            <w:r w:rsidRPr="00D95D07">
              <w:rPr>
                <w:rFonts w:hint="cs"/>
                <w:sz w:val="22"/>
                <w:szCs w:val="22"/>
                <w:u w:val="single"/>
                <w:rtl/>
              </w:rPr>
              <w:t>דצינגר</w:t>
            </w:r>
            <w:proofErr w:type="spellEnd"/>
            <w:r w:rsidRPr="00D95D07">
              <w:rPr>
                <w:rFonts w:hint="cs"/>
                <w:sz w:val="22"/>
                <w:szCs w:val="22"/>
                <w:rtl/>
              </w:rPr>
              <w:t xml:space="preserve">- לאור חשיבות ההליך ההוגן, יש להפעיל את כלל הפסילה הפסיקתי כבר בשלב הביניים ולמנוע את העברת </w:t>
            </w:r>
            <w:proofErr w:type="spellStart"/>
            <w:r w:rsidRPr="00D95D07">
              <w:rPr>
                <w:rFonts w:hint="cs"/>
                <w:sz w:val="22"/>
                <w:szCs w:val="22"/>
                <w:rtl/>
              </w:rPr>
              <w:t>הראיון</w:t>
            </w:r>
            <w:proofErr w:type="spellEnd"/>
            <w:r w:rsidR="003E74F0">
              <w:rPr>
                <w:rFonts w:hint="cs"/>
                <w:sz w:val="22"/>
                <w:szCs w:val="22"/>
                <w:rtl/>
              </w:rPr>
              <w:t xml:space="preserve"> </w:t>
            </w:r>
            <w:r w:rsidR="003E74F0">
              <w:rPr>
                <w:sz w:val="22"/>
                <w:szCs w:val="22"/>
              </w:rPr>
              <w:sym w:font="Wingdings" w:char="F0DF"/>
            </w:r>
            <w:r w:rsidR="003E74F0">
              <w:rPr>
                <w:rFonts w:hint="cs"/>
                <w:sz w:val="22"/>
                <w:szCs w:val="22"/>
                <w:rtl/>
              </w:rPr>
              <w:t xml:space="preserve"> </w:t>
            </w:r>
            <w:r w:rsidR="003E74F0" w:rsidRPr="003E74F0">
              <w:rPr>
                <w:rFonts w:hint="cs"/>
                <w:sz w:val="22"/>
                <w:szCs w:val="22"/>
                <w:u w:val="single"/>
                <w:rtl/>
              </w:rPr>
              <w:t>הרתעת המשטרה</w:t>
            </w:r>
            <w:r w:rsidR="003E74F0">
              <w:rPr>
                <w:rFonts w:hint="cs"/>
                <w:sz w:val="22"/>
                <w:szCs w:val="22"/>
                <w:rtl/>
              </w:rPr>
              <w:t>.</w:t>
            </w:r>
            <w:r w:rsidRPr="00D95D07">
              <w:rPr>
                <w:rFonts w:hint="cs"/>
                <w:sz w:val="22"/>
                <w:szCs w:val="22"/>
                <w:rtl/>
              </w:rPr>
              <w:t xml:space="preserve"> </w:t>
            </w:r>
            <w:r w:rsidRPr="00D95D07">
              <w:rPr>
                <w:rFonts w:hint="cs"/>
                <w:sz w:val="22"/>
                <w:szCs w:val="22"/>
                <w:u w:val="single"/>
                <w:rtl/>
              </w:rPr>
              <w:t>אדמונד לוי</w:t>
            </w:r>
            <w:r w:rsidRPr="00D95D07">
              <w:rPr>
                <w:rFonts w:hint="cs"/>
                <w:sz w:val="22"/>
                <w:szCs w:val="22"/>
                <w:rtl/>
              </w:rPr>
              <w:t xml:space="preserve"> (מיעוט)- הדיון בכלל לא יכול להתבצע בשלב הליך הביניים. </w:t>
            </w:r>
          </w:p>
          <w:p w14:paraId="1C11FE4B" w14:textId="3EA3B93B" w:rsidR="00BD7DA0" w:rsidRPr="00D95D07" w:rsidRDefault="00BD7DA0">
            <w:pPr>
              <w:pStyle w:val="ListParagraph"/>
              <w:numPr>
                <w:ilvl w:val="0"/>
                <w:numId w:val="95"/>
              </w:numPr>
              <w:spacing w:line="276" w:lineRule="auto"/>
              <w:ind w:left="360"/>
              <w:jc w:val="both"/>
              <w:rPr>
                <w:sz w:val="22"/>
                <w:szCs w:val="22"/>
                <w:rtl/>
              </w:rPr>
            </w:pPr>
            <w:r w:rsidRPr="00D95D07">
              <w:rPr>
                <w:rFonts w:cs="David"/>
                <w:sz w:val="22"/>
                <w:szCs w:val="22"/>
                <w:u w:val="single"/>
                <w:rtl/>
              </w:rPr>
              <w:t>בדיון נוסף בעליון נקבע</w:t>
            </w:r>
            <w:r w:rsidRPr="00D95D07">
              <w:rPr>
                <w:rFonts w:cs="David"/>
                <w:sz w:val="22"/>
                <w:szCs w:val="22"/>
                <w:rtl/>
              </w:rPr>
              <w:t xml:space="preserve">: </w:t>
            </w:r>
            <w:r w:rsidRPr="00D95D07">
              <w:rPr>
                <w:rFonts w:cs="David"/>
                <w:b/>
                <w:bCs/>
                <w:sz w:val="22"/>
                <w:szCs w:val="22"/>
                <w:rtl/>
              </w:rPr>
              <w:t>לא פוסקים את כלל הפסילה הפסיקתי בשלב החקירה (שלב ביניים) אלא בשלב המשפט</w:t>
            </w:r>
            <w:r w:rsidRPr="00D95D07">
              <w:rPr>
                <w:rFonts w:cs="David"/>
                <w:sz w:val="22"/>
                <w:szCs w:val="22"/>
                <w:rtl/>
              </w:rPr>
              <w:t xml:space="preserve"> ולכן אושר הצו. </w:t>
            </w:r>
            <w:r w:rsidRPr="00D95D07">
              <w:rPr>
                <w:rFonts w:cs="David" w:hint="cs"/>
                <w:sz w:val="22"/>
                <w:szCs w:val="22"/>
                <w:rtl/>
              </w:rPr>
              <w:t xml:space="preserve">זאת </w:t>
            </w:r>
            <w:r w:rsidRPr="00D95D07">
              <w:rPr>
                <w:rFonts w:cs="David"/>
                <w:sz w:val="22"/>
                <w:szCs w:val="22"/>
                <w:rtl/>
              </w:rPr>
              <w:t xml:space="preserve">מכיוון שהלכת </w:t>
            </w:r>
            <w:proofErr w:type="spellStart"/>
            <w:r w:rsidRPr="00D95D07">
              <w:rPr>
                <w:rFonts w:cs="David"/>
                <w:sz w:val="22"/>
                <w:szCs w:val="22"/>
                <w:rtl/>
              </w:rPr>
              <w:t>יששכרוב</w:t>
            </w:r>
            <w:proofErr w:type="spellEnd"/>
            <w:r w:rsidRPr="00D95D07">
              <w:rPr>
                <w:rFonts w:cs="David"/>
                <w:sz w:val="22"/>
                <w:szCs w:val="22"/>
                <w:rtl/>
              </w:rPr>
              <w:t xml:space="preserve"> לא נועדה לתקן פגמים שנעשו, אלא למנוע פגיעה במשפט כתוצאה מראייה שהתקבלה שלא כדין. לכן, איזון מורכב זה צריך להיעשות במשפט עצמו ע"י השופט בלבד</w:t>
            </w:r>
            <w:r w:rsidR="003E74F0">
              <w:rPr>
                <w:rFonts w:cs="David" w:hint="cs"/>
                <w:sz w:val="22"/>
                <w:szCs w:val="22"/>
                <w:rtl/>
              </w:rPr>
              <w:t xml:space="preserve"> </w:t>
            </w:r>
            <w:r w:rsidR="003E74F0">
              <w:rPr>
                <w:rFonts w:cs="David"/>
                <w:sz w:val="22"/>
                <w:szCs w:val="22"/>
              </w:rPr>
              <w:sym w:font="Wingdings" w:char="F0DF"/>
            </w:r>
            <w:r w:rsidR="003E74F0">
              <w:rPr>
                <w:rFonts w:cs="David" w:hint="cs"/>
                <w:sz w:val="22"/>
                <w:szCs w:val="22"/>
                <w:rtl/>
              </w:rPr>
              <w:t xml:space="preserve"> </w:t>
            </w:r>
            <w:r w:rsidR="003E74F0" w:rsidRPr="003E74F0">
              <w:rPr>
                <w:rFonts w:cs="David" w:hint="cs"/>
                <w:sz w:val="22"/>
                <w:szCs w:val="22"/>
                <w:u w:val="single"/>
                <w:rtl/>
              </w:rPr>
              <w:t>מניעת פגיעה באמון הציבור</w:t>
            </w:r>
            <w:r w:rsidR="003E74F0">
              <w:rPr>
                <w:rFonts w:cs="David" w:hint="cs"/>
                <w:sz w:val="22"/>
                <w:szCs w:val="22"/>
                <w:rtl/>
              </w:rPr>
              <w:t xml:space="preserve">. </w:t>
            </w:r>
          </w:p>
          <w:p w14:paraId="79554973" w14:textId="7EBEF72D" w:rsidR="00BD7DA0" w:rsidRPr="00D95D07" w:rsidRDefault="00BD7DA0" w:rsidP="00C47E46">
            <w:pPr>
              <w:spacing w:line="276" w:lineRule="auto"/>
              <w:jc w:val="both"/>
              <w:rPr>
                <w:sz w:val="22"/>
                <w:szCs w:val="22"/>
                <w:rtl/>
              </w:rPr>
            </w:pPr>
            <w:r w:rsidRPr="00D95D07">
              <w:rPr>
                <w:rFonts w:hint="cs"/>
                <w:sz w:val="22"/>
                <w:szCs w:val="22"/>
                <w:shd w:val="clear" w:color="auto" w:fill="FFE599" w:themeFill="accent4" w:themeFillTint="66"/>
                <w:rtl/>
              </w:rPr>
              <w:t>פס"ד פרץ</w:t>
            </w:r>
            <w:r w:rsidRPr="00D95D07">
              <w:rPr>
                <w:rFonts w:hint="cs"/>
                <w:sz w:val="22"/>
                <w:szCs w:val="22"/>
                <w:rtl/>
              </w:rPr>
              <w:t xml:space="preserve">- פגמים בזכות ההיוועצות. ביקשו מעצר ימים ונטען שפגמים אלו צריכים להשפיע על שאלת המעצר כבר בהליך הביניים. </w:t>
            </w:r>
            <w:r w:rsidRPr="00D95D07">
              <w:rPr>
                <w:rFonts w:hint="cs"/>
                <w:sz w:val="22"/>
                <w:szCs w:val="22"/>
                <w:u w:val="single"/>
                <w:rtl/>
              </w:rPr>
              <w:t>ביהמ"ש</w:t>
            </w:r>
            <w:r w:rsidRPr="00D95D07">
              <w:rPr>
                <w:rFonts w:hint="cs"/>
                <w:sz w:val="22"/>
                <w:szCs w:val="22"/>
                <w:rtl/>
              </w:rPr>
              <w:t xml:space="preserve">- </w:t>
            </w:r>
            <w:r w:rsidRPr="00D95D07">
              <w:rPr>
                <w:rFonts w:hint="cs"/>
                <w:b/>
                <w:bCs/>
                <w:sz w:val="22"/>
                <w:szCs w:val="22"/>
                <w:rtl/>
              </w:rPr>
              <w:t>יש נפקות לפגיעה בזכות ההיוועצות כבר בשלב המעצר ולא רק בהליך העיקרי. אולם, יש לאזן בין הפגיעה באינטרס הציבור לבין זכויות החשוד.</w:t>
            </w:r>
            <w:r w:rsidRPr="00D95D07">
              <w:rPr>
                <w:rFonts w:hint="cs"/>
                <w:sz w:val="22"/>
                <w:szCs w:val="22"/>
                <w:rtl/>
              </w:rPr>
              <w:t xml:space="preserve"> </w:t>
            </w:r>
          </w:p>
          <w:p w14:paraId="4E80B8D3" w14:textId="35AA0881" w:rsidR="004D2FF9" w:rsidRDefault="00BD7DA0" w:rsidP="004D2FF9">
            <w:pPr>
              <w:spacing w:line="276" w:lineRule="auto"/>
              <w:jc w:val="both"/>
              <w:rPr>
                <w:rFonts w:cs="David"/>
                <w:sz w:val="22"/>
                <w:szCs w:val="22"/>
                <w:rtl/>
              </w:rPr>
            </w:pPr>
            <w:r w:rsidRPr="00D95D07">
              <w:rPr>
                <w:rFonts w:hint="cs"/>
                <w:sz w:val="22"/>
                <w:szCs w:val="22"/>
                <w:shd w:val="clear" w:color="auto" w:fill="FFE599" w:themeFill="accent4" w:themeFillTint="66"/>
                <w:rtl/>
              </w:rPr>
              <w:t>פס"ד אוריך</w:t>
            </w:r>
            <w:r w:rsidRPr="00D95D07">
              <w:rPr>
                <w:rFonts w:hint="cs"/>
                <w:sz w:val="22"/>
                <w:szCs w:val="22"/>
                <w:rtl/>
              </w:rPr>
              <w:t xml:space="preserve">- </w:t>
            </w:r>
            <w:r w:rsidRPr="00D95D07">
              <w:rPr>
                <w:rFonts w:cs="David"/>
                <w:sz w:val="22"/>
                <w:szCs w:val="22"/>
                <w:rtl/>
              </w:rPr>
              <w:t xml:space="preserve">היועמ"ש מחליט להגיש </w:t>
            </w:r>
            <w:r w:rsidRPr="00D95D07">
              <w:rPr>
                <w:rFonts w:cs="David" w:hint="cs"/>
                <w:sz w:val="22"/>
                <w:szCs w:val="22"/>
                <w:rtl/>
              </w:rPr>
              <w:t>כ"א</w:t>
            </w:r>
            <w:r w:rsidRPr="00D95D07">
              <w:rPr>
                <w:rFonts w:cs="David"/>
                <w:sz w:val="22"/>
                <w:szCs w:val="22"/>
                <w:rtl/>
              </w:rPr>
              <w:t xml:space="preserve"> כנגד רה"מ מכהן (נתניהו). הוגשה תלונה במשטרה ע"י אחד מעדי המדינה, בה נטען שמתוך רכב שחנה ליד ביתו של העד הושמעה הקלטה הקוראת לו לחזור בו מעדותו.</w:t>
            </w:r>
            <w:r w:rsidRPr="00D95D07">
              <w:rPr>
                <w:rFonts w:cs="David" w:hint="cs"/>
                <w:sz w:val="22"/>
                <w:szCs w:val="22"/>
                <w:rtl/>
              </w:rPr>
              <w:t xml:space="preserve"> ע"פ סע' 23(א) </w:t>
            </w:r>
            <w:proofErr w:type="spellStart"/>
            <w:r w:rsidRPr="00D95D07">
              <w:rPr>
                <w:rFonts w:cs="David" w:hint="cs"/>
                <w:sz w:val="22"/>
                <w:szCs w:val="22"/>
                <w:rtl/>
              </w:rPr>
              <w:t>לפסד"פ</w:t>
            </w:r>
            <w:proofErr w:type="spellEnd"/>
            <w:r w:rsidRPr="00D95D07">
              <w:rPr>
                <w:rFonts w:cs="David" w:hint="cs"/>
                <w:sz w:val="22"/>
                <w:szCs w:val="22"/>
                <w:rtl/>
              </w:rPr>
              <w:t xml:space="preserve">, ע"מ לבצע חיפוש בחומר מחשב, נדרש צו שופט. </w:t>
            </w:r>
            <w:r w:rsidRPr="00D95D07">
              <w:rPr>
                <w:rFonts w:cs="David"/>
                <w:sz w:val="22"/>
                <w:szCs w:val="22"/>
                <w:rtl/>
              </w:rPr>
              <w:t xml:space="preserve">במקרה דנן, </w:t>
            </w:r>
            <w:r w:rsidRPr="006A43C7">
              <w:rPr>
                <w:rFonts w:cs="David"/>
                <w:b/>
                <w:bCs/>
                <w:sz w:val="22"/>
                <w:szCs w:val="22"/>
                <w:rtl/>
              </w:rPr>
              <w:t>עמדת היועמ"ש היא שניתן להשתמש בהלכת בן חיים לעניין הסכמה מדעת גם לחיפוש בטלפון של חשוד</w:t>
            </w:r>
            <w:r w:rsidR="000345E4">
              <w:rPr>
                <w:rFonts w:cs="David" w:hint="cs"/>
                <w:b/>
                <w:bCs/>
                <w:sz w:val="22"/>
                <w:szCs w:val="22"/>
                <w:rtl/>
              </w:rPr>
              <w:t xml:space="preserve"> </w:t>
            </w:r>
            <w:r w:rsidR="000345E4">
              <w:rPr>
                <w:rFonts w:cs="David" w:hint="cs"/>
                <w:sz w:val="22"/>
                <w:szCs w:val="22"/>
                <w:rtl/>
              </w:rPr>
              <w:t>(ר' פירוט בעמ' 19 לעיל)</w:t>
            </w:r>
            <w:r w:rsidR="004D2FF9">
              <w:rPr>
                <w:rFonts w:cs="David" w:hint="cs"/>
                <w:b/>
                <w:bCs/>
                <w:sz w:val="22"/>
                <w:szCs w:val="22"/>
                <w:rtl/>
              </w:rPr>
              <w:t>,</w:t>
            </w:r>
            <w:r w:rsidRPr="00D95D07">
              <w:rPr>
                <w:rFonts w:cs="David"/>
                <w:sz w:val="22"/>
                <w:szCs w:val="22"/>
                <w:rtl/>
              </w:rPr>
              <w:t xml:space="preserve"> גם בלעדי צו של שופט. החוקרים שאלו את החשודים האם יסכימו </w:t>
            </w:r>
            <w:r w:rsidR="00DE7862">
              <w:rPr>
                <w:rFonts w:cs="David" w:hint="cs"/>
                <w:sz w:val="22"/>
                <w:szCs w:val="22"/>
                <w:rtl/>
              </w:rPr>
              <w:t>ל</w:t>
            </w:r>
            <w:r w:rsidRPr="00D95D07">
              <w:rPr>
                <w:rFonts w:cs="David"/>
                <w:sz w:val="22"/>
                <w:szCs w:val="22"/>
                <w:rtl/>
              </w:rPr>
              <w:t>עיון בטלפון</w:t>
            </w:r>
            <w:r w:rsidRPr="00D95D07">
              <w:rPr>
                <w:rFonts w:cs="David" w:hint="cs"/>
                <w:sz w:val="22"/>
                <w:szCs w:val="22"/>
                <w:rtl/>
              </w:rPr>
              <w:t xml:space="preserve"> ולא ציינו כי </w:t>
            </w:r>
            <w:r w:rsidRPr="00D95D07">
              <w:rPr>
                <w:rFonts w:cs="David"/>
                <w:sz w:val="22"/>
                <w:szCs w:val="22"/>
                <w:rtl/>
              </w:rPr>
              <w:t>הם לא חייבים להסכים ושאם יסרבו זה לא יפעל לחובתם.</w:t>
            </w:r>
            <w:r w:rsidRPr="00D95D07">
              <w:rPr>
                <w:rFonts w:cs="David" w:hint="cs"/>
                <w:sz w:val="22"/>
                <w:szCs w:val="22"/>
                <w:rtl/>
              </w:rPr>
              <w:t xml:space="preserve"> </w:t>
            </w:r>
            <w:r w:rsidRPr="00D95D07">
              <w:rPr>
                <w:rFonts w:cs="David" w:hint="cs"/>
                <w:sz w:val="22"/>
                <w:szCs w:val="22"/>
                <w:u w:val="single"/>
                <w:rtl/>
              </w:rPr>
              <w:t>ביהמ"ש</w:t>
            </w:r>
            <w:r w:rsidRPr="00D95D07">
              <w:rPr>
                <w:rFonts w:cs="David" w:hint="cs"/>
                <w:sz w:val="22"/>
                <w:szCs w:val="22"/>
                <w:rtl/>
              </w:rPr>
              <w:t>-</w:t>
            </w:r>
            <w:r w:rsidR="0025113E" w:rsidRPr="00D95D07">
              <w:rPr>
                <w:rFonts w:cs="David" w:hint="cs"/>
                <w:sz w:val="22"/>
                <w:szCs w:val="22"/>
                <w:rtl/>
              </w:rPr>
              <w:t xml:space="preserve"> </w:t>
            </w:r>
            <w:r w:rsidR="0025113E" w:rsidRPr="00D95D07">
              <w:rPr>
                <w:rFonts w:cs="David" w:hint="cs"/>
                <w:sz w:val="22"/>
                <w:szCs w:val="22"/>
                <w:u w:val="single"/>
                <w:rtl/>
              </w:rPr>
              <w:t>אלרון</w:t>
            </w:r>
            <w:r w:rsidR="00CD36EC">
              <w:rPr>
                <w:rFonts w:cs="David" w:hint="cs"/>
                <w:sz w:val="22"/>
                <w:szCs w:val="22"/>
                <w:rtl/>
              </w:rPr>
              <w:t xml:space="preserve"> (דן יחיד)-</w:t>
            </w:r>
            <w:r w:rsidRPr="00D95D07">
              <w:rPr>
                <w:rFonts w:cs="David" w:hint="cs"/>
                <w:sz w:val="22"/>
                <w:szCs w:val="22"/>
                <w:rtl/>
              </w:rPr>
              <w:t xml:space="preserve"> </w:t>
            </w:r>
            <w:r w:rsidRPr="00D95D07">
              <w:rPr>
                <w:rFonts w:cs="David" w:hint="cs"/>
                <w:sz w:val="22"/>
                <w:szCs w:val="22"/>
                <w:u w:val="single"/>
                <w:rtl/>
              </w:rPr>
              <w:t>מבחן דו שלבי לפסילת ראיות בשלב החקירה</w:t>
            </w:r>
            <w:r w:rsidRPr="00D95D07">
              <w:rPr>
                <w:rFonts w:cs="David" w:hint="cs"/>
                <w:sz w:val="22"/>
                <w:szCs w:val="22"/>
                <w:rtl/>
              </w:rPr>
              <w:t>:</w:t>
            </w:r>
            <w:r w:rsidRPr="00D95D07">
              <w:rPr>
                <w:rFonts w:cs="David" w:hint="cs"/>
                <w:sz w:val="22"/>
                <w:szCs w:val="22"/>
              </w:rPr>
              <w:t xml:space="preserve"> </w:t>
            </w:r>
            <w:r w:rsidRPr="00D95D07">
              <w:rPr>
                <w:rFonts w:cs="David" w:hint="cs"/>
                <w:b/>
                <w:bCs/>
                <w:sz w:val="22"/>
                <w:szCs w:val="22"/>
                <w:rtl/>
              </w:rPr>
              <w:t xml:space="preserve">(1) </w:t>
            </w:r>
            <w:r w:rsidRPr="00D95D07">
              <w:rPr>
                <w:rFonts w:cs="David" w:hint="cs"/>
                <w:sz w:val="22"/>
                <w:szCs w:val="22"/>
                <w:rtl/>
              </w:rPr>
              <w:t xml:space="preserve">האם קיימת זיקה בין המידע שאותר בחיפוש המוקדם והלא חוקי לבין התשתית העובדתית שעל בסיסה מבוקש הצו; </w:t>
            </w:r>
            <w:r w:rsidRPr="00D95D07">
              <w:rPr>
                <w:rFonts w:cs="David" w:hint="cs"/>
                <w:b/>
                <w:bCs/>
                <w:sz w:val="22"/>
                <w:szCs w:val="22"/>
                <w:rtl/>
              </w:rPr>
              <w:t>(2)</w:t>
            </w:r>
            <w:r w:rsidRPr="00D95D07">
              <w:rPr>
                <w:rFonts w:cs="David" w:hint="cs"/>
                <w:sz w:val="22"/>
                <w:szCs w:val="22"/>
                <w:rtl/>
              </w:rPr>
              <w:t xml:space="preserve"> </w:t>
            </w:r>
            <w:r w:rsidRPr="00D95D07">
              <w:rPr>
                <w:rFonts w:cs="David"/>
                <w:sz w:val="22"/>
                <w:szCs w:val="22"/>
                <w:rtl/>
              </w:rPr>
              <w:t>האם יש נסיבות מיוחדות שמצדיקות את מתן הצו בהליך ביניים למרות החיפוש המוקדם הלא חוקי</w:t>
            </w:r>
            <w:r w:rsidRPr="00D95D07">
              <w:rPr>
                <w:rFonts w:cs="David" w:hint="cs"/>
                <w:sz w:val="22"/>
                <w:szCs w:val="22"/>
                <w:rtl/>
              </w:rPr>
              <w:t xml:space="preserve"> (חומרת הפגם, חומרת החשדות, נחיצות הצו וכו')</w:t>
            </w:r>
            <w:r w:rsidR="00CD36EC">
              <w:rPr>
                <w:rFonts w:cs="David" w:hint="cs"/>
                <w:sz w:val="22"/>
                <w:szCs w:val="22"/>
                <w:rtl/>
              </w:rPr>
              <w:t xml:space="preserve">. </w:t>
            </w:r>
          </w:p>
          <w:p w14:paraId="24ED81CC" w14:textId="187F2F4A" w:rsidR="0025113E" w:rsidRPr="00D95D07" w:rsidRDefault="00BD7DA0">
            <w:pPr>
              <w:pStyle w:val="ListParagraph"/>
              <w:numPr>
                <w:ilvl w:val="0"/>
                <w:numId w:val="94"/>
              </w:numPr>
              <w:spacing w:line="276" w:lineRule="auto"/>
              <w:ind w:left="360"/>
              <w:jc w:val="both"/>
              <w:rPr>
                <w:rFonts w:cs="David"/>
                <w:sz w:val="22"/>
                <w:szCs w:val="22"/>
                <w:rtl/>
              </w:rPr>
            </w:pPr>
            <w:r w:rsidRPr="00D95D07">
              <w:rPr>
                <w:rFonts w:cs="David"/>
                <w:b/>
                <w:bCs/>
                <w:sz w:val="22"/>
                <w:szCs w:val="22"/>
                <w:u w:val="single"/>
                <w:rtl/>
              </w:rPr>
              <w:t xml:space="preserve">מאמר של אסף הראל </w:t>
            </w:r>
            <w:r w:rsidRPr="00D95D07">
              <w:rPr>
                <w:rFonts w:cs="David" w:hint="cs"/>
                <w:b/>
                <w:bCs/>
                <w:sz w:val="22"/>
                <w:szCs w:val="22"/>
                <w:u w:val="single"/>
                <w:rtl/>
              </w:rPr>
              <w:t>ו</w:t>
            </w:r>
            <w:r w:rsidRPr="00D95D07">
              <w:rPr>
                <w:rFonts w:cs="David"/>
                <w:b/>
                <w:bCs/>
                <w:sz w:val="22"/>
                <w:szCs w:val="22"/>
                <w:u w:val="single"/>
                <w:rtl/>
              </w:rPr>
              <w:t>חמדת גור אריה: (על פס"ד אוריך ואחרי החלטת השופט אלרון)</w:t>
            </w:r>
            <w:r w:rsidRPr="00D95D07">
              <w:rPr>
                <w:rFonts w:cs="David" w:hint="cs"/>
                <w:b/>
                <w:bCs/>
                <w:sz w:val="22"/>
                <w:szCs w:val="22"/>
                <w:rtl/>
              </w:rPr>
              <w:t xml:space="preserve">: </w:t>
            </w:r>
            <w:r w:rsidRPr="00D95D07">
              <w:rPr>
                <w:rFonts w:cs="David" w:hint="cs"/>
                <w:sz w:val="22"/>
                <w:szCs w:val="22"/>
                <w:rtl/>
              </w:rPr>
              <w:t>על אף ש</w:t>
            </w:r>
            <w:r w:rsidR="0025113E" w:rsidRPr="00D95D07">
              <w:rPr>
                <w:rFonts w:cs="David" w:hint="cs"/>
                <w:sz w:val="22"/>
                <w:szCs w:val="22"/>
                <w:rtl/>
              </w:rPr>
              <w:t xml:space="preserve">השופט אלרון מנסה לשכנע כי ההלכה באוריך לא הופכת את ההלכה בשמש, נראה </w:t>
            </w:r>
            <w:r w:rsidR="0025113E" w:rsidRPr="00CD36EC">
              <w:rPr>
                <w:rFonts w:cs="David" w:hint="cs"/>
                <w:b/>
                <w:bCs/>
                <w:sz w:val="22"/>
                <w:szCs w:val="22"/>
                <w:rtl/>
              </w:rPr>
              <w:t xml:space="preserve">שהוא תומך בדעת </w:t>
            </w:r>
            <w:proofErr w:type="spellStart"/>
            <w:r w:rsidR="0025113E" w:rsidRPr="00CD36EC">
              <w:rPr>
                <w:rFonts w:cs="David" w:hint="cs"/>
                <w:b/>
                <w:bCs/>
                <w:sz w:val="22"/>
                <w:szCs w:val="22"/>
                <w:rtl/>
              </w:rPr>
              <w:t>דנצינגר</w:t>
            </w:r>
            <w:proofErr w:type="spellEnd"/>
            <w:r w:rsidR="0025113E" w:rsidRPr="00CD36EC">
              <w:rPr>
                <w:rFonts w:cs="David" w:hint="cs"/>
                <w:b/>
                <w:bCs/>
                <w:sz w:val="22"/>
                <w:szCs w:val="22"/>
                <w:rtl/>
              </w:rPr>
              <w:t xml:space="preserve"> בדיון הראשון בשמש</w:t>
            </w:r>
            <w:r w:rsidR="0025113E" w:rsidRPr="00D95D07">
              <w:rPr>
                <w:rFonts w:cs="David" w:hint="cs"/>
                <w:sz w:val="22"/>
                <w:szCs w:val="22"/>
                <w:rtl/>
              </w:rPr>
              <w:t xml:space="preserve"> </w:t>
            </w:r>
            <w:r w:rsidR="00CD36EC">
              <w:rPr>
                <w:rFonts w:cs="David" w:hint="cs"/>
                <w:sz w:val="22"/>
                <w:szCs w:val="22"/>
              </w:rPr>
              <w:sym w:font="Wingdings" w:char="F0DF"/>
            </w:r>
            <w:r w:rsidR="00CD36EC">
              <w:rPr>
                <w:rFonts w:cs="David" w:hint="cs"/>
                <w:sz w:val="22"/>
                <w:szCs w:val="22"/>
                <w:rtl/>
              </w:rPr>
              <w:t xml:space="preserve"> החלטה של דן יחיד אל מול 5 שופטים בדיון מס' 2 בשמש</w:t>
            </w:r>
            <w:r w:rsidR="003E74F0">
              <w:rPr>
                <w:rFonts w:cs="David" w:hint="cs"/>
                <w:sz w:val="22"/>
                <w:szCs w:val="22"/>
                <w:rtl/>
              </w:rPr>
              <w:t xml:space="preserve"> </w:t>
            </w:r>
            <w:r w:rsidR="003E74F0">
              <w:rPr>
                <w:rFonts w:cs="David"/>
                <w:sz w:val="22"/>
                <w:szCs w:val="22"/>
                <w:rtl/>
              </w:rPr>
              <w:t>–</w:t>
            </w:r>
            <w:r w:rsidR="003E74F0">
              <w:rPr>
                <w:rFonts w:cs="David" w:hint="cs"/>
                <w:sz w:val="22"/>
                <w:szCs w:val="22"/>
                <w:rtl/>
              </w:rPr>
              <w:t xml:space="preserve"> חריג!</w:t>
            </w:r>
          </w:p>
          <w:p w14:paraId="23C28ACB" w14:textId="77777777" w:rsidR="00B576D4" w:rsidRDefault="0025113E" w:rsidP="00F75F32">
            <w:pPr>
              <w:spacing w:line="276" w:lineRule="auto"/>
              <w:jc w:val="both"/>
              <w:rPr>
                <w:rFonts w:cs="David"/>
                <w:sz w:val="22"/>
                <w:szCs w:val="22"/>
                <w:rtl/>
              </w:rPr>
            </w:pPr>
            <w:proofErr w:type="spellStart"/>
            <w:r w:rsidRPr="00D95D07">
              <w:rPr>
                <w:rFonts w:cs="David" w:hint="cs"/>
                <w:sz w:val="22"/>
                <w:szCs w:val="22"/>
                <w:shd w:val="clear" w:color="auto" w:fill="FFE599" w:themeFill="accent4" w:themeFillTint="66"/>
                <w:rtl/>
              </w:rPr>
              <w:t>דנ"פ</w:t>
            </w:r>
            <w:proofErr w:type="spellEnd"/>
            <w:r w:rsidRPr="00D95D07">
              <w:rPr>
                <w:rFonts w:cs="David" w:hint="cs"/>
                <w:sz w:val="22"/>
                <w:szCs w:val="22"/>
                <w:shd w:val="clear" w:color="auto" w:fill="FFE599" w:themeFill="accent4" w:themeFillTint="66"/>
                <w:rtl/>
              </w:rPr>
              <w:t xml:space="preserve"> אוריך</w:t>
            </w:r>
            <w:r w:rsidRPr="00D95D07">
              <w:rPr>
                <w:rFonts w:cs="David" w:hint="cs"/>
                <w:sz w:val="22"/>
                <w:szCs w:val="22"/>
                <w:rtl/>
              </w:rPr>
              <w:t xml:space="preserve">- </w:t>
            </w:r>
          </w:p>
          <w:p w14:paraId="11116103" w14:textId="77777777" w:rsidR="00B576D4" w:rsidRPr="00B576D4" w:rsidRDefault="0025113E">
            <w:pPr>
              <w:pStyle w:val="ListParagraph"/>
              <w:numPr>
                <w:ilvl w:val="0"/>
                <w:numId w:val="193"/>
              </w:numPr>
              <w:spacing w:line="276" w:lineRule="auto"/>
              <w:ind w:left="390"/>
              <w:jc w:val="both"/>
              <w:rPr>
                <w:rFonts w:cs="David"/>
                <w:sz w:val="22"/>
                <w:szCs w:val="22"/>
                <w:rtl/>
              </w:rPr>
            </w:pPr>
            <w:r w:rsidRPr="00B576D4">
              <w:rPr>
                <w:rFonts w:cs="David" w:hint="cs"/>
                <w:sz w:val="22"/>
                <w:szCs w:val="22"/>
                <w:u w:val="single"/>
                <w:rtl/>
              </w:rPr>
              <w:t>חיות</w:t>
            </w:r>
            <w:r w:rsidRPr="00B576D4">
              <w:rPr>
                <w:rFonts w:cs="David" w:hint="cs"/>
                <w:sz w:val="22"/>
                <w:szCs w:val="22"/>
                <w:rtl/>
              </w:rPr>
              <w:t xml:space="preserve"> (ההלכה)- </w:t>
            </w:r>
          </w:p>
          <w:p w14:paraId="66238293" w14:textId="77777777" w:rsidR="00B576D4" w:rsidRDefault="00F75F32">
            <w:pPr>
              <w:pStyle w:val="ListParagraph"/>
              <w:numPr>
                <w:ilvl w:val="0"/>
                <w:numId w:val="192"/>
              </w:numPr>
              <w:spacing w:line="276" w:lineRule="auto"/>
              <w:ind w:left="750"/>
              <w:jc w:val="both"/>
              <w:rPr>
                <w:rFonts w:cs="David"/>
                <w:sz w:val="22"/>
                <w:szCs w:val="22"/>
              </w:rPr>
            </w:pPr>
            <w:r w:rsidRPr="00B576D4">
              <w:rPr>
                <w:rFonts w:cs="David"/>
                <w:b/>
                <w:bCs/>
                <w:sz w:val="22"/>
                <w:szCs w:val="22"/>
                <w:rtl/>
              </w:rPr>
              <w:t>ייתכנו מקרים שבהם עצם קרות החיפוש הבלתי-חוקי עשוי להוות שיקול מכריע שיצדיק לבדו את דחיית הבקשה. אך תוצאה כזו יש להגביל</w:t>
            </w:r>
            <w:r w:rsidRPr="00B576D4">
              <w:rPr>
                <w:rFonts w:cs="David" w:hint="cs"/>
                <w:b/>
                <w:bCs/>
                <w:sz w:val="22"/>
                <w:szCs w:val="22"/>
                <w:rtl/>
              </w:rPr>
              <w:t xml:space="preserve"> </w:t>
            </w:r>
            <w:r w:rsidRPr="00B576D4">
              <w:rPr>
                <w:rFonts w:cs="David"/>
                <w:b/>
                <w:bCs/>
                <w:sz w:val="22"/>
                <w:szCs w:val="22"/>
                <w:rtl/>
              </w:rPr>
              <w:t>למצבים קיצוניים ולנסיבות חריגות ביותר שבהן התנהלותן של רשויות החקירה יש בה משום פגיעה אנושה במיוחד בעיקרון שלטון החוק ובזכות לפרטיות</w:t>
            </w:r>
            <w:r w:rsidR="003A09FC" w:rsidRPr="00B576D4">
              <w:rPr>
                <w:rFonts w:cs="David" w:hint="cs"/>
                <w:b/>
                <w:bCs/>
                <w:sz w:val="22"/>
                <w:szCs w:val="22"/>
                <w:rtl/>
              </w:rPr>
              <w:t xml:space="preserve"> </w:t>
            </w:r>
            <w:r w:rsidR="003A09FC" w:rsidRPr="00B576D4">
              <w:rPr>
                <w:rFonts w:cs="David" w:hint="cs"/>
                <w:sz w:val="22"/>
                <w:szCs w:val="22"/>
                <w:rtl/>
              </w:rPr>
              <w:t>(כלומר, חוזרת למה שנקבע בהליך השני בשמש אך עם פתח)</w:t>
            </w:r>
            <w:r w:rsidR="00B576D4" w:rsidRPr="00B576D4">
              <w:rPr>
                <w:rFonts w:cs="David" w:hint="cs"/>
                <w:sz w:val="22"/>
                <w:szCs w:val="22"/>
                <w:rtl/>
              </w:rPr>
              <w:t xml:space="preserve">. </w:t>
            </w:r>
          </w:p>
          <w:p w14:paraId="63805510" w14:textId="77777777" w:rsidR="00B576D4" w:rsidRDefault="0025113E">
            <w:pPr>
              <w:pStyle w:val="ListParagraph"/>
              <w:numPr>
                <w:ilvl w:val="0"/>
                <w:numId w:val="192"/>
              </w:numPr>
              <w:spacing w:line="276" w:lineRule="auto"/>
              <w:ind w:left="750"/>
              <w:jc w:val="both"/>
              <w:rPr>
                <w:rFonts w:cs="David"/>
                <w:sz w:val="22"/>
                <w:szCs w:val="22"/>
              </w:rPr>
            </w:pPr>
            <w:r w:rsidRPr="00B576D4">
              <w:rPr>
                <w:rFonts w:cs="David" w:hint="cs"/>
                <w:sz w:val="22"/>
                <w:szCs w:val="22"/>
                <w:rtl/>
              </w:rPr>
              <w:t>משכך</w:t>
            </w:r>
            <w:r w:rsidR="00B576D4" w:rsidRPr="00B576D4">
              <w:rPr>
                <w:rFonts w:cs="David" w:hint="cs"/>
                <w:sz w:val="22"/>
                <w:szCs w:val="22"/>
                <w:rtl/>
              </w:rPr>
              <w:t>, כאשר ה</w:t>
            </w:r>
            <w:r w:rsidR="00B576D4" w:rsidRPr="00B576D4">
              <w:rPr>
                <w:rFonts w:cs="David"/>
                <w:sz w:val="22"/>
                <w:szCs w:val="22"/>
                <w:rtl/>
              </w:rPr>
              <w:t xml:space="preserve">משטרה מנסה לבסס בקשה כלשהי להשגת ראיות (צו חיפוש) על סמך חומרים שהושגו בצורה לא חוקית אשר נראית לעין </w:t>
            </w:r>
            <w:r w:rsidRPr="00B576D4">
              <w:rPr>
                <w:rFonts w:cs="David" w:hint="cs"/>
                <w:sz w:val="22"/>
                <w:szCs w:val="22"/>
                <w:rtl/>
              </w:rPr>
              <w:t xml:space="preserve">יש לשקול 3 שיקולים: </w:t>
            </w:r>
            <w:r w:rsidRPr="00B576D4">
              <w:rPr>
                <w:rFonts w:cs="David" w:hint="cs"/>
                <w:b/>
                <w:bCs/>
                <w:sz w:val="22"/>
                <w:szCs w:val="22"/>
                <w:rtl/>
              </w:rPr>
              <w:t xml:space="preserve">(1) </w:t>
            </w:r>
            <w:r w:rsidRPr="00B576D4">
              <w:rPr>
                <w:rFonts w:cs="David"/>
                <w:sz w:val="22"/>
                <w:szCs w:val="22"/>
                <w:u w:val="single"/>
                <w:rtl/>
              </w:rPr>
              <w:t>זיקה בין החיפוש הבלתי חוקי להגשת הבקשה לצו</w:t>
            </w:r>
            <w:r w:rsidRPr="00B576D4">
              <w:rPr>
                <w:rFonts w:cs="David" w:hint="cs"/>
                <w:sz w:val="22"/>
                <w:szCs w:val="22"/>
                <w:rtl/>
              </w:rPr>
              <w:t>-</w:t>
            </w:r>
            <w:r w:rsidRPr="00B576D4">
              <w:rPr>
                <w:rFonts w:cs="David"/>
                <w:sz w:val="22"/>
                <w:szCs w:val="22"/>
                <w:rtl/>
              </w:rPr>
              <w:t xml:space="preserve"> האם המטרה של הבקשה היא הלבנת החומרים שהושגו בחיפוש הלא חוקי</w:t>
            </w:r>
            <w:r w:rsidRPr="00B576D4">
              <w:rPr>
                <w:rFonts w:cs="David" w:hint="cs"/>
                <w:sz w:val="22"/>
                <w:szCs w:val="22"/>
                <w:rtl/>
              </w:rPr>
              <w:t xml:space="preserve">; </w:t>
            </w:r>
            <w:r w:rsidRPr="00B576D4">
              <w:rPr>
                <w:rFonts w:cs="David" w:hint="cs"/>
                <w:b/>
                <w:bCs/>
                <w:sz w:val="22"/>
                <w:szCs w:val="22"/>
                <w:rtl/>
              </w:rPr>
              <w:t>(2)</w:t>
            </w:r>
            <w:r w:rsidRPr="00B576D4">
              <w:rPr>
                <w:rFonts w:cs="David" w:hint="cs"/>
                <w:sz w:val="22"/>
                <w:szCs w:val="22"/>
                <w:rtl/>
              </w:rPr>
              <w:t xml:space="preserve"> </w:t>
            </w:r>
            <w:r w:rsidRPr="00B576D4">
              <w:rPr>
                <w:rFonts w:cs="David" w:hint="cs"/>
                <w:sz w:val="22"/>
                <w:szCs w:val="22"/>
                <w:u w:val="single"/>
                <w:rtl/>
              </w:rPr>
              <w:t>חומרת הפגם</w:t>
            </w:r>
            <w:r w:rsidRPr="00B576D4">
              <w:rPr>
                <w:rFonts w:cs="David" w:hint="cs"/>
                <w:sz w:val="22"/>
                <w:szCs w:val="22"/>
                <w:rtl/>
              </w:rPr>
              <w:t xml:space="preserve">- בוצע בזדון או בתו"ל, חלק ממדיניות קבועה או </w:t>
            </w:r>
            <w:proofErr w:type="spellStart"/>
            <w:r w:rsidRPr="00B576D4">
              <w:rPr>
                <w:rFonts w:cs="David" w:hint="cs"/>
                <w:sz w:val="22"/>
                <w:szCs w:val="22"/>
                <w:rtl/>
              </w:rPr>
              <w:t>חד"פ</w:t>
            </w:r>
            <w:proofErr w:type="spellEnd"/>
            <w:r w:rsidRPr="00B576D4">
              <w:rPr>
                <w:rFonts w:cs="David" w:hint="cs"/>
                <w:sz w:val="22"/>
                <w:szCs w:val="22"/>
                <w:rtl/>
              </w:rPr>
              <w:t xml:space="preserve"> </w:t>
            </w:r>
            <w:proofErr w:type="spellStart"/>
            <w:r w:rsidRPr="00B576D4">
              <w:rPr>
                <w:rFonts w:cs="David" w:hint="cs"/>
                <w:sz w:val="22"/>
                <w:szCs w:val="22"/>
                <w:rtl/>
              </w:rPr>
              <w:t>וכו</w:t>
            </w:r>
            <w:proofErr w:type="spellEnd"/>
            <w:r w:rsidRPr="00B576D4">
              <w:rPr>
                <w:rFonts w:cs="David" w:hint="cs"/>
                <w:sz w:val="22"/>
                <w:szCs w:val="22"/>
                <w:rtl/>
              </w:rPr>
              <w:t xml:space="preserve">'; </w:t>
            </w:r>
            <w:r w:rsidRPr="00B576D4">
              <w:rPr>
                <w:rFonts w:cs="David" w:hint="cs"/>
                <w:b/>
                <w:bCs/>
                <w:sz w:val="22"/>
                <w:szCs w:val="22"/>
                <w:rtl/>
              </w:rPr>
              <w:t xml:space="preserve">(3) </w:t>
            </w:r>
            <w:r w:rsidRPr="00B576D4">
              <w:rPr>
                <w:rFonts w:cs="David" w:hint="cs"/>
                <w:sz w:val="22"/>
                <w:szCs w:val="22"/>
                <w:u w:val="single"/>
                <w:rtl/>
              </w:rPr>
              <w:t>נסיבות העניין</w:t>
            </w:r>
            <w:r w:rsidRPr="00B576D4">
              <w:rPr>
                <w:rFonts w:cs="David" w:hint="cs"/>
                <w:sz w:val="22"/>
                <w:szCs w:val="22"/>
                <w:rtl/>
              </w:rPr>
              <w:t xml:space="preserve">- </w:t>
            </w:r>
            <w:r w:rsidRPr="00B576D4">
              <w:rPr>
                <w:rFonts w:cs="David"/>
                <w:sz w:val="22"/>
                <w:szCs w:val="22"/>
                <w:rtl/>
              </w:rPr>
              <w:t>בקשה צריכה להידחות רק במצבים קיצוניים = נסיבות חריגות בהן התנהלות הרשויות הייתה חריגה ויש בה משום פגיעה חמורה בשלטון החוק – רף גבוה</w:t>
            </w:r>
            <w:r w:rsidR="0058691F" w:rsidRPr="00B576D4">
              <w:rPr>
                <w:rFonts w:cs="David" w:hint="cs"/>
                <w:sz w:val="22"/>
                <w:szCs w:val="22"/>
                <w:rtl/>
              </w:rPr>
              <w:t>.</w:t>
            </w:r>
          </w:p>
          <w:p w14:paraId="7C9CBCFB" w14:textId="60882F02" w:rsidR="00BD7DA0" w:rsidRPr="00B576D4" w:rsidRDefault="0025113E">
            <w:pPr>
              <w:pStyle w:val="ListParagraph"/>
              <w:numPr>
                <w:ilvl w:val="0"/>
                <w:numId w:val="192"/>
              </w:numPr>
              <w:spacing w:line="276" w:lineRule="auto"/>
              <w:ind w:left="750"/>
              <w:jc w:val="both"/>
              <w:rPr>
                <w:rFonts w:cs="David"/>
                <w:sz w:val="22"/>
                <w:szCs w:val="22"/>
                <w:rtl/>
              </w:rPr>
            </w:pPr>
            <w:r w:rsidRPr="00B576D4">
              <w:rPr>
                <w:rFonts w:hint="cs"/>
                <w:sz w:val="22"/>
                <w:szCs w:val="22"/>
                <w:u w:val="single"/>
                <w:rtl/>
              </w:rPr>
              <w:t>ההשלכות של מתן צו על ההליך העיקרי</w:t>
            </w:r>
            <w:r w:rsidRPr="00B576D4">
              <w:rPr>
                <w:rFonts w:hint="cs"/>
                <w:sz w:val="22"/>
                <w:szCs w:val="22"/>
                <w:rtl/>
              </w:rPr>
              <w:t xml:space="preserve">: </w:t>
            </w:r>
            <w:r w:rsidRPr="00B576D4">
              <w:rPr>
                <w:rFonts w:hint="cs"/>
                <w:b/>
                <w:bCs/>
                <w:sz w:val="22"/>
                <w:szCs w:val="22"/>
                <w:rtl/>
              </w:rPr>
              <w:t>(1)</w:t>
            </w:r>
            <w:r w:rsidRPr="00B576D4">
              <w:rPr>
                <w:rFonts w:hint="cs"/>
                <w:sz w:val="22"/>
                <w:szCs w:val="22"/>
                <w:rtl/>
              </w:rPr>
              <w:t xml:space="preserve"> </w:t>
            </w:r>
            <w:r w:rsidRPr="00B576D4">
              <w:rPr>
                <w:rFonts w:hint="cs"/>
                <w:sz w:val="22"/>
                <w:szCs w:val="22"/>
                <w:u w:val="single"/>
                <w:rtl/>
              </w:rPr>
              <w:t>הראיה הלא חוקית</w:t>
            </w:r>
            <w:r w:rsidRPr="00B576D4">
              <w:rPr>
                <w:rFonts w:hint="cs"/>
                <w:sz w:val="22"/>
                <w:szCs w:val="22"/>
                <w:rtl/>
              </w:rPr>
              <w:t xml:space="preserve">- ביהמ"ש לא כבול למה שנקבע בהליך הביניים ולכן ייבחן ע"פ הלכת </w:t>
            </w:r>
            <w:proofErr w:type="spellStart"/>
            <w:r w:rsidRPr="00B576D4">
              <w:rPr>
                <w:rFonts w:hint="cs"/>
                <w:sz w:val="22"/>
                <w:szCs w:val="22"/>
                <w:rtl/>
              </w:rPr>
              <w:t>יששכרוב</w:t>
            </w:r>
            <w:proofErr w:type="spellEnd"/>
            <w:r w:rsidRPr="00B576D4">
              <w:rPr>
                <w:rFonts w:hint="cs"/>
                <w:sz w:val="22"/>
                <w:szCs w:val="22"/>
                <w:rtl/>
              </w:rPr>
              <w:t xml:space="preserve">; </w:t>
            </w:r>
            <w:r w:rsidRPr="00B576D4">
              <w:rPr>
                <w:rFonts w:hint="cs"/>
                <w:b/>
                <w:bCs/>
                <w:sz w:val="22"/>
                <w:szCs w:val="22"/>
                <w:rtl/>
              </w:rPr>
              <w:t>(2)</w:t>
            </w:r>
            <w:r w:rsidRPr="00B576D4">
              <w:rPr>
                <w:rFonts w:hint="cs"/>
                <w:sz w:val="22"/>
                <w:szCs w:val="22"/>
                <w:rtl/>
              </w:rPr>
              <w:t xml:space="preserve"> </w:t>
            </w:r>
            <w:r w:rsidRPr="00B576D4">
              <w:rPr>
                <w:rFonts w:hint="cs"/>
                <w:sz w:val="22"/>
                <w:szCs w:val="22"/>
                <w:u w:val="single"/>
                <w:rtl/>
              </w:rPr>
              <w:t>הראיות הנגזרות</w:t>
            </w:r>
            <w:r w:rsidRPr="00B576D4">
              <w:rPr>
                <w:rFonts w:hint="cs"/>
                <w:sz w:val="22"/>
                <w:szCs w:val="22"/>
                <w:rtl/>
              </w:rPr>
              <w:t xml:space="preserve">- </w:t>
            </w:r>
            <w:r w:rsidR="00C60EAE" w:rsidRPr="00B576D4">
              <w:rPr>
                <w:rFonts w:hint="cs"/>
                <w:sz w:val="22"/>
                <w:szCs w:val="22"/>
                <w:rtl/>
              </w:rPr>
              <w:t xml:space="preserve">חיות לא פוסקת האם נתינת הצו מהווה ניתוק </w:t>
            </w:r>
            <w:proofErr w:type="spellStart"/>
            <w:r w:rsidR="00C60EAE" w:rsidRPr="00B576D4">
              <w:rPr>
                <w:rFonts w:hint="cs"/>
                <w:sz w:val="22"/>
                <w:szCs w:val="22"/>
                <w:rtl/>
              </w:rPr>
              <w:t>קש"ס</w:t>
            </w:r>
            <w:proofErr w:type="spellEnd"/>
            <w:r w:rsidR="00C60EAE" w:rsidRPr="00B576D4">
              <w:rPr>
                <w:rFonts w:hint="cs"/>
                <w:sz w:val="22"/>
                <w:szCs w:val="22"/>
                <w:rtl/>
              </w:rPr>
              <w:t xml:space="preserve"> משפטי (פרחי), אלא רק שיש לבחון ע"פ </w:t>
            </w:r>
            <w:proofErr w:type="spellStart"/>
            <w:r w:rsidR="00C60EAE" w:rsidRPr="00B576D4">
              <w:rPr>
                <w:rFonts w:hint="cs"/>
                <w:sz w:val="22"/>
                <w:szCs w:val="22"/>
                <w:rtl/>
              </w:rPr>
              <w:t>יששכרוב</w:t>
            </w:r>
            <w:proofErr w:type="spellEnd"/>
            <w:r w:rsidR="00C60EAE" w:rsidRPr="00B576D4">
              <w:rPr>
                <w:rFonts w:hint="cs"/>
                <w:sz w:val="22"/>
                <w:szCs w:val="22"/>
                <w:rtl/>
              </w:rPr>
              <w:t xml:space="preserve">. </w:t>
            </w:r>
          </w:p>
          <w:p w14:paraId="42C145FE" w14:textId="77777777" w:rsidR="00B576D4" w:rsidRDefault="00030F6B">
            <w:pPr>
              <w:pStyle w:val="ListParagraph"/>
              <w:numPr>
                <w:ilvl w:val="0"/>
                <w:numId w:val="193"/>
              </w:numPr>
              <w:spacing w:line="276" w:lineRule="auto"/>
              <w:ind w:left="390"/>
              <w:jc w:val="both"/>
              <w:rPr>
                <w:sz w:val="22"/>
                <w:szCs w:val="22"/>
              </w:rPr>
            </w:pPr>
            <w:r w:rsidRPr="00B576D4">
              <w:rPr>
                <w:rFonts w:cs="David" w:hint="cs"/>
                <w:sz w:val="22"/>
                <w:szCs w:val="22"/>
                <w:u w:val="single"/>
                <w:rtl/>
              </w:rPr>
              <w:t>אלרון</w:t>
            </w:r>
            <w:r w:rsidRPr="00D95D07">
              <w:rPr>
                <w:rFonts w:hint="cs"/>
                <w:sz w:val="22"/>
                <w:szCs w:val="22"/>
                <w:rtl/>
              </w:rPr>
              <w:t xml:space="preserve"> (מיעוט)- יש לבדוק בהליך הביניים את התנהלות החקירה ולבדוק שלא מכשירים פעולות לא חוקיות (גישה יותר קפדנית- על החוקרים להבין שהמשטרה לא מקדשת את האמצעים</w:t>
            </w:r>
            <w:r w:rsidR="0058691F">
              <w:rPr>
                <w:rFonts w:hint="cs"/>
                <w:sz w:val="22"/>
                <w:szCs w:val="22"/>
                <w:rtl/>
              </w:rPr>
              <w:t xml:space="preserve"> ע"מ להגיע למטרה)</w:t>
            </w:r>
            <w:r w:rsidRPr="00D95D07">
              <w:rPr>
                <w:rFonts w:hint="cs"/>
                <w:sz w:val="22"/>
                <w:szCs w:val="22"/>
                <w:rtl/>
              </w:rPr>
              <w:t xml:space="preserve">. </w:t>
            </w:r>
          </w:p>
          <w:p w14:paraId="4DFC56ED" w14:textId="2125D0A0" w:rsidR="00BD7DA0" w:rsidRPr="00B576D4" w:rsidRDefault="00030F6B">
            <w:pPr>
              <w:pStyle w:val="ListParagraph"/>
              <w:numPr>
                <w:ilvl w:val="0"/>
                <w:numId w:val="193"/>
              </w:numPr>
              <w:spacing w:line="276" w:lineRule="auto"/>
              <w:ind w:left="390"/>
              <w:jc w:val="both"/>
              <w:rPr>
                <w:sz w:val="22"/>
                <w:szCs w:val="22"/>
                <w:rtl/>
              </w:rPr>
            </w:pPr>
            <w:r w:rsidRPr="00B576D4">
              <w:rPr>
                <w:rFonts w:hint="cs"/>
                <w:sz w:val="22"/>
                <w:szCs w:val="22"/>
                <w:u w:val="single"/>
                <w:rtl/>
              </w:rPr>
              <w:t>ברק ארז</w:t>
            </w:r>
            <w:r w:rsidRPr="00B576D4">
              <w:rPr>
                <w:rFonts w:hint="cs"/>
                <w:sz w:val="22"/>
                <w:szCs w:val="22"/>
                <w:rtl/>
              </w:rPr>
              <w:t xml:space="preserve">- ממתנת את חיות. </w:t>
            </w:r>
            <w:r w:rsidRPr="00B576D4">
              <w:rPr>
                <w:rFonts w:cs="David"/>
                <w:sz w:val="22"/>
                <w:szCs w:val="22"/>
                <w:rtl/>
              </w:rPr>
              <w:t>לא מסכימה לרף הגבוה של נסיבות חריגות בלבד והיא מעוניינת להשאיר מרחב שיקול דעת לשופט.</w:t>
            </w:r>
          </w:p>
        </w:tc>
      </w:tr>
    </w:tbl>
    <w:p w14:paraId="5AD7B03A" w14:textId="77777777" w:rsidR="00D146D7" w:rsidRPr="0082705A" w:rsidRDefault="00D146D7" w:rsidP="00C47E46">
      <w:pPr>
        <w:spacing w:line="276" w:lineRule="auto"/>
        <w:rPr>
          <w:sz w:val="22"/>
          <w:szCs w:val="22"/>
          <w:lang w:val="en-US"/>
        </w:rPr>
      </w:pPr>
    </w:p>
    <w:tbl>
      <w:tblPr>
        <w:tblStyle w:val="TableGrid"/>
        <w:bidiVisual/>
        <w:tblW w:w="0" w:type="auto"/>
        <w:tblLook w:val="04A0" w:firstRow="1" w:lastRow="0" w:firstColumn="1" w:lastColumn="0" w:noHBand="0" w:noVBand="1"/>
      </w:tblPr>
      <w:tblGrid>
        <w:gridCol w:w="1279"/>
        <w:gridCol w:w="990"/>
        <w:gridCol w:w="8187"/>
      </w:tblGrid>
      <w:tr w:rsidR="00D146D7" w:rsidRPr="00D95D07" w14:paraId="08854341" w14:textId="77777777" w:rsidTr="00D146D7">
        <w:tc>
          <w:tcPr>
            <w:tcW w:w="10456" w:type="dxa"/>
            <w:gridSpan w:val="3"/>
            <w:shd w:val="clear" w:color="auto" w:fill="538135" w:themeFill="accent6" w:themeFillShade="BF"/>
          </w:tcPr>
          <w:p w14:paraId="1F9093DD" w14:textId="77777777" w:rsidR="00D146D7" w:rsidRPr="00D95D07" w:rsidRDefault="00D146D7" w:rsidP="00C47E46">
            <w:pPr>
              <w:spacing w:line="276" w:lineRule="auto"/>
              <w:jc w:val="center"/>
              <w:rPr>
                <w:b/>
                <w:bCs/>
                <w:sz w:val="22"/>
                <w:szCs w:val="22"/>
                <w:rtl/>
              </w:rPr>
            </w:pPr>
            <w:r w:rsidRPr="00D95D07">
              <w:rPr>
                <w:rFonts w:hint="cs"/>
                <w:b/>
                <w:bCs/>
                <w:sz w:val="22"/>
                <w:szCs w:val="22"/>
                <w:rtl/>
              </w:rPr>
              <w:lastRenderedPageBreak/>
              <w:t>שלב 2- העמדה לדין</w:t>
            </w:r>
          </w:p>
        </w:tc>
      </w:tr>
      <w:tr w:rsidR="00E77040" w:rsidRPr="00D95D07" w14:paraId="5854FDAC" w14:textId="77777777" w:rsidTr="00E77040">
        <w:tc>
          <w:tcPr>
            <w:tcW w:w="10456" w:type="dxa"/>
            <w:gridSpan w:val="3"/>
            <w:shd w:val="clear" w:color="auto" w:fill="A8D08D" w:themeFill="accent6" w:themeFillTint="99"/>
          </w:tcPr>
          <w:p w14:paraId="7B71D067" w14:textId="77777777" w:rsidR="00E77040" w:rsidRPr="00D95D07" w:rsidRDefault="00E77040">
            <w:pPr>
              <w:pStyle w:val="ListParagraph"/>
              <w:numPr>
                <w:ilvl w:val="0"/>
                <w:numId w:val="106"/>
              </w:numPr>
              <w:spacing w:line="276" w:lineRule="auto"/>
              <w:jc w:val="center"/>
              <w:rPr>
                <w:b/>
                <w:bCs/>
                <w:sz w:val="22"/>
                <w:szCs w:val="22"/>
                <w:rtl/>
              </w:rPr>
            </w:pPr>
            <w:r w:rsidRPr="00D95D07">
              <w:rPr>
                <w:rFonts w:hint="cs"/>
                <w:b/>
                <w:bCs/>
                <w:sz w:val="22"/>
                <w:szCs w:val="22"/>
                <w:rtl/>
              </w:rPr>
              <w:t>האפשרויות העומדות בפני התביעה</w:t>
            </w:r>
          </w:p>
        </w:tc>
      </w:tr>
      <w:tr w:rsidR="00D146D7" w:rsidRPr="00D95D07" w14:paraId="58D0FF07" w14:textId="77777777" w:rsidTr="00AB4460">
        <w:tc>
          <w:tcPr>
            <w:tcW w:w="1279" w:type="dxa"/>
            <w:shd w:val="clear" w:color="auto" w:fill="E2EFD9" w:themeFill="accent6" w:themeFillTint="33"/>
          </w:tcPr>
          <w:p w14:paraId="4F948BDF" w14:textId="77777777" w:rsidR="00D146D7" w:rsidRPr="00D95D07" w:rsidRDefault="002659A7" w:rsidP="00C47E46">
            <w:pPr>
              <w:spacing w:line="276" w:lineRule="auto"/>
              <w:jc w:val="center"/>
              <w:rPr>
                <w:b/>
                <w:bCs/>
                <w:sz w:val="22"/>
                <w:szCs w:val="22"/>
                <w:rtl/>
                <w:lang w:val="en-US"/>
              </w:rPr>
            </w:pPr>
            <w:r w:rsidRPr="00D95D07">
              <w:rPr>
                <w:rFonts w:hint="cs"/>
                <w:b/>
                <w:bCs/>
                <w:sz w:val="22"/>
                <w:szCs w:val="22"/>
                <w:rtl/>
                <w:lang w:val="en-US"/>
              </w:rPr>
              <w:t>הסמכות</w:t>
            </w:r>
          </w:p>
        </w:tc>
        <w:tc>
          <w:tcPr>
            <w:tcW w:w="9177" w:type="dxa"/>
            <w:gridSpan w:val="2"/>
          </w:tcPr>
          <w:p w14:paraId="10C6C26E" w14:textId="77777777" w:rsidR="00D146D7" w:rsidRPr="00D95D07" w:rsidRDefault="002659A7" w:rsidP="00C47E46">
            <w:pPr>
              <w:spacing w:line="276" w:lineRule="auto"/>
              <w:jc w:val="both"/>
              <w:rPr>
                <w:sz w:val="22"/>
                <w:szCs w:val="22"/>
                <w:rtl/>
              </w:rPr>
            </w:pPr>
            <w:r w:rsidRPr="00D95D07">
              <w:rPr>
                <w:rFonts w:hint="cs"/>
                <w:sz w:val="22"/>
                <w:szCs w:val="22"/>
                <w:rtl/>
              </w:rPr>
              <w:t>ההחלטה האם להגיש כ"א או לסגור את תיק החקירה נתונה בידי רשויות התביעה (</w:t>
            </w:r>
            <w:r w:rsidRPr="00D95D07">
              <w:rPr>
                <w:rFonts w:hint="cs"/>
                <w:sz w:val="22"/>
                <w:szCs w:val="22"/>
                <w:shd w:val="clear" w:color="auto" w:fill="FFCCFF"/>
                <w:rtl/>
              </w:rPr>
              <w:t xml:space="preserve">סע' 60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w:t>
            </w:r>
          </w:p>
          <w:p w14:paraId="341DB653" w14:textId="77777777" w:rsidR="002659A7" w:rsidRPr="00D95D07" w:rsidRDefault="002659A7">
            <w:pPr>
              <w:pStyle w:val="ListParagraph"/>
              <w:numPr>
                <w:ilvl w:val="0"/>
                <w:numId w:val="97"/>
              </w:numPr>
              <w:spacing w:line="276" w:lineRule="auto"/>
              <w:ind w:left="360"/>
              <w:jc w:val="both"/>
              <w:rPr>
                <w:sz w:val="22"/>
                <w:szCs w:val="22"/>
              </w:rPr>
            </w:pPr>
            <w:r w:rsidRPr="00D95D07">
              <w:rPr>
                <w:rFonts w:hint="cs"/>
                <w:sz w:val="22"/>
                <w:szCs w:val="22"/>
                <w:u w:val="single"/>
                <w:rtl/>
              </w:rPr>
              <w:t xml:space="preserve">עבירות </w:t>
            </w:r>
            <w:r w:rsidRPr="00D95D07">
              <w:rPr>
                <w:rFonts w:hint="cs"/>
                <w:b/>
                <w:bCs/>
                <w:sz w:val="22"/>
                <w:szCs w:val="22"/>
                <w:u w:val="single"/>
                <w:rtl/>
              </w:rPr>
              <w:t>עוון וחטא</w:t>
            </w:r>
            <w:r w:rsidRPr="00D95D07">
              <w:rPr>
                <w:rFonts w:hint="cs"/>
                <w:b/>
                <w:bCs/>
                <w:sz w:val="22"/>
                <w:szCs w:val="22"/>
                <w:rtl/>
              </w:rPr>
              <w:t xml:space="preserve">: </w:t>
            </w:r>
            <w:r w:rsidRPr="00D95D07">
              <w:rPr>
                <w:rFonts w:hint="cs"/>
                <w:sz w:val="22"/>
                <w:szCs w:val="22"/>
                <w:rtl/>
              </w:rPr>
              <w:t xml:space="preserve">טיפול התביעה המשטרתית בכפוף לחריגים המנויים </w:t>
            </w:r>
            <w:proofErr w:type="spellStart"/>
            <w:r w:rsidRPr="00D95D07">
              <w:rPr>
                <w:rFonts w:hint="cs"/>
                <w:sz w:val="22"/>
                <w:szCs w:val="22"/>
                <w:rtl/>
              </w:rPr>
              <w:t>בסע</w:t>
            </w:r>
            <w:proofErr w:type="spellEnd"/>
            <w:r w:rsidRPr="00D95D07">
              <w:rPr>
                <w:rFonts w:hint="cs"/>
                <w:sz w:val="22"/>
                <w:szCs w:val="22"/>
                <w:rtl/>
              </w:rPr>
              <w:t xml:space="preserve">'. </w:t>
            </w:r>
          </w:p>
          <w:p w14:paraId="72E8691D" w14:textId="77777777" w:rsidR="002659A7" w:rsidRPr="00D95D07" w:rsidRDefault="002659A7">
            <w:pPr>
              <w:pStyle w:val="ListParagraph"/>
              <w:numPr>
                <w:ilvl w:val="0"/>
                <w:numId w:val="97"/>
              </w:numPr>
              <w:spacing w:line="276" w:lineRule="auto"/>
              <w:ind w:left="360"/>
              <w:jc w:val="both"/>
              <w:rPr>
                <w:sz w:val="22"/>
                <w:szCs w:val="22"/>
              </w:rPr>
            </w:pPr>
            <w:r w:rsidRPr="00D95D07">
              <w:rPr>
                <w:rFonts w:hint="cs"/>
                <w:sz w:val="22"/>
                <w:szCs w:val="22"/>
                <w:u w:val="single"/>
                <w:rtl/>
              </w:rPr>
              <w:t xml:space="preserve">עבירות </w:t>
            </w:r>
            <w:r w:rsidRPr="00D95D07">
              <w:rPr>
                <w:rFonts w:hint="cs"/>
                <w:b/>
                <w:bCs/>
                <w:sz w:val="22"/>
                <w:szCs w:val="22"/>
                <w:u w:val="single"/>
                <w:rtl/>
              </w:rPr>
              <w:t>פשע</w:t>
            </w:r>
            <w:r w:rsidRPr="00D95D07">
              <w:rPr>
                <w:rFonts w:hint="cs"/>
                <w:b/>
                <w:bCs/>
                <w:sz w:val="22"/>
                <w:szCs w:val="22"/>
                <w:rtl/>
              </w:rPr>
              <w:t>:</w:t>
            </w:r>
            <w:r w:rsidRPr="00D95D07">
              <w:rPr>
                <w:rFonts w:hint="cs"/>
                <w:sz w:val="22"/>
                <w:szCs w:val="22"/>
                <w:rtl/>
              </w:rPr>
              <w:t xml:space="preserve"> טיפול הפרקליטות בכפוף לחריגים המנויים </w:t>
            </w:r>
            <w:proofErr w:type="spellStart"/>
            <w:r w:rsidRPr="00D95D07">
              <w:rPr>
                <w:rFonts w:hint="cs"/>
                <w:sz w:val="22"/>
                <w:szCs w:val="22"/>
                <w:rtl/>
              </w:rPr>
              <w:t>בסע</w:t>
            </w:r>
            <w:proofErr w:type="spellEnd"/>
            <w:r w:rsidRPr="00D95D07">
              <w:rPr>
                <w:rFonts w:hint="cs"/>
                <w:sz w:val="22"/>
                <w:szCs w:val="22"/>
                <w:rtl/>
              </w:rPr>
              <w:t xml:space="preserve">'. </w:t>
            </w:r>
          </w:p>
          <w:p w14:paraId="59156B01" w14:textId="77777777" w:rsidR="001107B1" w:rsidRPr="00D95D07" w:rsidRDefault="001107B1" w:rsidP="00C47E46">
            <w:pPr>
              <w:spacing w:line="276" w:lineRule="auto"/>
              <w:jc w:val="both"/>
              <w:rPr>
                <w:sz w:val="22"/>
                <w:szCs w:val="22"/>
              </w:rPr>
            </w:pPr>
            <w:r w:rsidRPr="00D95D07">
              <w:rPr>
                <w:rFonts w:hint="cs"/>
                <w:sz w:val="22"/>
                <w:szCs w:val="22"/>
                <w:u w:val="single"/>
                <w:rtl/>
              </w:rPr>
              <w:t>התנהלות הרשויות</w:t>
            </w:r>
            <w:r w:rsidRPr="00D95D07">
              <w:rPr>
                <w:rFonts w:hint="cs"/>
                <w:sz w:val="22"/>
                <w:szCs w:val="22"/>
                <w:rtl/>
              </w:rPr>
              <w:t>:</w:t>
            </w:r>
            <w:r w:rsidRPr="00D95D07">
              <w:rPr>
                <w:rFonts w:hint="cs"/>
                <w:sz w:val="22"/>
                <w:szCs w:val="22"/>
              </w:rPr>
              <w:t xml:space="preserve"> </w:t>
            </w:r>
          </w:p>
          <w:p w14:paraId="25B6EDBE" w14:textId="77777777" w:rsidR="002659A7" w:rsidRPr="00D95D07" w:rsidRDefault="002659A7">
            <w:pPr>
              <w:pStyle w:val="ListParagraph"/>
              <w:numPr>
                <w:ilvl w:val="0"/>
                <w:numId w:val="51"/>
              </w:numPr>
              <w:spacing w:line="276" w:lineRule="auto"/>
              <w:ind w:left="360"/>
              <w:jc w:val="both"/>
              <w:rPr>
                <w:sz w:val="22"/>
                <w:szCs w:val="22"/>
              </w:rPr>
            </w:pPr>
            <w:r w:rsidRPr="00D95D07">
              <w:rPr>
                <w:rFonts w:hint="cs"/>
                <w:sz w:val="22"/>
                <w:szCs w:val="22"/>
                <w:shd w:val="clear" w:color="auto" w:fill="FFCCFF"/>
                <w:rtl/>
              </w:rPr>
              <w:t>סע' 60(א)</w:t>
            </w:r>
            <w:r w:rsidRPr="00D95D07">
              <w:rPr>
                <w:rFonts w:hint="cs"/>
                <w:sz w:val="22"/>
                <w:szCs w:val="22"/>
                <w:rtl/>
              </w:rPr>
              <w:t xml:space="preserve">- </w:t>
            </w:r>
            <w:r w:rsidRPr="00D95D07">
              <w:rPr>
                <w:rFonts w:cs="David"/>
                <w:sz w:val="22"/>
                <w:szCs w:val="22"/>
                <w:rtl/>
              </w:rPr>
              <w:t xml:space="preserve">קובע כי רשות התביעה שאליה הועבר חומר החקירה הנוגע </w:t>
            </w:r>
            <w:r w:rsidRPr="00CC5672">
              <w:rPr>
                <w:rFonts w:cs="David"/>
                <w:b/>
                <w:bCs/>
                <w:sz w:val="22"/>
                <w:szCs w:val="22"/>
                <w:rtl/>
              </w:rPr>
              <w:t>לעבירת פשע</w:t>
            </w:r>
            <w:r w:rsidRPr="00D95D07">
              <w:rPr>
                <w:rFonts w:cs="David"/>
                <w:sz w:val="22"/>
                <w:szCs w:val="22"/>
                <w:rtl/>
              </w:rPr>
              <w:t xml:space="preserve">, תיידע את החשוד בנוגע לכך, אלא אם נקבע כי יש מניעה לכך. הודעה זו נועדה כדי לאפשר לחשוד לבקש עריכת שימוע. </w:t>
            </w:r>
          </w:p>
          <w:p w14:paraId="75CB4678" w14:textId="77777777" w:rsidR="002659A7" w:rsidRPr="00D95D07" w:rsidRDefault="002659A7">
            <w:pPr>
              <w:pStyle w:val="ListParagraph"/>
              <w:numPr>
                <w:ilvl w:val="0"/>
                <w:numId w:val="51"/>
              </w:numPr>
              <w:spacing w:line="276" w:lineRule="auto"/>
              <w:ind w:left="360"/>
              <w:jc w:val="both"/>
              <w:rPr>
                <w:sz w:val="22"/>
                <w:szCs w:val="22"/>
                <w:rtl/>
              </w:rPr>
            </w:pPr>
            <w:r w:rsidRPr="00D95D07">
              <w:rPr>
                <w:rFonts w:hint="cs"/>
                <w:sz w:val="22"/>
                <w:szCs w:val="22"/>
                <w:shd w:val="clear" w:color="auto" w:fill="FFCCFF"/>
                <w:rtl/>
              </w:rPr>
              <w:t>סע' 60(ו)</w:t>
            </w:r>
            <w:r w:rsidRPr="00D95D07">
              <w:rPr>
                <w:rFonts w:hint="cs"/>
                <w:sz w:val="22"/>
                <w:szCs w:val="22"/>
                <w:rtl/>
              </w:rPr>
              <w:t xml:space="preserve">- </w:t>
            </w:r>
            <w:r w:rsidRPr="00D95D07">
              <w:rPr>
                <w:rFonts w:cs="David"/>
                <w:sz w:val="22"/>
                <w:szCs w:val="22"/>
                <w:rtl/>
              </w:rPr>
              <w:t>טיפול בחומר חקירה בידי פרקליט או בידי תובע משטרתי שלא על פי חלוקת הטיפול הקבועה בסעיף, אין בו כשלעצמו כדי לפסול הליך פלילי, ובלבד שלא נגרם לנאשם אי-צדק.</w:t>
            </w:r>
          </w:p>
          <w:p w14:paraId="125B6F7E" w14:textId="77777777" w:rsidR="002659A7" w:rsidRPr="00D95D07" w:rsidRDefault="002659A7">
            <w:pPr>
              <w:pStyle w:val="ListParagraph"/>
              <w:numPr>
                <w:ilvl w:val="0"/>
                <w:numId w:val="51"/>
              </w:numPr>
              <w:spacing w:line="276" w:lineRule="auto"/>
              <w:ind w:left="360"/>
              <w:jc w:val="both"/>
              <w:rPr>
                <w:sz w:val="22"/>
                <w:szCs w:val="22"/>
                <w:rtl/>
              </w:rPr>
            </w:pPr>
            <w:r w:rsidRPr="00D95D07">
              <w:rPr>
                <w:rFonts w:hint="cs"/>
                <w:sz w:val="22"/>
                <w:szCs w:val="22"/>
                <w:shd w:val="clear" w:color="auto" w:fill="FFCCFF"/>
                <w:rtl/>
              </w:rPr>
              <w:t>סע' 61-</w:t>
            </w:r>
            <w:r w:rsidRPr="00D95D07">
              <w:rPr>
                <w:rFonts w:hint="cs"/>
                <w:sz w:val="22"/>
                <w:szCs w:val="22"/>
                <w:rtl/>
              </w:rPr>
              <w:t xml:space="preserve"> </w:t>
            </w:r>
            <w:r w:rsidRPr="00D95D07">
              <w:rPr>
                <w:rFonts w:cs="David"/>
                <w:sz w:val="22"/>
                <w:szCs w:val="22"/>
                <w:rtl/>
              </w:rPr>
              <w:t>מקנה לתובע סמכות להורות על המשכת החקירה במקרה הצורך (השלמת חקירה).</w:t>
            </w:r>
          </w:p>
        </w:tc>
      </w:tr>
      <w:tr w:rsidR="00AB4460" w:rsidRPr="00D95D07" w14:paraId="66D1E573" w14:textId="77777777" w:rsidTr="00AB4460">
        <w:tc>
          <w:tcPr>
            <w:tcW w:w="1279" w:type="dxa"/>
            <w:shd w:val="clear" w:color="auto" w:fill="E2EFD9" w:themeFill="accent6" w:themeFillTint="33"/>
          </w:tcPr>
          <w:p w14:paraId="64D4899B" w14:textId="77777777" w:rsidR="00AB4460" w:rsidRPr="00D95D07" w:rsidRDefault="00AB4460" w:rsidP="00C47E46">
            <w:pPr>
              <w:spacing w:line="276" w:lineRule="auto"/>
              <w:jc w:val="center"/>
              <w:rPr>
                <w:b/>
                <w:bCs/>
                <w:sz w:val="22"/>
                <w:szCs w:val="22"/>
                <w:rtl/>
                <w:lang w:val="en-US"/>
              </w:rPr>
            </w:pPr>
            <w:r w:rsidRPr="00D95D07">
              <w:rPr>
                <w:rFonts w:hint="cs"/>
                <w:b/>
                <w:bCs/>
                <w:sz w:val="22"/>
                <w:szCs w:val="22"/>
                <w:rtl/>
                <w:lang w:val="en-US"/>
              </w:rPr>
              <w:t xml:space="preserve">מי יכול לעמוד בראש התביעה? </w:t>
            </w:r>
          </w:p>
        </w:tc>
        <w:tc>
          <w:tcPr>
            <w:tcW w:w="9177" w:type="dxa"/>
            <w:gridSpan w:val="2"/>
          </w:tcPr>
          <w:p w14:paraId="48AFE5E3" w14:textId="77777777" w:rsidR="00AB4460" w:rsidRPr="00D95D07" w:rsidRDefault="00AB4460">
            <w:pPr>
              <w:pStyle w:val="ListParagraph"/>
              <w:numPr>
                <w:ilvl w:val="0"/>
                <w:numId w:val="99"/>
              </w:numPr>
              <w:spacing w:line="276" w:lineRule="auto"/>
              <w:ind w:left="360"/>
              <w:rPr>
                <w:sz w:val="22"/>
                <w:szCs w:val="22"/>
              </w:rPr>
            </w:pPr>
            <w:r w:rsidRPr="00D95D07">
              <w:rPr>
                <w:rFonts w:cs="David"/>
                <w:sz w:val="22"/>
                <w:szCs w:val="22"/>
                <w:rtl/>
              </w:rPr>
              <w:t xml:space="preserve">פרקליטות המחוז או פרקליטות המדינה. </w:t>
            </w:r>
          </w:p>
          <w:p w14:paraId="1F13027E" w14:textId="77777777" w:rsidR="00AB4460" w:rsidRPr="00D95D07" w:rsidRDefault="00AB4460">
            <w:pPr>
              <w:pStyle w:val="ListParagraph"/>
              <w:numPr>
                <w:ilvl w:val="0"/>
                <w:numId w:val="99"/>
              </w:numPr>
              <w:spacing w:line="276" w:lineRule="auto"/>
              <w:ind w:left="360"/>
              <w:rPr>
                <w:sz w:val="22"/>
                <w:szCs w:val="22"/>
              </w:rPr>
            </w:pPr>
            <w:r w:rsidRPr="00D95D07">
              <w:rPr>
                <w:rFonts w:cs="David"/>
                <w:sz w:val="22"/>
                <w:szCs w:val="22"/>
                <w:rtl/>
              </w:rPr>
              <w:t>התביעה המשטרתית</w:t>
            </w:r>
            <w:r w:rsidRPr="00D95D07">
              <w:rPr>
                <w:rFonts w:cs="David" w:hint="cs"/>
                <w:sz w:val="22"/>
                <w:szCs w:val="22"/>
                <w:rtl/>
              </w:rPr>
              <w:t xml:space="preserve"> (</w:t>
            </w:r>
            <w:r w:rsidRPr="00D95D07">
              <w:rPr>
                <w:rFonts w:cs="David"/>
                <w:sz w:val="22"/>
                <w:szCs w:val="22"/>
                <w:rtl/>
              </w:rPr>
              <w:t>מופעים בתיקים של בימ"ש שלום – תיקי חטא ועוון</w:t>
            </w:r>
            <w:r w:rsidRPr="00D95D07">
              <w:rPr>
                <w:rFonts w:cs="David" w:hint="cs"/>
                <w:sz w:val="22"/>
                <w:szCs w:val="22"/>
                <w:rtl/>
              </w:rPr>
              <w:t xml:space="preserve">). </w:t>
            </w:r>
          </w:p>
          <w:p w14:paraId="37536B20" w14:textId="77777777" w:rsidR="00AB4460" w:rsidRPr="00D95D07" w:rsidRDefault="00AB4460">
            <w:pPr>
              <w:pStyle w:val="ListParagraph"/>
              <w:numPr>
                <w:ilvl w:val="0"/>
                <w:numId w:val="99"/>
              </w:numPr>
              <w:spacing w:line="276" w:lineRule="auto"/>
              <w:ind w:left="360"/>
              <w:rPr>
                <w:sz w:val="22"/>
                <w:szCs w:val="22"/>
              </w:rPr>
            </w:pPr>
            <w:r w:rsidRPr="00D95D07">
              <w:rPr>
                <w:rFonts w:cs="David"/>
                <w:sz w:val="22"/>
                <w:szCs w:val="22"/>
                <w:rtl/>
              </w:rPr>
              <w:t xml:space="preserve">תובעים שקיבלו הסמכה מיוחדת מהממשלה </w:t>
            </w:r>
            <w:r w:rsidRPr="00D95D07">
              <w:rPr>
                <w:rFonts w:cs="David" w:hint="cs"/>
                <w:sz w:val="22"/>
                <w:szCs w:val="22"/>
                <w:rtl/>
              </w:rPr>
              <w:t>(</w:t>
            </w:r>
            <w:r w:rsidRPr="00D95D07">
              <w:rPr>
                <w:rFonts w:cs="David"/>
                <w:sz w:val="22"/>
                <w:szCs w:val="22"/>
                <w:rtl/>
              </w:rPr>
              <w:t>כגון נציג מס הכנסה או נציג מהמגזר הפרטי</w:t>
            </w:r>
            <w:r w:rsidRPr="00D95D07">
              <w:rPr>
                <w:rFonts w:cs="David" w:hint="cs"/>
                <w:sz w:val="22"/>
                <w:szCs w:val="22"/>
                <w:rtl/>
              </w:rPr>
              <w:t>)</w:t>
            </w:r>
            <w:r w:rsidRPr="00D95D07">
              <w:rPr>
                <w:rFonts w:cs="David"/>
                <w:sz w:val="22"/>
                <w:szCs w:val="22"/>
                <w:rtl/>
              </w:rPr>
              <w:t xml:space="preserve">. </w:t>
            </w:r>
          </w:p>
          <w:p w14:paraId="16416BD1" w14:textId="77777777" w:rsidR="00AB4460" w:rsidRPr="00D95D07" w:rsidRDefault="00AB4460">
            <w:pPr>
              <w:pStyle w:val="ListParagraph"/>
              <w:numPr>
                <w:ilvl w:val="0"/>
                <w:numId w:val="99"/>
              </w:numPr>
              <w:spacing w:line="276" w:lineRule="auto"/>
              <w:ind w:left="360"/>
              <w:rPr>
                <w:sz w:val="22"/>
                <w:szCs w:val="22"/>
                <w:rtl/>
              </w:rPr>
            </w:pPr>
            <w:r w:rsidRPr="00D95D07">
              <w:rPr>
                <w:rFonts w:cs="David"/>
                <w:sz w:val="22"/>
                <w:szCs w:val="22"/>
                <w:rtl/>
              </w:rPr>
              <w:t>תובעים שקיבלו הסמכה בחוק (</w:t>
            </w:r>
            <w:r w:rsidRPr="00D95D07">
              <w:rPr>
                <w:rFonts w:cs="David"/>
                <w:sz w:val="22"/>
                <w:szCs w:val="22"/>
                <w:shd w:val="clear" w:color="auto" w:fill="FFCCFF"/>
                <w:rtl/>
              </w:rPr>
              <w:t>סע</w:t>
            </w:r>
            <w:r w:rsidRPr="00D95D07">
              <w:rPr>
                <w:rFonts w:cs="David" w:hint="cs"/>
                <w:sz w:val="22"/>
                <w:szCs w:val="22"/>
                <w:shd w:val="clear" w:color="auto" w:fill="FFCCFF"/>
                <w:rtl/>
              </w:rPr>
              <w:t>'</w:t>
            </w:r>
            <w:r w:rsidRPr="00D95D07">
              <w:rPr>
                <w:rFonts w:cs="David"/>
                <w:sz w:val="22"/>
                <w:szCs w:val="22"/>
                <w:shd w:val="clear" w:color="auto" w:fill="FFCCFF"/>
                <w:rtl/>
              </w:rPr>
              <w:t xml:space="preserve"> 241 א'</w:t>
            </w:r>
            <w:r w:rsidRPr="00D95D07">
              <w:rPr>
                <w:rFonts w:cs="David" w:hint="cs"/>
                <w:sz w:val="22"/>
                <w:szCs w:val="22"/>
                <w:shd w:val="clear" w:color="auto" w:fill="FFCCFF"/>
                <w:rtl/>
              </w:rPr>
              <w:t xml:space="preserve"> </w:t>
            </w:r>
            <w:proofErr w:type="spellStart"/>
            <w:r w:rsidRPr="00D95D07">
              <w:rPr>
                <w:rFonts w:cs="David" w:hint="cs"/>
                <w:sz w:val="22"/>
                <w:szCs w:val="22"/>
                <w:shd w:val="clear" w:color="auto" w:fill="FFCCFF"/>
                <w:rtl/>
              </w:rPr>
              <w:t>לחסד"פ</w:t>
            </w:r>
            <w:proofErr w:type="spellEnd"/>
            <w:r w:rsidRPr="00D95D07">
              <w:rPr>
                <w:rFonts w:cs="David"/>
                <w:sz w:val="22"/>
                <w:szCs w:val="22"/>
                <w:rtl/>
              </w:rPr>
              <w:t>).</w:t>
            </w:r>
          </w:p>
        </w:tc>
      </w:tr>
      <w:tr w:rsidR="00A82353" w:rsidRPr="00D95D07" w14:paraId="15185C40" w14:textId="77777777" w:rsidTr="00DF0A7D">
        <w:trPr>
          <w:trHeight w:val="344"/>
        </w:trPr>
        <w:tc>
          <w:tcPr>
            <w:tcW w:w="1279" w:type="dxa"/>
            <w:vMerge w:val="restart"/>
            <w:shd w:val="clear" w:color="auto" w:fill="E2EFD9" w:themeFill="accent6" w:themeFillTint="33"/>
          </w:tcPr>
          <w:p w14:paraId="1D5C5348" w14:textId="77777777" w:rsidR="00A82353" w:rsidRPr="00D95D07" w:rsidRDefault="00A82353" w:rsidP="00C47E46">
            <w:pPr>
              <w:spacing w:line="276" w:lineRule="auto"/>
              <w:jc w:val="center"/>
              <w:rPr>
                <w:b/>
                <w:bCs/>
                <w:sz w:val="22"/>
                <w:szCs w:val="22"/>
                <w:rtl/>
              </w:rPr>
            </w:pPr>
            <w:r w:rsidRPr="00D95D07">
              <w:rPr>
                <w:rFonts w:hint="cs"/>
                <w:b/>
                <w:bCs/>
                <w:sz w:val="22"/>
                <w:szCs w:val="22"/>
                <w:rtl/>
              </w:rPr>
              <w:t>אפשרות א'- הגשת כ"א</w:t>
            </w:r>
          </w:p>
        </w:tc>
        <w:tc>
          <w:tcPr>
            <w:tcW w:w="9177" w:type="dxa"/>
            <w:gridSpan w:val="2"/>
            <w:tcBorders>
              <w:bottom w:val="single" w:sz="4" w:space="0" w:color="auto"/>
            </w:tcBorders>
          </w:tcPr>
          <w:p w14:paraId="79F3B736" w14:textId="77777777" w:rsidR="00A82353" w:rsidRPr="00D95D07" w:rsidRDefault="00A82353" w:rsidP="00C47E46">
            <w:pPr>
              <w:spacing w:line="276" w:lineRule="auto"/>
              <w:jc w:val="both"/>
              <w:rPr>
                <w:sz w:val="22"/>
                <w:szCs w:val="22"/>
                <w:rtl/>
              </w:rPr>
            </w:pPr>
            <w:r w:rsidRPr="00D95D07">
              <w:rPr>
                <w:rFonts w:hint="cs"/>
                <w:sz w:val="22"/>
                <w:szCs w:val="22"/>
                <w:shd w:val="clear" w:color="auto" w:fill="FFCCFF"/>
                <w:rtl/>
              </w:rPr>
              <w:t xml:space="preserve">סע' 62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- 2 תנאים מצטברים להעמדה לדין ע"י התובע: </w:t>
            </w:r>
          </w:p>
          <w:p w14:paraId="15C88C74" w14:textId="78BB1B86" w:rsidR="00A82353" w:rsidRPr="00D57765" w:rsidRDefault="00A82353">
            <w:pPr>
              <w:pStyle w:val="ListParagraph"/>
              <w:numPr>
                <w:ilvl w:val="0"/>
                <w:numId w:val="98"/>
              </w:numPr>
              <w:spacing w:line="276" w:lineRule="auto"/>
              <w:jc w:val="both"/>
              <w:rPr>
                <w:b/>
                <w:bCs/>
                <w:sz w:val="22"/>
                <w:szCs w:val="22"/>
              </w:rPr>
            </w:pPr>
            <w:r w:rsidRPr="00D95D07">
              <w:rPr>
                <w:rFonts w:hint="cs"/>
                <w:sz w:val="22"/>
                <w:szCs w:val="22"/>
                <w:u w:val="single"/>
                <w:rtl/>
              </w:rPr>
              <w:t>תשתית ראייתית</w:t>
            </w:r>
            <w:r w:rsidRPr="00D95D07">
              <w:rPr>
                <w:rFonts w:hint="cs"/>
                <w:sz w:val="22"/>
                <w:szCs w:val="22"/>
                <w:rtl/>
              </w:rPr>
              <w:t xml:space="preserve">: סיכוי סביר להרשעה </w:t>
            </w:r>
            <w:r w:rsidRPr="00D95D07">
              <w:rPr>
                <w:sz w:val="22"/>
                <w:szCs w:val="22"/>
                <w:rtl/>
              </w:rPr>
              <w:t>–</w:t>
            </w:r>
            <w:r w:rsidRPr="00D95D07">
              <w:rPr>
                <w:rFonts w:hint="cs"/>
                <w:sz w:val="22"/>
                <w:szCs w:val="22"/>
                <w:rtl/>
              </w:rPr>
              <w:t xml:space="preserve"> "הראיות מספיקות לאישום".</w:t>
            </w:r>
          </w:p>
          <w:p w14:paraId="63D47F9C" w14:textId="77777777" w:rsidR="007A7C39" w:rsidRPr="007A7C39" w:rsidRDefault="00D57765">
            <w:pPr>
              <w:pStyle w:val="ListParagraph"/>
              <w:numPr>
                <w:ilvl w:val="0"/>
                <w:numId w:val="164"/>
              </w:numPr>
              <w:spacing w:line="276" w:lineRule="auto"/>
              <w:ind w:left="1087"/>
              <w:jc w:val="both"/>
              <w:rPr>
                <w:b/>
                <w:bCs/>
                <w:sz w:val="22"/>
                <w:szCs w:val="22"/>
              </w:rPr>
            </w:pPr>
            <w:r w:rsidRPr="00D57765">
              <w:rPr>
                <w:rFonts w:cs="David"/>
                <w:b/>
                <w:bCs/>
                <w:sz w:val="22"/>
                <w:szCs w:val="22"/>
                <w:rtl/>
              </w:rPr>
              <w:t>לא ניתן להיעזר, לצורך ביסוס התשתית הראייתית להעמדה לדין בראיות בלתי קבילות.</w:t>
            </w:r>
          </w:p>
          <w:p w14:paraId="49C0FF1A" w14:textId="48609B31" w:rsidR="00A82353" w:rsidRPr="007A7C39" w:rsidRDefault="00A82353">
            <w:pPr>
              <w:pStyle w:val="ListParagraph"/>
              <w:numPr>
                <w:ilvl w:val="0"/>
                <w:numId w:val="98"/>
              </w:numPr>
              <w:spacing w:line="276" w:lineRule="auto"/>
              <w:jc w:val="both"/>
              <w:rPr>
                <w:b/>
                <w:bCs/>
                <w:sz w:val="22"/>
                <w:szCs w:val="22"/>
              </w:rPr>
            </w:pPr>
            <w:r w:rsidRPr="00D95D07">
              <w:rPr>
                <w:rFonts w:hint="cs"/>
                <w:sz w:val="22"/>
                <w:szCs w:val="22"/>
                <w:u w:val="single"/>
                <w:rtl/>
              </w:rPr>
              <w:t>נסיבות העניין בכללותן מתאימות להעמדה לדין</w:t>
            </w:r>
            <w:r w:rsidRPr="00D95D07">
              <w:rPr>
                <w:rFonts w:hint="cs"/>
                <w:sz w:val="22"/>
                <w:szCs w:val="22"/>
                <w:rtl/>
              </w:rPr>
              <w:t xml:space="preserve">: קיומו של עניין לציבור. </w:t>
            </w:r>
          </w:p>
          <w:p w14:paraId="053C9D02" w14:textId="77777777" w:rsidR="00CC5672" w:rsidRPr="00CC5672" w:rsidRDefault="00CC5672" w:rsidP="00CC5672">
            <w:pPr>
              <w:spacing w:line="276" w:lineRule="auto"/>
              <w:jc w:val="both"/>
              <w:rPr>
                <w:sz w:val="22"/>
                <w:szCs w:val="22"/>
              </w:rPr>
            </w:pPr>
          </w:p>
          <w:p w14:paraId="7F4891A2" w14:textId="60D5CD94" w:rsidR="007A7C39" w:rsidRPr="007A7C39" w:rsidRDefault="007A7C39">
            <w:pPr>
              <w:pStyle w:val="ListParagraph"/>
              <w:numPr>
                <w:ilvl w:val="0"/>
                <w:numId w:val="59"/>
              </w:numPr>
              <w:spacing w:line="276" w:lineRule="auto"/>
              <w:ind w:left="425"/>
              <w:jc w:val="both"/>
              <w:rPr>
                <w:sz w:val="22"/>
                <w:szCs w:val="22"/>
              </w:rPr>
            </w:pPr>
            <w:r w:rsidRPr="007A7C39">
              <w:rPr>
                <w:rFonts w:cs="David"/>
                <w:b/>
                <w:bCs/>
                <w:sz w:val="22"/>
                <w:szCs w:val="22"/>
                <w:rtl/>
              </w:rPr>
              <w:t>ככלל, לא ניתן לערוך מקבילית כוחות בין התשתית הראייתית הנדרשת להעמדה לדין (=סיכוי סביר להרשעה) לבין העניין הציבורי בהעמדה לדין. מדובר בשתי שאלות נפרדות שיש ביניהן הפרדה מוחלטת</w:t>
            </w:r>
            <w:r w:rsidRPr="007A7C39">
              <w:rPr>
                <w:rFonts w:cs="David"/>
                <w:sz w:val="22"/>
                <w:szCs w:val="22"/>
                <w:rtl/>
              </w:rPr>
              <w:t xml:space="preserve">. עם זאת, השופט </w:t>
            </w:r>
            <w:proofErr w:type="spellStart"/>
            <w:r w:rsidRPr="007A7C39">
              <w:rPr>
                <w:rFonts w:cs="David"/>
                <w:sz w:val="22"/>
                <w:szCs w:val="22"/>
                <w:rtl/>
              </w:rPr>
              <w:t>גרוסקופף</w:t>
            </w:r>
            <w:proofErr w:type="spellEnd"/>
            <w:r w:rsidRPr="007A7C39">
              <w:rPr>
                <w:rFonts w:cs="David"/>
                <w:sz w:val="22"/>
                <w:szCs w:val="22"/>
                <w:rtl/>
              </w:rPr>
              <w:t xml:space="preserve">, באמרת אגב, הביע עמדת יחיד בפרשת </w:t>
            </w:r>
            <w:proofErr w:type="spellStart"/>
            <w:r w:rsidRPr="007A7C39">
              <w:rPr>
                <w:rFonts w:cs="David"/>
                <w:sz w:val="22"/>
                <w:szCs w:val="22"/>
                <w:rtl/>
              </w:rPr>
              <w:t>חמדאן</w:t>
            </w:r>
            <w:proofErr w:type="spellEnd"/>
            <w:r w:rsidRPr="007A7C39">
              <w:rPr>
                <w:rFonts w:cs="David"/>
                <w:sz w:val="22"/>
                <w:szCs w:val="22"/>
                <w:rtl/>
              </w:rPr>
              <w:t xml:space="preserve"> גם בנושא זה, ממנה עולה כי הוא מאמץ את עמדת השופט לוי בפרשת קצב, לפיה במקרים</w:t>
            </w:r>
            <w:r>
              <w:rPr>
                <w:rFonts w:cs="David" w:hint="cs"/>
                <w:sz w:val="22"/>
                <w:szCs w:val="22"/>
                <w:rtl/>
              </w:rPr>
              <w:t xml:space="preserve"> גבוליים ניתן להקל ברף הראייתי בהעמדה לדין בשל העניין הציבורי בהעמדה לדין. </w:t>
            </w:r>
          </w:p>
          <w:p w14:paraId="0C0774CC" w14:textId="02BB35E3" w:rsidR="00A82353" w:rsidRPr="00D95D07" w:rsidRDefault="00A82353" w:rsidP="00C47E46">
            <w:pPr>
              <w:spacing w:line="276" w:lineRule="auto"/>
              <w:jc w:val="both"/>
              <w:rPr>
                <w:b/>
                <w:bCs/>
                <w:sz w:val="22"/>
                <w:szCs w:val="22"/>
                <w:rtl/>
              </w:rPr>
            </w:pPr>
            <w:r w:rsidRPr="00D95D07">
              <w:rPr>
                <w:rFonts w:hint="cs"/>
                <w:b/>
                <w:bCs/>
                <w:color w:val="FF0000"/>
                <w:sz w:val="22"/>
                <w:szCs w:val="22"/>
                <w:rtl/>
              </w:rPr>
              <w:t xml:space="preserve">כאשר הוחלט להגיש כ"א </w:t>
            </w:r>
            <w:r w:rsidRPr="00D95D07">
              <w:rPr>
                <w:b/>
                <w:bCs/>
                <w:color w:val="FF0000"/>
                <w:sz w:val="22"/>
                <w:szCs w:val="22"/>
                <w:rtl/>
              </w:rPr>
              <w:t>–</w:t>
            </w:r>
            <w:r w:rsidRPr="00D95D07">
              <w:rPr>
                <w:rFonts w:hint="cs"/>
                <w:b/>
                <w:bCs/>
                <w:color w:val="FF0000"/>
                <w:sz w:val="22"/>
                <w:szCs w:val="22"/>
                <w:rtl/>
              </w:rPr>
              <w:t xml:space="preserve"> עוברים לשלב המשפט (ר' להלן).</w:t>
            </w:r>
          </w:p>
        </w:tc>
      </w:tr>
      <w:tr w:rsidR="00A82353" w:rsidRPr="00D95D07" w14:paraId="5B2DA337" w14:textId="77777777" w:rsidTr="00DF0A7D">
        <w:trPr>
          <w:trHeight w:val="344"/>
        </w:trPr>
        <w:tc>
          <w:tcPr>
            <w:tcW w:w="1279" w:type="dxa"/>
            <w:vMerge/>
            <w:shd w:val="clear" w:color="auto" w:fill="E2EFD9" w:themeFill="accent6" w:themeFillTint="33"/>
          </w:tcPr>
          <w:p w14:paraId="29C136AA" w14:textId="77777777" w:rsidR="00A82353" w:rsidRPr="00D95D07" w:rsidRDefault="00A82353" w:rsidP="00C47E46">
            <w:pPr>
              <w:spacing w:line="276" w:lineRule="auto"/>
              <w:jc w:val="center"/>
              <w:rPr>
                <w:b/>
                <w:bCs/>
                <w:sz w:val="22"/>
                <w:szCs w:val="22"/>
                <w:rtl/>
              </w:rPr>
            </w:pPr>
          </w:p>
        </w:tc>
        <w:tc>
          <w:tcPr>
            <w:tcW w:w="9177" w:type="dxa"/>
            <w:gridSpan w:val="2"/>
            <w:tcBorders>
              <w:bottom w:val="single" w:sz="4" w:space="0" w:color="auto"/>
            </w:tcBorders>
          </w:tcPr>
          <w:p w14:paraId="3CE13F52" w14:textId="77777777" w:rsidR="00A82353" w:rsidRPr="00D95D07" w:rsidRDefault="00A82353" w:rsidP="00C47E46">
            <w:pPr>
              <w:spacing w:line="276" w:lineRule="auto"/>
              <w:jc w:val="both"/>
              <w:rPr>
                <w:sz w:val="22"/>
                <w:szCs w:val="22"/>
                <w:rtl/>
              </w:rPr>
            </w:pPr>
            <w:r w:rsidRPr="00D95D07">
              <w:rPr>
                <w:rFonts w:hint="cs"/>
                <w:b/>
                <w:bCs/>
                <w:sz w:val="22"/>
                <w:szCs w:val="22"/>
                <w:u w:val="single"/>
                <w:rtl/>
              </w:rPr>
              <w:t>צירוף אישומים ונאשמים</w:t>
            </w:r>
            <w:r w:rsidRPr="00D95D07">
              <w:rPr>
                <w:rFonts w:hint="cs"/>
                <w:sz w:val="22"/>
                <w:szCs w:val="22"/>
                <w:rtl/>
              </w:rPr>
              <w:t xml:space="preserve"> (</w:t>
            </w:r>
            <w:r w:rsidRPr="00D95D07">
              <w:rPr>
                <w:rFonts w:hint="cs"/>
                <w:sz w:val="22"/>
                <w:szCs w:val="22"/>
                <w:shd w:val="clear" w:color="auto" w:fill="FFCCFF"/>
                <w:rtl/>
              </w:rPr>
              <w:t xml:space="preserve">סע' 86-68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במקרים מסוימים ניתן לצרף כמה אישומים או כמה נאשמים בכ"א אחד. </w:t>
            </w:r>
          </w:p>
          <w:p w14:paraId="0E559887" w14:textId="201B5369" w:rsidR="00A82353" w:rsidRPr="00D95D07" w:rsidRDefault="00DA2AF2" w:rsidP="00C47E46">
            <w:pPr>
              <w:spacing w:line="276" w:lineRule="auto"/>
              <w:jc w:val="both"/>
              <w:rPr>
                <w:sz w:val="22"/>
                <w:szCs w:val="22"/>
                <w:rtl/>
              </w:rPr>
            </w:pPr>
            <w:r w:rsidRPr="005A55EA">
              <w:rPr>
                <w:rFonts w:hint="cs"/>
                <w:b/>
                <w:bCs/>
                <w:sz w:val="22"/>
                <w:szCs w:val="22"/>
                <w:u w:val="single"/>
                <w:rtl/>
              </w:rPr>
              <w:t>צ</w:t>
            </w:r>
            <w:r w:rsidR="00A82353" w:rsidRPr="005A55EA">
              <w:rPr>
                <w:rFonts w:hint="cs"/>
                <w:b/>
                <w:bCs/>
                <w:sz w:val="22"/>
                <w:szCs w:val="22"/>
                <w:u w:val="single"/>
                <w:rtl/>
              </w:rPr>
              <w:t>ירוף אישומים לכ"א אחד</w:t>
            </w:r>
            <w:r w:rsidRPr="00D95D07">
              <w:rPr>
                <w:rFonts w:hint="cs"/>
                <w:sz w:val="22"/>
                <w:szCs w:val="22"/>
                <w:rtl/>
              </w:rPr>
              <w:t>-</w:t>
            </w:r>
            <w:r w:rsidR="00A82353" w:rsidRPr="00D95D07">
              <w:rPr>
                <w:rFonts w:hint="cs"/>
                <w:sz w:val="22"/>
                <w:szCs w:val="22"/>
              </w:rPr>
              <w:t xml:space="preserve"> </w:t>
            </w:r>
            <w:r w:rsidR="00A82353" w:rsidRPr="00D95D07">
              <w:rPr>
                <w:rFonts w:hint="cs"/>
                <w:sz w:val="22"/>
                <w:szCs w:val="22"/>
                <w:rtl/>
              </w:rPr>
              <w:t>3 תנאים מצטברים</w:t>
            </w:r>
            <w:r w:rsidRPr="00D95D07">
              <w:rPr>
                <w:rFonts w:hint="cs"/>
                <w:sz w:val="22"/>
                <w:szCs w:val="22"/>
                <w:rtl/>
              </w:rPr>
              <w:t xml:space="preserve"> (</w:t>
            </w:r>
            <w:r w:rsidRPr="00D95D07">
              <w:rPr>
                <w:rFonts w:hint="cs"/>
                <w:sz w:val="22"/>
                <w:szCs w:val="22"/>
                <w:shd w:val="clear" w:color="auto" w:fill="FFCCFF"/>
                <w:rtl/>
              </w:rPr>
              <w:t>סע' 86</w:t>
            </w:r>
            <w:r w:rsidRPr="00D95D07">
              <w:rPr>
                <w:rFonts w:hint="cs"/>
                <w:sz w:val="22"/>
                <w:szCs w:val="22"/>
                <w:rtl/>
              </w:rPr>
              <w:t xml:space="preserve"> + </w:t>
            </w:r>
            <w:r w:rsidRPr="00D95D07">
              <w:rPr>
                <w:rFonts w:hint="cs"/>
                <w:sz w:val="22"/>
                <w:szCs w:val="22"/>
                <w:shd w:val="clear" w:color="auto" w:fill="FFE599" w:themeFill="accent4" w:themeFillTint="66"/>
                <w:rtl/>
              </w:rPr>
              <w:t>פס"ד כהן</w:t>
            </w:r>
            <w:r w:rsidRPr="00D95D07">
              <w:rPr>
                <w:rFonts w:hint="cs"/>
                <w:sz w:val="22"/>
                <w:szCs w:val="22"/>
                <w:rtl/>
              </w:rPr>
              <w:t>):</w:t>
            </w:r>
            <w:r w:rsidRPr="00D95D07">
              <w:rPr>
                <w:rFonts w:hint="cs"/>
                <w:sz w:val="22"/>
                <w:szCs w:val="22"/>
              </w:rPr>
              <w:t xml:space="preserve"> </w:t>
            </w:r>
          </w:p>
          <w:p w14:paraId="2E6D2B23" w14:textId="77777777" w:rsidR="00DA2AF2" w:rsidRPr="00D95D07" w:rsidRDefault="00A82353">
            <w:pPr>
              <w:pStyle w:val="ListParagraph"/>
              <w:numPr>
                <w:ilvl w:val="0"/>
                <w:numId w:val="158"/>
              </w:numPr>
              <w:spacing w:line="276" w:lineRule="auto"/>
              <w:ind w:left="364"/>
              <w:jc w:val="both"/>
              <w:rPr>
                <w:sz w:val="22"/>
                <w:szCs w:val="22"/>
              </w:rPr>
            </w:pPr>
            <w:r w:rsidRPr="00D95D07">
              <w:rPr>
                <w:rFonts w:hint="cs"/>
                <w:sz w:val="22"/>
                <w:szCs w:val="22"/>
                <w:u w:val="single"/>
                <w:rtl/>
              </w:rPr>
              <w:t>עובדות דומות</w:t>
            </w:r>
            <w:r w:rsidRPr="00D95D07">
              <w:rPr>
                <w:rFonts w:hint="cs"/>
                <w:sz w:val="22"/>
                <w:szCs w:val="22"/>
                <w:rtl/>
              </w:rPr>
              <w:t xml:space="preserve">- </w:t>
            </w:r>
            <w:r w:rsidR="00DA2AF2" w:rsidRPr="00D95D07">
              <w:rPr>
                <w:rFonts w:hint="cs"/>
                <w:sz w:val="22"/>
                <w:szCs w:val="22"/>
                <w:rtl/>
              </w:rPr>
              <w:t xml:space="preserve">האישומים מבוססים על אותן עובדות או על עובדות דומות. </w:t>
            </w:r>
          </w:p>
          <w:p w14:paraId="47C7B7BC" w14:textId="4391C095" w:rsidR="00DA2AF2" w:rsidRPr="00D95D07" w:rsidRDefault="00DA2AF2">
            <w:pPr>
              <w:pStyle w:val="ListParagraph"/>
              <w:numPr>
                <w:ilvl w:val="0"/>
                <w:numId w:val="158"/>
              </w:numPr>
              <w:spacing w:line="276" w:lineRule="auto"/>
              <w:ind w:left="364"/>
              <w:jc w:val="both"/>
              <w:rPr>
                <w:sz w:val="22"/>
                <w:szCs w:val="22"/>
              </w:rPr>
            </w:pPr>
            <w:r w:rsidRPr="00D95D07">
              <w:rPr>
                <w:rFonts w:hint="cs"/>
                <w:sz w:val="22"/>
                <w:szCs w:val="22"/>
                <w:u w:val="single"/>
                <w:rtl/>
              </w:rPr>
              <w:t>פרשה אחת</w:t>
            </w:r>
            <w:r w:rsidRPr="00D95D07">
              <w:rPr>
                <w:rFonts w:hint="cs"/>
                <w:sz w:val="22"/>
                <w:szCs w:val="22"/>
                <w:rtl/>
              </w:rPr>
              <w:t xml:space="preserve">- האישומים מבוססים על סדרת מעשים הקשורים זה לזה עד שהם מהווים פרשה אחת. </w:t>
            </w:r>
          </w:p>
          <w:p w14:paraId="28A7AC82" w14:textId="4382A764" w:rsidR="00D4672B" w:rsidRPr="00D95D07" w:rsidRDefault="00D4672B">
            <w:pPr>
              <w:pStyle w:val="ListParagraph"/>
              <w:numPr>
                <w:ilvl w:val="0"/>
                <w:numId w:val="162"/>
              </w:numPr>
              <w:spacing w:line="276" w:lineRule="auto"/>
              <w:ind w:left="724"/>
              <w:jc w:val="both"/>
              <w:rPr>
                <w:sz w:val="22"/>
                <w:szCs w:val="22"/>
              </w:rPr>
            </w:pPr>
            <w:r w:rsidRPr="00D95D07">
              <w:rPr>
                <w:rFonts w:cs="David" w:hint="cs"/>
                <w:sz w:val="22"/>
                <w:szCs w:val="22"/>
                <w:shd w:val="clear" w:color="auto" w:fill="FFE599" w:themeFill="accent4" w:themeFillTint="66"/>
                <w:rtl/>
              </w:rPr>
              <w:t>פס"ד סוסן</w:t>
            </w:r>
            <w:r w:rsidRPr="00D95D07">
              <w:rPr>
                <w:rFonts w:cs="David" w:hint="cs"/>
                <w:sz w:val="22"/>
                <w:szCs w:val="22"/>
                <w:rtl/>
              </w:rPr>
              <w:t xml:space="preserve">- </w:t>
            </w:r>
            <w:r w:rsidRPr="00D95D07">
              <w:rPr>
                <w:rFonts w:cs="David"/>
                <w:sz w:val="22"/>
                <w:szCs w:val="22"/>
                <w:rtl/>
              </w:rPr>
              <w:t>אין לקרוא לתוך הסעיף את הדרישה שהעבירות השונות יהיו מיוחסות לאותו נאשם. הסעיף בא להבטיח את יעילות הדיון, בכך שמערכת עובדתית אחת תידון לפני בית-משפט אחד</w:t>
            </w:r>
            <w:r w:rsidRPr="00D95D07">
              <w:rPr>
                <w:rFonts w:cs="David" w:hint="cs"/>
                <w:sz w:val="22"/>
                <w:szCs w:val="22"/>
                <w:rtl/>
              </w:rPr>
              <w:t>. כמו"כ,</w:t>
            </w:r>
            <w:r w:rsidRPr="00D95D07">
              <w:rPr>
                <w:sz w:val="22"/>
                <w:szCs w:val="22"/>
                <w:rtl/>
              </w:rPr>
              <w:t xml:space="preserve"> </w:t>
            </w:r>
            <w:r w:rsidRPr="00D95D07">
              <w:rPr>
                <w:rFonts w:cs="David"/>
                <w:sz w:val="22"/>
                <w:szCs w:val="22"/>
                <w:rtl/>
              </w:rPr>
              <w:t xml:space="preserve">אפשר שמערכת עובדתית אחת תעמיד בסיס לאישומים שונים נגד נאשמים שונים. </w:t>
            </w:r>
            <w:r w:rsidRPr="00D95D07">
              <w:rPr>
                <w:rFonts w:cs="David" w:hint="cs"/>
                <w:sz w:val="22"/>
                <w:szCs w:val="22"/>
                <w:rtl/>
              </w:rPr>
              <w:t xml:space="preserve"> </w:t>
            </w:r>
          </w:p>
          <w:p w14:paraId="5E29EA78" w14:textId="417F667B" w:rsidR="005A55EA" w:rsidRPr="00E961A7" w:rsidRDefault="00DA2AF2">
            <w:pPr>
              <w:pStyle w:val="ListParagraph"/>
              <w:numPr>
                <w:ilvl w:val="0"/>
                <w:numId w:val="158"/>
              </w:numPr>
              <w:spacing w:line="276" w:lineRule="auto"/>
              <w:ind w:left="364"/>
              <w:jc w:val="both"/>
              <w:rPr>
                <w:sz w:val="22"/>
                <w:szCs w:val="22"/>
              </w:rPr>
            </w:pPr>
            <w:r w:rsidRPr="00D95D07">
              <w:rPr>
                <w:rFonts w:hint="cs"/>
                <w:sz w:val="22"/>
                <w:szCs w:val="22"/>
                <w:u w:val="single"/>
                <w:rtl/>
              </w:rPr>
              <w:t>סמכות עניינית</w:t>
            </w:r>
            <w:r w:rsidRPr="00D95D07">
              <w:rPr>
                <w:rFonts w:hint="cs"/>
                <w:sz w:val="22"/>
                <w:szCs w:val="22"/>
                <w:rtl/>
              </w:rPr>
              <w:t xml:space="preserve">- </w:t>
            </w:r>
            <w:r w:rsidR="005A55EA" w:rsidRPr="005A55EA">
              <w:rPr>
                <w:rFonts w:hint="cs"/>
                <w:sz w:val="22"/>
                <w:szCs w:val="22"/>
                <w:u w:val="single"/>
                <w:rtl/>
              </w:rPr>
              <w:t>דעת הרוב</w:t>
            </w:r>
            <w:r w:rsidR="005A55EA">
              <w:rPr>
                <w:rFonts w:hint="cs"/>
                <w:sz w:val="22"/>
                <w:szCs w:val="22"/>
                <w:rtl/>
              </w:rPr>
              <w:t xml:space="preserve">- </w:t>
            </w:r>
            <w:r w:rsidRPr="005A55EA">
              <w:rPr>
                <w:rFonts w:hint="cs"/>
                <w:sz w:val="22"/>
                <w:szCs w:val="22"/>
                <w:rtl/>
              </w:rPr>
              <w:t>בצירוף אישומים, מותר לצרף לאישום בביהמ"ש המחוזי גם אישום בעבירה שאינה פשע (למרות שאמורה להיות תחת סמכות השלום)</w:t>
            </w:r>
            <w:r w:rsidR="003C6DAB" w:rsidRPr="005A55EA">
              <w:rPr>
                <w:rFonts w:hint="cs"/>
                <w:sz w:val="22"/>
                <w:szCs w:val="22"/>
                <w:rtl/>
              </w:rPr>
              <w:t xml:space="preserve"> </w:t>
            </w:r>
            <w:r w:rsidR="003C6DAB" w:rsidRPr="00D95D07">
              <w:sym w:font="Wingdings" w:char="F0DF"/>
            </w:r>
            <w:r w:rsidR="003C6DAB" w:rsidRPr="005A55EA">
              <w:rPr>
                <w:rFonts w:hint="cs"/>
                <w:sz w:val="22"/>
                <w:szCs w:val="22"/>
                <w:rtl/>
              </w:rPr>
              <w:t xml:space="preserve"> </w:t>
            </w:r>
            <w:r w:rsidR="003C6DAB" w:rsidRPr="005A55EA">
              <w:rPr>
                <w:rFonts w:cs="David"/>
                <w:sz w:val="22"/>
                <w:szCs w:val="22"/>
                <w:u w:val="single"/>
                <w:rtl/>
              </w:rPr>
              <w:t>צירוף הפוך אינו אפשרי</w:t>
            </w:r>
            <w:r w:rsidR="003C6DAB" w:rsidRPr="005A55EA">
              <w:rPr>
                <w:rFonts w:cs="David" w:hint="cs"/>
                <w:sz w:val="22"/>
                <w:szCs w:val="22"/>
                <w:rtl/>
              </w:rPr>
              <w:t>.</w:t>
            </w:r>
            <w:r w:rsidR="003C6DAB" w:rsidRPr="005A55EA">
              <w:rPr>
                <w:rFonts w:cs="David"/>
                <w:sz w:val="22"/>
                <w:szCs w:val="22"/>
                <w:rtl/>
              </w:rPr>
              <w:t xml:space="preserve"> ביהמ"ש השלום אינו רשאי לרכוש סמכות שיפוט לגבי אישומים שהינם בסמכותו של ביהמ"ש המחוזי</w:t>
            </w:r>
            <w:r w:rsidR="009839A5" w:rsidRPr="005A55EA">
              <w:rPr>
                <w:rFonts w:cs="David"/>
                <w:sz w:val="22"/>
                <w:szCs w:val="22"/>
                <w:lang w:val="en-US"/>
              </w:rPr>
              <w:t xml:space="preserve"> </w:t>
            </w:r>
            <w:r w:rsidR="003C6DAB" w:rsidRPr="005A55EA">
              <w:rPr>
                <w:rFonts w:cs="David"/>
                <w:sz w:val="22"/>
                <w:szCs w:val="22"/>
                <w:rtl/>
              </w:rPr>
              <w:t>או לגבי נאשמים שמיוחסות להם עבירות המצויות בסמכות ביהמ"ש המחוזי</w:t>
            </w:r>
            <w:r w:rsidR="003C6DAB" w:rsidRPr="005A55EA">
              <w:rPr>
                <w:rFonts w:cs="David" w:hint="cs"/>
                <w:sz w:val="22"/>
                <w:szCs w:val="22"/>
                <w:rtl/>
              </w:rPr>
              <w:t xml:space="preserve">. </w:t>
            </w:r>
            <w:r w:rsidR="005A55EA" w:rsidRPr="005A55EA">
              <w:rPr>
                <w:rFonts w:cs="David" w:hint="cs"/>
                <w:sz w:val="22"/>
                <w:szCs w:val="22"/>
                <w:u w:val="single"/>
                <w:rtl/>
              </w:rPr>
              <w:t>דעת מיעוט</w:t>
            </w:r>
            <w:r w:rsidR="005A55EA">
              <w:rPr>
                <w:rFonts w:cs="David" w:hint="cs"/>
                <w:sz w:val="22"/>
                <w:szCs w:val="22"/>
                <w:rtl/>
              </w:rPr>
              <w:t xml:space="preserve"> (גולדברג)- </w:t>
            </w:r>
            <w:r w:rsidR="005A55EA" w:rsidRPr="005A55EA">
              <w:rPr>
                <w:rFonts w:cs="David"/>
                <w:sz w:val="22"/>
                <w:szCs w:val="22"/>
                <w:rtl/>
              </w:rPr>
              <w:t>סמכותו העניינית של השלום הנה ייחודית וכשיוגש למחוזי במקום לשלום יש חריגה מסמכות. גם, על הסמכות להיות מוקנית במפורש ולא בהיקש</w:t>
            </w:r>
            <w:r w:rsidR="005A55EA">
              <w:rPr>
                <w:rFonts w:cs="David" w:hint="cs"/>
                <w:sz w:val="22"/>
                <w:szCs w:val="22"/>
                <w:rtl/>
              </w:rPr>
              <w:t>.</w:t>
            </w:r>
          </w:p>
          <w:p w14:paraId="4F8B4C55" w14:textId="6A8F8DF0" w:rsidR="00E961A7" w:rsidRPr="00E961A7" w:rsidRDefault="00E961A7" w:rsidP="00E961A7">
            <w:pPr>
              <w:pStyle w:val="ListParagraph"/>
              <w:numPr>
                <w:ilvl w:val="0"/>
                <w:numId w:val="94"/>
              </w:numPr>
              <w:spacing w:line="276" w:lineRule="auto"/>
              <w:ind w:left="729"/>
              <w:jc w:val="both"/>
              <w:rPr>
                <w:sz w:val="22"/>
                <w:szCs w:val="22"/>
              </w:rPr>
            </w:pPr>
            <w:r w:rsidRPr="00E961A7">
              <w:rPr>
                <w:rFonts w:cs="David" w:hint="cs"/>
                <w:b/>
                <w:bCs/>
                <w:sz w:val="22"/>
                <w:szCs w:val="22"/>
                <w:u w:val="single"/>
                <w:rtl/>
              </w:rPr>
              <w:t>חידוד</w:t>
            </w:r>
            <w:r>
              <w:rPr>
                <w:rFonts w:cs="David" w:hint="cs"/>
                <w:sz w:val="22"/>
                <w:szCs w:val="22"/>
                <w:rtl/>
              </w:rPr>
              <w:t>:</w:t>
            </w:r>
            <w:r>
              <w:rPr>
                <w:rFonts w:cs="David" w:hint="cs"/>
                <w:sz w:val="22"/>
                <w:szCs w:val="22"/>
              </w:rPr>
              <w:t xml:space="preserve"> </w:t>
            </w:r>
            <w:r w:rsidRPr="00E961A7">
              <w:rPr>
                <w:rFonts w:cs="David"/>
                <w:sz w:val="22"/>
                <w:szCs w:val="22"/>
                <w:u w:val="single"/>
                <w:rtl/>
              </w:rPr>
              <w:t>סע' 87 לא מחיל את הסיפא של סע' 86</w:t>
            </w:r>
            <w:r w:rsidRPr="00E961A7">
              <w:rPr>
                <w:rFonts w:cs="David"/>
                <w:sz w:val="22"/>
                <w:szCs w:val="22"/>
                <w:rtl/>
              </w:rPr>
              <w:t xml:space="preserve">, על כן, לכאורה, לא ניתן לצרף לדיון במחוזי נאשם בעבירה שבסמכות ביהמ"ש השלום עם נאשם בעבירה שבסמכות ביהמ"ש המחוזי. </w:t>
            </w:r>
            <w:r w:rsidRPr="00E961A7">
              <w:rPr>
                <w:rFonts w:cs="David"/>
                <w:sz w:val="22"/>
                <w:szCs w:val="22"/>
                <w:u w:val="single"/>
                <w:rtl/>
              </w:rPr>
              <w:t>גולדברג</w:t>
            </w:r>
            <w:r w:rsidRPr="00E961A7">
              <w:rPr>
                <w:rFonts w:cs="David"/>
                <w:sz w:val="22"/>
                <w:szCs w:val="22"/>
                <w:rtl/>
              </w:rPr>
              <w:t xml:space="preserve"> (דעת מיעוט)-כוונת המחוקק הייתה שבצירוף נאשמים, לא נצרף אותם כאשר יש פער בסוג העבירות</w:t>
            </w:r>
            <w:r w:rsidR="00363747">
              <w:rPr>
                <w:rFonts w:cs="David" w:hint="cs"/>
                <w:sz w:val="22"/>
                <w:szCs w:val="22"/>
                <w:rtl/>
              </w:rPr>
              <w:t xml:space="preserve"> (הרי כשהוא מעוניין לאחד, הוא עושה זאת- סע' 88)</w:t>
            </w:r>
            <w:r w:rsidRPr="00E961A7">
              <w:rPr>
                <w:rFonts w:cs="David"/>
                <w:sz w:val="22"/>
                <w:szCs w:val="22"/>
                <w:rtl/>
              </w:rPr>
              <w:t xml:space="preserve">. </w:t>
            </w:r>
            <w:r w:rsidRPr="00E961A7">
              <w:rPr>
                <w:rFonts w:cs="David"/>
                <w:sz w:val="22"/>
                <w:szCs w:val="22"/>
                <w:u w:val="single"/>
                <w:rtl/>
              </w:rPr>
              <w:t>דעת הרוב</w:t>
            </w:r>
            <w:r w:rsidRPr="00E961A7">
              <w:rPr>
                <w:rFonts w:cs="David"/>
                <w:sz w:val="22"/>
                <w:szCs w:val="22"/>
                <w:rtl/>
              </w:rPr>
              <w:t xml:space="preserve">- סע' 86 מהווה העוגן החוקי של סע' 87. </w:t>
            </w:r>
          </w:p>
          <w:p w14:paraId="6495BE15" w14:textId="77777777" w:rsidR="005D2E76" w:rsidRPr="005A55EA" w:rsidRDefault="005D2E76" w:rsidP="005D2E76">
            <w:pPr>
              <w:pStyle w:val="ListParagraph"/>
              <w:spacing w:line="276" w:lineRule="auto"/>
              <w:ind w:left="364"/>
              <w:jc w:val="both"/>
              <w:rPr>
                <w:sz w:val="22"/>
                <w:szCs w:val="22"/>
              </w:rPr>
            </w:pPr>
          </w:p>
          <w:p w14:paraId="71B9870C" w14:textId="24DE92DF" w:rsidR="00DA2AF2" w:rsidRPr="00D95D07" w:rsidRDefault="00DA2AF2" w:rsidP="00C47E46">
            <w:pPr>
              <w:spacing w:line="276" w:lineRule="auto"/>
              <w:jc w:val="both"/>
              <w:rPr>
                <w:sz w:val="22"/>
                <w:szCs w:val="22"/>
              </w:rPr>
            </w:pPr>
            <w:r w:rsidRPr="005A55EA">
              <w:rPr>
                <w:rFonts w:hint="cs"/>
                <w:b/>
                <w:bCs/>
                <w:sz w:val="22"/>
                <w:szCs w:val="22"/>
                <w:u w:val="single"/>
                <w:rtl/>
              </w:rPr>
              <w:t>צירוף נאשמים לכ"א אחד</w:t>
            </w:r>
            <w:r w:rsidRPr="00D95D07">
              <w:rPr>
                <w:rFonts w:hint="cs"/>
                <w:sz w:val="22"/>
                <w:szCs w:val="22"/>
                <w:rtl/>
              </w:rPr>
              <w:t>- 3 תנאים מצטברים (</w:t>
            </w:r>
            <w:r w:rsidRPr="00D95D07">
              <w:rPr>
                <w:rFonts w:hint="cs"/>
                <w:sz w:val="22"/>
                <w:szCs w:val="22"/>
                <w:shd w:val="clear" w:color="auto" w:fill="FFCCFF"/>
                <w:rtl/>
              </w:rPr>
              <w:t xml:space="preserve">סע' 87 </w:t>
            </w:r>
            <w:r w:rsidRPr="00D95D07">
              <w:rPr>
                <w:rFonts w:hint="cs"/>
                <w:sz w:val="22"/>
                <w:szCs w:val="22"/>
                <w:rtl/>
              </w:rPr>
              <w:t xml:space="preserve">+ </w:t>
            </w:r>
            <w:r w:rsidRPr="00D95D07">
              <w:rPr>
                <w:rFonts w:hint="cs"/>
                <w:sz w:val="22"/>
                <w:szCs w:val="22"/>
                <w:shd w:val="clear" w:color="auto" w:fill="FFE599" w:themeFill="accent4" w:themeFillTint="66"/>
                <w:rtl/>
              </w:rPr>
              <w:t>פס"ד כהן</w:t>
            </w:r>
            <w:r w:rsidRPr="00D95D07">
              <w:rPr>
                <w:rFonts w:hint="cs"/>
                <w:sz w:val="22"/>
                <w:szCs w:val="22"/>
                <w:rtl/>
              </w:rPr>
              <w:t xml:space="preserve">): </w:t>
            </w:r>
          </w:p>
          <w:p w14:paraId="181E188B" w14:textId="77777777" w:rsidR="00DA2AF2" w:rsidRPr="00D95D07" w:rsidRDefault="00DA2AF2">
            <w:pPr>
              <w:pStyle w:val="ListParagraph"/>
              <w:numPr>
                <w:ilvl w:val="0"/>
                <w:numId w:val="159"/>
              </w:numPr>
              <w:spacing w:line="276" w:lineRule="auto"/>
              <w:ind w:left="364"/>
              <w:jc w:val="both"/>
              <w:rPr>
                <w:sz w:val="22"/>
                <w:szCs w:val="22"/>
              </w:rPr>
            </w:pPr>
            <w:r w:rsidRPr="00D95D07">
              <w:rPr>
                <w:rFonts w:hint="cs"/>
                <w:sz w:val="22"/>
                <w:szCs w:val="22"/>
                <w:u w:val="single"/>
                <w:rtl/>
              </w:rPr>
              <w:t>הנאשם הוא צד לעבירה</w:t>
            </w:r>
            <w:r w:rsidRPr="00D95D07">
              <w:rPr>
                <w:rFonts w:hint="cs"/>
                <w:sz w:val="22"/>
                <w:szCs w:val="22"/>
                <w:rtl/>
              </w:rPr>
              <w:t xml:space="preserve">- כל אחד מהנאשמים היה צד לעבירות שבכ"א או לאחת מהן, בין כשותף ובין בדרך אחרת. </w:t>
            </w:r>
          </w:p>
          <w:p w14:paraId="787D0799" w14:textId="1C499A1B" w:rsidR="00DA2AF2" w:rsidRPr="00D95D07" w:rsidRDefault="00DA2AF2">
            <w:pPr>
              <w:pStyle w:val="ListParagraph"/>
              <w:numPr>
                <w:ilvl w:val="0"/>
                <w:numId w:val="159"/>
              </w:numPr>
              <w:spacing w:line="276" w:lineRule="auto"/>
              <w:ind w:left="364"/>
              <w:jc w:val="both"/>
              <w:rPr>
                <w:sz w:val="22"/>
                <w:szCs w:val="22"/>
              </w:rPr>
            </w:pPr>
            <w:r w:rsidRPr="00D95D07">
              <w:rPr>
                <w:rFonts w:hint="cs"/>
                <w:sz w:val="22"/>
                <w:szCs w:val="22"/>
                <w:u w:val="single"/>
                <w:rtl/>
              </w:rPr>
              <w:t>פרשת אחת</w:t>
            </w:r>
            <w:r w:rsidRPr="00D95D07">
              <w:rPr>
                <w:rFonts w:hint="cs"/>
                <w:sz w:val="22"/>
                <w:szCs w:val="22"/>
                <w:rtl/>
              </w:rPr>
              <w:t xml:space="preserve">- האישום הוא בשל סדרת מעשים הקשורים זה לזה עד שמהווים פרשה אחת. </w:t>
            </w:r>
          </w:p>
          <w:p w14:paraId="4EA9BB40" w14:textId="0914DE8E" w:rsidR="00335B31" w:rsidRDefault="00335B31">
            <w:pPr>
              <w:pStyle w:val="ListParagraph"/>
              <w:numPr>
                <w:ilvl w:val="0"/>
                <w:numId w:val="162"/>
              </w:numPr>
              <w:spacing w:line="276" w:lineRule="auto"/>
              <w:ind w:left="364"/>
              <w:jc w:val="both"/>
              <w:rPr>
                <w:sz w:val="22"/>
                <w:szCs w:val="22"/>
              </w:rPr>
            </w:pPr>
            <w:r w:rsidRPr="00D95D07">
              <w:rPr>
                <w:rFonts w:hint="cs"/>
                <w:sz w:val="22"/>
                <w:szCs w:val="22"/>
                <w:rtl/>
              </w:rPr>
              <w:t>אין חובה להפריד בין משפטם של נאשמים באותו כ"א, על מנת שיעידו אחת כנגד השני (</w:t>
            </w: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ספאדי</w:t>
            </w:r>
            <w:proofErr w:type="spellEnd"/>
            <w:r w:rsidRPr="00D95D07">
              <w:rPr>
                <w:rFonts w:hint="cs"/>
                <w:sz w:val="22"/>
                <w:szCs w:val="22"/>
                <w:rtl/>
              </w:rPr>
              <w:t xml:space="preserve"> + </w:t>
            </w:r>
            <w:r w:rsidRPr="00D95D07">
              <w:rPr>
                <w:rFonts w:hint="cs"/>
                <w:sz w:val="22"/>
                <w:szCs w:val="22"/>
                <w:shd w:val="clear" w:color="auto" w:fill="FFCCFF"/>
                <w:rtl/>
              </w:rPr>
              <w:t xml:space="preserve">סע' 155 </w:t>
            </w:r>
            <w:proofErr w:type="spellStart"/>
            <w:r w:rsidRPr="00D95D07">
              <w:rPr>
                <w:rFonts w:hint="cs"/>
                <w:sz w:val="22"/>
                <w:szCs w:val="22"/>
                <w:shd w:val="clear" w:color="auto" w:fill="FFCCFF"/>
                <w:rtl/>
              </w:rPr>
              <w:t>לחסד"פ</w:t>
            </w:r>
            <w:proofErr w:type="spellEnd"/>
            <w:r w:rsidRPr="00D95D07">
              <w:rPr>
                <w:rFonts w:hint="cs"/>
                <w:sz w:val="22"/>
                <w:szCs w:val="22"/>
                <w:rtl/>
              </w:rPr>
              <w:t xml:space="preserve">). </w:t>
            </w:r>
          </w:p>
          <w:p w14:paraId="00AAA2B7" w14:textId="08EF560C" w:rsidR="005A55EA" w:rsidRDefault="005A55EA" w:rsidP="005D2E76">
            <w:pPr>
              <w:spacing w:line="276" w:lineRule="auto"/>
              <w:ind w:left="4"/>
              <w:jc w:val="both"/>
              <w:rPr>
                <w:sz w:val="22"/>
                <w:szCs w:val="22"/>
                <w:rtl/>
              </w:rPr>
            </w:pPr>
          </w:p>
          <w:p w14:paraId="5099A5B8" w14:textId="1B02F454" w:rsidR="005D2E76" w:rsidRDefault="005D2E76">
            <w:pPr>
              <w:pStyle w:val="ListParagraph"/>
              <w:numPr>
                <w:ilvl w:val="0"/>
                <w:numId w:val="59"/>
              </w:numPr>
              <w:spacing w:line="276" w:lineRule="auto"/>
              <w:ind w:left="366"/>
              <w:jc w:val="both"/>
              <w:rPr>
                <w:sz w:val="22"/>
                <w:szCs w:val="22"/>
              </w:rPr>
            </w:pPr>
            <w:r w:rsidRPr="005D2E76">
              <w:rPr>
                <w:rFonts w:hint="cs"/>
                <w:b/>
                <w:bCs/>
                <w:sz w:val="22"/>
                <w:szCs w:val="22"/>
                <w:rtl/>
              </w:rPr>
              <w:t>כאשר מדובר בשילוב של סע' 86 וסע' 87- על התביעה לעמוד בכל התנאים שבסעיפים</w:t>
            </w:r>
            <w:r>
              <w:rPr>
                <w:rFonts w:hint="cs"/>
                <w:sz w:val="22"/>
                <w:szCs w:val="22"/>
                <w:rtl/>
              </w:rPr>
              <w:t xml:space="preserve"> (</w:t>
            </w:r>
            <w:r w:rsidRPr="005D2E76">
              <w:rPr>
                <w:rFonts w:hint="cs"/>
                <w:sz w:val="22"/>
                <w:szCs w:val="22"/>
                <w:shd w:val="clear" w:color="auto" w:fill="FFE599" w:themeFill="accent4" w:themeFillTint="66"/>
                <w:rtl/>
              </w:rPr>
              <w:t>פס"ד כהן</w:t>
            </w:r>
            <w:r>
              <w:rPr>
                <w:rFonts w:hint="cs"/>
                <w:sz w:val="22"/>
                <w:szCs w:val="22"/>
                <w:rtl/>
              </w:rPr>
              <w:t xml:space="preserve">). </w:t>
            </w:r>
          </w:p>
          <w:p w14:paraId="47CCCCF6" w14:textId="03362E44" w:rsidR="005D2E76" w:rsidRDefault="005D2E76">
            <w:pPr>
              <w:pStyle w:val="ListParagraph"/>
              <w:numPr>
                <w:ilvl w:val="0"/>
                <w:numId w:val="59"/>
              </w:numPr>
              <w:spacing w:line="276" w:lineRule="auto"/>
              <w:ind w:left="366"/>
              <w:jc w:val="both"/>
              <w:rPr>
                <w:sz w:val="22"/>
                <w:szCs w:val="22"/>
              </w:rPr>
            </w:pPr>
            <w:r>
              <w:rPr>
                <w:rFonts w:hint="cs"/>
                <w:sz w:val="22"/>
                <w:szCs w:val="22"/>
                <w:rtl/>
              </w:rPr>
              <w:t xml:space="preserve">כאשר יש כ"א משותף ואחד מן הנאשמים מתכוון להפליל את שותפו </w:t>
            </w:r>
            <w:r w:rsidRPr="005D2E76">
              <w:rPr>
                <w:rFonts w:hint="cs"/>
                <w:sz w:val="22"/>
                <w:szCs w:val="22"/>
                <w:u w:val="single"/>
                <w:rtl/>
              </w:rPr>
              <w:t>והדבר ידוע לתביעה מבעוד מועד</w:t>
            </w:r>
            <w:r>
              <w:rPr>
                <w:rFonts w:hint="cs"/>
                <w:sz w:val="22"/>
                <w:szCs w:val="22"/>
                <w:rtl/>
              </w:rPr>
              <w:t xml:space="preserve">, הדבר לא מונע הגשת כ"א משותף. דהיינו, עדותו של נאשם, בשלב הסנגוריה של משפטו או בעניין העונש, אינה </w:t>
            </w:r>
            <w:r>
              <w:rPr>
                <w:rFonts w:hint="cs"/>
                <w:sz w:val="22"/>
                <w:szCs w:val="22"/>
                <w:rtl/>
              </w:rPr>
              <w:lastRenderedPageBreak/>
              <w:t>מחייבת הפרדת משפט (</w:t>
            </w:r>
            <w:r w:rsidRPr="005D2E76">
              <w:rPr>
                <w:rFonts w:hint="cs"/>
                <w:sz w:val="22"/>
                <w:szCs w:val="22"/>
                <w:shd w:val="clear" w:color="auto" w:fill="FFE599" w:themeFill="accent4" w:themeFillTint="66"/>
                <w:rtl/>
              </w:rPr>
              <w:t xml:space="preserve">פס"ד </w:t>
            </w:r>
            <w:proofErr w:type="spellStart"/>
            <w:r w:rsidRPr="005D2E76">
              <w:rPr>
                <w:rFonts w:hint="cs"/>
                <w:sz w:val="22"/>
                <w:szCs w:val="22"/>
                <w:shd w:val="clear" w:color="auto" w:fill="FFE599" w:themeFill="accent4" w:themeFillTint="66"/>
                <w:rtl/>
              </w:rPr>
              <w:t>ספאדי</w:t>
            </w:r>
            <w:proofErr w:type="spellEnd"/>
            <w:r>
              <w:rPr>
                <w:rFonts w:hint="cs"/>
                <w:sz w:val="22"/>
                <w:szCs w:val="22"/>
                <w:rtl/>
              </w:rPr>
              <w:t xml:space="preserve">). </w:t>
            </w:r>
          </w:p>
          <w:p w14:paraId="3933FC29" w14:textId="77777777" w:rsidR="005D2E76" w:rsidRDefault="005D2E76">
            <w:pPr>
              <w:pStyle w:val="ListParagraph"/>
              <w:numPr>
                <w:ilvl w:val="0"/>
                <w:numId w:val="59"/>
              </w:numPr>
              <w:spacing w:line="276" w:lineRule="auto"/>
              <w:ind w:left="366"/>
              <w:jc w:val="both"/>
              <w:rPr>
                <w:sz w:val="22"/>
                <w:szCs w:val="22"/>
              </w:rPr>
            </w:pPr>
            <w:r w:rsidRPr="005D2E76">
              <w:rPr>
                <w:rFonts w:hint="cs"/>
                <w:sz w:val="22"/>
                <w:szCs w:val="22"/>
                <w:rtl/>
              </w:rPr>
              <w:t xml:space="preserve">במידה ויש כמה נאשמים בכ"א אחד והנאשם בוחר להעיד בפרשת ההגנה שלו, כנגד נאשם אחר </w:t>
            </w:r>
            <w:r w:rsidRPr="005D2E76">
              <w:rPr>
                <w:sz w:val="22"/>
                <w:szCs w:val="22"/>
                <w:rtl/>
              </w:rPr>
              <w:t>–</w:t>
            </w:r>
            <w:r w:rsidRPr="005D2E76">
              <w:rPr>
                <w:rFonts w:hint="cs"/>
                <w:sz w:val="22"/>
                <w:szCs w:val="22"/>
                <w:rtl/>
              </w:rPr>
              <w:t xml:space="preserve"> הוא לעולם לא ייחשב כעד תביעה, אלא כעד הגנה. </w:t>
            </w:r>
          </w:p>
          <w:p w14:paraId="66E71301" w14:textId="3B1BEBDB" w:rsidR="00BB6676" w:rsidRPr="005D2E76" w:rsidRDefault="005D2E76" w:rsidP="005D2E76">
            <w:pPr>
              <w:pStyle w:val="ListParagraph"/>
              <w:spacing w:line="276" w:lineRule="auto"/>
              <w:ind w:left="366"/>
              <w:jc w:val="both"/>
              <w:rPr>
                <w:sz w:val="22"/>
                <w:szCs w:val="22"/>
              </w:rPr>
            </w:pPr>
            <w:r w:rsidRPr="005D2E76">
              <w:rPr>
                <w:rFonts w:hint="cs"/>
                <w:sz w:val="22"/>
                <w:szCs w:val="22"/>
                <w:rtl/>
              </w:rPr>
              <w:t xml:space="preserve">עם זאת, ככל שהתביעה מעוניינת שהנאשם יהפוך לעד תביעה כנגד שותפו, עליה להגיש כנגד כל אחד מן השותפים כ"א נפרד (או לחכות להודאה, הכרעת דין וגזר דין). משכך, </w:t>
            </w:r>
            <w:r w:rsidR="00BB6676" w:rsidRPr="005D2E76">
              <w:rPr>
                <w:rFonts w:cs="David" w:hint="cs"/>
                <w:b/>
                <w:bCs/>
                <w:sz w:val="22"/>
                <w:szCs w:val="22"/>
                <w:rtl/>
              </w:rPr>
              <w:t>במקרים מסוימים ביהמ"ש רשאי להורות על איחוד הדיון או על הפרדת הדיון בתנאים מסוימים</w:t>
            </w:r>
            <w:r w:rsidRPr="005D2E76">
              <w:rPr>
                <w:rFonts w:cs="David" w:hint="cs"/>
                <w:b/>
                <w:bCs/>
                <w:sz w:val="22"/>
                <w:szCs w:val="22"/>
                <w:rtl/>
              </w:rPr>
              <w:t xml:space="preserve"> </w:t>
            </w:r>
            <w:r w:rsidRPr="005D2E76">
              <w:rPr>
                <w:rFonts w:cs="David"/>
                <w:b/>
                <w:bCs/>
                <w:sz w:val="22"/>
                <w:szCs w:val="22"/>
                <w:rtl/>
              </w:rPr>
              <w:t>–</w:t>
            </w:r>
            <w:r w:rsidRPr="005D2E76">
              <w:rPr>
                <w:rFonts w:cs="David" w:hint="cs"/>
                <w:b/>
                <w:bCs/>
                <w:sz w:val="22"/>
                <w:szCs w:val="22"/>
                <w:rtl/>
              </w:rPr>
              <w:t xml:space="preserve"> נתון </w:t>
            </w:r>
            <w:proofErr w:type="spellStart"/>
            <w:r w:rsidRPr="005D2E76">
              <w:rPr>
                <w:rFonts w:cs="David" w:hint="cs"/>
                <w:b/>
                <w:bCs/>
                <w:sz w:val="22"/>
                <w:szCs w:val="22"/>
                <w:rtl/>
              </w:rPr>
              <w:t>לשק"ד</w:t>
            </w:r>
            <w:proofErr w:type="spellEnd"/>
            <w:r w:rsidR="00BB6676" w:rsidRPr="005D2E76">
              <w:rPr>
                <w:rFonts w:cs="David" w:hint="cs"/>
                <w:sz w:val="22"/>
                <w:szCs w:val="22"/>
                <w:rtl/>
              </w:rPr>
              <w:t xml:space="preserve"> (</w:t>
            </w:r>
            <w:r w:rsidR="00BB6676" w:rsidRPr="005D2E76">
              <w:rPr>
                <w:rFonts w:cs="David" w:hint="cs"/>
                <w:sz w:val="22"/>
                <w:szCs w:val="22"/>
                <w:shd w:val="clear" w:color="auto" w:fill="FFCCFF"/>
                <w:rtl/>
              </w:rPr>
              <w:t xml:space="preserve">סע' 88-90 </w:t>
            </w:r>
            <w:proofErr w:type="spellStart"/>
            <w:r w:rsidR="00BB6676" w:rsidRPr="005D2E76">
              <w:rPr>
                <w:rFonts w:cs="David" w:hint="cs"/>
                <w:sz w:val="22"/>
                <w:szCs w:val="22"/>
                <w:shd w:val="clear" w:color="auto" w:fill="FFCCFF"/>
                <w:rtl/>
              </w:rPr>
              <w:t>לחסד"פ</w:t>
            </w:r>
            <w:proofErr w:type="spellEnd"/>
            <w:r w:rsidR="00BB6676" w:rsidRPr="005D2E76">
              <w:rPr>
                <w:rFonts w:cs="David" w:hint="cs"/>
                <w:sz w:val="22"/>
                <w:szCs w:val="22"/>
                <w:rtl/>
              </w:rPr>
              <w:t xml:space="preserve">): </w:t>
            </w:r>
          </w:p>
          <w:p w14:paraId="7332D744" w14:textId="64AC2D1E" w:rsidR="00687D26" w:rsidRPr="00D95D07" w:rsidRDefault="00687D26">
            <w:pPr>
              <w:pStyle w:val="ListParagraph"/>
              <w:numPr>
                <w:ilvl w:val="0"/>
                <w:numId w:val="161"/>
              </w:numPr>
              <w:spacing w:line="276" w:lineRule="auto"/>
              <w:ind w:left="724"/>
              <w:jc w:val="both"/>
              <w:rPr>
                <w:sz w:val="22"/>
                <w:szCs w:val="22"/>
              </w:rPr>
            </w:pPr>
            <w:r w:rsidRPr="00D95D07">
              <w:rPr>
                <w:rFonts w:hint="cs"/>
                <w:sz w:val="22"/>
                <w:szCs w:val="22"/>
                <w:u w:val="single"/>
                <w:rtl/>
              </w:rPr>
              <w:t>איחוד דיון</w:t>
            </w:r>
            <w:r w:rsidRPr="00D95D07">
              <w:rPr>
                <w:rFonts w:hint="cs"/>
                <w:sz w:val="22"/>
                <w:szCs w:val="22"/>
                <w:rtl/>
              </w:rPr>
              <w:t xml:space="preserve">- תנאים מצטברים: </w:t>
            </w:r>
            <w:r w:rsidRPr="00D95D07">
              <w:rPr>
                <w:rFonts w:hint="cs"/>
                <w:b/>
                <w:bCs/>
                <w:sz w:val="22"/>
                <w:szCs w:val="22"/>
                <w:rtl/>
              </w:rPr>
              <w:t>(1)</w:t>
            </w:r>
            <w:r w:rsidRPr="00D95D07">
              <w:rPr>
                <w:rFonts w:hint="cs"/>
                <w:sz w:val="22"/>
                <w:szCs w:val="22"/>
                <w:rtl/>
              </w:rPr>
              <w:t xml:space="preserve"> </w:t>
            </w:r>
            <w:r w:rsidRPr="00D95D07">
              <w:rPr>
                <w:rFonts w:hint="cs"/>
                <w:sz w:val="22"/>
                <w:szCs w:val="22"/>
                <w:u w:val="single"/>
                <w:rtl/>
              </w:rPr>
              <w:t>לפני הכרעת הדין</w:t>
            </w:r>
            <w:r w:rsidRPr="00D95D07">
              <w:rPr>
                <w:rFonts w:hint="cs"/>
                <w:sz w:val="22"/>
                <w:szCs w:val="22"/>
                <w:rtl/>
              </w:rPr>
              <w:t xml:space="preserve">; </w:t>
            </w:r>
            <w:r w:rsidRPr="00D95D07">
              <w:rPr>
                <w:rFonts w:hint="cs"/>
                <w:b/>
                <w:bCs/>
                <w:sz w:val="22"/>
                <w:szCs w:val="22"/>
                <w:rtl/>
              </w:rPr>
              <w:t xml:space="preserve">(2) </w:t>
            </w:r>
            <w:r w:rsidRPr="00D95D07">
              <w:rPr>
                <w:rFonts w:hint="cs"/>
                <w:sz w:val="22"/>
                <w:szCs w:val="22"/>
                <w:u w:val="single"/>
                <w:rtl/>
              </w:rPr>
              <w:t>אותו ביהמ"ש</w:t>
            </w:r>
            <w:r w:rsidRPr="00D95D07">
              <w:rPr>
                <w:rFonts w:hint="cs"/>
                <w:sz w:val="22"/>
                <w:szCs w:val="22"/>
                <w:rtl/>
              </w:rPr>
              <w:t xml:space="preserve">- כ"א תלויים ועומדים באותו ביהמ"ש; </w:t>
            </w:r>
            <w:r w:rsidRPr="00D95D07">
              <w:rPr>
                <w:rFonts w:hint="cs"/>
                <w:b/>
                <w:bCs/>
                <w:sz w:val="22"/>
                <w:szCs w:val="22"/>
                <w:rtl/>
              </w:rPr>
              <w:t>(3)</w:t>
            </w:r>
            <w:r w:rsidRPr="00D95D07">
              <w:rPr>
                <w:rFonts w:hint="cs"/>
                <w:sz w:val="22"/>
                <w:szCs w:val="22"/>
                <w:rtl/>
              </w:rPr>
              <w:t xml:space="preserve"> </w:t>
            </w:r>
            <w:r w:rsidRPr="00D95D07">
              <w:rPr>
                <w:rFonts w:hint="cs"/>
                <w:sz w:val="22"/>
                <w:szCs w:val="22"/>
                <w:u w:val="single"/>
                <w:rtl/>
              </w:rPr>
              <w:t>מותר לצרפם בהתאם לכללים</w:t>
            </w:r>
            <w:r w:rsidRPr="00D95D07">
              <w:rPr>
                <w:rFonts w:hint="cs"/>
                <w:sz w:val="22"/>
                <w:szCs w:val="22"/>
                <w:rtl/>
              </w:rPr>
              <w:t xml:space="preserve">- כ"א עומדים בכללים של צירוף אישומים/נאשמים- ר' לעיל. </w:t>
            </w:r>
          </w:p>
          <w:p w14:paraId="6E039928" w14:textId="311D1CD7" w:rsidR="00687D26" w:rsidRPr="00D95D07" w:rsidRDefault="00687D26">
            <w:pPr>
              <w:pStyle w:val="ListParagraph"/>
              <w:numPr>
                <w:ilvl w:val="0"/>
                <w:numId w:val="161"/>
              </w:numPr>
              <w:spacing w:line="276" w:lineRule="auto"/>
              <w:ind w:left="724"/>
              <w:jc w:val="both"/>
              <w:rPr>
                <w:sz w:val="22"/>
                <w:szCs w:val="22"/>
              </w:rPr>
            </w:pPr>
            <w:r w:rsidRPr="00D95D07">
              <w:rPr>
                <w:rFonts w:hint="cs"/>
                <w:sz w:val="22"/>
                <w:szCs w:val="22"/>
                <w:u w:val="single"/>
                <w:rtl/>
              </w:rPr>
              <w:t>הפרדת דיון</w:t>
            </w:r>
            <w:r w:rsidRPr="00D95D07">
              <w:rPr>
                <w:rFonts w:hint="cs"/>
                <w:sz w:val="22"/>
                <w:szCs w:val="22"/>
                <w:rtl/>
              </w:rPr>
              <w:t xml:space="preserve">- תנאים מצטברים: </w:t>
            </w:r>
            <w:r w:rsidRPr="00D95D07">
              <w:rPr>
                <w:rFonts w:hint="cs"/>
                <w:b/>
                <w:bCs/>
                <w:sz w:val="22"/>
                <w:szCs w:val="22"/>
                <w:rtl/>
              </w:rPr>
              <w:t>(1)</w:t>
            </w:r>
            <w:r w:rsidRPr="00D95D07">
              <w:rPr>
                <w:rFonts w:hint="cs"/>
                <w:sz w:val="22"/>
                <w:szCs w:val="22"/>
                <w:rtl/>
              </w:rPr>
              <w:t xml:space="preserve"> </w:t>
            </w:r>
            <w:r w:rsidRPr="00D95D07">
              <w:rPr>
                <w:rFonts w:hint="cs"/>
                <w:sz w:val="22"/>
                <w:szCs w:val="22"/>
                <w:u w:val="single"/>
                <w:rtl/>
              </w:rPr>
              <w:t>לפני הכרעת הדין</w:t>
            </w:r>
            <w:r w:rsidRPr="00D95D07">
              <w:rPr>
                <w:rFonts w:hint="cs"/>
                <w:sz w:val="22"/>
                <w:szCs w:val="22"/>
                <w:rtl/>
              </w:rPr>
              <w:t xml:space="preserve">; </w:t>
            </w:r>
            <w:r w:rsidRPr="00D95D07">
              <w:rPr>
                <w:rFonts w:hint="cs"/>
                <w:b/>
                <w:bCs/>
                <w:sz w:val="22"/>
                <w:szCs w:val="22"/>
                <w:rtl/>
              </w:rPr>
              <w:t>(2)</w:t>
            </w:r>
            <w:r w:rsidRPr="00D95D07">
              <w:rPr>
                <w:rFonts w:hint="cs"/>
                <w:sz w:val="22"/>
                <w:szCs w:val="22"/>
                <w:rtl/>
              </w:rPr>
              <w:t xml:space="preserve"> </w:t>
            </w:r>
            <w:r w:rsidRPr="00D95D07">
              <w:rPr>
                <w:rFonts w:hint="cs"/>
                <w:sz w:val="22"/>
                <w:szCs w:val="22"/>
                <w:u w:val="single"/>
                <w:rtl/>
              </w:rPr>
              <w:t>המועד להפרדת המשפט</w:t>
            </w:r>
            <w:r w:rsidRPr="00D95D07">
              <w:rPr>
                <w:rFonts w:hint="cs"/>
                <w:sz w:val="22"/>
                <w:szCs w:val="22"/>
                <w:rtl/>
              </w:rPr>
              <w:t xml:space="preserve">- ביהמ"ש רשאי לצוות על הפרדת דיון בכל שלב; </w:t>
            </w:r>
            <w:r w:rsidRPr="00D95D07">
              <w:rPr>
                <w:rFonts w:hint="cs"/>
                <w:b/>
                <w:bCs/>
                <w:sz w:val="22"/>
                <w:szCs w:val="22"/>
                <w:rtl/>
              </w:rPr>
              <w:t>(3)</w:t>
            </w:r>
            <w:r w:rsidRPr="00D95D07">
              <w:rPr>
                <w:rFonts w:hint="cs"/>
                <w:sz w:val="22"/>
                <w:szCs w:val="22"/>
                <w:rtl/>
              </w:rPr>
              <w:t xml:space="preserve"> </w:t>
            </w:r>
            <w:r w:rsidRPr="00D95D07">
              <w:rPr>
                <w:rFonts w:hint="cs"/>
                <w:sz w:val="22"/>
                <w:szCs w:val="22"/>
                <w:u w:val="single"/>
                <w:rtl/>
              </w:rPr>
              <w:t>כ"א חדש</w:t>
            </w:r>
            <w:r w:rsidRPr="00D95D07">
              <w:rPr>
                <w:rFonts w:hint="cs"/>
                <w:sz w:val="22"/>
                <w:szCs w:val="22"/>
                <w:rtl/>
              </w:rPr>
              <w:t xml:space="preserve">- אם ניתן צו להפרדת המשפט כאמור, יוגש כ"א חדש בגין האישום או נגד הנאשם שמשפטו הופרד; </w:t>
            </w:r>
            <w:r w:rsidRPr="00D95D07">
              <w:rPr>
                <w:rFonts w:hint="cs"/>
                <w:b/>
                <w:bCs/>
                <w:sz w:val="22"/>
                <w:szCs w:val="22"/>
                <w:rtl/>
              </w:rPr>
              <w:t>(4)</w:t>
            </w:r>
            <w:r w:rsidRPr="00D95D07">
              <w:rPr>
                <w:rFonts w:hint="cs"/>
                <w:sz w:val="22"/>
                <w:szCs w:val="22"/>
                <w:rtl/>
              </w:rPr>
              <w:t xml:space="preserve"> </w:t>
            </w:r>
            <w:r w:rsidRPr="00D95D07">
              <w:rPr>
                <w:rFonts w:hint="cs"/>
                <w:sz w:val="22"/>
                <w:szCs w:val="22"/>
                <w:u w:val="single"/>
                <w:rtl/>
              </w:rPr>
              <w:t>המשפט באישום החדש</w:t>
            </w:r>
            <w:r w:rsidRPr="00D95D07">
              <w:rPr>
                <w:rFonts w:hint="cs"/>
                <w:sz w:val="22"/>
                <w:szCs w:val="22"/>
                <w:rtl/>
              </w:rPr>
              <w:t xml:space="preserve">- ביהמ"ש רשאי להמשיך את המשפט מהשלב אליו הגיע לפני ההפרדה, בתנאי שלא ייגרם עיוות הדין. </w:t>
            </w:r>
          </w:p>
          <w:p w14:paraId="3505E65F" w14:textId="6897AD8A" w:rsidR="00BB6676" w:rsidRPr="00D95D07" w:rsidRDefault="00BB6676">
            <w:pPr>
              <w:pStyle w:val="ListParagraph"/>
              <w:numPr>
                <w:ilvl w:val="0"/>
                <w:numId w:val="160"/>
              </w:numPr>
              <w:spacing w:line="276" w:lineRule="auto"/>
              <w:ind w:left="1084"/>
              <w:jc w:val="both"/>
              <w:rPr>
                <w:sz w:val="22"/>
                <w:szCs w:val="22"/>
              </w:rPr>
            </w:pPr>
            <w:r w:rsidRPr="00D95D07">
              <w:rPr>
                <w:rFonts w:cs="David" w:hint="cs"/>
                <w:sz w:val="22"/>
                <w:szCs w:val="22"/>
                <w:u w:val="single"/>
                <w:rtl/>
              </w:rPr>
              <w:t>חריג</w:t>
            </w:r>
            <w:r w:rsidRPr="00D95D07">
              <w:rPr>
                <w:rFonts w:cs="David" w:hint="cs"/>
                <w:sz w:val="22"/>
                <w:szCs w:val="22"/>
                <w:rtl/>
              </w:rPr>
              <w:t xml:space="preserve">- </w:t>
            </w:r>
            <w:r w:rsidRPr="00D95D07">
              <w:rPr>
                <w:rFonts w:cs="David"/>
                <w:sz w:val="22"/>
                <w:szCs w:val="22"/>
                <w:rtl/>
              </w:rPr>
              <w:t>במקרים מסוימים ניתן להשלים עם הצירוף הסבוך כשמידת עיוות הדין מינ' ומעורבים מועט של נאשמים</w:t>
            </w:r>
            <w:r w:rsidRPr="00D95D07">
              <w:rPr>
                <w:rFonts w:cs="David" w:hint="cs"/>
                <w:sz w:val="22"/>
                <w:szCs w:val="22"/>
                <w:rtl/>
              </w:rPr>
              <w:t xml:space="preserve"> (</w:t>
            </w:r>
            <w:r w:rsidRPr="00D95D07">
              <w:rPr>
                <w:rFonts w:cs="David" w:hint="cs"/>
                <w:sz w:val="22"/>
                <w:szCs w:val="22"/>
                <w:shd w:val="clear" w:color="auto" w:fill="FFE599" w:themeFill="accent4" w:themeFillTint="66"/>
                <w:rtl/>
              </w:rPr>
              <w:t>פס"ד כהן</w:t>
            </w:r>
            <w:r w:rsidRPr="00D95D07">
              <w:rPr>
                <w:rFonts w:cs="David" w:hint="cs"/>
                <w:sz w:val="22"/>
                <w:szCs w:val="22"/>
                <w:rtl/>
              </w:rPr>
              <w:t xml:space="preserve">). </w:t>
            </w:r>
          </w:p>
          <w:p w14:paraId="3D78A03C" w14:textId="77777777" w:rsidR="005D2E76" w:rsidRDefault="00DA2AF2">
            <w:pPr>
              <w:pStyle w:val="ListParagraph"/>
              <w:numPr>
                <w:ilvl w:val="0"/>
                <w:numId w:val="59"/>
              </w:numPr>
              <w:spacing w:line="276" w:lineRule="auto"/>
              <w:ind w:left="364"/>
              <w:jc w:val="both"/>
              <w:rPr>
                <w:sz w:val="22"/>
                <w:szCs w:val="22"/>
              </w:rPr>
            </w:pPr>
            <w:r w:rsidRPr="00D95D07">
              <w:rPr>
                <w:rFonts w:hint="cs"/>
                <w:sz w:val="22"/>
                <w:szCs w:val="22"/>
                <w:u w:val="single"/>
                <w:rtl/>
              </w:rPr>
              <w:t>במידה וצורפו מס' אישומים/נאשמים יחדיו שלא כדין</w:t>
            </w:r>
            <w:r w:rsidRPr="00D95D07">
              <w:rPr>
                <w:rFonts w:hint="cs"/>
                <w:sz w:val="22"/>
                <w:szCs w:val="22"/>
                <w:rtl/>
              </w:rPr>
              <w:t xml:space="preserve"> </w:t>
            </w:r>
            <w:r w:rsidRPr="00D95D07">
              <w:rPr>
                <w:sz w:val="22"/>
                <w:szCs w:val="22"/>
                <w:rtl/>
              </w:rPr>
              <w:t>–</w:t>
            </w:r>
            <w:r w:rsidRPr="00D95D07">
              <w:rPr>
                <w:rFonts w:hint="cs"/>
                <w:sz w:val="22"/>
                <w:szCs w:val="22"/>
                <w:rtl/>
              </w:rPr>
              <w:t xml:space="preserve"> ניתן לעלות את הדבר בטענה מקדמית של פסול/פגם בכ"א </w:t>
            </w:r>
            <w:r w:rsidRPr="00D95D07">
              <w:rPr>
                <w:sz w:val="22"/>
                <w:szCs w:val="22"/>
                <w:rtl/>
              </w:rPr>
              <w:t>–</w:t>
            </w:r>
            <w:r w:rsidRPr="00D95D07">
              <w:rPr>
                <w:rFonts w:hint="cs"/>
                <w:sz w:val="22"/>
                <w:szCs w:val="22"/>
                <w:rtl/>
              </w:rPr>
              <w:t xml:space="preserve"> ר' להלן. </w:t>
            </w:r>
          </w:p>
          <w:p w14:paraId="745AD1C0" w14:textId="26444CED" w:rsidR="005D2E76" w:rsidRPr="005D2E76" w:rsidRDefault="005D2E76">
            <w:pPr>
              <w:pStyle w:val="ListParagraph"/>
              <w:numPr>
                <w:ilvl w:val="0"/>
                <w:numId w:val="59"/>
              </w:numPr>
              <w:spacing w:line="276" w:lineRule="auto"/>
              <w:ind w:left="364"/>
              <w:jc w:val="both"/>
              <w:rPr>
                <w:sz w:val="22"/>
                <w:szCs w:val="22"/>
                <w:rtl/>
              </w:rPr>
            </w:pPr>
            <w:r>
              <w:rPr>
                <w:rFonts w:hint="cs"/>
                <w:sz w:val="22"/>
                <w:szCs w:val="22"/>
                <w:u w:val="single"/>
                <w:rtl/>
              </w:rPr>
              <w:t>במקרה של צירוף נאשמים / אישומים</w:t>
            </w:r>
            <w:r w:rsidRPr="005D2E76">
              <w:rPr>
                <w:rFonts w:hint="cs"/>
                <w:sz w:val="22"/>
                <w:szCs w:val="22"/>
                <w:rtl/>
              </w:rPr>
              <w:t>-</w:t>
            </w:r>
            <w:r>
              <w:rPr>
                <w:rFonts w:hint="cs"/>
                <w:sz w:val="22"/>
                <w:szCs w:val="22"/>
                <w:rtl/>
              </w:rPr>
              <w:t xml:space="preserve"> הערכאה המוסכמת לדון תהא זו המוסכמת לדון בעבירה החמורה יותר (</w:t>
            </w:r>
            <w:r w:rsidRPr="005D2E76">
              <w:rPr>
                <w:rFonts w:hint="cs"/>
                <w:sz w:val="22"/>
                <w:szCs w:val="22"/>
                <w:shd w:val="clear" w:color="auto" w:fill="FFE599" w:themeFill="accent4" w:themeFillTint="66"/>
                <w:rtl/>
              </w:rPr>
              <w:t>פס"ד סוסן</w:t>
            </w:r>
            <w:r>
              <w:rPr>
                <w:rFonts w:hint="cs"/>
                <w:sz w:val="22"/>
                <w:szCs w:val="22"/>
                <w:rtl/>
              </w:rPr>
              <w:t xml:space="preserve">). </w:t>
            </w:r>
          </w:p>
        </w:tc>
      </w:tr>
      <w:tr w:rsidR="00354A61" w:rsidRPr="00D95D07" w14:paraId="1DA81CA1" w14:textId="77777777" w:rsidTr="002551FE">
        <w:trPr>
          <w:trHeight w:val="224"/>
        </w:trPr>
        <w:tc>
          <w:tcPr>
            <w:tcW w:w="1279" w:type="dxa"/>
            <w:vMerge w:val="restart"/>
            <w:shd w:val="clear" w:color="auto" w:fill="E2EFD9" w:themeFill="accent6" w:themeFillTint="33"/>
          </w:tcPr>
          <w:p w14:paraId="6297C82F" w14:textId="77777777" w:rsidR="00354A61" w:rsidRPr="00D95D07" w:rsidRDefault="00354A61" w:rsidP="00C47E46">
            <w:pPr>
              <w:spacing w:line="276" w:lineRule="auto"/>
              <w:jc w:val="center"/>
              <w:rPr>
                <w:b/>
                <w:bCs/>
                <w:sz w:val="22"/>
                <w:szCs w:val="22"/>
                <w:rtl/>
              </w:rPr>
            </w:pPr>
            <w:r w:rsidRPr="00D95D07">
              <w:rPr>
                <w:rFonts w:hint="cs"/>
                <w:b/>
                <w:bCs/>
                <w:sz w:val="22"/>
                <w:szCs w:val="22"/>
                <w:rtl/>
              </w:rPr>
              <w:lastRenderedPageBreak/>
              <w:t>אפשרות ב'- עריכת הסדר מותנה</w:t>
            </w:r>
          </w:p>
        </w:tc>
        <w:tc>
          <w:tcPr>
            <w:tcW w:w="990" w:type="dxa"/>
            <w:shd w:val="clear" w:color="auto" w:fill="auto"/>
          </w:tcPr>
          <w:p w14:paraId="73E7911B" w14:textId="77777777" w:rsidR="00354A61" w:rsidRPr="00D95D07" w:rsidRDefault="00354A61" w:rsidP="00C47E46">
            <w:pPr>
              <w:spacing w:line="276" w:lineRule="auto"/>
              <w:jc w:val="center"/>
              <w:rPr>
                <w:b/>
                <w:bCs/>
                <w:sz w:val="22"/>
                <w:szCs w:val="22"/>
                <w:rtl/>
              </w:rPr>
            </w:pPr>
            <w:r w:rsidRPr="00D95D07">
              <w:rPr>
                <w:rFonts w:hint="cs"/>
                <w:b/>
                <w:bCs/>
                <w:sz w:val="22"/>
                <w:szCs w:val="22"/>
                <w:rtl/>
              </w:rPr>
              <w:t>הגדרה</w:t>
            </w:r>
          </w:p>
        </w:tc>
        <w:tc>
          <w:tcPr>
            <w:tcW w:w="8187" w:type="dxa"/>
            <w:tcBorders>
              <w:bottom w:val="single" w:sz="4" w:space="0" w:color="auto"/>
            </w:tcBorders>
            <w:shd w:val="clear" w:color="auto" w:fill="auto"/>
          </w:tcPr>
          <w:p w14:paraId="15B6B771" w14:textId="0A9F4411" w:rsidR="00354A61" w:rsidRPr="00D95D07" w:rsidRDefault="00354A61" w:rsidP="00C47E46">
            <w:pPr>
              <w:spacing w:line="276" w:lineRule="auto"/>
              <w:jc w:val="both"/>
              <w:rPr>
                <w:sz w:val="22"/>
                <w:szCs w:val="22"/>
                <w:rtl/>
              </w:rPr>
            </w:pPr>
            <w:r w:rsidRPr="00D95D07">
              <w:rPr>
                <w:rFonts w:cs="David"/>
                <w:b/>
                <w:bCs/>
                <w:sz w:val="22"/>
                <w:szCs w:val="22"/>
                <w:rtl/>
              </w:rPr>
              <w:t xml:space="preserve">הסדר מותנה הוא הסכם משפטי שנחתם בין רשויות התביעה השונות של </w:t>
            </w:r>
            <w:proofErr w:type="spellStart"/>
            <w:r w:rsidR="004166BB">
              <w:rPr>
                <w:rFonts w:cs="David" w:hint="cs"/>
                <w:b/>
                <w:bCs/>
                <w:sz w:val="22"/>
                <w:szCs w:val="22"/>
                <w:rtl/>
                <w:lang w:val="en-US"/>
              </w:rPr>
              <w:t>מד"י</w:t>
            </w:r>
            <w:proofErr w:type="spellEnd"/>
            <w:r w:rsidRPr="00D95D07">
              <w:rPr>
                <w:rFonts w:cs="David"/>
                <w:b/>
                <w:bCs/>
                <w:sz w:val="22"/>
                <w:szCs w:val="22"/>
                <w:rtl/>
              </w:rPr>
              <w:t xml:space="preserve"> לבין החשוד. </w:t>
            </w:r>
            <w:r w:rsidRPr="00D95D07">
              <w:rPr>
                <w:rFonts w:cs="David"/>
                <w:sz w:val="22"/>
                <w:szCs w:val="22"/>
                <w:rtl/>
              </w:rPr>
              <w:t>במסגרת ההסדר וכתנאי לחתימתו, מודה החשוד בביצוע העובדות המהוות עבירה פלילית ומתחייב לקיים את התנאים שפורטו בהסדר. מנגד, רשות התביעה מתחייבת שלא להגיש כתב אישום נגד החשוד. אם יעמוד החשוד בתנאים שנקבעו בהסדר, מתחייבת התביעה כי התיק הפלילי ייסגר בעילת סגירה הנקראת "סגירה בהסדר"</w:t>
            </w:r>
            <w:r w:rsidRPr="00D95D07">
              <w:rPr>
                <w:rFonts w:cs="David" w:hint="cs"/>
                <w:sz w:val="22"/>
                <w:szCs w:val="22"/>
                <w:rtl/>
              </w:rPr>
              <w:t xml:space="preserve"> (</w:t>
            </w:r>
            <w:r w:rsidRPr="00D95D07">
              <w:rPr>
                <w:rFonts w:cs="David" w:hint="cs"/>
                <w:sz w:val="22"/>
                <w:szCs w:val="22"/>
                <w:shd w:val="clear" w:color="auto" w:fill="FFCCFF"/>
                <w:rtl/>
              </w:rPr>
              <w:t xml:space="preserve">סע' 67(א)- 67(ב)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w:t>
            </w:r>
          </w:p>
        </w:tc>
      </w:tr>
      <w:tr w:rsidR="00354A61" w:rsidRPr="00D95D07" w14:paraId="474BA27C" w14:textId="77777777" w:rsidTr="002551FE">
        <w:trPr>
          <w:trHeight w:val="224"/>
        </w:trPr>
        <w:tc>
          <w:tcPr>
            <w:tcW w:w="1279" w:type="dxa"/>
            <w:vMerge/>
            <w:shd w:val="clear" w:color="auto" w:fill="E2EFD9" w:themeFill="accent6" w:themeFillTint="33"/>
          </w:tcPr>
          <w:p w14:paraId="555F1744" w14:textId="77777777" w:rsidR="00354A61" w:rsidRPr="00D95D07" w:rsidRDefault="00354A61" w:rsidP="00C47E46">
            <w:pPr>
              <w:spacing w:line="276" w:lineRule="auto"/>
              <w:jc w:val="center"/>
              <w:rPr>
                <w:b/>
                <w:bCs/>
                <w:sz w:val="22"/>
                <w:szCs w:val="22"/>
                <w:rtl/>
              </w:rPr>
            </w:pPr>
          </w:p>
        </w:tc>
        <w:tc>
          <w:tcPr>
            <w:tcW w:w="990" w:type="dxa"/>
            <w:shd w:val="clear" w:color="auto" w:fill="auto"/>
          </w:tcPr>
          <w:p w14:paraId="3C0C702F" w14:textId="77777777" w:rsidR="00354A61" w:rsidRPr="00D95D07" w:rsidRDefault="00354A61" w:rsidP="00C47E46">
            <w:pPr>
              <w:spacing w:line="276" w:lineRule="auto"/>
              <w:jc w:val="center"/>
              <w:rPr>
                <w:b/>
                <w:bCs/>
                <w:sz w:val="22"/>
                <w:szCs w:val="22"/>
                <w:shd w:val="clear" w:color="auto" w:fill="FFCCFF"/>
                <w:rtl/>
              </w:rPr>
            </w:pPr>
            <w:r w:rsidRPr="00D95D07">
              <w:rPr>
                <w:rFonts w:hint="cs"/>
                <w:b/>
                <w:bCs/>
                <w:sz w:val="22"/>
                <w:szCs w:val="22"/>
                <w:rtl/>
              </w:rPr>
              <w:t>תכלית</w:t>
            </w:r>
          </w:p>
        </w:tc>
        <w:tc>
          <w:tcPr>
            <w:tcW w:w="8187" w:type="dxa"/>
            <w:tcBorders>
              <w:bottom w:val="single" w:sz="4" w:space="0" w:color="auto"/>
            </w:tcBorders>
            <w:shd w:val="clear" w:color="auto" w:fill="auto"/>
          </w:tcPr>
          <w:p w14:paraId="443884CE" w14:textId="77777777" w:rsidR="00354A61" w:rsidRPr="00D95D07" w:rsidRDefault="00354A61">
            <w:pPr>
              <w:pStyle w:val="ListParagraph"/>
              <w:numPr>
                <w:ilvl w:val="0"/>
                <w:numId w:val="102"/>
              </w:numPr>
              <w:spacing w:line="276" w:lineRule="auto"/>
              <w:ind w:left="360"/>
              <w:jc w:val="both"/>
              <w:rPr>
                <w:rFonts w:cs="David"/>
                <w:b/>
                <w:bCs/>
                <w:sz w:val="22"/>
                <w:szCs w:val="22"/>
                <w:rtl/>
              </w:rPr>
            </w:pPr>
            <w:r w:rsidRPr="00D95D07">
              <w:rPr>
                <w:rFonts w:hint="cs"/>
                <w:sz w:val="22"/>
                <w:szCs w:val="22"/>
                <w:rtl/>
              </w:rPr>
              <w:t xml:space="preserve">כלי אכיפה מידתי; </w:t>
            </w:r>
            <w:r w:rsidRPr="00D95D07">
              <w:rPr>
                <w:rFonts w:hint="cs"/>
                <w:sz w:val="22"/>
                <w:szCs w:val="22"/>
              </w:rPr>
              <w:t xml:space="preserve"> </w:t>
            </w:r>
            <w:r w:rsidRPr="00D95D07">
              <w:rPr>
                <w:rFonts w:hint="cs"/>
                <w:b/>
                <w:bCs/>
                <w:sz w:val="22"/>
                <w:szCs w:val="22"/>
                <w:rtl/>
              </w:rPr>
              <w:t xml:space="preserve">(2) </w:t>
            </w:r>
            <w:r w:rsidRPr="00D95D07">
              <w:rPr>
                <w:rFonts w:hint="cs"/>
                <w:sz w:val="22"/>
                <w:szCs w:val="22"/>
                <w:rtl/>
              </w:rPr>
              <w:t xml:space="preserve">תגובה חברתית מיידית; </w:t>
            </w:r>
            <w:r w:rsidRPr="00D95D07">
              <w:rPr>
                <w:rFonts w:hint="cs"/>
                <w:b/>
                <w:bCs/>
                <w:sz w:val="22"/>
                <w:szCs w:val="22"/>
                <w:rtl/>
              </w:rPr>
              <w:t>(3)</w:t>
            </w:r>
            <w:r w:rsidRPr="00D95D07">
              <w:rPr>
                <w:rFonts w:hint="cs"/>
                <w:sz w:val="22"/>
                <w:szCs w:val="22"/>
                <w:rtl/>
              </w:rPr>
              <w:t xml:space="preserve"> חיסכון במשאבים.</w:t>
            </w:r>
          </w:p>
        </w:tc>
      </w:tr>
      <w:tr w:rsidR="00354A61" w:rsidRPr="00D95D07" w14:paraId="4E060BF5" w14:textId="77777777" w:rsidTr="002551FE">
        <w:trPr>
          <w:trHeight w:val="224"/>
        </w:trPr>
        <w:tc>
          <w:tcPr>
            <w:tcW w:w="1279" w:type="dxa"/>
            <w:vMerge/>
            <w:shd w:val="clear" w:color="auto" w:fill="E2EFD9" w:themeFill="accent6" w:themeFillTint="33"/>
          </w:tcPr>
          <w:p w14:paraId="3BA54C1C" w14:textId="77777777" w:rsidR="00354A61" w:rsidRPr="00D95D07" w:rsidRDefault="00354A61" w:rsidP="00C47E46">
            <w:pPr>
              <w:spacing w:line="276" w:lineRule="auto"/>
              <w:jc w:val="center"/>
              <w:rPr>
                <w:b/>
                <w:bCs/>
                <w:sz w:val="22"/>
                <w:szCs w:val="22"/>
                <w:rtl/>
              </w:rPr>
            </w:pPr>
          </w:p>
        </w:tc>
        <w:tc>
          <w:tcPr>
            <w:tcW w:w="990" w:type="dxa"/>
            <w:shd w:val="clear" w:color="auto" w:fill="auto"/>
          </w:tcPr>
          <w:p w14:paraId="4F659893" w14:textId="77777777" w:rsidR="00354A61" w:rsidRPr="00D95D07" w:rsidRDefault="00354A61" w:rsidP="00C47E46">
            <w:pPr>
              <w:spacing w:line="276" w:lineRule="auto"/>
              <w:jc w:val="center"/>
              <w:rPr>
                <w:b/>
                <w:bCs/>
                <w:sz w:val="22"/>
                <w:szCs w:val="22"/>
                <w:rtl/>
              </w:rPr>
            </w:pPr>
            <w:r w:rsidRPr="00D95D07">
              <w:rPr>
                <w:rFonts w:hint="cs"/>
                <w:b/>
                <w:bCs/>
                <w:sz w:val="22"/>
                <w:szCs w:val="22"/>
                <w:rtl/>
              </w:rPr>
              <w:t>תנאי סף</w:t>
            </w:r>
          </w:p>
        </w:tc>
        <w:tc>
          <w:tcPr>
            <w:tcW w:w="8187" w:type="dxa"/>
            <w:tcBorders>
              <w:bottom w:val="single" w:sz="4" w:space="0" w:color="auto"/>
            </w:tcBorders>
            <w:shd w:val="clear" w:color="auto" w:fill="auto"/>
          </w:tcPr>
          <w:p w14:paraId="079B2768" w14:textId="77777777" w:rsidR="00354A61" w:rsidRPr="00D95D07" w:rsidRDefault="00354A61">
            <w:pPr>
              <w:pStyle w:val="ListParagraph"/>
              <w:numPr>
                <w:ilvl w:val="0"/>
                <w:numId w:val="100"/>
              </w:numPr>
              <w:spacing w:line="276" w:lineRule="auto"/>
              <w:ind w:left="360"/>
              <w:jc w:val="both"/>
              <w:rPr>
                <w:sz w:val="22"/>
                <w:szCs w:val="22"/>
                <w:rtl/>
              </w:rPr>
            </w:pPr>
            <w:r w:rsidRPr="00D95D07">
              <w:rPr>
                <w:rFonts w:cs="David"/>
                <w:sz w:val="22"/>
                <w:szCs w:val="22"/>
                <w:rtl/>
              </w:rPr>
              <w:t>עבירה מסוג חטא או עוון</w:t>
            </w:r>
            <w:r w:rsidRPr="00D95D07">
              <w:rPr>
                <w:rFonts w:cs="David" w:hint="cs"/>
                <w:sz w:val="22"/>
                <w:szCs w:val="22"/>
                <w:rtl/>
              </w:rPr>
              <w:t>.</w:t>
            </w:r>
          </w:p>
          <w:p w14:paraId="664378C0" w14:textId="77CD8234" w:rsidR="00354A61" w:rsidRPr="00D95D07" w:rsidRDefault="00354A61">
            <w:pPr>
              <w:pStyle w:val="ListParagraph"/>
              <w:numPr>
                <w:ilvl w:val="0"/>
                <w:numId w:val="100"/>
              </w:numPr>
              <w:spacing w:line="276" w:lineRule="auto"/>
              <w:ind w:left="360"/>
              <w:jc w:val="both"/>
              <w:rPr>
                <w:rFonts w:cs="David"/>
                <w:sz w:val="22"/>
                <w:szCs w:val="22"/>
                <w:rtl/>
              </w:rPr>
            </w:pPr>
            <w:r w:rsidRPr="00D95D07">
              <w:rPr>
                <w:rFonts w:cs="David"/>
                <w:sz w:val="22"/>
                <w:szCs w:val="22"/>
                <w:rtl/>
              </w:rPr>
              <w:t xml:space="preserve">קיומה של תשתית ראייתית מספקת להגשת </w:t>
            </w:r>
            <w:r w:rsidR="00F73E08">
              <w:rPr>
                <w:rFonts w:cs="David" w:hint="cs"/>
                <w:sz w:val="22"/>
                <w:szCs w:val="22"/>
                <w:rtl/>
              </w:rPr>
              <w:t>כ"א.</w:t>
            </w:r>
          </w:p>
          <w:p w14:paraId="457C51E4" w14:textId="77777777" w:rsidR="00354A61" w:rsidRPr="00D95D07" w:rsidRDefault="00354A61">
            <w:pPr>
              <w:pStyle w:val="ListParagraph"/>
              <w:numPr>
                <w:ilvl w:val="0"/>
                <w:numId w:val="100"/>
              </w:numPr>
              <w:spacing w:line="276" w:lineRule="auto"/>
              <w:ind w:left="360"/>
              <w:jc w:val="both"/>
              <w:rPr>
                <w:rFonts w:cs="David"/>
                <w:sz w:val="22"/>
                <w:szCs w:val="22"/>
              </w:rPr>
            </w:pPr>
            <w:r w:rsidRPr="00D95D07">
              <w:rPr>
                <w:rFonts w:cs="David"/>
                <w:sz w:val="22"/>
                <w:szCs w:val="22"/>
                <w:rtl/>
              </w:rPr>
              <w:t>מילוי תנאי ההסדר יענה על העניין לציבור בנסיבות המקרה</w:t>
            </w:r>
            <w:r w:rsidRPr="00D95D07">
              <w:rPr>
                <w:rFonts w:cs="David" w:hint="cs"/>
                <w:sz w:val="22"/>
                <w:szCs w:val="22"/>
                <w:rtl/>
              </w:rPr>
              <w:t>.</w:t>
            </w:r>
          </w:p>
          <w:p w14:paraId="4D5E6022" w14:textId="77777777" w:rsidR="00354A61" w:rsidRPr="00D95D07" w:rsidRDefault="00354A61">
            <w:pPr>
              <w:pStyle w:val="ListParagraph"/>
              <w:numPr>
                <w:ilvl w:val="0"/>
                <w:numId w:val="100"/>
              </w:numPr>
              <w:spacing w:line="276" w:lineRule="auto"/>
              <w:ind w:left="360"/>
              <w:jc w:val="both"/>
              <w:rPr>
                <w:rFonts w:cs="David"/>
                <w:sz w:val="22"/>
                <w:szCs w:val="22"/>
              </w:rPr>
            </w:pPr>
            <w:r w:rsidRPr="00D95D07">
              <w:rPr>
                <w:rFonts w:cs="David"/>
                <w:sz w:val="22"/>
                <w:szCs w:val="22"/>
                <w:rtl/>
              </w:rPr>
              <w:t>היעדר עבר פלילי בחמש שנים אחרונות</w:t>
            </w:r>
            <w:r w:rsidRPr="00D95D07">
              <w:rPr>
                <w:rFonts w:cs="David" w:hint="cs"/>
                <w:sz w:val="22"/>
                <w:szCs w:val="22"/>
                <w:rtl/>
              </w:rPr>
              <w:t>.</w:t>
            </w:r>
          </w:p>
          <w:p w14:paraId="389ADD0E" w14:textId="77777777" w:rsidR="00354A61" w:rsidRPr="00D95D07" w:rsidRDefault="00354A61">
            <w:pPr>
              <w:pStyle w:val="ListParagraph"/>
              <w:numPr>
                <w:ilvl w:val="0"/>
                <w:numId w:val="100"/>
              </w:numPr>
              <w:spacing w:line="276" w:lineRule="auto"/>
              <w:ind w:left="360"/>
              <w:jc w:val="both"/>
              <w:rPr>
                <w:rFonts w:cs="David"/>
                <w:sz w:val="22"/>
                <w:szCs w:val="22"/>
              </w:rPr>
            </w:pPr>
            <w:r w:rsidRPr="00D95D07">
              <w:rPr>
                <w:rFonts w:cs="David"/>
                <w:sz w:val="22"/>
                <w:szCs w:val="22"/>
                <w:rtl/>
              </w:rPr>
              <w:t>העדר תיקים פתוחים באותה רשות לפי העניין</w:t>
            </w:r>
            <w:r w:rsidRPr="00D95D07">
              <w:rPr>
                <w:rFonts w:cs="David" w:hint="cs"/>
                <w:sz w:val="22"/>
                <w:szCs w:val="22"/>
                <w:rtl/>
              </w:rPr>
              <w:t>.</w:t>
            </w:r>
          </w:p>
          <w:p w14:paraId="281F40B9" w14:textId="77777777" w:rsidR="00354A61" w:rsidRPr="00D95D07" w:rsidRDefault="00354A61">
            <w:pPr>
              <w:pStyle w:val="ListParagraph"/>
              <w:numPr>
                <w:ilvl w:val="0"/>
                <w:numId w:val="100"/>
              </w:numPr>
              <w:spacing w:line="276" w:lineRule="auto"/>
              <w:ind w:left="360"/>
              <w:jc w:val="both"/>
              <w:rPr>
                <w:rFonts w:cs="David"/>
                <w:sz w:val="22"/>
                <w:szCs w:val="22"/>
              </w:rPr>
            </w:pPr>
            <w:r w:rsidRPr="00D95D07">
              <w:rPr>
                <w:rFonts w:cs="David"/>
                <w:sz w:val="22"/>
                <w:szCs w:val="22"/>
                <w:rtl/>
              </w:rPr>
              <w:t>לא נערך הסדר מותנה עם החשוד בחמש שנים האחרונות</w:t>
            </w:r>
            <w:r w:rsidRPr="00D95D07">
              <w:rPr>
                <w:rFonts w:cs="David" w:hint="cs"/>
                <w:sz w:val="22"/>
                <w:szCs w:val="22"/>
                <w:rtl/>
              </w:rPr>
              <w:t>.</w:t>
            </w:r>
          </w:p>
          <w:p w14:paraId="5202BC7E" w14:textId="77777777" w:rsidR="00354A61" w:rsidRPr="00D95D07" w:rsidRDefault="00354A61">
            <w:pPr>
              <w:pStyle w:val="ListParagraph"/>
              <w:numPr>
                <w:ilvl w:val="0"/>
                <w:numId w:val="100"/>
              </w:numPr>
              <w:spacing w:line="276" w:lineRule="auto"/>
              <w:ind w:left="360"/>
              <w:jc w:val="both"/>
              <w:rPr>
                <w:rFonts w:cs="David"/>
                <w:sz w:val="22"/>
                <w:szCs w:val="22"/>
                <w:rtl/>
              </w:rPr>
            </w:pPr>
            <w:r w:rsidRPr="00D95D07">
              <w:rPr>
                <w:rFonts w:cs="David"/>
                <w:sz w:val="22"/>
                <w:szCs w:val="22"/>
                <w:rtl/>
              </w:rPr>
              <w:t>העונש המתאים אינו כולל מאסר בפועל</w:t>
            </w:r>
            <w:r w:rsidRPr="00D95D07">
              <w:rPr>
                <w:rFonts w:cs="David" w:hint="cs"/>
                <w:sz w:val="22"/>
                <w:szCs w:val="22"/>
                <w:rtl/>
              </w:rPr>
              <w:t xml:space="preserve">, לו היה מוגש כ"א. </w:t>
            </w:r>
          </w:p>
        </w:tc>
      </w:tr>
      <w:tr w:rsidR="00354A61" w:rsidRPr="00D95D07" w14:paraId="3AE17C47" w14:textId="77777777" w:rsidTr="002551FE">
        <w:trPr>
          <w:trHeight w:val="224"/>
        </w:trPr>
        <w:tc>
          <w:tcPr>
            <w:tcW w:w="1279" w:type="dxa"/>
            <w:vMerge/>
            <w:shd w:val="clear" w:color="auto" w:fill="E2EFD9" w:themeFill="accent6" w:themeFillTint="33"/>
          </w:tcPr>
          <w:p w14:paraId="59059C34" w14:textId="77777777" w:rsidR="00354A61" w:rsidRPr="00D95D07" w:rsidRDefault="00354A61" w:rsidP="00C47E46">
            <w:pPr>
              <w:spacing w:line="276" w:lineRule="auto"/>
              <w:jc w:val="center"/>
              <w:rPr>
                <w:b/>
                <w:bCs/>
                <w:sz w:val="22"/>
                <w:szCs w:val="22"/>
                <w:rtl/>
              </w:rPr>
            </w:pPr>
          </w:p>
        </w:tc>
        <w:tc>
          <w:tcPr>
            <w:tcW w:w="990" w:type="dxa"/>
            <w:shd w:val="clear" w:color="auto" w:fill="auto"/>
          </w:tcPr>
          <w:p w14:paraId="47466DCD" w14:textId="77777777" w:rsidR="00354A61" w:rsidRPr="00D95D07" w:rsidRDefault="00354A61" w:rsidP="00C47E46">
            <w:pPr>
              <w:spacing w:line="276" w:lineRule="auto"/>
              <w:jc w:val="center"/>
              <w:rPr>
                <w:b/>
                <w:bCs/>
                <w:sz w:val="22"/>
                <w:szCs w:val="22"/>
                <w:rtl/>
              </w:rPr>
            </w:pPr>
            <w:r w:rsidRPr="00D95D07">
              <w:rPr>
                <w:rFonts w:hint="cs"/>
                <w:b/>
                <w:bCs/>
                <w:sz w:val="22"/>
                <w:szCs w:val="22"/>
                <w:rtl/>
              </w:rPr>
              <w:t>שיקולי התובע</w:t>
            </w:r>
          </w:p>
        </w:tc>
        <w:tc>
          <w:tcPr>
            <w:tcW w:w="8187" w:type="dxa"/>
            <w:tcBorders>
              <w:bottom w:val="single" w:sz="4" w:space="0" w:color="auto"/>
            </w:tcBorders>
            <w:shd w:val="clear" w:color="auto" w:fill="auto"/>
          </w:tcPr>
          <w:p w14:paraId="73EF356D" w14:textId="77777777" w:rsidR="00354A61" w:rsidRPr="00D95D07" w:rsidRDefault="00354A61" w:rsidP="00C47E46">
            <w:pPr>
              <w:spacing w:line="276" w:lineRule="auto"/>
              <w:jc w:val="both"/>
              <w:rPr>
                <w:rFonts w:cs="David"/>
                <w:sz w:val="22"/>
                <w:szCs w:val="22"/>
                <w:rtl/>
              </w:rPr>
            </w:pPr>
            <w:r w:rsidRPr="00D95D07">
              <w:rPr>
                <w:rFonts w:cs="David" w:hint="cs"/>
                <w:sz w:val="22"/>
                <w:szCs w:val="22"/>
                <w:u w:val="single"/>
                <w:rtl/>
              </w:rPr>
              <w:t>שיקולי התובע בעריכת הסדר מותנה</w:t>
            </w:r>
            <w:r w:rsidRPr="00D95D07">
              <w:rPr>
                <w:rFonts w:cs="David" w:hint="cs"/>
                <w:sz w:val="22"/>
                <w:szCs w:val="22"/>
                <w:rtl/>
              </w:rPr>
              <w:t xml:space="preserve">: </w:t>
            </w:r>
            <w:r w:rsidRPr="00D95D07">
              <w:rPr>
                <w:rFonts w:cs="David"/>
                <w:sz w:val="22"/>
                <w:szCs w:val="22"/>
                <w:rtl/>
              </w:rPr>
              <w:t>נסיבות אישיות של החשוד; נסיבות ביצוע העבירה; תוצאות העבירה; נסיבות מקלות; התנהלות החשוד לאחר ביצוע העבירה</w:t>
            </w:r>
            <w:r w:rsidRPr="00D95D07">
              <w:rPr>
                <w:rFonts w:cs="David" w:hint="cs"/>
                <w:sz w:val="22"/>
                <w:szCs w:val="22"/>
                <w:rtl/>
              </w:rPr>
              <w:t xml:space="preserve">. </w:t>
            </w:r>
          </w:p>
        </w:tc>
      </w:tr>
      <w:tr w:rsidR="00354A61" w:rsidRPr="00D95D07" w14:paraId="3D4A70EC" w14:textId="77777777" w:rsidTr="002551FE">
        <w:trPr>
          <w:trHeight w:val="224"/>
        </w:trPr>
        <w:tc>
          <w:tcPr>
            <w:tcW w:w="1279" w:type="dxa"/>
            <w:vMerge/>
            <w:shd w:val="clear" w:color="auto" w:fill="E2EFD9" w:themeFill="accent6" w:themeFillTint="33"/>
          </w:tcPr>
          <w:p w14:paraId="776975FF" w14:textId="77777777" w:rsidR="00354A61" w:rsidRPr="00D95D07" w:rsidRDefault="00354A61" w:rsidP="00C47E46">
            <w:pPr>
              <w:spacing w:line="276" w:lineRule="auto"/>
              <w:jc w:val="center"/>
              <w:rPr>
                <w:b/>
                <w:bCs/>
                <w:sz w:val="22"/>
                <w:szCs w:val="22"/>
                <w:rtl/>
              </w:rPr>
            </w:pPr>
          </w:p>
        </w:tc>
        <w:tc>
          <w:tcPr>
            <w:tcW w:w="990" w:type="dxa"/>
            <w:shd w:val="clear" w:color="auto" w:fill="auto"/>
          </w:tcPr>
          <w:p w14:paraId="23E0BF69" w14:textId="77777777" w:rsidR="00354A61" w:rsidRPr="00D95D07" w:rsidRDefault="00354A61" w:rsidP="00C47E46">
            <w:pPr>
              <w:spacing w:line="276" w:lineRule="auto"/>
              <w:jc w:val="center"/>
              <w:rPr>
                <w:b/>
                <w:bCs/>
                <w:sz w:val="22"/>
                <w:szCs w:val="22"/>
                <w:rtl/>
              </w:rPr>
            </w:pPr>
            <w:r w:rsidRPr="00D95D07">
              <w:rPr>
                <w:rFonts w:hint="cs"/>
                <w:b/>
                <w:bCs/>
                <w:sz w:val="22"/>
                <w:szCs w:val="22"/>
                <w:rtl/>
              </w:rPr>
              <w:t>תנאי ההסדר</w:t>
            </w:r>
          </w:p>
        </w:tc>
        <w:tc>
          <w:tcPr>
            <w:tcW w:w="8187" w:type="dxa"/>
            <w:tcBorders>
              <w:bottom w:val="single" w:sz="4" w:space="0" w:color="auto"/>
            </w:tcBorders>
            <w:shd w:val="clear" w:color="auto" w:fill="auto"/>
          </w:tcPr>
          <w:p w14:paraId="001BD7B8" w14:textId="77777777" w:rsidR="00354A61" w:rsidRPr="00D95D07" w:rsidRDefault="00354A61">
            <w:pPr>
              <w:numPr>
                <w:ilvl w:val="0"/>
                <w:numId w:val="101"/>
              </w:numPr>
              <w:tabs>
                <w:tab w:val="clear" w:pos="1198"/>
              </w:tabs>
              <w:spacing w:line="276" w:lineRule="auto"/>
              <w:ind w:left="360"/>
              <w:jc w:val="both"/>
              <w:rPr>
                <w:rFonts w:cs="David"/>
                <w:sz w:val="22"/>
                <w:szCs w:val="22"/>
                <w:lang w:val="en-US"/>
              </w:rPr>
            </w:pPr>
            <w:r w:rsidRPr="00D95D07">
              <w:rPr>
                <w:rFonts w:cs="David" w:hint="cs"/>
                <w:sz w:val="22"/>
                <w:szCs w:val="22"/>
                <w:rtl/>
              </w:rPr>
              <w:t xml:space="preserve">תשלום קנס לאוצר המדינה עד לגובה של 29,200 ₪ </w:t>
            </w:r>
          </w:p>
          <w:p w14:paraId="472F66A4" w14:textId="77777777" w:rsidR="00354A61" w:rsidRPr="00D95D07" w:rsidRDefault="00354A61">
            <w:pPr>
              <w:numPr>
                <w:ilvl w:val="0"/>
                <w:numId w:val="101"/>
              </w:numPr>
              <w:tabs>
                <w:tab w:val="clear" w:pos="1198"/>
              </w:tabs>
              <w:spacing w:line="276" w:lineRule="auto"/>
              <w:ind w:left="360"/>
              <w:jc w:val="both"/>
              <w:rPr>
                <w:rFonts w:cs="David"/>
                <w:sz w:val="22"/>
                <w:szCs w:val="22"/>
              </w:rPr>
            </w:pPr>
            <w:r w:rsidRPr="00D95D07">
              <w:rPr>
                <w:rFonts w:cs="David" w:hint="cs"/>
                <w:sz w:val="22"/>
                <w:szCs w:val="22"/>
                <w:rtl/>
              </w:rPr>
              <w:t xml:space="preserve">פיצוי לנפגע העבירה עד לגובה של 29,200 ₪. </w:t>
            </w:r>
          </w:p>
          <w:p w14:paraId="00816F49" w14:textId="77777777" w:rsidR="00354A61" w:rsidRPr="00D95D07" w:rsidRDefault="00354A61">
            <w:pPr>
              <w:numPr>
                <w:ilvl w:val="0"/>
                <w:numId w:val="101"/>
              </w:numPr>
              <w:tabs>
                <w:tab w:val="clear" w:pos="1198"/>
              </w:tabs>
              <w:spacing w:line="276" w:lineRule="auto"/>
              <w:ind w:left="360"/>
              <w:jc w:val="both"/>
              <w:rPr>
                <w:rFonts w:cs="David"/>
                <w:sz w:val="22"/>
                <w:szCs w:val="22"/>
              </w:rPr>
            </w:pPr>
            <w:r w:rsidRPr="00D95D07">
              <w:rPr>
                <w:rFonts w:cs="David" w:hint="cs"/>
                <w:sz w:val="22"/>
                <w:szCs w:val="22"/>
                <w:rtl/>
              </w:rPr>
              <w:t>התחייבות שלא תבוצע שוב העבירה.</w:t>
            </w:r>
          </w:p>
          <w:p w14:paraId="0096ECE2" w14:textId="77777777" w:rsidR="00354A61" w:rsidRPr="00D95D07" w:rsidRDefault="00354A61">
            <w:pPr>
              <w:numPr>
                <w:ilvl w:val="0"/>
                <w:numId w:val="101"/>
              </w:numPr>
              <w:tabs>
                <w:tab w:val="clear" w:pos="1198"/>
              </w:tabs>
              <w:spacing w:line="276" w:lineRule="auto"/>
              <w:ind w:left="360"/>
              <w:jc w:val="both"/>
              <w:rPr>
                <w:rFonts w:cs="David"/>
                <w:sz w:val="22"/>
                <w:szCs w:val="22"/>
              </w:rPr>
            </w:pPr>
            <w:r w:rsidRPr="00D95D07">
              <w:rPr>
                <w:rFonts w:cs="David" w:hint="cs"/>
                <w:sz w:val="22"/>
                <w:szCs w:val="22"/>
                <w:rtl/>
              </w:rPr>
              <w:t xml:space="preserve">עמידה בתנאי תוכנית טיפול, תיקון ושיקום לרבות שירות לתועלת הציבור. </w:t>
            </w:r>
          </w:p>
          <w:p w14:paraId="390A57C5" w14:textId="77777777" w:rsidR="00354A61" w:rsidRPr="00D95D07" w:rsidRDefault="00354A61">
            <w:pPr>
              <w:numPr>
                <w:ilvl w:val="0"/>
                <w:numId w:val="101"/>
              </w:numPr>
              <w:tabs>
                <w:tab w:val="clear" w:pos="1198"/>
              </w:tabs>
              <w:spacing w:line="276" w:lineRule="auto"/>
              <w:ind w:left="360"/>
              <w:jc w:val="both"/>
              <w:rPr>
                <w:rFonts w:cs="David"/>
                <w:sz w:val="22"/>
                <w:szCs w:val="22"/>
              </w:rPr>
            </w:pPr>
            <w:r w:rsidRPr="00D95D07">
              <w:rPr>
                <w:rFonts w:cs="David" w:hint="cs"/>
                <w:sz w:val="22"/>
                <w:szCs w:val="22"/>
                <w:rtl/>
              </w:rPr>
              <w:t>נקיטת אמצעים לתיקון הנזק שנגרם בעבירה. לדוג'- מכתב התנצלות; התפטרות מהתפקיד; הסכמה להודות בתובענה משמעתית או הסכמה לעונש משמעתי; הסכמה לחילוט או השמדת חפץ הקשור לעבירה; פסילת רישיון נהיגה ועוד.</w:t>
            </w:r>
          </w:p>
          <w:p w14:paraId="16BF2065" w14:textId="246FA764" w:rsidR="00354A61" w:rsidRPr="00D95D07" w:rsidRDefault="00354A61">
            <w:pPr>
              <w:numPr>
                <w:ilvl w:val="0"/>
                <w:numId w:val="101"/>
              </w:numPr>
              <w:tabs>
                <w:tab w:val="clear" w:pos="1198"/>
              </w:tabs>
              <w:spacing w:line="276" w:lineRule="auto"/>
              <w:ind w:left="360"/>
              <w:jc w:val="both"/>
              <w:rPr>
                <w:rFonts w:cs="David"/>
                <w:sz w:val="22"/>
                <w:szCs w:val="22"/>
                <w:rtl/>
              </w:rPr>
            </w:pPr>
            <w:r w:rsidRPr="00D95D07">
              <w:rPr>
                <w:rFonts w:cs="David" w:hint="cs"/>
                <w:sz w:val="22"/>
                <w:szCs w:val="22"/>
                <w:rtl/>
              </w:rPr>
              <w:t xml:space="preserve">פסילת רישיון נהיגה, הפקדת כלי יריה, התפטרות, התנצלות לנפגע העבירה, הריסה פירוק או סילוק של בניין או חלק ממנו; הפסקת עבודה או שימוש במקרקעין; התאמת בניין להיתר או לתוכנית </w:t>
            </w:r>
            <w:proofErr w:type="spellStart"/>
            <w:r w:rsidRPr="00D95D07">
              <w:rPr>
                <w:rFonts w:cs="David" w:hint="cs"/>
                <w:sz w:val="22"/>
                <w:szCs w:val="22"/>
                <w:rtl/>
              </w:rPr>
              <w:t>וכו</w:t>
            </w:r>
            <w:proofErr w:type="spellEnd"/>
            <w:r w:rsidRPr="00D95D07">
              <w:rPr>
                <w:rFonts w:cs="David" w:hint="cs"/>
                <w:sz w:val="22"/>
                <w:szCs w:val="22"/>
                <w:rtl/>
              </w:rPr>
              <w:t>'.</w:t>
            </w:r>
          </w:p>
        </w:tc>
      </w:tr>
      <w:tr w:rsidR="00354A61" w:rsidRPr="00D95D07" w14:paraId="329210D8" w14:textId="77777777" w:rsidTr="002551FE">
        <w:trPr>
          <w:trHeight w:val="224"/>
        </w:trPr>
        <w:tc>
          <w:tcPr>
            <w:tcW w:w="1279" w:type="dxa"/>
            <w:vMerge/>
            <w:shd w:val="clear" w:color="auto" w:fill="E2EFD9" w:themeFill="accent6" w:themeFillTint="33"/>
          </w:tcPr>
          <w:p w14:paraId="6BDAEA58" w14:textId="77777777" w:rsidR="00354A61" w:rsidRPr="00D95D07" w:rsidRDefault="00354A61" w:rsidP="00C47E46">
            <w:pPr>
              <w:spacing w:line="276" w:lineRule="auto"/>
              <w:jc w:val="center"/>
              <w:rPr>
                <w:b/>
                <w:bCs/>
                <w:sz w:val="22"/>
                <w:szCs w:val="22"/>
                <w:rtl/>
              </w:rPr>
            </w:pPr>
          </w:p>
        </w:tc>
        <w:tc>
          <w:tcPr>
            <w:tcW w:w="990" w:type="dxa"/>
            <w:shd w:val="clear" w:color="auto" w:fill="auto"/>
          </w:tcPr>
          <w:p w14:paraId="485D1F4A" w14:textId="77777777" w:rsidR="00354A61" w:rsidRPr="00D95D07" w:rsidRDefault="00354A61" w:rsidP="00C47E46">
            <w:pPr>
              <w:spacing w:line="276" w:lineRule="auto"/>
              <w:jc w:val="center"/>
              <w:rPr>
                <w:b/>
                <w:bCs/>
                <w:sz w:val="22"/>
                <w:szCs w:val="22"/>
                <w:rtl/>
              </w:rPr>
            </w:pPr>
            <w:r w:rsidRPr="00D95D07">
              <w:rPr>
                <w:rFonts w:hint="cs"/>
                <w:b/>
                <w:bCs/>
                <w:sz w:val="22"/>
                <w:szCs w:val="22"/>
                <w:rtl/>
              </w:rPr>
              <w:t>פרסום ההסדר</w:t>
            </w:r>
          </w:p>
        </w:tc>
        <w:tc>
          <w:tcPr>
            <w:tcW w:w="8187" w:type="dxa"/>
            <w:tcBorders>
              <w:bottom w:val="single" w:sz="4" w:space="0" w:color="auto"/>
            </w:tcBorders>
            <w:shd w:val="clear" w:color="auto" w:fill="auto"/>
          </w:tcPr>
          <w:p w14:paraId="37863452" w14:textId="77777777" w:rsidR="00354A61" w:rsidRPr="00D95D07" w:rsidRDefault="00354A61" w:rsidP="00C47E46">
            <w:pPr>
              <w:spacing w:line="276" w:lineRule="auto"/>
              <w:jc w:val="both"/>
              <w:rPr>
                <w:rFonts w:cs="David"/>
                <w:sz w:val="22"/>
                <w:szCs w:val="22"/>
                <w:rtl/>
              </w:rPr>
            </w:pPr>
            <w:r w:rsidRPr="00D95D07">
              <w:rPr>
                <w:rFonts w:cs="David"/>
                <w:sz w:val="22"/>
                <w:szCs w:val="22"/>
                <w:rtl/>
              </w:rPr>
              <w:t>פרסום פרטי ההסדר והסיבות המצדיקות את סגירת התיק בהסדר + פרסום הנחיות היועמ"ש לממשלה + דיווח לכנסת</w:t>
            </w:r>
            <w:r w:rsidRPr="00D95D07">
              <w:rPr>
                <w:rFonts w:cs="David" w:hint="cs"/>
                <w:sz w:val="22"/>
                <w:szCs w:val="22"/>
                <w:rtl/>
              </w:rPr>
              <w:t xml:space="preserve">. </w:t>
            </w:r>
          </w:p>
        </w:tc>
      </w:tr>
      <w:tr w:rsidR="00354A61" w:rsidRPr="00D95D07" w14:paraId="1713A2A6" w14:textId="77777777" w:rsidTr="002551FE">
        <w:trPr>
          <w:trHeight w:val="224"/>
        </w:trPr>
        <w:tc>
          <w:tcPr>
            <w:tcW w:w="1279" w:type="dxa"/>
            <w:vMerge/>
            <w:shd w:val="clear" w:color="auto" w:fill="E2EFD9" w:themeFill="accent6" w:themeFillTint="33"/>
          </w:tcPr>
          <w:p w14:paraId="289D0D41" w14:textId="77777777" w:rsidR="00354A61" w:rsidRPr="00D95D07" w:rsidRDefault="00354A61" w:rsidP="00C47E46">
            <w:pPr>
              <w:spacing w:line="276" w:lineRule="auto"/>
              <w:jc w:val="center"/>
              <w:rPr>
                <w:b/>
                <w:bCs/>
                <w:sz w:val="22"/>
                <w:szCs w:val="22"/>
                <w:rtl/>
              </w:rPr>
            </w:pPr>
          </w:p>
        </w:tc>
        <w:tc>
          <w:tcPr>
            <w:tcW w:w="990" w:type="dxa"/>
            <w:shd w:val="clear" w:color="auto" w:fill="auto"/>
          </w:tcPr>
          <w:p w14:paraId="2C1247D6" w14:textId="77777777" w:rsidR="00354A61" w:rsidRPr="00D95D07" w:rsidRDefault="00354A61" w:rsidP="00C47E46">
            <w:pPr>
              <w:spacing w:line="276" w:lineRule="auto"/>
              <w:jc w:val="center"/>
              <w:rPr>
                <w:b/>
                <w:bCs/>
                <w:sz w:val="22"/>
                <w:szCs w:val="22"/>
                <w:rtl/>
              </w:rPr>
            </w:pPr>
            <w:r w:rsidRPr="00D95D07">
              <w:rPr>
                <w:rFonts w:hint="cs"/>
                <w:b/>
                <w:bCs/>
                <w:sz w:val="22"/>
                <w:szCs w:val="22"/>
                <w:rtl/>
              </w:rPr>
              <w:t>סירוב ההסדר/ אי עמדה בתנאים</w:t>
            </w:r>
          </w:p>
        </w:tc>
        <w:tc>
          <w:tcPr>
            <w:tcW w:w="8187" w:type="dxa"/>
            <w:tcBorders>
              <w:bottom w:val="single" w:sz="4" w:space="0" w:color="auto"/>
            </w:tcBorders>
            <w:shd w:val="clear" w:color="auto" w:fill="auto"/>
          </w:tcPr>
          <w:p w14:paraId="545AB2AF" w14:textId="77777777" w:rsidR="00354A61" w:rsidRPr="00D95D07" w:rsidRDefault="00354A61" w:rsidP="00C47E46">
            <w:pPr>
              <w:spacing w:line="276" w:lineRule="auto"/>
              <w:jc w:val="both"/>
              <w:rPr>
                <w:rFonts w:cs="David"/>
                <w:sz w:val="22"/>
                <w:szCs w:val="22"/>
                <w:rtl/>
              </w:rPr>
            </w:pPr>
            <w:r w:rsidRPr="00D95D07">
              <w:rPr>
                <w:rFonts w:cs="David"/>
                <w:sz w:val="22"/>
                <w:szCs w:val="22"/>
                <w:u w:val="single"/>
                <w:rtl/>
              </w:rPr>
              <w:t>אם לא גובש הסדר</w:t>
            </w:r>
            <w:r w:rsidRPr="00D95D07">
              <w:rPr>
                <w:rFonts w:cs="David"/>
                <w:sz w:val="22"/>
                <w:szCs w:val="22"/>
                <w:rtl/>
              </w:rPr>
              <w:t xml:space="preserve">- יוגש כתב אישום; </w:t>
            </w:r>
          </w:p>
          <w:p w14:paraId="3685CA87" w14:textId="77777777" w:rsidR="00354A61" w:rsidRPr="00D95D07" w:rsidRDefault="00354A61" w:rsidP="00C47E46">
            <w:pPr>
              <w:spacing w:line="276" w:lineRule="auto"/>
              <w:jc w:val="both"/>
              <w:rPr>
                <w:rFonts w:cs="David"/>
                <w:sz w:val="22"/>
                <w:szCs w:val="22"/>
                <w:rtl/>
              </w:rPr>
            </w:pPr>
            <w:r w:rsidRPr="00D95D07">
              <w:rPr>
                <w:rFonts w:cs="David"/>
                <w:sz w:val="22"/>
                <w:szCs w:val="22"/>
                <w:u w:val="single"/>
                <w:rtl/>
              </w:rPr>
              <w:t>אם נחתם אך לא קוים ע״י החשוד</w:t>
            </w:r>
            <w:r w:rsidRPr="00D95D07">
              <w:rPr>
                <w:rFonts w:cs="David"/>
                <w:sz w:val="22"/>
                <w:szCs w:val="22"/>
                <w:rtl/>
              </w:rPr>
              <w:t xml:space="preserve">- יוגש נגדו כתב אישום; </w:t>
            </w:r>
          </w:p>
          <w:p w14:paraId="45B7668C" w14:textId="77777777" w:rsidR="00354A61" w:rsidRPr="00D95D07" w:rsidRDefault="00354A61" w:rsidP="00C47E46">
            <w:pPr>
              <w:spacing w:line="276" w:lineRule="auto"/>
              <w:jc w:val="both"/>
              <w:rPr>
                <w:rFonts w:cs="David"/>
                <w:sz w:val="22"/>
                <w:szCs w:val="22"/>
                <w:rtl/>
              </w:rPr>
            </w:pPr>
            <w:r w:rsidRPr="00D95D07">
              <w:rPr>
                <w:rFonts w:cs="David"/>
                <w:sz w:val="22"/>
                <w:szCs w:val="22"/>
                <w:u w:val="single"/>
                <w:rtl/>
              </w:rPr>
              <w:t>אם נחתם הסדר שהושג במרמה</w:t>
            </w:r>
            <w:r w:rsidRPr="00D95D07">
              <w:rPr>
                <w:rFonts w:cs="David"/>
                <w:sz w:val="22"/>
                <w:szCs w:val="22"/>
                <w:rtl/>
              </w:rPr>
              <w:t>- יוגש כתב אישום.</w:t>
            </w:r>
          </w:p>
          <w:p w14:paraId="27E5E9F8" w14:textId="77777777" w:rsidR="00354A61" w:rsidRPr="00D95D07" w:rsidRDefault="00354A61" w:rsidP="00C47E46">
            <w:pPr>
              <w:spacing w:line="276" w:lineRule="auto"/>
              <w:jc w:val="both"/>
              <w:rPr>
                <w:rFonts w:cs="David"/>
                <w:sz w:val="22"/>
                <w:szCs w:val="22"/>
                <w:rtl/>
              </w:rPr>
            </w:pPr>
            <w:r w:rsidRPr="00D95D07">
              <w:rPr>
                <w:rFonts w:cs="David" w:hint="cs"/>
                <w:sz w:val="22"/>
                <w:szCs w:val="22"/>
                <w:u w:val="single"/>
                <w:rtl/>
              </w:rPr>
              <w:t>כאשר ההסדר מבוטל ומוגש כ"א</w:t>
            </w:r>
            <w:r w:rsidRPr="00D95D07">
              <w:rPr>
                <w:rFonts w:cs="David" w:hint="cs"/>
                <w:sz w:val="22"/>
                <w:szCs w:val="22"/>
                <w:rtl/>
              </w:rPr>
              <w:t>:</w:t>
            </w:r>
            <w:r w:rsidRPr="00D95D07">
              <w:rPr>
                <w:rFonts w:cs="David" w:hint="cs"/>
                <w:sz w:val="22"/>
                <w:szCs w:val="22"/>
              </w:rPr>
              <w:t xml:space="preserve"> </w:t>
            </w:r>
          </w:p>
          <w:p w14:paraId="3A4D9228" w14:textId="77777777" w:rsidR="00354A61" w:rsidRPr="00D95D07" w:rsidRDefault="00354A61">
            <w:pPr>
              <w:pStyle w:val="ListParagraph"/>
              <w:numPr>
                <w:ilvl w:val="0"/>
                <w:numId w:val="103"/>
              </w:numPr>
              <w:spacing w:line="276" w:lineRule="auto"/>
              <w:jc w:val="both"/>
              <w:rPr>
                <w:rFonts w:ascii="David" w:hAnsi="David" w:cs="David"/>
                <w:sz w:val="22"/>
                <w:szCs w:val="22"/>
              </w:rPr>
            </w:pPr>
            <w:r w:rsidRPr="00D95D07">
              <w:rPr>
                <w:rFonts w:ascii="David" w:hAnsi="David" w:cs="David" w:hint="cs"/>
                <w:sz w:val="22"/>
                <w:szCs w:val="22"/>
                <w:rtl/>
              </w:rPr>
              <w:t>החשוד פטור מלמלא אחר תנאי ההסדר שטרם מילא.</w:t>
            </w:r>
          </w:p>
          <w:p w14:paraId="4CECD1D0" w14:textId="77777777" w:rsidR="00354A61" w:rsidRPr="00D95D07" w:rsidRDefault="00354A61">
            <w:pPr>
              <w:pStyle w:val="ListParagraph"/>
              <w:numPr>
                <w:ilvl w:val="0"/>
                <w:numId w:val="103"/>
              </w:numPr>
              <w:spacing w:line="276" w:lineRule="auto"/>
              <w:jc w:val="both"/>
              <w:rPr>
                <w:rFonts w:ascii="David" w:hAnsi="David" w:cs="David"/>
                <w:sz w:val="22"/>
                <w:szCs w:val="22"/>
              </w:rPr>
            </w:pPr>
            <w:r w:rsidRPr="00D95D07">
              <w:rPr>
                <w:rFonts w:ascii="David" w:hAnsi="David" w:cs="David" w:hint="cs"/>
                <w:sz w:val="22"/>
                <w:szCs w:val="22"/>
                <w:rtl/>
              </w:rPr>
              <w:t>במידה והחל למלא אחר תנאי ההסדר- ביהמ״ש יתחשב בכך בעת גזר הדין.</w:t>
            </w:r>
          </w:p>
          <w:p w14:paraId="3439E4C4" w14:textId="37B9835B" w:rsidR="00354A61" w:rsidRPr="00D95D07" w:rsidRDefault="00354A61">
            <w:pPr>
              <w:pStyle w:val="ListParagraph"/>
              <w:numPr>
                <w:ilvl w:val="0"/>
                <w:numId w:val="103"/>
              </w:numPr>
              <w:spacing w:line="276" w:lineRule="auto"/>
              <w:jc w:val="both"/>
              <w:rPr>
                <w:rFonts w:ascii="David" w:hAnsi="David" w:cs="David"/>
                <w:sz w:val="22"/>
                <w:szCs w:val="22"/>
              </w:rPr>
            </w:pPr>
            <w:r w:rsidRPr="00D95D07">
              <w:rPr>
                <w:rFonts w:ascii="David" w:hAnsi="David" w:cs="David" w:hint="cs"/>
                <w:sz w:val="22"/>
                <w:szCs w:val="22"/>
                <w:rtl/>
              </w:rPr>
              <w:t>במידה והחשוד זוכה- יוחזר לו הקנס והפיצוי שש</w:t>
            </w:r>
            <w:r w:rsidR="00571105">
              <w:rPr>
                <w:rFonts w:ascii="David" w:hAnsi="David" w:cs="David" w:hint="cs"/>
                <w:sz w:val="22"/>
                <w:szCs w:val="22"/>
                <w:rtl/>
              </w:rPr>
              <w:t>י</w:t>
            </w:r>
            <w:r w:rsidRPr="00D95D07">
              <w:rPr>
                <w:rFonts w:ascii="David" w:hAnsi="David" w:cs="David" w:hint="cs"/>
                <w:sz w:val="22"/>
                <w:szCs w:val="22"/>
                <w:rtl/>
              </w:rPr>
              <w:t>לם ע״פ ההסדר.</w:t>
            </w:r>
          </w:p>
          <w:p w14:paraId="2C0A02A1" w14:textId="55DD0CFE" w:rsidR="00354A61" w:rsidRPr="00D95D07" w:rsidRDefault="00354A61">
            <w:pPr>
              <w:pStyle w:val="ListParagraph"/>
              <w:numPr>
                <w:ilvl w:val="0"/>
                <w:numId w:val="103"/>
              </w:numPr>
              <w:spacing w:line="276" w:lineRule="auto"/>
              <w:jc w:val="both"/>
              <w:rPr>
                <w:rFonts w:ascii="David" w:hAnsi="David" w:cs="David"/>
                <w:sz w:val="22"/>
                <w:szCs w:val="22"/>
                <w:rtl/>
              </w:rPr>
            </w:pPr>
            <w:r w:rsidRPr="00D95D07">
              <w:rPr>
                <w:rFonts w:ascii="David" w:hAnsi="David" w:cs="David" w:hint="cs"/>
                <w:sz w:val="22"/>
                <w:szCs w:val="22"/>
                <w:rtl/>
              </w:rPr>
              <w:t>התובע לא יבקש להטיל על החשוד מאסר בפועל אלא אם התגלה מידע חדש</w:t>
            </w:r>
            <w:r w:rsidR="00571105">
              <w:rPr>
                <w:rFonts w:ascii="David" w:hAnsi="David" w:cs="David" w:hint="cs"/>
                <w:sz w:val="22"/>
                <w:szCs w:val="22"/>
                <w:rtl/>
              </w:rPr>
              <w:t>.</w:t>
            </w:r>
          </w:p>
        </w:tc>
      </w:tr>
      <w:tr w:rsidR="00A72546" w:rsidRPr="00D95D07" w14:paraId="17C6C000" w14:textId="77777777" w:rsidTr="002551FE">
        <w:trPr>
          <w:trHeight w:val="224"/>
        </w:trPr>
        <w:tc>
          <w:tcPr>
            <w:tcW w:w="1279" w:type="dxa"/>
            <w:vMerge/>
            <w:shd w:val="clear" w:color="auto" w:fill="E2EFD9" w:themeFill="accent6" w:themeFillTint="33"/>
          </w:tcPr>
          <w:p w14:paraId="67536AB5" w14:textId="77777777" w:rsidR="00A72546" w:rsidRPr="00D95D07" w:rsidRDefault="00A72546" w:rsidP="00C47E46">
            <w:pPr>
              <w:spacing w:line="276" w:lineRule="auto"/>
              <w:jc w:val="center"/>
              <w:rPr>
                <w:b/>
                <w:bCs/>
                <w:sz w:val="22"/>
                <w:szCs w:val="22"/>
                <w:rtl/>
              </w:rPr>
            </w:pPr>
          </w:p>
        </w:tc>
        <w:tc>
          <w:tcPr>
            <w:tcW w:w="990" w:type="dxa"/>
            <w:shd w:val="clear" w:color="auto" w:fill="auto"/>
          </w:tcPr>
          <w:p w14:paraId="063188A2" w14:textId="77777777" w:rsidR="00A72546" w:rsidRPr="00D95D07" w:rsidRDefault="00A72546" w:rsidP="00C47E46">
            <w:pPr>
              <w:spacing w:line="276" w:lineRule="auto"/>
              <w:jc w:val="center"/>
              <w:rPr>
                <w:b/>
                <w:bCs/>
                <w:sz w:val="22"/>
                <w:szCs w:val="22"/>
                <w:rtl/>
              </w:rPr>
            </w:pPr>
            <w:r w:rsidRPr="00D95D07">
              <w:rPr>
                <w:rFonts w:hint="cs"/>
                <w:b/>
                <w:bCs/>
                <w:sz w:val="22"/>
                <w:szCs w:val="22"/>
                <w:rtl/>
              </w:rPr>
              <w:t xml:space="preserve">מקומו של נפגע </w:t>
            </w:r>
            <w:r w:rsidRPr="00D95D07">
              <w:rPr>
                <w:rFonts w:hint="cs"/>
                <w:b/>
                <w:bCs/>
                <w:sz w:val="22"/>
                <w:szCs w:val="22"/>
                <w:rtl/>
              </w:rPr>
              <w:lastRenderedPageBreak/>
              <w:t>העבירה</w:t>
            </w:r>
          </w:p>
        </w:tc>
        <w:tc>
          <w:tcPr>
            <w:tcW w:w="8187" w:type="dxa"/>
            <w:tcBorders>
              <w:bottom w:val="single" w:sz="4" w:space="0" w:color="auto"/>
            </w:tcBorders>
            <w:shd w:val="clear" w:color="auto" w:fill="auto"/>
          </w:tcPr>
          <w:p w14:paraId="35537164" w14:textId="55DFA62E" w:rsidR="00A72546" w:rsidRPr="00D95D07" w:rsidRDefault="00A72546">
            <w:pPr>
              <w:pStyle w:val="ListParagraph"/>
              <w:numPr>
                <w:ilvl w:val="0"/>
                <w:numId w:val="103"/>
              </w:numPr>
              <w:spacing w:line="276" w:lineRule="auto"/>
              <w:jc w:val="both"/>
              <w:rPr>
                <w:rFonts w:ascii="David" w:hAnsi="David" w:cs="David"/>
                <w:sz w:val="22"/>
                <w:szCs w:val="22"/>
              </w:rPr>
            </w:pPr>
            <w:r w:rsidRPr="00D95D07">
              <w:rPr>
                <w:rFonts w:ascii="David" w:hAnsi="David" w:cs="David" w:hint="cs"/>
                <w:sz w:val="22"/>
                <w:szCs w:val="22"/>
                <w:rtl/>
              </w:rPr>
              <w:lastRenderedPageBreak/>
              <w:t>נפגע העבירה זכאי לבקש לעי</w:t>
            </w:r>
            <w:r w:rsidR="00686C1B">
              <w:rPr>
                <w:rFonts w:ascii="David" w:hAnsi="David" w:cs="David" w:hint="cs"/>
                <w:sz w:val="22"/>
                <w:szCs w:val="22"/>
                <w:rtl/>
              </w:rPr>
              <w:t>י</w:t>
            </w:r>
            <w:r w:rsidRPr="00D95D07">
              <w:rPr>
                <w:rFonts w:ascii="David" w:hAnsi="David" w:cs="David" w:hint="cs"/>
                <w:sz w:val="22"/>
                <w:szCs w:val="22"/>
                <w:rtl/>
              </w:rPr>
              <w:t>ן בהסדר ולקבל העתק ממנו.</w:t>
            </w:r>
          </w:p>
          <w:p w14:paraId="5D31C831" w14:textId="77777777" w:rsidR="00A72546" w:rsidRPr="00D95D07" w:rsidRDefault="00A72546">
            <w:pPr>
              <w:pStyle w:val="ListParagraph"/>
              <w:numPr>
                <w:ilvl w:val="0"/>
                <w:numId w:val="103"/>
              </w:numPr>
              <w:spacing w:line="276" w:lineRule="auto"/>
              <w:jc w:val="both"/>
              <w:rPr>
                <w:rFonts w:ascii="David" w:hAnsi="David" w:cs="David"/>
                <w:sz w:val="22"/>
                <w:szCs w:val="22"/>
              </w:rPr>
            </w:pPr>
            <w:r w:rsidRPr="00D95D07">
              <w:rPr>
                <w:rFonts w:ascii="David" w:hAnsi="David" w:cs="David" w:hint="cs"/>
                <w:sz w:val="22"/>
                <w:szCs w:val="22"/>
                <w:rtl/>
              </w:rPr>
              <w:lastRenderedPageBreak/>
              <w:t>נפגע עבירת מין או אלימות חמורה זכאי להביע עמדתו לעניין ההסדר.</w:t>
            </w:r>
          </w:p>
          <w:p w14:paraId="59D9E8D9" w14:textId="77777777" w:rsidR="00A72546" w:rsidRPr="00D95D07" w:rsidRDefault="00A72546">
            <w:pPr>
              <w:pStyle w:val="ListParagraph"/>
              <w:numPr>
                <w:ilvl w:val="0"/>
                <w:numId w:val="103"/>
              </w:numPr>
              <w:spacing w:line="276" w:lineRule="auto"/>
              <w:jc w:val="both"/>
              <w:rPr>
                <w:rFonts w:ascii="David" w:hAnsi="David" w:cs="David"/>
                <w:sz w:val="22"/>
                <w:szCs w:val="22"/>
                <w:rtl/>
              </w:rPr>
            </w:pPr>
            <w:r w:rsidRPr="00D95D07">
              <w:rPr>
                <w:rFonts w:ascii="David" w:hAnsi="David" w:cs="David" w:hint="cs"/>
                <w:sz w:val="22"/>
                <w:szCs w:val="22"/>
                <w:rtl/>
              </w:rPr>
              <w:t>אין למתלונן זכות ערר על סגירת תיק.</w:t>
            </w:r>
          </w:p>
        </w:tc>
      </w:tr>
      <w:tr w:rsidR="007133F8" w:rsidRPr="00D95D07" w14:paraId="5AEC3177" w14:textId="77777777" w:rsidTr="00B576D4">
        <w:trPr>
          <w:trHeight w:val="39"/>
        </w:trPr>
        <w:tc>
          <w:tcPr>
            <w:tcW w:w="1279" w:type="dxa"/>
            <w:shd w:val="clear" w:color="auto" w:fill="E2EFD9" w:themeFill="accent6" w:themeFillTint="33"/>
          </w:tcPr>
          <w:p w14:paraId="3EC07A72" w14:textId="77777777" w:rsidR="007133F8" w:rsidRPr="00D95D07" w:rsidRDefault="007133F8" w:rsidP="00C47E46">
            <w:pPr>
              <w:spacing w:line="276" w:lineRule="auto"/>
              <w:jc w:val="center"/>
              <w:rPr>
                <w:b/>
                <w:bCs/>
                <w:sz w:val="22"/>
                <w:szCs w:val="22"/>
                <w:rtl/>
              </w:rPr>
            </w:pPr>
            <w:r w:rsidRPr="00D95D07">
              <w:rPr>
                <w:rFonts w:hint="cs"/>
                <w:b/>
                <w:bCs/>
                <w:sz w:val="22"/>
                <w:szCs w:val="22"/>
                <w:rtl/>
              </w:rPr>
              <w:lastRenderedPageBreak/>
              <w:t>אפשרות ג'- סגירת התיק</w:t>
            </w:r>
          </w:p>
        </w:tc>
        <w:tc>
          <w:tcPr>
            <w:tcW w:w="9177" w:type="dxa"/>
            <w:gridSpan w:val="2"/>
            <w:shd w:val="clear" w:color="auto" w:fill="auto"/>
          </w:tcPr>
          <w:p w14:paraId="792634F6" w14:textId="77777777" w:rsidR="007133F8" w:rsidRPr="00D95D07" w:rsidRDefault="007133F8" w:rsidP="00C47E46">
            <w:pPr>
              <w:spacing w:line="276" w:lineRule="auto"/>
              <w:jc w:val="both"/>
              <w:rPr>
                <w:rFonts w:ascii="David" w:hAnsi="David" w:cs="David"/>
                <w:sz w:val="22"/>
                <w:szCs w:val="22"/>
                <w:rtl/>
              </w:rPr>
            </w:pPr>
            <w:r w:rsidRPr="00D95D07">
              <w:rPr>
                <w:rFonts w:ascii="David" w:hAnsi="David" w:cs="David" w:hint="cs"/>
                <w:sz w:val="22"/>
                <w:szCs w:val="22"/>
                <w:u w:val="single"/>
                <w:rtl/>
              </w:rPr>
              <w:t>תובע יכול להחליט שאינו מעמיד לדין את הנאשם מ-3 טיעונים</w:t>
            </w:r>
            <w:r w:rsidRPr="00D95D07">
              <w:rPr>
                <w:rFonts w:ascii="David" w:hAnsi="David" w:cs="David" w:hint="cs"/>
                <w:sz w:val="22"/>
                <w:szCs w:val="22"/>
                <w:rtl/>
              </w:rPr>
              <w:t>:</w:t>
            </w:r>
            <w:r w:rsidRPr="00D95D07">
              <w:rPr>
                <w:rFonts w:ascii="David" w:hAnsi="David" w:cs="David" w:hint="cs"/>
                <w:sz w:val="22"/>
                <w:szCs w:val="22"/>
              </w:rPr>
              <w:t xml:space="preserve"> </w:t>
            </w:r>
          </w:p>
          <w:p w14:paraId="49CAC17F" w14:textId="3F21328B" w:rsidR="007133F8" w:rsidRPr="00D95D07" w:rsidRDefault="007133F8">
            <w:pPr>
              <w:pStyle w:val="ListParagraph"/>
              <w:numPr>
                <w:ilvl w:val="0"/>
                <w:numId w:val="104"/>
              </w:numPr>
              <w:spacing w:line="276" w:lineRule="auto"/>
              <w:ind w:left="360"/>
              <w:jc w:val="both"/>
              <w:rPr>
                <w:rFonts w:ascii="David" w:hAnsi="David" w:cs="David"/>
                <w:sz w:val="22"/>
                <w:szCs w:val="22"/>
              </w:rPr>
            </w:pPr>
            <w:r w:rsidRPr="00D95D07">
              <w:rPr>
                <w:rFonts w:ascii="David" w:hAnsi="David" w:cs="David" w:hint="cs"/>
                <w:b/>
                <w:bCs/>
                <w:sz w:val="22"/>
                <w:szCs w:val="22"/>
                <w:u w:val="single"/>
                <w:rtl/>
              </w:rPr>
              <w:t>חוסר ראיות</w:t>
            </w:r>
            <w:r w:rsidRPr="00D95D07">
              <w:rPr>
                <w:rFonts w:ascii="David" w:hAnsi="David" w:cs="David" w:hint="cs"/>
                <w:b/>
                <w:bCs/>
                <w:sz w:val="22"/>
                <w:szCs w:val="22"/>
                <w:rtl/>
              </w:rPr>
              <w:t>:</w:t>
            </w:r>
            <w:r w:rsidRPr="00D95D07">
              <w:rPr>
                <w:rFonts w:ascii="David" w:hAnsi="David" w:cs="David" w:hint="cs"/>
                <w:sz w:val="22"/>
                <w:szCs w:val="22"/>
                <w:rtl/>
              </w:rPr>
              <w:t xml:space="preserve"> אין מספי</w:t>
            </w:r>
            <w:r w:rsidR="00D74907">
              <w:rPr>
                <w:rFonts w:ascii="David" w:hAnsi="David" w:cs="David" w:hint="cs"/>
                <w:sz w:val="22"/>
                <w:szCs w:val="22"/>
                <w:rtl/>
              </w:rPr>
              <w:t>ק</w:t>
            </w:r>
            <w:r w:rsidRPr="00D95D07">
              <w:rPr>
                <w:rFonts w:ascii="David" w:hAnsi="David" w:cs="David" w:hint="cs"/>
                <w:sz w:val="22"/>
                <w:szCs w:val="22"/>
                <w:rtl/>
              </w:rPr>
              <w:t xml:space="preserve"> ראיות המקיימות סיכוי סביר להרשעה. </w:t>
            </w:r>
          </w:p>
          <w:p w14:paraId="026DEFFF" w14:textId="0A9CF609" w:rsidR="007133F8" w:rsidRDefault="007133F8" w:rsidP="00C47E46">
            <w:pPr>
              <w:pStyle w:val="ListParagraph"/>
              <w:numPr>
                <w:ilvl w:val="0"/>
                <w:numId w:val="2"/>
              </w:numPr>
              <w:spacing w:line="276" w:lineRule="auto"/>
              <w:ind w:left="702"/>
              <w:jc w:val="both"/>
              <w:rPr>
                <w:rFonts w:ascii="David" w:hAnsi="David" w:cs="David"/>
                <w:sz w:val="22"/>
                <w:szCs w:val="22"/>
              </w:rPr>
            </w:pPr>
            <w:r w:rsidRPr="00D95D07">
              <w:rPr>
                <w:rFonts w:ascii="David" w:hAnsi="David" w:cs="David"/>
                <w:sz w:val="22"/>
                <w:szCs w:val="22"/>
                <w:u w:val="single"/>
                <w:rtl/>
              </w:rPr>
              <w:t>הנחיית פרקליט 1.3</w:t>
            </w:r>
            <w:r w:rsidR="00EB01A3" w:rsidRPr="00D95D07">
              <w:rPr>
                <w:rFonts w:ascii="David" w:hAnsi="David" w:cs="David" w:hint="cs"/>
                <w:sz w:val="22"/>
                <w:szCs w:val="22"/>
                <w:rtl/>
              </w:rPr>
              <w:t xml:space="preserve">- </w:t>
            </w:r>
            <w:r w:rsidRPr="00D95D07">
              <w:rPr>
                <w:rFonts w:ascii="David" w:hAnsi="David" w:cs="David"/>
                <w:sz w:val="22"/>
                <w:szCs w:val="22"/>
                <w:rtl/>
              </w:rPr>
              <w:t xml:space="preserve">על התובע לשאול עצמו "האם יש סיכוי סביר שביהמ"ש יפסוק שאין ספק סביר שהנאשם ביצע את העבירה"? </w:t>
            </w:r>
            <w:r w:rsidRPr="00A37639">
              <w:rPr>
                <w:rFonts w:ascii="David" w:hAnsi="David" w:cs="David"/>
                <w:b/>
                <w:bCs/>
                <w:sz w:val="22"/>
                <w:szCs w:val="22"/>
                <w:rtl/>
              </w:rPr>
              <w:t>עם השנים המבחן רוכך וכיום על התובע לבחון היעדר ספק סביר לחפותו של החשוד.</w:t>
            </w:r>
            <w:r w:rsidRPr="00D95D07">
              <w:rPr>
                <w:rFonts w:ascii="David" w:hAnsi="David" w:cs="David"/>
                <w:sz w:val="22"/>
                <w:szCs w:val="22"/>
                <w:rtl/>
              </w:rPr>
              <w:t xml:space="preserve"> סגירת תיק בעילה של חוסר ראיות = האדם החשוד לא נוקה כליל מהחשד ונותר רישומו ברישומי המשטרה הפנימיים.</w:t>
            </w:r>
          </w:p>
          <w:p w14:paraId="6595268C" w14:textId="77777777" w:rsidR="00897115" w:rsidRDefault="00897115" w:rsidP="00C47E46">
            <w:pPr>
              <w:pStyle w:val="ListParagraph"/>
              <w:numPr>
                <w:ilvl w:val="0"/>
                <w:numId w:val="2"/>
              </w:numPr>
              <w:spacing w:line="276" w:lineRule="auto"/>
              <w:ind w:left="702"/>
              <w:jc w:val="both"/>
              <w:rPr>
                <w:rFonts w:ascii="David" w:hAnsi="David" w:cs="David"/>
                <w:sz w:val="22"/>
                <w:szCs w:val="22"/>
              </w:rPr>
            </w:pPr>
            <w:r w:rsidRPr="00897115">
              <w:rPr>
                <w:rFonts w:ascii="David" w:hAnsi="David" w:cs="David" w:hint="cs"/>
                <w:sz w:val="22"/>
                <w:szCs w:val="22"/>
                <w:shd w:val="clear" w:color="auto" w:fill="FFE599" w:themeFill="accent4" w:themeFillTint="66"/>
                <w:rtl/>
              </w:rPr>
              <w:t xml:space="preserve">פס"ד </w:t>
            </w:r>
            <w:proofErr w:type="spellStart"/>
            <w:r w:rsidRPr="00897115">
              <w:rPr>
                <w:rFonts w:ascii="David" w:hAnsi="David" w:cs="David" w:hint="cs"/>
                <w:sz w:val="22"/>
                <w:szCs w:val="22"/>
                <w:shd w:val="clear" w:color="auto" w:fill="FFE599" w:themeFill="accent4" w:themeFillTint="66"/>
                <w:rtl/>
              </w:rPr>
              <w:t>פישלר</w:t>
            </w:r>
            <w:proofErr w:type="spellEnd"/>
            <w:r w:rsidRPr="00897115">
              <w:rPr>
                <w:rFonts w:ascii="David" w:hAnsi="David" w:cs="David" w:hint="cs"/>
                <w:sz w:val="22"/>
                <w:szCs w:val="22"/>
                <w:rtl/>
              </w:rPr>
              <w:t>-</w:t>
            </w:r>
            <w:r>
              <w:rPr>
                <w:rFonts w:ascii="David" w:hAnsi="David" w:cs="David" w:hint="cs"/>
                <w:sz w:val="22"/>
                <w:szCs w:val="22"/>
                <w:rtl/>
              </w:rPr>
              <w:t xml:space="preserve"> כאשר תיקו של נאשם נסגר בשל חוסר ראיות מספיקות, החשד כנגדו לא הוסר ואם תוגש נגדו תלונה, פרטיו ימצאו במאגר.</w:t>
            </w:r>
          </w:p>
          <w:p w14:paraId="4E9CA85B" w14:textId="77777777" w:rsidR="00EB01A3" w:rsidRPr="00D95D07" w:rsidRDefault="00EB01A3">
            <w:pPr>
              <w:pStyle w:val="ListParagraph"/>
              <w:numPr>
                <w:ilvl w:val="0"/>
                <w:numId w:val="104"/>
              </w:numPr>
              <w:spacing w:line="276" w:lineRule="auto"/>
              <w:ind w:left="360"/>
              <w:jc w:val="both"/>
              <w:rPr>
                <w:rFonts w:ascii="David" w:hAnsi="David" w:cs="David"/>
                <w:sz w:val="22"/>
                <w:szCs w:val="22"/>
              </w:rPr>
            </w:pPr>
            <w:r w:rsidRPr="00D95D07">
              <w:rPr>
                <w:rFonts w:ascii="David" w:hAnsi="David" w:cs="David" w:hint="cs"/>
                <w:b/>
                <w:bCs/>
                <w:sz w:val="22"/>
                <w:szCs w:val="22"/>
                <w:u w:val="single"/>
                <w:rtl/>
              </w:rPr>
              <w:t>חוסר אשמה</w:t>
            </w:r>
            <w:r w:rsidRPr="00D95D07">
              <w:rPr>
                <w:rFonts w:ascii="David" w:hAnsi="David" w:cs="David" w:hint="cs"/>
                <w:sz w:val="22"/>
                <w:szCs w:val="22"/>
                <w:rtl/>
              </w:rPr>
              <w:t xml:space="preserve"> (</w:t>
            </w:r>
            <w:r w:rsidRPr="00D95D07">
              <w:rPr>
                <w:rFonts w:ascii="David" w:hAnsi="David" w:cs="David" w:hint="cs"/>
                <w:sz w:val="22"/>
                <w:szCs w:val="22"/>
                <w:shd w:val="clear" w:color="auto" w:fill="FFCCFF"/>
                <w:rtl/>
              </w:rPr>
              <w:t xml:space="preserve">סע' 62(ב)(4) </w:t>
            </w:r>
            <w:proofErr w:type="spellStart"/>
            <w:r w:rsidRPr="00D95D07">
              <w:rPr>
                <w:rFonts w:ascii="David" w:hAnsi="David" w:cs="David" w:hint="cs"/>
                <w:sz w:val="22"/>
                <w:szCs w:val="22"/>
                <w:shd w:val="clear" w:color="auto" w:fill="FFCCFF"/>
                <w:rtl/>
              </w:rPr>
              <w:t>לחסד"פ</w:t>
            </w:r>
            <w:proofErr w:type="spellEnd"/>
            <w:r w:rsidRPr="00D95D07">
              <w:rPr>
                <w:rFonts w:ascii="David" w:hAnsi="David" w:cs="David" w:hint="cs"/>
                <w:sz w:val="22"/>
                <w:szCs w:val="22"/>
                <w:rtl/>
              </w:rPr>
              <w:t xml:space="preserve">): האפשרות הכי טובה לחשוד מכיוון </w:t>
            </w:r>
            <w:r w:rsidRPr="00D95D07">
              <w:rPr>
                <w:rFonts w:ascii="David" w:hAnsi="David" w:cs="David" w:hint="cs"/>
                <w:b/>
                <w:bCs/>
                <w:sz w:val="22"/>
                <w:szCs w:val="22"/>
                <w:rtl/>
              </w:rPr>
              <w:t>שאין רישום פלילי.</w:t>
            </w:r>
            <w:r w:rsidRPr="00D95D07">
              <w:rPr>
                <w:rFonts w:ascii="David" w:hAnsi="David" w:cs="David" w:hint="cs"/>
                <w:sz w:val="22"/>
                <w:szCs w:val="22"/>
                <w:rtl/>
              </w:rPr>
              <w:t xml:space="preserve"> </w:t>
            </w:r>
          </w:p>
          <w:p w14:paraId="6AF39708" w14:textId="77777777" w:rsidR="00EB01A3" w:rsidRPr="00D95D07" w:rsidRDefault="00EB01A3">
            <w:pPr>
              <w:pStyle w:val="ListParagraph"/>
              <w:numPr>
                <w:ilvl w:val="0"/>
                <w:numId w:val="104"/>
              </w:numPr>
              <w:spacing w:line="276" w:lineRule="auto"/>
              <w:ind w:left="360"/>
              <w:jc w:val="both"/>
              <w:rPr>
                <w:rFonts w:ascii="David" w:hAnsi="David" w:cs="David"/>
                <w:sz w:val="22"/>
                <w:szCs w:val="22"/>
              </w:rPr>
            </w:pPr>
            <w:r w:rsidRPr="00D95D07">
              <w:rPr>
                <w:rFonts w:ascii="David" w:hAnsi="David" w:cs="David" w:hint="cs"/>
                <w:b/>
                <w:bCs/>
                <w:sz w:val="22"/>
                <w:szCs w:val="22"/>
                <w:u w:val="single"/>
                <w:rtl/>
              </w:rPr>
              <w:t>חוסר עניין לציבור</w:t>
            </w:r>
            <w:r w:rsidRPr="00D95D07">
              <w:rPr>
                <w:rFonts w:ascii="David" w:hAnsi="David" w:cs="David" w:hint="cs"/>
                <w:sz w:val="22"/>
                <w:szCs w:val="22"/>
                <w:rtl/>
              </w:rPr>
              <w:t xml:space="preserve"> (</w:t>
            </w:r>
            <w:r w:rsidRPr="00D95D07">
              <w:rPr>
                <w:rFonts w:ascii="David" w:hAnsi="David" w:cs="David" w:hint="cs"/>
                <w:sz w:val="22"/>
                <w:szCs w:val="22"/>
                <w:shd w:val="clear" w:color="auto" w:fill="FFCCFF"/>
                <w:rtl/>
              </w:rPr>
              <w:t xml:space="preserve">סע' 62(א) </w:t>
            </w:r>
            <w:proofErr w:type="spellStart"/>
            <w:r w:rsidRPr="00D95D07">
              <w:rPr>
                <w:rFonts w:ascii="David" w:hAnsi="David" w:cs="David" w:hint="cs"/>
                <w:sz w:val="22"/>
                <w:szCs w:val="22"/>
                <w:shd w:val="clear" w:color="auto" w:fill="FFCCFF"/>
                <w:rtl/>
              </w:rPr>
              <w:t>לחסד"פ</w:t>
            </w:r>
            <w:proofErr w:type="spellEnd"/>
            <w:r w:rsidRPr="00D95D07">
              <w:rPr>
                <w:rFonts w:ascii="David" w:hAnsi="David" w:cs="David" w:hint="cs"/>
                <w:sz w:val="22"/>
                <w:szCs w:val="22"/>
                <w:rtl/>
              </w:rPr>
              <w:t>):</w:t>
            </w:r>
            <w:r w:rsidRPr="00D95D07">
              <w:rPr>
                <w:sz w:val="22"/>
                <w:szCs w:val="22"/>
                <w:rtl/>
              </w:rPr>
              <w:t xml:space="preserve"> </w:t>
            </w:r>
            <w:r w:rsidRPr="00D95D07">
              <w:rPr>
                <w:rFonts w:ascii="David" w:hAnsi="David" w:cs="David"/>
                <w:sz w:val="22"/>
                <w:szCs w:val="22"/>
                <w:rtl/>
              </w:rPr>
              <w:t>נסיבות העניין בכללותן אינן מתאימות להעמדה לדין</w:t>
            </w:r>
            <w:r w:rsidRPr="00D95D07">
              <w:rPr>
                <w:rFonts w:ascii="David" w:hAnsi="David" w:cs="David" w:hint="cs"/>
                <w:sz w:val="22"/>
                <w:szCs w:val="22"/>
                <w:rtl/>
              </w:rPr>
              <w:t>-</w:t>
            </w:r>
            <w:r w:rsidRPr="00D95D07">
              <w:rPr>
                <w:rFonts w:ascii="David" w:hAnsi="David" w:cs="David"/>
                <w:sz w:val="22"/>
                <w:szCs w:val="22"/>
                <w:rtl/>
              </w:rPr>
              <w:t xml:space="preserve"> האינטרס הציבורי אינו חזק מספיק כדי להעמיד לדין</w:t>
            </w:r>
            <w:r w:rsidRPr="00D95D07">
              <w:rPr>
                <w:rFonts w:ascii="David" w:hAnsi="David" w:cs="David" w:hint="cs"/>
                <w:sz w:val="22"/>
                <w:szCs w:val="22"/>
                <w:rtl/>
              </w:rPr>
              <w:t xml:space="preserve">. </w:t>
            </w:r>
          </w:p>
          <w:p w14:paraId="1EB029A6" w14:textId="3BB35318" w:rsidR="00AF3B11" w:rsidRDefault="00EB01A3" w:rsidP="00C47E46">
            <w:pPr>
              <w:pStyle w:val="ListParagraph"/>
              <w:numPr>
                <w:ilvl w:val="0"/>
                <w:numId w:val="2"/>
              </w:numPr>
              <w:spacing w:line="276" w:lineRule="auto"/>
              <w:ind w:left="792"/>
              <w:jc w:val="both"/>
              <w:rPr>
                <w:rFonts w:ascii="David" w:hAnsi="David" w:cs="David"/>
                <w:sz w:val="22"/>
                <w:szCs w:val="22"/>
              </w:rPr>
            </w:pPr>
            <w:r w:rsidRPr="00D95D07">
              <w:rPr>
                <w:rFonts w:ascii="David" w:hAnsi="David" w:cs="David" w:hint="cs"/>
                <w:sz w:val="22"/>
                <w:szCs w:val="22"/>
                <w:u w:val="single"/>
                <w:rtl/>
              </w:rPr>
              <w:t xml:space="preserve">הנחיית פרקליט </w:t>
            </w:r>
            <w:r w:rsidR="008776A1" w:rsidRPr="00D95D07">
              <w:rPr>
                <w:rFonts w:ascii="David" w:hAnsi="David" w:cs="David" w:hint="cs"/>
                <w:sz w:val="22"/>
                <w:szCs w:val="22"/>
                <w:u w:val="single"/>
                <w:rtl/>
              </w:rPr>
              <w:t>1.1</w:t>
            </w:r>
            <w:r w:rsidR="008776A1" w:rsidRPr="00D95D07">
              <w:rPr>
                <w:rFonts w:ascii="David" w:hAnsi="David" w:cs="David" w:hint="cs"/>
                <w:sz w:val="22"/>
                <w:szCs w:val="22"/>
                <w:rtl/>
              </w:rPr>
              <w:t>-</w:t>
            </w:r>
            <w:r w:rsidRPr="00D95D07">
              <w:rPr>
                <w:rFonts w:ascii="David" w:hAnsi="David" w:cs="David" w:hint="cs"/>
                <w:sz w:val="22"/>
                <w:szCs w:val="22"/>
                <w:rtl/>
              </w:rPr>
              <w:t xml:space="preserve"> שיקולים שהתובע ישקול בהחלטה שלא לפתוח בחקירה/לא להעמיד לדין בהתבסס עילת "נסיבות העניין בכללותן": </w:t>
            </w:r>
            <w:r w:rsidRPr="00D95D07">
              <w:rPr>
                <w:rFonts w:ascii="David" w:hAnsi="David" w:cs="David" w:hint="cs"/>
                <w:b/>
                <w:bCs/>
                <w:sz w:val="22"/>
                <w:szCs w:val="22"/>
                <w:rtl/>
              </w:rPr>
              <w:t xml:space="preserve">(1) </w:t>
            </w:r>
            <w:r w:rsidRPr="00D95D07">
              <w:rPr>
                <w:rFonts w:ascii="David" w:hAnsi="David" w:cs="David" w:hint="cs"/>
                <w:sz w:val="22"/>
                <w:szCs w:val="22"/>
                <w:rtl/>
              </w:rPr>
              <w:t xml:space="preserve">חומרת העבירה ונסיבות ביצועה; </w:t>
            </w:r>
            <w:r w:rsidRPr="00D95D07">
              <w:rPr>
                <w:rFonts w:ascii="David" w:hAnsi="David" w:cs="David" w:hint="cs"/>
                <w:b/>
                <w:bCs/>
                <w:sz w:val="22"/>
                <w:szCs w:val="22"/>
                <w:rtl/>
              </w:rPr>
              <w:t>(2)</w:t>
            </w:r>
            <w:r w:rsidRPr="00D95D07">
              <w:rPr>
                <w:rFonts w:ascii="David" w:hAnsi="David" w:cs="David" w:hint="cs"/>
                <w:sz w:val="22"/>
                <w:szCs w:val="22"/>
                <w:rtl/>
              </w:rPr>
              <w:t xml:space="preserve"> הנסיבות האישיות של החשוד; </w:t>
            </w:r>
            <w:r w:rsidRPr="00D95D07">
              <w:rPr>
                <w:rFonts w:ascii="David" w:hAnsi="David" w:cs="David" w:hint="cs"/>
                <w:b/>
                <w:bCs/>
                <w:sz w:val="22"/>
                <w:szCs w:val="22"/>
                <w:rtl/>
              </w:rPr>
              <w:t>(3)</w:t>
            </w:r>
            <w:r w:rsidRPr="00D95D07">
              <w:rPr>
                <w:rFonts w:ascii="David" w:hAnsi="David" w:cs="David" w:hint="cs"/>
                <w:sz w:val="22"/>
                <w:szCs w:val="22"/>
                <w:rtl/>
              </w:rPr>
              <w:t xml:space="preserve"> נסיבות הקשורות בנפגע העבירה ומידת הפגיעה בו; </w:t>
            </w:r>
            <w:r w:rsidRPr="00D95D07">
              <w:rPr>
                <w:rFonts w:ascii="David" w:hAnsi="David" w:cs="David" w:hint="cs"/>
                <w:b/>
                <w:bCs/>
                <w:sz w:val="22"/>
                <w:szCs w:val="22"/>
                <w:rtl/>
              </w:rPr>
              <w:t>(4)</w:t>
            </w:r>
            <w:r w:rsidRPr="00D95D07">
              <w:rPr>
                <w:rFonts w:ascii="David" w:hAnsi="David" w:cs="David" w:hint="cs"/>
                <w:sz w:val="22"/>
                <w:szCs w:val="22"/>
                <w:rtl/>
              </w:rPr>
              <w:t xml:space="preserve"> מדיניות אכיפה; </w:t>
            </w:r>
            <w:r w:rsidRPr="00D95D07">
              <w:rPr>
                <w:rFonts w:ascii="David" w:hAnsi="David" w:cs="David" w:hint="cs"/>
                <w:b/>
                <w:bCs/>
                <w:sz w:val="22"/>
                <w:szCs w:val="22"/>
                <w:rtl/>
              </w:rPr>
              <w:t>(5)</w:t>
            </w:r>
            <w:r w:rsidRPr="00D95D07">
              <w:rPr>
                <w:rFonts w:ascii="David" w:hAnsi="David" w:cs="David" w:hint="cs"/>
                <w:sz w:val="22"/>
                <w:szCs w:val="22"/>
                <w:rtl/>
              </w:rPr>
              <w:t xml:space="preserve"> שיקולים מוסדיים; </w:t>
            </w:r>
            <w:r w:rsidRPr="00D95D07">
              <w:rPr>
                <w:rFonts w:ascii="David" w:hAnsi="David" w:cs="David" w:hint="cs"/>
                <w:b/>
                <w:bCs/>
                <w:sz w:val="22"/>
                <w:szCs w:val="22"/>
                <w:rtl/>
              </w:rPr>
              <w:t>(6)</w:t>
            </w:r>
            <w:r w:rsidRPr="00D95D07">
              <w:rPr>
                <w:rFonts w:ascii="David" w:hAnsi="David" w:cs="David" w:hint="cs"/>
                <w:sz w:val="22"/>
                <w:szCs w:val="22"/>
                <w:rtl/>
              </w:rPr>
              <w:t xml:space="preserve"> בחינת הליכים חלופיים. </w:t>
            </w:r>
          </w:p>
          <w:p w14:paraId="6987A252" w14:textId="7832CA1F" w:rsidR="005B3E0F" w:rsidRPr="00D95D07" w:rsidRDefault="005B3E0F" w:rsidP="00C47E46">
            <w:pPr>
              <w:pStyle w:val="ListParagraph"/>
              <w:numPr>
                <w:ilvl w:val="0"/>
                <w:numId w:val="2"/>
              </w:numPr>
              <w:spacing w:line="276" w:lineRule="auto"/>
              <w:ind w:left="792"/>
              <w:jc w:val="both"/>
              <w:rPr>
                <w:rFonts w:ascii="David" w:hAnsi="David" w:cs="David"/>
                <w:sz w:val="22"/>
                <w:szCs w:val="22"/>
              </w:rPr>
            </w:pPr>
            <w:r>
              <w:rPr>
                <w:rFonts w:ascii="David" w:hAnsi="David" w:cs="David" w:hint="cs"/>
                <w:sz w:val="22"/>
                <w:szCs w:val="22"/>
                <w:u w:val="single"/>
                <w:rtl/>
              </w:rPr>
              <w:t>עניין לציבור</w:t>
            </w:r>
            <w:r w:rsidRPr="005B3E0F">
              <w:rPr>
                <w:rFonts w:ascii="David" w:hAnsi="David" w:cs="David" w:hint="cs"/>
                <w:sz w:val="22"/>
                <w:szCs w:val="22"/>
                <w:rtl/>
              </w:rPr>
              <w:t>-</w:t>
            </w:r>
            <w:r>
              <w:rPr>
                <w:rFonts w:ascii="David" w:hAnsi="David" w:cs="David" w:hint="cs"/>
                <w:sz w:val="22"/>
                <w:szCs w:val="22"/>
                <w:rtl/>
              </w:rPr>
              <w:t xml:space="preserve"> עניין נורמטיבי </w:t>
            </w:r>
            <w:r>
              <w:rPr>
                <w:rFonts w:ascii="David" w:hAnsi="David" w:cs="David"/>
                <w:sz w:val="22"/>
                <w:szCs w:val="22"/>
                <w:rtl/>
              </w:rPr>
              <w:t>–</w:t>
            </w:r>
            <w:r>
              <w:rPr>
                <w:rFonts w:ascii="David" w:hAnsi="David" w:cs="David" w:hint="cs"/>
                <w:sz w:val="22"/>
                <w:szCs w:val="22"/>
                <w:rtl/>
              </w:rPr>
              <w:t xml:space="preserve"> ערכי של איזון בין שיקולים שונים. משמעותו היא הכרעה ערכית באשר לתועלת שתצמחי לקיום המסגרת החברתית ע"י העמדה לדין לעומת הנזק שייגרם למסגרת זו ע"י העמדה לדין ולתועלת שתצמח לה באי העמדה לדין (</w:t>
            </w:r>
            <w:r w:rsidRPr="005B3E0F">
              <w:rPr>
                <w:rFonts w:ascii="David" w:hAnsi="David" w:cs="David" w:hint="cs"/>
                <w:sz w:val="22"/>
                <w:szCs w:val="22"/>
                <w:shd w:val="clear" w:color="auto" w:fill="FFE599" w:themeFill="accent4" w:themeFillTint="66"/>
                <w:rtl/>
              </w:rPr>
              <w:t xml:space="preserve">פס"ד </w:t>
            </w:r>
            <w:proofErr w:type="spellStart"/>
            <w:r w:rsidRPr="005B3E0F">
              <w:rPr>
                <w:rFonts w:ascii="David" w:hAnsi="David" w:cs="David" w:hint="cs"/>
                <w:sz w:val="22"/>
                <w:szCs w:val="22"/>
                <w:shd w:val="clear" w:color="auto" w:fill="FFE599" w:themeFill="accent4" w:themeFillTint="66"/>
                <w:rtl/>
              </w:rPr>
              <w:t>גנור</w:t>
            </w:r>
            <w:proofErr w:type="spellEnd"/>
            <w:r>
              <w:rPr>
                <w:rFonts w:ascii="David" w:hAnsi="David" w:cs="David" w:hint="cs"/>
                <w:sz w:val="22"/>
                <w:szCs w:val="22"/>
                <w:rtl/>
              </w:rPr>
              <w:t xml:space="preserve">). </w:t>
            </w:r>
          </w:p>
          <w:p w14:paraId="314C908B" w14:textId="4E0CBD4C" w:rsidR="00AF3B11" w:rsidRPr="00D95D07" w:rsidRDefault="00AF3B11" w:rsidP="00C47E46">
            <w:pPr>
              <w:pStyle w:val="ListParagraph"/>
              <w:numPr>
                <w:ilvl w:val="0"/>
                <w:numId w:val="2"/>
              </w:numPr>
              <w:spacing w:line="276" w:lineRule="auto"/>
              <w:ind w:left="792"/>
              <w:jc w:val="both"/>
              <w:rPr>
                <w:rFonts w:ascii="David" w:hAnsi="David" w:cs="David"/>
                <w:sz w:val="22"/>
                <w:szCs w:val="22"/>
              </w:rPr>
            </w:pPr>
            <w:r w:rsidRPr="00D95D07">
              <w:rPr>
                <w:rFonts w:ascii="David" w:hAnsi="David" w:cs="David"/>
                <w:sz w:val="22"/>
                <w:szCs w:val="22"/>
                <w:rtl/>
              </w:rPr>
              <w:t>בעבירות שחיתות [שוחד, מרמה והפרת אמונים וכד'] – תמיד יש עניין ציבורי בהעמדה לדין</w:t>
            </w:r>
            <w:r w:rsidR="006A787C" w:rsidRPr="00D95D07">
              <w:rPr>
                <w:rFonts w:ascii="David" w:hAnsi="David" w:cs="David" w:hint="cs"/>
                <w:sz w:val="22"/>
                <w:szCs w:val="22"/>
                <w:rtl/>
              </w:rPr>
              <w:t xml:space="preserve"> </w:t>
            </w:r>
            <w:r w:rsidRPr="00D95D07">
              <w:rPr>
                <w:rFonts w:ascii="David" w:hAnsi="David" w:cs="David"/>
                <w:sz w:val="22"/>
                <w:szCs w:val="22"/>
                <w:rtl/>
              </w:rPr>
              <w:t>ולכן היא לעולם לא תיסגר בשל "נסיבות העניין" אלא בשל היעדר תשתית ראייתית.</w:t>
            </w:r>
          </w:p>
          <w:p w14:paraId="031723E8" w14:textId="6696D6A0" w:rsidR="00AF3B11" w:rsidRPr="00D95D07" w:rsidRDefault="00AF3B11">
            <w:pPr>
              <w:pStyle w:val="ListParagraph"/>
              <w:numPr>
                <w:ilvl w:val="0"/>
                <w:numId w:val="105"/>
              </w:numPr>
              <w:spacing w:line="276" w:lineRule="auto"/>
              <w:ind w:left="360"/>
              <w:jc w:val="both"/>
              <w:rPr>
                <w:rFonts w:ascii="David" w:hAnsi="David" w:cs="David"/>
                <w:sz w:val="22"/>
                <w:szCs w:val="22"/>
              </w:rPr>
            </w:pPr>
            <w:r w:rsidRPr="00D95D07">
              <w:rPr>
                <w:rFonts w:ascii="David" w:hAnsi="David" w:cs="David" w:hint="cs"/>
                <w:sz w:val="22"/>
                <w:szCs w:val="22"/>
                <w:u w:val="single"/>
                <w:shd w:val="clear" w:color="auto" w:fill="FFFFFF" w:themeFill="background1"/>
                <w:rtl/>
              </w:rPr>
              <w:t xml:space="preserve">מה </w:t>
            </w:r>
            <w:r w:rsidRPr="00D95D07">
              <w:rPr>
                <w:rFonts w:ascii="David" w:hAnsi="David" w:cs="David" w:hint="cs"/>
                <w:sz w:val="22"/>
                <w:szCs w:val="22"/>
                <w:u w:val="single"/>
                <w:rtl/>
              </w:rPr>
              <w:t>ההבדל בין סגירת תיק מחוסר ראיות לבין סגירת תיק בחוסר אשמה</w:t>
            </w:r>
            <w:r w:rsidRPr="00D95D07">
              <w:rPr>
                <w:rFonts w:ascii="David" w:hAnsi="David" w:cs="David" w:hint="cs"/>
                <w:sz w:val="22"/>
                <w:szCs w:val="22"/>
                <w:rtl/>
              </w:rPr>
              <w:t>?</w:t>
            </w:r>
            <w:r w:rsidRPr="00D95D07">
              <w:rPr>
                <w:rFonts w:ascii="David" w:hAnsi="David" w:cs="David" w:hint="cs"/>
                <w:sz w:val="22"/>
                <w:szCs w:val="22"/>
              </w:rPr>
              <w:t xml:space="preserve"> </w:t>
            </w:r>
            <w:r w:rsidRPr="00D95D07">
              <w:rPr>
                <w:rFonts w:ascii="David" w:hAnsi="David" w:cs="David"/>
                <w:sz w:val="22"/>
                <w:szCs w:val="22"/>
                <w:rtl/>
              </w:rPr>
              <w:t>תיק שנסגר מחוסר אשמה יימחק מרישומי המשטרה ואילו תיק שנסגר מחוסר ראיות לא יימחק מרישומי המשטרה.</w:t>
            </w:r>
          </w:p>
          <w:p w14:paraId="7FC2455E" w14:textId="6E58C77E" w:rsidR="00EB01A3" w:rsidRPr="00D95D07" w:rsidRDefault="00EB01A3">
            <w:pPr>
              <w:pStyle w:val="ListParagraph"/>
              <w:numPr>
                <w:ilvl w:val="0"/>
                <w:numId w:val="105"/>
              </w:numPr>
              <w:spacing w:line="276" w:lineRule="auto"/>
              <w:ind w:left="360"/>
              <w:jc w:val="both"/>
              <w:rPr>
                <w:rFonts w:ascii="David" w:hAnsi="David" w:cs="David"/>
                <w:sz w:val="22"/>
                <w:szCs w:val="22"/>
                <w:rtl/>
              </w:rPr>
            </w:pPr>
            <w:r w:rsidRPr="00D95D07">
              <w:rPr>
                <w:rFonts w:ascii="David" w:hAnsi="David" w:cs="David" w:hint="cs"/>
                <w:sz w:val="22"/>
                <w:szCs w:val="22"/>
                <w:shd w:val="clear" w:color="auto" w:fill="FFCCFF"/>
                <w:rtl/>
              </w:rPr>
              <w:t xml:space="preserve">סע' </w:t>
            </w:r>
            <w:r w:rsidR="00A03B5D" w:rsidRPr="00D95D07">
              <w:rPr>
                <w:rFonts w:ascii="David" w:hAnsi="David" w:cs="David" w:hint="cs"/>
                <w:sz w:val="22"/>
                <w:szCs w:val="22"/>
                <w:shd w:val="clear" w:color="auto" w:fill="FFCCFF"/>
                <w:rtl/>
              </w:rPr>
              <w:t xml:space="preserve">64 </w:t>
            </w:r>
            <w:proofErr w:type="spellStart"/>
            <w:r w:rsidR="00A03B5D" w:rsidRPr="00D95D07">
              <w:rPr>
                <w:rFonts w:ascii="David" w:hAnsi="David" w:cs="David" w:hint="cs"/>
                <w:sz w:val="22"/>
                <w:szCs w:val="22"/>
                <w:shd w:val="clear" w:color="auto" w:fill="FFCCFF"/>
                <w:rtl/>
              </w:rPr>
              <w:t>לחסד"פ</w:t>
            </w:r>
            <w:proofErr w:type="spellEnd"/>
            <w:r w:rsidR="00A03B5D" w:rsidRPr="00D95D07">
              <w:rPr>
                <w:rFonts w:ascii="David" w:hAnsi="David" w:cs="David" w:hint="cs"/>
                <w:sz w:val="22"/>
                <w:szCs w:val="22"/>
                <w:rtl/>
              </w:rPr>
              <w:t xml:space="preserve">- </w:t>
            </w:r>
            <w:r w:rsidR="00A03B5D" w:rsidRPr="00D95D07">
              <w:rPr>
                <w:rFonts w:ascii="David" w:hAnsi="David" w:cs="David" w:hint="cs"/>
                <w:sz w:val="22"/>
                <w:szCs w:val="22"/>
                <w:u w:val="single"/>
                <w:rtl/>
              </w:rPr>
              <w:t>ערר על סגירת תיק</w:t>
            </w:r>
            <w:r w:rsidR="00A03B5D" w:rsidRPr="00D95D07">
              <w:rPr>
                <w:rFonts w:ascii="David" w:hAnsi="David" w:cs="David" w:hint="cs"/>
                <w:sz w:val="22"/>
                <w:szCs w:val="22"/>
                <w:rtl/>
              </w:rPr>
              <w:t xml:space="preserve">: </w:t>
            </w:r>
            <w:r w:rsidR="00A03B5D" w:rsidRPr="00D95D07">
              <w:rPr>
                <w:rFonts w:ascii="David" w:hAnsi="David" w:cs="David"/>
                <w:sz w:val="22"/>
                <w:szCs w:val="22"/>
                <w:rtl/>
              </w:rPr>
              <w:t>על החלטה שלא להעמיד לדין מהסיבות לעיל רשאי המתלונן לערור</w:t>
            </w:r>
            <w:r w:rsidR="00300B79">
              <w:rPr>
                <w:rFonts w:ascii="David" w:hAnsi="David" w:cs="David" w:hint="cs"/>
                <w:sz w:val="22"/>
                <w:szCs w:val="22"/>
                <w:rtl/>
              </w:rPr>
              <w:t xml:space="preserve">. </w:t>
            </w:r>
            <w:r w:rsidR="00A03B5D" w:rsidRPr="00D95D07">
              <w:rPr>
                <w:rFonts w:ascii="David" w:hAnsi="David" w:cs="David"/>
                <w:sz w:val="22"/>
                <w:szCs w:val="22"/>
                <w:rtl/>
              </w:rPr>
              <w:t xml:space="preserve">ההתערבות בהחלטות מסוג זה תיעשה רק במקרים חריגים – כאשר ההחלטה לוקה בחוסר סבירות קיצוני או בעיוות מהותי אחר הדורש תיקון. </w:t>
            </w:r>
            <w:proofErr w:type="spellStart"/>
            <w:r w:rsidR="00A03B5D" w:rsidRPr="00D95D07">
              <w:rPr>
                <w:rFonts w:ascii="David" w:hAnsi="David" w:cs="David" w:hint="cs"/>
                <w:sz w:val="22"/>
                <w:szCs w:val="22"/>
                <w:rtl/>
              </w:rPr>
              <w:t>השק"ד</w:t>
            </w:r>
            <w:proofErr w:type="spellEnd"/>
            <w:r w:rsidR="00A03B5D" w:rsidRPr="00D95D07">
              <w:rPr>
                <w:rFonts w:ascii="David" w:hAnsi="David" w:cs="David" w:hint="cs"/>
                <w:sz w:val="22"/>
                <w:szCs w:val="22"/>
                <w:rtl/>
              </w:rPr>
              <w:t xml:space="preserve"> </w:t>
            </w:r>
            <w:r w:rsidR="00A03B5D" w:rsidRPr="00D95D07">
              <w:rPr>
                <w:rFonts w:ascii="David" w:hAnsi="David" w:cs="David"/>
                <w:sz w:val="22"/>
                <w:szCs w:val="22"/>
                <w:rtl/>
              </w:rPr>
              <w:t>הנתון לרשויות התביעה הוא רחב, בעיקר כאשר עסקינן בהחלטות המצויות בליבת סמכותן – וכך גם החלטות שעניינן סגירת תיקי חקירה</w:t>
            </w:r>
            <w:r w:rsidR="00A03B5D" w:rsidRPr="00D95D07">
              <w:rPr>
                <w:rFonts w:ascii="David" w:hAnsi="David" w:cs="David" w:hint="cs"/>
                <w:sz w:val="22"/>
                <w:szCs w:val="22"/>
                <w:rtl/>
              </w:rPr>
              <w:t>.</w:t>
            </w:r>
          </w:p>
        </w:tc>
      </w:tr>
      <w:tr w:rsidR="00831EAE" w:rsidRPr="00D95D07" w14:paraId="51E4BE96" w14:textId="77777777" w:rsidTr="00367112">
        <w:trPr>
          <w:trHeight w:val="206"/>
        </w:trPr>
        <w:tc>
          <w:tcPr>
            <w:tcW w:w="1279" w:type="dxa"/>
            <w:shd w:val="clear" w:color="auto" w:fill="E2EFD9" w:themeFill="accent6" w:themeFillTint="33"/>
          </w:tcPr>
          <w:p w14:paraId="3232880F" w14:textId="77777777" w:rsidR="00831EAE" w:rsidRPr="00D95D07" w:rsidRDefault="00831EAE" w:rsidP="00C47E46">
            <w:pPr>
              <w:spacing w:line="276" w:lineRule="auto"/>
              <w:jc w:val="center"/>
              <w:rPr>
                <w:b/>
                <w:bCs/>
                <w:sz w:val="22"/>
                <w:szCs w:val="22"/>
                <w:rtl/>
              </w:rPr>
            </w:pPr>
            <w:r w:rsidRPr="00D95D07">
              <w:rPr>
                <w:rFonts w:hint="cs"/>
                <w:b/>
                <w:bCs/>
                <w:sz w:val="22"/>
                <w:szCs w:val="22"/>
                <w:rtl/>
              </w:rPr>
              <w:t>ביקורת שיפוטית על ההחלטה לסגור תיק</w:t>
            </w:r>
          </w:p>
        </w:tc>
        <w:tc>
          <w:tcPr>
            <w:tcW w:w="9177" w:type="dxa"/>
            <w:gridSpan w:val="2"/>
            <w:shd w:val="clear" w:color="auto" w:fill="auto"/>
          </w:tcPr>
          <w:p w14:paraId="579A7B85" w14:textId="77777777" w:rsidR="00831EAE" w:rsidRPr="00D95D07" w:rsidRDefault="00957DB4" w:rsidP="00C47E46">
            <w:pPr>
              <w:spacing w:line="276" w:lineRule="auto"/>
              <w:jc w:val="both"/>
              <w:rPr>
                <w:rFonts w:ascii="David" w:hAnsi="David" w:cs="David"/>
                <w:sz w:val="22"/>
                <w:szCs w:val="22"/>
                <w:rtl/>
              </w:rPr>
            </w:pPr>
            <w:r w:rsidRPr="00D95D07">
              <w:rPr>
                <w:rFonts w:ascii="David" w:hAnsi="David" w:cs="David" w:hint="cs"/>
                <w:sz w:val="22"/>
                <w:szCs w:val="22"/>
                <w:u w:val="single"/>
                <w:rtl/>
              </w:rPr>
              <w:t>האם בג"צ יכול להתערב בהחלטה שלא להגיש כ"א</w:t>
            </w:r>
            <w:r w:rsidRPr="00D95D07">
              <w:rPr>
                <w:rFonts w:ascii="David" w:hAnsi="David" w:cs="David" w:hint="cs"/>
                <w:sz w:val="22"/>
                <w:szCs w:val="22"/>
                <w:rtl/>
              </w:rPr>
              <w:t xml:space="preserve">? </w:t>
            </w:r>
          </w:p>
          <w:p w14:paraId="5572828A" w14:textId="77777777" w:rsidR="00897115" w:rsidRDefault="00957DB4" w:rsidP="00897115">
            <w:pPr>
              <w:pStyle w:val="ListParagraph"/>
              <w:numPr>
                <w:ilvl w:val="0"/>
                <w:numId w:val="107"/>
              </w:numPr>
              <w:spacing w:line="276" w:lineRule="auto"/>
              <w:ind w:left="360"/>
              <w:jc w:val="both"/>
              <w:rPr>
                <w:rFonts w:ascii="David" w:hAnsi="David" w:cs="David"/>
                <w:b/>
                <w:bCs/>
                <w:sz w:val="22"/>
                <w:szCs w:val="22"/>
              </w:rPr>
            </w:pPr>
            <w:r w:rsidRPr="00D95D07">
              <w:rPr>
                <w:rFonts w:ascii="David" w:hAnsi="David" w:cs="David" w:hint="cs"/>
                <w:sz w:val="22"/>
                <w:szCs w:val="22"/>
                <w:shd w:val="clear" w:color="auto" w:fill="FFE599" w:themeFill="accent4" w:themeFillTint="66"/>
                <w:rtl/>
              </w:rPr>
              <w:t xml:space="preserve">פס"ד </w:t>
            </w:r>
            <w:proofErr w:type="spellStart"/>
            <w:r w:rsidRPr="00D95D07">
              <w:rPr>
                <w:rFonts w:ascii="David" w:hAnsi="David" w:cs="David" w:hint="cs"/>
                <w:sz w:val="22"/>
                <w:szCs w:val="22"/>
                <w:shd w:val="clear" w:color="auto" w:fill="FFE599" w:themeFill="accent4" w:themeFillTint="66"/>
                <w:rtl/>
              </w:rPr>
              <w:t>גנור</w:t>
            </w:r>
            <w:proofErr w:type="spellEnd"/>
            <w:r w:rsidR="00784ED6" w:rsidRPr="00D95D07">
              <w:rPr>
                <w:rFonts w:ascii="David" w:hAnsi="David" w:cs="David" w:hint="cs"/>
                <w:sz w:val="22"/>
                <w:szCs w:val="22"/>
                <w:shd w:val="clear" w:color="auto" w:fill="FFE599" w:themeFill="accent4" w:themeFillTint="66"/>
                <w:rtl/>
              </w:rPr>
              <w:t xml:space="preserve">- </w:t>
            </w:r>
            <w:r w:rsidR="00784ED6" w:rsidRPr="00D95D07">
              <w:rPr>
                <w:rFonts w:ascii="David" w:hAnsi="David" w:cs="David"/>
                <w:sz w:val="22"/>
                <w:szCs w:val="22"/>
                <w:rtl/>
              </w:rPr>
              <w:t xml:space="preserve">עד פרשת </w:t>
            </w:r>
            <w:proofErr w:type="spellStart"/>
            <w:r w:rsidR="00784ED6" w:rsidRPr="00D95D07">
              <w:rPr>
                <w:rFonts w:ascii="David" w:hAnsi="David" w:cs="David"/>
                <w:sz w:val="22"/>
                <w:szCs w:val="22"/>
                <w:rtl/>
              </w:rPr>
              <w:t>גנור</w:t>
            </w:r>
            <w:proofErr w:type="spellEnd"/>
            <w:r w:rsidR="00784ED6" w:rsidRPr="00D95D07">
              <w:rPr>
                <w:rFonts w:ascii="David" w:hAnsi="David" w:cs="David"/>
                <w:sz w:val="22"/>
                <w:szCs w:val="22"/>
                <w:rtl/>
              </w:rPr>
              <w:t>, התערבו בשיקולי היועמ"ש בכובעו כתובע הכללי רק כששקל שיקולים זרים או שפעל שלא ב</w:t>
            </w:r>
            <w:r w:rsidR="00784ED6" w:rsidRPr="00D95D07">
              <w:rPr>
                <w:rFonts w:ascii="David" w:hAnsi="David" w:cs="David" w:hint="cs"/>
                <w:sz w:val="22"/>
                <w:szCs w:val="22"/>
                <w:rtl/>
              </w:rPr>
              <w:t>תו"ל</w:t>
            </w:r>
            <w:r w:rsidR="00784ED6" w:rsidRPr="00D95D07">
              <w:rPr>
                <w:rFonts w:ascii="David" w:hAnsi="David" w:cs="David"/>
                <w:sz w:val="22"/>
                <w:szCs w:val="22"/>
                <w:rtl/>
              </w:rPr>
              <w:t xml:space="preserve">. </w:t>
            </w:r>
            <w:proofErr w:type="spellStart"/>
            <w:r w:rsidR="00784ED6" w:rsidRPr="00D95D07">
              <w:rPr>
                <w:rFonts w:ascii="David" w:hAnsi="David" w:cs="David"/>
                <w:sz w:val="22"/>
                <w:szCs w:val="22"/>
                <w:rtl/>
              </w:rPr>
              <w:t>מגנור</w:t>
            </w:r>
            <w:proofErr w:type="spellEnd"/>
            <w:r w:rsidR="00784ED6" w:rsidRPr="00D95D07">
              <w:rPr>
                <w:rFonts w:ascii="David" w:hAnsi="David" w:cs="David"/>
                <w:sz w:val="22"/>
                <w:szCs w:val="22"/>
                <w:rtl/>
              </w:rPr>
              <w:t xml:space="preserve"> והלאה, </w:t>
            </w:r>
            <w:r w:rsidR="00784ED6" w:rsidRPr="00D95D07">
              <w:rPr>
                <w:rFonts w:ascii="David" w:hAnsi="David" w:cs="David"/>
                <w:b/>
                <w:bCs/>
                <w:sz w:val="22"/>
                <w:szCs w:val="22"/>
                <w:rtl/>
              </w:rPr>
              <w:t>נקבע שהיועמ"ש לא שונה מרשות אחרת ואם החליט לסגור תיק, ניתן להתערב בהחלטתו אם פעל בחוסר סבירות קיצונית</w:t>
            </w:r>
            <w:r w:rsidR="002F0FDF">
              <w:rPr>
                <w:rFonts w:ascii="David" w:hAnsi="David" w:cs="David" w:hint="cs"/>
                <w:b/>
                <w:bCs/>
                <w:sz w:val="22"/>
                <w:szCs w:val="22"/>
                <w:rtl/>
              </w:rPr>
              <w:t>.</w:t>
            </w:r>
          </w:p>
          <w:p w14:paraId="11FA7D8B" w14:textId="1CF4259B" w:rsidR="00897115" w:rsidRPr="007B56C7" w:rsidRDefault="00897115" w:rsidP="007B56C7">
            <w:pPr>
              <w:pStyle w:val="ListParagraph"/>
              <w:numPr>
                <w:ilvl w:val="0"/>
                <w:numId w:val="107"/>
              </w:numPr>
              <w:spacing w:line="276" w:lineRule="auto"/>
              <w:ind w:left="360"/>
              <w:jc w:val="both"/>
              <w:rPr>
                <w:rFonts w:ascii="David" w:hAnsi="David" w:cs="David"/>
                <w:sz w:val="22"/>
                <w:szCs w:val="22"/>
              </w:rPr>
            </w:pPr>
            <w:r w:rsidRPr="00897115">
              <w:rPr>
                <w:rFonts w:ascii="David" w:hAnsi="David" w:cs="David"/>
                <w:sz w:val="22"/>
                <w:szCs w:val="22"/>
                <w:shd w:val="clear" w:color="auto" w:fill="FFE599" w:themeFill="accent4" w:themeFillTint="66"/>
                <w:rtl/>
              </w:rPr>
              <w:t>פס"ד אגרמן</w:t>
            </w:r>
            <w:r w:rsidRPr="00897115">
              <w:rPr>
                <w:rFonts w:ascii="David" w:hAnsi="David" w:cs="David"/>
                <w:sz w:val="22"/>
                <w:szCs w:val="22"/>
                <w:rtl/>
              </w:rPr>
              <w:t xml:space="preserve">- </w:t>
            </w:r>
            <w:r w:rsidR="007B56C7">
              <w:rPr>
                <w:rFonts w:ascii="David" w:hAnsi="David" w:cs="David" w:hint="cs"/>
                <w:sz w:val="22"/>
                <w:szCs w:val="22"/>
                <w:rtl/>
              </w:rPr>
              <w:t>"</w:t>
            </w:r>
            <w:r w:rsidR="007B56C7" w:rsidRPr="007B56C7">
              <w:rPr>
                <w:rFonts w:ascii="David" w:hAnsi="David" w:cs="David"/>
                <w:sz w:val="22"/>
                <w:szCs w:val="22"/>
                <w:rtl/>
              </w:rPr>
              <w:t>התערבות בהחלטות מסוג זה תיעשה רק במקרים חריגים – כאשר ההחלטה לוקה בחוסר סבירות קיצוני או בעיוות מהותי אחר הדורש תיקון. שיקול הדעת הנתון לרשויות התביעה הוא רחב, בעיקר כאשר עסקינן בהחלטות המצויות בליבת סמכותן – וכך גם החלטות שעניינן סגירת תיקי חקירה"</w:t>
            </w:r>
          </w:p>
          <w:p w14:paraId="3A5A432E" w14:textId="6309C24D" w:rsidR="00784ED6" w:rsidRDefault="00784ED6">
            <w:pPr>
              <w:pStyle w:val="ListParagraph"/>
              <w:numPr>
                <w:ilvl w:val="0"/>
                <w:numId w:val="107"/>
              </w:numPr>
              <w:spacing w:line="276" w:lineRule="auto"/>
              <w:ind w:left="360"/>
              <w:jc w:val="both"/>
              <w:rPr>
                <w:rFonts w:ascii="David" w:hAnsi="David" w:cs="David"/>
                <w:sz w:val="22"/>
                <w:szCs w:val="22"/>
              </w:rPr>
            </w:pPr>
            <w:r w:rsidRPr="00D95D07">
              <w:rPr>
                <w:rFonts w:ascii="David" w:hAnsi="David" w:cs="David" w:hint="cs"/>
                <w:sz w:val="22"/>
                <w:szCs w:val="22"/>
                <w:shd w:val="clear" w:color="auto" w:fill="FFE599" w:themeFill="accent4" w:themeFillTint="66"/>
                <w:rtl/>
              </w:rPr>
              <w:t>פרשת קצב</w:t>
            </w:r>
            <w:r w:rsidRPr="00D95D07">
              <w:rPr>
                <w:rFonts w:ascii="David" w:hAnsi="David" w:cs="David" w:hint="cs"/>
                <w:sz w:val="22"/>
                <w:szCs w:val="22"/>
                <w:rtl/>
              </w:rPr>
              <w:t xml:space="preserve">- </w:t>
            </w:r>
            <w:proofErr w:type="spellStart"/>
            <w:r w:rsidRPr="00D95D07">
              <w:rPr>
                <w:rFonts w:ascii="David" w:hAnsi="David" w:cs="David"/>
                <w:sz w:val="22"/>
                <w:szCs w:val="22"/>
                <w:u w:val="single"/>
                <w:rtl/>
              </w:rPr>
              <w:t>פרוקצ</w:t>
            </w:r>
            <w:r w:rsidRPr="00D95D07">
              <w:rPr>
                <w:rFonts w:ascii="David" w:hAnsi="David" w:cs="David" w:hint="cs"/>
                <w:sz w:val="22"/>
                <w:szCs w:val="22"/>
                <w:u w:val="single"/>
                <w:rtl/>
              </w:rPr>
              <w:t>'</w:t>
            </w:r>
            <w:r w:rsidRPr="00D95D07">
              <w:rPr>
                <w:rFonts w:ascii="David" w:hAnsi="David" w:cs="David"/>
                <w:sz w:val="22"/>
                <w:szCs w:val="22"/>
                <w:u w:val="single"/>
                <w:rtl/>
              </w:rPr>
              <w:t>יה</w:t>
            </w:r>
            <w:proofErr w:type="spellEnd"/>
            <w:r w:rsidRPr="00D95D07">
              <w:rPr>
                <w:rFonts w:ascii="David" w:hAnsi="David" w:cs="David" w:hint="cs"/>
                <w:sz w:val="22"/>
                <w:szCs w:val="22"/>
                <w:rtl/>
              </w:rPr>
              <w:t>-</w:t>
            </w:r>
            <w:r w:rsidRPr="00D95D07">
              <w:rPr>
                <w:rFonts w:ascii="David" w:hAnsi="David" w:cs="David"/>
                <w:sz w:val="22"/>
                <w:szCs w:val="22"/>
                <w:rtl/>
              </w:rPr>
              <w:t xml:space="preserve"> היות שסמכותה של התביעה בהחלטתה רחבה באופן </w:t>
            </w:r>
            <w:r w:rsidRPr="00D95D07">
              <w:rPr>
                <w:rFonts w:ascii="David" w:hAnsi="David" w:cs="David" w:hint="cs"/>
                <w:sz w:val="22"/>
                <w:szCs w:val="22"/>
                <w:rtl/>
              </w:rPr>
              <w:t>ב</w:t>
            </w:r>
            <w:r w:rsidRPr="00D95D07">
              <w:rPr>
                <w:rFonts w:ascii="David" w:hAnsi="David" w:cs="David"/>
                <w:sz w:val="22"/>
                <w:szCs w:val="22"/>
                <w:rtl/>
              </w:rPr>
              <w:t xml:space="preserve">מיוחד, כך גם היקף הביקורת השיפוטית על החלטותיה נוצר בהתאם. </w:t>
            </w:r>
            <w:r w:rsidR="00612FAF">
              <w:rPr>
                <w:rFonts w:ascii="David" w:hAnsi="David" w:cs="David" w:hint="cs"/>
                <w:sz w:val="22"/>
                <w:szCs w:val="22"/>
                <w:rtl/>
              </w:rPr>
              <w:t xml:space="preserve">משכך, </w:t>
            </w:r>
            <w:r w:rsidRPr="00D95D07">
              <w:rPr>
                <w:rFonts w:ascii="David" w:hAnsi="David" w:cs="David"/>
                <w:sz w:val="22"/>
                <w:szCs w:val="22"/>
                <w:rtl/>
              </w:rPr>
              <w:t>הסיכוי להכריע כי נפל בהחלטותיה פגם בלתי סביר באופן קיצוני הוא נמוך.</w:t>
            </w:r>
          </w:p>
          <w:p w14:paraId="08700261" w14:textId="758D9DF6" w:rsidR="00F77985" w:rsidRPr="00D95D07" w:rsidRDefault="00F77985">
            <w:pPr>
              <w:pStyle w:val="ListParagraph"/>
              <w:numPr>
                <w:ilvl w:val="0"/>
                <w:numId w:val="107"/>
              </w:numPr>
              <w:spacing w:line="276" w:lineRule="auto"/>
              <w:ind w:left="360"/>
              <w:jc w:val="both"/>
              <w:rPr>
                <w:rFonts w:ascii="David" w:hAnsi="David" w:cs="David"/>
                <w:sz w:val="22"/>
                <w:szCs w:val="22"/>
              </w:rPr>
            </w:pPr>
            <w:r w:rsidRPr="00F77985">
              <w:rPr>
                <w:rFonts w:ascii="David" w:hAnsi="David" w:cs="David" w:hint="cs"/>
                <w:sz w:val="22"/>
                <w:szCs w:val="22"/>
                <w:shd w:val="clear" w:color="auto" w:fill="FFE599" w:themeFill="accent4" w:themeFillTint="66"/>
                <w:rtl/>
              </w:rPr>
              <w:t>פרשת רותם</w:t>
            </w:r>
            <w:r>
              <w:rPr>
                <w:rFonts w:ascii="David" w:hAnsi="David" w:cs="David" w:hint="cs"/>
                <w:sz w:val="22"/>
                <w:szCs w:val="22"/>
                <w:rtl/>
              </w:rPr>
              <w:t xml:space="preserve">- </w:t>
            </w:r>
            <w:r w:rsidRPr="00F77985">
              <w:rPr>
                <w:rFonts w:ascii="David" w:hAnsi="David" w:cs="David"/>
                <w:sz w:val="22"/>
                <w:szCs w:val="22"/>
                <w:rtl/>
              </w:rPr>
              <w:t>בהליך פלילי אין מקום לבחינת הסבירות והמידתיות של ההחלטה להגיש כתב אישום. ככל שנאשם מעלה טענות מסוג זה יש לבחון אותן במסגרת דוקטרינת "הגנה מן הצדק".</w:t>
            </w:r>
          </w:p>
          <w:p w14:paraId="76E8BCEE" w14:textId="77777777" w:rsidR="00AA59F4" w:rsidRPr="00D95D07" w:rsidRDefault="00957DB4">
            <w:pPr>
              <w:pStyle w:val="ListParagraph"/>
              <w:numPr>
                <w:ilvl w:val="0"/>
                <w:numId w:val="107"/>
              </w:numPr>
              <w:spacing w:line="276" w:lineRule="auto"/>
              <w:ind w:left="360"/>
              <w:jc w:val="both"/>
              <w:rPr>
                <w:rFonts w:ascii="David" w:hAnsi="David" w:cs="David"/>
                <w:sz w:val="22"/>
                <w:szCs w:val="22"/>
              </w:rPr>
            </w:pPr>
            <w:r w:rsidRPr="00D95D07">
              <w:rPr>
                <w:rFonts w:ascii="David" w:hAnsi="David" w:cs="David" w:hint="cs"/>
                <w:sz w:val="22"/>
                <w:szCs w:val="22"/>
                <w:shd w:val="clear" w:color="auto" w:fill="FFE599" w:themeFill="accent4" w:themeFillTint="66"/>
                <w:rtl/>
              </w:rPr>
              <w:t>פס"ד יונה יהב</w:t>
            </w:r>
            <w:r w:rsidR="00784ED6" w:rsidRPr="00D95D07">
              <w:rPr>
                <w:rFonts w:ascii="David" w:hAnsi="David" w:cs="David" w:hint="cs"/>
                <w:sz w:val="22"/>
                <w:szCs w:val="22"/>
                <w:shd w:val="clear" w:color="auto" w:fill="FFE599" w:themeFill="accent4" w:themeFillTint="66"/>
                <w:rtl/>
              </w:rPr>
              <w:t xml:space="preserve"> (בראון חברון</w:t>
            </w:r>
            <w:r w:rsidR="00784ED6" w:rsidRPr="00D95D07">
              <w:rPr>
                <w:rFonts w:ascii="David" w:hAnsi="David" w:cs="David" w:hint="cs"/>
                <w:sz w:val="22"/>
                <w:szCs w:val="22"/>
                <w:shd w:val="clear" w:color="auto" w:fill="FFFFFF" w:themeFill="background1"/>
                <w:rtl/>
              </w:rPr>
              <w:t>)-</w:t>
            </w:r>
            <w:r w:rsidRPr="00D95D07">
              <w:rPr>
                <w:rFonts w:ascii="David" w:hAnsi="David" w:cs="David" w:hint="cs"/>
                <w:sz w:val="22"/>
                <w:szCs w:val="22"/>
                <w:shd w:val="clear" w:color="auto" w:fill="FFFFFF" w:themeFill="background1"/>
                <w:rtl/>
              </w:rPr>
              <w:t xml:space="preserve"> </w:t>
            </w:r>
            <w:r w:rsidR="00AA59F4" w:rsidRPr="00D95D07">
              <w:rPr>
                <w:rFonts w:ascii="David" w:hAnsi="David" w:cs="David"/>
                <w:b/>
                <w:bCs/>
                <w:sz w:val="22"/>
                <w:szCs w:val="22"/>
                <w:shd w:val="clear" w:color="auto" w:fill="FFFFFF" w:themeFill="background1"/>
                <w:rtl/>
              </w:rPr>
              <w:t>התשתית הראייתית הנדרשת לצורך העמדה לדין הינ</w:t>
            </w:r>
            <w:r w:rsidR="00AA59F4" w:rsidRPr="00D95D07">
              <w:rPr>
                <w:rFonts w:ascii="David" w:hAnsi="David" w:cs="David" w:hint="cs"/>
                <w:b/>
                <w:bCs/>
                <w:sz w:val="22"/>
                <w:szCs w:val="22"/>
                <w:shd w:val="clear" w:color="auto" w:fill="FFFFFF" w:themeFill="background1"/>
                <w:rtl/>
              </w:rPr>
              <w:t>ו</w:t>
            </w:r>
            <w:r w:rsidR="00AA59F4" w:rsidRPr="00D95D07">
              <w:rPr>
                <w:rFonts w:ascii="David" w:hAnsi="David" w:cs="David"/>
                <w:b/>
                <w:bCs/>
                <w:sz w:val="22"/>
                <w:szCs w:val="22"/>
                <w:shd w:val="clear" w:color="auto" w:fill="FFFFFF" w:themeFill="background1"/>
                <w:rtl/>
              </w:rPr>
              <w:t xml:space="preserve"> סיכוי סביר להרשעה</w:t>
            </w:r>
            <w:r w:rsidR="00AA59F4" w:rsidRPr="00D95D07">
              <w:rPr>
                <w:rFonts w:ascii="David" w:hAnsi="David" w:cs="David" w:hint="cs"/>
                <w:b/>
                <w:bCs/>
                <w:sz w:val="22"/>
                <w:szCs w:val="22"/>
                <w:shd w:val="clear" w:color="auto" w:fill="FFFFFF" w:themeFill="background1"/>
                <w:rtl/>
              </w:rPr>
              <w:t>.</w:t>
            </w:r>
          </w:p>
          <w:p w14:paraId="0EC4CC69" w14:textId="55C746A5" w:rsidR="00AA59F4" w:rsidRPr="00D95D07" w:rsidRDefault="00957DB4">
            <w:pPr>
              <w:pStyle w:val="ListParagraph"/>
              <w:numPr>
                <w:ilvl w:val="0"/>
                <w:numId w:val="107"/>
              </w:numPr>
              <w:spacing w:line="276" w:lineRule="auto"/>
              <w:ind w:left="360"/>
              <w:jc w:val="both"/>
              <w:rPr>
                <w:rFonts w:ascii="David" w:hAnsi="David" w:cs="David"/>
                <w:sz w:val="22"/>
                <w:szCs w:val="22"/>
              </w:rPr>
            </w:pPr>
            <w:r w:rsidRPr="00D95D07">
              <w:rPr>
                <w:rFonts w:ascii="David" w:hAnsi="David" w:cs="David" w:hint="cs"/>
                <w:sz w:val="22"/>
                <w:szCs w:val="22"/>
                <w:shd w:val="clear" w:color="auto" w:fill="FFE599" w:themeFill="accent4" w:themeFillTint="66"/>
                <w:rtl/>
              </w:rPr>
              <w:t xml:space="preserve">פס"ד </w:t>
            </w:r>
            <w:proofErr w:type="spellStart"/>
            <w:r w:rsidRPr="00D95D07">
              <w:rPr>
                <w:rFonts w:ascii="David" w:hAnsi="David" w:cs="David" w:hint="cs"/>
                <w:sz w:val="22"/>
                <w:szCs w:val="22"/>
                <w:shd w:val="clear" w:color="auto" w:fill="FFE599" w:themeFill="accent4" w:themeFillTint="66"/>
                <w:rtl/>
              </w:rPr>
              <w:t>חמדאן</w:t>
            </w:r>
            <w:proofErr w:type="spellEnd"/>
            <w:r w:rsidRPr="00D95D07">
              <w:rPr>
                <w:rFonts w:ascii="David" w:hAnsi="David" w:cs="David" w:hint="cs"/>
                <w:sz w:val="22"/>
                <w:szCs w:val="22"/>
                <w:rtl/>
              </w:rPr>
              <w:t>-</w:t>
            </w:r>
            <w:r w:rsidR="00AA59F4" w:rsidRPr="00D95D07">
              <w:rPr>
                <w:rFonts w:ascii="David" w:hAnsi="David" w:cs="David" w:hint="cs"/>
                <w:sz w:val="22"/>
                <w:szCs w:val="22"/>
                <w:rtl/>
              </w:rPr>
              <w:t xml:space="preserve"> </w:t>
            </w:r>
            <w:r w:rsidR="00AA59F4" w:rsidRPr="00D95D07">
              <w:rPr>
                <w:rFonts w:hint="cs"/>
                <w:sz w:val="22"/>
                <w:szCs w:val="22"/>
                <w:rtl/>
              </w:rPr>
              <w:t>היועמ"ש בחר שלא להעמיד לדין את השוטרים היורים וסגר את התיק מחוסר אשמה.</w:t>
            </w:r>
          </w:p>
          <w:p w14:paraId="636EA838" w14:textId="77777777" w:rsidR="00281CBF" w:rsidRPr="00D95D07" w:rsidRDefault="00281CBF">
            <w:pPr>
              <w:pStyle w:val="ListParagraph"/>
              <w:numPr>
                <w:ilvl w:val="0"/>
                <w:numId w:val="108"/>
              </w:numPr>
              <w:spacing w:before="240" w:line="276" w:lineRule="auto"/>
              <w:ind w:left="697"/>
              <w:jc w:val="both"/>
              <w:rPr>
                <w:sz w:val="22"/>
                <w:szCs w:val="22"/>
              </w:rPr>
            </w:pPr>
            <w:r w:rsidRPr="00D95D07">
              <w:rPr>
                <w:rFonts w:hint="cs"/>
                <w:sz w:val="22"/>
                <w:szCs w:val="22"/>
                <w:u w:val="single"/>
                <w:rtl/>
              </w:rPr>
              <w:t>דעת הרוב</w:t>
            </w:r>
            <w:r w:rsidRPr="00D95D07">
              <w:rPr>
                <w:rFonts w:hint="cs"/>
                <w:sz w:val="22"/>
                <w:szCs w:val="22"/>
                <w:rtl/>
              </w:rPr>
              <w:t xml:space="preserve">- יש להתערב בהחלטת היועץ, שמתבטאת בחוסר סבירות ויש להעמיד את השוטרים </w:t>
            </w:r>
            <w:r w:rsidR="00AA59F4" w:rsidRPr="00D95D07">
              <w:rPr>
                <w:rFonts w:hint="cs"/>
                <w:sz w:val="22"/>
                <w:szCs w:val="22"/>
                <w:rtl/>
              </w:rPr>
              <w:t xml:space="preserve">לדין </w:t>
            </w:r>
            <w:r w:rsidRPr="00D95D07">
              <w:rPr>
                <w:rFonts w:hint="cs"/>
                <w:sz w:val="22"/>
                <w:szCs w:val="22"/>
                <w:rtl/>
              </w:rPr>
              <w:t xml:space="preserve">(אפילו לפני חקירתם). </w:t>
            </w:r>
          </w:p>
          <w:p w14:paraId="6D9322A9" w14:textId="0F7DB0D2" w:rsidR="00E4175C" w:rsidRPr="00E4175C" w:rsidRDefault="00281CBF">
            <w:pPr>
              <w:pStyle w:val="ListParagraph"/>
              <w:numPr>
                <w:ilvl w:val="0"/>
                <w:numId w:val="108"/>
              </w:numPr>
              <w:spacing w:before="240" w:line="276" w:lineRule="auto"/>
              <w:ind w:left="727"/>
              <w:jc w:val="both"/>
              <w:rPr>
                <w:sz w:val="22"/>
                <w:szCs w:val="22"/>
              </w:rPr>
            </w:pPr>
            <w:r w:rsidRPr="00D95D07">
              <w:rPr>
                <w:rFonts w:hint="cs"/>
                <w:sz w:val="22"/>
                <w:szCs w:val="22"/>
                <w:u w:val="single"/>
                <w:rtl/>
              </w:rPr>
              <w:t xml:space="preserve">השופט </w:t>
            </w:r>
            <w:proofErr w:type="spellStart"/>
            <w:r w:rsidRPr="00D95D07">
              <w:rPr>
                <w:rFonts w:hint="cs"/>
                <w:sz w:val="22"/>
                <w:szCs w:val="22"/>
                <w:u w:val="single"/>
                <w:rtl/>
              </w:rPr>
              <w:t>גרוסקופף</w:t>
            </w:r>
            <w:proofErr w:type="spellEnd"/>
            <w:r w:rsidRPr="00D95D07">
              <w:rPr>
                <w:rFonts w:hint="cs"/>
                <w:sz w:val="22"/>
                <w:szCs w:val="22"/>
                <w:rtl/>
              </w:rPr>
              <w:t xml:space="preserve">-  </w:t>
            </w:r>
            <w:r w:rsidR="00E4175C">
              <w:rPr>
                <w:rFonts w:hint="cs"/>
                <w:sz w:val="22"/>
                <w:szCs w:val="22"/>
                <w:rtl/>
              </w:rPr>
              <w:t>כ</w:t>
            </w:r>
            <w:r w:rsidR="00E4175C" w:rsidRPr="00E4175C">
              <w:rPr>
                <w:rFonts w:cs="David"/>
                <w:sz w:val="22"/>
                <w:szCs w:val="22"/>
                <w:rtl/>
              </w:rPr>
              <w:t>אשר גורמים "עמיתים" במערך האכיפה</w:t>
            </w:r>
            <w:r w:rsidR="00E4175C">
              <w:rPr>
                <w:rFonts w:cs="David" w:hint="cs"/>
                <w:sz w:val="22"/>
                <w:szCs w:val="22"/>
                <w:rtl/>
              </w:rPr>
              <w:t xml:space="preserve"> </w:t>
            </w:r>
            <w:r w:rsidR="00E4175C" w:rsidRPr="00E4175C">
              <w:rPr>
                <w:rFonts w:cs="David"/>
                <w:sz w:val="22"/>
                <w:szCs w:val="22"/>
                <w:rtl/>
              </w:rPr>
              <w:t>מחליטים אם להעמיד לדין גורם אחר במערך האכיפה, עלולה להיווצר "מראית עין בלבד של ניגוד ענייני</w:t>
            </w:r>
            <w:r w:rsidR="00E4175C">
              <w:rPr>
                <w:rFonts w:cs="David" w:hint="cs"/>
                <w:sz w:val="22"/>
                <w:szCs w:val="22"/>
                <w:rtl/>
              </w:rPr>
              <w:t>ם".</w:t>
            </w:r>
            <w:r w:rsidR="00E4175C" w:rsidRPr="00E4175C">
              <w:rPr>
                <w:rFonts w:cs="David"/>
                <w:sz w:val="22"/>
                <w:szCs w:val="22"/>
                <w:rtl/>
              </w:rPr>
              <w:t xml:space="preserve"> לכן, במקרי גבול, כגון כאשר דרוש</w:t>
            </w:r>
            <w:r w:rsidR="00E4175C">
              <w:rPr>
                <w:rFonts w:cs="David" w:hint="cs"/>
                <w:sz w:val="22"/>
                <w:szCs w:val="22"/>
                <w:rtl/>
              </w:rPr>
              <w:t xml:space="preserve">ה </w:t>
            </w:r>
            <w:r w:rsidR="00E4175C" w:rsidRPr="00E4175C">
              <w:rPr>
                <w:rFonts w:cs="David"/>
                <w:sz w:val="22"/>
                <w:szCs w:val="22"/>
                <w:rtl/>
              </w:rPr>
              <w:t>הכרעה עובדתית שתלויה במהימנות של עדים ממערך האכיפה, מראית פני הדברים</w:t>
            </w:r>
            <w:r w:rsidR="00E4175C">
              <w:rPr>
                <w:rFonts w:cs="David" w:hint="cs"/>
                <w:sz w:val="22"/>
                <w:szCs w:val="22"/>
                <w:rtl/>
              </w:rPr>
              <w:t xml:space="preserve"> </w:t>
            </w:r>
            <w:r w:rsidR="00E4175C" w:rsidRPr="00E4175C">
              <w:rPr>
                <w:rFonts w:cs="David"/>
                <w:sz w:val="22"/>
                <w:szCs w:val="22"/>
                <w:rtl/>
              </w:rPr>
              <w:t>עשויה להצדיק שבית המשפט הוא שיקבע קביעה סופית אם לזכות את החשוד א</w:t>
            </w:r>
            <w:r w:rsidR="00E4175C">
              <w:rPr>
                <w:rFonts w:cs="David" w:hint="cs"/>
                <w:sz w:val="22"/>
                <w:szCs w:val="22"/>
                <w:rtl/>
              </w:rPr>
              <w:t xml:space="preserve">ו </w:t>
            </w:r>
            <w:r w:rsidR="00E4175C" w:rsidRPr="00E4175C">
              <w:rPr>
                <w:rFonts w:cs="David"/>
                <w:sz w:val="22"/>
                <w:szCs w:val="22"/>
                <w:rtl/>
              </w:rPr>
              <w:t>להרשיעו.</w:t>
            </w:r>
          </w:p>
          <w:p w14:paraId="67E934FF" w14:textId="429EF6F5" w:rsidR="008A4032" w:rsidRPr="00D95D07" w:rsidRDefault="008A4032">
            <w:pPr>
              <w:pStyle w:val="ListParagraph"/>
              <w:numPr>
                <w:ilvl w:val="0"/>
                <w:numId w:val="108"/>
              </w:numPr>
              <w:spacing w:before="240" w:line="276" w:lineRule="auto"/>
              <w:ind w:left="697"/>
              <w:jc w:val="both"/>
              <w:rPr>
                <w:sz w:val="22"/>
                <w:szCs w:val="22"/>
              </w:rPr>
            </w:pPr>
            <w:proofErr w:type="spellStart"/>
            <w:r w:rsidRPr="00D95D07">
              <w:rPr>
                <w:rFonts w:hint="cs"/>
                <w:sz w:val="22"/>
                <w:szCs w:val="22"/>
                <w:u w:val="single"/>
                <w:rtl/>
              </w:rPr>
              <w:t>סולברג</w:t>
            </w:r>
            <w:proofErr w:type="spellEnd"/>
            <w:r w:rsidRPr="00D95D07">
              <w:rPr>
                <w:rFonts w:hint="cs"/>
                <w:sz w:val="22"/>
                <w:szCs w:val="22"/>
                <w:u w:val="single"/>
                <w:rtl/>
              </w:rPr>
              <w:t xml:space="preserve"> (מיעוט)</w:t>
            </w:r>
            <w:r w:rsidRPr="00D95D07">
              <w:rPr>
                <w:rFonts w:hint="cs"/>
                <w:sz w:val="22"/>
                <w:szCs w:val="22"/>
                <w:rtl/>
              </w:rPr>
              <w:t>- יש לדחות את העתירה ואין להתערב בהחלטת היועמ"ש</w:t>
            </w:r>
            <w:r w:rsidR="00861D80" w:rsidRPr="00D95D07">
              <w:rPr>
                <w:rFonts w:hint="cs"/>
                <w:sz w:val="22"/>
                <w:szCs w:val="22"/>
                <w:rtl/>
              </w:rPr>
              <w:t>, החלטה מבוססת על ראיות.</w:t>
            </w:r>
          </w:p>
          <w:p w14:paraId="4B3D726F" w14:textId="5302CD56" w:rsidR="00957DB4" w:rsidRPr="00D95D07" w:rsidRDefault="008A4032">
            <w:pPr>
              <w:pStyle w:val="ListParagraph"/>
              <w:numPr>
                <w:ilvl w:val="0"/>
                <w:numId w:val="107"/>
              </w:numPr>
              <w:spacing w:line="276" w:lineRule="auto"/>
              <w:ind w:left="360"/>
              <w:jc w:val="both"/>
              <w:rPr>
                <w:rFonts w:ascii="David" w:hAnsi="David" w:cs="David"/>
                <w:sz w:val="22"/>
                <w:szCs w:val="22"/>
                <w:shd w:val="clear" w:color="auto" w:fill="FFE599" w:themeFill="accent4" w:themeFillTint="66"/>
              </w:rPr>
            </w:pPr>
            <w:proofErr w:type="spellStart"/>
            <w:r w:rsidRPr="00D95D07">
              <w:rPr>
                <w:rFonts w:ascii="David" w:hAnsi="David" w:cs="David" w:hint="cs"/>
                <w:sz w:val="22"/>
                <w:szCs w:val="22"/>
                <w:shd w:val="clear" w:color="auto" w:fill="FFE599" w:themeFill="accent4" w:themeFillTint="66"/>
                <w:rtl/>
              </w:rPr>
              <w:t>דנ"פ</w:t>
            </w:r>
            <w:proofErr w:type="spellEnd"/>
            <w:r w:rsidRPr="00D95D07">
              <w:rPr>
                <w:rFonts w:ascii="David" w:hAnsi="David" w:cs="David" w:hint="cs"/>
                <w:sz w:val="22"/>
                <w:szCs w:val="22"/>
                <w:shd w:val="clear" w:color="auto" w:fill="FFE599" w:themeFill="accent4" w:themeFillTint="66"/>
                <w:rtl/>
              </w:rPr>
              <w:t xml:space="preserve"> </w:t>
            </w:r>
            <w:proofErr w:type="spellStart"/>
            <w:r w:rsidRPr="00D95D07">
              <w:rPr>
                <w:rFonts w:ascii="David" w:hAnsi="David" w:cs="David" w:hint="cs"/>
                <w:sz w:val="22"/>
                <w:szCs w:val="22"/>
                <w:shd w:val="clear" w:color="auto" w:fill="FFE599" w:themeFill="accent4" w:themeFillTint="66"/>
                <w:rtl/>
              </w:rPr>
              <w:t>חמ</w:t>
            </w:r>
            <w:r w:rsidR="00861D80" w:rsidRPr="00D95D07">
              <w:rPr>
                <w:rFonts w:ascii="David" w:hAnsi="David" w:cs="David" w:hint="cs"/>
                <w:sz w:val="22"/>
                <w:szCs w:val="22"/>
                <w:shd w:val="clear" w:color="auto" w:fill="FFE599" w:themeFill="accent4" w:themeFillTint="66"/>
                <w:rtl/>
              </w:rPr>
              <w:t>דא</w:t>
            </w:r>
            <w:r w:rsidRPr="00D95D07">
              <w:rPr>
                <w:rFonts w:ascii="David" w:hAnsi="David" w:cs="David" w:hint="cs"/>
                <w:sz w:val="22"/>
                <w:szCs w:val="22"/>
                <w:shd w:val="clear" w:color="auto" w:fill="FFE599" w:themeFill="accent4" w:themeFillTint="66"/>
                <w:rtl/>
              </w:rPr>
              <w:t>ן</w:t>
            </w:r>
            <w:proofErr w:type="spellEnd"/>
            <w:r w:rsidRPr="00D95D07">
              <w:rPr>
                <w:rFonts w:ascii="David" w:hAnsi="David" w:cs="David" w:hint="cs"/>
                <w:sz w:val="22"/>
                <w:szCs w:val="22"/>
                <w:shd w:val="clear" w:color="auto" w:fill="FFFFFF" w:themeFill="background1"/>
                <w:rtl/>
              </w:rPr>
              <w:t xml:space="preserve">- </w:t>
            </w:r>
            <w:r w:rsidRPr="00D95D07">
              <w:rPr>
                <w:rFonts w:ascii="David" w:hAnsi="David" w:cs="David" w:hint="cs"/>
                <w:sz w:val="22"/>
                <w:szCs w:val="22"/>
                <w:u w:val="single"/>
                <w:shd w:val="clear" w:color="auto" w:fill="FFFFFF" w:themeFill="background1"/>
                <w:rtl/>
              </w:rPr>
              <w:t xml:space="preserve">חיות </w:t>
            </w:r>
            <w:r w:rsidRPr="00D95D07">
              <w:rPr>
                <w:rFonts w:ascii="David" w:hAnsi="David" w:cs="David" w:hint="cs"/>
                <w:sz w:val="22"/>
                <w:szCs w:val="22"/>
                <w:shd w:val="clear" w:color="auto" w:fill="FFFFFF" w:themeFill="background1"/>
                <w:rtl/>
              </w:rPr>
              <w:t xml:space="preserve">-יש </w:t>
            </w:r>
            <w:r w:rsidR="00AA59F4" w:rsidRPr="00D95D07">
              <w:rPr>
                <w:rFonts w:hint="cs"/>
                <w:sz w:val="22"/>
                <w:szCs w:val="22"/>
                <w:shd w:val="clear" w:color="auto" w:fill="FFFFFF" w:themeFill="background1"/>
                <w:rtl/>
              </w:rPr>
              <w:t>לחקו</w:t>
            </w:r>
            <w:r w:rsidR="00AA59F4" w:rsidRPr="00D95D07">
              <w:rPr>
                <w:rFonts w:hint="cs"/>
                <w:sz w:val="22"/>
                <w:szCs w:val="22"/>
                <w:rtl/>
              </w:rPr>
              <w:t>ר את השוטר</w:t>
            </w:r>
            <w:r w:rsidR="00612FAF">
              <w:rPr>
                <w:rFonts w:hint="cs"/>
                <w:sz w:val="22"/>
                <w:szCs w:val="22"/>
                <w:rtl/>
              </w:rPr>
              <w:t>ים</w:t>
            </w:r>
            <w:r w:rsidR="00AA59F4" w:rsidRPr="00D95D07">
              <w:rPr>
                <w:rFonts w:hint="cs"/>
                <w:sz w:val="22"/>
                <w:szCs w:val="22"/>
                <w:rtl/>
              </w:rPr>
              <w:t xml:space="preserve"> תחת אזהרה </w:t>
            </w:r>
            <w:r w:rsidR="002139F0" w:rsidRPr="00D95D07">
              <w:rPr>
                <w:rFonts w:hint="cs"/>
                <w:sz w:val="22"/>
                <w:szCs w:val="22"/>
                <w:rtl/>
              </w:rPr>
              <w:t xml:space="preserve">(אם לא, מדובר בפגיעה בזכות להליך הוגן) </w:t>
            </w:r>
            <w:r w:rsidR="00AA59F4" w:rsidRPr="00D95D07">
              <w:rPr>
                <w:rFonts w:hint="cs"/>
                <w:sz w:val="22"/>
                <w:szCs w:val="22"/>
                <w:rtl/>
              </w:rPr>
              <w:t>ורק אז לשקול העמדת</w:t>
            </w:r>
            <w:r w:rsidR="00612FAF">
              <w:rPr>
                <w:rFonts w:hint="cs"/>
                <w:sz w:val="22"/>
                <w:szCs w:val="22"/>
                <w:rtl/>
              </w:rPr>
              <w:t>ם</w:t>
            </w:r>
            <w:r w:rsidR="00AA59F4" w:rsidRPr="00D95D07">
              <w:rPr>
                <w:rFonts w:hint="cs"/>
                <w:sz w:val="22"/>
                <w:szCs w:val="22"/>
                <w:rtl/>
              </w:rPr>
              <w:t xml:space="preserve"> לדין.</w:t>
            </w:r>
            <w:r w:rsidRPr="00D95D07">
              <w:rPr>
                <w:rFonts w:hint="cs"/>
                <w:sz w:val="22"/>
                <w:szCs w:val="22"/>
                <w:rtl/>
              </w:rPr>
              <w:t xml:space="preserve"> לגבי דבריו של </w:t>
            </w:r>
            <w:proofErr w:type="spellStart"/>
            <w:r w:rsidRPr="00D95D07">
              <w:rPr>
                <w:rFonts w:hint="cs"/>
                <w:sz w:val="22"/>
                <w:szCs w:val="22"/>
                <w:rtl/>
              </w:rPr>
              <w:t>גרוסקוף</w:t>
            </w:r>
            <w:proofErr w:type="spellEnd"/>
            <w:r w:rsidRPr="00D95D07">
              <w:rPr>
                <w:rFonts w:hint="cs"/>
                <w:sz w:val="22"/>
                <w:szCs w:val="22"/>
                <w:rtl/>
              </w:rPr>
              <w:t xml:space="preserve">, הם עומדים בסתירה לעיקרון השוויון בפני החוק. </w:t>
            </w:r>
          </w:p>
          <w:p w14:paraId="7EE32B9B" w14:textId="1E6D18C1" w:rsidR="00DE5EAA" w:rsidRPr="00D95D07" w:rsidRDefault="00DE5EAA" w:rsidP="00C47E46">
            <w:pPr>
              <w:spacing w:line="276" w:lineRule="auto"/>
              <w:jc w:val="both"/>
              <w:rPr>
                <w:rFonts w:ascii="David" w:hAnsi="David" w:cs="David"/>
                <w:sz w:val="22"/>
                <w:szCs w:val="22"/>
                <w:shd w:val="clear" w:color="auto" w:fill="FFE599" w:themeFill="accent4" w:themeFillTint="66"/>
              </w:rPr>
            </w:pPr>
            <w:r w:rsidRPr="00D95D07">
              <w:rPr>
                <w:sz w:val="22"/>
                <w:szCs w:val="22"/>
                <w:u w:val="single"/>
                <w:rtl/>
              </w:rPr>
              <w:t>האם ניתן לפסול גם החלטה להעמיד לדין</w:t>
            </w:r>
            <w:r w:rsidRPr="00D95D07">
              <w:rPr>
                <w:rFonts w:hint="cs"/>
                <w:sz w:val="22"/>
                <w:szCs w:val="22"/>
                <w:rtl/>
              </w:rPr>
              <w:t xml:space="preserve"> (מצב הפוך)? </w:t>
            </w:r>
          </w:p>
          <w:p w14:paraId="0F5BDAC7" w14:textId="77777777" w:rsidR="00957DB4" w:rsidRPr="00D95D07" w:rsidRDefault="00957DB4">
            <w:pPr>
              <w:pStyle w:val="ListParagraph"/>
              <w:numPr>
                <w:ilvl w:val="0"/>
                <w:numId w:val="107"/>
              </w:numPr>
              <w:spacing w:line="276" w:lineRule="auto"/>
              <w:ind w:left="360"/>
              <w:jc w:val="both"/>
              <w:rPr>
                <w:rFonts w:ascii="David" w:hAnsi="David" w:cs="David"/>
                <w:sz w:val="22"/>
                <w:szCs w:val="22"/>
                <w:rtl/>
              </w:rPr>
            </w:pPr>
            <w:r w:rsidRPr="00D95D07">
              <w:rPr>
                <w:rFonts w:cs="David"/>
                <w:sz w:val="22"/>
                <w:szCs w:val="22"/>
                <w:shd w:val="clear" w:color="auto" w:fill="FFE599" w:themeFill="accent4" w:themeFillTint="66"/>
                <w:rtl/>
              </w:rPr>
              <w:t>פרשת רותם</w:t>
            </w:r>
            <w:r w:rsidRPr="00D95D07">
              <w:rPr>
                <w:rFonts w:cs="David" w:hint="cs"/>
                <w:sz w:val="22"/>
                <w:szCs w:val="22"/>
                <w:rtl/>
              </w:rPr>
              <w:t xml:space="preserve">- </w:t>
            </w:r>
            <w:r w:rsidRPr="00D95D07">
              <w:rPr>
                <w:rFonts w:cs="David"/>
                <w:sz w:val="22"/>
                <w:szCs w:val="22"/>
                <w:rtl/>
              </w:rPr>
              <w:t xml:space="preserve">כיצד יש להתייחס לטענת נאשם כי ההחלטה להעמידו לדין אינה סבירה או מידתית? </w:t>
            </w:r>
            <w:r w:rsidRPr="00D95D07">
              <w:rPr>
                <w:rFonts w:cs="David" w:hint="cs"/>
                <w:sz w:val="22"/>
                <w:szCs w:val="22"/>
                <w:u w:val="single"/>
                <w:rtl/>
              </w:rPr>
              <w:t>ביהמ"ש</w:t>
            </w:r>
            <w:r w:rsidRPr="00D95D07">
              <w:rPr>
                <w:rFonts w:cs="David" w:hint="cs"/>
                <w:sz w:val="22"/>
                <w:szCs w:val="22"/>
                <w:rtl/>
              </w:rPr>
              <w:t xml:space="preserve">- </w:t>
            </w:r>
            <w:r w:rsidRPr="00D95D07">
              <w:rPr>
                <w:rFonts w:cs="David"/>
                <w:sz w:val="22"/>
                <w:szCs w:val="22"/>
                <w:rtl/>
              </w:rPr>
              <w:t xml:space="preserve">במסגרת הליך פלילי אין מקום לבחינת הסבירות והמידתיות של ההחלטה </w:t>
            </w:r>
            <w:r w:rsidRPr="00D95D07">
              <w:rPr>
                <w:rFonts w:cs="David" w:hint="cs"/>
                <w:sz w:val="22"/>
                <w:szCs w:val="22"/>
                <w:rtl/>
              </w:rPr>
              <w:t>האם להגיש כ"א</w:t>
            </w:r>
            <w:r w:rsidRPr="00D95D07">
              <w:rPr>
                <w:rFonts w:cs="David"/>
                <w:sz w:val="22"/>
                <w:szCs w:val="22"/>
                <w:rtl/>
              </w:rPr>
              <w:t xml:space="preserve">. </w:t>
            </w:r>
            <w:r w:rsidRPr="00D95D07">
              <w:rPr>
                <w:rFonts w:cs="David" w:hint="cs"/>
                <w:sz w:val="22"/>
                <w:szCs w:val="22"/>
                <w:rtl/>
              </w:rPr>
              <w:t xml:space="preserve">משכך, </w:t>
            </w:r>
            <w:r w:rsidRPr="00D95D07">
              <w:rPr>
                <w:rFonts w:cs="David"/>
                <w:sz w:val="22"/>
                <w:szCs w:val="22"/>
                <w:rtl/>
              </w:rPr>
              <w:t xml:space="preserve">ככל </w:t>
            </w:r>
            <w:r w:rsidRPr="00D95D07">
              <w:rPr>
                <w:rFonts w:cs="David"/>
                <w:sz w:val="22"/>
                <w:szCs w:val="22"/>
                <w:rtl/>
              </w:rPr>
              <w:lastRenderedPageBreak/>
              <w:t>שנאשם מעלה טענות כאלו יש לבחון אותן במסגרת דוק</w:t>
            </w:r>
            <w:r w:rsidRPr="00D95D07">
              <w:rPr>
                <w:rFonts w:cs="David" w:hint="cs"/>
                <w:sz w:val="22"/>
                <w:szCs w:val="22"/>
                <w:rtl/>
              </w:rPr>
              <w:t>'</w:t>
            </w:r>
            <w:r w:rsidRPr="00D95D07">
              <w:rPr>
                <w:rFonts w:cs="David"/>
                <w:sz w:val="22"/>
                <w:szCs w:val="22"/>
                <w:rtl/>
              </w:rPr>
              <w:t xml:space="preserve"> הגנה מן הצדק.</w:t>
            </w:r>
          </w:p>
        </w:tc>
      </w:tr>
    </w:tbl>
    <w:p w14:paraId="7DBE0B83" w14:textId="77777777" w:rsidR="00E73787" w:rsidRPr="00D95D07" w:rsidRDefault="00E73787" w:rsidP="00C47E46">
      <w:pPr>
        <w:spacing w:line="276" w:lineRule="auto"/>
        <w:rPr>
          <w:sz w:val="22"/>
          <w:szCs w:val="22"/>
          <w:rtl/>
        </w:rPr>
      </w:pPr>
    </w:p>
    <w:tbl>
      <w:tblPr>
        <w:tblStyle w:val="TableGrid"/>
        <w:bidiVisual/>
        <w:tblW w:w="0" w:type="auto"/>
        <w:tblLook w:val="04A0" w:firstRow="1" w:lastRow="0" w:firstColumn="1" w:lastColumn="0" w:noHBand="0" w:noVBand="1"/>
      </w:tblPr>
      <w:tblGrid>
        <w:gridCol w:w="1278"/>
        <w:gridCol w:w="9178"/>
      </w:tblGrid>
      <w:tr w:rsidR="00AE06DC" w:rsidRPr="00D95D07" w14:paraId="36D59005" w14:textId="77777777" w:rsidTr="00D95249">
        <w:tc>
          <w:tcPr>
            <w:tcW w:w="10456" w:type="dxa"/>
            <w:gridSpan w:val="2"/>
            <w:shd w:val="clear" w:color="auto" w:fill="A8D08D" w:themeFill="accent6" w:themeFillTint="99"/>
          </w:tcPr>
          <w:p w14:paraId="163CD574" w14:textId="6A12DB27" w:rsidR="00AE06DC" w:rsidRPr="00D95D07" w:rsidRDefault="00AE06DC">
            <w:pPr>
              <w:pStyle w:val="ListParagraph"/>
              <w:numPr>
                <w:ilvl w:val="0"/>
                <w:numId w:val="106"/>
              </w:numPr>
              <w:spacing w:line="276" w:lineRule="auto"/>
              <w:jc w:val="center"/>
              <w:rPr>
                <w:b/>
                <w:bCs/>
                <w:sz w:val="22"/>
                <w:szCs w:val="22"/>
                <w:rtl/>
                <w:lang w:val="en-US"/>
              </w:rPr>
            </w:pPr>
            <w:r w:rsidRPr="00D95D07">
              <w:rPr>
                <w:rFonts w:hint="cs"/>
                <w:b/>
                <w:bCs/>
                <w:sz w:val="22"/>
                <w:szCs w:val="22"/>
                <w:rtl/>
              </w:rPr>
              <w:t>מ</w:t>
            </w:r>
            <w:r w:rsidRPr="00D95D07">
              <w:rPr>
                <w:rFonts w:hint="cs"/>
                <w:b/>
                <w:bCs/>
                <w:sz w:val="22"/>
                <w:szCs w:val="22"/>
                <w:shd w:val="clear" w:color="auto" w:fill="A8D08D" w:themeFill="accent6" w:themeFillTint="99"/>
                <w:rtl/>
              </w:rPr>
              <w:t>עצרים לאחר הגשת כ"א</w:t>
            </w:r>
          </w:p>
        </w:tc>
      </w:tr>
      <w:tr w:rsidR="00AE06DC" w:rsidRPr="00D95D07" w14:paraId="209CD6CA" w14:textId="77777777" w:rsidTr="00D95249">
        <w:tc>
          <w:tcPr>
            <w:tcW w:w="10456" w:type="dxa"/>
            <w:gridSpan w:val="2"/>
            <w:shd w:val="clear" w:color="auto" w:fill="C5E0B3" w:themeFill="accent6" w:themeFillTint="66"/>
          </w:tcPr>
          <w:p w14:paraId="4354A077" w14:textId="5604DEBE" w:rsidR="00AE06DC" w:rsidRPr="00D95D07" w:rsidRDefault="00AE06DC" w:rsidP="00C47E46">
            <w:pPr>
              <w:spacing w:line="276" w:lineRule="auto"/>
              <w:jc w:val="center"/>
              <w:rPr>
                <w:b/>
                <w:bCs/>
                <w:sz w:val="22"/>
                <w:szCs w:val="22"/>
                <w:rtl/>
                <w:lang w:val="en-US"/>
              </w:rPr>
            </w:pPr>
            <w:r w:rsidRPr="00D95D07">
              <w:rPr>
                <w:rFonts w:hint="cs"/>
                <w:b/>
                <w:bCs/>
                <w:sz w:val="22"/>
                <w:szCs w:val="22"/>
                <w:rtl/>
                <w:lang w:val="en-US"/>
              </w:rPr>
              <w:t>מעצר לפי הצהרת תובע (לצורך הגשת כ"א וניסוח בקשת מעצר עם תום ההליכים)</w:t>
            </w:r>
          </w:p>
        </w:tc>
      </w:tr>
      <w:tr w:rsidR="00AE06DC" w:rsidRPr="00D95D07" w14:paraId="14257647" w14:textId="77777777" w:rsidTr="00AE06DC">
        <w:tc>
          <w:tcPr>
            <w:tcW w:w="1278" w:type="dxa"/>
            <w:shd w:val="clear" w:color="auto" w:fill="E2EFD9" w:themeFill="accent6" w:themeFillTint="33"/>
          </w:tcPr>
          <w:p w14:paraId="5A27792E" w14:textId="45844F83" w:rsidR="00AE06DC" w:rsidRPr="00D95D07" w:rsidRDefault="00AE06DC" w:rsidP="00C47E46">
            <w:pPr>
              <w:spacing w:line="276" w:lineRule="auto"/>
              <w:jc w:val="center"/>
              <w:rPr>
                <w:b/>
                <w:bCs/>
                <w:sz w:val="22"/>
                <w:szCs w:val="22"/>
                <w:rtl/>
              </w:rPr>
            </w:pPr>
            <w:r w:rsidRPr="00D95D07">
              <w:rPr>
                <w:rFonts w:hint="cs"/>
                <w:b/>
                <w:bCs/>
                <w:sz w:val="22"/>
                <w:szCs w:val="22"/>
                <w:rtl/>
              </w:rPr>
              <w:t>מגבלות זמנים ודרישות מהותיות</w:t>
            </w:r>
          </w:p>
        </w:tc>
        <w:tc>
          <w:tcPr>
            <w:tcW w:w="9178" w:type="dxa"/>
          </w:tcPr>
          <w:p w14:paraId="05D51AA5" w14:textId="77777777" w:rsidR="00AE06DC" w:rsidRPr="00B23378" w:rsidRDefault="00AE06DC">
            <w:pPr>
              <w:pStyle w:val="ListParagraph"/>
              <w:numPr>
                <w:ilvl w:val="0"/>
                <w:numId w:val="195"/>
              </w:numPr>
              <w:shd w:val="clear" w:color="auto" w:fill="FFFFFF" w:themeFill="background1"/>
              <w:spacing w:line="276" w:lineRule="auto"/>
              <w:ind w:left="368"/>
              <w:jc w:val="both"/>
              <w:rPr>
                <w:sz w:val="22"/>
                <w:szCs w:val="22"/>
                <w:rtl/>
              </w:rPr>
            </w:pPr>
            <w:r w:rsidRPr="00B23378">
              <w:rPr>
                <w:rFonts w:hint="cs"/>
                <w:sz w:val="22"/>
                <w:szCs w:val="22"/>
                <w:shd w:val="clear" w:color="auto" w:fill="FFCCFF"/>
                <w:rtl/>
              </w:rPr>
              <w:t>סע' 17(ד)</w:t>
            </w:r>
            <w:r w:rsidRPr="00B23378">
              <w:rPr>
                <w:rFonts w:hint="cs"/>
                <w:sz w:val="22"/>
                <w:szCs w:val="22"/>
                <w:rtl/>
              </w:rPr>
              <w:t>-</w:t>
            </w:r>
            <w:r w:rsidRPr="00B23378">
              <w:rPr>
                <w:rFonts w:hint="cs"/>
                <w:b/>
                <w:bCs/>
                <w:sz w:val="22"/>
                <w:szCs w:val="22"/>
                <w:rtl/>
              </w:rPr>
              <w:t xml:space="preserve"> ככלל,</w:t>
            </w:r>
            <w:r w:rsidRPr="00B23378">
              <w:rPr>
                <w:rFonts w:hint="cs"/>
                <w:sz w:val="22"/>
                <w:szCs w:val="22"/>
                <w:rtl/>
              </w:rPr>
              <w:t xml:space="preserve"> אדם נעצר וחקירתו הסתיימה = ישוחרר ממעצר.</w:t>
            </w:r>
          </w:p>
          <w:p w14:paraId="5B6BED34" w14:textId="4D3538A5" w:rsidR="00AE06DC" w:rsidRPr="00D95D07" w:rsidRDefault="00AE06DC" w:rsidP="00B23378">
            <w:pPr>
              <w:shd w:val="clear" w:color="auto" w:fill="FFFFFF" w:themeFill="background1"/>
              <w:spacing w:line="276" w:lineRule="auto"/>
              <w:ind w:left="368"/>
              <w:jc w:val="both"/>
              <w:rPr>
                <w:sz w:val="22"/>
                <w:szCs w:val="22"/>
                <w:rtl/>
              </w:rPr>
            </w:pPr>
            <w:r w:rsidRPr="00D95D07">
              <w:rPr>
                <w:rFonts w:hint="cs"/>
                <w:sz w:val="22"/>
                <w:szCs w:val="22"/>
                <w:u w:val="single"/>
                <w:rtl/>
              </w:rPr>
              <w:t>אולם</w:t>
            </w:r>
            <w:r w:rsidRPr="00D95D07">
              <w:rPr>
                <w:rFonts w:hint="cs"/>
                <w:sz w:val="22"/>
                <w:szCs w:val="22"/>
                <w:rtl/>
              </w:rPr>
              <w:t xml:space="preserve">, אם התובע מצהיר שעומדים להגיש נגדו כ"א + ביהמ"ש השתכנע שיש </w:t>
            </w:r>
            <w:r w:rsidRPr="00D95D07">
              <w:rPr>
                <w:rFonts w:hint="cs"/>
                <w:b/>
                <w:bCs/>
                <w:sz w:val="22"/>
                <w:szCs w:val="22"/>
                <w:rtl/>
              </w:rPr>
              <w:t>עילה</w:t>
            </w:r>
            <w:r w:rsidRPr="00D95D07">
              <w:rPr>
                <w:rFonts w:hint="cs"/>
                <w:sz w:val="22"/>
                <w:szCs w:val="22"/>
                <w:rtl/>
              </w:rPr>
              <w:t xml:space="preserve"> לבקש מעצר עד תום ההליכים = השופט רשאי להאריך את המעצר </w:t>
            </w:r>
            <w:r w:rsidRPr="00D95D07">
              <w:rPr>
                <w:rFonts w:hint="cs"/>
                <w:b/>
                <w:bCs/>
                <w:sz w:val="22"/>
                <w:szCs w:val="22"/>
                <w:rtl/>
              </w:rPr>
              <w:t>עד 5 ימים</w:t>
            </w:r>
            <w:r w:rsidRPr="00D95D07">
              <w:rPr>
                <w:rFonts w:hint="cs"/>
                <w:sz w:val="22"/>
                <w:szCs w:val="22"/>
                <w:rtl/>
              </w:rPr>
              <w:t xml:space="preserve">. </w:t>
            </w:r>
          </w:p>
          <w:p w14:paraId="3760B5A6" w14:textId="447A3867" w:rsidR="00AE06DC" w:rsidRPr="005B1E15" w:rsidRDefault="00AE06DC">
            <w:pPr>
              <w:pStyle w:val="ListParagraph"/>
              <w:numPr>
                <w:ilvl w:val="0"/>
                <w:numId w:val="195"/>
              </w:numPr>
              <w:shd w:val="clear" w:color="auto" w:fill="FFFFFF" w:themeFill="background1"/>
              <w:spacing w:line="276" w:lineRule="auto"/>
              <w:ind w:left="368"/>
              <w:jc w:val="both"/>
              <w:rPr>
                <w:sz w:val="22"/>
                <w:szCs w:val="22"/>
                <w:rtl/>
              </w:rPr>
            </w:pPr>
            <w:r w:rsidRPr="00D95D07">
              <w:rPr>
                <w:rFonts w:hint="cs"/>
                <w:sz w:val="22"/>
                <w:szCs w:val="22"/>
                <w:shd w:val="clear" w:color="auto" w:fill="FFCCFF"/>
                <w:rtl/>
              </w:rPr>
              <w:t>סע' 17(ב)-</w:t>
            </w:r>
            <w:r w:rsidRPr="00D95D07">
              <w:rPr>
                <w:rFonts w:hint="cs"/>
                <w:sz w:val="22"/>
                <w:szCs w:val="22"/>
                <w:rtl/>
              </w:rPr>
              <w:t xml:space="preserve"> ימים אלה יכללו באיסור לכלוא אדם ל-30 יום ברצף. </w:t>
            </w:r>
          </w:p>
        </w:tc>
      </w:tr>
      <w:tr w:rsidR="00AE06DC" w:rsidRPr="00D95D07" w14:paraId="26EFDF02" w14:textId="77777777" w:rsidTr="00AE06DC">
        <w:tc>
          <w:tcPr>
            <w:tcW w:w="1278" w:type="dxa"/>
            <w:shd w:val="clear" w:color="auto" w:fill="E2EFD9" w:themeFill="accent6" w:themeFillTint="33"/>
          </w:tcPr>
          <w:p w14:paraId="1D17E141" w14:textId="60C60599" w:rsidR="00AE06DC" w:rsidRPr="00D95D07" w:rsidRDefault="00AE06DC" w:rsidP="00C47E46">
            <w:pPr>
              <w:spacing w:line="276" w:lineRule="auto"/>
              <w:jc w:val="center"/>
              <w:rPr>
                <w:b/>
                <w:bCs/>
                <w:sz w:val="22"/>
                <w:szCs w:val="22"/>
                <w:rtl/>
              </w:rPr>
            </w:pPr>
            <w:r w:rsidRPr="00D95D07">
              <w:rPr>
                <w:rFonts w:hint="cs"/>
                <w:b/>
                <w:bCs/>
                <w:sz w:val="22"/>
                <w:szCs w:val="22"/>
                <w:rtl/>
              </w:rPr>
              <w:t>תנאים</w:t>
            </w:r>
          </w:p>
        </w:tc>
        <w:tc>
          <w:tcPr>
            <w:tcW w:w="9178" w:type="dxa"/>
          </w:tcPr>
          <w:p w14:paraId="0C4E9B2B" w14:textId="0B8C82A6" w:rsidR="00AE06DC" w:rsidRPr="00B23378" w:rsidRDefault="00AE06DC">
            <w:pPr>
              <w:pStyle w:val="ListParagraph"/>
              <w:numPr>
                <w:ilvl w:val="0"/>
                <w:numId w:val="69"/>
              </w:numPr>
              <w:spacing w:line="276" w:lineRule="auto"/>
              <w:ind w:left="360"/>
              <w:jc w:val="both"/>
              <w:rPr>
                <w:sz w:val="22"/>
                <w:szCs w:val="22"/>
              </w:rPr>
            </w:pPr>
            <w:r w:rsidRPr="00D95D07">
              <w:rPr>
                <w:rFonts w:hint="cs"/>
                <w:b/>
                <w:bCs/>
                <w:sz w:val="22"/>
                <w:szCs w:val="22"/>
                <w:u w:val="single"/>
                <w:rtl/>
              </w:rPr>
              <w:t>תשתית ראייתית</w:t>
            </w:r>
            <w:r w:rsidRPr="00D95D07">
              <w:rPr>
                <w:rFonts w:hint="cs"/>
                <w:sz w:val="22"/>
                <w:szCs w:val="22"/>
                <w:rtl/>
              </w:rPr>
              <w:t xml:space="preserve">- </w:t>
            </w:r>
            <w:r w:rsidRPr="00D95D07">
              <w:rPr>
                <w:rFonts w:cs="David"/>
                <w:sz w:val="22"/>
                <w:szCs w:val="22"/>
                <w:u w:val="single"/>
                <w:rtl/>
              </w:rPr>
              <w:t>עילה לכאורה</w:t>
            </w:r>
            <w:r w:rsidRPr="00D95D07">
              <w:rPr>
                <w:rFonts w:cs="David"/>
                <w:sz w:val="22"/>
                <w:szCs w:val="22"/>
                <w:rtl/>
              </w:rPr>
              <w:t xml:space="preserve"> = רף גבוה יותר. ביהמ"ש מסיר את משקפי מעצר הימים ונוטל את משקפי השופט שידון במעצר עד תום ההליכים ושואל האם יש עילה לכאורה לבקש מעצר עד תום ההליכים? אם כן, תאושר ההארכה מהצהרת התובע</w:t>
            </w:r>
            <w:r w:rsidRPr="00D95D07">
              <w:rPr>
                <w:rFonts w:cs="David" w:hint="cs"/>
                <w:sz w:val="22"/>
                <w:szCs w:val="22"/>
                <w:rtl/>
              </w:rPr>
              <w:t xml:space="preserve"> [</w:t>
            </w:r>
            <w:r w:rsidRPr="00D95D07">
              <w:rPr>
                <w:rFonts w:cs="David" w:hint="cs"/>
                <w:sz w:val="22"/>
                <w:szCs w:val="22"/>
                <w:shd w:val="clear" w:color="auto" w:fill="FFCCFF"/>
                <w:rtl/>
              </w:rPr>
              <w:t xml:space="preserve">סע' </w:t>
            </w:r>
            <w:r w:rsidRPr="00D95D07">
              <w:rPr>
                <w:rFonts w:cs="David"/>
                <w:sz w:val="22"/>
                <w:szCs w:val="22"/>
                <w:shd w:val="clear" w:color="auto" w:fill="FFCCFF"/>
                <w:rtl/>
              </w:rPr>
              <w:t>17(ד)</w:t>
            </w:r>
            <w:r w:rsidRPr="00D95D07">
              <w:rPr>
                <w:rFonts w:cs="David" w:hint="cs"/>
                <w:sz w:val="22"/>
                <w:szCs w:val="22"/>
                <w:shd w:val="clear" w:color="auto" w:fill="FFCCFF"/>
                <w:rtl/>
              </w:rPr>
              <w:t>]</w:t>
            </w:r>
            <w:r w:rsidRPr="00D95D07">
              <w:rPr>
                <w:rFonts w:cs="David"/>
                <w:sz w:val="22"/>
                <w:szCs w:val="22"/>
                <w:rtl/>
              </w:rPr>
              <w:t>.</w:t>
            </w:r>
          </w:p>
          <w:p w14:paraId="287CCC5C" w14:textId="36E1E457" w:rsidR="00B23378" w:rsidRPr="00B23378" w:rsidRDefault="00B23378" w:rsidP="00B23378">
            <w:pPr>
              <w:pStyle w:val="ListParagraph"/>
              <w:numPr>
                <w:ilvl w:val="0"/>
                <w:numId w:val="107"/>
              </w:numPr>
              <w:spacing w:line="276" w:lineRule="auto"/>
              <w:jc w:val="both"/>
              <w:rPr>
                <w:sz w:val="22"/>
                <w:szCs w:val="22"/>
              </w:rPr>
            </w:pPr>
            <w:r w:rsidRPr="00B23378">
              <w:rPr>
                <w:rFonts w:cs="David"/>
                <w:sz w:val="22"/>
                <w:szCs w:val="22"/>
                <w:rtl/>
              </w:rPr>
              <w:t>על התובע להצהיר כי יש ראיות לכאורה להגשת כ"א ועל כך שיש כוונה להגיש כ"א (</w:t>
            </w:r>
            <w:r w:rsidRPr="00B23378">
              <w:rPr>
                <w:rFonts w:cs="David"/>
                <w:sz w:val="22"/>
                <w:szCs w:val="22"/>
                <w:shd w:val="clear" w:color="auto" w:fill="FFE599" w:themeFill="accent4" w:themeFillTint="66"/>
                <w:rtl/>
              </w:rPr>
              <w:t>פס"ד בדווי</w:t>
            </w:r>
            <w:r w:rsidRPr="00B23378">
              <w:rPr>
                <w:rFonts w:cs="David"/>
                <w:sz w:val="22"/>
                <w:szCs w:val="22"/>
                <w:rtl/>
              </w:rPr>
              <w:t xml:space="preserve">) + אין לחייב את התובע לפרט באופן ספציפי את סע' העבירות, שהרי אין לכבול את התביעה </w:t>
            </w:r>
            <w:proofErr w:type="spellStart"/>
            <w:r w:rsidRPr="00B23378">
              <w:rPr>
                <w:rFonts w:cs="David"/>
                <w:sz w:val="22"/>
                <w:szCs w:val="22"/>
                <w:rtl/>
              </w:rPr>
              <w:t>לסע</w:t>
            </w:r>
            <w:proofErr w:type="spellEnd"/>
            <w:r w:rsidRPr="00B23378">
              <w:rPr>
                <w:rFonts w:cs="David"/>
                <w:sz w:val="22"/>
                <w:szCs w:val="22"/>
                <w:rtl/>
              </w:rPr>
              <w:t>' אלו בשלב בו עדיין לומדים את כ"א (</w:t>
            </w:r>
            <w:r w:rsidRPr="00B23378">
              <w:rPr>
                <w:rFonts w:cs="David"/>
                <w:sz w:val="22"/>
                <w:szCs w:val="22"/>
                <w:shd w:val="clear" w:color="auto" w:fill="FFE599" w:themeFill="accent4" w:themeFillTint="66"/>
                <w:rtl/>
              </w:rPr>
              <w:t xml:space="preserve">פס"ד </w:t>
            </w:r>
            <w:proofErr w:type="spellStart"/>
            <w:r w:rsidRPr="00B23378">
              <w:rPr>
                <w:rFonts w:cs="David"/>
                <w:sz w:val="22"/>
                <w:szCs w:val="22"/>
                <w:shd w:val="clear" w:color="auto" w:fill="FFE599" w:themeFill="accent4" w:themeFillTint="66"/>
                <w:rtl/>
              </w:rPr>
              <w:t>אלטוויל</w:t>
            </w:r>
            <w:proofErr w:type="spellEnd"/>
            <w:r w:rsidRPr="00B23378">
              <w:rPr>
                <w:rFonts w:cs="David"/>
                <w:sz w:val="22"/>
                <w:szCs w:val="22"/>
                <w:rtl/>
              </w:rPr>
              <w:t xml:space="preserve">). </w:t>
            </w:r>
          </w:p>
          <w:p w14:paraId="1301AA8F" w14:textId="0D93EBDF" w:rsidR="00B23378" w:rsidRPr="00B23378" w:rsidRDefault="00B23378" w:rsidP="00B23378">
            <w:pPr>
              <w:pStyle w:val="ListParagraph"/>
              <w:numPr>
                <w:ilvl w:val="0"/>
                <w:numId w:val="107"/>
              </w:numPr>
              <w:spacing w:line="276" w:lineRule="auto"/>
              <w:jc w:val="both"/>
              <w:rPr>
                <w:sz w:val="22"/>
                <w:szCs w:val="22"/>
              </w:rPr>
            </w:pPr>
            <w:r>
              <w:rPr>
                <w:rFonts w:cs="David" w:hint="cs"/>
                <w:sz w:val="22"/>
                <w:szCs w:val="22"/>
                <w:rtl/>
              </w:rPr>
              <w:t xml:space="preserve">ניתן להציג ראיות ספק קבילות. </w:t>
            </w:r>
          </w:p>
          <w:p w14:paraId="3EA37B4A" w14:textId="24131E3F" w:rsidR="00AE06DC" w:rsidRDefault="00AE06DC">
            <w:pPr>
              <w:pStyle w:val="ListParagraph"/>
              <w:numPr>
                <w:ilvl w:val="0"/>
                <w:numId w:val="69"/>
              </w:numPr>
              <w:spacing w:line="276" w:lineRule="auto"/>
              <w:ind w:left="360"/>
              <w:jc w:val="both"/>
              <w:rPr>
                <w:sz w:val="22"/>
                <w:szCs w:val="22"/>
              </w:rPr>
            </w:pPr>
            <w:r w:rsidRPr="00D95D07">
              <w:rPr>
                <w:rFonts w:hint="cs"/>
                <w:b/>
                <w:bCs/>
                <w:sz w:val="22"/>
                <w:szCs w:val="22"/>
                <w:u w:val="single"/>
                <w:rtl/>
              </w:rPr>
              <w:t>עילות מעצר</w:t>
            </w:r>
            <w:r w:rsidRPr="00D95D07">
              <w:rPr>
                <w:rFonts w:hint="cs"/>
                <w:sz w:val="22"/>
                <w:szCs w:val="22"/>
                <w:rtl/>
              </w:rPr>
              <w:t xml:space="preserve">- שיבוש; מסוכנות. </w:t>
            </w:r>
          </w:p>
          <w:p w14:paraId="0C7C1CF3" w14:textId="55AE3233" w:rsidR="005B1E15" w:rsidRPr="00D95D07" w:rsidRDefault="005B1E15">
            <w:pPr>
              <w:pStyle w:val="ListParagraph"/>
              <w:numPr>
                <w:ilvl w:val="0"/>
                <w:numId w:val="197"/>
              </w:numPr>
              <w:spacing w:line="276" w:lineRule="auto"/>
              <w:ind w:left="730"/>
              <w:jc w:val="both"/>
              <w:rPr>
                <w:sz w:val="22"/>
                <w:szCs w:val="22"/>
              </w:rPr>
            </w:pPr>
            <w:r w:rsidRPr="005B1E15">
              <w:rPr>
                <w:rFonts w:cs="David" w:hint="cs"/>
                <w:sz w:val="22"/>
                <w:szCs w:val="22"/>
                <w:shd w:val="clear" w:color="auto" w:fill="FFE599" w:themeFill="accent4" w:themeFillTint="66"/>
                <w:rtl/>
              </w:rPr>
              <w:t>פס"ד פלוני</w:t>
            </w:r>
            <w:r>
              <w:rPr>
                <w:rFonts w:cs="David" w:hint="cs"/>
                <w:sz w:val="22"/>
                <w:szCs w:val="22"/>
                <w:rtl/>
              </w:rPr>
              <w:t xml:space="preserve">- </w:t>
            </w:r>
            <w:r w:rsidRPr="005B1E15">
              <w:rPr>
                <w:rFonts w:cs="David" w:hint="cs"/>
                <w:sz w:val="22"/>
                <w:szCs w:val="22"/>
                <w:u w:val="single"/>
                <w:rtl/>
              </w:rPr>
              <w:t>עמית</w:t>
            </w:r>
            <w:r>
              <w:rPr>
                <w:rFonts w:cs="David" w:hint="cs"/>
                <w:sz w:val="22"/>
                <w:szCs w:val="22"/>
                <w:rtl/>
              </w:rPr>
              <w:t xml:space="preserve">- </w:t>
            </w:r>
            <w:r w:rsidRPr="005B1E15">
              <w:rPr>
                <w:rFonts w:cs="David"/>
                <w:sz w:val="22"/>
                <w:szCs w:val="22"/>
                <w:rtl/>
              </w:rPr>
              <w:t>ביהמ"ש מחויב לבחון עילות מעצר גם אם לא הוגשה הצהרת תובע</w:t>
            </w:r>
            <w:r>
              <w:rPr>
                <w:rFonts w:cs="David" w:hint="cs"/>
                <w:sz w:val="22"/>
                <w:szCs w:val="22"/>
                <w:rtl/>
              </w:rPr>
              <w:t xml:space="preserve">, מכיוון שעילות השיבוש והמסוכנות הנן אינהרנטיות. </w:t>
            </w:r>
          </w:p>
          <w:p w14:paraId="6D05C3B8" w14:textId="77777777" w:rsidR="00AE06DC" w:rsidRPr="005B1E15" w:rsidRDefault="00AE06DC">
            <w:pPr>
              <w:pStyle w:val="ListParagraph"/>
              <w:numPr>
                <w:ilvl w:val="0"/>
                <w:numId w:val="69"/>
              </w:numPr>
              <w:spacing w:line="276" w:lineRule="auto"/>
              <w:ind w:left="360"/>
              <w:jc w:val="both"/>
              <w:rPr>
                <w:sz w:val="22"/>
                <w:szCs w:val="22"/>
              </w:rPr>
            </w:pPr>
            <w:r w:rsidRPr="00D95D07">
              <w:rPr>
                <w:rFonts w:hint="cs"/>
                <w:b/>
                <w:bCs/>
                <w:sz w:val="22"/>
                <w:szCs w:val="22"/>
                <w:u w:val="single"/>
                <w:rtl/>
              </w:rPr>
              <w:t>חלופות מעצר</w:t>
            </w:r>
            <w:r w:rsidRPr="00D95D07">
              <w:rPr>
                <w:rFonts w:hint="cs"/>
                <w:sz w:val="22"/>
                <w:szCs w:val="22"/>
                <w:rtl/>
              </w:rPr>
              <w:t xml:space="preserve">- </w:t>
            </w:r>
            <w:r w:rsidRPr="00D95D07">
              <w:rPr>
                <w:rFonts w:cs="David" w:hint="cs"/>
                <w:sz w:val="22"/>
                <w:szCs w:val="22"/>
                <w:rtl/>
              </w:rPr>
              <w:t>ביהמ"ש</w:t>
            </w:r>
            <w:r w:rsidRPr="00D95D07">
              <w:rPr>
                <w:rFonts w:cs="David"/>
                <w:sz w:val="22"/>
                <w:szCs w:val="22"/>
                <w:rtl/>
              </w:rPr>
              <w:t xml:space="preserve"> מחויב תמיד לבחון חלופת מעצר, גם בהצהרת תובע. </w:t>
            </w:r>
          </w:p>
          <w:p w14:paraId="20BDA857" w14:textId="75E66DE7" w:rsidR="005B1E15" w:rsidRPr="00D95D07" w:rsidRDefault="005B1E15">
            <w:pPr>
              <w:pStyle w:val="ListParagraph"/>
              <w:numPr>
                <w:ilvl w:val="0"/>
                <w:numId w:val="196"/>
              </w:numPr>
              <w:spacing w:line="276" w:lineRule="auto"/>
              <w:ind w:left="730"/>
              <w:jc w:val="both"/>
              <w:rPr>
                <w:sz w:val="22"/>
                <w:szCs w:val="22"/>
                <w:rtl/>
              </w:rPr>
            </w:pPr>
            <w:r w:rsidRPr="005B1E15">
              <w:rPr>
                <w:rFonts w:cs="David" w:hint="cs"/>
                <w:sz w:val="22"/>
                <w:szCs w:val="22"/>
                <w:shd w:val="clear" w:color="auto" w:fill="FFE599" w:themeFill="accent4" w:themeFillTint="66"/>
                <w:rtl/>
              </w:rPr>
              <w:t>פס"ד מטייב</w:t>
            </w:r>
            <w:r>
              <w:rPr>
                <w:rFonts w:cs="David" w:hint="cs"/>
                <w:sz w:val="22"/>
                <w:szCs w:val="22"/>
                <w:rtl/>
              </w:rPr>
              <w:t xml:space="preserve">- </w:t>
            </w:r>
            <w:r w:rsidRPr="005B1E15">
              <w:rPr>
                <w:rFonts w:cs="David"/>
                <w:sz w:val="22"/>
                <w:szCs w:val="22"/>
                <w:rtl/>
              </w:rPr>
              <w:t>אם משחררים לחלופת מעצר בהצהרת תובע, מגבלת 5 הימים לא עומדת, לכן נקבע שיש להגיש את הבקשה תוך זמן סביר, כלומר בין שבוע לשבועיים.</w:t>
            </w:r>
          </w:p>
        </w:tc>
      </w:tr>
      <w:tr w:rsidR="00AE06DC" w:rsidRPr="00D95D07" w14:paraId="7CE2BDA9" w14:textId="77777777" w:rsidTr="00AE06DC">
        <w:tc>
          <w:tcPr>
            <w:tcW w:w="1278" w:type="dxa"/>
            <w:shd w:val="clear" w:color="auto" w:fill="E2EFD9" w:themeFill="accent6" w:themeFillTint="33"/>
          </w:tcPr>
          <w:p w14:paraId="1F331605" w14:textId="27D1BBDD" w:rsidR="00AE06DC" w:rsidRPr="00D95D07" w:rsidRDefault="00AE06DC" w:rsidP="00C47E46">
            <w:pPr>
              <w:spacing w:line="276" w:lineRule="auto"/>
              <w:jc w:val="center"/>
              <w:rPr>
                <w:rFonts w:cs="David"/>
                <w:b/>
                <w:bCs/>
                <w:sz w:val="22"/>
                <w:szCs w:val="22"/>
                <w:rtl/>
              </w:rPr>
            </w:pPr>
            <w:r w:rsidRPr="00D95D07">
              <w:rPr>
                <w:rFonts w:cs="David" w:hint="cs"/>
                <w:b/>
                <w:bCs/>
                <w:sz w:val="22"/>
                <w:szCs w:val="22"/>
                <w:rtl/>
              </w:rPr>
              <w:t>האם לאחר הצהרת התובע, ניתן לבקש מעצר ימים?</w:t>
            </w:r>
          </w:p>
        </w:tc>
        <w:tc>
          <w:tcPr>
            <w:tcW w:w="9178" w:type="dxa"/>
          </w:tcPr>
          <w:p w14:paraId="5B4B1B8D" w14:textId="3829306A" w:rsidR="00AE06DC" w:rsidRPr="00D95D07" w:rsidRDefault="00AE06DC" w:rsidP="00C47E46">
            <w:pPr>
              <w:spacing w:line="276" w:lineRule="auto"/>
              <w:jc w:val="both"/>
              <w:rPr>
                <w:rFonts w:cs="David"/>
                <w:sz w:val="22"/>
                <w:szCs w:val="22"/>
                <w:rtl/>
              </w:rPr>
            </w:pPr>
            <w:r w:rsidRPr="00D95D07">
              <w:rPr>
                <w:rFonts w:cs="David" w:hint="cs"/>
                <w:sz w:val="22"/>
                <w:szCs w:val="22"/>
                <w:u w:val="single"/>
                <w:rtl/>
              </w:rPr>
              <w:t>כלל</w:t>
            </w:r>
            <w:r w:rsidRPr="00D95D07">
              <w:rPr>
                <w:rFonts w:cs="David" w:hint="cs"/>
                <w:sz w:val="22"/>
                <w:szCs w:val="22"/>
                <w:rtl/>
              </w:rPr>
              <w:t>-</w:t>
            </w:r>
            <w:r w:rsidRPr="00D95D07">
              <w:rPr>
                <w:rFonts w:cs="David"/>
                <w:sz w:val="22"/>
                <w:szCs w:val="22"/>
                <w:rtl/>
              </w:rPr>
              <w:t xml:space="preserve"> </w:t>
            </w:r>
            <w:r w:rsidRPr="00D95D07">
              <w:rPr>
                <w:rFonts w:cs="David"/>
                <w:b/>
                <w:bCs/>
                <w:sz w:val="22"/>
                <w:szCs w:val="22"/>
                <w:rtl/>
              </w:rPr>
              <w:t>אסור לתביעה לזגזג</w:t>
            </w:r>
            <w:r w:rsidRPr="00D95D07">
              <w:rPr>
                <w:rFonts w:cs="David" w:hint="cs"/>
                <w:b/>
                <w:bCs/>
                <w:sz w:val="22"/>
                <w:szCs w:val="22"/>
                <w:rtl/>
              </w:rPr>
              <w:t xml:space="preserve"> </w:t>
            </w:r>
            <w:r w:rsidRPr="00D95D07">
              <w:rPr>
                <w:rFonts w:cs="David" w:hint="cs"/>
                <w:sz w:val="22"/>
                <w:szCs w:val="22"/>
                <w:rtl/>
              </w:rPr>
              <w:t xml:space="preserve">ובכך לחזור אחורה בשרשרת. </w:t>
            </w:r>
          </w:p>
          <w:p w14:paraId="6B6CE987" w14:textId="2F169551" w:rsidR="00AE06DC" w:rsidRPr="00D95D07" w:rsidRDefault="00AE06DC" w:rsidP="00C47E46">
            <w:pPr>
              <w:spacing w:line="276" w:lineRule="auto"/>
              <w:jc w:val="both"/>
              <w:rPr>
                <w:sz w:val="22"/>
                <w:szCs w:val="22"/>
                <w:rtl/>
              </w:rPr>
            </w:pPr>
            <w:r w:rsidRPr="00D95D07">
              <w:rPr>
                <w:rFonts w:cs="David" w:hint="cs"/>
                <w:sz w:val="22"/>
                <w:szCs w:val="22"/>
                <w:u w:val="single"/>
                <w:rtl/>
              </w:rPr>
              <w:t>חריג</w:t>
            </w:r>
            <w:r w:rsidRPr="00D95D07">
              <w:rPr>
                <w:rFonts w:cs="David" w:hint="cs"/>
                <w:sz w:val="22"/>
                <w:szCs w:val="22"/>
                <w:rtl/>
              </w:rPr>
              <w:t xml:space="preserve">- במקרים נדירים הדבר יתאפשר. כגון, </w:t>
            </w:r>
            <w:r w:rsidRPr="00D95D07">
              <w:rPr>
                <w:rFonts w:cs="David"/>
                <w:sz w:val="22"/>
                <w:szCs w:val="22"/>
                <w:rtl/>
              </w:rPr>
              <w:t>אם רוצים להשלים חקירה</w:t>
            </w:r>
            <w:r w:rsidRPr="00D95D07">
              <w:rPr>
                <w:rFonts w:cs="David" w:hint="cs"/>
                <w:sz w:val="22"/>
                <w:szCs w:val="22"/>
                <w:rtl/>
              </w:rPr>
              <w:t xml:space="preserve">. אך, </w:t>
            </w:r>
            <w:r w:rsidRPr="00D95D07">
              <w:rPr>
                <w:rFonts w:cs="David"/>
                <w:sz w:val="22"/>
                <w:szCs w:val="22"/>
                <w:rtl/>
              </w:rPr>
              <w:t xml:space="preserve">יש להראות שלא היה מדובר במחדל </w:t>
            </w:r>
            <w:r w:rsidR="003C4ECE">
              <w:rPr>
                <w:rFonts w:cs="David" w:hint="cs"/>
                <w:sz w:val="22"/>
                <w:szCs w:val="22"/>
                <w:rtl/>
              </w:rPr>
              <w:t>ב</w:t>
            </w:r>
            <w:r w:rsidRPr="00D95D07">
              <w:rPr>
                <w:rFonts w:cs="David"/>
                <w:sz w:val="22"/>
                <w:szCs w:val="22"/>
                <w:rtl/>
              </w:rPr>
              <w:t>חקירה, אלא שלא ניתן היה להשיג את החומר בזמן המוקצב ע"י שקידה סבירה מצד התביעה.</w:t>
            </w:r>
          </w:p>
          <w:p w14:paraId="4C47E32B" w14:textId="77777777" w:rsidR="00AE06DC" w:rsidRPr="00D95D07" w:rsidRDefault="00AE06DC">
            <w:pPr>
              <w:pStyle w:val="ListParagraph"/>
              <w:numPr>
                <w:ilvl w:val="0"/>
                <w:numId w:val="55"/>
              </w:numPr>
              <w:spacing w:line="276" w:lineRule="auto"/>
              <w:ind w:left="360"/>
              <w:jc w:val="both"/>
              <w:rPr>
                <w:sz w:val="22"/>
                <w:szCs w:val="22"/>
                <w:rtl/>
              </w:rPr>
            </w:pPr>
            <w:r w:rsidRPr="00D95D07">
              <w:rPr>
                <w:rFonts w:cs="David" w:hint="cs"/>
                <w:sz w:val="22"/>
                <w:szCs w:val="22"/>
                <w:shd w:val="clear" w:color="auto" w:fill="FFE599" w:themeFill="accent4" w:themeFillTint="66"/>
                <w:rtl/>
              </w:rPr>
              <w:t>פס"ד שמעון</w:t>
            </w:r>
            <w:r w:rsidRPr="00D95D07">
              <w:rPr>
                <w:rFonts w:cs="David" w:hint="cs"/>
                <w:sz w:val="22"/>
                <w:szCs w:val="22"/>
                <w:rtl/>
              </w:rPr>
              <w:t>-</w:t>
            </w:r>
            <w:r w:rsidRPr="00D95D07">
              <w:rPr>
                <w:rFonts w:cs="David"/>
                <w:sz w:val="22"/>
                <w:szCs w:val="22"/>
                <w:rtl/>
              </w:rPr>
              <w:t xml:space="preserve"> </w:t>
            </w:r>
            <w:r w:rsidRPr="00D95D07">
              <w:rPr>
                <w:rFonts w:cs="David"/>
                <w:sz w:val="22"/>
                <w:szCs w:val="22"/>
                <w:u w:val="single"/>
                <w:rtl/>
              </w:rPr>
              <w:t>חיות</w:t>
            </w:r>
            <w:r w:rsidRPr="00D95D07">
              <w:rPr>
                <w:rFonts w:cs="David" w:hint="cs"/>
                <w:sz w:val="22"/>
                <w:szCs w:val="22"/>
                <w:rtl/>
              </w:rPr>
              <w:t>-</w:t>
            </w:r>
            <w:r w:rsidRPr="00D95D07">
              <w:rPr>
                <w:rFonts w:cs="David"/>
                <w:sz w:val="22"/>
                <w:szCs w:val="22"/>
                <w:rtl/>
              </w:rPr>
              <w:t xml:space="preserve"> ניתן להשלים חקירה בהצהרת תובע רק בהינתן מקרים חריגים + </w:t>
            </w:r>
            <w:r w:rsidRPr="00D95D07">
              <w:rPr>
                <w:rFonts w:cs="David" w:hint="cs"/>
                <w:sz w:val="22"/>
                <w:szCs w:val="22"/>
                <w:rtl/>
              </w:rPr>
              <w:t>כשביהמ"ש</w:t>
            </w:r>
            <w:r w:rsidRPr="00D95D07">
              <w:rPr>
                <w:rFonts w:cs="David"/>
                <w:sz w:val="22"/>
                <w:szCs w:val="22"/>
                <w:rtl/>
              </w:rPr>
              <w:t xml:space="preserve"> משתכנע שיש התפתחות מהותית. </w:t>
            </w:r>
            <w:r w:rsidRPr="00D95D07">
              <w:rPr>
                <w:rFonts w:cs="David"/>
                <w:sz w:val="22"/>
                <w:szCs w:val="22"/>
                <w:u w:val="single"/>
                <w:rtl/>
              </w:rPr>
              <w:t>רציונל</w:t>
            </w:r>
            <w:r w:rsidRPr="00D95D07">
              <w:rPr>
                <w:rFonts w:cs="David" w:hint="cs"/>
                <w:sz w:val="22"/>
                <w:szCs w:val="22"/>
                <w:rtl/>
              </w:rPr>
              <w:t xml:space="preserve">- </w:t>
            </w:r>
            <w:r w:rsidRPr="00D95D07">
              <w:rPr>
                <w:rFonts w:cs="David"/>
                <w:sz w:val="22"/>
                <w:szCs w:val="22"/>
                <w:rtl/>
              </w:rPr>
              <w:t>ככלל, לא נאפשר את תיקון מחדלי החקירה בשל האינטרס לחירות החשוד.</w:t>
            </w:r>
          </w:p>
        </w:tc>
      </w:tr>
    </w:tbl>
    <w:p w14:paraId="5A6E3DD8" w14:textId="1CA65A11" w:rsidR="00D900EB" w:rsidRPr="00D95D07" w:rsidRDefault="00D900EB" w:rsidP="00C47E46">
      <w:pPr>
        <w:spacing w:line="276" w:lineRule="auto"/>
        <w:rPr>
          <w:sz w:val="22"/>
          <w:szCs w:val="22"/>
          <w:rtl/>
        </w:rPr>
      </w:pPr>
    </w:p>
    <w:tbl>
      <w:tblPr>
        <w:tblStyle w:val="TableGrid"/>
        <w:bidiVisual/>
        <w:tblW w:w="0" w:type="auto"/>
        <w:tblLook w:val="04A0" w:firstRow="1" w:lastRow="0" w:firstColumn="1" w:lastColumn="0" w:noHBand="0" w:noVBand="1"/>
      </w:tblPr>
      <w:tblGrid>
        <w:gridCol w:w="1115"/>
        <w:gridCol w:w="990"/>
        <w:gridCol w:w="8360"/>
      </w:tblGrid>
      <w:tr w:rsidR="007132F9" w:rsidRPr="00D95D07" w14:paraId="5B3F4189" w14:textId="77777777" w:rsidTr="00775930">
        <w:tc>
          <w:tcPr>
            <w:tcW w:w="10456" w:type="dxa"/>
            <w:gridSpan w:val="3"/>
            <w:shd w:val="clear" w:color="auto" w:fill="C5E0B3" w:themeFill="accent6" w:themeFillTint="66"/>
          </w:tcPr>
          <w:p w14:paraId="5DD54EDC" w14:textId="77777777" w:rsidR="007132F9" w:rsidRPr="00D95D07" w:rsidRDefault="007132F9" w:rsidP="00C47E46">
            <w:pPr>
              <w:spacing w:line="276" w:lineRule="auto"/>
              <w:jc w:val="center"/>
              <w:rPr>
                <w:b/>
                <w:bCs/>
                <w:sz w:val="22"/>
                <w:szCs w:val="22"/>
                <w:rtl/>
              </w:rPr>
            </w:pPr>
            <w:r w:rsidRPr="00D95D07">
              <w:rPr>
                <w:rFonts w:hint="cs"/>
                <w:b/>
                <w:bCs/>
                <w:sz w:val="22"/>
                <w:szCs w:val="22"/>
                <w:rtl/>
              </w:rPr>
              <w:t>מעצר עד תום ההליכים (מעצר לאחר הגשת כ"א)</w:t>
            </w:r>
          </w:p>
        </w:tc>
      </w:tr>
      <w:tr w:rsidR="007132F9" w:rsidRPr="00D95D07" w14:paraId="48BBAA81" w14:textId="77777777" w:rsidTr="00775930">
        <w:tc>
          <w:tcPr>
            <w:tcW w:w="1115" w:type="dxa"/>
            <w:shd w:val="clear" w:color="auto" w:fill="E2EFD9" w:themeFill="accent6" w:themeFillTint="33"/>
          </w:tcPr>
          <w:p w14:paraId="24C20907" w14:textId="77777777" w:rsidR="007132F9" w:rsidRPr="00D95D07" w:rsidRDefault="007132F9" w:rsidP="00C47E46">
            <w:pPr>
              <w:spacing w:line="276" w:lineRule="auto"/>
              <w:jc w:val="center"/>
              <w:rPr>
                <w:b/>
                <w:bCs/>
                <w:sz w:val="22"/>
                <w:szCs w:val="22"/>
                <w:rtl/>
              </w:rPr>
            </w:pPr>
            <w:r w:rsidRPr="00D95D07">
              <w:rPr>
                <w:rFonts w:hint="cs"/>
                <w:b/>
                <w:bCs/>
                <w:sz w:val="22"/>
                <w:szCs w:val="22"/>
                <w:rtl/>
              </w:rPr>
              <w:t>אבחנה בין מעצר בשלב החקירה לבין מעצר עד תום ההליכים</w:t>
            </w:r>
          </w:p>
        </w:tc>
        <w:tc>
          <w:tcPr>
            <w:tcW w:w="9341" w:type="dxa"/>
            <w:gridSpan w:val="2"/>
            <w:tcBorders>
              <w:bottom w:val="single" w:sz="4" w:space="0" w:color="auto"/>
            </w:tcBorders>
          </w:tcPr>
          <w:tbl>
            <w:tblPr>
              <w:tblStyle w:val="TableGrid"/>
              <w:tblpPr w:leftFromText="180" w:rightFromText="180" w:vertAnchor="text" w:horzAnchor="margin" w:tblpXSpec="center" w:tblpY="81"/>
              <w:bidiVisual/>
              <w:tblW w:w="9110" w:type="dxa"/>
              <w:tblLook w:val="04A0" w:firstRow="1" w:lastRow="0" w:firstColumn="1" w:lastColumn="0" w:noHBand="0" w:noVBand="1"/>
            </w:tblPr>
            <w:tblGrid>
              <w:gridCol w:w="1279"/>
              <w:gridCol w:w="3870"/>
              <w:gridCol w:w="3961"/>
            </w:tblGrid>
            <w:tr w:rsidR="007132F9" w:rsidRPr="00D95D07" w14:paraId="0AFAE05A" w14:textId="77777777" w:rsidTr="00775930">
              <w:trPr>
                <w:trHeight w:val="116"/>
              </w:trPr>
              <w:tc>
                <w:tcPr>
                  <w:tcW w:w="1279" w:type="dxa"/>
                  <w:shd w:val="clear" w:color="auto" w:fill="E2EFD9" w:themeFill="accent6" w:themeFillTint="33"/>
                </w:tcPr>
                <w:p w14:paraId="42E1065E" w14:textId="77777777" w:rsidR="007132F9" w:rsidRPr="00D95D07" w:rsidRDefault="007132F9" w:rsidP="00C47E46">
                  <w:pPr>
                    <w:spacing w:line="276" w:lineRule="auto"/>
                    <w:jc w:val="center"/>
                    <w:rPr>
                      <w:rFonts w:ascii="David" w:hAnsi="David" w:cs="David"/>
                      <w:b/>
                      <w:bCs/>
                      <w:sz w:val="22"/>
                      <w:szCs w:val="22"/>
                      <w:rtl/>
                    </w:rPr>
                  </w:pPr>
                </w:p>
              </w:tc>
              <w:tc>
                <w:tcPr>
                  <w:tcW w:w="3870" w:type="dxa"/>
                  <w:shd w:val="clear" w:color="auto" w:fill="E2EFD9" w:themeFill="accent6" w:themeFillTint="33"/>
                </w:tcPr>
                <w:p w14:paraId="4DBE2029" w14:textId="77777777" w:rsidR="007132F9" w:rsidRPr="00D95D07" w:rsidRDefault="007132F9" w:rsidP="00C47E46">
                  <w:pPr>
                    <w:spacing w:line="276" w:lineRule="auto"/>
                    <w:jc w:val="center"/>
                    <w:rPr>
                      <w:rFonts w:ascii="David" w:hAnsi="David" w:cs="David"/>
                      <w:b/>
                      <w:bCs/>
                      <w:sz w:val="22"/>
                      <w:szCs w:val="22"/>
                      <w:rtl/>
                    </w:rPr>
                  </w:pPr>
                  <w:r w:rsidRPr="00D95D07">
                    <w:rPr>
                      <w:rFonts w:ascii="David" w:hAnsi="David" w:cs="David"/>
                      <w:b/>
                      <w:bCs/>
                      <w:sz w:val="22"/>
                      <w:szCs w:val="22"/>
                      <w:rtl/>
                    </w:rPr>
                    <w:t>מעצר בשלב החקירה</w:t>
                  </w:r>
                </w:p>
              </w:tc>
              <w:tc>
                <w:tcPr>
                  <w:tcW w:w="3961" w:type="dxa"/>
                  <w:shd w:val="clear" w:color="auto" w:fill="E2EFD9" w:themeFill="accent6" w:themeFillTint="33"/>
                </w:tcPr>
                <w:p w14:paraId="11E4A0D6" w14:textId="77777777" w:rsidR="007132F9" w:rsidRPr="00D95D07" w:rsidRDefault="007132F9" w:rsidP="00C47E46">
                  <w:pPr>
                    <w:spacing w:line="276" w:lineRule="auto"/>
                    <w:jc w:val="center"/>
                    <w:rPr>
                      <w:rFonts w:ascii="David" w:hAnsi="David" w:cs="David"/>
                      <w:b/>
                      <w:bCs/>
                      <w:sz w:val="22"/>
                      <w:szCs w:val="22"/>
                      <w:rtl/>
                    </w:rPr>
                  </w:pPr>
                  <w:r w:rsidRPr="00D95D07">
                    <w:rPr>
                      <w:rFonts w:ascii="David" w:hAnsi="David" w:cs="David"/>
                      <w:b/>
                      <w:bCs/>
                      <w:sz w:val="22"/>
                      <w:szCs w:val="22"/>
                      <w:rtl/>
                    </w:rPr>
                    <w:t>מעצר עד תום ההליכים</w:t>
                  </w:r>
                </w:p>
              </w:tc>
            </w:tr>
            <w:tr w:rsidR="007132F9" w:rsidRPr="00D95D07" w14:paraId="5D8C4A6E" w14:textId="77777777" w:rsidTr="00775930">
              <w:trPr>
                <w:trHeight w:val="463"/>
              </w:trPr>
              <w:tc>
                <w:tcPr>
                  <w:tcW w:w="1279" w:type="dxa"/>
                </w:tcPr>
                <w:p w14:paraId="557D8F6C" w14:textId="77777777" w:rsidR="007132F9" w:rsidRPr="00D95D07" w:rsidRDefault="007132F9" w:rsidP="00C47E46">
                  <w:pPr>
                    <w:spacing w:line="276" w:lineRule="auto"/>
                    <w:jc w:val="center"/>
                    <w:rPr>
                      <w:rFonts w:ascii="David" w:hAnsi="David" w:cs="David"/>
                      <w:b/>
                      <w:bCs/>
                      <w:sz w:val="22"/>
                      <w:szCs w:val="22"/>
                      <w:rtl/>
                    </w:rPr>
                  </w:pPr>
                  <w:r w:rsidRPr="00D95D07">
                    <w:rPr>
                      <w:rFonts w:ascii="David" w:hAnsi="David" w:cs="David" w:hint="cs"/>
                      <w:b/>
                      <w:bCs/>
                      <w:sz w:val="22"/>
                      <w:szCs w:val="22"/>
                      <w:rtl/>
                    </w:rPr>
                    <w:t>סמכות עניינית</w:t>
                  </w:r>
                </w:p>
              </w:tc>
              <w:tc>
                <w:tcPr>
                  <w:tcW w:w="3870" w:type="dxa"/>
                </w:tcPr>
                <w:p w14:paraId="4CF3FAF3" w14:textId="381940B8" w:rsidR="007132F9" w:rsidRPr="00D95D07" w:rsidRDefault="007132F9" w:rsidP="00C47E46">
                  <w:pPr>
                    <w:spacing w:line="276" w:lineRule="auto"/>
                    <w:jc w:val="both"/>
                    <w:rPr>
                      <w:rFonts w:ascii="David" w:hAnsi="David" w:cs="David"/>
                      <w:sz w:val="22"/>
                      <w:szCs w:val="22"/>
                      <w:rtl/>
                    </w:rPr>
                  </w:pPr>
                  <w:r w:rsidRPr="00D95D07">
                    <w:rPr>
                      <w:rFonts w:ascii="David" w:hAnsi="David" w:cs="David"/>
                      <w:sz w:val="22"/>
                      <w:szCs w:val="22"/>
                      <w:rtl/>
                    </w:rPr>
                    <w:t>ב</w:t>
                  </w:r>
                  <w:r w:rsidRPr="00D95D07">
                    <w:rPr>
                      <w:rFonts w:ascii="David" w:hAnsi="David" w:cs="David" w:hint="cs"/>
                      <w:sz w:val="22"/>
                      <w:szCs w:val="22"/>
                      <w:rtl/>
                    </w:rPr>
                    <w:t>יהמ"ש</w:t>
                  </w:r>
                  <w:r w:rsidRPr="00D95D07">
                    <w:rPr>
                      <w:rFonts w:ascii="David" w:hAnsi="David" w:cs="David"/>
                      <w:sz w:val="22"/>
                      <w:szCs w:val="22"/>
                      <w:rtl/>
                    </w:rPr>
                    <w:t xml:space="preserve"> שלום (</w:t>
                  </w:r>
                  <w:r w:rsidRPr="00D95D07">
                    <w:rPr>
                      <w:rFonts w:ascii="David" w:hAnsi="David" w:cs="David"/>
                      <w:color w:val="000000" w:themeColor="text1"/>
                      <w:sz w:val="22"/>
                      <w:szCs w:val="22"/>
                      <w:shd w:val="clear" w:color="auto" w:fill="FFCCFF"/>
                      <w:rtl/>
                    </w:rPr>
                    <w:t>ס</w:t>
                  </w:r>
                  <w:r w:rsidRPr="00D95D07">
                    <w:rPr>
                      <w:rFonts w:ascii="David" w:hAnsi="David" w:cs="David" w:hint="cs"/>
                      <w:color w:val="000000" w:themeColor="text1"/>
                      <w:sz w:val="22"/>
                      <w:szCs w:val="22"/>
                      <w:shd w:val="clear" w:color="auto" w:fill="FFCCFF"/>
                      <w:rtl/>
                    </w:rPr>
                    <w:t>ע</w:t>
                  </w:r>
                  <w:r w:rsidRPr="00D95D07">
                    <w:rPr>
                      <w:rFonts w:ascii="David" w:hAnsi="David" w:cs="David"/>
                      <w:color w:val="000000" w:themeColor="text1"/>
                      <w:sz w:val="22"/>
                      <w:szCs w:val="22"/>
                      <w:shd w:val="clear" w:color="auto" w:fill="FFCCFF"/>
                      <w:rtl/>
                    </w:rPr>
                    <w:t>' 2 לחוק המעצרים</w:t>
                  </w:r>
                  <w:r w:rsidRPr="00D95D07">
                    <w:rPr>
                      <w:rFonts w:ascii="David" w:hAnsi="David" w:cs="David"/>
                      <w:sz w:val="22"/>
                      <w:szCs w:val="22"/>
                      <w:rtl/>
                    </w:rPr>
                    <w:t>)</w:t>
                  </w:r>
                  <w:r w:rsidRPr="00D95D07">
                    <w:rPr>
                      <w:rFonts w:ascii="David" w:hAnsi="David" w:cs="David" w:hint="cs"/>
                      <w:sz w:val="22"/>
                      <w:szCs w:val="22"/>
                      <w:rtl/>
                    </w:rPr>
                    <w:t>.</w:t>
                  </w:r>
                </w:p>
              </w:tc>
              <w:tc>
                <w:tcPr>
                  <w:tcW w:w="3961" w:type="dxa"/>
                </w:tcPr>
                <w:p w14:paraId="46EF1884" w14:textId="5C777FA4" w:rsidR="007132F9" w:rsidRPr="00D95D07" w:rsidRDefault="007132F9" w:rsidP="00C47E46">
                  <w:pPr>
                    <w:spacing w:line="276" w:lineRule="auto"/>
                    <w:jc w:val="both"/>
                    <w:rPr>
                      <w:rFonts w:ascii="David" w:hAnsi="David" w:cs="David"/>
                      <w:sz w:val="22"/>
                      <w:szCs w:val="22"/>
                      <w:rtl/>
                    </w:rPr>
                  </w:pPr>
                  <w:r w:rsidRPr="00D95D07">
                    <w:rPr>
                      <w:rFonts w:ascii="David" w:hAnsi="David" w:cs="David"/>
                      <w:sz w:val="22"/>
                      <w:szCs w:val="22"/>
                      <w:rtl/>
                    </w:rPr>
                    <w:t xml:space="preserve">בימה"ש אליו הוגש </w:t>
                  </w:r>
                  <w:r w:rsidRPr="00D95D07">
                    <w:rPr>
                      <w:rFonts w:ascii="David" w:hAnsi="David" w:cs="David" w:hint="cs"/>
                      <w:sz w:val="22"/>
                      <w:szCs w:val="22"/>
                      <w:rtl/>
                    </w:rPr>
                    <w:t>כ"</w:t>
                  </w:r>
                  <w:r w:rsidRPr="00D95D07">
                    <w:rPr>
                      <w:rFonts w:ascii="David" w:hAnsi="David" w:cs="David"/>
                      <w:sz w:val="22"/>
                      <w:szCs w:val="22"/>
                      <w:rtl/>
                    </w:rPr>
                    <w:t>א (מחוזי או שלום)</w:t>
                  </w:r>
                  <w:r w:rsidRPr="00D95D07">
                    <w:rPr>
                      <w:rFonts w:ascii="David" w:hAnsi="David" w:cs="David" w:hint="cs"/>
                      <w:sz w:val="22"/>
                      <w:szCs w:val="22"/>
                      <w:rtl/>
                    </w:rPr>
                    <w:t xml:space="preserve"> ו</w:t>
                  </w:r>
                  <w:r w:rsidRPr="00D95D07">
                    <w:rPr>
                      <w:rFonts w:ascii="David" w:hAnsi="David" w:cs="David"/>
                      <w:sz w:val="22"/>
                      <w:szCs w:val="22"/>
                      <w:rtl/>
                    </w:rPr>
                    <w:t>זה לא יהיה אותו שופט.</w:t>
                  </w:r>
                </w:p>
              </w:tc>
            </w:tr>
            <w:tr w:rsidR="005A4B7D" w:rsidRPr="00D95D07" w14:paraId="26ABDE44" w14:textId="77777777" w:rsidTr="00775930">
              <w:trPr>
                <w:trHeight w:val="463"/>
              </w:trPr>
              <w:tc>
                <w:tcPr>
                  <w:tcW w:w="1279" w:type="dxa"/>
                </w:tcPr>
                <w:p w14:paraId="41B513EF" w14:textId="29643DB6" w:rsidR="005A4B7D" w:rsidRPr="00D95D07" w:rsidRDefault="005A4B7D" w:rsidP="00C47E46">
                  <w:pPr>
                    <w:spacing w:line="276" w:lineRule="auto"/>
                    <w:jc w:val="center"/>
                    <w:rPr>
                      <w:rFonts w:ascii="David" w:hAnsi="David" w:cs="David"/>
                      <w:b/>
                      <w:bCs/>
                      <w:sz w:val="22"/>
                      <w:szCs w:val="22"/>
                      <w:rtl/>
                    </w:rPr>
                  </w:pPr>
                  <w:r>
                    <w:rPr>
                      <w:rFonts w:ascii="David" w:hAnsi="David" w:cs="David" w:hint="cs"/>
                      <w:b/>
                      <w:bCs/>
                      <w:sz w:val="22"/>
                      <w:szCs w:val="22"/>
                      <w:rtl/>
                    </w:rPr>
                    <w:t>סמכות מקומית</w:t>
                  </w:r>
                </w:p>
              </w:tc>
              <w:tc>
                <w:tcPr>
                  <w:tcW w:w="3870" w:type="dxa"/>
                </w:tcPr>
                <w:p w14:paraId="5ACA84B3" w14:textId="32F4C1BB" w:rsidR="002F7B95" w:rsidRPr="002F7B95" w:rsidRDefault="005A4B7D">
                  <w:pPr>
                    <w:pStyle w:val="ListParagraph"/>
                    <w:numPr>
                      <w:ilvl w:val="0"/>
                      <w:numId w:val="188"/>
                    </w:numPr>
                    <w:spacing w:line="276" w:lineRule="auto"/>
                    <w:ind w:left="360"/>
                    <w:jc w:val="both"/>
                    <w:rPr>
                      <w:rFonts w:ascii="David" w:hAnsi="David" w:cs="David"/>
                      <w:b/>
                      <w:bCs/>
                      <w:sz w:val="22"/>
                      <w:szCs w:val="22"/>
                      <w:rtl/>
                    </w:rPr>
                  </w:pPr>
                  <w:r w:rsidRPr="005A4B7D">
                    <w:rPr>
                      <w:rFonts w:ascii="David" w:hAnsi="David" w:cs="David" w:hint="cs"/>
                      <w:sz w:val="22"/>
                      <w:szCs w:val="22"/>
                      <w:rtl/>
                    </w:rPr>
                    <w:t>מקום ביצוע העבירה;</w:t>
                  </w:r>
                  <w:r w:rsidRPr="005A4B7D">
                    <w:rPr>
                      <w:rFonts w:ascii="David" w:hAnsi="David" w:cs="David" w:hint="cs"/>
                      <w:b/>
                      <w:bCs/>
                      <w:sz w:val="22"/>
                      <w:szCs w:val="22"/>
                      <w:rtl/>
                    </w:rPr>
                    <w:t xml:space="preserve"> (2) </w:t>
                  </w:r>
                  <w:r w:rsidRPr="005A4B7D">
                    <w:rPr>
                      <w:rFonts w:ascii="David" w:hAnsi="David" w:cs="David" w:hint="cs"/>
                      <w:sz w:val="22"/>
                      <w:szCs w:val="22"/>
                      <w:rtl/>
                    </w:rPr>
                    <w:t xml:space="preserve">מקום היחידה החוקרת; </w:t>
                  </w:r>
                  <w:r w:rsidRPr="005A4B7D">
                    <w:rPr>
                      <w:rFonts w:ascii="David" w:hAnsi="David" w:cs="David" w:hint="cs"/>
                      <w:b/>
                      <w:bCs/>
                      <w:sz w:val="22"/>
                      <w:szCs w:val="22"/>
                      <w:rtl/>
                    </w:rPr>
                    <w:t xml:space="preserve">(3) </w:t>
                  </w:r>
                  <w:r w:rsidRPr="005A4B7D">
                    <w:rPr>
                      <w:rFonts w:ascii="David" w:hAnsi="David" w:cs="David" w:hint="cs"/>
                      <w:sz w:val="22"/>
                      <w:szCs w:val="22"/>
                      <w:rtl/>
                    </w:rPr>
                    <w:t>מקום החזקת העצור.</w:t>
                  </w:r>
                  <w:r w:rsidRPr="005A4B7D">
                    <w:rPr>
                      <w:rFonts w:ascii="David" w:hAnsi="David" w:cs="David" w:hint="cs"/>
                      <w:b/>
                      <w:bCs/>
                      <w:sz w:val="22"/>
                      <w:szCs w:val="22"/>
                      <w:rtl/>
                    </w:rPr>
                    <w:t xml:space="preserve"> </w:t>
                  </w:r>
                </w:p>
              </w:tc>
              <w:tc>
                <w:tcPr>
                  <w:tcW w:w="3961" w:type="dxa"/>
                </w:tcPr>
                <w:p w14:paraId="2651AECE" w14:textId="68983EA0" w:rsidR="005A4B7D" w:rsidRPr="00D95D07" w:rsidRDefault="005A4B7D" w:rsidP="00C47E46">
                  <w:pPr>
                    <w:spacing w:line="276" w:lineRule="auto"/>
                    <w:jc w:val="both"/>
                    <w:rPr>
                      <w:rFonts w:ascii="David" w:hAnsi="David" w:cs="David"/>
                      <w:sz w:val="22"/>
                      <w:szCs w:val="22"/>
                      <w:rtl/>
                    </w:rPr>
                  </w:pPr>
                  <w:r>
                    <w:rPr>
                      <w:rFonts w:ascii="David" w:hAnsi="David" w:cs="David" w:hint="cs"/>
                      <w:sz w:val="22"/>
                      <w:szCs w:val="22"/>
                      <w:rtl/>
                    </w:rPr>
                    <w:t xml:space="preserve">מקום ביצוע העבירה / מקום מגורי הנאשם. </w:t>
                  </w:r>
                </w:p>
              </w:tc>
            </w:tr>
            <w:tr w:rsidR="007132F9" w:rsidRPr="00D95D07" w14:paraId="501DD3C9" w14:textId="77777777" w:rsidTr="00775930">
              <w:trPr>
                <w:trHeight w:val="463"/>
              </w:trPr>
              <w:tc>
                <w:tcPr>
                  <w:tcW w:w="1279" w:type="dxa"/>
                </w:tcPr>
                <w:p w14:paraId="6A104CED" w14:textId="77777777" w:rsidR="007132F9" w:rsidRPr="00D95D07" w:rsidRDefault="007132F9" w:rsidP="00C47E46">
                  <w:pPr>
                    <w:spacing w:line="276" w:lineRule="auto"/>
                    <w:jc w:val="center"/>
                    <w:rPr>
                      <w:rFonts w:ascii="David" w:hAnsi="David" w:cs="David"/>
                      <w:b/>
                      <w:bCs/>
                      <w:sz w:val="22"/>
                      <w:szCs w:val="22"/>
                      <w:rtl/>
                    </w:rPr>
                  </w:pPr>
                  <w:r w:rsidRPr="00D95D07">
                    <w:rPr>
                      <w:rFonts w:ascii="David" w:hAnsi="David" w:cs="David" w:hint="cs"/>
                      <w:b/>
                      <w:bCs/>
                      <w:sz w:val="22"/>
                      <w:szCs w:val="22"/>
                      <w:rtl/>
                    </w:rPr>
                    <w:t>הגדרה</w:t>
                  </w:r>
                </w:p>
              </w:tc>
              <w:tc>
                <w:tcPr>
                  <w:tcW w:w="3870" w:type="dxa"/>
                </w:tcPr>
                <w:p w14:paraId="0E6420AE" w14:textId="77777777" w:rsidR="007132F9" w:rsidRPr="00D95D07" w:rsidRDefault="007132F9" w:rsidP="00C47E46">
                  <w:pPr>
                    <w:spacing w:line="276" w:lineRule="auto"/>
                    <w:jc w:val="both"/>
                    <w:rPr>
                      <w:rFonts w:ascii="David" w:hAnsi="David" w:cs="David"/>
                      <w:sz w:val="22"/>
                      <w:szCs w:val="22"/>
                      <w:rtl/>
                    </w:rPr>
                  </w:pPr>
                  <w:r w:rsidRPr="00D95D07">
                    <w:rPr>
                      <w:rFonts w:ascii="David" w:hAnsi="David" w:cs="David"/>
                      <w:sz w:val="22"/>
                      <w:szCs w:val="22"/>
                      <w:rtl/>
                    </w:rPr>
                    <w:t xml:space="preserve">הוא עדיין נחשב </w:t>
                  </w:r>
                  <w:r w:rsidRPr="00D95D07">
                    <w:rPr>
                      <w:rFonts w:ascii="David" w:hAnsi="David" w:cs="David"/>
                      <w:b/>
                      <w:bCs/>
                      <w:sz w:val="22"/>
                      <w:szCs w:val="22"/>
                      <w:rtl/>
                    </w:rPr>
                    <w:t>חשוד</w:t>
                  </w:r>
                  <w:r w:rsidRPr="00D95D07">
                    <w:rPr>
                      <w:rFonts w:ascii="David" w:hAnsi="David" w:cs="David"/>
                      <w:sz w:val="22"/>
                      <w:szCs w:val="22"/>
                      <w:rtl/>
                    </w:rPr>
                    <w:t>, אין לו יכולת עמידה ויכולת שליטה על הפעולות הנעשות בו.</w:t>
                  </w:r>
                </w:p>
              </w:tc>
              <w:tc>
                <w:tcPr>
                  <w:tcW w:w="3961" w:type="dxa"/>
                </w:tcPr>
                <w:p w14:paraId="32465B00" w14:textId="77777777" w:rsidR="007132F9" w:rsidRPr="00D95D07" w:rsidRDefault="007132F9" w:rsidP="00C47E46">
                  <w:pPr>
                    <w:spacing w:line="276" w:lineRule="auto"/>
                    <w:jc w:val="both"/>
                    <w:rPr>
                      <w:rFonts w:ascii="David" w:hAnsi="David" w:cs="David"/>
                      <w:sz w:val="22"/>
                      <w:szCs w:val="22"/>
                      <w:rtl/>
                    </w:rPr>
                  </w:pPr>
                  <w:r w:rsidRPr="00D95D07">
                    <w:rPr>
                      <w:rFonts w:ascii="David" w:hAnsi="David" w:cs="David"/>
                      <w:sz w:val="22"/>
                      <w:szCs w:val="22"/>
                      <w:rtl/>
                    </w:rPr>
                    <w:t xml:space="preserve">אנו לא עוסקים בחשוד אלא </w:t>
                  </w:r>
                  <w:r w:rsidRPr="00D95D07">
                    <w:rPr>
                      <w:rFonts w:ascii="David" w:hAnsi="David" w:cs="David"/>
                      <w:b/>
                      <w:bCs/>
                      <w:sz w:val="22"/>
                      <w:szCs w:val="22"/>
                      <w:rtl/>
                    </w:rPr>
                    <w:t>בנאשם</w:t>
                  </w:r>
                  <w:r w:rsidRPr="00D95D07">
                    <w:rPr>
                      <w:rFonts w:ascii="David" w:hAnsi="David" w:cs="David"/>
                      <w:sz w:val="22"/>
                      <w:szCs w:val="22"/>
                      <w:rtl/>
                    </w:rPr>
                    <w:t>, הוא צד למשפט וכעת יש לו יכולת עמידה, הוא נחשף לחומר הראיות</w:t>
                  </w:r>
                  <w:r w:rsidRPr="00D95D07">
                    <w:rPr>
                      <w:rFonts w:ascii="David" w:hAnsi="David" w:cs="David" w:hint="cs"/>
                      <w:sz w:val="22"/>
                      <w:szCs w:val="22"/>
                      <w:rtl/>
                    </w:rPr>
                    <w:t xml:space="preserve"> (</w:t>
                  </w:r>
                  <w:r w:rsidRPr="00D95D07">
                    <w:rPr>
                      <w:rFonts w:ascii="David" w:hAnsi="David" w:cs="David" w:hint="cs"/>
                      <w:sz w:val="22"/>
                      <w:szCs w:val="22"/>
                      <w:shd w:val="clear" w:color="auto" w:fill="FFCCFF"/>
                      <w:rtl/>
                    </w:rPr>
                    <w:t xml:space="preserve">סע' 74 </w:t>
                  </w:r>
                  <w:proofErr w:type="spellStart"/>
                  <w:r w:rsidRPr="00D95D07">
                    <w:rPr>
                      <w:rFonts w:ascii="David" w:hAnsi="David" w:cs="David" w:hint="cs"/>
                      <w:sz w:val="22"/>
                      <w:szCs w:val="22"/>
                      <w:shd w:val="clear" w:color="auto" w:fill="FFCCFF"/>
                      <w:rtl/>
                    </w:rPr>
                    <w:t>לחסד"פ</w:t>
                  </w:r>
                  <w:proofErr w:type="spellEnd"/>
                  <w:r w:rsidRPr="00D95D07">
                    <w:rPr>
                      <w:rFonts w:ascii="David" w:hAnsi="David" w:cs="David" w:hint="cs"/>
                      <w:sz w:val="22"/>
                      <w:szCs w:val="22"/>
                      <w:rtl/>
                    </w:rPr>
                    <w:t>).</w:t>
                  </w:r>
                </w:p>
              </w:tc>
            </w:tr>
            <w:tr w:rsidR="007132F9" w:rsidRPr="00D95D07" w14:paraId="79418089" w14:textId="77777777" w:rsidTr="00775930">
              <w:trPr>
                <w:trHeight w:val="233"/>
              </w:trPr>
              <w:tc>
                <w:tcPr>
                  <w:tcW w:w="1279" w:type="dxa"/>
                </w:tcPr>
                <w:p w14:paraId="2352961F" w14:textId="77777777" w:rsidR="007132F9" w:rsidRPr="00D95D07" w:rsidRDefault="007132F9" w:rsidP="00C47E46">
                  <w:pPr>
                    <w:spacing w:line="276" w:lineRule="auto"/>
                    <w:jc w:val="center"/>
                    <w:rPr>
                      <w:rFonts w:ascii="David" w:hAnsi="David" w:cs="David"/>
                      <w:b/>
                      <w:bCs/>
                      <w:sz w:val="22"/>
                      <w:szCs w:val="22"/>
                      <w:rtl/>
                    </w:rPr>
                  </w:pPr>
                  <w:r w:rsidRPr="00D95D07">
                    <w:rPr>
                      <w:rFonts w:ascii="David" w:hAnsi="David" w:cs="David" w:hint="cs"/>
                      <w:b/>
                      <w:bCs/>
                      <w:sz w:val="22"/>
                      <w:szCs w:val="22"/>
                      <w:rtl/>
                    </w:rPr>
                    <w:t>מועד ההגשה</w:t>
                  </w:r>
                </w:p>
              </w:tc>
              <w:tc>
                <w:tcPr>
                  <w:tcW w:w="3870" w:type="dxa"/>
                </w:tcPr>
                <w:p w14:paraId="3255DD68" w14:textId="77777777" w:rsidR="007132F9" w:rsidRPr="00D95D07" w:rsidRDefault="007132F9" w:rsidP="00C47E46">
                  <w:pPr>
                    <w:spacing w:line="276" w:lineRule="auto"/>
                    <w:jc w:val="both"/>
                    <w:rPr>
                      <w:rFonts w:ascii="David" w:hAnsi="David" w:cs="David"/>
                      <w:sz w:val="22"/>
                      <w:szCs w:val="22"/>
                      <w:rtl/>
                    </w:rPr>
                  </w:pPr>
                  <w:r w:rsidRPr="00D95D07">
                    <w:rPr>
                      <w:rFonts w:ascii="David" w:hAnsi="David" w:cs="David"/>
                      <w:sz w:val="22"/>
                      <w:szCs w:val="22"/>
                      <w:rtl/>
                    </w:rPr>
                    <w:t xml:space="preserve">בקשת המעצר מוגשת </w:t>
                  </w:r>
                  <w:r w:rsidRPr="00D95D07">
                    <w:rPr>
                      <w:rFonts w:ascii="David" w:hAnsi="David" w:cs="David"/>
                      <w:b/>
                      <w:bCs/>
                      <w:sz w:val="22"/>
                      <w:szCs w:val="22"/>
                      <w:rtl/>
                    </w:rPr>
                    <w:t>לפני</w:t>
                  </w:r>
                  <w:r w:rsidRPr="00D95D07">
                    <w:rPr>
                      <w:rFonts w:ascii="David" w:hAnsi="David" w:cs="David"/>
                      <w:sz w:val="22"/>
                      <w:szCs w:val="22"/>
                      <w:rtl/>
                    </w:rPr>
                    <w:t xml:space="preserve"> הגשת </w:t>
                  </w:r>
                  <w:r w:rsidRPr="00D95D07">
                    <w:rPr>
                      <w:rFonts w:ascii="David" w:hAnsi="David" w:cs="David" w:hint="cs"/>
                      <w:sz w:val="22"/>
                      <w:szCs w:val="22"/>
                      <w:rtl/>
                    </w:rPr>
                    <w:t>כ"</w:t>
                  </w:r>
                  <w:r w:rsidRPr="00D95D07">
                    <w:rPr>
                      <w:rFonts w:ascii="David" w:hAnsi="David" w:cs="David"/>
                      <w:sz w:val="22"/>
                      <w:szCs w:val="22"/>
                      <w:rtl/>
                    </w:rPr>
                    <w:t>א.</w:t>
                  </w:r>
                </w:p>
              </w:tc>
              <w:tc>
                <w:tcPr>
                  <w:tcW w:w="3961" w:type="dxa"/>
                </w:tcPr>
                <w:p w14:paraId="231BB6D3" w14:textId="77777777" w:rsidR="007132F9" w:rsidRPr="00D95D07" w:rsidRDefault="007132F9" w:rsidP="00C47E46">
                  <w:pPr>
                    <w:spacing w:line="276" w:lineRule="auto"/>
                    <w:jc w:val="both"/>
                    <w:rPr>
                      <w:rFonts w:ascii="David" w:hAnsi="David" w:cs="David"/>
                      <w:sz w:val="22"/>
                      <w:szCs w:val="22"/>
                      <w:rtl/>
                    </w:rPr>
                  </w:pPr>
                  <w:r w:rsidRPr="00D95D07">
                    <w:rPr>
                      <w:rFonts w:ascii="David" w:hAnsi="David" w:cs="David"/>
                      <w:sz w:val="22"/>
                      <w:szCs w:val="22"/>
                      <w:rtl/>
                    </w:rPr>
                    <w:t xml:space="preserve">לאחר </w:t>
                  </w:r>
                  <w:r w:rsidRPr="00D95D07">
                    <w:rPr>
                      <w:rFonts w:ascii="David" w:hAnsi="David" w:cs="David" w:hint="cs"/>
                      <w:sz w:val="22"/>
                      <w:szCs w:val="22"/>
                      <w:rtl/>
                    </w:rPr>
                    <w:t>כ"</w:t>
                  </w:r>
                  <w:r w:rsidRPr="00D95D07">
                    <w:rPr>
                      <w:rFonts w:ascii="David" w:hAnsi="David" w:cs="David"/>
                      <w:sz w:val="22"/>
                      <w:szCs w:val="22"/>
                      <w:rtl/>
                    </w:rPr>
                    <w:t xml:space="preserve">א, מוגש </w:t>
                  </w:r>
                  <w:r w:rsidRPr="00D95D07">
                    <w:rPr>
                      <w:rFonts w:ascii="David" w:hAnsi="David" w:cs="David" w:hint="cs"/>
                      <w:sz w:val="22"/>
                      <w:szCs w:val="22"/>
                      <w:rtl/>
                    </w:rPr>
                    <w:t>כ"</w:t>
                  </w:r>
                  <w:r w:rsidRPr="00D95D07">
                    <w:rPr>
                      <w:rFonts w:ascii="David" w:hAnsi="David" w:cs="David"/>
                      <w:sz w:val="22"/>
                      <w:szCs w:val="22"/>
                      <w:rtl/>
                    </w:rPr>
                    <w:t xml:space="preserve">א </w:t>
                  </w:r>
                  <w:r w:rsidRPr="00D95D07">
                    <w:rPr>
                      <w:rFonts w:ascii="David" w:hAnsi="David" w:cs="David"/>
                      <w:b/>
                      <w:bCs/>
                      <w:sz w:val="22"/>
                      <w:szCs w:val="22"/>
                      <w:rtl/>
                    </w:rPr>
                    <w:t>ואיתו</w:t>
                  </w:r>
                  <w:r w:rsidRPr="00D95D07">
                    <w:rPr>
                      <w:rFonts w:ascii="David" w:hAnsi="David" w:cs="David"/>
                      <w:sz w:val="22"/>
                      <w:szCs w:val="22"/>
                      <w:rtl/>
                    </w:rPr>
                    <w:t xml:space="preserve"> בקשת </w:t>
                  </w:r>
                  <w:r w:rsidRPr="00D95D07">
                    <w:rPr>
                      <w:rFonts w:ascii="David" w:hAnsi="David" w:cs="David" w:hint="cs"/>
                      <w:sz w:val="22"/>
                      <w:szCs w:val="22"/>
                      <w:rtl/>
                    </w:rPr>
                    <w:t>מעצר עד תום ההליכים.</w:t>
                  </w:r>
                </w:p>
              </w:tc>
            </w:tr>
            <w:tr w:rsidR="007132F9" w:rsidRPr="00D95D07" w14:paraId="395CC857" w14:textId="77777777" w:rsidTr="00775930">
              <w:trPr>
                <w:trHeight w:val="233"/>
              </w:trPr>
              <w:tc>
                <w:tcPr>
                  <w:tcW w:w="1279" w:type="dxa"/>
                </w:tcPr>
                <w:p w14:paraId="60ECF756" w14:textId="77777777" w:rsidR="007132F9" w:rsidRPr="00D95D07" w:rsidRDefault="007132F9" w:rsidP="00C47E46">
                  <w:pPr>
                    <w:spacing w:line="276" w:lineRule="auto"/>
                    <w:jc w:val="center"/>
                    <w:rPr>
                      <w:rFonts w:ascii="David" w:hAnsi="David" w:cs="David"/>
                      <w:b/>
                      <w:bCs/>
                      <w:sz w:val="22"/>
                      <w:szCs w:val="22"/>
                      <w:rtl/>
                    </w:rPr>
                  </w:pPr>
                  <w:r w:rsidRPr="00D95D07">
                    <w:rPr>
                      <w:rFonts w:ascii="David" w:hAnsi="David" w:cs="David" w:hint="cs"/>
                      <w:b/>
                      <w:bCs/>
                      <w:sz w:val="22"/>
                      <w:szCs w:val="22"/>
                      <w:rtl/>
                    </w:rPr>
                    <w:t>זמן המעצר</w:t>
                  </w:r>
                </w:p>
              </w:tc>
              <w:tc>
                <w:tcPr>
                  <w:tcW w:w="3870" w:type="dxa"/>
                </w:tcPr>
                <w:p w14:paraId="7DD989E9" w14:textId="77777777" w:rsidR="007132F9" w:rsidRPr="00D95D07" w:rsidRDefault="007132F9" w:rsidP="00C47E46">
                  <w:pPr>
                    <w:spacing w:line="276" w:lineRule="auto"/>
                    <w:jc w:val="both"/>
                    <w:rPr>
                      <w:rFonts w:ascii="David" w:hAnsi="David" w:cs="David"/>
                      <w:sz w:val="22"/>
                      <w:szCs w:val="22"/>
                      <w:u w:val="single"/>
                      <w:rtl/>
                    </w:rPr>
                  </w:pPr>
                  <w:r w:rsidRPr="00D95D07">
                    <w:rPr>
                      <w:rFonts w:ascii="David" w:hAnsi="David" w:cs="David"/>
                      <w:sz w:val="22"/>
                      <w:szCs w:val="22"/>
                      <w:rtl/>
                    </w:rPr>
                    <w:t xml:space="preserve">מעצר במונחים של </w:t>
                  </w:r>
                  <w:r w:rsidRPr="00D95D07">
                    <w:rPr>
                      <w:rFonts w:ascii="David" w:hAnsi="David" w:cs="David"/>
                      <w:b/>
                      <w:bCs/>
                      <w:sz w:val="22"/>
                      <w:szCs w:val="22"/>
                      <w:rtl/>
                    </w:rPr>
                    <w:t>ימים</w:t>
                  </w:r>
                  <w:r w:rsidRPr="00D95D07">
                    <w:rPr>
                      <w:rFonts w:ascii="David" w:hAnsi="David" w:cs="David" w:hint="cs"/>
                      <w:b/>
                      <w:bCs/>
                      <w:sz w:val="22"/>
                      <w:szCs w:val="22"/>
                      <w:rtl/>
                    </w:rPr>
                    <w:t xml:space="preserve"> </w:t>
                  </w:r>
                  <w:r w:rsidRPr="00D95D07">
                    <w:rPr>
                      <w:rFonts w:ascii="David" w:hAnsi="David" w:cs="David" w:hint="cs"/>
                      <w:sz w:val="22"/>
                      <w:szCs w:val="22"/>
                      <w:rtl/>
                    </w:rPr>
                    <w:t>ולתקופות מוגבלות (ר' לעיל).</w:t>
                  </w:r>
                  <w:r w:rsidRPr="00D95D07">
                    <w:rPr>
                      <w:rFonts w:ascii="David" w:hAnsi="David" w:cs="David" w:hint="cs"/>
                      <w:b/>
                      <w:bCs/>
                      <w:sz w:val="22"/>
                      <w:szCs w:val="22"/>
                      <w:u w:val="single"/>
                      <w:rtl/>
                    </w:rPr>
                    <w:t xml:space="preserve"> </w:t>
                  </w:r>
                </w:p>
              </w:tc>
              <w:tc>
                <w:tcPr>
                  <w:tcW w:w="3961" w:type="dxa"/>
                </w:tcPr>
                <w:p w14:paraId="1D8CB086" w14:textId="77777777" w:rsidR="007132F9" w:rsidRPr="00D95D07" w:rsidRDefault="007132F9" w:rsidP="00C47E46">
                  <w:pPr>
                    <w:spacing w:line="276" w:lineRule="auto"/>
                    <w:jc w:val="both"/>
                    <w:rPr>
                      <w:rFonts w:ascii="David" w:hAnsi="David" w:cs="David"/>
                      <w:sz w:val="22"/>
                      <w:szCs w:val="22"/>
                      <w:rtl/>
                    </w:rPr>
                  </w:pPr>
                  <w:r w:rsidRPr="00D95D07">
                    <w:rPr>
                      <w:rFonts w:ascii="David" w:hAnsi="David" w:cs="David"/>
                      <w:sz w:val="22"/>
                      <w:szCs w:val="22"/>
                      <w:rtl/>
                    </w:rPr>
                    <w:t xml:space="preserve">יכול להיות </w:t>
                  </w:r>
                  <w:r w:rsidRPr="00D95D07">
                    <w:rPr>
                      <w:rFonts w:ascii="David" w:hAnsi="David" w:cs="David"/>
                      <w:b/>
                      <w:bCs/>
                      <w:sz w:val="22"/>
                      <w:szCs w:val="22"/>
                      <w:rtl/>
                    </w:rPr>
                    <w:t>לתקופות מאוד ארוכו</w:t>
                  </w:r>
                  <w:r w:rsidRPr="00D95D07">
                    <w:rPr>
                      <w:rFonts w:ascii="David" w:hAnsi="David" w:cs="David" w:hint="cs"/>
                      <w:b/>
                      <w:bCs/>
                      <w:sz w:val="22"/>
                      <w:szCs w:val="22"/>
                      <w:rtl/>
                    </w:rPr>
                    <w:t>ת.</w:t>
                  </w:r>
                </w:p>
              </w:tc>
            </w:tr>
            <w:tr w:rsidR="007132F9" w:rsidRPr="00D95D07" w14:paraId="33D4770F" w14:textId="77777777" w:rsidTr="00775930">
              <w:trPr>
                <w:trHeight w:val="233"/>
              </w:trPr>
              <w:tc>
                <w:tcPr>
                  <w:tcW w:w="1279" w:type="dxa"/>
                </w:tcPr>
                <w:p w14:paraId="377E8C45" w14:textId="77777777" w:rsidR="007132F9" w:rsidRPr="00D95D07" w:rsidRDefault="007132F9" w:rsidP="00C47E46">
                  <w:pPr>
                    <w:spacing w:line="276" w:lineRule="auto"/>
                    <w:jc w:val="center"/>
                    <w:rPr>
                      <w:rFonts w:ascii="David" w:hAnsi="David" w:cs="David"/>
                      <w:b/>
                      <w:bCs/>
                      <w:sz w:val="22"/>
                      <w:szCs w:val="22"/>
                      <w:rtl/>
                    </w:rPr>
                  </w:pPr>
                  <w:r w:rsidRPr="00D95D07">
                    <w:rPr>
                      <w:rFonts w:ascii="David" w:hAnsi="David" w:cs="David" w:hint="cs"/>
                      <w:b/>
                      <w:bCs/>
                      <w:sz w:val="22"/>
                      <w:szCs w:val="22"/>
                      <w:rtl/>
                    </w:rPr>
                    <w:t xml:space="preserve">תנאי המעצר </w:t>
                  </w:r>
                </w:p>
              </w:tc>
              <w:tc>
                <w:tcPr>
                  <w:tcW w:w="3870" w:type="dxa"/>
                </w:tcPr>
                <w:p w14:paraId="0CD804AB" w14:textId="77777777" w:rsidR="007132F9" w:rsidRPr="00D95D07" w:rsidRDefault="007132F9" w:rsidP="00C47E46">
                  <w:pPr>
                    <w:spacing w:line="276" w:lineRule="auto"/>
                    <w:jc w:val="both"/>
                    <w:rPr>
                      <w:rFonts w:ascii="David" w:hAnsi="David" w:cs="David"/>
                      <w:sz w:val="22"/>
                      <w:szCs w:val="22"/>
                      <w:rtl/>
                    </w:rPr>
                  </w:pPr>
                  <w:r w:rsidRPr="00D95D07">
                    <w:rPr>
                      <w:rFonts w:ascii="David" w:hAnsi="David" w:cs="David" w:hint="cs"/>
                      <w:sz w:val="22"/>
                      <w:szCs w:val="22"/>
                      <w:rtl/>
                    </w:rPr>
                    <w:t xml:space="preserve">תנאים פחות טובים. </w:t>
                  </w:r>
                </w:p>
              </w:tc>
              <w:tc>
                <w:tcPr>
                  <w:tcW w:w="3961" w:type="dxa"/>
                </w:tcPr>
                <w:p w14:paraId="5637C02E" w14:textId="77777777" w:rsidR="007132F9" w:rsidRPr="00D95D07" w:rsidRDefault="007132F9" w:rsidP="00C47E46">
                  <w:pPr>
                    <w:spacing w:line="276" w:lineRule="auto"/>
                    <w:jc w:val="both"/>
                    <w:rPr>
                      <w:rFonts w:ascii="David" w:hAnsi="David" w:cs="David"/>
                      <w:sz w:val="22"/>
                      <w:szCs w:val="22"/>
                      <w:rtl/>
                    </w:rPr>
                  </w:pPr>
                  <w:r w:rsidRPr="00D95D07">
                    <w:rPr>
                      <w:rFonts w:ascii="David" w:hAnsi="David" w:cs="David" w:hint="cs"/>
                      <w:sz w:val="22"/>
                      <w:szCs w:val="22"/>
                      <w:rtl/>
                    </w:rPr>
                    <w:t xml:space="preserve">תנאים יותר טובים. </w:t>
                  </w:r>
                </w:p>
              </w:tc>
            </w:tr>
            <w:tr w:rsidR="007132F9" w:rsidRPr="00D95D07" w14:paraId="290919C9" w14:textId="77777777" w:rsidTr="00775930">
              <w:trPr>
                <w:trHeight w:val="233"/>
              </w:trPr>
              <w:tc>
                <w:tcPr>
                  <w:tcW w:w="1279" w:type="dxa"/>
                </w:tcPr>
                <w:p w14:paraId="78E845D3" w14:textId="77777777" w:rsidR="007132F9" w:rsidRPr="00D95D07" w:rsidRDefault="007132F9" w:rsidP="00C47E46">
                  <w:pPr>
                    <w:spacing w:line="276" w:lineRule="auto"/>
                    <w:jc w:val="center"/>
                    <w:rPr>
                      <w:rFonts w:ascii="David" w:hAnsi="David" w:cs="David"/>
                      <w:b/>
                      <w:bCs/>
                      <w:sz w:val="22"/>
                      <w:szCs w:val="22"/>
                      <w:rtl/>
                    </w:rPr>
                  </w:pPr>
                  <w:r w:rsidRPr="00D95D07">
                    <w:rPr>
                      <w:rFonts w:ascii="David" w:hAnsi="David" w:cs="David" w:hint="cs"/>
                      <w:b/>
                      <w:bCs/>
                      <w:sz w:val="22"/>
                      <w:szCs w:val="22"/>
                      <w:rtl/>
                    </w:rPr>
                    <w:t>חשיפה לראיות</w:t>
                  </w:r>
                </w:p>
              </w:tc>
              <w:tc>
                <w:tcPr>
                  <w:tcW w:w="3870" w:type="dxa"/>
                </w:tcPr>
                <w:p w14:paraId="01CBA585" w14:textId="77777777" w:rsidR="007132F9" w:rsidRPr="00D95D07" w:rsidRDefault="007132F9" w:rsidP="00C47E46">
                  <w:pPr>
                    <w:spacing w:line="276" w:lineRule="auto"/>
                    <w:jc w:val="both"/>
                    <w:rPr>
                      <w:rFonts w:ascii="David" w:hAnsi="David" w:cs="David"/>
                      <w:sz w:val="22"/>
                      <w:szCs w:val="22"/>
                      <w:rtl/>
                    </w:rPr>
                  </w:pPr>
                  <w:r w:rsidRPr="00D95D07">
                    <w:rPr>
                      <w:rFonts w:ascii="David" w:hAnsi="David" w:cs="David"/>
                      <w:sz w:val="22"/>
                      <w:szCs w:val="22"/>
                      <w:rtl/>
                    </w:rPr>
                    <w:t xml:space="preserve">הנאשם וסנגורו </w:t>
                  </w:r>
                  <w:r w:rsidRPr="00D95D07">
                    <w:rPr>
                      <w:rFonts w:ascii="David" w:hAnsi="David" w:cs="David"/>
                      <w:b/>
                      <w:bCs/>
                      <w:sz w:val="22"/>
                      <w:szCs w:val="22"/>
                      <w:rtl/>
                    </w:rPr>
                    <w:t>לא מודעים לראיות</w:t>
                  </w:r>
                  <w:r w:rsidRPr="00D95D07">
                    <w:rPr>
                      <w:rFonts w:ascii="David" w:hAnsi="David" w:cs="David"/>
                      <w:sz w:val="22"/>
                      <w:szCs w:val="22"/>
                      <w:rtl/>
                    </w:rPr>
                    <w:t xml:space="preserve"> שיש לגוף החוקר כנגדו, מתמודד עם ההליך בידיים קשורות.</w:t>
                  </w:r>
                </w:p>
              </w:tc>
              <w:tc>
                <w:tcPr>
                  <w:tcW w:w="3961" w:type="dxa"/>
                </w:tcPr>
                <w:p w14:paraId="7C998826" w14:textId="77777777" w:rsidR="007132F9" w:rsidRPr="00D95D07" w:rsidRDefault="007132F9" w:rsidP="00C47E46">
                  <w:pPr>
                    <w:spacing w:line="276" w:lineRule="auto"/>
                    <w:jc w:val="both"/>
                    <w:rPr>
                      <w:rFonts w:ascii="David" w:hAnsi="David" w:cs="David"/>
                      <w:sz w:val="22"/>
                      <w:szCs w:val="22"/>
                      <w:rtl/>
                    </w:rPr>
                  </w:pPr>
                  <w:r w:rsidRPr="00D95D07">
                    <w:rPr>
                      <w:rFonts w:ascii="David" w:hAnsi="David" w:cs="David"/>
                      <w:sz w:val="22"/>
                      <w:szCs w:val="22"/>
                      <w:rtl/>
                    </w:rPr>
                    <w:t xml:space="preserve">עם הגשת </w:t>
                  </w:r>
                  <w:r w:rsidRPr="00D95D07">
                    <w:rPr>
                      <w:rFonts w:ascii="David" w:hAnsi="David" w:cs="David" w:hint="cs"/>
                      <w:sz w:val="22"/>
                      <w:szCs w:val="22"/>
                      <w:rtl/>
                    </w:rPr>
                    <w:t>כ"</w:t>
                  </w:r>
                  <w:r w:rsidRPr="00D95D07">
                    <w:rPr>
                      <w:rFonts w:ascii="David" w:hAnsi="David" w:cs="David"/>
                      <w:sz w:val="22"/>
                      <w:szCs w:val="22"/>
                      <w:rtl/>
                    </w:rPr>
                    <w:t xml:space="preserve">א, הנאשם מקבל את כל חומר החקירה – </w:t>
                  </w:r>
                  <w:r w:rsidRPr="00D95D07">
                    <w:rPr>
                      <w:rFonts w:ascii="David" w:hAnsi="David" w:cs="David"/>
                      <w:b/>
                      <w:bCs/>
                      <w:sz w:val="22"/>
                      <w:szCs w:val="22"/>
                      <w:rtl/>
                    </w:rPr>
                    <w:t>ההתמודדות עם נושא המעצר היא מושכלת יותר</w:t>
                  </w:r>
                  <w:r w:rsidRPr="00D95D07">
                    <w:rPr>
                      <w:rFonts w:ascii="David" w:hAnsi="David" w:cs="David"/>
                      <w:sz w:val="22"/>
                      <w:szCs w:val="22"/>
                      <w:rtl/>
                    </w:rPr>
                    <w:t>, מפני שכבר יש לו את החומר.</w:t>
                  </w:r>
                </w:p>
              </w:tc>
            </w:tr>
            <w:tr w:rsidR="007132F9" w:rsidRPr="00D95D07" w14:paraId="5991B5A8" w14:textId="77777777" w:rsidTr="00775930">
              <w:trPr>
                <w:trHeight w:val="233"/>
              </w:trPr>
              <w:tc>
                <w:tcPr>
                  <w:tcW w:w="1279" w:type="dxa"/>
                </w:tcPr>
                <w:p w14:paraId="5D2F07DD" w14:textId="77777777" w:rsidR="007132F9" w:rsidRPr="00D95D07" w:rsidRDefault="007132F9" w:rsidP="00C47E46">
                  <w:pPr>
                    <w:spacing w:line="276" w:lineRule="auto"/>
                    <w:jc w:val="center"/>
                    <w:rPr>
                      <w:rFonts w:ascii="David" w:hAnsi="David" w:cs="David"/>
                      <w:b/>
                      <w:bCs/>
                      <w:sz w:val="22"/>
                      <w:szCs w:val="22"/>
                      <w:rtl/>
                    </w:rPr>
                  </w:pPr>
                  <w:r w:rsidRPr="00D95D07">
                    <w:rPr>
                      <w:rFonts w:ascii="David" w:hAnsi="David" w:cs="David" w:hint="cs"/>
                      <w:b/>
                      <w:bCs/>
                      <w:sz w:val="22"/>
                      <w:szCs w:val="22"/>
                      <w:rtl/>
                    </w:rPr>
                    <w:t>מאזן יחסי הכוחות</w:t>
                  </w:r>
                </w:p>
              </w:tc>
              <w:tc>
                <w:tcPr>
                  <w:tcW w:w="3870" w:type="dxa"/>
                </w:tcPr>
                <w:p w14:paraId="704D8CF0" w14:textId="77777777" w:rsidR="007132F9" w:rsidRPr="00D95D07" w:rsidRDefault="007132F9" w:rsidP="00C47E46">
                  <w:pPr>
                    <w:spacing w:line="276" w:lineRule="auto"/>
                    <w:jc w:val="both"/>
                    <w:rPr>
                      <w:rFonts w:ascii="David" w:hAnsi="David" w:cs="David"/>
                      <w:sz w:val="22"/>
                      <w:szCs w:val="22"/>
                      <w:rtl/>
                    </w:rPr>
                  </w:pPr>
                  <w:r w:rsidRPr="00D95D07">
                    <w:rPr>
                      <w:rFonts w:ascii="David" w:hAnsi="David" w:cs="David"/>
                      <w:sz w:val="22"/>
                      <w:szCs w:val="22"/>
                      <w:rtl/>
                    </w:rPr>
                    <w:t>אם אדם נאשם אך אינו עצור, מבחינתו שההליך יתמשך נצח ואז יטען לעינוי דין כדי להקל על העונש.</w:t>
                  </w:r>
                </w:p>
              </w:tc>
              <w:tc>
                <w:tcPr>
                  <w:tcW w:w="3961" w:type="dxa"/>
                </w:tcPr>
                <w:p w14:paraId="6A24C35A" w14:textId="77777777" w:rsidR="007132F9" w:rsidRPr="00D95D07" w:rsidRDefault="007132F9" w:rsidP="00C47E46">
                  <w:pPr>
                    <w:spacing w:line="276" w:lineRule="auto"/>
                    <w:jc w:val="both"/>
                    <w:rPr>
                      <w:rFonts w:ascii="David" w:hAnsi="David" w:cs="David"/>
                      <w:sz w:val="22"/>
                      <w:szCs w:val="22"/>
                      <w:rtl/>
                    </w:rPr>
                  </w:pPr>
                  <w:r w:rsidRPr="00D95D07">
                    <w:rPr>
                      <w:rFonts w:ascii="David" w:hAnsi="David" w:cs="David"/>
                      <w:sz w:val="22"/>
                      <w:szCs w:val="22"/>
                      <w:rtl/>
                    </w:rPr>
                    <w:t xml:space="preserve">אם </w:t>
                  </w:r>
                  <w:r w:rsidRPr="00D95D07">
                    <w:rPr>
                      <w:rFonts w:ascii="David" w:hAnsi="David" w:cs="David" w:hint="cs"/>
                      <w:sz w:val="22"/>
                      <w:szCs w:val="22"/>
                      <w:rtl/>
                    </w:rPr>
                    <w:t>אדם</w:t>
                  </w:r>
                  <w:r w:rsidRPr="00D95D07">
                    <w:rPr>
                      <w:rFonts w:ascii="David" w:hAnsi="David" w:cs="David"/>
                      <w:sz w:val="22"/>
                      <w:szCs w:val="22"/>
                      <w:rtl/>
                    </w:rPr>
                    <w:t xml:space="preserve"> עצור עד תום ההליכים אין לו עניין להאריך את ההליך כי הוא נעדר חירות. </w:t>
                  </w:r>
                </w:p>
                <w:p w14:paraId="1F6750C1" w14:textId="77777777" w:rsidR="007132F9" w:rsidRPr="00D95D07" w:rsidRDefault="007132F9" w:rsidP="00C47E46">
                  <w:pPr>
                    <w:spacing w:line="276" w:lineRule="auto"/>
                    <w:jc w:val="both"/>
                    <w:rPr>
                      <w:rFonts w:ascii="David" w:hAnsi="David" w:cs="David"/>
                      <w:sz w:val="22"/>
                      <w:szCs w:val="22"/>
                      <w:rtl/>
                    </w:rPr>
                  </w:pPr>
                </w:p>
              </w:tc>
            </w:tr>
            <w:tr w:rsidR="007132F9" w:rsidRPr="00D95D07" w14:paraId="5D2E8EDD" w14:textId="77777777" w:rsidTr="00775930">
              <w:trPr>
                <w:trHeight w:val="233"/>
              </w:trPr>
              <w:tc>
                <w:tcPr>
                  <w:tcW w:w="1279" w:type="dxa"/>
                </w:tcPr>
                <w:p w14:paraId="45F2DB0D" w14:textId="77777777" w:rsidR="007132F9" w:rsidRPr="00D95D07" w:rsidRDefault="007132F9" w:rsidP="00C47E46">
                  <w:pPr>
                    <w:spacing w:line="276" w:lineRule="auto"/>
                    <w:jc w:val="center"/>
                    <w:rPr>
                      <w:rFonts w:ascii="David" w:hAnsi="David" w:cs="David"/>
                      <w:b/>
                      <w:bCs/>
                      <w:sz w:val="22"/>
                      <w:szCs w:val="22"/>
                      <w:rtl/>
                    </w:rPr>
                  </w:pPr>
                  <w:r w:rsidRPr="00D95D07">
                    <w:rPr>
                      <w:rFonts w:ascii="David" w:hAnsi="David" w:cs="David" w:hint="cs"/>
                      <w:b/>
                      <w:bCs/>
                      <w:sz w:val="22"/>
                      <w:szCs w:val="22"/>
                      <w:rtl/>
                    </w:rPr>
                    <w:t>סמכות קצין המשטרה</w:t>
                  </w:r>
                </w:p>
              </w:tc>
              <w:tc>
                <w:tcPr>
                  <w:tcW w:w="3870" w:type="dxa"/>
                </w:tcPr>
                <w:p w14:paraId="10CA6694" w14:textId="77777777" w:rsidR="007132F9" w:rsidRPr="00D95D07" w:rsidRDefault="007132F9" w:rsidP="00C47E46">
                  <w:pPr>
                    <w:spacing w:line="276" w:lineRule="auto"/>
                    <w:jc w:val="both"/>
                    <w:rPr>
                      <w:rFonts w:ascii="David" w:hAnsi="David" w:cs="David"/>
                      <w:sz w:val="22"/>
                      <w:szCs w:val="22"/>
                      <w:rtl/>
                    </w:rPr>
                  </w:pPr>
                  <w:r w:rsidRPr="00D95D07">
                    <w:rPr>
                      <w:rFonts w:ascii="David" w:hAnsi="David" w:cs="David"/>
                      <w:sz w:val="22"/>
                      <w:szCs w:val="22"/>
                      <w:rtl/>
                    </w:rPr>
                    <w:t>במעצר לצורכי חקירה</w:t>
                  </w:r>
                  <w:r w:rsidRPr="00D95D07">
                    <w:rPr>
                      <w:rFonts w:ascii="David" w:hAnsi="David" w:cs="David" w:hint="cs"/>
                      <w:sz w:val="22"/>
                      <w:szCs w:val="22"/>
                      <w:rtl/>
                    </w:rPr>
                    <w:t xml:space="preserve">, לקצין הממונה יש לשחרר </w:t>
                  </w:r>
                  <w:r w:rsidRPr="00D95D07">
                    <w:rPr>
                      <w:rFonts w:ascii="David" w:hAnsi="David" w:cs="David"/>
                      <w:sz w:val="22"/>
                      <w:szCs w:val="22"/>
                      <w:rtl/>
                    </w:rPr>
                    <w:t>טרם המועד הנתון</w:t>
                  </w:r>
                  <w:r w:rsidRPr="00D95D07">
                    <w:rPr>
                      <w:rFonts w:ascii="David" w:hAnsi="David" w:cs="David" w:hint="cs"/>
                      <w:sz w:val="22"/>
                      <w:szCs w:val="22"/>
                      <w:rtl/>
                    </w:rPr>
                    <w:t xml:space="preserve"> (</w:t>
                  </w:r>
                  <w:r w:rsidRPr="00D95D07">
                    <w:rPr>
                      <w:rFonts w:ascii="David" w:hAnsi="David" w:cs="David" w:hint="cs"/>
                      <w:sz w:val="22"/>
                      <w:szCs w:val="22"/>
                      <w:shd w:val="clear" w:color="auto" w:fill="FFCCFF"/>
                      <w:rtl/>
                    </w:rPr>
                    <w:t>סע' 20 לחוק</w:t>
                  </w:r>
                  <w:r w:rsidRPr="00D95D07">
                    <w:rPr>
                      <w:rFonts w:ascii="David" w:hAnsi="David" w:cs="David" w:hint="cs"/>
                      <w:sz w:val="22"/>
                      <w:szCs w:val="22"/>
                      <w:rtl/>
                    </w:rPr>
                    <w:t xml:space="preserve">). </w:t>
                  </w:r>
                </w:p>
              </w:tc>
              <w:tc>
                <w:tcPr>
                  <w:tcW w:w="3961" w:type="dxa"/>
                </w:tcPr>
                <w:p w14:paraId="3FCE01F9" w14:textId="77777777" w:rsidR="007132F9" w:rsidRPr="00D95D07" w:rsidRDefault="007132F9" w:rsidP="00C47E46">
                  <w:pPr>
                    <w:spacing w:line="276" w:lineRule="auto"/>
                    <w:jc w:val="both"/>
                    <w:rPr>
                      <w:rFonts w:ascii="David" w:hAnsi="David" w:cs="David"/>
                      <w:sz w:val="22"/>
                      <w:szCs w:val="22"/>
                      <w:rtl/>
                    </w:rPr>
                  </w:pPr>
                  <w:r w:rsidRPr="00D95D07">
                    <w:rPr>
                      <w:rFonts w:ascii="David" w:hAnsi="David" w:cs="David"/>
                      <w:sz w:val="22"/>
                      <w:szCs w:val="22"/>
                      <w:rtl/>
                    </w:rPr>
                    <w:t>אין סמכות לקצין ממונה מהמשטרה לשחררו קודם אלא רק לביהמ"ש שהורה על מעצרו</w:t>
                  </w:r>
                  <w:r w:rsidRPr="00D95D07">
                    <w:rPr>
                      <w:rFonts w:ascii="David" w:hAnsi="David" w:cs="David" w:hint="cs"/>
                      <w:sz w:val="22"/>
                      <w:szCs w:val="22"/>
                      <w:rtl/>
                    </w:rPr>
                    <w:t xml:space="preserve"> (</w:t>
                  </w:r>
                  <w:r w:rsidRPr="00D95D07">
                    <w:rPr>
                      <w:rFonts w:ascii="David" w:hAnsi="David" w:cs="David" w:hint="cs"/>
                      <w:sz w:val="22"/>
                      <w:szCs w:val="22"/>
                      <w:shd w:val="clear" w:color="auto" w:fill="FFCCFF"/>
                      <w:rtl/>
                    </w:rPr>
                    <w:t>סע' 21(ה) לחוק</w:t>
                  </w:r>
                  <w:r w:rsidRPr="00D95D07">
                    <w:rPr>
                      <w:rFonts w:ascii="David" w:hAnsi="David" w:cs="David" w:hint="cs"/>
                      <w:sz w:val="22"/>
                      <w:szCs w:val="22"/>
                      <w:rtl/>
                    </w:rPr>
                    <w:t xml:space="preserve">). </w:t>
                  </w:r>
                </w:p>
              </w:tc>
            </w:tr>
          </w:tbl>
          <w:p w14:paraId="5E2B9338" w14:textId="77777777" w:rsidR="007132F9" w:rsidRPr="00D95D07" w:rsidRDefault="007132F9" w:rsidP="00C47E46">
            <w:pPr>
              <w:spacing w:line="276" w:lineRule="auto"/>
              <w:rPr>
                <w:sz w:val="22"/>
                <w:szCs w:val="22"/>
                <w:rtl/>
              </w:rPr>
            </w:pPr>
          </w:p>
        </w:tc>
      </w:tr>
      <w:tr w:rsidR="007132F9" w:rsidRPr="00D95D07" w14:paraId="41BF889B" w14:textId="77777777" w:rsidTr="00775930">
        <w:tc>
          <w:tcPr>
            <w:tcW w:w="1115" w:type="dxa"/>
            <w:shd w:val="clear" w:color="auto" w:fill="E2EFD9" w:themeFill="accent6" w:themeFillTint="33"/>
          </w:tcPr>
          <w:p w14:paraId="6288E490" w14:textId="77777777" w:rsidR="007132F9" w:rsidRPr="00D95D07" w:rsidRDefault="007132F9" w:rsidP="00C47E46">
            <w:pPr>
              <w:spacing w:line="276" w:lineRule="auto"/>
              <w:jc w:val="center"/>
              <w:rPr>
                <w:b/>
                <w:bCs/>
                <w:sz w:val="22"/>
                <w:szCs w:val="22"/>
                <w:rtl/>
              </w:rPr>
            </w:pPr>
            <w:r w:rsidRPr="00D95D07">
              <w:rPr>
                <w:rFonts w:hint="cs"/>
                <w:b/>
                <w:bCs/>
                <w:sz w:val="22"/>
                <w:szCs w:val="22"/>
                <w:rtl/>
              </w:rPr>
              <w:t>מגבלת זמנים</w:t>
            </w:r>
          </w:p>
        </w:tc>
        <w:tc>
          <w:tcPr>
            <w:tcW w:w="9341" w:type="dxa"/>
            <w:gridSpan w:val="2"/>
            <w:tcBorders>
              <w:bottom w:val="nil"/>
            </w:tcBorders>
          </w:tcPr>
          <w:p w14:paraId="38B55004" w14:textId="77777777" w:rsidR="007132F9" w:rsidRPr="00D95D07" w:rsidRDefault="007132F9" w:rsidP="00C47E46">
            <w:pPr>
              <w:pStyle w:val="ListParagraph"/>
              <w:numPr>
                <w:ilvl w:val="0"/>
                <w:numId w:val="14"/>
              </w:numPr>
              <w:pBdr>
                <w:top w:val="nil"/>
                <w:left w:val="nil"/>
                <w:bottom w:val="nil"/>
                <w:right w:val="nil"/>
                <w:between w:val="nil"/>
                <w:bar w:val="nil"/>
              </w:pBdr>
              <w:spacing w:line="276" w:lineRule="auto"/>
              <w:contextualSpacing w:val="0"/>
              <w:jc w:val="both"/>
              <w:rPr>
                <w:rFonts w:ascii="David" w:eastAsia="David" w:hAnsi="David" w:cs="David"/>
                <w:sz w:val="22"/>
                <w:szCs w:val="22"/>
                <w:rtl/>
                <w:lang w:val="he-IL"/>
              </w:rPr>
            </w:pPr>
            <w:r w:rsidRPr="00D95D07">
              <w:rPr>
                <w:rFonts w:ascii="David" w:eastAsia="David" w:hAnsi="David" w:cs="David"/>
                <w:sz w:val="22"/>
                <w:szCs w:val="22"/>
                <w:shd w:val="clear" w:color="auto" w:fill="FFCCFF"/>
                <w:rtl/>
                <w:lang w:val="he-IL"/>
              </w:rPr>
              <w:t>ס</w:t>
            </w:r>
            <w:r w:rsidRPr="00D95D07">
              <w:rPr>
                <w:rFonts w:ascii="David" w:eastAsia="David" w:hAnsi="David" w:cs="David" w:hint="cs"/>
                <w:sz w:val="22"/>
                <w:szCs w:val="22"/>
                <w:shd w:val="clear" w:color="auto" w:fill="FFCCFF"/>
                <w:rtl/>
                <w:lang w:val="he-IL"/>
              </w:rPr>
              <w:t>ע</w:t>
            </w:r>
            <w:r w:rsidRPr="00D95D07">
              <w:rPr>
                <w:rFonts w:ascii="David" w:eastAsia="David" w:hAnsi="David" w:cs="David"/>
                <w:sz w:val="22"/>
                <w:szCs w:val="22"/>
                <w:shd w:val="clear" w:color="auto" w:fill="FFCCFF"/>
                <w:rtl/>
                <w:lang w:val="he-IL"/>
              </w:rPr>
              <w:t>'</w:t>
            </w:r>
            <w:r w:rsidRPr="00D95D07">
              <w:rPr>
                <w:rFonts w:ascii="David" w:eastAsia="David" w:hAnsi="David" w:cs="David" w:hint="cs"/>
                <w:sz w:val="22"/>
                <w:szCs w:val="22"/>
                <w:shd w:val="clear" w:color="auto" w:fill="FFCCFF"/>
                <w:rtl/>
                <w:lang w:val="he-IL"/>
              </w:rPr>
              <w:t xml:space="preserve"> </w:t>
            </w:r>
            <w:r w:rsidRPr="00D95D07">
              <w:rPr>
                <w:rFonts w:ascii="David" w:eastAsia="David" w:hAnsi="David" w:cs="David"/>
                <w:sz w:val="22"/>
                <w:szCs w:val="22"/>
                <w:shd w:val="clear" w:color="auto" w:fill="FFCCFF"/>
                <w:rtl/>
                <w:lang w:val="he-IL"/>
              </w:rPr>
              <w:t>60</w:t>
            </w:r>
            <w:r w:rsidRPr="00D95D07">
              <w:rPr>
                <w:rFonts w:ascii="David" w:eastAsia="David" w:hAnsi="David" w:cs="David" w:hint="cs"/>
                <w:sz w:val="22"/>
                <w:szCs w:val="22"/>
                <w:rtl/>
                <w:lang w:val="he-IL"/>
              </w:rPr>
              <w:t>-</w:t>
            </w:r>
            <w:r w:rsidRPr="00D95D07">
              <w:rPr>
                <w:rFonts w:ascii="David" w:eastAsia="David" w:hAnsi="David" w:cs="David"/>
                <w:sz w:val="22"/>
                <w:szCs w:val="22"/>
                <w:rtl/>
                <w:lang w:val="he-IL"/>
              </w:rPr>
              <w:t xml:space="preserve"> </w:t>
            </w:r>
            <w:r w:rsidRPr="00D95D07">
              <w:rPr>
                <w:rFonts w:ascii="David" w:eastAsia="David" w:hAnsi="David" w:cs="David" w:hint="cs"/>
                <w:sz w:val="22"/>
                <w:szCs w:val="22"/>
                <w:rtl/>
                <w:lang w:val="he-IL"/>
              </w:rPr>
              <w:t>אם הנאשם עצור במעצר עד תום ההליכים</w:t>
            </w:r>
            <w:r w:rsidRPr="00D95D07">
              <w:rPr>
                <w:rFonts w:ascii="David" w:eastAsia="David" w:hAnsi="David" w:cs="David"/>
                <w:sz w:val="22"/>
                <w:szCs w:val="22"/>
                <w:rtl/>
                <w:lang w:val="he-IL"/>
              </w:rPr>
              <w:t xml:space="preserve"> </w:t>
            </w:r>
            <w:r w:rsidRPr="00D95D07">
              <w:rPr>
                <w:rFonts w:ascii="David" w:eastAsia="David" w:hAnsi="David" w:cs="David" w:hint="cs"/>
                <w:sz w:val="22"/>
                <w:szCs w:val="22"/>
                <w:u w:val="single"/>
                <w:rtl/>
                <w:lang w:val="he-IL"/>
              </w:rPr>
              <w:t xml:space="preserve">על </w:t>
            </w:r>
            <w:r w:rsidRPr="00D95D07">
              <w:rPr>
                <w:rFonts w:ascii="David" w:eastAsia="David" w:hAnsi="David" w:cs="David"/>
                <w:sz w:val="22"/>
                <w:szCs w:val="22"/>
                <w:u w:val="single"/>
                <w:rtl/>
                <w:lang w:val="he-IL"/>
              </w:rPr>
              <w:t xml:space="preserve">המשפט </w:t>
            </w:r>
            <w:r w:rsidRPr="00D95D07">
              <w:rPr>
                <w:rFonts w:ascii="David" w:eastAsia="David" w:hAnsi="David" w:cs="David" w:hint="cs"/>
                <w:sz w:val="22"/>
                <w:szCs w:val="22"/>
                <w:u w:val="single"/>
                <w:rtl/>
                <w:lang w:val="he-IL"/>
              </w:rPr>
              <w:t>ל</w:t>
            </w:r>
            <w:r w:rsidRPr="00D95D07">
              <w:rPr>
                <w:rFonts w:ascii="David" w:eastAsia="David" w:hAnsi="David" w:cs="David"/>
                <w:sz w:val="22"/>
                <w:szCs w:val="22"/>
                <w:u w:val="single"/>
                <w:rtl/>
                <w:lang w:val="he-IL"/>
              </w:rPr>
              <w:t xml:space="preserve">התחיל תוך 30 </w:t>
            </w:r>
            <w:r w:rsidRPr="00D95D07">
              <w:rPr>
                <w:rFonts w:ascii="David" w:eastAsia="David" w:hAnsi="David" w:cs="David" w:hint="cs"/>
                <w:sz w:val="22"/>
                <w:szCs w:val="22"/>
                <w:u w:val="single"/>
                <w:rtl/>
                <w:lang w:val="he-IL"/>
              </w:rPr>
              <w:t>יום</w:t>
            </w:r>
            <w:r w:rsidRPr="00D95D07">
              <w:rPr>
                <w:rFonts w:ascii="David" w:eastAsia="David" w:hAnsi="David" w:cs="David" w:hint="cs"/>
                <w:sz w:val="22"/>
                <w:szCs w:val="22"/>
                <w:rtl/>
                <w:lang w:val="he-IL"/>
              </w:rPr>
              <w:t>.</w:t>
            </w:r>
            <w:r w:rsidRPr="00D95D07">
              <w:rPr>
                <w:rFonts w:ascii="David" w:eastAsia="David" w:hAnsi="David" w:cs="David"/>
                <w:sz w:val="22"/>
                <w:szCs w:val="22"/>
                <w:rtl/>
                <w:lang w:val="he-IL"/>
              </w:rPr>
              <w:t xml:space="preserve"> </w:t>
            </w:r>
          </w:p>
          <w:p w14:paraId="1ECB6BEB" w14:textId="77777777" w:rsidR="007132F9" w:rsidRPr="00D95D07" w:rsidRDefault="007132F9">
            <w:pPr>
              <w:pStyle w:val="ListParagraph"/>
              <w:numPr>
                <w:ilvl w:val="0"/>
                <w:numId w:val="115"/>
              </w:numPr>
              <w:pBdr>
                <w:top w:val="nil"/>
                <w:left w:val="nil"/>
                <w:bottom w:val="nil"/>
                <w:right w:val="nil"/>
                <w:between w:val="nil"/>
                <w:bar w:val="nil"/>
              </w:pBdr>
              <w:spacing w:line="276" w:lineRule="auto"/>
              <w:ind w:left="815"/>
              <w:contextualSpacing w:val="0"/>
              <w:jc w:val="both"/>
              <w:rPr>
                <w:rFonts w:ascii="David" w:eastAsia="David" w:hAnsi="David" w:cs="David"/>
                <w:sz w:val="22"/>
                <w:szCs w:val="22"/>
                <w:lang w:val="he-IL"/>
              </w:rPr>
            </w:pPr>
            <w:r w:rsidRPr="00D95D07">
              <w:rPr>
                <w:rFonts w:ascii="David" w:eastAsia="David" w:hAnsi="David" w:cs="David" w:hint="cs"/>
                <w:sz w:val="22"/>
                <w:szCs w:val="22"/>
                <w:rtl/>
                <w:lang w:val="he-IL"/>
              </w:rPr>
              <w:t xml:space="preserve">אם לא התחיל המשפט </w:t>
            </w:r>
            <w:r w:rsidRPr="00D95D07">
              <w:rPr>
                <w:sz w:val="22"/>
                <w:szCs w:val="22"/>
                <w:lang w:val="he-IL"/>
              </w:rPr>
              <w:sym w:font="Wingdings" w:char="F0DF"/>
            </w:r>
            <w:r w:rsidRPr="00D95D07">
              <w:rPr>
                <w:rFonts w:ascii="David" w:eastAsia="David" w:hAnsi="David" w:cs="David" w:hint="cs"/>
                <w:sz w:val="22"/>
                <w:szCs w:val="22"/>
                <w:rtl/>
                <w:lang w:val="he-IL"/>
              </w:rPr>
              <w:t xml:space="preserve"> הנאשם ישוחרר ממעצר (בערובה / ללא ערובה). </w:t>
            </w:r>
          </w:p>
          <w:p w14:paraId="7CF7CE44" w14:textId="0F418C74" w:rsidR="007132F9" w:rsidRPr="00D95D07" w:rsidRDefault="007132F9">
            <w:pPr>
              <w:pStyle w:val="ListParagraph"/>
              <w:numPr>
                <w:ilvl w:val="0"/>
                <w:numId w:val="115"/>
              </w:numPr>
              <w:pBdr>
                <w:top w:val="nil"/>
                <w:left w:val="nil"/>
                <w:bottom w:val="nil"/>
                <w:right w:val="nil"/>
                <w:between w:val="nil"/>
                <w:bar w:val="nil"/>
              </w:pBdr>
              <w:spacing w:line="276" w:lineRule="auto"/>
              <w:ind w:left="815"/>
              <w:contextualSpacing w:val="0"/>
              <w:jc w:val="both"/>
              <w:rPr>
                <w:rFonts w:ascii="David" w:eastAsia="David" w:hAnsi="David" w:cs="David"/>
                <w:sz w:val="22"/>
                <w:szCs w:val="22"/>
                <w:lang w:val="he-IL"/>
              </w:rPr>
            </w:pPr>
            <w:r w:rsidRPr="00D95D07">
              <w:rPr>
                <w:rFonts w:ascii="David" w:eastAsia="David" w:hAnsi="David" w:cs="David" w:hint="cs"/>
                <w:sz w:val="22"/>
                <w:szCs w:val="22"/>
                <w:u w:val="single"/>
                <w:rtl/>
                <w:lang w:val="he-IL"/>
              </w:rPr>
              <w:t>חריג-</w:t>
            </w:r>
            <w:r w:rsidRPr="00D95D07">
              <w:rPr>
                <w:rFonts w:ascii="David" w:eastAsia="David" w:hAnsi="David" w:cs="David" w:hint="cs"/>
                <w:sz w:val="22"/>
                <w:szCs w:val="22"/>
                <w:rtl/>
                <w:lang w:val="he-IL"/>
              </w:rPr>
              <w:t xml:space="preserve"> ביהמ"ש רשאי ע"פ בקשת הנאשם/ הנסגור, לדחיות את הדיון עד 30 יום נוספים וזאת ע"מ לאפשר לנאשם/ לסנגור לעיין בחומר הראיות [</w:t>
            </w:r>
            <w:r w:rsidRPr="00D95D07">
              <w:rPr>
                <w:rFonts w:ascii="David" w:eastAsia="David" w:hAnsi="David" w:cs="David" w:hint="cs"/>
                <w:sz w:val="22"/>
                <w:szCs w:val="22"/>
                <w:shd w:val="clear" w:color="auto" w:fill="FFCCFF"/>
                <w:rtl/>
                <w:lang w:val="he-IL"/>
              </w:rPr>
              <w:t>סע' 21(ד)</w:t>
            </w:r>
            <w:r w:rsidRPr="00D95D07">
              <w:rPr>
                <w:rFonts w:ascii="David" w:eastAsia="David" w:hAnsi="David" w:cs="David" w:hint="cs"/>
                <w:sz w:val="22"/>
                <w:szCs w:val="22"/>
                <w:rtl/>
                <w:lang w:val="he-IL"/>
              </w:rPr>
              <w:t>]</w:t>
            </w:r>
            <w:r w:rsidR="008F6852">
              <w:rPr>
                <w:rFonts w:ascii="David" w:eastAsia="David" w:hAnsi="David" w:cs="David" w:hint="cs"/>
                <w:sz w:val="22"/>
                <w:szCs w:val="22"/>
                <w:rtl/>
                <w:lang w:val="he-IL"/>
              </w:rPr>
              <w:t xml:space="preserve"> </w:t>
            </w:r>
            <w:r w:rsidR="008F6852">
              <w:rPr>
                <w:rFonts w:ascii="David" w:eastAsia="David" w:hAnsi="David" w:cs="David"/>
                <w:sz w:val="22"/>
                <w:szCs w:val="22"/>
                <w:rtl/>
                <w:lang w:val="he-IL"/>
              </w:rPr>
              <w:t>–</w:t>
            </w:r>
            <w:r w:rsidR="008F6852">
              <w:rPr>
                <w:rFonts w:ascii="David" w:eastAsia="David" w:hAnsi="David" w:cs="David" w:hint="cs"/>
                <w:sz w:val="22"/>
                <w:szCs w:val="22"/>
                <w:rtl/>
                <w:lang w:val="he-IL"/>
              </w:rPr>
              <w:t xml:space="preserve"> ר' להלן. </w:t>
            </w:r>
            <w:r w:rsidR="00381F50">
              <w:rPr>
                <w:rFonts w:ascii="David" w:eastAsia="David" w:hAnsi="David" w:cs="David" w:hint="cs"/>
                <w:sz w:val="22"/>
                <w:szCs w:val="22"/>
                <w:lang w:val="he-IL"/>
              </w:rPr>
              <w:t xml:space="preserve"> </w:t>
            </w:r>
          </w:p>
          <w:p w14:paraId="49B0F3E0" w14:textId="77777777" w:rsidR="007132F9" w:rsidRPr="00D95D07" w:rsidRDefault="007132F9" w:rsidP="00C47E46">
            <w:pPr>
              <w:pStyle w:val="ListParagraph"/>
              <w:numPr>
                <w:ilvl w:val="0"/>
                <w:numId w:val="14"/>
              </w:numPr>
              <w:pBdr>
                <w:top w:val="nil"/>
                <w:left w:val="nil"/>
                <w:bottom w:val="nil"/>
                <w:right w:val="nil"/>
                <w:between w:val="nil"/>
                <w:bar w:val="nil"/>
              </w:pBdr>
              <w:spacing w:line="276" w:lineRule="auto"/>
              <w:contextualSpacing w:val="0"/>
              <w:jc w:val="both"/>
              <w:rPr>
                <w:rFonts w:ascii="David" w:eastAsia="David" w:hAnsi="David" w:cs="David"/>
                <w:sz w:val="22"/>
                <w:szCs w:val="22"/>
                <w:rtl/>
                <w:lang w:val="he-IL"/>
              </w:rPr>
            </w:pPr>
            <w:r w:rsidRPr="00D95D07">
              <w:rPr>
                <w:rFonts w:ascii="David" w:eastAsia="David" w:hAnsi="David" w:cs="David" w:hint="cs"/>
                <w:sz w:val="22"/>
                <w:szCs w:val="22"/>
                <w:shd w:val="clear" w:color="auto" w:fill="FFCCFF"/>
                <w:rtl/>
                <w:lang w:val="he-IL"/>
              </w:rPr>
              <w:lastRenderedPageBreak/>
              <w:t>סע' 21(ה)</w:t>
            </w:r>
            <w:r w:rsidRPr="00D95D07">
              <w:rPr>
                <w:rFonts w:ascii="David" w:eastAsia="David" w:hAnsi="David" w:cs="David" w:hint="cs"/>
                <w:sz w:val="22"/>
                <w:szCs w:val="22"/>
                <w:rtl/>
                <w:lang w:val="he-IL"/>
              </w:rPr>
              <w:t xml:space="preserve">- </w:t>
            </w:r>
            <w:r w:rsidRPr="00D95D07">
              <w:rPr>
                <w:rFonts w:ascii="David" w:eastAsia="David" w:hAnsi="David" w:cs="David" w:hint="cs"/>
                <w:b/>
                <w:bCs/>
                <w:sz w:val="22"/>
                <w:szCs w:val="22"/>
                <w:rtl/>
                <w:lang w:val="he-IL"/>
              </w:rPr>
              <w:t>מעצר עד תום ההליכים הוא עד מתן פס"ד</w:t>
            </w:r>
            <w:r w:rsidRPr="00D95D07">
              <w:rPr>
                <w:rFonts w:ascii="David" w:eastAsia="David" w:hAnsi="David" w:cs="David" w:hint="cs"/>
                <w:sz w:val="22"/>
                <w:szCs w:val="22"/>
                <w:rtl/>
                <w:lang w:val="he-IL"/>
              </w:rPr>
              <w:t xml:space="preserve">, אלא אם כן קבע ביהמ"ש אחרת. </w:t>
            </w:r>
          </w:p>
          <w:p w14:paraId="2488A4E1" w14:textId="77777777" w:rsidR="007132F9" w:rsidRPr="00D95D07" w:rsidRDefault="007132F9">
            <w:pPr>
              <w:pStyle w:val="ListParagraph"/>
              <w:numPr>
                <w:ilvl w:val="0"/>
                <w:numId w:val="116"/>
              </w:numPr>
              <w:pBdr>
                <w:top w:val="nil"/>
                <w:left w:val="nil"/>
                <w:bottom w:val="nil"/>
                <w:right w:val="nil"/>
                <w:between w:val="nil"/>
                <w:bar w:val="nil"/>
              </w:pBdr>
              <w:spacing w:line="276" w:lineRule="auto"/>
              <w:ind w:left="815"/>
              <w:contextualSpacing w:val="0"/>
              <w:jc w:val="both"/>
              <w:rPr>
                <w:rFonts w:ascii="David" w:eastAsia="David" w:hAnsi="David" w:cs="David"/>
                <w:sz w:val="22"/>
                <w:szCs w:val="22"/>
                <w:rtl/>
                <w:lang w:val="he-IL"/>
              </w:rPr>
            </w:pPr>
            <w:r w:rsidRPr="00D95D07">
              <w:rPr>
                <w:rFonts w:ascii="David" w:eastAsia="David" w:hAnsi="David" w:cs="David" w:hint="cs"/>
                <w:sz w:val="22"/>
                <w:szCs w:val="22"/>
                <w:shd w:val="clear" w:color="auto" w:fill="FFCCFF"/>
                <w:rtl/>
                <w:lang w:val="he-IL"/>
              </w:rPr>
              <w:t>סע' 61</w:t>
            </w:r>
            <w:r w:rsidRPr="00D95D07">
              <w:rPr>
                <w:rFonts w:ascii="David" w:eastAsia="David" w:hAnsi="David" w:cs="David" w:hint="cs"/>
                <w:sz w:val="22"/>
                <w:szCs w:val="22"/>
                <w:rtl/>
                <w:lang w:val="he-IL"/>
              </w:rPr>
              <w:t xml:space="preserve">- הכרעת הדין </w:t>
            </w:r>
            <w:r w:rsidRPr="00D95D07">
              <w:rPr>
                <w:rFonts w:ascii="David" w:eastAsia="David" w:hAnsi="David" w:cs="David"/>
                <w:sz w:val="22"/>
                <w:szCs w:val="22"/>
                <w:rtl/>
                <w:lang w:val="he-IL"/>
              </w:rPr>
              <w:t>צריכה להתקבל תוך 9 חודשי</w:t>
            </w:r>
            <w:r w:rsidRPr="00D95D07">
              <w:rPr>
                <w:rFonts w:ascii="David" w:eastAsia="David" w:hAnsi="David" w:cs="David" w:hint="cs"/>
                <w:sz w:val="22"/>
                <w:szCs w:val="22"/>
                <w:rtl/>
                <w:lang w:val="he-IL"/>
              </w:rPr>
              <w:t xml:space="preserve"> מעצר.</w:t>
            </w:r>
          </w:p>
          <w:p w14:paraId="292A10AD" w14:textId="77777777" w:rsidR="007132F9" w:rsidRPr="00D95D07" w:rsidRDefault="007132F9">
            <w:pPr>
              <w:pStyle w:val="ListParagraph"/>
              <w:numPr>
                <w:ilvl w:val="0"/>
                <w:numId w:val="117"/>
              </w:numPr>
              <w:pBdr>
                <w:top w:val="nil"/>
                <w:left w:val="nil"/>
                <w:bottom w:val="nil"/>
                <w:right w:val="nil"/>
                <w:between w:val="nil"/>
                <w:bar w:val="nil"/>
              </w:pBdr>
              <w:spacing w:line="276" w:lineRule="auto"/>
              <w:ind w:left="1241"/>
              <w:contextualSpacing w:val="0"/>
              <w:jc w:val="both"/>
              <w:rPr>
                <w:rFonts w:ascii="David" w:eastAsia="David" w:hAnsi="David" w:cs="David"/>
                <w:sz w:val="22"/>
                <w:szCs w:val="22"/>
                <w:rtl/>
                <w:lang w:val="he-IL"/>
              </w:rPr>
            </w:pPr>
            <w:r w:rsidRPr="00D95D07">
              <w:rPr>
                <w:rFonts w:ascii="David" w:eastAsia="David" w:hAnsi="David" w:cs="David" w:hint="cs"/>
                <w:sz w:val="22"/>
                <w:szCs w:val="22"/>
                <w:rtl/>
                <w:lang w:val="he-IL"/>
              </w:rPr>
              <w:t xml:space="preserve">אם לא התקבלה הכרעת דין בערכאה הדיונית בזמן זה </w:t>
            </w:r>
            <w:r w:rsidRPr="00D95D07">
              <w:rPr>
                <w:sz w:val="22"/>
                <w:szCs w:val="22"/>
                <w:lang w:val="he-IL"/>
              </w:rPr>
              <w:sym w:font="Wingdings" w:char="F0DF"/>
            </w:r>
            <w:r w:rsidRPr="00D95D07">
              <w:rPr>
                <w:rFonts w:ascii="David" w:eastAsia="David" w:hAnsi="David" w:cs="David" w:hint="cs"/>
                <w:sz w:val="22"/>
                <w:szCs w:val="22"/>
                <w:rtl/>
                <w:lang w:val="he-IL"/>
              </w:rPr>
              <w:t xml:space="preserve"> הנאשם ישוחרר ממעצר. </w:t>
            </w:r>
            <w:r w:rsidRPr="00D95D07">
              <w:rPr>
                <w:rFonts w:ascii="David" w:eastAsia="David" w:hAnsi="David" w:cs="David"/>
                <w:sz w:val="22"/>
                <w:szCs w:val="22"/>
                <w:rtl/>
                <w:lang w:val="he-IL"/>
              </w:rPr>
              <w:t xml:space="preserve"> </w:t>
            </w:r>
          </w:p>
          <w:p w14:paraId="4DCE7485" w14:textId="77777777" w:rsidR="007132F9" w:rsidRPr="00D95D07" w:rsidRDefault="007132F9">
            <w:pPr>
              <w:pStyle w:val="ListParagraph"/>
              <w:numPr>
                <w:ilvl w:val="0"/>
                <w:numId w:val="117"/>
              </w:numPr>
              <w:pBdr>
                <w:top w:val="nil"/>
                <w:left w:val="nil"/>
                <w:bottom w:val="nil"/>
                <w:right w:val="nil"/>
                <w:between w:val="nil"/>
                <w:bar w:val="nil"/>
              </w:pBdr>
              <w:spacing w:line="276" w:lineRule="auto"/>
              <w:ind w:left="1241"/>
              <w:contextualSpacing w:val="0"/>
              <w:jc w:val="both"/>
              <w:rPr>
                <w:rFonts w:ascii="David" w:eastAsia="David" w:hAnsi="David" w:cs="David"/>
                <w:sz w:val="22"/>
                <w:szCs w:val="22"/>
                <w:lang w:val="he-IL"/>
              </w:rPr>
            </w:pPr>
            <w:r w:rsidRPr="00D95D07">
              <w:rPr>
                <w:rFonts w:ascii="David" w:eastAsia="David" w:hAnsi="David" w:cs="David" w:hint="cs"/>
                <w:sz w:val="22"/>
                <w:szCs w:val="22"/>
                <w:u w:val="single"/>
                <w:rtl/>
                <w:lang w:val="he-IL"/>
              </w:rPr>
              <w:t>חריג</w:t>
            </w:r>
            <w:r w:rsidRPr="00D95D07">
              <w:rPr>
                <w:rFonts w:ascii="David" w:eastAsia="David" w:hAnsi="David" w:cs="David" w:hint="cs"/>
                <w:sz w:val="22"/>
                <w:szCs w:val="22"/>
                <w:rtl/>
                <w:lang w:val="he-IL"/>
              </w:rPr>
              <w:t xml:space="preserve">- </w:t>
            </w:r>
            <w:r w:rsidRPr="00D95D07">
              <w:rPr>
                <w:rFonts w:ascii="David" w:eastAsia="David" w:hAnsi="David" w:cs="David"/>
                <w:sz w:val="22"/>
                <w:szCs w:val="22"/>
                <w:rtl/>
                <w:lang w:val="he-IL"/>
              </w:rPr>
              <w:t>ס</w:t>
            </w:r>
            <w:r w:rsidRPr="00D95D07">
              <w:rPr>
                <w:rFonts w:ascii="David" w:eastAsia="David" w:hAnsi="David" w:cs="David" w:hint="cs"/>
                <w:sz w:val="22"/>
                <w:szCs w:val="22"/>
                <w:rtl/>
                <w:lang w:val="he-IL"/>
              </w:rPr>
              <w:t>ע</w:t>
            </w:r>
            <w:r w:rsidRPr="00D95D07">
              <w:rPr>
                <w:rFonts w:ascii="David" w:eastAsia="David" w:hAnsi="David" w:cs="David"/>
                <w:sz w:val="22"/>
                <w:szCs w:val="22"/>
                <w:rtl/>
                <w:lang w:val="he-IL"/>
              </w:rPr>
              <w:t>' 62(א)</w:t>
            </w:r>
            <w:r w:rsidRPr="00D95D07">
              <w:rPr>
                <w:rFonts w:ascii="David" w:eastAsia="David" w:hAnsi="David" w:cs="David" w:hint="cs"/>
                <w:sz w:val="22"/>
                <w:szCs w:val="22"/>
                <w:rtl/>
                <w:lang w:val="he-IL"/>
              </w:rPr>
              <w:t xml:space="preserve"> </w:t>
            </w:r>
            <w:r w:rsidRPr="00D95D07">
              <w:rPr>
                <w:rFonts w:ascii="David" w:eastAsia="David" w:hAnsi="David" w:cs="David"/>
                <w:sz w:val="22"/>
                <w:szCs w:val="22"/>
                <w:rtl/>
                <w:lang w:val="he-IL"/>
              </w:rPr>
              <w:t xml:space="preserve">– </w:t>
            </w:r>
            <w:r w:rsidRPr="00D95D07">
              <w:rPr>
                <w:rFonts w:ascii="David" w:eastAsia="David" w:hAnsi="David" w:cs="David" w:hint="cs"/>
                <w:sz w:val="22"/>
                <w:szCs w:val="22"/>
                <w:rtl/>
                <w:lang w:val="he-IL"/>
              </w:rPr>
              <w:t>לבקשת התביעה בהמ"ש ה</w:t>
            </w:r>
            <w:r w:rsidRPr="00D95D07">
              <w:rPr>
                <w:rFonts w:ascii="David" w:eastAsia="David" w:hAnsi="David" w:cs="David"/>
                <w:sz w:val="22"/>
                <w:szCs w:val="22"/>
                <w:rtl/>
                <w:lang w:val="he-IL"/>
              </w:rPr>
              <w:t>עליון רשאי להאריך ב</w:t>
            </w:r>
            <w:r w:rsidRPr="00D95D07">
              <w:rPr>
                <w:rFonts w:ascii="David" w:eastAsia="David" w:hAnsi="David" w:cs="David" w:hint="cs"/>
                <w:sz w:val="22"/>
                <w:szCs w:val="22"/>
                <w:rtl/>
                <w:lang w:val="he-IL"/>
              </w:rPr>
              <w:t xml:space="preserve">מנות של </w:t>
            </w:r>
            <w:r w:rsidRPr="00D95D07">
              <w:rPr>
                <w:rFonts w:ascii="David" w:eastAsia="David" w:hAnsi="David" w:cs="David"/>
                <w:sz w:val="22"/>
                <w:szCs w:val="22"/>
                <w:rtl/>
                <w:lang w:val="he-IL"/>
              </w:rPr>
              <w:t>עוד 90 יום</w:t>
            </w:r>
            <w:r w:rsidRPr="00D95D07">
              <w:rPr>
                <w:rFonts w:ascii="David" w:eastAsia="David" w:hAnsi="David" w:cs="David" w:hint="cs"/>
                <w:sz w:val="22"/>
                <w:szCs w:val="22"/>
                <w:rtl/>
                <w:lang w:val="he-IL"/>
              </w:rPr>
              <w:t xml:space="preserve"> כל פעם </w:t>
            </w:r>
            <w:r w:rsidRPr="00D95D07">
              <w:rPr>
                <w:rFonts w:ascii="David" w:eastAsia="David" w:hAnsi="David" w:cs="David" w:hint="cs"/>
                <w:sz w:val="22"/>
                <w:szCs w:val="22"/>
                <w:u w:val="single"/>
                <w:rtl/>
                <w:lang w:val="he-IL"/>
              </w:rPr>
              <w:t>ללא הגבלה</w:t>
            </w:r>
            <w:r w:rsidRPr="00D95D07">
              <w:rPr>
                <w:rFonts w:ascii="David" w:eastAsia="David" w:hAnsi="David" w:cs="David" w:hint="cs"/>
                <w:sz w:val="22"/>
                <w:szCs w:val="22"/>
                <w:rtl/>
                <w:lang w:val="he-IL"/>
              </w:rPr>
              <w:t>.</w:t>
            </w:r>
          </w:p>
          <w:p w14:paraId="0458EA96" w14:textId="77777777" w:rsidR="007132F9" w:rsidRPr="00D95D07" w:rsidRDefault="007132F9">
            <w:pPr>
              <w:pStyle w:val="ListParagraph"/>
              <w:numPr>
                <w:ilvl w:val="0"/>
                <w:numId w:val="117"/>
              </w:numPr>
              <w:pBdr>
                <w:top w:val="nil"/>
                <w:left w:val="nil"/>
                <w:bottom w:val="nil"/>
                <w:right w:val="nil"/>
                <w:between w:val="nil"/>
                <w:bar w:val="nil"/>
              </w:pBdr>
              <w:spacing w:line="276" w:lineRule="auto"/>
              <w:ind w:left="1241"/>
              <w:contextualSpacing w:val="0"/>
              <w:jc w:val="both"/>
              <w:rPr>
                <w:rFonts w:ascii="David" w:eastAsia="David" w:hAnsi="David" w:cs="David"/>
                <w:sz w:val="22"/>
                <w:szCs w:val="22"/>
                <w:lang w:val="he-IL"/>
              </w:rPr>
            </w:pPr>
            <w:r w:rsidRPr="00D95D07">
              <w:rPr>
                <w:rFonts w:ascii="David" w:eastAsia="David" w:hAnsi="David" w:cs="David" w:hint="cs"/>
                <w:sz w:val="22"/>
                <w:szCs w:val="22"/>
                <w:u w:val="single"/>
                <w:rtl/>
                <w:lang w:val="he-IL"/>
              </w:rPr>
              <w:t>חריג לחריג</w:t>
            </w:r>
            <w:r w:rsidRPr="00D95D07">
              <w:rPr>
                <w:rFonts w:ascii="David" w:eastAsia="David" w:hAnsi="David" w:cs="David" w:hint="cs"/>
                <w:sz w:val="22"/>
                <w:szCs w:val="22"/>
                <w:rtl/>
                <w:lang w:val="he-IL"/>
              </w:rPr>
              <w:t xml:space="preserve">- </w:t>
            </w:r>
            <w:r w:rsidRPr="00D95D07">
              <w:rPr>
                <w:rFonts w:ascii="David" w:eastAsia="David" w:hAnsi="David" w:cs="David"/>
                <w:sz w:val="22"/>
                <w:szCs w:val="22"/>
                <w:rtl/>
                <w:lang w:val="he-IL"/>
              </w:rPr>
              <w:t>ס</w:t>
            </w:r>
            <w:r w:rsidRPr="00D95D07">
              <w:rPr>
                <w:rFonts w:ascii="David" w:eastAsia="David" w:hAnsi="David" w:cs="David" w:hint="cs"/>
                <w:sz w:val="22"/>
                <w:szCs w:val="22"/>
                <w:rtl/>
                <w:lang w:val="he-IL"/>
              </w:rPr>
              <w:t>ע</w:t>
            </w:r>
            <w:r w:rsidRPr="00D95D07">
              <w:rPr>
                <w:rFonts w:ascii="David" w:eastAsia="David" w:hAnsi="David" w:cs="David"/>
                <w:sz w:val="22"/>
                <w:szCs w:val="22"/>
                <w:rtl/>
                <w:lang w:val="he-IL"/>
              </w:rPr>
              <w:t>'</w:t>
            </w:r>
            <w:r w:rsidRPr="00D95D07">
              <w:rPr>
                <w:rFonts w:ascii="David" w:eastAsia="David" w:hAnsi="David" w:cs="David" w:hint="cs"/>
                <w:sz w:val="22"/>
                <w:szCs w:val="22"/>
                <w:rtl/>
                <w:lang w:val="he-IL"/>
              </w:rPr>
              <w:t xml:space="preserve"> </w:t>
            </w:r>
            <w:r w:rsidRPr="00D95D07">
              <w:rPr>
                <w:rFonts w:ascii="David" w:eastAsia="David" w:hAnsi="David" w:cs="David"/>
                <w:sz w:val="22"/>
                <w:szCs w:val="22"/>
                <w:rtl/>
                <w:lang w:val="he-IL"/>
              </w:rPr>
              <w:t>62(ב)</w:t>
            </w:r>
            <w:r w:rsidRPr="00D95D07">
              <w:rPr>
                <w:rFonts w:ascii="David" w:eastAsia="David" w:hAnsi="David" w:cs="David" w:hint="cs"/>
                <w:sz w:val="22"/>
                <w:szCs w:val="22"/>
                <w:rtl/>
                <w:lang w:val="he-IL"/>
              </w:rPr>
              <w:t xml:space="preserve"> </w:t>
            </w:r>
            <w:r w:rsidRPr="00D95D07">
              <w:rPr>
                <w:rFonts w:ascii="David" w:eastAsia="David" w:hAnsi="David" w:cs="David"/>
                <w:sz w:val="22"/>
                <w:szCs w:val="22"/>
                <w:rtl/>
                <w:lang w:val="he-IL"/>
              </w:rPr>
              <w:t>– בתיקים</w:t>
            </w:r>
            <w:r w:rsidRPr="00D95D07">
              <w:rPr>
                <w:rFonts w:ascii="David" w:eastAsia="David" w:hAnsi="David" w:cs="David"/>
                <w:b/>
                <w:bCs/>
                <w:sz w:val="22"/>
                <w:szCs w:val="22"/>
                <w:rtl/>
                <w:lang w:val="he-IL"/>
              </w:rPr>
              <w:t xml:space="preserve"> מורכבים או עם ריבוי נאשמים</w:t>
            </w:r>
            <w:r w:rsidRPr="00D95D07">
              <w:rPr>
                <w:rFonts w:ascii="David" w:eastAsia="David" w:hAnsi="David" w:cs="David"/>
                <w:sz w:val="22"/>
                <w:szCs w:val="22"/>
                <w:rtl/>
                <w:lang w:val="he-IL"/>
              </w:rPr>
              <w:t xml:space="preserve"> העליון יכול לצוות על</w:t>
            </w:r>
            <w:r w:rsidRPr="00D95D07">
              <w:rPr>
                <w:rFonts w:ascii="David" w:eastAsia="David" w:hAnsi="David" w:cs="David" w:hint="cs"/>
                <w:sz w:val="22"/>
                <w:szCs w:val="22"/>
                <w:rtl/>
                <w:lang w:val="he-IL"/>
              </w:rPr>
              <w:t xml:space="preserve"> הארכה במנות של</w:t>
            </w:r>
            <w:r w:rsidRPr="00D95D07">
              <w:rPr>
                <w:rFonts w:ascii="David" w:eastAsia="David" w:hAnsi="David" w:cs="David"/>
                <w:sz w:val="22"/>
                <w:szCs w:val="22"/>
                <w:rtl/>
                <w:lang w:val="he-IL"/>
              </w:rPr>
              <w:t xml:space="preserve"> </w:t>
            </w:r>
            <w:r w:rsidRPr="00D95D07">
              <w:rPr>
                <w:rFonts w:ascii="David" w:eastAsia="David" w:hAnsi="David" w:cs="David"/>
                <w:b/>
                <w:bCs/>
                <w:sz w:val="22"/>
                <w:szCs w:val="22"/>
                <w:rtl/>
                <w:lang w:val="he-IL"/>
              </w:rPr>
              <w:t>150 יום נוספים</w:t>
            </w:r>
            <w:r w:rsidRPr="00D95D07">
              <w:rPr>
                <w:rFonts w:ascii="David" w:eastAsia="David" w:hAnsi="David" w:cs="David" w:hint="cs"/>
                <w:sz w:val="22"/>
                <w:szCs w:val="22"/>
                <w:rtl/>
                <w:lang w:val="he-IL"/>
              </w:rPr>
              <w:t xml:space="preserve"> </w:t>
            </w:r>
            <w:r w:rsidRPr="00D95D07">
              <w:rPr>
                <w:rFonts w:ascii="David" w:eastAsia="David" w:hAnsi="David" w:cs="David" w:hint="cs"/>
                <w:b/>
                <w:bCs/>
                <w:sz w:val="22"/>
                <w:szCs w:val="22"/>
                <w:rtl/>
                <w:lang w:val="he-IL"/>
              </w:rPr>
              <w:t>כל פעם</w:t>
            </w:r>
            <w:r w:rsidRPr="00D95D07">
              <w:rPr>
                <w:rFonts w:ascii="David" w:eastAsia="David" w:hAnsi="David" w:cs="David" w:hint="cs"/>
                <w:sz w:val="22"/>
                <w:szCs w:val="22"/>
                <w:rtl/>
                <w:lang w:val="he-IL"/>
              </w:rPr>
              <w:t xml:space="preserve"> </w:t>
            </w:r>
            <w:r w:rsidRPr="00D95D07">
              <w:rPr>
                <w:rFonts w:ascii="David" w:eastAsia="David" w:hAnsi="David" w:cs="David" w:hint="cs"/>
                <w:sz w:val="22"/>
                <w:szCs w:val="22"/>
                <w:u w:val="single"/>
                <w:rtl/>
                <w:lang w:val="he-IL"/>
              </w:rPr>
              <w:t>ללא הגבלה</w:t>
            </w:r>
            <w:r w:rsidRPr="00D95D07">
              <w:rPr>
                <w:rFonts w:ascii="David" w:eastAsia="David" w:hAnsi="David" w:cs="David" w:hint="cs"/>
                <w:sz w:val="22"/>
                <w:szCs w:val="22"/>
                <w:rtl/>
                <w:lang w:val="he-IL"/>
              </w:rPr>
              <w:t xml:space="preserve">. </w:t>
            </w:r>
          </w:p>
          <w:p w14:paraId="622C2EEB" w14:textId="77777777" w:rsidR="007132F9" w:rsidRPr="00D95D07" w:rsidRDefault="007132F9">
            <w:pPr>
              <w:pStyle w:val="ListParagraph"/>
              <w:numPr>
                <w:ilvl w:val="0"/>
                <w:numId w:val="117"/>
              </w:numPr>
              <w:pBdr>
                <w:top w:val="nil"/>
                <w:left w:val="nil"/>
                <w:bottom w:val="nil"/>
                <w:right w:val="nil"/>
                <w:between w:val="nil"/>
                <w:bar w:val="nil"/>
              </w:pBdr>
              <w:spacing w:line="276" w:lineRule="auto"/>
              <w:ind w:left="1241"/>
              <w:contextualSpacing w:val="0"/>
              <w:jc w:val="both"/>
              <w:rPr>
                <w:rFonts w:ascii="David" w:eastAsia="David" w:hAnsi="David" w:cs="David"/>
                <w:sz w:val="22"/>
                <w:szCs w:val="22"/>
                <w:lang w:val="he-IL"/>
              </w:rPr>
            </w:pPr>
            <w:r w:rsidRPr="00D95D07">
              <w:rPr>
                <w:rFonts w:cs="David" w:hint="cs"/>
                <w:sz w:val="22"/>
                <w:szCs w:val="22"/>
                <w:rtl/>
              </w:rPr>
              <w:t xml:space="preserve">על פניו נראה שהכלל הוא הגבלה של 9 חודשים והארכה הנו החריג. דה פקטו, בעיקר בתיקי פשע חמור, המצב מתהפך. </w:t>
            </w:r>
            <w:r w:rsidRPr="00D95D07">
              <w:rPr>
                <w:rFonts w:cs="David"/>
                <w:sz w:val="22"/>
                <w:szCs w:val="22"/>
                <w:shd w:val="clear" w:color="auto" w:fill="FFE599" w:themeFill="accent4" w:themeFillTint="66"/>
                <w:rtl/>
              </w:rPr>
              <w:t xml:space="preserve">פרשת </w:t>
            </w:r>
            <w:proofErr w:type="spellStart"/>
            <w:r w:rsidRPr="00D95D07">
              <w:rPr>
                <w:rFonts w:cs="David"/>
                <w:sz w:val="22"/>
                <w:szCs w:val="22"/>
                <w:shd w:val="clear" w:color="auto" w:fill="FFE599" w:themeFill="accent4" w:themeFillTint="66"/>
                <w:rtl/>
              </w:rPr>
              <w:t>ז'אנו</w:t>
            </w:r>
            <w:proofErr w:type="spellEnd"/>
            <w:r w:rsidRPr="00D95D07">
              <w:rPr>
                <w:rFonts w:cs="David"/>
                <w:sz w:val="22"/>
                <w:szCs w:val="22"/>
                <w:rtl/>
              </w:rPr>
              <w:t xml:space="preserve">- </w:t>
            </w:r>
            <w:r w:rsidRPr="00D95D07">
              <w:rPr>
                <w:rFonts w:cs="David" w:hint="cs"/>
                <w:sz w:val="22"/>
                <w:szCs w:val="22"/>
                <w:rtl/>
              </w:rPr>
              <w:t>ביהמ"ש</w:t>
            </w:r>
            <w:r w:rsidRPr="00D95D07">
              <w:rPr>
                <w:rFonts w:cs="David"/>
                <w:sz w:val="22"/>
                <w:szCs w:val="22"/>
                <w:rtl/>
              </w:rPr>
              <w:t xml:space="preserve"> החליט כי לאחר שהנאשמים שהו במעצר במשך שנתיים וחצי, יש לשלחם לקצין מבחן על מנת לברר אפשרות של חלופת מעצר</w:t>
            </w:r>
            <w:r w:rsidRPr="00D95D07">
              <w:rPr>
                <w:rFonts w:cs="David" w:hint="cs"/>
                <w:sz w:val="22"/>
                <w:szCs w:val="22"/>
                <w:rtl/>
              </w:rPr>
              <w:t xml:space="preserve"> </w:t>
            </w:r>
            <w:r w:rsidRPr="00D95D07">
              <w:rPr>
                <w:rFonts w:cs="David"/>
                <w:sz w:val="22"/>
                <w:szCs w:val="22"/>
                <w:rtl/>
              </w:rPr>
              <w:t>–</w:t>
            </w:r>
            <w:r w:rsidRPr="00D95D07">
              <w:rPr>
                <w:rFonts w:cs="David" w:hint="cs"/>
                <w:sz w:val="22"/>
                <w:szCs w:val="22"/>
                <w:rtl/>
              </w:rPr>
              <w:t xml:space="preserve"> מעין</w:t>
            </w:r>
            <w:r w:rsidRPr="00D95D07">
              <w:rPr>
                <w:rFonts w:cs="David"/>
                <w:sz w:val="22"/>
                <w:szCs w:val="22"/>
                <w:rtl/>
              </w:rPr>
              <w:t xml:space="preserve"> פתרון ביניים</w:t>
            </w:r>
            <w:r w:rsidRPr="00D95D07">
              <w:rPr>
                <w:rFonts w:cs="David" w:hint="cs"/>
                <w:sz w:val="22"/>
                <w:szCs w:val="22"/>
                <w:rtl/>
              </w:rPr>
              <w:t xml:space="preserve">, </w:t>
            </w:r>
            <w:r w:rsidRPr="00D95D07">
              <w:rPr>
                <w:rFonts w:cs="David"/>
                <w:sz w:val="22"/>
                <w:szCs w:val="22"/>
                <w:rtl/>
              </w:rPr>
              <w:t>לא שחרור מלא, אך גם לא מעצר בפועל</w:t>
            </w:r>
          </w:p>
          <w:p w14:paraId="5410D093" w14:textId="77777777" w:rsidR="007132F9" w:rsidRPr="00D95D07" w:rsidRDefault="007132F9">
            <w:pPr>
              <w:pStyle w:val="ListParagraph"/>
              <w:numPr>
                <w:ilvl w:val="0"/>
                <w:numId w:val="109"/>
              </w:numPr>
              <w:tabs>
                <w:tab w:val="right" w:pos="407"/>
              </w:tabs>
              <w:spacing w:line="276" w:lineRule="auto"/>
              <w:ind w:left="407"/>
              <w:jc w:val="both"/>
              <w:rPr>
                <w:sz w:val="22"/>
                <w:szCs w:val="22"/>
              </w:rPr>
            </w:pPr>
            <w:r w:rsidRPr="00D95D07">
              <w:rPr>
                <w:rFonts w:cs="David" w:hint="cs"/>
                <w:sz w:val="22"/>
                <w:szCs w:val="22"/>
                <w:rtl/>
              </w:rPr>
              <w:t>ל</w:t>
            </w:r>
            <w:r w:rsidRPr="00D95D07">
              <w:rPr>
                <w:rFonts w:cs="David"/>
                <w:sz w:val="22"/>
                <w:szCs w:val="22"/>
                <w:rtl/>
              </w:rPr>
              <w:t>רוב, מי שמתבקש אודותיו מעצר עד תום ההליכים היה כבר עצור לפי ס</w:t>
            </w:r>
            <w:r w:rsidRPr="00D95D07">
              <w:rPr>
                <w:rFonts w:cs="David" w:hint="cs"/>
                <w:sz w:val="22"/>
                <w:szCs w:val="22"/>
                <w:rtl/>
              </w:rPr>
              <w:t>ע</w:t>
            </w:r>
            <w:r w:rsidRPr="00D95D07">
              <w:rPr>
                <w:rFonts w:cs="David"/>
                <w:sz w:val="22"/>
                <w:szCs w:val="22"/>
                <w:rtl/>
              </w:rPr>
              <w:t>'</w:t>
            </w:r>
            <w:r w:rsidRPr="00D95D07">
              <w:rPr>
                <w:rFonts w:cs="David" w:hint="cs"/>
                <w:sz w:val="22"/>
                <w:szCs w:val="22"/>
                <w:rtl/>
              </w:rPr>
              <w:t xml:space="preserve"> </w:t>
            </w:r>
            <w:r w:rsidRPr="00D95D07">
              <w:rPr>
                <w:rFonts w:cs="David"/>
                <w:sz w:val="22"/>
                <w:szCs w:val="22"/>
                <w:rtl/>
              </w:rPr>
              <w:t xml:space="preserve">17(ד) </w:t>
            </w:r>
            <w:r w:rsidRPr="00D95D07">
              <w:rPr>
                <w:rFonts w:cs="David" w:hint="cs"/>
                <w:sz w:val="22"/>
                <w:szCs w:val="22"/>
                <w:rtl/>
              </w:rPr>
              <w:t xml:space="preserve">= </w:t>
            </w:r>
            <w:r w:rsidRPr="00D95D07">
              <w:rPr>
                <w:rFonts w:cs="David"/>
                <w:sz w:val="22"/>
                <w:szCs w:val="22"/>
                <w:rtl/>
              </w:rPr>
              <w:t>מעצר עפ״י הצהרת תובע</w:t>
            </w:r>
            <w:r w:rsidRPr="00D95D07">
              <w:rPr>
                <w:rFonts w:cs="David" w:hint="cs"/>
                <w:sz w:val="22"/>
                <w:szCs w:val="22"/>
                <w:rtl/>
              </w:rPr>
              <w:t>,</w:t>
            </w:r>
            <w:r w:rsidRPr="00D95D07">
              <w:rPr>
                <w:rFonts w:cs="David"/>
                <w:sz w:val="22"/>
                <w:szCs w:val="22"/>
                <w:rtl/>
              </w:rPr>
              <w:t xml:space="preserve"> המשמש גשר בין החקירה לבין המשפט אבל אין הכרח שיהיה כך. </w:t>
            </w:r>
          </w:p>
          <w:p w14:paraId="241E8420" w14:textId="77777777" w:rsidR="007132F9" w:rsidRPr="00D95D07" w:rsidRDefault="007132F9">
            <w:pPr>
              <w:pStyle w:val="ListParagraph"/>
              <w:numPr>
                <w:ilvl w:val="0"/>
                <w:numId w:val="109"/>
              </w:numPr>
              <w:tabs>
                <w:tab w:val="right" w:pos="407"/>
              </w:tabs>
              <w:spacing w:line="276" w:lineRule="auto"/>
              <w:ind w:left="407"/>
              <w:jc w:val="both"/>
              <w:rPr>
                <w:b/>
                <w:bCs/>
                <w:sz w:val="22"/>
                <w:szCs w:val="22"/>
                <w:rtl/>
              </w:rPr>
            </w:pPr>
            <w:r w:rsidRPr="00D95D07">
              <w:rPr>
                <w:rFonts w:cs="David" w:hint="cs"/>
                <w:b/>
                <w:bCs/>
                <w:color w:val="FF0000"/>
                <w:sz w:val="22"/>
                <w:szCs w:val="22"/>
                <w:rtl/>
              </w:rPr>
              <w:t xml:space="preserve">ניתן לבקש </w:t>
            </w:r>
            <w:r w:rsidRPr="00D95D07">
              <w:rPr>
                <w:rFonts w:cs="David"/>
                <w:b/>
                <w:bCs/>
                <w:color w:val="FF0000"/>
                <w:sz w:val="22"/>
                <w:szCs w:val="22"/>
                <w:rtl/>
              </w:rPr>
              <w:t>מעצר עד תום ההליכים בכל שלב מרגע התחלת המשפט</w:t>
            </w:r>
            <w:r w:rsidRPr="00D95D07">
              <w:rPr>
                <w:rFonts w:cs="David" w:hint="cs"/>
                <w:b/>
                <w:bCs/>
                <w:color w:val="FF0000"/>
                <w:sz w:val="22"/>
                <w:szCs w:val="22"/>
                <w:rtl/>
              </w:rPr>
              <w:t>.</w:t>
            </w:r>
          </w:p>
        </w:tc>
      </w:tr>
      <w:tr w:rsidR="007132F9" w:rsidRPr="00D95D07" w14:paraId="79D2B54C" w14:textId="77777777" w:rsidTr="00775930">
        <w:tc>
          <w:tcPr>
            <w:tcW w:w="1115" w:type="dxa"/>
            <w:shd w:val="clear" w:color="auto" w:fill="E2EFD9" w:themeFill="accent6" w:themeFillTint="33"/>
          </w:tcPr>
          <w:p w14:paraId="6BE87900" w14:textId="77777777" w:rsidR="007132F9" w:rsidRPr="00D95D07" w:rsidRDefault="007132F9" w:rsidP="00C47E46">
            <w:pPr>
              <w:spacing w:line="276" w:lineRule="auto"/>
              <w:jc w:val="center"/>
              <w:rPr>
                <w:b/>
                <w:bCs/>
                <w:sz w:val="22"/>
                <w:szCs w:val="22"/>
                <w:rtl/>
              </w:rPr>
            </w:pPr>
            <w:r w:rsidRPr="00D95D07">
              <w:rPr>
                <w:rFonts w:hint="cs"/>
                <w:b/>
                <w:bCs/>
                <w:sz w:val="22"/>
                <w:szCs w:val="22"/>
                <w:rtl/>
              </w:rPr>
              <w:lastRenderedPageBreak/>
              <w:t xml:space="preserve">סמכות עניינית  </w:t>
            </w:r>
          </w:p>
        </w:tc>
        <w:tc>
          <w:tcPr>
            <w:tcW w:w="9341" w:type="dxa"/>
            <w:gridSpan w:val="2"/>
            <w:tcBorders>
              <w:bottom w:val="nil"/>
            </w:tcBorders>
          </w:tcPr>
          <w:p w14:paraId="5076D4E8" w14:textId="77777777" w:rsidR="007132F9" w:rsidRPr="00D95D07" w:rsidRDefault="007132F9" w:rsidP="00C47E46">
            <w:pPr>
              <w:spacing w:line="276" w:lineRule="auto"/>
              <w:jc w:val="both"/>
              <w:rPr>
                <w:rFonts w:cs="David"/>
                <w:i/>
                <w:iCs/>
                <w:sz w:val="22"/>
                <w:szCs w:val="22"/>
                <w:rtl/>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21(א)</w:t>
            </w:r>
            <w:r w:rsidRPr="00D95D07">
              <w:rPr>
                <w:rFonts w:cs="David" w:hint="cs"/>
                <w:sz w:val="22"/>
                <w:szCs w:val="22"/>
                <w:shd w:val="clear" w:color="auto" w:fill="FFCCFF"/>
                <w:rtl/>
              </w:rPr>
              <w:t xml:space="preserve"> </w:t>
            </w:r>
            <w:proofErr w:type="spellStart"/>
            <w:r w:rsidRPr="00D95D07">
              <w:rPr>
                <w:rFonts w:cs="David" w:hint="cs"/>
                <w:sz w:val="22"/>
                <w:szCs w:val="22"/>
                <w:shd w:val="clear" w:color="auto" w:fill="FFCCFF"/>
                <w:rtl/>
              </w:rPr>
              <w:t>לחסד"פ</w:t>
            </w:r>
            <w:proofErr w:type="spellEnd"/>
            <w:r w:rsidRPr="00D95D07">
              <w:rPr>
                <w:rFonts w:cs="David" w:hint="cs"/>
                <w:sz w:val="22"/>
                <w:szCs w:val="22"/>
                <w:shd w:val="clear" w:color="auto" w:fill="FFCCFF"/>
                <w:rtl/>
              </w:rPr>
              <w:t xml:space="preserve"> (סמכויות אכיפה)</w:t>
            </w:r>
            <w:r w:rsidRPr="00D95D07">
              <w:rPr>
                <w:rFonts w:cs="David"/>
                <w:sz w:val="22"/>
                <w:szCs w:val="22"/>
                <w:rtl/>
              </w:rPr>
              <w:t xml:space="preserve">: </w:t>
            </w:r>
            <w:r w:rsidRPr="00D95D07">
              <w:rPr>
                <w:rFonts w:cs="David" w:hint="cs"/>
                <w:i/>
                <w:iCs/>
                <w:sz w:val="22"/>
                <w:szCs w:val="22"/>
                <w:rtl/>
              </w:rPr>
              <w:t>"ה</w:t>
            </w:r>
            <w:r w:rsidRPr="00D95D07">
              <w:rPr>
                <w:rFonts w:cs="David"/>
                <w:i/>
                <w:iCs/>
                <w:sz w:val="22"/>
                <w:szCs w:val="22"/>
                <w:rtl/>
              </w:rPr>
              <w:t>וגש כתב אישום, רשאי בית המשפט שבפניו הוגש כתב האישום לצוות על מעצרו של הנאשם עד תום ההליכים המשפטיים</w:t>
            </w:r>
            <w:r w:rsidRPr="00D95D07">
              <w:rPr>
                <w:rFonts w:cs="David" w:hint="cs"/>
                <w:i/>
                <w:iCs/>
                <w:sz w:val="22"/>
                <w:szCs w:val="22"/>
                <w:rtl/>
              </w:rPr>
              <w:t xml:space="preserve">.." </w:t>
            </w:r>
            <w:r w:rsidRPr="00D95D07">
              <w:rPr>
                <w:rFonts w:cs="David" w:hint="cs"/>
                <w:sz w:val="22"/>
                <w:szCs w:val="22"/>
                <w:rtl/>
              </w:rPr>
              <w:t>= הערכאה שדנה בתיק.</w:t>
            </w:r>
            <w:r w:rsidRPr="00D95D07">
              <w:rPr>
                <w:rFonts w:cs="David" w:hint="cs"/>
                <w:i/>
                <w:iCs/>
                <w:sz w:val="22"/>
                <w:szCs w:val="22"/>
                <w:rtl/>
              </w:rPr>
              <w:t xml:space="preserve"> </w:t>
            </w:r>
          </w:p>
        </w:tc>
      </w:tr>
      <w:tr w:rsidR="007132F9" w:rsidRPr="00D95D07" w14:paraId="453AE38D" w14:textId="77777777" w:rsidTr="00775930">
        <w:tc>
          <w:tcPr>
            <w:tcW w:w="1115" w:type="dxa"/>
            <w:shd w:val="clear" w:color="auto" w:fill="E2EFD9" w:themeFill="accent6" w:themeFillTint="33"/>
          </w:tcPr>
          <w:p w14:paraId="23822FD4" w14:textId="77777777" w:rsidR="007132F9" w:rsidRPr="00D95D07" w:rsidRDefault="007132F9" w:rsidP="00C47E46">
            <w:pPr>
              <w:spacing w:line="276" w:lineRule="auto"/>
              <w:jc w:val="center"/>
              <w:rPr>
                <w:b/>
                <w:bCs/>
                <w:sz w:val="22"/>
                <w:szCs w:val="22"/>
                <w:rtl/>
              </w:rPr>
            </w:pPr>
            <w:r w:rsidRPr="00D95D07">
              <w:rPr>
                <w:rFonts w:hint="cs"/>
                <w:b/>
                <w:bCs/>
                <w:sz w:val="22"/>
                <w:szCs w:val="22"/>
                <w:rtl/>
              </w:rPr>
              <w:t>ייצוג ע"י עו"ד</w:t>
            </w:r>
          </w:p>
        </w:tc>
        <w:tc>
          <w:tcPr>
            <w:tcW w:w="9341" w:type="dxa"/>
            <w:gridSpan w:val="2"/>
            <w:tcBorders>
              <w:bottom w:val="nil"/>
            </w:tcBorders>
          </w:tcPr>
          <w:p w14:paraId="54719E5F" w14:textId="77777777" w:rsidR="007132F9" w:rsidRPr="00D95D07" w:rsidRDefault="007132F9" w:rsidP="00C47E46">
            <w:pPr>
              <w:spacing w:line="276" w:lineRule="auto"/>
              <w:jc w:val="both"/>
              <w:rPr>
                <w:sz w:val="22"/>
                <w:szCs w:val="22"/>
              </w:rPr>
            </w:pPr>
            <w:r w:rsidRPr="00D95D07">
              <w:rPr>
                <w:rFonts w:hint="cs"/>
                <w:sz w:val="22"/>
                <w:szCs w:val="22"/>
                <w:u w:val="single"/>
                <w:rtl/>
              </w:rPr>
              <w:t>ייצוג ע"י עו"ד</w:t>
            </w:r>
            <w:r w:rsidRPr="00D95D07">
              <w:rPr>
                <w:rFonts w:hint="cs"/>
                <w:sz w:val="22"/>
                <w:szCs w:val="22"/>
                <w:rtl/>
              </w:rPr>
              <w:t>:</w:t>
            </w:r>
          </w:p>
          <w:p w14:paraId="25D591DB" w14:textId="77777777" w:rsidR="007132F9" w:rsidRPr="00D95D07" w:rsidRDefault="007132F9">
            <w:pPr>
              <w:pStyle w:val="ListParagraph"/>
              <w:numPr>
                <w:ilvl w:val="0"/>
                <w:numId w:val="110"/>
              </w:numPr>
              <w:spacing w:line="276" w:lineRule="auto"/>
              <w:ind w:left="407"/>
              <w:jc w:val="both"/>
              <w:rPr>
                <w:sz w:val="22"/>
                <w:szCs w:val="22"/>
                <w:rtl/>
              </w:rPr>
            </w:pPr>
            <w:r w:rsidRPr="00D95D07">
              <w:rPr>
                <w:sz w:val="22"/>
                <w:szCs w:val="22"/>
                <w:shd w:val="clear" w:color="auto" w:fill="FFCCFF"/>
                <w:rtl/>
              </w:rPr>
              <w:t>ס</w:t>
            </w:r>
            <w:r w:rsidRPr="00D95D07">
              <w:rPr>
                <w:rFonts w:hint="cs"/>
                <w:sz w:val="22"/>
                <w:szCs w:val="22"/>
                <w:shd w:val="clear" w:color="auto" w:fill="FFCCFF"/>
                <w:rtl/>
              </w:rPr>
              <w:t>ע</w:t>
            </w:r>
            <w:r w:rsidRPr="00D95D07">
              <w:rPr>
                <w:sz w:val="22"/>
                <w:szCs w:val="22"/>
                <w:shd w:val="clear" w:color="auto" w:fill="FFCCFF"/>
                <w:rtl/>
              </w:rPr>
              <w:t>'</w:t>
            </w:r>
            <w:r w:rsidRPr="00D95D07">
              <w:rPr>
                <w:rFonts w:hint="cs"/>
                <w:sz w:val="22"/>
                <w:szCs w:val="22"/>
                <w:shd w:val="clear" w:color="auto" w:fill="FFCCFF"/>
                <w:rtl/>
              </w:rPr>
              <w:t xml:space="preserve"> </w:t>
            </w:r>
            <w:r w:rsidRPr="00D95D07">
              <w:rPr>
                <w:sz w:val="22"/>
                <w:szCs w:val="22"/>
                <w:shd w:val="clear" w:color="auto" w:fill="FFCCFF"/>
                <w:rtl/>
              </w:rPr>
              <w:t>21(ב)(2)</w:t>
            </w:r>
            <w:r w:rsidRPr="00D95D07">
              <w:rPr>
                <w:rFonts w:hint="cs"/>
                <w:sz w:val="22"/>
                <w:szCs w:val="22"/>
                <w:shd w:val="clear" w:color="auto" w:fill="FFCCFF"/>
                <w:rtl/>
              </w:rPr>
              <w:t>-</w:t>
            </w:r>
            <w:r w:rsidRPr="00D95D07">
              <w:rPr>
                <w:sz w:val="22"/>
                <w:szCs w:val="22"/>
                <w:rtl/>
              </w:rPr>
              <w:t xml:space="preserve"> חייב להיות לנאשם </w:t>
            </w:r>
            <w:r w:rsidRPr="00D95D07">
              <w:rPr>
                <w:rFonts w:hint="cs"/>
                <w:sz w:val="22"/>
                <w:szCs w:val="22"/>
                <w:rtl/>
              </w:rPr>
              <w:t>סנגור כדי שביהמ"ש יוכל לפסוק מעצר עד תום ההליכים (לא בעילה דיונית).</w:t>
            </w:r>
          </w:p>
          <w:p w14:paraId="0D495541" w14:textId="77777777" w:rsidR="007132F9" w:rsidRPr="00D95D07" w:rsidRDefault="007132F9">
            <w:pPr>
              <w:pStyle w:val="ListParagraph"/>
              <w:numPr>
                <w:ilvl w:val="0"/>
                <w:numId w:val="110"/>
              </w:numPr>
              <w:spacing w:line="276" w:lineRule="auto"/>
              <w:ind w:left="407"/>
              <w:jc w:val="both"/>
              <w:rPr>
                <w:sz w:val="22"/>
                <w:szCs w:val="22"/>
              </w:rPr>
            </w:pPr>
            <w:r w:rsidRPr="00D95D07">
              <w:rPr>
                <w:sz w:val="22"/>
                <w:szCs w:val="22"/>
                <w:shd w:val="clear" w:color="auto" w:fill="FFCCFF"/>
                <w:rtl/>
              </w:rPr>
              <w:t>ס</w:t>
            </w:r>
            <w:r w:rsidRPr="00D95D07">
              <w:rPr>
                <w:rFonts w:hint="cs"/>
                <w:sz w:val="22"/>
                <w:szCs w:val="22"/>
                <w:shd w:val="clear" w:color="auto" w:fill="FFCCFF"/>
                <w:rtl/>
              </w:rPr>
              <w:t>ע</w:t>
            </w:r>
            <w:r w:rsidRPr="00D95D07">
              <w:rPr>
                <w:sz w:val="22"/>
                <w:szCs w:val="22"/>
                <w:shd w:val="clear" w:color="auto" w:fill="FFCCFF"/>
                <w:rtl/>
              </w:rPr>
              <w:t>'</w:t>
            </w:r>
            <w:r w:rsidRPr="00D95D07">
              <w:rPr>
                <w:rFonts w:hint="cs"/>
                <w:sz w:val="22"/>
                <w:szCs w:val="22"/>
                <w:shd w:val="clear" w:color="auto" w:fill="FFCCFF"/>
                <w:rtl/>
              </w:rPr>
              <w:t xml:space="preserve"> </w:t>
            </w:r>
            <w:r w:rsidRPr="00D95D07">
              <w:rPr>
                <w:sz w:val="22"/>
                <w:szCs w:val="22"/>
                <w:shd w:val="clear" w:color="auto" w:fill="FFCCFF"/>
                <w:rtl/>
              </w:rPr>
              <w:t>21(ג</w:t>
            </w:r>
            <w:r w:rsidRPr="00D95D07">
              <w:rPr>
                <w:rFonts w:hint="cs"/>
                <w:sz w:val="22"/>
                <w:szCs w:val="22"/>
                <w:shd w:val="clear" w:color="auto" w:fill="FFCCFF"/>
                <w:rtl/>
              </w:rPr>
              <w:t>)-</w:t>
            </w:r>
            <w:r w:rsidRPr="00D95D07">
              <w:rPr>
                <w:rFonts w:hint="cs"/>
                <w:sz w:val="22"/>
                <w:szCs w:val="22"/>
                <w:rtl/>
              </w:rPr>
              <w:t xml:space="preserve"> </w:t>
            </w:r>
            <w:r w:rsidRPr="00D95D07">
              <w:rPr>
                <w:sz w:val="22"/>
                <w:szCs w:val="22"/>
                <w:rtl/>
              </w:rPr>
              <w:t>אם אין עו"ד ימונה לו סנגור ציבורי</w:t>
            </w:r>
            <w:r w:rsidRPr="00D95D07">
              <w:rPr>
                <w:rFonts w:hint="cs"/>
                <w:sz w:val="22"/>
                <w:szCs w:val="22"/>
                <w:rtl/>
              </w:rPr>
              <w:t>.</w:t>
            </w:r>
          </w:p>
          <w:p w14:paraId="51585828" w14:textId="77777777" w:rsidR="007132F9" w:rsidRPr="00D95D07" w:rsidRDefault="007132F9">
            <w:pPr>
              <w:pStyle w:val="ListParagraph"/>
              <w:numPr>
                <w:ilvl w:val="0"/>
                <w:numId w:val="110"/>
              </w:numPr>
              <w:spacing w:line="276" w:lineRule="auto"/>
              <w:ind w:left="407"/>
              <w:jc w:val="both"/>
              <w:rPr>
                <w:sz w:val="22"/>
                <w:szCs w:val="22"/>
                <w:rtl/>
              </w:rPr>
            </w:pPr>
            <w:r w:rsidRPr="00D95D07">
              <w:rPr>
                <w:rFonts w:hint="cs"/>
                <w:sz w:val="22"/>
                <w:szCs w:val="22"/>
                <w:u w:val="single"/>
                <w:rtl/>
              </w:rPr>
              <w:t>חריגים</w:t>
            </w:r>
            <w:r w:rsidRPr="00D95D07">
              <w:rPr>
                <w:rFonts w:hint="cs"/>
                <w:sz w:val="22"/>
                <w:szCs w:val="22"/>
                <w:rtl/>
              </w:rPr>
              <w:t>-</w:t>
            </w:r>
            <w:r w:rsidRPr="00D95D07">
              <w:rPr>
                <w:rFonts w:hint="cs"/>
                <w:b/>
                <w:bCs/>
                <w:sz w:val="22"/>
                <w:szCs w:val="22"/>
                <w:rtl/>
              </w:rPr>
              <w:t xml:space="preserve"> </w:t>
            </w:r>
            <w:r w:rsidRPr="00D95D07">
              <w:rPr>
                <w:rFonts w:hint="cs"/>
                <w:sz w:val="22"/>
                <w:szCs w:val="22"/>
                <w:rtl/>
              </w:rPr>
              <w:t>אם הודיע שהוא לא רוצה ייצוג/ אם מדובר על שחרור בערובה.</w:t>
            </w:r>
          </w:p>
        </w:tc>
      </w:tr>
      <w:tr w:rsidR="007132F9" w:rsidRPr="00D95D07" w14:paraId="1368E398" w14:textId="77777777" w:rsidTr="00775930">
        <w:tc>
          <w:tcPr>
            <w:tcW w:w="1115" w:type="dxa"/>
            <w:shd w:val="clear" w:color="auto" w:fill="E2EFD9" w:themeFill="accent6" w:themeFillTint="33"/>
          </w:tcPr>
          <w:p w14:paraId="7F387D13" w14:textId="77777777" w:rsidR="007132F9" w:rsidRPr="00D95D07" w:rsidRDefault="007132F9" w:rsidP="00C47E46">
            <w:pPr>
              <w:spacing w:line="276" w:lineRule="auto"/>
              <w:jc w:val="center"/>
              <w:rPr>
                <w:b/>
                <w:bCs/>
                <w:sz w:val="22"/>
                <w:szCs w:val="22"/>
                <w:rtl/>
              </w:rPr>
            </w:pPr>
            <w:r w:rsidRPr="00D95D07">
              <w:rPr>
                <w:rFonts w:hint="cs"/>
                <w:b/>
                <w:bCs/>
                <w:sz w:val="22"/>
                <w:szCs w:val="22"/>
                <w:rtl/>
              </w:rPr>
              <w:t>חובת נוכחות</w:t>
            </w:r>
          </w:p>
        </w:tc>
        <w:tc>
          <w:tcPr>
            <w:tcW w:w="9341" w:type="dxa"/>
            <w:gridSpan w:val="2"/>
            <w:tcBorders>
              <w:bottom w:val="nil"/>
            </w:tcBorders>
          </w:tcPr>
          <w:p w14:paraId="35232E79" w14:textId="77777777" w:rsidR="007132F9" w:rsidRPr="00D95D07" w:rsidRDefault="007132F9" w:rsidP="00C47E46">
            <w:pPr>
              <w:spacing w:line="276" w:lineRule="auto"/>
              <w:jc w:val="both"/>
              <w:rPr>
                <w:sz w:val="22"/>
                <w:szCs w:val="22"/>
              </w:rPr>
            </w:pPr>
            <w:r w:rsidRPr="00D95D07">
              <w:rPr>
                <w:rFonts w:hint="cs"/>
                <w:sz w:val="22"/>
                <w:szCs w:val="22"/>
                <w:rtl/>
              </w:rPr>
              <w:t>ישנה חובת נוכחות של הנאשם בהליך, אלא אם יש חריג של מצב בריאותי.</w:t>
            </w:r>
          </w:p>
          <w:p w14:paraId="21BAB971" w14:textId="77777777" w:rsidR="007132F9" w:rsidRPr="00D95D07" w:rsidRDefault="007132F9" w:rsidP="00C47E46">
            <w:pPr>
              <w:spacing w:line="276" w:lineRule="auto"/>
              <w:jc w:val="both"/>
              <w:rPr>
                <w:sz w:val="22"/>
                <w:szCs w:val="22"/>
                <w:u w:val="single"/>
                <w:rtl/>
              </w:rPr>
            </w:pPr>
          </w:p>
        </w:tc>
      </w:tr>
      <w:tr w:rsidR="007132F9" w:rsidRPr="00D95D07" w14:paraId="2ADE59E2" w14:textId="77777777" w:rsidTr="00775930">
        <w:tc>
          <w:tcPr>
            <w:tcW w:w="1115" w:type="dxa"/>
            <w:shd w:val="clear" w:color="auto" w:fill="E2EFD9" w:themeFill="accent6" w:themeFillTint="33"/>
          </w:tcPr>
          <w:p w14:paraId="39EFF2E5" w14:textId="77777777" w:rsidR="007132F9" w:rsidRPr="00D95D07" w:rsidRDefault="007132F9" w:rsidP="00C47E46">
            <w:pPr>
              <w:spacing w:line="276" w:lineRule="auto"/>
              <w:jc w:val="center"/>
              <w:rPr>
                <w:b/>
                <w:bCs/>
                <w:sz w:val="22"/>
                <w:szCs w:val="22"/>
                <w:rtl/>
              </w:rPr>
            </w:pPr>
            <w:r w:rsidRPr="00D95D07">
              <w:rPr>
                <w:rFonts w:hint="cs"/>
                <w:b/>
                <w:bCs/>
                <w:sz w:val="22"/>
                <w:szCs w:val="22"/>
                <w:rtl/>
              </w:rPr>
              <w:t xml:space="preserve">מי מבקש? </w:t>
            </w:r>
          </w:p>
        </w:tc>
        <w:tc>
          <w:tcPr>
            <w:tcW w:w="9341" w:type="dxa"/>
            <w:gridSpan w:val="2"/>
          </w:tcPr>
          <w:p w14:paraId="45460944" w14:textId="77777777" w:rsidR="007132F9" w:rsidRPr="00D95D07" w:rsidRDefault="007132F9" w:rsidP="00C47E46">
            <w:pPr>
              <w:spacing w:line="276" w:lineRule="auto"/>
              <w:jc w:val="both"/>
              <w:rPr>
                <w:sz w:val="22"/>
                <w:szCs w:val="22"/>
                <w:rtl/>
              </w:rPr>
            </w:pPr>
            <w:r w:rsidRPr="00D95D07">
              <w:rPr>
                <w:rFonts w:hint="cs"/>
                <w:sz w:val="22"/>
                <w:szCs w:val="22"/>
                <w:rtl/>
              </w:rPr>
              <w:t xml:space="preserve">תובע (ולא שוטר). </w:t>
            </w:r>
          </w:p>
        </w:tc>
      </w:tr>
      <w:tr w:rsidR="007132F9" w:rsidRPr="00D95D07" w14:paraId="355D9D4C" w14:textId="77777777" w:rsidTr="00775930">
        <w:tc>
          <w:tcPr>
            <w:tcW w:w="1115" w:type="dxa"/>
            <w:shd w:val="clear" w:color="auto" w:fill="E2EFD9" w:themeFill="accent6" w:themeFillTint="33"/>
          </w:tcPr>
          <w:p w14:paraId="2F2B0753" w14:textId="77777777" w:rsidR="007132F9" w:rsidRPr="00D95D07" w:rsidRDefault="007132F9" w:rsidP="00C47E46">
            <w:pPr>
              <w:spacing w:line="276" w:lineRule="auto"/>
              <w:jc w:val="center"/>
              <w:rPr>
                <w:b/>
                <w:bCs/>
                <w:sz w:val="22"/>
                <w:szCs w:val="22"/>
                <w:rtl/>
              </w:rPr>
            </w:pPr>
            <w:r w:rsidRPr="00D95D07">
              <w:rPr>
                <w:rFonts w:hint="cs"/>
                <w:b/>
                <w:bCs/>
                <w:sz w:val="22"/>
                <w:szCs w:val="22"/>
                <w:rtl/>
              </w:rPr>
              <w:t>הטלת ערובה</w:t>
            </w:r>
          </w:p>
        </w:tc>
        <w:tc>
          <w:tcPr>
            <w:tcW w:w="9341" w:type="dxa"/>
            <w:gridSpan w:val="2"/>
          </w:tcPr>
          <w:p w14:paraId="20C4B4ED" w14:textId="77777777" w:rsidR="007132F9" w:rsidRPr="00D95D07" w:rsidRDefault="007132F9" w:rsidP="00C47E46">
            <w:pPr>
              <w:spacing w:line="276" w:lineRule="auto"/>
              <w:jc w:val="both"/>
              <w:rPr>
                <w:sz w:val="22"/>
                <w:szCs w:val="22"/>
                <w:rtl/>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44(ב') לחוק</w:t>
            </w:r>
            <w:r w:rsidRPr="00D95D07">
              <w:rPr>
                <w:rFonts w:cs="David"/>
                <w:sz w:val="22"/>
                <w:szCs w:val="22"/>
                <w:rtl/>
              </w:rPr>
              <w:t>-</w:t>
            </w:r>
            <w:r w:rsidRPr="00D95D07">
              <w:rPr>
                <w:rFonts w:cs="David" w:hint="cs"/>
                <w:sz w:val="22"/>
                <w:szCs w:val="22"/>
                <w:rtl/>
              </w:rPr>
              <w:t xml:space="preserve"> </w:t>
            </w:r>
            <w:r w:rsidRPr="00D95D07">
              <w:rPr>
                <w:rFonts w:cs="David" w:hint="cs"/>
                <w:i/>
                <w:iCs/>
                <w:sz w:val="22"/>
                <w:szCs w:val="22"/>
                <w:rtl/>
              </w:rPr>
              <w:t>"</w:t>
            </w:r>
            <w:r w:rsidRPr="00D95D07">
              <w:rPr>
                <w:rFonts w:cs="David"/>
                <w:i/>
                <w:iCs/>
                <w:sz w:val="22"/>
                <w:szCs w:val="22"/>
                <w:rtl/>
              </w:rPr>
              <w:t>בית משפט רשאי לצוות על נאשם או על נידון, שערעור תלוי ועומד על פסק דינו, לתת ערובה, אף אם אינו מוסמך להורות על מעצרו לפי סעיף 21, כדי להבטיח את התייצבותו למשפט, ומשעשה כן, יראו את הנאשם או את הנידון כמי ששוחרר בערובה</w:t>
            </w:r>
            <w:r w:rsidRPr="00D95D07">
              <w:rPr>
                <w:rFonts w:cs="David" w:hint="cs"/>
                <w:i/>
                <w:iCs/>
                <w:sz w:val="22"/>
                <w:szCs w:val="22"/>
                <w:rtl/>
              </w:rPr>
              <w:t>".</w:t>
            </w:r>
          </w:p>
        </w:tc>
      </w:tr>
      <w:tr w:rsidR="007132F9" w:rsidRPr="00D95D07" w14:paraId="720136C2" w14:textId="77777777" w:rsidTr="00775930">
        <w:tc>
          <w:tcPr>
            <w:tcW w:w="1115" w:type="dxa"/>
            <w:shd w:val="clear" w:color="auto" w:fill="E2EFD9" w:themeFill="accent6" w:themeFillTint="33"/>
          </w:tcPr>
          <w:p w14:paraId="63684519" w14:textId="77777777" w:rsidR="007132F9" w:rsidRPr="00D95D07" w:rsidRDefault="007132F9" w:rsidP="00C47E46">
            <w:pPr>
              <w:spacing w:line="276" w:lineRule="auto"/>
              <w:jc w:val="center"/>
              <w:rPr>
                <w:b/>
                <w:bCs/>
                <w:sz w:val="22"/>
                <w:szCs w:val="22"/>
                <w:rtl/>
              </w:rPr>
            </w:pPr>
            <w:r w:rsidRPr="00D95D07">
              <w:rPr>
                <w:rFonts w:hint="cs"/>
                <w:b/>
                <w:bCs/>
                <w:sz w:val="22"/>
                <w:szCs w:val="22"/>
                <w:rtl/>
              </w:rPr>
              <w:t>תנאים- מסלול ראשי</w:t>
            </w:r>
          </w:p>
        </w:tc>
        <w:tc>
          <w:tcPr>
            <w:tcW w:w="9341" w:type="dxa"/>
            <w:gridSpan w:val="2"/>
          </w:tcPr>
          <w:p w14:paraId="322FBDC7" w14:textId="77777777" w:rsidR="007132F9" w:rsidRPr="00D95D07" w:rsidRDefault="007132F9" w:rsidP="00C47E46">
            <w:pPr>
              <w:spacing w:line="276" w:lineRule="auto"/>
              <w:jc w:val="both"/>
              <w:rPr>
                <w:sz w:val="22"/>
                <w:szCs w:val="22"/>
                <w:rtl/>
              </w:rPr>
            </w:pPr>
            <w:r w:rsidRPr="00D95D07">
              <w:rPr>
                <w:rFonts w:hint="cs"/>
                <w:sz w:val="22"/>
                <w:szCs w:val="22"/>
                <w:shd w:val="clear" w:color="auto" w:fill="FFCCFF"/>
                <w:rtl/>
              </w:rPr>
              <w:t xml:space="preserve">סע' 21 </w:t>
            </w:r>
            <w:proofErr w:type="spellStart"/>
            <w:r w:rsidRPr="00D95D07">
              <w:rPr>
                <w:rFonts w:hint="cs"/>
                <w:sz w:val="22"/>
                <w:szCs w:val="22"/>
                <w:shd w:val="clear" w:color="auto" w:fill="FFCCFF"/>
                <w:rtl/>
              </w:rPr>
              <w:t>לחסד"פ</w:t>
            </w:r>
            <w:proofErr w:type="spellEnd"/>
            <w:r w:rsidRPr="00D95D07">
              <w:rPr>
                <w:rFonts w:hint="cs"/>
                <w:sz w:val="22"/>
                <w:szCs w:val="22"/>
                <w:shd w:val="clear" w:color="auto" w:fill="FFCCFF"/>
                <w:rtl/>
              </w:rPr>
              <w:t xml:space="preserve"> (סמכויות מעצרים)</w:t>
            </w:r>
            <w:r w:rsidRPr="00D95D07">
              <w:rPr>
                <w:rFonts w:hint="cs"/>
                <w:sz w:val="22"/>
                <w:szCs w:val="22"/>
                <w:rtl/>
              </w:rPr>
              <w:t>:</w:t>
            </w:r>
            <w:r w:rsidRPr="00D95D07">
              <w:rPr>
                <w:rFonts w:hint="cs"/>
                <w:sz w:val="22"/>
                <w:szCs w:val="22"/>
              </w:rPr>
              <w:t xml:space="preserve"> </w:t>
            </w:r>
          </w:p>
          <w:p w14:paraId="6C905222" w14:textId="77777777" w:rsidR="007132F9" w:rsidRPr="00D95D07" w:rsidRDefault="007132F9">
            <w:pPr>
              <w:pStyle w:val="ListParagraph"/>
              <w:numPr>
                <w:ilvl w:val="0"/>
                <w:numId w:val="111"/>
              </w:numPr>
              <w:spacing w:line="276" w:lineRule="auto"/>
              <w:ind w:left="407"/>
              <w:jc w:val="both"/>
              <w:rPr>
                <w:sz w:val="22"/>
                <w:szCs w:val="22"/>
              </w:rPr>
            </w:pPr>
            <w:r w:rsidRPr="00D95D07">
              <w:rPr>
                <w:rFonts w:hint="cs"/>
                <w:b/>
                <w:bCs/>
                <w:sz w:val="22"/>
                <w:szCs w:val="22"/>
                <w:u w:val="single"/>
                <w:rtl/>
              </w:rPr>
              <w:t>תשתית ראייתית</w:t>
            </w:r>
            <w:r w:rsidRPr="00D95D07">
              <w:rPr>
                <w:rFonts w:hint="cs"/>
                <w:b/>
                <w:bCs/>
                <w:sz w:val="22"/>
                <w:szCs w:val="22"/>
                <w:rtl/>
              </w:rPr>
              <w:t>:</w:t>
            </w:r>
            <w:r w:rsidRPr="00D95D07">
              <w:rPr>
                <w:rFonts w:hint="cs"/>
                <w:sz w:val="22"/>
                <w:szCs w:val="22"/>
              </w:rPr>
              <w:t xml:space="preserve"> </w:t>
            </w:r>
            <w:r w:rsidRPr="00D95D07">
              <w:rPr>
                <w:rFonts w:hint="cs"/>
                <w:sz w:val="22"/>
                <w:szCs w:val="22"/>
                <w:rtl/>
              </w:rPr>
              <w:t xml:space="preserve">משום שמדובר במעצר עד תום ההליכים </w:t>
            </w:r>
            <w:r w:rsidRPr="00D95D07">
              <w:rPr>
                <w:sz w:val="22"/>
                <w:szCs w:val="22"/>
                <w:rtl/>
              </w:rPr>
              <w:t>–</w:t>
            </w:r>
            <w:r w:rsidRPr="00D95D07">
              <w:rPr>
                <w:rFonts w:hint="cs"/>
                <w:sz w:val="22"/>
                <w:szCs w:val="22"/>
                <w:rtl/>
              </w:rPr>
              <w:t xml:space="preserve"> על התשתית הראייתית להיות </w:t>
            </w:r>
            <w:r w:rsidRPr="00D95D07">
              <w:rPr>
                <w:rFonts w:hint="cs"/>
                <w:b/>
                <w:bCs/>
                <w:sz w:val="22"/>
                <w:szCs w:val="22"/>
                <w:rtl/>
              </w:rPr>
              <w:t>גבוהה</w:t>
            </w:r>
            <w:r w:rsidRPr="00D95D07">
              <w:rPr>
                <w:rFonts w:hint="cs"/>
                <w:sz w:val="22"/>
                <w:szCs w:val="22"/>
                <w:rtl/>
              </w:rPr>
              <w:t xml:space="preserve"> יותר מאשר במעצר לפני הגשת כ"א. </w:t>
            </w:r>
          </w:p>
          <w:p w14:paraId="77ABD032" w14:textId="1F418B94" w:rsidR="007132F9" w:rsidRDefault="007132F9">
            <w:pPr>
              <w:pStyle w:val="ListParagraph"/>
              <w:numPr>
                <w:ilvl w:val="0"/>
                <w:numId w:val="112"/>
              </w:numPr>
              <w:spacing w:line="276" w:lineRule="auto"/>
              <w:ind w:left="767"/>
              <w:jc w:val="both"/>
              <w:rPr>
                <w:sz w:val="22"/>
                <w:szCs w:val="22"/>
              </w:rPr>
            </w:pPr>
            <w:r w:rsidRPr="00D95D07">
              <w:rPr>
                <w:rFonts w:hint="cs"/>
                <w:sz w:val="22"/>
                <w:szCs w:val="22"/>
                <w:shd w:val="clear" w:color="auto" w:fill="FFCCFF"/>
                <w:rtl/>
              </w:rPr>
              <w:t>סע' 21(ב)</w:t>
            </w:r>
            <w:r w:rsidRPr="00D95D07">
              <w:rPr>
                <w:rFonts w:hint="cs"/>
                <w:sz w:val="22"/>
                <w:szCs w:val="22"/>
                <w:rtl/>
              </w:rPr>
              <w:t xml:space="preserve">- נדרשות </w:t>
            </w:r>
            <w:r w:rsidRPr="00D95D07">
              <w:rPr>
                <w:rFonts w:hint="cs"/>
                <w:b/>
                <w:bCs/>
                <w:sz w:val="22"/>
                <w:szCs w:val="22"/>
                <w:rtl/>
              </w:rPr>
              <w:t>ראיות לכאורה</w:t>
            </w:r>
            <w:r w:rsidRPr="00D95D07">
              <w:rPr>
                <w:rFonts w:hint="cs"/>
                <w:sz w:val="22"/>
                <w:szCs w:val="22"/>
                <w:rtl/>
              </w:rPr>
              <w:t xml:space="preserve"> (=ראיות העומדות במבחן הסיכוי הסביר להרשעה) להוכחת האשמה. כמו"כ, על הראיות להיות </w:t>
            </w:r>
            <w:r w:rsidRPr="00D95D07">
              <w:rPr>
                <w:rFonts w:hint="cs"/>
                <w:b/>
                <w:bCs/>
                <w:sz w:val="22"/>
                <w:szCs w:val="22"/>
                <w:rtl/>
              </w:rPr>
              <w:t xml:space="preserve">קבילות. </w:t>
            </w:r>
            <w:r w:rsidRPr="00D95D07">
              <w:rPr>
                <w:rFonts w:hint="cs"/>
                <w:sz w:val="22"/>
                <w:szCs w:val="22"/>
                <w:u w:val="single"/>
                <w:rtl/>
              </w:rPr>
              <w:t>רציונל</w:t>
            </w:r>
            <w:r w:rsidRPr="00D95D07">
              <w:rPr>
                <w:rFonts w:hint="cs"/>
                <w:sz w:val="22"/>
                <w:szCs w:val="22"/>
                <w:rtl/>
              </w:rPr>
              <w:t xml:space="preserve">- על בסיס הראיות הללו, רוצים להרשיע את הנאשם. </w:t>
            </w:r>
          </w:p>
          <w:p w14:paraId="480A01B9" w14:textId="0ADFBA8D" w:rsidR="004E7012" w:rsidRPr="004E7012" w:rsidRDefault="004E7012">
            <w:pPr>
              <w:pStyle w:val="ListParagraph"/>
              <w:numPr>
                <w:ilvl w:val="0"/>
                <w:numId w:val="112"/>
              </w:numPr>
              <w:spacing w:line="276" w:lineRule="auto"/>
              <w:ind w:left="767"/>
              <w:jc w:val="both"/>
              <w:rPr>
                <w:b/>
                <w:bCs/>
                <w:sz w:val="22"/>
                <w:szCs w:val="22"/>
              </w:rPr>
            </w:pPr>
            <w:r w:rsidRPr="004E7012">
              <w:rPr>
                <w:rFonts w:hint="cs"/>
                <w:b/>
                <w:bCs/>
                <w:sz w:val="22"/>
                <w:szCs w:val="22"/>
                <w:rtl/>
              </w:rPr>
              <w:t xml:space="preserve">ניתן להציג ראיות לא קבילות רק לעניין עילת המעצר. </w:t>
            </w:r>
          </w:p>
          <w:p w14:paraId="155EF318" w14:textId="77777777" w:rsidR="007132F9" w:rsidRPr="00D95D07" w:rsidRDefault="007132F9">
            <w:pPr>
              <w:pStyle w:val="ListParagraph"/>
              <w:numPr>
                <w:ilvl w:val="0"/>
                <w:numId w:val="112"/>
              </w:numPr>
              <w:spacing w:line="276" w:lineRule="auto"/>
              <w:ind w:left="767"/>
              <w:jc w:val="both"/>
              <w:rPr>
                <w:sz w:val="22"/>
                <w:szCs w:val="22"/>
              </w:rPr>
            </w:pPr>
            <w:r w:rsidRPr="00D95D07">
              <w:rPr>
                <w:rFonts w:hint="cs"/>
                <w:sz w:val="22"/>
                <w:szCs w:val="22"/>
                <w:shd w:val="clear" w:color="auto" w:fill="FFE599" w:themeFill="accent4" w:themeFillTint="66"/>
                <w:rtl/>
              </w:rPr>
              <w:t>פס"ד פרץ</w:t>
            </w:r>
            <w:r w:rsidRPr="00D95D07">
              <w:rPr>
                <w:rFonts w:hint="cs"/>
                <w:sz w:val="22"/>
                <w:szCs w:val="22"/>
                <w:rtl/>
              </w:rPr>
              <w:t xml:space="preserve">- </w:t>
            </w:r>
            <w:r w:rsidRPr="00D95D07">
              <w:rPr>
                <w:rFonts w:hint="cs"/>
                <w:b/>
                <w:bCs/>
                <w:sz w:val="22"/>
                <w:szCs w:val="22"/>
                <w:rtl/>
              </w:rPr>
              <w:t>ראיות ספק קבילות יתקבלו בשלב זה ובירורן ייעשה בשלב המשפט עצמו</w:t>
            </w:r>
            <w:r w:rsidRPr="00D95D07">
              <w:rPr>
                <w:rFonts w:hint="cs"/>
                <w:sz w:val="22"/>
                <w:szCs w:val="22"/>
                <w:rtl/>
              </w:rPr>
              <w:t>. *אם יתגלה במשפט שאינן קבילות, הסנגור יבקש עיון חוזר בשל כרסום בראיות ומשך שחרור מהמעצר.</w:t>
            </w:r>
          </w:p>
          <w:p w14:paraId="76A0ACF8" w14:textId="7878B62C" w:rsidR="007132F9" w:rsidRPr="00893200" w:rsidRDefault="007132F9">
            <w:pPr>
              <w:pStyle w:val="ListParagraph"/>
              <w:numPr>
                <w:ilvl w:val="0"/>
                <w:numId w:val="112"/>
              </w:numPr>
              <w:spacing w:line="276" w:lineRule="auto"/>
              <w:ind w:left="767"/>
              <w:jc w:val="both"/>
              <w:rPr>
                <w:sz w:val="22"/>
                <w:szCs w:val="22"/>
              </w:rPr>
            </w:pP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זאדה</w:t>
            </w:r>
            <w:proofErr w:type="spellEnd"/>
            <w:r w:rsidRPr="00D95D07">
              <w:rPr>
                <w:rFonts w:hint="cs"/>
                <w:sz w:val="22"/>
                <w:szCs w:val="22"/>
                <w:rtl/>
              </w:rPr>
              <w:t xml:space="preserve">- </w:t>
            </w:r>
            <w:r w:rsidRPr="00D95D07">
              <w:rPr>
                <w:rFonts w:hint="cs"/>
                <w:sz w:val="22"/>
                <w:szCs w:val="22"/>
                <w:u w:val="single"/>
                <w:rtl/>
              </w:rPr>
              <w:t>מתי נדע כשיש מספיק ראיות ע"מ לקבוע מעצר עד תום ההליכים</w:t>
            </w:r>
            <w:r w:rsidRPr="00D95D07">
              <w:rPr>
                <w:rFonts w:hint="cs"/>
                <w:sz w:val="22"/>
                <w:szCs w:val="22"/>
                <w:rtl/>
              </w:rPr>
              <w:t>?</w:t>
            </w:r>
            <w:r w:rsidRPr="00D95D07">
              <w:rPr>
                <w:rFonts w:hint="cs"/>
                <w:sz w:val="22"/>
                <w:szCs w:val="22"/>
              </w:rPr>
              <w:t xml:space="preserve"> </w:t>
            </w:r>
            <w:r w:rsidRPr="00D95D07">
              <w:rPr>
                <w:rFonts w:hint="cs"/>
                <w:sz w:val="22"/>
                <w:szCs w:val="22"/>
                <w:u w:val="single"/>
                <w:rtl/>
              </w:rPr>
              <w:t>ברק</w:t>
            </w:r>
            <w:r w:rsidRPr="00D95D07">
              <w:rPr>
                <w:rFonts w:hint="cs"/>
                <w:sz w:val="22"/>
                <w:szCs w:val="22"/>
                <w:rtl/>
              </w:rPr>
              <w:t xml:space="preserve">- קובע את </w:t>
            </w:r>
            <w:r w:rsidRPr="00D95D07">
              <w:rPr>
                <w:rFonts w:hint="cs"/>
                <w:b/>
                <w:bCs/>
                <w:sz w:val="22"/>
                <w:szCs w:val="22"/>
                <w:rtl/>
              </w:rPr>
              <w:t>מבחן הסיכוי הסביר להרשעה</w:t>
            </w:r>
            <w:r w:rsidRPr="00D95D07">
              <w:rPr>
                <w:rFonts w:hint="cs"/>
                <w:sz w:val="22"/>
                <w:szCs w:val="22"/>
                <w:rtl/>
              </w:rPr>
              <w:t xml:space="preserve"> </w:t>
            </w:r>
            <w:r w:rsidRPr="00D95D07">
              <w:rPr>
                <w:sz w:val="22"/>
                <w:szCs w:val="22"/>
                <w:rtl/>
              </w:rPr>
              <w:t>–</w:t>
            </w:r>
            <w:r w:rsidRPr="00D95D07">
              <w:rPr>
                <w:rFonts w:hint="cs"/>
                <w:sz w:val="22"/>
                <w:szCs w:val="22"/>
                <w:rtl/>
              </w:rPr>
              <w:t xml:space="preserve"> האם הראיות הגולמיות יובילו לביסוס אשמת הנאשם מעבר לכל ספק סביר? רק במקרה של כרסום ממשי בגרסת התביעה, לא יהיה מאסר.</w:t>
            </w:r>
            <w:r w:rsidRPr="00D95D07">
              <w:rPr>
                <w:rFonts w:hint="cs"/>
                <w:sz w:val="22"/>
                <w:szCs w:val="22"/>
              </w:rPr>
              <w:t xml:space="preserve"> </w:t>
            </w:r>
            <w:proofErr w:type="spellStart"/>
            <w:r w:rsidRPr="00D95D07">
              <w:rPr>
                <w:rFonts w:hint="cs"/>
                <w:sz w:val="22"/>
                <w:szCs w:val="22"/>
                <w:u w:val="single"/>
                <w:rtl/>
              </w:rPr>
              <w:t>דורנר</w:t>
            </w:r>
            <w:proofErr w:type="spellEnd"/>
            <w:r w:rsidRPr="00D95D07">
              <w:rPr>
                <w:rFonts w:hint="cs"/>
                <w:sz w:val="22"/>
                <w:szCs w:val="22"/>
                <w:rtl/>
              </w:rPr>
              <w:t xml:space="preserve"> (מיעוט)- קובעת את </w:t>
            </w:r>
            <w:r w:rsidRPr="00D95D07">
              <w:rPr>
                <w:rFonts w:hint="cs"/>
                <w:b/>
                <w:bCs/>
                <w:sz w:val="22"/>
                <w:szCs w:val="22"/>
                <w:rtl/>
              </w:rPr>
              <w:t>מבחן הספק הסביר המובנה</w:t>
            </w:r>
            <w:r w:rsidRPr="00D95D07">
              <w:rPr>
                <w:rFonts w:hint="cs"/>
                <w:sz w:val="22"/>
                <w:szCs w:val="22"/>
                <w:rtl/>
              </w:rPr>
              <w:t xml:space="preserve">- </w:t>
            </w:r>
            <w:r w:rsidRPr="00D95D07">
              <w:rPr>
                <w:rFonts w:cs="David"/>
                <w:sz w:val="22"/>
                <w:szCs w:val="22"/>
                <w:rtl/>
              </w:rPr>
              <w:t>אם יש ספק סביר בפעולת הנאשם אין לעצור אותו</w:t>
            </w:r>
            <w:r w:rsidRPr="00D95D07">
              <w:rPr>
                <w:rFonts w:cs="David" w:hint="cs"/>
                <w:sz w:val="22"/>
                <w:szCs w:val="22"/>
                <w:rtl/>
              </w:rPr>
              <w:t xml:space="preserve"> (מבחן שמחמיר עם התביעה). </w:t>
            </w:r>
          </w:p>
          <w:p w14:paraId="49F1BBBB" w14:textId="4217A10F" w:rsidR="00893200" w:rsidRPr="00893200" w:rsidRDefault="00893200" w:rsidP="00893200">
            <w:pPr>
              <w:pStyle w:val="ListParagraph"/>
              <w:numPr>
                <w:ilvl w:val="0"/>
                <w:numId w:val="112"/>
              </w:numPr>
              <w:spacing w:line="276" w:lineRule="auto"/>
              <w:ind w:left="767"/>
              <w:jc w:val="both"/>
              <w:rPr>
                <w:b/>
                <w:bCs/>
                <w:sz w:val="22"/>
                <w:szCs w:val="22"/>
              </w:rPr>
            </w:pPr>
            <w:r w:rsidRPr="00893200">
              <w:rPr>
                <w:rFonts w:hint="cs"/>
                <w:sz w:val="22"/>
                <w:szCs w:val="22"/>
                <w:shd w:val="clear" w:color="auto" w:fill="FFE599" w:themeFill="accent4" w:themeFillTint="66"/>
                <w:rtl/>
              </w:rPr>
              <w:t>פס"ד מוגרבי</w:t>
            </w:r>
            <w:r>
              <w:rPr>
                <w:rFonts w:hint="cs"/>
                <w:sz w:val="22"/>
                <w:szCs w:val="22"/>
                <w:rtl/>
              </w:rPr>
              <w:t xml:space="preserve">- </w:t>
            </w:r>
            <w:r w:rsidRPr="00893200">
              <w:rPr>
                <w:rFonts w:cs="David"/>
                <w:sz w:val="22"/>
                <w:szCs w:val="22"/>
                <w:rtl/>
              </w:rPr>
              <w:t>שותף שאמור להעיד נגד שותפו אך נפטר. רוצים להכשיר את האמרה דרך ס</w:t>
            </w:r>
            <w:r>
              <w:rPr>
                <w:rFonts w:cs="David" w:hint="cs"/>
                <w:sz w:val="22"/>
                <w:szCs w:val="22"/>
                <w:rtl/>
              </w:rPr>
              <w:t>ע</w:t>
            </w:r>
            <w:r w:rsidRPr="00893200">
              <w:rPr>
                <w:rFonts w:cs="David"/>
                <w:sz w:val="22"/>
                <w:szCs w:val="22"/>
                <w:rtl/>
              </w:rPr>
              <w:t xml:space="preserve">' 10א </w:t>
            </w:r>
            <w:proofErr w:type="spellStart"/>
            <w:r w:rsidRPr="00893200">
              <w:rPr>
                <w:rFonts w:cs="David"/>
                <w:sz w:val="22"/>
                <w:szCs w:val="22"/>
                <w:rtl/>
              </w:rPr>
              <w:t>לפק"ר</w:t>
            </w:r>
            <w:proofErr w:type="spellEnd"/>
            <w:r w:rsidRPr="00893200">
              <w:rPr>
                <w:rFonts w:cs="David"/>
                <w:sz w:val="22"/>
                <w:szCs w:val="22"/>
                <w:rtl/>
              </w:rPr>
              <w:t xml:space="preserve">. </w:t>
            </w:r>
            <w:r w:rsidRPr="00893200">
              <w:rPr>
                <w:rFonts w:cs="David"/>
                <w:sz w:val="22"/>
                <w:szCs w:val="22"/>
                <w:u w:val="single"/>
                <w:rtl/>
              </w:rPr>
              <w:t>ביהמ"ש</w:t>
            </w:r>
            <w:r>
              <w:rPr>
                <w:rFonts w:cs="David" w:hint="cs"/>
                <w:sz w:val="22"/>
                <w:szCs w:val="22"/>
                <w:rtl/>
              </w:rPr>
              <w:t xml:space="preserve">- </w:t>
            </w:r>
            <w:r w:rsidRPr="00893200">
              <w:rPr>
                <w:rFonts w:cs="David"/>
                <w:sz w:val="22"/>
                <w:szCs w:val="22"/>
                <w:rtl/>
              </w:rPr>
              <w:t xml:space="preserve">אסור לתביעה להגיש (לאחר הגשת כ"א), חומר שמתייחס במישרין לעבירות המיוחסות לנאשם, </w:t>
            </w:r>
            <w:r>
              <w:rPr>
                <w:rFonts w:cs="David" w:hint="cs"/>
                <w:sz w:val="22"/>
                <w:szCs w:val="22"/>
                <w:rtl/>
              </w:rPr>
              <w:t>א"א</w:t>
            </w:r>
            <w:r w:rsidRPr="00893200">
              <w:rPr>
                <w:rFonts w:cs="David"/>
                <w:sz w:val="22"/>
                <w:szCs w:val="22"/>
                <w:rtl/>
              </w:rPr>
              <w:t xml:space="preserve"> מדובר במידע שרלוונטי לעניין מעצרו הנמשך של הנאשם. כמו"כ, </w:t>
            </w:r>
            <w:r w:rsidRPr="00893200">
              <w:rPr>
                <w:rFonts w:cs="David"/>
                <w:b/>
                <w:bCs/>
                <w:sz w:val="22"/>
                <w:szCs w:val="22"/>
                <w:rtl/>
              </w:rPr>
              <w:t>משעה שהתשתית הראייתית שהוצגה בעת החלטה על מעצר עד תום ההליכים נסדקה בשל אירוע פתאומי, ביהמ"ש יבחן אם יש פוטנציאל לשיקומה ורשאי הוא שלא להכריע בבקשה לעיון מחודש בעילת המעצר על אתר ע</w:t>
            </w:r>
            <w:r w:rsidRPr="00893200">
              <w:rPr>
                <w:rFonts w:cs="David" w:hint="cs"/>
                <w:b/>
                <w:bCs/>
                <w:sz w:val="22"/>
                <w:szCs w:val="22"/>
                <w:rtl/>
              </w:rPr>
              <w:t>"מ</w:t>
            </w:r>
            <w:r w:rsidRPr="00893200">
              <w:rPr>
                <w:rFonts w:cs="David"/>
                <w:b/>
                <w:bCs/>
                <w:sz w:val="22"/>
                <w:szCs w:val="22"/>
                <w:rtl/>
              </w:rPr>
              <w:t xml:space="preserve"> לאפשר למשטרה להשלים את החקירה.</w:t>
            </w:r>
          </w:p>
          <w:p w14:paraId="018053AC" w14:textId="77777777" w:rsidR="007132F9" w:rsidRPr="00D95D07" w:rsidRDefault="007132F9">
            <w:pPr>
              <w:pStyle w:val="ListParagraph"/>
              <w:numPr>
                <w:ilvl w:val="0"/>
                <w:numId w:val="111"/>
              </w:numPr>
              <w:spacing w:line="276" w:lineRule="auto"/>
              <w:ind w:left="407"/>
              <w:jc w:val="both"/>
              <w:rPr>
                <w:b/>
                <w:bCs/>
                <w:sz w:val="22"/>
                <w:szCs w:val="22"/>
              </w:rPr>
            </w:pPr>
            <w:r w:rsidRPr="00D95D07">
              <w:rPr>
                <w:rFonts w:hint="cs"/>
                <w:b/>
                <w:bCs/>
                <w:sz w:val="22"/>
                <w:szCs w:val="22"/>
                <w:u w:val="single"/>
                <w:rtl/>
              </w:rPr>
              <w:t>עילת מעצר</w:t>
            </w:r>
            <w:r w:rsidRPr="00D95D07">
              <w:rPr>
                <w:rFonts w:hint="cs"/>
                <w:b/>
                <w:bCs/>
                <w:sz w:val="22"/>
                <w:szCs w:val="22"/>
                <w:rtl/>
              </w:rPr>
              <w:t xml:space="preserve"> </w:t>
            </w:r>
            <w:r w:rsidRPr="00D95D07">
              <w:rPr>
                <w:rFonts w:hint="cs"/>
                <w:sz w:val="22"/>
                <w:szCs w:val="22"/>
                <w:rtl/>
              </w:rPr>
              <w:t>[</w:t>
            </w:r>
            <w:r w:rsidRPr="00D95D07">
              <w:rPr>
                <w:rFonts w:hint="cs"/>
                <w:sz w:val="22"/>
                <w:szCs w:val="22"/>
                <w:shd w:val="clear" w:color="auto" w:fill="FFCCFF"/>
                <w:rtl/>
              </w:rPr>
              <w:t>סע' 21(א)(1)</w:t>
            </w:r>
            <w:r w:rsidRPr="00D95D07">
              <w:rPr>
                <w:rFonts w:hint="cs"/>
                <w:sz w:val="22"/>
                <w:szCs w:val="22"/>
                <w:rtl/>
              </w:rPr>
              <w:t>]:</w:t>
            </w:r>
            <w:r w:rsidRPr="00D95D07">
              <w:rPr>
                <w:rFonts w:hint="cs"/>
                <w:sz w:val="22"/>
                <w:szCs w:val="22"/>
              </w:rPr>
              <w:t xml:space="preserve"> </w:t>
            </w:r>
          </w:p>
          <w:p w14:paraId="3316B112" w14:textId="77777777" w:rsidR="007132F9" w:rsidRPr="00D95D07" w:rsidRDefault="007132F9">
            <w:pPr>
              <w:pStyle w:val="ListParagraph"/>
              <w:numPr>
                <w:ilvl w:val="0"/>
                <w:numId w:val="113"/>
              </w:numPr>
              <w:spacing w:line="276" w:lineRule="auto"/>
              <w:jc w:val="both"/>
              <w:rPr>
                <w:sz w:val="22"/>
                <w:szCs w:val="22"/>
                <w:rtl/>
              </w:rPr>
            </w:pPr>
            <w:r w:rsidRPr="00D95D07">
              <w:rPr>
                <w:rFonts w:hint="cs"/>
                <w:sz w:val="22"/>
                <w:szCs w:val="22"/>
                <w:u w:val="single"/>
                <w:rtl/>
              </w:rPr>
              <w:t>שיבוש הליכי משפט</w:t>
            </w:r>
            <w:r w:rsidRPr="00D95D07">
              <w:rPr>
                <w:rFonts w:hint="cs"/>
                <w:sz w:val="22"/>
                <w:szCs w:val="22"/>
                <w:rtl/>
              </w:rPr>
              <w:t xml:space="preserve"> [</w:t>
            </w:r>
            <w:r w:rsidRPr="00D95D07">
              <w:rPr>
                <w:rFonts w:hint="cs"/>
                <w:sz w:val="22"/>
                <w:szCs w:val="22"/>
                <w:shd w:val="clear" w:color="auto" w:fill="FFCCFF"/>
                <w:rtl/>
              </w:rPr>
              <w:t>סע' 21(א)(1)(א)</w:t>
            </w:r>
            <w:r w:rsidRPr="00D95D07">
              <w:rPr>
                <w:rFonts w:hint="cs"/>
                <w:sz w:val="22"/>
                <w:szCs w:val="22"/>
                <w:rtl/>
              </w:rPr>
              <w:t xml:space="preserve">]- </w:t>
            </w:r>
            <w:r w:rsidRPr="00D95D07">
              <w:rPr>
                <w:rFonts w:cs="David"/>
                <w:sz w:val="22"/>
                <w:szCs w:val="22"/>
                <w:rtl/>
              </w:rPr>
              <w:t>נדרש יסוד סביר לחשש שהחשוד לא יופיע למשפט או עונש מאסר / יביא להעלמת רכוש / ישפיע על עדים / יפגע בראיות בדרך אחרת.</w:t>
            </w:r>
          </w:p>
          <w:p w14:paraId="0893D33D" w14:textId="77777777" w:rsidR="007132F9" w:rsidRPr="00D95D07" w:rsidRDefault="007132F9">
            <w:pPr>
              <w:pStyle w:val="ListParagraph"/>
              <w:numPr>
                <w:ilvl w:val="0"/>
                <w:numId w:val="113"/>
              </w:numPr>
              <w:spacing w:line="276" w:lineRule="auto"/>
              <w:jc w:val="both"/>
              <w:rPr>
                <w:b/>
                <w:bCs/>
                <w:sz w:val="22"/>
                <w:szCs w:val="22"/>
              </w:rPr>
            </w:pPr>
            <w:r w:rsidRPr="00D95D07">
              <w:rPr>
                <w:rFonts w:hint="cs"/>
                <w:sz w:val="22"/>
                <w:szCs w:val="22"/>
                <w:u w:val="single"/>
                <w:rtl/>
              </w:rPr>
              <w:t>מסוכנות</w:t>
            </w:r>
            <w:r w:rsidRPr="00D95D07">
              <w:rPr>
                <w:rFonts w:hint="cs"/>
                <w:b/>
                <w:bCs/>
                <w:sz w:val="22"/>
                <w:szCs w:val="22"/>
                <w:rtl/>
              </w:rPr>
              <w:t xml:space="preserve"> </w:t>
            </w:r>
            <w:r w:rsidRPr="00D95D07">
              <w:rPr>
                <w:rFonts w:hint="cs"/>
                <w:sz w:val="22"/>
                <w:szCs w:val="22"/>
                <w:rtl/>
              </w:rPr>
              <w:t>[</w:t>
            </w:r>
            <w:r w:rsidRPr="00D95D07">
              <w:rPr>
                <w:rFonts w:hint="cs"/>
                <w:sz w:val="22"/>
                <w:szCs w:val="22"/>
                <w:shd w:val="clear" w:color="auto" w:fill="FFCCFF"/>
                <w:rtl/>
              </w:rPr>
              <w:t>סע' 21(א)(1)(ב)</w:t>
            </w:r>
            <w:r w:rsidRPr="00D95D07">
              <w:rPr>
                <w:rFonts w:hint="cs"/>
                <w:sz w:val="22"/>
                <w:szCs w:val="22"/>
                <w:rtl/>
              </w:rPr>
              <w:t>]-</w:t>
            </w:r>
          </w:p>
          <w:p w14:paraId="2A1B8605" w14:textId="77E14F08" w:rsidR="007132F9" w:rsidRPr="00D95D07" w:rsidRDefault="007132F9">
            <w:pPr>
              <w:pStyle w:val="ListParagraph"/>
              <w:numPr>
                <w:ilvl w:val="0"/>
                <w:numId w:val="114"/>
              </w:numPr>
              <w:spacing w:line="276" w:lineRule="auto"/>
              <w:ind w:left="1127"/>
              <w:jc w:val="both"/>
              <w:rPr>
                <w:rFonts w:cs="David"/>
                <w:sz w:val="22"/>
                <w:szCs w:val="22"/>
                <w:rtl/>
              </w:rPr>
            </w:pPr>
            <w:r w:rsidRPr="00D95D07">
              <w:rPr>
                <w:rFonts w:hint="cs"/>
                <w:sz w:val="22"/>
                <w:szCs w:val="22"/>
                <w:u w:val="single"/>
                <w:rtl/>
              </w:rPr>
              <w:t>מסוכנות אינדיבידואלית</w:t>
            </w:r>
            <w:r w:rsidRPr="00D95D07">
              <w:rPr>
                <w:rFonts w:hint="cs"/>
                <w:sz w:val="22"/>
                <w:szCs w:val="22"/>
                <w:rtl/>
              </w:rPr>
              <w:t xml:space="preserve">- </w:t>
            </w:r>
            <w:r w:rsidRPr="00D95D07">
              <w:rPr>
                <w:rFonts w:cs="David"/>
                <w:sz w:val="22"/>
                <w:szCs w:val="22"/>
                <w:rtl/>
              </w:rPr>
              <w:t>יסוד סביר לחשש לסיכון ביטחון אדם, ציבור, מדינה</w:t>
            </w:r>
            <w:r w:rsidRPr="00D95D07">
              <w:rPr>
                <w:rFonts w:cs="David" w:hint="cs"/>
                <w:sz w:val="22"/>
                <w:szCs w:val="22"/>
                <w:rtl/>
              </w:rPr>
              <w:t>. *</w:t>
            </w:r>
            <w:r w:rsidRPr="00D95D07">
              <w:rPr>
                <w:rFonts w:cs="David"/>
                <w:sz w:val="22"/>
                <w:szCs w:val="22"/>
                <w:rtl/>
              </w:rPr>
              <w:t>חומרת עבירה ומכת מדינה תוכל לשמש אינדיקציה למסוכנות אבל היא לא עילה כשלעצמה</w:t>
            </w:r>
            <w:r w:rsidRPr="00D95D07">
              <w:rPr>
                <w:rFonts w:cs="David" w:hint="cs"/>
                <w:sz w:val="22"/>
                <w:szCs w:val="22"/>
                <w:rtl/>
              </w:rPr>
              <w:t xml:space="preserve"> (</w:t>
            </w:r>
            <w:proofErr w:type="spellStart"/>
            <w:r w:rsidRPr="00D95D07">
              <w:rPr>
                <w:rFonts w:cs="David" w:hint="cs"/>
                <w:sz w:val="22"/>
                <w:szCs w:val="22"/>
                <w:shd w:val="clear" w:color="auto" w:fill="FFE599" w:themeFill="accent4" w:themeFillTint="66"/>
                <w:rtl/>
              </w:rPr>
              <w:t>גנימאת</w:t>
            </w:r>
            <w:proofErr w:type="spellEnd"/>
            <w:r w:rsidRPr="00D95D07">
              <w:rPr>
                <w:rFonts w:cs="David" w:hint="cs"/>
                <w:sz w:val="22"/>
                <w:szCs w:val="22"/>
                <w:rtl/>
              </w:rPr>
              <w:t xml:space="preserve">). </w:t>
            </w:r>
            <w:r w:rsidR="00175883">
              <w:rPr>
                <w:rFonts w:cs="David" w:hint="cs"/>
                <w:sz w:val="22"/>
                <w:szCs w:val="22"/>
                <w:rtl/>
              </w:rPr>
              <w:t>*עבר פלילי מהווה עילת מעצ</w:t>
            </w:r>
            <w:r w:rsidR="005D5A18">
              <w:rPr>
                <w:rFonts w:cs="David" w:hint="cs"/>
                <w:sz w:val="22"/>
                <w:szCs w:val="22"/>
                <w:rtl/>
              </w:rPr>
              <w:t xml:space="preserve">ר. </w:t>
            </w:r>
          </w:p>
          <w:p w14:paraId="7CF12825" w14:textId="77777777" w:rsidR="007132F9" w:rsidRPr="00D95D07" w:rsidRDefault="007132F9">
            <w:pPr>
              <w:pStyle w:val="ListParagraph"/>
              <w:numPr>
                <w:ilvl w:val="0"/>
                <w:numId w:val="114"/>
              </w:numPr>
              <w:spacing w:line="276" w:lineRule="auto"/>
              <w:ind w:left="1127"/>
              <w:jc w:val="both"/>
              <w:rPr>
                <w:sz w:val="22"/>
                <w:szCs w:val="22"/>
              </w:rPr>
            </w:pPr>
            <w:r w:rsidRPr="00D95D07">
              <w:rPr>
                <w:rFonts w:hint="cs"/>
                <w:sz w:val="22"/>
                <w:szCs w:val="22"/>
                <w:u w:val="single"/>
                <w:rtl/>
              </w:rPr>
              <w:t>האם עבירת הרכוש מהווה כסכנה לביטחון הציבור</w:t>
            </w:r>
            <w:r w:rsidRPr="00D95D07">
              <w:rPr>
                <w:rFonts w:hint="cs"/>
                <w:sz w:val="22"/>
                <w:szCs w:val="22"/>
                <w:rtl/>
              </w:rPr>
              <w:t xml:space="preserve">? </w:t>
            </w:r>
            <w:r w:rsidRPr="00D95D07">
              <w:rPr>
                <w:rFonts w:hint="cs"/>
                <w:b/>
                <w:bCs/>
                <w:sz w:val="22"/>
                <w:szCs w:val="22"/>
                <w:rtl/>
              </w:rPr>
              <w:t xml:space="preserve">כן. </w:t>
            </w:r>
            <w:r w:rsidRPr="00D95D07">
              <w:rPr>
                <w:rFonts w:hint="cs"/>
                <w:sz w:val="22"/>
                <w:szCs w:val="22"/>
                <w:u w:val="single"/>
                <w:rtl/>
              </w:rPr>
              <w:t>בתנאי</w:t>
            </w:r>
            <w:r w:rsidRPr="00D95D07">
              <w:rPr>
                <w:rFonts w:hint="cs"/>
                <w:sz w:val="22"/>
                <w:szCs w:val="22"/>
                <w:rtl/>
              </w:rPr>
              <w:t xml:space="preserve"> שהביצוע שיטתי/ היקף ניכר של עבירות/ תחכום/ שת"פ (</w:t>
            </w:r>
            <w:r w:rsidRPr="00D95D07">
              <w:rPr>
                <w:rFonts w:hint="cs"/>
                <w:sz w:val="22"/>
                <w:szCs w:val="22"/>
                <w:shd w:val="clear" w:color="auto" w:fill="FFE599" w:themeFill="accent4" w:themeFillTint="66"/>
                <w:rtl/>
              </w:rPr>
              <w:t>פס"ד פרנקל ומזרחי</w:t>
            </w:r>
            <w:r w:rsidRPr="00D95D07">
              <w:rPr>
                <w:rFonts w:hint="cs"/>
                <w:sz w:val="22"/>
                <w:szCs w:val="22"/>
                <w:rtl/>
              </w:rPr>
              <w:t xml:space="preserve">).  </w:t>
            </w:r>
          </w:p>
          <w:p w14:paraId="4A9E1016" w14:textId="77777777" w:rsidR="007132F9" w:rsidRPr="00D95D07" w:rsidRDefault="007132F9">
            <w:pPr>
              <w:pStyle w:val="ListParagraph"/>
              <w:numPr>
                <w:ilvl w:val="0"/>
                <w:numId w:val="113"/>
              </w:numPr>
              <w:spacing w:line="276" w:lineRule="auto"/>
              <w:jc w:val="both"/>
              <w:rPr>
                <w:sz w:val="22"/>
                <w:szCs w:val="22"/>
              </w:rPr>
            </w:pPr>
            <w:r w:rsidRPr="00D95D07">
              <w:rPr>
                <w:rFonts w:hint="cs"/>
                <w:sz w:val="22"/>
                <w:szCs w:val="22"/>
                <w:u w:val="single"/>
                <w:rtl/>
              </w:rPr>
              <w:t>חזקת המסוכנות</w:t>
            </w:r>
            <w:r w:rsidRPr="00D95D07">
              <w:rPr>
                <w:rFonts w:hint="cs"/>
                <w:sz w:val="22"/>
                <w:szCs w:val="22"/>
                <w:rtl/>
              </w:rPr>
              <w:t xml:space="preserve">- חומרת העבירה לא יכולה להוות כשלעצמה עילת מעצר. עם זאת, </w:t>
            </w:r>
            <w:r w:rsidRPr="00D95D07">
              <w:rPr>
                <w:rFonts w:cs="David"/>
                <w:sz w:val="22"/>
                <w:szCs w:val="22"/>
                <w:rtl/>
              </w:rPr>
              <w:t xml:space="preserve">אם נעברה עברה חמורה המנויה </w:t>
            </w:r>
            <w:proofErr w:type="spellStart"/>
            <w:r w:rsidRPr="00D95D07">
              <w:rPr>
                <w:rFonts w:cs="David"/>
                <w:sz w:val="22"/>
                <w:szCs w:val="22"/>
                <w:shd w:val="clear" w:color="auto" w:fill="FFCCFF"/>
                <w:rtl/>
              </w:rPr>
              <w:t>בסע</w:t>
            </w:r>
            <w:proofErr w:type="spellEnd"/>
            <w:r w:rsidRPr="00D95D07">
              <w:rPr>
                <w:rFonts w:cs="David" w:hint="cs"/>
                <w:sz w:val="22"/>
                <w:szCs w:val="22"/>
                <w:shd w:val="clear" w:color="auto" w:fill="FFCCFF"/>
                <w:rtl/>
              </w:rPr>
              <w:t xml:space="preserve">'  </w:t>
            </w:r>
            <w:r w:rsidRPr="00D95D07">
              <w:rPr>
                <w:rFonts w:cs="David"/>
                <w:sz w:val="22"/>
                <w:szCs w:val="22"/>
                <w:shd w:val="clear" w:color="auto" w:fill="FFCCFF"/>
                <w:rtl/>
              </w:rPr>
              <w:t>21(א)(1)(ג)</w:t>
            </w:r>
            <w:r w:rsidRPr="00D95D07">
              <w:rPr>
                <w:rFonts w:cs="David"/>
                <w:sz w:val="22"/>
                <w:szCs w:val="22"/>
                <w:rtl/>
              </w:rPr>
              <w:t xml:space="preserve"> ישנה </w:t>
            </w:r>
            <w:r w:rsidRPr="00D95D07">
              <w:rPr>
                <w:rFonts w:cs="David"/>
                <w:b/>
                <w:bCs/>
                <w:sz w:val="22"/>
                <w:szCs w:val="22"/>
                <w:rtl/>
              </w:rPr>
              <w:t>חזקה שהתקיימה עילת המסוכנות</w:t>
            </w:r>
            <w:r w:rsidRPr="00D95D07">
              <w:rPr>
                <w:rFonts w:cs="David"/>
                <w:sz w:val="22"/>
                <w:szCs w:val="22"/>
                <w:rtl/>
              </w:rPr>
              <w:t xml:space="preserve"> </w:t>
            </w:r>
            <w:r w:rsidRPr="00D95D07">
              <w:rPr>
                <w:rFonts w:cs="David" w:hint="cs"/>
                <w:sz w:val="22"/>
                <w:szCs w:val="22"/>
                <w:rtl/>
              </w:rPr>
              <w:t>(</w:t>
            </w:r>
            <w:r w:rsidRPr="00D95D07">
              <w:rPr>
                <w:rFonts w:cs="David"/>
                <w:sz w:val="22"/>
                <w:szCs w:val="22"/>
                <w:rtl/>
              </w:rPr>
              <w:t xml:space="preserve">עבירה שדינה מיתה או מאסר </w:t>
            </w:r>
            <w:r w:rsidRPr="00D95D07">
              <w:rPr>
                <w:rFonts w:cs="David"/>
                <w:sz w:val="22"/>
                <w:szCs w:val="22"/>
                <w:rtl/>
              </w:rPr>
              <w:lastRenderedPageBreak/>
              <w:t>עולם/ עברת ביטחון/ עברה לפי פקודת הסמים המסוכנים (למעט החזקה ושימוש עצמי)/ עברת אלימות חמורה תוך שימוש בנשק חם או קר/ עברת אלימות בבן משפחה</w:t>
            </w:r>
            <w:r w:rsidRPr="00D95D07">
              <w:rPr>
                <w:rFonts w:cs="David" w:hint="cs"/>
                <w:sz w:val="22"/>
                <w:szCs w:val="22"/>
                <w:rtl/>
              </w:rPr>
              <w:t xml:space="preserve">). </w:t>
            </w:r>
          </w:p>
          <w:p w14:paraId="2CDBE8CC" w14:textId="77777777" w:rsidR="007132F9" w:rsidRPr="00D95D07" w:rsidRDefault="007132F9">
            <w:pPr>
              <w:pStyle w:val="ListParagraph"/>
              <w:numPr>
                <w:ilvl w:val="0"/>
                <w:numId w:val="55"/>
              </w:numPr>
              <w:spacing w:line="276" w:lineRule="auto"/>
              <w:jc w:val="both"/>
              <w:rPr>
                <w:sz w:val="22"/>
                <w:szCs w:val="22"/>
              </w:rPr>
            </w:pPr>
            <w:r w:rsidRPr="00D95D07">
              <w:rPr>
                <w:rFonts w:cs="David"/>
                <w:sz w:val="22"/>
                <w:szCs w:val="22"/>
                <w:shd w:val="clear" w:color="auto" w:fill="FFE599" w:themeFill="accent4" w:themeFillTint="66"/>
                <w:rtl/>
              </w:rPr>
              <w:t>פס"ד קורמן</w:t>
            </w:r>
            <w:r w:rsidRPr="00D95D07">
              <w:rPr>
                <w:rFonts w:cs="David"/>
                <w:sz w:val="22"/>
                <w:szCs w:val="22"/>
                <w:rtl/>
              </w:rPr>
              <w:t xml:space="preserve">- רכז ביטחון של יישוב הכה ילד למוות והנאשם שמר על זכות השתיקה במשטרה. הוגשה בקשה למעצר עד תום ההליכים. </w:t>
            </w:r>
            <w:r w:rsidRPr="00D95D07">
              <w:rPr>
                <w:rFonts w:cs="David"/>
                <w:sz w:val="22"/>
                <w:szCs w:val="22"/>
                <w:u w:val="single"/>
                <w:rtl/>
              </w:rPr>
              <w:t>ביהמ"ש</w:t>
            </w:r>
            <w:r w:rsidRPr="00D95D07">
              <w:rPr>
                <w:rFonts w:cs="David"/>
                <w:sz w:val="22"/>
                <w:szCs w:val="22"/>
                <w:rtl/>
              </w:rPr>
              <w:t xml:space="preserve"> (זמיר)- מקשר בין השתיקה למסוכנות: </w:t>
            </w:r>
            <w:r w:rsidRPr="00D95D07">
              <w:rPr>
                <w:rFonts w:cs="David"/>
                <w:b/>
                <w:bCs/>
                <w:sz w:val="22"/>
                <w:szCs w:val="22"/>
                <w:rtl/>
              </w:rPr>
              <w:t xml:space="preserve">(1) </w:t>
            </w:r>
            <w:r w:rsidRPr="00D95D07">
              <w:rPr>
                <w:rFonts w:cs="David"/>
                <w:sz w:val="22"/>
                <w:szCs w:val="22"/>
                <w:rtl/>
              </w:rPr>
              <w:t xml:space="preserve">השתיקה פוגעת בהפרכת עילת המסוכנות (עילת המעצר); </w:t>
            </w:r>
            <w:r w:rsidRPr="00D95D07">
              <w:rPr>
                <w:rFonts w:cs="David"/>
                <w:b/>
                <w:bCs/>
                <w:sz w:val="22"/>
                <w:szCs w:val="22"/>
                <w:rtl/>
              </w:rPr>
              <w:t>(2)</w:t>
            </w:r>
            <w:r w:rsidRPr="00D95D07">
              <w:rPr>
                <w:rFonts w:cs="David"/>
                <w:sz w:val="22"/>
                <w:szCs w:val="22"/>
                <w:rtl/>
              </w:rPr>
              <w:t xml:space="preserve"> חזקת המסוכנות גוררת חזקה שכנגד שחרור בערובה.</w:t>
            </w:r>
          </w:p>
          <w:p w14:paraId="0B7E948F" w14:textId="53876795" w:rsidR="007132F9" w:rsidRPr="00D95D07" w:rsidRDefault="007132F9">
            <w:pPr>
              <w:pStyle w:val="ListParagraph"/>
              <w:numPr>
                <w:ilvl w:val="0"/>
                <w:numId w:val="111"/>
              </w:numPr>
              <w:spacing w:line="276" w:lineRule="auto"/>
              <w:ind w:left="407"/>
              <w:jc w:val="both"/>
              <w:rPr>
                <w:b/>
                <w:bCs/>
                <w:sz w:val="22"/>
                <w:szCs w:val="22"/>
              </w:rPr>
            </w:pPr>
            <w:r w:rsidRPr="00D95D07">
              <w:rPr>
                <w:rFonts w:hint="cs"/>
                <w:b/>
                <w:bCs/>
                <w:sz w:val="22"/>
                <w:szCs w:val="22"/>
                <w:u w:val="single"/>
                <w:rtl/>
              </w:rPr>
              <w:t>חלופה ראויה</w:t>
            </w:r>
            <w:r w:rsidRPr="00D95D07">
              <w:rPr>
                <w:rFonts w:hint="cs"/>
                <w:b/>
                <w:bCs/>
                <w:sz w:val="22"/>
                <w:szCs w:val="22"/>
                <w:rtl/>
              </w:rPr>
              <w:t xml:space="preserve"> </w:t>
            </w:r>
            <w:r w:rsidRPr="00D95D07">
              <w:rPr>
                <w:rFonts w:hint="cs"/>
                <w:sz w:val="22"/>
                <w:szCs w:val="22"/>
                <w:rtl/>
              </w:rPr>
              <w:t>[</w:t>
            </w:r>
            <w:r w:rsidRPr="00D95D07">
              <w:rPr>
                <w:rFonts w:hint="cs"/>
                <w:sz w:val="22"/>
                <w:szCs w:val="22"/>
                <w:shd w:val="clear" w:color="auto" w:fill="FFCCFF"/>
                <w:rtl/>
              </w:rPr>
              <w:t>סע' 21(ב)(1)]</w:t>
            </w:r>
            <w:r w:rsidRPr="00D95D07">
              <w:rPr>
                <w:rFonts w:hint="cs"/>
                <w:sz w:val="22"/>
                <w:szCs w:val="22"/>
                <w:rtl/>
              </w:rPr>
              <w:t xml:space="preserve">: </w:t>
            </w:r>
            <w:r w:rsidRPr="00D95D07">
              <w:rPr>
                <w:rFonts w:cs="David"/>
                <w:sz w:val="22"/>
                <w:szCs w:val="22"/>
                <w:rtl/>
              </w:rPr>
              <w:t xml:space="preserve">מעצר הוא </w:t>
            </w:r>
            <w:r w:rsidR="00F105B5">
              <w:rPr>
                <w:rFonts w:cs="David" w:hint="cs"/>
                <w:sz w:val="22"/>
                <w:szCs w:val="22"/>
                <w:rtl/>
              </w:rPr>
              <w:t xml:space="preserve">לא </w:t>
            </w:r>
            <w:r w:rsidRPr="00D95D07">
              <w:rPr>
                <w:rFonts w:cs="David"/>
                <w:sz w:val="22"/>
                <w:szCs w:val="22"/>
                <w:rtl/>
              </w:rPr>
              <w:t>עונש הרתעתי, לכן יש לנהוג בו במידתיות ולבחון חלופות שיפגעו פחות בחירות.</w:t>
            </w:r>
            <w:r w:rsidRPr="00D95D07">
              <w:rPr>
                <w:sz w:val="22"/>
                <w:szCs w:val="22"/>
                <w:rtl/>
              </w:rPr>
              <w:t xml:space="preserve"> </w:t>
            </w:r>
          </w:p>
          <w:p w14:paraId="1215D924" w14:textId="77777777" w:rsidR="007132F9" w:rsidRPr="00D95D07" w:rsidRDefault="007132F9">
            <w:pPr>
              <w:pStyle w:val="ListParagraph"/>
              <w:numPr>
                <w:ilvl w:val="0"/>
                <w:numId w:val="118"/>
              </w:numPr>
              <w:spacing w:line="276" w:lineRule="auto"/>
              <w:jc w:val="both"/>
              <w:rPr>
                <w:sz w:val="22"/>
                <w:szCs w:val="22"/>
              </w:rPr>
            </w:pPr>
            <w:r w:rsidRPr="00D95D07">
              <w:rPr>
                <w:rFonts w:cs="David"/>
                <w:sz w:val="22"/>
                <w:szCs w:val="22"/>
                <w:rtl/>
              </w:rPr>
              <w:t>לצורך שקילת חלופת מעצר, על השופט לעיין בתסקיר מעצר משירות המבחן</w:t>
            </w:r>
            <w:r w:rsidRPr="00D95D07">
              <w:rPr>
                <w:rFonts w:cs="David" w:hint="cs"/>
                <w:sz w:val="22"/>
                <w:szCs w:val="22"/>
                <w:rtl/>
              </w:rPr>
              <w:t xml:space="preserve"> [</w:t>
            </w:r>
            <w:r w:rsidRPr="00D95D07">
              <w:rPr>
                <w:rFonts w:cs="David" w:hint="cs"/>
                <w:sz w:val="22"/>
                <w:szCs w:val="22"/>
                <w:shd w:val="clear" w:color="auto" w:fill="FFCCFF"/>
                <w:rtl/>
              </w:rPr>
              <w:t>סע' 21(א)</w:t>
            </w:r>
            <w:r w:rsidRPr="00D95D07">
              <w:rPr>
                <w:rFonts w:cs="David" w:hint="cs"/>
                <w:sz w:val="22"/>
                <w:szCs w:val="22"/>
                <w:rtl/>
              </w:rPr>
              <w:t>].</w:t>
            </w:r>
          </w:p>
          <w:p w14:paraId="6B37ED7A" w14:textId="1F8A8FEC" w:rsidR="007132F9" w:rsidRPr="00893200" w:rsidRDefault="007132F9">
            <w:pPr>
              <w:pStyle w:val="ListParagraph"/>
              <w:numPr>
                <w:ilvl w:val="0"/>
                <w:numId w:val="118"/>
              </w:numPr>
              <w:spacing w:line="276" w:lineRule="auto"/>
              <w:jc w:val="both"/>
              <w:rPr>
                <w:sz w:val="22"/>
                <w:szCs w:val="22"/>
              </w:rPr>
            </w:pPr>
            <w:r w:rsidRPr="00D95D07">
              <w:rPr>
                <w:rFonts w:cs="David" w:hint="cs"/>
                <w:sz w:val="22"/>
                <w:szCs w:val="22"/>
                <w:rtl/>
              </w:rPr>
              <w:t xml:space="preserve">נטל ההוכחה על היעדר חלופה אחרת הוא על התביעה. </w:t>
            </w:r>
          </w:p>
          <w:p w14:paraId="21C0118D" w14:textId="6451F724" w:rsidR="00893200" w:rsidRPr="00856F2D" w:rsidRDefault="00893200" w:rsidP="00893200">
            <w:pPr>
              <w:pStyle w:val="ListParagraph"/>
              <w:numPr>
                <w:ilvl w:val="0"/>
                <w:numId w:val="118"/>
              </w:numPr>
              <w:spacing w:line="276" w:lineRule="auto"/>
              <w:jc w:val="both"/>
              <w:rPr>
                <w:sz w:val="22"/>
                <w:szCs w:val="22"/>
              </w:rPr>
            </w:pPr>
            <w:r w:rsidRPr="00893200">
              <w:rPr>
                <w:rFonts w:cs="David"/>
                <w:sz w:val="22"/>
                <w:szCs w:val="22"/>
                <w:shd w:val="clear" w:color="auto" w:fill="FFE599" w:themeFill="accent4" w:themeFillTint="66"/>
                <w:rtl/>
              </w:rPr>
              <w:t>פס"ד עודה</w:t>
            </w:r>
            <w:r w:rsidRPr="00893200">
              <w:rPr>
                <w:rFonts w:cs="David"/>
                <w:sz w:val="22"/>
                <w:szCs w:val="22"/>
                <w:rtl/>
              </w:rPr>
              <w:t xml:space="preserve"> – נאשמת בדואית בסיוע לרצח, שברור שהיא לא מסוכנת ולכן ביהמ"ש משחרר אותה </w:t>
            </w:r>
            <w:r w:rsidRPr="00893200">
              <w:rPr>
                <w:rFonts w:cs="David" w:hint="cs"/>
                <w:sz w:val="22"/>
                <w:szCs w:val="22"/>
                <w:rtl/>
              </w:rPr>
              <w:t>למעצר</w:t>
            </w:r>
            <w:r w:rsidRPr="00893200">
              <w:rPr>
                <w:rFonts w:cs="David"/>
                <w:sz w:val="22"/>
                <w:szCs w:val="22"/>
                <w:rtl/>
              </w:rPr>
              <w:t xml:space="preserve"> בית.</w:t>
            </w:r>
            <w:r>
              <w:rPr>
                <w:rFonts w:cs="David" w:hint="cs"/>
                <w:sz w:val="22"/>
                <w:szCs w:val="22"/>
                <w:rtl/>
              </w:rPr>
              <w:t xml:space="preserve"> </w:t>
            </w:r>
            <w:r w:rsidRPr="00893200">
              <w:rPr>
                <w:rFonts w:cs="David"/>
                <w:sz w:val="22"/>
                <w:szCs w:val="22"/>
                <w:u w:val="single"/>
                <w:rtl/>
              </w:rPr>
              <w:t>ביהמ"ש</w:t>
            </w:r>
            <w:r>
              <w:rPr>
                <w:rFonts w:cs="David" w:hint="cs"/>
                <w:sz w:val="22"/>
                <w:szCs w:val="22"/>
                <w:rtl/>
              </w:rPr>
              <w:t xml:space="preserve">- </w:t>
            </w:r>
            <w:r w:rsidRPr="00893200">
              <w:rPr>
                <w:rFonts w:cs="David"/>
                <w:sz w:val="22"/>
                <w:szCs w:val="22"/>
                <w:rtl/>
              </w:rPr>
              <w:t>במקרים נדירים, שגם כאשר נאשם מואשם בעבירת רצח, הוא יוכל</w:t>
            </w:r>
            <w:r>
              <w:rPr>
                <w:rFonts w:cs="David" w:hint="cs"/>
                <w:sz w:val="22"/>
                <w:szCs w:val="22"/>
                <w:rtl/>
              </w:rPr>
              <w:t xml:space="preserve"> </w:t>
            </w:r>
            <w:r w:rsidRPr="00893200">
              <w:rPr>
                <w:rFonts w:cs="David"/>
                <w:sz w:val="22"/>
                <w:szCs w:val="22"/>
                <w:rtl/>
              </w:rPr>
              <w:t>להשתחרר בחלופת מעצר.</w:t>
            </w:r>
          </w:p>
          <w:p w14:paraId="14ABBEF9" w14:textId="77777777" w:rsidR="00367112" w:rsidRPr="00367112" w:rsidRDefault="00856F2D" w:rsidP="00367112">
            <w:pPr>
              <w:pStyle w:val="ListParagraph"/>
              <w:numPr>
                <w:ilvl w:val="0"/>
                <w:numId w:val="118"/>
              </w:numPr>
              <w:spacing w:line="276" w:lineRule="auto"/>
              <w:jc w:val="both"/>
              <w:rPr>
                <w:sz w:val="22"/>
                <w:szCs w:val="22"/>
              </w:rPr>
            </w:pPr>
            <w:r w:rsidRPr="00856F2D">
              <w:rPr>
                <w:rFonts w:cs="David"/>
                <w:sz w:val="22"/>
                <w:szCs w:val="22"/>
                <w:shd w:val="clear" w:color="auto" w:fill="FFE599" w:themeFill="accent4" w:themeFillTint="66"/>
                <w:rtl/>
              </w:rPr>
              <w:t>פס"ד פלוני</w:t>
            </w:r>
            <w:r w:rsidRPr="00856F2D">
              <w:rPr>
                <w:rFonts w:cs="David"/>
                <w:sz w:val="22"/>
                <w:szCs w:val="22"/>
                <w:rtl/>
              </w:rPr>
              <w:t xml:space="preserve">- הוגש כ"א, הפרקליטות יודעת שהיא תסתפק במעצר בית לפי סע' 44(ב). </w:t>
            </w:r>
            <w:r>
              <w:rPr>
                <w:rFonts w:cs="David" w:hint="cs"/>
                <w:sz w:val="22"/>
                <w:szCs w:val="22"/>
                <w:rtl/>
              </w:rPr>
              <w:t xml:space="preserve">אולם, </w:t>
            </w:r>
            <w:r w:rsidRPr="00856F2D">
              <w:rPr>
                <w:rFonts w:cs="David"/>
                <w:sz w:val="22"/>
                <w:szCs w:val="22"/>
                <w:rtl/>
              </w:rPr>
              <w:t xml:space="preserve">לכאורה, אין לביהמ"ש סמכות להורות על שחרור בערובה מסוג של מעצר בית. </w:t>
            </w:r>
            <w:r w:rsidRPr="00856F2D">
              <w:rPr>
                <w:rFonts w:cs="David"/>
                <w:sz w:val="22"/>
                <w:szCs w:val="22"/>
                <w:u w:val="single"/>
                <w:rtl/>
              </w:rPr>
              <w:t>בימה"ש</w:t>
            </w:r>
            <w:r w:rsidRPr="00856F2D">
              <w:rPr>
                <w:rFonts w:cs="David"/>
                <w:sz w:val="22"/>
                <w:szCs w:val="22"/>
                <w:rtl/>
              </w:rPr>
              <w:t xml:space="preserve">- </w:t>
            </w:r>
            <w:r w:rsidRPr="00856F2D">
              <w:rPr>
                <w:rFonts w:cs="David"/>
                <w:sz w:val="22"/>
                <w:szCs w:val="22"/>
                <w:u w:val="single"/>
                <w:rtl/>
              </w:rPr>
              <w:t>עמית</w:t>
            </w:r>
            <w:r w:rsidRPr="00856F2D">
              <w:rPr>
                <w:rFonts w:cs="David"/>
                <w:sz w:val="22"/>
                <w:szCs w:val="22"/>
                <w:rtl/>
              </w:rPr>
              <w:t xml:space="preserve">- אם הנאשם הוא </w:t>
            </w:r>
            <w:r w:rsidRPr="00856F2D">
              <w:rPr>
                <w:rFonts w:cs="David"/>
                <w:b/>
                <w:bCs/>
                <w:sz w:val="22"/>
                <w:szCs w:val="22"/>
                <w:rtl/>
              </w:rPr>
              <w:t>בר מעצר, שתיאורטית יש סמכות לעצור עד תום הליכים</w:t>
            </w:r>
            <w:r w:rsidRPr="00856F2D">
              <w:rPr>
                <w:rFonts w:cs="David"/>
                <w:sz w:val="22"/>
                <w:szCs w:val="22"/>
                <w:rtl/>
              </w:rPr>
              <w:t xml:space="preserve"> והפרקליטות בכל זאת טענה לפי ס' 44(ב) כדי להקל במעצר, אז תהיה סמכות לשופט לקבוע על מעצר בית לפי סע' זה.  </w:t>
            </w:r>
          </w:p>
          <w:p w14:paraId="4E3CE51B" w14:textId="11ADE5B3" w:rsidR="00367112" w:rsidRPr="00367112" w:rsidRDefault="00367112" w:rsidP="00367112">
            <w:pPr>
              <w:pStyle w:val="ListParagraph"/>
              <w:numPr>
                <w:ilvl w:val="0"/>
                <w:numId w:val="118"/>
              </w:numPr>
              <w:spacing w:line="276" w:lineRule="auto"/>
              <w:jc w:val="both"/>
              <w:rPr>
                <w:sz w:val="22"/>
                <w:szCs w:val="22"/>
              </w:rPr>
            </w:pPr>
            <w:r w:rsidRPr="00367112">
              <w:rPr>
                <w:rFonts w:cs="David"/>
                <w:sz w:val="22"/>
                <w:szCs w:val="22"/>
                <w:shd w:val="clear" w:color="auto" w:fill="FFE599" w:themeFill="accent4" w:themeFillTint="66"/>
                <w:rtl/>
              </w:rPr>
              <w:t xml:space="preserve">פס"ד </w:t>
            </w:r>
            <w:proofErr w:type="spellStart"/>
            <w:r w:rsidRPr="00367112">
              <w:rPr>
                <w:rFonts w:cs="David"/>
                <w:sz w:val="22"/>
                <w:szCs w:val="22"/>
                <w:shd w:val="clear" w:color="auto" w:fill="FFE599" w:themeFill="accent4" w:themeFillTint="66"/>
                <w:rtl/>
              </w:rPr>
              <w:t>ז'נח</w:t>
            </w:r>
            <w:proofErr w:type="spellEnd"/>
            <w:r w:rsidRPr="00367112">
              <w:rPr>
                <w:rFonts w:cs="David"/>
                <w:sz w:val="22"/>
                <w:szCs w:val="22"/>
                <w:rtl/>
              </w:rPr>
              <w:t xml:space="preserve">- העיכוב היה מעל 3 שעות וטענו שאין לביהמ"ש סמכות להאריך את המעצר, בגלל פגם המשטרה. </w:t>
            </w:r>
            <w:r w:rsidRPr="00367112">
              <w:rPr>
                <w:rFonts w:cs="David"/>
                <w:sz w:val="22"/>
                <w:szCs w:val="22"/>
                <w:u w:val="single"/>
                <w:rtl/>
              </w:rPr>
              <w:t>ביהמ"ש</w:t>
            </w:r>
            <w:r w:rsidRPr="00367112">
              <w:rPr>
                <w:rFonts w:cs="David"/>
                <w:sz w:val="22"/>
                <w:szCs w:val="22"/>
                <w:rtl/>
              </w:rPr>
              <w:t>- השאלה תיגזר מהשיקולים של סע' 13 ופגמים קודמים בשרשרת לא שוללים את סמכות ביהמ"ש להאריך מעצר.</w:t>
            </w:r>
          </w:p>
          <w:p w14:paraId="5FBB8BB4" w14:textId="6878CD9F" w:rsidR="00F105B5" w:rsidRPr="00F105B5" w:rsidRDefault="007132F9">
            <w:pPr>
              <w:pStyle w:val="ListParagraph"/>
              <w:numPr>
                <w:ilvl w:val="0"/>
                <w:numId w:val="186"/>
              </w:numPr>
              <w:spacing w:line="276" w:lineRule="auto"/>
              <w:ind w:left="360"/>
              <w:jc w:val="both"/>
              <w:rPr>
                <w:sz w:val="22"/>
                <w:szCs w:val="22"/>
              </w:rPr>
            </w:pPr>
            <w:r w:rsidRPr="00F105B5">
              <w:rPr>
                <w:rFonts w:cs="David"/>
                <w:sz w:val="22"/>
                <w:szCs w:val="22"/>
                <w:u w:val="single"/>
                <w:rtl/>
              </w:rPr>
              <w:t xml:space="preserve">יש </w:t>
            </w:r>
            <w:r w:rsidR="00F105B5">
              <w:rPr>
                <w:rFonts w:cs="David" w:hint="cs"/>
                <w:sz w:val="22"/>
                <w:szCs w:val="22"/>
                <w:u w:val="single"/>
                <w:rtl/>
              </w:rPr>
              <w:t xml:space="preserve">מתאם הדדי </w:t>
            </w:r>
            <w:r w:rsidRPr="00F105B5">
              <w:rPr>
                <w:rFonts w:cs="David"/>
                <w:sz w:val="22"/>
                <w:szCs w:val="22"/>
                <w:u w:val="single"/>
                <w:rtl/>
              </w:rPr>
              <w:t>בין התשתית העובדתית לבין עילת המעצר לבין חלופת המעצר</w:t>
            </w:r>
            <w:r w:rsidRPr="00F105B5">
              <w:rPr>
                <w:rFonts w:cs="David"/>
                <w:sz w:val="22"/>
                <w:szCs w:val="22"/>
                <w:rtl/>
              </w:rPr>
              <w:t xml:space="preserve"> – ככל שיש ראיות חלשות יותר כך תגבר הנטייה לאפשר חלופה בעוד ככל שיש ראיות חזקות יותר אז הנטייה תהיה לא לתת חלופה וככל שהמסוכנות רבה יותר כך תקטן הנטייה לחלופה</w:t>
            </w:r>
            <w:r w:rsidRPr="00F105B5">
              <w:rPr>
                <w:rFonts w:cs="David" w:hint="cs"/>
                <w:sz w:val="22"/>
                <w:szCs w:val="22"/>
                <w:rtl/>
              </w:rPr>
              <w:t xml:space="preserve">. </w:t>
            </w:r>
          </w:p>
          <w:p w14:paraId="63CB7D8C" w14:textId="3484A505" w:rsidR="007132F9" w:rsidRPr="00F105B5" w:rsidRDefault="007132F9">
            <w:pPr>
              <w:pStyle w:val="ListParagraph"/>
              <w:numPr>
                <w:ilvl w:val="0"/>
                <w:numId w:val="186"/>
              </w:numPr>
              <w:spacing w:line="276" w:lineRule="auto"/>
              <w:ind w:left="360"/>
              <w:jc w:val="both"/>
              <w:rPr>
                <w:sz w:val="22"/>
                <w:szCs w:val="22"/>
              </w:rPr>
            </w:pPr>
            <w:r w:rsidRPr="00F105B5">
              <w:rPr>
                <w:rFonts w:cs="David" w:hint="cs"/>
                <w:sz w:val="22"/>
                <w:szCs w:val="22"/>
                <w:u w:val="single"/>
                <w:rtl/>
              </w:rPr>
              <w:t>כל תנאי מאחד התנאים עשוי להשפיע על שאר התנאים אך לא בודקים כל תנאי בנפרד</w:t>
            </w:r>
            <w:r w:rsidRPr="00F105B5">
              <w:rPr>
                <w:rFonts w:hint="cs"/>
                <w:sz w:val="22"/>
                <w:szCs w:val="22"/>
                <w:shd w:val="clear" w:color="auto" w:fill="FFFFFF" w:themeFill="background1"/>
                <w:rtl/>
              </w:rPr>
              <w:t>-</w:t>
            </w:r>
            <w:r w:rsidRPr="00F105B5">
              <w:rPr>
                <w:rFonts w:hint="cs"/>
                <w:sz w:val="22"/>
                <w:szCs w:val="22"/>
                <w:shd w:val="clear" w:color="auto" w:fill="FFE599" w:themeFill="accent4" w:themeFillTint="66"/>
                <w:rtl/>
              </w:rPr>
              <w:t xml:space="preserve"> </w:t>
            </w:r>
          </w:p>
          <w:p w14:paraId="109C5F0B" w14:textId="77777777" w:rsidR="007132F9" w:rsidRPr="00D95D07" w:rsidRDefault="007132F9">
            <w:pPr>
              <w:pStyle w:val="ListParagraph"/>
              <w:numPr>
                <w:ilvl w:val="0"/>
                <w:numId w:val="55"/>
              </w:numPr>
              <w:spacing w:line="276" w:lineRule="auto"/>
              <w:ind w:left="713"/>
              <w:jc w:val="both"/>
              <w:rPr>
                <w:sz w:val="22"/>
                <w:szCs w:val="22"/>
              </w:rPr>
            </w:pPr>
            <w:r w:rsidRPr="00D95D07">
              <w:rPr>
                <w:rFonts w:hint="cs"/>
                <w:sz w:val="22"/>
                <w:szCs w:val="22"/>
                <w:shd w:val="clear" w:color="auto" w:fill="FFE599" w:themeFill="accent4" w:themeFillTint="66"/>
                <w:rtl/>
              </w:rPr>
              <w:t>פס"ד פלוני</w:t>
            </w:r>
            <w:r w:rsidRPr="00D95D07">
              <w:rPr>
                <w:rFonts w:hint="cs"/>
                <w:sz w:val="22"/>
                <w:szCs w:val="22"/>
                <w:rtl/>
              </w:rPr>
              <w:t xml:space="preserve">- </w:t>
            </w:r>
            <w:r w:rsidRPr="00D95D07">
              <w:rPr>
                <w:rFonts w:cs="David"/>
                <w:sz w:val="22"/>
                <w:szCs w:val="22"/>
                <w:rtl/>
              </w:rPr>
              <w:t xml:space="preserve">יש קשר בין התשתית הראייתית ועילת המעצר לבין חלופת המעצר – </w:t>
            </w:r>
            <w:r w:rsidRPr="00D95D07">
              <w:rPr>
                <w:rFonts w:cs="David"/>
                <w:b/>
                <w:bCs/>
                <w:sz w:val="22"/>
                <w:szCs w:val="22"/>
                <w:rtl/>
              </w:rPr>
              <w:t>ראיות חזקות יקטינו את הסיכוי לחלופה ולהיפך</w:t>
            </w:r>
            <w:r w:rsidRPr="00D95D07">
              <w:rPr>
                <w:rFonts w:cs="David" w:hint="cs"/>
                <w:b/>
                <w:bCs/>
                <w:sz w:val="22"/>
                <w:szCs w:val="22"/>
                <w:rtl/>
              </w:rPr>
              <w:t>.</w:t>
            </w:r>
          </w:p>
          <w:p w14:paraId="59F6F426" w14:textId="77777777" w:rsidR="007132F9" w:rsidRPr="00D95D07" w:rsidRDefault="007132F9">
            <w:pPr>
              <w:pStyle w:val="ListParagraph"/>
              <w:numPr>
                <w:ilvl w:val="0"/>
                <w:numId w:val="55"/>
              </w:numPr>
              <w:spacing w:line="276" w:lineRule="auto"/>
              <w:ind w:left="713"/>
              <w:jc w:val="both"/>
              <w:rPr>
                <w:sz w:val="22"/>
                <w:szCs w:val="22"/>
                <w:rtl/>
              </w:rPr>
            </w:pPr>
            <w:r w:rsidRPr="00D95D07">
              <w:rPr>
                <w:rFonts w:hint="cs"/>
                <w:sz w:val="22"/>
                <w:szCs w:val="22"/>
                <w:shd w:val="clear" w:color="auto" w:fill="FFE599" w:themeFill="accent4" w:themeFillTint="66"/>
                <w:rtl/>
              </w:rPr>
              <w:t>פס"ד חסיד</w:t>
            </w:r>
            <w:r w:rsidRPr="00D95D07">
              <w:rPr>
                <w:rFonts w:hint="cs"/>
                <w:sz w:val="22"/>
                <w:szCs w:val="22"/>
                <w:rtl/>
              </w:rPr>
              <w:t xml:space="preserve">- </w:t>
            </w:r>
            <w:r w:rsidRPr="00D95D07">
              <w:rPr>
                <w:rFonts w:cs="David"/>
                <w:sz w:val="22"/>
                <w:szCs w:val="22"/>
                <w:u w:val="single"/>
                <w:rtl/>
              </w:rPr>
              <w:t>רובינשטיין</w:t>
            </w:r>
            <w:r w:rsidRPr="00D95D07">
              <w:rPr>
                <w:rFonts w:cs="David" w:hint="cs"/>
                <w:sz w:val="22"/>
                <w:szCs w:val="22"/>
                <w:rtl/>
              </w:rPr>
              <w:t>-</w:t>
            </w:r>
            <w:r w:rsidRPr="00D95D07">
              <w:rPr>
                <w:rFonts w:cs="David"/>
                <w:sz w:val="22"/>
                <w:szCs w:val="22"/>
                <w:rtl/>
              </w:rPr>
              <w:t xml:space="preserve"> גם כשאין תשתית אפשר להוביל לחלופה. </w:t>
            </w:r>
            <w:r w:rsidRPr="00D95D07">
              <w:rPr>
                <w:rFonts w:cs="David"/>
                <w:b/>
                <w:bCs/>
                <w:sz w:val="22"/>
                <w:szCs w:val="22"/>
                <w:rtl/>
              </w:rPr>
              <w:t>יש מקבילית כוחות בין התשתית לעילה לבין היעדר חלופה סבירה</w:t>
            </w:r>
            <w:r w:rsidRPr="00D95D07">
              <w:rPr>
                <w:rFonts w:cs="David"/>
                <w:sz w:val="22"/>
                <w:szCs w:val="22"/>
                <w:rtl/>
              </w:rPr>
              <w:t>. כשנמצאים ברף נמוך הנטייה לחלופת מעצר תגדל</w:t>
            </w:r>
            <w:r w:rsidRPr="00D95D07">
              <w:rPr>
                <w:rFonts w:cs="David" w:hint="cs"/>
                <w:sz w:val="22"/>
                <w:szCs w:val="22"/>
                <w:rtl/>
              </w:rPr>
              <w:t xml:space="preserve">, </w:t>
            </w:r>
            <w:r w:rsidRPr="00D95D07">
              <w:rPr>
                <w:rFonts w:cs="David"/>
                <w:sz w:val="22"/>
                <w:szCs w:val="22"/>
                <w:rtl/>
              </w:rPr>
              <w:t>כשנמצאים ברב הגבוה הנטייה לחלופה תקטן</w:t>
            </w:r>
            <w:r w:rsidRPr="00D95D07">
              <w:rPr>
                <w:rFonts w:cs="David" w:hint="cs"/>
                <w:sz w:val="22"/>
                <w:szCs w:val="22"/>
                <w:rtl/>
              </w:rPr>
              <w:t xml:space="preserve">. </w:t>
            </w:r>
            <w:r w:rsidRPr="00D95D07">
              <w:rPr>
                <w:rFonts w:hint="cs"/>
                <w:b/>
                <w:bCs/>
                <w:sz w:val="22"/>
                <w:szCs w:val="22"/>
                <w:rtl/>
              </w:rPr>
              <w:t xml:space="preserve"> </w:t>
            </w:r>
          </w:p>
        </w:tc>
      </w:tr>
      <w:tr w:rsidR="007132F9" w:rsidRPr="00D95D07" w14:paraId="508DED59" w14:textId="77777777" w:rsidTr="00775930">
        <w:tc>
          <w:tcPr>
            <w:tcW w:w="1115" w:type="dxa"/>
            <w:tcBorders>
              <w:bottom w:val="single" w:sz="4" w:space="0" w:color="auto"/>
            </w:tcBorders>
            <w:shd w:val="clear" w:color="auto" w:fill="E2EFD9" w:themeFill="accent6" w:themeFillTint="33"/>
          </w:tcPr>
          <w:p w14:paraId="339EB254" w14:textId="77777777" w:rsidR="007132F9" w:rsidRPr="00D95D07" w:rsidRDefault="007132F9" w:rsidP="00C47E46">
            <w:pPr>
              <w:spacing w:line="276" w:lineRule="auto"/>
              <w:jc w:val="center"/>
              <w:rPr>
                <w:b/>
                <w:bCs/>
                <w:sz w:val="22"/>
                <w:szCs w:val="22"/>
                <w:rtl/>
              </w:rPr>
            </w:pPr>
            <w:r w:rsidRPr="00D95D07">
              <w:rPr>
                <w:rFonts w:hint="cs"/>
                <w:b/>
                <w:bCs/>
                <w:sz w:val="22"/>
                <w:szCs w:val="22"/>
                <w:rtl/>
              </w:rPr>
              <w:lastRenderedPageBreak/>
              <w:t>תנאים- מסלול משני</w:t>
            </w:r>
          </w:p>
        </w:tc>
        <w:tc>
          <w:tcPr>
            <w:tcW w:w="9341" w:type="dxa"/>
            <w:gridSpan w:val="2"/>
          </w:tcPr>
          <w:p w14:paraId="6A2C121C" w14:textId="77777777" w:rsidR="007132F9" w:rsidRPr="00D95D07" w:rsidRDefault="007132F9" w:rsidP="00C47E46">
            <w:pPr>
              <w:spacing w:line="276" w:lineRule="auto"/>
              <w:jc w:val="both"/>
              <w:rPr>
                <w:sz w:val="22"/>
                <w:szCs w:val="22"/>
                <w:shd w:val="clear" w:color="auto" w:fill="FFCCFF"/>
                <w:rtl/>
              </w:rPr>
            </w:pPr>
            <w:r w:rsidRPr="00D95D07">
              <w:rPr>
                <w:rFonts w:hint="cs"/>
                <w:sz w:val="22"/>
                <w:szCs w:val="22"/>
                <w:u w:val="single"/>
                <w:shd w:val="clear" w:color="auto" w:fill="FFFFFF" w:themeFill="background1"/>
                <w:rtl/>
              </w:rPr>
              <w:t>מעצר מכוח הפרת הוראה חוקית קודמת</w:t>
            </w:r>
            <w:r w:rsidRPr="00D95D07">
              <w:rPr>
                <w:rFonts w:hint="cs"/>
                <w:sz w:val="22"/>
                <w:szCs w:val="22"/>
                <w:shd w:val="clear" w:color="auto" w:fill="FFFFFF" w:themeFill="background1"/>
                <w:rtl/>
              </w:rPr>
              <w:t xml:space="preserve">: </w:t>
            </w:r>
          </w:p>
          <w:p w14:paraId="37BFB4F5" w14:textId="4C85FF10" w:rsidR="007132F9" w:rsidRPr="00D95D07" w:rsidRDefault="007132F9" w:rsidP="00C47E46">
            <w:pPr>
              <w:spacing w:line="276" w:lineRule="auto"/>
              <w:jc w:val="both"/>
              <w:rPr>
                <w:b/>
                <w:bCs/>
                <w:sz w:val="22"/>
                <w:szCs w:val="22"/>
                <w:rtl/>
              </w:rPr>
            </w:pPr>
            <w:r w:rsidRPr="00D95D07">
              <w:rPr>
                <w:rFonts w:cs="David" w:hint="cs"/>
                <w:sz w:val="22"/>
                <w:szCs w:val="22"/>
                <w:u w:val="single"/>
                <w:rtl/>
              </w:rPr>
              <w:t>עילת מעצר דיונית</w:t>
            </w:r>
            <w:r w:rsidRPr="00D95D07">
              <w:rPr>
                <w:rFonts w:cs="David" w:hint="cs"/>
                <w:sz w:val="22"/>
                <w:szCs w:val="22"/>
                <w:rtl/>
              </w:rPr>
              <w:t xml:space="preserve"> [</w:t>
            </w:r>
            <w:r w:rsidRPr="00D95D07">
              <w:rPr>
                <w:rFonts w:cs="David" w:hint="cs"/>
                <w:sz w:val="22"/>
                <w:szCs w:val="22"/>
                <w:shd w:val="clear" w:color="auto" w:fill="FFCCFF"/>
                <w:rtl/>
              </w:rPr>
              <w:t>סע' 21(ב)(2)</w:t>
            </w:r>
            <w:r w:rsidRPr="00D95D07">
              <w:rPr>
                <w:rFonts w:cs="David" w:hint="cs"/>
                <w:sz w:val="22"/>
                <w:szCs w:val="22"/>
                <w:rtl/>
              </w:rPr>
              <w:t>]</w:t>
            </w:r>
            <w:r w:rsidRPr="00D95D07">
              <w:rPr>
                <w:rFonts w:cs="David"/>
                <w:sz w:val="22"/>
                <w:szCs w:val="22"/>
                <w:rtl/>
              </w:rPr>
              <w:t xml:space="preserve">- </w:t>
            </w:r>
            <w:r w:rsidRPr="00D95D07">
              <w:rPr>
                <w:rFonts w:cs="David" w:hint="cs"/>
                <w:sz w:val="22"/>
                <w:szCs w:val="22"/>
                <w:rtl/>
              </w:rPr>
              <w:t xml:space="preserve"> אם בהליך הקודם הנאשם הפר תנאים קודמים</w:t>
            </w:r>
            <w:r w:rsidR="00F105B5">
              <w:rPr>
                <w:rFonts w:cs="David" w:hint="cs"/>
                <w:sz w:val="22"/>
                <w:szCs w:val="22"/>
                <w:rtl/>
              </w:rPr>
              <w:t xml:space="preserve"> </w:t>
            </w:r>
            <w:r w:rsidRPr="00F105B5">
              <w:rPr>
                <w:rFonts w:cs="David" w:hint="cs"/>
                <w:sz w:val="22"/>
                <w:szCs w:val="22"/>
                <w:rtl/>
              </w:rPr>
              <w:t>אין צורך לבדוק עילות מעצר.</w:t>
            </w:r>
          </w:p>
        </w:tc>
      </w:tr>
      <w:tr w:rsidR="007132F9" w:rsidRPr="00D95D07" w14:paraId="31EADA04" w14:textId="77777777" w:rsidTr="00775930">
        <w:trPr>
          <w:trHeight w:val="325"/>
        </w:trPr>
        <w:tc>
          <w:tcPr>
            <w:tcW w:w="1115" w:type="dxa"/>
            <w:vMerge w:val="restart"/>
            <w:tcBorders>
              <w:bottom w:val="nil"/>
            </w:tcBorders>
            <w:shd w:val="clear" w:color="auto" w:fill="E2EFD9" w:themeFill="accent6" w:themeFillTint="33"/>
          </w:tcPr>
          <w:p w14:paraId="6FD76112" w14:textId="77777777" w:rsidR="007132F9" w:rsidRPr="00D95D07" w:rsidRDefault="007132F9" w:rsidP="00C47E46">
            <w:pPr>
              <w:spacing w:line="276" w:lineRule="auto"/>
              <w:jc w:val="center"/>
              <w:rPr>
                <w:b/>
                <w:bCs/>
                <w:sz w:val="22"/>
                <w:szCs w:val="22"/>
                <w:rtl/>
              </w:rPr>
            </w:pPr>
            <w:r w:rsidRPr="00D95D07">
              <w:rPr>
                <w:rFonts w:hint="cs"/>
                <w:b/>
                <w:bCs/>
                <w:sz w:val="22"/>
                <w:szCs w:val="22"/>
                <w:rtl/>
              </w:rPr>
              <w:t xml:space="preserve">מעצר באמצעות </w:t>
            </w:r>
            <w:proofErr w:type="spellStart"/>
            <w:r w:rsidRPr="00D95D07">
              <w:rPr>
                <w:rFonts w:hint="cs"/>
                <w:b/>
                <w:bCs/>
                <w:sz w:val="22"/>
                <w:szCs w:val="22"/>
                <w:rtl/>
              </w:rPr>
              <w:t>איזוק</w:t>
            </w:r>
            <w:proofErr w:type="spellEnd"/>
            <w:r w:rsidRPr="00D95D07">
              <w:rPr>
                <w:rFonts w:hint="cs"/>
                <w:b/>
                <w:bCs/>
                <w:sz w:val="22"/>
                <w:szCs w:val="22"/>
                <w:rtl/>
              </w:rPr>
              <w:t xml:space="preserve"> אלקטרוני </w:t>
            </w:r>
          </w:p>
        </w:tc>
        <w:tc>
          <w:tcPr>
            <w:tcW w:w="981" w:type="dxa"/>
            <w:shd w:val="clear" w:color="auto" w:fill="FFFFFF" w:themeFill="background1"/>
          </w:tcPr>
          <w:p w14:paraId="34B3E567" w14:textId="77777777" w:rsidR="007132F9" w:rsidRPr="00D95D07" w:rsidRDefault="007132F9" w:rsidP="00C47E46">
            <w:pPr>
              <w:spacing w:line="276" w:lineRule="auto"/>
              <w:jc w:val="center"/>
              <w:rPr>
                <w:b/>
                <w:bCs/>
                <w:sz w:val="22"/>
                <w:szCs w:val="22"/>
                <w:shd w:val="clear" w:color="auto" w:fill="FFFFFF" w:themeFill="background1"/>
                <w:rtl/>
              </w:rPr>
            </w:pPr>
            <w:r w:rsidRPr="00D95D07">
              <w:rPr>
                <w:rFonts w:hint="cs"/>
                <w:b/>
                <w:bCs/>
                <w:sz w:val="22"/>
                <w:szCs w:val="22"/>
                <w:rtl/>
              </w:rPr>
              <w:t>הגדרה</w:t>
            </w:r>
          </w:p>
        </w:tc>
        <w:tc>
          <w:tcPr>
            <w:tcW w:w="8360" w:type="dxa"/>
          </w:tcPr>
          <w:p w14:paraId="74746F9D" w14:textId="77777777" w:rsidR="007132F9" w:rsidRPr="00D95D07" w:rsidRDefault="007132F9" w:rsidP="00C47E46">
            <w:pPr>
              <w:spacing w:line="276" w:lineRule="auto"/>
              <w:jc w:val="both"/>
              <w:rPr>
                <w:sz w:val="22"/>
                <w:szCs w:val="22"/>
                <w:shd w:val="clear" w:color="auto" w:fill="FFFFFF" w:themeFill="background1"/>
                <w:rtl/>
              </w:rPr>
            </w:pPr>
            <w:r w:rsidRPr="00D95D07">
              <w:rPr>
                <w:rFonts w:hint="cs"/>
                <w:sz w:val="22"/>
                <w:szCs w:val="22"/>
                <w:shd w:val="clear" w:color="auto" w:fill="FFCCFF"/>
                <w:rtl/>
              </w:rPr>
              <w:t xml:space="preserve">סע' 22(ב) </w:t>
            </w:r>
            <w:proofErr w:type="spellStart"/>
            <w:r w:rsidRPr="00D95D07">
              <w:rPr>
                <w:rFonts w:hint="cs"/>
                <w:sz w:val="22"/>
                <w:szCs w:val="22"/>
                <w:shd w:val="clear" w:color="auto" w:fill="FFCCFF"/>
                <w:rtl/>
              </w:rPr>
              <w:t>לחסד"פ</w:t>
            </w:r>
            <w:proofErr w:type="spellEnd"/>
            <w:r w:rsidRPr="00D95D07">
              <w:rPr>
                <w:rFonts w:hint="cs"/>
                <w:sz w:val="22"/>
                <w:szCs w:val="22"/>
                <w:shd w:val="clear" w:color="auto" w:fill="FFCCFF"/>
                <w:rtl/>
              </w:rPr>
              <w:t xml:space="preserve"> (אכיפת סמכויות)</w:t>
            </w:r>
            <w:r w:rsidRPr="00D95D07">
              <w:rPr>
                <w:rFonts w:hint="cs"/>
                <w:sz w:val="22"/>
                <w:szCs w:val="22"/>
                <w:shd w:val="clear" w:color="auto" w:fill="FFFFFF" w:themeFill="background1"/>
                <w:rtl/>
              </w:rPr>
              <w:t>:</w:t>
            </w:r>
            <w:r w:rsidRPr="00D95D07">
              <w:rPr>
                <w:rFonts w:hint="cs"/>
                <w:sz w:val="22"/>
                <w:szCs w:val="22"/>
                <w:shd w:val="clear" w:color="auto" w:fill="FFFFFF" w:themeFill="background1"/>
              </w:rPr>
              <w:t xml:space="preserve"> </w:t>
            </w:r>
            <w:r w:rsidRPr="00D95D07">
              <w:rPr>
                <w:rFonts w:cs="David"/>
                <w:sz w:val="22"/>
                <w:szCs w:val="22"/>
                <w:shd w:val="clear" w:color="auto" w:fill="FFFFFF" w:themeFill="background1"/>
                <w:rtl/>
              </w:rPr>
              <w:t>מעצר בפיקוח אלקטרוני אינו נחשב חלופת מעצר. משתמשים בו כי נקודת ההנחה היא שאי אפשר להשתמש בחלופת מעצר</w:t>
            </w:r>
            <w:r w:rsidRPr="00D95D07">
              <w:rPr>
                <w:rFonts w:cs="David" w:hint="cs"/>
                <w:sz w:val="22"/>
                <w:szCs w:val="22"/>
                <w:shd w:val="clear" w:color="auto" w:fill="FFFFFF" w:themeFill="background1"/>
                <w:rtl/>
              </w:rPr>
              <w:t xml:space="preserve"> </w:t>
            </w:r>
            <w:r w:rsidRPr="00D95D07">
              <w:rPr>
                <w:rFonts w:cs="David"/>
                <w:i/>
                <w:iCs/>
                <w:sz w:val="22"/>
                <w:szCs w:val="22"/>
                <w:shd w:val="clear" w:color="auto" w:fill="FFFFFF" w:themeFill="background1"/>
                <w:rtl/>
              </w:rPr>
              <w:t>–</w:t>
            </w:r>
            <w:r w:rsidRPr="00D95D07">
              <w:rPr>
                <w:rFonts w:cs="David" w:hint="cs"/>
                <w:i/>
                <w:iCs/>
                <w:sz w:val="22"/>
                <w:szCs w:val="22"/>
                <w:shd w:val="clear" w:color="auto" w:fill="FFFFFF" w:themeFill="background1"/>
                <w:rtl/>
              </w:rPr>
              <w:t>"</w:t>
            </w:r>
            <w:r w:rsidRPr="00D95D07">
              <w:rPr>
                <w:rFonts w:cs="David"/>
                <w:i/>
                <w:iCs/>
                <w:sz w:val="22"/>
                <w:szCs w:val="22"/>
                <w:shd w:val="clear" w:color="auto" w:fill="FFFFFF" w:themeFill="background1"/>
                <w:rtl/>
              </w:rPr>
              <w:t>יימצא העצור במקום שיקבע ולמשך תקופה שיקבע, בתנאי פיקוח אלקטרוני</w:t>
            </w:r>
            <w:r w:rsidRPr="00D95D07">
              <w:rPr>
                <w:rFonts w:cs="David" w:hint="cs"/>
                <w:i/>
                <w:iCs/>
                <w:sz w:val="22"/>
                <w:szCs w:val="22"/>
                <w:shd w:val="clear" w:color="auto" w:fill="FFFFFF" w:themeFill="background1"/>
                <w:rtl/>
              </w:rPr>
              <w:t xml:space="preserve">". </w:t>
            </w:r>
          </w:p>
        </w:tc>
      </w:tr>
      <w:tr w:rsidR="007132F9" w:rsidRPr="00D95D07" w14:paraId="6DDDE0A3" w14:textId="77777777" w:rsidTr="00775930">
        <w:trPr>
          <w:trHeight w:val="306"/>
        </w:trPr>
        <w:tc>
          <w:tcPr>
            <w:tcW w:w="1115" w:type="dxa"/>
            <w:vMerge/>
            <w:tcBorders>
              <w:bottom w:val="nil"/>
            </w:tcBorders>
            <w:shd w:val="clear" w:color="auto" w:fill="E2EFD9" w:themeFill="accent6" w:themeFillTint="33"/>
          </w:tcPr>
          <w:p w14:paraId="19BA8839" w14:textId="77777777" w:rsidR="007132F9" w:rsidRPr="00D95D07" w:rsidRDefault="007132F9" w:rsidP="00C47E46">
            <w:pPr>
              <w:spacing w:line="276" w:lineRule="auto"/>
              <w:jc w:val="center"/>
              <w:rPr>
                <w:b/>
                <w:bCs/>
                <w:sz w:val="22"/>
                <w:szCs w:val="22"/>
                <w:rtl/>
              </w:rPr>
            </w:pPr>
          </w:p>
        </w:tc>
        <w:tc>
          <w:tcPr>
            <w:tcW w:w="981" w:type="dxa"/>
            <w:shd w:val="clear" w:color="auto" w:fill="FFFFFF" w:themeFill="background1"/>
          </w:tcPr>
          <w:p w14:paraId="2408B219" w14:textId="77777777" w:rsidR="007132F9" w:rsidRPr="00D95D07" w:rsidRDefault="007132F9" w:rsidP="00C47E46">
            <w:pPr>
              <w:spacing w:line="276" w:lineRule="auto"/>
              <w:jc w:val="center"/>
              <w:rPr>
                <w:b/>
                <w:bCs/>
                <w:sz w:val="22"/>
                <w:szCs w:val="22"/>
                <w:rtl/>
              </w:rPr>
            </w:pPr>
            <w:r w:rsidRPr="00D95D07">
              <w:rPr>
                <w:rFonts w:hint="cs"/>
                <w:b/>
                <w:bCs/>
                <w:sz w:val="22"/>
                <w:szCs w:val="22"/>
                <w:rtl/>
              </w:rPr>
              <w:t>תנאים</w:t>
            </w:r>
          </w:p>
        </w:tc>
        <w:tc>
          <w:tcPr>
            <w:tcW w:w="8360" w:type="dxa"/>
          </w:tcPr>
          <w:p w14:paraId="7CA5362E" w14:textId="77777777" w:rsidR="007132F9" w:rsidRPr="00D95D07" w:rsidRDefault="007132F9">
            <w:pPr>
              <w:pStyle w:val="ListParagraph"/>
              <w:numPr>
                <w:ilvl w:val="0"/>
                <w:numId w:val="119"/>
              </w:numPr>
              <w:spacing w:line="276" w:lineRule="auto"/>
              <w:ind w:left="360"/>
              <w:jc w:val="both"/>
              <w:rPr>
                <w:rFonts w:cs="David"/>
                <w:sz w:val="22"/>
                <w:szCs w:val="22"/>
                <w:shd w:val="clear" w:color="auto" w:fill="FFFFFF" w:themeFill="background1"/>
                <w:rtl/>
              </w:rPr>
            </w:pPr>
            <w:r w:rsidRPr="00D95D07">
              <w:rPr>
                <w:rFonts w:cs="David"/>
                <w:sz w:val="22"/>
                <w:szCs w:val="22"/>
                <w:shd w:val="clear" w:color="auto" w:fill="FFFFFF" w:themeFill="background1"/>
                <w:rtl/>
              </w:rPr>
              <w:t>הנאשם נתן הסכמתו לכך.</w:t>
            </w:r>
          </w:p>
          <w:p w14:paraId="691C7F64" w14:textId="77777777" w:rsidR="007132F9" w:rsidRPr="00D95D07" w:rsidRDefault="007132F9">
            <w:pPr>
              <w:pStyle w:val="ListParagraph"/>
              <w:numPr>
                <w:ilvl w:val="0"/>
                <w:numId w:val="119"/>
              </w:numPr>
              <w:spacing w:line="276" w:lineRule="auto"/>
              <w:ind w:left="360"/>
              <w:jc w:val="both"/>
              <w:rPr>
                <w:rFonts w:cs="David"/>
                <w:sz w:val="22"/>
                <w:szCs w:val="22"/>
                <w:shd w:val="clear" w:color="auto" w:fill="FFFFFF" w:themeFill="background1"/>
                <w:rtl/>
              </w:rPr>
            </w:pPr>
            <w:r w:rsidRPr="00D95D07">
              <w:rPr>
                <w:rFonts w:cs="David"/>
                <w:sz w:val="22"/>
                <w:szCs w:val="22"/>
                <w:shd w:val="clear" w:color="auto" w:fill="FFFFFF" w:themeFill="background1"/>
                <w:rtl/>
              </w:rPr>
              <w:t xml:space="preserve">ביהמ"ש מצא </w:t>
            </w:r>
            <w:proofErr w:type="spellStart"/>
            <w:r w:rsidRPr="00D95D07">
              <w:rPr>
                <w:rFonts w:cs="David"/>
                <w:sz w:val="22"/>
                <w:szCs w:val="22"/>
                <w:shd w:val="clear" w:color="auto" w:fill="FFFFFF" w:themeFill="background1"/>
                <w:rtl/>
              </w:rPr>
              <w:t>שהאיזוק</w:t>
            </w:r>
            <w:proofErr w:type="spellEnd"/>
            <w:r w:rsidRPr="00D95D07">
              <w:rPr>
                <w:rFonts w:cs="David"/>
                <w:sz w:val="22"/>
                <w:szCs w:val="22"/>
                <w:shd w:val="clear" w:color="auto" w:fill="FFFFFF" w:themeFill="background1"/>
                <w:rtl/>
              </w:rPr>
              <w:t xml:space="preserve"> יאפשר את השגת תכלית המעצר לאחר ששקל את חומרת העברה ואת עברו הפלילי של הנאשם.</w:t>
            </w:r>
          </w:p>
          <w:p w14:paraId="055002C3" w14:textId="77777777" w:rsidR="007132F9" w:rsidRPr="00D95D07" w:rsidRDefault="007132F9">
            <w:pPr>
              <w:pStyle w:val="ListParagraph"/>
              <w:numPr>
                <w:ilvl w:val="0"/>
                <w:numId w:val="119"/>
              </w:numPr>
              <w:spacing w:line="276" w:lineRule="auto"/>
              <w:ind w:left="360"/>
              <w:jc w:val="both"/>
              <w:rPr>
                <w:rFonts w:cs="David"/>
                <w:sz w:val="22"/>
                <w:szCs w:val="22"/>
                <w:shd w:val="clear" w:color="auto" w:fill="FFFFFF" w:themeFill="background1"/>
                <w:rtl/>
              </w:rPr>
            </w:pPr>
            <w:r w:rsidRPr="00D95D07">
              <w:rPr>
                <w:rFonts w:cs="David"/>
                <w:sz w:val="22"/>
                <w:szCs w:val="22"/>
                <w:shd w:val="clear" w:color="auto" w:fill="FFFFFF" w:themeFill="background1"/>
                <w:rtl/>
              </w:rPr>
              <w:t xml:space="preserve">אם הנאשם נעצר בעבר </w:t>
            </w:r>
            <w:proofErr w:type="spellStart"/>
            <w:r w:rsidRPr="00D95D07">
              <w:rPr>
                <w:rFonts w:cs="David"/>
                <w:sz w:val="22"/>
                <w:szCs w:val="22"/>
                <w:shd w:val="clear" w:color="auto" w:fill="FFFFFF" w:themeFill="background1"/>
                <w:rtl/>
              </w:rPr>
              <w:t>באיזוק</w:t>
            </w:r>
            <w:proofErr w:type="spellEnd"/>
            <w:r w:rsidRPr="00D95D07">
              <w:rPr>
                <w:rFonts w:cs="David"/>
                <w:sz w:val="22"/>
                <w:szCs w:val="22"/>
                <w:shd w:val="clear" w:color="auto" w:fill="FFFFFF" w:themeFill="background1"/>
                <w:rtl/>
              </w:rPr>
              <w:t xml:space="preserve"> יבחנו האם עמד בתנאי הפיקוח, בהתאם לדיווח שימסור התובע לעניין זה.</w:t>
            </w:r>
          </w:p>
          <w:p w14:paraId="6986A7BD" w14:textId="77777777" w:rsidR="007132F9" w:rsidRPr="00D95D07" w:rsidRDefault="007132F9">
            <w:pPr>
              <w:pStyle w:val="ListParagraph"/>
              <w:numPr>
                <w:ilvl w:val="0"/>
                <w:numId w:val="119"/>
              </w:numPr>
              <w:spacing w:line="276" w:lineRule="auto"/>
              <w:ind w:left="360"/>
              <w:jc w:val="both"/>
              <w:rPr>
                <w:rFonts w:cs="David"/>
                <w:sz w:val="22"/>
                <w:szCs w:val="22"/>
                <w:shd w:val="clear" w:color="auto" w:fill="FFFFFF" w:themeFill="background1"/>
                <w:rtl/>
              </w:rPr>
            </w:pPr>
            <w:r w:rsidRPr="00D95D07">
              <w:rPr>
                <w:rFonts w:cs="David"/>
                <w:sz w:val="22"/>
                <w:szCs w:val="22"/>
                <w:shd w:val="clear" w:color="auto" w:fill="FFFFFF" w:themeFill="background1"/>
                <w:rtl/>
              </w:rPr>
              <w:t>יש</w:t>
            </w:r>
            <w:r w:rsidRPr="00D95D07">
              <w:rPr>
                <w:rFonts w:cs="David" w:hint="cs"/>
                <w:sz w:val="22"/>
                <w:szCs w:val="22"/>
                <w:shd w:val="clear" w:color="auto" w:fill="FFFFFF" w:themeFill="background1"/>
                <w:rtl/>
              </w:rPr>
              <w:t xml:space="preserve">נן </w:t>
            </w:r>
            <w:r w:rsidRPr="00D95D07">
              <w:rPr>
                <w:rFonts w:cs="David"/>
                <w:sz w:val="22"/>
                <w:szCs w:val="22"/>
                <w:shd w:val="clear" w:color="auto" w:fill="FFFFFF" w:themeFill="background1"/>
                <w:rtl/>
              </w:rPr>
              <w:t>עב</w:t>
            </w:r>
            <w:r w:rsidRPr="00D95D07">
              <w:rPr>
                <w:rFonts w:cs="David" w:hint="cs"/>
                <w:sz w:val="22"/>
                <w:szCs w:val="22"/>
                <w:shd w:val="clear" w:color="auto" w:fill="FFFFFF" w:themeFill="background1"/>
                <w:rtl/>
              </w:rPr>
              <w:t>י</w:t>
            </w:r>
            <w:r w:rsidRPr="00D95D07">
              <w:rPr>
                <w:rFonts w:cs="David"/>
                <w:sz w:val="22"/>
                <w:szCs w:val="22"/>
                <w:shd w:val="clear" w:color="auto" w:fill="FFFFFF" w:themeFill="background1"/>
                <w:rtl/>
              </w:rPr>
              <w:t xml:space="preserve">רות שכדי לאפשר </w:t>
            </w:r>
            <w:proofErr w:type="spellStart"/>
            <w:r w:rsidRPr="00D95D07">
              <w:rPr>
                <w:rFonts w:cs="David"/>
                <w:sz w:val="22"/>
                <w:szCs w:val="22"/>
                <w:shd w:val="clear" w:color="auto" w:fill="FFFFFF" w:themeFill="background1"/>
                <w:rtl/>
              </w:rPr>
              <w:t>איזוק</w:t>
            </w:r>
            <w:proofErr w:type="spellEnd"/>
            <w:r w:rsidRPr="00D95D07">
              <w:rPr>
                <w:rFonts w:cs="David"/>
                <w:sz w:val="22"/>
                <w:szCs w:val="22"/>
                <w:shd w:val="clear" w:color="auto" w:fill="FFFFFF" w:themeFill="background1"/>
                <w:rtl/>
              </w:rPr>
              <w:t xml:space="preserve"> יש לנמק את ההחלטה עם טעמים מיוחדים שיירשמו.</w:t>
            </w:r>
          </w:p>
        </w:tc>
      </w:tr>
      <w:tr w:rsidR="007132F9" w:rsidRPr="00D95D07" w14:paraId="3B4C4E8C" w14:textId="77777777" w:rsidTr="00775930">
        <w:trPr>
          <w:trHeight w:val="236"/>
        </w:trPr>
        <w:tc>
          <w:tcPr>
            <w:tcW w:w="1115" w:type="dxa"/>
            <w:vMerge/>
            <w:tcBorders>
              <w:bottom w:val="nil"/>
            </w:tcBorders>
            <w:shd w:val="clear" w:color="auto" w:fill="E2EFD9" w:themeFill="accent6" w:themeFillTint="33"/>
          </w:tcPr>
          <w:p w14:paraId="73FFCB64" w14:textId="77777777" w:rsidR="007132F9" w:rsidRPr="00D95D07" w:rsidRDefault="007132F9" w:rsidP="00C47E46">
            <w:pPr>
              <w:spacing w:line="276" w:lineRule="auto"/>
              <w:jc w:val="center"/>
              <w:rPr>
                <w:b/>
                <w:bCs/>
                <w:sz w:val="22"/>
                <w:szCs w:val="22"/>
                <w:rtl/>
              </w:rPr>
            </w:pPr>
          </w:p>
        </w:tc>
        <w:tc>
          <w:tcPr>
            <w:tcW w:w="981" w:type="dxa"/>
            <w:shd w:val="clear" w:color="auto" w:fill="FFFFFF" w:themeFill="background1"/>
          </w:tcPr>
          <w:p w14:paraId="372AB709" w14:textId="77777777" w:rsidR="007132F9" w:rsidRPr="00D95D07" w:rsidRDefault="007132F9" w:rsidP="00C47E46">
            <w:pPr>
              <w:spacing w:line="276" w:lineRule="auto"/>
              <w:jc w:val="center"/>
              <w:rPr>
                <w:sz w:val="22"/>
                <w:szCs w:val="22"/>
                <w:shd w:val="clear" w:color="auto" w:fill="FFFFFF" w:themeFill="background1"/>
                <w:rtl/>
              </w:rPr>
            </w:pPr>
            <w:r w:rsidRPr="00D95D07">
              <w:rPr>
                <w:rFonts w:hint="cs"/>
                <w:b/>
                <w:bCs/>
                <w:sz w:val="22"/>
                <w:szCs w:val="22"/>
                <w:rtl/>
              </w:rPr>
              <w:t>פרוצדורה</w:t>
            </w:r>
            <w:r w:rsidRPr="00D95D07">
              <w:rPr>
                <w:rFonts w:hint="cs"/>
                <w:sz w:val="22"/>
                <w:szCs w:val="22"/>
                <w:shd w:val="clear" w:color="auto" w:fill="FFFFFF" w:themeFill="background1"/>
                <w:rtl/>
              </w:rPr>
              <w:t xml:space="preserve"> </w:t>
            </w:r>
          </w:p>
        </w:tc>
        <w:tc>
          <w:tcPr>
            <w:tcW w:w="8360" w:type="dxa"/>
          </w:tcPr>
          <w:p w14:paraId="7CBCA9E9" w14:textId="77777777" w:rsidR="007132F9" w:rsidRPr="00D95D07" w:rsidRDefault="007132F9">
            <w:pPr>
              <w:pStyle w:val="ListParagraph"/>
              <w:numPr>
                <w:ilvl w:val="0"/>
                <w:numId w:val="119"/>
              </w:numPr>
              <w:spacing w:line="276" w:lineRule="auto"/>
              <w:ind w:left="360"/>
              <w:jc w:val="both"/>
              <w:rPr>
                <w:rFonts w:cs="David"/>
                <w:sz w:val="22"/>
                <w:szCs w:val="22"/>
                <w:shd w:val="clear" w:color="auto" w:fill="FFFFFF" w:themeFill="background1"/>
                <w:rtl/>
              </w:rPr>
            </w:pPr>
            <w:r w:rsidRPr="00D95D07">
              <w:rPr>
                <w:rFonts w:cs="David"/>
                <w:sz w:val="22"/>
                <w:szCs w:val="22"/>
                <w:shd w:val="clear" w:color="auto" w:fill="FFFFFF" w:themeFill="background1"/>
                <w:rtl/>
              </w:rPr>
              <w:t>תסקיר</w:t>
            </w:r>
            <w:r w:rsidRPr="00D95D07">
              <w:rPr>
                <w:rFonts w:cs="David" w:hint="cs"/>
                <w:sz w:val="22"/>
                <w:szCs w:val="22"/>
                <w:shd w:val="clear" w:color="auto" w:fill="FFFFFF" w:themeFill="background1"/>
                <w:rtl/>
              </w:rPr>
              <w:t xml:space="preserve"> [</w:t>
            </w:r>
            <w:r w:rsidRPr="00D95D07">
              <w:rPr>
                <w:rFonts w:cs="David" w:hint="cs"/>
                <w:sz w:val="22"/>
                <w:szCs w:val="22"/>
                <w:shd w:val="clear" w:color="auto" w:fill="FFCCFF"/>
                <w:rtl/>
              </w:rPr>
              <w:t>סע' 22(ג)</w:t>
            </w:r>
            <w:r w:rsidRPr="00D95D07">
              <w:rPr>
                <w:rFonts w:cs="David" w:hint="cs"/>
                <w:sz w:val="22"/>
                <w:szCs w:val="22"/>
                <w:shd w:val="clear" w:color="auto" w:fill="FFFFFF" w:themeFill="background1"/>
                <w:rtl/>
              </w:rPr>
              <w:t>].</w:t>
            </w:r>
          </w:p>
          <w:p w14:paraId="6CCF4115" w14:textId="77777777" w:rsidR="007132F9" w:rsidRPr="00D95D07" w:rsidRDefault="007132F9">
            <w:pPr>
              <w:pStyle w:val="ListParagraph"/>
              <w:numPr>
                <w:ilvl w:val="0"/>
                <w:numId w:val="119"/>
              </w:numPr>
              <w:spacing w:line="276" w:lineRule="auto"/>
              <w:ind w:left="360"/>
              <w:jc w:val="both"/>
              <w:rPr>
                <w:rFonts w:cs="David"/>
                <w:sz w:val="22"/>
                <w:szCs w:val="22"/>
                <w:shd w:val="clear" w:color="auto" w:fill="FFFFFF" w:themeFill="background1"/>
                <w:rtl/>
              </w:rPr>
            </w:pPr>
            <w:r w:rsidRPr="00D95D07">
              <w:rPr>
                <w:rFonts w:cs="David"/>
                <w:sz w:val="22"/>
                <w:szCs w:val="22"/>
                <w:shd w:val="clear" w:color="auto" w:fill="FFFFFF" w:themeFill="background1"/>
                <w:rtl/>
              </w:rPr>
              <w:t>תוכנית פיקוח</w:t>
            </w:r>
            <w:r w:rsidRPr="00D95D07">
              <w:rPr>
                <w:rFonts w:cs="David" w:hint="cs"/>
                <w:sz w:val="22"/>
                <w:szCs w:val="22"/>
                <w:shd w:val="clear" w:color="auto" w:fill="FFFFFF" w:themeFill="background1"/>
                <w:rtl/>
              </w:rPr>
              <w:t xml:space="preserve"> [סע' 22(ד)].  </w:t>
            </w:r>
          </w:p>
          <w:p w14:paraId="6600C321" w14:textId="77777777" w:rsidR="007132F9" w:rsidRPr="00D95D07" w:rsidRDefault="007132F9">
            <w:pPr>
              <w:pStyle w:val="ListParagraph"/>
              <w:numPr>
                <w:ilvl w:val="0"/>
                <w:numId w:val="119"/>
              </w:numPr>
              <w:spacing w:line="276" w:lineRule="auto"/>
              <w:ind w:left="360"/>
              <w:jc w:val="both"/>
              <w:rPr>
                <w:rFonts w:cs="David"/>
                <w:sz w:val="22"/>
                <w:szCs w:val="22"/>
                <w:shd w:val="clear" w:color="auto" w:fill="FFFFFF" w:themeFill="background1"/>
                <w:rtl/>
              </w:rPr>
            </w:pPr>
            <w:r w:rsidRPr="00D95D07">
              <w:rPr>
                <w:rFonts w:cs="David"/>
                <w:sz w:val="22"/>
                <w:szCs w:val="22"/>
                <w:shd w:val="clear" w:color="auto" w:fill="FFFFFF" w:themeFill="background1"/>
                <w:rtl/>
              </w:rPr>
              <w:t xml:space="preserve">גורמים כגון מנהל הפיקוח האלקטרוני שהחוק קובע את </w:t>
            </w:r>
            <w:r w:rsidRPr="00D95D07">
              <w:rPr>
                <w:rFonts w:cs="David" w:hint="cs"/>
                <w:sz w:val="22"/>
                <w:szCs w:val="22"/>
                <w:shd w:val="clear" w:color="auto" w:fill="FFFFFF" w:themeFill="background1"/>
                <w:rtl/>
              </w:rPr>
              <w:t>סמכויותי</w:t>
            </w:r>
            <w:r w:rsidRPr="00D95D07">
              <w:rPr>
                <w:rFonts w:cs="David" w:hint="eastAsia"/>
                <w:sz w:val="22"/>
                <w:szCs w:val="22"/>
                <w:shd w:val="clear" w:color="auto" w:fill="FFFFFF" w:themeFill="background1"/>
                <w:rtl/>
              </w:rPr>
              <w:t>ו</w:t>
            </w:r>
            <w:r w:rsidRPr="00D95D07">
              <w:rPr>
                <w:rFonts w:cs="David" w:hint="cs"/>
                <w:sz w:val="22"/>
                <w:szCs w:val="22"/>
                <w:shd w:val="clear" w:color="auto" w:fill="FFFFFF" w:themeFill="background1"/>
                <w:rtl/>
              </w:rPr>
              <w:t xml:space="preserve"> [</w:t>
            </w:r>
            <w:r w:rsidRPr="00D95D07">
              <w:rPr>
                <w:rFonts w:cs="David" w:hint="cs"/>
                <w:sz w:val="22"/>
                <w:szCs w:val="22"/>
                <w:shd w:val="clear" w:color="auto" w:fill="FFCCFF"/>
                <w:rtl/>
              </w:rPr>
              <w:t>סע' 22(ו)</w:t>
            </w:r>
            <w:r w:rsidRPr="00D95D07">
              <w:rPr>
                <w:rFonts w:cs="David" w:hint="cs"/>
                <w:sz w:val="22"/>
                <w:szCs w:val="22"/>
                <w:shd w:val="clear" w:color="auto" w:fill="FFFFFF" w:themeFill="background1"/>
                <w:rtl/>
              </w:rPr>
              <w:t xml:space="preserve">]. </w:t>
            </w:r>
          </w:p>
          <w:p w14:paraId="464AB69C" w14:textId="77777777" w:rsidR="007132F9" w:rsidRPr="00D95D07" w:rsidRDefault="007132F9">
            <w:pPr>
              <w:pStyle w:val="ListParagraph"/>
              <w:numPr>
                <w:ilvl w:val="0"/>
                <w:numId w:val="119"/>
              </w:numPr>
              <w:spacing w:line="276" w:lineRule="auto"/>
              <w:ind w:left="360"/>
              <w:jc w:val="both"/>
              <w:rPr>
                <w:sz w:val="22"/>
                <w:szCs w:val="22"/>
                <w:shd w:val="clear" w:color="auto" w:fill="FFFFFF" w:themeFill="background1"/>
                <w:rtl/>
              </w:rPr>
            </w:pPr>
            <w:r w:rsidRPr="00D95D07">
              <w:rPr>
                <w:rFonts w:cs="David"/>
                <w:sz w:val="22"/>
                <w:szCs w:val="22"/>
                <w:shd w:val="clear" w:color="auto" w:fill="FFFFFF" w:themeFill="background1"/>
                <w:rtl/>
              </w:rPr>
              <w:t>החברה המפעילה את האזיק ועוד</w:t>
            </w:r>
            <w:r w:rsidRPr="00D95D07">
              <w:rPr>
                <w:rFonts w:cs="David" w:hint="cs"/>
                <w:sz w:val="22"/>
                <w:szCs w:val="22"/>
                <w:shd w:val="clear" w:color="auto" w:fill="FFFFFF" w:themeFill="background1"/>
                <w:rtl/>
              </w:rPr>
              <w:t xml:space="preserve"> [</w:t>
            </w:r>
            <w:r w:rsidRPr="00D95D07">
              <w:rPr>
                <w:rFonts w:cs="David" w:hint="cs"/>
                <w:sz w:val="22"/>
                <w:szCs w:val="22"/>
                <w:shd w:val="clear" w:color="auto" w:fill="FFCCFF"/>
                <w:rtl/>
              </w:rPr>
              <w:t>סע' 22(ז)]</w:t>
            </w:r>
            <w:r w:rsidRPr="00D95D07">
              <w:rPr>
                <w:rFonts w:cs="David" w:hint="cs"/>
                <w:sz w:val="22"/>
                <w:szCs w:val="22"/>
                <w:shd w:val="clear" w:color="auto" w:fill="FFFFFF" w:themeFill="background1"/>
                <w:rtl/>
              </w:rPr>
              <w:t xml:space="preserve">. </w:t>
            </w:r>
          </w:p>
        </w:tc>
      </w:tr>
      <w:tr w:rsidR="007132F9" w:rsidRPr="00D95D07" w14:paraId="22F357BA" w14:textId="77777777" w:rsidTr="00775930">
        <w:trPr>
          <w:trHeight w:val="236"/>
        </w:trPr>
        <w:tc>
          <w:tcPr>
            <w:tcW w:w="1115" w:type="dxa"/>
            <w:vMerge/>
            <w:tcBorders>
              <w:bottom w:val="nil"/>
            </w:tcBorders>
            <w:shd w:val="clear" w:color="auto" w:fill="E2EFD9" w:themeFill="accent6" w:themeFillTint="33"/>
          </w:tcPr>
          <w:p w14:paraId="796E1C75" w14:textId="77777777" w:rsidR="007132F9" w:rsidRPr="00D95D07" w:rsidRDefault="007132F9" w:rsidP="00C47E46">
            <w:pPr>
              <w:spacing w:line="276" w:lineRule="auto"/>
              <w:jc w:val="center"/>
              <w:rPr>
                <w:b/>
                <w:bCs/>
                <w:sz w:val="22"/>
                <w:szCs w:val="22"/>
                <w:rtl/>
              </w:rPr>
            </w:pPr>
          </w:p>
        </w:tc>
        <w:tc>
          <w:tcPr>
            <w:tcW w:w="981" w:type="dxa"/>
            <w:shd w:val="clear" w:color="auto" w:fill="FFFFFF" w:themeFill="background1"/>
          </w:tcPr>
          <w:p w14:paraId="1046BF46" w14:textId="77777777" w:rsidR="007132F9" w:rsidRPr="00D95D07" w:rsidRDefault="007132F9" w:rsidP="00C47E46">
            <w:pPr>
              <w:spacing w:line="276" w:lineRule="auto"/>
              <w:jc w:val="center"/>
              <w:rPr>
                <w:b/>
                <w:bCs/>
                <w:sz w:val="22"/>
                <w:szCs w:val="22"/>
                <w:rtl/>
              </w:rPr>
            </w:pPr>
            <w:r w:rsidRPr="00D95D07">
              <w:rPr>
                <w:rFonts w:hint="cs"/>
                <w:b/>
                <w:bCs/>
                <w:sz w:val="22"/>
                <w:szCs w:val="22"/>
                <w:rtl/>
              </w:rPr>
              <w:t>מגבלת זמן</w:t>
            </w:r>
          </w:p>
        </w:tc>
        <w:tc>
          <w:tcPr>
            <w:tcW w:w="8360" w:type="dxa"/>
          </w:tcPr>
          <w:p w14:paraId="0524A332" w14:textId="77777777" w:rsidR="007132F9" w:rsidRPr="00D95D07" w:rsidRDefault="007132F9" w:rsidP="00C47E46">
            <w:pPr>
              <w:spacing w:line="276" w:lineRule="auto"/>
              <w:jc w:val="both"/>
              <w:rPr>
                <w:rFonts w:cs="David"/>
                <w:sz w:val="22"/>
                <w:szCs w:val="22"/>
                <w:shd w:val="clear" w:color="auto" w:fill="FFFFFF" w:themeFill="background1"/>
                <w:rtl/>
              </w:rPr>
            </w:pPr>
            <w:r w:rsidRPr="00D95D07">
              <w:rPr>
                <w:rFonts w:cs="David"/>
                <w:sz w:val="22"/>
                <w:szCs w:val="22"/>
                <w:shd w:val="clear" w:color="auto" w:fill="FFFFFF" w:themeFill="background1"/>
                <w:rtl/>
              </w:rPr>
              <w:t>18 חודשים (לעומת עצור שם מגבלת הזמן היא 9 חודשים).</w:t>
            </w:r>
          </w:p>
          <w:p w14:paraId="69956292" w14:textId="77777777" w:rsidR="007132F9" w:rsidRPr="00D95D07" w:rsidRDefault="007132F9">
            <w:pPr>
              <w:pStyle w:val="ListParagraph"/>
              <w:numPr>
                <w:ilvl w:val="0"/>
                <w:numId w:val="120"/>
              </w:numPr>
              <w:spacing w:line="276" w:lineRule="auto"/>
              <w:ind w:left="422"/>
              <w:jc w:val="both"/>
              <w:rPr>
                <w:rFonts w:cs="David"/>
                <w:sz w:val="22"/>
                <w:szCs w:val="22"/>
                <w:shd w:val="clear" w:color="auto" w:fill="FFFFFF" w:themeFill="background1"/>
                <w:rtl/>
              </w:rPr>
            </w:pPr>
            <w:r w:rsidRPr="00D95D07">
              <w:rPr>
                <w:rFonts w:cs="David"/>
                <w:sz w:val="22"/>
                <w:szCs w:val="22"/>
                <w:shd w:val="clear" w:color="auto" w:fill="FFFFFF" w:themeFill="background1"/>
                <w:rtl/>
              </w:rPr>
              <w:t xml:space="preserve">העליון יכול להאריך מפעם לפעם </w:t>
            </w:r>
            <w:r w:rsidRPr="00D95D07">
              <w:rPr>
                <w:rFonts w:cs="David" w:hint="cs"/>
                <w:sz w:val="22"/>
                <w:szCs w:val="22"/>
                <w:shd w:val="clear" w:color="auto" w:fill="FFFFFF" w:themeFill="background1"/>
                <w:rtl/>
              </w:rPr>
              <w:t>(</w:t>
            </w:r>
            <w:r w:rsidRPr="00D95D07">
              <w:rPr>
                <w:rFonts w:cs="David"/>
                <w:sz w:val="22"/>
                <w:szCs w:val="22"/>
                <w:shd w:val="clear" w:color="auto" w:fill="FFFFFF" w:themeFill="background1"/>
                <w:rtl/>
              </w:rPr>
              <w:t>ללא מגבלה על מספר הארכות</w:t>
            </w:r>
            <w:r w:rsidRPr="00D95D07">
              <w:rPr>
                <w:rFonts w:cs="David" w:hint="cs"/>
                <w:sz w:val="22"/>
                <w:szCs w:val="22"/>
                <w:shd w:val="clear" w:color="auto" w:fill="FFFFFF" w:themeFill="background1"/>
                <w:rtl/>
              </w:rPr>
              <w:t>)</w:t>
            </w:r>
            <w:r w:rsidRPr="00D95D07">
              <w:rPr>
                <w:rFonts w:cs="David"/>
                <w:sz w:val="22"/>
                <w:szCs w:val="22"/>
                <w:shd w:val="clear" w:color="auto" w:fill="FFFFFF" w:themeFill="background1"/>
                <w:rtl/>
              </w:rPr>
              <w:t xml:space="preserve"> ב-180 יום כל פעם.</w:t>
            </w:r>
          </w:p>
        </w:tc>
      </w:tr>
    </w:tbl>
    <w:p w14:paraId="391057DB" w14:textId="245EAABD" w:rsidR="00424411" w:rsidRDefault="00424411" w:rsidP="00C47E46">
      <w:pPr>
        <w:spacing w:line="276" w:lineRule="auto"/>
        <w:rPr>
          <w:sz w:val="22"/>
          <w:szCs w:val="22"/>
          <w:rtl/>
        </w:rPr>
      </w:pPr>
    </w:p>
    <w:p w14:paraId="5EC8DE17" w14:textId="77777777" w:rsidR="00424411" w:rsidRDefault="00424411">
      <w:pPr>
        <w:rPr>
          <w:sz w:val="22"/>
          <w:szCs w:val="22"/>
          <w:rtl/>
        </w:rPr>
      </w:pPr>
      <w:r>
        <w:rPr>
          <w:sz w:val="22"/>
          <w:szCs w:val="22"/>
          <w:rtl/>
        </w:rPr>
        <w:br w:type="page"/>
      </w:r>
    </w:p>
    <w:tbl>
      <w:tblPr>
        <w:tblStyle w:val="TableGrid"/>
        <w:bidiVisual/>
        <w:tblW w:w="0" w:type="auto"/>
        <w:tblLook w:val="04A0" w:firstRow="1" w:lastRow="0" w:firstColumn="1" w:lastColumn="0" w:noHBand="0" w:noVBand="1"/>
      </w:tblPr>
      <w:tblGrid>
        <w:gridCol w:w="1044"/>
        <w:gridCol w:w="9638"/>
      </w:tblGrid>
      <w:tr w:rsidR="00424411" w14:paraId="7C83B2A9" w14:textId="77777777" w:rsidTr="00424411">
        <w:tc>
          <w:tcPr>
            <w:tcW w:w="10682" w:type="dxa"/>
            <w:gridSpan w:val="2"/>
            <w:shd w:val="clear" w:color="auto" w:fill="C5E0B3" w:themeFill="accent6" w:themeFillTint="66"/>
          </w:tcPr>
          <w:p w14:paraId="5903A953" w14:textId="1F8975DC" w:rsidR="00424411" w:rsidRPr="00424411" w:rsidRDefault="00424411" w:rsidP="00424411">
            <w:pPr>
              <w:spacing w:line="276" w:lineRule="auto"/>
              <w:jc w:val="center"/>
              <w:rPr>
                <w:b/>
                <w:bCs/>
                <w:sz w:val="22"/>
                <w:szCs w:val="22"/>
                <w:rtl/>
              </w:rPr>
            </w:pPr>
            <w:r w:rsidRPr="00424411">
              <w:rPr>
                <w:rFonts w:hint="cs"/>
                <w:b/>
                <w:bCs/>
                <w:sz w:val="22"/>
                <w:szCs w:val="22"/>
                <w:rtl/>
              </w:rPr>
              <w:lastRenderedPageBreak/>
              <w:t>מעצר ביניים</w:t>
            </w:r>
            <w:r>
              <w:rPr>
                <w:rFonts w:hint="cs"/>
                <w:b/>
                <w:bCs/>
                <w:sz w:val="22"/>
                <w:szCs w:val="22"/>
                <w:rtl/>
              </w:rPr>
              <w:t xml:space="preserve"> (סע' 21(ד) לחוק המעצרים)</w:t>
            </w:r>
          </w:p>
        </w:tc>
      </w:tr>
      <w:tr w:rsidR="00424411" w14:paraId="6A6E505D" w14:textId="77777777" w:rsidTr="00424411">
        <w:tc>
          <w:tcPr>
            <w:tcW w:w="1035" w:type="dxa"/>
            <w:shd w:val="clear" w:color="auto" w:fill="E2EFD9" w:themeFill="accent6" w:themeFillTint="33"/>
          </w:tcPr>
          <w:p w14:paraId="6369F19B" w14:textId="6BD76F9F" w:rsidR="00424411" w:rsidRPr="00424411" w:rsidRDefault="00424411" w:rsidP="00424411">
            <w:pPr>
              <w:spacing w:line="276" w:lineRule="auto"/>
              <w:jc w:val="center"/>
              <w:rPr>
                <w:b/>
                <w:bCs/>
                <w:sz w:val="22"/>
                <w:szCs w:val="22"/>
                <w:rtl/>
              </w:rPr>
            </w:pPr>
            <w:r w:rsidRPr="00424411">
              <w:rPr>
                <w:rFonts w:hint="cs"/>
                <w:b/>
                <w:bCs/>
                <w:sz w:val="22"/>
                <w:szCs w:val="22"/>
                <w:rtl/>
              </w:rPr>
              <w:t>סיטואציה</w:t>
            </w:r>
          </w:p>
        </w:tc>
        <w:tc>
          <w:tcPr>
            <w:tcW w:w="9647" w:type="dxa"/>
          </w:tcPr>
          <w:p w14:paraId="3457FFCC" w14:textId="77777777" w:rsidR="00424411" w:rsidRDefault="00424411" w:rsidP="00424411">
            <w:pPr>
              <w:spacing w:line="276" w:lineRule="auto"/>
              <w:jc w:val="both"/>
              <w:rPr>
                <w:sz w:val="22"/>
                <w:szCs w:val="22"/>
                <w:rtl/>
              </w:rPr>
            </w:pPr>
            <w:r w:rsidRPr="00424411">
              <w:rPr>
                <w:rFonts w:hint="cs"/>
                <w:b/>
                <w:bCs/>
                <w:sz w:val="22"/>
                <w:szCs w:val="22"/>
                <w:u w:val="single"/>
                <w:rtl/>
              </w:rPr>
              <w:t>באחד מאלה</w:t>
            </w:r>
            <w:r w:rsidRPr="00424411">
              <w:rPr>
                <w:rFonts w:hint="cs"/>
                <w:b/>
                <w:bCs/>
                <w:sz w:val="22"/>
                <w:szCs w:val="22"/>
                <w:rtl/>
              </w:rPr>
              <w:t xml:space="preserve">: </w:t>
            </w:r>
          </w:p>
          <w:p w14:paraId="5198BC55" w14:textId="75095BE4" w:rsidR="00424411" w:rsidRDefault="00424411">
            <w:pPr>
              <w:pStyle w:val="ListParagraph"/>
              <w:numPr>
                <w:ilvl w:val="0"/>
                <w:numId w:val="209"/>
              </w:numPr>
              <w:spacing w:line="276" w:lineRule="auto"/>
              <w:ind w:left="360"/>
              <w:jc w:val="both"/>
              <w:rPr>
                <w:sz w:val="22"/>
                <w:szCs w:val="22"/>
              </w:rPr>
            </w:pPr>
            <w:r w:rsidRPr="00424411">
              <w:rPr>
                <w:rFonts w:hint="cs"/>
                <w:sz w:val="22"/>
                <w:szCs w:val="22"/>
                <w:u w:val="single"/>
                <w:rtl/>
              </w:rPr>
              <w:t>מעצר עד עיון בחומרי חקירה</w:t>
            </w:r>
            <w:r>
              <w:rPr>
                <w:rFonts w:hint="cs"/>
                <w:sz w:val="22"/>
                <w:szCs w:val="22"/>
                <w:rtl/>
              </w:rPr>
              <w:t xml:space="preserve"> (</w:t>
            </w:r>
            <w:r w:rsidRPr="00424411">
              <w:rPr>
                <w:rFonts w:hint="cs"/>
                <w:sz w:val="22"/>
                <w:szCs w:val="22"/>
                <w:shd w:val="clear" w:color="auto" w:fill="FFCCFF"/>
                <w:rtl/>
              </w:rPr>
              <w:t>סע' 21(ד) לחוק מעצרים</w:t>
            </w:r>
            <w:r>
              <w:rPr>
                <w:rFonts w:hint="cs"/>
                <w:sz w:val="22"/>
                <w:szCs w:val="22"/>
                <w:rtl/>
              </w:rPr>
              <w:t xml:space="preserve">)- לפיו ביהמ"ש רשאי לדחות את הדיון ע"מ לאפשר לנאשם או לסנגור לעיין בחומר החקירה כדי שיוכל להתגונן מפני מעצר עד תום ההליכים </w:t>
            </w:r>
            <w:r>
              <w:rPr>
                <w:sz w:val="22"/>
                <w:szCs w:val="22"/>
                <w:rtl/>
              </w:rPr>
              <w:t>–</w:t>
            </w:r>
            <w:r>
              <w:rPr>
                <w:rFonts w:hint="cs"/>
                <w:sz w:val="22"/>
                <w:szCs w:val="22"/>
                <w:rtl/>
              </w:rPr>
              <w:t xml:space="preserve"> בזמן זה רשאי שהנאשם יהיה במעצר. </w:t>
            </w:r>
          </w:p>
          <w:p w14:paraId="7266BD05" w14:textId="7AA2DF0A" w:rsidR="00424411" w:rsidRPr="00424411" w:rsidRDefault="00424411">
            <w:pPr>
              <w:pStyle w:val="ListParagraph"/>
              <w:numPr>
                <w:ilvl w:val="0"/>
                <w:numId w:val="209"/>
              </w:numPr>
              <w:spacing w:line="276" w:lineRule="auto"/>
              <w:ind w:left="360"/>
              <w:jc w:val="both"/>
              <w:rPr>
                <w:sz w:val="22"/>
                <w:szCs w:val="22"/>
                <w:rtl/>
              </w:rPr>
            </w:pPr>
            <w:r>
              <w:rPr>
                <w:rFonts w:hint="cs"/>
                <w:sz w:val="22"/>
                <w:szCs w:val="22"/>
                <w:u w:val="single"/>
                <w:rtl/>
              </w:rPr>
              <w:t>לאחר הדיון ובטרם התקבלה החלטה-</w:t>
            </w:r>
            <w:r>
              <w:rPr>
                <w:rFonts w:hint="cs"/>
                <w:sz w:val="22"/>
                <w:szCs w:val="22"/>
                <w:rtl/>
              </w:rPr>
              <w:t xml:space="preserve"> הפסיקה קבעה כי השופט רשאי לעצור במעצר ביניים לצורך קבלת החלטה בדבר מעצר עד תום ההליכים </w:t>
            </w:r>
            <w:r w:rsidRPr="00424411">
              <w:rPr>
                <w:rFonts w:hint="cs"/>
                <w:sz w:val="22"/>
                <w:szCs w:val="22"/>
                <w:shd w:val="clear" w:color="auto" w:fill="FFCCFF"/>
                <w:rtl/>
              </w:rPr>
              <w:t xml:space="preserve">מכוח סע' 17(ב) לחוק הפרשנות וסע' 3 </w:t>
            </w:r>
            <w:proofErr w:type="spellStart"/>
            <w:r w:rsidRPr="00424411">
              <w:rPr>
                <w:rFonts w:hint="cs"/>
                <w:sz w:val="22"/>
                <w:szCs w:val="22"/>
                <w:shd w:val="clear" w:color="auto" w:fill="FFCCFF"/>
                <w:rtl/>
              </w:rPr>
              <w:t>לחסד"פ</w:t>
            </w:r>
            <w:proofErr w:type="spellEnd"/>
            <w:r>
              <w:rPr>
                <w:rFonts w:hint="cs"/>
                <w:sz w:val="22"/>
                <w:szCs w:val="22"/>
                <w:rtl/>
              </w:rPr>
              <w:t xml:space="preserve"> (הקובע שבהעדר הוראה חוקית- השופטת ינהג בדרך הנראית לו הטובה ביותר לעשיית צדק). </w:t>
            </w:r>
            <w:r w:rsidRPr="00424411">
              <w:rPr>
                <w:rFonts w:hint="cs"/>
                <w:color w:val="FF0000"/>
                <w:sz w:val="22"/>
                <w:szCs w:val="22"/>
                <w:rtl/>
              </w:rPr>
              <w:t>המרצה</w:t>
            </w:r>
            <w:r>
              <w:rPr>
                <w:rFonts w:hint="cs"/>
                <w:sz w:val="22"/>
                <w:szCs w:val="22"/>
                <w:rtl/>
              </w:rPr>
              <w:t xml:space="preserve">- יש להסדיר לקונה זו בחוק. </w:t>
            </w:r>
            <w:r w:rsidRPr="00424411">
              <w:rPr>
                <w:rFonts w:hint="cs"/>
                <w:sz w:val="22"/>
                <w:szCs w:val="22"/>
                <w:rtl/>
              </w:rPr>
              <w:t xml:space="preserve"> </w:t>
            </w:r>
          </w:p>
        </w:tc>
      </w:tr>
      <w:tr w:rsidR="00424411" w14:paraId="16F9F1C6" w14:textId="77777777" w:rsidTr="00424411">
        <w:tc>
          <w:tcPr>
            <w:tcW w:w="1035" w:type="dxa"/>
            <w:shd w:val="clear" w:color="auto" w:fill="E2EFD9" w:themeFill="accent6" w:themeFillTint="33"/>
          </w:tcPr>
          <w:p w14:paraId="250E0130" w14:textId="42E2125C" w:rsidR="00424411" w:rsidRPr="00424411" w:rsidRDefault="00424411" w:rsidP="00424411">
            <w:pPr>
              <w:spacing w:line="276" w:lineRule="auto"/>
              <w:jc w:val="center"/>
              <w:rPr>
                <w:b/>
                <w:bCs/>
                <w:sz w:val="22"/>
                <w:szCs w:val="22"/>
                <w:rtl/>
              </w:rPr>
            </w:pPr>
            <w:r w:rsidRPr="00424411">
              <w:rPr>
                <w:rFonts w:hint="cs"/>
                <w:b/>
                <w:bCs/>
                <w:sz w:val="22"/>
                <w:szCs w:val="22"/>
                <w:rtl/>
              </w:rPr>
              <w:t>פרוצדורה</w:t>
            </w:r>
          </w:p>
        </w:tc>
        <w:tc>
          <w:tcPr>
            <w:tcW w:w="9647" w:type="dxa"/>
          </w:tcPr>
          <w:p w14:paraId="60A08824" w14:textId="77777777" w:rsidR="00424411" w:rsidRDefault="00424411">
            <w:pPr>
              <w:pStyle w:val="ListParagraph"/>
              <w:numPr>
                <w:ilvl w:val="0"/>
                <w:numId w:val="210"/>
              </w:numPr>
              <w:spacing w:line="276" w:lineRule="auto"/>
              <w:ind w:left="360"/>
              <w:jc w:val="both"/>
              <w:rPr>
                <w:sz w:val="22"/>
                <w:szCs w:val="22"/>
              </w:rPr>
            </w:pPr>
            <w:r w:rsidRPr="00424411">
              <w:rPr>
                <w:rFonts w:hint="cs"/>
                <w:sz w:val="22"/>
                <w:szCs w:val="22"/>
                <w:rtl/>
              </w:rPr>
              <w:t>נדרש ניצוץ של תשתית ראייתית (</w:t>
            </w:r>
            <w:r w:rsidRPr="00424411">
              <w:rPr>
                <w:rFonts w:hint="cs"/>
                <w:sz w:val="22"/>
                <w:szCs w:val="22"/>
                <w:shd w:val="clear" w:color="auto" w:fill="FFE599" w:themeFill="accent4" w:themeFillTint="66"/>
                <w:rtl/>
              </w:rPr>
              <w:t>פס"ד שושני</w:t>
            </w:r>
            <w:r w:rsidRPr="00424411">
              <w:rPr>
                <w:rFonts w:hint="cs"/>
                <w:sz w:val="22"/>
                <w:szCs w:val="22"/>
                <w:rtl/>
              </w:rPr>
              <w:t xml:space="preserve">). </w:t>
            </w:r>
          </w:p>
          <w:p w14:paraId="65E68A76" w14:textId="77777777" w:rsidR="00424411" w:rsidRDefault="00424411">
            <w:pPr>
              <w:pStyle w:val="ListParagraph"/>
              <w:numPr>
                <w:ilvl w:val="0"/>
                <w:numId w:val="210"/>
              </w:numPr>
              <w:spacing w:line="276" w:lineRule="auto"/>
              <w:ind w:left="360"/>
              <w:jc w:val="both"/>
              <w:rPr>
                <w:sz w:val="22"/>
                <w:szCs w:val="22"/>
              </w:rPr>
            </w:pPr>
            <w:r w:rsidRPr="00424411">
              <w:rPr>
                <w:rFonts w:hint="cs"/>
                <w:sz w:val="22"/>
                <w:szCs w:val="22"/>
                <w:u w:val="single"/>
                <w:rtl/>
              </w:rPr>
              <w:t>הגשת בקשת המעצר</w:t>
            </w:r>
            <w:r w:rsidRPr="00424411">
              <w:rPr>
                <w:rFonts w:hint="cs"/>
                <w:sz w:val="22"/>
                <w:szCs w:val="22"/>
                <w:rtl/>
              </w:rPr>
              <w:t xml:space="preserve">- מוגשת ע"י התובע ולא שוטר. </w:t>
            </w:r>
            <w:proofErr w:type="spellStart"/>
            <w:r w:rsidRPr="00424411">
              <w:rPr>
                <w:rFonts w:hint="cs"/>
                <w:sz w:val="22"/>
                <w:szCs w:val="22"/>
                <w:rtl/>
              </w:rPr>
              <w:t>בדר"כ</w:t>
            </w:r>
            <w:proofErr w:type="spellEnd"/>
            <w:r w:rsidRPr="00424411">
              <w:rPr>
                <w:rFonts w:hint="cs"/>
                <w:sz w:val="22"/>
                <w:szCs w:val="22"/>
                <w:rtl/>
              </w:rPr>
              <w:t xml:space="preserve"> השופט שידון הוא לא השופט שדן בתיק העיקרי. </w:t>
            </w:r>
          </w:p>
          <w:p w14:paraId="25505C84" w14:textId="0221CDF3" w:rsidR="00424411" w:rsidRPr="00424411" w:rsidRDefault="00424411">
            <w:pPr>
              <w:pStyle w:val="ListParagraph"/>
              <w:numPr>
                <w:ilvl w:val="0"/>
                <w:numId w:val="210"/>
              </w:numPr>
              <w:spacing w:line="276" w:lineRule="auto"/>
              <w:ind w:left="360"/>
              <w:jc w:val="both"/>
              <w:rPr>
                <w:sz w:val="22"/>
                <w:szCs w:val="22"/>
                <w:rtl/>
              </w:rPr>
            </w:pPr>
            <w:r w:rsidRPr="00424411">
              <w:rPr>
                <w:rFonts w:hint="cs"/>
                <w:sz w:val="22"/>
                <w:szCs w:val="22"/>
                <w:u w:val="single"/>
                <w:rtl/>
              </w:rPr>
              <w:t>מינוי סנגור</w:t>
            </w:r>
            <w:r w:rsidRPr="00424411">
              <w:rPr>
                <w:rFonts w:hint="cs"/>
                <w:sz w:val="22"/>
                <w:szCs w:val="22"/>
                <w:rtl/>
              </w:rPr>
              <w:t xml:space="preserve">- אם הנאשם לא יהיה מיוצג ולא ויתר על זכותו, ביהמ"ש ימנה לו סנגור ציבורי. </w:t>
            </w:r>
          </w:p>
        </w:tc>
      </w:tr>
      <w:tr w:rsidR="00424411" w14:paraId="0308AAF6" w14:textId="77777777" w:rsidTr="00424411">
        <w:tc>
          <w:tcPr>
            <w:tcW w:w="1035" w:type="dxa"/>
            <w:shd w:val="clear" w:color="auto" w:fill="E2EFD9" w:themeFill="accent6" w:themeFillTint="33"/>
          </w:tcPr>
          <w:p w14:paraId="778E2842" w14:textId="38A6A367" w:rsidR="00424411" w:rsidRPr="00424411" w:rsidRDefault="00424411" w:rsidP="00424411">
            <w:pPr>
              <w:spacing w:line="276" w:lineRule="auto"/>
              <w:jc w:val="center"/>
              <w:rPr>
                <w:rFonts w:hint="cs"/>
                <w:b/>
                <w:bCs/>
                <w:sz w:val="22"/>
                <w:szCs w:val="22"/>
                <w:rtl/>
              </w:rPr>
            </w:pPr>
            <w:r>
              <w:rPr>
                <w:rFonts w:hint="cs"/>
                <w:b/>
                <w:bCs/>
                <w:sz w:val="22"/>
                <w:szCs w:val="22"/>
                <w:rtl/>
              </w:rPr>
              <w:t>מגבלות זמן</w:t>
            </w:r>
          </w:p>
        </w:tc>
        <w:tc>
          <w:tcPr>
            <w:tcW w:w="9647" w:type="dxa"/>
          </w:tcPr>
          <w:p w14:paraId="7339585B" w14:textId="77777777" w:rsidR="00424411" w:rsidRDefault="00424411">
            <w:pPr>
              <w:pStyle w:val="ListParagraph"/>
              <w:numPr>
                <w:ilvl w:val="0"/>
                <w:numId w:val="210"/>
              </w:numPr>
              <w:spacing w:line="276" w:lineRule="auto"/>
              <w:ind w:left="360"/>
              <w:jc w:val="both"/>
              <w:rPr>
                <w:sz w:val="22"/>
                <w:szCs w:val="22"/>
              </w:rPr>
            </w:pPr>
            <w:r w:rsidRPr="00424411">
              <w:rPr>
                <w:rFonts w:hint="cs"/>
                <w:sz w:val="22"/>
                <w:szCs w:val="22"/>
                <w:rtl/>
              </w:rPr>
              <w:t>נדרש</w:t>
            </w:r>
            <w:r>
              <w:rPr>
                <w:rFonts w:hint="cs"/>
                <w:sz w:val="22"/>
                <w:szCs w:val="22"/>
                <w:rtl/>
              </w:rPr>
              <w:t xml:space="preserve"> להתחיל תוך 3 ימים (</w:t>
            </w:r>
            <w:proofErr w:type="spellStart"/>
            <w:r>
              <w:rPr>
                <w:rFonts w:hint="cs"/>
                <w:sz w:val="22"/>
                <w:szCs w:val="22"/>
                <w:rtl/>
              </w:rPr>
              <w:t>באיזוק</w:t>
            </w:r>
            <w:proofErr w:type="spellEnd"/>
            <w:r>
              <w:rPr>
                <w:rFonts w:hint="cs"/>
                <w:sz w:val="22"/>
                <w:szCs w:val="22"/>
                <w:rtl/>
              </w:rPr>
              <w:t xml:space="preserve"> אלקטרוני- 6). ביהמ"ש רשאי לצוות על מעצרו למשך 7 ימים, כל פעם, בלבד שלא יעלה על 30 ימים סה"כ ע"מ ללמוד את חומר החקירה (</w:t>
            </w:r>
            <w:r w:rsidRPr="00424411">
              <w:rPr>
                <w:rFonts w:hint="cs"/>
                <w:sz w:val="22"/>
                <w:szCs w:val="22"/>
                <w:shd w:val="clear" w:color="auto" w:fill="FFCCFF"/>
                <w:rtl/>
              </w:rPr>
              <w:t>סע' 61</w:t>
            </w:r>
            <w:r>
              <w:rPr>
                <w:rFonts w:hint="cs"/>
                <w:sz w:val="22"/>
                <w:szCs w:val="22"/>
                <w:rtl/>
              </w:rPr>
              <w:t xml:space="preserve">). </w:t>
            </w:r>
          </w:p>
          <w:p w14:paraId="35732643" w14:textId="77777777" w:rsidR="00424411" w:rsidRDefault="00424411">
            <w:pPr>
              <w:pStyle w:val="ListParagraph"/>
              <w:numPr>
                <w:ilvl w:val="0"/>
                <w:numId w:val="210"/>
              </w:numPr>
              <w:spacing w:line="276" w:lineRule="auto"/>
              <w:ind w:left="360"/>
              <w:jc w:val="both"/>
              <w:rPr>
                <w:sz w:val="22"/>
                <w:szCs w:val="22"/>
              </w:rPr>
            </w:pPr>
            <w:r w:rsidRPr="00424411">
              <w:rPr>
                <w:rFonts w:hint="cs"/>
                <w:sz w:val="22"/>
                <w:szCs w:val="22"/>
                <w:rtl/>
              </w:rPr>
              <w:t>נדרש לסיים תוך 9 חודשים את המשפט בהכרעת דין (</w:t>
            </w:r>
            <w:proofErr w:type="spellStart"/>
            <w:r w:rsidRPr="00424411">
              <w:rPr>
                <w:rFonts w:hint="cs"/>
                <w:sz w:val="22"/>
                <w:szCs w:val="22"/>
                <w:rtl/>
              </w:rPr>
              <w:t>באיזוק</w:t>
            </w:r>
            <w:proofErr w:type="spellEnd"/>
            <w:r w:rsidRPr="00424411">
              <w:rPr>
                <w:rFonts w:hint="cs"/>
                <w:sz w:val="22"/>
                <w:szCs w:val="22"/>
                <w:rtl/>
              </w:rPr>
              <w:t xml:space="preserve"> אלקטרוני- 18 חודשים). ואם לא- לשחרר בערובה. </w:t>
            </w:r>
          </w:p>
          <w:p w14:paraId="0A22352B" w14:textId="77777777" w:rsidR="00424411" w:rsidRDefault="00424411">
            <w:pPr>
              <w:pStyle w:val="ListParagraph"/>
              <w:numPr>
                <w:ilvl w:val="0"/>
                <w:numId w:val="210"/>
              </w:numPr>
              <w:spacing w:line="276" w:lineRule="auto"/>
              <w:ind w:left="360"/>
              <w:jc w:val="both"/>
              <w:rPr>
                <w:sz w:val="22"/>
                <w:szCs w:val="22"/>
              </w:rPr>
            </w:pPr>
            <w:r w:rsidRPr="00424411">
              <w:rPr>
                <w:rFonts w:hint="cs"/>
                <w:sz w:val="22"/>
                <w:szCs w:val="22"/>
                <w:rtl/>
              </w:rPr>
              <w:t>ביהמ"ש העליון יכול להאריך ל-90 יום בכל פעם, ללא מגבלה על מס' הארכות (</w:t>
            </w:r>
            <w:r w:rsidRPr="00520D0C">
              <w:rPr>
                <w:rFonts w:hint="cs"/>
                <w:sz w:val="22"/>
                <w:szCs w:val="22"/>
                <w:shd w:val="clear" w:color="auto" w:fill="FFCCFF"/>
                <w:rtl/>
              </w:rPr>
              <w:t>סע' 62</w:t>
            </w:r>
            <w:r w:rsidRPr="00424411">
              <w:rPr>
                <w:rFonts w:hint="cs"/>
                <w:sz w:val="22"/>
                <w:szCs w:val="22"/>
                <w:rtl/>
              </w:rPr>
              <w:t xml:space="preserve">). </w:t>
            </w:r>
          </w:p>
          <w:p w14:paraId="7CAB5EEB" w14:textId="77777777" w:rsidR="00424411" w:rsidRDefault="00424411">
            <w:pPr>
              <w:pStyle w:val="ListParagraph"/>
              <w:numPr>
                <w:ilvl w:val="0"/>
                <w:numId w:val="210"/>
              </w:numPr>
              <w:spacing w:line="276" w:lineRule="auto"/>
              <w:ind w:left="360"/>
              <w:jc w:val="both"/>
              <w:rPr>
                <w:sz w:val="22"/>
                <w:szCs w:val="22"/>
              </w:rPr>
            </w:pPr>
            <w:r w:rsidRPr="00424411">
              <w:rPr>
                <w:rFonts w:hint="cs"/>
                <w:sz w:val="22"/>
                <w:szCs w:val="22"/>
                <w:u w:val="single"/>
                <w:rtl/>
              </w:rPr>
              <w:t>בתיק מורכב ומרובה נאשמים</w:t>
            </w:r>
            <w:r w:rsidRPr="00424411">
              <w:rPr>
                <w:rFonts w:hint="cs"/>
                <w:sz w:val="22"/>
                <w:szCs w:val="22"/>
                <w:rtl/>
              </w:rPr>
              <w:t>, ניתן להאריך עד 150 יום ולחזור על הארכות ללא הגבלה באישור שופט עליון [</w:t>
            </w:r>
            <w:r w:rsidRPr="00520D0C">
              <w:rPr>
                <w:rFonts w:hint="cs"/>
                <w:sz w:val="22"/>
                <w:szCs w:val="22"/>
                <w:shd w:val="clear" w:color="auto" w:fill="FFCCFF"/>
                <w:rtl/>
              </w:rPr>
              <w:t>סע' 62(ב)].</w:t>
            </w:r>
            <w:r w:rsidRPr="00424411">
              <w:rPr>
                <w:rFonts w:hint="cs"/>
                <w:sz w:val="22"/>
                <w:szCs w:val="22"/>
                <w:rtl/>
              </w:rPr>
              <w:t xml:space="preserve"> </w:t>
            </w:r>
          </w:p>
          <w:p w14:paraId="23AB7087" w14:textId="5232A9DD" w:rsidR="00424411" w:rsidRPr="00424411" w:rsidRDefault="00424411">
            <w:pPr>
              <w:pStyle w:val="ListParagraph"/>
              <w:numPr>
                <w:ilvl w:val="0"/>
                <w:numId w:val="210"/>
              </w:numPr>
              <w:spacing w:line="276" w:lineRule="auto"/>
              <w:ind w:left="360"/>
              <w:jc w:val="both"/>
              <w:rPr>
                <w:rFonts w:hint="cs"/>
                <w:sz w:val="22"/>
                <w:szCs w:val="22"/>
                <w:rtl/>
              </w:rPr>
            </w:pPr>
            <w:r w:rsidRPr="00520D0C">
              <w:rPr>
                <w:rFonts w:hint="cs"/>
                <w:sz w:val="22"/>
                <w:szCs w:val="22"/>
                <w:u w:val="single"/>
                <w:rtl/>
              </w:rPr>
              <w:t>מגבלת זמן בין הכרעת דין לגזר דין</w:t>
            </w:r>
            <w:r w:rsidRPr="00424411">
              <w:rPr>
                <w:rFonts w:hint="cs"/>
                <w:sz w:val="22"/>
                <w:szCs w:val="22"/>
                <w:rtl/>
              </w:rPr>
              <w:t>- עברו 9 חודשים וניתנה הכרעת דין אך לא גזר דין, יכול ביהמ"ש להורות על 90 ימי מעצר (</w:t>
            </w:r>
            <w:proofErr w:type="spellStart"/>
            <w:r w:rsidRPr="00424411">
              <w:rPr>
                <w:rFonts w:hint="cs"/>
                <w:sz w:val="22"/>
                <w:szCs w:val="22"/>
                <w:rtl/>
              </w:rPr>
              <w:t>באיזוק</w:t>
            </w:r>
            <w:proofErr w:type="spellEnd"/>
            <w:r w:rsidRPr="00424411">
              <w:rPr>
                <w:rFonts w:hint="cs"/>
                <w:sz w:val="22"/>
                <w:szCs w:val="22"/>
                <w:rtl/>
              </w:rPr>
              <w:t xml:space="preserve">- 180). </w:t>
            </w:r>
          </w:p>
        </w:tc>
      </w:tr>
    </w:tbl>
    <w:p w14:paraId="1CC3F36F" w14:textId="77777777" w:rsidR="00CE04D1" w:rsidRPr="00D95D07" w:rsidRDefault="00CE04D1" w:rsidP="00C47E46">
      <w:pPr>
        <w:spacing w:line="276" w:lineRule="auto"/>
        <w:rPr>
          <w:sz w:val="22"/>
          <w:szCs w:val="22"/>
          <w:rtl/>
        </w:rPr>
      </w:pPr>
    </w:p>
    <w:tbl>
      <w:tblPr>
        <w:tblStyle w:val="TableGrid"/>
        <w:bidiVisual/>
        <w:tblW w:w="0" w:type="auto"/>
        <w:tblLook w:val="04A0" w:firstRow="1" w:lastRow="0" w:firstColumn="1" w:lastColumn="0" w:noHBand="0" w:noVBand="1"/>
      </w:tblPr>
      <w:tblGrid>
        <w:gridCol w:w="1101"/>
        <w:gridCol w:w="9355"/>
      </w:tblGrid>
      <w:tr w:rsidR="007132F9" w:rsidRPr="00D95D07" w14:paraId="5D02DD50" w14:textId="77777777" w:rsidTr="00775930">
        <w:tc>
          <w:tcPr>
            <w:tcW w:w="10456" w:type="dxa"/>
            <w:gridSpan w:val="2"/>
            <w:shd w:val="clear" w:color="auto" w:fill="538135" w:themeFill="accent6" w:themeFillShade="BF"/>
          </w:tcPr>
          <w:p w14:paraId="1149F32E" w14:textId="77777777" w:rsidR="007132F9" w:rsidRPr="00D95D07" w:rsidRDefault="007132F9" w:rsidP="00C47E46">
            <w:pPr>
              <w:spacing w:line="276" w:lineRule="auto"/>
              <w:jc w:val="center"/>
              <w:rPr>
                <w:sz w:val="22"/>
                <w:szCs w:val="22"/>
                <w:rtl/>
                <w:lang w:val="en-US"/>
              </w:rPr>
            </w:pPr>
            <w:r w:rsidRPr="00D95D07">
              <w:rPr>
                <w:rFonts w:hint="cs"/>
                <w:b/>
                <w:bCs/>
                <w:sz w:val="22"/>
                <w:szCs w:val="22"/>
                <w:rtl/>
              </w:rPr>
              <w:t>שלב 3- ניהול המשפט</w:t>
            </w:r>
          </w:p>
        </w:tc>
      </w:tr>
      <w:tr w:rsidR="007132F9" w:rsidRPr="00D95D07" w14:paraId="1B5E1AA8" w14:textId="77777777" w:rsidTr="00775930">
        <w:tc>
          <w:tcPr>
            <w:tcW w:w="1101" w:type="dxa"/>
            <w:shd w:val="clear" w:color="auto" w:fill="E2EFD9" w:themeFill="accent6" w:themeFillTint="33"/>
          </w:tcPr>
          <w:p w14:paraId="51F12957" w14:textId="77777777" w:rsidR="007132F9" w:rsidRPr="00D95D07" w:rsidRDefault="007132F9" w:rsidP="00C47E46">
            <w:pPr>
              <w:spacing w:line="276" w:lineRule="auto"/>
              <w:jc w:val="center"/>
              <w:rPr>
                <w:b/>
                <w:bCs/>
                <w:sz w:val="22"/>
                <w:szCs w:val="22"/>
                <w:rtl/>
                <w:lang w:val="en-US"/>
              </w:rPr>
            </w:pPr>
            <w:r w:rsidRPr="00D95D07">
              <w:rPr>
                <w:rFonts w:hint="cs"/>
                <w:b/>
                <w:bCs/>
                <w:sz w:val="22"/>
                <w:szCs w:val="22"/>
                <w:rtl/>
                <w:lang w:val="en-US"/>
              </w:rPr>
              <w:t>פרוצדורה</w:t>
            </w:r>
          </w:p>
        </w:tc>
        <w:tc>
          <w:tcPr>
            <w:tcW w:w="9355" w:type="dxa"/>
          </w:tcPr>
          <w:p w14:paraId="2BCBE24C" w14:textId="77777777" w:rsidR="007132F9" w:rsidRPr="00D95D07" w:rsidRDefault="007132F9">
            <w:pPr>
              <w:pStyle w:val="ListParagraph"/>
              <w:numPr>
                <w:ilvl w:val="0"/>
                <w:numId w:val="131"/>
              </w:numPr>
              <w:spacing w:line="276" w:lineRule="auto"/>
              <w:ind w:left="360"/>
              <w:jc w:val="both"/>
              <w:rPr>
                <w:sz w:val="22"/>
                <w:szCs w:val="22"/>
                <w:lang w:val="en-US"/>
              </w:rPr>
            </w:pPr>
            <w:r w:rsidRPr="00D95D07">
              <w:rPr>
                <w:rFonts w:hint="cs"/>
                <w:sz w:val="22"/>
                <w:szCs w:val="22"/>
                <w:u w:val="single"/>
                <w:rtl/>
                <w:lang w:val="en-US"/>
              </w:rPr>
              <w:t>יש לגלות את חומרי החקירה לנאשם כאשר בכוונת התביעה להגיש כ"א</w:t>
            </w:r>
            <w:r w:rsidRPr="00D95D07">
              <w:rPr>
                <w:rFonts w:hint="cs"/>
                <w:sz w:val="22"/>
                <w:szCs w:val="22"/>
                <w:rtl/>
                <w:lang w:val="en-US"/>
              </w:rPr>
              <w:t xml:space="preserve"> (ר' להלן). *במידה ועורכים שימוע לפני הגשת כ"א, ניתן גם לקבל זכות עיון לחומרי חקירה ע"מ להתגונן. </w:t>
            </w:r>
          </w:p>
          <w:p w14:paraId="47B54278" w14:textId="77777777" w:rsidR="007132F9" w:rsidRPr="00D95D07" w:rsidRDefault="007132F9">
            <w:pPr>
              <w:pStyle w:val="ListParagraph"/>
              <w:numPr>
                <w:ilvl w:val="0"/>
                <w:numId w:val="131"/>
              </w:numPr>
              <w:spacing w:line="276" w:lineRule="auto"/>
              <w:ind w:left="360"/>
              <w:jc w:val="both"/>
              <w:rPr>
                <w:sz w:val="22"/>
                <w:szCs w:val="22"/>
                <w:lang w:val="en-US"/>
              </w:rPr>
            </w:pPr>
            <w:r w:rsidRPr="00D95D07">
              <w:rPr>
                <w:rFonts w:hint="cs"/>
                <w:sz w:val="22"/>
                <w:szCs w:val="22"/>
                <w:u w:val="single"/>
                <w:rtl/>
                <w:lang w:val="en-US"/>
              </w:rPr>
              <w:t>קביעת הערכאה וההרכב שידון בתיק</w:t>
            </w:r>
            <w:r w:rsidRPr="00D95D07">
              <w:rPr>
                <w:rFonts w:hint="cs"/>
                <w:sz w:val="22"/>
                <w:szCs w:val="22"/>
                <w:rtl/>
                <w:lang w:val="en-US"/>
              </w:rPr>
              <w:t xml:space="preserve"> (ר' סיווג לעיל). </w:t>
            </w:r>
          </w:p>
          <w:p w14:paraId="0FC3CCAA" w14:textId="48124703" w:rsidR="007132F9" w:rsidRPr="00D95D07" w:rsidRDefault="007132F9">
            <w:pPr>
              <w:pStyle w:val="ListParagraph"/>
              <w:numPr>
                <w:ilvl w:val="0"/>
                <w:numId w:val="131"/>
              </w:numPr>
              <w:spacing w:line="276" w:lineRule="auto"/>
              <w:ind w:left="360"/>
              <w:jc w:val="both"/>
              <w:rPr>
                <w:sz w:val="22"/>
                <w:szCs w:val="22"/>
                <w:lang w:val="en-US"/>
              </w:rPr>
            </w:pPr>
            <w:r w:rsidRPr="00D95D07">
              <w:rPr>
                <w:rFonts w:hint="cs"/>
                <w:sz w:val="22"/>
                <w:szCs w:val="22"/>
                <w:u w:val="single"/>
                <w:rtl/>
                <w:lang w:val="en-US"/>
              </w:rPr>
              <w:t>הקראת כ"א לנאשם</w:t>
            </w:r>
            <w:r w:rsidR="004463D8" w:rsidRPr="00D95D07">
              <w:rPr>
                <w:rFonts w:hint="cs"/>
                <w:sz w:val="22"/>
                <w:szCs w:val="22"/>
                <w:rtl/>
                <w:lang w:val="en-US"/>
              </w:rPr>
              <w:t xml:space="preserve"> (</w:t>
            </w:r>
            <w:r w:rsidR="004463D8" w:rsidRPr="00D95D07">
              <w:rPr>
                <w:rFonts w:hint="cs"/>
                <w:sz w:val="22"/>
                <w:szCs w:val="22"/>
                <w:shd w:val="clear" w:color="auto" w:fill="FFCCFF"/>
                <w:rtl/>
                <w:lang w:val="en-US"/>
              </w:rPr>
              <w:t xml:space="preserve">סע' 143 </w:t>
            </w:r>
            <w:proofErr w:type="spellStart"/>
            <w:r w:rsidR="004463D8" w:rsidRPr="00D95D07">
              <w:rPr>
                <w:rFonts w:hint="cs"/>
                <w:sz w:val="22"/>
                <w:szCs w:val="22"/>
                <w:shd w:val="clear" w:color="auto" w:fill="FFCCFF"/>
                <w:rtl/>
                <w:lang w:val="en-US"/>
              </w:rPr>
              <w:t>לחסד"פ</w:t>
            </w:r>
            <w:proofErr w:type="spellEnd"/>
            <w:r w:rsidR="004463D8" w:rsidRPr="00D95D07">
              <w:rPr>
                <w:rFonts w:hint="cs"/>
                <w:sz w:val="22"/>
                <w:szCs w:val="22"/>
                <w:rtl/>
                <w:lang w:val="en-US"/>
              </w:rPr>
              <w:t>)</w:t>
            </w:r>
            <w:r w:rsidRPr="00D95D07">
              <w:rPr>
                <w:rFonts w:hint="cs"/>
                <w:sz w:val="22"/>
                <w:szCs w:val="22"/>
                <w:rtl/>
                <w:lang w:val="en-US"/>
              </w:rPr>
              <w:t xml:space="preserve"> נועד ע"מ לקבל את תשובת הנאשם, האם כופר באשמה, מודה, מכחיש/ מאשר חלק מהטענות וכו'</w:t>
            </w:r>
            <w:r w:rsidR="004463D8" w:rsidRPr="00D95D07">
              <w:rPr>
                <w:rFonts w:hint="cs"/>
                <w:sz w:val="22"/>
                <w:szCs w:val="22"/>
                <w:rtl/>
                <w:lang w:val="en-US"/>
              </w:rPr>
              <w:t xml:space="preserve"> [</w:t>
            </w:r>
            <w:r w:rsidR="004463D8" w:rsidRPr="00D95D07">
              <w:rPr>
                <w:rFonts w:hint="cs"/>
                <w:sz w:val="22"/>
                <w:szCs w:val="22"/>
                <w:shd w:val="clear" w:color="auto" w:fill="FFCCFF"/>
                <w:rtl/>
                <w:lang w:val="en-US"/>
              </w:rPr>
              <w:t xml:space="preserve">סע' 152(א) </w:t>
            </w:r>
            <w:proofErr w:type="spellStart"/>
            <w:r w:rsidR="004463D8" w:rsidRPr="00D95D07">
              <w:rPr>
                <w:rFonts w:hint="cs"/>
                <w:sz w:val="22"/>
                <w:szCs w:val="22"/>
                <w:shd w:val="clear" w:color="auto" w:fill="FFCCFF"/>
                <w:rtl/>
                <w:lang w:val="en-US"/>
              </w:rPr>
              <w:t>לחסד"פ</w:t>
            </w:r>
            <w:proofErr w:type="spellEnd"/>
            <w:r w:rsidR="004463D8" w:rsidRPr="00D95D07">
              <w:rPr>
                <w:rFonts w:hint="cs"/>
                <w:sz w:val="22"/>
                <w:szCs w:val="22"/>
                <w:rtl/>
                <w:lang w:val="en-US"/>
              </w:rPr>
              <w:t>]</w:t>
            </w:r>
            <w:r w:rsidRPr="00D95D07">
              <w:rPr>
                <w:rFonts w:hint="cs"/>
                <w:sz w:val="22"/>
                <w:szCs w:val="22"/>
                <w:rtl/>
                <w:lang w:val="en-US"/>
              </w:rPr>
              <w:t xml:space="preserve">. </w:t>
            </w:r>
            <w:r w:rsidRPr="00D95D07">
              <w:rPr>
                <w:rFonts w:hint="cs"/>
                <w:b/>
                <w:bCs/>
                <w:sz w:val="22"/>
                <w:szCs w:val="22"/>
                <w:rtl/>
                <w:lang w:val="en-US"/>
              </w:rPr>
              <w:t>בשלב זה נהוג לעלות טענות מקדמיות</w:t>
            </w:r>
            <w:r w:rsidRPr="00D95D07">
              <w:rPr>
                <w:rFonts w:hint="cs"/>
                <w:sz w:val="22"/>
                <w:szCs w:val="22"/>
                <w:rtl/>
                <w:lang w:val="en-US"/>
              </w:rPr>
              <w:t xml:space="preserve">. </w:t>
            </w:r>
          </w:p>
          <w:p w14:paraId="658F4BC7" w14:textId="77777777" w:rsidR="007132F9" w:rsidRPr="00D95D07" w:rsidRDefault="007132F9">
            <w:pPr>
              <w:pStyle w:val="ListParagraph"/>
              <w:numPr>
                <w:ilvl w:val="0"/>
                <w:numId w:val="131"/>
              </w:numPr>
              <w:spacing w:line="276" w:lineRule="auto"/>
              <w:ind w:left="360"/>
              <w:jc w:val="both"/>
              <w:rPr>
                <w:sz w:val="22"/>
                <w:szCs w:val="22"/>
                <w:lang w:val="en-US"/>
              </w:rPr>
            </w:pPr>
            <w:r w:rsidRPr="00D95D07">
              <w:rPr>
                <w:rFonts w:hint="cs"/>
                <w:sz w:val="22"/>
                <w:szCs w:val="22"/>
                <w:u w:val="single"/>
                <w:rtl/>
                <w:lang w:val="en-US"/>
              </w:rPr>
              <w:t>חקירת עדים</w:t>
            </w:r>
            <w:r w:rsidRPr="00D95D07">
              <w:rPr>
                <w:rFonts w:hint="cs"/>
                <w:sz w:val="22"/>
                <w:szCs w:val="22"/>
                <w:rtl/>
                <w:lang w:val="en-US"/>
              </w:rPr>
              <w:t xml:space="preserve">- שלב זה ייפתח ע"י </w:t>
            </w:r>
            <w:r w:rsidRPr="00D95D07">
              <w:rPr>
                <w:rFonts w:hint="cs"/>
                <w:sz w:val="22"/>
                <w:szCs w:val="22"/>
                <w:u w:val="single"/>
                <w:rtl/>
                <w:lang w:val="en-US"/>
              </w:rPr>
              <w:t>רשויות התביעה</w:t>
            </w:r>
            <w:r w:rsidRPr="00D95D07">
              <w:rPr>
                <w:rFonts w:hint="cs"/>
                <w:sz w:val="22"/>
                <w:szCs w:val="22"/>
                <w:rtl/>
                <w:lang w:val="en-US"/>
              </w:rPr>
              <w:t xml:space="preserve"> שנטל ההוכחה עליהם ע"פ </w:t>
            </w:r>
            <w:proofErr w:type="spellStart"/>
            <w:r w:rsidRPr="00D95D07">
              <w:rPr>
                <w:rFonts w:hint="cs"/>
                <w:sz w:val="22"/>
                <w:szCs w:val="22"/>
                <w:rtl/>
                <w:lang w:val="en-US"/>
              </w:rPr>
              <w:t>פק"ר</w:t>
            </w:r>
            <w:proofErr w:type="spellEnd"/>
            <w:r w:rsidRPr="00D95D07">
              <w:rPr>
                <w:rFonts w:hint="cs"/>
                <w:sz w:val="22"/>
                <w:szCs w:val="22"/>
                <w:rtl/>
                <w:lang w:val="en-US"/>
              </w:rPr>
              <w:t xml:space="preserve">. </w:t>
            </w:r>
          </w:p>
          <w:p w14:paraId="455B1012" w14:textId="77777777" w:rsidR="007132F9" w:rsidRPr="00D95D07" w:rsidRDefault="007132F9">
            <w:pPr>
              <w:pStyle w:val="ListParagraph"/>
              <w:numPr>
                <w:ilvl w:val="0"/>
                <w:numId w:val="132"/>
              </w:numPr>
              <w:spacing w:line="276" w:lineRule="auto"/>
              <w:ind w:left="727"/>
              <w:jc w:val="both"/>
              <w:rPr>
                <w:sz w:val="22"/>
                <w:szCs w:val="22"/>
                <w:lang w:val="en-US"/>
              </w:rPr>
            </w:pPr>
            <w:r w:rsidRPr="00D95D07">
              <w:rPr>
                <w:rFonts w:hint="cs"/>
                <w:sz w:val="22"/>
                <w:szCs w:val="22"/>
                <w:u w:val="single"/>
                <w:rtl/>
                <w:lang w:val="en-US"/>
              </w:rPr>
              <w:t>לפרשת ההגנה- 2 אופציות</w:t>
            </w:r>
            <w:r w:rsidRPr="00D95D07">
              <w:rPr>
                <w:rFonts w:hint="cs"/>
                <w:sz w:val="22"/>
                <w:szCs w:val="22"/>
                <w:rtl/>
                <w:lang w:val="en-US"/>
              </w:rPr>
              <w:t>:</w:t>
            </w:r>
            <w:r w:rsidRPr="00D95D07">
              <w:rPr>
                <w:rFonts w:hint="cs"/>
                <w:sz w:val="22"/>
                <w:szCs w:val="22"/>
                <w:lang w:val="en-US"/>
              </w:rPr>
              <w:t xml:space="preserve"> </w:t>
            </w:r>
          </w:p>
          <w:p w14:paraId="51846944" w14:textId="23B078D4" w:rsidR="007132F9" w:rsidRPr="00D95D07" w:rsidRDefault="007132F9">
            <w:pPr>
              <w:pStyle w:val="ListParagraph"/>
              <w:numPr>
                <w:ilvl w:val="0"/>
                <w:numId w:val="133"/>
              </w:numPr>
              <w:spacing w:line="276" w:lineRule="auto"/>
              <w:jc w:val="both"/>
              <w:rPr>
                <w:sz w:val="22"/>
                <w:szCs w:val="22"/>
                <w:lang w:val="en-US"/>
              </w:rPr>
            </w:pPr>
            <w:r w:rsidRPr="00D95D07">
              <w:rPr>
                <w:rFonts w:hint="cs"/>
                <w:sz w:val="22"/>
                <w:szCs w:val="22"/>
                <w:u w:val="single"/>
                <w:rtl/>
                <w:lang w:val="en-US"/>
              </w:rPr>
              <w:t>טענת "אין להשיב לאשמה"</w:t>
            </w:r>
            <w:r w:rsidR="00723542" w:rsidRPr="00D95D07">
              <w:rPr>
                <w:rFonts w:hint="cs"/>
                <w:sz w:val="22"/>
                <w:szCs w:val="22"/>
                <w:rtl/>
                <w:lang w:val="en-US"/>
              </w:rPr>
              <w:t xml:space="preserve"> (</w:t>
            </w:r>
            <w:r w:rsidR="00723542" w:rsidRPr="00D95D07">
              <w:rPr>
                <w:rFonts w:hint="cs"/>
                <w:sz w:val="22"/>
                <w:szCs w:val="22"/>
                <w:shd w:val="clear" w:color="auto" w:fill="FFCCFF"/>
                <w:rtl/>
                <w:lang w:val="en-US"/>
              </w:rPr>
              <w:t xml:space="preserve">סע' 158 </w:t>
            </w:r>
            <w:proofErr w:type="spellStart"/>
            <w:r w:rsidR="00723542" w:rsidRPr="00D95D07">
              <w:rPr>
                <w:rFonts w:hint="cs"/>
                <w:sz w:val="22"/>
                <w:szCs w:val="22"/>
                <w:shd w:val="clear" w:color="auto" w:fill="FFCCFF"/>
                <w:rtl/>
                <w:lang w:val="en-US"/>
              </w:rPr>
              <w:t>לחסד"פ</w:t>
            </w:r>
            <w:proofErr w:type="spellEnd"/>
            <w:r w:rsidR="00723542" w:rsidRPr="00D95D07">
              <w:rPr>
                <w:rFonts w:hint="cs"/>
                <w:sz w:val="22"/>
                <w:szCs w:val="22"/>
                <w:rtl/>
                <w:lang w:val="en-US"/>
              </w:rPr>
              <w:t>)-</w:t>
            </w:r>
            <w:r w:rsidRPr="00D95D07">
              <w:rPr>
                <w:rFonts w:hint="cs"/>
                <w:sz w:val="22"/>
                <w:szCs w:val="22"/>
                <w:rtl/>
                <w:lang w:val="en-US"/>
              </w:rPr>
              <w:t xml:space="preserve"> </w:t>
            </w:r>
            <w:r w:rsidRPr="00D95D07">
              <w:rPr>
                <w:rFonts w:cs="David"/>
                <w:sz w:val="22"/>
                <w:szCs w:val="22"/>
                <w:rtl/>
                <w:lang w:val="en-US"/>
              </w:rPr>
              <w:t>גם אם היו כל ראיות התביעה נכונות ואמינות, הרי שעדיין לא היה בכך כדי להוכיח את יסודות העבירה</w:t>
            </w:r>
            <w:r w:rsidRPr="00D95D07">
              <w:rPr>
                <w:rFonts w:cs="David" w:hint="cs"/>
                <w:sz w:val="22"/>
                <w:szCs w:val="22"/>
                <w:rtl/>
                <w:lang w:val="en-US"/>
              </w:rPr>
              <w:t>- טענה נדירה. (</w:t>
            </w:r>
            <w:r w:rsidRPr="00D95D07">
              <w:rPr>
                <w:rFonts w:cs="David" w:hint="cs"/>
                <w:sz w:val="22"/>
                <w:szCs w:val="22"/>
                <w:shd w:val="clear" w:color="auto" w:fill="FFE599" w:themeFill="accent4" w:themeFillTint="66"/>
                <w:rtl/>
                <w:lang w:val="en-US"/>
              </w:rPr>
              <w:t>בפרשת קהלני</w:t>
            </w:r>
            <w:r w:rsidRPr="00D95D07">
              <w:rPr>
                <w:rFonts w:cs="David" w:hint="cs"/>
                <w:sz w:val="22"/>
                <w:szCs w:val="22"/>
                <w:rtl/>
                <w:lang w:val="en-US"/>
              </w:rPr>
              <w:t>- טענת שחיתות- התקבלה הטענה).</w:t>
            </w:r>
          </w:p>
          <w:p w14:paraId="5FC730AA" w14:textId="77777777" w:rsidR="007132F9" w:rsidRPr="00D95D07" w:rsidRDefault="007132F9">
            <w:pPr>
              <w:pStyle w:val="ListParagraph"/>
              <w:numPr>
                <w:ilvl w:val="0"/>
                <w:numId w:val="133"/>
              </w:numPr>
              <w:spacing w:line="276" w:lineRule="auto"/>
              <w:jc w:val="both"/>
              <w:rPr>
                <w:sz w:val="22"/>
                <w:szCs w:val="22"/>
                <w:lang w:val="en-US"/>
              </w:rPr>
            </w:pPr>
            <w:r w:rsidRPr="00D95D07">
              <w:rPr>
                <w:rFonts w:hint="cs"/>
                <w:sz w:val="22"/>
                <w:szCs w:val="22"/>
                <w:u w:val="single"/>
                <w:rtl/>
                <w:lang w:val="en-US"/>
              </w:rPr>
              <w:t>ניהול פרשת ההגנה</w:t>
            </w:r>
            <w:r w:rsidRPr="00D95D07">
              <w:rPr>
                <w:rFonts w:hint="cs"/>
                <w:sz w:val="22"/>
                <w:szCs w:val="22"/>
                <w:rtl/>
                <w:lang w:val="en-US"/>
              </w:rPr>
              <w:t>- חקירה ראשית, נגדית וחוזרת.</w:t>
            </w:r>
            <w:r w:rsidRPr="00D95D07">
              <w:rPr>
                <w:rFonts w:hint="cs"/>
                <w:sz w:val="22"/>
                <w:szCs w:val="22"/>
                <w:u w:val="single"/>
                <w:rtl/>
                <w:lang w:val="en-US"/>
              </w:rPr>
              <w:t xml:space="preserve"> </w:t>
            </w:r>
            <w:r w:rsidRPr="00D95D07">
              <w:rPr>
                <w:rFonts w:cs="David" w:hint="cs"/>
                <w:sz w:val="22"/>
                <w:szCs w:val="22"/>
                <w:rtl/>
                <w:lang w:val="en-US"/>
              </w:rPr>
              <w:t xml:space="preserve"> </w:t>
            </w:r>
          </w:p>
          <w:p w14:paraId="77A2D73A" w14:textId="77777777" w:rsidR="007132F9" w:rsidRPr="00D95D07" w:rsidRDefault="007132F9">
            <w:pPr>
              <w:pStyle w:val="ListParagraph"/>
              <w:numPr>
                <w:ilvl w:val="0"/>
                <w:numId w:val="134"/>
              </w:numPr>
              <w:spacing w:line="276" w:lineRule="auto"/>
              <w:ind w:left="1447"/>
              <w:jc w:val="both"/>
              <w:rPr>
                <w:sz w:val="22"/>
                <w:szCs w:val="22"/>
                <w:lang w:val="en-US"/>
              </w:rPr>
            </w:pPr>
            <w:r w:rsidRPr="00D95D07">
              <w:rPr>
                <w:rFonts w:hint="cs"/>
                <w:sz w:val="22"/>
                <w:szCs w:val="22"/>
                <w:u w:val="single"/>
                <w:rtl/>
                <w:lang w:val="en-US"/>
              </w:rPr>
              <w:t>האם הנאשם חייב להיות עד ההגנה</w:t>
            </w:r>
            <w:r w:rsidRPr="00D95D07">
              <w:rPr>
                <w:rFonts w:hint="cs"/>
                <w:sz w:val="22"/>
                <w:szCs w:val="22"/>
                <w:rtl/>
                <w:lang w:val="en-US"/>
              </w:rPr>
              <w:t>?</w:t>
            </w:r>
            <w:r w:rsidRPr="00D95D07">
              <w:rPr>
                <w:rFonts w:hint="cs"/>
                <w:sz w:val="22"/>
                <w:szCs w:val="22"/>
                <w:lang w:val="en-US"/>
              </w:rPr>
              <w:t xml:space="preserve"> </w:t>
            </w:r>
            <w:r w:rsidRPr="00D95D07">
              <w:rPr>
                <w:rFonts w:hint="cs"/>
                <w:sz w:val="22"/>
                <w:szCs w:val="22"/>
                <w:rtl/>
                <w:lang w:val="en-US"/>
              </w:rPr>
              <w:t>נתון לבחירתו. במידה ומחליט שלא לעלות = זכות השתיקה שיכול לשמש תוספת ראייתית לראיות התביעה (</w:t>
            </w:r>
            <w:r w:rsidRPr="00D95D07">
              <w:rPr>
                <w:rFonts w:hint="cs"/>
                <w:sz w:val="22"/>
                <w:szCs w:val="22"/>
                <w:shd w:val="clear" w:color="auto" w:fill="FFCCFF"/>
                <w:rtl/>
                <w:lang w:val="en-US"/>
              </w:rPr>
              <w:t xml:space="preserve">סע' 162 </w:t>
            </w:r>
            <w:proofErr w:type="spellStart"/>
            <w:r w:rsidRPr="00D95D07">
              <w:rPr>
                <w:rFonts w:hint="cs"/>
                <w:sz w:val="22"/>
                <w:szCs w:val="22"/>
                <w:shd w:val="clear" w:color="auto" w:fill="FFCCFF"/>
                <w:rtl/>
                <w:lang w:val="en-US"/>
              </w:rPr>
              <w:t>לחסד"פ</w:t>
            </w:r>
            <w:proofErr w:type="spellEnd"/>
            <w:r w:rsidRPr="00D95D07">
              <w:rPr>
                <w:rFonts w:hint="cs"/>
                <w:sz w:val="22"/>
                <w:szCs w:val="22"/>
                <w:rtl/>
                <w:lang w:val="en-US"/>
              </w:rPr>
              <w:t xml:space="preserve">). </w:t>
            </w:r>
          </w:p>
          <w:p w14:paraId="3D27B45F" w14:textId="77777777" w:rsidR="007132F9" w:rsidRPr="00D95D07" w:rsidRDefault="007132F9">
            <w:pPr>
              <w:pStyle w:val="ListParagraph"/>
              <w:numPr>
                <w:ilvl w:val="0"/>
                <w:numId w:val="131"/>
              </w:numPr>
              <w:spacing w:line="276" w:lineRule="auto"/>
              <w:ind w:left="360"/>
              <w:jc w:val="both"/>
              <w:rPr>
                <w:sz w:val="22"/>
                <w:szCs w:val="22"/>
                <w:lang w:val="en-US"/>
              </w:rPr>
            </w:pPr>
            <w:r w:rsidRPr="00D95D07">
              <w:rPr>
                <w:rFonts w:hint="cs"/>
                <w:sz w:val="22"/>
                <w:szCs w:val="22"/>
                <w:u w:val="single"/>
                <w:rtl/>
                <w:lang w:val="en-US"/>
              </w:rPr>
              <w:t>הגשת סיכומים</w:t>
            </w:r>
            <w:r w:rsidRPr="00D95D07">
              <w:rPr>
                <w:rFonts w:hint="cs"/>
                <w:sz w:val="22"/>
                <w:szCs w:val="22"/>
                <w:rtl/>
                <w:lang w:val="en-US"/>
              </w:rPr>
              <w:t xml:space="preserve">- </w:t>
            </w:r>
            <w:r w:rsidRPr="00D95D07">
              <w:rPr>
                <w:rFonts w:cs="David"/>
                <w:sz w:val="22"/>
                <w:szCs w:val="22"/>
                <w:rtl/>
                <w:lang w:val="en-US"/>
              </w:rPr>
              <w:t>התביעה וההגנה יסכמו עמדתם, בהתאם לציטוטי העדים בפרוטוקול, הראיות, ותקדימים בפסיקה</w:t>
            </w:r>
            <w:r w:rsidRPr="00D95D07">
              <w:rPr>
                <w:rFonts w:cs="David" w:hint="cs"/>
                <w:sz w:val="22"/>
                <w:szCs w:val="22"/>
                <w:rtl/>
                <w:lang w:val="en-US"/>
              </w:rPr>
              <w:t xml:space="preserve">. </w:t>
            </w:r>
          </w:p>
          <w:p w14:paraId="373F745B" w14:textId="1CC1C659" w:rsidR="007132F9" w:rsidRPr="00D95D07" w:rsidRDefault="007132F9">
            <w:pPr>
              <w:pStyle w:val="ListParagraph"/>
              <w:numPr>
                <w:ilvl w:val="0"/>
                <w:numId w:val="131"/>
              </w:numPr>
              <w:spacing w:line="276" w:lineRule="auto"/>
              <w:ind w:left="360"/>
              <w:jc w:val="both"/>
              <w:rPr>
                <w:sz w:val="22"/>
                <w:szCs w:val="22"/>
                <w:lang w:val="en-US"/>
              </w:rPr>
            </w:pPr>
            <w:r w:rsidRPr="00D95D07">
              <w:rPr>
                <w:rFonts w:hint="cs"/>
                <w:sz w:val="22"/>
                <w:szCs w:val="22"/>
                <w:u w:val="single"/>
                <w:rtl/>
                <w:lang w:val="en-US"/>
              </w:rPr>
              <w:t>הכרעת דין</w:t>
            </w:r>
            <w:r w:rsidR="00723542" w:rsidRPr="00D95D07">
              <w:rPr>
                <w:rFonts w:hint="cs"/>
                <w:sz w:val="22"/>
                <w:szCs w:val="22"/>
                <w:rtl/>
                <w:lang w:val="en-US"/>
              </w:rPr>
              <w:t xml:space="preserve"> (</w:t>
            </w:r>
            <w:r w:rsidR="00723542" w:rsidRPr="00D95D07">
              <w:rPr>
                <w:rFonts w:hint="cs"/>
                <w:sz w:val="22"/>
                <w:szCs w:val="22"/>
                <w:shd w:val="clear" w:color="auto" w:fill="FFCCFF"/>
                <w:rtl/>
                <w:lang w:val="en-US"/>
              </w:rPr>
              <w:t xml:space="preserve">סע' 182) </w:t>
            </w:r>
            <w:proofErr w:type="spellStart"/>
            <w:r w:rsidR="00723542" w:rsidRPr="00D95D07">
              <w:rPr>
                <w:rFonts w:hint="cs"/>
                <w:sz w:val="22"/>
                <w:szCs w:val="22"/>
                <w:shd w:val="clear" w:color="auto" w:fill="FFCCFF"/>
                <w:rtl/>
                <w:lang w:val="en-US"/>
              </w:rPr>
              <w:t>לחסד"פ</w:t>
            </w:r>
            <w:proofErr w:type="spellEnd"/>
            <w:r w:rsidR="00723542" w:rsidRPr="00D95D07">
              <w:rPr>
                <w:rFonts w:hint="cs"/>
                <w:sz w:val="22"/>
                <w:szCs w:val="22"/>
                <w:rtl/>
                <w:lang w:val="en-US"/>
              </w:rPr>
              <w:t xml:space="preserve">)- </w:t>
            </w:r>
            <w:r w:rsidRPr="00D95D07">
              <w:rPr>
                <w:rFonts w:cs="David"/>
                <w:sz w:val="22"/>
                <w:szCs w:val="22"/>
                <w:rtl/>
                <w:lang w:val="en-US"/>
              </w:rPr>
              <w:t>החלטת בית המשפט ונימוקיו, באשר לזיכוי או הרשעה בכל אחד מסעיפי האישום בנפרד. בתוך 30 ימים משמיעת הסיכומים או הגשתם בכתב, יקבע בית המשפט מועד להקראת הכרעת הדין והגשתה לצדדים בתיק; נשיא בית המשפט רשאי להאריך את התקופה מטעמים מיוחדים. בית המשפט יקרא את הכרעת הדין ונימוקיו בפומבי, או לחלופין ימסור העתק לצדדים ויקריא את עקרי הכרעתו. במקרה של זיכוי, יודיע בית המשפט על כך בתחילת ההקראה, והכרעת הדין מהווה גם גזר דין, וביחד פסק דין.</w:t>
            </w:r>
          </w:p>
          <w:p w14:paraId="185FAAB7" w14:textId="22174FFF" w:rsidR="007132F9" w:rsidRPr="00D95D07" w:rsidRDefault="007132F9">
            <w:pPr>
              <w:pStyle w:val="ListParagraph"/>
              <w:numPr>
                <w:ilvl w:val="0"/>
                <w:numId w:val="131"/>
              </w:numPr>
              <w:spacing w:line="276" w:lineRule="auto"/>
              <w:ind w:left="360"/>
              <w:jc w:val="both"/>
              <w:rPr>
                <w:sz w:val="22"/>
                <w:szCs w:val="22"/>
                <w:lang w:val="en-US"/>
              </w:rPr>
            </w:pPr>
            <w:r w:rsidRPr="00D95D07">
              <w:rPr>
                <w:rFonts w:hint="cs"/>
                <w:sz w:val="22"/>
                <w:szCs w:val="22"/>
                <w:u w:val="single"/>
                <w:rtl/>
                <w:lang w:val="en-US"/>
              </w:rPr>
              <w:t>טיעונים לעונש</w:t>
            </w:r>
            <w:r w:rsidRPr="00D95D07">
              <w:rPr>
                <w:rFonts w:hint="cs"/>
                <w:sz w:val="22"/>
                <w:szCs w:val="22"/>
                <w:rtl/>
                <w:lang w:val="en-US"/>
              </w:rPr>
              <w:t xml:space="preserve">- </w:t>
            </w:r>
            <w:r w:rsidRPr="00D95D07">
              <w:rPr>
                <w:rFonts w:cs="David"/>
                <w:sz w:val="22"/>
                <w:szCs w:val="22"/>
                <w:rtl/>
                <w:lang w:val="en-US"/>
              </w:rPr>
              <w:t>מקרה של הרשעה בסעיפי האישום, כולם או מקצתם, יציגו הצדדים טיעונים לעונש. תחילה נימוקי התביעה ונתוניה באשר להרשעות קודמות, תקדימים, ההקשר הנורמטיבי, ולאחר מכן יובאו נימוקי הגנת הנאשם, כולל עדי אופי</w:t>
            </w:r>
            <w:r w:rsidR="00BD41B3" w:rsidRPr="00D95D07">
              <w:rPr>
                <w:rFonts w:cs="David" w:hint="cs"/>
                <w:sz w:val="22"/>
                <w:szCs w:val="22"/>
                <w:rtl/>
                <w:lang w:val="en-US"/>
              </w:rPr>
              <w:t xml:space="preserve"> ו</w:t>
            </w:r>
            <w:r w:rsidRPr="00D95D07">
              <w:rPr>
                <w:rFonts w:cs="David"/>
                <w:sz w:val="22"/>
                <w:szCs w:val="22"/>
                <w:rtl/>
                <w:lang w:val="en-US"/>
              </w:rPr>
              <w:t>תסקיר</w:t>
            </w:r>
            <w:r w:rsidRPr="00D95D07">
              <w:rPr>
                <w:rFonts w:cs="David" w:hint="cs"/>
                <w:sz w:val="22"/>
                <w:szCs w:val="22"/>
                <w:rtl/>
                <w:lang w:val="en-US"/>
              </w:rPr>
              <w:t xml:space="preserve"> </w:t>
            </w:r>
            <w:r w:rsidRPr="00D95D07">
              <w:rPr>
                <w:rFonts w:cs="David"/>
                <w:sz w:val="22"/>
                <w:szCs w:val="22"/>
                <w:rtl/>
                <w:lang w:val="en-US"/>
              </w:rPr>
              <w:t>קצין מבח</w:t>
            </w:r>
            <w:r w:rsidR="00BD41B3" w:rsidRPr="00D95D07">
              <w:rPr>
                <w:rFonts w:cs="David" w:hint="cs"/>
                <w:sz w:val="22"/>
                <w:szCs w:val="22"/>
                <w:rtl/>
                <w:lang w:val="en-US"/>
              </w:rPr>
              <w:t xml:space="preserve">ן. </w:t>
            </w:r>
          </w:p>
          <w:p w14:paraId="7364B935" w14:textId="190ACB62" w:rsidR="00BD41B3" w:rsidRPr="00D95D07" w:rsidRDefault="00BD41B3">
            <w:pPr>
              <w:pStyle w:val="ListParagraph"/>
              <w:numPr>
                <w:ilvl w:val="0"/>
                <w:numId w:val="160"/>
              </w:numPr>
              <w:spacing w:line="276" w:lineRule="auto"/>
              <w:jc w:val="both"/>
              <w:rPr>
                <w:sz w:val="22"/>
                <w:szCs w:val="22"/>
                <w:lang w:val="en-US"/>
              </w:rPr>
            </w:pPr>
            <w:r w:rsidRPr="00D95D07">
              <w:rPr>
                <w:rFonts w:hint="cs"/>
                <w:sz w:val="22"/>
                <w:szCs w:val="22"/>
                <w:rtl/>
                <w:lang w:val="en-US"/>
              </w:rPr>
              <w:t>קביעת העונש בהתאם לעיקרון ההלימה (</w:t>
            </w:r>
            <w:r w:rsidRPr="00D95D07">
              <w:rPr>
                <w:rFonts w:hint="cs"/>
                <w:sz w:val="22"/>
                <w:szCs w:val="22"/>
                <w:shd w:val="clear" w:color="auto" w:fill="FFCCFF"/>
                <w:rtl/>
                <w:lang w:val="en-US"/>
              </w:rPr>
              <w:t>סע' 113 לחוק העונשין</w:t>
            </w:r>
            <w:r w:rsidRPr="00D95D07">
              <w:rPr>
                <w:rFonts w:hint="cs"/>
                <w:sz w:val="22"/>
                <w:szCs w:val="22"/>
                <w:rtl/>
                <w:lang w:val="en-US"/>
              </w:rPr>
              <w:t xml:space="preserve">): </w:t>
            </w:r>
            <w:r w:rsidRPr="00D95D07">
              <w:rPr>
                <w:rFonts w:hint="cs"/>
                <w:b/>
                <w:bCs/>
                <w:sz w:val="22"/>
                <w:szCs w:val="22"/>
                <w:rtl/>
                <w:lang w:val="en-US"/>
              </w:rPr>
              <w:t>(1)</w:t>
            </w:r>
            <w:r w:rsidRPr="00D95D07">
              <w:rPr>
                <w:rFonts w:hint="cs"/>
                <w:sz w:val="22"/>
                <w:szCs w:val="22"/>
                <w:rtl/>
                <w:lang w:val="en-US"/>
              </w:rPr>
              <w:t xml:space="preserve"> קביעת מתחם הענישה; </w:t>
            </w:r>
            <w:r w:rsidRPr="00D95D07">
              <w:rPr>
                <w:rFonts w:hint="cs"/>
                <w:b/>
                <w:bCs/>
                <w:sz w:val="22"/>
                <w:szCs w:val="22"/>
                <w:rtl/>
                <w:lang w:val="en-US"/>
              </w:rPr>
              <w:t>(2)</w:t>
            </w:r>
            <w:r w:rsidRPr="00D95D07">
              <w:rPr>
                <w:rFonts w:hint="cs"/>
                <w:sz w:val="22"/>
                <w:szCs w:val="22"/>
                <w:rtl/>
                <w:lang w:val="en-US"/>
              </w:rPr>
              <w:t xml:space="preserve"> קביעת העונש ההולם בתוך מתחם הענישה; </w:t>
            </w:r>
            <w:r w:rsidRPr="00D95D07">
              <w:rPr>
                <w:rFonts w:hint="cs"/>
                <w:b/>
                <w:bCs/>
                <w:sz w:val="22"/>
                <w:szCs w:val="22"/>
                <w:rtl/>
                <w:lang w:val="en-US"/>
              </w:rPr>
              <w:t>(3)</w:t>
            </w:r>
            <w:r w:rsidRPr="00D95D07">
              <w:rPr>
                <w:rFonts w:hint="cs"/>
                <w:sz w:val="22"/>
                <w:szCs w:val="22"/>
                <w:rtl/>
                <w:lang w:val="en-US"/>
              </w:rPr>
              <w:t xml:space="preserve"> בחינת אפשרות לחריגה ממתחם הענישה. </w:t>
            </w:r>
          </w:p>
          <w:p w14:paraId="2924F849" w14:textId="77777777" w:rsidR="007132F9" w:rsidRPr="00D95D07" w:rsidRDefault="007132F9">
            <w:pPr>
              <w:pStyle w:val="ListParagraph"/>
              <w:numPr>
                <w:ilvl w:val="0"/>
                <w:numId w:val="132"/>
              </w:numPr>
              <w:spacing w:line="276" w:lineRule="auto"/>
              <w:ind w:left="727"/>
              <w:jc w:val="both"/>
              <w:rPr>
                <w:sz w:val="22"/>
                <w:szCs w:val="22"/>
                <w:lang w:val="en-US"/>
              </w:rPr>
            </w:pPr>
            <w:r w:rsidRPr="00D95D07">
              <w:rPr>
                <w:rFonts w:hint="cs"/>
                <w:sz w:val="22"/>
                <w:szCs w:val="22"/>
                <w:u w:val="single"/>
                <w:rtl/>
                <w:lang w:val="en-US"/>
              </w:rPr>
              <w:t>דרכי ענישה</w:t>
            </w:r>
            <w:r w:rsidRPr="00D95D07">
              <w:rPr>
                <w:rFonts w:hint="cs"/>
                <w:sz w:val="22"/>
                <w:szCs w:val="22"/>
                <w:rtl/>
                <w:lang w:val="en-US"/>
              </w:rPr>
              <w:t xml:space="preserve">: מאסר בפועל; מאסר על תנאי; קנס כספי; פיצוי מוגבל; שירות ציבורי; אי הרשעה; עונש מוות (חוק עשיית הנאצים בעוזריהם). </w:t>
            </w:r>
          </w:p>
          <w:p w14:paraId="0A55DF24" w14:textId="6F0B25DD" w:rsidR="007132F9" w:rsidRPr="00D95D07" w:rsidRDefault="007132F9">
            <w:pPr>
              <w:pStyle w:val="ListParagraph"/>
              <w:numPr>
                <w:ilvl w:val="0"/>
                <w:numId w:val="131"/>
              </w:numPr>
              <w:spacing w:line="276" w:lineRule="auto"/>
              <w:ind w:left="360"/>
              <w:jc w:val="both"/>
              <w:rPr>
                <w:sz w:val="22"/>
                <w:szCs w:val="22"/>
                <w:rtl/>
                <w:lang w:val="en-US"/>
              </w:rPr>
            </w:pPr>
            <w:r w:rsidRPr="00D95D07">
              <w:rPr>
                <w:rFonts w:hint="cs"/>
                <w:sz w:val="22"/>
                <w:szCs w:val="22"/>
                <w:u w:val="single"/>
                <w:rtl/>
                <w:lang w:val="en-US"/>
              </w:rPr>
              <w:t>גזר</w:t>
            </w:r>
            <w:r w:rsidR="00723542" w:rsidRPr="00D95D07">
              <w:rPr>
                <w:rFonts w:hint="cs"/>
                <w:sz w:val="22"/>
                <w:szCs w:val="22"/>
                <w:u w:val="single"/>
                <w:rtl/>
                <w:lang w:val="en-US"/>
              </w:rPr>
              <w:t xml:space="preserve"> </w:t>
            </w:r>
            <w:r w:rsidRPr="00D95D07">
              <w:rPr>
                <w:rFonts w:hint="cs"/>
                <w:sz w:val="22"/>
                <w:szCs w:val="22"/>
                <w:u w:val="single"/>
                <w:rtl/>
                <w:lang w:val="en-US"/>
              </w:rPr>
              <w:t>דין</w:t>
            </w:r>
            <w:r w:rsidR="00723542" w:rsidRPr="00D95D07">
              <w:rPr>
                <w:rFonts w:hint="cs"/>
                <w:sz w:val="22"/>
                <w:szCs w:val="22"/>
                <w:rtl/>
                <w:lang w:val="en-US"/>
              </w:rPr>
              <w:t xml:space="preserve"> (</w:t>
            </w:r>
            <w:r w:rsidR="00723542" w:rsidRPr="00D95D07">
              <w:rPr>
                <w:rFonts w:hint="cs"/>
                <w:sz w:val="22"/>
                <w:szCs w:val="22"/>
                <w:shd w:val="clear" w:color="auto" w:fill="FFCCFF"/>
                <w:rtl/>
                <w:lang w:val="en-US"/>
              </w:rPr>
              <w:t xml:space="preserve">סע' 193 </w:t>
            </w:r>
            <w:proofErr w:type="spellStart"/>
            <w:r w:rsidR="00723542" w:rsidRPr="00D95D07">
              <w:rPr>
                <w:rFonts w:hint="cs"/>
                <w:sz w:val="22"/>
                <w:szCs w:val="22"/>
                <w:shd w:val="clear" w:color="auto" w:fill="FFCCFF"/>
                <w:rtl/>
                <w:lang w:val="en-US"/>
              </w:rPr>
              <w:t>לחסד"פ</w:t>
            </w:r>
            <w:proofErr w:type="spellEnd"/>
            <w:r w:rsidR="00723542" w:rsidRPr="00D95D07">
              <w:rPr>
                <w:rFonts w:hint="cs"/>
                <w:sz w:val="22"/>
                <w:szCs w:val="22"/>
                <w:rtl/>
                <w:lang w:val="en-US"/>
              </w:rPr>
              <w:t xml:space="preserve">)- </w:t>
            </w:r>
            <w:r w:rsidRPr="00D95D07">
              <w:rPr>
                <w:rFonts w:cs="David"/>
                <w:sz w:val="22"/>
                <w:szCs w:val="22"/>
                <w:rtl/>
                <w:lang w:val="en-US"/>
              </w:rPr>
              <w:t>בית המשפט קובע את העונש, תוך מתן הסבר ונימוקים. בתום גזר הדין יסביר השופט לנאשם את זכותו לערער, ויודיע לו מהו המועד להגשת ערעור. הכרעת הדין וגזר הדין מהווים יחד את פסק הדין</w:t>
            </w:r>
            <w:r w:rsidR="00723542" w:rsidRPr="00D95D07">
              <w:rPr>
                <w:rFonts w:cs="David" w:hint="cs"/>
                <w:sz w:val="22"/>
                <w:szCs w:val="22"/>
                <w:rtl/>
                <w:lang w:val="en-US"/>
              </w:rPr>
              <w:t xml:space="preserve">. </w:t>
            </w:r>
          </w:p>
        </w:tc>
      </w:tr>
    </w:tbl>
    <w:p w14:paraId="08ADA7E8" w14:textId="77777777" w:rsidR="007748BE" w:rsidRPr="00D95D07" w:rsidRDefault="007748BE" w:rsidP="00C47E46">
      <w:pPr>
        <w:spacing w:line="276" w:lineRule="auto"/>
        <w:rPr>
          <w:sz w:val="22"/>
          <w:szCs w:val="22"/>
          <w:rtl/>
        </w:rPr>
      </w:pPr>
    </w:p>
    <w:tbl>
      <w:tblPr>
        <w:tblStyle w:val="TableGrid"/>
        <w:bidiVisual/>
        <w:tblW w:w="0" w:type="auto"/>
        <w:tblLayout w:type="fixed"/>
        <w:tblLook w:val="04A0" w:firstRow="1" w:lastRow="0" w:firstColumn="1" w:lastColumn="0" w:noHBand="0" w:noVBand="1"/>
      </w:tblPr>
      <w:tblGrid>
        <w:gridCol w:w="1223"/>
        <w:gridCol w:w="9233"/>
      </w:tblGrid>
      <w:tr w:rsidR="007132F9" w:rsidRPr="00D95D07" w14:paraId="11712F3E" w14:textId="77777777" w:rsidTr="00775930">
        <w:tc>
          <w:tcPr>
            <w:tcW w:w="10456" w:type="dxa"/>
            <w:gridSpan w:val="2"/>
            <w:shd w:val="clear" w:color="auto" w:fill="A8D08D" w:themeFill="accent6" w:themeFillTint="99"/>
          </w:tcPr>
          <w:p w14:paraId="5F030204" w14:textId="77777777" w:rsidR="007132F9" w:rsidRPr="00D95D07" w:rsidRDefault="007132F9">
            <w:pPr>
              <w:pStyle w:val="ListParagraph"/>
              <w:numPr>
                <w:ilvl w:val="0"/>
                <w:numId w:val="121"/>
              </w:numPr>
              <w:spacing w:line="276" w:lineRule="auto"/>
              <w:jc w:val="center"/>
              <w:rPr>
                <w:b/>
                <w:bCs/>
                <w:sz w:val="22"/>
                <w:szCs w:val="22"/>
                <w:rtl/>
              </w:rPr>
            </w:pPr>
            <w:r w:rsidRPr="00D95D07">
              <w:rPr>
                <w:rFonts w:hint="cs"/>
                <w:b/>
                <w:bCs/>
                <w:sz w:val="22"/>
                <w:szCs w:val="22"/>
                <w:rtl/>
              </w:rPr>
              <w:t>זכות עיון של הנאשם בחומרי החקירה</w:t>
            </w:r>
          </w:p>
        </w:tc>
      </w:tr>
      <w:tr w:rsidR="007132F9" w:rsidRPr="00D95D07" w14:paraId="2711BEBC" w14:textId="77777777" w:rsidTr="007132F9">
        <w:tc>
          <w:tcPr>
            <w:tcW w:w="1223" w:type="dxa"/>
            <w:shd w:val="clear" w:color="auto" w:fill="E2EFD9" w:themeFill="accent6" w:themeFillTint="33"/>
          </w:tcPr>
          <w:p w14:paraId="3E2E248E" w14:textId="77777777" w:rsidR="007132F9" w:rsidRPr="00D95D07" w:rsidRDefault="007132F9" w:rsidP="00C47E46">
            <w:pPr>
              <w:spacing w:line="276" w:lineRule="auto"/>
              <w:jc w:val="center"/>
              <w:rPr>
                <w:b/>
                <w:bCs/>
                <w:sz w:val="22"/>
                <w:szCs w:val="22"/>
                <w:rtl/>
              </w:rPr>
            </w:pPr>
            <w:r w:rsidRPr="00D95D07">
              <w:rPr>
                <w:rFonts w:hint="cs"/>
                <w:b/>
                <w:bCs/>
                <w:sz w:val="22"/>
                <w:szCs w:val="22"/>
                <w:rtl/>
              </w:rPr>
              <w:t xml:space="preserve">פרוצדורה  </w:t>
            </w:r>
          </w:p>
        </w:tc>
        <w:tc>
          <w:tcPr>
            <w:tcW w:w="9233" w:type="dxa"/>
          </w:tcPr>
          <w:p w14:paraId="0B3D3CEC" w14:textId="7C028081" w:rsidR="007132F9" w:rsidRPr="00D95D07" w:rsidRDefault="007132F9" w:rsidP="007C6054">
            <w:pPr>
              <w:spacing w:line="276" w:lineRule="auto"/>
              <w:jc w:val="both"/>
              <w:rPr>
                <w:rFonts w:cs="David"/>
                <w:sz w:val="22"/>
                <w:szCs w:val="22"/>
                <w:shd w:val="clear" w:color="auto" w:fill="FFFFFF" w:themeFill="background1"/>
                <w:rtl/>
              </w:rPr>
            </w:pPr>
            <w:r w:rsidRPr="00D95D07">
              <w:rPr>
                <w:rFonts w:cs="David" w:hint="cs"/>
                <w:sz w:val="22"/>
                <w:szCs w:val="22"/>
                <w:shd w:val="clear" w:color="auto" w:fill="FFCCFF"/>
                <w:rtl/>
              </w:rPr>
              <w:t xml:space="preserve">סע' 74(א) </w:t>
            </w:r>
            <w:proofErr w:type="spellStart"/>
            <w:r w:rsidRPr="00D95D07">
              <w:rPr>
                <w:rFonts w:cs="David" w:hint="cs"/>
                <w:sz w:val="22"/>
                <w:szCs w:val="22"/>
                <w:shd w:val="clear" w:color="auto" w:fill="FFCCFF"/>
                <w:rtl/>
              </w:rPr>
              <w:t>לחסד"פ</w:t>
            </w:r>
            <w:proofErr w:type="spellEnd"/>
            <w:r w:rsidRPr="00D95D07">
              <w:rPr>
                <w:rFonts w:cs="David" w:hint="cs"/>
                <w:sz w:val="22"/>
                <w:szCs w:val="22"/>
                <w:shd w:val="clear" w:color="auto" w:fill="FFFFFF" w:themeFill="background1"/>
                <w:rtl/>
              </w:rPr>
              <w:t xml:space="preserve">: </w:t>
            </w:r>
            <w:r w:rsidRPr="00D95D07">
              <w:rPr>
                <w:rFonts w:cs="David"/>
                <w:b/>
                <w:bCs/>
                <w:sz w:val="22"/>
                <w:szCs w:val="22"/>
                <w:shd w:val="clear" w:color="auto" w:fill="FFFFFF" w:themeFill="background1"/>
                <w:rtl/>
              </w:rPr>
              <w:t xml:space="preserve">לאחר הגשת </w:t>
            </w:r>
            <w:r w:rsidRPr="00D95D07">
              <w:rPr>
                <w:rFonts w:cs="David" w:hint="cs"/>
                <w:b/>
                <w:bCs/>
                <w:sz w:val="22"/>
                <w:szCs w:val="22"/>
                <w:shd w:val="clear" w:color="auto" w:fill="FFFFFF" w:themeFill="background1"/>
                <w:rtl/>
              </w:rPr>
              <w:t>כ"א</w:t>
            </w:r>
            <w:r w:rsidRPr="00D95D07">
              <w:rPr>
                <w:rFonts w:cs="David"/>
                <w:b/>
                <w:bCs/>
                <w:sz w:val="22"/>
                <w:szCs w:val="22"/>
                <w:shd w:val="clear" w:color="auto" w:fill="FFFFFF" w:themeFill="background1"/>
                <w:rtl/>
              </w:rPr>
              <w:t xml:space="preserve"> התביעה צריכה להעביר את חומר החקירה לנאשם וסנגורו לשם עיון</w:t>
            </w:r>
            <w:r w:rsidR="007C6054">
              <w:rPr>
                <w:rFonts w:cs="David" w:hint="cs"/>
                <w:b/>
                <w:bCs/>
                <w:sz w:val="22"/>
                <w:szCs w:val="22"/>
                <w:shd w:val="clear" w:color="auto" w:fill="FFFFFF" w:themeFill="background1"/>
                <w:rtl/>
              </w:rPr>
              <w:t xml:space="preserve"> </w:t>
            </w:r>
            <w:r w:rsidR="007C6054">
              <w:rPr>
                <w:rFonts w:cs="David" w:hint="cs"/>
                <w:b/>
                <w:bCs/>
                <w:sz w:val="22"/>
                <w:szCs w:val="22"/>
                <w:shd w:val="clear" w:color="auto" w:fill="FFFFFF" w:themeFill="background1"/>
                <w:rtl/>
              </w:rPr>
              <w:lastRenderedPageBreak/>
              <w:t xml:space="preserve">בעבירת חטא או </w:t>
            </w:r>
            <w:r w:rsidR="00615351">
              <w:rPr>
                <w:rFonts w:cs="David" w:hint="cs"/>
                <w:b/>
                <w:bCs/>
                <w:sz w:val="22"/>
                <w:szCs w:val="22"/>
                <w:shd w:val="clear" w:color="auto" w:fill="FFFFFF" w:themeFill="background1"/>
                <w:rtl/>
              </w:rPr>
              <w:t>פשע.</w:t>
            </w:r>
            <w:r w:rsidR="007C6054">
              <w:rPr>
                <w:rFonts w:cs="David" w:hint="cs"/>
                <w:b/>
                <w:bCs/>
                <w:sz w:val="22"/>
                <w:szCs w:val="22"/>
                <w:shd w:val="clear" w:color="auto" w:fill="FFFFFF" w:themeFill="background1"/>
                <w:rtl/>
              </w:rPr>
              <w:t xml:space="preserve"> </w:t>
            </w:r>
          </w:p>
          <w:p w14:paraId="4C73DE5A" w14:textId="39E4C4DD" w:rsidR="00EA5630" w:rsidRDefault="00EA5630" w:rsidP="00EA5630">
            <w:pPr>
              <w:pStyle w:val="ListParagraph"/>
              <w:numPr>
                <w:ilvl w:val="0"/>
                <w:numId w:val="120"/>
              </w:numPr>
              <w:spacing w:line="276" w:lineRule="auto"/>
              <w:ind w:left="360"/>
              <w:jc w:val="both"/>
              <w:rPr>
                <w:rFonts w:cs="David"/>
                <w:sz w:val="22"/>
                <w:szCs w:val="22"/>
                <w:shd w:val="clear" w:color="auto" w:fill="FFFFFF" w:themeFill="background1"/>
              </w:rPr>
            </w:pPr>
            <w:r w:rsidRPr="00EA5630">
              <w:rPr>
                <w:rFonts w:cs="David"/>
                <w:sz w:val="22"/>
                <w:szCs w:val="22"/>
                <w:u w:val="single"/>
                <w:shd w:val="clear" w:color="auto" w:fill="FFFFFF" w:themeFill="background1"/>
                <w:rtl/>
              </w:rPr>
              <w:t>אם לא העבירה התביעה את חומר החקירה</w:t>
            </w:r>
            <w:r>
              <w:rPr>
                <w:rFonts w:cs="David" w:hint="cs"/>
                <w:sz w:val="22"/>
                <w:szCs w:val="22"/>
                <w:shd w:val="clear" w:color="auto" w:fill="FFFFFF" w:themeFill="background1"/>
                <w:rtl/>
              </w:rPr>
              <w:t>:</w:t>
            </w:r>
            <w:r>
              <w:rPr>
                <w:rFonts w:cs="David" w:hint="cs"/>
                <w:sz w:val="22"/>
                <w:szCs w:val="22"/>
                <w:shd w:val="clear" w:color="auto" w:fill="FFFFFF" w:themeFill="background1"/>
              </w:rPr>
              <w:t xml:space="preserve"> </w:t>
            </w:r>
          </w:p>
          <w:p w14:paraId="1861150D" w14:textId="4E92E7A3" w:rsidR="00EA5630" w:rsidRDefault="00EA5630">
            <w:pPr>
              <w:pStyle w:val="ListParagraph"/>
              <w:numPr>
                <w:ilvl w:val="0"/>
                <w:numId w:val="207"/>
              </w:numPr>
              <w:spacing w:line="276" w:lineRule="auto"/>
              <w:jc w:val="both"/>
              <w:rPr>
                <w:rFonts w:cs="David"/>
                <w:sz w:val="22"/>
                <w:szCs w:val="22"/>
                <w:shd w:val="clear" w:color="auto" w:fill="FFFFFF" w:themeFill="background1"/>
              </w:rPr>
            </w:pPr>
            <w:r>
              <w:rPr>
                <w:rFonts w:cs="David" w:hint="cs"/>
                <w:sz w:val="22"/>
                <w:szCs w:val="22"/>
                <w:shd w:val="clear" w:color="auto" w:fill="FFFFFF" w:themeFill="background1"/>
                <w:rtl/>
              </w:rPr>
              <w:t xml:space="preserve">עליה לבקש מהתביעה. </w:t>
            </w:r>
          </w:p>
          <w:p w14:paraId="4756DB56" w14:textId="420390F2" w:rsidR="007132F9" w:rsidRPr="00EA5630" w:rsidRDefault="007132F9">
            <w:pPr>
              <w:pStyle w:val="ListParagraph"/>
              <w:numPr>
                <w:ilvl w:val="0"/>
                <w:numId w:val="207"/>
              </w:numPr>
              <w:spacing w:line="276" w:lineRule="auto"/>
              <w:jc w:val="both"/>
              <w:rPr>
                <w:rFonts w:cs="David"/>
                <w:sz w:val="22"/>
                <w:szCs w:val="22"/>
                <w:shd w:val="clear" w:color="auto" w:fill="FFFFFF" w:themeFill="background1"/>
              </w:rPr>
            </w:pPr>
            <w:r w:rsidRPr="00EA5630">
              <w:rPr>
                <w:rFonts w:cs="David" w:hint="cs"/>
                <w:sz w:val="22"/>
                <w:szCs w:val="22"/>
                <w:shd w:val="clear" w:color="auto" w:fill="FFCCFF"/>
                <w:rtl/>
              </w:rPr>
              <w:t>סע' 74(ב)</w:t>
            </w:r>
            <w:r w:rsidRPr="00EA5630">
              <w:rPr>
                <w:rFonts w:cs="David" w:hint="cs"/>
                <w:sz w:val="22"/>
                <w:szCs w:val="22"/>
                <w:shd w:val="clear" w:color="auto" w:fill="FFFFFF" w:themeFill="background1"/>
                <w:rtl/>
              </w:rPr>
              <w:t xml:space="preserve">: </w:t>
            </w:r>
            <w:r w:rsidRPr="00EA5630">
              <w:rPr>
                <w:rFonts w:cs="David"/>
                <w:sz w:val="22"/>
                <w:szCs w:val="22"/>
                <w:shd w:val="clear" w:color="auto" w:fill="FFFFFF" w:themeFill="background1"/>
                <w:rtl/>
              </w:rPr>
              <w:t>אם לא העבירה התביעה את חומר החקירה</w:t>
            </w:r>
            <w:r w:rsidR="003904D9" w:rsidRPr="00EA5630">
              <w:rPr>
                <w:rFonts w:cs="David" w:hint="cs"/>
                <w:sz w:val="22"/>
                <w:szCs w:val="22"/>
                <w:shd w:val="clear" w:color="auto" w:fill="FFFFFF" w:themeFill="background1"/>
                <w:rtl/>
              </w:rPr>
              <w:t>,</w:t>
            </w:r>
            <w:r w:rsidRPr="00EA5630">
              <w:rPr>
                <w:rFonts w:cs="David"/>
                <w:sz w:val="22"/>
                <w:szCs w:val="22"/>
                <w:shd w:val="clear" w:color="auto" w:fill="FFFFFF" w:themeFill="background1"/>
                <w:rtl/>
              </w:rPr>
              <w:t xml:space="preserve"> יכול הנאשם / סנגורו לפנות לב</w:t>
            </w:r>
            <w:r w:rsidRPr="00EA5630">
              <w:rPr>
                <w:rFonts w:cs="David" w:hint="cs"/>
                <w:sz w:val="22"/>
                <w:szCs w:val="22"/>
                <w:shd w:val="clear" w:color="auto" w:fill="FFFFFF" w:themeFill="background1"/>
                <w:rtl/>
              </w:rPr>
              <w:t>י</w:t>
            </w:r>
            <w:r w:rsidRPr="00EA5630">
              <w:rPr>
                <w:rFonts w:cs="David"/>
                <w:sz w:val="22"/>
                <w:szCs w:val="22"/>
                <w:shd w:val="clear" w:color="auto" w:fill="FFFFFF" w:themeFill="background1"/>
                <w:rtl/>
              </w:rPr>
              <w:t>המ"ש ע"מ שיורה על העברתו.</w:t>
            </w:r>
            <w:r w:rsidRPr="00EA5630">
              <w:rPr>
                <w:rFonts w:cs="David" w:hint="cs"/>
                <w:sz w:val="22"/>
                <w:szCs w:val="22"/>
                <w:shd w:val="clear" w:color="auto" w:fill="FFFFFF" w:themeFill="background1"/>
                <w:rtl/>
              </w:rPr>
              <w:t xml:space="preserve"> *</w:t>
            </w:r>
            <w:r w:rsidRPr="00EA5630">
              <w:rPr>
                <w:rFonts w:cs="David"/>
                <w:sz w:val="22"/>
                <w:szCs w:val="22"/>
                <w:shd w:val="clear" w:color="auto" w:fill="FFFFFF" w:themeFill="background1"/>
                <w:rtl/>
              </w:rPr>
              <w:t>הבקשה מוגשת לביהמ"ש הדן באישום. ככל הניתן זה לא יהיה אותו שופט שדן בתיק העיקרי, כדי שלא י</w:t>
            </w:r>
            <w:r w:rsidR="00333E36" w:rsidRPr="00EA5630">
              <w:rPr>
                <w:rFonts w:cs="David" w:hint="cs"/>
                <w:sz w:val="22"/>
                <w:szCs w:val="22"/>
                <w:shd w:val="clear" w:color="auto" w:fill="FFFFFF" w:themeFill="background1"/>
                <w:rtl/>
              </w:rPr>
              <w:t>היה מוטה</w:t>
            </w:r>
            <w:r w:rsidRPr="00EA5630">
              <w:rPr>
                <w:rFonts w:cs="David"/>
                <w:sz w:val="22"/>
                <w:szCs w:val="22"/>
                <w:shd w:val="clear" w:color="auto" w:fill="FFFFFF" w:themeFill="background1"/>
                <w:rtl/>
              </w:rPr>
              <w:t xml:space="preserve"> ושלא תהיה לו דעה קדומה. הבקשה תידון בשופט יחיד</w:t>
            </w:r>
            <w:r w:rsidRPr="00EA5630">
              <w:rPr>
                <w:rFonts w:cs="David" w:hint="cs"/>
                <w:sz w:val="22"/>
                <w:szCs w:val="22"/>
                <w:shd w:val="clear" w:color="auto" w:fill="FFFFFF" w:themeFill="background1"/>
                <w:rtl/>
              </w:rPr>
              <w:t xml:space="preserve"> ובמעמד 2 הצדדים (</w:t>
            </w:r>
            <w:r w:rsidRPr="00EA5630">
              <w:rPr>
                <w:rFonts w:cs="David" w:hint="cs"/>
                <w:sz w:val="22"/>
                <w:szCs w:val="22"/>
                <w:shd w:val="clear" w:color="auto" w:fill="FFE599" w:themeFill="accent4" w:themeFillTint="66"/>
                <w:rtl/>
              </w:rPr>
              <w:t>בג"צ היומנים</w:t>
            </w:r>
            <w:r w:rsidRPr="00EA5630">
              <w:rPr>
                <w:rFonts w:cs="David" w:hint="cs"/>
                <w:sz w:val="22"/>
                <w:szCs w:val="22"/>
                <w:shd w:val="clear" w:color="auto" w:fill="FFFFFF" w:themeFill="background1"/>
                <w:rtl/>
              </w:rPr>
              <w:t xml:space="preserve">). </w:t>
            </w:r>
          </w:p>
          <w:p w14:paraId="6A295585" w14:textId="40A0648E" w:rsidR="007132F9" w:rsidRPr="00D95D07" w:rsidRDefault="007132F9">
            <w:pPr>
              <w:pStyle w:val="ListParagraph"/>
              <w:numPr>
                <w:ilvl w:val="0"/>
                <w:numId w:val="120"/>
              </w:numPr>
              <w:spacing w:line="276" w:lineRule="auto"/>
              <w:ind w:left="360"/>
              <w:jc w:val="both"/>
              <w:rPr>
                <w:rFonts w:cs="David"/>
                <w:sz w:val="22"/>
                <w:szCs w:val="22"/>
                <w:shd w:val="clear" w:color="auto" w:fill="FFFFFF" w:themeFill="background1"/>
                <w:rtl/>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74(ה)</w:t>
            </w:r>
            <w:r w:rsidRPr="00D95D07">
              <w:rPr>
                <w:rFonts w:cs="David" w:hint="cs"/>
                <w:sz w:val="22"/>
                <w:szCs w:val="22"/>
                <w:shd w:val="clear" w:color="auto" w:fill="FFFFFF" w:themeFill="background1"/>
                <w:rtl/>
              </w:rPr>
              <w:t>:</w:t>
            </w:r>
            <w:r w:rsidRPr="00D95D07">
              <w:rPr>
                <w:rFonts w:cs="David"/>
                <w:sz w:val="22"/>
                <w:szCs w:val="22"/>
                <w:shd w:val="clear" w:color="auto" w:fill="FFFFFF" w:themeFill="background1"/>
                <w:rtl/>
              </w:rPr>
              <w:t xml:space="preserve"> צד המבקש לערער על החלטת ב</w:t>
            </w:r>
            <w:r w:rsidR="0070291B">
              <w:rPr>
                <w:rFonts w:cs="David" w:hint="cs"/>
                <w:sz w:val="22"/>
                <w:szCs w:val="22"/>
                <w:shd w:val="clear" w:color="auto" w:fill="FFFFFF" w:themeFill="background1"/>
                <w:rtl/>
              </w:rPr>
              <w:t>י</w:t>
            </w:r>
            <w:r w:rsidRPr="00D95D07">
              <w:rPr>
                <w:rFonts w:cs="David"/>
                <w:sz w:val="22"/>
                <w:szCs w:val="22"/>
                <w:shd w:val="clear" w:color="auto" w:fill="FFFFFF" w:themeFill="background1"/>
                <w:rtl/>
              </w:rPr>
              <w:t>המ"ש במסגרת בקשת העברת החומר, יכול לעשות כן בערעור ביניים תוך 30 ימים</w:t>
            </w:r>
            <w:r w:rsidR="00882FED">
              <w:rPr>
                <w:rFonts w:cs="David" w:hint="cs"/>
                <w:sz w:val="22"/>
                <w:szCs w:val="22"/>
                <w:shd w:val="clear" w:color="auto" w:fill="FFFFFF" w:themeFill="background1"/>
                <w:rtl/>
              </w:rPr>
              <w:t xml:space="preserve"> (=חריג לכלל, שהרי בהליך הפלילי אין אפשרות לערער על הליך ביניים, רק במסגרת הערעור על הכרעת הדין). </w:t>
            </w:r>
          </w:p>
          <w:p w14:paraId="4EC2C301" w14:textId="77777777" w:rsidR="007132F9" w:rsidRPr="00D95D07" w:rsidRDefault="007132F9" w:rsidP="00C47E46">
            <w:pPr>
              <w:spacing w:line="276" w:lineRule="auto"/>
              <w:jc w:val="both"/>
              <w:rPr>
                <w:rFonts w:cs="David"/>
                <w:sz w:val="22"/>
                <w:szCs w:val="22"/>
                <w:shd w:val="clear" w:color="auto" w:fill="FFFFFF" w:themeFill="background1"/>
                <w:rtl/>
              </w:rPr>
            </w:pPr>
            <w:r w:rsidRPr="00333E36">
              <w:rPr>
                <w:rFonts w:cs="David" w:hint="cs"/>
                <w:b/>
                <w:bCs/>
                <w:sz w:val="22"/>
                <w:szCs w:val="22"/>
                <w:shd w:val="clear" w:color="auto" w:fill="FFFFFF" w:themeFill="background1"/>
                <w:rtl/>
              </w:rPr>
              <w:t>על ההגנה לא חלה חובה להעביר דבר אל התביעה</w:t>
            </w:r>
            <w:r w:rsidRPr="00D95D07">
              <w:rPr>
                <w:rFonts w:cs="David" w:hint="cs"/>
                <w:sz w:val="22"/>
                <w:szCs w:val="22"/>
                <w:shd w:val="clear" w:color="auto" w:fill="FFFFFF" w:themeFill="background1"/>
                <w:rtl/>
              </w:rPr>
              <w:t xml:space="preserve"> (נועד לצמצם את פערי הכוחות), למעט 2 חריגים:</w:t>
            </w:r>
            <w:r w:rsidRPr="00D95D07">
              <w:rPr>
                <w:rFonts w:cs="David" w:hint="cs"/>
                <w:sz w:val="22"/>
                <w:szCs w:val="22"/>
                <w:shd w:val="clear" w:color="auto" w:fill="FFFFFF" w:themeFill="background1"/>
              </w:rPr>
              <w:t xml:space="preserve"> </w:t>
            </w:r>
          </w:p>
          <w:p w14:paraId="20BFE897" w14:textId="77777777" w:rsidR="007132F9" w:rsidRPr="00D95D07" w:rsidRDefault="007132F9">
            <w:pPr>
              <w:pStyle w:val="ListParagraph"/>
              <w:numPr>
                <w:ilvl w:val="0"/>
                <w:numId w:val="122"/>
              </w:numPr>
              <w:spacing w:line="276" w:lineRule="auto"/>
              <w:ind w:left="360"/>
              <w:jc w:val="both"/>
              <w:rPr>
                <w:rFonts w:cs="David"/>
                <w:sz w:val="22"/>
                <w:szCs w:val="22"/>
                <w:shd w:val="clear" w:color="auto" w:fill="FFFFFF" w:themeFill="background1"/>
              </w:rPr>
            </w:pPr>
            <w:r w:rsidRPr="00D95D07">
              <w:rPr>
                <w:rFonts w:cs="David"/>
                <w:sz w:val="22"/>
                <w:szCs w:val="22"/>
                <w:u w:val="single"/>
                <w:shd w:val="clear" w:color="auto" w:fill="FFFFFF" w:themeFill="background1"/>
                <w:rtl/>
              </w:rPr>
              <w:t>אם ההגנה מתכוונת להביא חו"ד / תעודה רפואית</w:t>
            </w:r>
            <w:r w:rsidRPr="00D95D07">
              <w:rPr>
                <w:rFonts w:cs="David"/>
                <w:sz w:val="22"/>
                <w:szCs w:val="22"/>
                <w:shd w:val="clear" w:color="auto" w:fill="FFFFFF" w:themeFill="background1"/>
                <w:rtl/>
              </w:rPr>
              <w:t xml:space="preserve"> – התובע יכול לבקש מביהמ"ש שיחייב את ההגנה להעביר לה עותק של זה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83</w:t>
            </w:r>
            <w:r w:rsidRPr="00D95D07">
              <w:rPr>
                <w:rFonts w:cs="David"/>
                <w:sz w:val="22"/>
                <w:szCs w:val="22"/>
                <w:shd w:val="clear" w:color="auto" w:fill="FFFFFF" w:themeFill="background1"/>
                <w:rtl/>
              </w:rPr>
              <w:t>]</w:t>
            </w:r>
            <w:r w:rsidRPr="00D95D07">
              <w:rPr>
                <w:rFonts w:cs="David" w:hint="cs"/>
                <w:sz w:val="22"/>
                <w:szCs w:val="22"/>
                <w:shd w:val="clear" w:color="auto" w:fill="FFFFFF" w:themeFill="background1"/>
                <w:rtl/>
              </w:rPr>
              <w:t xml:space="preserve">. </w:t>
            </w:r>
          </w:p>
          <w:p w14:paraId="7D4A998E" w14:textId="77777777" w:rsidR="007132F9" w:rsidRPr="00D95D07" w:rsidRDefault="007132F9">
            <w:pPr>
              <w:pStyle w:val="ListParagraph"/>
              <w:numPr>
                <w:ilvl w:val="0"/>
                <w:numId w:val="122"/>
              </w:numPr>
              <w:spacing w:line="276" w:lineRule="auto"/>
              <w:ind w:left="360"/>
              <w:jc w:val="both"/>
              <w:rPr>
                <w:rFonts w:cs="David"/>
                <w:sz w:val="22"/>
                <w:szCs w:val="22"/>
                <w:shd w:val="clear" w:color="auto" w:fill="FFFFFF" w:themeFill="background1"/>
              </w:rPr>
            </w:pPr>
            <w:r w:rsidRPr="00D95D07">
              <w:rPr>
                <w:rFonts w:cs="David"/>
                <w:sz w:val="22"/>
                <w:szCs w:val="22"/>
                <w:u w:val="single"/>
                <w:shd w:val="clear" w:color="auto" w:fill="FFFFFF" w:themeFill="background1"/>
                <w:rtl/>
              </w:rPr>
              <w:t>נאשם הרוצה לטעון טענת אליבי</w:t>
            </w:r>
            <w:r w:rsidRPr="00D95D07">
              <w:rPr>
                <w:rFonts w:cs="David"/>
                <w:sz w:val="22"/>
                <w:szCs w:val="22"/>
                <w:shd w:val="clear" w:color="auto" w:fill="FFFFFF" w:themeFill="background1"/>
                <w:rtl/>
              </w:rPr>
              <w:t xml:space="preserve"> – חייב לומר זאת בתחילת המשפט [אחרת – ברשות,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152</w:t>
            </w:r>
            <w:r w:rsidRPr="00D95D07">
              <w:rPr>
                <w:rFonts w:cs="David"/>
                <w:sz w:val="22"/>
                <w:szCs w:val="22"/>
                <w:shd w:val="clear" w:color="auto" w:fill="FFFFFF" w:themeFill="background1"/>
                <w:rtl/>
              </w:rPr>
              <w:t>].</w:t>
            </w:r>
          </w:p>
          <w:p w14:paraId="2ACEAC34" w14:textId="77777777" w:rsidR="00670F74" w:rsidRDefault="007132F9">
            <w:pPr>
              <w:pStyle w:val="ListParagraph"/>
              <w:numPr>
                <w:ilvl w:val="0"/>
                <w:numId w:val="123"/>
              </w:numPr>
              <w:spacing w:line="276" w:lineRule="auto"/>
              <w:ind w:left="157" w:hanging="157"/>
              <w:jc w:val="both"/>
              <w:rPr>
                <w:rFonts w:cs="David"/>
                <w:sz w:val="22"/>
                <w:szCs w:val="22"/>
                <w:shd w:val="clear" w:color="auto" w:fill="FFFFFF" w:themeFill="background1"/>
              </w:rPr>
            </w:pPr>
            <w:r w:rsidRPr="00D95D07">
              <w:rPr>
                <w:rFonts w:cs="David" w:hint="cs"/>
                <w:sz w:val="22"/>
                <w:szCs w:val="22"/>
                <w:shd w:val="clear" w:color="auto" w:fill="FFFFFF" w:themeFill="background1"/>
                <w:rtl/>
              </w:rPr>
              <w:t xml:space="preserve">זכות העיון הנה זכות יסוד </w:t>
            </w:r>
            <w:r w:rsidRPr="00D95D07">
              <w:rPr>
                <w:rFonts w:cs="David" w:hint="cs"/>
                <w:sz w:val="22"/>
                <w:szCs w:val="22"/>
                <w:shd w:val="clear" w:color="auto" w:fill="FFFFFF" w:themeFill="background1"/>
              </w:rPr>
              <w:sym w:font="Wingdings" w:char="F0DF"/>
            </w:r>
            <w:r w:rsidRPr="00D95D07">
              <w:rPr>
                <w:rFonts w:cs="David" w:hint="cs"/>
                <w:sz w:val="22"/>
                <w:szCs w:val="22"/>
                <w:shd w:val="clear" w:color="auto" w:fill="FFFFFF" w:themeFill="background1"/>
                <w:rtl/>
              </w:rPr>
              <w:t xml:space="preserve"> לא ניתן להוציא את האמת לאור, אם הנאשם לא יידע מה החומרים שעומדים נגדו.</w:t>
            </w:r>
          </w:p>
          <w:p w14:paraId="31F1DF56" w14:textId="72B8EED7" w:rsidR="007132F9" w:rsidRPr="00670F74" w:rsidRDefault="00670F74">
            <w:pPr>
              <w:pStyle w:val="ListParagraph"/>
              <w:numPr>
                <w:ilvl w:val="0"/>
                <w:numId w:val="123"/>
              </w:numPr>
              <w:spacing w:line="276" w:lineRule="auto"/>
              <w:ind w:left="157" w:hanging="157"/>
              <w:jc w:val="both"/>
              <w:rPr>
                <w:rFonts w:cs="David"/>
                <w:sz w:val="22"/>
                <w:szCs w:val="22"/>
                <w:shd w:val="clear" w:color="auto" w:fill="FFFFFF" w:themeFill="background1"/>
                <w:rtl/>
              </w:rPr>
            </w:pPr>
            <w:r w:rsidRPr="00670F74">
              <w:rPr>
                <w:rFonts w:cs="David"/>
                <w:sz w:val="22"/>
                <w:szCs w:val="22"/>
                <w:shd w:val="clear" w:color="auto" w:fill="FFE599" w:themeFill="accent4" w:themeFillTint="66"/>
                <w:rtl/>
              </w:rPr>
              <w:t>פס"ד אבוטבול</w:t>
            </w:r>
            <w:r w:rsidRPr="00670F74">
              <w:rPr>
                <w:rFonts w:cs="David"/>
                <w:sz w:val="22"/>
                <w:szCs w:val="22"/>
                <w:shd w:val="clear" w:color="auto" w:fill="FFFFFF" w:themeFill="background1"/>
                <w:rtl/>
              </w:rPr>
              <w:t xml:space="preserve">- </w:t>
            </w:r>
            <w:r w:rsidRPr="007B56C7">
              <w:rPr>
                <w:rFonts w:cs="David"/>
                <w:sz w:val="22"/>
                <w:szCs w:val="22"/>
                <w:u w:val="single"/>
                <w:shd w:val="clear" w:color="auto" w:fill="FFFFFF" w:themeFill="background1"/>
                <w:rtl/>
              </w:rPr>
              <w:t>כלל</w:t>
            </w:r>
            <w:r w:rsidRPr="00670F74">
              <w:rPr>
                <w:rFonts w:cs="David"/>
                <w:sz w:val="22"/>
                <w:szCs w:val="22"/>
                <w:shd w:val="clear" w:color="auto" w:fill="FFFFFF" w:themeFill="background1"/>
                <w:rtl/>
              </w:rPr>
              <w:t xml:space="preserve">- בשלב המעצר עד תום ההליכים לא רצוי כי שופט יהיה חשוף לחומר שרק צד אחד רואה אותו. </w:t>
            </w:r>
            <w:r w:rsidRPr="007B56C7">
              <w:rPr>
                <w:rFonts w:cs="David"/>
                <w:sz w:val="22"/>
                <w:szCs w:val="22"/>
                <w:u w:val="single"/>
                <w:shd w:val="clear" w:color="auto" w:fill="FFFFFF" w:themeFill="background1"/>
                <w:rtl/>
              </w:rPr>
              <w:t>חריג</w:t>
            </w:r>
            <w:r w:rsidRPr="00670F74">
              <w:rPr>
                <w:rFonts w:cs="David"/>
                <w:sz w:val="22"/>
                <w:szCs w:val="22"/>
                <w:shd w:val="clear" w:color="auto" w:fill="FFFFFF" w:themeFill="background1"/>
                <w:rtl/>
              </w:rPr>
              <w:t xml:space="preserve">- נאפשר לסנגוריה או לתביעה להגיש לשופט להביא ראיות שרק הוא יראה. </w:t>
            </w:r>
          </w:p>
        </w:tc>
      </w:tr>
      <w:tr w:rsidR="007132F9" w:rsidRPr="00D95D07" w14:paraId="37EE4E12" w14:textId="77777777" w:rsidTr="007132F9">
        <w:tc>
          <w:tcPr>
            <w:tcW w:w="1223" w:type="dxa"/>
            <w:shd w:val="clear" w:color="auto" w:fill="E2EFD9" w:themeFill="accent6" w:themeFillTint="33"/>
          </w:tcPr>
          <w:p w14:paraId="6ECEF9A0" w14:textId="77777777" w:rsidR="007132F9" w:rsidRPr="00D95D07" w:rsidRDefault="007132F9" w:rsidP="00C47E46">
            <w:pPr>
              <w:spacing w:line="276" w:lineRule="auto"/>
              <w:jc w:val="center"/>
              <w:rPr>
                <w:b/>
                <w:bCs/>
                <w:sz w:val="22"/>
                <w:szCs w:val="22"/>
                <w:rtl/>
              </w:rPr>
            </w:pPr>
            <w:r w:rsidRPr="00D95D07">
              <w:rPr>
                <w:rFonts w:hint="cs"/>
                <w:b/>
                <w:bCs/>
                <w:sz w:val="22"/>
                <w:szCs w:val="22"/>
                <w:rtl/>
              </w:rPr>
              <w:lastRenderedPageBreak/>
              <w:t xml:space="preserve">רציונליים </w:t>
            </w:r>
          </w:p>
        </w:tc>
        <w:tc>
          <w:tcPr>
            <w:tcW w:w="9233" w:type="dxa"/>
          </w:tcPr>
          <w:p w14:paraId="154B6C55" w14:textId="77777777" w:rsidR="007132F9" w:rsidRPr="00D95D07" w:rsidRDefault="007132F9">
            <w:pPr>
              <w:pStyle w:val="ListParagraph"/>
              <w:numPr>
                <w:ilvl w:val="0"/>
                <w:numId w:val="124"/>
              </w:numPr>
              <w:spacing w:line="276" w:lineRule="auto"/>
              <w:ind w:left="360"/>
              <w:jc w:val="both"/>
              <w:rPr>
                <w:rFonts w:cs="David"/>
                <w:sz w:val="22"/>
                <w:szCs w:val="22"/>
                <w:shd w:val="clear" w:color="auto" w:fill="FFFFFF" w:themeFill="background1"/>
                <w:rtl/>
                <w:lang w:val="en-US"/>
              </w:rPr>
            </w:pPr>
            <w:r w:rsidRPr="00D95D07">
              <w:rPr>
                <w:rFonts w:cs="David"/>
                <w:sz w:val="22"/>
                <w:szCs w:val="22"/>
                <w:shd w:val="clear" w:color="auto" w:fill="FFFFFF" w:themeFill="background1"/>
                <w:rtl/>
                <w:lang w:val="en-US"/>
              </w:rPr>
              <w:t>לכלכל את מעשי החשוד  + להחליט כיצד להגיב לכ"א.</w:t>
            </w:r>
          </w:p>
          <w:p w14:paraId="0987C070" w14:textId="77777777" w:rsidR="007132F9" w:rsidRPr="00D95D07" w:rsidRDefault="007132F9">
            <w:pPr>
              <w:pStyle w:val="ListParagraph"/>
              <w:numPr>
                <w:ilvl w:val="0"/>
                <w:numId w:val="124"/>
              </w:numPr>
              <w:spacing w:line="276" w:lineRule="auto"/>
              <w:ind w:left="360"/>
              <w:jc w:val="both"/>
              <w:rPr>
                <w:rFonts w:cs="David"/>
                <w:sz w:val="22"/>
                <w:szCs w:val="22"/>
                <w:shd w:val="clear" w:color="auto" w:fill="FFFFFF" w:themeFill="background1"/>
                <w:lang w:val="en-US"/>
              </w:rPr>
            </w:pPr>
            <w:r w:rsidRPr="00D95D07">
              <w:rPr>
                <w:rFonts w:cs="David"/>
                <w:sz w:val="22"/>
                <w:szCs w:val="22"/>
                <w:shd w:val="clear" w:color="auto" w:fill="FFFFFF" w:themeFill="background1"/>
                <w:rtl/>
                <w:lang w:val="en-US"/>
              </w:rPr>
              <w:t>קידום הזכות להליך הוגן</w:t>
            </w:r>
            <w:r w:rsidRPr="00D95D07">
              <w:rPr>
                <w:rFonts w:cs="David" w:hint="cs"/>
                <w:sz w:val="22"/>
                <w:szCs w:val="22"/>
                <w:shd w:val="clear" w:color="auto" w:fill="FFFFFF" w:themeFill="background1"/>
                <w:rtl/>
                <w:lang w:val="en-US"/>
              </w:rPr>
              <w:t>-</w:t>
            </w:r>
            <w:r w:rsidRPr="00D95D07">
              <w:rPr>
                <w:rFonts w:cs="David"/>
                <w:sz w:val="22"/>
                <w:szCs w:val="22"/>
                <w:shd w:val="clear" w:color="auto" w:fill="FFFFFF" w:themeFill="background1"/>
                <w:rtl/>
                <w:lang w:val="en-US"/>
              </w:rPr>
              <w:t xml:space="preserve"> הנאשם יוכל להתגונן כראוי רק אם יכיר את כל הראיות נגדו. הזכות מהווה דרך לצמצום פערי הכוחות בין הסנגוריה לתביעה</w:t>
            </w:r>
            <w:r w:rsidRPr="00D95D07">
              <w:rPr>
                <w:rFonts w:cs="David" w:hint="cs"/>
                <w:sz w:val="22"/>
                <w:szCs w:val="22"/>
                <w:shd w:val="clear" w:color="auto" w:fill="FFFFFF" w:themeFill="background1"/>
                <w:rtl/>
                <w:lang w:val="en-US"/>
              </w:rPr>
              <w:t xml:space="preserve">. </w:t>
            </w:r>
          </w:p>
        </w:tc>
      </w:tr>
      <w:tr w:rsidR="007132F9" w:rsidRPr="00D95D07" w14:paraId="2FB218E2" w14:textId="77777777" w:rsidTr="007132F9">
        <w:tc>
          <w:tcPr>
            <w:tcW w:w="1223" w:type="dxa"/>
            <w:shd w:val="clear" w:color="auto" w:fill="E2EFD9" w:themeFill="accent6" w:themeFillTint="33"/>
          </w:tcPr>
          <w:p w14:paraId="4C35EA05" w14:textId="77777777" w:rsidR="007132F9" w:rsidRPr="00D95D07" w:rsidRDefault="007132F9" w:rsidP="00C47E46">
            <w:pPr>
              <w:spacing w:line="276" w:lineRule="auto"/>
              <w:jc w:val="center"/>
              <w:rPr>
                <w:b/>
                <w:bCs/>
                <w:sz w:val="22"/>
                <w:szCs w:val="22"/>
                <w:rtl/>
              </w:rPr>
            </w:pPr>
            <w:r w:rsidRPr="00D95D07">
              <w:rPr>
                <w:rFonts w:hint="cs"/>
                <w:b/>
                <w:bCs/>
                <w:sz w:val="22"/>
                <w:szCs w:val="22"/>
                <w:rtl/>
              </w:rPr>
              <w:t>מתי חל?</w:t>
            </w:r>
          </w:p>
        </w:tc>
        <w:tc>
          <w:tcPr>
            <w:tcW w:w="9233" w:type="dxa"/>
          </w:tcPr>
          <w:p w14:paraId="4B5FA7B8" w14:textId="77777777" w:rsidR="007132F9" w:rsidRPr="00D95D07" w:rsidRDefault="007132F9" w:rsidP="00C47E46">
            <w:pPr>
              <w:spacing w:line="276" w:lineRule="auto"/>
              <w:rPr>
                <w:rFonts w:cs="David"/>
                <w:sz w:val="22"/>
                <w:szCs w:val="22"/>
                <w:shd w:val="clear" w:color="auto" w:fill="FFFFFF" w:themeFill="background1"/>
                <w:rtl/>
              </w:rPr>
            </w:pPr>
            <w:r w:rsidRPr="00D95D07">
              <w:rPr>
                <w:rFonts w:cs="David" w:hint="cs"/>
                <w:sz w:val="22"/>
                <w:szCs w:val="22"/>
                <w:shd w:val="clear" w:color="auto" w:fill="FFFFFF" w:themeFill="background1"/>
                <w:rtl/>
              </w:rPr>
              <w:t xml:space="preserve">בעבירות פשע ועוון. </w:t>
            </w:r>
          </w:p>
        </w:tc>
      </w:tr>
      <w:tr w:rsidR="007132F9" w:rsidRPr="00D95D07" w14:paraId="5CF69485" w14:textId="77777777" w:rsidTr="007132F9">
        <w:tc>
          <w:tcPr>
            <w:tcW w:w="1223" w:type="dxa"/>
            <w:shd w:val="clear" w:color="auto" w:fill="E2EFD9" w:themeFill="accent6" w:themeFillTint="33"/>
          </w:tcPr>
          <w:p w14:paraId="5E71642D" w14:textId="77777777" w:rsidR="007132F9" w:rsidRPr="00D95D07" w:rsidRDefault="007132F9" w:rsidP="00C47E46">
            <w:pPr>
              <w:spacing w:line="276" w:lineRule="auto"/>
              <w:jc w:val="center"/>
              <w:rPr>
                <w:b/>
                <w:bCs/>
                <w:sz w:val="22"/>
                <w:szCs w:val="22"/>
                <w:rtl/>
              </w:rPr>
            </w:pPr>
            <w:r w:rsidRPr="00D95D07">
              <w:rPr>
                <w:rFonts w:hint="cs"/>
                <w:b/>
                <w:bCs/>
                <w:sz w:val="22"/>
                <w:szCs w:val="22"/>
                <w:rtl/>
              </w:rPr>
              <w:t>סנקציה</w:t>
            </w:r>
          </w:p>
        </w:tc>
        <w:tc>
          <w:tcPr>
            <w:tcW w:w="9233" w:type="dxa"/>
          </w:tcPr>
          <w:p w14:paraId="3F1CF687" w14:textId="77777777" w:rsidR="007132F9" w:rsidRPr="00D95D07" w:rsidRDefault="007132F9" w:rsidP="00C47E46">
            <w:pPr>
              <w:spacing w:line="276" w:lineRule="auto"/>
              <w:jc w:val="both"/>
              <w:rPr>
                <w:rFonts w:cs="David"/>
                <w:sz w:val="22"/>
                <w:szCs w:val="22"/>
                <w:shd w:val="clear" w:color="auto" w:fill="FFFFFF" w:themeFill="background1"/>
                <w:rtl/>
              </w:rPr>
            </w:pPr>
            <w:r w:rsidRPr="00D95D07">
              <w:rPr>
                <w:rFonts w:cs="David" w:hint="cs"/>
                <w:sz w:val="22"/>
                <w:szCs w:val="22"/>
                <w:u w:val="single"/>
                <w:shd w:val="clear" w:color="auto" w:fill="FFFFFF" w:themeFill="background1"/>
                <w:rtl/>
              </w:rPr>
              <w:t>סנקציה בגין אי גילוי</w:t>
            </w:r>
            <w:r w:rsidRPr="00D95D07">
              <w:rPr>
                <w:rFonts w:cs="David" w:hint="cs"/>
                <w:sz w:val="22"/>
                <w:szCs w:val="22"/>
                <w:shd w:val="clear" w:color="auto" w:fill="FFFFFF" w:themeFill="background1"/>
                <w:rtl/>
              </w:rPr>
              <w:t xml:space="preserve">: </w:t>
            </w:r>
          </w:p>
          <w:p w14:paraId="552A6D43" w14:textId="77777777" w:rsidR="007132F9" w:rsidRPr="00D95D07" w:rsidRDefault="007132F9">
            <w:pPr>
              <w:pStyle w:val="ListParagraph"/>
              <w:numPr>
                <w:ilvl w:val="0"/>
                <w:numId w:val="125"/>
              </w:numPr>
              <w:spacing w:line="276" w:lineRule="auto"/>
              <w:ind w:left="360"/>
              <w:jc w:val="both"/>
              <w:rPr>
                <w:rFonts w:cs="David"/>
                <w:sz w:val="22"/>
                <w:szCs w:val="22"/>
                <w:shd w:val="clear" w:color="auto" w:fill="FFFFFF" w:themeFill="background1"/>
              </w:rPr>
            </w:pPr>
            <w:r w:rsidRPr="00D95D07">
              <w:rPr>
                <w:rFonts w:cs="David"/>
                <w:sz w:val="22"/>
                <w:szCs w:val="22"/>
                <w:u w:val="single"/>
                <w:shd w:val="clear" w:color="auto" w:fill="FFFFFF" w:themeFill="background1"/>
                <w:rtl/>
              </w:rPr>
              <w:t>ראיה שלא הועברה להגנה מראש</w:t>
            </w:r>
            <w:r w:rsidRPr="00D95D07">
              <w:rPr>
                <w:rFonts w:cs="David"/>
                <w:sz w:val="22"/>
                <w:szCs w:val="22"/>
                <w:shd w:val="clear" w:color="auto" w:fill="FFFFFF" w:themeFill="background1"/>
                <w:rtl/>
              </w:rPr>
              <w:t xml:space="preserve"> – התביעה לא תוכל להגישה כראיה </w:t>
            </w:r>
            <w:r w:rsidRPr="00D95D07">
              <w:rPr>
                <w:rFonts w:cs="David" w:hint="cs"/>
                <w:sz w:val="22"/>
                <w:szCs w:val="22"/>
                <w:shd w:val="clear" w:color="auto" w:fill="FFFFFF" w:themeFill="background1"/>
                <w:rtl/>
              </w:rPr>
              <w:t>(</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77</w:t>
            </w:r>
            <w:r w:rsidRPr="00D95D07">
              <w:rPr>
                <w:rFonts w:cs="David" w:hint="cs"/>
                <w:sz w:val="22"/>
                <w:szCs w:val="22"/>
                <w:shd w:val="clear" w:color="auto" w:fill="FFFFFF" w:themeFill="background1"/>
                <w:rtl/>
              </w:rPr>
              <w:t xml:space="preserve">). </w:t>
            </w:r>
          </w:p>
          <w:p w14:paraId="57AE8379" w14:textId="7FD167A1" w:rsidR="007132F9" w:rsidRPr="00D95D07" w:rsidRDefault="007132F9">
            <w:pPr>
              <w:pStyle w:val="ListParagraph"/>
              <w:numPr>
                <w:ilvl w:val="0"/>
                <w:numId w:val="125"/>
              </w:numPr>
              <w:spacing w:line="276" w:lineRule="auto"/>
              <w:ind w:left="360"/>
              <w:jc w:val="both"/>
              <w:rPr>
                <w:rFonts w:cs="David"/>
                <w:sz w:val="22"/>
                <w:szCs w:val="22"/>
                <w:shd w:val="clear" w:color="auto" w:fill="FFFFFF" w:themeFill="background1"/>
                <w:rtl/>
              </w:rPr>
            </w:pPr>
            <w:r w:rsidRPr="00D95D07">
              <w:rPr>
                <w:rFonts w:cs="David" w:hint="cs"/>
                <w:sz w:val="22"/>
                <w:szCs w:val="22"/>
                <w:shd w:val="clear" w:color="auto" w:fill="FFE599" w:themeFill="accent4" w:themeFillTint="66"/>
                <w:rtl/>
              </w:rPr>
              <w:t xml:space="preserve">פס"ד </w:t>
            </w:r>
            <w:proofErr w:type="spellStart"/>
            <w:r w:rsidRPr="00D95D07">
              <w:rPr>
                <w:rFonts w:cs="David" w:hint="cs"/>
                <w:sz w:val="22"/>
                <w:szCs w:val="22"/>
                <w:shd w:val="clear" w:color="auto" w:fill="FFE599" w:themeFill="accent4" w:themeFillTint="66"/>
                <w:rtl/>
              </w:rPr>
              <w:t>זגורי</w:t>
            </w:r>
            <w:proofErr w:type="spellEnd"/>
            <w:r w:rsidRPr="00D95D07">
              <w:rPr>
                <w:rFonts w:cs="David" w:hint="cs"/>
                <w:sz w:val="22"/>
                <w:szCs w:val="22"/>
                <w:shd w:val="clear" w:color="auto" w:fill="FFFFFF" w:themeFill="background1"/>
                <w:rtl/>
              </w:rPr>
              <w:t xml:space="preserve">- </w:t>
            </w:r>
            <w:r w:rsidRPr="00D95D07">
              <w:rPr>
                <w:rFonts w:cs="David"/>
                <w:sz w:val="22"/>
                <w:szCs w:val="22"/>
                <w:shd w:val="clear" w:color="auto" w:fill="FFFFFF" w:themeFill="background1"/>
                <w:rtl/>
              </w:rPr>
              <w:t xml:space="preserve">במקרה בו לא הועבר חומר חקירה </w:t>
            </w:r>
            <w:r w:rsidRPr="00D95D07">
              <w:rPr>
                <w:rFonts w:cs="David"/>
                <w:sz w:val="22"/>
                <w:szCs w:val="22"/>
                <w:u w:val="single"/>
                <w:shd w:val="clear" w:color="auto" w:fill="FFFFFF" w:themeFill="background1"/>
                <w:rtl/>
              </w:rPr>
              <w:t>בזדון</w:t>
            </w:r>
            <w:r w:rsidRPr="00D95D07">
              <w:rPr>
                <w:rFonts w:cs="David"/>
                <w:sz w:val="22"/>
                <w:szCs w:val="22"/>
                <w:shd w:val="clear" w:color="auto" w:fill="FFFFFF" w:themeFill="background1"/>
                <w:rtl/>
              </w:rPr>
              <w:t xml:space="preserve"> ניתן ליישם את הלכת </w:t>
            </w:r>
            <w:proofErr w:type="spellStart"/>
            <w:r w:rsidRPr="00D95D07">
              <w:rPr>
                <w:rFonts w:cs="David"/>
                <w:sz w:val="22"/>
                <w:szCs w:val="22"/>
                <w:shd w:val="clear" w:color="auto" w:fill="FFFFFF" w:themeFill="background1"/>
                <w:rtl/>
              </w:rPr>
              <w:t>יששכרוב</w:t>
            </w:r>
            <w:proofErr w:type="spellEnd"/>
            <w:r w:rsidRPr="00D95D07">
              <w:rPr>
                <w:rFonts w:cs="David"/>
                <w:sz w:val="22"/>
                <w:szCs w:val="22"/>
                <w:shd w:val="clear" w:color="auto" w:fill="FFFFFF" w:themeFill="background1"/>
                <w:rtl/>
              </w:rPr>
              <w:t xml:space="preserve"> ולבטל את כ</w:t>
            </w:r>
            <w:r w:rsidR="00E25450">
              <w:rPr>
                <w:rFonts w:cs="David" w:hint="cs"/>
                <w:sz w:val="22"/>
                <w:szCs w:val="22"/>
                <w:shd w:val="clear" w:color="auto" w:fill="FFFFFF" w:themeFill="background1"/>
                <w:rtl/>
              </w:rPr>
              <w:t xml:space="preserve">"א. </w:t>
            </w:r>
          </w:p>
        </w:tc>
      </w:tr>
      <w:tr w:rsidR="007132F9" w:rsidRPr="00D95D07" w14:paraId="5C49B6D5" w14:textId="77777777" w:rsidTr="007132F9">
        <w:tc>
          <w:tcPr>
            <w:tcW w:w="1223" w:type="dxa"/>
            <w:shd w:val="clear" w:color="auto" w:fill="E2EFD9" w:themeFill="accent6" w:themeFillTint="33"/>
          </w:tcPr>
          <w:p w14:paraId="7AAC8ACE" w14:textId="77777777" w:rsidR="007132F9" w:rsidRPr="00D95D07" w:rsidRDefault="007132F9" w:rsidP="00C47E46">
            <w:pPr>
              <w:spacing w:line="276" w:lineRule="auto"/>
              <w:jc w:val="center"/>
              <w:rPr>
                <w:b/>
                <w:bCs/>
                <w:sz w:val="22"/>
                <w:szCs w:val="22"/>
                <w:rtl/>
              </w:rPr>
            </w:pPr>
            <w:r w:rsidRPr="00D95D07">
              <w:rPr>
                <w:rFonts w:hint="cs"/>
                <w:b/>
                <w:bCs/>
                <w:sz w:val="22"/>
                <w:szCs w:val="22"/>
                <w:rtl/>
              </w:rPr>
              <w:t>חומרי חקירה</w:t>
            </w:r>
          </w:p>
        </w:tc>
        <w:tc>
          <w:tcPr>
            <w:tcW w:w="9233" w:type="dxa"/>
          </w:tcPr>
          <w:p w14:paraId="4855EE88" w14:textId="77777777" w:rsidR="007132F9" w:rsidRPr="00D95D07" w:rsidRDefault="007132F9" w:rsidP="00C47E46">
            <w:pPr>
              <w:spacing w:line="276" w:lineRule="auto"/>
              <w:jc w:val="both"/>
              <w:rPr>
                <w:rFonts w:cs="David"/>
                <w:b/>
                <w:bCs/>
                <w:sz w:val="22"/>
                <w:szCs w:val="22"/>
                <w:shd w:val="clear" w:color="auto" w:fill="FFFFFF" w:themeFill="background1"/>
                <w:rtl/>
              </w:rPr>
            </w:pPr>
            <w:r w:rsidRPr="00D95D07">
              <w:rPr>
                <w:rFonts w:cs="David" w:hint="cs"/>
                <w:b/>
                <w:bCs/>
                <w:sz w:val="22"/>
                <w:szCs w:val="22"/>
                <w:u w:val="single"/>
                <w:shd w:val="clear" w:color="auto" w:fill="FFFFFF" w:themeFill="background1"/>
                <w:rtl/>
              </w:rPr>
              <w:t>מה נכלל תחת "חומרי חקירה"</w:t>
            </w:r>
            <w:r w:rsidRPr="00D95D07">
              <w:rPr>
                <w:rFonts w:cs="David" w:hint="cs"/>
                <w:b/>
                <w:bCs/>
                <w:sz w:val="22"/>
                <w:szCs w:val="22"/>
                <w:shd w:val="clear" w:color="auto" w:fill="FFFFFF" w:themeFill="background1"/>
                <w:rtl/>
              </w:rPr>
              <w:t>?</w:t>
            </w:r>
          </w:p>
          <w:p w14:paraId="23ACAE40" w14:textId="653C7619" w:rsidR="007132F9" w:rsidRPr="007B56C7" w:rsidRDefault="007132F9">
            <w:pPr>
              <w:pStyle w:val="ListParagraph"/>
              <w:numPr>
                <w:ilvl w:val="0"/>
                <w:numId w:val="126"/>
              </w:numPr>
              <w:spacing w:line="276" w:lineRule="auto"/>
              <w:ind w:left="360"/>
              <w:jc w:val="both"/>
              <w:rPr>
                <w:rFonts w:cs="David"/>
                <w:b/>
                <w:bCs/>
                <w:sz w:val="22"/>
                <w:szCs w:val="22"/>
                <w:shd w:val="clear" w:color="auto" w:fill="FFFFFF" w:themeFill="background1"/>
              </w:rPr>
            </w:pPr>
            <w:r w:rsidRPr="00D95D07">
              <w:rPr>
                <w:rFonts w:cs="David" w:hint="cs"/>
                <w:sz w:val="22"/>
                <w:szCs w:val="22"/>
                <w:u w:val="single"/>
                <w:shd w:val="clear" w:color="auto" w:fill="FFFFFF" w:themeFill="background1"/>
                <w:rtl/>
              </w:rPr>
              <w:t>מבחן הרלוונטיות- מבחן רחב</w:t>
            </w:r>
            <w:r w:rsidRPr="00D95D07">
              <w:rPr>
                <w:rFonts w:cs="David" w:hint="cs"/>
                <w:sz w:val="22"/>
                <w:szCs w:val="22"/>
                <w:shd w:val="clear" w:color="auto" w:fill="FFFFFF" w:themeFill="background1"/>
                <w:rtl/>
              </w:rPr>
              <w:t xml:space="preserve">: </w:t>
            </w:r>
            <w:r w:rsidRPr="00D95D07">
              <w:rPr>
                <w:rFonts w:cs="David"/>
                <w:sz w:val="22"/>
                <w:szCs w:val="22"/>
                <w:shd w:val="clear" w:color="auto" w:fill="FFFFFF" w:themeFill="background1"/>
                <w:rtl/>
              </w:rPr>
              <w:t>כל חומר הרלוונטי לאישום הינו חומר חקירה, גם אם הוא נמצא בשולי האישום. די להצביע על קצה חוט בשביל להראות שמדובר בחומר חקירה, לפחות ע"מ להביא את הראיה בפני שופט</w:t>
            </w:r>
            <w:r w:rsidRPr="00D95D07">
              <w:rPr>
                <w:rFonts w:cs="David" w:hint="cs"/>
                <w:sz w:val="22"/>
                <w:szCs w:val="22"/>
                <w:shd w:val="clear" w:color="auto" w:fill="FFFFFF" w:themeFill="background1"/>
                <w:rtl/>
              </w:rPr>
              <w:t xml:space="preserve"> (</w:t>
            </w:r>
            <w:r w:rsidRPr="00D95D07">
              <w:rPr>
                <w:rFonts w:cs="David" w:hint="cs"/>
                <w:sz w:val="22"/>
                <w:szCs w:val="22"/>
                <w:shd w:val="clear" w:color="auto" w:fill="FFE599" w:themeFill="accent4" w:themeFillTint="66"/>
                <w:rtl/>
              </w:rPr>
              <w:t>פס"ד צוברי</w:t>
            </w:r>
            <w:r w:rsidRPr="00D95D07">
              <w:rPr>
                <w:rFonts w:cs="David" w:hint="cs"/>
                <w:sz w:val="22"/>
                <w:szCs w:val="22"/>
                <w:shd w:val="clear" w:color="auto" w:fill="FFFFFF" w:themeFill="background1"/>
                <w:rtl/>
              </w:rPr>
              <w:t>).</w:t>
            </w:r>
          </w:p>
          <w:p w14:paraId="5B8B9A23" w14:textId="29FC1115" w:rsidR="007B56C7" w:rsidRPr="007B56C7" w:rsidRDefault="007B56C7">
            <w:pPr>
              <w:pStyle w:val="ListParagraph"/>
              <w:numPr>
                <w:ilvl w:val="0"/>
                <w:numId w:val="204"/>
              </w:numPr>
              <w:spacing w:line="276" w:lineRule="auto"/>
              <w:ind w:left="785"/>
              <w:jc w:val="both"/>
              <w:rPr>
                <w:rFonts w:cs="David"/>
                <w:sz w:val="22"/>
                <w:szCs w:val="22"/>
                <w:shd w:val="clear" w:color="auto" w:fill="FFFFFF" w:themeFill="background1"/>
              </w:rPr>
            </w:pPr>
            <w:r w:rsidRPr="007B56C7">
              <w:rPr>
                <w:rFonts w:cs="David" w:hint="cs"/>
                <w:sz w:val="22"/>
                <w:szCs w:val="22"/>
                <w:shd w:val="clear" w:color="auto" w:fill="FFE599" w:themeFill="accent4" w:themeFillTint="66"/>
                <w:rtl/>
              </w:rPr>
              <w:t>פס"ד מלכה</w:t>
            </w:r>
            <w:r w:rsidRPr="007B56C7">
              <w:rPr>
                <w:rFonts w:cs="David" w:hint="cs"/>
                <w:sz w:val="22"/>
                <w:szCs w:val="22"/>
                <w:shd w:val="clear" w:color="auto" w:fill="FFFFFF" w:themeFill="background1"/>
                <w:rtl/>
              </w:rPr>
              <w:t xml:space="preserve">- </w:t>
            </w:r>
            <w:r w:rsidRPr="007B56C7">
              <w:rPr>
                <w:rFonts w:cs="David"/>
                <w:sz w:val="22"/>
                <w:szCs w:val="22"/>
                <w:shd w:val="clear" w:color="auto" w:fill="FFFFFF" w:themeFill="background1"/>
                <w:rtl/>
              </w:rPr>
              <w:t>"אין חקר לתבונת סניגור מוכשר ואין לנחש כיצד יכול לנצל את החומר הנמצא לפניו"</w:t>
            </w:r>
            <w:r w:rsidRPr="007B56C7">
              <w:rPr>
                <w:rFonts w:cs="David" w:hint="cs"/>
                <w:sz w:val="22"/>
                <w:szCs w:val="22"/>
                <w:shd w:val="clear" w:color="auto" w:fill="FFFFFF" w:themeFill="background1"/>
                <w:rtl/>
              </w:rPr>
              <w:t xml:space="preserve">. </w:t>
            </w:r>
          </w:p>
          <w:p w14:paraId="32A594BC" w14:textId="1B2C1BC7" w:rsidR="007132F9" w:rsidRPr="00D95D07" w:rsidRDefault="00DB672A">
            <w:pPr>
              <w:pStyle w:val="ListParagraph"/>
              <w:numPr>
                <w:ilvl w:val="0"/>
                <w:numId w:val="126"/>
              </w:numPr>
              <w:spacing w:line="276" w:lineRule="auto"/>
              <w:ind w:left="360"/>
              <w:jc w:val="both"/>
              <w:rPr>
                <w:rFonts w:cs="David"/>
                <w:b/>
                <w:bCs/>
                <w:sz w:val="22"/>
                <w:szCs w:val="22"/>
                <w:shd w:val="clear" w:color="auto" w:fill="FFFFFF" w:themeFill="background1"/>
              </w:rPr>
            </w:pPr>
            <w:r>
              <w:rPr>
                <w:rFonts w:cs="David" w:hint="cs"/>
                <w:sz w:val="22"/>
                <w:szCs w:val="22"/>
                <w:u w:val="single"/>
                <w:shd w:val="clear" w:color="auto" w:fill="FFFFFF" w:themeFill="background1"/>
                <w:rtl/>
              </w:rPr>
              <w:t>עבר</w:t>
            </w:r>
            <w:r w:rsidR="00CB5EA5">
              <w:rPr>
                <w:rFonts w:cs="David" w:hint="cs"/>
                <w:sz w:val="22"/>
                <w:szCs w:val="22"/>
                <w:u w:val="single"/>
                <w:shd w:val="clear" w:color="auto" w:fill="FFFFFF" w:themeFill="background1"/>
                <w:rtl/>
              </w:rPr>
              <w:t xml:space="preserve"> </w:t>
            </w:r>
            <w:r w:rsidR="007132F9" w:rsidRPr="00D95D07">
              <w:rPr>
                <w:rFonts w:cs="David" w:hint="cs"/>
                <w:sz w:val="22"/>
                <w:szCs w:val="22"/>
                <w:u w:val="single"/>
                <w:shd w:val="clear" w:color="auto" w:fill="FFFFFF" w:themeFill="background1"/>
                <w:rtl/>
              </w:rPr>
              <w:t>פלילי של עד תביעה</w:t>
            </w:r>
            <w:r w:rsidR="007132F9" w:rsidRPr="00D95D07">
              <w:rPr>
                <w:rFonts w:cs="David" w:hint="cs"/>
                <w:sz w:val="22"/>
                <w:szCs w:val="22"/>
                <w:shd w:val="clear" w:color="auto" w:fill="FFFFFF" w:themeFill="background1"/>
                <w:rtl/>
              </w:rPr>
              <w:t xml:space="preserve"> (</w:t>
            </w:r>
            <w:proofErr w:type="spellStart"/>
            <w:r w:rsidR="007132F9" w:rsidRPr="00D95D07">
              <w:rPr>
                <w:rFonts w:cs="David" w:hint="cs"/>
                <w:sz w:val="22"/>
                <w:szCs w:val="22"/>
                <w:shd w:val="clear" w:color="auto" w:fill="FFE599" w:themeFill="accent4" w:themeFillTint="66"/>
                <w:rtl/>
              </w:rPr>
              <w:t>דורנר</w:t>
            </w:r>
            <w:proofErr w:type="spellEnd"/>
            <w:r w:rsidR="007132F9" w:rsidRPr="00D95D07">
              <w:rPr>
                <w:rFonts w:cs="David" w:hint="cs"/>
                <w:sz w:val="22"/>
                <w:szCs w:val="22"/>
                <w:shd w:val="clear" w:color="auto" w:fill="FFE599" w:themeFill="accent4" w:themeFillTint="66"/>
                <w:rtl/>
              </w:rPr>
              <w:t xml:space="preserve"> ביחזקאל</w:t>
            </w:r>
            <w:r w:rsidR="007132F9" w:rsidRPr="00D95D07">
              <w:rPr>
                <w:rFonts w:cs="David" w:hint="cs"/>
                <w:sz w:val="22"/>
                <w:szCs w:val="22"/>
                <w:shd w:val="clear" w:color="auto" w:fill="FFFFFF" w:themeFill="background1"/>
                <w:rtl/>
              </w:rPr>
              <w:t>):</w:t>
            </w:r>
            <w:r w:rsidR="007132F9" w:rsidRPr="00D95D07">
              <w:rPr>
                <w:rFonts w:cs="David"/>
                <w:sz w:val="22"/>
                <w:szCs w:val="22"/>
                <w:shd w:val="clear" w:color="auto" w:fill="FFFFFF" w:themeFill="background1"/>
                <w:rtl/>
              </w:rPr>
              <w:t xml:space="preserve"> עבר פלילי ותיקי חקירה של עדי מדינה עשוי</w:t>
            </w:r>
            <w:r w:rsidR="00CB5EA5">
              <w:rPr>
                <w:rFonts w:cs="David" w:hint="cs"/>
                <w:sz w:val="22"/>
                <w:szCs w:val="22"/>
                <w:shd w:val="clear" w:color="auto" w:fill="FFFFFF" w:themeFill="background1"/>
                <w:rtl/>
              </w:rPr>
              <w:t>ים</w:t>
            </w:r>
            <w:r w:rsidR="007132F9" w:rsidRPr="00D95D07">
              <w:rPr>
                <w:rFonts w:cs="David"/>
                <w:sz w:val="22"/>
                <w:szCs w:val="22"/>
                <w:shd w:val="clear" w:color="auto" w:fill="FFFFFF" w:themeFill="background1"/>
                <w:rtl/>
              </w:rPr>
              <w:t xml:space="preserve"> להיחשב חלק מחומר החקירה, שכן לעבר הפלילי יש רלוונטיות למהימנות העדים.</w:t>
            </w:r>
          </w:p>
          <w:p w14:paraId="1547AEB7" w14:textId="55184169" w:rsidR="007132F9" w:rsidRPr="00D95D07" w:rsidRDefault="007132F9">
            <w:pPr>
              <w:pStyle w:val="ListParagraph"/>
              <w:numPr>
                <w:ilvl w:val="0"/>
                <w:numId w:val="126"/>
              </w:numPr>
              <w:spacing w:line="276" w:lineRule="auto"/>
              <w:ind w:left="360"/>
              <w:jc w:val="both"/>
              <w:rPr>
                <w:rFonts w:cs="David"/>
                <w:b/>
                <w:bCs/>
                <w:sz w:val="22"/>
                <w:szCs w:val="22"/>
                <w:shd w:val="clear" w:color="auto" w:fill="FFFFFF" w:themeFill="background1"/>
              </w:rPr>
            </w:pPr>
            <w:r w:rsidRPr="00D95D07">
              <w:rPr>
                <w:rFonts w:cs="David" w:hint="cs"/>
                <w:sz w:val="22"/>
                <w:szCs w:val="22"/>
                <w:u w:val="single"/>
                <w:shd w:val="clear" w:color="auto" w:fill="FFFFFF" w:themeFill="background1"/>
                <w:rtl/>
              </w:rPr>
              <w:t>ראיון עד</w:t>
            </w:r>
            <w:r w:rsidRPr="00D95D07">
              <w:rPr>
                <w:rFonts w:cs="David" w:hint="cs"/>
                <w:sz w:val="22"/>
                <w:szCs w:val="22"/>
                <w:shd w:val="clear" w:color="auto" w:fill="FFFFFF" w:themeFill="background1"/>
                <w:rtl/>
              </w:rPr>
              <w:t xml:space="preserve">: </w:t>
            </w:r>
            <w:r w:rsidRPr="00D95D07">
              <w:rPr>
                <w:rFonts w:cs="David"/>
                <w:sz w:val="22"/>
                <w:szCs w:val="22"/>
                <w:shd w:val="clear" w:color="auto" w:fill="FFFFFF" w:themeFill="background1"/>
                <w:rtl/>
              </w:rPr>
              <w:t xml:space="preserve">כל מידע חדש שהעד אומר בריענון העדות ולא נאמר בחקירה, גם אם </w:t>
            </w:r>
            <w:r w:rsidR="00CB5EA5">
              <w:rPr>
                <w:rFonts w:cs="David" w:hint="cs"/>
                <w:sz w:val="22"/>
                <w:szCs w:val="22"/>
                <w:shd w:val="clear" w:color="auto" w:fill="FFFFFF" w:themeFill="background1"/>
                <w:rtl/>
              </w:rPr>
              <w:t>אין</w:t>
            </w:r>
            <w:r w:rsidRPr="00D95D07">
              <w:rPr>
                <w:rFonts w:cs="David"/>
                <w:sz w:val="22"/>
                <w:szCs w:val="22"/>
                <w:shd w:val="clear" w:color="auto" w:fill="FFFFFF" w:themeFill="background1"/>
                <w:rtl/>
              </w:rPr>
              <w:t xml:space="preserve"> שינוי של ממש - יש לעצור, להעלות על הכתב ולהעביר לסנגור</w:t>
            </w:r>
            <w:r w:rsidRPr="00D95D07">
              <w:rPr>
                <w:rFonts w:cs="David" w:hint="cs"/>
                <w:sz w:val="22"/>
                <w:szCs w:val="22"/>
                <w:shd w:val="clear" w:color="auto" w:fill="FFFFFF" w:themeFill="background1"/>
                <w:rtl/>
              </w:rPr>
              <w:t xml:space="preserve"> (</w:t>
            </w:r>
            <w:r w:rsidRPr="00CB5EA5">
              <w:rPr>
                <w:rFonts w:cs="David" w:hint="cs"/>
                <w:sz w:val="22"/>
                <w:szCs w:val="22"/>
                <w:shd w:val="clear" w:color="auto" w:fill="FFE599" w:themeFill="accent4" w:themeFillTint="66"/>
                <w:rtl/>
              </w:rPr>
              <w:t>פס"ד קצב</w:t>
            </w:r>
            <w:r w:rsidRPr="00D95D07">
              <w:rPr>
                <w:rFonts w:cs="David" w:hint="cs"/>
                <w:sz w:val="22"/>
                <w:szCs w:val="22"/>
                <w:shd w:val="clear" w:color="auto" w:fill="FFFFFF" w:themeFill="background1"/>
                <w:rtl/>
              </w:rPr>
              <w:t>).</w:t>
            </w:r>
          </w:p>
          <w:p w14:paraId="7A0661B7" w14:textId="671BD29C" w:rsidR="007132F9" w:rsidRPr="00D95D07" w:rsidRDefault="007132F9">
            <w:pPr>
              <w:pStyle w:val="ListParagraph"/>
              <w:numPr>
                <w:ilvl w:val="0"/>
                <w:numId w:val="126"/>
              </w:numPr>
              <w:spacing w:line="276" w:lineRule="auto"/>
              <w:ind w:left="360"/>
              <w:jc w:val="both"/>
              <w:rPr>
                <w:rFonts w:cs="David"/>
                <w:b/>
                <w:bCs/>
                <w:sz w:val="22"/>
                <w:szCs w:val="22"/>
                <w:shd w:val="clear" w:color="auto" w:fill="FFFFFF" w:themeFill="background1"/>
              </w:rPr>
            </w:pPr>
            <w:r w:rsidRPr="00D95D07">
              <w:rPr>
                <w:rFonts w:cs="David" w:hint="cs"/>
                <w:sz w:val="22"/>
                <w:szCs w:val="22"/>
                <w:u w:val="single"/>
                <w:shd w:val="clear" w:color="auto" w:fill="FFFFFF" w:themeFill="background1"/>
                <w:rtl/>
              </w:rPr>
              <w:t>חומר שלא נמצא פיזית בידי התביעה</w:t>
            </w:r>
            <w:r w:rsidRPr="00D95D07">
              <w:rPr>
                <w:rFonts w:cs="David" w:hint="cs"/>
                <w:sz w:val="22"/>
                <w:szCs w:val="22"/>
                <w:shd w:val="clear" w:color="auto" w:fill="FFFFFF" w:themeFill="background1"/>
                <w:rtl/>
              </w:rPr>
              <w:t xml:space="preserve"> (</w:t>
            </w:r>
            <w:r w:rsidRPr="00D95D07">
              <w:rPr>
                <w:rFonts w:cs="David" w:hint="cs"/>
                <w:sz w:val="22"/>
                <w:szCs w:val="22"/>
                <w:shd w:val="clear" w:color="auto" w:fill="FFE599" w:themeFill="accent4" w:themeFillTint="66"/>
                <w:rtl/>
              </w:rPr>
              <w:t>בג"צ היומנים</w:t>
            </w:r>
            <w:r w:rsidRPr="00D95D07">
              <w:rPr>
                <w:rFonts w:cs="David" w:hint="cs"/>
                <w:sz w:val="22"/>
                <w:szCs w:val="22"/>
                <w:shd w:val="clear" w:color="auto" w:fill="FFFFFF" w:themeFill="background1"/>
                <w:rtl/>
              </w:rPr>
              <w:t xml:space="preserve">): </w:t>
            </w:r>
            <w:r w:rsidR="00EA0CF3" w:rsidRPr="00EA0CF3">
              <w:rPr>
                <w:rFonts w:cs="David" w:hint="cs"/>
                <w:sz w:val="22"/>
                <w:szCs w:val="22"/>
                <w:u w:val="single"/>
                <w:shd w:val="clear" w:color="auto" w:fill="FFFFFF" w:themeFill="background1"/>
                <w:rtl/>
                <w:lang w:val="en-US"/>
              </w:rPr>
              <w:t>מבחן השליטה</w:t>
            </w:r>
            <w:r w:rsidR="00EA0CF3">
              <w:rPr>
                <w:rFonts w:cs="David" w:hint="cs"/>
                <w:sz w:val="22"/>
                <w:szCs w:val="22"/>
                <w:shd w:val="clear" w:color="auto" w:fill="FFFFFF" w:themeFill="background1"/>
                <w:rtl/>
                <w:lang w:val="en-US"/>
              </w:rPr>
              <w:t xml:space="preserve">. </w:t>
            </w:r>
            <w:r w:rsidRPr="00D95D07">
              <w:rPr>
                <w:rFonts w:cs="David"/>
                <w:sz w:val="22"/>
                <w:szCs w:val="22"/>
                <w:shd w:val="clear" w:color="auto" w:fill="FFFFFF" w:themeFill="background1"/>
                <w:rtl/>
              </w:rPr>
              <w:t>סיפור על נפגעת מינית שכתבה 9 יומנים ורצו לקחת את כל היומנים שכתבה, עוד לפני שהכירה את הנאשם, כחומרי חקירה שיש לגלותם.</w:t>
            </w:r>
            <w:r w:rsidRPr="00D95D07">
              <w:rPr>
                <w:rFonts w:cs="David" w:hint="cs"/>
                <w:sz w:val="22"/>
                <w:szCs w:val="22"/>
                <w:shd w:val="clear" w:color="auto" w:fill="FFFFFF" w:themeFill="background1"/>
                <w:rtl/>
              </w:rPr>
              <w:t xml:space="preserve"> </w:t>
            </w:r>
            <w:r w:rsidRPr="00D95D07">
              <w:rPr>
                <w:rFonts w:cs="David" w:hint="cs"/>
                <w:sz w:val="22"/>
                <w:szCs w:val="22"/>
                <w:u w:val="single"/>
                <w:shd w:val="clear" w:color="auto" w:fill="FFFFFF" w:themeFill="background1"/>
                <w:rtl/>
              </w:rPr>
              <w:t>ביהמ"ש</w:t>
            </w:r>
            <w:r w:rsidRPr="00D95D07">
              <w:rPr>
                <w:rFonts w:cs="David" w:hint="cs"/>
                <w:sz w:val="22"/>
                <w:szCs w:val="22"/>
                <w:shd w:val="clear" w:color="auto" w:fill="FFFFFF" w:themeFill="background1"/>
                <w:rtl/>
              </w:rPr>
              <w:t>-</w:t>
            </w:r>
          </w:p>
          <w:p w14:paraId="61DFB55F" w14:textId="77777777" w:rsidR="007132F9" w:rsidRPr="00D95D07" w:rsidRDefault="007132F9">
            <w:pPr>
              <w:pStyle w:val="ListParagraph"/>
              <w:numPr>
                <w:ilvl w:val="0"/>
                <w:numId w:val="127"/>
              </w:numPr>
              <w:spacing w:line="276" w:lineRule="auto"/>
              <w:ind w:left="697"/>
              <w:jc w:val="both"/>
              <w:rPr>
                <w:rFonts w:cs="David"/>
                <w:sz w:val="22"/>
                <w:szCs w:val="22"/>
                <w:shd w:val="clear" w:color="auto" w:fill="FFFFFF" w:themeFill="background1"/>
              </w:rPr>
            </w:pPr>
            <w:r w:rsidRPr="00D95D07">
              <w:rPr>
                <w:rFonts w:cs="David"/>
                <w:sz w:val="22"/>
                <w:szCs w:val="22"/>
                <w:shd w:val="clear" w:color="auto" w:fill="FFFFFF" w:themeFill="background1"/>
                <w:rtl/>
              </w:rPr>
              <w:t>אם חומר לא נמצא אצל התביעה זה אינדיקציה לכך שהוא לא רלוונטי ולכן זה לא חומר חקירה.</w:t>
            </w:r>
            <w:r w:rsidRPr="00D95D07">
              <w:rPr>
                <w:rFonts w:cs="David" w:hint="cs"/>
                <w:sz w:val="22"/>
                <w:szCs w:val="22"/>
                <w:shd w:val="clear" w:color="auto" w:fill="FFFFFF" w:themeFill="background1"/>
                <w:rtl/>
              </w:rPr>
              <w:t xml:space="preserve"> אולם, </w:t>
            </w:r>
            <w:r w:rsidRPr="00D95D07">
              <w:rPr>
                <w:rFonts w:cs="David"/>
                <w:b/>
                <w:bCs/>
                <w:sz w:val="22"/>
                <w:szCs w:val="22"/>
                <w:shd w:val="clear" w:color="auto" w:fill="FFFFFF" w:themeFill="background1"/>
                <w:rtl/>
              </w:rPr>
              <w:t>זה לא חזקה חלוטה</w:t>
            </w:r>
            <w:r w:rsidRPr="00D95D07">
              <w:rPr>
                <w:rFonts w:cs="David"/>
                <w:sz w:val="22"/>
                <w:szCs w:val="22"/>
                <w:shd w:val="clear" w:color="auto" w:fill="FFFFFF" w:themeFill="background1"/>
                <w:rtl/>
              </w:rPr>
              <w:t xml:space="preserve"> וההגנה יכולה לטעון </w:t>
            </w:r>
            <w:r w:rsidRPr="00D95D07">
              <w:rPr>
                <w:rFonts w:cs="David" w:hint="cs"/>
                <w:sz w:val="22"/>
                <w:szCs w:val="22"/>
                <w:shd w:val="clear" w:color="auto" w:fill="FFFFFF" w:themeFill="background1"/>
                <w:rtl/>
              </w:rPr>
              <w:t>כנגד כך.</w:t>
            </w:r>
          </w:p>
          <w:p w14:paraId="5E3DDC25" w14:textId="44BCB49F" w:rsidR="007132F9" w:rsidRPr="00D95D07" w:rsidRDefault="007132F9">
            <w:pPr>
              <w:pStyle w:val="ListParagraph"/>
              <w:numPr>
                <w:ilvl w:val="0"/>
                <w:numId w:val="127"/>
              </w:numPr>
              <w:spacing w:line="276" w:lineRule="auto"/>
              <w:ind w:left="697"/>
              <w:jc w:val="both"/>
              <w:rPr>
                <w:rFonts w:cs="David"/>
                <w:b/>
                <w:bCs/>
                <w:sz w:val="22"/>
                <w:szCs w:val="22"/>
                <w:shd w:val="clear" w:color="auto" w:fill="FFFFFF" w:themeFill="background1"/>
              </w:rPr>
            </w:pPr>
            <w:r w:rsidRPr="00D95D07">
              <w:rPr>
                <w:rFonts w:cs="David"/>
                <w:sz w:val="22"/>
                <w:szCs w:val="22"/>
                <w:u w:val="single"/>
                <w:shd w:val="clear" w:color="auto" w:fill="FFFFFF" w:themeFill="background1"/>
                <w:rtl/>
              </w:rPr>
              <w:t>בעניין היומנים</w:t>
            </w:r>
            <w:r w:rsidRPr="00D95D07">
              <w:rPr>
                <w:rFonts w:cs="David"/>
                <w:sz w:val="22"/>
                <w:szCs w:val="22"/>
                <w:shd w:val="clear" w:color="auto" w:fill="FFFFFF" w:themeFill="background1"/>
                <w:rtl/>
              </w:rPr>
              <w:t xml:space="preserve"> – נמצא בליבת הזכות לפרטיות של נפגעי העבירה. לכן, יש לעשות הפרדה בין חלקים בהם נכתב על </w:t>
            </w:r>
            <w:r w:rsidR="00CB5EA5">
              <w:rPr>
                <w:rFonts w:cs="David" w:hint="cs"/>
                <w:sz w:val="22"/>
                <w:szCs w:val="22"/>
                <w:shd w:val="clear" w:color="auto" w:fill="FFFFFF" w:themeFill="background1"/>
                <w:rtl/>
              </w:rPr>
              <w:t xml:space="preserve">דברים הנוגעים לכ"א </w:t>
            </w:r>
            <w:r w:rsidRPr="00D95D07">
              <w:rPr>
                <w:rFonts w:cs="David"/>
                <w:sz w:val="22"/>
                <w:szCs w:val="22"/>
                <w:shd w:val="clear" w:color="auto" w:fill="FFFFFF" w:themeFill="background1"/>
                <w:rtl/>
              </w:rPr>
              <w:t>(אותם יש להעביר) לבין חומרים שאינם קשורים לעניין.</w:t>
            </w:r>
          </w:p>
          <w:p w14:paraId="06336118" w14:textId="77777777" w:rsidR="007132F9" w:rsidRPr="00D95D07" w:rsidRDefault="007132F9">
            <w:pPr>
              <w:pStyle w:val="ListParagraph"/>
              <w:numPr>
                <w:ilvl w:val="0"/>
                <w:numId w:val="123"/>
              </w:numPr>
              <w:spacing w:line="276" w:lineRule="auto"/>
              <w:ind w:left="360"/>
              <w:jc w:val="both"/>
              <w:rPr>
                <w:rFonts w:cs="David"/>
                <w:sz w:val="22"/>
                <w:szCs w:val="22"/>
                <w:shd w:val="clear" w:color="auto" w:fill="FFFFFF" w:themeFill="background1"/>
                <w:rtl/>
              </w:rPr>
            </w:pPr>
            <w:r w:rsidRPr="00D95D07">
              <w:rPr>
                <w:rFonts w:cs="David" w:hint="cs"/>
                <w:sz w:val="22"/>
                <w:szCs w:val="22"/>
                <w:u w:val="single"/>
                <w:shd w:val="clear" w:color="auto" w:fill="FFFFFF" w:themeFill="background1"/>
                <w:rtl/>
              </w:rPr>
              <w:t xml:space="preserve">דרך נוספת לגילוי חומרים באמצעות </w:t>
            </w:r>
            <w:r w:rsidRPr="00D95D07">
              <w:rPr>
                <w:rFonts w:cs="David" w:hint="cs"/>
                <w:sz w:val="22"/>
                <w:szCs w:val="22"/>
                <w:u w:val="single"/>
                <w:shd w:val="clear" w:color="auto" w:fill="FFCCFF"/>
                <w:rtl/>
              </w:rPr>
              <w:t xml:space="preserve">סע' 108 </w:t>
            </w:r>
            <w:proofErr w:type="spellStart"/>
            <w:r w:rsidRPr="00D95D07">
              <w:rPr>
                <w:rFonts w:cs="David" w:hint="cs"/>
                <w:sz w:val="22"/>
                <w:szCs w:val="22"/>
                <w:u w:val="single"/>
                <w:shd w:val="clear" w:color="auto" w:fill="FFCCFF"/>
                <w:rtl/>
              </w:rPr>
              <w:t>לחסד"פ</w:t>
            </w:r>
            <w:proofErr w:type="spellEnd"/>
            <w:r w:rsidRPr="00D95D07">
              <w:rPr>
                <w:rFonts w:cs="David" w:hint="cs"/>
                <w:sz w:val="22"/>
                <w:szCs w:val="22"/>
                <w:shd w:val="clear" w:color="auto" w:fill="FFFFFF" w:themeFill="background1"/>
                <w:rtl/>
              </w:rPr>
              <w:t xml:space="preserve">: </w:t>
            </w:r>
            <w:r w:rsidRPr="00D95D07">
              <w:rPr>
                <w:rFonts w:cs="David"/>
                <w:sz w:val="22"/>
                <w:szCs w:val="22"/>
                <w:shd w:val="clear" w:color="auto" w:fill="FFFFFF" w:themeFill="background1"/>
                <w:rtl/>
              </w:rPr>
              <w:t>מנגנון המאפשר להגנה לבקש מבית המשפט לחייב עד להביא מסמכים הנמצאים ברשותו.</w:t>
            </w:r>
          </w:p>
          <w:p w14:paraId="7C208D89" w14:textId="57E67D5E" w:rsidR="007132F9" w:rsidRDefault="007132F9">
            <w:pPr>
              <w:pStyle w:val="ListParagraph"/>
              <w:numPr>
                <w:ilvl w:val="0"/>
                <w:numId w:val="128"/>
              </w:numPr>
              <w:spacing w:line="276" w:lineRule="auto"/>
              <w:ind w:left="787"/>
              <w:jc w:val="both"/>
              <w:rPr>
                <w:rFonts w:cs="David"/>
                <w:sz w:val="22"/>
                <w:szCs w:val="22"/>
                <w:shd w:val="clear" w:color="auto" w:fill="FFFFFF" w:themeFill="background1"/>
              </w:rPr>
            </w:pPr>
            <w:r w:rsidRPr="00D95D07">
              <w:rPr>
                <w:rFonts w:cs="David" w:hint="cs"/>
                <w:sz w:val="22"/>
                <w:szCs w:val="22"/>
                <w:u w:val="single"/>
                <w:shd w:val="clear" w:color="auto" w:fill="FFFFFF" w:themeFill="background1"/>
                <w:rtl/>
              </w:rPr>
              <w:t xml:space="preserve">היחס בין סע' 74 </w:t>
            </w:r>
            <w:proofErr w:type="spellStart"/>
            <w:r w:rsidRPr="00D95D07">
              <w:rPr>
                <w:rFonts w:cs="David" w:hint="cs"/>
                <w:sz w:val="22"/>
                <w:szCs w:val="22"/>
                <w:u w:val="single"/>
                <w:shd w:val="clear" w:color="auto" w:fill="FFFFFF" w:themeFill="background1"/>
                <w:rtl/>
              </w:rPr>
              <w:t>לסע</w:t>
            </w:r>
            <w:proofErr w:type="spellEnd"/>
            <w:r w:rsidRPr="00D95D07">
              <w:rPr>
                <w:rFonts w:cs="David" w:hint="cs"/>
                <w:sz w:val="22"/>
                <w:szCs w:val="22"/>
                <w:u w:val="single"/>
                <w:shd w:val="clear" w:color="auto" w:fill="FFFFFF" w:themeFill="background1"/>
                <w:rtl/>
              </w:rPr>
              <w:t>' 108</w:t>
            </w:r>
            <w:r w:rsidRPr="00D95D07">
              <w:rPr>
                <w:rFonts w:cs="David" w:hint="cs"/>
                <w:sz w:val="22"/>
                <w:szCs w:val="22"/>
                <w:shd w:val="clear" w:color="auto" w:fill="FFFFFF" w:themeFill="background1"/>
                <w:rtl/>
              </w:rPr>
              <w:t xml:space="preserve">- </w:t>
            </w:r>
            <w:r w:rsidRPr="00D95D07">
              <w:rPr>
                <w:rFonts w:cs="David"/>
                <w:b/>
                <w:bCs/>
                <w:sz w:val="22"/>
                <w:szCs w:val="22"/>
                <w:shd w:val="clear" w:color="auto" w:fill="FFFFFF" w:themeFill="background1"/>
                <w:rtl/>
              </w:rPr>
              <w:t>ס</w:t>
            </w:r>
            <w:r w:rsidRPr="00D95D07">
              <w:rPr>
                <w:rFonts w:cs="David" w:hint="cs"/>
                <w:b/>
                <w:bCs/>
                <w:sz w:val="22"/>
                <w:szCs w:val="22"/>
                <w:shd w:val="clear" w:color="auto" w:fill="FFFFFF" w:themeFill="background1"/>
                <w:rtl/>
              </w:rPr>
              <w:t>ע</w:t>
            </w:r>
            <w:r w:rsidRPr="00D95D07">
              <w:rPr>
                <w:rFonts w:cs="David"/>
                <w:b/>
                <w:bCs/>
                <w:sz w:val="22"/>
                <w:szCs w:val="22"/>
                <w:shd w:val="clear" w:color="auto" w:fill="FFFFFF" w:themeFill="background1"/>
                <w:rtl/>
              </w:rPr>
              <w:t>' 74 יותר טוב לנאשם</w:t>
            </w:r>
            <w:r w:rsidRPr="00D95D07">
              <w:rPr>
                <w:rFonts w:cs="David" w:hint="cs"/>
                <w:sz w:val="22"/>
                <w:szCs w:val="22"/>
                <w:shd w:val="clear" w:color="auto" w:fill="FFFFFF" w:themeFill="background1"/>
                <w:rtl/>
              </w:rPr>
              <w:t>:</w:t>
            </w:r>
          </w:p>
          <w:p w14:paraId="4064766F" w14:textId="77777777" w:rsidR="00EA115A" w:rsidRPr="00D95D07" w:rsidRDefault="00EA115A" w:rsidP="00EA115A">
            <w:pPr>
              <w:pStyle w:val="ListParagraph"/>
              <w:spacing w:line="276" w:lineRule="auto"/>
              <w:ind w:left="787"/>
              <w:jc w:val="both"/>
              <w:rPr>
                <w:rFonts w:cs="David"/>
                <w:sz w:val="22"/>
                <w:szCs w:val="22"/>
                <w:shd w:val="clear" w:color="auto" w:fill="FFFFFF" w:themeFill="background1"/>
              </w:rPr>
            </w:pPr>
          </w:p>
          <w:tbl>
            <w:tblPr>
              <w:tblStyle w:val="TableGrid"/>
              <w:bidiVisual/>
              <w:tblW w:w="9245" w:type="dxa"/>
              <w:tblLayout w:type="fixed"/>
              <w:tblLook w:val="04A0" w:firstRow="1" w:lastRow="0" w:firstColumn="1" w:lastColumn="0" w:noHBand="0" w:noVBand="1"/>
            </w:tblPr>
            <w:tblGrid>
              <w:gridCol w:w="4475"/>
              <w:gridCol w:w="4770"/>
            </w:tblGrid>
            <w:tr w:rsidR="007132F9" w:rsidRPr="00D95D07" w14:paraId="597F2556" w14:textId="77777777" w:rsidTr="00775930">
              <w:tc>
                <w:tcPr>
                  <w:tcW w:w="4475" w:type="dxa"/>
                  <w:shd w:val="clear" w:color="auto" w:fill="A8D08D" w:themeFill="accent6" w:themeFillTint="99"/>
                </w:tcPr>
                <w:p w14:paraId="07E2CD57" w14:textId="77777777" w:rsidR="007132F9" w:rsidRPr="00D95D07" w:rsidRDefault="007132F9" w:rsidP="00C47E46">
                  <w:pPr>
                    <w:spacing w:line="276" w:lineRule="auto"/>
                    <w:jc w:val="center"/>
                    <w:rPr>
                      <w:b/>
                      <w:bCs/>
                      <w:sz w:val="22"/>
                      <w:szCs w:val="22"/>
                      <w:rtl/>
                    </w:rPr>
                  </w:pPr>
                  <w:r w:rsidRPr="00D95D07">
                    <w:rPr>
                      <w:rFonts w:hint="cs"/>
                      <w:b/>
                      <w:bCs/>
                      <w:sz w:val="22"/>
                      <w:szCs w:val="22"/>
                      <w:rtl/>
                    </w:rPr>
                    <w:t>סע' 74</w:t>
                  </w:r>
                </w:p>
              </w:tc>
              <w:tc>
                <w:tcPr>
                  <w:tcW w:w="4770" w:type="dxa"/>
                  <w:shd w:val="clear" w:color="auto" w:fill="A8D08D" w:themeFill="accent6" w:themeFillTint="99"/>
                </w:tcPr>
                <w:p w14:paraId="22EC2CCB" w14:textId="77777777" w:rsidR="007132F9" w:rsidRPr="00D95D07" w:rsidRDefault="007132F9" w:rsidP="00C47E46">
                  <w:pPr>
                    <w:spacing w:line="276" w:lineRule="auto"/>
                    <w:jc w:val="center"/>
                    <w:rPr>
                      <w:b/>
                      <w:bCs/>
                      <w:sz w:val="22"/>
                      <w:szCs w:val="22"/>
                      <w:rtl/>
                    </w:rPr>
                  </w:pPr>
                  <w:r w:rsidRPr="00D95D07">
                    <w:rPr>
                      <w:rFonts w:hint="cs"/>
                      <w:b/>
                      <w:bCs/>
                      <w:sz w:val="22"/>
                      <w:szCs w:val="22"/>
                      <w:rtl/>
                    </w:rPr>
                    <w:t>סע' 108</w:t>
                  </w:r>
                </w:p>
              </w:tc>
            </w:tr>
            <w:tr w:rsidR="007132F9" w:rsidRPr="00D95D07" w14:paraId="3C269716" w14:textId="77777777" w:rsidTr="00775930">
              <w:tc>
                <w:tcPr>
                  <w:tcW w:w="4475" w:type="dxa"/>
                </w:tcPr>
                <w:p w14:paraId="7DC839EB" w14:textId="77777777" w:rsidR="007132F9" w:rsidRPr="00D95D07" w:rsidRDefault="007132F9" w:rsidP="00C47E46">
                  <w:pPr>
                    <w:spacing w:line="276" w:lineRule="auto"/>
                    <w:rPr>
                      <w:rFonts w:cs="David"/>
                      <w:sz w:val="22"/>
                      <w:szCs w:val="22"/>
                      <w:shd w:val="clear" w:color="auto" w:fill="FFFFFF" w:themeFill="background1"/>
                      <w:rtl/>
                    </w:rPr>
                  </w:pPr>
                  <w:r w:rsidRPr="00D95D07">
                    <w:rPr>
                      <w:rFonts w:cs="David" w:hint="cs"/>
                      <w:sz w:val="22"/>
                      <w:szCs w:val="22"/>
                      <w:shd w:val="clear" w:color="auto" w:fill="FFFFFF" w:themeFill="background1"/>
                      <w:rtl/>
                    </w:rPr>
                    <w:t>ניתן להגיש ערר.</w:t>
                  </w:r>
                </w:p>
              </w:tc>
              <w:tc>
                <w:tcPr>
                  <w:tcW w:w="4770" w:type="dxa"/>
                </w:tcPr>
                <w:p w14:paraId="0562D8DF" w14:textId="77777777" w:rsidR="007132F9" w:rsidRPr="00D95D07" w:rsidRDefault="007132F9" w:rsidP="00C47E46">
                  <w:pPr>
                    <w:spacing w:line="276" w:lineRule="auto"/>
                    <w:rPr>
                      <w:rFonts w:cs="David"/>
                      <w:sz w:val="22"/>
                      <w:szCs w:val="22"/>
                      <w:shd w:val="clear" w:color="auto" w:fill="FFFFFF" w:themeFill="background1"/>
                      <w:rtl/>
                    </w:rPr>
                  </w:pPr>
                  <w:r w:rsidRPr="00D95D07">
                    <w:rPr>
                      <w:rFonts w:cs="David" w:hint="cs"/>
                      <w:sz w:val="22"/>
                      <w:szCs w:val="22"/>
                      <w:shd w:val="clear" w:color="auto" w:fill="FFFFFF" w:themeFill="background1"/>
                      <w:rtl/>
                    </w:rPr>
                    <w:t>לא ניתן להגיש ערר.</w:t>
                  </w:r>
                </w:p>
              </w:tc>
            </w:tr>
            <w:tr w:rsidR="007132F9" w:rsidRPr="00D95D07" w14:paraId="27E955AA" w14:textId="77777777" w:rsidTr="00775930">
              <w:tc>
                <w:tcPr>
                  <w:tcW w:w="4475" w:type="dxa"/>
                </w:tcPr>
                <w:p w14:paraId="2F7F0A0C" w14:textId="77777777" w:rsidR="007132F9" w:rsidRPr="00D95D07" w:rsidRDefault="007132F9" w:rsidP="00C47E46">
                  <w:pPr>
                    <w:spacing w:line="276" w:lineRule="auto"/>
                    <w:rPr>
                      <w:rFonts w:cs="David"/>
                      <w:sz w:val="22"/>
                      <w:szCs w:val="22"/>
                      <w:shd w:val="clear" w:color="auto" w:fill="FFFFFF" w:themeFill="background1"/>
                      <w:rtl/>
                    </w:rPr>
                  </w:pPr>
                  <w:r w:rsidRPr="00D95D07">
                    <w:rPr>
                      <w:rFonts w:cs="David" w:hint="cs"/>
                      <w:sz w:val="22"/>
                      <w:szCs w:val="22"/>
                      <w:shd w:val="clear" w:color="auto" w:fill="FFFFFF" w:themeFill="background1"/>
                      <w:rtl/>
                    </w:rPr>
                    <w:t>השופט שדן בהליך העיקרי לא דן בבקשה זו ע"מ לא ליצור הטיה.</w:t>
                  </w:r>
                </w:p>
              </w:tc>
              <w:tc>
                <w:tcPr>
                  <w:tcW w:w="4770" w:type="dxa"/>
                </w:tcPr>
                <w:p w14:paraId="37B14D25" w14:textId="77777777" w:rsidR="007132F9" w:rsidRPr="00D95D07" w:rsidRDefault="007132F9" w:rsidP="00C47E46">
                  <w:pPr>
                    <w:spacing w:line="276" w:lineRule="auto"/>
                    <w:rPr>
                      <w:rFonts w:cs="David"/>
                      <w:sz w:val="22"/>
                      <w:szCs w:val="22"/>
                      <w:shd w:val="clear" w:color="auto" w:fill="FFFFFF" w:themeFill="background1"/>
                      <w:rtl/>
                    </w:rPr>
                  </w:pPr>
                  <w:r w:rsidRPr="00D95D07">
                    <w:rPr>
                      <w:rFonts w:cs="David" w:hint="cs"/>
                      <w:sz w:val="22"/>
                      <w:szCs w:val="22"/>
                      <w:shd w:val="clear" w:color="auto" w:fill="FFFFFF" w:themeFill="background1"/>
                      <w:rtl/>
                    </w:rPr>
                    <w:t>השופט שדן בהליך הבינים והעיקרי דן בבקשה זו.</w:t>
                  </w:r>
                </w:p>
              </w:tc>
            </w:tr>
            <w:tr w:rsidR="007132F9" w:rsidRPr="00D95D07" w14:paraId="09744BB1" w14:textId="77777777" w:rsidTr="00775930">
              <w:tc>
                <w:tcPr>
                  <w:tcW w:w="4475" w:type="dxa"/>
                </w:tcPr>
                <w:p w14:paraId="3D8830B3" w14:textId="77777777" w:rsidR="007132F9" w:rsidRPr="00D95D07" w:rsidRDefault="007132F9" w:rsidP="00C47E46">
                  <w:pPr>
                    <w:spacing w:line="276" w:lineRule="auto"/>
                    <w:jc w:val="both"/>
                    <w:rPr>
                      <w:rFonts w:cs="David"/>
                      <w:sz w:val="22"/>
                      <w:szCs w:val="22"/>
                      <w:shd w:val="clear" w:color="auto" w:fill="FFFFFF" w:themeFill="background1"/>
                      <w:rtl/>
                    </w:rPr>
                  </w:pPr>
                  <w:r w:rsidRPr="00D95D07">
                    <w:rPr>
                      <w:rFonts w:cs="David" w:hint="cs"/>
                      <w:sz w:val="22"/>
                      <w:szCs w:val="22"/>
                      <w:shd w:val="clear" w:color="auto" w:fill="FFFFFF" w:themeFill="background1"/>
                      <w:rtl/>
                    </w:rPr>
                    <w:t>מקבלים את החומר בתחילת ההליך.</w:t>
                  </w:r>
                </w:p>
              </w:tc>
              <w:tc>
                <w:tcPr>
                  <w:tcW w:w="4770" w:type="dxa"/>
                </w:tcPr>
                <w:p w14:paraId="2CC129FB" w14:textId="77777777" w:rsidR="007132F9" w:rsidRPr="00D95D07" w:rsidRDefault="007132F9" w:rsidP="00C47E46">
                  <w:pPr>
                    <w:spacing w:line="276" w:lineRule="auto"/>
                    <w:jc w:val="both"/>
                    <w:rPr>
                      <w:rFonts w:cs="David"/>
                      <w:sz w:val="22"/>
                      <w:szCs w:val="22"/>
                      <w:shd w:val="clear" w:color="auto" w:fill="FFFFFF" w:themeFill="background1"/>
                      <w:rtl/>
                    </w:rPr>
                  </w:pPr>
                  <w:r w:rsidRPr="00D95D07">
                    <w:rPr>
                      <w:rFonts w:cs="David" w:hint="cs"/>
                      <w:sz w:val="22"/>
                      <w:szCs w:val="22"/>
                      <w:shd w:val="clear" w:color="auto" w:fill="FFFFFF" w:themeFill="background1"/>
                      <w:rtl/>
                    </w:rPr>
                    <w:t xml:space="preserve">לא מקבלים את החומר בתחילת ההליך, אלא רק כשהעד מעיד. </w:t>
                  </w:r>
                </w:p>
              </w:tc>
            </w:tr>
            <w:tr w:rsidR="007132F9" w:rsidRPr="00D95D07" w14:paraId="3F4D6B84" w14:textId="77777777" w:rsidTr="00775930">
              <w:tc>
                <w:tcPr>
                  <w:tcW w:w="4475" w:type="dxa"/>
                </w:tcPr>
                <w:p w14:paraId="4D88800B" w14:textId="77777777" w:rsidR="007132F9" w:rsidRPr="00D95D07" w:rsidRDefault="007132F9" w:rsidP="00C47E46">
                  <w:pPr>
                    <w:spacing w:line="276" w:lineRule="auto"/>
                    <w:jc w:val="both"/>
                    <w:rPr>
                      <w:rFonts w:cs="David"/>
                      <w:sz w:val="22"/>
                      <w:szCs w:val="22"/>
                      <w:shd w:val="clear" w:color="auto" w:fill="FFFFFF" w:themeFill="background1"/>
                      <w:rtl/>
                    </w:rPr>
                  </w:pPr>
                  <w:r w:rsidRPr="00D95D07">
                    <w:rPr>
                      <w:rFonts w:cs="David"/>
                      <w:sz w:val="22"/>
                      <w:szCs w:val="22"/>
                      <w:shd w:val="clear" w:color="auto" w:fill="FFFFFF" w:themeFill="background1"/>
                      <w:rtl/>
                    </w:rPr>
                    <w:t>הסנגור רואה את החומר ומחליט אם הוא טוב לו או לא</w:t>
                  </w:r>
                  <w:r w:rsidRPr="00D95D07">
                    <w:rPr>
                      <w:rFonts w:cs="David" w:hint="cs"/>
                      <w:sz w:val="22"/>
                      <w:szCs w:val="22"/>
                      <w:shd w:val="clear" w:color="auto" w:fill="FFFFFF" w:themeFill="background1"/>
                      <w:rtl/>
                    </w:rPr>
                    <w:t>.</w:t>
                  </w:r>
                </w:p>
              </w:tc>
              <w:tc>
                <w:tcPr>
                  <w:tcW w:w="4770" w:type="dxa"/>
                </w:tcPr>
                <w:p w14:paraId="08A50F6D" w14:textId="77777777" w:rsidR="007132F9" w:rsidRPr="00D95D07" w:rsidRDefault="007132F9" w:rsidP="00C47E46">
                  <w:pPr>
                    <w:spacing w:line="276" w:lineRule="auto"/>
                    <w:jc w:val="both"/>
                    <w:rPr>
                      <w:rFonts w:cs="David"/>
                      <w:sz w:val="22"/>
                      <w:szCs w:val="22"/>
                      <w:shd w:val="clear" w:color="auto" w:fill="FFFFFF" w:themeFill="background1"/>
                      <w:rtl/>
                    </w:rPr>
                  </w:pPr>
                  <w:r w:rsidRPr="00D95D07">
                    <w:rPr>
                      <w:rFonts w:cs="David"/>
                      <w:sz w:val="22"/>
                      <w:szCs w:val="22"/>
                      <w:shd w:val="clear" w:color="auto" w:fill="FFFFFF" w:themeFill="background1"/>
                      <w:rtl/>
                    </w:rPr>
                    <w:t>העד מעיד בפני ביהמ"ש בהליך העיקרי ואז לא ניתן לבצע סינון</w:t>
                  </w:r>
                  <w:r w:rsidRPr="00D95D07">
                    <w:rPr>
                      <w:rFonts w:cs="David" w:hint="cs"/>
                      <w:sz w:val="22"/>
                      <w:szCs w:val="22"/>
                      <w:shd w:val="clear" w:color="auto" w:fill="FFFFFF" w:themeFill="background1"/>
                      <w:rtl/>
                    </w:rPr>
                    <w:t>.</w:t>
                  </w:r>
                </w:p>
              </w:tc>
            </w:tr>
            <w:tr w:rsidR="007132F9" w:rsidRPr="00D95D07" w14:paraId="6A674328" w14:textId="77777777" w:rsidTr="00775930">
              <w:trPr>
                <w:trHeight w:val="413"/>
              </w:trPr>
              <w:tc>
                <w:tcPr>
                  <w:tcW w:w="4475" w:type="dxa"/>
                </w:tcPr>
                <w:p w14:paraId="18227328" w14:textId="77777777" w:rsidR="007132F9" w:rsidRPr="00D95D07" w:rsidRDefault="007132F9" w:rsidP="00C47E46">
                  <w:pPr>
                    <w:spacing w:line="276" w:lineRule="auto"/>
                    <w:jc w:val="both"/>
                    <w:rPr>
                      <w:rFonts w:cs="David"/>
                      <w:sz w:val="22"/>
                      <w:szCs w:val="22"/>
                      <w:shd w:val="clear" w:color="auto" w:fill="FFFFFF" w:themeFill="background1"/>
                      <w:rtl/>
                    </w:rPr>
                  </w:pPr>
                  <w:r w:rsidRPr="00D95D07">
                    <w:rPr>
                      <w:rFonts w:cs="David"/>
                      <w:sz w:val="22"/>
                      <w:szCs w:val="22"/>
                      <w:shd w:val="clear" w:color="auto" w:fill="FFFFFF" w:themeFill="background1"/>
                      <w:rtl/>
                    </w:rPr>
                    <w:t>חובתה של התביעה לספק לנאשם חומר</w:t>
                  </w:r>
                  <w:r w:rsidRPr="00D95D07">
                    <w:rPr>
                      <w:rFonts w:cs="David" w:hint="cs"/>
                      <w:sz w:val="22"/>
                      <w:szCs w:val="22"/>
                      <w:shd w:val="clear" w:color="auto" w:fill="FFFFFF" w:themeFill="background1"/>
                      <w:rtl/>
                    </w:rPr>
                    <w:t>.</w:t>
                  </w:r>
                </w:p>
              </w:tc>
              <w:tc>
                <w:tcPr>
                  <w:tcW w:w="4770" w:type="dxa"/>
                </w:tcPr>
                <w:p w14:paraId="7CA894F4" w14:textId="77777777" w:rsidR="007132F9" w:rsidRPr="00D95D07" w:rsidRDefault="007132F9" w:rsidP="00C47E46">
                  <w:pPr>
                    <w:spacing w:line="276" w:lineRule="auto"/>
                    <w:jc w:val="both"/>
                    <w:rPr>
                      <w:rFonts w:cs="David"/>
                      <w:sz w:val="22"/>
                      <w:szCs w:val="22"/>
                      <w:shd w:val="clear" w:color="auto" w:fill="FFFFFF" w:themeFill="background1"/>
                      <w:rtl/>
                    </w:rPr>
                  </w:pPr>
                  <w:r w:rsidRPr="00D95D07">
                    <w:rPr>
                      <w:rFonts w:cs="David"/>
                      <w:sz w:val="22"/>
                      <w:szCs w:val="22"/>
                      <w:shd w:val="clear" w:color="auto" w:fill="FFFFFF" w:themeFill="background1"/>
                      <w:rtl/>
                    </w:rPr>
                    <w:t>נקודת המוצא היא שהחומר לא נמצא בידי התביעה</w:t>
                  </w:r>
                  <w:r w:rsidRPr="00D95D07">
                    <w:rPr>
                      <w:rFonts w:cs="David" w:hint="cs"/>
                      <w:sz w:val="22"/>
                      <w:szCs w:val="22"/>
                      <w:shd w:val="clear" w:color="auto" w:fill="FFFFFF" w:themeFill="background1"/>
                      <w:rtl/>
                    </w:rPr>
                    <w:t xml:space="preserve"> ואין לתביעה חובה לספק את החומר.</w:t>
                  </w:r>
                  <w:r w:rsidRPr="00D95D07">
                    <w:rPr>
                      <w:rFonts w:cs="David"/>
                      <w:sz w:val="22"/>
                      <w:szCs w:val="22"/>
                      <w:shd w:val="clear" w:color="auto" w:fill="FFFFFF" w:themeFill="background1"/>
                      <w:rtl/>
                    </w:rPr>
                    <w:t xml:space="preserve"> </w:t>
                  </w:r>
                </w:p>
              </w:tc>
            </w:tr>
          </w:tbl>
          <w:p w14:paraId="168852BD" w14:textId="77777777" w:rsidR="007132F9" w:rsidRPr="00D95D07" w:rsidRDefault="007132F9" w:rsidP="00C47E46">
            <w:pPr>
              <w:spacing w:line="276" w:lineRule="auto"/>
              <w:jc w:val="both"/>
              <w:rPr>
                <w:rFonts w:cs="David"/>
                <w:sz w:val="22"/>
                <w:szCs w:val="22"/>
                <w:shd w:val="clear" w:color="auto" w:fill="FFFFFF" w:themeFill="background1"/>
                <w:rtl/>
              </w:rPr>
            </w:pPr>
          </w:p>
          <w:p w14:paraId="06DAE425" w14:textId="77777777" w:rsidR="007132F9" w:rsidRPr="00D95D07" w:rsidRDefault="007132F9">
            <w:pPr>
              <w:pStyle w:val="ListParagraph"/>
              <w:numPr>
                <w:ilvl w:val="0"/>
                <w:numId w:val="123"/>
              </w:numPr>
              <w:spacing w:line="276" w:lineRule="auto"/>
              <w:ind w:left="360"/>
              <w:jc w:val="both"/>
              <w:rPr>
                <w:sz w:val="22"/>
                <w:szCs w:val="22"/>
              </w:rPr>
            </w:pPr>
            <w:r w:rsidRPr="00D95D07">
              <w:rPr>
                <w:sz w:val="22"/>
                <w:szCs w:val="22"/>
                <w:u w:val="single"/>
                <w:rtl/>
              </w:rPr>
              <w:t>יתרונות של ס</w:t>
            </w:r>
            <w:r w:rsidRPr="00D95D07">
              <w:rPr>
                <w:rFonts w:hint="cs"/>
                <w:sz w:val="22"/>
                <w:szCs w:val="22"/>
                <w:u w:val="single"/>
                <w:rtl/>
              </w:rPr>
              <w:t>ע</w:t>
            </w:r>
            <w:r w:rsidRPr="00D95D07">
              <w:rPr>
                <w:sz w:val="22"/>
                <w:szCs w:val="22"/>
                <w:u w:val="single"/>
                <w:rtl/>
              </w:rPr>
              <w:t>' 108 לטובת המתלונן או העד שטוען שהצגת החומר תפגע בפרטיותו</w:t>
            </w:r>
            <w:r w:rsidRPr="00D95D07">
              <w:rPr>
                <w:rFonts w:hint="cs"/>
                <w:sz w:val="22"/>
                <w:szCs w:val="22"/>
                <w:rtl/>
              </w:rPr>
              <w:t>:</w:t>
            </w:r>
            <w:r w:rsidRPr="00D95D07">
              <w:rPr>
                <w:sz w:val="22"/>
                <w:szCs w:val="22"/>
                <w:rtl/>
              </w:rPr>
              <w:t xml:space="preserve"> </w:t>
            </w:r>
            <w:r w:rsidRPr="00D95D07">
              <w:rPr>
                <w:rFonts w:hint="cs"/>
                <w:sz w:val="22"/>
                <w:szCs w:val="22"/>
                <w:rtl/>
              </w:rPr>
              <w:t>ב</w:t>
            </w:r>
            <w:r w:rsidRPr="00D95D07">
              <w:rPr>
                <w:sz w:val="22"/>
                <w:szCs w:val="22"/>
                <w:rtl/>
              </w:rPr>
              <w:t xml:space="preserve">ניגוד </w:t>
            </w:r>
            <w:proofErr w:type="spellStart"/>
            <w:r w:rsidRPr="00D95D07">
              <w:rPr>
                <w:sz w:val="22"/>
                <w:szCs w:val="22"/>
                <w:rtl/>
              </w:rPr>
              <w:t>לס</w:t>
            </w:r>
            <w:r w:rsidRPr="00D95D07">
              <w:rPr>
                <w:rFonts w:hint="cs"/>
                <w:sz w:val="22"/>
                <w:szCs w:val="22"/>
                <w:rtl/>
              </w:rPr>
              <w:t>ע</w:t>
            </w:r>
            <w:proofErr w:type="spellEnd"/>
            <w:r w:rsidRPr="00D95D07">
              <w:rPr>
                <w:sz w:val="22"/>
                <w:szCs w:val="22"/>
                <w:rtl/>
              </w:rPr>
              <w:t>' 74</w:t>
            </w:r>
            <w:r w:rsidRPr="00D95D07">
              <w:rPr>
                <w:rFonts w:hint="cs"/>
                <w:sz w:val="22"/>
                <w:szCs w:val="22"/>
                <w:rtl/>
              </w:rPr>
              <w:t>, הסעיף</w:t>
            </w:r>
            <w:r w:rsidRPr="00D95D07">
              <w:rPr>
                <w:sz w:val="22"/>
                <w:szCs w:val="22"/>
                <w:rtl/>
              </w:rPr>
              <w:t xml:space="preserve"> מאפשר </w:t>
            </w:r>
            <w:r w:rsidRPr="00D95D07">
              <w:rPr>
                <w:b/>
                <w:bCs/>
                <w:sz w:val="22"/>
                <w:szCs w:val="22"/>
                <w:rtl/>
              </w:rPr>
              <w:t>לעד זכות טיעון = להסביר למה הוא לא רוצה לחשוף את החומר</w:t>
            </w:r>
            <w:r w:rsidRPr="00D95D07">
              <w:rPr>
                <w:rFonts w:hint="cs"/>
                <w:sz w:val="22"/>
                <w:szCs w:val="22"/>
                <w:rtl/>
              </w:rPr>
              <w:t>.</w:t>
            </w:r>
          </w:p>
          <w:p w14:paraId="166F1DDC" w14:textId="62F52DAB" w:rsidR="007132F9" w:rsidRPr="00EA0CF3" w:rsidRDefault="007132F9">
            <w:pPr>
              <w:pStyle w:val="ListParagraph"/>
              <w:numPr>
                <w:ilvl w:val="0"/>
                <w:numId w:val="123"/>
              </w:numPr>
              <w:spacing w:line="276" w:lineRule="auto"/>
              <w:ind w:left="360"/>
              <w:jc w:val="both"/>
              <w:rPr>
                <w:sz w:val="22"/>
                <w:szCs w:val="22"/>
              </w:rPr>
            </w:pPr>
            <w:r w:rsidRPr="00D95D07">
              <w:rPr>
                <w:rFonts w:hint="cs"/>
                <w:sz w:val="22"/>
                <w:szCs w:val="22"/>
                <w:shd w:val="clear" w:color="auto" w:fill="FFE599" w:themeFill="accent4" w:themeFillTint="66"/>
                <w:rtl/>
              </w:rPr>
              <w:lastRenderedPageBreak/>
              <w:t xml:space="preserve">פס"ד </w:t>
            </w:r>
            <w:proofErr w:type="spellStart"/>
            <w:r w:rsidRPr="00D95D07">
              <w:rPr>
                <w:rFonts w:hint="cs"/>
                <w:sz w:val="22"/>
                <w:szCs w:val="22"/>
                <w:shd w:val="clear" w:color="auto" w:fill="FFE599" w:themeFill="accent4" w:themeFillTint="66"/>
                <w:rtl/>
              </w:rPr>
              <w:t>שיינר</w:t>
            </w:r>
            <w:proofErr w:type="spellEnd"/>
            <w:r w:rsidRPr="00D95D07">
              <w:rPr>
                <w:rFonts w:hint="cs"/>
                <w:sz w:val="22"/>
                <w:szCs w:val="22"/>
                <w:rtl/>
              </w:rPr>
              <w:t xml:space="preserve">- </w:t>
            </w:r>
            <w:r w:rsidRPr="00D95D07">
              <w:rPr>
                <w:rFonts w:hint="cs"/>
                <w:sz w:val="22"/>
                <w:szCs w:val="22"/>
                <w:u w:val="single"/>
                <w:rtl/>
              </w:rPr>
              <w:t>עמית</w:t>
            </w:r>
            <w:r w:rsidRPr="00D95D07">
              <w:rPr>
                <w:rFonts w:hint="cs"/>
                <w:sz w:val="22"/>
                <w:szCs w:val="22"/>
                <w:rtl/>
              </w:rPr>
              <w:t xml:space="preserve">- רצון לחשוף תיק מטיפול פסיכולוגי. </w:t>
            </w:r>
            <w:r w:rsidRPr="00D95D07">
              <w:rPr>
                <w:rFonts w:cs="David"/>
                <w:sz w:val="22"/>
                <w:szCs w:val="22"/>
                <w:rtl/>
              </w:rPr>
              <w:t xml:space="preserve">במצב בו חשיפת החומר תפגע בזכות לפרטיות, עדיף לעשות שימוש </w:t>
            </w:r>
            <w:proofErr w:type="spellStart"/>
            <w:r w:rsidRPr="00D95D07">
              <w:rPr>
                <w:rFonts w:cs="David"/>
                <w:sz w:val="22"/>
                <w:szCs w:val="22"/>
                <w:rtl/>
              </w:rPr>
              <w:t>בס</w:t>
            </w:r>
            <w:r w:rsidRPr="00D95D07">
              <w:rPr>
                <w:rFonts w:cs="David" w:hint="cs"/>
                <w:sz w:val="22"/>
                <w:szCs w:val="22"/>
                <w:rtl/>
              </w:rPr>
              <w:t>ע</w:t>
            </w:r>
            <w:proofErr w:type="spellEnd"/>
            <w:r w:rsidRPr="00D95D07">
              <w:rPr>
                <w:rFonts w:cs="David"/>
                <w:sz w:val="22"/>
                <w:szCs w:val="22"/>
                <w:rtl/>
              </w:rPr>
              <w:t>'  108, (ולא ס</w:t>
            </w:r>
            <w:r w:rsidR="00F86A3D">
              <w:rPr>
                <w:rFonts w:cs="David" w:hint="cs"/>
                <w:sz w:val="22"/>
                <w:szCs w:val="22"/>
                <w:rtl/>
              </w:rPr>
              <w:t>ע</w:t>
            </w:r>
            <w:r w:rsidRPr="00D95D07">
              <w:rPr>
                <w:rFonts w:cs="David"/>
                <w:sz w:val="22"/>
                <w:szCs w:val="22"/>
                <w:rtl/>
              </w:rPr>
              <w:t xml:space="preserve">' 74) </w:t>
            </w:r>
            <w:r w:rsidRPr="00D95D07">
              <w:rPr>
                <w:rFonts w:cs="David" w:hint="cs"/>
                <w:sz w:val="22"/>
                <w:szCs w:val="22"/>
                <w:rtl/>
              </w:rPr>
              <w:t>וכך ה</w:t>
            </w:r>
            <w:r w:rsidRPr="00D95D07">
              <w:rPr>
                <w:rFonts w:cs="David"/>
                <w:sz w:val="22"/>
                <w:szCs w:val="22"/>
                <w:rtl/>
              </w:rPr>
              <w:t>פסיכולוג יעיד בביהמ"ש ויסביר מדוע לא יהיה טוב לחשוף את הדברים.</w:t>
            </w:r>
          </w:p>
          <w:p w14:paraId="72E5D3C8" w14:textId="77777777" w:rsidR="00EA0CF3" w:rsidRPr="00EA0CF3" w:rsidRDefault="00EA0CF3" w:rsidP="00EA0CF3">
            <w:pPr>
              <w:pStyle w:val="ListParagraph"/>
              <w:spacing w:line="276" w:lineRule="auto"/>
              <w:ind w:left="360"/>
              <w:jc w:val="both"/>
              <w:rPr>
                <w:sz w:val="22"/>
                <w:szCs w:val="22"/>
              </w:rPr>
            </w:pPr>
          </w:p>
          <w:p w14:paraId="77BA52B5" w14:textId="6DCDA6D7" w:rsidR="00EA0CF3" w:rsidRPr="00EA0CF3" w:rsidRDefault="00EA0CF3" w:rsidP="00EA0CF3">
            <w:pPr>
              <w:spacing w:line="276" w:lineRule="auto"/>
              <w:jc w:val="both"/>
              <w:rPr>
                <w:rFonts w:cs="David"/>
                <w:b/>
                <w:bCs/>
                <w:sz w:val="22"/>
                <w:szCs w:val="22"/>
                <w:rtl/>
              </w:rPr>
            </w:pPr>
            <w:r w:rsidRPr="00FD6AE8">
              <w:rPr>
                <w:rFonts w:cs="David"/>
                <w:b/>
                <w:bCs/>
                <w:sz w:val="22"/>
                <w:szCs w:val="22"/>
                <w:u w:val="single"/>
                <w:rtl/>
              </w:rPr>
              <w:t>מה הם השיקולים שישקול ביהמ"ש בבואו להכריע ב</w:t>
            </w:r>
            <w:r w:rsidRPr="00FD6AE8">
              <w:rPr>
                <w:rFonts w:cs="David" w:hint="cs"/>
                <w:b/>
                <w:bCs/>
                <w:sz w:val="22"/>
                <w:szCs w:val="22"/>
                <w:u w:val="single"/>
                <w:rtl/>
              </w:rPr>
              <w:t xml:space="preserve">שאלת גילוי מסמך פרטי (לדוג', </w:t>
            </w:r>
            <w:proofErr w:type="spellStart"/>
            <w:r w:rsidRPr="00FD6AE8">
              <w:rPr>
                <w:rFonts w:cs="David" w:hint="cs"/>
                <w:b/>
                <w:bCs/>
                <w:sz w:val="22"/>
                <w:szCs w:val="22"/>
                <w:u w:val="single"/>
                <w:rtl/>
              </w:rPr>
              <w:t>יומן,תיק</w:t>
            </w:r>
            <w:proofErr w:type="spellEnd"/>
            <w:r w:rsidRPr="00FD6AE8">
              <w:rPr>
                <w:rFonts w:cs="David" w:hint="cs"/>
                <w:b/>
                <w:bCs/>
                <w:sz w:val="22"/>
                <w:szCs w:val="22"/>
                <w:u w:val="single"/>
                <w:rtl/>
              </w:rPr>
              <w:t xml:space="preserve"> פסיכיאטר</w:t>
            </w:r>
            <w:r w:rsidRPr="00FD6AE8">
              <w:rPr>
                <w:rFonts w:cs="David" w:hint="eastAsia"/>
                <w:b/>
                <w:bCs/>
                <w:sz w:val="22"/>
                <w:szCs w:val="22"/>
                <w:u w:val="single"/>
                <w:rtl/>
              </w:rPr>
              <w:t>י</w:t>
            </w:r>
            <w:r w:rsidRPr="00FD6AE8">
              <w:rPr>
                <w:rFonts w:cs="David" w:hint="cs"/>
                <w:b/>
                <w:bCs/>
                <w:sz w:val="22"/>
                <w:szCs w:val="22"/>
                <w:u w:val="single"/>
                <w:rtl/>
              </w:rPr>
              <w:t xml:space="preserve"> וכו')</w:t>
            </w:r>
            <w:r w:rsidRPr="00EA0CF3">
              <w:rPr>
                <w:rFonts w:cs="David"/>
                <w:b/>
                <w:bCs/>
                <w:sz w:val="22"/>
                <w:szCs w:val="22"/>
                <w:rtl/>
              </w:rPr>
              <w:t>?</w:t>
            </w:r>
          </w:p>
          <w:p w14:paraId="05866ABD" w14:textId="21F422EE" w:rsidR="00EA0CF3" w:rsidRDefault="00EA0CF3" w:rsidP="00EA0CF3">
            <w:pPr>
              <w:spacing w:line="276" w:lineRule="auto"/>
              <w:jc w:val="both"/>
              <w:rPr>
                <w:rFonts w:cs="David"/>
                <w:sz w:val="22"/>
                <w:szCs w:val="22"/>
                <w:rtl/>
              </w:rPr>
            </w:pPr>
            <w:r w:rsidRPr="00EA0CF3">
              <w:rPr>
                <w:rFonts w:cs="David" w:hint="cs"/>
                <w:sz w:val="22"/>
                <w:szCs w:val="22"/>
                <w:u w:val="single"/>
                <w:rtl/>
              </w:rPr>
              <w:t>מבחן משולב</w:t>
            </w:r>
            <w:r>
              <w:rPr>
                <w:rFonts w:cs="David" w:hint="cs"/>
                <w:sz w:val="22"/>
                <w:szCs w:val="22"/>
                <w:rtl/>
              </w:rPr>
              <w:t xml:space="preserve">- מבחן הרלוונטיות ומבחן השליטה (ר' לעיל). כמו"כ, יש לערוך איזון בין זכותו של הנאשם להליך הוגן ולקבלת חומר העשוי לסייע בהגנתו לבין זכותו של המתלונן לפרטיות. בהתנגשות חזיתית בין הזכויות, תועדף הזכות להליך הוגן. ככל שהרלוונטיות רחוקה יותר וככל שהזיקה להגנת הנאשם נחלשת, כך יש ליתן משקל רב יותר לזכות לפרטיות. </w:t>
            </w:r>
          </w:p>
          <w:p w14:paraId="29975AE5" w14:textId="77777777" w:rsidR="00EA0CF3" w:rsidRPr="00EA0CF3" w:rsidRDefault="00EA0CF3" w:rsidP="00EA0CF3">
            <w:pPr>
              <w:spacing w:line="276" w:lineRule="auto"/>
              <w:jc w:val="both"/>
              <w:rPr>
                <w:sz w:val="22"/>
                <w:szCs w:val="22"/>
                <w:rtl/>
              </w:rPr>
            </w:pPr>
          </w:p>
          <w:p w14:paraId="3FD94029" w14:textId="77777777" w:rsidR="007132F9" w:rsidRPr="00D95D07" w:rsidRDefault="007132F9" w:rsidP="00C47E46">
            <w:pPr>
              <w:spacing w:line="276" w:lineRule="auto"/>
              <w:jc w:val="both"/>
              <w:rPr>
                <w:rFonts w:cs="David"/>
                <w:b/>
                <w:bCs/>
                <w:sz w:val="22"/>
                <w:szCs w:val="22"/>
                <w:shd w:val="clear" w:color="auto" w:fill="FFFFFF" w:themeFill="background1"/>
                <w:rtl/>
              </w:rPr>
            </w:pPr>
            <w:r w:rsidRPr="00D95D07">
              <w:rPr>
                <w:rFonts w:cs="David" w:hint="cs"/>
                <w:b/>
                <w:bCs/>
                <w:sz w:val="22"/>
                <w:szCs w:val="22"/>
                <w:u w:val="single"/>
                <w:shd w:val="clear" w:color="auto" w:fill="FFFFFF" w:themeFill="background1"/>
                <w:rtl/>
              </w:rPr>
              <w:t>מה לא נכלל תחת "חומרי חקירה"</w:t>
            </w:r>
            <w:r w:rsidRPr="00D95D07">
              <w:rPr>
                <w:rFonts w:cs="David" w:hint="cs"/>
                <w:b/>
                <w:bCs/>
                <w:sz w:val="22"/>
                <w:szCs w:val="22"/>
                <w:shd w:val="clear" w:color="auto" w:fill="FFFFFF" w:themeFill="background1"/>
                <w:rtl/>
              </w:rPr>
              <w:t>?</w:t>
            </w:r>
          </w:p>
          <w:p w14:paraId="0C7F4A6D" w14:textId="77777777" w:rsidR="007132F9" w:rsidRPr="00D95D07" w:rsidRDefault="007132F9">
            <w:pPr>
              <w:pStyle w:val="ListParagraph"/>
              <w:numPr>
                <w:ilvl w:val="0"/>
                <w:numId w:val="129"/>
              </w:numPr>
              <w:spacing w:line="276" w:lineRule="auto"/>
              <w:ind w:left="360"/>
              <w:jc w:val="both"/>
              <w:rPr>
                <w:rFonts w:cs="David"/>
                <w:sz w:val="22"/>
                <w:szCs w:val="22"/>
                <w:shd w:val="clear" w:color="auto" w:fill="FFFFFF" w:themeFill="background1"/>
              </w:rPr>
            </w:pPr>
            <w:r w:rsidRPr="00D95D07">
              <w:rPr>
                <w:rFonts w:cs="David" w:hint="cs"/>
                <w:sz w:val="22"/>
                <w:szCs w:val="22"/>
                <w:u w:val="single"/>
                <w:shd w:val="clear" w:color="auto" w:fill="FFFFFF" w:themeFill="background1"/>
                <w:rtl/>
              </w:rPr>
              <w:t>ראיות חסויות</w:t>
            </w:r>
            <w:r w:rsidRPr="00D95D07">
              <w:rPr>
                <w:rFonts w:cs="David" w:hint="cs"/>
                <w:sz w:val="22"/>
                <w:szCs w:val="22"/>
                <w:shd w:val="clear" w:color="auto" w:fill="FFFFFF" w:themeFill="background1"/>
                <w:rtl/>
              </w:rPr>
              <w:t xml:space="preserve"> [</w:t>
            </w:r>
            <w:r w:rsidRPr="00D95D07">
              <w:rPr>
                <w:rFonts w:cs="David" w:hint="cs"/>
                <w:sz w:val="22"/>
                <w:szCs w:val="22"/>
                <w:shd w:val="clear" w:color="auto" w:fill="FFCCFF"/>
                <w:rtl/>
              </w:rPr>
              <w:t>סע' 74(ו)</w:t>
            </w:r>
            <w:r w:rsidRPr="00D95D07">
              <w:rPr>
                <w:rFonts w:cs="David" w:hint="cs"/>
                <w:sz w:val="22"/>
                <w:szCs w:val="22"/>
                <w:shd w:val="clear" w:color="auto" w:fill="FFFFFF" w:themeFill="background1"/>
                <w:rtl/>
              </w:rPr>
              <w:t xml:space="preserve">]: מדובר ב: </w:t>
            </w:r>
            <w:r w:rsidRPr="00D95D07">
              <w:rPr>
                <w:rFonts w:cs="David" w:hint="cs"/>
                <w:b/>
                <w:bCs/>
                <w:sz w:val="22"/>
                <w:szCs w:val="22"/>
                <w:shd w:val="clear" w:color="auto" w:fill="FFFFFF" w:themeFill="background1"/>
                <w:rtl/>
              </w:rPr>
              <w:t xml:space="preserve">(1) </w:t>
            </w:r>
            <w:r w:rsidRPr="00D95D07">
              <w:rPr>
                <w:rFonts w:cs="David" w:hint="cs"/>
                <w:sz w:val="22"/>
                <w:szCs w:val="22"/>
                <w:shd w:val="clear" w:color="auto" w:fill="FFFFFF" w:themeFill="background1"/>
                <w:rtl/>
              </w:rPr>
              <w:t>חיסיון לטובת המדינה (</w:t>
            </w:r>
            <w:r w:rsidRPr="00D95D07">
              <w:rPr>
                <w:rFonts w:cs="David" w:hint="cs"/>
                <w:sz w:val="22"/>
                <w:szCs w:val="22"/>
                <w:shd w:val="clear" w:color="auto" w:fill="FFCCFF"/>
                <w:rtl/>
              </w:rPr>
              <w:t>סע' 44</w:t>
            </w:r>
            <w:r w:rsidRPr="00D95D07">
              <w:rPr>
                <w:rFonts w:cs="David" w:hint="cs"/>
                <w:sz w:val="22"/>
                <w:szCs w:val="22"/>
                <w:shd w:val="clear" w:color="auto" w:fill="FFFFFF" w:themeFill="background1"/>
                <w:rtl/>
              </w:rPr>
              <w:t xml:space="preserve">); </w:t>
            </w:r>
            <w:r w:rsidRPr="00D95D07">
              <w:rPr>
                <w:rFonts w:cs="David" w:hint="cs"/>
                <w:b/>
                <w:bCs/>
                <w:sz w:val="22"/>
                <w:szCs w:val="22"/>
                <w:shd w:val="clear" w:color="auto" w:fill="FFFFFF" w:themeFill="background1"/>
                <w:rtl/>
              </w:rPr>
              <w:t>(2)</w:t>
            </w:r>
            <w:r w:rsidRPr="00D95D07">
              <w:rPr>
                <w:rFonts w:cs="David" w:hint="cs"/>
                <w:sz w:val="22"/>
                <w:szCs w:val="22"/>
                <w:shd w:val="clear" w:color="auto" w:fill="FFFFFF" w:themeFill="background1"/>
                <w:rtl/>
              </w:rPr>
              <w:t xml:space="preserve"> חיסיון לטובת הציבור (</w:t>
            </w:r>
            <w:r w:rsidRPr="00D95D07">
              <w:rPr>
                <w:rFonts w:cs="David" w:hint="cs"/>
                <w:sz w:val="22"/>
                <w:szCs w:val="22"/>
                <w:shd w:val="clear" w:color="auto" w:fill="FFCCFF"/>
                <w:rtl/>
              </w:rPr>
              <w:t>סע' 45</w:t>
            </w:r>
            <w:r w:rsidRPr="00D95D07">
              <w:rPr>
                <w:rFonts w:cs="David" w:hint="cs"/>
                <w:sz w:val="22"/>
                <w:szCs w:val="22"/>
                <w:shd w:val="clear" w:color="auto" w:fill="FFFFFF" w:themeFill="background1"/>
                <w:rtl/>
              </w:rPr>
              <w:t xml:space="preserve">). הדרך לתקוף את תעודות החיסיון הוא להגיש עתירה לגילוי ראיה </w:t>
            </w:r>
            <w:r w:rsidRPr="00D95D07">
              <w:rPr>
                <w:rFonts w:cs="David"/>
                <w:sz w:val="22"/>
                <w:szCs w:val="22"/>
                <w:shd w:val="clear" w:color="auto" w:fill="FFFFFF" w:themeFill="background1"/>
              </w:rPr>
              <w:sym w:font="Wingdings" w:char="F0DF"/>
            </w:r>
            <w:r w:rsidRPr="00D95D07">
              <w:rPr>
                <w:rFonts w:cs="David" w:hint="cs"/>
                <w:sz w:val="22"/>
                <w:szCs w:val="22"/>
                <w:shd w:val="clear" w:color="auto" w:fill="FFFFFF" w:themeFill="background1"/>
                <w:rtl/>
              </w:rPr>
              <w:t xml:space="preserve"> חיסיון לטובת מדינה דרך ביהמ"ש העליון וחיסיון לטובת הציבור בביהמ"ש הדן. </w:t>
            </w:r>
          </w:p>
          <w:p w14:paraId="0A56EFCC" w14:textId="77777777" w:rsidR="007132F9" w:rsidRPr="00D95D07" w:rsidRDefault="007132F9">
            <w:pPr>
              <w:pStyle w:val="ListParagraph"/>
              <w:numPr>
                <w:ilvl w:val="0"/>
                <w:numId w:val="130"/>
              </w:numPr>
              <w:spacing w:line="276" w:lineRule="auto"/>
              <w:jc w:val="both"/>
              <w:rPr>
                <w:rFonts w:cs="David"/>
                <w:sz w:val="22"/>
                <w:szCs w:val="22"/>
                <w:shd w:val="clear" w:color="auto" w:fill="FFFFFF" w:themeFill="background1"/>
              </w:rPr>
            </w:pPr>
            <w:r w:rsidRPr="00D95D07">
              <w:rPr>
                <w:rFonts w:cs="David" w:hint="cs"/>
                <w:sz w:val="22"/>
                <w:szCs w:val="22"/>
                <w:shd w:val="clear" w:color="auto" w:fill="FFE599" w:themeFill="accent4" w:themeFillTint="66"/>
                <w:rtl/>
              </w:rPr>
              <w:t xml:space="preserve">פס"ד </w:t>
            </w:r>
            <w:proofErr w:type="spellStart"/>
            <w:r w:rsidRPr="00D95D07">
              <w:rPr>
                <w:rFonts w:cs="David"/>
                <w:sz w:val="22"/>
                <w:szCs w:val="22"/>
                <w:shd w:val="clear" w:color="auto" w:fill="FFE599" w:themeFill="accent4" w:themeFillTint="66"/>
                <w:rtl/>
              </w:rPr>
              <w:t>סיקסיט</w:t>
            </w:r>
            <w:proofErr w:type="spellEnd"/>
            <w:r w:rsidRPr="00D95D07">
              <w:rPr>
                <w:rFonts w:cs="David" w:hint="cs"/>
                <w:sz w:val="22"/>
                <w:szCs w:val="22"/>
                <w:shd w:val="clear" w:color="auto" w:fill="FFFFFF" w:themeFill="background1"/>
                <w:rtl/>
              </w:rPr>
              <w:t>-</w:t>
            </w:r>
            <w:r w:rsidRPr="00D95D07">
              <w:rPr>
                <w:rFonts w:cs="David"/>
                <w:sz w:val="22"/>
                <w:szCs w:val="22"/>
                <w:shd w:val="clear" w:color="auto" w:fill="FFFFFF" w:themeFill="background1"/>
                <w:rtl/>
              </w:rPr>
              <w:t xml:space="preserve"> התביעה חייבת לתת סימן להגנה שישנן ראיות חסויות כדי שיוכלו לפנות לביהמ"ש בעתירה לגילוי ראיה.</w:t>
            </w:r>
          </w:p>
          <w:p w14:paraId="443A216D" w14:textId="77777777" w:rsidR="007132F9" w:rsidRPr="00D95D07" w:rsidRDefault="007132F9">
            <w:pPr>
              <w:pStyle w:val="ListParagraph"/>
              <w:numPr>
                <w:ilvl w:val="0"/>
                <w:numId w:val="129"/>
              </w:numPr>
              <w:spacing w:line="276" w:lineRule="auto"/>
              <w:ind w:left="360"/>
              <w:jc w:val="both"/>
              <w:rPr>
                <w:rFonts w:cs="David"/>
                <w:sz w:val="22"/>
                <w:szCs w:val="22"/>
                <w:shd w:val="clear" w:color="auto" w:fill="FFFFFF" w:themeFill="background1"/>
              </w:rPr>
            </w:pPr>
            <w:r w:rsidRPr="00D95D07">
              <w:rPr>
                <w:rFonts w:cs="David" w:hint="cs"/>
                <w:sz w:val="22"/>
                <w:szCs w:val="22"/>
                <w:u w:val="single"/>
                <w:shd w:val="clear" w:color="auto" w:fill="FFFFFF" w:themeFill="background1"/>
                <w:rtl/>
              </w:rPr>
              <w:t>חסיונות של בעלי מקצוע</w:t>
            </w:r>
            <w:r w:rsidRPr="00D95D07">
              <w:rPr>
                <w:rFonts w:cs="David" w:hint="cs"/>
                <w:sz w:val="22"/>
                <w:szCs w:val="22"/>
                <w:shd w:val="clear" w:color="auto" w:fill="FFFFFF" w:themeFill="background1"/>
                <w:rtl/>
              </w:rPr>
              <w:t xml:space="preserve"> (</w:t>
            </w:r>
            <w:r w:rsidRPr="00D95D07">
              <w:rPr>
                <w:rFonts w:cs="David" w:hint="cs"/>
                <w:sz w:val="22"/>
                <w:szCs w:val="22"/>
                <w:shd w:val="clear" w:color="auto" w:fill="FFCCFF"/>
                <w:rtl/>
              </w:rPr>
              <w:t xml:space="preserve">סע' 49 +סע' 50 </w:t>
            </w:r>
            <w:proofErr w:type="spellStart"/>
            <w:r w:rsidRPr="00D95D07">
              <w:rPr>
                <w:rFonts w:cs="David" w:hint="cs"/>
                <w:sz w:val="22"/>
                <w:szCs w:val="22"/>
                <w:shd w:val="clear" w:color="auto" w:fill="FFCCFF"/>
                <w:rtl/>
              </w:rPr>
              <w:t>לפק"ר</w:t>
            </w:r>
            <w:proofErr w:type="spellEnd"/>
            <w:r w:rsidRPr="00D95D07">
              <w:rPr>
                <w:rFonts w:cs="David" w:hint="cs"/>
                <w:sz w:val="22"/>
                <w:szCs w:val="22"/>
                <w:shd w:val="clear" w:color="auto" w:fill="FFFFFF" w:themeFill="background1"/>
                <w:rtl/>
              </w:rPr>
              <w:t>):</w:t>
            </w:r>
            <w:r w:rsidRPr="00D95D07">
              <w:rPr>
                <w:rFonts w:cs="David" w:hint="cs"/>
                <w:sz w:val="22"/>
                <w:szCs w:val="22"/>
                <w:shd w:val="clear" w:color="auto" w:fill="FFFFFF" w:themeFill="background1"/>
              </w:rPr>
              <w:t xml:space="preserve"> </w:t>
            </w:r>
            <w:r w:rsidRPr="00D95D07">
              <w:rPr>
                <w:rFonts w:cs="David" w:hint="cs"/>
                <w:sz w:val="22"/>
                <w:szCs w:val="22"/>
                <w:shd w:val="clear" w:color="auto" w:fill="FFFFFF" w:themeFill="background1"/>
                <w:rtl/>
              </w:rPr>
              <w:t>במצב מסוג זה,</w:t>
            </w:r>
            <w:r w:rsidRPr="00D95D07">
              <w:rPr>
                <w:rFonts w:cs="David"/>
                <w:sz w:val="22"/>
                <w:szCs w:val="22"/>
                <w:shd w:val="clear" w:color="auto" w:fill="FFFFFF" w:themeFill="background1"/>
                <w:rtl/>
              </w:rPr>
              <w:t xml:space="preserve"> יהיה דיון בדלתיים סגורות בנוגע לשאלת החיסיון </w:t>
            </w:r>
            <w:r w:rsidRPr="00D95D07">
              <w:rPr>
                <w:rFonts w:cs="David" w:hint="cs"/>
                <w:sz w:val="22"/>
                <w:szCs w:val="22"/>
                <w:shd w:val="clear" w:color="auto" w:fill="FFFFFF" w:themeFill="background1"/>
                <w:rtl/>
              </w:rPr>
              <w:t>וביהמ"ש</w:t>
            </w:r>
            <w:r w:rsidRPr="00D95D07">
              <w:rPr>
                <w:rFonts w:cs="David"/>
                <w:sz w:val="22"/>
                <w:szCs w:val="22"/>
                <w:shd w:val="clear" w:color="auto" w:fill="FFFFFF" w:themeFill="background1"/>
                <w:rtl/>
              </w:rPr>
              <w:t xml:space="preserve"> יצטרך להחליט אם הצורך לגלות הראייה לשם עשיית צדק עדיף מן העניין שיש לא לגלותה</w:t>
            </w:r>
            <w:r w:rsidRPr="00D95D07">
              <w:rPr>
                <w:rFonts w:cs="David" w:hint="cs"/>
                <w:sz w:val="22"/>
                <w:szCs w:val="22"/>
                <w:shd w:val="clear" w:color="auto" w:fill="FFFFFF" w:themeFill="background1"/>
                <w:rtl/>
              </w:rPr>
              <w:t xml:space="preserve">. </w:t>
            </w:r>
          </w:p>
          <w:p w14:paraId="052134E8" w14:textId="77EE1B5B" w:rsidR="007132F9" w:rsidRPr="00D95D07" w:rsidRDefault="007132F9">
            <w:pPr>
              <w:pStyle w:val="ListParagraph"/>
              <w:numPr>
                <w:ilvl w:val="0"/>
                <w:numId w:val="129"/>
              </w:numPr>
              <w:spacing w:line="276" w:lineRule="auto"/>
              <w:ind w:left="360"/>
              <w:jc w:val="both"/>
              <w:rPr>
                <w:rFonts w:cs="David"/>
                <w:sz w:val="22"/>
                <w:szCs w:val="22"/>
                <w:shd w:val="clear" w:color="auto" w:fill="FFFFFF" w:themeFill="background1"/>
              </w:rPr>
            </w:pPr>
            <w:r w:rsidRPr="00D95D07">
              <w:rPr>
                <w:rFonts w:cs="David" w:hint="cs"/>
                <w:sz w:val="22"/>
                <w:szCs w:val="22"/>
                <w:u w:val="single"/>
                <w:shd w:val="clear" w:color="auto" w:fill="FFFFFF" w:themeFill="background1"/>
                <w:rtl/>
              </w:rPr>
              <w:t>חומר מודיע</w:t>
            </w:r>
            <w:r w:rsidR="00E30522">
              <w:rPr>
                <w:rFonts w:cs="David" w:hint="cs"/>
                <w:sz w:val="22"/>
                <w:szCs w:val="22"/>
                <w:u w:val="single"/>
                <w:shd w:val="clear" w:color="auto" w:fill="FFFFFF" w:themeFill="background1"/>
                <w:rtl/>
              </w:rPr>
              <w:t>י</w:t>
            </w:r>
            <w:r w:rsidRPr="00D95D07">
              <w:rPr>
                <w:rFonts w:cs="David" w:hint="cs"/>
                <w:sz w:val="22"/>
                <w:szCs w:val="22"/>
                <w:u w:val="single"/>
                <w:shd w:val="clear" w:color="auto" w:fill="FFFFFF" w:themeFill="background1"/>
                <w:rtl/>
              </w:rPr>
              <w:t>ני</w:t>
            </w:r>
            <w:r w:rsidRPr="00D95D07">
              <w:rPr>
                <w:rFonts w:cs="David" w:hint="cs"/>
                <w:sz w:val="22"/>
                <w:szCs w:val="22"/>
                <w:shd w:val="clear" w:color="auto" w:fill="FFFFFF" w:themeFill="background1"/>
                <w:rtl/>
              </w:rPr>
              <w:t xml:space="preserve"> [</w:t>
            </w:r>
            <w:r w:rsidRPr="00D95D07">
              <w:rPr>
                <w:rFonts w:cs="David" w:hint="cs"/>
                <w:sz w:val="22"/>
                <w:szCs w:val="22"/>
                <w:shd w:val="clear" w:color="auto" w:fill="FFCCFF"/>
                <w:rtl/>
              </w:rPr>
              <w:t>סע' 74(א)(2)</w:t>
            </w:r>
            <w:r w:rsidRPr="00D95D07">
              <w:rPr>
                <w:rFonts w:cs="David" w:hint="cs"/>
                <w:sz w:val="22"/>
                <w:szCs w:val="22"/>
                <w:shd w:val="clear" w:color="auto" w:fill="FFFFFF" w:themeFill="background1"/>
                <w:rtl/>
              </w:rPr>
              <w:t>]:</w:t>
            </w:r>
            <w:r w:rsidRPr="00D95D07">
              <w:rPr>
                <w:rFonts w:cs="David" w:hint="cs"/>
                <w:sz w:val="22"/>
                <w:szCs w:val="22"/>
                <w:shd w:val="clear" w:color="auto" w:fill="FFFFFF" w:themeFill="background1"/>
              </w:rPr>
              <w:t xml:space="preserve"> </w:t>
            </w:r>
            <w:r w:rsidRPr="00D95D07">
              <w:rPr>
                <w:rFonts w:cs="David"/>
                <w:sz w:val="22"/>
                <w:szCs w:val="22"/>
                <w:shd w:val="clear" w:color="auto" w:fill="FFFFFF" w:themeFill="background1"/>
                <w:rtl/>
              </w:rPr>
              <w:t xml:space="preserve">חומר המתייחס ל: </w:t>
            </w:r>
            <w:r w:rsidRPr="00D95D07">
              <w:rPr>
                <w:rFonts w:cs="David"/>
                <w:b/>
                <w:bCs/>
                <w:sz w:val="22"/>
                <w:szCs w:val="22"/>
                <w:shd w:val="clear" w:color="auto" w:fill="FFFFFF" w:themeFill="background1"/>
                <w:rtl/>
              </w:rPr>
              <w:t>(1)</w:t>
            </w:r>
            <w:r w:rsidRPr="00D95D07">
              <w:rPr>
                <w:rFonts w:cs="David"/>
                <w:sz w:val="22"/>
                <w:szCs w:val="22"/>
                <w:shd w:val="clear" w:color="auto" w:fill="FFFFFF" w:themeFill="background1"/>
                <w:rtl/>
              </w:rPr>
              <w:t xml:space="preserve"> לעובדות המתוארות ב</w:t>
            </w:r>
            <w:r w:rsidRPr="00D95D07">
              <w:rPr>
                <w:rFonts w:cs="David" w:hint="cs"/>
                <w:sz w:val="22"/>
                <w:szCs w:val="22"/>
                <w:shd w:val="clear" w:color="auto" w:fill="FFFFFF" w:themeFill="background1"/>
                <w:rtl/>
              </w:rPr>
              <w:t xml:space="preserve">כ"א; </w:t>
            </w:r>
            <w:r w:rsidRPr="00D95D07">
              <w:rPr>
                <w:rFonts w:cs="David"/>
                <w:b/>
                <w:bCs/>
                <w:sz w:val="22"/>
                <w:szCs w:val="22"/>
                <w:shd w:val="clear" w:color="auto" w:fill="FFFFFF" w:themeFill="background1"/>
                <w:rtl/>
              </w:rPr>
              <w:t>(2)</w:t>
            </w:r>
            <w:r w:rsidRPr="00D95D07">
              <w:rPr>
                <w:rFonts w:cs="David"/>
                <w:sz w:val="22"/>
                <w:szCs w:val="22"/>
                <w:shd w:val="clear" w:color="auto" w:fill="FFFFFF" w:themeFill="background1"/>
                <w:rtl/>
              </w:rPr>
              <w:t xml:space="preserve"> לתוכן עדות שאמורה להישמע בשלב בירור האשמה</w:t>
            </w:r>
            <w:r w:rsidRPr="00D95D07">
              <w:rPr>
                <w:rFonts w:cs="David" w:hint="cs"/>
                <w:sz w:val="22"/>
                <w:szCs w:val="22"/>
                <w:shd w:val="clear" w:color="auto" w:fill="FFFFFF" w:themeFill="background1"/>
                <w:rtl/>
              </w:rPr>
              <w:t xml:space="preserve">; </w:t>
            </w:r>
            <w:r w:rsidRPr="00D95D07">
              <w:rPr>
                <w:rFonts w:cs="David"/>
                <w:b/>
                <w:bCs/>
                <w:sz w:val="22"/>
                <w:szCs w:val="22"/>
                <w:shd w:val="clear" w:color="auto" w:fill="FFFFFF" w:themeFill="background1"/>
                <w:rtl/>
              </w:rPr>
              <w:t>(3)</w:t>
            </w:r>
            <w:r w:rsidRPr="00D95D07">
              <w:rPr>
                <w:rFonts w:cs="David"/>
                <w:sz w:val="22"/>
                <w:szCs w:val="22"/>
                <w:shd w:val="clear" w:color="auto" w:fill="FFFFFF" w:themeFill="background1"/>
                <w:rtl/>
              </w:rPr>
              <w:t xml:space="preserve"> לראיה שאמורה להיות מוגשת כאמור</w:t>
            </w:r>
            <w:r w:rsidRPr="00D95D07">
              <w:rPr>
                <w:rFonts w:cs="David" w:hint="cs"/>
                <w:sz w:val="22"/>
                <w:szCs w:val="22"/>
                <w:shd w:val="clear" w:color="auto" w:fill="FFFFFF" w:themeFill="background1"/>
                <w:rtl/>
              </w:rPr>
              <w:t xml:space="preserve">; </w:t>
            </w:r>
            <w:r w:rsidRPr="00D95D07">
              <w:rPr>
                <w:rFonts w:cs="David"/>
                <w:b/>
                <w:bCs/>
                <w:sz w:val="22"/>
                <w:szCs w:val="22"/>
                <w:shd w:val="clear" w:color="auto" w:fill="FFFFFF" w:themeFill="background1"/>
                <w:rtl/>
              </w:rPr>
              <w:t>(4)</w:t>
            </w:r>
            <w:r w:rsidRPr="00D95D07">
              <w:rPr>
                <w:rFonts w:cs="David"/>
                <w:sz w:val="22"/>
                <w:szCs w:val="22"/>
                <w:shd w:val="clear" w:color="auto" w:fill="FFFFFF" w:themeFill="background1"/>
                <w:rtl/>
              </w:rPr>
              <w:t xml:space="preserve"> למהימנות של עד מרכז</w:t>
            </w:r>
            <w:r w:rsidR="00FB32CA">
              <w:rPr>
                <w:rFonts w:cs="David" w:hint="cs"/>
                <w:sz w:val="22"/>
                <w:szCs w:val="22"/>
                <w:shd w:val="clear" w:color="auto" w:fill="FFFFFF" w:themeFill="background1"/>
                <w:rtl/>
              </w:rPr>
              <w:t>י</w:t>
            </w:r>
            <w:r w:rsidRPr="00D95D07">
              <w:rPr>
                <w:rFonts w:cs="David" w:hint="cs"/>
                <w:sz w:val="22"/>
                <w:szCs w:val="22"/>
                <w:shd w:val="clear" w:color="auto" w:fill="FFFFFF" w:themeFill="background1"/>
                <w:rtl/>
              </w:rPr>
              <w:t xml:space="preserve">. </w:t>
            </w:r>
          </w:p>
          <w:p w14:paraId="65F767BE" w14:textId="77777777" w:rsidR="007132F9" w:rsidRPr="00D95D07" w:rsidRDefault="007132F9">
            <w:pPr>
              <w:pStyle w:val="ListParagraph"/>
              <w:numPr>
                <w:ilvl w:val="0"/>
                <w:numId w:val="128"/>
              </w:numPr>
              <w:spacing w:line="276" w:lineRule="auto"/>
              <w:ind w:left="704"/>
              <w:jc w:val="both"/>
              <w:rPr>
                <w:rFonts w:cs="David"/>
                <w:sz w:val="22"/>
                <w:szCs w:val="22"/>
                <w:shd w:val="clear" w:color="auto" w:fill="FFFFFF" w:themeFill="background1"/>
              </w:rPr>
            </w:pPr>
            <w:r w:rsidRPr="00D95D07">
              <w:rPr>
                <w:rFonts w:cs="David" w:hint="cs"/>
                <w:sz w:val="22"/>
                <w:szCs w:val="22"/>
                <w:shd w:val="clear" w:color="auto" w:fill="FFE599" w:themeFill="accent4" w:themeFillTint="66"/>
                <w:rtl/>
              </w:rPr>
              <w:t xml:space="preserve">פס"ד </w:t>
            </w:r>
            <w:proofErr w:type="spellStart"/>
            <w:r w:rsidRPr="00D95D07">
              <w:rPr>
                <w:rFonts w:cs="David" w:hint="cs"/>
                <w:sz w:val="22"/>
                <w:szCs w:val="22"/>
                <w:shd w:val="clear" w:color="auto" w:fill="FFE599" w:themeFill="accent4" w:themeFillTint="66"/>
                <w:rtl/>
              </w:rPr>
              <w:t>זגורי</w:t>
            </w:r>
            <w:proofErr w:type="spellEnd"/>
            <w:r w:rsidRPr="00D95D07">
              <w:rPr>
                <w:rFonts w:cs="David" w:hint="cs"/>
                <w:sz w:val="22"/>
                <w:szCs w:val="22"/>
                <w:shd w:val="clear" w:color="auto" w:fill="FFFFFF" w:themeFill="background1"/>
                <w:rtl/>
              </w:rPr>
              <w:t xml:space="preserve">- </w:t>
            </w:r>
            <w:r w:rsidRPr="00D95D07">
              <w:rPr>
                <w:rFonts w:cs="David"/>
                <w:sz w:val="22"/>
                <w:szCs w:val="22"/>
                <w:shd w:val="clear" w:color="auto" w:fill="FFFFFF" w:themeFill="background1"/>
                <w:rtl/>
              </w:rPr>
              <w:t>על החומר להיות קשור קשר קונקרטי לתוכן העדות. קרי, כדי שחומר מודיעיני יהא בר-גילוי, השלכתו על מהימנות העד חייבת להיות קונקרטית, להבדיל מערטילאית או כללית גרידא.</w:t>
            </w:r>
          </w:p>
          <w:p w14:paraId="2F8A00B4" w14:textId="00ADE608" w:rsidR="007132F9" w:rsidRPr="0071212C" w:rsidRDefault="007132F9" w:rsidP="0071212C">
            <w:pPr>
              <w:pStyle w:val="ListParagraph"/>
              <w:numPr>
                <w:ilvl w:val="0"/>
                <w:numId w:val="129"/>
              </w:numPr>
              <w:spacing w:line="276" w:lineRule="auto"/>
              <w:ind w:left="360"/>
              <w:jc w:val="both"/>
              <w:rPr>
                <w:rFonts w:cs="David"/>
                <w:sz w:val="22"/>
                <w:szCs w:val="22"/>
                <w:shd w:val="clear" w:color="auto" w:fill="FFFFFF" w:themeFill="background1"/>
                <w:rtl/>
              </w:rPr>
            </w:pPr>
            <w:r w:rsidRPr="00D95D07">
              <w:rPr>
                <w:rFonts w:cs="David" w:hint="cs"/>
                <w:sz w:val="22"/>
                <w:szCs w:val="22"/>
                <w:u w:val="single"/>
                <w:shd w:val="clear" w:color="auto" w:fill="FFFFFF" w:themeFill="background1"/>
                <w:rtl/>
              </w:rPr>
              <w:t>תרשומות פנימיות</w:t>
            </w:r>
            <w:r w:rsidRPr="00D95D07">
              <w:rPr>
                <w:rFonts w:cs="David" w:hint="cs"/>
                <w:sz w:val="22"/>
                <w:szCs w:val="22"/>
                <w:shd w:val="clear" w:color="auto" w:fill="FFFFFF" w:themeFill="background1"/>
                <w:rtl/>
              </w:rPr>
              <w:t xml:space="preserve">: </w:t>
            </w:r>
            <w:r w:rsidRPr="00D95D07">
              <w:rPr>
                <w:rFonts w:cs="David"/>
                <w:sz w:val="22"/>
                <w:szCs w:val="22"/>
                <w:shd w:val="clear" w:color="auto" w:fill="FFFFFF" w:themeFill="background1"/>
                <w:rtl/>
              </w:rPr>
              <w:t>תרשומות פנימיות וסיכום חומרי חקירה הם במובהק לא חומר חקירה</w:t>
            </w:r>
            <w:r w:rsidR="0071212C">
              <w:rPr>
                <w:rFonts w:cs="David" w:hint="cs"/>
                <w:sz w:val="22"/>
                <w:szCs w:val="22"/>
                <w:shd w:val="clear" w:color="auto" w:fill="FFFFFF" w:themeFill="background1"/>
                <w:rtl/>
              </w:rPr>
              <w:t xml:space="preserve"> </w:t>
            </w:r>
            <w:r w:rsidR="0071212C">
              <w:rPr>
                <w:rFonts w:cs="David" w:hint="cs"/>
                <w:sz w:val="22"/>
                <w:szCs w:val="22"/>
                <w:shd w:val="clear" w:color="auto" w:fill="FFFFFF" w:themeFill="background1"/>
                <w:rtl/>
                <w:lang w:val="en-US"/>
              </w:rPr>
              <w:t xml:space="preserve">(לדוג', סיכומי הפרקליטות על נפגעי העבירה). </w:t>
            </w:r>
          </w:p>
        </w:tc>
      </w:tr>
    </w:tbl>
    <w:p w14:paraId="0FF6516E" w14:textId="77777777" w:rsidR="00EE2E6B" w:rsidRDefault="00EE2E6B" w:rsidP="00C47E46">
      <w:pPr>
        <w:spacing w:line="276" w:lineRule="auto"/>
        <w:rPr>
          <w:sz w:val="22"/>
          <w:szCs w:val="22"/>
          <w:rtl/>
        </w:rPr>
      </w:pPr>
    </w:p>
    <w:tbl>
      <w:tblPr>
        <w:tblStyle w:val="TableGrid"/>
        <w:bidiVisual/>
        <w:tblW w:w="0" w:type="auto"/>
        <w:tblLayout w:type="fixed"/>
        <w:tblLook w:val="04A0" w:firstRow="1" w:lastRow="0" w:firstColumn="1" w:lastColumn="0" w:noHBand="0" w:noVBand="1"/>
      </w:tblPr>
      <w:tblGrid>
        <w:gridCol w:w="1110"/>
        <w:gridCol w:w="9442"/>
      </w:tblGrid>
      <w:tr w:rsidR="00EE2E6B" w:rsidRPr="00D95D07" w14:paraId="67B5EA0E" w14:textId="77777777" w:rsidTr="0067520C">
        <w:tc>
          <w:tcPr>
            <w:tcW w:w="10552" w:type="dxa"/>
            <w:gridSpan w:val="2"/>
            <w:shd w:val="clear" w:color="auto" w:fill="A8D08D" w:themeFill="accent6" w:themeFillTint="99"/>
          </w:tcPr>
          <w:p w14:paraId="0FB6826B" w14:textId="77777777" w:rsidR="00EE2E6B" w:rsidRPr="00D95D07" w:rsidRDefault="00EE2E6B" w:rsidP="00EE2E6B">
            <w:pPr>
              <w:pStyle w:val="ListParagraph"/>
              <w:numPr>
                <w:ilvl w:val="0"/>
                <w:numId w:val="121"/>
              </w:numPr>
              <w:spacing w:line="276" w:lineRule="auto"/>
              <w:jc w:val="center"/>
              <w:rPr>
                <w:rFonts w:cs="David"/>
                <w:sz w:val="22"/>
                <w:szCs w:val="22"/>
                <w:shd w:val="clear" w:color="auto" w:fill="FFFFFF" w:themeFill="background1"/>
                <w:rtl/>
              </w:rPr>
            </w:pPr>
            <w:r w:rsidRPr="00D95D07">
              <w:rPr>
                <w:rFonts w:hint="cs"/>
                <w:b/>
                <w:bCs/>
                <w:sz w:val="22"/>
                <w:szCs w:val="22"/>
                <w:rtl/>
              </w:rPr>
              <w:t>טענות מקדמיות</w:t>
            </w:r>
            <w:r w:rsidRPr="00D95D07">
              <w:rPr>
                <w:rFonts w:cs="David" w:hint="cs"/>
                <w:sz w:val="22"/>
                <w:szCs w:val="22"/>
                <w:shd w:val="clear" w:color="auto" w:fill="FFFFFF" w:themeFill="background1"/>
                <w:rtl/>
              </w:rPr>
              <w:t xml:space="preserve"> </w:t>
            </w:r>
          </w:p>
        </w:tc>
      </w:tr>
      <w:tr w:rsidR="00EE2E6B" w:rsidRPr="00D95D07" w14:paraId="129643D9" w14:textId="77777777" w:rsidTr="0067520C">
        <w:tc>
          <w:tcPr>
            <w:tcW w:w="1110" w:type="dxa"/>
            <w:shd w:val="clear" w:color="auto" w:fill="E2EFD9" w:themeFill="accent6" w:themeFillTint="33"/>
          </w:tcPr>
          <w:p w14:paraId="48E11B37" w14:textId="77777777" w:rsidR="00EE2E6B" w:rsidRPr="00D95D07" w:rsidRDefault="00EE2E6B" w:rsidP="0067520C">
            <w:pPr>
              <w:spacing w:line="276" w:lineRule="auto"/>
              <w:jc w:val="center"/>
              <w:rPr>
                <w:b/>
                <w:bCs/>
                <w:sz w:val="22"/>
                <w:szCs w:val="22"/>
                <w:rtl/>
              </w:rPr>
            </w:pPr>
            <w:r w:rsidRPr="00D95D07">
              <w:rPr>
                <w:rFonts w:hint="cs"/>
                <w:b/>
                <w:bCs/>
                <w:sz w:val="22"/>
                <w:szCs w:val="22"/>
                <w:rtl/>
              </w:rPr>
              <w:t>הגדרה</w:t>
            </w:r>
          </w:p>
        </w:tc>
        <w:tc>
          <w:tcPr>
            <w:tcW w:w="9442" w:type="dxa"/>
          </w:tcPr>
          <w:p w14:paraId="7EDDD7AE" w14:textId="77777777" w:rsidR="00EE2E6B" w:rsidRPr="00D95D07" w:rsidRDefault="00EE2E6B" w:rsidP="0067520C">
            <w:pPr>
              <w:spacing w:line="276" w:lineRule="auto"/>
              <w:jc w:val="both"/>
              <w:rPr>
                <w:rFonts w:cs="David"/>
                <w:sz w:val="22"/>
                <w:szCs w:val="22"/>
                <w:shd w:val="clear" w:color="auto" w:fill="FFFFFF" w:themeFill="background1"/>
                <w:rtl/>
              </w:rPr>
            </w:pPr>
            <w:r w:rsidRPr="00D95D07">
              <w:rPr>
                <w:rFonts w:cs="David" w:hint="cs"/>
                <w:sz w:val="22"/>
                <w:szCs w:val="22"/>
                <w:shd w:val="clear" w:color="auto" w:fill="FFCCFF"/>
                <w:rtl/>
              </w:rPr>
              <w:t xml:space="preserve">סע' 149 </w:t>
            </w:r>
            <w:proofErr w:type="spellStart"/>
            <w:r w:rsidRPr="00D95D07">
              <w:rPr>
                <w:rFonts w:cs="David" w:hint="cs"/>
                <w:sz w:val="22"/>
                <w:szCs w:val="22"/>
                <w:shd w:val="clear" w:color="auto" w:fill="FFCCFF"/>
                <w:rtl/>
              </w:rPr>
              <w:t>לחסד"פ</w:t>
            </w:r>
            <w:proofErr w:type="spellEnd"/>
            <w:r w:rsidRPr="00D95D07">
              <w:rPr>
                <w:rFonts w:cs="David" w:hint="cs"/>
                <w:sz w:val="22"/>
                <w:szCs w:val="22"/>
                <w:shd w:val="clear" w:color="auto" w:fill="FFFFFF" w:themeFill="background1"/>
                <w:rtl/>
              </w:rPr>
              <w:t xml:space="preserve"> מונה רשימה של 10 טענות מקדמיות. </w:t>
            </w:r>
          </w:p>
          <w:p w14:paraId="1FA83216" w14:textId="77777777" w:rsidR="00EE2E6B" w:rsidRPr="00D95D07" w:rsidRDefault="00EE2E6B" w:rsidP="0067520C">
            <w:pPr>
              <w:spacing w:line="276" w:lineRule="auto"/>
              <w:jc w:val="both"/>
              <w:rPr>
                <w:rFonts w:cs="David"/>
                <w:b/>
                <w:bCs/>
                <w:sz w:val="22"/>
                <w:szCs w:val="22"/>
                <w:shd w:val="clear" w:color="auto" w:fill="FFFFFF" w:themeFill="background1"/>
                <w:rtl/>
              </w:rPr>
            </w:pPr>
            <w:r w:rsidRPr="00D95D07">
              <w:rPr>
                <w:rFonts w:cs="David" w:hint="cs"/>
                <w:b/>
                <w:bCs/>
                <w:sz w:val="22"/>
                <w:szCs w:val="22"/>
                <w:shd w:val="clear" w:color="auto" w:fill="FFFFFF" w:themeFill="background1"/>
                <w:rtl/>
              </w:rPr>
              <w:t xml:space="preserve">טענה מקדמית= </w:t>
            </w:r>
            <w:r w:rsidRPr="00D95D07">
              <w:rPr>
                <w:rFonts w:cs="David"/>
                <w:b/>
                <w:bCs/>
                <w:sz w:val="22"/>
                <w:szCs w:val="22"/>
                <w:shd w:val="clear" w:color="auto" w:fill="FFFFFF" w:themeFill="background1"/>
                <w:rtl/>
              </w:rPr>
              <w:t>טענה מקדמית היא טענת הגנה העולה בדיון משפטי ומבקשת לבטל את הדיון ללא התייחסות לגופן של הטענות והראיות שהובאו לדיון, עקב פגם מהותי בעצם הגשת העניין לבי</w:t>
            </w:r>
            <w:r w:rsidRPr="00D95D07">
              <w:rPr>
                <w:rFonts w:cs="David" w:hint="cs"/>
                <w:b/>
                <w:bCs/>
                <w:sz w:val="22"/>
                <w:szCs w:val="22"/>
                <w:shd w:val="clear" w:color="auto" w:fill="FFFFFF" w:themeFill="background1"/>
                <w:rtl/>
              </w:rPr>
              <w:t xml:space="preserve">המ"ש. </w:t>
            </w:r>
          </w:p>
        </w:tc>
      </w:tr>
      <w:tr w:rsidR="00EE2E6B" w:rsidRPr="00D95D07" w14:paraId="660ECB7B" w14:textId="77777777" w:rsidTr="0067520C">
        <w:tc>
          <w:tcPr>
            <w:tcW w:w="1110" w:type="dxa"/>
            <w:shd w:val="clear" w:color="auto" w:fill="E2EFD9" w:themeFill="accent6" w:themeFillTint="33"/>
          </w:tcPr>
          <w:p w14:paraId="29B584BF" w14:textId="77777777" w:rsidR="00EE2E6B" w:rsidRPr="00D95D07" w:rsidRDefault="00EE2E6B" w:rsidP="0067520C">
            <w:pPr>
              <w:spacing w:line="276" w:lineRule="auto"/>
              <w:jc w:val="center"/>
              <w:rPr>
                <w:b/>
                <w:bCs/>
                <w:sz w:val="22"/>
                <w:szCs w:val="22"/>
                <w:rtl/>
              </w:rPr>
            </w:pPr>
            <w:r w:rsidRPr="00D95D07">
              <w:rPr>
                <w:rFonts w:hint="cs"/>
                <w:b/>
                <w:bCs/>
                <w:sz w:val="22"/>
                <w:szCs w:val="22"/>
                <w:rtl/>
              </w:rPr>
              <w:t>מועד העלאת הטענות</w:t>
            </w:r>
          </w:p>
        </w:tc>
        <w:tc>
          <w:tcPr>
            <w:tcW w:w="9442" w:type="dxa"/>
          </w:tcPr>
          <w:p w14:paraId="33B24D9B" w14:textId="77777777" w:rsidR="00EE2E6B" w:rsidRPr="00D95D07" w:rsidRDefault="00EE2E6B" w:rsidP="0067520C">
            <w:pPr>
              <w:spacing w:line="276" w:lineRule="auto"/>
              <w:jc w:val="both"/>
              <w:rPr>
                <w:rFonts w:cs="David"/>
                <w:sz w:val="22"/>
                <w:szCs w:val="22"/>
                <w:shd w:val="clear" w:color="auto" w:fill="FFFFFF" w:themeFill="background1"/>
                <w:rtl/>
              </w:rPr>
            </w:pPr>
            <w:r w:rsidRPr="00D95D07">
              <w:rPr>
                <w:rFonts w:cs="David" w:hint="cs"/>
                <w:sz w:val="22"/>
                <w:szCs w:val="22"/>
                <w:shd w:val="clear" w:color="auto" w:fill="FFCCFF"/>
                <w:rtl/>
              </w:rPr>
              <w:t xml:space="preserve">סע' 149 </w:t>
            </w:r>
            <w:proofErr w:type="spellStart"/>
            <w:r w:rsidRPr="00D95D07">
              <w:rPr>
                <w:rFonts w:cs="David" w:hint="cs"/>
                <w:sz w:val="22"/>
                <w:szCs w:val="22"/>
                <w:shd w:val="clear" w:color="auto" w:fill="FFCCFF"/>
                <w:rtl/>
              </w:rPr>
              <w:t>לחסד"פ</w:t>
            </w:r>
            <w:proofErr w:type="spellEnd"/>
            <w:r w:rsidRPr="00D95D07">
              <w:rPr>
                <w:rFonts w:cs="David" w:hint="cs"/>
                <w:sz w:val="22"/>
                <w:szCs w:val="22"/>
                <w:shd w:val="clear" w:color="auto" w:fill="FFFFFF" w:themeFill="background1"/>
                <w:rtl/>
              </w:rPr>
              <w:t xml:space="preserve">- </w:t>
            </w:r>
            <w:r w:rsidRPr="00D95D07">
              <w:rPr>
                <w:rFonts w:cs="David"/>
                <w:sz w:val="22"/>
                <w:szCs w:val="22"/>
                <w:shd w:val="clear" w:color="auto" w:fill="FFFFFF" w:themeFill="background1"/>
                <w:rtl/>
              </w:rPr>
              <w:t>על ההגנה לעלות את הטענות המקדמיות לאחר תחילת המשפט והקראת כ"א</w:t>
            </w:r>
            <w:r w:rsidRPr="00D95D07">
              <w:rPr>
                <w:rFonts w:cs="David" w:hint="cs"/>
                <w:sz w:val="22"/>
                <w:szCs w:val="22"/>
                <w:shd w:val="clear" w:color="auto" w:fill="FFFFFF" w:themeFill="background1"/>
                <w:rtl/>
              </w:rPr>
              <w:t>. *</w:t>
            </w:r>
            <w:r w:rsidRPr="00D95D07">
              <w:rPr>
                <w:rFonts w:cs="David"/>
                <w:sz w:val="22"/>
                <w:szCs w:val="22"/>
                <w:shd w:val="clear" w:color="auto" w:fill="FFFFFF" w:themeFill="background1"/>
                <w:rtl/>
              </w:rPr>
              <w:t>ב</w:t>
            </w:r>
            <w:r w:rsidRPr="00D95D07">
              <w:rPr>
                <w:rFonts w:cs="David" w:hint="cs"/>
                <w:sz w:val="22"/>
                <w:szCs w:val="22"/>
                <w:shd w:val="clear" w:color="auto" w:fill="FFFFFF" w:themeFill="background1"/>
                <w:rtl/>
              </w:rPr>
              <w:t>י</w:t>
            </w:r>
            <w:r w:rsidRPr="00D95D07">
              <w:rPr>
                <w:rFonts w:cs="David"/>
                <w:sz w:val="22"/>
                <w:szCs w:val="22"/>
                <w:shd w:val="clear" w:color="auto" w:fill="FFFFFF" w:themeFill="background1"/>
                <w:rtl/>
              </w:rPr>
              <w:t>המ"ש יכול להעלות טענות מקדמיות מיוזמתו ולתת לשני הצדדים זכות תגובה</w:t>
            </w:r>
            <w:r>
              <w:rPr>
                <w:rFonts w:cs="David" w:hint="cs"/>
                <w:sz w:val="22"/>
                <w:szCs w:val="22"/>
                <w:shd w:val="clear" w:color="auto" w:fill="FFFFFF" w:themeFill="background1"/>
                <w:rtl/>
              </w:rPr>
              <w:t xml:space="preserve">. </w:t>
            </w:r>
          </w:p>
          <w:p w14:paraId="5A581251" w14:textId="77777777" w:rsidR="00EE2E6B" w:rsidRPr="00D95D07" w:rsidRDefault="00EE2E6B" w:rsidP="00EE2E6B">
            <w:pPr>
              <w:pStyle w:val="ListParagraph"/>
              <w:numPr>
                <w:ilvl w:val="0"/>
                <w:numId w:val="154"/>
              </w:numPr>
              <w:spacing w:line="276" w:lineRule="auto"/>
              <w:ind w:left="429"/>
              <w:jc w:val="both"/>
              <w:rPr>
                <w:rFonts w:cs="David"/>
                <w:sz w:val="22"/>
                <w:szCs w:val="22"/>
                <w:shd w:val="clear" w:color="auto" w:fill="FFFFFF" w:themeFill="background1"/>
              </w:rPr>
            </w:pPr>
            <w:r w:rsidRPr="00D95D07">
              <w:rPr>
                <w:rFonts w:cs="David" w:hint="cs"/>
                <w:sz w:val="22"/>
                <w:szCs w:val="22"/>
                <w:u w:val="single"/>
                <w:shd w:val="clear" w:color="auto" w:fill="FFFFFF" w:themeFill="background1"/>
                <w:rtl/>
              </w:rPr>
              <w:t>חריג</w:t>
            </w:r>
            <w:r w:rsidRPr="00D95D07">
              <w:rPr>
                <w:rFonts w:cs="David" w:hint="cs"/>
                <w:sz w:val="22"/>
                <w:szCs w:val="22"/>
                <w:shd w:val="clear" w:color="auto" w:fill="FFFFFF" w:themeFill="background1"/>
                <w:rtl/>
              </w:rPr>
              <w:t xml:space="preserve">- </w:t>
            </w:r>
            <w:r w:rsidRPr="00D95D07">
              <w:rPr>
                <w:rFonts w:cs="David"/>
                <w:sz w:val="22"/>
                <w:szCs w:val="22"/>
                <w:shd w:val="clear" w:color="auto" w:fill="FFFFFF" w:themeFill="background1"/>
                <w:rtl/>
              </w:rPr>
              <w:t>ניתן להעלות</w:t>
            </w:r>
            <w:r w:rsidRPr="00D95D07">
              <w:rPr>
                <w:rFonts w:cs="David" w:hint="cs"/>
                <w:sz w:val="22"/>
                <w:szCs w:val="22"/>
                <w:shd w:val="clear" w:color="auto" w:fill="FFFFFF" w:themeFill="background1"/>
                <w:rtl/>
              </w:rPr>
              <w:t xml:space="preserve"> טענות מקדמיות</w:t>
            </w:r>
            <w:r w:rsidRPr="00D95D07">
              <w:rPr>
                <w:rFonts w:cs="David"/>
                <w:sz w:val="22"/>
                <w:szCs w:val="22"/>
                <w:shd w:val="clear" w:color="auto" w:fill="FFFFFF" w:themeFill="background1"/>
                <w:rtl/>
              </w:rPr>
              <w:t xml:space="preserve"> בשלבים מתקדמים במשפט ואף בערעור</w:t>
            </w:r>
            <w:r w:rsidRPr="00D95D07">
              <w:rPr>
                <w:rFonts w:cs="David" w:hint="cs"/>
                <w:sz w:val="22"/>
                <w:szCs w:val="22"/>
                <w:shd w:val="clear" w:color="auto" w:fill="FFFFFF" w:themeFill="background1"/>
                <w:rtl/>
              </w:rPr>
              <w:t xml:space="preserve"> </w:t>
            </w:r>
            <w:r w:rsidRPr="00D95D07">
              <w:rPr>
                <w:rFonts w:cs="David"/>
                <w:sz w:val="22"/>
                <w:szCs w:val="22"/>
                <w:shd w:val="clear" w:color="auto" w:fill="FFFFFF" w:themeFill="background1"/>
                <w:rtl/>
              </w:rPr>
              <w:t>(</w:t>
            </w:r>
            <w:r w:rsidRPr="00D95D07">
              <w:rPr>
                <w:rFonts w:cs="David"/>
                <w:sz w:val="22"/>
                <w:szCs w:val="22"/>
                <w:shd w:val="clear" w:color="auto" w:fill="FFCCFF"/>
                <w:rtl/>
              </w:rPr>
              <w:t>סע'</w:t>
            </w:r>
            <w:r w:rsidRPr="00D95D07">
              <w:rPr>
                <w:rFonts w:cs="David" w:hint="cs"/>
                <w:sz w:val="22"/>
                <w:szCs w:val="22"/>
                <w:shd w:val="clear" w:color="auto" w:fill="FFCCFF"/>
                <w:rtl/>
              </w:rPr>
              <w:t xml:space="preserve"> </w:t>
            </w:r>
            <w:r w:rsidRPr="00D95D07">
              <w:rPr>
                <w:rFonts w:cs="David"/>
                <w:sz w:val="22"/>
                <w:szCs w:val="22"/>
                <w:shd w:val="clear" w:color="auto" w:fill="FFCCFF"/>
                <w:rtl/>
              </w:rPr>
              <w:t xml:space="preserve">151 </w:t>
            </w:r>
            <w:proofErr w:type="spellStart"/>
            <w:r w:rsidRPr="00D95D07">
              <w:rPr>
                <w:rFonts w:cs="David"/>
                <w:sz w:val="22"/>
                <w:szCs w:val="22"/>
                <w:shd w:val="clear" w:color="auto" w:fill="FFCCFF"/>
                <w:rtl/>
              </w:rPr>
              <w:t>לחסד"פ</w:t>
            </w:r>
            <w:proofErr w:type="spellEnd"/>
            <w:r w:rsidRPr="00D95D07">
              <w:rPr>
                <w:rFonts w:cs="David" w:hint="cs"/>
                <w:sz w:val="22"/>
                <w:szCs w:val="22"/>
                <w:shd w:val="clear" w:color="auto" w:fill="FFFFFF" w:themeFill="background1"/>
                <w:rtl/>
              </w:rPr>
              <w:t xml:space="preserve"> </w:t>
            </w:r>
            <w:r w:rsidRPr="00D95D07">
              <w:rPr>
                <w:rFonts w:cs="David"/>
                <w:sz w:val="22"/>
                <w:szCs w:val="22"/>
                <w:shd w:val="clear" w:color="auto" w:fill="FFFFFF" w:themeFill="background1"/>
                <w:rtl/>
              </w:rPr>
              <w:t>+</w:t>
            </w:r>
            <w:r w:rsidRPr="00D95D07">
              <w:rPr>
                <w:rFonts w:cs="David" w:hint="cs"/>
                <w:sz w:val="22"/>
                <w:szCs w:val="22"/>
                <w:shd w:val="clear" w:color="auto" w:fill="FFFFFF" w:themeFill="background1"/>
                <w:rtl/>
              </w:rPr>
              <w:t xml:space="preserve"> </w:t>
            </w:r>
            <w:r w:rsidRPr="00D95D07">
              <w:rPr>
                <w:rFonts w:cs="David" w:hint="cs"/>
                <w:sz w:val="22"/>
                <w:szCs w:val="22"/>
                <w:shd w:val="clear" w:color="auto" w:fill="FFE599" w:themeFill="accent4" w:themeFillTint="66"/>
                <w:rtl/>
              </w:rPr>
              <w:t xml:space="preserve">פס"ד </w:t>
            </w:r>
            <w:r w:rsidRPr="00D95D07">
              <w:rPr>
                <w:rFonts w:cs="David"/>
                <w:sz w:val="22"/>
                <w:szCs w:val="22"/>
                <w:shd w:val="clear" w:color="auto" w:fill="FFE599" w:themeFill="accent4" w:themeFillTint="66"/>
                <w:rtl/>
              </w:rPr>
              <w:t>סוסן</w:t>
            </w:r>
            <w:r w:rsidRPr="00D95D07">
              <w:rPr>
                <w:rFonts w:cs="David"/>
                <w:sz w:val="22"/>
                <w:szCs w:val="22"/>
                <w:shd w:val="clear" w:color="auto" w:fill="FFFFFF" w:themeFill="background1"/>
                <w:rtl/>
              </w:rPr>
              <w:t>).</w:t>
            </w:r>
          </w:p>
          <w:p w14:paraId="7FC3938D" w14:textId="77777777" w:rsidR="00EE2E6B" w:rsidRPr="00D95D07" w:rsidRDefault="00EE2E6B" w:rsidP="00EE2E6B">
            <w:pPr>
              <w:pStyle w:val="ListParagraph"/>
              <w:numPr>
                <w:ilvl w:val="0"/>
                <w:numId w:val="154"/>
              </w:numPr>
              <w:spacing w:line="276" w:lineRule="auto"/>
              <w:ind w:left="429"/>
              <w:jc w:val="both"/>
              <w:rPr>
                <w:rFonts w:cs="David"/>
                <w:sz w:val="22"/>
                <w:szCs w:val="22"/>
                <w:shd w:val="clear" w:color="auto" w:fill="FFFFFF" w:themeFill="background1"/>
              </w:rPr>
            </w:pPr>
            <w:r w:rsidRPr="00D95D07">
              <w:rPr>
                <w:rFonts w:cs="David" w:hint="cs"/>
                <w:sz w:val="22"/>
                <w:szCs w:val="22"/>
                <w:u w:val="single"/>
                <w:shd w:val="clear" w:color="auto" w:fill="FFFFFF" w:themeFill="background1"/>
                <w:rtl/>
              </w:rPr>
              <w:t>חריג לחריג</w:t>
            </w:r>
            <w:r w:rsidRPr="00D95D07">
              <w:rPr>
                <w:rFonts w:cs="David" w:hint="cs"/>
                <w:sz w:val="22"/>
                <w:szCs w:val="22"/>
                <w:shd w:val="clear" w:color="auto" w:fill="FFFFFF" w:themeFill="background1"/>
                <w:rtl/>
              </w:rPr>
              <w:t>- טענת חוסר סמכות מקומית ופגם/ פסול בכ"א ניתן לעלות באיחור רק באישור של ביהמ"ש (</w:t>
            </w:r>
            <w:r w:rsidRPr="00D95D07">
              <w:rPr>
                <w:rFonts w:cs="David" w:hint="cs"/>
                <w:sz w:val="22"/>
                <w:szCs w:val="22"/>
                <w:shd w:val="clear" w:color="auto" w:fill="FFCCFF"/>
                <w:rtl/>
              </w:rPr>
              <w:t>סע' 151</w:t>
            </w:r>
            <w:r w:rsidRPr="00D95D07">
              <w:rPr>
                <w:rFonts w:cs="David" w:hint="cs"/>
                <w:sz w:val="22"/>
                <w:szCs w:val="22"/>
                <w:shd w:val="clear" w:color="auto" w:fill="FFFFFF" w:themeFill="background1"/>
                <w:rtl/>
              </w:rPr>
              <w:t xml:space="preserve">). </w:t>
            </w:r>
          </w:p>
          <w:p w14:paraId="0D00782B" w14:textId="77777777" w:rsidR="00EE2E6B" w:rsidRPr="00D95D07" w:rsidRDefault="00EE2E6B" w:rsidP="0067520C">
            <w:pPr>
              <w:pStyle w:val="ListParagraph"/>
              <w:spacing w:line="276" w:lineRule="auto"/>
              <w:ind w:left="360"/>
              <w:jc w:val="both"/>
              <w:rPr>
                <w:rFonts w:cs="David"/>
                <w:sz w:val="22"/>
                <w:szCs w:val="22"/>
                <w:shd w:val="clear" w:color="auto" w:fill="FFFFFF" w:themeFill="background1"/>
                <w:rtl/>
              </w:rPr>
            </w:pPr>
          </w:p>
        </w:tc>
      </w:tr>
      <w:tr w:rsidR="00EE2E6B" w:rsidRPr="00D95D07" w14:paraId="2C43DD2A" w14:textId="77777777" w:rsidTr="0067520C">
        <w:tc>
          <w:tcPr>
            <w:tcW w:w="1110" w:type="dxa"/>
            <w:shd w:val="clear" w:color="auto" w:fill="E2EFD9" w:themeFill="accent6" w:themeFillTint="33"/>
          </w:tcPr>
          <w:p w14:paraId="60A120EC" w14:textId="77777777" w:rsidR="00EE2E6B" w:rsidRPr="00D95D07" w:rsidRDefault="00EE2E6B" w:rsidP="0067520C">
            <w:pPr>
              <w:spacing w:line="276" w:lineRule="auto"/>
              <w:jc w:val="center"/>
              <w:rPr>
                <w:b/>
                <w:bCs/>
                <w:sz w:val="22"/>
                <w:szCs w:val="22"/>
                <w:rtl/>
              </w:rPr>
            </w:pPr>
            <w:r w:rsidRPr="00D95D07">
              <w:rPr>
                <w:rFonts w:hint="cs"/>
                <w:b/>
                <w:bCs/>
                <w:sz w:val="22"/>
                <w:szCs w:val="22"/>
                <w:rtl/>
              </w:rPr>
              <w:t xml:space="preserve">דיון בטענות </w:t>
            </w:r>
          </w:p>
        </w:tc>
        <w:tc>
          <w:tcPr>
            <w:tcW w:w="9442" w:type="dxa"/>
          </w:tcPr>
          <w:p w14:paraId="2078E583" w14:textId="77777777" w:rsidR="00EE2E6B" w:rsidRPr="00D95D07" w:rsidRDefault="00EE2E6B" w:rsidP="0067520C">
            <w:pPr>
              <w:spacing w:line="276" w:lineRule="auto"/>
              <w:jc w:val="both"/>
              <w:rPr>
                <w:rFonts w:cs="David"/>
                <w:sz w:val="22"/>
                <w:szCs w:val="22"/>
                <w:rtl/>
              </w:rPr>
            </w:pPr>
            <w:r w:rsidRPr="00D95D07">
              <w:rPr>
                <w:rFonts w:cs="David" w:hint="cs"/>
                <w:sz w:val="22"/>
                <w:szCs w:val="22"/>
                <w:shd w:val="clear" w:color="auto" w:fill="FFCCFF"/>
                <w:rtl/>
              </w:rPr>
              <w:t xml:space="preserve">סע' 150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 xml:space="preserve">: </w:t>
            </w:r>
          </w:p>
          <w:p w14:paraId="4182EFBC" w14:textId="77777777" w:rsidR="00E10934" w:rsidRDefault="00EE2E6B" w:rsidP="00E10934">
            <w:pPr>
              <w:pStyle w:val="ListParagraph"/>
              <w:numPr>
                <w:ilvl w:val="0"/>
                <w:numId w:val="135"/>
              </w:numPr>
              <w:spacing w:line="276" w:lineRule="auto"/>
              <w:ind w:left="360"/>
              <w:jc w:val="both"/>
              <w:rPr>
                <w:rFonts w:cs="David"/>
                <w:sz w:val="22"/>
                <w:szCs w:val="22"/>
              </w:rPr>
            </w:pPr>
            <w:r w:rsidRPr="00D95D07">
              <w:rPr>
                <w:rFonts w:cs="David" w:hint="cs"/>
                <w:sz w:val="22"/>
                <w:szCs w:val="22"/>
                <w:u w:val="single"/>
                <w:rtl/>
              </w:rPr>
              <w:t>במידה והטענה תושמע</w:t>
            </w:r>
            <w:r w:rsidRPr="00D95D07">
              <w:rPr>
                <w:rFonts w:cs="David" w:hint="cs"/>
                <w:sz w:val="22"/>
                <w:szCs w:val="22"/>
                <w:rtl/>
              </w:rPr>
              <w:t>- רשאי ביהמ"ש לתת הזדמנות להשיב עליה או לדחותה</w:t>
            </w:r>
            <w:r>
              <w:rPr>
                <w:rFonts w:cs="David" w:hint="cs"/>
                <w:sz w:val="22"/>
                <w:szCs w:val="22"/>
                <w:rtl/>
              </w:rPr>
              <w:t xml:space="preserve">. </w:t>
            </w:r>
          </w:p>
          <w:p w14:paraId="60B345F4" w14:textId="0BD33AC9" w:rsidR="00EE2E6B" w:rsidRPr="00E10934" w:rsidRDefault="00EE2E6B" w:rsidP="00E10934">
            <w:pPr>
              <w:pStyle w:val="ListParagraph"/>
              <w:numPr>
                <w:ilvl w:val="0"/>
                <w:numId w:val="135"/>
              </w:numPr>
              <w:spacing w:line="276" w:lineRule="auto"/>
              <w:ind w:left="360"/>
              <w:jc w:val="both"/>
              <w:rPr>
                <w:rFonts w:cs="David"/>
                <w:sz w:val="22"/>
                <w:szCs w:val="22"/>
                <w:rtl/>
              </w:rPr>
            </w:pPr>
            <w:r w:rsidRPr="00E10934">
              <w:rPr>
                <w:rFonts w:cs="David" w:hint="cs"/>
                <w:sz w:val="22"/>
                <w:szCs w:val="22"/>
                <w:u w:val="single"/>
                <w:rtl/>
              </w:rPr>
              <w:t>מועד ההחלטה בטענה</w:t>
            </w:r>
            <w:r w:rsidRPr="00E10934">
              <w:rPr>
                <w:rFonts w:cs="David" w:hint="cs"/>
                <w:sz w:val="22"/>
                <w:szCs w:val="22"/>
                <w:rtl/>
              </w:rPr>
              <w:t xml:space="preserve">- ההחלטה לאלתר, א"א מחליט לדחותה לשלב אחר במשפט. </w:t>
            </w:r>
          </w:p>
          <w:p w14:paraId="339FA36C" w14:textId="77777777" w:rsidR="00C67B7A" w:rsidRDefault="00EE2E6B" w:rsidP="00EE2E6B">
            <w:pPr>
              <w:pStyle w:val="ListParagraph"/>
              <w:numPr>
                <w:ilvl w:val="0"/>
                <w:numId w:val="135"/>
              </w:numPr>
              <w:spacing w:line="276" w:lineRule="auto"/>
              <w:ind w:left="360"/>
              <w:jc w:val="both"/>
              <w:rPr>
                <w:rFonts w:cs="David"/>
                <w:sz w:val="22"/>
                <w:szCs w:val="22"/>
              </w:rPr>
            </w:pPr>
            <w:r w:rsidRPr="00D95D07">
              <w:rPr>
                <w:rFonts w:cs="David" w:hint="cs"/>
                <w:sz w:val="22"/>
                <w:szCs w:val="22"/>
                <w:u w:val="single"/>
                <w:rtl/>
              </w:rPr>
              <w:t>במידה והטענה התקבלה</w:t>
            </w:r>
            <w:r w:rsidRPr="00D95D07">
              <w:rPr>
                <w:rFonts w:cs="David" w:hint="cs"/>
                <w:sz w:val="22"/>
                <w:szCs w:val="22"/>
                <w:rtl/>
              </w:rPr>
              <w:t xml:space="preserve">- </w:t>
            </w:r>
            <w:r w:rsidRPr="00D95D07">
              <w:rPr>
                <w:rFonts w:cs="David" w:hint="cs"/>
                <w:sz w:val="22"/>
                <w:szCs w:val="22"/>
                <w:u w:val="single"/>
                <w:rtl/>
              </w:rPr>
              <w:t>4 סעדים אפשריים</w:t>
            </w:r>
            <w:r w:rsidRPr="00D95D07">
              <w:rPr>
                <w:rFonts w:cs="David" w:hint="cs"/>
                <w:sz w:val="22"/>
                <w:szCs w:val="22"/>
                <w:rtl/>
              </w:rPr>
              <w:t>:</w:t>
            </w:r>
          </w:p>
          <w:p w14:paraId="77E4E17F" w14:textId="17B1D296" w:rsidR="00C67B7A" w:rsidRDefault="00EE2E6B">
            <w:pPr>
              <w:pStyle w:val="ListParagraph"/>
              <w:numPr>
                <w:ilvl w:val="0"/>
                <w:numId w:val="198"/>
              </w:numPr>
              <w:spacing w:line="276" w:lineRule="auto"/>
              <w:jc w:val="both"/>
              <w:rPr>
                <w:rFonts w:cs="David"/>
                <w:b/>
                <w:bCs/>
                <w:sz w:val="22"/>
                <w:szCs w:val="22"/>
                <w:rtl/>
              </w:rPr>
            </w:pPr>
            <w:r w:rsidRPr="00D95D07">
              <w:rPr>
                <w:rFonts w:cs="David" w:hint="cs"/>
                <w:sz w:val="22"/>
                <w:szCs w:val="22"/>
                <w:rtl/>
              </w:rPr>
              <w:t xml:space="preserve">ביהמ"ש רשאי לתקן את כ"א; </w:t>
            </w:r>
          </w:p>
          <w:p w14:paraId="3A6A2F8D" w14:textId="77777777" w:rsidR="00C67B7A" w:rsidRDefault="00EE2E6B">
            <w:pPr>
              <w:pStyle w:val="ListParagraph"/>
              <w:numPr>
                <w:ilvl w:val="0"/>
                <w:numId w:val="198"/>
              </w:numPr>
              <w:spacing w:line="276" w:lineRule="auto"/>
              <w:jc w:val="both"/>
              <w:rPr>
                <w:rFonts w:cs="David"/>
                <w:sz w:val="22"/>
                <w:szCs w:val="22"/>
              </w:rPr>
            </w:pPr>
            <w:r w:rsidRPr="00D95D07">
              <w:rPr>
                <w:rFonts w:cs="David" w:hint="cs"/>
                <w:sz w:val="22"/>
                <w:szCs w:val="22"/>
                <w:rtl/>
              </w:rPr>
              <w:t>ביהמ"ש רשאי לבטל את כ"א;</w:t>
            </w:r>
          </w:p>
          <w:p w14:paraId="1A3C3CC9" w14:textId="77777777" w:rsidR="00C67B7A" w:rsidRPr="00C67B7A" w:rsidRDefault="00EE2E6B">
            <w:pPr>
              <w:pStyle w:val="ListParagraph"/>
              <w:numPr>
                <w:ilvl w:val="0"/>
                <w:numId w:val="198"/>
              </w:numPr>
              <w:spacing w:line="276" w:lineRule="auto"/>
              <w:jc w:val="both"/>
              <w:rPr>
                <w:rFonts w:cs="David"/>
                <w:sz w:val="22"/>
                <w:szCs w:val="22"/>
              </w:rPr>
            </w:pPr>
            <w:r w:rsidRPr="00D95D07">
              <w:rPr>
                <w:rFonts w:cs="David" w:hint="cs"/>
                <w:sz w:val="22"/>
                <w:szCs w:val="22"/>
                <w:rtl/>
              </w:rPr>
              <w:t xml:space="preserve">במקרה של חוסר סמכות, להעביר לביהמ"ש אחר בכפוף </w:t>
            </w:r>
            <w:proofErr w:type="spellStart"/>
            <w:r w:rsidRPr="00D95D07">
              <w:rPr>
                <w:rFonts w:cs="David" w:hint="cs"/>
                <w:sz w:val="22"/>
                <w:szCs w:val="22"/>
                <w:rtl/>
              </w:rPr>
              <w:t>לסע</w:t>
            </w:r>
            <w:proofErr w:type="spellEnd"/>
            <w:r w:rsidRPr="00D95D07">
              <w:rPr>
                <w:rFonts w:cs="David" w:hint="cs"/>
                <w:sz w:val="22"/>
                <w:szCs w:val="22"/>
                <w:rtl/>
              </w:rPr>
              <w:t>' 79 לחוק ביהמ"ש. *</w:t>
            </w:r>
            <w:r w:rsidRPr="00D95D07">
              <w:rPr>
                <w:rFonts w:cs="David" w:hint="cs"/>
                <w:sz w:val="22"/>
                <w:szCs w:val="22"/>
                <w:u w:val="single"/>
                <w:rtl/>
              </w:rPr>
              <w:t>כלל לא יעבירנו עוד</w:t>
            </w:r>
            <w:r w:rsidRPr="00D95D07">
              <w:rPr>
                <w:rFonts w:cs="David" w:hint="cs"/>
                <w:sz w:val="22"/>
                <w:szCs w:val="22"/>
                <w:rtl/>
              </w:rPr>
              <w:t>- ניתן להעביר דיון בתיק רק פעם אחת (</w:t>
            </w:r>
            <w:r w:rsidRPr="00D95D07">
              <w:rPr>
                <w:rFonts w:cs="David" w:hint="cs"/>
                <w:sz w:val="22"/>
                <w:szCs w:val="22"/>
                <w:shd w:val="clear" w:color="auto" w:fill="FFCCFF"/>
                <w:rtl/>
              </w:rPr>
              <w:t>סע' 79(ב) לחוק ביהמ"ש</w:t>
            </w:r>
            <w:r w:rsidRPr="00D95D07">
              <w:rPr>
                <w:rFonts w:cs="David" w:hint="cs"/>
                <w:sz w:val="22"/>
                <w:szCs w:val="22"/>
                <w:rtl/>
              </w:rPr>
              <w:t xml:space="preserve">); </w:t>
            </w:r>
          </w:p>
          <w:p w14:paraId="588F8F2F" w14:textId="52B58F03" w:rsidR="00EE2E6B" w:rsidRPr="00D95D07" w:rsidRDefault="00EE2E6B">
            <w:pPr>
              <w:pStyle w:val="ListParagraph"/>
              <w:numPr>
                <w:ilvl w:val="0"/>
                <w:numId w:val="198"/>
              </w:numPr>
              <w:spacing w:line="276" w:lineRule="auto"/>
              <w:jc w:val="both"/>
              <w:rPr>
                <w:rFonts w:cs="David"/>
                <w:sz w:val="22"/>
                <w:szCs w:val="22"/>
              </w:rPr>
            </w:pPr>
            <w:r w:rsidRPr="00D95D07">
              <w:rPr>
                <w:rFonts w:cs="David" w:hint="cs"/>
                <w:sz w:val="22"/>
                <w:szCs w:val="22"/>
                <w:rtl/>
              </w:rPr>
              <w:t xml:space="preserve">המתקת העונש (טענת הגנה מן הצדק). </w:t>
            </w:r>
          </w:p>
          <w:p w14:paraId="1674ED58" w14:textId="77777777" w:rsidR="00EE2E6B" w:rsidRPr="00D95D07" w:rsidRDefault="00EE2E6B" w:rsidP="00E10934">
            <w:pPr>
              <w:pStyle w:val="ListParagraph"/>
              <w:numPr>
                <w:ilvl w:val="0"/>
                <w:numId w:val="135"/>
              </w:numPr>
              <w:spacing w:line="276" w:lineRule="auto"/>
              <w:ind w:left="360"/>
              <w:jc w:val="both"/>
              <w:rPr>
                <w:rFonts w:cs="David"/>
                <w:sz w:val="22"/>
                <w:szCs w:val="22"/>
              </w:rPr>
            </w:pPr>
            <w:r w:rsidRPr="00E10934">
              <w:rPr>
                <w:rFonts w:cs="David"/>
                <w:sz w:val="22"/>
                <w:szCs w:val="22"/>
                <w:rtl/>
              </w:rPr>
              <w:t>ביהמ</w:t>
            </w:r>
            <w:r w:rsidRPr="00D95D07">
              <w:rPr>
                <w:rFonts w:cs="David"/>
                <w:sz w:val="22"/>
                <w:szCs w:val="22"/>
                <w:rtl/>
              </w:rPr>
              <w:t>"ש ישתדל לרפא את הפגם בצורה המידתית ביותר ולכן ביטול כ״א הוא רק  כשאין ברירה או בעיוות דין חמור</w:t>
            </w:r>
            <w:r w:rsidRPr="00D95D07">
              <w:rPr>
                <w:rFonts w:cs="David" w:hint="cs"/>
                <w:sz w:val="22"/>
                <w:szCs w:val="22"/>
                <w:rtl/>
              </w:rPr>
              <w:t xml:space="preserve">. </w:t>
            </w:r>
          </w:p>
          <w:p w14:paraId="06B0F8CF" w14:textId="77777777" w:rsidR="00E10934" w:rsidRDefault="00EE2E6B" w:rsidP="00E10934">
            <w:pPr>
              <w:pStyle w:val="ListParagraph"/>
              <w:numPr>
                <w:ilvl w:val="0"/>
                <w:numId w:val="135"/>
              </w:numPr>
              <w:spacing w:line="276" w:lineRule="auto"/>
              <w:ind w:left="360"/>
              <w:jc w:val="both"/>
              <w:rPr>
                <w:rFonts w:cs="David"/>
                <w:sz w:val="22"/>
                <w:szCs w:val="22"/>
              </w:rPr>
            </w:pPr>
            <w:r w:rsidRPr="00D95D07">
              <w:rPr>
                <w:rFonts w:cs="David" w:hint="cs"/>
                <w:sz w:val="22"/>
                <w:szCs w:val="22"/>
                <w:u w:val="single"/>
                <w:rtl/>
              </w:rPr>
              <w:t>ערעור על דחיית/ קבלת טענות מקדמיות שאינן מבטלות את המשך ההליך המשפטי</w:t>
            </w:r>
            <w:r w:rsidRPr="00D95D07">
              <w:rPr>
                <w:rFonts w:cs="David" w:hint="cs"/>
                <w:sz w:val="22"/>
                <w:szCs w:val="22"/>
                <w:rtl/>
              </w:rPr>
              <w:t>- רק לאחר קבלת פס"ד.</w:t>
            </w:r>
          </w:p>
          <w:p w14:paraId="173A2255" w14:textId="659455EB" w:rsidR="00EE2E6B" w:rsidRPr="00E10934" w:rsidRDefault="00EE2E6B" w:rsidP="00E10934">
            <w:pPr>
              <w:pStyle w:val="ListParagraph"/>
              <w:spacing w:line="276" w:lineRule="auto"/>
              <w:ind w:left="360"/>
              <w:jc w:val="both"/>
              <w:rPr>
                <w:rFonts w:cs="David"/>
                <w:sz w:val="22"/>
                <w:szCs w:val="22"/>
                <w:rtl/>
              </w:rPr>
            </w:pPr>
            <w:r w:rsidRPr="00E10934">
              <w:rPr>
                <w:rFonts w:cs="David" w:hint="cs"/>
                <w:sz w:val="22"/>
                <w:szCs w:val="22"/>
                <w:u w:val="single"/>
                <w:rtl/>
              </w:rPr>
              <w:t>חריג</w:t>
            </w:r>
            <w:r w:rsidRPr="00E10934">
              <w:rPr>
                <w:rFonts w:cs="David" w:hint="cs"/>
                <w:sz w:val="22"/>
                <w:szCs w:val="22"/>
                <w:rtl/>
              </w:rPr>
              <w:t xml:space="preserve">- רק בביטול כ"א, ניתן לערער מייד. </w:t>
            </w:r>
          </w:p>
        </w:tc>
      </w:tr>
      <w:tr w:rsidR="00EE2E6B" w:rsidRPr="00D95D07" w14:paraId="75D89361" w14:textId="77777777" w:rsidTr="0067520C">
        <w:tc>
          <w:tcPr>
            <w:tcW w:w="1110" w:type="dxa"/>
            <w:shd w:val="clear" w:color="auto" w:fill="E2EFD9" w:themeFill="accent6" w:themeFillTint="33"/>
          </w:tcPr>
          <w:p w14:paraId="42885645" w14:textId="77777777" w:rsidR="00EE2E6B" w:rsidRPr="00D95D07" w:rsidRDefault="00EE2E6B" w:rsidP="0067520C">
            <w:pPr>
              <w:spacing w:line="276" w:lineRule="auto"/>
              <w:jc w:val="center"/>
              <w:rPr>
                <w:b/>
                <w:bCs/>
                <w:sz w:val="22"/>
                <w:szCs w:val="22"/>
                <w:rtl/>
              </w:rPr>
            </w:pPr>
            <w:r w:rsidRPr="00D95D07">
              <w:rPr>
                <w:rFonts w:hint="cs"/>
                <w:b/>
                <w:bCs/>
                <w:sz w:val="22"/>
                <w:szCs w:val="22"/>
                <w:rtl/>
              </w:rPr>
              <w:t>חוסר סמכות מקומית</w:t>
            </w:r>
          </w:p>
        </w:tc>
        <w:tc>
          <w:tcPr>
            <w:tcW w:w="9442" w:type="dxa"/>
          </w:tcPr>
          <w:p w14:paraId="03626FE2" w14:textId="77777777" w:rsidR="00EE2E6B" w:rsidRPr="00D95D07" w:rsidRDefault="00EE2E6B" w:rsidP="0067520C">
            <w:pPr>
              <w:spacing w:line="276" w:lineRule="auto"/>
              <w:jc w:val="both"/>
              <w:rPr>
                <w:rFonts w:cs="David"/>
                <w:b/>
                <w:bCs/>
                <w:sz w:val="22"/>
                <w:szCs w:val="22"/>
                <w:rtl/>
              </w:rPr>
            </w:pPr>
            <w:r w:rsidRPr="00D95D07">
              <w:rPr>
                <w:rFonts w:cs="David" w:hint="cs"/>
                <w:sz w:val="22"/>
                <w:szCs w:val="22"/>
                <w:shd w:val="clear" w:color="auto" w:fill="FFCCFF"/>
                <w:rtl/>
              </w:rPr>
              <w:t xml:space="preserve">סע' 149(1)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 xml:space="preserve">: </w:t>
            </w:r>
            <w:r w:rsidRPr="00D95D07">
              <w:rPr>
                <w:rFonts w:cs="David" w:hint="cs"/>
                <w:b/>
                <w:bCs/>
                <w:sz w:val="22"/>
                <w:szCs w:val="22"/>
                <w:rtl/>
              </w:rPr>
              <w:t xml:space="preserve">על כ"א </w:t>
            </w:r>
            <w:r w:rsidRPr="00D95D07">
              <w:rPr>
                <w:rFonts w:cs="David"/>
                <w:b/>
                <w:bCs/>
                <w:sz w:val="22"/>
                <w:szCs w:val="22"/>
                <w:rtl/>
              </w:rPr>
              <w:t xml:space="preserve">להיות מוגש באחד </w:t>
            </w:r>
            <w:r w:rsidRPr="00D95D07">
              <w:rPr>
                <w:rFonts w:cs="David" w:hint="cs"/>
                <w:b/>
                <w:bCs/>
                <w:sz w:val="22"/>
                <w:szCs w:val="22"/>
                <w:rtl/>
              </w:rPr>
              <w:t>מביהמ"ש</w:t>
            </w:r>
            <w:r w:rsidRPr="00D95D07">
              <w:rPr>
                <w:rFonts w:cs="David"/>
                <w:b/>
                <w:bCs/>
                <w:sz w:val="22"/>
                <w:szCs w:val="22"/>
                <w:rtl/>
              </w:rPr>
              <w:t xml:space="preserve"> שנמצאים באותו מחוז שבו בוצעה העבירה/מקום מגורי הנאשם.</w:t>
            </w:r>
          </w:p>
          <w:p w14:paraId="726AEA45" w14:textId="77777777" w:rsidR="00EE2E6B" w:rsidRPr="00D95D07" w:rsidRDefault="00EE2E6B" w:rsidP="00EE2E6B">
            <w:pPr>
              <w:pStyle w:val="ListParagraph"/>
              <w:numPr>
                <w:ilvl w:val="0"/>
                <w:numId w:val="135"/>
              </w:numPr>
              <w:spacing w:line="276" w:lineRule="auto"/>
              <w:ind w:left="431"/>
              <w:jc w:val="both"/>
              <w:rPr>
                <w:rFonts w:cs="David"/>
                <w:sz w:val="22"/>
                <w:szCs w:val="22"/>
              </w:rPr>
            </w:pPr>
            <w:r w:rsidRPr="00D95D07">
              <w:rPr>
                <w:rFonts w:cs="David" w:hint="cs"/>
                <w:sz w:val="22"/>
                <w:szCs w:val="22"/>
                <w:u w:val="single"/>
                <w:rtl/>
              </w:rPr>
              <w:t>מועד העלאת הטענה</w:t>
            </w:r>
            <w:r w:rsidRPr="00D95D07">
              <w:rPr>
                <w:rFonts w:cs="David" w:hint="cs"/>
                <w:sz w:val="22"/>
                <w:szCs w:val="22"/>
                <w:rtl/>
              </w:rPr>
              <w:t xml:space="preserve"> (</w:t>
            </w:r>
            <w:r w:rsidRPr="00D95D07">
              <w:rPr>
                <w:rFonts w:cs="David" w:hint="cs"/>
                <w:sz w:val="22"/>
                <w:szCs w:val="22"/>
                <w:shd w:val="clear" w:color="auto" w:fill="FFCCFF"/>
                <w:rtl/>
              </w:rPr>
              <w:t>סע' 151</w:t>
            </w:r>
            <w:r w:rsidRPr="00D95D07">
              <w:rPr>
                <w:rFonts w:cs="David" w:hint="cs"/>
                <w:sz w:val="22"/>
                <w:szCs w:val="22"/>
                <w:rtl/>
              </w:rPr>
              <w:t xml:space="preserve">): </w:t>
            </w:r>
            <w:r w:rsidRPr="00D95D07">
              <w:rPr>
                <w:rFonts w:cs="David"/>
                <w:sz w:val="22"/>
                <w:szCs w:val="22"/>
                <w:rtl/>
              </w:rPr>
              <w:t xml:space="preserve">אם הנאשם לא העלה טענה זו לאחר ההקראה, יש לקבל את </w:t>
            </w:r>
            <w:r w:rsidRPr="00D95D07">
              <w:rPr>
                <w:rFonts w:cs="David"/>
                <w:b/>
                <w:bCs/>
                <w:sz w:val="22"/>
                <w:szCs w:val="22"/>
                <w:rtl/>
              </w:rPr>
              <w:t>אישור ביהמ"ש</w:t>
            </w:r>
            <w:r w:rsidRPr="00D95D07">
              <w:rPr>
                <w:rFonts w:cs="David"/>
                <w:sz w:val="22"/>
                <w:szCs w:val="22"/>
                <w:rtl/>
              </w:rPr>
              <w:t xml:space="preserve"> אם מעוניינים להעלות טענה זו בהמשך.</w:t>
            </w:r>
          </w:p>
          <w:p w14:paraId="0AAA499D" w14:textId="77777777" w:rsidR="00EE2E6B" w:rsidRPr="00D95D07" w:rsidRDefault="00EE2E6B" w:rsidP="00EE2E6B">
            <w:pPr>
              <w:pStyle w:val="ListParagraph"/>
              <w:numPr>
                <w:ilvl w:val="0"/>
                <w:numId w:val="135"/>
              </w:numPr>
              <w:spacing w:line="276" w:lineRule="auto"/>
              <w:ind w:left="431"/>
              <w:jc w:val="both"/>
              <w:rPr>
                <w:rFonts w:cs="David"/>
                <w:sz w:val="22"/>
                <w:szCs w:val="22"/>
              </w:rPr>
            </w:pPr>
            <w:r w:rsidRPr="00D95D07">
              <w:rPr>
                <w:rFonts w:cs="David" w:hint="cs"/>
                <w:sz w:val="22"/>
                <w:szCs w:val="22"/>
                <w:u w:val="single"/>
                <w:rtl/>
              </w:rPr>
              <w:t>סמכות מקומית נקבעת לפי</w:t>
            </w:r>
            <w:r w:rsidRPr="00D95D07">
              <w:rPr>
                <w:rFonts w:cs="David" w:hint="cs"/>
                <w:sz w:val="22"/>
                <w:szCs w:val="22"/>
                <w:rtl/>
              </w:rPr>
              <w:t xml:space="preserve"> (</w:t>
            </w:r>
            <w:r w:rsidRPr="00D95D07">
              <w:rPr>
                <w:rFonts w:cs="David" w:hint="cs"/>
                <w:sz w:val="22"/>
                <w:szCs w:val="22"/>
                <w:shd w:val="clear" w:color="auto" w:fill="FFCCFF"/>
                <w:rtl/>
              </w:rPr>
              <w:t xml:space="preserve">סע' 6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w:t>
            </w:r>
            <w:r w:rsidRPr="00D95D07">
              <w:rPr>
                <w:rFonts w:cs="David" w:hint="cs"/>
                <w:sz w:val="22"/>
                <w:szCs w:val="22"/>
              </w:rPr>
              <w:t xml:space="preserve"> </w:t>
            </w:r>
          </w:p>
          <w:p w14:paraId="41D6B8EB" w14:textId="77777777" w:rsidR="00EE2E6B" w:rsidRPr="00D95D07" w:rsidRDefault="00EE2E6B" w:rsidP="00EE2E6B">
            <w:pPr>
              <w:pStyle w:val="ListParagraph"/>
              <w:numPr>
                <w:ilvl w:val="0"/>
                <w:numId w:val="137"/>
              </w:numPr>
              <w:spacing w:line="276" w:lineRule="auto"/>
              <w:ind w:left="791"/>
              <w:jc w:val="both"/>
              <w:rPr>
                <w:rFonts w:cs="David"/>
                <w:sz w:val="22"/>
                <w:szCs w:val="22"/>
              </w:rPr>
            </w:pPr>
            <w:r w:rsidRPr="00D95D07">
              <w:rPr>
                <w:rFonts w:cs="David"/>
                <w:sz w:val="22"/>
                <w:szCs w:val="22"/>
                <w:u w:val="single"/>
                <w:rtl/>
              </w:rPr>
              <w:t>עדיפות למקום ביצוע העבירה</w:t>
            </w:r>
            <w:r w:rsidRPr="00D95D07">
              <w:rPr>
                <w:rFonts w:cs="David"/>
                <w:sz w:val="22"/>
                <w:szCs w:val="22"/>
                <w:rtl/>
              </w:rPr>
              <w:t xml:space="preserve"> – ככל שהעבירה הושלמה במחוז אחר, ניתן להגיש כ"א בכל אחד מהמחוזות.</w:t>
            </w:r>
          </w:p>
          <w:p w14:paraId="6580E1A4" w14:textId="77777777" w:rsidR="00EE2E6B" w:rsidRPr="00D95D07" w:rsidRDefault="00EE2E6B" w:rsidP="00EE2E6B">
            <w:pPr>
              <w:pStyle w:val="ListParagraph"/>
              <w:numPr>
                <w:ilvl w:val="0"/>
                <w:numId w:val="137"/>
              </w:numPr>
              <w:spacing w:line="276" w:lineRule="auto"/>
              <w:ind w:left="791"/>
              <w:jc w:val="both"/>
              <w:rPr>
                <w:rFonts w:cs="David"/>
                <w:sz w:val="22"/>
                <w:szCs w:val="22"/>
              </w:rPr>
            </w:pPr>
            <w:r w:rsidRPr="00D95D07">
              <w:rPr>
                <w:rFonts w:cs="David"/>
                <w:sz w:val="22"/>
                <w:szCs w:val="22"/>
                <w:u w:val="single"/>
                <w:rtl/>
              </w:rPr>
              <w:t xml:space="preserve">מקום מגורי הנאשם </w:t>
            </w:r>
            <w:r w:rsidRPr="00D95D07">
              <w:rPr>
                <w:rFonts w:cs="David"/>
                <w:sz w:val="22"/>
                <w:szCs w:val="22"/>
                <w:rtl/>
              </w:rPr>
              <w:t>– מקום מגורים קבוע ולא זמני.</w:t>
            </w:r>
          </w:p>
          <w:p w14:paraId="1C5D3B5A" w14:textId="77777777" w:rsidR="00EE2E6B" w:rsidRPr="00D95D07" w:rsidRDefault="00EE2E6B" w:rsidP="00EE2E6B">
            <w:pPr>
              <w:pStyle w:val="ListParagraph"/>
              <w:numPr>
                <w:ilvl w:val="0"/>
                <w:numId w:val="137"/>
              </w:numPr>
              <w:spacing w:line="276" w:lineRule="auto"/>
              <w:ind w:left="791"/>
              <w:jc w:val="both"/>
              <w:rPr>
                <w:rFonts w:cs="David"/>
                <w:sz w:val="22"/>
                <w:szCs w:val="22"/>
              </w:rPr>
            </w:pPr>
            <w:r w:rsidRPr="00D95D07">
              <w:rPr>
                <w:rFonts w:cs="David"/>
                <w:sz w:val="22"/>
                <w:szCs w:val="22"/>
                <w:u w:val="single"/>
                <w:rtl/>
              </w:rPr>
              <w:lastRenderedPageBreak/>
              <w:t>מקום התפיסה</w:t>
            </w:r>
            <w:r w:rsidRPr="00D95D07">
              <w:rPr>
                <w:rFonts w:cs="David"/>
                <w:sz w:val="22"/>
                <w:szCs w:val="22"/>
                <w:rtl/>
              </w:rPr>
              <w:t xml:space="preserve"> – </w:t>
            </w:r>
            <w:r w:rsidRPr="00D95D07">
              <w:rPr>
                <w:rFonts w:cs="David" w:hint="cs"/>
                <w:sz w:val="22"/>
                <w:szCs w:val="22"/>
                <w:rtl/>
              </w:rPr>
              <w:t>[</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6(ג)</w:t>
            </w:r>
            <w:r w:rsidRPr="00D95D07">
              <w:rPr>
                <w:rFonts w:cs="David" w:hint="cs"/>
                <w:sz w:val="22"/>
                <w:szCs w:val="22"/>
                <w:rtl/>
              </w:rPr>
              <w:t>]</w:t>
            </w:r>
            <w:r w:rsidRPr="00D95D07">
              <w:rPr>
                <w:rFonts w:cs="David"/>
                <w:sz w:val="22"/>
                <w:szCs w:val="22"/>
                <w:rtl/>
              </w:rPr>
              <w:t>: רק במידה ומקום ביצוע העבירה ומקום מגורי הנאשם אינם ידועים</w:t>
            </w:r>
            <w:r w:rsidRPr="00D95D07">
              <w:rPr>
                <w:rFonts w:cs="David" w:hint="cs"/>
                <w:sz w:val="22"/>
                <w:szCs w:val="22"/>
                <w:rtl/>
              </w:rPr>
              <w:t xml:space="preserve"> [</w:t>
            </w:r>
            <w:r w:rsidRPr="00D95D07">
              <w:rPr>
                <w:rFonts w:cs="David"/>
                <w:sz w:val="22"/>
                <w:szCs w:val="22"/>
                <w:rtl/>
              </w:rPr>
              <w:t xml:space="preserve">לדוג' עבירה שנעברה בחו"ל ומגורי הנאשם אינם ידועים או שהוא מתגורר בחו"ל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6(ב1)</w:t>
            </w:r>
            <w:r w:rsidRPr="00D95D07">
              <w:rPr>
                <w:rFonts w:cs="David" w:hint="cs"/>
                <w:sz w:val="22"/>
                <w:szCs w:val="22"/>
                <w:rtl/>
              </w:rPr>
              <w:t>]</w:t>
            </w:r>
            <w:r w:rsidRPr="00D95D07">
              <w:rPr>
                <w:rFonts w:cs="David"/>
                <w:sz w:val="22"/>
                <w:szCs w:val="22"/>
                <w:rtl/>
              </w:rPr>
              <w:t>.</w:t>
            </w:r>
          </w:p>
          <w:p w14:paraId="3FBABF51" w14:textId="46A08407" w:rsidR="00EE2E6B" w:rsidRPr="00D95D07" w:rsidRDefault="00EE2E6B" w:rsidP="00EE2E6B">
            <w:pPr>
              <w:pStyle w:val="ListParagraph"/>
              <w:numPr>
                <w:ilvl w:val="0"/>
                <w:numId w:val="137"/>
              </w:numPr>
              <w:spacing w:line="276" w:lineRule="auto"/>
              <w:ind w:left="791"/>
              <w:jc w:val="both"/>
              <w:rPr>
                <w:rFonts w:cs="David"/>
                <w:sz w:val="22"/>
                <w:szCs w:val="22"/>
              </w:rPr>
            </w:pPr>
            <w:r w:rsidRPr="00D95D07">
              <w:rPr>
                <w:rFonts w:cs="David" w:hint="cs"/>
                <w:sz w:val="22"/>
                <w:szCs w:val="22"/>
                <w:u w:val="single"/>
                <w:rtl/>
              </w:rPr>
              <w:t>כשאין סמכות מקומית</w:t>
            </w:r>
            <w:r w:rsidRPr="00D95D07">
              <w:rPr>
                <w:rFonts w:cs="David" w:hint="cs"/>
                <w:sz w:val="22"/>
                <w:szCs w:val="22"/>
                <w:rtl/>
              </w:rPr>
              <w:t xml:space="preserve">- לדוג' (סייבר, הסגרה מחו"ל וכו') </w:t>
            </w:r>
            <w:r w:rsidRPr="00D95D07">
              <w:rPr>
                <w:rFonts w:cs="David"/>
                <w:sz w:val="22"/>
                <w:szCs w:val="22"/>
                <w:rtl/>
              </w:rPr>
              <w:t>–</w:t>
            </w:r>
            <w:r w:rsidRPr="00D95D07">
              <w:rPr>
                <w:rFonts w:cs="David" w:hint="cs"/>
                <w:sz w:val="22"/>
                <w:szCs w:val="22"/>
                <w:rtl/>
              </w:rPr>
              <w:t xml:space="preserve"> כ"א יוגש לביהמ"ש בירושלים. </w:t>
            </w:r>
            <w:proofErr w:type="spellStart"/>
            <w:r w:rsidR="003152CF">
              <w:rPr>
                <w:rFonts w:cs="David" w:hint="cs"/>
                <w:sz w:val="22"/>
                <w:szCs w:val="22"/>
                <w:rtl/>
              </w:rPr>
              <w:t>תךץ</w:t>
            </w:r>
            <w:proofErr w:type="spellEnd"/>
          </w:p>
          <w:p w14:paraId="7A4A552C" w14:textId="77777777" w:rsidR="00EE2E6B" w:rsidRPr="00D95D07" w:rsidRDefault="00EE2E6B" w:rsidP="00EE2E6B">
            <w:pPr>
              <w:pStyle w:val="ListParagraph"/>
              <w:numPr>
                <w:ilvl w:val="0"/>
                <w:numId w:val="135"/>
              </w:numPr>
              <w:spacing w:line="276" w:lineRule="auto"/>
              <w:ind w:left="431"/>
              <w:jc w:val="both"/>
              <w:rPr>
                <w:rFonts w:cs="David"/>
                <w:sz w:val="22"/>
                <w:szCs w:val="22"/>
              </w:rPr>
            </w:pPr>
            <w:r w:rsidRPr="00D95D07">
              <w:rPr>
                <w:rFonts w:cs="David" w:hint="cs"/>
                <w:sz w:val="22"/>
                <w:szCs w:val="22"/>
                <w:u w:val="single"/>
                <w:rtl/>
              </w:rPr>
              <w:t>חריג</w:t>
            </w:r>
            <w:r w:rsidRPr="00D95D07">
              <w:rPr>
                <w:rFonts w:cs="David" w:hint="cs"/>
                <w:sz w:val="22"/>
                <w:szCs w:val="22"/>
                <w:rtl/>
              </w:rPr>
              <w:t xml:space="preserve">: </w:t>
            </w:r>
          </w:p>
          <w:p w14:paraId="10B27585" w14:textId="77777777" w:rsidR="00EE2E6B" w:rsidRPr="00D95D07" w:rsidRDefault="00EE2E6B" w:rsidP="00EE2E6B">
            <w:pPr>
              <w:pStyle w:val="ListParagraph"/>
              <w:numPr>
                <w:ilvl w:val="0"/>
                <w:numId w:val="137"/>
              </w:numPr>
              <w:spacing w:line="276" w:lineRule="auto"/>
              <w:ind w:left="791"/>
              <w:jc w:val="both"/>
              <w:rPr>
                <w:rFonts w:cs="David"/>
                <w:sz w:val="22"/>
                <w:szCs w:val="22"/>
              </w:rPr>
            </w:pPr>
            <w:r w:rsidRPr="00D95D07">
              <w:rPr>
                <w:rFonts w:cs="David"/>
                <w:sz w:val="22"/>
                <w:szCs w:val="22"/>
                <w:u w:val="single"/>
                <w:rtl/>
              </w:rPr>
              <w:t>כ"א עם צירוף אישומים ממחוזות שונים</w:t>
            </w:r>
            <w:r w:rsidRPr="00D95D07">
              <w:rPr>
                <w:rFonts w:cs="David"/>
                <w:sz w:val="22"/>
                <w:szCs w:val="22"/>
                <w:rtl/>
              </w:rPr>
              <w:t xml:space="preserve"> – תהיה סמכות לכל אחד מהמחוזות שבהם בוצע כל אחד מהאישומים.</w:t>
            </w:r>
          </w:p>
          <w:p w14:paraId="29531E99" w14:textId="77777777" w:rsidR="00EE2E6B" w:rsidRPr="00D95D07" w:rsidRDefault="00EE2E6B" w:rsidP="00EE2E6B">
            <w:pPr>
              <w:pStyle w:val="ListParagraph"/>
              <w:numPr>
                <w:ilvl w:val="0"/>
                <w:numId w:val="137"/>
              </w:numPr>
              <w:spacing w:line="276" w:lineRule="auto"/>
              <w:ind w:left="791"/>
              <w:jc w:val="both"/>
              <w:rPr>
                <w:rFonts w:cs="David"/>
                <w:sz w:val="22"/>
                <w:szCs w:val="22"/>
              </w:rPr>
            </w:pPr>
            <w:r w:rsidRPr="00D95D07">
              <w:rPr>
                <w:rFonts w:cs="David"/>
                <w:sz w:val="22"/>
                <w:szCs w:val="22"/>
                <w:u w:val="single"/>
                <w:rtl/>
              </w:rPr>
              <w:t>כ"א של שני אנשים שגרים במחוזות שונים</w:t>
            </w:r>
            <w:r w:rsidRPr="00D95D07">
              <w:rPr>
                <w:rFonts w:cs="David"/>
                <w:sz w:val="22"/>
                <w:szCs w:val="22"/>
                <w:rtl/>
              </w:rPr>
              <w:t xml:space="preserve"> – תהיה סמכות לכל אחד מהמחוזות הללו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7</w:t>
            </w:r>
            <w:r w:rsidRPr="00D95D07">
              <w:rPr>
                <w:rFonts w:cs="David"/>
                <w:sz w:val="22"/>
                <w:szCs w:val="22"/>
                <w:rtl/>
              </w:rPr>
              <w:t xml:space="preserve"> – בכתב אישום הכולל מס' עבירות או מס' נאשמים, הסמכות נתונה לכל בי</w:t>
            </w:r>
            <w:r w:rsidRPr="00D95D07">
              <w:rPr>
                <w:rFonts w:cs="David" w:hint="cs"/>
                <w:sz w:val="22"/>
                <w:szCs w:val="22"/>
                <w:rtl/>
              </w:rPr>
              <w:t>ה</w:t>
            </w:r>
            <w:r w:rsidRPr="00D95D07">
              <w:rPr>
                <w:rFonts w:cs="David"/>
                <w:sz w:val="22"/>
                <w:szCs w:val="22"/>
                <w:rtl/>
              </w:rPr>
              <w:t>מ"ש שלו סמכות לדון באחת העבירות או באחד הנאשמים).</w:t>
            </w:r>
          </w:p>
          <w:p w14:paraId="74C99EA8" w14:textId="77777777" w:rsidR="00EE2E6B" w:rsidRPr="00D95D07" w:rsidRDefault="00EE2E6B" w:rsidP="00EE2E6B">
            <w:pPr>
              <w:pStyle w:val="ListParagraph"/>
              <w:numPr>
                <w:ilvl w:val="0"/>
                <w:numId w:val="135"/>
              </w:numPr>
              <w:spacing w:line="276" w:lineRule="auto"/>
              <w:ind w:left="431"/>
              <w:jc w:val="both"/>
              <w:rPr>
                <w:rFonts w:cs="David"/>
                <w:sz w:val="22"/>
                <w:szCs w:val="22"/>
                <w:rtl/>
              </w:rPr>
            </w:pPr>
            <w:r w:rsidRPr="00D95D07">
              <w:rPr>
                <w:rFonts w:cs="David" w:hint="cs"/>
                <w:sz w:val="22"/>
                <w:szCs w:val="22"/>
                <w:u w:val="single"/>
                <w:rtl/>
              </w:rPr>
              <w:t>תוצאות</w:t>
            </w:r>
            <w:r w:rsidRPr="00D95D07">
              <w:rPr>
                <w:rFonts w:cs="David" w:hint="cs"/>
                <w:sz w:val="22"/>
                <w:szCs w:val="22"/>
                <w:rtl/>
              </w:rPr>
              <w:t xml:space="preserve">: ר' לעיל. </w:t>
            </w:r>
          </w:p>
        </w:tc>
      </w:tr>
      <w:tr w:rsidR="00EE2E6B" w:rsidRPr="00D95D07" w14:paraId="270DBF3F" w14:textId="77777777" w:rsidTr="0067520C">
        <w:tc>
          <w:tcPr>
            <w:tcW w:w="1110" w:type="dxa"/>
            <w:shd w:val="clear" w:color="auto" w:fill="E2EFD9" w:themeFill="accent6" w:themeFillTint="33"/>
          </w:tcPr>
          <w:p w14:paraId="109AF64A" w14:textId="77777777" w:rsidR="00EE2E6B" w:rsidRPr="00D95D07" w:rsidRDefault="00EE2E6B" w:rsidP="0067520C">
            <w:pPr>
              <w:spacing w:line="276" w:lineRule="auto"/>
              <w:jc w:val="center"/>
              <w:rPr>
                <w:b/>
                <w:bCs/>
                <w:sz w:val="22"/>
                <w:szCs w:val="22"/>
                <w:rtl/>
              </w:rPr>
            </w:pPr>
            <w:r w:rsidRPr="00D95D07">
              <w:rPr>
                <w:rFonts w:hint="cs"/>
                <w:b/>
                <w:bCs/>
                <w:sz w:val="22"/>
                <w:szCs w:val="22"/>
                <w:rtl/>
              </w:rPr>
              <w:lastRenderedPageBreak/>
              <w:t>חוסר סמכות עניינית</w:t>
            </w:r>
          </w:p>
        </w:tc>
        <w:tc>
          <w:tcPr>
            <w:tcW w:w="9442" w:type="dxa"/>
          </w:tcPr>
          <w:p w14:paraId="23E726B6" w14:textId="77777777" w:rsidR="00EE2E6B" w:rsidRPr="00D95D07" w:rsidRDefault="00EE2E6B" w:rsidP="0067520C">
            <w:pPr>
              <w:spacing w:line="276" w:lineRule="auto"/>
              <w:jc w:val="both"/>
              <w:rPr>
                <w:rFonts w:cs="David"/>
                <w:b/>
                <w:bCs/>
                <w:sz w:val="22"/>
                <w:szCs w:val="22"/>
                <w:rtl/>
              </w:rPr>
            </w:pPr>
            <w:r w:rsidRPr="00D95D07">
              <w:rPr>
                <w:rFonts w:cs="David" w:hint="cs"/>
                <w:sz w:val="22"/>
                <w:szCs w:val="22"/>
                <w:shd w:val="clear" w:color="auto" w:fill="FFCCFF"/>
                <w:rtl/>
              </w:rPr>
              <w:t xml:space="preserve">סע' 149(2)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 xml:space="preserve">: </w:t>
            </w:r>
            <w:r w:rsidRPr="00D95D07">
              <w:rPr>
                <w:rFonts w:cs="David"/>
                <w:sz w:val="22"/>
                <w:szCs w:val="22"/>
                <w:rtl/>
              </w:rPr>
              <w:t>מתייחסת לעבירות שב</w:t>
            </w:r>
            <w:r w:rsidRPr="00D95D07">
              <w:rPr>
                <w:rFonts w:cs="David" w:hint="cs"/>
                <w:sz w:val="22"/>
                <w:szCs w:val="22"/>
                <w:rtl/>
              </w:rPr>
              <w:t>כ"א</w:t>
            </w:r>
            <w:r w:rsidRPr="00D95D07">
              <w:rPr>
                <w:rFonts w:cs="David"/>
                <w:sz w:val="22"/>
                <w:szCs w:val="22"/>
                <w:rtl/>
              </w:rPr>
              <w:t xml:space="preserve"> אשר</w:t>
            </w:r>
            <w:r w:rsidRPr="00D95D07">
              <w:rPr>
                <w:rFonts w:cs="David"/>
                <w:b/>
                <w:bCs/>
                <w:sz w:val="22"/>
                <w:szCs w:val="22"/>
                <w:rtl/>
              </w:rPr>
              <w:t xml:space="preserve"> אינן מצויות בסמכות ביהמ"ש </w:t>
            </w:r>
            <w:r w:rsidRPr="00D95D07">
              <w:rPr>
                <w:rFonts w:cs="David"/>
                <w:sz w:val="22"/>
                <w:szCs w:val="22"/>
                <w:rtl/>
              </w:rPr>
              <w:t>(טענה מהותית)</w:t>
            </w:r>
            <w:r w:rsidRPr="00D95D07">
              <w:rPr>
                <w:rFonts w:cs="David"/>
                <w:b/>
                <w:bCs/>
                <w:sz w:val="22"/>
                <w:szCs w:val="22"/>
                <w:rtl/>
              </w:rPr>
              <w:t xml:space="preserve"> </w:t>
            </w:r>
            <w:r w:rsidRPr="00D95D07">
              <w:rPr>
                <w:rFonts w:cs="David"/>
                <w:sz w:val="22"/>
                <w:szCs w:val="22"/>
                <w:rtl/>
              </w:rPr>
              <w:t>או</w:t>
            </w:r>
            <w:r w:rsidRPr="00D95D07">
              <w:rPr>
                <w:rFonts w:cs="David"/>
                <w:b/>
                <w:bCs/>
                <w:sz w:val="22"/>
                <w:szCs w:val="22"/>
                <w:rtl/>
              </w:rPr>
              <w:t xml:space="preserve"> למותב לא נכון.</w:t>
            </w:r>
          </w:p>
          <w:p w14:paraId="75C4E5F0" w14:textId="77777777" w:rsidR="00EE2E6B" w:rsidRPr="00D95D07" w:rsidRDefault="00EE2E6B" w:rsidP="00EE2E6B">
            <w:pPr>
              <w:pStyle w:val="ListParagraph"/>
              <w:numPr>
                <w:ilvl w:val="0"/>
                <w:numId w:val="135"/>
              </w:numPr>
              <w:spacing w:line="276" w:lineRule="auto"/>
              <w:ind w:left="431"/>
              <w:jc w:val="both"/>
              <w:rPr>
                <w:rFonts w:cs="David"/>
                <w:b/>
                <w:bCs/>
                <w:sz w:val="22"/>
                <w:szCs w:val="22"/>
              </w:rPr>
            </w:pPr>
            <w:r w:rsidRPr="00D95D07">
              <w:rPr>
                <w:rFonts w:cs="David" w:hint="cs"/>
                <w:sz w:val="22"/>
                <w:szCs w:val="22"/>
                <w:u w:val="single"/>
                <w:rtl/>
              </w:rPr>
              <w:t>מועד העלאת הטענה</w:t>
            </w:r>
            <w:r w:rsidRPr="00D95D07">
              <w:rPr>
                <w:rFonts w:cs="David" w:hint="cs"/>
                <w:sz w:val="22"/>
                <w:szCs w:val="22"/>
                <w:rtl/>
              </w:rPr>
              <w:t xml:space="preserve"> (</w:t>
            </w:r>
            <w:r w:rsidRPr="00D95D07">
              <w:rPr>
                <w:rFonts w:cs="David" w:hint="cs"/>
                <w:sz w:val="22"/>
                <w:szCs w:val="22"/>
                <w:shd w:val="clear" w:color="auto" w:fill="FFCCFF"/>
                <w:rtl/>
              </w:rPr>
              <w:t>סע' 151</w:t>
            </w:r>
            <w:r w:rsidRPr="00D95D07">
              <w:rPr>
                <w:rFonts w:cs="David" w:hint="cs"/>
                <w:sz w:val="22"/>
                <w:szCs w:val="22"/>
                <w:rtl/>
              </w:rPr>
              <w:t xml:space="preserve">): </w:t>
            </w:r>
            <w:r w:rsidRPr="00D95D07">
              <w:rPr>
                <w:rFonts w:cs="David"/>
                <w:sz w:val="22"/>
                <w:szCs w:val="22"/>
                <w:rtl/>
              </w:rPr>
              <w:t>ניתן להעלות טענה זו בכל שלב</w:t>
            </w:r>
            <w:r w:rsidRPr="00D95D07">
              <w:rPr>
                <w:rFonts w:cs="David" w:hint="cs"/>
                <w:sz w:val="22"/>
                <w:szCs w:val="22"/>
                <w:rtl/>
              </w:rPr>
              <w:t>.</w:t>
            </w:r>
          </w:p>
          <w:p w14:paraId="1DB60F84" w14:textId="77777777" w:rsidR="00EE2E6B" w:rsidRPr="00D95D07" w:rsidRDefault="00EE2E6B" w:rsidP="0067520C">
            <w:pPr>
              <w:spacing w:line="276" w:lineRule="auto"/>
              <w:jc w:val="both"/>
              <w:rPr>
                <w:rFonts w:cs="David"/>
                <w:b/>
                <w:bCs/>
                <w:sz w:val="22"/>
                <w:szCs w:val="22"/>
              </w:rPr>
            </w:pPr>
            <w:r w:rsidRPr="00D95D07">
              <w:rPr>
                <w:rFonts w:cs="David" w:hint="cs"/>
                <w:b/>
                <w:bCs/>
                <w:sz w:val="22"/>
                <w:szCs w:val="22"/>
                <w:u w:val="single"/>
                <w:rtl/>
              </w:rPr>
              <w:t>עבירות שאינן מצויות בסמכות ביהמ"ש</w:t>
            </w:r>
            <w:r w:rsidRPr="00D95D07">
              <w:rPr>
                <w:rFonts w:cs="David" w:hint="cs"/>
                <w:b/>
                <w:bCs/>
                <w:sz w:val="22"/>
                <w:szCs w:val="22"/>
                <w:rtl/>
              </w:rPr>
              <w:t>:</w:t>
            </w:r>
          </w:p>
          <w:p w14:paraId="6C7E0102" w14:textId="77777777" w:rsidR="00EE2E6B" w:rsidRPr="00D95D07" w:rsidRDefault="00EE2E6B" w:rsidP="00EE2E6B">
            <w:pPr>
              <w:pStyle w:val="ListParagraph"/>
              <w:numPr>
                <w:ilvl w:val="0"/>
                <w:numId w:val="135"/>
              </w:numPr>
              <w:spacing w:line="276" w:lineRule="auto"/>
              <w:ind w:left="431"/>
              <w:jc w:val="both"/>
              <w:rPr>
                <w:rFonts w:cs="David"/>
                <w:b/>
                <w:bCs/>
                <w:sz w:val="22"/>
                <w:szCs w:val="22"/>
              </w:rPr>
            </w:pPr>
            <w:r w:rsidRPr="00D95D07">
              <w:rPr>
                <w:rFonts w:cs="David" w:hint="cs"/>
                <w:sz w:val="22"/>
                <w:szCs w:val="22"/>
                <w:u w:val="single"/>
                <w:rtl/>
              </w:rPr>
              <w:t>סמכות ביהמ"ש השלום</w:t>
            </w:r>
            <w:r w:rsidRPr="00D95D07">
              <w:rPr>
                <w:rFonts w:cs="David" w:hint="cs"/>
                <w:sz w:val="22"/>
                <w:szCs w:val="22"/>
                <w:rtl/>
              </w:rPr>
              <w:t xml:space="preserve"> (</w:t>
            </w:r>
            <w:r w:rsidRPr="00D95D07">
              <w:rPr>
                <w:rFonts w:cs="David" w:hint="cs"/>
                <w:sz w:val="22"/>
                <w:szCs w:val="22"/>
                <w:shd w:val="clear" w:color="auto" w:fill="FFCCFF"/>
                <w:rtl/>
              </w:rPr>
              <w:t>סע' 51 לחוק ביהמ"ש</w:t>
            </w:r>
            <w:r w:rsidRPr="00D95D07">
              <w:rPr>
                <w:rFonts w:cs="David" w:hint="cs"/>
                <w:sz w:val="22"/>
                <w:szCs w:val="22"/>
                <w:rtl/>
              </w:rPr>
              <w:t xml:space="preserve">): </w:t>
            </w:r>
          </w:p>
          <w:p w14:paraId="38F9A390" w14:textId="77777777" w:rsidR="00EE2E6B" w:rsidRPr="00D95D07" w:rsidRDefault="00EE2E6B" w:rsidP="00EE2E6B">
            <w:pPr>
              <w:pStyle w:val="ListParagraph"/>
              <w:numPr>
                <w:ilvl w:val="0"/>
                <w:numId w:val="137"/>
              </w:numPr>
              <w:spacing w:line="276" w:lineRule="auto"/>
              <w:ind w:left="791"/>
              <w:jc w:val="both"/>
              <w:rPr>
                <w:rFonts w:cs="David"/>
                <w:sz w:val="22"/>
                <w:szCs w:val="22"/>
              </w:rPr>
            </w:pPr>
            <w:r w:rsidRPr="00D95D07">
              <w:rPr>
                <w:rFonts w:cs="David" w:hint="cs"/>
                <w:sz w:val="22"/>
                <w:szCs w:val="22"/>
                <w:u w:val="single"/>
                <w:rtl/>
              </w:rPr>
              <w:t>סמכות</w:t>
            </w:r>
            <w:r w:rsidRPr="00D95D07">
              <w:rPr>
                <w:rFonts w:cs="David" w:hint="cs"/>
                <w:sz w:val="22"/>
                <w:szCs w:val="22"/>
                <w:rtl/>
              </w:rPr>
              <w:t>-</w:t>
            </w:r>
            <w:r w:rsidRPr="00D95D07">
              <w:rPr>
                <w:sz w:val="22"/>
                <w:szCs w:val="22"/>
                <w:rtl/>
              </w:rPr>
              <w:t xml:space="preserve"> </w:t>
            </w:r>
            <w:r w:rsidRPr="00D95D07">
              <w:rPr>
                <w:rFonts w:cs="David"/>
                <w:b/>
                <w:bCs/>
                <w:sz w:val="22"/>
                <w:szCs w:val="22"/>
                <w:rtl/>
              </w:rPr>
              <w:t>עבירה שעונשה קנס בלבד או מאסר עד 7 שנים.</w:t>
            </w:r>
            <w:r w:rsidRPr="00D95D07">
              <w:rPr>
                <w:rFonts w:cs="David"/>
                <w:sz w:val="22"/>
                <w:szCs w:val="22"/>
                <w:rtl/>
              </w:rPr>
              <w:t xml:space="preserve"> בנוסף, </w:t>
            </w:r>
            <w:r w:rsidRPr="00D95D07">
              <w:rPr>
                <w:rFonts w:cs="David"/>
                <w:b/>
                <w:bCs/>
                <w:sz w:val="22"/>
                <w:szCs w:val="22"/>
                <w:rtl/>
              </w:rPr>
              <w:t>עבירות לפי פק' הסמים המסוכנים</w:t>
            </w:r>
            <w:r w:rsidRPr="00D95D07">
              <w:rPr>
                <w:rFonts w:cs="David"/>
                <w:sz w:val="22"/>
                <w:szCs w:val="22"/>
                <w:rtl/>
              </w:rPr>
              <w:t>, אם פרקליט המחוז/המדינה החליט להעמיד לדין בשלום (גם אם עונש המאסר עולה 7 שנים ובלבד שלא יוטל מאסר מעל 7 שנים).</w:t>
            </w:r>
          </w:p>
          <w:p w14:paraId="5C048C46" w14:textId="77777777" w:rsidR="00EE2E6B" w:rsidRPr="00D95D07" w:rsidRDefault="00EE2E6B" w:rsidP="00EE2E6B">
            <w:pPr>
              <w:pStyle w:val="ListParagraph"/>
              <w:numPr>
                <w:ilvl w:val="0"/>
                <w:numId w:val="137"/>
              </w:numPr>
              <w:spacing w:line="276" w:lineRule="auto"/>
              <w:ind w:left="791"/>
              <w:jc w:val="both"/>
              <w:rPr>
                <w:rFonts w:cs="David"/>
                <w:sz w:val="22"/>
                <w:szCs w:val="22"/>
                <w:rtl/>
              </w:rPr>
            </w:pPr>
            <w:r w:rsidRPr="00D95D07">
              <w:rPr>
                <w:rFonts w:cs="David" w:hint="cs"/>
                <w:sz w:val="22"/>
                <w:szCs w:val="22"/>
                <w:u w:val="single"/>
                <w:rtl/>
              </w:rPr>
              <w:t>חריג</w:t>
            </w:r>
            <w:r w:rsidRPr="00D95D07">
              <w:rPr>
                <w:rFonts w:cs="David" w:hint="cs"/>
                <w:sz w:val="22"/>
                <w:szCs w:val="22"/>
                <w:rtl/>
              </w:rPr>
              <w:t xml:space="preserve">- </w:t>
            </w:r>
            <w:r w:rsidRPr="00D95D07">
              <w:rPr>
                <w:rFonts w:cs="David"/>
                <w:sz w:val="22"/>
                <w:szCs w:val="22"/>
                <w:rtl/>
              </w:rPr>
              <w:t xml:space="preserve">עבירות שעונשן פחות מ-7 שנים ובכל זאת </w:t>
            </w:r>
            <w:r w:rsidRPr="00D95D07">
              <w:rPr>
                <w:rFonts w:cs="David"/>
                <w:b/>
                <w:bCs/>
                <w:sz w:val="22"/>
                <w:szCs w:val="22"/>
                <w:rtl/>
              </w:rPr>
              <w:t xml:space="preserve">לא </w:t>
            </w:r>
            <w:r w:rsidRPr="00D95D07">
              <w:rPr>
                <w:rFonts w:cs="David"/>
                <w:sz w:val="22"/>
                <w:szCs w:val="22"/>
                <w:rtl/>
              </w:rPr>
              <w:t>ידונו בשלום:</w:t>
            </w:r>
          </w:p>
          <w:p w14:paraId="358645C7" w14:textId="77777777" w:rsidR="00EE2E6B" w:rsidRPr="00D95D07" w:rsidRDefault="00EE2E6B" w:rsidP="00EE2E6B">
            <w:pPr>
              <w:pStyle w:val="ListParagraph"/>
              <w:numPr>
                <w:ilvl w:val="0"/>
                <w:numId w:val="138"/>
              </w:numPr>
              <w:spacing w:line="276" w:lineRule="auto"/>
              <w:ind w:left="1151"/>
              <w:jc w:val="both"/>
              <w:rPr>
                <w:rFonts w:cs="David"/>
                <w:sz w:val="22"/>
                <w:szCs w:val="22"/>
              </w:rPr>
            </w:pPr>
            <w:r w:rsidRPr="00D95D07">
              <w:rPr>
                <w:rFonts w:cs="David"/>
                <w:sz w:val="22"/>
                <w:szCs w:val="22"/>
                <w:rtl/>
              </w:rPr>
              <w:t xml:space="preserve">עבירות כלכליות כדוגמת ניירות ערך וייעוץ השקעות (בסמכות ביהמ"ש הכלכלי), אלא אם כן פרקליט המחוז/ המדינה החליט שידון בשלום. </w:t>
            </w:r>
          </w:p>
          <w:p w14:paraId="7B2FAFCB" w14:textId="77777777" w:rsidR="00EE2E6B" w:rsidRPr="00D95D07" w:rsidRDefault="00EE2E6B" w:rsidP="00EE2E6B">
            <w:pPr>
              <w:pStyle w:val="ListParagraph"/>
              <w:numPr>
                <w:ilvl w:val="0"/>
                <w:numId w:val="138"/>
              </w:numPr>
              <w:spacing w:line="276" w:lineRule="auto"/>
              <w:ind w:left="1151"/>
              <w:jc w:val="both"/>
              <w:rPr>
                <w:rFonts w:cs="David"/>
                <w:sz w:val="22"/>
                <w:szCs w:val="22"/>
              </w:rPr>
            </w:pPr>
            <w:r w:rsidRPr="00D95D07">
              <w:rPr>
                <w:rFonts w:cs="David"/>
                <w:sz w:val="22"/>
                <w:szCs w:val="22"/>
                <w:rtl/>
              </w:rPr>
              <w:t xml:space="preserve">עבירות שוחד וצווארון לבן כדוגמת גניבה בידי מנהל, קבלת דבר במרמה, רישום כוזב במסמכי תאגיד </w:t>
            </w:r>
            <w:proofErr w:type="spellStart"/>
            <w:r w:rsidRPr="00D95D07">
              <w:rPr>
                <w:rFonts w:cs="David"/>
                <w:sz w:val="22"/>
                <w:szCs w:val="22"/>
                <w:rtl/>
              </w:rPr>
              <w:t>וכו</w:t>
            </w:r>
            <w:proofErr w:type="spellEnd"/>
            <w:r w:rsidRPr="00D95D07">
              <w:rPr>
                <w:rFonts w:cs="David"/>
                <w:sz w:val="22"/>
                <w:szCs w:val="22"/>
                <w:rtl/>
              </w:rPr>
              <w:t>', אם פרקליט המחוז החליט להגיש למחוזי.</w:t>
            </w:r>
          </w:p>
          <w:p w14:paraId="6F77EA0A" w14:textId="77777777" w:rsidR="00EE2E6B" w:rsidRPr="00D95D07" w:rsidRDefault="00EE2E6B" w:rsidP="00EE2E6B">
            <w:pPr>
              <w:pStyle w:val="ListParagraph"/>
              <w:numPr>
                <w:ilvl w:val="0"/>
                <w:numId w:val="138"/>
              </w:numPr>
              <w:spacing w:line="276" w:lineRule="auto"/>
              <w:ind w:left="1151"/>
              <w:jc w:val="both"/>
              <w:rPr>
                <w:rFonts w:cs="David"/>
                <w:sz w:val="22"/>
                <w:szCs w:val="22"/>
              </w:rPr>
            </w:pPr>
            <w:r w:rsidRPr="00D95D07">
              <w:rPr>
                <w:rFonts w:cs="David"/>
                <w:sz w:val="22"/>
                <w:szCs w:val="22"/>
                <w:rtl/>
              </w:rPr>
              <w:t>הגבלים עסקיים (בסמכות ביהמ"ש המחוזי בירושלים).</w:t>
            </w:r>
          </w:p>
          <w:p w14:paraId="665A8607" w14:textId="77777777" w:rsidR="00EE2E6B" w:rsidRPr="00D95D07" w:rsidRDefault="00EE2E6B" w:rsidP="00EE2E6B">
            <w:pPr>
              <w:pStyle w:val="ListParagraph"/>
              <w:numPr>
                <w:ilvl w:val="0"/>
                <w:numId w:val="138"/>
              </w:numPr>
              <w:spacing w:line="276" w:lineRule="auto"/>
              <w:ind w:left="1151"/>
              <w:jc w:val="both"/>
              <w:rPr>
                <w:rFonts w:cs="David"/>
                <w:sz w:val="22"/>
                <w:szCs w:val="22"/>
              </w:rPr>
            </w:pPr>
            <w:r w:rsidRPr="00D95D07">
              <w:rPr>
                <w:rFonts w:cs="David"/>
                <w:sz w:val="22"/>
                <w:szCs w:val="22"/>
                <w:rtl/>
              </w:rPr>
              <w:t>עבירות במסגרת ארגון פשיעה לפי חוק המאבק בארגוני פשיעה.</w:t>
            </w:r>
          </w:p>
          <w:p w14:paraId="39D4B93F" w14:textId="5F86A2C4" w:rsidR="00EE2E6B" w:rsidRPr="00D95D07" w:rsidRDefault="00EE2E6B" w:rsidP="00EE2E6B">
            <w:pPr>
              <w:pStyle w:val="ListParagraph"/>
              <w:numPr>
                <w:ilvl w:val="0"/>
                <w:numId w:val="137"/>
              </w:numPr>
              <w:spacing w:line="276" w:lineRule="auto"/>
              <w:ind w:left="791"/>
              <w:jc w:val="both"/>
              <w:rPr>
                <w:rFonts w:cs="David"/>
                <w:sz w:val="22"/>
                <w:szCs w:val="22"/>
              </w:rPr>
            </w:pPr>
            <w:r w:rsidRPr="00D95D07">
              <w:rPr>
                <w:rFonts w:cs="David" w:hint="cs"/>
                <w:sz w:val="22"/>
                <w:szCs w:val="22"/>
                <w:u w:val="single"/>
                <w:rtl/>
              </w:rPr>
              <w:t>חריגה מסמכות</w:t>
            </w:r>
            <w:r w:rsidRPr="00D95D07">
              <w:rPr>
                <w:rFonts w:cs="David" w:hint="cs"/>
                <w:sz w:val="22"/>
                <w:szCs w:val="22"/>
                <w:rtl/>
              </w:rPr>
              <w:t xml:space="preserve">- </w:t>
            </w:r>
            <w:r w:rsidRPr="00D95D07">
              <w:rPr>
                <w:rFonts w:cs="David"/>
                <w:sz w:val="22"/>
                <w:szCs w:val="22"/>
                <w:rtl/>
              </w:rPr>
              <w:t>סמכותו העניינית של בימ"ש השלום היא סמכות ייחודית ביחס לסמכות העניינית של המחוזי, משמע מקום שיוגש למחוזי במקום לשלום – תהיה בכך חריגה מסמכות.</w:t>
            </w:r>
          </w:p>
          <w:p w14:paraId="30D385A5" w14:textId="77777777" w:rsidR="00EE2E6B" w:rsidRPr="00D95D07" w:rsidRDefault="00EE2E6B" w:rsidP="00EE2E6B">
            <w:pPr>
              <w:pStyle w:val="ListParagraph"/>
              <w:numPr>
                <w:ilvl w:val="0"/>
                <w:numId w:val="137"/>
              </w:numPr>
              <w:spacing w:line="276" w:lineRule="auto"/>
              <w:ind w:left="791"/>
              <w:jc w:val="both"/>
              <w:rPr>
                <w:rFonts w:cs="David"/>
                <w:sz w:val="22"/>
                <w:szCs w:val="22"/>
              </w:rPr>
            </w:pPr>
            <w:r w:rsidRPr="00D95D07">
              <w:rPr>
                <w:rFonts w:cs="David"/>
                <w:sz w:val="22"/>
                <w:szCs w:val="22"/>
                <w:u w:val="single"/>
                <w:rtl/>
              </w:rPr>
              <w:t>מותב</w:t>
            </w:r>
            <w:r w:rsidRPr="00D95D07">
              <w:rPr>
                <w:rFonts w:cs="David" w:hint="cs"/>
                <w:sz w:val="22"/>
                <w:szCs w:val="22"/>
                <w:rtl/>
              </w:rPr>
              <w:t>-</w:t>
            </w:r>
            <w:r w:rsidRPr="00D95D07">
              <w:rPr>
                <w:rFonts w:cs="David"/>
                <w:sz w:val="22"/>
                <w:szCs w:val="22"/>
                <w:rtl/>
              </w:rPr>
              <w:t xml:space="preserve"> שופט יחיד</w:t>
            </w:r>
            <w:r w:rsidRPr="00D95D07">
              <w:rPr>
                <w:sz w:val="22"/>
                <w:szCs w:val="22"/>
                <w:rtl/>
              </w:rPr>
              <w:t xml:space="preserve"> </w:t>
            </w:r>
            <w:r w:rsidRPr="00D95D07">
              <w:rPr>
                <w:rFonts w:cs="David"/>
                <w:sz w:val="22"/>
                <w:szCs w:val="22"/>
                <w:rtl/>
              </w:rPr>
              <w:t>אלא אם כן נשיא בי</w:t>
            </w:r>
            <w:r w:rsidRPr="00D95D07">
              <w:rPr>
                <w:rFonts w:cs="David" w:hint="cs"/>
                <w:sz w:val="22"/>
                <w:szCs w:val="22"/>
                <w:rtl/>
              </w:rPr>
              <w:t>המ</w:t>
            </w:r>
            <w:r w:rsidRPr="00D95D07">
              <w:rPr>
                <w:rFonts w:cs="David"/>
                <w:sz w:val="22"/>
                <w:szCs w:val="22"/>
                <w:rtl/>
              </w:rPr>
              <w:t>"ש השלום החליט על הרחבת מותב לאור בקשת שופט/ בעל דין/ מיוזמתו ולאחר שנתן לבעל הדין הזדמנות לטעון טענותיו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47 לחוק בתי המשפט</w:t>
            </w:r>
            <w:r w:rsidRPr="00D95D07">
              <w:rPr>
                <w:rFonts w:cs="David"/>
                <w:sz w:val="22"/>
                <w:szCs w:val="22"/>
                <w:rtl/>
              </w:rPr>
              <w:t>)</w:t>
            </w:r>
            <w:r w:rsidRPr="00D95D07">
              <w:rPr>
                <w:rFonts w:cs="David" w:hint="cs"/>
                <w:sz w:val="22"/>
                <w:szCs w:val="22"/>
                <w:rtl/>
              </w:rPr>
              <w:t>.</w:t>
            </w:r>
          </w:p>
          <w:p w14:paraId="3DBAEA07" w14:textId="77777777" w:rsidR="00EE2E6B" w:rsidRPr="00D95D07" w:rsidRDefault="00EE2E6B" w:rsidP="00EE2E6B">
            <w:pPr>
              <w:pStyle w:val="ListParagraph"/>
              <w:numPr>
                <w:ilvl w:val="0"/>
                <w:numId w:val="137"/>
              </w:numPr>
              <w:spacing w:line="276" w:lineRule="auto"/>
              <w:ind w:left="791"/>
              <w:jc w:val="both"/>
              <w:rPr>
                <w:rFonts w:cs="David"/>
                <w:sz w:val="22"/>
                <w:szCs w:val="22"/>
                <w:rtl/>
              </w:rPr>
            </w:pPr>
            <w:r w:rsidRPr="00D95D07">
              <w:rPr>
                <w:rFonts w:cs="David" w:hint="cs"/>
                <w:sz w:val="22"/>
                <w:szCs w:val="22"/>
                <w:u w:val="single"/>
                <w:rtl/>
              </w:rPr>
              <w:t>עונש</w:t>
            </w:r>
            <w:r w:rsidRPr="00D95D07">
              <w:rPr>
                <w:rFonts w:cs="David" w:hint="cs"/>
                <w:sz w:val="22"/>
                <w:szCs w:val="22"/>
                <w:rtl/>
              </w:rPr>
              <w:t xml:space="preserve">- </w:t>
            </w:r>
            <w:r w:rsidRPr="00D95D07">
              <w:rPr>
                <w:rFonts w:cs="David"/>
                <w:sz w:val="22"/>
                <w:szCs w:val="22"/>
                <w:rtl/>
              </w:rPr>
              <w:t>עד 7 שנים. אם יש מספר עבירות שכל אחת מהן פחות מ-7 שנים – גזר הדין הכולל יכול להיות יותר מ-7 שנים.</w:t>
            </w:r>
          </w:p>
          <w:p w14:paraId="46B0D546" w14:textId="77777777" w:rsidR="00EE2E6B" w:rsidRPr="00D95D07" w:rsidRDefault="00EE2E6B" w:rsidP="00EE2E6B">
            <w:pPr>
              <w:pStyle w:val="ListParagraph"/>
              <w:numPr>
                <w:ilvl w:val="0"/>
                <w:numId w:val="135"/>
              </w:numPr>
              <w:spacing w:line="276" w:lineRule="auto"/>
              <w:ind w:left="431"/>
              <w:jc w:val="both"/>
              <w:rPr>
                <w:rFonts w:cs="David"/>
                <w:sz w:val="22"/>
                <w:szCs w:val="22"/>
              </w:rPr>
            </w:pPr>
            <w:r w:rsidRPr="00D95D07">
              <w:rPr>
                <w:rFonts w:cs="David" w:hint="cs"/>
                <w:sz w:val="22"/>
                <w:szCs w:val="22"/>
                <w:u w:val="single"/>
                <w:rtl/>
              </w:rPr>
              <w:t>סמכות ביהמ"ש המחוזי</w:t>
            </w:r>
            <w:r w:rsidRPr="00D95D07">
              <w:rPr>
                <w:rFonts w:cs="David" w:hint="cs"/>
                <w:sz w:val="22"/>
                <w:szCs w:val="22"/>
                <w:rtl/>
              </w:rPr>
              <w:t xml:space="preserve"> (</w:t>
            </w:r>
            <w:r w:rsidRPr="00D95D07">
              <w:rPr>
                <w:rFonts w:cs="David" w:hint="cs"/>
                <w:sz w:val="22"/>
                <w:szCs w:val="22"/>
                <w:shd w:val="clear" w:color="auto" w:fill="FFCCFF"/>
                <w:rtl/>
              </w:rPr>
              <w:t>סע' 40(1) לחוק ביהמ"ש</w:t>
            </w:r>
            <w:r w:rsidRPr="00D95D07">
              <w:rPr>
                <w:rFonts w:cs="David" w:hint="cs"/>
                <w:sz w:val="22"/>
                <w:szCs w:val="22"/>
                <w:rtl/>
              </w:rPr>
              <w:t>):</w:t>
            </w:r>
          </w:p>
          <w:p w14:paraId="08F2CA41" w14:textId="77777777" w:rsidR="00EE2E6B" w:rsidRPr="00D95D07" w:rsidRDefault="00EE2E6B" w:rsidP="00EE2E6B">
            <w:pPr>
              <w:pStyle w:val="ListParagraph"/>
              <w:numPr>
                <w:ilvl w:val="0"/>
                <w:numId w:val="137"/>
              </w:numPr>
              <w:spacing w:line="276" w:lineRule="auto"/>
              <w:ind w:left="791"/>
              <w:jc w:val="both"/>
              <w:rPr>
                <w:rFonts w:cs="David"/>
                <w:b/>
                <w:bCs/>
                <w:sz w:val="22"/>
                <w:szCs w:val="22"/>
              </w:rPr>
            </w:pPr>
            <w:r w:rsidRPr="00D95D07">
              <w:rPr>
                <w:rFonts w:cs="David" w:hint="cs"/>
                <w:sz w:val="22"/>
                <w:szCs w:val="22"/>
                <w:u w:val="single"/>
                <w:rtl/>
              </w:rPr>
              <w:t>סמכות שיורית</w:t>
            </w:r>
            <w:r w:rsidRPr="00D95D07">
              <w:rPr>
                <w:rFonts w:cs="David"/>
                <w:sz w:val="22"/>
                <w:szCs w:val="22"/>
                <w:rtl/>
              </w:rPr>
              <w:t xml:space="preserve">- </w:t>
            </w:r>
            <w:r w:rsidRPr="00D95D07">
              <w:rPr>
                <w:rFonts w:cs="David"/>
                <w:b/>
                <w:bCs/>
                <w:sz w:val="22"/>
                <w:szCs w:val="22"/>
                <w:rtl/>
              </w:rPr>
              <w:t>עונש מאסר מעל 7 שנים וכל מה שלא נקבע בסמכותו של השלום.</w:t>
            </w:r>
          </w:p>
          <w:p w14:paraId="6545E1B3" w14:textId="77777777" w:rsidR="00EE2E6B" w:rsidRPr="00D95D07" w:rsidRDefault="00EE2E6B" w:rsidP="00EE2E6B">
            <w:pPr>
              <w:pStyle w:val="ListParagraph"/>
              <w:numPr>
                <w:ilvl w:val="0"/>
                <w:numId w:val="139"/>
              </w:numPr>
              <w:spacing w:line="276" w:lineRule="auto"/>
              <w:ind w:left="1241"/>
              <w:jc w:val="both"/>
              <w:rPr>
                <w:rFonts w:cs="David"/>
                <w:b/>
                <w:bCs/>
                <w:sz w:val="22"/>
                <w:szCs w:val="22"/>
              </w:rPr>
            </w:pPr>
            <w:r w:rsidRPr="00D95D07">
              <w:rPr>
                <w:rFonts w:cs="David"/>
                <w:sz w:val="22"/>
                <w:szCs w:val="22"/>
                <w:rtl/>
              </w:rPr>
              <w:t>המחוזי ידון בכתב אישום שמכיל בתוכו גם עבירות ששייכות לשלום כל עוד קיים בכתב האישום עבירה אחת לפחות שנמצאת בסמכות ביהמ"ש המחוזי.</w:t>
            </w:r>
          </w:p>
          <w:p w14:paraId="44F071CF" w14:textId="77777777" w:rsidR="00EE2E6B" w:rsidRPr="00D95D07" w:rsidRDefault="00EE2E6B" w:rsidP="00EE2E6B">
            <w:pPr>
              <w:pStyle w:val="ListParagraph"/>
              <w:numPr>
                <w:ilvl w:val="0"/>
                <w:numId w:val="139"/>
              </w:numPr>
              <w:spacing w:line="276" w:lineRule="auto"/>
              <w:ind w:left="1241"/>
              <w:jc w:val="both"/>
              <w:rPr>
                <w:rFonts w:cs="David"/>
                <w:b/>
                <w:bCs/>
                <w:sz w:val="22"/>
                <w:szCs w:val="22"/>
              </w:rPr>
            </w:pPr>
            <w:r w:rsidRPr="00D95D07">
              <w:rPr>
                <w:rFonts w:cs="David"/>
                <w:sz w:val="22"/>
                <w:szCs w:val="22"/>
                <w:rtl/>
              </w:rPr>
              <w:t>ערעורים על השלום.</w:t>
            </w:r>
          </w:p>
          <w:p w14:paraId="574AED9C" w14:textId="77777777" w:rsidR="00EE2E6B" w:rsidRPr="00D95D07" w:rsidRDefault="00EE2E6B" w:rsidP="00EE2E6B">
            <w:pPr>
              <w:pStyle w:val="ListParagraph"/>
              <w:numPr>
                <w:ilvl w:val="0"/>
                <w:numId w:val="139"/>
              </w:numPr>
              <w:spacing w:line="276" w:lineRule="auto"/>
              <w:ind w:left="1241"/>
              <w:jc w:val="both"/>
              <w:rPr>
                <w:rFonts w:cs="David"/>
                <w:b/>
                <w:bCs/>
                <w:sz w:val="22"/>
                <w:szCs w:val="22"/>
                <w:rtl/>
              </w:rPr>
            </w:pPr>
            <w:r w:rsidRPr="00D95D07">
              <w:rPr>
                <w:rFonts w:cs="David"/>
                <w:sz w:val="22"/>
                <w:szCs w:val="22"/>
                <w:rtl/>
              </w:rPr>
              <w:t>כתב אישום נגד שופט מכהן או רה"מ מכהן יידון במחוזי בירושלים במותב של 3.</w:t>
            </w:r>
          </w:p>
          <w:p w14:paraId="708A6A96" w14:textId="77777777" w:rsidR="00EE2E6B" w:rsidRPr="00D95D07" w:rsidRDefault="00EE2E6B" w:rsidP="00EE2E6B">
            <w:pPr>
              <w:pStyle w:val="ListParagraph"/>
              <w:numPr>
                <w:ilvl w:val="0"/>
                <w:numId w:val="132"/>
              </w:numPr>
              <w:spacing w:line="276" w:lineRule="auto"/>
              <w:ind w:left="1601"/>
              <w:jc w:val="both"/>
              <w:rPr>
                <w:rFonts w:cs="David"/>
                <w:sz w:val="22"/>
                <w:szCs w:val="22"/>
              </w:rPr>
            </w:pPr>
            <w:r w:rsidRPr="00D95D07">
              <w:rPr>
                <w:rFonts w:cs="David"/>
                <w:sz w:val="22"/>
                <w:szCs w:val="22"/>
                <w:u w:val="single"/>
                <w:rtl/>
              </w:rPr>
              <w:t>חריג</w:t>
            </w:r>
            <w:r w:rsidRPr="00D95D07">
              <w:rPr>
                <w:rFonts w:cs="David" w:hint="cs"/>
                <w:sz w:val="22"/>
                <w:szCs w:val="22"/>
                <w:rtl/>
              </w:rPr>
              <w:t>-</w:t>
            </w:r>
            <w:r w:rsidRPr="00D95D07">
              <w:rPr>
                <w:rFonts w:cs="David"/>
                <w:sz w:val="22"/>
                <w:szCs w:val="22"/>
                <w:rtl/>
              </w:rPr>
              <w:t xml:space="preserve"> </w:t>
            </w:r>
            <w:r w:rsidRPr="00D95D07">
              <w:rPr>
                <w:rFonts w:cs="David"/>
                <w:b/>
                <w:bCs/>
                <w:sz w:val="22"/>
                <w:szCs w:val="22"/>
                <w:rtl/>
              </w:rPr>
              <w:t>פק' הסמים המסוכנים</w:t>
            </w:r>
            <w:r w:rsidRPr="00D95D07">
              <w:rPr>
                <w:rFonts w:cs="David"/>
                <w:sz w:val="22"/>
                <w:szCs w:val="22"/>
                <w:rtl/>
              </w:rPr>
              <w:t xml:space="preserve"> – אם פרקליט המחוז/ המדינה החליט להעמיד את הנאשם לדין לפני השלום, גם אם עונש המאסר עולה על 7 שנים, ובלבד שלא יוטל בגינן מאסר העולה על 7 שנים. </w:t>
            </w:r>
          </w:p>
          <w:p w14:paraId="0927F26F" w14:textId="77777777" w:rsidR="00EE2E6B" w:rsidRPr="00D95D07" w:rsidRDefault="00EE2E6B" w:rsidP="00EE2E6B">
            <w:pPr>
              <w:pStyle w:val="ListParagraph"/>
              <w:numPr>
                <w:ilvl w:val="0"/>
                <w:numId w:val="135"/>
              </w:numPr>
              <w:spacing w:line="276" w:lineRule="auto"/>
              <w:ind w:left="431"/>
              <w:jc w:val="both"/>
              <w:rPr>
                <w:rFonts w:cs="David"/>
                <w:sz w:val="22"/>
                <w:szCs w:val="22"/>
                <w:rtl/>
              </w:rPr>
            </w:pPr>
            <w:r w:rsidRPr="00D95D07">
              <w:rPr>
                <w:rFonts w:cs="David" w:hint="cs"/>
                <w:sz w:val="22"/>
                <w:szCs w:val="22"/>
                <w:u w:val="single"/>
                <w:rtl/>
              </w:rPr>
              <w:t>תוצאות</w:t>
            </w:r>
            <w:r w:rsidRPr="00D95D07">
              <w:rPr>
                <w:rFonts w:cs="David" w:hint="cs"/>
                <w:sz w:val="22"/>
                <w:szCs w:val="22"/>
                <w:rtl/>
              </w:rPr>
              <w:t xml:space="preserve">: ר' לעיל. </w:t>
            </w:r>
          </w:p>
          <w:p w14:paraId="5C8C3C34" w14:textId="77777777" w:rsidR="00EE2E6B" w:rsidRPr="00D95D07" w:rsidRDefault="00EE2E6B" w:rsidP="0067520C">
            <w:pPr>
              <w:spacing w:line="276" w:lineRule="auto"/>
              <w:jc w:val="both"/>
              <w:rPr>
                <w:rFonts w:cs="David"/>
                <w:b/>
                <w:bCs/>
                <w:sz w:val="22"/>
                <w:szCs w:val="22"/>
                <w:rtl/>
              </w:rPr>
            </w:pPr>
            <w:r w:rsidRPr="00D95D07">
              <w:rPr>
                <w:rFonts w:cs="David" w:hint="cs"/>
                <w:b/>
                <w:bCs/>
                <w:sz w:val="22"/>
                <w:szCs w:val="22"/>
                <w:u w:val="single"/>
                <w:rtl/>
              </w:rPr>
              <w:t xml:space="preserve">מותב </w:t>
            </w:r>
            <w:r w:rsidRPr="00D95D07">
              <w:rPr>
                <w:rFonts w:cs="David" w:hint="cs"/>
                <w:sz w:val="22"/>
                <w:szCs w:val="22"/>
                <w:rtl/>
              </w:rPr>
              <w:t>(</w:t>
            </w:r>
            <w:r w:rsidRPr="00D95D07">
              <w:rPr>
                <w:rFonts w:cs="David" w:hint="cs"/>
                <w:sz w:val="22"/>
                <w:szCs w:val="22"/>
                <w:shd w:val="clear" w:color="auto" w:fill="FFCCFF"/>
                <w:rtl/>
              </w:rPr>
              <w:t>סע' 37 לחוק ביהמ"ש</w:t>
            </w:r>
            <w:r w:rsidRPr="00D95D07">
              <w:rPr>
                <w:rFonts w:cs="David" w:hint="cs"/>
                <w:sz w:val="22"/>
                <w:szCs w:val="22"/>
                <w:rtl/>
              </w:rPr>
              <w:t>):</w:t>
            </w:r>
            <w:r w:rsidRPr="00D95D07">
              <w:rPr>
                <w:rFonts w:cs="David" w:hint="cs"/>
                <w:b/>
                <w:bCs/>
                <w:sz w:val="22"/>
                <w:szCs w:val="22"/>
              </w:rPr>
              <w:t xml:space="preserve"> </w:t>
            </w:r>
          </w:p>
          <w:p w14:paraId="0AEE735B" w14:textId="40A3BDE2" w:rsidR="00EE2E6B" w:rsidRPr="00D95D07" w:rsidRDefault="00EE2E6B" w:rsidP="00EE2E6B">
            <w:pPr>
              <w:pStyle w:val="ListParagraph"/>
              <w:numPr>
                <w:ilvl w:val="0"/>
                <w:numId w:val="135"/>
              </w:numPr>
              <w:spacing w:line="276" w:lineRule="auto"/>
              <w:ind w:left="431"/>
              <w:jc w:val="both"/>
              <w:rPr>
                <w:rFonts w:cs="David"/>
                <w:sz w:val="22"/>
                <w:szCs w:val="22"/>
                <w:rtl/>
              </w:rPr>
            </w:pPr>
            <w:r w:rsidRPr="00D95D07">
              <w:rPr>
                <w:rFonts w:cs="David"/>
                <w:sz w:val="22"/>
                <w:szCs w:val="22"/>
                <w:u w:val="single"/>
                <w:rtl/>
              </w:rPr>
              <w:t>דן יחיד</w:t>
            </w:r>
            <w:r w:rsidRPr="00D95D07">
              <w:rPr>
                <w:rFonts w:cs="David"/>
                <w:sz w:val="22"/>
                <w:szCs w:val="22"/>
                <w:rtl/>
              </w:rPr>
              <w:t>: ברירת המחדל</w:t>
            </w:r>
            <w:r w:rsidR="00EA115A">
              <w:rPr>
                <w:rFonts w:cs="David" w:hint="cs"/>
                <w:sz w:val="22"/>
                <w:szCs w:val="22"/>
                <w:rtl/>
              </w:rPr>
              <w:t xml:space="preserve"> של עד 10 שנות מאסר. </w:t>
            </w:r>
          </w:p>
          <w:p w14:paraId="78CC2313" w14:textId="77777777" w:rsidR="00EE2E6B" w:rsidRPr="00D95D07" w:rsidRDefault="00EE2E6B" w:rsidP="00EE2E6B">
            <w:pPr>
              <w:pStyle w:val="ListParagraph"/>
              <w:numPr>
                <w:ilvl w:val="0"/>
                <w:numId w:val="140"/>
              </w:numPr>
              <w:spacing w:line="276" w:lineRule="auto"/>
              <w:ind w:left="791"/>
              <w:rPr>
                <w:rFonts w:cs="David"/>
                <w:sz w:val="22"/>
                <w:szCs w:val="22"/>
                <w:rtl/>
              </w:rPr>
            </w:pPr>
            <w:r w:rsidRPr="00D95D07">
              <w:rPr>
                <w:rFonts w:cs="David"/>
                <w:sz w:val="22"/>
                <w:szCs w:val="22"/>
                <w:rtl/>
              </w:rPr>
              <w:t>חריגים לעבירות מאסר של 10 שנים ויותר: הריגה, חבלה בנסיבות מחמירות, עבירות הלבנת הון, חוק הבחירות לכנסת, גניבה בידי עובד ציבור, שוד, סחר בבני אדם לעסוק בזנות.</w:t>
            </w:r>
          </w:p>
          <w:p w14:paraId="4A6A98DF" w14:textId="77777777" w:rsidR="00EE2E6B" w:rsidRPr="00D95D07" w:rsidRDefault="00EE2E6B" w:rsidP="00EE2E6B">
            <w:pPr>
              <w:pStyle w:val="ListParagraph"/>
              <w:numPr>
                <w:ilvl w:val="0"/>
                <w:numId w:val="140"/>
              </w:numPr>
              <w:spacing w:line="276" w:lineRule="auto"/>
              <w:ind w:left="791"/>
              <w:rPr>
                <w:rFonts w:cs="David"/>
                <w:sz w:val="22"/>
                <w:szCs w:val="22"/>
                <w:rtl/>
              </w:rPr>
            </w:pPr>
            <w:r w:rsidRPr="00D95D07">
              <w:rPr>
                <w:rFonts w:cs="David"/>
                <w:sz w:val="22"/>
                <w:szCs w:val="22"/>
                <w:rtl/>
              </w:rPr>
              <w:t>עבירה לפי פק' הסמים המסוכנים.</w:t>
            </w:r>
          </w:p>
          <w:p w14:paraId="76777E59" w14:textId="4BCBB46E" w:rsidR="00EE2E6B" w:rsidRPr="00D95D07" w:rsidRDefault="00EE2E6B" w:rsidP="00EE2E6B">
            <w:pPr>
              <w:pStyle w:val="ListParagraph"/>
              <w:numPr>
                <w:ilvl w:val="0"/>
                <w:numId w:val="140"/>
              </w:numPr>
              <w:spacing w:line="276" w:lineRule="auto"/>
              <w:ind w:left="791"/>
              <w:rPr>
                <w:rFonts w:cs="David"/>
                <w:sz w:val="22"/>
                <w:szCs w:val="22"/>
                <w:rtl/>
              </w:rPr>
            </w:pPr>
            <w:r w:rsidRPr="00D95D07">
              <w:rPr>
                <w:rFonts w:cs="David"/>
                <w:sz w:val="22"/>
                <w:szCs w:val="22"/>
                <w:rtl/>
              </w:rPr>
              <w:t>חוק מאבק בארגוני פשיעה</w:t>
            </w:r>
            <w:r w:rsidR="006D6CF0">
              <w:rPr>
                <w:rFonts w:cs="David" w:hint="cs"/>
                <w:sz w:val="22"/>
                <w:szCs w:val="22"/>
                <w:rtl/>
              </w:rPr>
              <w:t xml:space="preserve"> (עבירת איומים במסגרת חוק </w:t>
            </w:r>
            <w:r w:rsidR="00CC5672">
              <w:rPr>
                <w:rFonts w:cs="David" w:hint="cs"/>
                <w:sz w:val="22"/>
                <w:szCs w:val="22"/>
                <w:rtl/>
              </w:rPr>
              <w:t xml:space="preserve">העונשין). </w:t>
            </w:r>
          </w:p>
          <w:p w14:paraId="61370647" w14:textId="77777777" w:rsidR="00EE2E6B" w:rsidRPr="00D95D07" w:rsidRDefault="00EE2E6B" w:rsidP="00EE2E6B">
            <w:pPr>
              <w:pStyle w:val="ListParagraph"/>
              <w:numPr>
                <w:ilvl w:val="0"/>
                <w:numId w:val="140"/>
              </w:numPr>
              <w:spacing w:line="276" w:lineRule="auto"/>
              <w:ind w:left="791"/>
              <w:rPr>
                <w:rFonts w:cs="David"/>
                <w:sz w:val="22"/>
                <w:szCs w:val="22"/>
                <w:rtl/>
              </w:rPr>
            </w:pPr>
            <w:r w:rsidRPr="00D95D07">
              <w:rPr>
                <w:rFonts w:cs="David"/>
                <w:sz w:val="22"/>
                <w:szCs w:val="22"/>
                <w:rtl/>
              </w:rPr>
              <w:t>ערעור על ביהמ"ש לתעבורה על עבירות חטא ועוון.</w:t>
            </w:r>
          </w:p>
          <w:p w14:paraId="16F8CC01" w14:textId="77777777" w:rsidR="00EE2E6B" w:rsidRPr="00D95D07" w:rsidRDefault="00EE2E6B" w:rsidP="00EE2E6B">
            <w:pPr>
              <w:pStyle w:val="ListParagraph"/>
              <w:numPr>
                <w:ilvl w:val="0"/>
                <w:numId w:val="140"/>
              </w:numPr>
              <w:spacing w:line="276" w:lineRule="auto"/>
              <w:ind w:left="791"/>
              <w:rPr>
                <w:rFonts w:cs="David"/>
                <w:sz w:val="22"/>
                <w:szCs w:val="22"/>
                <w:rtl/>
              </w:rPr>
            </w:pPr>
            <w:r w:rsidRPr="00D95D07">
              <w:rPr>
                <w:rFonts w:cs="David"/>
                <w:sz w:val="22"/>
                <w:szCs w:val="22"/>
                <w:rtl/>
              </w:rPr>
              <w:t>עררים על החלטות ביניים (החלטת מעצר) של ביהמ"ש השלום.</w:t>
            </w:r>
          </w:p>
          <w:p w14:paraId="61B6FFA7" w14:textId="77777777" w:rsidR="00EE2E6B" w:rsidRPr="00D95D07" w:rsidRDefault="00EE2E6B" w:rsidP="00EE2E6B">
            <w:pPr>
              <w:pStyle w:val="ListParagraph"/>
              <w:numPr>
                <w:ilvl w:val="0"/>
                <w:numId w:val="140"/>
              </w:numPr>
              <w:spacing w:line="276" w:lineRule="auto"/>
              <w:ind w:left="791"/>
              <w:rPr>
                <w:rFonts w:cs="David"/>
                <w:sz w:val="22"/>
                <w:szCs w:val="22"/>
                <w:rtl/>
              </w:rPr>
            </w:pPr>
            <w:r w:rsidRPr="00D95D07">
              <w:rPr>
                <w:rFonts w:cs="David"/>
                <w:sz w:val="22"/>
                <w:szCs w:val="22"/>
                <w:rtl/>
              </w:rPr>
              <w:t>ערעור על עבירות תעבורה שאינן פשע.</w:t>
            </w:r>
          </w:p>
          <w:p w14:paraId="447A99D6" w14:textId="77777777" w:rsidR="00EE2E6B" w:rsidRPr="00D95D07" w:rsidRDefault="00EE2E6B" w:rsidP="00EE2E6B">
            <w:pPr>
              <w:pStyle w:val="ListParagraph"/>
              <w:numPr>
                <w:ilvl w:val="0"/>
                <w:numId w:val="135"/>
              </w:numPr>
              <w:spacing w:line="276" w:lineRule="auto"/>
              <w:ind w:left="431"/>
              <w:jc w:val="both"/>
              <w:rPr>
                <w:rFonts w:cs="David"/>
                <w:sz w:val="22"/>
                <w:szCs w:val="22"/>
                <w:rtl/>
              </w:rPr>
            </w:pPr>
            <w:r w:rsidRPr="00D95D07">
              <w:rPr>
                <w:rFonts w:cs="David"/>
                <w:sz w:val="22"/>
                <w:szCs w:val="22"/>
                <w:u w:val="single"/>
                <w:rtl/>
              </w:rPr>
              <w:t>3 שופטים</w:t>
            </w:r>
            <w:r w:rsidRPr="00D95D07">
              <w:rPr>
                <w:rFonts w:cs="David"/>
                <w:sz w:val="22"/>
                <w:szCs w:val="22"/>
                <w:rtl/>
              </w:rPr>
              <w:t>:</w:t>
            </w:r>
          </w:p>
          <w:p w14:paraId="2E6C7D5C" w14:textId="77777777" w:rsidR="00EE2E6B" w:rsidRPr="00D95D07" w:rsidRDefault="00EE2E6B" w:rsidP="00EE2E6B">
            <w:pPr>
              <w:pStyle w:val="ListParagraph"/>
              <w:numPr>
                <w:ilvl w:val="0"/>
                <w:numId w:val="140"/>
              </w:numPr>
              <w:spacing w:line="276" w:lineRule="auto"/>
              <w:ind w:left="791"/>
              <w:rPr>
                <w:rFonts w:cs="David"/>
                <w:sz w:val="22"/>
                <w:szCs w:val="22"/>
                <w:rtl/>
              </w:rPr>
            </w:pPr>
            <w:r w:rsidRPr="00D95D07">
              <w:rPr>
                <w:rFonts w:cs="David"/>
                <w:sz w:val="22"/>
                <w:szCs w:val="22"/>
                <w:rtl/>
              </w:rPr>
              <w:t>עבירות שדינן מוות, מאסר של 10 שנים או יותר [חריג: עבירות ספציפיות בהן ידון שופט אחד למרות שהן מעל 10 שנים – מופיעות למעלה].</w:t>
            </w:r>
          </w:p>
          <w:p w14:paraId="13120B5D" w14:textId="6965FB1E" w:rsidR="00EE2E6B" w:rsidRDefault="00EE2E6B" w:rsidP="00EE2E6B">
            <w:pPr>
              <w:pStyle w:val="ListParagraph"/>
              <w:numPr>
                <w:ilvl w:val="0"/>
                <w:numId w:val="140"/>
              </w:numPr>
              <w:spacing w:line="276" w:lineRule="auto"/>
              <w:ind w:left="791"/>
              <w:rPr>
                <w:rFonts w:cs="David"/>
                <w:sz w:val="22"/>
                <w:szCs w:val="22"/>
              </w:rPr>
            </w:pPr>
            <w:r w:rsidRPr="00D95D07">
              <w:rPr>
                <w:rFonts w:cs="David"/>
                <w:sz w:val="22"/>
                <w:szCs w:val="22"/>
                <w:rtl/>
              </w:rPr>
              <w:lastRenderedPageBreak/>
              <w:t>ערעורים על פס"ד השלום.</w:t>
            </w:r>
          </w:p>
          <w:p w14:paraId="085F9860" w14:textId="6DC01A49" w:rsidR="0077653A" w:rsidRPr="00D95D07" w:rsidRDefault="0077653A" w:rsidP="00EE2E6B">
            <w:pPr>
              <w:pStyle w:val="ListParagraph"/>
              <w:numPr>
                <w:ilvl w:val="0"/>
                <w:numId w:val="140"/>
              </w:numPr>
              <w:spacing w:line="276" w:lineRule="auto"/>
              <w:ind w:left="791"/>
              <w:rPr>
                <w:rFonts w:cs="David"/>
                <w:sz w:val="22"/>
                <w:szCs w:val="22"/>
                <w:rtl/>
              </w:rPr>
            </w:pPr>
            <w:r>
              <w:rPr>
                <w:rFonts w:cs="David" w:hint="cs"/>
                <w:sz w:val="22"/>
                <w:szCs w:val="22"/>
                <w:rtl/>
              </w:rPr>
              <w:t xml:space="preserve">עבירות הלבנת הון. </w:t>
            </w:r>
          </w:p>
          <w:p w14:paraId="364AB991" w14:textId="77777777" w:rsidR="00EE2E6B" w:rsidRPr="00D95D07" w:rsidRDefault="00EE2E6B" w:rsidP="00EE2E6B">
            <w:pPr>
              <w:pStyle w:val="ListParagraph"/>
              <w:numPr>
                <w:ilvl w:val="0"/>
                <w:numId w:val="140"/>
              </w:numPr>
              <w:spacing w:line="276" w:lineRule="auto"/>
              <w:ind w:left="791"/>
              <w:rPr>
                <w:rFonts w:cs="David"/>
                <w:sz w:val="22"/>
                <w:szCs w:val="22"/>
                <w:rtl/>
              </w:rPr>
            </w:pPr>
            <w:r w:rsidRPr="00D95D07">
              <w:rPr>
                <w:rFonts w:cs="David"/>
                <w:sz w:val="22"/>
                <w:szCs w:val="22"/>
                <w:rtl/>
              </w:rPr>
              <w:t>משפט חוזר.</w:t>
            </w:r>
          </w:p>
          <w:p w14:paraId="6BBDADCA" w14:textId="77777777" w:rsidR="00EE2E6B" w:rsidRPr="00D95D07" w:rsidRDefault="00EE2E6B" w:rsidP="00EE2E6B">
            <w:pPr>
              <w:pStyle w:val="ListParagraph"/>
              <w:numPr>
                <w:ilvl w:val="0"/>
                <w:numId w:val="140"/>
              </w:numPr>
              <w:spacing w:line="276" w:lineRule="auto"/>
              <w:ind w:left="791"/>
              <w:rPr>
                <w:rFonts w:cs="David"/>
                <w:sz w:val="22"/>
                <w:szCs w:val="22"/>
                <w:rtl/>
              </w:rPr>
            </w:pPr>
            <w:r w:rsidRPr="00D95D07">
              <w:rPr>
                <w:rFonts w:cs="David"/>
                <w:sz w:val="22"/>
                <w:szCs w:val="22"/>
                <w:rtl/>
              </w:rPr>
              <w:t>כתב אישום נגד שופט מכהן או רה"מ מכהן.</w:t>
            </w:r>
          </w:p>
          <w:p w14:paraId="66C10E79" w14:textId="0A8BE13F" w:rsidR="00EE2E6B" w:rsidRPr="00D95D07" w:rsidRDefault="00EE2E6B" w:rsidP="00EE2E6B">
            <w:pPr>
              <w:pStyle w:val="ListParagraph"/>
              <w:numPr>
                <w:ilvl w:val="0"/>
                <w:numId w:val="140"/>
              </w:numPr>
              <w:spacing w:line="276" w:lineRule="auto"/>
              <w:ind w:left="791"/>
              <w:rPr>
                <w:rFonts w:cs="David"/>
                <w:sz w:val="22"/>
                <w:szCs w:val="22"/>
                <w:rtl/>
              </w:rPr>
            </w:pPr>
            <w:r w:rsidRPr="00D95D07">
              <w:rPr>
                <w:rFonts w:cs="David"/>
                <w:sz w:val="22"/>
                <w:szCs w:val="22"/>
                <w:rtl/>
              </w:rPr>
              <w:t xml:space="preserve">כאשר נשיא בית המשפט או </w:t>
            </w:r>
            <w:proofErr w:type="spellStart"/>
            <w:r w:rsidRPr="00D95D07">
              <w:rPr>
                <w:rFonts w:cs="David"/>
                <w:sz w:val="22"/>
                <w:szCs w:val="22"/>
                <w:rtl/>
              </w:rPr>
              <w:t>סגנו</w:t>
            </w:r>
            <w:proofErr w:type="spellEnd"/>
            <w:r w:rsidRPr="00D95D07">
              <w:rPr>
                <w:rFonts w:cs="David"/>
                <w:sz w:val="22"/>
                <w:szCs w:val="22"/>
                <w:rtl/>
              </w:rPr>
              <w:t xml:space="preserve"> הורו על הרחבת המותב</w:t>
            </w:r>
            <w:r w:rsidR="00CC5672">
              <w:rPr>
                <w:rFonts w:cs="David" w:hint="cs"/>
                <w:sz w:val="22"/>
                <w:szCs w:val="22"/>
                <w:rtl/>
              </w:rPr>
              <w:t>-</w:t>
            </w:r>
            <w:r w:rsidR="00CC5672" w:rsidRPr="00CC5672">
              <w:rPr>
                <w:rFonts w:cs="David" w:hint="cs"/>
                <w:sz w:val="22"/>
                <w:szCs w:val="22"/>
                <w:shd w:val="clear" w:color="auto" w:fill="FFCCFF"/>
                <w:rtl/>
              </w:rPr>
              <w:t>סע' 47 לחוק ביהמ"ש</w:t>
            </w:r>
            <w:r w:rsidR="00CC5672">
              <w:rPr>
                <w:rFonts w:cs="David" w:hint="cs"/>
                <w:sz w:val="22"/>
                <w:szCs w:val="22"/>
                <w:rtl/>
              </w:rPr>
              <w:t xml:space="preserve">. </w:t>
            </w:r>
          </w:p>
          <w:p w14:paraId="17552DF9" w14:textId="77777777" w:rsidR="00EE2E6B" w:rsidRPr="00D95D07" w:rsidRDefault="00EE2E6B" w:rsidP="00EE2E6B">
            <w:pPr>
              <w:pStyle w:val="ListParagraph"/>
              <w:numPr>
                <w:ilvl w:val="0"/>
                <w:numId w:val="135"/>
              </w:numPr>
              <w:spacing w:line="276" w:lineRule="auto"/>
              <w:ind w:left="431"/>
              <w:jc w:val="both"/>
              <w:rPr>
                <w:rFonts w:cs="David"/>
                <w:b/>
                <w:bCs/>
                <w:sz w:val="22"/>
                <w:szCs w:val="22"/>
                <w:u w:val="single"/>
              </w:rPr>
            </w:pPr>
            <w:r w:rsidRPr="00D95D07">
              <w:rPr>
                <w:rFonts w:cs="David"/>
                <w:sz w:val="22"/>
                <w:szCs w:val="22"/>
                <w:u w:val="single"/>
                <w:rtl/>
              </w:rPr>
              <w:t>תוצאות פגם במותב</w:t>
            </w:r>
            <w:r w:rsidRPr="00D95D07">
              <w:rPr>
                <w:rFonts w:cs="David"/>
                <w:sz w:val="22"/>
                <w:szCs w:val="22"/>
                <w:rtl/>
              </w:rPr>
              <w:t xml:space="preserve">: רשאי בית המשפט לרפא את הפגם ולהורות על דן יחיד, שהרי כל החלטה שהתקבלה בחוסר סמכות עניינית הינה בטלה מעיקרה. </w:t>
            </w:r>
          </w:p>
          <w:p w14:paraId="39D16028" w14:textId="77777777" w:rsidR="00EE2E6B" w:rsidRPr="00D95D07" w:rsidRDefault="00EE2E6B" w:rsidP="0067520C">
            <w:pPr>
              <w:spacing w:line="276" w:lineRule="auto"/>
              <w:jc w:val="both"/>
              <w:rPr>
                <w:rFonts w:cs="David"/>
                <w:sz w:val="22"/>
                <w:szCs w:val="22"/>
                <w:rtl/>
              </w:rPr>
            </w:pPr>
            <w:r w:rsidRPr="00D95D07">
              <w:rPr>
                <w:rFonts w:cs="David"/>
                <w:b/>
                <w:bCs/>
                <w:sz w:val="22"/>
                <w:szCs w:val="22"/>
                <w:u w:val="single"/>
                <w:rtl/>
              </w:rPr>
              <w:t>כלל הבטלות היחסית</w:t>
            </w:r>
            <w:r w:rsidRPr="00D95D07">
              <w:rPr>
                <w:rFonts w:cs="David" w:hint="cs"/>
                <w:sz w:val="22"/>
                <w:szCs w:val="22"/>
                <w:rtl/>
              </w:rPr>
              <w:t xml:space="preserve">: </w:t>
            </w:r>
            <w:r w:rsidRPr="00D95D07">
              <w:rPr>
                <w:rFonts w:cs="David"/>
                <w:sz w:val="22"/>
                <w:szCs w:val="22"/>
                <w:rtl/>
              </w:rPr>
              <w:t>אם אנו מצויים בשלב תחילת המשפט בי</w:t>
            </w:r>
            <w:r w:rsidRPr="00D95D07">
              <w:rPr>
                <w:rFonts w:cs="David" w:hint="cs"/>
                <w:sz w:val="22"/>
                <w:szCs w:val="22"/>
                <w:rtl/>
              </w:rPr>
              <w:t>ה</w:t>
            </w:r>
            <w:r w:rsidRPr="00D95D07">
              <w:rPr>
                <w:rFonts w:cs="David"/>
                <w:sz w:val="22"/>
                <w:szCs w:val="22"/>
                <w:rtl/>
              </w:rPr>
              <w:t xml:space="preserve">מ"ש ייטה לתקן את כ"א ולהכניסו לגדרי הסמכות או יעבירו לבית משפט מוסמך </w:t>
            </w:r>
            <w:r w:rsidRPr="00D95D07">
              <w:rPr>
                <w:rFonts w:cs="David"/>
                <w:sz w:val="22"/>
                <w:szCs w:val="22"/>
                <w:shd w:val="clear" w:color="auto" w:fill="FFCCFF"/>
                <w:rtl/>
              </w:rPr>
              <w:t>(ס</w:t>
            </w:r>
            <w:r w:rsidRPr="00D95D07">
              <w:rPr>
                <w:rFonts w:cs="David" w:hint="cs"/>
                <w:sz w:val="22"/>
                <w:szCs w:val="22"/>
                <w:shd w:val="clear" w:color="auto" w:fill="FFCCFF"/>
                <w:rtl/>
              </w:rPr>
              <w:t xml:space="preserve">ע </w:t>
            </w:r>
            <w:r w:rsidRPr="00D95D07">
              <w:rPr>
                <w:rFonts w:cs="David"/>
                <w:sz w:val="22"/>
                <w:szCs w:val="22"/>
                <w:shd w:val="clear" w:color="auto" w:fill="FFCCFF"/>
                <w:rtl/>
              </w:rPr>
              <w:t>'79(א) לחוק בתי המשפט</w:t>
            </w:r>
            <w:r w:rsidRPr="00D95D07">
              <w:rPr>
                <w:rFonts w:cs="David"/>
                <w:sz w:val="22"/>
                <w:szCs w:val="22"/>
                <w:rtl/>
              </w:rPr>
              <w:t>). אם תעלה בשלב מאוחר או לאחר הכרעת הדין הנטייה תהיה לבטל את כ״א.</w:t>
            </w:r>
          </w:p>
          <w:p w14:paraId="3062A8F0" w14:textId="77777777" w:rsidR="00EE2E6B" w:rsidRPr="00D95D07" w:rsidRDefault="00EE2E6B" w:rsidP="0067520C">
            <w:pPr>
              <w:spacing w:line="276" w:lineRule="auto"/>
              <w:jc w:val="both"/>
              <w:rPr>
                <w:rFonts w:cs="David"/>
                <w:sz w:val="22"/>
                <w:szCs w:val="22"/>
                <w:rtl/>
              </w:rPr>
            </w:pPr>
            <w:r w:rsidRPr="00D95D07">
              <w:rPr>
                <w:rFonts w:cs="David"/>
                <w:b/>
                <w:bCs/>
                <w:sz w:val="22"/>
                <w:szCs w:val="22"/>
                <w:u w:val="single"/>
                <w:rtl/>
              </w:rPr>
              <w:t>כלל "לא יעבירנו עוד"</w:t>
            </w:r>
            <w:r w:rsidRPr="00D95D07">
              <w:rPr>
                <w:rFonts w:cs="David"/>
                <w:sz w:val="22"/>
                <w:szCs w:val="22"/>
                <w:rtl/>
              </w:rPr>
              <w:t xml:space="preserve"> </w:t>
            </w:r>
            <w:r w:rsidRPr="00D95D07">
              <w:rPr>
                <w:rFonts w:cs="David" w:hint="cs"/>
                <w:sz w:val="22"/>
                <w:szCs w:val="22"/>
                <w:rtl/>
              </w:rPr>
              <w:t>(</w:t>
            </w:r>
            <w:r w:rsidRPr="00D95D07">
              <w:rPr>
                <w:rFonts w:cs="David"/>
                <w:sz w:val="22"/>
                <w:szCs w:val="22"/>
                <w:shd w:val="clear" w:color="auto" w:fill="FFCCFF"/>
                <w:rtl/>
              </w:rPr>
              <w:t>ס' 79(ב) לחוק בתי המשפט</w:t>
            </w:r>
            <w:r w:rsidRPr="00D95D07">
              <w:rPr>
                <w:rFonts w:cs="David" w:hint="cs"/>
                <w:sz w:val="22"/>
                <w:szCs w:val="22"/>
                <w:rtl/>
              </w:rPr>
              <w:t xml:space="preserve">): </w:t>
            </w:r>
            <w:r w:rsidRPr="00D95D07">
              <w:rPr>
                <w:rFonts w:cs="David"/>
                <w:sz w:val="22"/>
                <w:szCs w:val="22"/>
                <w:rtl/>
              </w:rPr>
              <w:t xml:space="preserve">ניתן להעביר דיון בתיק לבית משפט אחר רק פעם אחת. </w:t>
            </w:r>
          </w:p>
          <w:p w14:paraId="53F7C0D3" w14:textId="77777777" w:rsidR="00EE2E6B" w:rsidRPr="00D95D07" w:rsidRDefault="00EE2E6B" w:rsidP="00EE2E6B">
            <w:pPr>
              <w:pStyle w:val="ListParagraph"/>
              <w:numPr>
                <w:ilvl w:val="0"/>
                <w:numId w:val="132"/>
              </w:numPr>
              <w:spacing w:line="276" w:lineRule="auto"/>
              <w:ind w:left="431"/>
              <w:jc w:val="both"/>
              <w:rPr>
                <w:rFonts w:cs="David"/>
                <w:sz w:val="22"/>
                <w:szCs w:val="22"/>
              </w:rPr>
            </w:pPr>
            <w:r w:rsidRPr="00D95D07">
              <w:rPr>
                <w:rFonts w:cs="David"/>
                <w:sz w:val="22"/>
                <w:szCs w:val="22"/>
                <w:u w:val="single"/>
                <w:rtl/>
              </w:rPr>
              <w:t>אם מגלים שאין סמכות לאחר שהתיק כבר הועבר פעם אחת</w:t>
            </w:r>
            <w:r w:rsidRPr="00D95D07">
              <w:rPr>
                <w:rFonts w:cs="David"/>
                <w:sz w:val="22"/>
                <w:szCs w:val="22"/>
                <w:rtl/>
              </w:rPr>
              <w:t>:</w:t>
            </w:r>
          </w:p>
          <w:p w14:paraId="62AD3CFC" w14:textId="77777777" w:rsidR="00EE2E6B" w:rsidRPr="00D95D07" w:rsidRDefault="00EE2E6B" w:rsidP="00EE2E6B">
            <w:pPr>
              <w:pStyle w:val="ListParagraph"/>
              <w:numPr>
                <w:ilvl w:val="0"/>
                <w:numId w:val="141"/>
              </w:numPr>
              <w:spacing w:line="276" w:lineRule="auto"/>
              <w:jc w:val="both"/>
              <w:rPr>
                <w:rFonts w:cs="David"/>
                <w:sz w:val="22"/>
                <w:szCs w:val="22"/>
              </w:rPr>
            </w:pPr>
            <w:r w:rsidRPr="00D95D07">
              <w:rPr>
                <w:rFonts w:cs="David"/>
                <w:sz w:val="22"/>
                <w:szCs w:val="22"/>
                <w:u w:val="single"/>
                <w:rtl/>
              </w:rPr>
              <w:t>אם הועבר למחוזי</w:t>
            </w:r>
            <w:r w:rsidRPr="00D95D07">
              <w:rPr>
                <w:rFonts w:cs="David"/>
                <w:sz w:val="22"/>
                <w:szCs w:val="22"/>
                <w:rtl/>
              </w:rPr>
              <w:t xml:space="preserve"> – יכול לדון בתיק או לבטל את כתב האישום.</w:t>
            </w:r>
          </w:p>
          <w:p w14:paraId="2B0983B0" w14:textId="77777777" w:rsidR="00EE2E6B" w:rsidRPr="00D95D07" w:rsidRDefault="00EE2E6B" w:rsidP="00EE2E6B">
            <w:pPr>
              <w:pStyle w:val="ListParagraph"/>
              <w:numPr>
                <w:ilvl w:val="0"/>
                <w:numId w:val="141"/>
              </w:numPr>
              <w:spacing w:line="276" w:lineRule="auto"/>
              <w:jc w:val="both"/>
              <w:rPr>
                <w:rFonts w:cs="David"/>
                <w:sz w:val="22"/>
                <w:szCs w:val="22"/>
                <w:rtl/>
              </w:rPr>
            </w:pPr>
            <w:r w:rsidRPr="00D95D07">
              <w:rPr>
                <w:rFonts w:cs="David"/>
                <w:sz w:val="22"/>
                <w:szCs w:val="22"/>
                <w:u w:val="single"/>
                <w:rtl/>
              </w:rPr>
              <w:t>אם העבירה צריכה לדון בביהמ"ש המחוזי והתיק הועבר לשלום</w:t>
            </w:r>
            <w:r w:rsidRPr="00D95D07">
              <w:rPr>
                <w:rFonts w:cs="David"/>
                <w:sz w:val="22"/>
                <w:szCs w:val="22"/>
                <w:rtl/>
              </w:rPr>
              <w:t xml:space="preserve"> – בסמכות השלום לבטל את כ"א בלבד.</w:t>
            </w:r>
          </w:p>
        </w:tc>
      </w:tr>
      <w:tr w:rsidR="00EE2E6B" w:rsidRPr="00D95D07" w14:paraId="77FDF0A3" w14:textId="77777777" w:rsidTr="0067520C">
        <w:tc>
          <w:tcPr>
            <w:tcW w:w="1110" w:type="dxa"/>
            <w:shd w:val="clear" w:color="auto" w:fill="E2EFD9" w:themeFill="accent6" w:themeFillTint="33"/>
          </w:tcPr>
          <w:p w14:paraId="556E923A" w14:textId="77777777" w:rsidR="00EE2E6B" w:rsidRPr="00D95D07" w:rsidRDefault="00EE2E6B" w:rsidP="0067520C">
            <w:pPr>
              <w:spacing w:line="276" w:lineRule="auto"/>
              <w:jc w:val="center"/>
              <w:rPr>
                <w:b/>
                <w:bCs/>
                <w:sz w:val="22"/>
                <w:szCs w:val="22"/>
                <w:rtl/>
              </w:rPr>
            </w:pPr>
            <w:r w:rsidRPr="00D95D07">
              <w:rPr>
                <w:rFonts w:hint="cs"/>
                <w:b/>
                <w:bCs/>
                <w:sz w:val="22"/>
                <w:szCs w:val="22"/>
                <w:rtl/>
              </w:rPr>
              <w:lastRenderedPageBreak/>
              <w:t>פגם או פסול בכ"א</w:t>
            </w:r>
          </w:p>
        </w:tc>
        <w:tc>
          <w:tcPr>
            <w:tcW w:w="9442" w:type="dxa"/>
          </w:tcPr>
          <w:p w14:paraId="0DEC99B5" w14:textId="77777777" w:rsidR="00EE2E6B" w:rsidRPr="00D95D07" w:rsidRDefault="00EE2E6B" w:rsidP="0067520C">
            <w:pPr>
              <w:spacing w:line="276" w:lineRule="auto"/>
              <w:jc w:val="both"/>
              <w:rPr>
                <w:rFonts w:cs="David"/>
                <w:b/>
                <w:bCs/>
                <w:sz w:val="22"/>
                <w:szCs w:val="22"/>
                <w:rtl/>
              </w:rPr>
            </w:pPr>
            <w:r w:rsidRPr="00D95D07">
              <w:rPr>
                <w:rFonts w:cs="David" w:hint="cs"/>
                <w:sz w:val="22"/>
                <w:szCs w:val="22"/>
                <w:shd w:val="clear" w:color="auto" w:fill="FFCCFF"/>
                <w:rtl/>
              </w:rPr>
              <w:t xml:space="preserve">סע' 149(3)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 xml:space="preserve">: </w:t>
            </w:r>
            <w:r w:rsidRPr="00D95D07">
              <w:rPr>
                <w:rFonts w:cs="David" w:hint="cs"/>
                <w:b/>
                <w:bCs/>
                <w:sz w:val="22"/>
                <w:szCs w:val="22"/>
                <w:rtl/>
              </w:rPr>
              <w:t xml:space="preserve">יש להבחין האם מדובר בפגם או בפסול ולציין זאת בהתאם. </w:t>
            </w:r>
          </w:p>
          <w:p w14:paraId="48D1780A" w14:textId="77777777" w:rsidR="00EE2E6B" w:rsidRPr="00D95D07" w:rsidRDefault="00EE2E6B" w:rsidP="00EE2E6B">
            <w:pPr>
              <w:pStyle w:val="ListParagraph"/>
              <w:numPr>
                <w:ilvl w:val="0"/>
                <w:numId w:val="132"/>
              </w:numPr>
              <w:spacing w:line="276" w:lineRule="auto"/>
              <w:ind w:left="360"/>
              <w:rPr>
                <w:rFonts w:cs="David"/>
                <w:sz w:val="22"/>
                <w:szCs w:val="22"/>
              </w:rPr>
            </w:pPr>
            <w:r w:rsidRPr="00D95D07">
              <w:rPr>
                <w:rFonts w:cs="David" w:hint="cs"/>
                <w:sz w:val="22"/>
                <w:szCs w:val="22"/>
                <w:u w:val="single"/>
                <w:rtl/>
              </w:rPr>
              <w:t>הגדרה</w:t>
            </w:r>
            <w:r w:rsidRPr="00D95D07">
              <w:rPr>
                <w:rFonts w:cs="David" w:hint="cs"/>
                <w:sz w:val="22"/>
                <w:szCs w:val="22"/>
                <w:rtl/>
              </w:rPr>
              <w:t>:</w:t>
            </w:r>
            <w:r w:rsidRPr="00D95D07">
              <w:rPr>
                <w:rFonts w:cs="David" w:hint="cs"/>
                <w:sz w:val="22"/>
                <w:szCs w:val="22"/>
              </w:rPr>
              <w:t xml:space="preserve"> </w:t>
            </w:r>
          </w:p>
          <w:p w14:paraId="26F6F5D2" w14:textId="77777777" w:rsidR="00EE2E6B" w:rsidRPr="00D95D07" w:rsidRDefault="00EE2E6B" w:rsidP="00EE2E6B">
            <w:pPr>
              <w:pStyle w:val="ListParagraph"/>
              <w:numPr>
                <w:ilvl w:val="0"/>
                <w:numId w:val="137"/>
              </w:numPr>
              <w:spacing w:line="276" w:lineRule="auto"/>
              <w:ind w:left="790"/>
              <w:jc w:val="both"/>
              <w:rPr>
                <w:rFonts w:cs="David"/>
                <w:sz w:val="22"/>
                <w:szCs w:val="22"/>
              </w:rPr>
            </w:pPr>
            <w:r w:rsidRPr="00D95D07">
              <w:rPr>
                <w:rFonts w:cs="David"/>
                <w:sz w:val="22"/>
                <w:szCs w:val="22"/>
                <w:u w:val="single"/>
                <w:rtl/>
              </w:rPr>
              <w:t>פגם</w:t>
            </w:r>
            <w:r w:rsidRPr="00D95D07">
              <w:rPr>
                <w:rFonts w:cs="David" w:hint="cs"/>
                <w:sz w:val="22"/>
                <w:szCs w:val="22"/>
                <w:rtl/>
              </w:rPr>
              <w:t xml:space="preserve">- </w:t>
            </w:r>
            <w:r w:rsidRPr="00D95D07">
              <w:rPr>
                <w:rFonts w:cs="David"/>
                <w:sz w:val="22"/>
                <w:szCs w:val="22"/>
                <w:rtl/>
              </w:rPr>
              <w:t>השמטה של פרט חיוני להצגה הולמת של התנהגות הנאשם ונסיבותיה וכן השמטה של הוראת חיקוק.</w:t>
            </w:r>
          </w:p>
          <w:p w14:paraId="6B413920" w14:textId="77777777" w:rsidR="00EE2E6B" w:rsidRPr="00D95D07" w:rsidRDefault="00EE2E6B" w:rsidP="00EE2E6B">
            <w:pPr>
              <w:pStyle w:val="ListParagraph"/>
              <w:numPr>
                <w:ilvl w:val="0"/>
                <w:numId w:val="136"/>
              </w:numPr>
              <w:spacing w:line="276" w:lineRule="auto"/>
              <w:ind w:left="1150"/>
              <w:jc w:val="both"/>
              <w:rPr>
                <w:rFonts w:cs="David"/>
                <w:sz w:val="22"/>
                <w:szCs w:val="22"/>
              </w:rPr>
            </w:pPr>
            <w:r w:rsidRPr="00D95D07">
              <w:rPr>
                <w:rFonts w:cs="David"/>
                <w:b/>
                <w:bCs/>
                <w:sz w:val="22"/>
                <w:szCs w:val="22"/>
                <w:rtl/>
              </w:rPr>
              <w:t>ניתן גם לטעון לפגם הנובע מצירוף אשמים/נאשמים</w:t>
            </w:r>
            <w:r w:rsidRPr="00D95D07">
              <w:rPr>
                <w:rFonts w:cs="David"/>
                <w:sz w:val="22"/>
                <w:szCs w:val="22"/>
                <w:rtl/>
              </w:rPr>
              <w:t>- ר' לעיל בהגשת כ"א.</w:t>
            </w:r>
          </w:p>
          <w:p w14:paraId="40397789" w14:textId="77777777" w:rsidR="00EE2E6B" w:rsidRPr="00D95D07" w:rsidRDefault="00EE2E6B" w:rsidP="00EE2E6B">
            <w:pPr>
              <w:pStyle w:val="ListParagraph"/>
              <w:numPr>
                <w:ilvl w:val="0"/>
                <w:numId w:val="137"/>
              </w:numPr>
              <w:spacing w:line="276" w:lineRule="auto"/>
              <w:ind w:left="790"/>
              <w:jc w:val="both"/>
              <w:rPr>
                <w:rFonts w:cs="David"/>
                <w:sz w:val="22"/>
                <w:szCs w:val="22"/>
                <w:rtl/>
              </w:rPr>
            </w:pPr>
            <w:r w:rsidRPr="00D95D07">
              <w:rPr>
                <w:rFonts w:cs="David" w:hint="cs"/>
                <w:sz w:val="22"/>
                <w:szCs w:val="22"/>
                <w:u w:val="single"/>
                <w:rtl/>
              </w:rPr>
              <w:t>פסול</w:t>
            </w:r>
            <w:r w:rsidRPr="00D95D07">
              <w:rPr>
                <w:rFonts w:cs="David" w:hint="cs"/>
                <w:sz w:val="22"/>
                <w:szCs w:val="22"/>
                <w:rtl/>
              </w:rPr>
              <w:t>-</w:t>
            </w:r>
            <w:r w:rsidRPr="00D95D07">
              <w:rPr>
                <w:rFonts w:cs="David"/>
                <w:sz w:val="22"/>
                <w:szCs w:val="22"/>
                <w:rtl/>
              </w:rPr>
              <w:t xml:space="preserve"> אי עמידה בדרישות החוק בנוגע לכשרות כ"א (גורם שאינו מוסמך הגיש, הכניסו עבר פלילי של נאשם</w:t>
            </w:r>
            <w:r w:rsidRPr="00D95D07">
              <w:rPr>
                <w:rFonts w:cs="David" w:hint="cs"/>
                <w:sz w:val="22"/>
                <w:szCs w:val="22"/>
                <w:rtl/>
              </w:rPr>
              <w:t xml:space="preserve"> וכו'</w:t>
            </w:r>
            <w:r w:rsidRPr="00D95D07">
              <w:rPr>
                <w:rFonts w:cs="David"/>
                <w:sz w:val="22"/>
                <w:szCs w:val="22"/>
                <w:rtl/>
              </w:rPr>
              <w:t>).</w:t>
            </w:r>
          </w:p>
          <w:p w14:paraId="77ABA6CC" w14:textId="77777777" w:rsidR="00EE2E6B" w:rsidRPr="00D95D07" w:rsidRDefault="00EE2E6B" w:rsidP="00EE2E6B">
            <w:pPr>
              <w:pStyle w:val="ListParagraph"/>
              <w:numPr>
                <w:ilvl w:val="0"/>
                <w:numId w:val="132"/>
              </w:numPr>
              <w:spacing w:line="276" w:lineRule="auto"/>
              <w:ind w:left="360"/>
              <w:rPr>
                <w:rFonts w:cs="David"/>
                <w:b/>
                <w:bCs/>
                <w:sz w:val="22"/>
                <w:szCs w:val="22"/>
              </w:rPr>
            </w:pPr>
            <w:r w:rsidRPr="00D95D07">
              <w:rPr>
                <w:rFonts w:cs="David"/>
                <w:sz w:val="22"/>
                <w:szCs w:val="22"/>
                <w:u w:val="single"/>
                <w:rtl/>
              </w:rPr>
              <w:t>מועד העלאת הטענה</w:t>
            </w:r>
            <w:r w:rsidRPr="00D95D07">
              <w:rPr>
                <w:rFonts w:cs="David" w:hint="cs"/>
                <w:sz w:val="22"/>
                <w:szCs w:val="22"/>
                <w:rtl/>
              </w:rPr>
              <w:t xml:space="preserve">- </w:t>
            </w:r>
            <w:r w:rsidRPr="00D95D07">
              <w:rPr>
                <w:rFonts w:cs="David"/>
                <w:sz w:val="22"/>
                <w:szCs w:val="22"/>
                <w:rtl/>
              </w:rPr>
              <w:t xml:space="preserve">מיד לאחר תחילת המשפט, בשלב מאוחר יותר הדבר יתאפשר </w:t>
            </w:r>
            <w:r w:rsidRPr="00D95D07">
              <w:rPr>
                <w:rFonts w:cs="David"/>
                <w:b/>
                <w:bCs/>
                <w:sz w:val="22"/>
                <w:szCs w:val="22"/>
                <w:rtl/>
              </w:rPr>
              <w:t>רק באישור ביהמ"ש.</w:t>
            </w:r>
          </w:p>
          <w:p w14:paraId="0F2ACCC2" w14:textId="77777777" w:rsidR="00EE2E6B" w:rsidRPr="00D95D07" w:rsidRDefault="00EE2E6B" w:rsidP="00EE2E6B">
            <w:pPr>
              <w:pStyle w:val="ListParagraph"/>
              <w:numPr>
                <w:ilvl w:val="0"/>
                <w:numId w:val="132"/>
              </w:numPr>
              <w:spacing w:line="276" w:lineRule="auto"/>
              <w:ind w:left="360"/>
              <w:rPr>
                <w:rFonts w:cs="David"/>
                <w:b/>
                <w:bCs/>
                <w:sz w:val="22"/>
                <w:szCs w:val="22"/>
                <w:rtl/>
              </w:rPr>
            </w:pPr>
            <w:r w:rsidRPr="00D95D07">
              <w:rPr>
                <w:rFonts w:cs="David" w:hint="cs"/>
                <w:sz w:val="22"/>
                <w:szCs w:val="22"/>
                <w:u w:val="single"/>
                <w:rtl/>
              </w:rPr>
              <w:t>תוצאות</w:t>
            </w:r>
            <w:r w:rsidRPr="00D95D07">
              <w:rPr>
                <w:rFonts w:cs="David" w:hint="cs"/>
                <w:sz w:val="22"/>
                <w:szCs w:val="22"/>
                <w:rtl/>
              </w:rPr>
              <w:t xml:space="preserve">: ר' לעיל. *בפגם טכני ייטו לתיקון כ"א. לעומת, פגם או פסול מהותי היורד לשורש העניין או מקפח את הנאשם בהגנתו ויוצר עיוות דין והדבר יצדיק את ביטול כ"א. </w:t>
            </w:r>
          </w:p>
        </w:tc>
      </w:tr>
      <w:tr w:rsidR="00EE2E6B" w:rsidRPr="00D95D07" w14:paraId="62112DF6" w14:textId="77777777" w:rsidTr="0067520C">
        <w:tc>
          <w:tcPr>
            <w:tcW w:w="1110" w:type="dxa"/>
            <w:shd w:val="clear" w:color="auto" w:fill="E2EFD9" w:themeFill="accent6" w:themeFillTint="33"/>
          </w:tcPr>
          <w:p w14:paraId="640585F6" w14:textId="77777777" w:rsidR="00EE2E6B" w:rsidRPr="00D95D07" w:rsidRDefault="00EE2E6B" w:rsidP="0067520C">
            <w:pPr>
              <w:spacing w:line="276" w:lineRule="auto"/>
              <w:jc w:val="center"/>
              <w:rPr>
                <w:b/>
                <w:bCs/>
                <w:sz w:val="22"/>
                <w:szCs w:val="22"/>
                <w:rtl/>
              </w:rPr>
            </w:pPr>
            <w:r w:rsidRPr="00D95D07">
              <w:rPr>
                <w:rFonts w:hint="cs"/>
                <w:b/>
                <w:bCs/>
                <w:sz w:val="22"/>
                <w:szCs w:val="22"/>
                <w:rtl/>
              </w:rPr>
              <w:t>העובדות המתוארות בכ"א אינן מהוות עבירה</w:t>
            </w:r>
          </w:p>
        </w:tc>
        <w:tc>
          <w:tcPr>
            <w:tcW w:w="9442" w:type="dxa"/>
          </w:tcPr>
          <w:p w14:paraId="42F12C2C" w14:textId="77777777" w:rsidR="00EE2E6B" w:rsidRPr="00D95D07" w:rsidRDefault="00EE2E6B" w:rsidP="0067520C">
            <w:pPr>
              <w:spacing w:line="276" w:lineRule="auto"/>
              <w:rPr>
                <w:rFonts w:cs="David"/>
                <w:sz w:val="22"/>
                <w:szCs w:val="22"/>
                <w:rtl/>
              </w:rPr>
            </w:pPr>
            <w:r w:rsidRPr="00D95D07">
              <w:rPr>
                <w:rFonts w:cs="David" w:hint="cs"/>
                <w:sz w:val="22"/>
                <w:szCs w:val="22"/>
                <w:shd w:val="clear" w:color="auto" w:fill="FFCCFF"/>
                <w:rtl/>
              </w:rPr>
              <w:t xml:space="preserve">סע' 149(4)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 xml:space="preserve">: </w:t>
            </w:r>
            <w:r w:rsidRPr="00D95D07">
              <w:rPr>
                <w:rFonts w:cs="David"/>
                <w:sz w:val="22"/>
                <w:szCs w:val="22"/>
                <w:rtl/>
              </w:rPr>
              <w:t>גם אם יוכיחו את כל העובדות שבכתב האישום, הדבר לא מהווה עבירה.</w:t>
            </w:r>
          </w:p>
          <w:p w14:paraId="39386CDA" w14:textId="77777777" w:rsidR="00EE2E6B" w:rsidRPr="00D95D07" w:rsidRDefault="00EE2E6B" w:rsidP="00EE2E6B">
            <w:pPr>
              <w:pStyle w:val="ListParagraph"/>
              <w:numPr>
                <w:ilvl w:val="0"/>
                <w:numId w:val="132"/>
              </w:numPr>
              <w:spacing w:line="276" w:lineRule="auto"/>
              <w:ind w:left="360"/>
              <w:jc w:val="both"/>
              <w:rPr>
                <w:rFonts w:cs="David"/>
                <w:sz w:val="22"/>
                <w:szCs w:val="22"/>
                <w:u w:val="single"/>
              </w:rPr>
            </w:pPr>
            <w:r w:rsidRPr="00D95D07">
              <w:rPr>
                <w:rFonts w:cs="David"/>
                <w:sz w:val="22"/>
                <w:szCs w:val="22"/>
                <w:u w:val="single"/>
                <w:rtl/>
              </w:rPr>
              <w:t xml:space="preserve">מועד העלאת הטענה </w:t>
            </w:r>
            <w:r w:rsidRPr="00D95D07">
              <w:rPr>
                <w:rFonts w:cs="David"/>
                <w:sz w:val="22"/>
                <w:szCs w:val="22"/>
                <w:rtl/>
              </w:rPr>
              <w:t>(</w:t>
            </w:r>
            <w:r w:rsidRPr="00D95D07">
              <w:rPr>
                <w:rFonts w:cs="David"/>
                <w:sz w:val="22"/>
                <w:szCs w:val="22"/>
                <w:shd w:val="clear" w:color="auto" w:fill="FFCCFF"/>
                <w:rtl/>
              </w:rPr>
              <w:t>סע' 151</w:t>
            </w:r>
            <w:r w:rsidRPr="00D95D07">
              <w:rPr>
                <w:rFonts w:cs="David"/>
                <w:sz w:val="22"/>
                <w:szCs w:val="22"/>
                <w:rtl/>
              </w:rPr>
              <w:t>): ניתן להעלות טענה זו בכל שלב.</w:t>
            </w:r>
          </w:p>
          <w:p w14:paraId="44B4AB01" w14:textId="77777777" w:rsidR="00EE2E6B" w:rsidRPr="00D95D07" w:rsidRDefault="00EE2E6B" w:rsidP="00EE2E6B">
            <w:pPr>
              <w:pStyle w:val="ListParagraph"/>
              <w:numPr>
                <w:ilvl w:val="0"/>
                <w:numId w:val="132"/>
              </w:numPr>
              <w:spacing w:line="276" w:lineRule="auto"/>
              <w:ind w:left="360"/>
              <w:jc w:val="both"/>
              <w:rPr>
                <w:rFonts w:cs="David"/>
                <w:sz w:val="22"/>
                <w:szCs w:val="22"/>
                <w:u w:val="single"/>
                <w:rtl/>
              </w:rPr>
            </w:pPr>
            <w:r w:rsidRPr="00D95D07">
              <w:rPr>
                <w:rFonts w:cs="David" w:hint="cs"/>
                <w:sz w:val="22"/>
                <w:szCs w:val="22"/>
                <w:u w:val="single"/>
                <w:rtl/>
              </w:rPr>
              <w:t>תוצאות</w:t>
            </w:r>
            <w:r w:rsidRPr="00D95D07">
              <w:rPr>
                <w:rFonts w:cs="David" w:hint="cs"/>
                <w:sz w:val="22"/>
                <w:szCs w:val="22"/>
                <w:rtl/>
              </w:rPr>
              <w:t xml:space="preserve">: </w:t>
            </w:r>
            <w:r w:rsidRPr="00D95D07">
              <w:rPr>
                <w:rFonts w:cs="David"/>
                <w:sz w:val="22"/>
                <w:szCs w:val="22"/>
                <w:rtl/>
              </w:rPr>
              <w:t xml:space="preserve">ביטול </w:t>
            </w:r>
            <w:r w:rsidRPr="00D95D07">
              <w:rPr>
                <w:rFonts w:cs="David" w:hint="cs"/>
                <w:sz w:val="22"/>
                <w:szCs w:val="22"/>
                <w:rtl/>
              </w:rPr>
              <w:t>כ"א</w:t>
            </w:r>
            <w:r w:rsidRPr="00D95D07">
              <w:rPr>
                <w:rFonts w:cs="David"/>
                <w:sz w:val="22"/>
                <w:szCs w:val="22"/>
                <w:rtl/>
              </w:rPr>
              <w:t>; אם מדובר בפגם כי שכחו לציין עובדות מסוימות – ייתכן ו</w:t>
            </w:r>
            <w:r>
              <w:rPr>
                <w:rFonts w:cs="David" w:hint="cs"/>
                <w:sz w:val="22"/>
                <w:szCs w:val="22"/>
                <w:rtl/>
              </w:rPr>
              <w:t>ניתן</w:t>
            </w:r>
            <w:r w:rsidRPr="00D95D07">
              <w:rPr>
                <w:rFonts w:cs="David"/>
                <w:sz w:val="22"/>
                <w:szCs w:val="22"/>
                <w:rtl/>
              </w:rPr>
              <w:t xml:space="preserve"> לתקן את כ</w:t>
            </w:r>
            <w:r w:rsidRPr="00D95D07">
              <w:rPr>
                <w:rFonts w:cs="David" w:hint="cs"/>
                <w:sz w:val="22"/>
                <w:szCs w:val="22"/>
                <w:rtl/>
              </w:rPr>
              <w:t>"א.</w:t>
            </w:r>
          </w:p>
        </w:tc>
      </w:tr>
      <w:tr w:rsidR="00EE2E6B" w:rsidRPr="00D95D07" w14:paraId="3E9DB81C" w14:textId="77777777" w:rsidTr="0067520C">
        <w:tc>
          <w:tcPr>
            <w:tcW w:w="1110" w:type="dxa"/>
            <w:shd w:val="clear" w:color="auto" w:fill="E2EFD9" w:themeFill="accent6" w:themeFillTint="33"/>
          </w:tcPr>
          <w:p w14:paraId="481D2616" w14:textId="77777777" w:rsidR="00EE2E6B" w:rsidRPr="00D95D07" w:rsidRDefault="00EE2E6B" w:rsidP="0067520C">
            <w:pPr>
              <w:spacing w:line="276" w:lineRule="auto"/>
              <w:jc w:val="center"/>
              <w:rPr>
                <w:b/>
                <w:bCs/>
                <w:sz w:val="22"/>
                <w:szCs w:val="22"/>
                <w:rtl/>
              </w:rPr>
            </w:pPr>
            <w:r w:rsidRPr="00D95D07">
              <w:rPr>
                <w:rFonts w:hint="cs"/>
                <w:b/>
                <w:bCs/>
                <w:sz w:val="22"/>
                <w:szCs w:val="22"/>
                <w:rtl/>
              </w:rPr>
              <w:t>כבר זוכיתי</w:t>
            </w:r>
            <w:r>
              <w:rPr>
                <w:rFonts w:hint="cs"/>
                <w:b/>
                <w:bCs/>
                <w:sz w:val="22"/>
                <w:szCs w:val="22"/>
                <w:rtl/>
              </w:rPr>
              <w:t xml:space="preserve">/ </w:t>
            </w:r>
            <w:r w:rsidRPr="00D95D07">
              <w:rPr>
                <w:rFonts w:hint="cs"/>
                <w:b/>
                <w:bCs/>
                <w:sz w:val="22"/>
                <w:szCs w:val="22"/>
                <w:rtl/>
              </w:rPr>
              <w:t>כבר הורשעתי</w:t>
            </w:r>
          </w:p>
        </w:tc>
        <w:tc>
          <w:tcPr>
            <w:tcW w:w="9442" w:type="dxa"/>
          </w:tcPr>
          <w:p w14:paraId="214AED2A" w14:textId="77777777" w:rsidR="00EE2E6B" w:rsidRPr="00D95D07" w:rsidRDefault="00EE2E6B" w:rsidP="0067520C">
            <w:pPr>
              <w:spacing w:line="276" w:lineRule="auto"/>
              <w:jc w:val="both"/>
              <w:rPr>
                <w:rFonts w:cs="David"/>
                <w:sz w:val="22"/>
                <w:szCs w:val="22"/>
                <w:rtl/>
              </w:rPr>
            </w:pPr>
            <w:r w:rsidRPr="00D95D07">
              <w:rPr>
                <w:rFonts w:cs="David" w:hint="cs"/>
                <w:sz w:val="22"/>
                <w:szCs w:val="22"/>
                <w:shd w:val="clear" w:color="auto" w:fill="FFCCFF"/>
                <w:rtl/>
              </w:rPr>
              <w:t xml:space="preserve">סע' 149(5)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 xml:space="preserve">: </w:t>
            </w:r>
            <w:r w:rsidRPr="00D95D07">
              <w:rPr>
                <w:rFonts w:cs="David"/>
                <w:sz w:val="22"/>
                <w:szCs w:val="22"/>
                <w:rtl/>
              </w:rPr>
              <w:t>זיכוי/ הרשעה קודמת בשל המעשה נשוא כ"א</w:t>
            </w:r>
            <w:r w:rsidRPr="00D95D07">
              <w:rPr>
                <w:rFonts w:cs="David" w:hint="cs"/>
                <w:sz w:val="22"/>
                <w:szCs w:val="22"/>
                <w:rtl/>
              </w:rPr>
              <w:t xml:space="preserve">. </w:t>
            </w:r>
          </w:p>
          <w:p w14:paraId="52792F8F" w14:textId="77777777" w:rsidR="00EE2E6B" w:rsidRPr="00D95D07" w:rsidRDefault="00EE2E6B" w:rsidP="00EE2E6B">
            <w:pPr>
              <w:pStyle w:val="ListParagraph"/>
              <w:numPr>
                <w:ilvl w:val="0"/>
                <w:numId w:val="143"/>
              </w:numPr>
              <w:spacing w:line="276" w:lineRule="auto"/>
              <w:ind w:left="360"/>
              <w:jc w:val="both"/>
              <w:rPr>
                <w:rFonts w:cs="David"/>
                <w:sz w:val="22"/>
                <w:szCs w:val="22"/>
              </w:rPr>
            </w:pPr>
            <w:r w:rsidRPr="00D95D07">
              <w:rPr>
                <w:rFonts w:cs="David"/>
                <w:sz w:val="22"/>
                <w:szCs w:val="22"/>
                <w:rtl/>
              </w:rPr>
              <w:t xml:space="preserve">לא מעמידים אדם לדין על מעשה שהוא זוכה או הורשע בו בעבר. </w:t>
            </w:r>
          </w:p>
          <w:p w14:paraId="0E226FD9" w14:textId="77777777" w:rsidR="00EE2E6B" w:rsidRPr="00D95D07" w:rsidRDefault="00EE2E6B" w:rsidP="00EE2E6B">
            <w:pPr>
              <w:pStyle w:val="ListParagraph"/>
              <w:numPr>
                <w:ilvl w:val="0"/>
                <w:numId w:val="136"/>
              </w:numPr>
              <w:spacing w:line="276" w:lineRule="auto"/>
              <w:jc w:val="both"/>
              <w:rPr>
                <w:rFonts w:cs="David"/>
                <w:sz w:val="22"/>
                <w:szCs w:val="22"/>
                <w:rtl/>
              </w:rPr>
            </w:pPr>
            <w:r w:rsidRPr="00D95D07">
              <w:rPr>
                <w:rFonts w:cs="David"/>
                <w:sz w:val="22"/>
                <w:szCs w:val="22"/>
                <w:u w:val="single"/>
                <w:rtl/>
              </w:rPr>
              <w:t>חריג</w:t>
            </w:r>
            <w:r w:rsidRPr="00D95D07">
              <w:rPr>
                <w:rFonts w:cs="David" w:hint="cs"/>
                <w:sz w:val="22"/>
                <w:szCs w:val="22"/>
                <w:rtl/>
              </w:rPr>
              <w:t xml:space="preserve">- </w:t>
            </w:r>
            <w:r w:rsidRPr="00D95D07">
              <w:rPr>
                <w:rFonts w:cs="David"/>
                <w:sz w:val="22"/>
                <w:szCs w:val="22"/>
                <w:rtl/>
              </w:rPr>
              <w:t>2 תנאים מצטברים</w:t>
            </w:r>
            <w:r w:rsidRPr="00D95D07">
              <w:rPr>
                <w:rFonts w:cs="David" w:hint="cs"/>
                <w:sz w:val="22"/>
                <w:szCs w:val="22"/>
                <w:rtl/>
              </w:rPr>
              <w:t xml:space="preserve">: </w:t>
            </w:r>
            <w:r w:rsidRPr="00D95D07">
              <w:rPr>
                <w:rFonts w:cs="David" w:hint="cs"/>
                <w:b/>
                <w:bCs/>
                <w:sz w:val="22"/>
                <w:szCs w:val="22"/>
                <w:rtl/>
              </w:rPr>
              <w:t>(1)</w:t>
            </w:r>
            <w:r w:rsidRPr="00D95D07">
              <w:rPr>
                <w:rFonts w:cs="David"/>
                <w:sz w:val="22"/>
                <w:szCs w:val="22"/>
                <w:rtl/>
              </w:rPr>
              <w:t xml:space="preserve"> המעשה גרם למוות של נפגע העבירה</w:t>
            </w:r>
            <w:r w:rsidRPr="00D95D07">
              <w:rPr>
                <w:rFonts w:cs="David" w:hint="cs"/>
                <w:sz w:val="22"/>
                <w:szCs w:val="22"/>
                <w:rtl/>
              </w:rPr>
              <w:t xml:space="preserve">; </w:t>
            </w:r>
            <w:r w:rsidRPr="00D95D07">
              <w:rPr>
                <w:rFonts w:cs="David" w:hint="cs"/>
                <w:b/>
                <w:bCs/>
                <w:sz w:val="22"/>
                <w:szCs w:val="22"/>
                <w:rtl/>
              </w:rPr>
              <w:t xml:space="preserve">(2) </w:t>
            </w:r>
            <w:r w:rsidRPr="00D95D07">
              <w:rPr>
                <w:rFonts w:cs="David"/>
                <w:sz w:val="22"/>
                <w:szCs w:val="22"/>
                <w:rtl/>
              </w:rPr>
              <w:t>הנאשם הורשע בשל עבירה אחרת בגין אותו מעשה.</w:t>
            </w:r>
          </w:p>
          <w:p w14:paraId="5A2984B6" w14:textId="77777777" w:rsidR="00EE2E6B" w:rsidRPr="00D95D07" w:rsidRDefault="00EE2E6B" w:rsidP="00EE2E6B">
            <w:pPr>
              <w:pStyle w:val="ListParagraph"/>
              <w:numPr>
                <w:ilvl w:val="0"/>
                <w:numId w:val="135"/>
              </w:numPr>
              <w:spacing w:line="276" w:lineRule="auto"/>
              <w:ind w:left="431"/>
              <w:jc w:val="both"/>
              <w:rPr>
                <w:rFonts w:cs="David"/>
                <w:b/>
                <w:bCs/>
                <w:sz w:val="22"/>
                <w:szCs w:val="22"/>
              </w:rPr>
            </w:pPr>
            <w:r w:rsidRPr="00D95D07">
              <w:rPr>
                <w:rFonts w:cs="David" w:hint="cs"/>
                <w:sz w:val="22"/>
                <w:szCs w:val="22"/>
                <w:u w:val="single"/>
                <w:rtl/>
              </w:rPr>
              <w:t>מועד העלאת הטענה</w:t>
            </w:r>
            <w:r w:rsidRPr="00D95D07">
              <w:rPr>
                <w:rFonts w:cs="David" w:hint="cs"/>
                <w:sz w:val="22"/>
                <w:szCs w:val="22"/>
                <w:rtl/>
              </w:rPr>
              <w:t xml:space="preserve"> (</w:t>
            </w:r>
            <w:r w:rsidRPr="00D95D07">
              <w:rPr>
                <w:rFonts w:cs="David" w:hint="cs"/>
                <w:sz w:val="22"/>
                <w:szCs w:val="22"/>
                <w:shd w:val="clear" w:color="auto" w:fill="FFCCFF"/>
                <w:rtl/>
              </w:rPr>
              <w:t>סע' 151</w:t>
            </w:r>
            <w:r w:rsidRPr="00D95D07">
              <w:rPr>
                <w:rFonts w:cs="David" w:hint="cs"/>
                <w:sz w:val="22"/>
                <w:szCs w:val="22"/>
                <w:rtl/>
              </w:rPr>
              <w:t xml:space="preserve">): </w:t>
            </w:r>
            <w:r w:rsidRPr="00D95D07">
              <w:rPr>
                <w:rFonts w:cs="David"/>
                <w:sz w:val="22"/>
                <w:szCs w:val="22"/>
                <w:rtl/>
              </w:rPr>
              <w:t>ניתן להעלות טענה זו בכל שלב</w:t>
            </w:r>
            <w:r w:rsidRPr="00D95D07">
              <w:rPr>
                <w:rFonts w:cs="David" w:hint="cs"/>
                <w:sz w:val="22"/>
                <w:szCs w:val="22"/>
                <w:rtl/>
              </w:rPr>
              <w:t>.</w:t>
            </w:r>
          </w:p>
          <w:p w14:paraId="05D532C1" w14:textId="77777777" w:rsidR="00EE2E6B" w:rsidRPr="00D95D07" w:rsidRDefault="00EE2E6B" w:rsidP="00EE2E6B">
            <w:pPr>
              <w:pStyle w:val="ListParagraph"/>
              <w:numPr>
                <w:ilvl w:val="0"/>
                <w:numId w:val="135"/>
              </w:numPr>
              <w:spacing w:line="276" w:lineRule="auto"/>
              <w:ind w:left="431"/>
              <w:jc w:val="both"/>
              <w:rPr>
                <w:rFonts w:cs="David"/>
                <w:b/>
                <w:bCs/>
                <w:sz w:val="22"/>
                <w:szCs w:val="22"/>
                <w:rtl/>
              </w:rPr>
            </w:pPr>
            <w:r w:rsidRPr="00D95D07">
              <w:rPr>
                <w:rFonts w:cs="David"/>
                <w:sz w:val="22"/>
                <w:szCs w:val="22"/>
                <w:u w:val="single"/>
                <w:rtl/>
              </w:rPr>
              <w:t>תנאי להעלאת הטענה</w:t>
            </w:r>
            <w:r w:rsidRPr="00D95D07">
              <w:rPr>
                <w:rFonts w:cs="David" w:hint="cs"/>
                <w:sz w:val="22"/>
                <w:szCs w:val="22"/>
                <w:rtl/>
              </w:rPr>
              <w:t xml:space="preserve">- </w:t>
            </w:r>
          </w:p>
          <w:p w14:paraId="5F08DA85" w14:textId="77777777" w:rsidR="00EE2E6B" w:rsidRPr="00D95D07" w:rsidRDefault="00EE2E6B" w:rsidP="00EE2E6B">
            <w:pPr>
              <w:pStyle w:val="ListParagraph"/>
              <w:numPr>
                <w:ilvl w:val="0"/>
                <w:numId w:val="144"/>
              </w:numPr>
              <w:spacing w:line="276" w:lineRule="auto"/>
              <w:rPr>
                <w:rFonts w:cs="David"/>
                <w:sz w:val="22"/>
                <w:szCs w:val="22"/>
                <w:rtl/>
              </w:rPr>
            </w:pPr>
            <w:r w:rsidRPr="00D95D07">
              <w:rPr>
                <w:rFonts w:cs="David"/>
                <w:sz w:val="22"/>
                <w:szCs w:val="22"/>
                <w:rtl/>
              </w:rPr>
              <w:t xml:space="preserve">כשקיים פס״ד של זיכוי או הרשעה. </w:t>
            </w:r>
          </w:p>
          <w:p w14:paraId="71B41A4C" w14:textId="77777777" w:rsidR="00EE2E6B" w:rsidRPr="00D95D07" w:rsidRDefault="00EE2E6B" w:rsidP="00EE2E6B">
            <w:pPr>
              <w:pStyle w:val="ListParagraph"/>
              <w:numPr>
                <w:ilvl w:val="0"/>
                <w:numId w:val="144"/>
              </w:numPr>
              <w:spacing w:line="276" w:lineRule="auto"/>
              <w:rPr>
                <w:rFonts w:cs="David"/>
                <w:sz w:val="22"/>
                <w:szCs w:val="22"/>
              </w:rPr>
            </w:pPr>
            <w:r w:rsidRPr="00D95D07">
              <w:rPr>
                <w:rFonts w:cs="David"/>
                <w:sz w:val="22"/>
                <w:szCs w:val="22"/>
                <w:rtl/>
              </w:rPr>
              <w:t>פס"ד של אי-הרשעה (גזר דין מרשיע ללא הרשעה) נחשב גם כהרשעה לעניין טענה זו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xml:space="preserve">' 5 </w:t>
            </w:r>
            <w:proofErr w:type="spellStart"/>
            <w:r w:rsidRPr="00D95D07">
              <w:rPr>
                <w:rFonts w:cs="David"/>
                <w:sz w:val="22"/>
                <w:szCs w:val="22"/>
                <w:shd w:val="clear" w:color="auto" w:fill="FFCCFF"/>
                <w:rtl/>
              </w:rPr>
              <w:t>לחסד"פ</w:t>
            </w:r>
            <w:proofErr w:type="spellEnd"/>
            <w:r w:rsidRPr="00D95D07">
              <w:rPr>
                <w:rFonts w:cs="David"/>
                <w:sz w:val="22"/>
                <w:szCs w:val="22"/>
                <w:rtl/>
              </w:rPr>
              <w:t>).</w:t>
            </w:r>
          </w:p>
          <w:p w14:paraId="2561CAB9" w14:textId="77777777" w:rsidR="00EE2E6B" w:rsidRPr="00D95D07" w:rsidRDefault="00EE2E6B" w:rsidP="00EE2E6B">
            <w:pPr>
              <w:pStyle w:val="ListParagraph"/>
              <w:numPr>
                <w:ilvl w:val="0"/>
                <w:numId w:val="144"/>
              </w:numPr>
              <w:spacing w:line="276" w:lineRule="auto"/>
              <w:rPr>
                <w:rFonts w:cs="David"/>
                <w:sz w:val="22"/>
                <w:szCs w:val="22"/>
              </w:rPr>
            </w:pPr>
            <w:r w:rsidRPr="00D95D07">
              <w:rPr>
                <w:rFonts w:cs="David"/>
                <w:sz w:val="22"/>
                <w:szCs w:val="22"/>
                <w:rtl/>
              </w:rPr>
              <w:t xml:space="preserve">אם כ״א בוטל או היה בטל מעיקרו – לא ניתן להעלות. </w:t>
            </w:r>
          </w:p>
          <w:p w14:paraId="33AAF173" w14:textId="77777777" w:rsidR="00EE2E6B" w:rsidRPr="00D95D07" w:rsidRDefault="00EE2E6B" w:rsidP="00EE2E6B">
            <w:pPr>
              <w:pStyle w:val="ListParagraph"/>
              <w:numPr>
                <w:ilvl w:val="0"/>
                <w:numId w:val="144"/>
              </w:numPr>
              <w:spacing w:line="276" w:lineRule="auto"/>
              <w:rPr>
                <w:rFonts w:cs="David"/>
                <w:sz w:val="22"/>
                <w:szCs w:val="22"/>
                <w:rtl/>
              </w:rPr>
            </w:pPr>
            <w:r w:rsidRPr="00D95D07">
              <w:rPr>
                <w:rFonts w:cs="David"/>
                <w:sz w:val="22"/>
                <w:szCs w:val="22"/>
                <w:rtl/>
              </w:rPr>
              <w:t>כשאין פס״ד – ניתן לטעון לסיכון כפול.</w:t>
            </w:r>
          </w:p>
          <w:p w14:paraId="3FFDA53D" w14:textId="77777777" w:rsidR="00EE2E6B" w:rsidRPr="00D95D07" w:rsidRDefault="00EE2E6B" w:rsidP="00EE2E6B">
            <w:pPr>
              <w:pStyle w:val="ListParagraph"/>
              <w:numPr>
                <w:ilvl w:val="0"/>
                <w:numId w:val="135"/>
              </w:numPr>
              <w:spacing w:line="276" w:lineRule="auto"/>
              <w:ind w:left="431"/>
              <w:jc w:val="both"/>
              <w:rPr>
                <w:rFonts w:cs="David"/>
                <w:sz w:val="22"/>
                <w:szCs w:val="22"/>
              </w:rPr>
            </w:pPr>
            <w:r w:rsidRPr="00D95D07">
              <w:rPr>
                <w:rFonts w:cs="David"/>
                <w:sz w:val="22"/>
                <w:szCs w:val="22"/>
                <w:u w:val="single"/>
                <w:rtl/>
              </w:rPr>
              <w:t>מתי ניתן להעלות את הטענה</w:t>
            </w:r>
            <w:r w:rsidRPr="00D95D07">
              <w:rPr>
                <w:rFonts w:cs="David"/>
                <w:sz w:val="22"/>
                <w:szCs w:val="22"/>
                <w:rtl/>
              </w:rPr>
              <w:t xml:space="preserve">? כאשר יש </w:t>
            </w:r>
            <w:r w:rsidRPr="00D95D07">
              <w:rPr>
                <w:rFonts w:cs="David" w:hint="cs"/>
                <w:sz w:val="22"/>
                <w:szCs w:val="22"/>
                <w:rtl/>
              </w:rPr>
              <w:t>כ"א</w:t>
            </w:r>
            <w:r w:rsidRPr="00D95D07">
              <w:rPr>
                <w:rFonts w:cs="David"/>
                <w:sz w:val="22"/>
                <w:szCs w:val="22"/>
                <w:rtl/>
              </w:rPr>
              <w:t xml:space="preserve"> שני בגין אותו מעשה. מהו אותו מעשה?</w:t>
            </w:r>
          </w:p>
          <w:p w14:paraId="00B8F48C" w14:textId="77777777" w:rsidR="00EE2E6B" w:rsidRPr="00D95D07" w:rsidRDefault="00EE2E6B" w:rsidP="00EE2E6B">
            <w:pPr>
              <w:pStyle w:val="ListParagraph"/>
              <w:numPr>
                <w:ilvl w:val="0"/>
                <w:numId w:val="137"/>
              </w:numPr>
              <w:spacing w:line="276" w:lineRule="auto"/>
              <w:ind w:left="790"/>
              <w:jc w:val="both"/>
              <w:rPr>
                <w:rFonts w:cs="David"/>
                <w:sz w:val="22"/>
                <w:szCs w:val="22"/>
              </w:rPr>
            </w:pPr>
            <w:r w:rsidRPr="00D95D07">
              <w:rPr>
                <w:rFonts w:cs="David"/>
                <w:sz w:val="22"/>
                <w:szCs w:val="22"/>
                <w:u w:val="single"/>
                <w:rtl/>
              </w:rPr>
              <w:t>מבחן זהות הרכיבים</w:t>
            </w:r>
            <w:r w:rsidRPr="00D95D07">
              <w:rPr>
                <w:rFonts w:cs="David"/>
                <w:sz w:val="22"/>
                <w:szCs w:val="22"/>
                <w:rtl/>
              </w:rPr>
              <w:t>: דורש זהות בין המעשה בגינו נשפט וזוכה או הורשע בעבר לבין הנוכחי.</w:t>
            </w:r>
          </w:p>
          <w:p w14:paraId="528A5B1A" w14:textId="77777777" w:rsidR="00EE2E6B" w:rsidRPr="00D95D07" w:rsidRDefault="00EE2E6B" w:rsidP="00EE2E6B">
            <w:pPr>
              <w:pStyle w:val="ListParagraph"/>
              <w:numPr>
                <w:ilvl w:val="0"/>
                <w:numId w:val="145"/>
              </w:numPr>
              <w:spacing w:line="276" w:lineRule="auto"/>
              <w:ind w:left="1150"/>
              <w:jc w:val="both"/>
              <w:rPr>
                <w:rFonts w:cs="David"/>
                <w:sz w:val="22"/>
                <w:szCs w:val="22"/>
              </w:rPr>
            </w:pPr>
            <w:r w:rsidRPr="00D95D07">
              <w:rPr>
                <w:rFonts w:ascii="David" w:hAnsi="David" w:cs="David" w:hint="cs"/>
                <w:sz w:val="22"/>
                <w:szCs w:val="22"/>
                <w:rtl/>
              </w:rPr>
              <w:t>מעש</w:t>
            </w:r>
            <w:r w:rsidRPr="00D95D07">
              <w:rPr>
                <w:rFonts w:cs="David"/>
                <w:sz w:val="22"/>
                <w:szCs w:val="22"/>
                <w:rtl/>
              </w:rPr>
              <w:t>ים יחשבו זהים אם כל רכיבי האחד כלולים בשני, גם אם כולל אחד המעשים רכיבים נוספים (שוד וגניבה)</w:t>
            </w:r>
            <w:r w:rsidRPr="00D95D07">
              <w:rPr>
                <w:rFonts w:cs="David" w:hint="cs"/>
                <w:sz w:val="22"/>
                <w:szCs w:val="22"/>
                <w:rtl/>
              </w:rPr>
              <w:t xml:space="preserve"> </w:t>
            </w:r>
            <w:r w:rsidRPr="00D95D07">
              <w:rPr>
                <w:rFonts w:cs="David" w:hint="cs"/>
                <w:sz w:val="22"/>
                <w:szCs w:val="22"/>
              </w:rPr>
              <w:sym w:font="Wingdings" w:char="F0DF"/>
            </w:r>
            <w:r w:rsidRPr="00D95D07">
              <w:rPr>
                <w:rFonts w:cs="David" w:hint="cs"/>
                <w:sz w:val="22"/>
                <w:szCs w:val="22"/>
                <w:rtl/>
              </w:rPr>
              <w:t xml:space="preserve"> </w:t>
            </w:r>
            <w:r w:rsidRPr="00D95D07">
              <w:rPr>
                <w:rFonts w:cs="David"/>
                <w:sz w:val="22"/>
                <w:szCs w:val="22"/>
                <w:rtl/>
              </w:rPr>
              <w:t>ניתן לטעון את הטענה.</w:t>
            </w:r>
          </w:p>
          <w:p w14:paraId="20D5CFC9" w14:textId="77777777" w:rsidR="00EE2E6B" w:rsidRPr="00D95D07" w:rsidRDefault="00EE2E6B" w:rsidP="00EE2E6B">
            <w:pPr>
              <w:pStyle w:val="ListParagraph"/>
              <w:numPr>
                <w:ilvl w:val="0"/>
                <w:numId w:val="145"/>
              </w:numPr>
              <w:spacing w:line="276" w:lineRule="auto"/>
              <w:ind w:left="1150"/>
              <w:jc w:val="both"/>
              <w:rPr>
                <w:rFonts w:cs="David"/>
                <w:sz w:val="22"/>
                <w:szCs w:val="22"/>
                <w:rtl/>
              </w:rPr>
            </w:pPr>
            <w:r w:rsidRPr="00D95D07">
              <w:rPr>
                <w:rFonts w:ascii="David" w:hAnsi="David" w:cs="David" w:hint="cs"/>
                <w:sz w:val="22"/>
                <w:szCs w:val="22"/>
                <w:rtl/>
              </w:rPr>
              <w:t>מעשים</w:t>
            </w:r>
            <w:r w:rsidRPr="00D95D07">
              <w:rPr>
                <w:rFonts w:cs="David"/>
                <w:sz w:val="22"/>
                <w:szCs w:val="22"/>
                <w:rtl/>
              </w:rPr>
              <w:t xml:space="preserve"> </w:t>
            </w:r>
            <w:r w:rsidRPr="00D95D07">
              <w:rPr>
                <w:rFonts w:ascii="David" w:hAnsi="David" w:cs="David" w:hint="cs"/>
                <w:sz w:val="22"/>
                <w:szCs w:val="22"/>
                <w:rtl/>
              </w:rPr>
              <w:t>לא</w:t>
            </w:r>
            <w:r w:rsidRPr="00D95D07">
              <w:rPr>
                <w:rFonts w:cs="David"/>
                <w:sz w:val="22"/>
                <w:szCs w:val="22"/>
                <w:rtl/>
              </w:rPr>
              <w:t xml:space="preserve"> </w:t>
            </w:r>
            <w:r w:rsidRPr="00D95D07">
              <w:rPr>
                <w:rFonts w:ascii="David" w:hAnsi="David" w:cs="David" w:hint="cs"/>
                <w:sz w:val="22"/>
                <w:szCs w:val="22"/>
                <w:rtl/>
              </w:rPr>
              <w:t>יחשבו</w:t>
            </w:r>
            <w:r w:rsidRPr="00D95D07">
              <w:rPr>
                <w:rFonts w:cs="David"/>
                <w:sz w:val="22"/>
                <w:szCs w:val="22"/>
                <w:rtl/>
              </w:rPr>
              <w:t xml:space="preserve"> </w:t>
            </w:r>
            <w:r w:rsidRPr="00D95D07">
              <w:rPr>
                <w:rFonts w:ascii="David" w:hAnsi="David" w:cs="David" w:hint="cs"/>
                <w:sz w:val="22"/>
                <w:szCs w:val="22"/>
                <w:rtl/>
              </w:rPr>
              <w:t>זהים</w:t>
            </w:r>
            <w:r w:rsidRPr="00D95D07">
              <w:rPr>
                <w:rFonts w:cs="David"/>
                <w:sz w:val="22"/>
                <w:szCs w:val="22"/>
                <w:rtl/>
              </w:rPr>
              <w:t xml:space="preserve"> </w:t>
            </w:r>
            <w:r w:rsidRPr="00D95D07">
              <w:rPr>
                <w:rFonts w:ascii="David" w:hAnsi="David" w:cs="David" w:hint="cs"/>
                <w:sz w:val="22"/>
                <w:szCs w:val="22"/>
                <w:rtl/>
              </w:rPr>
              <w:t>אם</w:t>
            </w:r>
            <w:r w:rsidRPr="00D95D07">
              <w:rPr>
                <w:rFonts w:cs="David"/>
                <w:sz w:val="22"/>
                <w:szCs w:val="22"/>
                <w:rtl/>
              </w:rPr>
              <w:t xml:space="preserve"> </w:t>
            </w:r>
            <w:r w:rsidRPr="00D95D07">
              <w:rPr>
                <w:rFonts w:ascii="David" w:hAnsi="David" w:cs="David" w:hint="cs"/>
                <w:sz w:val="22"/>
                <w:szCs w:val="22"/>
                <w:rtl/>
              </w:rPr>
              <w:t>כל</w:t>
            </w:r>
            <w:r w:rsidRPr="00D95D07">
              <w:rPr>
                <w:rFonts w:cs="David"/>
                <w:sz w:val="22"/>
                <w:szCs w:val="22"/>
                <w:rtl/>
              </w:rPr>
              <w:t xml:space="preserve"> </w:t>
            </w:r>
            <w:r w:rsidRPr="00D95D07">
              <w:rPr>
                <w:rFonts w:ascii="David" w:hAnsi="David" w:cs="David" w:hint="cs"/>
                <w:sz w:val="22"/>
                <w:szCs w:val="22"/>
                <w:rtl/>
              </w:rPr>
              <w:t>אחד</w:t>
            </w:r>
            <w:r w:rsidRPr="00D95D07">
              <w:rPr>
                <w:rFonts w:cs="David"/>
                <w:sz w:val="22"/>
                <w:szCs w:val="22"/>
                <w:rtl/>
              </w:rPr>
              <w:t xml:space="preserve"> </w:t>
            </w:r>
            <w:r w:rsidRPr="00D95D07">
              <w:rPr>
                <w:rFonts w:ascii="David" w:hAnsi="David" w:cs="David" w:hint="cs"/>
                <w:sz w:val="22"/>
                <w:szCs w:val="22"/>
                <w:rtl/>
              </w:rPr>
              <w:t>מהמעשים</w:t>
            </w:r>
            <w:r w:rsidRPr="00D95D07">
              <w:rPr>
                <w:rFonts w:cs="David"/>
                <w:sz w:val="22"/>
                <w:szCs w:val="22"/>
                <w:rtl/>
              </w:rPr>
              <w:t xml:space="preserve"> </w:t>
            </w:r>
            <w:r w:rsidRPr="00D95D07">
              <w:rPr>
                <w:rFonts w:ascii="David" w:hAnsi="David" w:cs="David" w:hint="cs"/>
                <w:sz w:val="22"/>
                <w:szCs w:val="22"/>
                <w:rtl/>
              </w:rPr>
              <w:t>כלל</w:t>
            </w:r>
            <w:r w:rsidRPr="00D95D07">
              <w:rPr>
                <w:rFonts w:cs="David"/>
                <w:sz w:val="22"/>
                <w:szCs w:val="22"/>
                <w:rtl/>
              </w:rPr>
              <w:t xml:space="preserve"> </w:t>
            </w:r>
            <w:r w:rsidRPr="00D95D07">
              <w:rPr>
                <w:rFonts w:ascii="David" w:hAnsi="David" w:cs="David" w:hint="cs"/>
                <w:sz w:val="22"/>
                <w:szCs w:val="22"/>
                <w:rtl/>
              </w:rPr>
              <w:t>רכיבים</w:t>
            </w:r>
            <w:r w:rsidRPr="00D95D07">
              <w:rPr>
                <w:rFonts w:cs="David"/>
                <w:sz w:val="22"/>
                <w:szCs w:val="22"/>
                <w:rtl/>
              </w:rPr>
              <w:t xml:space="preserve"> </w:t>
            </w:r>
            <w:r w:rsidRPr="00D95D07">
              <w:rPr>
                <w:rFonts w:ascii="David" w:hAnsi="David" w:cs="David" w:hint="cs"/>
                <w:sz w:val="22"/>
                <w:szCs w:val="22"/>
                <w:rtl/>
              </w:rPr>
              <w:t>נוספים</w:t>
            </w:r>
            <w:r w:rsidRPr="00D95D07">
              <w:rPr>
                <w:rFonts w:cs="David"/>
                <w:sz w:val="22"/>
                <w:szCs w:val="22"/>
                <w:rtl/>
              </w:rPr>
              <w:t xml:space="preserve"> </w:t>
            </w:r>
            <w:r w:rsidRPr="00D95D07">
              <w:rPr>
                <w:rFonts w:ascii="David" w:hAnsi="David" w:cs="David" w:hint="cs"/>
                <w:sz w:val="22"/>
                <w:szCs w:val="22"/>
                <w:rtl/>
              </w:rPr>
              <w:t>על</w:t>
            </w:r>
            <w:r w:rsidRPr="00D95D07">
              <w:rPr>
                <w:rFonts w:cs="David"/>
                <w:sz w:val="22"/>
                <w:szCs w:val="22"/>
                <w:rtl/>
              </w:rPr>
              <w:t xml:space="preserve"> </w:t>
            </w:r>
            <w:r w:rsidRPr="00D95D07">
              <w:rPr>
                <w:rFonts w:ascii="David" w:hAnsi="David" w:cs="David" w:hint="cs"/>
                <w:sz w:val="22"/>
                <w:szCs w:val="22"/>
                <w:rtl/>
              </w:rPr>
              <w:t>אלה</w:t>
            </w:r>
            <w:r w:rsidRPr="00D95D07">
              <w:rPr>
                <w:rFonts w:cs="David"/>
                <w:sz w:val="22"/>
                <w:szCs w:val="22"/>
                <w:rtl/>
              </w:rPr>
              <w:t xml:space="preserve"> </w:t>
            </w:r>
            <w:r w:rsidRPr="00D95D07">
              <w:rPr>
                <w:rFonts w:ascii="David" w:hAnsi="David" w:cs="David" w:hint="cs"/>
                <w:sz w:val="22"/>
                <w:szCs w:val="22"/>
                <w:rtl/>
              </w:rPr>
              <w:t>שמהם</w:t>
            </w:r>
            <w:r w:rsidRPr="00D95D07">
              <w:rPr>
                <w:rFonts w:cs="David"/>
                <w:sz w:val="22"/>
                <w:szCs w:val="22"/>
                <w:rtl/>
              </w:rPr>
              <w:t xml:space="preserve"> </w:t>
            </w:r>
            <w:r w:rsidRPr="00D95D07">
              <w:rPr>
                <w:rFonts w:ascii="David" w:hAnsi="David" w:cs="David" w:hint="cs"/>
                <w:sz w:val="22"/>
                <w:szCs w:val="22"/>
                <w:rtl/>
              </w:rPr>
              <w:t>מורכב</w:t>
            </w:r>
            <w:r w:rsidRPr="00D95D07">
              <w:rPr>
                <w:rFonts w:cs="David"/>
                <w:sz w:val="22"/>
                <w:szCs w:val="22"/>
                <w:rtl/>
              </w:rPr>
              <w:t xml:space="preserve"> </w:t>
            </w:r>
            <w:r w:rsidRPr="00D95D07">
              <w:rPr>
                <w:rFonts w:ascii="David" w:hAnsi="David" w:cs="David" w:hint="cs"/>
                <w:sz w:val="22"/>
                <w:szCs w:val="22"/>
                <w:rtl/>
              </w:rPr>
              <w:t>השני</w:t>
            </w:r>
            <w:r w:rsidRPr="00D95D07">
              <w:rPr>
                <w:rFonts w:cs="David"/>
                <w:sz w:val="22"/>
                <w:szCs w:val="22"/>
                <w:rtl/>
              </w:rPr>
              <w:t xml:space="preserve"> (</w:t>
            </w:r>
            <w:r w:rsidRPr="00D95D07">
              <w:rPr>
                <w:rFonts w:ascii="David" w:hAnsi="David" w:cs="David" w:hint="cs"/>
                <w:sz w:val="22"/>
                <w:szCs w:val="22"/>
                <w:rtl/>
              </w:rPr>
              <w:t>גניבה</w:t>
            </w:r>
            <w:r w:rsidRPr="00D95D07">
              <w:rPr>
                <w:rFonts w:cs="David"/>
                <w:sz w:val="22"/>
                <w:szCs w:val="22"/>
                <w:rtl/>
              </w:rPr>
              <w:t xml:space="preserve"> </w:t>
            </w:r>
            <w:r w:rsidRPr="00D95D07">
              <w:rPr>
                <w:rFonts w:ascii="David" w:hAnsi="David" w:cs="David" w:hint="cs"/>
                <w:sz w:val="22"/>
                <w:szCs w:val="22"/>
                <w:rtl/>
              </w:rPr>
              <w:t>ומרמה</w:t>
            </w:r>
            <w:r w:rsidRPr="00D95D07">
              <w:rPr>
                <w:rFonts w:cs="David"/>
                <w:sz w:val="22"/>
                <w:szCs w:val="22"/>
                <w:rtl/>
              </w:rPr>
              <w:t xml:space="preserve">) </w:t>
            </w:r>
            <w:r w:rsidRPr="00D95D07">
              <w:rPr>
                <w:rFonts w:cs="David"/>
                <w:sz w:val="22"/>
                <w:szCs w:val="22"/>
              </w:rPr>
              <w:sym w:font="Wingdings" w:char="F0DF"/>
            </w:r>
            <w:r w:rsidRPr="00D95D07">
              <w:rPr>
                <w:rFonts w:cs="David" w:hint="cs"/>
                <w:sz w:val="22"/>
                <w:szCs w:val="22"/>
                <w:rtl/>
              </w:rPr>
              <w:t xml:space="preserve"> </w:t>
            </w:r>
            <w:r w:rsidRPr="00D95D07">
              <w:rPr>
                <w:rFonts w:cs="David"/>
                <w:sz w:val="22"/>
                <w:szCs w:val="22"/>
                <w:rtl/>
              </w:rPr>
              <w:t>לא תשמע טענת כבר זוכיתי כבר הורשעתי.</w:t>
            </w:r>
          </w:p>
          <w:p w14:paraId="45912112" w14:textId="77777777" w:rsidR="00EE2E6B" w:rsidRPr="00D95D07" w:rsidRDefault="00EE2E6B" w:rsidP="00EE2E6B">
            <w:pPr>
              <w:pStyle w:val="ListParagraph"/>
              <w:numPr>
                <w:ilvl w:val="0"/>
                <w:numId w:val="137"/>
              </w:numPr>
              <w:spacing w:line="276" w:lineRule="auto"/>
              <w:ind w:left="790"/>
              <w:jc w:val="both"/>
              <w:rPr>
                <w:rFonts w:cs="David"/>
                <w:sz w:val="22"/>
                <w:szCs w:val="22"/>
                <w:rtl/>
              </w:rPr>
            </w:pPr>
            <w:r w:rsidRPr="00D95D07">
              <w:rPr>
                <w:rFonts w:cs="David"/>
                <w:sz w:val="22"/>
                <w:szCs w:val="22"/>
                <w:u w:val="single"/>
                <w:rtl/>
              </w:rPr>
              <w:t>יש להבחין בין עבירה נמשכת לעבירה מתחדשת</w:t>
            </w:r>
            <w:r w:rsidRPr="00D95D07">
              <w:rPr>
                <w:rFonts w:cs="David" w:hint="cs"/>
                <w:sz w:val="22"/>
                <w:szCs w:val="22"/>
                <w:rtl/>
              </w:rPr>
              <w:t>:</w:t>
            </w:r>
          </w:p>
          <w:p w14:paraId="6BAE7B37" w14:textId="77777777" w:rsidR="00EE2E6B" w:rsidRPr="00D95D07" w:rsidRDefault="00EE2E6B" w:rsidP="00EE2E6B">
            <w:pPr>
              <w:pStyle w:val="ListParagraph"/>
              <w:numPr>
                <w:ilvl w:val="0"/>
                <w:numId w:val="145"/>
              </w:numPr>
              <w:spacing w:line="276" w:lineRule="auto"/>
              <w:ind w:left="1150"/>
              <w:jc w:val="both"/>
              <w:rPr>
                <w:rFonts w:cs="David"/>
                <w:sz w:val="22"/>
                <w:szCs w:val="22"/>
              </w:rPr>
            </w:pPr>
            <w:r w:rsidRPr="00D95D07">
              <w:rPr>
                <w:rFonts w:ascii="David" w:hAnsi="David" w:cs="David" w:hint="cs"/>
                <w:sz w:val="22"/>
                <w:szCs w:val="22"/>
                <w:u w:val="single"/>
                <w:rtl/>
              </w:rPr>
              <w:t>עבירה</w:t>
            </w:r>
            <w:r w:rsidRPr="00D95D07">
              <w:rPr>
                <w:rFonts w:cs="David"/>
                <w:sz w:val="22"/>
                <w:szCs w:val="22"/>
                <w:u w:val="single"/>
                <w:rtl/>
              </w:rPr>
              <w:t xml:space="preserve"> </w:t>
            </w:r>
            <w:r w:rsidRPr="00D95D07">
              <w:rPr>
                <w:rFonts w:ascii="David" w:hAnsi="David" w:cs="David" w:hint="cs"/>
                <w:sz w:val="22"/>
                <w:szCs w:val="22"/>
                <w:u w:val="single"/>
                <w:rtl/>
              </w:rPr>
              <w:t>נמשכת</w:t>
            </w:r>
            <w:r w:rsidRPr="00D95D07">
              <w:rPr>
                <w:rFonts w:ascii="David" w:hAnsi="David" w:cs="David" w:hint="cs"/>
                <w:sz w:val="22"/>
                <w:szCs w:val="22"/>
                <w:rtl/>
              </w:rPr>
              <w:t>-</w:t>
            </w:r>
            <w:r>
              <w:rPr>
                <w:rFonts w:cs="David" w:hint="cs"/>
                <w:sz w:val="22"/>
                <w:szCs w:val="22"/>
                <w:rtl/>
              </w:rPr>
              <w:t xml:space="preserve"> </w:t>
            </w:r>
            <w:r w:rsidRPr="00D95D07">
              <w:rPr>
                <w:rFonts w:cs="David" w:hint="cs"/>
                <w:sz w:val="22"/>
                <w:szCs w:val="22"/>
                <w:rtl/>
              </w:rPr>
              <w:t xml:space="preserve">משכך, </w:t>
            </w:r>
            <w:r w:rsidRPr="00D95D07">
              <w:rPr>
                <w:rFonts w:ascii="David" w:hAnsi="David" w:cs="David" w:hint="cs"/>
                <w:sz w:val="22"/>
                <w:szCs w:val="22"/>
                <w:rtl/>
              </w:rPr>
              <w:t>על</w:t>
            </w:r>
            <w:r w:rsidRPr="00D95D07">
              <w:rPr>
                <w:rFonts w:cs="David"/>
                <w:sz w:val="22"/>
                <w:szCs w:val="22"/>
                <w:rtl/>
              </w:rPr>
              <w:t xml:space="preserve"> </w:t>
            </w:r>
            <w:r w:rsidRPr="00D95D07">
              <w:rPr>
                <w:rFonts w:ascii="David" w:hAnsi="David" w:cs="David" w:hint="cs"/>
                <w:sz w:val="22"/>
                <w:szCs w:val="22"/>
                <w:rtl/>
              </w:rPr>
              <w:t>מעשה</w:t>
            </w:r>
            <w:r w:rsidRPr="00D95D07">
              <w:rPr>
                <w:rFonts w:cs="David"/>
                <w:sz w:val="22"/>
                <w:szCs w:val="22"/>
                <w:rtl/>
              </w:rPr>
              <w:t xml:space="preserve"> </w:t>
            </w:r>
            <w:r w:rsidRPr="00D95D07">
              <w:rPr>
                <w:rFonts w:ascii="David" w:hAnsi="David" w:cs="David" w:hint="cs"/>
                <w:sz w:val="22"/>
                <w:szCs w:val="22"/>
                <w:rtl/>
              </w:rPr>
              <w:t>אחד</w:t>
            </w:r>
            <w:r w:rsidRPr="00D95D07">
              <w:rPr>
                <w:rFonts w:cs="David"/>
                <w:sz w:val="22"/>
                <w:szCs w:val="22"/>
                <w:rtl/>
              </w:rPr>
              <w:t xml:space="preserve"> </w:t>
            </w:r>
            <w:r w:rsidRPr="00D95D07">
              <w:rPr>
                <w:rFonts w:ascii="David" w:hAnsi="David" w:cs="David" w:hint="cs"/>
                <w:sz w:val="22"/>
                <w:szCs w:val="22"/>
                <w:rtl/>
              </w:rPr>
              <w:t>שנמשך</w:t>
            </w:r>
            <w:r w:rsidRPr="00D95D07">
              <w:rPr>
                <w:rFonts w:cs="David"/>
                <w:sz w:val="22"/>
                <w:szCs w:val="22"/>
                <w:rtl/>
              </w:rPr>
              <w:t xml:space="preserve"> </w:t>
            </w:r>
            <w:r w:rsidRPr="00D95D07">
              <w:rPr>
                <w:rFonts w:ascii="David" w:hAnsi="David" w:cs="David" w:hint="cs"/>
                <w:b/>
                <w:bCs/>
                <w:sz w:val="22"/>
                <w:szCs w:val="22"/>
                <w:rtl/>
              </w:rPr>
              <w:t>ניתן</w:t>
            </w:r>
            <w:r w:rsidRPr="00D95D07">
              <w:rPr>
                <w:rFonts w:cs="David"/>
                <w:b/>
                <w:bCs/>
                <w:sz w:val="22"/>
                <w:szCs w:val="22"/>
                <w:rtl/>
              </w:rPr>
              <w:t xml:space="preserve"> </w:t>
            </w:r>
            <w:r w:rsidRPr="00D95D07">
              <w:rPr>
                <w:rFonts w:ascii="David" w:hAnsi="David" w:cs="David" w:hint="cs"/>
                <w:b/>
                <w:bCs/>
                <w:sz w:val="22"/>
                <w:szCs w:val="22"/>
                <w:rtl/>
              </w:rPr>
              <w:t>לטעון</w:t>
            </w:r>
            <w:r w:rsidRPr="00D95D07">
              <w:rPr>
                <w:rFonts w:cs="David"/>
                <w:sz w:val="22"/>
                <w:szCs w:val="22"/>
                <w:rtl/>
              </w:rPr>
              <w:t xml:space="preserve"> "</w:t>
            </w:r>
            <w:r w:rsidRPr="00D95D07">
              <w:rPr>
                <w:rFonts w:ascii="David" w:hAnsi="David" w:cs="David" w:hint="cs"/>
                <w:sz w:val="22"/>
                <w:szCs w:val="22"/>
                <w:rtl/>
              </w:rPr>
              <w:t>כבר</w:t>
            </w:r>
            <w:r w:rsidRPr="00D95D07">
              <w:rPr>
                <w:rFonts w:cs="David"/>
                <w:sz w:val="22"/>
                <w:szCs w:val="22"/>
                <w:rtl/>
              </w:rPr>
              <w:t xml:space="preserve"> </w:t>
            </w:r>
            <w:r w:rsidRPr="00D95D07">
              <w:rPr>
                <w:rFonts w:ascii="David" w:hAnsi="David" w:cs="David" w:hint="cs"/>
                <w:sz w:val="22"/>
                <w:szCs w:val="22"/>
                <w:rtl/>
              </w:rPr>
              <w:t>זוכיתי</w:t>
            </w:r>
            <w:r w:rsidRPr="00D95D07">
              <w:rPr>
                <w:rFonts w:cs="David"/>
                <w:sz w:val="22"/>
                <w:szCs w:val="22"/>
                <w:rtl/>
              </w:rPr>
              <w:t xml:space="preserve"> / </w:t>
            </w:r>
            <w:r w:rsidRPr="00D95D07">
              <w:rPr>
                <w:rFonts w:ascii="David" w:hAnsi="David" w:cs="David" w:hint="cs"/>
                <w:sz w:val="22"/>
                <w:szCs w:val="22"/>
                <w:rtl/>
              </w:rPr>
              <w:t>כבר</w:t>
            </w:r>
            <w:r w:rsidRPr="00D95D07">
              <w:rPr>
                <w:rFonts w:cs="David"/>
                <w:sz w:val="22"/>
                <w:szCs w:val="22"/>
                <w:rtl/>
              </w:rPr>
              <w:t xml:space="preserve"> </w:t>
            </w:r>
            <w:r w:rsidRPr="00D95D07">
              <w:rPr>
                <w:rFonts w:ascii="David" w:hAnsi="David" w:cs="David" w:hint="cs"/>
                <w:sz w:val="22"/>
                <w:szCs w:val="22"/>
                <w:rtl/>
              </w:rPr>
              <w:t>הורשעתי</w:t>
            </w:r>
            <w:r w:rsidRPr="00D95D07">
              <w:rPr>
                <w:rFonts w:cs="David"/>
                <w:sz w:val="22"/>
                <w:szCs w:val="22"/>
                <w:rtl/>
              </w:rPr>
              <w:t xml:space="preserve">" </w:t>
            </w:r>
            <w:r w:rsidRPr="00D95D07">
              <w:rPr>
                <w:rFonts w:ascii="David" w:hAnsi="David" w:cs="David" w:hint="cs"/>
                <w:sz w:val="22"/>
                <w:szCs w:val="22"/>
                <w:rtl/>
              </w:rPr>
              <w:t>גם</w:t>
            </w:r>
            <w:r w:rsidRPr="00D95D07">
              <w:rPr>
                <w:rFonts w:cs="David"/>
                <w:sz w:val="22"/>
                <w:szCs w:val="22"/>
                <w:rtl/>
              </w:rPr>
              <w:t xml:space="preserve"> </w:t>
            </w:r>
            <w:r w:rsidRPr="00D95D07">
              <w:rPr>
                <w:rFonts w:ascii="David" w:hAnsi="David" w:cs="David" w:hint="cs"/>
                <w:sz w:val="22"/>
                <w:szCs w:val="22"/>
                <w:rtl/>
              </w:rPr>
              <w:t>אם</w:t>
            </w:r>
            <w:r w:rsidRPr="00D95D07">
              <w:rPr>
                <w:rFonts w:cs="David"/>
                <w:sz w:val="22"/>
                <w:szCs w:val="22"/>
                <w:rtl/>
              </w:rPr>
              <w:t xml:space="preserve"> </w:t>
            </w:r>
            <w:r w:rsidRPr="00D95D07">
              <w:rPr>
                <w:rFonts w:ascii="David" w:hAnsi="David" w:cs="David" w:hint="cs"/>
                <w:sz w:val="22"/>
                <w:szCs w:val="22"/>
                <w:rtl/>
              </w:rPr>
              <w:t>כתב</w:t>
            </w:r>
            <w:r w:rsidRPr="00D95D07">
              <w:rPr>
                <w:rFonts w:cs="David"/>
                <w:sz w:val="22"/>
                <w:szCs w:val="22"/>
                <w:rtl/>
              </w:rPr>
              <w:t xml:space="preserve"> </w:t>
            </w:r>
            <w:r w:rsidRPr="00D95D07">
              <w:rPr>
                <w:rFonts w:ascii="David" w:hAnsi="David" w:cs="David" w:hint="cs"/>
                <w:sz w:val="22"/>
                <w:szCs w:val="22"/>
                <w:rtl/>
              </w:rPr>
              <w:t>האישום</w:t>
            </w:r>
            <w:r w:rsidRPr="00D95D07">
              <w:rPr>
                <w:rFonts w:cs="David"/>
                <w:sz w:val="22"/>
                <w:szCs w:val="22"/>
                <w:rtl/>
              </w:rPr>
              <w:t xml:space="preserve"> </w:t>
            </w:r>
            <w:r w:rsidRPr="00D95D07">
              <w:rPr>
                <w:rFonts w:ascii="David" w:hAnsi="David" w:cs="David" w:hint="cs"/>
                <w:sz w:val="22"/>
                <w:szCs w:val="22"/>
                <w:rtl/>
              </w:rPr>
              <w:t>הראשון</w:t>
            </w:r>
            <w:r w:rsidRPr="00D95D07">
              <w:rPr>
                <w:rFonts w:cs="David"/>
                <w:sz w:val="22"/>
                <w:szCs w:val="22"/>
                <w:rtl/>
              </w:rPr>
              <w:t xml:space="preserve"> </w:t>
            </w:r>
            <w:r w:rsidRPr="00D95D07">
              <w:rPr>
                <w:rFonts w:ascii="David" w:hAnsi="David" w:cs="David" w:hint="cs"/>
                <w:sz w:val="22"/>
                <w:szCs w:val="22"/>
                <w:rtl/>
              </w:rPr>
              <w:t>היה</w:t>
            </w:r>
            <w:r w:rsidRPr="00D95D07">
              <w:rPr>
                <w:rFonts w:cs="David"/>
                <w:sz w:val="22"/>
                <w:szCs w:val="22"/>
                <w:rtl/>
              </w:rPr>
              <w:t xml:space="preserve"> </w:t>
            </w:r>
            <w:r w:rsidRPr="00D95D07">
              <w:rPr>
                <w:rFonts w:ascii="David" w:hAnsi="David" w:cs="David" w:hint="cs"/>
                <w:sz w:val="22"/>
                <w:szCs w:val="22"/>
                <w:rtl/>
              </w:rPr>
              <w:t>רק</w:t>
            </w:r>
            <w:r w:rsidRPr="00D95D07">
              <w:rPr>
                <w:rFonts w:cs="David"/>
                <w:sz w:val="22"/>
                <w:szCs w:val="22"/>
                <w:rtl/>
              </w:rPr>
              <w:t xml:space="preserve"> </w:t>
            </w:r>
            <w:r w:rsidRPr="00D95D07">
              <w:rPr>
                <w:rFonts w:ascii="David" w:hAnsi="David" w:cs="David" w:hint="cs"/>
                <w:sz w:val="22"/>
                <w:szCs w:val="22"/>
                <w:rtl/>
              </w:rPr>
              <w:t>על</w:t>
            </w:r>
            <w:r w:rsidRPr="00D95D07">
              <w:rPr>
                <w:rFonts w:cs="David"/>
                <w:sz w:val="22"/>
                <w:szCs w:val="22"/>
                <w:rtl/>
              </w:rPr>
              <w:t xml:space="preserve"> </w:t>
            </w:r>
            <w:r w:rsidRPr="00D95D07">
              <w:rPr>
                <w:rFonts w:ascii="David" w:hAnsi="David" w:cs="David" w:hint="cs"/>
                <w:sz w:val="22"/>
                <w:szCs w:val="22"/>
                <w:rtl/>
              </w:rPr>
              <w:t>מקטע</w:t>
            </w:r>
            <w:r w:rsidRPr="00D95D07">
              <w:rPr>
                <w:rFonts w:cs="David"/>
                <w:sz w:val="22"/>
                <w:szCs w:val="22"/>
                <w:rtl/>
              </w:rPr>
              <w:t xml:space="preserve"> </w:t>
            </w:r>
            <w:r w:rsidRPr="00D95D07">
              <w:rPr>
                <w:rFonts w:ascii="David" w:hAnsi="David" w:cs="David" w:hint="cs"/>
                <w:sz w:val="22"/>
                <w:szCs w:val="22"/>
                <w:rtl/>
              </w:rPr>
              <w:t>מהעבירה</w:t>
            </w:r>
            <w:r w:rsidRPr="00D95D07">
              <w:rPr>
                <w:rFonts w:cs="David"/>
                <w:sz w:val="22"/>
                <w:szCs w:val="22"/>
                <w:rtl/>
              </w:rPr>
              <w:t xml:space="preserve">. </w:t>
            </w:r>
            <w:r w:rsidRPr="00D95D07">
              <w:rPr>
                <w:rFonts w:ascii="David" w:hAnsi="David" w:cs="David" w:hint="cs"/>
                <w:sz w:val="22"/>
                <w:szCs w:val="22"/>
                <w:rtl/>
              </w:rPr>
              <w:t>כלומר</w:t>
            </w:r>
            <w:r w:rsidRPr="00D95D07">
              <w:rPr>
                <w:rFonts w:cs="David"/>
                <w:sz w:val="22"/>
                <w:szCs w:val="22"/>
                <w:rtl/>
              </w:rPr>
              <w:t xml:space="preserve">, </w:t>
            </w:r>
            <w:r w:rsidRPr="00D95D07">
              <w:rPr>
                <w:rFonts w:ascii="David" w:hAnsi="David" w:cs="David" w:hint="cs"/>
                <w:sz w:val="22"/>
                <w:szCs w:val="22"/>
                <w:rtl/>
              </w:rPr>
              <w:t>לא</w:t>
            </w:r>
            <w:r w:rsidRPr="00D95D07">
              <w:rPr>
                <w:rFonts w:cs="David"/>
                <w:sz w:val="22"/>
                <w:szCs w:val="22"/>
                <w:rtl/>
              </w:rPr>
              <w:t xml:space="preserve"> </w:t>
            </w:r>
            <w:r w:rsidRPr="00D95D07">
              <w:rPr>
                <w:rFonts w:ascii="David" w:hAnsi="David" w:cs="David" w:hint="cs"/>
                <w:sz w:val="22"/>
                <w:szCs w:val="22"/>
                <w:rtl/>
              </w:rPr>
              <w:t>ניתן</w:t>
            </w:r>
            <w:r w:rsidRPr="00D95D07">
              <w:rPr>
                <w:rFonts w:cs="David"/>
                <w:sz w:val="22"/>
                <w:szCs w:val="22"/>
                <w:rtl/>
              </w:rPr>
              <w:t xml:space="preserve"> </w:t>
            </w:r>
            <w:r w:rsidRPr="00D95D07">
              <w:rPr>
                <w:rFonts w:ascii="David" w:hAnsi="David" w:cs="David" w:hint="cs"/>
                <w:sz w:val="22"/>
                <w:szCs w:val="22"/>
                <w:rtl/>
              </w:rPr>
              <w:t>להגיש</w:t>
            </w:r>
            <w:r w:rsidRPr="00D95D07">
              <w:rPr>
                <w:rFonts w:cs="David"/>
                <w:sz w:val="22"/>
                <w:szCs w:val="22"/>
                <w:rtl/>
              </w:rPr>
              <w:t xml:space="preserve"> </w:t>
            </w:r>
            <w:r w:rsidRPr="00D95D07">
              <w:rPr>
                <w:rFonts w:ascii="David" w:hAnsi="David" w:cs="David" w:hint="cs"/>
                <w:sz w:val="22"/>
                <w:szCs w:val="22"/>
                <w:rtl/>
              </w:rPr>
              <w:t>יותר</w:t>
            </w:r>
            <w:r w:rsidRPr="00D95D07">
              <w:rPr>
                <w:rFonts w:cs="David"/>
                <w:sz w:val="22"/>
                <w:szCs w:val="22"/>
                <w:rtl/>
              </w:rPr>
              <w:t xml:space="preserve"> </w:t>
            </w:r>
            <w:r w:rsidRPr="00D95D07">
              <w:rPr>
                <w:rFonts w:ascii="David" w:hAnsi="David" w:cs="David" w:hint="cs"/>
                <w:sz w:val="22"/>
                <w:szCs w:val="22"/>
                <w:rtl/>
              </w:rPr>
              <w:t>מכתב</w:t>
            </w:r>
            <w:r w:rsidRPr="00D95D07">
              <w:rPr>
                <w:rFonts w:cs="David"/>
                <w:sz w:val="22"/>
                <w:szCs w:val="22"/>
                <w:rtl/>
              </w:rPr>
              <w:t xml:space="preserve"> </w:t>
            </w:r>
            <w:r w:rsidRPr="00D95D07">
              <w:rPr>
                <w:rFonts w:ascii="David" w:hAnsi="David" w:cs="David" w:hint="cs"/>
                <w:sz w:val="22"/>
                <w:szCs w:val="22"/>
                <w:rtl/>
              </w:rPr>
              <w:t>אישום</w:t>
            </w:r>
            <w:r w:rsidRPr="00D95D07">
              <w:rPr>
                <w:rFonts w:cs="David"/>
                <w:sz w:val="22"/>
                <w:szCs w:val="22"/>
                <w:rtl/>
              </w:rPr>
              <w:t xml:space="preserve"> </w:t>
            </w:r>
            <w:r w:rsidRPr="00D95D07">
              <w:rPr>
                <w:rFonts w:ascii="David" w:hAnsi="David" w:cs="David" w:hint="cs"/>
                <w:sz w:val="22"/>
                <w:szCs w:val="22"/>
                <w:rtl/>
              </w:rPr>
              <w:t>אחד</w:t>
            </w:r>
            <w:r w:rsidRPr="00D95D07">
              <w:rPr>
                <w:rFonts w:cs="David"/>
                <w:sz w:val="22"/>
                <w:szCs w:val="22"/>
                <w:rtl/>
              </w:rPr>
              <w:t xml:space="preserve"> </w:t>
            </w:r>
            <w:r w:rsidRPr="00D95D07">
              <w:rPr>
                <w:rFonts w:ascii="David" w:hAnsi="David" w:cs="David" w:hint="cs"/>
                <w:sz w:val="22"/>
                <w:szCs w:val="22"/>
                <w:rtl/>
              </w:rPr>
              <w:t xml:space="preserve">בלבד </w:t>
            </w:r>
            <w:r w:rsidRPr="00D95D07">
              <w:rPr>
                <w:rFonts w:cs="David"/>
                <w:sz w:val="22"/>
                <w:szCs w:val="22"/>
                <w:rtl/>
              </w:rPr>
              <w:t>(</w:t>
            </w:r>
            <w:r w:rsidRPr="00D95D07">
              <w:rPr>
                <w:rFonts w:cs="David" w:hint="cs"/>
                <w:sz w:val="22"/>
                <w:szCs w:val="22"/>
                <w:rtl/>
              </w:rPr>
              <w:t>לדוג',</w:t>
            </w:r>
            <w:r w:rsidRPr="00D95D07">
              <w:rPr>
                <w:rFonts w:cs="David"/>
                <w:sz w:val="22"/>
                <w:szCs w:val="22"/>
                <w:rtl/>
              </w:rPr>
              <w:t xml:space="preserve"> </w:t>
            </w:r>
            <w:r w:rsidRPr="00D95D07">
              <w:rPr>
                <w:rFonts w:ascii="David" w:hAnsi="David" w:cs="David" w:hint="cs"/>
                <w:sz w:val="22"/>
                <w:szCs w:val="22"/>
                <w:rtl/>
              </w:rPr>
              <w:t>כליאת</w:t>
            </w:r>
            <w:r w:rsidRPr="00D95D07">
              <w:rPr>
                <w:rFonts w:cs="David"/>
                <w:sz w:val="22"/>
                <w:szCs w:val="22"/>
                <w:rtl/>
              </w:rPr>
              <w:t xml:space="preserve"> </w:t>
            </w:r>
            <w:r w:rsidRPr="00D95D07">
              <w:rPr>
                <w:rFonts w:ascii="David" w:hAnsi="David" w:cs="David" w:hint="cs"/>
                <w:sz w:val="22"/>
                <w:szCs w:val="22"/>
                <w:rtl/>
              </w:rPr>
              <w:t>שווא</w:t>
            </w:r>
            <w:r w:rsidRPr="00D95D07">
              <w:rPr>
                <w:rFonts w:cs="David"/>
                <w:sz w:val="22"/>
                <w:szCs w:val="22"/>
                <w:rtl/>
              </w:rPr>
              <w:t>)</w:t>
            </w:r>
            <w:r w:rsidRPr="00D95D07">
              <w:rPr>
                <w:rFonts w:cs="David" w:hint="cs"/>
                <w:sz w:val="22"/>
                <w:szCs w:val="22"/>
                <w:rtl/>
              </w:rPr>
              <w:t>.</w:t>
            </w:r>
          </w:p>
          <w:p w14:paraId="1FB9D85B" w14:textId="77777777" w:rsidR="00EE2E6B" w:rsidRPr="00D95D07" w:rsidRDefault="00EE2E6B" w:rsidP="00EE2E6B">
            <w:pPr>
              <w:pStyle w:val="ListParagraph"/>
              <w:numPr>
                <w:ilvl w:val="0"/>
                <w:numId w:val="145"/>
              </w:numPr>
              <w:spacing w:line="276" w:lineRule="auto"/>
              <w:ind w:left="1150"/>
              <w:jc w:val="both"/>
              <w:rPr>
                <w:rFonts w:cs="David"/>
                <w:sz w:val="22"/>
                <w:szCs w:val="22"/>
              </w:rPr>
            </w:pPr>
            <w:r w:rsidRPr="00D95D07">
              <w:rPr>
                <w:rFonts w:ascii="David" w:hAnsi="David" w:cs="David" w:hint="cs"/>
                <w:sz w:val="22"/>
                <w:szCs w:val="22"/>
                <w:u w:val="single"/>
                <w:rtl/>
              </w:rPr>
              <w:t>עבירה</w:t>
            </w:r>
            <w:r w:rsidRPr="00D95D07">
              <w:rPr>
                <w:rFonts w:cs="David"/>
                <w:sz w:val="22"/>
                <w:szCs w:val="22"/>
                <w:u w:val="single"/>
                <w:rtl/>
              </w:rPr>
              <w:t xml:space="preserve"> </w:t>
            </w:r>
            <w:r w:rsidRPr="00D95D07">
              <w:rPr>
                <w:rFonts w:ascii="David" w:hAnsi="David" w:cs="David" w:hint="cs"/>
                <w:sz w:val="22"/>
                <w:szCs w:val="22"/>
                <w:u w:val="single"/>
                <w:rtl/>
              </w:rPr>
              <w:t>מתחדשת</w:t>
            </w:r>
            <w:r w:rsidRPr="00D95D07">
              <w:rPr>
                <w:rFonts w:ascii="David" w:hAnsi="David" w:cs="David" w:hint="cs"/>
                <w:sz w:val="22"/>
                <w:szCs w:val="22"/>
                <w:rtl/>
              </w:rPr>
              <w:t>-</w:t>
            </w:r>
            <w:r w:rsidRPr="00D95D07">
              <w:rPr>
                <w:rFonts w:cs="David"/>
                <w:sz w:val="22"/>
                <w:szCs w:val="22"/>
                <w:rtl/>
              </w:rPr>
              <w:t xml:space="preserve"> </w:t>
            </w:r>
            <w:r w:rsidRPr="00D95D07">
              <w:rPr>
                <w:rFonts w:ascii="David" w:hAnsi="David" w:cs="David" w:hint="cs"/>
                <w:sz w:val="22"/>
                <w:szCs w:val="22"/>
                <w:rtl/>
              </w:rPr>
              <w:t>על</w:t>
            </w:r>
            <w:r w:rsidRPr="00D95D07">
              <w:rPr>
                <w:rFonts w:cs="David"/>
                <w:sz w:val="22"/>
                <w:szCs w:val="22"/>
                <w:rtl/>
              </w:rPr>
              <w:t xml:space="preserve"> </w:t>
            </w:r>
            <w:r w:rsidRPr="00D95D07">
              <w:rPr>
                <w:rFonts w:ascii="David" w:hAnsi="David" w:cs="David" w:hint="cs"/>
                <w:sz w:val="22"/>
                <w:szCs w:val="22"/>
                <w:rtl/>
              </w:rPr>
              <w:t>מעשה</w:t>
            </w:r>
            <w:r w:rsidRPr="00D95D07">
              <w:rPr>
                <w:rFonts w:cs="David"/>
                <w:sz w:val="22"/>
                <w:szCs w:val="22"/>
                <w:rtl/>
              </w:rPr>
              <w:t xml:space="preserve"> </w:t>
            </w:r>
            <w:r w:rsidRPr="00D95D07">
              <w:rPr>
                <w:rFonts w:ascii="David" w:hAnsi="David" w:cs="David" w:hint="cs"/>
                <w:sz w:val="22"/>
                <w:szCs w:val="22"/>
                <w:rtl/>
              </w:rPr>
              <w:t>שמתחדש</w:t>
            </w:r>
            <w:r w:rsidRPr="00D95D07">
              <w:rPr>
                <w:rFonts w:cs="David"/>
                <w:sz w:val="22"/>
                <w:szCs w:val="22"/>
                <w:rtl/>
              </w:rPr>
              <w:t xml:space="preserve"> </w:t>
            </w:r>
            <w:r w:rsidRPr="00D95D07">
              <w:rPr>
                <w:rFonts w:ascii="David" w:hAnsi="David" w:cs="David" w:hint="cs"/>
                <w:sz w:val="22"/>
                <w:szCs w:val="22"/>
                <w:rtl/>
              </w:rPr>
              <w:t>כ</w:t>
            </w:r>
            <w:r w:rsidRPr="00D95D07">
              <w:rPr>
                <w:rFonts w:cs="David"/>
                <w:sz w:val="22"/>
                <w:szCs w:val="22"/>
                <w:rtl/>
              </w:rPr>
              <w:t xml:space="preserve">ל פעם </w:t>
            </w:r>
            <w:r w:rsidRPr="00D95D07">
              <w:rPr>
                <w:rFonts w:cs="David"/>
                <w:b/>
                <w:bCs/>
                <w:sz w:val="22"/>
                <w:szCs w:val="22"/>
                <w:rtl/>
              </w:rPr>
              <w:t>לא ניתן לטעון</w:t>
            </w:r>
            <w:r w:rsidRPr="00D95D07">
              <w:rPr>
                <w:rFonts w:cs="David"/>
                <w:sz w:val="22"/>
                <w:szCs w:val="22"/>
                <w:rtl/>
              </w:rPr>
              <w:t xml:space="preserve"> "כבר זוכיתי / כבר הורשעתי" (למשל</w:t>
            </w:r>
            <w:r w:rsidRPr="00D95D07">
              <w:rPr>
                <w:rFonts w:cs="David" w:hint="cs"/>
                <w:sz w:val="22"/>
                <w:szCs w:val="22"/>
                <w:rtl/>
              </w:rPr>
              <w:t>,</w:t>
            </w:r>
            <w:r w:rsidRPr="00D95D07">
              <w:rPr>
                <w:rFonts w:cs="David"/>
                <w:sz w:val="22"/>
                <w:szCs w:val="22"/>
                <w:rtl/>
              </w:rPr>
              <w:t xml:space="preserve"> אי התייצבות לחובת מילואים במשך מספר ימים העבירה חוזרת ומתגבשת כל יום מחדש)</w:t>
            </w:r>
            <w:r w:rsidRPr="00D95D07">
              <w:rPr>
                <w:rFonts w:cs="David" w:hint="cs"/>
                <w:sz w:val="22"/>
                <w:szCs w:val="22"/>
                <w:rtl/>
              </w:rPr>
              <w:t>. דהיינו,</w:t>
            </w:r>
            <w:r w:rsidRPr="00D95D07">
              <w:rPr>
                <w:rFonts w:cs="David"/>
                <w:sz w:val="22"/>
                <w:szCs w:val="22"/>
                <w:rtl/>
              </w:rPr>
              <w:t xml:space="preserve"> ניתן להגיש יותר מכתב אישום אחד.</w:t>
            </w:r>
          </w:p>
          <w:p w14:paraId="37ADD9C6" w14:textId="77777777" w:rsidR="00EE2E6B" w:rsidRPr="00D95D07" w:rsidRDefault="00EE2E6B" w:rsidP="00EE2E6B">
            <w:pPr>
              <w:pStyle w:val="ListParagraph"/>
              <w:numPr>
                <w:ilvl w:val="0"/>
                <w:numId w:val="135"/>
              </w:numPr>
              <w:spacing w:line="276" w:lineRule="auto"/>
              <w:ind w:left="431"/>
              <w:jc w:val="both"/>
              <w:rPr>
                <w:rFonts w:cs="David"/>
                <w:sz w:val="22"/>
                <w:szCs w:val="22"/>
              </w:rPr>
            </w:pPr>
            <w:r w:rsidRPr="00D95D07">
              <w:rPr>
                <w:rFonts w:cs="David" w:hint="cs"/>
                <w:sz w:val="22"/>
                <w:szCs w:val="22"/>
                <w:u w:val="single"/>
                <w:rtl/>
              </w:rPr>
              <w:t>תוצאה</w:t>
            </w:r>
            <w:r w:rsidRPr="00D95D07">
              <w:rPr>
                <w:rFonts w:cs="David" w:hint="cs"/>
                <w:sz w:val="22"/>
                <w:szCs w:val="22"/>
                <w:rtl/>
              </w:rPr>
              <w:t>:</w:t>
            </w:r>
            <w:r w:rsidRPr="00D95D07">
              <w:rPr>
                <w:rFonts w:cs="David" w:hint="cs"/>
                <w:sz w:val="22"/>
                <w:szCs w:val="22"/>
              </w:rPr>
              <w:t xml:space="preserve"> </w:t>
            </w:r>
            <w:r w:rsidRPr="00D95D07">
              <w:rPr>
                <w:rFonts w:cs="David" w:hint="cs"/>
                <w:sz w:val="22"/>
                <w:szCs w:val="22"/>
                <w:rtl/>
              </w:rPr>
              <w:t xml:space="preserve">ביטול כ"א. </w:t>
            </w:r>
          </w:p>
          <w:p w14:paraId="23885C0B" w14:textId="77777777" w:rsidR="00EE2E6B" w:rsidRPr="00D95D07" w:rsidRDefault="00EE2E6B" w:rsidP="00EE2E6B">
            <w:pPr>
              <w:pStyle w:val="ListParagraph"/>
              <w:numPr>
                <w:ilvl w:val="0"/>
                <w:numId w:val="146"/>
              </w:numPr>
              <w:spacing w:line="276" w:lineRule="auto"/>
              <w:ind w:left="430"/>
              <w:jc w:val="both"/>
              <w:rPr>
                <w:rFonts w:cs="David"/>
                <w:sz w:val="22"/>
                <w:szCs w:val="22"/>
              </w:rPr>
            </w:pPr>
            <w:r w:rsidRPr="00D95D07">
              <w:rPr>
                <w:rFonts w:cs="David" w:hint="cs"/>
                <w:sz w:val="22"/>
                <w:szCs w:val="22"/>
                <w:shd w:val="clear" w:color="auto" w:fill="FFCCFF"/>
                <w:rtl/>
              </w:rPr>
              <w:t xml:space="preserve">סע' 186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 xml:space="preserve">- </w:t>
            </w:r>
            <w:r w:rsidRPr="00D95D07">
              <w:rPr>
                <w:rFonts w:cs="David"/>
                <w:sz w:val="22"/>
                <w:szCs w:val="22"/>
                <w:rtl/>
              </w:rPr>
              <w:t xml:space="preserve">שדן בענישה בגין </w:t>
            </w:r>
            <w:r w:rsidRPr="00D95D07">
              <w:rPr>
                <w:rFonts w:cs="David"/>
                <w:sz w:val="22"/>
                <w:szCs w:val="22"/>
                <w:u w:val="single"/>
                <w:rtl/>
              </w:rPr>
              <w:t>אותו מעשה</w:t>
            </w:r>
            <w:r w:rsidRPr="00D95D07">
              <w:rPr>
                <w:rFonts w:cs="David"/>
                <w:sz w:val="22"/>
                <w:szCs w:val="22"/>
                <w:rtl/>
              </w:rPr>
              <w:t xml:space="preserve"> </w:t>
            </w:r>
            <w:r w:rsidRPr="00D95D07">
              <w:rPr>
                <w:rFonts w:cs="David" w:hint="cs"/>
                <w:sz w:val="22"/>
                <w:szCs w:val="22"/>
                <w:rtl/>
              </w:rPr>
              <w:t>בכ"א</w:t>
            </w:r>
            <w:r w:rsidRPr="00D95D07">
              <w:rPr>
                <w:rFonts w:cs="David"/>
                <w:sz w:val="22"/>
                <w:szCs w:val="22"/>
                <w:rtl/>
              </w:rPr>
              <w:t xml:space="preserve"> הכולל מספר סע</w:t>
            </w:r>
            <w:r w:rsidRPr="00D95D07">
              <w:rPr>
                <w:rFonts w:cs="David" w:hint="cs"/>
                <w:sz w:val="22"/>
                <w:szCs w:val="22"/>
                <w:rtl/>
              </w:rPr>
              <w:t>'</w:t>
            </w:r>
            <w:r w:rsidRPr="00D95D07">
              <w:rPr>
                <w:rFonts w:cs="David"/>
                <w:sz w:val="22"/>
                <w:szCs w:val="22"/>
                <w:rtl/>
              </w:rPr>
              <w:t xml:space="preserve"> עברה </w:t>
            </w:r>
            <w:r w:rsidRPr="00D95D07">
              <w:rPr>
                <w:rFonts w:cs="David"/>
                <w:sz w:val="22"/>
                <w:szCs w:val="22"/>
                <w:u w:val="single"/>
                <w:rtl/>
              </w:rPr>
              <w:t>אינו קשור לטענה המקדמית</w:t>
            </w:r>
            <w:r w:rsidRPr="00D95D07">
              <w:rPr>
                <w:rFonts w:cs="David" w:hint="cs"/>
                <w:sz w:val="22"/>
                <w:szCs w:val="22"/>
                <w:rtl/>
              </w:rPr>
              <w:t>,</w:t>
            </w:r>
            <w:r w:rsidRPr="00D95D07">
              <w:rPr>
                <w:rFonts w:cs="David" w:hint="cs"/>
                <w:sz w:val="22"/>
                <w:szCs w:val="22"/>
                <w:u w:val="single"/>
                <w:rtl/>
              </w:rPr>
              <w:t xml:space="preserve"> </w:t>
            </w:r>
            <w:r w:rsidRPr="00D95D07">
              <w:rPr>
                <w:rFonts w:cs="David" w:hint="cs"/>
                <w:sz w:val="22"/>
                <w:szCs w:val="22"/>
                <w:rtl/>
              </w:rPr>
              <w:t>אלא</w:t>
            </w:r>
            <w:r w:rsidRPr="00D95D07">
              <w:rPr>
                <w:rFonts w:cs="David"/>
                <w:sz w:val="22"/>
                <w:szCs w:val="22"/>
                <w:rtl/>
              </w:rPr>
              <w:t xml:space="preserve"> </w:t>
            </w:r>
            <w:r w:rsidRPr="00D95D07">
              <w:rPr>
                <w:rFonts w:cs="David"/>
                <w:sz w:val="22"/>
                <w:szCs w:val="22"/>
                <w:rtl/>
              </w:rPr>
              <w:lastRenderedPageBreak/>
              <w:t>נטען זאת</w:t>
            </w:r>
            <w:r w:rsidRPr="00D95D07">
              <w:rPr>
                <w:rFonts w:cs="David" w:hint="cs"/>
                <w:sz w:val="22"/>
                <w:szCs w:val="22"/>
                <w:rtl/>
              </w:rPr>
              <w:t xml:space="preserve"> </w:t>
            </w:r>
            <w:proofErr w:type="spellStart"/>
            <w:r w:rsidRPr="00D95D07">
              <w:rPr>
                <w:rFonts w:cs="David" w:hint="cs"/>
                <w:sz w:val="22"/>
                <w:szCs w:val="22"/>
                <w:rtl/>
              </w:rPr>
              <w:t>בדר"כ</w:t>
            </w:r>
            <w:proofErr w:type="spellEnd"/>
            <w:r w:rsidRPr="00D95D07">
              <w:rPr>
                <w:rFonts w:cs="David"/>
                <w:sz w:val="22"/>
                <w:szCs w:val="22"/>
                <w:rtl/>
              </w:rPr>
              <w:t xml:space="preserve"> בשלב הטיעונים לעונש.</w:t>
            </w:r>
          </w:p>
          <w:p w14:paraId="413FE70A" w14:textId="77777777" w:rsidR="00EE2E6B" w:rsidRPr="00D95D07" w:rsidRDefault="00EE2E6B" w:rsidP="00EE2E6B">
            <w:pPr>
              <w:pStyle w:val="ListParagraph"/>
              <w:numPr>
                <w:ilvl w:val="0"/>
                <w:numId w:val="136"/>
              </w:numPr>
              <w:spacing w:line="276" w:lineRule="auto"/>
              <w:jc w:val="both"/>
              <w:rPr>
                <w:rFonts w:cs="David"/>
                <w:sz w:val="22"/>
                <w:szCs w:val="22"/>
              </w:rPr>
            </w:pPr>
            <w:r w:rsidRPr="00D95D07">
              <w:rPr>
                <w:rFonts w:cs="David" w:hint="cs"/>
                <w:sz w:val="22"/>
                <w:szCs w:val="22"/>
                <w:rtl/>
              </w:rPr>
              <w:t>פס"ד ביטון- 2 מבחנים ל-</w:t>
            </w:r>
            <w:r w:rsidRPr="00D95D07">
              <w:rPr>
                <w:rFonts w:cs="David"/>
                <w:sz w:val="22"/>
                <w:szCs w:val="22"/>
                <w:rtl/>
              </w:rPr>
              <w:t>"אותו מעשה"</w:t>
            </w:r>
            <w:r w:rsidRPr="00D95D07">
              <w:rPr>
                <w:rFonts w:cs="David" w:hint="cs"/>
                <w:sz w:val="22"/>
                <w:szCs w:val="22"/>
                <w:rtl/>
              </w:rPr>
              <w:t>:</w:t>
            </w:r>
          </w:p>
          <w:p w14:paraId="4B8F4AB1" w14:textId="77777777" w:rsidR="00EE2E6B" w:rsidRPr="00D95D07" w:rsidRDefault="00EE2E6B" w:rsidP="00EE2E6B">
            <w:pPr>
              <w:pStyle w:val="ListParagraph"/>
              <w:numPr>
                <w:ilvl w:val="0"/>
                <w:numId w:val="147"/>
              </w:numPr>
              <w:spacing w:line="276" w:lineRule="auto"/>
              <w:jc w:val="both"/>
              <w:rPr>
                <w:rFonts w:cs="David"/>
                <w:b/>
                <w:bCs/>
                <w:sz w:val="22"/>
                <w:szCs w:val="22"/>
              </w:rPr>
            </w:pPr>
            <w:r w:rsidRPr="00D95D07">
              <w:rPr>
                <w:rFonts w:cs="David"/>
                <w:sz w:val="22"/>
                <w:szCs w:val="22"/>
                <w:u w:val="single"/>
                <w:rtl/>
              </w:rPr>
              <w:t>מבחן פיזי צורני</w:t>
            </w:r>
            <w:r w:rsidRPr="00D95D07">
              <w:rPr>
                <w:rFonts w:cs="David"/>
                <w:sz w:val="22"/>
                <w:szCs w:val="22"/>
                <w:rtl/>
              </w:rPr>
              <w:t xml:space="preserve">- </w:t>
            </w:r>
            <w:r w:rsidRPr="00D95D07">
              <w:rPr>
                <w:rFonts w:cs="David" w:hint="cs"/>
                <w:sz w:val="22"/>
                <w:szCs w:val="22"/>
                <w:rtl/>
              </w:rPr>
              <w:t xml:space="preserve">בעיקר בעבירות רכוש. </w:t>
            </w:r>
            <w:r w:rsidRPr="00D95D07">
              <w:rPr>
                <w:rFonts w:cs="David"/>
                <w:b/>
                <w:bCs/>
                <w:sz w:val="22"/>
                <w:szCs w:val="22"/>
                <w:rtl/>
              </w:rPr>
              <w:t>בוחן האם מדובר בפעולות נפרדות שניתן לפצלן על אף שבוצעו ברצף</w:t>
            </w:r>
            <w:r w:rsidRPr="00D95D07">
              <w:rPr>
                <w:rFonts w:cs="David" w:hint="cs"/>
                <w:sz w:val="22"/>
                <w:szCs w:val="22"/>
                <w:rtl/>
              </w:rPr>
              <w:t xml:space="preserve">- האם יש אותה תשתית ראייתית, פער הזמנים, האם העבירה בוצעה ע"י אותה כלי </w:t>
            </w:r>
            <w:proofErr w:type="spellStart"/>
            <w:r w:rsidRPr="00D95D07">
              <w:rPr>
                <w:rFonts w:cs="David" w:hint="cs"/>
                <w:sz w:val="22"/>
                <w:szCs w:val="22"/>
                <w:rtl/>
              </w:rPr>
              <w:t>וכו</w:t>
            </w:r>
            <w:proofErr w:type="spellEnd"/>
            <w:r w:rsidRPr="00D95D07">
              <w:rPr>
                <w:rFonts w:cs="David" w:hint="cs"/>
                <w:sz w:val="22"/>
                <w:szCs w:val="22"/>
                <w:rtl/>
              </w:rPr>
              <w:t>'.</w:t>
            </w:r>
          </w:p>
          <w:p w14:paraId="53313CE5" w14:textId="77777777" w:rsidR="00EE2E6B" w:rsidRPr="00D95D07" w:rsidRDefault="00EE2E6B" w:rsidP="00EE2E6B">
            <w:pPr>
              <w:pStyle w:val="ListParagraph"/>
              <w:numPr>
                <w:ilvl w:val="0"/>
                <w:numId w:val="147"/>
              </w:numPr>
              <w:spacing w:before="240" w:line="276" w:lineRule="auto"/>
              <w:jc w:val="both"/>
              <w:rPr>
                <w:rFonts w:cs="David"/>
                <w:sz w:val="22"/>
                <w:szCs w:val="22"/>
              </w:rPr>
            </w:pPr>
            <w:r w:rsidRPr="00D95D07">
              <w:rPr>
                <w:rFonts w:cs="David" w:hint="cs"/>
                <w:sz w:val="22"/>
                <w:szCs w:val="22"/>
                <w:u w:val="single"/>
                <w:rtl/>
              </w:rPr>
              <w:t>מבחן מהותי מוסרי</w:t>
            </w:r>
            <w:r w:rsidRPr="00D95D07">
              <w:rPr>
                <w:rFonts w:cs="David" w:hint="cs"/>
                <w:sz w:val="22"/>
                <w:szCs w:val="22"/>
                <w:rtl/>
              </w:rPr>
              <w:t>- בעיקר בעבירות גוף</w:t>
            </w:r>
            <w:r w:rsidRPr="00D95D07">
              <w:rPr>
                <w:rFonts w:cs="David" w:hint="cs"/>
                <w:b/>
                <w:bCs/>
                <w:sz w:val="22"/>
                <w:szCs w:val="22"/>
                <w:rtl/>
              </w:rPr>
              <w:t xml:space="preserve">. </w:t>
            </w:r>
            <w:r w:rsidRPr="00D95D07">
              <w:rPr>
                <w:rFonts w:cs="David"/>
                <w:b/>
                <w:bCs/>
                <w:sz w:val="22"/>
                <w:szCs w:val="22"/>
                <w:rtl/>
              </w:rPr>
              <w:t>מתמקד באינטרס של קורבן העבירה לפיו ריבוי נפגעים הוא אינדיקציה לריבוי עבירות הנובעות ממעשים נפרדים</w:t>
            </w:r>
            <w:r w:rsidRPr="00D95D07">
              <w:rPr>
                <w:rFonts w:cs="David" w:hint="cs"/>
                <w:sz w:val="22"/>
                <w:szCs w:val="22"/>
                <w:rtl/>
              </w:rPr>
              <w:t>- האם יש קשר בין המקרים?</w:t>
            </w:r>
            <w:r w:rsidRPr="00D95D07">
              <w:rPr>
                <w:rFonts w:cs="David" w:hint="cs"/>
                <w:sz w:val="22"/>
                <w:szCs w:val="22"/>
              </w:rPr>
              <w:t xml:space="preserve"> </w:t>
            </w:r>
            <w:r w:rsidRPr="00D95D07">
              <w:rPr>
                <w:rFonts w:cs="David" w:hint="cs"/>
                <w:sz w:val="22"/>
                <w:szCs w:val="22"/>
                <w:rtl/>
              </w:rPr>
              <w:t xml:space="preserve">כמה נפגעים יש? האם הנאשם ביצע לתכנן מסק מקרים </w:t>
            </w:r>
            <w:proofErr w:type="spellStart"/>
            <w:r w:rsidRPr="00D95D07">
              <w:rPr>
                <w:rFonts w:cs="David" w:hint="cs"/>
                <w:sz w:val="22"/>
                <w:szCs w:val="22"/>
                <w:rtl/>
              </w:rPr>
              <w:t>וכו</w:t>
            </w:r>
            <w:proofErr w:type="spellEnd"/>
            <w:r w:rsidRPr="00D95D07">
              <w:rPr>
                <w:rFonts w:cs="David" w:hint="cs"/>
                <w:sz w:val="22"/>
                <w:szCs w:val="22"/>
                <w:rtl/>
              </w:rPr>
              <w:t xml:space="preserve">'. </w:t>
            </w:r>
          </w:p>
          <w:p w14:paraId="22F9F9CE" w14:textId="77777777" w:rsidR="00EE2E6B" w:rsidRPr="00D95D07" w:rsidRDefault="00000000" w:rsidP="0067520C">
            <w:pPr>
              <w:spacing w:line="276" w:lineRule="auto"/>
              <w:jc w:val="both"/>
              <w:rPr>
                <w:rFonts w:cs="David"/>
                <w:b/>
                <w:bCs/>
                <w:sz w:val="22"/>
                <w:szCs w:val="22"/>
                <w:rtl/>
              </w:rPr>
            </w:pPr>
            <w:r>
              <w:rPr>
                <w:noProof/>
                <w:sz w:val="22"/>
                <w:szCs w:val="22"/>
                <w:rtl/>
              </w:rPr>
              <w:pict w14:anchorId="779EA979">
                <v:shapetype id="_x0000_t202" coordsize="21600,21600" o:spt="202" path="m,l,21600r21600,l21600,xe">
                  <v:stroke joinstyle="miter"/>
                  <v:path gradientshapeok="t" o:connecttype="rect"/>
                </v:shapetype>
                <v:shape id="_x0000_s1030" type="#_x0000_t202" style="position:absolute;left:0;text-align:left;margin-left:0;margin-top:25.2pt;width:434.8pt;height:108.55pt;z-index:251662336;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_x0000_s1030">
                    <w:txbxContent>
                      <w:p w14:paraId="1CD86FDC" w14:textId="77777777" w:rsidR="00EE2E6B" w:rsidRPr="00B516BF" w:rsidRDefault="00EE2E6B" w:rsidP="00EE2E6B">
                        <w:pPr>
                          <w:spacing w:line="276" w:lineRule="auto"/>
                          <w:jc w:val="both"/>
                          <w:rPr>
                            <w:sz w:val="22"/>
                            <w:szCs w:val="22"/>
                            <w:rtl/>
                          </w:rPr>
                        </w:pPr>
                        <w:r w:rsidRPr="00B516BF">
                          <w:rPr>
                            <w:rFonts w:cs="David"/>
                            <w:sz w:val="22"/>
                            <w:szCs w:val="22"/>
                            <w:rtl/>
                          </w:rPr>
                          <w:t xml:space="preserve">אמנם לא מדובר בטענה מקדמית המופיעה בין עשר הטענות המקדמיות הקבועות בסעיף 149 </w:t>
                        </w:r>
                        <w:proofErr w:type="spellStart"/>
                        <w:r w:rsidRPr="00B516BF">
                          <w:rPr>
                            <w:rFonts w:cs="David"/>
                            <w:sz w:val="22"/>
                            <w:szCs w:val="22"/>
                            <w:rtl/>
                          </w:rPr>
                          <w:t>לחסד"פ</w:t>
                        </w:r>
                        <w:proofErr w:type="spellEnd"/>
                        <w:r w:rsidRPr="00B516BF">
                          <w:rPr>
                            <w:rFonts w:cs="David"/>
                            <w:sz w:val="22"/>
                            <w:szCs w:val="22"/>
                            <w:rtl/>
                          </w:rPr>
                          <w:t xml:space="preserve"> ולכן ניתן לומר שיש לטעון טענה זו מיד לאחר המשפט אך:</w:t>
                        </w:r>
                      </w:p>
                      <w:p w14:paraId="364809CA" w14:textId="77777777" w:rsidR="00EE2E6B" w:rsidRPr="00B516BF" w:rsidRDefault="00EE2E6B" w:rsidP="00EE2E6B">
                        <w:pPr>
                          <w:pStyle w:val="ListParagraph"/>
                          <w:numPr>
                            <w:ilvl w:val="0"/>
                            <w:numId w:val="148"/>
                          </w:numPr>
                          <w:spacing w:line="276" w:lineRule="auto"/>
                          <w:ind w:left="384"/>
                          <w:jc w:val="both"/>
                          <w:rPr>
                            <w:sz w:val="22"/>
                            <w:szCs w:val="22"/>
                          </w:rPr>
                        </w:pPr>
                        <w:r w:rsidRPr="00B516BF">
                          <w:rPr>
                            <w:rFonts w:ascii="David" w:hAnsi="David" w:cs="David" w:hint="cs"/>
                            <w:sz w:val="22"/>
                            <w:szCs w:val="22"/>
                            <w:rtl/>
                          </w:rPr>
                          <w:t>ניתן</w:t>
                        </w:r>
                        <w:r w:rsidRPr="00B516BF">
                          <w:rPr>
                            <w:rFonts w:cs="David"/>
                            <w:sz w:val="22"/>
                            <w:szCs w:val="22"/>
                            <w:rtl/>
                          </w:rPr>
                          <w:t xml:space="preserve"> </w:t>
                        </w:r>
                        <w:r w:rsidRPr="00B516BF">
                          <w:rPr>
                            <w:rFonts w:ascii="David" w:hAnsi="David" w:cs="David" w:hint="cs"/>
                            <w:sz w:val="22"/>
                            <w:szCs w:val="22"/>
                            <w:rtl/>
                          </w:rPr>
                          <w:t>להעלותה</w:t>
                        </w:r>
                        <w:r w:rsidRPr="00B516BF">
                          <w:rPr>
                            <w:rFonts w:cs="David"/>
                            <w:sz w:val="22"/>
                            <w:szCs w:val="22"/>
                            <w:rtl/>
                          </w:rPr>
                          <w:t xml:space="preserve"> </w:t>
                        </w:r>
                        <w:r w:rsidRPr="00B516BF">
                          <w:rPr>
                            <w:rFonts w:ascii="David" w:hAnsi="David" w:cs="David" w:hint="cs"/>
                            <w:sz w:val="22"/>
                            <w:szCs w:val="22"/>
                            <w:rtl/>
                          </w:rPr>
                          <w:t>גם</w:t>
                        </w:r>
                        <w:r w:rsidRPr="00B516BF">
                          <w:rPr>
                            <w:rFonts w:cs="David"/>
                            <w:sz w:val="22"/>
                            <w:szCs w:val="22"/>
                            <w:rtl/>
                          </w:rPr>
                          <w:t xml:space="preserve"> </w:t>
                        </w:r>
                        <w:r w:rsidRPr="00B516BF">
                          <w:rPr>
                            <w:rFonts w:ascii="David" w:hAnsi="David" w:cs="David" w:hint="cs"/>
                            <w:sz w:val="22"/>
                            <w:szCs w:val="22"/>
                            <w:rtl/>
                          </w:rPr>
                          <w:t>בכל</w:t>
                        </w:r>
                        <w:r w:rsidRPr="00B516BF">
                          <w:rPr>
                            <w:rFonts w:cs="David"/>
                            <w:sz w:val="22"/>
                            <w:szCs w:val="22"/>
                            <w:rtl/>
                          </w:rPr>
                          <w:t xml:space="preserve"> </w:t>
                        </w:r>
                        <w:r w:rsidRPr="00B516BF">
                          <w:rPr>
                            <w:rFonts w:ascii="David" w:hAnsi="David" w:cs="David" w:hint="cs"/>
                            <w:sz w:val="22"/>
                            <w:szCs w:val="22"/>
                            <w:rtl/>
                          </w:rPr>
                          <w:t>שלב</w:t>
                        </w:r>
                        <w:r w:rsidRPr="00B516BF">
                          <w:rPr>
                            <w:rFonts w:cs="David"/>
                            <w:sz w:val="22"/>
                            <w:szCs w:val="22"/>
                            <w:rtl/>
                          </w:rPr>
                          <w:t xml:space="preserve"> </w:t>
                        </w:r>
                        <w:r w:rsidRPr="00B516BF">
                          <w:rPr>
                            <w:rFonts w:ascii="David" w:hAnsi="David" w:cs="David" w:hint="cs"/>
                            <w:sz w:val="22"/>
                            <w:szCs w:val="22"/>
                            <w:rtl/>
                          </w:rPr>
                          <w:t>אחר</w:t>
                        </w:r>
                        <w:r w:rsidRPr="00B516BF">
                          <w:rPr>
                            <w:rFonts w:cs="David"/>
                            <w:sz w:val="22"/>
                            <w:szCs w:val="22"/>
                            <w:rtl/>
                          </w:rPr>
                          <w:t xml:space="preserve"> </w:t>
                        </w:r>
                        <w:r w:rsidRPr="00B516BF">
                          <w:rPr>
                            <w:rFonts w:ascii="David" w:hAnsi="David" w:cs="David" w:hint="cs"/>
                            <w:sz w:val="22"/>
                            <w:szCs w:val="22"/>
                            <w:rtl/>
                          </w:rPr>
                          <w:t>של</w:t>
                        </w:r>
                        <w:r w:rsidRPr="00B516BF">
                          <w:rPr>
                            <w:rFonts w:cs="David"/>
                            <w:sz w:val="22"/>
                            <w:szCs w:val="22"/>
                            <w:rtl/>
                          </w:rPr>
                          <w:t xml:space="preserve"> </w:t>
                        </w:r>
                        <w:r w:rsidRPr="00B516BF">
                          <w:rPr>
                            <w:rFonts w:ascii="David" w:hAnsi="David" w:cs="David" w:hint="cs"/>
                            <w:sz w:val="22"/>
                            <w:szCs w:val="22"/>
                            <w:rtl/>
                          </w:rPr>
                          <w:t>המשפט</w:t>
                        </w:r>
                        <w:r w:rsidRPr="00B516BF">
                          <w:rPr>
                            <w:rFonts w:cs="David"/>
                            <w:sz w:val="22"/>
                            <w:szCs w:val="22"/>
                            <w:rtl/>
                          </w:rPr>
                          <w:t xml:space="preserve"> </w:t>
                        </w:r>
                        <w:r w:rsidRPr="00B516BF">
                          <w:rPr>
                            <w:rFonts w:ascii="David" w:hAnsi="David" w:cs="David" w:hint="cs"/>
                            <w:sz w:val="22"/>
                            <w:szCs w:val="22"/>
                            <w:rtl/>
                          </w:rPr>
                          <w:t>מבלי</w:t>
                        </w:r>
                        <w:r w:rsidRPr="00B516BF">
                          <w:rPr>
                            <w:rFonts w:cs="David"/>
                            <w:sz w:val="22"/>
                            <w:szCs w:val="22"/>
                            <w:rtl/>
                          </w:rPr>
                          <w:t xml:space="preserve"> </w:t>
                        </w:r>
                        <w:r w:rsidRPr="00B516BF">
                          <w:rPr>
                            <w:rFonts w:ascii="David" w:hAnsi="David" w:cs="David" w:hint="cs"/>
                            <w:sz w:val="22"/>
                            <w:szCs w:val="22"/>
                            <w:rtl/>
                          </w:rPr>
                          <w:t>שנדרש</w:t>
                        </w:r>
                        <w:r w:rsidRPr="00B516BF">
                          <w:rPr>
                            <w:rFonts w:cs="David"/>
                            <w:sz w:val="22"/>
                            <w:szCs w:val="22"/>
                            <w:rtl/>
                          </w:rPr>
                          <w:t xml:space="preserve"> </w:t>
                        </w:r>
                        <w:r w:rsidRPr="00B516BF">
                          <w:rPr>
                            <w:rFonts w:ascii="David" w:hAnsi="David" w:cs="David" w:hint="cs"/>
                            <w:sz w:val="22"/>
                            <w:szCs w:val="22"/>
                            <w:rtl/>
                          </w:rPr>
                          <w:t>אישור</w:t>
                        </w:r>
                        <w:r w:rsidRPr="00B516BF">
                          <w:rPr>
                            <w:rFonts w:cs="David"/>
                            <w:sz w:val="22"/>
                            <w:szCs w:val="22"/>
                            <w:rtl/>
                          </w:rPr>
                          <w:t xml:space="preserve"> </w:t>
                        </w:r>
                        <w:r w:rsidRPr="00B516BF">
                          <w:rPr>
                            <w:rFonts w:ascii="David" w:hAnsi="David" w:cs="David" w:hint="cs"/>
                            <w:sz w:val="22"/>
                            <w:szCs w:val="22"/>
                            <w:rtl/>
                          </w:rPr>
                          <w:t>בית</w:t>
                        </w:r>
                        <w:r w:rsidRPr="00B516BF">
                          <w:rPr>
                            <w:rFonts w:cs="David"/>
                            <w:sz w:val="22"/>
                            <w:szCs w:val="22"/>
                            <w:rtl/>
                          </w:rPr>
                          <w:t xml:space="preserve"> </w:t>
                        </w:r>
                        <w:r w:rsidRPr="00B516BF">
                          <w:rPr>
                            <w:rFonts w:ascii="David" w:hAnsi="David" w:cs="David" w:hint="cs"/>
                            <w:sz w:val="22"/>
                            <w:szCs w:val="22"/>
                            <w:rtl/>
                          </w:rPr>
                          <w:t>המשפט</w:t>
                        </w:r>
                        <w:r w:rsidRPr="00B516BF">
                          <w:rPr>
                            <w:rFonts w:cs="David" w:hint="cs"/>
                            <w:sz w:val="22"/>
                            <w:szCs w:val="22"/>
                            <w:rtl/>
                          </w:rPr>
                          <w:t>.</w:t>
                        </w:r>
                      </w:p>
                      <w:p w14:paraId="04AC4D13" w14:textId="77777777" w:rsidR="00EE2E6B" w:rsidRPr="00B516BF" w:rsidRDefault="00EE2E6B" w:rsidP="00EE2E6B">
                        <w:pPr>
                          <w:pStyle w:val="ListParagraph"/>
                          <w:numPr>
                            <w:ilvl w:val="0"/>
                            <w:numId w:val="148"/>
                          </w:numPr>
                          <w:spacing w:line="276" w:lineRule="auto"/>
                          <w:ind w:left="384"/>
                          <w:jc w:val="both"/>
                          <w:rPr>
                            <w:sz w:val="22"/>
                            <w:szCs w:val="22"/>
                          </w:rPr>
                        </w:pPr>
                        <w:r w:rsidRPr="00B516BF">
                          <w:rPr>
                            <w:rFonts w:ascii="David" w:hAnsi="David" w:cs="David" w:hint="cs"/>
                            <w:sz w:val="22"/>
                            <w:szCs w:val="22"/>
                            <w:rtl/>
                          </w:rPr>
                          <w:t>בשלב</w:t>
                        </w:r>
                        <w:r w:rsidRPr="00B516BF">
                          <w:rPr>
                            <w:rFonts w:cs="David"/>
                            <w:sz w:val="22"/>
                            <w:szCs w:val="22"/>
                            <w:rtl/>
                          </w:rPr>
                          <w:t xml:space="preserve"> </w:t>
                        </w:r>
                        <w:r w:rsidRPr="00B516BF">
                          <w:rPr>
                            <w:rFonts w:ascii="David" w:hAnsi="David" w:cs="David" w:hint="cs"/>
                            <w:sz w:val="22"/>
                            <w:szCs w:val="22"/>
                            <w:rtl/>
                          </w:rPr>
                          <w:t>הטיעונים</w:t>
                        </w:r>
                        <w:r w:rsidRPr="00B516BF">
                          <w:rPr>
                            <w:rFonts w:cs="David"/>
                            <w:sz w:val="22"/>
                            <w:szCs w:val="22"/>
                            <w:rtl/>
                          </w:rPr>
                          <w:t xml:space="preserve"> </w:t>
                        </w:r>
                        <w:r w:rsidRPr="00B516BF">
                          <w:rPr>
                            <w:rFonts w:ascii="David" w:hAnsi="David" w:cs="David" w:hint="cs"/>
                            <w:sz w:val="22"/>
                            <w:szCs w:val="22"/>
                            <w:rtl/>
                          </w:rPr>
                          <w:t>לעונש</w:t>
                        </w:r>
                        <w:r w:rsidRPr="00B516BF">
                          <w:rPr>
                            <w:rFonts w:cs="David"/>
                            <w:sz w:val="22"/>
                            <w:szCs w:val="22"/>
                            <w:rtl/>
                          </w:rPr>
                          <w:t xml:space="preserve"> </w:t>
                        </w:r>
                        <w:r w:rsidRPr="00B516BF">
                          <w:rPr>
                            <w:rFonts w:ascii="David" w:hAnsi="David" w:cs="David" w:hint="cs"/>
                            <w:sz w:val="22"/>
                            <w:szCs w:val="22"/>
                            <w:rtl/>
                          </w:rPr>
                          <w:t>יטען</w:t>
                        </w:r>
                        <w:r w:rsidRPr="00B516BF">
                          <w:rPr>
                            <w:rFonts w:cs="David"/>
                            <w:sz w:val="22"/>
                            <w:szCs w:val="22"/>
                            <w:rtl/>
                          </w:rPr>
                          <w:t xml:space="preserve"> </w:t>
                        </w:r>
                        <w:r w:rsidRPr="00B516BF">
                          <w:rPr>
                            <w:rFonts w:ascii="David" w:hAnsi="David" w:cs="David" w:hint="cs"/>
                            <w:sz w:val="22"/>
                            <w:szCs w:val="22"/>
                            <w:rtl/>
                          </w:rPr>
                          <w:t>הסנגור</w:t>
                        </w:r>
                        <w:r w:rsidRPr="00B516BF">
                          <w:rPr>
                            <w:rFonts w:cs="David"/>
                            <w:sz w:val="22"/>
                            <w:szCs w:val="22"/>
                            <w:rtl/>
                          </w:rPr>
                          <w:t xml:space="preserve"> </w:t>
                        </w:r>
                        <w:r w:rsidRPr="00B516BF">
                          <w:rPr>
                            <w:rFonts w:ascii="David" w:hAnsi="David" w:cs="David" w:hint="cs"/>
                            <w:sz w:val="22"/>
                            <w:szCs w:val="22"/>
                            <w:rtl/>
                          </w:rPr>
                          <w:t>בנוגע</w:t>
                        </w:r>
                        <w:r w:rsidRPr="00B516BF">
                          <w:rPr>
                            <w:rFonts w:cs="David"/>
                            <w:sz w:val="22"/>
                            <w:szCs w:val="22"/>
                            <w:rtl/>
                          </w:rPr>
                          <w:t xml:space="preserve"> </w:t>
                        </w:r>
                        <w:r w:rsidRPr="00B516BF">
                          <w:rPr>
                            <w:rFonts w:ascii="David" w:hAnsi="David" w:cs="David" w:hint="cs"/>
                            <w:sz w:val="22"/>
                            <w:szCs w:val="22"/>
                            <w:rtl/>
                          </w:rPr>
                          <w:t>להרשעה</w:t>
                        </w:r>
                        <w:r w:rsidRPr="00B516BF">
                          <w:rPr>
                            <w:rFonts w:cs="David"/>
                            <w:sz w:val="22"/>
                            <w:szCs w:val="22"/>
                            <w:rtl/>
                          </w:rPr>
                          <w:t xml:space="preserve"> </w:t>
                        </w:r>
                        <w:r w:rsidRPr="00B516BF">
                          <w:rPr>
                            <w:rFonts w:ascii="David" w:hAnsi="David" w:cs="David" w:hint="cs"/>
                            <w:sz w:val="22"/>
                            <w:szCs w:val="22"/>
                            <w:rtl/>
                          </w:rPr>
                          <w:t>בעבי</w:t>
                        </w:r>
                        <w:r w:rsidRPr="00B516BF">
                          <w:rPr>
                            <w:rFonts w:cs="David"/>
                            <w:sz w:val="22"/>
                            <w:szCs w:val="22"/>
                            <w:rtl/>
                          </w:rPr>
                          <w:t xml:space="preserve">רות אחדות לפי ס' 186 </w:t>
                        </w:r>
                        <w:proofErr w:type="spellStart"/>
                        <w:r w:rsidRPr="00B516BF">
                          <w:rPr>
                            <w:rFonts w:cs="David"/>
                            <w:sz w:val="22"/>
                            <w:szCs w:val="22"/>
                            <w:rtl/>
                          </w:rPr>
                          <w:t>לחסד"פ</w:t>
                        </w:r>
                        <w:proofErr w:type="spellEnd"/>
                        <w:r w:rsidRPr="00B516BF">
                          <w:rPr>
                            <w:rFonts w:cs="David"/>
                            <w:sz w:val="22"/>
                            <w:szCs w:val="22"/>
                            <w:rtl/>
                          </w:rPr>
                          <w:t xml:space="preserve">. לפי סעיף זה בית המשפט רשאי להרשיע נאשם בשל כל העבירות הקיימות בכתב האישום אך הוא אינו רשאי להענישו יותר מפעם אחת על אותו מעשה. </w:t>
                        </w:r>
                      </w:p>
                      <w:p w14:paraId="61157857" w14:textId="77777777" w:rsidR="00EE2E6B" w:rsidRPr="00B516BF" w:rsidRDefault="00EE2E6B" w:rsidP="00EE2E6B">
                        <w:pPr>
                          <w:pStyle w:val="ListParagraph"/>
                          <w:numPr>
                            <w:ilvl w:val="0"/>
                            <w:numId w:val="148"/>
                          </w:numPr>
                          <w:spacing w:line="276" w:lineRule="auto"/>
                          <w:ind w:left="384"/>
                          <w:jc w:val="both"/>
                          <w:rPr>
                            <w:sz w:val="22"/>
                            <w:szCs w:val="22"/>
                          </w:rPr>
                        </w:pPr>
                        <w:r w:rsidRPr="00B516BF">
                          <w:rPr>
                            <w:rFonts w:ascii="David" w:hAnsi="David" w:cs="David" w:hint="cs"/>
                            <w:sz w:val="22"/>
                            <w:szCs w:val="22"/>
                            <w:rtl/>
                          </w:rPr>
                          <w:t xml:space="preserve">יישום: לעיל. </w:t>
                        </w:r>
                      </w:p>
                    </w:txbxContent>
                  </v:textbox>
                  <w10:wrap type="square"/>
                </v:shape>
              </w:pict>
            </w:r>
            <w:r w:rsidR="00EE2E6B" w:rsidRPr="00D95D07">
              <w:rPr>
                <w:rFonts w:cs="David" w:hint="cs"/>
                <w:b/>
                <w:bCs/>
                <w:sz w:val="22"/>
                <w:szCs w:val="22"/>
                <w:u w:val="single"/>
                <w:rtl/>
              </w:rPr>
              <w:t>ניסוח למבחן</w:t>
            </w:r>
            <w:r w:rsidR="00EE2E6B" w:rsidRPr="00D95D07">
              <w:rPr>
                <w:rFonts w:cs="David" w:hint="cs"/>
                <w:b/>
                <w:bCs/>
                <w:sz w:val="22"/>
                <w:szCs w:val="22"/>
                <w:rtl/>
              </w:rPr>
              <w:t>:</w:t>
            </w:r>
          </w:p>
          <w:p w14:paraId="6AF11ACA" w14:textId="77777777" w:rsidR="00EE2E6B" w:rsidRPr="00D95D07" w:rsidRDefault="00EE2E6B" w:rsidP="0067520C">
            <w:pPr>
              <w:spacing w:line="276" w:lineRule="auto"/>
              <w:jc w:val="both"/>
              <w:rPr>
                <w:rFonts w:cs="David"/>
                <w:sz w:val="22"/>
                <w:szCs w:val="22"/>
                <w:rtl/>
              </w:rPr>
            </w:pPr>
          </w:p>
        </w:tc>
      </w:tr>
      <w:tr w:rsidR="00EE2E6B" w:rsidRPr="00D95D07" w14:paraId="282EC944" w14:textId="77777777" w:rsidTr="0067520C">
        <w:tc>
          <w:tcPr>
            <w:tcW w:w="1110" w:type="dxa"/>
            <w:shd w:val="clear" w:color="auto" w:fill="E2EFD9" w:themeFill="accent6" w:themeFillTint="33"/>
          </w:tcPr>
          <w:p w14:paraId="43ACE669" w14:textId="77777777" w:rsidR="00EE2E6B" w:rsidRPr="00D95D07" w:rsidRDefault="00EE2E6B" w:rsidP="0067520C">
            <w:pPr>
              <w:spacing w:line="276" w:lineRule="auto"/>
              <w:jc w:val="center"/>
              <w:rPr>
                <w:b/>
                <w:bCs/>
                <w:sz w:val="22"/>
                <w:szCs w:val="22"/>
                <w:rtl/>
              </w:rPr>
            </w:pPr>
            <w:r w:rsidRPr="00D95D07">
              <w:rPr>
                <w:rFonts w:hint="cs"/>
                <w:b/>
                <w:bCs/>
                <w:sz w:val="22"/>
                <w:szCs w:val="22"/>
                <w:rtl/>
              </w:rPr>
              <w:lastRenderedPageBreak/>
              <w:t>משפט פלילי אחר תלוי ועומד נגד הנאשם בשל המעשה נשוא כ"א</w:t>
            </w:r>
          </w:p>
        </w:tc>
        <w:tc>
          <w:tcPr>
            <w:tcW w:w="9442" w:type="dxa"/>
          </w:tcPr>
          <w:p w14:paraId="5B10149F" w14:textId="77777777" w:rsidR="00EE2E6B" w:rsidRPr="00D95D07" w:rsidRDefault="00EE2E6B" w:rsidP="0067520C">
            <w:pPr>
              <w:spacing w:line="276" w:lineRule="auto"/>
              <w:jc w:val="both"/>
              <w:rPr>
                <w:rFonts w:cs="David"/>
                <w:sz w:val="22"/>
                <w:szCs w:val="22"/>
                <w:rtl/>
                <w:lang w:val="en-US"/>
              </w:rPr>
            </w:pPr>
            <w:r w:rsidRPr="00D95D07">
              <w:rPr>
                <w:rFonts w:cs="David" w:hint="cs"/>
                <w:sz w:val="22"/>
                <w:szCs w:val="22"/>
                <w:shd w:val="clear" w:color="auto" w:fill="FFCCFF"/>
                <w:rtl/>
                <w:lang w:val="en-US"/>
              </w:rPr>
              <w:t xml:space="preserve">סע' 149(6) </w:t>
            </w:r>
            <w:proofErr w:type="spellStart"/>
            <w:r w:rsidRPr="00D95D07">
              <w:rPr>
                <w:rFonts w:cs="David" w:hint="cs"/>
                <w:sz w:val="22"/>
                <w:szCs w:val="22"/>
                <w:shd w:val="clear" w:color="auto" w:fill="FFCCFF"/>
                <w:rtl/>
                <w:lang w:val="en-US"/>
              </w:rPr>
              <w:t>לחסד"פ</w:t>
            </w:r>
            <w:proofErr w:type="spellEnd"/>
            <w:r w:rsidRPr="00D95D07">
              <w:rPr>
                <w:rFonts w:cs="David" w:hint="cs"/>
                <w:sz w:val="22"/>
                <w:szCs w:val="22"/>
                <w:rtl/>
                <w:lang w:val="en-US"/>
              </w:rPr>
              <w:t xml:space="preserve">: </w:t>
            </w:r>
          </w:p>
          <w:p w14:paraId="12F406BC" w14:textId="77777777" w:rsidR="00EE2E6B" w:rsidRPr="00D95D07" w:rsidRDefault="00EE2E6B" w:rsidP="00EE2E6B">
            <w:pPr>
              <w:pStyle w:val="ListParagraph"/>
              <w:numPr>
                <w:ilvl w:val="0"/>
                <w:numId w:val="135"/>
              </w:numPr>
              <w:spacing w:after="160" w:line="276" w:lineRule="auto"/>
              <w:ind w:left="360"/>
              <w:jc w:val="both"/>
              <w:rPr>
                <w:rFonts w:cs="David"/>
                <w:b/>
                <w:bCs/>
                <w:sz w:val="22"/>
                <w:szCs w:val="22"/>
              </w:rPr>
            </w:pPr>
            <w:r w:rsidRPr="00D95D07">
              <w:rPr>
                <w:rFonts w:cs="David" w:hint="cs"/>
                <w:sz w:val="22"/>
                <w:szCs w:val="22"/>
                <w:u w:val="single"/>
                <w:rtl/>
              </w:rPr>
              <w:t>מועד העלאת הטענה</w:t>
            </w:r>
            <w:r w:rsidRPr="00D95D07">
              <w:rPr>
                <w:rFonts w:cs="David" w:hint="cs"/>
                <w:sz w:val="22"/>
                <w:szCs w:val="22"/>
                <w:rtl/>
              </w:rPr>
              <w:t xml:space="preserve"> (</w:t>
            </w:r>
            <w:r w:rsidRPr="00D95D07">
              <w:rPr>
                <w:rFonts w:cs="David" w:hint="cs"/>
                <w:sz w:val="22"/>
                <w:szCs w:val="22"/>
                <w:shd w:val="clear" w:color="auto" w:fill="FFCCFF"/>
                <w:rtl/>
              </w:rPr>
              <w:t>סע' 151</w:t>
            </w:r>
            <w:r w:rsidRPr="00D95D07">
              <w:rPr>
                <w:rFonts w:cs="David" w:hint="cs"/>
                <w:sz w:val="22"/>
                <w:szCs w:val="22"/>
                <w:rtl/>
              </w:rPr>
              <w:t xml:space="preserve">): </w:t>
            </w:r>
            <w:r w:rsidRPr="00D95D07">
              <w:rPr>
                <w:rFonts w:cs="David"/>
                <w:sz w:val="22"/>
                <w:szCs w:val="22"/>
                <w:rtl/>
              </w:rPr>
              <w:t>ניתן להעלות טענה זו בכל שלב</w:t>
            </w:r>
            <w:r w:rsidRPr="00D95D07">
              <w:rPr>
                <w:rFonts w:cs="David" w:hint="cs"/>
                <w:sz w:val="22"/>
                <w:szCs w:val="22"/>
                <w:rtl/>
              </w:rPr>
              <w:t>.</w:t>
            </w:r>
          </w:p>
          <w:p w14:paraId="36B30E26" w14:textId="77777777" w:rsidR="00EE2E6B" w:rsidRPr="00D95D07" w:rsidRDefault="00EE2E6B" w:rsidP="00EE2E6B">
            <w:pPr>
              <w:pStyle w:val="ListParagraph"/>
              <w:numPr>
                <w:ilvl w:val="0"/>
                <w:numId w:val="142"/>
              </w:numPr>
              <w:spacing w:line="276" w:lineRule="auto"/>
              <w:ind w:left="360"/>
              <w:jc w:val="both"/>
              <w:rPr>
                <w:rFonts w:cs="David"/>
                <w:sz w:val="22"/>
                <w:szCs w:val="22"/>
                <w:lang w:val="en-US"/>
              </w:rPr>
            </w:pPr>
            <w:r w:rsidRPr="00D95D07">
              <w:rPr>
                <w:rFonts w:cs="David"/>
                <w:sz w:val="22"/>
                <w:szCs w:val="22"/>
                <w:rtl/>
                <w:lang w:val="en-US"/>
              </w:rPr>
              <w:t xml:space="preserve">הופסקו ההליכים הפליליים בנסיבות שלא באשמת הנאשם, בניסיון השני להעמידו לדין באותן עבירות יטען </w:t>
            </w:r>
            <w:r w:rsidRPr="00D95D07">
              <w:rPr>
                <w:rFonts w:cs="David"/>
                <w:b/>
                <w:bCs/>
                <w:sz w:val="22"/>
                <w:szCs w:val="22"/>
                <w:rtl/>
                <w:lang w:val="en-US"/>
              </w:rPr>
              <w:t>לסיכון כפול</w:t>
            </w:r>
            <w:r w:rsidRPr="00D95D07">
              <w:rPr>
                <w:rFonts w:cs="David"/>
                <w:sz w:val="22"/>
                <w:szCs w:val="22"/>
                <w:rtl/>
                <w:lang w:val="en-US"/>
              </w:rPr>
              <w:t xml:space="preserve"> </w:t>
            </w:r>
            <w:r w:rsidRPr="00D95D07">
              <w:rPr>
                <w:rFonts w:cs="David" w:hint="cs"/>
                <w:sz w:val="22"/>
                <w:szCs w:val="22"/>
                <w:rtl/>
                <w:lang w:val="en-US"/>
              </w:rPr>
              <w:t>(</w:t>
            </w:r>
            <w:r w:rsidRPr="00D95D07">
              <w:rPr>
                <w:rFonts w:cs="David"/>
                <w:sz w:val="22"/>
                <w:szCs w:val="22"/>
                <w:rtl/>
                <w:lang w:val="en-US"/>
              </w:rPr>
              <w:t>דוק</w:t>
            </w:r>
            <w:r w:rsidRPr="00D95D07">
              <w:rPr>
                <w:rFonts w:cs="David" w:hint="cs"/>
                <w:sz w:val="22"/>
                <w:szCs w:val="22"/>
                <w:rtl/>
                <w:lang w:val="en-US"/>
              </w:rPr>
              <w:t>'</w:t>
            </w:r>
            <w:r w:rsidRPr="00D95D07">
              <w:rPr>
                <w:rFonts w:cs="David"/>
                <w:sz w:val="22"/>
                <w:szCs w:val="22"/>
                <w:rtl/>
                <w:lang w:val="en-US"/>
              </w:rPr>
              <w:t xml:space="preserve"> שהוכרה בפסיקה אך לא התקבלה בפועל</w:t>
            </w:r>
            <w:r w:rsidRPr="00D95D07">
              <w:rPr>
                <w:rFonts w:cs="David" w:hint="cs"/>
                <w:sz w:val="22"/>
                <w:szCs w:val="22"/>
                <w:rtl/>
                <w:lang w:val="en-US"/>
              </w:rPr>
              <w:t>).</w:t>
            </w:r>
            <w:r w:rsidRPr="00D95D07">
              <w:rPr>
                <w:rFonts w:cs="David"/>
                <w:sz w:val="22"/>
                <w:szCs w:val="22"/>
                <w:rtl/>
                <w:lang w:val="en-US"/>
              </w:rPr>
              <w:t xml:space="preserve"> </w:t>
            </w:r>
            <w:r w:rsidRPr="00D95D07">
              <w:rPr>
                <w:rFonts w:cs="David" w:hint="cs"/>
                <w:sz w:val="22"/>
                <w:szCs w:val="22"/>
                <w:rtl/>
                <w:lang w:val="en-US"/>
              </w:rPr>
              <w:t xml:space="preserve">דהיינו, </w:t>
            </w:r>
            <w:r w:rsidRPr="00D95D07">
              <w:rPr>
                <w:rFonts w:cs="David"/>
                <w:sz w:val="22"/>
                <w:szCs w:val="22"/>
                <w:rtl/>
                <w:lang w:val="en-US"/>
              </w:rPr>
              <w:t xml:space="preserve">כאשר היסוד העובדתי של העבירה נכלל בעבירה השנייה, ניתן לטעון כי במדובר באותו מעשה אשר מעמיד את הנאשם בסיכון כפול. </w:t>
            </w:r>
          </w:p>
          <w:p w14:paraId="0E3295F5" w14:textId="77777777" w:rsidR="00EE2E6B" w:rsidRPr="00D95D07" w:rsidRDefault="00EE2E6B" w:rsidP="00EE2E6B">
            <w:pPr>
              <w:pStyle w:val="ListParagraph"/>
              <w:numPr>
                <w:ilvl w:val="0"/>
                <w:numId w:val="142"/>
              </w:numPr>
              <w:spacing w:line="276" w:lineRule="auto"/>
              <w:ind w:left="360"/>
              <w:jc w:val="both"/>
              <w:rPr>
                <w:rFonts w:cs="David"/>
                <w:sz w:val="22"/>
                <w:szCs w:val="22"/>
                <w:lang w:val="en-US"/>
              </w:rPr>
            </w:pPr>
            <w:r w:rsidRPr="00D95D07">
              <w:rPr>
                <w:rFonts w:cs="David" w:hint="cs"/>
                <w:sz w:val="22"/>
                <w:szCs w:val="22"/>
                <w:u w:val="single"/>
                <w:shd w:val="clear" w:color="auto" w:fill="FFFFFF" w:themeFill="background1"/>
                <w:rtl/>
                <w:lang w:val="en-US"/>
              </w:rPr>
              <w:t>מתי לא ניתן לטעון</w:t>
            </w:r>
            <w:r w:rsidRPr="00D95D07">
              <w:rPr>
                <w:rFonts w:cs="David" w:hint="cs"/>
                <w:sz w:val="22"/>
                <w:szCs w:val="22"/>
                <w:shd w:val="clear" w:color="auto" w:fill="FFFFFF" w:themeFill="background1"/>
                <w:rtl/>
                <w:lang w:val="en-US"/>
              </w:rPr>
              <w:t>?</w:t>
            </w:r>
            <w:r w:rsidRPr="00D95D07">
              <w:rPr>
                <w:rFonts w:cs="David" w:hint="cs"/>
                <w:sz w:val="22"/>
                <w:szCs w:val="22"/>
                <w:shd w:val="clear" w:color="auto" w:fill="FFFFFF" w:themeFill="background1"/>
                <w:lang w:val="en-US"/>
              </w:rPr>
              <w:t xml:space="preserve"> </w:t>
            </w:r>
          </w:p>
          <w:p w14:paraId="45AF9CCA" w14:textId="77777777" w:rsidR="00EE2E6B" w:rsidRPr="00D95D07" w:rsidRDefault="00EE2E6B" w:rsidP="00EE2E6B">
            <w:pPr>
              <w:pStyle w:val="ListParagraph"/>
              <w:numPr>
                <w:ilvl w:val="0"/>
                <w:numId w:val="149"/>
              </w:numPr>
              <w:spacing w:line="276" w:lineRule="auto"/>
              <w:ind w:left="700"/>
              <w:jc w:val="both"/>
              <w:rPr>
                <w:rFonts w:cs="David"/>
                <w:sz w:val="22"/>
                <w:szCs w:val="22"/>
                <w:lang w:val="en-US"/>
              </w:rPr>
            </w:pPr>
            <w:r w:rsidRPr="00D95D07">
              <w:rPr>
                <w:rFonts w:cs="David"/>
                <w:sz w:val="22"/>
                <w:szCs w:val="22"/>
                <w:shd w:val="clear" w:color="auto" w:fill="FFE599" w:themeFill="accent4" w:themeFillTint="66"/>
                <w:rtl/>
                <w:lang w:val="en-US"/>
              </w:rPr>
              <w:t>פס"ד סוסן</w:t>
            </w:r>
            <w:r w:rsidRPr="00D95D07">
              <w:rPr>
                <w:rFonts w:cs="David" w:hint="cs"/>
                <w:sz w:val="22"/>
                <w:szCs w:val="22"/>
                <w:rtl/>
                <w:lang w:val="en-US"/>
              </w:rPr>
              <w:t>-</w:t>
            </w:r>
            <w:r w:rsidRPr="00D95D07">
              <w:rPr>
                <w:rFonts w:cs="David"/>
                <w:sz w:val="22"/>
                <w:szCs w:val="22"/>
                <w:rtl/>
                <w:lang w:val="en-US"/>
              </w:rPr>
              <w:t xml:space="preserve"> מי שהואשם לפני ערכאה בלתי מוסמכת, לא הועמד כלל ועיקר בסיכון של הרשעה בדין ולפיכך בידי התביעה לחזור ולהאשימו בבית המשפט המוסמך.</w:t>
            </w:r>
          </w:p>
          <w:p w14:paraId="7D1EC17A" w14:textId="77777777" w:rsidR="00EE2E6B" w:rsidRPr="00D95D07" w:rsidRDefault="00EE2E6B" w:rsidP="00EE2E6B">
            <w:pPr>
              <w:pStyle w:val="ListParagraph"/>
              <w:numPr>
                <w:ilvl w:val="0"/>
                <w:numId w:val="149"/>
              </w:numPr>
              <w:spacing w:line="276" w:lineRule="auto"/>
              <w:ind w:left="700"/>
              <w:jc w:val="both"/>
              <w:rPr>
                <w:rFonts w:cs="David"/>
                <w:sz w:val="22"/>
                <w:szCs w:val="22"/>
                <w:rtl/>
                <w:lang w:val="en-US"/>
              </w:rPr>
            </w:pPr>
            <w:r w:rsidRPr="00D95D07">
              <w:rPr>
                <w:rFonts w:cs="David" w:hint="cs"/>
                <w:sz w:val="22"/>
                <w:szCs w:val="22"/>
                <w:shd w:val="clear" w:color="auto" w:fill="FFE599" w:themeFill="accent4" w:themeFillTint="66"/>
                <w:rtl/>
                <w:lang w:val="en-US"/>
              </w:rPr>
              <w:t>פס"ד יפת</w:t>
            </w:r>
            <w:r w:rsidRPr="00D95D07">
              <w:rPr>
                <w:rFonts w:cs="David" w:hint="cs"/>
                <w:sz w:val="22"/>
                <w:szCs w:val="22"/>
                <w:rtl/>
                <w:lang w:val="en-US"/>
              </w:rPr>
              <w:t xml:space="preserve">- </w:t>
            </w:r>
            <w:r w:rsidRPr="00D95D07">
              <w:rPr>
                <w:rFonts w:cs="David"/>
                <w:sz w:val="22"/>
                <w:szCs w:val="22"/>
                <w:rtl/>
                <w:lang w:val="en-US"/>
              </w:rPr>
              <w:t>בחינת שאלה ע"י ועדת חקירה ממלכתית והטלת סנקציות מכוחה אינה מקימה טענה לסיכון כפול במקרה של הבאת השאלה להליך הפלילי.</w:t>
            </w:r>
          </w:p>
          <w:p w14:paraId="1FF16C32" w14:textId="77777777" w:rsidR="00EE2E6B" w:rsidRPr="00D95D07" w:rsidRDefault="00EE2E6B" w:rsidP="00EE2E6B">
            <w:pPr>
              <w:pStyle w:val="ListParagraph"/>
              <w:numPr>
                <w:ilvl w:val="0"/>
                <w:numId w:val="142"/>
              </w:numPr>
              <w:spacing w:line="276" w:lineRule="auto"/>
              <w:ind w:left="360"/>
              <w:jc w:val="both"/>
              <w:rPr>
                <w:rFonts w:cs="David"/>
                <w:sz w:val="22"/>
                <w:szCs w:val="22"/>
                <w:lang w:val="en-US"/>
              </w:rPr>
            </w:pPr>
            <w:r w:rsidRPr="00D95D07">
              <w:rPr>
                <w:rFonts w:cs="David" w:hint="cs"/>
                <w:sz w:val="22"/>
                <w:szCs w:val="22"/>
                <w:u w:val="single"/>
                <w:rtl/>
                <w:lang w:val="en-US"/>
              </w:rPr>
              <w:t>ההבדל בין הטענה של סיכון כפול לבין הטענה של כבר זוכיתי/כבר הורשעתי</w:t>
            </w:r>
            <w:r w:rsidRPr="00D95D07">
              <w:rPr>
                <w:rFonts w:cs="David" w:hint="cs"/>
                <w:sz w:val="22"/>
                <w:szCs w:val="22"/>
                <w:rtl/>
                <w:lang w:val="en-US"/>
              </w:rPr>
              <w:t>:</w:t>
            </w:r>
          </w:p>
          <w:p w14:paraId="0BD06BD8" w14:textId="77777777" w:rsidR="00EE2E6B" w:rsidRPr="00D95D07" w:rsidRDefault="00EE2E6B" w:rsidP="00EE2E6B">
            <w:pPr>
              <w:pStyle w:val="ListParagraph"/>
              <w:numPr>
                <w:ilvl w:val="0"/>
                <w:numId w:val="149"/>
              </w:numPr>
              <w:spacing w:line="276" w:lineRule="auto"/>
              <w:ind w:left="700"/>
              <w:jc w:val="both"/>
              <w:rPr>
                <w:rFonts w:cs="David"/>
                <w:sz w:val="22"/>
                <w:szCs w:val="22"/>
                <w:lang w:val="en-US"/>
              </w:rPr>
            </w:pPr>
            <w:r w:rsidRPr="00D95D07">
              <w:rPr>
                <w:rFonts w:cs="David"/>
                <w:sz w:val="22"/>
                <w:szCs w:val="22"/>
                <w:rtl/>
                <w:lang w:val="en-US"/>
              </w:rPr>
              <w:t xml:space="preserve">טענת כבר זוכיתי/ הורשעתי נסמכת על מעשה בית דין – כלומר פס"ד מרשיע או מזכה. </w:t>
            </w:r>
          </w:p>
          <w:p w14:paraId="55C6015A" w14:textId="77777777" w:rsidR="00EE2E6B" w:rsidRPr="00D95D07" w:rsidRDefault="00EE2E6B" w:rsidP="00EE2E6B">
            <w:pPr>
              <w:pStyle w:val="ListParagraph"/>
              <w:numPr>
                <w:ilvl w:val="0"/>
                <w:numId w:val="149"/>
              </w:numPr>
              <w:spacing w:line="276" w:lineRule="auto"/>
              <w:ind w:left="700"/>
              <w:jc w:val="both"/>
              <w:rPr>
                <w:rFonts w:cs="David"/>
                <w:sz w:val="22"/>
                <w:szCs w:val="22"/>
                <w:lang w:val="en-US"/>
              </w:rPr>
            </w:pPr>
            <w:r w:rsidRPr="00D95D07">
              <w:rPr>
                <w:rFonts w:cs="David"/>
                <w:sz w:val="22"/>
                <w:szCs w:val="22"/>
                <w:rtl/>
                <w:lang w:val="en-US"/>
              </w:rPr>
              <w:t>טענת הסיכון הכפול אינה נסמכת על מעשה בית דין – משמעותה שהנאשם עמד בעבר בסכנת הרשעה בשל אותו מעשה, אך הדיון בעניינו לא הוכרע מסיבה זו או אחרת.</w:t>
            </w:r>
          </w:p>
        </w:tc>
      </w:tr>
      <w:tr w:rsidR="00EE2E6B" w:rsidRPr="00D95D07" w14:paraId="69F08D6A" w14:textId="77777777" w:rsidTr="0067520C">
        <w:tc>
          <w:tcPr>
            <w:tcW w:w="1110" w:type="dxa"/>
            <w:shd w:val="clear" w:color="auto" w:fill="E2EFD9" w:themeFill="accent6" w:themeFillTint="33"/>
          </w:tcPr>
          <w:p w14:paraId="25EBFAF0" w14:textId="77777777" w:rsidR="00EE2E6B" w:rsidRPr="00D95D07" w:rsidRDefault="00EE2E6B" w:rsidP="0067520C">
            <w:pPr>
              <w:spacing w:line="276" w:lineRule="auto"/>
              <w:jc w:val="center"/>
              <w:rPr>
                <w:b/>
                <w:bCs/>
                <w:sz w:val="22"/>
                <w:szCs w:val="22"/>
                <w:rtl/>
              </w:rPr>
            </w:pPr>
            <w:r w:rsidRPr="00D95D07">
              <w:rPr>
                <w:rFonts w:hint="cs"/>
                <w:b/>
                <w:bCs/>
                <w:sz w:val="22"/>
                <w:szCs w:val="22"/>
                <w:rtl/>
              </w:rPr>
              <w:t xml:space="preserve">חסינות </w:t>
            </w:r>
          </w:p>
        </w:tc>
        <w:tc>
          <w:tcPr>
            <w:tcW w:w="9442" w:type="dxa"/>
          </w:tcPr>
          <w:p w14:paraId="69069CBB" w14:textId="77777777" w:rsidR="00EE2E6B" w:rsidRPr="00D95D07" w:rsidRDefault="00EE2E6B" w:rsidP="0067520C">
            <w:pPr>
              <w:spacing w:line="276" w:lineRule="auto"/>
              <w:jc w:val="both"/>
              <w:rPr>
                <w:rFonts w:cs="David"/>
                <w:sz w:val="22"/>
                <w:szCs w:val="22"/>
                <w:rtl/>
              </w:rPr>
            </w:pPr>
            <w:r w:rsidRPr="00D95D07">
              <w:rPr>
                <w:rFonts w:cs="David" w:hint="cs"/>
                <w:sz w:val="22"/>
                <w:szCs w:val="22"/>
                <w:shd w:val="clear" w:color="auto" w:fill="FFCCFF"/>
                <w:rtl/>
              </w:rPr>
              <w:t xml:space="preserve">סע' 149(7)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 xml:space="preserve">: </w:t>
            </w:r>
          </w:p>
          <w:p w14:paraId="3DB7A014" w14:textId="77777777" w:rsidR="00EE2E6B" w:rsidRPr="00D95D07" w:rsidRDefault="00EE2E6B" w:rsidP="00EE2E6B">
            <w:pPr>
              <w:pStyle w:val="ListParagraph"/>
              <w:numPr>
                <w:ilvl w:val="0"/>
                <w:numId w:val="150"/>
              </w:numPr>
              <w:spacing w:line="276" w:lineRule="auto"/>
              <w:jc w:val="both"/>
              <w:rPr>
                <w:sz w:val="22"/>
                <w:szCs w:val="22"/>
              </w:rPr>
            </w:pPr>
            <w:r w:rsidRPr="00D95D07">
              <w:rPr>
                <w:rFonts w:cs="David" w:hint="cs"/>
                <w:sz w:val="22"/>
                <w:szCs w:val="22"/>
                <w:u w:val="single"/>
                <w:rtl/>
              </w:rPr>
              <w:t>מועד העלאת הטענה</w:t>
            </w:r>
            <w:r w:rsidRPr="00D95D07">
              <w:rPr>
                <w:rFonts w:cs="David" w:hint="cs"/>
                <w:sz w:val="22"/>
                <w:szCs w:val="22"/>
                <w:rtl/>
              </w:rPr>
              <w:t xml:space="preserve"> (</w:t>
            </w:r>
            <w:r w:rsidRPr="00D95D07">
              <w:rPr>
                <w:rFonts w:cs="David" w:hint="cs"/>
                <w:sz w:val="22"/>
                <w:szCs w:val="22"/>
                <w:shd w:val="clear" w:color="auto" w:fill="FFCCFF"/>
                <w:rtl/>
              </w:rPr>
              <w:t>סע' 151</w:t>
            </w:r>
            <w:r w:rsidRPr="00D95D07">
              <w:rPr>
                <w:rFonts w:cs="David" w:hint="cs"/>
                <w:sz w:val="22"/>
                <w:szCs w:val="22"/>
                <w:rtl/>
              </w:rPr>
              <w:t xml:space="preserve">): </w:t>
            </w:r>
            <w:r w:rsidRPr="00D95D07">
              <w:rPr>
                <w:rFonts w:cs="David"/>
                <w:sz w:val="22"/>
                <w:szCs w:val="22"/>
                <w:rtl/>
              </w:rPr>
              <w:t>ניתן להעלות טענה זו בכל שלב</w:t>
            </w:r>
            <w:r w:rsidRPr="00D95D07">
              <w:rPr>
                <w:rFonts w:cs="David" w:hint="cs"/>
                <w:sz w:val="22"/>
                <w:szCs w:val="22"/>
                <w:rtl/>
              </w:rPr>
              <w:t xml:space="preserve">. </w:t>
            </w:r>
          </w:p>
          <w:p w14:paraId="4884F98E" w14:textId="77777777" w:rsidR="00EE2E6B" w:rsidRPr="00D95D07" w:rsidRDefault="00EE2E6B" w:rsidP="00EE2E6B">
            <w:pPr>
              <w:pStyle w:val="ListParagraph"/>
              <w:numPr>
                <w:ilvl w:val="0"/>
                <w:numId w:val="150"/>
              </w:numPr>
              <w:spacing w:line="276" w:lineRule="auto"/>
              <w:jc w:val="both"/>
              <w:rPr>
                <w:sz w:val="22"/>
                <w:szCs w:val="22"/>
              </w:rPr>
            </w:pPr>
            <w:r w:rsidRPr="00D95D07">
              <w:rPr>
                <w:rFonts w:hint="cs"/>
                <w:sz w:val="22"/>
                <w:szCs w:val="22"/>
                <w:rtl/>
              </w:rPr>
              <w:t>כשניתנת חסינות עפ"י חוק, לא ניתן להעמיד לדין מבלי להסיר פורמלית את החסינות (למשל, ח"כ).</w:t>
            </w:r>
          </w:p>
          <w:p w14:paraId="306691B5" w14:textId="77777777" w:rsidR="00EE2E6B" w:rsidRPr="00D95D07" w:rsidRDefault="00EE2E6B" w:rsidP="00EE2E6B">
            <w:pPr>
              <w:pStyle w:val="ListParagraph"/>
              <w:numPr>
                <w:ilvl w:val="0"/>
                <w:numId w:val="150"/>
              </w:numPr>
              <w:spacing w:line="276" w:lineRule="auto"/>
              <w:jc w:val="both"/>
              <w:rPr>
                <w:sz w:val="22"/>
                <w:szCs w:val="22"/>
                <w:rtl/>
              </w:rPr>
            </w:pPr>
            <w:r w:rsidRPr="00D95D07">
              <w:rPr>
                <w:rFonts w:hint="cs"/>
                <w:sz w:val="22"/>
                <w:szCs w:val="22"/>
                <w:u w:val="single"/>
                <w:rtl/>
              </w:rPr>
              <w:t>תוצאה</w:t>
            </w:r>
            <w:r w:rsidRPr="00D95D07">
              <w:rPr>
                <w:rFonts w:hint="cs"/>
                <w:sz w:val="22"/>
                <w:szCs w:val="22"/>
                <w:rtl/>
              </w:rPr>
              <w:t>: ביטול כתב האישום.</w:t>
            </w:r>
          </w:p>
        </w:tc>
      </w:tr>
      <w:tr w:rsidR="00EE2E6B" w:rsidRPr="00D95D07" w14:paraId="50D4BD3B" w14:textId="77777777" w:rsidTr="0067520C">
        <w:tc>
          <w:tcPr>
            <w:tcW w:w="1110" w:type="dxa"/>
            <w:shd w:val="clear" w:color="auto" w:fill="E2EFD9" w:themeFill="accent6" w:themeFillTint="33"/>
          </w:tcPr>
          <w:p w14:paraId="4C6E1258" w14:textId="77777777" w:rsidR="00EE2E6B" w:rsidRPr="00D95D07" w:rsidRDefault="00EE2E6B" w:rsidP="0067520C">
            <w:pPr>
              <w:spacing w:line="276" w:lineRule="auto"/>
              <w:jc w:val="center"/>
              <w:rPr>
                <w:b/>
                <w:bCs/>
                <w:sz w:val="22"/>
                <w:szCs w:val="22"/>
                <w:rtl/>
              </w:rPr>
            </w:pPr>
            <w:r w:rsidRPr="00D95D07">
              <w:rPr>
                <w:rFonts w:hint="cs"/>
                <w:b/>
                <w:bCs/>
                <w:sz w:val="22"/>
                <w:szCs w:val="22"/>
                <w:rtl/>
              </w:rPr>
              <w:t xml:space="preserve">התיישנות </w:t>
            </w:r>
          </w:p>
        </w:tc>
        <w:tc>
          <w:tcPr>
            <w:tcW w:w="9442" w:type="dxa"/>
          </w:tcPr>
          <w:p w14:paraId="35C296F5" w14:textId="77777777" w:rsidR="00EE2E6B" w:rsidRPr="00D95D07" w:rsidRDefault="00EE2E6B" w:rsidP="0067520C">
            <w:pPr>
              <w:spacing w:line="276" w:lineRule="auto"/>
              <w:rPr>
                <w:rFonts w:cs="David"/>
                <w:sz w:val="22"/>
                <w:szCs w:val="22"/>
                <w:rtl/>
              </w:rPr>
            </w:pPr>
            <w:r w:rsidRPr="00D95D07">
              <w:rPr>
                <w:rFonts w:cs="David" w:hint="cs"/>
                <w:sz w:val="22"/>
                <w:szCs w:val="22"/>
                <w:shd w:val="clear" w:color="auto" w:fill="FFCCFF"/>
                <w:rtl/>
              </w:rPr>
              <w:t xml:space="preserve">סע' 149(8)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 xml:space="preserve">: </w:t>
            </w:r>
            <w:r w:rsidRPr="00D95D07">
              <w:rPr>
                <w:rFonts w:cs="David"/>
                <w:sz w:val="22"/>
                <w:szCs w:val="22"/>
                <w:rtl/>
              </w:rPr>
              <w:t xml:space="preserve">התיישנות </w:t>
            </w:r>
            <w:r w:rsidRPr="00D95D07">
              <w:rPr>
                <w:rFonts w:cs="David"/>
                <w:b/>
                <w:bCs/>
                <w:sz w:val="22"/>
                <w:szCs w:val="22"/>
                <w:rtl/>
              </w:rPr>
              <w:t xml:space="preserve">העבירה </w:t>
            </w:r>
            <w:r w:rsidRPr="00D95D07">
              <w:rPr>
                <w:rFonts w:cs="David"/>
                <w:sz w:val="22"/>
                <w:szCs w:val="22"/>
                <w:rtl/>
              </w:rPr>
              <w:t xml:space="preserve">או </w:t>
            </w:r>
            <w:r w:rsidRPr="00D95D07">
              <w:rPr>
                <w:rFonts w:cs="David"/>
                <w:b/>
                <w:bCs/>
                <w:sz w:val="22"/>
                <w:szCs w:val="22"/>
                <w:rtl/>
              </w:rPr>
              <w:t>העונש</w:t>
            </w:r>
            <w:r w:rsidRPr="00D95D07">
              <w:rPr>
                <w:rFonts w:cs="David"/>
                <w:sz w:val="22"/>
                <w:szCs w:val="22"/>
                <w:rtl/>
              </w:rPr>
              <w:t>. אם חלף זמן ההתיישנות לא ניתן עוד להעמיד לדין או לבקש ריצוי עונש</w:t>
            </w:r>
            <w:r w:rsidRPr="00D95D07">
              <w:rPr>
                <w:rFonts w:cs="David" w:hint="cs"/>
                <w:sz w:val="22"/>
                <w:szCs w:val="22"/>
                <w:rtl/>
              </w:rPr>
              <w:t xml:space="preserve"> (</w:t>
            </w:r>
            <w:r w:rsidRPr="00D95D07">
              <w:rPr>
                <w:rFonts w:cs="David"/>
                <w:sz w:val="22"/>
                <w:szCs w:val="22"/>
                <w:rtl/>
              </w:rPr>
              <w:t>בכפוף לאירועים מנתקים</w:t>
            </w:r>
            <w:r w:rsidRPr="00D95D07">
              <w:rPr>
                <w:rFonts w:cs="David" w:hint="cs"/>
                <w:sz w:val="22"/>
                <w:szCs w:val="22"/>
                <w:rtl/>
              </w:rPr>
              <w:t>)</w:t>
            </w:r>
            <w:r w:rsidRPr="00D95D07">
              <w:rPr>
                <w:rFonts w:cs="David"/>
                <w:sz w:val="22"/>
                <w:szCs w:val="22"/>
                <w:rtl/>
              </w:rPr>
              <w:t>.</w:t>
            </w:r>
          </w:p>
          <w:p w14:paraId="0525F871" w14:textId="77777777" w:rsidR="00EE2E6B" w:rsidRPr="00D95D07" w:rsidRDefault="00EE2E6B" w:rsidP="00EE2E6B">
            <w:pPr>
              <w:pStyle w:val="ListParagraph"/>
              <w:numPr>
                <w:ilvl w:val="0"/>
                <w:numId w:val="150"/>
              </w:numPr>
              <w:spacing w:after="160" w:line="276" w:lineRule="auto"/>
              <w:jc w:val="both"/>
              <w:rPr>
                <w:sz w:val="22"/>
                <w:szCs w:val="22"/>
              </w:rPr>
            </w:pPr>
            <w:r w:rsidRPr="00D95D07">
              <w:rPr>
                <w:rFonts w:cs="David" w:hint="cs"/>
                <w:sz w:val="22"/>
                <w:szCs w:val="22"/>
                <w:u w:val="single"/>
                <w:rtl/>
              </w:rPr>
              <w:t>מועד העלאת הטענה</w:t>
            </w:r>
            <w:r w:rsidRPr="00D95D07">
              <w:rPr>
                <w:rFonts w:cs="David" w:hint="cs"/>
                <w:sz w:val="22"/>
                <w:szCs w:val="22"/>
                <w:rtl/>
              </w:rPr>
              <w:t xml:space="preserve"> (</w:t>
            </w:r>
            <w:r w:rsidRPr="00D95D07">
              <w:rPr>
                <w:rFonts w:cs="David" w:hint="cs"/>
                <w:sz w:val="22"/>
                <w:szCs w:val="22"/>
                <w:shd w:val="clear" w:color="auto" w:fill="FFCCFF"/>
                <w:rtl/>
              </w:rPr>
              <w:t>סע' 151</w:t>
            </w:r>
            <w:r w:rsidRPr="00D95D07">
              <w:rPr>
                <w:rFonts w:cs="David" w:hint="cs"/>
                <w:sz w:val="22"/>
                <w:szCs w:val="22"/>
                <w:rtl/>
              </w:rPr>
              <w:t xml:space="preserve">): </w:t>
            </w:r>
            <w:r w:rsidRPr="00D95D07">
              <w:rPr>
                <w:rFonts w:cs="David"/>
                <w:sz w:val="22"/>
                <w:szCs w:val="22"/>
                <w:rtl/>
              </w:rPr>
              <w:t>ניתן להעלות טענה זו בכל שלב</w:t>
            </w:r>
            <w:r w:rsidRPr="00D95D07">
              <w:rPr>
                <w:rFonts w:cs="David" w:hint="cs"/>
                <w:sz w:val="22"/>
                <w:szCs w:val="22"/>
                <w:rtl/>
              </w:rPr>
              <w:t>.</w:t>
            </w:r>
          </w:p>
          <w:p w14:paraId="1CB8CCD0" w14:textId="77777777" w:rsidR="00EE2E6B" w:rsidRPr="00D95D07" w:rsidRDefault="00EE2E6B" w:rsidP="00EE2E6B">
            <w:pPr>
              <w:pStyle w:val="ListParagraph"/>
              <w:numPr>
                <w:ilvl w:val="0"/>
                <w:numId w:val="150"/>
              </w:numPr>
              <w:spacing w:after="160" w:line="276" w:lineRule="auto"/>
              <w:jc w:val="both"/>
              <w:rPr>
                <w:sz w:val="22"/>
                <w:szCs w:val="22"/>
                <w:rtl/>
              </w:rPr>
            </w:pPr>
            <w:r w:rsidRPr="00D95D07">
              <w:rPr>
                <w:rFonts w:cs="David"/>
                <w:sz w:val="22"/>
                <w:szCs w:val="22"/>
                <w:u w:val="single"/>
                <w:rtl/>
              </w:rPr>
              <w:t>מועדי התיישנות עבירות</w:t>
            </w:r>
            <w:r w:rsidRPr="00D95D07">
              <w:rPr>
                <w:rFonts w:cs="David" w:hint="cs"/>
                <w:sz w:val="22"/>
                <w:szCs w:val="22"/>
                <w:rtl/>
              </w:rPr>
              <w:t xml:space="preserve"> (</w:t>
            </w:r>
            <w:r w:rsidRPr="00D95D07">
              <w:rPr>
                <w:rFonts w:cs="David" w:hint="cs"/>
                <w:sz w:val="22"/>
                <w:szCs w:val="22"/>
                <w:shd w:val="clear" w:color="auto" w:fill="FFCCFF"/>
                <w:rtl/>
              </w:rPr>
              <w:t>סע'</w:t>
            </w:r>
            <w:r w:rsidRPr="00D95D07">
              <w:rPr>
                <w:rFonts w:cs="David"/>
                <w:sz w:val="22"/>
                <w:szCs w:val="22"/>
                <w:shd w:val="clear" w:color="auto" w:fill="FFCCFF"/>
                <w:rtl/>
              </w:rPr>
              <w:t xml:space="preserve"> 9 </w:t>
            </w:r>
            <w:proofErr w:type="spellStart"/>
            <w:r w:rsidRPr="00D95D07">
              <w:rPr>
                <w:rFonts w:cs="David"/>
                <w:sz w:val="22"/>
                <w:szCs w:val="22"/>
                <w:shd w:val="clear" w:color="auto" w:fill="FFCCFF"/>
                <w:rtl/>
              </w:rPr>
              <w:t>לחסד"פ</w:t>
            </w:r>
            <w:proofErr w:type="spellEnd"/>
            <w:r w:rsidRPr="00D95D07">
              <w:rPr>
                <w:rFonts w:cs="David" w:hint="cs"/>
                <w:sz w:val="22"/>
                <w:szCs w:val="22"/>
                <w:rtl/>
              </w:rPr>
              <w:t>):</w:t>
            </w:r>
            <w:r w:rsidRPr="00D95D07">
              <w:rPr>
                <w:rFonts w:cs="David" w:hint="cs"/>
                <w:sz w:val="22"/>
                <w:szCs w:val="22"/>
              </w:rPr>
              <w:t xml:space="preserve"> </w:t>
            </w:r>
            <w:r w:rsidRPr="00D95D07">
              <w:rPr>
                <w:rFonts w:cs="David"/>
                <w:sz w:val="22"/>
                <w:szCs w:val="22"/>
                <w:rtl/>
              </w:rPr>
              <w:t>לא ניתן להעמיד לדין אם מיום ביצוע העבירה חלפו</w:t>
            </w:r>
            <w:r w:rsidRPr="00D95D07">
              <w:rPr>
                <w:rFonts w:cs="David" w:hint="cs"/>
                <w:sz w:val="22"/>
                <w:szCs w:val="22"/>
                <w:rtl/>
              </w:rPr>
              <w:t xml:space="preserve">- </w:t>
            </w:r>
          </w:p>
          <w:p w14:paraId="7895FF28" w14:textId="77777777" w:rsidR="00EE2E6B" w:rsidRPr="00D95D07" w:rsidRDefault="00EE2E6B" w:rsidP="00EE2E6B">
            <w:pPr>
              <w:pStyle w:val="ListParagraph"/>
              <w:numPr>
                <w:ilvl w:val="0"/>
                <w:numId w:val="151"/>
              </w:numPr>
              <w:spacing w:line="276" w:lineRule="auto"/>
              <w:jc w:val="both"/>
              <w:rPr>
                <w:rFonts w:cs="David"/>
                <w:sz w:val="22"/>
                <w:szCs w:val="22"/>
              </w:rPr>
            </w:pPr>
            <w:r w:rsidRPr="00D95D07">
              <w:rPr>
                <w:rFonts w:cs="David"/>
                <w:sz w:val="22"/>
                <w:szCs w:val="22"/>
                <w:rtl/>
              </w:rPr>
              <w:t>מאסר עולם/עונש מוות - 30 שנה.</w:t>
            </w:r>
          </w:p>
          <w:p w14:paraId="2D6A9931" w14:textId="77777777" w:rsidR="00EE2E6B" w:rsidRPr="00D95D07" w:rsidRDefault="00EE2E6B" w:rsidP="00EE2E6B">
            <w:pPr>
              <w:pStyle w:val="ListParagraph"/>
              <w:numPr>
                <w:ilvl w:val="0"/>
                <w:numId w:val="151"/>
              </w:numPr>
              <w:spacing w:line="276" w:lineRule="auto"/>
              <w:rPr>
                <w:rFonts w:cs="David"/>
                <w:sz w:val="22"/>
                <w:szCs w:val="22"/>
                <w:rtl/>
              </w:rPr>
            </w:pPr>
            <w:r w:rsidRPr="00D95D07">
              <w:rPr>
                <w:rFonts w:cs="David"/>
                <w:sz w:val="22"/>
                <w:szCs w:val="22"/>
                <w:rtl/>
              </w:rPr>
              <w:t>פשע אחר (מעל 3 שנים)- 10 שנים.</w:t>
            </w:r>
          </w:p>
          <w:p w14:paraId="6D83C9C9" w14:textId="77777777" w:rsidR="00EE2E6B" w:rsidRPr="00D95D07" w:rsidRDefault="00EE2E6B" w:rsidP="00EE2E6B">
            <w:pPr>
              <w:pStyle w:val="ListParagraph"/>
              <w:numPr>
                <w:ilvl w:val="0"/>
                <w:numId w:val="151"/>
              </w:numPr>
              <w:spacing w:line="276" w:lineRule="auto"/>
              <w:rPr>
                <w:rFonts w:cs="David"/>
                <w:sz w:val="22"/>
                <w:szCs w:val="22"/>
                <w:rtl/>
              </w:rPr>
            </w:pPr>
            <w:r w:rsidRPr="00D95D07">
              <w:rPr>
                <w:rFonts w:cs="David"/>
                <w:sz w:val="22"/>
                <w:szCs w:val="22"/>
                <w:rtl/>
              </w:rPr>
              <w:t>עוון (3 חודשים-3שנים)- 5 שנים.</w:t>
            </w:r>
          </w:p>
          <w:p w14:paraId="73E10DD1" w14:textId="77777777" w:rsidR="00EE2E6B" w:rsidRPr="00D95D07" w:rsidRDefault="00EE2E6B" w:rsidP="00EE2E6B">
            <w:pPr>
              <w:pStyle w:val="ListParagraph"/>
              <w:numPr>
                <w:ilvl w:val="0"/>
                <w:numId w:val="151"/>
              </w:numPr>
              <w:spacing w:line="276" w:lineRule="auto"/>
              <w:rPr>
                <w:rFonts w:cs="David"/>
                <w:sz w:val="22"/>
                <w:szCs w:val="22"/>
              </w:rPr>
            </w:pPr>
            <w:r w:rsidRPr="00D95D07">
              <w:rPr>
                <w:rFonts w:cs="David"/>
                <w:sz w:val="22"/>
                <w:szCs w:val="22"/>
                <w:rtl/>
              </w:rPr>
              <w:t>חטא (עד 3 חודשים)- שנה.</w:t>
            </w:r>
          </w:p>
          <w:p w14:paraId="1BDBF70D" w14:textId="77777777" w:rsidR="00EE2E6B" w:rsidRPr="00D95D07" w:rsidRDefault="00EE2E6B" w:rsidP="00EE2E6B">
            <w:pPr>
              <w:pStyle w:val="ListParagraph"/>
              <w:numPr>
                <w:ilvl w:val="0"/>
                <w:numId w:val="150"/>
              </w:numPr>
              <w:spacing w:after="160" w:line="276" w:lineRule="auto"/>
              <w:jc w:val="both"/>
              <w:rPr>
                <w:rFonts w:cs="David"/>
                <w:sz w:val="22"/>
                <w:szCs w:val="22"/>
                <w:rtl/>
              </w:rPr>
            </w:pPr>
            <w:r w:rsidRPr="00D95D07">
              <w:rPr>
                <w:rFonts w:cs="David"/>
                <w:sz w:val="22"/>
                <w:szCs w:val="22"/>
                <w:u w:val="single"/>
                <w:rtl/>
              </w:rPr>
              <w:t>מועדי התיישנות עונשים</w:t>
            </w:r>
            <w:r w:rsidRPr="00D95D07">
              <w:rPr>
                <w:rFonts w:cs="David"/>
                <w:sz w:val="22"/>
                <w:szCs w:val="22"/>
                <w:rtl/>
              </w:rPr>
              <w:t xml:space="preserve"> </w:t>
            </w:r>
            <w:r w:rsidRPr="00D95D07">
              <w:rPr>
                <w:rFonts w:cs="David" w:hint="cs"/>
                <w:sz w:val="22"/>
                <w:szCs w:val="22"/>
                <w:rtl/>
              </w:rPr>
              <w:t>(</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xml:space="preserve"> 10 </w:t>
            </w:r>
            <w:proofErr w:type="spellStart"/>
            <w:r w:rsidRPr="00D95D07">
              <w:rPr>
                <w:rFonts w:cs="David"/>
                <w:sz w:val="22"/>
                <w:szCs w:val="22"/>
                <w:shd w:val="clear" w:color="auto" w:fill="FFCCFF"/>
                <w:rtl/>
              </w:rPr>
              <w:t>לחסד"פ</w:t>
            </w:r>
            <w:proofErr w:type="spellEnd"/>
            <w:r w:rsidRPr="00D95D07">
              <w:rPr>
                <w:rFonts w:cs="David" w:hint="cs"/>
                <w:sz w:val="22"/>
                <w:szCs w:val="22"/>
                <w:rtl/>
              </w:rPr>
              <w:t xml:space="preserve">): </w:t>
            </w:r>
          </w:p>
          <w:p w14:paraId="60A16565" w14:textId="77777777" w:rsidR="00EE2E6B" w:rsidRPr="00D95D07" w:rsidRDefault="00EE2E6B" w:rsidP="00EE2E6B">
            <w:pPr>
              <w:pStyle w:val="ListParagraph"/>
              <w:numPr>
                <w:ilvl w:val="0"/>
                <w:numId w:val="151"/>
              </w:numPr>
              <w:spacing w:line="276" w:lineRule="auto"/>
              <w:rPr>
                <w:rFonts w:cs="David"/>
                <w:sz w:val="22"/>
                <w:szCs w:val="22"/>
                <w:rtl/>
              </w:rPr>
            </w:pPr>
            <w:r w:rsidRPr="00D95D07">
              <w:rPr>
                <w:rFonts w:cs="David"/>
                <w:sz w:val="22"/>
                <w:szCs w:val="22"/>
                <w:rtl/>
              </w:rPr>
              <w:t>פשע – 20 שנים</w:t>
            </w:r>
            <w:r w:rsidRPr="00D95D07">
              <w:rPr>
                <w:rFonts w:cs="David" w:hint="cs"/>
                <w:sz w:val="22"/>
                <w:szCs w:val="22"/>
                <w:rtl/>
              </w:rPr>
              <w:t>.</w:t>
            </w:r>
          </w:p>
          <w:p w14:paraId="2ABBABF5" w14:textId="77777777" w:rsidR="00EE2E6B" w:rsidRPr="00D95D07" w:rsidRDefault="00EE2E6B" w:rsidP="00EE2E6B">
            <w:pPr>
              <w:pStyle w:val="ListParagraph"/>
              <w:numPr>
                <w:ilvl w:val="0"/>
                <w:numId w:val="151"/>
              </w:numPr>
              <w:spacing w:line="276" w:lineRule="auto"/>
              <w:rPr>
                <w:rFonts w:cs="David"/>
                <w:sz w:val="22"/>
                <w:szCs w:val="22"/>
                <w:rtl/>
              </w:rPr>
            </w:pPr>
            <w:r w:rsidRPr="00D95D07">
              <w:rPr>
                <w:rFonts w:cs="David"/>
                <w:sz w:val="22"/>
                <w:szCs w:val="22"/>
                <w:rtl/>
              </w:rPr>
              <w:t xml:space="preserve">עוון – 10 שנים. </w:t>
            </w:r>
          </w:p>
          <w:p w14:paraId="7CC0AECA" w14:textId="77777777" w:rsidR="00EE2E6B" w:rsidRPr="00D95D07" w:rsidRDefault="00EE2E6B" w:rsidP="00EE2E6B">
            <w:pPr>
              <w:pStyle w:val="ListParagraph"/>
              <w:numPr>
                <w:ilvl w:val="0"/>
                <w:numId w:val="151"/>
              </w:numPr>
              <w:spacing w:line="276" w:lineRule="auto"/>
              <w:rPr>
                <w:rFonts w:cs="David"/>
                <w:sz w:val="22"/>
                <w:szCs w:val="22"/>
                <w:rtl/>
              </w:rPr>
            </w:pPr>
            <w:r w:rsidRPr="00D95D07">
              <w:rPr>
                <w:rFonts w:cs="David"/>
                <w:sz w:val="22"/>
                <w:szCs w:val="22"/>
                <w:rtl/>
              </w:rPr>
              <w:t>חטא – 3 שנים.</w:t>
            </w:r>
          </w:p>
          <w:p w14:paraId="06FE84F4" w14:textId="77777777" w:rsidR="00EE2E6B" w:rsidRPr="00D95D07" w:rsidRDefault="00EE2E6B" w:rsidP="00EE2E6B">
            <w:pPr>
              <w:pStyle w:val="ListParagraph"/>
              <w:numPr>
                <w:ilvl w:val="0"/>
                <w:numId w:val="150"/>
              </w:numPr>
              <w:spacing w:line="276" w:lineRule="auto"/>
              <w:jc w:val="both"/>
              <w:rPr>
                <w:rFonts w:cs="David"/>
                <w:sz w:val="22"/>
                <w:szCs w:val="22"/>
              </w:rPr>
            </w:pPr>
            <w:r w:rsidRPr="00D95D07">
              <w:rPr>
                <w:rFonts w:cs="David" w:hint="cs"/>
                <w:sz w:val="22"/>
                <w:szCs w:val="22"/>
                <w:u w:val="single"/>
                <w:rtl/>
              </w:rPr>
              <w:t>עבירות שאין בהם התיישנות</w:t>
            </w:r>
            <w:r w:rsidRPr="00D95D07">
              <w:rPr>
                <w:rFonts w:cs="David" w:hint="cs"/>
                <w:sz w:val="22"/>
                <w:szCs w:val="22"/>
                <w:rtl/>
              </w:rPr>
              <w:t xml:space="preserve">: </w:t>
            </w:r>
          </w:p>
          <w:p w14:paraId="6D3F4AFF" w14:textId="77777777" w:rsidR="00EE2E6B" w:rsidRPr="00D95D07" w:rsidRDefault="00EE2E6B" w:rsidP="00EE2E6B">
            <w:pPr>
              <w:pStyle w:val="ListParagraph"/>
              <w:numPr>
                <w:ilvl w:val="0"/>
                <w:numId w:val="151"/>
              </w:numPr>
              <w:spacing w:line="276" w:lineRule="auto"/>
              <w:rPr>
                <w:rFonts w:cs="David"/>
                <w:sz w:val="22"/>
                <w:szCs w:val="22"/>
                <w:rtl/>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9(ב):</w:t>
            </w:r>
            <w:r w:rsidRPr="00D95D07">
              <w:rPr>
                <w:rFonts w:cs="David"/>
                <w:sz w:val="22"/>
                <w:szCs w:val="22"/>
                <w:rtl/>
              </w:rPr>
              <w:t xml:space="preserve"> עבירות נאצים ועוזריהם +השמדת עם + רצח רוה"מ – אין התיישנות.</w:t>
            </w:r>
          </w:p>
          <w:p w14:paraId="302D07FB" w14:textId="77777777" w:rsidR="00EE2E6B" w:rsidRPr="00D95D07" w:rsidRDefault="00EE2E6B" w:rsidP="00EE2E6B">
            <w:pPr>
              <w:pStyle w:val="ListParagraph"/>
              <w:numPr>
                <w:ilvl w:val="0"/>
                <w:numId w:val="151"/>
              </w:numPr>
              <w:spacing w:line="276" w:lineRule="auto"/>
              <w:rPr>
                <w:rFonts w:cs="David"/>
                <w:sz w:val="22"/>
                <w:szCs w:val="22"/>
                <w:rtl/>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9(ב1)(1)</w:t>
            </w:r>
            <w:r w:rsidRPr="00D95D07">
              <w:rPr>
                <w:rFonts w:cs="David"/>
                <w:sz w:val="22"/>
                <w:szCs w:val="22"/>
                <w:rtl/>
              </w:rPr>
              <w:t>: עבירות רצח ורצח בנסיבות מחמירות – אין התיישנות.</w:t>
            </w:r>
          </w:p>
          <w:p w14:paraId="4A97FF06" w14:textId="77777777" w:rsidR="00EE2E6B" w:rsidRPr="00D95D07" w:rsidRDefault="00EE2E6B" w:rsidP="00EE2E6B">
            <w:pPr>
              <w:pStyle w:val="ListParagraph"/>
              <w:numPr>
                <w:ilvl w:val="0"/>
                <w:numId w:val="151"/>
              </w:numPr>
              <w:spacing w:line="276" w:lineRule="auto"/>
              <w:rPr>
                <w:rFonts w:cs="David"/>
                <w:sz w:val="22"/>
                <w:szCs w:val="22"/>
              </w:rPr>
            </w:pP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9(ב1)(2)</w:t>
            </w:r>
            <w:r w:rsidRPr="00D95D07">
              <w:rPr>
                <w:rFonts w:cs="David"/>
                <w:sz w:val="22"/>
                <w:szCs w:val="22"/>
                <w:rtl/>
              </w:rPr>
              <w:t>: ניסיון לרצח לפי ס</w:t>
            </w:r>
            <w:r w:rsidRPr="00D95D07">
              <w:rPr>
                <w:rFonts w:cs="David" w:hint="cs"/>
                <w:sz w:val="22"/>
                <w:szCs w:val="22"/>
                <w:rtl/>
              </w:rPr>
              <w:t>ע</w:t>
            </w:r>
            <w:r w:rsidRPr="00D95D07">
              <w:rPr>
                <w:rFonts w:cs="David"/>
                <w:sz w:val="22"/>
                <w:szCs w:val="22"/>
                <w:rtl/>
              </w:rPr>
              <w:t>'</w:t>
            </w:r>
            <w:r w:rsidRPr="00D95D07">
              <w:rPr>
                <w:rFonts w:cs="David" w:hint="cs"/>
                <w:sz w:val="22"/>
                <w:szCs w:val="22"/>
                <w:rtl/>
              </w:rPr>
              <w:t xml:space="preserve"> </w:t>
            </w:r>
            <w:r w:rsidRPr="00D95D07">
              <w:rPr>
                <w:rFonts w:cs="David"/>
                <w:sz w:val="22"/>
                <w:szCs w:val="22"/>
                <w:rtl/>
              </w:rPr>
              <w:t xml:space="preserve">305 לחוק </w:t>
            </w:r>
            <w:r w:rsidRPr="00D95D07">
              <w:rPr>
                <w:rFonts w:cs="David" w:hint="cs"/>
                <w:sz w:val="22"/>
                <w:szCs w:val="22"/>
                <w:rtl/>
              </w:rPr>
              <w:t xml:space="preserve">העונשין- </w:t>
            </w:r>
            <w:r w:rsidRPr="00D95D07">
              <w:rPr>
                <w:rFonts w:cs="David"/>
                <w:sz w:val="22"/>
                <w:szCs w:val="22"/>
                <w:rtl/>
              </w:rPr>
              <w:t>אין התיישנו</w:t>
            </w:r>
            <w:r w:rsidRPr="00D95D07">
              <w:rPr>
                <w:rFonts w:cs="David" w:hint="cs"/>
                <w:sz w:val="22"/>
                <w:szCs w:val="22"/>
                <w:rtl/>
              </w:rPr>
              <w:t xml:space="preserve">ת. </w:t>
            </w:r>
          </w:p>
          <w:p w14:paraId="441F7706" w14:textId="77777777" w:rsidR="00EE2E6B" w:rsidRPr="00D95D07" w:rsidRDefault="00EE2E6B" w:rsidP="00EE2E6B">
            <w:pPr>
              <w:pStyle w:val="ListParagraph"/>
              <w:numPr>
                <w:ilvl w:val="0"/>
                <w:numId w:val="150"/>
              </w:numPr>
              <w:spacing w:line="276" w:lineRule="auto"/>
              <w:jc w:val="both"/>
              <w:rPr>
                <w:sz w:val="22"/>
                <w:szCs w:val="22"/>
              </w:rPr>
            </w:pPr>
            <w:r w:rsidRPr="00D95D07">
              <w:rPr>
                <w:sz w:val="22"/>
                <w:szCs w:val="22"/>
                <w:u w:val="single"/>
                <w:rtl/>
              </w:rPr>
              <w:lastRenderedPageBreak/>
              <w:t>עבירות שבוצעו ע"י קטין</w:t>
            </w:r>
            <w:r w:rsidRPr="00D95D07">
              <w:rPr>
                <w:rFonts w:hint="cs"/>
                <w:sz w:val="22"/>
                <w:szCs w:val="22"/>
                <w:rtl/>
              </w:rPr>
              <w:t>:</w:t>
            </w:r>
            <w:r w:rsidRPr="00D95D07">
              <w:rPr>
                <w:sz w:val="22"/>
                <w:szCs w:val="22"/>
                <w:rtl/>
              </w:rPr>
              <w:t xml:space="preserve"> שנה</w:t>
            </w:r>
            <w:r w:rsidRPr="00D95D07">
              <w:rPr>
                <w:rFonts w:hint="cs"/>
                <w:sz w:val="22"/>
                <w:szCs w:val="22"/>
                <w:rtl/>
              </w:rPr>
              <w:t>.</w:t>
            </w:r>
            <w:r w:rsidRPr="00D95D07">
              <w:rPr>
                <w:sz w:val="22"/>
                <w:szCs w:val="22"/>
                <w:rtl/>
              </w:rPr>
              <w:t xml:space="preserve"> אם עברה – נדרש אישור יועמ"ש (</w:t>
            </w:r>
            <w:r w:rsidRPr="00D95D07">
              <w:rPr>
                <w:sz w:val="22"/>
                <w:szCs w:val="22"/>
                <w:shd w:val="clear" w:color="auto" w:fill="FFE599" w:themeFill="accent4" w:themeFillTint="66"/>
                <w:rtl/>
              </w:rPr>
              <w:t>פלוני)</w:t>
            </w:r>
            <w:r w:rsidRPr="00D95D07">
              <w:rPr>
                <w:sz w:val="22"/>
                <w:szCs w:val="22"/>
                <w:rtl/>
              </w:rPr>
              <w:t>.</w:t>
            </w:r>
          </w:p>
          <w:p w14:paraId="062605F6" w14:textId="77777777" w:rsidR="00EE2E6B" w:rsidRPr="00D95D07" w:rsidRDefault="00EE2E6B" w:rsidP="00EE2E6B">
            <w:pPr>
              <w:pStyle w:val="ListParagraph"/>
              <w:numPr>
                <w:ilvl w:val="0"/>
                <w:numId w:val="150"/>
              </w:numPr>
              <w:spacing w:line="276" w:lineRule="auto"/>
              <w:jc w:val="both"/>
              <w:rPr>
                <w:sz w:val="22"/>
                <w:szCs w:val="22"/>
                <w:rtl/>
              </w:rPr>
            </w:pPr>
            <w:r w:rsidRPr="00D95D07">
              <w:rPr>
                <w:sz w:val="22"/>
                <w:szCs w:val="22"/>
                <w:u w:val="single"/>
                <w:rtl/>
              </w:rPr>
              <w:t>עבירות</w:t>
            </w:r>
            <w:r w:rsidRPr="00D95D07">
              <w:rPr>
                <w:rFonts w:hint="cs"/>
                <w:sz w:val="22"/>
                <w:szCs w:val="22"/>
                <w:u w:val="single"/>
                <w:rtl/>
              </w:rPr>
              <w:t xml:space="preserve"> מין</w:t>
            </w:r>
            <w:r w:rsidRPr="00D95D07">
              <w:rPr>
                <w:sz w:val="22"/>
                <w:szCs w:val="22"/>
                <w:u w:val="single"/>
                <w:rtl/>
              </w:rPr>
              <w:t xml:space="preserve"> שבוצעו בקטין</w:t>
            </w:r>
            <w:r w:rsidRPr="00D95D07">
              <w:rPr>
                <w:sz w:val="22"/>
                <w:szCs w:val="22"/>
                <w:rtl/>
              </w:rPr>
              <w:t xml:space="preserve"> (</w:t>
            </w:r>
            <w:r w:rsidRPr="00D95D07">
              <w:rPr>
                <w:sz w:val="22"/>
                <w:szCs w:val="22"/>
                <w:shd w:val="clear" w:color="auto" w:fill="FFCCFF"/>
                <w:rtl/>
              </w:rPr>
              <w:t>ס</w:t>
            </w:r>
            <w:r w:rsidRPr="00D95D07">
              <w:rPr>
                <w:rFonts w:hint="cs"/>
                <w:sz w:val="22"/>
                <w:szCs w:val="22"/>
                <w:shd w:val="clear" w:color="auto" w:fill="FFCCFF"/>
                <w:rtl/>
              </w:rPr>
              <w:t>ע</w:t>
            </w:r>
            <w:r w:rsidRPr="00D95D07">
              <w:rPr>
                <w:sz w:val="22"/>
                <w:szCs w:val="22"/>
                <w:shd w:val="clear" w:color="auto" w:fill="FFCCFF"/>
                <w:rtl/>
              </w:rPr>
              <w:t>' 354 לחוק העונשין</w:t>
            </w:r>
            <w:r w:rsidRPr="00D95D07">
              <w:rPr>
                <w:sz w:val="22"/>
                <w:szCs w:val="22"/>
                <w:rtl/>
              </w:rPr>
              <w:t>):</w:t>
            </w:r>
          </w:p>
          <w:p w14:paraId="7BBF6D9A" w14:textId="77777777" w:rsidR="00EE2E6B" w:rsidRPr="00D95D07" w:rsidRDefault="00EE2E6B" w:rsidP="00EE2E6B">
            <w:pPr>
              <w:pStyle w:val="ListParagraph"/>
              <w:numPr>
                <w:ilvl w:val="0"/>
                <w:numId w:val="151"/>
              </w:numPr>
              <w:spacing w:line="276" w:lineRule="auto"/>
              <w:jc w:val="both"/>
              <w:rPr>
                <w:rFonts w:cs="David"/>
                <w:sz w:val="22"/>
                <w:szCs w:val="22"/>
                <w:rtl/>
              </w:rPr>
            </w:pPr>
            <w:r w:rsidRPr="00D95D07">
              <w:rPr>
                <w:rFonts w:cs="David"/>
                <w:sz w:val="22"/>
                <w:szCs w:val="22"/>
                <w:u w:val="single"/>
                <w:rtl/>
              </w:rPr>
              <w:t>עבירה בוצעה ע"י בן משפחה או אחראי עליו</w:t>
            </w:r>
            <w:r w:rsidRPr="00D95D07">
              <w:rPr>
                <w:rFonts w:cs="David"/>
                <w:sz w:val="22"/>
                <w:szCs w:val="22"/>
                <w:rtl/>
              </w:rPr>
              <w:t xml:space="preserve"> – תקופת ההתיישנות תחל מגיל 28 של הנפגע </w:t>
            </w:r>
            <w:r w:rsidRPr="00D95D07">
              <w:rPr>
                <w:rFonts w:cs="David" w:hint="cs"/>
                <w:sz w:val="22"/>
                <w:szCs w:val="22"/>
                <w:rtl/>
              </w:rPr>
              <w:t>(</w:t>
            </w:r>
            <w:r w:rsidRPr="00D95D07">
              <w:rPr>
                <w:rFonts w:cs="David"/>
                <w:sz w:val="22"/>
                <w:szCs w:val="22"/>
                <w:rtl/>
              </w:rPr>
              <w:t>אם חלפו 10 שנים מיום ביצוע העבירה- נדרש אישור יועמ"ש</w:t>
            </w:r>
            <w:r w:rsidRPr="00D95D07">
              <w:rPr>
                <w:rFonts w:cs="David" w:hint="cs"/>
                <w:sz w:val="22"/>
                <w:szCs w:val="22"/>
                <w:rtl/>
              </w:rPr>
              <w:t xml:space="preserve">). </w:t>
            </w:r>
          </w:p>
          <w:p w14:paraId="79DCB8D5" w14:textId="77777777" w:rsidR="00EE2E6B" w:rsidRPr="00D95D07" w:rsidRDefault="00EE2E6B" w:rsidP="00EE2E6B">
            <w:pPr>
              <w:pStyle w:val="ListParagraph"/>
              <w:numPr>
                <w:ilvl w:val="0"/>
                <w:numId w:val="151"/>
              </w:numPr>
              <w:spacing w:line="276" w:lineRule="auto"/>
              <w:jc w:val="both"/>
              <w:rPr>
                <w:rFonts w:cs="David"/>
                <w:sz w:val="22"/>
                <w:szCs w:val="22"/>
                <w:rtl/>
              </w:rPr>
            </w:pPr>
            <w:r w:rsidRPr="00D95D07">
              <w:rPr>
                <w:rFonts w:cs="David"/>
                <w:sz w:val="22"/>
                <w:szCs w:val="22"/>
                <w:u w:val="single"/>
                <w:rtl/>
              </w:rPr>
              <w:t>לא בוצעה ע"י בן משפחה או אחראי ולעבריין מלאו 15 שנים</w:t>
            </w:r>
            <w:r w:rsidRPr="00D95D07">
              <w:rPr>
                <w:rFonts w:cs="David"/>
                <w:sz w:val="22"/>
                <w:szCs w:val="22"/>
                <w:rtl/>
              </w:rPr>
              <w:t xml:space="preserve">- תקופת ההתיישנות תחול מיום שמלאו לקטין 18 </w:t>
            </w:r>
            <w:r w:rsidRPr="00D95D07">
              <w:rPr>
                <w:rFonts w:cs="David" w:hint="cs"/>
                <w:sz w:val="22"/>
                <w:szCs w:val="22"/>
                <w:rtl/>
              </w:rPr>
              <w:t>(</w:t>
            </w:r>
            <w:r w:rsidRPr="00D95D07">
              <w:rPr>
                <w:rFonts w:cs="David"/>
                <w:sz w:val="22"/>
                <w:szCs w:val="22"/>
                <w:rtl/>
              </w:rPr>
              <w:t>אם חלפו 10 שנים מיום ביצוע העבירה- נדרש אישור יועמ"ש</w:t>
            </w:r>
            <w:r w:rsidRPr="00D95D07">
              <w:rPr>
                <w:rFonts w:cs="David" w:hint="cs"/>
                <w:sz w:val="22"/>
                <w:szCs w:val="22"/>
                <w:rtl/>
              </w:rPr>
              <w:t>)</w:t>
            </w:r>
            <w:r w:rsidRPr="00D95D07">
              <w:rPr>
                <w:rFonts w:cs="David"/>
                <w:sz w:val="22"/>
                <w:szCs w:val="22"/>
                <w:rtl/>
              </w:rPr>
              <w:t>.</w:t>
            </w:r>
          </w:p>
          <w:p w14:paraId="23ABC861" w14:textId="77777777" w:rsidR="00EE2E6B" w:rsidRPr="00D95D07" w:rsidRDefault="00EE2E6B" w:rsidP="00EE2E6B">
            <w:pPr>
              <w:pStyle w:val="ListParagraph"/>
              <w:numPr>
                <w:ilvl w:val="0"/>
                <w:numId w:val="151"/>
              </w:numPr>
              <w:spacing w:line="276" w:lineRule="auto"/>
              <w:jc w:val="both"/>
              <w:rPr>
                <w:rFonts w:cs="David"/>
                <w:sz w:val="22"/>
                <w:szCs w:val="22"/>
                <w:rtl/>
              </w:rPr>
            </w:pPr>
            <w:r w:rsidRPr="00D95D07">
              <w:rPr>
                <w:rFonts w:cs="David"/>
                <w:sz w:val="22"/>
                <w:szCs w:val="22"/>
                <w:u w:val="single"/>
                <w:rtl/>
              </w:rPr>
              <w:t>לא בוצעה ע"י בן משפחה או אחראי ולעבריין לא מלאו 15 שנים</w:t>
            </w:r>
            <w:r w:rsidRPr="00D95D07">
              <w:rPr>
                <w:rFonts w:cs="David"/>
                <w:sz w:val="22"/>
                <w:szCs w:val="22"/>
                <w:rtl/>
              </w:rPr>
              <w:t>- תקופת ההתיישנות תחל מיום ביצוע העבירה.</w:t>
            </w:r>
          </w:p>
          <w:p w14:paraId="1032F49A" w14:textId="77777777" w:rsidR="00EE2E6B" w:rsidRPr="00D95D07" w:rsidRDefault="00EE2E6B" w:rsidP="00EE2E6B">
            <w:pPr>
              <w:pStyle w:val="ListParagraph"/>
              <w:numPr>
                <w:ilvl w:val="0"/>
                <w:numId w:val="150"/>
              </w:numPr>
              <w:spacing w:after="160" w:line="276" w:lineRule="auto"/>
              <w:jc w:val="both"/>
              <w:rPr>
                <w:rFonts w:cs="David"/>
                <w:sz w:val="22"/>
                <w:szCs w:val="22"/>
                <w:rtl/>
              </w:rPr>
            </w:pPr>
            <w:r w:rsidRPr="00D95D07">
              <w:rPr>
                <w:rFonts w:cs="David"/>
                <w:sz w:val="22"/>
                <w:szCs w:val="22"/>
                <w:u w:val="single"/>
                <w:rtl/>
              </w:rPr>
              <w:t>אירוע מנתק</w:t>
            </w:r>
            <w:r w:rsidRPr="00D95D07">
              <w:rPr>
                <w:rFonts w:cs="David" w:hint="cs"/>
                <w:sz w:val="22"/>
                <w:szCs w:val="22"/>
                <w:rtl/>
              </w:rPr>
              <w:t>:</w:t>
            </w:r>
            <w:r w:rsidRPr="00D95D07">
              <w:rPr>
                <w:rFonts w:cs="David"/>
                <w:sz w:val="22"/>
                <w:szCs w:val="22"/>
                <w:rtl/>
              </w:rPr>
              <w:t xml:space="preserve"> </w:t>
            </w:r>
            <w:r w:rsidRPr="00D95D07">
              <w:rPr>
                <w:rFonts w:cs="David"/>
                <w:b/>
                <w:bCs/>
                <w:sz w:val="22"/>
                <w:szCs w:val="22"/>
                <w:rtl/>
              </w:rPr>
              <w:t>בעבירות פשע או עוון</w:t>
            </w:r>
            <w:r w:rsidRPr="00D95D07">
              <w:rPr>
                <w:rFonts w:cs="David"/>
                <w:sz w:val="22"/>
                <w:szCs w:val="22"/>
                <w:rtl/>
              </w:rPr>
              <w:t xml:space="preserve">- מאפס את מרוץ ההתיישנות </w:t>
            </w:r>
            <w:r w:rsidRPr="00D95D07">
              <w:rPr>
                <w:rFonts w:cs="David" w:hint="cs"/>
                <w:sz w:val="22"/>
                <w:szCs w:val="22"/>
                <w:rtl/>
              </w:rPr>
              <w:t>(</w:t>
            </w:r>
            <w:r w:rsidRPr="00D95D07">
              <w:rPr>
                <w:rFonts w:cs="David"/>
                <w:sz w:val="22"/>
                <w:szCs w:val="22"/>
                <w:rtl/>
              </w:rPr>
              <w:t>יתחיל מרוץ התיישנות חדש בתום האירוע</w:t>
            </w:r>
            <w:r w:rsidRPr="00D95D07">
              <w:rPr>
                <w:rFonts w:cs="David" w:hint="cs"/>
                <w:sz w:val="22"/>
                <w:szCs w:val="22"/>
                <w:rtl/>
              </w:rPr>
              <w:t>):</w:t>
            </w:r>
          </w:p>
          <w:p w14:paraId="0DDE76BD" w14:textId="77777777" w:rsidR="00EE2E6B" w:rsidRPr="00D95D07" w:rsidRDefault="00EE2E6B" w:rsidP="00EE2E6B">
            <w:pPr>
              <w:pStyle w:val="ListParagraph"/>
              <w:numPr>
                <w:ilvl w:val="0"/>
                <w:numId w:val="152"/>
              </w:numPr>
              <w:spacing w:after="160" w:line="276" w:lineRule="auto"/>
              <w:ind w:left="700"/>
              <w:rPr>
                <w:rFonts w:cs="David"/>
                <w:b/>
                <w:bCs/>
                <w:sz w:val="22"/>
                <w:szCs w:val="22"/>
              </w:rPr>
            </w:pPr>
            <w:r w:rsidRPr="00D95D07">
              <w:rPr>
                <w:rFonts w:cs="David"/>
                <w:sz w:val="22"/>
                <w:szCs w:val="22"/>
                <w:u w:val="single"/>
                <w:rtl/>
              </w:rPr>
              <w:t>חקירת משטרה ע"פ חיקוק</w:t>
            </w:r>
            <w:r w:rsidRPr="00D95D07">
              <w:rPr>
                <w:rFonts w:cs="David"/>
                <w:sz w:val="22"/>
                <w:szCs w:val="22"/>
                <w:rtl/>
              </w:rPr>
              <w:t xml:space="preserve">- חיפוש ואיסוף ראיות ובלבד </w:t>
            </w:r>
            <w:proofErr w:type="spellStart"/>
            <w:r w:rsidRPr="00D95D07">
              <w:rPr>
                <w:rFonts w:cs="David"/>
                <w:sz w:val="22"/>
                <w:szCs w:val="22"/>
                <w:rtl/>
              </w:rPr>
              <w:t>שהכל</w:t>
            </w:r>
            <w:proofErr w:type="spellEnd"/>
            <w:r w:rsidRPr="00D95D07">
              <w:rPr>
                <w:rFonts w:cs="David"/>
                <w:sz w:val="22"/>
                <w:szCs w:val="22"/>
                <w:rtl/>
              </w:rPr>
              <w:t xml:space="preserve"> נועד להכין את התביעה הפלילית באותה עבירה</w:t>
            </w:r>
            <w:r w:rsidRPr="00D95D07">
              <w:rPr>
                <w:rFonts w:cs="David" w:hint="cs"/>
                <w:sz w:val="22"/>
                <w:szCs w:val="22"/>
                <w:rtl/>
              </w:rPr>
              <w:t>-</w:t>
            </w:r>
            <w:r w:rsidRPr="00D95D07">
              <w:rPr>
                <w:rFonts w:cs="David"/>
                <w:b/>
                <w:bCs/>
                <w:sz w:val="22"/>
                <w:szCs w:val="22"/>
                <w:rtl/>
              </w:rPr>
              <w:t xml:space="preserve"> הליך החקירה חייב להיות הליך רשמי, מהותי וענייני.</w:t>
            </w:r>
          </w:p>
          <w:p w14:paraId="2A7DEC61" w14:textId="77777777" w:rsidR="00EE2E6B" w:rsidRPr="00D95D07" w:rsidRDefault="00EE2E6B" w:rsidP="00EE2E6B">
            <w:pPr>
              <w:pStyle w:val="ListParagraph"/>
              <w:numPr>
                <w:ilvl w:val="0"/>
                <w:numId w:val="146"/>
              </w:numPr>
              <w:spacing w:line="276" w:lineRule="auto"/>
              <w:ind w:left="1060"/>
              <w:jc w:val="both"/>
              <w:rPr>
                <w:rFonts w:cs="David"/>
                <w:sz w:val="22"/>
                <w:szCs w:val="22"/>
              </w:rPr>
            </w:pPr>
            <w:r w:rsidRPr="00D95D07">
              <w:rPr>
                <w:rFonts w:cs="David" w:hint="cs"/>
                <w:sz w:val="22"/>
                <w:szCs w:val="22"/>
                <w:shd w:val="clear" w:color="auto" w:fill="FFE599" w:themeFill="accent4" w:themeFillTint="66"/>
                <w:rtl/>
              </w:rPr>
              <w:t>פס"ד התנועה לאיכות השלטון</w:t>
            </w:r>
            <w:r w:rsidRPr="00D95D07">
              <w:rPr>
                <w:rFonts w:cs="David" w:hint="cs"/>
                <w:sz w:val="22"/>
                <w:szCs w:val="22"/>
                <w:rtl/>
              </w:rPr>
              <w:t xml:space="preserve">- </w:t>
            </w:r>
            <w:r w:rsidRPr="00D95D07">
              <w:rPr>
                <w:rFonts w:cs="David"/>
                <w:sz w:val="22"/>
                <w:szCs w:val="22"/>
                <w:rtl/>
              </w:rPr>
              <w:t xml:space="preserve">פעולותיה של התביעה הכללית לאחר שכבר הונח בפניה חומר החקירה, למשל, אינן נחשבות לאירוע מנתק, שכן בשלב זה כל שנדרש הוא להפעיל </w:t>
            </w:r>
            <w:proofErr w:type="spellStart"/>
            <w:r>
              <w:rPr>
                <w:rFonts w:cs="David" w:hint="cs"/>
                <w:sz w:val="22"/>
                <w:szCs w:val="22"/>
                <w:rtl/>
              </w:rPr>
              <w:t>שק"ד</w:t>
            </w:r>
            <w:proofErr w:type="spellEnd"/>
            <w:r w:rsidRPr="00D95D07">
              <w:rPr>
                <w:rFonts w:cs="David"/>
                <w:sz w:val="22"/>
                <w:szCs w:val="22"/>
                <w:rtl/>
              </w:rPr>
              <w:t xml:space="preserve"> לעניין ההעמדה לדין.</w:t>
            </w:r>
          </w:p>
          <w:p w14:paraId="3BE21629" w14:textId="77777777" w:rsidR="00EE2E6B" w:rsidRPr="00D95D07" w:rsidRDefault="00EE2E6B" w:rsidP="00EE2E6B">
            <w:pPr>
              <w:pStyle w:val="ListParagraph"/>
              <w:numPr>
                <w:ilvl w:val="0"/>
                <w:numId w:val="146"/>
              </w:numPr>
              <w:spacing w:line="276" w:lineRule="auto"/>
              <w:ind w:left="1060"/>
              <w:jc w:val="both"/>
              <w:rPr>
                <w:rFonts w:cs="David"/>
                <w:sz w:val="22"/>
                <w:szCs w:val="22"/>
              </w:rPr>
            </w:pPr>
            <w:r w:rsidRPr="00D95D07">
              <w:rPr>
                <w:rFonts w:cs="David"/>
                <w:sz w:val="22"/>
                <w:szCs w:val="22"/>
                <w:rtl/>
              </w:rPr>
              <w:t>פעולת החקירה מאריכה את תקופת ההתיישנות</w:t>
            </w:r>
            <w:r w:rsidRPr="00D95D07">
              <w:rPr>
                <w:rFonts w:cs="David" w:hint="cs"/>
                <w:sz w:val="22"/>
                <w:szCs w:val="22"/>
                <w:rtl/>
              </w:rPr>
              <w:t xml:space="preserve"> והספירה תחל ביום סגירת החקירה ובלבד שלא תעלה על התקופות האמורות- </w:t>
            </w:r>
            <w:r w:rsidRPr="00D95D07">
              <w:rPr>
                <w:rFonts w:cs="David"/>
                <w:sz w:val="22"/>
                <w:szCs w:val="22"/>
                <w:rtl/>
              </w:rPr>
              <w:t xml:space="preserve">עבירה שדינה מיתה/ מאסר עולם- 5 שנים, פשע ועוון מסוים- 3 שנים; רוב העוונות- שנתיים </w:t>
            </w:r>
            <w:r w:rsidRPr="00D95D07">
              <w:rPr>
                <w:rFonts w:cs="David" w:hint="cs"/>
                <w:sz w:val="22"/>
                <w:szCs w:val="22"/>
                <w:rtl/>
              </w:rPr>
              <w:t>[</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9(ג)(1)</w:t>
            </w:r>
            <w:r w:rsidRPr="00D95D07">
              <w:rPr>
                <w:rFonts w:cs="David" w:hint="cs"/>
                <w:sz w:val="22"/>
                <w:szCs w:val="22"/>
                <w:rtl/>
              </w:rPr>
              <w:t>]</w:t>
            </w:r>
            <w:r w:rsidRPr="00D95D07">
              <w:rPr>
                <w:rFonts w:cs="David"/>
                <w:sz w:val="22"/>
                <w:szCs w:val="22"/>
                <w:rtl/>
              </w:rPr>
              <w:t>.</w:t>
            </w:r>
          </w:p>
          <w:p w14:paraId="6B790353" w14:textId="77777777" w:rsidR="00EE2E6B" w:rsidRPr="00D95D07" w:rsidRDefault="00EE2E6B" w:rsidP="00EE2E6B">
            <w:pPr>
              <w:pStyle w:val="ListParagraph"/>
              <w:numPr>
                <w:ilvl w:val="0"/>
                <w:numId w:val="146"/>
              </w:numPr>
              <w:spacing w:line="276" w:lineRule="auto"/>
              <w:ind w:left="1060"/>
              <w:jc w:val="both"/>
              <w:rPr>
                <w:rFonts w:cs="David"/>
                <w:sz w:val="22"/>
                <w:szCs w:val="22"/>
                <w:rtl/>
              </w:rPr>
            </w:pPr>
            <w:r w:rsidRPr="00D95D07">
              <w:rPr>
                <w:rFonts w:cs="David"/>
                <w:sz w:val="22"/>
                <w:szCs w:val="22"/>
                <w:rtl/>
              </w:rPr>
              <w:t xml:space="preserve">ניתן להאריך לפי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9(ג)(2)-(4):</w:t>
            </w:r>
            <w:r w:rsidRPr="00D95D07">
              <w:rPr>
                <w:rFonts w:cs="David"/>
                <w:sz w:val="22"/>
                <w:szCs w:val="22"/>
                <w:rtl/>
              </w:rPr>
              <w:t xml:space="preserve"> </w:t>
            </w:r>
          </w:p>
          <w:p w14:paraId="1C817E97" w14:textId="77777777" w:rsidR="00EE2E6B" w:rsidRPr="00D95D07" w:rsidRDefault="00EE2E6B" w:rsidP="00EE2E6B">
            <w:pPr>
              <w:pStyle w:val="ListParagraph"/>
              <w:numPr>
                <w:ilvl w:val="0"/>
                <w:numId w:val="153"/>
              </w:numPr>
              <w:spacing w:line="276" w:lineRule="auto"/>
              <w:jc w:val="both"/>
              <w:rPr>
                <w:rFonts w:cs="David"/>
                <w:sz w:val="22"/>
                <w:szCs w:val="22"/>
              </w:rPr>
            </w:pPr>
            <w:r w:rsidRPr="00D95D07">
              <w:rPr>
                <w:rFonts w:cs="David"/>
                <w:sz w:val="22"/>
                <w:szCs w:val="22"/>
                <w:rtl/>
              </w:rPr>
              <w:t>ראש אגף חקירות ומודיעין במשטרה בשישה חודשים אם קיים אינטרס ציבורי (</w:t>
            </w:r>
            <w:r w:rsidRPr="00D95D07">
              <w:rPr>
                <w:rFonts w:cs="David"/>
                <w:sz w:val="22"/>
                <w:szCs w:val="22"/>
                <w:shd w:val="clear" w:color="auto" w:fill="FFCCFF"/>
                <w:rtl/>
              </w:rPr>
              <w:t>ס</w:t>
            </w:r>
            <w:r w:rsidRPr="00D95D07">
              <w:rPr>
                <w:rFonts w:cs="David" w:hint="cs"/>
                <w:sz w:val="22"/>
                <w:szCs w:val="22"/>
                <w:shd w:val="clear" w:color="auto" w:fill="FFCCFF"/>
                <w:rtl/>
              </w:rPr>
              <w:t xml:space="preserve">ע </w:t>
            </w:r>
            <w:r w:rsidRPr="00D95D07">
              <w:rPr>
                <w:rFonts w:cs="David"/>
                <w:sz w:val="22"/>
                <w:szCs w:val="22"/>
                <w:shd w:val="clear" w:color="auto" w:fill="FFCCFF"/>
                <w:rtl/>
              </w:rPr>
              <w:t>'9(ג)(2)</w:t>
            </w:r>
            <w:r w:rsidRPr="00D95D07">
              <w:rPr>
                <w:rFonts w:cs="David"/>
                <w:sz w:val="22"/>
                <w:szCs w:val="22"/>
                <w:rtl/>
              </w:rPr>
              <w:t>).</w:t>
            </w:r>
          </w:p>
          <w:p w14:paraId="2EE22F03" w14:textId="77777777" w:rsidR="00EE2E6B" w:rsidRPr="00D95D07" w:rsidRDefault="00EE2E6B" w:rsidP="00EE2E6B">
            <w:pPr>
              <w:pStyle w:val="ListParagraph"/>
              <w:numPr>
                <w:ilvl w:val="0"/>
                <w:numId w:val="153"/>
              </w:numPr>
              <w:spacing w:line="276" w:lineRule="auto"/>
              <w:jc w:val="both"/>
              <w:rPr>
                <w:rFonts w:cs="David"/>
                <w:sz w:val="22"/>
                <w:szCs w:val="22"/>
              </w:rPr>
            </w:pPr>
            <w:r w:rsidRPr="00D95D07">
              <w:rPr>
                <w:rFonts w:cs="David"/>
                <w:sz w:val="22"/>
                <w:szCs w:val="22"/>
                <w:rtl/>
              </w:rPr>
              <w:t>פרקליט מחוז או ראש ענף חקירות במחוז יכול להאריך לתקופה נוספת לשם השלמת חקירה, הוצאת תעודת חיסיון, השלמת הליך שימוע – פשע ועוונות מסוימים (שנתיים)/ רוב העוונות (שנה)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9(ג)(3)</w:t>
            </w:r>
            <w:r w:rsidRPr="00D95D07">
              <w:rPr>
                <w:rFonts w:cs="David"/>
                <w:sz w:val="22"/>
                <w:szCs w:val="22"/>
                <w:rtl/>
              </w:rPr>
              <w:t>).</w:t>
            </w:r>
          </w:p>
          <w:p w14:paraId="36325CDC" w14:textId="77777777" w:rsidR="00EE2E6B" w:rsidRPr="00D95D07" w:rsidRDefault="00EE2E6B" w:rsidP="00EE2E6B">
            <w:pPr>
              <w:pStyle w:val="ListParagraph"/>
              <w:numPr>
                <w:ilvl w:val="0"/>
                <w:numId w:val="153"/>
              </w:numPr>
              <w:spacing w:line="276" w:lineRule="auto"/>
              <w:jc w:val="both"/>
              <w:rPr>
                <w:rFonts w:cs="David"/>
                <w:sz w:val="22"/>
                <w:szCs w:val="22"/>
              </w:rPr>
            </w:pPr>
            <w:r w:rsidRPr="00D95D07">
              <w:rPr>
                <w:rFonts w:cs="David"/>
                <w:sz w:val="22"/>
                <w:szCs w:val="22"/>
                <w:rtl/>
              </w:rPr>
              <w:t>היועמ"ש רשאי להאריך בתקופה נוספת בנסיבות מיוחדות: פשע ועוונות מסוימים (שנה, וכל ההארכות לא יעלו על חמש שנים במצטבר)/ עוונות (שישה חודשים, אך ההארכות לא יעלו על שלוש שנים במצטבר)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9)(ג)(4)</w:t>
            </w:r>
            <w:r w:rsidRPr="00D95D07">
              <w:rPr>
                <w:rFonts w:cs="David"/>
                <w:sz w:val="22"/>
                <w:szCs w:val="22"/>
                <w:rtl/>
              </w:rPr>
              <w:t>).</w:t>
            </w:r>
          </w:p>
          <w:p w14:paraId="4521246F" w14:textId="77777777" w:rsidR="00EE2E6B" w:rsidRPr="00D95D07" w:rsidRDefault="00EE2E6B" w:rsidP="00EE2E6B">
            <w:pPr>
              <w:pStyle w:val="ListParagraph"/>
              <w:numPr>
                <w:ilvl w:val="0"/>
                <w:numId w:val="153"/>
              </w:numPr>
              <w:spacing w:line="276" w:lineRule="auto"/>
              <w:jc w:val="both"/>
              <w:rPr>
                <w:rFonts w:cs="David"/>
                <w:sz w:val="22"/>
                <w:szCs w:val="22"/>
                <w:rtl/>
              </w:rPr>
            </w:pPr>
            <w:r w:rsidRPr="00D95D07">
              <w:rPr>
                <w:rFonts w:cs="David"/>
                <w:sz w:val="22"/>
                <w:szCs w:val="22"/>
                <w:rtl/>
              </w:rPr>
              <w:t>התנהלה חקירה נגד כמה חשודים באותו תיק חקירה, בעבירות שונות הקשורות לאותה פרשה, תימנה התקופה הנוספת לגבי עבירות אלה שהן מסוג פשע או עוון, לפי העבירה החמורה מהן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w:t>
            </w:r>
            <w:r w:rsidRPr="00D95D07">
              <w:rPr>
                <w:rFonts w:cs="David" w:hint="cs"/>
                <w:sz w:val="22"/>
                <w:szCs w:val="22"/>
                <w:shd w:val="clear" w:color="auto" w:fill="FFCCFF"/>
                <w:rtl/>
              </w:rPr>
              <w:t xml:space="preserve"> </w:t>
            </w:r>
            <w:r w:rsidRPr="00D95D07">
              <w:rPr>
                <w:rFonts w:cs="David"/>
                <w:sz w:val="22"/>
                <w:szCs w:val="22"/>
                <w:shd w:val="clear" w:color="auto" w:fill="FFCCFF"/>
                <w:rtl/>
              </w:rPr>
              <w:t>9(ג)(5)</w:t>
            </w:r>
            <w:r w:rsidRPr="00D95D07">
              <w:rPr>
                <w:rFonts w:cs="David"/>
                <w:sz w:val="22"/>
                <w:szCs w:val="22"/>
                <w:rtl/>
              </w:rPr>
              <w:t>).</w:t>
            </w:r>
          </w:p>
          <w:p w14:paraId="237F9F3A" w14:textId="77777777" w:rsidR="00EE2E6B" w:rsidRPr="00D95D07" w:rsidRDefault="00EE2E6B" w:rsidP="00EE2E6B">
            <w:pPr>
              <w:pStyle w:val="ListParagraph"/>
              <w:numPr>
                <w:ilvl w:val="0"/>
                <w:numId w:val="146"/>
              </w:numPr>
              <w:spacing w:line="276" w:lineRule="auto"/>
              <w:ind w:left="1060"/>
              <w:jc w:val="both"/>
              <w:rPr>
                <w:rFonts w:cs="David"/>
                <w:b/>
                <w:bCs/>
                <w:sz w:val="22"/>
                <w:szCs w:val="22"/>
              </w:rPr>
            </w:pPr>
            <w:r w:rsidRPr="00D95D07">
              <w:rPr>
                <w:rFonts w:cs="David"/>
                <w:b/>
                <w:bCs/>
                <w:sz w:val="22"/>
                <w:szCs w:val="22"/>
                <w:rtl/>
              </w:rPr>
              <w:t>חקירת סרק שנועדה להפסיק את פעולת ההתיישנות- לא אירוע מנתק.</w:t>
            </w:r>
          </w:p>
          <w:p w14:paraId="720C32EF" w14:textId="77777777" w:rsidR="00EE2E6B" w:rsidRPr="00D95D07" w:rsidRDefault="00EE2E6B" w:rsidP="00EE2E6B">
            <w:pPr>
              <w:pStyle w:val="ListParagraph"/>
              <w:numPr>
                <w:ilvl w:val="0"/>
                <w:numId w:val="152"/>
              </w:numPr>
              <w:spacing w:after="160" w:line="276" w:lineRule="auto"/>
              <w:ind w:left="700"/>
              <w:rPr>
                <w:rFonts w:cs="David"/>
                <w:sz w:val="22"/>
                <w:szCs w:val="22"/>
              </w:rPr>
            </w:pPr>
            <w:r w:rsidRPr="00D95D07">
              <w:rPr>
                <w:rFonts w:cs="David"/>
                <w:sz w:val="22"/>
                <w:szCs w:val="22"/>
                <w:u w:val="single"/>
                <w:rtl/>
              </w:rPr>
              <w:t>הגשת כ"א</w:t>
            </w:r>
            <w:r w:rsidRPr="00D95D07">
              <w:rPr>
                <w:rFonts w:cs="David"/>
                <w:sz w:val="22"/>
                <w:szCs w:val="22"/>
                <w:rtl/>
              </w:rPr>
              <w:t>- ברגע שהוגש כ"א מניין הימים מתאפס שוב.</w:t>
            </w:r>
          </w:p>
          <w:p w14:paraId="590AE3DF" w14:textId="77777777" w:rsidR="00EE2E6B" w:rsidRPr="00D95D07" w:rsidRDefault="00EE2E6B" w:rsidP="00EE2E6B">
            <w:pPr>
              <w:pStyle w:val="ListParagraph"/>
              <w:numPr>
                <w:ilvl w:val="0"/>
                <w:numId w:val="152"/>
              </w:numPr>
              <w:spacing w:line="276" w:lineRule="auto"/>
              <w:ind w:left="700"/>
              <w:rPr>
                <w:rFonts w:cs="David"/>
                <w:sz w:val="22"/>
                <w:szCs w:val="22"/>
                <w:rtl/>
              </w:rPr>
            </w:pPr>
            <w:r w:rsidRPr="00D95D07">
              <w:rPr>
                <w:rFonts w:cs="David"/>
                <w:sz w:val="22"/>
                <w:szCs w:val="22"/>
                <w:u w:val="single"/>
                <w:rtl/>
              </w:rPr>
              <w:t>קיום הליך מטעם בי</w:t>
            </w:r>
            <w:r w:rsidRPr="00D95D07">
              <w:rPr>
                <w:rFonts w:cs="David" w:hint="cs"/>
                <w:sz w:val="22"/>
                <w:szCs w:val="22"/>
                <w:u w:val="single"/>
                <w:rtl/>
              </w:rPr>
              <w:t>ה</w:t>
            </w:r>
            <w:r w:rsidRPr="00D95D07">
              <w:rPr>
                <w:rFonts w:cs="David"/>
                <w:sz w:val="22"/>
                <w:szCs w:val="22"/>
                <w:u w:val="single"/>
                <w:rtl/>
              </w:rPr>
              <w:t>מ"ש באותה עבירה</w:t>
            </w:r>
            <w:r w:rsidRPr="00D95D07">
              <w:rPr>
                <w:rFonts w:cs="David"/>
                <w:sz w:val="22"/>
                <w:szCs w:val="22"/>
                <w:rtl/>
              </w:rPr>
              <w:t>- מאפס את מניין הימים.</w:t>
            </w:r>
          </w:p>
          <w:p w14:paraId="11D4D554" w14:textId="77777777" w:rsidR="00EE2E6B" w:rsidRPr="00D95D07" w:rsidRDefault="00EE2E6B" w:rsidP="00EE2E6B">
            <w:pPr>
              <w:pStyle w:val="ListParagraph"/>
              <w:numPr>
                <w:ilvl w:val="0"/>
                <w:numId w:val="150"/>
              </w:numPr>
              <w:spacing w:line="276" w:lineRule="auto"/>
              <w:jc w:val="both"/>
              <w:rPr>
                <w:rFonts w:cs="David"/>
                <w:sz w:val="22"/>
                <w:szCs w:val="22"/>
              </w:rPr>
            </w:pPr>
            <w:r w:rsidRPr="00D95D07">
              <w:rPr>
                <w:rFonts w:cs="David" w:hint="cs"/>
                <w:sz w:val="22"/>
                <w:szCs w:val="22"/>
                <w:u w:val="single"/>
                <w:rtl/>
              </w:rPr>
              <w:t>אבחנה בין עבירה נמשכת לעבירת מרובת פריטים</w:t>
            </w:r>
            <w:r w:rsidRPr="00D95D07">
              <w:rPr>
                <w:rFonts w:cs="David" w:hint="cs"/>
                <w:sz w:val="22"/>
                <w:szCs w:val="22"/>
                <w:rtl/>
              </w:rPr>
              <w:t xml:space="preserve"> (</w:t>
            </w:r>
            <w:r w:rsidRPr="00D95D07">
              <w:rPr>
                <w:rFonts w:cs="David" w:hint="cs"/>
                <w:sz w:val="22"/>
                <w:szCs w:val="22"/>
                <w:shd w:val="clear" w:color="auto" w:fill="FFE599" w:themeFill="accent4" w:themeFillTint="66"/>
                <w:rtl/>
              </w:rPr>
              <w:t>פס"ד זוהר</w:t>
            </w:r>
            <w:r w:rsidRPr="00D95D07">
              <w:rPr>
                <w:rFonts w:cs="David" w:hint="cs"/>
                <w:sz w:val="22"/>
                <w:szCs w:val="22"/>
                <w:rtl/>
              </w:rPr>
              <w:t xml:space="preserve">): </w:t>
            </w:r>
          </w:p>
          <w:p w14:paraId="2D08BFE6" w14:textId="77777777" w:rsidR="00EE2E6B" w:rsidRDefault="00EE2E6B" w:rsidP="00EE2E6B">
            <w:pPr>
              <w:pStyle w:val="ListParagraph"/>
              <w:numPr>
                <w:ilvl w:val="0"/>
                <w:numId w:val="137"/>
              </w:numPr>
              <w:spacing w:line="276" w:lineRule="auto"/>
              <w:ind w:left="786"/>
              <w:jc w:val="both"/>
              <w:rPr>
                <w:rFonts w:cs="David"/>
                <w:sz w:val="22"/>
                <w:szCs w:val="22"/>
              </w:rPr>
            </w:pPr>
            <w:r w:rsidRPr="00D95D07">
              <w:rPr>
                <w:rFonts w:cs="David" w:hint="cs"/>
                <w:sz w:val="22"/>
                <w:szCs w:val="22"/>
                <w:u w:val="single"/>
                <w:rtl/>
              </w:rPr>
              <w:t>עבירה נמשכת</w:t>
            </w:r>
            <w:r w:rsidRPr="00D95D07">
              <w:rPr>
                <w:rFonts w:cs="David" w:hint="cs"/>
                <w:sz w:val="22"/>
                <w:szCs w:val="22"/>
                <w:rtl/>
              </w:rPr>
              <w:t xml:space="preserve">- </w:t>
            </w:r>
            <w:r w:rsidRPr="00D95D07">
              <w:rPr>
                <w:rFonts w:cs="David"/>
                <w:sz w:val="22"/>
                <w:szCs w:val="22"/>
                <w:rtl/>
              </w:rPr>
              <w:t>התמשכות מעשה עברייני שנמשכה ברציפות ואינה הופסקה מתחילת ביצוע העבירה ועד להגשת כ"א וחלקיקי העשייה זהים ותואמים בהיבט העשייה או המחדל שבהם</w:t>
            </w:r>
            <w:r w:rsidRPr="00D95D07">
              <w:rPr>
                <w:rFonts w:cs="David" w:hint="cs"/>
                <w:sz w:val="22"/>
                <w:szCs w:val="22"/>
                <w:rtl/>
              </w:rPr>
              <w:t xml:space="preserve">. כמו"כ, יש לשים לב שיש </w:t>
            </w:r>
            <w:r w:rsidRPr="00D95D07">
              <w:rPr>
                <w:rFonts w:cs="David" w:hint="cs"/>
                <w:b/>
                <w:bCs/>
                <w:sz w:val="22"/>
                <w:szCs w:val="22"/>
                <w:rtl/>
              </w:rPr>
              <w:t>אותו מרכיב התנהגותי ותוצאתי</w:t>
            </w:r>
            <w:r w:rsidRPr="00D95D07">
              <w:rPr>
                <w:rFonts w:cs="David" w:hint="cs"/>
                <w:sz w:val="22"/>
                <w:szCs w:val="22"/>
                <w:rtl/>
              </w:rPr>
              <w:t xml:space="preserve">. משכך, רק אירוע מנתק יתחיל את תקופת ההתיישנות. </w:t>
            </w:r>
          </w:p>
          <w:p w14:paraId="43B69FDD" w14:textId="77777777" w:rsidR="00EE2E6B" w:rsidRPr="00D95D07" w:rsidRDefault="00EE2E6B" w:rsidP="00EE2E6B">
            <w:pPr>
              <w:pStyle w:val="ListParagraph"/>
              <w:numPr>
                <w:ilvl w:val="0"/>
                <w:numId w:val="146"/>
              </w:numPr>
              <w:spacing w:line="276" w:lineRule="auto"/>
              <w:ind w:left="1146"/>
              <w:jc w:val="both"/>
              <w:rPr>
                <w:rFonts w:cs="David"/>
                <w:sz w:val="22"/>
                <w:szCs w:val="22"/>
              </w:rPr>
            </w:pPr>
            <w:r>
              <w:rPr>
                <w:rFonts w:cs="David" w:hint="cs"/>
                <w:sz w:val="22"/>
                <w:szCs w:val="22"/>
                <w:rtl/>
              </w:rPr>
              <w:t xml:space="preserve">עבירת "קבלת דבר במרמה" לא יכולה להימנות כעבירה נמשכת לעניין "הקפאת" תחילת ההתיישנות. </w:t>
            </w:r>
          </w:p>
          <w:p w14:paraId="501FBBCC" w14:textId="77777777" w:rsidR="00EE2E6B" w:rsidRPr="00D95D07" w:rsidRDefault="00EE2E6B" w:rsidP="00EE2E6B">
            <w:pPr>
              <w:pStyle w:val="ListParagraph"/>
              <w:numPr>
                <w:ilvl w:val="0"/>
                <w:numId w:val="137"/>
              </w:numPr>
              <w:spacing w:line="276" w:lineRule="auto"/>
              <w:ind w:left="786"/>
              <w:jc w:val="both"/>
              <w:rPr>
                <w:rFonts w:cs="David"/>
                <w:sz w:val="22"/>
                <w:szCs w:val="22"/>
              </w:rPr>
            </w:pPr>
            <w:r w:rsidRPr="00D95D07">
              <w:rPr>
                <w:rFonts w:cs="David" w:hint="cs"/>
                <w:sz w:val="22"/>
                <w:szCs w:val="22"/>
                <w:u w:val="single"/>
                <w:rtl/>
              </w:rPr>
              <w:t>עבירת מרובת פריטים</w:t>
            </w:r>
            <w:r w:rsidRPr="00D95D07">
              <w:rPr>
                <w:rFonts w:cs="David" w:hint="cs"/>
                <w:sz w:val="22"/>
                <w:szCs w:val="22"/>
                <w:rtl/>
              </w:rPr>
              <w:t xml:space="preserve">- </w:t>
            </w:r>
            <w:r w:rsidRPr="00D95D07">
              <w:rPr>
                <w:rFonts w:cs="David"/>
                <w:sz w:val="22"/>
                <w:szCs w:val="22"/>
                <w:rtl/>
              </w:rPr>
              <w:t>מאופיינת ע"י תכנון ומחשבה פלילית בודדים, סדרת מעשים המהווים ביטוי לדחף עברייני אחד ופרקי הזמן בין הפרטים לא ארוכים</w:t>
            </w:r>
            <w:r w:rsidRPr="00D95D07">
              <w:rPr>
                <w:rFonts w:cs="David" w:hint="cs"/>
                <w:sz w:val="22"/>
                <w:szCs w:val="22"/>
                <w:rtl/>
              </w:rPr>
              <w:t xml:space="preserve"> </w:t>
            </w:r>
            <w:r w:rsidRPr="00D95D07">
              <w:rPr>
                <w:rFonts w:cs="David"/>
                <w:sz w:val="22"/>
                <w:szCs w:val="22"/>
              </w:rPr>
              <w:sym w:font="Wingdings" w:char="F0DF"/>
            </w:r>
            <w:r w:rsidRPr="00D95D07">
              <w:rPr>
                <w:rFonts w:cs="David" w:hint="cs"/>
                <w:sz w:val="22"/>
                <w:szCs w:val="22"/>
                <w:rtl/>
              </w:rPr>
              <w:t xml:space="preserve"> דוק' זו לא התקבלה. </w:t>
            </w:r>
          </w:p>
          <w:p w14:paraId="6C746B21" w14:textId="77777777" w:rsidR="00EE2E6B" w:rsidRPr="00D95D07" w:rsidRDefault="00EE2E6B" w:rsidP="00EE2E6B">
            <w:pPr>
              <w:pStyle w:val="ListParagraph"/>
              <w:numPr>
                <w:ilvl w:val="0"/>
                <w:numId w:val="150"/>
              </w:numPr>
              <w:spacing w:line="276" w:lineRule="auto"/>
              <w:jc w:val="both"/>
              <w:rPr>
                <w:rFonts w:cs="David"/>
                <w:sz w:val="22"/>
                <w:szCs w:val="22"/>
                <w:rtl/>
              </w:rPr>
            </w:pPr>
            <w:r w:rsidRPr="00D95D07">
              <w:rPr>
                <w:rFonts w:cs="David" w:hint="cs"/>
                <w:sz w:val="22"/>
                <w:szCs w:val="22"/>
                <w:u w:val="single"/>
                <w:rtl/>
              </w:rPr>
              <w:t>לא נכלל בספירה של תקופת ההתיישנות</w:t>
            </w:r>
            <w:r w:rsidRPr="00D95D07">
              <w:rPr>
                <w:rFonts w:cs="David" w:hint="cs"/>
                <w:sz w:val="22"/>
                <w:szCs w:val="22"/>
                <w:rtl/>
              </w:rPr>
              <w:t>:</w:t>
            </w:r>
            <w:r w:rsidRPr="00D95D07">
              <w:rPr>
                <w:rFonts w:cs="David" w:hint="cs"/>
                <w:sz w:val="22"/>
                <w:szCs w:val="22"/>
              </w:rPr>
              <w:t xml:space="preserve"> </w:t>
            </w:r>
          </w:p>
          <w:p w14:paraId="493ED204" w14:textId="77777777" w:rsidR="00EE2E6B" w:rsidRPr="00D95D07" w:rsidRDefault="00EE2E6B" w:rsidP="00EE2E6B">
            <w:pPr>
              <w:pStyle w:val="ListParagraph"/>
              <w:numPr>
                <w:ilvl w:val="0"/>
                <w:numId w:val="151"/>
              </w:numPr>
              <w:spacing w:line="276" w:lineRule="auto"/>
              <w:jc w:val="both"/>
              <w:rPr>
                <w:rFonts w:cs="David"/>
                <w:sz w:val="22"/>
                <w:szCs w:val="22"/>
                <w:rtl/>
              </w:rPr>
            </w:pPr>
            <w:r w:rsidRPr="00D95D07">
              <w:rPr>
                <w:rFonts w:cs="David"/>
                <w:sz w:val="22"/>
                <w:szCs w:val="22"/>
                <w:u w:val="single"/>
                <w:rtl/>
              </w:rPr>
              <w:t>חסינות</w:t>
            </w:r>
            <w:r w:rsidRPr="00D95D07">
              <w:rPr>
                <w:rFonts w:cs="David" w:hint="cs"/>
                <w:sz w:val="22"/>
                <w:szCs w:val="22"/>
                <w:rtl/>
              </w:rPr>
              <w:t>-</w:t>
            </w:r>
            <w:r w:rsidRPr="00D95D07">
              <w:rPr>
                <w:rFonts w:cs="David"/>
                <w:sz w:val="22"/>
                <w:szCs w:val="22"/>
                <w:rtl/>
              </w:rPr>
              <w:t xml:space="preserve"> תקופה שבה הייתה חסינות להעמיד אדם לא נספרת בתקופת ההתיישנות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9(ג2)(4)</w:t>
            </w:r>
            <w:r w:rsidRPr="00D95D07">
              <w:rPr>
                <w:rFonts w:cs="David"/>
                <w:sz w:val="22"/>
                <w:szCs w:val="22"/>
                <w:rtl/>
              </w:rPr>
              <w:t>).</w:t>
            </w:r>
          </w:p>
          <w:p w14:paraId="0A0BB534" w14:textId="79107C61" w:rsidR="00EE2E6B" w:rsidRPr="00D95D07" w:rsidRDefault="00EE2E6B" w:rsidP="00EE2E6B">
            <w:pPr>
              <w:pStyle w:val="ListParagraph"/>
              <w:numPr>
                <w:ilvl w:val="0"/>
                <w:numId w:val="151"/>
              </w:numPr>
              <w:spacing w:line="276" w:lineRule="auto"/>
              <w:jc w:val="both"/>
              <w:rPr>
                <w:rFonts w:cs="David"/>
                <w:sz w:val="22"/>
                <w:szCs w:val="22"/>
                <w:rtl/>
              </w:rPr>
            </w:pPr>
            <w:r w:rsidRPr="00D95D07">
              <w:rPr>
                <w:rFonts w:cs="David"/>
                <w:sz w:val="22"/>
                <w:szCs w:val="22"/>
                <w:u w:val="single"/>
                <w:rtl/>
              </w:rPr>
              <w:t>התליית הליכי</w:t>
            </w:r>
            <w:r w:rsidRPr="00D95D07">
              <w:rPr>
                <w:rFonts w:cs="David" w:hint="cs"/>
                <w:sz w:val="22"/>
                <w:szCs w:val="22"/>
                <w:u w:val="single"/>
                <w:rtl/>
              </w:rPr>
              <w:t>ם</w:t>
            </w:r>
            <w:r w:rsidRPr="00D95D07">
              <w:rPr>
                <w:rFonts w:cs="David" w:hint="cs"/>
                <w:sz w:val="22"/>
                <w:szCs w:val="22"/>
                <w:rtl/>
              </w:rPr>
              <w:t xml:space="preserve">- </w:t>
            </w:r>
            <w:r w:rsidRPr="00D95D07">
              <w:rPr>
                <w:rFonts w:cs="David"/>
                <w:sz w:val="22"/>
                <w:szCs w:val="22"/>
                <w:rtl/>
              </w:rPr>
              <w:t xml:space="preserve">אם הנאשם התחמק מן הדין ועקב כך </w:t>
            </w:r>
            <w:proofErr w:type="spellStart"/>
            <w:r w:rsidRPr="00D95D07">
              <w:rPr>
                <w:rFonts w:cs="David"/>
                <w:sz w:val="22"/>
                <w:szCs w:val="22"/>
                <w:rtl/>
              </w:rPr>
              <w:t>הותלו</w:t>
            </w:r>
            <w:proofErr w:type="spellEnd"/>
            <w:r w:rsidRPr="00D95D07">
              <w:rPr>
                <w:rFonts w:cs="David"/>
                <w:sz w:val="22"/>
                <w:szCs w:val="22"/>
                <w:rtl/>
              </w:rPr>
              <w:t xml:space="preserve"> ההליכים, התקופה הזו לא תיספר בתקופת ההתיישנו</w:t>
            </w:r>
            <w:r w:rsidRPr="00D95D07">
              <w:rPr>
                <w:rFonts w:cs="David" w:hint="cs"/>
                <w:sz w:val="22"/>
                <w:szCs w:val="22"/>
                <w:rtl/>
              </w:rPr>
              <w:t>ת</w:t>
            </w:r>
            <w:r w:rsidR="003076C9">
              <w:rPr>
                <w:rFonts w:cs="David" w:hint="cs"/>
                <w:sz w:val="22"/>
                <w:szCs w:val="22"/>
                <w:rtl/>
              </w:rPr>
              <w:t xml:space="preserve"> </w:t>
            </w:r>
            <w:r w:rsidR="003076C9">
              <w:rPr>
                <w:rFonts w:cs="David"/>
                <w:sz w:val="22"/>
                <w:szCs w:val="22"/>
                <w:rtl/>
              </w:rPr>
              <w:t>–</w:t>
            </w:r>
            <w:r w:rsidR="003076C9">
              <w:rPr>
                <w:rFonts w:cs="David" w:hint="cs"/>
                <w:sz w:val="22"/>
                <w:szCs w:val="22"/>
                <w:rtl/>
              </w:rPr>
              <w:t xml:space="preserve"> באישור היועמ"ש, מטעמים שיירשמו ובלבד שההליכים </w:t>
            </w:r>
            <w:proofErr w:type="spellStart"/>
            <w:r w:rsidR="003076C9">
              <w:rPr>
                <w:rFonts w:cs="David" w:hint="cs"/>
                <w:sz w:val="22"/>
                <w:szCs w:val="22"/>
                <w:rtl/>
              </w:rPr>
              <w:t>הותלו</w:t>
            </w:r>
            <w:proofErr w:type="spellEnd"/>
            <w:r w:rsidR="003076C9">
              <w:rPr>
                <w:rFonts w:cs="David" w:hint="cs"/>
                <w:sz w:val="22"/>
                <w:szCs w:val="22"/>
                <w:rtl/>
              </w:rPr>
              <w:t xml:space="preserve"> מהטעם שהנאשם מתחמק מן הדין</w:t>
            </w:r>
            <w:r w:rsidRPr="00D95D07">
              <w:rPr>
                <w:rFonts w:cs="David" w:hint="cs"/>
                <w:sz w:val="22"/>
                <w:szCs w:val="22"/>
                <w:rtl/>
              </w:rPr>
              <w:t xml:space="preserve"> </w:t>
            </w:r>
            <w:r w:rsidRPr="00D95D07">
              <w:rPr>
                <w:rFonts w:cs="David"/>
                <w:sz w:val="22"/>
                <w:szCs w:val="22"/>
                <w:rtl/>
              </w:rPr>
              <w:t>(</w:t>
            </w:r>
            <w:r w:rsidRPr="00D95D07">
              <w:rPr>
                <w:rFonts w:cs="David"/>
                <w:sz w:val="22"/>
                <w:szCs w:val="22"/>
                <w:shd w:val="clear" w:color="auto" w:fill="FFCCFF"/>
                <w:rtl/>
              </w:rPr>
              <w:t>ס' 94א</w:t>
            </w:r>
            <w:r w:rsidRPr="00D95D07">
              <w:rPr>
                <w:rFonts w:cs="David" w:hint="cs"/>
                <w:sz w:val="22"/>
                <w:szCs w:val="22"/>
                <w:rtl/>
              </w:rPr>
              <w:t xml:space="preserve">). </w:t>
            </w:r>
          </w:p>
          <w:p w14:paraId="7E3345E2" w14:textId="77777777" w:rsidR="00EE2E6B" w:rsidRPr="00D95D07" w:rsidRDefault="00EE2E6B" w:rsidP="00EE2E6B">
            <w:pPr>
              <w:pStyle w:val="ListParagraph"/>
              <w:numPr>
                <w:ilvl w:val="0"/>
                <w:numId w:val="151"/>
              </w:numPr>
              <w:spacing w:line="276" w:lineRule="auto"/>
              <w:jc w:val="both"/>
              <w:rPr>
                <w:rFonts w:cs="David"/>
                <w:sz w:val="22"/>
                <w:szCs w:val="22"/>
                <w:rtl/>
              </w:rPr>
            </w:pPr>
            <w:r w:rsidRPr="00D95D07">
              <w:rPr>
                <w:rFonts w:cs="David"/>
                <w:sz w:val="22"/>
                <w:szCs w:val="22"/>
                <w:u w:val="single"/>
                <w:rtl/>
              </w:rPr>
              <w:t>הוגש כתב אישום או קיום הליך מטעם ביהמ"</w:t>
            </w:r>
            <w:r w:rsidRPr="00D95D07">
              <w:rPr>
                <w:rFonts w:cs="David" w:hint="cs"/>
                <w:sz w:val="22"/>
                <w:szCs w:val="22"/>
                <w:u w:val="single"/>
                <w:rtl/>
              </w:rPr>
              <w:t>ש</w:t>
            </w:r>
            <w:r w:rsidRPr="00D95D07">
              <w:rPr>
                <w:rFonts w:cs="David" w:hint="cs"/>
                <w:sz w:val="22"/>
                <w:szCs w:val="22"/>
                <w:rtl/>
              </w:rPr>
              <w:t>-</w:t>
            </w:r>
            <w:r w:rsidRPr="00D95D07">
              <w:rPr>
                <w:rFonts w:cs="David"/>
                <w:sz w:val="22"/>
                <w:szCs w:val="22"/>
                <w:rtl/>
              </w:rPr>
              <w:t xml:space="preserve"> מאפסים את ההתיישנות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9(ג1)</w:t>
            </w:r>
            <w:r w:rsidRPr="00D95D07">
              <w:rPr>
                <w:rFonts w:cs="David"/>
                <w:sz w:val="22"/>
                <w:szCs w:val="22"/>
                <w:rtl/>
              </w:rPr>
              <w:t>)</w:t>
            </w:r>
          </w:p>
          <w:p w14:paraId="100CDF92" w14:textId="77777777" w:rsidR="00EE2E6B" w:rsidRPr="00D95D07" w:rsidRDefault="00EE2E6B" w:rsidP="00EE2E6B">
            <w:pPr>
              <w:pStyle w:val="ListParagraph"/>
              <w:numPr>
                <w:ilvl w:val="0"/>
                <w:numId w:val="151"/>
              </w:numPr>
              <w:spacing w:line="276" w:lineRule="auto"/>
              <w:jc w:val="both"/>
              <w:rPr>
                <w:rFonts w:cs="David"/>
                <w:sz w:val="22"/>
                <w:szCs w:val="22"/>
                <w:rtl/>
              </w:rPr>
            </w:pPr>
            <w:r w:rsidRPr="00D95D07">
              <w:rPr>
                <w:rFonts w:cs="David"/>
                <w:sz w:val="22"/>
                <w:szCs w:val="22"/>
                <w:u w:val="single"/>
                <w:rtl/>
              </w:rPr>
              <w:t>גורמים נוספים</w:t>
            </w:r>
            <w:r w:rsidRPr="00D95D07">
              <w:rPr>
                <w:rFonts w:cs="David" w:hint="cs"/>
                <w:sz w:val="22"/>
                <w:szCs w:val="22"/>
                <w:rtl/>
              </w:rPr>
              <w:t>-</w:t>
            </w:r>
            <w:r w:rsidRPr="00D95D07">
              <w:rPr>
                <w:rFonts w:cs="David"/>
                <w:sz w:val="22"/>
                <w:szCs w:val="22"/>
                <w:rtl/>
              </w:rPr>
              <w:t xml:space="preserve"> החשוד מחוץ לישראל או שלא ניתן לאתרו (</w:t>
            </w:r>
            <w:r w:rsidRPr="00D95D07">
              <w:rPr>
                <w:rFonts w:cs="David"/>
                <w:sz w:val="22"/>
                <w:szCs w:val="22"/>
                <w:shd w:val="clear" w:color="auto" w:fill="FFCCFF"/>
                <w:rtl/>
              </w:rPr>
              <w:t>ס</w:t>
            </w:r>
            <w:r w:rsidRPr="00D95D07">
              <w:rPr>
                <w:rFonts w:cs="David" w:hint="cs"/>
                <w:sz w:val="22"/>
                <w:szCs w:val="22"/>
                <w:shd w:val="clear" w:color="auto" w:fill="FFCCFF"/>
                <w:rtl/>
              </w:rPr>
              <w:t>ע</w:t>
            </w:r>
            <w:r w:rsidRPr="00D95D07">
              <w:rPr>
                <w:rFonts w:cs="David"/>
                <w:sz w:val="22"/>
                <w:szCs w:val="22"/>
                <w:shd w:val="clear" w:color="auto" w:fill="FFCCFF"/>
                <w:rtl/>
              </w:rPr>
              <w:t>' 9(ג2)(1)(א)</w:t>
            </w:r>
            <w:r w:rsidRPr="00D95D07">
              <w:rPr>
                <w:rFonts w:cs="David"/>
                <w:sz w:val="22"/>
                <w:szCs w:val="22"/>
                <w:rtl/>
              </w:rPr>
              <w:t>), מצבו הרפואי/ נפשי של החשוד/ עד מרכזי לא מאפשר זאת (</w:t>
            </w:r>
            <w:r w:rsidRPr="00D95D07">
              <w:rPr>
                <w:rFonts w:cs="David"/>
                <w:sz w:val="22"/>
                <w:szCs w:val="22"/>
                <w:shd w:val="clear" w:color="auto" w:fill="FFCCFF"/>
                <w:rtl/>
              </w:rPr>
              <w:t>ס' 9(ג2)(1)(ג)</w:t>
            </w:r>
            <w:r w:rsidRPr="00D95D07">
              <w:rPr>
                <w:rFonts w:cs="David"/>
                <w:sz w:val="22"/>
                <w:szCs w:val="22"/>
                <w:rtl/>
              </w:rPr>
              <w:t>)</w:t>
            </w:r>
            <w:r w:rsidRPr="00D95D07">
              <w:rPr>
                <w:rFonts w:cs="David" w:hint="cs"/>
                <w:sz w:val="22"/>
                <w:szCs w:val="22"/>
                <w:rtl/>
              </w:rPr>
              <w:t xml:space="preserve">. </w:t>
            </w:r>
          </w:p>
          <w:p w14:paraId="58E9B03D" w14:textId="77777777" w:rsidR="00EE2E6B" w:rsidRPr="00D95D07" w:rsidRDefault="00EE2E6B" w:rsidP="00EE2E6B">
            <w:pPr>
              <w:pStyle w:val="ListParagraph"/>
              <w:numPr>
                <w:ilvl w:val="0"/>
                <w:numId w:val="150"/>
              </w:numPr>
              <w:spacing w:line="276" w:lineRule="auto"/>
              <w:jc w:val="both"/>
              <w:rPr>
                <w:rFonts w:cs="David"/>
                <w:sz w:val="22"/>
                <w:szCs w:val="22"/>
                <w:rtl/>
              </w:rPr>
            </w:pPr>
            <w:r w:rsidRPr="00D95D07">
              <w:rPr>
                <w:rFonts w:cs="David"/>
                <w:sz w:val="22"/>
                <w:szCs w:val="22"/>
                <w:u w:val="single"/>
                <w:rtl/>
              </w:rPr>
              <w:t>מניין מרוץ התיישנות עונשים</w:t>
            </w:r>
            <w:r w:rsidRPr="00D95D07">
              <w:rPr>
                <w:rFonts w:cs="David"/>
                <w:sz w:val="22"/>
                <w:szCs w:val="22"/>
                <w:rtl/>
              </w:rPr>
              <w:t xml:space="preserve"> </w:t>
            </w:r>
            <w:r w:rsidRPr="00D95D07">
              <w:rPr>
                <w:rFonts w:cs="David" w:hint="cs"/>
                <w:sz w:val="22"/>
                <w:szCs w:val="22"/>
                <w:rtl/>
              </w:rPr>
              <w:t>(מ</w:t>
            </w:r>
            <w:r w:rsidRPr="00D95D07">
              <w:rPr>
                <w:rFonts w:cs="David"/>
                <w:sz w:val="22"/>
                <w:szCs w:val="22"/>
                <w:rtl/>
              </w:rPr>
              <w:t>מתי מתחילים לספור</w:t>
            </w:r>
            <w:r w:rsidRPr="00D95D07">
              <w:rPr>
                <w:rFonts w:cs="David" w:hint="cs"/>
                <w:sz w:val="22"/>
                <w:szCs w:val="22"/>
                <w:rtl/>
              </w:rPr>
              <w:t>)</w:t>
            </w:r>
            <w:r w:rsidRPr="00D95D07">
              <w:rPr>
                <w:rFonts w:cs="David"/>
                <w:sz w:val="22"/>
                <w:szCs w:val="22"/>
                <w:rtl/>
              </w:rPr>
              <w:t>:</w:t>
            </w:r>
          </w:p>
          <w:p w14:paraId="181B09F3" w14:textId="77777777" w:rsidR="00EE2E6B" w:rsidRPr="00D95D07" w:rsidRDefault="00EE2E6B" w:rsidP="00EE2E6B">
            <w:pPr>
              <w:pStyle w:val="ListParagraph"/>
              <w:numPr>
                <w:ilvl w:val="0"/>
                <w:numId w:val="151"/>
              </w:numPr>
              <w:spacing w:line="276" w:lineRule="auto"/>
              <w:jc w:val="both"/>
              <w:rPr>
                <w:rFonts w:cs="David"/>
                <w:sz w:val="22"/>
                <w:szCs w:val="22"/>
              </w:rPr>
            </w:pPr>
            <w:r w:rsidRPr="00D95D07">
              <w:rPr>
                <w:rFonts w:cs="David"/>
                <w:sz w:val="22"/>
                <w:szCs w:val="22"/>
                <w:u w:val="single"/>
                <w:rtl/>
              </w:rPr>
              <w:t>אם טרם הוחל הביצוע</w:t>
            </w:r>
            <w:r w:rsidRPr="00D95D07">
              <w:rPr>
                <w:rFonts w:cs="David"/>
                <w:sz w:val="22"/>
                <w:szCs w:val="22"/>
                <w:rtl/>
              </w:rPr>
              <w:t>- מיום שפסק הדין שבו הוטל העונש הפך חלוט. קורה אם הוטל על אדם עונש ותוך תקופה מסוימת לא החל לרצות אותו, או שבמהלך העונש הוא הופסק בפתאומיות למשך זמן (למשל, נאשמים שברחו ועד שחזרו עונשם התיישן).</w:t>
            </w:r>
          </w:p>
          <w:p w14:paraId="6059776F" w14:textId="77777777" w:rsidR="00EE2E6B" w:rsidRPr="00D95D07" w:rsidRDefault="00EE2E6B" w:rsidP="00EE2E6B">
            <w:pPr>
              <w:pStyle w:val="ListParagraph"/>
              <w:numPr>
                <w:ilvl w:val="0"/>
                <w:numId w:val="151"/>
              </w:numPr>
              <w:spacing w:line="276" w:lineRule="auto"/>
              <w:jc w:val="both"/>
              <w:rPr>
                <w:rFonts w:cs="David"/>
                <w:sz w:val="22"/>
                <w:szCs w:val="22"/>
                <w:rtl/>
              </w:rPr>
            </w:pPr>
            <w:r w:rsidRPr="00D95D07">
              <w:rPr>
                <w:rFonts w:cs="David"/>
                <w:sz w:val="22"/>
                <w:szCs w:val="22"/>
                <w:rtl/>
              </w:rPr>
              <w:t>אם הוחל הביצוע- מיום שהופסק ביצוע פסק הדין.</w:t>
            </w:r>
          </w:p>
          <w:p w14:paraId="6347B417" w14:textId="77777777" w:rsidR="00EE2E6B" w:rsidRPr="00D95D07" w:rsidRDefault="00EE2E6B" w:rsidP="00EE2E6B">
            <w:pPr>
              <w:pStyle w:val="ListParagraph"/>
              <w:numPr>
                <w:ilvl w:val="0"/>
                <w:numId w:val="150"/>
              </w:numPr>
              <w:spacing w:line="276" w:lineRule="auto"/>
              <w:jc w:val="both"/>
              <w:rPr>
                <w:rFonts w:cs="David"/>
                <w:sz w:val="22"/>
                <w:szCs w:val="22"/>
                <w:u w:val="single"/>
                <w:rtl/>
              </w:rPr>
            </w:pPr>
            <w:r w:rsidRPr="00D95D07">
              <w:rPr>
                <w:rFonts w:cs="David" w:hint="cs"/>
                <w:sz w:val="22"/>
                <w:szCs w:val="22"/>
                <w:u w:val="single"/>
                <w:rtl/>
              </w:rPr>
              <w:t>תוצאה</w:t>
            </w:r>
            <w:r w:rsidRPr="00D95D07">
              <w:rPr>
                <w:rFonts w:cs="David" w:hint="cs"/>
                <w:sz w:val="22"/>
                <w:szCs w:val="22"/>
                <w:rtl/>
              </w:rPr>
              <w:t>: ביטול כתב האישום.</w:t>
            </w:r>
          </w:p>
        </w:tc>
      </w:tr>
      <w:tr w:rsidR="00EE2E6B" w:rsidRPr="00D95D07" w14:paraId="69D57801" w14:textId="77777777" w:rsidTr="0067520C">
        <w:tc>
          <w:tcPr>
            <w:tcW w:w="1110" w:type="dxa"/>
            <w:shd w:val="clear" w:color="auto" w:fill="E2EFD9" w:themeFill="accent6" w:themeFillTint="33"/>
          </w:tcPr>
          <w:p w14:paraId="0C6C6956" w14:textId="77777777" w:rsidR="00EE2E6B" w:rsidRPr="00D95D07" w:rsidRDefault="00EE2E6B" w:rsidP="0067520C">
            <w:pPr>
              <w:spacing w:line="276" w:lineRule="auto"/>
              <w:jc w:val="center"/>
              <w:rPr>
                <w:b/>
                <w:bCs/>
                <w:sz w:val="22"/>
                <w:szCs w:val="22"/>
                <w:rtl/>
              </w:rPr>
            </w:pPr>
            <w:r w:rsidRPr="00D95D07">
              <w:rPr>
                <w:rFonts w:hint="cs"/>
                <w:b/>
                <w:bCs/>
                <w:sz w:val="22"/>
                <w:szCs w:val="22"/>
                <w:rtl/>
              </w:rPr>
              <w:lastRenderedPageBreak/>
              <w:t>חנינה</w:t>
            </w:r>
          </w:p>
        </w:tc>
        <w:tc>
          <w:tcPr>
            <w:tcW w:w="9442" w:type="dxa"/>
          </w:tcPr>
          <w:p w14:paraId="3611C71C" w14:textId="77777777" w:rsidR="00EE2E6B" w:rsidRPr="00D95D07" w:rsidRDefault="00EE2E6B" w:rsidP="0067520C">
            <w:pPr>
              <w:spacing w:line="276" w:lineRule="auto"/>
              <w:jc w:val="both"/>
              <w:rPr>
                <w:rFonts w:cs="David"/>
                <w:sz w:val="22"/>
                <w:szCs w:val="22"/>
                <w:rtl/>
              </w:rPr>
            </w:pPr>
            <w:r w:rsidRPr="00D95D07">
              <w:rPr>
                <w:rFonts w:cs="David" w:hint="cs"/>
                <w:sz w:val="22"/>
                <w:szCs w:val="22"/>
                <w:shd w:val="clear" w:color="auto" w:fill="FFCCFF"/>
                <w:rtl/>
              </w:rPr>
              <w:t xml:space="preserve">סע' 149(9)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w:t>
            </w:r>
          </w:p>
          <w:p w14:paraId="63103FDB" w14:textId="77777777" w:rsidR="00EE2E6B" w:rsidRPr="00D95D07" w:rsidRDefault="00EE2E6B" w:rsidP="00EE2E6B">
            <w:pPr>
              <w:pStyle w:val="ListParagraph"/>
              <w:numPr>
                <w:ilvl w:val="0"/>
                <w:numId w:val="150"/>
              </w:numPr>
              <w:spacing w:after="160" w:line="276" w:lineRule="auto"/>
              <w:jc w:val="both"/>
              <w:rPr>
                <w:sz w:val="22"/>
                <w:szCs w:val="22"/>
              </w:rPr>
            </w:pPr>
            <w:r w:rsidRPr="00D95D07">
              <w:rPr>
                <w:rFonts w:cs="David" w:hint="cs"/>
                <w:sz w:val="22"/>
                <w:szCs w:val="22"/>
                <w:u w:val="single"/>
                <w:rtl/>
              </w:rPr>
              <w:t>מועד העלאת הטענה</w:t>
            </w:r>
            <w:r w:rsidRPr="00D95D07">
              <w:rPr>
                <w:rFonts w:cs="David" w:hint="cs"/>
                <w:sz w:val="22"/>
                <w:szCs w:val="22"/>
                <w:rtl/>
              </w:rPr>
              <w:t xml:space="preserve"> (</w:t>
            </w:r>
            <w:r w:rsidRPr="00D95D07">
              <w:rPr>
                <w:rFonts w:cs="David" w:hint="cs"/>
                <w:sz w:val="22"/>
                <w:szCs w:val="22"/>
                <w:shd w:val="clear" w:color="auto" w:fill="FFCCFF"/>
                <w:rtl/>
              </w:rPr>
              <w:t>סע' 151</w:t>
            </w:r>
            <w:r w:rsidRPr="00D95D07">
              <w:rPr>
                <w:rFonts w:cs="David" w:hint="cs"/>
                <w:sz w:val="22"/>
                <w:szCs w:val="22"/>
                <w:rtl/>
              </w:rPr>
              <w:t xml:space="preserve">): </w:t>
            </w:r>
            <w:r w:rsidRPr="00D95D07">
              <w:rPr>
                <w:rFonts w:cs="David"/>
                <w:sz w:val="22"/>
                <w:szCs w:val="22"/>
                <w:rtl/>
              </w:rPr>
              <w:t>ניתן להעלות טענה זו בכל שלב</w:t>
            </w:r>
            <w:r w:rsidRPr="00D95D07">
              <w:rPr>
                <w:rFonts w:cs="David" w:hint="cs"/>
                <w:sz w:val="22"/>
                <w:szCs w:val="22"/>
                <w:rtl/>
              </w:rPr>
              <w:t xml:space="preserve">. </w:t>
            </w:r>
          </w:p>
          <w:p w14:paraId="016EA7BA" w14:textId="77777777" w:rsidR="00EE2E6B" w:rsidRPr="00D95D07" w:rsidRDefault="00EE2E6B" w:rsidP="00EE2E6B">
            <w:pPr>
              <w:pStyle w:val="ListParagraph"/>
              <w:numPr>
                <w:ilvl w:val="0"/>
                <w:numId w:val="150"/>
              </w:numPr>
              <w:spacing w:line="276" w:lineRule="auto"/>
              <w:jc w:val="both"/>
              <w:rPr>
                <w:sz w:val="22"/>
                <w:szCs w:val="22"/>
              </w:rPr>
            </w:pPr>
            <w:r w:rsidRPr="00D95D07">
              <w:rPr>
                <w:rFonts w:hint="cs"/>
                <w:sz w:val="22"/>
                <w:szCs w:val="22"/>
                <w:rtl/>
              </w:rPr>
              <w:t>ניתן לתת חנינה (ע"י הנשיא/ח"כ) טרם הרשעת הנאשם.</w:t>
            </w:r>
          </w:p>
          <w:p w14:paraId="0D254505" w14:textId="77777777" w:rsidR="00EE2E6B" w:rsidRPr="00D95D07" w:rsidRDefault="00EE2E6B" w:rsidP="00EE2E6B">
            <w:pPr>
              <w:pStyle w:val="ListParagraph"/>
              <w:numPr>
                <w:ilvl w:val="0"/>
                <w:numId w:val="150"/>
              </w:numPr>
              <w:spacing w:line="276" w:lineRule="auto"/>
              <w:jc w:val="both"/>
              <w:rPr>
                <w:sz w:val="22"/>
                <w:szCs w:val="22"/>
                <w:rtl/>
              </w:rPr>
            </w:pPr>
            <w:r w:rsidRPr="00D95D07">
              <w:rPr>
                <w:rFonts w:hint="cs"/>
                <w:sz w:val="22"/>
                <w:szCs w:val="22"/>
                <w:u w:val="single"/>
                <w:rtl/>
              </w:rPr>
              <w:lastRenderedPageBreak/>
              <w:t>תוצאה</w:t>
            </w:r>
            <w:r w:rsidRPr="00D95D07">
              <w:rPr>
                <w:rFonts w:hint="cs"/>
                <w:sz w:val="22"/>
                <w:szCs w:val="22"/>
                <w:rtl/>
              </w:rPr>
              <w:t>: ביטול כתב האישום.</w:t>
            </w:r>
          </w:p>
        </w:tc>
      </w:tr>
      <w:tr w:rsidR="00EE2E6B" w:rsidRPr="00D95D07" w14:paraId="698A74B9" w14:textId="77777777" w:rsidTr="0067520C">
        <w:tc>
          <w:tcPr>
            <w:tcW w:w="1110" w:type="dxa"/>
            <w:shd w:val="clear" w:color="auto" w:fill="E2EFD9" w:themeFill="accent6" w:themeFillTint="33"/>
          </w:tcPr>
          <w:p w14:paraId="3D69A3A1" w14:textId="77777777" w:rsidR="00EE2E6B" w:rsidRPr="00D95D07" w:rsidRDefault="00EE2E6B" w:rsidP="0067520C">
            <w:pPr>
              <w:spacing w:line="276" w:lineRule="auto"/>
              <w:jc w:val="center"/>
              <w:rPr>
                <w:b/>
                <w:bCs/>
                <w:sz w:val="22"/>
                <w:szCs w:val="22"/>
                <w:rtl/>
              </w:rPr>
            </w:pPr>
            <w:r w:rsidRPr="00D95D07">
              <w:rPr>
                <w:rFonts w:hint="cs"/>
                <w:b/>
                <w:bCs/>
                <w:sz w:val="22"/>
                <w:szCs w:val="22"/>
                <w:rtl/>
              </w:rPr>
              <w:lastRenderedPageBreak/>
              <w:t>הגנה מן הצדק</w:t>
            </w:r>
          </w:p>
        </w:tc>
        <w:tc>
          <w:tcPr>
            <w:tcW w:w="9442" w:type="dxa"/>
          </w:tcPr>
          <w:p w14:paraId="18B730CE" w14:textId="77777777" w:rsidR="00EE2E6B" w:rsidRPr="00D95D07" w:rsidRDefault="00EE2E6B" w:rsidP="0067520C">
            <w:pPr>
              <w:spacing w:line="276" w:lineRule="auto"/>
              <w:jc w:val="both"/>
              <w:rPr>
                <w:rFonts w:cs="David"/>
                <w:sz w:val="22"/>
                <w:szCs w:val="22"/>
                <w:rtl/>
              </w:rPr>
            </w:pPr>
            <w:r w:rsidRPr="00D95D07">
              <w:rPr>
                <w:rFonts w:cs="David" w:hint="cs"/>
                <w:sz w:val="22"/>
                <w:szCs w:val="22"/>
                <w:shd w:val="clear" w:color="auto" w:fill="FFCCFF"/>
                <w:rtl/>
              </w:rPr>
              <w:t xml:space="preserve">סע' 149(10) </w:t>
            </w:r>
            <w:proofErr w:type="spellStart"/>
            <w:r w:rsidRPr="00D95D07">
              <w:rPr>
                <w:rFonts w:cs="David" w:hint="cs"/>
                <w:sz w:val="22"/>
                <w:szCs w:val="22"/>
                <w:shd w:val="clear" w:color="auto" w:fill="FFCCFF"/>
                <w:rtl/>
              </w:rPr>
              <w:t>לחסד"פ</w:t>
            </w:r>
            <w:proofErr w:type="spellEnd"/>
            <w:r w:rsidRPr="00D95D07">
              <w:rPr>
                <w:rFonts w:cs="David" w:hint="cs"/>
                <w:sz w:val="22"/>
                <w:szCs w:val="22"/>
                <w:rtl/>
              </w:rPr>
              <w:t xml:space="preserve">: לדוג'- </w:t>
            </w:r>
            <w:r w:rsidRPr="00D95D07">
              <w:rPr>
                <w:rFonts w:cs="David"/>
                <w:sz w:val="22"/>
                <w:szCs w:val="22"/>
                <w:rtl/>
              </w:rPr>
              <w:t>האזנות סתר, משפט תקשורתי, מחדלי חקירה, אכיפה בררנית.</w:t>
            </w:r>
          </w:p>
          <w:p w14:paraId="46D81618" w14:textId="77777777" w:rsidR="00EE2E6B" w:rsidRPr="00D95D07" w:rsidRDefault="00EE2E6B" w:rsidP="00EE2E6B">
            <w:pPr>
              <w:pStyle w:val="ListParagraph"/>
              <w:numPr>
                <w:ilvl w:val="0"/>
                <w:numId w:val="150"/>
              </w:numPr>
              <w:spacing w:after="160" w:line="276" w:lineRule="auto"/>
              <w:jc w:val="both"/>
              <w:rPr>
                <w:sz w:val="22"/>
                <w:szCs w:val="22"/>
              </w:rPr>
            </w:pPr>
            <w:r w:rsidRPr="00D95D07">
              <w:rPr>
                <w:rFonts w:cs="David" w:hint="cs"/>
                <w:sz w:val="22"/>
                <w:szCs w:val="22"/>
                <w:u w:val="single"/>
                <w:rtl/>
              </w:rPr>
              <w:t>מועד העלאת הטענה</w:t>
            </w:r>
            <w:r w:rsidRPr="00D95D07">
              <w:rPr>
                <w:rFonts w:cs="David" w:hint="cs"/>
                <w:sz w:val="22"/>
                <w:szCs w:val="22"/>
                <w:rtl/>
              </w:rPr>
              <w:t xml:space="preserve"> (</w:t>
            </w:r>
            <w:r w:rsidRPr="00D95D07">
              <w:rPr>
                <w:rFonts w:cs="David" w:hint="cs"/>
                <w:sz w:val="22"/>
                <w:szCs w:val="22"/>
                <w:shd w:val="clear" w:color="auto" w:fill="FFCCFF"/>
                <w:rtl/>
              </w:rPr>
              <w:t>סע' 151</w:t>
            </w:r>
            <w:r w:rsidRPr="00D95D07">
              <w:rPr>
                <w:rFonts w:cs="David" w:hint="cs"/>
                <w:sz w:val="22"/>
                <w:szCs w:val="22"/>
                <w:rtl/>
              </w:rPr>
              <w:t xml:space="preserve">): </w:t>
            </w:r>
            <w:r w:rsidRPr="00D95D07">
              <w:rPr>
                <w:rFonts w:cs="David"/>
                <w:sz w:val="22"/>
                <w:szCs w:val="22"/>
                <w:rtl/>
              </w:rPr>
              <w:t>ניתן להעלות טענה זו בכל שלב</w:t>
            </w:r>
            <w:r w:rsidRPr="00D95D07">
              <w:rPr>
                <w:rFonts w:cs="David" w:hint="cs"/>
                <w:sz w:val="22"/>
                <w:szCs w:val="22"/>
                <w:rtl/>
              </w:rPr>
              <w:t xml:space="preserve">. </w:t>
            </w:r>
          </w:p>
          <w:p w14:paraId="6AD46697" w14:textId="77777777" w:rsidR="00EE2E6B" w:rsidRPr="00D95D07" w:rsidRDefault="00EE2E6B" w:rsidP="00EE2E6B">
            <w:pPr>
              <w:pStyle w:val="ListParagraph"/>
              <w:numPr>
                <w:ilvl w:val="0"/>
                <w:numId w:val="150"/>
              </w:numPr>
              <w:spacing w:after="160" w:line="276" w:lineRule="auto"/>
              <w:jc w:val="both"/>
              <w:rPr>
                <w:sz w:val="22"/>
                <w:szCs w:val="22"/>
              </w:rPr>
            </w:pPr>
            <w:r w:rsidRPr="00D95D07">
              <w:rPr>
                <w:rFonts w:hint="cs"/>
                <w:sz w:val="22"/>
                <w:szCs w:val="22"/>
                <w:u w:val="single"/>
                <w:rtl/>
              </w:rPr>
              <w:t>כנגד מי טוענים</w:t>
            </w:r>
            <w:r w:rsidRPr="00D95D07">
              <w:rPr>
                <w:rFonts w:hint="cs"/>
                <w:sz w:val="22"/>
                <w:szCs w:val="22"/>
                <w:rtl/>
              </w:rPr>
              <w:t>?</w:t>
            </w:r>
            <w:r w:rsidRPr="00D95D07">
              <w:rPr>
                <w:rFonts w:hint="cs"/>
                <w:sz w:val="22"/>
                <w:szCs w:val="22"/>
              </w:rPr>
              <w:t xml:space="preserve"> </w:t>
            </w:r>
            <w:proofErr w:type="spellStart"/>
            <w:r w:rsidRPr="00D95D07">
              <w:rPr>
                <w:rFonts w:hint="cs"/>
                <w:sz w:val="22"/>
                <w:szCs w:val="22"/>
                <w:rtl/>
              </w:rPr>
              <w:t>בדר"כ</w:t>
            </w:r>
            <w:proofErr w:type="spellEnd"/>
            <w:r w:rsidRPr="00D95D07">
              <w:rPr>
                <w:rFonts w:hint="cs"/>
                <w:sz w:val="22"/>
                <w:szCs w:val="22"/>
                <w:rtl/>
              </w:rPr>
              <w:t xml:space="preserve"> כנגד התביעה והמשטרה. *ניתן גם כנגד ביהמ"ש </w:t>
            </w:r>
            <w:r w:rsidRPr="00D95D07">
              <w:rPr>
                <w:sz w:val="22"/>
                <w:szCs w:val="22"/>
                <w:rtl/>
              </w:rPr>
              <w:t>–</w:t>
            </w:r>
            <w:r w:rsidRPr="00D95D07">
              <w:rPr>
                <w:rFonts w:hint="cs"/>
                <w:sz w:val="22"/>
                <w:szCs w:val="22"/>
                <w:rtl/>
              </w:rPr>
              <w:t xml:space="preserve"> טרם קרה. </w:t>
            </w:r>
          </w:p>
          <w:p w14:paraId="7170A0D2" w14:textId="77777777" w:rsidR="00EE2E6B" w:rsidRPr="00D95D07" w:rsidRDefault="00EE2E6B" w:rsidP="00EE2E6B">
            <w:pPr>
              <w:pStyle w:val="ListParagraph"/>
              <w:numPr>
                <w:ilvl w:val="0"/>
                <w:numId w:val="150"/>
              </w:numPr>
              <w:spacing w:after="160" w:line="276" w:lineRule="auto"/>
              <w:jc w:val="both"/>
              <w:rPr>
                <w:sz w:val="22"/>
                <w:szCs w:val="22"/>
              </w:rPr>
            </w:pPr>
            <w:r w:rsidRPr="00D95D07">
              <w:rPr>
                <w:rFonts w:hint="cs"/>
                <w:sz w:val="22"/>
                <w:szCs w:val="22"/>
                <w:u w:val="single"/>
                <w:rtl/>
              </w:rPr>
              <w:t>מהות העילה</w:t>
            </w:r>
            <w:r w:rsidRPr="00D95D07">
              <w:rPr>
                <w:rFonts w:hint="cs"/>
                <w:sz w:val="22"/>
                <w:szCs w:val="22"/>
                <w:rtl/>
              </w:rPr>
              <w:t xml:space="preserve">: </w:t>
            </w:r>
            <w:r w:rsidRPr="00D95D07">
              <w:rPr>
                <w:rFonts w:hint="cs"/>
                <w:b/>
                <w:bCs/>
                <w:sz w:val="22"/>
                <w:szCs w:val="22"/>
                <w:rtl/>
              </w:rPr>
              <w:t>(1)</w:t>
            </w:r>
            <w:r w:rsidRPr="00D95D07">
              <w:rPr>
                <w:rFonts w:hint="cs"/>
                <w:sz w:val="22"/>
                <w:szCs w:val="22"/>
                <w:rtl/>
              </w:rPr>
              <w:t xml:space="preserve"> הנאשם לא יזכה למשפט הוגן; </w:t>
            </w:r>
            <w:r w:rsidRPr="00D95D07">
              <w:rPr>
                <w:rFonts w:hint="cs"/>
                <w:b/>
                <w:bCs/>
                <w:sz w:val="22"/>
                <w:szCs w:val="22"/>
                <w:rtl/>
              </w:rPr>
              <w:t>(2)</w:t>
            </w:r>
            <w:r w:rsidRPr="00D95D07">
              <w:rPr>
                <w:rFonts w:hint="cs"/>
                <w:sz w:val="22"/>
                <w:szCs w:val="22"/>
                <w:rtl/>
              </w:rPr>
              <w:t xml:space="preserve"> המשפט הוגן אך בעצם קיומו של המשפט תהא פגיעה בצדק או בעקרונות הצדק. </w:t>
            </w:r>
          </w:p>
          <w:p w14:paraId="08D67CC6" w14:textId="77777777" w:rsidR="00EE2E6B" w:rsidRPr="00D95D07" w:rsidRDefault="00EE2E6B" w:rsidP="00EE2E6B">
            <w:pPr>
              <w:pStyle w:val="ListParagraph"/>
              <w:numPr>
                <w:ilvl w:val="0"/>
                <w:numId w:val="150"/>
              </w:numPr>
              <w:spacing w:after="160" w:line="276" w:lineRule="auto"/>
              <w:jc w:val="both"/>
              <w:rPr>
                <w:sz w:val="22"/>
                <w:szCs w:val="22"/>
              </w:rPr>
            </w:pPr>
            <w:r w:rsidRPr="00D95D07">
              <w:rPr>
                <w:rFonts w:hint="cs"/>
                <w:sz w:val="22"/>
                <w:szCs w:val="22"/>
                <w:u w:val="single"/>
                <w:rtl/>
              </w:rPr>
              <w:t>נטל ההוכחה</w:t>
            </w:r>
            <w:r w:rsidRPr="00D95D07">
              <w:rPr>
                <w:rFonts w:cs="David" w:hint="cs"/>
                <w:sz w:val="22"/>
                <w:szCs w:val="22"/>
                <w:rtl/>
              </w:rPr>
              <w:t xml:space="preserve">: על הנאשם להוכיח </w:t>
            </w:r>
            <w:proofErr w:type="spellStart"/>
            <w:r w:rsidRPr="00D95D07">
              <w:rPr>
                <w:rFonts w:cs="David" w:hint="cs"/>
                <w:b/>
                <w:bCs/>
                <w:sz w:val="22"/>
                <w:szCs w:val="22"/>
                <w:rtl/>
              </w:rPr>
              <w:t>קש"ס</w:t>
            </w:r>
            <w:proofErr w:type="spellEnd"/>
            <w:r w:rsidRPr="00D95D07">
              <w:rPr>
                <w:rFonts w:cs="David" w:hint="cs"/>
                <w:sz w:val="22"/>
                <w:szCs w:val="22"/>
                <w:rtl/>
              </w:rPr>
              <w:t xml:space="preserve"> בין התנהגותה הנפסדת של הרשות לבין הפגיעה בזכויותיו. </w:t>
            </w:r>
          </w:p>
          <w:p w14:paraId="277D5B5F" w14:textId="77777777" w:rsidR="00EE2E6B" w:rsidRPr="00D95D07" w:rsidRDefault="00EE2E6B" w:rsidP="00EE2E6B">
            <w:pPr>
              <w:pStyle w:val="ListParagraph"/>
              <w:numPr>
                <w:ilvl w:val="0"/>
                <w:numId w:val="150"/>
              </w:numPr>
              <w:spacing w:after="160" w:line="276" w:lineRule="auto"/>
              <w:jc w:val="both"/>
              <w:rPr>
                <w:sz w:val="22"/>
                <w:szCs w:val="22"/>
              </w:rPr>
            </w:pPr>
            <w:r w:rsidRPr="00D95D07">
              <w:rPr>
                <w:rFonts w:hint="cs"/>
                <w:sz w:val="22"/>
                <w:szCs w:val="22"/>
                <w:u w:val="single"/>
                <w:rtl/>
              </w:rPr>
              <w:t>תוצאות</w:t>
            </w:r>
            <w:r w:rsidRPr="00D95D07">
              <w:rPr>
                <w:rFonts w:hint="cs"/>
                <w:sz w:val="22"/>
                <w:szCs w:val="22"/>
                <w:rtl/>
              </w:rPr>
              <w:t xml:space="preserve">: ביטול כ"א / הפחתה בעונש </w:t>
            </w:r>
            <w:r w:rsidRPr="00D95D07">
              <w:rPr>
                <w:sz w:val="22"/>
                <w:szCs w:val="22"/>
              </w:rPr>
              <w:sym w:font="Wingdings" w:char="F0DF"/>
            </w:r>
            <w:r w:rsidRPr="00D95D07">
              <w:rPr>
                <w:rFonts w:hint="cs"/>
                <w:sz w:val="22"/>
                <w:szCs w:val="22"/>
                <w:rtl/>
              </w:rPr>
              <w:t xml:space="preserve"> ביהמ"ש יבחר בעונש המידתי ביותר. </w:t>
            </w:r>
          </w:p>
          <w:p w14:paraId="0F272222" w14:textId="77777777" w:rsidR="00EE2E6B" w:rsidRPr="00D95D07" w:rsidRDefault="00EE2E6B" w:rsidP="00EE2E6B">
            <w:pPr>
              <w:pStyle w:val="ListParagraph"/>
              <w:numPr>
                <w:ilvl w:val="0"/>
                <w:numId w:val="150"/>
              </w:numPr>
              <w:spacing w:after="160" w:line="276" w:lineRule="auto"/>
              <w:jc w:val="both"/>
              <w:rPr>
                <w:sz w:val="22"/>
                <w:szCs w:val="22"/>
              </w:rPr>
            </w:pPr>
            <w:r w:rsidRPr="00D95D07">
              <w:rPr>
                <w:rFonts w:hint="cs"/>
                <w:sz w:val="22"/>
                <w:szCs w:val="22"/>
                <w:u w:val="single"/>
                <w:rtl/>
              </w:rPr>
              <w:t>המבחנים לעילה</w:t>
            </w:r>
            <w:r w:rsidRPr="00D95D07">
              <w:rPr>
                <w:rFonts w:hint="cs"/>
                <w:sz w:val="22"/>
                <w:szCs w:val="22"/>
                <w:rtl/>
              </w:rPr>
              <w:t xml:space="preserve">: </w:t>
            </w:r>
          </w:p>
          <w:p w14:paraId="6B5524ED" w14:textId="77777777" w:rsidR="00EE2E6B" w:rsidRPr="00D95D07" w:rsidRDefault="00EE2E6B" w:rsidP="00EE2E6B">
            <w:pPr>
              <w:pStyle w:val="ListParagraph"/>
              <w:numPr>
                <w:ilvl w:val="0"/>
                <w:numId w:val="137"/>
              </w:numPr>
              <w:spacing w:after="160" w:line="276" w:lineRule="auto"/>
              <w:ind w:left="699"/>
              <w:jc w:val="both"/>
              <w:rPr>
                <w:sz w:val="22"/>
                <w:szCs w:val="22"/>
              </w:rPr>
            </w:pPr>
            <w:r w:rsidRPr="00D95D07">
              <w:rPr>
                <w:rFonts w:hint="cs"/>
                <w:sz w:val="22"/>
                <w:szCs w:val="22"/>
                <w:shd w:val="clear" w:color="auto" w:fill="FFE599" w:themeFill="accent4" w:themeFillTint="66"/>
                <w:rtl/>
              </w:rPr>
              <w:t>פס"ד יפת</w:t>
            </w:r>
            <w:r w:rsidRPr="00D95D07">
              <w:rPr>
                <w:rFonts w:hint="cs"/>
                <w:sz w:val="22"/>
                <w:szCs w:val="22"/>
                <w:rtl/>
              </w:rPr>
              <w:t xml:space="preserve">- שימוש צר, רק כאשר הרשות פעלה </w:t>
            </w:r>
            <w:r w:rsidRPr="00D95D07">
              <w:rPr>
                <w:rFonts w:hint="cs"/>
                <w:b/>
                <w:bCs/>
                <w:sz w:val="22"/>
                <w:szCs w:val="22"/>
                <w:rtl/>
              </w:rPr>
              <w:t xml:space="preserve">בזדון. </w:t>
            </w:r>
          </w:p>
          <w:p w14:paraId="3C76893D" w14:textId="77777777" w:rsidR="00EE2E6B" w:rsidRPr="00D95D07" w:rsidRDefault="00EE2E6B" w:rsidP="00EE2E6B">
            <w:pPr>
              <w:pStyle w:val="ListParagraph"/>
              <w:numPr>
                <w:ilvl w:val="0"/>
                <w:numId w:val="155"/>
              </w:numPr>
              <w:spacing w:line="276" w:lineRule="auto"/>
              <w:ind w:left="969"/>
              <w:jc w:val="both"/>
              <w:rPr>
                <w:sz w:val="22"/>
                <w:szCs w:val="22"/>
                <w:rtl/>
              </w:rPr>
            </w:pPr>
            <w:r w:rsidRPr="00D95D07">
              <w:rPr>
                <w:rFonts w:cs="David"/>
                <w:sz w:val="22"/>
                <w:szCs w:val="22"/>
                <w:u w:val="single"/>
                <w:rtl/>
              </w:rPr>
              <w:t>מבחן ההתנהגות השערורייתית והבלתי נסבלת של הרשות</w:t>
            </w:r>
            <w:r w:rsidRPr="00D95D07">
              <w:rPr>
                <w:rFonts w:cs="David" w:hint="cs"/>
                <w:sz w:val="22"/>
                <w:szCs w:val="22"/>
                <w:rtl/>
              </w:rPr>
              <w:t xml:space="preserve">- </w:t>
            </w:r>
            <w:r w:rsidRPr="00D95D07">
              <w:rPr>
                <w:rFonts w:cs="David"/>
                <w:sz w:val="22"/>
                <w:szCs w:val="22"/>
                <w:rtl/>
              </w:rPr>
              <w:t xml:space="preserve">מדובר במקרים נדירים ביותר. רק כאשר הרשות התנהגה באופן שערורייתי, שיש בו משום "רדיפה, דיכוי והתעמרות בנאשם", שלאורה "המצפון מזדעזע ותחושת הצדק האוניברסלית נפגעת". </w:t>
            </w:r>
          </w:p>
          <w:p w14:paraId="2A7BCDCA" w14:textId="77777777" w:rsidR="00EE2E6B" w:rsidRPr="00D95D07" w:rsidRDefault="00EE2E6B" w:rsidP="00EE2E6B">
            <w:pPr>
              <w:pStyle w:val="ListParagraph"/>
              <w:numPr>
                <w:ilvl w:val="0"/>
                <w:numId w:val="137"/>
              </w:numPr>
              <w:spacing w:line="276" w:lineRule="auto"/>
              <w:ind w:left="699"/>
              <w:jc w:val="both"/>
              <w:rPr>
                <w:sz w:val="22"/>
                <w:szCs w:val="22"/>
                <w:rtl/>
              </w:rPr>
            </w:pPr>
            <w:r w:rsidRPr="00D95D07">
              <w:rPr>
                <w:rFonts w:hint="cs"/>
                <w:sz w:val="22"/>
                <w:szCs w:val="22"/>
                <w:shd w:val="clear" w:color="auto" w:fill="FFE599" w:themeFill="accent4" w:themeFillTint="66"/>
                <w:rtl/>
              </w:rPr>
              <w:t xml:space="preserve">פס"ד </w:t>
            </w:r>
            <w:proofErr w:type="spellStart"/>
            <w:r w:rsidRPr="00D95D07">
              <w:rPr>
                <w:rFonts w:hint="cs"/>
                <w:sz w:val="22"/>
                <w:szCs w:val="22"/>
                <w:shd w:val="clear" w:color="auto" w:fill="FFE599" w:themeFill="accent4" w:themeFillTint="66"/>
                <w:rtl/>
              </w:rPr>
              <w:t>בורוביץ</w:t>
            </w:r>
            <w:proofErr w:type="spellEnd"/>
            <w:r w:rsidRPr="00D95D07">
              <w:rPr>
                <w:rFonts w:hint="cs"/>
                <w:sz w:val="22"/>
                <w:szCs w:val="22"/>
                <w:shd w:val="clear" w:color="auto" w:fill="FFE599" w:themeFill="accent4" w:themeFillTint="66"/>
                <w:rtl/>
              </w:rPr>
              <w:t>'</w:t>
            </w:r>
            <w:r w:rsidRPr="00D95D07">
              <w:rPr>
                <w:rFonts w:hint="cs"/>
                <w:sz w:val="22"/>
                <w:szCs w:val="22"/>
                <w:rtl/>
              </w:rPr>
              <w:t xml:space="preserve">- הרחבת המבחן ביפת- גם כהרשות פעלה </w:t>
            </w:r>
            <w:r w:rsidRPr="00D95D07">
              <w:rPr>
                <w:rFonts w:hint="cs"/>
                <w:b/>
                <w:bCs/>
                <w:sz w:val="22"/>
                <w:szCs w:val="22"/>
                <w:rtl/>
              </w:rPr>
              <w:t xml:space="preserve">ברשלנות. </w:t>
            </w:r>
          </w:p>
          <w:p w14:paraId="6A92960C" w14:textId="77777777" w:rsidR="00EE2E6B" w:rsidRPr="00D95D07" w:rsidRDefault="00EE2E6B" w:rsidP="00EE2E6B">
            <w:pPr>
              <w:pStyle w:val="ListParagraph"/>
              <w:numPr>
                <w:ilvl w:val="0"/>
                <w:numId w:val="155"/>
              </w:numPr>
              <w:spacing w:line="276" w:lineRule="auto"/>
              <w:ind w:left="969"/>
              <w:jc w:val="both"/>
              <w:rPr>
                <w:rFonts w:cs="David"/>
                <w:sz w:val="22"/>
                <w:szCs w:val="22"/>
              </w:rPr>
            </w:pPr>
            <w:r w:rsidRPr="00D95D07">
              <w:rPr>
                <w:rFonts w:cs="David" w:hint="cs"/>
                <w:sz w:val="22"/>
                <w:szCs w:val="22"/>
                <w:u w:val="single"/>
                <w:rtl/>
              </w:rPr>
              <w:t>מבחן הפגיעה הממשית בתחושת הצדק וההגינות</w:t>
            </w:r>
            <w:r w:rsidRPr="00D95D07">
              <w:rPr>
                <w:rFonts w:cs="David" w:hint="cs"/>
                <w:sz w:val="22"/>
                <w:szCs w:val="22"/>
                <w:rtl/>
              </w:rPr>
              <w:t xml:space="preserve">- מבחן משולש: </w:t>
            </w:r>
          </w:p>
          <w:p w14:paraId="14933822" w14:textId="77777777" w:rsidR="00EE2E6B" w:rsidRPr="00D95D07" w:rsidRDefault="00EE2E6B" w:rsidP="00EE2E6B">
            <w:pPr>
              <w:pStyle w:val="ListParagraph"/>
              <w:numPr>
                <w:ilvl w:val="0"/>
                <w:numId w:val="156"/>
              </w:numPr>
              <w:spacing w:line="276" w:lineRule="auto"/>
              <w:jc w:val="both"/>
              <w:rPr>
                <w:rFonts w:cs="David"/>
                <w:sz w:val="22"/>
                <w:szCs w:val="22"/>
              </w:rPr>
            </w:pPr>
            <w:r w:rsidRPr="00D95D07">
              <w:rPr>
                <w:rFonts w:cs="David" w:hint="cs"/>
                <w:sz w:val="22"/>
                <w:szCs w:val="22"/>
                <w:u w:val="single"/>
                <w:rtl/>
              </w:rPr>
              <w:t>זיהוי הפגמים ועוצמתם</w:t>
            </w:r>
            <w:r w:rsidRPr="00D95D07">
              <w:rPr>
                <w:rFonts w:cs="David" w:hint="cs"/>
                <w:sz w:val="22"/>
                <w:szCs w:val="22"/>
                <w:rtl/>
              </w:rPr>
              <w:t xml:space="preserve">- ייעשה במנותק משאלת האשם </w:t>
            </w:r>
            <w:r w:rsidRPr="00D95D07">
              <w:rPr>
                <w:rFonts w:cs="David"/>
                <w:sz w:val="22"/>
                <w:szCs w:val="22"/>
                <w:rtl/>
              </w:rPr>
              <w:t>–</w:t>
            </w:r>
            <w:r w:rsidRPr="00D95D07">
              <w:rPr>
                <w:rFonts w:cs="David" w:hint="cs"/>
                <w:sz w:val="22"/>
                <w:szCs w:val="22"/>
                <w:rtl/>
              </w:rPr>
              <w:t xml:space="preserve"> טענת אכיפה בררנית לא תתקבל, אלא אם יוכח שיקול זר או שרירותי; חקירה ע"י חוקרים פרטיים אסורה ע"פ דין ותחשב פגם.</w:t>
            </w:r>
          </w:p>
          <w:p w14:paraId="6EDD27CC" w14:textId="77777777" w:rsidR="00EE2E6B" w:rsidRPr="00D95D07" w:rsidRDefault="00EE2E6B" w:rsidP="00EE2E6B">
            <w:pPr>
              <w:pStyle w:val="ListParagraph"/>
              <w:numPr>
                <w:ilvl w:val="0"/>
                <w:numId w:val="156"/>
              </w:numPr>
              <w:spacing w:line="276" w:lineRule="auto"/>
              <w:jc w:val="both"/>
              <w:rPr>
                <w:rFonts w:cs="David"/>
                <w:sz w:val="22"/>
                <w:szCs w:val="22"/>
              </w:rPr>
            </w:pPr>
            <w:r w:rsidRPr="00D95D07">
              <w:rPr>
                <w:rFonts w:cs="David"/>
                <w:sz w:val="22"/>
                <w:szCs w:val="22"/>
                <w:u w:val="single"/>
                <w:rtl/>
              </w:rPr>
              <w:t>בחינה האם קיום ההליך למרות הפגם תפגע באופן חריף בתחושת הצדק</w:t>
            </w:r>
            <w:r w:rsidRPr="00D95D07">
              <w:rPr>
                <w:rFonts w:cs="David"/>
                <w:sz w:val="22"/>
                <w:szCs w:val="22"/>
                <w:rtl/>
              </w:rPr>
              <w:t xml:space="preserve"> – נדרש איזון בין האינטרסים תוך התחשבות בחומרת העבירה, מידת הפגיעה ביכולת הנאשם להתגונ</w:t>
            </w:r>
            <w:r w:rsidRPr="00D95D07">
              <w:rPr>
                <w:rFonts w:cs="David" w:hint="cs"/>
                <w:sz w:val="22"/>
                <w:szCs w:val="22"/>
                <w:rtl/>
              </w:rPr>
              <w:t xml:space="preserve">ן, </w:t>
            </w:r>
            <w:r w:rsidRPr="00D95D07">
              <w:rPr>
                <w:rFonts w:cs="David"/>
                <w:sz w:val="22"/>
                <w:szCs w:val="22"/>
                <w:rtl/>
              </w:rPr>
              <w:t>מידת אשמה של הרשות</w:t>
            </w:r>
            <w:r w:rsidRPr="00D95D07">
              <w:rPr>
                <w:rFonts w:cs="David" w:hint="cs"/>
                <w:sz w:val="22"/>
                <w:szCs w:val="22"/>
                <w:rtl/>
              </w:rPr>
              <w:t xml:space="preserve">, האם הרשות פעלה בזדון/ בתו"ל והאינטרס הציבורי. </w:t>
            </w:r>
          </w:p>
          <w:p w14:paraId="354CA6D6" w14:textId="77777777" w:rsidR="00EE2E6B" w:rsidRPr="00D95D07" w:rsidRDefault="00EE2E6B" w:rsidP="00EE2E6B">
            <w:pPr>
              <w:pStyle w:val="ListParagraph"/>
              <w:numPr>
                <w:ilvl w:val="0"/>
                <w:numId w:val="156"/>
              </w:numPr>
              <w:spacing w:line="276" w:lineRule="auto"/>
              <w:jc w:val="both"/>
              <w:rPr>
                <w:rFonts w:cs="David"/>
                <w:sz w:val="22"/>
                <w:szCs w:val="22"/>
                <w:rtl/>
              </w:rPr>
            </w:pPr>
            <w:r w:rsidRPr="00D95D07">
              <w:rPr>
                <w:rFonts w:cs="David"/>
                <w:sz w:val="22"/>
                <w:szCs w:val="22"/>
                <w:u w:val="single"/>
                <w:rtl/>
              </w:rPr>
              <w:t>האם ניתן לרפא את הפגמים באמצעים מתונים ומידתיים יותר מאשר ביטול כ"א</w:t>
            </w:r>
            <w:r w:rsidRPr="00D95D07">
              <w:rPr>
                <w:rFonts w:cs="David" w:hint="cs"/>
                <w:sz w:val="22"/>
                <w:szCs w:val="22"/>
                <w:rtl/>
              </w:rPr>
              <w:t>?</w:t>
            </w:r>
            <w:r w:rsidRPr="00D95D07">
              <w:rPr>
                <w:rFonts w:cs="David" w:hint="cs"/>
                <w:sz w:val="22"/>
                <w:szCs w:val="22"/>
              </w:rPr>
              <w:t xml:space="preserve"> </w:t>
            </w:r>
            <w:r w:rsidRPr="00D95D07">
              <w:rPr>
                <w:rFonts w:cs="David"/>
                <w:sz w:val="22"/>
                <w:szCs w:val="22"/>
                <w:rtl/>
              </w:rPr>
              <w:t>למשל הקלת העונש</w:t>
            </w:r>
            <w:r w:rsidRPr="00D95D07">
              <w:rPr>
                <w:rFonts w:cs="David" w:hint="cs"/>
                <w:sz w:val="22"/>
                <w:szCs w:val="22"/>
                <w:rtl/>
              </w:rPr>
              <w:t xml:space="preserve">, ביטול חלק מהאישומים, פסילת ראייה, הפחתת האישומים </w:t>
            </w:r>
            <w:proofErr w:type="spellStart"/>
            <w:r w:rsidRPr="00D95D07">
              <w:rPr>
                <w:rFonts w:cs="David" w:hint="cs"/>
                <w:sz w:val="22"/>
                <w:szCs w:val="22"/>
                <w:rtl/>
              </w:rPr>
              <w:t>וכו</w:t>
            </w:r>
            <w:proofErr w:type="spellEnd"/>
            <w:r w:rsidRPr="00D95D07">
              <w:rPr>
                <w:rFonts w:cs="David" w:hint="cs"/>
                <w:sz w:val="22"/>
                <w:szCs w:val="22"/>
                <w:rtl/>
              </w:rPr>
              <w:t xml:space="preserve">'. </w:t>
            </w:r>
          </w:p>
          <w:p w14:paraId="58A91E9B" w14:textId="77777777" w:rsidR="00EE2E6B" w:rsidRPr="00D95D07" w:rsidRDefault="00EE2E6B" w:rsidP="00EE2E6B">
            <w:pPr>
              <w:pStyle w:val="ListParagraph"/>
              <w:numPr>
                <w:ilvl w:val="0"/>
                <w:numId w:val="150"/>
              </w:numPr>
              <w:spacing w:line="276" w:lineRule="auto"/>
              <w:jc w:val="both"/>
              <w:rPr>
                <w:rFonts w:cs="David"/>
                <w:sz w:val="22"/>
                <w:szCs w:val="22"/>
                <w:rtl/>
              </w:rPr>
            </w:pPr>
            <w:r w:rsidRPr="00D95D07">
              <w:rPr>
                <w:rFonts w:cs="David" w:hint="cs"/>
                <w:sz w:val="22"/>
                <w:szCs w:val="22"/>
                <w:u w:val="single"/>
                <w:rtl/>
              </w:rPr>
              <w:t>נגזרות לטענת</w:t>
            </w:r>
            <w:r w:rsidRPr="00D95D07">
              <w:rPr>
                <w:rFonts w:cs="David"/>
                <w:sz w:val="22"/>
                <w:szCs w:val="22"/>
                <w:u w:val="single"/>
                <w:rtl/>
              </w:rPr>
              <w:t xml:space="preserve"> להגנה מן הצדק</w:t>
            </w:r>
            <w:r w:rsidRPr="00D95D07">
              <w:rPr>
                <w:rFonts w:cs="David"/>
                <w:sz w:val="22"/>
                <w:szCs w:val="22"/>
                <w:rtl/>
              </w:rPr>
              <w:t>:</w:t>
            </w:r>
          </w:p>
          <w:p w14:paraId="6B08095B" w14:textId="77777777" w:rsidR="00EE2E6B" w:rsidRPr="00D95D07" w:rsidRDefault="00EE2E6B" w:rsidP="00EE2E6B">
            <w:pPr>
              <w:pStyle w:val="ListParagraph"/>
              <w:numPr>
                <w:ilvl w:val="0"/>
                <w:numId w:val="157"/>
              </w:numPr>
              <w:spacing w:line="276" w:lineRule="auto"/>
              <w:jc w:val="both"/>
              <w:rPr>
                <w:rFonts w:cs="David"/>
                <w:sz w:val="22"/>
                <w:szCs w:val="22"/>
              </w:rPr>
            </w:pPr>
            <w:r w:rsidRPr="00D95D07">
              <w:rPr>
                <w:rFonts w:cs="David"/>
                <w:sz w:val="22"/>
                <w:szCs w:val="22"/>
                <w:u w:val="single"/>
                <w:rtl/>
              </w:rPr>
              <w:t>אכיפה סלקטיבית</w:t>
            </w:r>
            <w:r w:rsidRPr="00D95D07">
              <w:rPr>
                <w:rFonts w:cs="David"/>
                <w:sz w:val="22"/>
                <w:szCs w:val="22"/>
                <w:rtl/>
              </w:rPr>
              <w:t xml:space="preserve">- </w:t>
            </w:r>
            <w:r w:rsidRPr="00D95D07">
              <w:rPr>
                <w:rFonts w:cs="David"/>
                <w:b/>
                <w:bCs/>
                <w:sz w:val="22"/>
                <w:szCs w:val="22"/>
                <w:rtl/>
              </w:rPr>
              <w:t>אכיפת הדין נגד אדם אחד והימנעות מאכיפתו כנגד אחרים</w:t>
            </w:r>
            <w:r w:rsidRPr="00D95D07">
              <w:rPr>
                <w:rFonts w:cs="David"/>
                <w:sz w:val="22"/>
                <w:szCs w:val="22"/>
                <w:rtl/>
              </w:rPr>
              <w:t>. אכיפה סלקטיבית פוגעת באינטרס ההסתמכות של הפרט על התנהלות גורמי האכיפה (</w:t>
            </w:r>
            <w:r w:rsidRPr="00D95D07">
              <w:rPr>
                <w:rFonts w:cs="David" w:hint="cs"/>
                <w:sz w:val="22"/>
                <w:szCs w:val="22"/>
                <w:shd w:val="clear" w:color="auto" w:fill="FFE599" w:themeFill="accent4" w:themeFillTint="66"/>
                <w:rtl/>
              </w:rPr>
              <w:t xml:space="preserve">פס"ד </w:t>
            </w:r>
            <w:proofErr w:type="spellStart"/>
            <w:r w:rsidRPr="00D95D07">
              <w:rPr>
                <w:rFonts w:cs="David"/>
                <w:sz w:val="22"/>
                <w:szCs w:val="22"/>
                <w:shd w:val="clear" w:color="auto" w:fill="FFE599" w:themeFill="accent4" w:themeFillTint="66"/>
                <w:rtl/>
              </w:rPr>
              <w:t>זקין</w:t>
            </w:r>
            <w:proofErr w:type="spellEnd"/>
            <w:r w:rsidRPr="00D95D07">
              <w:rPr>
                <w:rFonts w:cs="David"/>
                <w:sz w:val="22"/>
                <w:szCs w:val="22"/>
                <w:rtl/>
              </w:rPr>
              <w:t>)</w:t>
            </w:r>
            <w:r w:rsidRPr="00D95D07">
              <w:rPr>
                <w:rFonts w:cs="David" w:hint="cs"/>
                <w:sz w:val="22"/>
                <w:szCs w:val="22"/>
                <w:rtl/>
              </w:rPr>
              <w:t>. ע"מ להוכיח טענה זו, נ</w:t>
            </w:r>
            <w:r w:rsidRPr="00D95D07">
              <w:rPr>
                <w:rFonts w:cs="David"/>
                <w:sz w:val="22"/>
                <w:szCs w:val="22"/>
                <w:rtl/>
              </w:rPr>
              <w:t>דרש דמיון רב בין המקרים</w:t>
            </w:r>
            <w:r w:rsidRPr="00D95D07">
              <w:rPr>
                <w:rFonts w:cs="David" w:hint="cs"/>
                <w:sz w:val="22"/>
                <w:szCs w:val="22"/>
                <w:rtl/>
              </w:rPr>
              <w:t xml:space="preserve">. </w:t>
            </w:r>
          </w:p>
          <w:p w14:paraId="2E5BDB3A" w14:textId="77777777" w:rsidR="00EE2E6B" w:rsidRPr="00D95D07" w:rsidRDefault="00EE2E6B" w:rsidP="00EE2E6B">
            <w:pPr>
              <w:pStyle w:val="ListParagraph"/>
              <w:numPr>
                <w:ilvl w:val="0"/>
                <w:numId w:val="137"/>
              </w:numPr>
              <w:spacing w:line="276" w:lineRule="auto"/>
              <w:jc w:val="both"/>
              <w:rPr>
                <w:rFonts w:cs="David"/>
                <w:sz w:val="22"/>
                <w:szCs w:val="22"/>
              </w:rPr>
            </w:pPr>
            <w:r w:rsidRPr="00D95D07">
              <w:rPr>
                <w:rFonts w:cs="David" w:hint="cs"/>
                <w:sz w:val="22"/>
                <w:szCs w:val="22"/>
                <w:u w:val="single"/>
                <w:rtl/>
              </w:rPr>
              <w:t>אכיפה סלקטיבית יכולה להתקיים בשני אופנים</w:t>
            </w:r>
            <w:r w:rsidRPr="00D95D07">
              <w:rPr>
                <w:rFonts w:cs="David" w:hint="cs"/>
                <w:sz w:val="22"/>
                <w:szCs w:val="22"/>
                <w:rtl/>
              </w:rPr>
              <w:t>:</w:t>
            </w:r>
            <w:r w:rsidRPr="00D95D07">
              <w:rPr>
                <w:rFonts w:cs="David" w:hint="cs"/>
                <w:sz w:val="22"/>
                <w:szCs w:val="22"/>
              </w:rPr>
              <w:t xml:space="preserve"> </w:t>
            </w:r>
            <w:r w:rsidRPr="00D95D07">
              <w:rPr>
                <w:rFonts w:cs="David" w:hint="cs"/>
                <w:b/>
                <w:bCs/>
                <w:sz w:val="22"/>
                <w:szCs w:val="22"/>
                <w:rtl/>
              </w:rPr>
              <w:t xml:space="preserve">(1) </w:t>
            </w:r>
            <w:r w:rsidRPr="00D95D07">
              <w:rPr>
                <w:rFonts w:cs="David"/>
                <w:sz w:val="22"/>
                <w:szCs w:val="22"/>
                <w:rtl/>
              </w:rPr>
              <w:t>החלטה להעמיד לדין רק חלק מהמעורבים בפרשה</w:t>
            </w:r>
            <w:r w:rsidRPr="00D95D07">
              <w:rPr>
                <w:rFonts w:cs="David" w:hint="cs"/>
                <w:sz w:val="22"/>
                <w:szCs w:val="22"/>
                <w:rtl/>
              </w:rPr>
              <w:t xml:space="preserve">; </w:t>
            </w:r>
            <w:r w:rsidRPr="00D95D07">
              <w:rPr>
                <w:rFonts w:cs="David" w:hint="cs"/>
                <w:b/>
                <w:bCs/>
                <w:sz w:val="22"/>
                <w:szCs w:val="22"/>
                <w:rtl/>
              </w:rPr>
              <w:t xml:space="preserve">(2) </w:t>
            </w:r>
            <w:r w:rsidRPr="00D95D07">
              <w:rPr>
                <w:rFonts w:cs="David"/>
                <w:sz w:val="22"/>
                <w:szCs w:val="22"/>
                <w:rtl/>
              </w:rPr>
              <w:t>החלטה להעמיד לדין בשעה שבפרשות אחרות שעניינן דומה לא הוגשו כתבי אישום</w:t>
            </w:r>
          </w:p>
          <w:p w14:paraId="14F5FA98" w14:textId="77777777" w:rsidR="00EE2E6B" w:rsidRPr="00D95D07" w:rsidRDefault="00EE2E6B" w:rsidP="00EE2E6B">
            <w:pPr>
              <w:pStyle w:val="ListParagraph"/>
              <w:numPr>
                <w:ilvl w:val="0"/>
                <w:numId w:val="137"/>
              </w:numPr>
              <w:spacing w:line="276" w:lineRule="auto"/>
              <w:jc w:val="both"/>
              <w:rPr>
                <w:rFonts w:cs="David"/>
                <w:sz w:val="22"/>
                <w:szCs w:val="22"/>
              </w:rPr>
            </w:pPr>
            <w:r w:rsidRPr="00D95D07">
              <w:rPr>
                <w:rFonts w:cs="David"/>
                <w:sz w:val="22"/>
                <w:szCs w:val="22"/>
                <w:u w:val="single"/>
                <w:rtl/>
              </w:rPr>
              <w:t>סעד</w:t>
            </w:r>
            <w:r w:rsidRPr="00D95D07">
              <w:rPr>
                <w:rFonts w:cs="David" w:hint="cs"/>
                <w:sz w:val="22"/>
                <w:szCs w:val="22"/>
                <w:rtl/>
              </w:rPr>
              <w:t xml:space="preserve">: </w:t>
            </w:r>
            <w:r w:rsidRPr="00D95D07">
              <w:rPr>
                <w:rFonts w:cs="David"/>
                <w:sz w:val="22"/>
                <w:szCs w:val="22"/>
                <w:rtl/>
              </w:rPr>
              <w:t>צריך לתאום את חומרת הפגם והפגיעה בנאשם הקונקרטי (</w:t>
            </w:r>
            <w:r w:rsidRPr="00D95D07">
              <w:rPr>
                <w:rFonts w:cs="David"/>
                <w:sz w:val="22"/>
                <w:szCs w:val="22"/>
                <w:shd w:val="clear" w:color="auto" w:fill="FFE599" w:themeFill="accent4" w:themeFillTint="66"/>
                <w:rtl/>
              </w:rPr>
              <w:t xml:space="preserve">פס"ד </w:t>
            </w:r>
            <w:proofErr w:type="spellStart"/>
            <w:r w:rsidRPr="00D95D07">
              <w:rPr>
                <w:rFonts w:cs="David"/>
                <w:sz w:val="22"/>
                <w:szCs w:val="22"/>
                <w:shd w:val="clear" w:color="auto" w:fill="FFE599" w:themeFill="accent4" w:themeFillTint="66"/>
                <w:rtl/>
              </w:rPr>
              <w:t>בורוביץ</w:t>
            </w:r>
            <w:proofErr w:type="spellEnd"/>
            <w:r w:rsidRPr="00D95D07">
              <w:rPr>
                <w:rFonts w:cs="David"/>
                <w:sz w:val="22"/>
                <w:szCs w:val="22"/>
                <w:shd w:val="clear" w:color="auto" w:fill="FFE599" w:themeFill="accent4" w:themeFillTint="66"/>
                <w:rtl/>
              </w:rPr>
              <w:t xml:space="preserve"> + פרץ</w:t>
            </w:r>
            <w:r w:rsidRPr="00D95D07">
              <w:rPr>
                <w:rFonts w:cs="David" w:hint="cs"/>
                <w:sz w:val="22"/>
                <w:szCs w:val="22"/>
                <w:rtl/>
              </w:rPr>
              <w:t xml:space="preserve">). </w:t>
            </w:r>
          </w:p>
          <w:p w14:paraId="3B9B4760" w14:textId="77777777" w:rsidR="00EE2E6B" w:rsidRPr="00D95D07" w:rsidRDefault="00EE2E6B" w:rsidP="00EE2E6B">
            <w:pPr>
              <w:pStyle w:val="ListParagraph"/>
              <w:numPr>
                <w:ilvl w:val="0"/>
                <w:numId w:val="137"/>
              </w:numPr>
              <w:spacing w:line="276" w:lineRule="auto"/>
              <w:jc w:val="both"/>
              <w:rPr>
                <w:rFonts w:cs="David"/>
                <w:sz w:val="22"/>
                <w:szCs w:val="22"/>
              </w:rPr>
            </w:pPr>
            <w:r w:rsidRPr="00D95D07">
              <w:rPr>
                <w:rFonts w:cs="David"/>
                <w:sz w:val="22"/>
                <w:szCs w:val="22"/>
                <w:u w:val="single"/>
                <w:rtl/>
              </w:rPr>
              <w:t>שיקולים</w:t>
            </w:r>
            <w:r w:rsidRPr="00D95D07">
              <w:rPr>
                <w:rFonts w:cs="David" w:hint="cs"/>
                <w:sz w:val="22"/>
                <w:szCs w:val="22"/>
                <w:rtl/>
              </w:rPr>
              <w:t>:</w:t>
            </w:r>
            <w:r w:rsidRPr="00D95D07">
              <w:rPr>
                <w:rFonts w:cs="David"/>
                <w:sz w:val="22"/>
                <w:szCs w:val="22"/>
                <w:rtl/>
              </w:rPr>
              <w:t xml:space="preserve"> מידת הפגיעה בשוויון, תום ליבה של הרשות, הסתמכות הנאשם. </w:t>
            </w:r>
          </w:p>
          <w:p w14:paraId="4F0E0384" w14:textId="77777777" w:rsidR="00EE2E6B" w:rsidRPr="00D95D07" w:rsidRDefault="00EE2E6B" w:rsidP="00EE2E6B">
            <w:pPr>
              <w:pStyle w:val="ListParagraph"/>
              <w:numPr>
                <w:ilvl w:val="0"/>
                <w:numId w:val="137"/>
              </w:numPr>
              <w:spacing w:line="276" w:lineRule="auto"/>
              <w:jc w:val="both"/>
              <w:rPr>
                <w:rFonts w:cs="David"/>
                <w:sz w:val="22"/>
                <w:szCs w:val="22"/>
                <w:rtl/>
              </w:rPr>
            </w:pPr>
            <w:r w:rsidRPr="00D95D07">
              <w:rPr>
                <w:rFonts w:cs="David"/>
                <w:sz w:val="22"/>
                <w:szCs w:val="22"/>
                <w:u w:val="single"/>
                <w:rtl/>
              </w:rPr>
              <w:t>שלבי הוכחה</w:t>
            </w:r>
            <w:r w:rsidRPr="00D95D07">
              <w:rPr>
                <w:rFonts w:cs="David" w:hint="cs"/>
                <w:sz w:val="22"/>
                <w:szCs w:val="22"/>
                <w:rtl/>
              </w:rPr>
              <w:t xml:space="preserve">: </w:t>
            </w:r>
            <w:r w:rsidRPr="00D95D07">
              <w:rPr>
                <w:rFonts w:cs="David" w:hint="cs"/>
                <w:b/>
                <w:bCs/>
                <w:sz w:val="22"/>
                <w:szCs w:val="22"/>
                <w:rtl/>
              </w:rPr>
              <w:t xml:space="preserve">(1) </w:t>
            </w:r>
            <w:r w:rsidRPr="00D95D07">
              <w:rPr>
                <w:rFonts w:cs="David"/>
                <w:sz w:val="22"/>
                <w:szCs w:val="22"/>
                <w:rtl/>
              </w:rPr>
              <w:t>יש להראות הבחנה בין מקרים בהם יש דמיון רלוונטי. לא די במקרה זהה אחד, אלא לאורך זמן ובאופן שיטתי</w:t>
            </w:r>
            <w:r w:rsidRPr="00D95D07">
              <w:rPr>
                <w:rFonts w:cs="David" w:hint="cs"/>
                <w:sz w:val="22"/>
                <w:szCs w:val="22"/>
                <w:rtl/>
              </w:rPr>
              <w:t xml:space="preserve"> (</w:t>
            </w:r>
            <w:r w:rsidRPr="00D95D07">
              <w:rPr>
                <w:rFonts w:cs="David" w:hint="cs"/>
                <w:sz w:val="22"/>
                <w:szCs w:val="22"/>
                <w:shd w:val="clear" w:color="auto" w:fill="FFE599" w:themeFill="accent4" w:themeFillTint="66"/>
                <w:rtl/>
              </w:rPr>
              <w:t>פס"ד פרץ</w:t>
            </w:r>
            <w:r w:rsidRPr="00D95D07">
              <w:rPr>
                <w:rFonts w:cs="David" w:hint="cs"/>
                <w:sz w:val="22"/>
                <w:szCs w:val="22"/>
                <w:rtl/>
              </w:rPr>
              <w:t>)</w:t>
            </w:r>
            <w:r w:rsidRPr="00D95D07">
              <w:rPr>
                <w:rFonts w:cs="David" w:hint="cs"/>
                <w:sz w:val="22"/>
                <w:szCs w:val="22"/>
              </w:rPr>
              <w:t xml:space="preserve">  </w:t>
            </w:r>
            <w:r w:rsidRPr="00D95D07">
              <w:rPr>
                <w:rFonts w:cs="David" w:hint="cs"/>
                <w:b/>
                <w:bCs/>
                <w:sz w:val="22"/>
                <w:szCs w:val="22"/>
                <w:rtl/>
              </w:rPr>
              <w:t>(2)</w:t>
            </w:r>
            <w:r w:rsidRPr="00D95D07">
              <w:rPr>
                <w:rFonts w:cs="David" w:hint="cs"/>
                <w:b/>
                <w:bCs/>
                <w:sz w:val="22"/>
                <w:szCs w:val="22"/>
              </w:rPr>
              <w:t xml:space="preserve"> </w:t>
            </w:r>
            <w:r w:rsidRPr="00D95D07">
              <w:rPr>
                <w:rFonts w:cs="David"/>
                <w:sz w:val="22"/>
                <w:szCs w:val="22"/>
                <w:rtl/>
              </w:rPr>
              <w:t xml:space="preserve">יש להראות כי בבסיס ההבחנה קיים שיקול פסול שאינו מידתי וראוי </w:t>
            </w:r>
            <w:r w:rsidRPr="00D95D07">
              <w:rPr>
                <w:rFonts w:cs="David" w:hint="cs"/>
                <w:sz w:val="22"/>
                <w:szCs w:val="22"/>
                <w:rtl/>
              </w:rPr>
              <w:t>(</w:t>
            </w:r>
            <w:r w:rsidRPr="00D95D07">
              <w:rPr>
                <w:rFonts w:cs="David"/>
                <w:sz w:val="22"/>
                <w:szCs w:val="22"/>
                <w:rtl/>
              </w:rPr>
              <w:t>לזכור שלפרקליטות עומד עקרון תקינות המנה</w:t>
            </w:r>
            <w:r w:rsidRPr="00D95D07">
              <w:rPr>
                <w:rFonts w:cs="David" w:hint="cs"/>
                <w:sz w:val="22"/>
                <w:szCs w:val="22"/>
                <w:rtl/>
              </w:rPr>
              <w:t xml:space="preserve">ל). </w:t>
            </w:r>
            <w:r w:rsidRPr="00D95D07">
              <w:rPr>
                <w:rFonts w:cs="David" w:hint="cs"/>
                <w:sz w:val="22"/>
                <w:szCs w:val="22"/>
              </w:rPr>
              <w:t xml:space="preserve"> </w:t>
            </w:r>
          </w:p>
          <w:p w14:paraId="67A9D064" w14:textId="77777777" w:rsidR="00EE2E6B" w:rsidRPr="00D95D07" w:rsidRDefault="00EE2E6B" w:rsidP="00EE2E6B">
            <w:pPr>
              <w:pStyle w:val="ListParagraph"/>
              <w:numPr>
                <w:ilvl w:val="0"/>
                <w:numId w:val="157"/>
              </w:numPr>
              <w:spacing w:line="276" w:lineRule="auto"/>
              <w:jc w:val="both"/>
              <w:rPr>
                <w:rFonts w:cs="David"/>
                <w:sz w:val="22"/>
                <w:szCs w:val="22"/>
              </w:rPr>
            </w:pPr>
            <w:r w:rsidRPr="00D95D07">
              <w:rPr>
                <w:rFonts w:cs="David"/>
                <w:sz w:val="22"/>
                <w:szCs w:val="22"/>
                <w:u w:val="single"/>
                <w:rtl/>
              </w:rPr>
              <w:t>שיהוי בהגשת כ"א</w:t>
            </w:r>
            <w:r w:rsidRPr="00D95D07">
              <w:rPr>
                <w:rFonts w:cs="David"/>
                <w:sz w:val="22"/>
                <w:szCs w:val="22"/>
                <w:rtl/>
              </w:rPr>
              <w:t>- חלף זמן רב מביצוע העבירות וההשתהות אינה מוצדקת</w:t>
            </w:r>
            <w:r w:rsidRPr="00D95D07">
              <w:rPr>
                <w:rFonts w:cs="David" w:hint="cs"/>
                <w:sz w:val="22"/>
                <w:szCs w:val="22"/>
                <w:rtl/>
              </w:rPr>
              <w:t xml:space="preserve">- </w:t>
            </w:r>
            <w:r w:rsidRPr="00D95D07">
              <w:rPr>
                <w:rFonts w:cs="David"/>
                <w:sz w:val="22"/>
                <w:szCs w:val="22"/>
                <w:rtl/>
              </w:rPr>
              <w:t xml:space="preserve">טענה זו תתקבל במקרים יוצא דופן. </w:t>
            </w:r>
            <w:r w:rsidRPr="00D95D07">
              <w:rPr>
                <w:rFonts w:cs="David" w:hint="cs"/>
                <w:sz w:val="22"/>
                <w:szCs w:val="22"/>
                <w:rtl/>
              </w:rPr>
              <w:t xml:space="preserve">לרוב, </w:t>
            </w:r>
            <w:r w:rsidRPr="00D95D07">
              <w:rPr>
                <w:rFonts w:cs="David"/>
                <w:sz w:val="22"/>
                <w:szCs w:val="22"/>
                <w:rtl/>
              </w:rPr>
              <w:t>לרוב שיהוי כשלעצמו לא יבסס הגנה מן הצדק בפרט שכת״א הוגש באיחור בשל השתהות המאשימה אך בתו"ל ולא בזדון.</w:t>
            </w:r>
          </w:p>
          <w:p w14:paraId="78AC8CAD" w14:textId="77777777" w:rsidR="00EE2E6B" w:rsidRPr="00D95D07" w:rsidRDefault="00EE2E6B" w:rsidP="00EE2E6B">
            <w:pPr>
              <w:pStyle w:val="ListParagraph"/>
              <w:numPr>
                <w:ilvl w:val="0"/>
                <w:numId w:val="137"/>
              </w:numPr>
              <w:spacing w:line="276" w:lineRule="auto"/>
              <w:jc w:val="both"/>
              <w:rPr>
                <w:rFonts w:cs="David"/>
                <w:sz w:val="22"/>
                <w:szCs w:val="22"/>
              </w:rPr>
            </w:pPr>
            <w:r w:rsidRPr="00D95D07">
              <w:rPr>
                <w:rFonts w:cs="David" w:hint="cs"/>
                <w:sz w:val="22"/>
                <w:szCs w:val="22"/>
                <w:u w:val="single"/>
                <w:rtl/>
              </w:rPr>
              <w:t>בחינת</w:t>
            </w:r>
            <w:r w:rsidRPr="00D95D07">
              <w:rPr>
                <w:rFonts w:cs="David"/>
                <w:sz w:val="22"/>
                <w:szCs w:val="22"/>
                <w:u w:val="single"/>
                <w:rtl/>
              </w:rPr>
              <w:t xml:space="preserve"> 2 פרמטרים</w:t>
            </w:r>
            <w:r w:rsidRPr="00D95D07">
              <w:rPr>
                <w:rFonts w:cs="David"/>
                <w:sz w:val="22"/>
                <w:szCs w:val="22"/>
                <w:rtl/>
              </w:rPr>
              <w:t xml:space="preserve">: </w:t>
            </w:r>
            <w:r w:rsidRPr="00D95D07">
              <w:rPr>
                <w:rFonts w:cs="David"/>
                <w:b/>
                <w:bCs/>
                <w:sz w:val="22"/>
                <w:szCs w:val="22"/>
                <w:rtl/>
              </w:rPr>
              <w:t>(1)</w:t>
            </w:r>
            <w:r w:rsidRPr="00D95D07">
              <w:rPr>
                <w:rFonts w:cs="David"/>
                <w:sz w:val="22"/>
                <w:szCs w:val="22"/>
                <w:rtl/>
              </w:rPr>
              <w:t xml:space="preserve"> אורך ההשתהות</w:t>
            </w:r>
            <w:r w:rsidRPr="00D95D07">
              <w:rPr>
                <w:rFonts w:cs="David" w:hint="cs"/>
                <w:sz w:val="22"/>
                <w:szCs w:val="22"/>
                <w:rtl/>
              </w:rPr>
              <w:t xml:space="preserve">; </w:t>
            </w:r>
            <w:r w:rsidRPr="00D95D07">
              <w:rPr>
                <w:rFonts w:cs="David"/>
                <w:b/>
                <w:bCs/>
                <w:sz w:val="22"/>
                <w:szCs w:val="22"/>
                <w:rtl/>
              </w:rPr>
              <w:t xml:space="preserve">(2) </w:t>
            </w:r>
            <w:r w:rsidRPr="00D95D07">
              <w:rPr>
                <w:rFonts w:cs="David"/>
                <w:sz w:val="22"/>
                <w:szCs w:val="22"/>
                <w:rtl/>
              </w:rPr>
              <w:t>נסיבות ההשתהות</w:t>
            </w:r>
            <w:r w:rsidRPr="00D95D07">
              <w:rPr>
                <w:rFonts w:cs="David" w:hint="cs"/>
                <w:sz w:val="22"/>
                <w:szCs w:val="22"/>
                <w:rtl/>
              </w:rPr>
              <w:t>-</w:t>
            </w:r>
            <w:r w:rsidRPr="00D95D07">
              <w:rPr>
                <w:rFonts w:cs="David"/>
                <w:sz w:val="22"/>
                <w:szCs w:val="22"/>
                <w:rtl/>
              </w:rPr>
              <w:t xml:space="preserve"> מקרים מסובכים שבהם ההתעכבות בתום לב לבין מקרים פשוטים בהם ההשתהות בזדון</w:t>
            </w:r>
            <w:r w:rsidRPr="00D95D07">
              <w:rPr>
                <w:rFonts w:cs="David" w:hint="cs"/>
                <w:sz w:val="22"/>
                <w:szCs w:val="22"/>
                <w:rtl/>
              </w:rPr>
              <w:t>.</w:t>
            </w:r>
          </w:p>
          <w:p w14:paraId="0E9DCED3" w14:textId="77777777" w:rsidR="00EE2E6B" w:rsidRPr="00D95D07" w:rsidRDefault="00EE2E6B" w:rsidP="00EE2E6B">
            <w:pPr>
              <w:pStyle w:val="ListParagraph"/>
              <w:numPr>
                <w:ilvl w:val="0"/>
                <w:numId w:val="157"/>
              </w:numPr>
              <w:spacing w:line="276" w:lineRule="auto"/>
              <w:jc w:val="both"/>
              <w:rPr>
                <w:rFonts w:cs="David"/>
                <w:sz w:val="22"/>
                <w:szCs w:val="22"/>
              </w:rPr>
            </w:pPr>
            <w:r w:rsidRPr="00D95D07">
              <w:rPr>
                <w:rFonts w:cs="David"/>
                <w:sz w:val="22"/>
                <w:szCs w:val="22"/>
                <w:u w:val="single"/>
                <w:rtl/>
              </w:rPr>
              <w:t>התנהלות גופי חקירה</w:t>
            </w:r>
            <w:r w:rsidRPr="00D95D07">
              <w:rPr>
                <w:rFonts w:cs="David"/>
                <w:sz w:val="22"/>
                <w:szCs w:val="22"/>
                <w:rtl/>
              </w:rPr>
              <w:t xml:space="preserve">- התנהלות </w:t>
            </w:r>
            <w:proofErr w:type="spellStart"/>
            <w:r w:rsidRPr="00D95D07">
              <w:rPr>
                <w:rFonts w:cs="David"/>
                <w:sz w:val="22"/>
                <w:szCs w:val="22"/>
                <w:rtl/>
              </w:rPr>
              <w:t>מחדלית</w:t>
            </w:r>
            <w:proofErr w:type="spellEnd"/>
            <w:r w:rsidRPr="00D95D07">
              <w:rPr>
                <w:rFonts w:cs="David"/>
                <w:sz w:val="22"/>
                <w:szCs w:val="22"/>
                <w:rtl/>
              </w:rPr>
              <w:t xml:space="preserve"> של גופי החקירה והתביעה עשויה להביא לביטול או הפחתה בכתב האישום. יש לבחון האם בכך נמנעה מהנאשם היכולת לנהל את הגנתו כראוי</w:t>
            </w:r>
            <w:r w:rsidRPr="00D95D07">
              <w:rPr>
                <w:rFonts w:cs="David" w:hint="cs"/>
                <w:sz w:val="22"/>
                <w:szCs w:val="22"/>
                <w:rtl/>
              </w:rPr>
              <w:t xml:space="preserve">. לדוג', </w:t>
            </w:r>
            <w:r w:rsidRPr="00D95D07">
              <w:rPr>
                <w:rFonts w:cs="David"/>
                <w:sz w:val="22"/>
                <w:szCs w:val="22"/>
                <w:rtl/>
              </w:rPr>
              <w:t>היעדר תמלול חקירה, לא נבדקה טענת אליבי, עדי ראיה לא נחקרו, עו"ד של הנאשם לא נכח במסדר הזיהוי, אבדה ראיה שהייתה חשובה לנאשם, השתלת ראיות, תחקירן מתחזה לקטין, אי העברת חומרי חקירה, הצהרות לא נכונות</w:t>
            </w:r>
            <w:r w:rsidRPr="00D95D07">
              <w:rPr>
                <w:rFonts w:cs="David" w:hint="cs"/>
                <w:sz w:val="22"/>
                <w:szCs w:val="22"/>
                <w:rtl/>
              </w:rPr>
              <w:t xml:space="preserve"> </w:t>
            </w:r>
            <w:proofErr w:type="spellStart"/>
            <w:r w:rsidRPr="00D95D07">
              <w:rPr>
                <w:rFonts w:cs="David" w:hint="cs"/>
                <w:sz w:val="22"/>
                <w:szCs w:val="22"/>
                <w:rtl/>
              </w:rPr>
              <w:t>וכו</w:t>
            </w:r>
            <w:proofErr w:type="spellEnd"/>
            <w:r w:rsidRPr="00D95D07">
              <w:rPr>
                <w:rFonts w:cs="David" w:hint="cs"/>
                <w:sz w:val="22"/>
                <w:szCs w:val="22"/>
                <w:rtl/>
              </w:rPr>
              <w:t xml:space="preserve">'. </w:t>
            </w:r>
          </w:p>
          <w:p w14:paraId="57141F6F" w14:textId="77777777" w:rsidR="00EE2E6B" w:rsidRPr="00D95D07" w:rsidRDefault="00EE2E6B" w:rsidP="00EE2E6B">
            <w:pPr>
              <w:pStyle w:val="ListParagraph"/>
              <w:numPr>
                <w:ilvl w:val="0"/>
                <w:numId w:val="146"/>
              </w:numPr>
              <w:spacing w:line="276" w:lineRule="auto"/>
              <w:ind w:left="1056"/>
              <w:jc w:val="both"/>
              <w:rPr>
                <w:rFonts w:cs="David"/>
                <w:sz w:val="22"/>
                <w:szCs w:val="22"/>
              </w:rPr>
            </w:pPr>
            <w:r w:rsidRPr="00D95D07">
              <w:rPr>
                <w:rFonts w:cs="David" w:hint="cs"/>
                <w:sz w:val="22"/>
                <w:szCs w:val="22"/>
                <w:shd w:val="clear" w:color="auto" w:fill="FFE599" w:themeFill="accent4" w:themeFillTint="66"/>
                <w:rtl/>
              </w:rPr>
              <w:t xml:space="preserve">פס"ד </w:t>
            </w:r>
            <w:r w:rsidRPr="00D95D07">
              <w:rPr>
                <w:rFonts w:cs="David"/>
                <w:sz w:val="22"/>
                <w:szCs w:val="22"/>
                <w:shd w:val="clear" w:color="auto" w:fill="FFE599" w:themeFill="accent4" w:themeFillTint="66"/>
                <w:rtl/>
              </w:rPr>
              <w:t>הר שפי</w:t>
            </w:r>
            <w:r w:rsidRPr="00D95D07">
              <w:rPr>
                <w:rFonts w:cs="David"/>
                <w:sz w:val="22"/>
                <w:szCs w:val="22"/>
                <w:rtl/>
              </w:rPr>
              <w:t>-</w:t>
            </w:r>
            <w:r w:rsidRPr="00D95D07">
              <w:rPr>
                <w:rFonts w:cs="David" w:hint="cs"/>
                <w:sz w:val="22"/>
                <w:szCs w:val="22"/>
                <w:rtl/>
              </w:rPr>
              <w:t xml:space="preserve"> </w:t>
            </w:r>
            <w:r w:rsidRPr="00D95D07">
              <w:rPr>
                <w:rFonts w:cs="David"/>
                <w:sz w:val="22"/>
                <w:szCs w:val="22"/>
                <w:rtl/>
              </w:rPr>
              <w:t>יש להפעיל את דוק׳  ההגנה מן הצדק בצמצום כדי שהציבור לא יצא נפסד</w:t>
            </w:r>
            <w:r w:rsidRPr="00D95D07">
              <w:rPr>
                <w:rFonts w:cs="David" w:hint="cs"/>
                <w:sz w:val="22"/>
                <w:szCs w:val="22"/>
                <w:rtl/>
              </w:rPr>
              <w:t xml:space="preserve">. </w:t>
            </w:r>
          </w:p>
          <w:p w14:paraId="3A06DAAA" w14:textId="77777777" w:rsidR="00EE2E6B" w:rsidRPr="00D95D07" w:rsidRDefault="00EE2E6B" w:rsidP="00EE2E6B">
            <w:pPr>
              <w:pStyle w:val="ListParagraph"/>
              <w:numPr>
                <w:ilvl w:val="0"/>
                <w:numId w:val="157"/>
              </w:numPr>
              <w:spacing w:line="276" w:lineRule="auto"/>
              <w:jc w:val="both"/>
              <w:rPr>
                <w:rFonts w:cs="David"/>
                <w:sz w:val="22"/>
                <w:szCs w:val="22"/>
              </w:rPr>
            </w:pPr>
            <w:r w:rsidRPr="00D95D07">
              <w:rPr>
                <w:rFonts w:cs="David"/>
                <w:sz w:val="22"/>
                <w:szCs w:val="22"/>
                <w:u w:val="single"/>
                <w:rtl/>
              </w:rPr>
              <w:t>סוכן מדיח</w:t>
            </w:r>
            <w:r w:rsidRPr="00D95D07">
              <w:rPr>
                <w:rFonts w:cs="David"/>
                <w:sz w:val="22"/>
                <w:szCs w:val="22"/>
                <w:rtl/>
              </w:rPr>
              <w:t>- השפעה של גורמי האכיפה על אדם על מנת שיבצע עבירה</w:t>
            </w:r>
            <w:r w:rsidRPr="00D95D07">
              <w:rPr>
                <w:rFonts w:cs="David" w:hint="cs"/>
                <w:sz w:val="22"/>
                <w:szCs w:val="22"/>
                <w:rtl/>
              </w:rPr>
              <w:t xml:space="preserve"> (</w:t>
            </w:r>
            <w:r w:rsidRPr="00D95D07">
              <w:rPr>
                <w:rFonts w:cs="David" w:hint="cs"/>
                <w:sz w:val="22"/>
                <w:szCs w:val="22"/>
                <w:shd w:val="clear" w:color="auto" w:fill="FFE599" w:themeFill="accent4" w:themeFillTint="66"/>
                <w:rtl/>
              </w:rPr>
              <w:t xml:space="preserve">פס"ד סולומון </w:t>
            </w:r>
            <w:proofErr w:type="spellStart"/>
            <w:r w:rsidRPr="00D95D07">
              <w:rPr>
                <w:rFonts w:cs="David" w:hint="cs"/>
                <w:sz w:val="22"/>
                <w:szCs w:val="22"/>
                <w:shd w:val="clear" w:color="auto" w:fill="FFE599" w:themeFill="accent4" w:themeFillTint="66"/>
                <w:rtl/>
              </w:rPr>
              <w:t>רדאי</w:t>
            </w:r>
            <w:proofErr w:type="spellEnd"/>
            <w:r w:rsidRPr="00D95D07">
              <w:rPr>
                <w:rFonts w:cs="David" w:hint="cs"/>
                <w:sz w:val="22"/>
                <w:szCs w:val="22"/>
                <w:rtl/>
              </w:rPr>
              <w:t xml:space="preserve">). </w:t>
            </w:r>
          </w:p>
          <w:p w14:paraId="33FF7078" w14:textId="77777777" w:rsidR="00EE2E6B" w:rsidRPr="00D95D07" w:rsidRDefault="00EE2E6B" w:rsidP="00EE2E6B">
            <w:pPr>
              <w:pStyle w:val="ListParagraph"/>
              <w:numPr>
                <w:ilvl w:val="0"/>
                <w:numId w:val="150"/>
              </w:numPr>
              <w:spacing w:line="276" w:lineRule="auto"/>
              <w:jc w:val="both"/>
              <w:rPr>
                <w:rFonts w:cs="David"/>
                <w:sz w:val="22"/>
                <w:szCs w:val="22"/>
                <w:rtl/>
              </w:rPr>
            </w:pPr>
            <w:proofErr w:type="spellStart"/>
            <w:r w:rsidRPr="00D95D07">
              <w:rPr>
                <w:rFonts w:cs="David"/>
                <w:sz w:val="22"/>
                <w:szCs w:val="22"/>
                <w:u w:val="single"/>
                <w:rtl/>
              </w:rPr>
              <w:t>נפקויות</w:t>
            </w:r>
            <w:proofErr w:type="spellEnd"/>
            <w:r w:rsidRPr="00D95D07">
              <w:rPr>
                <w:rFonts w:cs="David"/>
                <w:sz w:val="22"/>
                <w:szCs w:val="22"/>
                <w:u w:val="single"/>
                <w:rtl/>
              </w:rPr>
              <w:t xml:space="preserve"> קבלת הטענה</w:t>
            </w:r>
            <w:r w:rsidRPr="00D95D07">
              <w:rPr>
                <w:rFonts w:cs="David"/>
                <w:sz w:val="22"/>
                <w:szCs w:val="22"/>
                <w:rtl/>
              </w:rPr>
              <w:t xml:space="preserve">: </w:t>
            </w:r>
            <w:r w:rsidRPr="00D95D07">
              <w:rPr>
                <w:rFonts w:cs="David"/>
                <w:b/>
                <w:bCs/>
                <w:sz w:val="22"/>
                <w:szCs w:val="22"/>
                <w:rtl/>
              </w:rPr>
              <w:t xml:space="preserve">(1) </w:t>
            </w:r>
            <w:r w:rsidRPr="00D95D07">
              <w:rPr>
                <w:rFonts w:cs="David"/>
                <w:sz w:val="22"/>
                <w:szCs w:val="22"/>
                <w:rtl/>
              </w:rPr>
              <w:t>עיכוב ההליכים השיפוטיים</w:t>
            </w:r>
            <w:r w:rsidRPr="00D95D07">
              <w:rPr>
                <w:rFonts w:cs="David" w:hint="cs"/>
                <w:sz w:val="22"/>
                <w:szCs w:val="22"/>
                <w:rtl/>
              </w:rPr>
              <w:t>;</w:t>
            </w:r>
            <w:r w:rsidRPr="00D95D07">
              <w:rPr>
                <w:rFonts w:cs="David"/>
                <w:sz w:val="22"/>
                <w:szCs w:val="22"/>
                <w:rtl/>
              </w:rPr>
              <w:t xml:space="preserve"> </w:t>
            </w:r>
            <w:r w:rsidRPr="00D95D07">
              <w:rPr>
                <w:rFonts w:cs="David"/>
                <w:b/>
                <w:bCs/>
                <w:sz w:val="22"/>
                <w:szCs w:val="22"/>
                <w:rtl/>
              </w:rPr>
              <w:t>(2)</w:t>
            </w:r>
            <w:r w:rsidRPr="00D95D07">
              <w:rPr>
                <w:rFonts w:cs="David"/>
                <w:sz w:val="22"/>
                <w:szCs w:val="22"/>
                <w:rtl/>
              </w:rPr>
              <w:t xml:space="preserve"> ביטול כתב האישום</w:t>
            </w:r>
            <w:r w:rsidRPr="00D95D07">
              <w:rPr>
                <w:rFonts w:cs="David" w:hint="cs"/>
                <w:sz w:val="22"/>
                <w:szCs w:val="22"/>
                <w:rtl/>
              </w:rPr>
              <w:t>;</w:t>
            </w:r>
            <w:r w:rsidRPr="00D95D07">
              <w:rPr>
                <w:rFonts w:cs="David" w:hint="cs"/>
                <w:b/>
                <w:bCs/>
                <w:sz w:val="22"/>
                <w:szCs w:val="22"/>
              </w:rPr>
              <w:t xml:space="preserve"> </w:t>
            </w:r>
            <w:r w:rsidRPr="00D95D07">
              <w:rPr>
                <w:rFonts w:cs="David"/>
                <w:b/>
                <w:bCs/>
                <w:sz w:val="22"/>
                <w:szCs w:val="22"/>
                <w:rtl/>
              </w:rPr>
              <w:t>(3)</w:t>
            </w:r>
            <w:r w:rsidRPr="00D95D07">
              <w:rPr>
                <w:rFonts w:cs="David"/>
                <w:sz w:val="22"/>
                <w:szCs w:val="22"/>
                <w:rtl/>
              </w:rPr>
              <w:t xml:space="preserve"> הפחתה בענישה.</w:t>
            </w:r>
          </w:p>
        </w:tc>
      </w:tr>
    </w:tbl>
    <w:p w14:paraId="5D725461" w14:textId="7FACC1D5" w:rsidR="00F4569B" w:rsidRPr="00D95D07" w:rsidRDefault="00EE2E6B" w:rsidP="00C47E46">
      <w:pPr>
        <w:spacing w:line="276" w:lineRule="auto"/>
        <w:rPr>
          <w:sz w:val="22"/>
          <w:szCs w:val="22"/>
          <w:rtl/>
        </w:rPr>
      </w:pPr>
      <w:r w:rsidRPr="00D95D07">
        <w:rPr>
          <w:sz w:val="22"/>
          <w:szCs w:val="22"/>
          <w:rtl/>
        </w:rPr>
        <w:t xml:space="preserve"> </w:t>
      </w:r>
      <w:r w:rsidR="007132F9" w:rsidRPr="00D95D07">
        <w:rPr>
          <w:sz w:val="22"/>
          <w:szCs w:val="22"/>
          <w:rtl/>
        </w:rPr>
        <w:t xml:space="preserve"> </w:t>
      </w:r>
    </w:p>
    <w:tbl>
      <w:tblPr>
        <w:tblStyle w:val="TableGrid"/>
        <w:bidiVisual/>
        <w:tblW w:w="0" w:type="auto"/>
        <w:tblLook w:val="04A0" w:firstRow="1" w:lastRow="0" w:firstColumn="1" w:lastColumn="0" w:noHBand="0" w:noVBand="1"/>
      </w:tblPr>
      <w:tblGrid>
        <w:gridCol w:w="1397"/>
        <w:gridCol w:w="9285"/>
      </w:tblGrid>
      <w:tr w:rsidR="00F4569B" w:rsidRPr="00D95D07" w14:paraId="4A8C5C44" w14:textId="77777777" w:rsidTr="00F4569B">
        <w:tc>
          <w:tcPr>
            <w:tcW w:w="10682" w:type="dxa"/>
            <w:gridSpan w:val="2"/>
            <w:shd w:val="clear" w:color="auto" w:fill="A8D08D" w:themeFill="accent6" w:themeFillTint="99"/>
          </w:tcPr>
          <w:p w14:paraId="7FE3359A" w14:textId="40FD5BAD" w:rsidR="00F4569B" w:rsidRPr="00D95D07" w:rsidRDefault="00F4569B">
            <w:pPr>
              <w:pStyle w:val="ListParagraph"/>
              <w:numPr>
                <w:ilvl w:val="0"/>
                <w:numId w:val="121"/>
              </w:numPr>
              <w:spacing w:line="276" w:lineRule="auto"/>
              <w:jc w:val="center"/>
              <w:rPr>
                <w:rFonts w:cs="David"/>
                <w:sz w:val="22"/>
                <w:szCs w:val="22"/>
                <w:shd w:val="clear" w:color="auto" w:fill="FFFFFF" w:themeFill="background1"/>
                <w:rtl/>
              </w:rPr>
            </w:pPr>
            <w:r w:rsidRPr="00D95D07">
              <w:rPr>
                <w:rFonts w:hint="cs"/>
                <w:b/>
                <w:bCs/>
                <w:sz w:val="22"/>
                <w:szCs w:val="22"/>
                <w:rtl/>
              </w:rPr>
              <w:t>כלל הפסילה הפסיקתי</w:t>
            </w:r>
            <w:r w:rsidR="00A33F13" w:rsidRPr="00D95D07">
              <w:rPr>
                <w:rFonts w:hint="cs"/>
                <w:b/>
                <w:bCs/>
                <w:sz w:val="22"/>
                <w:szCs w:val="22"/>
                <w:rtl/>
              </w:rPr>
              <w:t xml:space="preserve"> בשלב המשפט</w:t>
            </w:r>
          </w:p>
        </w:tc>
      </w:tr>
      <w:tr w:rsidR="00F4569B" w:rsidRPr="00D95D07" w14:paraId="79A12C62" w14:textId="77777777" w:rsidTr="006A55F1">
        <w:tc>
          <w:tcPr>
            <w:tcW w:w="1397" w:type="dxa"/>
            <w:shd w:val="clear" w:color="auto" w:fill="E2EFD9" w:themeFill="accent6" w:themeFillTint="33"/>
          </w:tcPr>
          <w:p w14:paraId="05BC7858" w14:textId="7A3D2144" w:rsidR="00F4569B" w:rsidRPr="00D95D07" w:rsidRDefault="00A33F13" w:rsidP="00A33F13">
            <w:pPr>
              <w:spacing w:line="276" w:lineRule="auto"/>
              <w:jc w:val="center"/>
              <w:rPr>
                <w:b/>
                <w:bCs/>
                <w:sz w:val="22"/>
                <w:szCs w:val="22"/>
                <w:rtl/>
              </w:rPr>
            </w:pPr>
            <w:r w:rsidRPr="00D95D07">
              <w:rPr>
                <w:rFonts w:hint="cs"/>
                <w:b/>
                <w:bCs/>
                <w:sz w:val="22"/>
                <w:szCs w:val="22"/>
                <w:rtl/>
              </w:rPr>
              <w:t>הגדרה</w:t>
            </w:r>
          </w:p>
        </w:tc>
        <w:tc>
          <w:tcPr>
            <w:tcW w:w="9285" w:type="dxa"/>
          </w:tcPr>
          <w:p w14:paraId="2A618111" w14:textId="4C146861" w:rsidR="00F4569B" w:rsidRPr="00D95D07" w:rsidRDefault="00A33F13" w:rsidP="00A33F13">
            <w:pPr>
              <w:spacing w:line="276" w:lineRule="auto"/>
              <w:jc w:val="both"/>
              <w:rPr>
                <w:rFonts w:cs="David"/>
                <w:sz w:val="22"/>
                <w:szCs w:val="22"/>
                <w:rtl/>
              </w:rPr>
            </w:pPr>
            <w:r w:rsidRPr="00D95D07">
              <w:rPr>
                <w:rFonts w:cs="David"/>
                <w:sz w:val="22"/>
                <w:szCs w:val="22"/>
                <w:rtl/>
              </w:rPr>
              <w:t xml:space="preserve">אם הושגה ראיה שלא כדין ואם קבלתה במשפט תפגע באופן משמעותי בזכותו של הנאשם להליך הוגן, באופן שחורג </w:t>
            </w:r>
            <w:proofErr w:type="spellStart"/>
            <w:r w:rsidRPr="00D95D07">
              <w:rPr>
                <w:rFonts w:cs="David"/>
                <w:sz w:val="22"/>
                <w:szCs w:val="22"/>
                <w:rtl/>
              </w:rPr>
              <w:t>מגדריה</w:t>
            </w:r>
            <w:proofErr w:type="spellEnd"/>
            <w:r w:rsidRPr="00D95D07">
              <w:rPr>
                <w:rFonts w:cs="David"/>
                <w:sz w:val="22"/>
                <w:szCs w:val="22"/>
                <w:rtl/>
              </w:rPr>
              <w:t xml:space="preserve"> של פסקת ההגבלה, אז הראיה תיפסל</w:t>
            </w:r>
            <w:r w:rsidRPr="00D95D07">
              <w:rPr>
                <w:rFonts w:cs="David" w:hint="cs"/>
                <w:sz w:val="22"/>
                <w:szCs w:val="22"/>
                <w:rtl/>
              </w:rPr>
              <w:t xml:space="preserve"> (שאלה של קבילות ולא של משקל) [</w:t>
            </w:r>
            <w:r w:rsidRPr="00D95D07">
              <w:rPr>
                <w:rFonts w:cs="David" w:hint="cs"/>
                <w:sz w:val="22"/>
                <w:szCs w:val="22"/>
                <w:shd w:val="clear" w:color="auto" w:fill="FFCCFF"/>
                <w:rtl/>
              </w:rPr>
              <w:t xml:space="preserve">סע' 56(א) </w:t>
            </w:r>
            <w:proofErr w:type="spellStart"/>
            <w:r w:rsidRPr="00D95D07">
              <w:rPr>
                <w:rFonts w:cs="David" w:hint="cs"/>
                <w:sz w:val="22"/>
                <w:szCs w:val="22"/>
                <w:shd w:val="clear" w:color="auto" w:fill="FFCCFF"/>
                <w:rtl/>
              </w:rPr>
              <w:t>לפק"ר</w:t>
            </w:r>
            <w:proofErr w:type="spellEnd"/>
            <w:r w:rsidRPr="00D95D07">
              <w:rPr>
                <w:rFonts w:cs="David" w:hint="cs"/>
                <w:sz w:val="22"/>
                <w:szCs w:val="22"/>
                <w:rtl/>
              </w:rPr>
              <w:t xml:space="preserve">]. </w:t>
            </w:r>
          </w:p>
        </w:tc>
      </w:tr>
      <w:tr w:rsidR="00F4569B" w:rsidRPr="00D95D07" w14:paraId="3AF40D72" w14:textId="77777777" w:rsidTr="006A55F1">
        <w:tc>
          <w:tcPr>
            <w:tcW w:w="1397" w:type="dxa"/>
            <w:shd w:val="clear" w:color="auto" w:fill="E2EFD9" w:themeFill="accent6" w:themeFillTint="33"/>
          </w:tcPr>
          <w:p w14:paraId="3730A92F" w14:textId="0FD53612" w:rsidR="00F4569B" w:rsidRPr="00D95D07" w:rsidRDefault="00A33F13" w:rsidP="00240174">
            <w:pPr>
              <w:spacing w:line="276" w:lineRule="auto"/>
              <w:jc w:val="center"/>
              <w:rPr>
                <w:rFonts w:cs="David"/>
                <w:sz w:val="22"/>
                <w:szCs w:val="22"/>
                <w:shd w:val="clear" w:color="auto" w:fill="FFFFFF" w:themeFill="background1"/>
                <w:rtl/>
              </w:rPr>
            </w:pPr>
            <w:r w:rsidRPr="00D95D07">
              <w:rPr>
                <w:rFonts w:hint="cs"/>
                <w:b/>
                <w:bCs/>
                <w:sz w:val="22"/>
                <w:szCs w:val="22"/>
                <w:rtl/>
              </w:rPr>
              <w:t xml:space="preserve">הלכת </w:t>
            </w:r>
            <w:proofErr w:type="spellStart"/>
            <w:r w:rsidRPr="00D95D07">
              <w:rPr>
                <w:rFonts w:hint="cs"/>
                <w:b/>
                <w:bCs/>
                <w:sz w:val="22"/>
                <w:szCs w:val="22"/>
                <w:rtl/>
              </w:rPr>
              <w:t>יששכרוב</w:t>
            </w:r>
            <w:proofErr w:type="spellEnd"/>
            <w:r w:rsidRPr="00D95D07">
              <w:rPr>
                <w:rFonts w:cs="David" w:hint="cs"/>
                <w:sz w:val="22"/>
                <w:szCs w:val="22"/>
                <w:shd w:val="clear" w:color="auto" w:fill="FFFFFF" w:themeFill="background1"/>
                <w:rtl/>
              </w:rPr>
              <w:t xml:space="preserve"> </w:t>
            </w:r>
          </w:p>
        </w:tc>
        <w:tc>
          <w:tcPr>
            <w:tcW w:w="9285" w:type="dxa"/>
          </w:tcPr>
          <w:p w14:paraId="4F0B694A" w14:textId="47443047" w:rsidR="00240174" w:rsidRPr="00D95D07" w:rsidRDefault="00240174" w:rsidP="00240174">
            <w:pPr>
              <w:spacing w:line="276" w:lineRule="auto"/>
              <w:jc w:val="both"/>
              <w:rPr>
                <w:rFonts w:cs="David"/>
                <w:sz w:val="22"/>
                <w:szCs w:val="22"/>
              </w:rPr>
            </w:pPr>
            <w:r w:rsidRPr="00D95D07">
              <w:rPr>
                <w:rFonts w:cs="David" w:hint="cs"/>
                <w:sz w:val="22"/>
                <w:szCs w:val="22"/>
                <w:u w:val="single"/>
                <w:rtl/>
              </w:rPr>
              <w:t>עובדות המקרה</w:t>
            </w:r>
            <w:r w:rsidRPr="00D95D07">
              <w:rPr>
                <w:rFonts w:cs="David" w:hint="cs"/>
                <w:sz w:val="22"/>
                <w:szCs w:val="22"/>
                <w:rtl/>
              </w:rPr>
              <w:t xml:space="preserve">: חייל נכלא בשל נפקדות ובמסגרת קליטתו, נפל ממנו חבילת סמים. רק לאחר שהחייל הודה, החוקר הודיע לו על הזכות להיוועצות. </w:t>
            </w:r>
          </w:p>
          <w:p w14:paraId="03D32C47" w14:textId="3A36EA84" w:rsidR="00240174" w:rsidRPr="00D95D07" w:rsidRDefault="00240174" w:rsidP="00240174">
            <w:pPr>
              <w:spacing w:line="276" w:lineRule="auto"/>
              <w:jc w:val="both"/>
              <w:rPr>
                <w:b/>
                <w:bCs/>
                <w:sz w:val="22"/>
                <w:szCs w:val="22"/>
              </w:rPr>
            </w:pPr>
            <w:r w:rsidRPr="00D95D07">
              <w:rPr>
                <w:rFonts w:cs="David" w:hint="cs"/>
                <w:sz w:val="22"/>
                <w:szCs w:val="22"/>
                <w:u w:val="single"/>
                <w:rtl/>
              </w:rPr>
              <w:t>ביהמ"ש</w:t>
            </w:r>
            <w:r w:rsidRPr="00D95D07">
              <w:rPr>
                <w:rFonts w:cs="David" w:hint="cs"/>
                <w:sz w:val="22"/>
                <w:szCs w:val="22"/>
                <w:rtl/>
              </w:rPr>
              <w:t xml:space="preserve">: </w:t>
            </w:r>
            <w:r w:rsidRPr="00D95D07">
              <w:rPr>
                <w:rFonts w:cs="David" w:hint="cs"/>
                <w:sz w:val="22"/>
                <w:szCs w:val="22"/>
                <w:u w:val="single"/>
                <w:rtl/>
              </w:rPr>
              <w:t>בייניש</w:t>
            </w:r>
            <w:r w:rsidRPr="00D95D07">
              <w:rPr>
                <w:rFonts w:cs="David" w:hint="cs"/>
                <w:sz w:val="22"/>
                <w:szCs w:val="22"/>
                <w:rtl/>
              </w:rPr>
              <w:t xml:space="preserve">- בוחנת את קבלת ההודאה ע"פ 2 מסלולים: </w:t>
            </w:r>
          </w:p>
          <w:p w14:paraId="575664F3" w14:textId="77777777" w:rsidR="00240174" w:rsidRPr="00D95D07" w:rsidRDefault="00240174" w:rsidP="00240174">
            <w:pPr>
              <w:pStyle w:val="ListParagraph"/>
              <w:numPr>
                <w:ilvl w:val="0"/>
                <w:numId w:val="10"/>
              </w:numPr>
              <w:spacing w:line="276" w:lineRule="auto"/>
              <w:ind w:left="296"/>
              <w:jc w:val="both"/>
              <w:rPr>
                <w:b/>
                <w:bCs/>
                <w:sz w:val="22"/>
                <w:szCs w:val="22"/>
              </w:rPr>
            </w:pPr>
            <w:r w:rsidRPr="00D95D07">
              <w:rPr>
                <w:rFonts w:cs="David" w:hint="cs"/>
                <w:sz w:val="22"/>
                <w:szCs w:val="22"/>
                <w:shd w:val="clear" w:color="auto" w:fill="FFCCFF"/>
                <w:rtl/>
              </w:rPr>
              <w:t xml:space="preserve">סע' 12 </w:t>
            </w:r>
            <w:proofErr w:type="spellStart"/>
            <w:r w:rsidRPr="00D95D07">
              <w:rPr>
                <w:rFonts w:cs="David" w:hint="cs"/>
                <w:sz w:val="22"/>
                <w:szCs w:val="22"/>
                <w:shd w:val="clear" w:color="auto" w:fill="FFCCFF"/>
                <w:rtl/>
              </w:rPr>
              <w:t>לפק"ר</w:t>
            </w:r>
            <w:proofErr w:type="spellEnd"/>
            <w:r w:rsidRPr="00D95D07">
              <w:rPr>
                <w:rFonts w:cs="David" w:hint="cs"/>
                <w:sz w:val="22"/>
                <w:szCs w:val="22"/>
                <w:rtl/>
              </w:rPr>
              <w:t xml:space="preserve"> </w:t>
            </w:r>
            <w:r w:rsidRPr="00D95D07">
              <w:rPr>
                <w:rFonts w:cs="David"/>
                <w:sz w:val="22"/>
                <w:szCs w:val="22"/>
                <w:rtl/>
              </w:rPr>
              <w:t>–</w:t>
            </w:r>
            <w:r w:rsidRPr="00D95D07">
              <w:rPr>
                <w:rFonts w:cs="David" w:hint="cs"/>
                <w:sz w:val="22"/>
                <w:szCs w:val="22"/>
                <w:rtl/>
              </w:rPr>
              <w:t xml:space="preserve"> </w:t>
            </w:r>
            <w:r w:rsidRPr="00D95D07">
              <w:rPr>
                <w:rFonts w:cs="David" w:hint="cs"/>
                <w:sz w:val="22"/>
                <w:szCs w:val="22"/>
                <w:u w:val="single"/>
                <w:rtl/>
              </w:rPr>
              <w:t>הודאה "חופשית ומרצון</w:t>
            </w:r>
            <w:r w:rsidRPr="00D95D07">
              <w:rPr>
                <w:rFonts w:cs="David" w:hint="cs"/>
                <w:sz w:val="22"/>
                <w:szCs w:val="22"/>
                <w:rtl/>
              </w:rPr>
              <w:t xml:space="preserve">". תכלית הסע' הנה להבטיח הודאת אמת, הרתעת שוטרים ושמירה על אוטונומיית החשוד וחופש הבחירה של הנאשם האם למסור הודאה או לאו בהתכתב עם </w:t>
            </w:r>
            <w:proofErr w:type="spellStart"/>
            <w:r w:rsidRPr="00D95D07">
              <w:rPr>
                <w:rFonts w:cs="David" w:hint="cs"/>
                <w:sz w:val="22"/>
                <w:szCs w:val="22"/>
                <w:rtl/>
              </w:rPr>
              <w:t>חו"י</w:t>
            </w:r>
            <w:proofErr w:type="spellEnd"/>
            <w:r w:rsidRPr="00D95D07">
              <w:rPr>
                <w:rFonts w:cs="David" w:hint="cs"/>
                <w:sz w:val="22"/>
                <w:szCs w:val="22"/>
                <w:rtl/>
              </w:rPr>
              <w:t xml:space="preserve"> </w:t>
            </w:r>
            <w:proofErr w:type="spellStart"/>
            <w:r w:rsidRPr="00D95D07">
              <w:rPr>
                <w:rFonts w:cs="David" w:hint="cs"/>
                <w:sz w:val="22"/>
                <w:szCs w:val="22"/>
                <w:rtl/>
              </w:rPr>
              <w:t>כבו"ה</w:t>
            </w:r>
            <w:proofErr w:type="spellEnd"/>
            <w:r w:rsidRPr="00D95D07">
              <w:rPr>
                <w:rFonts w:cs="David" w:hint="cs"/>
                <w:sz w:val="22"/>
                <w:szCs w:val="22"/>
                <w:rtl/>
              </w:rPr>
              <w:t xml:space="preserve">. מכאן, יהיו </w:t>
            </w:r>
            <w:r w:rsidRPr="00D95D07">
              <w:rPr>
                <w:rFonts w:cs="David" w:hint="cs"/>
                <w:sz w:val="22"/>
                <w:szCs w:val="22"/>
                <w:rtl/>
              </w:rPr>
              <w:lastRenderedPageBreak/>
              <w:t xml:space="preserve">2 מקרים בהם תיפסל הודאה: </w:t>
            </w:r>
            <w:r w:rsidRPr="00D95D07">
              <w:rPr>
                <w:rFonts w:cs="David" w:hint="cs"/>
                <w:b/>
                <w:bCs/>
                <w:sz w:val="22"/>
                <w:szCs w:val="22"/>
                <w:rtl/>
              </w:rPr>
              <w:t>(א)</w:t>
            </w:r>
            <w:r w:rsidRPr="00D95D07">
              <w:rPr>
                <w:rFonts w:cs="David" w:hint="cs"/>
                <w:sz w:val="22"/>
                <w:szCs w:val="22"/>
                <w:rtl/>
              </w:rPr>
              <w:t xml:space="preserve"> </w:t>
            </w:r>
            <w:r w:rsidRPr="00D95D07">
              <w:rPr>
                <w:rFonts w:cs="David" w:hint="cs"/>
                <w:sz w:val="22"/>
                <w:szCs w:val="22"/>
                <w:u w:val="single"/>
                <w:rtl/>
              </w:rPr>
              <w:t>אמצעים פסולים קיצוניים</w:t>
            </w:r>
            <w:r w:rsidRPr="00D95D07">
              <w:rPr>
                <w:rFonts w:cs="David" w:hint="cs"/>
                <w:sz w:val="22"/>
                <w:szCs w:val="22"/>
                <w:rtl/>
              </w:rPr>
              <w:t xml:space="preserve">- מבחן </w:t>
            </w:r>
            <w:r w:rsidRPr="00D95D07">
              <w:rPr>
                <w:rFonts w:cs="David" w:hint="cs"/>
                <w:b/>
                <w:bCs/>
                <w:sz w:val="22"/>
                <w:szCs w:val="22"/>
                <w:rtl/>
              </w:rPr>
              <w:t>אוב'</w:t>
            </w:r>
            <w:r w:rsidRPr="00D95D07">
              <w:rPr>
                <w:rFonts w:cs="David" w:hint="cs"/>
                <w:sz w:val="22"/>
                <w:szCs w:val="22"/>
                <w:rtl/>
              </w:rPr>
              <w:t xml:space="preserve"> שיגרור פסילה אוטומטית של ההודאה; </w:t>
            </w:r>
            <w:r w:rsidRPr="00D95D07">
              <w:rPr>
                <w:rFonts w:cs="David" w:hint="cs"/>
                <w:b/>
                <w:bCs/>
                <w:sz w:val="22"/>
                <w:szCs w:val="22"/>
                <w:rtl/>
              </w:rPr>
              <w:t xml:space="preserve">(ב) </w:t>
            </w:r>
            <w:r w:rsidRPr="00D95D07">
              <w:rPr>
                <w:rFonts w:cs="David" w:hint="cs"/>
                <w:sz w:val="22"/>
                <w:szCs w:val="22"/>
                <w:u w:val="single"/>
                <w:rtl/>
              </w:rPr>
              <w:t>אמצעים פסולים שאינם קיצוניים</w:t>
            </w:r>
            <w:r w:rsidRPr="00D95D07">
              <w:rPr>
                <w:rFonts w:cs="David" w:hint="cs"/>
                <w:sz w:val="22"/>
                <w:szCs w:val="22"/>
                <w:rtl/>
              </w:rPr>
              <w:t xml:space="preserve">- מבחן </w:t>
            </w:r>
            <w:r w:rsidRPr="00D95D07">
              <w:rPr>
                <w:rFonts w:cs="David" w:hint="cs"/>
                <w:b/>
                <w:bCs/>
                <w:sz w:val="22"/>
                <w:szCs w:val="22"/>
                <w:rtl/>
              </w:rPr>
              <w:t>סוב'</w:t>
            </w:r>
            <w:r w:rsidRPr="00D95D07">
              <w:rPr>
                <w:rFonts w:cs="David" w:hint="cs"/>
                <w:sz w:val="22"/>
                <w:szCs w:val="22"/>
                <w:rtl/>
              </w:rPr>
              <w:t xml:space="preserve"> (מבחן </w:t>
            </w:r>
            <w:proofErr w:type="spellStart"/>
            <w:r w:rsidRPr="00D95D07">
              <w:rPr>
                <w:rFonts w:cs="David" w:hint="cs"/>
                <w:sz w:val="22"/>
                <w:szCs w:val="22"/>
                <w:rtl/>
              </w:rPr>
              <w:t>האלמלא</w:t>
            </w:r>
            <w:proofErr w:type="spellEnd"/>
            <w:r w:rsidRPr="00D95D07">
              <w:rPr>
                <w:rFonts w:cs="David" w:hint="cs"/>
                <w:sz w:val="22"/>
                <w:szCs w:val="22"/>
                <w:rtl/>
              </w:rPr>
              <w:t xml:space="preserve">) </w:t>
            </w:r>
            <w:r w:rsidRPr="00D95D07">
              <w:rPr>
                <w:rFonts w:cs="David"/>
                <w:sz w:val="22"/>
                <w:szCs w:val="22"/>
              </w:rPr>
              <w:sym w:font="Wingdings" w:char="F0DF"/>
            </w:r>
            <w:r w:rsidRPr="00D95D07">
              <w:rPr>
                <w:rFonts w:cs="David" w:hint="cs"/>
                <w:sz w:val="22"/>
                <w:szCs w:val="22"/>
                <w:rtl/>
              </w:rPr>
              <w:t xml:space="preserve"> בייניש לא ראתה פגיעה בזכויותיו של </w:t>
            </w:r>
            <w:proofErr w:type="spellStart"/>
            <w:r w:rsidRPr="00D95D07">
              <w:rPr>
                <w:rFonts w:cs="David" w:hint="cs"/>
                <w:sz w:val="22"/>
                <w:szCs w:val="22"/>
                <w:rtl/>
              </w:rPr>
              <w:t>יששכרוב</w:t>
            </w:r>
            <w:proofErr w:type="spellEnd"/>
            <w:r w:rsidRPr="00D95D07">
              <w:rPr>
                <w:rFonts w:cs="David" w:hint="cs"/>
                <w:sz w:val="22"/>
                <w:szCs w:val="22"/>
                <w:rtl/>
              </w:rPr>
              <w:t xml:space="preserve"> (לא הייתה פגיעה בצלמו של </w:t>
            </w:r>
            <w:proofErr w:type="spellStart"/>
            <w:r w:rsidRPr="00D95D07">
              <w:rPr>
                <w:rFonts w:cs="David" w:hint="cs"/>
                <w:sz w:val="22"/>
                <w:szCs w:val="22"/>
                <w:rtl/>
              </w:rPr>
              <w:t>יששכרוב</w:t>
            </w:r>
            <w:proofErr w:type="spellEnd"/>
            <w:r w:rsidRPr="00D95D07">
              <w:rPr>
                <w:rFonts w:cs="David" w:hint="cs"/>
                <w:sz w:val="22"/>
                <w:szCs w:val="22"/>
                <w:rtl/>
              </w:rPr>
              <w:t xml:space="preserve"> ואין </w:t>
            </w:r>
            <w:proofErr w:type="spellStart"/>
            <w:r w:rsidRPr="00D95D07">
              <w:rPr>
                <w:rFonts w:cs="David" w:hint="cs"/>
                <w:sz w:val="22"/>
                <w:szCs w:val="22"/>
                <w:rtl/>
              </w:rPr>
              <w:t>קש"ס</w:t>
            </w:r>
            <w:proofErr w:type="spellEnd"/>
            <w:r w:rsidRPr="00D95D07">
              <w:rPr>
                <w:rFonts w:cs="David" w:hint="cs"/>
                <w:sz w:val="22"/>
                <w:szCs w:val="22"/>
                <w:rtl/>
              </w:rPr>
              <w:t xml:space="preserve"> מכיוון שחזר על הודאתו גם לאחר שנודע לו על הזכות להיוועצות). </w:t>
            </w:r>
          </w:p>
          <w:p w14:paraId="286BB138" w14:textId="6C50E7D0" w:rsidR="00240174" w:rsidRPr="00D95D07" w:rsidRDefault="00240174" w:rsidP="00240174">
            <w:pPr>
              <w:pStyle w:val="ListParagraph"/>
              <w:numPr>
                <w:ilvl w:val="0"/>
                <w:numId w:val="10"/>
              </w:numPr>
              <w:spacing w:line="276" w:lineRule="auto"/>
              <w:ind w:left="296"/>
              <w:jc w:val="both"/>
              <w:rPr>
                <w:b/>
                <w:bCs/>
                <w:sz w:val="22"/>
                <w:szCs w:val="22"/>
              </w:rPr>
            </w:pPr>
            <w:r w:rsidRPr="00D95D07">
              <w:rPr>
                <w:rFonts w:cs="David" w:hint="cs"/>
                <w:sz w:val="22"/>
                <w:szCs w:val="22"/>
                <w:u w:val="single"/>
                <w:rtl/>
              </w:rPr>
              <w:t>דוק' הפסילה הפסיקתי</w:t>
            </w:r>
            <w:r w:rsidR="00B35FD0">
              <w:rPr>
                <w:rFonts w:cs="David" w:hint="cs"/>
                <w:sz w:val="22"/>
                <w:szCs w:val="22"/>
                <w:u w:val="single"/>
                <w:rtl/>
              </w:rPr>
              <w:t>ת</w:t>
            </w:r>
            <w:r w:rsidRPr="00D95D07">
              <w:rPr>
                <w:rFonts w:cs="David" w:hint="cs"/>
                <w:sz w:val="22"/>
                <w:szCs w:val="22"/>
                <w:rtl/>
              </w:rPr>
              <w:t xml:space="preserve">- 2 תנאים מצטברים: </w:t>
            </w:r>
            <w:r w:rsidRPr="00D95D07">
              <w:rPr>
                <w:rFonts w:cs="David" w:hint="cs"/>
                <w:b/>
                <w:bCs/>
                <w:sz w:val="22"/>
                <w:szCs w:val="22"/>
                <w:rtl/>
              </w:rPr>
              <w:t>(א)</w:t>
            </w:r>
            <w:r w:rsidRPr="00D95D07">
              <w:rPr>
                <w:rFonts w:cs="David" w:hint="cs"/>
                <w:sz w:val="22"/>
                <w:szCs w:val="22"/>
                <w:rtl/>
              </w:rPr>
              <w:t xml:space="preserve"> </w:t>
            </w:r>
            <w:r w:rsidRPr="00D95D07">
              <w:rPr>
                <w:rFonts w:cs="David" w:hint="cs"/>
                <w:sz w:val="22"/>
                <w:szCs w:val="22"/>
                <w:u w:val="single"/>
                <w:rtl/>
              </w:rPr>
              <w:t>השגת ראיה נעשה שלא כדין</w:t>
            </w:r>
            <w:r w:rsidRPr="00D95D07">
              <w:rPr>
                <w:rFonts w:cs="David" w:hint="cs"/>
                <w:sz w:val="22"/>
                <w:szCs w:val="22"/>
                <w:rtl/>
              </w:rPr>
              <w:t xml:space="preserve">- אמצעי החקירה מנוגד לדין ויש </w:t>
            </w:r>
            <w:proofErr w:type="spellStart"/>
            <w:r w:rsidRPr="00D95D07">
              <w:rPr>
                <w:rFonts w:cs="David" w:hint="cs"/>
                <w:sz w:val="22"/>
                <w:szCs w:val="22"/>
                <w:rtl/>
              </w:rPr>
              <w:t>קש"ס</w:t>
            </w:r>
            <w:proofErr w:type="spellEnd"/>
            <w:r w:rsidRPr="00D95D07">
              <w:rPr>
                <w:rFonts w:cs="David" w:hint="cs"/>
                <w:sz w:val="22"/>
                <w:szCs w:val="22"/>
                <w:rtl/>
              </w:rPr>
              <w:t xml:space="preserve"> בין הראיה לאמצעי; </w:t>
            </w:r>
            <w:r w:rsidRPr="00D95D07">
              <w:rPr>
                <w:rFonts w:cs="David" w:hint="cs"/>
                <w:b/>
                <w:bCs/>
                <w:sz w:val="22"/>
                <w:szCs w:val="22"/>
                <w:rtl/>
              </w:rPr>
              <w:t>(ב)</w:t>
            </w:r>
            <w:r w:rsidRPr="00D95D07">
              <w:rPr>
                <w:rFonts w:cs="David" w:hint="cs"/>
                <w:sz w:val="22"/>
                <w:szCs w:val="22"/>
                <w:rtl/>
              </w:rPr>
              <w:t xml:space="preserve"> </w:t>
            </w:r>
            <w:r w:rsidRPr="00D95D07">
              <w:rPr>
                <w:rFonts w:cs="David" w:hint="cs"/>
                <w:sz w:val="22"/>
                <w:szCs w:val="22"/>
                <w:u w:val="single"/>
                <w:rtl/>
              </w:rPr>
              <w:t>קבלת הראיה במשפט תפגע באופן משמעותי של הנאשם להליך הוגן</w:t>
            </w:r>
            <w:r w:rsidRPr="00D95D07">
              <w:rPr>
                <w:rFonts w:cs="David" w:hint="cs"/>
                <w:sz w:val="22"/>
                <w:szCs w:val="22"/>
                <w:rtl/>
              </w:rPr>
              <w:t xml:space="preserve">- כאשר נשקול 3 קבוצות של שיקולים: </w:t>
            </w:r>
          </w:p>
          <w:p w14:paraId="467A7D3F" w14:textId="77777777" w:rsidR="00240174" w:rsidRPr="00D95D07" w:rsidRDefault="00240174" w:rsidP="00240174">
            <w:pPr>
              <w:pStyle w:val="ListParagraph"/>
              <w:numPr>
                <w:ilvl w:val="0"/>
                <w:numId w:val="11"/>
              </w:numPr>
              <w:spacing w:line="276" w:lineRule="auto"/>
              <w:ind w:left="656"/>
              <w:jc w:val="both"/>
              <w:rPr>
                <w:b/>
                <w:bCs/>
                <w:sz w:val="22"/>
                <w:szCs w:val="22"/>
              </w:rPr>
            </w:pPr>
            <w:r w:rsidRPr="00D95D07">
              <w:rPr>
                <w:rFonts w:cs="David"/>
                <w:b/>
                <w:bCs/>
                <w:sz w:val="22"/>
                <w:szCs w:val="22"/>
                <w:rtl/>
              </w:rPr>
              <w:t>אופייה וחומרתה של אי החוקיות שהייתה כרוכה בהשגת הראיה</w:t>
            </w:r>
            <w:r w:rsidRPr="00D95D07">
              <w:rPr>
                <w:rFonts w:cs="David" w:hint="cs"/>
                <w:b/>
                <w:bCs/>
                <w:sz w:val="22"/>
                <w:szCs w:val="22"/>
                <w:rtl/>
              </w:rPr>
              <w:t xml:space="preserve"> </w:t>
            </w:r>
            <w:r w:rsidRPr="00D95D07">
              <w:rPr>
                <w:rFonts w:cs="David" w:hint="cs"/>
                <w:sz w:val="22"/>
                <w:szCs w:val="22"/>
                <w:rtl/>
              </w:rPr>
              <w:t>(א</w:t>
            </w:r>
            <w:r w:rsidRPr="00D95D07">
              <w:rPr>
                <w:rFonts w:cs="David"/>
                <w:sz w:val="22"/>
                <w:szCs w:val="22"/>
                <w:rtl/>
              </w:rPr>
              <w:t>ופי השגת הראיה ומידת חוסר החוקיות שבהשגת</w:t>
            </w:r>
            <w:r w:rsidRPr="00D95D07">
              <w:rPr>
                <w:rFonts w:cs="David" w:hint="cs"/>
                <w:sz w:val="22"/>
                <w:szCs w:val="22"/>
                <w:rtl/>
              </w:rPr>
              <w:t xml:space="preserve">ה; </w:t>
            </w:r>
            <w:r w:rsidRPr="00D95D07">
              <w:rPr>
                <w:rFonts w:cs="David"/>
                <w:sz w:val="22"/>
                <w:szCs w:val="22"/>
                <w:rtl/>
              </w:rPr>
              <w:t>עד כמה הנאשם תרם לאותה אי חוקיות או האם מתקיימות נסיבות מקלות שיכולות להפחית מחומרתה</w:t>
            </w:r>
            <w:r w:rsidRPr="00D95D07">
              <w:rPr>
                <w:rFonts w:cs="David" w:hint="cs"/>
                <w:sz w:val="22"/>
                <w:szCs w:val="22"/>
                <w:rtl/>
              </w:rPr>
              <w:t>; האם רשויות החקירה פעלו בזדון או תו"ל).</w:t>
            </w:r>
          </w:p>
          <w:p w14:paraId="6423B3CC" w14:textId="77777777" w:rsidR="00240174" w:rsidRPr="00D95D07" w:rsidRDefault="00240174" w:rsidP="00240174">
            <w:pPr>
              <w:pStyle w:val="ListParagraph"/>
              <w:numPr>
                <w:ilvl w:val="0"/>
                <w:numId w:val="11"/>
              </w:numPr>
              <w:spacing w:line="276" w:lineRule="auto"/>
              <w:ind w:left="656"/>
              <w:jc w:val="both"/>
              <w:rPr>
                <w:b/>
                <w:bCs/>
                <w:sz w:val="22"/>
                <w:szCs w:val="22"/>
              </w:rPr>
            </w:pPr>
            <w:r w:rsidRPr="00D95D07">
              <w:rPr>
                <w:rFonts w:cs="David"/>
                <w:b/>
                <w:bCs/>
                <w:sz w:val="22"/>
                <w:szCs w:val="22"/>
                <w:rtl/>
              </w:rPr>
              <w:t>כיצד הפגיעה בזכות החוקתית עשויה להשפיע על מהימנות הראיה</w:t>
            </w:r>
            <w:r w:rsidRPr="00D95D07">
              <w:rPr>
                <w:rFonts w:cs="David" w:hint="cs"/>
                <w:b/>
                <w:bCs/>
                <w:sz w:val="22"/>
                <w:szCs w:val="22"/>
                <w:rtl/>
              </w:rPr>
              <w:t xml:space="preserve"> </w:t>
            </w:r>
            <w:r w:rsidRPr="00D95D07">
              <w:rPr>
                <w:rFonts w:cs="David" w:hint="cs"/>
                <w:sz w:val="22"/>
                <w:szCs w:val="22"/>
                <w:rtl/>
              </w:rPr>
              <w:t>(</w:t>
            </w:r>
            <w:r w:rsidRPr="00D95D07">
              <w:rPr>
                <w:rFonts w:cs="David"/>
                <w:sz w:val="22"/>
                <w:szCs w:val="22"/>
                <w:rtl/>
              </w:rPr>
              <w:t>באיזה מידת קלות היה ניתן להשיג את הראיה באופן חוקי</w:t>
            </w:r>
            <w:r w:rsidRPr="00D95D07">
              <w:rPr>
                <w:rFonts w:cs="David" w:hint="cs"/>
                <w:sz w:val="22"/>
                <w:szCs w:val="22"/>
                <w:rtl/>
              </w:rPr>
              <w:t xml:space="preserve">; </w:t>
            </w:r>
            <w:r w:rsidRPr="00D95D07">
              <w:rPr>
                <w:rFonts w:cs="David"/>
                <w:sz w:val="22"/>
                <w:szCs w:val="22"/>
                <w:rtl/>
              </w:rPr>
              <w:t>האם אי החוקיות (מידת ההשפעה של אמצעי החקירה הפסול) יכולה להשפיע על מהימנות הראיה</w:t>
            </w:r>
            <w:r w:rsidRPr="00D95D07">
              <w:rPr>
                <w:rFonts w:cs="David" w:hint="cs"/>
                <w:sz w:val="22"/>
                <w:szCs w:val="22"/>
                <w:rtl/>
              </w:rPr>
              <w:t>).</w:t>
            </w:r>
          </w:p>
          <w:p w14:paraId="48B5981D" w14:textId="07B25C6F" w:rsidR="00240174" w:rsidRPr="00D10EA4" w:rsidRDefault="00240174" w:rsidP="00240174">
            <w:pPr>
              <w:pStyle w:val="ListParagraph"/>
              <w:numPr>
                <w:ilvl w:val="0"/>
                <w:numId w:val="11"/>
              </w:numPr>
              <w:spacing w:line="276" w:lineRule="auto"/>
              <w:ind w:left="656"/>
              <w:jc w:val="both"/>
              <w:rPr>
                <w:b/>
                <w:bCs/>
                <w:sz w:val="22"/>
                <w:szCs w:val="22"/>
              </w:rPr>
            </w:pPr>
            <w:r w:rsidRPr="00D95D07">
              <w:rPr>
                <w:rFonts w:cs="David"/>
                <w:b/>
                <w:bCs/>
                <w:sz w:val="22"/>
                <w:szCs w:val="22"/>
                <w:rtl/>
              </w:rPr>
              <w:t>הנזק מול התועלת החברתיים הכרוכים בפסילת הראיה</w:t>
            </w:r>
            <w:r w:rsidRPr="00D95D07">
              <w:rPr>
                <w:rFonts w:cs="David" w:hint="cs"/>
                <w:b/>
                <w:bCs/>
                <w:sz w:val="22"/>
                <w:szCs w:val="22"/>
                <w:rtl/>
              </w:rPr>
              <w:t xml:space="preserve"> </w:t>
            </w:r>
            <w:r w:rsidRPr="00D95D07">
              <w:rPr>
                <w:rFonts w:cs="David" w:hint="cs"/>
                <w:sz w:val="22"/>
                <w:szCs w:val="22"/>
                <w:rtl/>
              </w:rPr>
              <w:t xml:space="preserve">(כאשר מדובר בפגיעה חמורה בזכות להליך הוגן, אין מקום לשקול את שיקול חומרת העבירה </w:t>
            </w:r>
            <w:r w:rsidRPr="00D95D07">
              <w:rPr>
                <w:rFonts w:cs="David"/>
                <w:sz w:val="22"/>
                <w:szCs w:val="22"/>
                <w:rtl/>
              </w:rPr>
              <w:t>–</w:t>
            </w:r>
            <w:r w:rsidRPr="00D95D07">
              <w:rPr>
                <w:rFonts w:cs="David" w:hint="cs"/>
                <w:sz w:val="22"/>
                <w:szCs w:val="22"/>
                <w:rtl/>
              </w:rPr>
              <w:t xml:space="preserve"> </w:t>
            </w:r>
            <w:proofErr w:type="spellStart"/>
            <w:r w:rsidRPr="00D95D07">
              <w:rPr>
                <w:rFonts w:cs="David" w:hint="cs"/>
                <w:sz w:val="22"/>
                <w:szCs w:val="22"/>
                <w:shd w:val="clear" w:color="auto" w:fill="FFE599" w:themeFill="accent4" w:themeFillTint="66"/>
                <w:rtl/>
              </w:rPr>
              <w:t>חייבטוב</w:t>
            </w:r>
            <w:proofErr w:type="spellEnd"/>
            <w:r w:rsidRPr="00D95D07">
              <w:rPr>
                <w:rFonts w:cs="David" w:hint="cs"/>
                <w:sz w:val="22"/>
                <w:szCs w:val="22"/>
                <w:rtl/>
              </w:rPr>
              <w:t xml:space="preserve">). </w:t>
            </w:r>
          </w:p>
          <w:p w14:paraId="5D2C313E" w14:textId="6090D2BB" w:rsidR="00D10EA4" w:rsidRPr="00D10EA4" w:rsidRDefault="00000000" w:rsidP="00D10EA4">
            <w:pPr>
              <w:pStyle w:val="ListParagraph"/>
              <w:numPr>
                <w:ilvl w:val="0"/>
                <w:numId w:val="130"/>
              </w:numPr>
              <w:spacing w:line="276" w:lineRule="auto"/>
              <w:jc w:val="both"/>
              <w:rPr>
                <w:sz w:val="22"/>
                <w:szCs w:val="22"/>
                <w:rtl/>
              </w:rPr>
            </w:pPr>
            <w:r>
              <w:rPr>
                <w:noProof/>
                <w:rtl/>
              </w:rPr>
              <w:pict w14:anchorId="7124A4E9">
                <v:shape id="Text Box 2" o:spid="_x0000_s1029" type="#_x0000_t202" style="position:absolute;left:0;text-align:left;margin-left:9pt;margin-top:45.9pt;width:444.65pt;height:51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style="mso-fit-shape-to-text:t">
                    <w:txbxContent>
                      <w:p w14:paraId="3D77DF96" w14:textId="69404817" w:rsidR="003E48D4" w:rsidRDefault="003E48D4" w:rsidP="00B35FD0">
                        <w:pPr>
                          <w:jc w:val="both"/>
                          <w:rPr>
                            <w:rFonts w:cs="David"/>
                            <w:sz w:val="22"/>
                            <w:szCs w:val="22"/>
                            <w:shd w:val="clear" w:color="auto" w:fill="FFFFFF" w:themeFill="background1"/>
                            <w:rtl/>
                          </w:rPr>
                        </w:pPr>
                        <w:r w:rsidRPr="006750A8">
                          <w:rPr>
                            <w:rFonts w:cs="David" w:hint="cs"/>
                            <w:b/>
                            <w:bCs/>
                            <w:sz w:val="22"/>
                            <w:szCs w:val="22"/>
                            <w:u w:val="single"/>
                            <w:shd w:val="clear" w:color="auto" w:fill="FFFFFF" w:themeFill="background1"/>
                            <w:rtl/>
                          </w:rPr>
                          <w:t>ניסוח למבחן</w:t>
                        </w:r>
                        <w:r w:rsidRPr="006750A8">
                          <w:rPr>
                            <w:rFonts w:cs="David" w:hint="cs"/>
                            <w:b/>
                            <w:bCs/>
                            <w:sz w:val="22"/>
                            <w:szCs w:val="22"/>
                            <w:shd w:val="clear" w:color="auto" w:fill="FFFFFF" w:themeFill="background1"/>
                            <w:rtl/>
                          </w:rPr>
                          <w:t xml:space="preserve">: </w:t>
                        </w:r>
                        <w:r w:rsidRPr="006750A8">
                          <w:rPr>
                            <w:rFonts w:cs="David"/>
                            <w:sz w:val="22"/>
                            <w:szCs w:val="22"/>
                            <w:shd w:val="clear" w:color="auto" w:fill="FFFFFF" w:themeFill="background1"/>
                            <w:rtl/>
                          </w:rPr>
                          <w:t>דוק</w:t>
                        </w:r>
                        <w:r>
                          <w:rPr>
                            <w:rFonts w:cs="David" w:hint="cs"/>
                            <w:sz w:val="22"/>
                            <w:szCs w:val="22"/>
                            <w:shd w:val="clear" w:color="auto" w:fill="FFFFFF" w:themeFill="background1"/>
                            <w:rtl/>
                          </w:rPr>
                          <w:t>'</w:t>
                        </w:r>
                        <w:r w:rsidRPr="006750A8">
                          <w:rPr>
                            <w:rFonts w:cs="David"/>
                            <w:sz w:val="22"/>
                            <w:szCs w:val="22"/>
                            <w:shd w:val="clear" w:color="auto" w:fill="FFFFFF" w:themeFill="background1"/>
                            <w:rtl/>
                          </w:rPr>
                          <w:t xml:space="preserve"> הפסילה היא יחסית ולא גורפ</w:t>
                        </w:r>
                        <w:r>
                          <w:rPr>
                            <w:rFonts w:cs="David" w:hint="cs"/>
                            <w:sz w:val="22"/>
                            <w:szCs w:val="22"/>
                            <w:shd w:val="clear" w:color="auto" w:fill="FFFFFF" w:themeFill="background1"/>
                            <w:rtl/>
                          </w:rPr>
                          <w:t xml:space="preserve">ת. משכך, ביהמ"ש לכל היותר יאזן בין מידת הפרת זכויות חוקתיות של החשוד לבין אינטרס הציבור של שמירה על החוק. כמו"כ, ביהמ"ש יחליט ע"פ </w:t>
                        </w:r>
                        <w:proofErr w:type="spellStart"/>
                        <w:r>
                          <w:rPr>
                            <w:rFonts w:cs="David" w:hint="cs"/>
                            <w:sz w:val="22"/>
                            <w:szCs w:val="22"/>
                            <w:shd w:val="clear" w:color="auto" w:fill="FFFFFF" w:themeFill="background1"/>
                            <w:rtl/>
                          </w:rPr>
                          <w:t>שק"ד</w:t>
                        </w:r>
                        <w:proofErr w:type="spellEnd"/>
                        <w:r>
                          <w:rPr>
                            <w:rFonts w:cs="David" w:hint="cs"/>
                            <w:sz w:val="22"/>
                            <w:szCs w:val="22"/>
                            <w:shd w:val="clear" w:color="auto" w:fill="FFFFFF" w:themeFill="background1"/>
                            <w:rtl/>
                          </w:rPr>
                          <w:t xml:space="preserve"> כמה משקל יש ליתן לכל פגם וכל ראיה תיבחן בנפרד ע"פ הדוק'.</w:t>
                        </w:r>
                      </w:p>
                      <w:p w14:paraId="4A92AEC0" w14:textId="4D56E091" w:rsidR="00A402A1" w:rsidRPr="00793737" w:rsidRDefault="00793737" w:rsidP="00793737">
                        <w:pPr>
                          <w:jc w:val="both"/>
                          <w:rPr>
                            <w:rFonts w:cs="David"/>
                            <w:sz w:val="22"/>
                            <w:szCs w:val="22"/>
                            <w:shd w:val="clear" w:color="auto" w:fill="FFFFFF" w:themeFill="background1"/>
                          </w:rPr>
                        </w:pPr>
                        <w:r w:rsidRPr="00793737">
                          <w:rPr>
                            <w:rFonts w:cs="David" w:hint="cs"/>
                            <w:sz w:val="22"/>
                            <w:szCs w:val="22"/>
                            <w:u w:val="single"/>
                            <w:shd w:val="clear" w:color="auto" w:fill="FFFFFF" w:themeFill="background1"/>
                            <w:rtl/>
                          </w:rPr>
                          <w:t>טענת התביעה כאשר ראיה הושגה באופן לא חוקי</w:t>
                        </w:r>
                        <w:r>
                          <w:rPr>
                            <w:rFonts w:cs="David" w:hint="cs"/>
                            <w:sz w:val="22"/>
                            <w:szCs w:val="22"/>
                            <w:shd w:val="clear" w:color="auto" w:fill="FFFFFF" w:themeFill="background1"/>
                            <w:rtl/>
                          </w:rPr>
                          <w:t xml:space="preserve">: </w:t>
                        </w:r>
                        <w:r w:rsidR="00A402A1">
                          <w:rPr>
                            <w:rFonts w:cs="David" w:hint="cs"/>
                            <w:sz w:val="22"/>
                            <w:szCs w:val="22"/>
                            <w:shd w:val="clear" w:color="auto" w:fill="FFFFFF" w:themeFill="background1"/>
                            <w:rtl/>
                          </w:rPr>
                          <w:t xml:space="preserve">הואיל ומדובר בראיה </w:t>
                        </w:r>
                        <w:proofErr w:type="spellStart"/>
                        <w:r w:rsidR="00A402A1">
                          <w:rPr>
                            <w:rFonts w:cs="David" w:hint="cs"/>
                            <w:sz w:val="22"/>
                            <w:szCs w:val="22"/>
                            <w:shd w:val="clear" w:color="auto" w:fill="FFFFFF" w:themeFill="background1"/>
                            <w:rtl/>
                          </w:rPr>
                          <w:t>חפצית</w:t>
                        </w:r>
                        <w:proofErr w:type="spellEnd"/>
                        <w:r w:rsidR="00A402A1">
                          <w:rPr>
                            <w:rFonts w:cs="David" w:hint="cs"/>
                            <w:sz w:val="22"/>
                            <w:szCs w:val="22"/>
                            <w:shd w:val="clear" w:color="auto" w:fill="FFFFFF" w:themeFill="background1"/>
                            <w:rtl/>
                          </w:rPr>
                          <w:t xml:space="preserve"> שאמינותה אינה מוטלת בספק, התביעה תטען כי דוק' הפסילה הנה יחסית ולא גורפת. לאל היותר, ביהמ"ש יאזן בין מידת הפרת זכויותיו החוקתיות של ___ לבין אינטרס הציבור לשמירה על החוקר והסדר. כמו"כ, בהתאם לקווים המנחים בפס"ד </w:t>
                        </w:r>
                        <w:proofErr w:type="spellStart"/>
                        <w:r>
                          <w:rPr>
                            <w:rFonts w:cs="David" w:hint="cs"/>
                            <w:sz w:val="22"/>
                            <w:szCs w:val="22"/>
                            <w:shd w:val="clear" w:color="auto" w:fill="FFFFFF" w:themeFill="background1"/>
                            <w:rtl/>
                          </w:rPr>
                          <w:t>יששכרוב</w:t>
                        </w:r>
                        <w:proofErr w:type="spellEnd"/>
                        <w:r>
                          <w:rPr>
                            <w:rFonts w:cs="David" w:hint="cs"/>
                            <w:sz w:val="22"/>
                            <w:szCs w:val="22"/>
                            <w:shd w:val="clear" w:color="auto" w:fill="FFFFFF" w:themeFill="background1"/>
                            <w:rtl/>
                          </w:rPr>
                          <w:t xml:space="preserve">, יש לקבל את הראיה בעיקר בשל העובדה כי אי החוקיות איננה מפשיעה על מהימנות הראיה </w:t>
                        </w:r>
                        <w:proofErr w:type="spellStart"/>
                        <w:r>
                          <w:rPr>
                            <w:rFonts w:cs="David" w:hint="cs"/>
                            <w:sz w:val="22"/>
                            <w:szCs w:val="22"/>
                            <w:shd w:val="clear" w:color="auto" w:fill="FFFFFF" w:themeFill="background1"/>
                            <w:rtl/>
                          </w:rPr>
                          <w:t>החפצית</w:t>
                        </w:r>
                        <w:proofErr w:type="spellEnd"/>
                        <w:r>
                          <w:rPr>
                            <w:rFonts w:cs="David" w:hint="cs"/>
                            <w:sz w:val="22"/>
                            <w:szCs w:val="22"/>
                            <w:shd w:val="clear" w:color="auto" w:fill="FFFFFF" w:themeFill="background1"/>
                            <w:rtl/>
                          </w:rPr>
                          <w:t xml:space="preserve">; קיום הראייה </w:t>
                        </w:r>
                        <w:proofErr w:type="spellStart"/>
                        <w:r>
                          <w:rPr>
                            <w:rFonts w:cs="David" w:hint="cs"/>
                            <w:sz w:val="22"/>
                            <w:szCs w:val="22"/>
                            <w:shd w:val="clear" w:color="auto" w:fill="FFFFFF" w:themeFill="background1"/>
                            <w:rtl/>
                          </w:rPr>
                          <w:t>החפצית</w:t>
                        </w:r>
                        <w:proofErr w:type="spellEnd"/>
                        <w:r>
                          <w:rPr>
                            <w:rFonts w:cs="David" w:hint="cs"/>
                            <w:sz w:val="22"/>
                            <w:szCs w:val="22"/>
                            <w:shd w:val="clear" w:color="auto" w:fill="FFFFFF" w:themeFill="background1"/>
                            <w:rtl/>
                          </w:rPr>
                          <w:t xml:space="preserve"> הוא נפרד מאי החוקיות שהייתה כרוכה בהשגתן; היחס בין המחיר החברתי הכרוך בפסילת הראיות לעומת התועלת שתצמח מפסילתה מחייב את קבלת הראיות. </w:t>
                        </w:r>
                      </w:p>
                    </w:txbxContent>
                  </v:textbox>
                  <w10:wrap type="square"/>
                </v:shape>
              </w:pict>
            </w:r>
            <w:r w:rsidR="00D10EA4" w:rsidRPr="00D10EA4">
              <w:rPr>
                <w:rFonts w:cs="David"/>
                <w:sz w:val="22"/>
                <w:szCs w:val="22"/>
                <w:u w:val="single"/>
                <w:rtl/>
              </w:rPr>
              <w:t>בייניש</w:t>
            </w:r>
            <w:r w:rsidR="00D10EA4" w:rsidRPr="00D10EA4">
              <w:rPr>
                <w:rFonts w:cs="David"/>
                <w:sz w:val="22"/>
                <w:szCs w:val="22"/>
                <w:rtl/>
              </w:rPr>
              <w:t xml:space="preserve">- ככל שעבירה חמורה יותר והראייה חשובה יותר, ייטו לא לפסול (בגלל התנאי השלישי). </w:t>
            </w:r>
            <w:r w:rsidR="00D10EA4" w:rsidRPr="00D10EA4">
              <w:rPr>
                <w:rFonts w:cs="David"/>
                <w:b/>
                <w:bCs/>
                <w:sz w:val="22"/>
                <w:szCs w:val="22"/>
                <w:rtl/>
              </w:rPr>
              <w:t>מנגד,</w:t>
            </w:r>
            <w:r w:rsidR="00D10EA4" w:rsidRPr="00D10EA4">
              <w:rPr>
                <w:rFonts w:cs="David"/>
                <w:sz w:val="22"/>
                <w:szCs w:val="22"/>
                <w:rtl/>
              </w:rPr>
              <w:t xml:space="preserve"> בועז </w:t>
            </w:r>
            <w:proofErr w:type="spellStart"/>
            <w:r w:rsidR="00D10EA4" w:rsidRPr="00D10EA4">
              <w:rPr>
                <w:rFonts w:cs="David"/>
                <w:sz w:val="22"/>
                <w:szCs w:val="22"/>
                <w:rtl/>
              </w:rPr>
              <w:t>סנג'רו</w:t>
            </w:r>
            <w:proofErr w:type="spellEnd"/>
            <w:r w:rsidR="00D10EA4" w:rsidRPr="00D10EA4">
              <w:rPr>
                <w:rFonts w:cs="David"/>
                <w:sz w:val="22"/>
                <w:szCs w:val="22"/>
                <w:rtl/>
              </w:rPr>
              <w:t xml:space="preserve"> הביע אכזבה מהכלל לפסילת ראיות שנקבע </w:t>
            </w:r>
            <w:proofErr w:type="spellStart"/>
            <w:r w:rsidR="00D10EA4" w:rsidRPr="00D10EA4">
              <w:rPr>
                <w:rFonts w:cs="David"/>
                <w:sz w:val="22"/>
                <w:szCs w:val="22"/>
                <w:rtl/>
              </w:rPr>
              <w:t>ביששכרוב</w:t>
            </w:r>
            <w:proofErr w:type="spellEnd"/>
            <w:r w:rsidR="00D10EA4" w:rsidRPr="00D10EA4">
              <w:rPr>
                <w:rFonts w:cs="David"/>
                <w:sz w:val="22"/>
                <w:szCs w:val="22"/>
                <w:rtl/>
              </w:rPr>
              <w:t xml:space="preserve">. </w:t>
            </w:r>
          </w:p>
          <w:p w14:paraId="60D73408" w14:textId="2BCE3038" w:rsidR="00F4569B" w:rsidRPr="00D10EA4" w:rsidRDefault="00F4569B" w:rsidP="00D10EA4">
            <w:pPr>
              <w:spacing w:line="276" w:lineRule="auto"/>
              <w:jc w:val="both"/>
              <w:rPr>
                <w:b/>
                <w:bCs/>
                <w:sz w:val="22"/>
                <w:szCs w:val="22"/>
              </w:rPr>
            </w:pPr>
          </w:p>
        </w:tc>
      </w:tr>
      <w:tr w:rsidR="00F42296" w:rsidRPr="00D95D07" w14:paraId="3059D139" w14:textId="77777777" w:rsidTr="006A55F1">
        <w:tc>
          <w:tcPr>
            <w:tcW w:w="1397" w:type="dxa"/>
            <w:shd w:val="clear" w:color="auto" w:fill="E2EFD9" w:themeFill="accent6" w:themeFillTint="33"/>
          </w:tcPr>
          <w:p w14:paraId="30B4691A" w14:textId="1C82EC13" w:rsidR="00F42296" w:rsidRPr="00D95D07" w:rsidRDefault="00F42296" w:rsidP="00240174">
            <w:pPr>
              <w:spacing w:line="276" w:lineRule="auto"/>
              <w:jc w:val="center"/>
              <w:rPr>
                <w:b/>
                <w:bCs/>
                <w:sz w:val="22"/>
                <w:szCs w:val="22"/>
                <w:rtl/>
              </w:rPr>
            </w:pPr>
            <w:r w:rsidRPr="00D95D07">
              <w:rPr>
                <w:rFonts w:hint="cs"/>
                <w:b/>
                <w:bCs/>
                <w:sz w:val="22"/>
                <w:szCs w:val="22"/>
                <w:rtl/>
              </w:rPr>
              <w:lastRenderedPageBreak/>
              <w:t xml:space="preserve">השפעת שיקול חומרת העבירה </w:t>
            </w:r>
          </w:p>
        </w:tc>
        <w:tc>
          <w:tcPr>
            <w:tcW w:w="9285" w:type="dxa"/>
          </w:tcPr>
          <w:p w14:paraId="541A37A9" w14:textId="2BEB083D" w:rsidR="00F42296" w:rsidRPr="003E48D4" w:rsidRDefault="00F42296" w:rsidP="00240174">
            <w:pPr>
              <w:spacing w:line="276" w:lineRule="auto"/>
              <w:jc w:val="both"/>
              <w:rPr>
                <w:rFonts w:cs="David"/>
                <w:sz w:val="22"/>
                <w:szCs w:val="22"/>
                <w:rtl/>
              </w:rPr>
            </w:pPr>
            <w:r w:rsidRPr="00D95D07">
              <w:rPr>
                <w:rFonts w:cs="David" w:hint="cs"/>
                <w:b/>
                <w:bCs/>
                <w:sz w:val="22"/>
                <w:szCs w:val="22"/>
                <w:rtl/>
              </w:rPr>
              <w:t>ככלל, חומרת העבירה לא מהווה שיקול במסגרת כלל הפסילה הפסיקתי</w:t>
            </w:r>
            <w:r w:rsidR="003E48D4">
              <w:rPr>
                <w:rFonts w:cs="David" w:hint="cs"/>
                <w:b/>
                <w:bCs/>
                <w:sz w:val="22"/>
                <w:szCs w:val="22"/>
                <w:rtl/>
              </w:rPr>
              <w:t xml:space="preserve"> </w:t>
            </w:r>
            <w:r w:rsidR="003E48D4" w:rsidRPr="003E48D4">
              <w:rPr>
                <w:rFonts w:cs="David" w:hint="cs"/>
                <w:sz w:val="22"/>
                <w:szCs w:val="22"/>
                <w:rtl/>
              </w:rPr>
              <w:t>(התנגשות בין האמת העובדתית לאמת המשפטית).</w:t>
            </w:r>
          </w:p>
          <w:p w14:paraId="6188088D" w14:textId="71955401" w:rsidR="0011775B" w:rsidRPr="0011775B" w:rsidRDefault="00FA6189" w:rsidP="0011775B">
            <w:pPr>
              <w:pStyle w:val="ListParagraph"/>
              <w:numPr>
                <w:ilvl w:val="0"/>
                <w:numId w:val="191"/>
              </w:numPr>
              <w:spacing w:line="276" w:lineRule="auto"/>
              <w:ind w:left="360"/>
              <w:jc w:val="both"/>
              <w:rPr>
                <w:rFonts w:cs="David"/>
                <w:b/>
                <w:bCs/>
                <w:sz w:val="22"/>
                <w:szCs w:val="22"/>
              </w:rPr>
            </w:pPr>
            <w:r w:rsidRPr="00FA6189">
              <w:rPr>
                <w:rFonts w:cs="David" w:hint="cs"/>
                <w:sz w:val="22"/>
                <w:szCs w:val="22"/>
                <w:shd w:val="clear" w:color="auto" w:fill="FFE599" w:themeFill="accent4" w:themeFillTint="66"/>
                <w:rtl/>
              </w:rPr>
              <w:t xml:space="preserve">פס"ד </w:t>
            </w:r>
            <w:proofErr w:type="spellStart"/>
            <w:r w:rsidRPr="00FA6189">
              <w:rPr>
                <w:rFonts w:cs="David" w:hint="cs"/>
                <w:sz w:val="22"/>
                <w:szCs w:val="22"/>
                <w:shd w:val="clear" w:color="auto" w:fill="FFE599" w:themeFill="accent4" w:themeFillTint="66"/>
                <w:rtl/>
              </w:rPr>
              <w:t>יששכרוב</w:t>
            </w:r>
            <w:proofErr w:type="spellEnd"/>
            <w:r>
              <w:rPr>
                <w:rFonts w:cs="David" w:hint="cs"/>
                <w:sz w:val="22"/>
                <w:szCs w:val="22"/>
                <w:rtl/>
              </w:rPr>
              <w:t xml:space="preserve">- </w:t>
            </w:r>
            <w:r w:rsidR="0011775B">
              <w:rPr>
                <w:rFonts w:cs="David" w:hint="cs"/>
                <w:sz w:val="22"/>
                <w:szCs w:val="22"/>
                <w:rtl/>
              </w:rPr>
              <w:t>שיקול חומרת העבירה מוצגת לשני הכיוונים:</w:t>
            </w:r>
            <w:r w:rsidR="0011775B" w:rsidRPr="00D95D07">
              <w:rPr>
                <w:rFonts w:cs="David" w:hint="cs"/>
                <w:sz w:val="22"/>
                <w:szCs w:val="22"/>
                <w:rtl/>
              </w:rPr>
              <w:t xml:space="preserve"> </w:t>
            </w:r>
            <w:r>
              <w:rPr>
                <w:rFonts w:cs="David" w:hint="cs"/>
                <w:sz w:val="22"/>
                <w:szCs w:val="22"/>
                <w:rtl/>
              </w:rPr>
              <w:t>מחד, הפגיעה בהליך הוגן בעבירות חמורות שמכתימות את מוניטין האדם וגוררות עונש כבד הנן חמורות יותר מעבירות קלות והדבר פוגע באמון הציבור. מאידך, יש קושי לזכות בעבירה חמורה (למשל התנהלות המשטרה), דבר שיכול להוביל לפגיעה קשה בציבור ואף בנפגעי העבירה</w:t>
            </w:r>
            <w:r w:rsidR="0011775B">
              <w:rPr>
                <w:rFonts w:cs="David" w:hint="cs"/>
                <w:sz w:val="22"/>
                <w:szCs w:val="22"/>
                <w:rtl/>
              </w:rPr>
              <w:t xml:space="preserve">. </w:t>
            </w:r>
          </w:p>
          <w:p w14:paraId="4A3B1BFC" w14:textId="741EED71" w:rsidR="00F42296" w:rsidRPr="0011775B" w:rsidRDefault="00F42296" w:rsidP="0011775B">
            <w:pPr>
              <w:pStyle w:val="ListParagraph"/>
              <w:numPr>
                <w:ilvl w:val="0"/>
                <w:numId w:val="191"/>
              </w:numPr>
              <w:spacing w:line="276" w:lineRule="auto"/>
              <w:ind w:left="360"/>
              <w:jc w:val="both"/>
              <w:rPr>
                <w:rFonts w:cs="David"/>
                <w:b/>
                <w:bCs/>
                <w:sz w:val="22"/>
                <w:szCs w:val="22"/>
                <w:rtl/>
              </w:rPr>
            </w:pPr>
            <w:r w:rsidRPr="0011775B">
              <w:rPr>
                <w:rFonts w:cs="David" w:hint="cs"/>
                <w:sz w:val="22"/>
                <w:szCs w:val="22"/>
                <w:shd w:val="clear" w:color="auto" w:fill="FFE599" w:themeFill="accent4" w:themeFillTint="66"/>
                <w:rtl/>
              </w:rPr>
              <w:t xml:space="preserve">פס"ד </w:t>
            </w:r>
            <w:proofErr w:type="spellStart"/>
            <w:r w:rsidRPr="0011775B">
              <w:rPr>
                <w:rFonts w:cs="David" w:hint="cs"/>
                <w:sz w:val="22"/>
                <w:szCs w:val="22"/>
                <w:shd w:val="clear" w:color="auto" w:fill="FFE599" w:themeFill="accent4" w:themeFillTint="66"/>
                <w:rtl/>
              </w:rPr>
              <w:t>חייבטוב</w:t>
            </w:r>
            <w:proofErr w:type="spellEnd"/>
            <w:r w:rsidRPr="0011775B">
              <w:rPr>
                <w:rFonts w:cs="David" w:hint="cs"/>
                <w:sz w:val="22"/>
                <w:szCs w:val="22"/>
                <w:rtl/>
              </w:rPr>
              <w:t>-</w:t>
            </w:r>
            <w:r w:rsidR="0011775B" w:rsidRPr="0011775B">
              <w:rPr>
                <w:rFonts w:cs="David" w:hint="cs"/>
                <w:sz w:val="22"/>
                <w:szCs w:val="22"/>
                <w:rtl/>
              </w:rPr>
              <w:t xml:space="preserve"> </w:t>
            </w:r>
            <w:r w:rsidRPr="0011775B">
              <w:rPr>
                <w:rFonts w:cs="David" w:hint="cs"/>
                <w:sz w:val="22"/>
                <w:szCs w:val="22"/>
                <w:rtl/>
              </w:rPr>
              <w:t xml:space="preserve">חקירה מלאה בכשלים: מניעת זכות היוועצות בעו"ד; מדובב שהובטחה לו טובת הנאה דרך ההודאה; לא היה תיעוד של דברי הנאשם; המדובב עישן סמים קשים עם הנאשם ולא ידוע האם זה גרם לו להודות. </w:t>
            </w:r>
            <w:r w:rsidRPr="0011775B">
              <w:rPr>
                <w:rFonts w:cs="David" w:hint="cs"/>
                <w:sz w:val="22"/>
                <w:szCs w:val="22"/>
                <w:u w:val="single"/>
                <w:rtl/>
              </w:rPr>
              <w:t>ביהמ"ש</w:t>
            </w:r>
            <w:r w:rsidRPr="0011775B">
              <w:rPr>
                <w:rFonts w:cs="David" w:hint="cs"/>
                <w:sz w:val="22"/>
                <w:szCs w:val="22"/>
                <w:rtl/>
              </w:rPr>
              <w:t xml:space="preserve">- </w:t>
            </w:r>
            <w:r w:rsidRPr="0011775B">
              <w:rPr>
                <w:rFonts w:cs="David"/>
                <w:b/>
                <w:bCs/>
                <w:sz w:val="22"/>
                <w:szCs w:val="22"/>
                <w:rtl/>
              </w:rPr>
              <w:t>"חומרת העבירה לא תהווה שיקול להימנע מפסילת הראיה, בהתאם לדוקטרינת הפסילה הפסיקתית, שכן דווקא בעבירות חמורות יש להקפיד על זכותו של הנאשם להליך הו</w:t>
            </w:r>
            <w:r w:rsidR="00EA14A1" w:rsidRPr="0011775B">
              <w:rPr>
                <w:rFonts w:cs="David" w:hint="cs"/>
                <w:b/>
                <w:bCs/>
                <w:sz w:val="22"/>
                <w:szCs w:val="22"/>
                <w:rtl/>
              </w:rPr>
              <w:t>ג</w:t>
            </w:r>
            <w:r w:rsidRPr="0011775B">
              <w:rPr>
                <w:rFonts w:cs="David"/>
                <w:b/>
                <w:bCs/>
                <w:sz w:val="22"/>
                <w:szCs w:val="22"/>
                <w:rtl/>
              </w:rPr>
              <w:t>ן ואין כל הגיון בהפעלת הדוקטרינה בעבירות קלות בלבד".</w:t>
            </w:r>
            <w:r w:rsidRPr="0011775B">
              <w:rPr>
                <w:rFonts w:cs="David" w:hint="cs"/>
                <w:b/>
                <w:bCs/>
                <w:sz w:val="22"/>
                <w:szCs w:val="22"/>
                <w:rtl/>
              </w:rPr>
              <w:t xml:space="preserve"> </w:t>
            </w:r>
            <w:r w:rsidRPr="0011775B">
              <w:rPr>
                <w:rFonts w:cs="David" w:hint="cs"/>
                <w:sz w:val="22"/>
                <w:szCs w:val="22"/>
                <w:rtl/>
              </w:rPr>
              <w:t xml:space="preserve">משכך, זיכו את </w:t>
            </w:r>
            <w:proofErr w:type="spellStart"/>
            <w:r w:rsidRPr="0011775B">
              <w:rPr>
                <w:rFonts w:cs="David" w:hint="cs"/>
                <w:sz w:val="22"/>
                <w:szCs w:val="22"/>
                <w:rtl/>
              </w:rPr>
              <w:t>חייבטוב</w:t>
            </w:r>
            <w:proofErr w:type="spellEnd"/>
            <w:r w:rsidRPr="0011775B">
              <w:rPr>
                <w:rFonts w:cs="David" w:hint="cs"/>
                <w:sz w:val="22"/>
                <w:szCs w:val="22"/>
                <w:rtl/>
              </w:rPr>
              <w:t xml:space="preserve"> בשל פגיעה בלתי מידתית בזכות להלין עוגן. </w:t>
            </w:r>
          </w:p>
          <w:p w14:paraId="71737091" w14:textId="48C0758B" w:rsidR="006E7703" w:rsidRPr="006E7703" w:rsidRDefault="006E7703" w:rsidP="00E81AE0">
            <w:pPr>
              <w:pStyle w:val="ListParagraph"/>
              <w:numPr>
                <w:ilvl w:val="0"/>
                <w:numId w:val="146"/>
              </w:numPr>
              <w:spacing w:line="276" w:lineRule="auto"/>
              <w:ind w:left="792"/>
              <w:jc w:val="both"/>
              <w:rPr>
                <w:rFonts w:cs="David"/>
                <w:sz w:val="22"/>
                <w:szCs w:val="22"/>
                <w:rtl/>
              </w:rPr>
            </w:pPr>
            <w:r w:rsidRPr="00E81AE0">
              <w:rPr>
                <w:rFonts w:cs="David" w:hint="cs"/>
                <w:sz w:val="22"/>
                <w:szCs w:val="22"/>
                <w:u w:val="single"/>
                <w:rtl/>
              </w:rPr>
              <w:t>אולם, כאשר הפרת הזכות להליך הוגן אינה חמורה, ניתן לתת משקל רב יותר לשיקול חומרת העבירה</w:t>
            </w:r>
            <w:r>
              <w:rPr>
                <w:rFonts w:cs="David" w:hint="cs"/>
                <w:sz w:val="22"/>
                <w:szCs w:val="22"/>
                <w:rtl/>
              </w:rPr>
              <w:t xml:space="preserve">. </w:t>
            </w:r>
          </w:p>
          <w:p w14:paraId="5D691C3C" w14:textId="14026711" w:rsidR="00F42296" w:rsidRDefault="00F42296" w:rsidP="0011775B">
            <w:pPr>
              <w:pStyle w:val="ListParagraph"/>
              <w:numPr>
                <w:ilvl w:val="0"/>
                <w:numId w:val="191"/>
              </w:numPr>
              <w:spacing w:line="276" w:lineRule="auto"/>
              <w:ind w:left="360"/>
              <w:jc w:val="both"/>
              <w:rPr>
                <w:rFonts w:cs="David"/>
                <w:sz w:val="22"/>
                <w:szCs w:val="22"/>
              </w:rPr>
            </w:pPr>
            <w:r w:rsidRPr="00D95D07">
              <w:rPr>
                <w:rFonts w:cs="David" w:hint="cs"/>
                <w:sz w:val="22"/>
                <w:szCs w:val="22"/>
                <w:shd w:val="clear" w:color="auto" w:fill="FFE599" w:themeFill="accent4" w:themeFillTint="66"/>
                <w:rtl/>
              </w:rPr>
              <w:t xml:space="preserve">פס"ד ירדו </w:t>
            </w:r>
            <w:proofErr w:type="spellStart"/>
            <w:r w:rsidRPr="00D95D07">
              <w:rPr>
                <w:rFonts w:cs="David" w:hint="cs"/>
                <w:sz w:val="22"/>
                <w:szCs w:val="22"/>
                <w:shd w:val="clear" w:color="auto" w:fill="FFE599" w:themeFill="accent4" w:themeFillTint="66"/>
                <w:rtl/>
              </w:rPr>
              <w:t>קסאי</w:t>
            </w:r>
            <w:proofErr w:type="spellEnd"/>
            <w:r w:rsidRPr="00D95D07">
              <w:rPr>
                <w:rFonts w:cs="David" w:hint="cs"/>
                <w:sz w:val="22"/>
                <w:szCs w:val="22"/>
                <w:rtl/>
              </w:rPr>
              <w:t xml:space="preserve">- </w:t>
            </w:r>
            <w:r w:rsidRPr="00D95D07">
              <w:rPr>
                <w:rFonts w:cs="David"/>
                <w:sz w:val="22"/>
                <w:szCs w:val="22"/>
                <w:rtl/>
              </w:rPr>
              <w:t xml:space="preserve">פקח מעכב אדם ממוצע אתיופי עיכוב לא חוקי. אותו אדם הגיב בברוטליות קשה לרבות אלימות מילולית ופיזית.  מגלים שיש לו סכין שמוחזקת שלא כדין וטלפון שחשוד כגנוב. הוא מגיע לתחנת המשטרה מבצעים בהסכמתו חיפוש ולא מוצאים שום דבר. הוא היה גם עצור לא מעט ימים. </w:t>
            </w:r>
            <w:r w:rsidRPr="00D95D07">
              <w:rPr>
                <w:rFonts w:cs="David" w:hint="cs"/>
                <w:sz w:val="22"/>
                <w:szCs w:val="22"/>
                <w:u w:val="single"/>
                <w:rtl/>
              </w:rPr>
              <w:t>ביהמ"ש</w:t>
            </w:r>
            <w:r w:rsidRPr="00D95D07">
              <w:rPr>
                <w:rFonts w:cs="David" w:hint="cs"/>
                <w:sz w:val="22"/>
                <w:szCs w:val="22"/>
                <w:rtl/>
              </w:rPr>
              <w:t xml:space="preserve">- מזכה בעניין הסכין ומשאיר על ההרשעה על הטלפון הגנוב על כנה. </w:t>
            </w:r>
            <w:r w:rsidRPr="00D95D07">
              <w:rPr>
                <w:rFonts w:cs="David" w:hint="cs"/>
                <w:sz w:val="22"/>
                <w:szCs w:val="22"/>
                <w:u w:val="single"/>
                <w:rtl/>
              </w:rPr>
              <w:t>מלצר</w:t>
            </w:r>
            <w:r w:rsidRPr="00D95D07">
              <w:rPr>
                <w:rFonts w:cs="David" w:hint="cs"/>
                <w:sz w:val="22"/>
                <w:szCs w:val="22"/>
                <w:rtl/>
              </w:rPr>
              <w:t xml:space="preserve">- זוכה בגלל אי חומרתן של העבירות. </w:t>
            </w:r>
            <w:r w:rsidRPr="00D95D07">
              <w:rPr>
                <w:rFonts w:cs="David" w:hint="cs"/>
                <w:sz w:val="22"/>
                <w:szCs w:val="22"/>
                <w:u w:val="single"/>
                <w:rtl/>
              </w:rPr>
              <w:t>ברק ארז</w:t>
            </w:r>
            <w:r w:rsidRPr="00D95D07">
              <w:rPr>
                <w:rFonts w:cs="David" w:hint="cs"/>
                <w:sz w:val="22"/>
                <w:szCs w:val="22"/>
                <w:rtl/>
              </w:rPr>
              <w:t>- שיקול חומרת העבירה אינו שיקול</w:t>
            </w:r>
            <w:r w:rsidR="00160710">
              <w:rPr>
                <w:rFonts w:cs="David" w:hint="cs"/>
                <w:sz w:val="22"/>
                <w:szCs w:val="22"/>
                <w:rtl/>
              </w:rPr>
              <w:t xml:space="preserve">, הגם שמדובר בעבירות קלות. </w:t>
            </w:r>
          </w:p>
          <w:p w14:paraId="1430D4A1" w14:textId="39868A77" w:rsidR="00160710" w:rsidRPr="0025068B" w:rsidRDefault="00160710" w:rsidP="0025068B">
            <w:pPr>
              <w:pStyle w:val="ListParagraph"/>
              <w:numPr>
                <w:ilvl w:val="0"/>
                <w:numId w:val="191"/>
              </w:numPr>
              <w:spacing w:line="276" w:lineRule="auto"/>
              <w:ind w:left="360"/>
              <w:jc w:val="both"/>
              <w:rPr>
                <w:rFonts w:cs="David"/>
                <w:sz w:val="22"/>
                <w:szCs w:val="22"/>
                <w:rtl/>
              </w:rPr>
            </w:pPr>
            <w:r w:rsidRPr="00160710">
              <w:rPr>
                <w:rFonts w:cs="David" w:hint="cs"/>
                <w:sz w:val="22"/>
                <w:szCs w:val="22"/>
                <w:shd w:val="clear" w:color="auto" w:fill="FFE599" w:themeFill="accent4" w:themeFillTint="66"/>
                <w:rtl/>
              </w:rPr>
              <w:t xml:space="preserve">פס"ד פרחי </w:t>
            </w:r>
            <w:proofErr w:type="spellStart"/>
            <w:r w:rsidRPr="00160710">
              <w:rPr>
                <w:rFonts w:cs="David" w:hint="cs"/>
                <w:sz w:val="22"/>
                <w:szCs w:val="22"/>
                <w:shd w:val="clear" w:color="auto" w:fill="FFE599" w:themeFill="accent4" w:themeFillTint="66"/>
                <w:rtl/>
              </w:rPr>
              <w:t>ואלקועה</w:t>
            </w:r>
            <w:proofErr w:type="spellEnd"/>
            <w:r>
              <w:rPr>
                <w:rFonts w:cs="David" w:hint="cs"/>
                <w:sz w:val="22"/>
                <w:szCs w:val="22"/>
                <w:rtl/>
              </w:rPr>
              <w:t xml:space="preserve">- אין ליתן מקום לשיקול חומרת העבירה (שיקול מינורי ביותר). </w:t>
            </w:r>
          </w:p>
        </w:tc>
      </w:tr>
      <w:tr w:rsidR="00F77985" w:rsidRPr="00D95D07" w14:paraId="2E979819" w14:textId="77777777" w:rsidTr="006A55F1">
        <w:tc>
          <w:tcPr>
            <w:tcW w:w="1397" w:type="dxa"/>
            <w:shd w:val="clear" w:color="auto" w:fill="E2EFD9" w:themeFill="accent6" w:themeFillTint="33"/>
          </w:tcPr>
          <w:p w14:paraId="060B2F50" w14:textId="60F1B6B2" w:rsidR="00F77985" w:rsidRPr="00D95D07" w:rsidRDefault="00F77985" w:rsidP="00240174">
            <w:pPr>
              <w:spacing w:line="276" w:lineRule="auto"/>
              <w:jc w:val="center"/>
              <w:rPr>
                <w:rFonts w:hint="cs"/>
                <w:b/>
                <w:bCs/>
                <w:sz w:val="22"/>
                <w:szCs w:val="22"/>
                <w:rtl/>
              </w:rPr>
            </w:pPr>
            <w:r w:rsidRPr="002E5A61">
              <w:rPr>
                <w:rFonts w:hint="cs"/>
                <w:b/>
                <w:bCs/>
                <w:sz w:val="22"/>
                <w:szCs w:val="22"/>
                <w:rtl/>
              </w:rPr>
              <w:t>היחס בין דוק' ההגנה מן הצדק לבין דוק' הפסילה הפסיקתית?</w:t>
            </w:r>
          </w:p>
        </w:tc>
        <w:tc>
          <w:tcPr>
            <w:tcW w:w="9285" w:type="dxa"/>
          </w:tcPr>
          <w:p w14:paraId="08B2D353" w14:textId="4C3D343C" w:rsidR="00F77985" w:rsidRPr="00F77985" w:rsidRDefault="00F77985" w:rsidP="00F77985">
            <w:pPr>
              <w:spacing w:line="276" w:lineRule="auto"/>
              <w:jc w:val="both"/>
              <w:rPr>
                <w:sz w:val="22"/>
                <w:szCs w:val="22"/>
                <w:rtl/>
              </w:rPr>
            </w:pPr>
            <w:r w:rsidRPr="00F77985">
              <w:rPr>
                <w:rFonts w:cs="David"/>
                <w:sz w:val="22"/>
                <w:szCs w:val="22"/>
                <w:rtl/>
              </w:rPr>
              <w:t>כלל הפסילה הוא מקרה פרטי של הגנה מן הצדק. אם הגנה מן הצדק מתקבלת, היא יכולה להביא לביטול כתב האישום בעוד כלל הפסילה פוסל את הראיה הספציפית.</w:t>
            </w:r>
          </w:p>
          <w:p w14:paraId="7622C2C9" w14:textId="77777777" w:rsidR="00F77985" w:rsidRPr="00D95D07" w:rsidRDefault="00F77985" w:rsidP="00240174">
            <w:pPr>
              <w:spacing w:line="276" w:lineRule="auto"/>
              <w:jc w:val="both"/>
              <w:rPr>
                <w:rFonts w:cs="David" w:hint="cs"/>
                <w:b/>
                <w:bCs/>
                <w:sz w:val="22"/>
                <w:szCs w:val="22"/>
                <w:rtl/>
              </w:rPr>
            </w:pPr>
          </w:p>
        </w:tc>
      </w:tr>
      <w:tr w:rsidR="00F9465C" w:rsidRPr="00D95D07" w14:paraId="75CD9B12" w14:textId="77777777" w:rsidTr="006A55F1">
        <w:tc>
          <w:tcPr>
            <w:tcW w:w="1397" w:type="dxa"/>
            <w:shd w:val="clear" w:color="auto" w:fill="E2EFD9" w:themeFill="accent6" w:themeFillTint="33"/>
          </w:tcPr>
          <w:p w14:paraId="34C3678A" w14:textId="1B72F431" w:rsidR="00F9465C" w:rsidRPr="00D95D07" w:rsidRDefault="00F9465C" w:rsidP="00240174">
            <w:pPr>
              <w:spacing w:line="276" w:lineRule="auto"/>
              <w:jc w:val="center"/>
              <w:rPr>
                <w:b/>
                <w:bCs/>
                <w:sz w:val="22"/>
                <w:szCs w:val="22"/>
                <w:rtl/>
              </w:rPr>
            </w:pPr>
            <w:r>
              <w:rPr>
                <w:rFonts w:hint="cs"/>
                <w:b/>
                <w:bCs/>
                <w:sz w:val="22"/>
                <w:szCs w:val="22"/>
                <w:rtl/>
              </w:rPr>
              <w:t xml:space="preserve">סע' 56(א) </w:t>
            </w:r>
            <w:proofErr w:type="spellStart"/>
            <w:r>
              <w:rPr>
                <w:rFonts w:hint="cs"/>
                <w:b/>
                <w:bCs/>
                <w:sz w:val="22"/>
                <w:szCs w:val="22"/>
                <w:rtl/>
              </w:rPr>
              <w:t>לפק"ר</w:t>
            </w:r>
            <w:proofErr w:type="spellEnd"/>
          </w:p>
        </w:tc>
        <w:tc>
          <w:tcPr>
            <w:tcW w:w="9285" w:type="dxa"/>
          </w:tcPr>
          <w:p w14:paraId="5C0D6D65" w14:textId="20805F84" w:rsidR="00F9465C" w:rsidRDefault="00F9465C" w:rsidP="00240174">
            <w:pPr>
              <w:spacing w:line="276" w:lineRule="auto"/>
              <w:jc w:val="both"/>
              <w:rPr>
                <w:rFonts w:cs="David"/>
                <w:sz w:val="22"/>
                <w:szCs w:val="22"/>
                <w:rtl/>
              </w:rPr>
            </w:pPr>
            <w:r w:rsidRPr="00732C69">
              <w:rPr>
                <w:rFonts w:cs="David" w:hint="cs"/>
                <w:sz w:val="22"/>
                <w:szCs w:val="22"/>
                <w:shd w:val="clear" w:color="auto" w:fill="FFCCFF"/>
                <w:rtl/>
              </w:rPr>
              <w:t xml:space="preserve">סע' 56(א) </w:t>
            </w:r>
            <w:proofErr w:type="spellStart"/>
            <w:r w:rsidRPr="00732C69">
              <w:rPr>
                <w:rFonts w:cs="David" w:hint="cs"/>
                <w:sz w:val="22"/>
                <w:szCs w:val="22"/>
                <w:shd w:val="clear" w:color="auto" w:fill="FFCCFF"/>
                <w:rtl/>
              </w:rPr>
              <w:t>לפק"ר</w:t>
            </w:r>
            <w:proofErr w:type="spellEnd"/>
            <w:r w:rsidRPr="00732C69">
              <w:rPr>
                <w:rFonts w:cs="David" w:hint="cs"/>
                <w:sz w:val="22"/>
                <w:szCs w:val="22"/>
                <w:shd w:val="clear" w:color="auto" w:fill="FFCCFF"/>
                <w:rtl/>
              </w:rPr>
              <w:t xml:space="preserve"> מעגן את דוק' הפסילה הפסיקתית</w:t>
            </w:r>
            <w:r>
              <w:rPr>
                <w:rFonts w:cs="David" w:hint="cs"/>
                <w:sz w:val="22"/>
                <w:szCs w:val="22"/>
                <w:rtl/>
              </w:rPr>
              <w:t>- ישנו מעבר בין 2 מסלולים:</w:t>
            </w:r>
            <w:r>
              <w:rPr>
                <w:rFonts w:cs="David" w:hint="cs"/>
                <w:sz w:val="22"/>
                <w:szCs w:val="22"/>
              </w:rPr>
              <w:t xml:space="preserve"> </w:t>
            </w:r>
            <w:r>
              <w:rPr>
                <w:rFonts w:cs="David" w:hint="cs"/>
                <w:b/>
                <w:bCs/>
                <w:sz w:val="22"/>
                <w:szCs w:val="22"/>
                <w:rtl/>
              </w:rPr>
              <w:t>(1)</w:t>
            </w:r>
            <w:r>
              <w:rPr>
                <w:rFonts w:cs="David" w:hint="cs"/>
                <w:sz w:val="22"/>
                <w:szCs w:val="22"/>
                <w:rtl/>
              </w:rPr>
              <w:t xml:space="preserve"> פיתוח גבולות הגזרה של הדוק'; </w:t>
            </w:r>
            <w:r>
              <w:rPr>
                <w:rFonts w:cs="David" w:hint="cs"/>
                <w:b/>
                <w:bCs/>
                <w:sz w:val="22"/>
                <w:szCs w:val="22"/>
                <w:rtl/>
              </w:rPr>
              <w:t>(2)</w:t>
            </w:r>
            <w:r>
              <w:rPr>
                <w:rFonts w:cs="David" w:hint="cs"/>
                <w:sz w:val="22"/>
                <w:szCs w:val="22"/>
                <w:rtl/>
              </w:rPr>
              <w:t xml:space="preserve"> פיתוח הזכות להליך הוגן, אגב כלל הפסילה </w:t>
            </w:r>
            <w:r>
              <w:rPr>
                <w:rFonts w:cs="David"/>
                <w:sz w:val="22"/>
                <w:szCs w:val="22"/>
              </w:rPr>
              <w:sym w:font="Wingdings" w:char="F0DF"/>
            </w:r>
            <w:r>
              <w:rPr>
                <w:rFonts w:cs="David" w:hint="cs"/>
                <w:sz w:val="22"/>
                <w:szCs w:val="22"/>
                <w:rtl/>
              </w:rPr>
              <w:t xml:space="preserve"> הסע' עוסק במסלול הראשון וכולל מס' דברים: </w:t>
            </w:r>
          </w:p>
          <w:p w14:paraId="77DD2144" w14:textId="77775081" w:rsidR="00F9465C" w:rsidRDefault="00F9465C">
            <w:pPr>
              <w:pStyle w:val="ListParagraph"/>
              <w:numPr>
                <w:ilvl w:val="0"/>
                <w:numId w:val="187"/>
              </w:numPr>
              <w:spacing w:line="276" w:lineRule="auto"/>
              <w:ind w:left="360"/>
              <w:jc w:val="both"/>
              <w:rPr>
                <w:rFonts w:cs="David"/>
                <w:sz w:val="22"/>
                <w:szCs w:val="22"/>
              </w:rPr>
            </w:pPr>
            <w:r w:rsidRPr="00732C69">
              <w:rPr>
                <w:rFonts w:cs="David" w:hint="cs"/>
                <w:sz w:val="22"/>
                <w:szCs w:val="22"/>
                <w:u w:val="single"/>
                <w:rtl/>
              </w:rPr>
              <w:t>סוגי ראיות</w:t>
            </w:r>
            <w:r>
              <w:rPr>
                <w:rFonts w:cs="David" w:hint="cs"/>
                <w:sz w:val="22"/>
                <w:szCs w:val="22"/>
                <w:rtl/>
              </w:rPr>
              <w:t xml:space="preserve">- המחוקק קובע שהכלל חל על כלל הראיות, ללא הבחנה. </w:t>
            </w:r>
          </w:p>
          <w:p w14:paraId="37584CCA" w14:textId="6E195C37" w:rsidR="00F9465C" w:rsidRDefault="00F9465C">
            <w:pPr>
              <w:pStyle w:val="ListParagraph"/>
              <w:numPr>
                <w:ilvl w:val="0"/>
                <w:numId w:val="187"/>
              </w:numPr>
              <w:spacing w:line="276" w:lineRule="auto"/>
              <w:ind w:left="360"/>
              <w:jc w:val="both"/>
              <w:rPr>
                <w:rFonts w:cs="David"/>
                <w:sz w:val="22"/>
                <w:szCs w:val="22"/>
              </w:rPr>
            </w:pPr>
            <w:r w:rsidRPr="00732C69">
              <w:rPr>
                <w:rFonts w:cs="David" w:hint="cs"/>
                <w:sz w:val="22"/>
                <w:szCs w:val="22"/>
                <w:u w:val="single"/>
                <w:rtl/>
              </w:rPr>
              <w:t>הודאת עד</w:t>
            </w:r>
            <w:r>
              <w:rPr>
                <w:rFonts w:cs="David" w:hint="cs"/>
                <w:sz w:val="22"/>
                <w:szCs w:val="22"/>
                <w:rtl/>
              </w:rPr>
              <w:t xml:space="preserve">- </w:t>
            </w:r>
            <w:r w:rsidR="00732C69">
              <w:rPr>
                <w:rFonts w:cs="David" w:hint="cs"/>
                <w:sz w:val="22"/>
                <w:szCs w:val="22"/>
                <w:rtl/>
              </w:rPr>
              <w:t xml:space="preserve">החוק מקבל את עמדת הפסיקה, לפיה ראוי להחיל את הכלל גם לראיה שהנה הודאת עד. </w:t>
            </w:r>
          </w:p>
          <w:p w14:paraId="5DF3ADED" w14:textId="7C284EC1" w:rsidR="00732C69" w:rsidRDefault="00732C69">
            <w:pPr>
              <w:pStyle w:val="ListParagraph"/>
              <w:numPr>
                <w:ilvl w:val="0"/>
                <w:numId w:val="187"/>
              </w:numPr>
              <w:spacing w:line="276" w:lineRule="auto"/>
              <w:ind w:left="360"/>
              <w:jc w:val="both"/>
              <w:rPr>
                <w:rFonts w:cs="David"/>
                <w:sz w:val="22"/>
                <w:szCs w:val="22"/>
              </w:rPr>
            </w:pPr>
            <w:r>
              <w:rPr>
                <w:rFonts w:cs="David" w:hint="cs"/>
                <w:sz w:val="22"/>
                <w:szCs w:val="22"/>
                <w:u w:val="single"/>
                <w:rtl/>
              </w:rPr>
              <w:lastRenderedPageBreak/>
              <w:t>עוצמת הפגיעה</w:t>
            </w:r>
            <w:r w:rsidRPr="00732C69">
              <w:rPr>
                <w:rFonts w:cs="David" w:hint="cs"/>
                <w:sz w:val="22"/>
                <w:szCs w:val="22"/>
                <w:rtl/>
              </w:rPr>
              <w:t>-</w:t>
            </w:r>
            <w:r>
              <w:rPr>
                <w:rFonts w:cs="David" w:hint="cs"/>
                <w:sz w:val="22"/>
                <w:szCs w:val="22"/>
                <w:rtl/>
              </w:rPr>
              <w:t xml:space="preserve"> מהותית. בכך מקבל את הלכת </w:t>
            </w:r>
            <w:proofErr w:type="spellStart"/>
            <w:r>
              <w:rPr>
                <w:rFonts w:cs="David" w:hint="cs"/>
                <w:sz w:val="22"/>
                <w:szCs w:val="22"/>
                <w:rtl/>
              </w:rPr>
              <w:t>יששכרוב</w:t>
            </w:r>
            <w:proofErr w:type="spellEnd"/>
            <w:r>
              <w:rPr>
                <w:rFonts w:cs="David" w:hint="cs"/>
                <w:sz w:val="22"/>
                <w:szCs w:val="22"/>
                <w:rtl/>
              </w:rPr>
              <w:t xml:space="preserve"> ואת דוק' ההגנה מן הצדק. </w:t>
            </w:r>
          </w:p>
          <w:p w14:paraId="31624D08" w14:textId="7915C579" w:rsidR="00732C69" w:rsidRDefault="00732C69">
            <w:pPr>
              <w:pStyle w:val="ListParagraph"/>
              <w:numPr>
                <w:ilvl w:val="0"/>
                <w:numId w:val="187"/>
              </w:numPr>
              <w:spacing w:line="276" w:lineRule="auto"/>
              <w:ind w:left="360"/>
              <w:jc w:val="both"/>
              <w:rPr>
                <w:rFonts w:cs="David"/>
                <w:sz w:val="22"/>
                <w:szCs w:val="22"/>
              </w:rPr>
            </w:pPr>
            <w:proofErr w:type="spellStart"/>
            <w:r>
              <w:rPr>
                <w:rFonts w:cs="David" w:hint="cs"/>
                <w:sz w:val="22"/>
                <w:szCs w:val="22"/>
                <w:u w:val="single"/>
                <w:rtl/>
              </w:rPr>
              <w:t>שק"ד</w:t>
            </w:r>
            <w:proofErr w:type="spellEnd"/>
            <w:r>
              <w:rPr>
                <w:rFonts w:cs="David" w:hint="cs"/>
                <w:sz w:val="22"/>
                <w:szCs w:val="22"/>
                <w:u w:val="single"/>
                <w:rtl/>
              </w:rPr>
              <w:t xml:space="preserve"> שיפוטי</w:t>
            </w:r>
            <w:r w:rsidRPr="00732C69">
              <w:rPr>
                <w:rFonts w:cs="David" w:hint="cs"/>
                <w:sz w:val="22"/>
                <w:szCs w:val="22"/>
                <w:rtl/>
              </w:rPr>
              <w:t>-</w:t>
            </w:r>
            <w:r>
              <w:rPr>
                <w:rFonts w:cs="David" w:hint="cs"/>
                <w:sz w:val="22"/>
                <w:szCs w:val="22"/>
                <w:rtl/>
              </w:rPr>
              <w:t xml:space="preserve"> נוסחת האיזון מאמצת את שלושת השיקולים של </w:t>
            </w:r>
            <w:proofErr w:type="spellStart"/>
            <w:r>
              <w:rPr>
                <w:rFonts w:cs="David" w:hint="cs"/>
                <w:sz w:val="22"/>
                <w:szCs w:val="22"/>
                <w:rtl/>
              </w:rPr>
              <w:t>יששכרוב</w:t>
            </w:r>
            <w:proofErr w:type="spellEnd"/>
            <w:r>
              <w:rPr>
                <w:rFonts w:cs="David" w:hint="cs"/>
                <w:sz w:val="22"/>
                <w:szCs w:val="22"/>
                <w:rtl/>
              </w:rPr>
              <w:t xml:space="preserve">. </w:t>
            </w:r>
          </w:p>
          <w:p w14:paraId="5345B6C1" w14:textId="5A656469" w:rsidR="00732C69" w:rsidRDefault="00732C69">
            <w:pPr>
              <w:pStyle w:val="ListParagraph"/>
              <w:numPr>
                <w:ilvl w:val="0"/>
                <w:numId w:val="187"/>
              </w:numPr>
              <w:spacing w:line="276" w:lineRule="auto"/>
              <w:ind w:left="360"/>
              <w:jc w:val="both"/>
              <w:rPr>
                <w:rFonts w:cs="David"/>
                <w:sz w:val="22"/>
                <w:szCs w:val="22"/>
              </w:rPr>
            </w:pPr>
            <w:r>
              <w:rPr>
                <w:rFonts w:cs="David" w:hint="cs"/>
                <w:sz w:val="22"/>
                <w:szCs w:val="22"/>
                <w:u w:val="single"/>
                <w:rtl/>
              </w:rPr>
              <w:t>דוק' פרי העץ המורעל</w:t>
            </w:r>
            <w:r w:rsidRPr="00732C69">
              <w:rPr>
                <w:rFonts w:cs="David" w:hint="cs"/>
                <w:sz w:val="22"/>
                <w:szCs w:val="22"/>
                <w:rtl/>
              </w:rPr>
              <w:t>-</w:t>
            </w:r>
            <w:r>
              <w:rPr>
                <w:rFonts w:cs="David" w:hint="cs"/>
                <w:sz w:val="22"/>
                <w:szCs w:val="22"/>
                <w:rtl/>
              </w:rPr>
              <w:t xml:space="preserve"> לא התקבלה בארץ. </w:t>
            </w:r>
          </w:p>
          <w:p w14:paraId="7EC9FA17" w14:textId="40482460" w:rsidR="00732C69" w:rsidRDefault="00732C69">
            <w:pPr>
              <w:pStyle w:val="ListParagraph"/>
              <w:numPr>
                <w:ilvl w:val="0"/>
                <w:numId w:val="187"/>
              </w:numPr>
              <w:spacing w:line="276" w:lineRule="auto"/>
              <w:ind w:left="360"/>
              <w:jc w:val="both"/>
              <w:rPr>
                <w:rFonts w:cs="David"/>
                <w:sz w:val="22"/>
                <w:szCs w:val="22"/>
              </w:rPr>
            </w:pPr>
            <w:r>
              <w:rPr>
                <w:rFonts w:cs="David" w:hint="cs"/>
                <w:sz w:val="22"/>
                <w:szCs w:val="22"/>
                <w:u w:val="single"/>
                <w:rtl/>
              </w:rPr>
              <w:t>עיתוי הפסילה</w:t>
            </w:r>
            <w:r w:rsidRPr="00732C69">
              <w:rPr>
                <w:rFonts w:cs="David" w:hint="cs"/>
                <w:sz w:val="22"/>
                <w:szCs w:val="22"/>
                <w:rtl/>
              </w:rPr>
              <w:t>-</w:t>
            </w:r>
            <w:r>
              <w:rPr>
                <w:rFonts w:cs="David" w:hint="cs"/>
                <w:sz w:val="22"/>
                <w:szCs w:val="22"/>
                <w:rtl/>
              </w:rPr>
              <w:t xml:space="preserve"> חוק שותק </w:t>
            </w:r>
            <w:r>
              <w:rPr>
                <w:rFonts w:cs="David"/>
                <w:sz w:val="22"/>
                <w:szCs w:val="22"/>
                <w:rtl/>
              </w:rPr>
              <w:t>–</w:t>
            </w:r>
            <w:r>
              <w:rPr>
                <w:rFonts w:cs="David" w:hint="cs"/>
                <w:sz w:val="22"/>
                <w:szCs w:val="22"/>
                <w:rtl/>
              </w:rPr>
              <w:t xml:space="preserve"> נשארים עם ההלכה של חיות באוריך (עמ' 19).</w:t>
            </w:r>
          </w:p>
          <w:p w14:paraId="1B029F5F" w14:textId="42338D66" w:rsidR="00732C69" w:rsidRDefault="00732C69">
            <w:pPr>
              <w:pStyle w:val="ListParagraph"/>
              <w:numPr>
                <w:ilvl w:val="0"/>
                <w:numId w:val="187"/>
              </w:numPr>
              <w:spacing w:line="276" w:lineRule="auto"/>
              <w:ind w:left="360"/>
              <w:jc w:val="both"/>
              <w:rPr>
                <w:rFonts w:cs="David"/>
                <w:sz w:val="22"/>
                <w:szCs w:val="22"/>
              </w:rPr>
            </w:pPr>
            <w:r>
              <w:rPr>
                <w:rFonts w:cs="David" w:hint="cs"/>
                <w:sz w:val="22"/>
                <w:szCs w:val="22"/>
                <w:u w:val="single"/>
                <w:rtl/>
              </w:rPr>
              <w:t>משקל חומרת העבירה</w:t>
            </w:r>
            <w:r w:rsidRPr="00732C69">
              <w:rPr>
                <w:rFonts w:cs="David" w:hint="cs"/>
                <w:sz w:val="22"/>
                <w:szCs w:val="22"/>
                <w:rtl/>
              </w:rPr>
              <w:t>-</w:t>
            </w:r>
            <w:r>
              <w:rPr>
                <w:rFonts w:cs="David" w:hint="cs"/>
                <w:sz w:val="22"/>
                <w:szCs w:val="22"/>
                <w:rtl/>
              </w:rPr>
              <w:t xml:space="preserve"> החוק שותק </w:t>
            </w:r>
            <w:r>
              <w:rPr>
                <w:rFonts w:cs="David"/>
                <w:sz w:val="22"/>
                <w:szCs w:val="22"/>
                <w:rtl/>
              </w:rPr>
              <w:t>–</w:t>
            </w:r>
            <w:r>
              <w:rPr>
                <w:rFonts w:cs="David" w:hint="cs"/>
                <w:sz w:val="22"/>
                <w:szCs w:val="22"/>
                <w:rtl/>
              </w:rPr>
              <w:t xml:space="preserve"> ר' דיון לעיל. </w:t>
            </w:r>
          </w:p>
          <w:p w14:paraId="4767D7C6" w14:textId="6CFA1880" w:rsidR="00F9465C" w:rsidRPr="00732C69" w:rsidRDefault="00732C69">
            <w:pPr>
              <w:pStyle w:val="ListParagraph"/>
              <w:numPr>
                <w:ilvl w:val="0"/>
                <w:numId w:val="187"/>
              </w:numPr>
              <w:spacing w:line="276" w:lineRule="auto"/>
              <w:ind w:left="360"/>
              <w:jc w:val="both"/>
              <w:rPr>
                <w:rFonts w:cs="David"/>
                <w:sz w:val="22"/>
                <w:szCs w:val="22"/>
                <w:rtl/>
              </w:rPr>
            </w:pPr>
            <w:r>
              <w:rPr>
                <w:rFonts w:cs="David" w:hint="cs"/>
                <w:sz w:val="22"/>
                <w:szCs w:val="22"/>
                <w:u w:val="single"/>
                <w:rtl/>
              </w:rPr>
              <w:t>הליך אזרחי</w:t>
            </w:r>
            <w:r w:rsidRPr="00732C69">
              <w:rPr>
                <w:rFonts w:cs="David" w:hint="cs"/>
                <w:sz w:val="22"/>
                <w:szCs w:val="22"/>
                <w:rtl/>
              </w:rPr>
              <w:t>-</w:t>
            </w:r>
            <w:r>
              <w:rPr>
                <w:rFonts w:cs="David" w:hint="cs"/>
                <w:sz w:val="22"/>
                <w:szCs w:val="22"/>
                <w:rtl/>
              </w:rPr>
              <w:t xml:space="preserve"> החוק עוסק רק בהליך הפלילי.</w:t>
            </w:r>
          </w:p>
        </w:tc>
      </w:tr>
    </w:tbl>
    <w:p w14:paraId="787E0507" w14:textId="77777777" w:rsidR="0025068B" w:rsidRPr="00D95D07" w:rsidRDefault="0025068B" w:rsidP="004166BB">
      <w:pPr>
        <w:spacing w:after="0" w:line="276" w:lineRule="auto"/>
        <w:jc w:val="both"/>
        <w:rPr>
          <w:b/>
          <w:bCs/>
          <w:sz w:val="22"/>
          <w:szCs w:val="22"/>
          <w:rtl/>
        </w:rPr>
      </w:pPr>
    </w:p>
    <w:tbl>
      <w:tblPr>
        <w:tblStyle w:val="TableGrid"/>
        <w:bidiVisual/>
        <w:tblW w:w="0" w:type="auto"/>
        <w:tblInd w:w="-64" w:type="dxa"/>
        <w:tblLook w:val="04A0" w:firstRow="1" w:lastRow="0" w:firstColumn="1" w:lastColumn="0" w:noHBand="0" w:noVBand="1"/>
      </w:tblPr>
      <w:tblGrid>
        <w:gridCol w:w="1460"/>
        <w:gridCol w:w="9222"/>
      </w:tblGrid>
      <w:tr w:rsidR="00BB6BF1" w:rsidRPr="00D95D07" w14:paraId="1A715A83" w14:textId="77777777" w:rsidTr="00BB6BF1">
        <w:tc>
          <w:tcPr>
            <w:tcW w:w="10682" w:type="dxa"/>
            <w:gridSpan w:val="2"/>
            <w:shd w:val="clear" w:color="auto" w:fill="A8D08D" w:themeFill="accent6" w:themeFillTint="99"/>
          </w:tcPr>
          <w:p w14:paraId="558CED1D" w14:textId="3D22DC49" w:rsidR="00BB6BF1" w:rsidRPr="00D95D07" w:rsidRDefault="00BB6BF1">
            <w:pPr>
              <w:pStyle w:val="ListParagraph"/>
              <w:numPr>
                <w:ilvl w:val="0"/>
                <w:numId w:val="121"/>
              </w:numPr>
              <w:spacing w:line="276" w:lineRule="auto"/>
              <w:jc w:val="center"/>
              <w:rPr>
                <w:b/>
                <w:bCs/>
                <w:sz w:val="22"/>
                <w:szCs w:val="22"/>
                <w:rtl/>
              </w:rPr>
            </w:pPr>
            <w:r w:rsidRPr="00D95D07">
              <w:rPr>
                <w:rFonts w:hint="cs"/>
                <w:b/>
                <w:bCs/>
                <w:sz w:val="22"/>
                <w:szCs w:val="22"/>
                <w:rtl/>
              </w:rPr>
              <w:t xml:space="preserve">בחינת קבילותן של ראיות נגזרות </w:t>
            </w:r>
            <w:r w:rsidRPr="00D95D07">
              <w:rPr>
                <w:b/>
                <w:bCs/>
                <w:sz w:val="22"/>
                <w:szCs w:val="22"/>
                <w:rtl/>
              </w:rPr>
              <w:t>–</w:t>
            </w:r>
            <w:r w:rsidRPr="00D95D07">
              <w:rPr>
                <w:rFonts w:hint="cs"/>
                <w:b/>
                <w:bCs/>
                <w:sz w:val="22"/>
                <w:szCs w:val="22"/>
                <w:rtl/>
              </w:rPr>
              <w:t xml:space="preserve"> דוק' פרי העץ המורעל</w:t>
            </w:r>
          </w:p>
        </w:tc>
      </w:tr>
      <w:tr w:rsidR="00395ADF" w:rsidRPr="00D95D07" w14:paraId="1859C9C6" w14:textId="77777777" w:rsidTr="00BB6BF1">
        <w:tc>
          <w:tcPr>
            <w:tcW w:w="1460" w:type="dxa"/>
            <w:shd w:val="clear" w:color="auto" w:fill="E2EFD9" w:themeFill="accent6" w:themeFillTint="33"/>
          </w:tcPr>
          <w:p w14:paraId="2640DDF3" w14:textId="16E749B8" w:rsidR="00395ADF" w:rsidRPr="00D95D07" w:rsidRDefault="00395ADF" w:rsidP="00BB6BF1">
            <w:pPr>
              <w:spacing w:line="276" w:lineRule="auto"/>
              <w:jc w:val="center"/>
              <w:rPr>
                <w:b/>
                <w:bCs/>
                <w:sz w:val="22"/>
                <w:szCs w:val="22"/>
                <w:rtl/>
              </w:rPr>
            </w:pPr>
            <w:r w:rsidRPr="00D95D07">
              <w:rPr>
                <w:rFonts w:hint="cs"/>
                <w:b/>
                <w:bCs/>
                <w:sz w:val="22"/>
                <w:szCs w:val="22"/>
                <w:rtl/>
              </w:rPr>
              <w:t>הגדרה</w:t>
            </w:r>
          </w:p>
        </w:tc>
        <w:tc>
          <w:tcPr>
            <w:tcW w:w="9222" w:type="dxa"/>
          </w:tcPr>
          <w:p w14:paraId="218F7A76" w14:textId="3A082407" w:rsidR="00395ADF" w:rsidRPr="00D95D07" w:rsidRDefault="00395ADF" w:rsidP="00C47E46">
            <w:pPr>
              <w:spacing w:line="276" w:lineRule="auto"/>
              <w:jc w:val="both"/>
              <w:rPr>
                <w:sz w:val="22"/>
                <w:szCs w:val="22"/>
                <w:rtl/>
              </w:rPr>
            </w:pPr>
            <w:r w:rsidRPr="00D95D07">
              <w:rPr>
                <w:rFonts w:hint="cs"/>
                <w:sz w:val="22"/>
                <w:szCs w:val="22"/>
                <w:rtl/>
              </w:rPr>
              <w:t xml:space="preserve">נקבע כי בישראל לא מאמצים את דוק' פרי העץ המורעל מכיוון שעיקרה לחנך ולהרתיע ולא לשמור על טוהר ההליך הפלילי. משכך, נבחן כל ראיה נגזרת בפני עצמה. </w:t>
            </w:r>
          </w:p>
        </w:tc>
      </w:tr>
      <w:tr w:rsidR="00BB6BF1" w:rsidRPr="00D95D07" w14:paraId="156103D3" w14:textId="77777777" w:rsidTr="00BB6BF1">
        <w:tc>
          <w:tcPr>
            <w:tcW w:w="1460" w:type="dxa"/>
            <w:shd w:val="clear" w:color="auto" w:fill="E2EFD9" w:themeFill="accent6" w:themeFillTint="33"/>
          </w:tcPr>
          <w:p w14:paraId="2310689D" w14:textId="01ED4042" w:rsidR="00BB6BF1" w:rsidRPr="00D95D07" w:rsidRDefault="00BB6BF1" w:rsidP="00BB6BF1">
            <w:pPr>
              <w:spacing w:line="276" w:lineRule="auto"/>
              <w:jc w:val="center"/>
              <w:rPr>
                <w:b/>
                <w:bCs/>
                <w:sz w:val="22"/>
                <w:szCs w:val="22"/>
                <w:rtl/>
              </w:rPr>
            </w:pPr>
            <w:r w:rsidRPr="00D95D07">
              <w:rPr>
                <w:rFonts w:hint="cs"/>
                <w:b/>
                <w:bCs/>
                <w:sz w:val="22"/>
                <w:szCs w:val="22"/>
                <w:rtl/>
              </w:rPr>
              <w:t>פס"ד פרחי</w:t>
            </w:r>
          </w:p>
        </w:tc>
        <w:tc>
          <w:tcPr>
            <w:tcW w:w="9222" w:type="dxa"/>
          </w:tcPr>
          <w:p w14:paraId="469EC5AE" w14:textId="77777777" w:rsidR="00BB6BF1" w:rsidRPr="00D95D07" w:rsidRDefault="00C77EEC" w:rsidP="00C47E46">
            <w:pPr>
              <w:spacing w:line="276" w:lineRule="auto"/>
              <w:jc w:val="both"/>
              <w:rPr>
                <w:b/>
                <w:bCs/>
                <w:sz w:val="22"/>
                <w:szCs w:val="22"/>
                <w:rtl/>
              </w:rPr>
            </w:pPr>
            <w:r w:rsidRPr="00D95D07">
              <w:rPr>
                <w:rFonts w:hint="cs"/>
                <w:b/>
                <w:bCs/>
                <w:sz w:val="22"/>
                <w:szCs w:val="22"/>
                <w:rtl/>
              </w:rPr>
              <w:t xml:space="preserve">הרחבת הלכת </w:t>
            </w:r>
            <w:proofErr w:type="spellStart"/>
            <w:r w:rsidRPr="00D95D07">
              <w:rPr>
                <w:rFonts w:hint="cs"/>
                <w:b/>
                <w:bCs/>
                <w:sz w:val="22"/>
                <w:szCs w:val="22"/>
                <w:rtl/>
              </w:rPr>
              <w:t>יששכרוב</w:t>
            </w:r>
            <w:proofErr w:type="spellEnd"/>
            <w:r w:rsidRPr="00D95D07">
              <w:rPr>
                <w:rFonts w:hint="cs"/>
                <w:b/>
                <w:bCs/>
                <w:sz w:val="22"/>
                <w:szCs w:val="22"/>
                <w:rtl/>
              </w:rPr>
              <w:t xml:space="preserve"> לראיות נגזרות. </w:t>
            </w:r>
          </w:p>
          <w:p w14:paraId="1483AF89" w14:textId="4393CB6B" w:rsidR="00C77EEC" w:rsidRPr="00D95D07" w:rsidRDefault="00C77EEC" w:rsidP="00C77EEC">
            <w:pPr>
              <w:spacing w:line="276" w:lineRule="auto"/>
              <w:jc w:val="both"/>
              <w:rPr>
                <w:rFonts w:cs="David"/>
                <w:sz w:val="22"/>
                <w:szCs w:val="22"/>
                <w:rtl/>
              </w:rPr>
            </w:pPr>
            <w:r w:rsidRPr="00D95D07">
              <w:rPr>
                <w:rFonts w:hint="cs"/>
                <w:sz w:val="22"/>
                <w:szCs w:val="22"/>
                <w:u w:val="single"/>
                <w:rtl/>
              </w:rPr>
              <w:t>עובדות המקרה</w:t>
            </w:r>
            <w:r w:rsidRPr="00D95D07">
              <w:rPr>
                <w:rFonts w:hint="cs"/>
                <w:sz w:val="22"/>
                <w:szCs w:val="22"/>
                <w:rtl/>
              </w:rPr>
              <w:t xml:space="preserve">: </w:t>
            </w:r>
            <w:r w:rsidRPr="00D95D07">
              <w:rPr>
                <w:rFonts w:cs="David"/>
                <w:sz w:val="22"/>
                <w:szCs w:val="22"/>
                <w:rtl/>
              </w:rPr>
              <w:t xml:space="preserve">השגת </w:t>
            </w:r>
            <w:r w:rsidRPr="00D95D07">
              <w:rPr>
                <w:sz w:val="22"/>
                <w:szCs w:val="22"/>
              </w:rPr>
              <w:t>DNA</w:t>
            </w:r>
            <w:r w:rsidRPr="00D95D07">
              <w:rPr>
                <w:rFonts w:cs="David"/>
                <w:sz w:val="22"/>
                <w:szCs w:val="22"/>
                <w:rtl/>
              </w:rPr>
              <w:t xml:space="preserve"> של אנס דרך דגימת רוק שניתנה בהבטחה שלא יהיה בה שימוש מלבד פיענוח תיק הרצח. </w:t>
            </w:r>
          </w:p>
          <w:p w14:paraId="17EF9D54" w14:textId="46806B23" w:rsidR="00C77EEC" w:rsidRPr="00D95D07" w:rsidRDefault="00C77EEC" w:rsidP="00C77EEC">
            <w:pPr>
              <w:spacing w:line="276" w:lineRule="auto"/>
              <w:jc w:val="both"/>
              <w:rPr>
                <w:rFonts w:cs="David"/>
                <w:sz w:val="22"/>
                <w:szCs w:val="22"/>
                <w:rtl/>
              </w:rPr>
            </w:pPr>
            <w:r w:rsidRPr="00D95D07">
              <w:rPr>
                <w:rFonts w:cs="David" w:hint="cs"/>
                <w:sz w:val="22"/>
                <w:szCs w:val="22"/>
                <w:u w:val="single"/>
                <w:rtl/>
              </w:rPr>
              <w:t>בימה"ש</w:t>
            </w:r>
            <w:r w:rsidRPr="00D95D07">
              <w:rPr>
                <w:rFonts w:cs="David" w:hint="cs"/>
                <w:sz w:val="22"/>
                <w:szCs w:val="22"/>
                <w:rtl/>
              </w:rPr>
              <w:t xml:space="preserve">: </w:t>
            </w:r>
          </w:p>
          <w:p w14:paraId="26D07215" w14:textId="77777777" w:rsidR="00C77EEC" w:rsidRPr="00D95D07" w:rsidRDefault="00C77EEC">
            <w:pPr>
              <w:pStyle w:val="ListParagraph"/>
              <w:numPr>
                <w:ilvl w:val="0"/>
                <w:numId w:val="142"/>
              </w:numPr>
              <w:spacing w:line="276" w:lineRule="auto"/>
              <w:ind w:left="360"/>
              <w:jc w:val="both"/>
              <w:rPr>
                <w:b/>
                <w:bCs/>
                <w:sz w:val="22"/>
                <w:szCs w:val="22"/>
              </w:rPr>
            </w:pPr>
            <w:r w:rsidRPr="00D95D07">
              <w:rPr>
                <w:rFonts w:hint="cs"/>
                <w:sz w:val="22"/>
                <w:szCs w:val="22"/>
                <w:u w:val="single"/>
                <w:rtl/>
              </w:rPr>
              <w:t>לפי דוק' העץ המורעל</w:t>
            </w:r>
            <w:r w:rsidRPr="00D95D07">
              <w:rPr>
                <w:rFonts w:hint="cs"/>
                <w:sz w:val="22"/>
                <w:szCs w:val="22"/>
                <w:rtl/>
              </w:rPr>
              <w:t xml:space="preserve">- כאשר הראיה הראשונה בשרשרת הושגה באופן בלתי חוקי, נפסול את כלל הראיות, מכיוון שהן תולדה של הראיה הראשונה- </w:t>
            </w:r>
            <w:r w:rsidRPr="00D95D07">
              <w:rPr>
                <w:rFonts w:hint="cs"/>
                <w:b/>
                <w:bCs/>
                <w:sz w:val="22"/>
                <w:szCs w:val="22"/>
                <w:rtl/>
              </w:rPr>
              <w:t xml:space="preserve">כל עוד מתקיים </w:t>
            </w:r>
            <w:proofErr w:type="spellStart"/>
            <w:r w:rsidRPr="00D95D07">
              <w:rPr>
                <w:rFonts w:hint="cs"/>
                <w:b/>
                <w:bCs/>
                <w:sz w:val="22"/>
                <w:szCs w:val="22"/>
                <w:rtl/>
              </w:rPr>
              <w:t>קש"ס</w:t>
            </w:r>
            <w:proofErr w:type="spellEnd"/>
            <w:r w:rsidRPr="00D95D07">
              <w:rPr>
                <w:rFonts w:hint="cs"/>
                <w:b/>
                <w:bCs/>
                <w:sz w:val="22"/>
                <w:szCs w:val="22"/>
                <w:rtl/>
              </w:rPr>
              <w:t xml:space="preserve">. </w:t>
            </w:r>
            <w:r w:rsidRPr="00D95D07">
              <w:rPr>
                <w:rFonts w:hint="cs"/>
                <w:sz w:val="22"/>
                <w:szCs w:val="22"/>
                <w:rtl/>
              </w:rPr>
              <w:t>אולם,</w:t>
            </w:r>
            <w:r w:rsidRPr="00D95D07">
              <w:rPr>
                <w:rFonts w:hint="cs"/>
                <w:b/>
                <w:bCs/>
                <w:sz w:val="22"/>
                <w:szCs w:val="22"/>
                <w:rtl/>
              </w:rPr>
              <w:t xml:space="preserve"> </w:t>
            </w:r>
            <w:r w:rsidRPr="00D95D07">
              <w:rPr>
                <w:rFonts w:hint="cs"/>
                <w:sz w:val="22"/>
                <w:szCs w:val="22"/>
                <w:rtl/>
              </w:rPr>
              <w:t>בישראל נקבע כי אין מאמצים את דוק' זו (</w:t>
            </w:r>
            <w:r w:rsidRPr="00D95D07">
              <w:rPr>
                <w:rFonts w:hint="cs"/>
                <w:sz w:val="22"/>
                <w:szCs w:val="22"/>
                <w:shd w:val="clear" w:color="auto" w:fill="FFE599" w:themeFill="accent4" w:themeFillTint="66"/>
                <w:rtl/>
              </w:rPr>
              <w:t xml:space="preserve">בייניש, </w:t>
            </w:r>
            <w:proofErr w:type="spellStart"/>
            <w:r w:rsidRPr="00D95D07">
              <w:rPr>
                <w:rFonts w:hint="cs"/>
                <w:sz w:val="22"/>
                <w:szCs w:val="22"/>
                <w:shd w:val="clear" w:color="auto" w:fill="FFE599" w:themeFill="accent4" w:themeFillTint="66"/>
                <w:rtl/>
              </w:rPr>
              <w:t>יששכרוב</w:t>
            </w:r>
            <w:proofErr w:type="spellEnd"/>
            <w:r w:rsidRPr="00D95D07">
              <w:rPr>
                <w:rFonts w:hint="cs"/>
                <w:sz w:val="22"/>
                <w:szCs w:val="22"/>
                <w:rtl/>
              </w:rPr>
              <w:t xml:space="preserve">), אלא </w:t>
            </w:r>
            <w:r w:rsidRPr="00D95D07">
              <w:rPr>
                <w:rFonts w:hint="cs"/>
                <w:b/>
                <w:bCs/>
                <w:sz w:val="22"/>
                <w:szCs w:val="22"/>
                <w:rtl/>
              </w:rPr>
              <w:t xml:space="preserve">יש לבחון כל חוליה בשרשרת ע"פ הפרמטרים של הלכת </w:t>
            </w:r>
            <w:proofErr w:type="spellStart"/>
            <w:r w:rsidRPr="00D95D07">
              <w:rPr>
                <w:rFonts w:hint="cs"/>
                <w:b/>
                <w:bCs/>
                <w:sz w:val="22"/>
                <w:szCs w:val="22"/>
                <w:rtl/>
              </w:rPr>
              <w:t>ישככרוב</w:t>
            </w:r>
            <w:proofErr w:type="spellEnd"/>
            <w:r w:rsidRPr="00D95D07">
              <w:rPr>
                <w:rFonts w:hint="cs"/>
                <w:b/>
                <w:bCs/>
                <w:sz w:val="22"/>
                <w:szCs w:val="22"/>
                <w:rtl/>
              </w:rPr>
              <w:t>.</w:t>
            </w:r>
          </w:p>
          <w:p w14:paraId="70B31A0B" w14:textId="4DE1F683" w:rsidR="00C77EEC" w:rsidRPr="00D95D07" w:rsidRDefault="00C77EEC">
            <w:pPr>
              <w:pStyle w:val="ListParagraph"/>
              <w:numPr>
                <w:ilvl w:val="0"/>
                <w:numId w:val="142"/>
              </w:numPr>
              <w:spacing w:line="276" w:lineRule="auto"/>
              <w:ind w:left="360"/>
              <w:jc w:val="both"/>
              <w:rPr>
                <w:b/>
                <w:bCs/>
                <w:sz w:val="22"/>
                <w:szCs w:val="22"/>
              </w:rPr>
            </w:pPr>
            <w:r w:rsidRPr="00D95D07">
              <w:rPr>
                <w:rFonts w:cs="David"/>
                <w:sz w:val="22"/>
                <w:szCs w:val="22"/>
                <w:u w:val="single"/>
                <w:rtl/>
              </w:rPr>
              <w:t>לוי</w:t>
            </w:r>
            <w:r w:rsidRPr="00D95D07">
              <w:rPr>
                <w:rFonts w:cs="David"/>
                <w:sz w:val="22"/>
                <w:szCs w:val="22"/>
                <w:rtl/>
              </w:rPr>
              <w:t xml:space="preserve">- מרחיב את הלכת </w:t>
            </w:r>
            <w:proofErr w:type="spellStart"/>
            <w:r w:rsidRPr="00D95D07">
              <w:rPr>
                <w:rFonts w:cs="David"/>
                <w:sz w:val="22"/>
                <w:szCs w:val="22"/>
                <w:rtl/>
              </w:rPr>
              <w:t>יששכרוב</w:t>
            </w:r>
            <w:proofErr w:type="spellEnd"/>
            <w:r w:rsidRPr="00D95D07">
              <w:rPr>
                <w:rFonts w:cs="David"/>
                <w:sz w:val="22"/>
                <w:szCs w:val="22"/>
                <w:rtl/>
              </w:rPr>
              <w:t xml:space="preserve"> גם לראיות נגזרת (כאלו שנתקבלו כתוצאה מהראיה הראשונה) ויש לפסול ראיות נגזרות רק כאשר יש זיקה אינהרנטית והדוקה לראיה הפגומה. </w:t>
            </w:r>
            <w:r w:rsidRPr="00D95D07">
              <w:rPr>
                <w:rFonts w:cs="David"/>
                <w:sz w:val="22"/>
                <w:szCs w:val="22"/>
                <w:u w:val="single"/>
                <w:rtl/>
              </w:rPr>
              <w:t>שני תנאים מצטברים</w:t>
            </w:r>
            <w:r w:rsidRPr="00D95D07">
              <w:rPr>
                <w:rFonts w:cs="David"/>
                <w:sz w:val="22"/>
                <w:szCs w:val="22"/>
                <w:rtl/>
              </w:rPr>
              <w:t xml:space="preserve">: </w:t>
            </w:r>
            <w:r w:rsidRPr="00D95D07">
              <w:rPr>
                <w:rFonts w:cs="David"/>
                <w:b/>
                <w:bCs/>
                <w:sz w:val="22"/>
                <w:szCs w:val="22"/>
                <w:rtl/>
              </w:rPr>
              <w:t>(1)</w:t>
            </w:r>
            <w:r w:rsidRPr="00D95D07">
              <w:rPr>
                <w:rFonts w:cs="David"/>
                <w:sz w:val="22"/>
                <w:szCs w:val="22"/>
                <w:rtl/>
              </w:rPr>
              <w:t xml:space="preserve"> </w:t>
            </w:r>
            <w:proofErr w:type="spellStart"/>
            <w:r w:rsidRPr="00D95D07">
              <w:rPr>
                <w:rFonts w:cs="David"/>
                <w:b/>
                <w:bCs/>
                <w:sz w:val="22"/>
                <w:szCs w:val="22"/>
                <w:rtl/>
              </w:rPr>
              <w:t>קש"ס</w:t>
            </w:r>
            <w:proofErr w:type="spellEnd"/>
            <w:r w:rsidRPr="00D95D07">
              <w:rPr>
                <w:rFonts w:cs="David"/>
                <w:b/>
                <w:bCs/>
                <w:sz w:val="22"/>
                <w:szCs w:val="22"/>
                <w:rtl/>
              </w:rPr>
              <w:t xml:space="preserve"> עובדתי</w:t>
            </w:r>
            <w:r w:rsidRPr="00D95D07">
              <w:rPr>
                <w:rFonts w:cs="David"/>
                <w:sz w:val="22"/>
                <w:szCs w:val="22"/>
                <w:rtl/>
              </w:rPr>
              <w:t>- קשר של סיבתיות בין קיומה של הראיה הראשית לאפשרות השגתה של הראיה הנגזרת ממנה</w:t>
            </w:r>
            <w:r w:rsidRPr="00D95D07">
              <w:rPr>
                <w:rFonts w:cs="David" w:hint="cs"/>
                <w:sz w:val="22"/>
                <w:szCs w:val="22"/>
                <w:rtl/>
              </w:rPr>
              <w:t xml:space="preserve"> (</w:t>
            </w:r>
            <w:r w:rsidRPr="00D95D07">
              <w:rPr>
                <w:rFonts w:cs="David"/>
                <w:sz w:val="22"/>
                <w:szCs w:val="22"/>
                <w:rtl/>
              </w:rPr>
              <w:t xml:space="preserve">מבחן </w:t>
            </w:r>
            <w:proofErr w:type="spellStart"/>
            <w:r w:rsidRPr="00D95D07">
              <w:rPr>
                <w:rFonts w:cs="David"/>
                <w:sz w:val="22"/>
                <w:szCs w:val="22"/>
                <w:rtl/>
              </w:rPr>
              <w:t>האלמלא</w:t>
            </w:r>
            <w:proofErr w:type="spellEnd"/>
            <w:r w:rsidRPr="00D95D07">
              <w:rPr>
                <w:rFonts w:cs="David" w:hint="cs"/>
                <w:sz w:val="22"/>
                <w:szCs w:val="22"/>
                <w:rtl/>
              </w:rPr>
              <w:t>)</w:t>
            </w:r>
            <w:r w:rsidRPr="00D95D07">
              <w:rPr>
                <w:rFonts w:cs="David"/>
                <w:sz w:val="22"/>
                <w:szCs w:val="22"/>
                <w:rtl/>
              </w:rPr>
              <w:t xml:space="preserve">; </w:t>
            </w:r>
            <w:r w:rsidRPr="00D95D07">
              <w:rPr>
                <w:rFonts w:cs="David"/>
                <w:b/>
                <w:bCs/>
                <w:sz w:val="22"/>
                <w:szCs w:val="22"/>
                <w:rtl/>
              </w:rPr>
              <w:t>(2)</w:t>
            </w:r>
            <w:r w:rsidRPr="00D95D07">
              <w:rPr>
                <w:rFonts w:cs="David"/>
                <w:sz w:val="22"/>
                <w:szCs w:val="22"/>
                <w:rtl/>
              </w:rPr>
              <w:t xml:space="preserve"> </w:t>
            </w:r>
            <w:proofErr w:type="spellStart"/>
            <w:r w:rsidRPr="00D95D07">
              <w:rPr>
                <w:rFonts w:cs="David"/>
                <w:b/>
                <w:bCs/>
                <w:sz w:val="22"/>
                <w:szCs w:val="22"/>
                <w:rtl/>
              </w:rPr>
              <w:t>קש"ס</w:t>
            </w:r>
            <w:proofErr w:type="spellEnd"/>
            <w:r w:rsidRPr="00D95D07">
              <w:rPr>
                <w:rFonts w:cs="David"/>
                <w:b/>
                <w:bCs/>
                <w:sz w:val="22"/>
                <w:szCs w:val="22"/>
                <w:rtl/>
              </w:rPr>
              <w:t xml:space="preserve"> משפטי</w:t>
            </w:r>
            <w:r w:rsidRPr="00D95D07">
              <w:rPr>
                <w:rFonts w:cs="David"/>
                <w:sz w:val="22"/>
                <w:szCs w:val="22"/>
                <w:rtl/>
              </w:rPr>
              <w:t xml:space="preserve">- למרות הזיקה הכרונולוגית יש דבר שמנתק את הראיה הראשונה מהשנייה (אין שיקולים קבועים אלא יש לבחון לפי נסיבות המקרה). </w:t>
            </w:r>
          </w:p>
          <w:p w14:paraId="70BAF018" w14:textId="49346504" w:rsidR="00C77EEC" w:rsidRPr="00D95D07" w:rsidRDefault="00C77EEC" w:rsidP="00C77EEC">
            <w:pPr>
              <w:pStyle w:val="ListParagraph"/>
              <w:spacing w:line="276" w:lineRule="auto"/>
              <w:ind w:left="360"/>
              <w:jc w:val="both"/>
              <w:rPr>
                <w:sz w:val="22"/>
                <w:szCs w:val="22"/>
              </w:rPr>
            </w:pPr>
            <w:r w:rsidRPr="00D95D07">
              <w:rPr>
                <w:rFonts w:hint="cs"/>
                <w:sz w:val="22"/>
                <w:szCs w:val="22"/>
                <w:rtl/>
              </w:rPr>
              <w:t xml:space="preserve">משכך, פוסל את דגימת הרוק, אך שאר הראיות (איכון הטלפון וסירובו לספק </w:t>
            </w:r>
            <w:r w:rsidRPr="00D95D07">
              <w:rPr>
                <w:rFonts w:hint="cs"/>
                <w:sz w:val="22"/>
                <w:szCs w:val="22"/>
              </w:rPr>
              <w:t>DNA</w:t>
            </w:r>
            <w:r w:rsidRPr="00D95D07">
              <w:rPr>
                <w:rFonts w:hint="cs"/>
                <w:sz w:val="22"/>
                <w:szCs w:val="22"/>
                <w:rtl/>
              </w:rPr>
              <w:t xml:space="preserve"> בחקירת אונס) קבילות.</w:t>
            </w:r>
          </w:p>
          <w:p w14:paraId="1C38CF12" w14:textId="2ACA2100" w:rsidR="00C77EEC" w:rsidRPr="00D95D07" w:rsidRDefault="00C77EEC">
            <w:pPr>
              <w:pStyle w:val="ListParagraph"/>
              <w:numPr>
                <w:ilvl w:val="0"/>
                <w:numId w:val="142"/>
              </w:numPr>
              <w:spacing w:line="276" w:lineRule="auto"/>
              <w:ind w:left="360"/>
              <w:jc w:val="both"/>
              <w:rPr>
                <w:sz w:val="22"/>
                <w:szCs w:val="22"/>
              </w:rPr>
            </w:pPr>
            <w:r w:rsidRPr="00D95D07">
              <w:rPr>
                <w:rFonts w:cs="David"/>
                <w:sz w:val="22"/>
                <w:szCs w:val="22"/>
                <w:u w:val="single"/>
                <w:rtl/>
              </w:rPr>
              <w:t>חיות</w:t>
            </w:r>
            <w:r w:rsidRPr="00D95D07">
              <w:rPr>
                <w:rFonts w:cs="David"/>
                <w:sz w:val="22"/>
                <w:szCs w:val="22"/>
                <w:rtl/>
              </w:rPr>
              <w:t xml:space="preserve">- המבחן לגבי ראיות נגזרות צריך להיות עד כמה קבלתן תשפיע על הגינות ההליך (באיזון השיקולים יש לקחת בחשבון את נפגע העבירה, האינטרס הציבורי, תו"ל המשטרה, חומרת העבירה). </w:t>
            </w:r>
          </w:p>
          <w:p w14:paraId="478A07FB" w14:textId="5CA7C6F1" w:rsidR="00C77EEC" w:rsidRPr="00D95D07" w:rsidRDefault="00C77EEC">
            <w:pPr>
              <w:pStyle w:val="ListParagraph"/>
              <w:numPr>
                <w:ilvl w:val="0"/>
                <w:numId w:val="142"/>
              </w:numPr>
              <w:spacing w:line="276" w:lineRule="auto"/>
              <w:ind w:left="360"/>
              <w:jc w:val="both"/>
              <w:rPr>
                <w:sz w:val="22"/>
                <w:szCs w:val="22"/>
                <w:rtl/>
              </w:rPr>
            </w:pPr>
            <w:r w:rsidRPr="00D95D07">
              <w:rPr>
                <w:rFonts w:cs="David" w:hint="cs"/>
                <w:sz w:val="22"/>
                <w:szCs w:val="22"/>
                <w:u w:val="single"/>
                <w:rtl/>
              </w:rPr>
              <w:t>התייחסות בימה"ש לשיקול חומרת העבירה</w:t>
            </w:r>
            <w:r w:rsidRPr="00D95D07">
              <w:rPr>
                <w:rFonts w:hint="cs"/>
                <w:sz w:val="22"/>
                <w:szCs w:val="22"/>
                <w:rtl/>
              </w:rPr>
              <w:t>:</w:t>
            </w:r>
            <w:r w:rsidRPr="00D95D07">
              <w:rPr>
                <w:rFonts w:hint="cs"/>
                <w:sz w:val="22"/>
                <w:szCs w:val="22"/>
              </w:rPr>
              <w:t xml:space="preserve"> </w:t>
            </w:r>
            <w:r w:rsidRPr="00D95D07">
              <w:rPr>
                <w:rFonts w:hint="cs"/>
                <w:sz w:val="22"/>
                <w:szCs w:val="22"/>
                <w:rtl/>
              </w:rPr>
              <w:t xml:space="preserve">כאשר מדובר בזכות להליך הוגן, אין לקחת בחשבון את חומרת העבירה. </w:t>
            </w:r>
          </w:p>
        </w:tc>
      </w:tr>
      <w:tr w:rsidR="00395ADF" w:rsidRPr="00D95D07" w14:paraId="636D1778" w14:textId="77777777" w:rsidTr="00BB6BF1">
        <w:tc>
          <w:tcPr>
            <w:tcW w:w="1460" w:type="dxa"/>
            <w:shd w:val="clear" w:color="auto" w:fill="E2EFD9" w:themeFill="accent6" w:themeFillTint="33"/>
          </w:tcPr>
          <w:p w14:paraId="7CE9E329" w14:textId="6A69285C" w:rsidR="00395ADF" w:rsidRPr="00D95D07" w:rsidRDefault="00395ADF" w:rsidP="00BB6BF1">
            <w:pPr>
              <w:spacing w:line="276" w:lineRule="auto"/>
              <w:jc w:val="center"/>
              <w:rPr>
                <w:b/>
                <w:bCs/>
                <w:sz w:val="22"/>
                <w:szCs w:val="22"/>
                <w:rtl/>
              </w:rPr>
            </w:pPr>
            <w:r w:rsidRPr="00D95D07">
              <w:rPr>
                <w:rFonts w:hint="cs"/>
                <w:b/>
                <w:bCs/>
                <w:sz w:val="22"/>
                <w:szCs w:val="22"/>
                <w:rtl/>
              </w:rPr>
              <w:t xml:space="preserve">היחס בין דוק' פרי העץ המורעל לבין כלל הפסילה הפסיקתי </w:t>
            </w:r>
          </w:p>
        </w:tc>
        <w:tc>
          <w:tcPr>
            <w:tcW w:w="9222" w:type="dxa"/>
          </w:tcPr>
          <w:p w14:paraId="6D7F4C97" w14:textId="77777777" w:rsidR="00395ADF" w:rsidRPr="00D95D07" w:rsidRDefault="00395ADF" w:rsidP="00C47E46">
            <w:pPr>
              <w:spacing w:line="276" w:lineRule="auto"/>
              <w:jc w:val="both"/>
              <w:rPr>
                <w:sz w:val="22"/>
                <w:szCs w:val="22"/>
                <w:rtl/>
              </w:rPr>
            </w:pPr>
            <w:r w:rsidRPr="00D95D07">
              <w:rPr>
                <w:rFonts w:hint="cs"/>
                <w:sz w:val="22"/>
                <w:szCs w:val="22"/>
                <w:shd w:val="clear" w:color="auto" w:fill="FFE599" w:themeFill="accent4" w:themeFillTint="66"/>
                <w:rtl/>
              </w:rPr>
              <w:t xml:space="preserve">פס"ד בן </w:t>
            </w:r>
            <w:proofErr w:type="spellStart"/>
            <w:r w:rsidRPr="00D95D07">
              <w:rPr>
                <w:rFonts w:hint="cs"/>
                <w:sz w:val="22"/>
                <w:szCs w:val="22"/>
                <w:shd w:val="clear" w:color="auto" w:fill="FFE599" w:themeFill="accent4" w:themeFillTint="66"/>
                <w:rtl/>
              </w:rPr>
              <w:t>אוליאל</w:t>
            </w:r>
            <w:proofErr w:type="spellEnd"/>
            <w:r w:rsidRPr="00D95D07">
              <w:rPr>
                <w:rFonts w:hint="cs"/>
                <w:sz w:val="22"/>
                <w:szCs w:val="22"/>
                <w:rtl/>
              </w:rPr>
              <w:t xml:space="preserve"> (הפיגוע </w:t>
            </w:r>
            <w:proofErr w:type="spellStart"/>
            <w:r w:rsidRPr="00D95D07">
              <w:rPr>
                <w:rFonts w:hint="cs"/>
                <w:sz w:val="22"/>
                <w:szCs w:val="22"/>
                <w:rtl/>
              </w:rPr>
              <w:t>בדומא</w:t>
            </w:r>
            <w:proofErr w:type="spellEnd"/>
            <w:r w:rsidRPr="00D95D07">
              <w:rPr>
                <w:rFonts w:hint="cs"/>
                <w:sz w:val="22"/>
                <w:szCs w:val="22"/>
                <w:rtl/>
              </w:rPr>
              <w:t>):</w:t>
            </w:r>
            <w:r w:rsidRPr="00D95D07">
              <w:rPr>
                <w:rFonts w:hint="cs"/>
                <w:sz w:val="22"/>
                <w:szCs w:val="22"/>
              </w:rPr>
              <w:t xml:space="preserve"> </w:t>
            </w:r>
          </w:p>
          <w:p w14:paraId="7D93E7EA" w14:textId="2E34FEE9" w:rsidR="00395ADF" w:rsidRPr="00D95D07" w:rsidRDefault="00395ADF" w:rsidP="00395ADF">
            <w:pPr>
              <w:spacing w:line="276" w:lineRule="auto"/>
              <w:jc w:val="both"/>
              <w:rPr>
                <w:rFonts w:cs="David"/>
                <w:sz w:val="22"/>
                <w:szCs w:val="22"/>
                <w:rtl/>
              </w:rPr>
            </w:pPr>
            <w:r w:rsidRPr="00D95D07">
              <w:rPr>
                <w:rFonts w:hint="cs"/>
                <w:sz w:val="22"/>
                <w:szCs w:val="22"/>
                <w:u w:val="single"/>
                <w:rtl/>
              </w:rPr>
              <w:t>עובדות המקרה</w:t>
            </w:r>
            <w:r w:rsidRPr="00D95D07">
              <w:rPr>
                <w:rFonts w:hint="cs"/>
                <w:sz w:val="22"/>
                <w:szCs w:val="22"/>
                <w:rtl/>
              </w:rPr>
              <w:t xml:space="preserve">: </w:t>
            </w:r>
            <w:r w:rsidRPr="00D95D07">
              <w:rPr>
                <w:rFonts w:cs="David"/>
                <w:sz w:val="22"/>
                <w:szCs w:val="22"/>
                <w:rtl/>
              </w:rPr>
              <w:t xml:space="preserve">בן </w:t>
            </w:r>
            <w:proofErr w:type="spellStart"/>
            <w:r w:rsidRPr="00D95D07">
              <w:rPr>
                <w:rFonts w:cs="David"/>
                <w:sz w:val="22"/>
                <w:szCs w:val="22"/>
                <w:rtl/>
              </w:rPr>
              <w:t>אוליאל</w:t>
            </w:r>
            <w:proofErr w:type="spellEnd"/>
            <w:r w:rsidRPr="00D95D07">
              <w:rPr>
                <w:rFonts w:cs="David"/>
                <w:sz w:val="22"/>
                <w:szCs w:val="22"/>
                <w:rtl/>
              </w:rPr>
              <w:t xml:space="preserve"> הורשע ב</w:t>
            </w:r>
            <w:r w:rsidRPr="00D95D07">
              <w:rPr>
                <w:rFonts w:cs="David" w:hint="cs"/>
                <w:sz w:val="22"/>
                <w:szCs w:val="22"/>
                <w:rtl/>
              </w:rPr>
              <w:t xml:space="preserve">רצח </w:t>
            </w:r>
            <w:r w:rsidRPr="00D95D07">
              <w:rPr>
                <w:rFonts w:cs="David"/>
                <w:sz w:val="22"/>
                <w:szCs w:val="22"/>
                <w:rtl/>
              </w:rPr>
              <w:t xml:space="preserve">בני משפחת </w:t>
            </w:r>
            <w:proofErr w:type="spellStart"/>
            <w:r w:rsidRPr="00D95D07">
              <w:rPr>
                <w:rFonts w:cs="David"/>
                <w:sz w:val="22"/>
                <w:szCs w:val="22"/>
                <w:rtl/>
              </w:rPr>
              <w:t>דַוָואבְּשֶה</w:t>
            </w:r>
            <w:proofErr w:type="spellEnd"/>
            <w:r w:rsidRPr="00D95D07">
              <w:rPr>
                <w:rFonts w:cs="David" w:hint="cs"/>
                <w:sz w:val="22"/>
                <w:szCs w:val="22"/>
                <w:rtl/>
              </w:rPr>
              <w:t xml:space="preserve"> ולכן </w:t>
            </w:r>
            <w:r w:rsidRPr="00D95D07">
              <w:rPr>
                <w:rFonts w:cs="David"/>
                <w:sz w:val="22"/>
                <w:szCs w:val="22"/>
                <w:rtl/>
              </w:rPr>
              <w:t>נעצר</w:t>
            </w:r>
            <w:r w:rsidRPr="00D95D07">
              <w:rPr>
                <w:rFonts w:cs="David" w:hint="cs"/>
                <w:sz w:val="22"/>
                <w:szCs w:val="22"/>
                <w:rtl/>
              </w:rPr>
              <w:t>.</w:t>
            </w:r>
            <w:r w:rsidRPr="00D95D07">
              <w:rPr>
                <w:rFonts w:cs="David"/>
                <w:sz w:val="22"/>
                <w:szCs w:val="22"/>
                <w:rtl/>
              </w:rPr>
              <w:t xml:space="preserve"> ב-21 הימים הראשונים מנעו ממנו באופן </w:t>
            </w:r>
            <w:r w:rsidRPr="00D95D07">
              <w:rPr>
                <w:rFonts w:cs="David"/>
                <w:b/>
                <w:bCs/>
                <w:sz w:val="22"/>
                <w:szCs w:val="22"/>
                <w:rtl/>
              </w:rPr>
              <w:t>חוקי</w:t>
            </w:r>
            <w:r w:rsidRPr="00D95D07">
              <w:rPr>
                <w:rFonts w:cs="David"/>
                <w:sz w:val="22"/>
                <w:szCs w:val="22"/>
                <w:rtl/>
              </w:rPr>
              <w:t xml:space="preserve"> להיפגש עם עו"ד. בזמן זה, הוא שמר על זכות השתיקה. לפיכך, אושרו אמצעים מיוחדים במסגרת חקירת צורך</w:t>
            </w:r>
            <w:r w:rsidRPr="00D95D07">
              <w:rPr>
                <w:rFonts w:cs="David" w:hint="cs"/>
                <w:sz w:val="22"/>
                <w:szCs w:val="22"/>
                <w:rtl/>
              </w:rPr>
              <w:t>.</w:t>
            </w:r>
          </w:p>
          <w:p w14:paraId="4223F0B5" w14:textId="54EB858B" w:rsidR="00395ADF" w:rsidRPr="00D95D07" w:rsidRDefault="00395ADF">
            <w:pPr>
              <w:pStyle w:val="ListParagraph"/>
              <w:numPr>
                <w:ilvl w:val="0"/>
                <w:numId w:val="146"/>
              </w:numPr>
              <w:spacing w:line="276" w:lineRule="auto"/>
              <w:ind w:left="430"/>
              <w:jc w:val="both"/>
              <w:rPr>
                <w:rFonts w:cs="David"/>
                <w:sz w:val="22"/>
                <w:szCs w:val="22"/>
              </w:rPr>
            </w:pPr>
            <w:r w:rsidRPr="00D95D07">
              <w:rPr>
                <w:rFonts w:cs="David" w:hint="cs"/>
                <w:sz w:val="22"/>
                <w:szCs w:val="22"/>
                <w:u w:val="single"/>
                <w:rtl/>
              </w:rPr>
              <w:t>תנאי הפסיקה לחקירת צורך (מצטברים)</w:t>
            </w:r>
            <w:r w:rsidRPr="00D95D07">
              <w:rPr>
                <w:rFonts w:cs="David" w:hint="cs"/>
                <w:sz w:val="22"/>
                <w:szCs w:val="22"/>
                <w:rtl/>
              </w:rPr>
              <w:t xml:space="preserve">: </w:t>
            </w:r>
            <w:r w:rsidRPr="00D95D07">
              <w:rPr>
                <w:rFonts w:cs="David" w:hint="cs"/>
                <w:b/>
                <w:bCs/>
                <w:sz w:val="22"/>
                <w:szCs w:val="22"/>
                <w:rtl/>
              </w:rPr>
              <w:t>(1)</w:t>
            </w:r>
            <w:r w:rsidRPr="00D95D07">
              <w:rPr>
                <w:rFonts w:cs="David" w:hint="cs"/>
                <w:sz w:val="22"/>
                <w:szCs w:val="22"/>
                <w:rtl/>
              </w:rPr>
              <w:t xml:space="preserve"> המעשה דרוש באופן </w:t>
            </w:r>
            <w:r w:rsidR="000F6B5F" w:rsidRPr="00D95D07">
              <w:rPr>
                <w:rFonts w:cs="David" w:hint="cs"/>
                <w:sz w:val="22"/>
                <w:szCs w:val="22"/>
                <w:rtl/>
              </w:rPr>
              <w:t>מידי</w:t>
            </w:r>
            <w:r w:rsidRPr="00D95D07">
              <w:rPr>
                <w:rFonts w:cs="David" w:hint="cs"/>
                <w:sz w:val="22"/>
                <w:szCs w:val="22"/>
                <w:rtl/>
              </w:rPr>
              <w:t xml:space="preserve">; </w:t>
            </w:r>
            <w:r w:rsidRPr="00D95D07">
              <w:rPr>
                <w:rFonts w:cs="David" w:hint="cs"/>
                <w:b/>
                <w:bCs/>
                <w:sz w:val="22"/>
                <w:szCs w:val="22"/>
                <w:rtl/>
              </w:rPr>
              <w:t>(2)</w:t>
            </w:r>
            <w:r w:rsidRPr="00D95D07">
              <w:rPr>
                <w:rFonts w:cs="David" w:hint="cs"/>
                <w:sz w:val="22"/>
                <w:szCs w:val="22"/>
                <w:rtl/>
              </w:rPr>
              <w:t xml:space="preserve"> סכנה מוחשית; </w:t>
            </w:r>
            <w:r w:rsidRPr="00D95D07">
              <w:rPr>
                <w:rFonts w:cs="David" w:hint="cs"/>
                <w:b/>
                <w:bCs/>
                <w:sz w:val="22"/>
                <w:szCs w:val="22"/>
                <w:rtl/>
              </w:rPr>
              <w:t>(3)</w:t>
            </w:r>
            <w:r w:rsidRPr="00D95D07">
              <w:rPr>
                <w:rFonts w:cs="David" w:hint="cs"/>
                <w:sz w:val="22"/>
                <w:szCs w:val="22"/>
                <w:rtl/>
              </w:rPr>
              <w:t xml:space="preserve"> מניעת פגיעה חמורה; </w:t>
            </w:r>
            <w:r w:rsidRPr="00D95D07">
              <w:rPr>
                <w:rFonts w:cs="David" w:hint="cs"/>
                <w:b/>
                <w:bCs/>
                <w:sz w:val="22"/>
                <w:szCs w:val="22"/>
                <w:rtl/>
              </w:rPr>
              <w:t>(4)</w:t>
            </w:r>
            <w:r w:rsidRPr="00D95D07">
              <w:rPr>
                <w:rFonts w:cs="David" w:hint="cs"/>
                <w:sz w:val="22"/>
                <w:szCs w:val="22"/>
                <w:rtl/>
              </w:rPr>
              <w:t xml:space="preserve"> שלא תהיה בפני העושה כל חלופה אחרת; </w:t>
            </w:r>
            <w:r w:rsidRPr="00D95D07">
              <w:rPr>
                <w:rFonts w:cs="David" w:hint="cs"/>
                <w:b/>
                <w:bCs/>
                <w:sz w:val="22"/>
                <w:szCs w:val="22"/>
                <w:rtl/>
              </w:rPr>
              <w:t>(5)</w:t>
            </w:r>
            <w:r w:rsidRPr="00D95D07">
              <w:rPr>
                <w:rFonts w:cs="David" w:hint="cs"/>
                <w:sz w:val="22"/>
                <w:szCs w:val="22"/>
                <w:rtl/>
              </w:rPr>
              <w:t xml:space="preserve"> המעשה יהיה מידתי. </w:t>
            </w:r>
            <w:r w:rsidR="000F6B5F" w:rsidRPr="00D95D07">
              <w:rPr>
                <w:rFonts w:cs="David" w:hint="cs"/>
                <w:sz w:val="22"/>
                <w:szCs w:val="22"/>
                <w:rtl/>
              </w:rPr>
              <w:t xml:space="preserve">*נק' המוצא שבחקירת צורך ההודאה אינה קבילה </w:t>
            </w:r>
            <w:r w:rsidR="000F6B5F" w:rsidRPr="00D95D07">
              <w:rPr>
                <w:rFonts w:cs="David"/>
                <w:sz w:val="22"/>
                <w:szCs w:val="22"/>
                <w:rtl/>
              </w:rPr>
              <w:t>–</w:t>
            </w:r>
            <w:r w:rsidR="000F6B5F" w:rsidRPr="00D95D07">
              <w:rPr>
                <w:rFonts w:cs="David" w:hint="cs"/>
                <w:sz w:val="22"/>
                <w:szCs w:val="22"/>
                <w:rtl/>
              </w:rPr>
              <w:t xml:space="preserve"> לא מחופשית ומרצון. </w:t>
            </w:r>
          </w:p>
          <w:p w14:paraId="17BB0AEE" w14:textId="00E70521" w:rsidR="000F6B5F" w:rsidRPr="00D95D07" w:rsidRDefault="00395ADF" w:rsidP="000F6B5F">
            <w:pPr>
              <w:spacing w:line="276" w:lineRule="auto"/>
              <w:jc w:val="both"/>
              <w:rPr>
                <w:rFonts w:cs="David"/>
                <w:b/>
                <w:bCs/>
                <w:sz w:val="22"/>
                <w:szCs w:val="22"/>
                <w:rtl/>
              </w:rPr>
            </w:pPr>
            <w:r w:rsidRPr="00D95D07">
              <w:rPr>
                <w:rFonts w:cs="David" w:hint="cs"/>
                <w:sz w:val="22"/>
                <w:szCs w:val="22"/>
                <w:rtl/>
              </w:rPr>
              <w:t xml:space="preserve">בחקירת </w:t>
            </w:r>
            <w:r w:rsidR="000F6B5F" w:rsidRPr="00D95D07">
              <w:rPr>
                <w:rFonts w:cs="David" w:hint="cs"/>
                <w:sz w:val="22"/>
                <w:szCs w:val="22"/>
                <w:rtl/>
              </w:rPr>
              <w:t xml:space="preserve">הצורך בן </w:t>
            </w:r>
            <w:proofErr w:type="spellStart"/>
            <w:r w:rsidR="000F6B5F" w:rsidRPr="00D95D07">
              <w:rPr>
                <w:rFonts w:cs="David" w:hint="cs"/>
                <w:sz w:val="22"/>
                <w:szCs w:val="22"/>
                <w:rtl/>
              </w:rPr>
              <w:t>אוליאל</w:t>
            </w:r>
            <w:proofErr w:type="spellEnd"/>
            <w:r w:rsidR="000F6B5F" w:rsidRPr="00D95D07">
              <w:rPr>
                <w:rFonts w:cs="David" w:hint="cs"/>
                <w:sz w:val="22"/>
                <w:szCs w:val="22"/>
                <w:rtl/>
              </w:rPr>
              <w:t xml:space="preserve"> מודה באשמה. לאחר חקירת הצורך, בן </w:t>
            </w:r>
            <w:proofErr w:type="spellStart"/>
            <w:r w:rsidR="000F6B5F" w:rsidRPr="00D95D07">
              <w:rPr>
                <w:rFonts w:cs="David" w:hint="cs"/>
                <w:sz w:val="22"/>
                <w:szCs w:val="22"/>
                <w:rtl/>
              </w:rPr>
              <w:t>אוליאל</w:t>
            </w:r>
            <w:proofErr w:type="spellEnd"/>
            <w:r w:rsidR="000F6B5F" w:rsidRPr="00D95D07">
              <w:rPr>
                <w:rFonts w:cs="David" w:hint="cs"/>
                <w:sz w:val="22"/>
                <w:szCs w:val="22"/>
                <w:rtl/>
              </w:rPr>
              <w:t xml:space="preserve"> מודה שוב באשמה ללא אמצעים מיוחדים ומבצע שחזור ומוביל את החוקרים לזירת הפשע. החוקרים נוקטים שוב בחקירת צורך אך הדבר לא מניב מידע נוסף. </w:t>
            </w:r>
            <w:r w:rsidR="000F6B5F" w:rsidRPr="00D95D07">
              <w:rPr>
                <w:rFonts w:cs="David" w:hint="cs"/>
                <w:b/>
                <w:bCs/>
                <w:sz w:val="22"/>
                <w:szCs w:val="22"/>
                <w:rtl/>
              </w:rPr>
              <w:t>האם ההודאה שמסר בין שתי חקירות הצורך קבילה?</w:t>
            </w:r>
            <w:r w:rsidR="000F6B5F" w:rsidRPr="00D95D07">
              <w:rPr>
                <w:rFonts w:cs="David" w:hint="cs"/>
                <w:b/>
                <w:bCs/>
                <w:sz w:val="22"/>
                <w:szCs w:val="22"/>
              </w:rPr>
              <w:t xml:space="preserve"> </w:t>
            </w:r>
          </w:p>
          <w:p w14:paraId="69E1C7C1" w14:textId="77777777" w:rsidR="000F6B5F" w:rsidRPr="00D95D07" w:rsidRDefault="00395ADF" w:rsidP="000F6B5F">
            <w:pPr>
              <w:spacing w:line="276" w:lineRule="auto"/>
              <w:jc w:val="both"/>
              <w:rPr>
                <w:sz w:val="22"/>
                <w:szCs w:val="22"/>
                <w:rtl/>
              </w:rPr>
            </w:pPr>
            <w:r w:rsidRPr="00D95D07">
              <w:rPr>
                <w:rFonts w:hint="cs"/>
                <w:sz w:val="22"/>
                <w:szCs w:val="22"/>
                <w:u w:val="single"/>
                <w:rtl/>
              </w:rPr>
              <w:t>ביהמ"ש</w:t>
            </w:r>
            <w:r w:rsidRPr="00D95D07">
              <w:rPr>
                <w:rFonts w:hint="cs"/>
                <w:sz w:val="22"/>
                <w:szCs w:val="22"/>
                <w:rtl/>
              </w:rPr>
              <w:t>:</w:t>
            </w:r>
          </w:p>
          <w:p w14:paraId="6552FDD1" w14:textId="77777777" w:rsidR="00395ADF" w:rsidRPr="00D95D07" w:rsidRDefault="000F6B5F" w:rsidP="000F6B5F">
            <w:pPr>
              <w:spacing w:line="276" w:lineRule="auto"/>
              <w:jc w:val="both"/>
              <w:rPr>
                <w:sz w:val="22"/>
                <w:szCs w:val="22"/>
                <w:rtl/>
              </w:rPr>
            </w:pPr>
            <w:r w:rsidRPr="00D95D07">
              <w:rPr>
                <w:rFonts w:hint="cs"/>
                <w:sz w:val="22"/>
                <w:szCs w:val="22"/>
                <w:u w:val="single"/>
                <w:rtl/>
              </w:rPr>
              <w:t>מחוזי</w:t>
            </w:r>
            <w:r w:rsidRPr="00D95D07">
              <w:rPr>
                <w:rFonts w:hint="cs"/>
                <w:sz w:val="22"/>
                <w:szCs w:val="22"/>
                <w:rtl/>
              </w:rPr>
              <w:t xml:space="preserve">- ההודאה קבילה ומשקלה גבוהה. </w:t>
            </w:r>
          </w:p>
          <w:p w14:paraId="58D1620A" w14:textId="77777777" w:rsidR="000F6B5F" w:rsidRPr="00D95D07" w:rsidRDefault="000F6B5F" w:rsidP="000F6B5F">
            <w:pPr>
              <w:spacing w:line="276" w:lineRule="auto"/>
              <w:jc w:val="both"/>
              <w:rPr>
                <w:rFonts w:cs="David"/>
                <w:sz w:val="22"/>
                <w:szCs w:val="22"/>
                <w:rtl/>
              </w:rPr>
            </w:pPr>
            <w:r w:rsidRPr="00D95D07">
              <w:rPr>
                <w:rFonts w:hint="cs"/>
                <w:sz w:val="22"/>
                <w:szCs w:val="22"/>
                <w:u w:val="single"/>
                <w:rtl/>
              </w:rPr>
              <w:t>עליון</w:t>
            </w:r>
            <w:r w:rsidRPr="00D95D07">
              <w:rPr>
                <w:rFonts w:hint="cs"/>
                <w:sz w:val="22"/>
                <w:szCs w:val="22"/>
                <w:rtl/>
              </w:rPr>
              <w:t xml:space="preserve">- </w:t>
            </w:r>
            <w:r w:rsidR="00A9397A" w:rsidRPr="00D95D07">
              <w:rPr>
                <w:rFonts w:cs="David"/>
                <w:sz w:val="22"/>
                <w:szCs w:val="22"/>
                <w:u w:val="single"/>
                <w:rtl/>
              </w:rPr>
              <w:t>השופט אלרון</w:t>
            </w:r>
            <w:r w:rsidR="00A9397A" w:rsidRPr="00D95D07">
              <w:rPr>
                <w:rFonts w:cs="David" w:hint="cs"/>
                <w:sz w:val="22"/>
                <w:szCs w:val="22"/>
                <w:rtl/>
              </w:rPr>
              <w:t>-</w:t>
            </w:r>
            <w:r w:rsidR="00A9397A" w:rsidRPr="00D95D07">
              <w:rPr>
                <w:rFonts w:cs="David"/>
                <w:sz w:val="22"/>
                <w:szCs w:val="22"/>
                <w:rtl/>
              </w:rPr>
              <w:t xml:space="preserve"> מקבל את ההודאה שניתנה לאחר חקירת הצורך וקובע שמשקלה גבוה (מאחר ויש דבר מה נוסף- שחזור וזיהוי פרטי חקירה מוכמנים)</w:t>
            </w:r>
            <w:r w:rsidR="00A9397A" w:rsidRPr="00D95D07">
              <w:rPr>
                <w:rFonts w:cs="David" w:hint="cs"/>
                <w:sz w:val="22"/>
                <w:szCs w:val="22"/>
                <w:rtl/>
              </w:rPr>
              <w:t>. בחינת 2 הטענות:</w:t>
            </w:r>
            <w:r w:rsidR="00A9397A" w:rsidRPr="00D95D07">
              <w:rPr>
                <w:rFonts w:cs="David" w:hint="cs"/>
                <w:sz w:val="22"/>
                <w:szCs w:val="22"/>
              </w:rPr>
              <w:t xml:space="preserve"> </w:t>
            </w:r>
          </w:p>
          <w:p w14:paraId="1FB51CD8" w14:textId="65E652B6" w:rsidR="00A9397A" w:rsidRPr="00D95D07" w:rsidRDefault="00A9397A">
            <w:pPr>
              <w:pStyle w:val="ListParagraph"/>
              <w:numPr>
                <w:ilvl w:val="0"/>
                <w:numId w:val="165"/>
              </w:numPr>
              <w:spacing w:line="276" w:lineRule="auto"/>
              <w:ind w:left="360"/>
              <w:jc w:val="both"/>
              <w:rPr>
                <w:sz w:val="22"/>
                <w:szCs w:val="22"/>
              </w:rPr>
            </w:pPr>
            <w:r w:rsidRPr="00D95D07">
              <w:rPr>
                <w:rFonts w:hint="cs"/>
                <w:sz w:val="22"/>
                <w:szCs w:val="22"/>
                <w:u w:val="single"/>
                <w:rtl/>
              </w:rPr>
              <w:t>האמצע</w:t>
            </w:r>
            <w:r w:rsidR="008952D3">
              <w:rPr>
                <w:rFonts w:hint="cs"/>
                <w:sz w:val="22"/>
                <w:szCs w:val="22"/>
                <w:u w:val="single"/>
                <w:rtl/>
              </w:rPr>
              <w:t>י</w:t>
            </w:r>
            <w:r w:rsidRPr="00D95D07">
              <w:rPr>
                <w:rFonts w:hint="cs"/>
                <w:sz w:val="22"/>
                <w:szCs w:val="22"/>
                <w:u w:val="single"/>
                <w:rtl/>
              </w:rPr>
              <w:t xml:space="preserve"> הפסול שכיבול השפיע ישירות על מסירת ההודאות העוקבות ולכן יש לפסול אותה</w:t>
            </w:r>
            <w:r w:rsidRPr="00D95D07">
              <w:rPr>
                <w:rFonts w:hint="cs"/>
                <w:sz w:val="22"/>
                <w:szCs w:val="22"/>
                <w:rtl/>
              </w:rPr>
              <w:t xml:space="preserve">: אם סייג הצורך עומד לחוקרי השב"כ, אזי אין פעולה שלא כדין. כמו"כ, גם אם סייג הצורך </w:t>
            </w:r>
            <w:r w:rsidRPr="00D95D07">
              <w:rPr>
                <w:rFonts w:hint="cs"/>
                <w:b/>
                <w:bCs/>
                <w:sz w:val="22"/>
                <w:szCs w:val="22"/>
                <w:rtl/>
              </w:rPr>
              <w:t>לא</w:t>
            </w:r>
            <w:r w:rsidRPr="00D95D07">
              <w:rPr>
                <w:rFonts w:hint="cs"/>
                <w:sz w:val="22"/>
                <w:szCs w:val="22"/>
                <w:rtl/>
              </w:rPr>
              <w:t xml:space="preserve"> עומד לחוקרים, יש לבחון האם יש זיקה חוקתית בין אמצעי החקירה לבין השגת ההודאה (סע 12- "חופשית ומרצון"), בחקירה השנייה ניתק </w:t>
            </w:r>
            <w:proofErr w:type="spellStart"/>
            <w:r w:rsidRPr="00D95D07">
              <w:rPr>
                <w:rFonts w:hint="cs"/>
                <w:sz w:val="22"/>
                <w:szCs w:val="22"/>
                <w:rtl/>
              </w:rPr>
              <w:t>הקש"ס</w:t>
            </w:r>
            <w:proofErr w:type="spellEnd"/>
            <w:r w:rsidRPr="00D95D07">
              <w:rPr>
                <w:rFonts w:hint="cs"/>
                <w:sz w:val="22"/>
                <w:szCs w:val="22"/>
                <w:rtl/>
              </w:rPr>
              <w:t>.</w:t>
            </w:r>
          </w:p>
          <w:p w14:paraId="33BC8CAA" w14:textId="7B6A4F59" w:rsidR="00A9397A" w:rsidRPr="00D95D07" w:rsidRDefault="00A9397A">
            <w:pPr>
              <w:pStyle w:val="ListParagraph"/>
              <w:numPr>
                <w:ilvl w:val="0"/>
                <w:numId w:val="165"/>
              </w:numPr>
              <w:spacing w:line="276" w:lineRule="auto"/>
              <w:ind w:left="360"/>
              <w:jc w:val="both"/>
              <w:rPr>
                <w:sz w:val="22"/>
                <w:szCs w:val="22"/>
                <w:rtl/>
              </w:rPr>
            </w:pPr>
            <w:r w:rsidRPr="00D95D07">
              <w:rPr>
                <w:rFonts w:hint="cs"/>
                <w:sz w:val="22"/>
                <w:szCs w:val="22"/>
                <w:u w:val="single"/>
                <w:rtl/>
              </w:rPr>
              <w:t>בחינת הלכת פרחי ביחס לראיות נגזרות</w:t>
            </w:r>
            <w:r w:rsidRPr="00D95D07">
              <w:rPr>
                <w:rFonts w:hint="cs"/>
                <w:sz w:val="22"/>
                <w:szCs w:val="22"/>
                <w:rtl/>
              </w:rPr>
              <w:t xml:space="preserve">: </w:t>
            </w:r>
            <w:r w:rsidRPr="00D95D07">
              <w:rPr>
                <w:rFonts w:hint="cs"/>
                <w:b/>
                <w:bCs/>
                <w:sz w:val="22"/>
                <w:szCs w:val="22"/>
                <w:rtl/>
              </w:rPr>
              <w:t>(א)</w:t>
            </w:r>
            <w:r w:rsidRPr="00D95D07">
              <w:rPr>
                <w:rFonts w:hint="cs"/>
                <w:sz w:val="22"/>
                <w:szCs w:val="22"/>
                <w:rtl/>
              </w:rPr>
              <w:t xml:space="preserve"> </w:t>
            </w:r>
            <w:proofErr w:type="spellStart"/>
            <w:r w:rsidRPr="00D95D07">
              <w:rPr>
                <w:rFonts w:hint="cs"/>
                <w:sz w:val="22"/>
                <w:szCs w:val="22"/>
                <w:u w:val="single"/>
                <w:rtl/>
              </w:rPr>
              <w:t>קש"ס</w:t>
            </w:r>
            <w:proofErr w:type="spellEnd"/>
            <w:r w:rsidRPr="00D95D07">
              <w:rPr>
                <w:rFonts w:hint="cs"/>
                <w:sz w:val="22"/>
                <w:szCs w:val="22"/>
                <w:u w:val="single"/>
                <w:rtl/>
              </w:rPr>
              <w:t xml:space="preserve"> עובדתי</w:t>
            </w:r>
            <w:r w:rsidRPr="00D95D07">
              <w:rPr>
                <w:rFonts w:hint="cs"/>
                <w:sz w:val="22"/>
                <w:szCs w:val="22"/>
                <w:rtl/>
              </w:rPr>
              <w:t xml:space="preserve">- מתקיים. אלמלא ההודאה בחקירת הצורך, בן </w:t>
            </w:r>
            <w:proofErr w:type="spellStart"/>
            <w:r w:rsidRPr="00D95D07">
              <w:rPr>
                <w:rFonts w:hint="cs"/>
                <w:sz w:val="22"/>
                <w:szCs w:val="22"/>
                <w:rtl/>
              </w:rPr>
              <w:t>אוליאל</w:t>
            </w:r>
            <w:proofErr w:type="spellEnd"/>
            <w:r w:rsidRPr="00D95D07">
              <w:rPr>
                <w:rFonts w:hint="cs"/>
                <w:sz w:val="22"/>
                <w:szCs w:val="22"/>
                <w:rtl/>
              </w:rPr>
              <w:t xml:space="preserve"> לא היה מודה בחקירה השנייה; </w:t>
            </w:r>
            <w:r w:rsidRPr="00D95D07">
              <w:rPr>
                <w:rFonts w:hint="cs"/>
                <w:b/>
                <w:bCs/>
                <w:sz w:val="22"/>
                <w:szCs w:val="22"/>
                <w:rtl/>
              </w:rPr>
              <w:t>(ב)</w:t>
            </w:r>
            <w:r w:rsidRPr="00D95D07">
              <w:rPr>
                <w:rFonts w:hint="cs"/>
                <w:sz w:val="22"/>
                <w:szCs w:val="22"/>
                <w:rtl/>
              </w:rPr>
              <w:t xml:space="preserve"> </w:t>
            </w:r>
            <w:proofErr w:type="spellStart"/>
            <w:r w:rsidRPr="00D95D07">
              <w:rPr>
                <w:rFonts w:hint="cs"/>
                <w:sz w:val="22"/>
                <w:szCs w:val="22"/>
                <w:u w:val="single"/>
                <w:rtl/>
              </w:rPr>
              <w:t>קש"ס</w:t>
            </w:r>
            <w:proofErr w:type="spellEnd"/>
            <w:r w:rsidRPr="00D95D07">
              <w:rPr>
                <w:rFonts w:hint="cs"/>
                <w:sz w:val="22"/>
                <w:szCs w:val="22"/>
                <w:u w:val="single"/>
                <w:rtl/>
              </w:rPr>
              <w:t xml:space="preserve"> משפטי</w:t>
            </w:r>
            <w:r w:rsidRPr="00D95D07">
              <w:rPr>
                <w:rFonts w:hint="cs"/>
                <w:sz w:val="22"/>
                <w:szCs w:val="22"/>
                <w:rtl/>
              </w:rPr>
              <w:t>- אימוץ דעת המחוזי. יש בין ההודאות שוני טכני:</w:t>
            </w:r>
            <w:r w:rsidRPr="00D95D07">
              <w:rPr>
                <w:rFonts w:hint="cs"/>
                <w:sz w:val="22"/>
                <w:szCs w:val="22"/>
              </w:rPr>
              <w:t xml:space="preserve"> </w:t>
            </w:r>
            <w:r w:rsidRPr="00D95D07">
              <w:rPr>
                <w:rFonts w:hint="cs"/>
                <w:sz w:val="22"/>
                <w:szCs w:val="22"/>
                <w:rtl/>
              </w:rPr>
              <w:t xml:space="preserve">זמנים שונים; אמצעים שונים; חוקרים שונים וכו' ולכן לא נפגעת הזכות להליך הוגן. </w:t>
            </w:r>
          </w:p>
        </w:tc>
      </w:tr>
    </w:tbl>
    <w:p w14:paraId="7DE318F5" w14:textId="02B755C9" w:rsidR="009D1ACB" w:rsidRDefault="009D1ACB" w:rsidP="00C47E46">
      <w:pPr>
        <w:spacing w:after="0" w:line="276" w:lineRule="auto"/>
        <w:ind w:left="-64"/>
        <w:jc w:val="both"/>
        <w:rPr>
          <w:b/>
          <w:bCs/>
          <w:sz w:val="22"/>
          <w:szCs w:val="22"/>
          <w:rtl/>
        </w:rPr>
      </w:pPr>
    </w:p>
    <w:tbl>
      <w:tblPr>
        <w:tblStyle w:val="TableGrid"/>
        <w:bidiVisual/>
        <w:tblW w:w="0" w:type="auto"/>
        <w:tblLook w:val="04A0" w:firstRow="1" w:lastRow="0" w:firstColumn="1" w:lastColumn="0" w:noHBand="0" w:noVBand="1"/>
      </w:tblPr>
      <w:tblGrid>
        <w:gridCol w:w="1399"/>
        <w:gridCol w:w="9283"/>
      </w:tblGrid>
      <w:tr w:rsidR="009D1ACB" w14:paraId="4EAC0EDC" w14:textId="77777777" w:rsidTr="009D1ACB">
        <w:tc>
          <w:tcPr>
            <w:tcW w:w="10682" w:type="dxa"/>
            <w:gridSpan w:val="2"/>
            <w:shd w:val="clear" w:color="auto" w:fill="538135" w:themeFill="accent6" w:themeFillShade="BF"/>
          </w:tcPr>
          <w:p w14:paraId="7F5A84F8" w14:textId="65219CAE" w:rsidR="009D1ACB" w:rsidRPr="009D1ACB" w:rsidRDefault="009D1ACB">
            <w:pPr>
              <w:pStyle w:val="ListParagraph"/>
              <w:numPr>
                <w:ilvl w:val="0"/>
                <w:numId w:val="121"/>
              </w:numPr>
              <w:jc w:val="center"/>
              <w:rPr>
                <w:b/>
                <w:bCs/>
                <w:sz w:val="22"/>
                <w:szCs w:val="22"/>
                <w:rtl/>
              </w:rPr>
            </w:pPr>
            <w:r>
              <w:rPr>
                <w:rFonts w:hint="cs"/>
                <w:b/>
                <w:bCs/>
                <w:sz w:val="22"/>
                <w:szCs w:val="22"/>
                <w:rtl/>
              </w:rPr>
              <w:t>הסדר טיעון</w:t>
            </w:r>
          </w:p>
        </w:tc>
      </w:tr>
      <w:tr w:rsidR="009D1ACB" w14:paraId="26B71335" w14:textId="77777777" w:rsidTr="009D1ACB">
        <w:trPr>
          <w:trHeight w:val="669"/>
        </w:trPr>
        <w:tc>
          <w:tcPr>
            <w:tcW w:w="1399" w:type="dxa"/>
            <w:shd w:val="clear" w:color="auto" w:fill="E2EFD9" w:themeFill="accent6" w:themeFillTint="33"/>
          </w:tcPr>
          <w:p w14:paraId="39C2F5FF" w14:textId="280087C7" w:rsidR="009D1ACB" w:rsidRDefault="009D1ACB" w:rsidP="009D1ACB">
            <w:pPr>
              <w:jc w:val="center"/>
              <w:rPr>
                <w:b/>
                <w:bCs/>
                <w:sz w:val="22"/>
                <w:szCs w:val="22"/>
                <w:rtl/>
              </w:rPr>
            </w:pPr>
            <w:r>
              <w:rPr>
                <w:rFonts w:hint="cs"/>
                <w:b/>
                <w:bCs/>
                <w:sz w:val="22"/>
                <w:szCs w:val="22"/>
                <w:rtl/>
              </w:rPr>
              <w:t>עקרונות ופסיקה עיקרית</w:t>
            </w:r>
          </w:p>
        </w:tc>
        <w:tc>
          <w:tcPr>
            <w:tcW w:w="9283" w:type="dxa"/>
          </w:tcPr>
          <w:p w14:paraId="788DF810" w14:textId="77777777" w:rsidR="009D1ACB" w:rsidRPr="00D95D07" w:rsidRDefault="009D1ACB">
            <w:pPr>
              <w:pStyle w:val="ListParagraph"/>
              <w:numPr>
                <w:ilvl w:val="0"/>
                <w:numId w:val="168"/>
              </w:numPr>
              <w:spacing w:line="276" w:lineRule="auto"/>
              <w:ind w:left="360"/>
              <w:jc w:val="both"/>
              <w:rPr>
                <w:rFonts w:cs="David"/>
                <w:sz w:val="22"/>
                <w:szCs w:val="22"/>
                <w:rtl/>
              </w:rPr>
            </w:pPr>
            <w:r w:rsidRPr="00D95D07">
              <w:rPr>
                <w:rFonts w:cs="David"/>
                <w:b/>
                <w:bCs/>
                <w:sz w:val="22"/>
                <w:szCs w:val="22"/>
                <w:rtl/>
              </w:rPr>
              <w:t xml:space="preserve">הסכם שנערך במסגרת משפט פלילי, בין רשויות התביעה לנאשם. </w:t>
            </w:r>
            <w:r w:rsidRPr="00D95D07">
              <w:rPr>
                <w:rFonts w:cs="David"/>
                <w:sz w:val="22"/>
                <w:szCs w:val="22"/>
                <w:rtl/>
              </w:rPr>
              <w:t xml:space="preserve">במסגרת ההסדר, הנאשם מודה בחלק מן האישומים המיוחסים לו ובתמורה התביעה מסירה חלק מן האישומים מתוך </w:t>
            </w:r>
            <w:r w:rsidRPr="00D95D07">
              <w:rPr>
                <w:rFonts w:cs="David" w:hint="cs"/>
                <w:sz w:val="22"/>
                <w:szCs w:val="22"/>
                <w:rtl/>
              </w:rPr>
              <w:t>כ"א</w:t>
            </w:r>
            <w:r w:rsidRPr="00D95D07">
              <w:rPr>
                <w:rFonts w:cs="David"/>
                <w:sz w:val="22"/>
                <w:szCs w:val="22"/>
                <w:rtl/>
              </w:rPr>
              <w:t>. לעיתים ההסדר כולל הסכמה על חומרת העונש ש</w:t>
            </w:r>
            <w:r w:rsidRPr="00D95D07">
              <w:rPr>
                <w:rFonts w:cs="David" w:hint="cs"/>
                <w:sz w:val="22"/>
                <w:szCs w:val="22"/>
                <w:rtl/>
              </w:rPr>
              <w:t>י</w:t>
            </w:r>
            <w:r w:rsidRPr="00D95D07">
              <w:rPr>
                <w:rFonts w:cs="David"/>
                <w:sz w:val="22"/>
                <w:szCs w:val="22"/>
                <w:rtl/>
              </w:rPr>
              <w:t>ידרש בגין האישומים בהם הודה הנאשם.</w:t>
            </w:r>
          </w:p>
          <w:p w14:paraId="797269B5" w14:textId="77777777" w:rsidR="009D1ACB" w:rsidRPr="00B93A55" w:rsidRDefault="009D1ACB">
            <w:pPr>
              <w:pStyle w:val="ListParagraph"/>
              <w:numPr>
                <w:ilvl w:val="0"/>
                <w:numId w:val="168"/>
              </w:numPr>
              <w:spacing w:after="160" w:line="276" w:lineRule="auto"/>
              <w:ind w:left="360"/>
              <w:jc w:val="both"/>
              <w:rPr>
                <w:sz w:val="22"/>
                <w:szCs w:val="22"/>
              </w:rPr>
            </w:pPr>
            <w:r w:rsidRPr="00D95D07">
              <w:rPr>
                <w:rFonts w:cs="David"/>
                <w:sz w:val="22"/>
                <w:szCs w:val="22"/>
                <w:rtl/>
              </w:rPr>
              <w:t xml:space="preserve">בדין הישראלי כל הסדר טיעון </w:t>
            </w:r>
            <w:r w:rsidRPr="00D95D07">
              <w:rPr>
                <w:rFonts w:cs="David"/>
                <w:b/>
                <w:bCs/>
                <w:sz w:val="22"/>
                <w:szCs w:val="22"/>
                <w:rtl/>
              </w:rPr>
              <w:t xml:space="preserve">מובא לאישורו של </w:t>
            </w:r>
            <w:r w:rsidRPr="00D95D07">
              <w:rPr>
                <w:rFonts w:cs="David" w:hint="cs"/>
                <w:b/>
                <w:bCs/>
                <w:sz w:val="22"/>
                <w:szCs w:val="22"/>
                <w:rtl/>
              </w:rPr>
              <w:t>ביהמ"ש</w:t>
            </w:r>
            <w:r w:rsidRPr="00D95D07">
              <w:rPr>
                <w:rFonts w:cs="David"/>
                <w:b/>
                <w:bCs/>
                <w:sz w:val="22"/>
                <w:szCs w:val="22"/>
                <w:rtl/>
              </w:rPr>
              <w:t xml:space="preserve"> הדן בתיק</w:t>
            </w:r>
            <w:r w:rsidRPr="00D95D07">
              <w:rPr>
                <w:rFonts w:cs="David" w:hint="cs"/>
                <w:b/>
                <w:bCs/>
                <w:sz w:val="22"/>
                <w:szCs w:val="22"/>
                <w:rtl/>
              </w:rPr>
              <w:t xml:space="preserve"> </w:t>
            </w:r>
            <w:r w:rsidRPr="00D95D07">
              <w:rPr>
                <w:rFonts w:cs="David"/>
                <w:b/>
                <w:bCs/>
                <w:sz w:val="22"/>
                <w:szCs w:val="22"/>
                <w:rtl/>
              </w:rPr>
              <w:t>וחייב לקבל את אישורו כדי שייכנס לתוקף.</w:t>
            </w:r>
            <w:r w:rsidRPr="00D95D07">
              <w:rPr>
                <w:rFonts w:cs="David"/>
                <w:sz w:val="22"/>
                <w:szCs w:val="22"/>
                <w:rtl/>
              </w:rPr>
              <w:t xml:space="preserve"> ברובם המכריע של המקרים מקבל </w:t>
            </w:r>
            <w:r w:rsidRPr="00D95D07">
              <w:rPr>
                <w:rFonts w:cs="David" w:hint="cs"/>
                <w:sz w:val="22"/>
                <w:szCs w:val="22"/>
                <w:rtl/>
              </w:rPr>
              <w:t>ביהמ"ש</w:t>
            </w:r>
            <w:r w:rsidRPr="00D95D07">
              <w:rPr>
                <w:rFonts w:cs="David"/>
                <w:sz w:val="22"/>
                <w:szCs w:val="22"/>
                <w:rtl/>
              </w:rPr>
              <w:t xml:space="preserve"> את הסדר הטיעון, אך הוא רשאי לחרוג ממנו, </w:t>
            </w:r>
            <w:proofErr w:type="spellStart"/>
            <w:r w:rsidRPr="00D95D07">
              <w:rPr>
                <w:rFonts w:cs="David"/>
                <w:sz w:val="22"/>
                <w:szCs w:val="22"/>
                <w:rtl/>
              </w:rPr>
              <w:t>לקולא</w:t>
            </w:r>
            <w:proofErr w:type="spellEnd"/>
            <w:r w:rsidRPr="00D95D07">
              <w:rPr>
                <w:rFonts w:cs="David"/>
                <w:sz w:val="22"/>
                <w:szCs w:val="22"/>
                <w:rtl/>
              </w:rPr>
              <w:t xml:space="preserve"> או </w:t>
            </w:r>
            <w:proofErr w:type="spellStart"/>
            <w:r w:rsidRPr="00D95D07">
              <w:rPr>
                <w:rFonts w:cs="David"/>
                <w:sz w:val="22"/>
                <w:szCs w:val="22"/>
                <w:rtl/>
              </w:rPr>
              <w:t>לחומרא</w:t>
            </w:r>
            <w:proofErr w:type="spellEnd"/>
            <w:r>
              <w:rPr>
                <w:rFonts w:cs="David" w:hint="cs"/>
                <w:sz w:val="22"/>
                <w:szCs w:val="22"/>
                <w:rtl/>
              </w:rPr>
              <w:t xml:space="preserve"> </w:t>
            </w:r>
            <w:r>
              <w:rPr>
                <w:rFonts w:cs="David"/>
                <w:sz w:val="22"/>
                <w:szCs w:val="22"/>
              </w:rPr>
              <w:sym w:font="Wingdings" w:char="F0DF"/>
            </w:r>
            <w:r>
              <w:rPr>
                <w:rFonts w:cs="David" w:hint="cs"/>
                <w:sz w:val="22"/>
                <w:szCs w:val="22"/>
                <w:rtl/>
              </w:rPr>
              <w:t xml:space="preserve"> ע"מ למנוע הודאת שווא, מן ההכרח למצוא דרכים נאותות להביא כל הסכם אשר ע"פ הנאשם המודה באשמתו, לידיעת ביהמ"ש (</w:t>
            </w:r>
            <w:r w:rsidRPr="00B93A55">
              <w:rPr>
                <w:rFonts w:cs="David" w:hint="cs"/>
                <w:sz w:val="22"/>
                <w:szCs w:val="22"/>
                <w:shd w:val="clear" w:color="auto" w:fill="FFCCFF"/>
                <w:rtl/>
              </w:rPr>
              <w:t xml:space="preserve">סע' 123 </w:t>
            </w:r>
            <w:proofErr w:type="spellStart"/>
            <w:r w:rsidRPr="00B93A55">
              <w:rPr>
                <w:rFonts w:cs="David" w:hint="cs"/>
                <w:sz w:val="22"/>
                <w:szCs w:val="22"/>
                <w:shd w:val="clear" w:color="auto" w:fill="FFCCFF"/>
                <w:rtl/>
              </w:rPr>
              <w:t>לחסד"פ</w:t>
            </w:r>
            <w:proofErr w:type="spellEnd"/>
            <w:r>
              <w:rPr>
                <w:rFonts w:cs="David" w:hint="cs"/>
                <w:sz w:val="22"/>
                <w:szCs w:val="22"/>
                <w:rtl/>
              </w:rPr>
              <w:t xml:space="preserve">). </w:t>
            </w:r>
            <w:r>
              <w:rPr>
                <w:rFonts w:cs="David" w:hint="cs"/>
                <w:b/>
                <w:bCs/>
                <w:sz w:val="22"/>
                <w:szCs w:val="22"/>
                <w:rtl/>
              </w:rPr>
              <w:t>מנגד,</w:t>
            </w:r>
            <w:r>
              <w:rPr>
                <w:rFonts w:cs="David" w:hint="cs"/>
                <w:sz w:val="22"/>
                <w:szCs w:val="22"/>
                <w:rtl/>
              </w:rPr>
              <w:t xml:space="preserve"> ביהמ"ש אינו כפוף ואינו צד להסכם (</w:t>
            </w:r>
            <w:r w:rsidRPr="00C760B8">
              <w:rPr>
                <w:rFonts w:cs="David" w:hint="cs"/>
                <w:sz w:val="22"/>
                <w:szCs w:val="22"/>
                <w:shd w:val="clear" w:color="auto" w:fill="FFE599" w:themeFill="accent4" w:themeFillTint="66"/>
                <w:rtl/>
              </w:rPr>
              <w:t xml:space="preserve">פס"ד </w:t>
            </w:r>
            <w:proofErr w:type="spellStart"/>
            <w:r w:rsidRPr="00C760B8">
              <w:rPr>
                <w:rFonts w:cs="David" w:hint="cs"/>
                <w:sz w:val="22"/>
                <w:szCs w:val="22"/>
                <w:shd w:val="clear" w:color="auto" w:fill="FFE599" w:themeFill="accent4" w:themeFillTint="66"/>
                <w:rtl/>
              </w:rPr>
              <w:lastRenderedPageBreak/>
              <w:t>בחמוצקי</w:t>
            </w:r>
            <w:proofErr w:type="spellEnd"/>
            <w:r>
              <w:rPr>
                <w:rFonts w:cs="David" w:hint="cs"/>
                <w:sz w:val="22"/>
                <w:szCs w:val="22"/>
                <w:rtl/>
              </w:rPr>
              <w:t>).</w:t>
            </w:r>
          </w:p>
          <w:p w14:paraId="354E342C" w14:textId="77777777" w:rsidR="009D1ACB" w:rsidRPr="00D95D07" w:rsidRDefault="009D1ACB">
            <w:pPr>
              <w:pStyle w:val="ListParagraph"/>
              <w:numPr>
                <w:ilvl w:val="0"/>
                <w:numId w:val="168"/>
              </w:numPr>
              <w:spacing w:after="160" w:line="276" w:lineRule="auto"/>
              <w:ind w:left="360"/>
              <w:jc w:val="both"/>
              <w:rPr>
                <w:sz w:val="22"/>
                <w:szCs w:val="22"/>
              </w:rPr>
            </w:pPr>
            <w:r>
              <w:rPr>
                <w:rFonts w:hint="cs"/>
                <w:sz w:val="22"/>
                <w:szCs w:val="22"/>
                <w:rtl/>
              </w:rPr>
              <w:t xml:space="preserve">הסדר טיעון בעבירת </w:t>
            </w:r>
            <w:r w:rsidRPr="00B93A55">
              <w:rPr>
                <w:rFonts w:hint="cs"/>
                <w:b/>
                <w:bCs/>
                <w:sz w:val="22"/>
                <w:szCs w:val="22"/>
                <w:rtl/>
              </w:rPr>
              <w:t xml:space="preserve">פשע </w:t>
            </w:r>
            <w:r>
              <w:rPr>
                <w:rFonts w:hint="cs"/>
                <w:sz w:val="22"/>
                <w:szCs w:val="22"/>
                <w:rtl/>
              </w:rPr>
              <w:t xml:space="preserve">מחייב אישורו של </w:t>
            </w:r>
            <w:r w:rsidRPr="00B93A55">
              <w:rPr>
                <w:rFonts w:hint="cs"/>
                <w:b/>
                <w:bCs/>
                <w:sz w:val="22"/>
                <w:szCs w:val="22"/>
                <w:rtl/>
              </w:rPr>
              <w:t>פרקליט המחוז</w:t>
            </w:r>
            <w:r>
              <w:rPr>
                <w:rFonts w:hint="cs"/>
                <w:sz w:val="22"/>
                <w:szCs w:val="22"/>
                <w:rtl/>
              </w:rPr>
              <w:t xml:space="preserve"> (</w:t>
            </w:r>
            <w:r w:rsidRPr="00B93A55">
              <w:rPr>
                <w:rFonts w:hint="cs"/>
                <w:sz w:val="22"/>
                <w:szCs w:val="22"/>
                <w:shd w:val="clear" w:color="auto" w:fill="FFE599" w:themeFill="accent4" w:themeFillTint="66"/>
                <w:rtl/>
              </w:rPr>
              <w:t>פס"ד בכר</w:t>
            </w:r>
            <w:r>
              <w:rPr>
                <w:rFonts w:hint="cs"/>
                <w:sz w:val="22"/>
                <w:szCs w:val="22"/>
                <w:rtl/>
              </w:rPr>
              <w:t xml:space="preserve">). </w:t>
            </w:r>
          </w:p>
          <w:p w14:paraId="143459B9" w14:textId="5C765456" w:rsidR="009D1ACB" w:rsidRPr="009D1ACB" w:rsidRDefault="009D1ACB">
            <w:pPr>
              <w:pStyle w:val="ListParagraph"/>
              <w:numPr>
                <w:ilvl w:val="0"/>
                <w:numId w:val="168"/>
              </w:numPr>
              <w:spacing w:line="276" w:lineRule="auto"/>
              <w:ind w:left="360"/>
              <w:jc w:val="both"/>
              <w:rPr>
                <w:sz w:val="22"/>
                <w:szCs w:val="22"/>
              </w:rPr>
            </w:pPr>
            <w:r w:rsidRPr="00D95D07">
              <w:rPr>
                <w:rFonts w:cs="David"/>
                <w:sz w:val="22"/>
                <w:szCs w:val="22"/>
                <w:u w:val="single"/>
                <w:rtl/>
              </w:rPr>
              <w:t>רק במקרים חריגים ביהמ"ש מסרב לקבל את ההסדר</w:t>
            </w:r>
            <w:r w:rsidRPr="00D95D07">
              <w:rPr>
                <w:rFonts w:cs="David"/>
                <w:sz w:val="22"/>
                <w:szCs w:val="22"/>
                <w:rtl/>
              </w:rPr>
              <w:t>- כאשר ההסדר לוקה בפסול/פגם/אינו תואם את דרישות הצדק/מטרת הענישה</w:t>
            </w:r>
            <w:r w:rsidRPr="00D95D07">
              <w:rPr>
                <w:rFonts w:cs="David" w:hint="cs"/>
                <w:sz w:val="22"/>
                <w:szCs w:val="22"/>
                <w:rtl/>
              </w:rPr>
              <w:t>:</w:t>
            </w:r>
            <w:r w:rsidRPr="00D95D07">
              <w:rPr>
                <w:rFonts w:cs="David" w:hint="cs"/>
                <w:sz w:val="22"/>
                <w:szCs w:val="22"/>
              </w:rPr>
              <w:t xml:space="preserve"> </w:t>
            </w:r>
            <w:r w:rsidRPr="00D95D07">
              <w:rPr>
                <w:rFonts w:cs="David" w:hint="cs"/>
                <w:b/>
                <w:bCs/>
                <w:sz w:val="22"/>
                <w:szCs w:val="22"/>
                <w:rtl/>
              </w:rPr>
              <w:t>(1)</w:t>
            </w:r>
            <w:r w:rsidRPr="00D95D07">
              <w:rPr>
                <w:rFonts w:cs="David" w:hint="cs"/>
                <w:sz w:val="22"/>
                <w:szCs w:val="22"/>
                <w:rtl/>
              </w:rPr>
              <w:t xml:space="preserve"> </w:t>
            </w:r>
            <w:r w:rsidRPr="00D95D07">
              <w:rPr>
                <w:rFonts w:cs="David" w:hint="cs"/>
                <w:sz w:val="22"/>
                <w:szCs w:val="22"/>
                <w:u w:val="single"/>
                <w:rtl/>
              </w:rPr>
              <w:t>ביטול סע' אישום או המרתם</w:t>
            </w:r>
            <w:r w:rsidRPr="00D95D07">
              <w:rPr>
                <w:rFonts w:cs="David" w:hint="cs"/>
                <w:sz w:val="22"/>
                <w:szCs w:val="22"/>
                <w:rtl/>
              </w:rPr>
              <w:t xml:space="preserve">- כאשר התביעה הגיעה להסדר ע"ס שיקולים פסולים או נתנה משקל בלתי סביר לשיקולים השונים; </w:t>
            </w:r>
            <w:r w:rsidRPr="00D95D07">
              <w:rPr>
                <w:rFonts w:cs="David" w:hint="cs"/>
                <w:b/>
                <w:bCs/>
                <w:sz w:val="22"/>
                <w:szCs w:val="22"/>
                <w:rtl/>
              </w:rPr>
              <w:t>(2)</w:t>
            </w:r>
            <w:r w:rsidRPr="00D95D07">
              <w:rPr>
                <w:rFonts w:cs="David" w:hint="cs"/>
                <w:sz w:val="22"/>
                <w:szCs w:val="22"/>
                <w:rtl/>
              </w:rPr>
              <w:t xml:space="preserve"> </w:t>
            </w:r>
            <w:r w:rsidRPr="00D95D07">
              <w:rPr>
                <w:rFonts w:cs="David" w:hint="cs"/>
                <w:sz w:val="22"/>
                <w:szCs w:val="22"/>
                <w:u w:val="single"/>
                <w:rtl/>
              </w:rPr>
              <w:t>הפחתת העונש</w:t>
            </w:r>
            <w:r w:rsidRPr="00D95D07">
              <w:rPr>
                <w:rFonts w:cs="David" w:hint="cs"/>
                <w:sz w:val="22"/>
                <w:szCs w:val="22"/>
                <w:rtl/>
              </w:rPr>
              <w:t xml:space="preserve">- ביהמ"ש בוחן האם הסדר משרת את האינטרס הציבורי והאם ביצועו ראוי בנסיבות העניין. </w:t>
            </w:r>
          </w:p>
          <w:p w14:paraId="428E5E74" w14:textId="40DF19D3" w:rsidR="009D1ACB" w:rsidRPr="00D95D07" w:rsidRDefault="009D1ACB">
            <w:pPr>
              <w:pStyle w:val="ListParagraph"/>
              <w:numPr>
                <w:ilvl w:val="0"/>
                <w:numId w:val="146"/>
              </w:numPr>
              <w:spacing w:line="276" w:lineRule="auto"/>
              <w:jc w:val="both"/>
              <w:rPr>
                <w:sz w:val="22"/>
                <w:szCs w:val="22"/>
              </w:rPr>
            </w:pPr>
            <w:r w:rsidRPr="009D1ACB">
              <w:rPr>
                <w:rFonts w:cs="David" w:hint="cs"/>
                <w:sz w:val="22"/>
                <w:szCs w:val="22"/>
                <w:shd w:val="clear" w:color="auto" w:fill="FFE599" w:themeFill="accent4" w:themeFillTint="66"/>
                <w:rtl/>
              </w:rPr>
              <w:t>פס"ד פלוני</w:t>
            </w:r>
            <w:r>
              <w:rPr>
                <w:rFonts w:cs="David" w:hint="cs"/>
                <w:sz w:val="22"/>
                <w:szCs w:val="22"/>
                <w:rtl/>
              </w:rPr>
              <w:t xml:space="preserve">- </w:t>
            </w:r>
            <w:r w:rsidRPr="00D95D07">
              <w:rPr>
                <w:rFonts w:cs="David"/>
                <w:sz w:val="22"/>
                <w:szCs w:val="22"/>
                <w:rtl/>
              </w:rPr>
              <w:t>כחלק מגישת האיזון, על ביהמ"ש לבחון האם התקיים איזון בין טובת ההנאה שמעניק ההסדר לנאשם לבין האינטרס הציבורי. זאת בהתאם לשיקולים שונים, למשל, העונש הראוי, הסתמכות הנאשם, הקשיים הצפויים בניהול המשפט, האינטרס הציבורי שבהשגת ההודאה וחיסכון בזמן שיפוטי ומשאבי התביעה</w:t>
            </w:r>
            <w:r w:rsidRPr="00D95D07">
              <w:rPr>
                <w:rFonts w:cs="David" w:hint="cs"/>
                <w:sz w:val="22"/>
                <w:szCs w:val="22"/>
                <w:rtl/>
              </w:rPr>
              <w:t>.</w:t>
            </w:r>
          </w:p>
          <w:p w14:paraId="3762CA9A" w14:textId="77777777" w:rsidR="009D1ACB" w:rsidRPr="00D95D07" w:rsidRDefault="009D1ACB">
            <w:pPr>
              <w:pStyle w:val="ListParagraph"/>
              <w:numPr>
                <w:ilvl w:val="0"/>
                <w:numId w:val="168"/>
              </w:numPr>
              <w:spacing w:after="160" w:line="276" w:lineRule="auto"/>
              <w:ind w:left="360"/>
              <w:jc w:val="both"/>
              <w:rPr>
                <w:sz w:val="22"/>
                <w:szCs w:val="22"/>
              </w:rPr>
            </w:pPr>
            <w:r w:rsidRPr="00D95D07">
              <w:rPr>
                <w:rFonts w:cs="David"/>
                <w:sz w:val="22"/>
                <w:szCs w:val="22"/>
                <w:rtl/>
              </w:rPr>
              <w:t xml:space="preserve">לרוב, </w:t>
            </w:r>
            <w:r w:rsidRPr="00D95D07">
              <w:rPr>
                <w:rFonts w:cs="David"/>
                <w:b/>
                <w:bCs/>
                <w:sz w:val="22"/>
                <w:szCs w:val="22"/>
                <w:rtl/>
              </w:rPr>
              <w:t>יגובש הסדר טיעון לפני תחילת המשפט או בשלביו המוקדמים</w:t>
            </w:r>
            <w:r w:rsidRPr="00D95D07">
              <w:rPr>
                <w:rFonts w:cs="David"/>
                <w:sz w:val="22"/>
                <w:szCs w:val="22"/>
                <w:rtl/>
              </w:rPr>
              <w:t xml:space="preserve">. </w:t>
            </w:r>
            <w:r>
              <w:rPr>
                <w:rFonts w:cs="David" w:hint="cs"/>
                <w:sz w:val="22"/>
                <w:szCs w:val="22"/>
                <w:rtl/>
              </w:rPr>
              <w:t>ברם</w:t>
            </w:r>
            <w:r w:rsidRPr="00D95D07">
              <w:rPr>
                <w:rFonts w:cs="David"/>
                <w:sz w:val="22"/>
                <w:szCs w:val="22"/>
                <w:rtl/>
              </w:rPr>
              <w:t>, לעיתים מגיעים הצדדים להסכמה לגבי הסדר הטיעון לאחר שהנאשם הורשע</w:t>
            </w:r>
            <w:r w:rsidRPr="00D95D07">
              <w:rPr>
                <w:rFonts w:cs="David" w:hint="cs"/>
                <w:sz w:val="22"/>
                <w:szCs w:val="22"/>
                <w:rtl/>
              </w:rPr>
              <w:t xml:space="preserve"> (=הסדר טיעון במהלך ערעור על פס"ד מרשיע)</w:t>
            </w:r>
            <w:r>
              <w:rPr>
                <w:rFonts w:cs="David" w:hint="cs"/>
                <w:sz w:val="22"/>
                <w:szCs w:val="22"/>
                <w:rtl/>
              </w:rPr>
              <w:t xml:space="preserve"> (</w:t>
            </w:r>
            <w:r w:rsidRPr="0015136D">
              <w:rPr>
                <w:rFonts w:cs="David" w:hint="cs"/>
                <w:sz w:val="22"/>
                <w:szCs w:val="22"/>
                <w:shd w:val="clear" w:color="auto" w:fill="FFE599" w:themeFill="accent4" w:themeFillTint="66"/>
                <w:rtl/>
              </w:rPr>
              <w:t>פס"ד נזרי</w:t>
            </w:r>
            <w:r>
              <w:rPr>
                <w:rFonts w:cs="David" w:hint="cs"/>
                <w:sz w:val="22"/>
                <w:szCs w:val="22"/>
                <w:rtl/>
              </w:rPr>
              <w:t>).</w:t>
            </w:r>
          </w:p>
          <w:p w14:paraId="640338DB" w14:textId="77777777" w:rsidR="009D1ACB" w:rsidRPr="00D95D07" w:rsidRDefault="009D1ACB">
            <w:pPr>
              <w:pStyle w:val="ListParagraph"/>
              <w:numPr>
                <w:ilvl w:val="0"/>
                <w:numId w:val="168"/>
              </w:numPr>
              <w:spacing w:after="160" w:line="276" w:lineRule="auto"/>
              <w:ind w:left="360"/>
              <w:jc w:val="both"/>
              <w:rPr>
                <w:sz w:val="22"/>
                <w:szCs w:val="22"/>
              </w:rPr>
            </w:pPr>
            <w:r w:rsidRPr="00D95D07">
              <w:rPr>
                <w:rFonts w:hint="cs"/>
                <w:sz w:val="22"/>
                <w:szCs w:val="22"/>
                <w:u w:val="single"/>
                <w:rtl/>
              </w:rPr>
              <w:t>חזרת התביעה מההסדר</w:t>
            </w:r>
            <w:r w:rsidRPr="00D95D07">
              <w:rPr>
                <w:rFonts w:hint="cs"/>
                <w:sz w:val="22"/>
                <w:szCs w:val="22"/>
                <w:rtl/>
              </w:rPr>
              <w:t xml:space="preserve">- </w:t>
            </w:r>
            <w:r w:rsidRPr="00D95D07">
              <w:rPr>
                <w:rFonts w:cs="David"/>
                <w:sz w:val="22"/>
                <w:szCs w:val="22"/>
                <w:rtl/>
              </w:rPr>
              <w:t xml:space="preserve">עסקת הטיעון הינה </w:t>
            </w:r>
            <w:r w:rsidRPr="00D95D07">
              <w:rPr>
                <w:rFonts w:cs="David" w:hint="cs"/>
                <w:sz w:val="22"/>
                <w:szCs w:val="22"/>
                <w:rtl/>
              </w:rPr>
              <w:t>"</w:t>
            </w:r>
            <w:r w:rsidRPr="00D95D07">
              <w:rPr>
                <w:rFonts w:cs="David"/>
                <w:sz w:val="22"/>
                <w:szCs w:val="22"/>
                <w:rtl/>
              </w:rPr>
              <w:t>התחייבות שלטונית</w:t>
            </w:r>
            <w:r w:rsidRPr="00D95D07">
              <w:rPr>
                <w:rFonts w:cs="David" w:hint="cs"/>
                <w:sz w:val="22"/>
                <w:szCs w:val="22"/>
                <w:rtl/>
              </w:rPr>
              <w:t xml:space="preserve">" </w:t>
            </w:r>
            <w:proofErr w:type="spellStart"/>
            <w:r w:rsidRPr="00D95D07">
              <w:rPr>
                <w:rFonts w:cs="David"/>
                <w:sz w:val="22"/>
                <w:szCs w:val="22"/>
                <w:rtl/>
              </w:rPr>
              <w:t>וככזו</w:t>
            </w:r>
            <w:proofErr w:type="spellEnd"/>
            <w:r w:rsidRPr="00D95D07">
              <w:rPr>
                <w:rFonts w:cs="David"/>
                <w:sz w:val="22"/>
                <w:szCs w:val="22"/>
                <w:rtl/>
              </w:rPr>
              <w:t xml:space="preserve"> היא מחייבת את המדינה ואת התביעה. אולם, התביעה רשאית לחזור בה מן העסקה כאשר האינטרס הציבורי מחייב זאת (</w:t>
            </w:r>
            <w:r w:rsidRPr="00D95D07">
              <w:rPr>
                <w:rFonts w:cs="David" w:hint="cs"/>
                <w:sz w:val="22"/>
                <w:szCs w:val="22"/>
                <w:shd w:val="clear" w:color="auto" w:fill="FFE599" w:themeFill="accent4" w:themeFillTint="66"/>
                <w:rtl/>
              </w:rPr>
              <w:t xml:space="preserve">פס"ד </w:t>
            </w:r>
            <w:r w:rsidRPr="00D95D07">
              <w:rPr>
                <w:rFonts w:cs="David"/>
                <w:sz w:val="22"/>
                <w:szCs w:val="22"/>
                <w:shd w:val="clear" w:color="auto" w:fill="FFE599" w:themeFill="accent4" w:themeFillTint="66"/>
                <w:rtl/>
              </w:rPr>
              <w:t>ארביב</w:t>
            </w:r>
            <w:r w:rsidRPr="00D95D07">
              <w:rPr>
                <w:rFonts w:cs="David"/>
                <w:sz w:val="22"/>
                <w:szCs w:val="22"/>
                <w:rtl/>
              </w:rPr>
              <w:t>).</w:t>
            </w:r>
          </w:p>
          <w:p w14:paraId="6AA90B43" w14:textId="77777777" w:rsidR="009D1ACB" w:rsidRPr="00D95D07" w:rsidRDefault="009D1ACB">
            <w:pPr>
              <w:pStyle w:val="ListParagraph"/>
              <w:numPr>
                <w:ilvl w:val="0"/>
                <w:numId w:val="168"/>
              </w:numPr>
              <w:spacing w:after="160" w:line="276" w:lineRule="auto"/>
              <w:ind w:left="360"/>
              <w:jc w:val="both"/>
              <w:rPr>
                <w:sz w:val="22"/>
                <w:szCs w:val="22"/>
              </w:rPr>
            </w:pPr>
            <w:r w:rsidRPr="00D95D07">
              <w:rPr>
                <w:rFonts w:cs="David"/>
                <w:sz w:val="22"/>
                <w:szCs w:val="22"/>
                <w:u w:val="single"/>
                <w:rtl/>
              </w:rPr>
              <w:t>במידה וההסדר יידחה</w:t>
            </w:r>
            <w:r w:rsidRPr="00D95D07">
              <w:rPr>
                <w:rFonts w:cs="David" w:hint="cs"/>
                <w:sz w:val="22"/>
                <w:szCs w:val="22"/>
                <w:rtl/>
              </w:rPr>
              <w:t>-</w:t>
            </w:r>
            <w:r w:rsidRPr="00D95D07">
              <w:rPr>
                <w:rFonts w:cs="David"/>
                <w:sz w:val="22"/>
                <w:szCs w:val="22"/>
                <w:rtl/>
              </w:rPr>
              <w:t xml:space="preserve"> על ביהמ"ש לגזור עונש שהיה גוזר אם היה בפניו הסדר שקול ולהתחשב בהודאה של נועם </w:t>
            </w:r>
            <w:proofErr w:type="spellStart"/>
            <w:r w:rsidRPr="00D95D07">
              <w:rPr>
                <w:rFonts w:cs="David"/>
                <w:sz w:val="22"/>
                <w:szCs w:val="22"/>
                <w:rtl/>
              </w:rPr>
              <w:t>לקולא</w:t>
            </w:r>
            <w:proofErr w:type="spellEnd"/>
            <w:r w:rsidRPr="00D95D07">
              <w:rPr>
                <w:rFonts w:cs="David"/>
                <w:sz w:val="22"/>
                <w:szCs w:val="22"/>
                <w:rtl/>
              </w:rPr>
              <w:t xml:space="preserve">, אך ההודאה תישאר על כנה. </w:t>
            </w:r>
          </w:p>
          <w:p w14:paraId="1E05F47B" w14:textId="50822C1D" w:rsidR="009D1ACB" w:rsidRPr="009D1ACB" w:rsidRDefault="009D1ACB">
            <w:pPr>
              <w:pStyle w:val="ListParagraph"/>
              <w:numPr>
                <w:ilvl w:val="0"/>
                <w:numId w:val="168"/>
              </w:numPr>
              <w:spacing w:after="160" w:line="276" w:lineRule="auto"/>
              <w:ind w:left="360"/>
              <w:jc w:val="both"/>
              <w:rPr>
                <w:sz w:val="22"/>
                <w:szCs w:val="22"/>
              </w:rPr>
            </w:pPr>
            <w:r w:rsidRPr="00D95D07">
              <w:rPr>
                <w:rFonts w:cs="David" w:hint="cs"/>
                <w:sz w:val="22"/>
                <w:szCs w:val="22"/>
                <w:u w:val="single"/>
                <w:rtl/>
              </w:rPr>
              <w:t>חזרת הנאשם מהודאתו</w:t>
            </w:r>
            <w:r w:rsidRPr="00D95D07">
              <w:rPr>
                <w:rFonts w:cs="David" w:hint="cs"/>
                <w:sz w:val="22"/>
                <w:szCs w:val="22"/>
                <w:rtl/>
              </w:rPr>
              <w:t>- אם</w:t>
            </w:r>
            <w:r w:rsidRPr="00D95D07">
              <w:rPr>
                <w:rFonts w:cs="David"/>
                <w:sz w:val="22"/>
                <w:szCs w:val="22"/>
                <w:rtl/>
              </w:rPr>
              <w:t xml:space="preserve"> ביהמ"ש לא הזהירו והשתכנע שההודאה נעשתה לא מרצונו הטוב והחופשי, ההודאה נעשתה בטעות או למטרות זרות וחיצוניות או הנאשם לא הבין את משמעות ההודאה</w:t>
            </w:r>
            <w:r w:rsidRPr="00D95D07">
              <w:rPr>
                <w:rFonts w:cs="David" w:hint="cs"/>
                <w:sz w:val="22"/>
                <w:szCs w:val="22"/>
                <w:rtl/>
              </w:rPr>
              <w:t xml:space="preserve"> </w:t>
            </w:r>
            <w:r w:rsidRPr="00D95D07">
              <w:rPr>
                <w:rFonts w:cs="David"/>
                <w:sz w:val="22"/>
                <w:szCs w:val="22"/>
                <w:rtl/>
              </w:rPr>
              <w:t>(</w:t>
            </w:r>
            <w:r w:rsidRPr="00D95D07">
              <w:rPr>
                <w:rFonts w:cs="David"/>
                <w:sz w:val="22"/>
                <w:szCs w:val="22"/>
                <w:shd w:val="clear" w:color="auto" w:fill="FFCCFF"/>
                <w:rtl/>
              </w:rPr>
              <w:t>סע'</w:t>
            </w:r>
            <w:r w:rsidRPr="00D95D07">
              <w:rPr>
                <w:rFonts w:cs="David" w:hint="cs"/>
                <w:sz w:val="22"/>
                <w:szCs w:val="22"/>
                <w:shd w:val="clear" w:color="auto" w:fill="FFCCFF"/>
                <w:rtl/>
              </w:rPr>
              <w:t xml:space="preserve"> </w:t>
            </w:r>
            <w:r w:rsidRPr="00D95D07">
              <w:rPr>
                <w:rFonts w:cs="David"/>
                <w:sz w:val="22"/>
                <w:szCs w:val="22"/>
                <w:shd w:val="clear" w:color="auto" w:fill="FFCCFF"/>
                <w:rtl/>
              </w:rPr>
              <w:t xml:space="preserve">153 </w:t>
            </w:r>
            <w:proofErr w:type="spellStart"/>
            <w:r w:rsidRPr="00D95D07">
              <w:rPr>
                <w:rFonts w:cs="David"/>
                <w:sz w:val="22"/>
                <w:szCs w:val="22"/>
                <w:shd w:val="clear" w:color="auto" w:fill="FFCCFF"/>
                <w:rtl/>
              </w:rPr>
              <w:t>לחסד"פ</w:t>
            </w:r>
            <w:proofErr w:type="spellEnd"/>
            <w:r w:rsidRPr="00D95D07">
              <w:rPr>
                <w:rFonts w:cs="David"/>
                <w:sz w:val="22"/>
                <w:szCs w:val="22"/>
                <w:rtl/>
              </w:rPr>
              <w:t>+</w:t>
            </w:r>
            <w:r w:rsidRPr="00D95D07">
              <w:rPr>
                <w:rFonts w:cs="David" w:hint="cs"/>
                <w:sz w:val="22"/>
                <w:szCs w:val="22"/>
                <w:rtl/>
              </w:rPr>
              <w:t xml:space="preserve"> </w:t>
            </w:r>
            <w:proofErr w:type="spellStart"/>
            <w:r w:rsidRPr="00D95D07">
              <w:rPr>
                <w:rFonts w:cs="David"/>
                <w:sz w:val="22"/>
                <w:szCs w:val="22"/>
                <w:shd w:val="clear" w:color="auto" w:fill="FFE599" w:themeFill="accent4" w:themeFillTint="66"/>
                <w:rtl/>
              </w:rPr>
              <w:t>בחמוצקי</w:t>
            </w:r>
            <w:proofErr w:type="spellEnd"/>
            <w:r w:rsidRPr="00D95D07">
              <w:rPr>
                <w:rFonts w:cs="David"/>
                <w:sz w:val="22"/>
                <w:szCs w:val="22"/>
                <w:rtl/>
              </w:rPr>
              <w:t>). לחילופין ביהמ"ש לא ייתן להודאה משקל או יתחשב בעובדה שהנאשם הודה ושינה את מצבו לרעה(נתפס בקרב חבריו כמשת"פ עם הרשויות).</w:t>
            </w:r>
          </w:p>
          <w:p w14:paraId="7CA7E06C" w14:textId="1D782059" w:rsidR="009D1ACB" w:rsidRDefault="009D1ACB">
            <w:pPr>
              <w:pStyle w:val="ListParagraph"/>
              <w:numPr>
                <w:ilvl w:val="0"/>
                <w:numId w:val="168"/>
              </w:numPr>
              <w:spacing w:after="160" w:line="276" w:lineRule="auto"/>
              <w:ind w:left="360"/>
              <w:jc w:val="both"/>
              <w:rPr>
                <w:sz w:val="22"/>
                <w:szCs w:val="22"/>
              </w:rPr>
            </w:pPr>
            <w:r>
              <w:rPr>
                <w:rFonts w:cs="David" w:hint="cs"/>
                <w:sz w:val="22"/>
                <w:szCs w:val="22"/>
                <w:u w:val="single"/>
                <w:rtl/>
              </w:rPr>
              <w:t>ביקורת על סבירות הסדר הטיעון</w:t>
            </w:r>
            <w:r w:rsidRPr="009D1ACB">
              <w:rPr>
                <w:rFonts w:hint="cs"/>
                <w:sz w:val="22"/>
                <w:szCs w:val="22"/>
                <w:rtl/>
              </w:rPr>
              <w:t>-</w:t>
            </w:r>
            <w:r>
              <w:rPr>
                <w:rFonts w:hint="cs"/>
                <w:sz w:val="22"/>
                <w:szCs w:val="22"/>
                <w:rtl/>
              </w:rPr>
              <w:t xml:space="preserve"> </w:t>
            </w:r>
            <w:r w:rsidRPr="009D1ACB">
              <w:rPr>
                <w:rFonts w:hint="cs"/>
                <w:b/>
                <w:bCs/>
                <w:sz w:val="22"/>
                <w:szCs w:val="22"/>
                <w:rtl/>
              </w:rPr>
              <w:t xml:space="preserve">ע"י עתירה </w:t>
            </w:r>
            <w:proofErr w:type="spellStart"/>
            <w:r w:rsidRPr="009D1ACB">
              <w:rPr>
                <w:rFonts w:hint="cs"/>
                <w:b/>
                <w:bCs/>
                <w:sz w:val="22"/>
                <w:szCs w:val="22"/>
                <w:rtl/>
              </w:rPr>
              <w:t>לבג"צ</w:t>
            </w:r>
            <w:proofErr w:type="spellEnd"/>
            <w:r>
              <w:rPr>
                <w:rFonts w:hint="cs"/>
                <w:sz w:val="22"/>
                <w:szCs w:val="22"/>
                <w:rtl/>
              </w:rPr>
              <w:t xml:space="preserve">. ככל שתוגש עתירה, על בג"צ לבחון את ההדר במשקפיים של המשפט המנהלי, לרבות: האם ההסדר כרוך בהפעלת שיקולים זרים, האם ההסדר חורג באופן קיצוני ממתחם הסבירות וכו' </w:t>
            </w:r>
            <w:r>
              <w:rPr>
                <w:sz w:val="22"/>
                <w:szCs w:val="22"/>
              </w:rPr>
              <w:sym w:font="Wingdings" w:char="F0DF"/>
            </w:r>
            <w:r>
              <w:rPr>
                <w:rFonts w:hint="cs"/>
                <w:sz w:val="22"/>
                <w:szCs w:val="22"/>
                <w:rtl/>
              </w:rPr>
              <w:t xml:space="preserve"> הבחינה תעשה ע"פ העקרונות שבפסיקה, בין היתר ע"י העיקרון שליועמ"ש נתון </w:t>
            </w:r>
            <w:proofErr w:type="spellStart"/>
            <w:r>
              <w:rPr>
                <w:rFonts w:hint="cs"/>
                <w:sz w:val="22"/>
                <w:szCs w:val="22"/>
                <w:rtl/>
              </w:rPr>
              <w:t>שק"ד</w:t>
            </w:r>
            <w:proofErr w:type="spellEnd"/>
            <w:r>
              <w:rPr>
                <w:rFonts w:hint="cs"/>
                <w:sz w:val="22"/>
                <w:szCs w:val="22"/>
                <w:rtl/>
              </w:rPr>
              <w:t xml:space="preserve"> רחב בכל הנוגע לכ"א, לעריכת הסדר טיעון ולעיצוב התנאים של ההסדרים (</w:t>
            </w:r>
            <w:r w:rsidRPr="009D1ACB">
              <w:rPr>
                <w:rFonts w:hint="cs"/>
                <w:sz w:val="22"/>
                <w:szCs w:val="22"/>
                <w:shd w:val="clear" w:color="auto" w:fill="FFE599" w:themeFill="accent4" w:themeFillTint="66"/>
                <w:rtl/>
              </w:rPr>
              <w:t>פס"ד פלונית</w:t>
            </w:r>
            <w:r>
              <w:rPr>
                <w:rFonts w:hint="cs"/>
                <w:sz w:val="22"/>
                <w:szCs w:val="22"/>
                <w:rtl/>
              </w:rPr>
              <w:t>).</w:t>
            </w:r>
          </w:p>
          <w:p w14:paraId="07641CF2" w14:textId="3EB53929" w:rsidR="009D1ACB" w:rsidRPr="009D1ACB" w:rsidRDefault="009D1ACB">
            <w:pPr>
              <w:pStyle w:val="ListParagraph"/>
              <w:numPr>
                <w:ilvl w:val="0"/>
                <w:numId w:val="169"/>
              </w:numPr>
              <w:spacing w:after="160" w:line="276" w:lineRule="auto"/>
              <w:ind w:left="360"/>
              <w:jc w:val="both"/>
              <w:rPr>
                <w:sz w:val="22"/>
                <w:szCs w:val="22"/>
                <w:rtl/>
              </w:rPr>
            </w:pPr>
            <w:r>
              <w:rPr>
                <w:rFonts w:cs="David" w:hint="cs"/>
                <w:sz w:val="22"/>
                <w:szCs w:val="22"/>
                <w:u w:val="single"/>
                <w:rtl/>
              </w:rPr>
              <w:t>הפרדת חלקיו של ההסדר</w:t>
            </w:r>
            <w:r w:rsidRPr="009D1ACB">
              <w:rPr>
                <w:rFonts w:hint="cs"/>
                <w:sz w:val="22"/>
                <w:szCs w:val="22"/>
                <w:rtl/>
              </w:rPr>
              <w:t>-</w:t>
            </w:r>
            <w:r>
              <w:rPr>
                <w:rFonts w:hint="cs"/>
                <w:sz w:val="22"/>
                <w:szCs w:val="22"/>
                <w:rtl/>
              </w:rPr>
              <w:t xml:space="preserve"> </w:t>
            </w:r>
            <w:r w:rsidRPr="009D1ACB">
              <w:rPr>
                <w:rFonts w:cs="David"/>
                <w:sz w:val="22"/>
                <w:szCs w:val="22"/>
                <w:rtl/>
              </w:rPr>
              <w:t>ע"א הפגמים, אין מניעה להפריד את ההסדר, כל עוד הנאשם הסכים ולהשאיר את החלק "התקין"</w:t>
            </w:r>
            <w:r w:rsidRPr="009D1ACB">
              <w:rPr>
                <w:rFonts w:cs="David" w:hint="cs"/>
                <w:sz w:val="22"/>
                <w:szCs w:val="22"/>
                <w:rtl/>
              </w:rPr>
              <w:t xml:space="preserve"> (מיעוט). </w:t>
            </w:r>
            <w:r w:rsidRPr="009D1ACB">
              <w:rPr>
                <w:rFonts w:cs="David" w:hint="cs"/>
                <w:b/>
                <w:bCs/>
                <w:sz w:val="22"/>
                <w:szCs w:val="22"/>
                <w:rtl/>
              </w:rPr>
              <w:t xml:space="preserve">מנגד, </w:t>
            </w:r>
            <w:r w:rsidRPr="009D1ACB">
              <w:rPr>
                <w:rFonts w:cs="David"/>
                <w:sz w:val="22"/>
                <w:szCs w:val="22"/>
                <w:rtl/>
              </w:rPr>
              <w:t xml:space="preserve">ההסדר נוסח כאחד </w:t>
            </w:r>
            <w:proofErr w:type="spellStart"/>
            <w:r w:rsidRPr="009D1ACB">
              <w:rPr>
                <w:rFonts w:cs="David"/>
                <w:sz w:val="22"/>
                <w:szCs w:val="22"/>
                <w:rtl/>
              </w:rPr>
              <w:t>והתחייבותיו</w:t>
            </w:r>
            <w:proofErr w:type="spellEnd"/>
            <w:r w:rsidRPr="009D1ACB">
              <w:rPr>
                <w:rFonts w:cs="David"/>
                <w:sz w:val="22"/>
                <w:szCs w:val="22"/>
                <w:rtl/>
              </w:rPr>
              <w:t xml:space="preserve"> שלובות ואין לחלקו וכשיש פגם חמור, אין מניעה לפסלו בכללותו</w:t>
            </w:r>
            <w:r w:rsidRPr="009D1ACB">
              <w:rPr>
                <w:rFonts w:cs="David" w:hint="cs"/>
                <w:sz w:val="22"/>
                <w:szCs w:val="22"/>
                <w:rtl/>
              </w:rPr>
              <w:t xml:space="preserve"> (רוב)</w:t>
            </w:r>
            <w:r>
              <w:rPr>
                <w:rFonts w:cs="David" w:hint="cs"/>
                <w:sz w:val="22"/>
                <w:szCs w:val="22"/>
                <w:rtl/>
              </w:rPr>
              <w:t xml:space="preserve"> (</w:t>
            </w:r>
            <w:r w:rsidRPr="009D1ACB">
              <w:rPr>
                <w:rFonts w:cs="David" w:hint="cs"/>
                <w:sz w:val="22"/>
                <w:szCs w:val="22"/>
                <w:shd w:val="clear" w:color="auto" w:fill="FFE599" w:themeFill="accent4" w:themeFillTint="66"/>
                <w:rtl/>
              </w:rPr>
              <w:t>פס"ד בכר</w:t>
            </w:r>
            <w:r>
              <w:rPr>
                <w:rFonts w:cs="David" w:hint="cs"/>
                <w:sz w:val="22"/>
                <w:szCs w:val="22"/>
                <w:rtl/>
              </w:rPr>
              <w:t xml:space="preserve">). </w:t>
            </w:r>
          </w:p>
        </w:tc>
      </w:tr>
      <w:tr w:rsidR="00387BB5" w14:paraId="088260B1" w14:textId="77777777" w:rsidTr="009D1ACB">
        <w:trPr>
          <w:trHeight w:val="669"/>
        </w:trPr>
        <w:tc>
          <w:tcPr>
            <w:tcW w:w="1399" w:type="dxa"/>
            <w:shd w:val="clear" w:color="auto" w:fill="E2EFD9" w:themeFill="accent6" w:themeFillTint="33"/>
          </w:tcPr>
          <w:p w14:paraId="3C53CF2D" w14:textId="5D0132A0" w:rsidR="00387BB5" w:rsidRDefault="00387BB5" w:rsidP="009D1ACB">
            <w:pPr>
              <w:jc w:val="center"/>
              <w:rPr>
                <w:b/>
                <w:bCs/>
                <w:sz w:val="22"/>
                <w:szCs w:val="22"/>
                <w:rtl/>
              </w:rPr>
            </w:pPr>
            <w:r>
              <w:rPr>
                <w:rFonts w:hint="cs"/>
                <w:b/>
                <w:bCs/>
                <w:sz w:val="22"/>
                <w:szCs w:val="22"/>
                <w:rtl/>
              </w:rPr>
              <w:lastRenderedPageBreak/>
              <w:t>התנגשות בין האמת העובדתית לאמת המשפטית</w:t>
            </w:r>
          </w:p>
        </w:tc>
        <w:tc>
          <w:tcPr>
            <w:tcW w:w="9283" w:type="dxa"/>
          </w:tcPr>
          <w:p w14:paraId="6EC55F20" w14:textId="5159E09E" w:rsidR="00387BB5" w:rsidRDefault="00387BB5" w:rsidP="00387BB5">
            <w:pPr>
              <w:spacing w:line="276" w:lineRule="auto"/>
              <w:jc w:val="both"/>
              <w:rPr>
                <w:rFonts w:cs="David"/>
                <w:sz w:val="22"/>
                <w:szCs w:val="22"/>
                <w:rtl/>
              </w:rPr>
            </w:pPr>
            <w:r>
              <w:rPr>
                <w:rFonts w:cs="David" w:hint="cs"/>
                <w:sz w:val="22"/>
                <w:szCs w:val="22"/>
                <w:rtl/>
              </w:rPr>
              <w:t xml:space="preserve">הסדר טיעון יוצר מצב לפיו הדין מבקש לסטות מן האמת העובדתית, ככתבה וכלשונה, ע"מ להשיג ערכים ראויים אחרים. למשל, הרשעת עבריינים שמידת הראיות נגדם פחותה, חיסכון זמן שיפוטי, ניצול כוח אדם למטרות חשובות יותר, עידוד נאשמים לקבל אחריות על מעשיהם, חיסכון עינוי דין ממושך מנאשמים, שיקום מהיר, היעדר הצורך בחשיפת קורבנות לעדות, הרתעה אפקטיבית </w:t>
            </w:r>
            <w:proofErr w:type="spellStart"/>
            <w:r>
              <w:rPr>
                <w:rFonts w:cs="David" w:hint="cs"/>
                <w:sz w:val="22"/>
                <w:szCs w:val="22"/>
                <w:rtl/>
              </w:rPr>
              <w:t>וכו</w:t>
            </w:r>
            <w:proofErr w:type="spellEnd"/>
            <w:r>
              <w:rPr>
                <w:rFonts w:cs="David" w:hint="cs"/>
                <w:sz w:val="22"/>
                <w:szCs w:val="22"/>
                <w:rtl/>
              </w:rPr>
              <w:t>'.</w:t>
            </w:r>
          </w:p>
          <w:p w14:paraId="16C6D6FE" w14:textId="77777777" w:rsidR="00387BB5" w:rsidRDefault="00387BB5" w:rsidP="00387BB5">
            <w:pPr>
              <w:spacing w:line="276" w:lineRule="auto"/>
              <w:jc w:val="both"/>
              <w:rPr>
                <w:rFonts w:cs="David"/>
                <w:sz w:val="22"/>
                <w:szCs w:val="22"/>
                <w:rtl/>
              </w:rPr>
            </w:pPr>
            <w:r>
              <w:rPr>
                <w:rFonts w:cs="David" w:hint="cs"/>
                <w:sz w:val="22"/>
                <w:szCs w:val="22"/>
                <w:rtl/>
              </w:rPr>
              <w:t>אולם, ע"מ להימנע ממצב בו האמת העובדתית תסטה באופן קיצוני מן האמת המשפטית, הלכה פסוקה היא כי התביעה מחויבת, במסגרת ההסדר, להקפיד שהעובדות המתוארות בכ"א ישקפו את המעשים המיוחסים לנאשם כהוויית</w:t>
            </w:r>
            <w:r>
              <w:rPr>
                <w:rFonts w:cs="David" w:hint="eastAsia"/>
                <w:sz w:val="22"/>
                <w:szCs w:val="22"/>
                <w:rtl/>
              </w:rPr>
              <w:t>ם</w:t>
            </w:r>
            <w:r>
              <w:rPr>
                <w:rFonts w:cs="David" w:hint="cs"/>
                <w:sz w:val="22"/>
                <w:szCs w:val="22"/>
                <w:rtl/>
              </w:rPr>
              <w:t xml:space="preserve">, ללא שינוי מהותי מאופן התרחשותם בפועל ובלבד שיש ראיות לתשתית העובדתית הנטענת. </w:t>
            </w:r>
          </w:p>
          <w:p w14:paraId="763FCC02" w14:textId="610A9324" w:rsidR="00387BB5" w:rsidRPr="00387BB5" w:rsidRDefault="00387BB5" w:rsidP="00387BB5">
            <w:pPr>
              <w:spacing w:line="276" w:lineRule="auto"/>
              <w:jc w:val="both"/>
              <w:rPr>
                <w:rFonts w:cs="David"/>
                <w:sz w:val="22"/>
                <w:szCs w:val="22"/>
                <w:rtl/>
              </w:rPr>
            </w:pPr>
            <w:r>
              <w:rPr>
                <w:rFonts w:cs="David" w:hint="cs"/>
                <w:sz w:val="22"/>
                <w:szCs w:val="22"/>
                <w:rtl/>
              </w:rPr>
              <w:t xml:space="preserve">משכך, בפרשת קצב הודגש כי חייבת להישמר זיקה הולמת בין "ליבת המעשים העבריינים" העולים מחומר הראיות לבין הסדר הטיעון. </w:t>
            </w:r>
          </w:p>
        </w:tc>
      </w:tr>
    </w:tbl>
    <w:p w14:paraId="439B0488" w14:textId="77777777" w:rsidR="00B5283F" w:rsidRPr="00D95D07" w:rsidRDefault="00B5283F" w:rsidP="00EE2E6B">
      <w:pPr>
        <w:spacing w:after="0" w:line="276" w:lineRule="auto"/>
        <w:jc w:val="both"/>
        <w:rPr>
          <w:b/>
          <w:bCs/>
          <w:sz w:val="22"/>
          <w:szCs w:val="22"/>
          <w:rtl/>
        </w:rPr>
      </w:pPr>
    </w:p>
    <w:tbl>
      <w:tblPr>
        <w:tblStyle w:val="TableGrid"/>
        <w:bidiVisual/>
        <w:tblW w:w="0" w:type="auto"/>
        <w:tblLook w:val="04A0" w:firstRow="1" w:lastRow="0" w:firstColumn="1" w:lastColumn="0" w:noHBand="0" w:noVBand="1"/>
      </w:tblPr>
      <w:tblGrid>
        <w:gridCol w:w="1305"/>
        <w:gridCol w:w="9377"/>
      </w:tblGrid>
      <w:tr w:rsidR="00520B0E" w:rsidRPr="00D95D07" w14:paraId="08E02935" w14:textId="77777777" w:rsidTr="00520B0E">
        <w:tc>
          <w:tcPr>
            <w:tcW w:w="10682" w:type="dxa"/>
            <w:gridSpan w:val="2"/>
            <w:shd w:val="clear" w:color="auto" w:fill="538135" w:themeFill="accent6" w:themeFillShade="BF"/>
          </w:tcPr>
          <w:p w14:paraId="23A1950F" w14:textId="70B43AFF" w:rsidR="00520B0E" w:rsidRPr="00D95D07" w:rsidRDefault="00520B0E" w:rsidP="00520B0E">
            <w:pPr>
              <w:spacing w:line="276" w:lineRule="auto"/>
              <w:jc w:val="center"/>
              <w:rPr>
                <w:b/>
                <w:bCs/>
                <w:sz w:val="22"/>
                <w:szCs w:val="22"/>
                <w:rtl/>
                <w:lang w:val="en-US"/>
              </w:rPr>
            </w:pPr>
            <w:r w:rsidRPr="00D95D07">
              <w:rPr>
                <w:rFonts w:hint="cs"/>
                <w:b/>
                <w:bCs/>
                <w:sz w:val="22"/>
                <w:szCs w:val="22"/>
                <w:rtl/>
                <w:lang w:val="en-US"/>
              </w:rPr>
              <w:t xml:space="preserve">שלב 4 </w:t>
            </w:r>
            <w:r w:rsidRPr="00D95D07">
              <w:rPr>
                <w:b/>
                <w:bCs/>
                <w:sz w:val="22"/>
                <w:szCs w:val="22"/>
                <w:rtl/>
                <w:lang w:val="en-US"/>
              </w:rPr>
              <w:t>–</w:t>
            </w:r>
            <w:r w:rsidRPr="00D95D07">
              <w:rPr>
                <w:rFonts w:hint="cs"/>
                <w:b/>
                <w:bCs/>
                <w:sz w:val="22"/>
                <w:szCs w:val="22"/>
                <w:rtl/>
                <w:lang w:val="en-US"/>
              </w:rPr>
              <w:t xml:space="preserve"> שלב פוסט משפטי</w:t>
            </w:r>
          </w:p>
        </w:tc>
      </w:tr>
      <w:tr w:rsidR="00520B0E" w:rsidRPr="00D95D07" w14:paraId="431EC0D1" w14:textId="77777777" w:rsidTr="00D00B9D">
        <w:tc>
          <w:tcPr>
            <w:tcW w:w="1305" w:type="dxa"/>
            <w:shd w:val="clear" w:color="auto" w:fill="E2EFD9" w:themeFill="accent6" w:themeFillTint="33"/>
          </w:tcPr>
          <w:p w14:paraId="1A99980B" w14:textId="2EED1AA5" w:rsidR="00520B0E" w:rsidRPr="00D95D07" w:rsidRDefault="009D44CB" w:rsidP="009D44CB">
            <w:pPr>
              <w:spacing w:line="276" w:lineRule="auto"/>
              <w:jc w:val="center"/>
              <w:rPr>
                <w:b/>
                <w:bCs/>
                <w:sz w:val="22"/>
                <w:szCs w:val="22"/>
                <w:rtl/>
                <w:lang w:val="en-US"/>
              </w:rPr>
            </w:pPr>
            <w:r w:rsidRPr="00D95D07">
              <w:rPr>
                <w:rFonts w:hint="cs"/>
                <w:b/>
                <w:bCs/>
                <w:sz w:val="22"/>
                <w:szCs w:val="22"/>
                <w:rtl/>
                <w:lang w:val="en-US"/>
              </w:rPr>
              <w:t>הגדרה</w:t>
            </w:r>
          </w:p>
        </w:tc>
        <w:tc>
          <w:tcPr>
            <w:tcW w:w="9377" w:type="dxa"/>
          </w:tcPr>
          <w:p w14:paraId="3E8ABEE8" w14:textId="5C68D12B" w:rsidR="00520B0E" w:rsidRPr="00D95D07" w:rsidRDefault="009D44CB" w:rsidP="00C47E46">
            <w:pPr>
              <w:spacing w:line="276" w:lineRule="auto"/>
              <w:rPr>
                <w:b/>
                <w:bCs/>
                <w:sz w:val="22"/>
                <w:szCs w:val="22"/>
                <w:rtl/>
                <w:lang w:val="en-US"/>
              </w:rPr>
            </w:pPr>
            <w:r w:rsidRPr="00D95D07">
              <w:rPr>
                <w:rFonts w:hint="cs"/>
                <w:b/>
                <w:bCs/>
                <w:sz w:val="22"/>
                <w:szCs w:val="22"/>
                <w:u w:val="single"/>
                <w:rtl/>
                <w:lang w:val="en-US"/>
              </w:rPr>
              <w:t>שלב הערעור</w:t>
            </w:r>
            <w:r w:rsidRPr="00D95D07">
              <w:rPr>
                <w:rFonts w:hint="cs"/>
                <w:b/>
                <w:bCs/>
                <w:sz w:val="22"/>
                <w:szCs w:val="22"/>
                <w:rtl/>
                <w:lang w:val="en-US"/>
              </w:rPr>
              <w:t>:</w:t>
            </w:r>
          </w:p>
          <w:p w14:paraId="1F8142F7" w14:textId="77777777" w:rsidR="002211BC" w:rsidRPr="00D95D07" w:rsidRDefault="009D44CB">
            <w:pPr>
              <w:pStyle w:val="ListParagraph"/>
              <w:numPr>
                <w:ilvl w:val="0"/>
                <w:numId w:val="166"/>
              </w:numPr>
              <w:spacing w:line="276" w:lineRule="auto"/>
              <w:ind w:left="360"/>
              <w:jc w:val="both"/>
              <w:rPr>
                <w:b/>
                <w:bCs/>
                <w:sz w:val="22"/>
                <w:szCs w:val="22"/>
                <w:lang w:val="en-US"/>
              </w:rPr>
            </w:pPr>
            <w:r w:rsidRPr="00D95D07">
              <w:rPr>
                <w:rFonts w:hint="cs"/>
                <w:sz w:val="22"/>
                <w:szCs w:val="22"/>
                <w:rtl/>
                <w:lang w:val="en-US"/>
              </w:rPr>
              <w:t xml:space="preserve">במשפט פלילי לכל נאשם מוקנית זכות ערעור על פס"ד מרשיע בעניינו- </w:t>
            </w:r>
            <w:r w:rsidRPr="00D95D07">
              <w:rPr>
                <w:rFonts w:hint="cs"/>
                <w:b/>
                <w:bCs/>
                <w:sz w:val="22"/>
                <w:szCs w:val="22"/>
                <w:rtl/>
                <w:lang w:val="en-US"/>
              </w:rPr>
              <w:t xml:space="preserve">ערעור בזכות. </w:t>
            </w:r>
          </w:p>
          <w:p w14:paraId="3C2D4965" w14:textId="2484B824" w:rsidR="009D44CB" w:rsidRPr="00D95D07" w:rsidRDefault="009D44CB" w:rsidP="002211BC">
            <w:pPr>
              <w:pStyle w:val="ListParagraph"/>
              <w:spacing w:line="276" w:lineRule="auto"/>
              <w:ind w:left="360"/>
              <w:jc w:val="both"/>
              <w:rPr>
                <w:b/>
                <w:bCs/>
                <w:sz w:val="22"/>
                <w:szCs w:val="22"/>
                <w:rtl/>
                <w:lang w:val="en-US"/>
              </w:rPr>
            </w:pPr>
            <w:r w:rsidRPr="00D95D07">
              <w:rPr>
                <w:rFonts w:hint="cs"/>
                <w:b/>
                <w:bCs/>
                <w:sz w:val="22"/>
                <w:szCs w:val="22"/>
                <w:rtl/>
                <w:lang w:val="en-US"/>
              </w:rPr>
              <w:t>ערעור ברשות</w:t>
            </w:r>
            <w:r w:rsidR="002211BC" w:rsidRPr="00D95D07">
              <w:rPr>
                <w:rFonts w:hint="cs"/>
                <w:sz w:val="22"/>
                <w:szCs w:val="22"/>
                <w:rtl/>
                <w:lang w:val="en-US"/>
              </w:rPr>
              <w:t xml:space="preserve">- ערעור על פס"ד של ערכאת הערעור, יש לבקש רשות ע"מ להגיש. </w:t>
            </w:r>
          </w:p>
          <w:p w14:paraId="09CC9DB0" w14:textId="0481C87D" w:rsidR="009D44CB" w:rsidRPr="00D95D07" w:rsidRDefault="009D44CB">
            <w:pPr>
              <w:pStyle w:val="ListParagraph"/>
              <w:numPr>
                <w:ilvl w:val="0"/>
                <w:numId w:val="137"/>
              </w:numPr>
              <w:spacing w:line="276" w:lineRule="auto"/>
              <w:ind w:left="700"/>
              <w:rPr>
                <w:sz w:val="22"/>
                <w:szCs w:val="22"/>
                <w:lang w:val="en-US"/>
              </w:rPr>
            </w:pPr>
            <w:r w:rsidRPr="00D95D07">
              <w:rPr>
                <w:rFonts w:cs="David" w:hint="cs"/>
                <w:sz w:val="22"/>
                <w:szCs w:val="22"/>
                <w:rtl/>
                <w:lang w:val="en-US"/>
              </w:rPr>
              <w:t>נ</w:t>
            </w:r>
            <w:r w:rsidRPr="00D95D07">
              <w:rPr>
                <w:rFonts w:cs="David"/>
                <w:sz w:val="22"/>
                <w:szCs w:val="22"/>
                <w:rtl/>
                <w:lang w:val="en-US"/>
              </w:rPr>
              <w:t>אשם שעניינו נדון על ידי בית משפט השלום (כערכאה ראשונה) – יוגש הערעור לבית המשפט המחוזי.</w:t>
            </w:r>
          </w:p>
          <w:p w14:paraId="116AA3E8" w14:textId="7E7DCCA8" w:rsidR="009D44CB" w:rsidRPr="00D95D07" w:rsidRDefault="009D44CB">
            <w:pPr>
              <w:pStyle w:val="ListParagraph"/>
              <w:numPr>
                <w:ilvl w:val="0"/>
                <w:numId w:val="137"/>
              </w:numPr>
              <w:spacing w:line="276" w:lineRule="auto"/>
              <w:ind w:left="700"/>
              <w:rPr>
                <w:sz w:val="22"/>
                <w:szCs w:val="22"/>
                <w:rtl/>
                <w:lang w:val="en-US"/>
              </w:rPr>
            </w:pPr>
            <w:r w:rsidRPr="00D95D07">
              <w:rPr>
                <w:rFonts w:cs="David"/>
                <w:sz w:val="22"/>
                <w:szCs w:val="22"/>
                <w:rtl/>
                <w:lang w:val="en-US"/>
              </w:rPr>
              <w:t>נאשם שעניינו נדון על ידי בית המשפט המחוזי (כערכאה ראשונה) – יוגש הערעור לבית המשפט העליון.</w:t>
            </w:r>
          </w:p>
        </w:tc>
      </w:tr>
      <w:tr w:rsidR="00520B0E" w:rsidRPr="00D95D07" w14:paraId="5B0BB641" w14:textId="77777777" w:rsidTr="00D00B9D">
        <w:tc>
          <w:tcPr>
            <w:tcW w:w="1305" w:type="dxa"/>
            <w:shd w:val="clear" w:color="auto" w:fill="E2EFD9" w:themeFill="accent6" w:themeFillTint="33"/>
          </w:tcPr>
          <w:p w14:paraId="0DD7DAFC" w14:textId="5923F73E" w:rsidR="00520B0E" w:rsidRPr="00D95D07" w:rsidRDefault="009D44CB" w:rsidP="009D44CB">
            <w:pPr>
              <w:spacing w:line="276" w:lineRule="auto"/>
              <w:jc w:val="center"/>
              <w:rPr>
                <w:b/>
                <w:bCs/>
                <w:sz w:val="22"/>
                <w:szCs w:val="22"/>
                <w:rtl/>
                <w:lang w:val="en-US"/>
              </w:rPr>
            </w:pPr>
            <w:r w:rsidRPr="00D95D07">
              <w:rPr>
                <w:rFonts w:hint="cs"/>
                <w:b/>
                <w:bCs/>
                <w:sz w:val="22"/>
                <w:szCs w:val="22"/>
                <w:rtl/>
                <w:lang w:val="en-US"/>
              </w:rPr>
              <w:t>רציונל</w:t>
            </w:r>
          </w:p>
        </w:tc>
        <w:tc>
          <w:tcPr>
            <w:tcW w:w="9377" w:type="dxa"/>
          </w:tcPr>
          <w:p w14:paraId="2CF8ACD8" w14:textId="665747FC" w:rsidR="00520B0E" w:rsidRPr="00D95D07" w:rsidRDefault="009D44CB" w:rsidP="009D44CB">
            <w:pPr>
              <w:spacing w:line="276" w:lineRule="auto"/>
              <w:jc w:val="both"/>
              <w:rPr>
                <w:sz w:val="22"/>
                <w:szCs w:val="22"/>
                <w:rtl/>
                <w:lang w:val="en-US"/>
              </w:rPr>
            </w:pPr>
            <w:r w:rsidRPr="00D95D07">
              <w:rPr>
                <w:rFonts w:cs="David"/>
                <w:sz w:val="22"/>
                <w:szCs w:val="22"/>
                <w:rtl/>
                <w:lang w:val="en-US"/>
              </w:rPr>
              <w:t>זכות הערעור הינה זכות יסוד ב</w:t>
            </w:r>
            <w:r w:rsidR="002211BC" w:rsidRPr="00D95D07">
              <w:rPr>
                <w:rFonts w:cs="David" w:hint="cs"/>
                <w:sz w:val="22"/>
                <w:szCs w:val="22"/>
                <w:rtl/>
                <w:lang w:val="en-US"/>
              </w:rPr>
              <w:t>שיטת המשפט ו</w:t>
            </w:r>
            <w:r w:rsidRPr="00D95D07">
              <w:rPr>
                <w:rFonts w:cs="David"/>
                <w:sz w:val="22"/>
                <w:szCs w:val="22"/>
                <w:rtl/>
                <w:lang w:val="en-US"/>
              </w:rPr>
              <w:t>נועדה להבטיח את הגינותו, סבירותו וצדקתו של ההליך המשפטי.</w:t>
            </w:r>
          </w:p>
        </w:tc>
      </w:tr>
      <w:tr w:rsidR="00611CE7" w:rsidRPr="00D95D07" w14:paraId="7C94056A" w14:textId="77777777" w:rsidTr="00D00B9D">
        <w:tc>
          <w:tcPr>
            <w:tcW w:w="1305" w:type="dxa"/>
            <w:shd w:val="clear" w:color="auto" w:fill="E2EFD9" w:themeFill="accent6" w:themeFillTint="33"/>
          </w:tcPr>
          <w:p w14:paraId="61AFEEB1" w14:textId="79EAB5FA" w:rsidR="00611CE7" w:rsidRPr="00D95D07" w:rsidRDefault="00611CE7" w:rsidP="009D44CB">
            <w:pPr>
              <w:spacing w:line="276" w:lineRule="auto"/>
              <w:jc w:val="center"/>
              <w:rPr>
                <w:b/>
                <w:bCs/>
                <w:sz w:val="22"/>
                <w:szCs w:val="22"/>
                <w:rtl/>
                <w:lang w:val="en-US"/>
              </w:rPr>
            </w:pPr>
            <w:r w:rsidRPr="00D95D07">
              <w:rPr>
                <w:rFonts w:hint="cs"/>
                <w:b/>
                <w:bCs/>
                <w:sz w:val="22"/>
                <w:szCs w:val="22"/>
                <w:rtl/>
                <w:lang w:val="en-US"/>
              </w:rPr>
              <w:t>פרוצדורה</w:t>
            </w:r>
          </w:p>
        </w:tc>
        <w:tc>
          <w:tcPr>
            <w:tcW w:w="9377" w:type="dxa"/>
          </w:tcPr>
          <w:p w14:paraId="0EFA4D86" w14:textId="6B808664" w:rsidR="00611CE7" w:rsidRPr="00D95D07" w:rsidRDefault="00611CE7">
            <w:pPr>
              <w:pStyle w:val="ListParagraph"/>
              <w:numPr>
                <w:ilvl w:val="0"/>
                <w:numId w:val="167"/>
              </w:numPr>
              <w:spacing w:line="276" w:lineRule="auto"/>
              <w:ind w:left="360"/>
              <w:jc w:val="both"/>
              <w:rPr>
                <w:rFonts w:cs="David"/>
                <w:sz w:val="22"/>
                <w:szCs w:val="22"/>
                <w:lang w:val="en-US"/>
              </w:rPr>
            </w:pPr>
            <w:r w:rsidRPr="00D95D07">
              <w:rPr>
                <w:rFonts w:cs="David" w:hint="cs"/>
                <w:sz w:val="22"/>
                <w:szCs w:val="22"/>
                <w:shd w:val="clear" w:color="auto" w:fill="FFCCFF"/>
                <w:rtl/>
                <w:lang w:val="en-US"/>
              </w:rPr>
              <w:t xml:space="preserve">סע' 199 </w:t>
            </w:r>
            <w:proofErr w:type="spellStart"/>
            <w:r w:rsidRPr="00D95D07">
              <w:rPr>
                <w:rFonts w:cs="David" w:hint="cs"/>
                <w:sz w:val="22"/>
                <w:szCs w:val="22"/>
                <w:shd w:val="clear" w:color="auto" w:fill="FFCCFF"/>
                <w:rtl/>
                <w:lang w:val="en-US"/>
              </w:rPr>
              <w:t>לחסד"פ</w:t>
            </w:r>
            <w:proofErr w:type="spellEnd"/>
            <w:r w:rsidRPr="00D95D07">
              <w:rPr>
                <w:rFonts w:cs="David" w:hint="cs"/>
                <w:sz w:val="22"/>
                <w:szCs w:val="22"/>
                <w:rtl/>
                <w:lang w:val="en-US"/>
              </w:rPr>
              <w:t xml:space="preserve">- </w:t>
            </w:r>
            <w:r w:rsidRPr="00D95D07">
              <w:rPr>
                <w:rFonts w:cs="David"/>
                <w:sz w:val="22"/>
                <w:szCs w:val="22"/>
                <w:rtl/>
                <w:lang w:val="en-US"/>
              </w:rPr>
              <w:t xml:space="preserve">שני הצדדים, הן התביעה והן ההגנה, רשאים לערער על פסק הדין </w:t>
            </w:r>
            <w:r w:rsidRPr="00D95D07">
              <w:rPr>
                <w:rFonts w:cs="David"/>
                <w:b/>
                <w:bCs/>
                <w:sz w:val="22"/>
                <w:szCs w:val="22"/>
                <w:rtl/>
                <w:lang w:val="en-US"/>
              </w:rPr>
              <w:t>בתוך 45 ימים מיום מתן גזר הדין</w:t>
            </w:r>
            <w:r w:rsidRPr="00D95D07">
              <w:rPr>
                <w:rFonts w:cs="David" w:hint="cs"/>
                <w:b/>
                <w:bCs/>
                <w:sz w:val="22"/>
                <w:szCs w:val="22"/>
                <w:rtl/>
                <w:lang w:val="en-US"/>
              </w:rPr>
              <w:t>.</w:t>
            </w:r>
            <w:r w:rsidRPr="00D95D07">
              <w:rPr>
                <w:rFonts w:cs="David" w:hint="cs"/>
                <w:sz w:val="22"/>
                <w:szCs w:val="22"/>
                <w:rtl/>
                <w:lang w:val="en-US"/>
              </w:rPr>
              <w:t xml:space="preserve"> *ביהמ"ש יכול להאריך את מועד הגשת הערעור (</w:t>
            </w:r>
            <w:r w:rsidRPr="00D95D07">
              <w:rPr>
                <w:rFonts w:cs="David" w:hint="cs"/>
                <w:sz w:val="22"/>
                <w:szCs w:val="22"/>
                <w:shd w:val="clear" w:color="auto" w:fill="FFCCFF"/>
                <w:rtl/>
                <w:lang w:val="en-US"/>
              </w:rPr>
              <w:t xml:space="preserve">סע' 201 </w:t>
            </w:r>
            <w:proofErr w:type="spellStart"/>
            <w:r w:rsidRPr="00D95D07">
              <w:rPr>
                <w:rFonts w:cs="David" w:hint="cs"/>
                <w:sz w:val="22"/>
                <w:szCs w:val="22"/>
                <w:shd w:val="clear" w:color="auto" w:fill="FFCCFF"/>
                <w:rtl/>
                <w:lang w:val="en-US"/>
              </w:rPr>
              <w:t>לחסד"פ</w:t>
            </w:r>
            <w:proofErr w:type="spellEnd"/>
            <w:r w:rsidRPr="00D95D07">
              <w:rPr>
                <w:rFonts w:cs="David" w:hint="cs"/>
                <w:sz w:val="22"/>
                <w:szCs w:val="22"/>
                <w:rtl/>
                <w:lang w:val="en-US"/>
              </w:rPr>
              <w:t xml:space="preserve">).  </w:t>
            </w:r>
          </w:p>
          <w:p w14:paraId="3CB0982C" w14:textId="225EC7ED" w:rsidR="00611CE7" w:rsidRPr="00D95D07" w:rsidRDefault="00611CE7">
            <w:pPr>
              <w:pStyle w:val="ListParagraph"/>
              <w:numPr>
                <w:ilvl w:val="0"/>
                <w:numId w:val="167"/>
              </w:numPr>
              <w:spacing w:line="276" w:lineRule="auto"/>
              <w:ind w:left="360"/>
              <w:jc w:val="both"/>
              <w:rPr>
                <w:rFonts w:cs="David"/>
                <w:sz w:val="22"/>
                <w:szCs w:val="22"/>
                <w:lang w:val="en-US"/>
              </w:rPr>
            </w:pPr>
            <w:r w:rsidRPr="00D95D07">
              <w:rPr>
                <w:rFonts w:cs="David" w:hint="cs"/>
                <w:sz w:val="22"/>
                <w:szCs w:val="22"/>
                <w:shd w:val="clear" w:color="auto" w:fill="FFCCFF"/>
                <w:rtl/>
                <w:lang w:val="en-US"/>
              </w:rPr>
              <w:t xml:space="preserve">סע' 204-204 </w:t>
            </w:r>
            <w:proofErr w:type="spellStart"/>
            <w:r w:rsidRPr="00D95D07">
              <w:rPr>
                <w:rFonts w:cs="David" w:hint="cs"/>
                <w:sz w:val="22"/>
                <w:szCs w:val="22"/>
                <w:shd w:val="clear" w:color="auto" w:fill="FFCCFF"/>
                <w:rtl/>
                <w:lang w:val="en-US"/>
              </w:rPr>
              <w:t>לחסד"פ</w:t>
            </w:r>
            <w:proofErr w:type="spellEnd"/>
            <w:r w:rsidRPr="00D95D07">
              <w:rPr>
                <w:rFonts w:cs="David" w:hint="cs"/>
                <w:sz w:val="22"/>
                <w:szCs w:val="22"/>
                <w:rtl/>
                <w:lang w:val="en-US"/>
              </w:rPr>
              <w:t xml:space="preserve">- </w:t>
            </w:r>
            <w:r w:rsidRPr="00D95D07">
              <w:rPr>
                <w:rFonts w:cs="David"/>
                <w:sz w:val="22"/>
                <w:szCs w:val="22"/>
                <w:rtl/>
                <w:lang w:val="en-US"/>
              </w:rPr>
              <w:t xml:space="preserve">ערעור חייב להיות מנומק אחרת יכול </w:t>
            </w:r>
            <w:r w:rsidRPr="00D95D07">
              <w:rPr>
                <w:rFonts w:cs="David" w:hint="cs"/>
                <w:sz w:val="22"/>
                <w:szCs w:val="22"/>
                <w:rtl/>
                <w:lang w:val="en-US"/>
              </w:rPr>
              <w:t>להידחות</w:t>
            </w:r>
            <w:r w:rsidRPr="00D95D07">
              <w:rPr>
                <w:rFonts w:cs="David"/>
                <w:sz w:val="22"/>
                <w:szCs w:val="22"/>
                <w:rtl/>
                <w:lang w:val="en-US"/>
              </w:rPr>
              <w:t xml:space="preserve"> אוטומטית אם לא ניתנו הבהרת בידי המערער</w:t>
            </w:r>
            <w:r w:rsidRPr="00D95D07">
              <w:rPr>
                <w:rFonts w:cs="David" w:hint="cs"/>
                <w:sz w:val="22"/>
                <w:szCs w:val="22"/>
                <w:rtl/>
                <w:lang w:val="en-US"/>
              </w:rPr>
              <w:t xml:space="preserve">. </w:t>
            </w:r>
          </w:p>
          <w:p w14:paraId="2F9F52CB" w14:textId="77777777" w:rsidR="00611CE7" w:rsidRPr="00D95D07" w:rsidRDefault="00611CE7">
            <w:pPr>
              <w:pStyle w:val="ListParagraph"/>
              <w:numPr>
                <w:ilvl w:val="0"/>
                <w:numId w:val="167"/>
              </w:numPr>
              <w:spacing w:line="276" w:lineRule="auto"/>
              <w:ind w:left="360"/>
              <w:jc w:val="both"/>
              <w:rPr>
                <w:rFonts w:cs="David"/>
                <w:sz w:val="22"/>
                <w:szCs w:val="22"/>
                <w:lang w:val="en-US"/>
              </w:rPr>
            </w:pPr>
            <w:r w:rsidRPr="00D95D07">
              <w:rPr>
                <w:rFonts w:cs="David" w:hint="cs"/>
                <w:sz w:val="22"/>
                <w:szCs w:val="22"/>
                <w:shd w:val="clear" w:color="auto" w:fill="FFCCFF"/>
                <w:rtl/>
                <w:lang w:val="en-US"/>
              </w:rPr>
              <w:t xml:space="preserve">סע' 208 </w:t>
            </w:r>
            <w:proofErr w:type="spellStart"/>
            <w:r w:rsidRPr="00D95D07">
              <w:rPr>
                <w:rFonts w:cs="David" w:hint="cs"/>
                <w:sz w:val="22"/>
                <w:szCs w:val="22"/>
                <w:shd w:val="clear" w:color="auto" w:fill="FFCCFF"/>
                <w:rtl/>
                <w:lang w:val="en-US"/>
              </w:rPr>
              <w:t>לחסד"פ</w:t>
            </w:r>
            <w:proofErr w:type="spellEnd"/>
            <w:r w:rsidRPr="00D95D07">
              <w:rPr>
                <w:rFonts w:cs="David" w:hint="cs"/>
                <w:sz w:val="22"/>
                <w:szCs w:val="22"/>
                <w:rtl/>
                <w:lang w:val="en-US"/>
              </w:rPr>
              <w:t xml:space="preserve">- </w:t>
            </w:r>
            <w:r w:rsidRPr="00D95D07">
              <w:rPr>
                <w:rFonts w:cs="David"/>
                <w:sz w:val="22"/>
                <w:szCs w:val="22"/>
                <w:rtl/>
                <w:lang w:val="en-US"/>
              </w:rPr>
              <w:t>אפשר לדון ללא נוכחות בעל דין ואם המערער לא התייצב לדחות את הערעור, אך ניתן לבקש ביטול דחייה מעילה זו ולשמוע הערעור</w:t>
            </w:r>
            <w:r w:rsidRPr="00D95D07">
              <w:rPr>
                <w:rFonts w:cs="David" w:hint="cs"/>
                <w:sz w:val="22"/>
                <w:szCs w:val="22"/>
                <w:rtl/>
                <w:lang w:val="en-US"/>
              </w:rPr>
              <w:t xml:space="preserve">. </w:t>
            </w:r>
          </w:p>
          <w:p w14:paraId="4F90A451" w14:textId="444A5EE5" w:rsidR="00611CE7" w:rsidRPr="00D95D07" w:rsidRDefault="00611CE7">
            <w:pPr>
              <w:pStyle w:val="ListParagraph"/>
              <w:numPr>
                <w:ilvl w:val="0"/>
                <w:numId w:val="167"/>
              </w:numPr>
              <w:spacing w:line="276" w:lineRule="auto"/>
              <w:ind w:left="360"/>
              <w:jc w:val="both"/>
              <w:rPr>
                <w:rFonts w:cs="David"/>
                <w:sz w:val="22"/>
                <w:szCs w:val="22"/>
                <w:rtl/>
                <w:lang w:val="en-US"/>
              </w:rPr>
            </w:pPr>
            <w:r w:rsidRPr="00D95D07">
              <w:rPr>
                <w:rFonts w:cs="David" w:hint="cs"/>
                <w:sz w:val="22"/>
                <w:szCs w:val="22"/>
                <w:u w:val="single"/>
                <w:shd w:val="clear" w:color="auto" w:fill="FFFFFF" w:themeFill="background1"/>
                <w:rtl/>
                <w:lang w:val="en-US"/>
              </w:rPr>
              <w:t>דיון בערעור</w:t>
            </w:r>
            <w:r w:rsidRPr="00D95D07">
              <w:rPr>
                <w:rFonts w:cs="David" w:hint="cs"/>
                <w:sz w:val="22"/>
                <w:szCs w:val="22"/>
                <w:shd w:val="clear" w:color="auto" w:fill="FFFFFF" w:themeFill="background1"/>
                <w:rtl/>
                <w:lang w:val="en-US"/>
              </w:rPr>
              <w:t xml:space="preserve">- </w:t>
            </w:r>
            <w:r w:rsidRPr="00D95D07">
              <w:rPr>
                <w:rFonts w:cs="David"/>
                <w:sz w:val="22"/>
                <w:szCs w:val="22"/>
                <w:shd w:val="clear" w:color="auto" w:fill="FFFFFF" w:themeFill="background1"/>
                <w:rtl/>
                <w:lang w:val="en-US"/>
              </w:rPr>
              <w:t>ככלל, ערכאת הערעור לא תדון בתיק מחדש</w:t>
            </w:r>
            <w:r w:rsidRPr="00D95D07">
              <w:rPr>
                <w:rFonts w:cs="David" w:hint="cs"/>
                <w:sz w:val="22"/>
                <w:szCs w:val="22"/>
                <w:shd w:val="clear" w:color="auto" w:fill="FFFFFF" w:themeFill="background1"/>
                <w:rtl/>
                <w:lang w:val="en-US"/>
              </w:rPr>
              <w:t>(=בחינת ממצאים עובדתיים)</w:t>
            </w:r>
            <w:r w:rsidRPr="00D95D07">
              <w:rPr>
                <w:rFonts w:cs="David"/>
                <w:sz w:val="22"/>
                <w:szCs w:val="22"/>
                <w:shd w:val="clear" w:color="auto" w:fill="FFFFFF" w:themeFill="background1"/>
                <w:rtl/>
                <w:lang w:val="en-US"/>
              </w:rPr>
              <w:t>, אלא תתמקד בבחינה האם נפלה בהכרעה של הערכאה הראשונה טעות מהותית ומשמעותית, המצדיקה התערבות בהכרעה. רציונל- לא התרשמה מן העדים</w:t>
            </w:r>
            <w:r w:rsidRPr="00D95D07">
              <w:rPr>
                <w:rFonts w:cs="David" w:hint="cs"/>
                <w:sz w:val="22"/>
                <w:szCs w:val="22"/>
                <w:shd w:val="clear" w:color="auto" w:fill="FFFFFF" w:themeFill="background1"/>
                <w:rtl/>
                <w:lang w:val="en-US"/>
              </w:rPr>
              <w:t>.</w:t>
            </w:r>
            <w:r w:rsidRPr="00D95D07">
              <w:rPr>
                <w:rFonts w:cs="David"/>
                <w:sz w:val="22"/>
                <w:szCs w:val="22"/>
                <w:shd w:val="clear" w:color="auto" w:fill="FFCCFF"/>
                <w:rtl/>
                <w:lang w:val="en-US"/>
              </w:rPr>
              <w:t xml:space="preserve"> </w:t>
            </w:r>
          </w:p>
          <w:p w14:paraId="253F5BDA" w14:textId="77777777" w:rsidR="00611CE7" w:rsidRPr="00D95D07" w:rsidRDefault="00611CE7">
            <w:pPr>
              <w:pStyle w:val="ListParagraph"/>
              <w:numPr>
                <w:ilvl w:val="0"/>
                <w:numId w:val="146"/>
              </w:numPr>
              <w:spacing w:line="276" w:lineRule="auto"/>
              <w:jc w:val="both"/>
              <w:rPr>
                <w:rFonts w:cs="David"/>
                <w:sz w:val="22"/>
                <w:szCs w:val="22"/>
                <w:lang w:val="en-US"/>
              </w:rPr>
            </w:pPr>
            <w:r w:rsidRPr="00D95D07">
              <w:rPr>
                <w:rFonts w:cs="David"/>
                <w:sz w:val="22"/>
                <w:szCs w:val="22"/>
                <w:u w:val="single"/>
                <w:shd w:val="clear" w:color="auto" w:fill="FFFFFF" w:themeFill="background1"/>
                <w:rtl/>
                <w:lang w:val="en-US"/>
              </w:rPr>
              <w:t>חריגים</w:t>
            </w:r>
            <w:r w:rsidRPr="00D95D07">
              <w:rPr>
                <w:rFonts w:cs="David"/>
                <w:sz w:val="22"/>
                <w:szCs w:val="22"/>
                <w:shd w:val="clear" w:color="auto" w:fill="FFFFFF" w:themeFill="background1"/>
                <w:rtl/>
                <w:lang w:val="en-US"/>
              </w:rPr>
              <w:t xml:space="preserve">: </w:t>
            </w:r>
            <w:r w:rsidRPr="00D95D07">
              <w:rPr>
                <w:rFonts w:cs="David"/>
                <w:b/>
                <w:bCs/>
                <w:sz w:val="22"/>
                <w:szCs w:val="22"/>
                <w:shd w:val="clear" w:color="auto" w:fill="FFFFFF" w:themeFill="background1"/>
                <w:rtl/>
                <w:lang w:val="en-US"/>
              </w:rPr>
              <w:t xml:space="preserve">(1) </w:t>
            </w:r>
            <w:r w:rsidRPr="00D95D07">
              <w:rPr>
                <w:rFonts w:cs="David"/>
                <w:sz w:val="22"/>
                <w:szCs w:val="22"/>
                <w:shd w:val="clear" w:color="auto" w:fill="FFFFFF" w:themeFill="background1"/>
                <w:rtl/>
                <w:lang w:val="en-US"/>
              </w:rPr>
              <w:t xml:space="preserve">כאשר ממצאי הערכאה הדיונית מתבססים על ראיות בכתב; </w:t>
            </w:r>
            <w:r w:rsidRPr="00D95D07">
              <w:rPr>
                <w:rFonts w:cs="David"/>
                <w:b/>
                <w:bCs/>
                <w:sz w:val="22"/>
                <w:szCs w:val="22"/>
                <w:shd w:val="clear" w:color="auto" w:fill="FFFFFF" w:themeFill="background1"/>
                <w:rtl/>
                <w:lang w:val="en-US"/>
              </w:rPr>
              <w:t>(2)</w:t>
            </w:r>
            <w:r w:rsidRPr="00D95D07">
              <w:rPr>
                <w:rFonts w:cs="David"/>
                <w:sz w:val="22"/>
                <w:szCs w:val="22"/>
                <w:shd w:val="clear" w:color="auto" w:fill="FFFFFF" w:themeFill="background1"/>
                <w:rtl/>
                <w:lang w:val="en-US"/>
              </w:rPr>
              <w:t xml:space="preserve"> כשממצאי ערכאה דיונית </w:t>
            </w:r>
            <w:r w:rsidRPr="00D95D07">
              <w:rPr>
                <w:rFonts w:cs="David"/>
                <w:sz w:val="22"/>
                <w:szCs w:val="22"/>
                <w:shd w:val="clear" w:color="auto" w:fill="FFFFFF" w:themeFill="background1"/>
                <w:rtl/>
                <w:lang w:val="en-US"/>
              </w:rPr>
              <w:lastRenderedPageBreak/>
              <w:t xml:space="preserve">מבוססים על היגיון (לדוג', ראיה נסיבתית); </w:t>
            </w:r>
            <w:r w:rsidRPr="00D95D07">
              <w:rPr>
                <w:rFonts w:cs="David"/>
                <w:b/>
                <w:bCs/>
                <w:sz w:val="22"/>
                <w:szCs w:val="22"/>
                <w:shd w:val="clear" w:color="auto" w:fill="FFFFFF" w:themeFill="background1"/>
                <w:rtl/>
                <w:lang w:val="en-US"/>
              </w:rPr>
              <w:t xml:space="preserve">(3) </w:t>
            </w:r>
            <w:r w:rsidRPr="00D95D07">
              <w:rPr>
                <w:rFonts w:cs="David"/>
                <w:sz w:val="22"/>
                <w:szCs w:val="22"/>
                <w:shd w:val="clear" w:color="auto" w:fill="FFFFFF" w:themeFill="background1"/>
                <w:rtl/>
                <w:lang w:val="en-US"/>
              </w:rPr>
              <w:t>כשיש טעות מהותית בהערכת מהימנות העדות ע״י הערכאה הדיונית או כאשר לא היה באפשרותה של הערכאה הדיונית לקבוע את שקבעה (התווספו עובדות חדשות</w:t>
            </w:r>
            <w:r w:rsidRPr="00D95D07">
              <w:rPr>
                <w:rFonts w:cs="David" w:hint="cs"/>
                <w:sz w:val="22"/>
                <w:szCs w:val="22"/>
                <w:shd w:val="clear" w:color="auto" w:fill="FFFFFF" w:themeFill="background1"/>
                <w:rtl/>
                <w:lang w:val="en-US"/>
              </w:rPr>
              <w:t xml:space="preserve">. </w:t>
            </w:r>
          </w:p>
          <w:p w14:paraId="3564F191" w14:textId="2AC90480" w:rsidR="00611CE7" w:rsidRPr="00D95D07" w:rsidRDefault="00611CE7">
            <w:pPr>
              <w:pStyle w:val="ListParagraph"/>
              <w:numPr>
                <w:ilvl w:val="0"/>
                <w:numId w:val="167"/>
              </w:numPr>
              <w:spacing w:line="276" w:lineRule="auto"/>
              <w:ind w:left="360"/>
              <w:jc w:val="both"/>
              <w:rPr>
                <w:rFonts w:cs="David"/>
                <w:sz w:val="22"/>
                <w:szCs w:val="22"/>
                <w:rtl/>
                <w:lang w:val="en-US"/>
              </w:rPr>
            </w:pPr>
            <w:r w:rsidRPr="00D95D07">
              <w:rPr>
                <w:rFonts w:cs="David" w:hint="cs"/>
                <w:sz w:val="22"/>
                <w:szCs w:val="22"/>
                <w:shd w:val="clear" w:color="auto" w:fill="FFCCFF"/>
                <w:rtl/>
                <w:lang w:val="en-US"/>
              </w:rPr>
              <w:t xml:space="preserve">סע' 213-219 </w:t>
            </w:r>
            <w:proofErr w:type="spellStart"/>
            <w:r w:rsidRPr="00D95D07">
              <w:rPr>
                <w:rFonts w:cs="David" w:hint="cs"/>
                <w:sz w:val="22"/>
                <w:szCs w:val="22"/>
                <w:shd w:val="clear" w:color="auto" w:fill="FFCCFF"/>
                <w:rtl/>
                <w:lang w:val="en-US"/>
              </w:rPr>
              <w:t>לחסד"פ</w:t>
            </w:r>
            <w:proofErr w:type="spellEnd"/>
            <w:r w:rsidRPr="00D95D07">
              <w:rPr>
                <w:rFonts w:cs="David" w:hint="cs"/>
                <w:sz w:val="22"/>
                <w:szCs w:val="22"/>
                <w:rtl/>
                <w:lang w:val="en-US"/>
              </w:rPr>
              <w:t xml:space="preserve">- פס"ד הערעור. </w:t>
            </w:r>
            <w:r w:rsidRPr="00D95D07">
              <w:rPr>
                <w:rFonts w:cs="David"/>
                <w:sz w:val="22"/>
                <w:szCs w:val="22"/>
                <w:rtl/>
                <w:lang w:val="en-US"/>
              </w:rPr>
              <w:t xml:space="preserve">סמכות לדחות או לקבל את הערעור או מקצתו, לפסוק פס"ד חדש או להחזיר להערכה קודמת (לא צריכה לגבות שוב ראיות שנגבו), להרשיע באישום שונה אחרי הזדמנות לנאשם להתגונן ובלבד שהעונש לא יגדל, להגדיל את העונש רק אם הנאשם הגיש ערעור על </w:t>
            </w:r>
            <w:proofErr w:type="spellStart"/>
            <w:r w:rsidRPr="00D95D07">
              <w:rPr>
                <w:rFonts w:cs="David"/>
                <w:sz w:val="22"/>
                <w:szCs w:val="22"/>
                <w:rtl/>
                <w:lang w:val="en-US"/>
              </w:rPr>
              <w:t>קולתו</w:t>
            </w:r>
            <w:proofErr w:type="spellEnd"/>
            <w:r w:rsidRPr="00D95D07">
              <w:rPr>
                <w:rFonts w:cs="David"/>
                <w:sz w:val="22"/>
                <w:szCs w:val="22"/>
                <w:rtl/>
                <w:lang w:val="en-US"/>
              </w:rPr>
              <w:t xml:space="preserve">. נימוקי פסק הדין </w:t>
            </w:r>
            <w:r w:rsidRPr="00D95D07">
              <w:rPr>
                <w:rFonts w:cs="David" w:hint="cs"/>
                <w:sz w:val="22"/>
                <w:szCs w:val="22"/>
                <w:rtl/>
                <w:lang w:val="en-US"/>
              </w:rPr>
              <w:t>יינתנ</w:t>
            </w:r>
            <w:r w:rsidRPr="00D95D07">
              <w:rPr>
                <w:rFonts w:cs="David" w:hint="eastAsia"/>
                <w:sz w:val="22"/>
                <w:szCs w:val="22"/>
                <w:rtl/>
                <w:lang w:val="en-US"/>
              </w:rPr>
              <w:t>ו</w:t>
            </w:r>
            <w:r w:rsidRPr="00D95D07">
              <w:rPr>
                <w:rFonts w:cs="David"/>
                <w:sz w:val="22"/>
                <w:szCs w:val="22"/>
                <w:rtl/>
                <w:lang w:val="en-US"/>
              </w:rPr>
              <w:t xml:space="preserve"> מייד או 30 יום לאחר מכן בהסכמת הצדדי</w:t>
            </w:r>
            <w:r w:rsidRPr="00D95D07">
              <w:rPr>
                <w:rFonts w:cs="David" w:hint="cs"/>
                <w:sz w:val="22"/>
                <w:szCs w:val="22"/>
                <w:rtl/>
                <w:lang w:val="en-US"/>
              </w:rPr>
              <w:t>ם</w:t>
            </w:r>
            <w:r w:rsidRPr="00D95D07">
              <w:rPr>
                <w:rFonts w:cs="David"/>
                <w:sz w:val="22"/>
                <w:szCs w:val="22"/>
                <w:rtl/>
                <w:lang w:val="en-US"/>
              </w:rPr>
              <w:t>.</w:t>
            </w:r>
          </w:p>
        </w:tc>
      </w:tr>
      <w:tr w:rsidR="002211BC" w:rsidRPr="00D95D07" w14:paraId="2D3CB94F" w14:textId="77777777" w:rsidTr="00D00B9D">
        <w:tc>
          <w:tcPr>
            <w:tcW w:w="1305" w:type="dxa"/>
            <w:shd w:val="clear" w:color="auto" w:fill="E2EFD9" w:themeFill="accent6" w:themeFillTint="33"/>
          </w:tcPr>
          <w:p w14:paraId="20BFED5E" w14:textId="6A75D6B4" w:rsidR="002211BC" w:rsidRPr="00D95D07" w:rsidRDefault="00611CE7" w:rsidP="009D44CB">
            <w:pPr>
              <w:spacing w:line="276" w:lineRule="auto"/>
              <w:jc w:val="center"/>
              <w:rPr>
                <w:b/>
                <w:bCs/>
                <w:sz w:val="22"/>
                <w:szCs w:val="22"/>
                <w:rtl/>
                <w:lang w:val="en-US"/>
              </w:rPr>
            </w:pPr>
            <w:r w:rsidRPr="00D95D07">
              <w:rPr>
                <w:rFonts w:hint="cs"/>
                <w:b/>
                <w:bCs/>
                <w:sz w:val="22"/>
                <w:szCs w:val="22"/>
                <w:rtl/>
                <w:lang w:val="en-US"/>
              </w:rPr>
              <w:lastRenderedPageBreak/>
              <w:t>ערעור באמצע ההליך העיקרי</w:t>
            </w:r>
          </w:p>
        </w:tc>
        <w:tc>
          <w:tcPr>
            <w:tcW w:w="9377" w:type="dxa"/>
          </w:tcPr>
          <w:p w14:paraId="65BB48D7" w14:textId="07C18330" w:rsidR="002211BC" w:rsidRPr="00D95D07" w:rsidRDefault="00611CE7" w:rsidP="009D44CB">
            <w:pPr>
              <w:spacing w:line="276" w:lineRule="auto"/>
              <w:jc w:val="both"/>
              <w:rPr>
                <w:rFonts w:cs="David"/>
                <w:sz w:val="22"/>
                <w:szCs w:val="22"/>
                <w:rtl/>
                <w:lang w:val="en-US"/>
              </w:rPr>
            </w:pPr>
            <w:r w:rsidRPr="00D95D07">
              <w:rPr>
                <w:rFonts w:cs="David" w:hint="cs"/>
                <w:sz w:val="22"/>
                <w:szCs w:val="22"/>
                <w:u w:val="single"/>
                <w:rtl/>
                <w:lang w:val="en-US"/>
              </w:rPr>
              <w:t>כלל</w:t>
            </w:r>
            <w:r w:rsidRPr="00D95D07">
              <w:rPr>
                <w:rFonts w:cs="David" w:hint="cs"/>
                <w:sz w:val="22"/>
                <w:szCs w:val="22"/>
                <w:rtl/>
                <w:lang w:val="en-US"/>
              </w:rPr>
              <w:t>:</w:t>
            </w:r>
            <w:r w:rsidRPr="00D95D07">
              <w:rPr>
                <w:rFonts w:cs="David" w:hint="cs"/>
                <w:sz w:val="22"/>
                <w:szCs w:val="22"/>
                <w:lang w:val="en-US"/>
              </w:rPr>
              <w:t xml:space="preserve"> </w:t>
            </w:r>
            <w:r w:rsidRPr="00D95D07">
              <w:rPr>
                <w:rFonts w:cs="David" w:hint="cs"/>
                <w:sz w:val="22"/>
                <w:szCs w:val="22"/>
                <w:rtl/>
                <w:lang w:val="en-US"/>
              </w:rPr>
              <w:t xml:space="preserve">לא קיים, אלא יש לערער לאחר גזר הדין. </w:t>
            </w:r>
          </w:p>
          <w:p w14:paraId="7E01FC65" w14:textId="4C5B7C36" w:rsidR="00611CE7" w:rsidRPr="00D95D07" w:rsidRDefault="00611CE7" w:rsidP="009D44CB">
            <w:pPr>
              <w:spacing w:line="276" w:lineRule="auto"/>
              <w:jc w:val="both"/>
              <w:rPr>
                <w:rFonts w:cs="David"/>
                <w:sz w:val="22"/>
                <w:szCs w:val="22"/>
                <w:rtl/>
                <w:lang w:val="en-US"/>
              </w:rPr>
            </w:pPr>
            <w:r w:rsidRPr="00D95D07">
              <w:rPr>
                <w:rFonts w:cs="David" w:hint="cs"/>
                <w:sz w:val="22"/>
                <w:szCs w:val="22"/>
                <w:u w:val="single"/>
                <w:rtl/>
                <w:lang w:val="en-US"/>
              </w:rPr>
              <w:t>חריג לכלל</w:t>
            </w:r>
            <w:r w:rsidRPr="00D95D07">
              <w:rPr>
                <w:rFonts w:cs="David" w:hint="cs"/>
                <w:sz w:val="22"/>
                <w:szCs w:val="22"/>
                <w:rtl/>
                <w:lang w:val="en-US"/>
              </w:rPr>
              <w:t xml:space="preserve">: </w:t>
            </w:r>
            <w:r w:rsidRPr="00D95D07">
              <w:rPr>
                <w:rFonts w:cs="David" w:hint="cs"/>
                <w:b/>
                <w:bCs/>
                <w:sz w:val="22"/>
                <w:szCs w:val="22"/>
                <w:rtl/>
                <w:lang w:val="en-US"/>
              </w:rPr>
              <w:t>(1)</w:t>
            </w:r>
            <w:r w:rsidRPr="00D95D07">
              <w:rPr>
                <w:rFonts w:cs="David" w:hint="cs"/>
                <w:sz w:val="22"/>
                <w:szCs w:val="22"/>
                <w:rtl/>
                <w:lang w:val="en-US"/>
              </w:rPr>
              <w:t xml:space="preserve"> ערר על אי גילוי חומרי חקירה (</w:t>
            </w:r>
            <w:r w:rsidRPr="00D95D07">
              <w:rPr>
                <w:rFonts w:cs="David" w:hint="cs"/>
                <w:sz w:val="22"/>
                <w:szCs w:val="22"/>
                <w:shd w:val="clear" w:color="auto" w:fill="FFCCFF"/>
                <w:rtl/>
                <w:lang w:val="en-US"/>
              </w:rPr>
              <w:t xml:space="preserve">סע' 74(ה) </w:t>
            </w:r>
            <w:proofErr w:type="spellStart"/>
            <w:r w:rsidRPr="00D95D07">
              <w:rPr>
                <w:rFonts w:cs="David" w:hint="cs"/>
                <w:sz w:val="22"/>
                <w:szCs w:val="22"/>
                <w:shd w:val="clear" w:color="auto" w:fill="FFCCFF"/>
                <w:rtl/>
                <w:lang w:val="en-US"/>
              </w:rPr>
              <w:t>לחסד"פ</w:t>
            </w:r>
            <w:proofErr w:type="spellEnd"/>
            <w:r w:rsidRPr="00D95D07">
              <w:rPr>
                <w:rFonts w:cs="David" w:hint="cs"/>
                <w:sz w:val="22"/>
                <w:szCs w:val="22"/>
                <w:rtl/>
                <w:lang w:val="en-US"/>
              </w:rPr>
              <w:t xml:space="preserve">); </w:t>
            </w:r>
            <w:r w:rsidRPr="00D95D07">
              <w:rPr>
                <w:rFonts w:cs="David" w:hint="cs"/>
                <w:b/>
                <w:bCs/>
                <w:sz w:val="22"/>
                <w:szCs w:val="22"/>
                <w:rtl/>
                <w:lang w:val="en-US"/>
              </w:rPr>
              <w:t>(2)</w:t>
            </w:r>
            <w:r w:rsidRPr="00D95D07">
              <w:rPr>
                <w:rFonts w:cs="David" w:hint="cs"/>
                <w:sz w:val="22"/>
                <w:szCs w:val="22"/>
                <w:rtl/>
                <w:lang w:val="en-US"/>
              </w:rPr>
              <w:t xml:space="preserve"> ערר על פסלות שופט (</w:t>
            </w:r>
            <w:r w:rsidRPr="00D95D07">
              <w:rPr>
                <w:rFonts w:cs="David" w:hint="cs"/>
                <w:sz w:val="22"/>
                <w:szCs w:val="22"/>
                <w:shd w:val="clear" w:color="auto" w:fill="FFCCFF"/>
                <w:rtl/>
                <w:lang w:val="en-US"/>
              </w:rPr>
              <w:t xml:space="preserve">סע' 174 </w:t>
            </w:r>
            <w:proofErr w:type="spellStart"/>
            <w:r w:rsidRPr="00D95D07">
              <w:rPr>
                <w:rFonts w:cs="David" w:hint="cs"/>
                <w:sz w:val="22"/>
                <w:szCs w:val="22"/>
                <w:shd w:val="clear" w:color="auto" w:fill="FFCCFF"/>
                <w:rtl/>
                <w:lang w:val="en-US"/>
              </w:rPr>
              <w:t>לחסד"פ</w:t>
            </w:r>
            <w:proofErr w:type="spellEnd"/>
            <w:r w:rsidRPr="00D95D07">
              <w:rPr>
                <w:rFonts w:cs="David" w:hint="cs"/>
                <w:sz w:val="22"/>
                <w:szCs w:val="22"/>
                <w:rtl/>
                <w:lang w:val="en-US"/>
              </w:rPr>
              <w:t xml:space="preserve">); </w:t>
            </w:r>
            <w:r w:rsidRPr="00D95D07">
              <w:rPr>
                <w:rFonts w:cs="David" w:hint="cs"/>
                <w:b/>
                <w:bCs/>
                <w:sz w:val="22"/>
                <w:szCs w:val="22"/>
                <w:rtl/>
                <w:lang w:val="en-US"/>
              </w:rPr>
              <w:t>(3)</w:t>
            </w:r>
            <w:r w:rsidRPr="00D95D07">
              <w:rPr>
                <w:rFonts w:cs="David" w:hint="cs"/>
                <w:sz w:val="22"/>
                <w:szCs w:val="22"/>
                <w:rtl/>
                <w:lang w:val="en-US"/>
              </w:rPr>
              <w:t xml:space="preserve"> עתירה </w:t>
            </w:r>
            <w:proofErr w:type="spellStart"/>
            <w:r w:rsidRPr="00D95D07">
              <w:rPr>
                <w:rFonts w:cs="David" w:hint="cs"/>
                <w:sz w:val="22"/>
                <w:szCs w:val="22"/>
                <w:rtl/>
                <w:lang w:val="en-US"/>
              </w:rPr>
              <w:t>לבג"צ</w:t>
            </w:r>
            <w:proofErr w:type="spellEnd"/>
            <w:r w:rsidRPr="00D95D07">
              <w:rPr>
                <w:rFonts w:cs="David" w:hint="cs"/>
                <w:sz w:val="22"/>
                <w:szCs w:val="22"/>
                <w:rtl/>
                <w:lang w:val="en-US"/>
              </w:rPr>
              <w:t xml:space="preserve"> על החלטות ביניים- במקרים חריגים. </w:t>
            </w:r>
          </w:p>
        </w:tc>
      </w:tr>
    </w:tbl>
    <w:p w14:paraId="777E2FB5" w14:textId="728BAC63" w:rsidR="007A55E8" w:rsidRPr="00D95D07" w:rsidRDefault="007A55E8" w:rsidP="00C47E46">
      <w:pPr>
        <w:spacing w:line="276" w:lineRule="auto"/>
        <w:rPr>
          <w:sz w:val="22"/>
          <w:szCs w:val="22"/>
          <w:lang w:val="en-US"/>
        </w:rPr>
      </w:pPr>
    </w:p>
    <w:sectPr w:rsidR="007A55E8" w:rsidRPr="00D95D07" w:rsidSect="007132F9">
      <w:headerReference w:type="default" r:id="rId7"/>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9DB9" w14:textId="77777777" w:rsidR="00711879" w:rsidRDefault="00711879" w:rsidP="00666647">
      <w:pPr>
        <w:spacing w:after="0" w:line="240" w:lineRule="auto"/>
      </w:pPr>
      <w:r>
        <w:separator/>
      </w:r>
    </w:p>
  </w:endnote>
  <w:endnote w:type="continuationSeparator" w:id="0">
    <w:p w14:paraId="3903BD19" w14:textId="77777777" w:rsidR="00711879" w:rsidRDefault="00711879" w:rsidP="0066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3903001"/>
      <w:docPartObj>
        <w:docPartGallery w:val="Page Numbers (Bottom of Page)"/>
        <w:docPartUnique/>
      </w:docPartObj>
    </w:sdtPr>
    <w:sdtEndPr>
      <w:rPr>
        <w:noProof/>
      </w:rPr>
    </w:sdtEndPr>
    <w:sdtContent>
      <w:p w14:paraId="0629A194" w14:textId="77777777" w:rsidR="00127D5D" w:rsidRDefault="00127D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286224" w14:textId="77777777" w:rsidR="00127D5D" w:rsidRDefault="00127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5ED8" w14:textId="77777777" w:rsidR="00711879" w:rsidRDefault="00711879" w:rsidP="00666647">
      <w:pPr>
        <w:spacing w:after="0" w:line="240" w:lineRule="auto"/>
      </w:pPr>
      <w:r>
        <w:separator/>
      </w:r>
    </w:p>
  </w:footnote>
  <w:footnote w:type="continuationSeparator" w:id="0">
    <w:p w14:paraId="3CD1EB57" w14:textId="77777777" w:rsidR="00711879" w:rsidRDefault="00711879" w:rsidP="00666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2F36" w14:textId="77777777" w:rsidR="00666647" w:rsidRDefault="00666647">
    <w:pPr>
      <w:pStyle w:val="Header"/>
    </w:pPr>
    <w:r>
      <w:rPr>
        <w:rFonts w:hint="cs"/>
        <w:rtl/>
      </w:rPr>
      <w:t xml:space="preserve">מחברת מקוצרת | </w:t>
    </w:r>
    <w:proofErr w:type="spellStart"/>
    <w:r>
      <w:rPr>
        <w:rFonts w:hint="cs"/>
        <w:rtl/>
      </w:rPr>
      <w:t>סד"פ</w:t>
    </w:r>
    <w:proofErr w:type="spellEnd"/>
    <w:r>
      <w:rPr>
        <w:rFonts w:hint="cs"/>
        <w:rtl/>
      </w:rPr>
      <w:t xml:space="preserve">                                                                                                </w:t>
    </w:r>
    <w:r w:rsidR="00127D5D">
      <w:rPr>
        <w:rFonts w:hint="cs"/>
        <w:rtl/>
      </w:rPr>
      <w:t xml:space="preserve">                           </w:t>
    </w:r>
    <w:r>
      <w:rPr>
        <w:rFonts w:hint="cs"/>
        <w:rtl/>
      </w:rPr>
      <w:t xml:space="preserve">   עלמה נאמן </w:t>
    </w:r>
    <w:r>
      <w:rPr>
        <w:rtl/>
      </w:rPr>
      <w:t>–</w:t>
    </w:r>
    <w:r>
      <w:rPr>
        <w:rFonts w:hint="cs"/>
        <w:rtl/>
      </w:rPr>
      <w:t xml:space="preserve"> וינברג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3D4"/>
    <w:multiLevelType w:val="hybridMultilevel"/>
    <w:tmpl w:val="BF7C8DCA"/>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1EB5282"/>
    <w:multiLevelType w:val="hybridMultilevel"/>
    <w:tmpl w:val="F3268BB6"/>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2150BBC"/>
    <w:multiLevelType w:val="hybridMultilevel"/>
    <w:tmpl w:val="D4E601AC"/>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22506F8"/>
    <w:multiLevelType w:val="hybridMultilevel"/>
    <w:tmpl w:val="130C13D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2B21C4A"/>
    <w:multiLevelType w:val="hybridMultilevel"/>
    <w:tmpl w:val="FA46032E"/>
    <w:lvl w:ilvl="0" w:tplc="A0EE7B2A">
      <w:start w:val="1"/>
      <w:numFmt w:val="bullet"/>
      <w:lvlText w:val=""/>
      <w:lvlJc w:val="left"/>
      <w:pPr>
        <w:ind w:left="720" w:hanging="360"/>
      </w:pPr>
      <w:rPr>
        <w:rFonts w:ascii="Symbol" w:hAnsi="Symbol"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03143AA6"/>
    <w:multiLevelType w:val="hybridMultilevel"/>
    <w:tmpl w:val="1BA84CE0"/>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03B60C01"/>
    <w:multiLevelType w:val="hybridMultilevel"/>
    <w:tmpl w:val="4926C7EC"/>
    <w:lvl w:ilvl="0" w:tplc="2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7" w15:restartNumberingAfterBreak="0">
    <w:nsid w:val="040C7D95"/>
    <w:multiLevelType w:val="hybridMultilevel"/>
    <w:tmpl w:val="6D2473EE"/>
    <w:lvl w:ilvl="0" w:tplc="D55CD096">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07DD5A2B"/>
    <w:multiLevelType w:val="hybridMultilevel"/>
    <w:tmpl w:val="0C1E25A0"/>
    <w:lvl w:ilvl="0" w:tplc="51ACBBE6">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084977E5"/>
    <w:multiLevelType w:val="hybridMultilevel"/>
    <w:tmpl w:val="B96009EE"/>
    <w:lvl w:ilvl="0" w:tplc="1000000D">
      <w:start w:val="1"/>
      <w:numFmt w:val="bullet"/>
      <w:lvlText w:val=""/>
      <w:lvlJc w:val="left"/>
      <w:pPr>
        <w:ind w:left="63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087C40CD"/>
    <w:multiLevelType w:val="hybridMultilevel"/>
    <w:tmpl w:val="2390A1C6"/>
    <w:lvl w:ilvl="0" w:tplc="20000001">
      <w:start w:val="1"/>
      <w:numFmt w:val="bullet"/>
      <w:lvlText w:val=""/>
      <w:lvlJc w:val="left"/>
      <w:pPr>
        <w:ind w:left="1080" w:hanging="360"/>
      </w:pPr>
      <w:rPr>
        <w:rFonts w:ascii="Symbol" w:hAnsi="Symbol" w:hint="default"/>
        <w:b w:val="0"/>
        <w:bCs/>
        <w:color w:val="222222"/>
        <w:sz w:val="18"/>
        <w:szCs w:val="18"/>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1" w15:restartNumberingAfterBreak="0">
    <w:nsid w:val="0A160D43"/>
    <w:multiLevelType w:val="hybridMultilevel"/>
    <w:tmpl w:val="FD7AC40E"/>
    <w:lvl w:ilvl="0" w:tplc="D64CE30E">
      <w:start w:val="1"/>
      <w:numFmt w:val="bullet"/>
      <w:lvlText w:val=""/>
      <w:lvlJc w:val="left"/>
      <w:pPr>
        <w:ind w:left="1506" w:hanging="360"/>
      </w:pPr>
      <w:rPr>
        <w:rFonts w:ascii="Symbol" w:hAnsi="Symbol" w:hint="default"/>
        <w:b w:val="0"/>
        <w:bCs w:val="0"/>
        <w:sz w:val="22"/>
        <w:szCs w:val="22"/>
      </w:rPr>
    </w:lvl>
    <w:lvl w:ilvl="1" w:tplc="10000003" w:tentative="1">
      <w:start w:val="1"/>
      <w:numFmt w:val="bullet"/>
      <w:lvlText w:val="o"/>
      <w:lvlJc w:val="left"/>
      <w:pPr>
        <w:ind w:left="2226" w:hanging="360"/>
      </w:pPr>
      <w:rPr>
        <w:rFonts w:ascii="Courier New" w:hAnsi="Courier New" w:cs="Courier New" w:hint="default"/>
      </w:rPr>
    </w:lvl>
    <w:lvl w:ilvl="2" w:tplc="10000005" w:tentative="1">
      <w:start w:val="1"/>
      <w:numFmt w:val="bullet"/>
      <w:lvlText w:val=""/>
      <w:lvlJc w:val="left"/>
      <w:pPr>
        <w:ind w:left="2946" w:hanging="360"/>
      </w:pPr>
      <w:rPr>
        <w:rFonts w:ascii="Wingdings" w:hAnsi="Wingdings" w:hint="default"/>
      </w:rPr>
    </w:lvl>
    <w:lvl w:ilvl="3" w:tplc="10000001" w:tentative="1">
      <w:start w:val="1"/>
      <w:numFmt w:val="bullet"/>
      <w:lvlText w:val=""/>
      <w:lvlJc w:val="left"/>
      <w:pPr>
        <w:ind w:left="3666" w:hanging="360"/>
      </w:pPr>
      <w:rPr>
        <w:rFonts w:ascii="Symbol" w:hAnsi="Symbol" w:hint="default"/>
      </w:rPr>
    </w:lvl>
    <w:lvl w:ilvl="4" w:tplc="10000003" w:tentative="1">
      <w:start w:val="1"/>
      <w:numFmt w:val="bullet"/>
      <w:lvlText w:val="o"/>
      <w:lvlJc w:val="left"/>
      <w:pPr>
        <w:ind w:left="4386" w:hanging="360"/>
      </w:pPr>
      <w:rPr>
        <w:rFonts w:ascii="Courier New" w:hAnsi="Courier New" w:cs="Courier New" w:hint="default"/>
      </w:rPr>
    </w:lvl>
    <w:lvl w:ilvl="5" w:tplc="10000005" w:tentative="1">
      <w:start w:val="1"/>
      <w:numFmt w:val="bullet"/>
      <w:lvlText w:val=""/>
      <w:lvlJc w:val="left"/>
      <w:pPr>
        <w:ind w:left="5106" w:hanging="360"/>
      </w:pPr>
      <w:rPr>
        <w:rFonts w:ascii="Wingdings" w:hAnsi="Wingdings" w:hint="default"/>
      </w:rPr>
    </w:lvl>
    <w:lvl w:ilvl="6" w:tplc="10000001" w:tentative="1">
      <w:start w:val="1"/>
      <w:numFmt w:val="bullet"/>
      <w:lvlText w:val=""/>
      <w:lvlJc w:val="left"/>
      <w:pPr>
        <w:ind w:left="5826" w:hanging="360"/>
      </w:pPr>
      <w:rPr>
        <w:rFonts w:ascii="Symbol" w:hAnsi="Symbol" w:hint="default"/>
      </w:rPr>
    </w:lvl>
    <w:lvl w:ilvl="7" w:tplc="10000003" w:tentative="1">
      <w:start w:val="1"/>
      <w:numFmt w:val="bullet"/>
      <w:lvlText w:val="o"/>
      <w:lvlJc w:val="left"/>
      <w:pPr>
        <w:ind w:left="6546" w:hanging="360"/>
      </w:pPr>
      <w:rPr>
        <w:rFonts w:ascii="Courier New" w:hAnsi="Courier New" w:cs="Courier New" w:hint="default"/>
      </w:rPr>
    </w:lvl>
    <w:lvl w:ilvl="8" w:tplc="10000005" w:tentative="1">
      <w:start w:val="1"/>
      <w:numFmt w:val="bullet"/>
      <w:lvlText w:val=""/>
      <w:lvlJc w:val="left"/>
      <w:pPr>
        <w:ind w:left="7266" w:hanging="360"/>
      </w:pPr>
      <w:rPr>
        <w:rFonts w:ascii="Wingdings" w:hAnsi="Wingdings" w:hint="default"/>
      </w:rPr>
    </w:lvl>
  </w:abstractNum>
  <w:abstractNum w:abstractNumId="12" w15:restartNumberingAfterBreak="0">
    <w:nsid w:val="0A88233C"/>
    <w:multiLevelType w:val="hybridMultilevel"/>
    <w:tmpl w:val="F8EAD8F8"/>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0CB83243"/>
    <w:multiLevelType w:val="hybridMultilevel"/>
    <w:tmpl w:val="D1064932"/>
    <w:lvl w:ilvl="0" w:tplc="A0EE7B2A">
      <w:start w:val="1"/>
      <w:numFmt w:val="bullet"/>
      <w:lvlText w:val=""/>
      <w:lvlJc w:val="left"/>
      <w:pPr>
        <w:ind w:left="720" w:hanging="360"/>
      </w:pPr>
      <w:rPr>
        <w:rFonts w:ascii="Symbol" w:hAnsi="Symbol"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0CDC117C"/>
    <w:multiLevelType w:val="hybridMultilevel"/>
    <w:tmpl w:val="DAC8DA6E"/>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0CF37ABC"/>
    <w:multiLevelType w:val="hybridMultilevel"/>
    <w:tmpl w:val="D3B2DCB0"/>
    <w:lvl w:ilvl="0" w:tplc="07AA7F54">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0D983406"/>
    <w:multiLevelType w:val="hybridMultilevel"/>
    <w:tmpl w:val="19041B4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0DDF54A9"/>
    <w:multiLevelType w:val="hybridMultilevel"/>
    <w:tmpl w:val="42ECB1D8"/>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0E0A53B4"/>
    <w:multiLevelType w:val="hybridMultilevel"/>
    <w:tmpl w:val="536CAD86"/>
    <w:lvl w:ilvl="0" w:tplc="A0EE7B2A">
      <w:start w:val="1"/>
      <w:numFmt w:val="bullet"/>
      <w:lvlText w:val=""/>
      <w:lvlJc w:val="left"/>
      <w:pPr>
        <w:ind w:left="1080" w:hanging="360"/>
      </w:pPr>
      <w:rPr>
        <w:rFonts w:ascii="Symbol" w:hAnsi="Symbol" w:hint="default"/>
        <w:b/>
        <w:bCs/>
        <w:sz w:val="22"/>
        <w:szCs w:val="22"/>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9" w15:restartNumberingAfterBreak="0">
    <w:nsid w:val="0E4E76A6"/>
    <w:multiLevelType w:val="hybridMultilevel"/>
    <w:tmpl w:val="DA802218"/>
    <w:lvl w:ilvl="0" w:tplc="7B7605B0">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0ECA11A1"/>
    <w:multiLevelType w:val="hybridMultilevel"/>
    <w:tmpl w:val="FB627208"/>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0EDB143A"/>
    <w:multiLevelType w:val="hybridMultilevel"/>
    <w:tmpl w:val="2D6CEAA2"/>
    <w:lvl w:ilvl="0" w:tplc="1000000B">
      <w:start w:val="1"/>
      <w:numFmt w:val="bullet"/>
      <w:lvlText w:val=""/>
      <w:lvlJc w:val="left"/>
      <w:pPr>
        <w:ind w:left="1084" w:hanging="360"/>
      </w:pPr>
      <w:rPr>
        <w:rFonts w:ascii="Wingdings" w:hAnsi="Wingdings" w:hint="default"/>
      </w:rPr>
    </w:lvl>
    <w:lvl w:ilvl="1" w:tplc="10000003" w:tentative="1">
      <w:start w:val="1"/>
      <w:numFmt w:val="bullet"/>
      <w:lvlText w:val="o"/>
      <w:lvlJc w:val="left"/>
      <w:pPr>
        <w:ind w:left="1804" w:hanging="360"/>
      </w:pPr>
      <w:rPr>
        <w:rFonts w:ascii="Courier New" w:hAnsi="Courier New" w:cs="Courier New" w:hint="default"/>
      </w:rPr>
    </w:lvl>
    <w:lvl w:ilvl="2" w:tplc="10000005" w:tentative="1">
      <w:start w:val="1"/>
      <w:numFmt w:val="bullet"/>
      <w:lvlText w:val=""/>
      <w:lvlJc w:val="left"/>
      <w:pPr>
        <w:ind w:left="2524" w:hanging="360"/>
      </w:pPr>
      <w:rPr>
        <w:rFonts w:ascii="Wingdings" w:hAnsi="Wingdings" w:hint="default"/>
      </w:rPr>
    </w:lvl>
    <w:lvl w:ilvl="3" w:tplc="10000001" w:tentative="1">
      <w:start w:val="1"/>
      <w:numFmt w:val="bullet"/>
      <w:lvlText w:val=""/>
      <w:lvlJc w:val="left"/>
      <w:pPr>
        <w:ind w:left="3244" w:hanging="360"/>
      </w:pPr>
      <w:rPr>
        <w:rFonts w:ascii="Symbol" w:hAnsi="Symbol" w:hint="default"/>
      </w:rPr>
    </w:lvl>
    <w:lvl w:ilvl="4" w:tplc="10000003" w:tentative="1">
      <w:start w:val="1"/>
      <w:numFmt w:val="bullet"/>
      <w:lvlText w:val="o"/>
      <w:lvlJc w:val="left"/>
      <w:pPr>
        <w:ind w:left="3964" w:hanging="360"/>
      </w:pPr>
      <w:rPr>
        <w:rFonts w:ascii="Courier New" w:hAnsi="Courier New" w:cs="Courier New" w:hint="default"/>
      </w:rPr>
    </w:lvl>
    <w:lvl w:ilvl="5" w:tplc="10000005" w:tentative="1">
      <w:start w:val="1"/>
      <w:numFmt w:val="bullet"/>
      <w:lvlText w:val=""/>
      <w:lvlJc w:val="left"/>
      <w:pPr>
        <w:ind w:left="4684" w:hanging="360"/>
      </w:pPr>
      <w:rPr>
        <w:rFonts w:ascii="Wingdings" w:hAnsi="Wingdings" w:hint="default"/>
      </w:rPr>
    </w:lvl>
    <w:lvl w:ilvl="6" w:tplc="10000001" w:tentative="1">
      <w:start w:val="1"/>
      <w:numFmt w:val="bullet"/>
      <w:lvlText w:val=""/>
      <w:lvlJc w:val="left"/>
      <w:pPr>
        <w:ind w:left="5404" w:hanging="360"/>
      </w:pPr>
      <w:rPr>
        <w:rFonts w:ascii="Symbol" w:hAnsi="Symbol" w:hint="default"/>
      </w:rPr>
    </w:lvl>
    <w:lvl w:ilvl="7" w:tplc="10000003" w:tentative="1">
      <w:start w:val="1"/>
      <w:numFmt w:val="bullet"/>
      <w:lvlText w:val="o"/>
      <w:lvlJc w:val="left"/>
      <w:pPr>
        <w:ind w:left="6124" w:hanging="360"/>
      </w:pPr>
      <w:rPr>
        <w:rFonts w:ascii="Courier New" w:hAnsi="Courier New" w:cs="Courier New" w:hint="default"/>
      </w:rPr>
    </w:lvl>
    <w:lvl w:ilvl="8" w:tplc="10000005" w:tentative="1">
      <w:start w:val="1"/>
      <w:numFmt w:val="bullet"/>
      <w:lvlText w:val=""/>
      <w:lvlJc w:val="left"/>
      <w:pPr>
        <w:ind w:left="6844" w:hanging="360"/>
      </w:pPr>
      <w:rPr>
        <w:rFonts w:ascii="Wingdings" w:hAnsi="Wingdings" w:hint="default"/>
      </w:rPr>
    </w:lvl>
  </w:abstractNum>
  <w:abstractNum w:abstractNumId="22" w15:restartNumberingAfterBreak="0">
    <w:nsid w:val="10954D8C"/>
    <w:multiLevelType w:val="hybridMultilevel"/>
    <w:tmpl w:val="0D8AC5EE"/>
    <w:lvl w:ilvl="0" w:tplc="188C169E">
      <w:start w:val="1"/>
      <w:numFmt w:val="decimal"/>
      <w:lvlText w:val="(%1)"/>
      <w:lvlJc w:val="left"/>
      <w:pPr>
        <w:ind w:left="720" w:hanging="360"/>
      </w:pPr>
      <w:rPr>
        <w:rFonts w:cstheme="minorHAnsi"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110B1051"/>
    <w:multiLevelType w:val="hybridMultilevel"/>
    <w:tmpl w:val="59882D30"/>
    <w:lvl w:ilvl="0" w:tplc="10000001">
      <w:start w:val="1"/>
      <w:numFmt w:val="bullet"/>
      <w:lvlText w:val=""/>
      <w:lvlJc w:val="left"/>
      <w:pPr>
        <w:ind w:left="767" w:hanging="360"/>
      </w:pPr>
      <w:rPr>
        <w:rFonts w:ascii="Symbol" w:hAnsi="Symbol" w:hint="default"/>
      </w:rPr>
    </w:lvl>
    <w:lvl w:ilvl="1" w:tplc="10000003" w:tentative="1">
      <w:start w:val="1"/>
      <w:numFmt w:val="bullet"/>
      <w:lvlText w:val="o"/>
      <w:lvlJc w:val="left"/>
      <w:pPr>
        <w:ind w:left="1487" w:hanging="360"/>
      </w:pPr>
      <w:rPr>
        <w:rFonts w:ascii="Courier New" w:hAnsi="Courier New" w:cs="Courier New" w:hint="default"/>
      </w:rPr>
    </w:lvl>
    <w:lvl w:ilvl="2" w:tplc="10000005" w:tentative="1">
      <w:start w:val="1"/>
      <w:numFmt w:val="bullet"/>
      <w:lvlText w:val=""/>
      <w:lvlJc w:val="left"/>
      <w:pPr>
        <w:ind w:left="2207" w:hanging="360"/>
      </w:pPr>
      <w:rPr>
        <w:rFonts w:ascii="Wingdings" w:hAnsi="Wingdings" w:hint="default"/>
      </w:rPr>
    </w:lvl>
    <w:lvl w:ilvl="3" w:tplc="10000001" w:tentative="1">
      <w:start w:val="1"/>
      <w:numFmt w:val="bullet"/>
      <w:lvlText w:val=""/>
      <w:lvlJc w:val="left"/>
      <w:pPr>
        <w:ind w:left="2927" w:hanging="360"/>
      </w:pPr>
      <w:rPr>
        <w:rFonts w:ascii="Symbol" w:hAnsi="Symbol" w:hint="default"/>
      </w:rPr>
    </w:lvl>
    <w:lvl w:ilvl="4" w:tplc="10000003" w:tentative="1">
      <w:start w:val="1"/>
      <w:numFmt w:val="bullet"/>
      <w:lvlText w:val="o"/>
      <w:lvlJc w:val="left"/>
      <w:pPr>
        <w:ind w:left="3647" w:hanging="360"/>
      </w:pPr>
      <w:rPr>
        <w:rFonts w:ascii="Courier New" w:hAnsi="Courier New" w:cs="Courier New" w:hint="default"/>
      </w:rPr>
    </w:lvl>
    <w:lvl w:ilvl="5" w:tplc="10000005" w:tentative="1">
      <w:start w:val="1"/>
      <w:numFmt w:val="bullet"/>
      <w:lvlText w:val=""/>
      <w:lvlJc w:val="left"/>
      <w:pPr>
        <w:ind w:left="4367" w:hanging="360"/>
      </w:pPr>
      <w:rPr>
        <w:rFonts w:ascii="Wingdings" w:hAnsi="Wingdings" w:hint="default"/>
      </w:rPr>
    </w:lvl>
    <w:lvl w:ilvl="6" w:tplc="10000001" w:tentative="1">
      <w:start w:val="1"/>
      <w:numFmt w:val="bullet"/>
      <w:lvlText w:val=""/>
      <w:lvlJc w:val="left"/>
      <w:pPr>
        <w:ind w:left="5087" w:hanging="360"/>
      </w:pPr>
      <w:rPr>
        <w:rFonts w:ascii="Symbol" w:hAnsi="Symbol" w:hint="default"/>
      </w:rPr>
    </w:lvl>
    <w:lvl w:ilvl="7" w:tplc="10000003" w:tentative="1">
      <w:start w:val="1"/>
      <w:numFmt w:val="bullet"/>
      <w:lvlText w:val="o"/>
      <w:lvlJc w:val="left"/>
      <w:pPr>
        <w:ind w:left="5807" w:hanging="360"/>
      </w:pPr>
      <w:rPr>
        <w:rFonts w:ascii="Courier New" w:hAnsi="Courier New" w:cs="Courier New" w:hint="default"/>
      </w:rPr>
    </w:lvl>
    <w:lvl w:ilvl="8" w:tplc="10000005" w:tentative="1">
      <w:start w:val="1"/>
      <w:numFmt w:val="bullet"/>
      <w:lvlText w:val=""/>
      <w:lvlJc w:val="left"/>
      <w:pPr>
        <w:ind w:left="6527" w:hanging="360"/>
      </w:pPr>
      <w:rPr>
        <w:rFonts w:ascii="Wingdings" w:hAnsi="Wingdings" w:hint="default"/>
      </w:rPr>
    </w:lvl>
  </w:abstractNum>
  <w:abstractNum w:abstractNumId="24" w15:restartNumberingAfterBreak="0">
    <w:nsid w:val="11C90C11"/>
    <w:multiLevelType w:val="hybridMultilevel"/>
    <w:tmpl w:val="40626AA0"/>
    <w:lvl w:ilvl="0" w:tplc="A0EE7B2A">
      <w:start w:val="1"/>
      <w:numFmt w:val="bullet"/>
      <w:lvlText w:val=""/>
      <w:lvlJc w:val="left"/>
      <w:pPr>
        <w:ind w:left="1440" w:hanging="360"/>
      </w:pPr>
      <w:rPr>
        <w:rFonts w:ascii="Symbol" w:hAnsi="Symbol" w:hint="default"/>
        <w:b/>
        <w:bCs/>
        <w:sz w:val="22"/>
        <w:szCs w:val="22"/>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5" w15:restartNumberingAfterBreak="0">
    <w:nsid w:val="126E45FB"/>
    <w:multiLevelType w:val="hybridMultilevel"/>
    <w:tmpl w:val="C75818E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130D17A4"/>
    <w:multiLevelType w:val="hybridMultilevel"/>
    <w:tmpl w:val="57002F70"/>
    <w:lvl w:ilvl="0" w:tplc="D64CE30E">
      <w:start w:val="1"/>
      <w:numFmt w:val="bullet"/>
      <w:lvlText w:val=""/>
      <w:lvlJc w:val="left"/>
      <w:pPr>
        <w:ind w:left="720" w:hanging="360"/>
      </w:pPr>
      <w:rPr>
        <w:rFonts w:ascii="Symbol" w:hAnsi="Symbol" w:hint="default"/>
        <w:b w:val="0"/>
        <w:bCs w:val="0"/>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139F5C91"/>
    <w:multiLevelType w:val="hybridMultilevel"/>
    <w:tmpl w:val="014041AE"/>
    <w:lvl w:ilvl="0" w:tplc="014E5186">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16707C34"/>
    <w:multiLevelType w:val="hybridMultilevel"/>
    <w:tmpl w:val="51E08C54"/>
    <w:lvl w:ilvl="0" w:tplc="A0EE7B2A">
      <w:start w:val="1"/>
      <w:numFmt w:val="bullet"/>
      <w:lvlText w:val=""/>
      <w:lvlJc w:val="left"/>
      <w:pPr>
        <w:ind w:left="1080" w:hanging="360"/>
      </w:pPr>
      <w:rPr>
        <w:rFonts w:ascii="Symbol" w:hAnsi="Symbol" w:hint="default"/>
        <w:b/>
        <w:bCs/>
        <w:sz w:val="22"/>
        <w:szCs w:val="22"/>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9" w15:restartNumberingAfterBreak="0">
    <w:nsid w:val="169E5908"/>
    <w:multiLevelType w:val="hybridMultilevel"/>
    <w:tmpl w:val="EBAEFD68"/>
    <w:lvl w:ilvl="0" w:tplc="A0EE7B2A">
      <w:start w:val="1"/>
      <w:numFmt w:val="bullet"/>
      <w:lvlText w:val=""/>
      <w:lvlJc w:val="left"/>
      <w:pPr>
        <w:ind w:left="720" w:hanging="360"/>
      </w:pPr>
      <w:rPr>
        <w:rFonts w:ascii="Symbol" w:hAnsi="Symbol"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17763700"/>
    <w:multiLevelType w:val="hybridMultilevel"/>
    <w:tmpl w:val="4F2A7C9A"/>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181D4F04"/>
    <w:multiLevelType w:val="hybridMultilevel"/>
    <w:tmpl w:val="744C05D8"/>
    <w:lvl w:ilvl="0" w:tplc="76FC003E">
      <w:numFmt w:val="bullet"/>
      <w:lvlText w:val=""/>
      <w:lvlJc w:val="left"/>
      <w:pPr>
        <w:ind w:left="1809" w:hanging="360"/>
      </w:pPr>
      <w:rPr>
        <w:rFonts w:ascii="Symbol" w:eastAsiaTheme="minorHAnsi" w:hAnsi="Symbol" w:cs="Lucida Sans Unicode" w:hint="default"/>
        <w:b/>
        <w:bCs/>
        <w:sz w:val="22"/>
        <w:szCs w:val="22"/>
      </w:rPr>
    </w:lvl>
    <w:lvl w:ilvl="1" w:tplc="10000003" w:tentative="1">
      <w:start w:val="1"/>
      <w:numFmt w:val="bullet"/>
      <w:lvlText w:val="o"/>
      <w:lvlJc w:val="left"/>
      <w:pPr>
        <w:ind w:left="2529" w:hanging="360"/>
      </w:pPr>
      <w:rPr>
        <w:rFonts w:ascii="Courier New" w:hAnsi="Courier New" w:cs="Courier New" w:hint="default"/>
      </w:rPr>
    </w:lvl>
    <w:lvl w:ilvl="2" w:tplc="10000005" w:tentative="1">
      <w:start w:val="1"/>
      <w:numFmt w:val="bullet"/>
      <w:lvlText w:val=""/>
      <w:lvlJc w:val="left"/>
      <w:pPr>
        <w:ind w:left="3249" w:hanging="360"/>
      </w:pPr>
      <w:rPr>
        <w:rFonts w:ascii="Wingdings" w:hAnsi="Wingdings" w:hint="default"/>
      </w:rPr>
    </w:lvl>
    <w:lvl w:ilvl="3" w:tplc="10000001" w:tentative="1">
      <w:start w:val="1"/>
      <w:numFmt w:val="bullet"/>
      <w:lvlText w:val=""/>
      <w:lvlJc w:val="left"/>
      <w:pPr>
        <w:ind w:left="3969" w:hanging="360"/>
      </w:pPr>
      <w:rPr>
        <w:rFonts w:ascii="Symbol" w:hAnsi="Symbol" w:hint="default"/>
      </w:rPr>
    </w:lvl>
    <w:lvl w:ilvl="4" w:tplc="10000003" w:tentative="1">
      <w:start w:val="1"/>
      <w:numFmt w:val="bullet"/>
      <w:lvlText w:val="o"/>
      <w:lvlJc w:val="left"/>
      <w:pPr>
        <w:ind w:left="4689" w:hanging="360"/>
      </w:pPr>
      <w:rPr>
        <w:rFonts w:ascii="Courier New" w:hAnsi="Courier New" w:cs="Courier New" w:hint="default"/>
      </w:rPr>
    </w:lvl>
    <w:lvl w:ilvl="5" w:tplc="10000005" w:tentative="1">
      <w:start w:val="1"/>
      <w:numFmt w:val="bullet"/>
      <w:lvlText w:val=""/>
      <w:lvlJc w:val="left"/>
      <w:pPr>
        <w:ind w:left="5409" w:hanging="360"/>
      </w:pPr>
      <w:rPr>
        <w:rFonts w:ascii="Wingdings" w:hAnsi="Wingdings" w:hint="default"/>
      </w:rPr>
    </w:lvl>
    <w:lvl w:ilvl="6" w:tplc="10000001" w:tentative="1">
      <w:start w:val="1"/>
      <w:numFmt w:val="bullet"/>
      <w:lvlText w:val=""/>
      <w:lvlJc w:val="left"/>
      <w:pPr>
        <w:ind w:left="6129" w:hanging="360"/>
      </w:pPr>
      <w:rPr>
        <w:rFonts w:ascii="Symbol" w:hAnsi="Symbol" w:hint="default"/>
      </w:rPr>
    </w:lvl>
    <w:lvl w:ilvl="7" w:tplc="10000003" w:tentative="1">
      <w:start w:val="1"/>
      <w:numFmt w:val="bullet"/>
      <w:lvlText w:val="o"/>
      <w:lvlJc w:val="left"/>
      <w:pPr>
        <w:ind w:left="6849" w:hanging="360"/>
      </w:pPr>
      <w:rPr>
        <w:rFonts w:ascii="Courier New" w:hAnsi="Courier New" w:cs="Courier New" w:hint="default"/>
      </w:rPr>
    </w:lvl>
    <w:lvl w:ilvl="8" w:tplc="10000005" w:tentative="1">
      <w:start w:val="1"/>
      <w:numFmt w:val="bullet"/>
      <w:lvlText w:val=""/>
      <w:lvlJc w:val="left"/>
      <w:pPr>
        <w:ind w:left="7569" w:hanging="360"/>
      </w:pPr>
      <w:rPr>
        <w:rFonts w:ascii="Wingdings" w:hAnsi="Wingdings" w:hint="default"/>
      </w:rPr>
    </w:lvl>
  </w:abstractNum>
  <w:abstractNum w:abstractNumId="32" w15:restartNumberingAfterBreak="0">
    <w:nsid w:val="185530B2"/>
    <w:multiLevelType w:val="hybridMultilevel"/>
    <w:tmpl w:val="9FE80066"/>
    <w:lvl w:ilvl="0" w:tplc="A0EE7B2A">
      <w:start w:val="1"/>
      <w:numFmt w:val="bullet"/>
      <w:lvlText w:val=""/>
      <w:lvlJc w:val="left"/>
      <w:pPr>
        <w:ind w:left="720" w:hanging="360"/>
      </w:pPr>
      <w:rPr>
        <w:rFonts w:ascii="Symbol" w:hAnsi="Symbol"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18E24150"/>
    <w:multiLevelType w:val="hybridMultilevel"/>
    <w:tmpl w:val="936E5216"/>
    <w:lvl w:ilvl="0" w:tplc="10000003">
      <w:start w:val="1"/>
      <w:numFmt w:val="bullet"/>
      <w:lvlText w:val="o"/>
      <w:lvlJc w:val="left"/>
      <w:pPr>
        <w:ind w:left="1106" w:hanging="360"/>
      </w:pPr>
      <w:rPr>
        <w:rFonts w:ascii="Courier New" w:hAnsi="Courier New" w:cs="Courier New" w:hint="default"/>
      </w:rPr>
    </w:lvl>
    <w:lvl w:ilvl="1" w:tplc="10000003" w:tentative="1">
      <w:start w:val="1"/>
      <w:numFmt w:val="bullet"/>
      <w:lvlText w:val="o"/>
      <w:lvlJc w:val="left"/>
      <w:pPr>
        <w:ind w:left="1826" w:hanging="360"/>
      </w:pPr>
      <w:rPr>
        <w:rFonts w:ascii="Courier New" w:hAnsi="Courier New" w:cs="Courier New" w:hint="default"/>
      </w:rPr>
    </w:lvl>
    <w:lvl w:ilvl="2" w:tplc="10000005" w:tentative="1">
      <w:start w:val="1"/>
      <w:numFmt w:val="bullet"/>
      <w:lvlText w:val=""/>
      <w:lvlJc w:val="left"/>
      <w:pPr>
        <w:ind w:left="2546" w:hanging="360"/>
      </w:pPr>
      <w:rPr>
        <w:rFonts w:ascii="Wingdings" w:hAnsi="Wingdings" w:hint="default"/>
      </w:rPr>
    </w:lvl>
    <w:lvl w:ilvl="3" w:tplc="10000001" w:tentative="1">
      <w:start w:val="1"/>
      <w:numFmt w:val="bullet"/>
      <w:lvlText w:val=""/>
      <w:lvlJc w:val="left"/>
      <w:pPr>
        <w:ind w:left="3266" w:hanging="360"/>
      </w:pPr>
      <w:rPr>
        <w:rFonts w:ascii="Symbol" w:hAnsi="Symbol" w:hint="default"/>
      </w:rPr>
    </w:lvl>
    <w:lvl w:ilvl="4" w:tplc="10000003" w:tentative="1">
      <w:start w:val="1"/>
      <w:numFmt w:val="bullet"/>
      <w:lvlText w:val="o"/>
      <w:lvlJc w:val="left"/>
      <w:pPr>
        <w:ind w:left="3986" w:hanging="360"/>
      </w:pPr>
      <w:rPr>
        <w:rFonts w:ascii="Courier New" w:hAnsi="Courier New" w:cs="Courier New" w:hint="default"/>
      </w:rPr>
    </w:lvl>
    <w:lvl w:ilvl="5" w:tplc="10000005" w:tentative="1">
      <w:start w:val="1"/>
      <w:numFmt w:val="bullet"/>
      <w:lvlText w:val=""/>
      <w:lvlJc w:val="left"/>
      <w:pPr>
        <w:ind w:left="4706" w:hanging="360"/>
      </w:pPr>
      <w:rPr>
        <w:rFonts w:ascii="Wingdings" w:hAnsi="Wingdings" w:hint="default"/>
      </w:rPr>
    </w:lvl>
    <w:lvl w:ilvl="6" w:tplc="10000001" w:tentative="1">
      <w:start w:val="1"/>
      <w:numFmt w:val="bullet"/>
      <w:lvlText w:val=""/>
      <w:lvlJc w:val="left"/>
      <w:pPr>
        <w:ind w:left="5426" w:hanging="360"/>
      </w:pPr>
      <w:rPr>
        <w:rFonts w:ascii="Symbol" w:hAnsi="Symbol" w:hint="default"/>
      </w:rPr>
    </w:lvl>
    <w:lvl w:ilvl="7" w:tplc="10000003" w:tentative="1">
      <w:start w:val="1"/>
      <w:numFmt w:val="bullet"/>
      <w:lvlText w:val="o"/>
      <w:lvlJc w:val="left"/>
      <w:pPr>
        <w:ind w:left="6146" w:hanging="360"/>
      </w:pPr>
      <w:rPr>
        <w:rFonts w:ascii="Courier New" w:hAnsi="Courier New" w:cs="Courier New" w:hint="default"/>
      </w:rPr>
    </w:lvl>
    <w:lvl w:ilvl="8" w:tplc="10000005" w:tentative="1">
      <w:start w:val="1"/>
      <w:numFmt w:val="bullet"/>
      <w:lvlText w:val=""/>
      <w:lvlJc w:val="left"/>
      <w:pPr>
        <w:ind w:left="6866" w:hanging="360"/>
      </w:pPr>
      <w:rPr>
        <w:rFonts w:ascii="Wingdings" w:hAnsi="Wingdings" w:hint="default"/>
      </w:rPr>
    </w:lvl>
  </w:abstractNum>
  <w:abstractNum w:abstractNumId="34" w15:restartNumberingAfterBreak="0">
    <w:nsid w:val="1A1544DE"/>
    <w:multiLevelType w:val="hybridMultilevel"/>
    <w:tmpl w:val="200CF30E"/>
    <w:lvl w:ilvl="0" w:tplc="BBD67CEE">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1A270311"/>
    <w:multiLevelType w:val="hybridMultilevel"/>
    <w:tmpl w:val="0616EFB4"/>
    <w:lvl w:ilvl="0" w:tplc="A0EE7B2A">
      <w:start w:val="1"/>
      <w:numFmt w:val="bullet"/>
      <w:lvlText w:val=""/>
      <w:lvlJc w:val="left"/>
      <w:pPr>
        <w:ind w:left="720" w:hanging="360"/>
      </w:pPr>
      <w:rPr>
        <w:rFonts w:ascii="Symbol" w:hAnsi="Symbol" w:hint="default"/>
        <w:b/>
        <w:bCs/>
        <w:color w:val="auto"/>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1B512F3E"/>
    <w:multiLevelType w:val="hybridMultilevel"/>
    <w:tmpl w:val="B59EF6F2"/>
    <w:lvl w:ilvl="0" w:tplc="A0EE7B2A">
      <w:start w:val="1"/>
      <w:numFmt w:val="bullet"/>
      <w:lvlText w:val=""/>
      <w:lvlJc w:val="left"/>
      <w:pPr>
        <w:ind w:left="1151" w:hanging="360"/>
      </w:pPr>
      <w:rPr>
        <w:rFonts w:ascii="Symbol" w:hAnsi="Symbol" w:hint="default"/>
        <w:b/>
        <w:bCs/>
        <w:sz w:val="22"/>
        <w:szCs w:val="22"/>
      </w:rPr>
    </w:lvl>
    <w:lvl w:ilvl="1" w:tplc="10000003" w:tentative="1">
      <w:start w:val="1"/>
      <w:numFmt w:val="bullet"/>
      <w:lvlText w:val="o"/>
      <w:lvlJc w:val="left"/>
      <w:pPr>
        <w:ind w:left="1871" w:hanging="360"/>
      </w:pPr>
      <w:rPr>
        <w:rFonts w:ascii="Courier New" w:hAnsi="Courier New" w:cs="Courier New" w:hint="default"/>
      </w:rPr>
    </w:lvl>
    <w:lvl w:ilvl="2" w:tplc="10000005" w:tentative="1">
      <w:start w:val="1"/>
      <w:numFmt w:val="bullet"/>
      <w:lvlText w:val=""/>
      <w:lvlJc w:val="left"/>
      <w:pPr>
        <w:ind w:left="2591" w:hanging="360"/>
      </w:pPr>
      <w:rPr>
        <w:rFonts w:ascii="Wingdings" w:hAnsi="Wingdings" w:hint="default"/>
      </w:rPr>
    </w:lvl>
    <w:lvl w:ilvl="3" w:tplc="10000001" w:tentative="1">
      <w:start w:val="1"/>
      <w:numFmt w:val="bullet"/>
      <w:lvlText w:val=""/>
      <w:lvlJc w:val="left"/>
      <w:pPr>
        <w:ind w:left="3311" w:hanging="360"/>
      </w:pPr>
      <w:rPr>
        <w:rFonts w:ascii="Symbol" w:hAnsi="Symbol" w:hint="default"/>
      </w:rPr>
    </w:lvl>
    <w:lvl w:ilvl="4" w:tplc="10000003" w:tentative="1">
      <w:start w:val="1"/>
      <w:numFmt w:val="bullet"/>
      <w:lvlText w:val="o"/>
      <w:lvlJc w:val="left"/>
      <w:pPr>
        <w:ind w:left="4031" w:hanging="360"/>
      </w:pPr>
      <w:rPr>
        <w:rFonts w:ascii="Courier New" w:hAnsi="Courier New" w:cs="Courier New" w:hint="default"/>
      </w:rPr>
    </w:lvl>
    <w:lvl w:ilvl="5" w:tplc="10000005" w:tentative="1">
      <w:start w:val="1"/>
      <w:numFmt w:val="bullet"/>
      <w:lvlText w:val=""/>
      <w:lvlJc w:val="left"/>
      <w:pPr>
        <w:ind w:left="4751" w:hanging="360"/>
      </w:pPr>
      <w:rPr>
        <w:rFonts w:ascii="Wingdings" w:hAnsi="Wingdings" w:hint="default"/>
      </w:rPr>
    </w:lvl>
    <w:lvl w:ilvl="6" w:tplc="10000001" w:tentative="1">
      <w:start w:val="1"/>
      <w:numFmt w:val="bullet"/>
      <w:lvlText w:val=""/>
      <w:lvlJc w:val="left"/>
      <w:pPr>
        <w:ind w:left="5471" w:hanging="360"/>
      </w:pPr>
      <w:rPr>
        <w:rFonts w:ascii="Symbol" w:hAnsi="Symbol" w:hint="default"/>
      </w:rPr>
    </w:lvl>
    <w:lvl w:ilvl="7" w:tplc="10000003" w:tentative="1">
      <w:start w:val="1"/>
      <w:numFmt w:val="bullet"/>
      <w:lvlText w:val="o"/>
      <w:lvlJc w:val="left"/>
      <w:pPr>
        <w:ind w:left="6191" w:hanging="360"/>
      </w:pPr>
      <w:rPr>
        <w:rFonts w:ascii="Courier New" w:hAnsi="Courier New" w:cs="Courier New" w:hint="default"/>
      </w:rPr>
    </w:lvl>
    <w:lvl w:ilvl="8" w:tplc="10000005" w:tentative="1">
      <w:start w:val="1"/>
      <w:numFmt w:val="bullet"/>
      <w:lvlText w:val=""/>
      <w:lvlJc w:val="left"/>
      <w:pPr>
        <w:ind w:left="6911" w:hanging="360"/>
      </w:pPr>
      <w:rPr>
        <w:rFonts w:ascii="Wingdings" w:hAnsi="Wingdings" w:hint="default"/>
      </w:rPr>
    </w:lvl>
  </w:abstractNum>
  <w:abstractNum w:abstractNumId="37" w15:restartNumberingAfterBreak="0">
    <w:nsid w:val="1BB10551"/>
    <w:multiLevelType w:val="hybridMultilevel"/>
    <w:tmpl w:val="D5303F32"/>
    <w:lvl w:ilvl="0" w:tplc="C0A2B134">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1BC769F7"/>
    <w:multiLevelType w:val="hybridMultilevel"/>
    <w:tmpl w:val="F314FC78"/>
    <w:lvl w:ilvl="0" w:tplc="76FC003E">
      <w:numFmt w:val="bullet"/>
      <w:lvlText w:val=""/>
      <w:lvlJc w:val="left"/>
      <w:pPr>
        <w:ind w:left="1807" w:hanging="360"/>
      </w:pPr>
      <w:rPr>
        <w:rFonts w:ascii="Symbol" w:eastAsiaTheme="minorHAnsi" w:hAnsi="Symbol" w:cs="Lucida Sans Unicode" w:hint="default"/>
        <w:b/>
        <w:bCs/>
        <w:sz w:val="22"/>
        <w:szCs w:val="22"/>
      </w:rPr>
    </w:lvl>
    <w:lvl w:ilvl="1" w:tplc="10000003" w:tentative="1">
      <w:start w:val="1"/>
      <w:numFmt w:val="bullet"/>
      <w:lvlText w:val="o"/>
      <w:lvlJc w:val="left"/>
      <w:pPr>
        <w:ind w:left="2527" w:hanging="360"/>
      </w:pPr>
      <w:rPr>
        <w:rFonts w:ascii="Courier New" w:hAnsi="Courier New" w:cs="Courier New" w:hint="default"/>
      </w:rPr>
    </w:lvl>
    <w:lvl w:ilvl="2" w:tplc="10000005" w:tentative="1">
      <w:start w:val="1"/>
      <w:numFmt w:val="bullet"/>
      <w:lvlText w:val=""/>
      <w:lvlJc w:val="left"/>
      <w:pPr>
        <w:ind w:left="3247" w:hanging="360"/>
      </w:pPr>
      <w:rPr>
        <w:rFonts w:ascii="Wingdings" w:hAnsi="Wingdings" w:hint="default"/>
      </w:rPr>
    </w:lvl>
    <w:lvl w:ilvl="3" w:tplc="10000001" w:tentative="1">
      <w:start w:val="1"/>
      <w:numFmt w:val="bullet"/>
      <w:lvlText w:val=""/>
      <w:lvlJc w:val="left"/>
      <w:pPr>
        <w:ind w:left="3967" w:hanging="360"/>
      </w:pPr>
      <w:rPr>
        <w:rFonts w:ascii="Symbol" w:hAnsi="Symbol" w:hint="default"/>
      </w:rPr>
    </w:lvl>
    <w:lvl w:ilvl="4" w:tplc="10000003" w:tentative="1">
      <w:start w:val="1"/>
      <w:numFmt w:val="bullet"/>
      <w:lvlText w:val="o"/>
      <w:lvlJc w:val="left"/>
      <w:pPr>
        <w:ind w:left="4687" w:hanging="360"/>
      </w:pPr>
      <w:rPr>
        <w:rFonts w:ascii="Courier New" w:hAnsi="Courier New" w:cs="Courier New" w:hint="default"/>
      </w:rPr>
    </w:lvl>
    <w:lvl w:ilvl="5" w:tplc="10000005" w:tentative="1">
      <w:start w:val="1"/>
      <w:numFmt w:val="bullet"/>
      <w:lvlText w:val=""/>
      <w:lvlJc w:val="left"/>
      <w:pPr>
        <w:ind w:left="5407" w:hanging="360"/>
      </w:pPr>
      <w:rPr>
        <w:rFonts w:ascii="Wingdings" w:hAnsi="Wingdings" w:hint="default"/>
      </w:rPr>
    </w:lvl>
    <w:lvl w:ilvl="6" w:tplc="10000001" w:tentative="1">
      <w:start w:val="1"/>
      <w:numFmt w:val="bullet"/>
      <w:lvlText w:val=""/>
      <w:lvlJc w:val="left"/>
      <w:pPr>
        <w:ind w:left="6127" w:hanging="360"/>
      </w:pPr>
      <w:rPr>
        <w:rFonts w:ascii="Symbol" w:hAnsi="Symbol" w:hint="default"/>
      </w:rPr>
    </w:lvl>
    <w:lvl w:ilvl="7" w:tplc="10000003" w:tentative="1">
      <w:start w:val="1"/>
      <w:numFmt w:val="bullet"/>
      <w:lvlText w:val="o"/>
      <w:lvlJc w:val="left"/>
      <w:pPr>
        <w:ind w:left="6847" w:hanging="360"/>
      </w:pPr>
      <w:rPr>
        <w:rFonts w:ascii="Courier New" w:hAnsi="Courier New" w:cs="Courier New" w:hint="default"/>
      </w:rPr>
    </w:lvl>
    <w:lvl w:ilvl="8" w:tplc="10000005" w:tentative="1">
      <w:start w:val="1"/>
      <w:numFmt w:val="bullet"/>
      <w:lvlText w:val=""/>
      <w:lvlJc w:val="left"/>
      <w:pPr>
        <w:ind w:left="7567" w:hanging="360"/>
      </w:pPr>
      <w:rPr>
        <w:rFonts w:ascii="Wingdings" w:hAnsi="Wingdings" w:hint="default"/>
      </w:rPr>
    </w:lvl>
  </w:abstractNum>
  <w:abstractNum w:abstractNumId="39" w15:restartNumberingAfterBreak="0">
    <w:nsid w:val="1C0A614C"/>
    <w:multiLevelType w:val="hybridMultilevel"/>
    <w:tmpl w:val="746CCA8C"/>
    <w:lvl w:ilvl="0" w:tplc="0A0A6540">
      <w:start w:val="1"/>
      <w:numFmt w:val="hebrew1"/>
      <w:lvlText w:val="(%1)"/>
      <w:lvlJc w:val="left"/>
      <w:pPr>
        <w:ind w:left="720" w:hanging="360"/>
      </w:pPr>
      <w:rPr>
        <w:rFonts w:hint="default"/>
        <w:b/>
        <w:bCs/>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1C1467A0"/>
    <w:multiLevelType w:val="hybridMultilevel"/>
    <w:tmpl w:val="1DC8C7EC"/>
    <w:lvl w:ilvl="0" w:tplc="2CD09912">
      <w:start w:val="1"/>
      <w:numFmt w:val="decimal"/>
      <w:lvlText w:val="(%1)"/>
      <w:lvlJc w:val="left"/>
      <w:pPr>
        <w:ind w:left="1148" w:hanging="360"/>
      </w:pPr>
      <w:rPr>
        <w:rFonts w:asciiTheme="minorHAnsi" w:eastAsiaTheme="minorHAnsi" w:hAnsiTheme="minorHAnsi" w:cstheme="minorHAnsi"/>
        <w:b/>
        <w:bCs/>
      </w:rPr>
    </w:lvl>
    <w:lvl w:ilvl="1" w:tplc="10000019" w:tentative="1">
      <w:start w:val="1"/>
      <w:numFmt w:val="lowerLetter"/>
      <w:lvlText w:val="%2."/>
      <w:lvlJc w:val="left"/>
      <w:pPr>
        <w:ind w:left="1868" w:hanging="360"/>
      </w:pPr>
    </w:lvl>
    <w:lvl w:ilvl="2" w:tplc="1000001B" w:tentative="1">
      <w:start w:val="1"/>
      <w:numFmt w:val="lowerRoman"/>
      <w:lvlText w:val="%3."/>
      <w:lvlJc w:val="right"/>
      <w:pPr>
        <w:ind w:left="2588" w:hanging="180"/>
      </w:pPr>
    </w:lvl>
    <w:lvl w:ilvl="3" w:tplc="1000000F" w:tentative="1">
      <w:start w:val="1"/>
      <w:numFmt w:val="decimal"/>
      <w:lvlText w:val="%4."/>
      <w:lvlJc w:val="left"/>
      <w:pPr>
        <w:ind w:left="3308" w:hanging="360"/>
      </w:pPr>
    </w:lvl>
    <w:lvl w:ilvl="4" w:tplc="10000019" w:tentative="1">
      <w:start w:val="1"/>
      <w:numFmt w:val="lowerLetter"/>
      <w:lvlText w:val="%5."/>
      <w:lvlJc w:val="left"/>
      <w:pPr>
        <w:ind w:left="4028" w:hanging="360"/>
      </w:pPr>
    </w:lvl>
    <w:lvl w:ilvl="5" w:tplc="1000001B" w:tentative="1">
      <w:start w:val="1"/>
      <w:numFmt w:val="lowerRoman"/>
      <w:lvlText w:val="%6."/>
      <w:lvlJc w:val="right"/>
      <w:pPr>
        <w:ind w:left="4748" w:hanging="180"/>
      </w:pPr>
    </w:lvl>
    <w:lvl w:ilvl="6" w:tplc="1000000F" w:tentative="1">
      <w:start w:val="1"/>
      <w:numFmt w:val="decimal"/>
      <w:lvlText w:val="%7."/>
      <w:lvlJc w:val="left"/>
      <w:pPr>
        <w:ind w:left="5468" w:hanging="360"/>
      </w:pPr>
    </w:lvl>
    <w:lvl w:ilvl="7" w:tplc="10000019" w:tentative="1">
      <w:start w:val="1"/>
      <w:numFmt w:val="lowerLetter"/>
      <w:lvlText w:val="%8."/>
      <w:lvlJc w:val="left"/>
      <w:pPr>
        <w:ind w:left="6188" w:hanging="360"/>
      </w:pPr>
    </w:lvl>
    <w:lvl w:ilvl="8" w:tplc="1000001B" w:tentative="1">
      <w:start w:val="1"/>
      <w:numFmt w:val="lowerRoman"/>
      <w:lvlText w:val="%9."/>
      <w:lvlJc w:val="right"/>
      <w:pPr>
        <w:ind w:left="6908" w:hanging="180"/>
      </w:pPr>
    </w:lvl>
  </w:abstractNum>
  <w:abstractNum w:abstractNumId="41" w15:restartNumberingAfterBreak="0">
    <w:nsid w:val="1CB03078"/>
    <w:multiLevelType w:val="hybridMultilevel"/>
    <w:tmpl w:val="D316A6D6"/>
    <w:lvl w:ilvl="0" w:tplc="EBD86938">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2" w15:restartNumberingAfterBreak="0">
    <w:nsid w:val="1D015679"/>
    <w:multiLevelType w:val="hybridMultilevel"/>
    <w:tmpl w:val="454E1374"/>
    <w:lvl w:ilvl="0" w:tplc="8CFE9628">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1D730BD4"/>
    <w:multiLevelType w:val="hybridMultilevel"/>
    <w:tmpl w:val="82381734"/>
    <w:lvl w:ilvl="0" w:tplc="7EFC2E8E">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1DBA2223"/>
    <w:multiLevelType w:val="hybridMultilevel"/>
    <w:tmpl w:val="74648186"/>
    <w:lvl w:ilvl="0" w:tplc="80082C72">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21C41927"/>
    <w:multiLevelType w:val="hybridMultilevel"/>
    <w:tmpl w:val="3EA0D3DE"/>
    <w:lvl w:ilvl="0" w:tplc="76FC003E">
      <w:numFmt w:val="bullet"/>
      <w:lvlText w:val=""/>
      <w:lvlJc w:val="left"/>
      <w:pPr>
        <w:ind w:left="720" w:hanging="360"/>
      </w:pPr>
      <w:rPr>
        <w:rFonts w:ascii="Symbol" w:eastAsiaTheme="minorHAnsi" w:hAnsi="Symbol" w:cs="Lucida Sans Unicode"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6" w15:restartNumberingAfterBreak="0">
    <w:nsid w:val="21EB5BE9"/>
    <w:multiLevelType w:val="hybridMultilevel"/>
    <w:tmpl w:val="3B56A398"/>
    <w:lvl w:ilvl="0" w:tplc="100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3B211DA"/>
    <w:multiLevelType w:val="hybridMultilevel"/>
    <w:tmpl w:val="7EAC1068"/>
    <w:lvl w:ilvl="0" w:tplc="AF56FBCE">
      <w:start w:val="1"/>
      <w:numFmt w:val="hebrew1"/>
      <w:lvlText w:val="(%1)"/>
      <w:lvlJc w:val="left"/>
      <w:pPr>
        <w:ind w:left="767" w:hanging="360"/>
      </w:pPr>
      <w:rPr>
        <w:rFonts w:hint="default"/>
        <w:b/>
        <w:bCs/>
      </w:rPr>
    </w:lvl>
    <w:lvl w:ilvl="1" w:tplc="10000019" w:tentative="1">
      <w:start w:val="1"/>
      <w:numFmt w:val="lowerLetter"/>
      <w:lvlText w:val="%2."/>
      <w:lvlJc w:val="left"/>
      <w:pPr>
        <w:ind w:left="1487" w:hanging="360"/>
      </w:pPr>
    </w:lvl>
    <w:lvl w:ilvl="2" w:tplc="1000001B" w:tentative="1">
      <w:start w:val="1"/>
      <w:numFmt w:val="lowerRoman"/>
      <w:lvlText w:val="%3."/>
      <w:lvlJc w:val="right"/>
      <w:pPr>
        <w:ind w:left="2207" w:hanging="180"/>
      </w:pPr>
    </w:lvl>
    <w:lvl w:ilvl="3" w:tplc="1000000F" w:tentative="1">
      <w:start w:val="1"/>
      <w:numFmt w:val="decimal"/>
      <w:lvlText w:val="%4."/>
      <w:lvlJc w:val="left"/>
      <w:pPr>
        <w:ind w:left="2927" w:hanging="360"/>
      </w:pPr>
    </w:lvl>
    <w:lvl w:ilvl="4" w:tplc="10000019" w:tentative="1">
      <w:start w:val="1"/>
      <w:numFmt w:val="lowerLetter"/>
      <w:lvlText w:val="%5."/>
      <w:lvlJc w:val="left"/>
      <w:pPr>
        <w:ind w:left="3647" w:hanging="360"/>
      </w:pPr>
    </w:lvl>
    <w:lvl w:ilvl="5" w:tplc="1000001B" w:tentative="1">
      <w:start w:val="1"/>
      <w:numFmt w:val="lowerRoman"/>
      <w:lvlText w:val="%6."/>
      <w:lvlJc w:val="right"/>
      <w:pPr>
        <w:ind w:left="4367" w:hanging="180"/>
      </w:pPr>
    </w:lvl>
    <w:lvl w:ilvl="6" w:tplc="1000000F" w:tentative="1">
      <w:start w:val="1"/>
      <w:numFmt w:val="decimal"/>
      <w:lvlText w:val="%7."/>
      <w:lvlJc w:val="left"/>
      <w:pPr>
        <w:ind w:left="5087" w:hanging="360"/>
      </w:pPr>
    </w:lvl>
    <w:lvl w:ilvl="7" w:tplc="10000019" w:tentative="1">
      <w:start w:val="1"/>
      <w:numFmt w:val="lowerLetter"/>
      <w:lvlText w:val="%8."/>
      <w:lvlJc w:val="left"/>
      <w:pPr>
        <w:ind w:left="5807" w:hanging="360"/>
      </w:pPr>
    </w:lvl>
    <w:lvl w:ilvl="8" w:tplc="1000001B" w:tentative="1">
      <w:start w:val="1"/>
      <w:numFmt w:val="lowerRoman"/>
      <w:lvlText w:val="%9."/>
      <w:lvlJc w:val="right"/>
      <w:pPr>
        <w:ind w:left="6527" w:hanging="180"/>
      </w:pPr>
    </w:lvl>
  </w:abstractNum>
  <w:abstractNum w:abstractNumId="48" w15:restartNumberingAfterBreak="0">
    <w:nsid w:val="25876CA5"/>
    <w:multiLevelType w:val="hybridMultilevel"/>
    <w:tmpl w:val="82A46C6E"/>
    <w:lvl w:ilvl="0" w:tplc="A0EE7B2A">
      <w:start w:val="1"/>
      <w:numFmt w:val="bullet"/>
      <w:lvlText w:val=""/>
      <w:lvlJc w:val="left"/>
      <w:pPr>
        <w:ind w:left="720" w:hanging="360"/>
      </w:pPr>
      <w:rPr>
        <w:rFonts w:ascii="Symbol" w:hAnsi="Symbol"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9" w15:restartNumberingAfterBreak="0">
    <w:nsid w:val="265E136E"/>
    <w:multiLevelType w:val="hybridMultilevel"/>
    <w:tmpl w:val="18306676"/>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0" w15:restartNumberingAfterBreak="0">
    <w:nsid w:val="27911C3F"/>
    <w:multiLevelType w:val="hybridMultilevel"/>
    <w:tmpl w:val="5AD0664A"/>
    <w:lvl w:ilvl="0" w:tplc="8F60F04C">
      <w:start w:val="1"/>
      <w:numFmt w:val="hebrew1"/>
      <w:lvlText w:val="(%1)"/>
      <w:lvlJc w:val="left"/>
      <w:pPr>
        <w:ind w:left="720" w:hanging="360"/>
      </w:pPr>
      <w:rPr>
        <w:rFonts w:asciiTheme="minorHAnsi" w:eastAsiaTheme="minorHAnsi" w:hAnsiTheme="minorHAnsi" w:cstheme="minorHAnsi"/>
        <w:b w:val="0"/>
        <w:bCs w:val="0"/>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1" w15:restartNumberingAfterBreak="0">
    <w:nsid w:val="27AC22EC"/>
    <w:multiLevelType w:val="hybridMultilevel"/>
    <w:tmpl w:val="EA986942"/>
    <w:lvl w:ilvl="0" w:tplc="D64CE30E">
      <w:start w:val="1"/>
      <w:numFmt w:val="bullet"/>
      <w:lvlText w:val=""/>
      <w:lvlJc w:val="left"/>
      <w:pPr>
        <w:ind w:left="1080" w:hanging="360"/>
      </w:pPr>
      <w:rPr>
        <w:rFonts w:ascii="Symbol" w:hAnsi="Symbol" w:hint="default"/>
        <w:b w:val="0"/>
        <w:bCs w:val="0"/>
        <w:sz w:val="22"/>
        <w:szCs w:val="22"/>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52" w15:restartNumberingAfterBreak="0">
    <w:nsid w:val="29CF16C9"/>
    <w:multiLevelType w:val="hybridMultilevel"/>
    <w:tmpl w:val="D7FEB676"/>
    <w:lvl w:ilvl="0" w:tplc="1000000B">
      <w:start w:val="1"/>
      <w:numFmt w:val="bullet"/>
      <w:lvlText w:val=""/>
      <w:lvlJc w:val="left"/>
      <w:pPr>
        <w:ind w:left="2169" w:hanging="360"/>
      </w:pPr>
      <w:rPr>
        <w:rFonts w:ascii="Wingdings" w:hAnsi="Wingdings" w:hint="default"/>
        <w:b/>
        <w:bCs/>
        <w:color w:val="auto"/>
        <w:sz w:val="22"/>
        <w:szCs w:val="22"/>
      </w:rPr>
    </w:lvl>
    <w:lvl w:ilvl="1" w:tplc="04090003" w:tentative="1">
      <w:start w:val="1"/>
      <w:numFmt w:val="bullet"/>
      <w:lvlText w:val="o"/>
      <w:lvlJc w:val="left"/>
      <w:pPr>
        <w:ind w:left="2889" w:hanging="360"/>
      </w:pPr>
      <w:rPr>
        <w:rFonts w:ascii="Courier New" w:hAnsi="Courier New" w:cs="Courier New" w:hint="default"/>
      </w:rPr>
    </w:lvl>
    <w:lvl w:ilvl="2" w:tplc="04090005" w:tentative="1">
      <w:start w:val="1"/>
      <w:numFmt w:val="bullet"/>
      <w:lvlText w:val=""/>
      <w:lvlJc w:val="left"/>
      <w:pPr>
        <w:ind w:left="3609" w:hanging="360"/>
      </w:pPr>
      <w:rPr>
        <w:rFonts w:ascii="Wingdings" w:hAnsi="Wingdings" w:hint="default"/>
      </w:rPr>
    </w:lvl>
    <w:lvl w:ilvl="3" w:tplc="04090001" w:tentative="1">
      <w:start w:val="1"/>
      <w:numFmt w:val="bullet"/>
      <w:lvlText w:val=""/>
      <w:lvlJc w:val="left"/>
      <w:pPr>
        <w:ind w:left="4329" w:hanging="360"/>
      </w:pPr>
      <w:rPr>
        <w:rFonts w:ascii="Symbol" w:hAnsi="Symbol" w:hint="default"/>
      </w:rPr>
    </w:lvl>
    <w:lvl w:ilvl="4" w:tplc="04090003" w:tentative="1">
      <w:start w:val="1"/>
      <w:numFmt w:val="bullet"/>
      <w:lvlText w:val="o"/>
      <w:lvlJc w:val="left"/>
      <w:pPr>
        <w:ind w:left="5049" w:hanging="360"/>
      </w:pPr>
      <w:rPr>
        <w:rFonts w:ascii="Courier New" w:hAnsi="Courier New" w:cs="Courier New" w:hint="default"/>
      </w:rPr>
    </w:lvl>
    <w:lvl w:ilvl="5" w:tplc="04090005" w:tentative="1">
      <w:start w:val="1"/>
      <w:numFmt w:val="bullet"/>
      <w:lvlText w:val=""/>
      <w:lvlJc w:val="left"/>
      <w:pPr>
        <w:ind w:left="5769" w:hanging="360"/>
      </w:pPr>
      <w:rPr>
        <w:rFonts w:ascii="Wingdings" w:hAnsi="Wingdings" w:hint="default"/>
      </w:rPr>
    </w:lvl>
    <w:lvl w:ilvl="6" w:tplc="04090001" w:tentative="1">
      <w:start w:val="1"/>
      <w:numFmt w:val="bullet"/>
      <w:lvlText w:val=""/>
      <w:lvlJc w:val="left"/>
      <w:pPr>
        <w:ind w:left="6489" w:hanging="360"/>
      </w:pPr>
      <w:rPr>
        <w:rFonts w:ascii="Symbol" w:hAnsi="Symbol" w:hint="default"/>
      </w:rPr>
    </w:lvl>
    <w:lvl w:ilvl="7" w:tplc="04090003" w:tentative="1">
      <w:start w:val="1"/>
      <w:numFmt w:val="bullet"/>
      <w:lvlText w:val="o"/>
      <w:lvlJc w:val="left"/>
      <w:pPr>
        <w:ind w:left="7209" w:hanging="360"/>
      </w:pPr>
      <w:rPr>
        <w:rFonts w:ascii="Courier New" w:hAnsi="Courier New" w:cs="Courier New" w:hint="default"/>
      </w:rPr>
    </w:lvl>
    <w:lvl w:ilvl="8" w:tplc="04090005" w:tentative="1">
      <w:start w:val="1"/>
      <w:numFmt w:val="bullet"/>
      <w:lvlText w:val=""/>
      <w:lvlJc w:val="left"/>
      <w:pPr>
        <w:ind w:left="7929" w:hanging="360"/>
      </w:pPr>
      <w:rPr>
        <w:rFonts w:ascii="Wingdings" w:hAnsi="Wingdings" w:hint="default"/>
      </w:rPr>
    </w:lvl>
  </w:abstractNum>
  <w:abstractNum w:abstractNumId="53" w15:restartNumberingAfterBreak="0">
    <w:nsid w:val="29F842F0"/>
    <w:multiLevelType w:val="hybridMultilevel"/>
    <w:tmpl w:val="D00E3394"/>
    <w:lvl w:ilvl="0" w:tplc="38A0B170">
      <w:start w:val="1"/>
      <w:numFmt w:val="hebrew1"/>
      <w:lvlText w:val="(%1)"/>
      <w:lvlJc w:val="left"/>
      <w:pPr>
        <w:ind w:left="1080" w:hanging="360"/>
      </w:pPr>
      <w:rPr>
        <w:rFonts w:hint="default"/>
        <w:b/>
        <w:bCs/>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54" w15:restartNumberingAfterBreak="0">
    <w:nsid w:val="2A217D8D"/>
    <w:multiLevelType w:val="hybridMultilevel"/>
    <w:tmpl w:val="D0246E70"/>
    <w:lvl w:ilvl="0" w:tplc="5B205152">
      <w:start w:val="1"/>
      <w:numFmt w:val="bullet"/>
      <w:lvlText w:val=""/>
      <w:lvlJc w:val="left"/>
      <w:pPr>
        <w:ind w:left="720" w:hanging="360"/>
      </w:pPr>
      <w:rPr>
        <w:rFonts w:ascii="Symbol" w:hAnsi="Symbol" w:hint="default"/>
        <w:b/>
        <w:bCs/>
        <w:color w:val="auto"/>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5" w15:restartNumberingAfterBreak="0">
    <w:nsid w:val="2A9B25BA"/>
    <w:multiLevelType w:val="hybridMultilevel"/>
    <w:tmpl w:val="41BE96F0"/>
    <w:lvl w:ilvl="0" w:tplc="F28CAB14">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6" w15:restartNumberingAfterBreak="0">
    <w:nsid w:val="2BCE45D7"/>
    <w:multiLevelType w:val="hybridMultilevel"/>
    <w:tmpl w:val="0FB8619C"/>
    <w:lvl w:ilvl="0" w:tplc="2E3637E2">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7" w15:restartNumberingAfterBreak="0">
    <w:nsid w:val="2D7A4BEF"/>
    <w:multiLevelType w:val="hybridMultilevel"/>
    <w:tmpl w:val="0F1AA548"/>
    <w:lvl w:ilvl="0" w:tplc="68C25F76">
      <w:start w:val="1"/>
      <w:numFmt w:val="decimal"/>
      <w:lvlText w:val="%1."/>
      <w:lvlJc w:val="left"/>
      <w:pPr>
        <w:ind w:left="746" w:hanging="360"/>
      </w:pPr>
      <w:rPr>
        <w:rFonts w:cs="David" w:hint="default"/>
        <w:b/>
        <w:bCs w:val="0"/>
        <w:u w:val="none"/>
      </w:rPr>
    </w:lvl>
    <w:lvl w:ilvl="1" w:tplc="10000019" w:tentative="1">
      <w:start w:val="1"/>
      <w:numFmt w:val="lowerLetter"/>
      <w:lvlText w:val="%2."/>
      <w:lvlJc w:val="left"/>
      <w:pPr>
        <w:ind w:left="1466" w:hanging="360"/>
      </w:pPr>
    </w:lvl>
    <w:lvl w:ilvl="2" w:tplc="1000001B" w:tentative="1">
      <w:start w:val="1"/>
      <w:numFmt w:val="lowerRoman"/>
      <w:lvlText w:val="%3."/>
      <w:lvlJc w:val="right"/>
      <w:pPr>
        <w:ind w:left="2186" w:hanging="180"/>
      </w:pPr>
    </w:lvl>
    <w:lvl w:ilvl="3" w:tplc="1000000F" w:tentative="1">
      <w:start w:val="1"/>
      <w:numFmt w:val="decimal"/>
      <w:lvlText w:val="%4."/>
      <w:lvlJc w:val="left"/>
      <w:pPr>
        <w:ind w:left="2906" w:hanging="360"/>
      </w:pPr>
    </w:lvl>
    <w:lvl w:ilvl="4" w:tplc="10000019" w:tentative="1">
      <w:start w:val="1"/>
      <w:numFmt w:val="lowerLetter"/>
      <w:lvlText w:val="%5."/>
      <w:lvlJc w:val="left"/>
      <w:pPr>
        <w:ind w:left="3626" w:hanging="360"/>
      </w:pPr>
    </w:lvl>
    <w:lvl w:ilvl="5" w:tplc="1000001B" w:tentative="1">
      <w:start w:val="1"/>
      <w:numFmt w:val="lowerRoman"/>
      <w:lvlText w:val="%6."/>
      <w:lvlJc w:val="right"/>
      <w:pPr>
        <w:ind w:left="4346" w:hanging="180"/>
      </w:pPr>
    </w:lvl>
    <w:lvl w:ilvl="6" w:tplc="1000000F" w:tentative="1">
      <w:start w:val="1"/>
      <w:numFmt w:val="decimal"/>
      <w:lvlText w:val="%7."/>
      <w:lvlJc w:val="left"/>
      <w:pPr>
        <w:ind w:left="5066" w:hanging="360"/>
      </w:pPr>
    </w:lvl>
    <w:lvl w:ilvl="7" w:tplc="10000019" w:tentative="1">
      <w:start w:val="1"/>
      <w:numFmt w:val="lowerLetter"/>
      <w:lvlText w:val="%8."/>
      <w:lvlJc w:val="left"/>
      <w:pPr>
        <w:ind w:left="5786" w:hanging="360"/>
      </w:pPr>
    </w:lvl>
    <w:lvl w:ilvl="8" w:tplc="1000001B" w:tentative="1">
      <w:start w:val="1"/>
      <w:numFmt w:val="lowerRoman"/>
      <w:lvlText w:val="%9."/>
      <w:lvlJc w:val="right"/>
      <w:pPr>
        <w:ind w:left="6506" w:hanging="180"/>
      </w:pPr>
    </w:lvl>
  </w:abstractNum>
  <w:abstractNum w:abstractNumId="58" w15:restartNumberingAfterBreak="0">
    <w:nsid w:val="2DE267EF"/>
    <w:multiLevelType w:val="hybridMultilevel"/>
    <w:tmpl w:val="09C6751C"/>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9" w15:restartNumberingAfterBreak="0">
    <w:nsid w:val="2E2E43B0"/>
    <w:multiLevelType w:val="hybridMultilevel"/>
    <w:tmpl w:val="CD2A8444"/>
    <w:lvl w:ilvl="0" w:tplc="CE2AB720">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0" w15:restartNumberingAfterBreak="0">
    <w:nsid w:val="2E385F93"/>
    <w:multiLevelType w:val="hybridMultilevel"/>
    <w:tmpl w:val="9724D430"/>
    <w:lvl w:ilvl="0" w:tplc="FB104A36">
      <w:start w:val="1"/>
      <w:numFmt w:val="bullet"/>
      <w:lvlText w:val=""/>
      <w:lvlJc w:val="left"/>
      <w:pPr>
        <w:ind w:left="1800" w:hanging="360"/>
      </w:pPr>
      <w:rPr>
        <w:rFonts w:ascii="Symbol" w:hAnsi="Symbol"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61" w15:restartNumberingAfterBreak="0">
    <w:nsid w:val="2EB520F9"/>
    <w:multiLevelType w:val="hybridMultilevel"/>
    <w:tmpl w:val="BB10C4C2"/>
    <w:lvl w:ilvl="0" w:tplc="C0CA798C">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2" w15:restartNumberingAfterBreak="0">
    <w:nsid w:val="2EFF1F16"/>
    <w:multiLevelType w:val="hybridMultilevel"/>
    <w:tmpl w:val="B1664DBA"/>
    <w:lvl w:ilvl="0" w:tplc="1000000F">
      <w:start w:val="1"/>
      <w:numFmt w:val="decimal"/>
      <w:lvlText w:val="%1."/>
      <w:lvlJc w:val="left"/>
      <w:pPr>
        <w:ind w:left="720" w:hanging="360"/>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2F057EA5"/>
    <w:multiLevelType w:val="hybridMultilevel"/>
    <w:tmpl w:val="C54C9536"/>
    <w:lvl w:ilvl="0" w:tplc="A0EE7B2A">
      <w:start w:val="1"/>
      <w:numFmt w:val="bullet"/>
      <w:lvlText w:val=""/>
      <w:lvlJc w:val="left"/>
      <w:pPr>
        <w:ind w:left="720" w:hanging="360"/>
      </w:pPr>
      <w:rPr>
        <w:rFonts w:ascii="Symbol" w:hAnsi="Symbol"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4" w15:restartNumberingAfterBreak="0">
    <w:nsid w:val="305D155D"/>
    <w:multiLevelType w:val="hybridMultilevel"/>
    <w:tmpl w:val="A86A5EEC"/>
    <w:lvl w:ilvl="0" w:tplc="A0EE7B2A">
      <w:start w:val="1"/>
      <w:numFmt w:val="bullet"/>
      <w:lvlText w:val=""/>
      <w:lvlJc w:val="left"/>
      <w:pPr>
        <w:ind w:left="1080" w:hanging="360"/>
      </w:pPr>
      <w:rPr>
        <w:rFonts w:ascii="Symbol" w:hAnsi="Symbol" w:hint="default"/>
        <w:b/>
        <w:bCs/>
        <w:sz w:val="22"/>
        <w:szCs w:val="22"/>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65" w15:restartNumberingAfterBreak="0">
    <w:nsid w:val="30764F2E"/>
    <w:multiLevelType w:val="hybridMultilevel"/>
    <w:tmpl w:val="DC60FF76"/>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6" w15:restartNumberingAfterBreak="0">
    <w:nsid w:val="31321466"/>
    <w:multiLevelType w:val="hybridMultilevel"/>
    <w:tmpl w:val="3B9E9BFA"/>
    <w:lvl w:ilvl="0" w:tplc="3B0CB344">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7" w15:restartNumberingAfterBreak="0">
    <w:nsid w:val="32732AFA"/>
    <w:multiLevelType w:val="hybridMultilevel"/>
    <w:tmpl w:val="0F4E925E"/>
    <w:lvl w:ilvl="0" w:tplc="F5C420C2">
      <w:start w:val="1"/>
      <w:numFmt w:val="bullet"/>
      <w:lvlText w:val=""/>
      <w:lvlJc w:val="left"/>
      <w:pPr>
        <w:ind w:left="724" w:hanging="360"/>
      </w:pPr>
      <w:rPr>
        <w:rFonts w:ascii="Symbol" w:hAnsi="Symbol" w:hint="default"/>
        <w:b w:val="0"/>
        <w:bCs/>
        <w:color w:val="222222"/>
        <w:sz w:val="18"/>
        <w:szCs w:val="18"/>
      </w:rPr>
    </w:lvl>
    <w:lvl w:ilvl="1" w:tplc="10000003" w:tentative="1">
      <w:start w:val="1"/>
      <w:numFmt w:val="bullet"/>
      <w:lvlText w:val="o"/>
      <w:lvlJc w:val="left"/>
      <w:pPr>
        <w:ind w:left="1444" w:hanging="360"/>
      </w:pPr>
      <w:rPr>
        <w:rFonts w:ascii="Courier New" w:hAnsi="Courier New" w:cs="Courier New" w:hint="default"/>
      </w:rPr>
    </w:lvl>
    <w:lvl w:ilvl="2" w:tplc="10000005" w:tentative="1">
      <w:start w:val="1"/>
      <w:numFmt w:val="bullet"/>
      <w:lvlText w:val=""/>
      <w:lvlJc w:val="left"/>
      <w:pPr>
        <w:ind w:left="2164" w:hanging="360"/>
      </w:pPr>
      <w:rPr>
        <w:rFonts w:ascii="Wingdings" w:hAnsi="Wingdings" w:hint="default"/>
      </w:rPr>
    </w:lvl>
    <w:lvl w:ilvl="3" w:tplc="10000001" w:tentative="1">
      <w:start w:val="1"/>
      <w:numFmt w:val="bullet"/>
      <w:lvlText w:val=""/>
      <w:lvlJc w:val="left"/>
      <w:pPr>
        <w:ind w:left="2884" w:hanging="360"/>
      </w:pPr>
      <w:rPr>
        <w:rFonts w:ascii="Symbol" w:hAnsi="Symbol" w:hint="default"/>
      </w:rPr>
    </w:lvl>
    <w:lvl w:ilvl="4" w:tplc="10000003" w:tentative="1">
      <w:start w:val="1"/>
      <w:numFmt w:val="bullet"/>
      <w:lvlText w:val="o"/>
      <w:lvlJc w:val="left"/>
      <w:pPr>
        <w:ind w:left="3604" w:hanging="360"/>
      </w:pPr>
      <w:rPr>
        <w:rFonts w:ascii="Courier New" w:hAnsi="Courier New" w:cs="Courier New" w:hint="default"/>
      </w:rPr>
    </w:lvl>
    <w:lvl w:ilvl="5" w:tplc="10000005" w:tentative="1">
      <w:start w:val="1"/>
      <w:numFmt w:val="bullet"/>
      <w:lvlText w:val=""/>
      <w:lvlJc w:val="left"/>
      <w:pPr>
        <w:ind w:left="4324" w:hanging="360"/>
      </w:pPr>
      <w:rPr>
        <w:rFonts w:ascii="Wingdings" w:hAnsi="Wingdings" w:hint="default"/>
      </w:rPr>
    </w:lvl>
    <w:lvl w:ilvl="6" w:tplc="10000001" w:tentative="1">
      <w:start w:val="1"/>
      <w:numFmt w:val="bullet"/>
      <w:lvlText w:val=""/>
      <w:lvlJc w:val="left"/>
      <w:pPr>
        <w:ind w:left="5044" w:hanging="360"/>
      </w:pPr>
      <w:rPr>
        <w:rFonts w:ascii="Symbol" w:hAnsi="Symbol" w:hint="default"/>
      </w:rPr>
    </w:lvl>
    <w:lvl w:ilvl="7" w:tplc="10000003" w:tentative="1">
      <w:start w:val="1"/>
      <w:numFmt w:val="bullet"/>
      <w:lvlText w:val="o"/>
      <w:lvlJc w:val="left"/>
      <w:pPr>
        <w:ind w:left="5764" w:hanging="360"/>
      </w:pPr>
      <w:rPr>
        <w:rFonts w:ascii="Courier New" w:hAnsi="Courier New" w:cs="Courier New" w:hint="default"/>
      </w:rPr>
    </w:lvl>
    <w:lvl w:ilvl="8" w:tplc="10000005" w:tentative="1">
      <w:start w:val="1"/>
      <w:numFmt w:val="bullet"/>
      <w:lvlText w:val=""/>
      <w:lvlJc w:val="left"/>
      <w:pPr>
        <w:ind w:left="6484" w:hanging="360"/>
      </w:pPr>
      <w:rPr>
        <w:rFonts w:ascii="Wingdings" w:hAnsi="Wingdings" w:hint="default"/>
      </w:rPr>
    </w:lvl>
  </w:abstractNum>
  <w:abstractNum w:abstractNumId="68" w15:restartNumberingAfterBreak="0">
    <w:nsid w:val="32FE6E85"/>
    <w:multiLevelType w:val="hybridMultilevel"/>
    <w:tmpl w:val="7EC49014"/>
    <w:lvl w:ilvl="0" w:tplc="76FC003E">
      <w:numFmt w:val="bullet"/>
      <w:lvlText w:val=""/>
      <w:lvlJc w:val="left"/>
      <w:pPr>
        <w:ind w:left="720" w:hanging="360"/>
      </w:pPr>
      <w:rPr>
        <w:rFonts w:ascii="Symbol" w:eastAsiaTheme="minorHAnsi" w:hAnsi="Symbol" w:cs="Lucida Sans Unicode"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9" w15:restartNumberingAfterBreak="0">
    <w:nsid w:val="32FF1592"/>
    <w:multiLevelType w:val="hybridMultilevel"/>
    <w:tmpl w:val="5596E23E"/>
    <w:lvl w:ilvl="0" w:tplc="A0EE7B2A">
      <w:start w:val="1"/>
      <w:numFmt w:val="bullet"/>
      <w:lvlText w:val=""/>
      <w:lvlJc w:val="left"/>
      <w:pPr>
        <w:ind w:left="1080" w:hanging="360"/>
      </w:pPr>
      <w:rPr>
        <w:rFonts w:ascii="Symbol" w:hAnsi="Symbol" w:hint="default"/>
        <w:b/>
        <w:bCs/>
        <w:sz w:val="22"/>
        <w:szCs w:val="22"/>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70" w15:restartNumberingAfterBreak="0">
    <w:nsid w:val="34E752A1"/>
    <w:multiLevelType w:val="hybridMultilevel"/>
    <w:tmpl w:val="B78AA8A2"/>
    <w:lvl w:ilvl="0" w:tplc="10000001">
      <w:start w:val="1"/>
      <w:numFmt w:val="bullet"/>
      <w:lvlText w:val=""/>
      <w:lvlJc w:val="left"/>
      <w:pPr>
        <w:ind w:left="369" w:hanging="360"/>
      </w:pPr>
      <w:rPr>
        <w:rFonts w:ascii="Symbol" w:hAnsi="Symbol" w:hint="default"/>
        <w:b/>
        <w:bCs w:val="0"/>
        <w:color w:val="auto"/>
      </w:rPr>
    </w:lvl>
    <w:lvl w:ilvl="1" w:tplc="94FC359A">
      <w:start w:val="1"/>
      <w:numFmt w:val="bullet"/>
      <w:lvlText w:val="-"/>
      <w:lvlJc w:val="left"/>
      <w:pPr>
        <w:ind w:left="1089" w:hanging="360"/>
      </w:pPr>
      <w:rPr>
        <w:rFonts w:ascii="Calibri" w:eastAsiaTheme="minorHAnsi" w:hAnsi="Calibri" w:cs="Calibri" w:hint="default"/>
        <w:b/>
        <w:bCs w:val="0"/>
        <w:color w:val="auto"/>
      </w:rPr>
    </w:lvl>
    <w:lvl w:ilvl="2" w:tplc="991647EA">
      <w:start w:val="1"/>
      <w:numFmt w:val="bullet"/>
      <w:lvlText w:val="-"/>
      <w:lvlJc w:val="left"/>
      <w:pPr>
        <w:ind w:left="1809" w:hanging="360"/>
      </w:pPr>
      <w:rPr>
        <w:rFonts w:asciiTheme="minorHAnsi" w:hAnsiTheme="minorHAnsi" w:cstheme="minorHAnsi" w:hint="default"/>
        <w:b/>
        <w:bCs w:val="0"/>
        <w:color w:val="auto"/>
      </w:rPr>
    </w:lvl>
    <w:lvl w:ilvl="3" w:tplc="BF4094B0">
      <w:start w:val="1"/>
      <w:numFmt w:val="bullet"/>
      <w:lvlText w:val=""/>
      <w:lvlJc w:val="left"/>
      <w:pPr>
        <w:ind w:left="2529" w:hanging="360"/>
      </w:pPr>
      <w:rPr>
        <w:rFonts w:ascii="Symbol" w:hAnsi="Symbol" w:hint="default"/>
        <w:color w:val="000000" w:themeColor="text1"/>
      </w:rPr>
    </w:lvl>
    <w:lvl w:ilvl="4" w:tplc="3FF4FEBA">
      <w:start w:val="1"/>
      <w:numFmt w:val="bullet"/>
      <w:lvlText w:val="o"/>
      <w:lvlJc w:val="left"/>
      <w:pPr>
        <w:ind w:left="3249" w:hanging="360"/>
      </w:pPr>
      <w:rPr>
        <w:rFonts w:ascii="Courier New" w:hAnsi="Courier New" w:cs="Courier New" w:hint="default"/>
        <w:color w:val="auto"/>
      </w:rPr>
    </w:lvl>
    <w:lvl w:ilvl="5" w:tplc="04090005">
      <w:start w:val="1"/>
      <w:numFmt w:val="bullet"/>
      <w:lvlText w:val=""/>
      <w:lvlJc w:val="left"/>
      <w:pPr>
        <w:ind w:left="3969" w:hanging="360"/>
      </w:pPr>
      <w:rPr>
        <w:rFonts w:ascii="Wingdings" w:hAnsi="Wingdings" w:hint="default"/>
      </w:rPr>
    </w:lvl>
    <w:lvl w:ilvl="6" w:tplc="0409000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71" w15:restartNumberingAfterBreak="0">
    <w:nsid w:val="350E0B6E"/>
    <w:multiLevelType w:val="hybridMultilevel"/>
    <w:tmpl w:val="19EE45A0"/>
    <w:lvl w:ilvl="0" w:tplc="75826702">
      <w:start w:val="1"/>
      <w:numFmt w:val="bullet"/>
      <w:lvlText w:val=""/>
      <w:lvlJc w:val="left"/>
      <w:pPr>
        <w:ind w:left="360" w:hanging="360"/>
      </w:pPr>
      <w:rPr>
        <w:rFonts w:ascii="Wingdings" w:hAnsi="Wingdings" w:hint="default"/>
        <w:lang w:bidi="he-IL"/>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2" w15:restartNumberingAfterBreak="0">
    <w:nsid w:val="360A4D97"/>
    <w:multiLevelType w:val="hybridMultilevel"/>
    <w:tmpl w:val="2AF2EE3C"/>
    <w:lvl w:ilvl="0" w:tplc="326CD010">
      <w:start w:val="1"/>
      <w:numFmt w:val="decimal"/>
      <w:lvlText w:val="(%1)"/>
      <w:lvlJc w:val="left"/>
      <w:pPr>
        <w:ind w:left="720" w:hanging="360"/>
      </w:pPr>
      <w:rPr>
        <w:rFonts w:asciiTheme="minorHAnsi" w:eastAsiaTheme="minorHAnsi" w:hAnsiTheme="minorHAnsi" w:cstheme="minorHAnsi"/>
        <w:b w:val="0"/>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3" w15:restartNumberingAfterBreak="0">
    <w:nsid w:val="36297926"/>
    <w:multiLevelType w:val="hybridMultilevel"/>
    <w:tmpl w:val="A68CD27C"/>
    <w:lvl w:ilvl="0" w:tplc="60AC2364">
      <w:start w:val="1"/>
      <w:numFmt w:val="decimal"/>
      <w:lvlText w:val="%1."/>
      <w:lvlJc w:val="left"/>
      <w:pPr>
        <w:ind w:left="720" w:hanging="360"/>
      </w:pPr>
      <w:rPr>
        <w:rFonts w:asciiTheme="minorHAnsi" w:eastAsiaTheme="minorHAnsi" w:hAnsiTheme="minorHAnsi" w:cstheme="minorHAnsi"/>
        <w:b w:val="0"/>
        <w:bCs w:val="0"/>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4" w15:restartNumberingAfterBreak="0">
    <w:nsid w:val="36855B10"/>
    <w:multiLevelType w:val="hybridMultilevel"/>
    <w:tmpl w:val="6B1A31C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5" w15:restartNumberingAfterBreak="0">
    <w:nsid w:val="36D96BDE"/>
    <w:multiLevelType w:val="hybridMultilevel"/>
    <w:tmpl w:val="086A0F7A"/>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6" w15:restartNumberingAfterBreak="0">
    <w:nsid w:val="36FE74D8"/>
    <w:multiLevelType w:val="hybridMultilevel"/>
    <w:tmpl w:val="C2CE14CC"/>
    <w:lvl w:ilvl="0" w:tplc="10000001">
      <w:start w:val="1"/>
      <w:numFmt w:val="bullet"/>
      <w:lvlText w:val=""/>
      <w:lvlJc w:val="left"/>
      <w:pPr>
        <w:ind w:left="770" w:hanging="360"/>
      </w:pPr>
      <w:rPr>
        <w:rFonts w:ascii="Symbol" w:hAnsi="Symbol" w:hint="default"/>
      </w:rPr>
    </w:lvl>
    <w:lvl w:ilvl="1" w:tplc="10000003" w:tentative="1">
      <w:start w:val="1"/>
      <w:numFmt w:val="bullet"/>
      <w:lvlText w:val="o"/>
      <w:lvlJc w:val="left"/>
      <w:pPr>
        <w:ind w:left="1490" w:hanging="360"/>
      </w:pPr>
      <w:rPr>
        <w:rFonts w:ascii="Courier New" w:hAnsi="Courier New" w:cs="Courier New" w:hint="default"/>
      </w:rPr>
    </w:lvl>
    <w:lvl w:ilvl="2" w:tplc="10000005" w:tentative="1">
      <w:start w:val="1"/>
      <w:numFmt w:val="bullet"/>
      <w:lvlText w:val=""/>
      <w:lvlJc w:val="left"/>
      <w:pPr>
        <w:ind w:left="2210" w:hanging="360"/>
      </w:pPr>
      <w:rPr>
        <w:rFonts w:ascii="Wingdings" w:hAnsi="Wingdings" w:hint="default"/>
      </w:rPr>
    </w:lvl>
    <w:lvl w:ilvl="3" w:tplc="10000001" w:tentative="1">
      <w:start w:val="1"/>
      <w:numFmt w:val="bullet"/>
      <w:lvlText w:val=""/>
      <w:lvlJc w:val="left"/>
      <w:pPr>
        <w:ind w:left="2930" w:hanging="360"/>
      </w:pPr>
      <w:rPr>
        <w:rFonts w:ascii="Symbol" w:hAnsi="Symbol" w:hint="default"/>
      </w:rPr>
    </w:lvl>
    <w:lvl w:ilvl="4" w:tplc="10000003" w:tentative="1">
      <w:start w:val="1"/>
      <w:numFmt w:val="bullet"/>
      <w:lvlText w:val="o"/>
      <w:lvlJc w:val="left"/>
      <w:pPr>
        <w:ind w:left="3650" w:hanging="360"/>
      </w:pPr>
      <w:rPr>
        <w:rFonts w:ascii="Courier New" w:hAnsi="Courier New" w:cs="Courier New" w:hint="default"/>
      </w:rPr>
    </w:lvl>
    <w:lvl w:ilvl="5" w:tplc="10000005" w:tentative="1">
      <w:start w:val="1"/>
      <w:numFmt w:val="bullet"/>
      <w:lvlText w:val=""/>
      <w:lvlJc w:val="left"/>
      <w:pPr>
        <w:ind w:left="4370" w:hanging="360"/>
      </w:pPr>
      <w:rPr>
        <w:rFonts w:ascii="Wingdings" w:hAnsi="Wingdings" w:hint="default"/>
      </w:rPr>
    </w:lvl>
    <w:lvl w:ilvl="6" w:tplc="10000001" w:tentative="1">
      <w:start w:val="1"/>
      <w:numFmt w:val="bullet"/>
      <w:lvlText w:val=""/>
      <w:lvlJc w:val="left"/>
      <w:pPr>
        <w:ind w:left="5090" w:hanging="360"/>
      </w:pPr>
      <w:rPr>
        <w:rFonts w:ascii="Symbol" w:hAnsi="Symbol" w:hint="default"/>
      </w:rPr>
    </w:lvl>
    <w:lvl w:ilvl="7" w:tplc="10000003" w:tentative="1">
      <w:start w:val="1"/>
      <w:numFmt w:val="bullet"/>
      <w:lvlText w:val="o"/>
      <w:lvlJc w:val="left"/>
      <w:pPr>
        <w:ind w:left="5810" w:hanging="360"/>
      </w:pPr>
      <w:rPr>
        <w:rFonts w:ascii="Courier New" w:hAnsi="Courier New" w:cs="Courier New" w:hint="default"/>
      </w:rPr>
    </w:lvl>
    <w:lvl w:ilvl="8" w:tplc="10000005" w:tentative="1">
      <w:start w:val="1"/>
      <w:numFmt w:val="bullet"/>
      <w:lvlText w:val=""/>
      <w:lvlJc w:val="left"/>
      <w:pPr>
        <w:ind w:left="6530" w:hanging="360"/>
      </w:pPr>
      <w:rPr>
        <w:rFonts w:ascii="Wingdings" w:hAnsi="Wingdings" w:hint="default"/>
      </w:rPr>
    </w:lvl>
  </w:abstractNum>
  <w:abstractNum w:abstractNumId="77" w15:restartNumberingAfterBreak="0">
    <w:nsid w:val="373C34EF"/>
    <w:multiLevelType w:val="hybridMultilevel"/>
    <w:tmpl w:val="D21C294E"/>
    <w:lvl w:ilvl="0" w:tplc="00005F96">
      <w:start w:val="1"/>
      <w:numFmt w:val="hebrew1"/>
      <w:lvlText w:val="(%1)"/>
      <w:lvlJc w:val="left"/>
      <w:pPr>
        <w:ind w:left="1080" w:hanging="360"/>
      </w:pPr>
      <w:rPr>
        <w:rFonts w:hint="default"/>
        <w:b/>
        <w:bCs/>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78" w15:restartNumberingAfterBreak="0">
    <w:nsid w:val="37B319E4"/>
    <w:multiLevelType w:val="hybridMultilevel"/>
    <w:tmpl w:val="CA18A79A"/>
    <w:lvl w:ilvl="0" w:tplc="76FC003E">
      <w:numFmt w:val="bullet"/>
      <w:lvlText w:val=""/>
      <w:lvlJc w:val="left"/>
      <w:pPr>
        <w:ind w:left="767" w:hanging="360"/>
      </w:pPr>
      <w:rPr>
        <w:rFonts w:ascii="Symbol" w:eastAsiaTheme="minorHAnsi" w:hAnsi="Symbol" w:cs="Lucida Sans Unicode" w:hint="default"/>
        <w:b/>
        <w:bCs/>
        <w:sz w:val="22"/>
        <w:szCs w:val="22"/>
      </w:rPr>
    </w:lvl>
    <w:lvl w:ilvl="1" w:tplc="10000003" w:tentative="1">
      <w:start w:val="1"/>
      <w:numFmt w:val="bullet"/>
      <w:lvlText w:val="o"/>
      <w:lvlJc w:val="left"/>
      <w:pPr>
        <w:ind w:left="1487" w:hanging="360"/>
      </w:pPr>
      <w:rPr>
        <w:rFonts w:ascii="Courier New" w:hAnsi="Courier New" w:cs="Courier New" w:hint="default"/>
      </w:rPr>
    </w:lvl>
    <w:lvl w:ilvl="2" w:tplc="10000005" w:tentative="1">
      <w:start w:val="1"/>
      <w:numFmt w:val="bullet"/>
      <w:lvlText w:val=""/>
      <w:lvlJc w:val="left"/>
      <w:pPr>
        <w:ind w:left="2207" w:hanging="360"/>
      </w:pPr>
      <w:rPr>
        <w:rFonts w:ascii="Wingdings" w:hAnsi="Wingdings" w:hint="default"/>
      </w:rPr>
    </w:lvl>
    <w:lvl w:ilvl="3" w:tplc="10000001" w:tentative="1">
      <w:start w:val="1"/>
      <w:numFmt w:val="bullet"/>
      <w:lvlText w:val=""/>
      <w:lvlJc w:val="left"/>
      <w:pPr>
        <w:ind w:left="2927" w:hanging="360"/>
      </w:pPr>
      <w:rPr>
        <w:rFonts w:ascii="Symbol" w:hAnsi="Symbol" w:hint="default"/>
      </w:rPr>
    </w:lvl>
    <w:lvl w:ilvl="4" w:tplc="10000003" w:tentative="1">
      <w:start w:val="1"/>
      <w:numFmt w:val="bullet"/>
      <w:lvlText w:val="o"/>
      <w:lvlJc w:val="left"/>
      <w:pPr>
        <w:ind w:left="3647" w:hanging="360"/>
      </w:pPr>
      <w:rPr>
        <w:rFonts w:ascii="Courier New" w:hAnsi="Courier New" w:cs="Courier New" w:hint="default"/>
      </w:rPr>
    </w:lvl>
    <w:lvl w:ilvl="5" w:tplc="10000005" w:tentative="1">
      <w:start w:val="1"/>
      <w:numFmt w:val="bullet"/>
      <w:lvlText w:val=""/>
      <w:lvlJc w:val="left"/>
      <w:pPr>
        <w:ind w:left="4367" w:hanging="360"/>
      </w:pPr>
      <w:rPr>
        <w:rFonts w:ascii="Wingdings" w:hAnsi="Wingdings" w:hint="default"/>
      </w:rPr>
    </w:lvl>
    <w:lvl w:ilvl="6" w:tplc="10000001" w:tentative="1">
      <w:start w:val="1"/>
      <w:numFmt w:val="bullet"/>
      <w:lvlText w:val=""/>
      <w:lvlJc w:val="left"/>
      <w:pPr>
        <w:ind w:left="5087" w:hanging="360"/>
      </w:pPr>
      <w:rPr>
        <w:rFonts w:ascii="Symbol" w:hAnsi="Symbol" w:hint="default"/>
      </w:rPr>
    </w:lvl>
    <w:lvl w:ilvl="7" w:tplc="10000003" w:tentative="1">
      <w:start w:val="1"/>
      <w:numFmt w:val="bullet"/>
      <w:lvlText w:val="o"/>
      <w:lvlJc w:val="left"/>
      <w:pPr>
        <w:ind w:left="5807" w:hanging="360"/>
      </w:pPr>
      <w:rPr>
        <w:rFonts w:ascii="Courier New" w:hAnsi="Courier New" w:cs="Courier New" w:hint="default"/>
      </w:rPr>
    </w:lvl>
    <w:lvl w:ilvl="8" w:tplc="10000005" w:tentative="1">
      <w:start w:val="1"/>
      <w:numFmt w:val="bullet"/>
      <w:lvlText w:val=""/>
      <w:lvlJc w:val="left"/>
      <w:pPr>
        <w:ind w:left="6527" w:hanging="360"/>
      </w:pPr>
      <w:rPr>
        <w:rFonts w:ascii="Wingdings" w:hAnsi="Wingdings" w:hint="default"/>
      </w:rPr>
    </w:lvl>
  </w:abstractNum>
  <w:abstractNum w:abstractNumId="79" w15:restartNumberingAfterBreak="0">
    <w:nsid w:val="38B70F71"/>
    <w:multiLevelType w:val="hybridMultilevel"/>
    <w:tmpl w:val="2828D922"/>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0" w15:restartNumberingAfterBreak="0">
    <w:nsid w:val="391F29F5"/>
    <w:multiLevelType w:val="hybridMultilevel"/>
    <w:tmpl w:val="74DA53BA"/>
    <w:lvl w:ilvl="0" w:tplc="3C5AA69A">
      <w:numFmt w:val="bullet"/>
      <w:lvlText w:val=""/>
      <w:lvlJc w:val="left"/>
      <w:pPr>
        <w:ind w:left="720" w:hanging="360"/>
      </w:pPr>
      <w:rPr>
        <w:rFonts w:ascii="Wingdings" w:hAnsi="Wingdings" w:cs="Wingding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9AD672D"/>
    <w:multiLevelType w:val="hybridMultilevel"/>
    <w:tmpl w:val="1B7CE5A6"/>
    <w:lvl w:ilvl="0" w:tplc="0409000D">
      <w:start w:val="1"/>
      <w:numFmt w:val="bullet"/>
      <w:lvlText w:val=""/>
      <w:lvlJc w:val="left"/>
      <w:pPr>
        <w:ind w:left="1151" w:hanging="360"/>
      </w:pPr>
      <w:rPr>
        <w:rFonts w:ascii="Wingdings" w:hAnsi="Wingdings" w:hint="default"/>
      </w:rPr>
    </w:lvl>
    <w:lvl w:ilvl="1" w:tplc="10000003" w:tentative="1">
      <w:start w:val="1"/>
      <w:numFmt w:val="bullet"/>
      <w:lvlText w:val="o"/>
      <w:lvlJc w:val="left"/>
      <w:pPr>
        <w:ind w:left="1871" w:hanging="360"/>
      </w:pPr>
      <w:rPr>
        <w:rFonts w:ascii="Courier New" w:hAnsi="Courier New" w:cs="Courier New" w:hint="default"/>
      </w:rPr>
    </w:lvl>
    <w:lvl w:ilvl="2" w:tplc="10000005" w:tentative="1">
      <w:start w:val="1"/>
      <w:numFmt w:val="bullet"/>
      <w:lvlText w:val=""/>
      <w:lvlJc w:val="left"/>
      <w:pPr>
        <w:ind w:left="2591" w:hanging="360"/>
      </w:pPr>
      <w:rPr>
        <w:rFonts w:ascii="Wingdings" w:hAnsi="Wingdings" w:hint="default"/>
      </w:rPr>
    </w:lvl>
    <w:lvl w:ilvl="3" w:tplc="10000001" w:tentative="1">
      <w:start w:val="1"/>
      <w:numFmt w:val="bullet"/>
      <w:lvlText w:val=""/>
      <w:lvlJc w:val="left"/>
      <w:pPr>
        <w:ind w:left="3311" w:hanging="360"/>
      </w:pPr>
      <w:rPr>
        <w:rFonts w:ascii="Symbol" w:hAnsi="Symbol" w:hint="default"/>
      </w:rPr>
    </w:lvl>
    <w:lvl w:ilvl="4" w:tplc="10000003" w:tentative="1">
      <w:start w:val="1"/>
      <w:numFmt w:val="bullet"/>
      <w:lvlText w:val="o"/>
      <w:lvlJc w:val="left"/>
      <w:pPr>
        <w:ind w:left="4031" w:hanging="360"/>
      </w:pPr>
      <w:rPr>
        <w:rFonts w:ascii="Courier New" w:hAnsi="Courier New" w:cs="Courier New" w:hint="default"/>
      </w:rPr>
    </w:lvl>
    <w:lvl w:ilvl="5" w:tplc="10000005" w:tentative="1">
      <w:start w:val="1"/>
      <w:numFmt w:val="bullet"/>
      <w:lvlText w:val=""/>
      <w:lvlJc w:val="left"/>
      <w:pPr>
        <w:ind w:left="4751" w:hanging="360"/>
      </w:pPr>
      <w:rPr>
        <w:rFonts w:ascii="Wingdings" w:hAnsi="Wingdings" w:hint="default"/>
      </w:rPr>
    </w:lvl>
    <w:lvl w:ilvl="6" w:tplc="10000001" w:tentative="1">
      <w:start w:val="1"/>
      <w:numFmt w:val="bullet"/>
      <w:lvlText w:val=""/>
      <w:lvlJc w:val="left"/>
      <w:pPr>
        <w:ind w:left="5471" w:hanging="360"/>
      </w:pPr>
      <w:rPr>
        <w:rFonts w:ascii="Symbol" w:hAnsi="Symbol" w:hint="default"/>
      </w:rPr>
    </w:lvl>
    <w:lvl w:ilvl="7" w:tplc="10000003" w:tentative="1">
      <w:start w:val="1"/>
      <w:numFmt w:val="bullet"/>
      <w:lvlText w:val="o"/>
      <w:lvlJc w:val="left"/>
      <w:pPr>
        <w:ind w:left="6191" w:hanging="360"/>
      </w:pPr>
      <w:rPr>
        <w:rFonts w:ascii="Courier New" w:hAnsi="Courier New" w:cs="Courier New" w:hint="default"/>
      </w:rPr>
    </w:lvl>
    <w:lvl w:ilvl="8" w:tplc="10000005" w:tentative="1">
      <w:start w:val="1"/>
      <w:numFmt w:val="bullet"/>
      <w:lvlText w:val=""/>
      <w:lvlJc w:val="left"/>
      <w:pPr>
        <w:ind w:left="6911" w:hanging="360"/>
      </w:pPr>
      <w:rPr>
        <w:rFonts w:ascii="Wingdings" w:hAnsi="Wingdings" w:hint="default"/>
      </w:rPr>
    </w:lvl>
  </w:abstractNum>
  <w:abstractNum w:abstractNumId="82" w15:restartNumberingAfterBreak="0">
    <w:nsid w:val="3A951C20"/>
    <w:multiLevelType w:val="hybridMultilevel"/>
    <w:tmpl w:val="64D81060"/>
    <w:lvl w:ilvl="0" w:tplc="76FC003E">
      <w:numFmt w:val="bullet"/>
      <w:lvlText w:val=""/>
      <w:lvlJc w:val="left"/>
      <w:pPr>
        <w:ind w:left="720" w:hanging="360"/>
      </w:pPr>
      <w:rPr>
        <w:rFonts w:ascii="Symbol" w:eastAsiaTheme="minorHAnsi" w:hAnsi="Symbol" w:cs="Lucida Sans Unicode"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3" w15:restartNumberingAfterBreak="0">
    <w:nsid w:val="3ABD309B"/>
    <w:multiLevelType w:val="hybridMultilevel"/>
    <w:tmpl w:val="D8A28116"/>
    <w:lvl w:ilvl="0" w:tplc="F5C420C2">
      <w:start w:val="1"/>
      <w:numFmt w:val="bullet"/>
      <w:lvlText w:val=""/>
      <w:lvlJc w:val="left"/>
      <w:pPr>
        <w:ind w:left="720" w:hanging="360"/>
      </w:pPr>
      <w:rPr>
        <w:rFonts w:ascii="Symbol" w:hAnsi="Symbol" w:hint="default"/>
        <w:b w:val="0"/>
        <w:bCs/>
        <w:color w:val="222222"/>
        <w:sz w:val="18"/>
        <w:szCs w:val="18"/>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4" w15:restartNumberingAfterBreak="0">
    <w:nsid w:val="3AF16E2F"/>
    <w:multiLevelType w:val="hybridMultilevel"/>
    <w:tmpl w:val="709A41E6"/>
    <w:lvl w:ilvl="0" w:tplc="8C18FA5A">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5" w15:restartNumberingAfterBreak="0">
    <w:nsid w:val="3AF87CA5"/>
    <w:multiLevelType w:val="hybridMultilevel"/>
    <w:tmpl w:val="298ADABE"/>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86" w15:restartNumberingAfterBreak="0">
    <w:nsid w:val="3B38205C"/>
    <w:multiLevelType w:val="hybridMultilevel"/>
    <w:tmpl w:val="8ACC294A"/>
    <w:lvl w:ilvl="0" w:tplc="44B8AD4A">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7" w15:restartNumberingAfterBreak="0">
    <w:nsid w:val="3B903CE9"/>
    <w:multiLevelType w:val="hybridMultilevel"/>
    <w:tmpl w:val="941A3E94"/>
    <w:lvl w:ilvl="0" w:tplc="76FC003E">
      <w:numFmt w:val="bullet"/>
      <w:lvlText w:val=""/>
      <w:lvlJc w:val="left"/>
      <w:pPr>
        <w:ind w:left="720" w:hanging="360"/>
      </w:pPr>
      <w:rPr>
        <w:rFonts w:ascii="Symbol" w:eastAsiaTheme="minorHAnsi" w:hAnsi="Symbol" w:cs="Lucida Sans Unicode"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8" w15:restartNumberingAfterBreak="0">
    <w:nsid w:val="3B9F7D6A"/>
    <w:multiLevelType w:val="hybridMultilevel"/>
    <w:tmpl w:val="45508612"/>
    <w:lvl w:ilvl="0" w:tplc="83F02726">
      <w:start w:val="1"/>
      <w:numFmt w:val="decimal"/>
      <w:lvlText w:val="(%1)"/>
      <w:lvlJc w:val="left"/>
      <w:pPr>
        <w:ind w:left="720" w:hanging="360"/>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9" w15:restartNumberingAfterBreak="0">
    <w:nsid w:val="3C066CF0"/>
    <w:multiLevelType w:val="hybridMultilevel"/>
    <w:tmpl w:val="E8FEED50"/>
    <w:lvl w:ilvl="0" w:tplc="F5C420C2">
      <w:start w:val="1"/>
      <w:numFmt w:val="bullet"/>
      <w:lvlText w:val=""/>
      <w:lvlJc w:val="left"/>
      <w:pPr>
        <w:ind w:left="1080" w:hanging="360"/>
      </w:pPr>
      <w:rPr>
        <w:rFonts w:ascii="Symbol" w:hAnsi="Symbol" w:hint="default"/>
        <w:b w:val="0"/>
        <w:bCs/>
        <w:color w:val="222222"/>
        <w:sz w:val="18"/>
        <w:szCs w:val="18"/>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90" w15:restartNumberingAfterBreak="0">
    <w:nsid w:val="3CA41FC2"/>
    <w:multiLevelType w:val="hybridMultilevel"/>
    <w:tmpl w:val="14821B4A"/>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1" w15:restartNumberingAfterBreak="0">
    <w:nsid w:val="3D39053E"/>
    <w:multiLevelType w:val="hybridMultilevel"/>
    <w:tmpl w:val="E6447890"/>
    <w:lvl w:ilvl="0" w:tplc="9B603838">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2" w15:restartNumberingAfterBreak="0">
    <w:nsid w:val="3DB57917"/>
    <w:multiLevelType w:val="hybridMultilevel"/>
    <w:tmpl w:val="BEAA311C"/>
    <w:lvl w:ilvl="0" w:tplc="1000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3E2D1678"/>
    <w:multiLevelType w:val="hybridMultilevel"/>
    <w:tmpl w:val="18BC2CD2"/>
    <w:lvl w:ilvl="0" w:tplc="76FC003E">
      <w:numFmt w:val="bullet"/>
      <w:lvlText w:val=""/>
      <w:lvlJc w:val="left"/>
      <w:pPr>
        <w:ind w:left="720" w:hanging="360"/>
      </w:pPr>
      <w:rPr>
        <w:rFonts w:ascii="Symbol" w:eastAsiaTheme="minorHAnsi" w:hAnsi="Symbol" w:cs="Lucida Sans Unicode"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4" w15:restartNumberingAfterBreak="0">
    <w:nsid w:val="3ECF5F21"/>
    <w:multiLevelType w:val="hybridMultilevel"/>
    <w:tmpl w:val="90326D9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5" w15:restartNumberingAfterBreak="0">
    <w:nsid w:val="3F0A2544"/>
    <w:multiLevelType w:val="hybridMultilevel"/>
    <w:tmpl w:val="D372587A"/>
    <w:lvl w:ilvl="0" w:tplc="10000003">
      <w:start w:val="1"/>
      <w:numFmt w:val="bullet"/>
      <w:lvlText w:val="o"/>
      <w:lvlJc w:val="left"/>
      <w:pPr>
        <w:ind w:left="1487" w:hanging="360"/>
      </w:pPr>
      <w:rPr>
        <w:rFonts w:ascii="Courier New" w:hAnsi="Courier New" w:cs="Courier New" w:hint="default"/>
      </w:rPr>
    </w:lvl>
    <w:lvl w:ilvl="1" w:tplc="10000003" w:tentative="1">
      <w:start w:val="1"/>
      <w:numFmt w:val="bullet"/>
      <w:lvlText w:val="o"/>
      <w:lvlJc w:val="left"/>
      <w:pPr>
        <w:ind w:left="2207" w:hanging="360"/>
      </w:pPr>
      <w:rPr>
        <w:rFonts w:ascii="Courier New" w:hAnsi="Courier New" w:cs="Courier New" w:hint="default"/>
      </w:rPr>
    </w:lvl>
    <w:lvl w:ilvl="2" w:tplc="10000005" w:tentative="1">
      <w:start w:val="1"/>
      <w:numFmt w:val="bullet"/>
      <w:lvlText w:val=""/>
      <w:lvlJc w:val="left"/>
      <w:pPr>
        <w:ind w:left="2927" w:hanging="360"/>
      </w:pPr>
      <w:rPr>
        <w:rFonts w:ascii="Wingdings" w:hAnsi="Wingdings" w:hint="default"/>
      </w:rPr>
    </w:lvl>
    <w:lvl w:ilvl="3" w:tplc="10000001" w:tentative="1">
      <w:start w:val="1"/>
      <w:numFmt w:val="bullet"/>
      <w:lvlText w:val=""/>
      <w:lvlJc w:val="left"/>
      <w:pPr>
        <w:ind w:left="3647" w:hanging="360"/>
      </w:pPr>
      <w:rPr>
        <w:rFonts w:ascii="Symbol" w:hAnsi="Symbol" w:hint="default"/>
      </w:rPr>
    </w:lvl>
    <w:lvl w:ilvl="4" w:tplc="10000003" w:tentative="1">
      <w:start w:val="1"/>
      <w:numFmt w:val="bullet"/>
      <w:lvlText w:val="o"/>
      <w:lvlJc w:val="left"/>
      <w:pPr>
        <w:ind w:left="4367" w:hanging="360"/>
      </w:pPr>
      <w:rPr>
        <w:rFonts w:ascii="Courier New" w:hAnsi="Courier New" w:cs="Courier New" w:hint="default"/>
      </w:rPr>
    </w:lvl>
    <w:lvl w:ilvl="5" w:tplc="10000005" w:tentative="1">
      <w:start w:val="1"/>
      <w:numFmt w:val="bullet"/>
      <w:lvlText w:val=""/>
      <w:lvlJc w:val="left"/>
      <w:pPr>
        <w:ind w:left="5087" w:hanging="360"/>
      </w:pPr>
      <w:rPr>
        <w:rFonts w:ascii="Wingdings" w:hAnsi="Wingdings" w:hint="default"/>
      </w:rPr>
    </w:lvl>
    <w:lvl w:ilvl="6" w:tplc="10000001" w:tentative="1">
      <w:start w:val="1"/>
      <w:numFmt w:val="bullet"/>
      <w:lvlText w:val=""/>
      <w:lvlJc w:val="left"/>
      <w:pPr>
        <w:ind w:left="5807" w:hanging="360"/>
      </w:pPr>
      <w:rPr>
        <w:rFonts w:ascii="Symbol" w:hAnsi="Symbol" w:hint="default"/>
      </w:rPr>
    </w:lvl>
    <w:lvl w:ilvl="7" w:tplc="10000003" w:tentative="1">
      <w:start w:val="1"/>
      <w:numFmt w:val="bullet"/>
      <w:lvlText w:val="o"/>
      <w:lvlJc w:val="left"/>
      <w:pPr>
        <w:ind w:left="6527" w:hanging="360"/>
      </w:pPr>
      <w:rPr>
        <w:rFonts w:ascii="Courier New" w:hAnsi="Courier New" w:cs="Courier New" w:hint="default"/>
      </w:rPr>
    </w:lvl>
    <w:lvl w:ilvl="8" w:tplc="10000005" w:tentative="1">
      <w:start w:val="1"/>
      <w:numFmt w:val="bullet"/>
      <w:lvlText w:val=""/>
      <w:lvlJc w:val="left"/>
      <w:pPr>
        <w:ind w:left="7247" w:hanging="360"/>
      </w:pPr>
      <w:rPr>
        <w:rFonts w:ascii="Wingdings" w:hAnsi="Wingdings" w:hint="default"/>
      </w:rPr>
    </w:lvl>
  </w:abstractNum>
  <w:abstractNum w:abstractNumId="96" w15:restartNumberingAfterBreak="0">
    <w:nsid w:val="3F543553"/>
    <w:multiLevelType w:val="hybridMultilevel"/>
    <w:tmpl w:val="DD8A832E"/>
    <w:lvl w:ilvl="0" w:tplc="EC04F55C">
      <w:start w:val="1"/>
      <w:numFmt w:val="bullet"/>
      <w:lvlText w:val=""/>
      <w:lvlJc w:val="left"/>
      <w:pPr>
        <w:ind w:left="720" w:hanging="360"/>
      </w:pPr>
      <w:rPr>
        <w:rFonts w:ascii="Symbol" w:hAnsi="Symbol"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7" w15:restartNumberingAfterBreak="0">
    <w:nsid w:val="3FDA49EA"/>
    <w:multiLevelType w:val="hybridMultilevel"/>
    <w:tmpl w:val="9D5AF7BE"/>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98" w15:restartNumberingAfterBreak="0">
    <w:nsid w:val="3FF277D3"/>
    <w:multiLevelType w:val="hybridMultilevel"/>
    <w:tmpl w:val="6E3C6B36"/>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9" w15:restartNumberingAfterBreak="0">
    <w:nsid w:val="405E1B8F"/>
    <w:multiLevelType w:val="hybridMultilevel"/>
    <w:tmpl w:val="758E5726"/>
    <w:lvl w:ilvl="0" w:tplc="AECC6BF2">
      <w:start w:val="1"/>
      <w:numFmt w:val="decimal"/>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0" w15:restartNumberingAfterBreak="0">
    <w:nsid w:val="40AB23D4"/>
    <w:multiLevelType w:val="hybridMultilevel"/>
    <w:tmpl w:val="6C6AAF0A"/>
    <w:lvl w:ilvl="0" w:tplc="9B7215C0">
      <w:start w:val="1"/>
      <w:numFmt w:val="decimal"/>
      <w:lvlText w:val="(%1)"/>
      <w:lvlJc w:val="left"/>
      <w:pPr>
        <w:ind w:left="1080" w:hanging="360"/>
      </w:pPr>
      <w:rPr>
        <w:rFonts w:hint="default"/>
        <w:b/>
        <w:bCs/>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01" w15:restartNumberingAfterBreak="0">
    <w:nsid w:val="41AA61DB"/>
    <w:multiLevelType w:val="hybridMultilevel"/>
    <w:tmpl w:val="650033F0"/>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2" w15:restartNumberingAfterBreak="0">
    <w:nsid w:val="42C428A3"/>
    <w:multiLevelType w:val="hybridMultilevel"/>
    <w:tmpl w:val="51E2D9D6"/>
    <w:lvl w:ilvl="0" w:tplc="0409000D">
      <w:start w:val="1"/>
      <w:numFmt w:val="bullet"/>
      <w:lvlText w:val=""/>
      <w:lvlJc w:val="left"/>
      <w:pPr>
        <w:ind w:left="791" w:hanging="360"/>
      </w:pPr>
      <w:rPr>
        <w:rFonts w:ascii="Wingdings" w:hAnsi="Wingdings" w:hint="default"/>
      </w:rPr>
    </w:lvl>
    <w:lvl w:ilvl="1" w:tplc="10000003" w:tentative="1">
      <w:start w:val="1"/>
      <w:numFmt w:val="bullet"/>
      <w:lvlText w:val="o"/>
      <w:lvlJc w:val="left"/>
      <w:pPr>
        <w:ind w:left="1511" w:hanging="360"/>
      </w:pPr>
      <w:rPr>
        <w:rFonts w:ascii="Courier New" w:hAnsi="Courier New" w:cs="Courier New" w:hint="default"/>
      </w:rPr>
    </w:lvl>
    <w:lvl w:ilvl="2" w:tplc="10000005" w:tentative="1">
      <w:start w:val="1"/>
      <w:numFmt w:val="bullet"/>
      <w:lvlText w:val=""/>
      <w:lvlJc w:val="left"/>
      <w:pPr>
        <w:ind w:left="2231" w:hanging="360"/>
      </w:pPr>
      <w:rPr>
        <w:rFonts w:ascii="Wingdings" w:hAnsi="Wingdings" w:hint="default"/>
      </w:rPr>
    </w:lvl>
    <w:lvl w:ilvl="3" w:tplc="10000001" w:tentative="1">
      <w:start w:val="1"/>
      <w:numFmt w:val="bullet"/>
      <w:lvlText w:val=""/>
      <w:lvlJc w:val="left"/>
      <w:pPr>
        <w:ind w:left="2951" w:hanging="360"/>
      </w:pPr>
      <w:rPr>
        <w:rFonts w:ascii="Symbol" w:hAnsi="Symbol" w:hint="default"/>
      </w:rPr>
    </w:lvl>
    <w:lvl w:ilvl="4" w:tplc="10000003" w:tentative="1">
      <w:start w:val="1"/>
      <w:numFmt w:val="bullet"/>
      <w:lvlText w:val="o"/>
      <w:lvlJc w:val="left"/>
      <w:pPr>
        <w:ind w:left="3671" w:hanging="360"/>
      </w:pPr>
      <w:rPr>
        <w:rFonts w:ascii="Courier New" w:hAnsi="Courier New" w:cs="Courier New" w:hint="default"/>
      </w:rPr>
    </w:lvl>
    <w:lvl w:ilvl="5" w:tplc="10000005" w:tentative="1">
      <w:start w:val="1"/>
      <w:numFmt w:val="bullet"/>
      <w:lvlText w:val=""/>
      <w:lvlJc w:val="left"/>
      <w:pPr>
        <w:ind w:left="4391" w:hanging="360"/>
      </w:pPr>
      <w:rPr>
        <w:rFonts w:ascii="Wingdings" w:hAnsi="Wingdings" w:hint="default"/>
      </w:rPr>
    </w:lvl>
    <w:lvl w:ilvl="6" w:tplc="10000001" w:tentative="1">
      <w:start w:val="1"/>
      <w:numFmt w:val="bullet"/>
      <w:lvlText w:val=""/>
      <w:lvlJc w:val="left"/>
      <w:pPr>
        <w:ind w:left="5111" w:hanging="360"/>
      </w:pPr>
      <w:rPr>
        <w:rFonts w:ascii="Symbol" w:hAnsi="Symbol" w:hint="default"/>
      </w:rPr>
    </w:lvl>
    <w:lvl w:ilvl="7" w:tplc="10000003" w:tentative="1">
      <w:start w:val="1"/>
      <w:numFmt w:val="bullet"/>
      <w:lvlText w:val="o"/>
      <w:lvlJc w:val="left"/>
      <w:pPr>
        <w:ind w:left="5831" w:hanging="360"/>
      </w:pPr>
      <w:rPr>
        <w:rFonts w:ascii="Courier New" w:hAnsi="Courier New" w:cs="Courier New" w:hint="default"/>
      </w:rPr>
    </w:lvl>
    <w:lvl w:ilvl="8" w:tplc="10000005" w:tentative="1">
      <w:start w:val="1"/>
      <w:numFmt w:val="bullet"/>
      <w:lvlText w:val=""/>
      <w:lvlJc w:val="left"/>
      <w:pPr>
        <w:ind w:left="6551" w:hanging="360"/>
      </w:pPr>
      <w:rPr>
        <w:rFonts w:ascii="Wingdings" w:hAnsi="Wingdings" w:hint="default"/>
      </w:rPr>
    </w:lvl>
  </w:abstractNum>
  <w:abstractNum w:abstractNumId="103" w15:restartNumberingAfterBreak="0">
    <w:nsid w:val="434A21DD"/>
    <w:multiLevelType w:val="hybridMultilevel"/>
    <w:tmpl w:val="8474C7C0"/>
    <w:lvl w:ilvl="0" w:tplc="76FC003E">
      <w:numFmt w:val="bullet"/>
      <w:lvlText w:val=""/>
      <w:lvlJc w:val="left"/>
      <w:pPr>
        <w:ind w:left="720" w:hanging="360"/>
      </w:pPr>
      <w:rPr>
        <w:rFonts w:ascii="Symbol" w:eastAsiaTheme="minorHAnsi" w:hAnsi="Symbol" w:cs="Lucida Sans Unicode"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4" w15:restartNumberingAfterBreak="0">
    <w:nsid w:val="43BB112F"/>
    <w:multiLevelType w:val="hybridMultilevel"/>
    <w:tmpl w:val="CA5E02C0"/>
    <w:lvl w:ilvl="0" w:tplc="10000001">
      <w:start w:val="1"/>
      <w:numFmt w:val="bullet"/>
      <w:lvlText w:val=""/>
      <w:lvlJc w:val="left"/>
      <w:pPr>
        <w:ind w:left="720" w:hanging="360"/>
      </w:pPr>
      <w:rPr>
        <w:rFonts w:ascii="Symbol" w:hAnsi="Symbol"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5" w15:restartNumberingAfterBreak="0">
    <w:nsid w:val="45046B56"/>
    <w:multiLevelType w:val="hybridMultilevel"/>
    <w:tmpl w:val="0F520B36"/>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6" w15:restartNumberingAfterBreak="0">
    <w:nsid w:val="450C208D"/>
    <w:multiLevelType w:val="hybridMultilevel"/>
    <w:tmpl w:val="FCAA8ABC"/>
    <w:lvl w:ilvl="0" w:tplc="CD0CF4AC">
      <w:start w:val="1"/>
      <w:numFmt w:val="hebrew1"/>
      <w:lvlText w:val="(%1)"/>
      <w:lvlJc w:val="left"/>
      <w:pPr>
        <w:ind w:left="790" w:hanging="360"/>
      </w:pPr>
      <w:rPr>
        <w:rFonts w:hint="default"/>
        <w:b/>
        <w:bCs/>
        <w:u w:val="none"/>
      </w:rPr>
    </w:lvl>
    <w:lvl w:ilvl="1" w:tplc="10000019" w:tentative="1">
      <w:start w:val="1"/>
      <w:numFmt w:val="lowerLetter"/>
      <w:lvlText w:val="%2."/>
      <w:lvlJc w:val="left"/>
      <w:pPr>
        <w:ind w:left="1510" w:hanging="360"/>
      </w:pPr>
    </w:lvl>
    <w:lvl w:ilvl="2" w:tplc="1000001B" w:tentative="1">
      <w:start w:val="1"/>
      <w:numFmt w:val="lowerRoman"/>
      <w:lvlText w:val="%3."/>
      <w:lvlJc w:val="right"/>
      <w:pPr>
        <w:ind w:left="2230" w:hanging="180"/>
      </w:pPr>
    </w:lvl>
    <w:lvl w:ilvl="3" w:tplc="1000000F" w:tentative="1">
      <w:start w:val="1"/>
      <w:numFmt w:val="decimal"/>
      <w:lvlText w:val="%4."/>
      <w:lvlJc w:val="left"/>
      <w:pPr>
        <w:ind w:left="2950" w:hanging="360"/>
      </w:pPr>
    </w:lvl>
    <w:lvl w:ilvl="4" w:tplc="10000019" w:tentative="1">
      <w:start w:val="1"/>
      <w:numFmt w:val="lowerLetter"/>
      <w:lvlText w:val="%5."/>
      <w:lvlJc w:val="left"/>
      <w:pPr>
        <w:ind w:left="3670" w:hanging="360"/>
      </w:pPr>
    </w:lvl>
    <w:lvl w:ilvl="5" w:tplc="1000001B" w:tentative="1">
      <w:start w:val="1"/>
      <w:numFmt w:val="lowerRoman"/>
      <w:lvlText w:val="%6."/>
      <w:lvlJc w:val="right"/>
      <w:pPr>
        <w:ind w:left="4390" w:hanging="180"/>
      </w:pPr>
    </w:lvl>
    <w:lvl w:ilvl="6" w:tplc="1000000F" w:tentative="1">
      <w:start w:val="1"/>
      <w:numFmt w:val="decimal"/>
      <w:lvlText w:val="%7."/>
      <w:lvlJc w:val="left"/>
      <w:pPr>
        <w:ind w:left="5110" w:hanging="360"/>
      </w:pPr>
    </w:lvl>
    <w:lvl w:ilvl="7" w:tplc="10000019" w:tentative="1">
      <w:start w:val="1"/>
      <w:numFmt w:val="lowerLetter"/>
      <w:lvlText w:val="%8."/>
      <w:lvlJc w:val="left"/>
      <w:pPr>
        <w:ind w:left="5830" w:hanging="360"/>
      </w:pPr>
    </w:lvl>
    <w:lvl w:ilvl="8" w:tplc="1000001B" w:tentative="1">
      <w:start w:val="1"/>
      <w:numFmt w:val="lowerRoman"/>
      <w:lvlText w:val="%9."/>
      <w:lvlJc w:val="right"/>
      <w:pPr>
        <w:ind w:left="6550" w:hanging="180"/>
      </w:pPr>
    </w:lvl>
  </w:abstractNum>
  <w:abstractNum w:abstractNumId="107" w15:restartNumberingAfterBreak="0">
    <w:nsid w:val="46CB2504"/>
    <w:multiLevelType w:val="hybridMultilevel"/>
    <w:tmpl w:val="8830381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8" w15:restartNumberingAfterBreak="0">
    <w:nsid w:val="47055FBA"/>
    <w:multiLevelType w:val="hybridMultilevel"/>
    <w:tmpl w:val="66809986"/>
    <w:lvl w:ilvl="0" w:tplc="0409000D">
      <w:start w:val="1"/>
      <w:numFmt w:val="bullet"/>
      <w:lvlText w:val=""/>
      <w:lvlJc w:val="left"/>
      <w:pPr>
        <w:ind w:left="768" w:hanging="360"/>
      </w:pPr>
      <w:rPr>
        <w:rFonts w:ascii="Wingdings" w:hAnsi="Wingdings" w:hint="default"/>
      </w:rPr>
    </w:lvl>
    <w:lvl w:ilvl="1" w:tplc="10000003" w:tentative="1">
      <w:start w:val="1"/>
      <w:numFmt w:val="bullet"/>
      <w:lvlText w:val="o"/>
      <w:lvlJc w:val="left"/>
      <w:pPr>
        <w:ind w:left="1488" w:hanging="360"/>
      </w:pPr>
      <w:rPr>
        <w:rFonts w:ascii="Courier New" w:hAnsi="Courier New" w:cs="Courier New" w:hint="default"/>
      </w:rPr>
    </w:lvl>
    <w:lvl w:ilvl="2" w:tplc="10000005" w:tentative="1">
      <w:start w:val="1"/>
      <w:numFmt w:val="bullet"/>
      <w:lvlText w:val=""/>
      <w:lvlJc w:val="left"/>
      <w:pPr>
        <w:ind w:left="2208" w:hanging="360"/>
      </w:pPr>
      <w:rPr>
        <w:rFonts w:ascii="Wingdings" w:hAnsi="Wingdings" w:hint="default"/>
      </w:rPr>
    </w:lvl>
    <w:lvl w:ilvl="3" w:tplc="10000001" w:tentative="1">
      <w:start w:val="1"/>
      <w:numFmt w:val="bullet"/>
      <w:lvlText w:val=""/>
      <w:lvlJc w:val="left"/>
      <w:pPr>
        <w:ind w:left="2928" w:hanging="360"/>
      </w:pPr>
      <w:rPr>
        <w:rFonts w:ascii="Symbol" w:hAnsi="Symbol" w:hint="default"/>
      </w:rPr>
    </w:lvl>
    <w:lvl w:ilvl="4" w:tplc="10000003" w:tentative="1">
      <w:start w:val="1"/>
      <w:numFmt w:val="bullet"/>
      <w:lvlText w:val="o"/>
      <w:lvlJc w:val="left"/>
      <w:pPr>
        <w:ind w:left="3648" w:hanging="360"/>
      </w:pPr>
      <w:rPr>
        <w:rFonts w:ascii="Courier New" w:hAnsi="Courier New" w:cs="Courier New" w:hint="default"/>
      </w:rPr>
    </w:lvl>
    <w:lvl w:ilvl="5" w:tplc="10000005" w:tentative="1">
      <w:start w:val="1"/>
      <w:numFmt w:val="bullet"/>
      <w:lvlText w:val=""/>
      <w:lvlJc w:val="left"/>
      <w:pPr>
        <w:ind w:left="4368" w:hanging="360"/>
      </w:pPr>
      <w:rPr>
        <w:rFonts w:ascii="Wingdings" w:hAnsi="Wingdings" w:hint="default"/>
      </w:rPr>
    </w:lvl>
    <w:lvl w:ilvl="6" w:tplc="10000001" w:tentative="1">
      <w:start w:val="1"/>
      <w:numFmt w:val="bullet"/>
      <w:lvlText w:val=""/>
      <w:lvlJc w:val="left"/>
      <w:pPr>
        <w:ind w:left="5088" w:hanging="360"/>
      </w:pPr>
      <w:rPr>
        <w:rFonts w:ascii="Symbol" w:hAnsi="Symbol" w:hint="default"/>
      </w:rPr>
    </w:lvl>
    <w:lvl w:ilvl="7" w:tplc="10000003" w:tentative="1">
      <w:start w:val="1"/>
      <w:numFmt w:val="bullet"/>
      <w:lvlText w:val="o"/>
      <w:lvlJc w:val="left"/>
      <w:pPr>
        <w:ind w:left="5808" w:hanging="360"/>
      </w:pPr>
      <w:rPr>
        <w:rFonts w:ascii="Courier New" w:hAnsi="Courier New" w:cs="Courier New" w:hint="default"/>
      </w:rPr>
    </w:lvl>
    <w:lvl w:ilvl="8" w:tplc="10000005" w:tentative="1">
      <w:start w:val="1"/>
      <w:numFmt w:val="bullet"/>
      <w:lvlText w:val=""/>
      <w:lvlJc w:val="left"/>
      <w:pPr>
        <w:ind w:left="6528" w:hanging="360"/>
      </w:pPr>
      <w:rPr>
        <w:rFonts w:ascii="Wingdings" w:hAnsi="Wingdings" w:hint="default"/>
      </w:rPr>
    </w:lvl>
  </w:abstractNum>
  <w:abstractNum w:abstractNumId="109" w15:restartNumberingAfterBreak="0">
    <w:nsid w:val="48C454AE"/>
    <w:multiLevelType w:val="hybridMultilevel"/>
    <w:tmpl w:val="321EFE70"/>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0" w15:restartNumberingAfterBreak="0">
    <w:nsid w:val="4A0E3CC7"/>
    <w:multiLevelType w:val="hybridMultilevel"/>
    <w:tmpl w:val="D9BC8DA0"/>
    <w:lvl w:ilvl="0" w:tplc="0409000D">
      <w:start w:val="1"/>
      <w:numFmt w:val="bullet"/>
      <w:lvlText w:val=""/>
      <w:lvlJc w:val="left"/>
      <w:pPr>
        <w:ind w:left="1419" w:hanging="360"/>
      </w:pPr>
      <w:rPr>
        <w:rFonts w:ascii="Wingdings" w:hAnsi="Wingdings" w:hint="default"/>
      </w:rPr>
    </w:lvl>
    <w:lvl w:ilvl="1" w:tplc="10000003" w:tentative="1">
      <w:start w:val="1"/>
      <w:numFmt w:val="bullet"/>
      <w:lvlText w:val="o"/>
      <w:lvlJc w:val="left"/>
      <w:pPr>
        <w:ind w:left="2139" w:hanging="360"/>
      </w:pPr>
      <w:rPr>
        <w:rFonts w:ascii="Courier New" w:hAnsi="Courier New" w:cs="Courier New" w:hint="default"/>
      </w:rPr>
    </w:lvl>
    <w:lvl w:ilvl="2" w:tplc="10000005" w:tentative="1">
      <w:start w:val="1"/>
      <w:numFmt w:val="bullet"/>
      <w:lvlText w:val=""/>
      <w:lvlJc w:val="left"/>
      <w:pPr>
        <w:ind w:left="2859" w:hanging="360"/>
      </w:pPr>
      <w:rPr>
        <w:rFonts w:ascii="Wingdings" w:hAnsi="Wingdings" w:hint="default"/>
      </w:rPr>
    </w:lvl>
    <w:lvl w:ilvl="3" w:tplc="10000001" w:tentative="1">
      <w:start w:val="1"/>
      <w:numFmt w:val="bullet"/>
      <w:lvlText w:val=""/>
      <w:lvlJc w:val="left"/>
      <w:pPr>
        <w:ind w:left="3579" w:hanging="360"/>
      </w:pPr>
      <w:rPr>
        <w:rFonts w:ascii="Symbol" w:hAnsi="Symbol" w:hint="default"/>
      </w:rPr>
    </w:lvl>
    <w:lvl w:ilvl="4" w:tplc="10000003" w:tentative="1">
      <w:start w:val="1"/>
      <w:numFmt w:val="bullet"/>
      <w:lvlText w:val="o"/>
      <w:lvlJc w:val="left"/>
      <w:pPr>
        <w:ind w:left="4299" w:hanging="360"/>
      </w:pPr>
      <w:rPr>
        <w:rFonts w:ascii="Courier New" w:hAnsi="Courier New" w:cs="Courier New" w:hint="default"/>
      </w:rPr>
    </w:lvl>
    <w:lvl w:ilvl="5" w:tplc="10000005" w:tentative="1">
      <w:start w:val="1"/>
      <w:numFmt w:val="bullet"/>
      <w:lvlText w:val=""/>
      <w:lvlJc w:val="left"/>
      <w:pPr>
        <w:ind w:left="5019" w:hanging="360"/>
      </w:pPr>
      <w:rPr>
        <w:rFonts w:ascii="Wingdings" w:hAnsi="Wingdings" w:hint="default"/>
      </w:rPr>
    </w:lvl>
    <w:lvl w:ilvl="6" w:tplc="10000001" w:tentative="1">
      <w:start w:val="1"/>
      <w:numFmt w:val="bullet"/>
      <w:lvlText w:val=""/>
      <w:lvlJc w:val="left"/>
      <w:pPr>
        <w:ind w:left="5739" w:hanging="360"/>
      </w:pPr>
      <w:rPr>
        <w:rFonts w:ascii="Symbol" w:hAnsi="Symbol" w:hint="default"/>
      </w:rPr>
    </w:lvl>
    <w:lvl w:ilvl="7" w:tplc="10000003" w:tentative="1">
      <w:start w:val="1"/>
      <w:numFmt w:val="bullet"/>
      <w:lvlText w:val="o"/>
      <w:lvlJc w:val="left"/>
      <w:pPr>
        <w:ind w:left="6459" w:hanging="360"/>
      </w:pPr>
      <w:rPr>
        <w:rFonts w:ascii="Courier New" w:hAnsi="Courier New" w:cs="Courier New" w:hint="default"/>
      </w:rPr>
    </w:lvl>
    <w:lvl w:ilvl="8" w:tplc="10000005" w:tentative="1">
      <w:start w:val="1"/>
      <w:numFmt w:val="bullet"/>
      <w:lvlText w:val=""/>
      <w:lvlJc w:val="left"/>
      <w:pPr>
        <w:ind w:left="7179" w:hanging="360"/>
      </w:pPr>
      <w:rPr>
        <w:rFonts w:ascii="Wingdings" w:hAnsi="Wingdings" w:hint="default"/>
      </w:rPr>
    </w:lvl>
  </w:abstractNum>
  <w:abstractNum w:abstractNumId="111" w15:restartNumberingAfterBreak="0">
    <w:nsid w:val="4AD17764"/>
    <w:multiLevelType w:val="hybridMultilevel"/>
    <w:tmpl w:val="37FE69E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2" w15:restartNumberingAfterBreak="0">
    <w:nsid w:val="4B6818D9"/>
    <w:multiLevelType w:val="hybridMultilevel"/>
    <w:tmpl w:val="DE0AC4E8"/>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3" w15:restartNumberingAfterBreak="0">
    <w:nsid w:val="4C1A5735"/>
    <w:multiLevelType w:val="hybridMultilevel"/>
    <w:tmpl w:val="C19E62E4"/>
    <w:lvl w:ilvl="0" w:tplc="F5C420C2">
      <w:start w:val="1"/>
      <w:numFmt w:val="bullet"/>
      <w:lvlText w:val=""/>
      <w:lvlJc w:val="left"/>
      <w:pPr>
        <w:ind w:left="720" w:hanging="360"/>
      </w:pPr>
      <w:rPr>
        <w:rFonts w:ascii="Symbol" w:hAnsi="Symbol" w:hint="default"/>
        <w:b w:val="0"/>
        <w:bCs/>
        <w:color w:val="222222"/>
        <w:sz w:val="18"/>
        <w:szCs w:val="18"/>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4" w15:restartNumberingAfterBreak="0">
    <w:nsid w:val="4C337AFA"/>
    <w:multiLevelType w:val="hybridMultilevel"/>
    <w:tmpl w:val="480EC7D0"/>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5" w15:restartNumberingAfterBreak="0">
    <w:nsid w:val="4C755F40"/>
    <w:multiLevelType w:val="hybridMultilevel"/>
    <w:tmpl w:val="C66CA718"/>
    <w:lvl w:ilvl="0" w:tplc="D0528496">
      <w:start w:val="1"/>
      <w:numFmt w:val="bullet"/>
      <w:lvlText w:val=""/>
      <w:lvlJc w:val="left"/>
      <w:pPr>
        <w:ind w:left="1080" w:hanging="360"/>
      </w:pPr>
      <w:rPr>
        <w:rFonts w:ascii="Symbol" w:hAnsi="Symbol" w:hint="default"/>
        <w:b w:val="0"/>
        <w:bCs w:val="0"/>
        <w:sz w:val="22"/>
        <w:szCs w:val="22"/>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16" w15:restartNumberingAfterBreak="0">
    <w:nsid w:val="4CE4130E"/>
    <w:multiLevelType w:val="hybridMultilevel"/>
    <w:tmpl w:val="39AA9CEA"/>
    <w:lvl w:ilvl="0" w:tplc="4F561ABA">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7" w15:restartNumberingAfterBreak="0">
    <w:nsid w:val="4CEE06D4"/>
    <w:multiLevelType w:val="hybridMultilevel"/>
    <w:tmpl w:val="B12EC706"/>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8" w15:restartNumberingAfterBreak="0">
    <w:nsid w:val="4D1568E5"/>
    <w:multiLevelType w:val="hybridMultilevel"/>
    <w:tmpl w:val="49F499C6"/>
    <w:lvl w:ilvl="0" w:tplc="EFE0E2B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9" w15:restartNumberingAfterBreak="0">
    <w:nsid w:val="4DF742B7"/>
    <w:multiLevelType w:val="hybridMultilevel"/>
    <w:tmpl w:val="6936B350"/>
    <w:lvl w:ilvl="0" w:tplc="1000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DFF077D"/>
    <w:multiLevelType w:val="multilevel"/>
    <w:tmpl w:val="11EE1E52"/>
    <w:lvl w:ilvl="0">
      <w:start w:val="1"/>
      <w:numFmt w:val="bullet"/>
      <w:lvlText w:val=""/>
      <w:lvlJc w:val="left"/>
      <w:pPr>
        <w:tabs>
          <w:tab w:val="num" w:pos="1198"/>
        </w:tabs>
        <w:ind w:left="1198" w:hanging="360"/>
      </w:pPr>
      <w:rPr>
        <w:rFonts w:ascii="Wingdings" w:hAnsi="Wingdings" w:hint="default"/>
      </w:rPr>
    </w:lvl>
    <w:lvl w:ilvl="1">
      <w:start w:val="1"/>
      <w:numFmt w:val="decimal"/>
      <w:lvlText w:val="%2."/>
      <w:lvlJc w:val="left"/>
      <w:pPr>
        <w:ind w:left="1918" w:hanging="360"/>
      </w:pPr>
    </w:lvl>
    <w:lvl w:ilvl="2">
      <w:start w:val="1"/>
      <w:numFmt w:val="decimal"/>
      <w:lvlText w:val="%3."/>
      <w:lvlJc w:val="left"/>
      <w:pPr>
        <w:tabs>
          <w:tab w:val="num" w:pos="2638"/>
        </w:tabs>
        <w:ind w:left="2638" w:hanging="360"/>
      </w:pPr>
    </w:lvl>
    <w:lvl w:ilvl="3">
      <w:start w:val="1"/>
      <w:numFmt w:val="decimal"/>
      <w:lvlText w:val="%4."/>
      <w:lvlJc w:val="left"/>
      <w:pPr>
        <w:tabs>
          <w:tab w:val="num" w:pos="3358"/>
        </w:tabs>
        <w:ind w:left="3358" w:hanging="360"/>
      </w:pPr>
    </w:lvl>
    <w:lvl w:ilvl="4">
      <w:start w:val="1"/>
      <w:numFmt w:val="decimal"/>
      <w:lvlText w:val="%5."/>
      <w:lvlJc w:val="left"/>
      <w:pPr>
        <w:tabs>
          <w:tab w:val="num" w:pos="4078"/>
        </w:tabs>
        <w:ind w:left="4078" w:hanging="360"/>
      </w:pPr>
    </w:lvl>
    <w:lvl w:ilvl="5">
      <w:start w:val="1"/>
      <w:numFmt w:val="decimal"/>
      <w:lvlText w:val="%6."/>
      <w:lvlJc w:val="left"/>
      <w:pPr>
        <w:tabs>
          <w:tab w:val="num" w:pos="4798"/>
        </w:tabs>
        <w:ind w:left="4798" w:hanging="360"/>
      </w:pPr>
    </w:lvl>
    <w:lvl w:ilvl="6">
      <w:start w:val="1"/>
      <w:numFmt w:val="decimal"/>
      <w:lvlText w:val="%7."/>
      <w:lvlJc w:val="left"/>
      <w:pPr>
        <w:tabs>
          <w:tab w:val="num" w:pos="5518"/>
        </w:tabs>
        <w:ind w:left="5518" w:hanging="360"/>
      </w:pPr>
    </w:lvl>
    <w:lvl w:ilvl="7">
      <w:start w:val="1"/>
      <w:numFmt w:val="decimal"/>
      <w:lvlText w:val="%8."/>
      <w:lvlJc w:val="left"/>
      <w:pPr>
        <w:tabs>
          <w:tab w:val="num" w:pos="6238"/>
        </w:tabs>
        <w:ind w:left="6238" w:hanging="360"/>
      </w:pPr>
    </w:lvl>
    <w:lvl w:ilvl="8">
      <w:start w:val="1"/>
      <w:numFmt w:val="decimal"/>
      <w:lvlText w:val="%9."/>
      <w:lvlJc w:val="left"/>
      <w:pPr>
        <w:tabs>
          <w:tab w:val="num" w:pos="6958"/>
        </w:tabs>
        <w:ind w:left="6958" w:hanging="360"/>
      </w:pPr>
    </w:lvl>
  </w:abstractNum>
  <w:abstractNum w:abstractNumId="121" w15:restartNumberingAfterBreak="0">
    <w:nsid w:val="4E765D64"/>
    <w:multiLevelType w:val="hybridMultilevel"/>
    <w:tmpl w:val="8BE070D4"/>
    <w:lvl w:ilvl="0" w:tplc="92B47C28">
      <w:numFmt w:val="bullet"/>
      <w:lvlText w:val=""/>
      <w:lvlJc w:val="left"/>
      <w:pPr>
        <w:ind w:left="720" w:hanging="360"/>
      </w:pPr>
      <w:rPr>
        <w:rFonts w:ascii="Wingdings" w:hAnsi="Wingdings" w:cs="Wingdings" w:hint="default"/>
        <w:b w:val="0"/>
        <w:bCs w:val="0"/>
        <w:i w:val="0"/>
        <w:iCs w:val="0"/>
        <w:color w:val="auto"/>
        <w:sz w:val="20"/>
        <w:szCs w:val="20"/>
        <w:u w:val="none"/>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2" w15:restartNumberingAfterBreak="0">
    <w:nsid w:val="4EFB40F7"/>
    <w:multiLevelType w:val="hybridMultilevel"/>
    <w:tmpl w:val="288AB582"/>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3" w15:restartNumberingAfterBreak="0">
    <w:nsid w:val="4F7C071F"/>
    <w:multiLevelType w:val="hybridMultilevel"/>
    <w:tmpl w:val="9EA0DB8A"/>
    <w:lvl w:ilvl="0" w:tplc="C9BCE4F0">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4" w15:restartNumberingAfterBreak="0">
    <w:nsid w:val="4FE95665"/>
    <w:multiLevelType w:val="hybridMultilevel"/>
    <w:tmpl w:val="336C1DF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5" w15:restartNumberingAfterBreak="0">
    <w:nsid w:val="506913D1"/>
    <w:multiLevelType w:val="hybridMultilevel"/>
    <w:tmpl w:val="D3423B60"/>
    <w:lvl w:ilvl="0" w:tplc="A0EE7B2A">
      <w:start w:val="1"/>
      <w:numFmt w:val="bullet"/>
      <w:lvlText w:val=""/>
      <w:lvlJc w:val="left"/>
      <w:pPr>
        <w:ind w:left="1151" w:hanging="360"/>
      </w:pPr>
      <w:rPr>
        <w:rFonts w:ascii="Symbol" w:hAnsi="Symbol" w:hint="default"/>
        <w:b/>
        <w:bCs/>
        <w:sz w:val="22"/>
        <w:szCs w:val="22"/>
      </w:rPr>
    </w:lvl>
    <w:lvl w:ilvl="1" w:tplc="10000003" w:tentative="1">
      <w:start w:val="1"/>
      <w:numFmt w:val="bullet"/>
      <w:lvlText w:val="o"/>
      <w:lvlJc w:val="left"/>
      <w:pPr>
        <w:ind w:left="1871" w:hanging="360"/>
      </w:pPr>
      <w:rPr>
        <w:rFonts w:ascii="Courier New" w:hAnsi="Courier New" w:cs="Courier New" w:hint="default"/>
      </w:rPr>
    </w:lvl>
    <w:lvl w:ilvl="2" w:tplc="10000005" w:tentative="1">
      <w:start w:val="1"/>
      <w:numFmt w:val="bullet"/>
      <w:lvlText w:val=""/>
      <w:lvlJc w:val="left"/>
      <w:pPr>
        <w:ind w:left="2591" w:hanging="360"/>
      </w:pPr>
      <w:rPr>
        <w:rFonts w:ascii="Wingdings" w:hAnsi="Wingdings" w:hint="default"/>
      </w:rPr>
    </w:lvl>
    <w:lvl w:ilvl="3" w:tplc="10000001" w:tentative="1">
      <w:start w:val="1"/>
      <w:numFmt w:val="bullet"/>
      <w:lvlText w:val=""/>
      <w:lvlJc w:val="left"/>
      <w:pPr>
        <w:ind w:left="3311" w:hanging="360"/>
      </w:pPr>
      <w:rPr>
        <w:rFonts w:ascii="Symbol" w:hAnsi="Symbol" w:hint="default"/>
      </w:rPr>
    </w:lvl>
    <w:lvl w:ilvl="4" w:tplc="10000003" w:tentative="1">
      <w:start w:val="1"/>
      <w:numFmt w:val="bullet"/>
      <w:lvlText w:val="o"/>
      <w:lvlJc w:val="left"/>
      <w:pPr>
        <w:ind w:left="4031" w:hanging="360"/>
      </w:pPr>
      <w:rPr>
        <w:rFonts w:ascii="Courier New" w:hAnsi="Courier New" w:cs="Courier New" w:hint="default"/>
      </w:rPr>
    </w:lvl>
    <w:lvl w:ilvl="5" w:tplc="10000005" w:tentative="1">
      <w:start w:val="1"/>
      <w:numFmt w:val="bullet"/>
      <w:lvlText w:val=""/>
      <w:lvlJc w:val="left"/>
      <w:pPr>
        <w:ind w:left="4751" w:hanging="360"/>
      </w:pPr>
      <w:rPr>
        <w:rFonts w:ascii="Wingdings" w:hAnsi="Wingdings" w:hint="default"/>
      </w:rPr>
    </w:lvl>
    <w:lvl w:ilvl="6" w:tplc="10000001" w:tentative="1">
      <w:start w:val="1"/>
      <w:numFmt w:val="bullet"/>
      <w:lvlText w:val=""/>
      <w:lvlJc w:val="left"/>
      <w:pPr>
        <w:ind w:left="5471" w:hanging="360"/>
      </w:pPr>
      <w:rPr>
        <w:rFonts w:ascii="Symbol" w:hAnsi="Symbol" w:hint="default"/>
      </w:rPr>
    </w:lvl>
    <w:lvl w:ilvl="7" w:tplc="10000003" w:tentative="1">
      <w:start w:val="1"/>
      <w:numFmt w:val="bullet"/>
      <w:lvlText w:val="o"/>
      <w:lvlJc w:val="left"/>
      <w:pPr>
        <w:ind w:left="6191" w:hanging="360"/>
      </w:pPr>
      <w:rPr>
        <w:rFonts w:ascii="Courier New" w:hAnsi="Courier New" w:cs="Courier New" w:hint="default"/>
      </w:rPr>
    </w:lvl>
    <w:lvl w:ilvl="8" w:tplc="10000005" w:tentative="1">
      <w:start w:val="1"/>
      <w:numFmt w:val="bullet"/>
      <w:lvlText w:val=""/>
      <w:lvlJc w:val="left"/>
      <w:pPr>
        <w:ind w:left="6911" w:hanging="360"/>
      </w:pPr>
      <w:rPr>
        <w:rFonts w:ascii="Wingdings" w:hAnsi="Wingdings" w:hint="default"/>
      </w:rPr>
    </w:lvl>
  </w:abstractNum>
  <w:abstractNum w:abstractNumId="126" w15:restartNumberingAfterBreak="0">
    <w:nsid w:val="50C67D69"/>
    <w:multiLevelType w:val="hybridMultilevel"/>
    <w:tmpl w:val="091A8F7A"/>
    <w:lvl w:ilvl="0" w:tplc="0B2C1714">
      <w:start w:val="1"/>
      <w:numFmt w:val="bullet"/>
      <w:lvlText w:val=""/>
      <w:lvlJc w:val="left"/>
      <w:pPr>
        <w:ind w:left="1106" w:hanging="360"/>
      </w:pPr>
      <w:rPr>
        <w:rFonts w:ascii="Symbol" w:hAnsi="Symbol" w:hint="default"/>
        <w:b/>
        <w:bCs/>
        <w:color w:val="auto"/>
        <w:sz w:val="22"/>
        <w:szCs w:val="22"/>
      </w:rPr>
    </w:lvl>
    <w:lvl w:ilvl="1" w:tplc="10000003" w:tentative="1">
      <w:start w:val="1"/>
      <w:numFmt w:val="bullet"/>
      <w:lvlText w:val="o"/>
      <w:lvlJc w:val="left"/>
      <w:pPr>
        <w:ind w:left="1826" w:hanging="360"/>
      </w:pPr>
      <w:rPr>
        <w:rFonts w:ascii="Courier New" w:hAnsi="Courier New" w:cs="Courier New" w:hint="default"/>
      </w:rPr>
    </w:lvl>
    <w:lvl w:ilvl="2" w:tplc="10000005" w:tentative="1">
      <w:start w:val="1"/>
      <w:numFmt w:val="bullet"/>
      <w:lvlText w:val=""/>
      <w:lvlJc w:val="left"/>
      <w:pPr>
        <w:ind w:left="2546" w:hanging="360"/>
      </w:pPr>
      <w:rPr>
        <w:rFonts w:ascii="Wingdings" w:hAnsi="Wingdings" w:hint="default"/>
      </w:rPr>
    </w:lvl>
    <w:lvl w:ilvl="3" w:tplc="10000001" w:tentative="1">
      <w:start w:val="1"/>
      <w:numFmt w:val="bullet"/>
      <w:lvlText w:val=""/>
      <w:lvlJc w:val="left"/>
      <w:pPr>
        <w:ind w:left="3266" w:hanging="360"/>
      </w:pPr>
      <w:rPr>
        <w:rFonts w:ascii="Symbol" w:hAnsi="Symbol" w:hint="default"/>
      </w:rPr>
    </w:lvl>
    <w:lvl w:ilvl="4" w:tplc="10000003" w:tentative="1">
      <w:start w:val="1"/>
      <w:numFmt w:val="bullet"/>
      <w:lvlText w:val="o"/>
      <w:lvlJc w:val="left"/>
      <w:pPr>
        <w:ind w:left="3986" w:hanging="360"/>
      </w:pPr>
      <w:rPr>
        <w:rFonts w:ascii="Courier New" w:hAnsi="Courier New" w:cs="Courier New" w:hint="default"/>
      </w:rPr>
    </w:lvl>
    <w:lvl w:ilvl="5" w:tplc="10000005" w:tentative="1">
      <w:start w:val="1"/>
      <w:numFmt w:val="bullet"/>
      <w:lvlText w:val=""/>
      <w:lvlJc w:val="left"/>
      <w:pPr>
        <w:ind w:left="4706" w:hanging="360"/>
      </w:pPr>
      <w:rPr>
        <w:rFonts w:ascii="Wingdings" w:hAnsi="Wingdings" w:hint="default"/>
      </w:rPr>
    </w:lvl>
    <w:lvl w:ilvl="6" w:tplc="10000001" w:tentative="1">
      <w:start w:val="1"/>
      <w:numFmt w:val="bullet"/>
      <w:lvlText w:val=""/>
      <w:lvlJc w:val="left"/>
      <w:pPr>
        <w:ind w:left="5426" w:hanging="360"/>
      </w:pPr>
      <w:rPr>
        <w:rFonts w:ascii="Symbol" w:hAnsi="Symbol" w:hint="default"/>
      </w:rPr>
    </w:lvl>
    <w:lvl w:ilvl="7" w:tplc="10000003" w:tentative="1">
      <w:start w:val="1"/>
      <w:numFmt w:val="bullet"/>
      <w:lvlText w:val="o"/>
      <w:lvlJc w:val="left"/>
      <w:pPr>
        <w:ind w:left="6146" w:hanging="360"/>
      </w:pPr>
      <w:rPr>
        <w:rFonts w:ascii="Courier New" w:hAnsi="Courier New" w:cs="Courier New" w:hint="default"/>
      </w:rPr>
    </w:lvl>
    <w:lvl w:ilvl="8" w:tplc="10000005" w:tentative="1">
      <w:start w:val="1"/>
      <w:numFmt w:val="bullet"/>
      <w:lvlText w:val=""/>
      <w:lvlJc w:val="left"/>
      <w:pPr>
        <w:ind w:left="6866" w:hanging="360"/>
      </w:pPr>
      <w:rPr>
        <w:rFonts w:ascii="Wingdings" w:hAnsi="Wingdings" w:hint="default"/>
      </w:rPr>
    </w:lvl>
  </w:abstractNum>
  <w:abstractNum w:abstractNumId="127" w15:restartNumberingAfterBreak="0">
    <w:nsid w:val="50CF53F3"/>
    <w:multiLevelType w:val="hybridMultilevel"/>
    <w:tmpl w:val="C950B18C"/>
    <w:lvl w:ilvl="0" w:tplc="10000001">
      <w:start w:val="1"/>
      <w:numFmt w:val="bullet"/>
      <w:lvlText w:val=""/>
      <w:lvlJc w:val="left"/>
      <w:pPr>
        <w:ind w:left="768" w:hanging="360"/>
      </w:pPr>
      <w:rPr>
        <w:rFonts w:ascii="Symbol" w:hAnsi="Symbol" w:hint="default"/>
      </w:rPr>
    </w:lvl>
    <w:lvl w:ilvl="1" w:tplc="10000003" w:tentative="1">
      <w:start w:val="1"/>
      <w:numFmt w:val="bullet"/>
      <w:lvlText w:val="o"/>
      <w:lvlJc w:val="left"/>
      <w:pPr>
        <w:ind w:left="1488" w:hanging="360"/>
      </w:pPr>
      <w:rPr>
        <w:rFonts w:ascii="Courier New" w:hAnsi="Courier New" w:cs="Courier New" w:hint="default"/>
      </w:rPr>
    </w:lvl>
    <w:lvl w:ilvl="2" w:tplc="10000005" w:tentative="1">
      <w:start w:val="1"/>
      <w:numFmt w:val="bullet"/>
      <w:lvlText w:val=""/>
      <w:lvlJc w:val="left"/>
      <w:pPr>
        <w:ind w:left="2208" w:hanging="360"/>
      </w:pPr>
      <w:rPr>
        <w:rFonts w:ascii="Wingdings" w:hAnsi="Wingdings" w:hint="default"/>
      </w:rPr>
    </w:lvl>
    <w:lvl w:ilvl="3" w:tplc="10000001" w:tentative="1">
      <w:start w:val="1"/>
      <w:numFmt w:val="bullet"/>
      <w:lvlText w:val=""/>
      <w:lvlJc w:val="left"/>
      <w:pPr>
        <w:ind w:left="2928" w:hanging="360"/>
      </w:pPr>
      <w:rPr>
        <w:rFonts w:ascii="Symbol" w:hAnsi="Symbol" w:hint="default"/>
      </w:rPr>
    </w:lvl>
    <w:lvl w:ilvl="4" w:tplc="10000003" w:tentative="1">
      <w:start w:val="1"/>
      <w:numFmt w:val="bullet"/>
      <w:lvlText w:val="o"/>
      <w:lvlJc w:val="left"/>
      <w:pPr>
        <w:ind w:left="3648" w:hanging="360"/>
      </w:pPr>
      <w:rPr>
        <w:rFonts w:ascii="Courier New" w:hAnsi="Courier New" w:cs="Courier New" w:hint="default"/>
      </w:rPr>
    </w:lvl>
    <w:lvl w:ilvl="5" w:tplc="10000005" w:tentative="1">
      <w:start w:val="1"/>
      <w:numFmt w:val="bullet"/>
      <w:lvlText w:val=""/>
      <w:lvlJc w:val="left"/>
      <w:pPr>
        <w:ind w:left="4368" w:hanging="360"/>
      </w:pPr>
      <w:rPr>
        <w:rFonts w:ascii="Wingdings" w:hAnsi="Wingdings" w:hint="default"/>
      </w:rPr>
    </w:lvl>
    <w:lvl w:ilvl="6" w:tplc="10000001" w:tentative="1">
      <w:start w:val="1"/>
      <w:numFmt w:val="bullet"/>
      <w:lvlText w:val=""/>
      <w:lvlJc w:val="left"/>
      <w:pPr>
        <w:ind w:left="5088" w:hanging="360"/>
      </w:pPr>
      <w:rPr>
        <w:rFonts w:ascii="Symbol" w:hAnsi="Symbol" w:hint="default"/>
      </w:rPr>
    </w:lvl>
    <w:lvl w:ilvl="7" w:tplc="10000003" w:tentative="1">
      <w:start w:val="1"/>
      <w:numFmt w:val="bullet"/>
      <w:lvlText w:val="o"/>
      <w:lvlJc w:val="left"/>
      <w:pPr>
        <w:ind w:left="5808" w:hanging="360"/>
      </w:pPr>
      <w:rPr>
        <w:rFonts w:ascii="Courier New" w:hAnsi="Courier New" w:cs="Courier New" w:hint="default"/>
      </w:rPr>
    </w:lvl>
    <w:lvl w:ilvl="8" w:tplc="10000005" w:tentative="1">
      <w:start w:val="1"/>
      <w:numFmt w:val="bullet"/>
      <w:lvlText w:val=""/>
      <w:lvlJc w:val="left"/>
      <w:pPr>
        <w:ind w:left="6528" w:hanging="360"/>
      </w:pPr>
      <w:rPr>
        <w:rFonts w:ascii="Wingdings" w:hAnsi="Wingdings" w:hint="default"/>
      </w:rPr>
    </w:lvl>
  </w:abstractNum>
  <w:abstractNum w:abstractNumId="128" w15:restartNumberingAfterBreak="0">
    <w:nsid w:val="51796552"/>
    <w:multiLevelType w:val="hybridMultilevel"/>
    <w:tmpl w:val="42204DC4"/>
    <w:lvl w:ilvl="0" w:tplc="D64CE30E">
      <w:start w:val="1"/>
      <w:numFmt w:val="bullet"/>
      <w:lvlText w:val=""/>
      <w:lvlJc w:val="left"/>
      <w:pPr>
        <w:ind w:left="1868" w:hanging="360"/>
      </w:pPr>
      <w:rPr>
        <w:rFonts w:ascii="Symbol" w:hAnsi="Symbol" w:hint="default"/>
        <w:b w:val="0"/>
        <w:bCs w:val="0"/>
        <w:sz w:val="22"/>
        <w:szCs w:val="22"/>
      </w:rPr>
    </w:lvl>
    <w:lvl w:ilvl="1" w:tplc="10000003" w:tentative="1">
      <w:start w:val="1"/>
      <w:numFmt w:val="bullet"/>
      <w:lvlText w:val="o"/>
      <w:lvlJc w:val="left"/>
      <w:pPr>
        <w:ind w:left="2588" w:hanging="360"/>
      </w:pPr>
      <w:rPr>
        <w:rFonts w:ascii="Courier New" w:hAnsi="Courier New" w:cs="Courier New" w:hint="default"/>
      </w:rPr>
    </w:lvl>
    <w:lvl w:ilvl="2" w:tplc="10000005" w:tentative="1">
      <w:start w:val="1"/>
      <w:numFmt w:val="bullet"/>
      <w:lvlText w:val=""/>
      <w:lvlJc w:val="left"/>
      <w:pPr>
        <w:ind w:left="3308" w:hanging="360"/>
      </w:pPr>
      <w:rPr>
        <w:rFonts w:ascii="Wingdings" w:hAnsi="Wingdings" w:hint="default"/>
      </w:rPr>
    </w:lvl>
    <w:lvl w:ilvl="3" w:tplc="10000001" w:tentative="1">
      <w:start w:val="1"/>
      <w:numFmt w:val="bullet"/>
      <w:lvlText w:val=""/>
      <w:lvlJc w:val="left"/>
      <w:pPr>
        <w:ind w:left="4028" w:hanging="360"/>
      </w:pPr>
      <w:rPr>
        <w:rFonts w:ascii="Symbol" w:hAnsi="Symbol" w:hint="default"/>
      </w:rPr>
    </w:lvl>
    <w:lvl w:ilvl="4" w:tplc="10000003" w:tentative="1">
      <w:start w:val="1"/>
      <w:numFmt w:val="bullet"/>
      <w:lvlText w:val="o"/>
      <w:lvlJc w:val="left"/>
      <w:pPr>
        <w:ind w:left="4748" w:hanging="360"/>
      </w:pPr>
      <w:rPr>
        <w:rFonts w:ascii="Courier New" w:hAnsi="Courier New" w:cs="Courier New" w:hint="default"/>
      </w:rPr>
    </w:lvl>
    <w:lvl w:ilvl="5" w:tplc="10000005" w:tentative="1">
      <w:start w:val="1"/>
      <w:numFmt w:val="bullet"/>
      <w:lvlText w:val=""/>
      <w:lvlJc w:val="left"/>
      <w:pPr>
        <w:ind w:left="5468" w:hanging="360"/>
      </w:pPr>
      <w:rPr>
        <w:rFonts w:ascii="Wingdings" w:hAnsi="Wingdings" w:hint="default"/>
      </w:rPr>
    </w:lvl>
    <w:lvl w:ilvl="6" w:tplc="10000001" w:tentative="1">
      <w:start w:val="1"/>
      <w:numFmt w:val="bullet"/>
      <w:lvlText w:val=""/>
      <w:lvlJc w:val="left"/>
      <w:pPr>
        <w:ind w:left="6188" w:hanging="360"/>
      </w:pPr>
      <w:rPr>
        <w:rFonts w:ascii="Symbol" w:hAnsi="Symbol" w:hint="default"/>
      </w:rPr>
    </w:lvl>
    <w:lvl w:ilvl="7" w:tplc="10000003" w:tentative="1">
      <w:start w:val="1"/>
      <w:numFmt w:val="bullet"/>
      <w:lvlText w:val="o"/>
      <w:lvlJc w:val="left"/>
      <w:pPr>
        <w:ind w:left="6908" w:hanging="360"/>
      </w:pPr>
      <w:rPr>
        <w:rFonts w:ascii="Courier New" w:hAnsi="Courier New" w:cs="Courier New" w:hint="default"/>
      </w:rPr>
    </w:lvl>
    <w:lvl w:ilvl="8" w:tplc="10000005" w:tentative="1">
      <w:start w:val="1"/>
      <w:numFmt w:val="bullet"/>
      <w:lvlText w:val=""/>
      <w:lvlJc w:val="left"/>
      <w:pPr>
        <w:ind w:left="7628" w:hanging="360"/>
      </w:pPr>
      <w:rPr>
        <w:rFonts w:ascii="Wingdings" w:hAnsi="Wingdings" w:hint="default"/>
      </w:rPr>
    </w:lvl>
  </w:abstractNum>
  <w:abstractNum w:abstractNumId="129" w15:restartNumberingAfterBreak="0">
    <w:nsid w:val="5202573E"/>
    <w:multiLevelType w:val="hybridMultilevel"/>
    <w:tmpl w:val="56C40660"/>
    <w:lvl w:ilvl="0" w:tplc="0409000D">
      <w:start w:val="1"/>
      <w:numFmt w:val="bullet"/>
      <w:lvlText w:val=""/>
      <w:lvlJc w:val="left"/>
      <w:pPr>
        <w:ind w:left="1510" w:hanging="360"/>
      </w:pPr>
      <w:rPr>
        <w:rFonts w:ascii="Wingdings" w:hAnsi="Wingdings" w:hint="default"/>
      </w:rPr>
    </w:lvl>
    <w:lvl w:ilvl="1" w:tplc="10000003" w:tentative="1">
      <w:start w:val="1"/>
      <w:numFmt w:val="bullet"/>
      <w:lvlText w:val="o"/>
      <w:lvlJc w:val="left"/>
      <w:pPr>
        <w:ind w:left="2230" w:hanging="360"/>
      </w:pPr>
      <w:rPr>
        <w:rFonts w:ascii="Courier New" w:hAnsi="Courier New" w:cs="Courier New" w:hint="default"/>
      </w:rPr>
    </w:lvl>
    <w:lvl w:ilvl="2" w:tplc="10000005" w:tentative="1">
      <w:start w:val="1"/>
      <w:numFmt w:val="bullet"/>
      <w:lvlText w:val=""/>
      <w:lvlJc w:val="left"/>
      <w:pPr>
        <w:ind w:left="2950" w:hanging="360"/>
      </w:pPr>
      <w:rPr>
        <w:rFonts w:ascii="Wingdings" w:hAnsi="Wingdings" w:hint="default"/>
      </w:rPr>
    </w:lvl>
    <w:lvl w:ilvl="3" w:tplc="10000001" w:tentative="1">
      <w:start w:val="1"/>
      <w:numFmt w:val="bullet"/>
      <w:lvlText w:val=""/>
      <w:lvlJc w:val="left"/>
      <w:pPr>
        <w:ind w:left="3670" w:hanging="360"/>
      </w:pPr>
      <w:rPr>
        <w:rFonts w:ascii="Symbol" w:hAnsi="Symbol" w:hint="default"/>
      </w:rPr>
    </w:lvl>
    <w:lvl w:ilvl="4" w:tplc="10000003" w:tentative="1">
      <w:start w:val="1"/>
      <w:numFmt w:val="bullet"/>
      <w:lvlText w:val="o"/>
      <w:lvlJc w:val="left"/>
      <w:pPr>
        <w:ind w:left="4390" w:hanging="360"/>
      </w:pPr>
      <w:rPr>
        <w:rFonts w:ascii="Courier New" w:hAnsi="Courier New" w:cs="Courier New" w:hint="default"/>
      </w:rPr>
    </w:lvl>
    <w:lvl w:ilvl="5" w:tplc="10000005" w:tentative="1">
      <w:start w:val="1"/>
      <w:numFmt w:val="bullet"/>
      <w:lvlText w:val=""/>
      <w:lvlJc w:val="left"/>
      <w:pPr>
        <w:ind w:left="5110" w:hanging="360"/>
      </w:pPr>
      <w:rPr>
        <w:rFonts w:ascii="Wingdings" w:hAnsi="Wingdings" w:hint="default"/>
      </w:rPr>
    </w:lvl>
    <w:lvl w:ilvl="6" w:tplc="10000001" w:tentative="1">
      <w:start w:val="1"/>
      <w:numFmt w:val="bullet"/>
      <w:lvlText w:val=""/>
      <w:lvlJc w:val="left"/>
      <w:pPr>
        <w:ind w:left="5830" w:hanging="360"/>
      </w:pPr>
      <w:rPr>
        <w:rFonts w:ascii="Symbol" w:hAnsi="Symbol" w:hint="default"/>
      </w:rPr>
    </w:lvl>
    <w:lvl w:ilvl="7" w:tplc="10000003" w:tentative="1">
      <w:start w:val="1"/>
      <w:numFmt w:val="bullet"/>
      <w:lvlText w:val="o"/>
      <w:lvlJc w:val="left"/>
      <w:pPr>
        <w:ind w:left="6550" w:hanging="360"/>
      </w:pPr>
      <w:rPr>
        <w:rFonts w:ascii="Courier New" w:hAnsi="Courier New" w:cs="Courier New" w:hint="default"/>
      </w:rPr>
    </w:lvl>
    <w:lvl w:ilvl="8" w:tplc="10000005" w:tentative="1">
      <w:start w:val="1"/>
      <w:numFmt w:val="bullet"/>
      <w:lvlText w:val=""/>
      <w:lvlJc w:val="left"/>
      <w:pPr>
        <w:ind w:left="7270" w:hanging="360"/>
      </w:pPr>
      <w:rPr>
        <w:rFonts w:ascii="Wingdings" w:hAnsi="Wingdings" w:hint="default"/>
      </w:rPr>
    </w:lvl>
  </w:abstractNum>
  <w:abstractNum w:abstractNumId="130" w15:restartNumberingAfterBreak="0">
    <w:nsid w:val="524B5D89"/>
    <w:multiLevelType w:val="hybridMultilevel"/>
    <w:tmpl w:val="1FE4C21E"/>
    <w:lvl w:ilvl="0" w:tplc="0409000D">
      <w:start w:val="1"/>
      <w:numFmt w:val="bullet"/>
      <w:lvlText w:val=""/>
      <w:lvlJc w:val="left"/>
      <w:pPr>
        <w:ind w:left="1447" w:hanging="360"/>
      </w:pPr>
      <w:rPr>
        <w:rFonts w:ascii="Wingdings" w:hAnsi="Wingdings" w:hint="default"/>
      </w:rPr>
    </w:lvl>
    <w:lvl w:ilvl="1" w:tplc="10000003" w:tentative="1">
      <w:start w:val="1"/>
      <w:numFmt w:val="bullet"/>
      <w:lvlText w:val="o"/>
      <w:lvlJc w:val="left"/>
      <w:pPr>
        <w:ind w:left="2167" w:hanging="360"/>
      </w:pPr>
      <w:rPr>
        <w:rFonts w:ascii="Courier New" w:hAnsi="Courier New" w:cs="Courier New" w:hint="default"/>
      </w:rPr>
    </w:lvl>
    <w:lvl w:ilvl="2" w:tplc="10000005" w:tentative="1">
      <w:start w:val="1"/>
      <w:numFmt w:val="bullet"/>
      <w:lvlText w:val=""/>
      <w:lvlJc w:val="left"/>
      <w:pPr>
        <w:ind w:left="2887" w:hanging="360"/>
      </w:pPr>
      <w:rPr>
        <w:rFonts w:ascii="Wingdings" w:hAnsi="Wingdings" w:hint="default"/>
      </w:rPr>
    </w:lvl>
    <w:lvl w:ilvl="3" w:tplc="10000001" w:tentative="1">
      <w:start w:val="1"/>
      <w:numFmt w:val="bullet"/>
      <w:lvlText w:val=""/>
      <w:lvlJc w:val="left"/>
      <w:pPr>
        <w:ind w:left="3607" w:hanging="360"/>
      </w:pPr>
      <w:rPr>
        <w:rFonts w:ascii="Symbol" w:hAnsi="Symbol" w:hint="default"/>
      </w:rPr>
    </w:lvl>
    <w:lvl w:ilvl="4" w:tplc="10000003" w:tentative="1">
      <w:start w:val="1"/>
      <w:numFmt w:val="bullet"/>
      <w:lvlText w:val="o"/>
      <w:lvlJc w:val="left"/>
      <w:pPr>
        <w:ind w:left="4327" w:hanging="360"/>
      </w:pPr>
      <w:rPr>
        <w:rFonts w:ascii="Courier New" w:hAnsi="Courier New" w:cs="Courier New" w:hint="default"/>
      </w:rPr>
    </w:lvl>
    <w:lvl w:ilvl="5" w:tplc="10000005" w:tentative="1">
      <w:start w:val="1"/>
      <w:numFmt w:val="bullet"/>
      <w:lvlText w:val=""/>
      <w:lvlJc w:val="left"/>
      <w:pPr>
        <w:ind w:left="5047" w:hanging="360"/>
      </w:pPr>
      <w:rPr>
        <w:rFonts w:ascii="Wingdings" w:hAnsi="Wingdings" w:hint="default"/>
      </w:rPr>
    </w:lvl>
    <w:lvl w:ilvl="6" w:tplc="10000001" w:tentative="1">
      <w:start w:val="1"/>
      <w:numFmt w:val="bullet"/>
      <w:lvlText w:val=""/>
      <w:lvlJc w:val="left"/>
      <w:pPr>
        <w:ind w:left="5767" w:hanging="360"/>
      </w:pPr>
      <w:rPr>
        <w:rFonts w:ascii="Symbol" w:hAnsi="Symbol" w:hint="default"/>
      </w:rPr>
    </w:lvl>
    <w:lvl w:ilvl="7" w:tplc="10000003" w:tentative="1">
      <w:start w:val="1"/>
      <w:numFmt w:val="bullet"/>
      <w:lvlText w:val="o"/>
      <w:lvlJc w:val="left"/>
      <w:pPr>
        <w:ind w:left="6487" w:hanging="360"/>
      </w:pPr>
      <w:rPr>
        <w:rFonts w:ascii="Courier New" w:hAnsi="Courier New" w:cs="Courier New" w:hint="default"/>
      </w:rPr>
    </w:lvl>
    <w:lvl w:ilvl="8" w:tplc="10000005" w:tentative="1">
      <w:start w:val="1"/>
      <w:numFmt w:val="bullet"/>
      <w:lvlText w:val=""/>
      <w:lvlJc w:val="left"/>
      <w:pPr>
        <w:ind w:left="7207" w:hanging="360"/>
      </w:pPr>
      <w:rPr>
        <w:rFonts w:ascii="Wingdings" w:hAnsi="Wingdings" w:hint="default"/>
      </w:rPr>
    </w:lvl>
  </w:abstractNum>
  <w:abstractNum w:abstractNumId="131" w15:restartNumberingAfterBreak="0">
    <w:nsid w:val="53512236"/>
    <w:multiLevelType w:val="hybridMultilevel"/>
    <w:tmpl w:val="98C409D6"/>
    <w:lvl w:ilvl="0" w:tplc="C29A120C">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2" w15:restartNumberingAfterBreak="0">
    <w:nsid w:val="53995702"/>
    <w:multiLevelType w:val="hybridMultilevel"/>
    <w:tmpl w:val="EF9AA448"/>
    <w:lvl w:ilvl="0" w:tplc="0E701F34">
      <w:start w:val="1"/>
      <w:numFmt w:val="hebrew1"/>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3" w15:restartNumberingAfterBreak="0">
    <w:nsid w:val="55AF6F60"/>
    <w:multiLevelType w:val="hybridMultilevel"/>
    <w:tmpl w:val="AEF67F7E"/>
    <w:lvl w:ilvl="0" w:tplc="8BF607EE">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4" w15:restartNumberingAfterBreak="0">
    <w:nsid w:val="55F85409"/>
    <w:multiLevelType w:val="hybridMultilevel"/>
    <w:tmpl w:val="0FF6D37A"/>
    <w:lvl w:ilvl="0" w:tplc="100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564C673C"/>
    <w:multiLevelType w:val="hybridMultilevel"/>
    <w:tmpl w:val="C7964730"/>
    <w:lvl w:ilvl="0" w:tplc="7AE2A01A">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6" w15:restartNumberingAfterBreak="0">
    <w:nsid w:val="57290CF4"/>
    <w:multiLevelType w:val="hybridMultilevel"/>
    <w:tmpl w:val="4210D1CE"/>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7" w15:restartNumberingAfterBreak="0">
    <w:nsid w:val="57E65A5B"/>
    <w:multiLevelType w:val="hybridMultilevel"/>
    <w:tmpl w:val="5C38623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8" w15:restartNumberingAfterBreak="0">
    <w:nsid w:val="586324EC"/>
    <w:multiLevelType w:val="hybridMultilevel"/>
    <w:tmpl w:val="FFC002F4"/>
    <w:lvl w:ilvl="0" w:tplc="87D2EB4C">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9" w15:restartNumberingAfterBreak="0">
    <w:nsid w:val="58B61612"/>
    <w:multiLevelType w:val="hybridMultilevel"/>
    <w:tmpl w:val="D6283BC0"/>
    <w:lvl w:ilvl="0" w:tplc="0409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40" w15:restartNumberingAfterBreak="0">
    <w:nsid w:val="59B663EA"/>
    <w:multiLevelType w:val="hybridMultilevel"/>
    <w:tmpl w:val="D8B2A110"/>
    <w:lvl w:ilvl="0" w:tplc="95008C14">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1" w15:restartNumberingAfterBreak="0">
    <w:nsid w:val="59F97EE0"/>
    <w:multiLevelType w:val="hybridMultilevel"/>
    <w:tmpl w:val="F6A4A60E"/>
    <w:lvl w:ilvl="0" w:tplc="F014B5C6">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2" w15:restartNumberingAfterBreak="0">
    <w:nsid w:val="5D6361C0"/>
    <w:multiLevelType w:val="hybridMultilevel"/>
    <w:tmpl w:val="8FECB55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3" w15:restartNumberingAfterBreak="0">
    <w:nsid w:val="5F1E512E"/>
    <w:multiLevelType w:val="hybridMultilevel"/>
    <w:tmpl w:val="14127A4E"/>
    <w:lvl w:ilvl="0" w:tplc="A0EE7B2A">
      <w:start w:val="1"/>
      <w:numFmt w:val="bullet"/>
      <w:lvlText w:val=""/>
      <w:lvlJc w:val="left"/>
      <w:pPr>
        <w:ind w:left="1080" w:hanging="360"/>
      </w:pPr>
      <w:rPr>
        <w:rFonts w:ascii="Symbol" w:hAnsi="Symbol" w:hint="default"/>
        <w:b/>
        <w:bCs/>
        <w:sz w:val="22"/>
        <w:szCs w:val="22"/>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44" w15:restartNumberingAfterBreak="0">
    <w:nsid w:val="5F65655F"/>
    <w:multiLevelType w:val="hybridMultilevel"/>
    <w:tmpl w:val="663C881A"/>
    <w:lvl w:ilvl="0" w:tplc="1000000B">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45" w15:restartNumberingAfterBreak="0">
    <w:nsid w:val="604D410C"/>
    <w:multiLevelType w:val="hybridMultilevel"/>
    <w:tmpl w:val="7F08FDB0"/>
    <w:lvl w:ilvl="0" w:tplc="F5C420C2">
      <w:start w:val="1"/>
      <w:numFmt w:val="bullet"/>
      <w:lvlText w:val=""/>
      <w:lvlJc w:val="left"/>
      <w:pPr>
        <w:ind w:left="1084" w:hanging="360"/>
      </w:pPr>
      <w:rPr>
        <w:rFonts w:ascii="Symbol" w:hAnsi="Symbol" w:hint="default"/>
        <w:b w:val="0"/>
        <w:bCs/>
        <w:color w:val="222222"/>
        <w:sz w:val="18"/>
        <w:szCs w:val="18"/>
      </w:rPr>
    </w:lvl>
    <w:lvl w:ilvl="1" w:tplc="10000003" w:tentative="1">
      <w:start w:val="1"/>
      <w:numFmt w:val="bullet"/>
      <w:lvlText w:val="o"/>
      <w:lvlJc w:val="left"/>
      <w:pPr>
        <w:ind w:left="1804" w:hanging="360"/>
      </w:pPr>
      <w:rPr>
        <w:rFonts w:ascii="Courier New" w:hAnsi="Courier New" w:cs="Courier New" w:hint="default"/>
      </w:rPr>
    </w:lvl>
    <w:lvl w:ilvl="2" w:tplc="10000005" w:tentative="1">
      <w:start w:val="1"/>
      <w:numFmt w:val="bullet"/>
      <w:lvlText w:val=""/>
      <w:lvlJc w:val="left"/>
      <w:pPr>
        <w:ind w:left="2524" w:hanging="360"/>
      </w:pPr>
      <w:rPr>
        <w:rFonts w:ascii="Wingdings" w:hAnsi="Wingdings" w:hint="default"/>
      </w:rPr>
    </w:lvl>
    <w:lvl w:ilvl="3" w:tplc="10000001" w:tentative="1">
      <w:start w:val="1"/>
      <w:numFmt w:val="bullet"/>
      <w:lvlText w:val=""/>
      <w:lvlJc w:val="left"/>
      <w:pPr>
        <w:ind w:left="3244" w:hanging="360"/>
      </w:pPr>
      <w:rPr>
        <w:rFonts w:ascii="Symbol" w:hAnsi="Symbol" w:hint="default"/>
      </w:rPr>
    </w:lvl>
    <w:lvl w:ilvl="4" w:tplc="10000003" w:tentative="1">
      <w:start w:val="1"/>
      <w:numFmt w:val="bullet"/>
      <w:lvlText w:val="o"/>
      <w:lvlJc w:val="left"/>
      <w:pPr>
        <w:ind w:left="3964" w:hanging="360"/>
      </w:pPr>
      <w:rPr>
        <w:rFonts w:ascii="Courier New" w:hAnsi="Courier New" w:cs="Courier New" w:hint="default"/>
      </w:rPr>
    </w:lvl>
    <w:lvl w:ilvl="5" w:tplc="10000005" w:tentative="1">
      <w:start w:val="1"/>
      <w:numFmt w:val="bullet"/>
      <w:lvlText w:val=""/>
      <w:lvlJc w:val="left"/>
      <w:pPr>
        <w:ind w:left="4684" w:hanging="360"/>
      </w:pPr>
      <w:rPr>
        <w:rFonts w:ascii="Wingdings" w:hAnsi="Wingdings" w:hint="default"/>
      </w:rPr>
    </w:lvl>
    <w:lvl w:ilvl="6" w:tplc="10000001" w:tentative="1">
      <w:start w:val="1"/>
      <w:numFmt w:val="bullet"/>
      <w:lvlText w:val=""/>
      <w:lvlJc w:val="left"/>
      <w:pPr>
        <w:ind w:left="5404" w:hanging="360"/>
      </w:pPr>
      <w:rPr>
        <w:rFonts w:ascii="Symbol" w:hAnsi="Symbol" w:hint="default"/>
      </w:rPr>
    </w:lvl>
    <w:lvl w:ilvl="7" w:tplc="10000003" w:tentative="1">
      <w:start w:val="1"/>
      <w:numFmt w:val="bullet"/>
      <w:lvlText w:val="o"/>
      <w:lvlJc w:val="left"/>
      <w:pPr>
        <w:ind w:left="6124" w:hanging="360"/>
      </w:pPr>
      <w:rPr>
        <w:rFonts w:ascii="Courier New" w:hAnsi="Courier New" w:cs="Courier New" w:hint="default"/>
      </w:rPr>
    </w:lvl>
    <w:lvl w:ilvl="8" w:tplc="10000005" w:tentative="1">
      <w:start w:val="1"/>
      <w:numFmt w:val="bullet"/>
      <w:lvlText w:val=""/>
      <w:lvlJc w:val="left"/>
      <w:pPr>
        <w:ind w:left="6844" w:hanging="360"/>
      </w:pPr>
      <w:rPr>
        <w:rFonts w:ascii="Wingdings" w:hAnsi="Wingdings" w:hint="default"/>
      </w:rPr>
    </w:lvl>
  </w:abstractNum>
  <w:abstractNum w:abstractNumId="146" w15:restartNumberingAfterBreak="0">
    <w:nsid w:val="60597DB4"/>
    <w:multiLevelType w:val="hybridMultilevel"/>
    <w:tmpl w:val="5042842C"/>
    <w:lvl w:ilvl="0" w:tplc="5ACA4AC4">
      <w:start w:val="1"/>
      <w:numFmt w:val="bullet"/>
      <w:lvlText w:val=""/>
      <w:lvlJc w:val="left"/>
      <w:pPr>
        <w:ind w:left="360" w:hanging="360"/>
      </w:pPr>
      <w:rPr>
        <w:rFonts w:ascii="Symbol" w:eastAsiaTheme="minorHAns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610C44AB"/>
    <w:multiLevelType w:val="hybridMultilevel"/>
    <w:tmpl w:val="21B69BF8"/>
    <w:lvl w:ilvl="0" w:tplc="76FC003E">
      <w:numFmt w:val="bullet"/>
      <w:lvlText w:val=""/>
      <w:lvlJc w:val="left"/>
      <w:pPr>
        <w:ind w:left="720" w:hanging="360"/>
      </w:pPr>
      <w:rPr>
        <w:rFonts w:ascii="Symbol" w:eastAsiaTheme="minorHAnsi" w:hAnsi="Symbol" w:cs="Lucida Sans Unicode"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8" w15:restartNumberingAfterBreak="0">
    <w:nsid w:val="611C2833"/>
    <w:multiLevelType w:val="hybridMultilevel"/>
    <w:tmpl w:val="CA84ABF4"/>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9" w15:restartNumberingAfterBreak="0">
    <w:nsid w:val="61BB1606"/>
    <w:multiLevelType w:val="hybridMultilevel"/>
    <w:tmpl w:val="29366F2A"/>
    <w:lvl w:ilvl="0" w:tplc="3F341EC8">
      <w:start w:val="1"/>
      <w:numFmt w:val="decimal"/>
      <w:lvlText w:val="(%1)"/>
      <w:lvlJc w:val="left"/>
      <w:pPr>
        <w:ind w:left="1087" w:hanging="360"/>
      </w:pPr>
      <w:rPr>
        <w:rFonts w:hint="default"/>
      </w:rPr>
    </w:lvl>
    <w:lvl w:ilvl="1" w:tplc="10000019" w:tentative="1">
      <w:start w:val="1"/>
      <w:numFmt w:val="lowerLetter"/>
      <w:lvlText w:val="%2."/>
      <w:lvlJc w:val="left"/>
      <w:pPr>
        <w:ind w:left="1807" w:hanging="360"/>
      </w:pPr>
    </w:lvl>
    <w:lvl w:ilvl="2" w:tplc="1000001B" w:tentative="1">
      <w:start w:val="1"/>
      <w:numFmt w:val="lowerRoman"/>
      <w:lvlText w:val="%3."/>
      <w:lvlJc w:val="right"/>
      <w:pPr>
        <w:ind w:left="2527" w:hanging="180"/>
      </w:pPr>
    </w:lvl>
    <w:lvl w:ilvl="3" w:tplc="1000000F" w:tentative="1">
      <w:start w:val="1"/>
      <w:numFmt w:val="decimal"/>
      <w:lvlText w:val="%4."/>
      <w:lvlJc w:val="left"/>
      <w:pPr>
        <w:ind w:left="3247" w:hanging="360"/>
      </w:pPr>
    </w:lvl>
    <w:lvl w:ilvl="4" w:tplc="10000019" w:tentative="1">
      <w:start w:val="1"/>
      <w:numFmt w:val="lowerLetter"/>
      <w:lvlText w:val="%5."/>
      <w:lvlJc w:val="left"/>
      <w:pPr>
        <w:ind w:left="3967" w:hanging="360"/>
      </w:pPr>
    </w:lvl>
    <w:lvl w:ilvl="5" w:tplc="1000001B" w:tentative="1">
      <w:start w:val="1"/>
      <w:numFmt w:val="lowerRoman"/>
      <w:lvlText w:val="%6."/>
      <w:lvlJc w:val="right"/>
      <w:pPr>
        <w:ind w:left="4687" w:hanging="180"/>
      </w:pPr>
    </w:lvl>
    <w:lvl w:ilvl="6" w:tplc="1000000F" w:tentative="1">
      <w:start w:val="1"/>
      <w:numFmt w:val="decimal"/>
      <w:lvlText w:val="%7."/>
      <w:lvlJc w:val="left"/>
      <w:pPr>
        <w:ind w:left="5407" w:hanging="360"/>
      </w:pPr>
    </w:lvl>
    <w:lvl w:ilvl="7" w:tplc="10000019" w:tentative="1">
      <w:start w:val="1"/>
      <w:numFmt w:val="lowerLetter"/>
      <w:lvlText w:val="%8."/>
      <w:lvlJc w:val="left"/>
      <w:pPr>
        <w:ind w:left="6127" w:hanging="360"/>
      </w:pPr>
    </w:lvl>
    <w:lvl w:ilvl="8" w:tplc="1000001B" w:tentative="1">
      <w:start w:val="1"/>
      <w:numFmt w:val="lowerRoman"/>
      <w:lvlText w:val="%9."/>
      <w:lvlJc w:val="right"/>
      <w:pPr>
        <w:ind w:left="6847" w:hanging="180"/>
      </w:pPr>
    </w:lvl>
  </w:abstractNum>
  <w:abstractNum w:abstractNumId="150" w15:restartNumberingAfterBreak="0">
    <w:nsid w:val="61CE7126"/>
    <w:multiLevelType w:val="hybridMultilevel"/>
    <w:tmpl w:val="B85C2612"/>
    <w:lvl w:ilvl="0" w:tplc="C372A276">
      <w:start w:val="1"/>
      <w:numFmt w:val="decimal"/>
      <w:lvlText w:val="(%1)"/>
      <w:lvlJc w:val="left"/>
      <w:pPr>
        <w:ind w:left="1329" w:hanging="360"/>
      </w:pPr>
      <w:rPr>
        <w:rFonts w:hint="default"/>
        <w:b/>
        <w:bCs/>
      </w:rPr>
    </w:lvl>
    <w:lvl w:ilvl="1" w:tplc="10000019" w:tentative="1">
      <w:start w:val="1"/>
      <w:numFmt w:val="lowerLetter"/>
      <w:lvlText w:val="%2."/>
      <w:lvlJc w:val="left"/>
      <w:pPr>
        <w:ind w:left="2049" w:hanging="360"/>
      </w:pPr>
    </w:lvl>
    <w:lvl w:ilvl="2" w:tplc="1000001B" w:tentative="1">
      <w:start w:val="1"/>
      <w:numFmt w:val="lowerRoman"/>
      <w:lvlText w:val="%3."/>
      <w:lvlJc w:val="right"/>
      <w:pPr>
        <w:ind w:left="2769" w:hanging="180"/>
      </w:pPr>
    </w:lvl>
    <w:lvl w:ilvl="3" w:tplc="1000000F" w:tentative="1">
      <w:start w:val="1"/>
      <w:numFmt w:val="decimal"/>
      <w:lvlText w:val="%4."/>
      <w:lvlJc w:val="left"/>
      <w:pPr>
        <w:ind w:left="3489" w:hanging="360"/>
      </w:pPr>
    </w:lvl>
    <w:lvl w:ilvl="4" w:tplc="10000019" w:tentative="1">
      <w:start w:val="1"/>
      <w:numFmt w:val="lowerLetter"/>
      <w:lvlText w:val="%5."/>
      <w:lvlJc w:val="left"/>
      <w:pPr>
        <w:ind w:left="4209" w:hanging="360"/>
      </w:pPr>
    </w:lvl>
    <w:lvl w:ilvl="5" w:tplc="1000001B" w:tentative="1">
      <w:start w:val="1"/>
      <w:numFmt w:val="lowerRoman"/>
      <w:lvlText w:val="%6."/>
      <w:lvlJc w:val="right"/>
      <w:pPr>
        <w:ind w:left="4929" w:hanging="180"/>
      </w:pPr>
    </w:lvl>
    <w:lvl w:ilvl="6" w:tplc="1000000F" w:tentative="1">
      <w:start w:val="1"/>
      <w:numFmt w:val="decimal"/>
      <w:lvlText w:val="%7."/>
      <w:lvlJc w:val="left"/>
      <w:pPr>
        <w:ind w:left="5649" w:hanging="360"/>
      </w:pPr>
    </w:lvl>
    <w:lvl w:ilvl="7" w:tplc="10000019" w:tentative="1">
      <w:start w:val="1"/>
      <w:numFmt w:val="lowerLetter"/>
      <w:lvlText w:val="%8."/>
      <w:lvlJc w:val="left"/>
      <w:pPr>
        <w:ind w:left="6369" w:hanging="360"/>
      </w:pPr>
    </w:lvl>
    <w:lvl w:ilvl="8" w:tplc="1000001B" w:tentative="1">
      <w:start w:val="1"/>
      <w:numFmt w:val="lowerRoman"/>
      <w:lvlText w:val="%9."/>
      <w:lvlJc w:val="right"/>
      <w:pPr>
        <w:ind w:left="7089" w:hanging="180"/>
      </w:pPr>
    </w:lvl>
  </w:abstractNum>
  <w:abstractNum w:abstractNumId="151" w15:restartNumberingAfterBreak="0">
    <w:nsid w:val="62703FF9"/>
    <w:multiLevelType w:val="hybridMultilevel"/>
    <w:tmpl w:val="BFE07958"/>
    <w:lvl w:ilvl="0" w:tplc="C08676C8">
      <w:start w:val="1"/>
      <w:numFmt w:val="decimal"/>
      <w:lvlText w:val="(%1)"/>
      <w:lvlJc w:val="left"/>
      <w:pPr>
        <w:ind w:left="720" w:hanging="360"/>
      </w:pPr>
      <w:rPr>
        <w:rFonts w:hint="default"/>
        <w:b w:val="0"/>
        <w:bCs w:val="0"/>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2" w15:restartNumberingAfterBreak="0">
    <w:nsid w:val="62715647"/>
    <w:multiLevelType w:val="hybridMultilevel"/>
    <w:tmpl w:val="77CE88C6"/>
    <w:lvl w:ilvl="0" w:tplc="76FC003E">
      <w:numFmt w:val="bullet"/>
      <w:lvlText w:val=""/>
      <w:lvlJc w:val="left"/>
      <w:pPr>
        <w:ind w:left="720" w:hanging="360"/>
      </w:pPr>
      <w:rPr>
        <w:rFonts w:ascii="Symbol" w:eastAsiaTheme="minorHAnsi" w:hAnsi="Symbol" w:cs="Lucida Sans Unicode"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3" w15:restartNumberingAfterBreak="0">
    <w:nsid w:val="629943AA"/>
    <w:multiLevelType w:val="hybridMultilevel"/>
    <w:tmpl w:val="E54C22BC"/>
    <w:lvl w:ilvl="0" w:tplc="A0EE7B2A">
      <w:start w:val="1"/>
      <w:numFmt w:val="bullet"/>
      <w:lvlText w:val=""/>
      <w:lvlJc w:val="left"/>
      <w:pPr>
        <w:ind w:left="720" w:hanging="360"/>
      </w:pPr>
      <w:rPr>
        <w:rFonts w:ascii="Symbol" w:hAnsi="Symbol"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4" w15:restartNumberingAfterBreak="0">
    <w:nsid w:val="631856E0"/>
    <w:multiLevelType w:val="hybridMultilevel"/>
    <w:tmpl w:val="1FD0C836"/>
    <w:lvl w:ilvl="0" w:tplc="1000000B">
      <w:start w:val="1"/>
      <w:numFmt w:val="bullet"/>
      <w:lvlText w:val=""/>
      <w:lvlJc w:val="left"/>
      <w:pPr>
        <w:ind w:left="1511" w:hanging="360"/>
      </w:pPr>
      <w:rPr>
        <w:rFonts w:ascii="Wingdings" w:hAnsi="Wingdings" w:hint="default"/>
      </w:rPr>
    </w:lvl>
    <w:lvl w:ilvl="1" w:tplc="10000003" w:tentative="1">
      <w:start w:val="1"/>
      <w:numFmt w:val="bullet"/>
      <w:lvlText w:val="o"/>
      <w:lvlJc w:val="left"/>
      <w:pPr>
        <w:ind w:left="2231" w:hanging="360"/>
      </w:pPr>
      <w:rPr>
        <w:rFonts w:ascii="Courier New" w:hAnsi="Courier New" w:cs="Courier New" w:hint="default"/>
      </w:rPr>
    </w:lvl>
    <w:lvl w:ilvl="2" w:tplc="10000005" w:tentative="1">
      <w:start w:val="1"/>
      <w:numFmt w:val="bullet"/>
      <w:lvlText w:val=""/>
      <w:lvlJc w:val="left"/>
      <w:pPr>
        <w:ind w:left="2951" w:hanging="360"/>
      </w:pPr>
      <w:rPr>
        <w:rFonts w:ascii="Wingdings" w:hAnsi="Wingdings" w:hint="default"/>
      </w:rPr>
    </w:lvl>
    <w:lvl w:ilvl="3" w:tplc="10000001" w:tentative="1">
      <w:start w:val="1"/>
      <w:numFmt w:val="bullet"/>
      <w:lvlText w:val=""/>
      <w:lvlJc w:val="left"/>
      <w:pPr>
        <w:ind w:left="3671" w:hanging="360"/>
      </w:pPr>
      <w:rPr>
        <w:rFonts w:ascii="Symbol" w:hAnsi="Symbol" w:hint="default"/>
      </w:rPr>
    </w:lvl>
    <w:lvl w:ilvl="4" w:tplc="10000003" w:tentative="1">
      <w:start w:val="1"/>
      <w:numFmt w:val="bullet"/>
      <w:lvlText w:val="o"/>
      <w:lvlJc w:val="left"/>
      <w:pPr>
        <w:ind w:left="4391" w:hanging="360"/>
      </w:pPr>
      <w:rPr>
        <w:rFonts w:ascii="Courier New" w:hAnsi="Courier New" w:cs="Courier New" w:hint="default"/>
      </w:rPr>
    </w:lvl>
    <w:lvl w:ilvl="5" w:tplc="10000005" w:tentative="1">
      <w:start w:val="1"/>
      <w:numFmt w:val="bullet"/>
      <w:lvlText w:val=""/>
      <w:lvlJc w:val="left"/>
      <w:pPr>
        <w:ind w:left="5111" w:hanging="360"/>
      </w:pPr>
      <w:rPr>
        <w:rFonts w:ascii="Wingdings" w:hAnsi="Wingdings" w:hint="default"/>
      </w:rPr>
    </w:lvl>
    <w:lvl w:ilvl="6" w:tplc="10000001" w:tentative="1">
      <w:start w:val="1"/>
      <w:numFmt w:val="bullet"/>
      <w:lvlText w:val=""/>
      <w:lvlJc w:val="left"/>
      <w:pPr>
        <w:ind w:left="5831" w:hanging="360"/>
      </w:pPr>
      <w:rPr>
        <w:rFonts w:ascii="Symbol" w:hAnsi="Symbol" w:hint="default"/>
      </w:rPr>
    </w:lvl>
    <w:lvl w:ilvl="7" w:tplc="10000003" w:tentative="1">
      <w:start w:val="1"/>
      <w:numFmt w:val="bullet"/>
      <w:lvlText w:val="o"/>
      <w:lvlJc w:val="left"/>
      <w:pPr>
        <w:ind w:left="6551" w:hanging="360"/>
      </w:pPr>
      <w:rPr>
        <w:rFonts w:ascii="Courier New" w:hAnsi="Courier New" w:cs="Courier New" w:hint="default"/>
      </w:rPr>
    </w:lvl>
    <w:lvl w:ilvl="8" w:tplc="10000005" w:tentative="1">
      <w:start w:val="1"/>
      <w:numFmt w:val="bullet"/>
      <w:lvlText w:val=""/>
      <w:lvlJc w:val="left"/>
      <w:pPr>
        <w:ind w:left="7271" w:hanging="360"/>
      </w:pPr>
      <w:rPr>
        <w:rFonts w:ascii="Wingdings" w:hAnsi="Wingdings" w:hint="default"/>
      </w:rPr>
    </w:lvl>
  </w:abstractNum>
  <w:abstractNum w:abstractNumId="155" w15:restartNumberingAfterBreak="0">
    <w:nsid w:val="657D3BAE"/>
    <w:multiLevelType w:val="hybridMultilevel"/>
    <w:tmpl w:val="91FCFC98"/>
    <w:lvl w:ilvl="0" w:tplc="E5EE6656">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6" w15:restartNumberingAfterBreak="0">
    <w:nsid w:val="65AE0B55"/>
    <w:multiLevelType w:val="hybridMultilevel"/>
    <w:tmpl w:val="88D0F350"/>
    <w:lvl w:ilvl="0" w:tplc="D6181420">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7" w15:restartNumberingAfterBreak="0">
    <w:nsid w:val="65B769A9"/>
    <w:multiLevelType w:val="hybridMultilevel"/>
    <w:tmpl w:val="B1EAF554"/>
    <w:lvl w:ilvl="0" w:tplc="10000001">
      <w:start w:val="1"/>
      <w:numFmt w:val="bullet"/>
      <w:lvlText w:val=""/>
      <w:lvlJc w:val="left"/>
      <w:pPr>
        <w:ind w:left="1127" w:hanging="360"/>
      </w:pPr>
      <w:rPr>
        <w:rFonts w:ascii="Symbol" w:hAnsi="Symbol" w:hint="default"/>
      </w:rPr>
    </w:lvl>
    <w:lvl w:ilvl="1" w:tplc="10000003" w:tentative="1">
      <w:start w:val="1"/>
      <w:numFmt w:val="bullet"/>
      <w:lvlText w:val="o"/>
      <w:lvlJc w:val="left"/>
      <w:pPr>
        <w:ind w:left="1847" w:hanging="360"/>
      </w:pPr>
      <w:rPr>
        <w:rFonts w:ascii="Courier New" w:hAnsi="Courier New" w:cs="Courier New" w:hint="default"/>
      </w:rPr>
    </w:lvl>
    <w:lvl w:ilvl="2" w:tplc="10000005" w:tentative="1">
      <w:start w:val="1"/>
      <w:numFmt w:val="bullet"/>
      <w:lvlText w:val=""/>
      <w:lvlJc w:val="left"/>
      <w:pPr>
        <w:ind w:left="2567" w:hanging="360"/>
      </w:pPr>
      <w:rPr>
        <w:rFonts w:ascii="Wingdings" w:hAnsi="Wingdings" w:hint="default"/>
      </w:rPr>
    </w:lvl>
    <w:lvl w:ilvl="3" w:tplc="10000001" w:tentative="1">
      <w:start w:val="1"/>
      <w:numFmt w:val="bullet"/>
      <w:lvlText w:val=""/>
      <w:lvlJc w:val="left"/>
      <w:pPr>
        <w:ind w:left="3287" w:hanging="360"/>
      </w:pPr>
      <w:rPr>
        <w:rFonts w:ascii="Symbol" w:hAnsi="Symbol" w:hint="default"/>
      </w:rPr>
    </w:lvl>
    <w:lvl w:ilvl="4" w:tplc="10000003" w:tentative="1">
      <w:start w:val="1"/>
      <w:numFmt w:val="bullet"/>
      <w:lvlText w:val="o"/>
      <w:lvlJc w:val="left"/>
      <w:pPr>
        <w:ind w:left="4007" w:hanging="360"/>
      </w:pPr>
      <w:rPr>
        <w:rFonts w:ascii="Courier New" w:hAnsi="Courier New" w:cs="Courier New" w:hint="default"/>
      </w:rPr>
    </w:lvl>
    <w:lvl w:ilvl="5" w:tplc="10000005" w:tentative="1">
      <w:start w:val="1"/>
      <w:numFmt w:val="bullet"/>
      <w:lvlText w:val=""/>
      <w:lvlJc w:val="left"/>
      <w:pPr>
        <w:ind w:left="4727" w:hanging="360"/>
      </w:pPr>
      <w:rPr>
        <w:rFonts w:ascii="Wingdings" w:hAnsi="Wingdings" w:hint="default"/>
      </w:rPr>
    </w:lvl>
    <w:lvl w:ilvl="6" w:tplc="10000001" w:tentative="1">
      <w:start w:val="1"/>
      <w:numFmt w:val="bullet"/>
      <w:lvlText w:val=""/>
      <w:lvlJc w:val="left"/>
      <w:pPr>
        <w:ind w:left="5447" w:hanging="360"/>
      </w:pPr>
      <w:rPr>
        <w:rFonts w:ascii="Symbol" w:hAnsi="Symbol" w:hint="default"/>
      </w:rPr>
    </w:lvl>
    <w:lvl w:ilvl="7" w:tplc="10000003" w:tentative="1">
      <w:start w:val="1"/>
      <w:numFmt w:val="bullet"/>
      <w:lvlText w:val="o"/>
      <w:lvlJc w:val="left"/>
      <w:pPr>
        <w:ind w:left="6167" w:hanging="360"/>
      </w:pPr>
      <w:rPr>
        <w:rFonts w:ascii="Courier New" w:hAnsi="Courier New" w:cs="Courier New" w:hint="default"/>
      </w:rPr>
    </w:lvl>
    <w:lvl w:ilvl="8" w:tplc="10000005" w:tentative="1">
      <w:start w:val="1"/>
      <w:numFmt w:val="bullet"/>
      <w:lvlText w:val=""/>
      <w:lvlJc w:val="left"/>
      <w:pPr>
        <w:ind w:left="6887" w:hanging="360"/>
      </w:pPr>
      <w:rPr>
        <w:rFonts w:ascii="Wingdings" w:hAnsi="Wingdings" w:hint="default"/>
      </w:rPr>
    </w:lvl>
  </w:abstractNum>
  <w:abstractNum w:abstractNumId="158" w15:restartNumberingAfterBreak="0">
    <w:nsid w:val="66213B9E"/>
    <w:multiLevelType w:val="hybridMultilevel"/>
    <w:tmpl w:val="E6C25DD6"/>
    <w:lvl w:ilvl="0" w:tplc="1000000D">
      <w:start w:val="1"/>
      <w:numFmt w:val="bullet"/>
      <w:lvlText w:val=""/>
      <w:lvlJc w:val="left"/>
      <w:pPr>
        <w:ind w:left="1016" w:hanging="360"/>
      </w:pPr>
      <w:rPr>
        <w:rFonts w:ascii="Wingdings" w:hAnsi="Wingdings" w:hint="default"/>
        <w:b w:val="0"/>
        <w:bCs w:val="0"/>
        <w:u w:val="none"/>
      </w:rPr>
    </w:lvl>
    <w:lvl w:ilvl="1" w:tplc="10000019" w:tentative="1">
      <w:start w:val="1"/>
      <w:numFmt w:val="lowerLetter"/>
      <w:lvlText w:val="%2."/>
      <w:lvlJc w:val="left"/>
      <w:pPr>
        <w:ind w:left="1736" w:hanging="360"/>
      </w:pPr>
    </w:lvl>
    <w:lvl w:ilvl="2" w:tplc="1000001B" w:tentative="1">
      <w:start w:val="1"/>
      <w:numFmt w:val="lowerRoman"/>
      <w:lvlText w:val="%3."/>
      <w:lvlJc w:val="right"/>
      <w:pPr>
        <w:ind w:left="2456" w:hanging="180"/>
      </w:pPr>
    </w:lvl>
    <w:lvl w:ilvl="3" w:tplc="1000000F" w:tentative="1">
      <w:start w:val="1"/>
      <w:numFmt w:val="decimal"/>
      <w:lvlText w:val="%4."/>
      <w:lvlJc w:val="left"/>
      <w:pPr>
        <w:ind w:left="3176" w:hanging="360"/>
      </w:pPr>
    </w:lvl>
    <w:lvl w:ilvl="4" w:tplc="10000019" w:tentative="1">
      <w:start w:val="1"/>
      <w:numFmt w:val="lowerLetter"/>
      <w:lvlText w:val="%5."/>
      <w:lvlJc w:val="left"/>
      <w:pPr>
        <w:ind w:left="3896" w:hanging="360"/>
      </w:pPr>
    </w:lvl>
    <w:lvl w:ilvl="5" w:tplc="1000001B" w:tentative="1">
      <w:start w:val="1"/>
      <w:numFmt w:val="lowerRoman"/>
      <w:lvlText w:val="%6."/>
      <w:lvlJc w:val="right"/>
      <w:pPr>
        <w:ind w:left="4616" w:hanging="180"/>
      </w:pPr>
    </w:lvl>
    <w:lvl w:ilvl="6" w:tplc="1000000F" w:tentative="1">
      <w:start w:val="1"/>
      <w:numFmt w:val="decimal"/>
      <w:lvlText w:val="%7."/>
      <w:lvlJc w:val="left"/>
      <w:pPr>
        <w:ind w:left="5336" w:hanging="360"/>
      </w:pPr>
    </w:lvl>
    <w:lvl w:ilvl="7" w:tplc="10000019" w:tentative="1">
      <w:start w:val="1"/>
      <w:numFmt w:val="lowerLetter"/>
      <w:lvlText w:val="%8."/>
      <w:lvlJc w:val="left"/>
      <w:pPr>
        <w:ind w:left="6056" w:hanging="360"/>
      </w:pPr>
    </w:lvl>
    <w:lvl w:ilvl="8" w:tplc="1000001B" w:tentative="1">
      <w:start w:val="1"/>
      <w:numFmt w:val="lowerRoman"/>
      <w:lvlText w:val="%9."/>
      <w:lvlJc w:val="right"/>
      <w:pPr>
        <w:ind w:left="6776" w:hanging="180"/>
      </w:pPr>
    </w:lvl>
  </w:abstractNum>
  <w:abstractNum w:abstractNumId="159" w15:restartNumberingAfterBreak="0">
    <w:nsid w:val="668123AA"/>
    <w:multiLevelType w:val="hybridMultilevel"/>
    <w:tmpl w:val="D0722D46"/>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0" w15:restartNumberingAfterBreak="0">
    <w:nsid w:val="668135D3"/>
    <w:multiLevelType w:val="hybridMultilevel"/>
    <w:tmpl w:val="89D2C4A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1" w15:restartNumberingAfterBreak="0">
    <w:nsid w:val="66D00E96"/>
    <w:multiLevelType w:val="hybridMultilevel"/>
    <w:tmpl w:val="07A0E352"/>
    <w:lvl w:ilvl="0" w:tplc="55168E1E">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2" w15:restartNumberingAfterBreak="0">
    <w:nsid w:val="679E7098"/>
    <w:multiLevelType w:val="hybridMultilevel"/>
    <w:tmpl w:val="5C245308"/>
    <w:lvl w:ilvl="0" w:tplc="92B47C28">
      <w:numFmt w:val="bullet"/>
      <w:lvlText w:val=""/>
      <w:lvlJc w:val="left"/>
      <w:pPr>
        <w:ind w:left="720" w:hanging="360"/>
      </w:pPr>
      <w:rPr>
        <w:rFonts w:ascii="Wingdings" w:hAnsi="Wingdings" w:cs="Wingdings" w:hint="default"/>
        <w:b w:val="0"/>
        <w:bCs w:val="0"/>
        <w:i w:val="0"/>
        <w:iCs w:val="0"/>
        <w:color w:val="auto"/>
        <w:sz w:val="20"/>
        <w:szCs w:val="20"/>
        <w:u w:val="none"/>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3" w15:restartNumberingAfterBreak="0">
    <w:nsid w:val="67D1026F"/>
    <w:multiLevelType w:val="hybridMultilevel"/>
    <w:tmpl w:val="3648D0EE"/>
    <w:lvl w:ilvl="0" w:tplc="1000000D">
      <w:start w:val="1"/>
      <w:numFmt w:val="bullet"/>
      <w:lvlText w:val=""/>
      <w:lvlJc w:val="left"/>
      <w:pPr>
        <w:ind w:left="1868" w:hanging="360"/>
      </w:pPr>
      <w:rPr>
        <w:rFonts w:ascii="Wingdings" w:hAnsi="Wingdings" w:hint="default"/>
      </w:rPr>
    </w:lvl>
    <w:lvl w:ilvl="1" w:tplc="10000003" w:tentative="1">
      <w:start w:val="1"/>
      <w:numFmt w:val="bullet"/>
      <w:lvlText w:val="o"/>
      <w:lvlJc w:val="left"/>
      <w:pPr>
        <w:ind w:left="2588" w:hanging="360"/>
      </w:pPr>
      <w:rPr>
        <w:rFonts w:ascii="Courier New" w:hAnsi="Courier New" w:cs="Courier New" w:hint="default"/>
      </w:rPr>
    </w:lvl>
    <w:lvl w:ilvl="2" w:tplc="10000005" w:tentative="1">
      <w:start w:val="1"/>
      <w:numFmt w:val="bullet"/>
      <w:lvlText w:val=""/>
      <w:lvlJc w:val="left"/>
      <w:pPr>
        <w:ind w:left="3308" w:hanging="360"/>
      </w:pPr>
      <w:rPr>
        <w:rFonts w:ascii="Wingdings" w:hAnsi="Wingdings" w:hint="default"/>
      </w:rPr>
    </w:lvl>
    <w:lvl w:ilvl="3" w:tplc="10000001" w:tentative="1">
      <w:start w:val="1"/>
      <w:numFmt w:val="bullet"/>
      <w:lvlText w:val=""/>
      <w:lvlJc w:val="left"/>
      <w:pPr>
        <w:ind w:left="4028" w:hanging="360"/>
      </w:pPr>
      <w:rPr>
        <w:rFonts w:ascii="Symbol" w:hAnsi="Symbol" w:hint="default"/>
      </w:rPr>
    </w:lvl>
    <w:lvl w:ilvl="4" w:tplc="10000003" w:tentative="1">
      <w:start w:val="1"/>
      <w:numFmt w:val="bullet"/>
      <w:lvlText w:val="o"/>
      <w:lvlJc w:val="left"/>
      <w:pPr>
        <w:ind w:left="4748" w:hanging="360"/>
      </w:pPr>
      <w:rPr>
        <w:rFonts w:ascii="Courier New" w:hAnsi="Courier New" w:cs="Courier New" w:hint="default"/>
      </w:rPr>
    </w:lvl>
    <w:lvl w:ilvl="5" w:tplc="10000005" w:tentative="1">
      <w:start w:val="1"/>
      <w:numFmt w:val="bullet"/>
      <w:lvlText w:val=""/>
      <w:lvlJc w:val="left"/>
      <w:pPr>
        <w:ind w:left="5468" w:hanging="360"/>
      </w:pPr>
      <w:rPr>
        <w:rFonts w:ascii="Wingdings" w:hAnsi="Wingdings" w:hint="default"/>
      </w:rPr>
    </w:lvl>
    <w:lvl w:ilvl="6" w:tplc="10000001" w:tentative="1">
      <w:start w:val="1"/>
      <w:numFmt w:val="bullet"/>
      <w:lvlText w:val=""/>
      <w:lvlJc w:val="left"/>
      <w:pPr>
        <w:ind w:left="6188" w:hanging="360"/>
      </w:pPr>
      <w:rPr>
        <w:rFonts w:ascii="Symbol" w:hAnsi="Symbol" w:hint="default"/>
      </w:rPr>
    </w:lvl>
    <w:lvl w:ilvl="7" w:tplc="10000003" w:tentative="1">
      <w:start w:val="1"/>
      <w:numFmt w:val="bullet"/>
      <w:lvlText w:val="o"/>
      <w:lvlJc w:val="left"/>
      <w:pPr>
        <w:ind w:left="6908" w:hanging="360"/>
      </w:pPr>
      <w:rPr>
        <w:rFonts w:ascii="Courier New" w:hAnsi="Courier New" w:cs="Courier New" w:hint="default"/>
      </w:rPr>
    </w:lvl>
    <w:lvl w:ilvl="8" w:tplc="10000005" w:tentative="1">
      <w:start w:val="1"/>
      <w:numFmt w:val="bullet"/>
      <w:lvlText w:val=""/>
      <w:lvlJc w:val="left"/>
      <w:pPr>
        <w:ind w:left="7628" w:hanging="360"/>
      </w:pPr>
      <w:rPr>
        <w:rFonts w:ascii="Wingdings" w:hAnsi="Wingdings" w:hint="default"/>
      </w:rPr>
    </w:lvl>
  </w:abstractNum>
  <w:abstractNum w:abstractNumId="164" w15:restartNumberingAfterBreak="0">
    <w:nsid w:val="69792284"/>
    <w:multiLevelType w:val="hybridMultilevel"/>
    <w:tmpl w:val="7FA67BA2"/>
    <w:lvl w:ilvl="0" w:tplc="76FC003E">
      <w:numFmt w:val="bullet"/>
      <w:lvlText w:val=""/>
      <w:lvlJc w:val="left"/>
      <w:pPr>
        <w:ind w:left="720" w:hanging="360"/>
      </w:pPr>
      <w:rPr>
        <w:rFonts w:ascii="Symbol" w:eastAsiaTheme="minorHAnsi" w:hAnsi="Symbol" w:cs="Lucida Sans Unicode"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5" w15:restartNumberingAfterBreak="0">
    <w:nsid w:val="69886085"/>
    <w:multiLevelType w:val="hybridMultilevel"/>
    <w:tmpl w:val="74D6C418"/>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66" w15:restartNumberingAfterBreak="0">
    <w:nsid w:val="69BE6183"/>
    <w:multiLevelType w:val="hybridMultilevel"/>
    <w:tmpl w:val="53D6B6BE"/>
    <w:lvl w:ilvl="0" w:tplc="0409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67" w15:restartNumberingAfterBreak="0">
    <w:nsid w:val="6A201357"/>
    <w:multiLevelType w:val="hybridMultilevel"/>
    <w:tmpl w:val="F23C8E32"/>
    <w:lvl w:ilvl="0" w:tplc="F5C420C2">
      <w:start w:val="1"/>
      <w:numFmt w:val="bullet"/>
      <w:lvlText w:val=""/>
      <w:lvlJc w:val="left"/>
      <w:pPr>
        <w:ind w:left="720" w:hanging="360"/>
      </w:pPr>
      <w:rPr>
        <w:rFonts w:ascii="Symbol" w:hAnsi="Symbol" w:hint="default"/>
        <w:b w:val="0"/>
        <w:bCs/>
        <w:color w:val="222222"/>
        <w:sz w:val="18"/>
        <w:szCs w:val="18"/>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8" w15:restartNumberingAfterBreak="0">
    <w:nsid w:val="6ACB4538"/>
    <w:multiLevelType w:val="hybridMultilevel"/>
    <w:tmpl w:val="524A54AA"/>
    <w:lvl w:ilvl="0" w:tplc="A0EE7B2A">
      <w:start w:val="1"/>
      <w:numFmt w:val="bullet"/>
      <w:lvlText w:val=""/>
      <w:lvlJc w:val="left"/>
      <w:pPr>
        <w:ind w:left="1106" w:hanging="360"/>
      </w:pPr>
      <w:rPr>
        <w:rFonts w:ascii="Symbol" w:hAnsi="Symbol" w:hint="default"/>
        <w:b/>
        <w:bCs/>
        <w:sz w:val="22"/>
        <w:szCs w:val="22"/>
      </w:rPr>
    </w:lvl>
    <w:lvl w:ilvl="1" w:tplc="10000003" w:tentative="1">
      <w:start w:val="1"/>
      <w:numFmt w:val="bullet"/>
      <w:lvlText w:val="o"/>
      <w:lvlJc w:val="left"/>
      <w:pPr>
        <w:ind w:left="1826" w:hanging="360"/>
      </w:pPr>
      <w:rPr>
        <w:rFonts w:ascii="Courier New" w:hAnsi="Courier New" w:cs="Courier New" w:hint="default"/>
      </w:rPr>
    </w:lvl>
    <w:lvl w:ilvl="2" w:tplc="10000005" w:tentative="1">
      <w:start w:val="1"/>
      <w:numFmt w:val="bullet"/>
      <w:lvlText w:val=""/>
      <w:lvlJc w:val="left"/>
      <w:pPr>
        <w:ind w:left="2546" w:hanging="360"/>
      </w:pPr>
      <w:rPr>
        <w:rFonts w:ascii="Wingdings" w:hAnsi="Wingdings" w:hint="default"/>
      </w:rPr>
    </w:lvl>
    <w:lvl w:ilvl="3" w:tplc="10000001" w:tentative="1">
      <w:start w:val="1"/>
      <w:numFmt w:val="bullet"/>
      <w:lvlText w:val=""/>
      <w:lvlJc w:val="left"/>
      <w:pPr>
        <w:ind w:left="3266" w:hanging="360"/>
      </w:pPr>
      <w:rPr>
        <w:rFonts w:ascii="Symbol" w:hAnsi="Symbol" w:hint="default"/>
      </w:rPr>
    </w:lvl>
    <w:lvl w:ilvl="4" w:tplc="10000003" w:tentative="1">
      <w:start w:val="1"/>
      <w:numFmt w:val="bullet"/>
      <w:lvlText w:val="o"/>
      <w:lvlJc w:val="left"/>
      <w:pPr>
        <w:ind w:left="3986" w:hanging="360"/>
      </w:pPr>
      <w:rPr>
        <w:rFonts w:ascii="Courier New" w:hAnsi="Courier New" w:cs="Courier New" w:hint="default"/>
      </w:rPr>
    </w:lvl>
    <w:lvl w:ilvl="5" w:tplc="10000005" w:tentative="1">
      <w:start w:val="1"/>
      <w:numFmt w:val="bullet"/>
      <w:lvlText w:val=""/>
      <w:lvlJc w:val="left"/>
      <w:pPr>
        <w:ind w:left="4706" w:hanging="360"/>
      </w:pPr>
      <w:rPr>
        <w:rFonts w:ascii="Wingdings" w:hAnsi="Wingdings" w:hint="default"/>
      </w:rPr>
    </w:lvl>
    <w:lvl w:ilvl="6" w:tplc="10000001" w:tentative="1">
      <w:start w:val="1"/>
      <w:numFmt w:val="bullet"/>
      <w:lvlText w:val=""/>
      <w:lvlJc w:val="left"/>
      <w:pPr>
        <w:ind w:left="5426" w:hanging="360"/>
      </w:pPr>
      <w:rPr>
        <w:rFonts w:ascii="Symbol" w:hAnsi="Symbol" w:hint="default"/>
      </w:rPr>
    </w:lvl>
    <w:lvl w:ilvl="7" w:tplc="10000003" w:tentative="1">
      <w:start w:val="1"/>
      <w:numFmt w:val="bullet"/>
      <w:lvlText w:val="o"/>
      <w:lvlJc w:val="left"/>
      <w:pPr>
        <w:ind w:left="6146" w:hanging="360"/>
      </w:pPr>
      <w:rPr>
        <w:rFonts w:ascii="Courier New" w:hAnsi="Courier New" w:cs="Courier New" w:hint="default"/>
      </w:rPr>
    </w:lvl>
    <w:lvl w:ilvl="8" w:tplc="10000005" w:tentative="1">
      <w:start w:val="1"/>
      <w:numFmt w:val="bullet"/>
      <w:lvlText w:val=""/>
      <w:lvlJc w:val="left"/>
      <w:pPr>
        <w:ind w:left="6866" w:hanging="360"/>
      </w:pPr>
      <w:rPr>
        <w:rFonts w:ascii="Wingdings" w:hAnsi="Wingdings" w:hint="default"/>
      </w:rPr>
    </w:lvl>
  </w:abstractNum>
  <w:abstractNum w:abstractNumId="169" w15:restartNumberingAfterBreak="0">
    <w:nsid w:val="6B8E05F9"/>
    <w:multiLevelType w:val="hybridMultilevel"/>
    <w:tmpl w:val="BFE2E6F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0" w15:restartNumberingAfterBreak="0">
    <w:nsid w:val="6B9D3ADA"/>
    <w:multiLevelType w:val="hybridMultilevel"/>
    <w:tmpl w:val="02BC3474"/>
    <w:lvl w:ilvl="0" w:tplc="5ACA4AC4">
      <w:start w:val="1"/>
      <w:numFmt w:val="bullet"/>
      <w:lvlText w:val=""/>
      <w:lvlJc w:val="left"/>
      <w:pPr>
        <w:ind w:left="36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BDF1740"/>
    <w:multiLevelType w:val="hybridMultilevel"/>
    <w:tmpl w:val="6EEE19F0"/>
    <w:lvl w:ilvl="0" w:tplc="76FC003E">
      <w:numFmt w:val="bullet"/>
      <w:lvlText w:val=""/>
      <w:lvlJc w:val="left"/>
      <w:pPr>
        <w:ind w:left="720" w:hanging="360"/>
      </w:pPr>
      <w:rPr>
        <w:rFonts w:ascii="Symbol" w:eastAsiaTheme="minorHAnsi" w:hAnsi="Symbol" w:cs="Lucida Sans Unicode"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2" w15:restartNumberingAfterBreak="0">
    <w:nsid w:val="6C2F1110"/>
    <w:multiLevelType w:val="hybridMultilevel"/>
    <w:tmpl w:val="A462BFB6"/>
    <w:lvl w:ilvl="0" w:tplc="A0EE7B2A">
      <w:start w:val="1"/>
      <w:numFmt w:val="bullet"/>
      <w:lvlText w:val=""/>
      <w:lvlJc w:val="left"/>
      <w:pPr>
        <w:ind w:left="1080" w:hanging="360"/>
      </w:pPr>
      <w:rPr>
        <w:rFonts w:ascii="Symbol" w:hAnsi="Symbol" w:hint="default"/>
        <w:b/>
        <w:bCs/>
        <w:sz w:val="22"/>
        <w:szCs w:val="22"/>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73" w15:restartNumberingAfterBreak="0">
    <w:nsid w:val="6C7935D8"/>
    <w:multiLevelType w:val="hybridMultilevel"/>
    <w:tmpl w:val="E00263C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4" w15:restartNumberingAfterBreak="0">
    <w:nsid w:val="6D093A01"/>
    <w:multiLevelType w:val="hybridMultilevel"/>
    <w:tmpl w:val="E126E93C"/>
    <w:lvl w:ilvl="0" w:tplc="A0EE7B2A">
      <w:start w:val="1"/>
      <w:numFmt w:val="bullet"/>
      <w:lvlText w:val=""/>
      <w:lvlJc w:val="left"/>
      <w:pPr>
        <w:ind w:left="747" w:hanging="360"/>
      </w:pPr>
      <w:rPr>
        <w:rFonts w:ascii="Symbol" w:hAnsi="Symbol" w:hint="default"/>
        <w:b/>
        <w:bCs/>
        <w:sz w:val="22"/>
        <w:szCs w:val="22"/>
      </w:rPr>
    </w:lvl>
    <w:lvl w:ilvl="1" w:tplc="10000003" w:tentative="1">
      <w:start w:val="1"/>
      <w:numFmt w:val="bullet"/>
      <w:lvlText w:val="o"/>
      <w:lvlJc w:val="left"/>
      <w:pPr>
        <w:ind w:left="1467" w:hanging="360"/>
      </w:pPr>
      <w:rPr>
        <w:rFonts w:ascii="Courier New" w:hAnsi="Courier New" w:cs="Courier New" w:hint="default"/>
      </w:rPr>
    </w:lvl>
    <w:lvl w:ilvl="2" w:tplc="10000005" w:tentative="1">
      <w:start w:val="1"/>
      <w:numFmt w:val="bullet"/>
      <w:lvlText w:val=""/>
      <w:lvlJc w:val="left"/>
      <w:pPr>
        <w:ind w:left="2187" w:hanging="360"/>
      </w:pPr>
      <w:rPr>
        <w:rFonts w:ascii="Wingdings" w:hAnsi="Wingdings" w:hint="default"/>
      </w:rPr>
    </w:lvl>
    <w:lvl w:ilvl="3" w:tplc="10000001" w:tentative="1">
      <w:start w:val="1"/>
      <w:numFmt w:val="bullet"/>
      <w:lvlText w:val=""/>
      <w:lvlJc w:val="left"/>
      <w:pPr>
        <w:ind w:left="2907" w:hanging="360"/>
      </w:pPr>
      <w:rPr>
        <w:rFonts w:ascii="Symbol" w:hAnsi="Symbol" w:hint="default"/>
      </w:rPr>
    </w:lvl>
    <w:lvl w:ilvl="4" w:tplc="10000003" w:tentative="1">
      <w:start w:val="1"/>
      <w:numFmt w:val="bullet"/>
      <w:lvlText w:val="o"/>
      <w:lvlJc w:val="left"/>
      <w:pPr>
        <w:ind w:left="3627" w:hanging="360"/>
      </w:pPr>
      <w:rPr>
        <w:rFonts w:ascii="Courier New" w:hAnsi="Courier New" w:cs="Courier New" w:hint="default"/>
      </w:rPr>
    </w:lvl>
    <w:lvl w:ilvl="5" w:tplc="10000005" w:tentative="1">
      <w:start w:val="1"/>
      <w:numFmt w:val="bullet"/>
      <w:lvlText w:val=""/>
      <w:lvlJc w:val="left"/>
      <w:pPr>
        <w:ind w:left="4347" w:hanging="360"/>
      </w:pPr>
      <w:rPr>
        <w:rFonts w:ascii="Wingdings" w:hAnsi="Wingdings" w:hint="default"/>
      </w:rPr>
    </w:lvl>
    <w:lvl w:ilvl="6" w:tplc="10000001" w:tentative="1">
      <w:start w:val="1"/>
      <w:numFmt w:val="bullet"/>
      <w:lvlText w:val=""/>
      <w:lvlJc w:val="left"/>
      <w:pPr>
        <w:ind w:left="5067" w:hanging="360"/>
      </w:pPr>
      <w:rPr>
        <w:rFonts w:ascii="Symbol" w:hAnsi="Symbol" w:hint="default"/>
      </w:rPr>
    </w:lvl>
    <w:lvl w:ilvl="7" w:tplc="10000003" w:tentative="1">
      <w:start w:val="1"/>
      <w:numFmt w:val="bullet"/>
      <w:lvlText w:val="o"/>
      <w:lvlJc w:val="left"/>
      <w:pPr>
        <w:ind w:left="5787" w:hanging="360"/>
      </w:pPr>
      <w:rPr>
        <w:rFonts w:ascii="Courier New" w:hAnsi="Courier New" w:cs="Courier New" w:hint="default"/>
      </w:rPr>
    </w:lvl>
    <w:lvl w:ilvl="8" w:tplc="10000005" w:tentative="1">
      <w:start w:val="1"/>
      <w:numFmt w:val="bullet"/>
      <w:lvlText w:val=""/>
      <w:lvlJc w:val="left"/>
      <w:pPr>
        <w:ind w:left="6507" w:hanging="360"/>
      </w:pPr>
      <w:rPr>
        <w:rFonts w:ascii="Wingdings" w:hAnsi="Wingdings" w:hint="default"/>
      </w:rPr>
    </w:lvl>
  </w:abstractNum>
  <w:abstractNum w:abstractNumId="175" w15:restartNumberingAfterBreak="0">
    <w:nsid w:val="6D536752"/>
    <w:multiLevelType w:val="hybridMultilevel"/>
    <w:tmpl w:val="18141BA4"/>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76" w15:restartNumberingAfterBreak="0">
    <w:nsid w:val="6DA642B5"/>
    <w:multiLevelType w:val="hybridMultilevel"/>
    <w:tmpl w:val="A204DAC6"/>
    <w:lvl w:ilvl="0" w:tplc="57DCE832">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7" w15:restartNumberingAfterBreak="0">
    <w:nsid w:val="6DBF128F"/>
    <w:multiLevelType w:val="hybridMultilevel"/>
    <w:tmpl w:val="A4A4B24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8" w15:restartNumberingAfterBreak="0">
    <w:nsid w:val="6DDF58F7"/>
    <w:multiLevelType w:val="hybridMultilevel"/>
    <w:tmpl w:val="77927A02"/>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9" w15:restartNumberingAfterBreak="0">
    <w:nsid w:val="6E38308E"/>
    <w:multiLevelType w:val="hybridMultilevel"/>
    <w:tmpl w:val="60AE7AC0"/>
    <w:lvl w:ilvl="0" w:tplc="0409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0" w15:restartNumberingAfterBreak="0">
    <w:nsid w:val="6F322E2A"/>
    <w:multiLevelType w:val="hybridMultilevel"/>
    <w:tmpl w:val="9E4EA60C"/>
    <w:lvl w:ilvl="0" w:tplc="D64CE30E">
      <w:start w:val="1"/>
      <w:numFmt w:val="bullet"/>
      <w:lvlText w:val=""/>
      <w:lvlJc w:val="left"/>
      <w:pPr>
        <w:ind w:left="1128" w:hanging="360"/>
      </w:pPr>
      <w:rPr>
        <w:rFonts w:ascii="Symbol" w:hAnsi="Symbol" w:hint="default"/>
        <w:b w:val="0"/>
        <w:bCs w:val="0"/>
        <w:sz w:val="22"/>
        <w:szCs w:val="22"/>
      </w:rPr>
    </w:lvl>
    <w:lvl w:ilvl="1" w:tplc="10000003" w:tentative="1">
      <w:start w:val="1"/>
      <w:numFmt w:val="bullet"/>
      <w:lvlText w:val="o"/>
      <w:lvlJc w:val="left"/>
      <w:pPr>
        <w:ind w:left="1848" w:hanging="360"/>
      </w:pPr>
      <w:rPr>
        <w:rFonts w:ascii="Courier New" w:hAnsi="Courier New" w:cs="Courier New" w:hint="default"/>
      </w:rPr>
    </w:lvl>
    <w:lvl w:ilvl="2" w:tplc="10000005" w:tentative="1">
      <w:start w:val="1"/>
      <w:numFmt w:val="bullet"/>
      <w:lvlText w:val=""/>
      <w:lvlJc w:val="left"/>
      <w:pPr>
        <w:ind w:left="2568" w:hanging="360"/>
      </w:pPr>
      <w:rPr>
        <w:rFonts w:ascii="Wingdings" w:hAnsi="Wingdings" w:hint="default"/>
      </w:rPr>
    </w:lvl>
    <w:lvl w:ilvl="3" w:tplc="10000001" w:tentative="1">
      <w:start w:val="1"/>
      <w:numFmt w:val="bullet"/>
      <w:lvlText w:val=""/>
      <w:lvlJc w:val="left"/>
      <w:pPr>
        <w:ind w:left="3288" w:hanging="360"/>
      </w:pPr>
      <w:rPr>
        <w:rFonts w:ascii="Symbol" w:hAnsi="Symbol" w:hint="default"/>
      </w:rPr>
    </w:lvl>
    <w:lvl w:ilvl="4" w:tplc="10000003" w:tentative="1">
      <w:start w:val="1"/>
      <w:numFmt w:val="bullet"/>
      <w:lvlText w:val="o"/>
      <w:lvlJc w:val="left"/>
      <w:pPr>
        <w:ind w:left="4008" w:hanging="360"/>
      </w:pPr>
      <w:rPr>
        <w:rFonts w:ascii="Courier New" w:hAnsi="Courier New" w:cs="Courier New" w:hint="default"/>
      </w:rPr>
    </w:lvl>
    <w:lvl w:ilvl="5" w:tplc="10000005" w:tentative="1">
      <w:start w:val="1"/>
      <w:numFmt w:val="bullet"/>
      <w:lvlText w:val=""/>
      <w:lvlJc w:val="left"/>
      <w:pPr>
        <w:ind w:left="4728" w:hanging="360"/>
      </w:pPr>
      <w:rPr>
        <w:rFonts w:ascii="Wingdings" w:hAnsi="Wingdings" w:hint="default"/>
      </w:rPr>
    </w:lvl>
    <w:lvl w:ilvl="6" w:tplc="10000001" w:tentative="1">
      <w:start w:val="1"/>
      <w:numFmt w:val="bullet"/>
      <w:lvlText w:val=""/>
      <w:lvlJc w:val="left"/>
      <w:pPr>
        <w:ind w:left="5448" w:hanging="360"/>
      </w:pPr>
      <w:rPr>
        <w:rFonts w:ascii="Symbol" w:hAnsi="Symbol" w:hint="default"/>
      </w:rPr>
    </w:lvl>
    <w:lvl w:ilvl="7" w:tplc="10000003" w:tentative="1">
      <w:start w:val="1"/>
      <w:numFmt w:val="bullet"/>
      <w:lvlText w:val="o"/>
      <w:lvlJc w:val="left"/>
      <w:pPr>
        <w:ind w:left="6168" w:hanging="360"/>
      </w:pPr>
      <w:rPr>
        <w:rFonts w:ascii="Courier New" w:hAnsi="Courier New" w:cs="Courier New" w:hint="default"/>
      </w:rPr>
    </w:lvl>
    <w:lvl w:ilvl="8" w:tplc="10000005" w:tentative="1">
      <w:start w:val="1"/>
      <w:numFmt w:val="bullet"/>
      <w:lvlText w:val=""/>
      <w:lvlJc w:val="left"/>
      <w:pPr>
        <w:ind w:left="6888" w:hanging="360"/>
      </w:pPr>
      <w:rPr>
        <w:rFonts w:ascii="Wingdings" w:hAnsi="Wingdings" w:hint="default"/>
      </w:rPr>
    </w:lvl>
  </w:abstractNum>
  <w:abstractNum w:abstractNumId="181" w15:restartNumberingAfterBreak="0">
    <w:nsid w:val="6FAE28AB"/>
    <w:multiLevelType w:val="hybridMultilevel"/>
    <w:tmpl w:val="F7D44172"/>
    <w:lvl w:ilvl="0" w:tplc="A0EE7B2A">
      <w:start w:val="1"/>
      <w:numFmt w:val="bullet"/>
      <w:lvlText w:val=""/>
      <w:lvlJc w:val="left"/>
      <w:pPr>
        <w:ind w:left="1080" w:hanging="360"/>
      </w:pPr>
      <w:rPr>
        <w:rFonts w:ascii="Symbol" w:hAnsi="Symbol" w:hint="default"/>
        <w:b/>
        <w:bCs/>
        <w:sz w:val="22"/>
        <w:szCs w:val="22"/>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82" w15:restartNumberingAfterBreak="0">
    <w:nsid w:val="700419A7"/>
    <w:multiLevelType w:val="hybridMultilevel"/>
    <w:tmpl w:val="89DE92B2"/>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3" w15:restartNumberingAfterBreak="0">
    <w:nsid w:val="70BF1460"/>
    <w:multiLevelType w:val="hybridMultilevel"/>
    <w:tmpl w:val="DA1CDE5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4" w15:restartNumberingAfterBreak="0">
    <w:nsid w:val="71383B98"/>
    <w:multiLevelType w:val="hybridMultilevel"/>
    <w:tmpl w:val="FFB2EABA"/>
    <w:lvl w:ilvl="0" w:tplc="1000000D">
      <w:start w:val="1"/>
      <w:numFmt w:val="bullet"/>
      <w:lvlText w:val=""/>
      <w:lvlJc w:val="left"/>
      <w:pPr>
        <w:ind w:left="1800" w:hanging="360"/>
      </w:pPr>
      <w:rPr>
        <w:rFonts w:ascii="Wingdings" w:hAnsi="Wingdings"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85" w15:restartNumberingAfterBreak="0">
    <w:nsid w:val="715A46DC"/>
    <w:multiLevelType w:val="hybridMultilevel"/>
    <w:tmpl w:val="BE5AFEE2"/>
    <w:lvl w:ilvl="0" w:tplc="3C5AA69A">
      <w:numFmt w:val="bullet"/>
      <w:lvlText w:val=""/>
      <w:lvlJc w:val="left"/>
      <w:pPr>
        <w:ind w:left="720" w:hanging="360"/>
      </w:pPr>
      <w:rPr>
        <w:rFonts w:ascii="Wingdings" w:hAnsi="Wingdings" w:cs="Wingding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15:restartNumberingAfterBreak="0">
    <w:nsid w:val="71B21134"/>
    <w:multiLevelType w:val="hybridMultilevel"/>
    <w:tmpl w:val="7276906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7" w15:restartNumberingAfterBreak="0">
    <w:nsid w:val="71CD0A08"/>
    <w:multiLevelType w:val="hybridMultilevel"/>
    <w:tmpl w:val="486A9518"/>
    <w:lvl w:ilvl="0" w:tplc="10000001">
      <w:start w:val="1"/>
      <w:numFmt w:val="bullet"/>
      <w:lvlText w:val=""/>
      <w:lvlJc w:val="left"/>
      <w:pPr>
        <w:ind w:left="1123" w:hanging="360"/>
      </w:pPr>
      <w:rPr>
        <w:rFonts w:ascii="Symbol" w:hAnsi="Symbol" w:hint="default"/>
      </w:rPr>
    </w:lvl>
    <w:lvl w:ilvl="1" w:tplc="10000003" w:tentative="1">
      <w:start w:val="1"/>
      <w:numFmt w:val="bullet"/>
      <w:lvlText w:val="o"/>
      <w:lvlJc w:val="left"/>
      <w:pPr>
        <w:ind w:left="1843" w:hanging="360"/>
      </w:pPr>
      <w:rPr>
        <w:rFonts w:ascii="Courier New" w:hAnsi="Courier New" w:cs="Courier New" w:hint="default"/>
      </w:rPr>
    </w:lvl>
    <w:lvl w:ilvl="2" w:tplc="10000005" w:tentative="1">
      <w:start w:val="1"/>
      <w:numFmt w:val="bullet"/>
      <w:lvlText w:val=""/>
      <w:lvlJc w:val="left"/>
      <w:pPr>
        <w:ind w:left="2563" w:hanging="360"/>
      </w:pPr>
      <w:rPr>
        <w:rFonts w:ascii="Wingdings" w:hAnsi="Wingdings" w:hint="default"/>
      </w:rPr>
    </w:lvl>
    <w:lvl w:ilvl="3" w:tplc="10000001" w:tentative="1">
      <w:start w:val="1"/>
      <w:numFmt w:val="bullet"/>
      <w:lvlText w:val=""/>
      <w:lvlJc w:val="left"/>
      <w:pPr>
        <w:ind w:left="3283" w:hanging="360"/>
      </w:pPr>
      <w:rPr>
        <w:rFonts w:ascii="Symbol" w:hAnsi="Symbol" w:hint="default"/>
      </w:rPr>
    </w:lvl>
    <w:lvl w:ilvl="4" w:tplc="10000003" w:tentative="1">
      <w:start w:val="1"/>
      <w:numFmt w:val="bullet"/>
      <w:lvlText w:val="o"/>
      <w:lvlJc w:val="left"/>
      <w:pPr>
        <w:ind w:left="4003" w:hanging="360"/>
      </w:pPr>
      <w:rPr>
        <w:rFonts w:ascii="Courier New" w:hAnsi="Courier New" w:cs="Courier New" w:hint="default"/>
      </w:rPr>
    </w:lvl>
    <w:lvl w:ilvl="5" w:tplc="10000005" w:tentative="1">
      <w:start w:val="1"/>
      <w:numFmt w:val="bullet"/>
      <w:lvlText w:val=""/>
      <w:lvlJc w:val="left"/>
      <w:pPr>
        <w:ind w:left="4723" w:hanging="360"/>
      </w:pPr>
      <w:rPr>
        <w:rFonts w:ascii="Wingdings" w:hAnsi="Wingdings" w:hint="default"/>
      </w:rPr>
    </w:lvl>
    <w:lvl w:ilvl="6" w:tplc="10000001" w:tentative="1">
      <w:start w:val="1"/>
      <w:numFmt w:val="bullet"/>
      <w:lvlText w:val=""/>
      <w:lvlJc w:val="left"/>
      <w:pPr>
        <w:ind w:left="5443" w:hanging="360"/>
      </w:pPr>
      <w:rPr>
        <w:rFonts w:ascii="Symbol" w:hAnsi="Symbol" w:hint="default"/>
      </w:rPr>
    </w:lvl>
    <w:lvl w:ilvl="7" w:tplc="10000003" w:tentative="1">
      <w:start w:val="1"/>
      <w:numFmt w:val="bullet"/>
      <w:lvlText w:val="o"/>
      <w:lvlJc w:val="left"/>
      <w:pPr>
        <w:ind w:left="6163" w:hanging="360"/>
      </w:pPr>
      <w:rPr>
        <w:rFonts w:ascii="Courier New" w:hAnsi="Courier New" w:cs="Courier New" w:hint="default"/>
      </w:rPr>
    </w:lvl>
    <w:lvl w:ilvl="8" w:tplc="10000005" w:tentative="1">
      <w:start w:val="1"/>
      <w:numFmt w:val="bullet"/>
      <w:lvlText w:val=""/>
      <w:lvlJc w:val="left"/>
      <w:pPr>
        <w:ind w:left="6883" w:hanging="360"/>
      </w:pPr>
      <w:rPr>
        <w:rFonts w:ascii="Wingdings" w:hAnsi="Wingdings" w:hint="default"/>
      </w:rPr>
    </w:lvl>
  </w:abstractNum>
  <w:abstractNum w:abstractNumId="188" w15:restartNumberingAfterBreak="0">
    <w:nsid w:val="71E40831"/>
    <w:multiLevelType w:val="hybridMultilevel"/>
    <w:tmpl w:val="78D27258"/>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9" w15:restartNumberingAfterBreak="0">
    <w:nsid w:val="72A8635B"/>
    <w:multiLevelType w:val="hybridMultilevel"/>
    <w:tmpl w:val="BB403F94"/>
    <w:lvl w:ilvl="0" w:tplc="A0EE7B2A">
      <w:start w:val="1"/>
      <w:numFmt w:val="bullet"/>
      <w:lvlText w:val=""/>
      <w:lvlJc w:val="left"/>
      <w:pPr>
        <w:ind w:left="720" w:hanging="360"/>
      </w:pPr>
      <w:rPr>
        <w:rFonts w:ascii="Symbol" w:hAnsi="Symbol"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0" w15:restartNumberingAfterBreak="0">
    <w:nsid w:val="72AF02F6"/>
    <w:multiLevelType w:val="hybridMultilevel"/>
    <w:tmpl w:val="E2684B12"/>
    <w:lvl w:ilvl="0" w:tplc="874C0432">
      <w:start w:val="1"/>
      <w:numFmt w:val="hebrew1"/>
      <w:lvlText w:val="(%1)"/>
      <w:lvlJc w:val="left"/>
      <w:pPr>
        <w:ind w:left="720" w:hanging="360"/>
      </w:pPr>
      <w:rPr>
        <w:rFonts w:hint="default"/>
        <w:b/>
        <w:bCs/>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1" w15:restartNumberingAfterBreak="0">
    <w:nsid w:val="72E642D3"/>
    <w:multiLevelType w:val="hybridMultilevel"/>
    <w:tmpl w:val="FB325AB0"/>
    <w:lvl w:ilvl="0" w:tplc="A0EE7B2A">
      <w:start w:val="1"/>
      <w:numFmt w:val="bullet"/>
      <w:lvlText w:val=""/>
      <w:lvlJc w:val="left"/>
      <w:pPr>
        <w:ind w:left="720" w:hanging="360"/>
      </w:pPr>
      <w:rPr>
        <w:rFonts w:ascii="Symbol" w:hAnsi="Symbol" w:hint="default"/>
        <w:b/>
        <w:bCs/>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2" w15:restartNumberingAfterBreak="0">
    <w:nsid w:val="732055E7"/>
    <w:multiLevelType w:val="hybridMultilevel"/>
    <w:tmpl w:val="9E7EBE3A"/>
    <w:lvl w:ilvl="0" w:tplc="0B2C1714">
      <w:start w:val="1"/>
      <w:numFmt w:val="bullet"/>
      <w:lvlText w:val=""/>
      <w:lvlJc w:val="left"/>
      <w:pPr>
        <w:ind w:left="1080" w:hanging="360"/>
      </w:pPr>
      <w:rPr>
        <w:rFonts w:ascii="Symbol" w:hAnsi="Symbol" w:hint="default"/>
        <w:b/>
        <w:bCs/>
        <w:color w:val="auto"/>
        <w:sz w:val="22"/>
        <w:szCs w:val="22"/>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93" w15:restartNumberingAfterBreak="0">
    <w:nsid w:val="736D781A"/>
    <w:multiLevelType w:val="hybridMultilevel"/>
    <w:tmpl w:val="AAC4B370"/>
    <w:lvl w:ilvl="0" w:tplc="A0EE7B2A">
      <w:start w:val="1"/>
      <w:numFmt w:val="bullet"/>
      <w:lvlText w:val=""/>
      <w:lvlJc w:val="left"/>
      <w:pPr>
        <w:ind w:left="1089" w:hanging="360"/>
      </w:pPr>
      <w:rPr>
        <w:rFonts w:ascii="Symbol" w:hAnsi="Symbol" w:hint="default"/>
        <w:b/>
        <w:bCs/>
        <w:sz w:val="22"/>
        <w:szCs w:val="22"/>
      </w:rPr>
    </w:lvl>
    <w:lvl w:ilvl="1" w:tplc="10000003" w:tentative="1">
      <w:start w:val="1"/>
      <w:numFmt w:val="bullet"/>
      <w:lvlText w:val="o"/>
      <w:lvlJc w:val="left"/>
      <w:pPr>
        <w:ind w:left="1809" w:hanging="360"/>
      </w:pPr>
      <w:rPr>
        <w:rFonts w:ascii="Courier New" w:hAnsi="Courier New" w:cs="Courier New" w:hint="default"/>
      </w:rPr>
    </w:lvl>
    <w:lvl w:ilvl="2" w:tplc="10000005" w:tentative="1">
      <w:start w:val="1"/>
      <w:numFmt w:val="bullet"/>
      <w:lvlText w:val=""/>
      <w:lvlJc w:val="left"/>
      <w:pPr>
        <w:ind w:left="2529" w:hanging="360"/>
      </w:pPr>
      <w:rPr>
        <w:rFonts w:ascii="Wingdings" w:hAnsi="Wingdings" w:hint="default"/>
      </w:rPr>
    </w:lvl>
    <w:lvl w:ilvl="3" w:tplc="10000001" w:tentative="1">
      <w:start w:val="1"/>
      <w:numFmt w:val="bullet"/>
      <w:lvlText w:val=""/>
      <w:lvlJc w:val="left"/>
      <w:pPr>
        <w:ind w:left="3249" w:hanging="360"/>
      </w:pPr>
      <w:rPr>
        <w:rFonts w:ascii="Symbol" w:hAnsi="Symbol" w:hint="default"/>
      </w:rPr>
    </w:lvl>
    <w:lvl w:ilvl="4" w:tplc="10000003" w:tentative="1">
      <w:start w:val="1"/>
      <w:numFmt w:val="bullet"/>
      <w:lvlText w:val="o"/>
      <w:lvlJc w:val="left"/>
      <w:pPr>
        <w:ind w:left="3969" w:hanging="360"/>
      </w:pPr>
      <w:rPr>
        <w:rFonts w:ascii="Courier New" w:hAnsi="Courier New" w:cs="Courier New" w:hint="default"/>
      </w:rPr>
    </w:lvl>
    <w:lvl w:ilvl="5" w:tplc="10000005" w:tentative="1">
      <w:start w:val="1"/>
      <w:numFmt w:val="bullet"/>
      <w:lvlText w:val=""/>
      <w:lvlJc w:val="left"/>
      <w:pPr>
        <w:ind w:left="4689" w:hanging="360"/>
      </w:pPr>
      <w:rPr>
        <w:rFonts w:ascii="Wingdings" w:hAnsi="Wingdings" w:hint="default"/>
      </w:rPr>
    </w:lvl>
    <w:lvl w:ilvl="6" w:tplc="10000001" w:tentative="1">
      <w:start w:val="1"/>
      <w:numFmt w:val="bullet"/>
      <w:lvlText w:val=""/>
      <w:lvlJc w:val="left"/>
      <w:pPr>
        <w:ind w:left="5409" w:hanging="360"/>
      </w:pPr>
      <w:rPr>
        <w:rFonts w:ascii="Symbol" w:hAnsi="Symbol" w:hint="default"/>
      </w:rPr>
    </w:lvl>
    <w:lvl w:ilvl="7" w:tplc="10000003" w:tentative="1">
      <w:start w:val="1"/>
      <w:numFmt w:val="bullet"/>
      <w:lvlText w:val="o"/>
      <w:lvlJc w:val="left"/>
      <w:pPr>
        <w:ind w:left="6129" w:hanging="360"/>
      </w:pPr>
      <w:rPr>
        <w:rFonts w:ascii="Courier New" w:hAnsi="Courier New" w:cs="Courier New" w:hint="default"/>
      </w:rPr>
    </w:lvl>
    <w:lvl w:ilvl="8" w:tplc="10000005" w:tentative="1">
      <w:start w:val="1"/>
      <w:numFmt w:val="bullet"/>
      <w:lvlText w:val=""/>
      <w:lvlJc w:val="left"/>
      <w:pPr>
        <w:ind w:left="6849" w:hanging="360"/>
      </w:pPr>
      <w:rPr>
        <w:rFonts w:ascii="Wingdings" w:hAnsi="Wingdings" w:hint="default"/>
      </w:rPr>
    </w:lvl>
  </w:abstractNum>
  <w:abstractNum w:abstractNumId="194" w15:restartNumberingAfterBreak="0">
    <w:nsid w:val="74C04702"/>
    <w:multiLevelType w:val="hybridMultilevel"/>
    <w:tmpl w:val="D868B17C"/>
    <w:lvl w:ilvl="0" w:tplc="3D6CBAAC">
      <w:start w:val="1"/>
      <w:numFmt w:val="decimal"/>
      <w:lvlText w:val="(%1)"/>
      <w:lvlJc w:val="left"/>
      <w:pPr>
        <w:ind w:left="1508" w:hanging="360"/>
      </w:pPr>
      <w:rPr>
        <w:rFonts w:hint="default"/>
      </w:rPr>
    </w:lvl>
    <w:lvl w:ilvl="1" w:tplc="10000019" w:tentative="1">
      <w:start w:val="1"/>
      <w:numFmt w:val="lowerLetter"/>
      <w:lvlText w:val="%2."/>
      <w:lvlJc w:val="left"/>
      <w:pPr>
        <w:ind w:left="2228" w:hanging="360"/>
      </w:pPr>
    </w:lvl>
    <w:lvl w:ilvl="2" w:tplc="1000001B" w:tentative="1">
      <w:start w:val="1"/>
      <w:numFmt w:val="lowerRoman"/>
      <w:lvlText w:val="%3."/>
      <w:lvlJc w:val="right"/>
      <w:pPr>
        <w:ind w:left="2948" w:hanging="180"/>
      </w:pPr>
    </w:lvl>
    <w:lvl w:ilvl="3" w:tplc="1000000F" w:tentative="1">
      <w:start w:val="1"/>
      <w:numFmt w:val="decimal"/>
      <w:lvlText w:val="%4."/>
      <w:lvlJc w:val="left"/>
      <w:pPr>
        <w:ind w:left="3668" w:hanging="360"/>
      </w:pPr>
    </w:lvl>
    <w:lvl w:ilvl="4" w:tplc="10000019" w:tentative="1">
      <w:start w:val="1"/>
      <w:numFmt w:val="lowerLetter"/>
      <w:lvlText w:val="%5."/>
      <w:lvlJc w:val="left"/>
      <w:pPr>
        <w:ind w:left="4388" w:hanging="360"/>
      </w:pPr>
    </w:lvl>
    <w:lvl w:ilvl="5" w:tplc="1000001B" w:tentative="1">
      <w:start w:val="1"/>
      <w:numFmt w:val="lowerRoman"/>
      <w:lvlText w:val="%6."/>
      <w:lvlJc w:val="right"/>
      <w:pPr>
        <w:ind w:left="5108" w:hanging="180"/>
      </w:pPr>
    </w:lvl>
    <w:lvl w:ilvl="6" w:tplc="1000000F" w:tentative="1">
      <w:start w:val="1"/>
      <w:numFmt w:val="decimal"/>
      <w:lvlText w:val="%7."/>
      <w:lvlJc w:val="left"/>
      <w:pPr>
        <w:ind w:left="5828" w:hanging="360"/>
      </w:pPr>
    </w:lvl>
    <w:lvl w:ilvl="7" w:tplc="10000019" w:tentative="1">
      <w:start w:val="1"/>
      <w:numFmt w:val="lowerLetter"/>
      <w:lvlText w:val="%8."/>
      <w:lvlJc w:val="left"/>
      <w:pPr>
        <w:ind w:left="6548" w:hanging="360"/>
      </w:pPr>
    </w:lvl>
    <w:lvl w:ilvl="8" w:tplc="1000001B" w:tentative="1">
      <w:start w:val="1"/>
      <w:numFmt w:val="lowerRoman"/>
      <w:lvlText w:val="%9."/>
      <w:lvlJc w:val="right"/>
      <w:pPr>
        <w:ind w:left="7268" w:hanging="180"/>
      </w:pPr>
    </w:lvl>
  </w:abstractNum>
  <w:abstractNum w:abstractNumId="195" w15:restartNumberingAfterBreak="0">
    <w:nsid w:val="75C97E27"/>
    <w:multiLevelType w:val="hybridMultilevel"/>
    <w:tmpl w:val="C10C8546"/>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6" w15:restartNumberingAfterBreak="0">
    <w:nsid w:val="76057A32"/>
    <w:multiLevelType w:val="hybridMultilevel"/>
    <w:tmpl w:val="0A6C1878"/>
    <w:lvl w:ilvl="0" w:tplc="19A4F5CE">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7" w15:restartNumberingAfterBreak="0">
    <w:nsid w:val="76B00D8B"/>
    <w:multiLevelType w:val="hybridMultilevel"/>
    <w:tmpl w:val="16D4418E"/>
    <w:lvl w:ilvl="0" w:tplc="2EE69BA0">
      <w:start w:val="1"/>
      <w:numFmt w:val="decimal"/>
      <w:lvlText w:val="(%1)"/>
      <w:lvlJc w:val="left"/>
      <w:pPr>
        <w:ind w:left="720" w:hanging="360"/>
      </w:pPr>
      <w:rPr>
        <w:rFonts w:asciiTheme="minorHAnsi" w:eastAsiaTheme="minorHAnsi" w:hAnsiTheme="minorHAnsi" w:cstheme="minorHAnsi"/>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8" w15:restartNumberingAfterBreak="0">
    <w:nsid w:val="76CB0D11"/>
    <w:multiLevelType w:val="hybridMultilevel"/>
    <w:tmpl w:val="E75A16D4"/>
    <w:lvl w:ilvl="0" w:tplc="0409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99" w15:restartNumberingAfterBreak="0">
    <w:nsid w:val="79464A96"/>
    <w:multiLevelType w:val="hybridMultilevel"/>
    <w:tmpl w:val="2DDCAA06"/>
    <w:lvl w:ilvl="0" w:tplc="0409000D">
      <w:start w:val="1"/>
      <w:numFmt w:val="bullet"/>
      <w:lvlText w:val=""/>
      <w:lvlJc w:val="left"/>
      <w:pPr>
        <w:ind w:left="1511" w:hanging="360"/>
      </w:pPr>
      <w:rPr>
        <w:rFonts w:ascii="Wingdings" w:hAnsi="Wingdings" w:hint="default"/>
      </w:rPr>
    </w:lvl>
    <w:lvl w:ilvl="1" w:tplc="10000003" w:tentative="1">
      <w:start w:val="1"/>
      <w:numFmt w:val="bullet"/>
      <w:lvlText w:val="o"/>
      <w:lvlJc w:val="left"/>
      <w:pPr>
        <w:ind w:left="2231" w:hanging="360"/>
      </w:pPr>
      <w:rPr>
        <w:rFonts w:ascii="Courier New" w:hAnsi="Courier New" w:cs="Courier New" w:hint="default"/>
      </w:rPr>
    </w:lvl>
    <w:lvl w:ilvl="2" w:tplc="10000005" w:tentative="1">
      <w:start w:val="1"/>
      <w:numFmt w:val="bullet"/>
      <w:lvlText w:val=""/>
      <w:lvlJc w:val="left"/>
      <w:pPr>
        <w:ind w:left="2951" w:hanging="360"/>
      </w:pPr>
      <w:rPr>
        <w:rFonts w:ascii="Wingdings" w:hAnsi="Wingdings" w:hint="default"/>
      </w:rPr>
    </w:lvl>
    <w:lvl w:ilvl="3" w:tplc="10000001" w:tentative="1">
      <w:start w:val="1"/>
      <w:numFmt w:val="bullet"/>
      <w:lvlText w:val=""/>
      <w:lvlJc w:val="left"/>
      <w:pPr>
        <w:ind w:left="3671" w:hanging="360"/>
      </w:pPr>
      <w:rPr>
        <w:rFonts w:ascii="Symbol" w:hAnsi="Symbol" w:hint="default"/>
      </w:rPr>
    </w:lvl>
    <w:lvl w:ilvl="4" w:tplc="10000003" w:tentative="1">
      <w:start w:val="1"/>
      <w:numFmt w:val="bullet"/>
      <w:lvlText w:val="o"/>
      <w:lvlJc w:val="left"/>
      <w:pPr>
        <w:ind w:left="4391" w:hanging="360"/>
      </w:pPr>
      <w:rPr>
        <w:rFonts w:ascii="Courier New" w:hAnsi="Courier New" w:cs="Courier New" w:hint="default"/>
      </w:rPr>
    </w:lvl>
    <w:lvl w:ilvl="5" w:tplc="10000005" w:tentative="1">
      <w:start w:val="1"/>
      <w:numFmt w:val="bullet"/>
      <w:lvlText w:val=""/>
      <w:lvlJc w:val="left"/>
      <w:pPr>
        <w:ind w:left="5111" w:hanging="360"/>
      </w:pPr>
      <w:rPr>
        <w:rFonts w:ascii="Wingdings" w:hAnsi="Wingdings" w:hint="default"/>
      </w:rPr>
    </w:lvl>
    <w:lvl w:ilvl="6" w:tplc="10000001" w:tentative="1">
      <w:start w:val="1"/>
      <w:numFmt w:val="bullet"/>
      <w:lvlText w:val=""/>
      <w:lvlJc w:val="left"/>
      <w:pPr>
        <w:ind w:left="5831" w:hanging="360"/>
      </w:pPr>
      <w:rPr>
        <w:rFonts w:ascii="Symbol" w:hAnsi="Symbol" w:hint="default"/>
      </w:rPr>
    </w:lvl>
    <w:lvl w:ilvl="7" w:tplc="10000003" w:tentative="1">
      <w:start w:val="1"/>
      <w:numFmt w:val="bullet"/>
      <w:lvlText w:val="o"/>
      <w:lvlJc w:val="left"/>
      <w:pPr>
        <w:ind w:left="6551" w:hanging="360"/>
      </w:pPr>
      <w:rPr>
        <w:rFonts w:ascii="Courier New" w:hAnsi="Courier New" w:cs="Courier New" w:hint="default"/>
      </w:rPr>
    </w:lvl>
    <w:lvl w:ilvl="8" w:tplc="10000005" w:tentative="1">
      <w:start w:val="1"/>
      <w:numFmt w:val="bullet"/>
      <w:lvlText w:val=""/>
      <w:lvlJc w:val="left"/>
      <w:pPr>
        <w:ind w:left="7271" w:hanging="360"/>
      </w:pPr>
      <w:rPr>
        <w:rFonts w:ascii="Wingdings" w:hAnsi="Wingdings" w:hint="default"/>
      </w:rPr>
    </w:lvl>
  </w:abstractNum>
  <w:abstractNum w:abstractNumId="200" w15:restartNumberingAfterBreak="0">
    <w:nsid w:val="7A902C67"/>
    <w:multiLevelType w:val="hybridMultilevel"/>
    <w:tmpl w:val="18B2E952"/>
    <w:lvl w:ilvl="0" w:tplc="F5C420C2">
      <w:start w:val="1"/>
      <w:numFmt w:val="bullet"/>
      <w:lvlText w:val=""/>
      <w:lvlJc w:val="left"/>
      <w:pPr>
        <w:ind w:left="791" w:hanging="360"/>
      </w:pPr>
      <w:rPr>
        <w:rFonts w:ascii="Symbol" w:hAnsi="Symbol" w:hint="default"/>
        <w:b w:val="0"/>
        <w:bCs/>
        <w:color w:val="222222"/>
        <w:sz w:val="18"/>
        <w:szCs w:val="18"/>
      </w:rPr>
    </w:lvl>
    <w:lvl w:ilvl="1" w:tplc="10000003" w:tentative="1">
      <w:start w:val="1"/>
      <w:numFmt w:val="bullet"/>
      <w:lvlText w:val="o"/>
      <w:lvlJc w:val="left"/>
      <w:pPr>
        <w:ind w:left="1511" w:hanging="360"/>
      </w:pPr>
      <w:rPr>
        <w:rFonts w:ascii="Courier New" w:hAnsi="Courier New" w:cs="Courier New" w:hint="default"/>
      </w:rPr>
    </w:lvl>
    <w:lvl w:ilvl="2" w:tplc="10000005" w:tentative="1">
      <w:start w:val="1"/>
      <w:numFmt w:val="bullet"/>
      <w:lvlText w:val=""/>
      <w:lvlJc w:val="left"/>
      <w:pPr>
        <w:ind w:left="2231" w:hanging="360"/>
      </w:pPr>
      <w:rPr>
        <w:rFonts w:ascii="Wingdings" w:hAnsi="Wingdings" w:hint="default"/>
      </w:rPr>
    </w:lvl>
    <w:lvl w:ilvl="3" w:tplc="10000001" w:tentative="1">
      <w:start w:val="1"/>
      <w:numFmt w:val="bullet"/>
      <w:lvlText w:val=""/>
      <w:lvlJc w:val="left"/>
      <w:pPr>
        <w:ind w:left="2951" w:hanging="360"/>
      </w:pPr>
      <w:rPr>
        <w:rFonts w:ascii="Symbol" w:hAnsi="Symbol" w:hint="default"/>
      </w:rPr>
    </w:lvl>
    <w:lvl w:ilvl="4" w:tplc="10000003" w:tentative="1">
      <w:start w:val="1"/>
      <w:numFmt w:val="bullet"/>
      <w:lvlText w:val="o"/>
      <w:lvlJc w:val="left"/>
      <w:pPr>
        <w:ind w:left="3671" w:hanging="360"/>
      </w:pPr>
      <w:rPr>
        <w:rFonts w:ascii="Courier New" w:hAnsi="Courier New" w:cs="Courier New" w:hint="default"/>
      </w:rPr>
    </w:lvl>
    <w:lvl w:ilvl="5" w:tplc="10000005" w:tentative="1">
      <w:start w:val="1"/>
      <w:numFmt w:val="bullet"/>
      <w:lvlText w:val=""/>
      <w:lvlJc w:val="left"/>
      <w:pPr>
        <w:ind w:left="4391" w:hanging="360"/>
      </w:pPr>
      <w:rPr>
        <w:rFonts w:ascii="Wingdings" w:hAnsi="Wingdings" w:hint="default"/>
      </w:rPr>
    </w:lvl>
    <w:lvl w:ilvl="6" w:tplc="10000001" w:tentative="1">
      <w:start w:val="1"/>
      <w:numFmt w:val="bullet"/>
      <w:lvlText w:val=""/>
      <w:lvlJc w:val="left"/>
      <w:pPr>
        <w:ind w:left="5111" w:hanging="360"/>
      </w:pPr>
      <w:rPr>
        <w:rFonts w:ascii="Symbol" w:hAnsi="Symbol" w:hint="default"/>
      </w:rPr>
    </w:lvl>
    <w:lvl w:ilvl="7" w:tplc="10000003" w:tentative="1">
      <w:start w:val="1"/>
      <w:numFmt w:val="bullet"/>
      <w:lvlText w:val="o"/>
      <w:lvlJc w:val="left"/>
      <w:pPr>
        <w:ind w:left="5831" w:hanging="360"/>
      </w:pPr>
      <w:rPr>
        <w:rFonts w:ascii="Courier New" w:hAnsi="Courier New" w:cs="Courier New" w:hint="default"/>
      </w:rPr>
    </w:lvl>
    <w:lvl w:ilvl="8" w:tplc="10000005" w:tentative="1">
      <w:start w:val="1"/>
      <w:numFmt w:val="bullet"/>
      <w:lvlText w:val=""/>
      <w:lvlJc w:val="left"/>
      <w:pPr>
        <w:ind w:left="6551" w:hanging="360"/>
      </w:pPr>
      <w:rPr>
        <w:rFonts w:ascii="Wingdings" w:hAnsi="Wingdings" w:hint="default"/>
      </w:rPr>
    </w:lvl>
  </w:abstractNum>
  <w:abstractNum w:abstractNumId="201" w15:restartNumberingAfterBreak="0">
    <w:nsid w:val="7A920849"/>
    <w:multiLevelType w:val="hybridMultilevel"/>
    <w:tmpl w:val="C4EAD2FE"/>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02" w15:restartNumberingAfterBreak="0">
    <w:nsid w:val="7B275748"/>
    <w:multiLevelType w:val="hybridMultilevel"/>
    <w:tmpl w:val="9B3CB62E"/>
    <w:lvl w:ilvl="0" w:tplc="1000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3" w15:restartNumberingAfterBreak="0">
    <w:nsid w:val="7B705372"/>
    <w:multiLevelType w:val="hybridMultilevel"/>
    <w:tmpl w:val="0700E8F4"/>
    <w:lvl w:ilvl="0" w:tplc="0409000D">
      <w:start w:val="1"/>
      <w:numFmt w:val="bullet"/>
      <w:lvlText w:val=""/>
      <w:lvlJc w:val="left"/>
      <w:pPr>
        <w:ind w:left="720" w:hanging="360"/>
      </w:pPr>
      <w:rPr>
        <w:rFonts w:ascii="Wingdings" w:hAnsi="Wingdings"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4" w15:restartNumberingAfterBreak="0">
    <w:nsid w:val="7BDC088B"/>
    <w:multiLevelType w:val="hybridMultilevel"/>
    <w:tmpl w:val="BD18CB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5" w15:restartNumberingAfterBreak="0">
    <w:nsid w:val="7C9D7373"/>
    <w:multiLevelType w:val="hybridMultilevel"/>
    <w:tmpl w:val="BFBE9028"/>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6" w15:restartNumberingAfterBreak="0">
    <w:nsid w:val="7DCE0B67"/>
    <w:multiLevelType w:val="hybridMultilevel"/>
    <w:tmpl w:val="2E26C28A"/>
    <w:lvl w:ilvl="0" w:tplc="D64CE30E">
      <w:start w:val="1"/>
      <w:numFmt w:val="bullet"/>
      <w:lvlText w:val=""/>
      <w:lvlJc w:val="left"/>
      <w:pPr>
        <w:ind w:left="720" w:hanging="360"/>
      </w:pPr>
      <w:rPr>
        <w:rFonts w:ascii="Symbol" w:hAnsi="Symbol" w:hint="default"/>
        <w:b w:val="0"/>
        <w:bCs w:val="0"/>
        <w:sz w:val="22"/>
        <w:szCs w:val="22"/>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7" w15:restartNumberingAfterBreak="0">
    <w:nsid w:val="7E06031A"/>
    <w:multiLevelType w:val="hybridMultilevel"/>
    <w:tmpl w:val="EBCEDEA8"/>
    <w:lvl w:ilvl="0" w:tplc="72D4B2EA">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8" w15:restartNumberingAfterBreak="0">
    <w:nsid w:val="7E4873EA"/>
    <w:multiLevelType w:val="hybridMultilevel"/>
    <w:tmpl w:val="F2428FA8"/>
    <w:lvl w:ilvl="0" w:tplc="C096EA44">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9" w15:restartNumberingAfterBreak="0">
    <w:nsid w:val="7FB81C3C"/>
    <w:multiLevelType w:val="hybridMultilevel"/>
    <w:tmpl w:val="23E203BA"/>
    <w:lvl w:ilvl="0" w:tplc="3FD4F968">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733620025">
    <w:abstractNumId w:val="73"/>
  </w:num>
  <w:num w:numId="2" w16cid:durableId="1215461919">
    <w:abstractNumId w:val="126"/>
  </w:num>
  <w:num w:numId="3" w16cid:durableId="2082865844">
    <w:abstractNumId w:val="62"/>
  </w:num>
  <w:num w:numId="4" w16cid:durableId="1181046803">
    <w:abstractNumId w:val="187"/>
  </w:num>
  <w:num w:numId="5" w16cid:durableId="254479470">
    <w:abstractNumId w:val="160"/>
  </w:num>
  <w:num w:numId="6" w16cid:durableId="830829821">
    <w:abstractNumId w:val="99"/>
  </w:num>
  <w:num w:numId="7" w16cid:durableId="934705240">
    <w:abstractNumId w:val="35"/>
  </w:num>
  <w:num w:numId="8" w16cid:durableId="499078461">
    <w:abstractNumId w:val="124"/>
  </w:num>
  <w:num w:numId="9" w16cid:durableId="1004435519">
    <w:abstractNumId w:val="175"/>
  </w:num>
  <w:num w:numId="10" w16cid:durableId="2070227414">
    <w:abstractNumId w:val="57"/>
  </w:num>
  <w:num w:numId="11" w16cid:durableId="1808939260">
    <w:abstractNumId w:val="158"/>
  </w:num>
  <w:num w:numId="12" w16cid:durableId="1387725120">
    <w:abstractNumId w:val="48"/>
  </w:num>
  <w:num w:numId="13" w16cid:durableId="425738178">
    <w:abstractNumId w:val="54"/>
  </w:num>
  <w:num w:numId="14" w16cid:durableId="1110784355">
    <w:abstractNumId w:val="70"/>
  </w:num>
  <w:num w:numId="15" w16cid:durableId="353461070">
    <w:abstractNumId w:val="191"/>
  </w:num>
  <w:num w:numId="16" w16cid:durableId="4290142">
    <w:abstractNumId w:val="96"/>
  </w:num>
  <w:num w:numId="17" w16cid:durableId="1795900808">
    <w:abstractNumId w:val="107"/>
  </w:num>
  <w:num w:numId="18" w16cid:durableId="645548529">
    <w:abstractNumId w:val="141"/>
  </w:num>
  <w:num w:numId="19" w16cid:durableId="563762381">
    <w:abstractNumId w:val="18"/>
  </w:num>
  <w:num w:numId="20" w16cid:durableId="2092309832">
    <w:abstractNumId w:val="14"/>
  </w:num>
  <w:num w:numId="21" w16cid:durableId="1409839592">
    <w:abstractNumId w:val="41"/>
  </w:num>
  <w:num w:numId="22" w16cid:durableId="1831797290">
    <w:abstractNumId w:val="72"/>
  </w:num>
  <w:num w:numId="23" w16cid:durableId="2128398">
    <w:abstractNumId w:val="87"/>
  </w:num>
  <w:num w:numId="24" w16cid:durableId="1112284110">
    <w:abstractNumId w:val="152"/>
  </w:num>
  <w:num w:numId="25" w16cid:durableId="820973459">
    <w:abstractNumId w:val="15"/>
  </w:num>
  <w:num w:numId="26" w16cid:durableId="1682052018">
    <w:abstractNumId w:val="59"/>
  </w:num>
  <w:num w:numId="27" w16cid:durableId="1343900557">
    <w:abstractNumId w:val="63"/>
  </w:num>
  <w:num w:numId="28" w16cid:durableId="1828858850">
    <w:abstractNumId w:val="105"/>
  </w:num>
  <w:num w:numId="29" w16cid:durableId="69275424">
    <w:abstractNumId w:val="138"/>
  </w:num>
  <w:num w:numId="30" w16cid:durableId="1086808304">
    <w:abstractNumId w:val="7"/>
  </w:num>
  <w:num w:numId="31" w16cid:durableId="1184394912">
    <w:abstractNumId w:val="125"/>
  </w:num>
  <w:num w:numId="32" w16cid:durableId="1110011049">
    <w:abstractNumId w:val="182"/>
  </w:num>
  <w:num w:numId="33" w16cid:durableId="2100054147">
    <w:abstractNumId w:val="28"/>
  </w:num>
  <w:num w:numId="34" w16cid:durableId="1883899516">
    <w:abstractNumId w:val="177"/>
  </w:num>
  <w:num w:numId="35" w16cid:durableId="2126462615">
    <w:abstractNumId w:val="165"/>
  </w:num>
  <w:num w:numId="36" w16cid:durableId="1045452202">
    <w:abstractNumId w:val="40"/>
  </w:num>
  <w:num w:numId="37" w16cid:durableId="372391014">
    <w:abstractNumId w:val="163"/>
  </w:num>
  <w:num w:numId="38" w16cid:durableId="1256329678">
    <w:abstractNumId w:val="128"/>
  </w:num>
  <w:num w:numId="39" w16cid:durableId="1112672215">
    <w:abstractNumId w:val="164"/>
  </w:num>
  <w:num w:numId="40" w16cid:durableId="1471557173">
    <w:abstractNumId w:val="159"/>
  </w:num>
  <w:num w:numId="41" w16cid:durableId="1250576543">
    <w:abstractNumId w:val="104"/>
  </w:num>
  <w:num w:numId="42" w16cid:durableId="1469204462">
    <w:abstractNumId w:val="208"/>
  </w:num>
  <w:num w:numId="43" w16cid:durableId="970869525">
    <w:abstractNumId w:val="75"/>
  </w:num>
  <w:num w:numId="44" w16cid:durableId="660697075">
    <w:abstractNumId w:val="205"/>
  </w:num>
  <w:num w:numId="45" w16cid:durableId="1929846199">
    <w:abstractNumId w:val="74"/>
  </w:num>
  <w:num w:numId="46" w16cid:durableId="1717123701">
    <w:abstractNumId w:val="43"/>
  </w:num>
  <w:num w:numId="47" w16cid:durableId="1953710112">
    <w:abstractNumId w:val="90"/>
  </w:num>
  <w:num w:numId="48" w16cid:durableId="1569610242">
    <w:abstractNumId w:val="209"/>
  </w:num>
  <w:num w:numId="49" w16cid:durableId="1978299722">
    <w:abstractNumId w:val="148"/>
  </w:num>
  <w:num w:numId="50" w16cid:durableId="2007511334">
    <w:abstractNumId w:val="111"/>
  </w:num>
  <w:num w:numId="51" w16cid:durableId="499203685">
    <w:abstractNumId w:val="162"/>
  </w:num>
  <w:num w:numId="52" w16cid:durableId="1077943860">
    <w:abstractNumId w:val="189"/>
  </w:num>
  <w:num w:numId="53" w16cid:durableId="796531114">
    <w:abstractNumId w:val="155"/>
  </w:num>
  <w:num w:numId="54" w16cid:durableId="819425997">
    <w:abstractNumId w:val="183"/>
  </w:num>
  <w:num w:numId="55" w16cid:durableId="701906607">
    <w:abstractNumId w:val="181"/>
  </w:num>
  <w:num w:numId="56" w16cid:durableId="103379097">
    <w:abstractNumId w:val="197"/>
  </w:num>
  <w:num w:numId="57" w16cid:durableId="738868632">
    <w:abstractNumId w:val="134"/>
  </w:num>
  <w:num w:numId="58" w16cid:durableId="321082496">
    <w:abstractNumId w:val="193"/>
  </w:num>
  <w:num w:numId="59" w16cid:durableId="302472528">
    <w:abstractNumId w:val="31"/>
  </w:num>
  <w:num w:numId="60" w16cid:durableId="1417170659">
    <w:abstractNumId w:val="135"/>
  </w:num>
  <w:num w:numId="61" w16cid:durableId="79639150">
    <w:abstractNumId w:val="174"/>
  </w:num>
  <w:num w:numId="62" w16cid:durableId="622539123">
    <w:abstractNumId w:val="46"/>
  </w:num>
  <w:num w:numId="63" w16cid:durableId="762460560">
    <w:abstractNumId w:val="4"/>
  </w:num>
  <w:num w:numId="64" w16cid:durableId="659583855">
    <w:abstractNumId w:val="50"/>
  </w:num>
  <w:num w:numId="65" w16cid:durableId="1408110845">
    <w:abstractNumId w:val="172"/>
  </w:num>
  <w:num w:numId="66" w16cid:durableId="961378795">
    <w:abstractNumId w:val="184"/>
  </w:num>
  <w:num w:numId="67" w16cid:durableId="219482376">
    <w:abstractNumId w:val="60"/>
  </w:num>
  <w:num w:numId="68" w16cid:durableId="1356879796">
    <w:abstractNumId w:val="114"/>
  </w:num>
  <w:num w:numId="69" w16cid:durableId="23949714">
    <w:abstractNumId w:val="196"/>
  </w:num>
  <w:num w:numId="70" w16cid:durableId="1595629189">
    <w:abstractNumId w:val="132"/>
  </w:num>
  <w:num w:numId="71" w16cid:durableId="76176457">
    <w:abstractNumId w:val="76"/>
  </w:num>
  <w:num w:numId="72" w16cid:durableId="415564621">
    <w:abstractNumId w:val="142"/>
  </w:num>
  <w:num w:numId="73" w16cid:durableId="1321500610">
    <w:abstractNumId w:val="201"/>
  </w:num>
  <w:num w:numId="74" w16cid:durableId="1416317655">
    <w:abstractNumId w:val="147"/>
  </w:num>
  <w:num w:numId="75" w16cid:durableId="232130042">
    <w:abstractNumId w:val="176"/>
  </w:num>
  <w:num w:numId="76" w16cid:durableId="1309703574">
    <w:abstractNumId w:val="140"/>
  </w:num>
  <w:num w:numId="77" w16cid:durableId="1389720805">
    <w:abstractNumId w:val="103"/>
  </w:num>
  <w:num w:numId="78" w16cid:durableId="548566691">
    <w:abstractNumId w:val="45"/>
  </w:num>
  <w:num w:numId="79" w16cid:durableId="1490753486">
    <w:abstractNumId w:val="204"/>
  </w:num>
  <w:num w:numId="80" w16cid:durableId="1435788664">
    <w:abstractNumId w:val="171"/>
  </w:num>
  <w:num w:numId="81" w16cid:durableId="1313756197">
    <w:abstractNumId w:val="127"/>
  </w:num>
  <w:num w:numId="82" w16cid:durableId="1332677102">
    <w:abstractNumId w:val="20"/>
  </w:num>
  <w:num w:numId="83" w16cid:durableId="961380034">
    <w:abstractNumId w:val="161"/>
  </w:num>
  <w:num w:numId="84" w16cid:durableId="1747145190">
    <w:abstractNumId w:val="85"/>
  </w:num>
  <w:num w:numId="85" w16cid:durableId="131793699">
    <w:abstractNumId w:val="190"/>
  </w:num>
  <w:num w:numId="86" w16cid:durableId="25765007">
    <w:abstractNumId w:val="84"/>
  </w:num>
  <w:num w:numId="87" w16cid:durableId="889458926">
    <w:abstractNumId w:val="64"/>
  </w:num>
  <w:num w:numId="88" w16cid:durableId="1544291691">
    <w:abstractNumId w:val="92"/>
  </w:num>
  <w:num w:numId="89" w16cid:durableId="492376304">
    <w:abstractNumId w:val="37"/>
  </w:num>
  <w:num w:numId="90" w16cid:durableId="360283777">
    <w:abstractNumId w:val="3"/>
  </w:num>
  <w:num w:numId="91" w16cid:durableId="1125662568">
    <w:abstractNumId w:val="71"/>
  </w:num>
  <w:num w:numId="92" w16cid:durableId="1923448041">
    <w:abstractNumId w:val="170"/>
  </w:num>
  <w:num w:numId="93" w16cid:durableId="1344547354">
    <w:abstractNumId w:val="185"/>
  </w:num>
  <w:num w:numId="94" w16cid:durableId="92437105">
    <w:abstractNumId w:val="24"/>
  </w:num>
  <w:num w:numId="95" w16cid:durableId="1945649712">
    <w:abstractNumId w:val="188"/>
  </w:num>
  <w:num w:numId="96" w16cid:durableId="1142507495">
    <w:abstractNumId w:val="36"/>
  </w:num>
  <w:num w:numId="97" w16cid:durableId="433091887">
    <w:abstractNumId w:val="121"/>
  </w:num>
  <w:num w:numId="98" w16cid:durableId="1612200017">
    <w:abstractNumId w:val="88"/>
  </w:num>
  <w:num w:numId="99" w16cid:durableId="927233897">
    <w:abstractNumId w:val="94"/>
  </w:num>
  <w:num w:numId="100" w16cid:durableId="2053655633">
    <w:abstractNumId w:val="1"/>
  </w:num>
  <w:num w:numId="101" w16cid:durableId="1897929013">
    <w:abstractNumId w:val="120"/>
  </w:num>
  <w:num w:numId="102" w16cid:durableId="1108816739">
    <w:abstractNumId w:val="22"/>
  </w:num>
  <w:num w:numId="103" w16cid:durableId="907154713">
    <w:abstractNumId w:val="119"/>
  </w:num>
  <w:num w:numId="104" w16cid:durableId="566187941">
    <w:abstractNumId w:val="133"/>
  </w:num>
  <w:num w:numId="105" w16cid:durableId="319307767">
    <w:abstractNumId w:val="82"/>
  </w:num>
  <w:num w:numId="106" w16cid:durableId="148986316">
    <w:abstractNumId w:val="44"/>
  </w:num>
  <w:num w:numId="107" w16cid:durableId="1332641575">
    <w:abstractNumId w:val="153"/>
  </w:num>
  <w:num w:numId="108" w16cid:durableId="946084239">
    <w:abstractNumId w:val="202"/>
  </w:num>
  <w:num w:numId="109" w16cid:durableId="1466006450">
    <w:abstractNumId w:val="78"/>
  </w:num>
  <w:num w:numId="110" w16cid:durableId="340132691">
    <w:abstractNumId w:val="80"/>
  </w:num>
  <w:num w:numId="111" w16cid:durableId="830681825">
    <w:abstractNumId w:val="207"/>
  </w:num>
  <w:num w:numId="112" w16cid:durableId="2008630999">
    <w:abstractNumId w:val="157"/>
  </w:num>
  <w:num w:numId="113" w16cid:durableId="204172608">
    <w:abstractNumId w:val="47"/>
  </w:num>
  <w:num w:numId="114" w16cid:durableId="892425953">
    <w:abstractNumId w:val="95"/>
  </w:num>
  <w:num w:numId="115" w16cid:durableId="278991467">
    <w:abstractNumId w:val="2"/>
  </w:num>
  <w:num w:numId="116" w16cid:durableId="1338969146">
    <w:abstractNumId w:val="58"/>
  </w:num>
  <w:num w:numId="117" w16cid:durableId="1342392164">
    <w:abstractNumId w:val="52"/>
  </w:num>
  <w:num w:numId="118" w16cid:durableId="1663387622">
    <w:abstractNumId w:val="23"/>
  </w:num>
  <w:num w:numId="119" w16cid:durableId="540635380">
    <w:abstractNumId w:val="9"/>
  </w:num>
  <w:num w:numId="120" w16cid:durableId="755370130">
    <w:abstractNumId w:val="13"/>
  </w:num>
  <w:num w:numId="121" w16cid:durableId="605381578">
    <w:abstractNumId w:val="53"/>
  </w:num>
  <w:num w:numId="122" w16cid:durableId="191648044">
    <w:abstractNumId w:val="19"/>
  </w:num>
  <w:num w:numId="123" w16cid:durableId="1630436114">
    <w:abstractNumId w:val="93"/>
  </w:num>
  <w:num w:numId="124" w16cid:durableId="1458334347">
    <w:abstractNumId w:val="123"/>
  </w:num>
  <w:num w:numId="125" w16cid:durableId="1753891511">
    <w:abstractNumId w:val="91"/>
  </w:num>
  <w:num w:numId="126" w16cid:durableId="868644311">
    <w:abstractNumId w:val="66"/>
  </w:num>
  <w:num w:numId="127" w16cid:durableId="295795281">
    <w:abstractNumId w:val="97"/>
  </w:num>
  <w:num w:numId="128" w16cid:durableId="2124228222">
    <w:abstractNumId w:val="192"/>
  </w:num>
  <w:num w:numId="129" w16cid:durableId="454720574">
    <w:abstractNumId w:val="61"/>
  </w:num>
  <w:num w:numId="130" w16cid:durableId="1295335998">
    <w:abstractNumId w:val="29"/>
  </w:num>
  <w:num w:numId="131" w16cid:durableId="1764912145">
    <w:abstractNumId w:val="56"/>
  </w:num>
  <w:num w:numId="132" w16cid:durableId="655957941">
    <w:abstractNumId w:val="10"/>
  </w:num>
  <w:num w:numId="133" w16cid:durableId="89588829">
    <w:abstractNumId w:val="149"/>
  </w:num>
  <w:num w:numId="134" w16cid:durableId="431709270">
    <w:abstractNumId w:val="38"/>
  </w:num>
  <w:num w:numId="135" w16cid:durableId="2027174580">
    <w:abstractNumId w:val="109"/>
  </w:num>
  <w:num w:numId="136" w16cid:durableId="589201155">
    <w:abstractNumId w:val="167"/>
  </w:num>
  <w:num w:numId="137" w16cid:durableId="407776173">
    <w:abstractNumId w:val="81"/>
  </w:num>
  <w:num w:numId="138" w16cid:durableId="874273667">
    <w:abstractNumId w:val="5"/>
  </w:num>
  <w:num w:numId="139" w16cid:durableId="1106075520">
    <w:abstractNumId w:val="199"/>
  </w:num>
  <w:num w:numId="140" w16cid:durableId="247275987">
    <w:abstractNumId w:val="122"/>
  </w:num>
  <w:num w:numId="141" w16cid:durableId="679509964">
    <w:abstractNumId w:val="30"/>
  </w:num>
  <w:num w:numId="142" w16cid:durableId="2076275564">
    <w:abstractNumId w:val="101"/>
  </w:num>
  <w:num w:numId="143" w16cid:durableId="560554356">
    <w:abstractNumId w:val="178"/>
  </w:num>
  <w:num w:numId="144" w16cid:durableId="216356934">
    <w:abstractNumId w:val="102"/>
  </w:num>
  <w:num w:numId="145" w16cid:durableId="1596750007">
    <w:abstractNumId w:val="129"/>
  </w:num>
  <w:num w:numId="146" w16cid:durableId="1287275150">
    <w:abstractNumId w:val="200"/>
  </w:num>
  <w:num w:numId="147" w16cid:durableId="1804076764">
    <w:abstractNumId w:val="100"/>
  </w:num>
  <w:num w:numId="148" w16cid:durableId="1274903596">
    <w:abstractNumId w:val="179"/>
  </w:num>
  <w:num w:numId="149" w16cid:durableId="1640919663">
    <w:abstractNumId w:val="166"/>
  </w:num>
  <w:num w:numId="150" w16cid:durableId="184484673">
    <w:abstractNumId w:val="146"/>
  </w:num>
  <w:num w:numId="151" w16cid:durableId="1649632829">
    <w:abstractNumId w:val="203"/>
  </w:num>
  <w:num w:numId="152" w16cid:durableId="859127989">
    <w:abstractNumId w:val="77"/>
  </w:num>
  <w:num w:numId="153" w16cid:durableId="1199047702">
    <w:abstractNumId w:val="154"/>
  </w:num>
  <w:num w:numId="154" w16cid:durableId="689792271">
    <w:abstractNumId w:val="89"/>
  </w:num>
  <w:num w:numId="155" w16cid:durableId="2014527093">
    <w:abstractNumId w:val="110"/>
  </w:num>
  <w:num w:numId="156" w16cid:durableId="1391532971">
    <w:abstractNumId w:val="150"/>
  </w:num>
  <w:num w:numId="157" w16cid:durableId="230385809">
    <w:abstractNumId w:val="55"/>
  </w:num>
  <w:num w:numId="158" w16cid:durableId="809444669">
    <w:abstractNumId w:val="86"/>
  </w:num>
  <w:num w:numId="159" w16cid:durableId="1071081223">
    <w:abstractNumId w:val="156"/>
  </w:num>
  <w:num w:numId="160" w16cid:durableId="1818063350">
    <w:abstractNumId w:val="67"/>
  </w:num>
  <w:num w:numId="161" w16cid:durableId="1689258918">
    <w:abstractNumId w:val="21"/>
  </w:num>
  <w:num w:numId="162" w16cid:durableId="1167327594">
    <w:abstractNumId w:val="145"/>
  </w:num>
  <w:num w:numId="163" w16cid:durableId="586766499">
    <w:abstractNumId w:val="79"/>
  </w:num>
  <w:num w:numId="164" w16cid:durableId="217321861">
    <w:abstractNumId w:val="113"/>
  </w:num>
  <w:num w:numId="165" w16cid:durableId="1803840496">
    <w:abstractNumId w:val="27"/>
  </w:num>
  <w:num w:numId="166" w16cid:durableId="1656638915">
    <w:abstractNumId w:val="195"/>
  </w:num>
  <w:num w:numId="167" w16cid:durableId="797071688">
    <w:abstractNumId w:val="136"/>
  </w:num>
  <w:num w:numId="168" w16cid:durableId="1633249219">
    <w:abstractNumId w:val="0"/>
  </w:num>
  <w:num w:numId="169" w16cid:durableId="1731882754">
    <w:abstractNumId w:val="186"/>
  </w:num>
  <w:num w:numId="170" w16cid:durableId="1696535587">
    <w:abstractNumId w:val="108"/>
  </w:num>
  <w:num w:numId="171" w16cid:durableId="809636396">
    <w:abstractNumId w:val="139"/>
  </w:num>
  <w:num w:numId="172" w16cid:durableId="803085548">
    <w:abstractNumId w:val="106"/>
  </w:num>
  <w:num w:numId="173" w16cid:durableId="546991074">
    <w:abstractNumId w:val="194"/>
  </w:num>
  <w:num w:numId="174" w16cid:durableId="933592816">
    <w:abstractNumId w:val="17"/>
  </w:num>
  <w:num w:numId="175" w16cid:durableId="74984501">
    <w:abstractNumId w:val="65"/>
  </w:num>
  <w:num w:numId="176" w16cid:durableId="53548953">
    <w:abstractNumId w:val="6"/>
  </w:num>
  <w:num w:numId="177" w16cid:durableId="136265430">
    <w:abstractNumId w:val="117"/>
  </w:num>
  <w:num w:numId="178" w16cid:durableId="1525946025">
    <w:abstractNumId w:val="131"/>
  </w:num>
  <w:num w:numId="179" w16cid:durableId="810829571">
    <w:abstractNumId w:val="12"/>
  </w:num>
  <w:num w:numId="180" w16cid:durableId="1545824373">
    <w:abstractNumId w:val="49"/>
  </w:num>
  <w:num w:numId="181" w16cid:durableId="1816724394">
    <w:abstractNumId w:val="130"/>
  </w:num>
  <w:num w:numId="182" w16cid:durableId="1050113919">
    <w:abstractNumId w:val="39"/>
  </w:num>
  <w:num w:numId="183" w16cid:durableId="756442742">
    <w:abstractNumId w:val="151"/>
  </w:num>
  <w:num w:numId="184" w16cid:durableId="1341614680">
    <w:abstractNumId w:val="198"/>
  </w:num>
  <w:num w:numId="185" w16cid:durableId="1449281018">
    <w:abstractNumId w:val="98"/>
  </w:num>
  <w:num w:numId="186" w16cid:durableId="2046758673">
    <w:abstractNumId w:val="68"/>
  </w:num>
  <w:num w:numId="187" w16cid:durableId="208151434">
    <w:abstractNumId w:val="8"/>
  </w:num>
  <w:num w:numId="188" w16cid:durableId="2146924594">
    <w:abstractNumId w:val="118"/>
  </w:num>
  <w:num w:numId="189" w16cid:durableId="465783998">
    <w:abstractNumId w:val="112"/>
  </w:num>
  <w:num w:numId="190" w16cid:durableId="971666073">
    <w:abstractNumId w:val="83"/>
  </w:num>
  <w:num w:numId="191" w16cid:durableId="1462458116">
    <w:abstractNumId w:val="173"/>
  </w:num>
  <w:num w:numId="192" w16cid:durableId="1635020380">
    <w:abstractNumId w:val="16"/>
  </w:num>
  <w:num w:numId="193" w16cid:durableId="1466898655">
    <w:abstractNumId w:val="137"/>
  </w:num>
  <w:num w:numId="194" w16cid:durableId="297809718">
    <w:abstractNumId w:val="143"/>
  </w:num>
  <w:num w:numId="195" w16cid:durableId="531725246">
    <w:abstractNumId w:val="169"/>
  </w:num>
  <w:num w:numId="196" w16cid:durableId="187644616">
    <w:abstractNumId w:val="115"/>
  </w:num>
  <w:num w:numId="197" w16cid:durableId="649477641">
    <w:abstractNumId w:val="69"/>
  </w:num>
  <w:num w:numId="198" w16cid:durableId="1979262327">
    <w:abstractNumId w:val="116"/>
  </w:num>
  <w:num w:numId="199" w16cid:durableId="634793340">
    <w:abstractNumId w:val="32"/>
  </w:num>
  <w:num w:numId="200" w16cid:durableId="1615474593">
    <w:abstractNumId w:val="168"/>
  </w:num>
  <w:num w:numId="201" w16cid:durableId="906108755">
    <w:abstractNumId w:val="144"/>
  </w:num>
  <w:num w:numId="202" w16cid:durableId="1326518572">
    <w:abstractNumId w:val="206"/>
  </w:num>
  <w:num w:numId="203" w16cid:durableId="1897665903">
    <w:abstractNumId w:val="180"/>
  </w:num>
  <w:num w:numId="204" w16cid:durableId="770667395">
    <w:abstractNumId w:val="51"/>
  </w:num>
  <w:num w:numId="205" w16cid:durableId="64693487">
    <w:abstractNumId w:val="26"/>
  </w:num>
  <w:num w:numId="206" w16cid:durableId="1563902169">
    <w:abstractNumId w:val="33"/>
  </w:num>
  <w:num w:numId="207" w16cid:durableId="1777630348">
    <w:abstractNumId w:val="34"/>
  </w:num>
  <w:num w:numId="208" w16cid:durableId="1584728744">
    <w:abstractNumId w:val="11"/>
  </w:num>
  <w:num w:numId="209" w16cid:durableId="2038774404">
    <w:abstractNumId w:val="42"/>
  </w:num>
  <w:num w:numId="210" w16cid:durableId="313142808">
    <w:abstractNumId w:val="25"/>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647"/>
    <w:rsid w:val="00000C38"/>
    <w:rsid w:val="00003E6A"/>
    <w:rsid w:val="000071DF"/>
    <w:rsid w:val="000119F3"/>
    <w:rsid w:val="00011A93"/>
    <w:rsid w:val="0001507A"/>
    <w:rsid w:val="00015AD9"/>
    <w:rsid w:val="000205D1"/>
    <w:rsid w:val="0002175A"/>
    <w:rsid w:val="000270A4"/>
    <w:rsid w:val="00030F6B"/>
    <w:rsid w:val="000316E5"/>
    <w:rsid w:val="000345E4"/>
    <w:rsid w:val="000436C7"/>
    <w:rsid w:val="000448A3"/>
    <w:rsid w:val="00045E96"/>
    <w:rsid w:val="0004602B"/>
    <w:rsid w:val="000470DA"/>
    <w:rsid w:val="00053F2F"/>
    <w:rsid w:val="0005505B"/>
    <w:rsid w:val="00057FBB"/>
    <w:rsid w:val="00065250"/>
    <w:rsid w:val="00065FAD"/>
    <w:rsid w:val="00067269"/>
    <w:rsid w:val="000677D6"/>
    <w:rsid w:val="000722D6"/>
    <w:rsid w:val="000740ED"/>
    <w:rsid w:val="00074615"/>
    <w:rsid w:val="000747EA"/>
    <w:rsid w:val="00080C25"/>
    <w:rsid w:val="00082E89"/>
    <w:rsid w:val="0008330B"/>
    <w:rsid w:val="00085538"/>
    <w:rsid w:val="00090ECA"/>
    <w:rsid w:val="00096CBF"/>
    <w:rsid w:val="000A5870"/>
    <w:rsid w:val="000B2889"/>
    <w:rsid w:val="000B2958"/>
    <w:rsid w:val="000B394F"/>
    <w:rsid w:val="000B6F21"/>
    <w:rsid w:val="000C2370"/>
    <w:rsid w:val="000E1E53"/>
    <w:rsid w:val="000E5542"/>
    <w:rsid w:val="000E7FA1"/>
    <w:rsid w:val="000F30EC"/>
    <w:rsid w:val="000F6B5F"/>
    <w:rsid w:val="0010028C"/>
    <w:rsid w:val="00102E46"/>
    <w:rsid w:val="00103F95"/>
    <w:rsid w:val="00104C47"/>
    <w:rsid w:val="001107B1"/>
    <w:rsid w:val="00110987"/>
    <w:rsid w:val="0011386D"/>
    <w:rsid w:val="00114B52"/>
    <w:rsid w:val="0011775B"/>
    <w:rsid w:val="001234BE"/>
    <w:rsid w:val="0012423F"/>
    <w:rsid w:val="00126ECD"/>
    <w:rsid w:val="00127D5D"/>
    <w:rsid w:val="00127E87"/>
    <w:rsid w:val="00134F6B"/>
    <w:rsid w:val="00135233"/>
    <w:rsid w:val="001361BD"/>
    <w:rsid w:val="0013755C"/>
    <w:rsid w:val="00137F4B"/>
    <w:rsid w:val="00141AA5"/>
    <w:rsid w:val="00143327"/>
    <w:rsid w:val="00143DC2"/>
    <w:rsid w:val="0015136D"/>
    <w:rsid w:val="00157184"/>
    <w:rsid w:val="001604F0"/>
    <w:rsid w:val="00160710"/>
    <w:rsid w:val="0016212C"/>
    <w:rsid w:val="001636C4"/>
    <w:rsid w:val="001648AD"/>
    <w:rsid w:val="00167942"/>
    <w:rsid w:val="00172125"/>
    <w:rsid w:val="00175883"/>
    <w:rsid w:val="001773B9"/>
    <w:rsid w:val="00180867"/>
    <w:rsid w:val="00180EBD"/>
    <w:rsid w:val="00182089"/>
    <w:rsid w:val="001842B7"/>
    <w:rsid w:val="00184BF9"/>
    <w:rsid w:val="00185E12"/>
    <w:rsid w:val="0018712B"/>
    <w:rsid w:val="0019171B"/>
    <w:rsid w:val="00191C4E"/>
    <w:rsid w:val="00194892"/>
    <w:rsid w:val="00196338"/>
    <w:rsid w:val="00197BB3"/>
    <w:rsid w:val="001B0518"/>
    <w:rsid w:val="001B05E5"/>
    <w:rsid w:val="001B1BA9"/>
    <w:rsid w:val="001B2376"/>
    <w:rsid w:val="001B6315"/>
    <w:rsid w:val="001C20A4"/>
    <w:rsid w:val="001C6447"/>
    <w:rsid w:val="001C6F9D"/>
    <w:rsid w:val="001D191E"/>
    <w:rsid w:val="001D6C85"/>
    <w:rsid w:val="001E0C7F"/>
    <w:rsid w:val="001E0F3B"/>
    <w:rsid w:val="001E5364"/>
    <w:rsid w:val="001E5D91"/>
    <w:rsid w:val="001E7AE7"/>
    <w:rsid w:val="001E7C5B"/>
    <w:rsid w:val="001F0041"/>
    <w:rsid w:val="001F052F"/>
    <w:rsid w:val="001F0CBD"/>
    <w:rsid w:val="001F30BC"/>
    <w:rsid w:val="00202E00"/>
    <w:rsid w:val="00204252"/>
    <w:rsid w:val="00205AB0"/>
    <w:rsid w:val="002139F0"/>
    <w:rsid w:val="00214182"/>
    <w:rsid w:val="00214379"/>
    <w:rsid w:val="002154A2"/>
    <w:rsid w:val="00216498"/>
    <w:rsid w:val="002211BC"/>
    <w:rsid w:val="00221A3C"/>
    <w:rsid w:val="0022436E"/>
    <w:rsid w:val="00225094"/>
    <w:rsid w:val="00225297"/>
    <w:rsid w:val="0023631F"/>
    <w:rsid w:val="00237976"/>
    <w:rsid w:val="00240174"/>
    <w:rsid w:val="00241F8C"/>
    <w:rsid w:val="00242093"/>
    <w:rsid w:val="00247021"/>
    <w:rsid w:val="0024727F"/>
    <w:rsid w:val="00250302"/>
    <w:rsid w:val="0025068B"/>
    <w:rsid w:val="0025113E"/>
    <w:rsid w:val="002551FE"/>
    <w:rsid w:val="00261E8F"/>
    <w:rsid w:val="00263722"/>
    <w:rsid w:val="002659A7"/>
    <w:rsid w:val="00265BFA"/>
    <w:rsid w:val="0026687A"/>
    <w:rsid w:val="002679EE"/>
    <w:rsid w:val="00271780"/>
    <w:rsid w:val="00272047"/>
    <w:rsid w:val="002746B3"/>
    <w:rsid w:val="00274D15"/>
    <w:rsid w:val="00277F58"/>
    <w:rsid w:val="00281CBF"/>
    <w:rsid w:val="00285AC1"/>
    <w:rsid w:val="00290654"/>
    <w:rsid w:val="00290C36"/>
    <w:rsid w:val="00292E3A"/>
    <w:rsid w:val="00293004"/>
    <w:rsid w:val="00296408"/>
    <w:rsid w:val="002A5D24"/>
    <w:rsid w:val="002B3E9E"/>
    <w:rsid w:val="002C0DF1"/>
    <w:rsid w:val="002C1286"/>
    <w:rsid w:val="002C2901"/>
    <w:rsid w:val="002C4A00"/>
    <w:rsid w:val="002C7DA8"/>
    <w:rsid w:val="002D4BEE"/>
    <w:rsid w:val="002E040E"/>
    <w:rsid w:val="002E5A61"/>
    <w:rsid w:val="002F0FDF"/>
    <w:rsid w:val="002F445A"/>
    <w:rsid w:val="002F68DC"/>
    <w:rsid w:val="002F7B95"/>
    <w:rsid w:val="00300B79"/>
    <w:rsid w:val="00301058"/>
    <w:rsid w:val="00302773"/>
    <w:rsid w:val="003076C9"/>
    <w:rsid w:val="0031066F"/>
    <w:rsid w:val="00311A4E"/>
    <w:rsid w:val="0031303E"/>
    <w:rsid w:val="003152CF"/>
    <w:rsid w:val="00316037"/>
    <w:rsid w:val="003161C1"/>
    <w:rsid w:val="0031794F"/>
    <w:rsid w:val="00327FED"/>
    <w:rsid w:val="00330C79"/>
    <w:rsid w:val="00333E36"/>
    <w:rsid w:val="00334C32"/>
    <w:rsid w:val="00335B31"/>
    <w:rsid w:val="00340E05"/>
    <w:rsid w:val="00340FFC"/>
    <w:rsid w:val="00341B08"/>
    <w:rsid w:val="00342FC3"/>
    <w:rsid w:val="003465F0"/>
    <w:rsid w:val="0034698D"/>
    <w:rsid w:val="00347CCD"/>
    <w:rsid w:val="00354A61"/>
    <w:rsid w:val="00354AC9"/>
    <w:rsid w:val="00355943"/>
    <w:rsid w:val="00356EAA"/>
    <w:rsid w:val="0036231F"/>
    <w:rsid w:val="003631F4"/>
    <w:rsid w:val="00363747"/>
    <w:rsid w:val="0036540F"/>
    <w:rsid w:val="00367112"/>
    <w:rsid w:val="00370318"/>
    <w:rsid w:val="00370D03"/>
    <w:rsid w:val="00373936"/>
    <w:rsid w:val="00380F98"/>
    <w:rsid w:val="00381F50"/>
    <w:rsid w:val="003859AF"/>
    <w:rsid w:val="003860F3"/>
    <w:rsid w:val="0038669C"/>
    <w:rsid w:val="00387BB5"/>
    <w:rsid w:val="003904D9"/>
    <w:rsid w:val="00390982"/>
    <w:rsid w:val="00390A02"/>
    <w:rsid w:val="00391D1F"/>
    <w:rsid w:val="00395ADF"/>
    <w:rsid w:val="003A09FC"/>
    <w:rsid w:val="003B0609"/>
    <w:rsid w:val="003B07C8"/>
    <w:rsid w:val="003B1A7D"/>
    <w:rsid w:val="003B2A42"/>
    <w:rsid w:val="003B39B8"/>
    <w:rsid w:val="003B676B"/>
    <w:rsid w:val="003C4ECE"/>
    <w:rsid w:val="003C5F40"/>
    <w:rsid w:val="003C655B"/>
    <w:rsid w:val="003C6DAB"/>
    <w:rsid w:val="003D0857"/>
    <w:rsid w:val="003D51E0"/>
    <w:rsid w:val="003D5779"/>
    <w:rsid w:val="003D619C"/>
    <w:rsid w:val="003D7D0C"/>
    <w:rsid w:val="003E0B1A"/>
    <w:rsid w:val="003E26DC"/>
    <w:rsid w:val="003E48D4"/>
    <w:rsid w:val="003E6FB7"/>
    <w:rsid w:val="003E74F0"/>
    <w:rsid w:val="003F06C8"/>
    <w:rsid w:val="003F1F0A"/>
    <w:rsid w:val="003F330F"/>
    <w:rsid w:val="003F3503"/>
    <w:rsid w:val="003F37B9"/>
    <w:rsid w:val="003F5895"/>
    <w:rsid w:val="003F5ACA"/>
    <w:rsid w:val="003F6A2F"/>
    <w:rsid w:val="00400108"/>
    <w:rsid w:val="00404529"/>
    <w:rsid w:val="004045A6"/>
    <w:rsid w:val="004056B3"/>
    <w:rsid w:val="00406225"/>
    <w:rsid w:val="0041445E"/>
    <w:rsid w:val="00414782"/>
    <w:rsid w:val="00415209"/>
    <w:rsid w:val="004166BB"/>
    <w:rsid w:val="00420E0F"/>
    <w:rsid w:val="00424411"/>
    <w:rsid w:val="00424839"/>
    <w:rsid w:val="004338E7"/>
    <w:rsid w:val="00434240"/>
    <w:rsid w:val="00434FA5"/>
    <w:rsid w:val="00441857"/>
    <w:rsid w:val="00442F1E"/>
    <w:rsid w:val="00443A77"/>
    <w:rsid w:val="004461F2"/>
    <w:rsid w:val="004463D8"/>
    <w:rsid w:val="0044656B"/>
    <w:rsid w:val="00451879"/>
    <w:rsid w:val="0045345A"/>
    <w:rsid w:val="0045665C"/>
    <w:rsid w:val="00456FC9"/>
    <w:rsid w:val="00460E22"/>
    <w:rsid w:val="00462967"/>
    <w:rsid w:val="004659D4"/>
    <w:rsid w:val="00465B74"/>
    <w:rsid w:val="00473C7C"/>
    <w:rsid w:val="00476684"/>
    <w:rsid w:val="00480E11"/>
    <w:rsid w:val="004827F1"/>
    <w:rsid w:val="00483B16"/>
    <w:rsid w:val="00483FC0"/>
    <w:rsid w:val="0049101B"/>
    <w:rsid w:val="0049164C"/>
    <w:rsid w:val="00492165"/>
    <w:rsid w:val="00495AD0"/>
    <w:rsid w:val="004A3C61"/>
    <w:rsid w:val="004B1DE0"/>
    <w:rsid w:val="004C06EF"/>
    <w:rsid w:val="004C1F8D"/>
    <w:rsid w:val="004C487C"/>
    <w:rsid w:val="004C7501"/>
    <w:rsid w:val="004D2FF9"/>
    <w:rsid w:val="004D61B8"/>
    <w:rsid w:val="004D6662"/>
    <w:rsid w:val="004D72A7"/>
    <w:rsid w:val="004E3D1D"/>
    <w:rsid w:val="004E3D9F"/>
    <w:rsid w:val="004E7012"/>
    <w:rsid w:val="004F11E9"/>
    <w:rsid w:val="004F320E"/>
    <w:rsid w:val="004F5E94"/>
    <w:rsid w:val="004F6A8C"/>
    <w:rsid w:val="004F761C"/>
    <w:rsid w:val="00500CCF"/>
    <w:rsid w:val="00507BEC"/>
    <w:rsid w:val="00513B0C"/>
    <w:rsid w:val="00514058"/>
    <w:rsid w:val="0051576D"/>
    <w:rsid w:val="00520B0E"/>
    <w:rsid w:val="00520D0C"/>
    <w:rsid w:val="0052665E"/>
    <w:rsid w:val="0053041B"/>
    <w:rsid w:val="00531671"/>
    <w:rsid w:val="00535092"/>
    <w:rsid w:val="0053684A"/>
    <w:rsid w:val="0053732E"/>
    <w:rsid w:val="00541D5C"/>
    <w:rsid w:val="00554BA0"/>
    <w:rsid w:val="005571FA"/>
    <w:rsid w:val="00557A61"/>
    <w:rsid w:val="00560448"/>
    <w:rsid w:val="0056314B"/>
    <w:rsid w:val="00571105"/>
    <w:rsid w:val="005770ED"/>
    <w:rsid w:val="005808DD"/>
    <w:rsid w:val="00580E61"/>
    <w:rsid w:val="0058691F"/>
    <w:rsid w:val="00593147"/>
    <w:rsid w:val="005A0955"/>
    <w:rsid w:val="005A0F6D"/>
    <w:rsid w:val="005A383A"/>
    <w:rsid w:val="005A41A2"/>
    <w:rsid w:val="005A4B7D"/>
    <w:rsid w:val="005A5130"/>
    <w:rsid w:val="005A55EA"/>
    <w:rsid w:val="005A66B2"/>
    <w:rsid w:val="005B1E15"/>
    <w:rsid w:val="005B2A58"/>
    <w:rsid w:val="005B3E0F"/>
    <w:rsid w:val="005B5226"/>
    <w:rsid w:val="005B6F66"/>
    <w:rsid w:val="005C03B7"/>
    <w:rsid w:val="005C0B73"/>
    <w:rsid w:val="005C13D3"/>
    <w:rsid w:val="005C1C06"/>
    <w:rsid w:val="005C3728"/>
    <w:rsid w:val="005C6466"/>
    <w:rsid w:val="005D2E76"/>
    <w:rsid w:val="005D5A18"/>
    <w:rsid w:val="005D66F3"/>
    <w:rsid w:val="005E3113"/>
    <w:rsid w:val="005E4E29"/>
    <w:rsid w:val="005E5744"/>
    <w:rsid w:val="005F2A28"/>
    <w:rsid w:val="005F357C"/>
    <w:rsid w:val="005F4F92"/>
    <w:rsid w:val="005F66FB"/>
    <w:rsid w:val="00600B17"/>
    <w:rsid w:val="00603264"/>
    <w:rsid w:val="00604BF5"/>
    <w:rsid w:val="00606592"/>
    <w:rsid w:val="00606997"/>
    <w:rsid w:val="00606D07"/>
    <w:rsid w:val="00611800"/>
    <w:rsid w:val="00611CE7"/>
    <w:rsid w:val="00611E9A"/>
    <w:rsid w:val="0061257D"/>
    <w:rsid w:val="0061258E"/>
    <w:rsid w:val="006127A8"/>
    <w:rsid w:val="00612A4D"/>
    <w:rsid w:val="00612FAF"/>
    <w:rsid w:val="00614243"/>
    <w:rsid w:val="00615244"/>
    <w:rsid w:val="00615351"/>
    <w:rsid w:val="00620671"/>
    <w:rsid w:val="00622DE7"/>
    <w:rsid w:val="00623EAA"/>
    <w:rsid w:val="00625111"/>
    <w:rsid w:val="00625564"/>
    <w:rsid w:val="00625BD3"/>
    <w:rsid w:val="00631B24"/>
    <w:rsid w:val="0063282E"/>
    <w:rsid w:val="00633A09"/>
    <w:rsid w:val="00633CCA"/>
    <w:rsid w:val="0063441C"/>
    <w:rsid w:val="006348F6"/>
    <w:rsid w:val="00634C5D"/>
    <w:rsid w:val="00642F0A"/>
    <w:rsid w:val="006450DE"/>
    <w:rsid w:val="00651713"/>
    <w:rsid w:val="006518F6"/>
    <w:rsid w:val="00651A83"/>
    <w:rsid w:val="00651E14"/>
    <w:rsid w:val="00657305"/>
    <w:rsid w:val="00660DC7"/>
    <w:rsid w:val="00664038"/>
    <w:rsid w:val="0066528B"/>
    <w:rsid w:val="00666647"/>
    <w:rsid w:val="00670B90"/>
    <w:rsid w:val="00670F74"/>
    <w:rsid w:val="00673E45"/>
    <w:rsid w:val="00674B32"/>
    <w:rsid w:val="00674D1C"/>
    <w:rsid w:val="006750A8"/>
    <w:rsid w:val="0068071D"/>
    <w:rsid w:val="00684569"/>
    <w:rsid w:val="00684D13"/>
    <w:rsid w:val="00685AAB"/>
    <w:rsid w:val="00686C1B"/>
    <w:rsid w:val="00687D26"/>
    <w:rsid w:val="006945CC"/>
    <w:rsid w:val="00695989"/>
    <w:rsid w:val="00696092"/>
    <w:rsid w:val="006969B9"/>
    <w:rsid w:val="00697B7F"/>
    <w:rsid w:val="006A33E9"/>
    <w:rsid w:val="006A43C7"/>
    <w:rsid w:val="006A53FE"/>
    <w:rsid w:val="006A55F1"/>
    <w:rsid w:val="006A787C"/>
    <w:rsid w:val="006B160E"/>
    <w:rsid w:val="006B2209"/>
    <w:rsid w:val="006B27F4"/>
    <w:rsid w:val="006B3450"/>
    <w:rsid w:val="006B5038"/>
    <w:rsid w:val="006B5485"/>
    <w:rsid w:val="006B784B"/>
    <w:rsid w:val="006B7F35"/>
    <w:rsid w:val="006C4D83"/>
    <w:rsid w:val="006C57D4"/>
    <w:rsid w:val="006C5DB6"/>
    <w:rsid w:val="006C758A"/>
    <w:rsid w:val="006C7610"/>
    <w:rsid w:val="006C7EC8"/>
    <w:rsid w:val="006D2F5C"/>
    <w:rsid w:val="006D44B1"/>
    <w:rsid w:val="006D6BFA"/>
    <w:rsid w:val="006D6CF0"/>
    <w:rsid w:val="006D6FB2"/>
    <w:rsid w:val="006D7BDC"/>
    <w:rsid w:val="006E0486"/>
    <w:rsid w:val="006E2151"/>
    <w:rsid w:val="006E3A96"/>
    <w:rsid w:val="006E7557"/>
    <w:rsid w:val="006E7703"/>
    <w:rsid w:val="006E7A92"/>
    <w:rsid w:val="006F2D57"/>
    <w:rsid w:val="0070291B"/>
    <w:rsid w:val="007045EE"/>
    <w:rsid w:val="00705EB7"/>
    <w:rsid w:val="0071087A"/>
    <w:rsid w:val="00711187"/>
    <w:rsid w:val="00711879"/>
    <w:rsid w:val="0071212C"/>
    <w:rsid w:val="00712FC5"/>
    <w:rsid w:val="007132F9"/>
    <w:rsid w:val="007133F8"/>
    <w:rsid w:val="007178E4"/>
    <w:rsid w:val="00721C96"/>
    <w:rsid w:val="007224F9"/>
    <w:rsid w:val="0072255E"/>
    <w:rsid w:val="00723542"/>
    <w:rsid w:val="00726B95"/>
    <w:rsid w:val="00727525"/>
    <w:rsid w:val="00727A9B"/>
    <w:rsid w:val="00732646"/>
    <w:rsid w:val="00732C69"/>
    <w:rsid w:val="00736EE8"/>
    <w:rsid w:val="0074067D"/>
    <w:rsid w:val="00751D47"/>
    <w:rsid w:val="00757B10"/>
    <w:rsid w:val="00761761"/>
    <w:rsid w:val="007623CC"/>
    <w:rsid w:val="00763146"/>
    <w:rsid w:val="007639E9"/>
    <w:rsid w:val="00764F05"/>
    <w:rsid w:val="007660D0"/>
    <w:rsid w:val="00771941"/>
    <w:rsid w:val="00772702"/>
    <w:rsid w:val="007738E0"/>
    <w:rsid w:val="007748BE"/>
    <w:rsid w:val="0077653A"/>
    <w:rsid w:val="00784C56"/>
    <w:rsid w:val="00784ED6"/>
    <w:rsid w:val="00785065"/>
    <w:rsid w:val="00791580"/>
    <w:rsid w:val="00793737"/>
    <w:rsid w:val="007A1898"/>
    <w:rsid w:val="007A2CC6"/>
    <w:rsid w:val="007A54C8"/>
    <w:rsid w:val="007A55E8"/>
    <w:rsid w:val="007A7C39"/>
    <w:rsid w:val="007B56C7"/>
    <w:rsid w:val="007C2592"/>
    <w:rsid w:val="007C6054"/>
    <w:rsid w:val="007D1F43"/>
    <w:rsid w:val="007D4CB8"/>
    <w:rsid w:val="007D50C4"/>
    <w:rsid w:val="007D71B0"/>
    <w:rsid w:val="007E115B"/>
    <w:rsid w:val="007E3445"/>
    <w:rsid w:val="007F2C84"/>
    <w:rsid w:val="007F6984"/>
    <w:rsid w:val="0080486B"/>
    <w:rsid w:val="0080726A"/>
    <w:rsid w:val="0081333A"/>
    <w:rsid w:val="008149DE"/>
    <w:rsid w:val="00822682"/>
    <w:rsid w:val="00824AB0"/>
    <w:rsid w:val="00825E79"/>
    <w:rsid w:val="0082705A"/>
    <w:rsid w:val="008277E4"/>
    <w:rsid w:val="00831775"/>
    <w:rsid w:val="00831D1C"/>
    <w:rsid w:val="00831D91"/>
    <w:rsid w:val="00831EAE"/>
    <w:rsid w:val="0083621C"/>
    <w:rsid w:val="00843369"/>
    <w:rsid w:val="00844B47"/>
    <w:rsid w:val="00846044"/>
    <w:rsid w:val="00850994"/>
    <w:rsid w:val="0085566D"/>
    <w:rsid w:val="00856F2D"/>
    <w:rsid w:val="00857F40"/>
    <w:rsid w:val="008602A2"/>
    <w:rsid w:val="00861D80"/>
    <w:rsid w:val="00863AEB"/>
    <w:rsid w:val="0086454B"/>
    <w:rsid w:val="00865DCB"/>
    <w:rsid w:val="00872BC3"/>
    <w:rsid w:val="00872D24"/>
    <w:rsid w:val="00875B9D"/>
    <w:rsid w:val="008774D3"/>
    <w:rsid w:val="008776A1"/>
    <w:rsid w:val="00882FED"/>
    <w:rsid w:val="008848A7"/>
    <w:rsid w:val="008916B0"/>
    <w:rsid w:val="00893200"/>
    <w:rsid w:val="008952D3"/>
    <w:rsid w:val="00897115"/>
    <w:rsid w:val="008A4032"/>
    <w:rsid w:val="008A4494"/>
    <w:rsid w:val="008A630B"/>
    <w:rsid w:val="008C1FB1"/>
    <w:rsid w:val="008D6AB8"/>
    <w:rsid w:val="008E2159"/>
    <w:rsid w:val="008E280C"/>
    <w:rsid w:val="008E48D7"/>
    <w:rsid w:val="008F0CC9"/>
    <w:rsid w:val="008F1639"/>
    <w:rsid w:val="008F46C0"/>
    <w:rsid w:val="008F6852"/>
    <w:rsid w:val="008F766B"/>
    <w:rsid w:val="008F7A54"/>
    <w:rsid w:val="00905150"/>
    <w:rsid w:val="00907127"/>
    <w:rsid w:val="009113E6"/>
    <w:rsid w:val="00911E65"/>
    <w:rsid w:val="00912C41"/>
    <w:rsid w:val="00917461"/>
    <w:rsid w:val="009208C7"/>
    <w:rsid w:val="00920E2B"/>
    <w:rsid w:val="00922DAA"/>
    <w:rsid w:val="00923C48"/>
    <w:rsid w:val="00924980"/>
    <w:rsid w:val="00944E44"/>
    <w:rsid w:val="009461CD"/>
    <w:rsid w:val="009514DA"/>
    <w:rsid w:val="009523F5"/>
    <w:rsid w:val="00954986"/>
    <w:rsid w:val="00955DA8"/>
    <w:rsid w:val="00955E01"/>
    <w:rsid w:val="00957DB4"/>
    <w:rsid w:val="00961FE0"/>
    <w:rsid w:val="00973530"/>
    <w:rsid w:val="00977DD3"/>
    <w:rsid w:val="00977FCF"/>
    <w:rsid w:val="0098390A"/>
    <w:rsid w:val="009839A5"/>
    <w:rsid w:val="00990623"/>
    <w:rsid w:val="009911DF"/>
    <w:rsid w:val="0099728A"/>
    <w:rsid w:val="009A020D"/>
    <w:rsid w:val="009A0376"/>
    <w:rsid w:val="009A21BD"/>
    <w:rsid w:val="009B0BC1"/>
    <w:rsid w:val="009B40BF"/>
    <w:rsid w:val="009D1ACB"/>
    <w:rsid w:val="009D2283"/>
    <w:rsid w:val="009D44CB"/>
    <w:rsid w:val="009D7A88"/>
    <w:rsid w:val="009E3B22"/>
    <w:rsid w:val="009E78C3"/>
    <w:rsid w:val="009F7B67"/>
    <w:rsid w:val="00A01F7B"/>
    <w:rsid w:val="00A03B5D"/>
    <w:rsid w:val="00A03D83"/>
    <w:rsid w:val="00A1441B"/>
    <w:rsid w:val="00A21ADD"/>
    <w:rsid w:val="00A231C2"/>
    <w:rsid w:val="00A2684B"/>
    <w:rsid w:val="00A33F13"/>
    <w:rsid w:val="00A37639"/>
    <w:rsid w:val="00A402A1"/>
    <w:rsid w:val="00A40A17"/>
    <w:rsid w:val="00A451C0"/>
    <w:rsid w:val="00A50E67"/>
    <w:rsid w:val="00A52233"/>
    <w:rsid w:val="00A5445B"/>
    <w:rsid w:val="00A6085B"/>
    <w:rsid w:val="00A622C1"/>
    <w:rsid w:val="00A72546"/>
    <w:rsid w:val="00A7323D"/>
    <w:rsid w:val="00A7524B"/>
    <w:rsid w:val="00A803DA"/>
    <w:rsid w:val="00A80776"/>
    <w:rsid w:val="00A82353"/>
    <w:rsid w:val="00A82B63"/>
    <w:rsid w:val="00A857AB"/>
    <w:rsid w:val="00A917F6"/>
    <w:rsid w:val="00A9397A"/>
    <w:rsid w:val="00A95599"/>
    <w:rsid w:val="00A959E8"/>
    <w:rsid w:val="00AA2616"/>
    <w:rsid w:val="00AA32C4"/>
    <w:rsid w:val="00AA59F4"/>
    <w:rsid w:val="00AB1C84"/>
    <w:rsid w:val="00AB1F2E"/>
    <w:rsid w:val="00AB20AB"/>
    <w:rsid w:val="00AB4460"/>
    <w:rsid w:val="00AC2325"/>
    <w:rsid w:val="00AC4EA7"/>
    <w:rsid w:val="00AC5F95"/>
    <w:rsid w:val="00AD0F62"/>
    <w:rsid w:val="00AD5738"/>
    <w:rsid w:val="00AD5DCE"/>
    <w:rsid w:val="00AE0209"/>
    <w:rsid w:val="00AE06DC"/>
    <w:rsid w:val="00AE1D0B"/>
    <w:rsid w:val="00AE5A7C"/>
    <w:rsid w:val="00AE6E8A"/>
    <w:rsid w:val="00AF134E"/>
    <w:rsid w:val="00AF1C16"/>
    <w:rsid w:val="00AF3B11"/>
    <w:rsid w:val="00AF41A8"/>
    <w:rsid w:val="00AF602C"/>
    <w:rsid w:val="00AF7A8A"/>
    <w:rsid w:val="00AF7F58"/>
    <w:rsid w:val="00B00141"/>
    <w:rsid w:val="00B035DE"/>
    <w:rsid w:val="00B03A1F"/>
    <w:rsid w:val="00B10282"/>
    <w:rsid w:val="00B15196"/>
    <w:rsid w:val="00B153C0"/>
    <w:rsid w:val="00B21AE5"/>
    <w:rsid w:val="00B22832"/>
    <w:rsid w:val="00B23378"/>
    <w:rsid w:val="00B23C3E"/>
    <w:rsid w:val="00B255A2"/>
    <w:rsid w:val="00B26820"/>
    <w:rsid w:val="00B325FB"/>
    <w:rsid w:val="00B328A2"/>
    <w:rsid w:val="00B32F04"/>
    <w:rsid w:val="00B35FD0"/>
    <w:rsid w:val="00B4081D"/>
    <w:rsid w:val="00B42A58"/>
    <w:rsid w:val="00B4569C"/>
    <w:rsid w:val="00B45D81"/>
    <w:rsid w:val="00B46EF2"/>
    <w:rsid w:val="00B46F3A"/>
    <w:rsid w:val="00B50107"/>
    <w:rsid w:val="00B516BF"/>
    <w:rsid w:val="00B5283F"/>
    <w:rsid w:val="00B54BB6"/>
    <w:rsid w:val="00B56699"/>
    <w:rsid w:val="00B576D4"/>
    <w:rsid w:val="00B579D2"/>
    <w:rsid w:val="00B57E3A"/>
    <w:rsid w:val="00B61D38"/>
    <w:rsid w:val="00B642B9"/>
    <w:rsid w:val="00B65437"/>
    <w:rsid w:val="00B67733"/>
    <w:rsid w:val="00B67FCE"/>
    <w:rsid w:val="00B71E8F"/>
    <w:rsid w:val="00B77B7F"/>
    <w:rsid w:val="00B85328"/>
    <w:rsid w:val="00B86D39"/>
    <w:rsid w:val="00B876F3"/>
    <w:rsid w:val="00B93A55"/>
    <w:rsid w:val="00BB097B"/>
    <w:rsid w:val="00BB0BA6"/>
    <w:rsid w:val="00BB5FB5"/>
    <w:rsid w:val="00BB6676"/>
    <w:rsid w:val="00BB6BF1"/>
    <w:rsid w:val="00BB7DF1"/>
    <w:rsid w:val="00BC55D4"/>
    <w:rsid w:val="00BC5A62"/>
    <w:rsid w:val="00BC6673"/>
    <w:rsid w:val="00BC68E1"/>
    <w:rsid w:val="00BC7680"/>
    <w:rsid w:val="00BD41B3"/>
    <w:rsid w:val="00BD504B"/>
    <w:rsid w:val="00BD5333"/>
    <w:rsid w:val="00BD5F54"/>
    <w:rsid w:val="00BD7BD5"/>
    <w:rsid w:val="00BD7DA0"/>
    <w:rsid w:val="00BE2100"/>
    <w:rsid w:val="00BE463E"/>
    <w:rsid w:val="00BE7F78"/>
    <w:rsid w:val="00BF3717"/>
    <w:rsid w:val="00BF5D0F"/>
    <w:rsid w:val="00C056B3"/>
    <w:rsid w:val="00C0672B"/>
    <w:rsid w:val="00C117CB"/>
    <w:rsid w:val="00C126AD"/>
    <w:rsid w:val="00C14E0B"/>
    <w:rsid w:val="00C1729C"/>
    <w:rsid w:val="00C26FBA"/>
    <w:rsid w:val="00C27B81"/>
    <w:rsid w:val="00C30CD5"/>
    <w:rsid w:val="00C34F4F"/>
    <w:rsid w:val="00C37FE7"/>
    <w:rsid w:val="00C4538F"/>
    <w:rsid w:val="00C479D6"/>
    <w:rsid w:val="00C47E46"/>
    <w:rsid w:val="00C52343"/>
    <w:rsid w:val="00C54DBD"/>
    <w:rsid w:val="00C60913"/>
    <w:rsid w:val="00C60EAE"/>
    <w:rsid w:val="00C62425"/>
    <w:rsid w:val="00C64433"/>
    <w:rsid w:val="00C67B7A"/>
    <w:rsid w:val="00C760B8"/>
    <w:rsid w:val="00C76555"/>
    <w:rsid w:val="00C77EEC"/>
    <w:rsid w:val="00C80193"/>
    <w:rsid w:val="00C80968"/>
    <w:rsid w:val="00C86E7B"/>
    <w:rsid w:val="00C873E9"/>
    <w:rsid w:val="00C93232"/>
    <w:rsid w:val="00CA066C"/>
    <w:rsid w:val="00CA29D9"/>
    <w:rsid w:val="00CA50E7"/>
    <w:rsid w:val="00CB5EA5"/>
    <w:rsid w:val="00CB630A"/>
    <w:rsid w:val="00CB6577"/>
    <w:rsid w:val="00CC0AB7"/>
    <w:rsid w:val="00CC3F67"/>
    <w:rsid w:val="00CC5672"/>
    <w:rsid w:val="00CC5D82"/>
    <w:rsid w:val="00CD00AC"/>
    <w:rsid w:val="00CD0310"/>
    <w:rsid w:val="00CD3144"/>
    <w:rsid w:val="00CD3455"/>
    <w:rsid w:val="00CD36EC"/>
    <w:rsid w:val="00CE04D1"/>
    <w:rsid w:val="00CE138F"/>
    <w:rsid w:val="00CF29E5"/>
    <w:rsid w:val="00CF4432"/>
    <w:rsid w:val="00CF5FBC"/>
    <w:rsid w:val="00D00B9D"/>
    <w:rsid w:val="00D03734"/>
    <w:rsid w:val="00D03CE0"/>
    <w:rsid w:val="00D041C6"/>
    <w:rsid w:val="00D06ADC"/>
    <w:rsid w:val="00D07CF4"/>
    <w:rsid w:val="00D07D1A"/>
    <w:rsid w:val="00D104DB"/>
    <w:rsid w:val="00D10EA4"/>
    <w:rsid w:val="00D125A0"/>
    <w:rsid w:val="00D1288B"/>
    <w:rsid w:val="00D12C0F"/>
    <w:rsid w:val="00D146D7"/>
    <w:rsid w:val="00D15C05"/>
    <w:rsid w:val="00D16E2C"/>
    <w:rsid w:val="00D16E37"/>
    <w:rsid w:val="00D202AD"/>
    <w:rsid w:val="00D220F9"/>
    <w:rsid w:val="00D23111"/>
    <w:rsid w:val="00D25F34"/>
    <w:rsid w:val="00D2663D"/>
    <w:rsid w:val="00D26B08"/>
    <w:rsid w:val="00D26DE1"/>
    <w:rsid w:val="00D30FD5"/>
    <w:rsid w:val="00D32E0A"/>
    <w:rsid w:val="00D35E22"/>
    <w:rsid w:val="00D3625A"/>
    <w:rsid w:val="00D362FC"/>
    <w:rsid w:val="00D41D22"/>
    <w:rsid w:val="00D45856"/>
    <w:rsid w:val="00D4672B"/>
    <w:rsid w:val="00D47B22"/>
    <w:rsid w:val="00D573D1"/>
    <w:rsid w:val="00D57765"/>
    <w:rsid w:val="00D61EB5"/>
    <w:rsid w:val="00D63098"/>
    <w:rsid w:val="00D64C53"/>
    <w:rsid w:val="00D6760C"/>
    <w:rsid w:val="00D70B49"/>
    <w:rsid w:val="00D70FAF"/>
    <w:rsid w:val="00D72656"/>
    <w:rsid w:val="00D73D22"/>
    <w:rsid w:val="00D74907"/>
    <w:rsid w:val="00D75751"/>
    <w:rsid w:val="00D77074"/>
    <w:rsid w:val="00D80C4F"/>
    <w:rsid w:val="00D81167"/>
    <w:rsid w:val="00D85735"/>
    <w:rsid w:val="00D900EB"/>
    <w:rsid w:val="00D92C89"/>
    <w:rsid w:val="00D95249"/>
    <w:rsid w:val="00D95D07"/>
    <w:rsid w:val="00D95FAE"/>
    <w:rsid w:val="00D97734"/>
    <w:rsid w:val="00D978C8"/>
    <w:rsid w:val="00DA0468"/>
    <w:rsid w:val="00DA2AF2"/>
    <w:rsid w:val="00DA717C"/>
    <w:rsid w:val="00DB43F9"/>
    <w:rsid w:val="00DB66D1"/>
    <w:rsid w:val="00DB672A"/>
    <w:rsid w:val="00DB68B9"/>
    <w:rsid w:val="00DB7C88"/>
    <w:rsid w:val="00DC279E"/>
    <w:rsid w:val="00DC613D"/>
    <w:rsid w:val="00DD0478"/>
    <w:rsid w:val="00DD4718"/>
    <w:rsid w:val="00DD7360"/>
    <w:rsid w:val="00DD7955"/>
    <w:rsid w:val="00DE032B"/>
    <w:rsid w:val="00DE0BE2"/>
    <w:rsid w:val="00DE1611"/>
    <w:rsid w:val="00DE3FA4"/>
    <w:rsid w:val="00DE4D66"/>
    <w:rsid w:val="00DE5EAA"/>
    <w:rsid w:val="00DE6B78"/>
    <w:rsid w:val="00DE7862"/>
    <w:rsid w:val="00DE7EE5"/>
    <w:rsid w:val="00DF0A7D"/>
    <w:rsid w:val="00DF4954"/>
    <w:rsid w:val="00DF68E2"/>
    <w:rsid w:val="00DF7D5A"/>
    <w:rsid w:val="00E0424E"/>
    <w:rsid w:val="00E04AA1"/>
    <w:rsid w:val="00E062A6"/>
    <w:rsid w:val="00E10934"/>
    <w:rsid w:val="00E137E0"/>
    <w:rsid w:val="00E147F7"/>
    <w:rsid w:val="00E14C2B"/>
    <w:rsid w:val="00E15C9C"/>
    <w:rsid w:val="00E1632E"/>
    <w:rsid w:val="00E20CEE"/>
    <w:rsid w:val="00E23B4E"/>
    <w:rsid w:val="00E25450"/>
    <w:rsid w:val="00E30522"/>
    <w:rsid w:val="00E31D28"/>
    <w:rsid w:val="00E343DC"/>
    <w:rsid w:val="00E4007A"/>
    <w:rsid w:val="00E4175C"/>
    <w:rsid w:val="00E41D50"/>
    <w:rsid w:val="00E42971"/>
    <w:rsid w:val="00E45493"/>
    <w:rsid w:val="00E5360C"/>
    <w:rsid w:val="00E550FC"/>
    <w:rsid w:val="00E55F35"/>
    <w:rsid w:val="00E61B80"/>
    <w:rsid w:val="00E61CCA"/>
    <w:rsid w:val="00E62095"/>
    <w:rsid w:val="00E6553A"/>
    <w:rsid w:val="00E73787"/>
    <w:rsid w:val="00E76DB1"/>
    <w:rsid w:val="00E77040"/>
    <w:rsid w:val="00E81AE0"/>
    <w:rsid w:val="00E81E8E"/>
    <w:rsid w:val="00E85441"/>
    <w:rsid w:val="00E9044B"/>
    <w:rsid w:val="00E90D3E"/>
    <w:rsid w:val="00E91DD3"/>
    <w:rsid w:val="00E92A86"/>
    <w:rsid w:val="00E961A7"/>
    <w:rsid w:val="00EA0CF3"/>
    <w:rsid w:val="00EA115A"/>
    <w:rsid w:val="00EA14A1"/>
    <w:rsid w:val="00EA5630"/>
    <w:rsid w:val="00EA6684"/>
    <w:rsid w:val="00EA68BC"/>
    <w:rsid w:val="00EB01A3"/>
    <w:rsid w:val="00EB1961"/>
    <w:rsid w:val="00EB7003"/>
    <w:rsid w:val="00EB7B09"/>
    <w:rsid w:val="00EC2334"/>
    <w:rsid w:val="00EC3512"/>
    <w:rsid w:val="00ED2D23"/>
    <w:rsid w:val="00ED63AF"/>
    <w:rsid w:val="00EE2E6B"/>
    <w:rsid w:val="00EE6A75"/>
    <w:rsid w:val="00EE79F2"/>
    <w:rsid w:val="00EF22B1"/>
    <w:rsid w:val="00EF7CD1"/>
    <w:rsid w:val="00F04067"/>
    <w:rsid w:val="00F04977"/>
    <w:rsid w:val="00F06807"/>
    <w:rsid w:val="00F0723A"/>
    <w:rsid w:val="00F1030A"/>
    <w:rsid w:val="00F105B5"/>
    <w:rsid w:val="00F1370B"/>
    <w:rsid w:val="00F159DB"/>
    <w:rsid w:val="00F15B64"/>
    <w:rsid w:val="00F16347"/>
    <w:rsid w:val="00F16426"/>
    <w:rsid w:val="00F23941"/>
    <w:rsid w:val="00F2502D"/>
    <w:rsid w:val="00F343FE"/>
    <w:rsid w:val="00F358C6"/>
    <w:rsid w:val="00F42296"/>
    <w:rsid w:val="00F43632"/>
    <w:rsid w:val="00F4569B"/>
    <w:rsid w:val="00F51D1A"/>
    <w:rsid w:val="00F54A81"/>
    <w:rsid w:val="00F60510"/>
    <w:rsid w:val="00F60F84"/>
    <w:rsid w:val="00F61539"/>
    <w:rsid w:val="00F62A6B"/>
    <w:rsid w:val="00F6334B"/>
    <w:rsid w:val="00F67E05"/>
    <w:rsid w:val="00F73E08"/>
    <w:rsid w:val="00F74D45"/>
    <w:rsid w:val="00F75F32"/>
    <w:rsid w:val="00F77985"/>
    <w:rsid w:val="00F84D6D"/>
    <w:rsid w:val="00F86A3D"/>
    <w:rsid w:val="00F90429"/>
    <w:rsid w:val="00F934E0"/>
    <w:rsid w:val="00F9465C"/>
    <w:rsid w:val="00F953D1"/>
    <w:rsid w:val="00F9783C"/>
    <w:rsid w:val="00FA16CF"/>
    <w:rsid w:val="00FA417B"/>
    <w:rsid w:val="00FA4CDF"/>
    <w:rsid w:val="00FA6189"/>
    <w:rsid w:val="00FB32CA"/>
    <w:rsid w:val="00FB5C9C"/>
    <w:rsid w:val="00FB7330"/>
    <w:rsid w:val="00FC0E78"/>
    <w:rsid w:val="00FC1307"/>
    <w:rsid w:val="00FC64EC"/>
    <w:rsid w:val="00FC6654"/>
    <w:rsid w:val="00FC6B6F"/>
    <w:rsid w:val="00FD15A4"/>
    <w:rsid w:val="00FD3B03"/>
    <w:rsid w:val="00FD6AE8"/>
    <w:rsid w:val="00FD7A90"/>
    <w:rsid w:val="00FE3591"/>
    <w:rsid w:val="00FE5F70"/>
    <w:rsid w:val="00FE610A"/>
    <w:rsid w:val="00FE7CC9"/>
    <w:rsid w:val="00FF44A9"/>
    <w:rsid w:val="00FF5B47"/>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D0FF78A"/>
  <w15:docId w15:val="{D537CE82-07C7-491A-B725-857FBD46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7C8"/>
    <w:pPr>
      <w:ind w:left="720"/>
      <w:contextualSpacing/>
    </w:pPr>
  </w:style>
  <w:style w:type="paragraph" w:styleId="Header">
    <w:name w:val="header"/>
    <w:basedOn w:val="Normal"/>
    <w:link w:val="HeaderChar"/>
    <w:uiPriority w:val="99"/>
    <w:unhideWhenUsed/>
    <w:rsid w:val="00666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647"/>
  </w:style>
  <w:style w:type="paragraph" w:styleId="Footer">
    <w:name w:val="footer"/>
    <w:basedOn w:val="Normal"/>
    <w:link w:val="FooterChar"/>
    <w:uiPriority w:val="99"/>
    <w:unhideWhenUsed/>
    <w:rsid w:val="00666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647"/>
  </w:style>
  <w:style w:type="table" w:styleId="TableGrid">
    <w:name w:val="Table Grid"/>
    <w:basedOn w:val="TableNormal"/>
    <w:uiPriority w:val="39"/>
    <w:rsid w:val="00D6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02773"/>
    <w:pPr>
      <w:spacing w:after="0" w:line="360" w:lineRule="auto"/>
    </w:pPr>
    <w:rPr>
      <w:rFonts w:ascii="Times New Roman" w:eastAsia="Times New Roman" w:hAnsi="Times New Roman" w:cs="David"/>
      <w:sz w:val="20"/>
      <w:szCs w:val="20"/>
      <w:u w:val="single"/>
      <w:lang w:val="en-US"/>
    </w:rPr>
  </w:style>
  <w:style w:type="character" w:customStyle="1" w:styleId="BodyTextChar">
    <w:name w:val="Body Text Char"/>
    <w:basedOn w:val="DefaultParagraphFont"/>
    <w:link w:val="BodyText"/>
    <w:rsid w:val="00302773"/>
    <w:rPr>
      <w:rFonts w:ascii="Times New Roman" w:eastAsia="Times New Roman" w:hAnsi="Times New Roman" w:cs="David"/>
      <w:sz w:val="20"/>
      <w:szCs w:val="20"/>
      <w:u w:val="single"/>
      <w:lang w:val="en-US"/>
    </w:rPr>
  </w:style>
  <w:style w:type="paragraph" w:styleId="Title">
    <w:name w:val="Title"/>
    <w:basedOn w:val="Normal"/>
    <w:link w:val="TitleChar"/>
    <w:qFormat/>
    <w:rsid w:val="00973530"/>
    <w:pPr>
      <w:spacing w:after="0" w:line="360" w:lineRule="auto"/>
      <w:jc w:val="center"/>
    </w:pPr>
    <w:rPr>
      <w:rFonts w:ascii="Times New Roman" w:eastAsia="Times New Roman" w:hAnsi="Times New Roman" w:cs="David"/>
      <w:b/>
      <w:bCs/>
      <w:shadow/>
      <w:color w:val="6600CC"/>
      <w:lang w:val="en-US"/>
    </w:rPr>
  </w:style>
  <w:style w:type="character" w:customStyle="1" w:styleId="TitleChar">
    <w:name w:val="Title Char"/>
    <w:basedOn w:val="DefaultParagraphFont"/>
    <w:link w:val="Title"/>
    <w:rsid w:val="00973530"/>
    <w:rPr>
      <w:rFonts w:ascii="Times New Roman" w:eastAsia="Times New Roman" w:hAnsi="Times New Roman" w:cs="David"/>
      <w:b/>
      <w:bCs/>
      <w:shadow/>
      <w:color w:val="6600C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David"/>
        <a:ea typeface=""/>
        <a:cs typeface=""/>
      </a:majorFont>
      <a:minorFont>
        <a:latin typeface="Davi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11730</TotalTime>
  <Pages>39</Pages>
  <Words>19795</Words>
  <Characters>112833</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N</dc:creator>
  <cp:keywords/>
  <dc:description/>
  <cp:lastModifiedBy>Yoel N</cp:lastModifiedBy>
  <cp:revision>568</cp:revision>
  <dcterms:created xsi:type="dcterms:W3CDTF">2023-01-30T14:11:00Z</dcterms:created>
  <dcterms:modified xsi:type="dcterms:W3CDTF">2023-02-10T07:11:00Z</dcterms:modified>
</cp:coreProperties>
</file>