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49B1B" w14:textId="32ED3B02" w:rsidR="00455234" w:rsidRDefault="00DD1D51" w:rsidP="00790014">
      <w:pPr>
        <w:spacing w:line="360" w:lineRule="auto"/>
        <w:jc w:val="center"/>
        <w:rPr>
          <w:rFonts w:ascii="David" w:hAnsi="David" w:cs="David"/>
          <w:b/>
          <w:bCs/>
          <w:sz w:val="24"/>
          <w:szCs w:val="24"/>
          <w:u w:val="single"/>
          <w:rtl/>
        </w:rPr>
      </w:pPr>
      <w:r w:rsidRPr="00DD1D51">
        <w:rPr>
          <w:rFonts w:ascii="David" w:hAnsi="David" w:cs="David"/>
          <w:b/>
          <w:bCs/>
          <w:sz w:val="24"/>
          <w:szCs w:val="24"/>
          <w:u w:val="single"/>
          <w:rtl/>
        </w:rPr>
        <w:t>זכויות יוצרים במשפט הבינלאומי וההשוואתי</w:t>
      </w:r>
      <w:r w:rsidR="00E64BD1">
        <w:rPr>
          <w:rFonts w:ascii="David" w:hAnsi="David" w:cs="David" w:hint="cs"/>
          <w:b/>
          <w:bCs/>
          <w:sz w:val="24"/>
          <w:szCs w:val="24"/>
          <w:u w:val="single"/>
          <w:rtl/>
        </w:rPr>
        <w:t xml:space="preserve"> </w:t>
      </w:r>
      <w:r w:rsidR="00E64BD1">
        <w:rPr>
          <w:rFonts w:ascii="David" w:hAnsi="David" w:cs="David"/>
          <w:b/>
          <w:bCs/>
          <w:sz w:val="24"/>
          <w:szCs w:val="24"/>
          <w:u w:val="single"/>
          <w:rtl/>
        </w:rPr>
        <w:t>–</w:t>
      </w:r>
      <w:r w:rsidR="00E64BD1">
        <w:rPr>
          <w:rFonts w:ascii="David" w:hAnsi="David" w:cs="David" w:hint="cs"/>
          <w:b/>
          <w:bCs/>
          <w:sz w:val="24"/>
          <w:szCs w:val="24"/>
          <w:u w:val="single"/>
          <w:rtl/>
        </w:rPr>
        <w:t xml:space="preserve"> אברהם בל</w:t>
      </w:r>
    </w:p>
    <w:p w14:paraId="218AC9B0" w14:textId="2A3672B7" w:rsidR="00E64BD1" w:rsidRPr="00E64BD1" w:rsidRDefault="00E64BD1" w:rsidP="00E64BD1">
      <w:pPr>
        <w:spacing w:line="360" w:lineRule="auto"/>
        <w:rPr>
          <w:rFonts w:ascii="David" w:hAnsi="David" w:cs="David"/>
          <w:sz w:val="24"/>
          <w:szCs w:val="24"/>
          <w:rtl/>
        </w:rPr>
      </w:pPr>
      <w:r w:rsidRPr="00E64BD1">
        <w:rPr>
          <w:rFonts w:ascii="David" w:hAnsi="David" w:cs="David" w:hint="cs"/>
          <w:sz w:val="24"/>
          <w:szCs w:val="24"/>
          <w:rtl/>
        </w:rPr>
        <w:t>מבחן</w:t>
      </w:r>
      <w:r w:rsidR="005C21FC">
        <w:rPr>
          <w:rFonts w:ascii="David" w:hAnsi="David" w:cs="David" w:hint="cs"/>
          <w:sz w:val="24"/>
          <w:szCs w:val="24"/>
          <w:rtl/>
        </w:rPr>
        <w:t xml:space="preserve"> אמריקאי - </w:t>
      </w:r>
      <w:r w:rsidRPr="00E64BD1">
        <w:rPr>
          <w:rFonts w:ascii="David" w:hAnsi="David" w:cs="David" w:hint="cs"/>
          <w:sz w:val="24"/>
          <w:szCs w:val="24"/>
          <w:rtl/>
        </w:rPr>
        <w:t xml:space="preserve"> 100%</w:t>
      </w:r>
    </w:p>
    <w:p w14:paraId="4E4BB8F5" w14:textId="2E1BBCA3" w:rsidR="00205DF5" w:rsidRPr="00C844F5" w:rsidRDefault="00F2481A" w:rsidP="00BD75FD">
      <w:pPr>
        <w:shd w:val="clear" w:color="auto" w:fill="D9E2F3" w:themeFill="accent1" w:themeFillTint="33"/>
        <w:spacing w:line="360" w:lineRule="auto"/>
        <w:jc w:val="center"/>
        <w:rPr>
          <w:rFonts w:ascii="David" w:hAnsi="David" w:cs="David"/>
          <w:b/>
          <w:bCs/>
          <w:sz w:val="24"/>
          <w:szCs w:val="24"/>
          <w:u w:val="single"/>
        </w:rPr>
      </w:pPr>
      <w:r w:rsidRPr="00BD75FD">
        <w:rPr>
          <w:rFonts w:ascii="David" w:hAnsi="David" w:cs="David" w:hint="cs"/>
          <w:b/>
          <w:bCs/>
          <w:sz w:val="24"/>
          <w:szCs w:val="24"/>
          <w:u w:val="single"/>
          <w:rtl/>
        </w:rPr>
        <w:t>שיעור 1-3 השלמה</w:t>
      </w:r>
    </w:p>
    <w:p w14:paraId="57FF9BC3" w14:textId="7D2C1BA6" w:rsidR="00C844F5" w:rsidRPr="008B40F4" w:rsidRDefault="00C844F5" w:rsidP="00C331FE">
      <w:pPr>
        <w:spacing w:after="0" w:line="360" w:lineRule="auto"/>
        <w:jc w:val="center"/>
        <w:rPr>
          <w:rFonts w:ascii="David" w:eastAsia="David" w:hAnsi="David" w:cs="David"/>
          <w:bCs/>
          <w:sz w:val="24"/>
          <w:szCs w:val="24"/>
          <w:u w:val="single"/>
          <w:rtl/>
        </w:rPr>
      </w:pPr>
      <w:r w:rsidRPr="00114A15">
        <w:rPr>
          <w:rFonts w:ascii="David" w:eastAsia="David" w:hAnsi="David" w:cs="David"/>
          <w:bCs/>
          <w:sz w:val="24"/>
          <w:szCs w:val="24"/>
          <w:highlight w:val="yellow"/>
          <w:u w:val="single"/>
          <w:rtl/>
        </w:rPr>
        <w:t>מבוא עקרונות והיסטוריה</w:t>
      </w:r>
    </w:p>
    <w:p w14:paraId="4213F009" w14:textId="77777777" w:rsidR="00196AEB" w:rsidRDefault="00196AEB" w:rsidP="00470EA8">
      <w:pPr>
        <w:spacing w:line="360" w:lineRule="auto"/>
        <w:rPr>
          <w:rFonts w:ascii="David" w:hAnsi="David" w:cs="David"/>
          <w:sz w:val="24"/>
          <w:szCs w:val="24"/>
          <w:rtl/>
        </w:rPr>
      </w:pPr>
    </w:p>
    <w:p w14:paraId="1A2CAB12" w14:textId="2A02A22A" w:rsidR="008B40F4" w:rsidRPr="00F6718E" w:rsidRDefault="00470EA8" w:rsidP="00470EA8">
      <w:pPr>
        <w:spacing w:line="360" w:lineRule="auto"/>
        <w:rPr>
          <w:rFonts w:ascii="David" w:hAnsi="David" w:cs="David"/>
          <w:b/>
          <w:bCs/>
          <w:sz w:val="24"/>
          <w:szCs w:val="24"/>
          <w:rtl/>
        </w:rPr>
      </w:pPr>
      <w:r w:rsidRPr="00F6718E">
        <w:rPr>
          <w:rFonts w:ascii="David" w:hAnsi="David" w:cs="David" w:hint="cs"/>
          <w:b/>
          <w:bCs/>
          <w:sz w:val="24"/>
          <w:szCs w:val="24"/>
          <w:shd w:val="clear" w:color="auto" w:fill="FFFFFF"/>
          <w:rtl/>
        </w:rPr>
        <w:t xml:space="preserve">זכויות יוצרים </w:t>
      </w:r>
      <w:r w:rsidRPr="00F6718E">
        <w:rPr>
          <w:rFonts w:ascii="David" w:hAnsi="David" w:cs="David"/>
          <w:b/>
          <w:bCs/>
          <w:sz w:val="24"/>
          <w:szCs w:val="24"/>
          <w:shd w:val="clear" w:color="auto" w:fill="FFFFFF"/>
          <w:rtl/>
        </w:rPr>
        <w:t>היא ההגנה שניתנת ליוצר או לבעלים של </w:t>
      </w:r>
      <w:hyperlink r:id="rId8" w:tooltip="יצירה" w:history="1">
        <w:r w:rsidRPr="00F6718E">
          <w:rPr>
            <w:rStyle w:val="Hyperlink"/>
            <w:rFonts w:ascii="David" w:hAnsi="David" w:cs="David"/>
            <w:b/>
            <w:bCs/>
            <w:color w:val="auto"/>
            <w:sz w:val="24"/>
            <w:szCs w:val="24"/>
            <w:u w:val="none"/>
            <w:shd w:val="clear" w:color="auto" w:fill="FFFFFF"/>
            <w:rtl/>
          </w:rPr>
          <w:t>יצירה</w:t>
        </w:r>
      </w:hyperlink>
      <w:r w:rsidRPr="00F6718E">
        <w:rPr>
          <w:rFonts w:ascii="David" w:hAnsi="David" w:cs="David"/>
          <w:b/>
          <w:bCs/>
          <w:sz w:val="24"/>
          <w:szCs w:val="24"/>
          <w:shd w:val="clear" w:color="auto" w:fill="FFFFFF"/>
        </w:rPr>
        <w:t> </w:t>
      </w:r>
      <w:r w:rsidRPr="00F6718E">
        <w:rPr>
          <w:rFonts w:ascii="David" w:hAnsi="David" w:cs="David"/>
          <w:b/>
          <w:bCs/>
          <w:sz w:val="24"/>
          <w:szCs w:val="24"/>
          <w:shd w:val="clear" w:color="auto" w:fill="FFFFFF"/>
          <w:rtl/>
        </w:rPr>
        <w:t>מפני שימוש בלתי מורשה ביצירה שהיא </w:t>
      </w:r>
      <w:hyperlink r:id="rId9" w:tooltip="קניין רוחני" w:history="1">
        <w:r w:rsidRPr="00F6718E">
          <w:rPr>
            <w:rStyle w:val="Hyperlink"/>
            <w:rFonts w:ascii="David" w:hAnsi="David" w:cs="David"/>
            <w:b/>
            <w:bCs/>
            <w:color w:val="auto"/>
            <w:sz w:val="24"/>
            <w:szCs w:val="24"/>
            <w:u w:val="none"/>
            <w:shd w:val="clear" w:color="auto" w:fill="FFFFFF"/>
            <w:rtl/>
          </w:rPr>
          <w:t>קניין רוחני</w:t>
        </w:r>
      </w:hyperlink>
      <w:r w:rsidRPr="00F6718E">
        <w:rPr>
          <w:rFonts w:ascii="David" w:hAnsi="David" w:cs="David"/>
          <w:b/>
          <w:bCs/>
          <w:sz w:val="24"/>
          <w:szCs w:val="24"/>
          <w:shd w:val="clear" w:color="auto" w:fill="FFFFFF"/>
        </w:rPr>
        <w:t> </w:t>
      </w:r>
      <w:r w:rsidRPr="00F6718E">
        <w:rPr>
          <w:rFonts w:ascii="David" w:hAnsi="David" w:cs="David"/>
          <w:b/>
          <w:bCs/>
          <w:sz w:val="24"/>
          <w:szCs w:val="24"/>
          <w:shd w:val="clear" w:color="auto" w:fill="FFFFFF"/>
          <w:rtl/>
        </w:rPr>
        <w:t>שלו</w:t>
      </w:r>
      <w:r w:rsidRPr="00F6718E">
        <w:rPr>
          <w:rFonts w:ascii="David" w:hAnsi="David" w:cs="David"/>
          <w:b/>
          <w:bCs/>
          <w:sz w:val="24"/>
          <w:szCs w:val="24"/>
          <w:shd w:val="clear" w:color="auto" w:fill="FFFFFF"/>
        </w:rPr>
        <w:t>.</w:t>
      </w:r>
      <w:r w:rsidRPr="00F6718E">
        <w:rPr>
          <w:rFonts w:ascii="David" w:hAnsi="David" w:cs="David" w:hint="cs"/>
          <w:b/>
          <w:bCs/>
          <w:sz w:val="24"/>
          <w:szCs w:val="24"/>
          <w:rtl/>
        </w:rPr>
        <w:t xml:space="preserve"> </w:t>
      </w:r>
      <w:r w:rsidRPr="00F6718E">
        <w:rPr>
          <w:rFonts w:ascii="David" w:hAnsi="David" w:cs="David"/>
          <w:b/>
          <w:bCs/>
          <w:sz w:val="24"/>
          <w:szCs w:val="24"/>
          <w:rtl/>
        </w:rPr>
        <w:t>לכל מדינה יש דיני זכויות יוצרים עצמאיים משלה.</w:t>
      </w:r>
    </w:p>
    <w:p w14:paraId="541F3294" w14:textId="447874B5" w:rsidR="008B40F4" w:rsidRPr="008B40F4" w:rsidRDefault="008B40F4" w:rsidP="008B40F4">
      <w:pPr>
        <w:spacing w:after="0" w:line="360" w:lineRule="auto"/>
        <w:jc w:val="both"/>
        <w:rPr>
          <w:rFonts w:ascii="David" w:hAnsi="David" w:cs="David"/>
          <w:sz w:val="24"/>
          <w:szCs w:val="24"/>
        </w:rPr>
      </w:pPr>
      <w:r w:rsidRPr="00F6718E">
        <w:rPr>
          <w:rFonts w:ascii="David" w:eastAsia="David" w:hAnsi="David" w:cs="David"/>
          <w:bCs/>
          <w:sz w:val="24"/>
          <w:szCs w:val="24"/>
          <w:u w:val="single"/>
          <w:rtl/>
        </w:rPr>
        <w:t>מה זה קניין רוחני?</w:t>
      </w:r>
      <w:r w:rsidRPr="008B40F4">
        <w:rPr>
          <w:rFonts w:ascii="David" w:eastAsia="David" w:hAnsi="David" w:cs="David"/>
          <w:sz w:val="24"/>
          <w:szCs w:val="24"/>
          <w:rtl/>
        </w:rPr>
        <w:t xml:space="preserve"> </w:t>
      </w:r>
      <w:r w:rsidRPr="008B40F4">
        <w:rPr>
          <w:rFonts w:ascii="David" w:eastAsia="David" w:hAnsi="David" w:cs="David" w:hint="cs"/>
          <w:sz w:val="24"/>
          <w:szCs w:val="24"/>
          <w:rtl/>
        </w:rPr>
        <w:t xml:space="preserve">משהו </w:t>
      </w:r>
      <w:r w:rsidRPr="008B40F4">
        <w:rPr>
          <w:rFonts w:ascii="David" w:eastAsia="David" w:hAnsi="David" w:cs="David"/>
          <w:sz w:val="24"/>
          <w:szCs w:val="24"/>
          <w:rtl/>
        </w:rPr>
        <w:t xml:space="preserve">לא מוחשי, בעל אפיונים אחרים מקניין רגיל (רעיונות, מושגים והמצאות). הנחה- כל מה שאין דין המגן עליו, ניתן לעשות מה שרוצים </w:t>
      </w:r>
      <w:r w:rsidR="00743BD2" w:rsidRPr="008B40F4">
        <w:rPr>
          <w:rFonts w:ascii="David" w:eastAsia="David" w:hAnsi="David" w:cs="David" w:hint="cs"/>
          <w:sz w:val="24"/>
          <w:szCs w:val="24"/>
          <w:rtl/>
        </w:rPr>
        <w:t>אתו</w:t>
      </w:r>
      <w:r w:rsidRPr="008B40F4">
        <w:rPr>
          <w:rFonts w:ascii="David" w:eastAsia="David" w:hAnsi="David" w:cs="David"/>
          <w:sz w:val="24"/>
          <w:szCs w:val="24"/>
          <w:rtl/>
        </w:rPr>
        <w:t xml:space="preserve">. </w:t>
      </w:r>
      <w:r w:rsidRPr="008B40F4">
        <w:rPr>
          <w:rFonts w:ascii="David" w:eastAsia="David" w:hAnsi="David" w:cs="David"/>
          <w:b/>
          <w:sz w:val="24"/>
          <w:szCs w:val="24"/>
          <w:rtl/>
        </w:rPr>
        <w:t>שני אבות טיפוס:</w:t>
      </w:r>
      <w:r w:rsidRPr="008B40F4">
        <w:rPr>
          <w:rFonts w:ascii="David" w:eastAsia="David" w:hAnsi="David" w:cs="David"/>
          <w:sz w:val="24"/>
          <w:szCs w:val="24"/>
        </w:rPr>
        <w:t xml:space="preserve"> </w:t>
      </w:r>
    </w:p>
    <w:p w14:paraId="4BE4454F" w14:textId="77777777" w:rsidR="008B40F4" w:rsidRPr="00205DF5" w:rsidRDefault="008B40F4" w:rsidP="008B40F4">
      <w:pPr>
        <w:numPr>
          <w:ilvl w:val="0"/>
          <w:numId w:val="2"/>
        </w:numPr>
        <w:spacing w:after="0" w:line="360" w:lineRule="auto"/>
        <w:rPr>
          <w:rFonts w:ascii="David" w:eastAsia="David" w:hAnsi="David" w:cs="David"/>
          <w:color w:val="000000"/>
          <w:sz w:val="24"/>
          <w:szCs w:val="24"/>
        </w:rPr>
      </w:pPr>
      <w:r w:rsidRPr="00205DF5">
        <w:rPr>
          <w:rFonts w:ascii="David" w:eastAsia="David" w:hAnsi="David" w:cs="David"/>
          <w:color w:val="000000"/>
          <w:sz w:val="24"/>
          <w:szCs w:val="24"/>
          <w:rtl/>
        </w:rPr>
        <w:t>בעל ז</w:t>
      </w:r>
      <w:r>
        <w:rPr>
          <w:rFonts w:ascii="David" w:eastAsia="David" w:hAnsi="David" w:cs="David" w:hint="cs"/>
          <w:color w:val="000000"/>
          <w:sz w:val="24"/>
          <w:szCs w:val="24"/>
          <w:rtl/>
        </w:rPr>
        <w:t>כויות יוצרים י</w:t>
      </w:r>
      <w:r w:rsidRPr="00205DF5">
        <w:rPr>
          <w:rFonts w:ascii="David" w:eastAsia="David" w:hAnsi="David" w:cs="David"/>
          <w:color w:val="000000"/>
          <w:sz w:val="24"/>
          <w:szCs w:val="24"/>
          <w:rtl/>
        </w:rPr>
        <w:t xml:space="preserve">כול לאכוף במדינתו כלפי אזרחי מדינתו- כל אדם במדינה צריך לכבד. </w:t>
      </w:r>
    </w:p>
    <w:p w14:paraId="316F3EAB" w14:textId="77777777" w:rsidR="00743BD2" w:rsidRDefault="008B40F4" w:rsidP="00743BD2">
      <w:pPr>
        <w:numPr>
          <w:ilvl w:val="0"/>
          <w:numId w:val="2"/>
        </w:numPr>
        <w:spacing w:after="0" w:line="360" w:lineRule="auto"/>
        <w:rPr>
          <w:rFonts w:ascii="David" w:eastAsia="David" w:hAnsi="David" w:cs="David"/>
          <w:color w:val="000000"/>
          <w:sz w:val="24"/>
          <w:szCs w:val="24"/>
        </w:rPr>
      </w:pPr>
      <w:r w:rsidRPr="00205DF5">
        <w:rPr>
          <w:rFonts w:ascii="David" w:eastAsia="David" w:hAnsi="David" w:cs="David"/>
          <w:color w:val="000000"/>
          <w:sz w:val="24"/>
          <w:szCs w:val="24"/>
          <w:rtl/>
        </w:rPr>
        <w:t>יש זכויות בקניין רוחני בו אב הטיפוס קרוב לנזיקין, דרוש קשר בין האנשים כדי שתהיה חובה לכבד את הזכות.</w:t>
      </w:r>
    </w:p>
    <w:p w14:paraId="7E76E0E8" w14:textId="77777777" w:rsidR="00F6718E" w:rsidRDefault="00F6718E" w:rsidP="00F6718E">
      <w:pPr>
        <w:spacing w:after="0" w:line="360" w:lineRule="auto"/>
        <w:rPr>
          <w:rFonts w:ascii="David" w:eastAsia="David" w:hAnsi="David" w:cs="David"/>
          <w:color w:val="000000"/>
          <w:sz w:val="24"/>
          <w:szCs w:val="24"/>
          <w:rtl/>
        </w:rPr>
      </w:pPr>
    </w:p>
    <w:p w14:paraId="203229EE" w14:textId="67DC0348" w:rsidR="008B40F4" w:rsidRPr="00F6718E" w:rsidRDefault="008B40F4" w:rsidP="00F6718E">
      <w:pPr>
        <w:spacing w:after="0" w:line="360" w:lineRule="auto"/>
        <w:rPr>
          <w:rFonts w:ascii="David" w:eastAsia="David" w:hAnsi="David" w:cs="David"/>
          <w:color w:val="000000"/>
          <w:sz w:val="24"/>
          <w:szCs w:val="24"/>
          <w:rtl/>
        </w:rPr>
      </w:pPr>
      <w:r w:rsidRPr="00743BD2">
        <w:rPr>
          <w:rFonts w:ascii="David" w:hAnsi="David" w:cs="David"/>
          <w:b/>
          <w:bCs/>
          <w:sz w:val="24"/>
          <w:szCs w:val="24"/>
          <w:u w:val="single"/>
          <w:rtl/>
        </w:rPr>
        <w:t>סוגי קניין רוחני</w:t>
      </w:r>
      <w:r w:rsidR="00F6718E">
        <w:rPr>
          <w:rFonts w:ascii="David" w:eastAsia="David" w:hAnsi="David" w:cs="David" w:hint="cs"/>
          <w:color w:val="000000"/>
          <w:sz w:val="24"/>
          <w:szCs w:val="24"/>
          <w:rtl/>
        </w:rPr>
        <w:t xml:space="preserve"> - </w:t>
      </w:r>
      <w:r w:rsidRPr="008B40F4">
        <w:rPr>
          <w:rFonts w:ascii="David" w:hAnsi="David" w:cs="David"/>
          <w:sz w:val="24"/>
          <w:szCs w:val="24"/>
          <w:rtl/>
        </w:rPr>
        <w:t>כל מה שאין דין מיוחד שמגן עליו הוא נחלת הכלל. סוגי קניין רוחני מוגנים:</w:t>
      </w:r>
    </w:p>
    <w:p w14:paraId="711F49E0" w14:textId="72B88945" w:rsidR="00F87CA0" w:rsidRPr="0007216A" w:rsidRDefault="008B40F4">
      <w:pPr>
        <w:pStyle w:val="a7"/>
        <w:numPr>
          <w:ilvl w:val="0"/>
          <w:numId w:val="6"/>
        </w:numPr>
        <w:spacing w:after="0" w:line="360" w:lineRule="auto"/>
        <w:rPr>
          <w:rFonts w:ascii="David" w:hAnsi="David" w:cs="David"/>
          <w:sz w:val="24"/>
          <w:szCs w:val="24"/>
        </w:rPr>
      </w:pPr>
      <w:r w:rsidRPr="004F41E6">
        <w:rPr>
          <w:rFonts w:ascii="David" w:hAnsi="David" w:cs="David"/>
          <w:b/>
          <w:bCs/>
          <w:sz w:val="24"/>
          <w:szCs w:val="24"/>
          <w:rtl/>
        </w:rPr>
        <w:t>זכויות יוצרים</w:t>
      </w:r>
      <w:r w:rsidR="00F87CA0" w:rsidRPr="004F41E6">
        <w:rPr>
          <w:rFonts w:ascii="David" w:hAnsi="David" w:cs="David" w:hint="cs"/>
          <w:b/>
          <w:bCs/>
          <w:sz w:val="24"/>
          <w:szCs w:val="24"/>
          <w:rtl/>
        </w:rPr>
        <w:t xml:space="preserve"> -</w:t>
      </w:r>
      <w:r w:rsidR="00F87CA0">
        <w:rPr>
          <w:rFonts w:ascii="David" w:hAnsi="David" w:cs="David" w:hint="cs"/>
          <w:sz w:val="24"/>
          <w:szCs w:val="24"/>
          <w:rtl/>
        </w:rPr>
        <w:t xml:space="preserve"> </w:t>
      </w:r>
      <w:r w:rsidR="00F87CA0" w:rsidRPr="00205DF5">
        <w:rPr>
          <w:rFonts w:ascii="David" w:eastAsia="David" w:hAnsi="David" w:cs="David"/>
          <w:sz w:val="24"/>
          <w:szCs w:val="24"/>
          <w:rtl/>
        </w:rPr>
        <w:t>הגנה על יצירות ספרותיות</w:t>
      </w:r>
      <w:r w:rsidR="00BD44B9">
        <w:rPr>
          <w:rFonts w:ascii="David" w:eastAsia="David" w:hAnsi="David" w:cs="David" w:hint="cs"/>
          <w:sz w:val="24"/>
          <w:szCs w:val="24"/>
          <w:rtl/>
        </w:rPr>
        <w:t xml:space="preserve">, </w:t>
      </w:r>
      <w:r w:rsidR="00BD44B9" w:rsidRPr="0007216A">
        <w:rPr>
          <w:rFonts w:ascii="David" w:eastAsia="David" w:hAnsi="David" w:cs="David" w:hint="cs"/>
          <w:sz w:val="24"/>
          <w:szCs w:val="24"/>
          <w:rtl/>
        </w:rPr>
        <w:t>דוגמאות:</w:t>
      </w:r>
      <w:r w:rsidR="00F87CA0" w:rsidRPr="0007216A">
        <w:rPr>
          <w:rFonts w:ascii="David" w:eastAsia="David" w:hAnsi="David" w:cs="David"/>
          <w:sz w:val="24"/>
          <w:szCs w:val="24"/>
          <w:rtl/>
        </w:rPr>
        <w:t xml:space="preserve"> </w:t>
      </w:r>
      <w:r w:rsidR="00BD44B9" w:rsidRPr="0007216A">
        <w:rPr>
          <w:rFonts w:ascii="David" w:eastAsia="David" w:hAnsi="David" w:cs="David" w:hint="cs"/>
          <w:sz w:val="24"/>
          <w:szCs w:val="24"/>
          <w:rtl/>
        </w:rPr>
        <w:t>פרסומות,</w:t>
      </w:r>
      <w:r w:rsidR="00F87CA0" w:rsidRPr="0007216A">
        <w:rPr>
          <w:rFonts w:ascii="David" w:eastAsia="David" w:hAnsi="David" w:cs="David"/>
          <w:sz w:val="24"/>
          <w:szCs w:val="24"/>
          <w:rtl/>
        </w:rPr>
        <w:t xml:space="preserve"> סרט, מאגר מידע, צירופי מילים, ביטויים ומספרים, ציורים, גם קולות (מוזיקה), פיסול- כל סוגי האומנות. יצירה היא מונח רחב. מה מוגן? לא זכות השימוש אלא העתקה והפצה.  </w:t>
      </w:r>
    </w:p>
    <w:p w14:paraId="047C3CA8" w14:textId="77777777" w:rsidR="00C9217A" w:rsidRPr="0007216A" w:rsidRDefault="008B40F4">
      <w:pPr>
        <w:pStyle w:val="a7"/>
        <w:numPr>
          <w:ilvl w:val="0"/>
          <w:numId w:val="6"/>
        </w:numPr>
        <w:spacing w:after="0" w:line="360" w:lineRule="auto"/>
        <w:rPr>
          <w:rFonts w:ascii="David" w:hAnsi="David" w:cs="David"/>
          <w:sz w:val="24"/>
          <w:szCs w:val="24"/>
        </w:rPr>
      </w:pPr>
      <w:r w:rsidRPr="0007216A">
        <w:rPr>
          <w:rFonts w:ascii="David" w:hAnsi="David" w:cs="David"/>
          <w:b/>
          <w:bCs/>
          <w:sz w:val="24"/>
          <w:szCs w:val="24"/>
          <w:rtl/>
        </w:rPr>
        <w:t>פטנטים</w:t>
      </w:r>
      <w:r w:rsidR="00F87CA0" w:rsidRPr="0007216A">
        <w:rPr>
          <w:rFonts w:ascii="David" w:hAnsi="David" w:cs="David" w:hint="cs"/>
          <w:b/>
          <w:bCs/>
          <w:sz w:val="24"/>
          <w:szCs w:val="24"/>
          <w:rtl/>
        </w:rPr>
        <w:t xml:space="preserve"> -</w:t>
      </w:r>
      <w:r w:rsidR="00F87CA0" w:rsidRPr="0007216A">
        <w:rPr>
          <w:rFonts w:ascii="David" w:hAnsi="David" w:cs="David" w:hint="cs"/>
          <w:sz w:val="24"/>
          <w:szCs w:val="24"/>
          <w:rtl/>
        </w:rPr>
        <w:t xml:space="preserve"> </w:t>
      </w:r>
      <w:r w:rsidR="00F87CA0" w:rsidRPr="0007216A">
        <w:rPr>
          <w:rFonts w:ascii="David" w:eastAsia="David" w:hAnsi="David" w:cs="David"/>
          <w:sz w:val="24"/>
          <w:szCs w:val="24"/>
          <w:rtl/>
        </w:rPr>
        <w:t>מבוסס על יחסים קניינים. המצאות חדשניות ושימושיות (למשל מתכון). מוגבל בזמן. בשונה מסודות מסחריים שהאיסור הוא רק על דרך ההשגה, אם פיצחנו את המתכון לבד עדיין אסור להשתמש במתכון-</w:t>
      </w:r>
      <w:r w:rsidR="00F87CA0" w:rsidRPr="0007216A">
        <w:rPr>
          <w:rFonts w:ascii="David" w:eastAsia="David" w:hAnsi="David" w:cs="David" w:hint="cs"/>
          <w:sz w:val="24"/>
          <w:szCs w:val="24"/>
          <w:rtl/>
        </w:rPr>
        <w:t xml:space="preserve"> מדובר</w:t>
      </w:r>
      <w:r w:rsidR="00F87CA0" w:rsidRPr="0007216A">
        <w:rPr>
          <w:rFonts w:ascii="David" w:eastAsia="David" w:hAnsi="David" w:cs="David"/>
          <w:sz w:val="24"/>
          <w:szCs w:val="24"/>
          <w:rtl/>
        </w:rPr>
        <w:t xml:space="preserve"> </w:t>
      </w:r>
      <w:r w:rsidR="00F87CA0" w:rsidRPr="0007216A">
        <w:rPr>
          <w:rFonts w:ascii="David" w:eastAsia="David" w:hAnsi="David" w:cs="David" w:hint="cs"/>
          <w:sz w:val="24"/>
          <w:szCs w:val="24"/>
          <w:rtl/>
        </w:rPr>
        <w:t>ב</w:t>
      </w:r>
      <w:r w:rsidR="00F87CA0" w:rsidRPr="0007216A">
        <w:rPr>
          <w:rFonts w:ascii="David" w:eastAsia="David" w:hAnsi="David" w:cs="David"/>
          <w:sz w:val="24"/>
          <w:szCs w:val="24"/>
          <w:rtl/>
        </w:rPr>
        <w:t>זכות שימוש בלעדית</w:t>
      </w:r>
      <w:r w:rsidR="00F87CA0" w:rsidRPr="0007216A">
        <w:rPr>
          <w:rFonts w:ascii="David" w:eastAsia="David" w:hAnsi="David" w:cs="David" w:hint="cs"/>
          <w:b/>
          <w:sz w:val="24"/>
          <w:szCs w:val="24"/>
          <w:rtl/>
        </w:rPr>
        <w:t>.</w:t>
      </w:r>
    </w:p>
    <w:p w14:paraId="27D047C4" w14:textId="1EFC11FC" w:rsidR="00C9217A" w:rsidRPr="00C9217A" w:rsidRDefault="008B40F4">
      <w:pPr>
        <w:pStyle w:val="a7"/>
        <w:numPr>
          <w:ilvl w:val="0"/>
          <w:numId w:val="6"/>
        </w:numPr>
        <w:spacing w:after="0" w:line="360" w:lineRule="auto"/>
        <w:rPr>
          <w:rFonts w:ascii="David" w:hAnsi="David" w:cs="David"/>
          <w:sz w:val="24"/>
          <w:szCs w:val="24"/>
          <w:rtl/>
        </w:rPr>
      </w:pPr>
      <w:r w:rsidRPr="0007216A">
        <w:rPr>
          <w:rFonts w:ascii="David" w:hAnsi="David" w:cs="David"/>
          <w:b/>
          <w:bCs/>
          <w:sz w:val="24"/>
          <w:szCs w:val="24"/>
          <w:rtl/>
        </w:rPr>
        <w:t>סימני מסחר</w:t>
      </w:r>
      <w:r w:rsidR="00F87CA0" w:rsidRPr="0007216A">
        <w:rPr>
          <w:rFonts w:ascii="David" w:hAnsi="David" w:cs="David" w:hint="cs"/>
          <w:b/>
          <w:bCs/>
          <w:sz w:val="24"/>
          <w:szCs w:val="24"/>
          <w:rtl/>
        </w:rPr>
        <w:t>-</w:t>
      </w:r>
      <w:r w:rsidR="00F87CA0" w:rsidRPr="0007216A">
        <w:rPr>
          <w:rFonts w:ascii="David" w:hAnsi="David" w:cs="David" w:hint="cs"/>
          <w:sz w:val="24"/>
          <w:szCs w:val="24"/>
          <w:rtl/>
        </w:rPr>
        <w:t xml:space="preserve"> </w:t>
      </w:r>
      <w:r w:rsidR="00F87CA0" w:rsidRPr="0007216A">
        <w:rPr>
          <w:rFonts w:ascii="David" w:eastAsia="David" w:hAnsi="David" w:cs="David"/>
          <w:sz w:val="24"/>
          <w:szCs w:val="24"/>
          <w:rtl/>
        </w:rPr>
        <w:t xml:space="preserve">הסימנים שמסמנים את המוצר בשוק </w:t>
      </w:r>
      <w:r w:rsidR="00C9217A" w:rsidRPr="0007216A">
        <w:rPr>
          <w:rFonts w:ascii="David" w:hAnsi="David" w:cs="David"/>
          <w:sz w:val="24"/>
          <w:szCs w:val="24"/>
          <w:rtl/>
        </w:rPr>
        <w:t>סימן מסחר</w:t>
      </w:r>
      <w:r w:rsidR="00C9217A" w:rsidRPr="00C9217A">
        <w:rPr>
          <w:rFonts w:ascii="David" w:hAnsi="David" w:cs="David"/>
          <w:sz w:val="24"/>
          <w:szCs w:val="24"/>
          <w:rtl/>
        </w:rPr>
        <w:t xml:space="preserve"> מזהה את המוצר. </w:t>
      </w:r>
      <w:r w:rsidR="00206A0B">
        <w:rPr>
          <w:rFonts w:ascii="David" w:hAnsi="David" w:cs="David" w:hint="cs"/>
          <w:sz w:val="24"/>
          <w:szCs w:val="24"/>
          <w:rtl/>
        </w:rPr>
        <w:t xml:space="preserve">לדוגמא : </w:t>
      </w:r>
      <w:r w:rsidR="00E679FB">
        <w:rPr>
          <w:rFonts w:ascii="David" w:hAnsi="David" w:cs="David" w:hint="cs"/>
          <w:sz w:val="24"/>
          <w:szCs w:val="24"/>
          <w:rtl/>
        </w:rPr>
        <w:t xml:space="preserve">הסימן המסחרי של </w:t>
      </w:r>
      <w:r w:rsidR="00C9217A" w:rsidRPr="00C9217A">
        <w:rPr>
          <w:rFonts w:ascii="David" w:hAnsi="David" w:cs="David"/>
          <w:sz w:val="24"/>
          <w:szCs w:val="24"/>
          <w:rtl/>
        </w:rPr>
        <w:t>קוקה-קולה מזהה את המוצר ולכן</w:t>
      </w:r>
      <w:r w:rsidR="00E679FB">
        <w:rPr>
          <w:rFonts w:ascii="David" w:hAnsi="David" w:cs="David" w:hint="cs"/>
          <w:sz w:val="24"/>
          <w:szCs w:val="24"/>
          <w:rtl/>
        </w:rPr>
        <w:t xml:space="preserve"> לי</w:t>
      </w:r>
      <w:r w:rsidR="00C9217A" w:rsidRPr="00C9217A">
        <w:rPr>
          <w:rFonts w:ascii="David" w:hAnsi="David" w:cs="David"/>
          <w:sz w:val="24"/>
          <w:szCs w:val="24"/>
          <w:rtl/>
        </w:rPr>
        <w:t xml:space="preserve"> אסור להשתמש בשם </w:t>
      </w:r>
      <w:r w:rsidR="00E679FB">
        <w:rPr>
          <w:rFonts w:ascii="David" w:hAnsi="David" w:cs="David" w:hint="cs"/>
          <w:sz w:val="24"/>
          <w:szCs w:val="24"/>
          <w:rtl/>
        </w:rPr>
        <w:t>הזה כי לסמן</w:t>
      </w:r>
      <w:r w:rsidR="00C9217A" w:rsidRPr="00C9217A">
        <w:rPr>
          <w:rFonts w:ascii="David" w:hAnsi="David" w:cs="David"/>
          <w:sz w:val="24"/>
          <w:szCs w:val="24"/>
          <w:rtl/>
        </w:rPr>
        <w:t xml:space="preserve"> המוצר שלי.</w:t>
      </w:r>
    </w:p>
    <w:p w14:paraId="4E8B37B5" w14:textId="7C5DF222" w:rsidR="008B40F4" w:rsidRPr="004F41E6" w:rsidRDefault="008B40F4">
      <w:pPr>
        <w:pStyle w:val="a7"/>
        <w:numPr>
          <w:ilvl w:val="0"/>
          <w:numId w:val="6"/>
        </w:numPr>
        <w:spacing w:after="0" w:line="360" w:lineRule="auto"/>
        <w:rPr>
          <w:rFonts w:ascii="David" w:hAnsi="David" w:cs="David"/>
          <w:b/>
          <w:bCs/>
          <w:sz w:val="24"/>
          <w:szCs w:val="24"/>
        </w:rPr>
      </w:pPr>
      <w:r w:rsidRPr="004F41E6">
        <w:rPr>
          <w:rFonts w:ascii="David" w:hAnsi="David" w:cs="David"/>
          <w:b/>
          <w:bCs/>
          <w:sz w:val="24"/>
          <w:szCs w:val="24"/>
          <w:rtl/>
        </w:rPr>
        <w:t>זכויות ביושר/נזיקין</w:t>
      </w:r>
    </w:p>
    <w:p w14:paraId="75985681" w14:textId="77777777" w:rsidR="00C93D72" w:rsidRPr="006F2770" w:rsidRDefault="008B40F4">
      <w:pPr>
        <w:pStyle w:val="a7"/>
        <w:numPr>
          <w:ilvl w:val="1"/>
          <w:numId w:val="6"/>
        </w:numPr>
        <w:spacing w:after="0" w:line="360" w:lineRule="auto"/>
        <w:rPr>
          <w:rFonts w:ascii="David" w:hAnsi="David" w:cs="David"/>
          <w:sz w:val="24"/>
          <w:szCs w:val="24"/>
        </w:rPr>
      </w:pPr>
      <w:r w:rsidRPr="004F41E6">
        <w:rPr>
          <w:rFonts w:ascii="David" w:hAnsi="David" w:cs="David"/>
          <w:b/>
          <w:bCs/>
          <w:sz w:val="24"/>
          <w:szCs w:val="24"/>
          <w:rtl/>
        </w:rPr>
        <w:t>סודות מסחריים</w:t>
      </w:r>
      <w:r w:rsidR="00F87CA0" w:rsidRPr="004F41E6">
        <w:rPr>
          <w:rFonts w:ascii="David" w:hAnsi="David" w:cs="David" w:hint="cs"/>
          <w:b/>
          <w:bCs/>
          <w:sz w:val="24"/>
          <w:szCs w:val="24"/>
          <w:rtl/>
        </w:rPr>
        <w:t xml:space="preserve"> -</w:t>
      </w:r>
      <w:r w:rsidR="00F87CA0">
        <w:rPr>
          <w:rFonts w:ascii="David" w:hAnsi="David" w:cs="David" w:hint="cs"/>
          <w:sz w:val="24"/>
          <w:szCs w:val="24"/>
          <w:rtl/>
        </w:rPr>
        <w:t xml:space="preserve"> </w:t>
      </w:r>
      <w:r w:rsidR="00F87CA0" w:rsidRPr="006F2770">
        <w:rPr>
          <w:rFonts w:ascii="David" w:eastAsia="David" w:hAnsi="David" w:cs="David"/>
          <w:color w:val="000000"/>
          <w:sz w:val="24"/>
          <w:szCs w:val="24"/>
          <w:rtl/>
        </w:rPr>
        <w:t>מבוסס על נזיקין. סוד שמעניק יתרון עסקי- למשל מתכון קוקה קולה, ניתן לתבוע את מי שקיבל את המתכון ביחסים עסקיים- אך לא מונע שימוש, רק השגה בדרך אסורה.</w:t>
      </w:r>
    </w:p>
    <w:p w14:paraId="42DFE874" w14:textId="0DB7FC99" w:rsidR="00BB6F12" w:rsidRPr="00C93D72" w:rsidRDefault="008B40F4">
      <w:pPr>
        <w:pStyle w:val="a7"/>
        <w:numPr>
          <w:ilvl w:val="1"/>
          <w:numId w:val="6"/>
        </w:numPr>
        <w:spacing w:after="0" w:line="360" w:lineRule="auto"/>
        <w:rPr>
          <w:rFonts w:ascii="David" w:hAnsi="David" w:cs="David"/>
          <w:sz w:val="24"/>
          <w:szCs w:val="24"/>
        </w:rPr>
      </w:pPr>
      <w:r w:rsidRPr="006F2770">
        <w:rPr>
          <w:rFonts w:ascii="David" w:hAnsi="David" w:cs="David"/>
          <w:b/>
          <w:bCs/>
          <w:sz w:val="24"/>
          <w:szCs w:val="24"/>
          <w:rtl/>
        </w:rPr>
        <w:t>הגנה מפני תחרות לא הוגנת</w:t>
      </w:r>
      <w:r w:rsidR="00170374" w:rsidRPr="006F2770">
        <w:rPr>
          <w:rFonts w:ascii="David" w:hAnsi="David" w:cs="David" w:hint="cs"/>
          <w:b/>
          <w:bCs/>
          <w:sz w:val="24"/>
          <w:szCs w:val="24"/>
          <w:rtl/>
        </w:rPr>
        <w:t xml:space="preserve"> </w:t>
      </w:r>
      <w:r w:rsidR="00170374" w:rsidRPr="006F2770">
        <w:rPr>
          <w:rFonts w:ascii="David" w:hAnsi="David" w:cs="David"/>
          <w:b/>
          <w:bCs/>
          <w:sz w:val="24"/>
          <w:szCs w:val="24"/>
          <w:rtl/>
        </w:rPr>
        <w:t>–</w:t>
      </w:r>
      <w:r w:rsidR="00170374" w:rsidRPr="006F2770">
        <w:rPr>
          <w:rFonts w:ascii="David" w:hAnsi="David" w:cs="David" w:hint="cs"/>
          <w:sz w:val="24"/>
          <w:szCs w:val="24"/>
          <w:rtl/>
        </w:rPr>
        <w:t xml:space="preserve"> </w:t>
      </w:r>
      <w:r w:rsidR="00170374" w:rsidRPr="006F2770">
        <w:rPr>
          <w:rFonts w:ascii="David" w:hAnsi="David" w:cs="David" w:hint="cs"/>
          <w:b/>
          <w:bCs/>
          <w:color w:val="0070C0"/>
          <w:sz w:val="24"/>
          <w:szCs w:val="24"/>
          <w:rtl/>
        </w:rPr>
        <w:t xml:space="preserve">פס"ד </w:t>
      </w:r>
      <w:proofErr w:type="spellStart"/>
      <w:r w:rsidR="00170374" w:rsidRPr="006F2770">
        <w:rPr>
          <w:rFonts w:ascii="David" w:hAnsi="David" w:cs="David" w:hint="cs"/>
          <w:b/>
          <w:bCs/>
          <w:color w:val="0070C0"/>
          <w:sz w:val="24"/>
          <w:szCs w:val="24"/>
          <w:rtl/>
        </w:rPr>
        <w:t>הירסט</w:t>
      </w:r>
      <w:proofErr w:type="spellEnd"/>
      <w:r w:rsidR="00773717" w:rsidRPr="006F2770">
        <w:rPr>
          <w:rFonts w:ascii="David" w:hAnsi="David" w:cs="David" w:hint="cs"/>
          <w:b/>
          <w:bCs/>
          <w:color w:val="0070C0"/>
          <w:sz w:val="24"/>
          <w:szCs w:val="24"/>
          <w:rtl/>
        </w:rPr>
        <w:t xml:space="preserve"> </w:t>
      </w:r>
      <w:r w:rsidR="00773717" w:rsidRPr="006F2770">
        <w:rPr>
          <w:rFonts w:ascii="David" w:hAnsi="David" w:cs="David"/>
          <w:b/>
          <w:bCs/>
          <w:color w:val="0070C0"/>
          <w:sz w:val="24"/>
          <w:szCs w:val="24"/>
          <w:rtl/>
        </w:rPr>
        <w:t>–</w:t>
      </w:r>
      <w:r w:rsidR="00773717" w:rsidRPr="006F2770">
        <w:rPr>
          <w:rFonts w:ascii="David" w:hAnsi="David" w:cs="David" w:hint="cs"/>
          <w:color w:val="0070C0"/>
          <w:sz w:val="24"/>
          <w:szCs w:val="24"/>
          <w:rtl/>
        </w:rPr>
        <w:t xml:space="preserve"> </w:t>
      </w:r>
      <w:r w:rsidR="00773717" w:rsidRPr="006F2770">
        <w:rPr>
          <w:rFonts w:ascii="David" w:hAnsi="David" w:cs="David" w:hint="cs"/>
          <w:sz w:val="24"/>
          <w:szCs w:val="24"/>
          <w:rtl/>
        </w:rPr>
        <w:t>בעל עיתון "גנב" את החדשות מעיתון אחר ופשוט שינה את הכתוב</w:t>
      </w:r>
      <w:r w:rsidR="00DF3CC4" w:rsidRPr="006F2770">
        <w:rPr>
          <w:rFonts w:ascii="David" w:hAnsi="David" w:cs="David" w:hint="cs"/>
          <w:sz w:val="24"/>
          <w:szCs w:val="24"/>
          <w:rtl/>
        </w:rPr>
        <w:t xml:space="preserve">. </w:t>
      </w:r>
      <w:r w:rsidR="00DF3CC4" w:rsidRPr="006F2770">
        <w:rPr>
          <w:rFonts w:ascii="David" w:hAnsi="David" w:cs="David"/>
          <w:sz w:val="24"/>
          <w:szCs w:val="24"/>
          <w:rtl/>
        </w:rPr>
        <w:t>הם תבעו אותו על הפרת זכויות יוצרים ובכך הוא לא הורשע</w:t>
      </w:r>
      <w:r w:rsidR="007465BA" w:rsidRPr="006F2770">
        <w:rPr>
          <w:rFonts w:ascii="David" w:hAnsi="David" w:cs="David" w:hint="cs"/>
          <w:sz w:val="24"/>
          <w:szCs w:val="24"/>
          <w:rtl/>
        </w:rPr>
        <w:t xml:space="preserve"> - </w:t>
      </w:r>
      <w:r w:rsidR="00DF3CC4" w:rsidRPr="006F2770">
        <w:rPr>
          <w:rFonts w:ascii="David" w:hAnsi="David" w:cs="David"/>
          <w:sz w:val="24"/>
          <w:szCs w:val="24"/>
          <w:rtl/>
        </w:rPr>
        <w:t xml:space="preserve"> זכויות יוצרים מגינות על הביטויים</w:t>
      </w:r>
      <w:r w:rsidR="00DF3CC4" w:rsidRPr="006F2770">
        <w:rPr>
          <w:rFonts w:ascii="David" w:hAnsi="David" w:cs="David" w:hint="cs"/>
          <w:sz w:val="24"/>
          <w:szCs w:val="24"/>
          <w:rtl/>
        </w:rPr>
        <w:t xml:space="preserve"> (מילים)</w:t>
      </w:r>
      <w:r w:rsidR="00DF3CC4" w:rsidRPr="006F2770">
        <w:rPr>
          <w:rFonts w:ascii="David" w:hAnsi="David" w:cs="David"/>
          <w:sz w:val="24"/>
          <w:szCs w:val="24"/>
          <w:rtl/>
        </w:rPr>
        <w:t xml:space="preserve"> אבל לא על הרעיונות המבוטאים. אי אפשר להגן על עצם הידיעה החדשותית. אבל ביהמ"ש פסק לטובת התובעים בנושא תחרות בלתי הוגנת</w:t>
      </w:r>
      <w:r w:rsidR="00C93D72" w:rsidRPr="006F2770">
        <w:rPr>
          <w:rFonts w:ascii="David" w:hAnsi="David" w:cs="David" w:hint="cs"/>
          <w:sz w:val="24"/>
          <w:szCs w:val="24"/>
          <w:rtl/>
        </w:rPr>
        <w:t xml:space="preserve">- </w:t>
      </w:r>
      <w:r w:rsidR="00C93D72" w:rsidRPr="006F2770">
        <w:rPr>
          <w:rFonts w:ascii="David" w:eastAsia="David" w:hAnsi="David" w:cs="David"/>
          <w:color w:val="000000"/>
          <w:sz w:val="24"/>
          <w:szCs w:val="24"/>
          <w:rtl/>
        </w:rPr>
        <w:t>פעולה בחוסר</w:t>
      </w:r>
      <w:r w:rsidR="00C93D72" w:rsidRPr="00C93D72">
        <w:rPr>
          <w:rFonts w:ascii="David" w:eastAsia="David" w:hAnsi="David" w:cs="David"/>
          <w:color w:val="000000"/>
          <w:sz w:val="24"/>
          <w:szCs w:val="24"/>
          <w:rtl/>
        </w:rPr>
        <w:t xml:space="preserve"> תו"ל נגד יריב לקטוף את פירות עבודתו. </w:t>
      </w:r>
    </w:p>
    <w:p w14:paraId="7C4191A3" w14:textId="26310D82" w:rsidR="00BB6F12" w:rsidRPr="00BB6F12" w:rsidRDefault="008B40F4">
      <w:pPr>
        <w:pStyle w:val="a7"/>
        <w:numPr>
          <w:ilvl w:val="0"/>
          <w:numId w:val="7"/>
        </w:numPr>
        <w:spacing w:after="0" w:line="360" w:lineRule="auto"/>
        <w:rPr>
          <w:rFonts w:ascii="David" w:hAnsi="David" w:cs="David"/>
          <w:sz w:val="24"/>
          <w:szCs w:val="24"/>
          <w:rtl/>
        </w:rPr>
      </w:pPr>
      <w:r w:rsidRPr="004F41E6">
        <w:rPr>
          <w:rFonts w:ascii="David" w:hAnsi="David" w:cs="David"/>
          <w:b/>
          <w:bCs/>
          <w:sz w:val="24"/>
          <w:szCs w:val="24"/>
          <w:rtl/>
        </w:rPr>
        <w:t>סימני מקור</w:t>
      </w:r>
      <w:r w:rsidR="00F87CA0" w:rsidRPr="004F41E6">
        <w:rPr>
          <w:rFonts w:ascii="David" w:hAnsi="David" w:cs="David" w:hint="cs"/>
          <w:b/>
          <w:bCs/>
          <w:sz w:val="24"/>
          <w:szCs w:val="24"/>
          <w:rtl/>
        </w:rPr>
        <w:t xml:space="preserve"> -</w:t>
      </w:r>
      <w:r w:rsidR="00F87CA0" w:rsidRPr="00BB6F12">
        <w:rPr>
          <w:rFonts w:ascii="David" w:hAnsi="David" w:cs="David" w:hint="cs"/>
          <w:sz w:val="24"/>
          <w:szCs w:val="24"/>
          <w:rtl/>
        </w:rPr>
        <w:t xml:space="preserve"> </w:t>
      </w:r>
      <w:r w:rsidR="00F87CA0" w:rsidRPr="00BB6F12">
        <w:rPr>
          <w:rFonts w:ascii="David" w:eastAsia="David" w:hAnsi="David" w:cs="David"/>
          <w:sz w:val="24"/>
          <w:szCs w:val="24"/>
          <w:u w:val="single"/>
          <w:rtl/>
        </w:rPr>
        <w:t>המקום שמסמן את המוצר</w:t>
      </w:r>
      <w:r w:rsidR="00F87CA0" w:rsidRPr="00BB6F12">
        <w:rPr>
          <w:rFonts w:ascii="David" w:eastAsia="David" w:hAnsi="David" w:cs="David"/>
          <w:sz w:val="24"/>
          <w:szCs w:val="24"/>
          <w:rtl/>
        </w:rPr>
        <w:t xml:space="preserve">- על המקום ולא המוצר עצמו (לא כל המדינות מכבדות). </w:t>
      </w:r>
      <w:r w:rsidR="00BB6F12" w:rsidRPr="00BB6F12">
        <w:rPr>
          <w:rFonts w:ascii="David" w:hAnsi="David" w:cs="David"/>
          <w:sz w:val="24"/>
          <w:szCs w:val="24"/>
          <w:rtl/>
        </w:rPr>
        <w:t>סימן לפי המקום שבו המוצר נוצר, ולא סימן על המוצר עצמו. למשל אסור להשתמש בשם גבינת פטה לגבינה שלא יוצרה ביוון. אפילו אם מדובר בגבינה שיוצרה באותו האופן והיא בעלת אותו הטעם. כך גם השם שמפניה ליין שיוצר בשמפניה.</w:t>
      </w:r>
    </w:p>
    <w:p w14:paraId="6AC009DE" w14:textId="09D16B0D" w:rsidR="008B40F4" w:rsidRPr="00BB6F12" w:rsidRDefault="008B40F4">
      <w:pPr>
        <w:pStyle w:val="a7"/>
        <w:numPr>
          <w:ilvl w:val="0"/>
          <w:numId w:val="6"/>
        </w:numPr>
        <w:spacing w:after="0" w:line="360" w:lineRule="auto"/>
        <w:rPr>
          <w:rFonts w:ascii="David" w:hAnsi="David" w:cs="David"/>
          <w:sz w:val="24"/>
          <w:szCs w:val="24"/>
          <w:rtl/>
        </w:rPr>
      </w:pPr>
      <w:r w:rsidRPr="004F41E6">
        <w:rPr>
          <w:rFonts w:ascii="David" w:hAnsi="David" w:cs="David"/>
          <w:b/>
          <w:bCs/>
          <w:sz w:val="24"/>
          <w:szCs w:val="24"/>
          <w:rtl/>
        </w:rPr>
        <w:t>מדגמים</w:t>
      </w:r>
      <w:r w:rsidR="00F87CA0" w:rsidRPr="004F41E6">
        <w:rPr>
          <w:rFonts w:ascii="David" w:hAnsi="David" w:cs="David" w:hint="cs"/>
          <w:b/>
          <w:bCs/>
          <w:sz w:val="24"/>
          <w:szCs w:val="24"/>
          <w:rtl/>
        </w:rPr>
        <w:t xml:space="preserve"> -</w:t>
      </w:r>
      <w:r w:rsidR="00F87CA0" w:rsidRPr="00BB6F12">
        <w:rPr>
          <w:rFonts w:ascii="David" w:hAnsi="David" w:cs="David" w:hint="cs"/>
          <w:sz w:val="24"/>
          <w:szCs w:val="24"/>
          <w:rtl/>
        </w:rPr>
        <w:t xml:space="preserve"> </w:t>
      </w:r>
      <w:r w:rsidR="00F87CA0" w:rsidRPr="00BB6F12">
        <w:rPr>
          <w:rFonts w:ascii="David" w:eastAsia="David" w:hAnsi="David" w:cs="David"/>
          <w:sz w:val="24"/>
          <w:szCs w:val="24"/>
          <w:rtl/>
        </w:rPr>
        <w:t xml:space="preserve">דיני ההגנה על עיצוב תעשייתי ('אפל' הכניסה מודעות לתחום). שנוי במחלוקת בעולם-  יש כאלה שמגנות על מדגמים </w:t>
      </w:r>
      <w:proofErr w:type="spellStart"/>
      <w:r w:rsidR="00F87CA0" w:rsidRPr="00BB6F12">
        <w:rPr>
          <w:rFonts w:ascii="David" w:eastAsia="David" w:hAnsi="David" w:cs="David"/>
          <w:sz w:val="24"/>
          <w:szCs w:val="24"/>
          <w:rtl/>
        </w:rPr>
        <w:t>בז"י</w:t>
      </w:r>
      <w:proofErr w:type="spellEnd"/>
      <w:r w:rsidR="00F87CA0" w:rsidRPr="00BB6F12">
        <w:rPr>
          <w:rFonts w:ascii="David" w:eastAsia="David" w:hAnsi="David" w:cs="David"/>
          <w:sz w:val="24"/>
          <w:szCs w:val="24"/>
          <w:rtl/>
        </w:rPr>
        <w:t>, יש כאלה שמייחדות לכך דינים מיוחדים, יש שמגנות בעזרת פטנטים</w:t>
      </w:r>
      <w:r w:rsidR="00E75B8B">
        <w:rPr>
          <w:rFonts w:ascii="David" w:eastAsia="David" w:hAnsi="David" w:cs="David" w:hint="cs"/>
          <w:sz w:val="24"/>
          <w:szCs w:val="24"/>
          <w:rtl/>
        </w:rPr>
        <w:t>. (</w:t>
      </w:r>
      <w:r w:rsidR="00F87CA0" w:rsidRPr="00BB6F12">
        <w:rPr>
          <w:rFonts w:ascii="David" w:eastAsia="David" w:hAnsi="David" w:cs="David"/>
          <w:sz w:val="24"/>
          <w:szCs w:val="24"/>
          <w:rtl/>
        </w:rPr>
        <w:t>מבולגן</w:t>
      </w:r>
      <w:r w:rsidR="00E75B8B">
        <w:rPr>
          <w:rFonts w:ascii="David" w:eastAsia="David" w:hAnsi="David" w:cs="David" w:hint="cs"/>
          <w:sz w:val="24"/>
          <w:szCs w:val="24"/>
          <w:rtl/>
        </w:rPr>
        <w:t>).</w:t>
      </w:r>
    </w:p>
    <w:p w14:paraId="6D81F410" w14:textId="77777777" w:rsidR="004F41E6" w:rsidRDefault="004F41E6" w:rsidP="008B40F4">
      <w:pPr>
        <w:spacing w:line="360" w:lineRule="auto"/>
        <w:jc w:val="both"/>
        <w:rPr>
          <w:rFonts w:ascii="David" w:hAnsi="David" w:cs="David"/>
          <w:b/>
          <w:bCs/>
          <w:color w:val="0070C0"/>
          <w:sz w:val="24"/>
          <w:szCs w:val="24"/>
          <w:rtl/>
        </w:rPr>
      </w:pPr>
    </w:p>
    <w:p w14:paraId="5B17AB16" w14:textId="77777777" w:rsidR="00465DC6" w:rsidRDefault="00465DC6" w:rsidP="008B40F4">
      <w:pPr>
        <w:spacing w:line="360" w:lineRule="auto"/>
        <w:jc w:val="both"/>
        <w:rPr>
          <w:rFonts w:ascii="David" w:hAnsi="David" w:cs="David"/>
          <w:sz w:val="24"/>
          <w:szCs w:val="24"/>
          <w:rtl/>
        </w:rPr>
      </w:pPr>
    </w:p>
    <w:p w14:paraId="6A53A5ED" w14:textId="77777777" w:rsidR="00465DC6" w:rsidRDefault="00465DC6" w:rsidP="008B40F4">
      <w:pPr>
        <w:spacing w:line="360" w:lineRule="auto"/>
        <w:jc w:val="both"/>
        <w:rPr>
          <w:rFonts w:ascii="David" w:hAnsi="David" w:cs="David"/>
          <w:sz w:val="24"/>
          <w:szCs w:val="24"/>
          <w:rtl/>
        </w:rPr>
      </w:pPr>
    </w:p>
    <w:p w14:paraId="4F30AFFF" w14:textId="360B4B47" w:rsidR="008B40F4" w:rsidRDefault="008B40F4" w:rsidP="008B40F4">
      <w:pPr>
        <w:spacing w:line="360" w:lineRule="auto"/>
        <w:jc w:val="both"/>
        <w:rPr>
          <w:rFonts w:ascii="David" w:hAnsi="David" w:cs="David"/>
          <w:sz w:val="24"/>
          <w:szCs w:val="24"/>
          <w:rtl/>
        </w:rPr>
      </w:pPr>
      <w:r w:rsidRPr="008B40F4">
        <w:rPr>
          <w:rFonts w:ascii="David" w:hAnsi="David" w:cs="David"/>
          <w:sz w:val="24"/>
          <w:szCs w:val="24"/>
          <w:rtl/>
        </w:rPr>
        <w:lastRenderedPageBreak/>
        <w:t xml:space="preserve">קיים </w:t>
      </w:r>
      <w:r w:rsidRPr="00163A85">
        <w:rPr>
          <w:rFonts w:ascii="David" w:hAnsi="David" w:cs="David"/>
          <w:sz w:val="24"/>
          <w:szCs w:val="24"/>
          <w:u w:val="single"/>
          <w:rtl/>
        </w:rPr>
        <w:t xml:space="preserve">ארגון בינלאומי בשם </w:t>
      </w:r>
      <w:r w:rsidRPr="00163A85">
        <w:rPr>
          <w:rFonts w:ascii="David" w:hAnsi="David" w:cs="David"/>
          <w:b/>
          <w:bCs/>
          <w:sz w:val="24"/>
          <w:szCs w:val="24"/>
          <w:u w:val="single"/>
        </w:rPr>
        <w:t>WIPO</w:t>
      </w:r>
      <w:r w:rsidRPr="008B40F4">
        <w:rPr>
          <w:rFonts w:ascii="David" w:hAnsi="David" w:cs="David"/>
          <w:sz w:val="24"/>
          <w:szCs w:val="24"/>
          <w:rtl/>
        </w:rPr>
        <w:t xml:space="preserve"> שנועד לעודד מדינות להגן על דיני קניין רוחני. ארגון זה המציא כמה אמנות בינלאומיות משמעותיות בנושא, ואף עושה מחקרים כדי לשכנע בחשיבות דיני קניין רוחני. ישנן תעשיות גדולות המתפרנסות בעיקר מיצירות מוגנות (למשל אולפני טלוויזיה וקולנוע), וישנו מחקר המנסה להראות מה התרומה של תעשיות כאלה לתל"ג (תוצר לאומי גולמי). למשל בארה"ב זה מעל ל-11%</w:t>
      </w:r>
      <w:r w:rsidR="00D9117C">
        <w:rPr>
          <w:rFonts w:ascii="David" w:hAnsi="David" w:cs="David" w:hint="cs"/>
          <w:sz w:val="24"/>
          <w:szCs w:val="24"/>
          <w:rtl/>
        </w:rPr>
        <w:t>=</w:t>
      </w:r>
      <w:r w:rsidRPr="008B40F4">
        <w:rPr>
          <w:rFonts w:ascii="David" w:hAnsi="David" w:cs="David"/>
          <w:sz w:val="24"/>
          <w:szCs w:val="24"/>
          <w:rtl/>
        </w:rPr>
        <w:t xml:space="preserve"> המון כסף.</w:t>
      </w:r>
    </w:p>
    <w:p w14:paraId="0E5C2D46" w14:textId="59F65961" w:rsidR="00205DF5" w:rsidRPr="008B0D1C" w:rsidRDefault="00294EF7" w:rsidP="008B0D1C">
      <w:pPr>
        <w:spacing w:line="360" w:lineRule="auto"/>
        <w:jc w:val="both"/>
        <w:rPr>
          <w:rFonts w:ascii="David" w:hAnsi="David" w:cs="David"/>
          <w:sz w:val="24"/>
          <w:szCs w:val="24"/>
        </w:rPr>
      </w:pPr>
      <w:r>
        <w:rPr>
          <w:rFonts w:ascii="David" w:hAnsi="David" w:cs="David" w:hint="cs"/>
          <w:sz w:val="24"/>
          <w:szCs w:val="24"/>
          <w:rtl/>
        </w:rPr>
        <w:t>הדינים שמשתנים הכי הרבה במשפט הם דיני מיסים ודיני זכויות יוצרים (וביניהם זכויות יוצרים משתנה יותר)</w:t>
      </w:r>
      <w:r w:rsidR="00574A25">
        <w:rPr>
          <w:rFonts w:ascii="David" w:hAnsi="David" w:cs="David" w:hint="cs"/>
          <w:sz w:val="24"/>
          <w:szCs w:val="24"/>
          <w:rtl/>
        </w:rPr>
        <w:t xml:space="preserve">. </w:t>
      </w:r>
      <w:r w:rsidR="008B40F4" w:rsidRPr="008B40F4">
        <w:rPr>
          <w:rFonts w:ascii="David" w:hAnsi="David" w:cs="David"/>
          <w:sz w:val="24"/>
          <w:szCs w:val="24"/>
          <w:rtl/>
        </w:rPr>
        <w:t>ישנם ויכוחים בעולם האם דיני זכויות יוצרים ממלאים את תפקידם. רבים חושבים שהדינים הללו מוגזמים ומגנים על יותר מדי דברים יותר מדי זמן</w:t>
      </w:r>
      <w:r>
        <w:rPr>
          <w:rFonts w:ascii="David" w:hAnsi="David" w:cs="David" w:hint="cs"/>
          <w:sz w:val="24"/>
          <w:szCs w:val="24"/>
          <w:rtl/>
        </w:rPr>
        <w:t xml:space="preserve"> (</w:t>
      </w:r>
      <w:r w:rsidR="008B40F4" w:rsidRPr="008B40F4">
        <w:rPr>
          <w:rFonts w:ascii="David" w:hAnsi="David" w:cs="David"/>
          <w:sz w:val="24"/>
          <w:szCs w:val="24"/>
          <w:rtl/>
        </w:rPr>
        <w:t xml:space="preserve">גוף בשם </w:t>
      </w:r>
      <w:r w:rsidR="008B40F4" w:rsidRPr="008B40F4">
        <w:rPr>
          <w:rFonts w:ascii="David" w:hAnsi="David" w:cs="David"/>
          <w:b/>
          <w:bCs/>
          <w:sz w:val="24"/>
          <w:szCs w:val="24"/>
        </w:rPr>
        <w:t>Copywrong</w:t>
      </w:r>
      <w:r w:rsidR="008B40F4" w:rsidRPr="008B40F4">
        <w:rPr>
          <w:rFonts w:ascii="David" w:hAnsi="David" w:cs="David"/>
          <w:sz w:val="24"/>
          <w:szCs w:val="24"/>
          <w:rtl/>
        </w:rPr>
        <w:t xml:space="preserve"> פועל להפחתת דיני זכויות היוצרים, ויש לו השפעה</w:t>
      </w:r>
      <w:r>
        <w:rPr>
          <w:rFonts w:ascii="David" w:hAnsi="David" w:cs="David" w:hint="cs"/>
          <w:sz w:val="24"/>
          <w:szCs w:val="24"/>
          <w:rtl/>
        </w:rPr>
        <w:t xml:space="preserve">). מנגד, </w:t>
      </w:r>
      <w:r w:rsidR="008B40F4" w:rsidRPr="008B40F4">
        <w:rPr>
          <w:rFonts w:ascii="David" w:hAnsi="David" w:cs="David"/>
          <w:sz w:val="24"/>
          <w:szCs w:val="24"/>
          <w:rtl/>
        </w:rPr>
        <w:t>יש תביעות בינלאומיות רבות על הפרת זכויות יוצרים (לדוג' ליגות ספורט אירופאיות תבעו על שידור משחקי ספורט מחוץ לאירופה, ואפילו על שידור לוח השידורים).</w:t>
      </w:r>
      <w:r w:rsidR="00F87CA0">
        <w:rPr>
          <w:rFonts w:ascii="David" w:hAnsi="David" w:cs="David" w:hint="cs"/>
          <w:sz w:val="24"/>
          <w:szCs w:val="24"/>
          <w:rtl/>
        </w:rPr>
        <w:t xml:space="preserve"> </w:t>
      </w:r>
      <w:r w:rsidR="008B40F4" w:rsidRPr="008B40F4">
        <w:rPr>
          <w:rFonts w:ascii="David" w:hAnsi="David" w:cs="David"/>
          <w:sz w:val="24"/>
          <w:szCs w:val="24"/>
          <w:rtl/>
        </w:rPr>
        <w:t>אנשים שרוצים להשתמש בקניין רוחני לפעמים ינסו לעשות זאת מתוך מדינות שבהן אין הגנה על כך, או לעשות זאת בצורה ניידת.</w:t>
      </w:r>
    </w:p>
    <w:p w14:paraId="01417D52" w14:textId="6A70CD3A" w:rsidR="00205DF5" w:rsidRPr="008B0D1C" w:rsidRDefault="00205DF5" w:rsidP="00205DF5">
      <w:pPr>
        <w:spacing w:line="360" w:lineRule="auto"/>
        <w:rPr>
          <w:rFonts w:ascii="David" w:eastAsia="David" w:hAnsi="David" w:cs="David"/>
          <w:b/>
          <w:bCs/>
          <w:sz w:val="24"/>
          <w:szCs w:val="24"/>
          <w:u w:val="single"/>
        </w:rPr>
      </w:pPr>
      <w:r w:rsidRPr="008B0D1C">
        <w:rPr>
          <w:rFonts w:ascii="David" w:eastAsia="David" w:hAnsi="David" w:cs="David"/>
          <w:b/>
          <w:bCs/>
          <w:sz w:val="24"/>
          <w:szCs w:val="24"/>
          <w:u w:val="single"/>
          <w:rtl/>
        </w:rPr>
        <w:t xml:space="preserve">זכויות יוצרים </w:t>
      </w:r>
      <w:r w:rsidR="00051621">
        <w:rPr>
          <w:rFonts w:ascii="David" w:eastAsia="David" w:hAnsi="David" w:cs="David"/>
          <w:b/>
          <w:bCs/>
          <w:sz w:val="24"/>
          <w:szCs w:val="24"/>
          <w:u w:val="single"/>
          <w:rtl/>
        </w:rPr>
        <w:t>–</w:t>
      </w:r>
      <w:r w:rsidRPr="008B0D1C">
        <w:rPr>
          <w:rFonts w:ascii="David" w:eastAsia="David" w:hAnsi="David" w:cs="David"/>
          <w:b/>
          <w:bCs/>
          <w:sz w:val="24"/>
          <w:szCs w:val="24"/>
          <w:u w:val="single"/>
          <w:rtl/>
        </w:rPr>
        <w:t xml:space="preserve"> </w:t>
      </w:r>
      <w:r w:rsidR="00051621">
        <w:rPr>
          <w:rFonts w:ascii="David" w:eastAsia="David" w:hAnsi="David" w:cs="David" w:hint="cs"/>
          <w:b/>
          <w:bCs/>
          <w:sz w:val="24"/>
          <w:szCs w:val="24"/>
          <w:u w:val="single"/>
          <w:rtl/>
        </w:rPr>
        <w:t>בעד/נגד</w:t>
      </w:r>
      <w:r w:rsidRPr="008B0D1C">
        <w:rPr>
          <w:rFonts w:ascii="David" w:eastAsia="David" w:hAnsi="David" w:cs="David"/>
          <w:b/>
          <w:bCs/>
          <w:sz w:val="24"/>
          <w:szCs w:val="24"/>
          <w:u w:val="single"/>
          <w:rtl/>
        </w:rPr>
        <w:t>?</w:t>
      </w:r>
    </w:p>
    <w:p w14:paraId="487170AE" w14:textId="77777777" w:rsidR="00205DF5" w:rsidRPr="008B0D1C" w:rsidRDefault="00205DF5" w:rsidP="00205DF5">
      <w:pPr>
        <w:spacing w:line="360" w:lineRule="auto"/>
        <w:rPr>
          <w:rFonts w:ascii="David" w:eastAsia="David" w:hAnsi="David" w:cs="David"/>
          <w:b/>
          <w:bCs/>
          <w:sz w:val="24"/>
          <w:szCs w:val="24"/>
        </w:rPr>
      </w:pPr>
      <w:r w:rsidRPr="008B0D1C">
        <w:rPr>
          <w:rFonts w:ascii="David" w:eastAsia="David" w:hAnsi="David" w:cs="David"/>
          <w:b/>
          <w:bCs/>
          <w:sz w:val="24"/>
          <w:szCs w:val="24"/>
          <w:rtl/>
        </w:rPr>
        <w:t xml:space="preserve">בעד: </w:t>
      </w:r>
    </w:p>
    <w:p w14:paraId="42FC9E66" w14:textId="77777777" w:rsidR="00205DF5" w:rsidRPr="00205DF5" w:rsidRDefault="00205DF5" w:rsidP="00C331FE">
      <w:pPr>
        <w:numPr>
          <w:ilvl w:val="0"/>
          <w:numId w:val="3"/>
        </w:numPr>
        <w:spacing w:after="0" w:line="360" w:lineRule="auto"/>
        <w:rPr>
          <w:rFonts w:ascii="David" w:eastAsia="David" w:hAnsi="David" w:cs="David"/>
          <w:sz w:val="24"/>
          <w:szCs w:val="24"/>
        </w:rPr>
      </w:pPr>
      <w:r w:rsidRPr="00205DF5">
        <w:rPr>
          <w:rFonts w:ascii="David" w:eastAsia="David" w:hAnsi="David" w:cs="David"/>
          <w:b/>
          <w:sz w:val="24"/>
          <w:szCs w:val="24"/>
          <w:rtl/>
        </w:rPr>
        <w:t xml:space="preserve">מעודד יצירה </w:t>
      </w:r>
      <w:r w:rsidRPr="00205DF5">
        <w:rPr>
          <w:rFonts w:ascii="David" w:eastAsia="David" w:hAnsi="David" w:cs="David"/>
          <w:sz w:val="24"/>
          <w:szCs w:val="24"/>
          <w:rtl/>
        </w:rPr>
        <w:t>- רווח על מודל שוקי/ קנייני. הקניין הרוחני מבחינה מוסרית מגן על היוצרים, אסכולה מוסרית.</w:t>
      </w:r>
    </w:p>
    <w:p w14:paraId="58EBCDB0" w14:textId="77777777" w:rsidR="008A4E2E" w:rsidRPr="008A4E2E" w:rsidRDefault="00205DF5" w:rsidP="00766AC6">
      <w:pPr>
        <w:numPr>
          <w:ilvl w:val="0"/>
          <w:numId w:val="3"/>
        </w:numPr>
        <w:spacing w:after="200" w:line="360" w:lineRule="auto"/>
        <w:rPr>
          <w:rFonts w:ascii="David" w:eastAsia="David" w:hAnsi="David" w:cs="David"/>
          <w:b/>
          <w:bCs/>
          <w:sz w:val="24"/>
          <w:szCs w:val="24"/>
        </w:rPr>
      </w:pPr>
      <w:r w:rsidRPr="008A4E2E">
        <w:rPr>
          <w:rFonts w:ascii="David" w:eastAsia="David" w:hAnsi="David" w:cs="David"/>
          <w:b/>
          <w:sz w:val="24"/>
          <w:szCs w:val="24"/>
          <w:rtl/>
        </w:rPr>
        <w:t>נותן פרס ליוצרים</w:t>
      </w:r>
      <w:r w:rsidRPr="008A4E2E">
        <w:rPr>
          <w:rFonts w:ascii="David" w:eastAsia="David" w:hAnsi="David" w:cs="David"/>
          <w:sz w:val="24"/>
          <w:szCs w:val="24"/>
          <w:rtl/>
        </w:rPr>
        <w:t xml:space="preserve"> - נותן ליוצר להרוויח מהיצירות (</w:t>
      </w:r>
      <w:r w:rsidRPr="008A4E2E">
        <w:rPr>
          <w:rFonts w:ascii="David" w:eastAsia="David" w:hAnsi="David" w:cs="David"/>
          <w:b/>
          <w:sz w:val="24"/>
          <w:szCs w:val="24"/>
          <w:rtl/>
        </w:rPr>
        <w:t>סיבה כלכלית</w:t>
      </w:r>
      <w:r w:rsidRPr="008A4E2E">
        <w:rPr>
          <w:rFonts w:ascii="David" w:eastAsia="David" w:hAnsi="David" w:cs="David"/>
          <w:sz w:val="24"/>
          <w:szCs w:val="24"/>
          <w:rtl/>
        </w:rPr>
        <w:t xml:space="preserve">), תמריץ כלכלי. </w:t>
      </w:r>
    </w:p>
    <w:p w14:paraId="1E7CB354" w14:textId="2F93ECAF" w:rsidR="00205DF5" w:rsidRPr="008A4E2E" w:rsidRDefault="00205DF5" w:rsidP="008A4E2E">
      <w:pPr>
        <w:spacing w:after="200" w:line="360" w:lineRule="auto"/>
        <w:rPr>
          <w:rFonts w:ascii="David" w:eastAsia="David" w:hAnsi="David" w:cs="David"/>
          <w:b/>
          <w:bCs/>
          <w:sz w:val="24"/>
          <w:szCs w:val="24"/>
        </w:rPr>
      </w:pPr>
      <w:r w:rsidRPr="008A4E2E">
        <w:rPr>
          <w:rFonts w:ascii="David" w:eastAsia="David" w:hAnsi="David" w:cs="David"/>
          <w:b/>
          <w:bCs/>
          <w:sz w:val="24"/>
          <w:szCs w:val="24"/>
          <w:rtl/>
        </w:rPr>
        <w:t xml:space="preserve">נגד: </w:t>
      </w:r>
    </w:p>
    <w:p w14:paraId="30F861C7" w14:textId="77777777" w:rsidR="00205DF5" w:rsidRPr="00205DF5" w:rsidRDefault="00205DF5" w:rsidP="00C331FE">
      <w:pPr>
        <w:numPr>
          <w:ilvl w:val="0"/>
          <w:numId w:val="4"/>
        </w:numPr>
        <w:spacing w:after="0" w:line="360" w:lineRule="auto"/>
        <w:rPr>
          <w:rFonts w:ascii="David" w:eastAsia="David" w:hAnsi="David" w:cs="David"/>
          <w:sz w:val="24"/>
          <w:szCs w:val="24"/>
        </w:rPr>
      </w:pPr>
      <w:r w:rsidRPr="00205DF5">
        <w:rPr>
          <w:rFonts w:ascii="David" w:eastAsia="David" w:hAnsi="David" w:cs="David"/>
          <w:b/>
          <w:sz w:val="24"/>
          <w:szCs w:val="24"/>
          <w:rtl/>
        </w:rPr>
        <w:t>מייצר מונופולים</w:t>
      </w:r>
      <w:r w:rsidRPr="00205DF5">
        <w:rPr>
          <w:rFonts w:ascii="David" w:eastAsia="David" w:hAnsi="David" w:cs="David"/>
          <w:sz w:val="24"/>
          <w:szCs w:val="24"/>
          <w:rtl/>
        </w:rPr>
        <w:t>- כאשר יש רק מוכר אחד והרבה קונים, נוצרת תת אספקה, מחירים גבוהים. זה תלוי בעד כמה היצירה ייחודית וכמה קשה למצוא תחליף.</w:t>
      </w:r>
    </w:p>
    <w:p w14:paraId="43CBD4FA" w14:textId="693ECA27" w:rsidR="00205DF5" w:rsidRPr="00205DF5" w:rsidRDefault="00205DF5" w:rsidP="00C331FE">
      <w:pPr>
        <w:numPr>
          <w:ilvl w:val="0"/>
          <w:numId w:val="4"/>
        </w:numPr>
        <w:spacing w:after="0" w:line="360" w:lineRule="auto"/>
        <w:rPr>
          <w:rFonts w:ascii="David" w:eastAsia="David" w:hAnsi="David" w:cs="David"/>
          <w:sz w:val="24"/>
          <w:szCs w:val="24"/>
        </w:rPr>
      </w:pPr>
      <w:r w:rsidRPr="00205DF5">
        <w:rPr>
          <w:rFonts w:ascii="David" w:eastAsia="David" w:hAnsi="David" w:cs="David"/>
          <w:b/>
          <w:sz w:val="24"/>
          <w:szCs w:val="24"/>
          <w:rtl/>
        </w:rPr>
        <w:t>מקשה על יצירות המשך</w:t>
      </w:r>
      <w:r w:rsidRPr="00205DF5">
        <w:rPr>
          <w:rFonts w:ascii="David" w:eastAsia="David" w:hAnsi="David" w:cs="David"/>
          <w:sz w:val="24"/>
          <w:szCs w:val="24"/>
          <w:rtl/>
        </w:rPr>
        <w:t>/ שימוש במידע (עלויות עסקה)</w:t>
      </w:r>
      <w:r w:rsidR="008A4E2E">
        <w:rPr>
          <w:rFonts w:ascii="David" w:eastAsia="David" w:hAnsi="David" w:cs="David" w:hint="cs"/>
          <w:sz w:val="24"/>
          <w:szCs w:val="24"/>
          <w:rtl/>
        </w:rPr>
        <w:t>.</w:t>
      </w:r>
    </w:p>
    <w:p w14:paraId="7DB651CF" w14:textId="47BFAF0A" w:rsidR="00205DF5" w:rsidRPr="00205DF5" w:rsidRDefault="00205DF5" w:rsidP="00C331FE">
      <w:pPr>
        <w:numPr>
          <w:ilvl w:val="0"/>
          <w:numId w:val="4"/>
        </w:numPr>
        <w:spacing w:after="200" w:line="360" w:lineRule="auto"/>
        <w:rPr>
          <w:rFonts w:ascii="David" w:eastAsia="David" w:hAnsi="David" w:cs="David"/>
          <w:sz w:val="24"/>
          <w:szCs w:val="24"/>
        </w:rPr>
      </w:pPr>
      <w:r w:rsidRPr="00205DF5">
        <w:rPr>
          <w:rFonts w:ascii="David" w:eastAsia="David" w:hAnsi="David" w:cs="David"/>
          <w:b/>
          <w:sz w:val="24"/>
          <w:szCs w:val="24"/>
          <w:rtl/>
        </w:rPr>
        <w:t>רע לדמוקרטיה</w:t>
      </w:r>
      <w:r w:rsidR="00CC07A8">
        <w:rPr>
          <w:rFonts w:ascii="David" w:eastAsia="David" w:hAnsi="David" w:cs="David" w:hint="cs"/>
          <w:sz w:val="24"/>
          <w:szCs w:val="24"/>
          <w:rtl/>
        </w:rPr>
        <w:t xml:space="preserve"> </w:t>
      </w:r>
      <w:r w:rsidR="00CC07A8">
        <w:rPr>
          <w:rFonts w:ascii="David" w:eastAsia="David" w:hAnsi="David" w:cs="David"/>
          <w:sz w:val="24"/>
          <w:szCs w:val="24"/>
          <w:rtl/>
        </w:rPr>
        <w:t>–</w:t>
      </w:r>
      <w:r w:rsidR="00CC07A8">
        <w:rPr>
          <w:rFonts w:ascii="David" w:eastAsia="David" w:hAnsi="David" w:cs="David" w:hint="cs"/>
          <w:sz w:val="24"/>
          <w:szCs w:val="24"/>
          <w:rtl/>
        </w:rPr>
        <w:t xml:space="preserve"> פוגע בזכויות </w:t>
      </w:r>
      <w:r w:rsidR="006A47AA">
        <w:rPr>
          <w:rFonts w:ascii="David" w:eastAsia="David" w:hAnsi="David" w:cs="David" w:hint="cs"/>
          <w:sz w:val="24"/>
          <w:szCs w:val="24"/>
          <w:rtl/>
        </w:rPr>
        <w:t>יסוד בסיסיות כמו חופש הביטוי/חופש היצירה מה שמהווה פגיעה בבסיס הדמוקרטי.</w:t>
      </w:r>
    </w:p>
    <w:p w14:paraId="3F2112B8" w14:textId="77777777" w:rsidR="00205DF5" w:rsidRPr="00C76EA7" w:rsidRDefault="00205DF5" w:rsidP="00205DF5">
      <w:pPr>
        <w:spacing w:line="360" w:lineRule="auto"/>
        <w:rPr>
          <w:rFonts w:ascii="David" w:eastAsia="David" w:hAnsi="David" w:cs="David"/>
          <w:bCs/>
          <w:sz w:val="24"/>
          <w:szCs w:val="24"/>
          <w:u w:val="single"/>
        </w:rPr>
      </w:pPr>
      <w:r w:rsidRPr="00C76EA7">
        <w:rPr>
          <w:rFonts w:ascii="David" w:eastAsia="David" w:hAnsi="David" w:cs="David"/>
          <w:bCs/>
          <w:sz w:val="24"/>
          <w:szCs w:val="24"/>
          <w:u w:val="single"/>
          <w:rtl/>
        </w:rPr>
        <w:t>הנכסים העיקריים בארבעת סוגי הקניין החשובים:</w:t>
      </w:r>
    </w:p>
    <w:p w14:paraId="6168FFB9" w14:textId="77777777" w:rsidR="00992815" w:rsidRPr="00992815" w:rsidRDefault="00992815" w:rsidP="00C331FE">
      <w:pPr>
        <w:pStyle w:val="a7"/>
        <w:numPr>
          <w:ilvl w:val="0"/>
          <w:numId w:val="5"/>
        </w:numPr>
        <w:spacing w:after="0" w:line="360" w:lineRule="auto"/>
        <w:jc w:val="both"/>
        <w:rPr>
          <w:rFonts w:ascii="David" w:hAnsi="David" w:cs="David"/>
          <w:sz w:val="24"/>
          <w:szCs w:val="24"/>
        </w:rPr>
      </w:pPr>
      <w:r w:rsidRPr="00992815">
        <w:rPr>
          <w:rFonts w:ascii="David" w:hAnsi="David" w:cs="David"/>
          <w:sz w:val="24"/>
          <w:szCs w:val="24"/>
          <w:rtl/>
        </w:rPr>
        <w:t>הארי פוטר – אולי הנכס היקר ביותר כיום בקניין רוחני. הוא שווה מיליארדים. מדובר על הספרים, הסרטים, מארצ'נדייז וכו'. מוגן דרך זכויות יוצרים.</w:t>
      </w:r>
    </w:p>
    <w:p w14:paraId="63FF73A6" w14:textId="2526305E" w:rsidR="00205DF5" w:rsidRPr="00205DF5" w:rsidRDefault="00205DF5" w:rsidP="00C331FE">
      <w:pPr>
        <w:numPr>
          <w:ilvl w:val="0"/>
          <w:numId w:val="5"/>
        </w:numPr>
        <w:spacing w:after="0" w:line="360" w:lineRule="auto"/>
        <w:rPr>
          <w:rFonts w:ascii="David" w:eastAsia="David" w:hAnsi="David" w:cs="David"/>
          <w:color w:val="000000"/>
          <w:sz w:val="24"/>
          <w:szCs w:val="24"/>
        </w:rPr>
      </w:pPr>
      <w:proofErr w:type="spellStart"/>
      <w:r w:rsidRPr="00205DF5">
        <w:rPr>
          <w:rFonts w:ascii="David" w:eastAsia="David" w:hAnsi="David" w:cs="David"/>
          <w:color w:val="000000"/>
          <w:sz w:val="24"/>
          <w:szCs w:val="24"/>
          <w:u w:val="single"/>
          <w:rtl/>
        </w:rPr>
        <w:t>ליפיטור</w:t>
      </w:r>
      <w:proofErr w:type="spellEnd"/>
      <w:r w:rsidRPr="00205DF5">
        <w:rPr>
          <w:rFonts w:ascii="David" w:eastAsia="David" w:hAnsi="David" w:cs="David"/>
          <w:color w:val="000000"/>
          <w:sz w:val="24"/>
          <w:szCs w:val="24"/>
          <w:u w:val="single"/>
          <w:rtl/>
        </w:rPr>
        <w:t>-</w:t>
      </w:r>
      <w:r w:rsidRPr="00205DF5">
        <w:rPr>
          <w:rFonts w:ascii="David" w:eastAsia="David" w:hAnsi="David" w:cs="David"/>
          <w:color w:val="000000"/>
          <w:sz w:val="24"/>
          <w:szCs w:val="24"/>
          <w:rtl/>
        </w:rPr>
        <w:t xml:space="preserve"> של חב' פייזר- תרופה (המצאה) נגד כולסטרול. ניתן </w:t>
      </w:r>
      <w:r w:rsidR="005342A6">
        <w:rPr>
          <w:rFonts w:ascii="David" w:eastAsia="David" w:hAnsi="David" w:cs="David" w:hint="cs"/>
          <w:color w:val="000000"/>
          <w:sz w:val="24"/>
          <w:szCs w:val="24"/>
          <w:rtl/>
        </w:rPr>
        <w:t>ל</w:t>
      </w:r>
      <w:r w:rsidRPr="00205DF5">
        <w:rPr>
          <w:rFonts w:ascii="David" w:eastAsia="David" w:hAnsi="David" w:cs="David"/>
          <w:color w:val="000000"/>
          <w:sz w:val="24"/>
          <w:szCs w:val="24"/>
          <w:rtl/>
        </w:rPr>
        <w:t xml:space="preserve">הגן על תרופות בסודות מסחריים אבל קשה לשמור על מתכון התרופות כסוד. יש רגולציה מסובכת לתרופות- חייבים להעניק רישיונות לחב' אחרי תקופה מסוימת ליצור תרופות גנריות דומות. ההמצאה מוגנת, השם מוגן. בתוך התרופה יש דף עם מלל- מוגן </w:t>
      </w:r>
      <w:proofErr w:type="spellStart"/>
      <w:r w:rsidRPr="00205DF5">
        <w:rPr>
          <w:rFonts w:ascii="David" w:eastAsia="David" w:hAnsi="David" w:cs="David"/>
          <w:color w:val="000000"/>
          <w:sz w:val="24"/>
          <w:szCs w:val="24"/>
          <w:rtl/>
        </w:rPr>
        <w:t>בז"י</w:t>
      </w:r>
      <w:proofErr w:type="spellEnd"/>
      <w:r w:rsidRPr="00205DF5">
        <w:rPr>
          <w:rFonts w:ascii="David" w:eastAsia="David" w:hAnsi="David" w:cs="David"/>
          <w:color w:val="000000"/>
          <w:sz w:val="24"/>
          <w:szCs w:val="24"/>
          <w:rtl/>
        </w:rPr>
        <w:t>, יצירה.</w:t>
      </w:r>
    </w:p>
    <w:p w14:paraId="5A048317" w14:textId="2EE895A8" w:rsidR="00205DF5" w:rsidRPr="00205DF5" w:rsidRDefault="00205DF5" w:rsidP="00C331FE">
      <w:pPr>
        <w:numPr>
          <w:ilvl w:val="0"/>
          <w:numId w:val="5"/>
        </w:numPr>
        <w:spacing w:after="0" w:line="360" w:lineRule="auto"/>
        <w:rPr>
          <w:rFonts w:ascii="David" w:eastAsia="David" w:hAnsi="David" w:cs="David"/>
          <w:color w:val="000000"/>
          <w:sz w:val="24"/>
          <w:szCs w:val="24"/>
        </w:rPr>
      </w:pPr>
      <w:r w:rsidRPr="00205DF5">
        <w:rPr>
          <w:rFonts w:ascii="David" w:eastAsia="David" w:hAnsi="David" w:cs="David"/>
          <w:color w:val="000000"/>
          <w:sz w:val="24"/>
          <w:szCs w:val="24"/>
          <w:u w:val="single"/>
          <w:rtl/>
        </w:rPr>
        <w:t>קוקה קולה</w:t>
      </w:r>
      <w:r w:rsidRPr="00205DF5">
        <w:rPr>
          <w:rFonts w:ascii="David" w:eastAsia="David" w:hAnsi="David" w:cs="David"/>
          <w:color w:val="000000"/>
          <w:sz w:val="24"/>
          <w:szCs w:val="24"/>
          <w:rtl/>
        </w:rPr>
        <w:t xml:space="preserve">- </w:t>
      </w:r>
      <w:r w:rsidR="001F32D3">
        <w:rPr>
          <w:rFonts w:ascii="David" w:eastAsia="David" w:hAnsi="David" w:cs="David" w:hint="cs"/>
          <w:color w:val="000000"/>
          <w:sz w:val="24"/>
          <w:szCs w:val="24"/>
          <w:rtl/>
        </w:rPr>
        <w:t>הסוד המסחרי היקר</w:t>
      </w:r>
      <w:r w:rsidRPr="00205DF5">
        <w:rPr>
          <w:rFonts w:ascii="David" w:eastAsia="David" w:hAnsi="David" w:cs="David"/>
          <w:color w:val="000000"/>
          <w:sz w:val="24"/>
          <w:szCs w:val="24"/>
          <w:rtl/>
        </w:rPr>
        <w:t xml:space="preserve"> בעולם גם סימן מסחר. ®- אומר שזה סימן מסחר רשום. </w:t>
      </w:r>
    </w:p>
    <w:p w14:paraId="7A25F6BF" w14:textId="5F8B235F" w:rsidR="00205DF5" w:rsidRPr="00205DF5" w:rsidRDefault="00205DF5" w:rsidP="00C331FE">
      <w:pPr>
        <w:numPr>
          <w:ilvl w:val="0"/>
          <w:numId w:val="5"/>
        </w:numPr>
        <w:spacing w:after="200" w:line="360" w:lineRule="auto"/>
        <w:rPr>
          <w:rFonts w:ascii="David" w:eastAsia="David" w:hAnsi="David" w:cs="David"/>
          <w:color w:val="000000"/>
          <w:sz w:val="24"/>
          <w:szCs w:val="24"/>
        </w:rPr>
      </w:pPr>
      <w:r w:rsidRPr="00205DF5">
        <w:rPr>
          <w:rFonts w:ascii="David" w:eastAsia="David" w:hAnsi="David" w:cs="David"/>
          <w:color w:val="000000"/>
          <w:sz w:val="24"/>
          <w:szCs w:val="24"/>
          <w:u w:val="single"/>
          <w:rtl/>
        </w:rPr>
        <w:t>אפל-</w:t>
      </w:r>
      <w:r w:rsidRPr="00205DF5">
        <w:rPr>
          <w:rFonts w:ascii="David" w:eastAsia="David" w:hAnsi="David" w:cs="David"/>
          <w:color w:val="000000"/>
          <w:sz w:val="24"/>
          <w:szCs w:val="24"/>
          <w:rtl/>
        </w:rPr>
        <w:t xml:space="preserve"> </w:t>
      </w:r>
      <w:r w:rsidR="0097279E">
        <w:rPr>
          <w:rFonts w:ascii="David" w:eastAsia="David" w:hAnsi="David" w:cs="David" w:hint="cs"/>
          <w:color w:val="000000"/>
          <w:sz w:val="24"/>
          <w:szCs w:val="24"/>
          <w:rtl/>
        </w:rPr>
        <w:t xml:space="preserve"> </w:t>
      </w:r>
      <w:r w:rsidR="001F32D3">
        <w:rPr>
          <w:rFonts w:ascii="David" w:eastAsia="David" w:hAnsi="David" w:cs="David" w:hint="cs"/>
          <w:color w:val="000000"/>
          <w:sz w:val="24"/>
          <w:szCs w:val="24"/>
          <w:rtl/>
        </w:rPr>
        <w:t>סימן מסחר היקר</w:t>
      </w:r>
      <w:r w:rsidRPr="00205DF5">
        <w:rPr>
          <w:rFonts w:ascii="David" w:eastAsia="David" w:hAnsi="David" w:cs="David"/>
          <w:color w:val="000000"/>
          <w:sz w:val="24"/>
          <w:szCs w:val="24"/>
          <w:rtl/>
        </w:rPr>
        <w:t xml:space="preserve"> ביותר, התמונה וגם השם. רק השם והסמל שווה מאות מיליארדים. </w:t>
      </w:r>
    </w:p>
    <w:p w14:paraId="6E1D9A56" w14:textId="77777777" w:rsidR="00AB3F77" w:rsidRDefault="00AB3F77" w:rsidP="00205DF5">
      <w:pPr>
        <w:spacing w:line="360" w:lineRule="auto"/>
        <w:rPr>
          <w:rFonts w:ascii="David" w:eastAsia="David" w:hAnsi="David" w:cs="David"/>
          <w:bCs/>
          <w:sz w:val="24"/>
          <w:szCs w:val="24"/>
          <w:u w:val="single"/>
          <w:rtl/>
        </w:rPr>
      </w:pPr>
    </w:p>
    <w:p w14:paraId="012FE7DA" w14:textId="77777777" w:rsidR="00AB3F77" w:rsidRDefault="00AB3F77" w:rsidP="00205DF5">
      <w:pPr>
        <w:spacing w:line="360" w:lineRule="auto"/>
        <w:rPr>
          <w:rFonts w:ascii="David" w:eastAsia="David" w:hAnsi="David" w:cs="David"/>
          <w:bCs/>
          <w:sz w:val="24"/>
          <w:szCs w:val="24"/>
          <w:u w:val="single"/>
          <w:rtl/>
        </w:rPr>
      </w:pPr>
    </w:p>
    <w:p w14:paraId="7F400975" w14:textId="77777777" w:rsidR="00C76EA7" w:rsidRDefault="00C76EA7" w:rsidP="00205DF5">
      <w:pPr>
        <w:spacing w:line="360" w:lineRule="auto"/>
        <w:rPr>
          <w:rFonts w:ascii="David" w:eastAsia="David" w:hAnsi="David" w:cs="David"/>
          <w:bCs/>
          <w:sz w:val="24"/>
          <w:szCs w:val="24"/>
          <w:u w:val="single"/>
          <w:rtl/>
        </w:rPr>
      </w:pPr>
    </w:p>
    <w:p w14:paraId="61F7261F" w14:textId="77777777" w:rsidR="00C76EA7" w:rsidRDefault="00C76EA7" w:rsidP="00205DF5">
      <w:pPr>
        <w:spacing w:line="360" w:lineRule="auto"/>
        <w:rPr>
          <w:rFonts w:ascii="David" w:eastAsia="David" w:hAnsi="David" w:cs="David"/>
          <w:bCs/>
          <w:sz w:val="24"/>
          <w:szCs w:val="24"/>
          <w:u w:val="single"/>
          <w:rtl/>
        </w:rPr>
      </w:pPr>
    </w:p>
    <w:p w14:paraId="3A30AB16" w14:textId="77777777" w:rsidR="00454C3F" w:rsidRDefault="00454C3F" w:rsidP="00205DF5">
      <w:pPr>
        <w:spacing w:line="360" w:lineRule="auto"/>
        <w:rPr>
          <w:rFonts w:ascii="David" w:eastAsia="David" w:hAnsi="David" w:cs="David"/>
          <w:bCs/>
          <w:sz w:val="24"/>
          <w:szCs w:val="24"/>
          <w:u w:val="single"/>
          <w:rtl/>
        </w:rPr>
      </w:pPr>
    </w:p>
    <w:p w14:paraId="46B6C0BA" w14:textId="77777777" w:rsidR="00C76EA7" w:rsidRDefault="00C76EA7" w:rsidP="00205DF5">
      <w:pPr>
        <w:spacing w:line="360" w:lineRule="auto"/>
        <w:rPr>
          <w:rFonts w:ascii="David" w:eastAsia="David" w:hAnsi="David" w:cs="David"/>
          <w:bCs/>
          <w:sz w:val="24"/>
          <w:szCs w:val="24"/>
          <w:u w:val="single"/>
          <w:rtl/>
        </w:rPr>
      </w:pPr>
    </w:p>
    <w:p w14:paraId="1D780516" w14:textId="78EDBA6C" w:rsidR="00205DF5" w:rsidRDefault="00205DF5" w:rsidP="00205DF5">
      <w:pPr>
        <w:spacing w:line="360" w:lineRule="auto"/>
        <w:rPr>
          <w:rFonts w:ascii="David" w:eastAsia="David" w:hAnsi="David" w:cs="David"/>
          <w:bCs/>
          <w:sz w:val="24"/>
          <w:szCs w:val="24"/>
          <w:u w:val="single"/>
          <w:rtl/>
        </w:rPr>
      </w:pPr>
      <w:r w:rsidRPr="00FB5B3C">
        <w:rPr>
          <w:rFonts w:ascii="David" w:eastAsia="David" w:hAnsi="David" w:cs="David"/>
          <w:bCs/>
          <w:sz w:val="24"/>
          <w:szCs w:val="24"/>
          <w:u w:val="single"/>
          <w:rtl/>
        </w:rPr>
        <w:t xml:space="preserve">דיני הקניין הרוחני: </w:t>
      </w:r>
    </w:p>
    <w:tbl>
      <w:tblPr>
        <w:tblStyle w:val="a8"/>
        <w:bidiVisual/>
        <w:tblW w:w="0" w:type="auto"/>
        <w:tblInd w:w="-458" w:type="dxa"/>
        <w:tblLook w:val="04A0" w:firstRow="1" w:lastRow="0" w:firstColumn="1" w:lastColumn="0" w:noHBand="0" w:noVBand="1"/>
      </w:tblPr>
      <w:tblGrid>
        <w:gridCol w:w="1116"/>
        <w:gridCol w:w="2375"/>
        <w:gridCol w:w="3615"/>
        <w:gridCol w:w="3808"/>
      </w:tblGrid>
      <w:tr w:rsidR="00836A47" w:rsidRPr="007D0823" w14:paraId="57E962F0" w14:textId="77777777" w:rsidTr="0027096F">
        <w:tc>
          <w:tcPr>
            <w:tcW w:w="0" w:type="auto"/>
          </w:tcPr>
          <w:p w14:paraId="500767CE"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חוק מרכזי</w:t>
            </w:r>
          </w:p>
        </w:tc>
        <w:tc>
          <w:tcPr>
            <w:tcW w:w="0" w:type="auto"/>
          </w:tcPr>
          <w:p w14:paraId="4726228D" w14:textId="77777777" w:rsidR="00836A47" w:rsidRPr="00836A47" w:rsidRDefault="00836A47" w:rsidP="00836A47">
            <w:pPr>
              <w:spacing w:line="360" w:lineRule="auto"/>
              <w:rPr>
                <w:rFonts w:ascii="David" w:hAnsi="David"/>
                <w:b/>
                <w:bCs/>
                <w:sz w:val="22"/>
                <w:szCs w:val="22"/>
                <w:rtl/>
              </w:rPr>
            </w:pPr>
            <w:r w:rsidRPr="00836A47">
              <w:rPr>
                <w:rFonts w:ascii="David" w:hAnsi="David"/>
                <w:b/>
                <w:bCs/>
                <w:sz w:val="22"/>
                <w:szCs w:val="22"/>
                <w:rtl/>
              </w:rPr>
              <w:t xml:space="preserve">חוק זכות יוצרים </w:t>
            </w:r>
            <w:proofErr w:type="spellStart"/>
            <w:r w:rsidRPr="00836A47">
              <w:rPr>
                <w:rFonts w:ascii="David" w:hAnsi="David"/>
                <w:b/>
                <w:bCs/>
                <w:sz w:val="22"/>
                <w:szCs w:val="22"/>
                <w:rtl/>
              </w:rPr>
              <w:t>התשס"ח</w:t>
            </w:r>
            <w:proofErr w:type="spellEnd"/>
            <w:r w:rsidRPr="00836A47">
              <w:rPr>
                <w:rFonts w:ascii="David" w:hAnsi="David"/>
                <w:b/>
                <w:bCs/>
                <w:sz w:val="22"/>
                <w:szCs w:val="22"/>
                <w:rtl/>
              </w:rPr>
              <w:t xml:space="preserve"> 2007</w:t>
            </w:r>
          </w:p>
        </w:tc>
        <w:tc>
          <w:tcPr>
            <w:tcW w:w="0" w:type="auto"/>
          </w:tcPr>
          <w:p w14:paraId="1D085776" w14:textId="77777777" w:rsidR="00836A47" w:rsidRPr="00836A47" w:rsidRDefault="00836A47" w:rsidP="00836A47">
            <w:pPr>
              <w:spacing w:line="360" w:lineRule="auto"/>
              <w:rPr>
                <w:rFonts w:ascii="David" w:hAnsi="David"/>
                <w:b/>
                <w:bCs/>
                <w:sz w:val="22"/>
                <w:szCs w:val="22"/>
                <w:rtl/>
              </w:rPr>
            </w:pPr>
            <w:r w:rsidRPr="00836A47">
              <w:rPr>
                <w:rFonts w:ascii="David" w:hAnsi="David"/>
                <w:b/>
                <w:bCs/>
                <w:sz w:val="22"/>
                <w:szCs w:val="22"/>
                <w:rtl/>
              </w:rPr>
              <w:t xml:space="preserve">חוק הפטנטים </w:t>
            </w:r>
            <w:proofErr w:type="spellStart"/>
            <w:r w:rsidRPr="00836A47">
              <w:rPr>
                <w:rFonts w:ascii="David" w:hAnsi="David"/>
                <w:b/>
                <w:bCs/>
                <w:sz w:val="22"/>
                <w:szCs w:val="22"/>
                <w:rtl/>
              </w:rPr>
              <w:t>התשכ"ז</w:t>
            </w:r>
            <w:proofErr w:type="spellEnd"/>
            <w:r w:rsidRPr="00836A47">
              <w:rPr>
                <w:rFonts w:ascii="David" w:hAnsi="David"/>
                <w:b/>
                <w:bCs/>
                <w:sz w:val="22"/>
                <w:szCs w:val="22"/>
                <w:rtl/>
              </w:rPr>
              <w:t xml:space="preserve"> 1967</w:t>
            </w:r>
          </w:p>
        </w:tc>
        <w:tc>
          <w:tcPr>
            <w:tcW w:w="0" w:type="auto"/>
          </w:tcPr>
          <w:p w14:paraId="64101458" w14:textId="77777777" w:rsidR="00836A47" w:rsidRPr="00836A47" w:rsidRDefault="00836A47" w:rsidP="00836A47">
            <w:pPr>
              <w:spacing w:line="360" w:lineRule="auto"/>
              <w:rPr>
                <w:rFonts w:ascii="David" w:hAnsi="David"/>
                <w:b/>
                <w:bCs/>
                <w:sz w:val="22"/>
                <w:szCs w:val="22"/>
                <w:rtl/>
              </w:rPr>
            </w:pPr>
            <w:r w:rsidRPr="00836A47">
              <w:rPr>
                <w:rFonts w:ascii="David" w:hAnsi="David"/>
                <w:b/>
                <w:bCs/>
                <w:sz w:val="22"/>
                <w:szCs w:val="22"/>
                <w:rtl/>
              </w:rPr>
              <w:t>פקודת סימני מסחר [נוסח חדש] תשל"ב 1972</w:t>
            </w:r>
          </w:p>
        </w:tc>
      </w:tr>
      <w:tr w:rsidR="00836A47" w:rsidRPr="007D0823" w14:paraId="3AA7BD79" w14:textId="77777777" w:rsidTr="0027096F">
        <w:tc>
          <w:tcPr>
            <w:tcW w:w="0" w:type="auto"/>
          </w:tcPr>
          <w:p w14:paraId="2F856B67"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נשוא ההגנה</w:t>
            </w:r>
          </w:p>
        </w:tc>
        <w:tc>
          <w:tcPr>
            <w:tcW w:w="0" w:type="auto"/>
          </w:tcPr>
          <w:p w14:paraId="2C761C92"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 xml:space="preserve">יצירות ספרותיות, דרמטיות, מוסיקליות או אמנותיות </w:t>
            </w:r>
            <w:r w:rsidRPr="00836A47">
              <w:rPr>
                <w:rFonts w:ascii="David" w:hAnsi="David"/>
                <w:b/>
                <w:bCs/>
                <w:color w:val="0070C0"/>
                <w:sz w:val="22"/>
                <w:szCs w:val="22"/>
                <w:rtl/>
              </w:rPr>
              <w:t>(ס' 4).</w:t>
            </w:r>
          </w:p>
          <w:p w14:paraId="4A32D1D3" w14:textId="77777777" w:rsidR="00836A47" w:rsidRPr="00836A47" w:rsidRDefault="00836A47" w:rsidP="00836A47">
            <w:pPr>
              <w:spacing w:line="360" w:lineRule="auto"/>
              <w:rPr>
                <w:rFonts w:ascii="David" w:hAnsi="David"/>
                <w:sz w:val="22"/>
                <w:szCs w:val="22"/>
                <w:rtl/>
              </w:rPr>
            </w:pPr>
          </w:p>
          <w:p w14:paraId="1AA85BC1"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 xml:space="preserve">ההגנה מוקנית אך ורק לביטוי; לא לרעיונות </w:t>
            </w:r>
            <w:r w:rsidRPr="00836A47">
              <w:rPr>
                <w:rFonts w:ascii="David" w:hAnsi="David"/>
                <w:b/>
                <w:bCs/>
                <w:color w:val="0070C0"/>
                <w:sz w:val="22"/>
                <w:szCs w:val="22"/>
                <w:rtl/>
              </w:rPr>
              <w:t>(ס' 5)</w:t>
            </w:r>
          </w:p>
        </w:tc>
        <w:tc>
          <w:tcPr>
            <w:tcW w:w="0" w:type="auto"/>
          </w:tcPr>
          <w:p w14:paraId="47D4B542"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 xml:space="preserve">המצאה שהיא מוצר או הליך בכל תחום טכנולוגי לרבות תעשיה, חקלאות או כל תחום אחר. (חוק התאמה </w:t>
            </w:r>
            <w:proofErr w:type="spellStart"/>
            <w:r w:rsidRPr="00836A47">
              <w:rPr>
                <w:rFonts w:ascii="David" w:hAnsi="David"/>
                <w:sz w:val="22"/>
                <w:szCs w:val="22"/>
                <w:rtl/>
              </w:rPr>
              <w:t>לטריפס</w:t>
            </w:r>
            <w:proofErr w:type="spellEnd"/>
            <w:r w:rsidRPr="00836A47">
              <w:rPr>
                <w:rFonts w:ascii="David" w:hAnsi="David"/>
                <w:sz w:val="22"/>
                <w:szCs w:val="22"/>
                <w:rtl/>
              </w:rPr>
              <w:t xml:space="preserve"> </w:t>
            </w:r>
            <w:proofErr w:type="spellStart"/>
            <w:r w:rsidRPr="00836A47">
              <w:rPr>
                <w:rFonts w:ascii="David" w:hAnsi="David"/>
                <w:sz w:val="22"/>
                <w:szCs w:val="22"/>
                <w:rtl/>
              </w:rPr>
              <w:t>התש"ס</w:t>
            </w:r>
            <w:proofErr w:type="spellEnd"/>
            <w:r w:rsidRPr="00836A47">
              <w:rPr>
                <w:rFonts w:ascii="David" w:hAnsi="David"/>
                <w:sz w:val="22"/>
                <w:szCs w:val="22"/>
                <w:rtl/>
              </w:rPr>
              <w:t xml:space="preserve"> 1999)</w:t>
            </w:r>
          </w:p>
          <w:p w14:paraId="463A7D04"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אין הגנה ל:</w:t>
            </w:r>
          </w:p>
          <w:p w14:paraId="4CDAECB3" w14:textId="77777777" w:rsidR="00836A47" w:rsidRPr="00836A47" w:rsidRDefault="00836A47">
            <w:pPr>
              <w:pStyle w:val="a7"/>
              <w:numPr>
                <w:ilvl w:val="0"/>
                <w:numId w:val="6"/>
              </w:numPr>
              <w:spacing w:line="360" w:lineRule="auto"/>
              <w:ind w:left="339" w:hanging="339"/>
              <w:rPr>
                <w:rFonts w:ascii="David" w:hAnsi="David"/>
                <w:sz w:val="22"/>
                <w:szCs w:val="22"/>
              </w:rPr>
            </w:pPr>
            <w:r w:rsidRPr="00836A47">
              <w:rPr>
                <w:rFonts w:ascii="David" w:hAnsi="David"/>
                <w:sz w:val="22"/>
                <w:szCs w:val="22"/>
                <w:rtl/>
              </w:rPr>
              <w:t>טיפול רפואי בגוף האדם</w:t>
            </w:r>
          </w:p>
          <w:p w14:paraId="05B77E99" w14:textId="77777777" w:rsidR="00836A47" w:rsidRPr="00836A47" w:rsidRDefault="00836A47">
            <w:pPr>
              <w:pStyle w:val="a7"/>
              <w:numPr>
                <w:ilvl w:val="0"/>
                <w:numId w:val="6"/>
              </w:numPr>
              <w:spacing w:line="360" w:lineRule="auto"/>
              <w:ind w:left="339" w:hanging="339"/>
              <w:rPr>
                <w:rFonts w:ascii="David" w:hAnsi="David"/>
                <w:sz w:val="22"/>
                <w:szCs w:val="22"/>
                <w:rtl/>
              </w:rPr>
            </w:pPr>
            <w:r w:rsidRPr="00836A47">
              <w:rPr>
                <w:rFonts w:ascii="David" w:hAnsi="David"/>
                <w:sz w:val="22"/>
                <w:szCs w:val="22"/>
                <w:rtl/>
              </w:rPr>
              <w:t>תכנת מחשב</w:t>
            </w:r>
          </w:p>
        </w:tc>
        <w:tc>
          <w:tcPr>
            <w:tcW w:w="0" w:type="auto"/>
          </w:tcPr>
          <w:p w14:paraId="6B8078D0"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 xml:space="preserve">כל סימן המורכב מאותיות, ספרות, מלים, דמויות או אותות אחרים, בין אם דו </w:t>
            </w:r>
            <w:proofErr w:type="spellStart"/>
            <w:r w:rsidRPr="00836A47">
              <w:rPr>
                <w:rFonts w:ascii="David" w:hAnsi="David"/>
                <w:sz w:val="22"/>
                <w:szCs w:val="22"/>
                <w:rtl/>
              </w:rPr>
              <w:t>מימדי</w:t>
            </w:r>
            <w:proofErr w:type="spellEnd"/>
            <w:r w:rsidRPr="00836A47">
              <w:rPr>
                <w:rFonts w:ascii="David" w:hAnsi="David"/>
                <w:sz w:val="22"/>
                <w:szCs w:val="22"/>
                <w:rtl/>
              </w:rPr>
              <w:t xml:space="preserve"> או תלת </w:t>
            </w:r>
            <w:proofErr w:type="spellStart"/>
            <w:r w:rsidRPr="00836A47">
              <w:rPr>
                <w:rFonts w:ascii="David" w:hAnsi="David"/>
                <w:sz w:val="22"/>
                <w:szCs w:val="22"/>
                <w:rtl/>
              </w:rPr>
              <w:t>מימדי</w:t>
            </w:r>
            <w:proofErr w:type="spellEnd"/>
            <w:r w:rsidRPr="00836A47">
              <w:rPr>
                <w:rFonts w:ascii="David" w:hAnsi="David"/>
                <w:sz w:val="22"/>
                <w:szCs w:val="22"/>
                <w:rtl/>
              </w:rPr>
              <w:t>, המשמש אדם לעניין הטובין שהוא מייצר או סוחר בהם.</w:t>
            </w:r>
          </w:p>
        </w:tc>
      </w:tr>
      <w:tr w:rsidR="00836A47" w:rsidRPr="007D0823" w14:paraId="113F512F" w14:textId="77777777" w:rsidTr="0027096F">
        <w:tc>
          <w:tcPr>
            <w:tcW w:w="0" w:type="auto"/>
          </w:tcPr>
          <w:p w14:paraId="501C92D0"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תנאים לרכישת ההגנה</w:t>
            </w:r>
          </w:p>
        </w:tc>
        <w:tc>
          <w:tcPr>
            <w:tcW w:w="0" w:type="auto"/>
          </w:tcPr>
          <w:p w14:paraId="733916D1"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מקוריות, יצירתיות, קיבוע (ס' 4)</w:t>
            </w:r>
          </w:p>
          <w:p w14:paraId="702D4749" w14:textId="77777777" w:rsidR="00836A47" w:rsidRPr="00836A47" w:rsidRDefault="00836A47" w:rsidP="00836A47">
            <w:pPr>
              <w:spacing w:line="360" w:lineRule="auto"/>
              <w:rPr>
                <w:rFonts w:ascii="David" w:hAnsi="David"/>
                <w:sz w:val="22"/>
                <w:szCs w:val="22"/>
                <w:rtl/>
              </w:rPr>
            </w:pPr>
          </w:p>
          <w:p w14:paraId="1414A300"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אין צורך ברישום היצירה, ההגנה קמה עם הולדת הביטוי.</w:t>
            </w:r>
          </w:p>
          <w:p w14:paraId="76BDE4A1"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אין צורך בהטבעת סימן (</w:t>
            </w:r>
            <w:r w:rsidRPr="00836A47">
              <w:rPr>
                <w:rFonts w:ascii="David" w:hAnsi="David"/>
                <w:sz w:val="22"/>
                <w:szCs w:val="22"/>
              </w:rPr>
              <w:t>c</w:t>
            </w:r>
            <w:r w:rsidRPr="00836A47">
              <w:rPr>
                <w:rFonts w:ascii="David" w:hAnsi="David"/>
                <w:sz w:val="22"/>
                <w:szCs w:val="22"/>
                <w:rtl/>
              </w:rPr>
              <w:t>).</w:t>
            </w:r>
          </w:p>
        </w:tc>
        <w:tc>
          <w:tcPr>
            <w:tcW w:w="0" w:type="auto"/>
          </w:tcPr>
          <w:p w14:paraId="6DF8E614"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 xml:space="preserve">חדשה, מועילה, ניתנת לשימוש תעשייתי, התקדמות </w:t>
            </w:r>
            <w:proofErr w:type="spellStart"/>
            <w:r w:rsidRPr="00836A47">
              <w:rPr>
                <w:rFonts w:ascii="David" w:hAnsi="David"/>
                <w:sz w:val="22"/>
                <w:szCs w:val="22"/>
                <w:rtl/>
              </w:rPr>
              <w:t>המצאתית</w:t>
            </w:r>
            <w:proofErr w:type="spellEnd"/>
            <w:r w:rsidRPr="00836A47">
              <w:rPr>
                <w:rFonts w:ascii="David" w:hAnsi="David"/>
                <w:sz w:val="22"/>
                <w:szCs w:val="22"/>
                <w:rtl/>
              </w:rPr>
              <w:t xml:space="preserve"> </w:t>
            </w:r>
            <w:r w:rsidRPr="00836A47">
              <w:rPr>
                <w:rFonts w:ascii="David" w:hAnsi="David"/>
                <w:b/>
                <w:bCs/>
                <w:color w:val="0070C0"/>
                <w:sz w:val="22"/>
                <w:szCs w:val="22"/>
                <w:rtl/>
              </w:rPr>
              <w:t>(ס' 3)</w:t>
            </w:r>
          </w:p>
          <w:p w14:paraId="009F7532" w14:textId="77777777" w:rsidR="00836A47" w:rsidRPr="00836A47" w:rsidRDefault="00836A47" w:rsidP="00836A47">
            <w:pPr>
              <w:spacing w:line="360" w:lineRule="auto"/>
              <w:rPr>
                <w:rFonts w:ascii="David" w:hAnsi="David"/>
                <w:sz w:val="22"/>
                <w:szCs w:val="22"/>
                <w:rtl/>
              </w:rPr>
            </w:pPr>
          </w:p>
          <w:p w14:paraId="005FB03F"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יש צורך ברישום הפטנט.</w:t>
            </w:r>
          </w:p>
        </w:tc>
        <w:tc>
          <w:tcPr>
            <w:tcW w:w="0" w:type="auto"/>
          </w:tcPr>
          <w:p w14:paraId="71F91363"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בעל אופי מבחין.</w:t>
            </w:r>
          </w:p>
          <w:p w14:paraId="7B69B2A2" w14:textId="77777777" w:rsidR="00836A47" w:rsidRPr="00836A47" w:rsidRDefault="00836A47" w:rsidP="00836A47">
            <w:pPr>
              <w:spacing w:line="360" w:lineRule="auto"/>
              <w:rPr>
                <w:rFonts w:ascii="David" w:hAnsi="David"/>
                <w:sz w:val="22"/>
                <w:szCs w:val="22"/>
                <w:rtl/>
              </w:rPr>
            </w:pPr>
          </w:p>
          <w:p w14:paraId="20F6FA59"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 xml:space="preserve">סימן העושה שימוש בראשי המדינה או סמליה והפוגעים </w:t>
            </w:r>
            <w:proofErr w:type="spellStart"/>
            <w:r w:rsidRPr="00836A47">
              <w:rPr>
                <w:rFonts w:ascii="David" w:hAnsi="David"/>
                <w:sz w:val="22"/>
                <w:szCs w:val="22"/>
                <w:rtl/>
              </w:rPr>
              <w:t>בתקה"צ</w:t>
            </w:r>
            <w:proofErr w:type="spellEnd"/>
            <w:r w:rsidRPr="00836A47">
              <w:rPr>
                <w:rFonts w:ascii="David" w:hAnsi="David"/>
                <w:sz w:val="22"/>
                <w:szCs w:val="22"/>
                <w:rtl/>
              </w:rPr>
              <w:t xml:space="preserve"> לא ניתן לרישום.</w:t>
            </w:r>
          </w:p>
          <w:p w14:paraId="3DEEE7CC"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יש צורך ברישום סימן.</w:t>
            </w:r>
          </w:p>
        </w:tc>
      </w:tr>
      <w:tr w:rsidR="00836A47" w:rsidRPr="007D0823" w14:paraId="781D5342" w14:textId="77777777" w:rsidTr="0027096F">
        <w:tc>
          <w:tcPr>
            <w:tcW w:w="0" w:type="auto"/>
          </w:tcPr>
          <w:p w14:paraId="451A23E8"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זכויות מוגנות</w:t>
            </w:r>
          </w:p>
        </w:tc>
        <w:tc>
          <w:tcPr>
            <w:tcW w:w="0" w:type="auto"/>
          </w:tcPr>
          <w:p w14:paraId="16E05F17" w14:textId="77777777" w:rsidR="00836A47" w:rsidRPr="00836A47" w:rsidRDefault="00836A47" w:rsidP="00836A47">
            <w:pPr>
              <w:spacing w:line="360" w:lineRule="auto"/>
              <w:rPr>
                <w:rFonts w:ascii="David" w:hAnsi="David"/>
                <w:sz w:val="22"/>
                <w:szCs w:val="22"/>
                <w:u w:val="single"/>
                <w:rtl/>
              </w:rPr>
            </w:pPr>
            <w:r w:rsidRPr="00836A47">
              <w:rPr>
                <w:rFonts w:ascii="David" w:hAnsi="David"/>
                <w:sz w:val="22"/>
                <w:szCs w:val="22"/>
                <w:u w:val="single"/>
                <w:rtl/>
              </w:rPr>
              <w:t>זכויות כלכליות:</w:t>
            </w:r>
          </w:p>
          <w:p w14:paraId="38ACA6BC"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זכות ההעתקה</w:t>
            </w:r>
          </w:p>
          <w:p w14:paraId="528548AC"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זכות פרסום ראשונה</w:t>
            </w:r>
          </w:p>
          <w:p w14:paraId="5E41C82C"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זכות ביצוע פומבי</w:t>
            </w:r>
          </w:p>
          <w:p w14:paraId="1CA92A16"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זכות השידור</w:t>
            </w:r>
          </w:p>
          <w:p w14:paraId="20C04943"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זכות העמדת היצירה לרשות הציבור</w:t>
            </w:r>
          </w:p>
          <w:p w14:paraId="0BC75CD2"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זכות העיבוד</w:t>
            </w:r>
          </w:p>
          <w:p w14:paraId="7A4090B8" w14:textId="77777777" w:rsidR="00836A47" w:rsidRPr="00836A47" w:rsidRDefault="00836A47" w:rsidP="00836A47">
            <w:pPr>
              <w:spacing w:line="360" w:lineRule="auto"/>
              <w:rPr>
                <w:rFonts w:ascii="David" w:hAnsi="David"/>
                <w:sz w:val="22"/>
                <w:szCs w:val="22"/>
                <w:rtl/>
              </w:rPr>
            </w:pPr>
          </w:p>
          <w:p w14:paraId="19FCD809" w14:textId="77777777" w:rsidR="00836A47" w:rsidRPr="00836A47" w:rsidRDefault="00836A47" w:rsidP="00836A47">
            <w:pPr>
              <w:spacing w:line="360" w:lineRule="auto"/>
              <w:rPr>
                <w:rFonts w:ascii="David" w:hAnsi="David"/>
                <w:sz w:val="22"/>
                <w:szCs w:val="22"/>
                <w:u w:val="single"/>
                <w:rtl/>
              </w:rPr>
            </w:pPr>
            <w:r w:rsidRPr="00836A47">
              <w:rPr>
                <w:rFonts w:ascii="David" w:hAnsi="David"/>
                <w:sz w:val="22"/>
                <w:szCs w:val="22"/>
                <w:u w:val="single"/>
                <w:rtl/>
              </w:rPr>
              <w:t>זכויות מוסריות:</w:t>
            </w:r>
          </w:p>
          <w:p w14:paraId="13F8880C"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זכות הייחוס</w:t>
            </w:r>
          </w:p>
          <w:p w14:paraId="4087DF5E"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הזכות למנוע סילוף</w:t>
            </w:r>
          </w:p>
        </w:tc>
        <w:tc>
          <w:tcPr>
            <w:tcW w:w="0" w:type="auto"/>
          </w:tcPr>
          <w:p w14:paraId="3790FD07"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זכות בלעדית ל:</w:t>
            </w:r>
          </w:p>
          <w:p w14:paraId="5047D440" w14:textId="77777777" w:rsidR="00836A47" w:rsidRPr="00836A47" w:rsidRDefault="00836A47">
            <w:pPr>
              <w:pStyle w:val="a7"/>
              <w:numPr>
                <w:ilvl w:val="0"/>
                <w:numId w:val="6"/>
              </w:numPr>
              <w:spacing w:line="360" w:lineRule="auto"/>
              <w:ind w:left="339" w:hanging="339"/>
              <w:rPr>
                <w:rFonts w:ascii="David" w:hAnsi="David"/>
                <w:sz w:val="22"/>
                <w:szCs w:val="22"/>
              </w:rPr>
            </w:pPr>
            <w:r w:rsidRPr="00836A47">
              <w:rPr>
                <w:rFonts w:ascii="David" w:hAnsi="David"/>
                <w:sz w:val="22"/>
                <w:szCs w:val="22"/>
                <w:rtl/>
              </w:rPr>
              <w:t>ייצור ההמצאה</w:t>
            </w:r>
          </w:p>
          <w:p w14:paraId="6EA68BDD" w14:textId="77777777" w:rsidR="00836A47" w:rsidRPr="00836A47" w:rsidRDefault="00836A47">
            <w:pPr>
              <w:pStyle w:val="a7"/>
              <w:numPr>
                <w:ilvl w:val="0"/>
                <w:numId w:val="6"/>
              </w:numPr>
              <w:spacing w:line="360" w:lineRule="auto"/>
              <w:ind w:left="339" w:hanging="339"/>
              <w:rPr>
                <w:rFonts w:ascii="David" w:hAnsi="David"/>
                <w:sz w:val="22"/>
                <w:szCs w:val="22"/>
              </w:rPr>
            </w:pPr>
            <w:r w:rsidRPr="00836A47">
              <w:rPr>
                <w:rFonts w:ascii="David" w:hAnsi="David"/>
                <w:sz w:val="22"/>
                <w:szCs w:val="22"/>
                <w:rtl/>
              </w:rPr>
              <w:t>שימוש בהמצאה</w:t>
            </w:r>
          </w:p>
          <w:p w14:paraId="06509DB7" w14:textId="77777777" w:rsidR="00836A47" w:rsidRPr="00836A47" w:rsidRDefault="00836A47">
            <w:pPr>
              <w:pStyle w:val="a7"/>
              <w:numPr>
                <w:ilvl w:val="0"/>
                <w:numId w:val="6"/>
              </w:numPr>
              <w:spacing w:line="360" w:lineRule="auto"/>
              <w:ind w:left="339" w:hanging="339"/>
              <w:rPr>
                <w:rFonts w:ascii="David" w:hAnsi="David"/>
                <w:sz w:val="22"/>
                <w:szCs w:val="22"/>
              </w:rPr>
            </w:pPr>
            <w:r w:rsidRPr="00836A47">
              <w:rPr>
                <w:rFonts w:ascii="David" w:hAnsi="David"/>
                <w:sz w:val="22"/>
                <w:szCs w:val="22"/>
                <w:rtl/>
              </w:rPr>
              <w:t>מכירת ההמצאה</w:t>
            </w:r>
          </w:p>
          <w:p w14:paraId="5DBF35D8" w14:textId="77777777" w:rsidR="00836A47" w:rsidRPr="00836A47" w:rsidRDefault="00836A47">
            <w:pPr>
              <w:pStyle w:val="a7"/>
              <w:numPr>
                <w:ilvl w:val="0"/>
                <w:numId w:val="6"/>
              </w:numPr>
              <w:spacing w:line="360" w:lineRule="auto"/>
              <w:ind w:left="339" w:hanging="339"/>
              <w:rPr>
                <w:rFonts w:ascii="David" w:hAnsi="David"/>
                <w:sz w:val="22"/>
                <w:szCs w:val="22"/>
              </w:rPr>
            </w:pPr>
            <w:r w:rsidRPr="00836A47">
              <w:rPr>
                <w:rFonts w:ascii="David" w:hAnsi="David"/>
                <w:sz w:val="22"/>
                <w:szCs w:val="22"/>
                <w:rtl/>
              </w:rPr>
              <w:t>ייבוא ההמצאה לצורך אחד מהשימושים האמורים</w:t>
            </w:r>
          </w:p>
          <w:p w14:paraId="0B817A6F" w14:textId="77777777" w:rsidR="00836A47" w:rsidRPr="00836A47" w:rsidRDefault="00836A47" w:rsidP="00836A47">
            <w:pPr>
              <w:spacing w:line="360" w:lineRule="auto"/>
              <w:rPr>
                <w:rFonts w:ascii="David" w:hAnsi="David"/>
                <w:b/>
                <w:bCs/>
                <w:sz w:val="22"/>
                <w:szCs w:val="22"/>
                <w:rtl/>
              </w:rPr>
            </w:pPr>
            <w:r w:rsidRPr="00836A47">
              <w:rPr>
                <w:rFonts w:ascii="David" w:hAnsi="David"/>
                <w:b/>
                <w:bCs/>
                <w:color w:val="0070C0"/>
                <w:sz w:val="22"/>
                <w:szCs w:val="22"/>
                <w:rtl/>
              </w:rPr>
              <w:t>(ס' 1)</w:t>
            </w:r>
          </w:p>
        </w:tc>
        <w:tc>
          <w:tcPr>
            <w:tcW w:w="0" w:type="auto"/>
          </w:tcPr>
          <w:p w14:paraId="0142BB6F"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זכות בלעדית לשימוש בסימן ביחס למוצרים ולשירותים של בעל הסימן.</w:t>
            </w:r>
          </w:p>
        </w:tc>
      </w:tr>
      <w:tr w:rsidR="00836A47" w:rsidRPr="007D0823" w14:paraId="171D946C" w14:textId="77777777" w:rsidTr="0027096F">
        <w:tc>
          <w:tcPr>
            <w:tcW w:w="0" w:type="auto"/>
          </w:tcPr>
          <w:p w14:paraId="18100530"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משך ההגנה</w:t>
            </w:r>
          </w:p>
        </w:tc>
        <w:tc>
          <w:tcPr>
            <w:tcW w:w="0" w:type="auto"/>
          </w:tcPr>
          <w:p w14:paraId="39A3CB58"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 xml:space="preserve">חיי היוצר בתוספת 70 שנה </w:t>
            </w:r>
            <w:r w:rsidRPr="00836A47">
              <w:rPr>
                <w:rFonts w:ascii="David" w:hAnsi="David"/>
                <w:b/>
                <w:bCs/>
                <w:color w:val="0070C0"/>
                <w:sz w:val="22"/>
                <w:szCs w:val="22"/>
                <w:rtl/>
              </w:rPr>
              <w:t>(ס' 38)</w:t>
            </w:r>
          </w:p>
        </w:tc>
        <w:tc>
          <w:tcPr>
            <w:tcW w:w="0" w:type="auto"/>
          </w:tcPr>
          <w:p w14:paraId="5BBCBEB1"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 xml:space="preserve">20 שנה מהגשת בקשת </w:t>
            </w:r>
            <w:r w:rsidRPr="00836A47">
              <w:rPr>
                <w:rFonts w:ascii="David" w:hAnsi="David"/>
                <w:b/>
                <w:bCs/>
                <w:color w:val="0070C0"/>
                <w:sz w:val="22"/>
                <w:szCs w:val="22"/>
                <w:rtl/>
              </w:rPr>
              <w:t>הפטנט (ס' 52)</w:t>
            </w:r>
          </w:p>
        </w:tc>
        <w:tc>
          <w:tcPr>
            <w:tcW w:w="0" w:type="auto"/>
          </w:tcPr>
          <w:p w14:paraId="72EC7054"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כל עוד בעל סימן המסחר עושה בו שימוש עסקי ולא זונח אותו; כעיקרון לנצח.</w:t>
            </w:r>
          </w:p>
          <w:p w14:paraId="739E3329"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אם סימן המסחר נפוץ כ"כ עד שהפך למילה רגילה בשפה – ההגנה כבר לא מתקיימת.</w:t>
            </w:r>
          </w:p>
        </w:tc>
      </w:tr>
      <w:tr w:rsidR="00836A47" w:rsidRPr="007D0823" w14:paraId="14FE1CF6" w14:textId="77777777" w:rsidTr="0027096F">
        <w:trPr>
          <w:trHeight w:val="1606"/>
        </w:trPr>
        <w:tc>
          <w:tcPr>
            <w:tcW w:w="0" w:type="auto"/>
          </w:tcPr>
          <w:p w14:paraId="64D3B5B2"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מעשים מפרים</w:t>
            </w:r>
          </w:p>
        </w:tc>
        <w:tc>
          <w:tcPr>
            <w:tcW w:w="0" w:type="auto"/>
          </w:tcPr>
          <w:p w14:paraId="28EE4BED"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 xml:space="preserve">עשיית מעשה שהזכות הבלעדית לעשותו נתונה בחוק לבעל זכות היוצרים </w:t>
            </w:r>
            <w:r w:rsidRPr="00836A47">
              <w:rPr>
                <w:rFonts w:ascii="David" w:hAnsi="David"/>
                <w:b/>
                <w:bCs/>
                <w:color w:val="0070C0"/>
                <w:sz w:val="22"/>
                <w:szCs w:val="22"/>
                <w:rtl/>
              </w:rPr>
              <w:t>(ס' 47)</w:t>
            </w:r>
          </w:p>
        </w:tc>
        <w:tc>
          <w:tcPr>
            <w:tcW w:w="0" w:type="auto"/>
          </w:tcPr>
          <w:p w14:paraId="58E389E7"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ניצול ללא רשות מבעל הפטנט או שלא כדין של האמצאה (להשלים)</w:t>
            </w:r>
          </w:p>
        </w:tc>
        <w:tc>
          <w:tcPr>
            <w:tcW w:w="0" w:type="auto"/>
          </w:tcPr>
          <w:p w14:paraId="2C2E55B6" w14:textId="77777777" w:rsidR="00836A47" w:rsidRPr="00836A47" w:rsidRDefault="00836A47" w:rsidP="00836A47">
            <w:pPr>
              <w:spacing w:line="360" w:lineRule="auto"/>
              <w:rPr>
                <w:rFonts w:ascii="David" w:hAnsi="David"/>
                <w:sz w:val="22"/>
                <w:szCs w:val="22"/>
              </w:rPr>
            </w:pPr>
            <w:r w:rsidRPr="00836A47">
              <w:rPr>
                <w:rFonts w:ascii="David" w:hAnsi="David"/>
                <w:sz w:val="22"/>
                <w:szCs w:val="22"/>
                <w:rtl/>
              </w:rPr>
              <w:t>*</w:t>
            </w:r>
            <w:r w:rsidRPr="00836A47">
              <w:rPr>
                <w:rFonts w:ascii="David" w:hAnsi="David"/>
                <w:sz w:val="22"/>
                <w:szCs w:val="22"/>
                <w:u w:val="single"/>
                <w:rtl/>
              </w:rPr>
              <w:t>הפרה:</w:t>
            </w:r>
            <w:r w:rsidRPr="00836A47">
              <w:rPr>
                <w:rFonts w:ascii="David" w:hAnsi="David"/>
                <w:sz w:val="22"/>
                <w:szCs w:val="22"/>
                <w:rtl/>
              </w:rPr>
              <w:t xml:space="preserve"> שימוש מסחרי ללא רשות בסימן זהה או דומה עד כדי להטעות לסימן רשום אחר.</w:t>
            </w:r>
          </w:p>
          <w:p w14:paraId="089AE516"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 </w:t>
            </w:r>
          </w:p>
          <w:p w14:paraId="395338C9" w14:textId="77777777" w:rsidR="00836A47" w:rsidRPr="00836A47" w:rsidRDefault="00836A47" w:rsidP="00836A47">
            <w:pPr>
              <w:spacing w:line="360" w:lineRule="auto"/>
              <w:rPr>
                <w:rFonts w:ascii="David" w:hAnsi="David"/>
                <w:sz w:val="22"/>
                <w:szCs w:val="22"/>
                <w:rtl/>
              </w:rPr>
            </w:pPr>
            <w:r w:rsidRPr="00836A47">
              <w:rPr>
                <w:rFonts w:ascii="David" w:hAnsi="David"/>
                <w:sz w:val="22"/>
                <w:szCs w:val="22"/>
                <w:rtl/>
              </w:rPr>
              <w:t xml:space="preserve">* </w:t>
            </w:r>
            <w:r w:rsidRPr="00836A47">
              <w:rPr>
                <w:rFonts w:ascii="David" w:hAnsi="David"/>
                <w:sz w:val="22"/>
                <w:szCs w:val="22"/>
                <w:u w:val="single"/>
                <w:rtl/>
              </w:rPr>
              <w:t>דילול:</w:t>
            </w:r>
            <w:r w:rsidRPr="00836A47">
              <w:rPr>
                <w:rFonts w:ascii="David" w:hAnsi="David"/>
                <w:sz w:val="22"/>
                <w:szCs w:val="22"/>
                <w:rtl/>
              </w:rPr>
              <w:t xml:space="preserve"> שימוש בסימן </w:t>
            </w:r>
            <w:r w:rsidRPr="00836A47">
              <w:rPr>
                <w:rFonts w:ascii="David" w:hAnsi="David"/>
                <w:sz w:val="22"/>
                <w:szCs w:val="22"/>
                <w:u w:val="single"/>
                <w:rtl/>
              </w:rPr>
              <w:t>מוכר</w:t>
            </w:r>
            <w:r w:rsidRPr="00836A47">
              <w:rPr>
                <w:rFonts w:ascii="David" w:hAnsi="David"/>
                <w:sz w:val="22"/>
                <w:szCs w:val="22"/>
                <w:rtl/>
              </w:rPr>
              <w:t xml:space="preserve"> כאשר השימוש עלול לגרום לזילות במותג אף על פי שאין בהם להטעות.</w:t>
            </w:r>
          </w:p>
          <w:p w14:paraId="48B64EE9" w14:textId="77777777" w:rsidR="00836A47" w:rsidRPr="00836A47" w:rsidRDefault="00836A47" w:rsidP="00836A47">
            <w:pPr>
              <w:spacing w:line="360" w:lineRule="auto"/>
              <w:rPr>
                <w:rFonts w:ascii="David" w:hAnsi="David"/>
                <w:sz w:val="22"/>
                <w:szCs w:val="22"/>
                <w:rtl/>
              </w:rPr>
            </w:pPr>
          </w:p>
        </w:tc>
      </w:tr>
    </w:tbl>
    <w:p w14:paraId="381AD027" w14:textId="3148ADB3" w:rsidR="002E29EE" w:rsidRDefault="006455DB" w:rsidP="006146C6">
      <w:pPr>
        <w:spacing w:line="360" w:lineRule="auto"/>
        <w:jc w:val="both"/>
        <w:rPr>
          <w:rFonts w:ascii="David" w:hAnsi="David" w:cs="David"/>
          <w:b/>
          <w:bCs/>
          <w:sz w:val="24"/>
          <w:szCs w:val="24"/>
          <w:u w:val="single"/>
          <w:rtl/>
        </w:rPr>
      </w:pPr>
      <w:r>
        <w:rPr>
          <w:rFonts w:ascii="David" w:hAnsi="David" w:cs="David" w:hint="cs"/>
          <w:b/>
          <w:bCs/>
          <w:sz w:val="24"/>
          <w:szCs w:val="24"/>
          <w:u w:val="single"/>
          <w:rtl/>
        </w:rPr>
        <w:lastRenderedPageBreak/>
        <w:t>הדין הישראלי:</w:t>
      </w:r>
      <w:r w:rsidR="002E29EE" w:rsidRPr="002E29EE">
        <w:rPr>
          <w:rFonts w:ascii="David" w:hAnsi="David" w:cs="David"/>
          <w:b/>
          <w:bCs/>
          <w:sz w:val="24"/>
          <w:szCs w:val="24"/>
          <w:rtl/>
        </w:rPr>
        <w:t xml:space="preserve"> </w:t>
      </w:r>
      <w:r w:rsidR="002E29EE" w:rsidRPr="002E29EE">
        <w:rPr>
          <w:rFonts w:ascii="David" w:hAnsi="David" w:cs="David"/>
          <w:sz w:val="24"/>
          <w:szCs w:val="24"/>
          <w:rtl/>
        </w:rPr>
        <w:t>בתחילה היה דין מנדטורי (חוק זכו</w:t>
      </w:r>
      <w:r w:rsidR="00553467">
        <w:rPr>
          <w:rFonts w:ascii="David" w:hAnsi="David" w:cs="David" w:hint="cs"/>
          <w:sz w:val="24"/>
          <w:szCs w:val="24"/>
          <w:rtl/>
        </w:rPr>
        <w:t>יו</w:t>
      </w:r>
      <w:r w:rsidR="002E29EE" w:rsidRPr="002E29EE">
        <w:rPr>
          <w:rFonts w:ascii="David" w:hAnsi="David" w:cs="David"/>
          <w:sz w:val="24"/>
          <w:szCs w:val="24"/>
          <w:rtl/>
        </w:rPr>
        <w:t>ת יוצרים 1911 / פקודת זכו</w:t>
      </w:r>
      <w:r w:rsidR="00553467">
        <w:rPr>
          <w:rFonts w:ascii="David" w:hAnsi="David" w:cs="David" w:hint="cs"/>
          <w:sz w:val="24"/>
          <w:szCs w:val="24"/>
          <w:rtl/>
        </w:rPr>
        <w:t>יו</w:t>
      </w:r>
      <w:r w:rsidR="002E29EE" w:rsidRPr="002E29EE">
        <w:rPr>
          <w:rFonts w:ascii="David" w:hAnsi="David" w:cs="David"/>
          <w:sz w:val="24"/>
          <w:szCs w:val="24"/>
          <w:rtl/>
        </w:rPr>
        <w:t>ת יוצרים 1924). ב-2007 התקבל חוק חדש שדומה בחלקו לדין הישן, ונלקח בחלקו ממדינות אחרות. בין השאר שינו את ההגנה של "שימוש הוגן" מהגרסה הבריטית לגרסה האמריקאית. עם זאת, הפסיקה לעתים מתבססת על פסקי דין שניתנו בעת שחל הדין הישן.</w:t>
      </w:r>
    </w:p>
    <w:p w14:paraId="6E5A149A" w14:textId="4BB2A950" w:rsidR="001844BA" w:rsidRPr="00E75817" w:rsidRDefault="001844BA" w:rsidP="006146C6">
      <w:pPr>
        <w:spacing w:line="360" w:lineRule="auto"/>
        <w:jc w:val="both"/>
        <w:rPr>
          <w:rFonts w:ascii="David" w:hAnsi="David" w:cs="David"/>
          <w:sz w:val="24"/>
          <w:szCs w:val="24"/>
          <w:rtl/>
        </w:rPr>
      </w:pPr>
      <w:r>
        <w:rPr>
          <w:rFonts w:ascii="David" w:hAnsi="David" w:cs="David" w:hint="cs"/>
          <w:b/>
          <w:bCs/>
          <w:sz w:val="24"/>
          <w:szCs w:val="24"/>
          <w:u w:val="single"/>
          <w:rtl/>
        </w:rPr>
        <w:t xml:space="preserve">הדין </w:t>
      </w:r>
      <w:proofErr w:type="spellStart"/>
      <w:r>
        <w:rPr>
          <w:rFonts w:ascii="David" w:hAnsi="David" w:cs="David" w:hint="cs"/>
          <w:b/>
          <w:bCs/>
          <w:sz w:val="24"/>
          <w:szCs w:val="24"/>
          <w:u w:val="single"/>
          <w:rtl/>
        </w:rPr>
        <w:t>האנגלו</w:t>
      </w:r>
      <w:proofErr w:type="spellEnd"/>
      <w:r>
        <w:rPr>
          <w:rFonts w:ascii="David" w:hAnsi="David" w:cs="David" w:hint="cs"/>
          <w:b/>
          <w:bCs/>
          <w:sz w:val="24"/>
          <w:szCs w:val="24"/>
          <w:u w:val="single"/>
          <w:rtl/>
        </w:rPr>
        <w:t xml:space="preserve"> </w:t>
      </w:r>
      <w:r>
        <w:rPr>
          <w:rFonts w:ascii="David" w:hAnsi="David" w:cs="David"/>
          <w:b/>
          <w:bCs/>
          <w:sz w:val="24"/>
          <w:szCs w:val="24"/>
          <w:u w:val="single"/>
          <w:rtl/>
        </w:rPr>
        <w:t>–</w:t>
      </w:r>
      <w:r>
        <w:rPr>
          <w:rFonts w:ascii="David" w:hAnsi="David" w:cs="David" w:hint="cs"/>
          <w:b/>
          <w:bCs/>
          <w:sz w:val="24"/>
          <w:szCs w:val="24"/>
          <w:u w:val="single"/>
          <w:rtl/>
        </w:rPr>
        <w:t xml:space="preserve"> אמריקאי </w:t>
      </w:r>
      <w:r>
        <w:rPr>
          <w:rFonts w:ascii="David" w:hAnsi="David" w:cs="David"/>
          <w:b/>
          <w:bCs/>
          <w:sz w:val="24"/>
          <w:szCs w:val="24"/>
          <w:u w:val="single"/>
          <w:rtl/>
        </w:rPr>
        <w:t>–</w:t>
      </w:r>
      <w:r>
        <w:rPr>
          <w:rFonts w:ascii="David" w:hAnsi="David" w:cs="David" w:hint="cs"/>
          <w:b/>
          <w:bCs/>
          <w:sz w:val="24"/>
          <w:szCs w:val="24"/>
          <w:u w:val="single"/>
          <w:rtl/>
        </w:rPr>
        <w:t xml:space="preserve"> </w:t>
      </w:r>
      <w:r>
        <w:rPr>
          <w:rFonts w:ascii="David" w:hAnsi="David" w:cs="David" w:hint="cs"/>
          <w:b/>
          <w:bCs/>
          <w:sz w:val="24"/>
          <w:szCs w:val="24"/>
          <w:u w:val="single"/>
        </w:rPr>
        <w:t>C</w:t>
      </w:r>
      <w:r>
        <w:rPr>
          <w:rFonts w:ascii="David" w:hAnsi="David" w:cs="David"/>
          <w:b/>
          <w:bCs/>
          <w:sz w:val="24"/>
          <w:szCs w:val="24"/>
          <w:u w:val="single"/>
        </w:rPr>
        <w:t>opyright</w:t>
      </w:r>
      <w:r>
        <w:rPr>
          <w:rFonts w:ascii="David" w:hAnsi="David" w:cs="David" w:hint="cs"/>
          <w:b/>
          <w:bCs/>
          <w:sz w:val="24"/>
          <w:szCs w:val="24"/>
          <w:u w:val="single"/>
          <w:rtl/>
        </w:rPr>
        <w:t>-</w:t>
      </w:r>
      <w:r>
        <w:rPr>
          <w:rFonts w:ascii="David" w:hAnsi="David" w:cs="David" w:hint="cs"/>
          <w:b/>
          <w:bCs/>
          <w:sz w:val="24"/>
          <w:szCs w:val="24"/>
          <w:u w:val="single"/>
        </w:rPr>
        <w:t xml:space="preserve"> </w:t>
      </w:r>
      <w:r w:rsidR="00E75817">
        <w:rPr>
          <w:rFonts w:ascii="David" w:hAnsi="David" w:cs="David" w:hint="cs"/>
          <w:sz w:val="24"/>
          <w:szCs w:val="24"/>
          <w:rtl/>
        </w:rPr>
        <w:t xml:space="preserve">המצאת הדפוס (סוף המאה ה- 15) הפכה </w:t>
      </w:r>
      <w:r w:rsidR="000F73A2">
        <w:rPr>
          <w:rFonts w:ascii="David" w:hAnsi="David" w:cs="David" w:hint="cs"/>
          <w:sz w:val="24"/>
          <w:szCs w:val="24"/>
          <w:rtl/>
        </w:rPr>
        <w:t xml:space="preserve">את יצירתם והפצתם של עותקים לעניין כלכלי. דפוס </w:t>
      </w:r>
      <w:proofErr w:type="spellStart"/>
      <w:r w:rsidR="000F73A2">
        <w:rPr>
          <w:rFonts w:ascii="David" w:hAnsi="David" w:cs="David" w:hint="cs"/>
          <w:sz w:val="24"/>
          <w:szCs w:val="24"/>
          <w:rtl/>
        </w:rPr>
        <w:t>גוטנברג</w:t>
      </w:r>
      <w:proofErr w:type="spellEnd"/>
      <w:r w:rsidR="000F73A2">
        <w:rPr>
          <w:rFonts w:ascii="David" w:hAnsi="David" w:cs="David" w:hint="cs"/>
          <w:sz w:val="24"/>
          <w:szCs w:val="24"/>
          <w:rtl/>
        </w:rPr>
        <w:t xml:space="preserve"> היה הדפוס הראשון אי פעם והספר הראשון שרצה להדפיס הוא התנ"ך. החוק האנגלי</w:t>
      </w:r>
      <w:r w:rsidR="001F4015">
        <w:rPr>
          <w:rFonts w:ascii="David" w:hAnsi="David" w:cs="David" w:hint="cs"/>
          <w:sz w:val="24"/>
          <w:szCs w:val="24"/>
          <w:rtl/>
        </w:rPr>
        <w:t xml:space="preserve"> אסר על דפוס ללא קבלת רישיון מהמלך. בהמשך נחקק חוק אן שהעביר את זכות הענקת </w:t>
      </w:r>
      <w:r w:rsidR="00DE4E46">
        <w:rPr>
          <w:rFonts w:ascii="David" w:hAnsi="David" w:cs="David" w:hint="cs"/>
          <w:sz w:val="24"/>
          <w:szCs w:val="24"/>
          <w:rtl/>
        </w:rPr>
        <w:t>הרישיונו</w:t>
      </w:r>
      <w:r w:rsidR="00DE4E46">
        <w:rPr>
          <w:rFonts w:ascii="David" w:hAnsi="David" w:cs="David" w:hint="eastAsia"/>
          <w:sz w:val="24"/>
          <w:szCs w:val="24"/>
          <w:rtl/>
        </w:rPr>
        <w:t>ת</w:t>
      </w:r>
      <w:r w:rsidR="001F4015">
        <w:rPr>
          <w:rFonts w:ascii="David" w:hAnsi="David" w:cs="David" w:hint="cs"/>
          <w:sz w:val="24"/>
          <w:szCs w:val="24"/>
          <w:rtl/>
        </w:rPr>
        <w:t xml:space="preserve"> ליוצר. </w:t>
      </w:r>
      <w:r w:rsidR="001F4015" w:rsidRPr="00DE4E46">
        <w:rPr>
          <w:rFonts w:ascii="David" w:hAnsi="David" w:cs="David" w:hint="cs"/>
          <w:b/>
          <w:bCs/>
          <w:sz w:val="24"/>
          <w:szCs w:val="24"/>
          <w:rtl/>
        </w:rPr>
        <w:t>החוק של אן</w:t>
      </w:r>
      <w:r w:rsidR="001F4015">
        <w:rPr>
          <w:rFonts w:ascii="David" w:hAnsi="David" w:cs="David" w:hint="cs"/>
          <w:sz w:val="24"/>
          <w:szCs w:val="24"/>
          <w:rtl/>
        </w:rPr>
        <w:t>: נחקק ב1709</w:t>
      </w:r>
      <w:r w:rsidR="000C5DEA">
        <w:rPr>
          <w:rFonts w:ascii="David" w:hAnsi="David" w:cs="David" w:hint="cs"/>
          <w:sz w:val="24"/>
          <w:szCs w:val="24"/>
          <w:rtl/>
        </w:rPr>
        <w:t xml:space="preserve"> </w:t>
      </w:r>
      <w:r w:rsidR="000C5DEA">
        <w:rPr>
          <w:rFonts w:ascii="David" w:hAnsi="David" w:cs="David"/>
          <w:sz w:val="24"/>
          <w:szCs w:val="24"/>
          <w:rtl/>
        </w:rPr>
        <w:t>–</w:t>
      </w:r>
      <w:r w:rsidR="000C5DEA">
        <w:rPr>
          <w:rFonts w:ascii="David" w:hAnsi="David" w:cs="David" w:hint="cs"/>
          <w:sz w:val="24"/>
          <w:szCs w:val="24"/>
          <w:rtl/>
        </w:rPr>
        <w:t xml:space="preserve"> חוק זכויות יוצרים הראשון שהיה, תקופת ההגנה שלו חלה במשך 14 שנים עם אפשרות לקבל הארכה של 14 שנים נוספות.</w:t>
      </w:r>
    </w:p>
    <w:p w14:paraId="1CCC5410" w14:textId="77777777" w:rsidR="00205DF5" w:rsidRDefault="00205DF5" w:rsidP="006146C6">
      <w:pPr>
        <w:spacing w:line="360" w:lineRule="auto"/>
        <w:rPr>
          <w:rFonts w:ascii="David" w:eastAsia="David" w:hAnsi="David" w:cs="David"/>
          <w:bCs/>
          <w:sz w:val="24"/>
          <w:szCs w:val="24"/>
          <w:u w:val="single"/>
          <w:rtl/>
        </w:rPr>
      </w:pPr>
      <w:r w:rsidRPr="002E29EE">
        <w:rPr>
          <w:rFonts w:ascii="David" w:eastAsia="David" w:hAnsi="David" w:cs="David"/>
          <w:bCs/>
          <w:sz w:val="24"/>
          <w:szCs w:val="24"/>
          <w:u w:val="single"/>
          <w:rtl/>
        </w:rPr>
        <w:t>תיאוריות אודות היוצרים</w:t>
      </w:r>
    </w:p>
    <w:p w14:paraId="012B40A3" w14:textId="77777777" w:rsidR="00C76EA7" w:rsidRPr="00C76EA7" w:rsidRDefault="00237BF3">
      <w:pPr>
        <w:pStyle w:val="a7"/>
        <w:numPr>
          <w:ilvl w:val="0"/>
          <w:numId w:val="48"/>
        </w:numPr>
        <w:spacing w:after="0" w:line="360" w:lineRule="auto"/>
        <w:jc w:val="both"/>
        <w:rPr>
          <w:rFonts w:ascii="David" w:hAnsi="David" w:cs="David"/>
          <w:b/>
          <w:bCs/>
          <w:sz w:val="24"/>
          <w:szCs w:val="24"/>
        </w:rPr>
      </w:pPr>
      <w:r>
        <w:rPr>
          <w:rFonts w:ascii="David" w:hAnsi="David" w:cs="David"/>
          <w:b/>
          <w:bCs/>
          <w:sz w:val="24"/>
          <w:szCs w:val="24"/>
          <w:rtl/>
        </w:rPr>
        <w:t xml:space="preserve">ההצדקה הכלכלית – </w:t>
      </w:r>
      <w:r w:rsidR="004C38BA">
        <w:rPr>
          <w:rFonts w:ascii="David" w:hAnsi="David" w:cs="David" w:hint="cs"/>
          <w:b/>
          <w:bCs/>
          <w:sz w:val="24"/>
          <w:szCs w:val="24"/>
          <w:rtl/>
        </w:rPr>
        <w:t xml:space="preserve"> </w:t>
      </w:r>
      <w:r w:rsidRPr="004C38BA">
        <w:rPr>
          <w:rFonts w:ascii="David" w:hAnsi="David" w:cs="David"/>
          <w:sz w:val="24"/>
          <w:szCs w:val="24"/>
          <w:rtl/>
        </w:rPr>
        <w:t xml:space="preserve">מבוססת ׳רק טמבל יכתוב מסיבה אחרת מלקבל כסף׳ </w:t>
      </w:r>
      <w:r w:rsidRPr="004C38BA">
        <w:rPr>
          <w:rFonts w:ascii="David" w:hAnsi="David" w:cs="David"/>
          <w:b/>
          <w:bCs/>
          <w:sz w:val="24"/>
          <w:szCs w:val="24"/>
          <w:rtl/>
        </w:rPr>
        <w:t>סמואל ג׳ונסון</w:t>
      </w:r>
      <w:r w:rsidRPr="004C38BA">
        <w:rPr>
          <w:rFonts w:ascii="David" w:hAnsi="David" w:cs="David"/>
          <w:sz w:val="24"/>
          <w:szCs w:val="24"/>
          <w:rtl/>
        </w:rPr>
        <w:t xml:space="preserve">. כמובן שכל אדם שכותב, כותב בגלל הכסף – המטרה היא להתפרנס. יש בהחלט אנשים שסוברים כך, שהדבר הטוב ביותר בדיני זכויות יוצרים הוא כי נותנים ליוצר להרוויח מהיצירות. אם אין כסף מהיצירה, מן הסתם להרבה אנשים לא יהיה זמן ורצון לעשות את זה. מדובר </w:t>
      </w:r>
      <w:r w:rsidRPr="004C38BA">
        <w:rPr>
          <w:rFonts w:ascii="David" w:hAnsi="David" w:cs="David"/>
          <w:b/>
          <w:bCs/>
          <w:sz w:val="24"/>
          <w:szCs w:val="24"/>
          <w:rtl/>
        </w:rPr>
        <w:t>בתמריץ כלכלי ליצור</w:t>
      </w:r>
      <w:r w:rsidRPr="004C38BA">
        <w:rPr>
          <w:rFonts w:ascii="David" w:hAnsi="David" w:cs="David"/>
          <w:sz w:val="24"/>
          <w:szCs w:val="24"/>
          <w:rtl/>
        </w:rPr>
        <w:t>.</w:t>
      </w:r>
      <w:r w:rsidR="00D47E43">
        <w:rPr>
          <w:rFonts w:ascii="David" w:hAnsi="David" w:cs="David" w:hint="cs"/>
          <w:sz w:val="24"/>
          <w:szCs w:val="24"/>
          <w:rtl/>
        </w:rPr>
        <w:t>(</w:t>
      </w:r>
      <w:r w:rsidRPr="004C38BA">
        <w:rPr>
          <w:rFonts w:ascii="David" w:hAnsi="David" w:cs="David"/>
          <w:sz w:val="24"/>
          <w:szCs w:val="24"/>
          <w:rtl/>
        </w:rPr>
        <w:t>דומיננטי במיוחד בשיטה האמריקנית – הסמכות בקונגרס להגן על קניין רוחני היא כדי לתמרץ את היצירה, את ההמצאה</w:t>
      </w:r>
      <w:r w:rsidR="00D47E43">
        <w:rPr>
          <w:rFonts w:ascii="David" w:hAnsi="David" w:cs="David" w:hint="cs"/>
          <w:sz w:val="24"/>
          <w:szCs w:val="24"/>
          <w:rtl/>
        </w:rPr>
        <w:t>)</w:t>
      </w:r>
      <w:r w:rsidRPr="004C38BA">
        <w:rPr>
          <w:rFonts w:ascii="David" w:hAnsi="David" w:cs="David"/>
          <w:sz w:val="24"/>
          <w:szCs w:val="24"/>
          <w:rtl/>
        </w:rPr>
        <w:t xml:space="preserve">. </w:t>
      </w:r>
    </w:p>
    <w:p w14:paraId="14D8499F" w14:textId="77777777" w:rsidR="00C76EA7" w:rsidRDefault="00C76EA7" w:rsidP="00C76EA7">
      <w:pPr>
        <w:pStyle w:val="a7"/>
        <w:spacing w:after="0" w:line="360" w:lineRule="auto"/>
        <w:ind w:left="360"/>
        <w:jc w:val="both"/>
        <w:rPr>
          <w:rFonts w:ascii="David" w:hAnsi="David" w:cs="David"/>
          <w:b/>
          <w:bCs/>
          <w:sz w:val="24"/>
          <w:szCs w:val="24"/>
          <w:rtl/>
        </w:rPr>
      </w:pPr>
    </w:p>
    <w:p w14:paraId="4F40DA9B" w14:textId="735B6901" w:rsidR="00237BF3" w:rsidRPr="00C76EA7" w:rsidRDefault="00237BF3" w:rsidP="00C76EA7">
      <w:pPr>
        <w:pStyle w:val="a7"/>
        <w:spacing w:after="0" w:line="360" w:lineRule="auto"/>
        <w:ind w:left="360"/>
        <w:jc w:val="both"/>
        <w:rPr>
          <w:rFonts w:ascii="David" w:hAnsi="David" w:cs="David"/>
          <w:b/>
          <w:bCs/>
          <w:sz w:val="24"/>
          <w:szCs w:val="24"/>
          <w:rtl/>
        </w:rPr>
      </w:pPr>
      <w:r w:rsidRPr="00C76EA7">
        <w:rPr>
          <w:rFonts w:ascii="David" w:hAnsi="David" w:cs="David"/>
          <w:sz w:val="24"/>
          <w:szCs w:val="24"/>
          <w:rtl/>
        </w:rPr>
        <w:t xml:space="preserve">המודל שיש בקניין רוחני, ובזכויות יוצרים בפרט – זהו </w:t>
      </w:r>
      <w:r w:rsidRPr="00C76EA7">
        <w:rPr>
          <w:rFonts w:ascii="David" w:hAnsi="David" w:cs="David"/>
          <w:b/>
          <w:bCs/>
          <w:sz w:val="24"/>
          <w:szCs w:val="24"/>
          <w:rtl/>
        </w:rPr>
        <w:t>מודל קנייני</w:t>
      </w:r>
      <w:r w:rsidRPr="00C76EA7">
        <w:rPr>
          <w:rFonts w:ascii="David" w:hAnsi="David" w:cs="David"/>
          <w:sz w:val="24"/>
          <w:szCs w:val="24"/>
          <w:rtl/>
        </w:rPr>
        <w:t xml:space="preserve">. רוצים לתת לאדם להרוויח מהיצירה, הדרך בה נעשה זאת זה לנכס את היצירה ולתת לאדם לעשות כרצונו עם היצירה. יש תמריצים לאומיים ליצירות, ויש כאלה שמציעים מודלים כאלה. </w:t>
      </w:r>
      <w:r w:rsidRPr="00C76EA7">
        <w:rPr>
          <w:rFonts w:ascii="David" w:hAnsi="David" w:cs="David"/>
          <w:b/>
          <w:bCs/>
          <w:sz w:val="24"/>
          <w:szCs w:val="24"/>
          <w:rtl/>
        </w:rPr>
        <w:t xml:space="preserve">מודלים קניינים הם יעילים </w:t>
      </w:r>
      <w:r w:rsidRPr="00C76EA7">
        <w:rPr>
          <w:rFonts w:ascii="David" w:hAnsi="David" w:cs="David"/>
          <w:sz w:val="24"/>
          <w:szCs w:val="24"/>
          <w:rtl/>
        </w:rPr>
        <w:t xml:space="preserve">בהרבה מאוד מובנים, בעיקר כי הם מודלים מבוזרים – כל אחד הוא בעל יצירתו והוא זה שמקבל עליה החלטות. לא צריך מנהל שיעריך אותה וכדומה. זוהי דרך יעילה להביא את המוצרים לידיים שהכי מעריכות את המוצרים, בעלות הפיקוח הקטנה ביותר. היא אמנם לא אפסית, ולא תמיד הבעלות מגיעה לזה שמעריך את הזכות הכי הרבה. </w:t>
      </w:r>
    </w:p>
    <w:p w14:paraId="3EE6975D" w14:textId="77777777" w:rsidR="00C9130B" w:rsidRPr="00C9130B" w:rsidRDefault="00C9130B" w:rsidP="00C9130B">
      <w:pPr>
        <w:spacing w:after="0" w:line="360" w:lineRule="auto"/>
        <w:jc w:val="both"/>
        <w:rPr>
          <w:rFonts w:ascii="David" w:hAnsi="David" w:cs="David"/>
          <w:b/>
          <w:bCs/>
          <w:sz w:val="24"/>
          <w:szCs w:val="24"/>
          <w:rtl/>
        </w:rPr>
      </w:pPr>
    </w:p>
    <w:p w14:paraId="39FC2441" w14:textId="675F260D" w:rsidR="00237BF3" w:rsidRPr="00173B32" w:rsidRDefault="00237BF3">
      <w:pPr>
        <w:pStyle w:val="a7"/>
        <w:numPr>
          <w:ilvl w:val="0"/>
          <w:numId w:val="48"/>
        </w:numPr>
        <w:spacing w:after="0" w:line="360" w:lineRule="auto"/>
        <w:jc w:val="both"/>
        <w:rPr>
          <w:rFonts w:ascii="David" w:hAnsi="David" w:cs="David"/>
          <w:sz w:val="24"/>
          <w:szCs w:val="24"/>
          <w:rtl/>
        </w:rPr>
      </w:pPr>
      <w:r>
        <w:rPr>
          <w:rFonts w:ascii="David" w:hAnsi="David" w:cs="David"/>
          <w:b/>
          <w:bCs/>
          <w:sz w:val="24"/>
          <w:szCs w:val="24"/>
          <w:rtl/>
        </w:rPr>
        <w:t>ההצדקה המוסרית</w:t>
      </w:r>
      <w:r>
        <w:rPr>
          <w:rFonts w:ascii="David" w:hAnsi="David" w:cs="David"/>
          <w:sz w:val="24"/>
          <w:szCs w:val="24"/>
          <w:rtl/>
        </w:rPr>
        <w:t xml:space="preserve"> – הגישה הצרפתית – </w:t>
      </w:r>
      <w:r w:rsidR="00DE1DD9">
        <w:rPr>
          <w:rFonts w:ascii="David" w:hAnsi="David" w:cs="David" w:hint="cs"/>
          <w:sz w:val="24"/>
          <w:szCs w:val="24"/>
          <w:rtl/>
        </w:rPr>
        <w:t xml:space="preserve"> </w:t>
      </w:r>
      <w:r w:rsidRPr="00DE1DD9">
        <w:rPr>
          <w:rFonts w:ascii="David" w:hAnsi="David" w:cs="David"/>
          <w:sz w:val="24"/>
          <w:szCs w:val="24"/>
          <w:rtl/>
        </w:rPr>
        <w:t xml:space="preserve">המטרה של דיני זכויות יוצרים אינה לעודד אנשים ליצור או לתמרץ אותם, אלא </w:t>
      </w:r>
      <w:r w:rsidRPr="00DE1DD9">
        <w:rPr>
          <w:rFonts w:ascii="David" w:hAnsi="David" w:cs="David"/>
          <w:b/>
          <w:bCs/>
          <w:sz w:val="24"/>
          <w:szCs w:val="24"/>
          <w:rtl/>
        </w:rPr>
        <w:t xml:space="preserve">להכיר בהם </w:t>
      </w:r>
      <w:proofErr w:type="spellStart"/>
      <w:r w:rsidRPr="00DE1DD9">
        <w:rPr>
          <w:rFonts w:ascii="David" w:hAnsi="David" w:cs="David"/>
          <w:b/>
          <w:bCs/>
          <w:sz w:val="24"/>
          <w:szCs w:val="24"/>
          <w:rtl/>
        </w:rPr>
        <w:t>כאמנים</w:t>
      </w:r>
      <w:proofErr w:type="spellEnd"/>
      <w:r w:rsidRPr="00DE1DD9">
        <w:rPr>
          <w:rFonts w:ascii="David" w:hAnsi="David" w:cs="David"/>
          <w:b/>
          <w:bCs/>
          <w:sz w:val="24"/>
          <w:szCs w:val="24"/>
          <w:rtl/>
        </w:rPr>
        <w:t xml:space="preserve"> ולהגן עליהם</w:t>
      </w:r>
      <w:r w:rsidRPr="00DE1DD9">
        <w:rPr>
          <w:rFonts w:ascii="David" w:hAnsi="David" w:cs="David"/>
          <w:sz w:val="24"/>
          <w:szCs w:val="24"/>
          <w:rtl/>
        </w:rPr>
        <w:t xml:space="preserve">. הם אנשים עילאיים, טובים, מסוג אחר, אליטה יצירתית וחייבים להעניק להם הגנה. הזכויות המוסריות הן לא שכירות. זכות מוסרית לשלמות היצירה – אסור לעוות אותה בדרך שפוגעת בשלמות </w:t>
      </w:r>
      <w:r w:rsidRPr="00173B32">
        <w:rPr>
          <w:rFonts w:ascii="David" w:hAnsi="David" w:cs="David"/>
          <w:sz w:val="24"/>
          <w:szCs w:val="24"/>
          <w:rtl/>
        </w:rPr>
        <w:t>היצירה – זוהי פגיעה בשמו הטוב של היוצר. כיוצר, ניתן לבטל את הזכות אבל לא ניתן למכור את הזכות הזאת. הזכות לא שייכת לי כדי שאוכל להרוויח ממנה, אלא היא שייכת לי כי אני אדם עילאי, מגיע לי.</w:t>
      </w:r>
      <w:r w:rsidR="00D02A8C" w:rsidRPr="00173B32">
        <w:rPr>
          <w:rFonts w:ascii="David" w:hAnsi="David" w:cs="David" w:hint="cs"/>
          <w:sz w:val="24"/>
          <w:szCs w:val="24"/>
          <w:rtl/>
        </w:rPr>
        <w:t xml:space="preserve"> </w:t>
      </w:r>
      <w:r w:rsidRPr="00173B32">
        <w:rPr>
          <w:rFonts w:ascii="David" w:hAnsi="David" w:cs="David"/>
          <w:sz w:val="24"/>
          <w:szCs w:val="24"/>
          <w:rtl/>
        </w:rPr>
        <w:t xml:space="preserve">יש שני סוגים של טענות אודות הדחף המוסרי להגן על זכויות יוצרים. פרופ' בל מייחס זאת לשני הוגים – לוק והגל. </w:t>
      </w:r>
    </w:p>
    <w:p w14:paraId="3A8823A3" w14:textId="77777777" w:rsidR="00173B32" w:rsidRPr="00F8534B" w:rsidRDefault="00237BF3">
      <w:pPr>
        <w:pStyle w:val="a7"/>
        <w:numPr>
          <w:ilvl w:val="0"/>
          <w:numId w:val="50"/>
        </w:numPr>
        <w:spacing w:line="360" w:lineRule="auto"/>
        <w:jc w:val="both"/>
        <w:rPr>
          <w:rFonts w:ascii="David" w:hAnsi="David" w:cs="David"/>
          <w:sz w:val="24"/>
          <w:szCs w:val="24"/>
        </w:rPr>
      </w:pPr>
      <w:r w:rsidRPr="006146C6">
        <w:rPr>
          <w:rFonts w:ascii="David" w:hAnsi="David" w:cs="David"/>
          <w:b/>
          <w:bCs/>
          <w:sz w:val="24"/>
          <w:szCs w:val="24"/>
          <w:rtl/>
        </w:rPr>
        <w:t>ג׳ון לוק</w:t>
      </w:r>
      <w:r w:rsidRPr="00173B32">
        <w:rPr>
          <w:rFonts w:ascii="David" w:hAnsi="David" w:cs="David"/>
          <w:sz w:val="24"/>
          <w:szCs w:val="24"/>
          <w:rtl/>
        </w:rPr>
        <w:t xml:space="preserve"> כותב </w:t>
      </w:r>
      <w:r w:rsidR="003619EE" w:rsidRPr="00173B32">
        <w:rPr>
          <w:rFonts w:ascii="David" w:hAnsi="David" w:cs="David" w:hint="cs"/>
          <w:sz w:val="24"/>
          <w:szCs w:val="24"/>
          <w:rtl/>
        </w:rPr>
        <w:t>ספר, בספר</w:t>
      </w:r>
      <w:r w:rsidRPr="00173B32">
        <w:rPr>
          <w:rFonts w:ascii="David" w:hAnsi="David" w:cs="David"/>
          <w:sz w:val="24"/>
          <w:szCs w:val="24"/>
          <w:rtl/>
        </w:rPr>
        <w:t xml:space="preserve"> יש לו פרק על קניין, הפרק של קניין הוא חשוב לו כדי להראות שחירות אישית היא חשובה. הוא מנסה להראות שיש זכות טבעית מוסרית לאדם לקניין, אם לא מכבדים זכות זו הופכים את האדם לעבד, והעבדות היא ההפך הגמור מחירות. קניין קשור לכל הניתוח של לוק לגבי חירות. לוק מדגים זאת בעזרת אדם שקוטף תפוח, בגלל השקעת האדם בקטיפת התפוח, בזכות עמלו, התפוח הוא קניינו. אם לא נכבד את עמלו – נהפוך אותו לעבד. </w:t>
      </w:r>
      <w:proofErr w:type="spellStart"/>
      <w:r w:rsidRPr="006146C6">
        <w:rPr>
          <w:rFonts w:ascii="David" w:hAnsi="David" w:cs="David"/>
          <w:b/>
          <w:bCs/>
          <w:sz w:val="24"/>
          <w:szCs w:val="24"/>
          <w:rtl/>
        </w:rPr>
        <w:t>נוזיק</w:t>
      </w:r>
      <w:proofErr w:type="spellEnd"/>
      <w:r w:rsidRPr="00173B32">
        <w:rPr>
          <w:rFonts w:ascii="David" w:hAnsi="David" w:cs="David"/>
          <w:sz w:val="24"/>
          <w:szCs w:val="24"/>
          <w:rtl/>
        </w:rPr>
        <w:t xml:space="preserve"> מבקר את התיאוריה של לוק בדימוי עם פחית מיץ עגבניות. בקניין רוחני מדובר בטענה חזקה, אם באמת משתכנעים שהעבודה הופכת את המוצר לקניינו של האדם, זה מה שהאדם ׳הוציא׳ מהראש ולכן דיני זכויות היוצרים </w:t>
      </w:r>
      <w:r w:rsidRPr="00F8534B">
        <w:rPr>
          <w:rFonts w:ascii="David" w:hAnsi="David" w:cs="David"/>
          <w:sz w:val="24"/>
          <w:szCs w:val="24"/>
          <w:rtl/>
        </w:rPr>
        <w:t xml:space="preserve">מתקיימים. זכות טבעית לקניין למי שעמל, אז בוודאי שהדבר תקף גם לקניין רוחני. </w:t>
      </w:r>
    </w:p>
    <w:p w14:paraId="3975F74D" w14:textId="038A7719" w:rsidR="00237BF3" w:rsidRPr="005C695F" w:rsidRDefault="00237BF3">
      <w:pPr>
        <w:pStyle w:val="a7"/>
        <w:numPr>
          <w:ilvl w:val="0"/>
          <w:numId w:val="50"/>
        </w:numPr>
        <w:spacing w:line="360" w:lineRule="auto"/>
        <w:jc w:val="both"/>
        <w:rPr>
          <w:rFonts w:ascii="David" w:hAnsi="David" w:cs="David"/>
          <w:b/>
          <w:bCs/>
          <w:sz w:val="24"/>
          <w:szCs w:val="24"/>
          <w:rtl/>
        </w:rPr>
      </w:pPr>
      <w:r w:rsidRPr="006146C6">
        <w:rPr>
          <w:rFonts w:ascii="David" w:hAnsi="David" w:cs="David"/>
          <w:b/>
          <w:bCs/>
          <w:sz w:val="24"/>
          <w:szCs w:val="24"/>
          <w:rtl/>
        </w:rPr>
        <w:t>הגל,</w:t>
      </w:r>
      <w:r w:rsidRPr="00F8534B">
        <w:rPr>
          <w:rFonts w:ascii="David" w:hAnsi="David" w:cs="David"/>
          <w:sz w:val="24"/>
          <w:szCs w:val="24"/>
          <w:rtl/>
        </w:rPr>
        <w:t xml:space="preserve"> כמו לוק, התיאוריה שלו לא אמורה להיות על קניין, אלא יותר חירות. הגל הוא פילוסוף גרמני, בלתי מובן לטענת פרופ' בל ואחרים. הגל מתעניין בעניין אוטונומיית הפרט – האדם יכול להיות חופשי רק אם הוא פועל כיחידה אוטונומית, הוא שולט בעצמו. אבל אדם שקיים רק בתוך עצמו, לא קיים בעולם הזה. האדם האוטונומי חייב לשלוט לא רק בעצמו, אלא לפחות בדבר אחד בעולם החיצוני (פילוסופיה גרמנית). זו ההצדקה שלו לקניין – כדי שאדם </w:t>
      </w:r>
      <w:r w:rsidRPr="00F8534B">
        <w:rPr>
          <w:rFonts w:ascii="David" w:hAnsi="David" w:cs="David"/>
          <w:sz w:val="24"/>
          <w:szCs w:val="24"/>
          <w:rtl/>
        </w:rPr>
        <w:lastRenderedPageBreak/>
        <w:t xml:space="preserve">באמת יהיה חופשי ואוטונומי, חייבים קניין בעולם. אם אין קניין, מה האופציה של האדם להיות אוטונומי וגם לשלוט על דברים בעולם החיצוני? לשלוט באנשים אחרים פוגעת באוטונומיה שלהם. קניין נותן לנו מילוט מהדבר הזה, קניין נותן לאדם לשלוט בחפצים חיצוניים, לאפשר לו להיות יחידה </w:t>
      </w:r>
      <w:r w:rsidRPr="00173B32">
        <w:rPr>
          <w:rFonts w:ascii="David" w:hAnsi="David" w:cs="David"/>
          <w:sz w:val="24"/>
          <w:szCs w:val="24"/>
          <w:rtl/>
        </w:rPr>
        <w:t xml:space="preserve">אוטונומית ששולטת על דברים חיצונים בעולם שלאותם חפצים אין רצון. הקניין הרוחני הוא הכי טוב לעניין זה, כי לא מדובר בשליטה על תפוח שאולי תפגע באחר מאכילתו. </w:t>
      </w:r>
      <w:r w:rsidRPr="00173B32">
        <w:rPr>
          <w:rFonts w:ascii="David" w:hAnsi="David" w:cs="David"/>
          <w:b/>
          <w:bCs/>
          <w:sz w:val="24"/>
          <w:szCs w:val="24"/>
          <w:rtl/>
        </w:rPr>
        <w:t>הקניין הרוחני הוא המוצר המושלם לצורכי מתן ביטוי לאדם להיות אוטונומי וחופשי מבלי לשלול את האוטונומיה והחופש של אחרים</w:t>
      </w:r>
      <w:r w:rsidRPr="00173B32">
        <w:rPr>
          <w:rFonts w:ascii="David" w:hAnsi="David" w:cs="David"/>
          <w:sz w:val="24"/>
          <w:szCs w:val="24"/>
          <w:rtl/>
        </w:rPr>
        <w:t xml:space="preserve">. </w:t>
      </w:r>
      <w:proofErr w:type="spellStart"/>
      <w:r w:rsidRPr="00173B32">
        <w:rPr>
          <w:rFonts w:ascii="David" w:hAnsi="David" w:cs="David"/>
          <w:sz w:val="24"/>
          <w:szCs w:val="24"/>
          <w:rtl/>
        </w:rPr>
        <w:t>בדרכ</w:t>
      </w:r>
      <w:proofErr w:type="spellEnd"/>
      <w:r w:rsidRPr="00173B32">
        <w:rPr>
          <w:rFonts w:ascii="David" w:hAnsi="David" w:cs="David"/>
          <w:sz w:val="24"/>
          <w:szCs w:val="24"/>
          <w:rtl/>
        </w:rPr>
        <w:t xml:space="preserve"> מכנים זאת ״התיאוריה האישית״ ״תיאוריות האישיות״ – להיות אוטונומי ולשלוט על דברים חיצוניים בעולם מבלי לשלול זאת מאחרים. </w:t>
      </w:r>
    </w:p>
    <w:p w14:paraId="7D9D0CD4" w14:textId="77777777" w:rsidR="00237BF3" w:rsidRPr="006146C6" w:rsidRDefault="00237BF3" w:rsidP="006146C6">
      <w:pPr>
        <w:spacing w:line="360" w:lineRule="auto"/>
        <w:jc w:val="both"/>
        <w:rPr>
          <w:rFonts w:ascii="David" w:hAnsi="David" w:cs="David"/>
          <w:sz w:val="24"/>
          <w:szCs w:val="24"/>
          <w:rtl/>
        </w:rPr>
      </w:pPr>
      <w:r>
        <w:rPr>
          <w:rFonts w:ascii="David" w:hAnsi="David" w:cs="David"/>
          <w:sz w:val="24"/>
          <w:szCs w:val="24"/>
          <w:rtl/>
        </w:rPr>
        <w:t xml:space="preserve">לצד </w:t>
      </w:r>
      <w:r w:rsidRPr="006146C6">
        <w:rPr>
          <w:rFonts w:ascii="David" w:hAnsi="David" w:cs="David"/>
          <w:sz w:val="24"/>
          <w:szCs w:val="24"/>
          <w:rtl/>
        </w:rPr>
        <w:t xml:space="preserve">ההצדקות האלה, יש כאלה שיטענו כי </w:t>
      </w:r>
      <w:r w:rsidRPr="006146C6">
        <w:rPr>
          <w:rFonts w:ascii="David" w:hAnsi="David" w:cs="David"/>
          <w:b/>
          <w:bCs/>
          <w:sz w:val="24"/>
          <w:szCs w:val="24"/>
          <w:rtl/>
        </w:rPr>
        <w:t>יש מחירים כבדים לדיני זכויות היוצרים</w:t>
      </w:r>
      <w:r w:rsidRPr="006146C6">
        <w:rPr>
          <w:rFonts w:ascii="David" w:hAnsi="David" w:cs="David"/>
          <w:sz w:val="24"/>
          <w:szCs w:val="24"/>
          <w:rtl/>
        </w:rPr>
        <w:t>:</w:t>
      </w:r>
    </w:p>
    <w:p w14:paraId="0D020DBD" w14:textId="77777777" w:rsidR="00237BF3" w:rsidRPr="006146C6" w:rsidRDefault="00237BF3">
      <w:pPr>
        <w:pStyle w:val="a7"/>
        <w:numPr>
          <w:ilvl w:val="0"/>
          <w:numId w:val="49"/>
        </w:numPr>
        <w:spacing w:after="0" w:line="360" w:lineRule="auto"/>
        <w:jc w:val="both"/>
        <w:rPr>
          <w:rFonts w:ascii="David" w:hAnsi="David" w:cs="David"/>
          <w:sz w:val="24"/>
          <w:szCs w:val="24"/>
          <w:rtl/>
        </w:rPr>
      </w:pPr>
      <w:r w:rsidRPr="006146C6">
        <w:rPr>
          <w:rFonts w:ascii="David" w:hAnsi="David" w:cs="David"/>
          <w:b/>
          <w:bCs/>
          <w:sz w:val="24"/>
          <w:szCs w:val="24"/>
          <w:rtl/>
        </w:rPr>
        <w:t>עלות שמלווה כל שיטה קניינית</w:t>
      </w:r>
      <w:r w:rsidRPr="006146C6">
        <w:rPr>
          <w:rFonts w:ascii="David" w:hAnsi="David" w:cs="David"/>
          <w:sz w:val="24"/>
          <w:szCs w:val="24"/>
          <w:rtl/>
        </w:rPr>
        <w:t xml:space="preserve"> – עלות פוטנציאלית של מונופול. מונופול הוא כאשר קיים רק מוכר אחד והרבה קונים. יותר קל לראות את בעיית המונופולים בפטנטים מאשר בזכויות יוצרים. המודל הוא שלפייזר יש פטנט על חיסון הקורונה. מכיוון שיש רק ספק אחד, המחיר הוא גבוה והאינטרס של הספק הוא למכור פחות.  השאלה אם זה נכון גם לגבי זכויות יוצרים – זה תלוי בשאלה עד כמה היצירה היא ייחודית והאם יש תחליף מספיק קרוב להעניק לקונה הפוטנציאלי. קשה לענות על שאלה זו, קיימות טענות לכאן ולכאן. מחקרים </w:t>
      </w:r>
      <w:proofErr w:type="spellStart"/>
      <w:r w:rsidRPr="006146C6">
        <w:rPr>
          <w:rFonts w:ascii="David" w:hAnsi="David" w:cs="David"/>
          <w:sz w:val="24"/>
          <w:szCs w:val="24"/>
          <w:rtl/>
        </w:rPr>
        <w:t>אמפירים</w:t>
      </w:r>
      <w:proofErr w:type="spellEnd"/>
      <w:r w:rsidRPr="006146C6">
        <w:rPr>
          <w:rFonts w:ascii="David" w:hAnsi="David" w:cs="David"/>
          <w:sz w:val="24"/>
          <w:szCs w:val="24"/>
          <w:rtl/>
        </w:rPr>
        <w:t xml:space="preserve"> לא משכנעים כ״כ, טוענים כי יש מחירים מונופוליסטים ומחקרים שמוכיחים ההפך (שאין מחירים מונופוליסטים).</w:t>
      </w:r>
    </w:p>
    <w:p w14:paraId="22D5D4B8" w14:textId="77777777" w:rsidR="00237BF3" w:rsidRPr="006146C6" w:rsidRDefault="00237BF3">
      <w:pPr>
        <w:pStyle w:val="a7"/>
        <w:numPr>
          <w:ilvl w:val="0"/>
          <w:numId w:val="49"/>
        </w:numPr>
        <w:spacing w:after="0" w:line="360" w:lineRule="auto"/>
        <w:jc w:val="both"/>
        <w:rPr>
          <w:rFonts w:ascii="David" w:hAnsi="David" w:cs="David"/>
          <w:sz w:val="24"/>
          <w:szCs w:val="24"/>
        </w:rPr>
      </w:pPr>
      <w:r w:rsidRPr="006146C6">
        <w:rPr>
          <w:rFonts w:ascii="David" w:hAnsi="David" w:cs="David"/>
          <w:sz w:val="24"/>
          <w:szCs w:val="24"/>
          <w:rtl/>
        </w:rPr>
        <w:t xml:space="preserve">טענה קשה יותר לטענת פרופ' בל, היא כי </w:t>
      </w:r>
      <w:r w:rsidRPr="006146C6">
        <w:rPr>
          <w:rFonts w:ascii="David" w:hAnsi="David" w:cs="David"/>
          <w:b/>
          <w:bCs/>
          <w:sz w:val="24"/>
          <w:szCs w:val="24"/>
          <w:rtl/>
        </w:rPr>
        <w:t>זכויות יוצרים מונעות יצירות המשך</w:t>
      </w:r>
      <w:r w:rsidRPr="006146C6">
        <w:rPr>
          <w:rFonts w:ascii="David" w:hAnsi="David" w:cs="David"/>
          <w:sz w:val="24"/>
          <w:szCs w:val="24"/>
          <w:rtl/>
        </w:rPr>
        <w:t xml:space="preserve">. איפה ניתן לראות תופעה זו? </w:t>
      </w:r>
      <w:proofErr w:type="gramStart"/>
      <w:r w:rsidRPr="006146C6">
        <w:rPr>
          <w:rFonts w:ascii="David" w:hAnsi="David" w:cs="David"/>
          <w:sz w:val="24"/>
          <w:szCs w:val="24"/>
        </w:rPr>
        <w:t>fan-fiction</w:t>
      </w:r>
      <w:proofErr w:type="gramEnd"/>
      <w:r w:rsidRPr="006146C6">
        <w:rPr>
          <w:rFonts w:ascii="David" w:hAnsi="David" w:cs="David"/>
          <w:sz w:val="24"/>
          <w:szCs w:val="24"/>
          <w:rtl/>
        </w:rPr>
        <w:t xml:space="preserve"> אוהדים ומעריצים שכותבים סיפורי המשך ליצירות. נכתבה גרסה לספרו של </w:t>
      </w:r>
      <w:r w:rsidRPr="006146C6">
        <w:rPr>
          <w:rFonts w:ascii="David" w:hAnsi="David" w:cs="David"/>
          <w:b/>
          <w:bCs/>
          <w:sz w:val="24"/>
          <w:szCs w:val="24"/>
          <w:rtl/>
        </w:rPr>
        <w:t>ד״ר סוס</w:t>
      </w:r>
      <w:r w:rsidRPr="006146C6">
        <w:rPr>
          <w:rFonts w:ascii="David" w:hAnsi="David" w:cs="David"/>
          <w:sz w:val="24"/>
          <w:szCs w:val="24"/>
          <w:rtl/>
        </w:rPr>
        <w:t xml:space="preserve"> על בסיס ׳מסע בין כוכבים׳ – הדמות המוכרת של </w:t>
      </w:r>
      <w:r w:rsidRPr="006146C6">
        <w:rPr>
          <w:rFonts w:ascii="David" w:hAnsi="David" w:cs="David"/>
          <w:b/>
          <w:bCs/>
          <w:sz w:val="24"/>
          <w:szCs w:val="24"/>
          <w:rtl/>
        </w:rPr>
        <w:t>ד״ר סוס</w:t>
      </w:r>
      <w:r w:rsidRPr="006146C6">
        <w:rPr>
          <w:rFonts w:ascii="David" w:hAnsi="David" w:cs="David"/>
          <w:sz w:val="24"/>
          <w:szCs w:val="24"/>
          <w:rtl/>
        </w:rPr>
        <w:t xml:space="preserve"> על ספינה שטסה לחלל, נוסע בין מקומות. הכותב נתבע ע״י העיזבון של </w:t>
      </w:r>
      <w:r w:rsidRPr="006146C6">
        <w:rPr>
          <w:rFonts w:ascii="David" w:hAnsi="David" w:cs="David"/>
          <w:b/>
          <w:bCs/>
          <w:sz w:val="24"/>
          <w:szCs w:val="24"/>
          <w:rtl/>
        </w:rPr>
        <w:t>ד״ר סוס</w:t>
      </w:r>
      <w:r w:rsidRPr="006146C6">
        <w:rPr>
          <w:rFonts w:ascii="David" w:hAnsi="David" w:cs="David"/>
          <w:sz w:val="24"/>
          <w:szCs w:val="24"/>
          <w:rtl/>
        </w:rPr>
        <w:t xml:space="preserve">. הם טענו לשימוש הוגן, זכו בערכאה הראשונה, העיזבון ניצח ולכן לא ניתן לקנות את הספר כיום. למה הלחימה שלהם נגד סיפורי המשך של אוהדים? כי הם רוצים למקסם את הרווח שלהם מהמוצר הזה, אבל זה אומר שאותם סיפורי המשך, לא יתפתחו. מדובר בדבר ידוע, בזכויות יוצרים, בהרבה מאוד מקרים סוגרים את ההמשך ולא נותנים לאחרים להתקדם עם זה. </w:t>
      </w:r>
    </w:p>
    <w:p w14:paraId="004E4E25" w14:textId="77777777" w:rsidR="00237BF3" w:rsidRDefault="00237BF3">
      <w:pPr>
        <w:pStyle w:val="a7"/>
        <w:numPr>
          <w:ilvl w:val="0"/>
          <w:numId w:val="49"/>
        </w:numPr>
        <w:spacing w:after="0" w:line="360" w:lineRule="auto"/>
        <w:jc w:val="both"/>
        <w:rPr>
          <w:rFonts w:ascii="David" w:hAnsi="David" w:cs="David"/>
          <w:sz w:val="24"/>
          <w:szCs w:val="24"/>
        </w:rPr>
      </w:pPr>
      <w:r w:rsidRPr="006146C6">
        <w:rPr>
          <w:rFonts w:ascii="David" w:hAnsi="David" w:cs="David"/>
          <w:sz w:val="24"/>
          <w:szCs w:val="24"/>
          <w:rtl/>
        </w:rPr>
        <w:t xml:space="preserve">זכויות יוצרים זו בעצם שליטה באפיקי ביטוי </w:t>
      </w:r>
      <w:proofErr w:type="spellStart"/>
      <w:r w:rsidRPr="006146C6">
        <w:rPr>
          <w:rFonts w:ascii="David" w:hAnsi="David" w:cs="David"/>
          <w:sz w:val="24"/>
          <w:szCs w:val="24"/>
          <w:rtl/>
        </w:rPr>
        <w:t>מסויימים</w:t>
      </w:r>
      <w:proofErr w:type="spellEnd"/>
      <w:r w:rsidRPr="006146C6">
        <w:rPr>
          <w:rFonts w:ascii="David" w:hAnsi="David" w:cs="David"/>
          <w:sz w:val="24"/>
          <w:szCs w:val="24"/>
          <w:rtl/>
        </w:rPr>
        <w:t xml:space="preserve">, שחקן אחד שולט על אפיק ביטוי מסוים הוא יכול להקשות על חופש הביטוי ובכך יכול </w:t>
      </w:r>
      <w:r w:rsidRPr="006146C6">
        <w:rPr>
          <w:rFonts w:ascii="David" w:hAnsi="David" w:cs="David"/>
          <w:b/>
          <w:bCs/>
          <w:sz w:val="24"/>
          <w:szCs w:val="24"/>
          <w:rtl/>
        </w:rPr>
        <w:t>להזיק לדמוקרטיה</w:t>
      </w:r>
      <w:r w:rsidRPr="006146C6">
        <w:rPr>
          <w:rFonts w:ascii="David" w:hAnsi="David" w:cs="David"/>
          <w:sz w:val="24"/>
          <w:szCs w:val="24"/>
          <w:rtl/>
        </w:rPr>
        <w:t xml:space="preserve">. תופעה שלדעת פרופ' בל קיימת, אם כי לא </w:t>
      </w:r>
      <w:r>
        <w:rPr>
          <w:rFonts w:ascii="David" w:hAnsi="David" w:cs="David"/>
          <w:sz w:val="24"/>
          <w:szCs w:val="24"/>
          <w:rtl/>
        </w:rPr>
        <w:t xml:space="preserve">מכיר מחקרים אמפיריים. </w:t>
      </w:r>
    </w:p>
    <w:p w14:paraId="25C6396A" w14:textId="77777777" w:rsidR="00F074EE" w:rsidRDefault="00F074EE" w:rsidP="00F074EE">
      <w:pPr>
        <w:spacing w:after="0" w:line="360" w:lineRule="auto"/>
        <w:jc w:val="both"/>
        <w:rPr>
          <w:rFonts w:ascii="David" w:hAnsi="David" w:cs="David"/>
          <w:b/>
          <w:bCs/>
          <w:sz w:val="24"/>
          <w:szCs w:val="24"/>
          <w:rtl/>
        </w:rPr>
      </w:pPr>
    </w:p>
    <w:p w14:paraId="438EC7EE" w14:textId="7F817DDB" w:rsidR="00237BF3" w:rsidRPr="00F074EE" w:rsidRDefault="00237BF3" w:rsidP="00F074EE">
      <w:pPr>
        <w:spacing w:after="0" w:line="360" w:lineRule="auto"/>
        <w:jc w:val="both"/>
        <w:rPr>
          <w:rFonts w:ascii="David" w:hAnsi="David" w:cs="David"/>
          <w:sz w:val="24"/>
          <w:szCs w:val="24"/>
          <w:rtl/>
        </w:rPr>
      </w:pPr>
      <w:r w:rsidRPr="00F074EE">
        <w:rPr>
          <w:rFonts w:ascii="David" w:hAnsi="David" w:cs="David"/>
          <w:sz w:val="24"/>
          <w:szCs w:val="24"/>
          <w:rtl/>
        </w:rPr>
        <w:t xml:space="preserve">הגישה </w:t>
      </w:r>
      <w:proofErr w:type="spellStart"/>
      <w:r w:rsidRPr="00F074EE">
        <w:rPr>
          <w:rFonts w:ascii="David" w:hAnsi="David" w:cs="David"/>
          <w:sz w:val="24"/>
          <w:szCs w:val="24"/>
          <w:rtl/>
        </w:rPr>
        <w:t>האנגלו</w:t>
      </w:r>
      <w:proofErr w:type="spellEnd"/>
      <w:r w:rsidRPr="00F074EE">
        <w:rPr>
          <w:rFonts w:ascii="David" w:hAnsi="David" w:cs="David"/>
          <w:sz w:val="24"/>
          <w:szCs w:val="24"/>
          <w:rtl/>
        </w:rPr>
        <w:t xml:space="preserve"> אמריקנית אוהבת את ההצדקות הכלכליות, הגישה הצרפתית אוהדת יותר את הזכויות המוסריות הטבעיות ולכן נראה שוני בדינים השונים במדינות השונות. אין גישה טהורה בעולם, אבל ניתן להגיד ש</w:t>
      </w:r>
      <w:r w:rsidRPr="00F074EE">
        <w:rPr>
          <w:rFonts w:ascii="David" w:hAnsi="David" w:cs="David"/>
          <w:b/>
          <w:bCs/>
          <w:sz w:val="24"/>
          <w:szCs w:val="24"/>
          <w:rtl/>
        </w:rPr>
        <w:t>הצרפתים יותר מוסריים והאמריקנים יותר כלכליים</w:t>
      </w:r>
      <w:r w:rsidRPr="00F074EE">
        <w:rPr>
          <w:rFonts w:ascii="David" w:hAnsi="David" w:cs="David"/>
          <w:sz w:val="24"/>
          <w:szCs w:val="24"/>
          <w:rtl/>
        </w:rPr>
        <w:t>. לאמריקנים הרבה מאוד שנים היו הרבה מאוד גישות טכניות – היה צריך לפרסם על כל עותק למי היצירה שייכת, שנת היצירה ואם רצו יכלו להוסיף את הרישיונות. בדין האמריקני הישן, אם לא סימנת זאת בעותק אחד שהופץ לציבור, היו מפרשים זאת שוויתרת על זכויות היוצרים. למה</w:t>
      </w:r>
      <w:r w:rsidR="00D319A4" w:rsidRPr="00F074EE">
        <w:rPr>
          <w:rFonts w:ascii="David" w:hAnsi="David" w:cs="David" w:hint="cs"/>
          <w:sz w:val="24"/>
          <w:szCs w:val="24"/>
          <w:rtl/>
        </w:rPr>
        <w:t>? בדין האמריקני</w:t>
      </w:r>
      <w:r w:rsidRPr="00F074EE">
        <w:rPr>
          <w:rFonts w:ascii="David" w:hAnsi="David" w:cs="David"/>
          <w:sz w:val="24"/>
          <w:szCs w:val="24"/>
          <w:rtl/>
        </w:rPr>
        <w:t xml:space="preserve"> מגינים על זכויות יוצרים אם רוצים אותן. אם לא רוצים אותן, הזכויות הללו לא יוענקו, הן לא מגיעות בחינם. אם התמריץ הזה לא נחוץ – הזכויות לא יוענקו. לצרפתים זה נשמע נוראי ולא ייתכן. הדרישות הטכניות האלה נשמעות נוראיות אצל הצרפתים, בעוד שלאמריקנים הן בסיסיות. </w:t>
      </w:r>
    </w:p>
    <w:p w14:paraId="0F0EA51E" w14:textId="2A9AA52D" w:rsidR="000B44EF" w:rsidRDefault="00237BF3" w:rsidP="000B44EF">
      <w:pPr>
        <w:spacing w:line="360" w:lineRule="auto"/>
        <w:rPr>
          <w:rFonts w:ascii="David" w:eastAsia="David" w:hAnsi="David" w:cs="David"/>
          <w:bCs/>
          <w:sz w:val="24"/>
          <w:szCs w:val="24"/>
          <w:u w:val="single"/>
          <w:rtl/>
        </w:rPr>
      </w:pPr>
      <w:r>
        <w:rPr>
          <w:rFonts w:ascii="David" w:hAnsi="David" w:cs="David"/>
          <w:sz w:val="24"/>
          <w:szCs w:val="24"/>
          <w:u w:val="single"/>
          <w:rtl/>
        </w:rPr>
        <w:t>תקופת ההגנה</w:t>
      </w:r>
      <w:r>
        <w:rPr>
          <w:rFonts w:ascii="David" w:hAnsi="David" w:cs="David"/>
          <w:sz w:val="24"/>
          <w:szCs w:val="24"/>
          <w:rtl/>
        </w:rPr>
        <w:t>: תקופת ההגנה שונה, לעיתים חיי היוצר +50/70/20 שנה. מבחינת האמריקנים, לא נרצה זמן ארוך כדי שלא נפגע ביצירות המשך. כמובן שמבחינת הצרפתים יש רצון להאריך את תקופת ההגנה</w:t>
      </w:r>
    </w:p>
    <w:p w14:paraId="13A2CC40" w14:textId="77777777" w:rsidR="000B44EF" w:rsidRDefault="000B44EF" w:rsidP="000B44EF">
      <w:pPr>
        <w:spacing w:line="360" w:lineRule="auto"/>
        <w:rPr>
          <w:rFonts w:ascii="David" w:eastAsia="David" w:hAnsi="David" w:cs="David"/>
          <w:bCs/>
          <w:sz w:val="24"/>
          <w:szCs w:val="24"/>
          <w:u w:val="single"/>
          <w:rtl/>
        </w:rPr>
      </w:pPr>
    </w:p>
    <w:p w14:paraId="1513E482" w14:textId="77777777" w:rsidR="000B44EF" w:rsidRDefault="000B44EF" w:rsidP="000B44EF">
      <w:pPr>
        <w:spacing w:line="360" w:lineRule="auto"/>
        <w:rPr>
          <w:rFonts w:ascii="David" w:eastAsia="David" w:hAnsi="David" w:cs="David"/>
          <w:bCs/>
          <w:sz w:val="24"/>
          <w:szCs w:val="24"/>
          <w:u w:val="single"/>
          <w:rtl/>
        </w:rPr>
      </w:pPr>
    </w:p>
    <w:p w14:paraId="1FFBFB0F" w14:textId="77777777" w:rsidR="00853F84" w:rsidRPr="002E29EE" w:rsidRDefault="00853F84" w:rsidP="000B44EF">
      <w:pPr>
        <w:spacing w:line="360" w:lineRule="auto"/>
        <w:rPr>
          <w:rFonts w:ascii="David" w:eastAsia="David" w:hAnsi="David" w:cs="David"/>
          <w:bCs/>
          <w:sz w:val="24"/>
          <w:szCs w:val="24"/>
          <w:u w:val="single"/>
        </w:rPr>
      </w:pPr>
    </w:p>
    <w:p w14:paraId="779A2013" w14:textId="3678FD0D" w:rsidR="00DC4263" w:rsidRPr="00DC4263" w:rsidRDefault="00DC4263" w:rsidP="00C331FE">
      <w:pPr>
        <w:spacing w:line="360" w:lineRule="auto"/>
        <w:jc w:val="center"/>
        <w:rPr>
          <w:rFonts w:ascii="David" w:hAnsi="David" w:cs="David"/>
          <w:b/>
          <w:bCs/>
          <w:sz w:val="24"/>
          <w:szCs w:val="24"/>
          <w:u w:val="single"/>
          <w:rtl/>
        </w:rPr>
      </w:pPr>
      <w:bookmarkStart w:id="0" w:name="_heading=h.gjdgxs"/>
      <w:bookmarkEnd w:id="0"/>
      <w:r w:rsidRPr="00114A15">
        <w:rPr>
          <w:rFonts w:ascii="David" w:hAnsi="David" w:cs="David" w:hint="cs"/>
          <w:b/>
          <w:bCs/>
          <w:sz w:val="24"/>
          <w:szCs w:val="24"/>
          <w:highlight w:val="yellow"/>
          <w:u w:val="single"/>
          <w:rtl/>
        </w:rPr>
        <w:lastRenderedPageBreak/>
        <w:t>הסכמים בינלאומיים</w:t>
      </w:r>
    </w:p>
    <w:p w14:paraId="7D0241F0" w14:textId="534C257A" w:rsidR="00DC4263" w:rsidRPr="00DC4263" w:rsidRDefault="00DC4263" w:rsidP="006B34A9">
      <w:pPr>
        <w:spacing w:line="360" w:lineRule="auto"/>
        <w:rPr>
          <w:rFonts w:ascii="David" w:hAnsi="David" w:cs="David"/>
          <w:b/>
          <w:bCs/>
          <w:sz w:val="24"/>
          <w:szCs w:val="24"/>
          <w:u w:val="single"/>
          <w:rtl/>
        </w:rPr>
      </w:pPr>
      <w:r w:rsidRPr="00DC4263">
        <w:rPr>
          <w:rFonts w:ascii="David" w:hAnsi="David" w:cs="David" w:hint="cs"/>
          <w:b/>
          <w:bCs/>
          <w:sz w:val="24"/>
          <w:szCs w:val="24"/>
          <w:u w:val="single"/>
          <w:rtl/>
        </w:rPr>
        <w:t>המשפט הבינלאומי הפומבי</w:t>
      </w:r>
    </w:p>
    <w:p w14:paraId="69B0B00F" w14:textId="77777777" w:rsidR="006B34A9" w:rsidRDefault="00DC4263">
      <w:pPr>
        <w:pStyle w:val="a7"/>
        <w:numPr>
          <w:ilvl w:val="0"/>
          <w:numId w:val="7"/>
        </w:numPr>
        <w:spacing w:line="360" w:lineRule="auto"/>
        <w:rPr>
          <w:rFonts w:ascii="David" w:hAnsi="David" w:cs="David"/>
          <w:sz w:val="24"/>
          <w:szCs w:val="24"/>
        </w:rPr>
      </w:pPr>
      <w:r w:rsidRPr="006B34A9">
        <w:rPr>
          <w:rFonts w:ascii="David" w:hAnsi="David" w:cs="David"/>
          <w:sz w:val="24"/>
          <w:szCs w:val="24"/>
          <w:u w:val="single"/>
          <w:rtl/>
        </w:rPr>
        <w:t>משפט בינלאומי הסכמי</w:t>
      </w:r>
      <w:r w:rsidRPr="006B34A9">
        <w:rPr>
          <w:rFonts w:ascii="David" w:hAnsi="David" w:cs="David"/>
          <w:sz w:val="24"/>
          <w:szCs w:val="24"/>
          <w:rtl/>
        </w:rPr>
        <w:t>: מדינות חותמות ביניהן אמנות=חוזים.</w:t>
      </w:r>
    </w:p>
    <w:p w14:paraId="03504FE3" w14:textId="731E3A54" w:rsidR="00DC4263" w:rsidRPr="006B34A9" w:rsidRDefault="00DC4263">
      <w:pPr>
        <w:pStyle w:val="a7"/>
        <w:numPr>
          <w:ilvl w:val="0"/>
          <w:numId w:val="7"/>
        </w:numPr>
        <w:spacing w:line="360" w:lineRule="auto"/>
        <w:rPr>
          <w:rFonts w:ascii="David" w:hAnsi="David" w:cs="David"/>
          <w:sz w:val="24"/>
          <w:szCs w:val="24"/>
          <w:rtl/>
        </w:rPr>
      </w:pPr>
      <w:r w:rsidRPr="006B34A9">
        <w:rPr>
          <w:rFonts w:ascii="David" w:hAnsi="David" w:cs="David"/>
          <w:sz w:val="24"/>
          <w:szCs w:val="24"/>
          <w:u w:val="single"/>
          <w:rtl/>
        </w:rPr>
        <w:t>משפט בינלאומי מנהגי:</w:t>
      </w:r>
      <w:r w:rsidRPr="006B34A9">
        <w:rPr>
          <w:rFonts w:ascii="David" w:hAnsi="David" w:cs="David"/>
          <w:sz w:val="24"/>
          <w:szCs w:val="24"/>
          <w:rtl/>
        </w:rPr>
        <w:t xml:space="preserve"> הסכמות שהמדינות לא קיבלו על עצמן במפורש אלא מכוח נוהג. זה פחות רלוונטי לנו כי אין דיני זכויות יוצרים </w:t>
      </w:r>
      <w:proofErr w:type="spellStart"/>
      <w:r w:rsidRPr="006B34A9">
        <w:rPr>
          <w:rFonts w:ascii="David" w:hAnsi="David" w:cs="David"/>
          <w:sz w:val="24"/>
          <w:szCs w:val="24"/>
          <w:rtl/>
        </w:rPr>
        <w:t>מנהגיים</w:t>
      </w:r>
      <w:proofErr w:type="spellEnd"/>
      <w:r w:rsidRPr="006B34A9">
        <w:rPr>
          <w:rFonts w:ascii="David" w:hAnsi="David" w:cs="David"/>
          <w:sz w:val="24"/>
          <w:szCs w:val="24"/>
          <w:rtl/>
        </w:rPr>
        <w:t>. לכן נעסוק רק באמנות.</w:t>
      </w:r>
    </w:p>
    <w:p w14:paraId="39A31BED" w14:textId="7976A8B9" w:rsidR="00457300" w:rsidRPr="00457300" w:rsidRDefault="00B72FB4" w:rsidP="006B34A9">
      <w:pPr>
        <w:spacing w:line="360" w:lineRule="auto"/>
        <w:rPr>
          <w:rFonts w:ascii="David" w:hAnsi="David" w:cs="David"/>
          <w:b/>
          <w:bCs/>
          <w:sz w:val="24"/>
          <w:szCs w:val="24"/>
          <w:u w:val="single"/>
          <w:rtl/>
        </w:rPr>
      </w:pPr>
      <w:r w:rsidRPr="00457300">
        <w:rPr>
          <w:rFonts w:ascii="David" w:hAnsi="David" w:cs="David" w:hint="cs"/>
          <w:b/>
          <w:bCs/>
          <w:sz w:val="24"/>
          <w:szCs w:val="24"/>
          <w:u w:val="single"/>
          <w:rtl/>
        </w:rPr>
        <w:t>השתלשלו</w:t>
      </w:r>
      <w:r w:rsidRPr="00457300">
        <w:rPr>
          <w:rFonts w:ascii="David" w:hAnsi="David" w:cs="David" w:hint="eastAsia"/>
          <w:b/>
          <w:bCs/>
          <w:sz w:val="24"/>
          <w:szCs w:val="24"/>
          <w:u w:val="single"/>
          <w:rtl/>
        </w:rPr>
        <w:t>ת</w:t>
      </w:r>
      <w:r w:rsidR="00457300" w:rsidRPr="00457300">
        <w:rPr>
          <w:rFonts w:ascii="David" w:hAnsi="David" w:cs="David" w:hint="cs"/>
          <w:b/>
          <w:bCs/>
          <w:sz w:val="24"/>
          <w:szCs w:val="24"/>
          <w:u w:val="single"/>
          <w:rtl/>
        </w:rPr>
        <w:t xml:space="preserve"> אירועים:</w:t>
      </w:r>
    </w:p>
    <w:p w14:paraId="32EE7475" w14:textId="77B6C4A6" w:rsidR="006A35CE" w:rsidRPr="006A35CE" w:rsidRDefault="00262D0F" w:rsidP="006B34A9">
      <w:pPr>
        <w:spacing w:line="360" w:lineRule="auto"/>
        <w:rPr>
          <w:rFonts w:ascii="David" w:hAnsi="David" w:cs="David"/>
          <w:sz w:val="24"/>
          <w:szCs w:val="24"/>
          <w:rtl/>
        </w:rPr>
      </w:pPr>
      <w:r>
        <w:rPr>
          <w:rFonts w:ascii="David" w:hAnsi="David" w:cs="David" w:hint="cs"/>
          <w:sz w:val="24"/>
          <w:szCs w:val="24"/>
          <w:rtl/>
        </w:rPr>
        <w:t xml:space="preserve">אדם אנגלי </w:t>
      </w:r>
      <w:r w:rsidR="00E95339">
        <w:rPr>
          <w:rFonts w:ascii="David" w:hAnsi="David" w:cs="David" w:hint="cs"/>
          <w:sz w:val="24"/>
          <w:szCs w:val="24"/>
          <w:rtl/>
        </w:rPr>
        <w:t xml:space="preserve">פרסם ספר באנגליה ואנשים רצו להדפיס את הספר הזה בארה"ב בלי אישור של הסופר האנגלי. בעבר (לפני הדין הבינלאומי), </w:t>
      </w:r>
      <w:r w:rsidR="006A35CE">
        <w:rPr>
          <w:rFonts w:ascii="David" w:hAnsi="David" w:cs="David" w:hint="cs"/>
          <w:sz w:val="24"/>
          <w:szCs w:val="24"/>
          <w:rtl/>
        </w:rPr>
        <w:t xml:space="preserve">לאנגלי לא היו זכויות יוצרים </w:t>
      </w:r>
      <w:r w:rsidR="00C24AFE">
        <w:rPr>
          <w:rFonts w:ascii="David" w:hAnsi="David" w:cs="David" w:hint="cs"/>
          <w:sz w:val="24"/>
          <w:szCs w:val="24"/>
          <w:rtl/>
        </w:rPr>
        <w:t>ב</w:t>
      </w:r>
      <w:r w:rsidR="006A35CE">
        <w:rPr>
          <w:rFonts w:ascii="David" w:hAnsi="David" w:cs="David" w:hint="cs"/>
          <w:sz w:val="24"/>
          <w:szCs w:val="24"/>
          <w:rtl/>
        </w:rPr>
        <w:t xml:space="preserve">ארה"ב לדוגמא ולכן אם אדם היה רוצה להעתיק לא היה צורך באישור הסופר. אך אם הסופר האנגלי רצה להגן על עצמו הוא צריך </w:t>
      </w:r>
      <w:r w:rsidR="00C24AFE">
        <w:rPr>
          <w:rFonts w:ascii="David" w:hAnsi="David" w:cs="David" w:hint="cs"/>
          <w:sz w:val="24"/>
          <w:szCs w:val="24"/>
          <w:rtl/>
        </w:rPr>
        <w:t xml:space="preserve">היה </w:t>
      </w:r>
      <w:r w:rsidR="006A35CE">
        <w:rPr>
          <w:rFonts w:ascii="David" w:hAnsi="David" w:cs="David" w:hint="cs"/>
          <w:sz w:val="24"/>
          <w:szCs w:val="24"/>
          <w:rtl/>
        </w:rPr>
        <w:t xml:space="preserve">לקיים את תנאי הסף של </w:t>
      </w:r>
      <w:r>
        <w:rPr>
          <w:rFonts w:ascii="David" w:hAnsi="David" w:cs="David" w:hint="cs"/>
          <w:sz w:val="24"/>
          <w:szCs w:val="24"/>
          <w:rtl/>
        </w:rPr>
        <w:t>הדין בכל מדינה ומדינה</w:t>
      </w:r>
      <w:r w:rsidR="00C24AFE">
        <w:rPr>
          <w:rFonts w:ascii="David" w:hAnsi="David" w:cs="David" w:hint="cs"/>
          <w:sz w:val="24"/>
          <w:szCs w:val="24"/>
          <w:rtl/>
        </w:rPr>
        <w:t xml:space="preserve"> (</w:t>
      </w:r>
      <w:r>
        <w:rPr>
          <w:rFonts w:ascii="David" w:hAnsi="David" w:cs="David" w:hint="cs"/>
          <w:sz w:val="24"/>
          <w:szCs w:val="24"/>
          <w:rtl/>
        </w:rPr>
        <w:t>כל יוצר היה צריך לעבור בכל העולם ולטפל בזכויות בכל מדינה</w:t>
      </w:r>
      <w:r w:rsidR="00C57521">
        <w:rPr>
          <w:rFonts w:ascii="David" w:hAnsi="David" w:cs="David" w:hint="cs"/>
          <w:sz w:val="24"/>
          <w:szCs w:val="24"/>
          <w:rtl/>
        </w:rPr>
        <w:t>, ל</w:t>
      </w:r>
      <w:r>
        <w:rPr>
          <w:rFonts w:ascii="David" w:hAnsi="David" w:cs="David" w:hint="cs"/>
          <w:sz w:val="24"/>
          <w:szCs w:val="24"/>
          <w:rtl/>
        </w:rPr>
        <w:t>רוב ההגנה חלה רק על יצירות מקומיות).</w:t>
      </w:r>
    </w:p>
    <w:p w14:paraId="5CFC744E" w14:textId="6B48EE13" w:rsidR="00DC4263" w:rsidRDefault="00DC4263" w:rsidP="00C57521">
      <w:pPr>
        <w:spacing w:line="360" w:lineRule="auto"/>
        <w:rPr>
          <w:rFonts w:ascii="David" w:hAnsi="David" w:cs="David"/>
          <w:sz w:val="24"/>
          <w:szCs w:val="24"/>
          <w:rtl/>
        </w:rPr>
      </w:pPr>
      <w:r w:rsidRPr="006B34A9">
        <w:rPr>
          <w:rFonts w:ascii="David" w:hAnsi="David" w:cs="David"/>
          <w:b/>
          <w:bCs/>
          <w:sz w:val="24"/>
          <w:szCs w:val="24"/>
          <w:rtl/>
        </w:rPr>
        <w:t>הדין הבינלאומי על זכויות יוצרים נולד במאה ה-19, כ-150 שנה אחרי החוק של אן.</w:t>
      </w:r>
      <w:r w:rsidR="006B34A9">
        <w:rPr>
          <w:rFonts w:ascii="David" w:hAnsi="David" w:cs="David" w:hint="cs"/>
          <w:sz w:val="24"/>
          <w:szCs w:val="24"/>
          <w:rtl/>
        </w:rPr>
        <w:t xml:space="preserve"> </w:t>
      </w:r>
    </w:p>
    <w:p w14:paraId="30D2756E" w14:textId="7E64EC75" w:rsidR="006B34A9" w:rsidRDefault="00C57521" w:rsidP="00457300">
      <w:pPr>
        <w:spacing w:line="360" w:lineRule="auto"/>
        <w:rPr>
          <w:rFonts w:ascii="David" w:hAnsi="David" w:cs="David"/>
          <w:sz w:val="24"/>
          <w:szCs w:val="24"/>
          <w:rtl/>
        </w:rPr>
      </w:pPr>
      <w:r>
        <w:rPr>
          <w:rFonts w:ascii="David" w:hAnsi="David" w:cs="David" w:hint="cs"/>
          <w:sz w:val="24"/>
          <w:szCs w:val="24"/>
          <w:rtl/>
        </w:rPr>
        <w:t xml:space="preserve">במאה ה-19 התחילו </w:t>
      </w:r>
      <w:r w:rsidR="00B72FB4">
        <w:rPr>
          <w:rFonts w:ascii="David" w:hAnsi="David" w:cs="David" w:hint="cs"/>
          <w:sz w:val="24"/>
          <w:szCs w:val="24"/>
          <w:rtl/>
        </w:rPr>
        <w:t xml:space="preserve">להיות </w:t>
      </w:r>
      <w:r w:rsidRPr="00B72FB4">
        <w:rPr>
          <w:rFonts w:ascii="David" w:hAnsi="David" w:cs="David" w:hint="cs"/>
          <w:b/>
          <w:bCs/>
          <w:sz w:val="24"/>
          <w:szCs w:val="24"/>
          <w:rtl/>
        </w:rPr>
        <w:t>הסכמים בי-לטראליים</w:t>
      </w:r>
      <w:r>
        <w:rPr>
          <w:rFonts w:ascii="David" w:hAnsi="David" w:cs="David" w:hint="cs"/>
          <w:sz w:val="24"/>
          <w:szCs w:val="24"/>
          <w:rtl/>
        </w:rPr>
        <w:t xml:space="preserve"> (הסכמים בין שתי מדינות) שבהם הסכימו להתייחס ליצירות זרות כאילו הן מקומיות באופן הדדי </w:t>
      </w:r>
      <w:r>
        <w:rPr>
          <w:rFonts w:ascii="David" w:hAnsi="David" w:cs="David"/>
          <w:sz w:val="24"/>
          <w:szCs w:val="24"/>
          <w:rtl/>
        </w:rPr>
        <w:t>–</w:t>
      </w:r>
      <w:r>
        <w:rPr>
          <w:rFonts w:ascii="David" w:hAnsi="David" w:cs="David" w:hint="cs"/>
          <w:sz w:val="24"/>
          <w:szCs w:val="24"/>
          <w:rtl/>
        </w:rPr>
        <w:t xml:space="preserve"> לדוגמא: אנגליה תתייחס ליצירות אמריקאיות כמקומיות, וארה"ב תתייח</w:t>
      </w:r>
      <w:r>
        <w:rPr>
          <w:rFonts w:ascii="David" w:hAnsi="David" w:cs="David" w:hint="eastAsia"/>
          <w:sz w:val="24"/>
          <w:szCs w:val="24"/>
          <w:rtl/>
        </w:rPr>
        <w:t>ס</w:t>
      </w:r>
      <w:r>
        <w:rPr>
          <w:rFonts w:ascii="David" w:hAnsi="David" w:cs="David" w:hint="cs"/>
          <w:sz w:val="24"/>
          <w:szCs w:val="24"/>
          <w:rtl/>
        </w:rPr>
        <w:t xml:space="preserve"> ליצירות אנגליות כמקומיות. הדין הקובע הוא בכל קמרה לפי מקום ההפרה.</w:t>
      </w:r>
    </w:p>
    <w:p w14:paraId="2AA560B2" w14:textId="1471E808" w:rsidR="00DC4263" w:rsidRPr="00DC4263" w:rsidRDefault="00B72FB4" w:rsidP="000C1E69">
      <w:pPr>
        <w:spacing w:line="360" w:lineRule="auto"/>
        <w:rPr>
          <w:rFonts w:ascii="David" w:hAnsi="David" w:cs="David"/>
          <w:sz w:val="24"/>
          <w:szCs w:val="24"/>
          <w:rtl/>
        </w:rPr>
      </w:pPr>
      <w:r>
        <w:rPr>
          <w:rFonts w:ascii="David" w:hAnsi="David" w:cs="David" w:hint="cs"/>
          <w:sz w:val="24"/>
          <w:szCs w:val="24"/>
          <w:rtl/>
        </w:rPr>
        <w:t xml:space="preserve">בהמשך </w:t>
      </w:r>
      <w:r w:rsidR="0056633B">
        <w:rPr>
          <w:rFonts w:ascii="David" w:hAnsi="David" w:cs="David" w:hint="cs"/>
          <w:sz w:val="24"/>
          <w:szCs w:val="24"/>
          <w:rtl/>
        </w:rPr>
        <w:t xml:space="preserve">נחתמה </w:t>
      </w:r>
      <w:r w:rsidR="0056633B" w:rsidRPr="0056633B">
        <w:rPr>
          <w:rFonts w:ascii="David" w:hAnsi="David" w:cs="David" w:hint="cs"/>
          <w:b/>
          <w:bCs/>
          <w:sz w:val="24"/>
          <w:szCs w:val="24"/>
          <w:u w:val="single"/>
          <w:rtl/>
        </w:rPr>
        <w:t>אמנת ברן -1886</w:t>
      </w:r>
      <w:r w:rsidR="0056633B">
        <w:rPr>
          <w:rFonts w:ascii="David" w:hAnsi="David" w:cs="David" w:hint="cs"/>
          <w:sz w:val="24"/>
          <w:szCs w:val="24"/>
          <w:rtl/>
        </w:rPr>
        <w:t xml:space="preserve"> </w:t>
      </w:r>
      <w:r w:rsidR="0056633B">
        <w:rPr>
          <w:rFonts w:ascii="David" w:hAnsi="David" w:cs="David"/>
          <w:sz w:val="24"/>
          <w:szCs w:val="24"/>
          <w:rtl/>
        </w:rPr>
        <w:t>–</w:t>
      </w:r>
      <w:r w:rsidR="0056633B">
        <w:rPr>
          <w:rFonts w:ascii="David" w:hAnsi="David" w:cs="David" w:hint="cs"/>
          <w:sz w:val="24"/>
          <w:szCs w:val="24"/>
          <w:rtl/>
        </w:rPr>
        <w:t xml:space="preserve"> אמנה זו </w:t>
      </w:r>
      <w:r w:rsidR="00DC4263" w:rsidRPr="00DC4263">
        <w:rPr>
          <w:rFonts w:ascii="David" w:hAnsi="David" w:cs="David"/>
          <w:sz w:val="24"/>
          <w:szCs w:val="24"/>
          <w:rtl/>
        </w:rPr>
        <w:t>אימצה את המודל של ההסכמים הבי</w:t>
      </w:r>
      <w:r w:rsidR="0056633B">
        <w:rPr>
          <w:rFonts w:ascii="David" w:hAnsi="David" w:cs="David" w:hint="cs"/>
          <w:sz w:val="24"/>
          <w:szCs w:val="24"/>
          <w:rtl/>
        </w:rPr>
        <w:t>-</w:t>
      </w:r>
      <w:r w:rsidR="00DC4263" w:rsidRPr="00DC4263">
        <w:rPr>
          <w:rFonts w:ascii="David" w:hAnsi="David" w:cs="David"/>
          <w:sz w:val="24"/>
          <w:szCs w:val="24"/>
          <w:rtl/>
        </w:rPr>
        <w:t xml:space="preserve">לטראליים. </w:t>
      </w:r>
      <w:r w:rsidR="0056633B">
        <w:rPr>
          <w:rFonts w:ascii="David" w:hAnsi="David" w:cs="David" w:hint="cs"/>
          <w:sz w:val="24"/>
          <w:szCs w:val="24"/>
          <w:rtl/>
        </w:rPr>
        <w:t xml:space="preserve">היא </w:t>
      </w:r>
      <w:r w:rsidR="00DC4263" w:rsidRPr="00DC4263">
        <w:rPr>
          <w:rFonts w:ascii="David" w:hAnsi="David" w:cs="David"/>
          <w:sz w:val="24"/>
          <w:szCs w:val="24"/>
          <w:rtl/>
        </w:rPr>
        <w:t>יצרה איגוד של מספר מדינות (גרמניה, בלגיה, ספרד, צרפת, בריטניה, האיטי, איטליה, ליבריה, שוויץ, טוניסיה) שהסכימו להעניק לכל חברה באיגוד טיפול של מקומיים.</w:t>
      </w:r>
      <w:r w:rsidR="000C1E69">
        <w:rPr>
          <w:rFonts w:ascii="David" w:hAnsi="David" w:cs="David" w:hint="cs"/>
          <w:sz w:val="24"/>
          <w:szCs w:val="24"/>
          <w:rtl/>
        </w:rPr>
        <w:t xml:space="preserve"> </w:t>
      </w:r>
      <w:r w:rsidR="00DC4263" w:rsidRPr="00DC4263">
        <w:rPr>
          <w:rFonts w:ascii="David" w:hAnsi="David" w:cs="David"/>
          <w:sz w:val="24"/>
          <w:szCs w:val="24"/>
          <w:rtl/>
        </w:rPr>
        <w:t>האמנה היא כמו אוסף של הסכמים בילטראליים, והיא כללה:</w:t>
      </w:r>
    </w:p>
    <w:p w14:paraId="257B58F1" w14:textId="77777777" w:rsidR="00DC4263" w:rsidRPr="00DC4263" w:rsidRDefault="00DC4263">
      <w:pPr>
        <w:pStyle w:val="a7"/>
        <w:numPr>
          <w:ilvl w:val="0"/>
          <w:numId w:val="6"/>
        </w:numPr>
        <w:spacing w:after="0" w:line="360" w:lineRule="auto"/>
        <w:jc w:val="both"/>
        <w:rPr>
          <w:rFonts w:ascii="David" w:hAnsi="David" w:cs="David"/>
          <w:sz w:val="24"/>
          <w:szCs w:val="24"/>
        </w:rPr>
      </w:pPr>
      <w:r w:rsidRPr="00DC4263">
        <w:rPr>
          <w:rFonts w:ascii="David" w:hAnsi="David" w:cs="David"/>
          <w:sz w:val="24"/>
          <w:szCs w:val="24"/>
          <w:rtl/>
        </w:rPr>
        <w:t>הגנה על בסיס מקומי (טיפול לאומי);</w:t>
      </w:r>
    </w:p>
    <w:p w14:paraId="080FEBF2" w14:textId="77777777" w:rsidR="00DC4263" w:rsidRPr="00DC4263" w:rsidRDefault="00DC4263">
      <w:pPr>
        <w:pStyle w:val="a7"/>
        <w:numPr>
          <w:ilvl w:val="0"/>
          <w:numId w:val="6"/>
        </w:numPr>
        <w:spacing w:after="0" w:line="360" w:lineRule="auto"/>
        <w:jc w:val="both"/>
        <w:rPr>
          <w:rFonts w:ascii="David" w:hAnsi="David" w:cs="David"/>
          <w:sz w:val="24"/>
          <w:szCs w:val="24"/>
        </w:rPr>
      </w:pPr>
      <w:r w:rsidRPr="00DC4263">
        <w:rPr>
          <w:rFonts w:ascii="David" w:hAnsi="David" w:cs="David"/>
          <w:sz w:val="24"/>
          <w:szCs w:val="24"/>
          <w:rtl/>
        </w:rPr>
        <w:t>הגנת זרים כמו הגנת מקומיים;</w:t>
      </w:r>
    </w:p>
    <w:p w14:paraId="65DB66F2" w14:textId="77777777" w:rsidR="00DC4263" w:rsidRPr="00DC4263" w:rsidRDefault="00DC4263">
      <w:pPr>
        <w:pStyle w:val="a7"/>
        <w:numPr>
          <w:ilvl w:val="0"/>
          <w:numId w:val="6"/>
        </w:numPr>
        <w:spacing w:after="0" w:line="360" w:lineRule="auto"/>
        <w:jc w:val="both"/>
        <w:rPr>
          <w:rFonts w:ascii="David" w:hAnsi="David" w:cs="David"/>
          <w:sz w:val="24"/>
          <w:szCs w:val="24"/>
        </w:rPr>
      </w:pPr>
      <w:r w:rsidRPr="00DC4263">
        <w:rPr>
          <w:rFonts w:ascii="David" w:hAnsi="David" w:cs="David"/>
          <w:sz w:val="24"/>
          <w:szCs w:val="24"/>
          <w:rtl/>
        </w:rPr>
        <w:t>הגנות מינימום. קבעה שיש להגן על תרגומים ועל ביצוע פומבי של יצירה.</w:t>
      </w:r>
    </w:p>
    <w:p w14:paraId="2D094F6C" w14:textId="77777777" w:rsidR="00DC4263" w:rsidRPr="00DC4263" w:rsidRDefault="00DC4263">
      <w:pPr>
        <w:numPr>
          <w:ilvl w:val="0"/>
          <w:numId w:val="8"/>
        </w:numPr>
        <w:spacing w:after="0" w:line="360" w:lineRule="auto"/>
        <w:jc w:val="both"/>
        <w:rPr>
          <w:rFonts w:ascii="David" w:hAnsi="David" w:cs="David"/>
          <w:sz w:val="24"/>
          <w:szCs w:val="24"/>
        </w:rPr>
      </w:pPr>
      <w:r w:rsidRPr="00DC4263">
        <w:rPr>
          <w:rFonts w:ascii="David" w:hAnsi="David" w:cs="David"/>
          <w:sz w:val="24"/>
          <w:szCs w:val="24"/>
          <w:u w:val="single"/>
          <w:rtl/>
        </w:rPr>
        <w:t>תרגום:</w:t>
      </w:r>
      <w:r w:rsidRPr="00DC4263">
        <w:rPr>
          <w:rFonts w:ascii="David" w:hAnsi="David" w:cs="David"/>
          <w:sz w:val="24"/>
          <w:szCs w:val="24"/>
          <w:rtl/>
        </w:rPr>
        <w:t xml:space="preserve"> בין היצירות שחייבים להגן עליהם, יש להגן על תרגומים. מה היה קורה אם מדינה הייתה מפרה את זה? המדינות יכלו לבוא בטענות, אך המתורגמן הזר לא היה מוגן - כי הבסיס הוא החוק המדינתי. </w:t>
      </w:r>
    </w:p>
    <w:p w14:paraId="3318409A" w14:textId="51DAA071" w:rsidR="00417FAD" w:rsidRPr="00547CC3" w:rsidRDefault="00DC4263">
      <w:pPr>
        <w:numPr>
          <w:ilvl w:val="0"/>
          <w:numId w:val="8"/>
        </w:numPr>
        <w:spacing w:after="0" w:line="360" w:lineRule="auto"/>
        <w:jc w:val="both"/>
        <w:rPr>
          <w:rFonts w:ascii="David" w:hAnsi="David" w:cs="David"/>
          <w:sz w:val="24"/>
          <w:szCs w:val="24"/>
          <w:rtl/>
        </w:rPr>
      </w:pPr>
      <w:r w:rsidRPr="00DC4263">
        <w:rPr>
          <w:rFonts w:ascii="David" w:hAnsi="David" w:cs="David"/>
          <w:sz w:val="24"/>
          <w:szCs w:val="24"/>
          <w:u w:val="single"/>
          <w:rtl/>
        </w:rPr>
        <w:t>ביצוע פומבי:</w:t>
      </w:r>
      <w:r w:rsidRPr="00DC4263">
        <w:rPr>
          <w:rFonts w:ascii="David" w:hAnsi="David" w:cs="David"/>
          <w:sz w:val="24"/>
          <w:szCs w:val="24"/>
          <w:rtl/>
        </w:rPr>
        <w:t xml:space="preserve"> דרישה שכל מדינה תגן על ביצוע פומבי של יצירה (לא רק העתקה וכדו'). </w:t>
      </w:r>
    </w:p>
    <w:p w14:paraId="73D8D13E" w14:textId="77777777" w:rsidR="00A4464F" w:rsidRDefault="00A4464F" w:rsidP="00136A9D">
      <w:pPr>
        <w:spacing w:line="360" w:lineRule="auto"/>
        <w:jc w:val="both"/>
        <w:rPr>
          <w:rFonts w:ascii="David" w:hAnsi="David" w:cs="David"/>
          <w:sz w:val="24"/>
          <w:szCs w:val="24"/>
          <w:rtl/>
        </w:rPr>
      </w:pPr>
    </w:p>
    <w:p w14:paraId="3AD6DAA3" w14:textId="07917F99" w:rsidR="00DC4263" w:rsidRPr="00136A9D" w:rsidRDefault="00136A9D" w:rsidP="00136A9D">
      <w:pPr>
        <w:spacing w:line="360" w:lineRule="auto"/>
        <w:jc w:val="both"/>
        <w:rPr>
          <w:rFonts w:ascii="David" w:hAnsi="David" w:cs="David"/>
          <w:sz w:val="24"/>
          <w:szCs w:val="24"/>
          <w:rtl/>
        </w:rPr>
      </w:pPr>
      <w:r w:rsidRPr="00DC4263">
        <w:rPr>
          <w:rFonts w:ascii="David" w:hAnsi="David" w:cs="David"/>
          <w:sz w:val="24"/>
          <w:szCs w:val="24"/>
          <w:rtl/>
        </w:rPr>
        <w:t>ארה"ב ניסתה ליצור מסגרת בינלאומית מתחרה, שבה יש פחות הגנות מינימום</w:t>
      </w:r>
      <w:r>
        <w:rPr>
          <w:rFonts w:ascii="David" w:hAnsi="David" w:cs="David" w:hint="cs"/>
          <w:sz w:val="24"/>
          <w:szCs w:val="24"/>
          <w:rtl/>
        </w:rPr>
        <w:t xml:space="preserve"> </w:t>
      </w:r>
      <w:r w:rsidR="009031AE" w:rsidRPr="00417FAD">
        <w:rPr>
          <w:rFonts w:ascii="David" w:hAnsi="David" w:cs="David" w:hint="cs"/>
          <w:sz w:val="24"/>
          <w:szCs w:val="24"/>
          <w:u w:val="single"/>
          <w:rtl/>
        </w:rPr>
        <w:t xml:space="preserve">- </w:t>
      </w:r>
      <w:r w:rsidR="00DC4263" w:rsidRPr="00417FAD">
        <w:rPr>
          <w:rFonts w:ascii="David" w:hAnsi="David" w:cs="David"/>
          <w:b/>
          <w:bCs/>
          <w:sz w:val="24"/>
          <w:szCs w:val="24"/>
          <w:u w:val="single"/>
          <w:rtl/>
        </w:rPr>
        <w:t xml:space="preserve">אמנת זכויות יוצרים האוניברסלית </w:t>
      </w:r>
      <w:r w:rsidR="00DC4263" w:rsidRPr="00417FAD">
        <w:rPr>
          <w:rFonts w:ascii="David" w:hAnsi="David" w:cs="David"/>
          <w:b/>
          <w:bCs/>
          <w:sz w:val="24"/>
          <w:szCs w:val="24"/>
          <w:u w:val="single"/>
        </w:rPr>
        <w:t>UCC</w:t>
      </w:r>
      <w:r w:rsidR="00DC4263" w:rsidRPr="00DC4263">
        <w:rPr>
          <w:rFonts w:ascii="David" w:hAnsi="David" w:cs="David"/>
          <w:b/>
          <w:bCs/>
          <w:sz w:val="24"/>
          <w:szCs w:val="24"/>
          <w:rtl/>
        </w:rPr>
        <w:t xml:space="preserve">, </w:t>
      </w:r>
      <w:r w:rsidR="00DC4263" w:rsidRPr="00DC4263">
        <w:rPr>
          <w:rFonts w:ascii="David" w:hAnsi="David" w:cs="David"/>
          <w:sz w:val="24"/>
          <w:szCs w:val="24"/>
          <w:rtl/>
        </w:rPr>
        <w:t>שה</w:t>
      </w:r>
      <w:r w:rsidR="001F6E85">
        <w:rPr>
          <w:rFonts w:ascii="David" w:hAnsi="David" w:cs="David" w:hint="cs"/>
          <w:sz w:val="24"/>
          <w:szCs w:val="24"/>
          <w:rtl/>
        </w:rPr>
        <w:t>י</w:t>
      </w:r>
      <w:r w:rsidR="00DC4263" w:rsidRPr="00DC4263">
        <w:rPr>
          <w:rFonts w:ascii="David" w:hAnsi="David" w:cs="David"/>
          <w:sz w:val="24"/>
          <w:szCs w:val="24"/>
          <w:rtl/>
        </w:rPr>
        <w:t xml:space="preserve">יתה ניסיון אמריקאי לשכנע מדינות לא להצטרף לאמנת ברן אלא להצטרף לשיטה אחרת </w:t>
      </w:r>
      <w:proofErr w:type="spellStart"/>
      <w:r w:rsidR="00DC4263" w:rsidRPr="00DC4263">
        <w:rPr>
          <w:rFonts w:ascii="David" w:hAnsi="David" w:cs="David"/>
          <w:sz w:val="24"/>
          <w:szCs w:val="24"/>
          <w:rtl/>
        </w:rPr>
        <w:t>דורשנית</w:t>
      </w:r>
      <w:proofErr w:type="spellEnd"/>
      <w:r w:rsidR="00DC4263" w:rsidRPr="00DC4263">
        <w:rPr>
          <w:rFonts w:ascii="David" w:hAnsi="David" w:cs="David"/>
          <w:sz w:val="24"/>
          <w:szCs w:val="24"/>
          <w:rtl/>
        </w:rPr>
        <w:t xml:space="preserve"> פחות</w:t>
      </w:r>
      <w:r w:rsidR="000C039E">
        <w:rPr>
          <w:rFonts w:ascii="David" w:hAnsi="David" w:cs="David" w:hint="cs"/>
          <w:sz w:val="24"/>
          <w:szCs w:val="24"/>
          <w:rtl/>
        </w:rPr>
        <w:t>. (</w:t>
      </w:r>
      <w:r w:rsidR="00DC4263" w:rsidRPr="00DC4263">
        <w:rPr>
          <w:rFonts w:ascii="David" w:hAnsi="David" w:cs="David"/>
          <w:sz w:val="24"/>
          <w:szCs w:val="24"/>
          <w:rtl/>
        </w:rPr>
        <w:t>אותם עקרונות אבל פחות זכויות חובה</w:t>
      </w:r>
      <w:r w:rsidR="000C039E">
        <w:rPr>
          <w:rFonts w:ascii="David" w:hAnsi="David" w:cs="David" w:hint="cs"/>
          <w:sz w:val="24"/>
          <w:szCs w:val="24"/>
          <w:rtl/>
        </w:rPr>
        <w:t>)</w:t>
      </w:r>
      <w:r w:rsidR="00DC4263" w:rsidRPr="00DC4263">
        <w:rPr>
          <w:rFonts w:ascii="David" w:hAnsi="David" w:cs="David"/>
          <w:sz w:val="24"/>
          <w:szCs w:val="24"/>
          <w:rtl/>
        </w:rPr>
        <w:t xml:space="preserve">. </w:t>
      </w:r>
      <w:r w:rsidR="00DC4263" w:rsidRPr="00DC4263">
        <w:rPr>
          <w:rFonts w:ascii="David" w:hAnsi="David" w:cs="David"/>
          <w:sz w:val="24"/>
          <w:szCs w:val="24"/>
          <w:u w:val="single"/>
          <w:rtl/>
        </w:rPr>
        <w:t>ארה"ב התנגדה להגנות המינימום בשלושה מישורים עיקריים</w:t>
      </w:r>
      <w:r w:rsidR="00DC4263" w:rsidRPr="00DC4263">
        <w:rPr>
          <w:rFonts w:ascii="David" w:hAnsi="David" w:cs="David"/>
          <w:sz w:val="24"/>
          <w:szCs w:val="24"/>
          <w:rtl/>
        </w:rPr>
        <w:t>:</w:t>
      </w:r>
    </w:p>
    <w:p w14:paraId="5F8E6891" w14:textId="77777777" w:rsidR="00DC4263" w:rsidRPr="00DC4263" w:rsidRDefault="00DC4263">
      <w:pPr>
        <w:pStyle w:val="a7"/>
        <w:numPr>
          <w:ilvl w:val="0"/>
          <w:numId w:val="6"/>
        </w:numPr>
        <w:spacing w:after="0" w:line="360" w:lineRule="auto"/>
        <w:rPr>
          <w:rFonts w:ascii="David" w:hAnsi="David" w:cs="David"/>
          <w:sz w:val="24"/>
          <w:szCs w:val="24"/>
        </w:rPr>
      </w:pPr>
      <w:r w:rsidRPr="00DC4263">
        <w:rPr>
          <w:rFonts w:ascii="David" w:hAnsi="David" w:cs="David"/>
          <w:b/>
          <w:bCs/>
          <w:sz w:val="24"/>
          <w:szCs w:val="24"/>
          <w:rtl/>
        </w:rPr>
        <w:t>זכויות מוסריות</w:t>
      </w:r>
      <w:r w:rsidRPr="00DC4263">
        <w:rPr>
          <w:rFonts w:ascii="David" w:hAnsi="David" w:cs="David"/>
          <w:sz w:val="24"/>
          <w:szCs w:val="24"/>
          <w:rtl/>
        </w:rPr>
        <w:t xml:space="preserve"> (זכויות בלתי-עבירות, שלא ניתן להעבירן).</w:t>
      </w:r>
    </w:p>
    <w:p w14:paraId="754E7C35" w14:textId="6B9316DF" w:rsidR="00DC4263" w:rsidRPr="00DC4263" w:rsidRDefault="00DC4263">
      <w:pPr>
        <w:pStyle w:val="a7"/>
        <w:numPr>
          <w:ilvl w:val="0"/>
          <w:numId w:val="6"/>
        </w:numPr>
        <w:spacing w:after="0" w:line="360" w:lineRule="auto"/>
        <w:rPr>
          <w:rFonts w:ascii="David" w:hAnsi="David" w:cs="David"/>
          <w:sz w:val="24"/>
          <w:szCs w:val="24"/>
        </w:rPr>
      </w:pPr>
      <w:r w:rsidRPr="00DC4263">
        <w:rPr>
          <w:rFonts w:ascii="David" w:hAnsi="David" w:cs="David"/>
          <w:b/>
          <w:bCs/>
          <w:sz w:val="24"/>
          <w:szCs w:val="24"/>
          <w:rtl/>
        </w:rPr>
        <w:t>משך תקופת ההגנה</w:t>
      </w:r>
      <w:r w:rsidRPr="00DC4263">
        <w:rPr>
          <w:rFonts w:ascii="David" w:hAnsi="David" w:cs="David"/>
          <w:sz w:val="24"/>
          <w:szCs w:val="24"/>
          <w:rtl/>
        </w:rPr>
        <w:t xml:space="preserve"> – תקופת ההגנה האמריקאית ה</w:t>
      </w:r>
      <w:r w:rsidR="001F6E85">
        <w:rPr>
          <w:rFonts w:ascii="David" w:hAnsi="David" w:cs="David" w:hint="cs"/>
          <w:sz w:val="24"/>
          <w:szCs w:val="24"/>
          <w:rtl/>
        </w:rPr>
        <w:t>י</w:t>
      </w:r>
      <w:r w:rsidRPr="00DC4263">
        <w:rPr>
          <w:rFonts w:ascii="David" w:hAnsi="David" w:cs="David"/>
          <w:sz w:val="24"/>
          <w:szCs w:val="24"/>
          <w:rtl/>
        </w:rPr>
        <w:t>יתה 56 שנה באותו הזמן. הגרסה הצרפתית (ברן) הי</w:t>
      </w:r>
      <w:r w:rsidR="00560CD0">
        <w:rPr>
          <w:rFonts w:ascii="David" w:hAnsi="David" w:cs="David" w:hint="cs"/>
          <w:sz w:val="24"/>
          <w:szCs w:val="24"/>
          <w:rtl/>
        </w:rPr>
        <w:t>י</w:t>
      </w:r>
      <w:r w:rsidRPr="00DC4263">
        <w:rPr>
          <w:rFonts w:ascii="David" w:hAnsi="David" w:cs="David"/>
          <w:sz w:val="24"/>
          <w:szCs w:val="24"/>
          <w:rtl/>
        </w:rPr>
        <w:t>תה תקופת חיים + 70 שנים.</w:t>
      </w:r>
    </w:p>
    <w:p w14:paraId="0D686B31" w14:textId="0411B7F5" w:rsidR="007306D5" w:rsidRPr="0025182D" w:rsidRDefault="00DC4263">
      <w:pPr>
        <w:pStyle w:val="a7"/>
        <w:numPr>
          <w:ilvl w:val="0"/>
          <w:numId w:val="6"/>
        </w:numPr>
        <w:spacing w:after="0" w:line="360" w:lineRule="auto"/>
        <w:jc w:val="both"/>
        <w:rPr>
          <w:rFonts w:ascii="David" w:hAnsi="David" w:cs="David"/>
          <w:sz w:val="24"/>
          <w:szCs w:val="24"/>
          <w:rtl/>
        </w:rPr>
      </w:pPr>
      <w:r w:rsidRPr="00DC4263">
        <w:rPr>
          <w:rFonts w:ascii="David" w:hAnsi="David" w:cs="David"/>
          <w:b/>
          <w:bCs/>
          <w:sz w:val="24"/>
          <w:szCs w:val="24"/>
          <w:rtl/>
        </w:rPr>
        <w:t>תנאי סף פורמאליים</w:t>
      </w:r>
      <w:r w:rsidRPr="00DC4263">
        <w:rPr>
          <w:rFonts w:ascii="David" w:hAnsi="David" w:cs="David"/>
          <w:sz w:val="24"/>
          <w:szCs w:val="24"/>
          <w:rtl/>
        </w:rPr>
        <w:t xml:space="preserve"> – אמנת ברן דרשה הגנה ללא שום תנאי סף. האמריקאים דרשו תנאי סף לפני שמישהו יוכל ליהנות מהגנת זכויות יוצרים. דוגמאות: סימון היצירה (סימן </w:t>
      </w:r>
      <w:r w:rsidRPr="00DC4263">
        <w:rPr>
          <w:rFonts w:ascii="David" w:hAnsi="David" w:cs="David"/>
          <w:sz w:val="24"/>
          <w:szCs w:val="24"/>
        </w:rPr>
        <w:t>C</w:t>
      </w:r>
      <w:r w:rsidRPr="00DC4263">
        <w:rPr>
          <w:rFonts w:ascii="David" w:hAnsi="David" w:cs="David"/>
          <w:sz w:val="24"/>
          <w:szCs w:val="24"/>
          <w:rtl/>
        </w:rPr>
        <w:t>, שם היוצר, שנת ייצור).</w:t>
      </w:r>
    </w:p>
    <w:p w14:paraId="01113972" w14:textId="018CB0D4" w:rsidR="00DC4263" w:rsidRPr="00DC4263" w:rsidRDefault="00DC4263" w:rsidP="00547CC3">
      <w:pPr>
        <w:spacing w:line="360" w:lineRule="auto"/>
        <w:jc w:val="both"/>
        <w:rPr>
          <w:rFonts w:ascii="David" w:hAnsi="David" w:cs="David"/>
          <w:sz w:val="24"/>
          <w:szCs w:val="24"/>
          <w:rtl/>
        </w:rPr>
      </w:pPr>
      <w:r w:rsidRPr="00DC4263">
        <w:rPr>
          <w:rFonts w:ascii="David" w:hAnsi="David" w:cs="David"/>
          <w:sz w:val="24"/>
          <w:szCs w:val="24"/>
          <w:rtl/>
        </w:rPr>
        <w:t>במהלך השנים שבין חתימת אמנת ברן לבין הצטרפותה של ארה"ב לאמנה, ההגנה ההדדית בין מדינות אמנת ברן לבין ארה"ב נעשתה באמצעות הסכמים בי-ליטראליים.</w:t>
      </w:r>
      <w:r w:rsidR="000C039E">
        <w:rPr>
          <w:rFonts w:ascii="David" w:hAnsi="David" w:cs="David" w:hint="cs"/>
          <w:sz w:val="24"/>
          <w:szCs w:val="24"/>
          <w:rtl/>
        </w:rPr>
        <w:t xml:space="preserve"> (ארה"ב הצטרפה לאמנת ברן כ- 100 שנים מאוחר יותר).</w:t>
      </w:r>
      <w:r w:rsidR="00547CC3">
        <w:rPr>
          <w:rFonts w:ascii="David" w:hAnsi="David" w:cs="David" w:hint="cs"/>
          <w:sz w:val="24"/>
          <w:szCs w:val="24"/>
          <w:rtl/>
        </w:rPr>
        <w:t xml:space="preserve"> </w:t>
      </w:r>
      <w:r w:rsidRPr="00DC4263">
        <w:rPr>
          <w:rFonts w:ascii="David" w:hAnsi="David" w:cs="David"/>
          <w:sz w:val="24"/>
          <w:szCs w:val="24"/>
          <w:rtl/>
        </w:rPr>
        <w:t xml:space="preserve">מדינות צורכות העדיפו </w:t>
      </w:r>
      <w:r w:rsidRPr="00DC4263">
        <w:rPr>
          <w:rFonts w:ascii="David" w:hAnsi="David" w:cs="David"/>
          <w:sz w:val="24"/>
          <w:szCs w:val="24"/>
          <w:rtl/>
        </w:rPr>
        <w:lastRenderedPageBreak/>
        <w:t>לא להגן על זכויות יוצרים, מדינות יצרניות העדיפו כן להגן. ארה"ב ראתה עצמה במאה ה-19 כמדינה צורכת ולא יוצרת, ולאחר מכן זה השתנה. (גם בישראל זה השתנה רק לאחרונה)</w:t>
      </w:r>
      <w:r w:rsidR="00547CC3">
        <w:rPr>
          <w:rFonts w:ascii="David" w:hAnsi="David" w:cs="David" w:hint="cs"/>
          <w:sz w:val="24"/>
          <w:szCs w:val="24"/>
          <w:rtl/>
        </w:rPr>
        <w:t>.</w:t>
      </w:r>
    </w:p>
    <w:p w14:paraId="35F76CCA" w14:textId="5E9008A5" w:rsidR="00DC4263" w:rsidRPr="00CD4F1B" w:rsidRDefault="00DC4263" w:rsidP="00CD4F1B">
      <w:pPr>
        <w:spacing w:line="360" w:lineRule="auto"/>
        <w:rPr>
          <w:rFonts w:ascii="David" w:hAnsi="David" w:cs="David"/>
          <w:b/>
          <w:bCs/>
          <w:color w:val="7030A0"/>
          <w:sz w:val="24"/>
          <w:szCs w:val="24"/>
          <w:rtl/>
        </w:rPr>
      </w:pPr>
      <w:r w:rsidRPr="00831C5C">
        <w:rPr>
          <w:rFonts w:ascii="David" w:hAnsi="David" w:cs="David"/>
          <w:b/>
          <w:bCs/>
          <w:sz w:val="24"/>
          <w:szCs w:val="24"/>
          <w:u w:val="single"/>
          <w:rtl/>
        </w:rPr>
        <w:t xml:space="preserve">דיני סחר בינלאומי </w:t>
      </w:r>
      <w:proofErr w:type="spellStart"/>
      <w:r w:rsidRPr="00831C5C">
        <w:rPr>
          <w:rFonts w:ascii="David" w:hAnsi="David" w:cs="David"/>
          <w:b/>
          <w:bCs/>
          <w:sz w:val="24"/>
          <w:szCs w:val="24"/>
          <w:u w:val="single"/>
          <w:rtl/>
        </w:rPr>
        <w:t>גלובלי:</w:t>
      </w:r>
      <w:r w:rsidRPr="00DC4263">
        <w:rPr>
          <w:rFonts w:ascii="David" w:hAnsi="David" w:cs="David"/>
          <w:sz w:val="24"/>
          <w:szCs w:val="24"/>
          <w:rtl/>
        </w:rPr>
        <w:t>אחרי</w:t>
      </w:r>
      <w:proofErr w:type="spellEnd"/>
      <w:r w:rsidRPr="00DC4263">
        <w:rPr>
          <w:rFonts w:ascii="David" w:hAnsi="David" w:cs="David"/>
          <w:sz w:val="24"/>
          <w:szCs w:val="24"/>
          <w:rtl/>
        </w:rPr>
        <w:t xml:space="preserve"> שארה"ב הצטרפה לאמנת ברן, ואחרי שכל המדינות הגדולות והחשובות היו חברות בה, ה</w:t>
      </w:r>
      <w:r w:rsidR="00831C5C">
        <w:rPr>
          <w:rFonts w:ascii="David" w:hAnsi="David" w:cs="David" w:hint="cs"/>
          <w:sz w:val="24"/>
          <w:szCs w:val="24"/>
          <w:rtl/>
        </w:rPr>
        <w:t>י</w:t>
      </w:r>
      <w:r w:rsidRPr="00DC4263">
        <w:rPr>
          <w:rFonts w:ascii="David" w:hAnsi="David" w:cs="David"/>
          <w:sz w:val="24"/>
          <w:szCs w:val="24"/>
          <w:rtl/>
        </w:rPr>
        <w:t xml:space="preserve">יתה עוד התפתחות בעולם של האמנות הבינלאומיות – היה שינוי </w:t>
      </w:r>
      <w:r w:rsidRPr="00DC4263">
        <w:rPr>
          <w:rFonts w:ascii="David" w:hAnsi="David" w:cs="David"/>
          <w:b/>
          <w:bCs/>
          <w:sz w:val="24"/>
          <w:szCs w:val="24"/>
          <w:rtl/>
        </w:rPr>
        <w:t>בדיני הסחר הבינלאומי-גלובלי</w:t>
      </w:r>
      <w:r w:rsidRPr="00DC4263">
        <w:rPr>
          <w:rFonts w:ascii="David" w:hAnsi="David" w:cs="David"/>
          <w:sz w:val="24"/>
          <w:szCs w:val="24"/>
          <w:rtl/>
        </w:rPr>
        <w:t xml:space="preserve">. כמו שראינו בזכויות יוצרים - שנוצרה אמנה גדולה שהתחילה עם הסכם בין 2 מדינות ולאחר מכן זה התרחב. גם סחר בינלאומי התחיל בהסכמים בין 2 מדינות והתרחב לגושים </w:t>
      </w:r>
      <w:r w:rsidR="00831C5C" w:rsidRPr="00DC4263">
        <w:rPr>
          <w:rFonts w:ascii="David" w:hAnsi="David" w:cs="David" w:hint="cs"/>
          <w:sz w:val="24"/>
          <w:szCs w:val="24"/>
          <w:rtl/>
        </w:rPr>
        <w:t>אזוריים</w:t>
      </w:r>
      <w:r w:rsidRPr="00DC4263">
        <w:rPr>
          <w:rFonts w:ascii="David" w:hAnsi="David" w:cs="David"/>
          <w:sz w:val="24"/>
          <w:szCs w:val="24"/>
          <w:rtl/>
        </w:rPr>
        <w:t xml:space="preserve"> ובסופו של דבר גם להסכם אמנם לא עולמי, אך רחב. יש מס' אמנות סחר חופשי.</w:t>
      </w:r>
    </w:p>
    <w:p w14:paraId="7BF2470D" w14:textId="62D2B4C4" w:rsidR="00DC4263" w:rsidRPr="00FF419D" w:rsidRDefault="00DC4263" w:rsidP="00FF419D">
      <w:pPr>
        <w:spacing w:line="360" w:lineRule="auto"/>
        <w:rPr>
          <w:rFonts w:ascii="David" w:hAnsi="David" w:cs="David"/>
          <w:sz w:val="24"/>
          <w:szCs w:val="24"/>
          <w:rtl/>
        </w:rPr>
      </w:pPr>
      <w:r w:rsidRPr="00FF419D">
        <w:rPr>
          <w:rFonts w:ascii="David" w:hAnsi="David" w:cs="David"/>
          <w:b/>
          <w:bCs/>
          <w:sz w:val="24"/>
          <w:szCs w:val="24"/>
          <w:u w:val="single"/>
          <w:rtl/>
        </w:rPr>
        <w:t>הסכם גת:</w:t>
      </w:r>
      <w:r w:rsidR="00831C5C" w:rsidRPr="00FF419D">
        <w:rPr>
          <w:rFonts w:ascii="David" w:hAnsi="David" w:cs="David" w:hint="cs"/>
          <w:sz w:val="24"/>
          <w:szCs w:val="24"/>
          <w:rtl/>
        </w:rPr>
        <w:t xml:space="preserve"> </w:t>
      </w:r>
      <w:r w:rsidRPr="00FF419D">
        <w:rPr>
          <w:rFonts w:ascii="David" w:hAnsi="David" w:cs="David"/>
          <w:sz w:val="24"/>
          <w:szCs w:val="24"/>
          <w:rtl/>
        </w:rPr>
        <w:t xml:space="preserve">ההסכם המודרני הראשון העולמי זה </w:t>
      </w:r>
      <w:r w:rsidRPr="00FF419D">
        <w:rPr>
          <w:rFonts w:ascii="David" w:hAnsi="David" w:cs="David"/>
          <w:b/>
          <w:bCs/>
          <w:sz w:val="24"/>
          <w:szCs w:val="24"/>
          <w:rtl/>
        </w:rPr>
        <w:t xml:space="preserve">הסכם גת – </w:t>
      </w:r>
      <w:r w:rsidRPr="00FF419D">
        <w:rPr>
          <w:rFonts w:ascii="David" w:hAnsi="David" w:cs="David"/>
          <w:sz w:val="24"/>
          <w:szCs w:val="24"/>
          <w:rtl/>
        </w:rPr>
        <w:t xml:space="preserve">הסכם כללי עם מכס וסחר </w:t>
      </w:r>
      <w:r w:rsidRPr="00FF419D">
        <w:rPr>
          <w:rFonts w:ascii="David" w:hAnsi="David" w:cs="David"/>
          <w:sz w:val="24"/>
          <w:szCs w:val="24"/>
        </w:rPr>
        <w:t>GATT</w:t>
      </w:r>
      <w:r w:rsidRPr="00FF419D">
        <w:rPr>
          <w:rFonts w:ascii="David" w:hAnsi="David" w:cs="David"/>
          <w:sz w:val="24"/>
          <w:szCs w:val="24"/>
          <w:rtl/>
        </w:rPr>
        <w:t xml:space="preserve"> [1947] [זה רקע לא חלק מהחומר]. אחרי זה היו סיבובים לעבות את דיני הסחר החופשי הבינלאומי, בגדול ההסכמים היו בנויים על מס' מצומצם של עקרונות – העקרונות הכי חשובים: </w:t>
      </w:r>
    </w:p>
    <w:p w14:paraId="0C4CC74E" w14:textId="77777777" w:rsidR="00831C5C" w:rsidRDefault="00DC4263">
      <w:pPr>
        <w:pStyle w:val="a7"/>
        <w:numPr>
          <w:ilvl w:val="0"/>
          <w:numId w:val="9"/>
        </w:numPr>
        <w:spacing w:line="360" w:lineRule="auto"/>
        <w:jc w:val="both"/>
        <w:rPr>
          <w:rFonts w:ascii="David" w:hAnsi="David" w:cs="David"/>
          <w:sz w:val="24"/>
          <w:szCs w:val="24"/>
        </w:rPr>
      </w:pPr>
      <w:r w:rsidRPr="00831C5C">
        <w:rPr>
          <w:rFonts w:ascii="David" w:hAnsi="David" w:cs="David"/>
          <w:sz w:val="24"/>
          <w:szCs w:val="24"/>
          <w:rtl/>
        </w:rPr>
        <w:t xml:space="preserve">איסור אפליה בין מוצרים מיובאים למוצרים מקומיים. </w:t>
      </w:r>
    </w:p>
    <w:p w14:paraId="30B573DE" w14:textId="77777777" w:rsidR="00831C5C" w:rsidRDefault="00DC4263">
      <w:pPr>
        <w:pStyle w:val="a7"/>
        <w:numPr>
          <w:ilvl w:val="0"/>
          <w:numId w:val="9"/>
        </w:numPr>
        <w:spacing w:line="360" w:lineRule="auto"/>
        <w:jc w:val="both"/>
        <w:rPr>
          <w:rFonts w:ascii="David" w:hAnsi="David" w:cs="David"/>
          <w:sz w:val="24"/>
          <w:szCs w:val="24"/>
        </w:rPr>
      </w:pPr>
      <w:r w:rsidRPr="00831C5C">
        <w:rPr>
          <w:rFonts w:ascii="David" w:hAnsi="David" w:cs="David"/>
          <w:sz w:val="24"/>
          <w:szCs w:val="24"/>
          <w:rtl/>
        </w:rPr>
        <w:t xml:space="preserve">איסור אפליה בין מדינות – אם מעניקים מעמד מועדף למוצרים של מדינה פלונית אז חייבים להעניק אותו מעמד לכל שאר המדינות באותה אמנה. מה שנותנים לאחד נותנים לכולם- </w:t>
      </w:r>
      <w:r w:rsidRPr="00831C5C">
        <w:rPr>
          <w:rFonts w:ascii="David" w:hAnsi="David" w:cs="David"/>
          <w:sz w:val="24"/>
          <w:szCs w:val="24"/>
        </w:rPr>
        <w:t>most favorite nation</w:t>
      </w:r>
      <w:r w:rsidRPr="00831C5C">
        <w:rPr>
          <w:rFonts w:ascii="David" w:hAnsi="David" w:cs="David"/>
          <w:sz w:val="24"/>
          <w:szCs w:val="24"/>
          <w:rtl/>
        </w:rPr>
        <w:t>.</w:t>
      </w:r>
    </w:p>
    <w:p w14:paraId="32A7C0B0" w14:textId="6F0EC893" w:rsidR="00DC4263" w:rsidRDefault="00DC4263">
      <w:pPr>
        <w:pStyle w:val="a7"/>
        <w:numPr>
          <w:ilvl w:val="0"/>
          <w:numId w:val="9"/>
        </w:numPr>
        <w:spacing w:line="360" w:lineRule="auto"/>
        <w:jc w:val="both"/>
        <w:rPr>
          <w:rFonts w:ascii="David" w:hAnsi="David" w:cs="David"/>
          <w:sz w:val="24"/>
          <w:szCs w:val="24"/>
        </w:rPr>
      </w:pPr>
      <w:r w:rsidRPr="00831C5C">
        <w:rPr>
          <w:rFonts w:ascii="David" w:hAnsi="David" w:cs="David"/>
          <w:sz w:val="24"/>
          <w:szCs w:val="24"/>
          <w:rtl/>
        </w:rPr>
        <w:t xml:space="preserve">איסור על מגבלות מסוימות – לא להגביל יותר מדי את הסחר החופשי ובעיקר ייבוא של מוצרים, יש ויכוח על מה זה מגבלות מוגזמות. </w:t>
      </w:r>
      <w:r w:rsidR="009D2274">
        <w:rPr>
          <w:rFonts w:ascii="David" w:hAnsi="David" w:cs="David" w:hint="cs"/>
          <w:sz w:val="24"/>
          <w:szCs w:val="24"/>
          <w:rtl/>
        </w:rPr>
        <w:t>(</w:t>
      </w:r>
      <w:r w:rsidRPr="00831C5C">
        <w:rPr>
          <w:rFonts w:ascii="David" w:hAnsi="David" w:cs="David"/>
          <w:sz w:val="24"/>
          <w:szCs w:val="24"/>
          <w:rtl/>
        </w:rPr>
        <w:t>לא נתעמק כי זה לא הנושא שלנו</w:t>
      </w:r>
      <w:r w:rsidR="009D2274">
        <w:rPr>
          <w:rFonts w:ascii="David" w:hAnsi="David" w:cs="David" w:hint="cs"/>
          <w:sz w:val="24"/>
          <w:szCs w:val="24"/>
          <w:rtl/>
        </w:rPr>
        <w:t>)</w:t>
      </w:r>
      <w:r w:rsidRPr="00831C5C">
        <w:rPr>
          <w:rFonts w:ascii="David" w:hAnsi="David" w:cs="David"/>
          <w:sz w:val="24"/>
          <w:szCs w:val="24"/>
          <w:rtl/>
        </w:rPr>
        <w:t>.</w:t>
      </w:r>
    </w:p>
    <w:p w14:paraId="79006571" w14:textId="2AEC5835" w:rsidR="00DC4263" w:rsidRPr="00E826DB" w:rsidRDefault="009D2274" w:rsidP="00E826DB">
      <w:pPr>
        <w:spacing w:line="360" w:lineRule="auto"/>
        <w:jc w:val="both"/>
        <w:rPr>
          <w:rFonts w:ascii="David" w:hAnsi="David" w:cs="David"/>
          <w:b/>
          <w:bCs/>
          <w:sz w:val="24"/>
          <w:szCs w:val="24"/>
          <w:u w:val="single"/>
          <w:rtl/>
        </w:rPr>
      </w:pPr>
      <w:r w:rsidRPr="00E826DB">
        <w:rPr>
          <w:rFonts w:ascii="David" w:hAnsi="David" w:cs="David" w:hint="cs"/>
          <w:b/>
          <w:bCs/>
          <w:sz w:val="24"/>
          <w:szCs w:val="24"/>
          <w:u w:val="single"/>
          <w:rtl/>
        </w:rPr>
        <w:t xml:space="preserve">הסכם </w:t>
      </w:r>
      <w:r w:rsidRPr="00E826DB">
        <w:rPr>
          <w:rFonts w:ascii="David" w:hAnsi="David" w:cs="David" w:hint="cs"/>
          <w:b/>
          <w:bCs/>
          <w:sz w:val="24"/>
          <w:szCs w:val="24"/>
          <w:u w:val="single"/>
        </w:rPr>
        <w:t>TRIPS</w:t>
      </w:r>
      <w:r w:rsidRPr="00E826DB">
        <w:rPr>
          <w:rFonts w:ascii="David" w:hAnsi="David" w:cs="David" w:hint="cs"/>
          <w:b/>
          <w:bCs/>
          <w:sz w:val="24"/>
          <w:szCs w:val="24"/>
          <w:u w:val="single"/>
          <w:rtl/>
        </w:rPr>
        <w:t xml:space="preserve"> (</w:t>
      </w:r>
      <w:r w:rsidR="00C038B0" w:rsidRPr="00E826DB">
        <w:rPr>
          <w:rFonts w:ascii="David" w:hAnsi="David" w:cs="David"/>
          <w:b/>
          <w:bCs/>
          <w:sz w:val="24"/>
          <w:szCs w:val="24"/>
          <w:u w:val="single"/>
        </w:rPr>
        <w:t>Agreement on Trade-Related Aspects of Intellectual Property Rights</w:t>
      </w:r>
      <w:r w:rsidR="00C038B0" w:rsidRPr="00E826DB">
        <w:rPr>
          <w:rFonts w:ascii="David" w:hAnsi="David" w:cs="David" w:hint="cs"/>
          <w:b/>
          <w:bCs/>
          <w:sz w:val="24"/>
          <w:szCs w:val="24"/>
          <w:u w:val="single"/>
          <w:rtl/>
        </w:rPr>
        <w:t xml:space="preserve">) </w:t>
      </w:r>
      <w:r w:rsidR="00C038B0" w:rsidRPr="00E826DB">
        <w:rPr>
          <w:rFonts w:ascii="David" w:hAnsi="David" w:cs="David"/>
          <w:b/>
          <w:bCs/>
          <w:sz w:val="24"/>
          <w:szCs w:val="24"/>
          <w:u w:val="single"/>
          <w:rtl/>
        </w:rPr>
        <w:t>–</w:t>
      </w:r>
      <w:r w:rsidR="00C038B0" w:rsidRPr="00E826DB">
        <w:rPr>
          <w:rFonts w:ascii="David" w:hAnsi="David" w:cs="David" w:hint="cs"/>
          <w:b/>
          <w:bCs/>
          <w:sz w:val="24"/>
          <w:szCs w:val="24"/>
          <w:u w:val="single"/>
          <w:rtl/>
        </w:rPr>
        <w:t xml:space="preserve"> 1995 - </w:t>
      </w:r>
      <w:r w:rsidR="00E826DB">
        <w:rPr>
          <w:rFonts w:ascii="David" w:hAnsi="David" w:cs="David" w:hint="cs"/>
          <w:b/>
          <w:bCs/>
          <w:sz w:val="24"/>
          <w:szCs w:val="24"/>
          <w:u w:val="single"/>
          <w:rtl/>
        </w:rPr>
        <w:t xml:space="preserve"> </w:t>
      </w:r>
      <w:r w:rsidR="00DC4263" w:rsidRPr="00DC4263">
        <w:rPr>
          <w:rFonts w:ascii="David" w:hAnsi="David" w:cs="David"/>
          <w:sz w:val="24"/>
          <w:szCs w:val="24"/>
          <w:rtl/>
        </w:rPr>
        <w:t xml:space="preserve">דיני סחר חופשי התפתחו והתרחבו </w:t>
      </w:r>
      <w:r w:rsidR="0080077D">
        <w:rPr>
          <w:rFonts w:ascii="David" w:hAnsi="David" w:cs="David" w:hint="cs"/>
          <w:sz w:val="24"/>
          <w:szCs w:val="24"/>
          <w:rtl/>
        </w:rPr>
        <w:t>ונכתבו יותר אמנות.</w:t>
      </w:r>
      <w:r w:rsidR="00DC4263" w:rsidRPr="00DC4263">
        <w:rPr>
          <w:rFonts w:ascii="David" w:hAnsi="David" w:cs="David"/>
          <w:sz w:val="24"/>
          <w:szCs w:val="24"/>
          <w:rtl/>
        </w:rPr>
        <w:t xml:space="preserve"> </w:t>
      </w:r>
      <w:r w:rsidR="0080077D">
        <w:rPr>
          <w:rFonts w:ascii="David" w:hAnsi="David" w:cs="David" w:hint="cs"/>
          <w:sz w:val="24"/>
          <w:szCs w:val="24"/>
          <w:rtl/>
        </w:rPr>
        <w:t>ב</w:t>
      </w:r>
      <w:r w:rsidR="00DC4263" w:rsidRPr="00DC4263">
        <w:rPr>
          <w:rFonts w:ascii="David" w:hAnsi="David" w:cs="David"/>
          <w:sz w:val="24"/>
          <w:szCs w:val="24"/>
          <w:rtl/>
        </w:rPr>
        <w:t>שנות ה-90 ה</w:t>
      </w:r>
      <w:r w:rsidR="00C96F90">
        <w:rPr>
          <w:rFonts w:ascii="David" w:hAnsi="David" w:cs="David" w:hint="cs"/>
          <w:sz w:val="24"/>
          <w:szCs w:val="24"/>
          <w:rtl/>
        </w:rPr>
        <w:t>י</w:t>
      </w:r>
      <w:r w:rsidR="00DC4263" w:rsidRPr="00DC4263">
        <w:rPr>
          <w:rFonts w:ascii="David" w:hAnsi="David" w:cs="David"/>
          <w:sz w:val="24"/>
          <w:szCs w:val="24"/>
          <w:rtl/>
        </w:rPr>
        <w:t xml:space="preserve">יתה רפורמה מקיפה שבה הקימו ארגון עולמי כדי ליצור מנגנון אכיפה – </w:t>
      </w:r>
      <w:r w:rsidR="00DC4263" w:rsidRPr="00DC4263">
        <w:rPr>
          <w:rFonts w:ascii="David" w:hAnsi="David" w:cs="David"/>
          <w:b/>
          <w:bCs/>
          <w:sz w:val="24"/>
          <w:szCs w:val="24"/>
          <w:rtl/>
        </w:rPr>
        <w:t>ה</w:t>
      </w:r>
      <w:r w:rsidR="00DC4263" w:rsidRPr="00DC4263">
        <w:rPr>
          <w:rFonts w:ascii="David" w:hAnsi="David" w:cs="David"/>
          <w:b/>
          <w:bCs/>
          <w:sz w:val="24"/>
          <w:szCs w:val="24"/>
        </w:rPr>
        <w:t>WTO</w:t>
      </w:r>
      <w:r w:rsidR="00DC4263" w:rsidRPr="00DC4263">
        <w:rPr>
          <w:rFonts w:ascii="David" w:hAnsi="David" w:cs="David"/>
          <w:sz w:val="24"/>
          <w:szCs w:val="24"/>
          <w:rtl/>
        </w:rPr>
        <w:t xml:space="preserve"> ארגון הסחר העולמי </w:t>
      </w:r>
      <w:r w:rsidR="0080077D">
        <w:rPr>
          <w:rFonts w:ascii="David" w:hAnsi="David" w:cs="David" w:hint="cs"/>
          <w:sz w:val="24"/>
          <w:szCs w:val="24"/>
          <w:rtl/>
        </w:rPr>
        <w:t>1994.</w:t>
      </w:r>
      <w:r w:rsidR="00DC4263" w:rsidRPr="00DC4263">
        <w:rPr>
          <w:rFonts w:ascii="David" w:hAnsi="David" w:cs="David"/>
          <w:sz w:val="24"/>
          <w:szCs w:val="24"/>
          <w:rtl/>
        </w:rPr>
        <w:t xml:space="preserve"> כאשר הקימו את הגוף החדש הזה חתמו על אלף ואחת אמנות נוספות </w:t>
      </w:r>
      <w:r w:rsidR="0080077D">
        <w:rPr>
          <w:rFonts w:ascii="David" w:hAnsi="David" w:cs="David" w:hint="cs"/>
          <w:sz w:val="24"/>
          <w:szCs w:val="24"/>
          <w:rtl/>
        </w:rPr>
        <w:t xml:space="preserve">בשביל </w:t>
      </w:r>
      <w:r w:rsidR="00DC4263" w:rsidRPr="00DC4263">
        <w:rPr>
          <w:rFonts w:ascii="David" w:hAnsi="David" w:cs="David"/>
          <w:sz w:val="24"/>
          <w:szCs w:val="24"/>
          <w:rtl/>
        </w:rPr>
        <w:t xml:space="preserve">להרחיב ולחדד את דיני הסחר הבינלאומי. אחת האמנות </w:t>
      </w:r>
      <w:r w:rsidR="0080077D">
        <w:rPr>
          <w:rFonts w:ascii="David" w:hAnsi="David" w:cs="David" w:hint="cs"/>
          <w:sz w:val="24"/>
          <w:szCs w:val="24"/>
          <w:rtl/>
        </w:rPr>
        <w:t>ש</w:t>
      </w:r>
      <w:r w:rsidR="00120EE1">
        <w:rPr>
          <w:rFonts w:ascii="David" w:hAnsi="David" w:cs="David" w:hint="cs"/>
          <w:sz w:val="24"/>
          <w:szCs w:val="24"/>
          <w:rtl/>
        </w:rPr>
        <w:t>חתמו היא</w:t>
      </w:r>
      <w:r w:rsidR="00DC4263" w:rsidRPr="00DC4263">
        <w:rPr>
          <w:rFonts w:ascii="David" w:hAnsi="David" w:cs="David"/>
          <w:sz w:val="24"/>
          <w:szCs w:val="24"/>
          <w:rtl/>
        </w:rPr>
        <w:t xml:space="preserve"> </w:t>
      </w:r>
      <w:r w:rsidR="00DC4263" w:rsidRPr="00DC4263">
        <w:rPr>
          <w:rFonts w:ascii="David" w:hAnsi="David" w:cs="David"/>
          <w:b/>
          <w:bCs/>
          <w:sz w:val="24"/>
          <w:szCs w:val="24"/>
        </w:rPr>
        <w:t>TRIPS</w:t>
      </w:r>
      <w:r w:rsidR="00120EE1">
        <w:rPr>
          <w:rFonts w:ascii="David" w:hAnsi="David" w:cs="David"/>
          <w:sz w:val="24"/>
          <w:szCs w:val="24"/>
        </w:rPr>
        <w:t xml:space="preserve"> </w:t>
      </w:r>
      <w:r w:rsidR="00120EE1">
        <w:rPr>
          <w:rFonts w:ascii="David" w:hAnsi="David" w:cs="David" w:hint="cs"/>
          <w:sz w:val="24"/>
          <w:szCs w:val="24"/>
          <w:rtl/>
        </w:rPr>
        <w:t xml:space="preserve"> - </w:t>
      </w:r>
      <w:r w:rsidR="00DC4263" w:rsidRPr="00DC4263">
        <w:rPr>
          <w:rFonts w:ascii="David" w:hAnsi="David" w:cs="David"/>
          <w:sz w:val="24"/>
          <w:szCs w:val="24"/>
          <w:rtl/>
        </w:rPr>
        <w:t xml:space="preserve">אמנה על סחר חופשי בקניין רוחני. </w:t>
      </w:r>
      <w:r w:rsidR="00223EB6">
        <w:rPr>
          <w:rFonts w:ascii="David" w:hAnsi="David" w:cs="David" w:hint="cs"/>
          <w:sz w:val="24"/>
          <w:szCs w:val="24"/>
          <w:u w:val="single"/>
          <w:rtl/>
        </w:rPr>
        <w:t xml:space="preserve">ושם נכתב גם על </w:t>
      </w:r>
      <w:r w:rsidR="00DC4263" w:rsidRPr="00DC4263">
        <w:rPr>
          <w:rFonts w:ascii="David" w:hAnsi="David" w:cs="David"/>
          <w:sz w:val="24"/>
          <w:szCs w:val="24"/>
          <w:u w:val="single"/>
          <w:rtl/>
        </w:rPr>
        <w:t>זכויות יוצרים:</w:t>
      </w:r>
      <w:r w:rsidR="00223EB6">
        <w:rPr>
          <w:rFonts w:ascii="David" w:hAnsi="David" w:cs="David" w:hint="cs"/>
          <w:sz w:val="24"/>
          <w:szCs w:val="24"/>
          <w:rtl/>
        </w:rPr>
        <w:t xml:space="preserve"> </w:t>
      </w:r>
      <w:r w:rsidR="00DC4263" w:rsidRPr="00DC4263">
        <w:rPr>
          <w:rFonts w:ascii="David" w:hAnsi="David" w:cs="David"/>
          <w:sz w:val="24"/>
          <w:szCs w:val="24"/>
          <w:rtl/>
        </w:rPr>
        <w:t>היו דרישות מינימום – מה חייב להיות בכל מדינה כהגנה על זכויות יוצרים</w:t>
      </w:r>
      <w:r w:rsidR="00223EB6">
        <w:rPr>
          <w:rFonts w:ascii="David" w:hAnsi="David" w:cs="David" w:hint="cs"/>
          <w:sz w:val="24"/>
          <w:szCs w:val="24"/>
          <w:rtl/>
        </w:rPr>
        <w:t>,</w:t>
      </w:r>
      <w:r w:rsidR="00DC4263" w:rsidRPr="00DC4263">
        <w:rPr>
          <w:rFonts w:ascii="David" w:hAnsi="David" w:cs="David"/>
          <w:sz w:val="24"/>
          <w:szCs w:val="24"/>
          <w:rtl/>
        </w:rPr>
        <w:t xml:space="preserve"> לא היו באמת חידושים אלא העתיקו את אמנת ברן. לא נצטרך להתייחס לכך בכלל מבחינת מהות. אבל היו דברים נוספים שעשו כדי לאכוף את הזכויות – ב-</w:t>
      </w:r>
      <w:r w:rsidR="00DC4263" w:rsidRPr="00DC4263">
        <w:rPr>
          <w:rFonts w:ascii="David" w:hAnsi="David" w:cs="David"/>
          <w:sz w:val="24"/>
          <w:szCs w:val="24"/>
        </w:rPr>
        <w:t>Trips</w:t>
      </w:r>
      <w:r w:rsidR="00DC4263" w:rsidRPr="00DC4263">
        <w:rPr>
          <w:rFonts w:ascii="David" w:hAnsi="David" w:cs="David"/>
          <w:sz w:val="24"/>
          <w:szCs w:val="24"/>
          <w:rtl/>
        </w:rPr>
        <w:t xml:space="preserve"> הכניסו את הזכויות האלה לסחר החופשי </w:t>
      </w:r>
      <w:r w:rsidR="00DC4263" w:rsidRPr="00E826DB">
        <w:rPr>
          <w:rFonts w:ascii="David" w:hAnsi="David" w:cs="David"/>
          <w:sz w:val="24"/>
          <w:szCs w:val="24"/>
          <w:rtl/>
        </w:rPr>
        <w:t>העולמי, וניתן לנצל את המנגנונים לאכיפה מארגון הסחר העולמי כדי לאכוף טענות / תלונות בהפרת זכויות הבינלאומיות בזכויות יוצרים.</w:t>
      </w:r>
    </w:p>
    <w:p w14:paraId="09F815E7" w14:textId="77777777" w:rsidR="00DC4263" w:rsidRPr="00C96F90" w:rsidRDefault="00DC4263" w:rsidP="00C96F90">
      <w:pPr>
        <w:spacing w:line="360" w:lineRule="auto"/>
        <w:rPr>
          <w:rFonts w:ascii="David" w:hAnsi="David" w:cs="David"/>
          <w:b/>
          <w:bCs/>
          <w:sz w:val="24"/>
          <w:szCs w:val="24"/>
          <w:u w:val="single"/>
          <w:rtl/>
        </w:rPr>
      </w:pPr>
      <w:r w:rsidRPr="00C96F90">
        <w:rPr>
          <w:rFonts w:ascii="David" w:hAnsi="David" w:cs="David"/>
          <w:b/>
          <w:bCs/>
          <w:sz w:val="24"/>
          <w:szCs w:val="24"/>
          <w:u w:val="single"/>
          <w:rtl/>
        </w:rPr>
        <w:t xml:space="preserve">הסכם </w:t>
      </w:r>
      <w:r w:rsidRPr="00C96F90">
        <w:rPr>
          <w:rFonts w:ascii="David" w:hAnsi="David" w:cs="David"/>
          <w:b/>
          <w:bCs/>
          <w:sz w:val="24"/>
          <w:szCs w:val="24"/>
          <w:u w:val="single"/>
        </w:rPr>
        <w:t>WIPO</w:t>
      </w:r>
      <w:r w:rsidRPr="00C96F90">
        <w:rPr>
          <w:rFonts w:ascii="David" w:hAnsi="David" w:cs="David"/>
          <w:b/>
          <w:bCs/>
          <w:sz w:val="24"/>
          <w:szCs w:val="24"/>
          <w:u w:val="single"/>
          <w:rtl/>
        </w:rPr>
        <w:t xml:space="preserve"> על זכויות יוצרים – </w:t>
      </w:r>
      <w:r w:rsidRPr="00C96F90">
        <w:rPr>
          <w:rFonts w:ascii="David" w:hAnsi="David" w:cs="David"/>
          <w:b/>
          <w:bCs/>
          <w:sz w:val="24"/>
          <w:szCs w:val="24"/>
          <w:u w:val="single"/>
        </w:rPr>
        <w:t>World Intellectual Property Organization Copyright Treaty</w:t>
      </w:r>
      <w:r w:rsidRPr="00C96F90">
        <w:rPr>
          <w:rFonts w:ascii="David" w:hAnsi="David" w:cs="David"/>
          <w:b/>
          <w:bCs/>
          <w:sz w:val="24"/>
          <w:szCs w:val="24"/>
          <w:u w:val="single"/>
          <w:rtl/>
        </w:rPr>
        <w:t xml:space="preserve"> (1996)</w:t>
      </w:r>
    </w:p>
    <w:p w14:paraId="0D6CF95E" w14:textId="77777777" w:rsidR="00DC4263" w:rsidRPr="00DC4263" w:rsidRDefault="00DC4263" w:rsidP="00DC4263">
      <w:pPr>
        <w:spacing w:line="360" w:lineRule="auto"/>
        <w:jc w:val="both"/>
        <w:rPr>
          <w:rFonts w:ascii="David" w:hAnsi="David" w:cs="David"/>
          <w:sz w:val="24"/>
          <w:szCs w:val="24"/>
        </w:rPr>
      </w:pPr>
      <w:r w:rsidRPr="00DC4263">
        <w:rPr>
          <w:rFonts w:ascii="David" w:hAnsi="David" w:cs="David"/>
          <w:sz w:val="24"/>
          <w:szCs w:val="24"/>
          <w:rtl/>
        </w:rPr>
        <w:t xml:space="preserve">בשנות ה-90 קם </w:t>
      </w:r>
      <w:r w:rsidRPr="00DC4263">
        <w:rPr>
          <w:rFonts w:ascii="David" w:hAnsi="David" w:cs="David"/>
          <w:b/>
          <w:bCs/>
          <w:sz w:val="24"/>
          <w:szCs w:val="24"/>
          <w:rtl/>
        </w:rPr>
        <w:t>ארגון עולמי כדי להגן על קניין רוחני.</w:t>
      </w:r>
      <w:r w:rsidRPr="00DC4263">
        <w:rPr>
          <w:rFonts w:ascii="David" w:hAnsi="David" w:cs="David"/>
          <w:sz w:val="24"/>
          <w:szCs w:val="24"/>
          <w:rtl/>
        </w:rPr>
        <w:t xml:space="preserve"> זה לא ארגון כמו ארגון הסחר העולמי שיש לו יכולות אכיפה, אלא חוקר ואוסף מידע ומציע דינים ואמנות. הארגון הזה הציע מס' אמנות כדי לחדד את הדין בנושאים מסוימים, האמנות הרלוונטיות לנו הן אמנות</w:t>
      </w:r>
      <w:r w:rsidRPr="00DC4263">
        <w:rPr>
          <w:rFonts w:ascii="David" w:hAnsi="David" w:cs="David"/>
          <w:b/>
          <w:bCs/>
          <w:sz w:val="24"/>
          <w:szCs w:val="24"/>
        </w:rPr>
        <w:t xml:space="preserve">WIPO COPYRIGHT </w:t>
      </w:r>
      <w:r w:rsidRPr="00DC4263">
        <w:rPr>
          <w:rFonts w:ascii="David" w:hAnsi="David" w:cs="David"/>
          <w:sz w:val="24"/>
          <w:szCs w:val="24"/>
          <w:rtl/>
        </w:rPr>
        <w:t xml:space="preserve"> משנת 96 ו-</w:t>
      </w:r>
      <w:r w:rsidRPr="00DC4263">
        <w:rPr>
          <w:rFonts w:ascii="David" w:hAnsi="David" w:cs="David"/>
          <w:b/>
          <w:bCs/>
          <w:sz w:val="24"/>
          <w:szCs w:val="24"/>
        </w:rPr>
        <w:t>WIPO PERFORMANCES</w:t>
      </w:r>
      <w:r w:rsidRPr="00DC4263">
        <w:rPr>
          <w:rFonts w:ascii="David" w:hAnsi="David" w:cs="David"/>
          <w:sz w:val="24"/>
          <w:szCs w:val="24"/>
          <w:rtl/>
        </w:rPr>
        <w:t>... באמנה הדגישו שיש להגן על מס' יצירות שלא היה ברור שיש להגן עליהם. לדוג': מאגר מידע כיצירה, תוכנות מחשב כיצירה ספרותית, וכן ענף שלם של משפט המקביל לדיני זכויות יוצרים והוא הגנה על טכנולוגיה מפני אמצעי עקיפה.</w:t>
      </w:r>
    </w:p>
    <w:p w14:paraId="3142E702" w14:textId="173280EA" w:rsidR="00DC4263" w:rsidRPr="00DC4263" w:rsidRDefault="00DC4263" w:rsidP="0022718C">
      <w:pPr>
        <w:spacing w:line="360" w:lineRule="auto"/>
        <w:jc w:val="both"/>
        <w:rPr>
          <w:rFonts w:ascii="David" w:hAnsi="David" w:cs="David"/>
          <w:sz w:val="24"/>
          <w:szCs w:val="24"/>
          <w:rtl/>
        </w:rPr>
      </w:pPr>
      <w:r w:rsidRPr="00DC4263">
        <w:rPr>
          <w:rFonts w:ascii="David" w:hAnsi="David" w:cs="David"/>
          <w:sz w:val="24"/>
          <w:szCs w:val="24"/>
        </w:rPr>
        <w:t xml:space="preserve"> DSS </w:t>
      </w:r>
      <w:r w:rsidRPr="00DC4263">
        <w:rPr>
          <w:rFonts w:ascii="David" w:hAnsi="David" w:cs="David"/>
          <w:sz w:val="24"/>
          <w:szCs w:val="24"/>
          <w:rtl/>
        </w:rPr>
        <w:t xml:space="preserve">זו דוגמא לטכנולוגיה שבנויה להפר זכויות יוצרים [לפרוץ צפנים של </w:t>
      </w:r>
      <w:r w:rsidRPr="00DC4263">
        <w:rPr>
          <w:rFonts w:ascii="David" w:hAnsi="David" w:cs="David"/>
          <w:sz w:val="24"/>
          <w:szCs w:val="24"/>
        </w:rPr>
        <w:t>DVD</w:t>
      </w:r>
      <w:r w:rsidRPr="00DC4263">
        <w:rPr>
          <w:rFonts w:ascii="David" w:hAnsi="David" w:cs="David"/>
          <w:sz w:val="24"/>
          <w:szCs w:val="24"/>
          <w:rtl/>
        </w:rPr>
        <w:t>]. יש בעולם במקביל לדיני זכויות יוצרים [מופיע ב</w:t>
      </w:r>
      <w:r w:rsidRPr="00DC4263">
        <w:rPr>
          <w:rFonts w:ascii="David" w:hAnsi="David" w:cs="David"/>
          <w:sz w:val="24"/>
          <w:szCs w:val="24"/>
        </w:rPr>
        <w:t xml:space="preserve">WIPO </w:t>
      </w:r>
      <w:r w:rsidRPr="00DC4263">
        <w:rPr>
          <w:rFonts w:ascii="David" w:hAnsi="David" w:cs="David"/>
          <w:sz w:val="24"/>
          <w:szCs w:val="24"/>
          <w:rtl/>
        </w:rPr>
        <w:t xml:space="preserve"> משנת 96] דינים האוסרים על שימוש או ייצור או מכירת טכנולוגיות כאלה שנועדו להפר זכויות יוצרים. אין כזה דבר בארץ אבל יש בארה"ב.</w:t>
      </w:r>
    </w:p>
    <w:p w14:paraId="6EA5026D" w14:textId="77777777" w:rsidR="00DC4263" w:rsidRDefault="00DC4263" w:rsidP="00CA6B3A">
      <w:pPr>
        <w:spacing w:line="360" w:lineRule="auto"/>
        <w:jc w:val="center"/>
        <w:rPr>
          <w:rFonts w:ascii="David" w:hAnsi="David" w:cs="David"/>
          <w:b/>
          <w:bCs/>
          <w:sz w:val="24"/>
          <w:szCs w:val="24"/>
          <w:u w:val="single"/>
          <w:rtl/>
        </w:rPr>
      </w:pPr>
      <w:r w:rsidRPr="0022718C">
        <w:rPr>
          <w:rFonts w:ascii="David" w:hAnsi="David" w:cs="David"/>
          <w:b/>
          <w:bCs/>
          <w:sz w:val="24"/>
          <w:szCs w:val="24"/>
          <w:u w:val="single"/>
          <w:rtl/>
        </w:rPr>
        <w:t>אמנת ברן:</w:t>
      </w:r>
    </w:p>
    <w:p w14:paraId="0006D6D0" w14:textId="3722CCAF" w:rsidR="00DC4263" w:rsidRPr="00DC4263" w:rsidRDefault="00CA6B3A" w:rsidP="000B7729">
      <w:pPr>
        <w:spacing w:line="360" w:lineRule="auto"/>
        <w:rPr>
          <w:rFonts w:ascii="David" w:hAnsi="David" w:cs="David"/>
          <w:sz w:val="24"/>
          <w:szCs w:val="24"/>
          <w:rtl/>
        </w:rPr>
      </w:pPr>
      <w:r>
        <w:rPr>
          <w:rFonts w:ascii="David" w:hAnsi="David" w:cs="David" w:hint="cs"/>
          <w:sz w:val="24"/>
          <w:szCs w:val="24"/>
          <w:rtl/>
        </w:rPr>
        <w:t xml:space="preserve">אמנת ברן מגדירה מה אמור להיות </w:t>
      </w:r>
      <w:r w:rsidRPr="000B7729">
        <w:rPr>
          <w:rFonts w:ascii="David" w:hAnsi="David" w:cs="David" w:hint="cs"/>
          <w:b/>
          <w:bCs/>
          <w:sz w:val="24"/>
          <w:szCs w:val="24"/>
          <w:rtl/>
        </w:rPr>
        <w:t>'יצירה מוגנת'</w:t>
      </w:r>
      <w:r>
        <w:rPr>
          <w:rFonts w:ascii="David" w:hAnsi="David" w:cs="David" w:hint="cs"/>
          <w:sz w:val="24"/>
          <w:szCs w:val="24"/>
          <w:rtl/>
        </w:rPr>
        <w:t>.</w:t>
      </w:r>
      <w:r w:rsidR="000B7729">
        <w:rPr>
          <w:rFonts w:ascii="David" w:hAnsi="David" w:cs="David" w:hint="cs"/>
          <w:sz w:val="24"/>
          <w:szCs w:val="24"/>
          <w:rtl/>
        </w:rPr>
        <w:t xml:space="preserve"> </w:t>
      </w:r>
      <w:r w:rsidR="00DC4263" w:rsidRPr="00DC4263">
        <w:rPr>
          <w:rFonts w:ascii="David" w:hAnsi="David" w:cs="David"/>
          <w:sz w:val="24"/>
          <w:szCs w:val="24"/>
          <w:rtl/>
        </w:rPr>
        <w:t>ההגדרה ה</w:t>
      </w:r>
      <w:r>
        <w:rPr>
          <w:rFonts w:ascii="David" w:hAnsi="David" w:cs="David" w:hint="cs"/>
          <w:sz w:val="24"/>
          <w:szCs w:val="24"/>
          <w:rtl/>
        </w:rPr>
        <w:t>כללית היא</w:t>
      </w:r>
      <w:r w:rsidR="00DC4263" w:rsidRPr="00DC4263">
        <w:rPr>
          <w:rFonts w:ascii="David" w:hAnsi="David" w:cs="David"/>
          <w:sz w:val="24"/>
          <w:szCs w:val="24"/>
          <w:rtl/>
        </w:rPr>
        <w:t xml:space="preserve"> </w:t>
      </w:r>
      <w:r w:rsidR="00DC4263" w:rsidRPr="00DC4263">
        <w:rPr>
          <w:rFonts w:ascii="David" w:hAnsi="David" w:cs="David"/>
          <w:b/>
          <w:bCs/>
          <w:sz w:val="24"/>
          <w:szCs w:val="24"/>
          <w:rtl/>
        </w:rPr>
        <w:t>יצירה ספרותית אומנותית</w:t>
      </w:r>
      <w:r w:rsidR="00DC4263" w:rsidRPr="00DC4263">
        <w:rPr>
          <w:rFonts w:ascii="David" w:hAnsi="David" w:cs="David"/>
          <w:sz w:val="24"/>
          <w:szCs w:val="24"/>
          <w:rtl/>
        </w:rPr>
        <w:t>, ואז נותנים רשימה ארוכה של דוגמאות, והרשימה היא רשימה</w:t>
      </w:r>
      <w:r>
        <w:rPr>
          <w:rFonts w:ascii="David" w:hAnsi="David" w:cs="David" w:hint="cs"/>
          <w:sz w:val="24"/>
          <w:szCs w:val="24"/>
          <w:rtl/>
        </w:rPr>
        <w:t xml:space="preserve"> לא</w:t>
      </w:r>
      <w:r w:rsidR="00DC4263" w:rsidRPr="00DC4263">
        <w:rPr>
          <w:rFonts w:ascii="David" w:hAnsi="David" w:cs="David"/>
          <w:sz w:val="24"/>
          <w:szCs w:val="24"/>
          <w:rtl/>
        </w:rPr>
        <w:t xml:space="preserve"> סגורה. הרשימה הפכה להיות ארוכה יותר ויותר עם הזמן</w:t>
      </w:r>
      <w:r w:rsidR="000B7729">
        <w:rPr>
          <w:rFonts w:ascii="David" w:hAnsi="David" w:cs="David" w:hint="cs"/>
          <w:sz w:val="24"/>
          <w:szCs w:val="24"/>
          <w:rtl/>
        </w:rPr>
        <w:t>.</w:t>
      </w:r>
      <w:r w:rsidR="00DC4263" w:rsidRPr="00DC4263">
        <w:rPr>
          <w:rFonts w:ascii="David" w:hAnsi="David" w:cs="David"/>
          <w:sz w:val="24"/>
          <w:szCs w:val="24"/>
          <w:rtl/>
        </w:rPr>
        <w:t xml:space="preserve"> </w:t>
      </w:r>
      <w:r w:rsidR="000B7729">
        <w:rPr>
          <w:rFonts w:ascii="David" w:hAnsi="David" w:cs="David" w:hint="cs"/>
          <w:sz w:val="24"/>
          <w:szCs w:val="24"/>
          <w:rtl/>
        </w:rPr>
        <w:t>(</w:t>
      </w:r>
      <w:r w:rsidR="00DC4263" w:rsidRPr="00DC4263">
        <w:rPr>
          <w:rFonts w:ascii="David" w:hAnsi="David" w:cs="David"/>
          <w:sz w:val="24"/>
          <w:szCs w:val="24"/>
          <w:rtl/>
        </w:rPr>
        <w:t>יש הרבה דברים שלא היינו חושבים עליהם כיצירות ספרותיות אומנותיות</w:t>
      </w:r>
      <w:r w:rsidR="000B7729">
        <w:rPr>
          <w:rFonts w:ascii="David" w:hAnsi="David" w:cs="David" w:hint="cs"/>
          <w:sz w:val="24"/>
          <w:szCs w:val="24"/>
          <w:rtl/>
        </w:rPr>
        <w:t xml:space="preserve"> </w:t>
      </w:r>
      <w:r w:rsidR="00DC4263" w:rsidRPr="00DC4263">
        <w:rPr>
          <w:rFonts w:ascii="David" w:hAnsi="David" w:cs="David"/>
          <w:sz w:val="24"/>
          <w:szCs w:val="24"/>
          <w:rtl/>
        </w:rPr>
        <w:t xml:space="preserve">כמו מפות - זה מתאר טוואי שטח, צילומים, אך האם זו יצירה? </w:t>
      </w:r>
      <w:r w:rsidR="00DC4263" w:rsidRPr="00DC4263">
        <w:rPr>
          <w:rFonts w:ascii="David" w:hAnsi="David" w:cs="David"/>
          <w:sz w:val="24"/>
          <w:szCs w:val="24"/>
          <w:rtl/>
        </w:rPr>
        <w:lastRenderedPageBreak/>
        <w:t>מסתבר שכן</w:t>
      </w:r>
      <w:r w:rsidR="000B7729">
        <w:rPr>
          <w:rFonts w:ascii="David" w:hAnsi="David" w:cs="David" w:hint="cs"/>
          <w:sz w:val="24"/>
          <w:szCs w:val="24"/>
          <w:rtl/>
        </w:rPr>
        <w:t>)</w:t>
      </w:r>
      <w:r w:rsidR="00DC4263" w:rsidRPr="00DC4263">
        <w:rPr>
          <w:rFonts w:ascii="David" w:hAnsi="David" w:cs="David"/>
          <w:sz w:val="24"/>
          <w:szCs w:val="24"/>
          <w:rtl/>
        </w:rPr>
        <w:t xml:space="preserve">. </w:t>
      </w:r>
      <w:r w:rsidR="000B7729">
        <w:rPr>
          <w:rFonts w:ascii="David" w:hAnsi="David" w:cs="David" w:hint="cs"/>
          <w:sz w:val="24"/>
          <w:szCs w:val="24"/>
          <w:rtl/>
        </w:rPr>
        <w:t xml:space="preserve">עם השנים </w:t>
      </w:r>
      <w:r w:rsidR="00DC4263" w:rsidRPr="00DC4263">
        <w:rPr>
          <w:rFonts w:ascii="David" w:hAnsi="David" w:cs="David"/>
          <w:sz w:val="24"/>
          <w:szCs w:val="24"/>
          <w:rtl/>
        </w:rPr>
        <w:t xml:space="preserve">הוסיפו שגם לא רק יצירות עצמן מוגנות אלא תרגומים, שהם בעצמם יצירות, כי זה בנוי על היצירה הקודמת. </w:t>
      </w:r>
    </w:p>
    <w:p w14:paraId="36DF0C8B" w14:textId="10CF3934" w:rsidR="00DC4263" w:rsidRPr="002905F3" w:rsidRDefault="00DC4263" w:rsidP="002905F3">
      <w:pPr>
        <w:spacing w:line="360" w:lineRule="auto"/>
        <w:jc w:val="both"/>
        <w:rPr>
          <w:rFonts w:ascii="David" w:hAnsi="David" w:cs="David"/>
          <w:sz w:val="24"/>
          <w:szCs w:val="24"/>
          <w:rtl/>
        </w:rPr>
      </w:pPr>
      <w:r w:rsidRPr="00DC4263">
        <w:rPr>
          <w:rFonts w:ascii="David" w:hAnsi="David" w:cs="David"/>
          <w:sz w:val="24"/>
          <w:szCs w:val="24"/>
          <w:u w:val="single"/>
          <w:rtl/>
        </w:rPr>
        <w:t>כל יצירה מורכבת ממס' יצירות:</w:t>
      </w:r>
      <w:r w:rsidRPr="00DC4263">
        <w:rPr>
          <w:rFonts w:ascii="David" w:hAnsi="David" w:cs="David"/>
          <w:sz w:val="24"/>
          <w:szCs w:val="24"/>
          <w:rtl/>
        </w:rPr>
        <w:t xml:space="preserve"> כל יצירה שנסתכל עליה מורכבת ממס' יצירות, ניקח לדוגמא את ספר מחשבות – יש על הכריכה ציור, זו יצירה. המבנה של הספר –יצירה. כל יצירה מורכבת מהרבה דברים. נניח שנתרגם לגרסה רוסית, היא גם תהיה "בצל" שאם נקלף את השכבות החיצונית יהיה הספר בפנים. אם מישהו רוצה לתרגם לרוסית, הוא צריך רשות מהמתרגם וגם מהסופר המקורי. </w:t>
      </w:r>
    </w:p>
    <w:p w14:paraId="25F0F6C8" w14:textId="77777777" w:rsidR="00DC4263" w:rsidRPr="00DC4263" w:rsidRDefault="00DC4263" w:rsidP="00DC4263">
      <w:pPr>
        <w:spacing w:line="360" w:lineRule="auto"/>
        <w:jc w:val="both"/>
        <w:rPr>
          <w:rFonts w:ascii="David" w:hAnsi="David" w:cs="David"/>
          <w:sz w:val="24"/>
          <w:szCs w:val="24"/>
          <w:rtl/>
        </w:rPr>
      </w:pPr>
      <w:r w:rsidRPr="00DC4263">
        <w:rPr>
          <w:rFonts w:ascii="David" w:hAnsi="David" w:cs="David"/>
          <w:sz w:val="24"/>
          <w:szCs w:val="24"/>
          <w:u w:val="single"/>
          <w:rtl/>
        </w:rPr>
        <w:t>נוהל רישיונות:</w:t>
      </w:r>
      <w:r w:rsidRPr="00DC4263">
        <w:rPr>
          <w:rFonts w:ascii="David" w:hAnsi="David" w:cs="David"/>
          <w:sz w:val="24"/>
          <w:szCs w:val="24"/>
          <w:rtl/>
        </w:rPr>
        <w:t xml:space="preserve"> אם רוצים להקרין סרט של הארי פוטר, אז לא מקרינים רק את הסרט אלא משתמשים בכל החלקים הספרותיים של הספר ולכן צריך רשות לכך. אך בפועל, בעולם יש נוהל מסחרי - לפני שהאולפן מוציא את הסרט הוא רוכש את כל הזכויות ומעביר אותן הלאה, ומי שרוצה להקרין את הסרט יצטרך לקבל אישור רק מהאולפן.</w:t>
      </w:r>
    </w:p>
    <w:p w14:paraId="283818AB" w14:textId="77777777" w:rsidR="00DC4263" w:rsidRPr="00DC4263" w:rsidRDefault="00DC4263" w:rsidP="00CB4348">
      <w:pPr>
        <w:spacing w:line="360" w:lineRule="auto"/>
        <w:jc w:val="both"/>
        <w:rPr>
          <w:rFonts w:ascii="David" w:hAnsi="David" w:cs="David"/>
          <w:sz w:val="24"/>
          <w:szCs w:val="24"/>
          <w:rtl/>
        </w:rPr>
      </w:pPr>
      <w:r w:rsidRPr="00DC4263">
        <w:rPr>
          <w:rFonts w:ascii="David" w:hAnsi="David" w:cs="David"/>
          <w:sz w:val="24"/>
          <w:szCs w:val="24"/>
          <w:rtl/>
        </w:rPr>
        <w:t>לא תמיד זה כך, לדוגמא במוזיקה מנהלים בנפרד את הזכויות בביצוע ובשיר עצמו. מי שרוצה לעשות בזה שימוש צריך להשיג רישיונות משני הגופים. גם כאן יש גופים גדולים שאוספים רישיונות ומוכרים אותם. אם עושים בהם שימוש – משתמשים במילים של השיר, בלחן, בביצוע וכו'.</w:t>
      </w:r>
    </w:p>
    <w:p w14:paraId="1409DA5C" w14:textId="64CA3C99" w:rsidR="00DC4263" w:rsidRPr="00DC4263" w:rsidRDefault="00DC4263" w:rsidP="00CB4348">
      <w:pPr>
        <w:spacing w:line="360" w:lineRule="auto"/>
        <w:jc w:val="both"/>
        <w:rPr>
          <w:rFonts w:ascii="David" w:hAnsi="David" w:cs="David"/>
          <w:sz w:val="24"/>
          <w:szCs w:val="24"/>
          <w:rtl/>
        </w:rPr>
      </w:pPr>
      <w:r w:rsidRPr="00DC4263">
        <w:rPr>
          <w:rFonts w:ascii="David" w:hAnsi="David" w:cs="David"/>
          <w:sz w:val="24"/>
          <w:szCs w:val="24"/>
          <w:rtl/>
        </w:rPr>
        <w:t xml:space="preserve">הנקודה היא: </w:t>
      </w:r>
      <w:r w:rsidRPr="00DC4263">
        <w:rPr>
          <w:rFonts w:ascii="David" w:hAnsi="David" w:cs="David"/>
          <w:b/>
          <w:bCs/>
          <w:sz w:val="24"/>
          <w:szCs w:val="24"/>
          <w:rtl/>
        </w:rPr>
        <w:t>מי שירצה להשתמש ביצירה יצטרך להשיג הרבה רישיונות, כי יש כמה יצירות ביצירה אחת</w:t>
      </w:r>
      <w:r w:rsidRPr="00DC4263">
        <w:rPr>
          <w:rFonts w:ascii="David" w:hAnsi="David" w:cs="David"/>
          <w:sz w:val="24"/>
          <w:szCs w:val="24"/>
          <w:rtl/>
        </w:rPr>
        <w:t xml:space="preserve"> – </w:t>
      </w:r>
      <w:r w:rsidRPr="00DC4263">
        <w:rPr>
          <w:rFonts w:ascii="David" w:hAnsi="David" w:cs="David"/>
          <w:b/>
          <w:bCs/>
          <w:sz w:val="24"/>
          <w:szCs w:val="24"/>
          <w:rtl/>
        </w:rPr>
        <w:t>אבל יש שיטה כלשהי שמוכרים הכ</w:t>
      </w:r>
      <w:r w:rsidR="0064542C">
        <w:rPr>
          <w:rFonts w:ascii="David" w:hAnsi="David" w:cs="David" w:hint="cs"/>
          <w:b/>
          <w:bCs/>
          <w:sz w:val="24"/>
          <w:szCs w:val="24"/>
          <w:rtl/>
        </w:rPr>
        <w:t>ו</w:t>
      </w:r>
      <w:r w:rsidRPr="00DC4263">
        <w:rPr>
          <w:rFonts w:ascii="David" w:hAnsi="David" w:cs="David"/>
          <w:b/>
          <w:bCs/>
          <w:sz w:val="24"/>
          <w:szCs w:val="24"/>
          <w:rtl/>
        </w:rPr>
        <w:t>ל ביחד</w:t>
      </w:r>
      <w:r w:rsidRPr="00DC4263">
        <w:rPr>
          <w:rFonts w:ascii="David" w:hAnsi="David" w:cs="David"/>
          <w:sz w:val="24"/>
          <w:szCs w:val="24"/>
          <w:rtl/>
        </w:rPr>
        <w:t>, כמו בסרטים – קונים מאולפן את הרישיון להקרין את הסרט כי הוא אסף את כל הרישיונות.</w:t>
      </w:r>
    </w:p>
    <w:p w14:paraId="6BDF35F8" w14:textId="4B844C31" w:rsidR="00812035" w:rsidRDefault="00DC4263" w:rsidP="00CB4348">
      <w:pPr>
        <w:spacing w:line="360" w:lineRule="auto"/>
        <w:jc w:val="both"/>
        <w:rPr>
          <w:rFonts w:ascii="David" w:hAnsi="David" w:cs="David"/>
          <w:sz w:val="24"/>
          <w:szCs w:val="24"/>
          <w:rtl/>
        </w:rPr>
      </w:pPr>
      <w:r w:rsidRPr="00DC4263">
        <w:rPr>
          <w:rFonts w:ascii="David" w:hAnsi="David" w:cs="David"/>
          <w:sz w:val="24"/>
          <w:szCs w:val="24"/>
          <w:u w:val="single"/>
          <w:rtl/>
        </w:rPr>
        <w:t>יצירות גבוליות ולא מוגנות:</w:t>
      </w:r>
      <w:r w:rsidRPr="00DC4263">
        <w:rPr>
          <w:rFonts w:ascii="David" w:hAnsi="David" w:cs="David"/>
          <w:sz w:val="24"/>
          <w:szCs w:val="24"/>
          <w:rtl/>
        </w:rPr>
        <w:t xml:space="preserve"> אמנת ברן אומרת מה חייב </w:t>
      </w:r>
      <w:r w:rsidR="00A94F1B">
        <w:rPr>
          <w:rFonts w:ascii="David" w:hAnsi="David" w:cs="David" w:hint="cs"/>
          <w:sz w:val="24"/>
          <w:szCs w:val="24"/>
          <w:rtl/>
        </w:rPr>
        <w:t>ב</w:t>
      </w:r>
      <w:r w:rsidRPr="00DC4263">
        <w:rPr>
          <w:rFonts w:ascii="David" w:hAnsi="David" w:cs="David"/>
          <w:sz w:val="24"/>
          <w:szCs w:val="24"/>
          <w:rtl/>
        </w:rPr>
        <w:t xml:space="preserve">הגנה, </w:t>
      </w:r>
      <w:r w:rsidR="00A94F1B">
        <w:rPr>
          <w:rFonts w:ascii="David" w:hAnsi="David" w:cs="David" w:hint="cs"/>
          <w:sz w:val="24"/>
          <w:szCs w:val="24"/>
          <w:rtl/>
        </w:rPr>
        <w:t xml:space="preserve">אך </w:t>
      </w:r>
      <w:r w:rsidRPr="00DC4263">
        <w:rPr>
          <w:rFonts w:ascii="David" w:hAnsi="David" w:cs="David"/>
          <w:sz w:val="24"/>
          <w:szCs w:val="24"/>
          <w:rtl/>
        </w:rPr>
        <w:t>יש דברים גבוליים שבה</w:t>
      </w:r>
      <w:r w:rsidR="00A94F1B">
        <w:rPr>
          <w:rFonts w:ascii="David" w:hAnsi="David" w:cs="David" w:hint="cs"/>
          <w:sz w:val="24"/>
          <w:szCs w:val="24"/>
          <w:rtl/>
        </w:rPr>
        <w:t>ם</w:t>
      </w:r>
      <w:r w:rsidRPr="00DC4263">
        <w:rPr>
          <w:rFonts w:ascii="David" w:hAnsi="David" w:cs="David"/>
          <w:sz w:val="24"/>
          <w:szCs w:val="24"/>
          <w:rtl/>
        </w:rPr>
        <w:t xml:space="preserve"> אמנת ברן אומרת </w:t>
      </w:r>
      <w:r w:rsidR="004A3D32">
        <w:rPr>
          <w:rFonts w:ascii="David" w:hAnsi="David" w:cs="David" w:hint="cs"/>
          <w:sz w:val="24"/>
          <w:szCs w:val="24"/>
          <w:rtl/>
        </w:rPr>
        <w:t>שהענ</w:t>
      </w:r>
      <w:r w:rsidR="00E21037">
        <w:rPr>
          <w:rFonts w:ascii="David" w:hAnsi="David" w:cs="David" w:hint="cs"/>
          <w:sz w:val="24"/>
          <w:szCs w:val="24"/>
          <w:rtl/>
        </w:rPr>
        <w:t>י</w:t>
      </w:r>
      <w:r w:rsidR="004A3D32">
        <w:rPr>
          <w:rFonts w:ascii="David" w:hAnsi="David" w:cs="David" w:hint="cs"/>
          <w:sz w:val="24"/>
          <w:szCs w:val="24"/>
          <w:rtl/>
        </w:rPr>
        <w:t xml:space="preserve">ין </w:t>
      </w:r>
      <w:r w:rsidRPr="00DC4263">
        <w:rPr>
          <w:rFonts w:ascii="David" w:hAnsi="David" w:cs="David"/>
          <w:sz w:val="24"/>
          <w:szCs w:val="24"/>
          <w:rtl/>
        </w:rPr>
        <w:t xml:space="preserve"> יתנהל כפי שהמדינות רוצות. </w:t>
      </w:r>
      <w:r w:rsidR="004A3D32">
        <w:rPr>
          <w:rFonts w:ascii="David" w:hAnsi="David" w:cs="David" w:hint="cs"/>
          <w:sz w:val="24"/>
          <w:szCs w:val="24"/>
          <w:rtl/>
        </w:rPr>
        <w:t>דוגמא ל</w:t>
      </w:r>
      <w:r w:rsidRPr="00DC4263">
        <w:rPr>
          <w:rFonts w:ascii="David" w:hAnsi="David" w:cs="David"/>
          <w:sz w:val="24"/>
          <w:szCs w:val="24"/>
          <w:rtl/>
        </w:rPr>
        <w:t>דברים שהאמנה מזכירה אותם כגבוליים</w:t>
      </w:r>
      <w:r w:rsidR="004A3D32">
        <w:rPr>
          <w:rFonts w:ascii="David" w:hAnsi="David" w:cs="David" w:hint="cs"/>
          <w:sz w:val="24"/>
          <w:szCs w:val="24"/>
          <w:rtl/>
        </w:rPr>
        <w:t>:</w:t>
      </w:r>
      <w:r w:rsidRPr="00DC4263">
        <w:rPr>
          <w:rFonts w:ascii="David" w:hAnsi="David" w:cs="David"/>
          <w:sz w:val="24"/>
          <w:szCs w:val="24"/>
          <w:rtl/>
        </w:rPr>
        <w:t xml:space="preserve"> </w:t>
      </w:r>
    </w:p>
    <w:p w14:paraId="6E552337" w14:textId="5F47405B" w:rsidR="00812035" w:rsidRDefault="00DC4263">
      <w:pPr>
        <w:pStyle w:val="a7"/>
        <w:numPr>
          <w:ilvl w:val="0"/>
          <w:numId w:val="47"/>
        </w:numPr>
        <w:spacing w:line="360" w:lineRule="auto"/>
        <w:jc w:val="both"/>
        <w:rPr>
          <w:rFonts w:ascii="David" w:hAnsi="David" w:cs="David"/>
          <w:sz w:val="24"/>
          <w:szCs w:val="24"/>
        </w:rPr>
      </w:pPr>
      <w:r w:rsidRPr="00812035">
        <w:rPr>
          <w:rFonts w:ascii="David" w:hAnsi="David" w:cs="David"/>
          <w:b/>
          <w:bCs/>
          <w:sz w:val="24"/>
          <w:szCs w:val="24"/>
          <w:rtl/>
        </w:rPr>
        <w:t>טקסטים רשמיים</w:t>
      </w:r>
      <w:r w:rsidRPr="00812035">
        <w:rPr>
          <w:rFonts w:ascii="David" w:hAnsi="David" w:cs="David"/>
          <w:sz w:val="24"/>
          <w:szCs w:val="24"/>
          <w:rtl/>
        </w:rPr>
        <w:t xml:space="preserve"> – לדוג': פסקי דין, טקסטים משפטיים. האמנה אומרת שהיא לא מגינה על זה</w:t>
      </w:r>
      <w:r w:rsidR="006361B1" w:rsidRPr="00812035">
        <w:rPr>
          <w:rFonts w:ascii="David" w:hAnsi="David" w:cs="David" w:hint="cs"/>
          <w:sz w:val="24"/>
          <w:szCs w:val="24"/>
          <w:rtl/>
        </w:rPr>
        <w:t xml:space="preserve">. </w:t>
      </w:r>
      <w:r w:rsidRPr="00812035">
        <w:rPr>
          <w:rFonts w:ascii="David" w:hAnsi="David" w:cs="David"/>
          <w:sz w:val="24"/>
          <w:szCs w:val="24"/>
          <w:rtl/>
        </w:rPr>
        <w:t>רוב המדינות</w:t>
      </w:r>
      <w:r w:rsidR="006361B1" w:rsidRPr="00812035">
        <w:rPr>
          <w:rFonts w:ascii="David" w:hAnsi="David" w:cs="David" w:hint="cs"/>
          <w:sz w:val="24"/>
          <w:szCs w:val="24"/>
          <w:rtl/>
        </w:rPr>
        <w:t xml:space="preserve"> בעולם גם</w:t>
      </w:r>
      <w:r w:rsidRPr="00812035">
        <w:rPr>
          <w:rFonts w:ascii="David" w:hAnsi="David" w:cs="David"/>
          <w:sz w:val="24"/>
          <w:szCs w:val="24"/>
          <w:rtl/>
        </w:rPr>
        <w:t xml:space="preserve"> לא מגנות על חוקים, תקנות ופסקי דין.  </w:t>
      </w:r>
      <w:r w:rsidR="006361B1" w:rsidRPr="00812035">
        <w:rPr>
          <w:rFonts w:ascii="David" w:hAnsi="David" w:cs="David" w:hint="cs"/>
          <w:sz w:val="24"/>
          <w:szCs w:val="24"/>
          <w:rtl/>
        </w:rPr>
        <w:t>נשאלת הש</w:t>
      </w:r>
      <w:r w:rsidR="00050447" w:rsidRPr="00812035">
        <w:rPr>
          <w:rFonts w:ascii="David" w:hAnsi="David" w:cs="David" w:hint="cs"/>
          <w:sz w:val="24"/>
          <w:szCs w:val="24"/>
          <w:rtl/>
        </w:rPr>
        <w:t>אל</w:t>
      </w:r>
      <w:r w:rsidR="006361B1" w:rsidRPr="00812035">
        <w:rPr>
          <w:rFonts w:ascii="David" w:hAnsi="David" w:cs="David" w:hint="cs"/>
          <w:sz w:val="24"/>
          <w:szCs w:val="24"/>
          <w:rtl/>
        </w:rPr>
        <w:t>ה מה צריך לקרות כדי ש</w:t>
      </w:r>
      <w:r w:rsidR="00050447" w:rsidRPr="00812035">
        <w:rPr>
          <w:rFonts w:ascii="David" w:hAnsi="David" w:cs="David" w:hint="cs"/>
          <w:sz w:val="24"/>
          <w:szCs w:val="24"/>
          <w:rtl/>
        </w:rPr>
        <w:t>כן יגנ</w:t>
      </w:r>
      <w:r w:rsidR="00812035" w:rsidRPr="00812035">
        <w:rPr>
          <w:rFonts w:ascii="David" w:hAnsi="David" w:cs="David" w:hint="cs"/>
          <w:sz w:val="24"/>
          <w:szCs w:val="24"/>
          <w:rtl/>
        </w:rPr>
        <w:t>ו על כך</w:t>
      </w:r>
      <w:r w:rsidR="006361B1" w:rsidRPr="00812035">
        <w:rPr>
          <w:rFonts w:ascii="David" w:hAnsi="David" w:cs="David" w:hint="cs"/>
          <w:sz w:val="24"/>
          <w:szCs w:val="24"/>
          <w:rtl/>
        </w:rPr>
        <w:t>?, לדוגמא</w:t>
      </w:r>
      <w:r w:rsidR="00467751" w:rsidRPr="00812035">
        <w:rPr>
          <w:rFonts w:ascii="David" w:hAnsi="David" w:cs="David" w:hint="cs"/>
          <w:sz w:val="24"/>
          <w:szCs w:val="24"/>
          <w:rtl/>
        </w:rPr>
        <w:t xml:space="preserve"> ספר נבו של חקיקה </w:t>
      </w:r>
      <w:r w:rsidR="00467751" w:rsidRPr="00812035">
        <w:rPr>
          <w:rFonts w:ascii="David" w:hAnsi="David" w:cs="David"/>
          <w:sz w:val="24"/>
          <w:szCs w:val="24"/>
          <w:rtl/>
        </w:rPr>
        <w:t>–</w:t>
      </w:r>
      <w:r w:rsidR="00467751" w:rsidRPr="00812035">
        <w:rPr>
          <w:rFonts w:ascii="David" w:hAnsi="David" w:cs="David" w:hint="cs"/>
          <w:sz w:val="24"/>
          <w:szCs w:val="24"/>
          <w:rtl/>
        </w:rPr>
        <w:t xml:space="preserve"> החוק לא מגן על כך. מה הם צריכים לעשות ולהוסיף כדי שהיצירה הסופית </w:t>
      </w:r>
      <w:r w:rsidR="00050447" w:rsidRPr="00812035">
        <w:rPr>
          <w:rFonts w:ascii="David" w:hAnsi="David" w:cs="David" w:hint="cs"/>
          <w:sz w:val="24"/>
          <w:szCs w:val="24"/>
          <w:rtl/>
        </w:rPr>
        <w:t>תהיה מוגנת בזכויות יוצרים</w:t>
      </w:r>
      <w:r w:rsidR="00812035" w:rsidRPr="00812035">
        <w:rPr>
          <w:rFonts w:ascii="David" w:hAnsi="David" w:cs="David" w:hint="cs"/>
          <w:sz w:val="24"/>
          <w:szCs w:val="24"/>
          <w:rtl/>
        </w:rPr>
        <w:t>?</w:t>
      </w:r>
    </w:p>
    <w:p w14:paraId="42EB4388" w14:textId="589F322F" w:rsidR="00DC4263" w:rsidRPr="00812035" w:rsidRDefault="00DC4263">
      <w:pPr>
        <w:pStyle w:val="a7"/>
        <w:numPr>
          <w:ilvl w:val="0"/>
          <w:numId w:val="47"/>
        </w:numPr>
        <w:spacing w:line="360" w:lineRule="auto"/>
        <w:jc w:val="both"/>
        <w:rPr>
          <w:rFonts w:ascii="David" w:hAnsi="David" w:cs="David"/>
          <w:sz w:val="24"/>
          <w:szCs w:val="24"/>
          <w:rtl/>
        </w:rPr>
      </w:pPr>
      <w:r w:rsidRPr="00812035">
        <w:rPr>
          <w:rFonts w:ascii="David" w:hAnsi="David" w:cs="David"/>
          <w:sz w:val="24"/>
          <w:szCs w:val="24"/>
          <w:rtl/>
        </w:rPr>
        <w:t>אמנת ברן קובעת שדיני זכויות יוצרים לא מגנים על</w:t>
      </w:r>
      <w:r w:rsidRPr="00812035">
        <w:rPr>
          <w:rFonts w:ascii="David" w:hAnsi="David" w:cs="David"/>
          <w:b/>
          <w:bCs/>
          <w:sz w:val="24"/>
          <w:szCs w:val="24"/>
          <w:rtl/>
        </w:rPr>
        <w:t xml:space="preserve"> חדשות ועובדות.</w:t>
      </w:r>
    </w:p>
    <w:p w14:paraId="1C0DF897" w14:textId="10370514" w:rsidR="00DC4263" w:rsidRPr="00DC4263" w:rsidRDefault="00DC4263" w:rsidP="00CB4348">
      <w:pPr>
        <w:spacing w:line="360" w:lineRule="auto"/>
        <w:jc w:val="both"/>
        <w:rPr>
          <w:rFonts w:ascii="David" w:hAnsi="David" w:cs="David"/>
          <w:sz w:val="24"/>
          <w:szCs w:val="24"/>
          <w:rtl/>
        </w:rPr>
      </w:pPr>
      <w:r w:rsidRPr="00DC4263">
        <w:rPr>
          <w:rFonts w:ascii="David" w:hAnsi="David" w:cs="David"/>
          <w:sz w:val="24"/>
          <w:szCs w:val="24"/>
          <w:u w:val="single"/>
          <w:rtl/>
        </w:rPr>
        <w:t>עיצוב תעשייתי:</w:t>
      </w:r>
      <w:r w:rsidRPr="00DC4263">
        <w:rPr>
          <w:rFonts w:ascii="David" w:hAnsi="David" w:cs="David"/>
          <w:sz w:val="24"/>
          <w:szCs w:val="24"/>
          <w:rtl/>
        </w:rPr>
        <w:t xml:space="preserve"> נדון עליו בהמשך – ניתן להגן עליו בתוך דיני זכויות יוצרים או בענף אחר של הדין, ונראה שכאן המדינות נוקטות בגישות שונות מסביב לעולם. יש מדינות שמשתמשות בזכויות יוצרים ויש כאלו שלא [=למשל בישראל]. לדוג': עיצוב דומה לאייפוד או אנדרואיד [עיצוב המוצר הוא עיצוב תעשייתי]. אין גישה אחידה בכל המדינות כפי שאמרנו. הדינים די דומים מבחינת המהות ועל מה שהם מגנים.</w:t>
      </w:r>
    </w:p>
    <w:p w14:paraId="14572BFA" w14:textId="49618A0A" w:rsidR="00DC4263" w:rsidRPr="00DC4263" w:rsidRDefault="00DC4263" w:rsidP="00CB4348">
      <w:pPr>
        <w:spacing w:line="360" w:lineRule="auto"/>
        <w:jc w:val="both"/>
        <w:rPr>
          <w:rFonts w:ascii="David" w:hAnsi="David" w:cs="David"/>
          <w:sz w:val="24"/>
          <w:szCs w:val="24"/>
          <w:rtl/>
        </w:rPr>
      </w:pPr>
      <w:r w:rsidRPr="00DC4263">
        <w:rPr>
          <w:rFonts w:ascii="David" w:hAnsi="David" w:cs="David"/>
          <w:sz w:val="24"/>
          <w:szCs w:val="24"/>
          <w:u w:val="single"/>
          <w:rtl/>
        </w:rPr>
        <w:t>קיבוע:</w:t>
      </w:r>
      <w:r w:rsidRPr="00DC4263">
        <w:rPr>
          <w:rFonts w:ascii="David" w:hAnsi="David" w:cs="David"/>
          <w:sz w:val="24"/>
          <w:szCs w:val="24"/>
          <w:rtl/>
        </w:rPr>
        <w:t xml:space="preserve"> יצירה חייבת להיות מקובעת לפני שזוכה להגנה בדרך כלשהי. נדבר על כך בהמשך. אמנת ברן גם משאירה חופש למדינות בעניין זה, בישראל יש דרישה כזאת. קיבוע = לקבל מעין ביטוי פיזי, מוחשי [אבל לא תמיד]. יש מדינות שלא דורשות את זה.</w:t>
      </w:r>
    </w:p>
    <w:p w14:paraId="6F3ECFD0" w14:textId="3DF96C7D" w:rsidR="00DC4263" w:rsidRPr="00DC4263" w:rsidRDefault="00DC4263" w:rsidP="00CB4348">
      <w:pPr>
        <w:spacing w:line="360" w:lineRule="auto"/>
        <w:jc w:val="both"/>
        <w:rPr>
          <w:rFonts w:ascii="David" w:hAnsi="David" w:cs="David"/>
          <w:b/>
          <w:bCs/>
          <w:sz w:val="24"/>
          <w:szCs w:val="24"/>
          <w:rtl/>
        </w:rPr>
      </w:pPr>
      <w:r w:rsidRPr="00DC4263">
        <w:rPr>
          <w:rFonts w:ascii="David" w:hAnsi="David" w:cs="David"/>
          <w:sz w:val="24"/>
          <w:szCs w:val="24"/>
          <w:u w:val="single"/>
          <w:rtl/>
        </w:rPr>
        <w:t>האם האמנה אכיפה?</w:t>
      </w:r>
      <w:r w:rsidRPr="00DC4263">
        <w:rPr>
          <w:rFonts w:ascii="David" w:hAnsi="David" w:cs="David"/>
          <w:sz w:val="24"/>
          <w:szCs w:val="24"/>
          <w:rtl/>
        </w:rPr>
        <w:t xml:space="preserve"> ראינו מה אמנת ברן קובעת כסטנדרט מינימום כדי שיצירה תהיה מוגנת, אבל הדין בדיני זכויות יוצרים הוא דין מקומי. האמנות מחייבות את המדינות לעשות דברים מסוימים, ומה קורה אם המדינה לא מיישמת? האם ניתן לתבוע על פי האמנה? לא. אפשר לבקש מהמדינה ליישם את האמנה, אבל לא לאכוף את הזכויות. </w:t>
      </w:r>
      <w:r w:rsidRPr="00DC4263">
        <w:rPr>
          <w:rFonts w:ascii="David" w:hAnsi="David" w:cs="David"/>
          <w:b/>
          <w:bCs/>
          <w:sz w:val="24"/>
          <w:szCs w:val="24"/>
          <w:rtl/>
        </w:rPr>
        <w:t>הכ</w:t>
      </w:r>
      <w:r w:rsidR="00806DC2">
        <w:rPr>
          <w:rFonts w:ascii="David" w:hAnsi="David" w:cs="David" w:hint="cs"/>
          <w:b/>
          <w:bCs/>
          <w:sz w:val="24"/>
          <w:szCs w:val="24"/>
          <w:rtl/>
        </w:rPr>
        <w:t>ו</w:t>
      </w:r>
      <w:r w:rsidRPr="00DC4263">
        <w:rPr>
          <w:rFonts w:ascii="David" w:hAnsi="David" w:cs="David"/>
          <w:b/>
          <w:bCs/>
          <w:sz w:val="24"/>
          <w:szCs w:val="24"/>
          <w:rtl/>
        </w:rPr>
        <w:t xml:space="preserve">ל תלוי בסופו של דבר בדין המקומי. </w:t>
      </w:r>
    </w:p>
    <w:p w14:paraId="15C53793" w14:textId="791070DE" w:rsidR="002E3A26" w:rsidRPr="00DC4263" w:rsidRDefault="00DC4263" w:rsidP="00853F84">
      <w:pPr>
        <w:spacing w:line="360" w:lineRule="auto"/>
        <w:jc w:val="both"/>
        <w:rPr>
          <w:rFonts w:ascii="David" w:hAnsi="David" w:cs="David"/>
          <w:sz w:val="24"/>
          <w:szCs w:val="24"/>
          <w:rtl/>
        </w:rPr>
      </w:pPr>
      <w:r w:rsidRPr="00DC4263">
        <w:rPr>
          <w:rFonts w:ascii="David" w:hAnsi="David" w:cs="David"/>
          <w:sz w:val="24"/>
          <w:szCs w:val="24"/>
          <w:rtl/>
        </w:rPr>
        <w:t xml:space="preserve">דוג' להמחשה: נגיד שמחר ישראל מחוקקת חוק שיש הגנה על חדשות. ויש ידיעה שמופיעה בערוץ 2, ולמחרת אותה ידיעה מופיעה בישראל היום. ערוץ 2 תובע את ישראל היום. ישראל היום טוענת שנכון אמנם שיש </w:t>
      </w:r>
      <w:proofErr w:type="spellStart"/>
      <w:r w:rsidR="002E3A26">
        <w:rPr>
          <w:rFonts w:ascii="David" w:hAnsi="David" w:cs="David" w:hint="cs"/>
          <w:sz w:val="24"/>
          <w:szCs w:val="24"/>
          <w:rtl/>
        </w:rPr>
        <w:t>הגנהה</w:t>
      </w:r>
      <w:proofErr w:type="spellEnd"/>
      <w:r w:rsidRPr="00DC4263">
        <w:rPr>
          <w:rFonts w:ascii="David" w:hAnsi="David" w:cs="David"/>
          <w:sz w:val="24"/>
          <w:szCs w:val="24"/>
          <w:rtl/>
        </w:rPr>
        <w:t xml:space="preserve"> בישראל, אבל באמנת ברן </w:t>
      </w:r>
      <w:r w:rsidRPr="00DC4263">
        <w:rPr>
          <w:rFonts w:ascii="David" w:hAnsi="David" w:cs="David"/>
          <w:sz w:val="24"/>
          <w:szCs w:val="24"/>
          <w:rtl/>
        </w:rPr>
        <w:lastRenderedPageBreak/>
        <w:t xml:space="preserve">כתוב ההפך. האם זה יעזור לישראל היום? לא. </w:t>
      </w:r>
      <w:r w:rsidRPr="00DC4263">
        <w:rPr>
          <w:rFonts w:ascii="David" w:hAnsi="David" w:cs="David"/>
          <w:b/>
          <w:bCs/>
          <w:sz w:val="24"/>
          <w:szCs w:val="24"/>
          <w:rtl/>
        </w:rPr>
        <w:t>כי אמנת ברן זה עניין המדינה ולא הפרט</w:t>
      </w:r>
      <w:r w:rsidRPr="00DC4263">
        <w:rPr>
          <w:rFonts w:ascii="David" w:hAnsi="David" w:cs="David"/>
          <w:sz w:val="24"/>
          <w:szCs w:val="24"/>
          <w:rtl/>
        </w:rPr>
        <w:t xml:space="preserve">. נכון שישראל הפרה את האמנה, אבל זה לא נוגע לפרט. </w:t>
      </w:r>
      <w:r w:rsidRPr="00DC4263">
        <w:rPr>
          <w:rFonts w:ascii="David" w:hAnsi="David" w:cs="David"/>
          <w:b/>
          <w:bCs/>
          <w:sz w:val="24"/>
          <w:szCs w:val="24"/>
          <w:rtl/>
        </w:rPr>
        <w:t>הדין המהותי זה מה שהמדינה קובעת</w:t>
      </w:r>
      <w:r w:rsidRPr="00DC4263">
        <w:rPr>
          <w:rFonts w:ascii="David" w:hAnsi="David" w:cs="David"/>
          <w:sz w:val="24"/>
          <w:szCs w:val="24"/>
          <w:rtl/>
        </w:rPr>
        <w:t>.</w:t>
      </w:r>
    </w:p>
    <w:p w14:paraId="3BFD8E3B" w14:textId="6D2A6D6E" w:rsidR="00355999" w:rsidRDefault="00DC4263" w:rsidP="00C331FE">
      <w:pPr>
        <w:spacing w:line="360" w:lineRule="auto"/>
        <w:jc w:val="center"/>
        <w:rPr>
          <w:rFonts w:ascii="David" w:hAnsi="David" w:cs="David"/>
          <w:b/>
          <w:bCs/>
          <w:color w:val="0070C0"/>
          <w:sz w:val="24"/>
          <w:szCs w:val="24"/>
          <w:u w:val="single"/>
          <w:rtl/>
        </w:rPr>
      </w:pPr>
      <w:r w:rsidRPr="00A8540C">
        <w:rPr>
          <w:rFonts w:ascii="David" w:hAnsi="David" w:cs="David"/>
          <w:b/>
          <w:bCs/>
          <w:sz w:val="24"/>
          <w:szCs w:val="24"/>
          <w:highlight w:val="yellow"/>
          <w:u w:val="single"/>
          <w:rtl/>
        </w:rPr>
        <w:t>מה זה יצירה מוגנת?</w:t>
      </w:r>
    </w:p>
    <w:p w14:paraId="2840AB99" w14:textId="1E97AE11" w:rsidR="00DC4263" w:rsidRPr="00735E5B" w:rsidRDefault="00DC4263" w:rsidP="00CB4348">
      <w:pPr>
        <w:spacing w:line="360" w:lineRule="auto"/>
        <w:jc w:val="both"/>
        <w:rPr>
          <w:rFonts w:ascii="David" w:hAnsi="David" w:cs="David"/>
          <w:color w:val="4472C4" w:themeColor="accent1"/>
          <w:sz w:val="24"/>
          <w:szCs w:val="24"/>
          <w:u w:val="single"/>
          <w:rtl/>
        </w:rPr>
      </w:pPr>
      <w:r w:rsidRPr="00735E5B">
        <w:rPr>
          <w:rFonts w:ascii="David" w:hAnsi="David" w:cs="David"/>
          <w:b/>
          <w:bCs/>
          <w:color w:val="4472C4" w:themeColor="accent1"/>
          <w:sz w:val="24"/>
          <w:szCs w:val="24"/>
          <w:u w:val="single"/>
          <w:rtl/>
        </w:rPr>
        <w:t>חוק זכויות יוצרים הישראלי, ס'4-5:</w:t>
      </w:r>
    </w:p>
    <w:p w14:paraId="5403D4BD" w14:textId="77777777" w:rsidR="00DC4263" w:rsidRPr="00CB4348" w:rsidRDefault="00DC4263" w:rsidP="00CB4348">
      <w:pPr>
        <w:spacing w:line="360" w:lineRule="auto"/>
        <w:rPr>
          <w:rFonts w:ascii="David" w:hAnsi="David" w:cs="David"/>
          <w:sz w:val="24"/>
          <w:szCs w:val="24"/>
        </w:rPr>
      </w:pPr>
      <w:r w:rsidRPr="00CB4348">
        <w:rPr>
          <w:rFonts w:ascii="David" w:hAnsi="David" w:cs="David"/>
          <w:b/>
          <w:bCs/>
          <w:sz w:val="24"/>
          <w:szCs w:val="24"/>
          <w:rtl/>
        </w:rPr>
        <w:t xml:space="preserve">4. </w:t>
      </w:r>
      <w:r w:rsidRPr="00CB4348">
        <w:rPr>
          <w:rFonts w:ascii="David" w:hAnsi="David" w:cs="David"/>
          <w:sz w:val="24"/>
          <w:szCs w:val="24"/>
          <w:rtl/>
        </w:rPr>
        <w:t>(א) זכות יוצרים תהא ביצירות אלה:</w:t>
      </w:r>
    </w:p>
    <w:p w14:paraId="32052D6E" w14:textId="77777777" w:rsidR="00DC4263" w:rsidRPr="00CB4348" w:rsidRDefault="00DC4263" w:rsidP="00CB4348">
      <w:pPr>
        <w:spacing w:line="360" w:lineRule="auto"/>
        <w:rPr>
          <w:rFonts w:ascii="David" w:hAnsi="David" w:cs="David"/>
          <w:sz w:val="24"/>
          <w:szCs w:val="24"/>
          <w:rtl/>
        </w:rPr>
      </w:pPr>
      <w:r w:rsidRPr="00CB4348">
        <w:rPr>
          <w:rFonts w:ascii="David" w:hAnsi="David" w:cs="David"/>
          <w:sz w:val="24"/>
          <w:szCs w:val="24"/>
          <w:rtl/>
        </w:rPr>
        <w:t xml:space="preserve">(1) </w:t>
      </w:r>
      <w:r w:rsidRPr="00CB4348">
        <w:rPr>
          <w:rFonts w:ascii="David" w:hAnsi="David" w:cs="David"/>
          <w:sz w:val="24"/>
          <w:szCs w:val="24"/>
          <w:u w:val="single"/>
          <w:rtl/>
        </w:rPr>
        <w:t>יצירה מקורית</w:t>
      </w:r>
      <w:r w:rsidRPr="00CB4348">
        <w:rPr>
          <w:rFonts w:ascii="David" w:hAnsi="David" w:cs="David"/>
          <w:sz w:val="24"/>
          <w:szCs w:val="24"/>
          <w:rtl/>
        </w:rPr>
        <w:t xml:space="preserve"> שהיא </w:t>
      </w:r>
      <w:r w:rsidRPr="00CB4348">
        <w:rPr>
          <w:rFonts w:ascii="David" w:hAnsi="David" w:cs="David"/>
          <w:sz w:val="24"/>
          <w:szCs w:val="24"/>
          <w:u w:val="single"/>
          <w:rtl/>
        </w:rPr>
        <w:t>יצירה ספרותית, יצירה אמנותית, יצירה דרמטית או יצירה מוסיקלית</w:t>
      </w:r>
      <w:r w:rsidRPr="00CB4348">
        <w:rPr>
          <w:rFonts w:ascii="David" w:hAnsi="David" w:cs="David"/>
          <w:sz w:val="24"/>
          <w:szCs w:val="24"/>
          <w:rtl/>
        </w:rPr>
        <w:t xml:space="preserve">, </w:t>
      </w:r>
      <w:r w:rsidRPr="00CB4348">
        <w:rPr>
          <w:rFonts w:ascii="David" w:hAnsi="David" w:cs="David"/>
          <w:sz w:val="24"/>
          <w:szCs w:val="24"/>
          <w:u w:val="single"/>
          <w:rtl/>
        </w:rPr>
        <w:t>המקובעת</w:t>
      </w:r>
      <w:r w:rsidRPr="00CB4348">
        <w:rPr>
          <w:rFonts w:ascii="David" w:hAnsi="David" w:cs="David"/>
          <w:sz w:val="24"/>
          <w:szCs w:val="24"/>
          <w:rtl/>
        </w:rPr>
        <w:t xml:space="preserve"> בצורה כלשהי;</w:t>
      </w:r>
    </w:p>
    <w:p w14:paraId="0BAC957A" w14:textId="77777777" w:rsidR="00DC4263" w:rsidRPr="00CB4348" w:rsidRDefault="00DC4263" w:rsidP="00CB4348">
      <w:pPr>
        <w:spacing w:line="360" w:lineRule="auto"/>
        <w:rPr>
          <w:rFonts w:ascii="David" w:hAnsi="David" w:cs="David"/>
          <w:sz w:val="24"/>
          <w:szCs w:val="24"/>
          <w:rtl/>
        </w:rPr>
      </w:pPr>
      <w:r w:rsidRPr="00CB4348">
        <w:rPr>
          <w:rFonts w:ascii="David" w:hAnsi="David" w:cs="David"/>
          <w:sz w:val="24"/>
          <w:szCs w:val="24"/>
          <w:rtl/>
        </w:rPr>
        <w:t xml:space="preserve">(2) </w:t>
      </w:r>
      <w:r w:rsidRPr="00CB4348">
        <w:rPr>
          <w:rFonts w:ascii="David" w:hAnsi="David" w:cs="David"/>
          <w:sz w:val="24"/>
          <w:szCs w:val="24"/>
          <w:u w:val="single"/>
          <w:rtl/>
        </w:rPr>
        <w:t>תקליט</w:t>
      </w:r>
      <w:r w:rsidRPr="00CB4348">
        <w:rPr>
          <w:rFonts w:ascii="David" w:hAnsi="David" w:cs="David"/>
          <w:sz w:val="24"/>
          <w:szCs w:val="24"/>
          <w:rtl/>
        </w:rPr>
        <w:t>; ובלבד שהתקיים לגבי היצירות האמורות אחד התנאים הקבועים בסעיף 8 או שיש בהן זכות יוצרים מכוח צו לפי סעיף 9.</w:t>
      </w:r>
    </w:p>
    <w:p w14:paraId="76EF2BDB" w14:textId="77777777" w:rsidR="00DC4263" w:rsidRPr="00CB4348" w:rsidRDefault="00DC4263" w:rsidP="00CB4348">
      <w:pPr>
        <w:spacing w:line="360" w:lineRule="auto"/>
        <w:rPr>
          <w:rFonts w:ascii="David" w:hAnsi="David" w:cs="David"/>
          <w:sz w:val="24"/>
          <w:szCs w:val="24"/>
          <w:rtl/>
        </w:rPr>
      </w:pPr>
      <w:r w:rsidRPr="00CB4348">
        <w:rPr>
          <w:rFonts w:ascii="David" w:hAnsi="David" w:cs="David"/>
          <w:sz w:val="24"/>
          <w:szCs w:val="24"/>
          <w:rtl/>
        </w:rPr>
        <w:t xml:space="preserve">(ב) לעניין סעיף קטן (א), </w:t>
      </w:r>
      <w:r w:rsidRPr="00CB4348">
        <w:rPr>
          <w:rFonts w:ascii="David" w:hAnsi="David" w:cs="David"/>
          <w:sz w:val="24"/>
          <w:szCs w:val="24"/>
          <w:u w:val="single"/>
          <w:rtl/>
        </w:rPr>
        <w:t>מקוריות של לקט היא המקוריות בבחירה ובסידור של היצירות או של הנתונים</w:t>
      </w:r>
      <w:r w:rsidRPr="00CB4348">
        <w:rPr>
          <w:rFonts w:ascii="David" w:hAnsi="David" w:cs="David"/>
          <w:sz w:val="24"/>
          <w:szCs w:val="24"/>
          <w:rtl/>
        </w:rPr>
        <w:t xml:space="preserve"> שבו.</w:t>
      </w:r>
    </w:p>
    <w:p w14:paraId="507255C9" w14:textId="77777777" w:rsidR="00DC4263" w:rsidRPr="00CB4348" w:rsidRDefault="00DC4263" w:rsidP="00CB4348">
      <w:pPr>
        <w:spacing w:line="360" w:lineRule="auto"/>
        <w:rPr>
          <w:rFonts w:ascii="David" w:hAnsi="David" w:cs="David"/>
          <w:sz w:val="24"/>
          <w:szCs w:val="24"/>
          <w:rtl/>
        </w:rPr>
      </w:pPr>
      <w:bookmarkStart w:id="1" w:name="Seif5"/>
      <w:bookmarkEnd w:id="1"/>
      <w:r w:rsidRPr="00CB4348">
        <w:rPr>
          <w:rFonts w:ascii="David" w:hAnsi="David" w:cs="David"/>
          <w:b/>
          <w:bCs/>
          <w:sz w:val="24"/>
          <w:szCs w:val="24"/>
          <w:rtl/>
        </w:rPr>
        <w:t xml:space="preserve">5. </w:t>
      </w:r>
      <w:r w:rsidRPr="00CB4348">
        <w:rPr>
          <w:rFonts w:ascii="David" w:hAnsi="David" w:cs="David"/>
          <w:sz w:val="24"/>
          <w:szCs w:val="24"/>
          <w:rtl/>
        </w:rPr>
        <w:t>זכות יוצרים ביצירה כאמור בסעיף 4 לא תחול על כל אחד מאלה, ואולם על דרך ביטויים תחול זכות היוצרים:</w:t>
      </w:r>
    </w:p>
    <w:p w14:paraId="5A6A0436" w14:textId="35456C3A" w:rsidR="00DC4263" w:rsidRPr="00DC4263" w:rsidRDefault="00DC4263" w:rsidP="00CB4348">
      <w:pPr>
        <w:spacing w:line="360" w:lineRule="auto"/>
        <w:rPr>
          <w:rFonts w:ascii="David" w:hAnsi="David" w:cs="David"/>
          <w:sz w:val="24"/>
          <w:szCs w:val="24"/>
          <w:rtl/>
        </w:rPr>
      </w:pPr>
      <w:r w:rsidRPr="00CB4348">
        <w:rPr>
          <w:rFonts w:ascii="David" w:hAnsi="David" w:cs="David"/>
          <w:sz w:val="24"/>
          <w:szCs w:val="24"/>
          <w:rtl/>
        </w:rPr>
        <w:t>(1) רעיון; (2) תהליך ושיטת ביצוע; (3) מושג מתמטי; (4) עובדה או נתון; (5) חדשות היום.</w:t>
      </w:r>
      <w:r w:rsidRPr="00DC4263">
        <w:rPr>
          <w:rFonts w:ascii="David" w:hAnsi="David" w:cs="David"/>
          <w:vanish/>
          <w:sz w:val="24"/>
          <w:szCs w:val="24"/>
          <w:rtl/>
        </w:rPr>
        <w:t>מPO COPYRIGHT n96'הן אמנות  את הדין בנושאים מסוימים, האמנא ארגון כמו ארגון הסחר העולמי, לא ארגון שיש לו יכולות אכיפה בהפרת זכויו</w:t>
      </w:r>
    </w:p>
    <w:p w14:paraId="1B6D19ED" w14:textId="77777777" w:rsidR="00735E5B" w:rsidRDefault="00DC4263" w:rsidP="006420C0">
      <w:pPr>
        <w:spacing w:line="360" w:lineRule="auto"/>
        <w:jc w:val="both"/>
        <w:rPr>
          <w:rFonts w:ascii="David" w:hAnsi="David" w:cs="David"/>
          <w:sz w:val="24"/>
          <w:szCs w:val="24"/>
          <w:rtl/>
        </w:rPr>
      </w:pPr>
      <w:r w:rsidRPr="00DC4263">
        <w:rPr>
          <w:rFonts w:ascii="David" w:hAnsi="David" w:cs="David"/>
          <w:sz w:val="24"/>
          <w:szCs w:val="24"/>
          <w:rtl/>
        </w:rPr>
        <w:t xml:space="preserve">כפי שרואים כאן יש הגדרה למה יצירה מוגנת. עד 2007 עבדנו על פי הדין המנדטורי והחוק לעיל הוא הדין החדש. </w:t>
      </w:r>
    </w:p>
    <w:p w14:paraId="7CE1F05E" w14:textId="78B0384F" w:rsidR="0025182D" w:rsidRPr="0025182D" w:rsidRDefault="00DC4263" w:rsidP="006420C0">
      <w:pPr>
        <w:spacing w:line="360" w:lineRule="auto"/>
        <w:jc w:val="both"/>
        <w:rPr>
          <w:rFonts w:ascii="David" w:hAnsi="David" w:cs="David"/>
          <w:sz w:val="24"/>
          <w:szCs w:val="24"/>
          <w:rtl/>
        </w:rPr>
      </w:pPr>
      <w:r w:rsidRPr="00DC4263">
        <w:rPr>
          <w:rFonts w:ascii="David" w:hAnsi="David" w:cs="David"/>
          <w:sz w:val="24"/>
          <w:szCs w:val="24"/>
          <w:u w:val="single"/>
          <w:rtl/>
        </w:rPr>
        <w:t>ההגדרה:</w:t>
      </w:r>
      <w:r w:rsidRPr="00DC4263">
        <w:rPr>
          <w:rFonts w:ascii="David" w:hAnsi="David" w:cs="David"/>
          <w:sz w:val="24"/>
          <w:szCs w:val="24"/>
          <w:rtl/>
        </w:rPr>
        <w:t xml:space="preserve"> </w:t>
      </w:r>
      <w:r w:rsidRPr="00DC4263">
        <w:rPr>
          <w:rFonts w:ascii="David" w:hAnsi="David" w:cs="David"/>
          <w:b/>
          <w:bCs/>
          <w:sz w:val="24"/>
          <w:szCs w:val="24"/>
          <w:rtl/>
        </w:rPr>
        <w:t>חייבת להיות יצירה מקורית, ומקובעת בצורה כלשהי</w:t>
      </w:r>
      <w:r w:rsidRPr="00DC4263">
        <w:rPr>
          <w:rFonts w:ascii="David" w:hAnsi="David" w:cs="David"/>
          <w:sz w:val="24"/>
          <w:szCs w:val="24"/>
          <w:rtl/>
        </w:rPr>
        <w:t xml:space="preserve"> [למשל, תוכנת מחשב לפי הפסיקה זה יצירה ספרותית].</w:t>
      </w:r>
      <w:r w:rsidR="00CB4348">
        <w:rPr>
          <w:rFonts w:ascii="David" w:hAnsi="David" w:cs="David" w:hint="cs"/>
          <w:sz w:val="24"/>
          <w:szCs w:val="24"/>
          <w:rtl/>
        </w:rPr>
        <w:t xml:space="preserve"> </w:t>
      </w:r>
      <w:r w:rsidRPr="00DC4263">
        <w:rPr>
          <w:rFonts w:ascii="David" w:hAnsi="David" w:cs="David"/>
          <w:sz w:val="24"/>
          <w:szCs w:val="24"/>
          <w:rtl/>
        </w:rPr>
        <w:t xml:space="preserve">בהרבה מאוד דינים מתייחסים במינוח שונה לתקליטים או דברים מוחשיים שבהם מוציאים יצירות מוזיקליות. לא נתייחס לזה. יש גם רשימה של דברים שאינם מוגנים, כמו באמנת ברן [חדשות ועובדות] – בישראל רשום שלא מוגנים רעיונות, מושגים מתמטיים, חדשות וכו'. </w:t>
      </w:r>
      <w:r w:rsidR="006420C0">
        <w:rPr>
          <w:rFonts w:ascii="David" w:hAnsi="David" w:cs="David" w:hint="cs"/>
          <w:sz w:val="24"/>
          <w:szCs w:val="24"/>
          <w:rtl/>
        </w:rPr>
        <w:t>(</w:t>
      </w:r>
      <w:r w:rsidRPr="00DC4263">
        <w:rPr>
          <w:rFonts w:ascii="David" w:hAnsi="David" w:cs="David"/>
          <w:sz w:val="24"/>
          <w:szCs w:val="24"/>
          <w:rtl/>
        </w:rPr>
        <w:t>מושג מתמטי הוא לא יצירה אלא מידע קיים שמגלים עליו</w:t>
      </w:r>
      <w:r w:rsidR="006420C0">
        <w:rPr>
          <w:rFonts w:ascii="David" w:hAnsi="David" w:cs="David" w:hint="cs"/>
          <w:sz w:val="24"/>
          <w:szCs w:val="24"/>
          <w:rtl/>
        </w:rPr>
        <w:t>)</w:t>
      </w:r>
      <w:r w:rsidRPr="00DC4263">
        <w:rPr>
          <w:rFonts w:ascii="David" w:hAnsi="David" w:cs="David"/>
          <w:sz w:val="24"/>
          <w:szCs w:val="24"/>
          <w:rtl/>
        </w:rPr>
        <w:t xml:space="preserve">. </w:t>
      </w:r>
    </w:p>
    <w:p w14:paraId="00398ABF" w14:textId="648852AD" w:rsidR="00205DF5" w:rsidRPr="00CB4348" w:rsidRDefault="00205DF5" w:rsidP="00355999">
      <w:pPr>
        <w:spacing w:line="360" w:lineRule="auto"/>
        <w:jc w:val="center"/>
        <w:rPr>
          <w:rFonts w:ascii="David" w:eastAsia="David" w:hAnsi="David" w:cs="David"/>
          <w:bCs/>
          <w:sz w:val="24"/>
          <w:szCs w:val="24"/>
          <w:u w:val="single"/>
        </w:rPr>
      </w:pPr>
      <w:r w:rsidRPr="00CB4348">
        <w:rPr>
          <w:rFonts w:ascii="David" w:eastAsia="David" w:hAnsi="David" w:cs="David"/>
          <w:bCs/>
          <w:sz w:val="24"/>
          <w:szCs w:val="24"/>
          <w:u w:val="single"/>
          <w:rtl/>
        </w:rPr>
        <w:t>מקוריות</w:t>
      </w:r>
    </w:p>
    <w:p w14:paraId="396C13F6" w14:textId="7C740F05" w:rsidR="00205DF5" w:rsidRPr="00196E24" w:rsidRDefault="00205DF5" w:rsidP="00196E24">
      <w:pPr>
        <w:spacing w:line="360" w:lineRule="auto"/>
        <w:rPr>
          <w:rFonts w:ascii="David" w:eastAsia="David" w:hAnsi="David" w:cs="David"/>
          <w:bCs/>
          <w:sz w:val="24"/>
          <w:szCs w:val="24"/>
        </w:rPr>
      </w:pPr>
      <w:r w:rsidRPr="00CB4348">
        <w:rPr>
          <w:rFonts w:ascii="David" w:eastAsia="David" w:hAnsi="David" w:cs="David"/>
          <w:bCs/>
          <w:sz w:val="24"/>
          <w:szCs w:val="24"/>
          <w:u w:val="single"/>
          <w:rtl/>
        </w:rPr>
        <w:t>מקוריות:</w:t>
      </w:r>
      <w:r w:rsidR="00196E24">
        <w:rPr>
          <w:rFonts w:ascii="David" w:eastAsia="David" w:hAnsi="David" w:cs="David" w:hint="cs"/>
          <w:bCs/>
          <w:sz w:val="24"/>
          <w:szCs w:val="24"/>
          <w:rtl/>
        </w:rPr>
        <w:t xml:space="preserve"> </w:t>
      </w:r>
      <w:r w:rsidRPr="00205DF5">
        <w:rPr>
          <w:rFonts w:ascii="David" w:eastAsia="David" w:hAnsi="David" w:cs="David"/>
          <w:sz w:val="24"/>
          <w:szCs w:val="24"/>
          <w:rtl/>
        </w:rPr>
        <w:t>תנאי בסיס לז</w:t>
      </w:r>
      <w:r w:rsidR="00CB4348">
        <w:rPr>
          <w:rFonts w:ascii="David" w:eastAsia="David" w:hAnsi="David" w:cs="David" w:hint="cs"/>
          <w:sz w:val="24"/>
          <w:szCs w:val="24"/>
          <w:rtl/>
        </w:rPr>
        <w:t>כויות יוצרים</w:t>
      </w:r>
      <w:r w:rsidRPr="00205DF5">
        <w:rPr>
          <w:rFonts w:ascii="David" w:eastAsia="David" w:hAnsi="David" w:cs="David"/>
          <w:sz w:val="24"/>
          <w:szCs w:val="24"/>
          <w:rtl/>
        </w:rPr>
        <w:t xml:space="preserve"> בכל העולם, מתפרש בערך אותו הדבר בכל העולם, רף נמוך (בשונה מפטנטים). </w:t>
      </w:r>
    </w:p>
    <w:p w14:paraId="5D241C43" w14:textId="4B87983C" w:rsidR="004454AF" w:rsidRPr="00EF480D" w:rsidRDefault="00205DF5" w:rsidP="00EF480D">
      <w:pPr>
        <w:spacing w:line="360" w:lineRule="auto"/>
        <w:rPr>
          <w:rFonts w:ascii="David" w:eastAsia="David" w:hAnsi="David" w:cs="David"/>
          <w:sz w:val="24"/>
          <w:szCs w:val="24"/>
          <w:rtl/>
        </w:rPr>
      </w:pPr>
      <w:r w:rsidRPr="00DC2E97">
        <w:rPr>
          <w:rFonts w:ascii="David" w:eastAsia="David" w:hAnsi="David" w:cs="David"/>
          <w:bCs/>
          <w:sz w:val="24"/>
          <w:szCs w:val="24"/>
          <w:rtl/>
        </w:rPr>
        <w:t>"כלל יצירה עצמאית":</w:t>
      </w:r>
      <w:r w:rsidRPr="00205DF5">
        <w:rPr>
          <w:rFonts w:ascii="David" w:eastAsia="David" w:hAnsi="David" w:cs="David"/>
          <w:sz w:val="24"/>
          <w:szCs w:val="24"/>
          <w:rtl/>
        </w:rPr>
        <w:t xml:space="preserve"> האם זה היה מקורי לאותו אדם, ולא אם זה היה חדש לעולם- ולכן אדם שכתב ספר בדיוק כמו הארי פוטר אך באי בודד ללא העתקה- זה מקורי (</w:t>
      </w:r>
      <w:r w:rsidRPr="00205DF5">
        <w:rPr>
          <w:rFonts w:ascii="David" w:eastAsia="David" w:hAnsi="David" w:cs="David"/>
          <w:sz w:val="24"/>
          <w:szCs w:val="24"/>
          <w:u w:val="single"/>
          <w:rtl/>
        </w:rPr>
        <w:t>מקוריות זה מקורי ליוצר</w:t>
      </w:r>
      <w:r w:rsidR="004454AF">
        <w:rPr>
          <w:rFonts w:ascii="David" w:eastAsia="David" w:hAnsi="David" w:cs="David" w:hint="cs"/>
          <w:sz w:val="24"/>
          <w:szCs w:val="24"/>
          <w:u w:val="single"/>
          <w:rtl/>
        </w:rPr>
        <w:t>)</w:t>
      </w:r>
      <w:r w:rsidRPr="00205DF5">
        <w:rPr>
          <w:rFonts w:ascii="David" w:eastAsia="David" w:hAnsi="David" w:cs="David"/>
          <w:sz w:val="24"/>
          <w:szCs w:val="24"/>
          <w:u w:val="single"/>
          <w:rtl/>
        </w:rPr>
        <w:t>.</w:t>
      </w:r>
      <w:r w:rsidRPr="00205DF5">
        <w:rPr>
          <w:rFonts w:ascii="David" w:eastAsia="David" w:hAnsi="David" w:cs="David"/>
          <w:sz w:val="24"/>
          <w:szCs w:val="24"/>
        </w:rPr>
        <w:t xml:space="preserve"> </w:t>
      </w:r>
    </w:p>
    <w:p w14:paraId="6FA021F1" w14:textId="77777777" w:rsidR="00D85AE1" w:rsidRDefault="004454AF" w:rsidP="00D85AE1">
      <w:pPr>
        <w:spacing w:line="360" w:lineRule="auto"/>
        <w:rPr>
          <w:rFonts w:ascii="David" w:eastAsia="David" w:hAnsi="David" w:cs="David"/>
          <w:b/>
          <w:sz w:val="24"/>
          <w:szCs w:val="24"/>
          <w:u w:val="single"/>
          <w:rtl/>
        </w:rPr>
      </w:pPr>
      <w:r>
        <w:rPr>
          <w:rFonts w:ascii="David" w:eastAsia="David" w:hAnsi="David" w:cs="David" w:hint="cs"/>
          <w:b/>
          <w:sz w:val="24"/>
          <w:szCs w:val="24"/>
          <w:u w:val="single"/>
          <w:rtl/>
        </w:rPr>
        <w:t>הדין ב</w:t>
      </w:r>
      <w:r w:rsidR="00205DF5" w:rsidRPr="00205DF5">
        <w:rPr>
          <w:rFonts w:ascii="David" w:eastAsia="David" w:hAnsi="David" w:cs="David"/>
          <w:b/>
          <w:sz w:val="24"/>
          <w:szCs w:val="24"/>
          <w:u w:val="single"/>
          <w:rtl/>
        </w:rPr>
        <w:t>ארה"ב- "</w:t>
      </w:r>
      <w:r w:rsidR="00205DF5" w:rsidRPr="00DC2E97">
        <w:rPr>
          <w:rFonts w:ascii="David" w:eastAsia="David" w:hAnsi="David" w:cs="David"/>
          <w:bCs/>
          <w:sz w:val="24"/>
          <w:szCs w:val="24"/>
          <w:u w:val="single"/>
          <w:rtl/>
        </w:rPr>
        <w:t>ניצוץ יצירתיות":</w:t>
      </w:r>
    </w:p>
    <w:p w14:paraId="66F40D22" w14:textId="74B2E234" w:rsidR="00205DF5" w:rsidRPr="00D85AE1" w:rsidRDefault="00D85AE1" w:rsidP="00D85AE1">
      <w:pPr>
        <w:spacing w:line="360" w:lineRule="auto"/>
        <w:rPr>
          <w:rFonts w:ascii="David" w:eastAsia="David" w:hAnsi="David" w:cs="David"/>
          <w:b/>
          <w:sz w:val="24"/>
          <w:szCs w:val="24"/>
          <w:u w:val="single"/>
        </w:rPr>
      </w:pPr>
      <w:r w:rsidRPr="00196E24">
        <w:rPr>
          <w:rFonts w:ascii="David" w:eastAsia="David" w:hAnsi="David" w:cs="David"/>
          <w:b/>
          <w:color w:val="0070C0"/>
          <w:sz w:val="24"/>
          <w:szCs w:val="24"/>
        </w:rPr>
        <w:t xml:space="preserve">Burrow-Giles Lithographic Co. v </w:t>
      </w:r>
      <w:proofErr w:type="spellStart"/>
      <w:r w:rsidRPr="00196E24">
        <w:rPr>
          <w:rFonts w:ascii="David" w:eastAsia="David" w:hAnsi="David" w:cs="David"/>
          <w:b/>
          <w:color w:val="0070C0"/>
          <w:sz w:val="24"/>
          <w:szCs w:val="24"/>
        </w:rPr>
        <w:t>Sarony</w:t>
      </w:r>
      <w:proofErr w:type="spellEnd"/>
      <w:r w:rsidRPr="00196E24">
        <w:rPr>
          <w:rFonts w:ascii="David" w:eastAsia="David" w:hAnsi="David" w:cs="David"/>
          <w:b/>
          <w:color w:val="0070C0"/>
          <w:sz w:val="24"/>
          <w:szCs w:val="24"/>
        </w:rPr>
        <w:t xml:space="preserve"> (US </w:t>
      </w:r>
      <w:proofErr w:type="spellStart"/>
      <w:r w:rsidRPr="00196E24">
        <w:rPr>
          <w:rFonts w:ascii="David" w:eastAsia="David" w:hAnsi="David" w:cs="David"/>
          <w:b/>
          <w:color w:val="0070C0"/>
          <w:sz w:val="24"/>
          <w:szCs w:val="24"/>
        </w:rPr>
        <w:t>SCt</w:t>
      </w:r>
      <w:proofErr w:type="spellEnd"/>
      <w:r w:rsidRPr="00196E24">
        <w:rPr>
          <w:rFonts w:ascii="David" w:eastAsia="David" w:hAnsi="David" w:cs="David"/>
          <w:b/>
          <w:color w:val="0070C0"/>
          <w:sz w:val="24"/>
          <w:szCs w:val="24"/>
        </w:rPr>
        <w:t>, 1884</w:t>
      </w:r>
      <w:r>
        <w:rPr>
          <w:rFonts w:ascii="David" w:eastAsia="David" w:hAnsi="David" w:cs="David"/>
          <w:b/>
          <w:color w:val="0070C0"/>
          <w:sz w:val="24"/>
          <w:szCs w:val="24"/>
        </w:rPr>
        <w:t>)</w:t>
      </w:r>
      <w:r>
        <w:rPr>
          <w:rFonts w:ascii="David" w:eastAsia="David" w:hAnsi="David" w:cs="David" w:hint="cs"/>
          <w:color w:val="000000"/>
          <w:sz w:val="24"/>
          <w:szCs w:val="24"/>
          <w:rtl/>
        </w:rPr>
        <w:t xml:space="preserve"> </w:t>
      </w:r>
      <w:r w:rsidR="00205DF5" w:rsidRPr="00205DF5">
        <w:rPr>
          <w:rFonts w:ascii="David" w:eastAsia="David" w:hAnsi="David" w:cs="David"/>
          <w:color w:val="000000"/>
          <w:sz w:val="24"/>
          <w:szCs w:val="24"/>
          <w:rtl/>
        </w:rPr>
        <w:t xml:space="preserve">אוסקר </w:t>
      </w:r>
      <w:proofErr w:type="spellStart"/>
      <w:r w:rsidR="00205DF5" w:rsidRPr="00205DF5">
        <w:rPr>
          <w:rFonts w:ascii="David" w:eastAsia="David" w:hAnsi="David" w:cs="David"/>
          <w:color w:val="000000"/>
          <w:sz w:val="24"/>
          <w:szCs w:val="24"/>
          <w:rtl/>
        </w:rPr>
        <w:t>ווילד</w:t>
      </w:r>
      <w:proofErr w:type="spellEnd"/>
      <w:r w:rsidR="00205DF5" w:rsidRPr="00205DF5">
        <w:rPr>
          <w:rFonts w:ascii="David" w:eastAsia="David" w:hAnsi="David" w:cs="David"/>
          <w:color w:val="000000"/>
          <w:sz w:val="24"/>
          <w:szCs w:val="24"/>
          <w:rtl/>
        </w:rPr>
        <w:t xml:space="preserve"> צולם ע"י </w:t>
      </w:r>
      <w:proofErr w:type="spellStart"/>
      <w:r w:rsidR="00205DF5" w:rsidRPr="00205DF5">
        <w:rPr>
          <w:rFonts w:ascii="David" w:eastAsia="David" w:hAnsi="David" w:cs="David"/>
          <w:color w:val="000000"/>
          <w:sz w:val="24"/>
          <w:szCs w:val="24"/>
          <w:rtl/>
        </w:rPr>
        <w:t>סארוני</w:t>
      </w:r>
      <w:proofErr w:type="spellEnd"/>
      <w:r w:rsidR="00205DF5" w:rsidRPr="00205DF5">
        <w:rPr>
          <w:rFonts w:ascii="David" w:eastAsia="David" w:hAnsi="David" w:cs="David"/>
          <w:color w:val="000000"/>
          <w:sz w:val="24"/>
          <w:szCs w:val="24"/>
          <w:rtl/>
        </w:rPr>
        <w:t xml:space="preserve">. חברה אחרת התחילה למכור עותקים של הצילומים, </w:t>
      </w:r>
      <w:proofErr w:type="spellStart"/>
      <w:r w:rsidR="00205DF5" w:rsidRPr="00205DF5">
        <w:rPr>
          <w:rFonts w:ascii="David" w:eastAsia="David" w:hAnsi="David" w:cs="David"/>
          <w:color w:val="000000"/>
          <w:sz w:val="24"/>
          <w:szCs w:val="24"/>
          <w:rtl/>
        </w:rPr>
        <w:t>סארוני</w:t>
      </w:r>
      <w:proofErr w:type="spellEnd"/>
      <w:r w:rsidR="00205DF5" w:rsidRPr="00205DF5">
        <w:rPr>
          <w:rFonts w:ascii="David" w:eastAsia="David" w:hAnsi="David" w:cs="David"/>
          <w:color w:val="000000"/>
          <w:sz w:val="24"/>
          <w:szCs w:val="24"/>
          <w:rtl/>
        </w:rPr>
        <w:t xml:space="preserve"> בתגובה תבע על הפרת </w:t>
      </w:r>
      <w:proofErr w:type="spellStart"/>
      <w:r w:rsidR="00205DF5" w:rsidRPr="00205DF5">
        <w:rPr>
          <w:rFonts w:ascii="David" w:eastAsia="David" w:hAnsi="David" w:cs="David"/>
          <w:color w:val="000000"/>
          <w:sz w:val="24"/>
          <w:szCs w:val="24"/>
          <w:rtl/>
        </w:rPr>
        <w:t>ז"י</w:t>
      </w:r>
      <w:proofErr w:type="spellEnd"/>
      <w:r w:rsidR="00205DF5" w:rsidRPr="00205DF5">
        <w:rPr>
          <w:rFonts w:ascii="David" w:eastAsia="David" w:hAnsi="David" w:cs="David"/>
          <w:color w:val="000000"/>
          <w:sz w:val="24"/>
          <w:szCs w:val="24"/>
          <w:rtl/>
        </w:rPr>
        <w:t xml:space="preserve">. </w:t>
      </w:r>
      <w:r w:rsidR="001E452B">
        <w:rPr>
          <w:rFonts w:ascii="David" w:eastAsia="David" w:hAnsi="David" w:cs="David" w:hint="cs"/>
          <w:color w:val="000000"/>
          <w:sz w:val="24"/>
          <w:szCs w:val="24"/>
          <w:rtl/>
        </w:rPr>
        <w:t>ה</w:t>
      </w:r>
      <w:r w:rsidR="00205DF5" w:rsidRPr="00205DF5">
        <w:rPr>
          <w:rFonts w:ascii="David" w:eastAsia="David" w:hAnsi="David" w:cs="David"/>
          <w:color w:val="000000"/>
          <w:sz w:val="24"/>
          <w:szCs w:val="24"/>
          <w:u w:val="single"/>
          <w:rtl/>
        </w:rPr>
        <w:t xml:space="preserve">בעיה- זה לא מקורי, </w:t>
      </w:r>
      <w:r w:rsidR="001E452B">
        <w:rPr>
          <w:rFonts w:ascii="David" w:eastAsia="David" w:hAnsi="David" w:cs="David" w:hint="cs"/>
          <w:color w:val="000000"/>
          <w:sz w:val="24"/>
          <w:szCs w:val="24"/>
          <w:u w:val="single"/>
          <w:rtl/>
        </w:rPr>
        <w:t xml:space="preserve">הצלם </w:t>
      </w:r>
      <w:r w:rsidR="00205DF5" w:rsidRPr="00205DF5">
        <w:rPr>
          <w:rFonts w:ascii="David" w:eastAsia="David" w:hAnsi="David" w:cs="David"/>
          <w:color w:val="000000"/>
          <w:sz w:val="24"/>
          <w:szCs w:val="24"/>
          <w:u w:val="single"/>
          <w:rtl/>
        </w:rPr>
        <w:t>מעתיק משהו שקיים בעולם, אין תוספת של יצירה- מה בעצם הצלם יוצר</w:t>
      </w:r>
      <w:r w:rsidR="00205DF5" w:rsidRPr="00205DF5">
        <w:rPr>
          <w:rFonts w:ascii="David" w:eastAsia="David" w:hAnsi="David" w:cs="David"/>
          <w:color w:val="000000"/>
          <w:sz w:val="24"/>
          <w:szCs w:val="24"/>
        </w:rPr>
        <w:t>?</w:t>
      </w:r>
      <w:r w:rsidR="00205DF5" w:rsidRPr="00205DF5">
        <w:rPr>
          <w:rFonts w:ascii="David" w:eastAsia="David" w:hAnsi="David" w:cs="David"/>
          <w:b/>
          <w:color w:val="FF0000"/>
          <w:sz w:val="24"/>
          <w:szCs w:val="24"/>
        </w:rPr>
        <w:t xml:space="preserve"> </w:t>
      </w:r>
      <w:r w:rsidR="00205DF5" w:rsidRPr="00205DF5">
        <w:rPr>
          <w:rFonts w:ascii="David" w:eastAsia="David" w:hAnsi="David" w:cs="David"/>
          <w:b/>
          <w:color w:val="000000"/>
          <w:sz w:val="24"/>
          <w:szCs w:val="24"/>
          <w:rtl/>
        </w:rPr>
        <w:t xml:space="preserve">העליון קבע- צילום מבויים זו יצירה מקורית. </w:t>
      </w:r>
      <w:r w:rsidR="00205DF5" w:rsidRPr="00205DF5">
        <w:rPr>
          <w:rFonts w:ascii="David" w:eastAsia="David" w:hAnsi="David" w:cs="David"/>
          <w:color w:val="000000"/>
          <w:sz w:val="24"/>
          <w:szCs w:val="24"/>
          <w:rtl/>
        </w:rPr>
        <w:t xml:space="preserve">הסיבה: יש תוספת ארגון המקום, בגדיו ותנוחת ישיבת </w:t>
      </w:r>
      <w:proofErr w:type="spellStart"/>
      <w:r w:rsidR="00205DF5" w:rsidRPr="00205DF5">
        <w:rPr>
          <w:rFonts w:ascii="David" w:eastAsia="David" w:hAnsi="David" w:cs="David"/>
          <w:color w:val="000000"/>
          <w:sz w:val="24"/>
          <w:szCs w:val="24"/>
          <w:rtl/>
        </w:rPr>
        <w:t>ווילד</w:t>
      </w:r>
      <w:proofErr w:type="spellEnd"/>
      <w:r w:rsidR="00205DF5" w:rsidRPr="00205DF5">
        <w:rPr>
          <w:rFonts w:ascii="David" w:eastAsia="David" w:hAnsi="David" w:cs="David"/>
          <w:color w:val="000000"/>
          <w:sz w:val="24"/>
          <w:szCs w:val="24"/>
          <w:rtl/>
        </w:rPr>
        <w:t>. גישה די מצומצמת למה מוגן בצילומים.</w:t>
      </w:r>
    </w:p>
    <w:p w14:paraId="3BA8AF89" w14:textId="187B9443" w:rsidR="00205DF5" w:rsidRPr="00205DF5" w:rsidRDefault="00205DF5" w:rsidP="00D85AE1">
      <w:pPr>
        <w:spacing w:after="0" w:line="360" w:lineRule="auto"/>
        <w:rPr>
          <w:rFonts w:ascii="David" w:eastAsia="David" w:hAnsi="David" w:cs="David"/>
          <w:b/>
          <w:color w:val="FF0000"/>
          <w:sz w:val="24"/>
          <w:szCs w:val="24"/>
        </w:rPr>
      </w:pPr>
      <w:r w:rsidRPr="00205DF5">
        <w:rPr>
          <w:rFonts w:ascii="David" w:eastAsia="David" w:hAnsi="David" w:cs="David"/>
          <w:b/>
          <w:color w:val="000000"/>
          <w:sz w:val="24"/>
          <w:szCs w:val="24"/>
          <w:u w:val="single"/>
          <w:rtl/>
        </w:rPr>
        <w:t xml:space="preserve">עם הזמן רף המקוריות ירד: </w:t>
      </w:r>
      <w:r w:rsidRPr="00E07F17">
        <w:rPr>
          <w:rFonts w:ascii="David" w:eastAsia="David" w:hAnsi="David" w:cs="David"/>
          <w:b/>
          <w:color w:val="0070C0"/>
          <w:sz w:val="24"/>
          <w:szCs w:val="24"/>
        </w:rPr>
        <w:t xml:space="preserve">Alfred Bell &amp; Co. v </w:t>
      </w:r>
      <w:proofErr w:type="spellStart"/>
      <w:r w:rsidRPr="00E07F17">
        <w:rPr>
          <w:rFonts w:ascii="David" w:eastAsia="David" w:hAnsi="David" w:cs="David"/>
          <w:b/>
          <w:color w:val="0070C0"/>
          <w:sz w:val="24"/>
          <w:szCs w:val="24"/>
        </w:rPr>
        <w:t>Catalda</w:t>
      </w:r>
      <w:proofErr w:type="spellEnd"/>
      <w:r w:rsidRPr="00E07F17">
        <w:rPr>
          <w:rFonts w:ascii="David" w:eastAsia="David" w:hAnsi="David" w:cs="David"/>
          <w:b/>
          <w:color w:val="0070C0"/>
          <w:sz w:val="24"/>
          <w:szCs w:val="24"/>
        </w:rPr>
        <w:t xml:space="preserve"> Fine Arts (2d Cir. 1951): </w:t>
      </w:r>
      <w:r w:rsidRPr="00205DF5">
        <w:rPr>
          <w:rFonts w:ascii="David" w:eastAsia="David" w:hAnsi="David" w:cs="David"/>
          <w:color w:val="000000"/>
          <w:sz w:val="24"/>
          <w:szCs w:val="24"/>
          <w:rtl/>
        </w:rPr>
        <w:t xml:space="preserve">תמונה </w:t>
      </w:r>
      <w:r w:rsidR="001E452B">
        <w:rPr>
          <w:rFonts w:ascii="David" w:eastAsia="David" w:hAnsi="David" w:cs="David" w:hint="cs"/>
          <w:color w:val="000000"/>
          <w:sz w:val="24"/>
          <w:szCs w:val="24"/>
          <w:rtl/>
        </w:rPr>
        <w:t xml:space="preserve">ישנה </w:t>
      </w:r>
      <w:r w:rsidRPr="00205DF5">
        <w:rPr>
          <w:rFonts w:ascii="David" w:eastAsia="David" w:hAnsi="David" w:cs="David"/>
          <w:color w:val="000000"/>
          <w:sz w:val="24"/>
          <w:szCs w:val="24"/>
          <w:rtl/>
        </w:rPr>
        <w:t xml:space="preserve">של צייר בשם </w:t>
      </w:r>
      <w:proofErr w:type="spellStart"/>
      <w:r w:rsidRPr="00205DF5">
        <w:rPr>
          <w:rFonts w:ascii="David" w:eastAsia="David" w:hAnsi="David" w:cs="David"/>
          <w:color w:val="000000"/>
          <w:sz w:val="24"/>
          <w:szCs w:val="24"/>
          <w:rtl/>
        </w:rPr>
        <w:t>גיננזבורג</w:t>
      </w:r>
      <w:proofErr w:type="spellEnd"/>
      <w:r w:rsidRPr="00205DF5">
        <w:rPr>
          <w:rFonts w:ascii="David" w:eastAsia="David" w:hAnsi="David" w:cs="David"/>
          <w:color w:val="000000"/>
          <w:sz w:val="24"/>
          <w:szCs w:val="24"/>
          <w:rtl/>
        </w:rPr>
        <w:t xml:space="preserve">- ישנה מספיק </w:t>
      </w:r>
      <w:r w:rsidR="001E452B">
        <w:rPr>
          <w:rFonts w:ascii="David" w:eastAsia="David" w:hAnsi="David" w:cs="David" w:hint="cs"/>
          <w:color w:val="000000"/>
          <w:sz w:val="24"/>
          <w:szCs w:val="24"/>
          <w:rtl/>
        </w:rPr>
        <w:t xml:space="preserve">בכדי </w:t>
      </w:r>
      <w:r w:rsidRPr="00205DF5">
        <w:rPr>
          <w:rFonts w:ascii="David" w:eastAsia="David" w:hAnsi="David" w:cs="David"/>
          <w:color w:val="000000"/>
          <w:sz w:val="24"/>
          <w:szCs w:val="24"/>
          <w:rtl/>
        </w:rPr>
        <w:t xml:space="preserve">שיפקעו כל הזכויות. אדם בשם אלפרד בל לקח את התמונה והדפיס עותקים בטכנולוגיה מסוימת שנקראת </w:t>
      </w:r>
      <w:r w:rsidRPr="00205DF5">
        <w:rPr>
          <w:rFonts w:ascii="David" w:eastAsia="David" w:hAnsi="David" w:cs="David"/>
          <w:color w:val="000000"/>
          <w:sz w:val="24"/>
          <w:szCs w:val="24"/>
        </w:rPr>
        <w:t>MEZZOTINT</w:t>
      </w:r>
      <w:r w:rsidRPr="00205DF5">
        <w:rPr>
          <w:rFonts w:ascii="David" w:eastAsia="David" w:hAnsi="David" w:cs="David"/>
          <w:color w:val="000000"/>
          <w:sz w:val="24"/>
          <w:szCs w:val="24"/>
          <w:rtl/>
        </w:rPr>
        <w:t xml:space="preserve">. הטכנולוגיה לא מושלמת, יש הבדלי צבעים וכו'- </w:t>
      </w:r>
      <w:r w:rsidR="00991044">
        <w:rPr>
          <w:rFonts w:ascii="David" w:eastAsia="David" w:hAnsi="David" w:cs="David" w:hint="cs"/>
          <w:color w:val="000000"/>
          <w:sz w:val="24"/>
          <w:szCs w:val="24"/>
          <w:rtl/>
        </w:rPr>
        <w:t>כלומר מדובר ב</w:t>
      </w:r>
      <w:r w:rsidRPr="00205DF5">
        <w:rPr>
          <w:rFonts w:ascii="David" w:eastAsia="David" w:hAnsi="David" w:cs="David"/>
          <w:color w:val="000000"/>
          <w:sz w:val="24"/>
          <w:szCs w:val="24"/>
          <w:rtl/>
        </w:rPr>
        <w:t xml:space="preserve">עותק לא מושלם. </w:t>
      </w:r>
      <w:r w:rsidRPr="00205DF5">
        <w:rPr>
          <w:rFonts w:ascii="David" w:eastAsia="David" w:hAnsi="David" w:cs="David"/>
          <w:b/>
          <w:color w:val="000000"/>
          <w:sz w:val="24"/>
          <w:szCs w:val="24"/>
          <w:rtl/>
        </w:rPr>
        <w:t xml:space="preserve">האם להעתיק את ההעתק הלא מדויק יש בכך הפרה של </w:t>
      </w:r>
      <w:proofErr w:type="spellStart"/>
      <w:r w:rsidRPr="00205DF5">
        <w:rPr>
          <w:rFonts w:ascii="David" w:eastAsia="David" w:hAnsi="David" w:cs="David"/>
          <w:b/>
          <w:color w:val="000000"/>
          <w:sz w:val="24"/>
          <w:szCs w:val="24"/>
          <w:rtl/>
        </w:rPr>
        <w:t>ז"י</w:t>
      </w:r>
      <w:proofErr w:type="spellEnd"/>
      <w:r w:rsidRPr="00205DF5">
        <w:rPr>
          <w:rFonts w:ascii="David" w:eastAsia="David" w:hAnsi="David" w:cs="David"/>
          <w:b/>
          <w:color w:val="000000"/>
          <w:sz w:val="24"/>
          <w:szCs w:val="24"/>
          <w:rtl/>
        </w:rPr>
        <w:t xml:space="preserve">? ביהמ"ש קבע שההעתק הוא מספיק מקורי. </w:t>
      </w:r>
    </w:p>
    <w:p w14:paraId="69FE85FA" w14:textId="5D76F741" w:rsidR="00FC46A9" w:rsidRDefault="00205DF5" w:rsidP="00FC46A9">
      <w:pPr>
        <w:spacing w:after="0" w:line="360" w:lineRule="auto"/>
        <w:rPr>
          <w:rFonts w:ascii="David" w:eastAsia="David" w:hAnsi="David" w:cs="David"/>
          <w:b/>
          <w:color w:val="FF0000"/>
          <w:sz w:val="24"/>
          <w:szCs w:val="24"/>
          <w:rtl/>
        </w:rPr>
      </w:pPr>
      <w:r w:rsidRPr="00205DF5">
        <w:rPr>
          <w:rFonts w:ascii="David" w:eastAsia="David" w:hAnsi="David" w:cs="David"/>
          <w:color w:val="000000"/>
          <w:sz w:val="24"/>
          <w:szCs w:val="24"/>
          <w:rtl/>
        </w:rPr>
        <w:t xml:space="preserve">לעומת זאת, </w:t>
      </w:r>
      <w:r w:rsidRPr="003C4248">
        <w:rPr>
          <w:rFonts w:ascii="David" w:eastAsia="David" w:hAnsi="David" w:cs="David"/>
          <w:bCs/>
          <w:color w:val="0070C0"/>
          <w:sz w:val="24"/>
          <w:szCs w:val="24"/>
          <w:rtl/>
        </w:rPr>
        <w:t>יש פ</w:t>
      </w:r>
      <w:r w:rsidR="003C4248">
        <w:rPr>
          <w:rFonts w:ascii="David" w:eastAsia="David" w:hAnsi="David" w:cs="David" w:hint="cs"/>
          <w:bCs/>
          <w:color w:val="0070C0"/>
          <w:sz w:val="24"/>
          <w:szCs w:val="24"/>
          <w:rtl/>
        </w:rPr>
        <w:t>ס"ד</w:t>
      </w:r>
      <w:r w:rsidRPr="003C4248">
        <w:rPr>
          <w:rFonts w:ascii="David" w:eastAsia="David" w:hAnsi="David" w:cs="David"/>
          <w:bCs/>
          <w:color w:val="0070C0"/>
          <w:sz w:val="24"/>
          <w:szCs w:val="24"/>
          <w:rtl/>
        </w:rPr>
        <w:t xml:space="preserve"> נוסף</w:t>
      </w:r>
      <w:r w:rsidRPr="003C4248">
        <w:rPr>
          <w:rFonts w:ascii="David" w:eastAsia="David" w:hAnsi="David" w:cs="David"/>
          <w:bCs/>
          <w:color w:val="0070C0"/>
          <w:sz w:val="24"/>
          <w:szCs w:val="24"/>
        </w:rPr>
        <w:t xml:space="preserve"> </w:t>
      </w:r>
      <w:r w:rsidRPr="00205DF5">
        <w:rPr>
          <w:rFonts w:ascii="David" w:eastAsia="David" w:hAnsi="David" w:cs="David"/>
          <w:b/>
          <w:color w:val="000000"/>
          <w:sz w:val="24"/>
          <w:szCs w:val="24"/>
          <w:rtl/>
        </w:rPr>
        <w:t xml:space="preserve">שהעתיקו את ההעתק- ואז שאלו האם יש מספיק תוספת מקוריות לתבוע על הפרת </w:t>
      </w:r>
      <w:proofErr w:type="spellStart"/>
      <w:r w:rsidRPr="00205DF5">
        <w:rPr>
          <w:rFonts w:ascii="David" w:eastAsia="David" w:hAnsi="David" w:cs="David"/>
          <w:b/>
          <w:color w:val="000000"/>
          <w:sz w:val="24"/>
          <w:szCs w:val="24"/>
          <w:rtl/>
        </w:rPr>
        <w:t>ז"י</w:t>
      </w:r>
      <w:proofErr w:type="spellEnd"/>
      <w:r w:rsidRPr="00205DF5">
        <w:rPr>
          <w:rFonts w:ascii="David" w:eastAsia="David" w:hAnsi="David" w:cs="David"/>
          <w:b/>
          <w:color w:val="000000"/>
          <w:sz w:val="24"/>
          <w:szCs w:val="24"/>
          <w:rtl/>
        </w:rPr>
        <w:t xml:space="preserve">- ביהמ"ש לא אישר הגנת של </w:t>
      </w:r>
      <w:proofErr w:type="spellStart"/>
      <w:r w:rsidRPr="00205DF5">
        <w:rPr>
          <w:rFonts w:ascii="David" w:eastAsia="David" w:hAnsi="David" w:cs="David"/>
          <w:b/>
          <w:color w:val="000000"/>
          <w:sz w:val="24"/>
          <w:szCs w:val="24"/>
          <w:rtl/>
        </w:rPr>
        <w:t>ז"י</w:t>
      </w:r>
      <w:proofErr w:type="spellEnd"/>
      <w:r w:rsidRPr="00205DF5">
        <w:rPr>
          <w:rFonts w:ascii="David" w:eastAsia="David" w:hAnsi="David" w:cs="David"/>
          <w:b/>
          <w:color w:val="000000"/>
          <w:sz w:val="24"/>
          <w:szCs w:val="24"/>
          <w:rtl/>
        </w:rPr>
        <w:t xml:space="preserve"> כי אין מספיק שינויים</w:t>
      </w:r>
      <w:r w:rsidRPr="00205DF5">
        <w:rPr>
          <w:rFonts w:ascii="David" w:eastAsia="David" w:hAnsi="David" w:cs="David"/>
          <w:color w:val="000000"/>
          <w:sz w:val="24"/>
          <w:szCs w:val="24"/>
        </w:rPr>
        <w:t xml:space="preserve">. </w:t>
      </w:r>
      <w:r w:rsidRPr="00205DF5">
        <w:rPr>
          <w:rFonts w:ascii="David" w:eastAsia="David" w:hAnsi="David" w:cs="David"/>
          <w:color w:val="000000"/>
          <w:sz w:val="24"/>
          <w:szCs w:val="24"/>
          <w:u w:val="single"/>
          <w:rtl/>
        </w:rPr>
        <w:t>ביהמ"ש עשה הבחנה בין פ</w:t>
      </w:r>
      <w:r w:rsidR="003C4248">
        <w:rPr>
          <w:rFonts w:ascii="David" w:eastAsia="David" w:hAnsi="David" w:cs="David" w:hint="cs"/>
          <w:color w:val="000000"/>
          <w:sz w:val="24"/>
          <w:szCs w:val="24"/>
          <w:u w:val="single"/>
          <w:rtl/>
        </w:rPr>
        <w:t>ס</w:t>
      </w:r>
      <w:r w:rsidRPr="00205DF5">
        <w:rPr>
          <w:rFonts w:ascii="David" w:eastAsia="David" w:hAnsi="David" w:cs="David"/>
          <w:color w:val="000000"/>
          <w:sz w:val="24"/>
          <w:szCs w:val="24"/>
          <w:u w:val="single"/>
          <w:rtl/>
        </w:rPr>
        <w:t>"ד הזה לפ</w:t>
      </w:r>
      <w:r w:rsidR="003C4248">
        <w:rPr>
          <w:rFonts w:ascii="David" w:eastAsia="David" w:hAnsi="David" w:cs="David" w:hint="cs"/>
          <w:color w:val="000000"/>
          <w:sz w:val="24"/>
          <w:szCs w:val="24"/>
          <w:u w:val="single"/>
          <w:rtl/>
        </w:rPr>
        <w:t>ס</w:t>
      </w:r>
      <w:r w:rsidRPr="00205DF5">
        <w:rPr>
          <w:rFonts w:ascii="David" w:eastAsia="David" w:hAnsi="David" w:cs="David"/>
          <w:color w:val="000000"/>
          <w:sz w:val="24"/>
          <w:szCs w:val="24"/>
          <w:u w:val="single"/>
          <w:rtl/>
        </w:rPr>
        <w:t>"ד הקודם</w:t>
      </w:r>
      <w:r w:rsidRPr="00205DF5">
        <w:rPr>
          <w:rFonts w:ascii="David" w:eastAsia="David" w:hAnsi="David" w:cs="David"/>
          <w:color w:val="000000"/>
          <w:sz w:val="24"/>
          <w:szCs w:val="24"/>
          <w:rtl/>
        </w:rPr>
        <w:t>, בפ</w:t>
      </w:r>
      <w:r w:rsidR="00433A4A">
        <w:rPr>
          <w:rFonts w:ascii="David" w:eastAsia="David" w:hAnsi="David" w:cs="David" w:hint="cs"/>
          <w:color w:val="000000"/>
          <w:sz w:val="24"/>
          <w:szCs w:val="24"/>
          <w:rtl/>
        </w:rPr>
        <w:t>ס</w:t>
      </w:r>
      <w:r w:rsidRPr="00205DF5">
        <w:rPr>
          <w:rFonts w:ascii="David" w:eastAsia="David" w:hAnsi="David" w:cs="David"/>
          <w:color w:val="000000"/>
          <w:sz w:val="24"/>
          <w:szCs w:val="24"/>
          <w:rtl/>
        </w:rPr>
        <w:t>"ד אלפרד בל היו מספיק הבדלים ע</w:t>
      </w:r>
      <w:r w:rsidR="00433A4A">
        <w:rPr>
          <w:rFonts w:ascii="David" w:eastAsia="David" w:hAnsi="David" w:cs="David" w:hint="cs"/>
          <w:color w:val="000000"/>
          <w:sz w:val="24"/>
          <w:szCs w:val="24"/>
          <w:rtl/>
        </w:rPr>
        <w:t>ל מנת</w:t>
      </w:r>
      <w:r w:rsidRPr="00205DF5">
        <w:rPr>
          <w:rFonts w:ascii="David" w:eastAsia="David" w:hAnsi="David" w:cs="David"/>
          <w:color w:val="000000"/>
          <w:sz w:val="24"/>
          <w:szCs w:val="24"/>
          <w:rtl/>
        </w:rPr>
        <w:t xml:space="preserve"> להצדיק את הגנת </w:t>
      </w:r>
      <w:proofErr w:type="spellStart"/>
      <w:r w:rsidRPr="00205DF5">
        <w:rPr>
          <w:rFonts w:ascii="David" w:eastAsia="David" w:hAnsi="David" w:cs="David"/>
          <w:color w:val="000000"/>
          <w:sz w:val="24"/>
          <w:szCs w:val="24"/>
          <w:rtl/>
        </w:rPr>
        <w:t>ז"י</w:t>
      </w:r>
      <w:proofErr w:type="spellEnd"/>
      <w:r w:rsidRPr="00205DF5">
        <w:rPr>
          <w:rFonts w:ascii="David" w:eastAsia="David" w:hAnsi="David" w:cs="David"/>
          <w:color w:val="000000"/>
          <w:sz w:val="24"/>
          <w:szCs w:val="24"/>
          <w:rtl/>
        </w:rPr>
        <w:t xml:space="preserve"> על ההעתק. </w:t>
      </w:r>
    </w:p>
    <w:p w14:paraId="4F545D39" w14:textId="77777777" w:rsidR="00FC46A9" w:rsidRDefault="00FC46A9" w:rsidP="00FC46A9">
      <w:pPr>
        <w:spacing w:after="0" w:line="360" w:lineRule="auto"/>
        <w:rPr>
          <w:rFonts w:ascii="David" w:eastAsia="David" w:hAnsi="David" w:cs="David"/>
          <w:b/>
          <w:color w:val="FF0000"/>
          <w:sz w:val="24"/>
          <w:szCs w:val="24"/>
          <w:rtl/>
        </w:rPr>
      </w:pPr>
    </w:p>
    <w:p w14:paraId="7E279190" w14:textId="77777777" w:rsidR="002676B6" w:rsidRDefault="00FC46A9" w:rsidP="002676B6">
      <w:pPr>
        <w:spacing w:after="0" w:line="360" w:lineRule="auto"/>
        <w:rPr>
          <w:rFonts w:ascii="David" w:eastAsia="David" w:hAnsi="David" w:cs="David"/>
          <w:b/>
          <w:color w:val="FF0000"/>
          <w:sz w:val="24"/>
          <w:szCs w:val="24"/>
          <w:rtl/>
        </w:rPr>
      </w:pPr>
      <w:r w:rsidRPr="00433A4A">
        <w:rPr>
          <w:rFonts w:ascii="David" w:eastAsia="David" w:hAnsi="David" w:cs="David"/>
          <w:b/>
          <w:color w:val="0070C0"/>
          <w:sz w:val="24"/>
          <w:szCs w:val="24"/>
        </w:rPr>
        <w:lastRenderedPageBreak/>
        <w:t xml:space="preserve">Time, Inc. v Bernard Geis Associates, SD NY, 1968: </w:t>
      </w:r>
      <w:r>
        <w:rPr>
          <w:rFonts w:ascii="David" w:eastAsia="David" w:hAnsi="David" w:cs="David" w:hint="cs"/>
          <w:color w:val="000000"/>
          <w:sz w:val="24"/>
          <w:szCs w:val="24"/>
          <w:rtl/>
        </w:rPr>
        <w:t xml:space="preserve"> </w:t>
      </w:r>
      <w:r w:rsidR="00205DF5" w:rsidRPr="00205DF5">
        <w:rPr>
          <w:rFonts w:ascii="David" w:eastAsia="David" w:hAnsi="David" w:cs="David"/>
          <w:color w:val="000000"/>
          <w:sz w:val="24"/>
          <w:szCs w:val="24"/>
          <w:rtl/>
        </w:rPr>
        <w:t>ההתנקשות בקנדי בדאלאס. א</w:t>
      </w:r>
      <w:r w:rsidR="000C5DB8">
        <w:rPr>
          <w:rFonts w:ascii="David" w:eastAsia="David" w:hAnsi="David" w:cs="David" w:hint="cs"/>
          <w:color w:val="000000"/>
          <w:sz w:val="24"/>
          <w:szCs w:val="24"/>
          <w:rtl/>
        </w:rPr>
        <w:t>דם</w:t>
      </w:r>
      <w:r w:rsidR="00205DF5" w:rsidRPr="00205DF5">
        <w:rPr>
          <w:rFonts w:ascii="David" w:eastAsia="David" w:hAnsi="David" w:cs="David"/>
          <w:color w:val="000000"/>
          <w:sz w:val="24"/>
          <w:szCs w:val="24"/>
          <w:rtl/>
        </w:rPr>
        <w:t xml:space="preserve"> צילם את רגע ההתנקשות במקרה</w:t>
      </w:r>
      <w:r w:rsidR="000C5DB8">
        <w:rPr>
          <w:rFonts w:ascii="David" w:eastAsia="David" w:hAnsi="David" w:cs="David" w:hint="cs"/>
          <w:color w:val="000000"/>
          <w:sz w:val="24"/>
          <w:szCs w:val="24"/>
          <w:rtl/>
        </w:rPr>
        <w:t xml:space="preserve"> החליט ל</w:t>
      </w:r>
      <w:r w:rsidR="00205DF5" w:rsidRPr="00205DF5">
        <w:rPr>
          <w:rFonts w:ascii="David" w:eastAsia="David" w:hAnsi="David" w:cs="David"/>
          <w:color w:val="000000"/>
          <w:sz w:val="24"/>
          <w:szCs w:val="24"/>
          <w:rtl/>
        </w:rPr>
        <w:t>מכ</w:t>
      </w:r>
      <w:r w:rsidR="000C5DB8">
        <w:rPr>
          <w:rFonts w:ascii="David" w:eastAsia="David" w:hAnsi="David" w:cs="David" w:hint="cs"/>
          <w:color w:val="000000"/>
          <w:sz w:val="24"/>
          <w:szCs w:val="24"/>
          <w:rtl/>
        </w:rPr>
        <w:t>ו</w:t>
      </w:r>
      <w:r w:rsidR="00205DF5" w:rsidRPr="00205DF5">
        <w:rPr>
          <w:rFonts w:ascii="David" w:eastAsia="David" w:hAnsi="David" w:cs="David"/>
          <w:color w:val="000000"/>
          <w:sz w:val="24"/>
          <w:szCs w:val="24"/>
          <w:rtl/>
        </w:rPr>
        <w:t>ר את זכיותיו בצילום לטיימס, שהיו צריכים למסור לממשלה לצורך חקירת האירוע. גייס לקח את הסרט מהעותק שהיה אצל הממשלה, צייר את זה</w:t>
      </w:r>
      <w:r w:rsidR="002676B6">
        <w:rPr>
          <w:rFonts w:ascii="David" w:eastAsia="David" w:hAnsi="David" w:cs="David" w:hint="cs"/>
          <w:color w:val="000000"/>
          <w:sz w:val="24"/>
          <w:szCs w:val="24"/>
          <w:rtl/>
        </w:rPr>
        <w:t>.</w:t>
      </w:r>
      <w:r w:rsidR="00205DF5" w:rsidRPr="00205DF5">
        <w:rPr>
          <w:rFonts w:ascii="David" w:eastAsia="David" w:hAnsi="David" w:cs="David"/>
          <w:color w:val="000000"/>
          <w:sz w:val="24"/>
          <w:szCs w:val="24"/>
          <w:rtl/>
        </w:rPr>
        <w:t xml:space="preserve"> תומפסון כתב ספר וברשות מגייס צירף את הציורים</w:t>
      </w:r>
      <w:r w:rsidR="002676B6">
        <w:rPr>
          <w:rFonts w:ascii="David" w:eastAsia="David" w:hAnsi="David" w:cs="David" w:hint="cs"/>
          <w:color w:val="000000"/>
          <w:sz w:val="24"/>
          <w:szCs w:val="24"/>
          <w:rtl/>
        </w:rPr>
        <w:t xml:space="preserve"> שלו</w:t>
      </w:r>
      <w:r w:rsidR="00205DF5" w:rsidRPr="00205DF5">
        <w:rPr>
          <w:rFonts w:ascii="David" w:eastAsia="David" w:hAnsi="David" w:cs="David"/>
          <w:color w:val="000000"/>
          <w:sz w:val="24"/>
          <w:szCs w:val="24"/>
          <w:rtl/>
        </w:rPr>
        <w:t xml:space="preserve">. טיימס תבעו את גייס- אם הצילום מקורי, אסור היה להעתיק בציור. בעיה- הצלם לא יצר דבר, לא יצר את התפאורה כמו במקרה של </w:t>
      </w:r>
      <w:proofErr w:type="spellStart"/>
      <w:r w:rsidR="00205DF5" w:rsidRPr="00205DF5">
        <w:rPr>
          <w:rFonts w:ascii="David" w:eastAsia="David" w:hAnsi="David" w:cs="David"/>
          <w:color w:val="000000"/>
          <w:sz w:val="24"/>
          <w:szCs w:val="24"/>
          <w:rtl/>
        </w:rPr>
        <w:t>ווילד</w:t>
      </w:r>
      <w:proofErr w:type="spellEnd"/>
      <w:r w:rsidR="00205DF5" w:rsidRPr="00205DF5">
        <w:rPr>
          <w:rFonts w:ascii="David" w:eastAsia="David" w:hAnsi="David" w:cs="David"/>
          <w:color w:val="000000"/>
          <w:sz w:val="24"/>
          <w:szCs w:val="24"/>
          <w:rtl/>
        </w:rPr>
        <w:t xml:space="preserve">. </w:t>
      </w:r>
      <w:r w:rsidR="00205DF5" w:rsidRPr="00205DF5">
        <w:rPr>
          <w:rFonts w:ascii="David" w:eastAsia="David" w:hAnsi="David" w:cs="David"/>
          <w:b/>
          <w:color w:val="000000"/>
          <w:sz w:val="24"/>
          <w:szCs w:val="24"/>
          <w:rtl/>
        </w:rPr>
        <w:t xml:space="preserve">ביהמ"ש: </w:t>
      </w:r>
      <w:r w:rsidR="00205DF5" w:rsidRPr="00205DF5">
        <w:rPr>
          <w:rFonts w:ascii="David" w:eastAsia="David" w:hAnsi="David" w:cs="David"/>
          <w:color w:val="000000"/>
          <w:sz w:val="24"/>
          <w:szCs w:val="24"/>
          <w:rtl/>
        </w:rPr>
        <w:t xml:space="preserve">(הבחירה לצלם מספיקה). </w:t>
      </w:r>
      <w:r w:rsidR="00205DF5" w:rsidRPr="00205DF5">
        <w:rPr>
          <w:rFonts w:ascii="David" w:eastAsia="David" w:hAnsi="David" w:cs="David"/>
          <w:color w:val="000000"/>
          <w:sz w:val="24"/>
          <w:szCs w:val="24"/>
          <w:u w:val="single"/>
          <w:rtl/>
        </w:rPr>
        <w:t>רף המקוריות לצילומים נמוך מאוד.</w:t>
      </w:r>
      <w:r w:rsidR="00205DF5" w:rsidRPr="00205DF5">
        <w:rPr>
          <w:rFonts w:ascii="David" w:eastAsia="David" w:hAnsi="David" w:cs="David"/>
          <w:color w:val="000000"/>
          <w:sz w:val="24"/>
          <w:szCs w:val="24"/>
        </w:rPr>
        <w:t xml:space="preserve"> </w:t>
      </w:r>
    </w:p>
    <w:p w14:paraId="0A339D39" w14:textId="77777777" w:rsidR="002676B6" w:rsidRDefault="002676B6" w:rsidP="002676B6">
      <w:pPr>
        <w:spacing w:after="0" w:line="360" w:lineRule="auto"/>
        <w:rPr>
          <w:rFonts w:ascii="David" w:eastAsia="David" w:hAnsi="David" w:cs="David"/>
          <w:b/>
          <w:color w:val="FF0000"/>
          <w:sz w:val="24"/>
          <w:szCs w:val="24"/>
          <w:rtl/>
        </w:rPr>
      </w:pPr>
    </w:p>
    <w:p w14:paraId="6AE40751" w14:textId="2C44C5D1" w:rsidR="00205DF5" w:rsidRPr="00205DF5" w:rsidRDefault="00205DF5" w:rsidP="003E67C9">
      <w:pPr>
        <w:bidi w:val="0"/>
        <w:spacing w:after="0" w:line="360" w:lineRule="auto"/>
        <w:jc w:val="right"/>
        <w:rPr>
          <w:rFonts w:ascii="David" w:eastAsia="David" w:hAnsi="David" w:cs="David"/>
          <w:b/>
          <w:color w:val="FF0000"/>
          <w:sz w:val="24"/>
          <w:szCs w:val="24"/>
        </w:rPr>
      </w:pPr>
      <w:r w:rsidRPr="000B4E39">
        <w:rPr>
          <w:rFonts w:ascii="David" w:eastAsia="David" w:hAnsi="David" w:cs="David"/>
          <w:bCs/>
          <w:color w:val="0070C0"/>
          <w:sz w:val="24"/>
          <w:szCs w:val="24"/>
          <w:rtl/>
        </w:rPr>
        <w:t>פ</w:t>
      </w:r>
      <w:r w:rsidR="000B4E39">
        <w:rPr>
          <w:rFonts w:ascii="David" w:eastAsia="David" w:hAnsi="David" w:cs="David" w:hint="cs"/>
          <w:bCs/>
          <w:color w:val="0070C0"/>
          <w:sz w:val="24"/>
          <w:szCs w:val="24"/>
          <w:rtl/>
        </w:rPr>
        <w:t>ס</w:t>
      </w:r>
      <w:r w:rsidRPr="000B4E39">
        <w:rPr>
          <w:rFonts w:ascii="David" w:eastAsia="David" w:hAnsi="David" w:cs="David"/>
          <w:bCs/>
          <w:color w:val="0070C0"/>
          <w:sz w:val="24"/>
          <w:szCs w:val="24"/>
          <w:rtl/>
        </w:rPr>
        <w:t>"ד על ספר טלפונים:</w:t>
      </w:r>
      <w:r w:rsidRPr="000B4E39">
        <w:rPr>
          <w:rFonts w:ascii="David" w:eastAsia="David" w:hAnsi="David" w:cs="David"/>
          <w:b/>
          <w:color w:val="0070C0"/>
          <w:sz w:val="24"/>
          <w:szCs w:val="24"/>
          <w:rtl/>
        </w:rPr>
        <w:t xml:space="preserve"> </w:t>
      </w:r>
      <w:r w:rsidRPr="00205DF5">
        <w:rPr>
          <w:rFonts w:ascii="David" w:eastAsia="David" w:hAnsi="David" w:cs="David"/>
          <w:color w:val="000000"/>
          <w:sz w:val="24"/>
          <w:szCs w:val="24"/>
          <w:rtl/>
        </w:rPr>
        <w:t>חב' העתיקה ספר טלפונים של חב' אחרת (גילו את זה כי החב' הראשונית הכניסה שמות בדויים).</w:t>
      </w:r>
      <w:r w:rsidR="003E67C9">
        <w:rPr>
          <w:rFonts w:ascii="David" w:eastAsia="David" w:hAnsi="David" w:cs="David" w:hint="cs"/>
          <w:color w:val="000000"/>
          <w:sz w:val="24"/>
          <w:szCs w:val="24"/>
          <w:rtl/>
        </w:rPr>
        <w:t xml:space="preserve"> </w:t>
      </w:r>
      <w:r w:rsidRPr="00205DF5">
        <w:rPr>
          <w:rFonts w:ascii="David" w:eastAsia="David" w:hAnsi="David" w:cs="David"/>
          <w:b/>
          <w:color w:val="000000"/>
          <w:sz w:val="24"/>
          <w:szCs w:val="24"/>
          <w:rtl/>
        </w:rPr>
        <w:t xml:space="preserve">ביהמ"ש- מחפש משהו חדש בסדר, מחפש </w:t>
      </w:r>
      <w:r w:rsidRPr="00205DF5">
        <w:rPr>
          <w:rFonts w:ascii="David" w:eastAsia="David" w:hAnsi="David" w:cs="David"/>
          <w:b/>
          <w:color w:val="000000"/>
          <w:sz w:val="24"/>
          <w:szCs w:val="24"/>
          <w:u w:val="single"/>
          <w:rtl/>
        </w:rPr>
        <w:t>ניצוץ יצירתיות</w:t>
      </w:r>
      <w:r w:rsidRPr="00205DF5">
        <w:rPr>
          <w:rFonts w:ascii="David" w:eastAsia="David" w:hAnsi="David" w:cs="David"/>
          <w:b/>
          <w:color w:val="000000"/>
          <w:sz w:val="24"/>
          <w:szCs w:val="24"/>
          <w:rtl/>
        </w:rPr>
        <w:t xml:space="preserve"> במקרה הזה של העתקת ספר טלפונים שהסדר הוא לפי א"ב, הניצוץ הזה לא נמצא</w:t>
      </w:r>
      <w:r w:rsidRPr="00205DF5">
        <w:rPr>
          <w:rFonts w:ascii="David" w:eastAsia="David" w:hAnsi="David" w:cs="David"/>
          <w:color w:val="000000"/>
          <w:sz w:val="24"/>
          <w:szCs w:val="24"/>
          <w:rtl/>
        </w:rPr>
        <w:t xml:space="preserve"> (יכול להיות שלדפי זהב יש ניצוץ- כי מחלקים עפ"י קטגוריות של עסקים).</w:t>
      </w:r>
    </w:p>
    <w:p w14:paraId="48F9941A" w14:textId="6565A682" w:rsidR="00205DF5" w:rsidRPr="00205DF5" w:rsidRDefault="00205DF5" w:rsidP="003E67C9">
      <w:pPr>
        <w:spacing w:line="360" w:lineRule="auto"/>
        <w:rPr>
          <w:rFonts w:ascii="David" w:eastAsia="David" w:hAnsi="David" w:cs="David"/>
          <w:b/>
          <w:sz w:val="24"/>
          <w:szCs w:val="24"/>
          <w:u w:val="single"/>
        </w:rPr>
      </w:pPr>
      <w:r w:rsidRPr="00205DF5">
        <w:rPr>
          <w:rFonts w:ascii="David" w:eastAsia="David" w:hAnsi="David" w:cs="David"/>
          <w:b/>
          <w:sz w:val="24"/>
          <w:szCs w:val="24"/>
          <w:u w:val="single"/>
          <w:rtl/>
        </w:rPr>
        <w:t>גרמניה:</w:t>
      </w:r>
      <w:r w:rsidRPr="00205DF5">
        <w:rPr>
          <w:rFonts w:ascii="David" w:eastAsia="David" w:hAnsi="David" w:cs="David"/>
          <w:b/>
          <w:sz w:val="24"/>
          <w:szCs w:val="24"/>
          <w:rtl/>
        </w:rPr>
        <w:t xml:space="preserve"> בעל אופי "יצירתי"</w:t>
      </w:r>
      <w:r w:rsidRPr="00205DF5">
        <w:rPr>
          <w:rFonts w:ascii="David" w:eastAsia="David" w:hAnsi="David" w:cs="David"/>
          <w:sz w:val="24"/>
          <w:szCs w:val="24"/>
        </w:rPr>
        <w:t xml:space="preserve">. </w:t>
      </w:r>
      <w:r w:rsidRPr="00205DF5">
        <w:rPr>
          <w:rFonts w:ascii="David" w:eastAsia="David" w:hAnsi="David" w:cs="David"/>
          <w:b/>
          <w:sz w:val="24"/>
          <w:szCs w:val="24"/>
          <w:rtl/>
        </w:rPr>
        <w:t>"מטבע קטן"-</w:t>
      </w:r>
      <w:r w:rsidRPr="00205DF5">
        <w:rPr>
          <w:rFonts w:ascii="David" w:eastAsia="David" w:hAnsi="David" w:cs="David"/>
          <w:sz w:val="24"/>
          <w:szCs w:val="24"/>
          <w:rtl/>
        </w:rPr>
        <w:t xml:space="preserve"> הדבר הכי קטן יכול להיות מקורי כל עוד הוא בעל אופי יצירתי.</w:t>
      </w:r>
    </w:p>
    <w:p w14:paraId="29B39605" w14:textId="77777777" w:rsidR="00205DF5" w:rsidRPr="00205DF5" w:rsidRDefault="00205DF5" w:rsidP="00205DF5">
      <w:pPr>
        <w:spacing w:line="360" w:lineRule="auto"/>
        <w:rPr>
          <w:rFonts w:ascii="David" w:eastAsia="David" w:hAnsi="David" w:cs="David"/>
          <w:b/>
          <w:sz w:val="24"/>
          <w:szCs w:val="24"/>
          <w:u w:val="single"/>
        </w:rPr>
      </w:pPr>
      <w:r w:rsidRPr="00205DF5">
        <w:rPr>
          <w:rFonts w:ascii="David" w:eastAsia="David" w:hAnsi="David" w:cs="David"/>
          <w:b/>
          <w:sz w:val="24"/>
          <w:szCs w:val="24"/>
          <w:u w:val="single"/>
          <w:rtl/>
        </w:rPr>
        <w:t>אירופה- "</w:t>
      </w:r>
      <w:r w:rsidRPr="003E67C9">
        <w:rPr>
          <w:rFonts w:ascii="David" w:eastAsia="David" w:hAnsi="David" w:cs="David"/>
          <w:bCs/>
          <w:sz w:val="24"/>
          <w:szCs w:val="24"/>
          <w:u w:val="single"/>
          <w:rtl/>
        </w:rPr>
        <w:t>יצירה אישית אינטלקטואלית"</w:t>
      </w:r>
      <w:r w:rsidRPr="00205DF5">
        <w:rPr>
          <w:rFonts w:ascii="David" w:eastAsia="David" w:hAnsi="David" w:cs="David"/>
          <w:b/>
          <w:sz w:val="24"/>
          <w:szCs w:val="24"/>
          <w:u w:val="single"/>
          <w:rtl/>
        </w:rPr>
        <w:t xml:space="preserve"> (רק בחירה בעצם):</w:t>
      </w:r>
    </w:p>
    <w:p w14:paraId="698EF8DC" w14:textId="77777777" w:rsidR="00205DF5" w:rsidRPr="00205DF5" w:rsidRDefault="00205DF5" w:rsidP="00065319">
      <w:pPr>
        <w:spacing w:after="0" w:line="360" w:lineRule="auto"/>
        <w:rPr>
          <w:rFonts w:ascii="David" w:eastAsia="David" w:hAnsi="David" w:cs="David"/>
          <w:color w:val="000000"/>
          <w:sz w:val="24"/>
          <w:szCs w:val="24"/>
        </w:rPr>
      </w:pPr>
      <w:r w:rsidRPr="00205DF5">
        <w:rPr>
          <w:rFonts w:ascii="David" w:eastAsia="David" w:hAnsi="David" w:cs="David"/>
          <w:b/>
          <w:color w:val="000000"/>
          <w:sz w:val="24"/>
          <w:szCs w:val="24"/>
          <w:rtl/>
        </w:rPr>
        <w:t xml:space="preserve">מקוריות= בחירה: </w:t>
      </w:r>
      <w:r w:rsidRPr="00A5161E">
        <w:rPr>
          <w:rFonts w:ascii="David" w:eastAsia="David" w:hAnsi="David" w:cs="David"/>
          <w:bCs/>
          <w:color w:val="0070C0"/>
          <w:sz w:val="24"/>
          <w:szCs w:val="24"/>
          <w:rtl/>
        </w:rPr>
        <w:t>הנחייה של האיחוד האירופאי 1993</w:t>
      </w:r>
      <w:r w:rsidRPr="00A5161E">
        <w:rPr>
          <w:rFonts w:ascii="David" w:eastAsia="David" w:hAnsi="David" w:cs="David"/>
          <w:b/>
          <w:color w:val="0070C0"/>
          <w:sz w:val="24"/>
          <w:szCs w:val="24"/>
          <w:rtl/>
        </w:rPr>
        <w:t xml:space="preserve"> </w:t>
      </w:r>
      <w:r w:rsidRPr="00A5161E">
        <w:rPr>
          <w:rFonts w:ascii="David" w:eastAsia="David" w:hAnsi="David" w:cs="David"/>
          <w:b/>
          <w:sz w:val="24"/>
          <w:szCs w:val="24"/>
          <w:rtl/>
        </w:rPr>
        <w:t>(</w:t>
      </w:r>
      <w:r w:rsidRPr="00A5161E">
        <w:rPr>
          <w:rFonts w:ascii="David" w:eastAsia="David" w:hAnsi="David" w:cs="David"/>
          <w:sz w:val="24"/>
          <w:szCs w:val="24"/>
          <w:rtl/>
        </w:rPr>
        <w:t xml:space="preserve">החוקים </w:t>
      </w:r>
      <w:r w:rsidRPr="00205DF5">
        <w:rPr>
          <w:rFonts w:ascii="David" w:eastAsia="David" w:hAnsi="David" w:cs="David"/>
          <w:color w:val="000000"/>
          <w:sz w:val="24"/>
          <w:szCs w:val="24"/>
          <w:rtl/>
        </w:rPr>
        <w:t xml:space="preserve">מדינתיים אבל יש כללים של האיחוד שמורים על מינימום הגנה, ההנחיה מ-1993- ההנחיה הבסיסית שנוגעת </w:t>
      </w:r>
      <w:proofErr w:type="spellStart"/>
      <w:r w:rsidRPr="00205DF5">
        <w:rPr>
          <w:rFonts w:ascii="David" w:eastAsia="David" w:hAnsi="David" w:cs="David"/>
          <w:color w:val="000000"/>
          <w:sz w:val="24"/>
          <w:szCs w:val="24"/>
          <w:rtl/>
        </w:rPr>
        <w:t>לז"י</w:t>
      </w:r>
      <w:proofErr w:type="spellEnd"/>
      <w:r w:rsidRPr="00205DF5">
        <w:rPr>
          <w:rFonts w:ascii="David" w:eastAsia="David" w:hAnsi="David" w:cs="David"/>
          <w:color w:val="000000"/>
          <w:sz w:val="24"/>
          <w:szCs w:val="24"/>
          <w:rtl/>
        </w:rPr>
        <w:t xml:space="preserve">. מדברת על מקוריות: במבוא- מה זה יצירה מקורית לפחות לגבי צילומים? אם זה יצירה אינטלקטואלית של היוצר שמשקף את אישיותו. </w:t>
      </w:r>
      <w:r w:rsidRPr="00205DF5">
        <w:rPr>
          <w:rFonts w:ascii="David" w:eastAsia="David" w:hAnsi="David" w:cs="David"/>
          <w:color w:val="000000"/>
          <w:sz w:val="24"/>
          <w:szCs w:val="24"/>
          <w:u w:val="single"/>
          <w:rtl/>
        </w:rPr>
        <w:t>בפרשנות האירופאית זו דרישה נמוכה יותר מהאמריקאים</w:t>
      </w:r>
      <w:r w:rsidRPr="00205DF5">
        <w:rPr>
          <w:rFonts w:ascii="David" w:eastAsia="David" w:hAnsi="David" w:cs="David"/>
          <w:color w:val="000000"/>
          <w:sz w:val="24"/>
          <w:szCs w:val="24"/>
          <w:rtl/>
        </w:rPr>
        <w:t xml:space="preserve">- בעוד האמריקאים דורשים ניצוץ, האירופאים דורשים רק בחירה- הוא בוחר משמע הוא יצר. </w:t>
      </w:r>
    </w:p>
    <w:p w14:paraId="18040549" w14:textId="77777777" w:rsidR="00065319" w:rsidRDefault="00065319" w:rsidP="00065319">
      <w:pPr>
        <w:spacing w:after="0" w:line="360" w:lineRule="auto"/>
        <w:rPr>
          <w:rFonts w:ascii="David" w:eastAsia="David" w:hAnsi="David" w:cs="David"/>
          <w:b/>
          <w:color w:val="000000"/>
          <w:sz w:val="24"/>
          <w:szCs w:val="24"/>
          <w:rtl/>
        </w:rPr>
      </w:pPr>
    </w:p>
    <w:p w14:paraId="2CEDEEDC" w14:textId="3E9C94C4" w:rsidR="00205DF5" w:rsidRPr="00205DF5" w:rsidRDefault="00205DF5" w:rsidP="00065319">
      <w:pPr>
        <w:spacing w:after="0" w:line="360" w:lineRule="auto"/>
        <w:rPr>
          <w:rFonts w:ascii="David" w:eastAsia="David" w:hAnsi="David" w:cs="David"/>
          <w:color w:val="000000"/>
          <w:sz w:val="24"/>
          <w:szCs w:val="24"/>
        </w:rPr>
      </w:pPr>
      <w:r w:rsidRPr="00205DF5">
        <w:rPr>
          <w:rFonts w:ascii="David" w:eastAsia="David" w:hAnsi="David" w:cs="David"/>
          <w:b/>
          <w:color w:val="000000"/>
          <w:sz w:val="24"/>
          <w:szCs w:val="24"/>
          <w:rtl/>
        </w:rPr>
        <w:t xml:space="preserve">המדינות רשאיות להוריד את הרף: </w:t>
      </w:r>
      <w:r w:rsidRPr="00A5161E">
        <w:rPr>
          <w:rFonts w:ascii="David" w:eastAsia="David" w:hAnsi="David" w:cs="David"/>
          <w:b/>
          <w:bCs/>
          <w:color w:val="0070C0"/>
          <w:sz w:val="24"/>
          <w:szCs w:val="24"/>
          <w:rtl/>
        </w:rPr>
        <w:t>ס' 6 בהנחיה:</w:t>
      </w:r>
      <w:r w:rsidRPr="00A5161E">
        <w:rPr>
          <w:rFonts w:ascii="David" w:eastAsia="David" w:hAnsi="David" w:cs="David"/>
          <w:color w:val="0070C0"/>
          <w:sz w:val="24"/>
          <w:szCs w:val="24"/>
          <w:rtl/>
        </w:rPr>
        <w:t xml:space="preserve"> </w:t>
      </w:r>
      <w:r w:rsidRPr="00205DF5">
        <w:rPr>
          <w:rFonts w:ascii="David" w:eastAsia="David" w:hAnsi="David" w:cs="David"/>
          <w:color w:val="000000"/>
          <w:sz w:val="24"/>
          <w:szCs w:val="24"/>
          <w:rtl/>
        </w:rPr>
        <w:t xml:space="preserve">מדינות רשאיות להגן על תמונות אפילו אם אין יצירה אינטלקטואלית- ז"א אפילו אם אין בחירה. </w:t>
      </w:r>
    </w:p>
    <w:p w14:paraId="44672E8B" w14:textId="77777777" w:rsidR="00205DF5" w:rsidRPr="00205DF5" w:rsidRDefault="00205DF5" w:rsidP="00205DF5">
      <w:pPr>
        <w:spacing w:line="360" w:lineRule="auto"/>
        <w:rPr>
          <w:rFonts w:ascii="David" w:eastAsia="David" w:hAnsi="David" w:cs="David"/>
          <w:b/>
          <w:sz w:val="24"/>
          <w:szCs w:val="24"/>
          <w:u w:val="single"/>
        </w:rPr>
      </w:pPr>
      <w:r w:rsidRPr="00205DF5">
        <w:rPr>
          <w:rFonts w:ascii="David" w:eastAsia="David" w:hAnsi="David" w:cs="David"/>
          <w:b/>
          <w:sz w:val="24"/>
          <w:szCs w:val="24"/>
          <w:u w:val="single"/>
          <w:rtl/>
        </w:rPr>
        <w:t xml:space="preserve">קנדה- </w:t>
      </w:r>
      <w:r w:rsidRPr="00934604">
        <w:rPr>
          <w:rFonts w:ascii="David" w:eastAsia="David" w:hAnsi="David" w:cs="David"/>
          <w:bCs/>
          <w:sz w:val="24"/>
          <w:szCs w:val="24"/>
          <w:u w:val="single"/>
          <w:rtl/>
        </w:rPr>
        <w:t>בחירה מתוך שיפוט וכישרון</w:t>
      </w:r>
      <w:r w:rsidRPr="00205DF5">
        <w:rPr>
          <w:rFonts w:ascii="David" w:eastAsia="David" w:hAnsi="David" w:cs="David"/>
          <w:b/>
          <w:sz w:val="24"/>
          <w:szCs w:val="24"/>
          <w:u w:val="single"/>
          <w:rtl/>
        </w:rPr>
        <w:t>:</w:t>
      </w:r>
    </w:p>
    <w:p w14:paraId="45717232" w14:textId="2EAF3071" w:rsidR="00205DF5" w:rsidRPr="00205DF5" w:rsidRDefault="00205DF5" w:rsidP="00205DF5">
      <w:pPr>
        <w:spacing w:line="360" w:lineRule="auto"/>
        <w:rPr>
          <w:rFonts w:ascii="David" w:eastAsia="David" w:hAnsi="David" w:cs="David"/>
          <w:b/>
          <w:color w:val="FF0000"/>
          <w:sz w:val="24"/>
          <w:szCs w:val="24"/>
        </w:rPr>
      </w:pPr>
      <w:r w:rsidRPr="00133152">
        <w:rPr>
          <w:rFonts w:ascii="David" w:eastAsia="David" w:hAnsi="David" w:cs="David"/>
          <w:b/>
          <w:color w:val="0070C0"/>
          <w:sz w:val="24"/>
          <w:szCs w:val="24"/>
        </w:rPr>
        <w:t xml:space="preserve">CCH V LAW SOCIETY 2004 </w:t>
      </w:r>
      <w:r w:rsidRPr="00205DF5">
        <w:rPr>
          <w:rFonts w:ascii="David" w:eastAsia="David" w:hAnsi="David" w:cs="David"/>
          <w:sz w:val="24"/>
          <w:szCs w:val="24"/>
          <w:rtl/>
        </w:rPr>
        <w:t>מפרסמים רציו של פ</w:t>
      </w:r>
      <w:r w:rsidR="00133152">
        <w:rPr>
          <w:rFonts w:ascii="David" w:eastAsia="David" w:hAnsi="David" w:cs="David" w:hint="cs"/>
          <w:sz w:val="24"/>
          <w:szCs w:val="24"/>
          <w:rtl/>
        </w:rPr>
        <w:t>ס</w:t>
      </w:r>
      <w:r w:rsidRPr="00205DF5">
        <w:rPr>
          <w:rFonts w:ascii="David" w:eastAsia="David" w:hAnsi="David" w:cs="David"/>
          <w:sz w:val="24"/>
          <w:szCs w:val="24"/>
          <w:rtl/>
        </w:rPr>
        <w:t>"ד. סטודנטים רצו לצלם את הרציו מ</w:t>
      </w:r>
      <w:r w:rsidR="00133152">
        <w:rPr>
          <w:rFonts w:ascii="David" w:eastAsia="David" w:hAnsi="David" w:cs="David" w:hint="cs"/>
          <w:sz w:val="24"/>
          <w:szCs w:val="24"/>
          <w:rtl/>
        </w:rPr>
        <w:t>ה</w:t>
      </w:r>
      <w:r w:rsidRPr="00205DF5">
        <w:rPr>
          <w:rFonts w:ascii="David" w:eastAsia="David" w:hAnsi="David" w:cs="David"/>
          <w:sz w:val="24"/>
          <w:szCs w:val="24"/>
          <w:rtl/>
        </w:rPr>
        <w:t>ספרייה. תבעו את הפקולטה שמאפשרת לצלם את הרציו שהוא מוגן- האם הרציו מקורי? טענה- זה העתק מפ</w:t>
      </w:r>
      <w:r w:rsidR="00133152">
        <w:rPr>
          <w:rFonts w:ascii="David" w:eastAsia="David" w:hAnsi="David" w:cs="David" w:hint="cs"/>
          <w:sz w:val="24"/>
          <w:szCs w:val="24"/>
          <w:rtl/>
        </w:rPr>
        <w:t>ס</w:t>
      </w:r>
      <w:r w:rsidRPr="00205DF5">
        <w:rPr>
          <w:rFonts w:ascii="David" w:eastAsia="David" w:hAnsi="David" w:cs="David"/>
          <w:sz w:val="24"/>
          <w:szCs w:val="24"/>
          <w:rtl/>
        </w:rPr>
        <w:t xml:space="preserve">"ד, שהוא בפני עצמו לא מוגן. </w:t>
      </w:r>
      <w:r w:rsidRPr="00205DF5">
        <w:rPr>
          <w:rFonts w:ascii="David" w:eastAsia="David" w:hAnsi="David" w:cs="David"/>
          <w:b/>
          <w:sz w:val="24"/>
          <w:szCs w:val="24"/>
          <w:rtl/>
        </w:rPr>
        <w:t>ביהמ"ש- רציו זה מספיק מקורי. הבחירה דורשת שיפוט וכישרון, וזה לא מכני ולא טריוויאלי</w:t>
      </w:r>
      <w:r w:rsidRPr="00205DF5">
        <w:rPr>
          <w:rFonts w:ascii="David" w:eastAsia="David" w:hAnsi="David" w:cs="David"/>
          <w:sz w:val="24"/>
          <w:szCs w:val="24"/>
          <w:rtl/>
        </w:rPr>
        <w:t>. הדרישה היא פחות מניצוץ! פחות מקוריות ממה שדורשת ארה"ב מספיק לקנדה.</w:t>
      </w:r>
    </w:p>
    <w:p w14:paraId="7D2221C7" w14:textId="77777777" w:rsidR="00182D4D" w:rsidRDefault="00205DF5" w:rsidP="00BE04A5">
      <w:pPr>
        <w:pBdr>
          <w:top w:val="single" w:sz="4" w:space="1" w:color="auto"/>
          <w:left w:val="single" w:sz="4" w:space="4" w:color="auto"/>
          <w:bottom w:val="single" w:sz="4" w:space="1" w:color="auto"/>
          <w:right w:val="single" w:sz="4" w:space="4" w:color="auto"/>
        </w:pBdr>
        <w:spacing w:line="360" w:lineRule="auto"/>
        <w:jc w:val="center"/>
        <w:rPr>
          <w:rFonts w:ascii="David" w:eastAsia="David" w:hAnsi="David" w:cs="David"/>
          <w:bCs/>
          <w:sz w:val="24"/>
          <w:szCs w:val="24"/>
          <w:rtl/>
        </w:rPr>
      </w:pPr>
      <w:r w:rsidRPr="00934604">
        <w:rPr>
          <w:rFonts w:ascii="David" w:eastAsia="David" w:hAnsi="David" w:cs="David"/>
          <w:bCs/>
          <w:sz w:val="24"/>
          <w:szCs w:val="24"/>
          <w:rtl/>
        </w:rPr>
        <w:t>סיכום דרישות המקוריות במדינות השונות:</w:t>
      </w:r>
    </w:p>
    <w:p w14:paraId="6B09D8CB" w14:textId="77777777" w:rsidR="00182D4D" w:rsidRPr="00182D4D" w:rsidRDefault="00205DF5">
      <w:pPr>
        <w:pStyle w:val="a7"/>
        <w:numPr>
          <w:ilvl w:val="0"/>
          <w:numId w:val="51"/>
        </w:numPr>
        <w:pBdr>
          <w:top w:val="single" w:sz="4" w:space="1" w:color="auto"/>
          <w:left w:val="single" w:sz="4" w:space="4" w:color="auto"/>
          <w:bottom w:val="single" w:sz="4" w:space="1" w:color="auto"/>
          <w:right w:val="single" w:sz="4" w:space="4" w:color="auto"/>
        </w:pBdr>
        <w:spacing w:line="360" w:lineRule="auto"/>
        <w:rPr>
          <w:rFonts w:ascii="David" w:eastAsia="David" w:hAnsi="David" w:cs="David"/>
          <w:bCs/>
          <w:sz w:val="24"/>
          <w:szCs w:val="24"/>
        </w:rPr>
      </w:pPr>
      <w:r w:rsidRPr="00182D4D">
        <w:rPr>
          <w:rFonts w:ascii="David" w:eastAsia="David" w:hAnsi="David" w:cs="David"/>
          <w:b/>
          <w:color w:val="000000"/>
          <w:sz w:val="24"/>
          <w:szCs w:val="24"/>
          <w:rtl/>
        </w:rPr>
        <w:t>ארה"ב</w:t>
      </w:r>
      <w:r w:rsidRPr="00182D4D">
        <w:rPr>
          <w:rFonts w:ascii="David" w:eastAsia="David" w:hAnsi="David" w:cs="David"/>
          <w:color w:val="000000"/>
          <w:sz w:val="24"/>
          <w:szCs w:val="24"/>
        </w:rPr>
        <w:t>- "</w:t>
      </w:r>
      <w:r w:rsidRPr="00182D4D">
        <w:rPr>
          <w:rFonts w:ascii="David" w:eastAsia="David" w:hAnsi="David" w:cs="David"/>
          <w:color w:val="000000"/>
          <w:sz w:val="24"/>
          <w:szCs w:val="24"/>
          <w:u w:val="single"/>
          <w:rtl/>
        </w:rPr>
        <w:t>ניצוץ"-</w:t>
      </w:r>
      <w:r w:rsidRPr="00182D4D">
        <w:rPr>
          <w:rFonts w:ascii="David" w:eastAsia="David" w:hAnsi="David" w:cs="David"/>
          <w:color w:val="000000"/>
          <w:sz w:val="24"/>
          <w:szCs w:val="24"/>
          <w:rtl/>
        </w:rPr>
        <w:t xml:space="preserve"> הדרישה הכי מחמירה ביחס למדינות האחרות. </w:t>
      </w:r>
    </w:p>
    <w:p w14:paraId="0F6D56BF" w14:textId="77777777" w:rsidR="00182D4D" w:rsidRPr="00182D4D" w:rsidRDefault="00205DF5">
      <w:pPr>
        <w:pStyle w:val="a7"/>
        <w:numPr>
          <w:ilvl w:val="0"/>
          <w:numId w:val="51"/>
        </w:numPr>
        <w:pBdr>
          <w:top w:val="single" w:sz="4" w:space="1" w:color="auto"/>
          <w:left w:val="single" w:sz="4" w:space="4" w:color="auto"/>
          <w:bottom w:val="single" w:sz="4" w:space="1" w:color="auto"/>
          <w:right w:val="single" w:sz="4" w:space="4" w:color="auto"/>
        </w:pBdr>
        <w:spacing w:line="360" w:lineRule="auto"/>
        <w:rPr>
          <w:rFonts w:ascii="David" w:eastAsia="David" w:hAnsi="David" w:cs="David"/>
          <w:bCs/>
          <w:sz w:val="24"/>
          <w:szCs w:val="24"/>
        </w:rPr>
      </w:pPr>
      <w:r w:rsidRPr="00182D4D">
        <w:rPr>
          <w:rFonts w:ascii="David" w:eastAsia="David" w:hAnsi="David" w:cs="David"/>
          <w:b/>
          <w:color w:val="000000"/>
          <w:sz w:val="24"/>
          <w:szCs w:val="24"/>
          <w:rtl/>
        </w:rPr>
        <w:t>באירופה</w:t>
      </w:r>
      <w:r w:rsidRPr="00182D4D">
        <w:rPr>
          <w:rFonts w:ascii="David" w:eastAsia="David" w:hAnsi="David" w:cs="David"/>
          <w:color w:val="000000"/>
          <w:sz w:val="24"/>
          <w:szCs w:val="24"/>
          <w:rtl/>
        </w:rPr>
        <w:t xml:space="preserve">- יצירה </w:t>
      </w:r>
      <w:r w:rsidRPr="00182D4D">
        <w:rPr>
          <w:rFonts w:ascii="David" w:eastAsia="David" w:hAnsi="David" w:cs="David"/>
          <w:color w:val="000000"/>
          <w:sz w:val="24"/>
          <w:szCs w:val="24"/>
          <w:u w:val="single"/>
          <w:rtl/>
        </w:rPr>
        <w:t>אישית אינטלקטואלית</w:t>
      </w:r>
      <w:r w:rsidRPr="00182D4D">
        <w:rPr>
          <w:rFonts w:ascii="David" w:eastAsia="David" w:hAnsi="David" w:cs="David"/>
          <w:color w:val="000000"/>
          <w:sz w:val="24"/>
          <w:szCs w:val="24"/>
          <w:rtl/>
        </w:rPr>
        <w:t>- דרישה אלמנט של בחירה בעצם.</w:t>
      </w:r>
    </w:p>
    <w:p w14:paraId="7BA31103" w14:textId="77777777" w:rsidR="00182D4D" w:rsidRPr="00182D4D" w:rsidRDefault="00205DF5">
      <w:pPr>
        <w:pStyle w:val="a7"/>
        <w:numPr>
          <w:ilvl w:val="0"/>
          <w:numId w:val="51"/>
        </w:numPr>
        <w:pBdr>
          <w:top w:val="single" w:sz="4" w:space="1" w:color="auto"/>
          <w:left w:val="single" w:sz="4" w:space="4" w:color="auto"/>
          <w:bottom w:val="single" w:sz="4" w:space="1" w:color="auto"/>
          <w:right w:val="single" w:sz="4" w:space="4" w:color="auto"/>
        </w:pBdr>
        <w:spacing w:line="360" w:lineRule="auto"/>
        <w:rPr>
          <w:rFonts w:ascii="David" w:eastAsia="David" w:hAnsi="David" w:cs="David"/>
          <w:bCs/>
          <w:sz w:val="24"/>
          <w:szCs w:val="24"/>
        </w:rPr>
      </w:pPr>
      <w:r w:rsidRPr="00182D4D">
        <w:rPr>
          <w:rFonts w:ascii="David" w:eastAsia="David" w:hAnsi="David" w:cs="David"/>
          <w:b/>
          <w:color w:val="000000"/>
          <w:sz w:val="24"/>
          <w:szCs w:val="24"/>
          <w:rtl/>
        </w:rPr>
        <w:t>בקנדה</w:t>
      </w:r>
      <w:r w:rsidRPr="00182D4D">
        <w:rPr>
          <w:rFonts w:ascii="David" w:eastAsia="David" w:hAnsi="David" w:cs="David"/>
          <w:color w:val="000000"/>
          <w:sz w:val="24"/>
          <w:szCs w:val="24"/>
          <w:rtl/>
        </w:rPr>
        <w:t xml:space="preserve">- מבקשים למצוא </w:t>
      </w:r>
      <w:r w:rsidRPr="00182D4D">
        <w:rPr>
          <w:rFonts w:ascii="David" w:eastAsia="David" w:hAnsi="David" w:cs="David"/>
          <w:color w:val="000000"/>
          <w:sz w:val="24"/>
          <w:szCs w:val="24"/>
          <w:u w:val="single"/>
          <w:rtl/>
        </w:rPr>
        <w:t>בחירה מתוך שיפוט וכישרון</w:t>
      </w:r>
      <w:r w:rsidRPr="00182D4D">
        <w:rPr>
          <w:rFonts w:ascii="David" w:eastAsia="David" w:hAnsi="David" w:cs="David"/>
          <w:color w:val="000000"/>
          <w:sz w:val="24"/>
          <w:szCs w:val="24"/>
          <w:rtl/>
        </w:rPr>
        <w:t xml:space="preserve">. לא דורש הרבה שיפוט וכישרון </w:t>
      </w:r>
      <w:proofErr w:type="spellStart"/>
      <w:r w:rsidRPr="00182D4D">
        <w:rPr>
          <w:rFonts w:ascii="David" w:eastAsia="David" w:hAnsi="David" w:cs="David"/>
          <w:color w:val="000000"/>
          <w:sz w:val="24"/>
          <w:szCs w:val="24"/>
          <w:rtl/>
        </w:rPr>
        <w:t>בתכלס</w:t>
      </w:r>
      <w:proofErr w:type="spellEnd"/>
      <w:r w:rsidRPr="00182D4D">
        <w:rPr>
          <w:rFonts w:ascii="David" w:eastAsia="David" w:hAnsi="David" w:cs="David"/>
          <w:color w:val="000000"/>
          <w:sz w:val="24"/>
          <w:szCs w:val="24"/>
          <w:rtl/>
        </w:rPr>
        <w:t>.</w:t>
      </w:r>
    </w:p>
    <w:p w14:paraId="475F5A50" w14:textId="3748B70C" w:rsidR="00205DF5" w:rsidRPr="00182D4D" w:rsidRDefault="00205DF5">
      <w:pPr>
        <w:pStyle w:val="a7"/>
        <w:numPr>
          <w:ilvl w:val="0"/>
          <w:numId w:val="51"/>
        </w:numPr>
        <w:pBdr>
          <w:top w:val="single" w:sz="4" w:space="1" w:color="auto"/>
          <w:left w:val="single" w:sz="4" w:space="4" w:color="auto"/>
          <w:bottom w:val="single" w:sz="4" w:space="1" w:color="auto"/>
          <w:right w:val="single" w:sz="4" w:space="4" w:color="auto"/>
        </w:pBdr>
        <w:spacing w:line="360" w:lineRule="auto"/>
        <w:rPr>
          <w:rFonts w:ascii="David" w:eastAsia="David" w:hAnsi="David" w:cs="David"/>
          <w:bCs/>
          <w:sz w:val="24"/>
          <w:szCs w:val="24"/>
        </w:rPr>
      </w:pPr>
      <w:r w:rsidRPr="00182D4D">
        <w:rPr>
          <w:rFonts w:ascii="David" w:eastAsia="David" w:hAnsi="David" w:cs="David"/>
          <w:b/>
          <w:color w:val="000000"/>
          <w:sz w:val="24"/>
          <w:szCs w:val="24"/>
          <w:rtl/>
        </w:rPr>
        <w:t>בבריטניה</w:t>
      </w:r>
      <w:r w:rsidRPr="00182D4D">
        <w:rPr>
          <w:rFonts w:ascii="David" w:eastAsia="David" w:hAnsi="David" w:cs="David"/>
          <w:color w:val="000000"/>
          <w:sz w:val="24"/>
          <w:szCs w:val="24"/>
          <w:u w:val="single"/>
          <w:rtl/>
        </w:rPr>
        <w:t>- קצת כישרון וקצת עבודה</w:t>
      </w:r>
      <w:r w:rsidRPr="00182D4D">
        <w:rPr>
          <w:rFonts w:ascii="David" w:eastAsia="David" w:hAnsi="David" w:cs="David"/>
          <w:color w:val="000000"/>
          <w:sz w:val="24"/>
          <w:szCs w:val="24"/>
          <w:rtl/>
        </w:rPr>
        <w:t>. בפסיקה נחשב פחות מהניצוץ האמריקאי.</w:t>
      </w:r>
    </w:p>
    <w:p w14:paraId="3987F4B3" w14:textId="25EEE523" w:rsidR="00205DF5" w:rsidRPr="00205DF5" w:rsidRDefault="00205DF5" w:rsidP="00205DF5">
      <w:pPr>
        <w:spacing w:line="360" w:lineRule="auto"/>
        <w:rPr>
          <w:rFonts w:ascii="David" w:eastAsia="David" w:hAnsi="David" w:cs="David"/>
          <w:sz w:val="24"/>
          <w:szCs w:val="24"/>
          <w:rtl/>
        </w:rPr>
      </w:pPr>
      <w:proofErr w:type="spellStart"/>
      <w:r w:rsidRPr="00C604EB">
        <w:rPr>
          <w:rFonts w:ascii="David" w:eastAsia="David" w:hAnsi="David" w:cs="David"/>
          <w:b/>
          <w:color w:val="0070C0"/>
          <w:sz w:val="24"/>
          <w:szCs w:val="24"/>
        </w:rPr>
        <w:t>Hoehling</w:t>
      </w:r>
      <w:proofErr w:type="spellEnd"/>
      <w:r w:rsidRPr="00C604EB">
        <w:rPr>
          <w:rFonts w:ascii="David" w:eastAsia="David" w:hAnsi="David" w:cs="David"/>
          <w:b/>
          <w:color w:val="0070C0"/>
          <w:sz w:val="24"/>
          <w:szCs w:val="24"/>
        </w:rPr>
        <w:t xml:space="preserve"> v Universal City Studios, Inc. (2d Cir, 1980: </w:t>
      </w:r>
      <w:r w:rsidRPr="00205DF5">
        <w:rPr>
          <w:rFonts w:ascii="David" w:eastAsia="David" w:hAnsi="David" w:cs="David"/>
          <w:sz w:val="24"/>
          <w:szCs w:val="24"/>
          <w:rtl/>
        </w:rPr>
        <w:t>ספינת אויר (צ'פלין)</w:t>
      </w:r>
      <w:proofErr w:type="gramStart"/>
      <w:r w:rsidRPr="00205DF5">
        <w:rPr>
          <w:rFonts w:ascii="David" w:eastAsia="David" w:hAnsi="David" w:cs="David"/>
          <w:sz w:val="24"/>
          <w:szCs w:val="24"/>
          <w:rtl/>
        </w:rPr>
        <w:t>-  הייתה</w:t>
      </w:r>
      <w:proofErr w:type="gramEnd"/>
      <w:r w:rsidRPr="00205DF5">
        <w:rPr>
          <w:rFonts w:ascii="David" w:eastAsia="David" w:hAnsi="David" w:cs="David"/>
          <w:sz w:val="24"/>
          <w:szCs w:val="24"/>
          <w:rtl/>
        </w:rPr>
        <w:t xml:space="preserve"> תאונה ופיתחו קונספירציות. </w:t>
      </w:r>
      <w:proofErr w:type="spellStart"/>
      <w:r w:rsidRPr="00205DF5">
        <w:rPr>
          <w:rFonts w:ascii="David" w:eastAsia="David" w:hAnsi="David" w:cs="David"/>
          <w:sz w:val="24"/>
          <w:szCs w:val="24"/>
          <w:rtl/>
        </w:rPr>
        <w:t>הולינג</w:t>
      </w:r>
      <w:proofErr w:type="spellEnd"/>
      <w:r w:rsidRPr="00205DF5">
        <w:rPr>
          <w:rFonts w:ascii="David" w:eastAsia="David" w:hAnsi="David" w:cs="David"/>
          <w:sz w:val="24"/>
          <w:szCs w:val="24"/>
          <w:rtl/>
        </w:rPr>
        <w:t xml:space="preserve"> כתב ספר- "מי הרס את </w:t>
      </w:r>
      <w:proofErr w:type="spellStart"/>
      <w:r w:rsidRPr="00205DF5">
        <w:rPr>
          <w:rFonts w:ascii="David" w:eastAsia="David" w:hAnsi="David" w:cs="David"/>
          <w:sz w:val="24"/>
          <w:szCs w:val="24"/>
          <w:rtl/>
        </w:rPr>
        <w:t>ההידנברג</w:t>
      </w:r>
      <w:proofErr w:type="spellEnd"/>
      <w:r w:rsidRPr="00205DF5">
        <w:rPr>
          <w:rFonts w:ascii="David" w:eastAsia="David" w:hAnsi="David" w:cs="David"/>
          <w:sz w:val="24"/>
          <w:szCs w:val="24"/>
          <w:rtl/>
        </w:rPr>
        <w:t>"- שם פיתח קונספירצ</w:t>
      </w:r>
      <w:r w:rsidR="004A4BA4">
        <w:rPr>
          <w:rFonts w:ascii="David" w:eastAsia="David" w:hAnsi="David" w:cs="David" w:hint="cs"/>
          <w:sz w:val="24"/>
          <w:szCs w:val="24"/>
          <w:rtl/>
        </w:rPr>
        <w:t xml:space="preserve">יה. </w:t>
      </w:r>
      <w:r w:rsidRPr="00205DF5">
        <w:rPr>
          <w:rFonts w:ascii="David" w:eastAsia="David" w:hAnsi="David" w:cs="David"/>
          <w:sz w:val="24"/>
          <w:szCs w:val="24"/>
          <w:rtl/>
        </w:rPr>
        <w:t xml:space="preserve">. </w:t>
      </w:r>
      <w:r w:rsidRPr="00205DF5">
        <w:rPr>
          <w:rFonts w:ascii="David" w:eastAsia="David" w:hAnsi="David" w:cs="David"/>
          <w:sz w:val="24"/>
          <w:szCs w:val="24"/>
          <w:u w:val="single"/>
          <w:rtl/>
        </w:rPr>
        <w:t xml:space="preserve">בהוליווד ביססו תסריט על העלילה בשינוי השמות בלבד. </w:t>
      </w:r>
      <w:proofErr w:type="spellStart"/>
      <w:r w:rsidRPr="00205DF5">
        <w:rPr>
          <w:rFonts w:ascii="David" w:eastAsia="David" w:hAnsi="David" w:cs="David"/>
          <w:sz w:val="24"/>
          <w:szCs w:val="24"/>
          <w:u w:val="single"/>
          <w:rtl/>
        </w:rPr>
        <w:t>הולניג</w:t>
      </w:r>
      <w:proofErr w:type="spellEnd"/>
      <w:r w:rsidRPr="00205DF5">
        <w:rPr>
          <w:rFonts w:ascii="David" w:eastAsia="David" w:hAnsi="David" w:cs="David"/>
          <w:sz w:val="24"/>
          <w:szCs w:val="24"/>
          <w:u w:val="single"/>
          <w:rtl/>
        </w:rPr>
        <w:t xml:space="preserve"> תבע. העתיקו את העלילה ולא את המילים עצמן </w:t>
      </w:r>
      <w:r w:rsidRPr="00205DF5">
        <w:rPr>
          <w:rFonts w:ascii="David" w:eastAsia="David" w:hAnsi="David" w:cs="David"/>
          <w:sz w:val="24"/>
          <w:szCs w:val="24"/>
          <w:rtl/>
        </w:rPr>
        <w:t xml:space="preserve">(דימוי- כמו בצל, בתוך הספר יש עוד יצירות מעבר למילים, כמו העלילה). האולפן- העלילה אלו עובדות, ויש הגנה רק על החלקים המקוריים- המילים עצמן. </w:t>
      </w:r>
      <w:r w:rsidRPr="00205DF5">
        <w:rPr>
          <w:rFonts w:ascii="David" w:eastAsia="David" w:hAnsi="David" w:cs="David"/>
          <w:b/>
          <w:sz w:val="24"/>
          <w:szCs w:val="24"/>
          <w:rtl/>
        </w:rPr>
        <w:t xml:space="preserve">ביהמ"ש- דחה את התביעה. אין הפרה כי מה שמקורי זה רק המילים. העלילה היא עובדתית- סוג של קיבלו את הקונספירציה. </w:t>
      </w:r>
    </w:p>
    <w:p w14:paraId="2FC34B53" w14:textId="3E1CE390" w:rsidR="00205DF5" w:rsidRPr="00931F15" w:rsidRDefault="00205DF5" w:rsidP="00205DF5">
      <w:pPr>
        <w:spacing w:line="360" w:lineRule="auto"/>
        <w:rPr>
          <w:rFonts w:ascii="David" w:eastAsia="David" w:hAnsi="David" w:cs="David"/>
          <w:bCs/>
          <w:sz w:val="24"/>
          <w:szCs w:val="24"/>
          <w:u w:val="single"/>
        </w:rPr>
      </w:pPr>
      <w:r w:rsidRPr="00931F15">
        <w:rPr>
          <w:rFonts w:ascii="David" w:eastAsia="David" w:hAnsi="David" w:cs="David"/>
          <w:bCs/>
          <w:sz w:val="24"/>
          <w:szCs w:val="24"/>
          <w:u w:val="single"/>
          <w:rtl/>
        </w:rPr>
        <w:t>מציאות ספקולטיבית:</w:t>
      </w:r>
    </w:p>
    <w:p w14:paraId="722D6FE3" w14:textId="77777777" w:rsidR="00205DF5" w:rsidRPr="00205DF5" w:rsidRDefault="00205DF5" w:rsidP="00205DF5">
      <w:pPr>
        <w:spacing w:line="360" w:lineRule="auto"/>
        <w:rPr>
          <w:rFonts w:ascii="David" w:eastAsia="David" w:hAnsi="David" w:cs="David"/>
          <w:b/>
          <w:sz w:val="24"/>
          <w:szCs w:val="24"/>
          <w:rtl/>
        </w:rPr>
      </w:pPr>
      <w:r w:rsidRPr="00931F15">
        <w:rPr>
          <w:rFonts w:ascii="David" w:eastAsia="David" w:hAnsi="David" w:cs="David"/>
          <w:b/>
          <w:color w:val="0070C0"/>
          <w:sz w:val="24"/>
          <w:szCs w:val="24"/>
        </w:rPr>
        <w:t xml:space="preserve">Baigent and another v. The Random House Group, Ltd. [2006] EWHC 719 (Ch): </w:t>
      </w:r>
      <w:r w:rsidRPr="00205DF5">
        <w:rPr>
          <w:rFonts w:ascii="David" w:eastAsia="David" w:hAnsi="David" w:cs="David"/>
          <w:sz w:val="24"/>
          <w:szCs w:val="24"/>
          <w:rtl/>
        </w:rPr>
        <w:t xml:space="preserve">ספר היסטורי "דם קדוש גביע קדוש"- ספקולציה היסטורית (היסטוריונים שהשתמשו בטכניקות שלא מקובלות בקרב היסטוריונים, התייחסו </w:t>
      </w:r>
      <w:r w:rsidRPr="00205DF5">
        <w:rPr>
          <w:rFonts w:ascii="David" w:eastAsia="David" w:hAnsi="David" w:cs="David"/>
          <w:sz w:val="24"/>
          <w:szCs w:val="24"/>
          <w:rtl/>
        </w:rPr>
        <w:lastRenderedPageBreak/>
        <w:t>לסיפורים כהיסטוריה, כתבו ספר בעזרת השערות שאולי הן נכונות). דן בראון כתב בהתבסס על זה את הספר צופן דה וינצ'י. סופרי הספר ההיסטורי תבעו. ביהמ"ש מקבל את זה שזו היסטוריה ספקולטיבית- אבל</w:t>
      </w:r>
      <w:r w:rsidRPr="00205DF5">
        <w:rPr>
          <w:rFonts w:ascii="David" w:eastAsia="David" w:hAnsi="David" w:cs="David"/>
          <w:b/>
          <w:sz w:val="24"/>
          <w:szCs w:val="24"/>
          <w:rtl/>
        </w:rPr>
        <w:t xml:space="preserve"> אם הצגת את היצירה כהיסטוריה, אז ההיסטוריה לא מוגנת. אם מציגים משהו כעובדה היסטורית, גם אם לא מתחייבים לה ואומרים שזה ספקולטיבית- אין לזה הגנה.</w:t>
      </w:r>
    </w:p>
    <w:p w14:paraId="430B7E12" w14:textId="4841F753" w:rsidR="00355999" w:rsidRPr="00D22105" w:rsidRDefault="00205DF5" w:rsidP="00D22105">
      <w:pPr>
        <w:spacing w:line="360" w:lineRule="auto"/>
        <w:rPr>
          <w:rFonts w:ascii="David" w:eastAsia="David" w:hAnsi="David" w:cs="David"/>
          <w:sz w:val="24"/>
          <w:szCs w:val="24"/>
          <w:rtl/>
        </w:rPr>
      </w:pPr>
      <w:proofErr w:type="spellStart"/>
      <w:r w:rsidRPr="00602369">
        <w:rPr>
          <w:rFonts w:ascii="David" w:eastAsia="David" w:hAnsi="David" w:cs="David"/>
          <w:b/>
          <w:color w:val="0070C0"/>
          <w:sz w:val="24"/>
          <w:szCs w:val="24"/>
        </w:rPr>
        <w:t>Meshwerks</w:t>
      </w:r>
      <w:proofErr w:type="spellEnd"/>
      <w:r w:rsidRPr="00602369">
        <w:rPr>
          <w:rFonts w:ascii="David" w:eastAsia="David" w:hAnsi="David" w:cs="David"/>
          <w:b/>
          <w:color w:val="0070C0"/>
          <w:sz w:val="24"/>
          <w:szCs w:val="24"/>
        </w:rPr>
        <w:t xml:space="preserve"> v. Toyota Motor</w:t>
      </w:r>
      <w:r w:rsidRPr="00602369">
        <w:rPr>
          <w:rFonts w:ascii="David" w:eastAsia="David" w:hAnsi="David" w:cs="David"/>
          <w:b/>
          <w:color w:val="0070C0"/>
          <w:sz w:val="24"/>
          <w:szCs w:val="24"/>
          <w:rtl/>
        </w:rPr>
        <w:t xml:space="preserve">: </w:t>
      </w:r>
      <w:r w:rsidRPr="00205DF5">
        <w:rPr>
          <w:rFonts w:ascii="David" w:eastAsia="David" w:hAnsi="David" w:cs="David"/>
          <w:sz w:val="24"/>
          <w:szCs w:val="24"/>
          <w:rtl/>
        </w:rPr>
        <w:t xml:space="preserve">חברה שיוצרת </w:t>
      </w:r>
      <w:r w:rsidR="00602369" w:rsidRPr="00205DF5">
        <w:rPr>
          <w:rFonts w:ascii="David" w:eastAsia="David" w:hAnsi="David" w:cs="David" w:hint="cs"/>
          <w:sz w:val="24"/>
          <w:szCs w:val="24"/>
          <w:rtl/>
        </w:rPr>
        <w:t>הדמיה</w:t>
      </w:r>
      <w:r w:rsidRPr="00205DF5">
        <w:rPr>
          <w:rFonts w:ascii="David" w:eastAsia="David" w:hAnsi="David" w:cs="David"/>
          <w:sz w:val="24"/>
          <w:szCs w:val="24"/>
          <w:rtl/>
        </w:rPr>
        <w:t xml:space="preserve"> של תמונות למכוניות. </w:t>
      </w:r>
      <w:proofErr w:type="spellStart"/>
      <w:r w:rsidRPr="00205DF5">
        <w:rPr>
          <w:rFonts w:ascii="David" w:eastAsia="David" w:hAnsi="David" w:cs="David"/>
          <w:sz w:val="24"/>
          <w:szCs w:val="24"/>
          <w:rtl/>
        </w:rPr>
        <w:t>משוורקס</w:t>
      </w:r>
      <w:proofErr w:type="spellEnd"/>
      <w:r w:rsidRPr="00205DF5">
        <w:rPr>
          <w:rFonts w:ascii="David" w:eastAsia="David" w:hAnsi="David" w:cs="David"/>
          <w:sz w:val="24"/>
          <w:szCs w:val="24"/>
          <w:rtl/>
        </w:rPr>
        <w:t xml:space="preserve"> עשו את ההדמיה לטויוטה, ולאחר ששילמו פעם אחת, טויוטה לקחו את התוכן שלהם והשתמשו בהם לפרסומות אחרות. טויוטה עשו גם שדרוגים ביצירה. ביהמ"ש קבע שליצירות ההדמיה אין מספיק מקוריות לכן טויוטה יכולים לגנוב את ההדמיות האלה.</w:t>
      </w:r>
    </w:p>
    <w:p w14:paraId="24974482" w14:textId="59404CCE" w:rsidR="00205DF5" w:rsidRPr="00E3634A" w:rsidRDefault="00205DF5" w:rsidP="00E3634A">
      <w:pPr>
        <w:spacing w:line="360" w:lineRule="auto"/>
        <w:rPr>
          <w:rFonts w:ascii="David" w:eastAsia="David" w:hAnsi="David" w:cs="David"/>
          <w:bCs/>
          <w:color w:val="0070C0"/>
          <w:sz w:val="24"/>
          <w:szCs w:val="24"/>
        </w:rPr>
      </w:pPr>
      <w:r w:rsidRPr="00EF00F2">
        <w:rPr>
          <w:rFonts w:ascii="David" w:eastAsia="David" w:hAnsi="David" w:cs="David"/>
          <w:bCs/>
          <w:color w:val="0070C0"/>
          <w:sz w:val="24"/>
          <w:szCs w:val="24"/>
          <w:u w:val="single"/>
          <w:rtl/>
        </w:rPr>
        <w:t>חריג פענוח מגילות- מקורי</w:t>
      </w:r>
      <w:r w:rsidRPr="00EF00F2">
        <w:rPr>
          <w:rFonts w:ascii="David" w:eastAsia="David" w:hAnsi="David" w:cs="David"/>
          <w:bCs/>
          <w:color w:val="0070C0"/>
          <w:sz w:val="24"/>
          <w:szCs w:val="24"/>
        </w:rPr>
        <w:t>:</w:t>
      </w:r>
      <w:r w:rsidR="00E3634A">
        <w:rPr>
          <w:rFonts w:ascii="David" w:eastAsia="David" w:hAnsi="David" w:cs="David" w:hint="cs"/>
          <w:bCs/>
          <w:color w:val="0070C0"/>
          <w:sz w:val="24"/>
          <w:szCs w:val="24"/>
          <w:rtl/>
        </w:rPr>
        <w:t xml:space="preserve"> </w:t>
      </w:r>
      <w:r w:rsidRPr="00EF00F2">
        <w:rPr>
          <w:rFonts w:ascii="David" w:eastAsia="David" w:hAnsi="David" w:cs="David"/>
          <w:bCs/>
          <w:color w:val="0070C0"/>
          <w:sz w:val="24"/>
          <w:szCs w:val="24"/>
          <w:rtl/>
        </w:rPr>
        <w:t xml:space="preserve">ע"א 93\2811 אלישע קמרון נ' הרשל </w:t>
      </w:r>
      <w:proofErr w:type="spellStart"/>
      <w:r w:rsidRPr="00EF00F2">
        <w:rPr>
          <w:rFonts w:ascii="David" w:eastAsia="David" w:hAnsi="David" w:cs="David"/>
          <w:bCs/>
          <w:color w:val="0070C0"/>
          <w:sz w:val="24"/>
          <w:szCs w:val="24"/>
          <w:rtl/>
        </w:rPr>
        <w:t>שנקס</w:t>
      </w:r>
      <w:proofErr w:type="spellEnd"/>
      <w:r w:rsidRPr="00205DF5">
        <w:rPr>
          <w:rFonts w:ascii="David" w:eastAsia="David" w:hAnsi="David" w:cs="David"/>
          <w:b/>
          <w:sz w:val="24"/>
          <w:szCs w:val="24"/>
        </w:rPr>
        <w:t xml:space="preserve">: </w:t>
      </w:r>
      <w:r w:rsidRPr="00205DF5">
        <w:rPr>
          <w:rFonts w:ascii="David" w:eastAsia="David" w:hAnsi="David" w:cs="David"/>
          <w:sz w:val="24"/>
          <w:szCs w:val="24"/>
          <w:u w:val="single"/>
          <w:rtl/>
        </w:rPr>
        <w:t>המגילות הגנוזות של הקומרן-</w:t>
      </w:r>
      <w:r w:rsidRPr="00205DF5">
        <w:rPr>
          <w:rFonts w:ascii="David" w:eastAsia="David" w:hAnsi="David" w:cs="David"/>
          <w:sz w:val="24"/>
          <w:szCs w:val="24"/>
          <w:rtl/>
        </w:rPr>
        <w:t xml:space="preserve"> קמרון פענח את המגילות ולא פרסם דבר, </w:t>
      </w:r>
      <w:proofErr w:type="spellStart"/>
      <w:r w:rsidRPr="00205DF5">
        <w:rPr>
          <w:rFonts w:ascii="David" w:eastAsia="David" w:hAnsi="David" w:cs="David"/>
          <w:sz w:val="24"/>
          <w:szCs w:val="24"/>
          <w:rtl/>
        </w:rPr>
        <w:t>שנקס</w:t>
      </w:r>
      <w:proofErr w:type="spellEnd"/>
      <w:r w:rsidRPr="00205DF5">
        <w:rPr>
          <w:rFonts w:ascii="David" w:eastAsia="David" w:hAnsi="David" w:cs="David"/>
          <w:sz w:val="24"/>
          <w:szCs w:val="24"/>
          <w:rtl/>
        </w:rPr>
        <w:t xml:space="preserve"> צירף את דברי קמרון בכנסים שונים והצליח להגיע לגרסה של מה שהיה באגרת לפי הפענוח של קמרון, הוא פרסם את זה וקמרון תבע. </w:t>
      </w:r>
      <w:proofErr w:type="spellStart"/>
      <w:r w:rsidRPr="00205DF5">
        <w:rPr>
          <w:rFonts w:ascii="David" w:eastAsia="David" w:hAnsi="David" w:cs="David"/>
          <w:sz w:val="24"/>
          <w:szCs w:val="24"/>
          <w:rtl/>
        </w:rPr>
        <w:t>שנקס</w:t>
      </w:r>
      <w:proofErr w:type="spellEnd"/>
      <w:r w:rsidRPr="00205DF5">
        <w:rPr>
          <w:rFonts w:ascii="David" w:eastAsia="David" w:hAnsi="David" w:cs="David"/>
          <w:sz w:val="24"/>
          <w:szCs w:val="24"/>
          <w:rtl/>
        </w:rPr>
        <w:t xml:space="preserve"> טען שאלו עובדות היסטוריות</w:t>
      </w:r>
      <w:r w:rsidRPr="00205DF5">
        <w:rPr>
          <w:rFonts w:ascii="David" w:eastAsia="David" w:hAnsi="David" w:cs="David"/>
          <w:b/>
          <w:sz w:val="24"/>
          <w:szCs w:val="24"/>
          <w:rtl/>
        </w:rPr>
        <w:t>. ביהמ"ש פסק לטובת קמרון- האיגרת זו יצירה של קמרון, המאמץ, הכישרון והספקולציה הפכו את זה למקורי</w:t>
      </w:r>
      <w:r w:rsidRPr="00205DF5">
        <w:rPr>
          <w:rFonts w:ascii="David" w:eastAsia="David" w:hAnsi="David" w:cs="David"/>
          <w:sz w:val="24"/>
          <w:szCs w:val="24"/>
          <w:rtl/>
        </w:rPr>
        <w:t xml:space="preserve"> (עבודת הפיענוח מקורית). </w:t>
      </w:r>
      <w:r w:rsidR="00A04452">
        <w:rPr>
          <w:rFonts w:ascii="David" w:eastAsia="David" w:hAnsi="David" w:cs="David" w:hint="cs"/>
          <w:sz w:val="24"/>
          <w:szCs w:val="24"/>
          <w:rtl/>
        </w:rPr>
        <w:t>(</w:t>
      </w:r>
      <w:r w:rsidRPr="00205DF5">
        <w:rPr>
          <w:rFonts w:ascii="David" w:eastAsia="David" w:hAnsi="David" w:cs="David"/>
          <w:sz w:val="24"/>
          <w:szCs w:val="24"/>
          <w:rtl/>
        </w:rPr>
        <w:t>בעיה- אם קמרון פענח בצורה אמיתית אלו באמת עובדות</w:t>
      </w:r>
      <w:r w:rsidR="00625F90">
        <w:rPr>
          <w:rFonts w:ascii="David" w:eastAsia="David" w:hAnsi="David" w:cs="David" w:hint="cs"/>
          <w:sz w:val="24"/>
          <w:szCs w:val="24"/>
          <w:rtl/>
        </w:rPr>
        <w:t xml:space="preserve"> ועל עובדות אין הגנה.</w:t>
      </w:r>
      <w:r w:rsidR="00A04452">
        <w:rPr>
          <w:rFonts w:ascii="David" w:eastAsia="David" w:hAnsi="David" w:cs="David" w:hint="cs"/>
          <w:sz w:val="24"/>
          <w:szCs w:val="24"/>
          <w:rtl/>
        </w:rPr>
        <w:t>).</w:t>
      </w:r>
    </w:p>
    <w:p w14:paraId="6F720E19" w14:textId="2B91E3DD" w:rsidR="00275EC1" w:rsidRPr="00625F90" w:rsidRDefault="00E3634A" w:rsidP="00625F90">
      <w:pPr>
        <w:spacing w:line="360" w:lineRule="auto"/>
        <w:rPr>
          <w:rFonts w:ascii="David" w:hAnsi="David" w:cs="David"/>
          <w:b/>
          <w:bCs/>
          <w:sz w:val="24"/>
          <w:szCs w:val="24"/>
          <w:rtl/>
        </w:rPr>
      </w:pPr>
      <w:r>
        <w:rPr>
          <w:rFonts w:ascii="David" w:hAnsi="David" w:cs="David" w:hint="cs"/>
          <w:b/>
          <w:bCs/>
          <w:sz w:val="24"/>
          <w:szCs w:val="24"/>
          <w:u w:val="single"/>
          <w:rtl/>
        </w:rPr>
        <w:t>נזכיר שי</w:t>
      </w:r>
      <w:r w:rsidR="00275EC1" w:rsidRPr="00625F90">
        <w:rPr>
          <w:rFonts w:ascii="David" w:hAnsi="David" w:cs="David"/>
          <w:b/>
          <w:bCs/>
          <w:sz w:val="24"/>
          <w:szCs w:val="24"/>
          <w:u w:val="single"/>
          <w:rtl/>
        </w:rPr>
        <w:t>ש 3 תנאי סף כדי שדבר פלוני יהיה מוגן על פי זכויות יוצרים</w:t>
      </w:r>
      <w:r w:rsidR="00275EC1" w:rsidRPr="00625F90">
        <w:rPr>
          <w:rFonts w:ascii="David" w:hAnsi="David" w:cs="David"/>
          <w:b/>
          <w:bCs/>
          <w:sz w:val="24"/>
          <w:szCs w:val="24"/>
          <w:rtl/>
        </w:rPr>
        <w:t>:</w:t>
      </w:r>
    </w:p>
    <w:p w14:paraId="0593D60A" w14:textId="77777777" w:rsidR="00275EC1" w:rsidRPr="00B935D2" w:rsidRDefault="00275EC1" w:rsidP="00625F90">
      <w:pPr>
        <w:pStyle w:val="a7"/>
        <w:numPr>
          <w:ilvl w:val="0"/>
          <w:numId w:val="1"/>
        </w:numPr>
        <w:spacing w:line="360" w:lineRule="auto"/>
        <w:rPr>
          <w:rFonts w:ascii="David" w:hAnsi="David" w:cs="David"/>
          <w:sz w:val="24"/>
          <w:szCs w:val="24"/>
        </w:rPr>
      </w:pPr>
      <w:r w:rsidRPr="00B935D2">
        <w:rPr>
          <w:rFonts w:ascii="David" w:hAnsi="David" w:cs="David"/>
          <w:sz w:val="24"/>
          <w:szCs w:val="24"/>
          <w:rtl/>
        </w:rPr>
        <w:t>מקוריות</w:t>
      </w:r>
    </w:p>
    <w:p w14:paraId="1386E1FA" w14:textId="4799EB32" w:rsidR="00275EC1" w:rsidRPr="00B935D2" w:rsidRDefault="00275EC1" w:rsidP="00625F90">
      <w:pPr>
        <w:pStyle w:val="a7"/>
        <w:numPr>
          <w:ilvl w:val="0"/>
          <w:numId w:val="1"/>
        </w:numPr>
        <w:spacing w:line="360" w:lineRule="auto"/>
        <w:rPr>
          <w:rFonts w:ascii="David" w:hAnsi="David" w:cs="David"/>
          <w:sz w:val="24"/>
          <w:szCs w:val="24"/>
        </w:rPr>
      </w:pPr>
      <w:r w:rsidRPr="00B935D2">
        <w:rPr>
          <w:rFonts w:ascii="David" w:hAnsi="David" w:cs="David"/>
          <w:sz w:val="24"/>
          <w:szCs w:val="24"/>
          <w:rtl/>
        </w:rPr>
        <w:t>קיבוע</w:t>
      </w:r>
      <w:r w:rsidR="00A04452">
        <w:rPr>
          <w:rFonts w:ascii="David" w:hAnsi="David" w:cs="David" w:hint="cs"/>
          <w:sz w:val="24"/>
          <w:szCs w:val="24"/>
          <w:rtl/>
        </w:rPr>
        <w:t xml:space="preserve"> (לא בכל מדינה)</w:t>
      </w:r>
    </w:p>
    <w:p w14:paraId="076E6651" w14:textId="0B56E8D7" w:rsidR="00205DF5" w:rsidRPr="00275EC1" w:rsidRDefault="00275EC1" w:rsidP="00625F90">
      <w:pPr>
        <w:pStyle w:val="a7"/>
        <w:numPr>
          <w:ilvl w:val="0"/>
          <w:numId w:val="1"/>
        </w:numPr>
        <w:spacing w:line="360" w:lineRule="auto"/>
        <w:rPr>
          <w:rFonts w:ascii="David" w:hAnsi="David" w:cs="David"/>
          <w:sz w:val="24"/>
          <w:szCs w:val="24"/>
        </w:rPr>
      </w:pPr>
      <w:r w:rsidRPr="00B935D2">
        <w:rPr>
          <w:rFonts w:ascii="David" w:hAnsi="David" w:cs="David"/>
          <w:sz w:val="24"/>
          <w:szCs w:val="24"/>
          <w:rtl/>
        </w:rPr>
        <w:t>יצירות מהסוג יצירות שאנו מוכנים להכיר בהן כיצירות (קטגוריות).</w:t>
      </w:r>
    </w:p>
    <w:p w14:paraId="3157F4CA" w14:textId="1BEF0998" w:rsidR="00205DF5" w:rsidRPr="008570BF" w:rsidRDefault="00C936EB" w:rsidP="00805D10">
      <w:pPr>
        <w:shd w:val="clear" w:color="auto" w:fill="D9E2F3" w:themeFill="accent1" w:themeFillTint="33"/>
        <w:spacing w:line="360" w:lineRule="auto"/>
        <w:jc w:val="center"/>
        <w:rPr>
          <w:rFonts w:ascii="David" w:eastAsia="David" w:hAnsi="David" w:cs="David"/>
          <w:b/>
          <w:bCs/>
          <w:sz w:val="24"/>
          <w:szCs w:val="24"/>
        </w:rPr>
      </w:pPr>
      <w:r w:rsidRPr="008570BF">
        <w:rPr>
          <w:rFonts w:ascii="David" w:eastAsia="David" w:hAnsi="David" w:cs="David" w:hint="cs"/>
          <w:b/>
          <w:bCs/>
          <w:sz w:val="24"/>
          <w:szCs w:val="24"/>
          <w:rtl/>
        </w:rPr>
        <w:t xml:space="preserve">שיעור 4 </w:t>
      </w:r>
      <w:r w:rsidR="008570BF" w:rsidRPr="008570BF">
        <w:rPr>
          <w:rFonts w:ascii="David" w:eastAsia="David" w:hAnsi="David" w:cs="David"/>
          <w:b/>
          <w:bCs/>
          <w:sz w:val="24"/>
          <w:szCs w:val="24"/>
          <w:rtl/>
        </w:rPr>
        <w:t>–</w:t>
      </w:r>
      <w:r w:rsidRPr="008570BF">
        <w:rPr>
          <w:rFonts w:ascii="David" w:eastAsia="David" w:hAnsi="David" w:cs="David" w:hint="cs"/>
          <w:b/>
          <w:bCs/>
          <w:sz w:val="24"/>
          <w:szCs w:val="24"/>
          <w:rtl/>
        </w:rPr>
        <w:t xml:space="preserve"> </w:t>
      </w:r>
      <w:r w:rsidR="008570BF" w:rsidRPr="008570BF">
        <w:rPr>
          <w:rFonts w:ascii="David" w:eastAsia="David" w:hAnsi="David" w:cs="David" w:hint="cs"/>
          <w:b/>
          <w:bCs/>
          <w:sz w:val="24"/>
          <w:szCs w:val="24"/>
          <w:rtl/>
        </w:rPr>
        <w:t>13.11.22</w:t>
      </w:r>
    </w:p>
    <w:p w14:paraId="1656A82D" w14:textId="77777777" w:rsidR="00205DF5" w:rsidRDefault="00205DF5" w:rsidP="00355999">
      <w:pPr>
        <w:spacing w:line="360" w:lineRule="auto"/>
        <w:jc w:val="center"/>
        <w:rPr>
          <w:rFonts w:ascii="David" w:eastAsia="David" w:hAnsi="David" w:cs="David"/>
          <w:bCs/>
          <w:sz w:val="24"/>
          <w:szCs w:val="24"/>
          <w:u w:val="single"/>
          <w:rtl/>
        </w:rPr>
      </w:pPr>
      <w:r w:rsidRPr="00C936EB">
        <w:rPr>
          <w:rFonts w:ascii="David" w:eastAsia="David" w:hAnsi="David" w:cs="David"/>
          <w:bCs/>
          <w:sz w:val="24"/>
          <w:szCs w:val="24"/>
          <w:u w:val="single"/>
          <w:rtl/>
        </w:rPr>
        <w:t>קיבוע</w:t>
      </w:r>
    </w:p>
    <w:p w14:paraId="6377E179" w14:textId="57052940" w:rsidR="00B660DC" w:rsidRPr="00275EC1" w:rsidRDefault="00B660DC" w:rsidP="00275EC1">
      <w:pPr>
        <w:spacing w:line="360" w:lineRule="auto"/>
        <w:rPr>
          <w:rFonts w:ascii="David" w:hAnsi="David" w:cs="David"/>
          <w:sz w:val="24"/>
          <w:szCs w:val="24"/>
          <w:rtl/>
        </w:rPr>
      </w:pPr>
      <w:r w:rsidRPr="00B935D2">
        <w:rPr>
          <w:rFonts w:ascii="David" w:hAnsi="David" w:cs="David"/>
          <w:sz w:val="24"/>
          <w:szCs w:val="24"/>
          <w:rtl/>
        </w:rPr>
        <w:t>האם קיבוע צריך להיות תנאי סף? רוב מדינות העולם לא קובעות שקיבוע הוא תנאי סף. עם זאת יש מדינות שכן (ביניהן ישראל וארה"ב).</w:t>
      </w:r>
    </w:p>
    <w:p w14:paraId="157E8212" w14:textId="77777777" w:rsidR="00205DF5" w:rsidRPr="00C936EB" w:rsidRDefault="00205DF5" w:rsidP="00205DF5">
      <w:pPr>
        <w:spacing w:line="360" w:lineRule="auto"/>
        <w:rPr>
          <w:rFonts w:ascii="David" w:eastAsia="David" w:hAnsi="David" w:cs="David"/>
          <w:bCs/>
          <w:sz w:val="24"/>
          <w:szCs w:val="24"/>
          <w:u w:val="single"/>
          <w:rtl/>
        </w:rPr>
      </w:pPr>
      <w:r w:rsidRPr="00C936EB">
        <w:rPr>
          <w:rFonts w:ascii="David" w:eastAsia="David" w:hAnsi="David" w:cs="David"/>
          <w:bCs/>
          <w:sz w:val="24"/>
          <w:szCs w:val="24"/>
          <w:u w:val="single"/>
          <w:rtl/>
        </w:rPr>
        <w:t>קיבוע- יצירת עותק אחד (לפחות) ע"י היוצר.</w:t>
      </w:r>
    </w:p>
    <w:p w14:paraId="31509719" w14:textId="00C5DCF5" w:rsidR="00205DF5" w:rsidRPr="00B660DC" w:rsidRDefault="008570BF" w:rsidP="00B660DC">
      <w:pPr>
        <w:spacing w:line="360" w:lineRule="auto"/>
        <w:rPr>
          <w:rFonts w:ascii="David" w:hAnsi="David" w:cs="David"/>
          <w:sz w:val="24"/>
          <w:szCs w:val="24"/>
          <w:rtl/>
        </w:rPr>
      </w:pPr>
      <w:r>
        <w:rPr>
          <w:rFonts w:ascii="David" w:eastAsia="David" w:hAnsi="David" w:cs="David"/>
          <w:b/>
          <w:color w:val="0070C0"/>
          <w:sz w:val="24"/>
          <w:szCs w:val="24"/>
        </w:rPr>
        <w:t xml:space="preserve"> </w:t>
      </w:r>
      <w:r w:rsidR="00205DF5" w:rsidRPr="008570BF">
        <w:rPr>
          <w:rFonts w:ascii="David" w:eastAsia="David" w:hAnsi="David" w:cs="David"/>
          <w:b/>
          <w:color w:val="0070C0"/>
          <w:sz w:val="24"/>
          <w:szCs w:val="24"/>
        </w:rPr>
        <w:t>White-Smith Music Publishing v Apollo (US S Ct, 1908):</w:t>
      </w:r>
      <w:r w:rsidR="00205DF5" w:rsidRPr="00205DF5">
        <w:rPr>
          <w:rFonts w:ascii="David" w:eastAsia="David" w:hAnsi="David" w:cs="David"/>
          <w:b/>
          <w:color w:val="FF0000"/>
          <w:sz w:val="24"/>
          <w:szCs w:val="24"/>
        </w:rPr>
        <w:t xml:space="preserve"> </w:t>
      </w:r>
      <w:r w:rsidR="00B660DC" w:rsidRPr="00B935D2">
        <w:rPr>
          <w:rFonts w:ascii="David" w:hAnsi="David" w:cs="David"/>
          <w:sz w:val="24"/>
          <w:szCs w:val="24"/>
          <w:rtl/>
        </w:rPr>
        <w:t xml:space="preserve">מדובר בסוגייה של פסנתר שמנגן בעצמו באמצעות דפים שמכניסים לתוכו (כמו תיבת נגינה). ההמצאה לא נחשבה חדשה לאותו זמן (מקורה במאה ה-19), אך חברה בעלת זכויות יוצרים בשיר מסוים תבעה את החברה שהפיצה את גלילי הדפים עם השיר. בדין האמריקאי הגדרה של קיבוע היא כמו של העתקה, כלומר ליצור עותק של הדבר. </w:t>
      </w:r>
      <w:r w:rsidR="00B660DC" w:rsidRPr="00B935D2">
        <w:rPr>
          <w:rFonts w:ascii="David" w:hAnsi="David" w:cs="David"/>
          <w:b/>
          <w:bCs/>
          <w:sz w:val="24"/>
          <w:szCs w:val="24"/>
          <w:rtl/>
        </w:rPr>
        <w:t>ביהמ"ש נדרש בשאלה האם הגליל הוא "עותק" של השיר</w:t>
      </w:r>
      <w:r w:rsidR="00B660DC" w:rsidRPr="00B935D2">
        <w:rPr>
          <w:rFonts w:ascii="David" w:hAnsi="David" w:cs="David"/>
          <w:sz w:val="24"/>
          <w:szCs w:val="24"/>
          <w:rtl/>
        </w:rPr>
        <w:t xml:space="preserve">. ביהמ"ש קבע שלא מכיוון שאדם שמסתכל על הדפים המחוררים, לא יכול להבין מה השיר. קיבוע הוא רק מה שיעביר את המסר, והדף מוסר את המסר למכשיר-לא לאדם. </w:t>
      </w:r>
    </w:p>
    <w:p w14:paraId="7BC17A83" w14:textId="67F499C3" w:rsidR="00205DF5" w:rsidRPr="00275EC1" w:rsidRDefault="00205DF5" w:rsidP="00275EC1">
      <w:pPr>
        <w:spacing w:line="360" w:lineRule="auto"/>
        <w:rPr>
          <w:rFonts w:ascii="David" w:hAnsi="David" w:cs="David"/>
          <w:sz w:val="24"/>
          <w:szCs w:val="24"/>
        </w:rPr>
      </w:pPr>
      <w:r w:rsidRPr="00895202">
        <w:rPr>
          <w:rFonts w:ascii="David" w:eastAsia="David" w:hAnsi="David" w:cs="David"/>
          <w:bCs/>
          <w:color w:val="0070C0"/>
          <w:sz w:val="24"/>
          <w:szCs w:val="24"/>
          <w:rtl/>
        </w:rPr>
        <w:t>הגדרת הקונגרס 1909:</w:t>
      </w:r>
      <w:r w:rsidRPr="00895202">
        <w:rPr>
          <w:rFonts w:ascii="David" w:eastAsia="David" w:hAnsi="David" w:cs="David"/>
          <w:b/>
          <w:color w:val="0070C0"/>
          <w:sz w:val="24"/>
          <w:szCs w:val="24"/>
          <w:rtl/>
        </w:rPr>
        <w:t xml:space="preserve"> </w:t>
      </w:r>
      <w:r w:rsidRPr="00205DF5">
        <w:rPr>
          <w:rFonts w:ascii="David" w:eastAsia="David" w:hAnsi="David" w:cs="David"/>
          <w:sz w:val="24"/>
          <w:szCs w:val="24"/>
          <w:u w:val="single"/>
          <w:rtl/>
        </w:rPr>
        <w:t>זה פ</w:t>
      </w:r>
      <w:r w:rsidR="00895202">
        <w:rPr>
          <w:rFonts w:ascii="David" w:eastAsia="David" w:hAnsi="David" w:cs="David" w:hint="cs"/>
          <w:sz w:val="24"/>
          <w:szCs w:val="24"/>
          <w:u w:val="single"/>
          <w:rtl/>
        </w:rPr>
        <w:t>ס</w:t>
      </w:r>
      <w:r w:rsidRPr="00205DF5">
        <w:rPr>
          <w:rFonts w:ascii="David" w:eastAsia="David" w:hAnsi="David" w:cs="David"/>
          <w:sz w:val="24"/>
          <w:szCs w:val="24"/>
          <w:u w:val="single"/>
          <w:rtl/>
        </w:rPr>
        <w:t>"ד טיפשי ומאז הקונגרס האמריקאי שינה את החוק וכולם הולכים אחרי ההגדרה החדשה מ-1909</w:t>
      </w:r>
      <w:r w:rsidRPr="00205DF5">
        <w:rPr>
          <w:rFonts w:ascii="David" w:eastAsia="David" w:hAnsi="David" w:cs="David"/>
          <w:sz w:val="24"/>
          <w:szCs w:val="24"/>
        </w:rPr>
        <w:t xml:space="preserve">- </w:t>
      </w:r>
      <w:r w:rsidR="00275EC1" w:rsidRPr="00B935D2">
        <w:rPr>
          <w:rFonts w:ascii="David" w:hAnsi="David" w:cs="David"/>
          <w:sz w:val="24"/>
          <w:szCs w:val="24"/>
          <w:rtl/>
        </w:rPr>
        <w:t>חקיקה שנחקקה לאחר שנה ממתן פסה"ד קבעה שעותק (בין אם לצרכי קיבוע ובכלל) קבעה שהעברת המסר הדרושה בקיבוע לא מחויבת שאדם יבין אותה ישירות, אלא גם באופן עקיף, כמו קוד תוכנה שבאמצעותו ניתן לראות שיר (דרך המחשב)-נחשב קיבוע. לכן מספר המקרים בו לא קיים קיבוע הוא נמוך יחסית בגלל שניתן להעתיק ולהעביר מסר באמצעות מכשירים וטכנולוגיה. דרישת הקיבוע לא קיימת בכל העולם אך יש מקומות שכן, כנראה מסיבות ראייתיות.</w:t>
      </w:r>
    </w:p>
    <w:p w14:paraId="4885EB06" w14:textId="77777777" w:rsidR="00205DF5" w:rsidRPr="00205DF5" w:rsidRDefault="00205DF5" w:rsidP="00205DF5">
      <w:pPr>
        <w:spacing w:line="360" w:lineRule="auto"/>
        <w:rPr>
          <w:rFonts w:ascii="David" w:eastAsia="David" w:hAnsi="David" w:cs="David"/>
          <w:sz w:val="24"/>
          <w:szCs w:val="24"/>
        </w:rPr>
      </w:pPr>
      <w:r w:rsidRPr="00205DF5">
        <w:rPr>
          <w:rFonts w:ascii="David" w:eastAsia="David" w:hAnsi="David" w:cs="David"/>
          <w:b/>
          <w:sz w:val="24"/>
          <w:szCs w:val="24"/>
          <w:rtl/>
        </w:rPr>
        <w:t>כיום הקיבוע קל מאוד- ביטוי מוחשי</w:t>
      </w:r>
      <w:r w:rsidRPr="00205DF5">
        <w:rPr>
          <w:rFonts w:ascii="David" w:eastAsia="David" w:hAnsi="David" w:cs="David"/>
          <w:sz w:val="24"/>
          <w:szCs w:val="24"/>
          <w:rtl/>
        </w:rPr>
        <w:t xml:space="preserve">. תהיות- איך מקבעים את הריקוד? היצירה לא מוגנת אם לא נכתב או מצולם. </w:t>
      </w:r>
    </w:p>
    <w:p w14:paraId="214A30CC" w14:textId="57278F3C" w:rsidR="00205DF5" w:rsidRPr="00205DF5" w:rsidRDefault="00205DF5" w:rsidP="00114A15">
      <w:pPr>
        <w:tabs>
          <w:tab w:val="left" w:pos="8849"/>
        </w:tabs>
        <w:spacing w:line="360" w:lineRule="auto"/>
        <w:rPr>
          <w:rFonts w:ascii="David" w:eastAsia="David" w:hAnsi="David" w:cs="David"/>
          <w:sz w:val="24"/>
          <w:szCs w:val="24"/>
        </w:rPr>
      </w:pPr>
      <w:r w:rsidRPr="00EB7A1F">
        <w:rPr>
          <w:rFonts w:ascii="David" w:eastAsia="David" w:hAnsi="David" w:cs="David"/>
          <w:b/>
          <w:color w:val="0070C0"/>
          <w:sz w:val="24"/>
          <w:szCs w:val="24"/>
        </w:rPr>
        <w:t xml:space="preserve">(Williams v. Artic International (3d Cir. 1982): </w:t>
      </w:r>
      <w:r w:rsidR="00EB7A1F">
        <w:rPr>
          <w:rFonts w:ascii="David" w:eastAsia="David" w:hAnsi="David" w:cs="David" w:hint="cs"/>
          <w:sz w:val="24"/>
          <w:szCs w:val="24"/>
          <w:rtl/>
        </w:rPr>
        <w:t xml:space="preserve"> </w:t>
      </w:r>
      <w:r w:rsidRPr="00205DF5">
        <w:rPr>
          <w:rFonts w:ascii="David" w:eastAsia="David" w:hAnsi="David" w:cs="David"/>
          <w:sz w:val="24"/>
          <w:szCs w:val="24"/>
          <w:rtl/>
        </w:rPr>
        <w:t xml:space="preserve"> </w:t>
      </w:r>
      <w:r w:rsidR="00EB7A1F">
        <w:rPr>
          <w:rFonts w:ascii="David" w:eastAsia="David" w:hAnsi="David" w:cs="David" w:hint="cs"/>
          <w:sz w:val="24"/>
          <w:szCs w:val="24"/>
          <w:rtl/>
        </w:rPr>
        <w:t xml:space="preserve"> </w:t>
      </w:r>
      <w:r w:rsidR="00114A15" w:rsidRPr="00B935D2">
        <w:rPr>
          <w:rFonts w:ascii="David" w:hAnsi="David" w:cs="David"/>
          <w:sz w:val="24"/>
          <w:szCs w:val="24"/>
          <w:rtl/>
        </w:rPr>
        <w:t xml:space="preserve">המשחק </w:t>
      </w:r>
      <w:r w:rsidR="00114A15">
        <w:rPr>
          <w:rFonts w:ascii="David" w:hAnsi="David" w:cs="David" w:hint="cs"/>
          <w:sz w:val="24"/>
          <w:szCs w:val="24"/>
          <w:rtl/>
        </w:rPr>
        <w:t>סבב סביב</w:t>
      </w:r>
      <w:r w:rsidR="00114A15" w:rsidRPr="00B935D2">
        <w:rPr>
          <w:rFonts w:ascii="David" w:hAnsi="David" w:cs="David"/>
          <w:sz w:val="24"/>
          <w:szCs w:val="24"/>
          <w:rtl/>
        </w:rPr>
        <w:t xml:space="preserve"> חללית שצריכה לירות בדברים בחלל. חברת </w:t>
      </w:r>
      <w:r w:rsidR="00114A15" w:rsidRPr="00B935D2">
        <w:rPr>
          <w:rFonts w:ascii="David" w:hAnsi="David" w:cs="David"/>
          <w:sz w:val="24"/>
          <w:szCs w:val="24"/>
        </w:rPr>
        <w:t>arctic</w:t>
      </w:r>
      <w:r w:rsidR="00114A15" w:rsidRPr="00B935D2">
        <w:rPr>
          <w:rFonts w:ascii="David" w:hAnsi="David" w:cs="David"/>
          <w:sz w:val="24"/>
          <w:szCs w:val="24"/>
          <w:rtl/>
        </w:rPr>
        <w:t xml:space="preserve"> העתיקה כמעט את כל המשחק, אך כינת אותו בשם אחר או שינתה דברים ספורים. </w:t>
      </w:r>
      <w:r w:rsidR="00114A15" w:rsidRPr="00B935D2">
        <w:rPr>
          <w:rFonts w:ascii="David" w:hAnsi="David" w:cs="David"/>
          <w:b/>
          <w:bCs/>
          <w:sz w:val="24"/>
          <w:szCs w:val="24"/>
        </w:rPr>
        <w:t>arctic</w:t>
      </w:r>
      <w:r w:rsidR="00114A15" w:rsidRPr="00B935D2">
        <w:rPr>
          <w:rFonts w:ascii="David" w:hAnsi="David" w:cs="David"/>
          <w:b/>
          <w:bCs/>
          <w:sz w:val="24"/>
          <w:szCs w:val="24"/>
          <w:rtl/>
        </w:rPr>
        <w:t xml:space="preserve"> העלו את השאלה מה </w:t>
      </w:r>
      <w:r w:rsidR="00114A15" w:rsidRPr="00B935D2">
        <w:rPr>
          <w:rFonts w:ascii="David" w:hAnsi="David" w:cs="David"/>
          <w:b/>
          <w:bCs/>
          <w:sz w:val="24"/>
          <w:szCs w:val="24"/>
          <w:rtl/>
        </w:rPr>
        <w:lastRenderedPageBreak/>
        <w:t>בעצם העתיקו מ</w:t>
      </w:r>
      <w:r w:rsidR="00114A15" w:rsidRPr="00B935D2">
        <w:rPr>
          <w:rFonts w:ascii="David" w:hAnsi="David" w:cs="David"/>
          <w:b/>
          <w:bCs/>
          <w:sz w:val="24"/>
          <w:szCs w:val="24"/>
        </w:rPr>
        <w:t>Williams-</w:t>
      </w:r>
      <w:r w:rsidR="00114A15" w:rsidRPr="00B935D2">
        <w:rPr>
          <w:rFonts w:ascii="David" w:hAnsi="David" w:cs="David"/>
          <w:b/>
          <w:bCs/>
          <w:sz w:val="24"/>
          <w:szCs w:val="24"/>
          <w:rtl/>
        </w:rPr>
        <w:t>?</w:t>
      </w:r>
      <w:r w:rsidR="00114A15" w:rsidRPr="00B935D2">
        <w:rPr>
          <w:rFonts w:ascii="David" w:hAnsi="David" w:cs="David"/>
          <w:sz w:val="24"/>
          <w:szCs w:val="24"/>
          <w:rtl/>
        </w:rPr>
        <w:t xml:space="preserve"> הם לא העתיקו את התוכנה אלא כתבו אותה מחדש, הם לא העתיקו את הצורות (כי החללית בעצם הייתה משולש, צורה כללית) וגם התפעול לא הועתק כי הוא משתנה ע"ב תנועות השחקן, לכן למעשה לא העתיקו שום דבר אלא רק את "רעיון היצירה". ביהמ"ש פסק כי המשחק וצורתו נחשבים מקובעים, שכן הכללים שנמצאים בתוכנה מגבילים וקובעים את פעולות השחקן (עם השחקן יירה עם חלליתו ויפגע בחללית אחרת-החללית השנייה תפגע, וכד'). בכך ביהמ"ש הגדיר שכללים שנקבעים גם נחשבים כקיבוע. יש לציין בסוגיה זו כי העתקה אינה חייבת להיות העתקה שלמה של הדבר, אלא את רובו או את העקרונות המרכזיים בו (אם העתקתי עלילה של ספר אך שיניתי את הדיאלוגים-הדבר יכול להיחשב כהעתקה).</w:t>
      </w:r>
      <w:r w:rsidRPr="00205DF5">
        <w:rPr>
          <w:rFonts w:ascii="David" w:eastAsia="David" w:hAnsi="David" w:cs="David"/>
          <w:sz w:val="24"/>
          <w:szCs w:val="24"/>
          <w:rtl/>
        </w:rPr>
        <w:t>כיום- היום יותר קל לקבע משהו מאשר לפני מאה שנה (לאור התפתחות הטכנולוגיה).</w:t>
      </w:r>
    </w:p>
    <w:p w14:paraId="363EC2A0" w14:textId="77777777" w:rsidR="00205DF5" w:rsidRPr="00205DF5" w:rsidRDefault="00205DF5" w:rsidP="00205DF5">
      <w:pPr>
        <w:spacing w:line="360" w:lineRule="auto"/>
        <w:rPr>
          <w:rFonts w:ascii="David" w:eastAsia="David" w:hAnsi="David" w:cs="David"/>
          <w:b/>
          <w:sz w:val="24"/>
          <w:szCs w:val="24"/>
          <w:rtl/>
        </w:rPr>
      </w:pPr>
      <w:r w:rsidRPr="00205DF5">
        <w:rPr>
          <w:rFonts w:ascii="David" w:eastAsia="David" w:hAnsi="David" w:cs="David"/>
          <w:b/>
          <w:sz w:val="24"/>
          <w:szCs w:val="24"/>
          <w:u w:val="single"/>
          <w:rtl/>
        </w:rPr>
        <w:t>עם זאת ישנם מקרים שלא מקובעים</w:t>
      </w:r>
      <w:r w:rsidRPr="00205DF5">
        <w:rPr>
          <w:rFonts w:ascii="David" w:eastAsia="David" w:hAnsi="David" w:cs="David"/>
          <w:b/>
          <w:sz w:val="24"/>
          <w:szCs w:val="24"/>
        </w:rPr>
        <w:t xml:space="preserve">: </w:t>
      </w:r>
      <w:r w:rsidRPr="00205DF5">
        <w:rPr>
          <w:rFonts w:ascii="David" w:eastAsia="David" w:hAnsi="David" w:cs="David"/>
          <w:sz w:val="24"/>
          <w:szCs w:val="24"/>
          <w:rtl/>
        </w:rPr>
        <w:t>"</w:t>
      </w:r>
      <w:proofErr w:type="spellStart"/>
      <w:r w:rsidRPr="00307084">
        <w:rPr>
          <w:rFonts w:ascii="David" w:eastAsia="David" w:hAnsi="David" w:cs="David"/>
          <w:b/>
          <w:bCs/>
          <w:color w:val="0070C0"/>
          <w:sz w:val="24"/>
          <w:szCs w:val="24"/>
          <w:rtl/>
        </w:rPr>
        <w:t>גראיד</w:t>
      </w:r>
      <w:proofErr w:type="spellEnd"/>
      <w:r w:rsidRPr="00307084">
        <w:rPr>
          <w:rFonts w:ascii="David" w:eastAsia="David" w:hAnsi="David" w:cs="David"/>
          <w:b/>
          <w:bCs/>
          <w:color w:val="0070C0"/>
          <w:sz w:val="24"/>
          <w:szCs w:val="24"/>
          <w:rtl/>
        </w:rPr>
        <w:t xml:space="preserve"> פור </w:t>
      </w:r>
      <w:proofErr w:type="spellStart"/>
      <w:r w:rsidRPr="00307084">
        <w:rPr>
          <w:rFonts w:ascii="David" w:eastAsia="David" w:hAnsi="David" w:cs="David"/>
          <w:b/>
          <w:bCs/>
          <w:color w:val="0070C0"/>
          <w:sz w:val="24"/>
          <w:szCs w:val="24"/>
          <w:rtl/>
        </w:rPr>
        <w:t>דאד</w:t>
      </w:r>
      <w:proofErr w:type="spellEnd"/>
      <w:r w:rsidRPr="00307084">
        <w:rPr>
          <w:rFonts w:ascii="David" w:eastAsia="David" w:hAnsi="David" w:cs="David"/>
          <w:b/>
          <w:bCs/>
          <w:color w:val="0070C0"/>
          <w:sz w:val="24"/>
          <w:szCs w:val="24"/>
          <w:rtl/>
        </w:rPr>
        <w:t>"-</w:t>
      </w:r>
      <w:r w:rsidRPr="00307084">
        <w:rPr>
          <w:rFonts w:ascii="David" w:eastAsia="David" w:hAnsi="David" w:cs="David"/>
          <w:color w:val="0070C0"/>
          <w:sz w:val="24"/>
          <w:szCs w:val="24"/>
          <w:rtl/>
        </w:rPr>
        <w:t xml:space="preserve"> </w:t>
      </w:r>
      <w:r w:rsidRPr="00205DF5">
        <w:rPr>
          <w:rFonts w:ascii="David" w:eastAsia="David" w:hAnsi="David" w:cs="David"/>
          <w:sz w:val="24"/>
          <w:szCs w:val="24"/>
          <w:rtl/>
        </w:rPr>
        <w:t xml:space="preserve">להקה שהייתה עושה שירים בהופעות שלא הוקלטו קודם. אמנות שדורשות בנוסף להגנת </w:t>
      </w:r>
      <w:proofErr w:type="spellStart"/>
      <w:r w:rsidRPr="00205DF5">
        <w:rPr>
          <w:rFonts w:ascii="David" w:eastAsia="David" w:hAnsi="David" w:cs="David"/>
          <w:sz w:val="24"/>
          <w:szCs w:val="24"/>
          <w:rtl/>
        </w:rPr>
        <w:t>ז"י</w:t>
      </w:r>
      <w:proofErr w:type="spellEnd"/>
      <w:r w:rsidRPr="00205DF5">
        <w:rPr>
          <w:rFonts w:ascii="David" w:eastAsia="David" w:hAnsi="David" w:cs="David"/>
          <w:sz w:val="24"/>
          <w:szCs w:val="24"/>
          <w:rtl/>
        </w:rPr>
        <w:t xml:space="preserve"> על מוזיקה- </w:t>
      </w:r>
      <w:r w:rsidRPr="00205DF5">
        <w:rPr>
          <w:rFonts w:ascii="David" w:eastAsia="David" w:hAnsi="David" w:cs="David"/>
          <w:b/>
          <w:sz w:val="24"/>
          <w:szCs w:val="24"/>
          <w:rtl/>
        </w:rPr>
        <w:t xml:space="preserve">הגנה על הופעה חיה גם ללא קיבוע (דינים נפרדים) למדינות שדורשות קיבוע </w:t>
      </w:r>
      <w:proofErr w:type="spellStart"/>
      <w:r w:rsidRPr="00205DF5">
        <w:rPr>
          <w:rFonts w:ascii="David" w:eastAsia="David" w:hAnsi="David" w:cs="David"/>
          <w:b/>
          <w:sz w:val="24"/>
          <w:szCs w:val="24"/>
          <w:rtl/>
        </w:rPr>
        <w:t>לז"י</w:t>
      </w:r>
      <w:proofErr w:type="spellEnd"/>
      <w:r w:rsidRPr="00205DF5">
        <w:rPr>
          <w:rFonts w:ascii="David" w:eastAsia="David" w:hAnsi="David" w:cs="David"/>
          <w:b/>
          <w:sz w:val="24"/>
          <w:szCs w:val="24"/>
          <w:rtl/>
        </w:rPr>
        <w:t xml:space="preserve">. </w:t>
      </w:r>
      <w:r w:rsidRPr="00205DF5">
        <w:rPr>
          <w:rFonts w:ascii="David" w:eastAsia="David" w:hAnsi="David" w:cs="David"/>
          <w:sz w:val="24"/>
          <w:szCs w:val="24"/>
          <w:rtl/>
        </w:rPr>
        <w:t xml:space="preserve">ברוב המדינות יש הגנה בדיני </w:t>
      </w:r>
      <w:proofErr w:type="spellStart"/>
      <w:r w:rsidRPr="00205DF5">
        <w:rPr>
          <w:rFonts w:ascii="David" w:eastAsia="David" w:hAnsi="David" w:cs="David"/>
          <w:sz w:val="24"/>
          <w:szCs w:val="24"/>
          <w:rtl/>
        </w:rPr>
        <w:t>ז"י</w:t>
      </w:r>
      <w:proofErr w:type="spellEnd"/>
      <w:r w:rsidRPr="00205DF5">
        <w:rPr>
          <w:rFonts w:ascii="David" w:eastAsia="David" w:hAnsi="David" w:cs="David"/>
          <w:sz w:val="24"/>
          <w:szCs w:val="24"/>
          <w:rtl/>
        </w:rPr>
        <w:t xml:space="preserve"> או בדינים מקבילים. </w:t>
      </w:r>
      <w:r w:rsidRPr="00205DF5">
        <w:rPr>
          <w:rFonts w:ascii="David" w:eastAsia="David" w:hAnsi="David" w:cs="David"/>
          <w:b/>
          <w:sz w:val="24"/>
          <w:szCs w:val="24"/>
          <w:rtl/>
        </w:rPr>
        <w:t xml:space="preserve">פתרון לחוסר ההגנה של </w:t>
      </w:r>
      <w:proofErr w:type="spellStart"/>
      <w:r w:rsidRPr="00205DF5">
        <w:rPr>
          <w:rFonts w:ascii="David" w:eastAsia="David" w:hAnsi="David" w:cs="David"/>
          <w:b/>
          <w:sz w:val="24"/>
          <w:szCs w:val="24"/>
          <w:rtl/>
        </w:rPr>
        <w:t>ז"י</w:t>
      </w:r>
      <w:proofErr w:type="spellEnd"/>
      <w:r w:rsidRPr="00205DF5">
        <w:rPr>
          <w:rFonts w:ascii="David" w:eastAsia="David" w:hAnsi="David" w:cs="David"/>
          <w:b/>
          <w:sz w:val="24"/>
          <w:szCs w:val="24"/>
          <w:rtl/>
        </w:rPr>
        <w:t xml:space="preserve">- החוקים המקבילים לפתרון נקודתי- למשל במוזיקה. </w:t>
      </w:r>
    </w:p>
    <w:p w14:paraId="15E6D6A0" w14:textId="29D6BC2E" w:rsidR="00205DF5" w:rsidRPr="00EA1D8D" w:rsidRDefault="00205DF5" w:rsidP="00EA1D8D">
      <w:pPr>
        <w:spacing w:line="360" w:lineRule="auto"/>
        <w:rPr>
          <w:rFonts w:ascii="David" w:eastAsia="David" w:hAnsi="David" w:cs="David"/>
          <w:b/>
          <w:color w:val="0070C0"/>
          <w:sz w:val="24"/>
          <w:szCs w:val="24"/>
        </w:rPr>
      </w:pPr>
      <w:r w:rsidRPr="00EA1D8D">
        <w:rPr>
          <w:rFonts w:ascii="David" w:eastAsia="David" w:hAnsi="David" w:cs="David"/>
          <w:b/>
          <w:color w:val="0070C0"/>
          <w:sz w:val="24"/>
          <w:szCs w:val="24"/>
        </w:rPr>
        <w:t>Mai systems v Peak comp 1993</w:t>
      </w:r>
      <w:r w:rsidR="00EA1D8D">
        <w:rPr>
          <w:rFonts w:ascii="David" w:eastAsia="David" w:hAnsi="David" w:cs="David" w:hint="cs"/>
          <w:b/>
          <w:color w:val="0070C0"/>
          <w:sz w:val="24"/>
          <w:szCs w:val="24"/>
          <w:rtl/>
        </w:rPr>
        <w:t xml:space="preserve"> - </w:t>
      </w:r>
      <w:r w:rsidRPr="00205DF5">
        <w:rPr>
          <w:rFonts w:ascii="David" w:eastAsia="David" w:hAnsi="David" w:cs="David"/>
          <w:sz w:val="24"/>
          <w:szCs w:val="24"/>
          <w:rtl/>
        </w:rPr>
        <w:t xml:space="preserve">אדם שיצא מחברת </w:t>
      </w:r>
      <w:r w:rsidR="00EA1D8D">
        <w:rPr>
          <w:rFonts w:ascii="David" w:eastAsia="David" w:hAnsi="David" w:cs="David" w:hint="cs"/>
          <w:sz w:val="24"/>
          <w:szCs w:val="24"/>
          <w:rtl/>
        </w:rPr>
        <w:t>ה</w:t>
      </w:r>
      <w:r w:rsidRPr="00205DF5">
        <w:rPr>
          <w:rFonts w:ascii="David" w:eastAsia="David" w:hAnsi="David" w:cs="David"/>
          <w:sz w:val="24"/>
          <w:szCs w:val="24"/>
          <w:rtl/>
        </w:rPr>
        <w:t>מחשבים</w:t>
      </w:r>
      <w:r w:rsidR="00EA1D8D">
        <w:rPr>
          <w:rFonts w:ascii="David" w:eastAsia="David" w:hAnsi="David" w:cs="David" w:hint="cs"/>
          <w:sz w:val="24"/>
          <w:szCs w:val="24"/>
          <w:rtl/>
        </w:rPr>
        <w:t xml:space="preserve"> </w:t>
      </w:r>
      <w:r w:rsidR="00EA1D8D">
        <w:rPr>
          <w:rFonts w:ascii="David" w:eastAsia="David" w:hAnsi="David" w:cs="David" w:hint="cs"/>
          <w:sz w:val="24"/>
          <w:szCs w:val="24"/>
        </w:rPr>
        <w:t>MAI</w:t>
      </w:r>
      <w:r w:rsidRPr="00205DF5">
        <w:rPr>
          <w:rFonts w:ascii="David" w:eastAsia="David" w:hAnsi="David" w:cs="David"/>
          <w:sz w:val="24"/>
          <w:szCs w:val="24"/>
          <w:rtl/>
        </w:rPr>
        <w:t xml:space="preserve"> סיפק ללקוחות </w:t>
      </w:r>
      <w:r w:rsidRPr="00205DF5">
        <w:rPr>
          <w:rFonts w:ascii="David" w:eastAsia="David" w:hAnsi="David" w:cs="David"/>
          <w:sz w:val="24"/>
          <w:szCs w:val="24"/>
        </w:rPr>
        <w:t>MAI</w:t>
      </w:r>
      <w:r w:rsidRPr="00205DF5">
        <w:rPr>
          <w:rFonts w:ascii="David" w:eastAsia="David" w:hAnsi="David" w:cs="David"/>
          <w:sz w:val="24"/>
          <w:szCs w:val="24"/>
          <w:rtl/>
        </w:rPr>
        <w:t xml:space="preserve"> שירות לקוחות זול יותר עם המערכות שלהם. </w:t>
      </w:r>
      <w:r w:rsidRPr="00205DF5">
        <w:rPr>
          <w:rFonts w:ascii="David" w:eastAsia="David" w:hAnsi="David" w:cs="David"/>
          <w:sz w:val="24"/>
          <w:szCs w:val="24"/>
        </w:rPr>
        <w:t>MAI</w:t>
      </w:r>
      <w:r w:rsidRPr="00205DF5">
        <w:rPr>
          <w:rFonts w:ascii="David" w:eastAsia="David" w:hAnsi="David" w:cs="David"/>
          <w:sz w:val="24"/>
          <w:szCs w:val="24"/>
          <w:rtl/>
        </w:rPr>
        <w:t xml:space="preserve"> רצו לתבוע את פיק על השימוש. עורך הדין שלהם עלה על רעיון- כל פעם שאתם מדליקים את המחשב שלכם, הוא מריץ כמה פעולות במערכת ההפעלה כדי שהמחשב יעבוד. הפעולה יוצרת עותק על הכונן הקשיח. המחשב מעתיק חלקים של מערכת ההפעלה על ה-</w:t>
      </w:r>
      <w:r w:rsidRPr="00205DF5">
        <w:rPr>
          <w:rFonts w:ascii="David" w:eastAsia="David" w:hAnsi="David" w:cs="David"/>
          <w:sz w:val="24"/>
          <w:szCs w:val="24"/>
        </w:rPr>
        <w:t>RAM</w:t>
      </w:r>
      <w:r w:rsidRPr="00205DF5">
        <w:rPr>
          <w:rFonts w:ascii="David" w:eastAsia="David" w:hAnsi="David" w:cs="David"/>
          <w:sz w:val="24"/>
          <w:szCs w:val="24"/>
          <w:rtl/>
        </w:rPr>
        <w:t xml:space="preserve">. חלק זה נגיש יותר ורק מהר יותר. תוכנת מחשב היא יצירה, לכן כל פעם שאתם מדליקים את המחשב אתם מקבעים את היצירה לכמה שניות. </w:t>
      </w:r>
      <w:r w:rsidRPr="00205DF5">
        <w:rPr>
          <w:rFonts w:ascii="David" w:eastAsia="David" w:hAnsi="David" w:cs="David"/>
          <w:b/>
          <w:sz w:val="24"/>
          <w:szCs w:val="24"/>
          <w:rtl/>
        </w:rPr>
        <w:t xml:space="preserve">ביהמ"ש קבע ש </w:t>
      </w:r>
      <w:r w:rsidRPr="00205DF5">
        <w:rPr>
          <w:rFonts w:ascii="David" w:eastAsia="David" w:hAnsi="David" w:cs="David"/>
          <w:b/>
          <w:sz w:val="24"/>
          <w:szCs w:val="24"/>
        </w:rPr>
        <w:t>MAI</w:t>
      </w:r>
      <w:r w:rsidRPr="00205DF5">
        <w:rPr>
          <w:rFonts w:ascii="David" w:eastAsia="David" w:hAnsi="David" w:cs="David"/>
          <w:b/>
          <w:sz w:val="24"/>
          <w:szCs w:val="24"/>
          <w:rtl/>
        </w:rPr>
        <w:t xml:space="preserve"> צודקים כי הקיבוע הוא לא לחלקיקי שניות, הוא ל15 שניות ואפילו כמה דקות ולכן מדובר בקיבוע</w:t>
      </w:r>
      <w:r w:rsidRPr="00205DF5">
        <w:rPr>
          <w:rFonts w:ascii="David" w:eastAsia="David" w:hAnsi="David" w:cs="David"/>
          <w:sz w:val="24"/>
          <w:szCs w:val="24"/>
        </w:rPr>
        <w:t>.</w:t>
      </w:r>
    </w:p>
    <w:p w14:paraId="53C47ACF" w14:textId="77777777" w:rsidR="00205DF5" w:rsidRPr="00205DF5" w:rsidRDefault="00205DF5" w:rsidP="00205DF5">
      <w:pPr>
        <w:spacing w:line="360" w:lineRule="auto"/>
        <w:rPr>
          <w:rFonts w:ascii="David" w:eastAsia="David" w:hAnsi="David" w:cs="David"/>
          <w:sz w:val="24"/>
          <w:szCs w:val="24"/>
          <w:rtl/>
        </w:rPr>
      </w:pPr>
      <w:r w:rsidRPr="00205DF5">
        <w:rPr>
          <w:rFonts w:ascii="David" w:eastAsia="David" w:hAnsi="David" w:cs="David"/>
          <w:sz w:val="24"/>
          <w:szCs w:val="24"/>
          <w:rtl/>
        </w:rPr>
        <w:t xml:space="preserve">לעומת זאת ב </w:t>
      </w:r>
      <w:r w:rsidRPr="00EA1D8D">
        <w:rPr>
          <w:rFonts w:ascii="David" w:eastAsia="David" w:hAnsi="David" w:cs="David"/>
          <w:b/>
          <w:color w:val="0070C0"/>
          <w:sz w:val="24"/>
          <w:szCs w:val="24"/>
        </w:rPr>
        <w:t>Cartoon Network</w:t>
      </w:r>
      <w:r w:rsidRPr="00205DF5">
        <w:rPr>
          <w:rFonts w:ascii="David" w:eastAsia="David" w:hAnsi="David" w:cs="David"/>
          <w:sz w:val="24"/>
          <w:szCs w:val="24"/>
          <w:rtl/>
        </w:rPr>
        <w:t xml:space="preserve"> היה קיבוע ל1.8 שניות ובו </w:t>
      </w:r>
      <w:r w:rsidRPr="00205DF5">
        <w:rPr>
          <w:rFonts w:ascii="David" w:eastAsia="David" w:hAnsi="David" w:cs="David"/>
          <w:b/>
          <w:sz w:val="24"/>
          <w:szCs w:val="24"/>
          <w:rtl/>
        </w:rPr>
        <w:t>ביהמ"ש קבע שאין קיבוע משום שמדובר בזמן קצר מדי</w:t>
      </w:r>
      <w:r w:rsidRPr="00205DF5">
        <w:rPr>
          <w:rFonts w:ascii="David" w:eastAsia="David" w:hAnsi="David" w:cs="David"/>
          <w:sz w:val="24"/>
          <w:szCs w:val="24"/>
          <w:rtl/>
        </w:rPr>
        <w:t>. לכן הגבול עומד בין 1.8-15 שניות.</w:t>
      </w:r>
    </w:p>
    <w:p w14:paraId="33A84A5D" w14:textId="3CC3680E" w:rsidR="00205DF5" w:rsidRPr="00EA1D8D" w:rsidRDefault="00205DF5" w:rsidP="00205DF5">
      <w:pPr>
        <w:spacing w:line="360" w:lineRule="auto"/>
        <w:rPr>
          <w:rFonts w:ascii="David" w:eastAsia="David" w:hAnsi="David" w:cs="David"/>
          <w:bCs/>
          <w:sz w:val="24"/>
          <w:szCs w:val="24"/>
          <w:u w:val="single"/>
          <w:rtl/>
        </w:rPr>
      </w:pPr>
      <w:r w:rsidRPr="00EA1D8D">
        <w:rPr>
          <w:rFonts w:ascii="David" w:eastAsia="David" w:hAnsi="David" w:cs="David"/>
          <w:bCs/>
          <w:sz w:val="24"/>
          <w:szCs w:val="24"/>
          <w:u w:val="single"/>
          <w:rtl/>
        </w:rPr>
        <w:t>תופעה טבעית</w:t>
      </w:r>
      <w:r w:rsidR="00AD0CA0">
        <w:rPr>
          <w:rFonts w:ascii="David" w:eastAsia="David" w:hAnsi="David" w:cs="David" w:hint="cs"/>
          <w:bCs/>
          <w:sz w:val="24"/>
          <w:szCs w:val="24"/>
          <w:u w:val="single"/>
          <w:rtl/>
        </w:rPr>
        <w:t>:</w:t>
      </w:r>
    </w:p>
    <w:p w14:paraId="5A39B297" w14:textId="1DF23E14" w:rsidR="00205DF5" w:rsidRPr="00205DF5" w:rsidRDefault="00205DF5" w:rsidP="00205DF5">
      <w:pPr>
        <w:spacing w:line="360" w:lineRule="auto"/>
        <w:rPr>
          <w:rFonts w:ascii="David" w:eastAsia="David" w:hAnsi="David" w:cs="David"/>
          <w:b/>
          <w:sz w:val="24"/>
          <w:szCs w:val="24"/>
          <w:rtl/>
        </w:rPr>
      </w:pPr>
      <w:r w:rsidRPr="00EA1D8D">
        <w:rPr>
          <w:rFonts w:ascii="David" w:eastAsia="David" w:hAnsi="David" w:cs="David"/>
          <w:b/>
          <w:color w:val="0070C0"/>
          <w:sz w:val="24"/>
          <w:szCs w:val="24"/>
        </w:rPr>
        <w:t>Chapman Kelley v. Chicago Park District, 7th Cir. 2011</w:t>
      </w:r>
      <w:r w:rsidRPr="00205DF5">
        <w:rPr>
          <w:rFonts w:ascii="David" w:eastAsia="David" w:hAnsi="David" w:cs="David"/>
          <w:b/>
          <w:sz w:val="24"/>
          <w:szCs w:val="24"/>
        </w:rPr>
        <w:t xml:space="preserve">: </w:t>
      </w:r>
      <w:r w:rsidRPr="00205DF5">
        <w:rPr>
          <w:rFonts w:ascii="David" w:eastAsia="David" w:hAnsi="David" w:cs="David"/>
          <w:sz w:val="24"/>
          <w:szCs w:val="24"/>
          <w:rtl/>
        </w:rPr>
        <w:t xml:space="preserve">בארה"ב, קלי שהוא אומן פרחים </w:t>
      </w:r>
      <w:r w:rsidR="00EA1D8D" w:rsidRPr="00205DF5">
        <w:rPr>
          <w:rFonts w:ascii="David" w:eastAsia="David" w:hAnsi="David" w:cs="David" w:hint="cs"/>
          <w:sz w:val="24"/>
          <w:szCs w:val="24"/>
          <w:rtl/>
        </w:rPr>
        <w:t>וגינון, מתכנן</w:t>
      </w:r>
      <w:r w:rsidRPr="00205DF5">
        <w:rPr>
          <w:rFonts w:ascii="David" w:eastAsia="David" w:hAnsi="David" w:cs="David"/>
          <w:sz w:val="24"/>
          <w:szCs w:val="24"/>
          <w:rtl/>
        </w:rPr>
        <w:t xml:space="preserve"> גן ציבורי בשיקאגו</w:t>
      </w:r>
      <w:r w:rsidR="00EA1D8D">
        <w:rPr>
          <w:rFonts w:ascii="David" w:eastAsia="David" w:hAnsi="David" w:cs="David" w:hint="cs"/>
          <w:sz w:val="24"/>
          <w:szCs w:val="24"/>
        </w:rPr>
        <w:t xml:space="preserve"> </w:t>
      </w:r>
      <w:r w:rsidR="00EA1D8D">
        <w:rPr>
          <w:rFonts w:ascii="David" w:eastAsia="David" w:hAnsi="David" w:cs="David" w:hint="cs"/>
          <w:sz w:val="24"/>
          <w:szCs w:val="24"/>
          <w:rtl/>
        </w:rPr>
        <w:t>לבקשת העירייה.</w:t>
      </w:r>
      <w:r w:rsidRPr="00205DF5">
        <w:rPr>
          <w:rFonts w:ascii="David" w:eastAsia="David" w:hAnsi="David" w:cs="David"/>
          <w:sz w:val="24"/>
          <w:szCs w:val="24"/>
          <w:rtl/>
        </w:rPr>
        <w:t xml:space="preserve"> העירייה מחליטה להרוס את הגן הציבורי</w:t>
      </w:r>
      <w:r w:rsidR="00EA1D8D">
        <w:rPr>
          <w:rFonts w:ascii="David" w:eastAsia="David" w:hAnsi="David" w:cs="David" w:hint="cs"/>
          <w:sz w:val="24"/>
          <w:szCs w:val="24"/>
          <w:rtl/>
        </w:rPr>
        <w:t xml:space="preserve"> (משום שהעלות תחזוק</w:t>
      </w:r>
      <w:r w:rsidR="00EA1D8D">
        <w:rPr>
          <w:rFonts w:ascii="David" w:eastAsia="David" w:hAnsi="David" w:cs="David" w:hint="eastAsia"/>
          <w:sz w:val="24"/>
          <w:szCs w:val="24"/>
          <w:rtl/>
        </w:rPr>
        <w:t>ה</w:t>
      </w:r>
      <w:r w:rsidR="00EA1D8D">
        <w:rPr>
          <w:rFonts w:ascii="David" w:eastAsia="David" w:hAnsi="David" w:cs="David" w:hint="cs"/>
          <w:sz w:val="24"/>
          <w:szCs w:val="24"/>
          <w:rtl/>
        </w:rPr>
        <w:t xml:space="preserve"> גבוהה מידי)</w:t>
      </w:r>
      <w:r w:rsidRPr="00205DF5">
        <w:rPr>
          <w:rFonts w:ascii="David" w:eastAsia="David" w:hAnsi="David" w:cs="David"/>
          <w:sz w:val="24"/>
          <w:szCs w:val="24"/>
          <w:rtl/>
        </w:rPr>
        <w:t>, וקלי טוען שיש הגנה פיזית על היצירה (אסור לעשות שינויים ולגעת ביצירה).</w:t>
      </w:r>
      <w:r w:rsidR="00DE5AD6">
        <w:rPr>
          <w:rFonts w:ascii="David" w:eastAsia="David" w:hAnsi="David" w:cs="David" w:hint="cs"/>
          <w:sz w:val="24"/>
          <w:szCs w:val="24"/>
          <w:rtl/>
        </w:rPr>
        <w:t xml:space="preserve"> הוא טוען שיש</w:t>
      </w:r>
      <w:r w:rsidRPr="00205DF5">
        <w:rPr>
          <w:rFonts w:ascii="David" w:eastAsia="David" w:hAnsi="David" w:cs="David"/>
          <w:sz w:val="24"/>
          <w:szCs w:val="24"/>
          <w:rtl/>
        </w:rPr>
        <w:t xml:space="preserve"> פגיעה ב</w:t>
      </w:r>
      <w:r w:rsidRPr="00205DF5">
        <w:rPr>
          <w:rFonts w:ascii="David" w:eastAsia="David" w:hAnsi="David" w:cs="David"/>
          <w:sz w:val="24"/>
          <w:szCs w:val="24"/>
          <w:u w:val="single"/>
          <w:rtl/>
        </w:rPr>
        <w:t>שלמות היצירה</w:t>
      </w:r>
      <w:r w:rsidRPr="00205DF5">
        <w:rPr>
          <w:rFonts w:ascii="David" w:eastAsia="David" w:hAnsi="David" w:cs="David"/>
          <w:sz w:val="24"/>
          <w:szCs w:val="24"/>
          <w:rtl/>
        </w:rPr>
        <w:t xml:space="preserve"> אשר מהווה פגיעה בשמו הטוב של קלי.  ביהמ"ש התחמק מהשאלה האם מותר לעשות שינויים פיזיים, והתמקד בשאלה האם מדובר ביצירה מוגנת.</w:t>
      </w:r>
      <w:r w:rsidRPr="00205DF5">
        <w:rPr>
          <w:rFonts w:ascii="David" w:eastAsia="David" w:hAnsi="David" w:cs="David"/>
          <w:b/>
          <w:sz w:val="24"/>
          <w:szCs w:val="24"/>
          <w:rtl/>
        </w:rPr>
        <w:t xml:space="preserve"> ביהמ"ש- </w:t>
      </w:r>
      <w:r w:rsidR="00DE5AD6">
        <w:rPr>
          <w:rFonts w:ascii="David" w:eastAsia="David" w:hAnsi="David" w:cs="David" w:hint="cs"/>
          <w:b/>
          <w:sz w:val="24"/>
          <w:szCs w:val="24"/>
          <w:rtl/>
        </w:rPr>
        <w:t xml:space="preserve">קבע כי </w:t>
      </w:r>
      <w:r w:rsidRPr="00205DF5">
        <w:rPr>
          <w:rFonts w:ascii="David" w:eastAsia="David" w:hAnsi="David" w:cs="David"/>
          <w:b/>
          <w:sz w:val="24"/>
          <w:szCs w:val="24"/>
          <w:rtl/>
        </w:rPr>
        <w:t xml:space="preserve">אין קיבוע (לא יוצרים גן, </w:t>
      </w:r>
      <w:proofErr w:type="spellStart"/>
      <w:r w:rsidRPr="00205DF5">
        <w:rPr>
          <w:rFonts w:ascii="David" w:eastAsia="David" w:hAnsi="David" w:cs="David"/>
          <w:b/>
          <w:sz w:val="24"/>
          <w:szCs w:val="24"/>
          <w:rtl/>
        </w:rPr>
        <w:t>הינדוס</w:t>
      </w:r>
      <w:proofErr w:type="spellEnd"/>
      <w:r w:rsidRPr="00205DF5">
        <w:rPr>
          <w:rFonts w:ascii="David" w:eastAsia="David" w:hAnsi="David" w:cs="David"/>
          <w:b/>
          <w:sz w:val="24"/>
          <w:szCs w:val="24"/>
          <w:rtl/>
        </w:rPr>
        <w:t xml:space="preserve"> של תופעה טבעית זה עדיין תופעה טבעית), יצירה בטבע לא יכולה להיות מקובעת.</w:t>
      </w:r>
    </w:p>
    <w:p w14:paraId="7CC5E554" w14:textId="16592F3B" w:rsidR="00205DF5" w:rsidRPr="00DE5AD6" w:rsidRDefault="00205DF5" w:rsidP="00DE5AD6">
      <w:pPr>
        <w:spacing w:line="360" w:lineRule="auto"/>
        <w:rPr>
          <w:rFonts w:ascii="David" w:eastAsia="David" w:hAnsi="David" w:cs="David"/>
          <w:b/>
          <w:color w:val="0070C0"/>
          <w:sz w:val="24"/>
          <w:szCs w:val="24"/>
        </w:rPr>
      </w:pPr>
      <w:proofErr w:type="spellStart"/>
      <w:r w:rsidRPr="00DE5AD6">
        <w:rPr>
          <w:rFonts w:ascii="David" w:eastAsia="David" w:hAnsi="David" w:cs="David"/>
          <w:b/>
          <w:color w:val="0070C0"/>
          <w:sz w:val="24"/>
          <w:szCs w:val="24"/>
        </w:rPr>
        <w:t>Whitmil</w:t>
      </w:r>
      <w:proofErr w:type="spellEnd"/>
      <w:r w:rsidRPr="00DE5AD6">
        <w:rPr>
          <w:rFonts w:ascii="David" w:eastAsia="David" w:hAnsi="David" w:cs="David"/>
          <w:b/>
          <w:color w:val="0070C0"/>
          <w:sz w:val="24"/>
          <w:szCs w:val="24"/>
        </w:rPr>
        <w:t xml:space="preserve"> v Warner Bros Entertainment Inc.</w:t>
      </w:r>
      <w:r w:rsidR="00DE5AD6">
        <w:rPr>
          <w:rFonts w:ascii="David" w:eastAsia="David" w:hAnsi="David" w:cs="David" w:hint="cs"/>
          <w:b/>
          <w:color w:val="0070C0"/>
          <w:sz w:val="24"/>
          <w:szCs w:val="24"/>
          <w:rtl/>
        </w:rPr>
        <w:t xml:space="preserve"> </w:t>
      </w:r>
      <w:r w:rsidRPr="00205DF5">
        <w:rPr>
          <w:rFonts w:ascii="David" w:eastAsia="David" w:hAnsi="David" w:cs="David"/>
          <w:sz w:val="24"/>
          <w:szCs w:val="24"/>
          <w:rtl/>
        </w:rPr>
        <w:t xml:space="preserve">קעקוע על פניו של מייק </w:t>
      </w:r>
      <w:proofErr w:type="spellStart"/>
      <w:r w:rsidRPr="00205DF5">
        <w:rPr>
          <w:rFonts w:ascii="David" w:eastAsia="David" w:hAnsi="David" w:cs="David"/>
          <w:sz w:val="24"/>
          <w:szCs w:val="24"/>
          <w:rtl/>
        </w:rPr>
        <w:t>טייסון</w:t>
      </w:r>
      <w:proofErr w:type="spellEnd"/>
      <w:r w:rsidRPr="00205DF5">
        <w:rPr>
          <w:rFonts w:ascii="David" w:eastAsia="David" w:hAnsi="David" w:cs="David"/>
          <w:sz w:val="24"/>
          <w:szCs w:val="24"/>
          <w:rtl/>
        </w:rPr>
        <w:t xml:space="preserve">. הסרט "בדרך לחתונה עוצרים בווגאס" העתיקו את הקעקוע שלו. </w:t>
      </w:r>
      <w:proofErr w:type="spellStart"/>
      <w:r w:rsidRPr="00205DF5">
        <w:rPr>
          <w:rFonts w:ascii="David" w:eastAsia="David" w:hAnsi="David" w:cs="David"/>
          <w:sz w:val="24"/>
          <w:szCs w:val="24"/>
          <w:rtl/>
        </w:rPr>
        <w:t>וויטמיל</w:t>
      </w:r>
      <w:proofErr w:type="spellEnd"/>
      <w:r w:rsidRPr="00205DF5">
        <w:rPr>
          <w:rFonts w:ascii="David" w:eastAsia="David" w:hAnsi="David" w:cs="David"/>
          <w:sz w:val="24"/>
          <w:szCs w:val="24"/>
          <w:rtl/>
        </w:rPr>
        <w:t xml:space="preserve"> תבע את ברוס </w:t>
      </w:r>
      <w:proofErr w:type="spellStart"/>
      <w:r w:rsidRPr="00205DF5">
        <w:rPr>
          <w:rFonts w:ascii="David" w:eastAsia="David" w:hAnsi="David" w:cs="David"/>
          <w:sz w:val="24"/>
          <w:szCs w:val="24"/>
          <w:rtl/>
        </w:rPr>
        <w:t>אינטרטיימנט</w:t>
      </w:r>
      <w:proofErr w:type="spellEnd"/>
      <w:r w:rsidRPr="00205DF5">
        <w:rPr>
          <w:rFonts w:ascii="David" w:eastAsia="David" w:hAnsi="David" w:cs="David"/>
          <w:sz w:val="24"/>
          <w:szCs w:val="24"/>
          <w:rtl/>
        </w:rPr>
        <w:t xml:space="preserve"> על העתקת היצירה. </w:t>
      </w:r>
      <w:r w:rsidRPr="00205DF5">
        <w:rPr>
          <w:rFonts w:ascii="David" w:eastAsia="David" w:hAnsi="David" w:cs="David"/>
          <w:b/>
          <w:sz w:val="24"/>
          <w:szCs w:val="24"/>
          <w:rtl/>
        </w:rPr>
        <w:t>הגיעו לפשרה מחוץ לביהמ"ש</w:t>
      </w:r>
      <w:r w:rsidR="008741A3">
        <w:rPr>
          <w:rFonts w:ascii="David" w:eastAsia="David" w:hAnsi="David" w:cs="David" w:hint="cs"/>
          <w:b/>
          <w:sz w:val="24"/>
          <w:szCs w:val="24"/>
          <w:rtl/>
        </w:rPr>
        <w:t xml:space="preserve"> ולכן לא ניתן פס"ד</w:t>
      </w:r>
      <w:r w:rsidRPr="00205DF5">
        <w:rPr>
          <w:rFonts w:ascii="David" w:eastAsia="David" w:hAnsi="David" w:cs="David"/>
          <w:b/>
          <w:sz w:val="24"/>
          <w:szCs w:val="24"/>
          <w:rtl/>
        </w:rPr>
        <w:t xml:space="preserve">. </w:t>
      </w:r>
      <w:r w:rsidRPr="00205DF5">
        <w:rPr>
          <w:rFonts w:ascii="David" w:eastAsia="David" w:hAnsi="David" w:cs="David"/>
          <w:sz w:val="24"/>
          <w:szCs w:val="24"/>
          <w:rtl/>
        </w:rPr>
        <w:t>הטענה המרכזית היא שזה לא מקובע משום שעור הפנים משתנה</w:t>
      </w:r>
      <w:r w:rsidR="008741A3">
        <w:rPr>
          <w:rFonts w:ascii="David" w:eastAsia="David" w:hAnsi="David" w:cs="David" w:hint="cs"/>
          <w:sz w:val="24"/>
          <w:szCs w:val="24"/>
          <w:rtl/>
        </w:rPr>
        <w:t xml:space="preserve"> (כמו הטבע)</w:t>
      </w:r>
      <w:r w:rsidRPr="00205DF5">
        <w:rPr>
          <w:rFonts w:ascii="David" w:eastAsia="David" w:hAnsi="David" w:cs="David"/>
          <w:sz w:val="24"/>
          <w:szCs w:val="24"/>
          <w:rtl/>
        </w:rPr>
        <w:t xml:space="preserve"> ולכן אין קיבוע. ייתכן ומדובר ביצירה שאנחנו לא רוצים להגן עליה.</w:t>
      </w:r>
    </w:p>
    <w:p w14:paraId="4EFBB8BB" w14:textId="77777777" w:rsidR="00205DF5" w:rsidRPr="00205DF5" w:rsidRDefault="00205DF5" w:rsidP="00205DF5">
      <w:pPr>
        <w:spacing w:line="360" w:lineRule="auto"/>
        <w:rPr>
          <w:rFonts w:ascii="David" w:eastAsia="David" w:hAnsi="David" w:cs="David"/>
          <w:sz w:val="24"/>
          <w:szCs w:val="24"/>
        </w:rPr>
      </w:pPr>
      <w:r w:rsidRPr="00205DF5">
        <w:rPr>
          <w:rFonts w:ascii="David" w:eastAsia="David" w:hAnsi="David" w:cs="David"/>
          <w:sz w:val="24"/>
          <w:szCs w:val="24"/>
          <w:rtl/>
        </w:rPr>
        <w:t xml:space="preserve">בפס"ד </w:t>
      </w:r>
      <w:r w:rsidRPr="008741A3">
        <w:rPr>
          <w:rFonts w:ascii="David" w:eastAsia="David" w:hAnsi="David" w:cs="David"/>
          <w:b/>
          <w:bCs/>
          <w:color w:val="0070C0"/>
          <w:sz w:val="24"/>
          <w:szCs w:val="24"/>
        </w:rPr>
        <w:t>Kim Seng</w:t>
      </w:r>
      <w:r w:rsidRPr="008741A3">
        <w:rPr>
          <w:rFonts w:ascii="David" w:eastAsia="David" w:hAnsi="David" w:cs="David"/>
          <w:b/>
          <w:bCs/>
          <w:color w:val="0070C0"/>
          <w:sz w:val="24"/>
          <w:szCs w:val="24"/>
          <w:rtl/>
        </w:rPr>
        <w:t xml:space="preserve"> </w:t>
      </w:r>
      <w:r w:rsidRPr="00205DF5">
        <w:rPr>
          <w:rFonts w:ascii="David" w:eastAsia="David" w:hAnsi="David" w:cs="David"/>
          <w:sz w:val="24"/>
          <w:szCs w:val="24"/>
          <w:rtl/>
        </w:rPr>
        <w:t>מדובר על אותו מקרה ביצירה של אוכל. בתי המשפט נוטים לומר שיש בעיה עם קיבוע של יצירות מסוג זה. לטענת אבי, ביהמ"ש לא רוצה להגן על היצירות.</w:t>
      </w:r>
    </w:p>
    <w:p w14:paraId="29EAC975" w14:textId="548086FD" w:rsidR="00205DF5" w:rsidRPr="00205DF5" w:rsidRDefault="00205DF5" w:rsidP="00205DF5">
      <w:pPr>
        <w:spacing w:line="360" w:lineRule="auto"/>
        <w:jc w:val="both"/>
        <w:rPr>
          <w:rFonts w:ascii="David" w:eastAsia="David" w:hAnsi="David" w:cs="David"/>
          <w:sz w:val="24"/>
          <w:szCs w:val="24"/>
        </w:rPr>
      </w:pPr>
      <w:r w:rsidRPr="00355999">
        <w:rPr>
          <w:rFonts w:ascii="David" w:eastAsia="David" w:hAnsi="David" w:cs="David"/>
          <w:b/>
          <w:color w:val="0070C0"/>
          <w:sz w:val="24"/>
          <w:szCs w:val="24"/>
        </w:rPr>
        <w:t>Tele Event</w:t>
      </w:r>
      <w:r w:rsidRPr="00355999">
        <w:rPr>
          <w:rFonts w:ascii="David" w:eastAsia="David" w:hAnsi="David" w:cs="David"/>
          <w:b/>
          <w:color w:val="0070C0"/>
          <w:sz w:val="24"/>
          <w:szCs w:val="24"/>
          <w:rtl/>
        </w:rPr>
        <w:t xml:space="preserve"> </w:t>
      </w:r>
      <w:r w:rsidRPr="008741A3">
        <w:rPr>
          <w:rFonts w:ascii="David" w:eastAsia="David" w:hAnsi="David" w:cs="David"/>
          <w:bCs/>
          <w:color w:val="0070C0"/>
          <w:sz w:val="24"/>
          <w:szCs w:val="24"/>
          <w:rtl/>
        </w:rPr>
        <w:t xml:space="preserve">- שידור של משחק כדורגל: </w:t>
      </w:r>
      <w:r w:rsidRPr="00205DF5">
        <w:rPr>
          <w:rFonts w:ascii="David" w:eastAsia="David" w:hAnsi="David" w:cs="David"/>
          <w:sz w:val="24"/>
          <w:szCs w:val="24"/>
          <w:rtl/>
        </w:rPr>
        <w:t xml:space="preserve">המשחק זו לא יצירה מוגנת, לא מתכננים את מהלכו. הגנה על השידורים- האם העתקה תוך כדי שהם מקליטים, בשידור עצמו- האם ההגנה והקיבוע חלים במקביל? בדין האמריקאי הוסיפו בחוק שהקלטה </w:t>
      </w:r>
      <w:r w:rsidRPr="00205DF5">
        <w:rPr>
          <w:rFonts w:ascii="David" w:eastAsia="David" w:hAnsi="David" w:cs="David"/>
          <w:sz w:val="24"/>
          <w:szCs w:val="24"/>
          <w:rtl/>
        </w:rPr>
        <w:lastRenderedPageBreak/>
        <w:t xml:space="preserve">בזמן שידור מהווה קיבוע. גם בית המשפט שלנו אימץ את הדין הזה. </w:t>
      </w:r>
      <w:r w:rsidRPr="00205DF5">
        <w:rPr>
          <w:rFonts w:ascii="David" w:eastAsia="David" w:hAnsi="David" w:cs="David"/>
          <w:b/>
          <w:sz w:val="24"/>
          <w:szCs w:val="24"/>
          <w:rtl/>
        </w:rPr>
        <w:t>קיבוע תוך כדי היצירה זה מספיק ע</w:t>
      </w:r>
      <w:r w:rsidR="008741A3">
        <w:rPr>
          <w:rFonts w:ascii="David" w:eastAsia="David" w:hAnsi="David" w:cs="David" w:hint="cs"/>
          <w:b/>
          <w:sz w:val="24"/>
          <w:szCs w:val="24"/>
          <w:rtl/>
        </w:rPr>
        <w:t>ל מנת</w:t>
      </w:r>
      <w:r w:rsidRPr="00205DF5">
        <w:rPr>
          <w:rFonts w:ascii="David" w:eastAsia="David" w:hAnsi="David" w:cs="David"/>
          <w:b/>
          <w:sz w:val="24"/>
          <w:szCs w:val="24"/>
          <w:rtl/>
        </w:rPr>
        <w:t xml:space="preserve"> להיחשב קיבוע,  היצירה מוגנת.</w:t>
      </w:r>
      <w:r w:rsidRPr="00205DF5">
        <w:rPr>
          <w:rFonts w:ascii="David" w:eastAsia="David" w:hAnsi="David" w:cs="David"/>
          <w:sz w:val="24"/>
          <w:szCs w:val="24"/>
        </w:rPr>
        <w:t xml:space="preserve"> </w:t>
      </w:r>
    </w:p>
    <w:p w14:paraId="3F4B521D" w14:textId="77777777" w:rsidR="00244A9E" w:rsidRDefault="00205DF5" w:rsidP="00244A9E">
      <w:pPr>
        <w:spacing w:line="360" w:lineRule="auto"/>
        <w:jc w:val="both"/>
        <w:rPr>
          <w:rFonts w:ascii="David" w:eastAsia="David" w:hAnsi="David" w:cs="David"/>
          <w:sz w:val="24"/>
          <w:szCs w:val="24"/>
          <w:rtl/>
        </w:rPr>
      </w:pPr>
      <w:r w:rsidRPr="008741A3">
        <w:rPr>
          <w:rFonts w:ascii="David" w:eastAsia="David" w:hAnsi="David" w:cs="David"/>
          <w:bCs/>
          <w:color w:val="0070C0"/>
          <w:sz w:val="24"/>
          <w:szCs w:val="24"/>
          <w:rtl/>
        </w:rPr>
        <w:t>ד"ר אסף יעקב ואח' נ' איתן ענבר:</w:t>
      </w:r>
      <w:r w:rsidRPr="008741A3">
        <w:rPr>
          <w:rFonts w:ascii="David" w:eastAsia="David" w:hAnsi="David" w:cs="David"/>
          <w:b/>
          <w:color w:val="0070C0"/>
          <w:sz w:val="24"/>
          <w:szCs w:val="24"/>
          <w:rtl/>
        </w:rPr>
        <w:t xml:space="preserve"> </w:t>
      </w:r>
      <w:r w:rsidRPr="00205DF5">
        <w:rPr>
          <w:rFonts w:ascii="David" w:eastAsia="David" w:hAnsi="David" w:cs="David"/>
          <w:sz w:val="24"/>
          <w:szCs w:val="24"/>
          <w:rtl/>
        </w:rPr>
        <w:t xml:space="preserve">סטודנט למשפטים מכר את מחברותיו בו הוא שכתב את הרצאותיו של ד"ר אסף יעקב. טענת המרצה היא שהרצאתו </w:t>
      </w:r>
      <w:r w:rsidR="002C2A39">
        <w:rPr>
          <w:rFonts w:ascii="David" w:eastAsia="David" w:hAnsi="David" w:cs="David" w:hint="cs"/>
          <w:sz w:val="24"/>
          <w:szCs w:val="24"/>
          <w:rtl/>
        </w:rPr>
        <w:t>היא</w:t>
      </w:r>
      <w:r w:rsidRPr="00205DF5">
        <w:rPr>
          <w:rFonts w:ascii="David" w:eastAsia="David" w:hAnsi="David" w:cs="David"/>
          <w:sz w:val="24"/>
          <w:szCs w:val="24"/>
          <w:rtl/>
        </w:rPr>
        <w:t xml:space="preserve"> יצירה</w:t>
      </w:r>
      <w:r w:rsidR="002C2A39">
        <w:rPr>
          <w:rFonts w:ascii="David" w:eastAsia="David" w:hAnsi="David" w:cs="David" w:hint="cs"/>
          <w:sz w:val="24"/>
          <w:szCs w:val="24"/>
          <w:rtl/>
        </w:rPr>
        <w:t>. חשוב לציין</w:t>
      </w:r>
      <w:r w:rsidRPr="00205DF5">
        <w:rPr>
          <w:rFonts w:ascii="David" w:eastAsia="David" w:hAnsi="David" w:cs="David"/>
          <w:sz w:val="24"/>
          <w:szCs w:val="24"/>
          <w:rtl/>
        </w:rPr>
        <w:t xml:space="preserve"> </w:t>
      </w:r>
      <w:r w:rsidR="002C2A39">
        <w:rPr>
          <w:rFonts w:ascii="David" w:eastAsia="David" w:hAnsi="David" w:cs="David" w:hint="cs"/>
          <w:sz w:val="24"/>
          <w:szCs w:val="24"/>
          <w:rtl/>
        </w:rPr>
        <w:t>ש</w:t>
      </w:r>
      <w:r w:rsidRPr="00205DF5">
        <w:rPr>
          <w:rFonts w:ascii="David" w:eastAsia="David" w:hAnsi="David" w:cs="David"/>
          <w:sz w:val="24"/>
          <w:szCs w:val="24"/>
          <w:rtl/>
        </w:rPr>
        <w:t xml:space="preserve">הוא לא קורא בכיתה את מה שכתב, אלא מרצה באופן ספונטנית- האם ההרצאה עצמה מעבר </w:t>
      </w:r>
      <w:proofErr w:type="spellStart"/>
      <w:r w:rsidRPr="00205DF5">
        <w:rPr>
          <w:rFonts w:ascii="David" w:eastAsia="David" w:hAnsi="David" w:cs="David"/>
          <w:sz w:val="24"/>
          <w:szCs w:val="24"/>
          <w:rtl/>
        </w:rPr>
        <w:t>לנק</w:t>
      </w:r>
      <w:proofErr w:type="spellEnd"/>
      <w:r w:rsidRPr="00205DF5">
        <w:rPr>
          <w:rFonts w:ascii="David" w:eastAsia="David" w:hAnsi="David" w:cs="David"/>
          <w:sz w:val="24"/>
          <w:szCs w:val="24"/>
          <w:rtl/>
        </w:rPr>
        <w:t xml:space="preserve">' שכתב לעצמו והמצגות מקובעות? </w:t>
      </w:r>
      <w:r w:rsidRPr="00205DF5">
        <w:rPr>
          <w:rFonts w:ascii="David" w:eastAsia="David" w:hAnsi="David" w:cs="David"/>
          <w:b/>
          <w:sz w:val="24"/>
          <w:szCs w:val="24"/>
          <w:rtl/>
        </w:rPr>
        <w:t xml:space="preserve">ביהמ"ש קובע שיש קיבוע, יש מצגות, רישומים על הלוח והסיכומים של הסטודנטים האחרים נעשו ברשותו של המרצה. הסטודנטים הם שליחים לקיבוע של הרצאתו של המרצה. </w:t>
      </w:r>
      <w:r w:rsidRPr="00205DF5">
        <w:rPr>
          <w:rFonts w:ascii="David" w:eastAsia="David" w:hAnsi="David" w:cs="David"/>
          <w:sz w:val="24"/>
          <w:szCs w:val="24"/>
          <w:rtl/>
        </w:rPr>
        <w:t xml:space="preserve">לא בטוח שזה היה נפסק כך במקומות אחרים. </w:t>
      </w:r>
    </w:p>
    <w:p w14:paraId="2C6FA388" w14:textId="281EC3D4" w:rsidR="00205DF5" w:rsidRPr="00244A9E" w:rsidRDefault="00205DF5" w:rsidP="00244A9E">
      <w:pPr>
        <w:spacing w:line="360" w:lineRule="auto"/>
        <w:jc w:val="both"/>
        <w:rPr>
          <w:rFonts w:ascii="David" w:eastAsia="David" w:hAnsi="David" w:cs="David"/>
          <w:sz w:val="24"/>
          <w:szCs w:val="24"/>
        </w:rPr>
      </w:pPr>
      <w:r w:rsidRPr="00205DF5">
        <w:rPr>
          <w:rFonts w:ascii="David" w:eastAsia="David" w:hAnsi="David" w:cs="David"/>
          <w:b/>
          <w:sz w:val="24"/>
          <w:szCs w:val="24"/>
          <w:u w:val="single"/>
          <w:rtl/>
        </w:rPr>
        <w:t xml:space="preserve">קשה לא להגיע לקיבוע היום, הרוב מקובל. יוצא דופן- הופעה חיה- וגם שם יש חוק מקביל שמגן. </w:t>
      </w:r>
    </w:p>
    <w:p w14:paraId="51E17252" w14:textId="48195928" w:rsidR="00205DF5" w:rsidRPr="00205DF5" w:rsidRDefault="009C1FDE" w:rsidP="00205DF5">
      <w:pPr>
        <w:spacing w:line="360" w:lineRule="auto"/>
        <w:jc w:val="both"/>
        <w:rPr>
          <w:rFonts w:ascii="David" w:eastAsia="David" w:hAnsi="David" w:cs="David"/>
          <w:sz w:val="24"/>
          <w:szCs w:val="24"/>
        </w:rPr>
      </w:pPr>
      <w:r w:rsidRPr="009C1FDE">
        <w:rPr>
          <w:rFonts w:ascii="David" w:eastAsia="David" w:hAnsi="David" w:cs="David" w:hint="cs"/>
          <w:b/>
          <w:bCs/>
          <w:sz w:val="24"/>
          <w:szCs w:val="24"/>
          <w:u w:val="single"/>
          <w:rtl/>
        </w:rPr>
        <w:t>ה</w:t>
      </w:r>
      <w:r w:rsidR="00205DF5" w:rsidRPr="009C1FDE">
        <w:rPr>
          <w:rFonts w:ascii="David" w:eastAsia="David" w:hAnsi="David" w:cs="David"/>
          <w:b/>
          <w:bCs/>
          <w:sz w:val="24"/>
          <w:szCs w:val="24"/>
          <w:u w:val="single"/>
          <w:rtl/>
        </w:rPr>
        <w:t xml:space="preserve">אמנה </w:t>
      </w:r>
      <w:r w:rsidRPr="009C1FDE">
        <w:rPr>
          <w:rFonts w:ascii="David" w:eastAsia="David" w:hAnsi="David" w:cs="David" w:hint="cs"/>
          <w:b/>
          <w:bCs/>
          <w:sz w:val="24"/>
          <w:szCs w:val="24"/>
          <w:u w:val="single"/>
          <w:rtl/>
        </w:rPr>
        <w:t>ה</w:t>
      </w:r>
      <w:r w:rsidR="00205DF5" w:rsidRPr="009C1FDE">
        <w:rPr>
          <w:rFonts w:ascii="David" w:eastAsia="David" w:hAnsi="David" w:cs="David"/>
          <w:b/>
          <w:bCs/>
          <w:sz w:val="24"/>
          <w:szCs w:val="24"/>
          <w:u w:val="single"/>
          <w:rtl/>
        </w:rPr>
        <w:t xml:space="preserve">רומית </w:t>
      </w:r>
      <w:r w:rsidRPr="009C1FDE">
        <w:rPr>
          <w:rFonts w:ascii="David" w:eastAsia="David" w:hAnsi="David" w:cs="David" w:hint="cs"/>
          <w:b/>
          <w:bCs/>
          <w:sz w:val="24"/>
          <w:szCs w:val="24"/>
          <w:u w:val="single"/>
          <w:rtl/>
        </w:rPr>
        <w:t>ה</w:t>
      </w:r>
      <w:r w:rsidR="00205DF5" w:rsidRPr="009C1FDE">
        <w:rPr>
          <w:rFonts w:ascii="David" w:eastAsia="David" w:hAnsi="David" w:cs="David"/>
          <w:b/>
          <w:bCs/>
          <w:sz w:val="24"/>
          <w:szCs w:val="24"/>
          <w:u w:val="single"/>
          <w:rtl/>
        </w:rPr>
        <w:t>בינלאומית</w:t>
      </w:r>
      <w:r w:rsidR="00205DF5" w:rsidRPr="009C1FDE">
        <w:rPr>
          <w:rFonts w:ascii="David" w:eastAsia="David" w:hAnsi="David" w:cs="David"/>
          <w:sz w:val="24"/>
          <w:szCs w:val="24"/>
          <w:rtl/>
        </w:rPr>
        <w:t xml:space="preserve"> </w:t>
      </w:r>
      <w:r w:rsidR="00205DF5" w:rsidRPr="00205DF5">
        <w:rPr>
          <w:rFonts w:ascii="David" w:eastAsia="David" w:hAnsi="David" w:cs="David"/>
          <w:sz w:val="24"/>
          <w:szCs w:val="24"/>
          <w:rtl/>
        </w:rPr>
        <w:t>מנסה לטפל בבעיה ולהגן על דברים מסוימים- הופעות, הקלטות ושידורים (להגן על הזרים כאילו הם מקומיים):</w:t>
      </w:r>
    </w:p>
    <w:p w14:paraId="50EB8C6E" w14:textId="77777777" w:rsidR="00205DF5" w:rsidRPr="00205DF5" w:rsidRDefault="00205DF5" w:rsidP="00205DF5">
      <w:pPr>
        <w:spacing w:line="360" w:lineRule="auto"/>
        <w:jc w:val="both"/>
        <w:rPr>
          <w:rFonts w:ascii="David" w:eastAsia="David" w:hAnsi="David" w:cs="David"/>
          <w:sz w:val="24"/>
          <w:szCs w:val="24"/>
        </w:rPr>
      </w:pPr>
      <w:r w:rsidRPr="009C1FDE">
        <w:rPr>
          <w:rFonts w:ascii="David" w:eastAsia="David" w:hAnsi="David" w:cs="David"/>
          <w:b/>
          <w:bCs/>
          <w:color w:val="0070C0"/>
          <w:sz w:val="24"/>
          <w:szCs w:val="24"/>
          <w:rtl/>
        </w:rPr>
        <w:t>ס' 4-</w:t>
      </w:r>
      <w:r w:rsidRPr="009C1FDE">
        <w:rPr>
          <w:rFonts w:ascii="David" w:eastAsia="David" w:hAnsi="David" w:cs="David"/>
          <w:color w:val="0070C0"/>
          <w:sz w:val="24"/>
          <w:szCs w:val="24"/>
          <w:rtl/>
        </w:rPr>
        <w:t xml:space="preserve"> </w:t>
      </w:r>
      <w:r w:rsidRPr="00205DF5">
        <w:rPr>
          <w:rFonts w:ascii="David" w:eastAsia="David" w:hAnsi="David" w:cs="David"/>
          <w:sz w:val="24"/>
          <w:szCs w:val="24"/>
          <w:rtl/>
        </w:rPr>
        <w:t>יש להגן על הופעות זרות על פי הדין הלאומי, המקומי, כלומר, להגן על המבצעים אם הם מחו"ל, אם היא הוקלטה, או שודרה בו זמנית על פי התנאים בס' 6.</w:t>
      </w:r>
    </w:p>
    <w:p w14:paraId="77772D3A" w14:textId="77777777" w:rsidR="00205DF5" w:rsidRPr="00205DF5" w:rsidRDefault="00205DF5" w:rsidP="00205DF5">
      <w:pPr>
        <w:spacing w:line="360" w:lineRule="auto"/>
        <w:jc w:val="both"/>
        <w:rPr>
          <w:rFonts w:ascii="David" w:eastAsia="David" w:hAnsi="David" w:cs="David"/>
          <w:sz w:val="24"/>
          <w:szCs w:val="24"/>
        </w:rPr>
      </w:pPr>
      <w:r w:rsidRPr="009C1FDE">
        <w:rPr>
          <w:rFonts w:ascii="David" w:eastAsia="David" w:hAnsi="David" w:cs="David"/>
          <w:b/>
          <w:bCs/>
          <w:color w:val="0070C0"/>
          <w:sz w:val="24"/>
          <w:szCs w:val="24"/>
          <w:rtl/>
        </w:rPr>
        <w:t>ס' 5-</w:t>
      </w:r>
      <w:r w:rsidRPr="009C1FDE">
        <w:rPr>
          <w:rFonts w:ascii="David" w:eastAsia="David" w:hAnsi="David" w:cs="David"/>
          <w:color w:val="0070C0"/>
          <w:sz w:val="24"/>
          <w:szCs w:val="24"/>
          <w:rtl/>
        </w:rPr>
        <w:t xml:space="preserve"> </w:t>
      </w:r>
      <w:r w:rsidRPr="00205DF5">
        <w:rPr>
          <w:rFonts w:ascii="David" w:eastAsia="David" w:hAnsi="David" w:cs="David"/>
          <w:sz w:val="24"/>
          <w:szCs w:val="24"/>
          <w:rtl/>
        </w:rPr>
        <w:t>באיזה תנאים נעניק הגנה ליוצרים שהם מקליטים- כל מדינה מתחייבת להגן על זרים מקליטים כאילו הם מקומיים אם הם עומדים באחד מהתנאים הבאים (לא מצטברים, חלופיים): לאומיות- מפיק ההקלטה הוא נתין של מדינה אחרת חברת האמנה/ תנאי הקיבוע- באחת המדינות של האמנה  / הפרסום הראשון של ההקלטה היה באחת המדינות של האמנה.</w:t>
      </w:r>
    </w:p>
    <w:p w14:paraId="320EFF09" w14:textId="77777777" w:rsidR="00205DF5" w:rsidRPr="00205DF5" w:rsidRDefault="00205DF5" w:rsidP="00205DF5">
      <w:pPr>
        <w:spacing w:line="360" w:lineRule="auto"/>
        <w:jc w:val="both"/>
        <w:rPr>
          <w:rFonts w:ascii="David" w:eastAsia="David" w:hAnsi="David" w:cs="David"/>
          <w:sz w:val="24"/>
          <w:szCs w:val="24"/>
        </w:rPr>
      </w:pPr>
      <w:r w:rsidRPr="009C1FDE">
        <w:rPr>
          <w:rFonts w:ascii="David" w:eastAsia="David" w:hAnsi="David" w:cs="David"/>
          <w:b/>
          <w:bCs/>
          <w:color w:val="0070C0"/>
          <w:sz w:val="24"/>
          <w:szCs w:val="24"/>
          <w:rtl/>
        </w:rPr>
        <w:t>ס' 7-</w:t>
      </w:r>
      <w:r w:rsidRPr="009C1FDE">
        <w:rPr>
          <w:rFonts w:ascii="David" w:eastAsia="David" w:hAnsi="David" w:cs="David"/>
          <w:color w:val="0070C0"/>
          <w:sz w:val="24"/>
          <w:szCs w:val="24"/>
          <w:rtl/>
        </w:rPr>
        <w:t xml:space="preserve"> </w:t>
      </w:r>
      <w:r w:rsidRPr="00205DF5">
        <w:rPr>
          <w:rFonts w:ascii="David" w:eastAsia="David" w:hAnsi="David" w:cs="David"/>
          <w:sz w:val="24"/>
          <w:szCs w:val="24"/>
          <w:rtl/>
        </w:rPr>
        <w:t>דרישת הגנת מינימום ליוצרים שמקליטים, מופיעים, משדרים. הס' אוסר על שידור, קיבוע (ללא רשות) של הופעה לא מקובעת.</w:t>
      </w:r>
    </w:p>
    <w:p w14:paraId="2934201C" w14:textId="330CFAE8" w:rsidR="00205DF5" w:rsidRPr="00205DF5" w:rsidRDefault="00205DF5" w:rsidP="009C1FDE">
      <w:pPr>
        <w:spacing w:line="360" w:lineRule="auto"/>
        <w:jc w:val="both"/>
        <w:rPr>
          <w:rFonts w:ascii="David" w:eastAsia="David" w:hAnsi="David" w:cs="David"/>
          <w:sz w:val="24"/>
          <w:szCs w:val="24"/>
        </w:rPr>
      </w:pPr>
      <w:r w:rsidRPr="009C1FDE">
        <w:rPr>
          <w:rFonts w:ascii="David" w:eastAsia="David" w:hAnsi="David" w:cs="David"/>
          <w:b/>
          <w:bCs/>
          <w:color w:val="0070C0"/>
          <w:sz w:val="24"/>
          <w:szCs w:val="24"/>
          <w:rtl/>
        </w:rPr>
        <w:t>ס' 15-</w:t>
      </w:r>
      <w:r w:rsidRPr="009C1FDE">
        <w:rPr>
          <w:rFonts w:ascii="David" w:eastAsia="David" w:hAnsi="David" w:cs="David"/>
          <w:color w:val="0070C0"/>
          <w:sz w:val="24"/>
          <w:szCs w:val="24"/>
          <w:rtl/>
        </w:rPr>
        <w:t xml:space="preserve"> </w:t>
      </w:r>
      <w:r w:rsidRPr="00205DF5">
        <w:rPr>
          <w:rFonts w:ascii="David" w:eastAsia="David" w:hAnsi="David" w:cs="David"/>
          <w:sz w:val="24"/>
          <w:szCs w:val="24"/>
          <w:rtl/>
        </w:rPr>
        <w:t>החרגה, שימוש הוגן, לצרכי שידור, שימוש פרטי וכ</w:t>
      </w:r>
      <w:r w:rsidR="009C1FDE">
        <w:rPr>
          <w:rFonts w:ascii="David" w:eastAsia="David" w:hAnsi="David" w:cs="David" w:hint="cs"/>
          <w:sz w:val="24"/>
          <w:szCs w:val="24"/>
          <w:rtl/>
        </w:rPr>
        <w:t xml:space="preserve">ו' </w:t>
      </w:r>
      <w:r w:rsidRPr="00205DF5">
        <w:rPr>
          <w:rFonts w:ascii="David" w:eastAsia="David" w:hAnsi="David" w:cs="David"/>
          <w:sz w:val="24"/>
          <w:szCs w:val="24"/>
          <w:rtl/>
        </w:rPr>
        <w:t xml:space="preserve"> מותר, אך אסור לו להפיץ את זה לרבים.</w:t>
      </w:r>
    </w:p>
    <w:p w14:paraId="4FC08A71" w14:textId="77777777" w:rsidR="00205DF5" w:rsidRPr="00205DF5" w:rsidRDefault="00205DF5" w:rsidP="00205DF5">
      <w:pPr>
        <w:spacing w:line="360" w:lineRule="auto"/>
        <w:jc w:val="both"/>
        <w:rPr>
          <w:rFonts w:ascii="David" w:eastAsia="David" w:hAnsi="David" w:cs="David"/>
          <w:sz w:val="24"/>
          <w:szCs w:val="24"/>
        </w:rPr>
      </w:pPr>
      <w:r w:rsidRPr="00205DF5">
        <w:rPr>
          <w:rFonts w:ascii="David" w:eastAsia="David" w:hAnsi="David" w:cs="David"/>
          <w:b/>
          <w:sz w:val="24"/>
          <w:szCs w:val="24"/>
          <w:u w:val="single"/>
          <w:rtl/>
        </w:rPr>
        <w:t xml:space="preserve">אמנת </w:t>
      </w:r>
      <w:proofErr w:type="spellStart"/>
      <w:r w:rsidRPr="00205DF5">
        <w:rPr>
          <w:rFonts w:ascii="David" w:eastAsia="David" w:hAnsi="David" w:cs="David"/>
          <w:b/>
          <w:sz w:val="24"/>
          <w:szCs w:val="24"/>
          <w:u w:val="single"/>
          <w:rtl/>
        </w:rPr>
        <w:t>טריפס</w:t>
      </w:r>
      <w:proofErr w:type="spellEnd"/>
      <w:r w:rsidRPr="00205DF5">
        <w:rPr>
          <w:rFonts w:ascii="David" w:eastAsia="David" w:hAnsi="David" w:cs="David"/>
          <w:sz w:val="24"/>
          <w:szCs w:val="24"/>
          <w:rtl/>
        </w:rPr>
        <w:t>- יש למנוע קיבועים של היצירה ללא רשות.</w:t>
      </w:r>
    </w:p>
    <w:p w14:paraId="288BFAB4" w14:textId="77777777" w:rsidR="00205DF5" w:rsidRPr="00DD79FB" w:rsidRDefault="00205DF5" w:rsidP="00E71936">
      <w:pPr>
        <w:spacing w:line="360" w:lineRule="auto"/>
        <w:jc w:val="center"/>
        <w:rPr>
          <w:rFonts w:ascii="David" w:eastAsia="David" w:hAnsi="David" w:cs="David"/>
          <w:bCs/>
          <w:sz w:val="24"/>
          <w:szCs w:val="24"/>
          <w:u w:val="single"/>
        </w:rPr>
      </w:pPr>
      <w:r w:rsidRPr="00DD79FB">
        <w:rPr>
          <w:rFonts w:ascii="David" w:eastAsia="David" w:hAnsi="David" w:cs="David"/>
          <w:bCs/>
          <w:sz w:val="24"/>
          <w:szCs w:val="24"/>
          <w:u w:val="single"/>
          <w:rtl/>
        </w:rPr>
        <w:t>יצירות- יצירתיות והגנה מקבילה</w:t>
      </w:r>
    </w:p>
    <w:p w14:paraId="1D1D8337" w14:textId="77777777" w:rsidR="00205DF5" w:rsidRPr="00DD79FB" w:rsidRDefault="00205DF5" w:rsidP="00C61FEC">
      <w:pPr>
        <w:spacing w:line="360" w:lineRule="auto"/>
        <w:jc w:val="center"/>
        <w:rPr>
          <w:rFonts w:ascii="David" w:eastAsia="David" w:hAnsi="David" w:cs="David"/>
          <w:bCs/>
          <w:sz w:val="24"/>
          <w:szCs w:val="24"/>
          <w:u w:val="single"/>
        </w:rPr>
      </w:pPr>
      <w:r w:rsidRPr="00DD79FB">
        <w:rPr>
          <w:rFonts w:ascii="David" w:eastAsia="David" w:hAnsi="David" w:cs="David"/>
          <w:bCs/>
          <w:sz w:val="24"/>
          <w:szCs w:val="24"/>
          <w:u w:val="single"/>
          <w:rtl/>
        </w:rPr>
        <w:t>מה זה יצירה?</w:t>
      </w:r>
    </w:p>
    <w:p w14:paraId="103F94D3" w14:textId="77777777" w:rsidR="00205DF5" w:rsidRPr="00205DF5" w:rsidRDefault="00205DF5" w:rsidP="00205DF5">
      <w:pPr>
        <w:spacing w:line="360" w:lineRule="auto"/>
        <w:jc w:val="both"/>
        <w:rPr>
          <w:rFonts w:ascii="David" w:eastAsia="David" w:hAnsi="David" w:cs="David"/>
          <w:sz w:val="24"/>
          <w:szCs w:val="24"/>
        </w:rPr>
      </w:pPr>
      <w:r w:rsidRPr="00DD79FB">
        <w:rPr>
          <w:rFonts w:ascii="David" w:eastAsia="David" w:hAnsi="David" w:cs="David"/>
          <w:bCs/>
          <w:color w:val="0070C0"/>
          <w:sz w:val="24"/>
          <w:szCs w:val="24"/>
          <w:rtl/>
        </w:rPr>
        <w:t xml:space="preserve">חוק </w:t>
      </w:r>
      <w:proofErr w:type="spellStart"/>
      <w:r w:rsidRPr="00DD79FB">
        <w:rPr>
          <w:rFonts w:ascii="David" w:eastAsia="David" w:hAnsi="David" w:cs="David"/>
          <w:bCs/>
          <w:color w:val="0070C0"/>
          <w:sz w:val="24"/>
          <w:szCs w:val="24"/>
          <w:rtl/>
        </w:rPr>
        <w:t>ז"י</w:t>
      </w:r>
      <w:proofErr w:type="spellEnd"/>
      <w:r w:rsidRPr="00DD79FB">
        <w:rPr>
          <w:rFonts w:ascii="David" w:eastAsia="David" w:hAnsi="David" w:cs="David"/>
          <w:bCs/>
          <w:color w:val="0070C0"/>
          <w:sz w:val="24"/>
          <w:szCs w:val="24"/>
          <w:rtl/>
        </w:rPr>
        <w:t xml:space="preserve"> 2007, ס' 4</w:t>
      </w:r>
      <w:r w:rsidRPr="00DD79FB">
        <w:rPr>
          <w:rFonts w:ascii="David" w:eastAsia="David" w:hAnsi="David" w:cs="David"/>
          <w:b/>
          <w:color w:val="0070C0"/>
          <w:sz w:val="24"/>
          <w:szCs w:val="24"/>
          <w:rtl/>
        </w:rPr>
        <w:t xml:space="preserve"> </w:t>
      </w:r>
      <w:r w:rsidRPr="00205DF5">
        <w:rPr>
          <w:rFonts w:ascii="David" w:eastAsia="David" w:hAnsi="David" w:cs="David"/>
          <w:b/>
          <w:sz w:val="24"/>
          <w:szCs w:val="24"/>
          <w:rtl/>
        </w:rPr>
        <w:t>(הגדרת זכות יצירה):</w:t>
      </w:r>
      <w:r w:rsidRPr="00205DF5">
        <w:rPr>
          <w:rFonts w:ascii="David" w:eastAsia="David" w:hAnsi="David" w:cs="David"/>
          <w:sz w:val="24"/>
          <w:szCs w:val="24"/>
        </w:rPr>
        <w:t xml:space="preserve"> </w:t>
      </w:r>
      <w:r w:rsidRPr="00205DF5">
        <w:rPr>
          <w:rFonts w:ascii="David" w:eastAsia="David" w:hAnsi="David" w:cs="David"/>
          <w:sz w:val="24"/>
          <w:szCs w:val="24"/>
          <w:u w:val="single"/>
          <w:rtl/>
        </w:rPr>
        <w:t>ספרותית, אומנותית, דרמטית, מוסיקלית, תקליט, לקט, (</w:t>
      </w:r>
      <w:r w:rsidRPr="00DD79FB">
        <w:rPr>
          <w:rFonts w:ascii="David" w:eastAsia="David" w:hAnsi="David" w:cs="David"/>
          <w:b/>
          <w:bCs/>
          <w:color w:val="0070C0"/>
          <w:sz w:val="24"/>
          <w:szCs w:val="24"/>
          <w:u w:val="single"/>
          <w:rtl/>
        </w:rPr>
        <w:t>ס' 7-</w:t>
      </w:r>
      <w:r w:rsidRPr="00DD79FB">
        <w:rPr>
          <w:rFonts w:ascii="David" w:eastAsia="David" w:hAnsi="David" w:cs="David"/>
          <w:color w:val="0070C0"/>
          <w:sz w:val="24"/>
          <w:szCs w:val="24"/>
          <w:u w:val="single"/>
          <w:rtl/>
        </w:rPr>
        <w:t xml:space="preserve"> </w:t>
      </w:r>
      <w:r w:rsidRPr="00205DF5">
        <w:rPr>
          <w:rFonts w:ascii="David" w:eastAsia="David" w:hAnsi="David" w:cs="David"/>
          <w:sz w:val="24"/>
          <w:szCs w:val="24"/>
          <w:u w:val="single"/>
          <w:rtl/>
        </w:rPr>
        <w:t>מדגמים בד"כ לא)</w:t>
      </w:r>
      <w:r w:rsidRPr="00205DF5">
        <w:rPr>
          <w:rFonts w:ascii="David" w:eastAsia="David" w:hAnsi="David" w:cs="David"/>
          <w:sz w:val="24"/>
          <w:szCs w:val="24"/>
          <w:rtl/>
        </w:rPr>
        <w:t xml:space="preserve">. תיאורטית- רשימה סגורה. לאור הפרשנות הרחבה של ביהמ"ש- מעשית רשימה פתוחה. ביהמ"ש הכניס גם תוכנת מחשב בגדר יצירה ספרותית. </w:t>
      </w:r>
    </w:p>
    <w:p w14:paraId="723D0CD6" w14:textId="77777777" w:rsidR="00205DF5" w:rsidRPr="00205DF5" w:rsidRDefault="00205DF5" w:rsidP="00205DF5">
      <w:pPr>
        <w:spacing w:line="360" w:lineRule="auto"/>
        <w:jc w:val="both"/>
        <w:rPr>
          <w:rFonts w:ascii="David" w:eastAsia="David" w:hAnsi="David" w:cs="David"/>
          <w:sz w:val="24"/>
          <w:szCs w:val="24"/>
        </w:rPr>
      </w:pPr>
      <w:r w:rsidRPr="00205DF5">
        <w:rPr>
          <w:rFonts w:ascii="David" w:eastAsia="David" w:hAnsi="David" w:cs="David"/>
          <w:sz w:val="24"/>
          <w:szCs w:val="24"/>
          <w:rtl/>
        </w:rPr>
        <w:t>מאגרי מידע? רוב המדינות אומרות שכן. כנ"ל תוכנות מחשב.</w:t>
      </w:r>
    </w:p>
    <w:p w14:paraId="2B2251B3" w14:textId="77777777" w:rsidR="00205DF5" w:rsidRPr="00205DF5" w:rsidRDefault="00205DF5" w:rsidP="00205DF5">
      <w:pPr>
        <w:spacing w:line="360" w:lineRule="auto"/>
        <w:rPr>
          <w:rFonts w:ascii="David" w:eastAsia="David" w:hAnsi="David" w:cs="David"/>
          <w:b/>
          <w:color w:val="00B0F0"/>
          <w:sz w:val="24"/>
          <w:szCs w:val="24"/>
        </w:rPr>
      </w:pPr>
      <w:r w:rsidRPr="00E71936">
        <w:rPr>
          <w:rFonts w:ascii="David" w:eastAsia="David" w:hAnsi="David" w:cs="David"/>
          <w:b/>
          <w:color w:val="0070C0"/>
          <w:sz w:val="24"/>
          <w:szCs w:val="24"/>
        </w:rPr>
        <w:t>US Copyright</w:t>
      </w:r>
      <w:r w:rsidRPr="00DD79FB">
        <w:rPr>
          <w:rFonts w:ascii="David" w:eastAsia="David" w:hAnsi="David" w:cs="David"/>
          <w:bCs/>
          <w:color w:val="0070C0"/>
          <w:sz w:val="24"/>
          <w:szCs w:val="24"/>
          <w:rtl/>
        </w:rPr>
        <w:t xml:space="preserve">- חוק </w:t>
      </w:r>
      <w:proofErr w:type="spellStart"/>
      <w:r w:rsidRPr="00DD79FB">
        <w:rPr>
          <w:rFonts w:ascii="David" w:eastAsia="David" w:hAnsi="David" w:cs="David"/>
          <w:bCs/>
          <w:color w:val="0070C0"/>
          <w:sz w:val="24"/>
          <w:szCs w:val="24"/>
          <w:rtl/>
        </w:rPr>
        <w:t>ז"י</w:t>
      </w:r>
      <w:proofErr w:type="spellEnd"/>
      <w:r w:rsidRPr="00DD79FB">
        <w:rPr>
          <w:rFonts w:ascii="David" w:eastAsia="David" w:hAnsi="David" w:cs="David"/>
          <w:bCs/>
          <w:color w:val="0070C0"/>
          <w:sz w:val="24"/>
          <w:szCs w:val="24"/>
          <w:rtl/>
        </w:rPr>
        <w:t xml:space="preserve"> האמריקאי: </w:t>
      </w:r>
      <w:r w:rsidRPr="00205DF5">
        <w:rPr>
          <w:rFonts w:ascii="David" w:eastAsia="David" w:hAnsi="David" w:cs="David"/>
          <w:sz w:val="24"/>
          <w:szCs w:val="24"/>
          <w:rtl/>
        </w:rPr>
        <w:t xml:space="preserve">רשימה פתוחה. כתוב בהתחלה- "היצירות כוללות את הדברים הבאים" כך שהרשימה היא פתוחה. </w:t>
      </w:r>
    </w:p>
    <w:p w14:paraId="5EA4FF7D" w14:textId="77777777" w:rsidR="00205DF5" w:rsidRPr="00205DF5" w:rsidRDefault="00205DF5" w:rsidP="00205DF5">
      <w:pPr>
        <w:spacing w:line="360" w:lineRule="auto"/>
        <w:rPr>
          <w:rFonts w:ascii="David" w:eastAsia="David" w:hAnsi="David" w:cs="David"/>
          <w:b/>
          <w:color w:val="00B0F0"/>
          <w:sz w:val="24"/>
          <w:szCs w:val="24"/>
        </w:rPr>
      </w:pPr>
      <w:r w:rsidRPr="00DD79FB">
        <w:rPr>
          <w:rFonts w:ascii="David" w:eastAsia="David" w:hAnsi="David" w:cs="David"/>
          <w:bCs/>
          <w:color w:val="0070C0"/>
          <w:sz w:val="24"/>
          <w:szCs w:val="24"/>
        </w:rPr>
        <w:t>WIPO</w:t>
      </w:r>
      <w:r w:rsidRPr="00DD79FB">
        <w:rPr>
          <w:rFonts w:ascii="David" w:eastAsia="David" w:hAnsi="David" w:cs="David"/>
          <w:bCs/>
          <w:color w:val="0070C0"/>
          <w:sz w:val="24"/>
          <w:szCs w:val="24"/>
          <w:rtl/>
        </w:rPr>
        <w:t xml:space="preserve"> ארגון בינ"ל להגנה על קניין רוחני:</w:t>
      </w:r>
      <w:r w:rsidRPr="00DD79FB">
        <w:rPr>
          <w:rFonts w:ascii="David" w:eastAsia="David" w:hAnsi="David" w:cs="David"/>
          <w:b/>
          <w:color w:val="0070C0"/>
          <w:sz w:val="24"/>
          <w:szCs w:val="24"/>
          <w:rtl/>
        </w:rPr>
        <w:t xml:space="preserve"> </w:t>
      </w:r>
      <w:r w:rsidRPr="00205DF5">
        <w:rPr>
          <w:rFonts w:ascii="David" w:eastAsia="David" w:hAnsi="David" w:cs="David"/>
          <w:sz w:val="24"/>
          <w:szCs w:val="24"/>
          <w:rtl/>
        </w:rPr>
        <w:t xml:space="preserve">הארגון הכין רשימה של יצירות שאמורה לשקף יצירות שמוגנות עפ"י </w:t>
      </w:r>
      <w:r w:rsidRPr="00DD79FB">
        <w:rPr>
          <w:rFonts w:ascii="David" w:eastAsia="David" w:hAnsi="David" w:cs="David"/>
          <w:b/>
          <w:bCs/>
          <w:color w:val="00B0F0"/>
          <w:sz w:val="24"/>
          <w:szCs w:val="24"/>
          <w:rtl/>
        </w:rPr>
        <w:t>אמנת ברן</w:t>
      </w:r>
      <w:r w:rsidRPr="00205DF5">
        <w:rPr>
          <w:rFonts w:ascii="David" w:eastAsia="David" w:hAnsi="David" w:cs="David"/>
          <w:sz w:val="24"/>
          <w:szCs w:val="24"/>
          <w:rtl/>
        </w:rPr>
        <w:t xml:space="preserve">, דג'- שנתונים ומדריכים. ניתן להוסיף, ניתן להגן בחוקים מקבילים (למשל הופעות חיות לעיל). </w:t>
      </w:r>
    </w:p>
    <w:p w14:paraId="7AEA58D7" w14:textId="77777777" w:rsidR="00205DF5" w:rsidRPr="00DD79FB" w:rsidRDefault="00205DF5" w:rsidP="00C61FEC">
      <w:pPr>
        <w:spacing w:line="360" w:lineRule="auto"/>
        <w:jc w:val="center"/>
        <w:rPr>
          <w:rFonts w:ascii="David" w:eastAsia="David" w:hAnsi="David" w:cs="David"/>
          <w:bCs/>
          <w:sz w:val="24"/>
          <w:szCs w:val="24"/>
          <w:u w:val="single"/>
          <w:rtl/>
        </w:rPr>
      </w:pPr>
      <w:r w:rsidRPr="00DD79FB">
        <w:rPr>
          <w:rFonts w:ascii="David" w:eastAsia="David" w:hAnsi="David" w:cs="David"/>
          <w:bCs/>
          <w:sz w:val="24"/>
          <w:szCs w:val="24"/>
          <w:u w:val="single"/>
          <w:rtl/>
        </w:rPr>
        <w:t>דמויות</w:t>
      </w:r>
    </w:p>
    <w:p w14:paraId="5CA7E5A3" w14:textId="1A10F971" w:rsidR="00205DF5" w:rsidRPr="00DD79FB" w:rsidRDefault="00205DF5" w:rsidP="00DD79FB">
      <w:pPr>
        <w:spacing w:line="360" w:lineRule="auto"/>
        <w:rPr>
          <w:rFonts w:ascii="David" w:eastAsia="David" w:hAnsi="David" w:cs="David"/>
          <w:b/>
          <w:color w:val="0070C0"/>
          <w:sz w:val="24"/>
          <w:szCs w:val="24"/>
        </w:rPr>
      </w:pPr>
      <w:r w:rsidRPr="00DD79FB">
        <w:rPr>
          <w:rFonts w:ascii="David" w:eastAsia="David" w:hAnsi="David" w:cs="David"/>
          <w:b/>
          <w:color w:val="0070C0"/>
          <w:sz w:val="24"/>
          <w:szCs w:val="24"/>
        </w:rPr>
        <w:t>Metro Goldwyn V American Honda 1965</w:t>
      </w:r>
      <w:r w:rsidR="00DD79FB">
        <w:rPr>
          <w:rFonts w:ascii="David" w:eastAsia="David" w:hAnsi="David" w:cs="David" w:hint="cs"/>
          <w:b/>
          <w:color w:val="0070C0"/>
          <w:sz w:val="24"/>
          <w:szCs w:val="24"/>
          <w:rtl/>
        </w:rPr>
        <w:t xml:space="preserve"> - </w:t>
      </w:r>
      <w:r w:rsidRPr="00205DF5">
        <w:rPr>
          <w:rFonts w:ascii="David" w:eastAsia="David" w:hAnsi="David" w:cs="David"/>
          <w:sz w:val="24"/>
          <w:szCs w:val="24"/>
          <w:rtl/>
        </w:rPr>
        <w:t>העתיקו את הדמות של ג'יימס בונד ושמו בפרסומת של הונדה. האם הדמות מוגנת? ב</w:t>
      </w:r>
      <w:r w:rsidRPr="00205DF5">
        <w:rPr>
          <w:rFonts w:ascii="David" w:eastAsia="David" w:hAnsi="David" w:cs="David"/>
          <w:b/>
          <w:sz w:val="24"/>
          <w:szCs w:val="24"/>
          <w:rtl/>
        </w:rPr>
        <w:t xml:space="preserve">יהמ"ש קבע </w:t>
      </w:r>
      <w:r w:rsidRPr="00205DF5">
        <w:rPr>
          <w:rFonts w:ascii="David" w:eastAsia="David" w:hAnsi="David" w:cs="David"/>
          <w:b/>
          <w:sz w:val="24"/>
          <w:szCs w:val="24"/>
          <w:u w:val="single"/>
          <w:rtl/>
        </w:rPr>
        <w:t>שהדמות ייחודית, מוכרת ומוגנת כיצירה</w:t>
      </w:r>
      <w:r w:rsidRPr="00205DF5">
        <w:rPr>
          <w:rFonts w:ascii="David" w:eastAsia="David" w:hAnsi="David" w:cs="David"/>
          <w:sz w:val="24"/>
          <w:szCs w:val="24"/>
          <w:rtl/>
        </w:rPr>
        <w:t xml:space="preserve"> כי מה שאנחנו מחפשים כדי שהדמות תהיה מוגנת </w:t>
      </w:r>
      <w:r w:rsidRPr="00205DF5">
        <w:rPr>
          <w:rFonts w:ascii="David" w:eastAsia="David" w:hAnsi="David" w:cs="David"/>
          <w:sz w:val="24"/>
          <w:szCs w:val="24"/>
          <w:rtl/>
        </w:rPr>
        <w:lastRenderedPageBreak/>
        <w:t>כיצירה בפני עצמה, היא שהדמות תהיה מוגדרת מספיק, שאני יודע מי הדמות כדי שאוכל להגן עליה. ייחוד ופיתוח של הדמות.</w:t>
      </w:r>
    </w:p>
    <w:p w14:paraId="0FC25A5B" w14:textId="7637AFBE" w:rsidR="00205DF5" w:rsidRPr="00342350" w:rsidRDefault="00205DF5" w:rsidP="00342350">
      <w:pPr>
        <w:spacing w:line="360" w:lineRule="auto"/>
        <w:rPr>
          <w:rFonts w:ascii="David" w:eastAsia="David" w:hAnsi="David" w:cs="David"/>
          <w:b/>
          <w:color w:val="0070C0"/>
          <w:sz w:val="24"/>
          <w:szCs w:val="24"/>
          <w:rtl/>
        </w:rPr>
      </w:pPr>
      <w:r w:rsidRPr="00342350">
        <w:rPr>
          <w:rFonts w:ascii="David" w:eastAsia="David" w:hAnsi="David" w:cs="David"/>
          <w:b/>
          <w:color w:val="0070C0"/>
          <w:sz w:val="24"/>
          <w:szCs w:val="24"/>
        </w:rPr>
        <w:t>Warner Bros V CBS 1954</w:t>
      </w:r>
      <w:r w:rsidR="00342350">
        <w:rPr>
          <w:rFonts w:ascii="David" w:eastAsia="David" w:hAnsi="David" w:cs="David" w:hint="cs"/>
          <w:b/>
          <w:color w:val="0070C0"/>
          <w:sz w:val="24"/>
          <w:szCs w:val="24"/>
          <w:rtl/>
        </w:rPr>
        <w:t xml:space="preserve"> - </w:t>
      </w:r>
      <w:r w:rsidRPr="00205DF5">
        <w:rPr>
          <w:rFonts w:ascii="David" w:eastAsia="David" w:hAnsi="David" w:cs="David"/>
          <w:sz w:val="24"/>
          <w:szCs w:val="24"/>
          <w:rtl/>
        </w:rPr>
        <w:t xml:space="preserve">סופר כתב עלילה על בלש. הסופר מכר את הזכויות על העלילה לוורנר </w:t>
      </w:r>
      <w:proofErr w:type="spellStart"/>
      <w:r w:rsidRPr="00205DF5">
        <w:rPr>
          <w:rFonts w:ascii="David" w:eastAsia="David" w:hAnsi="David" w:cs="David"/>
          <w:sz w:val="24"/>
          <w:szCs w:val="24"/>
          <w:rtl/>
        </w:rPr>
        <w:t>ברודרס</w:t>
      </w:r>
      <w:proofErr w:type="spellEnd"/>
      <w:r w:rsidRPr="00205DF5">
        <w:rPr>
          <w:rFonts w:ascii="David" w:eastAsia="David" w:hAnsi="David" w:cs="David"/>
          <w:sz w:val="24"/>
          <w:szCs w:val="24"/>
          <w:rtl/>
        </w:rPr>
        <w:t xml:space="preserve"> שיצרה ממנה סרט. </w:t>
      </w:r>
      <w:r w:rsidRPr="00205DF5">
        <w:rPr>
          <w:rFonts w:ascii="David" w:eastAsia="David" w:hAnsi="David" w:cs="David"/>
          <w:sz w:val="24"/>
          <w:szCs w:val="24"/>
        </w:rPr>
        <w:t>CBS</w:t>
      </w:r>
      <w:r w:rsidRPr="00205DF5">
        <w:rPr>
          <w:rFonts w:ascii="David" w:eastAsia="David" w:hAnsi="David" w:cs="David"/>
          <w:sz w:val="24"/>
          <w:szCs w:val="24"/>
          <w:rtl/>
        </w:rPr>
        <w:t xml:space="preserve"> טענו שהדמות לא מוגנת ולכן היצירות שהסופר כתב לאחר מכן בשבילן, מקוריות. ביהמ"ש קיבל את הטענה של </w:t>
      </w:r>
      <w:r w:rsidRPr="00205DF5">
        <w:rPr>
          <w:rFonts w:ascii="David" w:eastAsia="David" w:hAnsi="David" w:cs="David"/>
          <w:sz w:val="24"/>
          <w:szCs w:val="24"/>
        </w:rPr>
        <w:t>CBS</w:t>
      </w:r>
      <w:r w:rsidRPr="00205DF5">
        <w:rPr>
          <w:rFonts w:ascii="David" w:eastAsia="David" w:hAnsi="David" w:cs="David"/>
          <w:sz w:val="24"/>
          <w:szCs w:val="24"/>
          <w:rtl/>
        </w:rPr>
        <w:t xml:space="preserve">, משום שניתן לקבל הגנה על דמות </w:t>
      </w:r>
      <w:r w:rsidRPr="00205DF5">
        <w:rPr>
          <w:rFonts w:ascii="David" w:eastAsia="David" w:hAnsi="David" w:cs="David"/>
          <w:b/>
          <w:sz w:val="24"/>
          <w:szCs w:val="24"/>
          <w:rtl/>
        </w:rPr>
        <w:t xml:space="preserve">רק אם היא </w:t>
      </w:r>
      <w:r w:rsidRPr="00205DF5">
        <w:rPr>
          <w:rFonts w:ascii="David" w:eastAsia="David" w:hAnsi="David" w:cs="David"/>
          <w:b/>
          <w:sz w:val="24"/>
          <w:szCs w:val="24"/>
          <w:u w:val="single"/>
          <w:rtl/>
        </w:rPr>
        <w:t>הדמות המרכזית</w:t>
      </w:r>
      <w:r w:rsidRPr="00205DF5">
        <w:rPr>
          <w:rFonts w:ascii="David" w:eastAsia="David" w:hAnsi="David" w:cs="David"/>
          <w:sz w:val="24"/>
          <w:szCs w:val="24"/>
        </w:rPr>
        <w:t>.</w:t>
      </w:r>
    </w:p>
    <w:p w14:paraId="0156DADA" w14:textId="77777777" w:rsidR="00244A9E" w:rsidRDefault="00205DF5" w:rsidP="00244A9E">
      <w:pPr>
        <w:spacing w:line="360" w:lineRule="auto"/>
        <w:rPr>
          <w:rFonts w:ascii="David" w:eastAsia="David" w:hAnsi="David" w:cs="David"/>
          <w:b/>
          <w:color w:val="0070C0"/>
          <w:sz w:val="24"/>
          <w:szCs w:val="24"/>
          <w:rtl/>
        </w:rPr>
      </w:pPr>
      <w:r w:rsidRPr="00734F03">
        <w:rPr>
          <w:rFonts w:ascii="David" w:eastAsia="David" w:hAnsi="David" w:cs="David"/>
          <w:b/>
          <w:color w:val="0070C0"/>
          <w:sz w:val="24"/>
          <w:szCs w:val="24"/>
        </w:rPr>
        <w:t>Warner Bros V ABC 1983</w:t>
      </w:r>
      <w:r w:rsidR="00734F03">
        <w:rPr>
          <w:rFonts w:ascii="David" w:eastAsia="David" w:hAnsi="David" w:cs="David" w:hint="cs"/>
          <w:b/>
          <w:color w:val="0070C0"/>
          <w:sz w:val="24"/>
          <w:szCs w:val="24"/>
          <w:rtl/>
        </w:rPr>
        <w:t xml:space="preserve"> </w:t>
      </w:r>
      <w:r w:rsidRPr="00205DF5">
        <w:rPr>
          <w:rFonts w:ascii="David" w:eastAsia="David" w:hAnsi="David" w:cs="David"/>
          <w:sz w:val="24"/>
          <w:szCs w:val="24"/>
          <w:rtl/>
        </w:rPr>
        <w:t xml:space="preserve">לפני כ- 40 שנים, </w:t>
      </w:r>
      <w:r w:rsidRPr="00205DF5">
        <w:rPr>
          <w:rFonts w:ascii="David" w:eastAsia="David" w:hAnsi="David" w:cs="David"/>
          <w:sz w:val="24"/>
          <w:szCs w:val="24"/>
        </w:rPr>
        <w:t>ABC</w:t>
      </w:r>
      <w:r w:rsidRPr="00205DF5">
        <w:rPr>
          <w:rFonts w:ascii="David" w:eastAsia="David" w:hAnsi="David" w:cs="David"/>
          <w:sz w:val="24"/>
          <w:szCs w:val="24"/>
          <w:rtl/>
        </w:rPr>
        <w:t xml:space="preserve"> יצרו דמות של מורה שמצא מדים, וכשהוא שם אותם הוא יכול לעוף בשמיים (כמו סופרמן), כדורים שיורים עליו לא פוגעים בו, אך בגלל שהכוחות האלה חדשים לו, הוא עושה פדיחות, "שלומיאל".</w:t>
      </w:r>
      <w:r w:rsidR="00734F03">
        <w:rPr>
          <w:rFonts w:ascii="David" w:eastAsia="David" w:hAnsi="David" w:cs="David" w:hint="cs"/>
          <w:b/>
          <w:color w:val="0070C0"/>
          <w:sz w:val="24"/>
          <w:szCs w:val="24"/>
          <w:rtl/>
        </w:rPr>
        <w:t xml:space="preserve"> </w:t>
      </w:r>
      <w:r w:rsidRPr="00205DF5">
        <w:rPr>
          <w:rFonts w:ascii="David" w:eastAsia="David" w:hAnsi="David" w:cs="David"/>
          <w:sz w:val="24"/>
          <w:szCs w:val="24"/>
          <w:rtl/>
        </w:rPr>
        <w:t>לפני המבחן של ייחודי ומוגדר וודאי שזו זכות מוגנת וזו העתקה של סופרמן. ביהמ"ש קבע שהזכות לא מוגנת משום שכוחות העל של סופרמן כבר לא ייחודיים, הם נחלת הכלל.</w:t>
      </w:r>
      <w:r w:rsidR="00244A9E">
        <w:rPr>
          <w:rFonts w:ascii="David" w:eastAsia="David" w:hAnsi="David" w:cs="David" w:hint="cs"/>
          <w:b/>
          <w:color w:val="0070C0"/>
          <w:sz w:val="24"/>
          <w:szCs w:val="24"/>
          <w:rtl/>
        </w:rPr>
        <w:t xml:space="preserve"> </w:t>
      </w:r>
    </w:p>
    <w:p w14:paraId="2530D656" w14:textId="01484807" w:rsidR="003F0AD1" w:rsidRPr="00244A9E" w:rsidRDefault="00205DF5" w:rsidP="002B4C34">
      <w:pPr>
        <w:spacing w:line="360" w:lineRule="auto"/>
        <w:rPr>
          <w:rFonts w:ascii="David" w:eastAsia="David" w:hAnsi="David" w:cs="David"/>
          <w:b/>
          <w:color w:val="0070C0"/>
          <w:sz w:val="24"/>
          <w:szCs w:val="24"/>
          <w:rtl/>
        </w:rPr>
      </w:pPr>
      <w:r w:rsidRPr="00205DF5">
        <w:rPr>
          <w:rFonts w:ascii="David" w:eastAsia="David" w:hAnsi="David" w:cs="David"/>
          <w:sz w:val="24"/>
          <w:szCs w:val="24"/>
          <w:rtl/>
        </w:rPr>
        <w:t xml:space="preserve">בישראל היה מקרה דומה עם </w:t>
      </w:r>
      <w:proofErr w:type="spellStart"/>
      <w:r w:rsidRPr="00205DF5">
        <w:rPr>
          <w:rFonts w:ascii="David" w:eastAsia="David" w:hAnsi="David" w:cs="David"/>
          <w:sz w:val="24"/>
          <w:szCs w:val="24"/>
          <w:rtl/>
        </w:rPr>
        <w:t>דונאלד</w:t>
      </w:r>
      <w:proofErr w:type="spellEnd"/>
      <w:r w:rsidRPr="00205DF5">
        <w:rPr>
          <w:rFonts w:ascii="David" w:eastAsia="David" w:hAnsi="David" w:cs="David"/>
          <w:sz w:val="24"/>
          <w:szCs w:val="24"/>
          <w:rtl/>
        </w:rPr>
        <w:t xml:space="preserve"> </w:t>
      </w:r>
      <w:proofErr w:type="spellStart"/>
      <w:r w:rsidRPr="00205DF5">
        <w:rPr>
          <w:rFonts w:ascii="David" w:eastAsia="David" w:hAnsi="David" w:cs="David"/>
          <w:sz w:val="24"/>
          <w:szCs w:val="24"/>
          <w:rtl/>
        </w:rPr>
        <w:t>דאק</w:t>
      </w:r>
      <w:proofErr w:type="spellEnd"/>
      <w:r w:rsidRPr="00205DF5">
        <w:rPr>
          <w:rFonts w:ascii="David" w:eastAsia="David" w:hAnsi="David" w:cs="David"/>
          <w:sz w:val="24"/>
          <w:szCs w:val="24"/>
          <w:rtl/>
        </w:rPr>
        <w:t xml:space="preserve"> (דודו גבע נגד וולט דיסני). במקרה זה הייתה הגנה על </w:t>
      </w:r>
      <w:proofErr w:type="spellStart"/>
      <w:r w:rsidRPr="00205DF5">
        <w:rPr>
          <w:rFonts w:ascii="David" w:eastAsia="David" w:hAnsi="David" w:cs="David"/>
          <w:sz w:val="24"/>
          <w:szCs w:val="24"/>
          <w:rtl/>
        </w:rPr>
        <w:t>דונאלד</w:t>
      </w:r>
      <w:proofErr w:type="spellEnd"/>
      <w:r w:rsidRPr="00205DF5">
        <w:rPr>
          <w:rFonts w:ascii="David" w:eastAsia="David" w:hAnsi="David" w:cs="David"/>
          <w:sz w:val="24"/>
          <w:szCs w:val="24"/>
          <w:rtl/>
        </w:rPr>
        <w:t xml:space="preserve"> </w:t>
      </w:r>
      <w:proofErr w:type="spellStart"/>
      <w:r w:rsidRPr="00205DF5">
        <w:rPr>
          <w:rFonts w:ascii="David" w:eastAsia="David" w:hAnsi="David" w:cs="David"/>
          <w:sz w:val="24"/>
          <w:szCs w:val="24"/>
          <w:rtl/>
        </w:rPr>
        <w:t>דאק</w:t>
      </w:r>
      <w:proofErr w:type="spellEnd"/>
      <w:r w:rsidRPr="00205DF5">
        <w:rPr>
          <w:rFonts w:ascii="David" w:eastAsia="David" w:hAnsi="David" w:cs="David"/>
          <w:sz w:val="24"/>
          <w:szCs w:val="24"/>
          <w:rtl/>
        </w:rPr>
        <w:t>.</w:t>
      </w:r>
    </w:p>
    <w:p w14:paraId="504AEF48" w14:textId="637FB678" w:rsidR="00D02386" w:rsidRDefault="00D02386" w:rsidP="00E005B8">
      <w:pPr>
        <w:shd w:val="clear" w:color="auto" w:fill="D9E2F3" w:themeFill="accent1" w:themeFillTint="33"/>
        <w:spacing w:line="360" w:lineRule="auto"/>
        <w:jc w:val="center"/>
        <w:rPr>
          <w:rFonts w:ascii="David" w:hAnsi="David" w:cs="David"/>
          <w:b/>
          <w:bCs/>
          <w:sz w:val="24"/>
          <w:szCs w:val="24"/>
          <w:rtl/>
        </w:rPr>
      </w:pPr>
      <w:r w:rsidRPr="0060464F">
        <w:rPr>
          <w:rFonts w:ascii="David" w:hAnsi="David" w:cs="David" w:hint="cs"/>
          <w:b/>
          <w:bCs/>
          <w:sz w:val="24"/>
          <w:szCs w:val="24"/>
          <w:rtl/>
        </w:rPr>
        <w:t xml:space="preserve">שיעור 5 </w:t>
      </w:r>
      <w:r w:rsidRPr="0060464F">
        <w:rPr>
          <w:rFonts w:ascii="David" w:hAnsi="David" w:cs="David"/>
          <w:b/>
          <w:bCs/>
          <w:sz w:val="24"/>
          <w:szCs w:val="24"/>
          <w:rtl/>
        </w:rPr>
        <w:t>–</w:t>
      </w:r>
      <w:r w:rsidRPr="0060464F">
        <w:rPr>
          <w:rFonts w:ascii="David" w:hAnsi="David" w:cs="David" w:hint="cs"/>
          <w:b/>
          <w:bCs/>
          <w:sz w:val="24"/>
          <w:szCs w:val="24"/>
          <w:rtl/>
        </w:rPr>
        <w:t xml:space="preserve"> 20.11.22</w:t>
      </w:r>
    </w:p>
    <w:p w14:paraId="1129E845" w14:textId="00A59609" w:rsidR="0060464F" w:rsidRPr="00DC3519" w:rsidRDefault="00BA020B" w:rsidP="00E71936">
      <w:pPr>
        <w:spacing w:line="360" w:lineRule="auto"/>
        <w:jc w:val="center"/>
        <w:rPr>
          <w:rFonts w:ascii="David" w:hAnsi="David" w:cs="David"/>
          <w:b/>
          <w:bCs/>
          <w:sz w:val="24"/>
          <w:szCs w:val="24"/>
          <w:u w:val="single"/>
          <w:rtl/>
        </w:rPr>
      </w:pPr>
      <w:r w:rsidRPr="00DC3519">
        <w:rPr>
          <w:rFonts w:ascii="David" w:hAnsi="David" w:cs="David" w:hint="cs"/>
          <w:b/>
          <w:bCs/>
          <w:sz w:val="24"/>
          <w:szCs w:val="24"/>
          <w:u w:val="single"/>
          <w:rtl/>
        </w:rPr>
        <w:t>טעם וריח</w:t>
      </w:r>
    </w:p>
    <w:p w14:paraId="7593A44C" w14:textId="77777777" w:rsidR="00894D60" w:rsidRDefault="008816D7" w:rsidP="00894D60">
      <w:pPr>
        <w:spacing w:line="360" w:lineRule="auto"/>
        <w:rPr>
          <w:rFonts w:ascii="David" w:hAnsi="David" w:cs="David"/>
          <w:sz w:val="24"/>
          <w:szCs w:val="24"/>
          <w:rtl/>
        </w:rPr>
      </w:pPr>
      <w:proofErr w:type="gramStart"/>
      <w:r w:rsidRPr="00356D31">
        <w:rPr>
          <w:rFonts w:ascii="David" w:hAnsi="David" w:cs="David" w:hint="cs"/>
          <w:b/>
          <w:bCs/>
          <w:color w:val="0070C0"/>
          <w:sz w:val="24"/>
          <w:szCs w:val="24"/>
        </w:rPr>
        <w:t>H</w:t>
      </w:r>
      <w:r w:rsidR="007E2982" w:rsidRPr="00356D31">
        <w:rPr>
          <w:rFonts w:ascii="David" w:hAnsi="David" w:cs="David"/>
          <w:b/>
          <w:bCs/>
          <w:color w:val="0070C0"/>
          <w:sz w:val="24"/>
          <w:szCs w:val="24"/>
        </w:rPr>
        <w:t xml:space="preserve">R  </w:t>
      </w:r>
      <w:proofErr w:type="spellStart"/>
      <w:r w:rsidR="007E2982" w:rsidRPr="00356D31">
        <w:rPr>
          <w:rFonts w:ascii="David" w:hAnsi="David" w:cs="David"/>
          <w:b/>
          <w:bCs/>
          <w:color w:val="0070C0"/>
          <w:sz w:val="24"/>
          <w:szCs w:val="24"/>
        </w:rPr>
        <w:t>ljn</w:t>
      </w:r>
      <w:proofErr w:type="spellEnd"/>
      <w:proofErr w:type="gramEnd"/>
      <w:r w:rsidR="007E2982" w:rsidRPr="00356D31">
        <w:rPr>
          <w:rFonts w:ascii="David" w:hAnsi="David" w:cs="David"/>
          <w:b/>
          <w:bCs/>
          <w:color w:val="0070C0"/>
          <w:sz w:val="24"/>
          <w:szCs w:val="24"/>
        </w:rPr>
        <w:t xml:space="preserve"> au8940 </w:t>
      </w:r>
      <w:proofErr w:type="spellStart"/>
      <w:r w:rsidR="007E2982" w:rsidRPr="00356D31">
        <w:rPr>
          <w:rFonts w:ascii="David" w:hAnsi="David" w:cs="David"/>
          <w:b/>
          <w:bCs/>
          <w:color w:val="0070C0"/>
          <w:sz w:val="24"/>
          <w:szCs w:val="24"/>
        </w:rPr>
        <w:t>kecofa</w:t>
      </w:r>
      <w:proofErr w:type="spellEnd"/>
      <w:r w:rsidR="007E2982" w:rsidRPr="00356D31">
        <w:rPr>
          <w:rFonts w:ascii="David" w:hAnsi="David" w:cs="David"/>
          <w:b/>
          <w:bCs/>
          <w:color w:val="0070C0"/>
          <w:sz w:val="24"/>
          <w:szCs w:val="24"/>
        </w:rPr>
        <w:t>/</w:t>
      </w:r>
      <w:proofErr w:type="spellStart"/>
      <w:r w:rsidR="007E2982" w:rsidRPr="00356D31">
        <w:rPr>
          <w:rFonts w:ascii="David" w:hAnsi="David" w:cs="David"/>
          <w:b/>
          <w:bCs/>
          <w:color w:val="0070C0"/>
          <w:sz w:val="24"/>
          <w:szCs w:val="24"/>
        </w:rPr>
        <w:t>lancome</w:t>
      </w:r>
      <w:proofErr w:type="spellEnd"/>
      <w:r w:rsidR="007E2982" w:rsidRPr="00356D31">
        <w:rPr>
          <w:rFonts w:ascii="David" w:hAnsi="David" w:cs="David"/>
          <w:b/>
          <w:bCs/>
          <w:color w:val="0070C0"/>
          <w:sz w:val="24"/>
          <w:szCs w:val="24"/>
        </w:rPr>
        <w:t xml:space="preserve"> (JUNE 16 2006) </w:t>
      </w:r>
      <w:r w:rsidR="00FE4DF6">
        <w:rPr>
          <w:rFonts w:ascii="David" w:hAnsi="David" w:cs="David" w:hint="cs"/>
          <w:sz w:val="24"/>
          <w:szCs w:val="24"/>
          <w:rtl/>
        </w:rPr>
        <w:t xml:space="preserve"> </w:t>
      </w:r>
      <w:r w:rsidR="00FE4DF6" w:rsidRPr="00FE4DF6">
        <w:rPr>
          <w:rFonts w:ascii="David" w:hAnsi="David" w:cs="David"/>
          <w:sz w:val="24"/>
          <w:szCs w:val="24"/>
          <w:rtl/>
        </w:rPr>
        <w:t xml:space="preserve">חוק זכויות היוצרים </w:t>
      </w:r>
      <w:r w:rsidR="00FE4DF6" w:rsidRPr="00894D60">
        <w:rPr>
          <w:rFonts w:ascii="David" w:hAnsi="David" w:cs="David"/>
          <w:sz w:val="24"/>
          <w:szCs w:val="24"/>
          <w:u w:val="single"/>
          <w:rtl/>
        </w:rPr>
        <w:t xml:space="preserve">ההולנדי </w:t>
      </w:r>
      <w:r w:rsidR="00FE4DF6" w:rsidRPr="00FE4DF6">
        <w:rPr>
          <w:rFonts w:ascii="David" w:hAnsi="David" w:cs="David"/>
          <w:sz w:val="24"/>
          <w:szCs w:val="24"/>
          <w:rtl/>
        </w:rPr>
        <w:t>אינו מכיל רשימה ממצה של</w:t>
      </w:r>
      <w:r w:rsidR="00FE4DF6">
        <w:rPr>
          <w:rFonts w:ascii="David" w:hAnsi="David" w:cs="David" w:hint="cs"/>
          <w:sz w:val="24"/>
          <w:szCs w:val="24"/>
          <w:rtl/>
        </w:rPr>
        <w:t xml:space="preserve"> כל הדברים</w:t>
      </w:r>
      <w:r w:rsidR="00FE4DF6" w:rsidRPr="00FE4DF6">
        <w:rPr>
          <w:rFonts w:ascii="David" w:hAnsi="David" w:cs="David"/>
          <w:sz w:val="24"/>
          <w:szCs w:val="24"/>
          <w:rtl/>
        </w:rPr>
        <w:t xml:space="preserve"> שנית</w:t>
      </w:r>
      <w:r w:rsidR="00FE4DF6">
        <w:rPr>
          <w:rFonts w:ascii="David" w:hAnsi="David" w:cs="David" w:hint="cs"/>
          <w:sz w:val="24"/>
          <w:szCs w:val="24"/>
          <w:rtl/>
        </w:rPr>
        <w:t>נים</w:t>
      </w:r>
      <w:r w:rsidR="00FE4DF6" w:rsidRPr="00FE4DF6">
        <w:rPr>
          <w:rFonts w:ascii="David" w:hAnsi="David" w:cs="David"/>
          <w:sz w:val="24"/>
          <w:szCs w:val="24"/>
          <w:rtl/>
        </w:rPr>
        <w:t xml:space="preserve"> להג</w:t>
      </w:r>
      <w:r w:rsidR="00FE4DF6">
        <w:rPr>
          <w:rFonts w:ascii="David" w:hAnsi="David" w:cs="David" w:hint="cs"/>
          <w:sz w:val="24"/>
          <w:szCs w:val="24"/>
          <w:rtl/>
        </w:rPr>
        <w:t>נה.</w:t>
      </w:r>
      <w:r w:rsidR="00FE4DF6" w:rsidRPr="00FE4DF6">
        <w:rPr>
          <w:rFonts w:ascii="David" w:hAnsi="David" w:cs="David"/>
          <w:sz w:val="24"/>
          <w:szCs w:val="24"/>
          <w:rtl/>
        </w:rPr>
        <w:t xml:space="preserve"> בעיקרון, כל דבר יכול להיות כ</w:t>
      </w:r>
      <w:r w:rsidR="00EB2B6A">
        <w:rPr>
          <w:rFonts w:ascii="David" w:hAnsi="David" w:cs="David" w:hint="cs"/>
          <w:sz w:val="24"/>
          <w:szCs w:val="24"/>
          <w:rtl/>
        </w:rPr>
        <w:t xml:space="preserve">שיר כל עוד הוא </w:t>
      </w:r>
      <w:r w:rsidR="007600B3">
        <w:rPr>
          <w:rFonts w:ascii="David" w:hAnsi="David" w:cs="David" w:hint="cs"/>
          <w:sz w:val="24"/>
          <w:szCs w:val="24"/>
          <w:rtl/>
        </w:rPr>
        <w:t xml:space="preserve">מורגש </w:t>
      </w:r>
      <w:r w:rsidR="00EB2B6A">
        <w:rPr>
          <w:rFonts w:ascii="David" w:hAnsi="David" w:cs="David" w:hint="cs"/>
          <w:sz w:val="24"/>
          <w:szCs w:val="24"/>
          <w:rtl/>
        </w:rPr>
        <w:t>מקורי.</w:t>
      </w:r>
      <w:r w:rsidR="00CF3764">
        <w:rPr>
          <w:rFonts w:ascii="David" w:hAnsi="David" w:cs="David" w:hint="cs"/>
          <w:sz w:val="24"/>
          <w:szCs w:val="24"/>
          <w:rtl/>
        </w:rPr>
        <w:t xml:space="preserve"> בית המשפט העליון קבע שהמוצר לא צריך להיות חדש לגמרי אלא שתהיה בו מן המקוריות. </w:t>
      </w:r>
      <w:r w:rsidRPr="008E6E8D">
        <w:rPr>
          <w:rFonts w:ascii="David" w:hAnsi="David" w:cs="David" w:hint="cs"/>
          <w:sz w:val="24"/>
          <w:szCs w:val="24"/>
          <w:rtl/>
        </w:rPr>
        <w:t>בית דין ההולנדי קבע שניתן לקבל זכויות יוצרים על ריח.</w:t>
      </w:r>
      <w:r w:rsidR="003C38AB" w:rsidRPr="008E6E8D">
        <w:rPr>
          <w:rFonts w:ascii="David" w:hAnsi="David" w:cs="David" w:hint="cs"/>
          <w:sz w:val="24"/>
          <w:szCs w:val="24"/>
          <w:rtl/>
        </w:rPr>
        <w:t xml:space="preserve"> </w:t>
      </w:r>
    </w:p>
    <w:p w14:paraId="3ABC09DC" w14:textId="51641287" w:rsidR="005874D5" w:rsidRDefault="00894D60" w:rsidP="00894D60">
      <w:pPr>
        <w:spacing w:line="360" w:lineRule="auto"/>
        <w:rPr>
          <w:rFonts w:ascii="David" w:hAnsi="David" w:cs="David"/>
          <w:sz w:val="24"/>
          <w:szCs w:val="24"/>
          <w:rtl/>
        </w:rPr>
      </w:pPr>
      <w:r w:rsidRPr="00894D60">
        <w:rPr>
          <w:rFonts w:ascii="David" w:hAnsi="David" w:cs="David" w:hint="cs"/>
          <w:b/>
          <w:bCs/>
          <w:color w:val="0070C0"/>
          <w:sz w:val="24"/>
          <w:szCs w:val="24"/>
          <w:rtl/>
        </w:rPr>
        <w:t>פס"ד צרפתי</w:t>
      </w:r>
      <w:r w:rsidRPr="00894D60">
        <w:rPr>
          <w:rFonts w:ascii="David" w:hAnsi="David" w:cs="David" w:hint="cs"/>
          <w:color w:val="0070C0"/>
          <w:sz w:val="24"/>
          <w:szCs w:val="24"/>
          <w:rtl/>
        </w:rPr>
        <w:t xml:space="preserve">  </w:t>
      </w:r>
      <w:r>
        <w:rPr>
          <w:rFonts w:ascii="David" w:hAnsi="David" w:cs="David" w:hint="cs"/>
          <w:sz w:val="24"/>
          <w:szCs w:val="24"/>
          <w:rtl/>
        </w:rPr>
        <w:t xml:space="preserve">- </w:t>
      </w:r>
      <w:r w:rsidR="005874D5" w:rsidRPr="008E6E8D">
        <w:rPr>
          <w:rFonts w:ascii="David" w:hAnsi="David" w:cs="David" w:hint="cs"/>
          <w:sz w:val="24"/>
          <w:szCs w:val="24"/>
          <w:rtl/>
        </w:rPr>
        <w:t xml:space="preserve">בית המשפט בצרפת קבע שלא ניתן </w:t>
      </w:r>
      <w:r w:rsidR="0091432A" w:rsidRPr="008E6E8D">
        <w:rPr>
          <w:rFonts w:ascii="David" w:hAnsi="David" w:cs="David" w:hint="cs"/>
          <w:sz w:val="24"/>
          <w:szCs w:val="24"/>
          <w:rtl/>
        </w:rPr>
        <w:t>להגן על ריח תחת זכויות יוצרים וזאת משום שאי אפשר להגדיר בדיוק מהו ה</w:t>
      </w:r>
      <w:r w:rsidR="00DE2110">
        <w:rPr>
          <w:rFonts w:ascii="David" w:hAnsi="David" w:cs="David" w:hint="cs"/>
          <w:sz w:val="24"/>
          <w:szCs w:val="24"/>
          <w:rtl/>
        </w:rPr>
        <w:t>ריח (לא יכול להיות מזוהה מספיק)</w:t>
      </w:r>
      <w:r w:rsidR="0091432A" w:rsidRPr="008E6E8D">
        <w:rPr>
          <w:rFonts w:ascii="David" w:hAnsi="David" w:cs="David" w:hint="cs"/>
          <w:sz w:val="24"/>
          <w:szCs w:val="24"/>
          <w:rtl/>
        </w:rPr>
        <w:t xml:space="preserve"> ואין לו ביטוי אומנותי. (בכדי לדעת אם יש יצירה אנו מחפשים ביטוי אומנותי).</w:t>
      </w:r>
    </w:p>
    <w:p w14:paraId="79EDD96A" w14:textId="5E3DF05C" w:rsidR="00E71D3F" w:rsidRDefault="00155327" w:rsidP="0060464F">
      <w:pPr>
        <w:spacing w:line="360" w:lineRule="auto"/>
        <w:rPr>
          <w:rFonts w:ascii="David" w:hAnsi="David" w:cs="David"/>
          <w:b/>
          <w:bCs/>
          <w:sz w:val="24"/>
          <w:szCs w:val="24"/>
          <w:rtl/>
        </w:rPr>
      </w:pPr>
      <w:r>
        <w:rPr>
          <w:rFonts w:ascii="David" w:hAnsi="David" w:cs="David" w:hint="cs"/>
          <w:b/>
          <w:bCs/>
          <w:sz w:val="24"/>
          <w:szCs w:val="24"/>
          <w:rtl/>
        </w:rPr>
        <w:t xml:space="preserve">שורה תחתונה </w:t>
      </w:r>
      <w:r>
        <w:rPr>
          <w:rFonts w:ascii="David" w:hAnsi="David" w:cs="David"/>
          <w:b/>
          <w:bCs/>
          <w:sz w:val="24"/>
          <w:szCs w:val="24"/>
          <w:rtl/>
        </w:rPr>
        <w:t>–</w:t>
      </w:r>
      <w:r>
        <w:rPr>
          <w:rFonts w:ascii="David" w:hAnsi="David" w:cs="David" w:hint="cs"/>
          <w:b/>
          <w:bCs/>
          <w:sz w:val="24"/>
          <w:szCs w:val="24"/>
          <w:rtl/>
        </w:rPr>
        <w:t xml:space="preserve"> האם על ריח ניתן לקבל זכויות יוצרים ?כן אבל לא בכל מקום בעולם.</w:t>
      </w:r>
    </w:p>
    <w:p w14:paraId="22103862" w14:textId="1F7D1927" w:rsidR="00510D54" w:rsidRDefault="00510D54" w:rsidP="00510D54">
      <w:pPr>
        <w:spacing w:line="360" w:lineRule="auto"/>
        <w:rPr>
          <w:rFonts w:ascii="David" w:hAnsi="David" w:cs="David"/>
          <w:sz w:val="24"/>
          <w:szCs w:val="24"/>
          <w:rtl/>
        </w:rPr>
      </w:pPr>
      <w:r w:rsidRPr="008E6E8D">
        <w:rPr>
          <w:rFonts w:ascii="David" w:hAnsi="David" w:cs="David" w:hint="cs"/>
          <w:b/>
          <w:bCs/>
          <w:color w:val="0070C0"/>
          <w:sz w:val="24"/>
          <w:szCs w:val="24"/>
          <w:rtl/>
        </w:rPr>
        <w:t xml:space="preserve">פס"ד של האיחוד האירופי </w:t>
      </w:r>
      <w:r w:rsidR="00DC3519" w:rsidRPr="008E6E8D">
        <w:rPr>
          <w:rFonts w:ascii="David" w:hAnsi="David" w:cs="David" w:hint="cs"/>
          <w:b/>
          <w:bCs/>
          <w:color w:val="0070C0"/>
          <w:sz w:val="24"/>
          <w:szCs w:val="24"/>
          <w:rtl/>
        </w:rPr>
        <w:t>(</w:t>
      </w:r>
      <w:r w:rsidRPr="008E6E8D">
        <w:rPr>
          <w:rFonts w:ascii="David" w:hAnsi="David" w:cs="David" w:hint="cs"/>
          <w:b/>
          <w:bCs/>
          <w:color w:val="0070C0"/>
          <w:sz w:val="24"/>
          <w:szCs w:val="24"/>
          <w:rtl/>
        </w:rPr>
        <w:t>בית המשפט לצדק באירופה</w:t>
      </w:r>
      <w:r w:rsidR="00DC3519" w:rsidRPr="008E6E8D">
        <w:rPr>
          <w:rFonts w:ascii="David" w:hAnsi="David" w:cs="David" w:hint="cs"/>
          <w:b/>
          <w:bCs/>
          <w:color w:val="0070C0"/>
          <w:sz w:val="24"/>
          <w:szCs w:val="24"/>
          <w:rtl/>
        </w:rPr>
        <w:t>)</w:t>
      </w:r>
      <w:r w:rsidR="00BE4381" w:rsidRPr="008E6E8D">
        <w:rPr>
          <w:rFonts w:ascii="David" w:hAnsi="David" w:cs="David" w:hint="cs"/>
          <w:b/>
          <w:bCs/>
          <w:color w:val="0070C0"/>
          <w:sz w:val="24"/>
          <w:szCs w:val="24"/>
          <w:rtl/>
        </w:rPr>
        <w:t xml:space="preserve"> </w:t>
      </w:r>
      <w:r w:rsidR="00BE4381" w:rsidRPr="008E6E8D">
        <w:rPr>
          <w:rFonts w:ascii="David" w:hAnsi="David" w:cs="David"/>
          <w:b/>
          <w:bCs/>
          <w:color w:val="0070C0"/>
          <w:sz w:val="24"/>
          <w:szCs w:val="24"/>
          <w:rtl/>
        </w:rPr>
        <w:t>–</w:t>
      </w:r>
      <w:r w:rsidR="00BE4381" w:rsidRPr="008E6E8D">
        <w:rPr>
          <w:rFonts w:ascii="David" w:hAnsi="David" w:cs="David" w:hint="cs"/>
          <w:b/>
          <w:bCs/>
          <w:color w:val="0070C0"/>
          <w:sz w:val="24"/>
          <w:szCs w:val="24"/>
          <w:rtl/>
        </w:rPr>
        <w:t xml:space="preserve"> </w:t>
      </w:r>
      <w:r w:rsidR="00BE4381" w:rsidRPr="008E6E8D">
        <w:rPr>
          <w:rFonts w:ascii="David" w:hAnsi="David" w:cs="David" w:hint="cs"/>
          <w:sz w:val="24"/>
          <w:szCs w:val="24"/>
          <w:rtl/>
        </w:rPr>
        <w:t>האם מדינות חייבות בתוך אירופה להעניק זכויות יוצרים לטעם (בפס"ד מדובר על אוכל</w:t>
      </w:r>
      <w:r w:rsidR="00DC3519" w:rsidRPr="008E6E8D">
        <w:rPr>
          <w:rFonts w:ascii="David" w:hAnsi="David" w:cs="David" w:hint="cs"/>
          <w:sz w:val="24"/>
          <w:szCs w:val="24"/>
          <w:rtl/>
        </w:rPr>
        <w:t>)</w:t>
      </w:r>
      <w:r w:rsidR="00986619">
        <w:rPr>
          <w:rFonts w:ascii="David" w:hAnsi="David" w:cs="David" w:hint="cs"/>
          <w:sz w:val="24"/>
          <w:szCs w:val="24"/>
          <w:rtl/>
        </w:rPr>
        <w:t xml:space="preserve">. </w:t>
      </w:r>
      <w:r w:rsidR="00DC3519" w:rsidRPr="008E6E8D">
        <w:rPr>
          <w:rFonts w:ascii="David" w:hAnsi="David" w:cs="David" w:hint="cs"/>
          <w:sz w:val="24"/>
          <w:szCs w:val="24"/>
          <w:rtl/>
        </w:rPr>
        <w:t>ניסו להגן על כך במדינה פלונית וה</w:t>
      </w:r>
      <w:r w:rsidR="008E6E8D" w:rsidRPr="008E6E8D">
        <w:rPr>
          <w:rFonts w:ascii="David" w:hAnsi="David" w:cs="David" w:hint="cs"/>
          <w:sz w:val="24"/>
          <w:szCs w:val="24"/>
          <w:rtl/>
        </w:rPr>
        <w:t>דבר ה</w:t>
      </w:r>
      <w:r w:rsidR="00DC3519" w:rsidRPr="008E6E8D">
        <w:rPr>
          <w:rFonts w:ascii="David" w:hAnsi="David" w:cs="David" w:hint="cs"/>
          <w:sz w:val="24"/>
          <w:szCs w:val="24"/>
          <w:rtl/>
        </w:rPr>
        <w:t xml:space="preserve">גיע עד לבית המשפט הנ"ל. </w:t>
      </w:r>
      <w:r w:rsidR="00986619">
        <w:rPr>
          <w:rFonts w:ascii="David" w:hAnsi="David" w:cs="David" w:hint="cs"/>
          <w:sz w:val="24"/>
          <w:szCs w:val="24"/>
          <w:rtl/>
        </w:rPr>
        <w:t xml:space="preserve">בסופו של דבר </w:t>
      </w:r>
      <w:r w:rsidR="00DC3519" w:rsidRPr="008E6E8D">
        <w:rPr>
          <w:rFonts w:ascii="David" w:hAnsi="David" w:cs="David" w:hint="cs"/>
          <w:sz w:val="24"/>
          <w:szCs w:val="24"/>
          <w:rtl/>
        </w:rPr>
        <w:t xml:space="preserve">ביהמ"ש קבע שלא. </w:t>
      </w:r>
      <w:r w:rsidR="008E6E8D" w:rsidRPr="008E6E8D">
        <w:rPr>
          <w:rFonts w:ascii="David" w:hAnsi="David" w:cs="David" w:hint="cs"/>
          <w:sz w:val="24"/>
          <w:szCs w:val="24"/>
          <w:rtl/>
        </w:rPr>
        <w:t xml:space="preserve">לטענתו </w:t>
      </w:r>
      <w:r w:rsidR="00DC3519" w:rsidRPr="008E6E8D">
        <w:rPr>
          <w:rFonts w:ascii="David" w:hAnsi="David" w:cs="David" w:hint="cs"/>
          <w:sz w:val="24"/>
          <w:szCs w:val="24"/>
          <w:rtl/>
        </w:rPr>
        <w:t xml:space="preserve">זה עמום מידי ולכן לא ניתן לדעת בדיוק מה זה ולהגדיר את היצירה </w:t>
      </w:r>
      <w:r w:rsidR="00DC3519" w:rsidRPr="008E6E8D">
        <w:rPr>
          <w:rFonts w:ascii="David" w:hAnsi="David" w:cs="David"/>
          <w:sz w:val="24"/>
          <w:szCs w:val="24"/>
          <w:rtl/>
        </w:rPr>
        <w:t>–</w:t>
      </w:r>
      <w:r w:rsidR="00DC3519" w:rsidRPr="008E6E8D">
        <w:rPr>
          <w:rFonts w:ascii="David" w:hAnsi="David" w:cs="David" w:hint="cs"/>
          <w:sz w:val="24"/>
          <w:szCs w:val="24"/>
          <w:rtl/>
        </w:rPr>
        <w:t xml:space="preserve"> ולכן לא ניתן לחשוב עליו כיצירה מוגנת בזכות יוצרים. (חלקית זה עניין ראייתי וחלקית זה עניין בסיס שיצירה לא יכולה להיות כ"כ עמומה שלא ניתן לומר מה זה).</w:t>
      </w:r>
    </w:p>
    <w:p w14:paraId="1751680E" w14:textId="649A3735" w:rsidR="00762F23" w:rsidRDefault="00E46767" w:rsidP="00E71936">
      <w:pPr>
        <w:spacing w:line="360" w:lineRule="auto"/>
        <w:jc w:val="center"/>
        <w:rPr>
          <w:rFonts w:ascii="David" w:hAnsi="David" w:cs="David"/>
          <w:b/>
          <w:bCs/>
          <w:sz w:val="24"/>
          <w:szCs w:val="24"/>
          <w:u w:val="single"/>
          <w:rtl/>
        </w:rPr>
      </w:pPr>
      <w:r w:rsidRPr="00762F23">
        <w:rPr>
          <w:rFonts w:ascii="David" w:hAnsi="David" w:cs="David" w:hint="cs"/>
          <w:b/>
          <w:bCs/>
          <w:sz w:val="24"/>
          <w:szCs w:val="24"/>
          <w:u w:val="single"/>
          <w:rtl/>
        </w:rPr>
        <w:t>תוכנות מחשב</w:t>
      </w:r>
    </w:p>
    <w:p w14:paraId="30FA21F9" w14:textId="464CDAED" w:rsidR="00762F23" w:rsidRDefault="00762F23" w:rsidP="00FF2D9D">
      <w:pPr>
        <w:spacing w:line="360" w:lineRule="auto"/>
        <w:rPr>
          <w:rFonts w:ascii="David" w:hAnsi="David" w:cs="David"/>
          <w:b/>
          <w:bCs/>
          <w:sz w:val="24"/>
          <w:szCs w:val="24"/>
          <w:rtl/>
        </w:rPr>
      </w:pPr>
      <w:r w:rsidRPr="00FF2D9D">
        <w:rPr>
          <w:rFonts w:ascii="David" w:hAnsi="David" w:cs="David"/>
          <w:b/>
          <w:bCs/>
          <w:color w:val="0070C0"/>
          <w:sz w:val="24"/>
          <w:szCs w:val="24"/>
        </w:rPr>
        <w:t>Subject Matter (us copyright act 1976' section 102)</w:t>
      </w:r>
      <w:r>
        <w:rPr>
          <w:rFonts w:ascii="David" w:hAnsi="David" w:cs="David" w:hint="cs"/>
          <w:b/>
          <w:bCs/>
          <w:sz w:val="24"/>
          <w:szCs w:val="24"/>
          <w:rtl/>
        </w:rPr>
        <w:t xml:space="preserve"> </w:t>
      </w:r>
      <w:r w:rsidRPr="00FF2D9D">
        <w:rPr>
          <w:rFonts w:ascii="David" w:hAnsi="David" w:cs="David" w:hint="cs"/>
          <w:sz w:val="24"/>
          <w:szCs w:val="24"/>
          <w:rtl/>
        </w:rPr>
        <w:t xml:space="preserve">נקבע כי אין זכויות יוצרים על דרך פעולה. תוכנן מחשב זה דרך פעולה- </w:t>
      </w:r>
      <w:r w:rsidR="00FF2D9D" w:rsidRPr="00FF2D9D">
        <w:rPr>
          <w:rFonts w:ascii="David" w:hAnsi="David" w:cs="David" w:hint="cs"/>
          <w:sz w:val="24"/>
          <w:szCs w:val="24"/>
          <w:rtl/>
        </w:rPr>
        <w:t xml:space="preserve">מעין </w:t>
      </w:r>
      <w:r w:rsidRPr="00FF2D9D">
        <w:rPr>
          <w:rFonts w:ascii="David" w:hAnsi="David" w:cs="David" w:hint="cs"/>
          <w:sz w:val="24"/>
          <w:szCs w:val="24"/>
          <w:rtl/>
        </w:rPr>
        <w:t>פרוצדורה ולכן איך יש הגנה על כך?</w:t>
      </w:r>
    </w:p>
    <w:p w14:paraId="44ECD986" w14:textId="40644738" w:rsidR="00E21313" w:rsidRPr="007A6B06" w:rsidRDefault="00FF2D9D" w:rsidP="00E21313">
      <w:pPr>
        <w:spacing w:line="360" w:lineRule="auto"/>
        <w:rPr>
          <w:rFonts w:ascii="David" w:hAnsi="David" w:cs="David"/>
          <w:sz w:val="24"/>
          <w:szCs w:val="24"/>
          <w:rtl/>
        </w:rPr>
      </w:pPr>
      <w:r w:rsidRPr="007A6B06">
        <w:rPr>
          <w:rFonts w:ascii="David" w:hAnsi="David" w:cs="David" w:hint="cs"/>
          <w:sz w:val="24"/>
          <w:szCs w:val="24"/>
          <w:rtl/>
        </w:rPr>
        <w:t xml:space="preserve">יש סייג גם בדין הישראלי שקיים </w:t>
      </w:r>
      <w:r w:rsidRPr="007A6B06">
        <w:rPr>
          <w:rFonts w:ascii="David" w:hAnsi="David" w:cs="David" w:hint="cs"/>
          <w:b/>
          <w:bCs/>
          <w:color w:val="0070C0"/>
          <w:sz w:val="24"/>
          <w:szCs w:val="24"/>
          <w:rtl/>
        </w:rPr>
        <w:t>בחוק זכות יוצרים</w:t>
      </w:r>
      <w:r w:rsidR="007A6B06" w:rsidRPr="007A6B06">
        <w:rPr>
          <w:rFonts w:ascii="David" w:hAnsi="David" w:cs="David" w:hint="cs"/>
          <w:b/>
          <w:bCs/>
          <w:color w:val="0070C0"/>
          <w:sz w:val="24"/>
          <w:szCs w:val="24"/>
          <w:rtl/>
        </w:rPr>
        <w:t xml:space="preserve"> </w:t>
      </w:r>
      <w:r w:rsidRPr="007A6B06">
        <w:rPr>
          <w:rFonts w:ascii="David" w:hAnsi="David" w:cs="David" w:hint="cs"/>
          <w:b/>
          <w:bCs/>
          <w:color w:val="0070C0"/>
          <w:sz w:val="24"/>
          <w:szCs w:val="24"/>
          <w:rtl/>
        </w:rPr>
        <w:t>תשס"ח 2007 ס' 5</w:t>
      </w:r>
      <w:r w:rsidRPr="007A6B06">
        <w:rPr>
          <w:rFonts w:ascii="David" w:hAnsi="David" w:cs="David" w:hint="cs"/>
          <w:color w:val="0070C0"/>
          <w:sz w:val="24"/>
          <w:szCs w:val="24"/>
          <w:rtl/>
        </w:rPr>
        <w:t xml:space="preserve"> </w:t>
      </w:r>
      <w:r w:rsidRPr="007A6B06">
        <w:rPr>
          <w:rFonts w:ascii="David" w:hAnsi="David" w:cs="David" w:hint="cs"/>
          <w:sz w:val="24"/>
          <w:szCs w:val="24"/>
          <w:rtl/>
        </w:rPr>
        <w:t>היקף זכות היוצרים ביצירה</w:t>
      </w:r>
      <w:r w:rsidR="00E21313" w:rsidRPr="007A6B06">
        <w:rPr>
          <w:rFonts w:ascii="David" w:hAnsi="David" w:cs="David" w:hint="cs"/>
          <w:sz w:val="24"/>
          <w:szCs w:val="24"/>
          <w:rtl/>
        </w:rPr>
        <w:t xml:space="preserve"> כאמור בסעיף 4 לא תחול </w:t>
      </w:r>
      <w:r w:rsidR="00E21313" w:rsidRPr="007A6B06">
        <w:rPr>
          <w:rFonts w:ascii="David" w:hAnsi="David" w:cs="David"/>
          <w:sz w:val="24"/>
          <w:szCs w:val="24"/>
          <w:rtl/>
        </w:rPr>
        <w:t>זכות יוצ</w:t>
      </w:r>
      <w:r w:rsidR="007A6B06" w:rsidRPr="007A6B06">
        <w:rPr>
          <w:rFonts w:ascii="David" w:hAnsi="David" w:cs="David" w:hint="cs"/>
          <w:sz w:val="24"/>
          <w:szCs w:val="24"/>
          <w:rtl/>
        </w:rPr>
        <w:t>ר</w:t>
      </w:r>
      <w:r w:rsidR="00E21313" w:rsidRPr="007A6B06">
        <w:rPr>
          <w:rFonts w:ascii="David" w:hAnsi="David" w:cs="David"/>
          <w:sz w:val="24"/>
          <w:szCs w:val="24"/>
          <w:rtl/>
        </w:rPr>
        <w:t>ים ביצי</w:t>
      </w:r>
      <w:r w:rsidR="00E21313" w:rsidRPr="007A6B06">
        <w:rPr>
          <w:rFonts w:ascii="David" w:hAnsi="David" w:cs="David" w:hint="cs"/>
          <w:sz w:val="24"/>
          <w:szCs w:val="24"/>
          <w:rtl/>
        </w:rPr>
        <w:t>ר</w:t>
      </w:r>
      <w:r w:rsidR="00E21313" w:rsidRPr="007A6B06">
        <w:rPr>
          <w:rFonts w:ascii="David" w:hAnsi="David" w:cs="David"/>
          <w:sz w:val="24"/>
          <w:szCs w:val="24"/>
          <w:rtl/>
        </w:rPr>
        <w:t>ה על כל אחד מאלה, ואולם על דרך ביטויים תחול זכות היוצאים:</w:t>
      </w:r>
    </w:p>
    <w:p w14:paraId="545605D9" w14:textId="77777777" w:rsidR="007A6B06" w:rsidRPr="007A6B06" w:rsidRDefault="00E21313">
      <w:pPr>
        <w:pStyle w:val="a7"/>
        <w:numPr>
          <w:ilvl w:val="0"/>
          <w:numId w:val="10"/>
        </w:numPr>
        <w:spacing w:line="360" w:lineRule="auto"/>
        <w:rPr>
          <w:rFonts w:ascii="David" w:hAnsi="David" w:cs="David"/>
          <w:sz w:val="24"/>
          <w:szCs w:val="24"/>
        </w:rPr>
      </w:pPr>
      <w:r w:rsidRPr="007A6B06">
        <w:rPr>
          <w:rFonts w:ascii="David" w:hAnsi="David" w:cs="David"/>
          <w:sz w:val="24"/>
          <w:szCs w:val="24"/>
          <w:rtl/>
        </w:rPr>
        <w:t>רעיון</w:t>
      </w:r>
    </w:p>
    <w:p w14:paraId="1D971A83" w14:textId="77777777" w:rsidR="007A6B06" w:rsidRPr="007A6B06" w:rsidRDefault="00E21313">
      <w:pPr>
        <w:pStyle w:val="a7"/>
        <w:numPr>
          <w:ilvl w:val="0"/>
          <w:numId w:val="10"/>
        </w:numPr>
        <w:spacing w:line="360" w:lineRule="auto"/>
        <w:rPr>
          <w:rFonts w:ascii="David" w:hAnsi="David" w:cs="David"/>
          <w:sz w:val="24"/>
          <w:szCs w:val="24"/>
        </w:rPr>
      </w:pPr>
      <w:r w:rsidRPr="007A6B06">
        <w:rPr>
          <w:rFonts w:ascii="David" w:hAnsi="David" w:cs="David"/>
          <w:sz w:val="24"/>
          <w:szCs w:val="24"/>
          <w:rtl/>
        </w:rPr>
        <w:t>תהליך ושיטת ביציע</w:t>
      </w:r>
    </w:p>
    <w:p w14:paraId="36CA8D42" w14:textId="77777777" w:rsidR="007A6B06" w:rsidRPr="007A6B06" w:rsidRDefault="00E21313">
      <w:pPr>
        <w:pStyle w:val="a7"/>
        <w:numPr>
          <w:ilvl w:val="0"/>
          <w:numId w:val="10"/>
        </w:numPr>
        <w:spacing w:line="360" w:lineRule="auto"/>
        <w:rPr>
          <w:rFonts w:ascii="David" w:hAnsi="David" w:cs="David"/>
          <w:sz w:val="24"/>
          <w:szCs w:val="24"/>
        </w:rPr>
      </w:pPr>
      <w:r w:rsidRPr="007A6B06">
        <w:rPr>
          <w:rFonts w:ascii="David" w:hAnsi="David" w:cs="David"/>
          <w:sz w:val="24"/>
          <w:szCs w:val="24"/>
          <w:rtl/>
        </w:rPr>
        <w:t>מושג מתמטי</w:t>
      </w:r>
    </w:p>
    <w:p w14:paraId="20E2D410" w14:textId="77777777" w:rsidR="007A6B06" w:rsidRPr="007A6B06" w:rsidRDefault="00E21313">
      <w:pPr>
        <w:pStyle w:val="a7"/>
        <w:numPr>
          <w:ilvl w:val="0"/>
          <w:numId w:val="10"/>
        </w:numPr>
        <w:spacing w:line="360" w:lineRule="auto"/>
        <w:rPr>
          <w:rFonts w:ascii="David" w:hAnsi="David" w:cs="David"/>
          <w:sz w:val="24"/>
          <w:szCs w:val="24"/>
        </w:rPr>
      </w:pPr>
      <w:r w:rsidRPr="007A6B06">
        <w:rPr>
          <w:rFonts w:ascii="David" w:hAnsi="David" w:cs="David"/>
          <w:sz w:val="24"/>
          <w:szCs w:val="24"/>
          <w:rtl/>
        </w:rPr>
        <w:t>עובדה או נתון</w:t>
      </w:r>
    </w:p>
    <w:p w14:paraId="69E2BB5E" w14:textId="797C8042" w:rsidR="00FF2D9D" w:rsidRPr="00680A37" w:rsidRDefault="00E21313">
      <w:pPr>
        <w:pStyle w:val="a7"/>
        <w:numPr>
          <w:ilvl w:val="0"/>
          <w:numId w:val="10"/>
        </w:numPr>
        <w:spacing w:line="360" w:lineRule="auto"/>
        <w:rPr>
          <w:rFonts w:ascii="David" w:hAnsi="David" w:cs="David"/>
          <w:sz w:val="24"/>
          <w:szCs w:val="24"/>
          <w:rtl/>
        </w:rPr>
      </w:pPr>
      <w:r w:rsidRPr="007A6B06">
        <w:rPr>
          <w:rFonts w:ascii="David" w:hAnsi="David" w:cs="David"/>
          <w:sz w:val="24"/>
          <w:szCs w:val="24"/>
          <w:rtl/>
        </w:rPr>
        <w:t>חדשות היום</w:t>
      </w:r>
    </w:p>
    <w:p w14:paraId="48BFFD9F" w14:textId="46C55AD2" w:rsidR="003F0AD1" w:rsidRPr="003F0AD1" w:rsidRDefault="007212D3" w:rsidP="0032544A">
      <w:pPr>
        <w:spacing w:line="360" w:lineRule="auto"/>
        <w:rPr>
          <w:rFonts w:ascii="David" w:hAnsi="David" w:cs="David"/>
          <w:sz w:val="24"/>
          <w:szCs w:val="24"/>
          <w:rtl/>
        </w:rPr>
      </w:pPr>
      <w:r w:rsidRPr="007212D3">
        <w:rPr>
          <w:rFonts w:ascii="David" w:hAnsi="David" w:cs="David"/>
          <w:b/>
          <w:bCs/>
          <w:color w:val="0070C0"/>
          <w:sz w:val="24"/>
          <w:szCs w:val="24"/>
        </w:rPr>
        <w:lastRenderedPageBreak/>
        <w:t>Apple computer v Franklin computer</w:t>
      </w:r>
      <w:r w:rsidRPr="007212D3">
        <w:rPr>
          <w:rFonts w:ascii="David" w:hAnsi="David" w:cs="David"/>
          <w:b/>
          <w:bCs/>
          <w:color w:val="0070C0"/>
          <w:sz w:val="24"/>
          <w:szCs w:val="24"/>
          <w:rtl/>
        </w:rPr>
        <w:t xml:space="preserve"> (1983</w:t>
      </w:r>
      <w:proofErr w:type="gramStart"/>
      <w:r w:rsidRPr="007212D3">
        <w:rPr>
          <w:rFonts w:ascii="David" w:hAnsi="David" w:cs="David"/>
          <w:b/>
          <w:bCs/>
          <w:color w:val="0070C0"/>
          <w:sz w:val="24"/>
          <w:szCs w:val="24"/>
          <w:rtl/>
        </w:rPr>
        <w:t xml:space="preserve">) </w:t>
      </w:r>
      <w:r w:rsidRPr="007212D3">
        <w:rPr>
          <w:rFonts w:ascii="David" w:hAnsi="David" w:cs="David" w:hint="cs"/>
          <w:b/>
          <w:bCs/>
          <w:color w:val="0070C0"/>
          <w:sz w:val="24"/>
          <w:szCs w:val="24"/>
          <w:rtl/>
        </w:rPr>
        <w:t xml:space="preserve"> </w:t>
      </w:r>
      <w:r>
        <w:rPr>
          <w:rFonts w:ascii="David" w:hAnsi="David" w:cs="David" w:hint="cs"/>
          <w:sz w:val="24"/>
          <w:szCs w:val="24"/>
          <w:rtl/>
        </w:rPr>
        <w:t>-</w:t>
      </w:r>
      <w:proofErr w:type="gramEnd"/>
      <w:r>
        <w:rPr>
          <w:rFonts w:ascii="David" w:hAnsi="David" w:cs="David" w:hint="cs"/>
          <w:sz w:val="24"/>
          <w:szCs w:val="24"/>
          <w:rtl/>
        </w:rPr>
        <w:t xml:space="preserve"> </w:t>
      </w:r>
      <w:r w:rsidRPr="007212D3">
        <w:rPr>
          <w:rFonts w:ascii="David" w:hAnsi="David" w:cs="David"/>
          <w:sz w:val="24"/>
          <w:szCs w:val="24"/>
          <w:rtl/>
        </w:rPr>
        <w:t xml:space="preserve">פרנקלין המציאו מחשב בשם פרנקלין </w:t>
      </w:r>
      <w:proofErr w:type="spellStart"/>
      <w:r w:rsidRPr="007212D3">
        <w:rPr>
          <w:rFonts w:ascii="David" w:hAnsi="David" w:cs="David"/>
          <w:sz w:val="24"/>
          <w:szCs w:val="24"/>
          <w:rtl/>
        </w:rPr>
        <w:t>אייס</w:t>
      </w:r>
      <w:proofErr w:type="spellEnd"/>
      <w:r w:rsidRPr="007212D3">
        <w:rPr>
          <w:rFonts w:ascii="David" w:hAnsi="David" w:cs="David"/>
          <w:sz w:val="24"/>
          <w:szCs w:val="24"/>
          <w:rtl/>
        </w:rPr>
        <w:t xml:space="preserve"> בו היה ניתן להריץ תוכנות שתכנתו לאפל. פרנקלין הצליח לעשות זאת בכך שהעתיק את מערכת ההפעלה. (בפן מסוים התיק היה קל שכן ידעו שפרנקלין העתיק את מערכת ההפעלה). בית המשפט היה צריך להחליט האם מדובר ביצירה? האם תוכנת מחשבת עונה לאחת מהקטגוריות של (</w:t>
      </w:r>
      <w:r w:rsidRPr="007212D3">
        <w:rPr>
          <w:rFonts w:ascii="David" w:hAnsi="David" w:cs="David"/>
          <w:sz w:val="24"/>
          <w:szCs w:val="24"/>
        </w:rPr>
        <w:t>subject matter 1976</w:t>
      </w:r>
      <w:r w:rsidRPr="007212D3">
        <w:rPr>
          <w:rFonts w:ascii="David" w:hAnsi="David" w:cs="David"/>
          <w:sz w:val="24"/>
          <w:szCs w:val="24"/>
          <w:rtl/>
        </w:rPr>
        <w:t>)</w:t>
      </w:r>
      <w:r w:rsidR="002503CD">
        <w:rPr>
          <w:rFonts w:ascii="David" w:hAnsi="David" w:cs="David" w:hint="cs"/>
          <w:sz w:val="24"/>
          <w:szCs w:val="24"/>
          <w:rtl/>
        </w:rPr>
        <w:t>.</w:t>
      </w:r>
      <w:r w:rsidRPr="007212D3">
        <w:rPr>
          <w:rFonts w:ascii="David" w:hAnsi="David" w:cs="David"/>
          <w:sz w:val="24"/>
          <w:szCs w:val="24"/>
          <w:rtl/>
        </w:rPr>
        <w:t xml:space="preserve"> לטענת</w:t>
      </w:r>
      <w:r w:rsidR="002503CD">
        <w:rPr>
          <w:rFonts w:ascii="David" w:hAnsi="David" w:cs="David" w:hint="cs"/>
          <w:sz w:val="24"/>
          <w:szCs w:val="24"/>
          <w:rtl/>
        </w:rPr>
        <w:t xml:space="preserve"> </w:t>
      </w:r>
      <w:r w:rsidR="00E46767">
        <w:rPr>
          <w:rFonts w:ascii="David" w:hAnsi="David" w:cs="David" w:hint="cs"/>
          <w:sz w:val="24"/>
          <w:szCs w:val="24"/>
          <w:rtl/>
        </w:rPr>
        <w:t>ביהמ"ש</w:t>
      </w:r>
      <w:r w:rsidR="002503CD">
        <w:rPr>
          <w:rFonts w:ascii="David" w:hAnsi="David" w:cs="David" w:hint="cs"/>
          <w:sz w:val="24"/>
          <w:szCs w:val="24"/>
          <w:rtl/>
        </w:rPr>
        <w:t xml:space="preserve"> </w:t>
      </w:r>
      <w:r w:rsidRPr="007212D3">
        <w:rPr>
          <w:rFonts w:ascii="David" w:hAnsi="David" w:cs="David"/>
          <w:sz w:val="24"/>
          <w:szCs w:val="24"/>
          <w:rtl/>
        </w:rPr>
        <w:t>היא עונה להגדרה של יצירה ספרותית (</w:t>
      </w:r>
      <w:r w:rsidR="002503CD">
        <w:rPr>
          <w:rFonts w:ascii="David" w:hAnsi="David" w:cs="David" w:hint="cs"/>
          <w:sz w:val="24"/>
          <w:szCs w:val="24"/>
          <w:rtl/>
        </w:rPr>
        <w:t>מדובר ב</w:t>
      </w:r>
      <w:r w:rsidRPr="007212D3">
        <w:rPr>
          <w:rFonts w:ascii="David" w:hAnsi="David" w:cs="David"/>
          <w:sz w:val="24"/>
          <w:szCs w:val="24"/>
          <w:rtl/>
        </w:rPr>
        <w:t>רצף של אותיות</w:t>
      </w:r>
      <w:r w:rsidR="002503CD">
        <w:rPr>
          <w:rFonts w:ascii="David" w:hAnsi="David" w:cs="David" w:hint="cs"/>
          <w:sz w:val="24"/>
          <w:szCs w:val="24"/>
          <w:rtl/>
        </w:rPr>
        <w:t xml:space="preserve"> או </w:t>
      </w:r>
      <w:r w:rsidRPr="007212D3">
        <w:rPr>
          <w:rFonts w:ascii="David" w:hAnsi="David" w:cs="David"/>
          <w:sz w:val="24"/>
          <w:szCs w:val="24"/>
          <w:rtl/>
        </w:rPr>
        <w:t xml:space="preserve">מספרים) והיות והתוכנה כתובה ברצף של ספרות אזי היא יצירה ספרותית. </w:t>
      </w:r>
      <w:r w:rsidR="003824E0">
        <w:rPr>
          <w:rFonts w:ascii="David" w:hAnsi="David" w:cs="David" w:hint="cs"/>
          <w:sz w:val="24"/>
          <w:szCs w:val="24"/>
          <w:rtl/>
        </w:rPr>
        <w:t>נשאלת השאלה</w:t>
      </w:r>
      <w:r w:rsidRPr="007212D3">
        <w:rPr>
          <w:rFonts w:ascii="David" w:hAnsi="David" w:cs="David"/>
          <w:sz w:val="24"/>
          <w:szCs w:val="24"/>
          <w:rtl/>
        </w:rPr>
        <w:t xml:space="preserve"> האם</w:t>
      </w:r>
      <w:r w:rsidR="003824E0">
        <w:rPr>
          <w:rFonts w:ascii="David" w:hAnsi="David" w:cs="David" w:hint="cs"/>
          <w:sz w:val="24"/>
          <w:szCs w:val="24"/>
          <w:rtl/>
        </w:rPr>
        <w:t xml:space="preserve"> בתוכנות מחשב</w:t>
      </w:r>
      <w:r w:rsidRPr="007212D3">
        <w:rPr>
          <w:rFonts w:ascii="David" w:hAnsi="David" w:cs="David"/>
          <w:sz w:val="24"/>
          <w:szCs w:val="24"/>
          <w:rtl/>
        </w:rPr>
        <w:t xml:space="preserve"> מדובר בשיטת פעולה או תהליך (הסייג שמוזכר בחוק)? ביהמ</w:t>
      </w:r>
      <w:r w:rsidR="003824E0">
        <w:rPr>
          <w:rFonts w:ascii="David" w:hAnsi="David" w:cs="David" w:hint="cs"/>
          <w:sz w:val="24"/>
          <w:szCs w:val="24"/>
          <w:rtl/>
        </w:rPr>
        <w:t>"</w:t>
      </w:r>
      <w:r w:rsidRPr="007212D3">
        <w:rPr>
          <w:rFonts w:ascii="David" w:hAnsi="David" w:cs="David"/>
          <w:sz w:val="24"/>
          <w:szCs w:val="24"/>
          <w:rtl/>
        </w:rPr>
        <w:t xml:space="preserve">ש קבע שזה לא מעניין אותם כי הם מסתכלים על כך </w:t>
      </w:r>
      <w:r w:rsidRPr="00331572">
        <w:rPr>
          <w:rFonts w:ascii="David" w:hAnsi="David" w:cs="David"/>
          <w:sz w:val="24"/>
          <w:szCs w:val="24"/>
          <w:rtl/>
        </w:rPr>
        <w:t xml:space="preserve">כטקסט משום שיש רצף של אותיות/מספרים. ולכן זוהי יצירה שנוגעת בזכויות יוצרים. </w:t>
      </w:r>
      <w:r w:rsidR="00E46767" w:rsidRPr="00331572">
        <w:rPr>
          <w:rFonts w:ascii="David" w:hAnsi="David" w:cs="David"/>
          <w:sz w:val="24"/>
          <w:szCs w:val="24"/>
          <w:rtl/>
        </w:rPr>
        <w:t>(</w:t>
      </w:r>
      <w:r w:rsidRPr="00331572">
        <w:rPr>
          <w:rFonts w:ascii="David" w:hAnsi="David" w:cs="David"/>
          <w:sz w:val="24"/>
          <w:szCs w:val="24"/>
          <w:rtl/>
        </w:rPr>
        <w:t>פרנקלין הודה מראש שהוא העתיק</w:t>
      </w:r>
      <w:r w:rsidR="00E46767" w:rsidRPr="00331572">
        <w:rPr>
          <w:rFonts w:ascii="David" w:hAnsi="David" w:cs="David"/>
          <w:sz w:val="24"/>
          <w:szCs w:val="24"/>
          <w:rtl/>
        </w:rPr>
        <w:t>)</w:t>
      </w:r>
      <w:r w:rsidRPr="00331572">
        <w:rPr>
          <w:rFonts w:ascii="David" w:hAnsi="David" w:cs="David"/>
          <w:sz w:val="24"/>
          <w:szCs w:val="24"/>
          <w:rtl/>
        </w:rPr>
        <w:t>.</w:t>
      </w:r>
    </w:p>
    <w:p w14:paraId="67539620" w14:textId="340713EB" w:rsidR="000D3E4A" w:rsidRPr="00331572" w:rsidRDefault="000D3E4A" w:rsidP="00331572">
      <w:pPr>
        <w:spacing w:line="360" w:lineRule="auto"/>
        <w:rPr>
          <w:rFonts w:ascii="David" w:hAnsi="David" w:cs="David"/>
          <w:b/>
          <w:bCs/>
          <w:sz w:val="24"/>
          <w:szCs w:val="24"/>
          <w:u w:val="single"/>
          <w:rtl/>
        </w:rPr>
      </w:pPr>
      <w:r w:rsidRPr="00331572">
        <w:rPr>
          <w:rFonts w:ascii="David" w:hAnsi="David" w:cs="David"/>
          <w:b/>
          <w:bCs/>
          <w:sz w:val="24"/>
          <w:szCs w:val="24"/>
          <w:u w:val="single"/>
          <w:rtl/>
        </w:rPr>
        <w:t>לאחר מכן החלו להכניס את הטענה</w:t>
      </w:r>
      <w:r w:rsidR="00C068D4" w:rsidRPr="00331572">
        <w:rPr>
          <w:rFonts w:ascii="David" w:hAnsi="David" w:cs="David"/>
          <w:b/>
          <w:bCs/>
          <w:sz w:val="24"/>
          <w:szCs w:val="24"/>
          <w:u w:val="single"/>
          <w:rtl/>
        </w:rPr>
        <w:t xml:space="preserve"> שתוכנות מחשב הן יצירות ספרותיות לתוך האמנות הבינלאומיות:</w:t>
      </w:r>
    </w:p>
    <w:p w14:paraId="5EE744DB" w14:textId="25D83621" w:rsidR="0090187F" w:rsidRPr="00331572" w:rsidRDefault="0090187F">
      <w:pPr>
        <w:pStyle w:val="a7"/>
        <w:numPr>
          <w:ilvl w:val="0"/>
          <w:numId w:val="11"/>
        </w:numPr>
        <w:spacing w:line="360" w:lineRule="auto"/>
        <w:jc w:val="both"/>
        <w:rPr>
          <w:rFonts w:ascii="David" w:hAnsi="David" w:cs="David"/>
          <w:sz w:val="24"/>
          <w:szCs w:val="24"/>
        </w:rPr>
      </w:pPr>
      <w:r w:rsidRPr="00331572">
        <w:rPr>
          <w:rFonts w:ascii="David" w:hAnsi="David" w:cs="David"/>
          <w:sz w:val="24"/>
          <w:szCs w:val="24"/>
          <w:rtl/>
        </w:rPr>
        <w:t xml:space="preserve">ב- אמנת </w:t>
      </w:r>
      <w:r w:rsidRPr="00331572">
        <w:rPr>
          <w:rFonts w:ascii="David" w:hAnsi="David" w:cs="David"/>
          <w:sz w:val="24"/>
          <w:szCs w:val="24"/>
        </w:rPr>
        <w:t>WIPO</w:t>
      </w:r>
      <w:r w:rsidRPr="00331572">
        <w:rPr>
          <w:rFonts w:ascii="David" w:hAnsi="David" w:cs="David"/>
          <w:sz w:val="24"/>
          <w:szCs w:val="24"/>
          <w:rtl/>
        </w:rPr>
        <w:t xml:space="preserve"> מ1996</w:t>
      </w:r>
    </w:p>
    <w:p w14:paraId="5C57D8EA" w14:textId="63C6DBB3" w:rsidR="00966F06" w:rsidRPr="00331572" w:rsidRDefault="00966F06">
      <w:pPr>
        <w:pStyle w:val="a7"/>
        <w:numPr>
          <w:ilvl w:val="0"/>
          <w:numId w:val="11"/>
        </w:numPr>
        <w:spacing w:line="360" w:lineRule="auto"/>
        <w:jc w:val="both"/>
        <w:rPr>
          <w:rFonts w:ascii="David" w:hAnsi="David" w:cs="David"/>
          <w:sz w:val="24"/>
          <w:szCs w:val="24"/>
        </w:rPr>
      </w:pPr>
      <w:r w:rsidRPr="00331572">
        <w:rPr>
          <w:rFonts w:ascii="David" w:hAnsi="David" w:cs="David"/>
          <w:sz w:val="24"/>
          <w:szCs w:val="24"/>
          <w:rtl/>
        </w:rPr>
        <w:t>ב-</w:t>
      </w:r>
      <w:r w:rsidRPr="00DB1947">
        <w:rPr>
          <w:rFonts w:ascii="David" w:hAnsi="David" w:cs="David"/>
          <w:sz w:val="24"/>
          <w:szCs w:val="24"/>
          <w:rtl/>
        </w:rPr>
        <w:t xml:space="preserve">אמנת </w:t>
      </w:r>
      <w:r w:rsidRPr="00DB1947">
        <w:rPr>
          <w:rFonts w:ascii="David" w:hAnsi="David" w:cs="David"/>
          <w:sz w:val="24"/>
          <w:szCs w:val="24"/>
        </w:rPr>
        <w:t>TRIPS</w:t>
      </w:r>
      <w:r w:rsidRPr="00DB1947">
        <w:rPr>
          <w:rFonts w:ascii="David" w:hAnsi="David" w:cs="David"/>
          <w:sz w:val="24"/>
          <w:szCs w:val="24"/>
          <w:rtl/>
        </w:rPr>
        <w:t xml:space="preserve"> מ-1994, אחת האמנות הקשורות לסחר בינלאומי, כתוב בסעיף 10 שתוכנות מחשב, ולא משנה באיזה צורה, הן מוגנות כיצירות ספרותיות עפ"י אמנת ברן. במילים </w:t>
      </w:r>
      <w:r w:rsidRPr="00331572">
        <w:rPr>
          <w:rFonts w:ascii="David" w:hAnsi="David" w:cs="David"/>
          <w:sz w:val="24"/>
          <w:szCs w:val="24"/>
          <w:rtl/>
        </w:rPr>
        <w:t xml:space="preserve">אחרות, חייבים להגן עליהם בדיני זכויות יוצרים ולא בחוק נפרד. התוכנה מוגנת בין במילים ובין אם במספרים, גם אם זו צורה שרק מחשב יכול לפענח זה עדיין מוגן. </w:t>
      </w:r>
    </w:p>
    <w:p w14:paraId="217FDEE7" w14:textId="145A321A" w:rsidR="00966F06" w:rsidRPr="003D57D1" w:rsidRDefault="00E554E1">
      <w:pPr>
        <w:pStyle w:val="a7"/>
        <w:numPr>
          <w:ilvl w:val="0"/>
          <w:numId w:val="11"/>
        </w:numPr>
        <w:spacing w:line="360" w:lineRule="auto"/>
        <w:jc w:val="both"/>
        <w:rPr>
          <w:rFonts w:ascii="David" w:hAnsi="David" w:cs="David"/>
          <w:sz w:val="24"/>
          <w:szCs w:val="24"/>
          <w:rtl/>
        </w:rPr>
      </w:pPr>
      <w:r w:rsidRPr="00331572">
        <w:rPr>
          <w:rFonts w:ascii="David" w:hAnsi="David" w:cs="David"/>
          <w:sz w:val="24"/>
          <w:szCs w:val="24"/>
          <w:rtl/>
        </w:rPr>
        <w:t xml:space="preserve">גם באירופה </w:t>
      </w:r>
      <w:r w:rsidR="00331572" w:rsidRPr="00331572">
        <w:rPr>
          <w:rFonts w:ascii="David" w:hAnsi="David" w:cs="David"/>
          <w:sz w:val="24"/>
          <w:szCs w:val="24"/>
          <w:rtl/>
        </w:rPr>
        <w:t>יש הנחייה של הנציבות האירופאית שיש להגן על תוכנות מחשב, והנציבות מדגישה שעצם זה שהתוכנה היא מקורית זה מספיק (בדין האירופאי לא חייב קיבוע אז מדובר במקוריות).</w:t>
      </w:r>
    </w:p>
    <w:p w14:paraId="3CB5F0B9" w14:textId="75F373E0" w:rsidR="00680A37" w:rsidRPr="00956ABC" w:rsidRDefault="00680A37" w:rsidP="00956ABC">
      <w:pPr>
        <w:spacing w:line="360" w:lineRule="auto"/>
        <w:rPr>
          <w:rFonts w:ascii="David" w:hAnsi="David" w:cs="David"/>
          <w:sz w:val="24"/>
          <w:szCs w:val="24"/>
          <w:rtl/>
        </w:rPr>
      </w:pPr>
      <w:r w:rsidRPr="00680A37">
        <w:rPr>
          <w:rFonts w:ascii="David" w:hAnsi="David" w:cs="David"/>
          <w:b/>
          <w:bCs/>
          <w:color w:val="0070C0"/>
          <w:sz w:val="24"/>
          <w:szCs w:val="24"/>
        </w:rPr>
        <w:t xml:space="preserve">Computer associates international v </w:t>
      </w:r>
      <w:proofErr w:type="spellStart"/>
      <w:r w:rsidRPr="00680A37">
        <w:rPr>
          <w:rFonts w:ascii="David" w:hAnsi="David" w:cs="David"/>
          <w:b/>
          <w:bCs/>
          <w:color w:val="0070C0"/>
          <w:sz w:val="24"/>
          <w:szCs w:val="24"/>
        </w:rPr>
        <w:t>altai</w:t>
      </w:r>
      <w:proofErr w:type="spellEnd"/>
      <w:r w:rsidRPr="00680A37">
        <w:rPr>
          <w:rFonts w:ascii="David" w:hAnsi="David" w:cs="David"/>
          <w:b/>
          <w:bCs/>
          <w:color w:val="0070C0"/>
          <w:sz w:val="24"/>
          <w:szCs w:val="24"/>
        </w:rPr>
        <w:t xml:space="preserve"> 1992</w:t>
      </w:r>
      <w:r>
        <w:rPr>
          <w:rFonts w:ascii="David" w:hAnsi="David" w:cs="David" w:hint="cs"/>
          <w:b/>
          <w:bCs/>
          <w:color w:val="0070C0"/>
          <w:sz w:val="24"/>
          <w:szCs w:val="24"/>
          <w:rtl/>
        </w:rPr>
        <w:t xml:space="preserve"> - </w:t>
      </w:r>
      <w:r w:rsidRPr="00680A37">
        <w:rPr>
          <w:rFonts w:ascii="David" w:hAnsi="David" w:cs="David"/>
          <w:sz w:val="24"/>
          <w:szCs w:val="24"/>
          <w:rtl/>
        </w:rPr>
        <w:t xml:space="preserve">מה קורה במידה של העתקה לא מילולית? (מבינים את העלילה של הסיפור </w:t>
      </w:r>
      <w:r w:rsidRPr="003D57D1">
        <w:rPr>
          <w:rFonts w:ascii="David" w:hAnsi="David" w:cs="David"/>
          <w:sz w:val="24"/>
          <w:szCs w:val="24"/>
          <w:rtl/>
        </w:rPr>
        <w:t>ופשוט מעתיקים אותה). ביהמ"ש לוקח את המבחן שלוקחים להעתקות של יצירתיות ספרותיות ומעתיק זאת לתוכנות מחשב</w:t>
      </w:r>
      <w:r w:rsidR="00956ABC">
        <w:rPr>
          <w:rFonts w:ascii="David" w:hAnsi="David" w:cs="David" w:hint="cs"/>
          <w:sz w:val="24"/>
          <w:szCs w:val="24"/>
          <w:rtl/>
        </w:rPr>
        <w:t xml:space="preserve">.                                                                                                                                                                                     </w:t>
      </w:r>
      <w:r w:rsidR="003D57D1" w:rsidRPr="003D57D1">
        <w:rPr>
          <w:rFonts w:ascii="David" w:hAnsi="David" w:cs="David"/>
          <w:sz w:val="24"/>
          <w:szCs w:val="24"/>
          <w:rtl/>
        </w:rPr>
        <w:t>יצירה ספרותית רגילה היא לא רק מילים אלא עלילה ודמויות. יש יצירה בתוך יציר</w:t>
      </w:r>
      <w:r w:rsidR="0040173E">
        <w:rPr>
          <w:rFonts w:ascii="David" w:hAnsi="David" w:cs="David" w:hint="cs"/>
          <w:sz w:val="24"/>
          <w:szCs w:val="24"/>
          <w:rtl/>
        </w:rPr>
        <w:t>ה ולכן</w:t>
      </w:r>
      <w:r w:rsidR="003D57D1" w:rsidRPr="003D57D1">
        <w:rPr>
          <w:rFonts w:ascii="David" w:hAnsi="David" w:cs="David"/>
          <w:sz w:val="24"/>
          <w:szCs w:val="24"/>
          <w:rtl/>
        </w:rPr>
        <w:t xml:space="preserve"> אם תוכנת מחשב היא יצירה ספרותית, אפשר להסיק מזה שבתוך היצירה הספרותית הזו יש יצירות בפנים. העלילה של המחשב. ואכן בתי משפט מגנים על הדברים האלו. </w:t>
      </w:r>
      <w:r w:rsidR="00956ABC">
        <w:rPr>
          <w:rFonts w:ascii="David" w:hAnsi="David" w:cs="David" w:hint="cs"/>
          <w:sz w:val="24"/>
          <w:szCs w:val="24"/>
          <w:rtl/>
        </w:rPr>
        <w:t>(</w:t>
      </w:r>
      <w:r w:rsidR="003D57D1" w:rsidRPr="003D57D1">
        <w:rPr>
          <w:rFonts w:ascii="David" w:hAnsi="David" w:cs="David"/>
          <w:sz w:val="24"/>
          <w:szCs w:val="24"/>
          <w:rtl/>
        </w:rPr>
        <w:t>תמיד עולות שאלות עד כמה נגן גם על הדברים הלא מנויים?)</w:t>
      </w:r>
    </w:p>
    <w:p w14:paraId="17115406" w14:textId="77777777" w:rsidR="00175FA3" w:rsidRPr="00966F06" w:rsidRDefault="00175FA3" w:rsidP="00175FA3">
      <w:pPr>
        <w:jc w:val="both"/>
        <w:rPr>
          <w:rFonts w:ascii="David" w:hAnsi="David" w:cs="David"/>
          <w:u w:val="single"/>
          <w:rtl/>
        </w:rPr>
      </w:pPr>
      <w:r w:rsidRPr="00966F06">
        <w:rPr>
          <w:rFonts w:ascii="David" w:hAnsi="David" w:cs="David"/>
          <w:u w:val="single"/>
          <w:rtl/>
        </w:rPr>
        <w:t xml:space="preserve">מקרה גבולי שביהמ"ש אמר "עד כאן" – </w:t>
      </w:r>
    </w:p>
    <w:p w14:paraId="07B0849A" w14:textId="5C2A925C" w:rsidR="00175FA3" w:rsidRDefault="00175FA3" w:rsidP="00810449">
      <w:pPr>
        <w:spacing w:line="360" w:lineRule="auto"/>
        <w:jc w:val="both"/>
        <w:rPr>
          <w:rFonts w:ascii="David" w:hAnsi="David" w:cs="David"/>
          <w:sz w:val="24"/>
          <w:szCs w:val="24"/>
          <w:rtl/>
        </w:rPr>
      </w:pPr>
      <w:r w:rsidRPr="002B5382">
        <w:rPr>
          <w:rFonts w:ascii="David" w:hAnsi="David" w:cs="David"/>
          <w:b/>
          <w:bCs/>
          <w:noProof/>
          <w:color w:val="0070C0"/>
          <w:sz w:val="24"/>
          <w:szCs w:val="24"/>
        </w:rPr>
        <mc:AlternateContent>
          <mc:Choice Requires="wps">
            <w:drawing>
              <wp:anchor distT="0" distB="0" distL="114300" distR="114300" simplePos="0" relativeHeight="251659264" behindDoc="1" locked="0" layoutInCell="1" allowOverlap="1" wp14:anchorId="200D94C0" wp14:editId="44104DB6">
                <wp:simplePos x="0" y="0"/>
                <wp:positionH relativeFrom="column">
                  <wp:posOffset>-179146</wp:posOffset>
                </wp:positionH>
                <wp:positionV relativeFrom="paragraph">
                  <wp:posOffset>244043</wp:posOffset>
                </wp:positionV>
                <wp:extent cx="2179930" cy="1345996"/>
                <wp:effectExtent l="0" t="0" r="0" b="6985"/>
                <wp:wrapTight wrapText="bothSides">
                  <wp:wrapPolygon edited="0">
                    <wp:start x="944" y="0"/>
                    <wp:lineTo x="0" y="1529"/>
                    <wp:lineTo x="0" y="19877"/>
                    <wp:lineTo x="755" y="21406"/>
                    <wp:lineTo x="944" y="21406"/>
                    <wp:lineTo x="20392" y="21406"/>
                    <wp:lineTo x="20769" y="21406"/>
                    <wp:lineTo x="21336" y="19571"/>
                    <wp:lineTo x="21336" y="1529"/>
                    <wp:lineTo x="20392" y="0"/>
                    <wp:lineTo x="944" y="0"/>
                  </wp:wrapPolygon>
                </wp:wrapTight>
                <wp:docPr id="18" name="מלבן מעוגל 18"/>
                <wp:cNvGraphicFramePr/>
                <a:graphic xmlns:a="http://schemas.openxmlformats.org/drawingml/2006/main">
                  <a:graphicData uri="http://schemas.microsoft.com/office/word/2010/wordprocessingShape">
                    <wps:wsp>
                      <wps:cNvSpPr/>
                      <wps:spPr>
                        <a:xfrm>
                          <a:off x="0" y="0"/>
                          <a:ext cx="2179930" cy="1345996"/>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70125EBE" w14:textId="77777777" w:rsidR="00175FA3" w:rsidRDefault="00175FA3" w:rsidP="00175FA3">
                            <w:pPr>
                              <w:jc w:val="center"/>
                            </w:pPr>
                            <w:r w:rsidRPr="00EF2F86">
                              <w:rPr>
                                <w:noProof/>
                              </w:rPr>
                              <w:drawing>
                                <wp:inline distT="0" distB="0" distL="0" distR="0" wp14:anchorId="4F4A98B3" wp14:editId="7BD0DF3E">
                                  <wp:extent cx="1755648" cy="1097097"/>
                                  <wp:effectExtent l="0" t="0" r="0" b="8255"/>
                                  <wp:docPr id="12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7384" cy="11044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D94C0" id="מלבן מעוגל 18" o:spid="_x0000_s1026" style="position:absolute;left:0;text-align:left;margin-left:-14.1pt;margin-top:19.2pt;width:171.65pt;height:1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" fillcolor="white [3201]" stroked="f" strokeweight="1pt">
                <v:stroke joinstyle="miter"/>
                <v:textbox>
                  <w:txbxContent>
                    <w:p w14:paraId="70125EBE" w14:textId="77777777" w:rsidR="00175FA3" w:rsidRDefault="00175FA3" w:rsidP="00175FA3">
                      <w:pPr>
                        <w:jc w:val="center"/>
                      </w:pPr>
                      <w:r w:rsidRPr="00EF2F86">
                        <w:rPr>
                          <w:noProof/>
                        </w:rPr>
                        <w:drawing>
                          <wp:inline distT="0" distB="0" distL="0" distR="0" wp14:anchorId="4F4A98B3" wp14:editId="7BD0DF3E">
                            <wp:extent cx="1755648" cy="1097097"/>
                            <wp:effectExtent l="0" t="0" r="0" b="8255"/>
                            <wp:docPr id="12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7384" cy="1104431"/>
                                    </a:xfrm>
                                    <a:prstGeom prst="rect">
                                      <a:avLst/>
                                    </a:prstGeom>
                                    <a:noFill/>
                                    <a:ln>
                                      <a:noFill/>
                                    </a:ln>
                                  </pic:spPr>
                                </pic:pic>
                              </a:graphicData>
                            </a:graphic>
                          </wp:inline>
                        </w:drawing>
                      </w:r>
                    </w:p>
                  </w:txbxContent>
                </v:textbox>
                <w10:wrap type="tight"/>
              </v:roundrect>
            </w:pict>
          </mc:Fallback>
        </mc:AlternateContent>
      </w:r>
      <w:r w:rsidRPr="002B5382">
        <w:rPr>
          <w:rFonts w:ascii="David" w:hAnsi="David" w:cs="David"/>
          <w:b/>
          <w:bCs/>
          <w:color w:val="0070C0"/>
          <w:sz w:val="24"/>
          <w:szCs w:val="24"/>
        </w:rPr>
        <w:t>Lotus Development Corporation v. Borland International, Inc., 49 F.3d 807 (1</w:t>
      </w:r>
      <w:r w:rsidRPr="002B5382">
        <w:rPr>
          <w:rFonts w:ascii="David" w:hAnsi="David" w:cs="David"/>
          <w:b/>
          <w:bCs/>
          <w:color w:val="0070C0"/>
          <w:sz w:val="24"/>
          <w:szCs w:val="24"/>
          <w:vertAlign w:val="superscript"/>
        </w:rPr>
        <w:t>st</w:t>
      </w:r>
      <w:r w:rsidRPr="002B5382">
        <w:rPr>
          <w:rFonts w:ascii="David" w:hAnsi="David" w:cs="David"/>
          <w:b/>
          <w:bCs/>
          <w:color w:val="0070C0"/>
          <w:sz w:val="24"/>
          <w:szCs w:val="24"/>
        </w:rPr>
        <w:t xml:space="preserve"> Cir. 1995)</w:t>
      </w:r>
      <w:r w:rsidRPr="002B5382">
        <w:rPr>
          <w:rFonts w:ascii="David" w:hAnsi="David" w:cs="David"/>
          <w:b/>
          <w:bCs/>
          <w:color w:val="0070C0"/>
          <w:sz w:val="24"/>
          <w:szCs w:val="24"/>
          <w:rtl/>
        </w:rPr>
        <w:t xml:space="preserve">: </w:t>
      </w:r>
      <w:r w:rsidRPr="002B5382">
        <w:rPr>
          <w:rFonts w:ascii="David" w:hAnsi="David" w:cs="David"/>
          <w:sz w:val="24"/>
          <w:szCs w:val="24"/>
          <w:rtl/>
        </w:rPr>
        <w:t xml:space="preserve">הייתה תוכנה של לוטוס, כמו אקסל שהייתה פחות מתוחכמת מהתוכנה המודרנית. יש פקודות וסימנים שאומרים למחשב שזה פקודה ולא ערך. לוטוס דאז יצרה את התוכנה הפופולרית בשם 1,2,3. לתוכנה זו היו פקודות (פעולות סטטיסטיות), </w:t>
      </w:r>
      <w:proofErr w:type="spellStart"/>
      <w:r w:rsidRPr="002B5382">
        <w:rPr>
          <w:rFonts w:ascii="David" w:hAnsi="David" w:cs="David"/>
          <w:sz w:val="24"/>
          <w:szCs w:val="24"/>
          <w:rtl/>
        </w:rPr>
        <w:t>ובורלנד</w:t>
      </w:r>
      <w:proofErr w:type="spellEnd"/>
      <w:r w:rsidRPr="002B5382">
        <w:rPr>
          <w:rFonts w:ascii="David" w:hAnsi="David" w:cs="David"/>
          <w:sz w:val="24"/>
          <w:szCs w:val="24"/>
          <w:rtl/>
        </w:rPr>
        <w:t xml:space="preserve"> גם עשתה תוכנה שדומה לאקסל אך גנבו את כל הפקודות של לוטוס, כדי שמי שמשתמש בלוטוס יקבל אותן תוצאות </w:t>
      </w:r>
      <w:proofErr w:type="spellStart"/>
      <w:r w:rsidRPr="002B5382">
        <w:rPr>
          <w:rFonts w:ascii="David" w:hAnsi="David" w:cs="David"/>
          <w:sz w:val="24"/>
          <w:szCs w:val="24"/>
          <w:rtl/>
        </w:rPr>
        <w:t>בבורלנד</w:t>
      </w:r>
      <w:proofErr w:type="spellEnd"/>
      <w:r w:rsidRPr="002B5382">
        <w:rPr>
          <w:rFonts w:ascii="David" w:hAnsi="David" w:cs="David"/>
          <w:sz w:val="24"/>
          <w:szCs w:val="24"/>
          <w:rtl/>
        </w:rPr>
        <w:t>. השאלה המשפטית: האם יש הגנה על הפקודות? הטענה של לוטוס היא שסדרת הפקודות זה כמו הדמויות שיש בסדרה הספרותית, צריך להגן לא רק על המילים של התוכנה אלא גם על הפקודות.</w:t>
      </w:r>
      <w:r w:rsidR="00E005B8">
        <w:rPr>
          <w:rFonts w:ascii="David" w:hAnsi="David" w:cs="David" w:hint="cs"/>
          <w:b/>
          <w:bCs/>
          <w:sz w:val="24"/>
          <w:szCs w:val="24"/>
          <w:rtl/>
        </w:rPr>
        <w:t xml:space="preserve"> </w:t>
      </w:r>
      <w:r w:rsidRPr="002B5382">
        <w:rPr>
          <w:rFonts w:ascii="David" w:hAnsi="David" w:cs="David"/>
          <w:b/>
          <w:bCs/>
          <w:sz w:val="24"/>
          <w:szCs w:val="24"/>
          <w:rtl/>
        </w:rPr>
        <w:t>החלטת ביהמ"ש:</w:t>
      </w:r>
      <w:r w:rsidRPr="002B5382">
        <w:rPr>
          <w:rFonts w:ascii="David" w:hAnsi="David" w:cs="David"/>
          <w:sz w:val="24"/>
          <w:szCs w:val="24"/>
          <w:rtl/>
        </w:rPr>
        <w:t xml:space="preserve"> ביהמ"ש קבע שזה לא מוגן, הפקודות הן לא מוגנות בתוך היצירה, אם היו מעתיקים את המילים של התוכנה, אז אולי יש הגנה. אבל כאן זה המילים של הפקודות, וזה רחוק מדי. [פקודה- המשתמש מכניס לתאים כדי לעשות פעולות מסוימות, כמו לחבר מס' סכומים. לא הקוד של התוכנה, אלא כמו נוסחה באקסל]. </w:t>
      </w:r>
      <w:proofErr w:type="spellStart"/>
      <w:r w:rsidRPr="002B5382">
        <w:rPr>
          <w:rFonts w:ascii="David" w:hAnsi="David" w:cs="David"/>
          <w:sz w:val="24"/>
          <w:szCs w:val="24"/>
          <w:rtl/>
        </w:rPr>
        <w:t>בורלנד</w:t>
      </w:r>
      <w:proofErr w:type="spellEnd"/>
      <w:r w:rsidRPr="002B5382">
        <w:rPr>
          <w:rFonts w:ascii="David" w:hAnsi="David" w:cs="David"/>
          <w:sz w:val="24"/>
          <w:szCs w:val="24"/>
          <w:rtl/>
        </w:rPr>
        <w:t xml:space="preserve"> העתיק גם את ה"בית, עריכה, תצוגה..." [השורה למעלה] כמו שיש ב-</w:t>
      </w:r>
      <w:r w:rsidRPr="002B5382">
        <w:rPr>
          <w:rFonts w:ascii="David" w:hAnsi="David" w:cs="David"/>
          <w:sz w:val="24"/>
          <w:szCs w:val="24"/>
        </w:rPr>
        <w:t>Word</w:t>
      </w:r>
      <w:r w:rsidRPr="002B5382">
        <w:rPr>
          <w:rFonts w:ascii="David" w:hAnsi="David" w:cs="David"/>
          <w:sz w:val="24"/>
          <w:szCs w:val="24"/>
          <w:rtl/>
        </w:rPr>
        <w:t>. אבל גם זה לא היה מוגן.</w:t>
      </w:r>
    </w:p>
    <w:p w14:paraId="093AEB9B" w14:textId="68BB1DBE" w:rsidR="00A509AE" w:rsidRPr="00E81F60" w:rsidRDefault="00A509AE" w:rsidP="00810449">
      <w:pPr>
        <w:spacing w:line="360" w:lineRule="auto"/>
        <w:jc w:val="both"/>
        <w:rPr>
          <w:rFonts w:ascii="David" w:hAnsi="David" w:cs="David"/>
          <w:sz w:val="24"/>
          <w:szCs w:val="24"/>
          <w:rtl/>
        </w:rPr>
      </w:pPr>
      <w:r w:rsidRPr="00A25CDB">
        <w:rPr>
          <w:rFonts w:ascii="David" w:hAnsi="David" w:cs="David"/>
          <w:b/>
          <w:bCs/>
          <w:color w:val="0070C0"/>
          <w:sz w:val="24"/>
          <w:szCs w:val="24"/>
        </w:rPr>
        <w:t>B</w:t>
      </w:r>
      <w:r w:rsidR="00A25CDB" w:rsidRPr="00A25CDB">
        <w:rPr>
          <w:rFonts w:ascii="David" w:hAnsi="David" w:cs="David"/>
          <w:b/>
          <w:bCs/>
          <w:color w:val="0070C0"/>
          <w:sz w:val="24"/>
          <w:szCs w:val="24"/>
        </w:rPr>
        <w:t>aker v Selden (1880)</w:t>
      </w:r>
      <w:r w:rsidR="00E81F60">
        <w:rPr>
          <w:rFonts w:ascii="David" w:hAnsi="David" w:cs="David" w:hint="cs"/>
          <w:b/>
          <w:bCs/>
          <w:color w:val="0070C0"/>
          <w:sz w:val="24"/>
          <w:szCs w:val="24"/>
          <w:rtl/>
        </w:rPr>
        <w:t xml:space="preserve"> - </w:t>
      </w:r>
      <w:r w:rsidR="001D7EF7" w:rsidRPr="001D7EF7">
        <w:rPr>
          <w:rFonts w:ascii="David" w:hAnsi="David" w:cs="David"/>
          <w:sz w:val="24"/>
          <w:szCs w:val="24"/>
          <w:rtl/>
        </w:rPr>
        <w:t xml:space="preserve">בייקר הפיק ספר המתאר מערכת דומה מאוד </w:t>
      </w:r>
      <w:r w:rsidR="001D7EF7" w:rsidRPr="001D7EF7">
        <w:rPr>
          <w:rFonts w:ascii="David" w:hAnsi="David" w:cs="David" w:hint="cs"/>
          <w:sz w:val="24"/>
          <w:szCs w:val="24"/>
          <w:rtl/>
        </w:rPr>
        <w:t>לתוכן של הספר של סלדן.</w:t>
      </w:r>
      <w:r w:rsidR="001D7EF7" w:rsidRPr="001D7EF7">
        <w:rPr>
          <w:rFonts w:ascii="David" w:hAnsi="David" w:cs="David" w:hint="cs"/>
          <w:b/>
          <w:bCs/>
          <w:sz w:val="24"/>
          <w:szCs w:val="24"/>
          <w:rtl/>
        </w:rPr>
        <w:t xml:space="preserve"> </w:t>
      </w:r>
      <w:r w:rsidR="00E81F60" w:rsidRPr="00E81F60">
        <w:rPr>
          <w:rFonts w:ascii="David" w:hAnsi="David" w:cs="David"/>
          <w:sz w:val="24"/>
          <w:szCs w:val="24"/>
          <w:rtl/>
        </w:rPr>
        <w:t xml:space="preserve">בית המשפט קבע כי ספר אינו מקנה למחבר את הזכות </w:t>
      </w:r>
      <w:proofErr w:type="spellStart"/>
      <w:r w:rsidR="00E81F60" w:rsidRPr="00E81F60">
        <w:rPr>
          <w:rFonts w:ascii="David" w:hAnsi="David" w:cs="David"/>
          <w:sz w:val="24"/>
          <w:szCs w:val="24"/>
          <w:rtl/>
        </w:rPr>
        <w:t>להחריג</w:t>
      </w:r>
      <w:proofErr w:type="spellEnd"/>
      <w:r w:rsidR="00E81F60" w:rsidRPr="00E81F60">
        <w:rPr>
          <w:rFonts w:ascii="David" w:hAnsi="David" w:cs="David"/>
          <w:sz w:val="24"/>
          <w:szCs w:val="24"/>
          <w:rtl/>
        </w:rPr>
        <w:t xml:space="preserve"> אחרים מלעסוק במה שתואר בספר, אלא רק זכות לשלול את העתקה של החומר בספר. זכויות בלעדיות על "אמנות שימושית" המתוארת בספר היו זמינות רק בפטנט</w:t>
      </w:r>
      <w:r w:rsidR="00E81F60">
        <w:rPr>
          <w:rFonts w:ascii="David" w:hAnsi="David" w:cs="David" w:hint="cs"/>
          <w:sz w:val="24"/>
          <w:szCs w:val="24"/>
          <w:rtl/>
        </w:rPr>
        <w:t>.</w:t>
      </w:r>
    </w:p>
    <w:p w14:paraId="3C9A15AB" w14:textId="61FF312F" w:rsidR="003F0AD1" w:rsidRPr="008556CF" w:rsidRDefault="00455CF9" w:rsidP="001E7A66">
      <w:pPr>
        <w:spacing w:line="360" w:lineRule="auto"/>
        <w:jc w:val="both"/>
        <w:rPr>
          <w:rFonts w:ascii="David" w:hAnsi="David" w:cs="David"/>
          <w:sz w:val="24"/>
          <w:szCs w:val="24"/>
          <w:rtl/>
        </w:rPr>
      </w:pPr>
      <w:r w:rsidRPr="00455CF9">
        <w:rPr>
          <w:rFonts w:ascii="David" w:hAnsi="David" w:cs="David"/>
          <w:b/>
          <w:bCs/>
          <w:color w:val="0070C0"/>
          <w:sz w:val="24"/>
          <w:szCs w:val="24"/>
        </w:rPr>
        <w:lastRenderedPageBreak/>
        <w:t>Oracle v Google 2021</w:t>
      </w:r>
      <w:r w:rsidRPr="00455CF9">
        <w:rPr>
          <w:rFonts w:ascii="David" w:hAnsi="David" w:cs="David"/>
          <w:b/>
          <w:bCs/>
          <w:color w:val="0070C0"/>
          <w:sz w:val="24"/>
          <w:szCs w:val="24"/>
          <w:rtl/>
        </w:rPr>
        <w:t xml:space="preserve"> - </w:t>
      </w:r>
      <w:r w:rsidRPr="00455CF9">
        <w:rPr>
          <w:rFonts w:ascii="David" w:hAnsi="David" w:cs="David"/>
          <w:sz w:val="24"/>
          <w:szCs w:val="24"/>
          <w:rtl/>
        </w:rPr>
        <w:t>גוגל החליט</w:t>
      </w:r>
      <w:r>
        <w:rPr>
          <w:rFonts w:ascii="David" w:hAnsi="David" w:cs="David" w:hint="cs"/>
          <w:sz w:val="24"/>
          <w:szCs w:val="24"/>
          <w:rtl/>
        </w:rPr>
        <w:t>ה</w:t>
      </w:r>
      <w:r w:rsidRPr="00455CF9">
        <w:rPr>
          <w:rFonts w:ascii="David" w:hAnsi="David" w:cs="David"/>
          <w:sz w:val="24"/>
          <w:szCs w:val="24"/>
          <w:rtl/>
        </w:rPr>
        <w:t xml:space="preserve"> שה</w:t>
      </w:r>
      <w:r>
        <w:rPr>
          <w:rFonts w:ascii="David" w:hAnsi="David" w:cs="David" w:hint="cs"/>
          <w:sz w:val="24"/>
          <w:szCs w:val="24"/>
          <w:rtl/>
        </w:rPr>
        <w:t>י</w:t>
      </w:r>
      <w:r w:rsidRPr="00455CF9">
        <w:rPr>
          <w:rFonts w:ascii="David" w:hAnsi="David" w:cs="David"/>
          <w:sz w:val="24"/>
          <w:szCs w:val="24"/>
          <w:rtl/>
        </w:rPr>
        <w:t xml:space="preserve">א רוצה להתחרות עם </w:t>
      </w:r>
      <w:r w:rsidRPr="00455CF9">
        <w:rPr>
          <w:rFonts w:ascii="David" w:hAnsi="David" w:cs="David" w:hint="cs"/>
          <w:sz w:val="24"/>
          <w:szCs w:val="24"/>
          <w:rtl/>
        </w:rPr>
        <w:t>איפון</w:t>
      </w:r>
      <w:r>
        <w:rPr>
          <w:rFonts w:ascii="David" w:hAnsi="David" w:cs="David" w:hint="cs"/>
          <w:sz w:val="24"/>
          <w:szCs w:val="24"/>
          <w:rtl/>
        </w:rPr>
        <w:t xml:space="preserve"> (</w:t>
      </w:r>
      <w:r w:rsidRPr="00455CF9">
        <w:rPr>
          <w:rFonts w:ascii="David" w:hAnsi="David" w:cs="David"/>
          <w:sz w:val="24"/>
          <w:szCs w:val="24"/>
          <w:rtl/>
        </w:rPr>
        <w:t xml:space="preserve">בעצם להציע מערכת הפעלה אחרת שתתחרה עם </w:t>
      </w:r>
      <w:r w:rsidRPr="00455CF9">
        <w:rPr>
          <w:rFonts w:ascii="David" w:hAnsi="David" w:cs="David"/>
          <w:sz w:val="24"/>
          <w:szCs w:val="24"/>
        </w:rPr>
        <w:t>IOS</w:t>
      </w:r>
      <w:r w:rsidRPr="00455CF9">
        <w:rPr>
          <w:rFonts w:ascii="David" w:hAnsi="David" w:cs="David"/>
          <w:sz w:val="24"/>
          <w:szCs w:val="24"/>
          <w:rtl/>
        </w:rPr>
        <w:t xml:space="preserve"> וכך תוכל להוציא טלפון מתחרה</w:t>
      </w:r>
      <w:r>
        <w:rPr>
          <w:rFonts w:ascii="David" w:hAnsi="David" w:cs="David" w:hint="cs"/>
          <w:sz w:val="24"/>
          <w:szCs w:val="24"/>
          <w:rtl/>
        </w:rPr>
        <w:t xml:space="preserve">) </w:t>
      </w:r>
      <w:r w:rsidRPr="00455CF9">
        <w:rPr>
          <w:rFonts w:ascii="David" w:hAnsi="David" w:cs="David"/>
          <w:sz w:val="24"/>
          <w:szCs w:val="24"/>
          <w:rtl/>
        </w:rPr>
        <w:t>כדי לפתח זאת הם מצאו דרך להשתמש במשהו דומה לתוכנת הפעלה אחרת</w:t>
      </w:r>
      <w:r>
        <w:rPr>
          <w:rFonts w:ascii="David" w:hAnsi="David" w:cs="David" w:hint="cs"/>
          <w:sz w:val="24"/>
          <w:szCs w:val="24"/>
          <w:rtl/>
        </w:rPr>
        <w:t xml:space="preserve"> מחברת </w:t>
      </w:r>
      <w:r>
        <w:rPr>
          <w:rFonts w:ascii="David" w:hAnsi="David" w:cs="David" w:hint="cs"/>
          <w:sz w:val="24"/>
          <w:szCs w:val="24"/>
        </w:rPr>
        <w:t>JAVA</w:t>
      </w:r>
      <w:r>
        <w:rPr>
          <w:rFonts w:ascii="David" w:hAnsi="David" w:cs="David" w:hint="cs"/>
          <w:sz w:val="24"/>
          <w:szCs w:val="24"/>
          <w:rtl/>
        </w:rPr>
        <w:t xml:space="preserve"> . </w:t>
      </w:r>
      <w:r w:rsidR="00876D9A">
        <w:rPr>
          <w:rFonts w:ascii="David" w:hAnsi="David" w:cs="David" w:hint="cs"/>
          <w:sz w:val="24"/>
          <w:szCs w:val="24"/>
          <w:rtl/>
        </w:rPr>
        <w:t xml:space="preserve"> </w:t>
      </w:r>
      <w:r w:rsidR="00876D9A" w:rsidRPr="00876D9A">
        <w:rPr>
          <w:rFonts w:ascii="David" w:hAnsi="David" w:cs="David"/>
          <w:sz w:val="24"/>
          <w:szCs w:val="24"/>
          <w:rtl/>
        </w:rPr>
        <w:t xml:space="preserve">גוגל לא הצליחה לקבל את הזכויות מאורקל </w:t>
      </w:r>
      <w:r w:rsidR="00876D9A">
        <w:rPr>
          <w:rFonts w:ascii="David" w:hAnsi="David" w:cs="David" w:hint="cs"/>
          <w:sz w:val="24"/>
          <w:szCs w:val="24"/>
          <w:rtl/>
        </w:rPr>
        <w:t xml:space="preserve">לגבי </w:t>
      </w:r>
      <w:proofErr w:type="spellStart"/>
      <w:r w:rsidR="00876D9A" w:rsidRPr="00876D9A">
        <w:rPr>
          <w:rFonts w:ascii="David" w:hAnsi="David" w:cs="David"/>
          <w:sz w:val="24"/>
          <w:szCs w:val="24"/>
          <w:rtl/>
        </w:rPr>
        <w:t>ג׳בה</w:t>
      </w:r>
      <w:proofErr w:type="spellEnd"/>
      <w:r w:rsidR="00876D9A" w:rsidRPr="00876D9A">
        <w:rPr>
          <w:rFonts w:ascii="David" w:hAnsi="David" w:cs="David"/>
          <w:sz w:val="24"/>
          <w:szCs w:val="24"/>
          <w:rtl/>
        </w:rPr>
        <w:t xml:space="preserve"> ובסופו של דבר גוגל העתיק</w:t>
      </w:r>
      <w:r w:rsidR="00876D9A">
        <w:rPr>
          <w:rFonts w:ascii="David" w:hAnsi="David" w:cs="David" w:hint="cs"/>
          <w:sz w:val="24"/>
          <w:szCs w:val="24"/>
          <w:rtl/>
        </w:rPr>
        <w:t>ה</w:t>
      </w:r>
      <w:r w:rsidR="00876D9A" w:rsidRPr="00876D9A">
        <w:rPr>
          <w:rFonts w:ascii="David" w:hAnsi="David" w:cs="David"/>
          <w:sz w:val="24"/>
          <w:szCs w:val="24"/>
          <w:rtl/>
        </w:rPr>
        <w:t xml:space="preserve"> חלק מהתוכנה </w:t>
      </w:r>
      <w:r w:rsidR="00876D9A">
        <w:rPr>
          <w:rFonts w:ascii="David" w:hAnsi="David" w:cs="David" w:hint="cs"/>
          <w:sz w:val="24"/>
          <w:szCs w:val="24"/>
          <w:rtl/>
        </w:rPr>
        <w:t xml:space="preserve">(את החלק </w:t>
      </w:r>
      <w:r w:rsidR="00876D9A" w:rsidRPr="00876D9A">
        <w:rPr>
          <w:rFonts w:ascii="David" w:hAnsi="David" w:cs="David"/>
          <w:sz w:val="24"/>
          <w:szCs w:val="24"/>
          <w:rtl/>
        </w:rPr>
        <w:t>שהם כמו מעין אוסף של פקודות</w:t>
      </w:r>
      <w:r w:rsidR="009B5839">
        <w:rPr>
          <w:rFonts w:ascii="David" w:hAnsi="David" w:cs="David" w:hint="cs"/>
          <w:sz w:val="24"/>
          <w:szCs w:val="24"/>
          <w:rtl/>
        </w:rPr>
        <w:t>).</w:t>
      </w:r>
      <w:r w:rsidR="002A3B02">
        <w:rPr>
          <w:rFonts w:ascii="David" w:hAnsi="David" w:cs="David" w:hint="cs"/>
          <w:sz w:val="24"/>
          <w:szCs w:val="24"/>
          <w:rtl/>
        </w:rPr>
        <w:t xml:space="preserve"> אורקל תבעו את גוגל </w:t>
      </w:r>
      <w:r w:rsidR="009B5839">
        <w:rPr>
          <w:rFonts w:ascii="David" w:hAnsi="David" w:cs="David" w:hint="cs"/>
          <w:sz w:val="24"/>
          <w:szCs w:val="24"/>
          <w:rtl/>
        </w:rPr>
        <w:t xml:space="preserve"> </w:t>
      </w:r>
      <w:r w:rsidR="002A3B02">
        <w:rPr>
          <w:rFonts w:ascii="David" w:hAnsi="David" w:cs="David" w:hint="cs"/>
          <w:sz w:val="24"/>
          <w:szCs w:val="24"/>
          <w:rtl/>
        </w:rPr>
        <w:t>ו</w:t>
      </w:r>
      <w:r w:rsidR="009B5839">
        <w:rPr>
          <w:rFonts w:ascii="David" w:hAnsi="David" w:cs="David" w:hint="cs"/>
          <w:sz w:val="24"/>
          <w:szCs w:val="24"/>
          <w:rtl/>
        </w:rPr>
        <w:t xml:space="preserve">הדבר הוביל ל </w:t>
      </w:r>
      <w:r w:rsidR="009B5839" w:rsidRPr="009B5839">
        <w:rPr>
          <w:rFonts w:ascii="David" w:hAnsi="David" w:cs="David"/>
          <w:sz w:val="24"/>
          <w:szCs w:val="24"/>
          <w:rtl/>
        </w:rPr>
        <w:t xml:space="preserve">2 סיבובים </w:t>
      </w:r>
      <w:r w:rsidR="009B5839">
        <w:rPr>
          <w:rFonts w:ascii="David" w:hAnsi="David" w:cs="David" w:hint="cs"/>
          <w:sz w:val="24"/>
          <w:szCs w:val="24"/>
          <w:rtl/>
        </w:rPr>
        <w:t xml:space="preserve">של </w:t>
      </w:r>
      <w:r w:rsidR="009B5839" w:rsidRPr="009B5839">
        <w:rPr>
          <w:rFonts w:ascii="David" w:hAnsi="David" w:cs="David"/>
          <w:sz w:val="24"/>
          <w:szCs w:val="24"/>
          <w:rtl/>
        </w:rPr>
        <w:t xml:space="preserve">מחוזי </w:t>
      </w:r>
      <w:r w:rsidR="009B5839">
        <w:rPr>
          <w:rFonts w:ascii="David" w:hAnsi="David" w:cs="David" w:hint="cs"/>
          <w:sz w:val="24"/>
          <w:szCs w:val="24"/>
          <w:rtl/>
        </w:rPr>
        <w:t>ו</w:t>
      </w:r>
      <w:r w:rsidR="009B5839" w:rsidRPr="009B5839">
        <w:rPr>
          <w:rFonts w:ascii="David" w:hAnsi="David" w:cs="David"/>
          <w:sz w:val="24"/>
          <w:szCs w:val="24"/>
          <w:rtl/>
        </w:rPr>
        <w:t>ערעורים ו</w:t>
      </w:r>
      <w:r w:rsidR="009B5839">
        <w:rPr>
          <w:rFonts w:ascii="David" w:hAnsi="David" w:cs="David" w:hint="cs"/>
          <w:sz w:val="24"/>
          <w:szCs w:val="24"/>
          <w:rtl/>
        </w:rPr>
        <w:t>בסוף הגיע</w:t>
      </w:r>
      <w:r w:rsidR="009B5839" w:rsidRPr="009B5839">
        <w:rPr>
          <w:rFonts w:ascii="David" w:hAnsi="David" w:cs="David"/>
          <w:sz w:val="24"/>
          <w:szCs w:val="24"/>
          <w:rtl/>
        </w:rPr>
        <w:t xml:space="preserve"> </w:t>
      </w:r>
      <w:r w:rsidR="009B5839">
        <w:rPr>
          <w:rFonts w:ascii="David" w:hAnsi="David" w:cs="David" w:hint="cs"/>
          <w:sz w:val="24"/>
          <w:szCs w:val="24"/>
          <w:rtl/>
        </w:rPr>
        <w:t>ל</w:t>
      </w:r>
      <w:r w:rsidR="009B5839" w:rsidRPr="009B5839">
        <w:rPr>
          <w:rFonts w:ascii="David" w:hAnsi="David" w:cs="David"/>
          <w:sz w:val="24"/>
          <w:szCs w:val="24"/>
          <w:rtl/>
        </w:rPr>
        <w:t>עליון</w:t>
      </w:r>
      <w:r w:rsidR="00B1435F">
        <w:rPr>
          <w:rFonts w:ascii="David" w:hAnsi="David" w:cs="David" w:hint="cs"/>
          <w:sz w:val="24"/>
          <w:szCs w:val="24"/>
          <w:rtl/>
        </w:rPr>
        <w:t xml:space="preserve"> (בהתחלה גוגל נצחו לאחר מכן ביהמ"ש לערעורים קבע שיש הפרה וחזר שוב</w:t>
      </w:r>
      <w:r w:rsidR="002A3B02">
        <w:rPr>
          <w:rFonts w:ascii="David" w:hAnsi="David" w:cs="David" w:hint="cs"/>
          <w:sz w:val="24"/>
          <w:szCs w:val="24"/>
          <w:rtl/>
        </w:rPr>
        <w:t xml:space="preserve"> כאשר הפעם גוגל טענו לשימוש הוגן)</w:t>
      </w:r>
      <w:r w:rsidR="009B5839" w:rsidRPr="009B5839">
        <w:rPr>
          <w:rFonts w:ascii="David" w:hAnsi="David" w:cs="David"/>
          <w:sz w:val="24"/>
          <w:szCs w:val="24"/>
          <w:rtl/>
        </w:rPr>
        <w:t>.</w:t>
      </w:r>
      <w:r w:rsidR="002A3B02">
        <w:rPr>
          <w:rFonts w:ascii="David" w:hAnsi="David" w:cs="David" w:hint="cs"/>
          <w:sz w:val="24"/>
          <w:szCs w:val="24"/>
          <w:rtl/>
        </w:rPr>
        <w:t xml:space="preserve"> גוגל ניצח</w:t>
      </w:r>
      <w:r w:rsidR="00393C6C">
        <w:rPr>
          <w:rFonts w:ascii="David" w:hAnsi="David" w:cs="David" w:hint="cs"/>
          <w:sz w:val="24"/>
          <w:szCs w:val="24"/>
          <w:rtl/>
        </w:rPr>
        <w:t>ה</w:t>
      </w:r>
      <w:r w:rsidR="002A3B02">
        <w:rPr>
          <w:rFonts w:ascii="David" w:hAnsi="David" w:cs="David" w:hint="cs"/>
          <w:sz w:val="24"/>
          <w:szCs w:val="24"/>
          <w:rtl/>
        </w:rPr>
        <w:t xml:space="preserve"> בבית המשפט העליון תחת טענת השימוש ההוגן.</w:t>
      </w:r>
      <w:r w:rsidR="009B5839">
        <w:rPr>
          <w:rFonts w:ascii="David" w:hAnsi="David" w:cs="David" w:hint="cs"/>
          <w:sz w:val="24"/>
          <w:szCs w:val="24"/>
          <w:rtl/>
        </w:rPr>
        <w:t xml:space="preserve"> </w:t>
      </w:r>
      <w:r w:rsidR="00584211">
        <w:rPr>
          <w:rFonts w:ascii="David" w:hAnsi="David" w:cs="David" w:hint="cs"/>
          <w:sz w:val="24"/>
          <w:szCs w:val="24"/>
          <w:rtl/>
        </w:rPr>
        <w:t xml:space="preserve">בית המשפט קבע שהעתקה היא תחת שימוש הוגן.(הרמיזה היא שככה או ככה היו קובעים שאין הגנה וזאת משום שאין הגנה על </w:t>
      </w:r>
      <w:r w:rsidR="00584211">
        <w:rPr>
          <w:rFonts w:ascii="David" w:hAnsi="David" w:cs="David" w:hint="cs"/>
          <w:sz w:val="24"/>
          <w:szCs w:val="24"/>
        </w:rPr>
        <w:t>API</w:t>
      </w:r>
      <w:r w:rsidR="00584211">
        <w:rPr>
          <w:rFonts w:ascii="David" w:hAnsi="David" w:cs="David" w:hint="cs"/>
          <w:sz w:val="24"/>
          <w:szCs w:val="24"/>
          <w:rtl/>
        </w:rPr>
        <w:t xml:space="preserve"> בשל </w:t>
      </w:r>
      <w:r w:rsidR="007478BC">
        <w:rPr>
          <w:rFonts w:ascii="David" w:hAnsi="David" w:cs="David" w:hint="cs"/>
          <w:sz w:val="24"/>
          <w:szCs w:val="24"/>
          <w:rtl/>
        </w:rPr>
        <w:t>התמזגות</w:t>
      </w:r>
      <w:r w:rsidR="00584211">
        <w:rPr>
          <w:rFonts w:ascii="David" w:hAnsi="David" w:cs="David" w:hint="cs"/>
          <w:sz w:val="24"/>
          <w:szCs w:val="24"/>
          <w:rtl/>
        </w:rPr>
        <w:t xml:space="preserve"> וביטוי הרעיון כמו ב</w:t>
      </w:r>
      <w:r w:rsidR="007478BC">
        <w:rPr>
          <w:rFonts w:ascii="David" w:hAnsi="David" w:cs="David" w:hint="cs"/>
          <w:sz w:val="24"/>
          <w:szCs w:val="24"/>
          <w:rtl/>
        </w:rPr>
        <w:t>פס"ד הקודם).</w:t>
      </w:r>
    </w:p>
    <w:p w14:paraId="2A1AF1F2" w14:textId="683CF4F5" w:rsidR="0053201B" w:rsidRDefault="00FD5265" w:rsidP="0053201B">
      <w:pPr>
        <w:spacing w:line="360" w:lineRule="auto"/>
        <w:jc w:val="center"/>
        <w:rPr>
          <w:rFonts w:ascii="David" w:hAnsi="David" w:cs="David"/>
          <w:sz w:val="24"/>
          <w:szCs w:val="24"/>
          <w:rtl/>
        </w:rPr>
      </w:pPr>
      <w:r w:rsidRPr="00715E65">
        <w:rPr>
          <w:rFonts w:ascii="David" w:hAnsi="David" w:cs="David"/>
          <w:b/>
          <w:bCs/>
          <w:sz w:val="24"/>
          <w:szCs w:val="24"/>
          <w:u w:val="single"/>
          <w:rtl/>
        </w:rPr>
        <w:t>מאגרי מיד</w:t>
      </w:r>
      <w:r w:rsidR="00BF1F29">
        <w:rPr>
          <w:rFonts w:ascii="David" w:hAnsi="David" w:cs="David" w:hint="cs"/>
          <w:b/>
          <w:bCs/>
          <w:sz w:val="24"/>
          <w:szCs w:val="24"/>
          <w:u w:val="single"/>
          <w:rtl/>
        </w:rPr>
        <w:t>ע</w:t>
      </w:r>
    </w:p>
    <w:p w14:paraId="351938A2" w14:textId="6C418F14" w:rsidR="001F0047" w:rsidRPr="00BF1F29" w:rsidRDefault="001F0047" w:rsidP="00BF1F29">
      <w:pPr>
        <w:spacing w:line="360" w:lineRule="auto"/>
        <w:jc w:val="both"/>
        <w:rPr>
          <w:rFonts w:ascii="David" w:hAnsi="David" w:cs="David"/>
          <w:b/>
          <w:bCs/>
          <w:sz w:val="24"/>
          <w:szCs w:val="24"/>
          <w:u w:val="single"/>
          <w:rtl/>
        </w:rPr>
      </w:pPr>
      <w:r w:rsidRPr="00715E65">
        <w:rPr>
          <w:rFonts w:ascii="David" w:hAnsi="David" w:cs="David"/>
          <w:sz w:val="24"/>
          <w:szCs w:val="24"/>
          <w:rtl/>
        </w:rPr>
        <w:t xml:space="preserve">אפשר להסתכל על זה כמאגרי מידע וגם על יצירות שהן אוסף של נתונים ומידע. </w:t>
      </w:r>
    </w:p>
    <w:p w14:paraId="36677157" w14:textId="07E82ACE" w:rsidR="00651CAF" w:rsidRPr="00A43ADB" w:rsidRDefault="001F0047" w:rsidP="00CD5378">
      <w:pPr>
        <w:spacing w:line="360" w:lineRule="auto"/>
        <w:jc w:val="both"/>
        <w:rPr>
          <w:rFonts w:ascii="David" w:hAnsi="David" w:cs="David"/>
          <w:sz w:val="24"/>
          <w:szCs w:val="24"/>
          <w:rtl/>
        </w:rPr>
      </w:pPr>
      <w:r w:rsidRPr="00715E65">
        <w:rPr>
          <w:rFonts w:ascii="David" w:hAnsi="David" w:cs="David"/>
          <w:b/>
          <w:bCs/>
          <w:sz w:val="24"/>
          <w:szCs w:val="24"/>
          <w:rtl/>
        </w:rPr>
        <w:t xml:space="preserve">באמנת </w:t>
      </w:r>
      <w:r w:rsidRPr="00715E65">
        <w:rPr>
          <w:rFonts w:ascii="David" w:hAnsi="David" w:cs="David"/>
          <w:b/>
          <w:bCs/>
          <w:sz w:val="24"/>
          <w:szCs w:val="24"/>
        </w:rPr>
        <w:t>WIPO</w:t>
      </w:r>
      <w:r w:rsidR="00BF1F29">
        <w:rPr>
          <w:rFonts w:ascii="David" w:hAnsi="David" w:cs="David"/>
          <w:sz w:val="24"/>
          <w:szCs w:val="24"/>
        </w:rPr>
        <w:t xml:space="preserve"> </w:t>
      </w:r>
      <w:r w:rsidR="00CD5378">
        <w:rPr>
          <w:rFonts w:ascii="David" w:hAnsi="David" w:cs="David"/>
          <w:sz w:val="24"/>
          <w:szCs w:val="24"/>
        </w:rPr>
        <w:t xml:space="preserve"> </w:t>
      </w:r>
      <w:r w:rsidRPr="00715E65">
        <w:rPr>
          <w:rFonts w:ascii="David" w:hAnsi="David" w:cs="David"/>
          <w:sz w:val="24"/>
          <w:szCs w:val="24"/>
          <w:rtl/>
        </w:rPr>
        <w:t xml:space="preserve">כתוב שם שיש להגן על מאגרי מידע וכן כל אוסף אחר של חומרים, אוספים של נתונים או חומרים אחרים, </w:t>
      </w:r>
      <w:r w:rsidRPr="00715E65">
        <w:rPr>
          <w:rFonts w:ascii="David" w:hAnsi="David" w:cs="David"/>
          <w:b/>
          <w:bCs/>
          <w:sz w:val="24"/>
          <w:szCs w:val="24"/>
          <w:rtl/>
        </w:rPr>
        <w:t>אם הם מקוריים בבחירת סדר של התוכן.</w:t>
      </w:r>
      <w:r w:rsidRPr="00715E65">
        <w:rPr>
          <w:rFonts w:ascii="David" w:hAnsi="David" w:cs="David"/>
          <w:sz w:val="24"/>
          <w:szCs w:val="24"/>
          <w:rtl/>
        </w:rPr>
        <w:t xml:space="preserve"> הנתונים עצמם אינם מוגנים.</w:t>
      </w:r>
      <w:r w:rsidRPr="00715E65">
        <w:rPr>
          <w:rFonts w:ascii="David" w:hAnsi="David" w:cs="David"/>
          <w:b/>
          <w:bCs/>
          <w:sz w:val="24"/>
          <w:szCs w:val="24"/>
          <w:rtl/>
        </w:rPr>
        <w:t xml:space="preserve"> </w:t>
      </w:r>
    </w:p>
    <w:p w14:paraId="0880F888" w14:textId="5825539D" w:rsidR="001F0047" w:rsidRPr="00A43ADB" w:rsidRDefault="001F0047" w:rsidP="00A43ADB">
      <w:pPr>
        <w:tabs>
          <w:tab w:val="left" w:pos="6026"/>
        </w:tabs>
        <w:spacing w:line="360" w:lineRule="auto"/>
        <w:jc w:val="both"/>
        <w:rPr>
          <w:rFonts w:ascii="David" w:hAnsi="David" w:cs="David"/>
          <w:b/>
          <w:bCs/>
          <w:sz w:val="24"/>
          <w:szCs w:val="24"/>
          <w:rtl/>
        </w:rPr>
      </w:pPr>
      <w:r w:rsidRPr="00A43ADB">
        <w:rPr>
          <w:rFonts w:ascii="David" w:hAnsi="David" w:cs="David"/>
          <w:b/>
          <w:bCs/>
          <w:color w:val="0070C0"/>
          <w:sz w:val="24"/>
          <w:szCs w:val="24"/>
        </w:rPr>
        <w:t>Feist Publications, Inc. v Rural Telephone Service Co., 499 U.S. 340 (1991)</w:t>
      </w:r>
      <w:r w:rsidRPr="00A43ADB">
        <w:rPr>
          <w:rFonts w:ascii="David" w:hAnsi="David" w:cs="David"/>
          <w:b/>
          <w:bCs/>
          <w:color w:val="0070C0"/>
          <w:sz w:val="24"/>
          <w:szCs w:val="24"/>
          <w:rtl/>
        </w:rPr>
        <w:t xml:space="preserve">: </w:t>
      </w:r>
      <w:r w:rsidRPr="00A43ADB">
        <w:rPr>
          <w:rFonts w:ascii="David" w:hAnsi="David" w:cs="David"/>
          <w:sz w:val="24"/>
          <w:szCs w:val="24"/>
          <w:rtl/>
        </w:rPr>
        <w:t xml:space="preserve">ספר טלפונים – האם הוא מוגן? </w:t>
      </w:r>
      <w:r w:rsidR="0031657B" w:rsidRPr="00A43ADB">
        <w:rPr>
          <w:rFonts w:ascii="David" w:hAnsi="David" w:cs="David"/>
          <w:sz w:val="24"/>
          <w:szCs w:val="24"/>
          <w:rtl/>
        </w:rPr>
        <w:t>אפשר לקבל הגנה על מאגרי מידע אבל זה צריך להיות מספיק מקורי</w:t>
      </w:r>
      <w:r w:rsidR="00D31F9E" w:rsidRPr="00A43ADB">
        <w:rPr>
          <w:rFonts w:ascii="David" w:hAnsi="David" w:cs="David"/>
          <w:sz w:val="24"/>
          <w:szCs w:val="24"/>
          <w:rtl/>
        </w:rPr>
        <w:t xml:space="preserve"> בבחירה ובסידור</w:t>
      </w:r>
      <w:r w:rsidR="0031657B" w:rsidRPr="00A43ADB">
        <w:rPr>
          <w:rFonts w:ascii="David" w:hAnsi="David" w:cs="David"/>
          <w:sz w:val="24"/>
          <w:szCs w:val="24"/>
          <w:rtl/>
        </w:rPr>
        <w:t xml:space="preserve"> כדי להיות מוגן בזכויות יוצרים.</w:t>
      </w:r>
      <w:r w:rsidR="00651CAF" w:rsidRPr="00A43ADB">
        <w:rPr>
          <w:rFonts w:ascii="David" w:hAnsi="David" w:cs="David"/>
          <w:b/>
          <w:bCs/>
          <w:sz w:val="24"/>
          <w:szCs w:val="24"/>
          <w:rtl/>
        </w:rPr>
        <w:t xml:space="preserve"> </w:t>
      </w:r>
      <w:r w:rsidRPr="00A43ADB">
        <w:rPr>
          <w:rFonts w:ascii="David" w:hAnsi="David" w:cs="David"/>
          <w:b/>
          <w:bCs/>
          <w:sz w:val="24"/>
          <w:szCs w:val="24"/>
          <w:rtl/>
        </w:rPr>
        <w:t>ביהמ"ש קבע</w:t>
      </w:r>
      <w:r w:rsidRPr="00A43ADB">
        <w:rPr>
          <w:rFonts w:ascii="David" w:hAnsi="David" w:cs="David"/>
          <w:sz w:val="24"/>
          <w:szCs w:val="24"/>
          <w:rtl/>
        </w:rPr>
        <w:t xml:space="preserve">: לא מוגן כי אין ניצוץ של יצירתיות בכך שהם אספו את כל מספרי הטלפון של אנשים באזור מסוים והציגו אותם ב-א' ב'. </w:t>
      </w:r>
    </w:p>
    <w:p w14:paraId="63CC8F2C" w14:textId="4FF15488" w:rsidR="00FC1271" w:rsidRPr="003F0AD1" w:rsidRDefault="00651CAF" w:rsidP="003F0AD1">
      <w:pPr>
        <w:spacing w:line="360" w:lineRule="auto"/>
        <w:jc w:val="both"/>
        <w:rPr>
          <w:rFonts w:ascii="David" w:hAnsi="David" w:cs="David"/>
          <w:b/>
          <w:bCs/>
          <w:sz w:val="24"/>
          <w:szCs w:val="24"/>
          <w:rtl/>
        </w:rPr>
      </w:pPr>
      <w:r w:rsidRPr="00A43ADB">
        <w:rPr>
          <w:rFonts w:ascii="David" w:hAnsi="David" w:cs="David"/>
          <w:b/>
          <w:bCs/>
          <w:color w:val="0070C0"/>
          <w:sz w:val="24"/>
          <w:szCs w:val="24"/>
        </w:rPr>
        <w:t>Bellsouth Advertising v Donnelley Information Publishing, 11</w:t>
      </w:r>
      <w:r w:rsidRPr="00A43ADB">
        <w:rPr>
          <w:rFonts w:ascii="David" w:hAnsi="David" w:cs="David"/>
          <w:b/>
          <w:bCs/>
          <w:color w:val="0070C0"/>
          <w:sz w:val="24"/>
          <w:szCs w:val="24"/>
          <w:vertAlign w:val="superscript"/>
        </w:rPr>
        <w:t>th</w:t>
      </w:r>
      <w:r w:rsidRPr="00A43ADB">
        <w:rPr>
          <w:rFonts w:ascii="David" w:hAnsi="David" w:cs="David"/>
          <w:b/>
          <w:bCs/>
          <w:color w:val="0070C0"/>
          <w:sz w:val="24"/>
          <w:szCs w:val="24"/>
        </w:rPr>
        <w:t xml:space="preserve"> Cir. 1993</w:t>
      </w:r>
      <w:r w:rsidRPr="00A43ADB">
        <w:rPr>
          <w:rFonts w:ascii="David" w:hAnsi="David" w:cs="David"/>
          <w:color w:val="0070C0"/>
          <w:sz w:val="24"/>
          <w:szCs w:val="24"/>
          <w:rtl/>
        </w:rPr>
        <w:t xml:space="preserve">: </w:t>
      </w:r>
      <w:r w:rsidRPr="00A43ADB">
        <w:rPr>
          <w:rFonts w:ascii="David" w:hAnsi="David" w:cs="David"/>
          <w:sz w:val="24"/>
          <w:szCs w:val="24"/>
          <w:rtl/>
        </w:rPr>
        <w:t xml:space="preserve">עוד מקרה של ספר טלפונים. יש כאן בחירה וסדר לא מובנים מאליהם. הם החליטו מה </w:t>
      </w:r>
      <w:r w:rsidR="00A43ADB" w:rsidRPr="00A43ADB">
        <w:rPr>
          <w:rFonts w:ascii="David" w:hAnsi="David" w:cs="David"/>
          <w:sz w:val="24"/>
          <w:szCs w:val="24"/>
          <w:rtl/>
        </w:rPr>
        <w:t>ה</w:t>
      </w:r>
      <w:r w:rsidRPr="00A43ADB">
        <w:rPr>
          <w:rFonts w:ascii="David" w:hAnsi="David" w:cs="David"/>
          <w:sz w:val="24"/>
          <w:szCs w:val="24"/>
          <w:rtl/>
        </w:rPr>
        <w:t xml:space="preserve">קטגוריות עסקים, ועפ"י קטגוריות שבחרו סידרו את הנתונים בדפי הזהב ולכן זה מוגן. </w:t>
      </w:r>
      <w:r w:rsidRPr="00A43ADB">
        <w:rPr>
          <w:rFonts w:ascii="David" w:hAnsi="David" w:cs="David"/>
          <w:b/>
          <w:bCs/>
          <w:sz w:val="24"/>
          <w:szCs w:val="24"/>
          <w:rtl/>
        </w:rPr>
        <w:t xml:space="preserve">יש ניצוץ של יצירתיות בסדר ובבחירה. </w:t>
      </w:r>
    </w:p>
    <w:p w14:paraId="76234AA6" w14:textId="49A54172" w:rsidR="0098732E" w:rsidRPr="001B5BA1" w:rsidRDefault="0098732E" w:rsidP="0098732E">
      <w:pPr>
        <w:spacing w:line="360" w:lineRule="auto"/>
        <w:jc w:val="both"/>
        <w:rPr>
          <w:rFonts w:ascii="David" w:hAnsi="David" w:cs="David"/>
          <w:b/>
          <w:bCs/>
          <w:sz w:val="24"/>
          <w:szCs w:val="24"/>
          <w:u w:val="single"/>
          <w:rtl/>
        </w:rPr>
      </w:pPr>
      <w:r w:rsidRPr="001B5BA1">
        <w:rPr>
          <w:rFonts w:ascii="David" w:hAnsi="David" w:cs="David"/>
          <w:b/>
          <w:bCs/>
          <w:sz w:val="24"/>
          <w:szCs w:val="24"/>
          <w:u w:val="single"/>
          <w:rtl/>
        </w:rPr>
        <w:t xml:space="preserve">מקרים שבהם מנסים להגן על הנתונים ולא רק הסדר והבחירה </w:t>
      </w:r>
    </w:p>
    <w:p w14:paraId="6DE8E32B" w14:textId="0616392F" w:rsidR="0098732E" w:rsidRPr="0098732E" w:rsidRDefault="0098732E" w:rsidP="004D0A53">
      <w:pPr>
        <w:spacing w:line="360" w:lineRule="auto"/>
        <w:jc w:val="both"/>
        <w:rPr>
          <w:rFonts w:ascii="David" w:hAnsi="David" w:cs="David"/>
          <w:b/>
          <w:bCs/>
          <w:sz w:val="24"/>
          <w:szCs w:val="24"/>
          <w:rtl/>
        </w:rPr>
      </w:pPr>
      <w:r w:rsidRPr="004D0A53">
        <w:rPr>
          <w:rFonts w:ascii="David" w:hAnsi="David" w:cs="David"/>
          <w:b/>
          <w:bCs/>
          <w:color w:val="0070C0"/>
          <w:sz w:val="24"/>
          <w:szCs w:val="24"/>
        </w:rPr>
        <w:t xml:space="preserve">CDN v </w:t>
      </w:r>
      <w:proofErr w:type="spellStart"/>
      <w:r w:rsidRPr="004D0A53">
        <w:rPr>
          <w:rFonts w:ascii="David" w:hAnsi="David" w:cs="David"/>
          <w:b/>
          <w:bCs/>
          <w:color w:val="0070C0"/>
          <w:sz w:val="24"/>
          <w:szCs w:val="24"/>
        </w:rPr>
        <w:t>kapes</w:t>
      </w:r>
      <w:proofErr w:type="spellEnd"/>
      <w:r w:rsidRPr="004D0A53">
        <w:rPr>
          <w:rFonts w:ascii="David" w:hAnsi="David" w:cs="David"/>
          <w:b/>
          <w:bCs/>
          <w:color w:val="0070C0"/>
          <w:sz w:val="24"/>
          <w:szCs w:val="24"/>
        </w:rPr>
        <w:t xml:space="preserve"> 1999</w:t>
      </w:r>
      <w:r w:rsidR="004D0A53" w:rsidRPr="004D0A53">
        <w:rPr>
          <w:rFonts w:ascii="David" w:hAnsi="David" w:cs="David" w:hint="cs"/>
          <w:b/>
          <w:bCs/>
          <w:color w:val="0070C0"/>
          <w:sz w:val="24"/>
          <w:szCs w:val="24"/>
          <w:rtl/>
        </w:rPr>
        <w:t xml:space="preserve"> </w:t>
      </w:r>
      <w:r w:rsidR="004D0A53">
        <w:rPr>
          <w:rFonts w:ascii="David" w:hAnsi="David" w:cs="David"/>
          <w:b/>
          <w:bCs/>
          <w:sz w:val="24"/>
          <w:szCs w:val="24"/>
          <w:rtl/>
        </w:rPr>
        <w:t>–</w:t>
      </w:r>
      <w:r w:rsidR="004D0A53">
        <w:rPr>
          <w:rFonts w:ascii="David" w:hAnsi="David" w:cs="David" w:hint="cs"/>
          <w:b/>
          <w:bCs/>
          <w:sz w:val="24"/>
          <w:szCs w:val="24"/>
          <w:rtl/>
        </w:rPr>
        <w:t xml:space="preserve"> </w:t>
      </w:r>
      <w:r w:rsidR="004D0A53" w:rsidRPr="004D0A53">
        <w:rPr>
          <w:rFonts w:ascii="David" w:hAnsi="David" w:cs="David" w:hint="cs"/>
          <w:sz w:val="24"/>
          <w:szCs w:val="24"/>
          <w:rtl/>
        </w:rPr>
        <w:t xml:space="preserve">פס"ד על </w:t>
      </w:r>
      <w:r w:rsidRPr="004D0A53">
        <w:rPr>
          <w:rFonts w:ascii="David" w:hAnsi="David" w:cs="David"/>
          <w:sz w:val="24"/>
          <w:szCs w:val="24"/>
          <w:rtl/>
        </w:rPr>
        <w:t xml:space="preserve">מטבעות </w:t>
      </w:r>
      <w:r w:rsidR="004D0A53" w:rsidRPr="004D0A53">
        <w:rPr>
          <w:rFonts w:ascii="David" w:hAnsi="David" w:cs="David" w:hint="cs"/>
          <w:sz w:val="24"/>
          <w:szCs w:val="24"/>
          <w:rtl/>
        </w:rPr>
        <w:t>נ</w:t>
      </w:r>
      <w:r w:rsidRPr="004D0A53">
        <w:rPr>
          <w:rFonts w:ascii="David" w:hAnsi="David" w:cs="David"/>
          <w:sz w:val="24"/>
          <w:szCs w:val="24"/>
          <w:rtl/>
        </w:rPr>
        <w:t>דירים ושכיחים. ביהמ</w:t>
      </w:r>
      <w:r w:rsidR="004D0A53" w:rsidRPr="004D0A53">
        <w:rPr>
          <w:rFonts w:ascii="David" w:hAnsi="David" w:cs="David" w:hint="cs"/>
          <w:sz w:val="24"/>
          <w:szCs w:val="24"/>
          <w:rtl/>
        </w:rPr>
        <w:t>"</w:t>
      </w:r>
      <w:r w:rsidRPr="004D0A53">
        <w:rPr>
          <w:rFonts w:ascii="David" w:hAnsi="David" w:cs="David"/>
          <w:sz w:val="24"/>
          <w:szCs w:val="24"/>
          <w:rtl/>
        </w:rPr>
        <w:t>ש קבע ש</w:t>
      </w:r>
      <w:r w:rsidR="004D0A53">
        <w:rPr>
          <w:rFonts w:ascii="David" w:hAnsi="David" w:cs="David" w:hint="cs"/>
          <w:sz w:val="24"/>
          <w:szCs w:val="24"/>
          <w:rtl/>
        </w:rPr>
        <w:t>לא רק שיש</w:t>
      </w:r>
      <w:r w:rsidRPr="004D0A53">
        <w:rPr>
          <w:rFonts w:ascii="David" w:hAnsi="David" w:cs="David"/>
          <w:sz w:val="24"/>
          <w:szCs w:val="24"/>
          <w:rtl/>
        </w:rPr>
        <w:t xml:space="preserve"> אפשרות שמאגר המידע יקבל הגנה בסדר ובבחירה אלא גם שהערכים עצמם יקבלו הגנה.</w:t>
      </w:r>
      <w:r w:rsidRPr="0098732E">
        <w:rPr>
          <w:rFonts w:ascii="David" w:hAnsi="David" w:cs="David"/>
          <w:b/>
          <w:bCs/>
          <w:sz w:val="24"/>
          <w:szCs w:val="24"/>
          <w:rtl/>
        </w:rPr>
        <w:t xml:space="preserve"> </w:t>
      </w:r>
    </w:p>
    <w:p w14:paraId="1A5FECB9" w14:textId="77777777" w:rsidR="0098732E" w:rsidRPr="001829FD" w:rsidRDefault="0098732E" w:rsidP="0098732E">
      <w:pPr>
        <w:spacing w:line="360" w:lineRule="auto"/>
        <w:jc w:val="both"/>
        <w:rPr>
          <w:rFonts w:ascii="David" w:hAnsi="David" w:cs="David"/>
          <w:b/>
          <w:bCs/>
          <w:color w:val="0070C0"/>
          <w:sz w:val="24"/>
          <w:szCs w:val="24"/>
        </w:rPr>
      </w:pPr>
      <w:proofErr w:type="spellStart"/>
      <w:r w:rsidRPr="001829FD">
        <w:rPr>
          <w:rFonts w:ascii="David" w:hAnsi="David" w:cs="David"/>
          <w:b/>
          <w:bCs/>
          <w:color w:val="0070C0"/>
          <w:sz w:val="24"/>
          <w:szCs w:val="24"/>
        </w:rPr>
        <w:t>Ccc</w:t>
      </w:r>
      <w:proofErr w:type="spellEnd"/>
      <w:r w:rsidRPr="001829FD">
        <w:rPr>
          <w:rFonts w:ascii="David" w:hAnsi="David" w:cs="David"/>
          <w:b/>
          <w:bCs/>
          <w:color w:val="0070C0"/>
          <w:sz w:val="24"/>
          <w:szCs w:val="24"/>
        </w:rPr>
        <w:t xml:space="preserve"> information service 1994</w:t>
      </w:r>
      <w:r w:rsidRPr="001829FD">
        <w:rPr>
          <w:rFonts w:ascii="David" w:hAnsi="David" w:cs="David"/>
          <w:b/>
          <w:bCs/>
          <w:color w:val="0070C0"/>
          <w:sz w:val="24"/>
          <w:szCs w:val="24"/>
          <w:rtl/>
        </w:rPr>
        <w:t xml:space="preserve"> </w:t>
      </w:r>
    </w:p>
    <w:p w14:paraId="0996B30B" w14:textId="7E6380B0" w:rsidR="001829FD" w:rsidRPr="001829FD" w:rsidRDefault="0098732E" w:rsidP="0098732E">
      <w:pPr>
        <w:spacing w:line="360" w:lineRule="auto"/>
        <w:jc w:val="both"/>
        <w:rPr>
          <w:rFonts w:ascii="David" w:hAnsi="David" w:cs="David"/>
          <w:b/>
          <w:bCs/>
          <w:color w:val="0070C0"/>
          <w:sz w:val="24"/>
          <w:szCs w:val="24"/>
          <w:rtl/>
        </w:rPr>
      </w:pPr>
      <w:r w:rsidRPr="001829FD">
        <w:rPr>
          <w:rFonts w:ascii="David" w:hAnsi="David" w:cs="David"/>
          <w:b/>
          <w:bCs/>
          <w:color w:val="0070C0"/>
          <w:sz w:val="24"/>
          <w:szCs w:val="24"/>
        </w:rPr>
        <w:t>Matthew bender and co v west publishing co 1998</w:t>
      </w:r>
      <w:r w:rsidRPr="001829FD">
        <w:rPr>
          <w:rFonts w:ascii="David" w:hAnsi="David" w:cs="David"/>
          <w:b/>
          <w:bCs/>
          <w:color w:val="0070C0"/>
          <w:sz w:val="24"/>
          <w:szCs w:val="24"/>
          <w:rtl/>
        </w:rPr>
        <w:t xml:space="preserve"> </w:t>
      </w:r>
    </w:p>
    <w:p w14:paraId="75ABD30F" w14:textId="69596BD5" w:rsidR="001829FD" w:rsidRPr="001829FD" w:rsidRDefault="001829FD" w:rsidP="001829FD">
      <w:pPr>
        <w:spacing w:line="360" w:lineRule="auto"/>
        <w:jc w:val="both"/>
        <w:rPr>
          <w:rFonts w:ascii="David" w:hAnsi="David" w:cs="David"/>
          <w:b/>
          <w:bCs/>
          <w:color w:val="0070C0"/>
          <w:sz w:val="24"/>
          <w:szCs w:val="24"/>
          <w:rtl/>
        </w:rPr>
      </w:pPr>
      <w:r w:rsidRPr="001829FD">
        <w:rPr>
          <w:rFonts w:ascii="David" w:hAnsi="David" w:cs="David"/>
          <w:b/>
          <w:bCs/>
          <w:color w:val="0070C0"/>
          <w:sz w:val="24"/>
          <w:szCs w:val="24"/>
        </w:rPr>
        <w:t>West publishing v mead data central 1986</w:t>
      </w:r>
    </w:p>
    <w:p w14:paraId="0F8DAA41" w14:textId="70C66A77" w:rsidR="00651CAF" w:rsidRPr="00E03F76" w:rsidRDefault="001829FD" w:rsidP="0067398C">
      <w:pPr>
        <w:spacing w:line="360" w:lineRule="auto"/>
        <w:jc w:val="both"/>
        <w:rPr>
          <w:rFonts w:ascii="David" w:hAnsi="David" w:cs="David"/>
          <w:sz w:val="24"/>
          <w:szCs w:val="24"/>
          <w:rtl/>
        </w:rPr>
      </w:pPr>
      <w:r w:rsidRPr="00BC43AA">
        <w:rPr>
          <w:rFonts w:ascii="David" w:hAnsi="David" w:cs="David" w:hint="cs"/>
          <w:sz w:val="24"/>
          <w:szCs w:val="24"/>
          <w:rtl/>
        </w:rPr>
        <w:t xml:space="preserve">אוסף של </w:t>
      </w:r>
      <w:r w:rsidR="0098732E" w:rsidRPr="00BC43AA">
        <w:rPr>
          <w:rFonts w:ascii="David" w:hAnsi="David" w:cs="David"/>
          <w:sz w:val="24"/>
          <w:szCs w:val="24"/>
          <w:rtl/>
        </w:rPr>
        <w:t xml:space="preserve">פסקי דין אמריקאים </w:t>
      </w:r>
      <w:r w:rsidR="00BC43AA" w:rsidRPr="00BC43AA">
        <w:rPr>
          <w:rFonts w:ascii="David" w:hAnsi="David" w:cs="David" w:hint="cs"/>
          <w:sz w:val="24"/>
          <w:szCs w:val="24"/>
          <w:rtl/>
        </w:rPr>
        <w:t>המסודרים בסדר מסוים</w:t>
      </w:r>
      <w:r w:rsidR="0098732E" w:rsidRPr="00BC43AA">
        <w:rPr>
          <w:rFonts w:ascii="David" w:hAnsi="David" w:cs="David"/>
          <w:sz w:val="24"/>
          <w:szCs w:val="24"/>
          <w:rtl/>
        </w:rPr>
        <w:t xml:space="preserve"> (</w:t>
      </w:r>
      <w:r w:rsidR="00BC43AA" w:rsidRPr="00BC43AA">
        <w:rPr>
          <w:rFonts w:ascii="David" w:hAnsi="David" w:cs="David" w:hint="cs"/>
          <w:sz w:val="24"/>
          <w:szCs w:val="24"/>
          <w:rtl/>
        </w:rPr>
        <w:t xml:space="preserve"> "ההוצאה" </w:t>
      </w:r>
      <w:r w:rsidR="0098732E" w:rsidRPr="00BC43AA">
        <w:rPr>
          <w:rFonts w:ascii="David" w:hAnsi="David" w:cs="David"/>
          <w:sz w:val="24"/>
          <w:szCs w:val="24"/>
          <w:rtl/>
        </w:rPr>
        <w:t xml:space="preserve">מוסיפים רציו, ומספרים לעמודים - בנוסף </w:t>
      </w:r>
      <w:r w:rsidR="00695603" w:rsidRPr="00BC43AA">
        <w:rPr>
          <w:rFonts w:ascii="David" w:hAnsi="David" w:cs="David" w:hint="cs"/>
          <w:sz w:val="24"/>
          <w:szCs w:val="24"/>
          <w:rtl/>
        </w:rPr>
        <w:t>לגרסה</w:t>
      </w:r>
      <w:r w:rsidR="0098732E" w:rsidRPr="00BC43AA">
        <w:rPr>
          <w:rFonts w:ascii="David" w:hAnsi="David" w:cs="David"/>
          <w:sz w:val="24"/>
          <w:szCs w:val="24"/>
          <w:rtl/>
        </w:rPr>
        <w:t xml:space="preserve"> המודפסת</w:t>
      </w:r>
      <w:r w:rsidR="00BC43AA" w:rsidRPr="00BC43AA">
        <w:rPr>
          <w:rFonts w:ascii="David" w:hAnsi="David" w:cs="David" w:hint="cs"/>
          <w:sz w:val="24"/>
          <w:szCs w:val="24"/>
          <w:rtl/>
        </w:rPr>
        <w:t xml:space="preserve"> של </w:t>
      </w:r>
      <w:proofErr w:type="spellStart"/>
      <w:r w:rsidR="00BC43AA" w:rsidRPr="00BC43AA">
        <w:rPr>
          <w:rFonts w:ascii="David" w:hAnsi="David" w:cs="David" w:hint="cs"/>
          <w:sz w:val="24"/>
          <w:szCs w:val="24"/>
          <w:rtl/>
        </w:rPr>
        <w:t>הפס"ד</w:t>
      </w:r>
      <w:proofErr w:type="spellEnd"/>
      <w:r w:rsidR="00BC43AA" w:rsidRPr="00BC43AA">
        <w:rPr>
          <w:rFonts w:ascii="David" w:hAnsi="David" w:cs="David" w:hint="cs"/>
          <w:sz w:val="24"/>
          <w:szCs w:val="24"/>
          <w:rtl/>
        </w:rPr>
        <w:t xml:space="preserve">) </w:t>
      </w:r>
      <w:r w:rsidR="0098732E" w:rsidRPr="00BC43AA">
        <w:rPr>
          <w:rFonts w:ascii="David" w:hAnsi="David" w:cs="David"/>
          <w:sz w:val="24"/>
          <w:szCs w:val="24"/>
          <w:rtl/>
        </w:rPr>
        <w:t>האם החלוקה הזו הופכת את מספר העמוד ליצירה? פסד אחד אומר שכן</w:t>
      </w:r>
      <w:r w:rsidR="003F0AD1">
        <w:rPr>
          <w:rFonts w:ascii="David" w:hAnsi="David" w:cs="David" w:hint="cs"/>
          <w:sz w:val="24"/>
          <w:szCs w:val="24"/>
          <w:rtl/>
        </w:rPr>
        <w:t xml:space="preserve">, </w:t>
      </w:r>
      <w:r w:rsidR="0098732E" w:rsidRPr="00BC43AA">
        <w:rPr>
          <w:rFonts w:ascii="David" w:hAnsi="David" w:cs="David"/>
          <w:sz w:val="24"/>
          <w:szCs w:val="24"/>
          <w:rtl/>
        </w:rPr>
        <w:t>פסד שני טוען שלא</w:t>
      </w:r>
      <w:r w:rsidR="003F0AD1">
        <w:rPr>
          <w:rFonts w:ascii="David" w:hAnsi="David" w:cs="David" w:hint="cs"/>
          <w:sz w:val="24"/>
          <w:szCs w:val="24"/>
          <w:rtl/>
        </w:rPr>
        <w:t xml:space="preserve">. </w:t>
      </w:r>
      <w:r w:rsidR="0098732E" w:rsidRPr="00BC43AA">
        <w:rPr>
          <w:rFonts w:ascii="David" w:hAnsi="David" w:cs="David"/>
          <w:sz w:val="24"/>
          <w:szCs w:val="24"/>
          <w:rtl/>
        </w:rPr>
        <w:t>המרצה אומר שתיאור</w:t>
      </w:r>
      <w:r w:rsidR="00BC43AA" w:rsidRPr="00BC43AA">
        <w:rPr>
          <w:rFonts w:ascii="David" w:hAnsi="David" w:cs="David" w:hint="cs"/>
          <w:sz w:val="24"/>
          <w:szCs w:val="24"/>
          <w:rtl/>
        </w:rPr>
        <w:t>ט</w:t>
      </w:r>
      <w:r w:rsidR="0098732E" w:rsidRPr="00BC43AA">
        <w:rPr>
          <w:rFonts w:ascii="David" w:hAnsi="David" w:cs="David"/>
          <w:sz w:val="24"/>
          <w:szCs w:val="24"/>
          <w:rtl/>
        </w:rPr>
        <w:t xml:space="preserve">ית אפשרי אבל השאלה אם יש מספיק מקוריות. </w:t>
      </w:r>
    </w:p>
    <w:p w14:paraId="4B896693" w14:textId="79277654" w:rsidR="00D31F9E" w:rsidRDefault="00E03F76" w:rsidP="001B5BA1">
      <w:pPr>
        <w:spacing w:line="360" w:lineRule="auto"/>
        <w:jc w:val="center"/>
        <w:rPr>
          <w:rFonts w:ascii="David" w:hAnsi="David" w:cs="David"/>
          <w:b/>
          <w:bCs/>
          <w:sz w:val="24"/>
          <w:szCs w:val="24"/>
          <w:u w:val="single"/>
          <w:rtl/>
        </w:rPr>
      </w:pPr>
      <w:r w:rsidRPr="00E03F76">
        <w:rPr>
          <w:rFonts w:ascii="David" w:hAnsi="David" w:cs="David" w:hint="cs"/>
          <w:b/>
          <w:bCs/>
          <w:sz w:val="24"/>
          <w:szCs w:val="24"/>
          <w:u w:val="single"/>
          <w:rtl/>
        </w:rPr>
        <w:t>מדגמים</w:t>
      </w:r>
    </w:p>
    <w:p w14:paraId="45B67C32" w14:textId="7858B386" w:rsidR="00E03F76" w:rsidRPr="004267A2" w:rsidRDefault="003E0C1D" w:rsidP="00715E65">
      <w:pPr>
        <w:spacing w:line="360" w:lineRule="auto"/>
        <w:jc w:val="both"/>
        <w:rPr>
          <w:rFonts w:ascii="David" w:hAnsi="David" w:cs="David"/>
          <w:b/>
          <w:bCs/>
          <w:sz w:val="24"/>
          <w:szCs w:val="24"/>
          <w:u w:val="single"/>
          <w:rtl/>
        </w:rPr>
      </w:pPr>
      <w:r w:rsidRPr="004267A2">
        <w:rPr>
          <w:rFonts w:ascii="David" w:hAnsi="David" w:cs="David"/>
          <w:sz w:val="24"/>
          <w:szCs w:val="24"/>
          <w:rtl/>
        </w:rPr>
        <w:t>זכויות יוצרים אינן אחידות. אחת הבעיות בזכויות יוצרים זה כל מה שקשור לעיצוב תעשייתי. יש מקומות שמגנים על זה בזכויות יוצרים, יש מקומות עם הגנה של סימני מסחר, ויש מקומות שיש דין מיוחד למוצר תעשייתי [ = מדגמים</w:t>
      </w:r>
      <w:r w:rsidR="004267A2" w:rsidRPr="004267A2">
        <w:rPr>
          <w:rFonts w:ascii="David" w:hAnsi="David" w:cs="David"/>
          <w:b/>
          <w:bCs/>
          <w:sz w:val="24"/>
          <w:szCs w:val="24"/>
          <w:u w:val="single"/>
          <w:rtl/>
        </w:rPr>
        <w:t xml:space="preserve"> )</w:t>
      </w:r>
    </w:p>
    <w:p w14:paraId="5F3FD472" w14:textId="5C05F424" w:rsidR="006E3C04" w:rsidRPr="006E3C04" w:rsidRDefault="006E3C04" w:rsidP="006E3C04">
      <w:pPr>
        <w:spacing w:line="360" w:lineRule="auto"/>
        <w:jc w:val="both"/>
        <w:rPr>
          <w:rFonts w:ascii="David" w:hAnsi="David" w:cs="David"/>
          <w:sz w:val="24"/>
          <w:szCs w:val="24"/>
          <w:rtl/>
        </w:rPr>
      </w:pPr>
      <w:r w:rsidRPr="006E3C04">
        <w:rPr>
          <w:rFonts w:ascii="David" w:hAnsi="David" w:cs="David"/>
          <w:sz w:val="24"/>
          <w:szCs w:val="24"/>
          <w:rtl/>
        </w:rPr>
        <w:t>הסוגי</w:t>
      </w:r>
      <w:r w:rsidR="00BE71B1">
        <w:rPr>
          <w:rFonts w:ascii="David" w:hAnsi="David" w:cs="David" w:hint="cs"/>
          <w:sz w:val="24"/>
          <w:szCs w:val="24"/>
          <w:rtl/>
        </w:rPr>
        <w:t>י</w:t>
      </w:r>
      <w:r w:rsidRPr="006E3C04">
        <w:rPr>
          <w:rFonts w:ascii="David" w:hAnsi="David" w:cs="David"/>
          <w:sz w:val="24"/>
          <w:szCs w:val="24"/>
          <w:rtl/>
        </w:rPr>
        <w:t xml:space="preserve">ה היא עיצוב תעשייתי כמו עיצוב </w:t>
      </w:r>
      <w:r w:rsidR="002210D7" w:rsidRPr="006E3C04">
        <w:rPr>
          <w:rFonts w:ascii="David" w:hAnsi="David" w:cs="David" w:hint="cs"/>
          <w:sz w:val="24"/>
          <w:szCs w:val="24"/>
          <w:rtl/>
        </w:rPr>
        <w:t>איפון</w:t>
      </w:r>
      <w:r w:rsidRPr="006E3C04">
        <w:rPr>
          <w:rFonts w:ascii="David" w:hAnsi="David" w:cs="David"/>
          <w:sz w:val="24"/>
          <w:szCs w:val="24"/>
          <w:rtl/>
        </w:rPr>
        <w:t>. איך חברת אפל לדוגמא מגינה בקניין רוחני על עיצובו? יש מספר דרכים</w:t>
      </w:r>
      <w:r>
        <w:rPr>
          <w:rFonts w:ascii="David" w:hAnsi="David" w:cs="David" w:hint="cs"/>
          <w:sz w:val="24"/>
          <w:szCs w:val="24"/>
          <w:rtl/>
        </w:rPr>
        <w:t>:</w:t>
      </w:r>
    </w:p>
    <w:p w14:paraId="4FC2FD2B" w14:textId="77777777" w:rsidR="00572231" w:rsidRDefault="006E3C04">
      <w:pPr>
        <w:pStyle w:val="a7"/>
        <w:numPr>
          <w:ilvl w:val="0"/>
          <w:numId w:val="12"/>
        </w:numPr>
        <w:spacing w:line="360" w:lineRule="auto"/>
        <w:jc w:val="both"/>
        <w:rPr>
          <w:rFonts w:ascii="David" w:hAnsi="David" w:cs="David"/>
          <w:sz w:val="24"/>
          <w:szCs w:val="24"/>
        </w:rPr>
      </w:pPr>
      <w:r w:rsidRPr="00572231">
        <w:rPr>
          <w:rFonts w:ascii="David" w:hAnsi="David" w:cs="David"/>
          <w:sz w:val="24"/>
          <w:szCs w:val="24"/>
          <w:rtl/>
        </w:rPr>
        <w:t xml:space="preserve">יש פטנט עיצוב ברוב העולם (לא בכל העולם) – </w:t>
      </w:r>
      <w:r w:rsidRPr="00572231">
        <w:rPr>
          <w:rFonts w:ascii="David" w:hAnsi="David" w:cs="David" w:hint="cs"/>
          <w:sz w:val="24"/>
          <w:szCs w:val="24"/>
          <w:rtl/>
        </w:rPr>
        <w:t xml:space="preserve">לדוגמא </w:t>
      </w:r>
      <w:r w:rsidRPr="00572231">
        <w:rPr>
          <w:rFonts w:ascii="David" w:hAnsi="David" w:cs="David"/>
          <w:sz w:val="24"/>
          <w:szCs w:val="24"/>
          <w:rtl/>
        </w:rPr>
        <w:t>בארה</w:t>
      </w:r>
      <w:r w:rsidRPr="00572231">
        <w:rPr>
          <w:rFonts w:ascii="David" w:hAnsi="David" w:cs="David" w:hint="cs"/>
          <w:sz w:val="24"/>
          <w:szCs w:val="24"/>
          <w:rtl/>
        </w:rPr>
        <w:t>"</w:t>
      </w:r>
      <w:r w:rsidRPr="00572231">
        <w:rPr>
          <w:rFonts w:ascii="David" w:hAnsi="David" w:cs="David"/>
          <w:sz w:val="24"/>
          <w:szCs w:val="24"/>
          <w:rtl/>
        </w:rPr>
        <w:t>ב אפשר להוציא ל14 שנה. זוהי ה</w:t>
      </w:r>
      <w:r w:rsidRPr="00572231">
        <w:rPr>
          <w:rFonts w:ascii="David" w:hAnsi="David" w:cs="David" w:hint="cs"/>
          <w:sz w:val="24"/>
          <w:szCs w:val="24"/>
          <w:rtl/>
        </w:rPr>
        <w:t>ה</w:t>
      </w:r>
      <w:r w:rsidRPr="00572231">
        <w:rPr>
          <w:rFonts w:ascii="David" w:hAnsi="David" w:cs="David"/>
          <w:sz w:val="24"/>
          <w:szCs w:val="24"/>
          <w:rtl/>
        </w:rPr>
        <w:t>גנה הכי טובה מבחינת הה</w:t>
      </w:r>
      <w:r w:rsidRPr="00572231">
        <w:rPr>
          <w:rFonts w:ascii="David" w:hAnsi="David" w:cs="David" w:hint="cs"/>
          <w:sz w:val="24"/>
          <w:szCs w:val="24"/>
          <w:rtl/>
        </w:rPr>
        <w:t>ג</w:t>
      </w:r>
      <w:r w:rsidRPr="00572231">
        <w:rPr>
          <w:rFonts w:ascii="David" w:hAnsi="David" w:cs="David"/>
          <w:sz w:val="24"/>
          <w:szCs w:val="24"/>
          <w:rtl/>
        </w:rPr>
        <w:t xml:space="preserve">נות אך קצרת טווח. </w:t>
      </w:r>
    </w:p>
    <w:p w14:paraId="752ABE17" w14:textId="77777777" w:rsidR="00572231" w:rsidRDefault="006E3C04">
      <w:pPr>
        <w:pStyle w:val="a7"/>
        <w:numPr>
          <w:ilvl w:val="0"/>
          <w:numId w:val="12"/>
        </w:numPr>
        <w:spacing w:line="360" w:lineRule="auto"/>
        <w:jc w:val="both"/>
        <w:rPr>
          <w:rFonts w:ascii="David" w:hAnsi="David" w:cs="David"/>
          <w:sz w:val="24"/>
          <w:szCs w:val="24"/>
        </w:rPr>
      </w:pPr>
      <w:r w:rsidRPr="00572231">
        <w:rPr>
          <w:rFonts w:ascii="David" w:hAnsi="David" w:cs="David"/>
          <w:sz w:val="24"/>
          <w:szCs w:val="24"/>
          <w:rtl/>
        </w:rPr>
        <w:lastRenderedPageBreak/>
        <w:t>אמנת ברן קובעת שכל מדינה יכול לעשות מה שהיא רוצה. בס- 2 (7)</w:t>
      </w:r>
      <w:r w:rsidR="00572231">
        <w:rPr>
          <w:rFonts w:ascii="David" w:hAnsi="David" w:cs="David" w:hint="cs"/>
          <w:sz w:val="24"/>
          <w:szCs w:val="24"/>
          <w:rtl/>
        </w:rPr>
        <w:t xml:space="preserve"> נאמר כי</w:t>
      </w:r>
      <w:r w:rsidRPr="00572231">
        <w:rPr>
          <w:rFonts w:ascii="David" w:hAnsi="David" w:cs="David"/>
          <w:sz w:val="24"/>
          <w:szCs w:val="24"/>
          <w:rtl/>
        </w:rPr>
        <w:t xml:space="preserve"> הן יכולות להגן על מדגמים בזכויות יוצרים. </w:t>
      </w:r>
      <w:r w:rsidR="00BE71B1" w:rsidRPr="00572231">
        <w:rPr>
          <w:rFonts w:ascii="David" w:hAnsi="David" w:cs="David" w:hint="cs"/>
          <w:sz w:val="24"/>
          <w:szCs w:val="24"/>
          <w:rtl/>
        </w:rPr>
        <w:t xml:space="preserve"> </w:t>
      </w:r>
      <w:r w:rsidR="00572231">
        <w:rPr>
          <w:rFonts w:ascii="David" w:hAnsi="David" w:cs="David" w:hint="cs"/>
          <w:sz w:val="24"/>
          <w:szCs w:val="24"/>
          <w:rtl/>
        </w:rPr>
        <w:t xml:space="preserve">כמו כן, </w:t>
      </w:r>
      <w:r w:rsidRPr="00572231">
        <w:rPr>
          <w:rFonts w:ascii="David" w:hAnsi="David" w:cs="David"/>
          <w:sz w:val="24"/>
          <w:szCs w:val="24"/>
          <w:rtl/>
        </w:rPr>
        <w:t xml:space="preserve">הן </w:t>
      </w:r>
      <w:r w:rsidR="00572231">
        <w:rPr>
          <w:rFonts w:ascii="David" w:hAnsi="David" w:cs="David" w:hint="cs"/>
          <w:sz w:val="24"/>
          <w:szCs w:val="24"/>
          <w:rtl/>
        </w:rPr>
        <w:t xml:space="preserve"> גם </w:t>
      </w:r>
      <w:r w:rsidRPr="00572231">
        <w:rPr>
          <w:rFonts w:ascii="David" w:hAnsi="David" w:cs="David"/>
          <w:sz w:val="24"/>
          <w:szCs w:val="24"/>
          <w:rtl/>
        </w:rPr>
        <w:t>רשאיות</w:t>
      </w:r>
      <w:r w:rsidR="00572231">
        <w:rPr>
          <w:rFonts w:ascii="David" w:hAnsi="David" w:cs="David" w:hint="cs"/>
          <w:sz w:val="24"/>
          <w:szCs w:val="24"/>
          <w:rtl/>
        </w:rPr>
        <w:t xml:space="preserve"> </w:t>
      </w:r>
      <w:r w:rsidRPr="00572231">
        <w:rPr>
          <w:rFonts w:ascii="David" w:hAnsi="David" w:cs="David"/>
          <w:sz w:val="24"/>
          <w:szCs w:val="24"/>
          <w:rtl/>
        </w:rPr>
        <w:t>להמציא הגנה מיוחדת</w:t>
      </w:r>
      <w:r w:rsidRPr="00572231">
        <w:rPr>
          <w:rFonts w:ascii="David" w:hAnsi="David" w:cs="David" w:hint="cs"/>
          <w:sz w:val="24"/>
          <w:szCs w:val="24"/>
          <w:rtl/>
        </w:rPr>
        <w:t>.</w:t>
      </w:r>
    </w:p>
    <w:p w14:paraId="4F446DAD" w14:textId="30A60EA5" w:rsidR="00BE71B1" w:rsidRDefault="00BE71B1">
      <w:pPr>
        <w:pStyle w:val="a7"/>
        <w:numPr>
          <w:ilvl w:val="0"/>
          <w:numId w:val="12"/>
        </w:numPr>
        <w:spacing w:line="360" w:lineRule="auto"/>
        <w:jc w:val="both"/>
        <w:rPr>
          <w:rFonts w:ascii="David" w:hAnsi="David" w:cs="David"/>
          <w:sz w:val="24"/>
          <w:szCs w:val="24"/>
        </w:rPr>
      </w:pPr>
      <w:r w:rsidRPr="00572231">
        <w:rPr>
          <w:rFonts w:ascii="David" w:hAnsi="David" w:cs="David" w:hint="cs"/>
          <w:sz w:val="24"/>
          <w:szCs w:val="24"/>
          <w:rtl/>
        </w:rPr>
        <w:t>ב</w:t>
      </w:r>
      <w:r w:rsidRPr="00572231">
        <w:rPr>
          <w:rFonts w:ascii="David" w:hAnsi="David" w:cs="David" w:hint="cs"/>
          <w:sz w:val="24"/>
          <w:szCs w:val="24"/>
        </w:rPr>
        <w:t>TRIPS</w:t>
      </w:r>
      <w:r w:rsidRPr="00572231">
        <w:rPr>
          <w:rFonts w:ascii="David" w:hAnsi="David" w:cs="David" w:hint="cs"/>
          <w:sz w:val="24"/>
          <w:szCs w:val="24"/>
          <w:rtl/>
        </w:rPr>
        <w:t xml:space="preserve"> גם אומרים שחייבים להגן על עיצוב תעשייתי אך לא קובעי</w:t>
      </w:r>
      <w:r w:rsidR="00572231">
        <w:rPr>
          <w:rFonts w:ascii="David" w:hAnsi="David" w:cs="David" w:hint="cs"/>
          <w:sz w:val="24"/>
          <w:szCs w:val="24"/>
          <w:rtl/>
        </w:rPr>
        <w:t>ם</w:t>
      </w:r>
      <w:r w:rsidRPr="00572231">
        <w:rPr>
          <w:rFonts w:ascii="David" w:hAnsi="David" w:cs="David" w:hint="cs"/>
          <w:sz w:val="24"/>
          <w:szCs w:val="24"/>
          <w:rtl/>
        </w:rPr>
        <w:t xml:space="preserve"> דרך איזה דין</w:t>
      </w:r>
      <w:r w:rsidR="00572231">
        <w:rPr>
          <w:rFonts w:ascii="David" w:hAnsi="David" w:cs="David" w:hint="cs"/>
          <w:sz w:val="24"/>
          <w:szCs w:val="24"/>
          <w:rtl/>
        </w:rPr>
        <w:t>.</w:t>
      </w:r>
    </w:p>
    <w:p w14:paraId="16CF8262" w14:textId="238A7348" w:rsidR="00DB1ED0" w:rsidRDefault="00FB72CD">
      <w:pPr>
        <w:pStyle w:val="a7"/>
        <w:numPr>
          <w:ilvl w:val="0"/>
          <w:numId w:val="12"/>
        </w:numPr>
        <w:spacing w:line="360" w:lineRule="auto"/>
        <w:jc w:val="both"/>
        <w:rPr>
          <w:rFonts w:ascii="David" w:hAnsi="David" w:cs="David"/>
          <w:sz w:val="24"/>
          <w:szCs w:val="24"/>
        </w:rPr>
      </w:pPr>
      <w:r w:rsidRPr="00FB72CD">
        <w:rPr>
          <w:rFonts w:ascii="David" w:hAnsi="David" w:cs="David"/>
          <w:sz w:val="24"/>
          <w:szCs w:val="24"/>
          <w:rtl/>
        </w:rPr>
        <w:t xml:space="preserve">בדין האמריקאי </w:t>
      </w:r>
      <w:r w:rsidRPr="00FB72CD">
        <w:rPr>
          <w:rFonts w:ascii="David" w:hAnsi="David" w:cs="David"/>
          <w:sz w:val="24"/>
          <w:szCs w:val="24"/>
        </w:rPr>
        <w:t>us 101</w:t>
      </w:r>
      <w:r w:rsidRPr="00FB72CD">
        <w:rPr>
          <w:rFonts w:ascii="David" w:hAnsi="David" w:cs="David"/>
          <w:sz w:val="24"/>
          <w:szCs w:val="24"/>
          <w:rtl/>
        </w:rPr>
        <w:t xml:space="preserve"> לא מדברים על</w:t>
      </w:r>
      <w:r w:rsidR="009B1490">
        <w:rPr>
          <w:rFonts w:ascii="David" w:hAnsi="David" w:cs="David" w:hint="cs"/>
          <w:sz w:val="24"/>
          <w:szCs w:val="24"/>
          <w:rtl/>
        </w:rPr>
        <w:t xml:space="preserve"> עיצוב </w:t>
      </w:r>
      <w:r w:rsidRPr="00FB72CD">
        <w:rPr>
          <w:rFonts w:ascii="David" w:hAnsi="David" w:cs="David"/>
          <w:sz w:val="24"/>
          <w:szCs w:val="24"/>
          <w:rtl/>
        </w:rPr>
        <w:t>תעשייתי</w:t>
      </w:r>
      <w:r w:rsidR="009B1490">
        <w:rPr>
          <w:rFonts w:ascii="David" w:hAnsi="David" w:cs="David" w:hint="cs"/>
          <w:sz w:val="24"/>
          <w:szCs w:val="24"/>
          <w:rtl/>
        </w:rPr>
        <w:t xml:space="preserve"> בנפרד אלא</w:t>
      </w:r>
      <w:r w:rsidRPr="00FB72CD">
        <w:rPr>
          <w:rFonts w:ascii="David" w:hAnsi="David" w:cs="David"/>
          <w:sz w:val="24"/>
          <w:szCs w:val="24"/>
          <w:rtl/>
        </w:rPr>
        <w:t xml:space="preserve"> זה בא תחת ההגדרה של סוג רגיל של יצירה. </w:t>
      </w:r>
      <w:r>
        <w:rPr>
          <w:rFonts w:ascii="David" w:hAnsi="David" w:cs="David" w:hint="cs"/>
          <w:sz w:val="24"/>
          <w:szCs w:val="24"/>
          <w:rtl/>
        </w:rPr>
        <w:t>(</w:t>
      </w:r>
      <w:r w:rsidRPr="00FB72CD">
        <w:rPr>
          <w:rFonts w:ascii="David" w:hAnsi="David" w:cs="David"/>
          <w:sz w:val="24"/>
          <w:szCs w:val="24"/>
          <w:rtl/>
        </w:rPr>
        <w:t>הסוג הרגיל זה פיסול, גרפיקה, תמונתי וכו׳ מוגנות אפילו אם הן אומנויות שימושיות</w:t>
      </w:r>
      <w:r>
        <w:rPr>
          <w:rFonts w:ascii="David" w:hAnsi="David" w:cs="David" w:hint="cs"/>
          <w:sz w:val="24"/>
          <w:szCs w:val="24"/>
          <w:rtl/>
        </w:rPr>
        <w:t xml:space="preserve">), </w:t>
      </w:r>
      <w:r w:rsidRPr="00FB72CD">
        <w:rPr>
          <w:rFonts w:ascii="David" w:hAnsi="David" w:cs="David"/>
          <w:sz w:val="24"/>
          <w:szCs w:val="24"/>
          <w:rtl/>
        </w:rPr>
        <w:t>אך אם מדובר במשהו שימושי ההגנה תהיה על העיצוב האמנותי אך לא על החלקים המכניים או התועלתניים</w:t>
      </w:r>
      <w:r>
        <w:rPr>
          <w:rFonts w:ascii="David" w:hAnsi="David" w:cs="David" w:hint="cs"/>
          <w:sz w:val="24"/>
          <w:szCs w:val="24"/>
          <w:rtl/>
        </w:rPr>
        <w:t>.</w:t>
      </w:r>
    </w:p>
    <w:p w14:paraId="1FEABA5D" w14:textId="77777777" w:rsidR="003F0AD1" w:rsidRDefault="003F0AD1" w:rsidP="003F0AD1">
      <w:pPr>
        <w:pStyle w:val="a7"/>
        <w:spacing w:line="360" w:lineRule="auto"/>
        <w:jc w:val="both"/>
        <w:rPr>
          <w:rFonts w:ascii="David" w:hAnsi="David" w:cs="David"/>
          <w:sz w:val="24"/>
          <w:szCs w:val="24"/>
        </w:rPr>
      </w:pPr>
    </w:p>
    <w:p w14:paraId="56CB3F3D" w14:textId="068183D7" w:rsidR="001F0047" w:rsidRDefault="006C5706" w:rsidP="008C0BDD">
      <w:pPr>
        <w:spacing w:line="360" w:lineRule="auto"/>
        <w:jc w:val="both"/>
        <w:rPr>
          <w:rFonts w:ascii="David" w:hAnsi="David" w:cs="David"/>
          <w:b/>
          <w:bCs/>
          <w:color w:val="0070C0"/>
          <w:sz w:val="24"/>
          <w:szCs w:val="24"/>
          <w:rtl/>
        </w:rPr>
      </w:pPr>
      <w:r w:rsidRPr="006C5706">
        <w:rPr>
          <w:rFonts w:ascii="David" w:hAnsi="David" w:cs="David"/>
          <w:b/>
          <w:bCs/>
          <w:color w:val="0070C0"/>
          <w:sz w:val="24"/>
          <w:szCs w:val="24"/>
        </w:rPr>
        <w:t xml:space="preserve">Mazer v stein </w:t>
      </w:r>
      <w:proofErr w:type="gramStart"/>
      <w:r w:rsidRPr="006C5706">
        <w:rPr>
          <w:rFonts w:ascii="David" w:hAnsi="David" w:cs="David"/>
          <w:b/>
          <w:bCs/>
          <w:color w:val="0070C0"/>
          <w:sz w:val="24"/>
          <w:szCs w:val="24"/>
        </w:rPr>
        <w:t>1954</w:t>
      </w:r>
      <w:r w:rsidRPr="006C5706">
        <w:rPr>
          <w:rFonts w:ascii="David" w:hAnsi="David" w:cs="David"/>
          <w:b/>
          <w:bCs/>
          <w:color w:val="0070C0"/>
          <w:sz w:val="24"/>
          <w:szCs w:val="24"/>
          <w:rtl/>
        </w:rPr>
        <w:t xml:space="preserve"> </w:t>
      </w:r>
      <w:r>
        <w:rPr>
          <w:rFonts w:ascii="David" w:hAnsi="David" w:cs="David" w:hint="cs"/>
          <w:b/>
          <w:bCs/>
          <w:color w:val="0070C0"/>
          <w:sz w:val="24"/>
          <w:szCs w:val="24"/>
          <w:rtl/>
        </w:rPr>
        <w:t xml:space="preserve"> -</w:t>
      </w:r>
      <w:proofErr w:type="gramEnd"/>
      <w:r>
        <w:rPr>
          <w:rFonts w:ascii="David" w:hAnsi="David" w:cs="David" w:hint="cs"/>
          <w:b/>
          <w:bCs/>
          <w:color w:val="0070C0"/>
          <w:sz w:val="24"/>
          <w:szCs w:val="24"/>
          <w:rtl/>
        </w:rPr>
        <w:t xml:space="preserve"> </w:t>
      </w:r>
      <w:proofErr w:type="spellStart"/>
      <w:r w:rsidRPr="006C5706">
        <w:rPr>
          <w:rFonts w:ascii="David" w:hAnsi="David" w:cs="David"/>
          <w:sz w:val="24"/>
          <w:szCs w:val="24"/>
          <w:rtl/>
        </w:rPr>
        <w:t>הפס</w:t>
      </w:r>
      <w:r>
        <w:rPr>
          <w:rFonts w:ascii="David" w:hAnsi="David" w:cs="David" w:hint="cs"/>
          <w:sz w:val="24"/>
          <w:szCs w:val="24"/>
          <w:rtl/>
        </w:rPr>
        <w:t>"</w:t>
      </w:r>
      <w:r w:rsidRPr="006C5706">
        <w:rPr>
          <w:rFonts w:ascii="David" w:hAnsi="David" w:cs="David"/>
          <w:sz w:val="24"/>
          <w:szCs w:val="24"/>
          <w:rtl/>
        </w:rPr>
        <w:t>ד</w:t>
      </w:r>
      <w:proofErr w:type="spellEnd"/>
      <w:r w:rsidRPr="006C5706">
        <w:rPr>
          <w:rFonts w:ascii="David" w:hAnsi="David" w:cs="David"/>
          <w:sz w:val="24"/>
          <w:szCs w:val="24"/>
          <w:rtl/>
        </w:rPr>
        <w:t xml:space="preserve"> מדבר על חברה שמכרה מנורות והם החליטו לעשות משהו אומנותי ולפסל אישה עם היד על הראש שמחזיקה מוט ועל המוט יש מנורה.</w:t>
      </w:r>
      <w:r w:rsidR="006C3D45">
        <w:rPr>
          <w:rFonts w:ascii="David" w:hAnsi="David" w:cs="David" w:hint="cs"/>
          <w:b/>
          <w:bCs/>
          <w:color w:val="0070C0"/>
          <w:sz w:val="24"/>
          <w:szCs w:val="24"/>
          <w:rtl/>
        </w:rPr>
        <w:t xml:space="preserve"> </w:t>
      </w:r>
      <w:r w:rsidRPr="006C5706">
        <w:rPr>
          <w:rFonts w:ascii="David" w:hAnsi="David" w:cs="David"/>
          <w:sz w:val="24"/>
          <w:szCs w:val="24"/>
          <w:rtl/>
        </w:rPr>
        <w:t>יצרן מתחרה העתיק את הפסל ומכר.</w:t>
      </w:r>
      <w:r w:rsidR="006C3D45">
        <w:rPr>
          <w:rFonts w:ascii="David" w:hAnsi="David" w:cs="David" w:hint="cs"/>
          <w:b/>
          <w:bCs/>
          <w:color w:val="0070C0"/>
          <w:sz w:val="24"/>
          <w:szCs w:val="24"/>
          <w:rtl/>
        </w:rPr>
        <w:t xml:space="preserve"> </w:t>
      </w:r>
      <w:r w:rsidRPr="006C5706">
        <w:rPr>
          <w:rFonts w:ascii="David" w:hAnsi="David" w:cs="David"/>
          <w:sz w:val="24"/>
          <w:szCs w:val="24"/>
          <w:rtl/>
        </w:rPr>
        <w:t xml:space="preserve">היצרן </w:t>
      </w:r>
      <w:r w:rsidRPr="008C0BDD">
        <w:rPr>
          <w:rFonts w:ascii="David" w:hAnsi="David" w:cs="David"/>
          <w:sz w:val="24"/>
          <w:szCs w:val="24"/>
          <w:rtl/>
        </w:rPr>
        <w:t>המקורי תבע את המתחרה המעתיק. המתח</w:t>
      </w:r>
      <w:r w:rsidR="006C3D45" w:rsidRPr="008C0BDD">
        <w:rPr>
          <w:rFonts w:ascii="David" w:hAnsi="David" w:cs="David" w:hint="cs"/>
          <w:sz w:val="24"/>
          <w:szCs w:val="24"/>
          <w:rtl/>
        </w:rPr>
        <w:t>רה</w:t>
      </w:r>
      <w:r w:rsidRPr="008C0BDD">
        <w:rPr>
          <w:rFonts w:ascii="David" w:hAnsi="David" w:cs="David"/>
          <w:sz w:val="24"/>
          <w:szCs w:val="24"/>
          <w:rtl/>
        </w:rPr>
        <w:t xml:space="preserve"> המעתיק טען שאין ה</w:t>
      </w:r>
      <w:r w:rsidR="006C3D45" w:rsidRPr="008C0BDD">
        <w:rPr>
          <w:rFonts w:ascii="David" w:hAnsi="David" w:cs="David" w:hint="cs"/>
          <w:sz w:val="24"/>
          <w:szCs w:val="24"/>
          <w:rtl/>
        </w:rPr>
        <w:t>ג</w:t>
      </w:r>
      <w:r w:rsidRPr="008C0BDD">
        <w:rPr>
          <w:rFonts w:ascii="David" w:hAnsi="David" w:cs="David"/>
          <w:sz w:val="24"/>
          <w:szCs w:val="24"/>
          <w:rtl/>
        </w:rPr>
        <w:t>נה של זכויות יוצרים על הפסל כי זה שימושי ואין הגנה על שימושי.</w:t>
      </w:r>
      <w:r w:rsidR="006C3D45" w:rsidRPr="008C0BDD">
        <w:rPr>
          <w:rFonts w:ascii="David" w:hAnsi="David" w:cs="David" w:hint="cs"/>
          <w:sz w:val="24"/>
          <w:szCs w:val="24"/>
          <w:rtl/>
        </w:rPr>
        <w:t xml:space="preserve"> </w:t>
      </w:r>
      <w:r w:rsidRPr="008C0BDD">
        <w:rPr>
          <w:rFonts w:ascii="David" w:hAnsi="David" w:cs="David"/>
          <w:sz w:val="24"/>
          <w:szCs w:val="24"/>
          <w:rtl/>
        </w:rPr>
        <w:t>ביהמ</w:t>
      </w:r>
      <w:r w:rsidR="006C3D45" w:rsidRPr="008C0BDD">
        <w:rPr>
          <w:rFonts w:ascii="David" w:hAnsi="David" w:cs="David" w:hint="cs"/>
          <w:sz w:val="24"/>
          <w:szCs w:val="24"/>
          <w:rtl/>
        </w:rPr>
        <w:t>"</w:t>
      </w:r>
      <w:r w:rsidRPr="008C0BDD">
        <w:rPr>
          <w:rFonts w:ascii="David" w:hAnsi="David" w:cs="David"/>
          <w:sz w:val="24"/>
          <w:szCs w:val="24"/>
          <w:rtl/>
        </w:rPr>
        <w:t>ש אמר שזה מגוחך</w:t>
      </w:r>
      <w:r w:rsidR="006C3D45" w:rsidRPr="008C0BDD">
        <w:rPr>
          <w:rFonts w:ascii="David" w:hAnsi="David" w:cs="David" w:hint="cs"/>
          <w:sz w:val="24"/>
          <w:szCs w:val="24"/>
          <w:rtl/>
        </w:rPr>
        <w:t>,</w:t>
      </w:r>
      <w:r w:rsidRPr="008C0BDD">
        <w:rPr>
          <w:rFonts w:ascii="David" w:hAnsi="David" w:cs="David"/>
          <w:sz w:val="24"/>
          <w:szCs w:val="24"/>
          <w:rtl/>
        </w:rPr>
        <w:t xml:space="preserve"> אם </w:t>
      </w:r>
      <w:r w:rsidR="006C3D45" w:rsidRPr="008C0BDD">
        <w:rPr>
          <w:rFonts w:ascii="David" w:hAnsi="David" w:cs="David" w:hint="cs"/>
          <w:sz w:val="24"/>
          <w:szCs w:val="24"/>
          <w:rtl/>
        </w:rPr>
        <w:t xml:space="preserve"> מדובר ב</w:t>
      </w:r>
      <w:r w:rsidRPr="008C0BDD">
        <w:rPr>
          <w:rFonts w:ascii="David" w:hAnsi="David" w:cs="David"/>
          <w:sz w:val="24"/>
          <w:szCs w:val="24"/>
          <w:rtl/>
        </w:rPr>
        <w:t>יצירה שהיא מקורית אפילו שהיצירה שימושית תיאורטית ניתן לקבל הגנה של זכויות יוצרים</w:t>
      </w:r>
      <w:r w:rsidR="006C3D45" w:rsidRPr="008C0BDD">
        <w:rPr>
          <w:rFonts w:ascii="David" w:hAnsi="David" w:cs="David" w:hint="cs"/>
          <w:sz w:val="24"/>
          <w:szCs w:val="24"/>
          <w:rtl/>
        </w:rPr>
        <w:t>.</w:t>
      </w:r>
      <w:r w:rsidR="008C0BDD" w:rsidRPr="008C0BDD">
        <w:rPr>
          <w:rFonts w:ascii="David" w:hAnsi="David" w:cs="David" w:hint="cs"/>
          <w:sz w:val="24"/>
          <w:szCs w:val="24"/>
          <w:rtl/>
        </w:rPr>
        <w:t xml:space="preserve"> (הרי </w:t>
      </w:r>
      <w:r w:rsidR="008C0BDD" w:rsidRPr="008C0BDD">
        <w:rPr>
          <w:rFonts w:ascii="David" w:hAnsi="David" w:cs="David"/>
          <w:sz w:val="24"/>
          <w:szCs w:val="24"/>
          <w:rtl/>
        </w:rPr>
        <w:t>ניתן להפריד את המוט הפסל והמנורה. ולכן זה עומד בתנאי שהדבר צריך להיות ניתן לזיהוי כחלק אומנותי נפרד ולשחק האמנותי יהיה קיום נפרד.</w:t>
      </w:r>
      <w:r w:rsidR="008C0BDD" w:rsidRPr="008C0BDD">
        <w:rPr>
          <w:rFonts w:ascii="David" w:hAnsi="David" w:cs="David" w:hint="cs"/>
          <w:sz w:val="24"/>
          <w:szCs w:val="24"/>
          <w:rtl/>
        </w:rPr>
        <w:t xml:space="preserve"> כלומר </w:t>
      </w:r>
      <w:r w:rsidR="008C0BDD" w:rsidRPr="008C0BDD">
        <w:rPr>
          <w:rFonts w:ascii="David" w:hAnsi="David" w:cs="David"/>
          <w:sz w:val="24"/>
          <w:szCs w:val="24"/>
          <w:rtl/>
        </w:rPr>
        <w:t>לפסל יש חלק אמנותי נפרד ללא המנורה והמוט</w:t>
      </w:r>
      <w:r w:rsidR="008C0BDD" w:rsidRPr="008C0BDD">
        <w:rPr>
          <w:rFonts w:ascii="David" w:hAnsi="David" w:cs="David" w:hint="cs"/>
          <w:sz w:val="24"/>
          <w:szCs w:val="24"/>
          <w:rtl/>
        </w:rPr>
        <w:t>).</w:t>
      </w:r>
    </w:p>
    <w:p w14:paraId="6B33CAA4" w14:textId="75FE2A67" w:rsidR="00FC1271" w:rsidRDefault="004D6F5F" w:rsidP="003F0AD1">
      <w:pPr>
        <w:spacing w:line="360" w:lineRule="auto"/>
        <w:jc w:val="both"/>
        <w:rPr>
          <w:rFonts w:ascii="David" w:hAnsi="David" w:cs="David"/>
          <w:b/>
          <w:bCs/>
          <w:color w:val="0070C0"/>
          <w:sz w:val="24"/>
          <w:szCs w:val="24"/>
          <w:rtl/>
        </w:rPr>
      </w:pPr>
      <w:proofErr w:type="spellStart"/>
      <w:r w:rsidRPr="004D6F5F">
        <w:rPr>
          <w:rFonts w:ascii="David" w:hAnsi="David" w:cs="David"/>
          <w:b/>
          <w:bCs/>
          <w:color w:val="0070C0"/>
          <w:sz w:val="24"/>
          <w:szCs w:val="24"/>
        </w:rPr>
        <w:t>Kieselstein</w:t>
      </w:r>
      <w:proofErr w:type="spellEnd"/>
      <w:r w:rsidRPr="004D6F5F">
        <w:rPr>
          <w:rFonts w:ascii="David" w:hAnsi="David" w:cs="David"/>
          <w:b/>
          <w:bCs/>
          <w:color w:val="0070C0"/>
          <w:sz w:val="24"/>
          <w:szCs w:val="24"/>
        </w:rPr>
        <w:t xml:space="preserve"> cord v accessories by pearls 1980</w:t>
      </w:r>
      <w:r>
        <w:rPr>
          <w:rFonts w:ascii="David" w:hAnsi="David" w:cs="David" w:hint="cs"/>
          <w:b/>
          <w:bCs/>
          <w:color w:val="0070C0"/>
          <w:sz w:val="24"/>
          <w:szCs w:val="24"/>
          <w:rtl/>
        </w:rPr>
        <w:t xml:space="preserve"> - </w:t>
      </w:r>
      <w:r w:rsidRPr="004D6F5F">
        <w:rPr>
          <w:rFonts w:ascii="David" w:hAnsi="David" w:cs="David"/>
          <w:sz w:val="24"/>
          <w:szCs w:val="24"/>
          <w:rtl/>
        </w:rPr>
        <w:t xml:space="preserve">מי שעיצב את אבזם החגורה טען שמדובר בדבר אומנותי ולא רק דבר שימושי שמטרתו להחזיק את החגורה. </w:t>
      </w:r>
      <w:r>
        <w:rPr>
          <w:rFonts w:ascii="David" w:hAnsi="David" w:cs="David" w:hint="cs"/>
          <w:b/>
          <w:bCs/>
          <w:color w:val="0070C0"/>
          <w:sz w:val="24"/>
          <w:szCs w:val="24"/>
          <w:rtl/>
        </w:rPr>
        <w:t xml:space="preserve"> </w:t>
      </w:r>
      <w:r w:rsidRPr="004D6F5F">
        <w:rPr>
          <w:rFonts w:ascii="David" w:hAnsi="David" w:cs="David"/>
          <w:sz w:val="24"/>
          <w:szCs w:val="24"/>
          <w:rtl/>
        </w:rPr>
        <w:t xml:space="preserve">אדם אחר העתיק </w:t>
      </w:r>
      <w:r w:rsidRPr="005C698C">
        <w:rPr>
          <w:rFonts w:ascii="David" w:hAnsi="David" w:cs="David"/>
          <w:sz w:val="24"/>
          <w:szCs w:val="24"/>
          <w:rtl/>
        </w:rPr>
        <w:t>ממנו.</w:t>
      </w:r>
      <w:r w:rsidRPr="004808FB">
        <w:rPr>
          <w:rFonts w:ascii="David" w:hAnsi="David" w:cs="David" w:hint="cs"/>
          <w:sz w:val="24"/>
          <w:szCs w:val="24"/>
          <w:rtl/>
        </w:rPr>
        <w:t xml:space="preserve"> ב</w:t>
      </w:r>
      <w:r w:rsidRPr="004808FB">
        <w:rPr>
          <w:rFonts w:ascii="David" w:hAnsi="David" w:cs="David"/>
          <w:sz w:val="24"/>
          <w:szCs w:val="24"/>
          <w:rtl/>
        </w:rPr>
        <w:t>רור</w:t>
      </w:r>
      <w:r w:rsidRPr="005C698C">
        <w:rPr>
          <w:rFonts w:ascii="David" w:hAnsi="David" w:cs="David"/>
          <w:sz w:val="24"/>
          <w:szCs w:val="24"/>
          <w:rtl/>
        </w:rPr>
        <w:t xml:space="preserve"> </w:t>
      </w:r>
      <w:r w:rsidRPr="004D6F5F">
        <w:rPr>
          <w:rFonts w:ascii="David" w:hAnsi="David" w:cs="David"/>
          <w:sz w:val="24"/>
          <w:szCs w:val="24"/>
          <w:rtl/>
        </w:rPr>
        <w:t xml:space="preserve">שיש עניין אומנותי כאן אך השאלה אם יש אפשרות להגן </w:t>
      </w:r>
      <w:r w:rsidRPr="00667EC1">
        <w:rPr>
          <w:rFonts w:ascii="David" w:hAnsi="David" w:cs="David"/>
          <w:sz w:val="24"/>
          <w:szCs w:val="24"/>
          <w:rtl/>
        </w:rPr>
        <w:t>על החלק האמנותי בדיני זכויות יוצרים על פי הדין האמריקאי. ביהמ</w:t>
      </w:r>
      <w:r w:rsidR="00A73E0F" w:rsidRPr="00667EC1">
        <w:rPr>
          <w:rFonts w:ascii="David" w:hAnsi="David" w:cs="David" w:hint="cs"/>
          <w:sz w:val="24"/>
          <w:szCs w:val="24"/>
          <w:rtl/>
        </w:rPr>
        <w:t>"</w:t>
      </w:r>
      <w:r w:rsidRPr="00667EC1">
        <w:rPr>
          <w:rFonts w:ascii="David" w:hAnsi="David" w:cs="David"/>
          <w:sz w:val="24"/>
          <w:szCs w:val="24"/>
          <w:rtl/>
        </w:rPr>
        <w:t>ש פנה לחוק</w:t>
      </w:r>
      <w:r w:rsidR="00A73E0F" w:rsidRPr="00667EC1">
        <w:rPr>
          <w:rFonts w:ascii="David" w:hAnsi="David" w:cs="David" w:hint="cs"/>
          <w:sz w:val="24"/>
          <w:szCs w:val="24"/>
          <w:rtl/>
        </w:rPr>
        <w:t xml:space="preserve"> וראה</w:t>
      </w:r>
      <w:r w:rsidRPr="00667EC1">
        <w:rPr>
          <w:rFonts w:ascii="David" w:hAnsi="David" w:cs="David"/>
          <w:sz w:val="24"/>
          <w:szCs w:val="24"/>
          <w:rtl/>
        </w:rPr>
        <w:t xml:space="preserve"> </w:t>
      </w:r>
      <w:r w:rsidR="00A73E0F" w:rsidRPr="00667EC1">
        <w:rPr>
          <w:rFonts w:ascii="David" w:hAnsi="David" w:cs="David" w:hint="cs"/>
          <w:sz w:val="24"/>
          <w:szCs w:val="24"/>
          <w:rtl/>
        </w:rPr>
        <w:t>ש</w:t>
      </w:r>
      <w:r w:rsidRPr="00667EC1">
        <w:rPr>
          <w:rFonts w:ascii="David" w:hAnsi="David" w:cs="David"/>
          <w:sz w:val="24"/>
          <w:szCs w:val="24"/>
          <w:rtl/>
        </w:rPr>
        <w:t>החוק דורש שלחלק האמנותי צריך להיות קיום נפרד.</w:t>
      </w:r>
      <w:r w:rsidR="00A73E0F" w:rsidRPr="00667EC1">
        <w:rPr>
          <w:rFonts w:ascii="David" w:hAnsi="David" w:cs="David" w:hint="cs"/>
          <w:sz w:val="24"/>
          <w:szCs w:val="24"/>
          <w:rtl/>
        </w:rPr>
        <w:t xml:space="preserve"> בית המשפט קבע שאם </w:t>
      </w:r>
      <w:r w:rsidR="00733008" w:rsidRPr="00667EC1">
        <w:rPr>
          <w:rFonts w:ascii="David" w:hAnsi="David" w:cs="David" w:hint="cs"/>
          <w:sz w:val="24"/>
          <w:szCs w:val="24"/>
          <w:rtl/>
        </w:rPr>
        <w:t>יש שוק אומנותי נפרד, כלומר אנשים קונים את זה כאומנות מלבד קנייה של הפריט כשימושי לחגורה אז יש לו קיום נ</w:t>
      </w:r>
      <w:r w:rsidR="00667EC1" w:rsidRPr="00667EC1">
        <w:rPr>
          <w:rFonts w:ascii="David" w:hAnsi="David" w:cs="David" w:hint="cs"/>
          <w:sz w:val="24"/>
          <w:szCs w:val="24"/>
          <w:rtl/>
        </w:rPr>
        <w:t>פרד.</w:t>
      </w:r>
    </w:p>
    <w:p w14:paraId="4B99EA0B" w14:textId="3713DD52" w:rsidR="004D6F5F" w:rsidRPr="004808FB" w:rsidRDefault="00B61D6F" w:rsidP="004808FB">
      <w:pPr>
        <w:spacing w:line="360" w:lineRule="auto"/>
        <w:jc w:val="both"/>
        <w:rPr>
          <w:rFonts w:ascii="David" w:hAnsi="David" w:cs="David"/>
          <w:sz w:val="24"/>
          <w:szCs w:val="24"/>
          <w:rtl/>
        </w:rPr>
      </w:pPr>
      <w:proofErr w:type="spellStart"/>
      <w:r w:rsidRPr="00B61D6F">
        <w:rPr>
          <w:rFonts w:ascii="David" w:hAnsi="David" w:cs="David"/>
          <w:b/>
          <w:bCs/>
          <w:color w:val="0070C0"/>
          <w:sz w:val="24"/>
          <w:szCs w:val="24"/>
        </w:rPr>
        <w:t>Brandir</w:t>
      </w:r>
      <w:proofErr w:type="spellEnd"/>
      <w:r w:rsidRPr="00B61D6F">
        <w:rPr>
          <w:rFonts w:ascii="David" w:hAnsi="David" w:cs="David"/>
          <w:b/>
          <w:bCs/>
          <w:color w:val="0070C0"/>
          <w:sz w:val="24"/>
          <w:szCs w:val="24"/>
        </w:rPr>
        <w:t xml:space="preserve"> international 1987</w:t>
      </w:r>
      <w:r>
        <w:rPr>
          <w:rFonts w:ascii="David" w:hAnsi="David" w:cs="David" w:hint="cs"/>
          <w:b/>
          <w:bCs/>
          <w:color w:val="0070C0"/>
          <w:sz w:val="24"/>
          <w:szCs w:val="24"/>
          <w:rtl/>
        </w:rPr>
        <w:t xml:space="preserve"> - </w:t>
      </w:r>
      <w:r w:rsidRPr="00B61D6F">
        <w:rPr>
          <w:rFonts w:ascii="David" w:hAnsi="David" w:cs="David"/>
          <w:sz w:val="24"/>
          <w:szCs w:val="24"/>
          <w:rtl/>
        </w:rPr>
        <w:t>השאלה הייתה האם הפסל מוגן כיצירה או לא (פסל שניתן לקשור אליו את האופני</w:t>
      </w:r>
      <w:r>
        <w:rPr>
          <w:rFonts w:ascii="David" w:hAnsi="David" w:cs="David" w:hint="cs"/>
          <w:sz w:val="24"/>
          <w:szCs w:val="24"/>
          <w:rtl/>
        </w:rPr>
        <w:t>י</w:t>
      </w:r>
      <w:r w:rsidRPr="00B61D6F">
        <w:rPr>
          <w:rFonts w:ascii="David" w:hAnsi="David" w:cs="David"/>
          <w:sz w:val="24"/>
          <w:szCs w:val="24"/>
          <w:rtl/>
        </w:rPr>
        <w:t>ם)</w:t>
      </w:r>
      <w:r>
        <w:rPr>
          <w:rFonts w:ascii="David" w:hAnsi="David" w:cs="David" w:hint="cs"/>
          <w:sz w:val="24"/>
          <w:szCs w:val="24"/>
          <w:rtl/>
        </w:rPr>
        <w:t xml:space="preserve"> למרות שברור שמדובר בדבר שימושי. </w:t>
      </w:r>
      <w:r w:rsidRPr="00B61D6F">
        <w:rPr>
          <w:rFonts w:ascii="David" w:hAnsi="David" w:cs="David"/>
          <w:sz w:val="24"/>
          <w:szCs w:val="24"/>
          <w:rtl/>
        </w:rPr>
        <w:t xml:space="preserve">אם אנשים היו מסתכלים על </w:t>
      </w:r>
      <w:r>
        <w:rPr>
          <w:rFonts w:ascii="David" w:hAnsi="David" w:cs="David" w:hint="cs"/>
          <w:sz w:val="24"/>
          <w:szCs w:val="24"/>
          <w:rtl/>
        </w:rPr>
        <w:t>הפסל</w:t>
      </w:r>
      <w:r w:rsidRPr="00B61D6F">
        <w:rPr>
          <w:rFonts w:ascii="David" w:hAnsi="David" w:cs="David"/>
          <w:sz w:val="24"/>
          <w:szCs w:val="24"/>
          <w:rtl/>
        </w:rPr>
        <w:t xml:space="preserve"> רק כאומנות אז היו קובעים שיש מספיק מקוריות </w:t>
      </w:r>
      <w:r w:rsidRPr="004808FB">
        <w:rPr>
          <w:rFonts w:ascii="David" w:hAnsi="David" w:cs="David"/>
          <w:sz w:val="24"/>
          <w:szCs w:val="24"/>
          <w:rtl/>
        </w:rPr>
        <w:t xml:space="preserve">כדי שיקבל הגנה של זכויות יוצרים. אך ביהמ"ש קבע שזו לא השאלה שיש לשאול. לטענתם היות ומדובר בפיסול שימושי יש  לבחון האם יש לו קיום נפרד. </w:t>
      </w:r>
      <w:r w:rsidR="006D2210" w:rsidRPr="004808FB">
        <w:rPr>
          <w:rFonts w:ascii="David" w:hAnsi="David" w:cs="David"/>
          <w:sz w:val="24"/>
          <w:szCs w:val="24"/>
          <w:rtl/>
        </w:rPr>
        <w:t xml:space="preserve">ביהמ"ש קבע שאין קיום נפרד אומנותי היות והעיצוב המקורי </w:t>
      </w:r>
      <w:r w:rsidR="00622D7A" w:rsidRPr="004808FB">
        <w:rPr>
          <w:rFonts w:ascii="David" w:hAnsi="David" w:cs="David"/>
          <w:sz w:val="24"/>
          <w:szCs w:val="24"/>
          <w:rtl/>
        </w:rPr>
        <w:t>לא היה לצורך קשירת אופניים (אין הליך עיצוב נקי).</w:t>
      </w:r>
    </w:p>
    <w:p w14:paraId="7723B1B9" w14:textId="2B368FE7" w:rsidR="00622D7A" w:rsidRPr="0022240A" w:rsidRDefault="00622D7A" w:rsidP="004808FB">
      <w:pPr>
        <w:spacing w:line="360" w:lineRule="auto"/>
        <w:jc w:val="both"/>
        <w:rPr>
          <w:rFonts w:ascii="David" w:hAnsi="David" w:cs="David"/>
          <w:b/>
          <w:bCs/>
          <w:sz w:val="24"/>
          <w:szCs w:val="24"/>
          <w:rtl/>
        </w:rPr>
      </w:pPr>
      <w:r w:rsidRPr="0022240A">
        <w:rPr>
          <w:rFonts w:ascii="David" w:hAnsi="David" w:cs="David"/>
          <w:b/>
          <w:bCs/>
          <w:sz w:val="24"/>
          <w:szCs w:val="24"/>
          <w:rtl/>
        </w:rPr>
        <w:t>איך מזהים 'קיום נפרד'?</w:t>
      </w:r>
    </w:p>
    <w:p w14:paraId="5A66B5FA" w14:textId="3080AFDC" w:rsidR="005C698C" w:rsidRPr="004808FB" w:rsidRDefault="005C698C">
      <w:pPr>
        <w:pStyle w:val="a7"/>
        <w:numPr>
          <w:ilvl w:val="0"/>
          <w:numId w:val="13"/>
        </w:numPr>
        <w:spacing w:line="360" w:lineRule="auto"/>
        <w:jc w:val="both"/>
        <w:rPr>
          <w:rFonts w:ascii="David" w:hAnsi="David" w:cs="David"/>
          <w:sz w:val="24"/>
          <w:szCs w:val="24"/>
        </w:rPr>
      </w:pPr>
      <w:r w:rsidRPr="004808FB">
        <w:rPr>
          <w:rFonts w:ascii="David" w:hAnsi="David" w:cs="David"/>
          <w:sz w:val="24"/>
          <w:szCs w:val="24"/>
          <w:rtl/>
        </w:rPr>
        <w:t xml:space="preserve">פס"ד </w:t>
      </w:r>
      <w:r w:rsidRPr="004808FB">
        <w:rPr>
          <w:rFonts w:ascii="David" w:hAnsi="David" w:cs="David"/>
          <w:sz w:val="24"/>
          <w:szCs w:val="24"/>
        </w:rPr>
        <w:t>MAZER</w:t>
      </w:r>
      <w:r w:rsidRPr="004808FB">
        <w:rPr>
          <w:rFonts w:ascii="David" w:hAnsi="David" w:cs="David"/>
          <w:sz w:val="24"/>
          <w:szCs w:val="24"/>
          <w:rtl/>
        </w:rPr>
        <w:t xml:space="preserve"> – שבירה פיזית</w:t>
      </w:r>
    </w:p>
    <w:p w14:paraId="6F2E1D37" w14:textId="3080AFDC" w:rsidR="005C698C" w:rsidRPr="004808FB" w:rsidRDefault="005C698C">
      <w:pPr>
        <w:pStyle w:val="a7"/>
        <w:numPr>
          <w:ilvl w:val="0"/>
          <w:numId w:val="13"/>
        </w:numPr>
        <w:spacing w:line="360" w:lineRule="auto"/>
        <w:jc w:val="both"/>
        <w:rPr>
          <w:rFonts w:ascii="David" w:hAnsi="David" w:cs="David"/>
          <w:sz w:val="24"/>
          <w:szCs w:val="24"/>
        </w:rPr>
      </w:pPr>
      <w:r w:rsidRPr="004808FB">
        <w:rPr>
          <w:rFonts w:ascii="David" w:hAnsi="David" w:cs="David"/>
          <w:sz w:val="24"/>
          <w:szCs w:val="24"/>
          <w:rtl/>
        </w:rPr>
        <w:t xml:space="preserve">פס"ד </w:t>
      </w:r>
      <w:proofErr w:type="spellStart"/>
      <w:r w:rsidRPr="004808FB">
        <w:rPr>
          <w:rFonts w:ascii="David" w:hAnsi="David" w:cs="David"/>
          <w:sz w:val="24"/>
          <w:szCs w:val="24"/>
        </w:rPr>
        <w:t>Kieselstein</w:t>
      </w:r>
      <w:proofErr w:type="spellEnd"/>
      <w:r w:rsidRPr="004808FB">
        <w:rPr>
          <w:rFonts w:ascii="David" w:hAnsi="David" w:cs="David"/>
          <w:sz w:val="24"/>
          <w:szCs w:val="24"/>
          <w:rtl/>
        </w:rPr>
        <w:t xml:space="preserve">  - שוק נפרד</w:t>
      </w:r>
    </w:p>
    <w:p w14:paraId="51F6B709" w14:textId="3323CCED" w:rsidR="005C698C" w:rsidRPr="004808FB" w:rsidRDefault="005C698C">
      <w:pPr>
        <w:pStyle w:val="a7"/>
        <w:numPr>
          <w:ilvl w:val="0"/>
          <w:numId w:val="13"/>
        </w:numPr>
        <w:spacing w:line="360" w:lineRule="auto"/>
        <w:jc w:val="both"/>
        <w:rPr>
          <w:rFonts w:ascii="David" w:hAnsi="David" w:cs="David"/>
          <w:sz w:val="24"/>
          <w:szCs w:val="24"/>
        </w:rPr>
      </w:pPr>
      <w:r w:rsidRPr="004808FB">
        <w:rPr>
          <w:rFonts w:ascii="David" w:hAnsi="David" w:cs="David"/>
          <w:sz w:val="24"/>
          <w:szCs w:val="24"/>
          <w:rtl/>
        </w:rPr>
        <w:t xml:space="preserve">פס"ד </w:t>
      </w:r>
      <w:proofErr w:type="spellStart"/>
      <w:r w:rsidRPr="004808FB">
        <w:rPr>
          <w:rFonts w:ascii="David" w:hAnsi="David" w:cs="David"/>
          <w:sz w:val="24"/>
          <w:szCs w:val="24"/>
        </w:rPr>
        <w:t>Brandir</w:t>
      </w:r>
      <w:proofErr w:type="spellEnd"/>
      <w:r w:rsidRPr="004808FB">
        <w:rPr>
          <w:rFonts w:ascii="David" w:hAnsi="David" w:cs="David"/>
          <w:sz w:val="24"/>
          <w:szCs w:val="24"/>
        </w:rPr>
        <w:t xml:space="preserve"> -</w:t>
      </w:r>
      <w:r w:rsidRPr="004808FB">
        <w:rPr>
          <w:rFonts w:ascii="David" w:hAnsi="David" w:cs="David"/>
          <w:sz w:val="24"/>
          <w:szCs w:val="24"/>
        </w:rPr>
        <w:tab/>
      </w:r>
      <w:r w:rsidRPr="004808FB">
        <w:rPr>
          <w:rFonts w:ascii="David" w:hAnsi="David" w:cs="David"/>
          <w:sz w:val="24"/>
          <w:szCs w:val="24"/>
          <w:rtl/>
        </w:rPr>
        <w:t>הליך עיצוב נקי</w:t>
      </w:r>
    </w:p>
    <w:p w14:paraId="1A7381E4" w14:textId="41B049D0" w:rsidR="00877C98" w:rsidRPr="004808FB" w:rsidRDefault="00877C98" w:rsidP="004808FB">
      <w:pPr>
        <w:spacing w:line="360" w:lineRule="auto"/>
        <w:jc w:val="both"/>
        <w:rPr>
          <w:rFonts w:ascii="David" w:hAnsi="David" w:cs="David"/>
          <w:sz w:val="24"/>
          <w:szCs w:val="24"/>
          <w:rtl/>
        </w:rPr>
      </w:pPr>
      <w:r w:rsidRPr="004808FB">
        <w:rPr>
          <w:rFonts w:ascii="David" w:hAnsi="David" w:cs="David"/>
          <w:sz w:val="24"/>
          <w:szCs w:val="24"/>
          <w:rtl/>
        </w:rPr>
        <w:t xml:space="preserve">דיברנו על עיצוב תעשייתי שמוגן לפעמים בזכויות יוצרים ולפעמים לא. ראינו את הגרסה האמריקאית לדבר הזה – כאשר מדובר בעיצוב תעשייתי שנמצא ביצירה שהיא פסל / תמונה / גרפיקה, הדבר מוגן בחלקים האומנותיים ולא בחלקים השימושיים, וכדי שהחלקים האומנותיים יקבלו הגנה, חייבת להיות דרך להפריד בין האומנות לבין השימושי. בתי משפט מתקשים ליישם את ההבחנה הזו. </w:t>
      </w:r>
    </w:p>
    <w:p w14:paraId="5C4ACB69" w14:textId="77777777" w:rsidR="00877C98" w:rsidRPr="004808FB" w:rsidRDefault="00877C98" w:rsidP="004808FB">
      <w:pPr>
        <w:spacing w:line="360" w:lineRule="auto"/>
        <w:jc w:val="both"/>
        <w:rPr>
          <w:rFonts w:ascii="David" w:hAnsi="David" w:cs="David"/>
          <w:sz w:val="24"/>
          <w:szCs w:val="24"/>
          <w:rtl/>
        </w:rPr>
      </w:pPr>
      <w:r w:rsidRPr="004808FB">
        <w:rPr>
          <w:rFonts w:ascii="David" w:hAnsi="David" w:cs="David"/>
          <w:b/>
          <w:bCs/>
          <w:color w:val="0070C0"/>
          <w:sz w:val="24"/>
          <w:szCs w:val="24"/>
        </w:rPr>
        <w:t>Pivot Point International v Charlene Products, 7</w:t>
      </w:r>
      <w:r w:rsidRPr="004808FB">
        <w:rPr>
          <w:rFonts w:ascii="David" w:hAnsi="David" w:cs="David"/>
          <w:b/>
          <w:bCs/>
          <w:color w:val="0070C0"/>
          <w:sz w:val="24"/>
          <w:szCs w:val="24"/>
          <w:vertAlign w:val="superscript"/>
        </w:rPr>
        <w:t>th</w:t>
      </w:r>
      <w:r w:rsidRPr="004808FB">
        <w:rPr>
          <w:rFonts w:ascii="David" w:hAnsi="David" w:cs="David"/>
          <w:b/>
          <w:bCs/>
          <w:color w:val="0070C0"/>
          <w:sz w:val="24"/>
          <w:szCs w:val="24"/>
        </w:rPr>
        <w:t xml:space="preserve"> Cir. 2004</w:t>
      </w:r>
      <w:r w:rsidRPr="004808FB">
        <w:rPr>
          <w:rFonts w:ascii="David" w:hAnsi="David" w:cs="David"/>
          <w:b/>
          <w:bCs/>
          <w:color w:val="0070C0"/>
          <w:sz w:val="24"/>
          <w:szCs w:val="24"/>
          <w:rtl/>
        </w:rPr>
        <w:t xml:space="preserve">: </w:t>
      </w:r>
      <w:r w:rsidRPr="004808FB">
        <w:rPr>
          <w:rFonts w:ascii="David" w:hAnsi="David" w:cs="David"/>
          <w:sz w:val="24"/>
          <w:szCs w:val="24"/>
          <w:rtl/>
        </w:rPr>
        <w:t xml:space="preserve">פס"ד על ראש-בובה שבוחרים לבתי ספר לאיפור, והיו צריכים להחליט אם זה מוגן בזכויות יוצרים. האם ניתן להפריד בין האומנותי לבין השימושי? </w:t>
      </w:r>
    </w:p>
    <w:p w14:paraId="3C6A7534" w14:textId="77777777" w:rsidR="00877C98" w:rsidRPr="004808FB" w:rsidRDefault="00877C98" w:rsidP="004808FB">
      <w:pPr>
        <w:spacing w:line="360" w:lineRule="auto"/>
        <w:jc w:val="both"/>
        <w:rPr>
          <w:rFonts w:ascii="David" w:hAnsi="David" w:cs="David"/>
          <w:sz w:val="24"/>
          <w:szCs w:val="24"/>
          <w:u w:val="single"/>
          <w:rtl/>
        </w:rPr>
      </w:pPr>
      <w:r w:rsidRPr="004808FB">
        <w:rPr>
          <w:rFonts w:ascii="David" w:hAnsi="David" w:cs="David"/>
          <w:sz w:val="24"/>
          <w:szCs w:val="24"/>
          <w:u w:val="single"/>
          <w:rtl/>
        </w:rPr>
        <w:t>ביהמ"ש מציע 5 דרכים לנסות להפריד לפני שהוא בוחר את הדרך שלו:</w:t>
      </w:r>
    </w:p>
    <w:p w14:paraId="5B1F219B" w14:textId="77777777" w:rsidR="00877C98" w:rsidRPr="004808FB" w:rsidRDefault="00877C98">
      <w:pPr>
        <w:pStyle w:val="a7"/>
        <w:numPr>
          <w:ilvl w:val="0"/>
          <w:numId w:val="14"/>
        </w:numPr>
        <w:spacing w:after="0" w:line="360" w:lineRule="auto"/>
        <w:rPr>
          <w:rFonts w:ascii="David" w:hAnsi="David" w:cs="David"/>
          <w:sz w:val="24"/>
          <w:szCs w:val="24"/>
        </w:rPr>
      </w:pPr>
      <w:r w:rsidRPr="004808FB">
        <w:rPr>
          <w:rFonts w:ascii="David" w:hAnsi="David" w:cs="David"/>
          <w:sz w:val="24"/>
          <w:szCs w:val="24"/>
          <w:rtl/>
        </w:rPr>
        <w:t xml:space="preserve">לבחון האם החלק האומנותי זה </w:t>
      </w:r>
      <w:r w:rsidRPr="004808FB">
        <w:rPr>
          <w:rFonts w:ascii="David" w:hAnsi="David" w:cs="David"/>
          <w:b/>
          <w:bCs/>
          <w:sz w:val="24"/>
          <w:szCs w:val="24"/>
          <w:rtl/>
        </w:rPr>
        <w:t>החלק העיקרי או המשני,</w:t>
      </w:r>
      <w:r w:rsidRPr="004808FB">
        <w:rPr>
          <w:rFonts w:ascii="David" w:hAnsi="David" w:cs="David"/>
          <w:sz w:val="24"/>
          <w:szCs w:val="24"/>
          <w:rtl/>
        </w:rPr>
        <w:t xml:space="preserve"> אם זה החלק העיקרי אז הוא מוגן ואם משני אז לא.</w:t>
      </w:r>
    </w:p>
    <w:p w14:paraId="54592FB8" w14:textId="77777777" w:rsidR="00877C98" w:rsidRPr="004808FB" w:rsidRDefault="00877C98">
      <w:pPr>
        <w:pStyle w:val="a7"/>
        <w:numPr>
          <w:ilvl w:val="0"/>
          <w:numId w:val="14"/>
        </w:numPr>
        <w:spacing w:after="0" w:line="360" w:lineRule="auto"/>
        <w:rPr>
          <w:rFonts w:ascii="David" w:hAnsi="David" w:cs="David"/>
          <w:sz w:val="24"/>
          <w:szCs w:val="24"/>
        </w:rPr>
      </w:pPr>
      <w:r w:rsidRPr="004808FB">
        <w:rPr>
          <w:rFonts w:ascii="David" w:hAnsi="David" w:cs="David"/>
          <w:b/>
          <w:bCs/>
          <w:sz w:val="24"/>
          <w:szCs w:val="24"/>
          <w:rtl/>
        </w:rPr>
        <w:lastRenderedPageBreak/>
        <w:t>האם היה ניתן למכור את הדבר אך ורק בגלל הדרכים האומנותיים</w:t>
      </w:r>
      <w:r w:rsidRPr="004808FB">
        <w:rPr>
          <w:rFonts w:ascii="David" w:hAnsi="David" w:cs="David"/>
          <w:sz w:val="24"/>
          <w:szCs w:val="24"/>
          <w:rtl/>
        </w:rPr>
        <w:t>? כמו בפס"ד עם האבזם.</w:t>
      </w:r>
    </w:p>
    <w:p w14:paraId="7C887BB5" w14:textId="77777777" w:rsidR="00877C98" w:rsidRPr="004808FB" w:rsidRDefault="00877C98">
      <w:pPr>
        <w:pStyle w:val="a7"/>
        <w:numPr>
          <w:ilvl w:val="0"/>
          <w:numId w:val="14"/>
        </w:numPr>
        <w:spacing w:after="0" w:line="360" w:lineRule="auto"/>
        <w:jc w:val="both"/>
        <w:rPr>
          <w:rFonts w:ascii="David" w:hAnsi="David" w:cs="David"/>
          <w:sz w:val="24"/>
          <w:szCs w:val="24"/>
        </w:rPr>
      </w:pPr>
      <w:r w:rsidRPr="004808FB">
        <w:rPr>
          <w:rFonts w:ascii="David" w:hAnsi="David" w:cs="David"/>
          <w:sz w:val="24"/>
          <w:szCs w:val="24"/>
          <w:rtl/>
        </w:rPr>
        <w:t xml:space="preserve">השאלה שחייבים לשאול כאשר מסתכלים על החפץ – </w:t>
      </w:r>
      <w:r w:rsidRPr="004808FB">
        <w:rPr>
          <w:rFonts w:ascii="David" w:hAnsi="David" w:cs="David"/>
          <w:b/>
          <w:bCs/>
          <w:sz w:val="24"/>
          <w:szCs w:val="24"/>
          <w:rtl/>
        </w:rPr>
        <w:t xml:space="preserve">האם יש 2 דמויות בראש או דמות אחת? </w:t>
      </w:r>
      <w:r w:rsidRPr="004808FB">
        <w:rPr>
          <w:rFonts w:ascii="David" w:hAnsi="David" w:cs="David"/>
          <w:sz w:val="24"/>
          <w:szCs w:val="24"/>
          <w:rtl/>
        </w:rPr>
        <w:t>אם יש 2 – אזי יש אומנותי ויש שימושי. ואם לא – אז רק שימושי. מבחן מוזר לדעת המרצה.</w:t>
      </w:r>
    </w:p>
    <w:p w14:paraId="1AFED51A" w14:textId="77777777" w:rsidR="00877C98" w:rsidRPr="004808FB" w:rsidRDefault="00877C98">
      <w:pPr>
        <w:pStyle w:val="a7"/>
        <w:numPr>
          <w:ilvl w:val="0"/>
          <w:numId w:val="14"/>
        </w:numPr>
        <w:spacing w:after="0" w:line="360" w:lineRule="auto"/>
        <w:jc w:val="both"/>
        <w:rPr>
          <w:rFonts w:ascii="David" w:hAnsi="David" w:cs="David"/>
          <w:sz w:val="24"/>
          <w:szCs w:val="24"/>
        </w:rPr>
      </w:pPr>
      <w:r w:rsidRPr="004808FB">
        <w:rPr>
          <w:rFonts w:ascii="David" w:hAnsi="David" w:cs="David"/>
          <w:sz w:val="24"/>
          <w:szCs w:val="24"/>
          <w:rtl/>
        </w:rPr>
        <w:t xml:space="preserve">עד כמה השיקולים אומנותיים מושפעים ע"י השיקולים השימושיים? בהליכי העיצוב, כמה השימוש השפיע על האומנות? </w:t>
      </w:r>
      <w:r w:rsidRPr="004808FB">
        <w:rPr>
          <w:rFonts w:ascii="David" w:hAnsi="David" w:cs="David"/>
          <w:b/>
          <w:bCs/>
          <w:sz w:val="24"/>
          <w:szCs w:val="24"/>
          <w:rtl/>
        </w:rPr>
        <w:t>ביהמ"ש בוחר במבחן הזה - האם יש מטרה אומנותית דומיננטית טהורה נפרדת</w:t>
      </w:r>
      <w:r w:rsidRPr="004808FB">
        <w:rPr>
          <w:rFonts w:ascii="David" w:hAnsi="David" w:cs="David"/>
          <w:sz w:val="24"/>
          <w:szCs w:val="24"/>
          <w:rtl/>
        </w:rPr>
        <w:t>. כמה השימוש השפיע על האומנות בהליך העיצוב.</w:t>
      </w:r>
    </w:p>
    <w:p w14:paraId="3D421425" w14:textId="77777777" w:rsidR="00877C98" w:rsidRPr="004808FB" w:rsidRDefault="00877C98">
      <w:pPr>
        <w:pStyle w:val="a7"/>
        <w:numPr>
          <w:ilvl w:val="0"/>
          <w:numId w:val="14"/>
        </w:numPr>
        <w:spacing w:after="0" w:line="360" w:lineRule="auto"/>
        <w:jc w:val="both"/>
        <w:rPr>
          <w:rFonts w:ascii="David" w:hAnsi="David" w:cs="David"/>
          <w:sz w:val="24"/>
          <w:szCs w:val="24"/>
        </w:rPr>
      </w:pPr>
      <w:r w:rsidRPr="004808FB">
        <w:rPr>
          <w:rFonts w:ascii="David" w:hAnsi="David" w:cs="David"/>
          <w:b/>
          <w:bCs/>
          <w:sz w:val="24"/>
          <w:szCs w:val="24"/>
          <w:rtl/>
        </w:rPr>
        <w:t>האם הדבר היה יכול לעמוד לבד כיצירה אומנותית?</w:t>
      </w:r>
      <w:r w:rsidRPr="004808FB">
        <w:rPr>
          <w:rFonts w:ascii="David" w:hAnsi="David" w:cs="David"/>
          <w:sz w:val="24"/>
          <w:szCs w:val="24"/>
          <w:rtl/>
        </w:rPr>
        <w:t xml:space="preserve"> שימושי גם בלעדי החלק האומנותי? [הפסל עם המנורה].</w:t>
      </w:r>
    </w:p>
    <w:p w14:paraId="0C20F17B" w14:textId="77777777" w:rsidR="00BD29A7" w:rsidRPr="004808FB" w:rsidRDefault="00BD29A7" w:rsidP="004808FB">
      <w:pPr>
        <w:pStyle w:val="a7"/>
        <w:spacing w:after="0" w:line="360" w:lineRule="auto"/>
        <w:jc w:val="both"/>
        <w:rPr>
          <w:rFonts w:ascii="David" w:hAnsi="David" w:cs="David"/>
          <w:sz w:val="24"/>
          <w:szCs w:val="24"/>
          <w:rtl/>
        </w:rPr>
      </w:pPr>
    </w:p>
    <w:p w14:paraId="7B7DC8E6" w14:textId="5563B9A7" w:rsidR="00877C98" w:rsidRPr="00EB7A39" w:rsidRDefault="00877C98" w:rsidP="00EB7A39">
      <w:pPr>
        <w:spacing w:after="0" w:line="360" w:lineRule="auto"/>
        <w:rPr>
          <w:rFonts w:ascii="David" w:hAnsi="David" w:cs="David"/>
          <w:sz w:val="24"/>
          <w:szCs w:val="24"/>
        </w:rPr>
      </w:pPr>
      <w:r w:rsidRPr="00EB7A39">
        <w:rPr>
          <w:rFonts w:ascii="David" w:hAnsi="David" w:cs="David"/>
          <w:sz w:val="24"/>
          <w:szCs w:val="24"/>
          <w:rtl/>
        </w:rPr>
        <w:t>כל המבחנים נועדו כדי להפריד בין החלקים האומנותיים והשימושיים. לא ניתן לדעת מה תהיה התשובה.</w:t>
      </w:r>
    </w:p>
    <w:p w14:paraId="4B261553" w14:textId="77777777" w:rsidR="004808FB" w:rsidRPr="00C331FE" w:rsidRDefault="004808FB" w:rsidP="00C331FE">
      <w:pPr>
        <w:spacing w:after="0" w:line="360" w:lineRule="auto"/>
        <w:rPr>
          <w:rFonts w:ascii="David" w:hAnsi="David" w:cs="David"/>
          <w:sz w:val="24"/>
          <w:szCs w:val="24"/>
          <w:rtl/>
        </w:rPr>
      </w:pPr>
    </w:p>
    <w:p w14:paraId="43930F34" w14:textId="415A7549" w:rsidR="00C331FE" w:rsidRPr="004808FB" w:rsidRDefault="00877C98" w:rsidP="00AB1FC8">
      <w:pPr>
        <w:spacing w:line="360" w:lineRule="auto"/>
        <w:jc w:val="both"/>
        <w:rPr>
          <w:rFonts w:ascii="David" w:hAnsi="David" w:cs="David"/>
          <w:b/>
          <w:bCs/>
          <w:sz w:val="24"/>
          <w:szCs w:val="24"/>
          <w:rtl/>
        </w:rPr>
      </w:pPr>
      <w:r w:rsidRPr="004808FB">
        <w:rPr>
          <w:rFonts w:ascii="David" w:hAnsi="David" w:cs="David"/>
          <w:b/>
          <w:bCs/>
          <w:sz w:val="24"/>
          <w:szCs w:val="24"/>
          <w:u w:val="single"/>
          <w:rtl/>
        </w:rPr>
        <w:t>הדין האירופי</w:t>
      </w:r>
      <w:r w:rsidRPr="004808FB">
        <w:rPr>
          <w:rFonts w:ascii="David" w:hAnsi="David" w:cs="David"/>
          <w:sz w:val="24"/>
          <w:szCs w:val="24"/>
          <w:rtl/>
        </w:rPr>
        <w:t xml:space="preserve">: האיחוד האירופי מגן על עיצוב תעשייתי </w:t>
      </w:r>
      <w:r w:rsidRPr="004808FB">
        <w:rPr>
          <w:rFonts w:ascii="David" w:hAnsi="David" w:cs="David"/>
          <w:b/>
          <w:bCs/>
          <w:sz w:val="24"/>
          <w:szCs w:val="24"/>
          <w:rtl/>
        </w:rPr>
        <w:t xml:space="preserve">בדיני מדגמים </w:t>
      </w:r>
      <w:r w:rsidRPr="004808FB">
        <w:rPr>
          <w:rFonts w:ascii="David" w:hAnsi="David" w:cs="David"/>
          <w:sz w:val="24"/>
          <w:szCs w:val="24"/>
          <w:rtl/>
        </w:rPr>
        <w:t xml:space="preserve">(המדינות יכולות להגן על עיצוב תעשייתי בדיני </w:t>
      </w:r>
      <w:proofErr w:type="spellStart"/>
      <w:r w:rsidRPr="004808FB">
        <w:rPr>
          <w:rFonts w:ascii="David" w:hAnsi="David" w:cs="David"/>
          <w:sz w:val="24"/>
          <w:szCs w:val="24"/>
          <w:rtl/>
        </w:rPr>
        <w:t>ז"י</w:t>
      </w:r>
      <w:proofErr w:type="spellEnd"/>
      <w:r w:rsidRPr="004808FB">
        <w:rPr>
          <w:rFonts w:ascii="David" w:hAnsi="David" w:cs="David"/>
          <w:sz w:val="24"/>
          <w:szCs w:val="24"/>
          <w:rtl/>
        </w:rPr>
        <w:t xml:space="preserve"> אבל הם לא עושים את זה). אם קוראים את סעיף 6 להנחיה האירופאית רואים שהמבחן שלהם להפרדה זה כמו מבחן מס' 4 בפס"ד הנ"ל: </w:t>
      </w:r>
      <w:r w:rsidRPr="004808FB">
        <w:rPr>
          <w:rFonts w:ascii="David" w:hAnsi="David" w:cs="David"/>
          <w:b/>
          <w:bCs/>
          <w:sz w:val="24"/>
          <w:szCs w:val="24"/>
          <w:rtl/>
        </w:rPr>
        <w:t xml:space="preserve">מחפשים מטרה טהורה אומנותית נפרדת. </w:t>
      </w:r>
    </w:p>
    <w:p w14:paraId="6F007A9F" w14:textId="740B391C" w:rsidR="005C698C" w:rsidRPr="00BF0B9D" w:rsidRDefault="00BF0B9D" w:rsidP="00AB1FC8">
      <w:pPr>
        <w:shd w:val="clear" w:color="auto" w:fill="D9E2F3" w:themeFill="accent1" w:themeFillTint="33"/>
        <w:spacing w:line="360" w:lineRule="auto"/>
        <w:jc w:val="center"/>
        <w:rPr>
          <w:rFonts w:ascii="David" w:hAnsi="David" w:cs="David"/>
          <w:b/>
          <w:bCs/>
          <w:sz w:val="24"/>
          <w:szCs w:val="24"/>
          <w:rtl/>
        </w:rPr>
      </w:pPr>
      <w:r w:rsidRPr="00BF0B9D">
        <w:rPr>
          <w:rFonts w:ascii="David" w:hAnsi="David" w:cs="David" w:hint="cs"/>
          <w:b/>
          <w:bCs/>
          <w:sz w:val="24"/>
          <w:szCs w:val="24"/>
          <w:rtl/>
        </w:rPr>
        <w:t xml:space="preserve">שיעור 6 </w:t>
      </w:r>
      <w:r w:rsidRPr="00BF0B9D">
        <w:rPr>
          <w:rFonts w:ascii="David" w:hAnsi="David" w:cs="David"/>
          <w:b/>
          <w:bCs/>
          <w:sz w:val="24"/>
          <w:szCs w:val="24"/>
          <w:rtl/>
        </w:rPr>
        <w:t>–</w:t>
      </w:r>
      <w:r w:rsidRPr="00BF0B9D">
        <w:rPr>
          <w:rFonts w:ascii="David" w:hAnsi="David" w:cs="David" w:hint="cs"/>
          <w:b/>
          <w:bCs/>
          <w:sz w:val="24"/>
          <w:szCs w:val="24"/>
          <w:rtl/>
        </w:rPr>
        <w:t xml:space="preserve"> 27.11.22</w:t>
      </w:r>
    </w:p>
    <w:p w14:paraId="1F8D2C8D" w14:textId="77777777" w:rsidR="00991621" w:rsidRPr="00D36C82" w:rsidRDefault="00991621" w:rsidP="00C331FE">
      <w:pPr>
        <w:spacing w:line="360" w:lineRule="auto"/>
        <w:jc w:val="center"/>
        <w:rPr>
          <w:rFonts w:ascii="David" w:hAnsi="David" w:cs="David"/>
          <w:b/>
          <w:bCs/>
          <w:sz w:val="24"/>
          <w:szCs w:val="24"/>
          <w:u w:val="single"/>
          <w:rtl/>
        </w:rPr>
      </w:pPr>
      <w:r w:rsidRPr="00D36C82">
        <w:rPr>
          <w:rFonts w:ascii="David" w:hAnsi="David" w:cs="David"/>
          <w:b/>
          <w:bCs/>
          <w:sz w:val="24"/>
          <w:szCs w:val="24"/>
          <w:u w:val="single"/>
          <w:rtl/>
        </w:rPr>
        <w:t>טקסטים רשמיים:</w:t>
      </w:r>
    </w:p>
    <w:p w14:paraId="641BF819" w14:textId="5F823A3F" w:rsidR="00BF0B9D" w:rsidRPr="00D36C82" w:rsidRDefault="00991621" w:rsidP="00991621">
      <w:pPr>
        <w:spacing w:line="360" w:lineRule="auto"/>
        <w:jc w:val="both"/>
        <w:rPr>
          <w:rFonts w:ascii="David" w:hAnsi="David" w:cs="David"/>
          <w:sz w:val="24"/>
          <w:szCs w:val="24"/>
          <w:rtl/>
        </w:rPr>
      </w:pPr>
      <w:r w:rsidRPr="00D36C82">
        <w:rPr>
          <w:rFonts w:ascii="David" w:hAnsi="David" w:cs="David"/>
          <w:sz w:val="24"/>
          <w:szCs w:val="24"/>
          <w:rtl/>
        </w:rPr>
        <w:t xml:space="preserve"> </w:t>
      </w:r>
      <w:r w:rsidRPr="00D36C82">
        <w:rPr>
          <w:rFonts w:ascii="David" w:hAnsi="David" w:cs="David"/>
          <w:b/>
          <w:bCs/>
          <w:sz w:val="24"/>
          <w:szCs w:val="24"/>
          <w:rtl/>
        </w:rPr>
        <w:t>טקסטים רשמיים</w:t>
      </w:r>
      <w:r w:rsidRPr="00D36C82">
        <w:rPr>
          <w:rFonts w:ascii="David" w:hAnsi="David" w:cs="David"/>
          <w:sz w:val="24"/>
          <w:szCs w:val="24"/>
          <w:rtl/>
        </w:rPr>
        <w:t xml:space="preserve"> – לדוג': פסקי דין, טקסטים משפטיים. האמנה אומרת שהיא לא מגינה על זה. רוב המדינות לא מגנות על חוקים, תקנות ופסקי דין</w:t>
      </w:r>
      <w:r w:rsidR="00DF6D39" w:rsidRPr="00D36C82">
        <w:rPr>
          <w:rFonts w:ascii="David" w:hAnsi="David" w:cs="David"/>
          <w:sz w:val="24"/>
          <w:szCs w:val="24"/>
          <w:rtl/>
        </w:rPr>
        <w:t>.</w:t>
      </w:r>
    </w:p>
    <w:p w14:paraId="16E293FD" w14:textId="7CCC898A" w:rsidR="00CF7905" w:rsidRPr="00D36C82" w:rsidRDefault="00CF7905" w:rsidP="00CF7905">
      <w:pPr>
        <w:spacing w:line="360" w:lineRule="auto"/>
        <w:jc w:val="both"/>
        <w:rPr>
          <w:rFonts w:ascii="David" w:hAnsi="David" w:cs="David"/>
          <w:sz w:val="24"/>
          <w:szCs w:val="24"/>
          <w:rtl/>
        </w:rPr>
      </w:pPr>
      <w:r w:rsidRPr="00D36C82">
        <w:rPr>
          <w:rFonts w:ascii="David" w:hAnsi="David" w:cs="David"/>
          <w:b/>
          <w:bCs/>
          <w:sz w:val="24"/>
          <w:szCs w:val="24"/>
          <w:u w:val="single"/>
          <w:rtl/>
        </w:rPr>
        <w:t xml:space="preserve">בישראל </w:t>
      </w:r>
      <w:r w:rsidRPr="00D36C82">
        <w:rPr>
          <w:rFonts w:ascii="David" w:hAnsi="David" w:cs="David"/>
          <w:sz w:val="24"/>
          <w:szCs w:val="24"/>
          <w:rtl/>
        </w:rPr>
        <w:t xml:space="preserve">אין זכויות יוצרים לפרסומים רשמיים.  </w:t>
      </w:r>
      <w:r w:rsidRPr="00D36C82">
        <w:rPr>
          <w:rFonts w:ascii="David" w:hAnsi="David" w:cs="David"/>
          <w:b/>
          <w:bCs/>
          <w:color w:val="0070C0"/>
          <w:sz w:val="24"/>
          <w:szCs w:val="24"/>
          <w:rtl/>
        </w:rPr>
        <w:t>ס6 לחוק זכויות יוצרים 2007 -</w:t>
      </w:r>
      <w:r w:rsidRPr="00D36C82">
        <w:rPr>
          <w:rFonts w:ascii="David" w:hAnsi="David" w:cs="David"/>
          <w:color w:val="0070C0"/>
          <w:sz w:val="24"/>
          <w:szCs w:val="24"/>
          <w:rtl/>
        </w:rPr>
        <w:t xml:space="preserve"> </w:t>
      </w:r>
      <w:r w:rsidRPr="00D36C82">
        <w:rPr>
          <w:rFonts w:ascii="David" w:hAnsi="David" w:cs="David"/>
          <w:sz w:val="24"/>
          <w:szCs w:val="24"/>
          <w:rtl/>
        </w:rPr>
        <w:t xml:space="preserve">פרסומים רשמיים: "על אף הוראות סעיף 4, לא תהא זכות יוצאים בחוקים, בתקנות, בדברי הכנסת ובהחלטות שיפוטיות של בית משפט או של כל רשות שלטונית המפעילה סמכות שפיטה על פי דין". </w:t>
      </w:r>
    </w:p>
    <w:p w14:paraId="6BF9B2F8" w14:textId="4A4F63E6" w:rsidR="00CF7905" w:rsidRPr="00D36C82" w:rsidRDefault="00CF7905" w:rsidP="00CF7905">
      <w:pPr>
        <w:spacing w:line="360" w:lineRule="auto"/>
        <w:jc w:val="both"/>
        <w:rPr>
          <w:rFonts w:ascii="David" w:hAnsi="David" w:cs="David"/>
          <w:sz w:val="24"/>
          <w:szCs w:val="24"/>
          <w:rtl/>
        </w:rPr>
      </w:pPr>
      <w:r w:rsidRPr="00D36C82">
        <w:rPr>
          <w:rFonts w:ascii="David" w:hAnsi="David" w:cs="David"/>
          <w:sz w:val="24"/>
          <w:szCs w:val="24"/>
          <w:rtl/>
        </w:rPr>
        <w:t xml:space="preserve">כלל דומה </w:t>
      </w:r>
      <w:r w:rsidRPr="00D36C82">
        <w:rPr>
          <w:rFonts w:ascii="David" w:hAnsi="David" w:cs="David"/>
          <w:b/>
          <w:bCs/>
          <w:sz w:val="24"/>
          <w:szCs w:val="24"/>
          <w:u w:val="single"/>
          <w:rtl/>
        </w:rPr>
        <w:t>בארה״ב</w:t>
      </w:r>
      <w:r w:rsidRPr="00D36C82">
        <w:rPr>
          <w:rFonts w:ascii="David" w:hAnsi="David" w:cs="David"/>
          <w:sz w:val="24"/>
          <w:szCs w:val="24"/>
          <w:rtl/>
        </w:rPr>
        <w:t>- (מה שמוחרג זה לא טקסט רשמי אלא יצירה של ממשל ארה״ב- נגיד כתיבה של אדם שמועסק על ידי המדינה).</w:t>
      </w:r>
    </w:p>
    <w:p w14:paraId="6553CC47" w14:textId="53CF3014" w:rsidR="00CF7905" w:rsidRPr="00D36C82" w:rsidRDefault="00CF7905" w:rsidP="00CF7905">
      <w:pPr>
        <w:spacing w:line="360" w:lineRule="auto"/>
        <w:jc w:val="both"/>
        <w:rPr>
          <w:rFonts w:ascii="David" w:hAnsi="David" w:cs="David" w:hint="cs"/>
          <w:sz w:val="24"/>
          <w:szCs w:val="24"/>
          <w:rtl/>
        </w:rPr>
      </w:pPr>
      <w:r w:rsidRPr="00D36C82">
        <w:rPr>
          <w:rFonts w:ascii="David" w:hAnsi="David" w:cs="David"/>
          <w:sz w:val="24"/>
          <w:szCs w:val="24"/>
        </w:rPr>
        <w:t>"Copyright protection under this title is not available for any work of the United States government, but the United States government is not precluded from receiving and holding copyrights transferred to it by assignment bequest or otherwise"</w:t>
      </w:r>
      <w:r w:rsidRPr="00D36C82">
        <w:rPr>
          <w:rFonts w:ascii="David" w:hAnsi="David" w:cs="David"/>
          <w:sz w:val="24"/>
          <w:szCs w:val="24"/>
          <w:rtl/>
        </w:rPr>
        <w:t>.</w:t>
      </w:r>
    </w:p>
    <w:p w14:paraId="786A3B63" w14:textId="689BDF44" w:rsidR="00CF7905" w:rsidRPr="00D36C82" w:rsidRDefault="00CF7905" w:rsidP="00D36C82">
      <w:pPr>
        <w:spacing w:line="360" w:lineRule="auto"/>
        <w:jc w:val="both"/>
        <w:rPr>
          <w:rFonts w:ascii="David" w:hAnsi="David" w:cs="David"/>
          <w:sz w:val="24"/>
          <w:szCs w:val="24"/>
          <w:rtl/>
        </w:rPr>
      </w:pPr>
      <w:r w:rsidRPr="00D36C82">
        <w:rPr>
          <w:rFonts w:ascii="David" w:hAnsi="David" w:cs="David"/>
          <w:sz w:val="24"/>
          <w:szCs w:val="24"/>
          <w:rtl/>
        </w:rPr>
        <w:t xml:space="preserve">בארה״ב ניתן תיאורטית להעניק זכויות יוצרים כשמדובר בהעתקה של מדינות אחרות (נגיד להעתיק חוק ישראלי אך סביר להניח שלא יקרה). </w:t>
      </w:r>
    </w:p>
    <w:p w14:paraId="1E753044" w14:textId="77777777" w:rsidR="00CF7905" w:rsidRPr="00D36C82" w:rsidRDefault="00CF7905" w:rsidP="00CF7905">
      <w:pPr>
        <w:spacing w:line="360" w:lineRule="auto"/>
        <w:jc w:val="both"/>
        <w:rPr>
          <w:rFonts w:ascii="David" w:hAnsi="David" w:cs="David"/>
          <w:b/>
          <w:bCs/>
          <w:sz w:val="24"/>
          <w:szCs w:val="24"/>
          <w:u w:val="single"/>
          <w:rtl/>
        </w:rPr>
      </w:pPr>
      <w:r w:rsidRPr="00D36C82">
        <w:rPr>
          <w:rFonts w:ascii="David" w:hAnsi="David" w:cs="David"/>
          <w:b/>
          <w:bCs/>
          <w:sz w:val="24"/>
          <w:szCs w:val="24"/>
          <w:u w:val="single"/>
          <w:rtl/>
        </w:rPr>
        <w:t>חריג: חבר העמים הבריטי</w:t>
      </w:r>
    </w:p>
    <w:p w14:paraId="17503325" w14:textId="347DA4CE" w:rsidR="00CF7905" w:rsidRPr="00D36C82" w:rsidRDefault="00CF7905" w:rsidP="00D36C82">
      <w:pPr>
        <w:spacing w:line="360" w:lineRule="auto"/>
        <w:jc w:val="both"/>
        <w:rPr>
          <w:rFonts w:ascii="David" w:hAnsi="David" w:cs="David"/>
          <w:sz w:val="24"/>
          <w:szCs w:val="24"/>
          <w:rtl/>
        </w:rPr>
      </w:pPr>
      <w:r w:rsidRPr="00D36C82">
        <w:rPr>
          <w:rFonts w:ascii="David" w:hAnsi="David" w:cs="David"/>
          <w:sz w:val="24"/>
          <w:szCs w:val="24"/>
          <w:rtl/>
        </w:rPr>
        <w:t>המודל הבריטי טוען שההגנה מוגבלת יותר בזמן מאשר יצירות אחרות</w:t>
      </w:r>
      <w:r w:rsidR="00D36C82" w:rsidRPr="00D36C82">
        <w:rPr>
          <w:rFonts w:ascii="David" w:hAnsi="David" w:cs="David"/>
          <w:sz w:val="24"/>
          <w:szCs w:val="24"/>
          <w:rtl/>
        </w:rPr>
        <w:t xml:space="preserve"> (</w:t>
      </w:r>
      <w:r w:rsidRPr="00D36C82">
        <w:rPr>
          <w:rFonts w:ascii="David" w:hAnsi="David" w:cs="David"/>
          <w:sz w:val="24"/>
          <w:szCs w:val="24"/>
          <w:rtl/>
        </w:rPr>
        <w:t>ההגנה מוגבלת בזמן 50 שנה</w:t>
      </w:r>
      <w:r w:rsidR="00D36C82" w:rsidRPr="00D36C82">
        <w:rPr>
          <w:rFonts w:ascii="David" w:hAnsi="David" w:cs="David"/>
          <w:sz w:val="24"/>
          <w:szCs w:val="24"/>
          <w:rtl/>
        </w:rPr>
        <w:t>)</w:t>
      </w:r>
      <w:r w:rsidRPr="00D36C82">
        <w:rPr>
          <w:rFonts w:ascii="David" w:hAnsi="David" w:cs="David"/>
          <w:sz w:val="24"/>
          <w:szCs w:val="24"/>
          <w:rtl/>
        </w:rPr>
        <w:t>.</w:t>
      </w:r>
    </w:p>
    <w:p w14:paraId="7AC6C4DD" w14:textId="6DE37903" w:rsidR="00CF7905" w:rsidRPr="00D36C82" w:rsidRDefault="00CF7905" w:rsidP="00CF7905">
      <w:pPr>
        <w:spacing w:line="360" w:lineRule="auto"/>
        <w:jc w:val="both"/>
        <w:rPr>
          <w:rFonts w:ascii="David" w:hAnsi="David" w:cs="David"/>
          <w:sz w:val="24"/>
          <w:szCs w:val="24"/>
          <w:rtl/>
        </w:rPr>
      </w:pPr>
      <w:r w:rsidRPr="00D36C82">
        <w:rPr>
          <w:rFonts w:ascii="David" w:hAnsi="David" w:cs="David"/>
          <w:sz w:val="24"/>
          <w:szCs w:val="24"/>
        </w:rPr>
        <w:t xml:space="preserve">Crown </w:t>
      </w:r>
      <w:r w:rsidR="00D36C82" w:rsidRPr="00D36C82">
        <w:rPr>
          <w:rFonts w:ascii="David" w:hAnsi="David" w:cs="David"/>
          <w:sz w:val="24"/>
          <w:szCs w:val="24"/>
        </w:rPr>
        <w:t>copyright</w:t>
      </w:r>
      <w:r w:rsidR="00D36C82" w:rsidRPr="00D36C82">
        <w:rPr>
          <w:rFonts w:ascii="David" w:hAnsi="David" w:cs="David"/>
          <w:sz w:val="24"/>
          <w:szCs w:val="24"/>
          <w:rtl/>
        </w:rPr>
        <w:t xml:space="preserve"> –</w:t>
      </w:r>
      <w:r w:rsidRPr="00D36C82">
        <w:rPr>
          <w:rFonts w:ascii="David" w:hAnsi="David" w:cs="David"/>
          <w:sz w:val="24"/>
          <w:szCs w:val="24"/>
          <w:rtl/>
        </w:rPr>
        <w:t xml:space="preserve"> </w:t>
      </w:r>
      <w:r w:rsidR="00D36C82" w:rsidRPr="00D36C82">
        <w:rPr>
          <w:rFonts w:ascii="David" w:hAnsi="David" w:cs="David"/>
          <w:sz w:val="24"/>
          <w:szCs w:val="24"/>
          <w:rtl/>
        </w:rPr>
        <w:t xml:space="preserve">כלומר </w:t>
      </w:r>
      <w:r w:rsidRPr="00D36C82">
        <w:rPr>
          <w:rFonts w:ascii="David" w:hAnsi="David" w:cs="David"/>
          <w:sz w:val="24"/>
          <w:szCs w:val="24"/>
          <w:rtl/>
        </w:rPr>
        <w:t>יש הגנה על טקסטים רשמיים אך מופחתת ומוגבלת בזמן.</w:t>
      </w:r>
    </w:p>
    <w:p w14:paraId="367B5BDB" w14:textId="4CC3A5EF" w:rsidR="00CF7905" w:rsidRPr="00D36C82" w:rsidRDefault="00D36C82" w:rsidP="00CF7905">
      <w:pPr>
        <w:spacing w:line="360" w:lineRule="auto"/>
        <w:jc w:val="both"/>
        <w:rPr>
          <w:rFonts w:ascii="David" w:hAnsi="David" w:cs="David"/>
          <w:sz w:val="24"/>
          <w:szCs w:val="24"/>
          <w:rtl/>
        </w:rPr>
      </w:pPr>
      <w:r w:rsidRPr="00D36C82">
        <w:rPr>
          <w:rFonts w:ascii="David" w:hAnsi="David" w:cs="David"/>
          <w:sz w:val="24"/>
          <w:szCs w:val="24"/>
          <w:rtl/>
        </w:rPr>
        <w:t xml:space="preserve">הדבר </w:t>
      </w:r>
      <w:r w:rsidR="00CF7905" w:rsidRPr="00D36C82">
        <w:rPr>
          <w:rFonts w:ascii="David" w:hAnsi="David" w:cs="David"/>
          <w:sz w:val="24"/>
          <w:szCs w:val="24"/>
          <w:rtl/>
        </w:rPr>
        <w:t xml:space="preserve">תקף לבריטניה, אוסטרליה, קנדה דרום אפריקה מלזיה פקיסטן </w:t>
      </w:r>
      <w:r w:rsidRPr="00D36C82">
        <w:rPr>
          <w:rFonts w:ascii="David" w:hAnsi="David" w:cs="David"/>
          <w:sz w:val="24"/>
          <w:szCs w:val="24"/>
          <w:rtl/>
        </w:rPr>
        <w:t>זימבבואה</w:t>
      </w:r>
      <w:r w:rsidR="00CF7905" w:rsidRPr="00D36C82">
        <w:rPr>
          <w:rFonts w:ascii="David" w:hAnsi="David" w:cs="David"/>
          <w:sz w:val="24"/>
          <w:szCs w:val="24"/>
          <w:rtl/>
        </w:rPr>
        <w:t>.</w:t>
      </w:r>
    </w:p>
    <w:p w14:paraId="501FF5E7" w14:textId="1A943993" w:rsidR="00DF6D39" w:rsidRDefault="00D36C82" w:rsidP="00CF7905">
      <w:pPr>
        <w:spacing w:line="360" w:lineRule="auto"/>
        <w:jc w:val="both"/>
        <w:rPr>
          <w:rFonts w:ascii="David" w:hAnsi="David" w:cs="David"/>
          <w:sz w:val="24"/>
          <w:szCs w:val="24"/>
          <w:rtl/>
        </w:rPr>
      </w:pPr>
      <w:r w:rsidRPr="00D36C82">
        <w:rPr>
          <w:rFonts w:ascii="David" w:hAnsi="David" w:cs="David"/>
          <w:sz w:val="24"/>
          <w:szCs w:val="24"/>
          <w:rtl/>
        </w:rPr>
        <w:t xml:space="preserve">עם זאת, </w:t>
      </w:r>
      <w:r w:rsidR="00CF7905" w:rsidRPr="00D36C82">
        <w:rPr>
          <w:rFonts w:ascii="David" w:hAnsi="David" w:cs="David"/>
          <w:sz w:val="24"/>
          <w:szCs w:val="24"/>
          <w:rtl/>
        </w:rPr>
        <w:t xml:space="preserve"> יש להם חריגים רבים- לא כל טקסט רשמי נכנס </w:t>
      </w:r>
      <w:r w:rsidRPr="00D36C82">
        <w:rPr>
          <w:rFonts w:ascii="David" w:hAnsi="David" w:cs="David"/>
          <w:sz w:val="24"/>
          <w:szCs w:val="24"/>
          <w:rtl/>
        </w:rPr>
        <w:t xml:space="preserve">תחת </w:t>
      </w:r>
      <w:r w:rsidR="00CF7905" w:rsidRPr="00D36C82">
        <w:rPr>
          <w:rFonts w:ascii="David" w:hAnsi="David" w:cs="David"/>
          <w:sz w:val="24"/>
          <w:szCs w:val="24"/>
          <w:rtl/>
        </w:rPr>
        <w:t>הגנה</w:t>
      </w:r>
      <w:r w:rsidRPr="00D36C82">
        <w:rPr>
          <w:rFonts w:ascii="David" w:hAnsi="David" w:cs="David"/>
          <w:sz w:val="24"/>
          <w:szCs w:val="24"/>
          <w:rtl/>
        </w:rPr>
        <w:t xml:space="preserve"> זו.</w:t>
      </w:r>
    </w:p>
    <w:p w14:paraId="6A34B57D" w14:textId="61A1C6FB" w:rsidR="00D36C82" w:rsidRDefault="00D36C82" w:rsidP="00C331FE">
      <w:pPr>
        <w:spacing w:line="360" w:lineRule="auto"/>
        <w:jc w:val="center"/>
        <w:rPr>
          <w:rFonts w:ascii="David" w:hAnsi="David" w:cs="David"/>
          <w:b/>
          <w:bCs/>
          <w:sz w:val="24"/>
          <w:szCs w:val="24"/>
          <w:u w:val="single"/>
          <w:rtl/>
        </w:rPr>
      </w:pPr>
      <w:r w:rsidRPr="00D36C82">
        <w:rPr>
          <w:rFonts w:ascii="David" w:hAnsi="David" w:cs="David" w:hint="cs"/>
          <w:b/>
          <w:bCs/>
          <w:sz w:val="24"/>
          <w:szCs w:val="24"/>
          <w:u w:val="single"/>
          <w:rtl/>
        </w:rPr>
        <w:t>יצירות אדריכליות</w:t>
      </w:r>
    </w:p>
    <w:p w14:paraId="1BF2B576" w14:textId="2E0EB0B2" w:rsidR="002A71CB" w:rsidRPr="002A71CB" w:rsidRDefault="002A71CB" w:rsidP="002A71CB">
      <w:pPr>
        <w:spacing w:line="360" w:lineRule="auto"/>
        <w:jc w:val="both"/>
        <w:rPr>
          <w:rFonts w:ascii="David" w:hAnsi="David" w:cs="David"/>
          <w:sz w:val="24"/>
          <w:szCs w:val="24"/>
          <w:rtl/>
        </w:rPr>
      </w:pPr>
      <w:r w:rsidRPr="002A71CB">
        <w:rPr>
          <w:rFonts w:ascii="David" w:hAnsi="David" w:cs="David" w:hint="cs"/>
          <w:sz w:val="24"/>
          <w:szCs w:val="24"/>
          <w:rtl/>
        </w:rPr>
        <w:t>הגנה על עיצוב המבנה עצמו.</w:t>
      </w:r>
    </w:p>
    <w:p w14:paraId="749CE7CA" w14:textId="31BECB00" w:rsidR="002A71CB" w:rsidRPr="002A71CB" w:rsidRDefault="002A71CB" w:rsidP="00100AAB">
      <w:pPr>
        <w:spacing w:line="360" w:lineRule="auto"/>
        <w:jc w:val="both"/>
        <w:rPr>
          <w:rFonts w:ascii="David" w:hAnsi="David" w:cs="David"/>
          <w:sz w:val="24"/>
          <w:szCs w:val="24"/>
          <w:rtl/>
        </w:rPr>
      </w:pPr>
      <w:r w:rsidRPr="002A71CB">
        <w:rPr>
          <w:rFonts w:ascii="David" w:hAnsi="David" w:cs="David"/>
          <w:sz w:val="24"/>
          <w:szCs w:val="24"/>
          <w:rtl/>
        </w:rPr>
        <w:lastRenderedPageBreak/>
        <w:t xml:space="preserve">אדריכלות- מקום ראוי למגורים (קניונים ובנייני משרדים יכנסו להגדרה זו). מזרקה יכול להיחשב לפסל ולא יצירה אדריכלית כנ״ל לגבי </w:t>
      </w:r>
      <w:r w:rsidR="00100AAB" w:rsidRPr="002A71CB">
        <w:rPr>
          <w:rFonts w:ascii="David" w:hAnsi="David" w:cs="David" w:hint="cs"/>
          <w:sz w:val="24"/>
          <w:szCs w:val="24"/>
          <w:rtl/>
        </w:rPr>
        <w:t>אצטדיון</w:t>
      </w:r>
      <w:r w:rsidRPr="002A71CB">
        <w:rPr>
          <w:rFonts w:ascii="David" w:hAnsi="David" w:cs="David"/>
          <w:sz w:val="24"/>
          <w:szCs w:val="24"/>
          <w:rtl/>
        </w:rPr>
        <w:t xml:space="preserve"> פוטבול למשל.</w:t>
      </w:r>
    </w:p>
    <w:p w14:paraId="61BD305A" w14:textId="5C3CC6B8" w:rsidR="002A71CB" w:rsidRPr="002A71CB" w:rsidRDefault="002A71CB" w:rsidP="007B4BD9">
      <w:pPr>
        <w:spacing w:line="360" w:lineRule="auto"/>
        <w:jc w:val="both"/>
        <w:rPr>
          <w:rFonts w:ascii="David" w:hAnsi="David" w:cs="David"/>
          <w:sz w:val="24"/>
          <w:szCs w:val="24"/>
          <w:rtl/>
        </w:rPr>
      </w:pPr>
      <w:r w:rsidRPr="00100AAB">
        <w:rPr>
          <w:rFonts w:ascii="David" w:hAnsi="David" w:cs="David"/>
          <w:b/>
          <w:bCs/>
          <w:sz w:val="24"/>
          <w:szCs w:val="24"/>
          <w:u w:val="single"/>
          <w:rtl/>
        </w:rPr>
        <w:t xml:space="preserve">ספרד </w:t>
      </w:r>
      <w:r w:rsidRPr="002A71CB">
        <w:rPr>
          <w:rFonts w:ascii="David" w:hAnsi="David" w:cs="David"/>
          <w:sz w:val="24"/>
          <w:szCs w:val="24"/>
          <w:rtl/>
        </w:rPr>
        <w:t xml:space="preserve">- </w:t>
      </w:r>
      <w:r w:rsidRPr="00100AAB">
        <w:rPr>
          <w:rFonts w:ascii="David" w:hAnsi="David" w:cs="David"/>
          <w:b/>
          <w:bCs/>
          <w:color w:val="0070C0"/>
          <w:sz w:val="24"/>
          <w:szCs w:val="24"/>
          <w:rtl/>
        </w:rPr>
        <w:t>פס״ד (</w:t>
      </w:r>
      <w:r w:rsidRPr="00100AAB">
        <w:rPr>
          <w:rFonts w:ascii="David" w:hAnsi="David" w:cs="David"/>
          <w:b/>
          <w:bCs/>
          <w:color w:val="0070C0"/>
          <w:sz w:val="24"/>
          <w:szCs w:val="24"/>
        </w:rPr>
        <w:t>architectural project Supreme Court of Spain first civil las chamber 26/04/2017</w:t>
      </w:r>
      <w:r w:rsidRPr="00100AAB">
        <w:rPr>
          <w:rFonts w:ascii="David" w:hAnsi="David" w:cs="David"/>
          <w:b/>
          <w:bCs/>
          <w:color w:val="0070C0"/>
          <w:sz w:val="24"/>
          <w:szCs w:val="24"/>
          <w:rtl/>
        </w:rPr>
        <w:t>)</w:t>
      </w:r>
      <w:r w:rsidR="00100AAB">
        <w:rPr>
          <w:rFonts w:ascii="David" w:hAnsi="David" w:cs="David" w:hint="cs"/>
          <w:b/>
          <w:bCs/>
          <w:color w:val="0070C0"/>
          <w:sz w:val="24"/>
          <w:szCs w:val="24"/>
          <w:rtl/>
        </w:rPr>
        <w:t xml:space="preserve"> - </w:t>
      </w:r>
      <w:r w:rsidRPr="002A71CB">
        <w:rPr>
          <w:rFonts w:ascii="David" w:hAnsi="David" w:cs="David"/>
          <w:sz w:val="24"/>
          <w:szCs w:val="24"/>
          <w:rtl/>
        </w:rPr>
        <w:t>ת</w:t>
      </w:r>
      <w:r w:rsidR="00100AAB">
        <w:rPr>
          <w:rFonts w:ascii="David" w:hAnsi="David" w:cs="David" w:hint="cs"/>
          <w:sz w:val="24"/>
          <w:szCs w:val="24"/>
          <w:rtl/>
        </w:rPr>
        <w:t>ו</w:t>
      </w:r>
      <w:r w:rsidRPr="002A71CB">
        <w:rPr>
          <w:rFonts w:ascii="David" w:hAnsi="David" w:cs="David"/>
          <w:sz w:val="24"/>
          <w:szCs w:val="24"/>
          <w:rtl/>
        </w:rPr>
        <w:t xml:space="preserve">כניות לבית מלון בברצלונה, בית המשפט קובע שאין הגנה על פי דיני זכויות יוצרים הספרדים כי התוכניות אינן ייחודיות - מבנים חייבים אופי חדשני שמבדיל ממבנים קודמים. </w:t>
      </w:r>
      <w:r w:rsidR="007B4BD9">
        <w:rPr>
          <w:rFonts w:ascii="David" w:hAnsi="David" w:cs="David" w:hint="cs"/>
          <w:sz w:val="24"/>
          <w:szCs w:val="24"/>
          <w:rtl/>
        </w:rPr>
        <w:t xml:space="preserve"> </w:t>
      </w:r>
      <w:r w:rsidRPr="002A71CB">
        <w:rPr>
          <w:rFonts w:ascii="David" w:hAnsi="David" w:cs="David"/>
          <w:sz w:val="24"/>
          <w:szCs w:val="24"/>
          <w:rtl/>
        </w:rPr>
        <w:t>ב</w:t>
      </w:r>
      <w:r w:rsidR="008728FD">
        <w:rPr>
          <w:rFonts w:ascii="David" w:hAnsi="David" w:cs="David" w:hint="cs"/>
          <w:sz w:val="24"/>
          <w:szCs w:val="24"/>
          <w:rtl/>
        </w:rPr>
        <w:t>פס"ד זה ב</w:t>
      </w:r>
      <w:r w:rsidRPr="002A71CB">
        <w:rPr>
          <w:rFonts w:ascii="David" w:hAnsi="David" w:cs="David"/>
          <w:sz w:val="24"/>
          <w:szCs w:val="24"/>
          <w:rtl/>
        </w:rPr>
        <w:t>יהמ</w:t>
      </w:r>
      <w:r w:rsidR="007B4BD9">
        <w:rPr>
          <w:rFonts w:ascii="David" w:hAnsi="David" w:cs="David" w:hint="cs"/>
          <w:sz w:val="24"/>
          <w:szCs w:val="24"/>
          <w:rtl/>
        </w:rPr>
        <w:t>"</w:t>
      </w:r>
      <w:r w:rsidRPr="002A71CB">
        <w:rPr>
          <w:rFonts w:ascii="David" w:hAnsi="David" w:cs="David"/>
          <w:sz w:val="24"/>
          <w:szCs w:val="24"/>
          <w:rtl/>
        </w:rPr>
        <w:t xml:space="preserve">ש דרש רמה גבוהה יותר של יצירתיות. </w:t>
      </w:r>
    </w:p>
    <w:p w14:paraId="74540567" w14:textId="7D72A82E" w:rsidR="002A71CB" w:rsidRPr="002A71CB" w:rsidRDefault="002A71CB" w:rsidP="003F0AD1">
      <w:pPr>
        <w:spacing w:line="360" w:lineRule="auto"/>
        <w:jc w:val="both"/>
        <w:rPr>
          <w:rFonts w:ascii="David" w:hAnsi="David" w:cs="David"/>
          <w:sz w:val="24"/>
          <w:szCs w:val="24"/>
          <w:rtl/>
        </w:rPr>
      </w:pPr>
      <w:r w:rsidRPr="007B4BD9">
        <w:rPr>
          <w:rFonts w:ascii="David" w:hAnsi="David" w:cs="David"/>
          <w:b/>
          <w:bCs/>
          <w:sz w:val="24"/>
          <w:szCs w:val="24"/>
          <w:u w:val="single"/>
          <w:rtl/>
        </w:rPr>
        <w:t>ארה״ב -</w:t>
      </w:r>
      <w:r w:rsidRPr="002A71CB">
        <w:rPr>
          <w:rFonts w:ascii="David" w:hAnsi="David" w:cs="David"/>
          <w:sz w:val="24"/>
          <w:szCs w:val="24"/>
          <w:rtl/>
        </w:rPr>
        <w:t xml:space="preserve"> </w:t>
      </w:r>
      <w:r w:rsidRPr="007B4BD9">
        <w:rPr>
          <w:rFonts w:ascii="David" w:hAnsi="David" w:cs="David"/>
          <w:b/>
          <w:bCs/>
          <w:color w:val="0070C0"/>
          <w:sz w:val="24"/>
          <w:szCs w:val="24"/>
          <w:rtl/>
        </w:rPr>
        <w:t xml:space="preserve">חוק- </w:t>
      </w:r>
      <w:r w:rsidRPr="007B4BD9">
        <w:rPr>
          <w:rFonts w:ascii="David" w:hAnsi="David" w:cs="David"/>
          <w:b/>
          <w:bCs/>
          <w:color w:val="0070C0"/>
          <w:sz w:val="24"/>
          <w:szCs w:val="24"/>
        </w:rPr>
        <w:t>Architectural works copyright protection act 1990</w:t>
      </w:r>
      <w:r w:rsidRPr="007B4BD9">
        <w:rPr>
          <w:rFonts w:ascii="David" w:hAnsi="David" w:cs="David"/>
          <w:b/>
          <w:bCs/>
          <w:color w:val="0070C0"/>
          <w:sz w:val="24"/>
          <w:szCs w:val="24"/>
          <w:rtl/>
        </w:rPr>
        <w:t>.</w:t>
      </w:r>
      <w:r w:rsidR="003F0AD1">
        <w:rPr>
          <w:rFonts w:ascii="David" w:hAnsi="David" w:cs="David" w:hint="cs"/>
          <w:sz w:val="24"/>
          <w:szCs w:val="24"/>
          <w:rtl/>
        </w:rPr>
        <w:t xml:space="preserve"> </w:t>
      </w:r>
      <w:r w:rsidRPr="002A71CB">
        <w:rPr>
          <w:rFonts w:ascii="David" w:hAnsi="David" w:cs="David"/>
          <w:sz w:val="24"/>
          <w:szCs w:val="24"/>
          <w:rtl/>
        </w:rPr>
        <w:t>לפני החקיקה הייתה הגנה רק כיצירות שימושיות או פיסוליות</w:t>
      </w:r>
      <w:r w:rsidR="007B4BD9">
        <w:rPr>
          <w:rFonts w:ascii="David" w:hAnsi="David" w:cs="David" w:hint="cs"/>
          <w:sz w:val="24"/>
          <w:szCs w:val="24"/>
          <w:rtl/>
        </w:rPr>
        <w:t>-</w:t>
      </w:r>
      <w:r w:rsidRPr="002A71CB">
        <w:rPr>
          <w:rFonts w:ascii="David" w:hAnsi="David" w:cs="David"/>
          <w:sz w:val="24"/>
          <w:szCs w:val="24"/>
          <w:rtl/>
        </w:rPr>
        <w:t>ציוריות</w:t>
      </w:r>
      <w:r w:rsidR="007B4BD9">
        <w:rPr>
          <w:rFonts w:ascii="David" w:hAnsi="David" w:cs="David" w:hint="cs"/>
          <w:sz w:val="24"/>
          <w:szCs w:val="24"/>
          <w:rtl/>
        </w:rPr>
        <w:t>-</w:t>
      </w:r>
      <w:r w:rsidRPr="002A71CB">
        <w:rPr>
          <w:rFonts w:ascii="David" w:hAnsi="David" w:cs="David"/>
          <w:sz w:val="24"/>
          <w:szCs w:val="24"/>
          <w:rtl/>
        </w:rPr>
        <w:t>גרפיות. (לרישום תוכניות התייחסו כציור, המבנה יוחס כפסל).</w:t>
      </w:r>
      <w:r w:rsidR="003F0AD1">
        <w:rPr>
          <w:rFonts w:ascii="David" w:hAnsi="David" w:cs="David" w:hint="cs"/>
          <w:sz w:val="24"/>
          <w:szCs w:val="24"/>
          <w:rtl/>
        </w:rPr>
        <w:t xml:space="preserve"> </w:t>
      </w:r>
      <w:r w:rsidRPr="002A71CB">
        <w:rPr>
          <w:rFonts w:ascii="David" w:hAnsi="David" w:cs="David"/>
          <w:sz w:val="24"/>
          <w:szCs w:val="24"/>
          <w:rtl/>
        </w:rPr>
        <w:t xml:space="preserve">אחרי - חוקקו חוק שמתייחס לכך בנפרד עם זאת בחקיקה נתנו הגדרה נפרדת לרמת המקוריות ביצירה אדריכלית. (בחוק נתנו את הגדרות ליצירה מוגנת ומקורית, כמו כן הגדרת </w:t>
      </w:r>
      <w:r w:rsidR="007B4BD9">
        <w:rPr>
          <w:rFonts w:ascii="David" w:hAnsi="David" w:cs="David" w:hint="cs"/>
          <w:sz w:val="24"/>
          <w:szCs w:val="24"/>
          <w:rtl/>
        </w:rPr>
        <w:t>'</w:t>
      </w:r>
      <w:r w:rsidR="007B4BD9" w:rsidRPr="002A71CB">
        <w:rPr>
          <w:rFonts w:ascii="David" w:hAnsi="David" w:cs="David" w:hint="cs"/>
          <w:sz w:val="24"/>
          <w:szCs w:val="24"/>
          <w:rtl/>
        </w:rPr>
        <w:t>הצריך</w:t>
      </w:r>
      <w:r w:rsidRPr="002A71CB">
        <w:rPr>
          <w:rFonts w:ascii="David" w:hAnsi="David" w:cs="David"/>
          <w:sz w:val="24"/>
          <w:szCs w:val="24"/>
          <w:rtl/>
        </w:rPr>
        <w:t xml:space="preserve"> להיות ראוי למגורים׳) החוק נכנס לתוקף ב1990. </w:t>
      </w:r>
      <w:r w:rsidR="005632DB">
        <w:rPr>
          <w:rFonts w:ascii="David" w:hAnsi="David" w:cs="David" w:hint="cs"/>
          <w:sz w:val="24"/>
          <w:szCs w:val="24"/>
          <w:rtl/>
        </w:rPr>
        <w:t xml:space="preserve"> </w:t>
      </w:r>
      <w:r w:rsidRPr="002A71CB">
        <w:rPr>
          <w:rFonts w:ascii="David" w:hAnsi="David" w:cs="David"/>
          <w:sz w:val="24"/>
          <w:szCs w:val="24"/>
          <w:rtl/>
        </w:rPr>
        <w:t>(מוזיאונים, כנסיות  וכאלה לא נכנסו להגנה כארכיטקטורה אבל אולי ניתן להגן עליהם בדרך אחרת).</w:t>
      </w:r>
    </w:p>
    <w:p w14:paraId="116F53CE" w14:textId="0525D655" w:rsidR="00D2464C" w:rsidRPr="00C80731" w:rsidRDefault="00D2464C" w:rsidP="00C80731">
      <w:pPr>
        <w:spacing w:line="360" w:lineRule="auto"/>
        <w:jc w:val="both"/>
        <w:rPr>
          <w:rFonts w:ascii="David" w:hAnsi="David" w:cs="David"/>
          <w:b/>
          <w:bCs/>
          <w:sz w:val="24"/>
          <w:szCs w:val="24"/>
          <w:u w:val="single"/>
          <w:rtl/>
        </w:rPr>
      </w:pPr>
      <w:r w:rsidRPr="00C00F50">
        <w:rPr>
          <w:rFonts w:ascii="David" w:hAnsi="David" w:cs="David"/>
          <w:b/>
          <w:bCs/>
          <w:sz w:val="24"/>
          <w:szCs w:val="24"/>
          <w:u w:val="single"/>
          <w:rtl/>
        </w:rPr>
        <w:t>כללי מעבר בארה</w:t>
      </w:r>
      <w:r w:rsidRPr="00C00F50">
        <w:rPr>
          <w:rFonts w:ascii="David" w:hAnsi="David" w:cs="David" w:hint="cs"/>
          <w:b/>
          <w:bCs/>
          <w:sz w:val="24"/>
          <w:szCs w:val="24"/>
          <w:u w:val="single"/>
          <w:rtl/>
        </w:rPr>
        <w:t>"</w:t>
      </w:r>
      <w:r w:rsidRPr="00C00F50">
        <w:rPr>
          <w:rFonts w:ascii="David" w:hAnsi="David" w:cs="David"/>
          <w:b/>
          <w:bCs/>
          <w:sz w:val="24"/>
          <w:szCs w:val="24"/>
          <w:u w:val="single"/>
          <w:rtl/>
        </w:rPr>
        <w:t xml:space="preserve">ב ( התקופה שבין לבין </w:t>
      </w:r>
      <w:r w:rsidRPr="00C00F50">
        <w:rPr>
          <w:rFonts w:ascii="David" w:hAnsi="David" w:cs="David" w:hint="cs"/>
          <w:b/>
          <w:bCs/>
          <w:sz w:val="24"/>
          <w:szCs w:val="24"/>
          <w:u w:val="single"/>
          <w:rtl/>
        </w:rPr>
        <w:t xml:space="preserve"> חקיקת החוק</w:t>
      </w:r>
      <w:r w:rsidRPr="00C00F50">
        <w:rPr>
          <w:rFonts w:ascii="David" w:hAnsi="David" w:cs="David"/>
          <w:b/>
          <w:bCs/>
          <w:sz w:val="24"/>
          <w:szCs w:val="24"/>
          <w:u w:val="single"/>
          <w:rtl/>
        </w:rPr>
        <w:t>)</w:t>
      </w:r>
      <w:r w:rsidR="00C00F50">
        <w:rPr>
          <w:rFonts w:ascii="David" w:hAnsi="David" w:cs="David" w:hint="cs"/>
          <w:b/>
          <w:bCs/>
          <w:sz w:val="24"/>
          <w:szCs w:val="24"/>
          <w:u w:val="single"/>
          <w:rtl/>
        </w:rPr>
        <w:t xml:space="preserve"> - </w:t>
      </w:r>
      <w:r w:rsidR="00C80731">
        <w:rPr>
          <w:rFonts w:ascii="David" w:hAnsi="David" w:cs="David" w:hint="cs"/>
          <w:sz w:val="24"/>
          <w:szCs w:val="24"/>
          <w:rtl/>
        </w:rPr>
        <w:t xml:space="preserve"> </w:t>
      </w:r>
      <w:r w:rsidR="00C80731" w:rsidRPr="00214D50">
        <w:rPr>
          <w:rFonts w:ascii="David" w:hAnsi="David" w:cs="David" w:hint="cs"/>
          <w:b/>
          <w:bCs/>
          <w:color w:val="0070C0"/>
          <w:sz w:val="24"/>
          <w:szCs w:val="24"/>
          <w:rtl/>
        </w:rPr>
        <w:t xml:space="preserve">פס"ד </w:t>
      </w:r>
      <w:r w:rsidR="00C80731" w:rsidRPr="00214D50">
        <w:rPr>
          <w:rFonts w:ascii="David" w:hAnsi="David" w:cs="David" w:hint="cs"/>
          <w:b/>
          <w:bCs/>
          <w:color w:val="0070C0"/>
          <w:sz w:val="24"/>
          <w:szCs w:val="24"/>
        </w:rPr>
        <w:t>Z</w:t>
      </w:r>
      <w:r w:rsidR="008650BB" w:rsidRPr="00214D50">
        <w:rPr>
          <w:rFonts w:ascii="David" w:hAnsi="David" w:cs="David"/>
          <w:b/>
          <w:bCs/>
          <w:color w:val="0070C0"/>
          <w:sz w:val="24"/>
          <w:szCs w:val="24"/>
        </w:rPr>
        <w:t xml:space="preserve">its V Dos Santos </w:t>
      </w:r>
      <w:r w:rsidR="00214D50" w:rsidRPr="00214D50">
        <w:rPr>
          <w:rFonts w:ascii="David" w:hAnsi="David" w:cs="David"/>
          <w:b/>
          <w:bCs/>
          <w:color w:val="0070C0"/>
          <w:sz w:val="24"/>
          <w:szCs w:val="24"/>
        </w:rPr>
        <w:t>Pereira 1989</w:t>
      </w:r>
      <w:r w:rsidR="00214D50">
        <w:rPr>
          <w:rFonts w:ascii="David" w:hAnsi="David" w:cs="David" w:hint="cs"/>
          <w:sz w:val="24"/>
          <w:szCs w:val="24"/>
          <w:rtl/>
        </w:rPr>
        <w:t xml:space="preserve"> </w:t>
      </w:r>
      <w:r w:rsidR="00214D50">
        <w:rPr>
          <w:rFonts w:ascii="David" w:hAnsi="David" w:cs="David"/>
          <w:sz w:val="24"/>
          <w:szCs w:val="24"/>
          <w:rtl/>
        </w:rPr>
        <w:t>–</w:t>
      </w:r>
      <w:r w:rsidR="00214D50">
        <w:rPr>
          <w:rFonts w:ascii="David" w:hAnsi="David" w:cs="David" w:hint="cs"/>
          <w:sz w:val="24"/>
          <w:szCs w:val="24"/>
          <w:rtl/>
        </w:rPr>
        <w:t xml:space="preserve"> מדובר על </w:t>
      </w:r>
      <w:r w:rsidRPr="00D2464C">
        <w:rPr>
          <w:rFonts w:ascii="David" w:hAnsi="David" w:cs="David"/>
          <w:sz w:val="24"/>
          <w:szCs w:val="24"/>
          <w:rtl/>
        </w:rPr>
        <w:t>מקרה שאדם צייר תוכני</w:t>
      </w:r>
      <w:r w:rsidR="00F55258">
        <w:rPr>
          <w:rFonts w:ascii="David" w:hAnsi="David" w:cs="David" w:hint="cs"/>
          <w:sz w:val="24"/>
          <w:szCs w:val="24"/>
          <w:rtl/>
        </w:rPr>
        <w:t>ו</w:t>
      </w:r>
      <w:r w:rsidRPr="00D2464C">
        <w:rPr>
          <w:rFonts w:ascii="David" w:hAnsi="David" w:cs="David"/>
          <w:sz w:val="24"/>
          <w:szCs w:val="24"/>
          <w:rtl/>
        </w:rPr>
        <w:t>ת לחלונות</w:t>
      </w:r>
      <w:r w:rsidR="00F55258">
        <w:rPr>
          <w:rFonts w:ascii="David" w:hAnsi="David" w:cs="David" w:hint="cs"/>
          <w:sz w:val="24"/>
          <w:szCs w:val="24"/>
          <w:rtl/>
        </w:rPr>
        <w:t xml:space="preserve"> הגג (לפני חקיקת החוק),</w:t>
      </w:r>
      <w:r w:rsidRPr="00D2464C">
        <w:rPr>
          <w:rFonts w:ascii="David" w:hAnsi="David" w:cs="David"/>
          <w:sz w:val="24"/>
          <w:szCs w:val="24"/>
          <w:rtl/>
        </w:rPr>
        <w:t xml:space="preserve"> התחיל לבנות</w:t>
      </w:r>
      <w:r w:rsidR="00F55258">
        <w:rPr>
          <w:rFonts w:ascii="David" w:hAnsi="David" w:cs="David" w:hint="cs"/>
          <w:sz w:val="24"/>
          <w:szCs w:val="24"/>
          <w:rtl/>
        </w:rPr>
        <w:t>, וסיים לאחר חקיקת החוק</w:t>
      </w:r>
      <w:r w:rsidRPr="00D2464C">
        <w:rPr>
          <w:rFonts w:ascii="David" w:hAnsi="David" w:cs="David"/>
          <w:sz w:val="24"/>
          <w:szCs w:val="24"/>
          <w:rtl/>
        </w:rPr>
        <w:t xml:space="preserve"> (סיים לאחר 1 בדצמבר 199</w:t>
      </w:r>
      <w:r w:rsidR="00F55258">
        <w:rPr>
          <w:rFonts w:ascii="David" w:hAnsi="David" w:cs="David" w:hint="cs"/>
          <w:sz w:val="24"/>
          <w:szCs w:val="24"/>
          <w:rtl/>
        </w:rPr>
        <w:t>0</w:t>
      </w:r>
      <w:r w:rsidRPr="00D2464C">
        <w:rPr>
          <w:rFonts w:ascii="David" w:hAnsi="David" w:cs="David"/>
          <w:sz w:val="24"/>
          <w:szCs w:val="24"/>
          <w:rtl/>
        </w:rPr>
        <w:t>). האם יש לו זכויות יוצרים כאדריכלות על הדבר שתכנן לפני</w:t>
      </w:r>
      <w:r w:rsidR="00F55258">
        <w:rPr>
          <w:rFonts w:ascii="David" w:hAnsi="David" w:cs="David" w:hint="cs"/>
          <w:sz w:val="24"/>
          <w:szCs w:val="24"/>
          <w:rtl/>
        </w:rPr>
        <w:t>,</w:t>
      </w:r>
      <w:r w:rsidRPr="00D2464C">
        <w:rPr>
          <w:rFonts w:ascii="David" w:hAnsi="David" w:cs="David"/>
          <w:sz w:val="24"/>
          <w:szCs w:val="24"/>
          <w:rtl/>
        </w:rPr>
        <w:t xml:space="preserve"> התחיל לבנות לפני וסיים אחרי?</w:t>
      </w:r>
      <w:r w:rsidR="00C80731">
        <w:rPr>
          <w:rFonts w:ascii="David" w:hAnsi="David" w:cs="David" w:hint="cs"/>
          <w:b/>
          <w:bCs/>
          <w:sz w:val="24"/>
          <w:szCs w:val="24"/>
          <w:rtl/>
        </w:rPr>
        <w:t xml:space="preserve"> </w:t>
      </w:r>
      <w:r w:rsidRPr="00D2464C">
        <w:rPr>
          <w:rFonts w:ascii="David" w:hAnsi="David" w:cs="David"/>
          <w:sz w:val="24"/>
          <w:szCs w:val="24"/>
          <w:rtl/>
        </w:rPr>
        <w:t>ביהמ</w:t>
      </w:r>
      <w:r w:rsidR="00F55258">
        <w:rPr>
          <w:rFonts w:ascii="David" w:hAnsi="David" w:cs="David" w:hint="cs"/>
          <w:sz w:val="24"/>
          <w:szCs w:val="24"/>
          <w:rtl/>
        </w:rPr>
        <w:t>"</w:t>
      </w:r>
      <w:r w:rsidRPr="00D2464C">
        <w:rPr>
          <w:rFonts w:ascii="David" w:hAnsi="David" w:cs="David"/>
          <w:sz w:val="24"/>
          <w:szCs w:val="24"/>
          <w:rtl/>
        </w:rPr>
        <w:t xml:space="preserve">ש קבע שהולכים על פי </w:t>
      </w:r>
      <w:r w:rsidR="00C00F50">
        <w:rPr>
          <w:rFonts w:ascii="David" w:hAnsi="David" w:cs="David" w:hint="cs"/>
          <w:sz w:val="24"/>
          <w:szCs w:val="24"/>
          <w:rtl/>
        </w:rPr>
        <w:t>'</w:t>
      </w:r>
      <w:r w:rsidRPr="00D2464C">
        <w:rPr>
          <w:rFonts w:ascii="David" w:hAnsi="David" w:cs="David"/>
          <w:sz w:val="24"/>
          <w:szCs w:val="24"/>
          <w:rtl/>
        </w:rPr>
        <w:t>הרוב</w:t>
      </w:r>
      <w:r w:rsidR="00C00F50">
        <w:rPr>
          <w:rFonts w:ascii="David" w:hAnsi="David" w:cs="David" w:hint="cs"/>
          <w:sz w:val="24"/>
          <w:szCs w:val="24"/>
          <w:rtl/>
        </w:rPr>
        <w:t>'</w:t>
      </w:r>
      <w:r w:rsidRPr="00D2464C">
        <w:rPr>
          <w:rFonts w:ascii="David" w:hAnsi="David" w:cs="David"/>
          <w:sz w:val="24"/>
          <w:szCs w:val="24"/>
          <w:rtl/>
        </w:rPr>
        <w:t xml:space="preserve"> - א</w:t>
      </w:r>
      <w:r w:rsidR="00C00F50">
        <w:rPr>
          <w:rFonts w:ascii="David" w:hAnsi="David" w:cs="David" w:hint="cs"/>
          <w:sz w:val="24"/>
          <w:szCs w:val="24"/>
          <w:rtl/>
        </w:rPr>
        <w:t>ם</w:t>
      </w:r>
      <w:r w:rsidRPr="00D2464C">
        <w:rPr>
          <w:rFonts w:ascii="David" w:hAnsi="David" w:cs="David"/>
          <w:sz w:val="24"/>
          <w:szCs w:val="24"/>
          <w:rtl/>
        </w:rPr>
        <w:t xml:space="preserve"> רוב הבניה אחרי</w:t>
      </w:r>
      <w:r w:rsidR="00C00F50">
        <w:rPr>
          <w:rFonts w:ascii="David" w:hAnsi="David" w:cs="David" w:hint="cs"/>
          <w:sz w:val="24"/>
          <w:szCs w:val="24"/>
          <w:rtl/>
        </w:rPr>
        <w:t xml:space="preserve">  חקיקת החוק</w:t>
      </w:r>
      <w:r w:rsidRPr="00D2464C">
        <w:rPr>
          <w:rFonts w:ascii="David" w:hAnsi="David" w:cs="David"/>
          <w:sz w:val="24"/>
          <w:szCs w:val="24"/>
          <w:rtl/>
        </w:rPr>
        <w:t xml:space="preserve"> </w:t>
      </w:r>
      <w:r w:rsidR="00C00F50">
        <w:rPr>
          <w:rFonts w:ascii="David" w:hAnsi="David" w:cs="David" w:hint="cs"/>
          <w:sz w:val="24"/>
          <w:szCs w:val="24"/>
          <w:rtl/>
        </w:rPr>
        <w:t xml:space="preserve">- </w:t>
      </w:r>
      <w:r w:rsidRPr="00D2464C">
        <w:rPr>
          <w:rFonts w:ascii="David" w:hAnsi="David" w:cs="David"/>
          <w:sz w:val="24"/>
          <w:szCs w:val="24"/>
          <w:rtl/>
        </w:rPr>
        <w:t xml:space="preserve">זה מוגן. אם הרוב נבנה לפני אז </w:t>
      </w:r>
      <w:r w:rsidR="00C00F50">
        <w:rPr>
          <w:rFonts w:ascii="David" w:hAnsi="David" w:cs="David" w:hint="cs"/>
          <w:sz w:val="24"/>
          <w:szCs w:val="24"/>
          <w:rtl/>
        </w:rPr>
        <w:t xml:space="preserve">יכול להיות </w:t>
      </w:r>
      <w:r w:rsidRPr="00D2464C">
        <w:rPr>
          <w:rFonts w:ascii="David" w:hAnsi="David" w:cs="David"/>
          <w:sz w:val="24"/>
          <w:szCs w:val="24"/>
          <w:rtl/>
        </w:rPr>
        <w:t>מוגן כציור/פיסול.</w:t>
      </w:r>
    </w:p>
    <w:p w14:paraId="006532D2" w14:textId="5BEB28E2" w:rsidR="000A3339" w:rsidRPr="00D2464C" w:rsidRDefault="00D2464C" w:rsidP="00C331FE">
      <w:pPr>
        <w:spacing w:line="360" w:lineRule="auto"/>
        <w:jc w:val="both"/>
        <w:rPr>
          <w:rFonts w:ascii="David" w:hAnsi="David" w:cs="David"/>
          <w:sz w:val="24"/>
          <w:szCs w:val="24"/>
          <w:rtl/>
        </w:rPr>
      </w:pPr>
      <w:r w:rsidRPr="00C80731">
        <w:rPr>
          <w:rFonts w:ascii="David" w:hAnsi="David" w:cs="David"/>
          <w:b/>
          <w:bCs/>
          <w:color w:val="0070C0"/>
          <w:sz w:val="24"/>
          <w:szCs w:val="24"/>
        </w:rPr>
        <w:t xml:space="preserve">Leicester v </w:t>
      </w:r>
      <w:r w:rsidR="00A414C8" w:rsidRPr="00C80731">
        <w:rPr>
          <w:rFonts w:ascii="David" w:hAnsi="David" w:cs="David"/>
          <w:b/>
          <w:bCs/>
          <w:color w:val="0070C0"/>
          <w:sz w:val="24"/>
          <w:szCs w:val="24"/>
        </w:rPr>
        <w:t>Warner</w:t>
      </w:r>
      <w:r w:rsidRPr="00C80731">
        <w:rPr>
          <w:rFonts w:ascii="David" w:hAnsi="David" w:cs="David"/>
          <w:b/>
          <w:bCs/>
          <w:color w:val="0070C0"/>
          <w:sz w:val="24"/>
          <w:szCs w:val="24"/>
        </w:rPr>
        <w:t xml:space="preserve"> brothers </w:t>
      </w:r>
      <w:r w:rsidR="00C80731" w:rsidRPr="00C80731">
        <w:rPr>
          <w:rFonts w:ascii="David" w:hAnsi="David" w:cs="David"/>
          <w:b/>
          <w:bCs/>
          <w:color w:val="0070C0"/>
          <w:sz w:val="24"/>
          <w:szCs w:val="24"/>
        </w:rPr>
        <w:t>(</w:t>
      </w:r>
      <w:r w:rsidRPr="00C80731">
        <w:rPr>
          <w:rFonts w:ascii="David" w:hAnsi="David" w:cs="David"/>
          <w:b/>
          <w:bCs/>
          <w:color w:val="0070C0"/>
          <w:sz w:val="24"/>
          <w:szCs w:val="24"/>
        </w:rPr>
        <w:t>2000</w:t>
      </w:r>
      <w:r w:rsidR="00C80731" w:rsidRPr="00C80731">
        <w:rPr>
          <w:rFonts w:ascii="David" w:hAnsi="David" w:cs="David"/>
          <w:b/>
          <w:bCs/>
          <w:color w:val="0070C0"/>
          <w:sz w:val="24"/>
          <w:szCs w:val="24"/>
        </w:rPr>
        <w:t>)</w:t>
      </w:r>
      <w:r w:rsidR="005A5A4F">
        <w:rPr>
          <w:rFonts w:ascii="David" w:hAnsi="David" w:cs="David"/>
          <w:b/>
          <w:bCs/>
          <w:color w:val="0070C0"/>
          <w:sz w:val="24"/>
          <w:szCs w:val="24"/>
        </w:rPr>
        <w:t xml:space="preserve"> </w:t>
      </w:r>
      <w:proofErr w:type="gramStart"/>
      <w:r w:rsidR="005A5A4F">
        <w:rPr>
          <w:rFonts w:ascii="David" w:hAnsi="David" w:cs="David"/>
          <w:b/>
          <w:bCs/>
          <w:color w:val="0070C0"/>
          <w:sz w:val="24"/>
          <w:szCs w:val="24"/>
          <w:rtl/>
        </w:rPr>
        <w:t>–</w:t>
      </w:r>
      <w:r w:rsidRPr="00C80731">
        <w:rPr>
          <w:rFonts w:ascii="David" w:hAnsi="David" w:cs="David"/>
          <w:b/>
          <w:bCs/>
          <w:color w:val="0070C0"/>
          <w:sz w:val="24"/>
          <w:szCs w:val="24"/>
          <w:rtl/>
        </w:rPr>
        <w:t xml:space="preserve"> </w:t>
      </w:r>
      <w:r w:rsidR="00755C92">
        <w:rPr>
          <w:rFonts w:ascii="David" w:hAnsi="David" w:cs="David" w:hint="cs"/>
          <w:sz w:val="24"/>
          <w:szCs w:val="24"/>
          <w:rtl/>
        </w:rPr>
        <w:t xml:space="preserve"> מדובר</w:t>
      </w:r>
      <w:proofErr w:type="gramEnd"/>
      <w:r w:rsidR="00755C92">
        <w:rPr>
          <w:rFonts w:ascii="David" w:hAnsi="David" w:cs="David" w:hint="cs"/>
          <w:sz w:val="24"/>
          <w:szCs w:val="24"/>
          <w:rtl/>
        </w:rPr>
        <w:t xml:space="preserve"> על עמודים הנמצאים ליד מבנה. השאלה היא </w:t>
      </w:r>
      <w:r w:rsidRPr="00D2464C">
        <w:rPr>
          <w:rFonts w:ascii="David" w:hAnsi="David" w:cs="David"/>
          <w:sz w:val="24"/>
          <w:szCs w:val="24"/>
          <w:rtl/>
        </w:rPr>
        <w:t xml:space="preserve">האם מדובר ביצירה אדריכלית או בפסל? אם </w:t>
      </w:r>
      <w:r w:rsidR="00755C92">
        <w:rPr>
          <w:rFonts w:ascii="David" w:hAnsi="David" w:cs="David" w:hint="cs"/>
          <w:sz w:val="24"/>
          <w:szCs w:val="24"/>
          <w:rtl/>
        </w:rPr>
        <w:t xml:space="preserve">העמודים </w:t>
      </w:r>
      <w:r w:rsidRPr="00D2464C">
        <w:rPr>
          <w:rFonts w:ascii="David" w:hAnsi="David" w:cs="David"/>
          <w:sz w:val="24"/>
          <w:szCs w:val="24"/>
          <w:rtl/>
        </w:rPr>
        <w:t>הם חלק מ</w:t>
      </w:r>
      <w:r w:rsidR="00755C92">
        <w:rPr>
          <w:rFonts w:ascii="David" w:hAnsi="David" w:cs="David" w:hint="cs"/>
          <w:sz w:val="24"/>
          <w:szCs w:val="24"/>
          <w:rtl/>
        </w:rPr>
        <w:t>ה</w:t>
      </w:r>
      <w:r w:rsidRPr="00D2464C">
        <w:rPr>
          <w:rFonts w:ascii="David" w:hAnsi="David" w:cs="David"/>
          <w:sz w:val="24"/>
          <w:szCs w:val="24"/>
          <w:rtl/>
        </w:rPr>
        <w:t>מבנה אז ניתן להעתיק בצילום מהרחוב</w:t>
      </w:r>
      <w:r w:rsidR="00755C92">
        <w:rPr>
          <w:rFonts w:ascii="David" w:hAnsi="David" w:cs="David" w:hint="cs"/>
          <w:sz w:val="24"/>
          <w:szCs w:val="24"/>
          <w:rtl/>
        </w:rPr>
        <w:t xml:space="preserve"> (כי אין על כך הגנה).</w:t>
      </w:r>
      <w:r w:rsidRPr="00D2464C">
        <w:rPr>
          <w:rFonts w:ascii="David" w:hAnsi="David" w:cs="David"/>
          <w:sz w:val="24"/>
          <w:szCs w:val="24"/>
          <w:rtl/>
        </w:rPr>
        <w:t xml:space="preserve"> א</w:t>
      </w:r>
      <w:r w:rsidR="00755C92">
        <w:rPr>
          <w:rFonts w:ascii="David" w:hAnsi="David" w:cs="David" w:hint="cs"/>
          <w:sz w:val="24"/>
          <w:szCs w:val="24"/>
          <w:rtl/>
        </w:rPr>
        <w:t>ו שלא מדובר</w:t>
      </w:r>
      <w:r w:rsidRPr="00D2464C">
        <w:rPr>
          <w:rFonts w:ascii="David" w:hAnsi="David" w:cs="David"/>
          <w:sz w:val="24"/>
          <w:szCs w:val="24"/>
          <w:rtl/>
        </w:rPr>
        <w:t xml:space="preserve"> </w:t>
      </w:r>
      <w:r w:rsidR="00755C92">
        <w:rPr>
          <w:rFonts w:ascii="David" w:hAnsi="David" w:cs="David" w:hint="cs"/>
          <w:sz w:val="24"/>
          <w:szCs w:val="24"/>
          <w:rtl/>
        </w:rPr>
        <w:t>ב</w:t>
      </w:r>
      <w:r w:rsidRPr="00D2464C">
        <w:rPr>
          <w:rFonts w:ascii="David" w:hAnsi="David" w:cs="David"/>
          <w:sz w:val="24"/>
          <w:szCs w:val="24"/>
          <w:rtl/>
        </w:rPr>
        <w:t>יצירה אדריכלית אלא יצירה נפרדת של פיסול ושם אין החר</w:t>
      </w:r>
      <w:r w:rsidR="00755C92">
        <w:rPr>
          <w:rFonts w:ascii="David" w:hAnsi="David" w:cs="David" w:hint="cs"/>
          <w:sz w:val="24"/>
          <w:szCs w:val="24"/>
          <w:rtl/>
        </w:rPr>
        <w:t>ג</w:t>
      </w:r>
      <w:r w:rsidRPr="00D2464C">
        <w:rPr>
          <w:rFonts w:ascii="David" w:hAnsi="David" w:cs="David"/>
          <w:sz w:val="24"/>
          <w:szCs w:val="24"/>
          <w:rtl/>
        </w:rPr>
        <w:t xml:space="preserve">ה ולכן אי אפשר לצלם כי זה ייחשב העתקה. </w:t>
      </w:r>
      <w:r w:rsidR="00755C92">
        <w:rPr>
          <w:rFonts w:ascii="David" w:hAnsi="David" w:cs="David" w:hint="cs"/>
          <w:sz w:val="24"/>
          <w:szCs w:val="24"/>
          <w:rtl/>
        </w:rPr>
        <w:t>ביהמ"ש קבע שהם חלק 'מאוצר המילים של הארכיטקטורה' (המרצה טוען שלא מובן במה מדובר) בכל מקרה נפסק שזה מבנה ולא פסל.</w:t>
      </w:r>
    </w:p>
    <w:p w14:paraId="310B3B49" w14:textId="77777777" w:rsidR="00A62881" w:rsidRDefault="00A62881" w:rsidP="009C4785">
      <w:pPr>
        <w:spacing w:line="360" w:lineRule="auto"/>
        <w:jc w:val="both"/>
        <w:rPr>
          <w:rFonts w:ascii="David" w:hAnsi="David" w:cs="David"/>
          <w:b/>
          <w:bCs/>
          <w:sz w:val="24"/>
          <w:szCs w:val="24"/>
          <w:u w:val="single"/>
          <w:rtl/>
        </w:rPr>
      </w:pPr>
    </w:p>
    <w:p w14:paraId="31CED8A1" w14:textId="4D28CB47" w:rsidR="009C4785" w:rsidRDefault="00D2464C" w:rsidP="009C4785">
      <w:pPr>
        <w:spacing w:line="360" w:lineRule="auto"/>
        <w:jc w:val="both"/>
        <w:rPr>
          <w:rFonts w:ascii="David" w:hAnsi="David" w:cs="David"/>
          <w:b/>
          <w:bCs/>
          <w:sz w:val="24"/>
          <w:szCs w:val="24"/>
          <w:u w:val="single"/>
          <w:rtl/>
        </w:rPr>
      </w:pPr>
      <w:r w:rsidRPr="009C4785">
        <w:rPr>
          <w:rFonts w:ascii="David" w:hAnsi="David" w:cs="David"/>
          <w:b/>
          <w:bCs/>
          <w:sz w:val="24"/>
          <w:szCs w:val="24"/>
          <w:u w:val="single"/>
          <w:rtl/>
        </w:rPr>
        <w:t>יצירות אמריקאיות שניתן לצלם מהרחוב-</w:t>
      </w:r>
    </w:p>
    <w:p w14:paraId="63D57CE1" w14:textId="041EEF4C" w:rsidR="00D2464C" w:rsidRPr="009C4785" w:rsidRDefault="009C4785" w:rsidP="009C4785">
      <w:pPr>
        <w:spacing w:line="360" w:lineRule="auto"/>
        <w:jc w:val="both"/>
        <w:rPr>
          <w:rFonts w:ascii="David" w:hAnsi="David" w:cs="David"/>
          <w:b/>
          <w:bCs/>
          <w:sz w:val="24"/>
          <w:szCs w:val="24"/>
          <w:u w:val="single"/>
          <w:rtl/>
        </w:rPr>
      </w:pPr>
      <w:r>
        <w:rPr>
          <w:noProof/>
        </w:rPr>
        <w:drawing>
          <wp:anchor distT="0" distB="0" distL="114300" distR="114300" simplePos="0" relativeHeight="251660288" behindDoc="0" locked="0" layoutInCell="1" allowOverlap="1" wp14:anchorId="3F802CAC" wp14:editId="6AD8CC38">
            <wp:simplePos x="0" y="0"/>
            <wp:positionH relativeFrom="margin">
              <wp:align>left</wp:align>
            </wp:positionH>
            <wp:positionV relativeFrom="paragraph">
              <wp:posOffset>156751</wp:posOffset>
            </wp:positionV>
            <wp:extent cx="3246755" cy="2294255"/>
            <wp:effectExtent l="152400" t="152400" r="353695" b="353695"/>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6355" cy="230161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0249E41" w14:textId="3CA2E672" w:rsidR="00D2464C" w:rsidRPr="00D2464C" w:rsidRDefault="009C4785" w:rsidP="00D2464C">
      <w:pPr>
        <w:spacing w:line="360" w:lineRule="auto"/>
        <w:jc w:val="both"/>
        <w:rPr>
          <w:rFonts w:ascii="David" w:hAnsi="David" w:cs="David"/>
          <w:sz w:val="24"/>
          <w:szCs w:val="24"/>
          <w:rtl/>
        </w:rPr>
      </w:pPr>
      <w:r>
        <w:rPr>
          <w:rFonts w:ascii="David" w:hAnsi="David" w:cs="David" w:hint="cs"/>
          <w:sz w:val="24"/>
          <w:szCs w:val="24"/>
          <w:rtl/>
        </w:rPr>
        <w:t>*</w:t>
      </w:r>
      <w:r w:rsidR="00D2464C" w:rsidRPr="00D2464C">
        <w:rPr>
          <w:rFonts w:ascii="David" w:hAnsi="David" w:cs="David"/>
          <w:sz w:val="24"/>
          <w:szCs w:val="24"/>
          <w:rtl/>
        </w:rPr>
        <w:t xml:space="preserve">הזכויות המסורתיות מצומצמות לגבי יצירות אדריכליות (המרצה אמר שיסביר זאת בשיעורים בהמשך). </w:t>
      </w:r>
    </w:p>
    <w:p w14:paraId="67D7E745" w14:textId="77777777" w:rsidR="00D2464C" w:rsidRPr="00D2464C" w:rsidRDefault="00D2464C" w:rsidP="00D2464C">
      <w:pPr>
        <w:spacing w:line="360" w:lineRule="auto"/>
        <w:jc w:val="both"/>
        <w:rPr>
          <w:rFonts w:ascii="David" w:hAnsi="David" w:cs="David"/>
          <w:sz w:val="24"/>
          <w:szCs w:val="24"/>
          <w:rtl/>
        </w:rPr>
      </w:pPr>
    </w:p>
    <w:p w14:paraId="4B9B64B6" w14:textId="16BF74CC" w:rsidR="00D36C82" w:rsidRDefault="00D36C82" w:rsidP="00D2464C">
      <w:pPr>
        <w:spacing w:line="360" w:lineRule="auto"/>
        <w:jc w:val="both"/>
        <w:rPr>
          <w:rFonts w:ascii="David" w:hAnsi="David" w:cs="David"/>
          <w:sz w:val="24"/>
          <w:szCs w:val="24"/>
          <w:rtl/>
        </w:rPr>
      </w:pPr>
    </w:p>
    <w:p w14:paraId="2987D4B7" w14:textId="77777777" w:rsidR="00F86BE2" w:rsidRDefault="00F86BE2" w:rsidP="00D2464C">
      <w:pPr>
        <w:spacing w:line="360" w:lineRule="auto"/>
        <w:jc w:val="both"/>
        <w:rPr>
          <w:rFonts w:ascii="David" w:hAnsi="David" w:cs="David"/>
          <w:sz w:val="24"/>
          <w:szCs w:val="24"/>
          <w:rtl/>
        </w:rPr>
      </w:pPr>
    </w:p>
    <w:p w14:paraId="7E936823" w14:textId="77777777" w:rsidR="00F86BE2" w:rsidRDefault="00F86BE2" w:rsidP="00D2464C">
      <w:pPr>
        <w:spacing w:line="360" w:lineRule="auto"/>
        <w:jc w:val="both"/>
        <w:rPr>
          <w:rFonts w:ascii="David" w:hAnsi="David" w:cs="David"/>
          <w:sz w:val="24"/>
          <w:szCs w:val="24"/>
          <w:rtl/>
        </w:rPr>
      </w:pPr>
    </w:p>
    <w:p w14:paraId="2B972845" w14:textId="77777777" w:rsidR="00C331FE" w:rsidRDefault="00C331FE" w:rsidP="00FE7DCF">
      <w:pPr>
        <w:spacing w:line="360" w:lineRule="auto"/>
        <w:rPr>
          <w:rFonts w:ascii="David" w:hAnsi="David" w:cs="David"/>
          <w:sz w:val="24"/>
          <w:szCs w:val="24"/>
          <w:rtl/>
        </w:rPr>
      </w:pPr>
    </w:p>
    <w:p w14:paraId="4D67CA0C" w14:textId="77777777" w:rsidR="00FE7DCF" w:rsidRDefault="00FE7DCF" w:rsidP="00FE7DCF">
      <w:pPr>
        <w:spacing w:line="360" w:lineRule="auto"/>
        <w:rPr>
          <w:rFonts w:ascii="David" w:hAnsi="David" w:cs="David"/>
          <w:b/>
          <w:bCs/>
          <w:sz w:val="24"/>
          <w:szCs w:val="24"/>
          <w:u w:val="single"/>
          <w:rtl/>
        </w:rPr>
      </w:pPr>
    </w:p>
    <w:p w14:paraId="2265799F" w14:textId="77777777" w:rsidR="00812240" w:rsidRDefault="00812240" w:rsidP="00C331FE">
      <w:pPr>
        <w:spacing w:line="360" w:lineRule="auto"/>
        <w:jc w:val="center"/>
        <w:rPr>
          <w:rFonts w:ascii="David" w:hAnsi="David" w:cs="David"/>
          <w:b/>
          <w:bCs/>
          <w:sz w:val="24"/>
          <w:szCs w:val="24"/>
          <w:u w:val="single"/>
          <w:rtl/>
        </w:rPr>
      </w:pPr>
    </w:p>
    <w:p w14:paraId="17ECF03F" w14:textId="77777777" w:rsidR="00812240" w:rsidRDefault="00812240" w:rsidP="00C331FE">
      <w:pPr>
        <w:spacing w:line="360" w:lineRule="auto"/>
        <w:jc w:val="center"/>
        <w:rPr>
          <w:rFonts w:ascii="David" w:hAnsi="David" w:cs="David"/>
          <w:b/>
          <w:bCs/>
          <w:sz w:val="24"/>
          <w:szCs w:val="24"/>
          <w:u w:val="single"/>
          <w:rtl/>
        </w:rPr>
      </w:pPr>
    </w:p>
    <w:p w14:paraId="03E3EC5F" w14:textId="77777777" w:rsidR="00812240" w:rsidRDefault="00812240" w:rsidP="00C331FE">
      <w:pPr>
        <w:spacing w:line="360" w:lineRule="auto"/>
        <w:jc w:val="center"/>
        <w:rPr>
          <w:rFonts w:ascii="David" w:hAnsi="David" w:cs="David"/>
          <w:b/>
          <w:bCs/>
          <w:sz w:val="24"/>
          <w:szCs w:val="24"/>
          <w:u w:val="single"/>
          <w:rtl/>
        </w:rPr>
      </w:pPr>
    </w:p>
    <w:p w14:paraId="5B8050C0" w14:textId="77777777" w:rsidR="00812240" w:rsidRDefault="00812240" w:rsidP="00C331FE">
      <w:pPr>
        <w:spacing w:line="360" w:lineRule="auto"/>
        <w:jc w:val="center"/>
        <w:rPr>
          <w:rFonts w:ascii="David" w:hAnsi="David" w:cs="David"/>
          <w:b/>
          <w:bCs/>
          <w:sz w:val="24"/>
          <w:szCs w:val="24"/>
          <w:u w:val="single"/>
          <w:rtl/>
        </w:rPr>
      </w:pPr>
    </w:p>
    <w:p w14:paraId="6E680EF3" w14:textId="77777777" w:rsidR="00812240" w:rsidRDefault="00812240" w:rsidP="00C331FE">
      <w:pPr>
        <w:spacing w:line="360" w:lineRule="auto"/>
        <w:jc w:val="center"/>
        <w:rPr>
          <w:rFonts w:ascii="David" w:hAnsi="David" w:cs="David"/>
          <w:b/>
          <w:bCs/>
          <w:sz w:val="24"/>
          <w:szCs w:val="24"/>
          <w:u w:val="single"/>
          <w:rtl/>
        </w:rPr>
      </w:pPr>
    </w:p>
    <w:p w14:paraId="43DDD731" w14:textId="77777777" w:rsidR="00812240" w:rsidRDefault="00812240" w:rsidP="00C331FE">
      <w:pPr>
        <w:spacing w:line="360" w:lineRule="auto"/>
        <w:jc w:val="center"/>
        <w:rPr>
          <w:rFonts w:ascii="David" w:hAnsi="David" w:cs="David"/>
          <w:b/>
          <w:bCs/>
          <w:sz w:val="24"/>
          <w:szCs w:val="24"/>
          <w:u w:val="single"/>
          <w:rtl/>
        </w:rPr>
      </w:pPr>
    </w:p>
    <w:p w14:paraId="6B1A1C34" w14:textId="77777777" w:rsidR="00812240" w:rsidRDefault="00812240" w:rsidP="00C331FE">
      <w:pPr>
        <w:spacing w:line="360" w:lineRule="auto"/>
        <w:jc w:val="center"/>
        <w:rPr>
          <w:rFonts w:ascii="David" w:hAnsi="David" w:cs="David"/>
          <w:b/>
          <w:bCs/>
          <w:sz w:val="24"/>
          <w:szCs w:val="24"/>
          <w:u w:val="single"/>
          <w:rtl/>
        </w:rPr>
      </w:pPr>
    </w:p>
    <w:p w14:paraId="48C412B6" w14:textId="77777777" w:rsidR="00812240" w:rsidRDefault="00812240" w:rsidP="00C331FE">
      <w:pPr>
        <w:spacing w:line="360" w:lineRule="auto"/>
        <w:jc w:val="center"/>
        <w:rPr>
          <w:rFonts w:ascii="David" w:hAnsi="David" w:cs="David"/>
          <w:b/>
          <w:bCs/>
          <w:sz w:val="24"/>
          <w:szCs w:val="24"/>
          <w:u w:val="single"/>
          <w:rtl/>
        </w:rPr>
      </w:pPr>
    </w:p>
    <w:p w14:paraId="3EE88A2F" w14:textId="77777777" w:rsidR="00812240" w:rsidRDefault="00812240" w:rsidP="00C331FE">
      <w:pPr>
        <w:spacing w:line="360" w:lineRule="auto"/>
        <w:jc w:val="center"/>
        <w:rPr>
          <w:rFonts w:ascii="David" w:hAnsi="David" w:cs="David"/>
          <w:b/>
          <w:bCs/>
          <w:sz w:val="24"/>
          <w:szCs w:val="24"/>
          <w:u w:val="single"/>
          <w:rtl/>
        </w:rPr>
      </w:pPr>
    </w:p>
    <w:p w14:paraId="6D70DF25" w14:textId="250EABFB" w:rsidR="003705A1" w:rsidRPr="003705A1" w:rsidRDefault="003705A1" w:rsidP="00C331FE">
      <w:pPr>
        <w:spacing w:line="360" w:lineRule="auto"/>
        <w:jc w:val="center"/>
        <w:rPr>
          <w:rFonts w:ascii="David" w:hAnsi="David" w:cs="David"/>
          <w:b/>
          <w:bCs/>
          <w:sz w:val="24"/>
          <w:szCs w:val="24"/>
          <w:u w:val="single"/>
          <w:rtl/>
        </w:rPr>
      </w:pPr>
      <w:r w:rsidRPr="003705A1">
        <w:rPr>
          <w:rFonts w:ascii="David" w:hAnsi="David" w:cs="David" w:hint="cs"/>
          <w:b/>
          <w:bCs/>
          <w:sz w:val="24"/>
          <w:szCs w:val="24"/>
          <w:u w:val="single"/>
          <w:rtl/>
        </w:rPr>
        <w:t>י</w:t>
      </w:r>
      <w:r w:rsidRPr="003705A1">
        <w:rPr>
          <w:rFonts w:ascii="David" w:hAnsi="David" w:cs="David"/>
          <w:b/>
          <w:bCs/>
          <w:sz w:val="24"/>
          <w:szCs w:val="24"/>
          <w:u w:val="single"/>
          <w:rtl/>
        </w:rPr>
        <w:t>צירות מוזיקליות</w:t>
      </w:r>
    </w:p>
    <w:p w14:paraId="1E2D7672" w14:textId="77777777" w:rsidR="003705A1" w:rsidRPr="003705A1" w:rsidRDefault="003705A1" w:rsidP="003705A1">
      <w:pPr>
        <w:spacing w:line="360" w:lineRule="auto"/>
        <w:jc w:val="both"/>
        <w:rPr>
          <w:rFonts w:ascii="David" w:hAnsi="David" w:cs="David"/>
          <w:sz w:val="24"/>
          <w:szCs w:val="24"/>
          <w:rtl/>
        </w:rPr>
      </w:pPr>
      <w:r w:rsidRPr="003705A1">
        <w:rPr>
          <w:rFonts w:ascii="David" w:hAnsi="David" w:cs="David"/>
          <w:sz w:val="24"/>
          <w:szCs w:val="24"/>
          <w:rtl/>
        </w:rPr>
        <w:t>תחום מיוחד ומורכב בזכויות יוצרים.</w:t>
      </w:r>
    </w:p>
    <w:p w14:paraId="4134DB35" w14:textId="05F9E0DB" w:rsidR="00812240" w:rsidRPr="00812240" w:rsidRDefault="003705A1" w:rsidP="00812240">
      <w:pPr>
        <w:spacing w:line="360" w:lineRule="auto"/>
        <w:jc w:val="both"/>
        <w:rPr>
          <w:rFonts w:ascii="David" w:hAnsi="David" w:cs="David"/>
          <w:sz w:val="24"/>
          <w:szCs w:val="24"/>
          <w:rtl/>
        </w:rPr>
      </w:pPr>
      <w:r w:rsidRPr="003705A1">
        <w:rPr>
          <w:rFonts w:ascii="David" w:hAnsi="David" w:cs="David"/>
          <w:sz w:val="24"/>
          <w:szCs w:val="24"/>
          <w:rtl/>
        </w:rPr>
        <w:t xml:space="preserve">פסד ישן אמריקאי שדיברנו בעבר - </w:t>
      </w:r>
      <w:r w:rsidRPr="003705A1">
        <w:rPr>
          <w:rFonts w:ascii="David" w:hAnsi="David" w:cs="David"/>
          <w:b/>
          <w:bCs/>
          <w:color w:val="0070C0"/>
          <w:sz w:val="24"/>
          <w:szCs w:val="24"/>
        </w:rPr>
        <w:t>white smith music publishing v Apollo 1908</w:t>
      </w:r>
      <w:r w:rsidRPr="003705A1">
        <w:rPr>
          <w:rFonts w:ascii="David" w:hAnsi="David" w:cs="David"/>
          <w:b/>
          <w:bCs/>
          <w:color w:val="0070C0"/>
          <w:sz w:val="24"/>
          <w:szCs w:val="24"/>
          <w:rtl/>
        </w:rPr>
        <w:t xml:space="preserve"> </w:t>
      </w:r>
      <w:r w:rsidRPr="003705A1">
        <w:rPr>
          <w:rFonts w:ascii="David" w:hAnsi="David" w:cs="David"/>
          <w:sz w:val="24"/>
          <w:szCs w:val="24"/>
          <w:rtl/>
        </w:rPr>
        <w:t xml:space="preserve">- תבעו </w:t>
      </w:r>
      <w:r>
        <w:rPr>
          <w:rFonts w:ascii="David" w:hAnsi="David" w:cs="David" w:hint="cs"/>
          <w:sz w:val="24"/>
          <w:szCs w:val="24"/>
          <w:rtl/>
        </w:rPr>
        <w:t>אנשים ש</w:t>
      </w:r>
      <w:r w:rsidRPr="003705A1">
        <w:rPr>
          <w:rFonts w:ascii="David" w:hAnsi="David" w:cs="David"/>
          <w:sz w:val="24"/>
          <w:szCs w:val="24"/>
          <w:rtl/>
        </w:rPr>
        <w:t>מוכרים</w:t>
      </w:r>
      <w:r>
        <w:rPr>
          <w:rFonts w:ascii="David" w:hAnsi="David" w:cs="David" w:hint="cs"/>
          <w:sz w:val="24"/>
          <w:szCs w:val="24"/>
          <w:rtl/>
        </w:rPr>
        <w:t xml:space="preserve"> </w:t>
      </w:r>
      <w:r w:rsidRPr="003705A1">
        <w:rPr>
          <w:rFonts w:ascii="David" w:hAnsi="David" w:cs="David"/>
          <w:sz w:val="24"/>
          <w:szCs w:val="24"/>
          <w:rtl/>
        </w:rPr>
        <w:t xml:space="preserve">גלילים עם המוסיקה של </w:t>
      </w:r>
      <w:r w:rsidRPr="003705A1">
        <w:rPr>
          <w:rFonts w:ascii="David" w:hAnsi="David" w:cs="David"/>
          <w:sz w:val="24"/>
          <w:szCs w:val="24"/>
        </w:rPr>
        <w:t>white smith</w:t>
      </w:r>
      <w:r w:rsidRPr="003705A1">
        <w:rPr>
          <w:rFonts w:ascii="David" w:hAnsi="David" w:cs="David"/>
          <w:sz w:val="24"/>
          <w:szCs w:val="24"/>
          <w:rtl/>
        </w:rPr>
        <w:t xml:space="preserve"> והשאלה הייתה האם הגליל הוא עותק של היצירה המוזיקלית. אחת התגובות של הפסד הייתה שהמחוקק האמריקאי שינה את הדין אודות ההגדרה של עותק (״עותק - צריך להיות דבר שממנו ניתן לאבחן את היצירה״).</w:t>
      </w:r>
    </w:p>
    <w:p w14:paraId="2937BB55" w14:textId="28EA57BE" w:rsidR="003705A1" w:rsidRPr="003705A1" w:rsidRDefault="003705A1" w:rsidP="003705A1">
      <w:pPr>
        <w:spacing w:line="360" w:lineRule="auto"/>
        <w:jc w:val="both"/>
        <w:rPr>
          <w:rFonts w:ascii="David" w:hAnsi="David" w:cs="David"/>
          <w:sz w:val="24"/>
          <w:szCs w:val="24"/>
          <w:rtl/>
        </w:rPr>
      </w:pPr>
      <w:r w:rsidRPr="003705A1">
        <w:rPr>
          <w:rFonts w:ascii="David" w:hAnsi="David" w:cs="David"/>
          <w:b/>
          <w:bCs/>
          <w:sz w:val="24"/>
          <w:szCs w:val="24"/>
          <w:u w:val="single"/>
          <w:rtl/>
        </w:rPr>
        <w:t>ישראל</w:t>
      </w:r>
      <w:r w:rsidRPr="003705A1">
        <w:rPr>
          <w:rFonts w:ascii="David" w:hAnsi="David" w:cs="David"/>
          <w:sz w:val="24"/>
          <w:szCs w:val="24"/>
          <w:rtl/>
        </w:rPr>
        <w:t xml:space="preserve">- תנאי סף להגנה </w:t>
      </w:r>
      <w:r w:rsidRPr="003705A1">
        <w:rPr>
          <w:rFonts w:ascii="David" w:hAnsi="David" w:cs="David"/>
          <w:b/>
          <w:bCs/>
          <w:color w:val="0070C0"/>
          <w:sz w:val="24"/>
          <w:szCs w:val="24"/>
          <w:rtl/>
        </w:rPr>
        <w:t>חוק זכות יוצרים תשס״ח 2007</w:t>
      </w:r>
      <w:r w:rsidRPr="003705A1">
        <w:rPr>
          <w:rFonts w:ascii="David" w:hAnsi="David" w:cs="David"/>
          <w:color w:val="0070C0"/>
          <w:sz w:val="24"/>
          <w:szCs w:val="24"/>
          <w:rtl/>
        </w:rPr>
        <w:t xml:space="preserve"> </w:t>
      </w:r>
    </w:p>
    <w:p w14:paraId="5737FC70" w14:textId="77777777" w:rsidR="003705A1" w:rsidRDefault="003705A1" w:rsidP="003705A1">
      <w:pPr>
        <w:spacing w:line="360" w:lineRule="auto"/>
        <w:jc w:val="both"/>
        <w:rPr>
          <w:rFonts w:ascii="David" w:hAnsi="David" w:cs="David"/>
          <w:sz w:val="24"/>
          <w:szCs w:val="24"/>
          <w:rtl/>
        </w:rPr>
      </w:pPr>
      <w:r w:rsidRPr="003705A1">
        <w:rPr>
          <w:rFonts w:ascii="David" w:hAnsi="David" w:cs="David"/>
          <w:sz w:val="24"/>
          <w:szCs w:val="24"/>
          <w:rtl/>
        </w:rPr>
        <w:t xml:space="preserve">4. היצירות שבהם יש זכות יוצרים.                   </w:t>
      </w:r>
    </w:p>
    <w:p w14:paraId="5A1A6A38" w14:textId="2558B582" w:rsidR="003705A1" w:rsidRPr="003705A1" w:rsidRDefault="003705A1" w:rsidP="003705A1">
      <w:pPr>
        <w:spacing w:line="360" w:lineRule="auto"/>
        <w:jc w:val="both"/>
        <w:rPr>
          <w:rFonts w:ascii="David" w:hAnsi="David" w:cs="David"/>
          <w:sz w:val="24"/>
          <w:szCs w:val="24"/>
          <w:rtl/>
        </w:rPr>
      </w:pPr>
      <w:r w:rsidRPr="003705A1">
        <w:rPr>
          <w:rFonts w:ascii="David" w:hAnsi="David" w:cs="David"/>
          <w:sz w:val="24"/>
          <w:szCs w:val="24"/>
          <w:rtl/>
        </w:rPr>
        <w:t>(א) זוגיות יוצרים תהא ביצירות אלה;</w:t>
      </w:r>
    </w:p>
    <w:p w14:paraId="4269C4FA" w14:textId="77777777" w:rsidR="003705A1" w:rsidRPr="003705A1" w:rsidRDefault="003705A1" w:rsidP="003705A1">
      <w:pPr>
        <w:spacing w:line="360" w:lineRule="auto"/>
        <w:jc w:val="both"/>
        <w:rPr>
          <w:rFonts w:ascii="David" w:hAnsi="David" w:cs="David"/>
          <w:sz w:val="24"/>
          <w:szCs w:val="24"/>
          <w:rtl/>
        </w:rPr>
      </w:pPr>
      <w:r w:rsidRPr="003705A1">
        <w:rPr>
          <w:rFonts w:ascii="David" w:hAnsi="David" w:cs="David"/>
          <w:sz w:val="24"/>
          <w:szCs w:val="24"/>
          <w:rtl/>
        </w:rPr>
        <w:t xml:space="preserve">יצירה מקורית שהיא יציאה ספרותית, יציאה אמנותית, יצירה דרמטית או </w:t>
      </w:r>
      <w:r w:rsidRPr="0041295B">
        <w:rPr>
          <w:rFonts w:ascii="David" w:hAnsi="David" w:cs="David"/>
          <w:sz w:val="24"/>
          <w:szCs w:val="24"/>
          <w:u w:val="single"/>
          <w:rtl/>
        </w:rPr>
        <w:t>יצירה מוסיקלית</w:t>
      </w:r>
      <w:r w:rsidRPr="003705A1">
        <w:rPr>
          <w:rFonts w:ascii="David" w:hAnsi="David" w:cs="David"/>
          <w:sz w:val="24"/>
          <w:szCs w:val="24"/>
          <w:rtl/>
        </w:rPr>
        <w:t xml:space="preserve"> המקובעת בצורה כלשהי </w:t>
      </w:r>
    </w:p>
    <w:p w14:paraId="6EB69477" w14:textId="77777777" w:rsidR="003705A1" w:rsidRPr="003705A1" w:rsidRDefault="003705A1" w:rsidP="003705A1">
      <w:pPr>
        <w:spacing w:line="360" w:lineRule="auto"/>
        <w:jc w:val="both"/>
        <w:rPr>
          <w:rFonts w:ascii="David" w:hAnsi="David" w:cs="David"/>
          <w:sz w:val="24"/>
          <w:szCs w:val="24"/>
          <w:rtl/>
        </w:rPr>
      </w:pPr>
      <w:r w:rsidRPr="003705A1">
        <w:rPr>
          <w:rFonts w:ascii="David" w:hAnsi="David" w:cs="David"/>
          <w:sz w:val="24"/>
          <w:szCs w:val="24"/>
          <w:rtl/>
        </w:rPr>
        <w:t>(2</w:t>
      </w:r>
      <w:r w:rsidRPr="0041295B">
        <w:rPr>
          <w:rFonts w:ascii="David" w:hAnsi="David" w:cs="David"/>
          <w:sz w:val="24"/>
          <w:szCs w:val="24"/>
          <w:u w:val="single"/>
          <w:rtl/>
        </w:rPr>
        <w:t>) תקליט</w:t>
      </w:r>
      <w:r w:rsidRPr="003705A1">
        <w:rPr>
          <w:rFonts w:ascii="David" w:hAnsi="David" w:cs="David"/>
          <w:sz w:val="24"/>
          <w:szCs w:val="24"/>
          <w:rtl/>
        </w:rPr>
        <w:t xml:space="preserve"> </w:t>
      </w:r>
    </w:p>
    <w:p w14:paraId="6D6A9DC7" w14:textId="77777777" w:rsidR="003705A1" w:rsidRPr="003705A1" w:rsidRDefault="003705A1" w:rsidP="003705A1">
      <w:pPr>
        <w:spacing w:line="360" w:lineRule="auto"/>
        <w:jc w:val="both"/>
        <w:rPr>
          <w:rFonts w:ascii="David" w:hAnsi="David" w:cs="David"/>
          <w:sz w:val="24"/>
          <w:szCs w:val="24"/>
          <w:rtl/>
        </w:rPr>
      </w:pPr>
      <w:r w:rsidRPr="003705A1">
        <w:rPr>
          <w:rFonts w:ascii="David" w:hAnsi="David" w:cs="David"/>
          <w:sz w:val="24"/>
          <w:szCs w:val="24"/>
          <w:rtl/>
        </w:rPr>
        <w:t>ובלבד שהתקיים לגבי היצירות האמורות איד התנאים הרבועים הסעיף 8 או שיש בהם זכויות יוצרים מכוח צו לפי סעיף 9.</w:t>
      </w:r>
    </w:p>
    <w:p w14:paraId="0E2BEB5F" w14:textId="486E68D5" w:rsidR="00C331FE" w:rsidRPr="00AB1FC8" w:rsidRDefault="003705A1" w:rsidP="00AB1FC8">
      <w:pPr>
        <w:spacing w:line="360" w:lineRule="auto"/>
        <w:jc w:val="both"/>
        <w:rPr>
          <w:rFonts w:ascii="David" w:hAnsi="David" w:cs="David"/>
          <w:sz w:val="24"/>
          <w:szCs w:val="24"/>
          <w:rtl/>
        </w:rPr>
      </w:pPr>
      <w:r w:rsidRPr="003705A1">
        <w:rPr>
          <w:rFonts w:ascii="David" w:hAnsi="David" w:cs="David"/>
          <w:sz w:val="24"/>
          <w:szCs w:val="24"/>
          <w:rtl/>
        </w:rPr>
        <w:t xml:space="preserve">(ב) לעניין </w:t>
      </w:r>
      <w:r>
        <w:rPr>
          <w:rFonts w:ascii="David" w:hAnsi="David" w:cs="David" w:hint="cs"/>
          <w:sz w:val="24"/>
          <w:szCs w:val="24"/>
          <w:rtl/>
        </w:rPr>
        <w:t>ס</w:t>
      </w:r>
      <w:r w:rsidRPr="003705A1">
        <w:rPr>
          <w:rFonts w:ascii="David" w:hAnsi="David" w:cs="David"/>
          <w:sz w:val="24"/>
          <w:szCs w:val="24"/>
          <w:rtl/>
        </w:rPr>
        <w:t>עיף קטן (א) מקוריות של לקט היא המקוריות בבחירה ובסידור של היצירות או של הנתונים שבו.</w:t>
      </w:r>
    </w:p>
    <w:p w14:paraId="7194ED56" w14:textId="60F0BA67" w:rsidR="003705A1" w:rsidRPr="00C379A6" w:rsidRDefault="003705A1" w:rsidP="003705A1">
      <w:pPr>
        <w:spacing w:line="360" w:lineRule="auto"/>
        <w:jc w:val="both"/>
        <w:rPr>
          <w:rFonts w:ascii="David" w:hAnsi="David" w:cs="David"/>
          <w:b/>
          <w:bCs/>
          <w:sz w:val="24"/>
          <w:szCs w:val="24"/>
          <w:u w:val="single"/>
          <w:rtl/>
        </w:rPr>
      </w:pPr>
      <w:r w:rsidRPr="00C379A6">
        <w:rPr>
          <w:rFonts w:ascii="David" w:hAnsi="David" w:cs="David"/>
          <w:b/>
          <w:bCs/>
          <w:sz w:val="24"/>
          <w:szCs w:val="24"/>
          <w:u w:val="single"/>
          <w:rtl/>
        </w:rPr>
        <w:t xml:space="preserve">סוגים שונים של זכויות יוצרים על יצירות מוזיקליות: </w:t>
      </w:r>
    </w:p>
    <w:p w14:paraId="661E84F8" w14:textId="77777777" w:rsidR="00C379A6" w:rsidRPr="00C379A6" w:rsidRDefault="00C379A6">
      <w:pPr>
        <w:pStyle w:val="a7"/>
        <w:numPr>
          <w:ilvl w:val="0"/>
          <w:numId w:val="15"/>
        </w:numPr>
        <w:spacing w:line="360" w:lineRule="auto"/>
        <w:jc w:val="both"/>
        <w:rPr>
          <w:rFonts w:ascii="David" w:hAnsi="David" w:cs="David"/>
          <w:b/>
          <w:bCs/>
          <w:sz w:val="24"/>
          <w:szCs w:val="24"/>
          <w:u w:val="single"/>
        </w:rPr>
      </w:pPr>
      <w:r w:rsidRPr="00C379A6">
        <w:rPr>
          <w:rFonts w:ascii="David" w:hAnsi="David" w:cs="David"/>
          <w:sz w:val="24"/>
          <w:szCs w:val="24"/>
          <w:rtl/>
        </w:rPr>
        <w:t>יצירות מוזיקליות</w:t>
      </w:r>
    </w:p>
    <w:p w14:paraId="7131AFA6" w14:textId="77777777" w:rsidR="00C379A6" w:rsidRPr="00C379A6" w:rsidRDefault="00C379A6">
      <w:pPr>
        <w:pStyle w:val="a7"/>
        <w:numPr>
          <w:ilvl w:val="0"/>
          <w:numId w:val="15"/>
        </w:numPr>
        <w:spacing w:line="360" w:lineRule="auto"/>
        <w:jc w:val="both"/>
        <w:rPr>
          <w:rFonts w:ascii="David" w:hAnsi="David" w:cs="David"/>
          <w:b/>
          <w:bCs/>
          <w:sz w:val="24"/>
          <w:szCs w:val="24"/>
          <w:u w:val="single"/>
        </w:rPr>
      </w:pPr>
      <w:r w:rsidRPr="00C379A6">
        <w:rPr>
          <w:rFonts w:ascii="David" w:hAnsi="David" w:cs="David"/>
          <w:sz w:val="24"/>
          <w:szCs w:val="24"/>
          <w:rtl/>
        </w:rPr>
        <w:t>תקליטים</w:t>
      </w:r>
    </w:p>
    <w:p w14:paraId="21E11856" w14:textId="67F71579" w:rsidR="00C379A6" w:rsidRPr="00C379A6" w:rsidRDefault="00C379A6">
      <w:pPr>
        <w:pStyle w:val="a7"/>
        <w:numPr>
          <w:ilvl w:val="0"/>
          <w:numId w:val="15"/>
        </w:numPr>
        <w:spacing w:line="360" w:lineRule="auto"/>
        <w:jc w:val="both"/>
        <w:rPr>
          <w:rFonts w:ascii="David" w:hAnsi="David" w:cs="David"/>
          <w:b/>
          <w:bCs/>
          <w:sz w:val="24"/>
          <w:szCs w:val="24"/>
          <w:u w:val="single"/>
          <w:rtl/>
        </w:rPr>
      </w:pPr>
      <w:r w:rsidRPr="00C379A6">
        <w:rPr>
          <w:rFonts w:ascii="David" w:hAnsi="David" w:cs="David"/>
          <w:sz w:val="24"/>
          <w:szCs w:val="24"/>
          <w:rtl/>
        </w:rPr>
        <w:t>תקליטים דיגיטליים</w:t>
      </w:r>
    </w:p>
    <w:p w14:paraId="544BD752" w14:textId="77777777" w:rsidR="003705A1" w:rsidRPr="003705A1" w:rsidRDefault="003705A1" w:rsidP="003705A1">
      <w:pPr>
        <w:spacing w:line="360" w:lineRule="auto"/>
        <w:jc w:val="both"/>
        <w:rPr>
          <w:rFonts w:ascii="David" w:hAnsi="David" w:cs="David"/>
          <w:sz w:val="24"/>
          <w:szCs w:val="24"/>
          <w:rtl/>
        </w:rPr>
      </w:pPr>
    </w:p>
    <w:p w14:paraId="7C90351C" w14:textId="0C57DC99" w:rsidR="003705A1" w:rsidRPr="003705A1" w:rsidRDefault="00AB1FC8" w:rsidP="003705A1">
      <w:pPr>
        <w:spacing w:line="360" w:lineRule="auto"/>
        <w:jc w:val="both"/>
        <w:rPr>
          <w:rFonts w:ascii="David" w:hAnsi="David" w:cs="David"/>
          <w:b/>
          <w:bCs/>
          <w:sz w:val="24"/>
          <w:szCs w:val="24"/>
          <w:u w:val="single"/>
          <w:rtl/>
        </w:rPr>
      </w:pPr>
      <w:r>
        <w:rPr>
          <w:noProof/>
        </w:rPr>
        <w:lastRenderedPageBreak/>
        <w:drawing>
          <wp:anchor distT="0" distB="0" distL="114300" distR="114300" simplePos="0" relativeHeight="251661312" behindDoc="0" locked="0" layoutInCell="1" allowOverlap="1" wp14:anchorId="07B219E5" wp14:editId="30438141">
            <wp:simplePos x="0" y="0"/>
            <wp:positionH relativeFrom="page">
              <wp:posOffset>200025</wp:posOffset>
            </wp:positionH>
            <wp:positionV relativeFrom="paragraph">
              <wp:posOffset>387985</wp:posOffset>
            </wp:positionV>
            <wp:extent cx="2888615" cy="1971675"/>
            <wp:effectExtent l="152400" t="152400" r="368935" b="371475"/>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8615" cy="1971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705A1" w:rsidRPr="003705A1">
        <w:rPr>
          <w:rFonts w:ascii="David" w:hAnsi="David" w:cs="David"/>
          <w:b/>
          <w:bCs/>
          <w:sz w:val="24"/>
          <w:szCs w:val="24"/>
          <w:u w:val="single"/>
          <w:rtl/>
        </w:rPr>
        <w:t>יש ר</w:t>
      </w:r>
      <w:r w:rsidR="003705A1" w:rsidRPr="003705A1">
        <w:rPr>
          <w:rFonts w:ascii="David" w:hAnsi="David" w:cs="David" w:hint="cs"/>
          <w:b/>
          <w:bCs/>
          <w:sz w:val="24"/>
          <w:szCs w:val="24"/>
          <w:u w:val="single"/>
          <w:rtl/>
        </w:rPr>
        <w:t>י</w:t>
      </w:r>
      <w:r w:rsidR="003705A1" w:rsidRPr="003705A1">
        <w:rPr>
          <w:rFonts w:ascii="David" w:hAnsi="David" w:cs="David"/>
          <w:b/>
          <w:bCs/>
          <w:sz w:val="24"/>
          <w:szCs w:val="24"/>
          <w:u w:val="single"/>
          <w:rtl/>
        </w:rPr>
        <w:t xml:space="preserve">שיונות חובה על פי החוק בדין האמריקאי לגבי יצירות מוזיקליות- </w:t>
      </w:r>
    </w:p>
    <w:p w14:paraId="3C65C92B" w14:textId="59CF9A1B" w:rsidR="003705A1" w:rsidRPr="003705A1" w:rsidRDefault="008C62F0" w:rsidP="008C62F0">
      <w:pPr>
        <w:spacing w:line="360" w:lineRule="auto"/>
        <w:jc w:val="both"/>
        <w:rPr>
          <w:rFonts w:ascii="David" w:hAnsi="David" w:cs="David"/>
          <w:sz w:val="24"/>
          <w:szCs w:val="24"/>
          <w:rtl/>
        </w:rPr>
      </w:pPr>
      <w:r>
        <w:rPr>
          <w:rFonts w:ascii="David" w:hAnsi="David" w:cs="David" w:hint="cs"/>
          <w:sz w:val="24"/>
          <w:szCs w:val="24"/>
          <w:rtl/>
        </w:rPr>
        <w:t xml:space="preserve">לדוגמא </w:t>
      </w:r>
      <w:r w:rsidR="003705A1" w:rsidRPr="003705A1">
        <w:rPr>
          <w:rFonts w:ascii="David" w:hAnsi="David" w:cs="David"/>
          <w:sz w:val="24"/>
          <w:szCs w:val="24"/>
          <w:rtl/>
        </w:rPr>
        <w:t>עותקים מכניים כי יש רישיון חובה בחוק האמריקאי להעתקה מכנית. הוא קובע שאדם שרוצה לעשות עיבוד של יצירה מוזיקלית של אחר הוא צריך לעמוד בתנאים מסוימים ואז לא יצטרך לבקש אישור אך כן יצטרך לשלם. התשלום לא חייב להיות מסוכם בין הצדדים.</w:t>
      </w:r>
      <w:r>
        <w:rPr>
          <w:rFonts w:ascii="David" w:hAnsi="David" w:cs="David" w:hint="cs"/>
          <w:sz w:val="24"/>
          <w:szCs w:val="24"/>
          <w:rtl/>
        </w:rPr>
        <w:t xml:space="preserve"> </w:t>
      </w:r>
      <w:r w:rsidR="003705A1" w:rsidRPr="003705A1">
        <w:rPr>
          <w:rFonts w:ascii="David" w:hAnsi="David" w:cs="David"/>
          <w:sz w:val="24"/>
          <w:szCs w:val="24"/>
          <w:rtl/>
        </w:rPr>
        <w:t>הרישיון הוא מכוח הדין.</w:t>
      </w:r>
      <w:r>
        <w:rPr>
          <w:rFonts w:ascii="David" w:hAnsi="David" w:cs="David" w:hint="cs"/>
          <w:sz w:val="24"/>
          <w:szCs w:val="24"/>
          <w:rtl/>
        </w:rPr>
        <w:t xml:space="preserve"> </w:t>
      </w:r>
      <w:r w:rsidR="003705A1" w:rsidRPr="003705A1">
        <w:rPr>
          <w:rFonts w:ascii="David" w:hAnsi="David" w:cs="David"/>
          <w:sz w:val="24"/>
          <w:szCs w:val="24"/>
          <w:rtl/>
        </w:rPr>
        <w:t>ואם לא מסכימים לגבי התשלום אז שופט יקבע.</w:t>
      </w:r>
    </w:p>
    <w:p w14:paraId="10248762" w14:textId="63354689" w:rsidR="00F86BE2" w:rsidRDefault="00552583" w:rsidP="00230972">
      <w:pPr>
        <w:spacing w:line="360" w:lineRule="auto"/>
        <w:jc w:val="both"/>
        <w:rPr>
          <w:rFonts w:ascii="David" w:hAnsi="David" w:cs="David"/>
          <w:sz w:val="24"/>
          <w:szCs w:val="24"/>
          <w:rtl/>
        </w:rPr>
      </w:pPr>
      <w:r>
        <w:rPr>
          <w:noProof/>
        </w:rPr>
        <w:drawing>
          <wp:anchor distT="0" distB="0" distL="114300" distR="114300" simplePos="0" relativeHeight="251662336" behindDoc="0" locked="0" layoutInCell="1" allowOverlap="1" wp14:anchorId="1FCE340D" wp14:editId="31460A6F">
            <wp:simplePos x="0" y="0"/>
            <wp:positionH relativeFrom="margin">
              <wp:posOffset>-257175</wp:posOffset>
            </wp:positionH>
            <wp:positionV relativeFrom="paragraph">
              <wp:posOffset>770255</wp:posOffset>
            </wp:positionV>
            <wp:extent cx="2861310" cy="2013585"/>
            <wp:effectExtent l="152400" t="152400" r="358140" b="367665"/>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1310" cy="20135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705A1" w:rsidRPr="003705A1">
        <w:rPr>
          <w:rFonts w:ascii="David" w:hAnsi="David" w:cs="David"/>
          <w:sz w:val="24"/>
          <w:szCs w:val="24"/>
          <w:rtl/>
        </w:rPr>
        <w:t xml:space="preserve">מה עושים במצב של תקליט שנוצר לפני 1972 </w:t>
      </w:r>
      <w:r w:rsidR="008C62F0">
        <w:rPr>
          <w:rFonts w:ascii="David" w:hAnsi="David" w:cs="David" w:hint="cs"/>
          <w:sz w:val="24"/>
          <w:szCs w:val="24"/>
          <w:rtl/>
        </w:rPr>
        <w:t>?</w:t>
      </w:r>
      <w:r w:rsidR="003705A1" w:rsidRPr="003705A1">
        <w:rPr>
          <w:rFonts w:ascii="David" w:hAnsi="David" w:cs="David"/>
          <w:sz w:val="24"/>
          <w:szCs w:val="24"/>
          <w:rtl/>
        </w:rPr>
        <w:t xml:space="preserve"> </w:t>
      </w:r>
      <w:r w:rsidR="00230972">
        <w:rPr>
          <w:rFonts w:ascii="David" w:hAnsi="David" w:cs="David" w:hint="cs"/>
          <w:sz w:val="24"/>
          <w:szCs w:val="24"/>
          <w:rtl/>
        </w:rPr>
        <w:t>(</w:t>
      </w:r>
      <w:r w:rsidR="003705A1" w:rsidRPr="003705A1">
        <w:rPr>
          <w:rFonts w:ascii="David" w:hAnsi="David" w:cs="David"/>
          <w:sz w:val="24"/>
          <w:szCs w:val="24"/>
          <w:rtl/>
        </w:rPr>
        <w:t>הרי ההגנה בחוק האמריקאי היא רק מ1972 על תקליטים</w:t>
      </w:r>
      <w:r w:rsidR="00230972">
        <w:rPr>
          <w:rFonts w:ascii="David" w:hAnsi="David" w:cs="David" w:hint="cs"/>
          <w:sz w:val="24"/>
          <w:szCs w:val="24"/>
          <w:rtl/>
        </w:rPr>
        <w:t>)</w:t>
      </w:r>
      <w:r w:rsidR="003705A1" w:rsidRPr="003705A1">
        <w:rPr>
          <w:rFonts w:ascii="David" w:hAnsi="David" w:cs="David"/>
          <w:sz w:val="24"/>
          <w:szCs w:val="24"/>
          <w:rtl/>
        </w:rPr>
        <w:t xml:space="preserve"> </w:t>
      </w:r>
      <w:r w:rsidR="00230972">
        <w:rPr>
          <w:rFonts w:ascii="David" w:hAnsi="David" w:cs="David" w:hint="cs"/>
          <w:sz w:val="24"/>
          <w:szCs w:val="24"/>
          <w:rtl/>
        </w:rPr>
        <w:t xml:space="preserve">- </w:t>
      </w:r>
      <w:r w:rsidR="003705A1" w:rsidRPr="003705A1">
        <w:rPr>
          <w:rFonts w:ascii="David" w:hAnsi="David" w:cs="David"/>
          <w:sz w:val="24"/>
          <w:szCs w:val="24"/>
          <w:rtl/>
        </w:rPr>
        <w:t>ישנם כללים מיוחדים להגנה רטרואקטיבית על תקליטים (המרצה לא נכנס לזה יותר מידי).</w:t>
      </w:r>
    </w:p>
    <w:p w14:paraId="6407B45C" w14:textId="04605653" w:rsidR="00067BC9" w:rsidRPr="00B42F49" w:rsidRDefault="00CC7847" w:rsidP="00067BC9">
      <w:pPr>
        <w:spacing w:line="360" w:lineRule="auto"/>
        <w:jc w:val="both"/>
        <w:rPr>
          <w:rFonts w:ascii="David" w:hAnsi="David" w:cs="David"/>
          <w:b/>
          <w:bCs/>
          <w:sz w:val="24"/>
          <w:szCs w:val="24"/>
          <w:u w:val="single"/>
          <w:rtl/>
        </w:rPr>
      </w:pPr>
      <w:r w:rsidRPr="00B42F49">
        <w:rPr>
          <w:rFonts w:ascii="David" w:hAnsi="David" w:cs="David" w:hint="cs"/>
          <w:b/>
          <w:bCs/>
          <w:sz w:val="24"/>
          <w:szCs w:val="24"/>
          <w:u w:val="single"/>
          <w:rtl/>
        </w:rPr>
        <w:t>השמעת שירים בפומבי</w:t>
      </w:r>
    </w:p>
    <w:p w14:paraId="3445DC8C" w14:textId="1D8BCB59" w:rsidR="00067BC9" w:rsidRPr="00067BC9" w:rsidRDefault="00CC7847" w:rsidP="00CC7847">
      <w:pPr>
        <w:spacing w:line="360" w:lineRule="auto"/>
        <w:jc w:val="both"/>
        <w:rPr>
          <w:rFonts w:ascii="David" w:hAnsi="David" w:cs="David"/>
          <w:sz w:val="24"/>
          <w:szCs w:val="24"/>
          <w:rtl/>
        </w:rPr>
      </w:pPr>
      <w:r>
        <w:rPr>
          <w:rFonts w:ascii="David" w:hAnsi="David" w:cs="David" w:hint="cs"/>
          <w:sz w:val="24"/>
          <w:szCs w:val="24"/>
          <w:rtl/>
        </w:rPr>
        <w:t>לא הולכים יוצר</w:t>
      </w:r>
      <w:r w:rsidR="00EF021B">
        <w:rPr>
          <w:rFonts w:ascii="David" w:hAnsi="David" w:cs="David" w:hint="cs"/>
          <w:sz w:val="24"/>
          <w:szCs w:val="24"/>
          <w:rtl/>
        </w:rPr>
        <w:t>-</w:t>
      </w:r>
      <w:r>
        <w:rPr>
          <w:rFonts w:ascii="David" w:hAnsi="David" w:cs="David" w:hint="cs"/>
          <w:sz w:val="24"/>
          <w:szCs w:val="24"/>
          <w:rtl/>
        </w:rPr>
        <w:t>יוצר ומ</w:t>
      </w:r>
      <w:r w:rsidR="00B42F49">
        <w:rPr>
          <w:rFonts w:ascii="David" w:hAnsi="David" w:cs="David" w:hint="cs"/>
          <w:sz w:val="24"/>
          <w:szCs w:val="24"/>
          <w:rtl/>
        </w:rPr>
        <w:t>ב</w:t>
      </w:r>
      <w:r>
        <w:rPr>
          <w:rFonts w:ascii="David" w:hAnsi="David" w:cs="David" w:hint="cs"/>
          <w:sz w:val="24"/>
          <w:szCs w:val="24"/>
          <w:rtl/>
        </w:rPr>
        <w:t>קשים אישור על כל שיר, פונים לחברות ש</w:t>
      </w:r>
      <w:r w:rsidR="00067BC9" w:rsidRPr="00067BC9">
        <w:rPr>
          <w:rFonts w:ascii="David" w:hAnsi="David" w:cs="David"/>
          <w:sz w:val="24"/>
          <w:szCs w:val="24"/>
          <w:rtl/>
        </w:rPr>
        <w:t>הם קונים את כל הזכויות</w:t>
      </w:r>
      <w:r w:rsidR="00B42F49">
        <w:rPr>
          <w:rFonts w:ascii="David" w:hAnsi="David" w:cs="David" w:hint="cs"/>
          <w:sz w:val="24"/>
          <w:szCs w:val="24"/>
          <w:rtl/>
        </w:rPr>
        <w:t xml:space="preserve"> לקטלוג מסוים</w:t>
      </w:r>
      <w:r w:rsidR="00067BC9" w:rsidRPr="00067BC9">
        <w:rPr>
          <w:rFonts w:ascii="David" w:hAnsi="David" w:cs="David"/>
          <w:sz w:val="24"/>
          <w:szCs w:val="24"/>
          <w:rtl/>
        </w:rPr>
        <w:t xml:space="preserve"> ואז </w:t>
      </w:r>
      <w:r w:rsidR="00B42F49">
        <w:rPr>
          <w:rFonts w:ascii="David" w:hAnsi="David" w:cs="David" w:hint="cs"/>
          <w:sz w:val="24"/>
          <w:szCs w:val="24"/>
          <w:rtl/>
        </w:rPr>
        <w:t xml:space="preserve">הם </w:t>
      </w:r>
      <w:r w:rsidR="00067BC9" w:rsidRPr="00067BC9">
        <w:rPr>
          <w:rFonts w:ascii="David" w:hAnsi="David" w:cs="David"/>
          <w:sz w:val="24"/>
          <w:szCs w:val="24"/>
          <w:rtl/>
        </w:rPr>
        <w:t>מוכרים רישיון להשמיע א</w:t>
      </w:r>
      <w:r w:rsidR="00B42F49">
        <w:rPr>
          <w:rFonts w:ascii="David" w:hAnsi="David" w:cs="David" w:hint="cs"/>
          <w:sz w:val="24"/>
          <w:szCs w:val="24"/>
          <w:rtl/>
        </w:rPr>
        <w:t>ת אותם שיירם</w:t>
      </w:r>
      <w:r w:rsidR="00067BC9" w:rsidRPr="00067BC9">
        <w:rPr>
          <w:rFonts w:ascii="David" w:hAnsi="David" w:cs="David"/>
          <w:sz w:val="24"/>
          <w:szCs w:val="24"/>
          <w:rtl/>
        </w:rPr>
        <w:t xml:space="preserve"> נגיד בתוך פאב</w:t>
      </w:r>
      <w:r w:rsidR="00B42F49">
        <w:rPr>
          <w:rFonts w:ascii="David" w:hAnsi="David" w:cs="David" w:hint="cs"/>
          <w:sz w:val="24"/>
          <w:szCs w:val="24"/>
          <w:rtl/>
        </w:rPr>
        <w:t>.</w:t>
      </w:r>
    </w:p>
    <w:p w14:paraId="3DB6AA22" w14:textId="6FBDA4AB" w:rsidR="00067BC9" w:rsidRPr="00067BC9" w:rsidRDefault="00067BC9" w:rsidP="00067BC9">
      <w:pPr>
        <w:spacing w:line="360" w:lineRule="auto"/>
        <w:jc w:val="both"/>
        <w:rPr>
          <w:rFonts w:ascii="David" w:hAnsi="David" w:cs="David"/>
          <w:sz w:val="24"/>
          <w:szCs w:val="24"/>
          <w:rtl/>
        </w:rPr>
      </w:pPr>
      <w:r w:rsidRPr="00067BC9">
        <w:rPr>
          <w:rFonts w:ascii="David" w:hAnsi="David" w:cs="David"/>
          <w:sz w:val="24"/>
          <w:szCs w:val="24"/>
          <w:rtl/>
        </w:rPr>
        <w:t>אף פעם לא מוכרים שיר</w:t>
      </w:r>
      <w:r>
        <w:rPr>
          <w:rFonts w:ascii="David" w:hAnsi="David" w:cs="David" w:hint="cs"/>
          <w:sz w:val="24"/>
          <w:szCs w:val="24"/>
          <w:rtl/>
        </w:rPr>
        <w:t>-</w:t>
      </w:r>
      <w:r w:rsidRPr="00067BC9">
        <w:rPr>
          <w:rFonts w:ascii="David" w:hAnsi="David" w:cs="David"/>
          <w:sz w:val="24"/>
          <w:szCs w:val="24"/>
          <w:rtl/>
        </w:rPr>
        <w:t xml:space="preserve">שיר. </w:t>
      </w:r>
    </w:p>
    <w:p w14:paraId="3D92AE95" w14:textId="3B060EA3" w:rsidR="00067BC9" w:rsidRPr="00067BC9" w:rsidRDefault="00067BC9" w:rsidP="00067BC9">
      <w:pPr>
        <w:spacing w:line="360" w:lineRule="auto"/>
        <w:jc w:val="both"/>
        <w:rPr>
          <w:rFonts w:ascii="David" w:hAnsi="David" w:cs="David"/>
          <w:sz w:val="24"/>
          <w:szCs w:val="24"/>
          <w:rtl/>
        </w:rPr>
      </w:pPr>
      <w:r w:rsidRPr="00067BC9">
        <w:rPr>
          <w:rFonts w:ascii="David" w:hAnsi="David" w:cs="David"/>
          <w:sz w:val="24"/>
          <w:szCs w:val="24"/>
          <w:rtl/>
        </w:rPr>
        <w:t>לכל אחד מהם יש את הקטלוג שלו (</w:t>
      </w:r>
      <w:r w:rsidRPr="00067BC9">
        <w:rPr>
          <w:rFonts w:ascii="David" w:hAnsi="David" w:cs="David"/>
          <w:sz w:val="24"/>
          <w:szCs w:val="24"/>
        </w:rPr>
        <w:t>ASCAP</w:t>
      </w:r>
      <w:r w:rsidRPr="00067BC9">
        <w:rPr>
          <w:rFonts w:ascii="David" w:hAnsi="David" w:cs="David"/>
          <w:sz w:val="24"/>
          <w:szCs w:val="24"/>
          <w:rtl/>
        </w:rPr>
        <w:t xml:space="preserve"> הכי גדול). </w:t>
      </w:r>
    </w:p>
    <w:p w14:paraId="57FAABB1" w14:textId="4DBB7739" w:rsidR="00230972" w:rsidRDefault="00AB1FC8" w:rsidP="00067BC9">
      <w:pPr>
        <w:spacing w:line="360" w:lineRule="auto"/>
        <w:jc w:val="both"/>
        <w:rPr>
          <w:rFonts w:ascii="David" w:hAnsi="David" w:cs="David"/>
          <w:sz w:val="24"/>
          <w:szCs w:val="24"/>
          <w:rtl/>
        </w:rPr>
      </w:pPr>
      <w:r>
        <w:rPr>
          <w:noProof/>
        </w:rPr>
        <w:drawing>
          <wp:anchor distT="0" distB="0" distL="114300" distR="114300" simplePos="0" relativeHeight="251680768" behindDoc="0" locked="0" layoutInCell="1" allowOverlap="1" wp14:anchorId="4370DF3A" wp14:editId="645BD593">
            <wp:simplePos x="0" y="0"/>
            <wp:positionH relativeFrom="margin">
              <wp:posOffset>-209550</wp:posOffset>
            </wp:positionH>
            <wp:positionV relativeFrom="paragraph">
              <wp:posOffset>177165</wp:posOffset>
            </wp:positionV>
            <wp:extent cx="2781300" cy="1988185"/>
            <wp:effectExtent l="152400" t="152400" r="361950" b="354965"/>
            <wp:wrapSquare wrapText="bothSides"/>
            <wp:docPr id="6" name="תמונה 6"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descr="תמונה שמכילה טקסט&#10;&#10;התיאור נוצר באופן אוטומט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0" cy="1988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CF89856" w14:textId="4153FA70" w:rsidR="00D93486" w:rsidRDefault="00D93486" w:rsidP="00155438">
      <w:pPr>
        <w:spacing w:line="360" w:lineRule="auto"/>
        <w:jc w:val="both"/>
        <w:rPr>
          <w:rFonts w:ascii="David" w:hAnsi="David" w:cs="David"/>
          <w:sz w:val="24"/>
          <w:szCs w:val="24"/>
        </w:rPr>
      </w:pPr>
    </w:p>
    <w:p w14:paraId="60A793FC" w14:textId="0A11F2FF" w:rsidR="0016114E" w:rsidRDefault="0016114E" w:rsidP="00155438">
      <w:pPr>
        <w:spacing w:line="360" w:lineRule="auto"/>
        <w:jc w:val="both"/>
        <w:rPr>
          <w:rFonts w:ascii="David" w:hAnsi="David" w:cs="David"/>
          <w:sz w:val="24"/>
          <w:szCs w:val="24"/>
          <w:rtl/>
        </w:rPr>
      </w:pPr>
    </w:p>
    <w:p w14:paraId="00F1480A" w14:textId="62056165" w:rsidR="00155438" w:rsidRDefault="00914E5D" w:rsidP="00155438">
      <w:pPr>
        <w:spacing w:line="360" w:lineRule="auto"/>
        <w:jc w:val="both"/>
        <w:rPr>
          <w:rFonts w:ascii="David" w:hAnsi="David" w:cs="David"/>
          <w:sz w:val="24"/>
          <w:szCs w:val="24"/>
          <w:rtl/>
        </w:rPr>
      </w:pPr>
      <w:r w:rsidRPr="00914E5D">
        <w:rPr>
          <w:rFonts w:ascii="David" w:hAnsi="David" w:cs="David"/>
          <w:sz w:val="24"/>
          <w:szCs w:val="24"/>
          <w:rtl/>
        </w:rPr>
        <w:t>יש הבדל בין הזכות ביצירה לזכות בתקליט.</w:t>
      </w:r>
      <w:r w:rsidR="00155438">
        <w:rPr>
          <w:rFonts w:ascii="David" w:hAnsi="David" w:cs="David" w:hint="cs"/>
          <w:sz w:val="24"/>
          <w:szCs w:val="24"/>
          <w:rtl/>
        </w:rPr>
        <w:t xml:space="preserve"> </w:t>
      </w:r>
      <w:r w:rsidRPr="00914E5D">
        <w:rPr>
          <w:rFonts w:ascii="David" w:hAnsi="David" w:cs="David"/>
          <w:sz w:val="24"/>
          <w:szCs w:val="24"/>
          <w:rtl/>
        </w:rPr>
        <w:t>זכויות בתקליט מוגדרות בחוק האמריקאי כזכויות מוגבלות יותר מהזכויות היצירה.</w:t>
      </w:r>
      <w:r w:rsidR="00155438" w:rsidRPr="00155438">
        <w:rPr>
          <w:rtl/>
        </w:rPr>
        <w:t xml:space="preserve"> </w:t>
      </w:r>
      <w:r w:rsidR="00155438" w:rsidRPr="00155438">
        <w:rPr>
          <w:rFonts w:ascii="David" w:hAnsi="David" w:cs="David"/>
          <w:sz w:val="24"/>
          <w:szCs w:val="24"/>
          <w:rtl/>
        </w:rPr>
        <w:t>בתקליטים רק העתקה מילולית אסורה.</w:t>
      </w:r>
      <w:r w:rsidR="00155438">
        <w:rPr>
          <w:rFonts w:ascii="David" w:hAnsi="David" w:cs="David" w:hint="cs"/>
          <w:sz w:val="24"/>
          <w:szCs w:val="24"/>
          <w:rtl/>
        </w:rPr>
        <w:t xml:space="preserve"> העתקות לא מילוליות כן מותרות בתקליטים</w:t>
      </w:r>
      <w:r w:rsidR="004A48CE">
        <w:rPr>
          <w:rFonts w:ascii="David" w:hAnsi="David" w:cs="David" w:hint="cs"/>
          <w:sz w:val="24"/>
          <w:szCs w:val="24"/>
          <w:rtl/>
        </w:rPr>
        <w:t xml:space="preserve"> (לדוגמא </w:t>
      </w:r>
      <w:r w:rsidR="004A48CE">
        <w:rPr>
          <w:rFonts w:ascii="David" w:hAnsi="David" w:cs="David"/>
          <w:sz w:val="24"/>
          <w:szCs w:val="24"/>
          <w:rtl/>
        </w:rPr>
        <w:t>–</w:t>
      </w:r>
      <w:r w:rsidR="004A48CE">
        <w:rPr>
          <w:rFonts w:ascii="David" w:hAnsi="David" w:cs="David" w:hint="cs"/>
          <w:sz w:val="24"/>
          <w:szCs w:val="24"/>
          <w:rtl/>
        </w:rPr>
        <w:t xml:space="preserve"> אני הקלטתי את אותם קולות נגיד </w:t>
      </w:r>
      <w:r w:rsidR="0016114E">
        <w:rPr>
          <w:rFonts w:ascii="David" w:hAnsi="David" w:cs="David" w:hint="cs"/>
          <w:sz w:val="24"/>
          <w:szCs w:val="24"/>
          <w:rtl/>
        </w:rPr>
        <w:t>סמפולים).</w:t>
      </w:r>
    </w:p>
    <w:p w14:paraId="79B2B2CD" w14:textId="0E1C6257" w:rsidR="0016114E" w:rsidRDefault="0016114E" w:rsidP="00155438">
      <w:pPr>
        <w:spacing w:line="360" w:lineRule="auto"/>
        <w:jc w:val="both"/>
        <w:rPr>
          <w:rFonts w:ascii="David" w:hAnsi="David" w:cs="David"/>
          <w:sz w:val="24"/>
          <w:szCs w:val="24"/>
          <w:rtl/>
        </w:rPr>
      </w:pPr>
    </w:p>
    <w:p w14:paraId="6188625E" w14:textId="77777777" w:rsidR="0016114E" w:rsidRDefault="0016114E" w:rsidP="00155438">
      <w:pPr>
        <w:spacing w:line="360" w:lineRule="auto"/>
        <w:jc w:val="both"/>
        <w:rPr>
          <w:rFonts w:ascii="David" w:hAnsi="David" w:cs="David"/>
          <w:sz w:val="24"/>
          <w:szCs w:val="24"/>
          <w:rtl/>
        </w:rPr>
      </w:pPr>
    </w:p>
    <w:p w14:paraId="4F73114A" w14:textId="77777777" w:rsidR="002274B9" w:rsidRDefault="002274B9" w:rsidP="00155438">
      <w:pPr>
        <w:spacing w:line="360" w:lineRule="auto"/>
        <w:jc w:val="both"/>
        <w:rPr>
          <w:rFonts w:ascii="David" w:hAnsi="David" w:cs="David"/>
          <w:sz w:val="24"/>
          <w:szCs w:val="24"/>
          <w:rtl/>
        </w:rPr>
      </w:pPr>
    </w:p>
    <w:p w14:paraId="5A5378DF" w14:textId="174E5264" w:rsidR="002274B9" w:rsidRDefault="00687A27" w:rsidP="00155438">
      <w:pPr>
        <w:spacing w:line="360" w:lineRule="auto"/>
        <w:jc w:val="both"/>
        <w:rPr>
          <w:rFonts w:ascii="David" w:hAnsi="David" w:cs="David"/>
          <w:sz w:val="24"/>
          <w:szCs w:val="24"/>
        </w:rPr>
      </w:pPr>
      <w:r>
        <w:rPr>
          <w:noProof/>
        </w:rPr>
        <w:lastRenderedPageBreak/>
        <w:drawing>
          <wp:anchor distT="0" distB="0" distL="114300" distR="114300" simplePos="0" relativeHeight="251665408" behindDoc="0" locked="0" layoutInCell="1" allowOverlap="1" wp14:anchorId="7E247C4A" wp14:editId="1E84F519">
            <wp:simplePos x="0" y="0"/>
            <wp:positionH relativeFrom="margin">
              <wp:align>left</wp:align>
            </wp:positionH>
            <wp:positionV relativeFrom="paragraph">
              <wp:posOffset>233396</wp:posOffset>
            </wp:positionV>
            <wp:extent cx="3088005" cy="2065020"/>
            <wp:effectExtent l="152400" t="152400" r="360045" b="354330"/>
            <wp:wrapSquare wrapText="bothSides"/>
            <wp:docPr id="7" name="תמונה 7"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descr="תמונה שמכילה טקסט&#10;&#10;התיאור נוצר באופן אוטומט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8005" cy="20650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2BF6CE1" wp14:editId="1867B285">
            <wp:simplePos x="0" y="0"/>
            <wp:positionH relativeFrom="page">
              <wp:align>right</wp:align>
            </wp:positionH>
            <wp:positionV relativeFrom="paragraph">
              <wp:posOffset>233897</wp:posOffset>
            </wp:positionV>
            <wp:extent cx="3210301" cy="2029624"/>
            <wp:effectExtent l="152400" t="152400" r="371475" b="370840"/>
            <wp:wrapSquare wrapText="bothSides"/>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0301" cy="202962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B37EBA0" w14:textId="0FA2E4A6" w:rsidR="00815FC3" w:rsidRDefault="00D8017B">
      <w:pPr>
        <w:pStyle w:val="a7"/>
        <w:numPr>
          <w:ilvl w:val="0"/>
          <w:numId w:val="16"/>
        </w:numPr>
        <w:spacing w:line="360" w:lineRule="auto"/>
        <w:jc w:val="both"/>
        <w:rPr>
          <w:rFonts w:ascii="David" w:hAnsi="David" w:cs="David"/>
          <w:sz w:val="24"/>
          <w:szCs w:val="24"/>
        </w:rPr>
      </w:pPr>
      <w:r w:rsidRPr="00815FC3">
        <w:rPr>
          <w:rFonts w:ascii="David" w:hAnsi="David" w:cs="David" w:hint="cs"/>
          <w:sz w:val="24"/>
          <w:szCs w:val="24"/>
          <w:rtl/>
        </w:rPr>
        <w:t>ישנם תנאים לרישיון חובה</w:t>
      </w:r>
      <w:r w:rsidR="00815FC3" w:rsidRPr="00815FC3">
        <w:rPr>
          <w:rFonts w:ascii="David" w:hAnsi="David" w:cs="David" w:hint="cs"/>
          <w:sz w:val="24"/>
          <w:szCs w:val="24"/>
          <w:rtl/>
        </w:rPr>
        <w:t xml:space="preserve"> ו</w:t>
      </w:r>
      <w:r w:rsidRPr="00815FC3">
        <w:rPr>
          <w:rFonts w:ascii="David" w:hAnsi="David" w:cs="David"/>
          <w:sz w:val="24"/>
          <w:szCs w:val="24"/>
          <w:rtl/>
        </w:rPr>
        <w:t>אם פעלתי לפי החוק ושילמתי את מה שהייתי צריך אני יכול לקבל ז</w:t>
      </w:r>
      <w:r w:rsidR="00815FC3" w:rsidRPr="00815FC3">
        <w:rPr>
          <w:rFonts w:ascii="David" w:hAnsi="David" w:cs="David" w:hint="cs"/>
          <w:sz w:val="24"/>
          <w:szCs w:val="24"/>
          <w:rtl/>
        </w:rPr>
        <w:t>כויו</w:t>
      </w:r>
      <w:r w:rsidRPr="00815FC3">
        <w:rPr>
          <w:rFonts w:ascii="David" w:hAnsi="David" w:cs="David"/>
          <w:sz w:val="24"/>
          <w:szCs w:val="24"/>
          <w:rtl/>
        </w:rPr>
        <w:t>ת יוצרים על התקליט של העיבוד שלי</w:t>
      </w:r>
      <w:r w:rsidR="00815FC3" w:rsidRPr="00815FC3">
        <w:rPr>
          <w:rFonts w:ascii="David" w:hAnsi="David" w:cs="David" w:hint="cs"/>
          <w:sz w:val="24"/>
          <w:szCs w:val="24"/>
          <w:rtl/>
        </w:rPr>
        <w:t>.</w:t>
      </w:r>
    </w:p>
    <w:p w14:paraId="446AD7EA" w14:textId="1E8E0616" w:rsidR="00C874AD" w:rsidRPr="00A84A48" w:rsidRDefault="00D8017B">
      <w:pPr>
        <w:pStyle w:val="a7"/>
        <w:numPr>
          <w:ilvl w:val="0"/>
          <w:numId w:val="16"/>
        </w:numPr>
        <w:spacing w:line="360" w:lineRule="auto"/>
        <w:jc w:val="both"/>
        <w:rPr>
          <w:rFonts w:ascii="David" w:hAnsi="David" w:cs="David"/>
          <w:sz w:val="24"/>
          <w:szCs w:val="24"/>
          <w:rtl/>
        </w:rPr>
      </w:pPr>
      <w:r w:rsidRPr="00815FC3">
        <w:rPr>
          <w:rFonts w:ascii="David" w:hAnsi="David" w:cs="David"/>
          <w:sz w:val="24"/>
          <w:szCs w:val="24"/>
          <w:rtl/>
        </w:rPr>
        <w:t>לכל יצירה מוזיקאלית יש שני אופנים של זכויות יוצרים. ששתיהן מקבלות הגנה. היצירה עצמה והתקליט-העיבוד.</w:t>
      </w:r>
      <w:r w:rsidR="00DC7073">
        <w:rPr>
          <w:rFonts w:ascii="David" w:hAnsi="David" w:cs="David" w:hint="cs"/>
          <w:sz w:val="24"/>
          <w:szCs w:val="24"/>
          <w:rtl/>
        </w:rPr>
        <w:t xml:space="preserve"> </w:t>
      </w:r>
      <w:r w:rsidRPr="00DC7073">
        <w:rPr>
          <w:rFonts w:ascii="David" w:hAnsi="David" w:cs="David"/>
          <w:sz w:val="24"/>
          <w:szCs w:val="24"/>
          <w:rtl/>
        </w:rPr>
        <w:t>העיבוד מוגן רק באופן מכני - אני רק אוכל להגן על הצלילים עצמם.</w:t>
      </w:r>
    </w:p>
    <w:p w14:paraId="53E32F5D" w14:textId="206260C3" w:rsidR="00636397" w:rsidRPr="00636397" w:rsidRDefault="00636397" w:rsidP="00686758">
      <w:pPr>
        <w:shd w:val="clear" w:color="auto" w:fill="D9E2F3" w:themeFill="accent1" w:themeFillTint="33"/>
        <w:spacing w:line="360" w:lineRule="auto"/>
        <w:ind w:left="360"/>
        <w:jc w:val="center"/>
        <w:rPr>
          <w:rFonts w:ascii="David" w:hAnsi="David" w:cs="David"/>
          <w:b/>
          <w:bCs/>
          <w:sz w:val="24"/>
          <w:szCs w:val="24"/>
          <w:rtl/>
        </w:rPr>
      </w:pPr>
      <w:r w:rsidRPr="00636397">
        <w:rPr>
          <w:rFonts w:ascii="David" w:hAnsi="David" w:cs="David" w:hint="cs"/>
          <w:b/>
          <w:bCs/>
          <w:sz w:val="24"/>
          <w:szCs w:val="24"/>
          <w:rtl/>
        </w:rPr>
        <w:t>שיעור 7 - 04.12.22</w:t>
      </w:r>
    </w:p>
    <w:p w14:paraId="614AE7A8" w14:textId="06EF3BCA" w:rsidR="00636397" w:rsidRPr="00692B71" w:rsidRDefault="00B616AD" w:rsidP="00C331FE">
      <w:pPr>
        <w:spacing w:line="360" w:lineRule="auto"/>
        <w:jc w:val="center"/>
        <w:rPr>
          <w:rFonts w:ascii="David" w:hAnsi="David" w:cs="David"/>
          <w:b/>
          <w:bCs/>
          <w:sz w:val="24"/>
          <w:szCs w:val="24"/>
          <w:u w:val="single"/>
          <w:rtl/>
        </w:rPr>
      </w:pPr>
      <w:r w:rsidRPr="00B75554">
        <w:rPr>
          <w:rFonts w:ascii="David" w:hAnsi="David" w:cs="David"/>
          <w:b/>
          <w:bCs/>
          <w:sz w:val="24"/>
          <w:szCs w:val="24"/>
          <w:highlight w:val="yellow"/>
          <w:u w:val="single"/>
        </w:rPr>
        <w:t>Limiting doctrines</w:t>
      </w:r>
      <w:r w:rsidR="000966AB" w:rsidRPr="00B75554">
        <w:rPr>
          <w:rFonts w:ascii="David" w:hAnsi="David" w:cs="David" w:hint="cs"/>
          <w:b/>
          <w:bCs/>
          <w:sz w:val="24"/>
          <w:szCs w:val="24"/>
          <w:highlight w:val="yellow"/>
          <w:u w:val="single"/>
          <w:rtl/>
        </w:rPr>
        <w:t xml:space="preserve"> </w:t>
      </w:r>
      <w:r w:rsidR="000966AB" w:rsidRPr="00B75554">
        <w:rPr>
          <w:rFonts w:ascii="David" w:hAnsi="David" w:cs="David"/>
          <w:b/>
          <w:bCs/>
          <w:sz w:val="24"/>
          <w:szCs w:val="24"/>
          <w:highlight w:val="yellow"/>
          <w:u w:val="single"/>
          <w:rtl/>
        </w:rPr>
        <w:t>–</w:t>
      </w:r>
      <w:r w:rsidR="000966AB" w:rsidRPr="00B75554">
        <w:rPr>
          <w:rFonts w:ascii="David" w:hAnsi="David" w:cs="David" w:hint="cs"/>
          <w:b/>
          <w:bCs/>
          <w:sz w:val="24"/>
          <w:szCs w:val="24"/>
          <w:highlight w:val="yellow"/>
          <w:u w:val="single"/>
          <w:rtl/>
        </w:rPr>
        <w:t xml:space="preserve"> דוקטרינות </w:t>
      </w:r>
      <w:r w:rsidR="0067398C">
        <w:rPr>
          <w:rFonts w:ascii="David" w:hAnsi="David" w:cs="David" w:hint="cs"/>
          <w:b/>
          <w:bCs/>
          <w:sz w:val="24"/>
          <w:szCs w:val="24"/>
          <w:highlight w:val="yellow"/>
          <w:u w:val="single"/>
          <w:rtl/>
        </w:rPr>
        <w:t>ה</w:t>
      </w:r>
      <w:r w:rsidR="000966AB" w:rsidRPr="00B75554">
        <w:rPr>
          <w:rFonts w:ascii="David" w:hAnsi="David" w:cs="David" w:hint="cs"/>
          <w:b/>
          <w:bCs/>
          <w:sz w:val="24"/>
          <w:szCs w:val="24"/>
          <w:highlight w:val="yellow"/>
          <w:u w:val="single"/>
          <w:rtl/>
        </w:rPr>
        <w:t>מגבילות את ההגנה על זכויות יוצרים</w:t>
      </w:r>
    </w:p>
    <w:p w14:paraId="08D56F96" w14:textId="74B2197C" w:rsidR="00B616AD" w:rsidRPr="00692B71" w:rsidRDefault="00692B71" w:rsidP="00C331FE">
      <w:pPr>
        <w:pStyle w:val="a7"/>
        <w:numPr>
          <w:ilvl w:val="3"/>
          <w:numId w:val="4"/>
        </w:numPr>
        <w:spacing w:line="360" w:lineRule="auto"/>
        <w:rPr>
          <w:rFonts w:ascii="David" w:hAnsi="David" w:cs="David"/>
          <w:b/>
          <w:bCs/>
          <w:sz w:val="24"/>
          <w:szCs w:val="24"/>
        </w:rPr>
      </w:pPr>
      <w:r w:rsidRPr="00692B71">
        <w:rPr>
          <w:rFonts w:ascii="David" w:hAnsi="David" w:cs="David" w:hint="cs"/>
          <w:b/>
          <w:bCs/>
          <w:sz w:val="24"/>
          <w:szCs w:val="24"/>
        </w:rPr>
        <w:t>M</w:t>
      </w:r>
      <w:r w:rsidRPr="00692B71">
        <w:rPr>
          <w:rFonts w:ascii="David" w:hAnsi="David" w:cs="David"/>
          <w:b/>
          <w:bCs/>
          <w:sz w:val="24"/>
          <w:szCs w:val="24"/>
        </w:rPr>
        <w:t>erge</w:t>
      </w:r>
    </w:p>
    <w:p w14:paraId="67689CE5" w14:textId="287DDEC6" w:rsidR="00692B71" w:rsidRPr="00692B71" w:rsidRDefault="00692B71" w:rsidP="00C331FE">
      <w:pPr>
        <w:pStyle w:val="a7"/>
        <w:numPr>
          <w:ilvl w:val="3"/>
          <w:numId w:val="4"/>
        </w:numPr>
        <w:spacing w:line="360" w:lineRule="auto"/>
        <w:rPr>
          <w:rFonts w:ascii="David" w:hAnsi="David" w:cs="David"/>
          <w:b/>
          <w:bCs/>
          <w:sz w:val="24"/>
          <w:szCs w:val="24"/>
        </w:rPr>
      </w:pPr>
      <w:r w:rsidRPr="00692B71">
        <w:rPr>
          <w:rFonts w:ascii="David" w:hAnsi="David" w:cs="David" w:hint="cs"/>
          <w:b/>
          <w:bCs/>
          <w:sz w:val="24"/>
          <w:szCs w:val="24"/>
        </w:rPr>
        <w:t>S</w:t>
      </w:r>
      <w:r w:rsidRPr="00692B71">
        <w:rPr>
          <w:rFonts w:ascii="David" w:hAnsi="David" w:cs="David"/>
          <w:b/>
          <w:bCs/>
          <w:sz w:val="24"/>
          <w:szCs w:val="24"/>
        </w:rPr>
        <w:t xml:space="preserve">cenes </w:t>
      </w:r>
      <w:proofErr w:type="gramStart"/>
      <w:r w:rsidRPr="00692B71">
        <w:rPr>
          <w:rFonts w:ascii="David" w:hAnsi="David" w:cs="David"/>
          <w:b/>
          <w:bCs/>
          <w:sz w:val="24"/>
          <w:szCs w:val="24"/>
        </w:rPr>
        <w:t>a faire</w:t>
      </w:r>
      <w:proofErr w:type="gramEnd"/>
    </w:p>
    <w:p w14:paraId="20735481" w14:textId="43626CEF" w:rsidR="00692B71" w:rsidRPr="00692B71" w:rsidRDefault="001740C4" w:rsidP="00692B71">
      <w:pPr>
        <w:spacing w:line="360" w:lineRule="auto"/>
        <w:rPr>
          <w:rFonts w:ascii="David" w:hAnsi="David" w:cs="David"/>
          <w:b/>
          <w:bCs/>
          <w:sz w:val="24"/>
          <w:szCs w:val="24"/>
          <w:u w:val="single"/>
          <w:rtl/>
        </w:rPr>
      </w:pPr>
      <w:r w:rsidRPr="00692B71">
        <w:rPr>
          <w:rFonts w:ascii="David" w:hAnsi="David" w:cs="David"/>
          <w:b/>
          <w:bCs/>
          <w:sz w:val="24"/>
          <w:szCs w:val="24"/>
          <w:u w:val="single"/>
        </w:rPr>
        <w:t xml:space="preserve">Merge </w:t>
      </w:r>
      <w:r>
        <w:rPr>
          <w:rFonts w:ascii="David" w:hAnsi="David" w:cs="David" w:hint="cs"/>
          <w:b/>
          <w:bCs/>
          <w:sz w:val="24"/>
          <w:szCs w:val="24"/>
          <w:u w:val="single"/>
          <w:rtl/>
        </w:rPr>
        <w:t xml:space="preserve">- </w:t>
      </w:r>
      <w:r w:rsidR="00692B71" w:rsidRPr="00692B71">
        <w:rPr>
          <w:rFonts w:ascii="David" w:hAnsi="David" w:cs="David" w:hint="cs"/>
          <w:b/>
          <w:bCs/>
          <w:sz w:val="24"/>
          <w:szCs w:val="24"/>
          <w:u w:val="single"/>
          <w:rtl/>
        </w:rPr>
        <w:t>מיזוג</w:t>
      </w:r>
    </w:p>
    <w:p w14:paraId="4310294D" w14:textId="289FD73A" w:rsidR="00BD0CC9" w:rsidRPr="00BD0CC9" w:rsidRDefault="00BD0CC9" w:rsidP="00BD0CC9">
      <w:pPr>
        <w:spacing w:line="360" w:lineRule="auto"/>
        <w:jc w:val="both"/>
        <w:rPr>
          <w:rFonts w:ascii="David" w:hAnsi="David" w:cs="David"/>
          <w:sz w:val="24"/>
          <w:szCs w:val="24"/>
          <w:rtl/>
        </w:rPr>
      </w:pPr>
      <w:r w:rsidRPr="00A25CDB">
        <w:rPr>
          <w:rFonts w:ascii="David" w:hAnsi="David" w:cs="David"/>
          <w:b/>
          <w:bCs/>
          <w:color w:val="0070C0"/>
          <w:sz w:val="24"/>
          <w:szCs w:val="24"/>
        </w:rPr>
        <w:t>Baker v Selden (1880)</w:t>
      </w:r>
      <w:r>
        <w:rPr>
          <w:rFonts w:ascii="David" w:hAnsi="David" w:cs="David" w:hint="cs"/>
          <w:b/>
          <w:bCs/>
          <w:color w:val="0070C0"/>
          <w:sz w:val="24"/>
          <w:szCs w:val="24"/>
        </w:rPr>
        <w:t xml:space="preserve"> </w:t>
      </w:r>
      <w:r>
        <w:rPr>
          <w:rFonts w:ascii="David" w:hAnsi="David" w:cs="David"/>
          <w:b/>
          <w:bCs/>
          <w:color w:val="0070C0"/>
          <w:sz w:val="24"/>
          <w:szCs w:val="24"/>
          <w:rtl/>
        </w:rPr>
        <w:t>–</w:t>
      </w:r>
      <w:r>
        <w:rPr>
          <w:rFonts w:ascii="David" w:hAnsi="David" w:cs="David" w:hint="cs"/>
          <w:b/>
          <w:bCs/>
          <w:color w:val="0070C0"/>
          <w:sz w:val="24"/>
          <w:szCs w:val="24"/>
        </w:rPr>
        <w:t xml:space="preserve"> </w:t>
      </w:r>
      <w:r>
        <w:rPr>
          <w:rFonts w:ascii="David" w:hAnsi="David" w:cs="David" w:hint="cs"/>
          <w:b/>
          <w:bCs/>
          <w:color w:val="0070C0"/>
          <w:sz w:val="24"/>
          <w:szCs w:val="24"/>
          <w:rtl/>
        </w:rPr>
        <w:t xml:space="preserve">(פס"ד שדיברנו עליו בעבר) </w:t>
      </w:r>
      <w:r>
        <w:rPr>
          <w:rFonts w:ascii="David" w:hAnsi="David" w:cs="David"/>
          <w:b/>
          <w:bCs/>
          <w:color w:val="0070C0"/>
          <w:sz w:val="24"/>
          <w:szCs w:val="24"/>
          <w:rtl/>
        </w:rPr>
        <w:t>–</w:t>
      </w:r>
      <w:r>
        <w:rPr>
          <w:rFonts w:ascii="David" w:hAnsi="David" w:cs="David" w:hint="cs"/>
          <w:b/>
          <w:bCs/>
          <w:color w:val="0070C0"/>
          <w:sz w:val="24"/>
          <w:szCs w:val="24"/>
          <w:rtl/>
        </w:rPr>
        <w:t xml:space="preserve"> </w:t>
      </w:r>
      <w:r>
        <w:rPr>
          <w:rFonts w:ascii="David" w:hAnsi="David" w:cs="David" w:hint="cs"/>
          <w:sz w:val="24"/>
          <w:szCs w:val="24"/>
          <w:rtl/>
        </w:rPr>
        <w:t xml:space="preserve">הדוגמא הבולטת </w:t>
      </w:r>
      <w:r w:rsidR="00246EB9">
        <w:rPr>
          <w:rFonts w:ascii="David" w:hAnsi="David" w:cs="David" w:hint="cs"/>
          <w:sz w:val="24"/>
          <w:szCs w:val="24"/>
          <w:rtl/>
        </w:rPr>
        <w:t>לדוקטרינת עניין המיזוג (</w:t>
      </w:r>
      <w:r w:rsidR="000966AB">
        <w:rPr>
          <w:rFonts w:ascii="David" w:hAnsi="David" w:cs="David" w:hint="cs"/>
          <w:sz w:val="24"/>
          <w:szCs w:val="24"/>
          <w:rtl/>
        </w:rPr>
        <w:t>כ</w:t>
      </w:r>
      <w:r w:rsidR="00246EB9">
        <w:rPr>
          <w:rFonts w:ascii="David" w:hAnsi="David" w:cs="David" w:hint="cs"/>
          <w:sz w:val="24"/>
          <w:szCs w:val="24"/>
          <w:rtl/>
        </w:rPr>
        <w:t>אשר ביטויים ורעיון מתמזגים ולא ניתן לקבל עליהם זכויות יוצרים).</w:t>
      </w:r>
    </w:p>
    <w:p w14:paraId="530CC884" w14:textId="2A5C8BD7" w:rsidR="001F48DF" w:rsidRPr="000C605B" w:rsidRDefault="000C605B" w:rsidP="000C605B">
      <w:pPr>
        <w:spacing w:line="360" w:lineRule="auto"/>
        <w:rPr>
          <w:rFonts w:ascii="David" w:hAnsi="David" w:cs="David"/>
          <w:b/>
          <w:bCs/>
          <w:color w:val="0070C0"/>
          <w:sz w:val="24"/>
          <w:szCs w:val="24"/>
          <w:rtl/>
        </w:rPr>
      </w:pPr>
      <w:r w:rsidRPr="00246EB9">
        <w:rPr>
          <w:rFonts w:ascii="David" w:hAnsi="David" w:cs="David"/>
          <w:b/>
          <w:bCs/>
          <w:color w:val="0070C0"/>
          <w:sz w:val="24"/>
          <w:szCs w:val="24"/>
        </w:rPr>
        <w:t>Morrissey v Procter&amp; Gambl</w:t>
      </w:r>
      <w:r>
        <w:rPr>
          <w:rFonts w:ascii="David" w:hAnsi="David" w:cs="David"/>
          <w:b/>
          <w:bCs/>
          <w:color w:val="0070C0"/>
          <w:sz w:val="24"/>
          <w:szCs w:val="24"/>
        </w:rPr>
        <w:t>e</w:t>
      </w:r>
      <w:r w:rsidRPr="00246EB9">
        <w:rPr>
          <w:rFonts w:ascii="David" w:hAnsi="David" w:cs="David"/>
          <w:b/>
          <w:bCs/>
          <w:color w:val="0070C0"/>
          <w:sz w:val="24"/>
          <w:szCs w:val="24"/>
          <w:rtl/>
        </w:rPr>
        <w:t xml:space="preserve"> (1967)</w:t>
      </w:r>
      <w:r>
        <w:rPr>
          <w:rFonts w:ascii="David" w:hAnsi="David" w:cs="David" w:hint="cs"/>
          <w:b/>
          <w:bCs/>
          <w:color w:val="0070C0"/>
          <w:sz w:val="24"/>
          <w:szCs w:val="24"/>
          <w:rtl/>
        </w:rPr>
        <w:t xml:space="preserve"> - </w:t>
      </w:r>
      <w:proofErr w:type="spellStart"/>
      <w:r w:rsidR="001F48DF" w:rsidRPr="001F48DF">
        <w:rPr>
          <w:rFonts w:ascii="David" w:hAnsi="David" w:cs="David"/>
          <w:sz w:val="24"/>
          <w:szCs w:val="24"/>
          <w:rtl/>
        </w:rPr>
        <w:t>מוריסי</w:t>
      </w:r>
      <w:proofErr w:type="spellEnd"/>
      <w:r w:rsidR="001F48DF" w:rsidRPr="001F48DF">
        <w:rPr>
          <w:rFonts w:ascii="David" w:hAnsi="David" w:cs="David"/>
          <w:sz w:val="24"/>
          <w:szCs w:val="24"/>
          <w:rtl/>
        </w:rPr>
        <w:t xml:space="preserve"> כתב הנחיות להגרלה</w:t>
      </w:r>
      <w:r>
        <w:rPr>
          <w:rFonts w:ascii="David" w:hAnsi="David" w:cs="David" w:hint="cs"/>
          <w:sz w:val="24"/>
          <w:szCs w:val="24"/>
          <w:rtl/>
        </w:rPr>
        <w:t xml:space="preserve"> (ה</w:t>
      </w:r>
      <w:r w:rsidR="001F48DF" w:rsidRPr="001F48DF">
        <w:rPr>
          <w:rFonts w:ascii="David" w:hAnsi="David" w:cs="David"/>
          <w:sz w:val="24"/>
          <w:szCs w:val="24"/>
          <w:rtl/>
        </w:rPr>
        <w:t>הגרלה והנחיות סטנדרטיות</w:t>
      </w:r>
      <w:r>
        <w:rPr>
          <w:rFonts w:ascii="David" w:hAnsi="David" w:cs="David" w:hint="cs"/>
          <w:sz w:val="24"/>
          <w:szCs w:val="24"/>
          <w:rtl/>
        </w:rPr>
        <w:t>)</w:t>
      </w:r>
      <w:r w:rsidR="001F48DF" w:rsidRPr="001F48DF">
        <w:rPr>
          <w:rFonts w:ascii="David" w:hAnsi="David" w:cs="David"/>
          <w:sz w:val="24"/>
          <w:szCs w:val="24"/>
          <w:rtl/>
        </w:rPr>
        <w:t xml:space="preserve">. </w:t>
      </w:r>
      <w:proofErr w:type="spellStart"/>
      <w:r w:rsidR="001F48DF" w:rsidRPr="001F48DF">
        <w:rPr>
          <w:rFonts w:ascii="David" w:hAnsi="David" w:cs="David"/>
          <w:sz w:val="24"/>
          <w:szCs w:val="24"/>
          <w:rtl/>
        </w:rPr>
        <w:t>לפרוקטר</w:t>
      </w:r>
      <w:proofErr w:type="spellEnd"/>
      <w:r w:rsidR="001F48DF" w:rsidRPr="001F48DF">
        <w:rPr>
          <w:rFonts w:ascii="David" w:hAnsi="David" w:cs="David"/>
          <w:sz w:val="24"/>
          <w:szCs w:val="24"/>
          <w:rtl/>
        </w:rPr>
        <w:t xml:space="preserve"> </w:t>
      </w:r>
      <w:proofErr w:type="spellStart"/>
      <w:r w:rsidR="001F48DF" w:rsidRPr="001F48DF">
        <w:rPr>
          <w:rFonts w:ascii="David" w:hAnsi="David" w:cs="David"/>
          <w:sz w:val="24"/>
          <w:szCs w:val="24"/>
          <w:rtl/>
        </w:rPr>
        <w:t>וגמבל</w:t>
      </w:r>
      <w:proofErr w:type="spellEnd"/>
      <w:r w:rsidR="001F48DF" w:rsidRPr="001F48DF">
        <w:rPr>
          <w:rFonts w:ascii="David" w:hAnsi="David" w:cs="David"/>
          <w:sz w:val="24"/>
          <w:szCs w:val="24"/>
          <w:rtl/>
        </w:rPr>
        <w:t xml:space="preserve"> יצאו גם הנחיות ו</w:t>
      </w:r>
      <w:r>
        <w:rPr>
          <w:rFonts w:ascii="David" w:hAnsi="David" w:cs="David" w:hint="cs"/>
          <w:sz w:val="24"/>
          <w:szCs w:val="24"/>
          <w:rtl/>
        </w:rPr>
        <w:t xml:space="preserve">הן </w:t>
      </w:r>
      <w:r w:rsidR="001F48DF" w:rsidRPr="001F48DF">
        <w:rPr>
          <w:rFonts w:ascii="David" w:hAnsi="David" w:cs="David"/>
          <w:sz w:val="24"/>
          <w:szCs w:val="24"/>
          <w:rtl/>
        </w:rPr>
        <w:t xml:space="preserve">היו די דומות למה </w:t>
      </w:r>
      <w:proofErr w:type="spellStart"/>
      <w:r w:rsidR="001F48DF" w:rsidRPr="001F48DF">
        <w:rPr>
          <w:rFonts w:ascii="David" w:hAnsi="David" w:cs="David"/>
          <w:sz w:val="24"/>
          <w:szCs w:val="24"/>
          <w:rtl/>
        </w:rPr>
        <w:t>שמוריסי</w:t>
      </w:r>
      <w:proofErr w:type="spellEnd"/>
      <w:r w:rsidR="001F48DF" w:rsidRPr="001F48DF">
        <w:rPr>
          <w:rFonts w:ascii="David" w:hAnsi="David" w:cs="David"/>
          <w:sz w:val="24"/>
          <w:szCs w:val="24"/>
          <w:rtl/>
        </w:rPr>
        <w:t xml:space="preserve"> כתב (לא מילה במילה, או העתקה אבל ההנחיות</w:t>
      </w:r>
      <w:r>
        <w:rPr>
          <w:rFonts w:ascii="David" w:hAnsi="David" w:cs="David" w:hint="cs"/>
          <w:sz w:val="24"/>
          <w:szCs w:val="24"/>
          <w:rtl/>
        </w:rPr>
        <w:t xml:space="preserve"> היו די דומות).</w:t>
      </w:r>
      <w:r w:rsidR="001F48DF" w:rsidRPr="001F48DF">
        <w:rPr>
          <w:rFonts w:ascii="David" w:hAnsi="David" w:cs="David"/>
          <w:sz w:val="24"/>
          <w:szCs w:val="24"/>
          <w:rtl/>
        </w:rPr>
        <w:t xml:space="preserve"> </w:t>
      </w:r>
      <w:r>
        <w:rPr>
          <w:rFonts w:ascii="David" w:hAnsi="David" w:cs="David" w:hint="cs"/>
          <w:b/>
          <w:bCs/>
          <w:color w:val="0070C0"/>
          <w:sz w:val="24"/>
          <w:szCs w:val="24"/>
          <w:rtl/>
        </w:rPr>
        <w:t xml:space="preserve"> </w:t>
      </w:r>
      <w:r w:rsidR="001F48DF" w:rsidRPr="001F48DF">
        <w:rPr>
          <w:rFonts w:ascii="David" w:hAnsi="David" w:cs="David"/>
          <w:sz w:val="24"/>
          <w:szCs w:val="24"/>
          <w:rtl/>
        </w:rPr>
        <w:t>הם טענו שזה כמ</w:t>
      </w:r>
      <w:r w:rsidR="004961B0">
        <w:rPr>
          <w:rFonts w:ascii="David" w:hAnsi="David" w:cs="David" w:hint="cs"/>
          <w:sz w:val="24"/>
          <w:szCs w:val="24"/>
          <w:rtl/>
        </w:rPr>
        <w:t xml:space="preserve">ו </w:t>
      </w:r>
      <w:r w:rsidR="001F48DF" w:rsidRPr="001F48DF">
        <w:rPr>
          <w:rFonts w:ascii="David" w:hAnsi="David" w:cs="David"/>
          <w:sz w:val="24"/>
          <w:szCs w:val="24"/>
          <w:rtl/>
        </w:rPr>
        <w:t>בקר וס</w:t>
      </w:r>
      <w:r w:rsidR="004961B0">
        <w:rPr>
          <w:rFonts w:ascii="David" w:hAnsi="David" w:cs="David" w:hint="cs"/>
          <w:sz w:val="24"/>
          <w:szCs w:val="24"/>
          <w:rtl/>
        </w:rPr>
        <w:t>לדן</w:t>
      </w:r>
      <w:r w:rsidR="001F48DF" w:rsidRPr="001F48DF">
        <w:rPr>
          <w:rFonts w:ascii="David" w:hAnsi="David" w:cs="David"/>
          <w:sz w:val="24"/>
          <w:szCs w:val="24"/>
          <w:rtl/>
        </w:rPr>
        <w:t xml:space="preserve"> - יש מספר דרכים מאוד מצומצמות לכתוב הנחיות כדי שיהיה אפשר להשתתף בהגרלה, ולכן לא ניתן לקבל על אף סט של הנחיות להגרלה בזכויות יוצרים. וביהמ״ש הסכים</w:t>
      </w:r>
      <w:r w:rsidR="004961B0">
        <w:rPr>
          <w:rFonts w:ascii="David" w:hAnsi="David" w:cs="David" w:hint="cs"/>
          <w:sz w:val="24"/>
          <w:szCs w:val="24"/>
          <w:rtl/>
        </w:rPr>
        <w:t xml:space="preserve"> עם טענה זו</w:t>
      </w:r>
      <w:r w:rsidR="001F48DF" w:rsidRPr="001F48DF">
        <w:rPr>
          <w:rFonts w:ascii="David" w:hAnsi="David" w:cs="David"/>
          <w:sz w:val="24"/>
          <w:szCs w:val="24"/>
          <w:rtl/>
        </w:rPr>
        <w:t xml:space="preserve">. </w:t>
      </w:r>
      <w:r>
        <w:rPr>
          <w:rFonts w:ascii="David" w:hAnsi="David" w:cs="David" w:hint="cs"/>
          <w:b/>
          <w:bCs/>
          <w:color w:val="0070C0"/>
          <w:sz w:val="24"/>
          <w:szCs w:val="24"/>
          <w:rtl/>
        </w:rPr>
        <w:t xml:space="preserve"> </w:t>
      </w:r>
      <w:r w:rsidR="001F48DF" w:rsidRPr="000C605B">
        <w:rPr>
          <w:rFonts w:ascii="David" w:hAnsi="David" w:cs="David"/>
          <w:b/>
          <w:bCs/>
          <w:sz w:val="24"/>
          <w:szCs w:val="24"/>
          <w:rtl/>
        </w:rPr>
        <w:t>ההלכה</w:t>
      </w:r>
      <w:r w:rsidRPr="000C605B">
        <w:rPr>
          <w:rFonts w:ascii="David" w:hAnsi="David" w:cs="David" w:hint="cs"/>
          <w:b/>
          <w:bCs/>
          <w:sz w:val="24"/>
          <w:szCs w:val="24"/>
          <w:rtl/>
        </w:rPr>
        <w:t xml:space="preserve"> שיצאה </w:t>
      </w:r>
      <w:r w:rsidR="001F48DF" w:rsidRPr="000C605B">
        <w:rPr>
          <w:rFonts w:ascii="David" w:hAnsi="David" w:cs="David"/>
          <w:b/>
          <w:bCs/>
          <w:sz w:val="24"/>
          <w:szCs w:val="24"/>
          <w:rtl/>
        </w:rPr>
        <w:t xml:space="preserve">- כאשר יש מספר מצומצם של דרכים בהם ניתן לבטא רעיון פלוני, כל הביטויים </w:t>
      </w:r>
      <w:r w:rsidRPr="000C605B">
        <w:rPr>
          <w:rFonts w:ascii="David" w:hAnsi="David" w:cs="David" w:hint="cs"/>
          <w:b/>
          <w:bCs/>
          <w:sz w:val="24"/>
          <w:szCs w:val="24"/>
          <w:rtl/>
        </w:rPr>
        <w:t>הקונקרטיי</w:t>
      </w:r>
      <w:r w:rsidRPr="000C605B">
        <w:rPr>
          <w:rFonts w:ascii="David" w:hAnsi="David" w:cs="David" w:hint="eastAsia"/>
          <w:b/>
          <w:bCs/>
          <w:sz w:val="24"/>
          <w:szCs w:val="24"/>
          <w:rtl/>
        </w:rPr>
        <w:t>ם</w:t>
      </w:r>
      <w:r w:rsidR="001F48DF" w:rsidRPr="000C605B">
        <w:rPr>
          <w:rFonts w:ascii="David" w:hAnsi="David" w:cs="David"/>
          <w:b/>
          <w:bCs/>
          <w:sz w:val="24"/>
          <w:szCs w:val="24"/>
          <w:rtl/>
        </w:rPr>
        <w:t xml:space="preserve"> לא יקבלו על כך הגנה של זכויות יוצרים. יחשבו כביטויים שהתמזגו כחלק מהרעיון ולא יהיו מוגנים.</w:t>
      </w:r>
    </w:p>
    <w:p w14:paraId="2ABC60FF" w14:textId="3610E747" w:rsidR="001F48DF" w:rsidRPr="008F01ED" w:rsidRDefault="00692B71" w:rsidP="00692B71">
      <w:pPr>
        <w:spacing w:line="360" w:lineRule="auto"/>
        <w:rPr>
          <w:rFonts w:ascii="David" w:hAnsi="David" w:cs="David"/>
          <w:b/>
          <w:bCs/>
          <w:sz w:val="24"/>
          <w:szCs w:val="24"/>
          <w:u w:val="single"/>
        </w:rPr>
      </w:pPr>
      <w:r w:rsidRPr="008F01ED">
        <w:rPr>
          <w:rFonts w:ascii="David" w:hAnsi="David" w:cs="David" w:hint="cs"/>
          <w:b/>
          <w:bCs/>
          <w:sz w:val="24"/>
          <w:szCs w:val="24"/>
          <w:u w:val="single"/>
        </w:rPr>
        <w:t>S</w:t>
      </w:r>
      <w:r w:rsidR="008F01ED" w:rsidRPr="008F01ED">
        <w:rPr>
          <w:rFonts w:ascii="David" w:hAnsi="David" w:cs="David"/>
          <w:b/>
          <w:bCs/>
          <w:sz w:val="24"/>
          <w:szCs w:val="24"/>
          <w:u w:val="single"/>
        </w:rPr>
        <w:t xml:space="preserve">cenes </w:t>
      </w:r>
      <w:proofErr w:type="gramStart"/>
      <w:r w:rsidR="008F01ED" w:rsidRPr="008F01ED">
        <w:rPr>
          <w:rFonts w:ascii="David" w:hAnsi="David" w:cs="David"/>
          <w:b/>
          <w:bCs/>
          <w:sz w:val="24"/>
          <w:szCs w:val="24"/>
          <w:u w:val="single"/>
        </w:rPr>
        <w:t>a faire</w:t>
      </w:r>
      <w:proofErr w:type="gramEnd"/>
      <w:r w:rsidR="001F48DF" w:rsidRPr="008F01ED">
        <w:rPr>
          <w:rFonts w:ascii="David" w:hAnsi="David" w:cs="David"/>
          <w:b/>
          <w:bCs/>
          <w:sz w:val="24"/>
          <w:szCs w:val="24"/>
          <w:u w:val="single"/>
          <w:rtl/>
        </w:rPr>
        <w:t xml:space="preserve"> </w:t>
      </w:r>
    </w:p>
    <w:p w14:paraId="17E1E910" w14:textId="3F59670B" w:rsidR="001F48DF" w:rsidRPr="001F48DF" w:rsidRDefault="001F48DF" w:rsidP="008F01ED">
      <w:pPr>
        <w:spacing w:line="360" w:lineRule="auto"/>
        <w:rPr>
          <w:rFonts w:ascii="David" w:hAnsi="David" w:cs="David"/>
          <w:sz w:val="24"/>
          <w:szCs w:val="24"/>
          <w:rtl/>
        </w:rPr>
      </w:pPr>
      <w:r w:rsidRPr="001F48DF">
        <w:rPr>
          <w:rFonts w:ascii="David" w:hAnsi="David" w:cs="David"/>
          <w:sz w:val="24"/>
          <w:szCs w:val="24"/>
          <w:rtl/>
        </w:rPr>
        <w:t xml:space="preserve">דוקטרינה שהתחילה בצרפת, מתייחסת לאותם חלקים ביצירות דרמטיות </w:t>
      </w:r>
      <w:r w:rsidR="008F01ED">
        <w:rPr>
          <w:rFonts w:ascii="David" w:hAnsi="David" w:cs="David" w:hint="cs"/>
          <w:sz w:val="24"/>
          <w:szCs w:val="24"/>
          <w:rtl/>
        </w:rPr>
        <w:t xml:space="preserve">שהן נחשבות לחלק </w:t>
      </w:r>
      <w:r w:rsidRPr="001F48DF">
        <w:rPr>
          <w:rFonts w:ascii="David" w:hAnsi="David" w:cs="David"/>
          <w:sz w:val="24"/>
          <w:szCs w:val="24"/>
          <w:rtl/>
        </w:rPr>
        <w:t xml:space="preserve">מהז’אנר </w:t>
      </w:r>
      <w:r w:rsidR="008F01ED">
        <w:rPr>
          <w:rFonts w:ascii="David" w:hAnsi="David" w:cs="David"/>
          <w:sz w:val="24"/>
          <w:szCs w:val="24"/>
          <w:rtl/>
        </w:rPr>
        <w:t>–</w:t>
      </w:r>
      <w:r w:rsidRPr="001F48DF">
        <w:rPr>
          <w:rFonts w:ascii="David" w:hAnsi="David" w:cs="David"/>
          <w:sz w:val="24"/>
          <w:szCs w:val="24"/>
          <w:rtl/>
        </w:rPr>
        <w:t xml:space="preserve"> </w:t>
      </w:r>
      <w:r w:rsidR="008F01ED">
        <w:rPr>
          <w:rFonts w:ascii="David" w:hAnsi="David" w:cs="David" w:hint="cs"/>
          <w:sz w:val="24"/>
          <w:szCs w:val="24"/>
          <w:rtl/>
        </w:rPr>
        <w:t>כלומר אותם חלקים</w:t>
      </w:r>
      <w:r w:rsidRPr="001F48DF">
        <w:rPr>
          <w:rFonts w:ascii="David" w:hAnsi="David" w:cs="David"/>
          <w:sz w:val="24"/>
          <w:szCs w:val="24"/>
          <w:rtl/>
        </w:rPr>
        <w:t xml:space="preserve"> חייבים להיות </w:t>
      </w:r>
      <w:r w:rsidR="008F01ED">
        <w:rPr>
          <w:rFonts w:ascii="David" w:hAnsi="David" w:cs="David" w:hint="cs"/>
          <w:sz w:val="24"/>
          <w:szCs w:val="24"/>
          <w:rtl/>
        </w:rPr>
        <w:t>ביצירה ולכן</w:t>
      </w:r>
      <w:r w:rsidRPr="001F48DF">
        <w:rPr>
          <w:rFonts w:ascii="David" w:hAnsi="David" w:cs="David"/>
          <w:sz w:val="24"/>
          <w:szCs w:val="24"/>
          <w:rtl/>
        </w:rPr>
        <w:t xml:space="preserve"> לא יהיו מוגנים. אין פסד בולט מפורסם - כאן הפסיקה היא הדגמת הנושא. </w:t>
      </w:r>
    </w:p>
    <w:p w14:paraId="50B6B6CB" w14:textId="77777777" w:rsidR="001F48DF" w:rsidRPr="001F48DF" w:rsidRDefault="001F48DF" w:rsidP="001F48DF">
      <w:pPr>
        <w:spacing w:line="360" w:lineRule="auto"/>
        <w:ind w:left="360"/>
        <w:rPr>
          <w:rFonts w:ascii="David" w:hAnsi="David" w:cs="David"/>
          <w:sz w:val="24"/>
          <w:szCs w:val="24"/>
          <w:rtl/>
        </w:rPr>
      </w:pPr>
    </w:p>
    <w:p w14:paraId="257B9C6A" w14:textId="1F686195" w:rsidR="00B25D77" w:rsidRPr="00BC5B3F" w:rsidRDefault="00BC5B3F" w:rsidP="0048366F">
      <w:pPr>
        <w:spacing w:line="360" w:lineRule="auto"/>
        <w:rPr>
          <w:rFonts w:ascii="David" w:hAnsi="David" w:cs="David"/>
          <w:b/>
          <w:bCs/>
          <w:sz w:val="24"/>
          <w:szCs w:val="24"/>
          <w:rtl/>
        </w:rPr>
      </w:pPr>
      <w:r>
        <w:rPr>
          <w:noProof/>
        </w:rPr>
        <w:lastRenderedPageBreak/>
        <w:drawing>
          <wp:anchor distT="0" distB="0" distL="114300" distR="114300" simplePos="0" relativeHeight="251668480" behindDoc="0" locked="0" layoutInCell="1" allowOverlap="1" wp14:anchorId="2F61823C" wp14:editId="569831E0">
            <wp:simplePos x="0" y="0"/>
            <wp:positionH relativeFrom="page">
              <wp:posOffset>228600</wp:posOffset>
            </wp:positionH>
            <wp:positionV relativeFrom="paragraph">
              <wp:posOffset>152400</wp:posOffset>
            </wp:positionV>
            <wp:extent cx="3077845" cy="1676400"/>
            <wp:effectExtent l="152400" t="152400" r="370205" b="36195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7845" cy="1676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8366F" w:rsidRPr="008F01ED">
        <w:rPr>
          <w:rFonts w:ascii="David" w:hAnsi="David" w:cs="David"/>
          <w:b/>
          <w:bCs/>
          <w:color w:val="0070C0"/>
          <w:sz w:val="24"/>
          <w:szCs w:val="24"/>
        </w:rPr>
        <w:t>Walker v time life film</w:t>
      </w:r>
      <w:r w:rsidR="0048366F" w:rsidRPr="008F01ED">
        <w:rPr>
          <w:rFonts w:ascii="David" w:hAnsi="David" w:cs="David"/>
          <w:b/>
          <w:bCs/>
          <w:color w:val="0070C0"/>
          <w:sz w:val="24"/>
          <w:szCs w:val="24"/>
          <w:rtl/>
        </w:rPr>
        <w:t xml:space="preserve"> (1986) - </w:t>
      </w:r>
      <w:r w:rsidR="001F48DF" w:rsidRPr="001F48DF">
        <w:rPr>
          <w:rFonts w:ascii="David" w:hAnsi="David" w:cs="David"/>
          <w:sz w:val="24"/>
          <w:szCs w:val="24"/>
          <w:rtl/>
        </w:rPr>
        <w:t xml:space="preserve">התובע היה אדם עיתונאי בשם </w:t>
      </w:r>
      <w:proofErr w:type="spellStart"/>
      <w:r w:rsidR="001F48DF" w:rsidRPr="001F48DF">
        <w:rPr>
          <w:rFonts w:ascii="David" w:hAnsi="David" w:cs="David"/>
          <w:sz w:val="24"/>
          <w:szCs w:val="24"/>
          <w:rtl/>
        </w:rPr>
        <w:t>וול</w:t>
      </w:r>
      <w:r w:rsidR="008F01ED">
        <w:rPr>
          <w:rFonts w:ascii="David" w:hAnsi="David" w:cs="David" w:hint="cs"/>
          <w:sz w:val="24"/>
          <w:szCs w:val="24"/>
          <w:rtl/>
        </w:rPr>
        <w:t>ק</w:t>
      </w:r>
      <w:r w:rsidR="001F48DF" w:rsidRPr="001F48DF">
        <w:rPr>
          <w:rFonts w:ascii="David" w:hAnsi="David" w:cs="David"/>
          <w:sz w:val="24"/>
          <w:szCs w:val="24"/>
          <w:rtl/>
        </w:rPr>
        <w:t>ר</w:t>
      </w:r>
      <w:proofErr w:type="spellEnd"/>
      <w:r w:rsidR="001F48DF" w:rsidRPr="001F48DF">
        <w:rPr>
          <w:rFonts w:ascii="David" w:hAnsi="David" w:cs="David"/>
          <w:sz w:val="24"/>
          <w:szCs w:val="24"/>
          <w:rtl/>
        </w:rPr>
        <w:t xml:space="preserve"> שכתב ספר</w:t>
      </w:r>
      <w:r w:rsidR="008F01ED">
        <w:rPr>
          <w:rFonts w:ascii="David" w:hAnsi="David" w:cs="David" w:hint="cs"/>
          <w:sz w:val="24"/>
          <w:szCs w:val="24"/>
          <w:rtl/>
        </w:rPr>
        <w:t xml:space="preserve">. </w:t>
      </w:r>
      <w:r w:rsidR="001F48DF" w:rsidRPr="001F48DF">
        <w:rPr>
          <w:rFonts w:ascii="David" w:hAnsi="David" w:cs="David"/>
          <w:sz w:val="24"/>
          <w:szCs w:val="24"/>
          <w:rtl/>
        </w:rPr>
        <w:t xml:space="preserve">שנתיים לאחר שפרסם את הספר אולפן הוליוודי עשה סרט על </w:t>
      </w:r>
      <w:r w:rsidR="008F01ED">
        <w:rPr>
          <w:rFonts w:ascii="David" w:hAnsi="David" w:cs="David" w:hint="cs"/>
          <w:sz w:val="24"/>
          <w:szCs w:val="24"/>
          <w:rtl/>
        </w:rPr>
        <w:t xml:space="preserve">איך זה </w:t>
      </w:r>
      <w:r w:rsidR="001F48DF" w:rsidRPr="001F48DF">
        <w:rPr>
          <w:rFonts w:ascii="David" w:hAnsi="David" w:cs="David"/>
          <w:sz w:val="24"/>
          <w:szCs w:val="24"/>
          <w:rtl/>
        </w:rPr>
        <w:t>להיות שוטר בברונקס. שנקרא פורט</w:t>
      </w:r>
      <w:r>
        <w:rPr>
          <w:rFonts w:ascii="David" w:hAnsi="David" w:cs="David" w:hint="cs"/>
          <w:sz w:val="24"/>
          <w:szCs w:val="24"/>
          <w:rtl/>
        </w:rPr>
        <w:t xml:space="preserve">- </w:t>
      </w:r>
      <w:proofErr w:type="spellStart"/>
      <w:r w:rsidR="001F48DF" w:rsidRPr="001F48DF">
        <w:rPr>
          <w:rFonts w:ascii="David" w:hAnsi="David" w:cs="David"/>
          <w:sz w:val="24"/>
          <w:szCs w:val="24"/>
          <w:rtl/>
        </w:rPr>
        <w:t>אפיצי</w:t>
      </w:r>
      <w:proofErr w:type="spellEnd"/>
      <w:r w:rsidR="001F48DF" w:rsidRPr="001F48DF">
        <w:rPr>
          <w:rFonts w:ascii="David" w:hAnsi="David" w:cs="David"/>
          <w:sz w:val="24"/>
          <w:szCs w:val="24"/>
          <w:rtl/>
        </w:rPr>
        <w:t xml:space="preserve"> בברונקס</w:t>
      </w:r>
      <w:r w:rsidR="008F01ED">
        <w:rPr>
          <w:rFonts w:ascii="David" w:hAnsi="David" w:cs="David" w:hint="cs"/>
          <w:sz w:val="24"/>
          <w:szCs w:val="24"/>
          <w:rtl/>
        </w:rPr>
        <w:t xml:space="preserve"> (די העתיקו את מה שכתב בספר), </w:t>
      </w:r>
      <w:r w:rsidR="001F48DF" w:rsidRPr="001F48DF">
        <w:rPr>
          <w:rFonts w:ascii="David" w:hAnsi="David" w:cs="David"/>
          <w:sz w:val="24"/>
          <w:szCs w:val="24"/>
          <w:rtl/>
        </w:rPr>
        <w:t xml:space="preserve">בסרט הראו דברים שהיו גם כתובים בספר. </w:t>
      </w:r>
      <w:proofErr w:type="spellStart"/>
      <w:r w:rsidR="008F01ED">
        <w:rPr>
          <w:rFonts w:ascii="David" w:hAnsi="David" w:cs="David" w:hint="cs"/>
          <w:sz w:val="24"/>
          <w:szCs w:val="24"/>
          <w:rtl/>
        </w:rPr>
        <w:t>וולקר</w:t>
      </w:r>
      <w:proofErr w:type="spellEnd"/>
      <w:r w:rsidR="001F48DF" w:rsidRPr="001F48DF">
        <w:rPr>
          <w:rFonts w:ascii="David" w:hAnsi="David" w:cs="David"/>
          <w:sz w:val="24"/>
          <w:szCs w:val="24"/>
          <w:rtl/>
        </w:rPr>
        <w:t xml:space="preserve"> החליט לתב</w:t>
      </w:r>
      <w:r w:rsidR="008F01ED">
        <w:rPr>
          <w:rFonts w:ascii="David" w:hAnsi="David" w:cs="David" w:hint="cs"/>
          <w:sz w:val="24"/>
          <w:szCs w:val="24"/>
          <w:rtl/>
        </w:rPr>
        <w:t>וע</w:t>
      </w:r>
      <w:r w:rsidR="001F48DF" w:rsidRPr="001F48DF">
        <w:rPr>
          <w:rFonts w:ascii="David" w:hAnsi="David" w:cs="David"/>
          <w:sz w:val="24"/>
          <w:szCs w:val="24"/>
          <w:rtl/>
        </w:rPr>
        <w:t xml:space="preserve"> את </w:t>
      </w:r>
      <w:r w:rsidR="008F01ED">
        <w:rPr>
          <w:rFonts w:ascii="David" w:hAnsi="David" w:cs="David" w:hint="cs"/>
          <w:sz w:val="24"/>
          <w:szCs w:val="24"/>
          <w:rtl/>
        </w:rPr>
        <w:t>ה</w:t>
      </w:r>
      <w:r w:rsidR="001F48DF" w:rsidRPr="001F48DF">
        <w:rPr>
          <w:rFonts w:ascii="David" w:hAnsi="David" w:cs="David"/>
          <w:sz w:val="24"/>
          <w:szCs w:val="24"/>
          <w:rtl/>
        </w:rPr>
        <w:t>אולפן, האולפן אמר שלמרות ש</w:t>
      </w:r>
      <w:r w:rsidR="008F01ED">
        <w:rPr>
          <w:rFonts w:ascii="David" w:hAnsi="David" w:cs="David" w:hint="cs"/>
          <w:sz w:val="24"/>
          <w:szCs w:val="24"/>
          <w:rtl/>
        </w:rPr>
        <w:t>הם לקחו</w:t>
      </w:r>
      <w:r w:rsidR="001F48DF" w:rsidRPr="001F48DF">
        <w:rPr>
          <w:rFonts w:ascii="David" w:hAnsi="David" w:cs="David"/>
          <w:sz w:val="24"/>
          <w:szCs w:val="24"/>
          <w:rtl/>
        </w:rPr>
        <w:t xml:space="preserve"> מספר דברים מהספר</w:t>
      </w:r>
      <w:r w:rsidR="008F01ED">
        <w:rPr>
          <w:rFonts w:ascii="David" w:hAnsi="David" w:cs="David" w:hint="cs"/>
          <w:sz w:val="24"/>
          <w:szCs w:val="24"/>
          <w:rtl/>
        </w:rPr>
        <w:t>, אותם דברים</w:t>
      </w:r>
      <w:r w:rsidR="001F48DF" w:rsidRPr="001F48DF">
        <w:rPr>
          <w:rFonts w:ascii="David" w:hAnsi="David" w:cs="David"/>
          <w:sz w:val="24"/>
          <w:szCs w:val="24"/>
          <w:rtl/>
        </w:rPr>
        <w:t xml:space="preserve"> לא מוגנים</w:t>
      </w:r>
      <w:r w:rsidR="008F01ED">
        <w:rPr>
          <w:rFonts w:ascii="David" w:hAnsi="David" w:cs="David" w:hint="cs"/>
          <w:sz w:val="24"/>
          <w:szCs w:val="24"/>
          <w:rtl/>
        </w:rPr>
        <w:t xml:space="preserve"> בזכויות יוצרים</w:t>
      </w:r>
      <w:r w:rsidR="001F48DF" w:rsidRPr="001F48DF">
        <w:rPr>
          <w:rFonts w:ascii="David" w:hAnsi="David" w:cs="David"/>
          <w:sz w:val="24"/>
          <w:szCs w:val="24"/>
          <w:rtl/>
        </w:rPr>
        <w:t>. אלה דברים שחייבים</w:t>
      </w:r>
      <w:r w:rsidR="008F01ED">
        <w:rPr>
          <w:rFonts w:ascii="David" w:hAnsi="David" w:cs="David" w:hint="cs"/>
          <w:sz w:val="24"/>
          <w:szCs w:val="24"/>
          <w:rtl/>
        </w:rPr>
        <w:t xml:space="preserve"> להיות- יש </w:t>
      </w:r>
      <w:r w:rsidR="001F48DF" w:rsidRPr="001F48DF">
        <w:rPr>
          <w:rFonts w:ascii="David" w:hAnsi="David" w:cs="David"/>
          <w:sz w:val="24"/>
          <w:szCs w:val="24"/>
          <w:rtl/>
        </w:rPr>
        <w:t xml:space="preserve"> את </w:t>
      </w:r>
      <w:r w:rsidR="008F01ED" w:rsidRPr="001F48DF">
        <w:rPr>
          <w:rFonts w:ascii="David" w:hAnsi="David" w:cs="David" w:hint="cs"/>
          <w:sz w:val="24"/>
          <w:szCs w:val="24"/>
          <w:rtl/>
        </w:rPr>
        <w:t>הס</w:t>
      </w:r>
      <w:r w:rsidR="008F01ED">
        <w:rPr>
          <w:rFonts w:ascii="David" w:hAnsi="David" w:cs="David" w:hint="cs"/>
          <w:sz w:val="24"/>
          <w:szCs w:val="24"/>
          <w:rtl/>
        </w:rPr>
        <w:t>צנות</w:t>
      </w:r>
      <w:r w:rsidR="001F48DF" w:rsidRPr="001F48DF">
        <w:rPr>
          <w:rFonts w:ascii="David" w:hAnsi="David" w:cs="David"/>
          <w:sz w:val="24"/>
          <w:szCs w:val="24"/>
          <w:rtl/>
        </w:rPr>
        <w:t xml:space="preserve"> האלה בכל יצירה דרמטית בנושא זה (מכוניות משומשות, חרקים, מוכרי סמים וכו׳). </w:t>
      </w:r>
      <w:r w:rsidR="001F48DF" w:rsidRPr="008F01ED">
        <w:rPr>
          <w:rFonts w:ascii="David" w:hAnsi="David" w:cs="David"/>
          <w:b/>
          <w:bCs/>
          <w:sz w:val="24"/>
          <w:szCs w:val="24"/>
          <w:rtl/>
        </w:rPr>
        <w:t>מדובר בהעתקה של קלישאות ולא במשהו שמוגן בזכויות יוצרים</w:t>
      </w:r>
      <w:r w:rsidR="008F01ED" w:rsidRPr="008F01ED">
        <w:rPr>
          <w:rFonts w:ascii="David" w:hAnsi="David" w:cs="David" w:hint="cs"/>
          <w:b/>
          <w:bCs/>
          <w:sz w:val="24"/>
          <w:szCs w:val="24"/>
          <w:rtl/>
        </w:rPr>
        <w:t>.</w:t>
      </w:r>
      <w:r w:rsidRPr="00BC5B3F">
        <w:t xml:space="preserve"> </w:t>
      </w:r>
    </w:p>
    <w:p w14:paraId="69660371" w14:textId="717DBF90" w:rsidR="003901E5" w:rsidRPr="00C14712" w:rsidRDefault="0048366F" w:rsidP="0048366F">
      <w:pPr>
        <w:spacing w:line="360" w:lineRule="auto"/>
        <w:rPr>
          <w:rFonts w:ascii="David" w:hAnsi="David" w:cs="David"/>
          <w:sz w:val="24"/>
          <w:szCs w:val="24"/>
          <w:rtl/>
        </w:rPr>
      </w:pPr>
      <w:r w:rsidRPr="00E04D21">
        <w:rPr>
          <w:rFonts w:ascii="David" w:hAnsi="David" w:cs="David"/>
          <w:b/>
          <w:bCs/>
          <w:color w:val="0070C0"/>
          <w:sz w:val="24"/>
          <w:szCs w:val="24"/>
        </w:rPr>
        <w:t>Cain v universal picture 1942</w:t>
      </w:r>
      <w:r w:rsidRPr="00E04D21">
        <w:rPr>
          <w:rFonts w:ascii="David" w:hAnsi="David" w:cs="David"/>
          <w:b/>
          <w:bCs/>
          <w:color w:val="0070C0"/>
          <w:sz w:val="24"/>
          <w:szCs w:val="24"/>
          <w:rtl/>
        </w:rPr>
        <w:t xml:space="preserve"> </w:t>
      </w:r>
      <w:r w:rsidRPr="003901E5">
        <w:rPr>
          <w:rFonts w:ascii="David" w:hAnsi="David" w:cs="David"/>
          <w:b/>
          <w:bCs/>
          <w:sz w:val="24"/>
          <w:szCs w:val="24"/>
          <w:rtl/>
        </w:rPr>
        <w:t xml:space="preserve">- </w:t>
      </w:r>
      <w:r w:rsidR="003901E5" w:rsidRPr="00E04D21">
        <w:rPr>
          <w:rFonts w:ascii="David" w:hAnsi="David" w:cs="David"/>
          <w:sz w:val="24"/>
          <w:szCs w:val="24"/>
          <w:rtl/>
        </w:rPr>
        <w:t>עלילה בסרט</w:t>
      </w:r>
      <w:r w:rsidR="00C14712">
        <w:rPr>
          <w:rFonts w:ascii="David" w:hAnsi="David" w:cs="David" w:hint="cs"/>
          <w:sz w:val="24"/>
          <w:szCs w:val="24"/>
          <w:rtl/>
        </w:rPr>
        <w:t>י משטרה כשלוקחים ל</w:t>
      </w:r>
      <w:r w:rsidR="003901E5" w:rsidRPr="00E04D21">
        <w:rPr>
          <w:rFonts w:ascii="David" w:hAnsi="David" w:cs="David"/>
          <w:sz w:val="24"/>
          <w:szCs w:val="24"/>
          <w:rtl/>
        </w:rPr>
        <w:t xml:space="preserve">שוטר </w:t>
      </w:r>
      <w:r w:rsidR="00C14712">
        <w:rPr>
          <w:rFonts w:ascii="David" w:hAnsi="David" w:cs="David" w:hint="cs"/>
          <w:sz w:val="24"/>
          <w:szCs w:val="24"/>
          <w:rtl/>
        </w:rPr>
        <w:t xml:space="preserve">את </w:t>
      </w:r>
      <w:r w:rsidR="003901E5" w:rsidRPr="00E04D21">
        <w:rPr>
          <w:rFonts w:ascii="David" w:hAnsi="David" w:cs="David"/>
          <w:sz w:val="24"/>
          <w:szCs w:val="24"/>
          <w:rtl/>
        </w:rPr>
        <w:t xml:space="preserve">התג </w:t>
      </w:r>
      <w:r w:rsidR="00C14712">
        <w:rPr>
          <w:rFonts w:ascii="David" w:hAnsi="David" w:cs="David" w:hint="cs"/>
          <w:sz w:val="24"/>
          <w:szCs w:val="24"/>
          <w:rtl/>
        </w:rPr>
        <w:t xml:space="preserve">והאקדח </w:t>
      </w:r>
      <w:r w:rsidR="003901E5" w:rsidRPr="00E04D21">
        <w:rPr>
          <w:rFonts w:ascii="David" w:hAnsi="David" w:cs="David"/>
          <w:sz w:val="24"/>
          <w:szCs w:val="24"/>
          <w:rtl/>
        </w:rPr>
        <w:t xml:space="preserve">והוא בכל מקרה ממשיך להילחם בפשע. </w:t>
      </w:r>
      <w:proofErr w:type="spellStart"/>
      <w:r w:rsidR="00C14712">
        <w:rPr>
          <w:rFonts w:ascii="David" w:hAnsi="David" w:cs="David" w:hint="cs"/>
          <w:sz w:val="24"/>
          <w:szCs w:val="24"/>
          <w:rtl/>
        </w:rPr>
        <w:t>בפוועל</w:t>
      </w:r>
      <w:proofErr w:type="spellEnd"/>
      <w:r w:rsidR="00C14712">
        <w:rPr>
          <w:rFonts w:ascii="David" w:hAnsi="David" w:cs="David" w:hint="cs"/>
          <w:sz w:val="24"/>
          <w:szCs w:val="24"/>
          <w:rtl/>
        </w:rPr>
        <w:t xml:space="preserve"> </w:t>
      </w:r>
      <w:r w:rsidR="003901E5" w:rsidRPr="002B46F6">
        <w:rPr>
          <w:rFonts w:ascii="David" w:hAnsi="David" w:cs="David"/>
          <w:sz w:val="24"/>
          <w:szCs w:val="24"/>
          <w:rtl/>
        </w:rPr>
        <w:t xml:space="preserve">יש עשרות </w:t>
      </w:r>
      <w:r w:rsidR="00C14712" w:rsidRPr="002B46F6">
        <w:rPr>
          <w:rFonts w:ascii="David" w:hAnsi="David" w:cs="David" w:hint="cs"/>
          <w:sz w:val="24"/>
          <w:szCs w:val="24"/>
          <w:rtl/>
        </w:rPr>
        <w:t>סצנות</w:t>
      </w:r>
      <w:r w:rsidR="003901E5" w:rsidRPr="002B46F6">
        <w:rPr>
          <w:rFonts w:ascii="David" w:hAnsi="David" w:cs="David"/>
          <w:sz w:val="24"/>
          <w:szCs w:val="24"/>
          <w:rtl/>
        </w:rPr>
        <w:t xml:space="preserve"> בסרטים שכמעט באמצע הסרט משהים את השוטר ומבקשים ממנו את התג והנשק.</w:t>
      </w:r>
      <w:r w:rsidR="003901E5" w:rsidRPr="003901E5">
        <w:rPr>
          <w:rFonts w:ascii="David" w:hAnsi="David" w:cs="David"/>
          <w:b/>
          <w:bCs/>
          <w:sz w:val="24"/>
          <w:szCs w:val="24"/>
          <w:rtl/>
        </w:rPr>
        <w:t xml:space="preserve"> זה דבר שחוזר על עצמו (קלישאה שחייבת להיות בסרטים מהסוג הזה). על פי דוקטרינת </w:t>
      </w:r>
      <w:r w:rsidR="003901E5" w:rsidRPr="003901E5">
        <w:rPr>
          <w:rFonts w:ascii="David" w:hAnsi="David" w:cs="David"/>
          <w:b/>
          <w:bCs/>
          <w:sz w:val="24"/>
          <w:szCs w:val="24"/>
        </w:rPr>
        <w:t>sense of fair</w:t>
      </w:r>
      <w:r w:rsidR="003901E5" w:rsidRPr="003901E5">
        <w:rPr>
          <w:rFonts w:ascii="David" w:hAnsi="David" w:cs="David"/>
          <w:b/>
          <w:bCs/>
          <w:sz w:val="24"/>
          <w:szCs w:val="24"/>
          <w:rtl/>
        </w:rPr>
        <w:t xml:space="preserve"> קבעו </w:t>
      </w:r>
      <w:r w:rsidR="002B46F6">
        <w:rPr>
          <w:rFonts w:ascii="David" w:hAnsi="David" w:cs="David" w:hint="cs"/>
          <w:b/>
          <w:bCs/>
          <w:sz w:val="24"/>
          <w:szCs w:val="24"/>
          <w:rtl/>
        </w:rPr>
        <w:t>ש</w:t>
      </w:r>
      <w:r w:rsidR="003901E5" w:rsidRPr="003901E5">
        <w:rPr>
          <w:rFonts w:ascii="David" w:hAnsi="David" w:cs="David"/>
          <w:b/>
          <w:bCs/>
          <w:sz w:val="24"/>
          <w:szCs w:val="24"/>
          <w:rtl/>
        </w:rPr>
        <w:t xml:space="preserve">קלישאה/ סיטואציה  כזו לא מוגנת. </w:t>
      </w:r>
    </w:p>
    <w:p w14:paraId="162E1145" w14:textId="79B09FEF" w:rsidR="003901E5" w:rsidRPr="0048366F" w:rsidRDefault="003901E5" w:rsidP="0048366F">
      <w:pPr>
        <w:spacing w:line="360" w:lineRule="auto"/>
        <w:rPr>
          <w:rFonts w:ascii="David" w:hAnsi="David" w:cs="David"/>
          <w:sz w:val="24"/>
          <w:szCs w:val="24"/>
          <w:rtl/>
        </w:rPr>
      </w:pPr>
      <w:r w:rsidRPr="0048366F">
        <w:rPr>
          <w:rFonts w:ascii="David" w:hAnsi="David" w:cs="David"/>
          <w:sz w:val="24"/>
          <w:szCs w:val="24"/>
          <w:rtl/>
        </w:rPr>
        <w:t>בכל סרט</w:t>
      </w:r>
      <w:r w:rsidR="0048366F">
        <w:rPr>
          <w:rFonts w:ascii="David" w:hAnsi="David" w:cs="David" w:hint="cs"/>
          <w:sz w:val="24"/>
          <w:szCs w:val="24"/>
          <w:rtl/>
        </w:rPr>
        <w:t xml:space="preserve"> רומנטי</w:t>
      </w:r>
      <w:r w:rsidRPr="0048366F">
        <w:rPr>
          <w:rFonts w:ascii="David" w:hAnsi="David" w:cs="David"/>
          <w:sz w:val="24"/>
          <w:szCs w:val="24"/>
          <w:rtl/>
        </w:rPr>
        <w:t xml:space="preserve"> אמריקאי- 20 דק לפני הסוף</w:t>
      </w:r>
      <w:r w:rsidR="0048366F">
        <w:rPr>
          <w:rFonts w:ascii="David" w:hAnsi="David" w:cs="David" w:hint="cs"/>
          <w:sz w:val="24"/>
          <w:szCs w:val="24"/>
          <w:rtl/>
        </w:rPr>
        <w:t>,</w:t>
      </w:r>
      <w:r w:rsidRPr="0048366F">
        <w:rPr>
          <w:rFonts w:ascii="David" w:hAnsi="David" w:cs="David"/>
          <w:sz w:val="24"/>
          <w:szCs w:val="24"/>
          <w:rtl/>
        </w:rPr>
        <w:t xml:space="preserve"> יש פיצוץ הזוג נפרד</w:t>
      </w:r>
      <w:r w:rsidR="0048366F">
        <w:rPr>
          <w:rFonts w:ascii="David" w:hAnsi="David" w:cs="David" w:hint="cs"/>
          <w:sz w:val="24"/>
          <w:szCs w:val="24"/>
          <w:rtl/>
        </w:rPr>
        <w:t>,</w:t>
      </w:r>
      <w:r w:rsidRPr="0048366F">
        <w:rPr>
          <w:rFonts w:ascii="David" w:hAnsi="David" w:cs="David"/>
          <w:sz w:val="24"/>
          <w:szCs w:val="24"/>
          <w:rtl/>
        </w:rPr>
        <w:t xml:space="preserve"> ובסוף הסרט הוא רץ לשכנע אותה לקבל אותו בחזרה וכו׳. (אוהבים -פיצוץ- הגבר מגלה שהיה טיפש ומבקש סליחה). </w:t>
      </w:r>
    </w:p>
    <w:p w14:paraId="070AE650" w14:textId="77777777" w:rsidR="001647AF" w:rsidRDefault="001647AF" w:rsidP="0048366F">
      <w:pPr>
        <w:spacing w:line="360" w:lineRule="auto"/>
        <w:rPr>
          <w:rFonts w:ascii="David" w:hAnsi="David" w:cs="David"/>
          <w:b/>
          <w:bCs/>
          <w:sz w:val="24"/>
          <w:szCs w:val="24"/>
          <w:u w:val="single"/>
          <w:rtl/>
        </w:rPr>
      </w:pPr>
    </w:p>
    <w:p w14:paraId="02D6417E" w14:textId="39A1962C" w:rsidR="003901E5" w:rsidRPr="0048366F" w:rsidRDefault="003901E5" w:rsidP="0048366F">
      <w:pPr>
        <w:spacing w:line="360" w:lineRule="auto"/>
        <w:rPr>
          <w:rFonts w:ascii="David" w:hAnsi="David" w:cs="David"/>
          <w:b/>
          <w:bCs/>
          <w:sz w:val="24"/>
          <w:szCs w:val="24"/>
          <w:u w:val="single"/>
          <w:rtl/>
        </w:rPr>
      </w:pPr>
      <w:r w:rsidRPr="0048366F">
        <w:rPr>
          <w:rFonts w:ascii="David" w:hAnsi="David" w:cs="David"/>
          <w:b/>
          <w:bCs/>
          <w:sz w:val="24"/>
          <w:szCs w:val="24"/>
          <w:u w:val="single"/>
          <w:rtl/>
        </w:rPr>
        <w:t>דרישות רשמיות - ארה״ב</w:t>
      </w:r>
    </w:p>
    <w:p w14:paraId="4BCFED5D" w14:textId="40D45176" w:rsidR="0048366F" w:rsidRDefault="003901E5">
      <w:pPr>
        <w:pStyle w:val="a7"/>
        <w:numPr>
          <w:ilvl w:val="0"/>
          <w:numId w:val="17"/>
        </w:numPr>
        <w:spacing w:line="360" w:lineRule="auto"/>
        <w:rPr>
          <w:rFonts w:ascii="David" w:hAnsi="David" w:cs="David"/>
          <w:b/>
          <w:bCs/>
          <w:sz w:val="24"/>
          <w:szCs w:val="24"/>
        </w:rPr>
      </w:pPr>
      <w:r w:rsidRPr="0048366F">
        <w:rPr>
          <w:rFonts w:ascii="David" w:hAnsi="David" w:cs="David"/>
          <w:b/>
          <w:bCs/>
          <w:sz w:val="24"/>
          <w:szCs w:val="24"/>
          <w:rtl/>
        </w:rPr>
        <w:t xml:space="preserve">רישום - </w:t>
      </w:r>
      <w:r w:rsidRPr="00BF21EA">
        <w:rPr>
          <w:rFonts w:ascii="David" w:hAnsi="David" w:cs="David"/>
          <w:sz w:val="24"/>
          <w:szCs w:val="24"/>
          <w:rtl/>
        </w:rPr>
        <w:t>לשכת רישום בזכויות יוצרים בכמה וכמה מקומות בעולם על אף שזה לא חובה לרשום. (בעבר בארה</w:t>
      </w:r>
      <w:r w:rsidR="005E3F2B">
        <w:rPr>
          <w:rFonts w:ascii="David" w:hAnsi="David" w:cs="David" w:hint="cs"/>
          <w:sz w:val="24"/>
          <w:szCs w:val="24"/>
          <w:rtl/>
        </w:rPr>
        <w:t>"</w:t>
      </w:r>
      <w:r w:rsidRPr="00BF21EA">
        <w:rPr>
          <w:rFonts w:ascii="David" w:hAnsi="David" w:cs="David"/>
          <w:sz w:val="24"/>
          <w:szCs w:val="24"/>
          <w:rtl/>
        </w:rPr>
        <w:t>ב הייתה חובה לרשום את הזכויות). רצוי לרשום- כי מי שלא רושם לא יוכל לתבוע</w:t>
      </w:r>
      <w:r w:rsidR="005E3F2B">
        <w:rPr>
          <w:rFonts w:ascii="David" w:hAnsi="David" w:cs="David" w:hint="cs"/>
          <w:sz w:val="24"/>
          <w:szCs w:val="24"/>
          <w:rtl/>
        </w:rPr>
        <w:t>. עם זאת,</w:t>
      </w:r>
      <w:r w:rsidRPr="00BF21EA">
        <w:rPr>
          <w:rFonts w:ascii="David" w:hAnsi="David" w:cs="David"/>
          <w:sz w:val="24"/>
          <w:szCs w:val="24"/>
          <w:rtl/>
        </w:rPr>
        <w:t xml:space="preserve"> לא חייב לרשום מיד עם היצירה</w:t>
      </w:r>
      <w:r w:rsidR="005E3F2B">
        <w:rPr>
          <w:rFonts w:ascii="David" w:hAnsi="David" w:cs="David" w:hint="cs"/>
          <w:sz w:val="24"/>
          <w:szCs w:val="24"/>
          <w:rtl/>
        </w:rPr>
        <w:t xml:space="preserve"> (</w:t>
      </w:r>
      <w:r w:rsidRPr="00BF21EA">
        <w:rPr>
          <w:rFonts w:ascii="David" w:hAnsi="David" w:cs="David"/>
          <w:sz w:val="24"/>
          <w:szCs w:val="24"/>
          <w:rtl/>
        </w:rPr>
        <w:t xml:space="preserve">טכנית </w:t>
      </w:r>
      <w:r w:rsidR="005E3F2B">
        <w:rPr>
          <w:rFonts w:ascii="David" w:hAnsi="David" w:cs="David" w:hint="cs"/>
          <w:sz w:val="24"/>
          <w:szCs w:val="24"/>
          <w:rtl/>
        </w:rPr>
        <w:t>אדם</w:t>
      </w:r>
      <w:r w:rsidRPr="00BF21EA">
        <w:rPr>
          <w:rFonts w:ascii="David" w:hAnsi="David" w:cs="David"/>
          <w:sz w:val="24"/>
          <w:szCs w:val="24"/>
          <w:rtl/>
        </w:rPr>
        <w:t xml:space="preserve"> יכול לרשום ערב לפני התביעה, אך כל הזמן שהי</w:t>
      </w:r>
      <w:r w:rsidR="005E3F2B">
        <w:rPr>
          <w:rFonts w:ascii="David" w:hAnsi="David" w:cs="David" w:hint="cs"/>
          <w:sz w:val="24"/>
          <w:szCs w:val="24"/>
          <w:rtl/>
        </w:rPr>
        <w:t>צירה</w:t>
      </w:r>
      <w:r w:rsidRPr="00BF21EA">
        <w:rPr>
          <w:rFonts w:ascii="David" w:hAnsi="David" w:cs="David"/>
          <w:sz w:val="24"/>
          <w:szCs w:val="24"/>
          <w:rtl/>
        </w:rPr>
        <w:t xml:space="preserve"> לא הייתה רשומה לא יהיה אפשר לתבוע אם לא תהיה הוכחת נזק). כדי לזכות בפיצויים ללא הוכחת נזק חובה לרשום על פי הדין האמריקאי.</w:t>
      </w:r>
    </w:p>
    <w:p w14:paraId="4843EF9B" w14:textId="77777777" w:rsidR="0048366F" w:rsidRPr="001B1D6B" w:rsidRDefault="003901E5">
      <w:pPr>
        <w:pStyle w:val="a7"/>
        <w:numPr>
          <w:ilvl w:val="0"/>
          <w:numId w:val="17"/>
        </w:numPr>
        <w:spacing w:line="360" w:lineRule="auto"/>
        <w:rPr>
          <w:rFonts w:ascii="David" w:hAnsi="David" w:cs="David"/>
          <w:sz w:val="24"/>
          <w:szCs w:val="24"/>
        </w:rPr>
      </w:pPr>
      <w:r w:rsidRPr="0048366F">
        <w:rPr>
          <w:rFonts w:ascii="David" w:hAnsi="David" w:cs="David"/>
          <w:b/>
          <w:bCs/>
          <w:sz w:val="24"/>
          <w:szCs w:val="24"/>
          <w:rtl/>
        </w:rPr>
        <w:t>מסירת עותק רשמי (</w:t>
      </w:r>
      <w:r w:rsidRPr="0048366F">
        <w:rPr>
          <w:rFonts w:ascii="David" w:hAnsi="David" w:cs="David"/>
          <w:b/>
          <w:bCs/>
          <w:sz w:val="24"/>
          <w:szCs w:val="24"/>
        </w:rPr>
        <w:t>deposit</w:t>
      </w:r>
      <w:r w:rsidRPr="0048366F">
        <w:rPr>
          <w:rFonts w:ascii="David" w:hAnsi="David" w:cs="David"/>
          <w:b/>
          <w:bCs/>
          <w:sz w:val="24"/>
          <w:szCs w:val="24"/>
          <w:rtl/>
        </w:rPr>
        <w:t xml:space="preserve">) - </w:t>
      </w:r>
      <w:r w:rsidRPr="001B1D6B">
        <w:rPr>
          <w:rFonts w:ascii="David" w:hAnsi="David" w:cs="David"/>
          <w:sz w:val="24"/>
          <w:szCs w:val="24"/>
          <w:rtl/>
        </w:rPr>
        <w:t>בעבר הייתה חובה למסור לבית משפט מחוזי, כיום זה לרשם של לשכת הרישום. הנחת העותק הרשמי היום דרושה רק כתנאי לרישום. מלבד זאת אין חובה למסור את העותק הרשמי.</w:t>
      </w:r>
    </w:p>
    <w:p w14:paraId="3BE5F9B2" w14:textId="6F23E8C1" w:rsidR="003901E5" w:rsidRPr="0048366F" w:rsidRDefault="003901E5">
      <w:pPr>
        <w:pStyle w:val="a7"/>
        <w:numPr>
          <w:ilvl w:val="0"/>
          <w:numId w:val="17"/>
        </w:numPr>
        <w:spacing w:line="360" w:lineRule="auto"/>
        <w:rPr>
          <w:rFonts w:ascii="David" w:hAnsi="David" w:cs="David"/>
          <w:b/>
          <w:bCs/>
          <w:sz w:val="24"/>
          <w:szCs w:val="24"/>
          <w:rtl/>
        </w:rPr>
      </w:pPr>
      <w:r w:rsidRPr="0048366F">
        <w:rPr>
          <w:rFonts w:ascii="David" w:hAnsi="David" w:cs="David"/>
          <w:b/>
          <w:bCs/>
          <w:sz w:val="24"/>
          <w:szCs w:val="24"/>
          <w:rtl/>
        </w:rPr>
        <w:t xml:space="preserve">מסירת </w:t>
      </w:r>
      <w:r w:rsidRPr="0048366F">
        <w:rPr>
          <w:rFonts w:ascii="David" w:hAnsi="David" w:cs="David"/>
          <w:b/>
          <w:bCs/>
          <w:sz w:val="24"/>
          <w:szCs w:val="24"/>
        </w:rPr>
        <w:t>notice</w:t>
      </w:r>
      <w:r w:rsidRPr="0048366F">
        <w:rPr>
          <w:rFonts w:ascii="David" w:hAnsi="David" w:cs="David"/>
          <w:b/>
          <w:bCs/>
          <w:sz w:val="24"/>
          <w:szCs w:val="24"/>
          <w:rtl/>
        </w:rPr>
        <w:t xml:space="preserve"> בעלות- </w:t>
      </w:r>
      <w:r w:rsidRPr="00D5709D">
        <w:rPr>
          <w:rFonts w:ascii="David" w:hAnsi="David" w:cs="David"/>
          <w:sz w:val="24"/>
          <w:szCs w:val="24"/>
          <w:rtl/>
        </w:rPr>
        <w:t>הודעה על בעלות ששמים על עותק של יצירה. בעל הזכויות ומועד .</w:t>
      </w:r>
      <w:r w:rsidR="0048366F" w:rsidRPr="00D5709D">
        <w:rPr>
          <w:rFonts w:ascii="David" w:hAnsi="David" w:cs="David" w:hint="cs"/>
          <w:sz w:val="24"/>
          <w:szCs w:val="24"/>
          <w:rtl/>
        </w:rPr>
        <w:t xml:space="preserve"> </w:t>
      </w:r>
      <w:r w:rsidR="00D5709D" w:rsidRPr="00D5709D">
        <w:rPr>
          <w:rFonts w:ascii="David" w:hAnsi="David" w:cs="David"/>
          <w:sz w:val="24"/>
          <w:szCs w:val="24"/>
        </w:rPr>
        <w:t xml:space="preserve">notice </w:t>
      </w:r>
      <w:r w:rsidR="00D5709D" w:rsidRPr="00D5709D">
        <w:rPr>
          <w:rFonts w:ascii="David" w:hAnsi="David" w:cs="David" w:hint="cs"/>
          <w:sz w:val="24"/>
          <w:szCs w:val="24"/>
          <w:rtl/>
        </w:rPr>
        <w:t>שיהיה</w:t>
      </w:r>
      <w:r w:rsidRPr="00D5709D">
        <w:rPr>
          <w:rFonts w:ascii="David" w:hAnsi="David" w:cs="David"/>
          <w:sz w:val="24"/>
          <w:szCs w:val="24"/>
          <w:rtl/>
        </w:rPr>
        <w:t xml:space="preserve"> תקף </w:t>
      </w:r>
      <w:r w:rsidR="001B1D6B" w:rsidRPr="00D5709D">
        <w:rPr>
          <w:rFonts w:ascii="David" w:hAnsi="David" w:cs="David" w:hint="cs"/>
          <w:sz w:val="24"/>
          <w:szCs w:val="24"/>
          <w:rtl/>
        </w:rPr>
        <w:t>ע</w:t>
      </w:r>
      <w:r w:rsidRPr="00D5709D">
        <w:rPr>
          <w:rFonts w:ascii="David" w:hAnsi="David" w:cs="David"/>
          <w:sz w:val="24"/>
          <w:szCs w:val="24"/>
          <w:rtl/>
        </w:rPr>
        <w:t xml:space="preserve">ל פי הדין האמריקאי חייב סמל ושנה. ללא </w:t>
      </w:r>
      <w:r w:rsidR="001B1D6B" w:rsidRPr="00D5709D">
        <w:rPr>
          <w:rFonts w:ascii="David" w:hAnsi="David" w:cs="David"/>
          <w:sz w:val="24"/>
          <w:szCs w:val="24"/>
        </w:rPr>
        <w:t>notice</w:t>
      </w:r>
      <w:r w:rsidRPr="00D5709D">
        <w:rPr>
          <w:rFonts w:ascii="David" w:hAnsi="David" w:cs="David"/>
          <w:sz w:val="24"/>
          <w:szCs w:val="24"/>
          <w:rtl/>
        </w:rPr>
        <w:t xml:space="preserve"> לא יהיה זכויות יוצרים. אם פרסמתי עות</w:t>
      </w:r>
      <w:r w:rsidR="001B1D6B" w:rsidRPr="00D5709D">
        <w:rPr>
          <w:rFonts w:ascii="David" w:hAnsi="David" w:cs="David" w:hint="cs"/>
          <w:sz w:val="24"/>
          <w:szCs w:val="24"/>
          <w:rtl/>
        </w:rPr>
        <w:t xml:space="preserve">ק </w:t>
      </w:r>
      <w:r w:rsidRPr="00D5709D">
        <w:rPr>
          <w:rFonts w:ascii="David" w:hAnsi="David" w:cs="David"/>
          <w:sz w:val="24"/>
          <w:szCs w:val="24"/>
          <w:rtl/>
        </w:rPr>
        <w:t xml:space="preserve">אחד לרבים ללא הרישום הזה של </w:t>
      </w:r>
      <w:r w:rsidR="00D5709D" w:rsidRPr="00D5709D">
        <w:rPr>
          <w:rFonts w:ascii="David" w:hAnsi="David" w:cs="David" w:hint="cs"/>
          <w:sz w:val="24"/>
          <w:szCs w:val="24"/>
          <w:rtl/>
        </w:rPr>
        <w:t xml:space="preserve">© </w:t>
      </w:r>
      <w:r w:rsidRPr="00D5709D">
        <w:rPr>
          <w:rFonts w:ascii="David" w:hAnsi="David" w:cs="David"/>
          <w:sz w:val="24"/>
          <w:szCs w:val="24"/>
          <w:rtl/>
        </w:rPr>
        <w:t xml:space="preserve">עם השם </w:t>
      </w:r>
      <w:r w:rsidR="00D5709D" w:rsidRPr="00D5709D">
        <w:rPr>
          <w:rFonts w:ascii="David" w:hAnsi="David" w:cs="David" w:hint="cs"/>
          <w:sz w:val="24"/>
          <w:szCs w:val="24"/>
          <w:rtl/>
        </w:rPr>
        <w:t xml:space="preserve">והשנה וויתרתי על זכויותיי - </w:t>
      </w:r>
      <w:r w:rsidRPr="00D5709D">
        <w:rPr>
          <w:rFonts w:ascii="David" w:hAnsi="David" w:cs="David"/>
          <w:sz w:val="24"/>
          <w:szCs w:val="24"/>
          <w:rtl/>
        </w:rPr>
        <w:t xml:space="preserve"> לא כך בדין החדש.</w:t>
      </w:r>
    </w:p>
    <w:p w14:paraId="6B4CF1FC" w14:textId="77777777" w:rsidR="003901E5" w:rsidRPr="00D5709D" w:rsidRDefault="003901E5" w:rsidP="00D5709D">
      <w:pPr>
        <w:spacing w:line="360" w:lineRule="auto"/>
        <w:rPr>
          <w:rFonts w:ascii="David" w:hAnsi="David" w:cs="David"/>
          <w:b/>
          <w:bCs/>
          <w:sz w:val="24"/>
          <w:szCs w:val="24"/>
          <w:u w:val="single"/>
          <w:rtl/>
        </w:rPr>
      </w:pPr>
      <w:r w:rsidRPr="00D5709D">
        <w:rPr>
          <w:rFonts w:ascii="David" w:hAnsi="David" w:cs="David"/>
          <w:b/>
          <w:bCs/>
          <w:sz w:val="24"/>
          <w:szCs w:val="24"/>
          <w:u w:val="single"/>
          <w:rtl/>
        </w:rPr>
        <w:t>אמנת ברן- דרישות פורמליות</w:t>
      </w:r>
    </w:p>
    <w:p w14:paraId="49F36F1A" w14:textId="77777777" w:rsidR="00B4296D" w:rsidRDefault="00D5709D" w:rsidP="00EC026C">
      <w:pPr>
        <w:spacing w:line="360" w:lineRule="auto"/>
        <w:rPr>
          <w:rFonts w:ascii="David" w:hAnsi="David" w:cs="David"/>
          <w:b/>
          <w:bCs/>
          <w:sz w:val="24"/>
          <w:szCs w:val="24"/>
          <w:rtl/>
        </w:rPr>
      </w:pPr>
      <w:r w:rsidRPr="0098550E">
        <w:rPr>
          <w:rFonts w:ascii="David" w:hAnsi="David" w:cs="David" w:hint="cs"/>
          <w:b/>
          <w:bCs/>
          <w:sz w:val="24"/>
          <w:szCs w:val="24"/>
          <w:rtl/>
        </w:rPr>
        <w:t>האמנה קובעת ש</w:t>
      </w:r>
      <w:r w:rsidR="003901E5" w:rsidRPr="0098550E">
        <w:rPr>
          <w:rFonts w:ascii="David" w:hAnsi="David" w:cs="David"/>
          <w:b/>
          <w:bCs/>
          <w:sz w:val="24"/>
          <w:szCs w:val="24"/>
          <w:rtl/>
        </w:rPr>
        <w:t xml:space="preserve">חייב לכבד את הזכויות של החברים במדינות האיגוד ולא להתנות זאת על תנאים </w:t>
      </w:r>
      <w:r w:rsidRPr="0098550E">
        <w:rPr>
          <w:rFonts w:ascii="David" w:hAnsi="David" w:cs="David" w:hint="cs"/>
          <w:b/>
          <w:bCs/>
          <w:sz w:val="24"/>
          <w:szCs w:val="24"/>
          <w:rtl/>
        </w:rPr>
        <w:t>פורמליי</w:t>
      </w:r>
      <w:r w:rsidRPr="0098550E">
        <w:rPr>
          <w:rFonts w:ascii="David" w:hAnsi="David" w:cs="David" w:hint="eastAsia"/>
          <w:b/>
          <w:bCs/>
          <w:sz w:val="24"/>
          <w:szCs w:val="24"/>
          <w:rtl/>
        </w:rPr>
        <w:t>ם</w:t>
      </w:r>
      <w:r w:rsidR="003901E5" w:rsidRPr="0098550E">
        <w:rPr>
          <w:rFonts w:ascii="David" w:hAnsi="David" w:cs="David"/>
          <w:b/>
          <w:bCs/>
          <w:sz w:val="24"/>
          <w:szCs w:val="24"/>
          <w:rtl/>
        </w:rPr>
        <w:t>.</w:t>
      </w:r>
      <w:r w:rsidR="003901E5" w:rsidRPr="00E016E3">
        <w:rPr>
          <w:rFonts w:ascii="David" w:hAnsi="David" w:cs="David"/>
          <w:sz w:val="24"/>
          <w:szCs w:val="24"/>
          <w:rtl/>
        </w:rPr>
        <w:t xml:space="preserve"> כך כאשר שארה״ב הצטרפה לאמנת ברן היא הרגישה לחץ בינלאומי לוותר על הדרישות הפורמליות</w:t>
      </w:r>
      <w:r w:rsidR="00682BC1" w:rsidRPr="00E016E3">
        <w:rPr>
          <w:rFonts w:ascii="David" w:hAnsi="David" w:cs="David" w:hint="cs"/>
          <w:sz w:val="24"/>
          <w:szCs w:val="24"/>
          <w:rtl/>
        </w:rPr>
        <w:t xml:space="preserve"> שלה</w:t>
      </w:r>
      <w:r w:rsidR="003901E5" w:rsidRPr="00E016E3">
        <w:rPr>
          <w:rFonts w:ascii="David" w:hAnsi="David" w:cs="David"/>
          <w:sz w:val="24"/>
          <w:szCs w:val="24"/>
          <w:rtl/>
        </w:rPr>
        <w:t>.</w:t>
      </w:r>
      <w:r w:rsidR="00682BC1" w:rsidRPr="00E016E3">
        <w:rPr>
          <w:rFonts w:ascii="David" w:hAnsi="David" w:cs="David" w:hint="cs"/>
          <w:sz w:val="24"/>
          <w:szCs w:val="24"/>
          <w:rtl/>
        </w:rPr>
        <w:t>(</w:t>
      </w:r>
      <w:r w:rsidR="003901E5" w:rsidRPr="00E016E3">
        <w:rPr>
          <w:rFonts w:ascii="David" w:hAnsi="David" w:cs="David"/>
          <w:sz w:val="24"/>
          <w:szCs w:val="24"/>
          <w:rtl/>
        </w:rPr>
        <w:t>אחת הסיבות שארה״ב לא הצטרפה לאמת ברן ב-100 שנים הראשונות הייתה בגלל אותן דרישות שבר</w:t>
      </w:r>
      <w:r w:rsidR="00682BC1" w:rsidRPr="00E016E3">
        <w:rPr>
          <w:rFonts w:ascii="David" w:hAnsi="David" w:cs="David" w:hint="cs"/>
          <w:sz w:val="24"/>
          <w:szCs w:val="24"/>
          <w:rtl/>
        </w:rPr>
        <w:t>ן</w:t>
      </w:r>
      <w:r w:rsidR="003901E5" w:rsidRPr="00E016E3">
        <w:rPr>
          <w:rFonts w:ascii="David" w:hAnsi="David" w:cs="David"/>
          <w:sz w:val="24"/>
          <w:szCs w:val="24"/>
          <w:rtl/>
        </w:rPr>
        <w:t xml:space="preserve"> לא הסכימה</w:t>
      </w:r>
      <w:r w:rsidR="00682BC1" w:rsidRPr="00E016E3">
        <w:rPr>
          <w:rFonts w:ascii="David" w:hAnsi="David" w:cs="David" w:hint="cs"/>
          <w:sz w:val="24"/>
          <w:szCs w:val="24"/>
          <w:rtl/>
        </w:rPr>
        <w:t xml:space="preserve"> להן)</w:t>
      </w:r>
      <w:r w:rsidR="003901E5" w:rsidRPr="00E016E3">
        <w:rPr>
          <w:rFonts w:ascii="David" w:hAnsi="David" w:cs="David"/>
          <w:sz w:val="24"/>
          <w:szCs w:val="24"/>
          <w:rtl/>
        </w:rPr>
        <w:t>.</w:t>
      </w:r>
      <w:r w:rsidR="00E016E3">
        <w:rPr>
          <w:rFonts w:ascii="David" w:hAnsi="David" w:cs="David" w:hint="cs"/>
          <w:sz w:val="24"/>
          <w:szCs w:val="24"/>
          <w:rtl/>
        </w:rPr>
        <w:t xml:space="preserve"> </w:t>
      </w:r>
      <w:r w:rsidR="00682BC1" w:rsidRPr="00E016E3">
        <w:rPr>
          <w:rFonts w:ascii="David" w:hAnsi="David" w:cs="David" w:hint="cs"/>
          <w:sz w:val="24"/>
          <w:szCs w:val="24"/>
          <w:rtl/>
        </w:rPr>
        <w:t>ל</w:t>
      </w:r>
      <w:r w:rsidR="003901E5" w:rsidRPr="00E016E3">
        <w:rPr>
          <w:rFonts w:ascii="David" w:hAnsi="David" w:cs="David"/>
          <w:sz w:val="24"/>
          <w:szCs w:val="24"/>
          <w:rtl/>
        </w:rPr>
        <w:t>בסוף ארה</w:t>
      </w:r>
      <w:r w:rsidR="00682BC1" w:rsidRPr="00E016E3">
        <w:rPr>
          <w:rFonts w:ascii="David" w:hAnsi="David" w:cs="David" w:hint="cs"/>
          <w:sz w:val="24"/>
          <w:szCs w:val="24"/>
          <w:rtl/>
        </w:rPr>
        <w:t>"</w:t>
      </w:r>
      <w:r w:rsidR="003901E5" w:rsidRPr="00E016E3">
        <w:rPr>
          <w:rFonts w:ascii="David" w:hAnsi="David" w:cs="David"/>
          <w:sz w:val="24"/>
          <w:szCs w:val="24"/>
          <w:rtl/>
        </w:rPr>
        <w:t xml:space="preserve">ב ביטלה את הדרישות הפורמליות אבל לא למפרע- </w:t>
      </w:r>
      <w:r w:rsidR="00682BC1" w:rsidRPr="00E016E3">
        <w:rPr>
          <w:rFonts w:ascii="David" w:hAnsi="David" w:cs="David" w:hint="cs"/>
          <w:sz w:val="24"/>
          <w:szCs w:val="24"/>
          <w:rtl/>
        </w:rPr>
        <w:t xml:space="preserve">כלומר </w:t>
      </w:r>
      <w:r w:rsidR="003901E5" w:rsidRPr="00E016E3">
        <w:rPr>
          <w:rFonts w:ascii="David" w:hAnsi="David" w:cs="David"/>
          <w:sz w:val="24"/>
          <w:szCs w:val="24"/>
          <w:rtl/>
        </w:rPr>
        <w:t xml:space="preserve">אם </w:t>
      </w:r>
      <w:r w:rsidR="00E016E3" w:rsidRPr="00E016E3">
        <w:rPr>
          <w:rFonts w:ascii="David" w:hAnsi="David" w:cs="David" w:hint="cs"/>
          <w:sz w:val="24"/>
          <w:szCs w:val="24"/>
          <w:rtl/>
        </w:rPr>
        <w:t>לבן אדם לא היה זכויות בשנת 62 כי לא עמד בדרישות הוא</w:t>
      </w:r>
      <w:r w:rsidR="003901E5" w:rsidRPr="00E016E3">
        <w:rPr>
          <w:rFonts w:ascii="David" w:hAnsi="David" w:cs="David"/>
          <w:sz w:val="24"/>
          <w:szCs w:val="24"/>
          <w:rtl/>
        </w:rPr>
        <w:t xml:space="preserve"> לא י</w:t>
      </w:r>
      <w:r w:rsidR="00E016E3" w:rsidRPr="00E016E3">
        <w:rPr>
          <w:rFonts w:ascii="David" w:hAnsi="David" w:cs="David" w:hint="cs"/>
          <w:sz w:val="24"/>
          <w:szCs w:val="24"/>
          <w:rtl/>
        </w:rPr>
        <w:t>וכל</w:t>
      </w:r>
      <w:r w:rsidR="003901E5" w:rsidRPr="00E016E3">
        <w:rPr>
          <w:rFonts w:ascii="David" w:hAnsi="David" w:cs="David"/>
          <w:sz w:val="24"/>
          <w:szCs w:val="24"/>
          <w:rtl/>
        </w:rPr>
        <w:t xml:space="preserve"> כעת לזכות בזכות יוצרים לפי אמנת ברן. (כיום אם אפרסם משהו בלי סימונים ובלי </w:t>
      </w:r>
      <w:r w:rsidR="00E016E3" w:rsidRPr="00E016E3">
        <w:rPr>
          <w:rFonts w:ascii="David" w:hAnsi="David" w:cs="David" w:hint="cs"/>
          <w:sz w:val="24"/>
          <w:szCs w:val="24"/>
          <w:rtl/>
        </w:rPr>
        <w:t>הדרישות</w:t>
      </w:r>
      <w:r w:rsidR="003901E5" w:rsidRPr="00E016E3">
        <w:rPr>
          <w:rFonts w:ascii="David" w:hAnsi="David" w:cs="David"/>
          <w:sz w:val="24"/>
          <w:szCs w:val="24"/>
          <w:rtl/>
        </w:rPr>
        <w:t xml:space="preserve"> הפורמליות עדיין יש לי הגנה של זכויות יוצרים). </w:t>
      </w:r>
    </w:p>
    <w:p w14:paraId="3027E40B" w14:textId="6588BE25" w:rsidR="008F01ED" w:rsidRDefault="00E016E3" w:rsidP="00EC026C">
      <w:pPr>
        <w:spacing w:line="360" w:lineRule="auto"/>
        <w:rPr>
          <w:rFonts w:ascii="David" w:hAnsi="David" w:cs="David"/>
          <w:sz w:val="24"/>
          <w:szCs w:val="24"/>
          <w:rtl/>
        </w:rPr>
      </w:pPr>
      <w:r w:rsidRPr="00EC026C">
        <w:rPr>
          <w:rFonts w:ascii="David" w:hAnsi="David" w:cs="David" w:hint="cs"/>
          <w:b/>
          <w:bCs/>
          <w:sz w:val="24"/>
          <w:szCs w:val="24"/>
          <w:rtl/>
        </w:rPr>
        <w:lastRenderedPageBreak/>
        <w:t xml:space="preserve">חריג לזרים </w:t>
      </w:r>
      <w:r w:rsidRPr="00EC026C">
        <w:rPr>
          <w:rFonts w:ascii="David" w:hAnsi="David" w:cs="David"/>
          <w:b/>
          <w:bCs/>
          <w:sz w:val="24"/>
          <w:szCs w:val="24"/>
          <w:rtl/>
        </w:rPr>
        <w:t>–</w:t>
      </w:r>
      <w:r>
        <w:rPr>
          <w:rFonts w:ascii="David" w:hAnsi="David" w:cs="David" w:hint="cs"/>
          <w:sz w:val="24"/>
          <w:szCs w:val="24"/>
          <w:rtl/>
        </w:rPr>
        <w:t xml:space="preserve"> ארה"ב החזירה לזרים את הזכויות אוטומטי</w:t>
      </w:r>
      <w:r>
        <w:rPr>
          <w:rFonts w:ascii="David" w:hAnsi="David" w:cs="David" w:hint="eastAsia"/>
          <w:sz w:val="24"/>
          <w:szCs w:val="24"/>
          <w:rtl/>
        </w:rPr>
        <w:t>ת</w:t>
      </w:r>
      <w:r>
        <w:rPr>
          <w:rFonts w:ascii="David" w:hAnsi="David" w:cs="David" w:hint="cs"/>
          <w:sz w:val="24"/>
          <w:szCs w:val="24"/>
          <w:rtl/>
        </w:rPr>
        <w:t xml:space="preserve"> כשהצטרפה לאמנת ברן על אף שלפני היצירה איבדה את ההגנה בארה"ב בגלל אי עמידה בדרישות הפורמאליות. </w:t>
      </w:r>
      <w:r w:rsidR="003901E5" w:rsidRPr="00EC026C">
        <w:rPr>
          <w:rFonts w:ascii="David" w:hAnsi="David" w:cs="David"/>
          <w:sz w:val="24"/>
          <w:szCs w:val="24"/>
          <w:rtl/>
        </w:rPr>
        <w:t xml:space="preserve">הזכויות התחדשו למי שהיה בעל הזכויות במדינת המקור. (נגיד אריק </w:t>
      </w:r>
      <w:r w:rsidRPr="00EC026C">
        <w:rPr>
          <w:rFonts w:ascii="David" w:hAnsi="David" w:cs="David" w:hint="cs"/>
          <w:sz w:val="24"/>
          <w:szCs w:val="24"/>
          <w:rtl/>
        </w:rPr>
        <w:t>איינשטי</w:t>
      </w:r>
      <w:r w:rsidRPr="00EC026C">
        <w:rPr>
          <w:rFonts w:ascii="David" w:hAnsi="David" w:cs="David" w:hint="eastAsia"/>
          <w:sz w:val="24"/>
          <w:szCs w:val="24"/>
          <w:rtl/>
        </w:rPr>
        <w:t>ין</w:t>
      </w:r>
      <w:r w:rsidR="003901E5" w:rsidRPr="00EC026C">
        <w:rPr>
          <w:rFonts w:ascii="David" w:hAnsi="David" w:cs="David"/>
          <w:sz w:val="24"/>
          <w:szCs w:val="24"/>
          <w:rtl/>
        </w:rPr>
        <w:t xml:space="preserve"> איבד את הזכויות בארה</w:t>
      </w:r>
      <w:r w:rsidRPr="00EC026C">
        <w:rPr>
          <w:rFonts w:ascii="David" w:hAnsi="David" w:cs="David" w:hint="cs"/>
          <w:sz w:val="24"/>
          <w:szCs w:val="24"/>
          <w:rtl/>
        </w:rPr>
        <w:t>"ב מפני שלא עמד</w:t>
      </w:r>
      <w:r w:rsidR="003901E5" w:rsidRPr="00EC026C">
        <w:rPr>
          <w:rFonts w:ascii="David" w:hAnsi="David" w:cs="David"/>
          <w:sz w:val="24"/>
          <w:szCs w:val="24"/>
          <w:rtl/>
        </w:rPr>
        <w:t xml:space="preserve"> </w:t>
      </w:r>
      <w:r w:rsidRPr="00EC026C">
        <w:rPr>
          <w:rFonts w:ascii="David" w:hAnsi="David" w:cs="David" w:hint="cs"/>
          <w:sz w:val="24"/>
          <w:szCs w:val="24"/>
          <w:rtl/>
        </w:rPr>
        <w:t>ב</w:t>
      </w:r>
      <w:r w:rsidR="003901E5" w:rsidRPr="00EC026C">
        <w:rPr>
          <w:rFonts w:ascii="David" w:hAnsi="David" w:cs="David"/>
          <w:sz w:val="24"/>
          <w:szCs w:val="24"/>
          <w:rtl/>
        </w:rPr>
        <w:t>דרישות הפורמליו</w:t>
      </w:r>
      <w:r w:rsidR="00EC026C" w:rsidRPr="00EC026C">
        <w:rPr>
          <w:rFonts w:ascii="David" w:hAnsi="David" w:cs="David" w:hint="cs"/>
          <w:sz w:val="24"/>
          <w:szCs w:val="24"/>
          <w:rtl/>
        </w:rPr>
        <w:t>ת, כשארה"ב</w:t>
      </w:r>
      <w:r w:rsidR="003901E5" w:rsidRPr="00EC026C">
        <w:rPr>
          <w:rFonts w:ascii="David" w:hAnsi="David" w:cs="David"/>
          <w:sz w:val="24"/>
          <w:szCs w:val="24"/>
          <w:rtl/>
        </w:rPr>
        <w:t xml:space="preserve"> </w:t>
      </w:r>
      <w:r w:rsidR="00EC026C" w:rsidRPr="00EC026C">
        <w:rPr>
          <w:rFonts w:ascii="David" w:hAnsi="David" w:cs="David" w:hint="cs"/>
          <w:sz w:val="24"/>
          <w:szCs w:val="24"/>
          <w:rtl/>
        </w:rPr>
        <w:t>הצטרפה לאמנת ברן-</w:t>
      </w:r>
      <w:r w:rsidR="003901E5" w:rsidRPr="00EC026C">
        <w:rPr>
          <w:rFonts w:ascii="David" w:hAnsi="David" w:cs="David"/>
          <w:sz w:val="24"/>
          <w:szCs w:val="24"/>
          <w:rtl/>
        </w:rPr>
        <w:t xml:space="preserve"> אריק קיבל אוטומטית חזרה את זכויותיו אם היה הבעלים בעל הזכויות המקורי)</w:t>
      </w:r>
      <w:r w:rsidR="00EC026C" w:rsidRPr="00EC026C">
        <w:rPr>
          <w:rFonts w:ascii="David" w:hAnsi="David" w:cs="David" w:hint="cs"/>
          <w:sz w:val="24"/>
          <w:szCs w:val="24"/>
          <w:rtl/>
        </w:rPr>
        <w:t>.</w:t>
      </w:r>
    </w:p>
    <w:p w14:paraId="781E3CB0" w14:textId="77777777" w:rsidR="008F7631" w:rsidRPr="00EC026C" w:rsidRDefault="00FC2AA3" w:rsidP="008F7631">
      <w:pPr>
        <w:spacing w:line="360" w:lineRule="auto"/>
        <w:rPr>
          <w:rFonts w:ascii="David" w:hAnsi="David" w:cs="David"/>
          <w:sz w:val="24"/>
          <w:szCs w:val="24"/>
          <w:rtl/>
        </w:rPr>
      </w:pPr>
      <w:r w:rsidRPr="00FC2AA3">
        <w:rPr>
          <w:rFonts w:ascii="David" w:hAnsi="David" w:cs="David"/>
          <w:b/>
          <w:bCs/>
          <w:color w:val="0070C0"/>
          <w:sz w:val="24"/>
          <w:szCs w:val="24"/>
        </w:rPr>
        <w:t>Société civil succession guano v Renoir</w:t>
      </w:r>
      <w:r w:rsidRPr="00FC2AA3">
        <w:rPr>
          <w:rFonts w:ascii="David" w:hAnsi="David" w:cs="David"/>
          <w:b/>
          <w:bCs/>
          <w:color w:val="0070C0"/>
          <w:sz w:val="24"/>
          <w:szCs w:val="24"/>
          <w:rtl/>
        </w:rPr>
        <w:t>-</w:t>
      </w:r>
      <w:r w:rsidR="00353FD7">
        <w:rPr>
          <w:rFonts w:ascii="David" w:hAnsi="David" w:cs="David" w:hint="cs"/>
          <w:b/>
          <w:bCs/>
          <w:color w:val="0070C0"/>
          <w:sz w:val="24"/>
          <w:szCs w:val="24"/>
          <w:rtl/>
        </w:rPr>
        <w:t xml:space="preserve"> </w:t>
      </w:r>
      <w:r w:rsidR="008F7631">
        <w:rPr>
          <w:rFonts w:ascii="David" w:hAnsi="David" w:cs="David" w:hint="cs"/>
          <w:sz w:val="24"/>
          <w:szCs w:val="24"/>
          <w:rtl/>
        </w:rPr>
        <w:t xml:space="preserve">עבודה של פסלים של רנואר מ1917. הפסל הוצג לראשונה מחוץ לצרפת באנגליה ב1984. יש פסל וברור שהוא מוגן או היה מוגן בצרפת על פי דיני זכויות היוצרים הצרפתיים. ב1984 אחרי שארה"ב קיבלה את ההחלטה להצטרף לאמנת ברן (אבל לפני שהצטרפה פורמאלית) </w:t>
      </w:r>
      <w:r w:rsidR="008F7631">
        <w:rPr>
          <w:rFonts w:ascii="David" w:hAnsi="David" w:cs="David"/>
          <w:sz w:val="24"/>
          <w:szCs w:val="24"/>
          <w:rtl/>
        </w:rPr>
        <w:t>–</w:t>
      </w:r>
      <w:r w:rsidR="008F7631">
        <w:rPr>
          <w:rFonts w:ascii="David" w:hAnsi="David" w:cs="David" w:hint="cs"/>
          <w:sz w:val="24"/>
          <w:szCs w:val="24"/>
          <w:rtl/>
        </w:rPr>
        <w:t xml:space="preserve"> בעל הזכויות בפסל מכר את הזכויות לאדם אחר שרשם את הזכויות בארה"ב. האם הפסל יהיה מוגן בארה"ב? כן, אבל כיצירה אמריקאית.</w:t>
      </w:r>
    </w:p>
    <w:p w14:paraId="06E708D5" w14:textId="6404347F" w:rsidR="00B4296D" w:rsidRDefault="00FC2AA3" w:rsidP="008F7631">
      <w:pPr>
        <w:spacing w:line="360" w:lineRule="auto"/>
        <w:rPr>
          <w:rFonts w:ascii="David" w:hAnsi="David" w:cs="David"/>
          <w:sz w:val="24"/>
          <w:szCs w:val="24"/>
          <w:rtl/>
        </w:rPr>
      </w:pPr>
      <w:r w:rsidRPr="00FC2AA3">
        <w:rPr>
          <w:rFonts w:ascii="David" w:hAnsi="David" w:cs="David"/>
          <w:sz w:val="24"/>
          <w:szCs w:val="24"/>
          <w:rtl/>
        </w:rPr>
        <w:t xml:space="preserve">כאשר זר רושם את הזכויות 70 שנה כמעט אחרי מועד היצירה מהו מועד פקיעת הזכויות? </w:t>
      </w:r>
      <w:r w:rsidR="008F7631" w:rsidRPr="00FC2AA3">
        <w:rPr>
          <w:rFonts w:ascii="David" w:hAnsi="David" w:cs="David" w:hint="cs"/>
          <w:sz w:val="24"/>
          <w:szCs w:val="24"/>
          <w:rtl/>
        </w:rPr>
        <w:t>ביהמ"</w:t>
      </w:r>
      <w:r w:rsidR="008F7631" w:rsidRPr="00FC2AA3">
        <w:rPr>
          <w:rFonts w:ascii="David" w:hAnsi="David" w:cs="David" w:hint="eastAsia"/>
          <w:sz w:val="24"/>
          <w:szCs w:val="24"/>
          <w:rtl/>
        </w:rPr>
        <w:t>ש</w:t>
      </w:r>
      <w:r w:rsidRPr="00FC2AA3">
        <w:rPr>
          <w:rFonts w:ascii="David" w:hAnsi="David" w:cs="David"/>
          <w:sz w:val="24"/>
          <w:szCs w:val="24"/>
          <w:rtl/>
        </w:rPr>
        <w:t xml:space="preserve"> קבע שבגלל שהרישום הראשון היה </w:t>
      </w:r>
      <w:r w:rsidR="008F7631" w:rsidRPr="00FC2AA3">
        <w:rPr>
          <w:rFonts w:ascii="David" w:hAnsi="David" w:cs="David" w:hint="cs"/>
          <w:sz w:val="24"/>
          <w:szCs w:val="24"/>
          <w:rtl/>
        </w:rPr>
        <w:t>בארה"</w:t>
      </w:r>
      <w:r w:rsidR="008F7631" w:rsidRPr="00FC2AA3">
        <w:rPr>
          <w:rFonts w:ascii="David" w:hAnsi="David" w:cs="David" w:hint="eastAsia"/>
          <w:sz w:val="24"/>
          <w:szCs w:val="24"/>
          <w:rtl/>
        </w:rPr>
        <w:t>ב</w:t>
      </w:r>
      <w:r w:rsidR="008F7631">
        <w:rPr>
          <w:rFonts w:ascii="David" w:hAnsi="David" w:cs="David" w:hint="cs"/>
          <w:sz w:val="24"/>
          <w:szCs w:val="24"/>
          <w:rtl/>
        </w:rPr>
        <w:t xml:space="preserve"> ב</w:t>
      </w:r>
      <w:r w:rsidRPr="00FC2AA3">
        <w:rPr>
          <w:rFonts w:ascii="David" w:hAnsi="David" w:cs="David"/>
          <w:sz w:val="24"/>
          <w:szCs w:val="24"/>
          <w:rtl/>
        </w:rPr>
        <w:t xml:space="preserve"> 1984 זה כאילו מועד היצירה. ולכן פקיעת הזכויות היא </w:t>
      </w:r>
      <w:r w:rsidR="008F7631">
        <w:rPr>
          <w:rFonts w:ascii="David" w:hAnsi="David" w:cs="David" w:hint="cs"/>
          <w:sz w:val="24"/>
          <w:szCs w:val="24"/>
          <w:rtl/>
        </w:rPr>
        <w:t>חי</w:t>
      </w:r>
      <w:r w:rsidRPr="00FC2AA3">
        <w:rPr>
          <w:rFonts w:ascii="David" w:hAnsi="David" w:cs="David"/>
          <w:sz w:val="24"/>
          <w:szCs w:val="24"/>
          <w:rtl/>
        </w:rPr>
        <w:t>י יוצר + 70 שנה . (רנואר נפטר ב1973 אז עד 2043)</w:t>
      </w:r>
      <w:r w:rsidR="008F7631">
        <w:rPr>
          <w:rFonts w:ascii="David" w:hAnsi="David" w:cs="David" w:hint="cs"/>
          <w:sz w:val="24"/>
          <w:szCs w:val="24"/>
          <w:rtl/>
        </w:rPr>
        <w:t>.</w:t>
      </w:r>
    </w:p>
    <w:p w14:paraId="6E99293E" w14:textId="44A15289" w:rsidR="00E05C41" w:rsidRPr="00E05C41" w:rsidRDefault="00E05C41" w:rsidP="00C331FE">
      <w:pPr>
        <w:spacing w:line="360" w:lineRule="auto"/>
        <w:jc w:val="center"/>
        <w:rPr>
          <w:rFonts w:ascii="David" w:hAnsi="David" w:cs="David"/>
          <w:b/>
          <w:bCs/>
          <w:sz w:val="24"/>
          <w:szCs w:val="24"/>
          <w:u w:val="single"/>
          <w:rtl/>
        </w:rPr>
      </w:pPr>
      <w:r w:rsidRPr="00B75554">
        <w:rPr>
          <w:rFonts w:ascii="David" w:hAnsi="David" w:cs="David"/>
          <w:b/>
          <w:bCs/>
          <w:sz w:val="24"/>
          <w:szCs w:val="24"/>
          <w:highlight w:val="yellow"/>
          <w:u w:val="single"/>
          <w:rtl/>
        </w:rPr>
        <w:t>מהן הזכויות שמוגנות בדיני זכויות יוצרים</w:t>
      </w:r>
      <w:r w:rsidRPr="00B75554">
        <w:rPr>
          <w:rFonts w:ascii="David" w:hAnsi="David" w:cs="David" w:hint="cs"/>
          <w:b/>
          <w:bCs/>
          <w:sz w:val="24"/>
          <w:szCs w:val="24"/>
          <w:highlight w:val="yellow"/>
          <w:u w:val="single"/>
          <w:rtl/>
        </w:rPr>
        <w:t>?</w:t>
      </w:r>
    </w:p>
    <w:p w14:paraId="04D01E92" w14:textId="77777777" w:rsidR="00E05C41" w:rsidRPr="00E05C41" w:rsidRDefault="00E05C41" w:rsidP="00E05C41">
      <w:pPr>
        <w:spacing w:line="360" w:lineRule="auto"/>
        <w:rPr>
          <w:rFonts w:ascii="David" w:hAnsi="David" w:cs="David"/>
          <w:b/>
          <w:bCs/>
          <w:sz w:val="24"/>
          <w:szCs w:val="24"/>
          <w:rtl/>
        </w:rPr>
      </w:pPr>
      <w:r w:rsidRPr="00E05C41">
        <w:rPr>
          <w:rFonts w:ascii="David" w:hAnsi="David" w:cs="David"/>
          <w:b/>
          <w:bCs/>
          <w:sz w:val="24"/>
          <w:szCs w:val="24"/>
          <w:rtl/>
        </w:rPr>
        <w:t>סוגי זכויות:</w:t>
      </w:r>
    </w:p>
    <w:p w14:paraId="3DBE9AED" w14:textId="77777777" w:rsidR="001E1D78" w:rsidRDefault="00E05C41">
      <w:pPr>
        <w:pStyle w:val="a7"/>
        <w:numPr>
          <w:ilvl w:val="0"/>
          <w:numId w:val="18"/>
        </w:numPr>
        <w:spacing w:line="360" w:lineRule="auto"/>
        <w:rPr>
          <w:rFonts w:ascii="David" w:hAnsi="David" w:cs="David"/>
          <w:sz w:val="24"/>
          <w:szCs w:val="24"/>
        </w:rPr>
      </w:pPr>
      <w:r w:rsidRPr="00E05C41">
        <w:rPr>
          <w:rFonts w:ascii="David" w:hAnsi="David" w:cs="David"/>
          <w:sz w:val="24"/>
          <w:szCs w:val="24"/>
          <w:rtl/>
        </w:rPr>
        <w:t xml:space="preserve">זכויות כלכליות- אמורות להיות זכויות </w:t>
      </w:r>
      <w:r>
        <w:rPr>
          <w:rFonts w:ascii="David" w:hAnsi="David" w:cs="David" w:hint="cs"/>
          <w:sz w:val="24"/>
          <w:szCs w:val="24"/>
          <w:rtl/>
        </w:rPr>
        <w:t>'</w:t>
      </w:r>
      <w:r w:rsidRPr="00E05C41">
        <w:rPr>
          <w:rFonts w:ascii="David" w:hAnsi="David" w:cs="David"/>
          <w:sz w:val="24"/>
          <w:szCs w:val="24"/>
          <w:rtl/>
        </w:rPr>
        <w:t>שכירות</w:t>
      </w:r>
      <w:r>
        <w:rPr>
          <w:rFonts w:ascii="David" w:hAnsi="David" w:cs="David" w:hint="cs"/>
          <w:sz w:val="24"/>
          <w:szCs w:val="24"/>
          <w:rtl/>
        </w:rPr>
        <w:t>'</w:t>
      </w:r>
      <w:r w:rsidRPr="00E05C41">
        <w:rPr>
          <w:rFonts w:ascii="David" w:hAnsi="David" w:cs="David"/>
          <w:sz w:val="24"/>
          <w:szCs w:val="24"/>
          <w:rtl/>
        </w:rPr>
        <w:t xml:space="preserve"> שהיוצר יוכל למכור רישיונות </w:t>
      </w:r>
      <w:r w:rsidR="001E1D78">
        <w:rPr>
          <w:rFonts w:ascii="David" w:hAnsi="David" w:cs="David" w:hint="cs"/>
          <w:sz w:val="24"/>
          <w:szCs w:val="24"/>
          <w:rtl/>
        </w:rPr>
        <w:t xml:space="preserve">או </w:t>
      </w:r>
      <w:r w:rsidRPr="00E05C41">
        <w:rPr>
          <w:rFonts w:ascii="David" w:hAnsi="David" w:cs="David"/>
          <w:sz w:val="24"/>
          <w:szCs w:val="24"/>
          <w:rtl/>
        </w:rPr>
        <w:t>למכור את כל הזכויות כדי להרוויח מהיצירה.</w:t>
      </w:r>
    </w:p>
    <w:p w14:paraId="7B5B4DEC" w14:textId="0722F58F" w:rsidR="001E1D78" w:rsidRDefault="00E05C41">
      <w:pPr>
        <w:pStyle w:val="a7"/>
        <w:numPr>
          <w:ilvl w:val="0"/>
          <w:numId w:val="18"/>
        </w:numPr>
        <w:spacing w:line="360" w:lineRule="auto"/>
        <w:rPr>
          <w:rFonts w:ascii="David" w:hAnsi="David" w:cs="David"/>
          <w:sz w:val="24"/>
          <w:szCs w:val="24"/>
        </w:rPr>
      </w:pPr>
      <w:r w:rsidRPr="001E1D78">
        <w:rPr>
          <w:rFonts w:ascii="David" w:hAnsi="David" w:cs="David"/>
          <w:sz w:val="24"/>
          <w:szCs w:val="24"/>
          <w:rtl/>
        </w:rPr>
        <w:t xml:space="preserve">זכויות מוסריות- זכויות אישיות ולא שכירות. אין דרך כלכלית להרוויח מהן. </w:t>
      </w:r>
      <w:r w:rsidR="001E1D78">
        <w:rPr>
          <w:rFonts w:ascii="David" w:hAnsi="David" w:cs="David" w:hint="cs"/>
          <w:sz w:val="24"/>
          <w:szCs w:val="24"/>
          <w:rtl/>
        </w:rPr>
        <w:t xml:space="preserve"> מעין </w:t>
      </w:r>
      <w:r w:rsidRPr="001E1D78">
        <w:rPr>
          <w:rFonts w:ascii="David" w:hAnsi="David" w:cs="David"/>
          <w:sz w:val="24"/>
          <w:szCs w:val="24"/>
          <w:rtl/>
        </w:rPr>
        <w:t xml:space="preserve">זכות מגנה. </w:t>
      </w:r>
    </w:p>
    <w:p w14:paraId="6C13903C" w14:textId="77777777" w:rsidR="001647AF" w:rsidRDefault="001647AF" w:rsidP="00BF0620">
      <w:pPr>
        <w:spacing w:line="360" w:lineRule="auto"/>
        <w:rPr>
          <w:rFonts w:ascii="David" w:hAnsi="David" w:cs="David"/>
          <w:sz w:val="24"/>
          <w:szCs w:val="24"/>
          <w:rtl/>
        </w:rPr>
      </w:pPr>
    </w:p>
    <w:p w14:paraId="776F7B12" w14:textId="19E29003" w:rsidR="00C874AD" w:rsidRPr="001647AF" w:rsidRDefault="00E05C41" w:rsidP="001647AF">
      <w:pPr>
        <w:spacing w:line="360" w:lineRule="auto"/>
        <w:rPr>
          <w:rFonts w:ascii="David" w:hAnsi="David" w:cs="David"/>
          <w:b/>
          <w:bCs/>
          <w:color w:val="0070C0"/>
          <w:sz w:val="24"/>
          <w:szCs w:val="24"/>
          <w:rtl/>
        </w:rPr>
      </w:pPr>
      <w:r w:rsidRPr="001E1D78">
        <w:rPr>
          <w:rFonts w:ascii="David" w:hAnsi="David" w:cs="David"/>
          <w:sz w:val="24"/>
          <w:szCs w:val="24"/>
          <w:rtl/>
        </w:rPr>
        <w:t xml:space="preserve">בדין הישראלי מבדילים בין הזכויות האלה- </w:t>
      </w:r>
      <w:r w:rsidRPr="00DC0743">
        <w:rPr>
          <w:rFonts w:ascii="David" w:hAnsi="David" w:cs="David"/>
          <w:b/>
          <w:bCs/>
          <w:color w:val="0070C0"/>
          <w:sz w:val="24"/>
          <w:szCs w:val="24"/>
          <w:rtl/>
        </w:rPr>
        <w:t xml:space="preserve">חוק זכויות יוצרים </w:t>
      </w:r>
      <w:r w:rsidRPr="00BF0620">
        <w:rPr>
          <w:rFonts w:ascii="David" w:hAnsi="David" w:cs="David"/>
          <w:b/>
          <w:bCs/>
          <w:color w:val="0070C0"/>
          <w:sz w:val="24"/>
          <w:szCs w:val="24"/>
          <w:rtl/>
        </w:rPr>
        <w:t>2007 פרק ג</w:t>
      </w:r>
      <w:r w:rsidR="00AB4A57">
        <w:rPr>
          <w:rFonts w:ascii="David" w:hAnsi="David" w:cs="David" w:hint="cs"/>
          <w:b/>
          <w:bCs/>
          <w:color w:val="0070C0"/>
          <w:sz w:val="24"/>
          <w:szCs w:val="24"/>
          <w:rtl/>
        </w:rPr>
        <w:t>:</w:t>
      </w:r>
    </w:p>
    <w:p w14:paraId="7080F0CD" w14:textId="72E5DD80" w:rsidR="004D30A2" w:rsidRPr="001740C4" w:rsidRDefault="004D30A2" w:rsidP="004D30A2">
      <w:pPr>
        <w:spacing w:line="360" w:lineRule="auto"/>
        <w:rPr>
          <w:rFonts w:ascii="David" w:hAnsi="David" w:cs="David"/>
          <w:b/>
          <w:bCs/>
          <w:rtl/>
        </w:rPr>
      </w:pPr>
      <w:r w:rsidRPr="001740C4">
        <w:rPr>
          <w:rFonts w:ascii="David" w:hAnsi="David" w:cs="David"/>
          <w:b/>
          <w:bCs/>
          <w:rtl/>
        </w:rPr>
        <w:t>זכויות כלכליות:</w:t>
      </w:r>
    </w:p>
    <w:p w14:paraId="124EB3CD" w14:textId="7F03D369" w:rsidR="00BF0620" w:rsidRPr="001740C4" w:rsidRDefault="00BF0620">
      <w:pPr>
        <w:pStyle w:val="a7"/>
        <w:numPr>
          <w:ilvl w:val="0"/>
          <w:numId w:val="19"/>
        </w:numPr>
        <w:spacing w:line="360" w:lineRule="auto"/>
        <w:rPr>
          <w:rFonts w:ascii="David" w:hAnsi="David" w:cs="David"/>
        </w:rPr>
      </w:pPr>
      <w:r w:rsidRPr="001740C4">
        <w:rPr>
          <w:rFonts w:ascii="David" w:hAnsi="David" w:cs="David"/>
          <w:rtl/>
        </w:rPr>
        <w:t>העתקה</w:t>
      </w:r>
    </w:p>
    <w:p w14:paraId="30BD4041" w14:textId="42AFFBD5" w:rsidR="00BF0620" w:rsidRPr="001740C4" w:rsidRDefault="00BF0620">
      <w:pPr>
        <w:pStyle w:val="a7"/>
        <w:numPr>
          <w:ilvl w:val="0"/>
          <w:numId w:val="19"/>
        </w:numPr>
        <w:spacing w:line="360" w:lineRule="auto"/>
        <w:rPr>
          <w:rFonts w:ascii="David" w:hAnsi="David" w:cs="David"/>
        </w:rPr>
      </w:pPr>
      <w:r w:rsidRPr="001740C4">
        <w:rPr>
          <w:rFonts w:ascii="David" w:hAnsi="David" w:cs="David"/>
          <w:rtl/>
        </w:rPr>
        <w:t>פרסום</w:t>
      </w:r>
    </w:p>
    <w:p w14:paraId="2BA1EA92" w14:textId="796194DE" w:rsidR="00BF0620" w:rsidRPr="001740C4" w:rsidRDefault="00BF0620">
      <w:pPr>
        <w:pStyle w:val="a7"/>
        <w:numPr>
          <w:ilvl w:val="0"/>
          <w:numId w:val="19"/>
        </w:numPr>
        <w:spacing w:line="360" w:lineRule="auto"/>
        <w:rPr>
          <w:rFonts w:ascii="David" w:hAnsi="David" w:cs="David"/>
        </w:rPr>
      </w:pPr>
      <w:r w:rsidRPr="001740C4">
        <w:rPr>
          <w:rFonts w:ascii="David" w:hAnsi="David" w:cs="David"/>
          <w:rtl/>
        </w:rPr>
        <w:t>ביצוע פומבי</w:t>
      </w:r>
    </w:p>
    <w:p w14:paraId="1C574BFC" w14:textId="08C2BD0B" w:rsidR="00BF0620" w:rsidRPr="001740C4" w:rsidRDefault="00BF0620">
      <w:pPr>
        <w:pStyle w:val="a7"/>
        <w:numPr>
          <w:ilvl w:val="0"/>
          <w:numId w:val="19"/>
        </w:numPr>
        <w:spacing w:line="360" w:lineRule="auto"/>
        <w:rPr>
          <w:rFonts w:ascii="David" w:hAnsi="David" w:cs="David"/>
        </w:rPr>
      </w:pPr>
      <w:r w:rsidRPr="001740C4">
        <w:rPr>
          <w:rFonts w:ascii="David" w:hAnsi="David" w:cs="David"/>
          <w:rtl/>
        </w:rPr>
        <w:t>שידור</w:t>
      </w:r>
    </w:p>
    <w:p w14:paraId="3A95E6A5" w14:textId="642DF711" w:rsidR="00BF0620" w:rsidRPr="001740C4" w:rsidRDefault="00BF0620">
      <w:pPr>
        <w:pStyle w:val="a7"/>
        <w:numPr>
          <w:ilvl w:val="0"/>
          <w:numId w:val="19"/>
        </w:numPr>
        <w:spacing w:line="360" w:lineRule="auto"/>
        <w:rPr>
          <w:rFonts w:ascii="David" w:hAnsi="David" w:cs="David"/>
        </w:rPr>
      </w:pPr>
      <w:r w:rsidRPr="001740C4">
        <w:rPr>
          <w:rFonts w:ascii="David" w:hAnsi="David" w:cs="David"/>
          <w:rtl/>
        </w:rPr>
        <w:t>העמדת היצירה לרשות הציבור</w:t>
      </w:r>
    </w:p>
    <w:p w14:paraId="6974B78C" w14:textId="2DF6544E" w:rsidR="00BF0620" w:rsidRPr="001740C4" w:rsidRDefault="00BF0620">
      <w:pPr>
        <w:pStyle w:val="a7"/>
        <w:numPr>
          <w:ilvl w:val="0"/>
          <w:numId w:val="19"/>
        </w:numPr>
        <w:spacing w:line="360" w:lineRule="auto"/>
        <w:rPr>
          <w:rFonts w:ascii="David" w:hAnsi="David" w:cs="David"/>
        </w:rPr>
      </w:pPr>
      <w:r w:rsidRPr="001740C4">
        <w:rPr>
          <w:rFonts w:ascii="David" w:hAnsi="David" w:cs="David"/>
          <w:rtl/>
        </w:rPr>
        <w:t>עשיית יצירה נגזרת</w:t>
      </w:r>
    </w:p>
    <w:p w14:paraId="3311469C" w14:textId="0794B397" w:rsidR="00BF0620" w:rsidRPr="001740C4" w:rsidRDefault="00BF0620">
      <w:pPr>
        <w:pStyle w:val="a7"/>
        <w:numPr>
          <w:ilvl w:val="0"/>
          <w:numId w:val="19"/>
        </w:numPr>
        <w:spacing w:line="360" w:lineRule="auto"/>
        <w:rPr>
          <w:rFonts w:ascii="David" w:hAnsi="David" w:cs="David"/>
        </w:rPr>
      </w:pPr>
      <w:r w:rsidRPr="001740C4">
        <w:rPr>
          <w:rFonts w:ascii="David" w:hAnsi="David" w:cs="David"/>
          <w:rtl/>
        </w:rPr>
        <w:t>השכרה</w:t>
      </w:r>
    </w:p>
    <w:p w14:paraId="00B5C1E1" w14:textId="0AFA3FC7" w:rsidR="00BF0620" w:rsidRPr="001740C4" w:rsidRDefault="00BF0620" w:rsidP="00BF0620">
      <w:pPr>
        <w:spacing w:line="360" w:lineRule="auto"/>
        <w:rPr>
          <w:rFonts w:ascii="David" w:hAnsi="David" w:cs="David"/>
          <w:b/>
          <w:bCs/>
          <w:rtl/>
        </w:rPr>
      </w:pPr>
      <w:r w:rsidRPr="001740C4">
        <w:rPr>
          <w:rFonts w:ascii="David" w:hAnsi="David" w:cs="David"/>
          <w:b/>
          <w:bCs/>
          <w:rtl/>
        </w:rPr>
        <w:t>זכויות מוסריות:</w:t>
      </w:r>
    </w:p>
    <w:p w14:paraId="2B308A08" w14:textId="7954C09D" w:rsidR="00BF0620" w:rsidRPr="001740C4" w:rsidRDefault="00BF0620">
      <w:pPr>
        <w:pStyle w:val="a7"/>
        <w:numPr>
          <w:ilvl w:val="0"/>
          <w:numId w:val="20"/>
        </w:numPr>
        <w:spacing w:line="360" w:lineRule="auto"/>
        <w:rPr>
          <w:rFonts w:ascii="David" w:hAnsi="David" w:cs="David"/>
        </w:rPr>
      </w:pPr>
      <w:r w:rsidRPr="001740C4">
        <w:rPr>
          <w:rFonts w:ascii="David" w:hAnsi="David" w:cs="David"/>
          <w:rtl/>
        </w:rPr>
        <w:t>הזכות לייחוס – הזכות שלי שהיצירה הזו תיוחס רק אלי ולא לאחר</w:t>
      </w:r>
      <w:r w:rsidR="00EC6FF9" w:rsidRPr="001740C4">
        <w:rPr>
          <w:rFonts w:ascii="David" w:hAnsi="David" w:cs="David" w:hint="cs"/>
          <w:rtl/>
        </w:rPr>
        <w:t>.</w:t>
      </w:r>
    </w:p>
    <w:p w14:paraId="2D93D4CA" w14:textId="7D9CF86C" w:rsidR="00AB4A57" w:rsidRPr="001740C4" w:rsidRDefault="00BF0620">
      <w:pPr>
        <w:pStyle w:val="a7"/>
        <w:numPr>
          <w:ilvl w:val="0"/>
          <w:numId w:val="20"/>
        </w:numPr>
        <w:spacing w:line="360" w:lineRule="auto"/>
        <w:rPr>
          <w:rFonts w:ascii="David" w:hAnsi="David" w:cs="David"/>
          <w:rtl/>
        </w:rPr>
      </w:pPr>
      <w:r w:rsidRPr="001740C4">
        <w:rPr>
          <w:rFonts w:ascii="David" w:hAnsi="David" w:cs="David"/>
          <w:rtl/>
        </w:rPr>
        <w:t>הזכות לשלמות – שלא יפגעו בעותק היצירה בדרך שתפגע בשמי הטוב.</w:t>
      </w:r>
    </w:p>
    <w:p w14:paraId="262A37ED" w14:textId="50FBBC9F" w:rsidR="00C85C87" w:rsidRPr="00AB4A57" w:rsidRDefault="00C85C87" w:rsidP="00C85C87">
      <w:pPr>
        <w:spacing w:line="360" w:lineRule="auto"/>
        <w:rPr>
          <w:rFonts w:ascii="David" w:hAnsi="David" w:cs="David"/>
          <w:b/>
          <w:bCs/>
          <w:sz w:val="24"/>
          <w:szCs w:val="24"/>
          <w:u w:val="single"/>
          <w:rtl/>
        </w:rPr>
      </w:pPr>
      <w:r w:rsidRPr="00AB4A57">
        <w:rPr>
          <w:rFonts w:ascii="David" w:hAnsi="David" w:cs="David" w:hint="cs"/>
          <w:b/>
          <w:bCs/>
          <w:sz w:val="24"/>
          <w:szCs w:val="24"/>
          <w:u w:val="single"/>
          <w:rtl/>
        </w:rPr>
        <w:t>חלוקת המרצה כדי שנוכל להקביל ל</w:t>
      </w:r>
      <w:r w:rsidR="008B11FD" w:rsidRPr="00AB4A57">
        <w:rPr>
          <w:rFonts w:ascii="David" w:hAnsi="David" w:cs="David" w:hint="cs"/>
          <w:b/>
          <w:bCs/>
          <w:sz w:val="24"/>
          <w:szCs w:val="24"/>
          <w:u w:val="single"/>
          <w:rtl/>
        </w:rPr>
        <w:t>ארה"ב:</w:t>
      </w:r>
    </w:p>
    <w:p w14:paraId="1B248B4E" w14:textId="42DAE25B" w:rsidR="008B11FD" w:rsidRPr="00E974D1" w:rsidRDefault="008B11FD" w:rsidP="00C85C87">
      <w:pPr>
        <w:spacing w:line="360" w:lineRule="auto"/>
        <w:rPr>
          <w:rFonts w:ascii="David" w:hAnsi="David" w:cs="David"/>
          <w:b/>
          <w:bCs/>
          <w:sz w:val="24"/>
          <w:szCs w:val="24"/>
          <w:rtl/>
        </w:rPr>
      </w:pPr>
      <w:r w:rsidRPr="00E974D1">
        <w:rPr>
          <w:rFonts w:ascii="David" w:hAnsi="David" w:cs="David" w:hint="cs"/>
          <w:b/>
          <w:bCs/>
          <w:sz w:val="24"/>
          <w:szCs w:val="24"/>
          <w:rtl/>
        </w:rPr>
        <w:t>כלכליות</w:t>
      </w:r>
    </w:p>
    <w:p w14:paraId="67378800" w14:textId="30554E59" w:rsidR="00D632CF" w:rsidRDefault="00D632CF">
      <w:pPr>
        <w:pStyle w:val="a7"/>
        <w:numPr>
          <w:ilvl w:val="0"/>
          <w:numId w:val="21"/>
        </w:numPr>
        <w:spacing w:line="360" w:lineRule="auto"/>
        <w:rPr>
          <w:rFonts w:ascii="David" w:hAnsi="David" w:cs="David"/>
          <w:sz w:val="24"/>
          <w:szCs w:val="24"/>
        </w:rPr>
      </w:pPr>
      <w:r>
        <w:rPr>
          <w:rFonts w:ascii="David" w:hAnsi="David" w:cs="David" w:hint="cs"/>
          <w:sz w:val="24"/>
          <w:szCs w:val="24"/>
          <w:rtl/>
        </w:rPr>
        <w:t>העתקה</w:t>
      </w:r>
    </w:p>
    <w:p w14:paraId="72676445" w14:textId="39694C6A" w:rsidR="00D632CF" w:rsidRDefault="00D632CF">
      <w:pPr>
        <w:pStyle w:val="a7"/>
        <w:numPr>
          <w:ilvl w:val="0"/>
          <w:numId w:val="21"/>
        </w:numPr>
        <w:spacing w:line="360" w:lineRule="auto"/>
        <w:rPr>
          <w:rFonts w:ascii="David" w:hAnsi="David" w:cs="David"/>
          <w:sz w:val="24"/>
          <w:szCs w:val="24"/>
        </w:rPr>
      </w:pPr>
      <w:r>
        <w:rPr>
          <w:rFonts w:ascii="David" w:hAnsi="David" w:cs="David" w:hint="cs"/>
          <w:sz w:val="24"/>
          <w:szCs w:val="24"/>
          <w:rtl/>
        </w:rPr>
        <w:t>יצירות נגזרות</w:t>
      </w:r>
    </w:p>
    <w:p w14:paraId="2F6ECA46" w14:textId="77777777" w:rsidR="00E974D1" w:rsidRDefault="00D632CF">
      <w:pPr>
        <w:pStyle w:val="a7"/>
        <w:numPr>
          <w:ilvl w:val="0"/>
          <w:numId w:val="21"/>
        </w:numPr>
        <w:spacing w:line="360" w:lineRule="auto"/>
        <w:rPr>
          <w:rFonts w:ascii="David" w:hAnsi="David" w:cs="David"/>
          <w:sz w:val="24"/>
          <w:szCs w:val="24"/>
        </w:rPr>
      </w:pPr>
      <w:r>
        <w:rPr>
          <w:rFonts w:ascii="David" w:hAnsi="David" w:cs="David" w:hint="cs"/>
          <w:sz w:val="24"/>
          <w:szCs w:val="24"/>
          <w:rtl/>
        </w:rPr>
        <w:t>הפצה או השכרה</w:t>
      </w:r>
    </w:p>
    <w:p w14:paraId="6514DE80" w14:textId="74B94C4D" w:rsidR="00D632CF" w:rsidRPr="00E974D1" w:rsidRDefault="00D632CF">
      <w:pPr>
        <w:pStyle w:val="a7"/>
        <w:numPr>
          <w:ilvl w:val="0"/>
          <w:numId w:val="21"/>
        </w:numPr>
        <w:spacing w:line="360" w:lineRule="auto"/>
        <w:rPr>
          <w:rFonts w:ascii="David" w:hAnsi="David" w:cs="David"/>
          <w:sz w:val="24"/>
          <w:szCs w:val="24"/>
        </w:rPr>
      </w:pPr>
      <w:r w:rsidRPr="00E974D1">
        <w:rPr>
          <w:rFonts w:ascii="David" w:hAnsi="David" w:cs="David" w:hint="cs"/>
          <w:sz w:val="24"/>
          <w:szCs w:val="24"/>
          <w:rtl/>
        </w:rPr>
        <w:lastRenderedPageBreak/>
        <w:t>ביצוע פומבי או שידור</w:t>
      </w:r>
      <w:r w:rsidR="00E974D1" w:rsidRPr="00E974D1">
        <w:rPr>
          <w:rFonts w:ascii="David" w:hAnsi="David" w:cs="David" w:hint="cs"/>
          <w:sz w:val="24"/>
          <w:szCs w:val="24"/>
          <w:rtl/>
        </w:rPr>
        <w:t xml:space="preserve"> - </w:t>
      </w:r>
      <w:r w:rsidR="00E974D1" w:rsidRPr="00E974D1">
        <w:rPr>
          <w:rFonts w:ascii="David" w:hAnsi="David" w:cs="David"/>
          <w:sz w:val="24"/>
          <w:szCs w:val="24"/>
          <w:u w:val="single"/>
          <w:rtl/>
        </w:rPr>
        <w:t>בארה</w:t>
      </w:r>
      <w:r w:rsidR="00E974D1" w:rsidRPr="00E974D1">
        <w:rPr>
          <w:rFonts w:ascii="David" w:hAnsi="David" w:cs="David" w:hint="cs"/>
          <w:sz w:val="24"/>
          <w:szCs w:val="24"/>
          <w:u w:val="single"/>
          <w:rtl/>
        </w:rPr>
        <w:t>"</w:t>
      </w:r>
      <w:r w:rsidR="00E974D1" w:rsidRPr="00E974D1">
        <w:rPr>
          <w:rFonts w:ascii="David" w:hAnsi="David" w:cs="David"/>
          <w:sz w:val="24"/>
          <w:szCs w:val="24"/>
          <w:u w:val="single"/>
          <w:rtl/>
        </w:rPr>
        <w:t>ב</w:t>
      </w:r>
      <w:r w:rsidR="00E974D1" w:rsidRPr="00E974D1">
        <w:rPr>
          <w:rFonts w:ascii="David" w:hAnsi="David" w:cs="David"/>
          <w:sz w:val="24"/>
          <w:szCs w:val="24"/>
          <w:rtl/>
        </w:rPr>
        <w:t xml:space="preserve"> יש זכות בלעדית לבע</w:t>
      </w:r>
      <w:r w:rsidR="00E974D1" w:rsidRPr="00E974D1">
        <w:rPr>
          <w:rFonts w:ascii="David" w:hAnsi="David" w:cs="David" w:hint="cs"/>
          <w:sz w:val="24"/>
          <w:szCs w:val="24"/>
          <w:rtl/>
        </w:rPr>
        <w:t xml:space="preserve">ל </w:t>
      </w:r>
      <w:r w:rsidR="00E974D1" w:rsidRPr="00E974D1">
        <w:rPr>
          <w:rFonts w:ascii="David" w:hAnsi="David" w:cs="David"/>
          <w:sz w:val="24"/>
          <w:szCs w:val="24"/>
          <w:rtl/>
        </w:rPr>
        <w:t>הזכויות לשדר אך זה נחשב לחלק מהזכות הבלעדית שלו לבצע פומבית.</w:t>
      </w:r>
    </w:p>
    <w:p w14:paraId="7FE7E883" w14:textId="77777777" w:rsidR="00E974D1" w:rsidRDefault="008B11FD">
      <w:pPr>
        <w:pStyle w:val="a7"/>
        <w:numPr>
          <w:ilvl w:val="0"/>
          <w:numId w:val="21"/>
        </w:numPr>
        <w:spacing w:line="360" w:lineRule="auto"/>
        <w:rPr>
          <w:rFonts w:ascii="David" w:hAnsi="David" w:cs="David"/>
          <w:sz w:val="24"/>
          <w:szCs w:val="24"/>
        </w:rPr>
      </w:pPr>
      <w:r>
        <w:rPr>
          <w:rFonts w:ascii="David" w:hAnsi="David" w:cs="David" w:hint="cs"/>
          <w:sz w:val="24"/>
          <w:szCs w:val="24"/>
          <w:rtl/>
        </w:rPr>
        <w:t>הצגה פומבית</w:t>
      </w:r>
    </w:p>
    <w:p w14:paraId="67300FB0" w14:textId="1E866961" w:rsidR="008B11FD" w:rsidRPr="004F5008" w:rsidRDefault="008B11FD">
      <w:pPr>
        <w:pStyle w:val="a7"/>
        <w:numPr>
          <w:ilvl w:val="0"/>
          <w:numId w:val="21"/>
        </w:numPr>
        <w:spacing w:line="360" w:lineRule="auto"/>
        <w:rPr>
          <w:rFonts w:ascii="David" w:hAnsi="David" w:cs="David"/>
          <w:sz w:val="24"/>
          <w:szCs w:val="24"/>
        </w:rPr>
      </w:pPr>
      <w:r w:rsidRPr="00E974D1">
        <w:rPr>
          <w:rFonts w:ascii="David" w:hAnsi="David" w:cs="David" w:hint="cs"/>
          <w:sz w:val="24"/>
          <w:szCs w:val="24"/>
          <w:rtl/>
        </w:rPr>
        <w:t>פרסום ראשון</w:t>
      </w:r>
      <w:r w:rsidR="00E974D1" w:rsidRPr="00E974D1">
        <w:rPr>
          <w:rFonts w:ascii="David" w:hAnsi="David" w:cs="David" w:hint="cs"/>
          <w:sz w:val="24"/>
          <w:szCs w:val="24"/>
          <w:rtl/>
        </w:rPr>
        <w:t xml:space="preserve"> - </w:t>
      </w:r>
      <w:r w:rsidR="00E974D1" w:rsidRPr="00E974D1">
        <w:rPr>
          <w:rFonts w:ascii="David" w:hAnsi="David" w:cs="David"/>
          <w:sz w:val="24"/>
          <w:szCs w:val="24"/>
          <w:rtl/>
        </w:rPr>
        <w:t xml:space="preserve">אין </w:t>
      </w:r>
      <w:r w:rsidR="00E974D1" w:rsidRPr="00E974D1">
        <w:rPr>
          <w:rFonts w:ascii="David" w:hAnsi="David" w:cs="David"/>
          <w:sz w:val="24"/>
          <w:szCs w:val="24"/>
          <w:u w:val="single"/>
          <w:rtl/>
        </w:rPr>
        <w:t>בארה</w:t>
      </w:r>
      <w:r w:rsidR="00E974D1" w:rsidRPr="00E974D1">
        <w:rPr>
          <w:rFonts w:ascii="David" w:hAnsi="David" w:cs="David" w:hint="cs"/>
          <w:sz w:val="24"/>
          <w:szCs w:val="24"/>
          <w:u w:val="single"/>
          <w:rtl/>
        </w:rPr>
        <w:t>"</w:t>
      </w:r>
      <w:r w:rsidR="00E974D1" w:rsidRPr="00E974D1">
        <w:rPr>
          <w:rFonts w:ascii="David" w:hAnsi="David" w:cs="David"/>
          <w:sz w:val="24"/>
          <w:szCs w:val="24"/>
          <w:u w:val="single"/>
          <w:rtl/>
        </w:rPr>
        <w:t>ב</w:t>
      </w:r>
      <w:r w:rsidR="00E974D1" w:rsidRPr="00E974D1">
        <w:rPr>
          <w:rFonts w:ascii="David" w:hAnsi="David" w:cs="David"/>
          <w:sz w:val="24"/>
          <w:szCs w:val="24"/>
          <w:rtl/>
        </w:rPr>
        <w:t xml:space="preserve"> זכות לפרסום ראשון. </w:t>
      </w:r>
    </w:p>
    <w:p w14:paraId="5700CC8C" w14:textId="591E0E27" w:rsidR="008B11FD" w:rsidRPr="00E974D1" w:rsidRDefault="008B11FD" w:rsidP="008B11FD">
      <w:pPr>
        <w:spacing w:line="360" w:lineRule="auto"/>
        <w:rPr>
          <w:rFonts w:ascii="David" w:hAnsi="David" w:cs="David"/>
          <w:b/>
          <w:bCs/>
          <w:sz w:val="24"/>
          <w:szCs w:val="24"/>
          <w:rtl/>
        </w:rPr>
      </w:pPr>
      <w:r w:rsidRPr="00E974D1">
        <w:rPr>
          <w:rFonts w:ascii="David" w:hAnsi="David" w:cs="David" w:hint="cs"/>
          <w:b/>
          <w:bCs/>
          <w:sz w:val="24"/>
          <w:szCs w:val="24"/>
          <w:rtl/>
        </w:rPr>
        <w:t>מוסריות</w:t>
      </w:r>
    </w:p>
    <w:p w14:paraId="01608E32" w14:textId="1A325F3A" w:rsidR="008B11FD" w:rsidRDefault="008B11FD">
      <w:pPr>
        <w:pStyle w:val="a7"/>
        <w:numPr>
          <w:ilvl w:val="0"/>
          <w:numId w:val="22"/>
        </w:numPr>
        <w:spacing w:line="360" w:lineRule="auto"/>
        <w:rPr>
          <w:rFonts w:ascii="David" w:hAnsi="David" w:cs="David"/>
          <w:sz w:val="24"/>
          <w:szCs w:val="24"/>
        </w:rPr>
      </w:pPr>
      <w:r>
        <w:rPr>
          <w:rFonts w:ascii="David" w:hAnsi="David" w:cs="David" w:hint="cs"/>
          <w:sz w:val="24"/>
          <w:szCs w:val="24"/>
          <w:rtl/>
        </w:rPr>
        <w:t>ייחוס</w:t>
      </w:r>
    </w:p>
    <w:p w14:paraId="36D2926C" w14:textId="6D9ACADA" w:rsidR="00E05C41" w:rsidRPr="001740C4" w:rsidRDefault="008B11FD">
      <w:pPr>
        <w:pStyle w:val="a7"/>
        <w:numPr>
          <w:ilvl w:val="0"/>
          <w:numId w:val="22"/>
        </w:numPr>
        <w:spacing w:line="360" w:lineRule="auto"/>
        <w:rPr>
          <w:rFonts w:ascii="David" w:hAnsi="David" w:cs="David"/>
          <w:sz w:val="24"/>
          <w:szCs w:val="24"/>
          <w:rtl/>
        </w:rPr>
      </w:pPr>
      <w:r>
        <w:rPr>
          <w:rFonts w:ascii="David" w:hAnsi="David" w:cs="David" w:hint="cs"/>
          <w:sz w:val="24"/>
          <w:szCs w:val="24"/>
          <w:rtl/>
        </w:rPr>
        <w:t>שלמות</w:t>
      </w:r>
    </w:p>
    <w:p w14:paraId="2CC08FD2" w14:textId="77777777" w:rsidR="00EE1BCF" w:rsidRDefault="00EE1BCF" w:rsidP="001740C4">
      <w:pPr>
        <w:spacing w:line="360" w:lineRule="auto"/>
        <w:jc w:val="center"/>
        <w:rPr>
          <w:rFonts w:ascii="David" w:hAnsi="David" w:cs="David"/>
          <w:b/>
          <w:bCs/>
          <w:sz w:val="24"/>
          <w:szCs w:val="24"/>
          <w:u w:val="single"/>
          <w:rtl/>
        </w:rPr>
      </w:pPr>
    </w:p>
    <w:p w14:paraId="32F97422" w14:textId="7F8F0505" w:rsidR="006C1763" w:rsidRPr="006C1763" w:rsidRDefault="00E05C41" w:rsidP="001740C4">
      <w:pPr>
        <w:spacing w:line="360" w:lineRule="auto"/>
        <w:jc w:val="center"/>
        <w:rPr>
          <w:rFonts w:ascii="David" w:hAnsi="David" w:cs="David"/>
          <w:b/>
          <w:bCs/>
          <w:sz w:val="24"/>
          <w:szCs w:val="24"/>
          <w:u w:val="single"/>
          <w:rtl/>
        </w:rPr>
      </w:pPr>
      <w:r w:rsidRPr="006C1763">
        <w:rPr>
          <w:rFonts w:ascii="David" w:hAnsi="David" w:cs="David"/>
          <w:b/>
          <w:bCs/>
          <w:sz w:val="24"/>
          <w:szCs w:val="24"/>
          <w:u w:val="single"/>
          <w:rtl/>
        </w:rPr>
        <w:t>העתקה</w:t>
      </w:r>
    </w:p>
    <w:p w14:paraId="19FD41F8" w14:textId="5713F060" w:rsidR="00E05C41" w:rsidRPr="00E974D1" w:rsidRDefault="00E05C41" w:rsidP="00E974D1">
      <w:pPr>
        <w:spacing w:line="360" w:lineRule="auto"/>
        <w:rPr>
          <w:rFonts w:ascii="David" w:hAnsi="David" w:cs="David"/>
          <w:sz w:val="24"/>
          <w:szCs w:val="24"/>
          <w:rtl/>
        </w:rPr>
      </w:pPr>
      <w:r w:rsidRPr="00E974D1">
        <w:rPr>
          <w:rFonts w:ascii="David" w:hAnsi="David" w:cs="David"/>
          <w:sz w:val="24"/>
          <w:szCs w:val="24"/>
          <w:rtl/>
        </w:rPr>
        <w:t xml:space="preserve">מהי הזכות הבלעדית של בעל זכויות היוצרים להעתקה? זה שאסור לכל אדם בעולם להעתיק את היצירה בלי רשות מהבעלים. הזכות החשובה ביותר והרווחית ביותר לבעל הזכות. </w:t>
      </w:r>
    </w:p>
    <w:p w14:paraId="55B1F6BB" w14:textId="77777777" w:rsidR="006C1763" w:rsidRDefault="00E05C41" w:rsidP="00E05C41">
      <w:pPr>
        <w:spacing w:line="360" w:lineRule="auto"/>
        <w:rPr>
          <w:rFonts w:ascii="David" w:hAnsi="David" w:cs="David"/>
          <w:sz w:val="24"/>
          <w:szCs w:val="24"/>
          <w:rtl/>
        </w:rPr>
      </w:pPr>
      <w:r w:rsidRPr="00E05C41">
        <w:rPr>
          <w:rFonts w:ascii="David" w:hAnsi="David" w:cs="David"/>
          <w:sz w:val="24"/>
          <w:szCs w:val="24"/>
          <w:rtl/>
        </w:rPr>
        <w:t xml:space="preserve">מה מבלבל בהעתקה? </w:t>
      </w:r>
    </w:p>
    <w:p w14:paraId="3853EB4F" w14:textId="77777777" w:rsidR="006C1763" w:rsidRDefault="00E05C41">
      <w:pPr>
        <w:pStyle w:val="a7"/>
        <w:numPr>
          <w:ilvl w:val="0"/>
          <w:numId w:val="23"/>
        </w:numPr>
        <w:spacing w:line="360" w:lineRule="auto"/>
        <w:rPr>
          <w:rFonts w:ascii="David" w:hAnsi="David" w:cs="David"/>
          <w:sz w:val="24"/>
          <w:szCs w:val="24"/>
        </w:rPr>
      </w:pPr>
      <w:r w:rsidRPr="006C1763">
        <w:rPr>
          <w:rFonts w:ascii="David" w:hAnsi="David" w:cs="David"/>
          <w:sz w:val="24"/>
          <w:szCs w:val="24"/>
          <w:rtl/>
        </w:rPr>
        <w:t xml:space="preserve">העתקה יכולה להיות לא ישירה- אלא עקיפה (אני מעתיקה את העלילה ולא את הספר עצמו- העתקה היא לא מילולית אלא עקיפה). </w:t>
      </w:r>
    </w:p>
    <w:p w14:paraId="7B75574F" w14:textId="77777777" w:rsidR="00840EA7" w:rsidRDefault="00E05C41">
      <w:pPr>
        <w:pStyle w:val="a7"/>
        <w:numPr>
          <w:ilvl w:val="0"/>
          <w:numId w:val="23"/>
        </w:numPr>
        <w:spacing w:line="360" w:lineRule="auto"/>
        <w:rPr>
          <w:rFonts w:ascii="David" w:hAnsi="David" w:cs="David"/>
          <w:sz w:val="24"/>
          <w:szCs w:val="24"/>
        </w:rPr>
      </w:pPr>
      <w:r w:rsidRPr="006C1763">
        <w:rPr>
          <w:rFonts w:ascii="David" w:hAnsi="David" w:cs="David"/>
          <w:sz w:val="24"/>
          <w:szCs w:val="24"/>
          <w:rtl/>
        </w:rPr>
        <w:t xml:space="preserve">מה נחשב כהעתקה? תלוי מאוד בסוג היצירה. </w:t>
      </w:r>
    </w:p>
    <w:p w14:paraId="020FA292" w14:textId="66F5B6DE" w:rsidR="00E05C41" w:rsidRPr="00840EA7" w:rsidRDefault="00E05C41">
      <w:pPr>
        <w:pStyle w:val="a7"/>
        <w:numPr>
          <w:ilvl w:val="0"/>
          <w:numId w:val="23"/>
        </w:numPr>
        <w:spacing w:line="360" w:lineRule="auto"/>
        <w:rPr>
          <w:rFonts w:ascii="David" w:hAnsi="David" w:cs="David"/>
          <w:sz w:val="24"/>
          <w:szCs w:val="24"/>
          <w:rtl/>
        </w:rPr>
      </w:pPr>
      <w:r w:rsidRPr="00840EA7">
        <w:rPr>
          <w:rFonts w:ascii="David" w:hAnsi="David" w:cs="David"/>
          <w:sz w:val="24"/>
          <w:szCs w:val="24"/>
          <w:rtl/>
        </w:rPr>
        <w:t xml:space="preserve">יש כללים פרטניים חריגים לכללי איסורי העתקה- החריגים האלה אינם אחידים סביב העולם. </w:t>
      </w:r>
    </w:p>
    <w:p w14:paraId="2CDC59D6" w14:textId="233124A4" w:rsidR="00E05C41" w:rsidRPr="00E05C41" w:rsidRDefault="00E05C41" w:rsidP="00622A33">
      <w:pPr>
        <w:spacing w:line="360" w:lineRule="auto"/>
        <w:rPr>
          <w:rFonts w:ascii="David" w:hAnsi="David" w:cs="David"/>
          <w:sz w:val="24"/>
          <w:szCs w:val="24"/>
          <w:rtl/>
        </w:rPr>
      </w:pPr>
      <w:r w:rsidRPr="00840EA7">
        <w:rPr>
          <w:rFonts w:ascii="David" w:hAnsi="David" w:cs="David"/>
          <w:b/>
          <w:bCs/>
          <w:color w:val="0070C0"/>
          <w:sz w:val="24"/>
          <w:szCs w:val="24"/>
          <w:rtl/>
        </w:rPr>
        <w:t>אמנת ברן זכות להעתיק -</w:t>
      </w:r>
      <w:r w:rsidRPr="00840EA7">
        <w:rPr>
          <w:rFonts w:ascii="David" w:hAnsi="David" w:cs="David"/>
          <w:color w:val="0070C0"/>
          <w:sz w:val="24"/>
          <w:szCs w:val="24"/>
          <w:rtl/>
        </w:rPr>
        <w:t xml:space="preserve"> </w:t>
      </w:r>
      <w:r w:rsidRPr="00E05C41">
        <w:rPr>
          <w:rFonts w:ascii="David" w:hAnsi="David" w:cs="David"/>
          <w:sz w:val="24"/>
          <w:szCs w:val="24"/>
          <w:rtl/>
        </w:rPr>
        <w:t>יש להגן על בעלי הזכות הבלעדית מפני העתקה וגם נושא החריגים מופי</w:t>
      </w:r>
      <w:r w:rsidR="00622A33">
        <w:rPr>
          <w:rFonts w:ascii="David" w:hAnsi="David" w:cs="David" w:hint="cs"/>
          <w:sz w:val="24"/>
          <w:szCs w:val="24"/>
          <w:rtl/>
        </w:rPr>
        <w:t>ע באמנה.</w:t>
      </w:r>
      <w:r w:rsidRPr="00E05C41">
        <w:rPr>
          <w:rFonts w:ascii="David" w:hAnsi="David" w:cs="David"/>
          <w:sz w:val="24"/>
          <w:szCs w:val="24"/>
          <w:rtl/>
        </w:rPr>
        <w:t xml:space="preserve"> </w:t>
      </w:r>
      <w:r w:rsidR="00622A33">
        <w:rPr>
          <w:rFonts w:ascii="David" w:hAnsi="David" w:cs="David" w:hint="cs"/>
          <w:sz w:val="24"/>
          <w:szCs w:val="24"/>
          <w:rtl/>
        </w:rPr>
        <w:t>(לא מפורט מהם אותם חריגים).</w:t>
      </w:r>
    </w:p>
    <w:p w14:paraId="5D2DD7AD" w14:textId="2D78F7BA" w:rsidR="00E05C41" w:rsidRPr="006E4E96" w:rsidRDefault="00E05C41" w:rsidP="006E4E96">
      <w:pPr>
        <w:spacing w:line="360" w:lineRule="auto"/>
        <w:rPr>
          <w:rFonts w:ascii="David" w:hAnsi="David" w:cs="David"/>
          <w:b/>
          <w:bCs/>
          <w:color w:val="0070C0"/>
          <w:sz w:val="24"/>
          <w:szCs w:val="24"/>
          <w:rtl/>
        </w:rPr>
      </w:pPr>
      <w:r w:rsidRPr="00622A33">
        <w:rPr>
          <w:rFonts w:ascii="David" w:hAnsi="David" w:cs="David"/>
          <w:b/>
          <w:bCs/>
          <w:color w:val="0070C0"/>
          <w:sz w:val="24"/>
          <w:szCs w:val="24"/>
        </w:rPr>
        <w:t>Sheldon v Metro-Goldwyn pictures 1936</w:t>
      </w:r>
      <w:r w:rsidRPr="00622A33">
        <w:rPr>
          <w:rFonts w:ascii="David" w:hAnsi="David" w:cs="David"/>
          <w:b/>
          <w:bCs/>
          <w:color w:val="0070C0"/>
          <w:sz w:val="24"/>
          <w:szCs w:val="24"/>
          <w:rtl/>
        </w:rPr>
        <w:t xml:space="preserve"> </w:t>
      </w:r>
      <w:r w:rsidR="00A632F3">
        <w:rPr>
          <w:rFonts w:ascii="David" w:hAnsi="David" w:cs="David" w:hint="cs"/>
          <w:b/>
          <w:bCs/>
          <w:color w:val="0070C0"/>
          <w:sz w:val="24"/>
          <w:szCs w:val="24"/>
          <w:rtl/>
        </w:rPr>
        <w:t xml:space="preserve"> - </w:t>
      </w:r>
      <w:r w:rsidRPr="00E05C41">
        <w:rPr>
          <w:rFonts w:ascii="David" w:hAnsi="David" w:cs="David"/>
          <w:sz w:val="24"/>
          <w:szCs w:val="24"/>
          <w:rtl/>
        </w:rPr>
        <w:t xml:space="preserve">מקרה מפורסם </w:t>
      </w:r>
      <w:r w:rsidR="00A632F3">
        <w:rPr>
          <w:rFonts w:ascii="David" w:hAnsi="David" w:cs="David" w:hint="cs"/>
          <w:sz w:val="24"/>
          <w:szCs w:val="24"/>
          <w:rtl/>
        </w:rPr>
        <w:t xml:space="preserve">של </w:t>
      </w:r>
      <w:r w:rsidRPr="00E05C41">
        <w:rPr>
          <w:rFonts w:ascii="David" w:hAnsi="David" w:cs="David"/>
          <w:sz w:val="24"/>
          <w:szCs w:val="24"/>
          <w:rtl/>
        </w:rPr>
        <w:t xml:space="preserve">רצח- </w:t>
      </w:r>
      <w:r w:rsidR="00A632F3">
        <w:rPr>
          <w:rFonts w:ascii="David" w:hAnsi="David" w:cs="David" w:hint="cs"/>
          <w:sz w:val="24"/>
          <w:szCs w:val="24"/>
          <w:rtl/>
        </w:rPr>
        <w:t xml:space="preserve">מישהי שכנעה בן אדם לבצע רצח. על האירוע הזה נכתב </w:t>
      </w:r>
      <w:r w:rsidRPr="00E05C41">
        <w:rPr>
          <w:rFonts w:ascii="David" w:hAnsi="David" w:cs="David"/>
          <w:sz w:val="24"/>
          <w:szCs w:val="24"/>
          <w:rtl/>
        </w:rPr>
        <w:t>ספר</w:t>
      </w:r>
      <w:r w:rsidR="00A632F3">
        <w:rPr>
          <w:rFonts w:ascii="David" w:hAnsi="David" w:cs="David" w:hint="cs"/>
          <w:sz w:val="24"/>
          <w:szCs w:val="24"/>
          <w:rtl/>
        </w:rPr>
        <w:t xml:space="preserve">, יצרו </w:t>
      </w:r>
      <w:r w:rsidRPr="00E05C41">
        <w:rPr>
          <w:rFonts w:ascii="David" w:hAnsi="David" w:cs="David"/>
          <w:sz w:val="24"/>
          <w:szCs w:val="24"/>
          <w:rtl/>
        </w:rPr>
        <w:t>הצגה ובסוף גם סרט</w:t>
      </w:r>
      <w:r w:rsidR="00A632F3">
        <w:rPr>
          <w:rFonts w:ascii="David" w:hAnsi="David" w:cs="David" w:hint="cs"/>
          <w:b/>
          <w:bCs/>
          <w:color w:val="0070C0"/>
          <w:sz w:val="24"/>
          <w:szCs w:val="24"/>
          <w:rtl/>
        </w:rPr>
        <w:t xml:space="preserve">. </w:t>
      </w:r>
      <w:r w:rsidR="00A632F3">
        <w:rPr>
          <w:rFonts w:ascii="David" w:hAnsi="David" w:cs="David" w:hint="cs"/>
          <w:sz w:val="24"/>
          <w:szCs w:val="24"/>
          <w:rtl/>
        </w:rPr>
        <w:t>ה</w:t>
      </w:r>
      <w:r w:rsidRPr="00E05C41">
        <w:rPr>
          <w:rFonts w:ascii="David" w:hAnsi="David" w:cs="David"/>
          <w:sz w:val="24"/>
          <w:szCs w:val="24"/>
          <w:rtl/>
        </w:rPr>
        <w:t>א</w:t>
      </w:r>
      <w:r w:rsidR="00A632F3">
        <w:rPr>
          <w:rFonts w:ascii="David" w:hAnsi="David" w:cs="David" w:hint="cs"/>
          <w:sz w:val="24"/>
          <w:szCs w:val="24"/>
          <w:rtl/>
        </w:rPr>
        <w:t>ד</w:t>
      </w:r>
      <w:r w:rsidRPr="00E05C41">
        <w:rPr>
          <w:rFonts w:ascii="David" w:hAnsi="David" w:cs="David"/>
          <w:sz w:val="24"/>
          <w:szCs w:val="24"/>
          <w:rtl/>
        </w:rPr>
        <w:t xml:space="preserve">ם שכתב את ההצגה תבע את האולפן </w:t>
      </w:r>
      <w:r w:rsidR="00A632F3" w:rsidRPr="00E05C41">
        <w:rPr>
          <w:rFonts w:ascii="David" w:hAnsi="David" w:cs="David" w:hint="cs"/>
          <w:sz w:val="24"/>
          <w:szCs w:val="24"/>
          <w:rtl/>
        </w:rPr>
        <w:t>ההוליוודי</w:t>
      </w:r>
      <w:r w:rsidRPr="00E05C41">
        <w:rPr>
          <w:rFonts w:ascii="David" w:hAnsi="David" w:cs="David"/>
          <w:sz w:val="24"/>
          <w:szCs w:val="24"/>
          <w:rtl/>
        </w:rPr>
        <w:t xml:space="preserve"> שיצ</w:t>
      </w:r>
      <w:r w:rsidR="00A632F3">
        <w:rPr>
          <w:rFonts w:ascii="David" w:hAnsi="David" w:cs="David" w:hint="cs"/>
          <w:sz w:val="24"/>
          <w:szCs w:val="24"/>
          <w:rtl/>
        </w:rPr>
        <w:t>ר</w:t>
      </w:r>
      <w:r w:rsidRPr="00E05C41">
        <w:rPr>
          <w:rFonts w:ascii="David" w:hAnsi="David" w:cs="David"/>
          <w:sz w:val="24"/>
          <w:szCs w:val="24"/>
          <w:rtl/>
        </w:rPr>
        <w:t xml:space="preserve"> את הסרט</w:t>
      </w:r>
      <w:r w:rsidR="00A632F3">
        <w:rPr>
          <w:rFonts w:ascii="David" w:hAnsi="David" w:cs="David" w:hint="cs"/>
          <w:sz w:val="24"/>
          <w:szCs w:val="24"/>
          <w:rtl/>
        </w:rPr>
        <w:t xml:space="preserve"> בטענה שהעתיק ממנו</w:t>
      </w:r>
      <w:r w:rsidRPr="00E05C41">
        <w:rPr>
          <w:rFonts w:ascii="David" w:hAnsi="David" w:cs="David"/>
          <w:sz w:val="24"/>
          <w:szCs w:val="24"/>
          <w:rtl/>
        </w:rPr>
        <w:t>. באולפן ה</w:t>
      </w:r>
      <w:r w:rsidR="00A632F3">
        <w:rPr>
          <w:rFonts w:ascii="David" w:hAnsi="David" w:cs="David" w:hint="cs"/>
          <w:sz w:val="24"/>
          <w:szCs w:val="24"/>
          <w:rtl/>
        </w:rPr>
        <w:t xml:space="preserve">הוליוודי </w:t>
      </w:r>
      <w:r w:rsidRPr="00E05C41">
        <w:rPr>
          <w:rFonts w:ascii="David" w:hAnsi="David" w:cs="David"/>
          <w:sz w:val="24"/>
          <w:szCs w:val="24"/>
          <w:rtl/>
        </w:rPr>
        <w:t>טענו שאומנם ה</w:t>
      </w:r>
      <w:r w:rsidR="00A632F3">
        <w:rPr>
          <w:rFonts w:ascii="David" w:hAnsi="David" w:cs="David" w:hint="cs"/>
          <w:sz w:val="24"/>
          <w:szCs w:val="24"/>
          <w:rtl/>
        </w:rPr>
        <w:t>ם ה</w:t>
      </w:r>
      <w:r w:rsidRPr="00E05C41">
        <w:rPr>
          <w:rFonts w:ascii="David" w:hAnsi="David" w:cs="David"/>
          <w:sz w:val="24"/>
          <w:szCs w:val="24"/>
          <w:rtl/>
        </w:rPr>
        <w:t>עת</w:t>
      </w:r>
      <w:r w:rsidR="00A632F3">
        <w:rPr>
          <w:rFonts w:ascii="David" w:hAnsi="David" w:cs="David" w:hint="cs"/>
          <w:sz w:val="24"/>
          <w:szCs w:val="24"/>
          <w:rtl/>
        </w:rPr>
        <w:t>יקו</w:t>
      </w:r>
      <w:r w:rsidRPr="00E05C41">
        <w:rPr>
          <w:rFonts w:ascii="David" w:hAnsi="David" w:cs="David"/>
          <w:sz w:val="24"/>
          <w:szCs w:val="24"/>
          <w:rtl/>
        </w:rPr>
        <w:t xml:space="preserve">, אך העתקה </w:t>
      </w:r>
      <w:r w:rsidR="00A632F3">
        <w:rPr>
          <w:rFonts w:ascii="David" w:hAnsi="David" w:cs="David" w:hint="cs"/>
          <w:sz w:val="24"/>
          <w:szCs w:val="24"/>
          <w:rtl/>
        </w:rPr>
        <w:t xml:space="preserve">לא הייתם מהם אלא מהספר </w:t>
      </w:r>
      <w:r w:rsidR="00A632F3">
        <w:rPr>
          <w:rFonts w:ascii="David" w:hAnsi="David" w:cs="David"/>
          <w:sz w:val="24"/>
          <w:szCs w:val="24"/>
          <w:rtl/>
        </w:rPr>
        <w:t>–</w:t>
      </w:r>
      <w:r w:rsidR="00A632F3">
        <w:rPr>
          <w:rFonts w:ascii="David" w:hAnsi="David" w:cs="David" w:hint="cs"/>
          <w:sz w:val="24"/>
          <w:szCs w:val="24"/>
          <w:rtl/>
        </w:rPr>
        <w:t xml:space="preserve"> העתקה מהספר הייתה מותרת כי הם שילמו על הרישיון</w:t>
      </w:r>
      <w:r w:rsidRPr="00E05C41">
        <w:rPr>
          <w:rFonts w:ascii="David" w:hAnsi="David" w:cs="David"/>
          <w:sz w:val="24"/>
          <w:szCs w:val="24"/>
          <w:rtl/>
        </w:rPr>
        <w:t>.</w:t>
      </w:r>
      <w:r w:rsidR="00A632F3">
        <w:rPr>
          <w:rFonts w:ascii="David" w:hAnsi="David" w:cs="David" w:hint="cs"/>
          <w:sz w:val="24"/>
          <w:szCs w:val="24"/>
          <w:rtl/>
        </w:rPr>
        <w:t xml:space="preserve"> </w:t>
      </w:r>
      <w:r w:rsidRPr="00E05C41">
        <w:rPr>
          <w:rFonts w:ascii="David" w:hAnsi="David" w:cs="David"/>
          <w:sz w:val="24"/>
          <w:szCs w:val="24"/>
          <w:rtl/>
        </w:rPr>
        <w:t>אז יש</w:t>
      </w:r>
      <w:r w:rsidR="00A632F3">
        <w:rPr>
          <w:rFonts w:ascii="David" w:hAnsi="David" w:cs="David" w:hint="cs"/>
          <w:sz w:val="24"/>
          <w:szCs w:val="24"/>
          <w:rtl/>
        </w:rPr>
        <w:t xml:space="preserve"> לנו כאן </w:t>
      </w:r>
      <w:r w:rsidRPr="00E05C41">
        <w:rPr>
          <w:rFonts w:ascii="David" w:hAnsi="David" w:cs="David"/>
          <w:sz w:val="24"/>
          <w:szCs w:val="24"/>
          <w:rtl/>
        </w:rPr>
        <w:t xml:space="preserve"> 3 יצירות ש</w:t>
      </w:r>
      <w:r w:rsidR="00A632F3">
        <w:rPr>
          <w:rFonts w:ascii="David" w:hAnsi="David" w:cs="David" w:hint="cs"/>
          <w:sz w:val="24"/>
          <w:szCs w:val="24"/>
          <w:rtl/>
        </w:rPr>
        <w:t xml:space="preserve">ספרות את </w:t>
      </w:r>
      <w:r w:rsidRPr="00E05C41">
        <w:rPr>
          <w:rFonts w:ascii="David" w:hAnsi="David" w:cs="David"/>
          <w:sz w:val="24"/>
          <w:szCs w:val="24"/>
          <w:rtl/>
        </w:rPr>
        <w:t xml:space="preserve"> אותו </w:t>
      </w:r>
      <w:r w:rsidR="00A632F3">
        <w:rPr>
          <w:rFonts w:ascii="David" w:hAnsi="David" w:cs="David" w:hint="cs"/>
          <w:sz w:val="24"/>
          <w:szCs w:val="24"/>
          <w:rtl/>
        </w:rPr>
        <w:t>ה</w:t>
      </w:r>
      <w:r w:rsidRPr="00E05C41">
        <w:rPr>
          <w:rFonts w:ascii="David" w:hAnsi="David" w:cs="David"/>
          <w:sz w:val="24"/>
          <w:szCs w:val="24"/>
          <w:rtl/>
        </w:rPr>
        <w:t>אירוע והשאלה האם הסרט מבוסס על היצירה הראשונה או השנייה? אם העתיקו מהספר זה בסדר</w:t>
      </w:r>
      <w:r w:rsidR="00A632F3">
        <w:rPr>
          <w:rFonts w:ascii="David" w:hAnsi="David" w:cs="David" w:hint="cs"/>
          <w:sz w:val="24"/>
          <w:szCs w:val="24"/>
          <w:rtl/>
        </w:rPr>
        <w:t xml:space="preserve"> (כי היה להם רישיון)</w:t>
      </w:r>
      <w:r w:rsidRPr="00E05C41">
        <w:rPr>
          <w:rFonts w:ascii="David" w:hAnsi="David" w:cs="David"/>
          <w:sz w:val="24"/>
          <w:szCs w:val="24"/>
          <w:rtl/>
        </w:rPr>
        <w:t>, אם העתיקו מההצגה לא בסדר כי הם לא שילמו על הרישיון</w:t>
      </w:r>
      <w:r w:rsidR="00A632F3">
        <w:rPr>
          <w:rFonts w:ascii="David" w:hAnsi="David" w:cs="David" w:hint="cs"/>
          <w:sz w:val="24"/>
          <w:szCs w:val="24"/>
          <w:rtl/>
        </w:rPr>
        <w:t xml:space="preserve"> ומדובר בהעתקה</w:t>
      </w:r>
      <w:r w:rsidRPr="00E05C41">
        <w:rPr>
          <w:rFonts w:ascii="David" w:hAnsi="David" w:cs="David"/>
          <w:sz w:val="24"/>
          <w:szCs w:val="24"/>
          <w:rtl/>
        </w:rPr>
        <w:t>.</w:t>
      </w:r>
      <w:r w:rsidR="00E40B6A">
        <w:rPr>
          <w:rFonts w:ascii="David" w:hAnsi="David" w:cs="David" w:hint="cs"/>
          <w:b/>
          <w:bCs/>
          <w:color w:val="0070C0"/>
          <w:sz w:val="24"/>
          <w:szCs w:val="24"/>
          <w:rtl/>
        </w:rPr>
        <w:t xml:space="preserve"> </w:t>
      </w:r>
      <w:r w:rsidRPr="00E05C41">
        <w:rPr>
          <w:rFonts w:ascii="David" w:hAnsi="David" w:cs="David"/>
          <w:sz w:val="24"/>
          <w:szCs w:val="24"/>
          <w:rtl/>
        </w:rPr>
        <w:t xml:space="preserve">במהלך </w:t>
      </w:r>
      <w:proofErr w:type="spellStart"/>
      <w:r w:rsidRPr="00E05C41">
        <w:rPr>
          <w:rFonts w:ascii="David" w:hAnsi="David" w:cs="David"/>
          <w:sz w:val="24"/>
          <w:szCs w:val="24"/>
          <w:rtl/>
        </w:rPr>
        <w:t>הפס</w:t>
      </w:r>
      <w:r w:rsidR="00A632F3">
        <w:rPr>
          <w:rFonts w:ascii="David" w:hAnsi="David" w:cs="David" w:hint="cs"/>
          <w:sz w:val="24"/>
          <w:szCs w:val="24"/>
          <w:rtl/>
        </w:rPr>
        <w:t>"</w:t>
      </w:r>
      <w:r w:rsidRPr="00E05C41">
        <w:rPr>
          <w:rFonts w:ascii="David" w:hAnsi="David" w:cs="David"/>
          <w:sz w:val="24"/>
          <w:szCs w:val="24"/>
          <w:rtl/>
        </w:rPr>
        <w:t>ד</w:t>
      </w:r>
      <w:proofErr w:type="spellEnd"/>
      <w:r w:rsidRPr="00E05C41">
        <w:rPr>
          <w:rFonts w:ascii="David" w:hAnsi="David" w:cs="David"/>
          <w:sz w:val="24"/>
          <w:szCs w:val="24"/>
          <w:rtl/>
        </w:rPr>
        <w:t xml:space="preserve"> השופט מנסה להבין </w:t>
      </w:r>
      <w:r w:rsidR="00A632F3">
        <w:rPr>
          <w:rFonts w:ascii="David" w:hAnsi="David" w:cs="David" w:hint="cs"/>
          <w:sz w:val="24"/>
          <w:szCs w:val="24"/>
          <w:rtl/>
        </w:rPr>
        <w:t xml:space="preserve">מהו </w:t>
      </w:r>
      <w:r w:rsidRPr="00E05C41">
        <w:rPr>
          <w:rFonts w:ascii="David" w:hAnsi="David" w:cs="David"/>
          <w:sz w:val="24"/>
          <w:szCs w:val="24"/>
          <w:rtl/>
        </w:rPr>
        <w:t>המקור, ואומר שזה מאוד קריטי</w:t>
      </w:r>
      <w:r w:rsidR="00A632F3">
        <w:rPr>
          <w:rFonts w:ascii="David" w:hAnsi="David" w:cs="David" w:hint="cs"/>
          <w:sz w:val="24"/>
          <w:szCs w:val="24"/>
          <w:rtl/>
        </w:rPr>
        <w:t xml:space="preserve"> בענייני העתקה</w:t>
      </w:r>
      <w:r w:rsidRPr="00E05C41">
        <w:rPr>
          <w:rFonts w:ascii="David" w:hAnsi="David" w:cs="David"/>
          <w:sz w:val="24"/>
          <w:szCs w:val="24"/>
          <w:rtl/>
        </w:rPr>
        <w:t xml:space="preserve">. (לא מדובר בדיני פטנטים שהממציא הראשון הוא בעל הפטנט </w:t>
      </w:r>
      <w:r w:rsidR="00A632F3">
        <w:rPr>
          <w:rFonts w:ascii="David" w:hAnsi="David" w:cs="David" w:hint="cs"/>
          <w:sz w:val="24"/>
          <w:szCs w:val="24"/>
          <w:rtl/>
        </w:rPr>
        <w:t xml:space="preserve">ולכן </w:t>
      </w:r>
      <w:r w:rsidRPr="00E05C41">
        <w:rPr>
          <w:rFonts w:ascii="David" w:hAnsi="David" w:cs="David"/>
          <w:sz w:val="24"/>
          <w:szCs w:val="24"/>
          <w:rtl/>
        </w:rPr>
        <w:t>אם אני משתמשת ב</w:t>
      </w:r>
      <w:r w:rsidR="00A632F3">
        <w:rPr>
          <w:rFonts w:ascii="David" w:hAnsi="David" w:cs="David" w:hint="cs"/>
          <w:sz w:val="24"/>
          <w:szCs w:val="24"/>
          <w:rtl/>
        </w:rPr>
        <w:t>ו</w:t>
      </w:r>
      <w:r w:rsidRPr="00E05C41">
        <w:rPr>
          <w:rFonts w:ascii="David" w:hAnsi="David" w:cs="David"/>
          <w:sz w:val="24"/>
          <w:szCs w:val="24"/>
          <w:rtl/>
        </w:rPr>
        <w:t xml:space="preserve"> אני מפרה את החוק)</w:t>
      </w:r>
      <w:r w:rsidR="00A632F3">
        <w:rPr>
          <w:rFonts w:ascii="David" w:hAnsi="David" w:cs="David" w:hint="cs"/>
          <w:sz w:val="24"/>
          <w:szCs w:val="24"/>
          <w:rtl/>
        </w:rPr>
        <w:t>.</w:t>
      </w:r>
      <w:r w:rsidRPr="00E05C41">
        <w:rPr>
          <w:rFonts w:ascii="David" w:hAnsi="David" w:cs="David"/>
          <w:sz w:val="24"/>
          <w:szCs w:val="24"/>
          <w:rtl/>
        </w:rPr>
        <w:t xml:space="preserve"> בזכויות יוצרים אם אדם אחר מיצר יצירה שהיא זהה ליצירה שלי אבל הוא יצ</w:t>
      </w:r>
      <w:r w:rsidR="00A632F3">
        <w:rPr>
          <w:rFonts w:ascii="David" w:hAnsi="David" w:cs="David" w:hint="cs"/>
          <w:sz w:val="24"/>
          <w:szCs w:val="24"/>
          <w:rtl/>
        </w:rPr>
        <w:t>ר</w:t>
      </w:r>
      <w:r w:rsidRPr="00E05C41">
        <w:rPr>
          <w:rFonts w:ascii="David" w:hAnsi="David" w:cs="David"/>
          <w:sz w:val="24"/>
          <w:szCs w:val="24"/>
          <w:rtl/>
        </w:rPr>
        <w:t xml:space="preserve"> את היצירה שלו בצורה עצמאית- היצירה שלו ולא הייתה העתקה. </w:t>
      </w:r>
      <w:r w:rsidRPr="006E4E96">
        <w:rPr>
          <w:rFonts w:ascii="David" w:hAnsi="David" w:cs="David"/>
          <w:b/>
          <w:bCs/>
          <w:sz w:val="24"/>
          <w:szCs w:val="24"/>
          <w:rtl/>
        </w:rPr>
        <w:t xml:space="preserve">אם לא לקחתי מהמקור שלך אז לא הפרתי את הזכויות שלך על אף שזה זהה. </w:t>
      </w:r>
    </w:p>
    <w:p w14:paraId="27E33A5D" w14:textId="3D7E016A" w:rsidR="00E05C41" w:rsidRPr="00F06969" w:rsidRDefault="00E05C41" w:rsidP="00F06969">
      <w:pPr>
        <w:spacing w:line="360" w:lineRule="auto"/>
        <w:rPr>
          <w:rFonts w:ascii="David" w:hAnsi="David" w:cs="David"/>
          <w:b/>
          <w:bCs/>
          <w:sz w:val="24"/>
          <w:szCs w:val="24"/>
          <w:rtl/>
        </w:rPr>
      </w:pPr>
      <w:r w:rsidRPr="006E4E96">
        <w:rPr>
          <w:rFonts w:ascii="David" w:hAnsi="David" w:cs="David"/>
          <w:b/>
          <w:bCs/>
          <w:color w:val="0070C0"/>
          <w:sz w:val="24"/>
          <w:szCs w:val="24"/>
        </w:rPr>
        <w:t>Bright Tunes Music crop v Harrison’s Music 1976</w:t>
      </w:r>
      <w:r w:rsidRPr="006E4E96">
        <w:rPr>
          <w:rFonts w:ascii="David" w:hAnsi="David" w:cs="David"/>
          <w:b/>
          <w:bCs/>
          <w:color w:val="0070C0"/>
          <w:sz w:val="24"/>
          <w:szCs w:val="24"/>
          <w:rtl/>
        </w:rPr>
        <w:t>-</w:t>
      </w:r>
      <w:r w:rsidR="006E4E96">
        <w:rPr>
          <w:rFonts w:ascii="David" w:hAnsi="David" w:cs="David" w:hint="cs"/>
          <w:b/>
          <w:bCs/>
          <w:color w:val="0070C0"/>
          <w:sz w:val="24"/>
          <w:szCs w:val="24"/>
          <w:rtl/>
        </w:rPr>
        <w:t xml:space="preserve"> </w:t>
      </w:r>
      <w:r w:rsidRPr="00E05C41">
        <w:rPr>
          <w:rFonts w:ascii="David" w:hAnsi="David" w:cs="David"/>
          <w:sz w:val="24"/>
          <w:szCs w:val="24"/>
          <w:rtl/>
        </w:rPr>
        <w:t xml:space="preserve">תבעו את הריסון על </w:t>
      </w:r>
      <w:r w:rsidR="006E4E96" w:rsidRPr="00E05C41">
        <w:rPr>
          <w:rFonts w:ascii="David" w:hAnsi="David" w:cs="David" w:hint="cs"/>
          <w:sz w:val="24"/>
          <w:szCs w:val="24"/>
          <w:rtl/>
        </w:rPr>
        <w:t>הדמי</w:t>
      </w:r>
      <w:r w:rsidR="006E4E96">
        <w:rPr>
          <w:rFonts w:ascii="David" w:hAnsi="David" w:cs="David" w:hint="cs"/>
          <w:sz w:val="24"/>
          <w:szCs w:val="24"/>
          <w:rtl/>
        </w:rPr>
        <w:t>ו</w:t>
      </w:r>
      <w:r w:rsidR="006E4E96" w:rsidRPr="00E05C41">
        <w:rPr>
          <w:rFonts w:ascii="David" w:hAnsi="David" w:cs="David" w:hint="cs"/>
          <w:sz w:val="24"/>
          <w:szCs w:val="24"/>
          <w:rtl/>
        </w:rPr>
        <w:t>ן</w:t>
      </w:r>
      <w:r w:rsidRPr="00E05C41">
        <w:rPr>
          <w:rFonts w:ascii="David" w:hAnsi="David" w:cs="David"/>
          <w:sz w:val="24"/>
          <w:szCs w:val="24"/>
          <w:rtl/>
        </w:rPr>
        <w:t xml:space="preserve"> בין השירים (</w:t>
      </w:r>
      <w:r w:rsidR="006E4E96">
        <w:rPr>
          <w:rFonts w:ascii="David" w:hAnsi="David" w:cs="David" w:hint="cs"/>
          <w:sz w:val="24"/>
          <w:szCs w:val="24"/>
          <w:rtl/>
        </w:rPr>
        <w:t>בין שיר ש</w:t>
      </w:r>
      <w:r w:rsidRPr="00E05C41">
        <w:rPr>
          <w:rFonts w:ascii="David" w:hAnsi="David" w:cs="David"/>
          <w:sz w:val="24"/>
          <w:szCs w:val="24"/>
          <w:rtl/>
        </w:rPr>
        <w:t>שלו ושיר מ1962)</w:t>
      </w:r>
      <w:r w:rsidR="006E4E96">
        <w:rPr>
          <w:rFonts w:ascii="David" w:hAnsi="David" w:cs="David" w:hint="cs"/>
          <w:sz w:val="24"/>
          <w:szCs w:val="24"/>
          <w:rtl/>
        </w:rPr>
        <w:t xml:space="preserve">. </w:t>
      </w:r>
      <w:r w:rsidRPr="00E05C41">
        <w:rPr>
          <w:rFonts w:ascii="David" w:hAnsi="David" w:cs="David"/>
          <w:sz w:val="24"/>
          <w:szCs w:val="24"/>
          <w:rtl/>
        </w:rPr>
        <w:t>ה</w:t>
      </w:r>
      <w:r w:rsidR="006E4E96">
        <w:rPr>
          <w:rFonts w:ascii="David" w:hAnsi="David" w:cs="David" w:hint="cs"/>
          <w:sz w:val="24"/>
          <w:szCs w:val="24"/>
          <w:rtl/>
        </w:rPr>
        <w:t>ריסון</w:t>
      </w:r>
      <w:r w:rsidRPr="00E05C41">
        <w:rPr>
          <w:rFonts w:ascii="David" w:hAnsi="David" w:cs="David"/>
          <w:sz w:val="24"/>
          <w:szCs w:val="24"/>
          <w:rtl/>
        </w:rPr>
        <w:t xml:space="preserve"> טוען שהוא יכול להראות איך הגיע לשיר מבלי להעתיק. </w:t>
      </w:r>
      <w:r w:rsidR="006E4E96">
        <w:rPr>
          <w:rFonts w:ascii="David" w:hAnsi="David" w:cs="David" w:hint="cs"/>
          <w:sz w:val="24"/>
          <w:szCs w:val="24"/>
          <w:rtl/>
        </w:rPr>
        <w:t>ביהמ"ש קבע</w:t>
      </w:r>
      <w:r w:rsidRPr="00E05C41">
        <w:rPr>
          <w:rFonts w:ascii="David" w:hAnsi="David" w:cs="David"/>
          <w:sz w:val="24"/>
          <w:szCs w:val="24"/>
          <w:rtl/>
        </w:rPr>
        <w:t xml:space="preserve"> שיש העתקה ללא מודעות - הריסון הכיר את השיר הקודם</w:t>
      </w:r>
      <w:r w:rsidR="00FF53E4">
        <w:rPr>
          <w:rFonts w:ascii="David" w:hAnsi="David" w:cs="David" w:hint="cs"/>
          <w:sz w:val="24"/>
          <w:szCs w:val="24"/>
          <w:rtl/>
        </w:rPr>
        <w:t xml:space="preserve"> (1962)</w:t>
      </w:r>
      <w:r w:rsidR="00F06969">
        <w:rPr>
          <w:rFonts w:ascii="David" w:hAnsi="David" w:cs="David" w:hint="cs"/>
          <w:sz w:val="24"/>
          <w:szCs w:val="24"/>
          <w:rtl/>
        </w:rPr>
        <w:t xml:space="preserve"> - כלומר</w:t>
      </w:r>
      <w:r w:rsidR="00F06969" w:rsidRPr="00E05C41">
        <w:rPr>
          <w:rFonts w:ascii="David" w:hAnsi="David" w:cs="David"/>
          <w:sz w:val="24"/>
          <w:szCs w:val="24"/>
          <w:rtl/>
        </w:rPr>
        <w:t xml:space="preserve"> הייתה </w:t>
      </w:r>
      <w:r w:rsidR="00F06969">
        <w:rPr>
          <w:rFonts w:ascii="David" w:hAnsi="David" w:cs="David" w:hint="cs"/>
          <w:sz w:val="24"/>
          <w:szCs w:val="24"/>
          <w:rtl/>
        </w:rPr>
        <w:t>לו גישה</w:t>
      </w:r>
      <w:r w:rsidR="00F06969" w:rsidRPr="00E05C41">
        <w:rPr>
          <w:rFonts w:ascii="David" w:hAnsi="David" w:cs="David"/>
          <w:sz w:val="24"/>
          <w:szCs w:val="24"/>
          <w:rtl/>
        </w:rPr>
        <w:t xml:space="preserve"> לשיר המקורי.</w:t>
      </w:r>
      <w:r w:rsidRPr="00E05C41">
        <w:rPr>
          <w:rFonts w:ascii="David" w:hAnsi="David" w:cs="David"/>
          <w:sz w:val="24"/>
          <w:szCs w:val="24"/>
          <w:rtl/>
        </w:rPr>
        <w:t xml:space="preserve"> אך כנראה שלא היה מודע לכך שהוא מעתיק וחשב שהוא המציא את זה עצמאית. ברגע שביהמ</w:t>
      </w:r>
      <w:r w:rsidR="00FF53E4">
        <w:rPr>
          <w:rFonts w:ascii="David" w:hAnsi="David" w:cs="David" w:hint="cs"/>
          <w:sz w:val="24"/>
          <w:szCs w:val="24"/>
          <w:rtl/>
        </w:rPr>
        <w:t>"</w:t>
      </w:r>
      <w:r w:rsidRPr="00E05C41">
        <w:rPr>
          <w:rFonts w:ascii="David" w:hAnsi="David" w:cs="David"/>
          <w:sz w:val="24"/>
          <w:szCs w:val="24"/>
          <w:rtl/>
        </w:rPr>
        <w:t xml:space="preserve">ש קבע שיש העתקות ללא מודעות אז אין חשיבות רבה לעניין שחייבים להראות שיש העתקה של ממש. </w:t>
      </w:r>
      <w:r w:rsidR="00F06969">
        <w:rPr>
          <w:rFonts w:ascii="David" w:hAnsi="David" w:cs="David" w:hint="cs"/>
          <w:sz w:val="24"/>
          <w:szCs w:val="24"/>
          <w:rtl/>
        </w:rPr>
        <w:t xml:space="preserve"> </w:t>
      </w:r>
      <w:r w:rsidR="00F06969" w:rsidRPr="00F06969">
        <w:rPr>
          <w:rFonts w:ascii="David" w:hAnsi="David" w:cs="David"/>
          <w:b/>
          <w:bCs/>
          <w:sz w:val="24"/>
          <w:szCs w:val="24"/>
          <w:rtl/>
        </w:rPr>
        <w:t>גישה + דמיון = העתקה.</w:t>
      </w:r>
    </w:p>
    <w:p w14:paraId="5342CBE3" w14:textId="3AFB0EAD" w:rsidR="00E05C41" w:rsidRDefault="00E05C41" w:rsidP="00E05C41">
      <w:pPr>
        <w:spacing w:line="360" w:lineRule="auto"/>
        <w:rPr>
          <w:rFonts w:ascii="David" w:hAnsi="David" w:cs="David"/>
          <w:sz w:val="24"/>
          <w:szCs w:val="24"/>
          <w:rtl/>
        </w:rPr>
      </w:pPr>
      <w:r w:rsidRPr="00E05C41">
        <w:rPr>
          <w:rFonts w:ascii="David" w:hAnsi="David" w:cs="David"/>
          <w:sz w:val="24"/>
          <w:szCs w:val="24"/>
          <w:rtl/>
        </w:rPr>
        <w:t>היום- כדי להוכיח העתקה, הכ</w:t>
      </w:r>
      <w:r w:rsidR="00FF53E4">
        <w:rPr>
          <w:rFonts w:ascii="David" w:hAnsi="David" w:cs="David" w:hint="cs"/>
          <w:sz w:val="24"/>
          <w:szCs w:val="24"/>
          <w:rtl/>
        </w:rPr>
        <w:t>ו</w:t>
      </w:r>
      <w:r w:rsidRPr="00E05C41">
        <w:rPr>
          <w:rFonts w:ascii="David" w:hAnsi="David" w:cs="David"/>
          <w:sz w:val="24"/>
          <w:szCs w:val="24"/>
          <w:rtl/>
        </w:rPr>
        <w:t>ל הולך על פי ראיות נסיבתיות. (</w:t>
      </w:r>
      <w:r w:rsidR="00FF53E4">
        <w:rPr>
          <w:rFonts w:ascii="David" w:hAnsi="David" w:cs="David" w:hint="cs"/>
          <w:sz w:val="24"/>
          <w:szCs w:val="24"/>
          <w:rtl/>
        </w:rPr>
        <w:t>ל</w:t>
      </w:r>
      <w:r w:rsidRPr="00E05C41">
        <w:rPr>
          <w:rFonts w:ascii="David" w:hAnsi="David" w:cs="David"/>
          <w:sz w:val="24"/>
          <w:szCs w:val="24"/>
          <w:rtl/>
        </w:rPr>
        <w:t>דוגמא אם יש שני שירים שנשמעים זהים מן הסתם שהייתה העתקה, בודקים לפי זהות ונגישות היצירה המקורית).</w:t>
      </w:r>
    </w:p>
    <w:p w14:paraId="30BD2F38" w14:textId="22B38B66" w:rsidR="007B5BA4" w:rsidRPr="003B0338" w:rsidRDefault="00A10D4F" w:rsidP="003B0338">
      <w:pPr>
        <w:spacing w:line="360" w:lineRule="auto"/>
        <w:rPr>
          <w:rFonts w:ascii="David" w:hAnsi="David" w:cs="David"/>
          <w:b/>
          <w:bCs/>
          <w:sz w:val="24"/>
          <w:szCs w:val="24"/>
          <w:rtl/>
        </w:rPr>
      </w:pPr>
      <w:r>
        <w:rPr>
          <w:rFonts w:ascii="David" w:hAnsi="David" w:cs="David" w:hint="cs"/>
          <w:sz w:val="24"/>
          <w:szCs w:val="24"/>
          <w:rtl/>
        </w:rPr>
        <w:lastRenderedPageBreak/>
        <w:t>י</w:t>
      </w:r>
      <w:r w:rsidR="007B5BA4" w:rsidRPr="007B5BA4">
        <w:rPr>
          <w:rFonts w:ascii="David" w:hAnsi="David" w:cs="David"/>
          <w:sz w:val="24"/>
          <w:szCs w:val="24"/>
          <w:rtl/>
        </w:rPr>
        <w:t>ש בעיה אחרת עם העתקה כאשר יש לנו יצירות מהסוג של שרלוק הולמס. מדובר בדמות שיצרו לאורך זמן שחלק כבר אינו רכוש פרטי אלא נחלת הכלל. ויש מישהו שמעתיק</w:t>
      </w:r>
      <w:r w:rsidR="003B0338">
        <w:rPr>
          <w:rFonts w:ascii="David" w:hAnsi="David" w:cs="David" w:hint="cs"/>
          <w:sz w:val="24"/>
          <w:szCs w:val="24"/>
          <w:rtl/>
        </w:rPr>
        <w:t xml:space="preserve"> את זה</w:t>
      </w:r>
      <w:r w:rsidR="007B5BA4" w:rsidRPr="007B5BA4">
        <w:rPr>
          <w:rFonts w:ascii="David" w:hAnsi="David" w:cs="David"/>
          <w:sz w:val="24"/>
          <w:szCs w:val="24"/>
          <w:rtl/>
        </w:rPr>
        <w:t>. האם האדם העתיק דברים ממה שמוגן או מאלה שלא מוגנים? אם מדובר בדמויות אן אנימציה מדובר בדברים מורכבים כי חלק יהיה מוגן וחלק לא.</w:t>
      </w:r>
      <w:r w:rsidR="003B0338">
        <w:rPr>
          <w:rFonts w:ascii="David" w:hAnsi="David" w:cs="David" w:hint="cs"/>
          <w:sz w:val="24"/>
          <w:szCs w:val="24"/>
          <w:rtl/>
        </w:rPr>
        <w:t xml:space="preserve"> </w:t>
      </w:r>
      <w:r w:rsidR="007B5BA4" w:rsidRPr="003B0338">
        <w:rPr>
          <w:rFonts w:ascii="David" w:hAnsi="David" w:cs="David"/>
          <w:b/>
          <w:bCs/>
          <w:sz w:val="24"/>
          <w:szCs w:val="24"/>
          <w:rtl/>
        </w:rPr>
        <w:t>יש להראות שזה העתקה מהחלק הרלוונטי.</w:t>
      </w:r>
    </w:p>
    <w:p w14:paraId="5853D4F8" w14:textId="7B262E46" w:rsidR="00DD336C" w:rsidRDefault="007E45D0" w:rsidP="00DD336C">
      <w:pPr>
        <w:spacing w:line="360" w:lineRule="auto"/>
        <w:rPr>
          <w:rFonts w:ascii="David" w:hAnsi="David" w:cs="David"/>
          <w:sz w:val="24"/>
          <w:szCs w:val="24"/>
          <w:rtl/>
        </w:rPr>
      </w:pPr>
      <w:r>
        <w:rPr>
          <w:noProof/>
        </w:rPr>
        <w:drawing>
          <wp:anchor distT="0" distB="0" distL="114300" distR="114300" simplePos="0" relativeHeight="251669504" behindDoc="0" locked="0" layoutInCell="1" allowOverlap="1" wp14:anchorId="73F0978D" wp14:editId="1D38EF22">
            <wp:simplePos x="0" y="0"/>
            <wp:positionH relativeFrom="column">
              <wp:posOffset>-152400</wp:posOffset>
            </wp:positionH>
            <wp:positionV relativeFrom="paragraph">
              <wp:posOffset>152400</wp:posOffset>
            </wp:positionV>
            <wp:extent cx="2601595" cy="1581150"/>
            <wp:effectExtent l="152400" t="152400" r="370205" b="36195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1595" cy="1581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B5BA4" w:rsidRPr="003B0338">
        <w:rPr>
          <w:rFonts w:ascii="David" w:hAnsi="David" w:cs="David"/>
          <w:b/>
          <w:bCs/>
          <w:color w:val="0070C0"/>
          <w:sz w:val="24"/>
          <w:szCs w:val="24"/>
        </w:rPr>
        <w:t>Steinberg v Columbia pictures 1987</w:t>
      </w:r>
      <w:r w:rsidR="007B5BA4" w:rsidRPr="003B0338">
        <w:rPr>
          <w:rFonts w:ascii="David" w:hAnsi="David" w:cs="David"/>
          <w:b/>
          <w:bCs/>
          <w:color w:val="0070C0"/>
          <w:sz w:val="24"/>
          <w:szCs w:val="24"/>
          <w:rtl/>
        </w:rPr>
        <w:t xml:space="preserve"> - </w:t>
      </w:r>
      <w:r w:rsidR="007B5BA4" w:rsidRPr="007B5BA4">
        <w:rPr>
          <w:rFonts w:ascii="David" w:hAnsi="David" w:cs="David"/>
          <w:sz w:val="24"/>
          <w:szCs w:val="24"/>
          <w:rtl/>
        </w:rPr>
        <w:t>חלק מ</w:t>
      </w:r>
      <w:r w:rsidR="003B0338">
        <w:rPr>
          <w:rFonts w:ascii="David" w:hAnsi="David" w:cs="David" w:hint="cs"/>
          <w:sz w:val="24"/>
          <w:szCs w:val="24"/>
          <w:rtl/>
        </w:rPr>
        <w:t>הפרמטרים מ</w:t>
      </w:r>
      <w:r w:rsidR="007B5BA4" w:rsidRPr="007B5BA4">
        <w:rPr>
          <w:rFonts w:ascii="David" w:hAnsi="David" w:cs="David"/>
          <w:sz w:val="24"/>
          <w:szCs w:val="24"/>
          <w:rtl/>
        </w:rPr>
        <w:t>וג</w:t>
      </w:r>
      <w:r w:rsidR="003B0338">
        <w:rPr>
          <w:rFonts w:ascii="David" w:hAnsi="David" w:cs="David" w:hint="cs"/>
          <w:sz w:val="24"/>
          <w:szCs w:val="24"/>
          <w:rtl/>
        </w:rPr>
        <w:t>נים</w:t>
      </w:r>
      <w:r w:rsidR="007B5BA4" w:rsidRPr="007B5BA4">
        <w:rPr>
          <w:rFonts w:ascii="David" w:hAnsi="David" w:cs="David"/>
          <w:sz w:val="24"/>
          <w:szCs w:val="24"/>
          <w:rtl/>
        </w:rPr>
        <w:t xml:space="preserve"> בזכויות יוצרים וחלק לא. איך ניתן לומר שיש העתקה</w:t>
      </w:r>
      <w:r w:rsidR="003B0338">
        <w:rPr>
          <w:rFonts w:ascii="David" w:hAnsi="David" w:cs="David" w:hint="cs"/>
          <w:sz w:val="24"/>
          <w:szCs w:val="24"/>
          <w:rtl/>
        </w:rPr>
        <w:t xml:space="preserve">? </w:t>
      </w:r>
      <w:r w:rsidR="007B5BA4" w:rsidRPr="007B5BA4">
        <w:rPr>
          <w:rFonts w:ascii="David" w:hAnsi="David" w:cs="David"/>
          <w:sz w:val="24"/>
          <w:szCs w:val="24"/>
          <w:rtl/>
        </w:rPr>
        <w:t>העובדה שנוי</w:t>
      </w:r>
      <w:r w:rsidR="003B0338">
        <w:rPr>
          <w:rFonts w:ascii="David" w:hAnsi="David" w:cs="David" w:hint="cs"/>
          <w:sz w:val="24"/>
          <w:szCs w:val="24"/>
          <w:rtl/>
        </w:rPr>
        <w:t>-י</w:t>
      </w:r>
      <w:r w:rsidR="007B5BA4" w:rsidRPr="007B5BA4">
        <w:rPr>
          <w:rFonts w:ascii="David" w:hAnsi="David" w:cs="David"/>
          <w:sz w:val="24"/>
          <w:szCs w:val="24"/>
          <w:rtl/>
        </w:rPr>
        <w:t>ורק חושבים שהם מרכז העולם - לא מוגן כי מדובר ברעיון. ככל שזה רק ביטוי של רעיון</w:t>
      </w:r>
      <w:r w:rsidR="003B0338">
        <w:rPr>
          <w:rFonts w:ascii="David" w:hAnsi="David" w:cs="David" w:hint="cs"/>
          <w:sz w:val="24"/>
          <w:szCs w:val="24"/>
          <w:rtl/>
        </w:rPr>
        <w:t>/</w:t>
      </w:r>
      <w:r w:rsidR="007B5BA4" w:rsidRPr="007B5BA4">
        <w:rPr>
          <w:rFonts w:ascii="David" w:hAnsi="David" w:cs="David"/>
          <w:sz w:val="24"/>
          <w:szCs w:val="24"/>
          <w:rtl/>
        </w:rPr>
        <w:t xml:space="preserve">בדיחה זה לא מספיק בשביל להגן על כך. </w:t>
      </w:r>
      <w:r w:rsidR="00DD336C">
        <w:rPr>
          <w:rFonts w:ascii="David" w:hAnsi="David" w:cs="David" w:hint="cs"/>
          <w:sz w:val="24"/>
          <w:szCs w:val="24"/>
          <w:rtl/>
        </w:rPr>
        <w:t xml:space="preserve">לכן </w:t>
      </w:r>
      <w:r w:rsidR="007B5BA4" w:rsidRPr="007B5BA4">
        <w:rPr>
          <w:rFonts w:ascii="David" w:hAnsi="David" w:cs="David"/>
          <w:sz w:val="24"/>
          <w:szCs w:val="24"/>
          <w:rtl/>
        </w:rPr>
        <w:t>צריך לה</w:t>
      </w:r>
      <w:r w:rsidR="00DD336C">
        <w:rPr>
          <w:rFonts w:ascii="David" w:hAnsi="David" w:cs="David" w:hint="cs"/>
          <w:sz w:val="24"/>
          <w:szCs w:val="24"/>
          <w:rtl/>
        </w:rPr>
        <w:t xml:space="preserve">גיע להבנה של </w:t>
      </w:r>
      <w:r w:rsidR="007B5BA4" w:rsidRPr="007B5BA4">
        <w:rPr>
          <w:rFonts w:ascii="David" w:hAnsi="David" w:cs="David"/>
          <w:sz w:val="24"/>
          <w:szCs w:val="24"/>
          <w:rtl/>
        </w:rPr>
        <w:t xml:space="preserve">מה מוגן במקור! </w:t>
      </w:r>
      <w:r w:rsidR="00DD336C">
        <w:rPr>
          <w:rFonts w:ascii="David" w:hAnsi="David" w:cs="David" w:hint="cs"/>
          <w:sz w:val="24"/>
          <w:szCs w:val="24"/>
          <w:rtl/>
        </w:rPr>
        <w:t xml:space="preserve"> </w:t>
      </w:r>
      <w:r w:rsidR="007B5BA4" w:rsidRPr="007B5BA4">
        <w:rPr>
          <w:rFonts w:ascii="David" w:hAnsi="David" w:cs="David"/>
          <w:sz w:val="24"/>
          <w:szCs w:val="24"/>
          <w:rtl/>
        </w:rPr>
        <w:t>ביהמ</w:t>
      </w:r>
      <w:r w:rsidR="00DD336C">
        <w:rPr>
          <w:rFonts w:ascii="David" w:hAnsi="David" w:cs="David" w:hint="cs"/>
          <w:sz w:val="24"/>
          <w:szCs w:val="24"/>
          <w:rtl/>
        </w:rPr>
        <w:t>"</w:t>
      </w:r>
      <w:r w:rsidR="007B5BA4" w:rsidRPr="007B5BA4">
        <w:rPr>
          <w:rFonts w:ascii="David" w:hAnsi="David" w:cs="David"/>
          <w:sz w:val="24"/>
          <w:szCs w:val="24"/>
          <w:rtl/>
        </w:rPr>
        <w:t>ש קבע בסוף שמדובר בהעתקה</w:t>
      </w:r>
      <w:r w:rsidR="00DD336C">
        <w:rPr>
          <w:rFonts w:ascii="David" w:hAnsi="David" w:cs="David" w:hint="cs"/>
          <w:sz w:val="24"/>
          <w:szCs w:val="24"/>
          <w:rtl/>
        </w:rPr>
        <w:t>.</w:t>
      </w:r>
    </w:p>
    <w:p w14:paraId="220CD094" w14:textId="1B7732D2" w:rsidR="007B5BA4" w:rsidRDefault="007B5BA4" w:rsidP="00DD336C">
      <w:pPr>
        <w:spacing w:line="360" w:lineRule="auto"/>
        <w:rPr>
          <w:rFonts w:ascii="David" w:hAnsi="David" w:cs="David"/>
          <w:sz w:val="24"/>
          <w:szCs w:val="24"/>
          <w:rtl/>
        </w:rPr>
      </w:pPr>
      <w:r w:rsidRPr="007B5BA4">
        <w:rPr>
          <w:rFonts w:ascii="David" w:hAnsi="David" w:cs="David"/>
          <w:sz w:val="24"/>
          <w:szCs w:val="24"/>
          <w:rtl/>
        </w:rPr>
        <w:t>(המרצה חושב שזה לא העתקה)</w:t>
      </w:r>
      <w:r w:rsidR="00280B03">
        <w:rPr>
          <w:rFonts w:ascii="David" w:hAnsi="David" w:cs="David" w:hint="cs"/>
          <w:sz w:val="24"/>
          <w:szCs w:val="24"/>
          <w:rtl/>
        </w:rPr>
        <w:t>.</w:t>
      </w:r>
    </w:p>
    <w:p w14:paraId="527F295B" w14:textId="5C927F30" w:rsidR="00DD336C" w:rsidRDefault="00DD336C" w:rsidP="00DD336C">
      <w:pPr>
        <w:spacing w:line="360" w:lineRule="auto"/>
        <w:rPr>
          <w:rFonts w:ascii="David" w:hAnsi="David" w:cs="David"/>
          <w:sz w:val="24"/>
          <w:szCs w:val="24"/>
          <w:rtl/>
        </w:rPr>
      </w:pPr>
    </w:p>
    <w:p w14:paraId="237D21C2" w14:textId="01D78ACB" w:rsidR="00DD336C" w:rsidRPr="007B5BA4" w:rsidRDefault="00280B03" w:rsidP="00DD336C">
      <w:pPr>
        <w:spacing w:line="360" w:lineRule="auto"/>
        <w:rPr>
          <w:rFonts w:ascii="David" w:hAnsi="David" w:cs="David"/>
          <w:sz w:val="24"/>
          <w:szCs w:val="24"/>
          <w:rtl/>
        </w:rPr>
      </w:pPr>
      <w:r>
        <w:rPr>
          <w:noProof/>
        </w:rPr>
        <w:drawing>
          <wp:anchor distT="0" distB="0" distL="114300" distR="114300" simplePos="0" relativeHeight="251670528" behindDoc="0" locked="0" layoutInCell="1" allowOverlap="1" wp14:anchorId="5418F007" wp14:editId="5352FC30">
            <wp:simplePos x="0" y="0"/>
            <wp:positionH relativeFrom="page">
              <wp:posOffset>257175</wp:posOffset>
            </wp:positionH>
            <wp:positionV relativeFrom="paragraph">
              <wp:posOffset>163195</wp:posOffset>
            </wp:positionV>
            <wp:extent cx="2647315" cy="1590675"/>
            <wp:effectExtent l="152400" t="152400" r="362585" b="371475"/>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7315" cy="1590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FBD8B92" w14:textId="48FD0987" w:rsidR="007B5BA4" w:rsidRPr="00554DE3" w:rsidRDefault="007B5BA4" w:rsidP="00554DE3">
      <w:pPr>
        <w:spacing w:line="360" w:lineRule="auto"/>
        <w:rPr>
          <w:rFonts w:ascii="David" w:hAnsi="David" w:cs="David"/>
          <w:b/>
          <w:bCs/>
          <w:color w:val="0070C0"/>
          <w:sz w:val="24"/>
          <w:szCs w:val="24"/>
          <w:rtl/>
        </w:rPr>
      </w:pPr>
      <w:r w:rsidRPr="00DD336C">
        <w:rPr>
          <w:rFonts w:ascii="David" w:hAnsi="David" w:cs="David"/>
          <w:b/>
          <w:bCs/>
          <w:color w:val="0070C0"/>
          <w:sz w:val="24"/>
          <w:szCs w:val="24"/>
        </w:rPr>
        <w:t>Kerr V The New Yorker magazine 1999</w:t>
      </w:r>
      <w:r w:rsidR="00DD336C">
        <w:rPr>
          <w:rFonts w:ascii="David" w:hAnsi="David" w:cs="David" w:hint="cs"/>
          <w:b/>
          <w:bCs/>
          <w:color w:val="0070C0"/>
          <w:sz w:val="24"/>
          <w:szCs w:val="24"/>
          <w:rtl/>
        </w:rPr>
        <w:t xml:space="preserve"> </w:t>
      </w:r>
      <w:r w:rsidR="00DD336C">
        <w:rPr>
          <w:rFonts w:ascii="David" w:hAnsi="David" w:cs="David"/>
          <w:b/>
          <w:bCs/>
          <w:color w:val="0070C0"/>
          <w:sz w:val="24"/>
          <w:szCs w:val="24"/>
          <w:rtl/>
        </w:rPr>
        <w:t>–</w:t>
      </w:r>
      <w:r w:rsidR="00DD336C">
        <w:rPr>
          <w:rFonts w:ascii="David" w:hAnsi="David" w:cs="David" w:hint="cs"/>
          <w:b/>
          <w:bCs/>
          <w:color w:val="0070C0"/>
          <w:sz w:val="24"/>
          <w:szCs w:val="24"/>
          <w:rtl/>
        </w:rPr>
        <w:t xml:space="preserve"> </w:t>
      </w:r>
      <w:r w:rsidRPr="007B5BA4">
        <w:rPr>
          <w:rFonts w:ascii="David" w:hAnsi="David" w:cs="David"/>
          <w:sz w:val="24"/>
          <w:szCs w:val="24"/>
          <w:rtl/>
        </w:rPr>
        <w:t>ביהמ</w:t>
      </w:r>
      <w:r w:rsidR="00DD336C">
        <w:rPr>
          <w:rFonts w:ascii="David" w:hAnsi="David" w:cs="David" w:hint="cs"/>
          <w:sz w:val="24"/>
          <w:szCs w:val="24"/>
          <w:rtl/>
        </w:rPr>
        <w:t>"</w:t>
      </w:r>
      <w:r w:rsidRPr="007B5BA4">
        <w:rPr>
          <w:rFonts w:ascii="David" w:hAnsi="David" w:cs="David"/>
          <w:sz w:val="24"/>
          <w:szCs w:val="24"/>
          <w:rtl/>
        </w:rPr>
        <w:t>ש קבע שלא מדובר בהעתקה.</w:t>
      </w:r>
      <w:r w:rsidR="00554DE3">
        <w:rPr>
          <w:rFonts w:ascii="David" w:hAnsi="David" w:cs="David" w:hint="cs"/>
          <w:sz w:val="24"/>
          <w:szCs w:val="24"/>
          <w:rtl/>
        </w:rPr>
        <w:t xml:space="preserve"> השאלה ששואלים היא </w:t>
      </w:r>
      <w:r w:rsidRPr="007B5BA4">
        <w:rPr>
          <w:rFonts w:ascii="David" w:hAnsi="David" w:cs="David"/>
          <w:sz w:val="24"/>
          <w:szCs w:val="24"/>
          <w:rtl/>
        </w:rPr>
        <w:t xml:space="preserve">האם </w:t>
      </w:r>
      <w:r w:rsidR="00554DE3">
        <w:rPr>
          <w:rFonts w:ascii="David" w:hAnsi="David" w:cs="David" w:hint="cs"/>
          <w:sz w:val="24"/>
          <w:szCs w:val="24"/>
          <w:rtl/>
        </w:rPr>
        <w:t xml:space="preserve">אותו אדם </w:t>
      </w:r>
      <w:r w:rsidRPr="007B5BA4">
        <w:rPr>
          <w:rFonts w:ascii="David" w:hAnsi="David" w:cs="David"/>
          <w:sz w:val="24"/>
          <w:szCs w:val="24"/>
          <w:rtl/>
        </w:rPr>
        <w:t xml:space="preserve">ידע </w:t>
      </w:r>
      <w:r w:rsidR="00554DE3">
        <w:rPr>
          <w:rFonts w:ascii="David" w:hAnsi="David" w:cs="David" w:hint="cs"/>
          <w:sz w:val="24"/>
          <w:szCs w:val="24"/>
          <w:rtl/>
        </w:rPr>
        <w:t>ע</w:t>
      </w:r>
      <w:r w:rsidRPr="007B5BA4">
        <w:rPr>
          <w:rFonts w:ascii="David" w:hAnsi="David" w:cs="David"/>
          <w:sz w:val="24"/>
          <w:szCs w:val="24"/>
          <w:rtl/>
        </w:rPr>
        <w:t>ל היצירה הקודמת והעתיק</w:t>
      </w:r>
      <w:r w:rsidR="00554DE3">
        <w:rPr>
          <w:rFonts w:ascii="David" w:hAnsi="David" w:cs="David" w:hint="cs"/>
          <w:sz w:val="24"/>
          <w:szCs w:val="24"/>
          <w:rtl/>
        </w:rPr>
        <w:t>?</w:t>
      </w:r>
      <w:r w:rsidRPr="007B5BA4">
        <w:rPr>
          <w:rFonts w:ascii="David" w:hAnsi="David" w:cs="David"/>
          <w:sz w:val="24"/>
          <w:szCs w:val="24"/>
          <w:rtl/>
        </w:rPr>
        <w:t xml:space="preserve"> ביהמ</w:t>
      </w:r>
      <w:r w:rsidR="00554DE3">
        <w:rPr>
          <w:rFonts w:ascii="David" w:hAnsi="David" w:cs="David" w:hint="cs"/>
          <w:sz w:val="24"/>
          <w:szCs w:val="24"/>
          <w:rtl/>
        </w:rPr>
        <w:t>"</w:t>
      </w:r>
      <w:r w:rsidRPr="007B5BA4">
        <w:rPr>
          <w:rFonts w:ascii="David" w:hAnsi="David" w:cs="David"/>
          <w:sz w:val="24"/>
          <w:szCs w:val="24"/>
          <w:rtl/>
        </w:rPr>
        <w:t>ש לא האמין שהצייר העתיק במובן המילולי את היצירה הקודמת. לדעת ביהמ</w:t>
      </w:r>
      <w:r w:rsidR="00554DE3">
        <w:rPr>
          <w:rFonts w:ascii="David" w:hAnsi="David" w:cs="David" w:hint="cs"/>
          <w:sz w:val="24"/>
          <w:szCs w:val="24"/>
          <w:rtl/>
        </w:rPr>
        <w:t>"</w:t>
      </w:r>
      <w:r w:rsidRPr="007B5BA4">
        <w:rPr>
          <w:rFonts w:ascii="David" w:hAnsi="David" w:cs="David"/>
          <w:sz w:val="24"/>
          <w:szCs w:val="24"/>
          <w:rtl/>
        </w:rPr>
        <w:t xml:space="preserve">ש היה מספיק הבדלים ולכן לא מספיק קרוב להיות העתקה. </w:t>
      </w:r>
    </w:p>
    <w:p w14:paraId="65A03CA6" w14:textId="068B0B68" w:rsidR="007B5BA4" w:rsidRDefault="007B5BA4" w:rsidP="007B5BA4">
      <w:pPr>
        <w:spacing w:line="360" w:lineRule="auto"/>
        <w:rPr>
          <w:rFonts w:ascii="David" w:hAnsi="David" w:cs="David"/>
          <w:sz w:val="24"/>
          <w:szCs w:val="24"/>
          <w:rtl/>
        </w:rPr>
      </w:pPr>
      <w:r w:rsidRPr="007B5BA4">
        <w:rPr>
          <w:rFonts w:ascii="David" w:hAnsi="David" w:cs="David"/>
          <w:sz w:val="24"/>
          <w:szCs w:val="24"/>
          <w:rtl/>
        </w:rPr>
        <w:t>(המרצה נוטה לחשוב שמדובר בהעתקה כי יש מספיק אלמנטים דומים)</w:t>
      </w:r>
      <w:r w:rsidR="00280B03">
        <w:rPr>
          <w:rFonts w:ascii="David" w:hAnsi="David" w:cs="David" w:hint="cs"/>
          <w:sz w:val="24"/>
          <w:szCs w:val="24"/>
          <w:rtl/>
        </w:rPr>
        <w:t>.</w:t>
      </w:r>
      <w:r w:rsidRPr="007B5BA4">
        <w:rPr>
          <w:rFonts w:ascii="David" w:hAnsi="David" w:cs="David"/>
          <w:sz w:val="24"/>
          <w:szCs w:val="24"/>
          <w:rtl/>
        </w:rPr>
        <w:t xml:space="preserve"> </w:t>
      </w:r>
    </w:p>
    <w:p w14:paraId="6A5F6C1C" w14:textId="7717A9D5" w:rsidR="00280B03" w:rsidRPr="007B5BA4" w:rsidRDefault="000F1F93" w:rsidP="007B5BA4">
      <w:pPr>
        <w:spacing w:line="360" w:lineRule="auto"/>
        <w:rPr>
          <w:rFonts w:ascii="David" w:hAnsi="David" w:cs="David"/>
          <w:sz w:val="24"/>
          <w:szCs w:val="24"/>
          <w:rtl/>
        </w:rPr>
      </w:pPr>
      <w:r>
        <w:rPr>
          <w:noProof/>
        </w:rPr>
        <w:drawing>
          <wp:anchor distT="0" distB="0" distL="114300" distR="114300" simplePos="0" relativeHeight="251671552" behindDoc="0" locked="0" layoutInCell="1" allowOverlap="1" wp14:anchorId="31D71C38" wp14:editId="52AA5752">
            <wp:simplePos x="0" y="0"/>
            <wp:positionH relativeFrom="column">
              <wp:posOffset>-104775</wp:posOffset>
            </wp:positionH>
            <wp:positionV relativeFrom="paragraph">
              <wp:posOffset>12065</wp:posOffset>
            </wp:positionV>
            <wp:extent cx="2539365" cy="1828800"/>
            <wp:effectExtent l="152400" t="152400" r="356235" b="36195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9365" cy="1828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BEB51B8" w14:textId="79F874A8" w:rsidR="007B5BA4" w:rsidRDefault="007B5BA4" w:rsidP="00554DE3">
      <w:pPr>
        <w:spacing w:line="360" w:lineRule="auto"/>
        <w:rPr>
          <w:rFonts w:ascii="David" w:hAnsi="David" w:cs="David"/>
          <w:b/>
          <w:bCs/>
          <w:color w:val="0070C0"/>
          <w:sz w:val="24"/>
          <w:szCs w:val="24"/>
          <w:rtl/>
        </w:rPr>
      </w:pPr>
      <w:r w:rsidRPr="00554DE3">
        <w:rPr>
          <w:rFonts w:ascii="David" w:hAnsi="David" w:cs="David"/>
          <w:b/>
          <w:bCs/>
          <w:color w:val="0070C0"/>
          <w:sz w:val="24"/>
          <w:szCs w:val="24"/>
        </w:rPr>
        <w:t>Kaplan v stock market photo agency 2001</w:t>
      </w:r>
      <w:r w:rsidRPr="00554DE3">
        <w:rPr>
          <w:rFonts w:ascii="David" w:hAnsi="David" w:cs="David"/>
          <w:b/>
          <w:bCs/>
          <w:color w:val="0070C0"/>
          <w:sz w:val="24"/>
          <w:szCs w:val="24"/>
          <w:rtl/>
        </w:rPr>
        <w:t xml:space="preserve">- </w:t>
      </w:r>
      <w:r w:rsidRPr="007B5BA4">
        <w:rPr>
          <w:rFonts w:ascii="David" w:hAnsi="David" w:cs="David"/>
          <w:sz w:val="24"/>
          <w:szCs w:val="24"/>
          <w:rtl/>
        </w:rPr>
        <w:t>המשותף זה הפרספקטיבה, סוג הנעליים, ברור שזה גבר, ישנה הסתכלות מטה לרחוב בניו יורק מגובה. יש דברים שניתן לומר שמועתקים, אך בגדול מה שמועתק כאן זה הרעיון. ביהמ</w:t>
      </w:r>
      <w:r w:rsidR="00554DE3">
        <w:rPr>
          <w:rFonts w:ascii="David" w:hAnsi="David" w:cs="David" w:hint="cs"/>
          <w:sz w:val="24"/>
          <w:szCs w:val="24"/>
          <w:rtl/>
        </w:rPr>
        <w:t>"</w:t>
      </w:r>
      <w:r w:rsidRPr="007B5BA4">
        <w:rPr>
          <w:rFonts w:ascii="David" w:hAnsi="David" w:cs="David"/>
          <w:sz w:val="24"/>
          <w:szCs w:val="24"/>
          <w:rtl/>
        </w:rPr>
        <w:t>ש קבע שיש ה</w:t>
      </w:r>
      <w:r w:rsidR="00554DE3">
        <w:rPr>
          <w:rFonts w:ascii="David" w:hAnsi="David" w:cs="David" w:hint="cs"/>
          <w:sz w:val="24"/>
          <w:szCs w:val="24"/>
          <w:rtl/>
        </w:rPr>
        <w:t>עתקה.</w:t>
      </w:r>
    </w:p>
    <w:p w14:paraId="26B10231" w14:textId="21E20648" w:rsidR="000F1F93" w:rsidRPr="00554DE3" w:rsidRDefault="000F1F93" w:rsidP="00554DE3">
      <w:pPr>
        <w:spacing w:line="360" w:lineRule="auto"/>
        <w:rPr>
          <w:rFonts w:ascii="David" w:hAnsi="David" w:cs="David"/>
          <w:b/>
          <w:bCs/>
          <w:color w:val="0070C0"/>
          <w:sz w:val="24"/>
          <w:szCs w:val="24"/>
          <w:rtl/>
        </w:rPr>
      </w:pPr>
    </w:p>
    <w:p w14:paraId="4221321A" w14:textId="77777777" w:rsidR="000F1F93" w:rsidRDefault="000F1F93" w:rsidP="009576EE">
      <w:pPr>
        <w:spacing w:line="360" w:lineRule="auto"/>
        <w:rPr>
          <w:rFonts w:ascii="David" w:hAnsi="David" w:cs="David"/>
          <w:sz w:val="24"/>
          <w:szCs w:val="24"/>
          <w:rtl/>
        </w:rPr>
      </w:pPr>
    </w:p>
    <w:p w14:paraId="60ACC940" w14:textId="77777777" w:rsidR="009A1238" w:rsidRDefault="009A1238" w:rsidP="009576EE">
      <w:pPr>
        <w:spacing w:line="360" w:lineRule="auto"/>
        <w:rPr>
          <w:rFonts w:ascii="David" w:hAnsi="David" w:cs="David"/>
          <w:sz w:val="24"/>
          <w:szCs w:val="24"/>
          <w:rtl/>
        </w:rPr>
      </w:pPr>
    </w:p>
    <w:p w14:paraId="367BA987" w14:textId="719CCFFC" w:rsidR="00C40071" w:rsidRPr="00C331FE" w:rsidRDefault="007B5BA4" w:rsidP="00C874AD">
      <w:pPr>
        <w:spacing w:line="360" w:lineRule="auto"/>
        <w:rPr>
          <w:rFonts w:ascii="David" w:hAnsi="David" w:cs="David"/>
          <w:b/>
          <w:bCs/>
          <w:sz w:val="24"/>
          <w:szCs w:val="24"/>
          <w:rtl/>
        </w:rPr>
      </w:pPr>
      <w:r w:rsidRPr="009576EE">
        <w:rPr>
          <w:rFonts w:ascii="David" w:hAnsi="David" w:cs="David"/>
          <w:sz w:val="24"/>
          <w:szCs w:val="24"/>
          <w:rtl/>
        </w:rPr>
        <w:t>פס</w:t>
      </w:r>
      <w:r w:rsidR="000F1F93">
        <w:rPr>
          <w:rFonts w:ascii="David" w:hAnsi="David" w:cs="David" w:hint="cs"/>
          <w:sz w:val="24"/>
          <w:szCs w:val="24"/>
          <w:rtl/>
        </w:rPr>
        <w:t>"</w:t>
      </w:r>
      <w:r w:rsidRPr="009576EE">
        <w:rPr>
          <w:rFonts w:ascii="David" w:hAnsi="David" w:cs="David"/>
          <w:sz w:val="24"/>
          <w:szCs w:val="24"/>
          <w:rtl/>
        </w:rPr>
        <w:t>ד ישראלי - חשוב בארץ א</w:t>
      </w:r>
      <w:r w:rsidR="00554DE3" w:rsidRPr="009576EE">
        <w:rPr>
          <w:rFonts w:ascii="David" w:hAnsi="David" w:cs="David" w:hint="cs"/>
          <w:sz w:val="24"/>
          <w:szCs w:val="24"/>
          <w:rtl/>
        </w:rPr>
        <w:t>ך</w:t>
      </w:r>
      <w:r w:rsidRPr="009576EE">
        <w:rPr>
          <w:rFonts w:ascii="David" w:hAnsi="David" w:cs="David"/>
          <w:sz w:val="24"/>
          <w:szCs w:val="24"/>
          <w:rtl/>
        </w:rPr>
        <w:t xml:space="preserve"> לא עושה משהו שונה ממה שראינו עד כה - </w:t>
      </w:r>
      <w:proofErr w:type="spellStart"/>
      <w:r w:rsidRPr="009576EE">
        <w:rPr>
          <w:rFonts w:ascii="David" w:hAnsi="David" w:cs="David"/>
          <w:b/>
          <w:bCs/>
          <w:color w:val="0070C0"/>
          <w:sz w:val="24"/>
          <w:szCs w:val="24"/>
          <w:rtl/>
        </w:rPr>
        <w:t>ארטי</w:t>
      </w:r>
      <w:proofErr w:type="spellEnd"/>
      <w:r w:rsidRPr="009576EE">
        <w:rPr>
          <w:rFonts w:ascii="David" w:hAnsi="David" w:cs="David"/>
          <w:b/>
          <w:bCs/>
          <w:color w:val="0070C0"/>
          <w:sz w:val="24"/>
          <w:szCs w:val="24"/>
          <w:rtl/>
        </w:rPr>
        <w:t xml:space="preserve"> שוק הפקות בע</w:t>
      </w:r>
      <w:r w:rsidR="00554DE3" w:rsidRPr="009576EE">
        <w:rPr>
          <w:rFonts w:ascii="David" w:hAnsi="David" w:cs="David" w:hint="cs"/>
          <w:b/>
          <w:bCs/>
          <w:color w:val="0070C0"/>
          <w:sz w:val="24"/>
          <w:szCs w:val="24"/>
          <w:rtl/>
        </w:rPr>
        <w:t>"</w:t>
      </w:r>
      <w:r w:rsidRPr="009576EE">
        <w:rPr>
          <w:rFonts w:ascii="David" w:hAnsi="David" w:cs="David"/>
          <w:b/>
          <w:bCs/>
          <w:color w:val="0070C0"/>
          <w:sz w:val="24"/>
          <w:szCs w:val="24"/>
          <w:rtl/>
        </w:rPr>
        <w:t>מ נ נביעות טבע הגליל בע״מ</w:t>
      </w:r>
      <w:r w:rsidR="00554DE3" w:rsidRPr="009576EE">
        <w:rPr>
          <w:rFonts w:ascii="David" w:hAnsi="David" w:cs="David" w:hint="cs"/>
          <w:sz w:val="24"/>
          <w:szCs w:val="24"/>
          <w:rtl/>
        </w:rPr>
        <w:t xml:space="preserve"> - </w:t>
      </w:r>
      <w:r w:rsidRPr="009576EE">
        <w:rPr>
          <w:rFonts w:ascii="David" w:hAnsi="David" w:cs="David"/>
          <w:sz w:val="24"/>
          <w:szCs w:val="24"/>
          <w:rtl/>
        </w:rPr>
        <w:t>נביעות העתיק</w:t>
      </w:r>
      <w:r w:rsidR="00554DE3" w:rsidRPr="009576EE">
        <w:rPr>
          <w:rFonts w:ascii="David" w:hAnsi="David" w:cs="David" w:hint="cs"/>
          <w:sz w:val="24"/>
          <w:szCs w:val="24"/>
          <w:rtl/>
        </w:rPr>
        <w:t>ו</w:t>
      </w:r>
      <w:r w:rsidRPr="009576EE">
        <w:rPr>
          <w:rFonts w:ascii="David" w:hAnsi="David" w:cs="David"/>
          <w:sz w:val="24"/>
          <w:szCs w:val="24"/>
          <w:rtl/>
        </w:rPr>
        <w:t xml:space="preserve"> את הצילומים של המרוץ אך מדובר בהעתקה עקיפה ולא ישירה. (קרקע, רגליים וכ</w:t>
      </w:r>
      <w:r w:rsidR="00554DE3" w:rsidRPr="009576EE">
        <w:rPr>
          <w:rFonts w:ascii="David" w:hAnsi="David" w:cs="David" w:hint="cs"/>
          <w:sz w:val="24"/>
          <w:szCs w:val="24"/>
          <w:rtl/>
        </w:rPr>
        <w:t>ו'</w:t>
      </w:r>
      <w:r w:rsidRPr="009576EE">
        <w:rPr>
          <w:rFonts w:ascii="David" w:hAnsi="David" w:cs="David"/>
          <w:sz w:val="24"/>
          <w:szCs w:val="24"/>
          <w:rtl/>
        </w:rPr>
        <w:t>).</w:t>
      </w:r>
      <w:r w:rsidR="00554DE3" w:rsidRPr="009576EE">
        <w:rPr>
          <w:rFonts w:ascii="David" w:hAnsi="David" w:cs="David" w:hint="cs"/>
          <w:sz w:val="24"/>
          <w:szCs w:val="24"/>
          <w:rtl/>
        </w:rPr>
        <w:t xml:space="preserve"> </w:t>
      </w:r>
      <w:r w:rsidRPr="009576EE">
        <w:rPr>
          <w:rFonts w:ascii="David" w:hAnsi="David" w:cs="David"/>
          <w:sz w:val="24"/>
          <w:szCs w:val="24"/>
          <w:rtl/>
        </w:rPr>
        <w:t>ביהמ</w:t>
      </w:r>
      <w:r w:rsidR="00554DE3" w:rsidRPr="009576EE">
        <w:rPr>
          <w:rFonts w:ascii="David" w:hAnsi="David" w:cs="David" w:hint="cs"/>
          <w:sz w:val="24"/>
          <w:szCs w:val="24"/>
          <w:rtl/>
        </w:rPr>
        <w:t>"</w:t>
      </w:r>
      <w:r w:rsidRPr="009576EE">
        <w:rPr>
          <w:rFonts w:ascii="David" w:hAnsi="David" w:cs="David"/>
          <w:sz w:val="24"/>
          <w:szCs w:val="24"/>
          <w:rtl/>
        </w:rPr>
        <w:t>ש קבע שמדובר ב</w:t>
      </w:r>
      <w:r w:rsidR="009576EE" w:rsidRPr="009576EE">
        <w:rPr>
          <w:rFonts w:ascii="David" w:hAnsi="David" w:cs="David" w:hint="cs"/>
          <w:b/>
          <w:bCs/>
          <w:sz w:val="24"/>
          <w:szCs w:val="24"/>
        </w:rPr>
        <w:t xml:space="preserve"> S</w:t>
      </w:r>
      <w:r w:rsidR="009576EE" w:rsidRPr="009576EE">
        <w:rPr>
          <w:rFonts w:ascii="David" w:hAnsi="David" w:cs="David"/>
          <w:b/>
          <w:bCs/>
          <w:sz w:val="24"/>
          <w:szCs w:val="24"/>
        </w:rPr>
        <w:t>cenes a faire</w:t>
      </w:r>
      <w:r w:rsidRPr="007B5BA4">
        <w:rPr>
          <w:rFonts w:ascii="David" w:hAnsi="David" w:cs="David"/>
          <w:sz w:val="24"/>
          <w:szCs w:val="24"/>
          <w:rtl/>
        </w:rPr>
        <w:t xml:space="preserve"> זה </w:t>
      </w:r>
      <w:r w:rsidR="009576EE">
        <w:rPr>
          <w:rFonts w:ascii="David" w:hAnsi="David" w:cs="David" w:hint="cs"/>
          <w:sz w:val="24"/>
          <w:szCs w:val="24"/>
          <w:rtl/>
        </w:rPr>
        <w:t>קלישאה/</w:t>
      </w:r>
      <w:r w:rsidRPr="007B5BA4">
        <w:rPr>
          <w:rFonts w:ascii="David" w:hAnsi="David" w:cs="David"/>
          <w:sz w:val="24"/>
          <w:szCs w:val="24"/>
          <w:rtl/>
        </w:rPr>
        <w:t>דברים שמראים בד</w:t>
      </w:r>
      <w:r w:rsidR="009576EE">
        <w:rPr>
          <w:rFonts w:ascii="David" w:hAnsi="David" w:cs="David" w:hint="cs"/>
          <w:sz w:val="24"/>
          <w:szCs w:val="24"/>
          <w:rtl/>
        </w:rPr>
        <w:t xml:space="preserve">"כ </w:t>
      </w:r>
      <w:r w:rsidRPr="007B5BA4">
        <w:rPr>
          <w:rFonts w:ascii="David" w:hAnsi="David" w:cs="David"/>
          <w:sz w:val="24"/>
          <w:szCs w:val="24"/>
          <w:rtl/>
        </w:rPr>
        <w:t>ואין על כך הגנה</w:t>
      </w:r>
      <w:r w:rsidR="009576EE">
        <w:rPr>
          <w:rFonts w:ascii="David" w:hAnsi="David" w:cs="David" w:hint="cs"/>
          <w:sz w:val="24"/>
          <w:szCs w:val="24"/>
          <w:rtl/>
        </w:rPr>
        <w:t>.</w:t>
      </w:r>
    </w:p>
    <w:p w14:paraId="194DE7FC" w14:textId="088EF280" w:rsidR="00380693" w:rsidRPr="00C40071" w:rsidRDefault="00380693" w:rsidP="00C40071">
      <w:pPr>
        <w:shd w:val="clear" w:color="auto" w:fill="D9E2F3" w:themeFill="accent1" w:themeFillTint="33"/>
        <w:spacing w:line="360" w:lineRule="auto"/>
        <w:jc w:val="center"/>
        <w:rPr>
          <w:rFonts w:ascii="David" w:hAnsi="David" w:cs="David"/>
          <w:b/>
          <w:bCs/>
          <w:sz w:val="24"/>
          <w:szCs w:val="24"/>
          <w:rtl/>
        </w:rPr>
      </w:pPr>
      <w:r w:rsidRPr="00C40071">
        <w:rPr>
          <w:rFonts w:ascii="David" w:hAnsi="David" w:cs="David" w:hint="cs"/>
          <w:b/>
          <w:bCs/>
          <w:sz w:val="24"/>
          <w:szCs w:val="24"/>
          <w:rtl/>
        </w:rPr>
        <w:t xml:space="preserve">שיעור 8 </w:t>
      </w:r>
      <w:r w:rsidR="00696294" w:rsidRPr="00C40071">
        <w:rPr>
          <w:rFonts w:ascii="David" w:hAnsi="David" w:cs="David"/>
          <w:b/>
          <w:bCs/>
          <w:sz w:val="24"/>
          <w:szCs w:val="24"/>
          <w:rtl/>
        </w:rPr>
        <w:t>–</w:t>
      </w:r>
      <w:r w:rsidR="00696294" w:rsidRPr="00C40071">
        <w:rPr>
          <w:rFonts w:ascii="David" w:hAnsi="David" w:cs="David" w:hint="cs"/>
          <w:b/>
          <w:bCs/>
          <w:sz w:val="24"/>
          <w:szCs w:val="24"/>
          <w:rtl/>
        </w:rPr>
        <w:t xml:space="preserve"> 11.12.22</w:t>
      </w:r>
    </w:p>
    <w:p w14:paraId="727EC9DB" w14:textId="7DC19BA7" w:rsidR="00A91FB9" w:rsidRPr="00A91FB9" w:rsidRDefault="0047407A" w:rsidP="00A91FB9">
      <w:pPr>
        <w:spacing w:line="360" w:lineRule="auto"/>
        <w:jc w:val="center"/>
        <w:rPr>
          <w:rFonts w:ascii="David" w:hAnsi="David" w:cs="David"/>
          <w:b/>
          <w:bCs/>
          <w:sz w:val="24"/>
          <w:szCs w:val="24"/>
          <w:u w:val="single"/>
          <w:rtl/>
        </w:rPr>
      </w:pPr>
      <w:r>
        <w:rPr>
          <w:noProof/>
        </w:rPr>
        <w:lastRenderedPageBreak/>
        <w:drawing>
          <wp:anchor distT="0" distB="0" distL="114300" distR="114300" simplePos="0" relativeHeight="251672576" behindDoc="0" locked="0" layoutInCell="1" allowOverlap="1" wp14:anchorId="4EA7446C" wp14:editId="7271B150">
            <wp:simplePos x="0" y="0"/>
            <wp:positionH relativeFrom="margin">
              <wp:posOffset>-85725</wp:posOffset>
            </wp:positionH>
            <wp:positionV relativeFrom="paragraph">
              <wp:posOffset>312420</wp:posOffset>
            </wp:positionV>
            <wp:extent cx="2492375" cy="1714500"/>
            <wp:effectExtent l="152400" t="152400" r="365125" b="361950"/>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2375" cy="1714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91FB9" w:rsidRPr="00A91FB9">
        <w:rPr>
          <w:rFonts w:ascii="David" w:hAnsi="David" w:cs="David"/>
          <w:b/>
          <w:bCs/>
          <w:sz w:val="24"/>
          <w:szCs w:val="24"/>
          <w:u w:val="single"/>
          <w:rtl/>
        </w:rPr>
        <w:t>יצירת יצירות נגזרות</w:t>
      </w:r>
    </w:p>
    <w:p w14:paraId="0512DA36" w14:textId="34997245" w:rsidR="00A91FB9" w:rsidRDefault="00A91FB9" w:rsidP="00A91FB9">
      <w:pPr>
        <w:spacing w:line="360" w:lineRule="auto"/>
        <w:rPr>
          <w:rFonts w:ascii="David" w:hAnsi="David" w:cs="David"/>
          <w:sz w:val="24"/>
          <w:szCs w:val="24"/>
          <w:rtl/>
        </w:rPr>
      </w:pPr>
      <w:r w:rsidRPr="00A91FB9">
        <w:rPr>
          <w:rFonts w:ascii="David" w:hAnsi="David" w:cs="David"/>
          <w:sz w:val="24"/>
          <w:szCs w:val="24"/>
          <w:rtl/>
        </w:rPr>
        <w:t xml:space="preserve">אמנת ברן- </w:t>
      </w:r>
      <w:r w:rsidR="008430C1">
        <w:rPr>
          <w:rFonts w:ascii="David" w:hAnsi="David" w:cs="David" w:hint="cs"/>
          <w:sz w:val="24"/>
          <w:szCs w:val="24"/>
          <w:rtl/>
        </w:rPr>
        <w:t xml:space="preserve">זכות זו מוזכרת גם באמנת ברן. כל מדינה שחותמת על אמנה זו מתחיבת </w:t>
      </w:r>
      <w:r w:rsidR="00671187">
        <w:rPr>
          <w:rFonts w:ascii="David" w:hAnsi="David" w:cs="David" w:hint="cs"/>
          <w:sz w:val="24"/>
          <w:szCs w:val="24"/>
          <w:rtl/>
        </w:rPr>
        <w:t xml:space="preserve"> להגן על זכויות היוצרים.</w:t>
      </w:r>
    </w:p>
    <w:p w14:paraId="3F4A02A3" w14:textId="77777777" w:rsidR="00A91FB9" w:rsidRDefault="00A91FB9" w:rsidP="00A91FB9">
      <w:pPr>
        <w:spacing w:line="360" w:lineRule="auto"/>
        <w:rPr>
          <w:rFonts w:ascii="David" w:hAnsi="David" w:cs="David"/>
          <w:sz w:val="24"/>
          <w:szCs w:val="24"/>
          <w:rtl/>
        </w:rPr>
      </w:pPr>
    </w:p>
    <w:p w14:paraId="641CA711" w14:textId="20A2C0E7" w:rsidR="00C812C0" w:rsidRPr="0047407A" w:rsidRDefault="0047407A">
      <w:pPr>
        <w:pStyle w:val="a7"/>
        <w:numPr>
          <w:ilvl w:val="0"/>
          <w:numId w:val="24"/>
        </w:numPr>
        <w:spacing w:line="360" w:lineRule="auto"/>
        <w:rPr>
          <w:rFonts w:ascii="David" w:hAnsi="David" w:cs="David"/>
          <w:sz w:val="24"/>
          <w:szCs w:val="24"/>
          <w:rtl/>
        </w:rPr>
      </w:pPr>
      <w:r w:rsidRPr="0047407A">
        <w:rPr>
          <w:rFonts w:ascii="David" w:hAnsi="David" w:cs="David"/>
          <w:sz w:val="24"/>
          <w:szCs w:val="24"/>
          <w:rtl/>
        </w:rPr>
        <w:t>המקרה הקלאסי ביצירות נגזרות- סיפור או סרט המשך. לדוגמא סרט על סופרמן- ואז מוציאים סרט המשך סופרמן 2 זה יצירה נגזרת</w:t>
      </w:r>
    </w:p>
    <w:p w14:paraId="50FED511" w14:textId="77777777" w:rsidR="0047407A" w:rsidRDefault="0047407A" w:rsidP="00A91FB9">
      <w:pPr>
        <w:spacing w:line="360" w:lineRule="auto"/>
        <w:rPr>
          <w:rFonts w:ascii="David" w:hAnsi="David" w:cs="David"/>
          <w:sz w:val="24"/>
          <w:szCs w:val="24"/>
          <w:rtl/>
        </w:rPr>
      </w:pPr>
    </w:p>
    <w:p w14:paraId="4B44B427" w14:textId="1FCB7754" w:rsidR="0047407A" w:rsidRPr="00A91FB9" w:rsidRDefault="00C40071" w:rsidP="00A91FB9">
      <w:pPr>
        <w:spacing w:line="360" w:lineRule="auto"/>
        <w:rPr>
          <w:rFonts w:ascii="David" w:hAnsi="David" w:cs="David"/>
          <w:sz w:val="24"/>
          <w:szCs w:val="24"/>
          <w:rtl/>
        </w:rPr>
      </w:pPr>
      <w:r>
        <w:rPr>
          <w:noProof/>
        </w:rPr>
        <w:drawing>
          <wp:anchor distT="0" distB="0" distL="114300" distR="114300" simplePos="0" relativeHeight="251673600" behindDoc="0" locked="0" layoutInCell="1" allowOverlap="1" wp14:anchorId="03FF87F3" wp14:editId="5FE4F9DA">
            <wp:simplePos x="0" y="0"/>
            <wp:positionH relativeFrom="margin">
              <wp:posOffset>-123825</wp:posOffset>
            </wp:positionH>
            <wp:positionV relativeFrom="paragraph">
              <wp:posOffset>257175</wp:posOffset>
            </wp:positionV>
            <wp:extent cx="2516505" cy="1714500"/>
            <wp:effectExtent l="152400" t="152400" r="360045" b="361950"/>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6505" cy="1714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F311C14" w14:textId="73FAC067" w:rsidR="00A91FB9" w:rsidRPr="0047407A" w:rsidRDefault="00A91FB9" w:rsidP="00C812C0">
      <w:pPr>
        <w:spacing w:line="360" w:lineRule="auto"/>
        <w:rPr>
          <w:rFonts w:ascii="David" w:hAnsi="David" w:cs="David"/>
          <w:b/>
          <w:bCs/>
          <w:color w:val="0070C0"/>
          <w:sz w:val="24"/>
          <w:szCs w:val="24"/>
          <w:rtl/>
        </w:rPr>
      </w:pPr>
      <w:r w:rsidRPr="00671187">
        <w:rPr>
          <w:rFonts w:ascii="David" w:hAnsi="David" w:cs="David"/>
          <w:b/>
          <w:bCs/>
          <w:color w:val="0070C0"/>
          <w:sz w:val="24"/>
          <w:szCs w:val="24"/>
        </w:rPr>
        <w:t>Castle rock v Carlo publishing 1998</w:t>
      </w:r>
      <w:r w:rsidR="00671187">
        <w:rPr>
          <w:rFonts w:ascii="David" w:hAnsi="David" w:cs="David" w:hint="cs"/>
          <w:b/>
          <w:bCs/>
          <w:color w:val="0070C0"/>
          <w:sz w:val="24"/>
          <w:szCs w:val="24"/>
          <w:rtl/>
        </w:rPr>
        <w:t xml:space="preserve"> - </w:t>
      </w:r>
      <w:r w:rsidRPr="00A91FB9">
        <w:rPr>
          <w:rFonts w:ascii="David" w:hAnsi="David" w:cs="David"/>
          <w:sz w:val="24"/>
          <w:szCs w:val="24"/>
          <w:rtl/>
        </w:rPr>
        <w:t xml:space="preserve">מדובר בפרסום ספר שכל הספר </w:t>
      </w:r>
      <w:r w:rsidR="00671187">
        <w:rPr>
          <w:rFonts w:ascii="David" w:hAnsi="David" w:cs="David" w:hint="cs"/>
          <w:sz w:val="24"/>
          <w:szCs w:val="24"/>
          <w:rtl/>
        </w:rPr>
        <w:t>הוא</w:t>
      </w:r>
      <w:r w:rsidRPr="00A91FB9">
        <w:rPr>
          <w:rFonts w:ascii="David" w:hAnsi="David" w:cs="David"/>
          <w:sz w:val="24"/>
          <w:szCs w:val="24"/>
          <w:rtl/>
        </w:rPr>
        <w:t xml:space="preserve"> אוסף של שאלות טריוויה על סדרת </w:t>
      </w:r>
      <w:r w:rsidR="00671187" w:rsidRPr="00A91FB9">
        <w:rPr>
          <w:rFonts w:ascii="David" w:hAnsi="David" w:cs="David" w:hint="cs"/>
          <w:sz w:val="24"/>
          <w:szCs w:val="24"/>
          <w:rtl/>
        </w:rPr>
        <w:t>סיינפלד.</w:t>
      </w:r>
      <w:r w:rsidRPr="00A91FB9">
        <w:rPr>
          <w:rFonts w:ascii="David" w:hAnsi="David" w:cs="David"/>
          <w:sz w:val="24"/>
          <w:szCs w:val="24"/>
          <w:rtl/>
        </w:rPr>
        <w:t xml:space="preserve"> יש מקרים בהם הם מצטטים שורה או שתיים, אך לרוב מדובר בשאלות-עובדות </w:t>
      </w:r>
      <w:r w:rsidR="00671187" w:rsidRPr="00A91FB9">
        <w:rPr>
          <w:rFonts w:ascii="David" w:hAnsi="David" w:cs="David" w:hint="cs"/>
          <w:sz w:val="24"/>
          <w:szCs w:val="24"/>
          <w:rtl/>
        </w:rPr>
        <w:t>בדיוניות</w:t>
      </w:r>
      <w:r w:rsidRPr="00A91FB9">
        <w:rPr>
          <w:rFonts w:ascii="David" w:hAnsi="David" w:cs="David"/>
          <w:sz w:val="24"/>
          <w:szCs w:val="24"/>
          <w:rtl/>
        </w:rPr>
        <w:t xml:space="preserve"> על הסדרה. לא מדובר בטענה של העתקה אלא יצירת יצירה נגזרת - יצירה שלוקחת חלק מהיצירה המוגנת(הסדרה עצמה) ומשנה אותה ליצירה חדשה. השאלה בפני בית המשפט - האם לקיחת העובדות </w:t>
      </w:r>
      <w:r w:rsidR="00C812C0" w:rsidRPr="00A91FB9">
        <w:rPr>
          <w:rFonts w:ascii="David" w:hAnsi="David" w:cs="David" w:hint="cs"/>
          <w:sz w:val="24"/>
          <w:szCs w:val="24"/>
          <w:rtl/>
        </w:rPr>
        <w:t>הבדיוניות</w:t>
      </w:r>
      <w:r w:rsidRPr="00A91FB9">
        <w:rPr>
          <w:rFonts w:ascii="David" w:hAnsi="David" w:cs="David"/>
          <w:sz w:val="24"/>
          <w:szCs w:val="24"/>
          <w:rtl/>
        </w:rPr>
        <w:t xml:space="preserve"> מספיקה בשביל לומר שמדובר ביצירת יצירה נגזרת ויש הפרה של זכויות יוצרים? ביהמ</w:t>
      </w:r>
      <w:r w:rsidR="00C812C0">
        <w:rPr>
          <w:rFonts w:ascii="David" w:hAnsi="David" w:cs="David" w:hint="cs"/>
          <w:sz w:val="24"/>
          <w:szCs w:val="24"/>
          <w:rtl/>
        </w:rPr>
        <w:t>"</w:t>
      </w:r>
      <w:r w:rsidRPr="00A91FB9">
        <w:rPr>
          <w:rFonts w:ascii="David" w:hAnsi="David" w:cs="David"/>
          <w:sz w:val="24"/>
          <w:szCs w:val="24"/>
          <w:rtl/>
        </w:rPr>
        <w:t>ש קבע שכן.</w:t>
      </w:r>
      <w:r w:rsidR="0047407A" w:rsidRPr="0047407A">
        <w:t xml:space="preserve"> </w:t>
      </w:r>
    </w:p>
    <w:p w14:paraId="56983B4D" w14:textId="75B41FCF" w:rsidR="00A91FB9" w:rsidRPr="0047407A" w:rsidRDefault="00C40071" w:rsidP="0047407A">
      <w:pPr>
        <w:spacing w:line="360" w:lineRule="auto"/>
        <w:rPr>
          <w:rFonts w:ascii="David" w:hAnsi="David" w:cs="David"/>
          <w:sz w:val="24"/>
          <w:szCs w:val="24"/>
          <w:rtl/>
        </w:rPr>
      </w:pPr>
      <w:r>
        <w:rPr>
          <w:noProof/>
        </w:rPr>
        <w:drawing>
          <wp:anchor distT="0" distB="0" distL="114300" distR="114300" simplePos="0" relativeHeight="251675648" behindDoc="0" locked="0" layoutInCell="1" allowOverlap="1" wp14:anchorId="36A945F0" wp14:editId="4080E7BE">
            <wp:simplePos x="0" y="0"/>
            <wp:positionH relativeFrom="column">
              <wp:posOffset>-140970</wp:posOffset>
            </wp:positionH>
            <wp:positionV relativeFrom="paragraph">
              <wp:posOffset>81280</wp:posOffset>
            </wp:positionV>
            <wp:extent cx="2533650" cy="1520190"/>
            <wp:effectExtent l="152400" t="152400" r="361950" b="365760"/>
            <wp:wrapSquare wrapText="bothSides"/>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b="10278"/>
                    <a:stretch/>
                  </pic:blipFill>
                  <pic:spPr bwMode="auto">
                    <a:xfrm>
                      <a:off x="0" y="0"/>
                      <a:ext cx="2533650" cy="15201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FB9" w:rsidRPr="0047407A">
        <w:rPr>
          <w:rFonts w:ascii="David" w:hAnsi="David" w:cs="David"/>
          <w:sz w:val="24"/>
          <w:szCs w:val="24"/>
          <w:rtl/>
        </w:rPr>
        <w:t xml:space="preserve">. </w:t>
      </w:r>
    </w:p>
    <w:p w14:paraId="19519D8F" w14:textId="45599F9B" w:rsidR="00A91FB9" w:rsidRDefault="00A91FB9" w:rsidP="001B5B59">
      <w:pPr>
        <w:spacing w:line="360" w:lineRule="auto"/>
        <w:rPr>
          <w:rFonts w:ascii="David" w:hAnsi="David" w:cs="David"/>
          <w:b/>
          <w:bCs/>
          <w:color w:val="0070C0"/>
          <w:sz w:val="24"/>
          <w:szCs w:val="24"/>
          <w:rtl/>
        </w:rPr>
      </w:pPr>
      <w:r w:rsidRPr="00C812C0">
        <w:rPr>
          <w:rFonts w:ascii="David" w:hAnsi="David" w:cs="David"/>
          <w:b/>
          <w:bCs/>
          <w:color w:val="0070C0"/>
          <w:sz w:val="24"/>
          <w:szCs w:val="24"/>
        </w:rPr>
        <w:t>Mirage v A.R.T 1988</w:t>
      </w:r>
      <w:r w:rsidR="00C812C0">
        <w:rPr>
          <w:rFonts w:ascii="David" w:hAnsi="David" w:cs="David" w:hint="cs"/>
          <w:b/>
          <w:bCs/>
          <w:color w:val="0070C0"/>
          <w:sz w:val="24"/>
          <w:szCs w:val="24"/>
          <w:rtl/>
        </w:rPr>
        <w:t xml:space="preserve"> - </w:t>
      </w:r>
      <w:r w:rsidRPr="00A91FB9">
        <w:rPr>
          <w:rFonts w:ascii="David" w:hAnsi="David" w:cs="David"/>
          <w:sz w:val="24"/>
          <w:szCs w:val="24"/>
          <w:rtl/>
        </w:rPr>
        <w:t xml:space="preserve">רשת חנויות בשם </w:t>
      </w:r>
      <w:r w:rsidRPr="00A91FB9">
        <w:rPr>
          <w:rFonts w:ascii="David" w:hAnsi="David" w:cs="David"/>
          <w:sz w:val="24"/>
          <w:szCs w:val="24"/>
        </w:rPr>
        <w:t>ART</w:t>
      </w:r>
      <w:r w:rsidRPr="00A91FB9">
        <w:rPr>
          <w:rFonts w:ascii="David" w:hAnsi="David" w:cs="David"/>
          <w:sz w:val="24"/>
          <w:szCs w:val="24"/>
          <w:rtl/>
        </w:rPr>
        <w:t xml:space="preserve"> </w:t>
      </w:r>
      <w:r w:rsidR="00FA3D99">
        <w:rPr>
          <w:rFonts w:ascii="David" w:hAnsi="David" w:cs="David" w:hint="cs"/>
          <w:sz w:val="24"/>
          <w:szCs w:val="24"/>
          <w:rtl/>
        </w:rPr>
        <w:t>שהייתה</w:t>
      </w:r>
      <w:r w:rsidRPr="00A91FB9">
        <w:rPr>
          <w:rFonts w:ascii="David" w:hAnsi="David" w:cs="David"/>
          <w:sz w:val="24"/>
          <w:szCs w:val="24"/>
          <w:rtl/>
        </w:rPr>
        <w:t xml:space="preserve"> ג</w:t>
      </w:r>
      <w:r w:rsidR="00FA3D99">
        <w:rPr>
          <w:rFonts w:ascii="David" w:hAnsi="David" w:cs="David" w:hint="cs"/>
          <w:sz w:val="24"/>
          <w:szCs w:val="24"/>
          <w:rtl/>
        </w:rPr>
        <w:t>וזרת</w:t>
      </w:r>
      <w:r w:rsidRPr="00A91FB9">
        <w:rPr>
          <w:rFonts w:ascii="David" w:hAnsi="David" w:cs="David"/>
          <w:sz w:val="24"/>
          <w:szCs w:val="24"/>
          <w:rtl/>
        </w:rPr>
        <w:t xml:space="preserve"> תמונות או צילומים מספרים ש</w:t>
      </w:r>
      <w:r w:rsidR="00FA3D99">
        <w:rPr>
          <w:rFonts w:ascii="David" w:hAnsi="David" w:cs="David" w:hint="cs"/>
          <w:sz w:val="24"/>
          <w:szCs w:val="24"/>
          <w:rtl/>
        </w:rPr>
        <w:t xml:space="preserve">הם </w:t>
      </w:r>
      <w:r w:rsidRPr="00A91FB9">
        <w:rPr>
          <w:rFonts w:ascii="David" w:hAnsi="David" w:cs="David"/>
          <w:sz w:val="24"/>
          <w:szCs w:val="24"/>
          <w:rtl/>
        </w:rPr>
        <w:t>קנו והיו מדביק</w:t>
      </w:r>
      <w:r w:rsidR="001B5B59">
        <w:rPr>
          <w:rFonts w:ascii="David" w:hAnsi="David" w:cs="David" w:hint="cs"/>
          <w:sz w:val="24"/>
          <w:szCs w:val="24"/>
          <w:rtl/>
        </w:rPr>
        <w:t>ות</w:t>
      </w:r>
      <w:r w:rsidRPr="00A91FB9">
        <w:rPr>
          <w:rFonts w:ascii="David" w:hAnsi="David" w:cs="David"/>
          <w:sz w:val="24"/>
          <w:szCs w:val="24"/>
          <w:rtl/>
        </w:rPr>
        <w:t xml:space="preserve"> את זה על קרטון או קרמיקה. השאלה שעלתה היא האם הדבקת אותה תמונה על קרמיקה או קרטון מהווה יצירה נגזרת? (כאן מדובר בלקיחת כל היצירה והדבקתה על רקע שונה). </w:t>
      </w:r>
    </w:p>
    <w:p w14:paraId="0DFC098A" w14:textId="5AEF90DA" w:rsidR="002E1397" w:rsidRPr="001B5B59" w:rsidRDefault="00C40071" w:rsidP="001B5B59">
      <w:pPr>
        <w:spacing w:line="360" w:lineRule="auto"/>
        <w:rPr>
          <w:rFonts w:ascii="David" w:hAnsi="David" w:cs="David"/>
          <w:b/>
          <w:bCs/>
          <w:color w:val="0070C0"/>
          <w:sz w:val="24"/>
          <w:szCs w:val="24"/>
          <w:rtl/>
        </w:rPr>
      </w:pPr>
      <w:r>
        <w:rPr>
          <w:noProof/>
        </w:rPr>
        <w:drawing>
          <wp:anchor distT="0" distB="0" distL="114300" distR="114300" simplePos="0" relativeHeight="251674624" behindDoc="0" locked="0" layoutInCell="1" allowOverlap="1" wp14:anchorId="20E610B6" wp14:editId="702171DC">
            <wp:simplePos x="0" y="0"/>
            <wp:positionH relativeFrom="margin">
              <wp:posOffset>-180975</wp:posOffset>
            </wp:positionH>
            <wp:positionV relativeFrom="paragraph">
              <wp:posOffset>357505</wp:posOffset>
            </wp:positionV>
            <wp:extent cx="2552700" cy="1584960"/>
            <wp:effectExtent l="152400" t="152400" r="361950" b="358140"/>
            <wp:wrapSquare wrapText="bothSides"/>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700" cy="15849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B1644A6" w14:textId="5A4317A9" w:rsidR="00A91FB9" w:rsidRDefault="00A91FB9" w:rsidP="00A91FB9">
      <w:pPr>
        <w:spacing w:line="360" w:lineRule="auto"/>
        <w:rPr>
          <w:rFonts w:ascii="David" w:hAnsi="David" w:cs="David"/>
          <w:b/>
          <w:bCs/>
          <w:color w:val="0070C0"/>
          <w:sz w:val="24"/>
          <w:szCs w:val="24"/>
          <w:rtl/>
        </w:rPr>
      </w:pPr>
      <w:r w:rsidRPr="001B5B59">
        <w:rPr>
          <w:rFonts w:ascii="David" w:hAnsi="David" w:cs="David"/>
          <w:b/>
          <w:bCs/>
          <w:color w:val="0070C0"/>
          <w:sz w:val="24"/>
          <w:szCs w:val="24"/>
        </w:rPr>
        <w:t>Lee v A.R.T 1997</w:t>
      </w:r>
      <w:r w:rsidR="001B5B59">
        <w:rPr>
          <w:rFonts w:ascii="David" w:hAnsi="David" w:cs="David" w:hint="cs"/>
          <w:b/>
          <w:bCs/>
          <w:color w:val="0070C0"/>
          <w:sz w:val="24"/>
          <w:szCs w:val="24"/>
          <w:rtl/>
        </w:rPr>
        <w:t>-</w:t>
      </w:r>
      <w:r w:rsidR="002E1397" w:rsidRPr="002E1397">
        <w:t xml:space="preserve"> </w:t>
      </w:r>
    </w:p>
    <w:p w14:paraId="51F28CC9" w14:textId="272AEDB7" w:rsidR="001B5B59" w:rsidRDefault="001B5B59" w:rsidP="00A91FB9">
      <w:pPr>
        <w:spacing w:line="360" w:lineRule="auto"/>
        <w:rPr>
          <w:rFonts w:ascii="David" w:hAnsi="David" w:cs="David" w:hint="cs"/>
          <w:b/>
          <w:bCs/>
          <w:color w:val="0070C0"/>
          <w:sz w:val="24"/>
          <w:szCs w:val="24"/>
          <w:rtl/>
        </w:rPr>
      </w:pPr>
    </w:p>
    <w:p w14:paraId="1FED6069" w14:textId="7A1366CE" w:rsidR="002E1397" w:rsidRPr="002E1397" w:rsidRDefault="002E1397" w:rsidP="00A91FB9">
      <w:pPr>
        <w:spacing w:line="360" w:lineRule="auto"/>
        <w:rPr>
          <w:rFonts w:ascii="David" w:hAnsi="David" w:cs="David"/>
          <w:sz w:val="24"/>
          <w:szCs w:val="24"/>
        </w:rPr>
      </w:pPr>
      <w:r w:rsidRPr="002E1397">
        <w:rPr>
          <w:rFonts w:ascii="David" w:hAnsi="David" w:cs="David" w:hint="cs"/>
          <w:sz w:val="24"/>
          <w:szCs w:val="24"/>
          <w:rtl/>
        </w:rPr>
        <w:t>שני פסקי דין שהסתיימו בהכרעה שונה. בית המשפט לא אחיד בנושא הזה.</w:t>
      </w:r>
    </w:p>
    <w:p w14:paraId="50547C01" w14:textId="77777777" w:rsidR="00A91FB9" w:rsidRDefault="00A91FB9" w:rsidP="00A91FB9">
      <w:pPr>
        <w:spacing w:line="360" w:lineRule="auto"/>
        <w:rPr>
          <w:rFonts w:ascii="David" w:hAnsi="David" w:cs="David"/>
          <w:b/>
          <w:bCs/>
          <w:color w:val="0070C0"/>
          <w:sz w:val="24"/>
          <w:szCs w:val="24"/>
          <w:rtl/>
        </w:rPr>
      </w:pPr>
    </w:p>
    <w:p w14:paraId="30B1498F" w14:textId="77777777" w:rsidR="00886F77" w:rsidRDefault="00886F77" w:rsidP="00A91FB9">
      <w:pPr>
        <w:spacing w:line="360" w:lineRule="auto"/>
        <w:rPr>
          <w:rFonts w:ascii="David" w:hAnsi="David" w:cs="David"/>
          <w:b/>
          <w:bCs/>
          <w:color w:val="0070C0"/>
          <w:sz w:val="24"/>
          <w:szCs w:val="24"/>
          <w:rtl/>
        </w:rPr>
      </w:pPr>
    </w:p>
    <w:p w14:paraId="2B9F373C" w14:textId="77777777" w:rsidR="00886F77" w:rsidRPr="001B5B59" w:rsidRDefault="00886F77" w:rsidP="00A91FB9">
      <w:pPr>
        <w:spacing w:line="360" w:lineRule="auto"/>
        <w:rPr>
          <w:rFonts w:ascii="David" w:hAnsi="David" w:cs="David"/>
          <w:b/>
          <w:bCs/>
          <w:color w:val="0070C0"/>
          <w:sz w:val="24"/>
          <w:szCs w:val="24"/>
          <w:rtl/>
        </w:rPr>
      </w:pPr>
    </w:p>
    <w:p w14:paraId="00B335E5" w14:textId="57544BBA" w:rsidR="00886F77" w:rsidRDefault="00A91FB9" w:rsidP="00AF23ED">
      <w:pPr>
        <w:spacing w:line="360" w:lineRule="auto"/>
        <w:rPr>
          <w:rFonts w:ascii="David" w:hAnsi="David" w:cs="David"/>
          <w:sz w:val="24"/>
          <w:szCs w:val="24"/>
          <w:rtl/>
        </w:rPr>
      </w:pPr>
      <w:r w:rsidRPr="001B5B59">
        <w:rPr>
          <w:rFonts w:ascii="David" w:hAnsi="David" w:cs="David"/>
          <w:b/>
          <w:bCs/>
          <w:color w:val="0070C0"/>
          <w:sz w:val="24"/>
          <w:szCs w:val="24"/>
        </w:rPr>
        <w:t xml:space="preserve">Clean flicks of </w:t>
      </w:r>
      <w:r w:rsidR="001B5B59" w:rsidRPr="001B5B59">
        <w:rPr>
          <w:rFonts w:ascii="David" w:hAnsi="David" w:cs="David"/>
          <w:b/>
          <w:bCs/>
          <w:color w:val="0070C0"/>
          <w:sz w:val="24"/>
          <w:szCs w:val="24"/>
        </w:rPr>
        <w:t>Colo</w:t>
      </w:r>
      <w:r w:rsidRPr="001B5B59">
        <w:rPr>
          <w:rFonts w:ascii="David" w:hAnsi="David" w:cs="David"/>
          <w:b/>
          <w:bCs/>
          <w:color w:val="0070C0"/>
          <w:sz w:val="24"/>
          <w:szCs w:val="24"/>
        </w:rPr>
        <w:t xml:space="preserve"> LLC v </w:t>
      </w:r>
      <w:r w:rsidR="001B5B59" w:rsidRPr="001B5B59">
        <w:rPr>
          <w:rFonts w:ascii="David" w:hAnsi="David" w:cs="David"/>
          <w:b/>
          <w:bCs/>
          <w:color w:val="0070C0"/>
          <w:sz w:val="24"/>
          <w:szCs w:val="24"/>
        </w:rPr>
        <w:t>Soderbergh</w:t>
      </w:r>
      <w:r w:rsidRPr="001B5B59">
        <w:rPr>
          <w:rFonts w:ascii="David" w:hAnsi="David" w:cs="David"/>
          <w:b/>
          <w:bCs/>
          <w:color w:val="0070C0"/>
          <w:sz w:val="24"/>
          <w:szCs w:val="24"/>
        </w:rPr>
        <w:t xml:space="preserve"> 2006</w:t>
      </w:r>
      <w:r w:rsidRPr="001B5B59">
        <w:rPr>
          <w:rFonts w:ascii="David" w:hAnsi="David" w:cs="David"/>
          <w:b/>
          <w:bCs/>
          <w:color w:val="0070C0"/>
          <w:sz w:val="24"/>
          <w:szCs w:val="24"/>
          <w:rtl/>
        </w:rPr>
        <w:t xml:space="preserve"> - </w:t>
      </w:r>
      <w:r w:rsidRPr="00A91FB9">
        <w:rPr>
          <w:rFonts w:ascii="David" w:hAnsi="David" w:cs="David"/>
          <w:sz w:val="24"/>
          <w:szCs w:val="24"/>
          <w:rtl/>
        </w:rPr>
        <w:t>אדם ש</w:t>
      </w:r>
      <w:r w:rsidR="001B5B59">
        <w:rPr>
          <w:rFonts w:ascii="David" w:hAnsi="David" w:cs="David" w:hint="cs"/>
          <w:sz w:val="24"/>
          <w:szCs w:val="24"/>
          <w:rtl/>
        </w:rPr>
        <w:t>החליט</w:t>
      </w:r>
      <w:r w:rsidRPr="00A91FB9">
        <w:rPr>
          <w:rFonts w:ascii="David" w:hAnsi="David" w:cs="David"/>
          <w:sz w:val="24"/>
          <w:szCs w:val="24"/>
          <w:rtl/>
        </w:rPr>
        <w:t xml:space="preserve"> להוריד מילים גסות</w:t>
      </w:r>
      <w:r w:rsidR="001B5B59">
        <w:rPr>
          <w:rFonts w:ascii="David" w:hAnsi="David" w:cs="David" w:hint="cs"/>
          <w:sz w:val="24"/>
          <w:szCs w:val="24"/>
          <w:rtl/>
        </w:rPr>
        <w:t xml:space="preserve"> מסרטים </w:t>
      </w:r>
      <w:r w:rsidRPr="00A91FB9">
        <w:rPr>
          <w:rFonts w:ascii="David" w:hAnsi="David" w:cs="David"/>
          <w:sz w:val="24"/>
          <w:szCs w:val="24"/>
          <w:rtl/>
        </w:rPr>
        <w:t xml:space="preserve">(לא רק קללות, גם להזכיר לדוגמא את ישו לא בכוונת האל, לומר </w:t>
      </w:r>
      <w:r w:rsidR="001B5B59" w:rsidRPr="00A91FB9">
        <w:rPr>
          <w:rFonts w:ascii="David" w:hAnsi="David" w:cs="David" w:hint="cs"/>
          <w:sz w:val="24"/>
          <w:szCs w:val="24"/>
          <w:rtl/>
        </w:rPr>
        <w:t>גיהינו</w:t>
      </w:r>
      <w:r w:rsidR="001B5B59" w:rsidRPr="00A91FB9">
        <w:rPr>
          <w:rFonts w:ascii="David" w:hAnsi="David" w:cs="David" w:hint="eastAsia"/>
          <w:sz w:val="24"/>
          <w:szCs w:val="24"/>
          <w:rtl/>
        </w:rPr>
        <w:t>ם</w:t>
      </w:r>
      <w:r w:rsidRPr="00A91FB9">
        <w:rPr>
          <w:rFonts w:ascii="David" w:hAnsi="David" w:cs="David"/>
          <w:sz w:val="24"/>
          <w:szCs w:val="24"/>
          <w:rtl/>
        </w:rPr>
        <w:t xml:space="preserve"> ולא כתיאור מקום </w:t>
      </w:r>
      <w:r w:rsidR="001B5B59">
        <w:rPr>
          <w:rFonts w:ascii="David" w:hAnsi="David" w:cs="David" w:hint="cs"/>
          <w:sz w:val="24"/>
          <w:szCs w:val="24"/>
          <w:rtl/>
        </w:rPr>
        <w:t>וכו'</w:t>
      </w:r>
      <w:r w:rsidRPr="00A91FB9">
        <w:rPr>
          <w:rFonts w:ascii="David" w:hAnsi="David" w:cs="David"/>
          <w:sz w:val="24"/>
          <w:szCs w:val="24"/>
          <w:rtl/>
        </w:rPr>
        <w:t xml:space="preserve">). הוא היה לוקח את הסרטים  והיה מוחק </w:t>
      </w:r>
      <w:r w:rsidRPr="00A91FB9">
        <w:rPr>
          <w:rFonts w:ascii="David" w:hAnsi="David" w:cs="David"/>
          <w:sz w:val="24"/>
          <w:szCs w:val="24"/>
          <w:rtl/>
        </w:rPr>
        <w:lastRenderedPageBreak/>
        <w:t>את המילים הגסות או אירועי עירום/אלימ</w:t>
      </w:r>
      <w:r w:rsidR="00284BB1">
        <w:rPr>
          <w:rFonts w:ascii="David" w:hAnsi="David" w:cs="David" w:hint="cs"/>
          <w:sz w:val="24"/>
          <w:szCs w:val="24"/>
          <w:rtl/>
        </w:rPr>
        <w:t>ות</w:t>
      </w:r>
      <w:r w:rsidRPr="00A91FB9">
        <w:rPr>
          <w:rFonts w:ascii="David" w:hAnsi="David" w:cs="David"/>
          <w:sz w:val="24"/>
          <w:szCs w:val="24"/>
          <w:rtl/>
        </w:rPr>
        <w:t xml:space="preserve"> בסרט</w:t>
      </w:r>
      <w:r w:rsidR="00284BB1">
        <w:rPr>
          <w:rFonts w:ascii="David" w:hAnsi="David" w:cs="David" w:hint="cs"/>
          <w:sz w:val="24"/>
          <w:szCs w:val="24"/>
          <w:rtl/>
        </w:rPr>
        <w:t>ים</w:t>
      </w:r>
      <w:r w:rsidRPr="00A91FB9">
        <w:rPr>
          <w:rFonts w:ascii="David" w:hAnsi="David" w:cs="David"/>
          <w:sz w:val="24"/>
          <w:szCs w:val="24"/>
          <w:rtl/>
        </w:rPr>
        <w:t xml:space="preserve">. </w:t>
      </w:r>
      <w:r w:rsidR="00284BB1">
        <w:rPr>
          <w:rFonts w:ascii="David" w:hAnsi="David" w:cs="David" w:hint="cs"/>
          <w:sz w:val="24"/>
          <w:szCs w:val="24"/>
          <w:rtl/>
        </w:rPr>
        <w:t xml:space="preserve"> לאחר מכן הוא היה מוכר את </w:t>
      </w:r>
      <w:r w:rsidRPr="00A91FB9">
        <w:rPr>
          <w:rFonts w:ascii="David" w:hAnsi="David" w:cs="David"/>
          <w:sz w:val="24"/>
          <w:szCs w:val="24"/>
          <w:rtl/>
        </w:rPr>
        <w:t xml:space="preserve">הגרסה ׳הנקייה׳ הזו של הסרט לאנשים אחרים. ברור שהוא העתיק- הוא קנה עותק ושינה אותו ויצר עותקים נקיים ללא רשות ורישיון- </w:t>
      </w:r>
      <w:r w:rsidR="00284BB1">
        <w:rPr>
          <w:rFonts w:ascii="David" w:hAnsi="David" w:cs="David" w:hint="cs"/>
          <w:sz w:val="24"/>
          <w:szCs w:val="24"/>
          <w:rtl/>
        </w:rPr>
        <w:t xml:space="preserve">אך </w:t>
      </w:r>
      <w:r w:rsidRPr="00A91FB9">
        <w:rPr>
          <w:rFonts w:ascii="David" w:hAnsi="David" w:cs="David"/>
          <w:sz w:val="24"/>
          <w:szCs w:val="24"/>
          <w:rtl/>
        </w:rPr>
        <w:t xml:space="preserve">האם מדובר בנוסף להעתקה גם בהפרה של יצירת יצירות נגזרות? האם יצירת </w:t>
      </w:r>
      <w:r w:rsidR="00284BB1" w:rsidRPr="00A91FB9">
        <w:rPr>
          <w:rFonts w:ascii="David" w:hAnsi="David" w:cs="David" w:hint="cs"/>
          <w:sz w:val="24"/>
          <w:szCs w:val="24"/>
          <w:rtl/>
        </w:rPr>
        <w:t>הגרסה</w:t>
      </w:r>
      <w:r w:rsidRPr="00A91FB9">
        <w:rPr>
          <w:rFonts w:ascii="David" w:hAnsi="David" w:cs="David"/>
          <w:sz w:val="24"/>
          <w:szCs w:val="24"/>
          <w:rtl/>
        </w:rPr>
        <w:t xml:space="preserve"> הנקייה היא יצירה נגזרת? </w:t>
      </w:r>
      <w:r w:rsidR="00284BB1" w:rsidRPr="00A91FB9">
        <w:rPr>
          <w:rFonts w:ascii="David" w:hAnsi="David" w:cs="David" w:hint="cs"/>
          <w:sz w:val="24"/>
          <w:szCs w:val="24"/>
          <w:rtl/>
        </w:rPr>
        <w:t>ביהמ"</w:t>
      </w:r>
      <w:r w:rsidR="00284BB1" w:rsidRPr="00A91FB9">
        <w:rPr>
          <w:rFonts w:ascii="David" w:hAnsi="David" w:cs="David" w:hint="eastAsia"/>
          <w:sz w:val="24"/>
          <w:szCs w:val="24"/>
          <w:rtl/>
        </w:rPr>
        <w:t>ש</w:t>
      </w:r>
      <w:r w:rsidRPr="00A91FB9">
        <w:rPr>
          <w:rFonts w:ascii="David" w:hAnsi="David" w:cs="David"/>
          <w:sz w:val="24"/>
          <w:szCs w:val="24"/>
          <w:rtl/>
        </w:rPr>
        <w:t xml:space="preserve"> קבע שלא- השינויים בין הגרסאות הן מינוריות </w:t>
      </w:r>
      <w:r w:rsidR="00284BB1" w:rsidRPr="00A91FB9">
        <w:rPr>
          <w:rFonts w:ascii="David" w:hAnsi="David" w:cs="David" w:hint="cs"/>
          <w:sz w:val="24"/>
          <w:szCs w:val="24"/>
          <w:rtl/>
        </w:rPr>
        <w:t>וטריוויאלי</w:t>
      </w:r>
      <w:r w:rsidR="00284BB1" w:rsidRPr="00A91FB9">
        <w:rPr>
          <w:rFonts w:ascii="David" w:hAnsi="David" w:cs="David" w:hint="eastAsia"/>
          <w:sz w:val="24"/>
          <w:szCs w:val="24"/>
          <w:rtl/>
        </w:rPr>
        <w:t>ות</w:t>
      </w:r>
      <w:r w:rsidR="00284BB1">
        <w:rPr>
          <w:rFonts w:ascii="David" w:hAnsi="David" w:cs="David" w:hint="cs"/>
          <w:sz w:val="24"/>
          <w:szCs w:val="24"/>
          <w:rtl/>
        </w:rPr>
        <w:t xml:space="preserve">- </w:t>
      </w:r>
      <w:r w:rsidRPr="00A91FB9">
        <w:rPr>
          <w:rFonts w:ascii="David" w:hAnsi="David" w:cs="David"/>
          <w:sz w:val="24"/>
          <w:szCs w:val="24"/>
          <w:rtl/>
        </w:rPr>
        <w:t>אין שינוי של ממש ולכן לא מדובר ביצירת יצירה נגזרת</w:t>
      </w:r>
      <w:r w:rsidR="00284BB1">
        <w:rPr>
          <w:rFonts w:ascii="David" w:hAnsi="David" w:cs="David" w:hint="cs"/>
          <w:sz w:val="24"/>
          <w:szCs w:val="24"/>
          <w:rtl/>
        </w:rPr>
        <w:t>.</w:t>
      </w:r>
    </w:p>
    <w:p w14:paraId="5DCAAA38" w14:textId="25D25D76" w:rsidR="00886F77" w:rsidRDefault="00AF23ED" w:rsidP="00AF23ED">
      <w:pPr>
        <w:spacing w:line="360" w:lineRule="auto"/>
        <w:jc w:val="center"/>
        <w:rPr>
          <w:rFonts w:ascii="David" w:hAnsi="David" w:cs="David"/>
          <w:b/>
          <w:bCs/>
          <w:sz w:val="24"/>
          <w:szCs w:val="24"/>
          <w:u w:val="single"/>
          <w:rtl/>
        </w:rPr>
      </w:pPr>
      <w:r w:rsidRPr="00AF23ED">
        <w:rPr>
          <w:rFonts w:ascii="David" w:hAnsi="David" w:cs="David" w:hint="cs"/>
          <w:b/>
          <w:bCs/>
          <w:sz w:val="24"/>
          <w:szCs w:val="24"/>
          <w:u w:val="single"/>
          <w:rtl/>
        </w:rPr>
        <w:t>ביצוע פומבי (+שידור)</w:t>
      </w:r>
    </w:p>
    <w:p w14:paraId="0D5216B2" w14:textId="25537EEE" w:rsidR="00EF4373" w:rsidRPr="00CC3DCA" w:rsidRDefault="00EF4373">
      <w:pPr>
        <w:pStyle w:val="a7"/>
        <w:numPr>
          <w:ilvl w:val="0"/>
          <w:numId w:val="24"/>
        </w:numPr>
        <w:spacing w:line="360" w:lineRule="auto"/>
        <w:rPr>
          <w:rFonts w:ascii="David" w:hAnsi="David" w:cs="David"/>
          <w:sz w:val="24"/>
          <w:szCs w:val="24"/>
          <w:rtl/>
        </w:rPr>
      </w:pPr>
      <w:r w:rsidRPr="00EF4373">
        <w:rPr>
          <w:rFonts w:ascii="David" w:hAnsi="David" w:cs="David"/>
          <w:sz w:val="24"/>
          <w:szCs w:val="24"/>
          <w:rtl/>
        </w:rPr>
        <w:t>המקרה הקלאסי הפשוט הוא הקרנת סרט או הצגה. הציבור רואה את היצירה לא באמצעות שידור</w:t>
      </w:r>
      <w:r w:rsidR="00CC3DCA">
        <w:rPr>
          <w:rFonts w:ascii="David" w:hAnsi="David" w:cs="David" w:hint="cs"/>
          <w:sz w:val="24"/>
          <w:szCs w:val="24"/>
          <w:rtl/>
        </w:rPr>
        <w:t xml:space="preserve"> ישיר</w:t>
      </w:r>
      <w:r w:rsidRPr="00EF4373">
        <w:rPr>
          <w:rFonts w:ascii="David" w:hAnsi="David" w:cs="David"/>
          <w:sz w:val="24"/>
          <w:szCs w:val="24"/>
          <w:rtl/>
        </w:rPr>
        <w:t xml:space="preserve"> (דרך אלקטרונית</w:t>
      </w:r>
      <w:r w:rsidR="00CC3DCA">
        <w:rPr>
          <w:rFonts w:ascii="David" w:hAnsi="David" w:cs="David" w:hint="cs"/>
          <w:sz w:val="24"/>
          <w:szCs w:val="24"/>
          <w:rtl/>
        </w:rPr>
        <w:t xml:space="preserve">- </w:t>
      </w:r>
      <w:r w:rsidRPr="00EF4373">
        <w:rPr>
          <w:rFonts w:ascii="David" w:hAnsi="David" w:cs="David"/>
          <w:sz w:val="24"/>
          <w:szCs w:val="24"/>
          <w:rtl/>
        </w:rPr>
        <w:t>מקרן).</w:t>
      </w:r>
    </w:p>
    <w:p w14:paraId="213D6749" w14:textId="60E05474" w:rsidR="00EF4373" w:rsidRPr="00EF4373" w:rsidRDefault="00CC3DCA" w:rsidP="00EF4373">
      <w:pPr>
        <w:spacing w:line="360" w:lineRule="auto"/>
        <w:rPr>
          <w:rFonts w:ascii="David" w:hAnsi="David" w:cs="David"/>
          <w:sz w:val="24"/>
          <w:szCs w:val="24"/>
          <w:rtl/>
        </w:rPr>
      </w:pPr>
      <w:r w:rsidRPr="00CC3DCA">
        <w:rPr>
          <w:rFonts w:ascii="David" w:hAnsi="David" w:cs="David" w:hint="cs"/>
          <w:b/>
          <w:bCs/>
          <w:sz w:val="24"/>
          <w:szCs w:val="24"/>
          <w:rtl/>
        </w:rPr>
        <w:t>ב</w:t>
      </w:r>
      <w:r w:rsidR="00EF4373" w:rsidRPr="00CC3DCA">
        <w:rPr>
          <w:rFonts w:ascii="David" w:hAnsi="David" w:cs="David"/>
          <w:b/>
          <w:bCs/>
          <w:sz w:val="24"/>
          <w:szCs w:val="24"/>
          <w:rtl/>
        </w:rPr>
        <w:t>ארה</w:t>
      </w:r>
      <w:r w:rsidRPr="00CC3DCA">
        <w:rPr>
          <w:rFonts w:ascii="David" w:hAnsi="David" w:cs="David" w:hint="cs"/>
          <w:b/>
          <w:bCs/>
          <w:sz w:val="24"/>
          <w:szCs w:val="24"/>
          <w:rtl/>
        </w:rPr>
        <w:t>"</w:t>
      </w:r>
      <w:r w:rsidR="00EF4373" w:rsidRPr="00CC3DCA">
        <w:rPr>
          <w:rFonts w:ascii="David" w:hAnsi="David" w:cs="David"/>
          <w:b/>
          <w:bCs/>
          <w:sz w:val="24"/>
          <w:szCs w:val="24"/>
          <w:rtl/>
        </w:rPr>
        <w:t>ב</w:t>
      </w:r>
      <w:r w:rsidR="00EF4373" w:rsidRPr="00EF4373">
        <w:rPr>
          <w:rFonts w:ascii="David" w:hAnsi="David" w:cs="David"/>
          <w:sz w:val="24"/>
          <w:szCs w:val="24"/>
          <w:rtl/>
        </w:rPr>
        <w:t xml:space="preserve"> יש רק ביצוע פומבי (שידור זה סוג של ביצוע פומבי).</w:t>
      </w:r>
    </w:p>
    <w:p w14:paraId="4BB00CF9" w14:textId="2C526DB0" w:rsidR="00EF4373" w:rsidRPr="00EF4373" w:rsidRDefault="00EF4373" w:rsidP="00EF4373">
      <w:pPr>
        <w:spacing w:line="360" w:lineRule="auto"/>
        <w:rPr>
          <w:rFonts w:ascii="David" w:hAnsi="David" w:cs="David"/>
          <w:sz w:val="24"/>
          <w:szCs w:val="24"/>
          <w:rtl/>
        </w:rPr>
      </w:pPr>
      <w:r w:rsidRPr="00CC3DCA">
        <w:rPr>
          <w:rFonts w:ascii="David" w:hAnsi="David" w:cs="David"/>
          <w:b/>
          <w:bCs/>
          <w:sz w:val="24"/>
          <w:szCs w:val="24"/>
          <w:rtl/>
        </w:rPr>
        <w:t>בארץ</w:t>
      </w:r>
      <w:r w:rsidRPr="00EF4373">
        <w:rPr>
          <w:rFonts w:ascii="David" w:hAnsi="David" w:cs="David"/>
          <w:sz w:val="24"/>
          <w:szCs w:val="24"/>
          <w:rtl/>
        </w:rPr>
        <w:t xml:space="preserve"> </w:t>
      </w:r>
      <w:r w:rsidR="00CC3DCA">
        <w:rPr>
          <w:rFonts w:ascii="David" w:hAnsi="David" w:cs="David" w:hint="cs"/>
          <w:sz w:val="24"/>
          <w:szCs w:val="24"/>
          <w:rtl/>
        </w:rPr>
        <w:t>מדובר בשני</w:t>
      </w:r>
      <w:r w:rsidRPr="00EF4373">
        <w:rPr>
          <w:rFonts w:ascii="David" w:hAnsi="David" w:cs="David"/>
          <w:sz w:val="24"/>
          <w:szCs w:val="24"/>
          <w:rtl/>
        </w:rPr>
        <w:t xml:space="preserve"> זכויות נפרדות. </w:t>
      </w:r>
    </w:p>
    <w:p w14:paraId="47F66B0A" w14:textId="2FA0ADA2" w:rsidR="00EF4373" w:rsidRPr="00EF4373" w:rsidRDefault="00EF4373" w:rsidP="00EF4373">
      <w:pPr>
        <w:spacing w:line="360" w:lineRule="auto"/>
        <w:rPr>
          <w:rFonts w:ascii="David" w:hAnsi="David" w:cs="David"/>
          <w:sz w:val="24"/>
          <w:szCs w:val="24"/>
          <w:rtl/>
        </w:rPr>
      </w:pPr>
      <w:r w:rsidRPr="00CC3DCA">
        <w:rPr>
          <w:rFonts w:ascii="David" w:hAnsi="David" w:cs="David"/>
          <w:b/>
          <w:bCs/>
          <w:sz w:val="24"/>
          <w:szCs w:val="24"/>
          <w:rtl/>
        </w:rPr>
        <w:t>אמנת ברן-</w:t>
      </w:r>
      <w:r w:rsidRPr="00EF4373">
        <w:rPr>
          <w:rFonts w:ascii="David" w:hAnsi="David" w:cs="David"/>
          <w:sz w:val="24"/>
          <w:szCs w:val="24"/>
          <w:rtl/>
        </w:rPr>
        <w:t xml:space="preserve"> ביצוע פומבי. מדברים</w:t>
      </w:r>
      <w:r w:rsidR="00810F87">
        <w:rPr>
          <w:rFonts w:ascii="David" w:hAnsi="David" w:cs="David" w:hint="cs"/>
          <w:sz w:val="24"/>
          <w:szCs w:val="24"/>
          <w:rtl/>
        </w:rPr>
        <w:t xml:space="preserve"> באמנה</w:t>
      </w:r>
      <w:r w:rsidRPr="00EF4373">
        <w:rPr>
          <w:rFonts w:ascii="David" w:hAnsi="David" w:cs="David"/>
          <w:sz w:val="24"/>
          <w:szCs w:val="24"/>
          <w:rtl/>
        </w:rPr>
        <w:t xml:space="preserve"> בצורה כללית שביצירות דרמטיות ומוסיקלית יש להגן על הזכות לביצוע פומבי. חייבים גם לגבי יצירות ספרותיות. יש ניסיון להסביר מה הוא אותו ביצוע פומבי - אך לא בצורה ברורה  (לדוגמא ׳הקראת טקסט׳). </w:t>
      </w:r>
    </w:p>
    <w:p w14:paraId="55826EEB" w14:textId="77777777" w:rsidR="00EF4373" w:rsidRPr="00EF4373" w:rsidRDefault="00EF4373" w:rsidP="00EF4373">
      <w:pPr>
        <w:spacing w:line="360" w:lineRule="auto"/>
        <w:rPr>
          <w:rFonts w:ascii="David" w:hAnsi="David" w:cs="David"/>
          <w:sz w:val="24"/>
          <w:szCs w:val="24"/>
          <w:rtl/>
        </w:rPr>
      </w:pPr>
      <w:r w:rsidRPr="00810F87">
        <w:rPr>
          <w:rFonts w:ascii="David" w:hAnsi="David" w:cs="David"/>
          <w:b/>
          <w:bCs/>
          <w:sz w:val="24"/>
          <w:szCs w:val="24"/>
          <w:rtl/>
        </w:rPr>
        <w:t>אמנת ברן-</w:t>
      </w:r>
      <w:r w:rsidRPr="00EF4373">
        <w:rPr>
          <w:rFonts w:ascii="David" w:hAnsi="David" w:cs="David"/>
          <w:sz w:val="24"/>
          <w:szCs w:val="24"/>
          <w:rtl/>
        </w:rPr>
        <w:t xml:space="preserve"> זכות לשדר. כל יצירה באמצעות תקשורת. </w:t>
      </w:r>
    </w:p>
    <w:p w14:paraId="715B6C45" w14:textId="0B95F0A9" w:rsidR="00EF4373" w:rsidRPr="00EF4373" w:rsidRDefault="00810F87" w:rsidP="005F4DBE">
      <w:pPr>
        <w:spacing w:line="360" w:lineRule="auto"/>
        <w:rPr>
          <w:rFonts w:ascii="David" w:hAnsi="David" w:cs="David"/>
          <w:sz w:val="24"/>
          <w:szCs w:val="24"/>
          <w:rtl/>
        </w:rPr>
      </w:pPr>
      <w:r w:rsidRPr="00810F87">
        <w:rPr>
          <w:rFonts w:ascii="David" w:hAnsi="David" w:cs="David"/>
          <w:b/>
          <w:bCs/>
          <w:color w:val="0070C0"/>
          <w:sz w:val="24"/>
          <w:szCs w:val="24"/>
        </w:rPr>
        <w:t>ZEDIVA</w:t>
      </w:r>
      <w:r w:rsidRPr="00810F87">
        <w:rPr>
          <w:rFonts w:ascii="David" w:hAnsi="David" w:cs="David" w:hint="cs"/>
          <w:b/>
          <w:bCs/>
          <w:color w:val="0070C0"/>
          <w:sz w:val="24"/>
          <w:szCs w:val="24"/>
          <w:rtl/>
        </w:rPr>
        <w:t xml:space="preserve"> </w:t>
      </w:r>
      <w:r>
        <w:rPr>
          <w:rFonts w:ascii="David" w:hAnsi="David" w:cs="David"/>
          <w:b/>
          <w:bCs/>
          <w:color w:val="0070C0"/>
          <w:sz w:val="24"/>
          <w:szCs w:val="24"/>
          <w:rtl/>
        </w:rPr>
        <w:t>–</w:t>
      </w:r>
      <w:r w:rsidR="00EF4373" w:rsidRPr="00810F87">
        <w:rPr>
          <w:rFonts w:ascii="David" w:hAnsi="David" w:cs="David"/>
          <w:b/>
          <w:bCs/>
          <w:color w:val="0070C0"/>
          <w:sz w:val="24"/>
          <w:szCs w:val="24"/>
          <w:rtl/>
        </w:rPr>
        <w:t xml:space="preserve"> </w:t>
      </w:r>
      <w:r>
        <w:rPr>
          <w:rFonts w:ascii="David" w:hAnsi="David" w:cs="David" w:hint="cs"/>
          <w:sz w:val="24"/>
          <w:szCs w:val="24"/>
          <w:rtl/>
        </w:rPr>
        <w:t xml:space="preserve">החברה </w:t>
      </w:r>
      <w:r w:rsidR="00E7002F">
        <w:rPr>
          <w:rFonts w:ascii="David" w:hAnsi="David" w:cs="David" w:hint="cs"/>
          <w:sz w:val="24"/>
          <w:szCs w:val="24"/>
          <w:rtl/>
        </w:rPr>
        <w:t xml:space="preserve">ניסתה </w:t>
      </w:r>
      <w:r w:rsidR="00E7002F" w:rsidRPr="00EF4373">
        <w:rPr>
          <w:rFonts w:ascii="David" w:hAnsi="David" w:cs="David" w:hint="cs"/>
          <w:sz w:val="24"/>
          <w:szCs w:val="24"/>
          <w:rtl/>
        </w:rPr>
        <w:t>להתחכם</w:t>
      </w:r>
      <w:r w:rsidR="00EF4373" w:rsidRPr="00EF4373">
        <w:rPr>
          <w:rFonts w:ascii="David" w:hAnsi="David" w:cs="David"/>
          <w:sz w:val="24"/>
          <w:szCs w:val="24"/>
          <w:rtl/>
        </w:rPr>
        <w:t xml:space="preserve"> ולא </w:t>
      </w:r>
      <w:r>
        <w:rPr>
          <w:rFonts w:ascii="David" w:hAnsi="David" w:cs="David" w:hint="cs"/>
          <w:sz w:val="24"/>
          <w:szCs w:val="24"/>
          <w:rtl/>
        </w:rPr>
        <w:t>רכשה</w:t>
      </w:r>
      <w:r w:rsidR="00EF4373" w:rsidRPr="00EF4373">
        <w:rPr>
          <w:rFonts w:ascii="David" w:hAnsi="David" w:cs="David"/>
          <w:sz w:val="24"/>
          <w:szCs w:val="24"/>
          <w:rtl/>
        </w:rPr>
        <w:t xml:space="preserve"> רישיון לשדר</w:t>
      </w:r>
      <w:r w:rsidR="00E7002F">
        <w:rPr>
          <w:rFonts w:ascii="David" w:hAnsi="David" w:cs="David" w:hint="cs"/>
          <w:sz w:val="24"/>
          <w:szCs w:val="24"/>
          <w:rtl/>
        </w:rPr>
        <w:t xml:space="preserve"> </w:t>
      </w:r>
      <w:r w:rsidR="00EF4373" w:rsidRPr="00EF4373">
        <w:rPr>
          <w:rFonts w:ascii="David" w:hAnsi="David" w:cs="David"/>
          <w:sz w:val="24"/>
          <w:szCs w:val="24"/>
          <w:rtl/>
        </w:rPr>
        <w:t xml:space="preserve">סרטים, הם </w:t>
      </w:r>
      <w:r w:rsidR="00E7002F">
        <w:rPr>
          <w:rFonts w:ascii="David" w:hAnsi="David" w:cs="David" w:hint="cs"/>
          <w:sz w:val="24"/>
          <w:szCs w:val="24"/>
          <w:rtl/>
        </w:rPr>
        <w:t xml:space="preserve">פשוט </w:t>
      </w:r>
      <w:r w:rsidR="00EF4373" w:rsidRPr="00EF4373">
        <w:rPr>
          <w:rFonts w:ascii="David" w:hAnsi="David" w:cs="David"/>
          <w:sz w:val="24"/>
          <w:szCs w:val="24"/>
          <w:rtl/>
        </w:rPr>
        <w:t xml:space="preserve">קנו עותקים חוקיים של הסרטים ואפשרו לאנשים </w:t>
      </w:r>
      <w:r w:rsidR="00E7002F">
        <w:rPr>
          <w:rFonts w:ascii="David" w:hAnsi="David" w:cs="David" w:hint="cs"/>
          <w:sz w:val="24"/>
          <w:szCs w:val="24"/>
          <w:rtl/>
        </w:rPr>
        <w:t>(</w:t>
      </w:r>
      <w:r w:rsidR="00EF4373" w:rsidRPr="00EF4373">
        <w:rPr>
          <w:rFonts w:ascii="David" w:hAnsi="David" w:cs="David"/>
          <w:sz w:val="24"/>
          <w:szCs w:val="24"/>
          <w:rtl/>
        </w:rPr>
        <w:t>בתמורה לתשלום</w:t>
      </w:r>
      <w:r w:rsidR="00E7002F">
        <w:rPr>
          <w:rFonts w:ascii="David" w:hAnsi="David" w:cs="David" w:hint="cs"/>
          <w:sz w:val="24"/>
          <w:szCs w:val="24"/>
          <w:rtl/>
        </w:rPr>
        <w:t>)</w:t>
      </w:r>
      <w:r w:rsidR="00EF4373" w:rsidRPr="00EF4373">
        <w:rPr>
          <w:rFonts w:ascii="David" w:hAnsi="David" w:cs="David"/>
          <w:sz w:val="24"/>
          <w:szCs w:val="24"/>
          <w:rtl/>
        </w:rPr>
        <w:t xml:space="preserve"> לראות </w:t>
      </w:r>
      <w:r w:rsidR="00E7002F">
        <w:rPr>
          <w:rFonts w:ascii="David" w:hAnsi="David" w:cs="David" w:hint="cs"/>
          <w:sz w:val="24"/>
          <w:szCs w:val="24"/>
          <w:rtl/>
        </w:rPr>
        <w:t xml:space="preserve">את הסרט </w:t>
      </w:r>
      <w:r w:rsidR="00EF4373" w:rsidRPr="00EF4373">
        <w:rPr>
          <w:rFonts w:ascii="David" w:hAnsi="David" w:cs="David"/>
          <w:sz w:val="24"/>
          <w:szCs w:val="24"/>
          <w:rtl/>
        </w:rPr>
        <w:t>בבית לאותו רגע. בכל רגע נתון רק בן אדם אחד- בעל מנוי שהזמין את זה יכ</w:t>
      </w:r>
      <w:r w:rsidR="00E7002F">
        <w:rPr>
          <w:rFonts w:ascii="David" w:hAnsi="David" w:cs="David" w:hint="cs"/>
          <w:sz w:val="24"/>
          <w:szCs w:val="24"/>
          <w:rtl/>
        </w:rPr>
        <w:t>ו</w:t>
      </w:r>
      <w:r w:rsidR="00EF4373" w:rsidRPr="00EF4373">
        <w:rPr>
          <w:rFonts w:ascii="David" w:hAnsi="David" w:cs="David"/>
          <w:sz w:val="24"/>
          <w:szCs w:val="24"/>
          <w:rtl/>
        </w:rPr>
        <w:t xml:space="preserve">ל </w:t>
      </w:r>
      <w:r w:rsidR="00E7002F">
        <w:rPr>
          <w:rFonts w:ascii="David" w:hAnsi="David" w:cs="David" w:hint="cs"/>
          <w:sz w:val="24"/>
          <w:szCs w:val="24"/>
          <w:rtl/>
        </w:rPr>
        <w:t xml:space="preserve"> היה </w:t>
      </w:r>
      <w:r w:rsidR="00EF4373" w:rsidRPr="00EF4373">
        <w:rPr>
          <w:rFonts w:ascii="David" w:hAnsi="David" w:cs="David"/>
          <w:sz w:val="24"/>
          <w:szCs w:val="24"/>
          <w:rtl/>
        </w:rPr>
        <w:t xml:space="preserve">לראות את הסרט. </w:t>
      </w:r>
      <w:r w:rsidR="006745A5">
        <w:rPr>
          <w:rFonts w:ascii="David" w:hAnsi="David" w:cs="David" w:hint="cs"/>
          <w:sz w:val="24"/>
          <w:szCs w:val="24"/>
          <w:rtl/>
        </w:rPr>
        <w:t>(</w:t>
      </w:r>
      <w:r w:rsidR="00F55B50" w:rsidRPr="004D0EAF">
        <w:rPr>
          <w:rFonts w:ascii="David" w:hAnsi="David" w:cs="David"/>
          <w:sz w:val="24"/>
          <w:szCs w:val="24"/>
          <w:rtl/>
        </w:rPr>
        <w:t>יש מכשירים בחברה של "</w:t>
      </w:r>
      <w:proofErr w:type="spellStart"/>
      <w:r w:rsidR="00F55B50" w:rsidRPr="004D0EAF">
        <w:rPr>
          <w:rFonts w:ascii="David" w:hAnsi="David" w:cs="David"/>
          <w:sz w:val="24"/>
          <w:szCs w:val="24"/>
          <w:rtl/>
        </w:rPr>
        <w:t>זדייבה</w:t>
      </w:r>
      <w:proofErr w:type="spellEnd"/>
      <w:r w:rsidR="00F55B50" w:rsidRPr="004D0EAF">
        <w:rPr>
          <w:rFonts w:ascii="David" w:hAnsi="David" w:cs="David"/>
          <w:sz w:val="24"/>
          <w:szCs w:val="24"/>
          <w:rtl/>
        </w:rPr>
        <w:t xml:space="preserve">". ויש שם תקליטורים של </w:t>
      </w:r>
      <w:r w:rsidR="00F55B50" w:rsidRPr="004D0EAF">
        <w:rPr>
          <w:rFonts w:ascii="David" w:hAnsi="David" w:cs="David"/>
          <w:sz w:val="24"/>
          <w:szCs w:val="24"/>
        </w:rPr>
        <w:t>DVD</w:t>
      </w:r>
      <w:r w:rsidR="00F55B50" w:rsidRPr="004D0EAF">
        <w:rPr>
          <w:rFonts w:ascii="David" w:hAnsi="David" w:cs="David"/>
          <w:sz w:val="24"/>
          <w:szCs w:val="24"/>
          <w:rtl/>
        </w:rPr>
        <w:t>. הצופה בבית נותן פקודה, מזמין סרט – ובחברה יש מכשיר אלקטרוני שמוציא את הדיסק ומכניס למכשיר, ומשדר את הסרט אך ורק לאותו צופה שביקש את זה, וכשמסתיים מוציאים את התקליט</w:t>
      </w:r>
      <w:r w:rsidR="006745A5">
        <w:rPr>
          <w:rFonts w:ascii="David" w:hAnsi="David" w:cs="David" w:hint="cs"/>
          <w:sz w:val="24"/>
          <w:szCs w:val="24"/>
          <w:rtl/>
        </w:rPr>
        <w:t>)</w:t>
      </w:r>
      <w:r w:rsidR="00F55B50" w:rsidRPr="004D0EAF">
        <w:rPr>
          <w:rFonts w:ascii="David" w:hAnsi="David" w:cs="David"/>
          <w:sz w:val="24"/>
          <w:szCs w:val="24"/>
          <w:rtl/>
        </w:rPr>
        <w:t xml:space="preserve">. </w:t>
      </w:r>
      <w:r w:rsidR="00F55B50" w:rsidRPr="004D0EAF">
        <w:rPr>
          <w:rFonts w:ascii="David" w:hAnsi="David" w:cs="David"/>
          <w:sz w:val="24"/>
          <w:szCs w:val="24"/>
          <w:u w:val="single"/>
          <w:rtl/>
        </w:rPr>
        <w:t>יש כאן ביצוע פומבי?</w:t>
      </w:r>
      <w:r w:rsidR="00F55B50" w:rsidRPr="004D0EAF">
        <w:rPr>
          <w:rFonts w:ascii="David" w:hAnsi="David" w:cs="David"/>
          <w:sz w:val="24"/>
          <w:szCs w:val="24"/>
          <w:rtl/>
        </w:rPr>
        <w:t xml:space="preserve"> </w:t>
      </w:r>
      <w:proofErr w:type="spellStart"/>
      <w:r w:rsidR="00F55B50" w:rsidRPr="006745A5">
        <w:rPr>
          <w:rFonts w:ascii="David" w:hAnsi="David" w:cs="David"/>
          <w:b/>
          <w:bCs/>
          <w:sz w:val="24"/>
          <w:szCs w:val="24"/>
          <w:rtl/>
        </w:rPr>
        <w:t>זדייבה</w:t>
      </w:r>
      <w:proofErr w:type="spellEnd"/>
      <w:r w:rsidR="00F55B50" w:rsidRPr="006745A5">
        <w:rPr>
          <w:rFonts w:ascii="David" w:hAnsi="David" w:cs="David"/>
          <w:b/>
          <w:bCs/>
          <w:sz w:val="24"/>
          <w:szCs w:val="24"/>
          <w:rtl/>
        </w:rPr>
        <w:t xml:space="preserve"> טענו</w:t>
      </w:r>
      <w:r w:rsidR="00F55B50" w:rsidRPr="004D0EAF">
        <w:rPr>
          <w:rFonts w:ascii="David" w:hAnsi="David" w:cs="David"/>
          <w:sz w:val="24"/>
          <w:szCs w:val="24"/>
          <w:rtl/>
        </w:rPr>
        <w:t xml:space="preserve"> כי הם משדרים את הסרטים האלה לציבור אחד אחד בזמנים שונים, אבל הצופה בבית שולט בכל תשדיר, כל תשדיר הוא אישי ולא ציבורי. </w:t>
      </w:r>
      <w:r w:rsidR="00EF4373" w:rsidRPr="006745A5">
        <w:rPr>
          <w:rFonts w:ascii="David" w:hAnsi="David" w:cs="David"/>
          <w:b/>
          <w:bCs/>
          <w:sz w:val="24"/>
          <w:szCs w:val="24"/>
          <w:rtl/>
        </w:rPr>
        <w:t>ביהמ</w:t>
      </w:r>
      <w:r w:rsidR="00276D9F" w:rsidRPr="006745A5">
        <w:rPr>
          <w:rFonts w:ascii="David" w:hAnsi="David" w:cs="David" w:hint="cs"/>
          <w:b/>
          <w:bCs/>
          <w:sz w:val="24"/>
          <w:szCs w:val="24"/>
          <w:rtl/>
        </w:rPr>
        <w:t>"</w:t>
      </w:r>
      <w:r w:rsidR="00EF4373" w:rsidRPr="006745A5">
        <w:rPr>
          <w:rFonts w:ascii="David" w:hAnsi="David" w:cs="David"/>
          <w:b/>
          <w:bCs/>
          <w:sz w:val="24"/>
          <w:szCs w:val="24"/>
          <w:rtl/>
        </w:rPr>
        <w:t>ש</w:t>
      </w:r>
      <w:r w:rsidR="00EF4373" w:rsidRPr="00EF4373">
        <w:rPr>
          <w:rFonts w:ascii="David" w:hAnsi="David" w:cs="David"/>
          <w:sz w:val="24"/>
          <w:szCs w:val="24"/>
          <w:rtl/>
        </w:rPr>
        <w:t xml:space="preserve"> קבע שיש להוציא צו מניעה זמני שיאסור על</w:t>
      </w:r>
      <w:r w:rsidR="00180505">
        <w:rPr>
          <w:rFonts w:ascii="David" w:hAnsi="David" w:cs="David" w:hint="cs"/>
          <w:sz w:val="24"/>
          <w:szCs w:val="24"/>
          <w:rtl/>
        </w:rPr>
        <w:t xml:space="preserve"> החברה </w:t>
      </w:r>
      <w:r w:rsidR="00EF4373" w:rsidRPr="00EF4373">
        <w:rPr>
          <w:rFonts w:ascii="David" w:hAnsi="David" w:cs="David"/>
          <w:sz w:val="24"/>
          <w:szCs w:val="24"/>
          <w:rtl/>
        </w:rPr>
        <w:t>לעשות זאת ולבסוף החברה פשטה את הרגל ולא הגיעו לפסד סופי.</w:t>
      </w:r>
    </w:p>
    <w:p w14:paraId="5B558A6D" w14:textId="77777777" w:rsidR="00EF4373" w:rsidRPr="005F4DBE" w:rsidRDefault="00EF4373" w:rsidP="00EF4373">
      <w:pPr>
        <w:spacing w:line="360" w:lineRule="auto"/>
        <w:rPr>
          <w:rFonts w:ascii="David" w:hAnsi="David" w:cs="David"/>
          <w:b/>
          <w:bCs/>
          <w:color w:val="0070C0"/>
          <w:sz w:val="24"/>
          <w:szCs w:val="24"/>
        </w:rPr>
      </w:pPr>
      <w:r w:rsidRPr="005F4DBE">
        <w:rPr>
          <w:rFonts w:ascii="David" w:hAnsi="David" w:cs="David"/>
          <w:b/>
          <w:bCs/>
          <w:color w:val="0070C0"/>
          <w:sz w:val="24"/>
          <w:szCs w:val="24"/>
        </w:rPr>
        <w:t>US copyright act definition</w:t>
      </w:r>
      <w:r w:rsidRPr="005F4DBE">
        <w:rPr>
          <w:rFonts w:ascii="David" w:hAnsi="David" w:cs="David"/>
          <w:b/>
          <w:bCs/>
          <w:color w:val="0070C0"/>
          <w:sz w:val="24"/>
          <w:szCs w:val="24"/>
          <w:rtl/>
        </w:rPr>
        <w:t xml:space="preserve"> -</w:t>
      </w:r>
    </w:p>
    <w:p w14:paraId="7BAC5F12" w14:textId="74AA823A" w:rsidR="00EF4373" w:rsidRPr="00EF4373" w:rsidRDefault="005F4DBE" w:rsidP="00EF4373">
      <w:pPr>
        <w:spacing w:line="360" w:lineRule="auto"/>
        <w:rPr>
          <w:rFonts w:ascii="David" w:hAnsi="David" w:cs="David"/>
          <w:sz w:val="24"/>
          <w:szCs w:val="24"/>
          <w:rtl/>
        </w:rPr>
      </w:pPr>
      <w:r>
        <w:rPr>
          <w:rFonts w:ascii="David" w:hAnsi="David" w:cs="David" w:hint="cs"/>
          <w:b/>
          <w:bCs/>
          <w:sz w:val="24"/>
          <w:szCs w:val="24"/>
          <w:rtl/>
        </w:rPr>
        <w:t xml:space="preserve">הגדרת </w:t>
      </w:r>
      <w:r w:rsidR="00EF4373" w:rsidRPr="005F4DBE">
        <w:rPr>
          <w:rFonts w:ascii="David" w:hAnsi="David" w:cs="David"/>
          <w:b/>
          <w:bCs/>
          <w:sz w:val="24"/>
          <w:szCs w:val="24"/>
          <w:rtl/>
        </w:rPr>
        <w:t xml:space="preserve">ביצוע </w:t>
      </w:r>
      <w:r w:rsidR="00EF4373" w:rsidRPr="00EF4373">
        <w:rPr>
          <w:rFonts w:ascii="David" w:hAnsi="David" w:cs="David"/>
          <w:sz w:val="24"/>
          <w:szCs w:val="24"/>
          <w:rtl/>
        </w:rPr>
        <w:t>בארה</w:t>
      </w:r>
      <w:r>
        <w:rPr>
          <w:rFonts w:ascii="David" w:hAnsi="David" w:cs="David" w:hint="cs"/>
          <w:sz w:val="24"/>
          <w:szCs w:val="24"/>
          <w:rtl/>
        </w:rPr>
        <w:t>"</w:t>
      </w:r>
      <w:r w:rsidR="00EF4373" w:rsidRPr="00EF4373">
        <w:rPr>
          <w:rFonts w:ascii="David" w:hAnsi="David" w:cs="David"/>
          <w:sz w:val="24"/>
          <w:szCs w:val="24"/>
          <w:rtl/>
        </w:rPr>
        <w:t>ב כולל גם שידור בהצגה, בהקראה, בניגון במשחק, בריקוד או בכל דרך אחרת בין בישירות או באמצעות טכנולוגית שמאפש</w:t>
      </w:r>
      <w:r>
        <w:rPr>
          <w:rFonts w:ascii="David" w:hAnsi="David" w:cs="David" w:hint="cs"/>
          <w:sz w:val="24"/>
          <w:szCs w:val="24"/>
          <w:rtl/>
        </w:rPr>
        <w:t>ר</w:t>
      </w:r>
      <w:r w:rsidR="00EF4373" w:rsidRPr="00EF4373">
        <w:rPr>
          <w:rFonts w:ascii="David" w:hAnsi="David" w:cs="David"/>
          <w:sz w:val="24"/>
          <w:szCs w:val="24"/>
          <w:rtl/>
        </w:rPr>
        <w:t xml:space="preserve"> לראות חלקים של היצירה. </w:t>
      </w:r>
    </w:p>
    <w:p w14:paraId="1EC82FD3" w14:textId="211C042E" w:rsidR="00EF4373" w:rsidRPr="00EF4373" w:rsidRDefault="005F4DBE" w:rsidP="00EF4373">
      <w:pPr>
        <w:spacing w:line="360" w:lineRule="auto"/>
        <w:rPr>
          <w:rFonts w:ascii="David" w:hAnsi="David" w:cs="David"/>
          <w:sz w:val="24"/>
          <w:szCs w:val="24"/>
          <w:rtl/>
        </w:rPr>
      </w:pPr>
      <w:r>
        <w:rPr>
          <w:rFonts w:ascii="David" w:hAnsi="David" w:cs="David" w:hint="cs"/>
          <w:b/>
          <w:bCs/>
          <w:sz w:val="24"/>
          <w:szCs w:val="24"/>
          <w:rtl/>
        </w:rPr>
        <w:t xml:space="preserve">הגדרת </w:t>
      </w:r>
      <w:r w:rsidR="00EF4373" w:rsidRPr="005F4DBE">
        <w:rPr>
          <w:rFonts w:ascii="David" w:hAnsi="David" w:cs="David"/>
          <w:b/>
          <w:bCs/>
          <w:sz w:val="24"/>
          <w:szCs w:val="24"/>
          <w:rtl/>
        </w:rPr>
        <w:t xml:space="preserve">פומבי - </w:t>
      </w:r>
      <w:r w:rsidR="00EF4373" w:rsidRPr="00EF4373">
        <w:rPr>
          <w:rFonts w:ascii="David" w:hAnsi="David" w:cs="David"/>
          <w:sz w:val="24"/>
          <w:szCs w:val="24"/>
          <w:rtl/>
        </w:rPr>
        <w:t>יש 2 סוגים שונים של פומבי:</w:t>
      </w:r>
    </w:p>
    <w:p w14:paraId="6B47C7A3" w14:textId="09DD4E34" w:rsidR="005F4DBE" w:rsidRDefault="00EF4373">
      <w:pPr>
        <w:pStyle w:val="a7"/>
        <w:numPr>
          <w:ilvl w:val="0"/>
          <w:numId w:val="24"/>
        </w:numPr>
        <w:spacing w:line="360" w:lineRule="auto"/>
        <w:rPr>
          <w:rFonts w:ascii="David" w:hAnsi="David" w:cs="David"/>
          <w:sz w:val="24"/>
          <w:szCs w:val="24"/>
        </w:rPr>
      </w:pPr>
      <w:r w:rsidRPr="005F4DBE">
        <w:rPr>
          <w:rFonts w:ascii="David" w:hAnsi="David" w:cs="David"/>
          <w:sz w:val="24"/>
          <w:szCs w:val="24"/>
          <w:rtl/>
        </w:rPr>
        <w:t>לבצע במקום שהוא פתוח לציבור או במקום שהציבור התאסף</w:t>
      </w:r>
      <w:r w:rsidR="00363306">
        <w:rPr>
          <w:rFonts w:ascii="David" w:hAnsi="David" w:cs="David" w:hint="cs"/>
          <w:sz w:val="24"/>
          <w:szCs w:val="24"/>
          <w:rtl/>
        </w:rPr>
        <w:t xml:space="preserve"> - </w:t>
      </w:r>
      <w:r w:rsidRPr="005F4DBE">
        <w:rPr>
          <w:rFonts w:ascii="David" w:hAnsi="David" w:cs="David"/>
          <w:sz w:val="24"/>
          <w:szCs w:val="24"/>
          <w:rtl/>
        </w:rPr>
        <w:t>מעבר למעגל הרגיל של משפחה וחברים.</w:t>
      </w:r>
      <w:r w:rsidR="005F4DBE">
        <w:rPr>
          <w:rFonts w:ascii="David" w:hAnsi="David" w:cs="David" w:hint="cs"/>
          <w:sz w:val="24"/>
          <w:szCs w:val="24"/>
          <w:rtl/>
        </w:rPr>
        <w:t xml:space="preserve"> </w:t>
      </w:r>
      <w:r w:rsidRPr="005F4DBE">
        <w:rPr>
          <w:rFonts w:ascii="David" w:hAnsi="David" w:cs="David"/>
          <w:sz w:val="24"/>
          <w:szCs w:val="24"/>
          <w:rtl/>
        </w:rPr>
        <w:t xml:space="preserve">(אם אני צופה במשחק המונדיאל </w:t>
      </w:r>
      <w:r w:rsidR="00363306">
        <w:rPr>
          <w:rFonts w:ascii="David" w:hAnsi="David" w:cs="David" w:hint="cs"/>
          <w:sz w:val="24"/>
          <w:szCs w:val="24"/>
          <w:rtl/>
        </w:rPr>
        <w:t xml:space="preserve">עם חברים בבית </w:t>
      </w:r>
      <w:r w:rsidRPr="005F4DBE">
        <w:rPr>
          <w:rFonts w:ascii="David" w:hAnsi="David" w:cs="David"/>
          <w:sz w:val="24"/>
          <w:szCs w:val="24"/>
          <w:rtl/>
        </w:rPr>
        <w:t xml:space="preserve">לא </w:t>
      </w:r>
      <w:r w:rsidR="00363306">
        <w:rPr>
          <w:rFonts w:ascii="David" w:hAnsi="David" w:cs="David" w:hint="cs"/>
          <w:sz w:val="24"/>
          <w:szCs w:val="24"/>
          <w:rtl/>
        </w:rPr>
        <w:t xml:space="preserve">מדובר בביצוע פומבי אלא </w:t>
      </w:r>
      <w:r w:rsidRPr="005F4DBE">
        <w:rPr>
          <w:rFonts w:ascii="David" w:hAnsi="David" w:cs="David"/>
          <w:sz w:val="24"/>
          <w:szCs w:val="24"/>
          <w:rtl/>
        </w:rPr>
        <w:t>ביצוע פרטי. אם אני מזמי</w:t>
      </w:r>
      <w:r w:rsidR="00363306">
        <w:rPr>
          <w:rFonts w:ascii="David" w:hAnsi="David" w:cs="David" w:hint="cs"/>
          <w:sz w:val="24"/>
          <w:szCs w:val="24"/>
          <w:rtl/>
        </w:rPr>
        <w:t>נה</w:t>
      </w:r>
      <w:r w:rsidRPr="005F4DBE">
        <w:rPr>
          <w:rFonts w:ascii="David" w:hAnsi="David" w:cs="David"/>
          <w:sz w:val="24"/>
          <w:szCs w:val="24"/>
          <w:rtl/>
        </w:rPr>
        <w:t xml:space="preserve"> לביתי את כל הכיתה לצפות במשחק כן מדובר בביצוע פומבי</w:t>
      </w:r>
      <w:r w:rsidR="00C83983">
        <w:rPr>
          <w:rFonts w:ascii="David" w:hAnsi="David" w:cs="David" w:hint="cs"/>
          <w:sz w:val="24"/>
          <w:szCs w:val="24"/>
          <w:rtl/>
        </w:rPr>
        <w:t>.</w:t>
      </w:r>
      <w:r w:rsidRPr="005F4DBE">
        <w:rPr>
          <w:rFonts w:ascii="David" w:hAnsi="David" w:cs="David"/>
          <w:sz w:val="24"/>
          <w:szCs w:val="24"/>
          <w:rtl/>
        </w:rPr>
        <w:t xml:space="preserve"> חברת דיסני</w:t>
      </w:r>
      <w:r w:rsidR="00C83983">
        <w:rPr>
          <w:rFonts w:ascii="David" w:hAnsi="David" w:cs="David" w:hint="cs"/>
          <w:sz w:val="24"/>
          <w:szCs w:val="24"/>
          <w:rtl/>
        </w:rPr>
        <w:t xml:space="preserve"> לקחה זו ברצינות והחלה</w:t>
      </w:r>
      <w:r w:rsidRPr="005F4DBE">
        <w:rPr>
          <w:rFonts w:ascii="David" w:hAnsi="David" w:cs="David"/>
          <w:sz w:val="24"/>
          <w:szCs w:val="24"/>
          <w:rtl/>
        </w:rPr>
        <w:t xml:space="preserve"> לתבוע אנשים בנושא זה).</w:t>
      </w:r>
    </w:p>
    <w:p w14:paraId="537BD471" w14:textId="70641571" w:rsidR="00EF4373" w:rsidRPr="00EC4C65" w:rsidRDefault="00EF4373">
      <w:pPr>
        <w:pStyle w:val="a7"/>
        <w:numPr>
          <w:ilvl w:val="0"/>
          <w:numId w:val="24"/>
        </w:numPr>
        <w:spacing w:line="360" w:lineRule="auto"/>
        <w:rPr>
          <w:rFonts w:ascii="David" w:hAnsi="David" w:cs="David"/>
          <w:sz w:val="24"/>
          <w:szCs w:val="24"/>
          <w:rtl/>
        </w:rPr>
      </w:pPr>
      <w:r w:rsidRPr="005F4DBE">
        <w:rPr>
          <w:rFonts w:ascii="David" w:hAnsi="David" w:cs="David"/>
          <w:sz w:val="24"/>
          <w:szCs w:val="24"/>
          <w:rtl/>
        </w:rPr>
        <w:t xml:space="preserve">שידור לציבור כולו על אף שיחידים בציבור יקבלו את זה ברגעים שונים ובמקומות שונים (לדוגמא </w:t>
      </w:r>
      <w:proofErr w:type="spellStart"/>
      <w:r w:rsidRPr="005F4DBE">
        <w:rPr>
          <w:rFonts w:ascii="David" w:hAnsi="David" w:cs="David"/>
          <w:sz w:val="24"/>
          <w:szCs w:val="24"/>
          <w:rtl/>
        </w:rPr>
        <w:t>נ</w:t>
      </w:r>
      <w:r w:rsidR="005F4DBE">
        <w:rPr>
          <w:rFonts w:ascii="David" w:hAnsi="David" w:cs="David" w:hint="cs"/>
          <w:sz w:val="24"/>
          <w:szCs w:val="24"/>
          <w:rtl/>
        </w:rPr>
        <w:t>ט</w:t>
      </w:r>
      <w:r w:rsidRPr="005F4DBE">
        <w:rPr>
          <w:rFonts w:ascii="David" w:hAnsi="David" w:cs="David"/>
          <w:sz w:val="24"/>
          <w:szCs w:val="24"/>
          <w:rtl/>
        </w:rPr>
        <w:t>פליקס</w:t>
      </w:r>
      <w:proofErr w:type="spellEnd"/>
      <w:r w:rsidRPr="005F4DBE">
        <w:rPr>
          <w:rFonts w:ascii="David" w:hAnsi="David" w:cs="David"/>
          <w:sz w:val="24"/>
          <w:szCs w:val="24"/>
          <w:rtl/>
        </w:rPr>
        <w:t>).</w:t>
      </w:r>
      <w:r w:rsidR="005F4DBE">
        <w:rPr>
          <w:rFonts w:ascii="David" w:hAnsi="David" w:cs="David" w:hint="cs"/>
          <w:sz w:val="24"/>
          <w:szCs w:val="24"/>
          <w:rtl/>
        </w:rPr>
        <w:t xml:space="preserve"> </w:t>
      </w:r>
      <w:r w:rsidRPr="005F4DBE">
        <w:rPr>
          <w:rFonts w:ascii="David" w:hAnsi="David" w:cs="David"/>
          <w:sz w:val="24"/>
          <w:szCs w:val="24"/>
          <w:rtl/>
        </w:rPr>
        <w:t xml:space="preserve">בעצם לגרום לכך שהביצוע נמסר ממקום אחד למקום שני </w:t>
      </w:r>
      <w:r w:rsidR="00EC4C65">
        <w:rPr>
          <w:rFonts w:ascii="David" w:hAnsi="David" w:cs="David" w:hint="cs"/>
          <w:sz w:val="24"/>
          <w:szCs w:val="24"/>
          <w:rtl/>
        </w:rPr>
        <w:t>, כשאותו ביצוע נמסר</w:t>
      </w:r>
      <w:r w:rsidRPr="005F4DBE">
        <w:rPr>
          <w:rFonts w:ascii="David" w:hAnsi="David" w:cs="David"/>
          <w:sz w:val="24"/>
          <w:szCs w:val="24"/>
          <w:rtl/>
        </w:rPr>
        <w:t xml:space="preserve"> לציבור</w:t>
      </w:r>
      <w:r w:rsidR="00EC4C65">
        <w:rPr>
          <w:rFonts w:ascii="David" w:hAnsi="David" w:cs="David" w:hint="cs"/>
          <w:sz w:val="24"/>
          <w:szCs w:val="24"/>
          <w:rtl/>
        </w:rPr>
        <w:t xml:space="preserve"> (</w:t>
      </w:r>
      <w:r w:rsidRPr="005F4DBE">
        <w:rPr>
          <w:rFonts w:ascii="David" w:hAnsi="David" w:cs="David"/>
          <w:sz w:val="24"/>
          <w:szCs w:val="24"/>
          <w:rtl/>
        </w:rPr>
        <w:t>למקום שציבור התאסף</w:t>
      </w:r>
      <w:r w:rsidR="00EC4C65">
        <w:rPr>
          <w:rFonts w:ascii="David" w:hAnsi="David" w:cs="David" w:hint="cs"/>
          <w:sz w:val="24"/>
          <w:szCs w:val="24"/>
          <w:rtl/>
        </w:rPr>
        <w:t>)</w:t>
      </w:r>
      <w:r w:rsidRPr="005F4DBE">
        <w:rPr>
          <w:rFonts w:ascii="David" w:hAnsi="David" w:cs="David"/>
          <w:sz w:val="24"/>
          <w:szCs w:val="24"/>
          <w:rtl/>
        </w:rPr>
        <w:t xml:space="preserve"> או שנמסר ליחידים בציבור שיכולים לקבל את זה ברגעים שונים ובמקומות שונים. </w:t>
      </w:r>
    </w:p>
    <w:p w14:paraId="39D42ED2" w14:textId="77777777" w:rsidR="00C40071" w:rsidRDefault="00EF4373" w:rsidP="00C40071">
      <w:pPr>
        <w:spacing w:line="360" w:lineRule="auto"/>
        <w:jc w:val="both"/>
        <w:rPr>
          <w:rFonts w:ascii="Segoe UI Semilight" w:hAnsi="Segoe UI Semilight" w:cs="Segoe UI Semilight"/>
          <w:rtl/>
        </w:rPr>
      </w:pPr>
      <w:r w:rsidRPr="00EC4C65">
        <w:rPr>
          <w:rFonts w:ascii="David" w:hAnsi="David" w:cs="David"/>
          <w:b/>
          <w:bCs/>
          <w:color w:val="0070C0"/>
          <w:sz w:val="24"/>
          <w:szCs w:val="24"/>
        </w:rPr>
        <w:t xml:space="preserve">Cartoon Network </w:t>
      </w:r>
      <w:proofErr w:type="spellStart"/>
      <w:r w:rsidRPr="00EC4C65">
        <w:rPr>
          <w:rFonts w:ascii="David" w:hAnsi="David" w:cs="David"/>
          <w:b/>
          <w:bCs/>
          <w:color w:val="0070C0"/>
          <w:sz w:val="24"/>
          <w:szCs w:val="24"/>
        </w:rPr>
        <w:t>lp</w:t>
      </w:r>
      <w:proofErr w:type="spellEnd"/>
      <w:r w:rsidRPr="00EC4C65">
        <w:rPr>
          <w:rFonts w:ascii="David" w:hAnsi="David" w:cs="David"/>
          <w:b/>
          <w:bCs/>
          <w:color w:val="0070C0"/>
          <w:sz w:val="24"/>
          <w:szCs w:val="24"/>
        </w:rPr>
        <w:t xml:space="preserve"> v vac holdings 2008</w:t>
      </w:r>
      <w:r w:rsidRPr="00EC4C65">
        <w:rPr>
          <w:rFonts w:ascii="David" w:hAnsi="David" w:cs="David"/>
          <w:b/>
          <w:bCs/>
          <w:color w:val="0070C0"/>
          <w:sz w:val="24"/>
          <w:szCs w:val="24"/>
          <w:rtl/>
        </w:rPr>
        <w:t xml:space="preserve"> </w:t>
      </w:r>
      <w:r w:rsidR="00EC4C65">
        <w:rPr>
          <w:rFonts w:ascii="David" w:hAnsi="David" w:cs="David"/>
          <w:b/>
          <w:bCs/>
          <w:color w:val="0070C0"/>
          <w:sz w:val="24"/>
          <w:szCs w:val="24"/>
          <w:rtl/>
        </w:rPr>
        <w:t>–</w:t>
      </w:r>
      <w:r w:rsidR="00EC4C65">
        <w:rPr>
          <w:rFonts w:ascii="David" w:hAnsi="David" w:cs="David" w:hint="cs"/>
          <w:b/>
          <w:bCs/>
          <w:color w:val="0070C0"/>
          <w:sz w:val="24"/>
          <w:szCs w:val="24"/>
          <w:rtl/>
        </w:rPr>
        <w:t xml:space="preserve"> (דיברנו על </w:t>
      </w:r>
      <w:proofErr w:type="spellStart"/>
      <w:r w:rsidR="00EC4C65">
        <w:rPr>
          <w:rFonts w:ascii="David" w:hAnsi="David" w:cs="David" w:hint="cs"/>
          <w:b/>
          <w:bCs/>
          <w:color w:val="0070C0"/>
          <w:sz w:val="24"/>
          <w:szCs w:val="24"/>
          <w:rtl/>
        </w:rPr>
        <w:t>הפס"ד</w:t>
      </w:r>
      <w:proofErr w:type="spellEnd"/>
      <w:r w:rsidR="00EC4C65">
        <w:rPr>
          <w:rFonts w:ascii="David" w:hAnsi="David" w:cs="David" w:hint="cs"/>
          <w:b/>
          <w:bCs/>
          <w:color w:val="0070C0"/>
          <w:sz w:val="24"/>
          <w:szCs w:val="24"/>
          <w:rtl/>
        </w:rPr>
        <w:t xml:space="preserve"> בנושא של קיבוע) - </w:t>
      </w:r>
      <w:r w:rsidRPr="00EF4373">
        <w:rPr>
          <w:rFonts w:ascii="David" w:hAnsi="David" w:cs="David"/>
          <w:sz w:val="24"/>
          <w:szCs w:val="24"/>
          <w:rtl/>
        </w:rPr>
        <w:t>חברת כבלים קנתה רישיון מבעל התוכן לשדר את התוכן לציבור</w:t>
      </w:r>
      <w:r w:rsidR="00EC4C65">
        <w:rPr>
          <w:rFonts w:ascii="David" w:hAnsi="David" w:cs="David" w:hint="cs"/>
          <w:sz w:val="24"/>
          <w:szCs w:val="24"/>
          <w:rtl/>
        </w:rPr>
        <w:t xml:space="preserve"> ו</w:t>
      </w:r>
      <w:r w:rsidRPr="00EF4373">
        <w:rPr>
          <w:rFonts w:ascii="David" w:hAnsi="David" w:cs="David"/>
          <w:sz w:val="24"/>
          <w:szCs w:val="24"/>
          <w:rtl/>
        </w:rPr>
        <w:t>נתנה לצופה בבית אפשרות להקליט את התוכנית על ידי הוראה לחברת הכבלים</w:t>
      </w:r>
      <w:r w:rsidR="003E3E12">
        <w:rPr>
          <w:rFonts w:ascii="David" w:hAnsi="David" w:cs="David" w:hint="cs"/>
          <w:sz w:val="24"/>
          <w:szCs w:val="24"/>
          <w:rtl/>
        </w:rPr>
        <w:t xml:space="preserve"> מעין </w:t>
      </w:r>
      <w:r w:rsidRPr="00EF4373">
        <w:rPr>
          <w:rFonts w:ascii="David" w:hAnsi="David" w:cs="David"/>
          <w:sz w:val="24"/>
          <w:szCs w:val="24"/>
          <w:rtl/>
        </w:rPr>
        <w:t xml:space="preserve">עותק אישי. האם מדובר </w:t>
      </w:r>
      <w:r w:rsidRPr="00781726">
        <w:rPr>
          <w:rFonts w:ascii="David" w:hAnsi="David" w:cs="David"/>
          <w:sz w:val="24"/>
          <w:szCs w:val="24"/>
          <w:rtl/>
        </w:rPr>
        <w:t>בביצוע פומבי? ביהמ</w:t>
      </w:r>
      <w:r w:rsidR="003E3E12" w:rsidRPr="00781726">
        <w:rPr>
          <w:rFonts w:ascii="David" w:hAnsi="David" w:cs="David" w:hint="cs"/>
          <w:sz w:val="24"/>
          <w:szCs w:val="24"/>
          <w:rtl/>
        </w:rPr>
        <w:t>"</w:t>
      </w:r>
      <w:r w:rsidRPr="00781726">
        <w:rPr>
          <w:rFonts w:ascii="David" w:hAnsi="David" w:cs="David"/>
          <w:sz w:val="24"/>
          <w:szCs w:val="24"/>
          <w:rtl/>
        </w:rPr>
        <w:t xml:space="preserve">ש קבע שמדובר בעותק אישי והוא נמחק אחרי שאותו צופה לא רוצה אותו עוד ולכן </w:t>
      </w:r>
      <w:r w:rsidRPr="00781726">
        <w:rPr>
          <w:rFonts w:ascii="David" w:hAnsi="David" w:cs="David"/>
          <w:sz w:val="24"/>
          <w:szCs w:val="24"/>
          <w:rtl/>
        </w:rPr>
        <w:lastRenderedPageBreak/>
        <w:t xml:space="preserve">זה לא ציבורי אלא פרטי. </w:t>
      </w:r>
      <w:r w:rsidR="00781726" w:rsidRPr="00781726">
        <w:rPr>
          <w:rFonts w:ascii="David" w:hAnsi="David" w:cs="David"/>
          <w:rtl/>
        </w:rPr>
        <w:t xml:space="preserve">לא מסתכלים פר יצירה אלא פר עותק. העותק ששייך לכל צופה הוא שלו. </w:t>
      </w:r>
      <w:proofErr w:type="spellStart"/>
      <w:r w:rsidR="00781726" w:rsidRPr="00781726">
        <w:rPr>
          <w:rFonts w:ascii="David" w:hAnsi="David" w:cs="David"/>
          <w:rtl/>
        </w:rPr>
        <w:t>הפס"ד</w:t>
      </w:r>
      <w:proofErr w:type="spellEnd"/>
      <w:r w:rsidR="00781726" w:rsidRPr="00781726">
        <w:rPr>
          <w:rFonts w:ascii="David" w:hAnsi="David" w:cs="David"/>
          <w:rtl/>
        </w:rPr>
        <w:t xml:space="preserve"> אומר שאם הצופה בבית שולט בהליך אזי זה לא ביצוע פומבי.</w:t>
      </w:r>
      <w:r w:rsidR="00C40071">
        <w:rPr>
          <w:rFonts w:ascii="Segoe UI Semilight" w:hAnsi="Segoe UI Semilight" w:cs="Segoe UI Semilight" w:hint="cs"/>
          <w:rtl/>
        </w:rPr>
        <w:t xml:space="preserve"> </w:t>
      </w:r>
    </w:p>
    <w:p w14:paraId="52287BD8" w14:textId="4D2C5C0D" w:rsidR="009D5D41" w:rsidRPr="00C40071" w:rsidRDefault="00EF4373" w:rsidP="00C40071">
      <w:pPr>
        <w:spacing w:line="360" w:lineRule="auto"/>
        <w:jc w:val="both"/>
        <w:rPr>
          <w:rFonts w:ascii="Segoe UI Semilight" w:hAnsi="Segoe UI Semilight" w:cs="Segoe UI Semilight"/>
          <w:rtl/>
        </w:rPr>
      </w:pPr>
      <w:r w:rsidRPr="00EF4373">
        <w:rPr>
          <w:rFonts w:ascii="David" w:hAnsi="David" w:cs="David"/>
          <w:sz w:val="24"/>
          <w:szCs w:val="24"/>
          <w:rtl/>
        </w:rPr>
        <w:t xml:space="preserve">ההבדל בין </w:t>
      </w:r>
      <w:proofErr w:type="spellStart"/>
      <w:r w:rsidRPr="00EF4373">
        <w:rPr>
          <w:rFonts w:ascii="David" w:hAnsi="David" w:cs="David"/>
          <w:sz w:val="24"/>
          <w:szCs w:val="24"/>
        </w:rPr>
        <w:t>zdiva</w:t>
      </w:r>
      <w:proofErr w:type="spellEnd"/>
      <w:r w:rsidRPr="00EF4373">
        <w:rPr>
          <w:rFonts w:ascii="David" w:hAnsi="David" w:cs="David"/>
          <w:sz w:val="24"/>
          <w:szCs w:val="24"/>
          <w:rtl/>
        </w:rPr>
        <w:t xml:space="preserve"> ו </w:t>
      </w:r>
      <w:r w:rsidRPr="00EF4373">
        <w:rPr>
          <w:rFonts w:ascii="David" w:hAnsi="David" w:cs="David"/>
          <w:sz w:val="24"/>
          <w:szCs w:val="24"/>
        </w:rPr>
        <w:t>cartoon</w:t>
      </w:r>
      <w:r w:rsidRPr="00EF4373">
        <w:rPr>
          <w:rFonts w:ascii="David" w:hAnsi="David" w:cs="David"/>
          <w:sz w:val="24"/>
          <w:szCs w:val="24"/>
          <w:rtl/>
        </w:rPr>
        <w:t xml:space="preserve"> היא ה</w:t>
      </w:r>
      <w:r w:rsidR="009D5D41">
        <w:rPr>
          <w:rFonts w:ascii="David" w:hAnsi="David" w:cs="David" w:hint="cs"/>
          <w:sz w:val="24"/>
          <w:szCs w:val="24"/>
          <w:rtl/>
        </w:rPr>
        <w:t>ה</w:t>
      </w:r>
      <w:r w:rsidRPr="00EF4373">
        <w:rPr>
          <w:rFonts w:ascii="David" w:hAnsi="David" w:cs="David"/>
          <w:sz w:val="24"/>
          <w:szCs w:val="24"/>
          <w:rtl/>
        </w:rPr>
        <w:t xml:space="preserve">בחנה </w:t>
      </w:r>
      <w:r w:rsidR="009D5D41">
        <w:rPr>
          <w:rFonts w:ascii="David" w:hAnsi="David" w:cs="David" w:hint="cs"/>
          <w:sz w:val="24"/>
          <w:szCs w:val="24"/>
          <w:rtl/>
        </w:rPr>
        <w:t>ה</w:t>
      </w:r>
      <w:r w:rsidRPr="00EF4373">
        <w:rPr>
          <w:rFonts w:ascii="David" w:hAnsi="David" w:cs="David"/>
          <w:sz w:val="24"/>
          <w:szCs w:val="24"/>
          <w:rtl/>
        </w:rPr>
        <w:t xml:space="preserve">נוספת לגביי עניין העותק </w:t>
      </w:r>
      <w:r w:rsidR="009D5D41">
        <w:rPr>
          <w:rFonts w:ascii="David" w:hAnsi="David" w:cs="David" w:hint="cs"/>
          <w:sz w:val="24"/>
          <w:szCs w:val="24"/>
          <w:rtl/>
        </w:rPr>
        <w:t xml:space="preserve">( לא בחנו רק את </w:t>
      </w:r>
      <w:r w:rsidRPr="00EF4373">
        <w:rPr>
          <w:rFonts w:ascii="David" w:hAnsi="David" w:cs="David"/>
          <w:sz w:val="24"/>
          <w:szCs w:val="24"/>
          <w:rtl/>
        </w:rPr>
        <w:t xml:space="preserve">ההגדרות של </w:t>
      </w:r>
      <w:r w:rsidR="009D5D41">
        <w:rPr>
          <w:rFonts w:ascii="David" w:hAnsi="David" w:cs="David" w:hint="cs"/>
          <w:sz w:val="24"/>
          <w:szCs w:val="24"/>
          <w:rtl/>
        </w:rPr>
        <w:t>'</w:t>
      </w:r>
      <w:r w:rsidRPr="00EF4373">
        <w:rPr>
          <w:rFonts w:ascii="David" w:hAnsi="David" w:cs="David"/>
          <w:sz w:val="24"/>
          <w:szCs w:val="24"/>
          <w:rtl/>
        </w:rPr>
        <w:t>ביצוע</w:t>
      </w:r>
      <w:r w:rsidR="009D5D41">
        <w:rPr>
          <w:rFonts w:ascii="David" w:hAnsi="David" w:cs="David" w:hint="cs"/>
          <w:sz w:val="24"/>
          <w:szCs w:val="24"/>
          <w:rtl/>
        </w:rPr>
        <w:t>'</w:t>
      </w:r>
      <w:r w:rsidRPr="00EF4373">
        <w:rPr>
          <w:rFonts w:ascii="David" w:hAnsi="David" w:cs="David"/>
          <w:sz w:val="24"/>
          <w:szCs w:val="24"/>
          <w:rtl/>
        </w:rPr>
        <w:t xml:space="preserve"> ו</w:t>
      </w:r>
      <w:r w:rsidR="009D5D41">
        <w:rPr>
          <w:rFonts w:ascii="David" w:hAnsi="David" w:cs="David" w:hint="cs"/>
          <w:sz w:val="24"/>
          <w:szCs w:val="24"/>
          <w:rtl/>
        </w:rPr>
        <w:t>'</w:t>
      </w:r>
      <w:r w:rsidRPr="00EF4373">
        <w:rPr>
          <w:rFonts w:ascii="David" w:hAnsi="David" w:cs="David"/>
          <w:sz w:val="24"/>
          <w:szCs w:val="24"/>
          <w:rtl/>
        </w:rPr>
        <w:t>פומבי</w:t>
      </w:r>
      <w:r w:rsidR="009D5D41">
        <w:rPr>
          <w:rFonts w:ascii="David" w:hAnsi="David" w:cs="David" w:hint="cs"/>
          <w:sz w:val="24"/>
          <w:szCs w:val="24"/>
          <w:rtl/>
        </w:rPr>
        <w:t>')</w:t>
      </w:r>
      <w:r w:rsidRPr="00EF4373">
        <w:rPr>
          <w:rFonts w:ascii="David" w:hAnsi="David" w:cs="David"/>
          <w:sz w:val="24"/>
          <w:szCs w:val="24"/>
          <w:rtl/>
        </w:rPr>
        <w:t xml:space="preserve">. </w:t>
      </w:r>
    </w:p>
    <w:p w14:paraId="60934D3E" w14:textId="45535087" w:rsidR="008117FA" w:rsidRPr="00FF0A0E" w:rsidRDefault="009D5D41" w:rsidP="00F6349B">
      <w:pPr>
        <w:spacing w:line="360" w:lineRule="auto"/>
        <w:rPr>
          <w:rFonts w:ascii="David" w:hAnsi="David" w:cs="David"/>
          <w:sz w:val="24"/>
          <w:szCs w:val="24"/>
          <w:rtl/>
        </w:rPr>
      </w:pPr>
      <w:r w:rsidRPr="009D5D41">
        <w:rPr>
          <w:rFonts w:ascii="David" w:hAnsi="David" w:cs="David" w:hint="cs"/>
          <w:b/>
          <w:bCs/>
          <w:color w:val="0070C0"/>
          <w:sz w:val="24"/>
          <w:szCs w:val="24"/>
        </w:rPr>
        <w:t>AEREO</w:t>
      </w:r>
      <w:r w:rsidRPr="009D5D41">
        <w:rPr>
          <w:rFonts w:ascii="David" w:hAnsi="David" w:cs="David" w:hint="cs"/>
          <w:b/>
          <w:bCs/>
          <w:color w:val="0070C0"/>
          <w:sz w:val="24"/>
          <w:szCs w:val="24"/>
          <w:rtl/>
        </w:rPr>
        <w:t xml:space="preserve"> </w:t>
      </w:r>
      <w:r w:rsidRPr="009D5D41">
        <w:rPr>
          <w:rFonts w:ascii="David" w:hAnsi="David" w:cs="David"/>
          <w:b/>
          <w:bCs/>
          <w:color w:val="0070C0"/>
          <w:sz w:val="24"/>
          <w:szCs w:val="24"/>
          <w:rtl/>
        </w:rPr>
        <w:t>–</w:t>
      </w:r>
      <w:r w:rsidRPr="009D5D41">
        <w:rPr>
          <w:rFonts w:ascii="David" w:hAnsi="David" w:cs="David" w:hint="cs"/>
          <w:b/>
          <w:bCs/>
          <w:color w:val="0070C0"/>
          <w:sz w:val="24"/>
          <w:szCs w:val="24"/>
          <w:rtl/>
        </w:rPr>
        <w:t xml:space="preserve"> </w:t>
      </w:r>
      <w:r>
        <w:rPr>
          <w:rFonts w:ascii="David" w:hAnsi="David" w:cs="David" w:hint="cs"/>
          <w:sz w:val="24"/>
          <w:szCs w:val="24"/>
          <w:rtl/>
        </w:rPr>
        <w:t>חברה שסיפקה אפשרות של שידור תוכניות שנקלטו באנטנה בעיר מסוימת לאדם בעיר אחרת</w:t>
      </w:r>
      <w:r w:rsidR="00EF4373" w:rsidRPr="00EF4373">
        <w:rPr>
          <w:rFonts w:ascii="David" w:hAnsi="David" w:cs="David"/>
          <w:sz w:val="24"/>
          <w:szCs w:val="24"/>
          <w:rtl/>
        </w:rPr>
        <w:t xml:space="preserve"> (</w:t>
      </w:r>
      <w:r>
        <w:rPr>
          <w:rFonts w:ascii="David" w:hAnsi="David" w:cs="David" w:hint="cs"/>
          <w:sz w:val="24"/>
          <w:szCs w:val="24"/>
          <w:rtl/>
        </w:rPr>
        <w:t xml:space="preserve">בעצם מדובר </w:t>
      </w:r>
      <w:r w:rsidRPr="00FF0A0E">
        <w:rPr>
          <w:rFonts w:ascii="David" w:hAnsi="David" w:cs="David"/>
          <w:sz w:val="24"/>
          <w:szCs w:val="24"/>
          <w:rtl/>
        </w:rPr>
        <w:t xml:space="preserve">במעין </w:t>
      </w:r>
      <w:r w:rsidR="00EF4373" w:rsidRPr="00FF0A0E">
        <w:rPr>
          <w:rFonts w:ascii="David" w:hAnsi="David" w:cs="David"/>
          <w:sz w:val="24"/>
          <w:szCs w:val="24"/>
          <w:rtl/>
        </w:rPr>
        <w:t xml:space="preserve">העברה </w:t>
      </w:r>
      <w:proofErr w:type="spellStart"/>
      <w:r w:rsidR="00EF4373" w:rsidRPr="00FF0A0E">
        <w:rPr>
          <w:rFonts w:ascii="David" w:hAnsi="David" w:cs="David"/>
          <w:sz w:val="24"/>
          <w:szCs w:val="24"/>
          <w:rtl/>
        </w:rPr>
        <w:t>סטרימינג</w:t>
      </w:r>
      <w:proofErr w:type="spellEnd"/>
      <w:r w:rsidR="00EF4373" w:rsidRPr="00FF0A0E">
        <w:rPr>
          <w:rFonts w:ascii="David" w:hAnsi="David" w:cs="David"/>
          <w:sz w:val="24"/>
          <w:szCs w:val="24"/>
          <w:rtl/>
        </w:rPr>
        <w:t xml:space="preserve"> </w:t>
      </w:r>
      <w:r w:rsidRPr="00FF0A0E">
        <w:rPr>
          <w:rFonts w:ascii="David" w:hAnsi="David" w:cs="David"/>
          <w:sz w:val="24"/>
          <w:szCs w:val="24"/>
          <w:rtl/>
        </w:rPr>
        <w:t>מהאנטנה</w:t>
      </w:r>
      <w:r w:rsidR="00EF4373" w:rsidRPr="00FF0A0E">
        <w:rPr>
          <w:rFonts w:ascii="David" w:hAnsi="David" w:cs="David"/>
          <w:sz w:val="24"/>
          <w:szCs w:val="24"/>
          <w:rtl/>
        </w:rPr>
        <w:t xml:space="preserve"> לאדם בבית- רק אותו אדם באותו רגע יכ</w:t>
      </w:r>
      <w:r w:rsidRPr="00FF0A0E">
        <w:rPr>
          <w:rFonts w:ascii="David" w:hAnsi="David" w:cs="David"/>
          <w:sz w:val="24"/>
          <w:szCs w:val="24"/>
          <w:rtl/>
        </w:rPr>
        <w:t>ו</w:t>
      </w:r>
      <w:r w:rsidR="00EF4373" w:rsidRPr="00FF0A0E">
        <w:rPr>
          <w:rFonts w:ascii="David" w:hAnsi="David" w:cs="David"/>
          <w:sz w:val="24"/>
          <w:szCs w:val="24"/>
          <w:rtl/>
        </w:rPr>
        <w:t>ל לראות</w:t>
      </w:r>
      <w:r w:rsidRPr="00FF0A0E">
        <w:rPr>
          <w:rFonts w:ascii="David" w:hAnsi="David" w:cs="David"/>
          <w:sz w:val="24"/>
          <w:szCs w:val="24"/>
          <w:rtl/>
        </w:rPr>
        <w:t>, ואין עותק שאפשר לצפות בו שוב זה נמחק</w:t>
      </w:r>
      <w:r w:rsidR="00EF4373" w:rsidRPr="00FF0A0E">
        <w:rPr>
          <w:rFonts w:ascii="David" w:hAnsi="David" w:cs="David"/>
          <w:sz w:val="24"/>
          <w:szCs w:val="24"/>
          <w:rtl/>
        </w:rPr>
        <w:t>)</w:t>
      </w:r>
      <w:r w:rsidR="008117FA" w:rsidRPr="00FF0A0E">
        <w:rPr>
          <w:rFonts w:ascii="David" w:hAnsi="David" w:cs="David"/>
          <w:sz w:val="24"/>
          <w:szCs w:val="24"/>
          <w:rtl/>
        </w:rPr>
        <w:t xml:space="preserve">. </w:t>
      </w:r>
      <w:r w:rsidR="00781726">
        <w:rPr>
          <w:rFonts w:ascii="David" w:hAnsi="David" w:cs="David" w:hint="cs"/>
          <w:b/>
          <w:bCs/>
          <w:sz w:val="24"/>
          <w:szCs w:val="24"/>
          <w:rtl/>
        </w:rPr>
        <w:t>(</w:t>
      </w:r>
      <w:r w:rsidR="008117FA" w:rsidRPr="00781726">
        <w:rPr>
          <w:rFonts w:ascii="David" w:hAnsi="David" w:cs="David"/>
          <w:b/>
          <w:bCs/>
          <w:sz w:val="24"/>
          <w:szCs w:val="24"/>
          <w:rtl/>
        </w:rPr>
        <w:t>הסבר מפורט יותר -</w:t>
      </w:r>
      <w:r w:rsidR="008117FA" w:rsidRPr="00FF0A0E">
        <w:rPr>
          <w:rFonts w:ascii="David" w:hAnsi="David" w:cs="David"/>
          <w:sz w:val="24"/>
          <w:szCs w:val="24"/>
          <w:rtl/>
        </w:rPr>
        <w:t xml:space="preserve"> הטכנולוגיה שהחברה מספקת היא שהיא נותנת למי שאינו באזור השידור לקלוט את זה דרך האינטרנט. יש בזה עניין עסקי כי תחנות מקומיות בארה"ב רוכשות זכויות לשדר משחקי ספורט בשידור מקומי בלבד, כאשר המדינה מקבלת את זה בתשדירים לאומיים. </w:t>
      </w:r>
      <w:proofErr w:type="spellStart"/>
      <w:r w:rsidR="008117FA" w:rsidRPr="00FF0A0E">
        <w:rPr>
          <w:rFonts w:ascii="David" w:hAnsi="David" w:cs="David"/>
          <w:sz w:val="24"/>
          <w:szCs w:val="24"/>
          <w:rtl/>
        </w:rPr>
        <w:t>אריאו</w:t>
      </w:r>
      <w:proofErr w:type="spellEnd"/>
      <w:r w:rsidR="008117FA" w:rsidRPr="00FF0A0E">
        <w:rPr>
          <w:rFonts w:ascii="David" w:hAnsi="David" w:cs="David"/>
          <w:sz w:val="24"/>
          <w:szCs w:val="24"/>
          <w:rtl/>
        </w:rPr>
        <w:t xml:space="preserve"> סיפקו את השירות שלהם כך – בכל עיר שהיא פעלה הם רכשו בניין ומחסן גדול, ועל גג המחסן שמו הרבה אנטנות – אנטנה אישית לכל צופה ביתי, והצופה הביתי קיבל זכות לשלוט באנטנה ולהעביר לשרת של </w:t>
      </w:r>
      <w:proofErr w:type="spellStart"/>
      <w:r w:rsidR="008117FA" w:rsidRPr="00FF0A0E">
        <w:rPr>
          <w:rFonts w:ascii="David" w:hAnsi="David" w:cs="David"/>
          <w:sz w:val="24"/>
          <w:szCs w:val="24"/>
          <w:rtl/>
        </w:rPr>
        <w:t>אריאו</w:t>
      </w:r>
      <w:proofErr w:type="spellEnd"/>
      <w:r w:rsidR="008117FA" w:rsidRPr="00FF0A0E">
        <w:rPr>
          <w:rFonts w:ascii="David" w:hAnsi="David" w:cs="David"/>
          <w:sz w:val="24"/>
          <w:szCs w:val="24"/>
          <w:rtl/>
        </w:rPr>
        <w:t xml:space="preserve"> – ולשדר לעצמם בבית. הצופה היה שולט באנטנה האישית שלו לשידור כלשהו, וכך שידר למחשב שלו דרך האינטרנט. מיד אחרי שהוא צופה, נמחק התקליט - העותק של השידור. אך ורק אותו צופה היה יכול לראות אותו, ואז לאחר שסיים היה משחרר את האנטנה ומישהו אחר היה משתמש בה</w:t>
      </w:r>
      <w:r w:rsidR="00781726">
        <w:rPr>
          <w:rFonts w:ascii="David" w:hAnsi="David" w:cs="David" w:hint="cs"/>
          <w:sz w:val="24"/>
          <w:szCs w:val="24"/>
          <w:rtl/>
        </w:rPr>
        <w:t>)</w:t>
      </w:r>
      <w:r w:rsidR="008117FA" w:rsidRPr="00FF0A0E">
        <w:rPr>
          <w:rFonts w:ascii="David" w:hAnsi="David" w:cs="David"/>
          <w:sz w:val="24"/>
          <w:szCs w:val="24"/>
          <w:rtl/>
        </w:rPr>
        <w:t xml:space="preserve">. </w:t>
      </w:r>
    </w:p>
    <w:p w14:paraId="529D451C" w14:textId="023940F4" w:rsidR="00C874AD" w:rsidRDefault="00D711D4" w:rsidP="0067398C">
      <w:pPr>
        <w:spacing w:line="360" w:lineRule="auto"/>
        <w:jc w:val="both"/>
        <w:rPr>
          <w:rFonts w:ascii="David" w:hAnsi="David" w:cs="David"/>
          <w:sz w:val="24"/>
          <w:szCs w:val="24"/>
          <w:rtl/>
        </w:rPr>
      </w:pPr>
      <w:r w:rsidRPr="00FF0A0E">
        <w:rPr>
          <w:rFonts w:ascii="David" w:hAnsi="David" w:cs="David"/>
          <w:b/>
          <w:bCs/>
          <w:sz w:val="24"/>
          <w:szCs w:val="24"/>
          <w:rtl/>
        </w:rPr>
        <w:t>הם טענו</w:t>
      </w:r>
      <w:r w:rsidRPr="00FF0A0E">
        <w:rPr>
          <w:rFonts w:ascii="David" w:hAnsi="David" w:cs="David"/>
          <w:sz w:val="24"/>
          <w:szCs w:val="24"/>
          <w:rtl/>
        </w:rPr>
        <w:t xml:space="preserve"> שהם לא מבצעים זה הצופה בבית שמבצע</w:t>
      </w:r>
      <w:r w:rsidR="00284753" w:rsidRPr="00FF0A0E">
        <w:rPr>
          <w:rFonts w:ascii="David" w:hAnsi="David" w:cs="David"/>
          <w:sz w:val="24"/>
          <w:szCs w:val="24"/>
          <w:rtl/>
        </w:rPr>
        <w:t xml:space="preserve"> (יש הגנה לצופה בבית שלא רלוונטית אלינו)</w:t>
      </w:r>
      <w:r w:rsidRPr="00FF0A0E">
        <w:rPr>
          <w:rFonts w:ascii="David" w:hAnsi="David" w:cs="David"/>
          <w:sz w:val="24"/>
          <w:szCs w:val="24"/>
          <w:rtl/>
        </w:rPr>
        <w:t>, ולא מדובר במשהו 'פומבי' – זה לא לציבור אותו עותק מגיע לאדם אחד</w:t>
      </w:r>
      <w:r w:rsidR="008D53B8" w:rsidRPr="00FF0A0E">
        <w:rPr>
          <w:rFonts w:ascii="David" w:hAnsi="David" w:cs="David"/>
          <w:sz w:val="24"/>
          <w:szCs w:val="24"/>
          <w:rtl/>
        </w:rPr>
        <w:t xml:space="preserve">, </w:t>
      </w:r>
      <w:r w:rsidR="00284753" w:rsidRPr="00FF0A0E">
        <w:rPr>
          <w:rFonts w:ascii="David" w:hAnsi="David" w:cs="David"/>
          <w:sz w:val="24"/>
          <w:szCs w:val="24"/>
          <w:rtl/>
        </w:rPr>
        <w:t xml:space="preserve">הצופה בבית שולט בכל ההליך והוא משדר לעצמו. </w:t>
      </w:r>
      <w:r w:rsidR="00EF4373" w:rsidRPr="00FF0A0E">
        <w:rPr>
          <w:rFonts w:ascii="David" w:hAnsi="David" w:cs="David"/>
          <w:b/>
          <w:bCs/>
          <w:sz w:val="24"/>
          <w:szCs w:val="24"/>
          <w:rtl/>
        </w:rPr>
        <w:t>לדעת המרצה</w:t>
      </w:r>
      <w:r w:rsidR="00EF4373" w:rsidRPr="00FF0A0E">
        <w:rPr>
          <w:rFonts w:ascii="David" w:hAnsi="David" w:cs="David"/>
          <w:sz w:val="24"/>
          <w:szCs w:val="24"/>
          <w:rtl/>
        </w:rPr>
        <w:t xml:space="preserve"> לא מדובר בביצוע פומבי.</w:t>
      </w:r>
      <w:r w:rsidR="000E0199" w:rsidRPr="00FF0A0E">
        <w:rPr>
          <w:rFonts w:ascii="David" w:hAnsi="David" w:cs="David"/>
          <w:sz w:val="24"/>
          <w:szCs w:val="24"/>
          <w:rtl/>
        </w:rPr>
        <w:t xml:space="preserve"> </w:t>
      </w:r>
      <w:r w:rsidR="00E3208D" w:rsidRPr="00FF0A0E">
        <w:rPr>
          <w:rFonts w:ascii="David" w:hAnsi="David" w:cs="David"/>
          <w:b/>
          <w:bCs/>
          <w:sz w:val="24"/>
          <w:szCs w:val="24"/>
          <w:rtl/>
        </w:rPr>
        <w:t xml:space="preserve">ביהמ"ש קבע </w:t>
      </w:r>
      <w:r w:rsidR="00E3208D" w:rsidRPr="00FF0A0E">
        <w:rPr>
          <w:rFonts w:ascii="David" w:hAnsi="David" w:cs="David"/>
          <w:sz w:val="24"/>
          <w:szCs w:val="24"/>
          <w:rtl/>
        </w:rPr>
        <w:t xml:space="preserve">שכן מדובר בביצוע פומבי </w:t>
      </w:r>
      <w:r w:rsidR="003B13F6" w:rsidRPr="00FF0A0E">
        <w:rPr>
          <w:rFonts w:ascii="David" w:hAnsi="David" w:cs="David"/>
          <w:sz w:val="24"/>
          <w:szCs w:val="24"/>
          <w:rtl/>
        </w:rPr>
        <w:t>–</w:t>
      </w:r>
      <w:r w:rsidR="000D3C9A" w:rsidRPr="00FF0A0E">
        <w:rPr>
          <w:rFonts w:ascii="David" w:hAnsi="David" w:cs="David"/>
          <w:sz w:val="24"/>
          <w:szCs w:val="24"/>
          <w:rtl/>
        </w:rPr>
        <w:t xml:space="preserve"> לא חייב להיות ציבור שיושב וקולט – מספיק שזה אדם אחד ברגע נתון כל עוד זה לסדרת אנשים שהם הציבור. </w:t>
      </w:r>
      <w:r w:rsidR="000D3C9A" w:rsidRPr="00FF0A0E">
        <w:rPr>
          <w:rFonts w:ascii="David" w:hAnsi="David" w:cs="David"/>
          <w:sz w:val="24"/>
          <w:szCs w:val="24"/>
          <w:u w:val="single"/>
          <w:rtl/>
        </w:rPr>
        <w:t>בערכאה לפני</w:t>
      </w:r>
      <w:r w:rsidR="000D3C9A" w:rsidRPr="00FF0A0E">
        <w:rPr>
          <w:rFonts w:ascii="David" w:hAnsi="David" w:cs="David"/>
          <w:sz w:val="24"/>
          <w:szCs w:val="24"/>
          <w:rtl/>
        </w:rPr>
        <w:t xml:space="preserve"> – פסקו לטובת </w:t>
      </w:r>
      <w:proofErr w:type="spellStart"/>
      <w:r w:rsidR="000D3C9A" w:rsidRPr="00FF0A0E">
        <w:rPr>
          <w:rFonts w:ascii="David" w:hAnsi="David" w:cs="David"/>
          <w:sz w:val="24"/>
          <w:szCs w:val="24"/>
          <w:rtl/>
        </w:rPr>
        <w:t>אריאו</w:t>
      </w:r>
      <w:proofErr w:type="spellEnd"/>
      <w:r w:rsidR="000D3C9A" w:rsidRPr="00FF0A0E">
        <w:rPr>
          <w:rFonts w:ascii="David" w:hAnsi="David" w:cs="David"/>
          <w:sz w:val="24"/>
          <w:szCs w:val="24"/>
          <w:rtl/>
        </w:rPr>
        <w:t xml:space="preserve">, אמרו שם מה שאמרו בפס"ד </w:t>
      </w:r>
      <w:r w:rsidR="000D3C9A" w:rsidRPr="00FF0A0E">
        <w:rPr>
          <w:rFonts w:ascii="David" w:hAnsi="David" w:cs="David"/>
          <w:sz w:val="24"/>
          <w:szCs w:val="24"/>
        </w:rPr>
        <w:t>Cartoon</w:t>
      </w:r>
      <w:r w:rsidR="000D3C9A" w:rsidRPr="00FF0A0E">
        <w:rPr>
          <w:rFonts w:ascii="David" w:hAnsi="David" w:cs="David"/>
          <w:sz w:val="24"/>
          <w:szCs w:val="24"/>
          <w:rtl/>
        </w:rPr>
        <w:t xml:space="preserve"> – הצופה בבית שולט בהכ</w:t>
      </w:r>
      <w:r w:rsidR="00FF0A0E" w:rsidRPr="00FF0A0E">
        <w:rPr>
          <w:rFonts w:ascii="David" w:hAnsi="David" w:cs="David"/>
          <w:sz w:val="24"/>
          <w:szCs w:val="24"/>
          <w:rtl/>
        </w:rPr>
        <w:t>ו</w:t>
      </w:r>
      <w:r w:rsidR="000D3C9A" w:rsidRPr="00FF0A0E">
        <w:rPr>
          <w:rFonts w:ascii="David" w:hAnsi="David" w:cs="David"/>
          <w:sz w:val="24"/>
          <w:szCs w:val="24"/>
          <w:rtl/>
        </w:rPr>
        <w:t xml:space="preserve">ל. </w:t>
      </w:r>
      <w:r w:rsidR="000D3C9A" w:rsidRPr="00FF0A0E">
        <w:rPr>
          <w:rFonts w:ascii="David" w:hAnsi="David" w:cs="David"/>
          <w:sz w:val="24"/>
          <w:szCs w:val="24"/>
          <w:u w:val="single"/>
          <w:rtl/>
        </w:rPr>
        <w:t>בעליון</w:t>
      </w:r>
      <w:r w:rsidR="000D3C9A" w:rsidRPr="00FF0A0E">
        <w:rPr>
          <w:rFonts w:ascii="David" w:hAnsi="David" w:cs="David"/>
          <w:sz w:val="24"/>
          <w:szCs w:val="24"/>
          <w:rtl/>
        </w:rPr>
        <w:t xml:space="preserve"> אמרו שזה לא מריח טוב, בסופו של דבר השירות שמספקים כאן דומה מאוד למה שמספקות חברות הכבלים. הצופה בבית לא יבחין בהבדלים בטכנולוגיה – זה דומה מאוד לשירות של כבלים, שירות של כבלים זה ביצוע פומבי, ולכן השירות של </w:t>
      </w:r>
      <w:proofErr w:type="spellStart"/>
      <w:r w:rsidR="000D3C9A" w:rsidRPr="00FF0A0E">
        <w:rPr>
          <w:rFonts w:ascii="David" w:hAnsi="David" w:cs="David"/>
          <w:sz w:val="24"/>
          <w:szCs w:val="24"/>
          <w:rtl/>
        </w:rPr>
        <w:t>אריאו</w:t>
      </w:r>
      <w:proofErr w:type="spellEnd"/>
      <w:r w:rsidR="000D3C9A" w:rsidRPr="00FF0A0E">
        <w:rPr>
          <w:rFonts w:ascii="David" w:hAnsi="David" w:cs="David"/>
          <w:sz w:val="24"/>
          <w:szCs w:val="24"/>
          <w:rtl/>
        </w:rPr>
        <w:t xml:space="preserve"> זה ביצוע פומבי, ולכן </w:t>
      </w:r>
      <w:proofErr w:type="spellStart"/>
      <w:r w:rsidR="000D3C9A" w:rsidRPr="00FF0A0E">
        <w:rPr>
          <w:rFonts w:ascii="David" w:hAnsi="David" w:cs="David"/>
          <w:sz w:val="24"/>
          <w:szCs w:val="24"/>
          <w:rtl/>
        </w:rPr>
        <w:t>אריאו</w:t>
      </w:r>
      <w:proofErr w:type="spellEnd"/>
      <w:r w:rsidR="000D3C9A" w:rsidRPr="00FF0A0E">
        <w:rPr>
          <w:rFonts w:ascii="David" w:hAnsi="David" w:cs="David"/>
          <w:sz w:val="24"/>
          <w:szCs w:val="24"/>
          <w:rtl/>
        </w:rPr>
        <w:t xml:space="preserve"> זקוקים לרישיון וזו הפרה</w:t>
      </w:r>
      <w:r w:rsidR="000D3C9A" w:rsidRPr="00FF0A0E">
        <w:rPr>
          <w:rFonts w:ascii="David" w:hAnsi="David" w:cs="David"/>
          <w:b/>
          <w:bCs/>
          <w:sz w:val="24"/>
          <w:szCs w:val="24"/>
          <w:rtl/>
        </w:rPr>
        <w:t>.</w:t>
      </w:r>
      <w:r w:rsidR="00FF0A0E">
        <w:rPr>
          <w:rFonts w:ascii="David" w:hAnsi="David" w:cs="David" w:hint="cs"/>
          <w:sz w:val="24"/>
          <w:szCs w:val="24"/>
          <w:rtl/>
        </w:rPr>
        <w:t xml:space="preserve"> </w:t>
      </w:r>
      <w:r w:rsidR="00716030" w:rsidRPr="00FF0A0E">
        <w:rPr>
          <w:rFonts w:ascii="David" w:hAnsi="David" w:cs="David"/>
          <w:sz w:val="24"/>
          <w:szCs w:val="24"/>
          <w:rtl/>
        </w:rPr>
        <w:t>פשטה את הרגל בסוף.</w:t>
      </w:r>
    </w:p>
    <w:p w14:paraId="44C26B94" w14:textId="3E5EFB57" w:rsidR="00686882" w:rsidRDefault="00A109FC" w:rsidP="00644E59">
      <w:pPr>
        <w:spacing w:line="360" w:lineRule="auto"/>
        <w:jc w:val="both"/>
        <w:rPr>
          <w:rFonts w:ascii="David" w:hAnsi="David" w:cs="David"/>
          <w:sz w:val="24"/>
          <w:szCs w:val="24"/>
          <w:rtl/>
        </w:rPr>
      </w:pPr>
      <w:r>
        <w:rPr>
          <w:rFonts w:ascii="David" w:hAnsi="David" w:cs="David" w:hint="cs"/>
          <w:sz w:val="24"/>
          <w:szCs w:val="24"/>
        </w:rPr>
        <w:t xml:space="preserve"> </w:t>
      </w:r>
      <w:r w:rsidRPr="00644E59">
        <w:rPr>
          <w:rFonts w:ascii="David" w:hAnsi="David" w:cs="David"/>
          <w:b/>
          <w:bCs/>
          <w:color w:val="0070C0"/>
          <w:sz w:val="24"/>
          <w:szCs w:val="24"/>
        </w:rPr>
        <w:t>United states v American society of comp</w:t>
      </w:r>
      <w:r w:rsidR="004B5B72" w:rsidRPr="00644E59">
        <w:rPr>
          <w:rFonts w:ascii="David" w:hAnsi="David" w:cs="David"/>
          <w:b/>
          <w:bCs/>
          <w:color w:val="0070C0"/>
          <w:sz w:val="24"/>
          <w:szCs w:val="24"/>
        </w:rPr>
        <w:t>osers (ASCAP)</w:t>
      </w:r>
      <w:r w:rsidR="004B5B72" w:rsidRPr="00644E59">
        <w:rPr>
          <w:rFonts w:ascii="David" w:hAnsi="David" w:cs="David" w:hint="cs"/>
          <w:b/>
          <w:bCs/>
          <w:color w:val="0070C0"/>
          <w:sz w:val="24"/>
          <w:szCs w:val="24"/>
          <w:rtl/>
        </w:rPr>
        <w:t xml:space="preserve"> </w:t>
      </w:r>
      <w:r w:rsidR="004B5B72" w:rsidRPr="00644E59">
        <w:rPr>
          <w:rFonts w:ascii="David" w:hAnsi="David" w:cs="David"/>
          <w:b/>
          <w:bCs/>
          <w:color w:val="0070C0"/>
          <w:sz w:val="24"/>
          <w:szCs w:val="24"/>
          <w:rtl/>
        </w:rPr>
        <w:t>–</w:t>
      </w:r>
      <w:r w:rsidR="004B5B72" w:rsidRPr="00644E59">
        <w:rPr>
          <w:rFonts w:ascii="David" w:hAnsi="David" w:cs="David" w:hint="cs"/>
          <w:b/>
          <w:bCs/>
          <w:color w:val="0070C0"/>
          <w:sz w:val="24"/>
          <w:szCs w:val="24"/>
          <w:rtl/>
        </w:rPr>
        <w:t xml:space="preserve"> </w:t>
      </w:r>
      <w:r w:rsidR="00073C45">
        <w:rPr>
          <w:rFonts w:ascii="David" w:hAnsi="David" w:cs="David" w:hint="cs"/>
          <w:sz w:val="24"/>
          <w:szCs w:val="24"/>
          <w:rtl/>
        </w:rPr>
        <w:t xml:space="preserve">החברה שילמה על </w:t>
      </w:r>
      <w:proofErr w:type="spellStart"/>
      <w:r w:rsidR="00073C45">
        <w:rPr>
          <w:rFonts w:ascii="David" w:hAnsi="David" w:cs="David" w:hint="cs"/>
          <w:sz w:val="24"/>
          <w:szCs w:val="24"/>
          <w:rtl/>
        </w:rPr>
        <w:t>הסטרימינג</w:t>
      </w:r>
      <w:proofErr w:type="spellEnd"/>
      <w:r w:rsidR="00073C45">
        <w:rPr>
          <w:rFonts w:ascii="David" w:hAnsi="David" w:cs="David" w:hint="cs"/>
          <w:sz w:val="24"/>
          <w:szCs w:val="24"/>
          <w:rtl/>
        </w:rPr>
        <w:t xml:space="preserve"> ל</w:t>
      </w:r>
      <w:r w:rsidR="00073C45">
        <w:rPr>
          <w:rFonts w:ascii="David" w:hAnsi="David" w:cs="David" w:hint="cs"/>
          <w:sz w:val="24"/>
          <w:szCs w:val="24"/>
        </w:rPr>
        <w:t>ASCAP</w:t>
      </w:r>
      <w:r w:rsidR="00073C45">
        <w:rPr>
          <w:rFonts w:ascii="David" w:hAnsi="David" w:cs="David" w:hint="cs"/>
          <w:sz w:val="24"/>
          <w:szCs w:val="24"/>
          <w:rtl/>
        </w:rPr>
        <w:t xml:space="preserve"> אחת החברות הגדולות שאוגרת את כל הזכויות במוסיקה ומוכרת רישיונות לכלל האוסף שלהם. החברה שילמה להם לביצוע דיגיטלי </w:t>
      </w:r>
      <w:r w:rsidR="00EB3A09">
        <w:rPr>
          <w:rFonts w:ascii="David" w:hAnsi="David" w:cs="David" w:hint="cs"/>
          <w:sz w:val="24"/>
          <w:szCs w:val="24"/>
          <w:rtl/>
        </w:rPr>
        <w:t xml:space="preserve">שהמאזינים ישמעו. אותם מאזינים הורידו לטלפון לשמיעה מאוחרת יותר. </w:t>
      </w:r>
      <w:r w:rsidR="00EB3A09">
        <w:rPr>
          <w:rFonts w:ascii="David" w:hAnsi="David" w:cs="David" w:hint="cs"/>
          <w:sz w:val="24"/>
          <w:szCs w:val="24"/>
        </w:rPr>
        <w:t>ASCAP</w:t>
      </w:r>
      <w:r w:rsidR="00EB3A09">
        <w:rPr>
          <w:rFonts w:ascii="David" w:hAnsi="David" w:cs="David" w:hint="cs"/>
          <w:sz w:val="24"/>
          <w:szCs w:val="24"/>
          <w:rtl/>
        </w:rPr>
        <w:t xml:space="preserve"> תבעו אותם בגין ביצוע פומבי. מנגד טענו שלא מדובר בביצוע פומבי</w:t>
      </w:r>
      <w:r w:rsidR="00644E59">
        <w:rPr>
          <w:rFonts w:ascii="David" w:hAnsi="David" w:cs="David" w:hint="cs"/>
          <w:sz w:val="24"/>
          <w:szCs w:val="24"/>
          <w:rtl/>
        </w:rPr>
        <w:t xml:space="preserve">. ביהמ"ש הסכים עמם וטען שהורדה היא לא ביצוע פומבי. </w:t>
      </w:r>
    </w:p>
    <w:p w14:paraId="16C54A07" w14:textId="5777FB54" w:rsidR="00176B11" w:rsidRDefault="00760592" w:rsidP="006E2C0C">
      <w:pPr>
        <w:spacing w:line="360" w:lineRule="auto"/>
        <w:jc w:val="both"/>
        <w:rPr>
          <w:rFonts w:ascii="David" w:hAnsi="David" w:cs="David"/>
          <w:sz w:val="24"/>
          <w:szCs w:val="24"/>
          <w:rtl/>
        </w:rPr>
      </w:pPr>
      <w:r w:rsidRPr="00D376EA">
        <w:rPr>
          <w:rFonts w:ascii="David" w:hAnsi="David" w:cs="David" w:hint="cs"/>
          <w:b/>
          <w:bCs/>
          <w:color w:val="0070C0"/>
          <w:sz w:val="24"/>
          <w:szCs w:val="24"/>
        </w:rPr>
        <w:t>C</w:t>
      </w:r>
      <w:r w:rsidRPr="00D376EA">
        <w:rPr>
          <w:rFonts w:ascii="David" w:hAnsi="David" w:cs="David"/>
          <w:b/>
          <w:bCs/>
          <w:color w:val="0070C0"/>
          <w:sz w:val="24"/>
          <w:szCs w:val="24"/>
        </w:rPr>
        <w:t xml:space="preserve">olombia pictures </w:t>
      </w:r>
      <w:r w:rsidR="00D376EA" w:rsidRPr="00D376EA">
        <w:rPr>
          <w:rFonts w:ascii="David" w:hAnsi="David" w:cs="David"/>
          <w:b/>
          <w:bCs/>
          <w:color w:val="0070C0"/>
          <w:sz w:val="24"/>
          <w:szCs w:val="24"/>
        </w:rPr>
        <w:t xml:space="preserve">industries v Redd Horne </w:t>
      </w:r>
      <w:proofErr w:type="gramStart"/>
      <w:r w:rsidR="00D376EA" w:rsidRPr="00D376EA">
        <w:rPr>
          <w:rFonts w:ascii="David" w:hAnsi="David" w:cs="David"/>
          <w:b/>
          <w:bCs/>
          <w:color w:val="0070C0"/>
          <w:sz w:val="24"/>
          <w:szCs w:val="24"/>
        </w:rPr>
        <w:t xml:space="preserve">1984 </w:t>
      </w:r>
      <w:r w:rsidR="00D376EA">
        <w:rPr>
          <w:rFonts w:ascii="David" w:hAnsi="David" w:cs="David" w:hint="cs"/>
          <w:b/>
          <w:bCs/>
          <w:color w:val="0070C0"/>
          <w:sz w:val="24"/>
          <w:szCs w:val="24"/>
          <w:rtl/>
        </w:rPr>
        <w:t xml:space="preserve"> -</w:t>
      </w:r>
      <w:proofErr w:type="gramEnd"/>
      <w:r w:rsidR="00D376EA">
        <w:rPr>
          <w:rFonts w:ascii="David" w:hAnsi="David" w:cs="David" w:hint="cs"/>
          <w:b/>
          <w:bCs/>
          <w:color w:val="0070C0"/>
          <w:sz w:val="24"/>
          <w:szCs w:val="24"/>
          <w:rtl/>
        </w:rPr>
        <w:t xml:space="preserve"> </w:t>
      </w:r>
      <w:r w:rsidR="00464377">
        <w:rPr>
          <w:rFonts w:ascii="David" w:hAnsi="David" w:cs="David" w:hint="cs"/>
          <w:sz w:val="24"/>
          <w:szCs w:val="24"/>
          <w:rtl/>
        </w:rPr>
        <w:t xml:space="preserve">מדובר בחנות להקלטות סרטים. במקום להשכיר את הסרט </w:t>
      </w:r>
      <w:r w:rsidR="00632263">
        <w:rPr>
          <w:rFonts w:ascii="David" w:hAnsi="David" w:cs="David" w:hint="cs"/>
          <w:sz w:val="24"/>
          <w:szCs w:val="24"/>
          <w:rtl/>
        </w:rPr>
        <w:t xml:space="preserve">הם </w:t>
      </w:r>
      <w:r w:rsidR="00464377">
        <w:rPr>
          <w:rFonts w:ascii="David" w:hAnsi="David" w:cs="David" w:hint="cs"/>
          <w:sz w:val="24"/>
          <w:szCs w:val="24"/>
          <w:rtl/>
        </w:rPr>
        <w:t>היו נותנים לאנשים לשכ</w:t>
      </w:r>
      <w:r w:rsidR="00632263">
        <w:rPr>
          <w:rFonts w:ascii="David" w:hAnsi="David" w:cs="David" w:hint="cs"/>
          <w:sz w:val="24"/>
          <w:szCs w:val="24"/>
          <w:rtl/>
        </w:rPr>
        <w:t>ו</w:t>
      </w:r>
      <w:r w:rsidR="00464377">
        <w:rPr>
          <w:rFonts w:ascii="David" w:hAnsi="David" w:cs="David" w:hint="cs"/>
          <w:sz w:val="24"/>
          <w:szCs w:val="24"/>
          <w:rtl/>
        </w:rPr>
        <w:t xml:space="preserve">ר חדר בחנות והאדם היה צופה בסרט. </w:t>
      </w:r>
      <w:r w:rsidR="00632263">
        <w:rPr>
          <w:rFonts w:ascii="David" w:hAnsi="David" w:cs="David" w:hint="cs"/>
          <w:sz w:val="24"/>
          <w:szCs w:val="24"/>
          <w:rtl/>
        </w:rPr>
        <w:t>השאלה שעלתה האם מדובר בביצוע פומבי? ביהמ"ש קבע שכן אך לא בגלל שידור פומבי (כי זה לא), הוא טען שמדובר בהקרנה במקום ציבור והחנות נחשבת למקום שהציבור מתאסף שם</w:t>
      </w:r>
      <w:r w:rsidR="00A12ED3">
        <w:rPr>
          <w:rFonts w:ascii="David" w:hAnsi="David" w:cs="David" w:hint="cs"/>
          <w:sz w:val="24"/>
          <w:szCs w:val="24"/>
          <w:rtl/>
        </w:rPr>
        <w:t xml:space="preserve">, </w:t>
      </w:r>
      <w:r w:rsidR="00632263">
        <w:rPr>
          <w:rFonts w:ascii="David" w:hAnsi="David" w:cs="David" w:hint="cs"/>
          <w:sz w:val="24"/>
          <w:szCs w:val="24"/>
          <w:rtl/>
        </w:rPr>
        <w:t>ולכן גם אם מדובר באדם יחיד ש</w:t>
      </w:r>
      <w:r w:rsidR="00890F3F">
        <w:rPr>
          <w:rFonts w:ascii="David" w:hAnsi="David" w:cs="David" w:hint="cs"/>
          <w:sz w:val="24"/>
          <w:szCs w:val="24"/>
          <w:rtl/>
        </w:rPr>
        <w:t xml:space="preserve">צופה זה ביצוע פומבי. </w:t>
      </w:r>
      <w:r w:rsidR="00E30963">
        <w:rPr>
          <w:rFonts w:ascii="David" w:hAnsi="David" w:cs="David" w:hint="cs"/>
          <w:sz w:val="24"/>
          <w:szCs w:val="24"/>
          <w:rtl/>
        </w:rPr>
        <w:t xml:space="preserve">(גם צפייה בסרט </w:t>
      </w:r>
      <w:r w:rsidR="001008DC">
        <w:rPr>
          <w:rFonts w:ascii="David" w:hAnsi="David" w:cs="David" w:hint="cs"/>
          <w:sz w:val="24"/>
          <w:szCs w:val="24"/>
          <w:rtl/>
        </w:rPr>
        <w:t xml:space="preserve">בטלפון שלי </w:t>
      </w:r>
      <w:r w:rsidR="00E30963">
        <w:rPr>
          <w:rFonts w:ascii="David" w:hAnsi="David" w:cs="David" w:hint="cs"/>
          <w:sz w:val="24"/>
          <w:szCs w:val="24"/>
          <w:rtl/>
        </w:rPr>
        <w:t>במונית לדוגמא ייחשב לביצוע פומבי</w:t>
      </w:r>
      <w:r w:rsidR="001008DC">
        <w:rPr>
          <w:rFonts w:ascii="David" w:hAnsi="David" w:cs="David" w:hint="cs"/>
          <w:sz w:val="24"/>
          <w:szCs w:val="24"/>
          <w:rtl/>
        </w:rPr>
        <w:t xml:space="preserve"> על פי פס"ד זה</w:t>
      </w:r>
      <w:r w:rsidR="00E30963">
        <w:rPr>
          <w:rFonts w:ascii="David" w:hAnsi="David" w:cs="David" w:hint="cs"/>
          <w:sz w:val="24"/>
          <w:szCs w:val="24"/>
          <w:rtl/>
        </w:rPr>
        <w:t>).</w:t>
      </w:r>
    </w:p>
    <w:p w14:paraId="7991EBA5" w14:textId="6A52A9BB" w:rsidR="006E2C0C" w:rsidRPr="006E2C0C" w:rsidRDefault="006E2C0C" w:rsidP="00A016D1">
      <w:pPr>
        <w:spacing w:line="360" w:lineRule="auto"/>
        <w:rPr>
          <w:rFonts w:ascii="David" w:hAnsi="David" w:cs="David"/>
          <w:sz w:val="24"/>
          <w:szCs w:val="24"/>
          <w:rtl/>
        </w:rPr>
      </w:pPr>
      <w:r w:rsidRPr="006E2C0C">
        <w:rPr>
          <w:rFonts w:ascii="David" w:hAnsi="David" w:cs="David"/>
          <w:b/>
          <w:bCs/>
          <w:color w:val="0070C0"/>
          <w:sz w:val="24"/>
          <w:szCs w:val="24"/>
        </w:rPr>
        <w:t>ITV broadcasting Ltd &amp; 6 its v TV catchup</w:t>
      </w:r>
      <w:r w:rsidRPr="006E2C0C">
        <w:rPr>
          <w:rFonts w:ascii="David" w:hAnsi="David" w:cs="David"/>
          <w:b/>
          <w:bCs/>
          <w:color w:val="0070C0"/>
          <w:sz w:val="24"/>
          <w:szCs w:val="24"/>
          <w:rtl/>
        </w:rPr>
        <w:t xml:space="preserve"> - </w:t>
      </w:r>
      <w:r w:rsidRPr="006E2C0C">
        <w:rPr>
          <w:rFonts w:ascii="David" w:hAnsi="David" w:cs="David"/>
          <w:sz w:val="24"/>
          <w:szCs w:val="24"/>
          <w:rtl/>
        </w:rPr>
        <w:t xml:space="preserve">כמו </w:t>
      </w:r>
      <w:r w:rsidR="00A016D1">
        <w:rPr>
          <w:rFonts w:ascii="David" w:hAnsi="David" w:cs="David" w:hint="cs"/>
          <w:sz w:val="24"/>
          <w:szCs w:val="24"/>
          <w:rtl/>
        </w:rPr>
        <w:t xml:space="preserve">פס"ד </w:t>
      </w:r>
      <w:proofErr w:type="spellStart"/>
      <w:r w:rsidRPr="006E2C0C">
        <w:rPr>
          <w:rFonts w:ascii="David" w:hAnsi="David" w:cs="David"/>
          <w:sz w:val="24"/>
          <w:szCs w:val="24"/>
          <w:rtl/>
        </w:rPr>
        <w:t>אריאו</w:t>
      </w:r>
      <w:proofErr w:type="spellEnd"/>
      <w:r w:rsidRPr="006E2C0C">
        <w:rPr>
          <w:rFonts w:ascii="David" w:hAnsi="David" w:cs="David"/>
          <w:sz w:val="24"/>
          <w:szCs w:val="24"/>
          <w:rtl/>
        </w:rPr>
        <w:t xml:space="preserve"> נותנים לצופים בבית </w:t>
      </w:r>
      <w:r w:rsidR="00A016D1">
        <w:rPr>
          <w:rFonts w:ascii="David" w:hAnsi="David" w:cs="David" w:hint="cs"/>
          <w:sz w:val="24"/>
          <w:szCs w:val="24"/>
          <w:rtl/>
        </w:rPr>
        <w:t xml:space="preserve">אפשרות לצפות </w:t>
      </w:r>
      <w:proofErr w:type="spellStart"/>
      <w:r w:rsidRPr="006E2C0C">
        <w:rPr>
          <w:rFonts w:ascii="David" w:hAnsi="David" w:cs="David"/>
          <w:sz w:val="24"/>
          <w:szCs w:val="24"/>
          <w:rtl/>
        </w:rPr>
        <w:t>בסטרימינג</w:t>
      </w:r>
      <w:proofErr w:type="spellEnd"/>
      <w:r w:rsidRPr="006E2C0C">
        <w:rPr>
          <w:rFonts w:ascii="David" w:hAnsi="David" w:cs="David"/>
          <w:sz w:val="24"/>
          <w:szCs w:val="24"/>
          <w:rtl/>
        </w:rPr>
        <w:t xml:space="preserve"> את שידורי </w:t>
      </w:r>
      <w:r w:rsidR="00A016D1">
        <w:rPr>
          <w:rFonts w:ascii="David" w:hAnsi="David" w:cs="David" w:hint="cs"/>
          <w:sz w:val="24"/>
          <w:szCs w:val="24"/>
          <w:rtl/>
        </w:rPr>
        <w:t>ה</w:t>
      </w:r>
      <w:r w:rsidRPr="006E2C0C">
        <w:rPr>
          <w:rFonts w:ascii="David" w:hAnsi="David" w:cs="David"/>
          <w:sz w:val="24"/>
          <w:szCs w:val="24"/>
          <w:rtl/>
        </w:rPr>
        <w:t>אוויר במקום אחר. ביהמ</w:t>
      </w:r>
      <w:r w:rsidR="00A016D1">
        <w:rPr>
          <w:rFonts w:ascii="David" w:hAnsi="David" w:cs="David" w:hint="cs"/>
          <w:sz w:val="24"/>
          <w:szCs w:val="24"/>
          <w:rtl/>
        </w:rPr>
        <w:t>"</w:t>
      </w:r>
      <w:r w:rsidRPr="006E2C0C">
        <w:rPr>
          <w:rFonts w:ascii="David" w:hAnsi="David" w:cs="David"/>
          <w:sz w:val="24"/>
          <w:szCs w:val="24"/>
          <w:rtl/>
        </w:rPr>
        <w:t xml:space="preserve">ש האירופאי קבע כמו </w:t>
      </w:r>
      <w:r w:rsidR="00A016D1">
        <w:rPr>
          <w:rFonts w:ascii="David" w:hAnsi="David" w:cs="David" w:hint="cs"/>
          <w:sz w:val="24"/>
          <w:szCs w:val="24"/>
          <w:rtl/>
        </w:rPr>
        <w:t xml:space="preserve">בפסיקת </w:t>
      </w:r>
      <w:proofErr w:type="spellStart"/>
      <w:r w:rsidR="00A016D1">
        <w:rPr>
          <w:rFonts w:ascii="David" w:hAnsi="David" w:cs="David" w:hint="cs"/>
          <w:sz w:val="24"/>
          <w:szCs w:val="24"/>
          <w:rtl/>
        </w:rPr>
        <w:t>א</w:t>
      </w:r>
      <w:r w:rsidRPr="006E2C0C">
        <w:rPr>
          <w:rFonts w:ascii="David" w:hAnsi="David" w:cs="David"/>
          <w:sz w:val="24"/>
          <w:szCs w:val="24"/>
          <w:rtl/>
        </w:rPr>
        <w:t>ריאו</w:t>
      </w:r>
      <w:proofErr w:type="spellEnd"/>
      <w:r w:rsidRPr="006E2C0C">
        <w:rPr>
          <w:rFonts w:ascii="David" w:hAnsi="David" w:cs="David"/>
          <w:sz w:val="24"/>
          <w:szCs w:val="24"/>
          <w:rtl/>
        </w:rPr>
        <w:t xml:space="preserve">- מדובר בשידור לציבור ולכן יש זכות בלעדית של זכויות יוצרים. </w:t>
      </w:r>
    </w:p>
    <w:p w14:paraId="6E0A0031" w14:textId="77777777" w:rsidR="006E2C0C" w:rsidRPr="00A016D1" w:rsidRDefault="006E2C0C" w:rsidP="00A016D1">
      <w:pPr>
        <w:spacing w:line="360" w:lineRule="auto"/>
        <w:jc w:val="center"/>
        <w:rPr>
          <w:rFonts w:ascii="David" w:hAnsi="David" w:cs="David"/>
          <w:b/>
          <w:bCs/>
          <w:sz w:val="24"/>
          <w:szCs w:val="24"/>
          <w:u w:val="single"/>
          <w:rtl/>
        </w:rPr>
      </w:pPr>
      <w:r w:rsidRPr="00A016D1">
        <w:rPr>
          <w:rFonts w:ascii="David" w:hAnsi="David" w:cs="David"/>
          <w:b/>
          <w:bCs/>
          <w:sz w:val="24"/>
          <w:szCs w:val="24"/>
          <w:u w:val="single"/>
          <w:rtl/>
        </w:rPr>
        <w:t>הפצה</w:t>
      </w:r>
    </w:p>
    <w:p w14:paraId="6B9C262E" w14:textId="77777777" w:rsidR="00DA21C7" w:rsidRDefault="006E2C0C">
      <w:pPr>
        <w:pStyle w:val="a7"/>
        <w:numPr>
          <w:ilvl w:val="0"/>
          <w:numId w:val="25"/>
        </w:numPr>
        <w:spacing w:line="360" w:lineRule="auto"/>
        <w:rPr>
          <w:rFonts w:ascii="David" w:hAnsi="David" w:cs="David"/>
          <w:sz w:val="24"/>
          <w:szCs w:val="24"/>
        </w:rPr>
      </w:pPr>
      <w:r w:rsidRPr="00A016D1">
        <w:rPr>
          <w:rFonts w:ascii="David" w:hAnsi="David" w:cs="David"/>
          <w:sz w:val="24"/>
          <w:szCs w:val="24"/>
          <w:rtl/>
        </w:rPr>
        <w:t>העמדה לרשות הציבור - האם הפצה מתבצעת ברגע שאדם מעמיד את זה לראשות הציבור או שרק אחרי שהציבור עצמו מקבל ?</w:t>
      </w:r>
    </w:p>
    <w:p w14:paraId="3A5B9E27" w14:textId="128DF928" w:rsidR="006E2C0C" w:rsidRDefault="006E2C0C">
      <w:pPr>
        <w:pStyle w:val="a7"/>
        <w:numPr>
          <w:ilvl w:val="0"/>
          <w:numId w:val="25"/>
        </w:numPr>
        <w:spacing w:line="360" w:lineRule="auto"/>
        <w:rPr>
          <w:rFonts w:ascii="David" w:hAnsi="David" w:cs="David"/>
          <w:sz w:val="24"/>
          <w:szCs w:val="24"/>
        </w:rPr>
      </w:pPr>
      <w:r w:rsidRPr="00DA21C7">
        <w:rPr>
          <w:rFonts w:ascii="David" w:hAnsi="David" w:cs="David"/>
          <w:sz w:val="24"/>
          <w:szCs w:val="24"/>
          <w:rtl/>
        </w:rPr>
        <w:t xml:space="preserve">השכרה (שונה לצרכי מיצוי) - אם אני רק מוסר להשכרה האם זה עדיין הפצה? </w:t>
      </w:r>
    </w:p>
    <w:p w14:paraId="3F82D353" w14:textId="77777777" w:rsidR="00DA21C7" w:rsidRPr="00DA21C7" w:rsidRDefault="00DA21C7">
      <w:pPr>
        <w:pStyle w:val="a7"/>
        <w:numPr>
          <w:ilvl w:val="0"/>
          <w:numId w:val="25"/>
        </w:numPr>
        <w:spacing w:line="360" w:lineRule="auto"/>
        <w:rPr>
          <w:rFonts w:ascii="David" w:hAnsi="David" w:cs="David"/>
          <w:sz w:val="24"/>
          <w:szCs w:val="24"/>
        </w:rPr>
      </w:pPr>
      <w:proofErr w:type="spellStart"/>
      <w:r w:rsidRPr="00DA21C7">
        <w:rPr>
          <w:rFonts w:ascii="David" w:hAnsi="David" w:cs="David"/>
          <w:sz w:val="24"/>
          <w:szCs w:val="24"/>
        </w:rPr>
        <w:t>Dorit</w:t>
      </w:r>
      <w:proofErr w:type="spellEnd"/>
      <w:r w:rsidRPr="00DA21C7">
        <w:rPr>
          <w:rFonts w:ascii="David" w:hAnsi="David" w:cs="David"/>
          <w:sz w:val="24"/>
          <w:szCs w:val="24"/>
        </w:rPr>
        <w:t xml:space="preserve"> de suite</w:t>
      </w:r>
      <w:r w:rsidRPr="00DA21C7">
        <w:rPr>
          <w:rFonts w:ascii="David" w:hAnsi="David" w:cs="David"/>
          <w:sz w:val="24"/>
          <w:szCs w:val="24"/>
          <w:rtl/>
        </w:rPr>
        <w:t xml:space="preserve"> </w:t>
      </w:r>
    </w:p>
    <w:p w14:paraId="06DB5F5C" w14:textId="1FB5B6BF" w:rsidR="006E2C0C" w:rsidRPr="00C874AD" w:rsidRDefault="006E2C0C">
      <w:pPr>
        <w:pStyle w:val="a7"/>
        <w:numPr>
          <w:ilvl w:val="0"/>
          <w:numId w:val="25"/>
        </w:numPr>
        <w:spacing w:line="360" w:lineRule="auto"/>
        <w:rPr>
          <w:rFonts w:ascii="David" w:hAnsi="David" w:cs="David"/>
          <w:sz w:val="24"/>
          <w:szCs w:val="24"/>
          <w:rtl/>
        </w:rPr>
      </w:pPr>
      <w:r w:rsidRPr="00DA21C7">
        <w:rPr>
          <w:rFonts w:ascii="David" w:hAnsi="David" w:cs="David"/>
          <w:sz w:val="24"/>
          <w:szCs w:val="24"/>
          <w:rtl/>
        </w:rPr>
        <w:lastRenderedPageBreak/>
        <w:t>מיצוי/ מכירה ראשונה - (בארה</w:t>
      </w:r>
      <w:r w:rsidR="00DA21C7">
        <w:rPr>
          <w:rFonts w:ascii="David" w:hAnsi="David" w:cs="David" w:hint="cs"/>
          <w:sz w:val="24"/>
          <w:szCs w:val="24"/>
          <w:rtl/>
        </w:rPr>
        <w:t>"</w:t>
      </w:r>
      <w:r w:rsidRPr="00DA21C7">
        <w:rPr>
          <w:rFonts w:ascii="David" w:hAnsi="David" w:cs="David"/>
          <w:sz w:val="24"/>
          <w:szCs w:val="24"/>
          <w:rtl/>
        </w:rPr>
        <w:t>ב</w:t>
      </w:r>
      <w:r w:rsidR="00DA21C7">
        <w:rPr>
          <w:rFonts w:ascii="David" w:hAnsi="David" w:cs="David" w:hint="cs"/>
          <w:sz w:val="24"/>
          <w:szCs w:val="24"/>
          <w:rtl/>
        </w:rPr>
        <w:t xml:space="preserve"> יש את דוקטרינת </w:t>
      </w:r>
      <w:r w:rsidRPr="00DA21C7">
        <w:rPr>
          <w:rFonts w:ascii="David" w:hAnsi="David" w:cs="David"/>
          <w:sz w:val="24"/>
          <w:szCs w:val="24"/>
          <w:rtl/>
        </w:rPr>
        <w:t xml:space="preserve"> ׳דלת </w:t>
      </w:r>
      <w:r w:rsidR="00DA21C7">
        <w:rPr>
          <w:rFonts w:ascii="David" w:hAnsi="David" w:cs="David" w:hint="cs"/>
          <w:sz w:val="24"/>
          <w:szCs w:val="24"/>
          <w:rtl/>
        </w:rPr>
        <w:t>ה</w:t>
      </w:r>
      <w:r w:rsidRPr="00DA21C7">
        <w:rPr>
          <w:rFonts w:ascii="David" w:hAnsi="David" w:cs="David"/>
          <w:sz w:val="24"/>
          <w:szCs w:val="24"/>
          <w:rtl/>
        </w:rPr>
        <w:t xml:space="preserve">מכירה הראשונה׳ </w:t>
      </w:r>
      <w:r w:rsidR="00DA21C7">
        <w:rPr>
          <w:rFonts w:ascii="David" w:hAnsi="David" w:cs="David" w:hint="cs"/>
          <w:sz w:val="24"/>
          <w:szCs w:val="24"/>
          <w:rtl/>
        </w:rPr>
        <w:t xml:space="preserve">הקובעת כי </w:t>
      </w:r>
      <w:r w:rsidRPr="00DA21C7">
        <w:rPr>
          <w:rFonts w:ascii="David" w:hAnsi="David" w:cs="David"/>
          <w:sz w:val="24"/>
          <w:szCs w:val="24"/>
          <w:rtl/>
        </w:rPr>
        <w:t>הזכות הבלעדית של בעל הזכויות מוגבלת למכירה הראשונה ואחרי המכירה ראשונה בעל הזכות מיצה את זכותו ולא יכול להתערב</w:t>
      </w:r>
      <w:r w:rsidR="00DA21C7">
        <w:rPr>
          <w:rFonts w:ascii="David" w:hAnsi="David" w:cs="David" w:hint="cs"/>
          <w:sz w:val="24"/>
          <w:szCs w:val="24"/>
          <w:rtl/>
        </w:rPr>
        <w:t>.</w:t>
      </w:r>
      <w:r w:rsidRPr="00DA21C7">
        <w:rPr>
          <w:rFonts w:ascii="David" w:hAnsi="David" w:cs="David"/>
          <w:sz w:val="24"/>
          <w:szCs w:val="24"/>
          <w:rtl/>
        </w:rPr>
        <w:t xml:space="preserve"> לדוגמא מכירת ספרים משומשים, כאן הדגש הוא פר עותק ולא פר יצירה). </w:t>
      </w:r>
    </w:p>
    <w:p w14:paraId="43D2ECF6" w14:textId="4A99DF69" w:rsidR="00792803" w:rsidRPr="006E2C0C" w:rsidRDefault="006E2C0C" w:rsidP="000E28ED">
      <w:pPr>
        <w:spacing w:line="360" w:lineRule="auto"/>
        <w:jc w:val="both"/>
        <w:rPr>
          <w:rFonts w:ascii="David" w:hAnsi="David" w:cs="David"/>
          <w:sz w:val="24"/>
          <w:szCs w:val="24"/>
          <w:rtl/>
        </w:rPr>
      </w:pPr>
      <w:r w:rsidRPr="00DA21C7">
        <w:rPr>
          <w:rFonts w:ascii="David" w:hAnsi="David" w:cs="David"/>
          <w:b/>
          <w:bCs/>
          <w:color w:val="0070C0"/>
          <w:sz w:val="24"/>
          <w:szCs w:val="24"/>
        </w:rPr>
        <w:t xml:space="preserve">Capitol records Inc v Thomas D </w:t>
      </w:r>
      <w:proofErr w:type="spellStart"/>
      <w:r w:rsidRPr="00DA21C7">
        <w:rPr>
          <w:rFonts w:ascii="David" w:hAnsi="David" w:cs="David"/>
          <w:b/>
          <w:bCs/>
          <w:color w:val="0070C0"/>
          <w:sz w:val="24"/>
          <w:szCs w:val="24"/>
        </w:rPr>
        <w:t>Minn</w:t>
      </w:r>
      <w:proofErr w:type="spellEnd"/>
      <w:r w:rsidRPr="00DA21C7">
        <w:rPr>
          <w:rFonts w:ascii="David" w:hAnsi="David" w:cs="David"/>
          <w:b/>
          <w:bCs/>
          <w:color w:val="0070C0"/>
          <w:sz w:val="24"/>
          <w:szCs w:val="24"/>
        </w:rPr>
        <w:t xml:space="preserve"> 2008</w:t>
      </w:r>
      <w:r w:rsidRPr="00DA21C7">
        <w:rPr>
          <w:rFonts w:ascii="David" w:hAnsi="David" w:cs="David"/>
          <w:b/>
          <w:bCs/>
          <w:color w:val="0070C0"/>
          <w:sz w:val="24"/>
          <w:szCs w:val="24"/>
          <w:rtl/>
        </w:rPr>
        <w:t xml:space="preserve"> </w:t>
      </w:r>
      <w:r w:rsidRPr="002A5E83">
        <w:rPr>
          <w:rFonts w:ascii="David" w:hAnsi="David" w:cs="David"/>
          <w:color w:val="0070C0"/>
          <w:sz w:val="24"/>
          <w:szCs w:val="24"/>
          <w:rtl/>
        </w:rPr>
        <w:t xml:space="preserve">- </w:t>
      </w:r>
      <w:r w:rsidR="00A12127" w:rsidRPr="002A5E83">
        <w:rPr>
          <w:rFonts w:ascii="David" w:hAnsi="David" w:cs="David"/>
          <w:sz w:val="24"/>
          <w:szCs w:val="24"/>
          <w:rtl/>
        </w:rPr>
        <w:t>מדובר בניסיון של חברות גדולות בארה"ב במוזיקה</w:t>
      </w:r>
      <w:r w:rsidR="007848C0" w:rsidRPr="002A5E83">
        <w:rPr>
          <w:rFonts w:ascii="David" w:hAnsi="David" w:cs="David"/>
          <w:sz w:val="24"/>
          <w:szCs w:val="24"/>
          <w:rtl/>
        </w:rPr>
        <w:t xml:space="preserve"> לאכוף את זכויותיהם בשל העתקות בלתי חוקיות. לפיכך הם החליטו לחפש את המעתיקים הקטנים- האזרחים הפשוטים ולהע</w:t>
      </w:r>
      <w:r w:rsidR="00792803">
        <w:rPr>
          <w:rFonts w:ascii="David" w:hAnsi="David" w:cs="David" w:hint="cs"/>
          <w:sz w:val="24"/>
          <w:szCs w:val="24"/>
          <w:rtl/>
        </w:rPr>
        <w:t>מ</w:t>
      </w:r>
      <w:r w:rsidR="007848C0" w:rsidRPr="002A5E83">
        <w:rPr>
          <w:rFonts w:ascii="David" w:hAnsi="David" w:cs="David"/>
          <w:sz w:val="24"/>
          <w:szCs w:val="24"/>
          <w:rtl/>
        </w:rPr>
        <w:t>ידם לדין</w:t>
      </w:r>
      <w:r w:rsidR="00A12127" w:rsidRPr="002A5E83">
        <w:rPr>
          <w:rFonts w:ascii="David" w:hAnsi="David" w:cs="David"/>
          <w:sz w:val="24"/>
          <w:szCs w:val="24"/>
          <w:rtl/>
        </w:rPr>
        <w:t>. בפס"ד הנ"ל, תומאס הי</w:t>
      </w:r>
      <w:r w:rsidR="002A5E83" w:rsidRPr="002A5E83">
        <w:rPr>
          <w:rFonts w:ascii="David" w:hAnsi="David" w:cs="David"/>
          <w:sz w:val="24"/>
          <w:szCs w:val="24"/>
          <w:rtl/>
        </w:rPr>
        <w:t>י</w:t>
      </w:r>
      <w:r w:rsidR="00A12127" w:rsidRPr="002A5E83">
        <w:rPr>
          <w:rFonts w:ascii="David" w:hAnsi="David" w:cs="David"/>
          <w:sz w:val="24"/>
          <w:szCs w:val="24"/>
          <w:rtl/>
        </w:rPr>
        <w:t xml:space="preserve">תה אישה אינדיאנית ענייה שהעתיקה כאלף שירים באמצעות טכנולוגיה  [תוכנת </w:t>
      </w:r>
      <w:r w:rsidR="00A12127" w:rsidRPr="002A5E83">
        <w:rPr>
          <w:rFonts w:ascii="David" w:hAnsi="David" w:cs="David"/>
          <w:sz w:val="24"/>
          <w:szCs w:val="24"/>
        </w:rPr>
        <w:t>KAZA</w:t>
      </w:r>
      <w:r w:rsidR="00A12127" w:rsidRPr="002A5E83">
        <w:rPr>
          <w:rFonts w:ascii="David" w:hAnsi="David" w:cs="David"/>
          <w:sz w:val="24"/>
          <w:szCs w:val="24"/>
          <w:rtl/>
        </w:rPr>
        <w:t xml:space="preserve">]. רצו לתבוע אותה גם על </w:t>
      </w:r>
      <w:proofErr w:type="spellStart"/>
      <w:r w:rsidR="00A12127" w:rsidRPr="002A5E83">
        <w:rPr>
          <w:rFonts w:ascii="David" w:hAnsi="David" w:cs="David"/>
          <w:sz w:val="24"/>
          <w:szCs w:val="24"/>
          <w:rtl/>
        </w:rPr>
        <w:t>הפצות</w:t>
      </w:r>
      <w:proofErr w:type="spellEnd"/>
      <w:r w:rsidR="00A12127" w:rsidRPr="002A5E83">
        <w:rPr>
          <w:rFonts w:ascii="David" w:hAnsi="David" w:cs="David"/>
          <w:sz w:val="24"/>
          <w:szCs w:val="24"/>
          <w:rtl/>
        </w:rPr>
        <w:t xml:space="preserve">. כדי להוכיח שהיא הפיצה, הם תכנתו תוכנה חדשה בשם </w:t>
      </w:r>
      <w:r w:rsidR="00A12127" w:rsidRPr="002A5E83">
        <w:rPr>
          <w:rFonts w:ascii="David" w:hAnsi="David" w:cs="David"/>
          <w:sz w:val="24"/>
          <w:szCs w:val="24"/>
        </w:rPr>
        <w:t>media sentry</w:t>
      </w:r>
      <w:r w:rsidR="00A12127" w:rsidRPr="002A5E83">
        <w:rPr>
          <w:rFonts w:ascii="David" w:hAnsi="David" w:cs="David"/>
          <w:sz w:val="24"/>
          <w:szCs w:val="24"/>
          <w:rtl/>
        </w:rPr>
        <w:t xml:space="preserve"> – תוכנה שה</w:t>
      </w:r>
      <w:r w:rsidR="002A5E83" w:rsidRPr="002A5E83">
        <w:rPr>
          <w:rFonts w:ascii="David" w:hAnsi="David" w:cs="David"/>
          <w:sz w:val="24"/>
          <w:szCs w:val="24"/>
          <w:rtl/>
        </w:rPr>
        <w:t>י</w:t>
      </w:r>
      <w:r w:rsidR="00A12127" w:rsidRPr="002A5E83">
        <w:rPr>
          <w:rFonts w:ascii="David" w:hAnsi="David" w:cs="David"/>
          <w:sz w:val="24"/>
          <w:szCs w:val="24"/>
          <w:rtl/>
        </w:rPr>
        <w:t xml:space="preserve">יתה מורידה ממנה וממשתמשים אחרים וכך היה ניתן להוכיח שהיא הפיצה את השירים. אין ספק שהיא העמידה את היצירה לציבור. </w:t>
      </w:r>
      <w:r w:rsidR="002A5E83" w:rsidRPr="002A5E83">
        <w:rPr>
          <w:rFonts w:ascii="David" w:hAnsi="David" w:cs="David"/>
          <w:sz w:val="24"/>
          <w:szCs w:val="24"/>
          <w:rtl/>
        </w:rPr>
        <w:t xml:space="preserve">אך </w:t>
      </w:r>
      <w:r w:rsidR="00A12127" w:rsidRPr="002A5E83">
        <w:rPr>
          <w:rFonts w:ascii="David" w:hAnsi="David" w:cs="David"/>
          <w:sz w:val="24"/>
          <w:szCs w:val="24"/>
          <w:rtl/>
        </w:rPr>
        <w:t>האם היא הפיצה? הטענה שלה הי</w:t>
      </w:r>
      <w:r w:rsidR="002A5E83" w:rsidRPr="002A5E83">
        <w:rPr>
          <w:rFonts w:ascii="David" w:hAnsi="David" w:cs="David"/>
          <w:sz w:val="24"/>
          <w:szCs w:val="24"/>
          <w:rtl/>
        </w:rPr>
        <w:t>י</w:t>
      </w:r>
      <w:r w:rsidR="00A12127" w:rsidRPr="002A5E83">
        <w:rPr>
          <w:rFonts w:ascii="David" w:hAnsi="David" w:cs="David"/>
          <w:sz w:val="24"/>
          <w:szCs w:val="24"/>
          <w:rtl/>
        </w:rPr>
        <w:t xml:space="preserve">תה שהפצה דורשת נתינה וגם קבלה שהיא אסורה. ותוכנת </w:t>
      </w:r>
      <w:r w:rsidR="00A12127" w:rsidRPr="002A5E83">
        <w:rPr>
          <w:rFonts w:ascii="David" w:hAnsi="David" w:cs="David"/>
          <w:sz w:val="24"/>
          <w:szCs w:val="24"/>
        </w:rPr>
        <w:t>media sentry</w:t>
      </w:r>
      <w:r w:rsidR="00A12127" w:rsidRPr="002A5E83">
        <w:rPr>
          <w:rFonts w:ascii="David" w:hAnsi="David" w:cs="David"/>
          <w:sz w:val="24"/>
          <w:szCs w:val="24"/>
          <w:rtl/>
        </w:rPr>
        <w:t xml:space="preserve"> זה לא הציבור אלא בעל הזכויות שהתחזה כאיש ציבור. אם הפצה דורשת קבלה ע"י הציבור אזי לא ניתן להוכיח הפצה. </w:t>
      </w:r>
      <w:r w:rsidR="00A12127" w:rsidRPr="002A5E83">
        <w:rPr>
          <w:rFonts w:ascii="David" w:hAnsi="David" w:cs="David"/>
          <w:sz w:val="24"/>
          <w:szCs w:val="24"/>
          <w:u w:val="single"/>
          <w:rtl/>
        </w:rPr>
        <w:t>השאלה המשפטית:</w:t>
      </w:r>
      <w:r w:rsidR="00A12127" w:rsidRPr="002A5E83">
        <w:rPr>
          <w:rFonts w:ascii="David" w:hAnsi="David" w:cs="David"/>
          <w:sz w:val="24"/>
          <w:szCs w:val="24"/>
          <w:rtl/>
        </w:rPr>
        <w:t xml:space="preserve"> האם העמדת היצירה לרשות הציבור מספיקה כדי להוות הפרה של הפצה או שמא הפצה אמיתית של נתינה וקבלה ע"י הציבור היא אסורה?</w:t>
      </w:r>
      <w:r w:rsidR="002A5E83" w:rsidRPr="002A5E83">
        <w:rPr>
          <w:rFonts w:ascii="David" w:hAnsi="David" w:cs="David"/>
          <w:sz w:val="24"/>
          <w:szCs w:val="24"/>
          <w:rtl/>
        </w:rPr>
        <w:t xml:space="preserve"> </w:t>
      </w:r>
      <w:r w:rsidR="00A12127" w:rsidRPr="002A5E83">
        <w:rPr>
          <w:rFonts w:ascii="David" w:hAnsi="David" w:cs="David"/>
          <w:sz w:val="24"/>
          <w:szCs w:val="24"/>
          <w:rtl/>
        </w:rPr>
        <w:t>החלטת ביהמ"ש: פסק לטובת האישה, וקבע שלא הפרה זכות של הפצה, כי לא הוכיחו כאן שה</w:t>
      </w:r>
      <w:r w:rsidR="002A5E83" w:rsidRPr="002A5E83">
        <w:rPr>
          <w:rFonts w:ascii="David" w:hAnsi="David" w:cs="David"/>
          <w:sz w:val="24"/>
          <w:szCs w:val="24"/>
          <w:rtl/>
        </w:rPr>
        <w:t>י</w:t>
      </w:r>
      <w:r w:rsidR="00A12127" w:rsidRPr="002A5E83">
        <w:rPr>
          <w:rFonts w:ascii="David" w:hAnsi="David" w:cs="David"/>
          <w:sz w:val="24"/>
          <w:szCs w:val="24"/>
          <w:rtl/>
        </w:rPr>
        <w:t xml:space="preserve">יתה קבלה ע"י הציבור. </w:t>
      </w:r>
    </w:p>
    <w:p w14:paraId="4EA55FC1" w14:textId="77777777" w:rsidR="00DA21C7" w:rsidRDefault="006E2C0C">
      <w:pPr>
        <w:pStyle w:val="a7"/>
        <w:numPr>
          <w:ilvl w:val="0"/>
          <w:numId w:val="26"/>
        </w:numPr>
        <w:spacing w:line="360" w:lineRule="auto"/>
        <w:rPr>
          <w:rFonts w:ascii="David" w:hAnsi="David" w:cs="David"/>
          <w:sz w:val="24"/>
          <w:szCs w:val="24"/>
        </w:rPr>
      </w:pPr>
      <w:r w:rsidRPr="00DA21C7">
        <w:rPr>
          <w:rFonts w:ascii="David" w:hAnsi="David" w:cs="David"/>
          <w:sz w:val="24"/>
          <w:szCs w:val="24"/>
          <w:rtl/>
        </w:rPr>
        <w:t xml:space="preserve">ייבוא וייצוא </w:t>
      </w:r>
    </w:p>
    <w:p w14:paraId="38AF6C3C" w14:textId="77777777" w:rsidR="00DA21C7" w:rsidRDefault="006E2C0C">
      <w:pPr>
        <w:pStyle w:val="a7"/>
        <w:numPr>
          <w:ilvl w:val="0"/>
          <w:numId w:val="26"/>
        </w:numPr>
        <w:spacing w:line="360" w:lineRule="auto"/>
        <w:rPr>
          <w:rFonts w:ascii="David" w:hAnsi="David" w:cs="David"/>
          <w:sz w:val="24"/>
          <w:szCs w:val="24"/>
        </w:rPr>
      </w:pPr>
      <w:r w:rsidRPr="00DA21C7">
        <w:rPr>
          <w:rFonts w:ascii="David" w:hAnsi="David" w:cs="David"/>
          <w:sz w:val="24"/>
          <w:szCs w:val="24"/>
          <w:rtl/>
        </w:rPr>
        <w:t>שוק השחור ושוק האפור</w:t>
      </w:r>
    </w:p>
    <w:p w14:paraId="06BDE00F" w14:textId="77777777" w:rsidR="00DA21C7" w:rsidRDefault="006E2C0C">
      <w:pPr>
        <w:pStyle w:val="a7"/>
        <w:numPr>
          <w:ilvl w:val="0"/>
          <w:numId w:val="26"/>
        </w:numPr>
        <w:spacing w:line="360" w:lineRule="auto"/>
        <w:rPr>
          <w:rFonts w:ascii="David" w:hAnsi="David" w:cs="David"/>
          <w:sz w:val="24"/>
          <w:szCs w:val="24"/>
        </w:rPr>
      </w:pPr>
      <w:r w:rsidRPr="00DA21C7">
        <w:rPr>
          <w:rFonts w:ascii="David" w:hAnsi="David" w:cs="David"/>
          <w:sz w:val="24"/>
          <w:szCs w:val="24"/>
          <w:rtl/>
        </w:rPr>
        <w:t>מיצוי</w:t>
      </w:r>
    </w:p>
    <w:p w14:paraId="20395529" w14:textId="77777777" w:rsidR="00DA21C7" w:rsidRDefault="006E2C0C">
      <w:pPr>
        <w:pStyle w:val="a7"/>
        <w:numPr>
          <w:ilvl w:val="0"/>
          <w:numId w:val="26"/>
        </w:numPr>
        <w:spacing w:line="360" w:lineRule="auto"/>
        <w:rPr>
          <w:rFonts w:ascii="David" w:hAnsi="David" w:cs="David"/>
          <w:sz w:val="24"/>
          <w:szCs w:val="24"/>
        </w:rPr>
      </w:pPr>
      <w:r w:rsidRPr="00DA21C7">
        <w:rPr>
          <w:rFonts w:ascii="David" w:hAnsi="David" w:cs="David"/>
          <w:sz w:val="24"/>
          <w:szCs w:val="24"/>
          <w:rtl/>
        </w:rPr>
        <w:t>מגבלות על ייבוא/ייצוא</w:t>
      </w:r>
    </w:p>
    <w:p w14:paraId="26A7B26D" w14:textId="6840FD11" w:rsidR="006E2C0C" w:rsidRDefault="006E2C0C">
      <w:pPr>
        <w:pStyle w:val="a7"/>
        <w:numPr>
          <w:ilvl w:val="0"/>
          <w:numId w:val="26"/>
        </w:numPr>
        <w:spacing w:line="360" w:lineRule="auto"/>
        <w:rPr>
          <w:rFonts w:ascii="David" w:hAnsi="David" w:cs="David"/>
          <w:sz w:val="24"/>
          <w:szCs w:val="24"/>
        </w:rPr>
      </w:pPr>
      <w:r w:rsidRPr="00DA21C7">
        <w:rPr>
          <w:rFonts w:ascii="David" w:hAnsi="David" w:cs="David"/>
          <w:sz w:val="24"/>
          <w:szCs w:val="24"/>
          <w:rtl/>
        </w:rPr>
        <w:t xml:space="preserve">השוואה לפטנטים/ סימני מסחר </w:t>
      </w:r>
    </w:p>
    <w:p w14:paraId="767CF0E1" w14:textId="77777777" w:rsidR="00C874AD" w:rsidRDefault="00C874AD" w:rsidP="000E28ED">
      <w:pPr>
        <w:spacing w:line="360" w:lineRule="auto"/>
        <w:rPr>
          <w:rFonts w:ascii="David" w:hAnsi="David" w:cs="David"/>
          <w:b/>
          <w:bCs/>
          <w:sz w:val="24"/>
          <w:szCs w:val="24"/>
          <w:u w:val="single"/>
          <w:rtl/>
        </w:rPr>
      </w:pPr>
    </w:p>
    <w:p w14:paraId="053B3682" w14:textId="19308C24" w:rsidR="00A34894" w:rsidRDefault="000E28ED" w:rsidP="000E28ED">
      <w:pPr>
        <w:spacing w:line="360" w:lineRule="auto"/>
        <w:rPr>
          <w:rFonts w:ascii="David" w:hAnsi="David" w:cs="David"/>
          <w:sz w:val="24"/>
          <w:szCs w:val="24"/>
          <w:u w:val="single"/>
          <w:rtl/>
        </w:rPr>
      </w:pPr>
      <w:r w:rsidRPr="000E28ED">
        <w:rPr>
          <w:rFonts w:ascii="David" w:hAnsi="David" w:cs="David"/>
          <w:b/>
          <w:bCs/>
          <w:sz w:val="24"/>
          <w:szCs w:val="24"/>
          <w:u w:val="single"/>
          <w:rtl/>
        </w:rPr>
        <w:t>מה הוא החריג הגדול להפצה? מיצוי זכויות</w:t>
      </w:r>
      <w:r>
        <w:rPr>
          <w:rFonts w:ascii="David" w:hAnsi="David" w:cs="David" w:hint="cs"/>
          <w:b/>
          <w:bCs/>
          <w:sz w:val="24"/>
          <w:szCs w:val="24"/>
          <w:u w:val="single"/>
          <w:rtl/>
        </w:rPr>
        <w:t xml:space="preserve"> </w:t>
      </w:r>
      <w:r w:rsidRPr="000E28ED">
        <w:rPr>
          <w:rFonts w:ascii="David" w:hAnsi="David" w:cs="David" w:hint="cs"/>
          <w:sz w:val="24"/>
          <w:szCs w:val="24"/>
          <w:rtl/>
        </w:rPr>
        <w:t xml:space="preserve">יש </w:t>
      </w:r>
      <w:r w:rsidRPr="000E28ED">
        <w:rPr>
          <w:rFonts w:ascii="David" w:hAnsi="David" w:cs="David"/>
          <w:sz w:val="24"/>
          <w:szCs w:val="24"/>
          <w:rtl/>
        </w:rPr>
        <w:t>תפיסה בעולם שהזכות להפצה היא מוגבלת לרוב להפצה אחת. מכנים את זה מיצוי הזכות, בארה"ב זה נקרא "דוקטרינת המכירה הראשונה</w:t>
      </w:r>
      <w:r w:rsidR="004E5A77">
        <w:rPr>
          <w:rFonts w:ascii="David" w:hAnsi="David" w:cs="David" w:hint="cs"/>
          <w:sz w:val="24"/>
          <w:szCs w:val="24"/>
          <w:rtl/>
        </w:rPr>
        <w:t>",</w:t>
      </w:r>
      <w:r w:rsidRPr="000E28ED">
        <w:rPr>
          <w:rFonts w:ascii="David" w:hAnsi="David" w:cs="David"/>
          <w:sz w:val="24"/>
          <w:szCs w:val="24"/>
          <w:rtl/>
        </w:rPr>
        <w:t xml:space="preserve"> בשאר העולם זה נקרא – </w:t>
      </w:r>
      <w:r w:rsidRPr="000E28ED">
        <w:rPr>
          <w:rFonts w:ascii="David" w:hAnsi="David" w:cs="David"/>
          <w:b/>
          <w:bCs/>
          <w:sz w:val="24"/>
          <w:szCs w:val="24"/>
        </w:rPr>
        <w:t>Exhaustion</w:t>
      </w:r>
      <w:r w:rsidRPr="000E28ED">
        <w:rPr>
          <w:rFonts w:ascii="David" w:hAnsi="David" w:cs="David"/>
          <w:sz w:val="24"/>
          <w:szCs w:val="24"/>
          <w:rtl/>
        </w:rPr>
        <w:t>.</w:t>
      </w:r>
      <w:r w:rsidR="004E5A77">
        <w:rPr>
          <w:rFonts w:ascii="David" w:hAnsi="David" w:cs="David" w:hint="cs"/>
          <w:sz w:val="24"/>
          <w:szCs w:val="24"/>
          <w:rtl/>
        </w:rPr>
        <w:t xml:space="preserve"> </w:t>
      </w:r>
      <w:r w:rsidRPr="000E28ED">
        <w:rPr>
          <w:rFonts w:ascii="David" w:hAnsi="David" w:cs="David"/>
          <w:sz w:val="24"/>
          <w:szCs w:val="24"/>
          <w:rtl/>
        </w:rPr>
        <w:t xml:space="preserve">הזכות להפיץ מתמצה [או 'מותשת'] אחרי ההפצה הראשונה של העותק לפלוני. </w:t>
      </w:r>
      <w:r w:rsidRPr="000E28ED">
        <w:rPr>
          <w:rFonts w:ascii="David" w:hAnsi="David" w:cs="David"/>
          <w:sz w:val="24"/>
          <w:szCs w:val="24"/>
          <w:u w:val="single"/>
          <w:rtl/>
        </w:rPr>
        <w:t>למשל:</w:t>
      </w:r>
      <w:r w:rsidRPr="000E28ED">
        <w:rPr>
          <w:rFonts w:ascii="David" w:hAnsi="David" w:cs="David"/>
          <w:sz w:val="24"/>
          <w:szCs w:val="24"/>
          <w:rtl/>
        </w:rPr>
        <w:t xml:space="preserve"> חנות ספרים משומשים – חנות ספרים מקבלת את הספרים מהסופר / יוצר. חנות הספרים קונה אלף עותקים של הספר. הדוק' של המיצוי אומרת שברגע שחנות הספרים רכשה עותקים חוקיים של היצירה, הזכות הבלעדית להפיץ נגמרה והחנות רשאית למכור הלאה את אותם עותקים חוקיים. אם מישהו קונה את הספר מחנות ורוצה למכור לחנות ספרים משומשים האם יש הפצה אסורה? לא! הוא רכש עותק חוקי ומכר עותק חוקי, ומכירה כזו לא מפרה את הזכות להפצה. </w:t>
      </w:r>
    </w:p>
    <w:p w14:paraId="22ADC0CE" w14:textId="77777777" w:rsidR="000A675F" w:rsidRDefault="00A34894" w:rsidP="000E28ED">
      <w:pPr>
        <w:spacing w:line="360" w:lineRule="auto"/>
        <w:rPr>
          <w:rFonts w:ascii="David" w:hAnsi="David" w:cs="David"/>
          <w:sz w:val="24"/>
          <w:szCs w:val="24"/>
          <w:rtl/>
        </w:rPr>
      </w:pPr>
      <w:r>
        <w:rPr>
          <w:rFonts w:ascii="David" w:hAnsi="David" w:cs="David" w:hint="cs"/>
          <w:sz w:val="24"/>
          <w:szCs w:val="24"/>
          <w:u w:val="single"/>
          <w:rtl/>
        </w:rPr>
        <w:t xml:space="preserve">שאלת ההשכרה - </w:t>
      </w:r>
      <w:r w:rsidR="000E28ED" w:rsidRPr="000E28ED">
        <w:rPr>
          <w:rFonts w:ascii="David" w:hAnsi="David" w:cs="David"/>
          <w:sz w:val="24"/>
          <w:szCs w:val="24"/>
          <w:rtl/>
        </w:rPr>
        <w:t>האם מותר ל</w:t>
      </w:r>
      <w:r>
        <w:rPr>
          <w:rFonts w:ascii="David" w:hAnsi="David" w:cs="David" w:hint="cs"/>
          <w:sz w:val="24"/>
          <w:szCs w:val="24"/>
          <w:rtl/>
        </w:rPr>
        <w:t xml:space="preserve">חנות </w:t>
      </w:r>
      <w:r w:rsidR="000E28ED" w:rsidRPr="000E28ED">
        <w:rPr>
          <w:rFonts w:ascii="David" w:hAnsi="David" w:cs="David"/>
          <w:sz w:val="24"/>
          <w:szCs w:val="24"/>
          <w:rtl/>
        </w:rPr>
        <w:t>ה</w:t>
      </w:r>
      <w:r>
        <w:rPr>
          <w:rFonts w:ascii="David" w:hAnsi="David" w:cs="David" w:hint="cs"/>
          <w:sz w:val="24"/>
          <w:szCs w:val="24"/>
          <w:rtl/>
        </w:rPr>
        <w:t>ספרים</w:t>
      </w:r>
      <w:r w:rsidR="000E28ED" w:rsidRPr="000E28ED">
        <w:rPr>
          <w:rFonts w:ascii="David" w:hAnsi="David" w:cs="David"/>
          <w:sz w:val="24"/>
          <w:szCs w:val="24"/>
          <w:rtl/>
        </w:rPr>
        <w:t xml:space="preserve"> להשאיל </w:t>
      </w:r>
      <w:r>
        <w:rPr>
          <w:rFonts w:ascii="David" w:hAnsi="David" w:cs="David" w:hint="cs"/>
          <w:sz w:val="24"/>
          <w:szCs w:val="24"/>
          <w:rtl/>
        </w:rPr>
        <w:t xml:space="preserve">את הספרים </w:t>
      </w:r>
      <w:r w:rsidR="000E28ED" w:rsidRPr="000E28ED">
        <w:rPr>
          <w:rFonts w:ascii="David" w:hAnsi="David" w:cs="David"/>
          <w:sz w:val="24"/>
          <w:szCs w:val="24"/>
          <w:rtl/>
        </w:rPr>
        <w:t xml:space="preserve">או </w:t>
      </w:r>
      <w:r>
        <w:rPr>
          <w:rFonts w:ascii="David" w:hAnsi="David" w:cs="David" w:hint="cs"/>
          <w:sz w:val="24"/>
          <w:szCs w:val="24"/>
          <w:rtl/>
        </w:rPr>
        <w:t xml:space="preserve"> שהיא </w:t>
      </w:r>
      <w:r w:rsidR="000E28ED" w:rsidRPr="000E28ED">
        <w:rPr>
          <w:rFonts w:ascii="David" w:hAnsi="David" w:cs="David"/>
          <w:sz w:val="24"/>
          <w:szCs w:val="24"/>
          <w:rtl/>
        </w:rPr>
        <w:t xml:space="preserve">צריכה רישיון? ספרייה רשאית להשאיל בלי לדאוג שזו הפצה. מה אם יש בספרייה גם ספרים דיגיטליים? כאן תלוי איפה – זה כבר לא בגדר המיצוי, חייבים לרכוש רישיון מבעל הזכויות. </w:t>
      </w:r>
    </w:p>
    <w:p w14:paraId="5D2BA2DE" w14:textId="77777777" w:rsidR="000A675F" w:rsidRDefault="000E28ED" w:rsidP="000E28ED">
      <w:pPr>
        <w:spacing w:line="360" w:lineRule="auto"/>
        <w:rPr>
          <w:rFonts w:ascii="David" w:hAnsi="David" w:cs="David"/>
          <w:sz w:val="24"/>
          <w:szCs w:val="24"/>
          <w:rtl/>
        </w:rPr>
      </w:pPr>
      <w:r w:rsidRPr="000E28ED">
        <w:rPr>
          <w:rFonts w:ascii="David" w:hAnsi="David" w:cs="David"/>
          <w:sz w:val="24"/>
          <w:szCs w:val="24"/>
          <w:rtl/>
        </w:rPr>
        <w:t>בישראל זה לא קיים [זה יציר הפסיקה] אך בכל מקום בעולם כמעט הדוק</w:t>
      </w:r>
      <w:r w:rsidR="000A675F">
        <w:rPr>
          <w:rFonts w:ascii="David" w:hAnsi="David" w:cs="David" w:hint="cs"/>
          <w:sz w:val="24"/>
          <w:szCs w:val="24"/>
          <w:rtl/>
        </w:rPr>
        <w:t>טרינה</w:t>
      </w:r>
      <w:r w:rsidRPr="000E28ED">
        <w:rPr>
          <w:rFonts w:ascii="David" w:hAnsi="David" w:cs="David"/>
          <w:sz w:val="24"/>
          <w:szCs w:val="24"/>
          <w:rtl/>
        </w:rPr>
        <w:t xml:space="preserve"> הזו קיימת. באמריקה זה נמצא בס'109 [</w:t>
      </w:r>
      <w:r w:rsidRPr="000E28ED">
        <w:rPr>
          <w:rFonts w:ascii="David" w:hAnsi="David" w:cs="David"/>
          <w:sz w:val="24"/>
          <w:szCs w:val="24"/>
        </w:rPr>
        <w:t>[a</w:t>
      </w:r>
      <w:r w:rsidRPr="000E28ED">
        <w:rPr>
          <w:rFonts w:ascii="David" w:hAnsi="David" w:cs="David"/>
          <w:sz w:val="24"/>
          <w:szCs w:val="24"/>
          <w:rtl/>
        </w:rPr>
        <w:t xml:space="preserve">. </w:t>
      </w:r>
    </w:p>
    <w:p w14:paraId="0A74CCB4" w14:textId="78779A14" w:rsidR="006E2C0C" w:rsidRPr="000A675F" w:rsidRDefault="000A675F" w:rsidP="000A675F">
      <w:pPr>
        <w:spacing w:line="360" w:lineRule="auto"/>
        <w:rPr>
          <w:rFonts w:ascii="David" w:hAnsi="David" w:cs="David"/>
          <w:b/>
          <w:bCs/>
          <w:sz w:val="24"/>
          <w:szCs w:val="24"/>
          <w:u w:val="single"/>
          <w:rtl/>
        </w:rPr>
      </w:pPr>
      <w:r w:rsidRPr="000E28ED">
        <w:rPr>
          <w:rFonts w:ascii="David" w:hAnsi="David" w:cs="David" w:hint="cs"/>
          <w:sz w:val="24"/>
          <w:szCs w:val="24"/>
          <w:rtl/>
        </w:rPr>
        <w:t>היית</w:t>
      </w:r>
      <w:r w:rsidRPr="000E28ED">
        <w:rPr>
          <w:rFonts w:ascii="David" w:hAnsi="David" w:cs="David" w:hint="eastAsia"/>
          <w:sz w:val="24"/>
          <w:szCs w:val="24"/>
          <w:rtl/>
        </w:rPr>
        <w:t>ה</w:t>
      </w:r>
      <w:r w:rsidR="000E28ED" w:rsidRPr="000E28ED">
        <w:rPr>
          <w:rFonts w:ascii="David" w:hAnsi="David" w:cs="David"/>
          <w:sz w:val="24"/>
          <w:szCs w:val="24"/>
          <w:rtl/>
        </w:rPr>
        <w:t xml:space="preserve"> השתלשלות של פסיקה מעניינת בארה"ב לגבי נושא זה. השאלה המעניינת היא </w:t>
      </w:r>
      <w:r w:rsidR="000E28ED" w:rsidRPr="000E28ED">
        <w:rPr>
          <w:rFonts w:ascii="David" w:hAnsi="David" w:cs="David"/>
          <w:b/>
          <w:bCs/>
          <w:sz w:val="24"/>
          <w:szCs w:val="24"/>
          <w:rtl/>
        </w:rPr>
        <w:t>מה קורה כאשר אנחנו מדברים על החריג של מיצוי בהקשר בינלאומי?</w:t>
      </w:r>
    </w:p>
    <w:p w14:paraId="3F3D2E1E" w14:textId="716B7A24" w:rsidR="0064739F" w:rsidRPr="009F7BEB" w:rsidRDefault="006E2C0C" w:rsidP="00C331FE">
      <w:pPr>
        <w:spacing w:line="360" w:lineRule="auto"/>
        <w:rPr>
          <w:rFonts w:ascii="David" w:hAnsi="David" w:cs="David"/>
          <w:b/>
          <w:bCs/>
          <w:color w:val="0070C0"/>
          <w:sz w:val="24"/>
          <w:szCs w:val="24"/>
          <w:rtl/>
        </w:rPr>
      </w:pPr>
      <w:r w:rsidRPr="00DA21C7">
        <w:rPr>
          <w:rFonts w:ascii="David" w:hAnsi="David" w:cs="David"/>
          <w:b/>
          <w:bCs/>
          <w:color w:val="0070C0"/>
          <w:sz w:val="24"/>
          <w:szCs w:val="24"/>
        </w:rPr>
        <w:t>Warner Brothers Entertainment Inc v Santosh V.G 2009 (India)</w:t>
      </w:r>
      <w:r w:rsidRPr="00DA21C7">
        <w:rPr>
          <w:rFonts w:ascii="David" w:hAnsi="David" w:cs="David"/>
          <w:b/>
          <w:bCs/>
          <w:color w:val="0070C0"/>
          <w:sz w:val="24"/>
          <w:szCs w:val="24"/>
          <w:rtl/>
        </w:rPr>
        <w:t xml:space="preserve"> </w:t>
      </w:r>
      <w:proofErr w:type="gramStart"/>
      <w:r w:rsidR="00DA21C7">
        <w:rPr>
          <w:rFonts w:ascii="David" w:hAnsi="David" w:cs="David"/>
          <w:b/>
          <w:bCs/>
          <w:color w:val="0070C0"/>
          <w:sz w:val="24"/>
          <w:szCs w:val="24"/>
          <w:rtl/>
        </w:rPr>
        <w:t>–</w:t>
      </w:r>
      <w:r w:rsidR="00DA21C7">
        <w:rPr>
          <w:rFonts w:ascii="David" w:hAnsi="David" w:cs="David" w:hint="cs"/>
          <w:b/>
          <w:bCs/>
          <w:color w:val="0070C0"/>
          <w:sz w:val="24"/>
          <w:szCs w:val="24"/>
          <w:rtl/>
        </w:rPr>
        <w:t xml:space="preserve"> </w:t>
      </w:r>
      <w:r w:rsidR="00DA21C7">
        <w:rPr>
          <w:rFonts w:ascii="David" w:hAnsi="David" w:cs="David" w:hint="cs"/>
          <w:sz w:val="24"/>
          <w:szCs w:val="24"/>
          <w:rtl/>
        </w:rPr>
        <w:t xml:space="preserve"> פס</w:t>
      </w:r>
      <w:proofErr w:type="gramEnd"/>
      <w:r w:rsidR="00DA21C7">
        <w:rPr>
          <w:rFonts w:ascii="David" w:hAnsi="David" w:cs="David" w:hint="cs"/>
          <w:sz w:val="24"/>
          <w:szCs w:val="24"/>
          <w:rtl/>
        </w:rPr>
        <w:t xml:space="preserve">"ד שמדבר על </w:t>
      </w:r>
      <w:r w:rsidRPr="006E2C0C">
        <w:rPr>
          <w:rFonts w:ascii="David" w:hAnsi="David" w:cs="David"/>
          <w:sz w:val="24"/>
          <w:szCs w:val="24"/>
          <w:rtl/>
        </w:rPr>
        <w:t xml:space="preserve">ייבוא להודו של סרטים וסדרות טלוויזיה בדיסקים. סרטי הוליווד בעולם יקרים יותר מאשר בארה״ב ולכן אדם החליט לקנות את הסרטים </w:t>
      </w:r>
      <w:r w:rsidRPr="006E2C0C">
        <w:rPr>
          <w:rFonts w:ascii="David" w:hAnsi="David" w:cs="David"/>
          <w:sz w:val="24"/>
          <w:szCs w:val="24"/>
          <w:rtl/>
        </w:rPr>
        <w:lastRenderedPageBreak/>
        <w:t xml:space="preserve">בארה״ב בדיסקים בזול </w:t>
      </w:r>
      <w:r w:rsidR="00DA21C7">
        <w:rPr>
          <w:rFonts w:ascii="David" w:hAnsi="David" w:cs="David" w:hint="cs"/>
          <w:sz w:val="24"/>
          <w:szCs w:val="24"/>
          <w:rtl/>
        </w:rPr>
        <w:t xml:space="preserve">ולייבא להודו. </w:t>
      </w:r>
      <w:r w:rsidRPr="006E2C0C">
        <w:rPr>
          <w:rFonts w:ascii="David" w:hAnsi="David" w:cs="David"/>
          <w:sz w:val="24"/>
          <w:szCs w:val="24"/>
          <w:rtl/>
        </w:rPr>
        <w:t xml:space="preserve">האולפן תבע אותו על כל שהוא מפיץ לציבור בהודו. האדם טען שהוא מוגן על ידי טענת המיצוי- </w:t>
      </w:r>
      <w:r w:rsidR="00DA21C7">
        <w:rPr>
          <w:rFonts w:ascii="David" w:hAnsi="David" w:cs="David" w:hint="cs"/>
          <w:sz w:val="24"/>
          <w:szCs w:val="24"/>
          <w:rtl/>
        </w:rPr>
        <w:t>'</w:t>
      </w:r>
      <w:r w:rsidRPr="006E2C0C">
        <w:rPr>
          <w:rFonts w:ascii="David" w:hAnsi="David" w:cs="David"/>
          <w:sz w:val="24"/>
          <w:szCs w:val="24"/>
          <w:rtl/>
        </w:rPr>
        <w:t>קניתי עותק חוקי והעברתי אותו להודו</w:t>
      </w:r>
      <w:r w:rsidR="00DA21C7">
        <w:rPr>
          <w:rFonts w:ascii="David" w:hAnsi="David" w:cs="David" w:hint="cs"/>
          <w:sz w:val="24"/>
          <w:szCs w:val="24"/>
          <w:rtl/>
        </w:rPr>
        <w:t>'</w:t>
      </w:r>
      <w:r w:rsidRPr="006E2C0C">
        <w:rPr>
          <w:rFonts w:ascii="David" w:hAnsi="David" w:cs="David"/>
          <w:sz w:val="24"/>
          <w:szCs w:val="24"/>
          <w:rtl/>
        </w:rPr>
        <w:t xml:space="preserve">- אתם מיציתם את הזכות הבלעדית להפצה על עותק זה. ביהמ״ש לא הסכים עם טענה זו- לטענתם דיני מיצוי הם מקומיים. בדין ההודי אין מיצוי של עותקים של יצירות קולנועיות ולכן אין מיצוי- ההפצה </w:t>
      </w:r>
      <w:r w:rsidR="00DA21C7">
        <w:rPr>
          <w:rFonts w:ascii="David" w:hAnsi="David" w:cs="David" w:hint="cs"/>
          <w:sz w:val="24"/>
          <w:szCs w:val="24"/>
          <w:rtl/>
        </w:rPr>
        <w:t>ה</w:t>
      </w:r>
      <w:r w:rsidRPr="006E2C0C">
        <w:rPr>
          <w:rFonts w:ascii="David" w:hAnsi="David" w:cs="David"/>
          <w:sz w:val="24"/>
          <w:szCs w:val="24"/>
          <w:rtl/>
        </w:rPr>
        <w:t>זו היא אסורה.</w:t>
      </w:r>
    </w:p>
    <w:p w14:paraId="624653E0" w14:textId="7CC9E9A4" w:rsidR="00AF3168" w:rsidRDefault="006E2C0C" w:rsidP="002A4AE5">
      <w:pPr>
        <w:spacing w:line="360" w:lineRule="auto"/>
        <w:rPr>
          <w:rFonts w:ascii="David" w:hAnsi="David" w:cs="David"/>
          <w:b/>
          <w:bCs/>
          <w:color w:val="0070C0"/>
          <w:sz w:val="24"/>
          <w:szCs w:val="24"/>
          <w:rtl/>
        </w:rPr>
      </w:pPr>
      <w:r w:rsidRPr="00DA21C7">
        <w:rPr>
          <w:rFonts w:ascii="David" w:hAnsi="David" w:cs="David"/>
          <w:b/>
          <w:bCs/>
          <w:color w:val="0070C0"/>
          <w:sz w:val="24"/>
          <w:szCs w:val="24"/>
        </w:rPr>
        <w:t>John Wiley &amp; Sons v Prabhat Chander lunar Jain 2010 (</w:t>
      </w:r>
      <w:proofErr w:type="gramStart"/>
      <w:r w:rsidRPr="00DA21C7">
        <w:rPr>
          <w:rFonts w:ascii="David" w:hAnsi="David" w:cs="David"/>
          <w:b/>
          <w:bCs/>
          <w:color w:val="0070C0"/>
          <w:sz w:val="24"/>
          <w:szCs w:val="24"/>
        </w:rPr>
        <w:t>India)</w:t>
      </w:r>
      <w:r w:rsidRPr="00DA21C7">
        <w:rPr>
          <w:rFonts w:ascii="David" w:hAnsi="David" w:cs="David"/>
          <w:b/>
          <w:bCs/>
          <w:color w:val="0070C0"/>
          <w:sz w:val="24"/>
          <w:szCs w:val="24"/>
          <w:rtl/>
        </w:rPr>
        <w:t xml:space="preserve"> </w:t>
      </w:r>
      <w:r w:rsidR="00DA21C7">
        <w:rPr>
          <w:rFonts w:ascii="David" w:hAnsi="David" w:cs="David" w:hint="cs"/>
          <w:b/>
          <w:bCs/>
          <w:color w:val="0070C0"/>
          <w:sz w:val="24"/>
          <w:szCs w:val="24"/>
          <w:rtl/>
        </w:rPr>
        <w:t xml:space="preserve"> -</w:t>
      </w:r>
      <w:proofErr w:type="gramEnd"/>
      <w:r w:rsidR="00DA21C7">
        <w:rPr>
          <w:rFonts w:ascii="David" w:hAnsi="David" w:cs="David" w:hint="cs"/>
          <w:b/>
          <w:bCs/>
          <w:color w:val="0070C0"/>
          <w:sz w:val="24"/>
          <w:szCs w:val="24"/>
          <w:rtl/>
        </w:rPr>
        <w:t xml:space="preserve"> </w:t>
      </w:r>
      <w:r w:rsidRPr="006E2C0C">
        <w:rPr>
          <w:rFonts w:ascii="David" w:hAnsi="David" w:cs="David"/>
          <w:sz w:val="24"/>
          <w:szCs w:val="24"/>
          <w:rtl/>
        </w:rPr>
        <w:t>חברה ענקית שמוכרת ספרי לימודים למשפטים רפואה וכו׳. ג</w:t>
      </w:r>
      <w:r w:rsidR="00E73C40">
        <w:rPr>
          <w:rFonts w:ascii="David" w:hAnsi="David" w:cs="David" w:hint="cs"/>
          <w:sz w:val="24"/>
          <w:szCs w:val="24"/>
          <w:rtl/>
        </w:rPr>
        <w:t>'</w:t>
      </w:r>
      <w:r w:rsidRPr="006E2C0C">
        <w:rPr>
          <w:rFonts w:ascii="David" w:hAnsi="David" w:cs="David"/>
          <w:sz w:val="24"/>
          <w:szCs w:val="24"/>
          <w:rtl/>
        </w:rPr>
        <w:t xml:space="preserve">ון </w:t>
      </w:r>
      <w:r w:rsidR="00E73C40">
        <w:rPr>
          <w:rFonts w:ascii="David" w:hAnsi="David" w:cs="David" w:hint="cs"/>
          <w:sz w:val="24"/>
          <w:szCs w:val="24"/>
          <w:rtl/>
        </w:rPr>
        <w:t xml:space="preserve">מוכר את הספרים בזול </w:t>
      </w:r>
      <w:r w:rsidRPr="006E2C0C">
        <w:rPr>
          <w:rFonts w:ascii="David" w:hAnsi="David" w:cs="David"/>
          <w:sz w:val="24"/>
          <w:szCs w:val="24"/>
          <w:rtl/>
        </w:rPr>
        <w:t xml:space="preserve">בהודו ואדם </w:t>
      </w:r>
      <w:r w:rsidR="00E73C40">
        <w:rPr>
          <w:rFonts w:ascii="David" w:hAnsi="David" w:cs="David" w:hint="cs"/>
          <w:sz w:val="24"/>
          <w:szCs w:val="24"/>
          <w:rtl/>
        </w:rPr>
        <w:t xml:space="preserve">אחר </w:t>
      </w:r>
      <w:r w:rsidRPr="006E2C0C">
        <w:rPr>
          <w:rFonts w:ascii="David" w:hAnsi="David" w:cs="David"/>
          <w:sz w:val="24"/>
          <w:szCs w:val="24"/>
          <w:rtl/>
        </w:rPr>
        <w:t>החליט לרכוש את זה מג</w:t>
      </w:r>
      <w:r w:rsidR="00E73C40">
        <w:rPr>
          <w:rFonts w:ascii="David" w:hAnsi="David" w:cs="David" w:hint="cs"/>
          <w:sz w:val="24"/>
          <w:szCs w:val="24"/>
          <w:rtl/>
        </w:rPr>
        <w:t>'</w:t>
      </w:r>
      <w:r w:rsidRPr="006E2C0C">
        <w:rPr>
          <w:rFonts w:ascii="David" w:hAnsi="David" w:cs="David"/>
          <w:sz w:val="24"/>
          <w:szCs w:val="24"/>
          <w:rtl/>
        </w:rPr>
        <w:t>ון ולמכור בארה</w:t>
      </w:r>
      <w:r w:rsidR="00E73C40">
        <w:rPr>
          <w:rFonts w:ascii="David" w:hAnsi="David" w:cs="David" w:hint="cs"/>
          <w:sz w:val="24"/>
          <w:szCs w:val="24"/>
          <w:rtl/>
        </w:rPr>
        <w:t>"</w:t>
      </w:r>
      <w:r w:rsidRPr="006E2C0C">
        <w:rPr>
          <w:rFonts w:ascii="David" w:hAnsi="David" w:cs="David"/>
          <w:sz w:val="24"/>
          <w:szCs w:val="24"/>
          <w:rtl/>
        </w:rPr>
        <w:t>ב. השאלה העולה היא האם מותר לו לעשות זאת? הוא קונה עותק חוקי בהודו</w:t>
      </w:r>
      <w:r w:rsidR="009F7BEB">
        <w:rPr>
          <w:rFonts w:ascii="David" w:hAnsi="David" w:cs="David" w:hint="cs"/>
          <w:sz w:val="24"/>
          <w:szCs w:val="24"/>
          <w:rtl/>
        </w:rPr>
        <w:t xml:space="preserve"> ומכר אותו</w:t>
      </w:r>
      <w:r w:rsidRPr="006E2C0C">
        <w:rPr>
          <w:rFonts w:ascii="David" w:hAnsi="David" w:cs="David"/>
          <w:sz w:val="24"/>
          <w:szCs w:val="24"/>
          <w:rtl/>
        </w:rPr>
        <w:t xml:space="preserve"> בארה</w:t>
      </w:r>
      <w:r w:rsidR="009F7BEB">
        <w:rPr>
          <w:rFonts w:ascii="David" w:hAnsi="David" w:cs="David" w:hint="cs"/>
          <w:sz w:val="24"/>
          <w:szCs w:val="24"/>
          <w:rtl/>
        </w:rPr>
        <w:t>"</w:t>
      </w:r>
      <w:r w:rsidRPr="006E2C0C">
        <w:rPr>
          <w:rFonts w:ascii="David" w:hAnsi="David" w:cs="David"/>
          <w:sz w:val="24"/>
          <w:szCs w:val="24"/>
          <w:rtl/>
        </w:rPr>
        <w:t>ב- ש</w:t>
      </w:r>
      <w:r w:rsidR="009F7BEB">
        <w:rPr>
          <w:rFonts w:ascii="David" w:hAnsi="David" w:cs="David" w:hint="cs"/>
          <w:sz w:val="24"/>
          <w:szCs w:val="24"/>
          <w:rtl/>
        </w:rPr>
        <w:t>ם</w:t>
      </w:r>
      <w:r w:rsidRPr="006E2C0C">
        <w:rPr>
          <w:rFonts w:ascii="David" w:hAnsi="David" w:cs="David"/>
          <w:sz w:val="24"/>
          <w:szCs w:val="24"/>
          <w:rtl/>
        </w:rPr>
        <w:t xml:space="preserve"> יש את דוקטרינת המיצוי. האם הוא יכול למכור את הספרים הללו או שמדובר בהפצה אסורה? ביהמ</w:t>
      </w:r>
      <w:r w:rsidR="009F7BEB">
        <w:rPr>
          <w:rFonts w:ascii="David" w:hAnsi="David" w:cs="David" w:hint="cs"/>
          <w:sz w:val="24"/>
          <w:szCs w:val="24"/>
          <w:rtl/>
        </w:rPr>
        <w:t>"</w:t>
      </w:r>
      <w:r w:rsidRPr="006E2C0C">
        <w:rPr>
          <w:rFonts w:ascii="David" w:hAnsi="David" w:cs="David"/>
          <w:sz w:val="24"/>
          <w:szCs w:val="24"/>
          <w:rtl/>
        </w:rPr>
        <w:t>ש ניסה להבין איזה דין חל בנושא- האמריקאי או ההודי? ג</w:t>
      </w:r>
      <w:r w:rsidR="009F7BEB">
        <w:rPr>
          <w:rFonts w:ascii="David" w:hAnsi="David" w:cs="David" w:hint="cs"/>
          <w:sz w:val="24"/>
          <w:szCs w:val="24"/>
          <w:rtl/>
        </w:rPr>
        <w:t>'</w:t>
      </w:r>
      <w:r w:rsidRPr="006E2C0C">
        <w:rPr>
          <w:rFonts w:ascii="David" w:hAnsi="David" w:cs="David"/>
          <w:sz w:val="24"/>
          <w:szCs w:val="24"/>
          <w:rtl/>
        </w:rPr>
        <w:t>ון תבע את האדם על פי הדין ההודי ולכן דיני המיצוי האמריקאים אינם רלוונטיים. דיני המיצוי הרלוונטיים הם ההודים. לג</w:t>
      </w:r>
      <w:r w:rsidR="009F7BEB">
        <w:rPr>
          <w:rFonts w:ascii="David" w:hAnsi="David" w:cs="David" w:hint="cs"/>
          <w:sz w:val="24"/>
          <w:szCs w:val="24"/>
          <w:rtl/>
        </w:rPr>
        <w:t>'</w:t>
      </w:r>
      <w:r w:rsidRPr="006E2C0C">
        <w:rPr>
          <w:rFonts w:ascii="David" w:hAnsi="David" w:cs="David"/>
          <w:sz w:val="24"/>
          <w:szCs w:val="24"/>
          <w:rtl/>
        </w:rPr>
        <w:t>ון היה חוזה לגבי הפצת הספרים האלה רק באזור הודו ובנגלדש. בהתאם לכך מיצוי לא חל כאן, המכירה לארה״ב היא מכירה אסורה כי זו הפצה במדינה זרה בניגוד לחוזה.</w:t>
      </w:r>
    </w:p>
    <w:p w14:paraId="631259F7" w14:textId="67D94CB6" w:rsidR="00AF3168" w:rsidRPr="00083A98" w:rsidRDefault="00AF3168" w:rsidP="00AE2502">
      <w:pPr>
        <w:shd w:val="clear" w:color="auto" w:fill="D9E2F3" w:themeFill="accent1" w:themeFillTint="33"/>
        <w:spacing w:line="360" w:lineRule="auto"/>
        <w:jc w:val="center"/>
        <w:rPr>
          <w:rFonts w:ascii="David" w:hAnsi="David" w:cs="David"/>
          <w:b/>
          <w:bCs/>
          <w:sz w:val="24"/>
          <w:szCs w:val="24"/>
          <w:rtl/>
        </w:rPr>
      </w:pPr>
      <w:r w:rsidRPr="00083A98">
        <w:rPr>
          <w:rFonts w:ascii="David" w:hAnsi="David" w:cs="David" w:hint="cs"/>
          <w:b/>
          <w:bCs/>
          <w:sz w:val="24"/>
          <w:szCs w:val="24"/>
          <w:rtl/>
        </w:rPr>
        <w:t xml:space="preserve">שיעור 9 </w:t>
      </w:r>
      <w:r w:rsidR="00083A98" w:rsidRPr="00083A98">
        <w:rPr>
          <w:rFonts w:ascii="David" w:hAnsi="David" w:cs="David"/>
          <w:b/>
          <w:bCs/>
          <w:sz w:val="24"/>
          <w:szCs w:val="24"/>
          <w:rtl/>
        </w:rPr>
        <w:t>–</w:t>
      </w:r>
      <w:r w:rsidRPr="00083A98">
        <w:rPr>
          <w:rFonts w:ascii="David" w:hAnsi="David" w:cs="David" w:hint="cs"/>
          <w:b/>
          <w:bCs/>
          <w:sz w:val="24"/>
          <w:szCs w:val="24"/>
          <w:rtl/>
        </w:rPr>
        <w:t xml:space="preserve"> </w:t>
      </w:r>
      <w:r w:rsidR="00083A98" w:rsidRPr="00083A98">
        <w:rPr>
          <w:rFonts w:ascii="David" w:hAnsi="David" w:cs="David" w:hint="cs"/>
          <w:b/>
          <w:bCs/>
          <w:sz w:val="24"/>
          <w:szCs w:val="24"/>
          <w:rtl/>
        </w:rPr>
        <w:t>01.01.23</w:t>
      </w:r>
    </w:p>
    <w:p w14:paraId="6670F259" w14:textId="7E6FB5A0" w:rsidR="00355999" w:rsidRPr="00355999" w:rsidRDefault="00355999" w:rsidP="00355999">
      <w:pPr>
        <w:spacing w:line="360" w:lineRule="auto"/>
        <w:rPr>
          <w:rFonts w:ascii="David" w:hAnsi="David" w:cs="David"/>
          <w:b/>
          <w:bCs/>
          <w:sz w:val="24"/>
          <w:szCs w:val="24"/>
        </w:rPr>
      </w:pPr>
      <w:r w:rsidRPr="00355999">
        <w:rPr>
          <w:rFonts w:ascii="David" w:hAnsi="David" w:cs="David" w:hint="cs"/>
          <w:b/>
          <w:bCs/>
          <w:sz w:val="24"/>
          <w:szCs w:val="24"/>
          <w:rtl/>
        </w:rPr>
        <w:t>המשך דוקטרינת המיצוי</w:t>
      </w:r>
    </w:p>
    <w:p w14:paraId="366C1AF2" w14:textId="3BC74363" w:rsidR="003B3822" w:rsidRDefault="003B3822" w:rsidP="00355999">
      <w:pPr>
        <w:spacing w:line="360" w:lineRule="auto"/>
        <w:rPr>
          <w:rFonts w:ascii="David" w:hAnsi="David" w:cs="David"/>
          <w:b/>
          <w:bCs/>
          <w:color w:val="0070C0"/>
          <w:sz w:val="24"/>
          <w:szCs w:val="24"/>
          <w:rtl/>
        </w:rPr>
      </w:pPr>
      <w:r w:rsidRPr="003B3822">
        <w:rPr>
          <w:rFonts w:ascii="David" w:hAnsi="David" w:cs="David"/>
          <w:b/>
          <w:bCs/>
          <w:color w:val="0070C0"/>
          <w:sz w:val="24"/>
          <w:szCs w:val="24"/>
        </w:rPr>
        <w:t>Lanza v quality king 1998</w:t>
      </w:r>
      <w:r w:rsidRPr="003B3822">
        <w:rPr>
          <w:rFonts w:ascii="David" w:hAnsi="David" w:cs="David"/>
          <w:b/>
          <w:bCs/>
          <w:color w:val="0070C0"/>
          <w:sz w:val="24"/>
          <w:szCs w:val="24"/>
          <w:rtl/>
        </w:rPr>
        <w:t xml:space="preserve"> - </w:t>
      </w:r>
      <w:proofErr w:type="spellStart"/>
      <w:r w:rsidRPr="003B3822">
        <w:rPr>
          <w:rFonts w:ascii="David" w:hAnsi="David" w:cs="David"/>
          <w:sz w:val="24"/>
          <w:szCs w:val="24"/>
          <w:rtl/>
        </w:rPr>
        <w:t>לאנזה</w:t>
      </w:r>
      <w:proofErr w:type="spellEnd"/>
      <w:r w:rsidRPr="003B3822">
        <w:rPr>
          <w:rFonts w:ascii="David" w:hAnsi="David" w:cs="David"/>
          <w:sz w:val="24"/>
          <w:szCs w:val="24"/>
          <w:rtl/>
        </w:rPr>
        <w:t xml:space="preserve"> </w:t>
      </w:r>
      <w:r w:rsidR="00D0429F">
        <w:rPr>
          <w:rFonts w:ascii="David" w:hAnsi="David" w:cs="David" w:hint="cs"/>
          <w:sz w:val="24"/>
          <w:szCs w:val="24"/>
          <w:rtl/>
        </w:rPr>
        <w:t xml:space="preserve">מוכרת </w:t>
      </w:r>
      <w:r w:rsidRPr="003B3822">
        <w:rPr>
          <w:rFonts w:ascii="David" w:hAnsi="David" w:cs="David"/>
          <w:sz w:val="24"/>
          <w:szCs w:val="24"/>
          <w:rtl/>
        </w:rPr>
        <w:t>את ה</w:t>
      </w:r>
      <w:r w:rsidR="00D0429F">
        <w:rPr>
          <w:rFonts w:ascii="David" w:hAnsi="David" w:cs="David" w:hint="cs"/>
          <w:sz w:val="24"/>
          <w:szCs w:val="24"/>
          <w:rtl/>
        </w:rPr>
        <w:t xml:space="preserve">מוצרים שלהם במחירי שונים ברחבי העולם, </w:t>
      </w:r>
      <w:proofErr w:type="spellStart"/>
      <w:r w:rsidRPr="003B3822">
        <w:rPr>
          <w:rFonts w:ascii="David" w:hAnsi="David" w:cs="David"/>
          <w:sz w:val="24"/>
          <w:szCs w:val="24"/>
          <w:rtl/>
        </w:rPr>
        <w:t>קואלטי</w:t>
      </w:r>
      <w:proofErr w:type="spellEnd"/>
      <w:r w:rsidRPr="003B3822">
        <w:rPr>
          <w:rFonts w:ascii="David" w:hAnsi="David" w:cs="David"/>
          <w:sz w:val="24"/>
          <w:szCs w:val="24"/>
          <w:rtl/>
        </w:rPr>
        <w:t>-קינג החליטו לקנות את המוצרים ממקסיקו שם היא מכרה אותם מאוד בזול ולייבא את זה לארה״ב ולהרוויח מהפער שבין המחירים.</w:t>
      </w:r>
      <w:r w:rsidR="00DA05A3">
        <w:rPr>
          <w:rFonts w:ascii="David" w:hAnsi="David" w:cs="David" w:hint="cs"/>
          <w:sz w:val="24"/>
          <w:szCs w:val="24"/>
          <w:rtl/>
        </w:rPr>
        <w:t xml:space="preserve"> </w:t>
      </w:r>
      <w:r w:rsidR="00D0429F">
        <w:rPr>
          <w:rFonts w:ascii="David" w:hAnsi="David" w:cs="David" w:hint="cs"/>
          <w:sz w:val="24"/>
          <w:szCs w:val="24"/>
          <w:rtl/>
        </w:rPr>
        <w:t>המוצרים הם מוצרי</w:t>
      </w:r>
      <w:r w:rsidR="00671B03">
        <w:rPr>
          <w:rFonts w:ascii="David" w:hAnsi="David" w:cs="David" w:hint="cs"/>
          <w:sz w:val="24"/>
          <w:szCs w:val="24"/>
          <w:rtl/>
        </w:rPr>
        <w:t xml:space="preserve"> טיפוח כמו </w:t>
      </w:r>
      <w:r w:rsidRPr="003B3822">
        <w:rPr>
          <w:rFonts w:ascii="David" w:hAnsi="David" w:cs="David"/>
          <w:sz w:val="24"/>
          <w:szCs w:val="24"/>
          <w:rtl/>
        </w:rPr>
        <w:t>שמפו</w:t>
      </w:r>
      <w:r w:rsidR="00671B03">
        <w:rPr>
          <w:rFonts w:ascii="David" w:hAnsi="David" w:cs="David" w:hint="cs"/>
          <w:sz w:val="24"/>
          <w:szCs w:val="24"/>
          <w:rtl/>
        </w:rPr>
        <w:t xml:space="preserve">, מרכך וכו' </w:t>
      </w:r>
      <w:r w:rsidR="00671B03">
        <w:rPr>
          <w:rFonts w:ascii="David" w:hAnsi="David" w:cs="David"/>
          <w:sz w:val="24"/>
          <w:szCs w:val="24"/>
          <w:rtl/>
        </w:rPr>
        <w:t>–</w:t>
      </w:r>
      <w:r w:rsidR="00671B03">
        <w:rPr>
          <w:rFonts w:ascii="David" w:hAnsi="David" w:cs="David" w:hint="cs"/>
          <w:sz w:val="24"/>
          <w:szCs w:val="24"/>
          <w:rtl/>
        </w:rPr>
        <w:t xml:space="preserve"> על מוצרים </w:t>
      </w:r>
      <w:r w:rsidRPr="003B3822">
        <w:rPr>
          <w:rFonts w:ascii="David" w:hAnsi="David" w:cs="David"/>
          <w:sz w:val="24"/>
          <w:szCs w:val="24"/>
          <w:rtl/>
        </w:rPr>
        <w:t>כאלה אין פטנט</w:t>
      </w:r>
      <w:r w:rsidR="00671B03">
        <w:rPr>
          <w:rFonts w:ascii="David" w:hAnsi="David" w:cs="David" w:hint="cs"/>
          <w:sz w:val="24"/>
          <w:szCs w:val="24"/>
          <w:rtl/>
        </w:rPr>
        <w:t xml:space="preserve">. </w:t>
      </w:r>
      <w:r w:rsidRPr="003B3822">
        <w:rPr>
          <w:rFonts w:ascii="David" w:hAnsi="David" w:cs="David"/>
          <w:sz w:val="24"/>
          <w:szCs w:val="24"/>
          <w:rtl/>
        </w:rPr>
        <w:t>א</w:t>
      </w:r>
      <w:r w:rsidR="00671B03">
        <w:rPr>
          <w:rFonts w:ascii="David" w:hAnsi="David" w:cs="David" w:hint="cs"/>
          <w:sz w:val="24"/>
          <w:szCs w:val="24"/>
          <w:rtl/>
        </w:rPr>
        <w:t>ולם</w:t>
      </w:r>
      <w:r w:rsidRPr="003B3822">
        <w:rPr>
          <w:rFonts w:ascii="David" w:hAnsi="David" w:cs="David"/>
          <w:sz w:val="24"/>
          <w:szCs w:val="24"/>
          <w:rtl/>
        </w:rPr>
        <w:t xml:space="preserve"> </w:t>
      </w:r>
      <w:proofErr w:type="spellStart"/>
      <w:r w:rsidRPr="003B3822">
        <w:rPr>
          <w:rFonts w:ascii="David" w:hAnsi="David" w:cs="David"/>
          <w:sz w:val="24"/>
          <w:szCs w:val="24"/>
          <w:rtl/>
        </w:rPr>
        <w:t>לאנזה</w:t>
      </w:r>
      <w:proofErr w:type="spellEnd"/>
      <w:r w:rsidRPr="003B3822">
        <w:rPr>
          <w:rFonts w:ascii="David" w:hAnsi="David" w:cs="David"/>
          <w:sz w:val="24"/>
          <w:szCs w:val="24"/>
          <w:rtl/>
        </w:rPr>
        <w:t xml:space="preserve"> טענה שהם כתבו טקסט על הבקבוקים שיכולים להיחשב ל</w:t>
      </w:r>
      <w:r w:rsidR="00DA05A3">
        <w:rPr>
          <w:rFonts w:ascii="David" w:hAnsi="David" w:cs="David" w:hint="cs"/>
          <w:sz w:val="24"/>
          <w:szCs w:val="24"/>
          <w:rtl/>
        </w:rPr>
        <w:t xml:space="preserve">טקסט </w:t>
      </w:r>
      <w:r w:rsidRPr="003B3822">
        <w:rPr>
          <w:rFonts w:ascii="David" w:hAnsi="David" w:cs="David"/>
          <w:sz w:val="24"/>
          <w:szCs w:val="24"/>
          <w:rtl/>
        </w:rPr>
        <w:t>מקורי ושהטקסט יוכר כיצירה מוגנת בדיני זכויות יוצרים. כדי שטקסט יהיה מוכר צריך שתהיה מעט מקוריות (הגישה הגרמנית- גרוש של מקוריות). ביהמ</w:t>
      </w:r>
      <w:r w:rsidR="002976C7">
        <w:rPr>
          <w:rFonts w:ascii="David" w:hAnsi="David" w:cs="David" w:hint="cs"/>
          <w:sz w:val="24"/>
          <w:szCs w:val="24"/>
          <w:rtl/>
        </w:rPr>
        <w:t>"</w:t>
      </w:r>
      <w:r w:rsidRPr="003B3822">
        <w:rPr>
          <w:rFonts w:ascii="David" w:hAnsi="David" w:cs="David"/>
          <w:sz w:val="24"/>
          <w:szCs w:val="24"/>
          <w:rtl/>
        </w:rPr>
        <w:t>ש קבע שיש בפעולות של קולטי-קינג יכולת להנות מדוקטרינת המיצוי. העותק נוצר בארה</w:t>
      </w:r>
      <w:r w:rsidR="002976C7">
        <w:rPr>
          <w:rFonts w:ascii="David" w:hAnsi="David" w:cs="David" w:hint="cs"/>
          <w:sz w:val="24"/>
          <w:szCs w:val="24"/>
          <w:rtl/>
        </w:rPr>
        <w:t>"</w:t>
      </w:r>
      <w:r w:rsidRPr="003B3822">
        <w:rPr>
          <w:rFonts w:ascii="David" w:hAnsi="David" w:cs="David"/>
          <w:sz w:val="24"/>
          <w:szCs w:val="24"/>
          <w:rtl/>
        </w:rPr>
        <w:t xml:space="preserve">ב אז הדוקטרינה של מיצוי תופסת את עותקי היצירות. </w:t>
      </w:r>
    </w:p>
    <w:p w14:paraId="3EF521CD" w14:textId="77777777" w:rsidR="00C874AD" w:rsidRPr="00355999" w:rsidRDefault="00C874AD" w:rsidP="00355999">
      <w:pPr>
        <w:spacing w:line="360" w:lineRule="auto"/>
        <w:rPr>
          <w:rFonts w:ascii="David" w:hAnsi="David" w:cs="David"/>
          <w:b/>
          <w:bCs/>
          <w:color w:val="0070C0"/>
          <w:sz w:val="24"/>
          <w:szCs w:val="24"/>
          <w:rtl/>
        </w:rPr>
      </w:pPr>
    </w:p>
    <w:p w14:paraId="5972C9D3" w14:textId="070620A5" w:rsidR="00B3217F" w:rsidRDefault="003B3822" w:rsidP="00B3217F">
      <w:pPr>
        <w:spacing w:line="360" w:lineRule="auto"/>
        <w:rPr>
          <w:rFonts w:ascii="David" w:hAnsi="David" w:cs="David"/>
          <w:b/>
          <w:bCs/>
          <w:color w:val="0070C0"/>
          <w:sz w:val="24"/>
          <w:szCs w:val="24"/>
          <w:rtl/>
        </w:rPr>
      </w:pPr>
      <w:r w:rsidRPr="002976C7">
        <w:rPr>
          <w:rFonts w:ascii="David" w:hAnsi="David" w:cs="David"/>
          <w:b/>
          <w:bCs/>
          <w:color w:val="0070C0"/>
          <w:sz w:val="24"/>
          <w:szCs w:val="24"/>
        </w:rPr>
        <w:t xml:space="preserve">Omega S.A v </w:t>
      </w:r>
      <w:proofErr w:type="gramStart"/>
      <w:r w:rsidRPr="002976C7">
        <w:rPr>
          <w:rFonts w:ascii="David" w:hAnsi="David" w:cs="David"/>
          <w:b/>
          <w:bCs/>
          <w:color w:val="0070C0"/>
          <w:sz w:val="24"/>
          <w:szCs w:val="24"/>
        </w:rPr>
        <w:t>Costco wholesale</w:t>
      </w:r>
      <w:proofErr w:type="gramEnd"/>
      <w:r w:rsidRPr="002976C7">
        <w:rPr>
          <w:rFonts w:ascii="David" w:hAnsi="David" w:cs="David"/>
          <w:b/>
          <w:bCs/>
          <w:color w:val="0070C0"/>
          <w:sz w:val="24"/>
          <w:szCs w:val="24"/>
        </w:rPr>
        <w:t xml:space="preserve"> 2010</w:t>
      </w:r>
      <w:r w:rsidRPr="002976C7">
        <w:rPr>
          <w:rFonts w:ascii="David" w:hAnsi="David" w:cs="David"/>
          <w:b/>
          <w:bCs/>
          <w:color w:val="0070C0"/>
          <w:sz w:val="24"/>
          <w:szCs w:val="24"/>
          <w:rtl/>
        </w:rPr>
        <w:t xml:space="preserve">- </w:t>
      </w:r>
      <w:r w:rsidR="002976C7">
        <w:rPr>
          <w:rFonts w:ascii="David" w:hAnsi="David" w:cs="David" w:hint="cs"/>
          <w:b/>
          <w:bCs/>
          <w:color w:val="0070C0"/>
          <w:sz w:val="24"/>
          <w:szCs w:val="24"/>
          <w:rtl/>
        </w:rPr>
        <w:t xml:space="preserve">  </w:t>
      </w:r>
      <w:r w:rsidRPr="003B3822">
        <w:rPr>
          <w:rFonts w:ascii="David" w:hAnsi="David" w:cs="David"/>
          <w:sz w:val="24"/>
          <w:szCs w:val="24"/>
          <w:rtl/>
        </w:rPr>
        <w:t>אומגה היא חנות שעונים יקרה. קוסקו חנות זולה יחסית. קוסקו הייתה קונה בגרמניה את השעונים של אומגה שהיו שם זולים יותר ומייבא</w:t>
      </w:r>
      <w:r w:rsidR="00161702">
        <w:rPr>
          <w:rFonts w:ascii="David" w:hAnsi="David" w:cs="David" w:hint="cs"/>
          <w:sz w:val="24"/>
          <w:szCs w:val="24"/>
          <w:rtl/>
        </w:rPr>
        <w:t>ת</w:t>
      </w:r>
      <w:r w:rsidRPr="003B3822">
        <w:rPr>
          <w:rFonts w:ascii="David" w:hAnsi="David" w:cs="David"/>
          <w:sz w:val="24"/>
          <w:szCs w:val="24"/>
          <w:rtl/>
        </w:rPr>
        <w:t xml:space="preserve"> אותם לארה״ב ומוכרת בזול יותר.</w:t>
      </w:r>
      <w:r w:rsidR="00161702">
        <w:rPr>
          <w:rFonts w:ascii="David" w:hAnsi="David" w:cs="David" w:hint="cs"/>
          <w:b/>
          <w:bCs/>
          <w:color w:val="0070C0"/>
          <w:sz w:val="24"/>
          <w:szCs w:val="24"/>
          <w:rtl/>
        </w:rPr>
        <w:t xml:space="preserve"> </w:t>
      </w:r>
      <w:r w:rsidRPr="003B3822">
        <w:rPr>
          <w:rFonts w:ascii="David" w:hAnsi="David" w:cs="David"/>
          <w:sz w:val="24"/>
          <w:szCs w:val="24"/>
          <w:rtl/>
        </w:rPr>
        <w:t>הם טענו שהעיצוב של השעון ה</w:t>
      </w:r>
      <w:r w:rsidR="00161702">
        <w:rPr>
          <w:rFonts w:ascii="David" w:hAnsi="David" w:cs="David" w:hint="cs"/>
          <w:sz w:val="24"/>
          <w:szCs w:val="24"/>
          <w:rtl/>
        </w:rPr>
        <w:t xml:space="preserve">יא היצירה והיא </w:t>
      </w:r>
      <w:r w:rsidRPr="003B3822">
        <w:rPr>
          <w:rFonts w:ascii="David" w:hAnsi="David" w:cs="David"/>
          <w:sz w:val="24"/>
          <w:szCs w:val="24"/>
          <w:rtl/>
        </w:rPr>
        <w:t>מוג</w:t>
      </w:r>
      <w:r w:rsidR="00161702">
        <w:rPr>
          <w:rFonts w:ascii="David" w:hAnsi="David" w:cs="David" w:hint="cs"/>
          <w:sz w:val="24"/>
          <w:szCs w:val="24"/>
          <w:rtl/>
        </w:rPr>
        <w:t>נת</w:t>
      </w:r>
      <w:r w:rsidRPr="003B3822">
        <w:rPr>
          <w:rFonts w:ascii="David" w:hAnsi="David" w:cs="David"/>
          <w:sz w:val="24"/>
          <w:szCs w:val="24"/>
          <w:rtl/>
        </w:rPr>
        <w:t xml:space="preserve"> בזכויות יוצרים. </w:t>
      </w:r>
      <w:r w:rsidR="00B3217F">
        <w:rPr>
          <w:rFonts w:ascii="David" w:hAnsi="David" w:cs="David" w:hint="cs"/>
          <w:sz w:val="24"/>
          <w:szCs w:val="24"/>
          <w:rtl/>
        </w:rPr>
        <w:t>(</w:t>
      </w:r>
      <w:r w:rsidRPr="003B3822">
        <w:rPr>
          <w:rFonts w:ascii="David" w:hAnsi="David" w:cs="David"/>
          <w:sz w:val="24"/>
          <w:szCs w:val="24"/>
          <w:rtl/>
        </w:rPr>
        <w:t>ישנם דינים שונים מסביב לעולם בנושא זה</w:t>
      </w:r>
      <w:r w:rsidR="00B3217F">
        <w:rPr>
          <w:rFonts w:ascii="David" w:hAnsi="David" w:cs="David" w:hint="cs"/>
          <w:sz w:val="24"/>
          <w:szCs w:val="24"/>
          <w:rtl/>
        </w:rPr>
        <w:t>)</w:t>
      </w:r>
      <w:r w:rsidRPr="003B3822">
        <w:rPr>
          <w:rFonts w:ascii="David" w:hAnsi="David" w:cs="David"/>
          <w:sz w:val="24"/>
          <w:szCs w:val="24"/>
          <w:rtl/>
        </w:rPr>
        <w:t xml:space="preserve">. הדין שחל במקרים בינלאומיים כאלה </w:t>
      </w:r>
      <w:r w:rsidRPr="00B3217F">
        <w:rPr>
          <w:rFonts w:ascii="David" w:hAnsi="David" w:cs="David"/>
          <w:b/>
          <w:bCs/>
          <w:sz w:val="24"/>
          <w:szCs w:val="24"/>
          <w:rtl/>
        </w:rPr>
        <w:t xml:space="preserve">תלוי בשאלה שואלים </w:t>
      </w:r>
      <w:r w:rsidR="00B3217F">
        <w:rPr>
          <w:rFonts w:ascii="David" w:hAnsi="David" w:cs="David"/>
          <w:b/>
          <w:bCs/>
          <w:sz w:val="24"/>
          <w:szCs w:val="24"/>
          <w:rtl/>
        </w:rPr>
        <w:t>–</w:t>
      </w:r>
    </w:p>
    <w:p w14:paraId="2D3B01E4" w14:textId="77777777" w:rsidR="00B3217F" w:rsidRPr="00B3217F" w:rsidRDefault="003B3822">
      <w:pPr>
        <w:pStyle w:val="a7"/>
        <w:numPr>
          <w:ilvl w:val="0"/>
          <w:numId w:val="27"/>
        </w:numPr>
        <w:spacing w:line="360" w:lineRule="auto"/>
        <w:rPr>
          <w:rFonts w:ascii="David" w:hAnsi="David" w:cs="David"/>
          <w:b/>
          <w:bCs/>
          <w:color w:val="0070C0"/>
          <w:sz w:val="24"/>
          <w:szCs w:val="24"/>
        </w:rPr>
      </w:pPr>
      <w:r w:rsidRPr="00B3217F">
        <w:rPr>
          <w:rFonts w:ascii="David" w:hAnsi="David" w:cs="David"/>
          <w:sz w:val="24"/>
          <w:szCs w:val="24"/>
          <w:rtl/>
        </w:rPr>
        <w:t>האם הזכויות הופרו? מקום ההפרה הוא שקובע את הדין המהותי.</w:t>
      </w:r>
    </w:p>
    <w:p w14:paraId="6B41F562" w14:textId="60516275" w:rsidR="003B3822" w:rsidRPr="00B3217F" w:rsidRDefault="003B3822">
      <w:pPr>
        <w:pStyle w:val="a7"/>
        <w:numPr>
          <w:ilvl w:val="0"/>
          <w:numId w:val="27"/>
        </w:numPr>
        <w:spacing w:line="360" w:lineRule="auto"/>
        <w:rPr>
          <w:rFonts w:ascii="David" w:hAnsi="David" w:cs="David"/>
          <w:b/>
          <w:bCs/>
          <w:color w:val="0070C0"/>
          <w:sz w:val="24"/>
          <w:szCs w:val="24"/>
          <w:rtl/>
        </w:rPr>
      </w:pPr>
      <w:r w:rsidRPr="00B3217F">
        <w:rPr>
          <w:rFonts w:ascii="David" w:hAnsi="David" w:cs="David"/>
          <w:sz w:val="24"/>
          <w:szCs w:val="24"/>
          <w:rtl/>
        </w:rPr>
        <w:t xml:space="preserve">האם היצירה היא מוגנת? הדין שחל הוא מקום היצירה. </w:t>
      </w:r>
    </w:p>
    <w:p w14:paraId="1F064393" w14:textId="648CB596" w:rsidR="003B3822" w:rsidRPr="003B3822" w:rsidRDefault="003B3822" w:rsidP="00A62DFD">
      <w:pPr>
        <w:spacing w:line="360" w:lineRule="auto"/>
        <w:rPr>
          <w:rFonts w:ascii="David" w:hAnsi="David" w:cs="David"/>
          <w:sz w:val="24"/>
          <w:szCs w:val="24"/>
          <w:rtl/>
        </w:rPr>
      </w:pPr>
      <w:r w:rsidRPr="006B4C55">
        <w:rPr>
          <w:rFonts w:ascii="David" w:hAnsi="David" w:cs="David"/>
          <w:b/>
          <w:bCs/>
          <w:sz w:val="24"/>
          <w:szCs w:val="24"/>
          <w:rtl/>
        </w:rPr>
        <w:t>בית המשפט</w:t>
      </w:r>
      <w:r w:rsidRPr="003B3822">
        <w:rPr>
          <w:rFonts w:ascii="David" w:hAnsi="David" w:cs="David"/>
          <w:sz w:val="24"/>
          <w:szCs w:val="24"/>
          <w:rtl/>
        </w:rPr>
        <w:t xml:space="preserve"> לערעורים קבע שהדוקטרינה שחלה </w:t>
      </w:r>
      <w:proofErr w:type="spellStart"/>
      <w:r w:rsidRPr="003B3822">
        <w:rPr>
          <w:rFonts w:ascii="David" w:hAnsi="David" w:cs="David"/>
          <w:sz w:val="24"/>
          <w:szCs w:val="24"/>
          <w:rtl/>
        </w:rPr>
        <w:t>בלאנזה</w:t>
      </w:r>
      <w:proofErr w:type="spellEnd"/>
      <w:r w:rsidRPr="003B3822">
        <w:rPr>
          <w:rFonts w:ascii="David" w:hAnsi="David" w:cs="David"/>
          <w:sz w:val="24"/>
          <w:szCs w:val="24"/>
          <w:rtl/>
        </w:rPr>
        <w:t xml:space="preserve"> לא חלה- כי המכירה הראשונה התרחשה מחוץ לארה״ב ולכן אין מיצוי ומדובר בהפצה אסורה. </w:t>
      </w:r>
      <w:r w:rsidR="005310FC">
        <w:rPr>
          <w:rFonts w:ascii="David" w:hAnsi="David" w:cs="David" w:hint="cs"/>
          <w:sz w:val="24"/>
          <w:szCs w:val="24"/>
          <w:rtl/>
        </w:rPr>
        <w:t xml:space="preserve"> </w:t>
      </w:r>
      <w:r w:rsidRPr="003B3822">
        <w:rPr>
          <w:rFonts w:ascii="David" w:hAnsi="David" w:cs="David"/>
          <w:sz w:val="24"/>
          <w:szCs w:val="24"/>
          <w:rtl/>
        </w:rPr>
        <w:t>בית המשפט העליון</w:t>
      </w:r>
      <w:r w:rsidR="005310FC">
        <w:rPr>
          <w:rFonts w:ascii="David" w:hAnsi="David" w:cs="David" w:hint="cs"/>
          <w:sz w:val="24"/>
          <w:szCs w:val="24"/>
          <w:rtl/>
        </w:rPr>
        <w:t xml:space="preserve"> (8 שופטים)</w:t>
      </w:r>
      <w:r w:rsidRPr="003B3822">
        <w:rPr>
          <w:rFonts w:ascii="David" w:hAnsi="David" w:cs="David"/>
          <w:sz w:val="24"/>
          <w:szCs w:val="24"/>
          <w:rtl/>
        </w:rPr>
        <w:t xml:space="preserve"> - נגמר </w:t>
      </w:r>
      <w:r w:rsidR="005310FC">
        <w:rPr>
          <w:rFonts w:ascii="David" w:hAnsi="David" w:cs="David" w:hint="cs"/>
          <w:sz w:val="24"/>
          <w:szCs w:val="24"/>
          <w:rtl/>
        </w:rPr>
        <w:t>ב</w:t>
      </w:r>
      <w:r w:rsidRPr="003B3822">
        <w:rPr>
          <w:rFonts w:ascii="David" w:hAnsi="David" w:cs="David"/>
          <w:sz w:val="24"/>
          <w:szCs w:val="24"/>
          <w:rtl/>
        </w:rPr>
        <w:t>תיקו</w:t>
      </w:r>
      <w:r w:rsidR="005310FC">
        <w:rPr>
          <w:rFonts w:ascii="David" w:hAnsi="David" w:cs="David" w:hint="cs"/>
          <w:sz w:val="24"/>
          <w:szCs w:val="24"/>
          <w:rtl/>
        </w:rPr>
        <w:t xml:space="preserve"> </w:t>
      </w:r>
      <w:r w:rsidRPr="003B3822">
        <w:rPr>
          <w:rFonts w:ascii="David" w:hAnsi="David" w:cs="David"/>
          <w:sz w:val="24"/>
          <w:szCs w:val="24"/>
          <w:rtl/>
        </w:rPr>
        <w:t xml:space="preserve">וזה אומר שזה משאיר את ההכרעה הקודמת. </w:t>
      </w:r>
    </w:p>
    <w:p w14:paraId="63599A9D" w14:textId="4514D9CB" w:rsidR="00EB352D" w:rsidRPr="00C331FE" w:rsidRDefault="003B3822" w:rsidP="00C331FE">
      <w:pPr>
        <w:spacing w:line="360" w:lineRule="auto"/>
        <w:rPr>
          <w:rFonts w:ascii="David" w:hAnsi="David" w:cs="David"/>
          <w:b/>
          <w:bCs/>
          <w:color w:val="0070C0"/>
          <w:sz w:val="24"/>
          <w:szCs w:val="24"/>
          <w:rtl/>
        </w:rPr>
      </w:pPr>
      <w:proofErr w:type="spellStart"/>
      <w:r w:rsidRPr="00A62DFD">
        <w:rPr>
          <w:rFonts w:ascii="David" w:hAnsi="David" w:cs="David"/>
          <w:b/>
          <w:bCs/>
          <w:color w:val="0070C0"/>
          <w:sz w:val="24"/>
          <w:szCs w:val="24"/>
        </w:rPr>
        <w:t>Kirtsange</w:t>
      </w:r>
      <w:proofErr w:type="spellEnd"/>
      <w:r w:rsidRPr="00A62DFD">
        <w:rPr>
          <w:rFonts w:ascii="David" w:hAnsi="David" w:cs="David"/>
          <w:b/>
          <w:bCs/>
          <w:color w:val="0070C0"/>
          <w:sz w:val="24"/>
          <w:szCs w:val="24"/>
        </w:rPr>
        <w:t xml:space="preserve"> v John Wiley and sons </w:t>
      </w:r>
      <w:proofErr w:type="spellStart"/>
      <w:r w:rsidRPr="00A62DFD">
        <w:rPr>
          <w:rFonts w:ascii="David" w:hAnsi="David" w:cs="David"/>
          <w:b/>
          <w:bCs/>
          <w:color w:val="0070C0"/>
          <w:sz w:val="24"/>
          <w:szCs w:val="24"/>
        </w:rPr>
        <w:t>inc</w:t>
      </w:r>
      <w:proofErr w:type="spellEnd"/>
      <w:r w:rsidRPr="00A62DFD">
        <w:rPr>
          <w:rFonts w:ascii="David" w:hAnsi="David" w:cs="David"/>
          <w:b/>
          <w:bCs/>
          <w:color w:val="0070C0"/>
          <w:sz w:val="24"/>
          <w:szCs w:val="24"/>
        </w:rPr>
        <w:t xml:space="preserve"> 2013</w:t>
      </w:r>
      <w:r w:rsidRPr="00A62DFD">
        <w:rPr>
          <w:rFonts w:ascii="David" w:hAnsi="David" w:cs="David"/>
          <w:b/>
          <w:bCs/>
          <w:color w:val="0070C0"/>
          <w:sz w:val="24"/>
          <w:szCs w:val="24"/>
          <w:rtl/>
        </w:rPr>
        <w:t xml:space="preserve"> -</w:t>
      </w:r>
      <w:r w:rsidR="00A62DFD">
        <w:rPr>
          <w:rFonts w:ascii="David" w:hAnsi="David" w:cs="David" w:hint="cs"/>
          <w:b/>
          <w:bCs/>
          <w:color w:val="0070C0"/>
          <w:sz w:val="24"/>
          <w:szCs w:val="24"/>
          <w:rtl/>
        </w:rPr>
        <w:t xml:space="preserve"> </w:t>
      </w:r>
      <w:r w:rsidRPr="003B3822">
        <w:rPr>
          <w:rFonts w:ascii="David" w:hAnsi="David" w:cs="David"/>
          <w:sz w:val="24"/>
          <w:szCs w:val="24"/>
          <w:rtl/>
        </w:rPr>
        <w:t xml:space="preserve"> וילי מוכר</w:t>
      </w:r>
      <w:r w:rsidR="00A62DFD">
        <w:rPr>
          <w:rFonts w:ascii="David" w:hAnsi="David" w:cs="David" w:hint="cs"/>
          <w:sz w:val="24"/>
          <w:szCs w:val="24"/>
          <w:rtl/>
        </w:rPr>
        <w:t>ים</w:t>
      </w:r>
      <w:r w:rsidRPr="003B3822">
        <w:rPr>
          <w:rFonts w:ascii="David" w:hAnsi="David" w:cs="David"/>
          <w:sz w:val="24"/>
          <w:szCs w:val="24"/>
          <w:rtl/>
        </w:rPr>
        <w:t xml:space="preserve"> ספרים במחירים שונים</w:t>
      </w:r>
      <w:r w:rsidR="00A62DFD">
        <w:rPr>
          <w:rFonts w:ascii="David" w:hAnsi="David" w:cs="David" w:hint="cs"/>
          <w:sz w:val="24"/>
          <w:szCs w:val="24"/>
          <w:rtl/>
        </w:rPr>
        <w:t xml:space="preserve"> במדינות שונות -</w:t>
      </w:r>
      <w:r w:rsidRPr="003B3822">
        <w:rPr>
          <w:rFonts w:ascii="David" w:hAnsi="David" w:cs="David"/>
          <w:sz w:val="24"/>
          <w:szCs w:val="24"/>
          <w:rtl/>
        </w:rPr>
        <w:t xml:space="preserve"> מחיר מסוים בעולם ראשון, ומחיר אחר בעולם השלישי. </w:t>
      </w:r>
      <w:r w:rsidR="00A62DFD">
        <w:rPr>
          <w:rFonts w:ascii="David" w:hAnsi="David" w:cs="David" w:hint="cs"/>
          <w:b/>
          <w:bCs/>
          <w:color w:val="0070C0"/>
          <w:sz w:val="24"/>
          <w:szCs w:val="24"/>
          <w:rtl/>
        </w:rPr>
        <w:t>מ</w:t>
      </w:r>
      <w:r w:rsidRPr="003B3822">
        <w:rPr>
          <w:rFonts w:ascii="David" w:hAnsi="David" w:cs="David"/>
          <w:sz w:val="24"/>
          <w:szCs w:val="24"/>
          <w:rtl/>
        </w:rPr>
        <w:t xml:space="preserve">דובר על הפרש גדול. ולכן </w:t>
      </w:r>
      <w:proofErr w:type="spellStart"/>
      <w:r w:rsidRPr="003B3822">
        <w:rPr>
          <w:rFonts w:ascii="David" w:hAnsi="David" w:cs="David"/>
          <w:sz w:val="24"/>
          <w:szCs w:val="24"/>
          <w:rtl/>
        </w:rPr>
        <w:t>קירטסג</w:t>
      </w:r>
      <w:proofErr w:type="spellEnd"/>
      <w:r w:rsidRPr="003B3822">
        <w:rPr>
          <w:rFonts w:ascii="David" w:hAnsi="David" w:cs="David"/>
          <w:sz w:val="24"/>
          <w:szCs w:val="24"/>
          <w:rtl/>
        </w:rPr>
        <w:t xml:space="preserve"> </w:t>
      </w:r>
      <w:r w:rsidR="00A62DFD">
        <w:rPr>
          <w:rFonts w:ascii="David" w:hAnsi="David" w:cs="David" w:hint="cs"/>
          <w:sz w:val="24"/>
          <w:szCs w:val="24"/>
          <w:rtl/>
        </w:rPr>
        <w:t>שהיה בתאילנד ש</w:t>
      </w:r>
      <w:r w:rsidRPr="003B3822">
        <w:rPr>
          <w:rFonts w:ascii="David" w:hAnsi="David" w:cs="David"/>
          <w:sz w:val="24"/>
          <w:szCs w:val="24"/>
          <w:rtl/>
        </w:rPr>
        <w:t>לח את בני משפחתו לקנות את הספ</w:t>
      </w:r>
      <w:r w:rsidR="00A62DFD">
        <w:rPr>
          <w:rFonts w:ascii="David" w:hAnsi="David" w:cs="David" w:hint="cs"/>
          <w:sz w:val="24"/>
          <w:szCs w:val="24"/>
          <w:rtl/>
        </w:rPr>
        <w:t xml:space="preserve">רים (שם היו הרבה יותר זולים) </w:t>
      </w:r>
      <w:r w:rsidRPr="003B3822">
        <w:rPr>
          <w:rFonts w:ascii="David" w:hAnsi="David" w:cs="David"/>
          <w:sz w:val="24"/>
          <w:szCs w:val="24"/>
          <w:rtl/>
        </w:rPr>
        <w:t>ומכר אותם בארה</w:t>
      </w:r>
      <w:r w:rsidR="00A62DFD">
        <w:rPr>
          <w:rFonts w:ascii="David" w:hAnsi="David" w:cs="David" w:hint="cs"/>
          <w:sz w:val="24"/>
          <w:szCs w:val="24"/>
          <w:rtl/>
        </w:rPr>
        <w:t>"</w:t>
      </w:r>
      <w:r w:rsidRPr="003B3822">
        <w:rPr>
          <w:rFonts w:ascii="David" w:hAnsi="David" w:cs="David"/>
          <w:sz w:val="24"/>
          <w:szCs w:val="24"/>
          <w:rtl/>
        </w:rPr>
        <w:t>ב באיביי ועשה מזה כמה מיליונים. וילי תבעו אותו על ייבוא.</w:t>
      </w:r>
      <w:r w:rsidR="00A62DFD">
        <w:rPr>
          <w:rFonts w:ascii="David" w:hAnsi="David" w:cs="David" w:hint="cs"/>
          <w:b/>
          <w:bCs/>
          <w:color w:val="0070C0"/>
          <w:sz w:val="24"/>
          <w:szCs w:val="24"/>
          <w:rtl/>
        </w:rPr>
        <w:t xml:space="preserve"> </w:t>
      </w:r>
      <w:proofErr w:type="spellStart"/>
      <w:r w:rsidRPr="003B3822">
        <w:rPr>
          <w:rFonts w:ascii="David" w:hAnsi="David" w:cs="David"/>
          <w:sz w:val="24"/>
          <w:szCs w:val="24"/>
          <w:rtl/>
        </w:rPr>
        <w:t>קיטסנג</w:t>
      </w:r>
      <w:proofErr w:type="spellEnd"/>
      <w:r w:rsidRPr="003B3822">
        <w:rPr>
          <w:rFonts w:ascii="David" w:hAnsi="David" w:cs="David"/>
          <w:sz w:val="24"/>
          <w:szCs w:val="24"/>
          <w:rtl/>
        </w:rPr>
        <w:t xml:space="preserve"> טען לדוקטרינת המיצוי- </w:t>
      </w:r>
      <w:r w:rsidR="00A62DFD">
        <w:rPr>
          <w:rFonts w:ascii="David" w:hAnsi="David" w:cs="David" w:hint="cs"/>
          <w:sz w:val="24"/>
          <w:szCs w:val="24"/>
          <w:rtl/>
        </w:rPr>
        <w:t>"</w:t>
      </w:r>
      <w:r w:rsidRPr="003B3822">
        <w:rPr>
          <w:rFonts w:ascii="David" w:hAnsi="David" w:cs="David"/>
          <w:sz w:val="24"/>
          <w:szCs w:val="24"/>
          <w:rtl/>
        </w:rPr>
        <w:t>קניתי עותקים חוקים בתאילנד ומכרתי בארה</w:t>
      </w:r>
      <w:r w:rsidR="00A62DFD">
        <w:rPr>
          <w:rFonts w:ascii="David" w:hAnsi="David" w:cs="David" w:hint="cs"/>
          <w:sz w:val="24"/>
          <w:szCs w:val="24"/>
          <w:rtl/>
        </w:rPr>
        <w:t>"</w:t>
      </w:r>
      <w:r w:rsidRPr="003B3822">
        <w:rPr>
          <w:rFonts w:ascii="David" w:hAnsi="David" w:cs="David"/>
          <w:sz w:val="24"/>
          <w:szCs w:val="24"/>
          <w:rtl/>
        </w:rPr>
        <w:t>ב</w:t>
      </w:r>
      <w:r w:rsidR="00A62DFD">
        <w:rPr>
          <w:rFonts w:ascii="David" w:hAnsi="David" w:cs="David" w:hint="cs"/>
          <w:sz w:val="24"/>
          <w:szCs w:val="24"/>
          <w:rtl/>
        </w:rPr>
        <w:t>"</w:t>
      </w:r>
      <w:r w:rsidRPr="003B3822">
        <w:rPr>
          <w:rFonts w:ascii="David" w:hAnsi="David" w:cs="David"/>
          <w:sz w:val="24"/>
          <w:szCs w:val="24"/>
          <w:rtl/>
        </w:rPr>
        <w:t>. לא מדובר בהפצה. וילי טענו- מיצוי זה אך ורק אם המכירה הראשונה הייתה בארה</w:t>
      </w:r>
      <w:r w:rsidR="00A62DFD">
        <w:rPr>
          <w:rFonts w:ascii="David" w:hAnsi="David" w:cs="David" w:hint="cs"/>
          <w:sz w:val="24"/>
          <w:szCs w:val="24"/>
          <w:rtl/>
        </w:rPr>
        <w:t>"</w:t>
      </w:r>
      <w:r w:rsidRPr="003B3822">
        <w:rPr>
          <w:rFonts w:ascii="David" w:hAnsi="David" w:cs="David"/>
          <w:sz w:val="24"/>
          <w:szCs w:val="24"/>
          <w:rtl/>
        </w:rPr>
        <w:t>ב. על אף שהמכירה בתאילנד הייתה חוקית היא לא התרחשה בארה</w:t>
      </w:r>
      <w:r w:rsidR="00A62DFD">
        <w:rPr>
          <w:rFonts w:ascii="David" w:hAnsi="David" w:cs="David" w:hint="cs"/>
          <w:sz w:val="24"/>
          <w:szCs w:val="24"/>
          <w:rtl/>
        </w:rPr>
        <w:t>"</w:t>
      </w:r>
      <w:r w:rsidRPr="003B3822">
        <w:rPr>
          <w:rFonts w:ascii="David" w:hAnsi="David" w:cs="David"/>
          <w:sz w:val="24"/>
          <w:szCs w:val="24"/>
          <w:rtl/>
        </w:rPr>
        <w:t xml:space="preserve">ב. ולכן היא לא קוטעת </w:t>
      </w:r>
      <w:r w:rsidR="00A62DFD">
        <w:rPr>
          <w:rFonts w:ascii="David" w:hAnsi="David" w:cs="David" w:hint="cs"/>
          <w:sz w:val="24"/>
          <w:szCs w:val="24"/>
          <w:rtl/>
        </w:rPr>
        <w:t xml:space="preserve">את השרשרת </w:t>
      </w:r>
      <w:r w:rsidRPr="003B3822">
        <w:rPr>
          <w:rFonts w:ascii="David" w:hAnsi="David" w:cs="David"/>
          <w:sz w:val="24"/>
          <w:szCs w:val="24"/>
          <w:rtl/>
        </w:rPr>
        <w:t>ולא מייצרת מיצוי</w:t>
      </w:r>
      <w:r w:rsidR="00A62DFD">
        <w:rPr>
          <w:rFonts w:ascii="David" w:hAnsi="David" w:cs="David" w:hint="cs"/>
          <w:sz w:val="24"/>
          <w:szCs w:val="24"/>
          <w:rtl/>
        </w:rPr>
        <w:t xml:space="preserve">, </w:t>
      </w:r>
      <w:r w:rsidRPr="003B3822">
        <w:rPr>
          <w:rFonts w:ascii="David" w:hAnsi="David" w:cs="David"/>
          <w:sz w:val="24"/>
          <w:szCs w:val="24"/>
          <w:rtl/>
        </w:rPr>
        <w:t>מדובר בהפצה אסורה.</w:t>
      </w:r>
      <w:r w:rsidR="006B4C55">
        <w:rPr>
          <w:rFonts w:ascii="David" w:hAnsi="David" w:cs="David" w:hint="cs"/>
          <w:b/>
          <w:bCs/>
          <w:color w:val="0070C0"/>
          <w:sz w:val="24"/>
          <w:szCs w:val="24"/>
          <w:rtl/>
        </w:rPr>
        <w:t xml:space="preserve"> </w:t>
      </w:r>
      <w:r w:rsidRPr="006B4C55">
        <w:rPr>
          <w:rFonts w:ascii="David" w:hAnsi="David" w:cs="David"/>
          <w:b/>
          <w:bCs/>
          <w:sz w:val="24"/>
          <w:szCs w:val="24"/>
          <w:rtl/>
        </w:rPr>
        <w:t>ביהמ</w:t>
      </w:r>
      <w:r w:rsidR="00A62DFD" w:rsidRPr="006B4C55">
        <w:rPr>
          <w:rFonts w:ascii="David" w:hAnsi="David" w:cs="David" w:hint="cs"/>
          <w:b/>
          <w:bCs/>
          <w:sz w:val="24"/>
          <w:szCs w:val="24"/>
          <w:rtl/>
        </w:rPr>
        <w:t>"</w:t>
      </w:r>
      <w:r w:rsidRPr="006B4C55">
        <w:rPr>
          <w:rFonts w:ascii="David" w:hAnsi="David" w:cs="David"/>
          <w:b/>
          <w:bCs/>
          <w:sz w:val="24"/>
          <w:szCs w:val="24"/>
          <w:rtl/>
        </w:rPr>
        <w:t>ש העליון החליט</w:t>
      </w:r>
      <w:r w:rsidRPr="003B3822">
        <w:rPr>
          <w:rFonts w:ascii="David" w:hAnsi="David" w:cs="David"/>
          <w:sz w:val="24"/>
          <w:szCs w:val="24"/>
          <w:rtl/>
        </w:rPr>
        <w:t xml:space="preserve"> להפוך את ההחלטה</w:t>
      </w:r>
      <w:r w:rsidR="00A62DFD">
        <w:rPr>
          <w:rFonts w:ascii="David" w:hAnsi="David" w:cs="David" w:hint="cs"/>
          <w:sz w:val="24"/>
          <w:szCs w:val="24"/>
          <w:rtl/>
        </w:rPr>
        <w:t xml:space="preserve"> </w:t>
      </w:r>
      <w:proofErr w:type="spellStart"/>
      <w:r w:rsidR="00A62DFD">
        <w:rPr>
          <w:rFonts w:ascii="David" w:hAnsi="David" w:cs="David" w:hint="cs"/>
          <w:sz w:val="24"/>
          <w:szCs w:val="24"/>
          <w:rtl/>
        </w:rPr>
        <w:t>מהפס"ד</w:t>
      </w:r>
      <w:proofErr w:type="spellEnd"/>
      <w:r w:rsidR="00A62DFD">
        <w:rPr>
          <w:rFonts w:ascii="David" w:hAnsi="David" w:cs="David" w:hint="cs"/>
          <w:sz w:val="24"/>
          <w:szCs w:val="24"/>
          <w:rtl/>
        </w:rPr>
        <w:t xml:space="preserve"> הקודם</w:t>
      </w:r>
      <w:r w:rsidRPr="003B3822">
        <w:rPr>
          <w:rFonts w:ascii="David" w:hAnsi="David" w:cs="David"/>
          <w:sz w:val="24"/>
          <w:szCs w:val="24"/>
          <w:rtl/>
        </w:rPr>
        <w:t xml:space="preserve"> </w:t>
      </w:r>
      <w:r w:rsidR="00A62DFD">
        <w:rPr>
          <w:rFonts w:ascii="David" w:hAnsi="David" w:cs="David" w:hint="cs"/>
          <w:sz w:val="24"/>
          <w:szCs w:val="24"/>
          <w:rtl/>
        </w:rPr>
        <w:t xml:space="preserve"> וקבע שזה</w:t>
      </w:r>
      <w:r w:rsidRPr="003B3822">
        <w:rPr>
          <w:rFonts w:ascii="David" w:hAnsi="David" w:cs="David"/>
          <w:sz w:val="24"/>
          <w:szCs w:val="24"/>
          <w:rtl/>
        </w:rPr>
        <w:t xml:space="preserve"> לא מעניין איפה הייתה המכירה הראשונה, מה שחשוב אם הייתה מכירה חוקית של </w:t>
      </w:r>
      <w:r w:rsidRPr="003B3822">
        <w:rPr>
          <w:rFonts w:ascii="David" w:hAnsi="David" w:cs="David"/>
          <w:sz w:val="24"/>
          <w:szCs w:val="24"/>
          <w:rtl/>
        </w:rPr>
        <w:lastRenderedPageBreak/>
        <w:t>עותק חוקי. ולכן י</w:t>
      </w:r>
      <w:r w:rsidR="00A62DFD">
        <w:rPr>
          <w:rFonts w:ascii="David" w:hAnsi="David" w:cs="David" w:hint="cs"/>
          <w:sz w:val="24"/>
          <w:szCs w:val="24"/>
          <w:rtl/>
        </w:rPr>
        <w:t>ש</w:t>
      </w:r>
      <w:r w:rsidRPr="003B3822">
        <w:rPr>
          <w:rFonts w:ascii="David" w:hAnsi="David" w:cs="David"/>
          <w:sz w:val="24"/>
          <w:szCs w:val="24"/>
          <w:rtl/>
        </w:rPr>
        <w:t xml:space="preserve"> מיצוי על א</w:t>
      </w:r>
      <w:r w:rsidR="00A62DFD">
        <w:rPr>
          <w:rFonts w:ascii="David" w:hAnsi="David" w:cs="David" w:hint="cs"/>
          <w:sz w:val="24"/>
          <w:szCs w:val="24"/>
          <w:rtl/>
        </w:rPr>
        <w:t xml:space="preserve">ף </w:t>
      </w:r>
      <w:r w:rsidRPr="003B3822">
        <w:rPr>
          <w:rFonts w:ascii="David" w:hAnsi="David" w:cs="David"/>
          <w:sz w:val="24"/>
          <w:szCs w:val="24"/>
          <w:rtl/>
        </w:rPr>
        <w:t>שמדובר בייבוא בין לאומי. כיום- בארה</w:t>
      </w:r>
      <w:r w:rsidR="006B4C55">
        <w:rPr>
          <w:rFonts w:ascii="David" w:hAnsi="David" w:cs="David" w:hint="cs"/>
          <w:sz w:val="24"/>
          <w:szCs w:val="24"/>
          <w:rtl/>
        </w:rPr>
        <w:t>"</w:t>
      </w:r>
      <w:r w:rsidRPr="003B3822">
        <w:rPr>
          <w:rFonts w:ascii="David" w:hAnsi="David" w:cs="David"/>
          <w:sz w:val="24"/>
          <w:szCs w:val="24"/>
          <w:rtl/>
        </w:rPr>
        <w:t>ב ניתן לייבא יצירה ממקום זר אין בעיה עם זכויות יוצרים.</w:t>
      </w:r>
    </w:p>
    <w:p w14:paraId="32729FE5" w14:textId="06E03B8F" w:rsidR="00EB352D" w:rsidRPr="00EB352D" w:rsidRDefault="00EB352D" w:rsidP="00EB352D">
      <w:pPr>
        <w:spacing w:line="360" w:lineRule="auto"/>
        <w:jc w:val="center"/>
        <w:rPr>
          <w:rFonts w:ascii="David" w:hAnsi="David" w:cs="David"/>
          <w:b/>
          <w:bCs/>
          <w:sz w:val="24"/>
          <w:szCs w:val="24"/>
          <w:u w:val="single"/>
          <w:rtl/>
        </w:rPr>
      </w:pPr>
      <w:r w:rsidRPr="00EB352D">
        <w:rPr>
          <w:rFonts w:ascii="David" w:hAnsi="David" w:cs="David"/>
          <w:b/>
          <w:bCs/>
          <w:sz w:val="24"/>
          <w:szCs w:val="24"/>
          <w:u w:val="single"/>
          <w:rtl/>
        </w:rPr>
        <w:t>זכויות מוסריות</w:t>
      </w:r>
    </w:p>
    <w:p w14:paraId="58113949" w14:textId="21BA5285" w:rsidR="00EB352D" w:rsidRPr="00EB352D" w:rsidRDefault="00EB352D" w:rsidP="00A1334A">
      <w:pPr>
        <w:spacing w:line="360" w:lineRule="auto"/>
        <w:rPr>
          <w:rFonts w:ascii="David" w:hAnsi="David" w:cs="David"/>
          <w:sz w:val="24"/>
          <w:szCs w:val="24"/>
          <w:rtl/>
        </w:rPr>
      </w:pPr>
      <w:r w:rsidRPr="00A1334A">
        <w:rPr>
          <w:rFonts w:ascii="David" w:hAnsi="David" w:cs="David"/>
          <w:b/>
          <w:bCs/>
          <w:sz w:val="24"/>
          <w:szCs w:val="24"/>
          <w:rtl/>
        </w:rPr>
        <w:t>אמנת ברן -</w:t>
      </w:r>
      <w:r w:rsidRPr="00EB352D">
        <w:rPr>
          <w:rFonts w:ascii="David" w:hAnsi="David" w:cs="David"/>
          <w:sz w:val="24"/>
          <w:szCs w:val="24"/>
          <w:rtl/>
        </w:rPr>
        <w:t xml:space="preserve"> קובעת באופן חד משמעי שבנוסף לכל הזכויות הכלכליות (אפילו אם </w:t>
      </w:r>
      <w:r w:rsidR="00A1334A">
        <w:rPr>
          <w:rFonts w:ascii="David" w:hAnsi="David" w:cs="David" w:hint="cs"/>
          <w:sz w:val="24"/>
          <w:szCs w:val="24"/>
          <w:rtl/>
        </w:rPr>
        <w:t xml:space="preserve">יוצר </w:t>
      </w:r>
      <w:r w:rsidRPr="00EB352D">
        <w:rPr>
          <w:rFonts w:ascii="David" w:hAnsi="David" w:cs="David"/>
          <w:sz w:val="24"/>
          <w:szCs w:val="24"/>
          <w:rtl/>
        </w:rPr>
        <w:t xml:space="preserve">מכר את הזכויות הכלכליות) לאותו יוצר יש את הזכויות המוסריות: זכות ייחוס וזכות לשלמות היצירה- שלא יפגעו ביצירה בדרך שפוגעת בכבודו ובמוניטין של היוצר. </w:t>
      </w:r>
    </w:p>
    <w:p w14:paraId="5DD743C8" w14:textId="0A01C677" w:rsidR="00EB352D" w:rsidRPr="00204E88" w:rsidRDefault="00EB352D" w:rsidP="00A1334A">
      <w:pPr>
        <w:spacing w:line="360" w:lineRule="auto"/>
        <w:rPr>
          <w:rFonts w:ascii="David" w:hAnsi="David" w:cs="David"/>
          <w:sz w:val="24"/>
          <w:szCs w:val="24"/>
          <w:rtl/>
        </w:rPr>
      </w:pPr>
      <w:r w:rsidRPr="00204E88">
        <w:rPr>
          <w:rFonts w:ascii="David" w:hAnsi="David" w:cs="David"/>
          <w:sz w:val="24"/>
          <w:szCs w:val="24"/>
          <w:rtl/>
        </w:rPr>
        <w:t>יש גרסאות</w:t>
      </w:r>
      <w:r w:rsidR="00A1334A" w:rsidRPr="00204E88">
        <w:rPr>
          <w:rFonts w:ascii="David" w:hAnsi="David" w:cs="David"/>
          <w:sz w:val="24"/>
          <w:szCs w:val="24"/>
          <w:rtl/>
        </w:rPr>
        <w:t xml:space="preserve"> שבהן </w:t>
      </w:r>
      <w:r w:rsidRPr="00204E88">
        <w:rPr>
          <w:rFonts w:ascii="David" w:hAnsi="David" w:cs="David"/>
          <w:sz w:val="24"/>
          <w:szCs w:val="24"/>
          <w:rtl/>
        </w:rPr>
        <w:t>הזכויות המוסריות חזקות (צרפת) וכאלה שהן חלשות (ארה</w:t>
      </w:r>
      <w:r w:rsidR="00A1334A" w:rsidRPr="00204E88">
        <w:rPr>
          <w:rFonts w:ascii="David" w:hAnsi="David" w:cs="David"/>
          <w:sz w:val="24"/>
          <w:szCs w:val="24"/>
          <w:rtl/>
        </w:rPr>
        <w:t>"</w:t>
      </w:r>
      <w:r w:rsidRPr="00204E88">
        <w:rPr>
          <w:rFonts w:ascii="David" w:hAnsi="David" w:cs="David"/>
          <w:sz w:val="24"/>
          <w:szCs w:val="24"/>
          <w:rtl/>
        </w:rPr>
        <w:t>ב- שאימצה את הגרס</w:t>
      </w:r>
      <w:r w:rsidR="00A1334A" w:rsidRPr="00204E88">
        <w:rPr>
          <w:rFonts w:ascii="David" w:hAnsi="David" w:cs="David"/>
          <w:sz w:val="24"/>
          <w:szCs w:val="24"/>
          <w:rtl/>
        </w:rPr>
        <w:t>ה</w:t>
      </w:r>
      <w:r w:rsidRPr="00204E88">
        <w:rPr>
          <w:rFonts w:ascii="David" w:hAnsi="David" w:cs="David"/>
          <w:sz w:val="24"/>
          <w:szCs w:val="24"/>
          <w:rtl/>
        </w:rPr>
        <w:t xml:space="preserve"> המינימלית ביותר). </w:t>
      </w:r>
    </w:p>
    <w:p w14:paraId="77301E0E" w14:textId="77777777" w:rsidR="000C314D" w:rsidRPr="00204E88" w:rsidRDefault="000C314D" w:rsidP="000C314D">
      <w:pPr>
        <w:jc w:val="both"/>
        <w:rPr>
          <w:rFonts w:ascii="David" w:hAnsi="David" w:cs="David"/>
          <w:sz w:val="24"/>
          <w:szCs w:val="24"/>
          <w:rtl/>
        </w:rPr>
      </w:pPr>
      <w:r w:rsidRPr="00204E88">
        <w:rPr>
          <w:rFonts w:ascii="David" w:hAnsi="David" w:cs="David"/>
          <w:sz w:val="24"/>
          <w:szCs w:val="24"/>
          <w:rtl/>
        </w:rPr>
        <w:t xml:space="preserve">הזכויות האלו הן אישיות ולא מועברות הלאה כמו זכויות כלכליות. </w:t>
      </w:r>
      <w:r w:rsidRPr="00204E88">
        <w:rPr>
          <w:rFonts w:ascii="David" w:hAnsi="David" w:cs="David"/>
          <w:b/>
          <w:bCs/>
          <w:sz w:val="24"/>
          <w:szCs w:val="24"/>
          <w:rtl/>
        </w:rPr>
        <w:t>הן בלתי עבירות.</w:t>
      </w:r>
      <w:r w:rsidRPr="00204E88">
        <w:rPr>
          <w:rFonts w:ascii="David" w:hAnsi="David" w:cs="David"/>
          <w:sz w:val="24"/>
          <w:szCs w:val="24"/>
          <w:rtl/>
        </w:rPr>
        <w:t xml:space="preserve"> </w:t>
      </w:r>
    </w:p>
    <w:p w14:paraId="265044EC" w14:textId="50FA3242" w:rsidR="00EB352D" w:rsidRPr="00EB352D" w:rsidRDefault="00EB352D" w:rsidP="00EB352D">
      <w:pPr>
        <w:spacing w:line="360" w:lineRule="auto"/>
        <w:rPr>
          <w:rFonts w:ascii="David" w:hAnsi="David" w:cs="David"/>
          <w:sz w:val="24"/>
          <w:szCs w:val="24"/>
          <w:rtl/>
        </w:rPr>
      </w:pPr>
      <w:r w:rsidRPr="00A1334A">
        <w:rPr>
          <w:rFonts w:ascii="David" w:hAnsi="David" w:cs="David"/>
          <w:b/>
          <w:bCs/>
          <w:sz w:val="24"/>
          <w:szCs w:val="24"/>
          <w:rtl/>
        </w:rPr>
        <w:t>סוגים של זכות מוסרית:</w:t>
      </w:r>
      <w:r w:rsidRPr="00EB352D">
        <w:rPr>
          <w:rFonts w:ascii="David" w:hAnsi="David" w:cs="David"/>
          <w:sz w:val="24"/>
          <w:szCs w:val="24"/>
          <w:rtl/>
        </w:rPr>
        <w:t xml:space="preserve"> (2 הראשונות</w:t>
      </w:r>
      <w:r w:rsidR="00A1334A">
        <w:rPr>
          <w:rFonts w:ascii="David" w:hAnsi="David" w:cs="David" w:hint="cs"/>
          <w:sz w:val="24"/>
          <w:szCs w:val="24"/>
          <w:rtl/>
        </w:rPr>
        <w:t xml:space="preserve"> הן</w:t>
      </w:r>
      <w:r w:rsidRPr="00EB352D">
        <w:rPr>
          <w:rFonts w:ascii="David" w:hAnsi="David" w:cs="David"/>
          <w:sz w:val="24"/>
          <w:szCs w:val="24"/>
          <w:rtl/>
        </w:rPr>
        <w:t xml:space="preserve"> העיקריות)</w:t>
      </w:r>
    </w:p>
    <w:p w14:paraId="3361AFB7" w14:textId="77777777" w:rsidR="00A1334A" w:rsidRDefault="00EB352D">
      <w:pPr>
        <w:pStyle w:val="a7"/>
        <w:numPr>
          <w:ilvl w:val="0"/>
          <w:numId w:val="28"/>
        </w:numPr>
        <w:spacing w:line="360" w:lineRule="auto"/>
        <w:rPr>
          <w:rFonts w:ascii="David" w:hAnsi="David" w:cs="David"/>
          <w:sz w:val="24"/>
          <w:szCs w:val="24"/>
        </w:rPr>
      </w:pPr>
      <w:r w:rsidRPr="00A1334A">
        <w:rPr>
          <w:rFonts w:ascii="David" w:hAnsi="David" w:cs="David"/>
          <w:sz w:val="24"/>
          <w:szCs w:val="24"/>
          <w:rtl/>
        </w:rPr>
        <w:t xml:space="preserve">ייחוס - 2 מרכיבים- חיובי ושלילי. זכותי שייחסו אליי את היצירות שלי כיוצר. </w:t>
      </w:r>
    </w:p>
    <w:p w14:paraId="3365431B" w14:textId="154E0D59" w:rsidR="00A1334A" w:rsidRDefault="00EB352D">
      <w:pPr>
        <w:pStyle w:val="a7"/>
        <w:numPr>
          <w:ilvl w:val="0"/>
          <w:numId w:val="28"/>
        </w:numPr>
        <w:spacing w:line="360" w:lineRule="auto"/>
        <w:rPr>
          <w:rFonts w:ascii="David" w:hAnsi="David" w:cs="David"/>
          <w:sz w:val="24"/>
          <w:szCs w:val="24"/>
        </w:rPr>
      </w:pPr>
      <w:r w:rsidRPr="00A1334A">
        <w:rPr>
          <w:rFonts w:ascii="David" w:hAnsi="David" w:cs="David"/>
          <w:sz w:val="24"/>
          <w:szCs w:val="24"/>
          <w:rtl/>
        </w:rPr>
        <w:t>שלמות -</w:t>
      </w:r>
      <w:r w:rsidR="00A1334A" w:rsidRPr="00A1334A">
        <w:rPr>
          <w:rFonts w:ascii="David" w:hAnsi="David" w:cs="David" w:hint="cs"/>
          <w:sz w:val="24"/>
          <w:szCs w:val="24"/>
          <w:rtl/>
        </w:rPr>
        <w:t xml:space="preserve"> </w:t>
      </w:r>
      <w:r w:rsidR="00A1334A" w:rsidRPr="00A1334A">
        <w:rPr>
          <w:rFonts w:ascii="David" w:hAnsi="David" w:cs="David"/>
          <w:sz w:val="24"/>
          <w:szCs w:val="24"/>
          <w:rtl/>
        </w:rPr>
        <w:t>שלא יפגעו ביצירה בדרך שפוגעת בכבודו ובמוניטין של היוצ</w:t>
      </w:r>
      <w:r w:rsidR="006866F7">
        <w:rPr>
          <w:rFonts w:ascii="David" w:hAnsi="David" w:cs="David" w:hint="cs"/>
          <w:sz w:val="24"/>
          <w:szCs w:val="24"/>
          <w:rtl/>
        </w:rPr>
        <w:t>ר,</w:t>
      </w:r>
      <w:r w:rsidR="006866F7" w:rsidRPr="00204E88">
        <w:rPr>
          <w:rFonts w:ascii="David" w:hAnsi="David" w:cs="David"/>
          <w:sz w:val="24"/>
          <w:szCs w:val="24"/>
          <w:rtl/>
        </w:rPr>
        <w:t xml:space="preserve"> למנוע עיוות או פגיעה או שינוי ביצירה שתפגע במוניטין</w:t>
      </w:r>
    </w:p>
    <w:p w14:paraId="3827391C" w14:textId="77777777" w:rsidR="00A1334A" w:rsidRDefault="00EB352D">
      <w:pPr>
        <w:pStyle w:val="a7"/>
        <w:numPr>
          <w:ilvl w:val="0"/>
          <w:numId w:val="28"/>
        </w:numPr>
        <w:spacing w:line="360" w:lineRule="auto"/>
        <w:rPr>
          <w:rFonts w:ascii="David" w:hAnsi="David" w:cs="David"/>
          <w:sz w:val="24"/>
          <w:szCs w:val="24"/>
        </w:rPr>
      </w:pPr>
      <w:r w:rsidRPr="00A1334A">
        <w:rPr>
          <w:rFonts w:ascii="David" w:hAnsi="David" w:cs="David"/>
          <w:sz w:val="24"/>
          <w:szCs w:val="24"/>
          <w:rtl/>
        </w:rPr>
        <w:t>פרסום ראשון</w:t>
      </w:r>
    </w:p>
    <w:p w14:paraId="17D7B53B" w14:textId="4720EFB1" w:rsidR="00EB352D" w:rsidRPr="00A1334A" w:rsidRDefault="00EB352D">
      <w:pPr>
        <w:pStyle w:val="a7"/>
        <w:numPr>
          <w:ilvl w:val="0"/>
          <w:numId w:val="28"/>
        </w:numPr>
        <w:spacing w:line="360" w:lineRule="auto"/>
        <w:rPr>
          <w:rFonts w:ascii="David" w:hAnsi="David" w:cs="David"/>
          <w:sz w:val="24"/>
          <w:szCs w:val="24"/>
          <w:rtl/>
        </w:rPr>
      </w:pPr>
      <w:r w:rsidRPr="00A1334A">
        <w:rPr>
          <w:rFonts w:ascii="David" w:hAnsi="David" w:cs="David"/>
          <w:sz w:val="24"/>
          <w:szCs w:val="24"/>
          <w:rtl/>
        </w:rPr>
        <w:t xml:space="preserve">אבהות- מושג רחב מידי, לא נתעסק בו. </w:t>
      </w:r>
    </w:p>
    <w:p w14:paraId="6D3A660B" w14:textId="481D233B" w:rsidR="00EB352D" w:rsidRPr="00EB352D" w:rsidRDefault="00EB352D" w:rsidP="00A1334A">
      <w:pPr>
        <w:spacing w:line="360" w:lineRule="auto"/>
        <w:rPr>
          <w:rFonts w:ascii="David" w:hAnsi="David" w:cs="David"/>
          <w:sz w:val="24"/>
          <w:szCs w:val="24"/>
          <w:rtl/>
        </w:rPr>
      </w:pPr>
      <w:r w:rsidRPr="00A1334A">
        <w:rPr>
          <w:rFonts w:ascii="David" w:hAnsi="David" w:cs="David"/>
          <w:b/>
          <w:bCs/>
          <w:sz w:val="24"/>
          <w:szCs w:val="24"/>
          <w:rtl/>
        </w:rPr>
        <w:t xml:space="preserve">אמנת </w:t>
      </w:r>
      <w:proofErr w:type="spellStart"/>
      <w:r w:rsidRPr="00A1334A">
        <w:rPr>
          <w:rFonts w:ascii="David" w:hAnsi="David" w:cs="David"/>
          <w:b/>
          <w:bCs/>
          <w:sz w:val="24"/>
          <w:szCs w:val="24"/>
          <w:rtl/>
        </w:rPr>
        <w:t>טריפס</w:t>
      </w:r>
      <w:proofErr w:type="spellEnd"/>
      <w:r w:rsidRPr="00A1334A">
        <w:rPr>
          <w:rFonts w:ascii="David" w:hAnsi="David" w:cs="David"/>
          <w:b/>
          <w:bCs/>
          <w:sz w:val="24"/>
          <w:szCs w:val="24"/>
          <w:rtl/>
        </w:rPr>
        <w:t>-</w:t>
      </w:r>
      <w:r w:rsidRPr="00EB352D">
        <w:rPr>
          <w:rFonts w:ascii="David" w:hAnsi="David" w:cs="David"/>
          <w:sz w:val="24"/>
          <w:szCs w:val="24"/>
          <w:rtl/>
        </w:rPr>
        <w:t xml:space="preserve"> (ככל אמנה זו מספקת יותר מנגנון אכיפה מ</w:t>
      </w:r>
      <w:r w:rsidR="00A1334A">
        <w:rPr>
          <w:rFonts w:ascii="David" w:hAnsi="David" w:cs="David" w:hint="cs"/>
          <w:sz w:val="24"/>
          <w:szCs w:val="24"/>
          <w:rtl/>
        </w:rPr>
        <w:t xml:space="preserve">אמנת </w:t>
      </w:r>
      <w:r w:rsidRPr="00EB352D">
        <w:rPr>
          <w:rFonts w:ascii="David" w:hAnsi="David" w:cs="David"/>
          <w:sz w:val="24"/>
          <w:szCs w:val="24"/>
          <w:rtl/>
        </w:rPr>
        <w:t>ברן בעניין זכויות יוצרים) . לנושא זה האמנה אומרת שניתן לאכוף את כל הזכויות באמנת ברן מלבד הזכויות המוסריות.</w:t>
      </w:r>
    </w:p>
    <w:p w14:paraId="0A98BFA0" w14:textId="427B709C" w:rsidR="00EB352D" w:rsidRPr="00EB352D" w:rsidRDefault="00EB352D" w:rsidP="00A1334A">
      <w:pPr>
        <w:spacing w:line="360" w:lineRule="auto"/>
        <w:rPr>
          <w:rFonts w:ascii="David" w:hAnsi="David" w:cs="David"/>
          <w:sz w:val="24"/>
          <w:szCs w:val="24"/>
          <w:rtl/>
        </w:rPr>
      </w:pPr>
      <w:r w:rsidRPr="00A1334A">
        <w:rPr>
          <w:rFonts w:ascii="David" w:hAnsi="David" w:cs="David"/>
          <w:b/>
          <w:bCs/>
          <w:sz w:val="24"/>
          <w:szCs w:val="24"/>
          <w:rtl/>
        </w:rPr>
        <w:t>הדין בקנדה-</w:t>
      </w:r>
      <w:r w:rsidRPr="00EB352D">
        <w:rPr>
          <w:rFonts w:ascii="David" w:hAnsi="David" w:cs="David"/>
          <w:sz w:val="24"/>
          <w:szCs w:val="24"/>
          <w:rtl/>
        </w:rPr>
        <w:t xml:space="preserve"> </w:t>
      </w:r>
      <w:r w:rsidR="00A1334A">
        <w:rPr>
          <w:rFonts w:ascii="David" w:hAnsi="David" w:cs="David" w:hint="cs"/>
          <w:sz w:val="24"/>
          <w:szCs w:val="24"/>
          <w:rtl/>
        </w:rPr>
        <w:t>מ</w:t>
      </w:r>
      <w:r w:rsidR="005366E9">
        <w:rPr>
          <w:rFonts w:ascii="David" w:hAnsi="David" w:cs="David" w:hint="cs"/>
          <w:sz w:val="24"/>
          <w:szCs w:val="24"/>
          <w:rtl/>
        </w:rPr>
        <w:t>קנה</w:t>
      </w:r>
      <w:r w:rsidR="00A1334A">
        <w:rPr>
          <w:rFonts w:ascii="David" w:hAnsi="David" w:cs="David" w:hint="cs"/>
          <w:sz w:val="24"/>
          <w:szCs w:val="24"/>
          <w:rtl/>
        </w:rPr>
        <w:t xml:space="preserve"> הגנה ל</w:t>
      </w:r>
      <w:r w:rsidRPr="00EB352D">
        <w:rPr>
          <w:rFonts w:ascii="David" w:hAnsi="David" w:cs="David"/>
          <w:sz w:val="24"/>
          <w:szCs w:val="24"/>
          <w:rtl/>
        </w:rPr>
        <w:t>זכות לשלמות</w:t>
      </w:r>
      <w:r w:rsidR="00A1334A">
        <w:rPr>
          <w:rFonts w:ascii="David" w:hAnsi="David" w:cs="David" w:hint="cs"/>
          <w:sz w:val="24"/>
          <w:szCs w:val="24"/>
          <w:rtl/>
        </w:rPr>
        <w:t xml:space="preserve"> (אך </w:t>
      </w:r>
      <w:r w:rsidRPr="00EB352D">
        <w:rPr>
          <w:rFonts w:ascii="David" w:hAnsi="David" w:cs="David"/>
          <w:sz w:val="24"/>
          <w:szCs w:val="24"/>
          <w:rtl/>
        </w:rPr>
        <w:t>לא אומרים הרבה</w:t>
      </w:r>
      <w:r w:rsidR="00A1334A">
        <w:rPr>
          <w:rFonts w:ascii="David" w:hAnsi="David" w:cs="David" w:hint="cs"/>
          <w:sz w:val="24"/>
          <w:szCs w:val="24"/>
          <w:rtl/>
        </w:rPr>
        <w:t>-</w:t>
      </w:r>
      <w:r w:rsidRPr="00EB352D">
        <w:rPr>
          <w:rFonts w:ascii="David" w:hAnsi="David" w:cs="David"/>
          <w:sz w:val="24"/>
          <w:szCs w:val="24"/>
          <w:rtl/>
        </w:rPr>
        <w:t xml:space="preserve">הפסיקה </w:t>
      </w:r>
      <w:r w:rsidR="00A1334A">
        <w:rPr>
          <w:rFonts w:ascii="David" w:hAnsi="David" w:cs="David" w:hint="cs"/>
          <w:sz w:val="24"/>
          <w:szCs w:val="24"/>
          <w:rtl/>
        </w:rPr>
        <w:t>היא בעיקר שקובעת)</w:t>
      </w:r>
      <w:r w:rsidRPr="00EB352D">
        <w:rPr>
          <w:rFonts w:ascii="David" w:hAnsi="David" w:cs="David"/>
          <w:sz w:val="24"/>
          <w:szCs w:val="24"/>
          <w:rtl/>
        </w:rPr>
        <w:t xml:space="preserve"> </w:t>
      </w:r>
      <w:r w:rsidR="00A1334A">
        <w:rPr>
          <w:rFonts w:ascii="David" w:hAnsi="David" w:cs="David" w:hint="cs"/>
          <w:sz w:val="24"/>
          <w:szCs w:val="24"/>
          <w:rtl/>
        </w:rPr>
        <w:t xml:space="preserve"> והגנה על </w:t>
      </w:r>
      <w:r w:rsidRPr="00EB352D">
        <w:rPr>
          <w:rFonts w:ascii="David" w:hAnsi="David" w:cs="David"/>
          <w:sz w:val="24"/>
          <w:szCs w:val="24"/>
          <w:rtl/>
        </w:rPr>
        <w:t xml:space="preserve">הזכות להיות מיוחס/ להישאר אנונימי. </w:t>
      </w:r>
    </w:p>
    <w:p w14:paraId="03B9373B" w14:textId="6219A417" w:rsidR="00EB352D" w:rsidRPr="00EB352D" w:rsidRDefault="00EB352D" w:rsidP="00A1334A">
      <w:pPr>
        <w:spacing w:line="360" w:lineRule="auto"/>
        <w:rPr>
          <w:rFonts w:ascii="David" w:hAnsi="David" w:cs="David"/>
          <w:sz w:val="24"/>
          <w:szCs w:val="24"/>
          <w:rtl/>
        </w:rPr>
      </w:pPr>
      <w:r w:rsidRPr="00A1334A">
        <w:rPr>
          <w:rFonts w:ascii="David" w:hAnsi="David" w:cs="David"/>
          <w:b/>
          <w:bCs/>
          <w:sz w:val="24"/>
          <w:szCs w:val="24"/>
          <w:rtl/>
        </w:rPr>
        <w:t>הדין בישראל -</w:t>
      </w:r>
      <w:r w:rsidRPr="00EB352D">
        <w:rPr>
          <w:rFonts w:ascii="David" w:hAnsi="David" w:cs="David"/>
          <w:sz w:val="24"/>
          <w:szCs w:val="24"/>
          <w:rtl/>
        </w:rPr>
        <w:t xml:space="preserve"> מעניק הגנה על זכויות מוסריות. </w:t>
      </w:r>
    </w:p>
    <w:p w14:paraId="73887C17" w14:textId="2C438417" w:rsidR="00EB352D" w:rsidRPr="00A1334A" w:rsidRDefault="00326C88" w:rsidP="00EB352D">
      <w:pPr>
        <w:spacing w:line="360" w:lineRule="auto"/>
        <w:rPr>
          <w:rFonts w:ascii="David" w:hAnsi="David" w:cs="David"/>
          <w:b/>
          <w:bCs/>
          <w:sz w:val="24"/>
          <w:szCs w:val="24"/>
          <w:u w:val="single"/>
          <w:rtl/>
        </w:rPr>
      </w:pPr>
      <w:r>
        <w:rPr>
          <w:noProof/>
        </w:rPr>
        <w:drawing>
          <wp:anchor distT="0" distB="0" distL="114300" distR="114300" simplePos="0" relativeHeight="251676672" behindDoc="0" locked="0" layoutInCell="1" allowOverlap="1" wp14:anchorId="5BFAEC25" wp14:editId="73ADBA03">
            <wp:simplePos x="0" y="0"/>
            <wp:positionH relativeFrom="margin">
              <wp:posOffset>-267335</wp:posOffset>
            </wp:positionH>
            <wp:positionV relativeFrom="paragraph">
              <wp:posOffset>240665</wp:posOffset>
            </wp:positionV>
            <wp:extent cx="2522220" cy="2038350"/>
            <wp:effectExtent l="152400" t="152400" r="354330" b="361950"/>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2220" cy="2038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B352D" w:rsidRPr="00A1334A">
        <w:rPr>
          <w:rFonts w:ascii="David" w:hAnsi="David" w:cs="David"/>
          <w:b/>
          <w:bCs/>
          <w:sz w:val="24"/>
          <w:szCs w:val="24"/>
          <w:u w:val="single"/>
          <w:rtl/>
        </w:rPr>
        <w:t>פסיקה צרפתית</w:t>
      </w:r>
    </w:p>
    <w:p w14:paraId="45C5AB88" w14:textId="77777777" w:rsidR="00DD6999" w:rsidRDefault="00EB352D" w:rsidP="00DD6999">
      <w:pPr>
        <w:spacing w:line="360" w:lineRule="auto"/>
        <w:rPr>
          <w:rFonts w:ascii="David" w:hAnsi="David" w:cs="David"/>
          <w:sz w:val="24"/>
          <w:szCs w:val="24"/>
          <w:rtl/>
        </w:rPr>
      </w:pPr>
      <w:proofErr w:type="spellStart"/>
      <w:r w:rsidRPr="00A1334A">
        <w:rPr>
          <w:rFonts w:ascii="David" w:hAnsi="David" w:cs="David"/>
          <w:b/>
          <w:bCs/>
          <w:color w:val="0070C0"/>
          <w:sz w:val="24"/>
          <w:szCs w:val="24"/>
        </w:rPr>
        <w:t>Societie</w:t>
      </w:r>
      <w:proofErr w:type="spellEnd"/>
      <w:r w:rsidRPr="00A1334A">
        <w:rPr>
          <w:rFonts w:ascii="David" w:hAnsi="David" w:cs="David"/>
          <w:b/>
          <w:bCs/>
          <w:color w:val="0070C0"/>
          <w:sz w:val="24"/>
          <w:szCs w:val="24"/>
        </w:rPr>
        <w:t xml:space="preserve"> plan et </w:t>
      </w:r>
      <w:proofErr w:type="spellStart"/>
      <w:r w:rsidRPr="00A1334A">
        <w:rPr>
          <w:rFonts w:ascii="David" w:hAnsi="David" w:cs="David"/>
          <w:b/>
          <w:bCs/>
          <w:color w:val="0070C0"/>
          <w:sz w:val="24"/>
          <w:szCs w:val="24"/>
        </w:rPr>
        <w:t>autres</w:t>
      </w:r>
      <w:proofErr w:type="spellEnd"/>
      <w:r w:rsidRPr="00A1334A">
        <w:rPr>
          <w:rFonts w:ascii="David" w:hAnsi="David" w:cs="David"/>
          <w:b/>
          <w:bCs/>
          <w:color w:val="0070C0"/>
          <w:sz w:val="24"/>
          <w:szCs w:val="24"/>
        </w:rPr>
        <w:t xml:space="preserve"> v </w:t>
      </w:r>
      <w:proofErr w:type="spellStart"/>
      <w:r w:rsidRPr="00A1334A">
        <w:rPr>
          <w:rFonts w:ascii="David" w:hAnsi="David" w:cs="David"/>
          <w:b/>
          <w:bCs/>
          <w:color w:val="0070C0"/>
          <w:sz w:val="24"/>
          <w:szCs w:val="24"/>
        </w:rPr>
        <w:t>pierre</w:t>
      </w:r>
      <w:proofErr w:type="spellEnd"/>
      <w:r w:rsidRPr="00A1334A">
        <w:rPr>
          <w:rFonts w:ascii="David" w:hAnsi="David" w:cs="David"/>
          <w:b/>
          <w:bCs/>
          <w:color w:val="0070C0"/>
          <w:sz w:val="24"/>
          <w:szCs w:val="24"/>
        </w:rPr>
        <w:t xml:space="preserve"> Hugo et </w:t>
      </w:r>
      <w:proofErr w:type="spellStart"/>
      <w:r w:rsidRPr="00A1334A">
        <w:rPr>
          <w:rFonts w:ascii="David" w:hAnsi="David" w:cs="David"/>
          <w:b/>
          <w:bCs/>
          <w:color w:val="0070C0"/>
          <w:sz w:val="24"/>
          <w:szCs w:val="24"/>
        </w:rPr>
        <w:t>autres</w:t>
      </w:r>
      <w:proofErr w:type="spellEnd"/>
      <w:r w:rsidRPr="00A1334A">
        <w:rPr>
          <w:rFonts w:ascii="David" w:hAnsi="David" w:cs="David"/>
          <w:b/>
          <w:bCs/>
          <w:color w:val="0070C0"/>
          <w:sz w:val="24"/>
          <w:szCs w:val="24"/>
        </w:rPr>
        <w:t xml:space="preserve"> 2007</w:t>
      </w:r>
      <w:r w:rsidRPr="00A1334A">
        <w:rPr>
          <w:rFonts w:ascii="David" w:hAnsi="David" w:cs="David"/>
          <w:b/>
          <w:bCs/>
          <w:color w:val="0070C0"/>
          <w:sz w:val="24"/>
          <w:szCs w:val="24"/>
          <w:rtl/>
        </w:rPr>
        <w:t xml:space="preserve"> </w:t>
      </w:r>
      <w:r w:rsidRPr="00EB352D">
        <w:rPr>
          <w:rFonts w:ascii="David" w:hAnsi="David" w:cs="David"/>
          <w:sz w:val="24"/>
          <w:szCs w:val="24"/>
          <w:rtl/>
        </w:rPr>
        <w:t xml:space="preserve">- הספר עצמו הוא מהמאה ה-19. בעקבותיו יצאו סרטים והצגות. הזכויות הכלכליות פקעו מזמן. </w:t>
      </w:r>
      <w:r w:rsidR="00E36668">
        <w:rPr>
          <w:rFonts w:ascii="David" w:hAnsi="David" w:cs="David" w:hint="cs"/>
          <w:sz w:val="24"/>
          <w:szCs w:val="24"/>
          <w:rtl/>
        </w:rPr>
        <w:t xml:space="preserve"> </w:t>
      </w:r>
      <w:r w:rsidRPr="00EB352D">
        <w:rPr>
          <w:rFonts w:ascii="David" w:hAnsi="David" w:cs="David"/>
          <w:sz w:val="24"/>
          <w:szCs w:val="24"/>
          <w:rtl/>
        </w:rPr>
        <w:t xml:space="preserve">עלו 3 שאלות נפרדות- </w:t>
      </w:r>
    </w:p>
    <w:p w14:paraId="5BC5D992" w14:textId="77777777" w:rsidR="00DD6999" w:rsidRDefault="00EB352D">
      <w:pPr>
        <w:pStyle w:val="a7"/>
        <w:numPr>
          <w:ilvl w:val="0"/>
          <w:numId w:val="29"/>
        </w:numPr>
        <w:spacing w:line="360" w:lineRule="auto"/>
        <w:rPr>
          <w:rFonts w:ascii="David" w:hAnsi="David" w:cs="David"/>
          <w:sz w:val="24"/>
          <w:szCs w:val="24"/>
        </w:rPr>
      </w:pPr>
      <w:r w:rsidRPr="00DD6999">
        <w:rPr>
          <w:rFonts w:ascii="David" w:hAnsi="David" w:cs="David"/>
          <w:sz w:val="24"/>
          <w:szCs w:val="24"/>
          <w:rtl/>
        </w:rPr>
        <w:t xml:space="preserve">האם הזכות המוסרית </w:t>
      </w:r>
      <w:r w:rsidR="00E36668" w:rsidRPr="00DD6999">
        <w:rPr>
          <w:rFonts w:ascii="David" w:hAnsi="David" w:cs="David" w:hint="cs"/>
          <w:sz w:val="24"/>
          <w:szCs w:val="24"/>
          <w:rtl/>
        </w:rPr>
        <w:t>נ</w:t>
      </w:r>
      <w:r w:rsidRPr="00DD6999">
        <w:rPr>
          <w:rFonts w:ascii="David" w:hAnsi="David" w:cs="David"/>
          <w:sz w:val="24"/>
          <w:szCs w:val="24"/>
          <w:rtl/>
        </w:rPr>
        <w:t>משכת לאחר פקיעת הזכויות הכלכליות</w:t>
      </w:r>
    </w:p>
    <w:p w14:paraId="0749B36C" w14:textId="77777777" w:rsidR="00DD6999" w:rsidRDefault="00EB352D">
      <w:pPr>
        <w:pStyle w:val="a7"/>
        <w:numPr>
          <w:ilvl w:val="0"/>
          <w:numId w:val="29"/>
        </w:numPr>
        <w:spacing w:line="360" w:lineRule="auto"/>
        <w:rPr>
          <w:rFonts w:ascii="David" w:hAnsi="David" w:cs="David"/>
          <w:sz w:val="24"/>
          <w:szCs w:val="24"/>
        </w:rPr>
      </w:pPr>
      <w:r w:rsidRPr="00DD6999">
        <w:rPr>
          <w:rFonts w:ascii="David" w:hAnsi="David" w:cs="David"/>
          <w:sz w:val="24"/>
          <w:szCs w:val="24"/>
          <w:rtl/>
        </w:rPr>
        <w:t>האם יש פגיעה בזכות לשלמות אם עושים גרס</w:t>
      </w:r>
      <w:r w:rsidR="00E36668" w:rsidRPr="00DD6999">
        <w:rPr>
          <w:rFonts w:ascii="David" w:hAnsi="David" w:cs="David" w:hint="cs"/>
          <w:sz w:val="24"/>
          <w:szCs w:val="24"/>
          <w:rtl/>
        </w:rPr>
        <w:t>ה</w:t>
      </w:r>
      <w:r w:rsidRPr="00DD6999">
        <w:rPr>
          <w:rFonts w:ascii="David" w:hAnsi="David" w:cs="David"/>
          <w:sz w:val="24"/>
          <w:szCs w:val="24"/>
          <w:rtl/>
        </w:rPr>
        <w:t xml:space="preserve"> מוזיקלית של ספר - יצירה נגזרת רעה שפוגעת בשמו הטוב.</w:t>
      </w:r>
    </w:p>
    <w:p w14:paraId="6D92087C" w14:textId="72F5E03F" w:rsidR="00E36668" w:rsidRPr="00DD6999" w:rsidRDefault="00DD6999">
      <w:pPr>
        <w:pStyle w:val="a7"/>
        <w:numPr>
          <w:ilvl w:val="0"/>
          <w:numId w:val="29"/>
        </w:numPr>
        <w:spacing w:line="360" w:lineRule="auto"/>
        <w:rPr>
          <w:rFonts w:ascii="David" w:hAnsi="David" w:cs="David"/>
          <w:sz w:val="24"/>
          <w:szCs w:val="24"/>
          <w:rtl/>
        </w:rPr>
      </w:pPr>
      <w:r>
        <w:rPr>
          <w:rFonts w:ascii="David" w:hAnsi="David" w:cs="David" w:hint="cs"/>
          <w:sz w:val="24"/>
          <w:szCs w:val="24"/>
          <w:rtl/>
        </w:rPr>
        <w:t xml:space="preserve">השאלה השלישית </w:t>
      </w:r>
      <w:r w:rsidR="00EB352D" w:rsidRPr="00DD6999">
        <w:rPr>
          <w:rFonts w:ascii="David" w:hAnsi="David" w:cs="David"/>
          <w:sz w:val="24"/>
          <w:szCs w:val="24"/>
          <w:rtl/>
        </w:rPr>
        <w:t>לא רלוונטי</w:t>
      </w:r>
      <w:r>
        <w:rPr>
          <w:rFonts w:ascii="David" w:hAnsi="David" w:cs="David" w:hint="cs"/>
          <w:sz w:val="24"/>
          <w:szCs w:val="24"/>
          <w:rtl/>
        </w:rPr>
        <w:t>ת</w:t>
      </w:r>
      <w:r w:rsidR="00EB352D" w:rsidRPr="00DD6999">
        <w:rPr>
          <w:rFonts w:ascii="David" w:hAnsi="David" w:cs="David"/>
          <w:sz w:val="24"/>
          <w:szCs w:val="24"/>
          <w:rtl/>
        </w:rPr>
        <w:t xml:space="preserve"> </w:t>
      </w:r>
    </w:p>
    <w:p w14:paraId="1D89F716" w14:textId="59CFC81E" w:rsidR="00326C88" w:rsidRPr="00EB352D" w:rsidRDefault="00EB352D" w:rsidP="00326C88">
      <w:pPr>
        <w:spacing w:line="360" w:lineRule="auto"/>
        <w:rPr>
          <w:rFonts w:ascii="David" w:hAnsi="David" w:cs="David"/>
          <w:sz w:val="24"/>
          <w:szCs w:val="24"/>
          <w:rtl/>
        </w:rPr>
      </w:pPr>
      <w:r w:rsidRPr="00EB352D">
        <w:rPr>
          <w:rFonts w:ascii="David" w:hAnsi="David" w:cs="David"/>
          <w:sz w:val="24"/>
          <w:szCs w:val="24"/>
          <w:rtl/>
        </w:rPr>
        <w:t>ביהמ</w:t>
      </w:r>
      <w:r w:rsidR="00E36668">
        <w:rPr>
          <w:rFonts w:ascii="David" w:hAnsi="David" w:cs="David" w:hint="cs"/>
          <w:sz w:val="24"/>
          <w:szCs w:val="24"/>
          <w:rtl/>
        </w:rPr>
        <w:t>"</w:t>
      </w:r>
      <w:r w:rsidRPr="00EB352D">
        <w:rPr>
          <w:rFonts w:ascii="David" w:hAnsi="David" w:cs="David"/>
          <w:sz w:val="24"/>
          <w:szCs w:val="24"/>
          <w:rtl/>
        </w:rPr>
        <w:t>ש קבע שהזכויות פקעו</w:t>
      </w:r>
      <w:r w:rsidR="00E36668">
        <w:rPr>
          <w:rFonts w:ascii="David" w:hAnsi="David" w:cs="David" w:hint="cs"/>
          <w:sz w:val="24"/>
          <w:szCs w:val="24"/>
          <w:rtl/>
        </w:rPr>
        <w:t xml:space="preserve"> (</w:t>
      </w:r>
      <w:r w:rsidR="00DD6999">
        <w:rPr>
          <w:rFonts w:ascii="David" w:hAnsi="David" w:cs="David" w:hint="cs"/>
          <w:sz w:val="24"/>
          <w:szCs w:val="24"/>
          <w:rtl/>
        </w:rPr>
        <w:t>טענו ש</w:t>
      </w:r>
      <w:r w:rsidRPr="00EB352D">
        <w:rPr>
          <w:rFonts w:ascii="David" w:hAnsi="David" w:cs="David"/>
          <w:sz w:val="24"/>
          <w:szCs w:val="24"/>
          <w:rtl/>
        </w:rPr>
        <w:t>לא נקפוץ ישר לומר שהשינויים שאדם עושה ביצירה נגזרת ישר פוגעים בשמו הטוב</w:t>
      </w:r>
      <w:r w:rsidR="00E36668">
        <w:rPr>
          <w:rFonts w:ascii="David" w:hAnsi="David" w:cs="David" w:hint="cs"/>
          <w:sz w:val="24"/>
          <w:szCs w:val="24"/>
          <w:rtl/>
        </w:rPr>
        <w:t>)</w:t>
      </w:r>
      <w:r w:rsidRPr="00EB352D">
        <w:rPr>
          <w:rFonts w:ascii="David" w:hAnsi="David" w:cs="David"/>
          <w:sz w:val="24"/>
          <w:szCs w:val="24"/>
          <w:rtl/>
        </w:rPr>
        <w:t xml:space="preserve">. </w:t>
      </w:r>
    </w:p>
    <w:p w14:paraId="543CC3B8" w14:textId="1135D788" w:rsidR="0058193D" w:rsidRPr="0058193D" w:rsidRDefault="00E36668" w:rsidP="0058193D">
      <w:pPr>
        <w:spacing w:line="360" w:lineRule="auto"/>
        <w:rPr>
          <w:rFonts w:ascii="David" w:hAnsi="David" w:cs="David"/>
          <w:sz w:val="24"/>
          <w:szCs w:val="24"/>
          <w:rtl/>
        </w:rPr>
      </w:pPr>
      <w:r w:rsidRPr="00326C88">
        <w:rPr>
          <w:rFonts w:ascii="David" w:hAnsi="David" w:cs="David" w:hint="cs"/>
          <w:b/>
          <w:bCs/>
          <w:color w:val="0070C0"/>
          <w:sz w:val="24"/>
          <w:szCs w:val="24"/>
          <w:rtl/>
        </w:rPr>
        <w:t>פס"ד</w:t>
      </w:r>
      <w:r w:rsidR="00326C88">
        <w:rPr>
          <w:rFonts w:ascii="David" w:hAnsi="David" w:cs="David" w:hint="cs"/>
          <w:b/>
          <w:bCs/>
          <w:color w:val="0070C0"/>
          <w:sz w:val="24"/>
          <w:szCs w:val="24"/>
          <w:rtl/>
        </w:rPr>
        <w:t xml:space="preserve"> נוסף - </w:t>
      </w:r>
      <w:r w:rsidR="00326C88" w:rsidRPr="00326C88">
        <w:rPr>
          <w:rFonts w:ascii="David" w:hAnsi="David" w:cs="David" w:hint="cs"/>
          <w:sz w:val="24"/>
          <w:szCs w:val="24"/>
          <w:rtl/>
        </w:rPr>
        <w:t>מדובר</w:t>
      </w:r>
      <w:r w:rsidRPr="00326C88">
        <w:rPr>
          <w:rFonts w:ascii="David" w:hAnsi="David" w:cs="David" w:hint="cs"/>
          <w:sz w:val="24"/>
          <w:szCs w:val="24"/>
          <w:rtl/>
        </w:rPr>
        <w:t xml:space="preserve"> על </w:t>
      </w:r>
      <w:r w:rsidR="00EB352D" w:rsidRPr="00326C88">
        <w:rPr>
          <w:rFonts w:ascii="David" w:hAnsi="David" w:cs="David"/>
          <w:sz w:val="24"/>
          <w:szCs w:val="24"/>
          <w:rtl/>
        </w:rPr>
        <w:t xml:space="preserve">פסל </w:t>
      </w:r>
      <w:r w:rsidR="00EB352D" w:rsidRPr="00EB352D">
        <w:rPr>
          <w:rFonts w:ascii="David" w:hAnsi="David" w:cs="David"/>
          <w:sz w:val="24"/>
          <w:szCs w:val="24"/>
          <w:rtl/>
        </w:rPr>
        <w:t xml:space="preserve">מאוד מפורסם (רודן) ומישהו </w:t>
      </w:r>
      <w:r w:rsidR="00314475" w:rsidRPr="00EB352D">
        <w:rPr>
          <w:rFonts w:ascii="David" w:hAnsi="David" w:cs="David" w:hint="cs"/>
          <w:sz w:val="24"/>
          <w:szCs w:val="24"/>
          <w:rtl/>
        </w:rPr>
        <w:t>ש</w:t>
      </w:r>
      <w:r w:rsidR="00314475">
        <w:rPr>
          <w:rFonts w:ascii="David" w:hAnsi="David" w:cs="David" w:hint="cs"/>
          <w:sz w:val="24"/>
          <w:szCs w:val="24"/>
          <w:rtl/>
        </w:rPr>
        <w:t>שכ</w:t>
      </w:r>
      <w:r w:rsidR="00314475" w:rsidRPr="00EB352D">
        <w:rPr>
          <w:rFonts w:ascii="David" w:hAnsi="David" w:cs="David" w:hint="cs"/>
          <w:sz w:val="24"/>
          <w:szCs w:val="24"/>
          <w:rtl/>
        </w:rPr>
        <w:t>פל</w:t>
      </w:r>
      <w:r w:rsidR="00EB352D" w:rsidRPr="00EB352D">
        <w:rPr>
          <w:rFonts w:ascii="David" w:hAnsi="David" w:cs="David"/>
          <w:sz w:val="24"/>
          <w:szCs w:val="24"/>
          <w:rtl/>
        </w:rPr>
        <w:t xml:space="preserve"> עותקים של הפסלים שלו. היורש של אותן זכויות הי</w:t>
      </w:r>
      <w:r w:rsidR="00314475">
        <w:rPr>
          <w:rFonts w:ascii="David" w:hAnsi="David" w:cs="David" w:hint="cs"/>
          <w:sz w:val="24"/>
          <w:szCs w:val="24"/>
          <w:rtl/>
        </w:rPr>
        <w:t xml:space="preserve">ה </w:t>
      </w:r>
      <w:r w:rsidR="00EB352D" w:rsidRPr="00EB352D">
        <w:rPr>
          <w:rFonts w:ascii="David" w:hAnsi="David" w:cs="David"/>
          <w:sz w:val="24"/>
          <w:szCs w:val="24"/>
          <w:rtl/>
        </w:rPr>
        <w:t>המוזיאון של רודן</w:t>
      </w:r>
      <w:r w:rsidR="00314475">
        <w:rPr>
          <w:rFonts w:ascii="David" w:hAnsi="David" w:cs="David" w:hint="cs"/>
          <w:sz w:val="24"/>
          <w:szCs w:val="24"/>
          <w:rtl/>
        </w:rPr>
        <w:t xml:space="preserve"> - </w:t>
      </w:r>
      <w:r w:rsidR="00EB352D" w:rsidRPr="00EB352D">
        <w:rPr>
          <w:rFonts w:ascii="David" w:hAnsi="David" w:cs="David"/>
          <w:sz w:val="24"/>
          <w:szCs w:val="24"/>
          <w:rtl/>
        </w:rPr>
        <w:t xml:space="preserve">והם תבעו </w:t>
      </w:r>
      <w:r w:rsidR="00314475">
        <w:rPr>
          <w:rFonts w:ascii="David" w:hAnsi="David" w:cs="David" w:hint="cs"/>
          <w:sz w:val="24"/>
          <w:szCs w:val="24"/>
          <w:rtl/>
        </w:rPr>
        <w:t xml:space="preserve">את אותו רדם וטענו </w:t>
      </w:r>
      <w:r w:rsidR="00EB352D" w:rsidRPr="00EB352D">
        <w:rPr>
          <w:rFonts w:ascii="David" w:hAnsi="David" w:cs="David"/>
          <w:sz w:val="24"/>
          <w:szCs w:val="24"/>
          <w:rtl/>
        </w:rPr>
        <w:t xml:space="preserve">שמדובר בפגיעה </w:t>
      </w:r>
      <w:r w:rsidR="005366E9">
        <w:rPr>
          <w:rFonts w:ascii="David" w:hAnsi="David" w:cs="David" w:hint="cs"/>
          <w:sz w:val="24"/>
          <w:szCs w:val="24"/>
          <w:rtl/>
        </w:rPr>
        <w:t>ב</w:t>
      </w:r>
      <w:r w:rsidR="00EB352D" w:rsidRPr="00EB352D">
        <w:rPr>
          <w:rFonts w:ascii="David" w:hAnsi="David" w:cs="David"/>
          <w:sz w:val="24"/>
          <w:szCs w:val="24"/>
          <w:rtl/>
        </w:rPr>
        <w:t>זכות מוסרית</w:t>
      </w:r>
      <w:r w:rsidR="005366E9">
        <w:rPr>
          <w:rFonts w:ascii="David" w:hAnsi="David" w:cs="David" w:hint="cs"/>
          <w:sz w:val="24"/>
          <w:szCs w:val="24"/>
          <w:rtl/>
        </w:rPr>
        <w:t xml:space="preserve">. </w:t>
      </w:r>
      <w:r w:rsidR="00EB352D" w:rsidRPr="00EB352D">
        <w:rPr>
          <w:rFonts w:ascii="David" w:hAnsi="David" w:cs="David"/>
          <w:sz w:val="24"/>
          <w:szCs w:val="24"/>
          <w:rtl/>
        </w:rPr>
        <w:t>ביהמ</w:t>
      </w:r>
      <w:r>
        <w:rPr>
          <w:rFonts w:ascii="David" w:hAnsi="David" w:cs="David" w:hint="cs"/>
          <w:sz w:val="24"/>
          <w:szCs w:val="24"/>
          <w:rtl/>
        </w:rPr>
        <w:t>"</w:t>
      </w:r>
      <w:r w:rsidR="00EB352D" w:rsidRPr="00EB352D">
        <w:rPr>
          <w:rFonts w:ascii="David" w:hAnsi="David" w:cs="David"/>
          <w:sz w:val="24"/>
          <w:szCs w:val="24"/>
          <w:rtl/>
        </w:rPr>
        <w:t>ש קבע שהוא לא בטוח שניתן לקבוע שהנאשם קשור לנעשה וביהמ</w:t>
      </w:r>
      <w:r>
        <w:rPr>
          <w:rFonts w:ascii="David" w:hAnsi="David" w:cs="David" w:hint="cs"/>
          <w:sz w:val="24"/>
          <w:szCs w:val="24"/>
          <w:rtl/>
        </w:rPr>
        <w:t>"</w:t>
      </w:r>
      <w:r w:rsidR="00EB352D" w:rsidRPr="00EB352D">
        <w:rPr>
          <w:rFonts w:ascii="David" w:hAnsi="David" w:cs="David"/>
          <w:sz w:val="24"/>
          <w:szCs w:val="24"/>
          <w:rtl/>
        </w:rPr>
        <w:t xml:space="preserve">ש </w:t>
      </w:r>
      <w:r w:rsidR="00EB352D" w:rsidRPr="0058193D">
        <w:rPr>
          <w:rFonts w:ascii="David" w:hAnsi="David" w:cs="David"/>
          <w:sz w:val="24"/>
          <w:szCs w:val="24"/>
          <w:rtl/>
        </w:rPr>
        <w:t>בחר שלא להיכנס ל</w:t>
      </w:r>
      <w:r w:rsidR="00314475">
        <w:rPr>
          <w:rFonts w:ascii="David" w:hAnsi="David" w:cs="David" w:hint="cs"/>
          <w:sz w:val="24"/>
          <w:szCs w:val="24"/>
          <w:rtl/>
        </w:rPr>
        <w:t>כך</w:t>
      </w:r>
      <w:r w:rsidR="00EB352D" w:rsidRPr="0058193D">
        <w:rPr>
          <w:rFonts w:ascii="David" w:hAnsi="David" w:cs="David"/>
          <w:sz w:val="24"/>
          <w:szCs w:val="24"/>
          <w:rtl/>
        </w:rPr>
        <w:t xml:space="preserve"> והם לא התקדמו עם התביעה. </w:t>
      </w:r>
    </w:p>
    <w:p w14:paraId="07E4114A" w14:textId="398BF7CA" w:rsidR="00A62881" w:rsidRPr="00C874AD" w:rsidRDefault="0058193D" w:rsidP="00C874AD">
      <w:pPr>
        <w:spacing w:line="360" w:lineRule="auto"/>
        <w:jc w:val="both"/>
        <w:rPr>
          <w:rFonts w:ascii="David" w:hAnsi="David" w:cs="David"/>
          <w:sz w:val="24"/>
          <w:szCs w:val="24"/>
          <w:rtl/>
        </w:rPr>
      </w:pPr>
      <w:r w:rsidRPr="0058193D">
        <w:rPr>
          <w:rFonts w:ascii="David" w:hAnsi="David" w:cs="David"/>
          <w:b/>
          <w:bCs/>
          <w:color w:val="0070C0"/>
          <w:sz w:val="24"/>
          <w:szCs w:val="24"/>
        </w:rPr>
        <w:lastRenderedPageBreak/>
        <w:t xml:space="preserve">Turner Entertainment Co. v. Huston, CA Versailles, civ. </w:t>
      </w:r>
      <w:proofErr w:type="spellStart"/>
      <w:r w:rsidRPr="0058193D">
        <w:rPr>
          <w:rFonts w:ascii="David" w:hAnsi="David" w:cs="David"/>
          <w:b/>
          <w:bCs/>
          <w:color w:val="0070C0"/>
          <w:sz w:val="24"/>
          <w:szCs w:val="24"/>
        </w:rPr>
        <w:t>ch.</w:t>
      </w:r>
      <w:proofErr w:type="spellEnd"/>
      <w:r w:rsidRPr="0058193D">
        <w:rPr>
          <w:rFonts w:ascii="David" w:hAnsi="David" w:cs="David"/>
          <w:b/>
          <w:bCs/>
          <w:color w:val="0070C0"/>
          <w:sz w:val="24"/>
          <w:szCs w:val="24"/>
        </w:rPr>
        <w:t>, 1994</w:t>
      </w:r>
      <w:r w:rsidRPr="0058193D">
        <w:rPr>
          <w:rFonts w:ascii="David" w:hAnsi="David" w:cs="David"/>
          <w:b/>
          <w:bCs/>
          <w:color w:val="0070C0"/>
          <w:sz w:val="24"/>
          <w:szCs w:val="24"/>
          <w:rtl/>
        </w:rPr>
        <w:t xml:space="preserve">: </w:t>
      </w:r>
      <w:r w:rsidRPr="0058193D">
        <w:rPr>
          <w:rFonts w:ascii="David" w:hAnsi="David" w:cs="David"/>
          <w:sz w:val="24"/>
          <w:szCs w:val="24"/>
          <w:rtl/>
        </w:rPr>
        <w:t xml:space="preserve">טרנר רכש ספרייה שלמה של זכויות יוצרים וסרטים ישנים. הוא רצה למשוך את הקהל לצפות בסרטים הישנים האלה, וחשב שהדרך הטובה והנכונה היא להפוך אותם משחור לבן לצבעוני. זה היה בשנות ה-80/90, היה לוקח מחשב שהיה מפענח את מה שראה באפור ומזהה איזה צבע זה צריך להיות. לרוב צבע את פני האנשים </w:t>
      </w:r>
      <w:proofErr w:type="spellStart"/>
      <w:r w:rsidRPr="0058193D">
        <w:rPr>
          <w:rFonts w:ascii="David" w:hAnsi="David" w:cs="David"/>
          <w:sz w:val="24"/>
          <w:szCs w:val="24"/>
          <w:rtl/>
        </w:rPr>
        <w:t>בורוד</w:t>
      </w:r>
      <w:proofErr w:type="spellEnd"/>
      <w:r w:rsidRPr="0058193D">
        <w:rPr>
          <w:rFonts w:ascii="David" w:hAnsi="David" w:cs="David"/>
          <w:sz w:val="24"/>
          <w:szCs w:val="24"/>
          <w:rtl/>
        </w:rPr>
        <w:t xml:space="preserve">. הוא היה משדר את הסרטים בגרסה צבעונית אעפ"י שצולמו בשחור לבן. התוצאות היו זוועתיות. הוא שידר בארה"ב ובצרפת. כששידר בצרפת קפץ ג'ון יוסטון – שהוא היה במאי של סרט "אספלט </w:t>
      </w:r>
      <w:proofErr w:type="spellStart"/>
      <w:r w:rsidRPr="0058193D">
        <w:rPr>
          <w:rFonts w:ascii="David" w:hAnsi="David" w:cs="David"/>
          <w:sz w:val="24"/>
          <w:szCs w:val="24"/>
          <w:rtl/>
        </w:rPr>
        <w:t>ג'נגל</w:t>
      </w:r>
      <w:proofErr w:type="spellEnd"/>
      <w:r w:rsidRPr="0058193D">
        <w:rPr>
          <w:rFonts w:ascii="David" w:hAnsi="David" w:cs="David"/>
          <w:sz w:val="24"/>
          <w:szCs w:val="24"/>
          <w:rtl/>
        </w:rPr>
        <w:t xml:space="preserve">" – אחד הסרטים שטד טרנר השתמש בהם. יוסטון רצה למנוע את זה. </w:t>
      </w:r>
      <w:r w:rsidRPr="00E75D71">
        <w:rPr>
          <w:rFonts w:ascii="David" w:hAnsi="David" w:cs="David"/>
          <w:sz w:val="24"/>
          <w:szCs w:val="24"/>
          <w:u w:val="single"/>
          <w:rtl/>
        </w:rPr>
        <w:t>בארה"ב לא יכ</w:t>
      </w:r>
      <w:r w:rsidR="00E75D71" w:rsidRPr="00E75D71">
        <w:rPr>
          <w:rFonts w:ascii="David" w:hAnsi="David" w:cs="David" w:hint="cs"/>
          <w:sz w:val="24"/>
          <w:szCs w:val="24"/>
          <w:u w:val="single"/>
          <w:rtl/>
        </w:rPr>
        <w:t>ו</w:t>
      </w:r>
      <w:r w:rsidRPr="00E75D71">
        <w:rPr>
          <w:rFonts w:ascii="David" w:hAnsi="David" w:cs="David"/>
          <w:sz w:val="24"/>
          <w:szCs w:val="24"/>
          <w:u w:val="single"/>
          <w:rtl/>
        </w:rPr>
        <w:t>ל</w:t>
      </w:r>
      <w:r w:rsidR="00E75D71" w:rsidRPr="00E75D71">
        <w:rPr>
          <w:rFonts w:ascii="David" w:hAnsi="David" w:cs="David" w:hint="cs"/>
          <w:sz w:val="24"/>
          <w:szCs w:val="24"/>
          <w:u w:val="single"/>
          <w:rtl/>
        </w:rPr>
        <w:t xml:space="preserve"> היה</w:t>
      </w:r>
      <w:r w:rsidRPr="00E75D71">
        <w:rPr>
          <w:rFonts w:ascii="David" w:hAnsi="David" w:cs="David"/>
          <w:sz w:val="24"/>
          <w:szCs w:val="24"/>
          <w:u w:val="single"/>
          <w:rtl/>
        </w:rPr>
        <w:t xml:space="preserve"> למנוע, כי בארה"ב אין זכויות מוסריות לגבי סרטים</w:t>
      </w:r>
      <w:r w:rsidRPr="0058193D">
        <w:rPr>
          <w:rFonts w:ascii="David" w:hAnsi="David" w:cs="David"/>
          <w:sz w:val="24"/>
          <w:szCs w:val="24"/>
          <w:rtl/>
        </w:rPr>
        <w:t xml:space="preserve">. אבל צרפת זה הממלכה של זכויות מוסריות, והם יבינו מה זה פגיעה בשם הטוב של היוצר. יוסטון הוא היוצר – לא בעל זכויות יוצרים כלכליות, הזכויות האלה מזמן עברו לאולפן ומשם לטד טרנר. אבל הוא היוצר שקיבל את </w:t>
      </w:r>
      <w:r w:rsidRPr="00E75D71">
        <w:rPr>
          <w:rFonts w:ascii="David" w:hAnsi="David" w:cs="David"/>
          <w:b/>
          <w:bCs/>
          <w:sz w:val="24"/>
          <w:szCs w:val="24"/>
          <w:rtl/>
        </w:rPr>
        <w:t>הזכויות המוסריות לנצח,</w:t>
      </w:r>
      <w:r w:rsidRPr="0058193D">
        <w:rPr>
          <w:rFonts w:ascii="David" w:hAnsi="David" w:cs="David"/>
          <w:sz w:val="24"/>
          <w:szCs w:val="24"/>
          <w:rtl/>
        </w:rPr>
        <w:t xml:space="preserve"> והן בלתי עבירות ואישיות. יוסטון כבר נפטר תוך כדי תהליכי המשפט ומשפחתו ייצגה אותו. טענו לפגיעה בשלמות של היצירה כי הסרט שחור לבן, </w:t>
      </w:r>
      <w:r w:rsidRPr="00E75D71">
        <w:rPr>
          <w:rFonts w:ascii="David" w:hAnsi="David" w:cs="David"/>
          <w:sz w:val="24"/>
          <w:szCs w:val="24"/>
          <w:rtl/>
        </w:rPr>
        <w:t xml:space="preserve">והפכו אותו לצבעוני שזה פגום ופוגע במוניטין שלו. התביעה נערכה בצרפת, לכן אסור לשדר את הסרט צבעוני בצרפת. </w:t>
      </w:r>
      <w:r w:rsidR="00E75D71" w:rsidRPr="00E75D71">
        <w:rPr>
          <w:rFonts w:ascii="David" w:hAnsi="David" w:cs="David" w:hint="cs"/>
          <w:sz w:val="24"/>
          <w:szCs w:val="24"/>
          <w:rtl/>
        </w:rPr>
        <w:t xml:space="preserve"> </w:t>
      </w:r>
      <w:r w:rsidR="00E75D71" w:rsidRPr="00E75D71">
        <w:rPr>
          <w:rFonts w:ascii="David" w:hAnsi="David" w:cs="David" w:hint="cs"/>
          <w:b/>
          <w:bCs/>
          <w:sz w:val="24"/>
          <w:szCs w:val="24"/>
          <w:rtl/>
        </w:rPr>
        <w:t>ביהמ"ש קבע שמדובר</w:t>
      </w:r>
      <w:r w:rsidRPr="00E75D71">
        <w:rPr>
          <w:rFonts w:ascii="David" w:hAnsi="David" w:cs="David"/>
          <w:sz w:val="24"/>
          <w:szCs w:val="24"/>
          <w:rtl/>
        </w:rPr>
        <w:t xml:space="preserve"> </w:t>
      </w:r>
      <w:r w:rsidR="00E75D71" w:rsidRPr="00E75D71">
        <w:rPr>
          <w:rFonts w:ascii="David" w:hAnsi="David" w:cs="David" w:hint="cs"/>
          <w:sz w:val="24"/>
          <w:szCs w:val="24"/>
          <w:rtl/>
        </w:rPr>
        <w:t>ב</w:t>
      </w:r>
      <w:r w:rsidRPr="00E75D71">
        <w:rPr>
          <w:rFonts w:ascii="David" w:hAnsi="David" w:cs="David"/>
          <w:sz w:val="24"/>
          <w:szCs w:val="24"/>
          <w:rtl/>
        </w:rPr>
        <w:t>פגיעה בשלמות ולכן ניתן למנוע את השידור בצבע בצרפת.</w:t>
      </w:r>
      <w:r w:rsidRPr="0058193D">
        <w:rPr>
          <w:rFonts w:ascii="David" w:hAnsi="David" w:cs="David"/>
          <w:sz w:val="24"/>
          <w:szCs w:val="24"/>
          <w:rtl/>
        </w:rPr>
        <w:t xml:space="preserve"> </w:t>
      </w:r>
    </w:p>
    <w:p w14:paraId="570A0B05" w14:textId="46355AAA" w:rsidR="00E36668" w:rsidRDefault="00E36668" w:rsidP="00EB352D">
      <w:pPr>
        <w:spacing w:line="360" w:lineRule="auto"/>
        <w:rPr>
          <w:rFonts w:ascii="David" w:hAnsi="David" w:cs="David"/>
          <w:b/>
          <w:bCs/>
          <w:sz w:val="24"/>
          <w:szCs w:val="24"/>
          <w:u w:val="single"/>
          <w:rtl/>
        </w:rPr>
      </w:pPr>
      <w:r w:rsidRPr="00E36668">
        <w:rPr>
          <w:rFonts w:ascii="David" w:hAnsi="David" w:cs="David" w:hint="cs"/>
          <w:b/>
          <w:bCs/>
          <w:sz w:val="24"/>
          <w:szCs w:val="24"/>
          <w:u w:val="single"/>
          <w:rtl/>
        </w:rPr>
        <w:t>פסיקה בארה"ב</w:t>
      </w:r>
    </w:p>
    <w:p w14:paraId="7EAB536F" w14:textId="1909D025" w:rsidR="0067262F" w:rsidRPr="0067262F" w:rsidRDefault="00CB68EC" w:rsidP="00CB68EC">
      <w:pPr>
        <w:spacing w:line="360" w:lineRule="auto"/>
        <w:rPr>
          <w:rFonts w:ascii="David" w:hAnsi="David" w:cs="David"/>
          <w:sz w:val="24"/>
          <w:szCs w:val="24"/>
          <w:rtl/>
        </w:rPr>
      </w:pPr>
      <w:r>
        <w:rPr>
          <w:rFonts w:ascii="David" w:hAnsi="David" w:cs="David" w:hint="cs"/>
          <w:sz w:val="24"/>
          <w:szCs w:val="24"/>
          <w:rtl/>
        </w:rPr>
        <w:t xml:space="preserve">ארה"ב </w:t>
      </w:r>
      <w:r w:rsidR="0067262F" w:rsidRPr="0067262F">
        <w:rPr>
          <w:rFonts w:ascii="David" w:hAnsi="David" w:cs="David"/>
          <w:sz w:val="24"/>
          <w:szCs w:val="24"/>
          <w:rtl/>
        </w:rPr>
        <w:t>מגינה על זכויות מוסריות הנכללות ת</w:t>
      </w:r>
      <w:r>
        <w:rPr>
          <w:rFonts w:ascii="David" w:hAnsi="David" w:cs="David" w:hint="cs"/>
          <w:sz w:val="24"/>
          <w:szCs w:val="24"/>
          <w:rtl/>
        </w:rPr>
        <w:t>ח</w:t>
      </w:r>
      <w:r w:rsidR="0067262F" w:rsidRPr="0067262F">
        <w:rPr>
          <w:rFonts w:ascii="David" w:hAnsi="David" w:cs="David"/>
          <w:sz w:val="24"/>
          <w:szCs w:val="24"/>
          <w:rtl/>
        </w:rPr>
        <w:t xml:space="preserve">ת הגדרה של </w:t>
      </w:r>
      <w:r w:rsidR="00687ABB" w:rsidRPr="00687ABB">
        <w:rPr>
          <w:rFonts w:ascii="David" w:hAnsi="David" w:cs="David" w:hint="cs"/>
          <w:b/>
          <w:bCs/>
          <w:sz w:val="24"/>
          <w:szCs w:val="24"/>
          <w:u w:val="single"/>
          <w:rtl/>
        </w:rPr>
        <w:t>יצירות</w:t>
      </w:r>
      <w:r w:rsidR="0067262F" w:rsidRPr="00687ABB">
        <w:rPr>
          <w:rFonts w:ascii="David" w:hAnsi="David" w:cs="David"/>
          <w:b/>
          <w:bCs/>
          <w:sz w:val="24"/>
          <w:szCs w:val="24"/>
          <w:u w:val="single"/>
          <w:rtl/>
        </w:rPr>
        <w:t xml:space="preserve"> ויזואלית-</w:t>
      </w:r>
      <w:r w:rsidR="0067262F" w:rsidRPr="0067262F">
        <w:rPr>
          <w:rFonts w:ascii="David" w:hAnsi="David" w:cs="David"/>
          <w:sz w:val="24"/>
          <w:szCs w:val="24"/>
          <w:rtl/>
        </w:rPr>
        <w:t xml:space="preserve"> קטגוריה מאוד קטנה</w:t>
      </w:r>
      <w:r w:rsidR="00687ABB">
        <w:rPr>
          <w:rFonts w:ascii="David" w:hAnsi="David" w:cs="David" w:hint="cs"/>
          <w:sz w:val="24"/>
          <w:szCs w:val="24"/>
          <w:rtl/>
        </w:rPr>
        <w:t xml:space="preserve"> ביניהם ניתן למנות פסל או תמונה </w:t>
      </w:r>
      <w:proofErr w:type="spellStart"/>
      <w:r w:rsidR="00687ABB">
        <w:rPr>
          <w:rFonts w:ascii="David" w:hAnsi="David" w:cs="David" w:hint="cs"/>
          <w:sz w:val="24"/>
          <w:szCs w:val="24"/>
          <w:rtl/>
        </w:rPr>
        <w:t>וא</w:t>
      </w:r>
      <w:proofErr w:type="spellEnd"/>
      <w:r w:rsidR="00687ABB">
        <w:rPr>
          <w:rFonts w:ascii="David" w:hAnsi="David" w:cs="David" w:hint="cs"/>
          <w:sz w:val="24"/>
          <w:szCs w:val="24"/>
          <w:rtl/>
        </w:rPr>
        <w:t xml:space="preserve"> צילום זה צריך להיות מוגבל עם מס' מוגבל של עותקים. </w:t>
      </w:r>
      <w:r w:rsidR="0067262F" w:rsidRPr="0067262F">
        <w:rPr>
          <w:rFonts w:ascii="David" w:hAnsi="David" w:cs="David"/>
          <w:sz w:val="24"/>
          <w:szCs w:val="24"/>
          <w:rtl/>
        </w:rPr>
        <w:t>. עם זאת, היא לא מגינה על סרטים, מפות, עיצוב תעשייתי, שרטוטים טכניים וכו׳</w:t>
      </w:r>
      <w:r w:rsidR="00687ABB">
        <w:rPr>
          <w:rFonts w:ascii="David" w:hAnsi="David" w:cs="David" w:hint="cs"/>
          <w:sz w:val="24"/>
          <w:szCs w:val="24"/>
          <w:rtl/>
        </w:rPr>
        <w:t xml:space="preserve"> (רשימה ארוכה)</w:t>
      </w:r>
      <w:r w:rsidR="0067262F" w:rsidRPr="0067262F">
        <w:rPr>
          <w:rFonts w:ascii="David" w:hAnsi="David" w:cs="David"/>
          <w:sz w:val="24"/>
          <w:szCs w:val="24"/>
          <w:rtl/>
        </w:rPr>
        <w:t>.</w:t>
      </w:r>
      <w:r w:rsidR="00A916A7">
        <w:rPr>
          <w:rFonts w:ascii="David" w:hAnsi="David" w:cs="David" w:hint="cs"/>
          <w:sz w:val="24"/>
          <w:szCs w:val="24"/>
          <w:rtl/>
        </w:rPr>
        <w:t xml:space="preserve"> לכן קשה מאוד להיכנס למצב שיש יצירה ויזואלית.</w:t>
      </w:r>
      <w:r w:rsidR="0067262F" w:rsidRPr="0067262F">
        <w:rPr>
          <w:rFonts w:ascii="David" w:hAnsi="David" w:cs="David"/>
          <w:sz w:val="24"/>
          <w:szCs w:val="24"/>
          <w:rtl/>
        </w:rPr>
        <w:t xml:space="preserve"> </w:t>
      </w:r>
    </w:p>
    <w:p w14:paraId="2A5C79AB" w14:textId="7CCD1704" w:rsidR="00014278" w:rsidRDefault="0067262F" w:rsidP="00014278">
      <w:pPr>
        <w:spacing w:line="360" w:lineRule="auto"/>
        <w:rPr>
          <w:rFonts w:ascii="David" w:hAnsi="David" w:cs="David"/>
          <w:sz w:val="24"/>
          <w:szCs w:val="24"/>
          <w:rtl/>
        </w:rPr>
      </w:pPr>
      <w:r w:rsidRPr="0067262F">
        <w:rPr>
          <w:rFonts w:ascii="David" w:hAnsi="David" w:cs="David"/>
          <w:sz w:val="24"/>
          <w:szCs w:val="24"/>
          <w:rtl/>
        </w:rPr>
        <w:t>בדין האמריקאי יש את אותן 2 זכויות של ייחוס ושלמות אבל השלמות הינה מצומצמת- פגיעה שפוגעת בשם אך לא ניתן למנוע את הריסת היצירה אלא אם היצירה זכתה למעמד מוכר. מעמד מוכר לא מוגדר בחוק.</w:t>
      </w:r>
      <w:r w:rsidR="00014278">
        <w:rPr>
          <w:rFonts w:ascii="David" w:hAnsi="David" w:cs="David" w:hint="cs"/>
          <w:sz w:val="24"/>
          <w:szCs w:val="24"/>
          <w:rtl/>
        </w:rPr>
        <w:t xml:space="preserve"> </w:t>
      </w:r>
    </w:p>
    <w:p w14:paraId="073EB732" w14:textId="6EED0572" w:rsidR="0067262F" w:rsidRDefault="00AE2502" w:rsidP="00DE7999">
      <w:pPr>
        <w:spacing w:line="360" w:lineRule="auto"/>
        <w:rPr>
          <w:rFonts w:ascii="David" w:hAnsi="David" w:cs="David"/>
          <w:sz w:val="24"/>
          <w:szCs w:val="24"/>
          <w:rtl/>
        </w:rPr>
      </w:pPr>
      <w:r>
        <w:rPr>
          <w:noProof/>
        </w:rPr>
        <w:drawing>
          <wp:anchor distT="0" distB="0" distL="114300" distR="114300" simplePos="0" relativeHeight="251677696" behindDoc="0" locked="0" layoutInCell="1" allowOverlap="1" wp14:anchorId="3F31654D" wp14:editId="0704EF64">
            <wp:simplePos x="0" y="0"/>
            <wp:positionH relativeFrom="column">
              <wp:posOffset>-76200</wp:posOffset>
            </wp:positionH>
            <wp:positionV relativeFrom="paragraph">
              <wp:posOffset>596900</wp:posOffset>
            </wp:positionV>
            <wp:extent cx="2934970" cy="1991360"/>
            <wp:effectExtent l="152400" t="152400" r="360680" b="370840"/>
            <wp:wrapSquare wrapText="bothSides"/>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4970" cy="1991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278E887D" wp14:editId="73405B8C">
            <wp:simplePos x="0" y="0"/>
            <wp:positionH relativeFrom="column">
              <wp:posOffset>3409950</wp:posOffset>
            </wp:positionH>
            <wp:positionV relativeFrom="paragraph">
              <wp:posOffset>587375</wp:posOffset>
            </wp:positionV>
            <wp:extent cx="2872557" cy="2000250"/>
            <wp:effectExtent l="152400" t="152400" r="366395" b="361950"/>
            <wp:wrapSquare wrapText="bothSides"/>
            <wp:docPr id="19" name="תמונה 19"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descr="תמונה שמכילה טקסט&#10;&#10;התיאור נוצר באופן אוטומטי"/>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2557" cy="2000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7262F" w:rsidRPr="0067262F">
        <w:rPr>
          <w:rFonts w:ascii="David" w:hAnsi="David" w:cs="David"/>
          <w:sz w:val="24"/>
          <w:szCs w:val="24"/>
          <w:rtl/>
        </w:rPr>
        <w:t xml:space="preserve">הזכויות המוסריות לא נמשכות כמו הכלכליות, תקופת ההגנה נפרדת. אם כי ברוב המקרים זה דיי זהה </w:t>
      </w:r>
      <w:r w:rsidR="00014278">
        <w:rPr>
          <w:rFonts w:ascii="David" w:hAnsi="David" w:cs="David" w:hint="cs"/>
          <w:sz w:val="24"/>
          <w:szCs w:val="24"/>
          <w:rtl/>
        </w:rPr>
        <w:t xml:space="preserve">= </w:t>
      </w:r>
      <w:r w:rsidR="0067262F" w:rsidRPr="0067262F">
        <w:rPr>
          <w:rFonts w:ascii="David" w:hAnsi="David" w:cs="David"/>
          <w:sz w:val="24"/>
          <w:szCs w:val="24"/>
          <w:rtl/>
        </w:rPr>
        <w:t xml:space="preserve">חיי היוצר פלוס </w:t>
      </w:r>
      <w:r w:rsidR="00DE71CE">
        <w:rPr>
          <w:rFonts w:ascii="David" w:hAnsi="David" w:cs="David" w:hint="cs"/>
          <w:sz w:val="24"/>
          <w:szCs w:val="24"/>
          <w:rtl/>
        </w:rPr>
        <w:t xml:space="preserve"> 70 שנה.</w:t>
      </w:r>
    </w:p>
    <w:p w14:paraId="59A3667C" w14:textId="77777777" w:rsidR="00DE71CE" w:rsidRPr="00DE7999" w:rsidRDefault="00DE71CE" w:rsidP="00DE71CE">
      <w:pPr>
        <w:spacing w:line="360" w:lineRule="auto"/>
        <w:rPr>
          <w:rFonts w:ascii="David" w:hAnsi="David" w:cs="David"/>
          <w:sz w:val="24"/>
          <w:szCs w:val="24"/>
          <w:rtl/>
        </w:rPr>
      </w:pPr>
    </w:p>
    <w:p w14:paraId="3EDEE011" w14:textId="77777777" w:rsidR="00931CA2" w:rsidRDefault="00DE7999" w:rsidP="00931CA2">
      <w:pPr>
        <w:spacing w:line="360" w:lineRule="auto"/>
        <w:jc w:val="both"/>
        <w:rPr>
          <w:rFonts w:ascii="David" w:hAnsi="David" w:cs="David"/>
          <w:sz w:val="24"/>
          <w:szCs w:val="24"/>
          <w:rtl/>
        </w:rPr>
      </w:pPr>
      <w:r w:rsidRPr="00DE7999">
        <w:rPr>
          <w:rFonts w:ascii="David" w:hAnsi="David" w:cs="David"/>
          <w:b/>
          <w:bCs/>
          <w:color w:val="0070C0"/>
          <w:sz w:val="24"/>
          <w:szCs w:val="24"/>
        </w:rPr>
        <w:t xml:space="preserve">Mass. MOCA Foundation v </w:t>
      </w:r>
      <w:proofErr w:type="spellStart"/>
      <w:r w:rsidRPr="00DE7999">
        <w:rPr>
          <w:rFonts w:ascii="David" w:hAnsi="David" w:cs="David"/>
          <w:b/>
          <w:bCs/>
          <w:color w:val="0070C0"/>
          <w:sz w:val="24"/>
          <w:szCs w:val="24"/>
        </w:rPr>
        <w:t>Buchel</w:t>
      </w:r>
      <w:proofErr w:type="spellEnd"/>
      <w:r w:rsidRPr="00DE7999">
        <w:rPr>
          <w:rFonts w:ascii="David" w:hAnsi="David" w:cs="David"/>
          <w:b/>
          <w:bCs/>
          <w:color w:val="0070C0"/>
          <w:sz w:val="24"/>
          <w:szCs w:val="24"/>
        </w:rPr>
        <w:t>, 1</w:t>
      </w:r>
      <w:r w:rsidRPr="00DE7999">
        <w:rPr>
          <w:rFonts w:ascii="David" w:hAnsi="David" w:cs="David"/>
          <w:b/>
          <w:bCs/>
          <w:color w:val="0070C0"/>
          <w:sz w:val="24"/>
          <w:szCs w:val="24"/>
          <w:vertAlign w:val="superscript"/>
        </w:rPr>
        <w:t>st</w:t>
      </w:r>
      <w:r w:rsidRPr="00DE7999">
        <w:rPr>
          <w:rFonts w:ascii="David" w:hAnsi="David" w:cs="David"/>
          <w:b/>
          <w:bCs/>
          <w:color w:val="0070C0"/>
          <w:sz w:val="24"/>
          <w:szCs w:val="24"/>
        </w:rPr>
        <w:t xml:space="preserve"> Cir. 2010</w:t>
      </w:r>
      <w:r w:rsidRPr="00DE7999">
        <w:rPr>
          <w:rFonts w:ascii="David" w:hAnsi="David" w:cs="David"/>
          <w:color w:val="0070C0"/>
          <w:sz w:val="24"/>
          <w:szCs w:val="24"/>
          <w:rtl/>
        </w:rPr>
        <w:t>:</w:t>
      </w:r>
      <w:r>
        <w:rPr>
          <w:rFonts w:ascii="David" w:hAnsi="David" w:cs="David" w:hint="cs"/>
          <w:color w:val="0070C0"/>
          <w:sz w:val="24"/>
          <w:szCs w:val="24"/>
          <w:rtl/>
        </w:rPr>
        <w:t xml:space="preserve"> </w:t>
      </w:r>
      <w:r w:rsidR="00B84DD5" w:rsidRPr="00DE7999">
        <w:rPr>
          <w:rFonts w:ascii="David" w:hAnsi="David" w:cs="David"/>
          <w:sz w:val="24"/>
          <w:szCs w:val="24"/>
          <w:rtl/>
        </w:rPr>
        <w:t xml:space="preserve">מוזיאון אמנות מודרנית בבוסטון. </w:t>
      </w:r>
      <w:proofErr w:type="spellStart"/>
      <w:r w:rsidR="00B84DD5" w:rsidRPr="00DE7999">
        <w:rPr>
          <w:rFonts w:ascii="David" w:hAnsi="David" w:cs="David"/>
          <w:sz w:val="24"/>
          <w:szCs w:val="24"/>
          <w:rtl/>
        </w:rPr>
        <w:t>בוצ'ל</w:t>
      </w:r>
      <w:proofErr w:type="spellEnd"/>
      <w:r w:rsidR="00B84DD5" w:rsidRPr="00DE7999">
        <w:rPr>
          <w:rFonts w:ascii="David" w:hAnsi="David" w:cs="David"/>
          <w:sz w:val="24"/>
          <w:szCs w:val="24"/>
          <w:rtl/>
        </w:rPr>
        <w:t xml:space="preserve"> עושה אמנות מודרנית שהיא "אמנות של החיים"</w:t>
      </w:r>
      <w:r w:rsidR="009C1BB9">
        <w:rPr>
          <w:rFonts w:ascii="David" w:hAnsi="David" w:cs="David" w:hint="cs"/>
          <w:sz w:val="24"/>
          <w:szCs w:val="24"/>
          <w:rtl/>
        </w:rPr>
        <w:t xml:space="preserve"> - </w:t>
      </w:r>
      <w:r w:rsidR="00B84DD5" w:rsidRPr="00DE7999">
        <w:rPr>
          <w:rFonts w:ascii="David" w:hAnsi="David" w:cs="David"/>
          <w:sz w:val="24"/>
          <w:szCs w:val="24"/>
          <w:rtl/>
        </w:rPr>
        <w:t xml:space="preserve">הוא בונה פסלים וקונסטרוקציות מהחיים. המוזיאון שילם </w:t>
      </w:r>
      <w:proofErr w:type="spellStart"/>
      <w:r w:rsidR="00B84DD5" w:rsidRPr="00DE7999">
        <w:rPr>
          <w:rFonts w:ascii="David" w:hAnsi="David" w:cs="David"/>
          <w:sz w:val="24"/>
          <w:szCs w:val="24"/>
          <w:rtl/>
        </w:rPr>
        <w:t>לבוצ'ל</w:t>
      </w:r>
      <w:proofErr w:type="spellEnd"/>
      <w:r w:rsidR="00B84DD5" w:rsidRPr="00DE7999">
        <w:rPr>
          <w:rFonts w:ascii="David" w:hAnsi="David" w:cs="David"/>
          <w:sz w:val="24"/>
          <w:szCs w:val="24"/>
          <w:rtl/>
        </w:rPr>
        <w:t xml:space="preserve"> להציב יצירה שלו במוזיאון.  הוא התחיל לבנות את היצירה, ושרף 25 מיליון דולר ועדיין לא ה</w:t>
      </w:r>
      <w:r w:rsidR="009C1BB9">
        <w:rPr>
          <w:rFonts w:ascii="David" w:hAnsi="David" w:cs="David" w:hint="cs"/>
          <w:sz w:val="24"/>
          <w:szCs w:val="24"/>
          <w:rtl/>
        </w:rPr>
        <w:t>י</w:t>
      </w:r>
      <w:r w:rsidR="00B84DD5" w:rsidRPr="00DE7999">
        <w:rPr>
          <w:rFonts w:ascii="David" w:hAnsi="David" w:cs="David"/>
          <w:sz w:val="24"/>
          <w:szCs w:val="24"/>
          <w:rtl/>
        </w:rPr>
        <w:t xml:space="preserve">יתה יצירה וגם לא היה סוף באופק, אז </w:t>
      </w:r>
      <w:r w:rsidR="009C1BB9">
        <w:rPr>
          <w:rFonts w:ascii="David" w:hAnsi="David" w:cs="David" w:hint="cs"/>
          <w:sz w:val="24"/>
          <w:szCs w:val="24"/>
          <w:rtl/>
        </w:rPr>
        <w:t xml:space="preserve">הם בתגובה </w:t>
      </w:r>
      <w:r w:rsidR="00B84DD5" w:rsidRPr="00DE7999">
        <w:rPr>
          <w:rFonts w:ascii="David" w:hAnsi="David" w:cs="David"/>
          <w:sz w:val="24"/>
          <w:szCs w:val="24"/>
          <w:rtl/>
        </w:rPr>
        <w:t xml:space="preserve">רצו לחתוך ממנו. </w:t>
      </w:r>
      <w:r w:rsidR="00981F68">
        <w:rPr>
          <w:rFonts w:ascii="David" w:hAnsi="David" w:cs="David" w:hint="cs"/>
          <w:sz w:val="24"/>
          <w:szCs w:val="24"/>
          <w:rtl/>
        </w:rPr>
        <w:t>הם השאירו את היצירה במוזיאון וכתבו</w:t>
      </w:r>
      <w:r w:rsidR="00B84DD5" w:rsidRPr="00DE7999">
        <w:rPr>
          <w:rFonts w:ascii="David" w:hAnsi="David" w:cs="David"/>
          <w:sz w:val="24"/>
          <w:szCs w:val="24"/>
          <w:rtl/>
        </w:rPr>
        <w:t xml:space="preserve"> שלט "הליך יצירה שכשל". היו לו תוכניות גרנדיוזיות, הם החליטו להפסיק עם זה כשרצה לרכוש מטוס ולשים אותו בבניין. הוא טען שיש כאן פגיעה בייחוס ובשלמות.</w:t>
      </w:r>
      <w:r w:rsidR="00CA763F">
        <w:rPr>
          <w:rFonts w:ascii="David" w:hAnsi="David" w:cs="David" w:hint="cs"/>
          <w:sz w:val="24"/>
          <w:szCs w:val="24"/>
          <w:rtl/>
        </w:rPr>
        <w:t xml:space="preserve"> </w:t>
      </w:r>
      <w:r w:rsidR="00B84DD5" w:rsidRPr="00DE7999">
        <w:rPr>
          <w:rFonts w:ascii="David" w:hAnsi="David" w:cs="David"/>
          <w:sz w:val="24"/>
          <w:szCs w:val="24"/>
          <w:rtl/>
        </w:rPr>
        <w:t xml:space="preserve">האם זו אמנות ויזואלית? </w:t>
      </w:r>
      <w:r w:rsidR="00B84DD5" w:rsidRPr="00DE7999">
        <w:rPr>
          <w:rFonts w:ascii="David" w:hAnsi="David" w:cs="David"/>
          <w:b/>
          <w:bCs/>
          <w:sz w:val="24"/>
          <w:szCs w:val="24"/>
          <w:rtl/>
        </w:rPr>
        <w:t>ביהמ"ש</w:t>
      </w:r>
      <w:r w:rsidR="00B84DD5" w:rsidRPr="00DE7999">
        <w:rPr>
          <w:rFonts w:ascii="David" w:hAnsi="David" w:cs="David"/>
          <w:sz w:val="24"/>
          <w:szCs w:val="24"/>
          <w:rtl/>
        </w:rPr>
        <w:t xml:space="preserve">: אמר שזה סוג של פסל. ולכן יש לו זכויות מוסריות של ייחוס ושלמות. </w:t>
      </w:r>
      <w:r w:rsidR="00CA763F">
        <w:rPr>
          <w:rFonts w:ascii="David" w:hAnsi="David" w:cs="David" w:hint="cs"/>
          <w:sz w:val="24"/>
          <w:szCs w:val="24"/>
          <w:rtl/>
        </w:rPr>
        <w:t xml:space="preserve"> </w:t>
      </w:r>
      <w:proofErr w:type="spellStart"/>
      <w:r w:rsidR="00B84DD5" w:rsidRPr="00DE7999">
        <w:rPr>
          <w:rFonts w:ascii="David" w:hAnsi="David" w:cs="David"/>
          <w:sz w:val="24"/>
          <w:szCs w:val="24"/>
          <w:rtl/>
        </w:rPr>
        <w:t>בוצ'ל</w:t>
      </w:r>
      <w:proofErr w:type="spellEnd"/>
      <w:r w:rsidR="00B84DD5" w:rsidRPr="00DE7999">
        <w:rPr>
          <w:rFonts w:ascii="David" w:hAnsi="David" w:cs="David"/>
          <w:sz w:val="24"/>
          <w:szCs w:val="24"/>
          <w:rtl/>
        </w:rPr>
        <w:t xml:space="preserve"> טען [כלומר רצה] שלא ייחסו את </w:t>
      </w:r>
      <w:r w:rsidR="00B84DD5" w:rsidRPr="00DE7999">
        <w:rPr>
          <w:rFonts w:ascii="David" w:hAnsi="David" w:cs="David"/>
          <w:sz w:val="24"/>
          <w:szCs w:val="24"/>
          <w:rtl/>
        </w:rPr>
        <w:lastRenderedPageBreak/>
        <w:t xml:space="preserve">השם שלו ליצירה כי היצירה היא לא שלמה, ולא יצירה שהוא יצר. </w:t>
      </w:r>
      <w:r w:rsidR="00B84DD5" w:rsidRPr="00DE7999">
        <w:rPr>
          <w:rFonts w:ascii="David" w:hAnsi="David" w:cs="David"/>
          <w:b/>
          <w:bCs/>
          <w:sz w:val="24"/>
          <w:szCs w:val="24"/>
          <w:rtl/>
        </w:rPr>
        <w:t xml:space="preserve">ביהמ"ש: </w:t>
      </w:r>
      <w:r w:rsidR="00B84DD5" w:rsidRPr="00DE7999">
        <w:rPr>
          <w:rFonts w:ascii="David" w:hAnsi="David" w:cs="David"/>
          <w:sz w:val="24"/>
          <w:szCs w:val="24"/>
          <w:rtl/>
        </w:rPr>
        <w:t xml:space="preserve">את הטענה הזו ביהמ"ש בערכאה ראשונה לא קיבל – או שזו יצירה ולכן יש לו זכות לייחוס ולתביעה, או שזו לא יצירה. </w:t>
      </w:r>
    </w:p>
    <w:p w14:paraId="1E44BA50" w14:textId="17C55F94" w:rsidR="00A62881" w:rsidRDefault="00B84DD5" w:rsidP="00C874AD">
      <w:pPr>
        <w:spacing w:line="360" w:lineRule="auto"/>
        <w:jc w:val="both"/>
        <w:rPr>
          <w:rFonts w:ascii="David" w:hAnsi="David" w:cs="David"/>
          <w:sz w:val="24"/>
          <w:szCs w:val="24"/>
          <w:rtl/>
        </w:rPr>
      </w:pPr>
      <w:r w:rsidRPr="00DE7999">
        <w:rPr>
          <w:rFonts w:ascii="David" w:hAnsi="David" w:cs="David"/>
          <w:sz w:val="24"/>
          <w:szCs w:val="24"/>
          <w:rtl/>
        </w:rPr>
        <w:t>טענתו השנייה הי</w:t>
      </w:r>
      <w:r w:rsidR="00CA763F">
        <w:rPr>
          <w:rFonts w:ascii="David" w:hAnsi="David" w:cs="David" w:hint="cs"/>
          <w:sz w:val="24"/>
          <w:szCs w:val="24"/>
          <w:rtl/>
        </w:rPr>
        <w:t>י</w:t>
      </w:r>
      <w:r w:rsidRPr="00DE7999">
        <w:rPr>
          <w:rFonts w:ascii="David" w:hAnsi="David" w:cs="David"/>
          <w:sz w:val="24"/>
          <w:szCs w:val="24"/>
          <w:rtl/>
        </w:rPr>
        <w:t xml:space="preserve">תה </w:t>
      </w:r>
      <w:r w:rsidRPr="00CA763F">
        <w:rPr>
          <w:rFonts w:ascii="David" w:hAnsi="David" w:cs="David"/>
          <w:b/>
          <w:bCs/>
          <w:sz w:val="24"/>
          <w:szCs w:val="24"/>
          <w:u w:val="single"/>
          <w:rtl/>
        </w:rPr>
        <w:t>פגיעה בשלמות</w:t>
      </w:r>
      <w:r w:rsidRPr="00DE7999">
        <w:rPr>
          <w:rFonts w:ascii="David" w:hAnsi="David" w:cs="David"/>
          <w:sz w:val="24"/>
          <w:szCs w:val="24"/>
          <w:rtl/>
        </w:rPr>
        <w:t xml:space="preserve"> – מה שהיה לו בראש זו יצירה עם חצי מטוס וכו', שלא היו שם, וזה שמראים את זה לציבור חצי גמור זה נותן לציבור לראות גרסה שהיא פגומה של יצירתו, זה פגיעה בשמו הטוב. </w:t>
      </w:r>
      <w:r w:rsidRPr="00DE7999">
        <w:rPr>
          <w:rFonts w:ascii="David" w:hAnsi="David" w:cs="David"/>
          <w:b/>
          <w:bCs/>
          <w:sz w:val="24"/>
          <w:szCs w:val="24"/>
          <w:rtl/>
        </w:rPr>
        <w:t>ביהמ"ש</w:t>
      </w:r>
      <w:r w:rsidRPr="00DE7999">
        <w:rPr>
          <w:rFonts w:ascii="David" w:hAnsi="David" w:cs="David"/>
          <w:sz w:val="24"/>
          <w:szCs w:val="24"/>
          <w:rtl/>
        </w:rPr>
        <w:t xml:space="preserve">: לא קיבל את הטענה לשלמות, כי היצירה זה לא מה שיש ליוצר בראש אלא מה שהוא יצר. אז מה אם זה חצי גמור? אין הגנה על מחשבות אלא על היצירות עצמן. בערכאה ראשונה לא קיבלו את הטענות שלו, זה הגיע לביהמ"ש לערעורים – אמרו שלא בדקו נכון את השלמות, לא רק שהראו לציבור יצירה חצי גמורה אלא כיסו את היצירה בחלקה עם בד. זה חזר לערכאה ראשונה ושם סגרו </w:t>
      </w:r>
      <w:r w:rsidR="00931CA2">
        <w:rPr>
          <w:rFonts w:ascii="David" w:hAnsi="David" w:cs="David" w:hint="cs"/>
          <w:sz w:val="24"/>
          <w:szCs w:val="24"/>
          <w:rtl/>
        </w:rPr>
        <w:t>ב</w:t>
      </w:r>
      <w:r w:rsidRPr="00DE7999">
        <w:rPr>
          <w:rFonts w:ascii="David" w:hAnsi="David" w:cs="David"/>
          <w:sz w:val="24"/>
          <w:szCs w:val="24"/>
          <w:rtl/>
        </w:rPr>
        <w:t xml:space="preserve">פשרה. </w:t>
      </w:r>
    </w:p>
    <w:p w14:paraId="0FB1D4BF" w14:textId="659CD132" w:rsidR="00C05994" w:rsidRPr="00C30DEB" w:rsidRDefault="00C30DEB" w:rsidP="00C30DEB">
      <w:pPr>
        <w:shd w:val="clear" w:color="auto" w:fill="D9E2F3" w:themeFill="accent1" w:themeFillTint="33"/>
        <w:spacing w:line="360" w:lineRule="auto"/>
        <w:jc w:val="center"/>
        <w:rPr>
          <w:rFonts w:ascii="David" w:hAnsi="David" w:cs="David"/>
          <w:b/>
          <w:bCs/>
          <w:sz w:val="24"/>
          <w:szCs w:val="24"/>
          <w:rtl/>
        </w:rPr>
      </w:pPr>
      <w:r w:rsidRPr="00C30DEB">
        <w:rPr>
          <w:rFonts w:ascii="David" w:hAnsi="David" w:cs="David" w:hint="cs"/>
          <w:b/>
          <w:bCs/>
          <w:sz w:val="24"/>
          <w:szCs w:val="24"/>
          <w:rtl/>
        </w:rPr>
        <w:t>שיעור 10 -08.01.2020</w:t>
      </w:r>
      <w:r w:rsidR="007E7F6B">
        <w:rPr>
          <w:rFonts w:ascii="David" w:hAnsi="David" w:cs="David" w:hint="cs"/>
          <w:b/>
          <w:bCs/>
          <w:sz w:val="24"/>
          <w:szCs w:val="24"/>
          <w:rtl/>
        </w:rPr>
        <w:t xml:space="preserve"> (הושלם מפישמן פאבל)</w:t>
      </w:r>
    </w:p>
    <w:p w14:paraId="1F0A44DF" w14:textId="77777777" w:rsidR="00E80BA0" w:rsidRPr="00C30DEB" w:rsidRDefault="00E80BA0" w:rsidP="002A4D27">
      <w:pPr>
        <w:spacing w:line="360" w:lineRule="auto"/>
        <w:jc w:val="center"/>
        <w:rPr>
          <w:rFonts w:ascii="David" w:hAnsi="David" w:cs="David"/>
          <w:b/>
          <w:bCs/>
          <w:sz w:val="24"/>
          <w:szCs w:val="24"/>
          <w:u w:val="single"/>
          <w:rtl/>
        </w:rPr>
      </w:pPr>
      <w:r w:rsidRPr="00136FF6">
        <w:rPr>
          <w:rFonts w:ascii="David" w:hAnsi="David" w:cs="David"/>
          <w:b/>
          <w:bCs/>
          <w:sz w:val="24"/>
          <w:szCs w:val="24"/>
          <w:highlight w:val="yellow"/>
          <w:u w:val="single"/>
          <w:rtl/>
        </w:rPr>
        <w:t>חריגים</w:t>
      </w:r>
    </w:p>
    <w:p w14:paraId="6800E7D7" w14:textId="7C490DD9" w:rsidR="00E80BA0" w:rsidRPr="00C30DEB" w:rsidRDefault="00E80BA0" w:rsidP="00C30DEB">
      <w:pPr>
        <w:spacing w:line="360" w:lineRule="auto"/>
        <w:rPr>
          <w:rFonts w:ascii="David" w:hAnsi="David" w:cs="David"/>
          <w:sz w:val="24"/>
          <w:szCs w:val="24"/>
          <w:rtl/>
        </w:rPr>
      </w:pPr>
      <w:r w:rsidRPr="00B55A3A">
        <w:rPr>
          <w:rFonts w:ascii="David" w:hAnsi="David" w:cs="David"/>
          <w:b/>
          <w:bCs/>
          <w:sz w:val="24"/>
          <w:szCs w:val="24"/>
          <w:rtl/>
        </w:rPr>
        <w:t>מופיע באמנת ברן-</w:t>
      </w:r>
      <w:r w:rsidRPr="00C30DEB">
        <w:rPr>
          <w:rFonts w:ascii="David" w:hAnsi="David" w:cs="David"/>
          <w:sz w:val="24"/>
          <w:szCs w:val="24"/>
          <w:rtl/>
        </w:rPr>
        <w:t xml:space="preserve"> יש </w:t>
      </w:r>
      <w:proofErr w:type="spellStart"/>
      <w:r w:rsidRPr="00C30DEB">
        <w:rPr>
          <w:rFonts w:ascii="David" w:hAnsi="David" w:cs="David"/>
          <w:sz w:val="24"/>
          <w:szCs w:val="24"/>
          <w:rtl/>
        </w:rPr>
        <w:t>להחריג</w:t>
      </w:r>
      <w:proofErr w:type="spellEnd"/>
      <w:r w:rsidRPr="00C30DEB">
        <w:rPr>
          <w:rFonts w:ascii="David" w:hAnsi="David" w:cs="David"/>
          <w:sz w:val="24"/>
          <w:szCs w:val="24"/>
          <w:rtl/>
        </w:rPr>
        <w:t xml:space="preserve"> רק כאשר זה עומד בתנאים מסוימים.</w:t>
      </w:r>
    </w:p>
    <w:p w14:paraId="2892F378" w14:textId="77777777" w:rsidR="00C30DEB" w:rsidRPr="00C30DEB" w:rsidRDefault="00C30DEB" w:rsidP="00C30DEB">
      <w:pPr>
        <w:spacing w:line="360" w:lineRule="auto"/>
        <w:rPr>
          <w:rFonts w:ascii="David" w:hAnsi="David" w:cs="David"/>
          <w:sz w:val="24"/>
          <w:szCs w:val="24"/>
          <w:rtl/>
        </w:rPr>
      </w:pPr>
      <w:r w:rsidRPr="00C30DEB">
        <w:rPr>
          <w:rFonts w:ascii="David" w:hAnsi="David" w:cs="David"/>
          <w:sz w:val="24"/>
          <w:szCs w:val="24"/>
          <w:rtl/>
        </w:rPr>
        <w:t>התחלנו לדבר על חריגים, על פיהן משתמש ביצירה מוגנת יכול להשתמש ביצירה בדרכים שאחרת היו נחשבות כמוגנות, או כאחת הזכויות הבלעדיות של בעל הזכויות. אבל בגלל החריג, המשתמש יכול לעשות את הפעולה, בלי לקבל רישיון מבעל הזכויות. או לחלופין – יקבל רישיון אוטומטי מכוח החוק.</w:t>
      </w:r>
    </w:p>
    <w:p w14:paraId="2B04EA8C" w14:textId="043922FA" w:rsidR="00C30DEB" w:rsidRPr="00C30DEB" w:rsidRDefault="00C30DEB" w:rsidP="00B55A3A">
      <w:pPr>
        <w:spacing w:line="360" w:lineRule="auto"/>
        <w:rPr>
          <w:rFonts w:ascii="David" w:hAnsi="David" w:cs="David"/>
          <w:sz w:val="24"/>
          <w:szCs w:val="24"/>
          <w:rtl/>
        </w:rPr>
      </w:pPr>
      <w:r w:rsidRPr="00B55A3A">
        <w:rPr>
          <w:rFonts w:ascii="David" w:hAnsi="David" w:cs="David"/>
          <w:b/>
          <w:bCs/>
          <w:sz w:val="24"/>
          <w:szCs w:val="24"/>
          <w:rtl/>
        </w:rPr>
        <w:t>החריג הכי גדול בעולם:</w:t>
      </w:r>
      <w:r w:rsidRPr="00B55A3A">
        <w:rPr>
          <w:rFonts w:ascii="David" w:hAnsi="David" w:cs="David"/>
          <w:b/>
          <w:bCs/>
          <w:sz w:val="24"/>
          <w:szCs w:val="24"/>
        </w:rPr>
        <w:t xml:space="preserve"> </w:t>
      </w:r>
      <w:r w:rsidRPr="00B55A3A">
        <w:rPr>
          <w:rFonts w:ascii="David" w:hAnsi="David" w:cs="David"/>
          <w:b/>
          <w:bCs/>
          <w:sz w:val="24"/>
          <w:szCs w:val="24"/>
          <w:rtl/>
        </w:rPr>
        <w:t>החריג של השימשו ההוגן</w:t>
      </w:r>
      <w:r w:rsidRPr="00C30DEB">
        <w:rPr>
          <w:rFonts w:ascii="David" w:hAnsi="David" w:cs="David"/>
          <w:sz w:val="24"/>
          <w:szCs w:val="24"/>
          <w:rtl/>
        </w:rPr>
        <w:t>. יש גרסאות שונות לחריג הזה – יש גרסה האמריקאית שהיא גרסה כללית. ויש גרסה אנגלית, שקוראים  לה "</w:t>
      </w:r>
      <w:r w:rsidRPr="00B55A3A">
        <w:rPr>
          <w:rFonts w:ascii="David" w:hAnsi="David" w:cs="David"/>
          <w:sz w:val="24"/>
          <w:szCs w:val="24"/>
          <w:u w:val="single"/>
          <w:rtl/>
        </w:rPr>
        <w:t>טיפול הוגן" (במקום שימשו הוגן)</w:t>
      </w:r>
      <w:r w:rsidRPr="00C30DEB">
        <w:rPr>
          <w:rFonts w:ascii="David" w:hAnsi="David" w:cs="David"/>
          <w:sz w:val="24"/>
          <w:szCs w:val="24"/>
          <w:rtl/>
        </w:rPr>
        <w:t xml:space="preserve"> וההבדל הוא, שהניסוח הוא רשימה של דברים פרטניים שאפשר לעשות בלי לקבל רשות.</w:t>
      </w:r>
      <w:r w:rsidR="00B55A3A">
        <w:rPr>
          <w:rFonts w:ascii="David" w:hAnsi="David" w:cs="David" w:hint="cs"/>
          <w:sz w:val="24"/>
          <w:szCs w:val="24"/>
          <w:rtl/>
        </w:rPr>
        <w:t xml:space="preserve"> </w:t>
      </w:r>
      <w:r w:rsidRPr="00C30DEB">
        <w:rPr>
          <w:rFonts w:ascii="David" w:hAnsi="David" w:cs="David"/>
          <w:sz w:val="24"/>
          <w:szCs w:val="24"/>
          <w:rtl/>
        </w:rPr>
        <w:t>עד כמה הדינים באמת שונים? נגע בזה בהמשך</w:t>
      </w:r>
      <w:r w:rsidR="00B55A3A">
        <w:rPr>
          <w:rFonts w:ascii="David" w:hAnsi="David" w:cs="David" w:hint="cs"/>
          <w:sz w:val="24"/>
          <w:szCs w:val="24"/>
          <w:rtl/>
        </w:rPr>
        <w:t xml:space="preserve"> (בגדול </w:t>
      </w:r>
      <w:r w:rsidRPr="00C30DEB">
        <w:rPr>
          <w:rFonts w:ascii="David" w:hAnsi="David" w:cs="David"/>
          <w:sz w:val="24"/>
          <w:szCs w:val="24"/>
          <w:rtl/>
        </w:rPr>
        <w:t>בטיפול ההוגן יש דברים שהם כלליים יותר</w:t>
      </w:r>
      <w:r w:rsidR="00B55A3A">
        <w:rPr>
          <w:rFonts w:ascii="David" w:hAnsi="David" w:cs="David" w:hint="cs"/>
          <w:sz w:val="24"/>
          <w:szCs w:val="24"/>
          <w:rtl/>
        </w:rPr>
        <w:t>)</w:t>
      </w:r>
      <w:r w:rsidRPr="00C30DEB">
        <w:rPr>
          <w:rFonts w:ascii="David" w:hAnsi="David" w:cs="David"/>
          <w:sz w:val="24"/>
          <w:szCs w:val="24"/>
          <w:rtl/>
        </w:rPr>
        <w:t>.</w:t>
      </w:r>
    </w:p>
    <w:p w14:paraId="76A6BCFF" w14:textId="77777777" w:rsidR="00C30DEB" w:rsidRPr="00B55A3A" w:rsidRDefault="00C30DEB" w:rsidP="00C30DEB">
      <w:pPr>
        <w:spacing w:line="360" w:lineRule="auto"/>
        <w:rPr>
          <w:rFonts w:ascii="David" w:hAnsi="David" w:cs="David"/>
          <w:b/>
          <w:bCs/>
          <w:sz w:val="24"/>
          <w:szCs w:val="24"/>
          <w:rtl/>
        </w:rPr>
      </w:pPr>
      <w:r w:rsidRPr="00B55A3A">
        <w:rPr>
          <w:rFonts w:ascii="David" w:hAnsi="David" w:cs="David"/>
          <w:b/>
          <w:bCs/>
          <w:sz w:val="24"/>
          <w:szCs w:val="24"/>
          <w:rtl/>
        </w:rPr>
        <w:t>בגרסה האמריקאית-ישראלית יש שני סעיפים חשובים:</w:t>
      </w:r>
    </w:p>
    <w:p w14:paraId="75AD6F0E" w14:textId="77777777" w:rsidR="00C30DEB" w:rsidRPr="00C30DEB" w:rsidRDefault="00C30DEB">
      <w:pPr>
        <w:pStyle w:val="a7"/>
        <w:numPr>
          <w:ilvl w:val="0"/>
          <w:numId w:val="30"/>
        </w:numPr>
        <w:spacing w:before="240" w:after="240" w:line="360" w:lineRule="auto"/>
        <w:rPr>
          <w:rFonts w:ascii="David" w:hAnsi="David" w:cs="David"/>
          <w:sz w:val="24"/>
          <w:szCs w:val="24"/>
        </w:rPr>
      </w:pPr>
      <w:r w:rsidRPr="00C30DEB">
        <w:rPr>
          <w:rFonts w:ascii="David" w:hAnsi="David" w:cs="David"/>
          <w:sz w:val="24"/>
          <w:szCs w:val="24"/>
          <w:rtl/>
        </w:rPr>
        <w:t xml:space="preserve">חלק שקובע מטרות טובות – מטרות שמצביעות על שימשו הוגן. </w:t>
      </w:r>
    </w:p>
    <w:p w14:paraId="198A65FF" w14:textId="170E63B0" w:rsidR="00C30DEB" w:rsidRPr="00C30DEB" w:rsidRDefault="00C30DEB">
      <w:pPr>
        <w:pStyle w:val="a7"/>
        <w:numPr>
          <w:ilvl w:val="0"/>
          <w:numId w:val="30"/>
        </w:numPr>
        <w:spacing w:before="240" w:after="240" w:line="360" w:lineRule="auto"/>
        <w:rPr>
          <w:rFonts w:ascii="David" w:hAnsi="David" w:cs="David"/>
          <w:sz w:val="24"/>
          <w:szCs w:val="24"/>
        </w:rPr>
      </w:pPr>
      <w:r w:rsidRPr="00C30DEB">
        <w:rPr>
          <w:rFonts w:ascii="David" w:hAnsi="David" w:cs="David"/>
          <w:sz w:val="24"/>
          <w:szCs w:val="24"/>
          <w:rtl/>
        </w:rPr>
        <w:t xml:space="preserve">חלק שנותן לבתי המשפט ארבע אלמנטים, דברים שיש לבדוק, כדי לדעת האם מדובר בשימוש הוגן או לא. (חלק גדול מבתי המשפט אומרים שהסעיף השני מתוך ה ארבע הוא המשמעותי ביותר) בנוסף, אין אחידות בין בתי המשפט – יש כאלה שמתייחסים לכל אחד מהסעיפים באופן שונה. </w:t>
      </w:r>
      <w:r w:rsidR="004948FE" w:rsidRPr="00C30DEB">
        <w:rPr>
          <w:rFonts w:ascii="David" w:hAnsi="David" w:cs="David"/>
          <w:sz w:val="24"/>
          <w:szCs w:val="24"/>
          <w:rtl/>
        </w:rPr>
        <w:t>הסממנים הם מטרת שימוש אופיו; אופיו היצירה; היקף השימוש והשפעת השימוש. הסממנים בכוונה עמומים דבר שנותן לשופטים יד דיי חופשית</w:t>
      </w:r>
    </w:p>
    <w:p w14:paraId="6D77AF7E" w14:textId="77777777" w:rsidR="00C30DEB" w:rsidRPr="00C30DEB" w:rsidRDefault="00C30DEB" w:rsidP="00C30DEB">
      <w:pPr>
        <w:spacing w:line="360" w:lineRule="auto"/>
        <w:rPr>
          <w:rFonts w:ascii="David" w:hAnsi="David" w:cs="David"/>
          <w:sz w:val="24"/>
          <w:szCs w:val="24"/>
          <w:rtl/>
        </w:rPr>
      </w:pPr>
      <w:r w:rsidRPr="00C30DEB">
        <w:rPr>
          <w:rFonts w:ascii="David" w:hAnsi="David" w:cs="David"/>
          <w:sz w:val="24"/>
          <w:szCs w:val="24"/>
          <w:rtl/>
        </w:rPr>
        <w:t>הקשר בין המטרות שמופיעות ברישא ובין הארבעת הדברים שמופיעים בסיפא לא מוגדר בחוק, ולא ברור.</w:t>
      </w:r>
    </w:p>
    <w:p w14:paraId="0CB5420F" w14:textId="2C6ABAB4" w:rsidR="00C30DEB" w:rsidRPr="00C30DEB" w:rsidRDefault="00C30DEB" w:rsidP="008D74D0">
      <w:pPr>
        <w:spacing w:line="360" w:lineRule="auto"/>
        <w:rPr>
          <w:rFonts w:ascii="David" w:hAnsi="David" w:cs="David"/>
          <w:sz w:val="24"/>
          <w:szCs w:val="24"/>
          <w:rtl/>
        </w:rPr>
      </w:pPr>
      <w:r w:rsidRPr="00C30DEB">
        <w:rPr>
          <w:rFonts w:ascii="David" w:hAnsi="David" w:cs="David"/>
          <w:b/>
          <w:bCs/>
          <w:sz w:val="24"/>
          <w:szCs w:val="24"/>
          <w:rtl/>
        </w:rPr>
        <w:t>שימוש הוגן בפסיקה האמריקאית:</w:t>
      </w:r>
      <w:r w:rsidRPr="00C30DEB">
        <w:rPr>
          <w:rFonts w:ascii="David" w:hAnsi="David" w:cs="David"/>
          <w:sz w:val="24"/>
          <w:szCs w:val="24"/>
          <w:rtl/>
        </w:rPr>
        <w:t xml:space="preserve"> בשלושת פסקי הדין שנציג עכשיו, יש שלוש גישות לדוקטרינת השימוש ההוגן. מזה לומדים, שכל פסק דין ראה ייעוד שונה בשימוש ההוגן.(לאמריקאים אין זכויות מוסריות – לכן השאלה האם שימוש הוגן לא פוגע בזכות המוסרית לא רלוונטית, כי אין להם זכויות מוסריות).</w:t>
      </w:r>
    </w:p>
    <w:p w14:paraId="48F591CF" w14:textId="066EF178" w:rsidR="00C30DEB" w:rsidRPr="008D74D0" w:rsidRDefault="00C30DEB" w:rsidP="008D74D0">
      <w:pPr>
        <w:spacing w:line="360" w:lineRule="auto"/>
        <w:rPr>
          <w:rFonts w:ascii="David" w:hAnsi="David" w:cs="David"/>
          <w:b/>
          <w:bCs/>
          <w:color w:val="0070C0"/>
          <w:sz w:val="24"/>
          <w:szCs w:val="24"/>
          <w:rtl/>
        </w:rPr>
      </w:pPr>
      <w:r w:rsidRPr="008D74D0">
        <w:rPr>
          <w:rFonts w:ascii="David" w:hAnsi="David" w:cs="David"/>
          <w:b/>
          <w:bCs/>
          <w:color w:val="0070C0"/>
          <w:sz w:val="24"/>
          <w:szCs w:val="24"/>
        </w:rPr>
        <w:t>Campbell v Acuff-Rose Music, Inc, S Ct 1994</w:t>
      </w:r>
      <w:r w:rsidRPr="008D74D0">
        <w:rPr>
          <w:rFonts w:ascii="David" w:hAnsi="David" w:cs="David"/>
          <w:b/>
          <w:bCs/>
          <w:color w:val="0070C0"/>
          <w:sz w:val="24"/>
          <w:szCs w:val="24"/>
          <w:rtl/>
        </w:rPr>
        <w:t>:</w:t>
      </w:r>
      <w:r w:rsidR="008D74D0">
        <w:rPr>
          <w:rFonts w:ascii="David" w:hAnsi="David" w:cs="David" w:hint="cs"/>
          <w:b/>
          <w:bCs/>
          <w:color w:val="0070C0"/>
          <w:sz w:val="24"/>
          <w:szCs w:val="24"/>
          <w:rtl/>
        </w:rPr>
        <w:t xml:space="preserve"> </w:t>
      </w:r>
      <w:r w:rsidRPr="00C30DEB">
        <w:rPr>
          <w:rFonts w:ascii="David" w:hAnsi="David" w:cs="David"/>
          <w:sz w:val="24"/>
          <w:szCs w:val="24"/>
          <w:rtl/>
        </w:rPr>
        <w:t xml:space="preserve">אחד מפסקי הדין המשפיעים בעולם בנושא השימוש </w:t>
      </w:r>
      <w:proofErr w:type="spellStart"/>
      <w:proofErr w:type="gramStart"/>
      <w:r w:rsidRPr="00C30DEB">
        <w:rPr>
          <w:rFonts w:ascii="David" w:hAnsi="David" w:cs="David"/>
          <w:sz w:val="24"/>
          <w:szCs w:val="24"/>
          <w:rtl/>
        </w:rPr>
        <w:t>ההוגן.מדובר</w:t>
      </w:r>
      <w:proofErr w:type="spellEnd"/>
      <w:proofErr w:type="gramEnd"/>
      <w:r w:rsidRPr="00C30DEB">
        <w:rPr>
          <w:rFonts w:ascii="David" w:hAnsi="David" w:cs="David"/>
          <w:sz w:val="24"/>
          <w:szCs w:val="24"/>
          <w:rtl/>
        </w:rPr>
        <w:t xml:space="preserve"> על שימוש במוזיקה של מישהו אחר. יש את השיר המקורי של רוי </w:t>
      </w:r>
      <w:proofErr w:type="spellStart"/>
      <w:r w:rsidRPr="00C30DEB">
        <w:rPr>
          <w:rFonts w:ascii="David" w:hAnsi="David" w:cs="David"/>
          <w:sz w:val="24"/>
          <w:szCs w:val="24"/>
          <w:rtl/>
        </w:rPr>
        <w:t>אורביסון</w:t>
      </w:r>
      <w:proofErr w:type="spellEnd"/>
      <w:r w:rsidRPr="00C30DEB">
        <w:rPr>
          <w:rFonts w:ascii="David" w:hAnsi="David" w:cs="David"/>
          <w:sz w:val="24"/>
          <w:szCs w:val="24"/>
          <w:rtl/>
        </w:rPr>
        <w:t xml:space="preserve"> ויש את העתקה של טו לייב </w:t>
      </w:r>
      <w:proofErr w:type="spellStart"/>
      <w:r w:rsidRPr="00C30DEB">
        <w:rPr>
          <w:rFonts w:ascii="David" w:hAnsi="David" w:cs="David"/>
          <w:sz w:val="24"/>
          <w:szCs w:val="24"/>
          <w:rtl/>
        </w:rPr>
        <w:t>קריו</w:t>
      </w:r>
      <w:proofErr w:type="spellEnd"/>
      <w:r w:rsidRPr="00C30DEB">
        <w:rPr>
          <w:rFonts w:ascii="David" w:hAnsi="David" w:cs="David"/>
          <w:sz w:val="24"/>
          <w:szCs w:val="24"/>
          <w:rtl/>
        </w:rPr>
        <w:t xml:space="preserve">. קמפבל ביקש מ </w:t>
      </w:r>
      <w:r w:rsidRPr="00C30DEB">
        <w:rPr>
          <w:rFonts w:ascii="David" w:hAnsi="David" w:cs="David"/>
          <w:sz w:val="24"/>
          <w:szCs w:val="24"/>
        </w:rPr>
        <w:t>ACUFF ROSE</w:t>
      </w:r>
      <w:r w:rsidRPr="00C30DEB">
        <w:rPr>
          <w:rFonts w:ascii="David" w:hAnsi="David" w:cs="David"/>
          <w:sz w:val="24"/>
          <w:szCs w:val="24"/>
          <w:rtl/>
        </w:rPr>
        <w:t xml:space="preserve"> רשות להשתמש בשיר הישן, והם סירבו. הוא התעלם מהם, ועשה את השיר שלו בכל זאת (טו לייב). אז אמנם זה לא ממש העתקה מילה במילה, אבל יש קטעים שנלקחו מהשיר של רוי </w:t>
      </w:r>
      <w:proofErr w:type="spellStart"/>
      <w:r w:rsidRPr="00C30DEB">
        <w:rPr>
          <w:rFonts w:ascii="David" w:hAnsi="David" w:cs="David"/>
          <w:sz w:val="24"/>
          <w:szCs w:val="24"/>
          <w:rtl/>
        </w:rPr>
        <w:t>אורביסון</w:t>
      </w:r>
      <w:proofErr w:type="spellEnd"/>
      <w:r w:rsidRPr="00C30DEB">
        <w:rPr>
          <w:rFonts w:ascii="David" w:hAnsi="David" w:cs="David"/>
          <w:sz w:val="24"/>
          <w:szCs w:val="24"/>
          <w:rtl/>
        </w:rPr>
        <w:t>. לפחות חלקית, קמפבל העתיק. לכאורה יש הפרה של זכות היוצרים. והטענה של טו לייב זה לא שהם לא העתיקו – אלא הם טענו שזה בגדר שימוש הגון.</w:t>
      </w:r>
    </w:p>
    <w:p w14:paraId="42921AAF" w14:textId="5895EA81" w:rsidR="00C30DEB" w:rsidRPr="00C30DEB" w:rsidRDefault="00C30DEB" w:rsidP="008D74D0">
      <w:pPr>
        <w:spacing w:line="360" w:lineRule="auto"/>
        <w:rPr>
          <w:rFonts w:ascii="David" w:hAnsi="David" w:cs="David" w:hint="cs"/>
          <w:sz w:val="24"/>
          <w:szCs w:val="24"/>
          <w:rtl/>
        </w:rPr>
      </w:pPr>
      <w:r w:rsidRPr="00C30DEB">
        <w:rPr>
          <w:rFonts w:ascii="David" w:hAnsi="David" w:cs="David"/>
          <w:sz w:val="24"/>
          <w:szCs w:val="24"/>
          <w:rtl/>
        </w:rPr>
        <w:lastRenderedPageBreak/>
        <w:t xml:space="preserve">בית המשפט היה צריך לפסוק, האם שיר כזה, שמנסה לגחך כל מני דבירם – בין היתר את השיר הקודם, האם זה נחשב לשימוש </w:t>
      </w:r>
      <w:proofErr w:type="spellStart"/>
      <w:r w:rsidRPr="00C30DEB">
        <w:rPr>
          <w:rFonts w:ascii="David" w:hAnsi="David" w:cs="David"/>
          <w:sz w:val="24"/>
          <w:szCs w:val="24"/>
          <w:rtl/>
        </w:rPr>
        <w:t>הוגן.</w:t>
      </w:r>
      <w:r w:rsidRPr="00C30DEB">
        <w:rPr>
          <w:rFonts w:ascii="David" w:hAnsi="David" w:cs="David"/>
          <w:b/>
          <w:bCs/>
          <w:sz w:val="24"/>
          <w:szCs w:val="24"/>
          <w:rtl/>
        </w:rPr>
        <w:t>בית</w:t>
      </w:r>
      <w:proofErr w:type="spellEnd"/>
      <w:r w:rsidRPr="00C30DEB">
        <w:rPr>
          <w:rFonts w:ascii="David" w:hAnsi="David" w:cs="David"/>
          <w:b/>
          <w:bCs/>
          <w:sz w:val="24"/>
          <w:szCs w:val="24"/>
          <w:rtl/>
        </w:rPr>
        <w:t xml:space="preserve"> המשפט: </w:t>
      </w:r>
      <w:r w:rsidRPr="00C30DEB">
        <w:rPr>
          <w:rFonts w:ascii="David" w:hAnsi="David" w:cs="David"/>
          <w:sz w:val="24"/>
          <w:szCs w:val="24"/>
          <w:rtl/>
        </w:rPr>
        <w:t xml:space="preserve">אמר שצריך ללכת לארבעת הדברים שמוזכרים ב </w:t>
      </w:r>
      <w:r w:rsidRPr="00C30DEB">
        <w:rPr>
          <w:rFonts w:ascii="David" w:hAnsi="David" w:cs="David"/>
          <w:sz w:val="24"/>
          <w:szCs w:val="24"/>
        </w:rPr>
        <w:t>1976 US Copyright Act</w:t>
      </w:r>
      <w:r w:rsidRPr="00C30DEB">
        <w:rPr>
          <w:rFonts w:ascii="David" w:hAnsi="David" w:cs="David"/>
          <w:sz w:val="24"/>
          <w:szCs w:val="24"/>
          <w:rtl/>
        </w:rPr>
        <w:t xml:space="preserve">, סעיף 107 </w:t>
      </w:r>
      <w:r w:rsidRPr="00C30DEB">
        <w:rPr>
          <w:rFonts w:ascii="David" w:hAnsi="David" w:cs="David"/>
          <w:sz w:val="24"/>
          <w:szCs w:val="24"/>
        </w:rPr>
        <w:t>Limitations on exclusive rights: fair use</w:t>
      </w:r>
      <w:r w:rsidRPr="00C30DEB">
        <w:rPr>
          <w:rFonts w:ascii="David" w:hAnsi="David" w:cs="David"/>
          <w:sz w:val="24"/>
          <w:szCs w:val="24"/>
          <w:rtl/>
        </w:rPr>
        <w:t>:</w:t>
      </w:r>
    </w:p>
    <w:p w14:paraId="7A1672FA" w14:textId="77777777" w:rsidR="00C30DEB" w:rsidRPr="00C30DEB" w:rsidRDefault="00C30DEB">
      <w:pPr>
        <w:pStyle w:val="a7"/>
        <w:numPr>
          <w:ilvl w:val="0"/>
          <w:numId w:val="31"/>
        </w:numPr>
        <w:spacing w:before="240" w:after="240" w:line="360" w:lineRule="auto"/>
        <w:rPr>
          <w:rFonts w:ascii="David" w:hAnsi="David" w:cs="David"/>
          <w:b/>
          <w:bCs/>
          <w:sz w:val="24"/>
          <w:szCs w:val="24"/>
        </w:rPr>
      </w:pPr>
      <w:r w:rsidRPr="00C30DEB">
        <w:rPr>
          <w:rFonts w:ascii="David" w:hAnsi="David" w:cs="David"/>
          <w:b/>
          <w:bCs/>
          <w:sz w:val="24"/>
          <w:szCs w:val="24"/>
          <w:rtl/>
        </w:rPr>
        <w:t>מה מטרת השימוש:</w:t>
      </w:r>
      <w:r w:rsidRPr="00C30DEB">
        <w:rPr>
          <w:rFonts w:ascii="David" w:hAnsi="David" w:cs="David"/>
          <w:sz w:val="24"/>
          <w:szCs w:val="24"/>
          <w:rtl/>
        </w:rPr>
        <w:t xml:space="preserve"> טענו שזה </w:t>
      </w:r>
      <w:proofErr w:type="spellStart"/>
      <w:r w:rsidRPr="00C30DEB">
        <w:rPr>
          <w:rFonts w:ascii="David" w:hAnsi="David" w:cs="David"/>
          <w:sz w:val="24"/>
          <w:szCs w:val="24"/>
          <w:rtl/>
        </w:rPr>
        <w:t>פארודיה</w:t>
      </w:r>
      <w:proofErr w:type="spellEnd"/>
      <w:r w:rsidRPr="00C30DEB">
        <w:rPr>
          <w:rFonts w:ascii="David" w:hAnsi="David" w:cs="David"/>
          <w:sz w:val="24"/>
          <w:szCs w:val="24"/>
          <w:rtl/>
        </w:rPr>
        <w:t xml:space="preserve"> – לגחך את המקור. לגחך את המקור זה קלאסי, וזה סוג של ביקורת, וביקורת זה מצוין, לכן לפי בסעיף הזה, </w:t>
      </w:r>
      <w:r w:rsidRPr="00C30DEB">
        <w:rPr>
          <w:rFonts w:ascii="David" w:hAnsi="David" w:cs="David"/>
          <w:b/>
          <w:bCs/>
          <w:sz w:val="24"/>
          <w:szCs w:val="24"/>
          <w:rtl/>
        </w:rPr>
        <w:t xml:space="preserve">זה לטובת השימוש ההוגן. </w:t>
      </w:r>
      <w:r w:rsidRPr="00C30DEB">
        <w:rPr>
          <w:rFonts w:ascii="David" w:hAnsi="David" w:cs="David"/>
          <w:sz w:val="24"/>
          <w:szCs w:val="24"/>
          <w:rtl/>
        </w:rPr>
        <w:t xml:space="preserve">הם אמרו </w:t>
      </w:r>
      <w:proofErr w:type="spellStart"/>
      <w:r w:rsidRPr="00C30DEB">
        <w:rPr>
          <w:rFonts w:ascii="David" w:hAnsi="David" w:cs="David"/>
          <w:sz w:val="24"/>
          <w:szCs w:val="24"/>
          <w:rtl/>
        </w:rPr>
        <w:t>שפארודיה</w:t>
      </w:r>
      <w:proofErr w:type="spellEnd"/>
      <w:r w:rsidRPr="00C30DEB">
        <w:rPr>
          <w:rFonts w:ascii="David" w:hAnsi="David" w:cs="David"/>
          <w:sz w:val="24"/>
          <w:szCs w:val="24"/>
          <w:rtl/>
        </w:rPr>
        <w:t xml:space="preserve"> לוקחת את המקור, עושה שינוי – טרנספורמציה למקור, והופכים אותו לביקורת. הטרנספורמציה היא מה שטובה לנו.</w:t>
      </w:r>
    </w:p>
    <w:p w14:paraId="4A45E4FE" w14:textId="77777777" w:rsidR="00C30DEB" w:rsidRPr="00C30DEB" w:rsidRDefault="00C30DEB">
      <w:pPr>
        <w:pStyle w:val="a7"/>
        <w:numPr>
          <w:ilvl w:val="0"/>
          <w:numId w:val="31"/>
        </w:numPr>
        <w:spacing w:before="240" w:after="240" w:line="360" w:lineRule="auto"/>
        <w:rPr>
          <w:rFonts w:ascii="David" w:hAnsi="David" w:cs="David"/>
          <w:b/>
          <w:bCs/>
          <w:sz w:val="24"/>
          <w:szCs w:val="24"/>
        </w:rPr>
      </w:pPr>
      <w:r w:rsidRPr="00C30DEB">
        <w:rPr>
          <w:rFonts w:ascii="David" w:hAnsi="David" w:cs="David"/>
          <w:b/>
          <w:bCs/>
          <w:sz w:val="24"/>
          <w:szCs w:val="24"/>
          <w:rtl/>
        </w:rPr>
        <w:t xml:space="preserve">מה טבעה של היצירה המקורית: </w:t>
      </w:r>
      <w:r w:rsidRPr="00C30DEB">
        <w:rPr>
          <w:rFonts w:ascii="David" w:hAnsi="David" w:cs="David"/>
          <w:sz w:val="24"/>
          <w:szCs w:val="24"/>
          <w:rtl/>
        </w:rPr>
        <w:t xml:space="preserve">שואלים עד כמה היצירה נמצאת בהגנה של זכויות יוצרים, כמו ציור, מוזיקה וכו... הם אמרו שכיוון שזה מוזיקה, יש הרבה הגנה לשימוש המקורי. לכן </w:t>
      </w:r>
      <w:r w:rsidRPr="00C30DEB">
        <w:rPr>
          <w:rFonts w:ascii="David" w:hAnsi="David" w:cs="David"/>
          <w:b/>
          <w:bCs/>
          <w:sz w:val="24"/>
          <w:szCs w:val="24"/>
          <w:rtl/>
        </w:rPr>
        <w:t>האלמנט זה לטובת בעל הזכות</w:t>
      </w:r>
      <w:r w:rsidRPr="00C30DEB">
        <w:rPr>
          <w:rFonts w:ascii="David" w:hAnsi="David" w:cs="David"/>
          <w:sz w:val="24"/>
          <w:szCs w:val="24"/>
          <w:rtl/>
        </w:rPr>
        <w:t>.</w:t>
      </w:r>
    </w:p>
    <w:p w14:paraId="766ECDFF" w14:textId="77777777" w:rsidR="00C30DEB" w:rsidRPr="00C30DEB" w:rsidRDefault="00C30DEB">
      <w:pPr>
        <w:pStyle w:val="a7"/>
        <w:numPr>
          <w:ilvl w:val="0"/>
          <w:numId w:val="31"/>
        </w:numPr>
        <w:spacing w:before="240" w:after="240" w:line="360" w:lineRule="auto"/>
        <w:rPr>
          <w:rFonts w:ascii="David" w:hAnsi="David" w:cs="David"/>
          <w:b/>
          <w:bCs/>
          <w:sz w:val="24"/>
          <w:szCs w:val="24"/>
        </w:rPr>
      </w:pPr>
      <w:r w:rsidRPr="00C30DEB">
        <w:rPr>
          <w:rFonts w:ascii="David" w:hAnsi="David" w:cs="David"/>
          <w:b/>
          <w:bCs/>
          <w:sz w:val="24"/>
          <w:szCs w:val="24"/>
          <w:rtl/>
        </w:rPr>
        <w:t xml:space="preserve">כמה נלקח: </w:t>
      </w:r>
      <w:r w:rsidRPr="00C30DEB">
        <w:rPr>
          <w:rFonts w:ascii="David" w:hAnsi="David" w:cs="David"/>
          <w:sz w:val="24"/>
          <w:szCs w:val="24"/>
          <w:rtl/>
        </w:rPr>
        <w:t xml:space="preserve">הם אמרו </w:t>
      </w:r>
      <w:proofErr w:type="spellStart"/>
      <w:r w:rsidRPr="00C30DEB">
        <w:rPr>
          <w:rFonts w:ascii="David" w:hAnsi="David" w:cs="David"/>
          <w:sz w:val="24"/>
          <w:szCs w:val="24"/>
          <w:rtl/>
        </w:rPr>
        <w:t>שפארודיה</w:t>
      </w:r>
      <w:proofErr w:type="spellEnd"/>
      <w:r w:rsidRPr="00C30DEB">
        <w:rPr>
          <w:rFonts w:ascii="David" w:hAnsi="David" w:cs="David"/>
          <w:sz w:val="24"/>
          <w:szCs w:val="24"/>
          <w:rtl/>
        </w:rPr>
        <w:t xml:space="preserve"> מוצלחת לוקחת את "הלב"</w:t>
      </w:r>
      <w:r w:rsidRPr="00C30DEB">
        <w:rPr>
          <w:rFonts w:ascii="David" w:hAnsi="David" w:cs="David"/>
          <w:sz w:val="24"/>
          <w:szCs w:val="24"/>
        </w:rPr>
        <w:t xml:space="preserve"> </w:t>
      </w:r>
      <w:r w:rsidRPr="00C30DEB">
        <w:rPr>
          <w:rFonts w:ascii="David" w:hAnsi="David" w:cs="David"/>
          <w:sz w:val="24"/>
          <w:szCs w:val="24"/>
          <w:rtl/>
        </w:rPr>
        <w:t xml:space="preserve">של היצירה הקודמת, וכאן, לא שואלים כמה הם משתמשים בזה. אם זו </w:t>
      </w:r>
      <w:proofErr w:type="spellStart"/>
      <w:r w:rsidRPr="00C30DEB">
        <w:rPr>
          <w:rFonts w:ascii="David" w:hAnsi="David" w:cs="David"/>
          <w:sz w:val="24"/>
          <w:szCs w:val="24"/>
          <w:rtl/>
        </w:rPr>
        <w:t>פארודיה</w:t>
      </w:r>
      <w:proofErr w:type="spellEnd"/>
      <w:r w:rsidRPr="00C30DEB">
        <w:rPr>
          <w:rFonts w:ascii="David" w:hAnsi="David" w:cs="David"/>
          <w:sz w:val="24"/>
          <w:szCs w:val="24"/>
          <w:rtl/>
        </w:rPr>
        <w:t xml:space="preserve">, ומשתמשים בלב של היצירה הקודמת, אז זה בדיוק מה שמצפים לו – </w:t>
      </w:r>
      <w:r w:rsidRPr="00C30DEB">
        <w:rPr>
          <w:rFonts w:ascii="David" w:hAnsi="David" w:cs="David"/>
          <w:b/>
          <w:bCs/>
          <w:sz w:val="24"/>
          <w:szCs w:val="24"/>
          <w:rtl/>
        </w:rPr>
        <w:t>וזה לטובת המשתמש</w:t>
      </w:r>
      <w:r w:rsidRPr="00C30DEB">
        <w:rPr>
          <w:rFonts w:ascii="David" w:hAnsi="David" w:cs="David"/>
          <w:sz w:val="24"/>
          <w:szCs w:val="24"/>
          <w:rtl/>
        </w:rPr>
        <w:t xml:space="preserve"> </w:t>
      </w:r>
      <w:r w:rsidRPr="00C30DEB">
        <w:rPr>
          <w:rFonts w:ascii="David" w:hAnsi="David" w:cs="David"/>
          <w:b/>
          <w:bCs/>
          <w:sz w:val="24"/>
          <w:szCs w:val="24"/>
          <w:rtl/>
        </w:rPr>
        <w:t>השימוש ההוגן.</w:t>
      </w:r>
    </w:p>
    <w:p w14:paraId="13E194CB" w14:textId="77777777" w:rsidR="00C30DEB" w:rsidRPr="00C30DEB" w:rsidRDefault="00C30DEB" w:rsidP="00C30DEB">
      <w:pPr>
        <w:pStyle w:val="a7"/>
        <w:spacing w:line="360" w:lineRule="auto"/>
        <w:rPr>
          <w:rFonts w:ascii="David" w:hAnsi="David" w:cs="David"/>
          <w:b/>
          <w:bCs/>
          <w:sz w:val="24"/>
          <w:szCs w:val="24"/>
        </w:rPr>
      </w:pPr>
      <w:r w:rsidRPr="00C30DEB">
        <w:rPr>
          <w:rFonts w:ascii="David" w:hAnsi="David" w:cs="David"/>
          <w:b/>
          <w:bCs/>
          <w:sz w:val="24"/>
          <w:szCs w:val="24"/>
          <w:rtl/>
        </w:rPr>
        <w:t xml:space="preserve">הכמות והמהות בחלק שהשתמש המשתמש ביחס ליצירה בשלמותה: </w:t>
      </w:r>
      <w:r w:rsidRPr="00C30DEB">
        <w:rPr>
          <w:rFonts w:ascii="David" w:hAnsi="David" w:cs="David"/>
          <w:sz w:val="24"/>
          <w:szCs w:val="24"/>
          <w:rtl/>
        </w:rPr>
        <w:t xml:space="preserve">מה ההיקף של השימוש? הוא ענק. כי השתמשו בלב של היצירה הקודמת – אבל אין בעיה להשתמש בלב, כי </w:t>
      </w:r>
      <w:proofErr w:type="spellStart"/>
      <w:r w:rsidRPr="00C30DEB">
        <w:rPr>
          <w:rFonts w:ascii="David" w:hAnsi="David" w:cs="David"/>
          <w:sz w:val="24"/>
          <w:szCs w:val="24"/>
          <w:rtl/>
        </w:rPr>
        <w:t>פארודיה</w:t>
      </w:r>
      <w:proofErr w:type="spellEnd"/>
      <w:r w:rsidRPr="00C30DEB">
        <w:rPr>
          <w:rFonts w:ascii="David" w:hAnsi="David" w:cs="David"/>
          <w:sz w:val="24"/>
          <w:szCs w:val="24"/>
          <w:rtl/>
        </w:rPr>
        <w:t xml:space="preserve"> מוצלחת משתמש בלב, לכן זה בסדר.</w:t>
      </w:r>
    </w:p>
    <w:p w14:paraId="5015EB9D" w14:textId="77777777" w:rsidR="00C30DEB" w:rsidRPr="00C30DEB" w:rsidRDefault="00C30DEB">
      <w:pPr>
        <w:pStyle w:val="a7"/>
        <w:numPr>
          <w:ilvl w:val="0"/>
          <w:numId w:val="31"/>
        </w:numPr>
        <w:spacing w:before="240" w:after="240" w:line="360" w:lineRule="auto"/>
        <w:rPr>
          <w:rFonts w:ascii="David" w:hAnsi="David" w:cs="David"/>
          <w:b/>
          <w:bCs/>
          <w:sz w:val="24"/>
          <w:szCs w:val="24"/>
        </w:rPr>
      </w:pPr>
      <w:r w:rsidRPr="00C30DEB">
        <w:rPr>
          <w:rFonts w:ascii="David" w:hAnsi="David" w:cs="David"/>
          <w:b/>
          <w:bCs/>
          <w:sz w:val="24"/>
          <w:szCs w:val="24"/>
          <w:rtl/>
        </w:rPr>
        <w:t>האפקט של השימוש:</w:t>
      </w:r>
      <w:r w:rsidRPr="00C30DEB">
        <w:rPr>
          <w:rFonts w:ascii="David" w:hAnsi="David" w:cs="David"/>
          <w:sz w:val="24"/>
          <w:szCs w:val="24"/>
          <w:rtl/>
        </w:rPr>
        <w:t xml:space="preserve"> בית המשפט אמר שאין סיבה שיוצר ייהנה גם משוק הפארודיות על אותה יצירה. לכן גם כאן זה לטובת המשתמש – נגד בעל הזכויות ביצירה עצמה, כי זה לא שוק שאנחנו רוצים להגן עליו ליוצר. </w:t>
      </w:r>
      <w:r w:rsidRPr="00C30DEB">
        <w:rPr>
          <w:rFonts w:ascii="David" w:hAnsi="David" w:cs="David"/>
          <w:b/>
          <w:bCs/>
          <w:sz w:val="24"/>
          <w:szCs w:val="24"/>
          <w:rtl/>
        </w:rPr>
        <w:t>זה לטובת המשתמש</w:t>
      </w:r>
      <w:r w:rsidRPr="00C30DEB">
        <w:rPr>
          <w:rFonts w:ascii="David" w:hAnsi="David" w:cs="David"/>
          <w:sz w:val="24"/>
          <w:szCs w:val="24"/>
          <w:rtl/>
        </w:rPr>
        <w:t>.</w:t>
      </w:r>
    </w:p>
    <w:p w14:paraId="431A5D62" w14:textId="3CC3995B" w:rsidR="00C30DEB" w:rsidRPr="00C30DEB" w:rsidRDefault="00C30DEB" w:rsidP="00202AB0">
      <w:pPr>
        <w:spacing w:line="360" w:lineRule="auto"/>
        <w:rPr>
          <w:rFonts w:ascii="David" w:hAnsi="David" w:cs="David"/>
          <w:sz w:val="24"/>
          <w:szCs w:val="24"/>
          <w:rtl/>
        </w:rPr>
      </w:pPr>
      <w:r w:rsidRPr="00C30DEB">
        <w:rPr>
          <w:rFonts w:ascii="David" w:hAnsi="David" w:cs="David"/>
          <w:sz w:val="24"/>
          <w:szCs w:val="24"/>
          <w:rtl/>
        </w:rPr>
        <w:t>יש שלוש תנאים לטובת השימוש ההוגן, ורק אחד לטובת הבעלים המקורי. לכן פסקו לטובת טו לייב – לטובת השימשו ההוגן.</w:t>
      </w:r>
      <w:r w:rsidR="00202AB0">
        <w:rPr>
          <w:rFonts w:ascii="David" w:hAnsi="David" w:cs="David" w:hint="cs"/>
          <w:sz w:val="24"/>
          <w:szCs w:val="24"/>
          <w:rtl/>
        </w:rPr>
        <w:t xml:space="preserve"> </w:t>
      </w:r>
      <w:r w:rsidRPr="00C30DEB">
        <w:rPr>
          <w:rFonts w:ascii="David" w:hAnsi="David" w:cs="David"/>
          <w:sz w:val="24"/>
          <w:szCs w:val="24"/>
          <w:rtl/>
        </w:rPr>
        <w:t>זה פסק דין מאוד משפיע היום – מה זה שימשו הוגן – ב 80% מהטיעונים לשימוש הוגן, זה "</w:t>
      </w:r>
      <w:r w:rsidRPr="00C30DEB">
        <w:rPr>
          <w:rFonts w:ascii="David" w:hAnsi="David" w:cs="David"/>
          <w:b/>
          <w:bCs/>
          <w:sz w:val="24"/>
          <w:szCs w:val="24"/>
          <w:rtl/>
        </w:rPr>
        <w:t>טרנספורמציה לטובת המקור".</w:t>
      </w:r>
    </w:p>
    <w:p w14:paraId="65BE3624" w14:textId="77777777" w:rsidR="00C874AD" w:rsidRDefault="00C874AD" w:rsidP="00C30DEB">
      <w:pPr>
        <w:spacing w:line="360" w:lineRule="auto"/>
        <w:rPr>
          <w:rFonts w:ascii="David" w:hAnsi="David" w:cs="David"/>
          <w:b/>
          <w:bCs/>
          <w:color w:val="0070C0"/>
          <w:sz w:val="24"/>
          <w:szCs w:val="24"/>
          <w:rtl/>
        </w:rPr>
      </w:pPr>
    </w:p>
    <w:p w14:paraId="657D4A7F" w14:textId="09F060CC" w:rsidR="00C30DEB" w:rsidRPr="00C30DEB" w:rsidRDefault="00C30DEB" w:rsidP="00C30DEB">
      <w:pPr>
        <w:spacing w:line="360" w:lineRule="auto"/>
        <w:rPr>
          <w:rFonts w:ascii="David" w:hAnsi="David" w:cs="David"/>
          <w:sz w:val="24"/>
          <w:szCs w:val="24"/>
          <w:rtl/>
        </w:rPr>
      </w:pPr>
      <w:r w:rsidRPr="00202AB0">
        <w:rPr>
          <w:rFonts w:ascii="David" w:hAnsi="David" w:cs="David"/>
          <w:b/>
          <w:bCs/>
          <w:color w:val="0070C0"/>
          <w:sz w:val="24"/>
          <w:szCs w:val="24"/>
          <w:rtl/>
        </w:rPr>
        <w:t>פסק הדין הראשון שפיתח את דוקטרינת השימוש ההוגן –</w:t>
      </w:r>
      <w:r w:rsidRPr="00202AB0">
        <w:rPr>
          <w:rFonts w:ascii="David" w:hAnsi="David" w:cs="David"/>
          <w:color w:val="0070C0"/>
          <w:sz w:val="24"/>
          <w:szCs w:val="24"/>
          <w:rtl/>
        </w:rPr>
        <w:t xml:space="preserve"> </w:t>
      </w:r>
      <w:r w:rsidRPr="00C30DEB">
        <w:rPr>
          <w:rFonts w:ascii="David" w:hAnsi="David" w:cs="David"/>
          <w:sz w:val="24"/>
          <w:szCs w:val="24"/>
          <w:rtl/>
        </w:rPr>
        <w:t xml:space="preserve">היה מאמר ביקורתי על ספר. כדי לבקר את הספר, מאמר הביקורת העתיק חלקים גדולים של הספר – ובית המשפט אמר, שאנחנו כן רוצים ביקורת ספרים, לכן זה חשוב שביקורת תוכל להשתמש בחלקים של המקור כדי לבצע את העבודה. ובית המשפט אמר, שפארודיות הן חשובות, זה חלק מהשיח האומנותי. </w:t>
      </w:r>
      <w:r w:rsidRPr="00C30DEB">
        <w:rPr>
          <w:rFonts w:ascii="David" w:hAnsi="David" w:cs="David"/>
          <w:b/>
          <w:bCs/>
          <w:sz w:val="24"/>
          <w:szCs w:val="24"/>
          <w:rtl/>
        </w:rPr>
        <w:t xml:space="preserve">אין דרך לעשות </w:t>
      </w:r>
      <w:proofErr w:type="spellStart"/>
      <w:r w:rsidRPr="00C30DEB">
        <w:rPr>
          <w:rFonts w:ascii="David" w:hAnsi="David" w:cs="David"/>
          <w:b/>
          <w:bCs/>
          <w:sz w:val="24"/>
          <w:szCs w:val="24"/>
          <w:rtl/>
        </w:rPr>
        <w:t>פארודיה</w:t>
      </w:r>
      <w:proofErr w:type="spellEnd"/>
      <w:r w:rsidRPr="00C30DEB">
        <w:rPr>
          <w:rFonts w:ascii="David" w:hAnsi="David" w:cs="David"/>
          <w:b/>
          <w:bCs/>
          <w:sz w:val="24"/>
          <w:szCs w:val="24"/>
          <w:rtl/>
        </w:rPr>
        <w:t xml:space="preserve"> בלי להעתיק.</w:t>
      </w:r>
      <w:r w:rsidRPr="00C30DEB">
        <w:rPr>
          <w:rFonts w:ascii="David" w:hAnsi="David" w:cs="David"/>
          <w:sz w:val="24"/>
          <w:szCs w:val="24"/>
          <w:rtl/>
        </w:rPr>
        <w:t xml:space="preserve"> </w:t>
      </w:r>
    </w:p>
    <w:p w14:paraId="522954E8" w14:textId="401B8A93" w:rsidR="00C30DEB" w:rsidRPr="007769C2" w:rsidRDefault="00C30DEB" w:rsidP="007769C2">
      <w:pPr>
        <w:spacing w:line="360" w:lineRule="auto"/>
        <w:rPr>
          <w:rFonts w:ascii="David" w:hAnsi="David" w:cs="David"/>
          <w:b/>
          <w:bCs/>
          <w:color w:val="0070C0"/>
          <w:sz w:val="24"/>
          <w:szCs w:val="24"/>
          <w:rtl/>
        </w:rPr>
      </w:pPr>
      <w:r w:rsidRPr="00E53144">
        <w:rPr>
          <w:rFonts w:ascii="David" w:hAnsi="David" w:cs="David"/>
          <w:b/>
          <w:bCs/>
          <w:color w:val="0070C0"/>
          <w:sz w:val="24"/>
          <w:szCs w:val="24"/>
        </w:rPr>
        <w:t>Dr. Seuss v. Penguin Books, 9th Cir. 1997</w:t>
      </w:r>
      <w:r w:rsidRPr="00E53144">
        <w:rPr>
          <w:rFonts w:ascii="David" w:hAnsi="David" w:cs="David"/>
          <w:b/>
          <w:bCs/>
          <w:color w:val="0070C0"/>
          <w:sz w:val="24"/>
          <w:szCs w:val="24"/>
          <w:rtl/>
        </w:rPr>
        <w:t>:</w:t>
      </w:r>
      <w:r w:rsidR="00E53144">
        <w:rPr>
          <w:rFonts w:ascii="David" w:hAnsi="David" w:cs="David" w:hint="cs"/>
          <w:b/>
          <w:bCs/>
          <w:color w:val="0070C0"/>
          <w:sz w:val="24"/>
          <w:szCs w:val="24"/>
          <w:rtl/>
        </w:rPr>
        <w:t xml:space="preserve"> </w:t>
      </w:r>
      <w:r w:rsidRPr="00C30DEB">
        <w:rPr>
          <w:rFonts w:ascii="David" w:hAnsi="David" w:cs="David"/>
          <w:sz w:val="24"/>
          <w:szCs w:val="24"/>
          <w:rtl/>
        </w:rPr>
        <w:t xml:space="preserve">לפעמים בית המשפט אומר שיש להבדיל בין פארודיות – להבדיל בין </w:t>
      </w:r>
      <w:proofErr w:type="spellStart"/>
      <w:r w:rsidRPr="00C30DEB">
        <w:rPr>
          <w:rFonts w:ascii="David" w:hAnsi="David" w:cs="David"/>
          <w:sz w:val="24"/>
          <w:szCs w:val="24"/>
          <w:rtl/>
        </w:rPr>
        <w:t>פארודיה</w:t>
      </w:r>
      <w:proofErr w:type="spellEnd"/>
      <w:r w:rsidRPr="00C30DEB">
        <w:rPr>
          <w:rFonts w:ascii="David" w:hAnsi="David" w:cs="David"/>
          <w:sz w:val="24"/>
          <w:szCs w:val="24"/>
          <w:rtl/>
        </w:rPr>
        <w:t xml:space="preserve"> שמטרתה </w:t>
      </w:r>
      <w:proofErr w:type="spellStart"/>
      <w:r w:rsidRPr="00C30DEB">
        <w:rPr>
          <w:rFonts w:ascii="David" w:hAnsi="David" w:cs="David"/>
          <w:sz w:val="24"/>
          <w:szCs w:val="24"/>
          <w:rtl/>
        </w:rPr>
        <w:t>להגחיך</w:t>
      </w:r>
      <w:proofErr w:type="spellEnd"/>
      <w:r w:rsidRPr="00C30DEB">
        <w:rPr>
          <w:rFonts w:ascii="David" w:hAnsi="David" w:cs="David"/>
          <w:sz w:val="24"/>
          <w:szCs w:val="24"/>
          <w:rtl/>
        </w:rPr>
        <w:t xml:space="preserve"> את היצירה הקודמת, לבין סאטירה. בית המשפט מגדיר את זה בשביל דוקטרינת שימוש הוגן בזכויות </w:t>
      </w:r>
      <w:r w:rsidRPr="00E53144">
        <w:rPr>
          <w:rFonts w:ascii="David" w:hAnsi="David" w:cs="David"/>
          <w:sz w:val="24"/>
          <w:szCs w:val="24"/>
          <w:rtl/>
        </w:rPr>
        <w:t>יוצרים</w:t>
      </w:r>
      <w:r w:rsidR="00E53144">
        <w:rPr>
          <w:rFonts w:ascii="David" w:hAnsi="David" w:cs="David" w:hint="cs"/>
          <w:b/>
          <w:bCs/>
          <w:sz w:val="24"/>
          <w:szCs w:val="24"/>
          <w:rtl/>
        </w:rPr>
        <w:t xml:space="preserve">. </w:t>
      </w:r>
      <w:proofErr w:type="spellStart"/>
      <w:r w:rsidRPr="00E53144">
        <w:rPr>
          <w:rFonts w:ascii="David" w:hAnsi="David" w:cs="David"/>
          <w:b/>
          <w:bCs/>
          <w:sz w:val="24"/>
          <w:szCs w:val="24"/>
          <w:rtl/>
        </w:rPr>
        <w:t>פארודיה</w:t>
      </w:r>
      <w:proofErr w:type="spellEnd"/>
      <w:r w:rsidRPr="00C30DEB">
        <w:rPr>
          <w:rFonts w:ascii="David" w:hAnsi="David" w:cs="David"/>
          <w:b/>
          <w:bCs/>
          <w:sz w:val="24"/>
          <w:szCs w:val="24"/>
          <w:rtl/>
        </w:rPr>
        <w:t>:</w:t>
      </w:r>
      <w:r w:rsidRPr="00C30DEB">
        <w:rPr>
          <w:rFonts w:ascii="David" w:hAnsi="David" w:cs="David"/>
          <w:sz w:val="24"/>
          <w:szCs w:val="24"/>
          <w:rtl/>
        </w:rPr>
        <w:t xml:space="preserve"> לוקח את המקור, כדי לבקר את המקור.</w:t>
      </w:r>
      <w:r w:rsidR="00E53144">
        <w:rPr>
          <w:rFonts w:ascii="David" w:hAnsi="David" w:cs="David" w:hint="cs"/>
          <w:b/>
          <w:bCs/>
          <w:color w:val="0070C0"/>
          <w:sz w:val="24"/>
          <w:szCs w:val="24"/>
          <w:rtl/>
        </w:rPr>
        <w:t xml:space="preserve"> </w:t>
      </w:r>
      <w:r w:rsidRPr="00C30DEB">
        <w:rPr>
          <w:rFonts w:ascii="David" w:hAnsi="David" w:cs="David"/>
          <w:b/>
          <w:bCs/>
          <w:sz w:val="24"/>
          <w:szCs w:val="24"/>
          <w:rtl/>
        </w:rPr>
        <w:t>סאטירה:</w:t>
      </w:r>
      <w:r w:rsidRPr="00C30DEB">
        <w:rPr>
          <w:rFonts w:ascii="David" w:hAnsi="David" w:cs="David"/>
          <w:sz w:val="24"/>
          <w:szCs w:val="24"/>
          <w:rtl/>
        </w:rPr>
        <w:t xml:space="preserve"> לוקח את המקור, מגחך את המקור, </w:t>
      </w:r>
      <w:r w:rsidRPr="00C30DEB">
        <w:rPr>
          <w:rFonts w:ascii="David" w:hAnsi="David" w:cs="David"/>
          <w:b/>
          <w:bCs/>
          <w:sz w:val="24"/>
          <w:szCs w:val="24"/>
          <w:rtl/>
        </w:rPr>
        <w:t>לא</w:t>
      </w:r>
      <w:r w:rsidRPr="00C30DEB">
        <w:rPr>
          <w:rFonts w:ascii="David" w:hAnsi="David" w:cs="David"/>
          <w:sz w:val="24"/>
          <w:szCs w:val="24"/>
          <w:rtl/>
        </w:rPr>
        <w:t xml:space="preserve"> כדי לבקר את המקור – אלא לגחך תופעה אחרת בחיים.</w:t>
      </w:r>
      <w:r w:rsidR="00E53144">
        <w:rPr>
          <w:rFonts w:ascii="David" w:hAnsi="David" w:cs="David" w:hint="cs"/>
          <w:b/>
          <w:bCs/>
          <w:color w:val="0070C0"/>
          <w:sz w:val="24"/>
          <w:szCs w:val="24"/>
          <w:rtl/>
        </w:rPr>
        <w:t xml:space="preserve"> </w:t>
      </w:r>
      <w:r w:rsidRPr="00C30DEB">
        <w:rPr>
          <w:rFonts w:ascii="David" w:hAnsi="David" w:cs="David"/>
          <w:sz w:val="24"/>
          <w:szCs w:val="24"/>
          <w:rtl/>
        </w:rPr>
        <w:t xml:space="preserve">בפס"ד מדובר על שני אנשים שהחליטו לכתוב ספר על תיק הרצח שהנאשם היה או ג'יי סימפסון. </w:t>
      </w:r>
      <w:proofErr w:type="spellStart"/>
      <w:r w:rsidRPr="00C30DEB">
        <w:rPr>
          <w:rFonts w:ascii="David" w:hAnsi="David" w:cs="David"/>
          <w:sz w:val="24"/>
          <w:szCs w:val="24"/>
          <w:rtl/>
        </w:rPr>
        <w:t>קריס</w:t>
      </w:r>
      <w:proofErr w:type="spellEnd"/>
      <w:r w:rsidRPr="00C30DEB">
        <w:rPr>
          <w:rFonts w:ascii="David" w:hAnsi="David" w:cs="David"/>
          <w:sz w:val="24"/>
          <w:szCs w:val="24"/>
          <w:rtl/>
        </w:rPr>
        <w:t xml:space="preserve"> ואלן הם האנשים שכתבו את הספר. המטרה של הספר הייתה לגחך את הסיפור של המשפט – הם סיפרו את הסיפור בשפה המוכרת של ד"ר סוס – חרוזים ומילים קצרות ופשוטות. וגם הסגנון האומנתי של ד"ר סוס.</w:t>
      </w:r>
      <w:r w:rsidR="007769C2">
        <w:rPr>
          <w:rFonts w:ascii="David" w:hAnsi="David" w:cs="David" w:hint="cs"/>
          <w:b/>
          <w:bCs/>
          <w:color w:val="0070C0"/>
          <w:sz w:val="24"/>
          <w:szCs w:val="24"/>
          <w:rtl/>
        </w:rPr>
        <w:t xml:space="preserve"> </w:t>
      </w:r>
      <w:r w:rsidRPr="00C30DEB">
        <w:rPr>
          <w:rFonts w:ascii="David" w:hAnsi="David" w:cs="David"/>
          <w:sz w:val="24"/>
          <w:szCs w:val="24"/>
          <w:rtl/>
        </w:rPr>
        <w:t xml:space="preserve">בית המשפט הסתכל על זה, וקבע שזה לא </w:t>
      </w:r>
      <w:proofErr w:type="spellStart"/>
      <w:r w:rsidRPr="00C30DEB">
        <w:rPr>
          <w:rFonts w:ascii="David" w:hAnsi="David" w:cs="David"/>
          <w:sz w:val="24"/>
          <w:szCs w:val="24"/>
          <w:rtl/>
        </w:rPr>
        <w:t>פארודיה</w:t>
      </w:r>
      <w:proofErr w:type="spellEnd"/>
      <w:r w:rsidRPr="00C30DEB">
        <w:rPr>
          <w:rFonts w:ascii="David" w:hAnsi="David" w:cs="David"/>
          <w:sz w:val="24"/>
          <w:szCs w:val="24"/>
          <w:rtl/>
        </w:rPr>
        <w:t xml:space="preserve"> אלא סאטירה. בית המשפט פסק נגדם, וקבע שנעשה פה שימשו לא הוגן.</w:t>
      </w:r>
    </w:p>
    <w:p w14:paraId="71208388" w14:textId="6528E145" w:rsidR="00C30DEB" w:rsidRPr="007769C2" w:rsidRDefault="00C30DEB" w:rsidP="007769C2">
      <w:pPr>
        <w:spacing w:line="360" w:lineRule="auto"/>
        <w:rPr>
          <w:rFonts w:ascii="David" w:hAnsi="David" w:cs="David"/>
          <w:b/>
          <w:bCs/>
          <w:color w:val="0070C0"/>
          <w:sz w:val="24"/>
          <w:szCs w:val="24"/>
          <w:rtl/>
        </w:rPr>
      </w:pPr>
      <w:r w:rsidRPr="007769C2">
        <w:rPr>
          <w:rFonts w:ascii="David" w:hAnsi="David" w:cs="David"/>
          <w:b/>
          <w:bCs/>
          <w:color w:val="0070C0"/>
          <w:sz w:val="24"/>
          <w:szCs w:val="24"/>
        </w:rPr>
        <w:t>Harper &amp; Row Publishers, Inc. v. Nation Enterprises, S Ct US 1985</w:t>
      </w:r>
      <w:r w:rsidRPr="007769C2">
        <w:rPr>
          <w:rFonts w:ascii="David" w:hAnsi="David" w:cs="David"/>
          <w:b/>
          <w:bCs/>
          <w:color w:val="0070C0"/>
          <w:sz w:val="24"/>
          <w:szCs w:val="24"/>
          <w:rtl/>
        </w:rPr>
        <w:t>:</w:t>
      </w:r>
      <w:r w:rsidR="007769C2">
        <w:rPr>
          <w:rFonts w:ascii="David" w:hAnsi="David" w:cs="David" w:hint="cs"/>
          <w:b/>
          <w:bCs/>
          <w:color w:val="0070C0"/>
          <w:sz w:val="24"/>
          <w:szCs w:val="24"/>
          <w:rtl/>
        </w:rPr>
        <w:t xml:space="preserve"> </w:t>
      </w:r>
      <w:r w:rsidRPr="00C30DEB">
        <w:rPr>
          <w:rFonts w:ascii="David" w:hAnsi="David" w:cs="David"/>
          <w:sz w:val="24"/>
          <w:szCs w:val="24"/>
          <w:rtl/>
        </w:rPr>
        <w:t>זה פסק דין עם הלכה מקבילה אחרת לפסק הדין הקודם.</w:t>
      </w:r>
      <w:r w:rsidR="007769C2">
        <w:rPr>
          <w:rFonts w:ascii="David" w:hAnsi="David" w:cs="David" w:hint="cs"/>
          <w:b/>
          <w:bCs/>
          <w:color w:val="0070C0"/>
          <w:sz w:val="24"/>
          <w:szCs w:val="24"/>
          <w:rtl/>
        </w:rPr>
        <w:t xml:space="preserve"> </w:t>
      </w:r>
      <w:r w:rsidRPr="00C30DEB">
        <w:rPr>
          <w:rFonts w:ascii="David" w:hAnsi="David" w:cs="David"/>
          <w:sz w:val="24"/>
          <w:szCs w:val="24"/>
          <w:rtl/>
        </w:rPr>
        <w:t>מדבור בנשיא של ארה"ב ג'רלד פורד – הוא היה נשיא בין השנים 1974-1976. (הוא מפורסם בארץ כי הוא התעמת עם ראש הממשלה דאז יצחק רבין, הוא הטיל סנקציות על ישראל, בשביל ללחוץ על רבין להסכים על הסכם עם מצרים).</w:t>
      </w:r>
      <w:r w:rsidR="007769C2">
        <w:rPr>
          <w:rFonts w:ascii="David" w:hAnsi="David" w:cs="David" w:hint="cs"/>
          <w:b/>
          <w:bCs/>
          <w:color w:val="0070C0"/>
          <w:sz w:val="24"/>
          <w:szCs w:val="24"/>
          <w:rtl/>
        </w:rPr>
        <w:t xml:space="preserve"> </w:t>
      </w:r>
      <w:r w:rsidRPr="00C30DEB">
        <w:rPr>
          <w:rFonts w:ascii="David" w:hAnsi="David" w:cs="David"/>
          <w:sz w:val="24"/>
          <w:szCs w:val="24"/>
          <w:rtl/>
        </w:rPr>
        <w:t xml:space="preserve">פורד היה סגן הנשיא של ריצ'רד ניקסון, וניקסון היה הנשיא הראשון שנאלץ להתפטר באמצע קדנציה. ניקסון </w:t>
      </w:r>
      <w:r w:rsidRPr="00C30DEB">
        <w:rPr>
          <w:rFonts w:ascii="David" w:hAnsi="David" w:cs="David"/>
          <w:sz w:val="24"/>
          <w:szCs w:val="24"/>
          <w:rtl/>
        </w:rPr>
        <w:lastRenderedPageBreak/>
        <w:t xml:space="preserve">נבחר ב 1968, ואז נבחר לקדנציה שנייה, ואז פרץ סקנדל </w:t>
      </w:r>
      <w:r w:rsidRPr="00C30DEB">
        <w:rPr>
          <w:rFonts w:ascii="David" w:hAnsi="David" w:cs="David"/>
          <w:sz w:val="24"/>
          <w:szCs w:val="24"/>
        </w:rPr>
        <w:t>WATERGATE</w:t>
      </w:r>
      <w:r w:rsidRPr="00C30DEB">
        <w:rPr>
          <w:rFonts w:ascii="David" w:hAnsi="David" w:cs="David"/>
          <w:sz w:val="24"/>
          <w:szCs w:val="24"/>
          <w:rtl/>
        </w:rPr>
        <w:t xml:space="preserve"> – אלו מעשים שנעשו ע"י תומכיו, חלקית </w:t>
      </w:r>
      <w:proofErr w:type="spellStart"/>
      <w:r w:rsidRPr="00C30DEB">
        <w:rPr>
          <w:rFonts w:ascii="David" w:hAnsi="David" w:cs="David"/>
          <w:sz w:val="24"/>
          <w:szCs w:val="24"/>
          <w:rtl/>
        </w:rPr>
        <w:t>בהנחיותו</w:t>
      </w:r>
      <w:proofErr w:type="spellEnd"/>
      <w:r w:rsidRPr="00C30DEB">
        <w:rPr>
          <w:rFonts w:ascii="David" w:hAnsi="David" w:cs="David"/>
          <w:sz w:val="24"/>
          <w:szCs w:val="24"/>
          <w:rtl/>
        </w:rPr>
        <w:t xml:space="preserve"> או בהסכמתו. בין היתר, פריצה למשרדים של המפלגה היריבה ועוד... ניקסון נאלץ להתפטר, ופורד, סגן הנשיא החדש עלה לשלטון, ואחרי זמן קצר, פורד החליט להעניק חנינה לניקסון. כך ניקסון מעולם לא עמד לדין פלילי.</w:t>
      </w:r>
    </w:p>
    <w:p w14:paraId="05A905A9" w14:textId="0DD7B9C9" w:rsidR="00C30DEB" w:rsidRPr="00C30DEB" w:rsidRDefault="00C30DEB" w:rsidP="00346A96">
      <w:pPr>
        <w:spacing w:line="360" w:lineRule="auto"/>
        <w:rPr>
          <w:rFonts w:ascii="David" w:hAnsi="David" w:cs="David"/>
          <w:sz w:val="24"/>
          <w:szCs w:val="24"/>
          <w:rtl/>
        </w:rPr>
      </w:pPr>
      <w:r w:rsidRPr="00C30DEB">
        <w:rPr>
          <w:rFonts w:ascii="David" w:hAnsi="David" w:cs="David"/>
          <w:sz w:val="24"/>
          <w:szCs w:val="24"/>
          <w:rtl/>
        </w:rPr>
        <w:t>אחרי שפורד עזב את התפקיד, קיבל המון כסף לכתוב אוטוביוגרפיה – אבל לרוב אנשים לא התעניינו בה, מלבד ההחלטה שלו לתת חנינה לניקסון. זה היה ספר עם 300 אלף מילים. הקטע היחיד שעניין את הציבור היה על החנינה.</w:t>
      </w:r>
      <w:r w:rsidR="00346A96">
        <w:rPr>
          <w:rFonts w:ascii="David" w:hAnsi="David" w:cs="David" w:hint="cs"/>
          <w:sz w:val="24"/>
          <w:szCs w:val="24"/>
          <w:rtl/>
        </w:rPr>
        <w:t xml:space="preserve"> </w:t>
      </w:r>
      <w:proofErr w:type="spellStart"/>
      <w:r w:rsidRPr="00C30DEB">
        <w:rPr>
          <w:rFonts w:ascii="David" w:hAnsi="David" w:cs="David"/>
          <w:b/>
          <w:bCs/>
          <w:sz w:val="24"/>
          <w:szCs w:val="24"/>
          <w:rtl/>
        </w:rPr>
        <w:t>הארפר</w:t>
      </w:r>
      <w:proofErr w:type="spellEnd"/>
      <w:r w:rsidRPr="00C30DEB">
        <w:rPr>
          <w:rFonts w:ascii="David" w:hAnsi="David" w:cs="David"/>
          <w:b/>
          <w:bCs/>
          <w:sz w:val="24"/>
          <w:szCs w:val="24"/>
          <w:rtl/>
        </w:rPr>
        <w:t xml:space="preserve"> ורואו</w:t>
      </w:r>
      <w:r w:rsidRPr="00C30DEB">
        <w:rPr>
          <w:rFonts w:ascii="David" w:hAnsi="David" w:cs="David"/>
          <w:sz w:val="24"/>
          <w:szCs w:val="24"/>
          <w:rtl/>
        </w:rPr>
        <w:t xml:space="preserve"> היו המוציאים לאור של הביוגרפיה לש פורד – </w:t>
      </w:r>
      <w:proofErr w:type="spellStart"/>
      <w:r w:rsidRPr="00C30DEB">
        <w:rPr>
          <w:rFonts w:ascii="David" w:hAnsi="David" w:cs="David"/>
          <w:b/>
          <w:bCs/>
          <w:sz w:val="24"/>
          <w:szCs w:val="24"/>
          <w:rtl/>
        </w:rPr>
        <w:t>ניישין</w:t>
      </w:r>
      <w:proofErr w:type="spellEnd"/>
      <w:r w:rsidRPr="00C30DEB">
        <w:rPr>
          <w:rFonts w:ascii="David" w:hAnsi="David" w:cs="David"/>
          <w:sz w:val="24"/>
          <w:szCs w:val="24"/>
          <w:rtl/>
        </w:rPr>
        <w:t xml:space="preserve"> (</w:t>
      </w:r>
      <w:r w:rsidRPr="00C30DEB">
        <w:rPr>
          <w:rFonts w:ascii="David" w:hAnsi="David" w:cs="David"/>
          <w:sz w:val="24"/>
          <w:szCs w:val="24"/>
        </w:rPr>
        <w:t>NATION</w:t>
      </w:r>
      <w:r w:rsidRPr="00C30DEB">
        <w:rPr>
          <w:rFonts w:ascii="David" w:hAnsi="David" w:cs="David"/>
          <w:sz w:val="24"/>
          <w:szCs w:val="24"/>
          <w:rtl/>
        </w:rPr>
        <w:t xml:space="preserve">) היה ירחון על אקטואליה וחדשות – הם רצו לפרסם את הדבר העיקרי של מה שקרה לניקסון, והם שילמו לשליח שיגנוב עותק של הספר מבניין של </w:t>
      </w:r>
      <w:proofErr w:type="spellStart"/>
      <w:r w:rsidRPr="00C30DEB">
        <w:rPr>
          <w:rFonts w:ascii="David" w:hAnsi="David" w:cs="David"/>
          <w:sz w:val="24"/>
          <w:szCs w:val="24"/>
          <w:rtl/>
        </w:rPr>
        <w:t>הארפר</w:t>
      </w:r>
      <w:proofErr w:type="spellEnd"/>
      <w:r w:rsidRPr="00C30DEB">
        <w:rPr>
          <w:rFonts w:ascii="David" w:hAnsi="David" w:cs="David"/>
          <w:sz w:val="24"/>
          <w:szCs w:val="24"/>
          <w:rtl/>
        </w:rPr>
        <w:t xml:space="preserve"> ורואו, מישהו קרה את הקטע הרלוונטי, וכתב בירחון דיווח של 2000 מילים על עיקרי הדברים בספר, תוך כדי ציטוטים של כ 600 מילים מהספר.</w:t>
      </w:r>
      <w:r w:rsidR="00346A96">
        <w:rPr>
          <w:rFonts w:ascii="David" w:hAnsi="David" w:cs="David" w:hint="cs"/>
          <w:sz w:val="24"/>
          <w:szCs w:val="24"/>
          <w:rtl/>
        </w:rPr>
        <w:t xml:space="preserve"> </w:t>
      </w:r>
      <w:r w:rsidRPr="00C30DEB">
        <w:rPr>
          <w:rFonts w:ascii="David" w:hAnsi="David" w:cs="David"/>
          <w:sz w:val="24"/>
          <w:szCs w:val="24"/>
          <w:rtl/>
        </w:rPr>
        <w:t xml:space="preserve">היה עיתון אחר שקיבל אישור לפרסם חלקים מהספר (קנו זכות </w:t>
      </w:r>
      <w:proofErr w:type="spellStart"/>
      <w:r w:rsidRPr="00C30DEB">
        <w:rPr>
          <w:rFonts w:ascii="David" w:hAnsi="David" w:cs="David"/>
          <w:sz w:val="24"/>
          <w:szCs w:val="24"/>
          <w:rtl/>
        </w:rPr>
        <w:t>מהארפר</w:t>
      </w:r>
      <w:proofErr w:type="spellEnd"/>
      <w:r w:rsidRPr="00C30DEB">
        <w:rPr>
          <w:rFonts w:ascii="David" w:hAnsi="David" w:cs="David"/>
          <w:sz w:val="24"/>
          <w:szCs w:val="24"/>
          <w:rtl/>
        </w:rPr>
        <w:t xml:space="preserve"> ורואו). אבל בגלל שניישן </w:t>
      </w:r>
      <w:proofErr w:type="spellStart"/>
      <w:r w:rsidRPr="00C30DEB">
        <w:rPr>
          <w:rFonts w:ascii="David" w:hAnsi="David" w:cs="David"/>
          <w:sz w:val="24"/>
          <w:szCs w:val="24"/>
          <w:rtl/>
        </w:rPr>
        <w:t>פירסמו</w:t>
      </w:r>
      <w:proofErr w:type="spellEnd"/>
      <w:r w:rsidRPr="00C30DEB">
        <w:rPr>
          <w:rFonts w:ascii="David" w:hAnsi="David" w:cs="David"/>
          <w:sz w:val="24"/>
          <w:szCs w:val="24"/>
          <w:rtl/>
        </w:rPr>
        <w:t xml:space="preserve">, החוזה הזה בוטל. </w:t>
      </w:r>
      <w:proofErr w:type="spellStart"/>
      <w:r w:rsidRPr="00C30DEB">
        <w:rPr>
          <w:rFonts w:ascii="David" w:hAnsi="David" w:cs="David"/>
          <w:sz w:val="24"/>
          <w:szCs w:val="24"/>
          <w:rtl/>
        </w:rPr>
        <w:t>הארפר</w:t>
      </w:r>
      <w:proofErr w:type="spellEnd"/>
      <w:r w:rsidRPr="00C30DEB">
        <w:rPr>
          <w:rFonts w:ascii="David" w:hAnsi="David" w:cs="David"/>
          <w:sz w:val="24"/>
          <w:szCs w:val="24"/>
          <w:rtl/>
        </w:rPr>
        <w:t xml:space="preserve"> ורואו יכלו להצביע על ההפסד שלהם</w:t>
      </w:r>
      <w:r w:rsidR="00346A96">
        <w:rPr>
          <w:rFonts w:ascii="David" w:hAnsi="David" w:cs="David" w:hint="cs"/>
          <w:sz w:val="24"/>
          <w:szCs w:val="24"/>
          <w:rtl/>
        </w:rPr>
        <w:t xml:space="preserve">. </w:t>
      </w:r>
      <w:proofErr w:type="spellStart"/>
      <w:r w:rsidRPr="00C30DEB">
        <w:rPr>
          <w:rFonts w:ascii="David" w:hAnsi="David" w:cs="David"/>
          <w:sz w:val="24"/>
          <w:szCs w:val="24"/>
          <w:rtl/>
        </w:rPr>
        <w:t>הארפר</w:t>
      </w:r>
      <w:proofErr w:type="spellEnd"/>
      <w:r w:rsidRPr="00C30DEB">
        <w:rPr>
          <w:rFonts w:ascii="David" w:hAnsi="David" w:cs="David"/>
          <w:sz w:val="24"/>
          <w:szCs w:val="24"/>
          <w:rtl/>
        </w:rPr>
        <w:t xml:space="preserve"> ורואו טענו להעתקה.</w:t>
      </w:r>
    </w:p>
    <w:p w14:paraId="1222F95E" w14:textId="42DE3C36" w:rsidR="00C30DEB" w:rsidRPr="00C30DEB" w:rsidRDefault="00C30DEB" w:rsidP="0067374B">
      <w:pPr>
        <w:spacing w:line="360" w:lineRule="auto"/>
        <w:rPr>
          <w:rFonts w:ascii="David" w:hAnsi="David" w:cs="David"/>
          <w:sz w:val="24"/>
          <w:szCs w:val="24"/>
          <w:rtl/>
        </w:rPr>
      </w:pPr>
      <w:r w:rsidRPr="00C30DEB">
        <w:rPr>
          <w:rFonts w:ascii="David" w:hAnsi="David" w:cs="David"/>
          <w:sz w:val="24"/>
          <w:szCs w:val="24"/>
          <w:rtl/>
        </w:rPr>
        <w:t xml:space="preserve">מנגד, </w:t>
      </w:r>
      <w:proofErr w:type="spellStart"/>
      <w:r w:rsidRPr="00C30DEB">
        <w:rPr>
          <w:rFonts w:ascii="David" w:hAnsi="David" w:cs="David"/>
          <w:sz w:val="24"/>
          <w:szCs w:val="24"/>
          <w:rtl/>
        </w:rPr>
        <w:t>ניישין</w:t>
      </w:r>
      <w:proofErr w:type="spellEnd"/>
      <w:r w:rsidRPr="00C30DEB">
        <w:rPr>
          <w:rFonts w:ascii="David" w:hAnsi="David" w:cs="David"/>
          <w:sz w:val="24"/>
          <w:szCs w:val="24"/>
          <w:rtl/>
        </w:rPr>
        <w:t xml:space="preserve"> טענו שהם העתיקו רק 6000 מילים, והם רצו לדווח על המציאות – לכן זה שימשו הוגן.</w:t>
      </w:r>
      <w:r w:rsidR="0067374B">
        <w:rPr>
          <w:rFonts w:ascii="David" w:hAnsi="David" w:cs="David" w:hint="cs"/>
          <w:sz w:val="24"/>
          <w:szCs w:val="24"/>
          <w:rtl/>
        </w:rPr>
        <w:t xml:space="preserve"> </w:t>
      </w:r>
      <w:r w:rsidRPr="00C30DEB">
        <w:rPr>
          <w:rFonts w:ascii="David" w:hAnsi="David" w:cs="David"/>
          <w:sz w:val="24"/>
          <w:szCs w:val="24"/>
          <w:rtl/>
        </w:rPr>
        <w:t>בית המשפט קבע</w:t>
      </w:r>
      <w:r w:rsidRPr="00C30DEB">
        <w:rPr>
          <w:rFonts w:ascii="David" w:hAnsi="David" w:cs="David"/>
          <w:b/>
          <w:bCs/>
          <w:sz w:val="24"/>
          <w:szCs w:val="24"/>
          <w:rtl/>
        </w:rPr>
        <w:t xml:space="preserve"> שאין פה שימוש הוגן.</w:t>
      </w:r>
      <w:r w:rsidRPr="00C30DEB">
        <w:rPr>
          <w:rFonts w:ascii="David" w:hAnsi="David" w:cs="David"/>
          <w:sz w:val="24"/>
          <w:szCs w:val="24"/>
          <w:rtl/>
        </w:rPr>
        <w:t xml:space="preserve">  בית המשפט טען </w:t>
      </w:r>
      <w:proofErr w:type="spellStart"/>
      <w:r w:rsidRPr="00C30DEB">
        <w:rPr>
          <w:rFonts w:ascii="David" w:hAnsi="David" w:cs="David"/>
          <w:sz w:val="24"/>
          <w:szCs w:val="24"/>
          <w:rtl/>
        </w:rPr>
        <w:t>שניישין</w:t>
      </w:r>
      <w:proofErr w:type="spellEnd"/>
      <w:r w:rsidRPr="00C30DEB">
        <w:rPr>
          <w:rFonts w:ascii="David" w:hAnsi="David" w:cs="David"/>
          <w:sz w:val="24"/>
          <w:szCs w:val="24"/>
          <w:rtl/>
        </w:rPr>
        <w:t xml:space="preserve"> פעלו בחוסר תום לב – הם גנבו את הספר, הם פרסמו את הדיווח לפני שהספר יצא לאור, ובכך הם גרמו להפסד של משהו מדיד (החוזה של </w:t>
      </w:r>
      <w:proofErr w:type="spellStart"/>
      <w:r w:rsidRPr="00C30DEB">
        <w:rPr>
          <w:rFonts w:ascii="David" w:hAnsi="David" w:cs="David"/>
          <w:sz w:val="24"/>
          <w:szCs w:val="24"/>
          <w:rtl/>
        </w:rPr>
        <w:t>הארפר</w:t>
      </w:r>
      <w:proofErr w:type="spellEnd"/>
      <w:r w:rsidRPr="00C30DEB">
        <w:rPr>
          <w:rFonts w:ascii="David" w:hAnsi="David" w:cs="David"/>
          <w:sz w:val="24"/>
          <w:szCs w:val="24"/>
          <w:rtl/>
        </w:rPr>
        <w:t>).</w:t>
      </w:r>
    </w:p>
    <w:p w14:paraId="62C54D62" w14:textId="77777777" w:rsidR="00C30DEB" w:rsidRPr="00C30DEB" w:rsidRDefault="00C30DEB">
      <w:pPr>
        <w:pStyle w:val="a7"/>
        <w:numPr>
          <w:ilvl w:val="0"/>
          <w:numId w:val="32"/>
        </w:numPr>
        <w:spacing w:before="240" w:after="240" w:line="360" w:lineRule="auto"/>
        <w:rPr>
          <w:rFonts w:ascii="David" w:hAnsi="David" w:cs="David"/>
          <w:sz w:val="24"/>
          <w:szCs w:val="24"/>
        </w:rPr>
      </w:pPr>
      <w:r w:rsidRPr="00C30DEB">
        <w:rPr>
          <w:rFonts w:ascii="David" w:hAnsi="David" w:cs="David"/>
          <w:sz w:val="24"/>
          <w:szCs w:val="24"/>
          <w:rtl/>
        </w:rPr>
        <w:t xml:space="preserve">מטרת השימוש: בית המשפט טען שמטרת השימשו זה לא דיווח תקשורתי, אלא המטרה זה לגנוב את הסיפור מהמתחרה בחסור תום לב, </w:t>
      </w:r>
      <w:r w:rsidRPr="00C30DEB">
        <w:rPr>
          <w:rFonts w:ascii="David" w:hAnsi="David" w:cs="David"/>
          <w:b/>
          <w:bCs/>
          <w:sz w:val="24"/>
          <w:szCs w:val="24"/>
          <w:rtl/>
        </w:rPr>
        <w:t>לכן זה לטובת היוצר</w:t>
      </w:r>
      <w:r w:rsidRPr="00C30DEB">
        <w:rPr>
          <w:rFonts w:ascii="David" w:hAnsi="David" w:cs="David"/>
          <w:sz w:val="24"/>
          <w:szCs w:val="24"/>
          <w:rtl/>
        </w:rPr>
        <w:t xml:space="preserve"> ולא למשתמש.</w:t>
      </w:r>
    </w:p>
    <w:p w14:paraId="46369852" w14:textId="77777777" w:rsidR="00C30DEB" w:rsidRPr="00C30DEB" w:rsidRDefault="00C30DEB">
      <w:pPr>
        <w:pStyle w:val="a7"/>
        <w:numPr>
          <w:ilvl w:val="0"/>
          <w:numId w:val="32"/>
        </w:numPr>
        <w:spacing w:before="240" w:after="240" w:line="360" w:lineRule="auto"/>
        <w:rPr>
          <w:rFonts w:ascii="David" w:hAnsi="David" w:cs="David"/>
          <w:sz w:val="24"/>
          <w:szCs w:val="24"/>
        </w:rPr>
      </w:pPr>
      <w:r w:rsidRPr="00C30DEB">
        <w:rPr>
          <w:rFonts w:ascii="David" w:hAnsi="David" w:cs="David"/>
          <w:sz w:val="24"/>
          <w:szCs w:val="24"/>
          <w:rtl/>
        </w:rPr>
        <w:t>טבעה של היצירה המקורית: המרצה היה אומר שהטבע זה ספרת היסטורית (יש הגנה על עובדות – לכן לטובת המשתמש). אבל בית המשפט אמר שהטבע של היצירה זה ספר היסטורי ש</w:t>
      </w:r>
      <w:r w:rsidRPr="00C30DEB">
        <w:rPr>
          <w:rFonts w:ascii="David" w:hAnsi="David" w:cs="David"/>
          <w:b/>
          <w:bCs/>
          <w:sz w:val="24"/>
          <w:szCs w:val="24"/>
          <w:rtl/>
        </w:rPr>
        <w:t>טרם פורסם</w:t>
      </w:r>
      <w:r w:rsidRPr="00C30DEB">
        <w:rPr>
          <w:rFonts w:ascii="David" w:hAnsi="David" w:cs="David"/>
          <w:sz w:val="24"/>
          <w:szCs w:val="24"/>
          <w:rtl/>
        </w:rPr>
        <w:t xml:space="preserve">, לכן ספר שטרם פורסם, יש יותר הגנה כי יש ליוצר זכות לשלוט בפרסום הראשון של היצירה. (זה קצת עצבן את הקונגרס – לכן הוסיפו בחוק שרק בגלל שיצירה לא פורסמה, לא אומר שזה שימוש לא הוגן). </w:t>
      </w:r>
      <w:r w:rsidRPr="00C30DEB">
        <w:rPr>
          <w:rFonts w:ascii="David" w:hAnsi="David" w:cs="David"/>
          <w:b/>
          <w:bCs/>
          <w:sz w:val="24"/>
          <w:szCs w:val="24"/>
          <w:rtl/>
        </w:rPr>
        <w:t>לכן לטובת היוצר המקורי</w:t>
      </w:r>
      <w:r w:rsidRPr="00C30DEB">
        <w:rPr>
          <w:rFonts w:ascii="David" w:hAnsi="David" w:cs="David"/>
          <w:sz w:val="24"/>
          <w:szCs w:val="24"/>
          <w:rtl/>
        </w:rPr>
        <w:t>.</w:t>
      </w:r>
    </w:p>
    <w:p w14:paraId="377E54F6" w14:textId="77777777" w:rsidR="00C30DEB" w:rsidRPr="00C30DEB" w:rsidRDefault="00C30DEB">
      <w:pPr>
        <w:pStyle w:val="a7"/>
        <w:numPr>
          <w:ilvl w:val="0"/>
          <w:numId w:val="32"/>
        </w:numPr>
        <w:spacing w:before="240" w:after="240" w:line="360" w:lineRule="auto"/>
        <w:rPr>
          <w:rFonts w:ascii="David" w:hAnsi="David" w:cs="David"/>
          <w:sz w:val="24"/>
          <w:szCs w:val="24"/>
        </w:rPr>
      </w:pPr>
      <w:r w:rsidRPr="00C30DEB">
        <w:rPr>
          <w:rFonts w:ascii="David" w:hAnsi="David" w:cs="David"/>
          <w:sz w:val="24"/>
          <w:szCs w:val="24"/>
          <w:rtl/>
        </w:rPr>
        <w:t xml:space="preserve">הכמות והמהות של החלק שהשתמשו בו, ביחס ליצירה בשלמותה: השתמשו ב 600 מילים מתוך 300 אלף מילים. זה חלק זניח. אבל בית המשפט אמר, שאולי זה מעט מאוד מילים, אבל זה </w:t>
      </w:r>
      <w:r w:rsidRPr="00C30DEB">
        <w:rPr>
          <w:rFonts w:ascii="David" w:hAnsi="David" w:cs="David"/>
          <w:b/>
          <w:bCs/>
          <w:sz w:val="24"/>
          <w:szCs w:val="24"/>
          <w:rtl/>
        </w:rPr>
        <w:t>לב העניין</w:t>
      </w:r>
      <w:r w:rsidRPr="00C30DEB">
        <w:rPr>
          <w:rFonts w:ascii="David" w:hAnsi="David" w:cs="David"/>
          <w:sz w:val="24"/>
          <w:szCs w:val="24"/>
          <w:rtl/>
        </w:rPr>
        <w:t xml:space="preserve"> – כי זה העובדות שהכי עניינו את הציבור. (אבל מה זה משנה שזה החלק המעניין את הציבור? מדבירם על הטקסט עצמו). לכן זה </w:t>
      </w:r>
      <w:r w:rsidRPr="00C30DEB">
        <w:rPr>
          <w:rFonts w:ascii="David" w:hAnsi="David" w:cs="David"/>
          <w:b/>
          <w:bCs/>
          <w:sz w:val="24"/>
          <w:szCs w:val="24"/>
          <w:rtl/>
        </w:rPr>
        <w:t>לטובת היוצר</w:t>
      </w:r>
      <w:r w:rsidRPr="00C30DEB">
        <w:rPr>
          <w:rFonts w:ascii="David" w:hAnsi="David" w:cs="David"/>
          <w:sz w:val="24"/>
          <w:szCs w:val="24"/>
          <w:rtl/>
        </w:rPr>
        <w:t>.</w:t>
      </w:r>
    </w:p>
    <w:p w14:paraId="048E2CAD" w14:textId="77777777" w:rsidR="00C30DEB" w:rsidRPr="00C30DEB" w:rsidRDefault="00C30DEB">
      <w:pPr>
        <w:pStyle w:val="a7"/>
        <w:numPr>
          <w:ilvl w:val="0"/>
          <w:numId w:val="32"/>
        </w:numPr>
        <w:spacing w:before="240" w:after="240" w:line="360" w:lineRule="auto"/>
        <w:rPr>
          <w:rFonts w:ascii="David" w:hAnsi="David" w:cs="David"/>
          <w:sz w:val="24"/>
          <w:szCs w:val="24"/>
          <w:rtl/>
        </w:rPr>
      </w:pPr>
      <w:r w:rsidRPr="00C30DEB">
        <w:rPr>
          <w:rFonts w:ascii="David" w:hAnsi="David" w:cs="David"/>
          <w:sz w:val="24"/>
          <w:szCs w:val="24"/>
          <w:rtl/>
        </w:rPr>
        <w:t xml:space="preserve">איך זה משפיע על השוק: בית המשפט אמר שיש השפעה על השוק – ביטלו חזוה על פרסום התנאים. זה ההשפעה שאפשר להראות. לכן זה </w:t>
      </w:r>
      <w:r w:rsidRPr="00C30DEB">
        <w:rPr>
          <w:rFonts w:ascii="David" w:hAnsi="David" w:cs="David"/>
          <w:b/>
          <w:bCs/>
          <w:sz w:val="24"/>
          <w:szCs w:val="24"/>
          <w:rtl/>
        </w:rPr>
        <w:t>לטובת היוצר</w:t>
      </w:r>
      <w:r w:rsidRPr="00C30DEB">
        <w:rPr>
          <w:rFonts w:ascii="David" w:hAnsi="David" w:cs="David"/>
          <w:sz w:val="24"/>
          <w:szCs w:val="24"/>
          <w:rtl/>
        </w:rPr>
        <w:t>.</w:t>
      </w:r>
    </w:p>
    <w:p w14:paraId="0F65EBB4" w14:textId="0ECB2B89" w:rsidR="00C30DEB" w:rsidRPr="00C30DEB" w:rsidRDefault="00C30DEB" w:rsidP="00465D60">
      <w:pPr>
        <w:spacing w:line="360" w:lineRule="auto"/>
        <w:rPr>
          <w:rFonts w:ascii="David" w:hAnsi="David" w:cs="David"/>
          <w:sz w:val="24"/>
          <w:szCs w:val="24"/>
        </w:rPr>
      </w:pPr>
      <w:r w:rsidRPr="0067374B">
        <w:rPr>
          <w:rFonts w:ascii="David" w:hAnsi="David" w:cs="David"/>
          <w:sz w:val="24"/>
          <w:szCs w:val="24"/>
          <w:rtl/>
        </w:rPr>
        <w:t>לטענת המרצה –</w:t>
      </w:r>
      <w:r w:rsidRPr="00C30DEB">
        <w:rPr>
          <w:rFonts w:ascii="David" w:hAnsi="David" w:cs="David"/>
          <w:sz w:val="24"/>
          <w:szCs w:val="24"/>
          <w:rtl/>
        </w:rPr>
        <w:t xml:space="preserve"> דיווח חדשותי אמור להיות בסדר, בסופו של דבר </w:t>
      </w:r>
      <w:r w:rsidRPr="0067374B">
        <w:rPr>
          <w:rFonts w:ascii="David" w:hAnsi="David" w:cs="David"/>
          <w:b/>
          <w:bCs/>
          <w:sz w:val="24"/>
          <w:szCs w:val="24"/>
          <w:rtl/>
        </w:rPr>
        <w:t>עובדות לא מוגנות בדיני זכויות יוצרים</w:t>
      </w:r>
      <w:r w:rsidRPr="00C30DEB">
        <w:rPr>
          <w:rFonts w:ascii="David" w:hAnsi="David" w:cs="David"/>
          <w:sz w:val="24"/>
          <w:szCs w:val="24"/>
          <w:rtl/>
        </w:rPr>
        <w:t xml:space="preserve">. הנזק מהשימוש הוא קטן מאוד. הנזק הוא </w:t>
      </w:r>
      <w:r w:rsidR="0067374B" w:rsidRPr="00C30DEB">
        <w:rPr>
          <w:rFonts w:ascii="David" w:hAnsi="David" w:cs="David" w:hint="cs"/>
          <w:sz w:val="24"/>
          <w:szCs w:val="24"/>
          <w:rtl/>
        </w:rPr>
        <w:t>פרסום</w:t>
      </w:r>
      <w:r w:rsidRPr="00C30DEB">
        <w:rPr>
          <w:rFonts w:ascii="David" w:hAnsi="David" w:cs="David"/>
          <w:sz w:val="24"/>
          <w:szCs w:val="24"/>
          <w:rtl/>
        </w:rPr>
        <w:t xml:space="preserve"> העובדות, ועובדות לא מוגנות. המרצה אומר שהפסק דין נשמע מאוד לא אמריקאי, אלא יותר ישראלי – כי פסלו פה משהו על "תום לב" בערך. כאשר יש חופש הביטוי וגם הדוקטרינה כביכול לטובת השימשו ההוגן.</w:t>
      </w:r>
      <w:r w:rsidR="00465D60">
        <w:rPr>
          <w:rFonts w:ascii="David" w:hAnsi="David" w:cs="David" w:hint="cs"/>
          <w:sz w:val="24"/>
          <w:szCs w:val="24"/>
          <w:rtl/>
        </w:rPr>
        <w:t xml:space="preserve"> </w:t>
      </w:r>
      <w:r w:rsidRPr="00465D60">
        <w:rPr>
          <w:rFonts w:ascii="David" w:hAnsi="David" w:cs="David"/>
          <w:sz w:val="24"/>
          <w:szCs w:val="24"/>
          <w:u w:val="single"/>
          <w:rtl/>
        </w:rPr>
        <w:t xml:space="preserve">אבל </w:t>
      </w:r>
      <w:proofErr w:type="spellStart"/>
      <w:r w:rsidRPr="00465D60">
        <w:rPr>
          <w:rFonts w:ascii="David" w:hAnsi="David" w:cs="David"/>
          <w:sz w:val="24"/>
          <w:szCs w:val="24"/>
          <w:u w:val="single"/>
          <w:rtl/>
        </w:rPr>
        <w:t>הארפר</w:t>
      </w:r>
      <w:proofErr w:type="spellEnd"/>
      <w:r w:rsidRPr="00465D60">
        <w:rPr>
          <w:rFonts w:ascii="David" w:hAnsi="David" w:cs="David"/>
          <w:sz w:val="24"/>
          <w:szCs w:val="24"/>
          <w:u w:val="single"/>
          <w:rtl/>
        </w:rPr>
        <w:t xml:space="preserve"> עדיין נשאר פסק דין בתוקף, ובתי המשפט משתמשים בזה.</w:t>
      </w:r>
    </w:p>
    <w:p w14:paraId="5E0AFD38" w14:textId="3DA67049" w:rsidR="00C30DEB" w:rsidRPr="00465D60" w:rsidRDefault="00C30DEB" w:rsidP="00465D60">
      <w:pPr>
        <w:spacing w:line="360" w:lineRule="auto"/>
        <w:rPr>
          <w:rFonts w:ascii="David" w:hAnsi="David" w:cs="David"/>
          <w:b/>
          <w:bCs/>
          <w:color w:val="0070C0"/>
          <w:sz w:val="24"/>
          <w:szCs w:val="24"/>
          <w:rtl/>
        </w:rPr>
      </w:pPr>
      <w:r w:rsidRPr="00465D60">
        <w:rPr>
          <w:rFonts w:ascii="David" w:hAnsi="David" w:cs="David"/>
          <w:b/>
          <w:bCs/>
          <w:color w:val="0070C0"/>
          <w:sz w:val="24"/>
          <w:szCs w:val="24"/>
        </w:rPr>
        <w:t>Universal City Studios, Inc., v. Sony Corp, S Ct 1984</w:t>
      </w:r>
      <w:r w:rsidRPr="00465D60">
        <w:rPr>
          <w:rFonts w:ascii="David" w:hAnsi="David" w:cs="David"/>
          <w:b/>
          <w:bCs/>
          <w:color w:val="0070C0"/>
          <w:sz w:val="24"/>
          <w:szCs w:val="24"/>
          <w:rtl/>
        </w:rPr>
        <w:t>:</w:t>
      </w:r>
      <w:r w:rsidR="00465D60">
        <w:rPr>
          <w:rFonts w:ascii="David" w:hAnsi="David" w:cs="David" w:hint="cs"/>
          <w:b/>
          <w:bCs/>
          <w:color w:val="0070C0"/>
          <w:sz w:val="24"/>
          <w:szCs w:val="24"/>
          <w:rtl/>
        </w:rPr>
        <w:t xml:space="preserve"> </w:t>
      </w:r>
      <w:r w:rsidRPr="00C30DEB">
        <w:rPr>
          <w:rFonts w:ascii="David" w:hAnsi="David" w:cs="David"/>
          <w:sz w:val="24"/>
          <w:szCs w:val="24"/>
          <w:rtl/>
        </w:rPr>
        <w:t>בית המשפט אף פעם לא אמרו שהלכת סוני לא בתוקף. אלא פחות מתרשמים מזה כיום.</w:t>
      </w:r>
      <w:r w:rsidR="00465D60">
        <w:rPr>
          <w:rFonts w:ascii="David" w:hAnsi="David" w:cs="David" w:hint="cs"/>
          <w:b/>
          <w:bCs/>
          <w:color w:val="0070C0"/>
          <w:sz w:val="24"/>
          <w:szCs w:val="24"/>
          <w:rtl/>
        </w:rPr>
        <w:t xml:space="preserve"> </w:t>
      </w:r>
      <w:r w:rsidRPr="00C30DEB">
        <w:rPr>
          <w:rFonts w:ascii="David" w:hAnsi="David" w:cs="David"/>
          <w:sz w:val="24"/>
          <w:szCs w:val="24"/>
          <w:rtl/>
        </w:rPr>
        <w:t xml:space="preserve">מדובר במכונת הווידיאו של סוני בשם </w:t>
      </w:r>
      <w:r w:rsidRPr="00C30DEB">
        <w:rPr>
          <w:rFonts w:ascii="David" w:hAnsi="David" w:cs="David"/>
          <w:sz w:val="24"/>
          <w:szCs w:val="24"/>
        </w:rPr>
        <w:t>Betamax</w:t>
      </w:r>
      <w:r w:rsidRPr="00C30DEB">
        <w:rPr>
          <w:rFonts w:ascii="David" w:hAnsi="David" w:cs="David"/>
          <w:sz w:val="24"/>
          <w:szCs w:val="24"/>
          <w:rtl/>
        </w:rPr>
        <w:t xml:space="preserve"> זה התחיל לתפוס את השוק. השימוש היה בהיקף גדול בשנות ה-80. הטענה של אולפן </w:t>
      </w:r>
      <w:proofErr w:type="spellStart"/>
      <w:r w:rsidRPr="00C30DEB">
        <w:rPr>
          <w:rFonts w:ascii="David" w:hAnsi="David" w:cs="David"/>
          <w:sz w:val="24"/>
          <w:szCs w:val="24"/>
          <w:rtl/>
        </w:rPr>
        <w:t>אוניברסל</w:t>
      </w:r>
      <w:proofErr w:type="spellEnd"/>
      <w:r w:rsidRPr="00C30DEB">
        <w:rPr>
          <w:rFonts w:ascii="David" w:hAnsi="David" w:cs="David"/>
          <w:sz w:val="24"/>
          <w:szCs w:val="24"/>
          <w:rtl/>
        </w:rPr>
        <w:t xml:space="preserve"> הייתה פשוטה – אנשים הי</w:t>
      </w:r>
      <w:r w:rsidR="00465D60">
        <w:rPr>
          <w:rFonts w:ascii="David" w:hAnsi="David" w:cs="David" w:hint="cs"/>
          <w:sz w:val="24"/>
          <w:szCs w:val="24"/>
          <w:rtl/>
        </w:rPr>
        <w:t>ו</w:t>
      </w:r>
      <w:r w:rsidRPr="00C30DEB">
        <w:rPr>
          <w:rFonts w:ascii="David" w:hAnsi="David" w:cs="David"/>
          <w:sz w:val="24"/>
          <w:szCs w:val="24"/>
          <w:rtl/>
        </w:rPr>
        <w:t xml:space="preserve"> קונים את המכונות, והיו מקליטים בבית את השידורים בטלוויזיה, שבין היתר יש בהקלטות סרטים של אולפן הסרטים של </w:t>
      </w:r>
      <w:proofErr w:type="spellStart"/>
      <w:r w:rsidRPr="00C30DEB">
        <w:rPr>
          <w:rFonts w:ascii="David" w:hAnsi="David" w:cs="David"/>
          <w:sz w:val="24"/>
          <w:szCs w:val="24"/>
          <w:rtl/>
        </w:rPr>
        <w:t>אוניברסל</w:t>
      </w:r>
      <w:proofErr w:type="spellEnd"/>
      <w:r w:rsidRPr="00C30DEB">
        <w:rPr>
          <w:rFonts w:ascii="David" w:hAnsi="David" w:cs="David"/>
          <w:sz w:val="24"/>
          <w:szCs w:val="24"/>
          <w:rtl/>
        </w:rPr>
        <w:t xml:space="preserve">, וזה פגיעה בזכויות היוצרים. אולפן </w:t>
      </w:r>
      <w:proofErr w:type="spellStart"/>
      <w:r w:rsidRPr="00C30DEB">
        <w:rPr>
          <w:rFonts w:ascii="David" w:hAnsi="David" w:cs="David"/>
          <w:sz w:val="24"/>
          <w:szCs w:val="24"/>
          <w:rtl/>
        </w:rPr>
        <w:t>אוניברסל</w:t>
      </w:r>
      <w:proofErr w:type="spellEnd"/>
      <w:r w:rsidRPr="00C30DEB">
        <w:rPr>
          <w:rFonts w:ascii="David" w:hAnsi="David" w:cs="David"/>
          <w:sz w:val="24"/>
          <w:szCs w:val="24"/>
          <w:rtl/>
        </w:rPr>
        <w:t xml:space="preserve"> לא תבע את הצופה בבית, אלא את סוני. (ההקלטות לא של סוני, אלא של הצופים בבית). יש טענה שמספק האמצעי להעתיק, אז זה המפר את הזכויות.</w:t>
      </w:r>
    </w:p>
    <w:p w14:paraId="66A14274" w14:textId="77777777" w:rsidR="00C30DEB" w:rsidRPr="00C30DEB" w:rsidRDefault="00C30DEB" w:rsidP="00C30DEB">
      <w:pPr>
        <w:spacing w:line="360" w:lineRule="auto"/>
        <w:rPr>
          <w:rFonts w:ascii="David" w:hAnsi="David" w:cs="David"/>
          <w:sz w:val="24"/>
          <w:szCs w:val="24"/>
          <w:rtl/>
        </w:rPr>
      </w:pPr>
      <w:r w:rsidRPr="00C30DEB">
        <w:rPr>
          <w:rFonts w:ascii="David" w:hAnsi="David" w:cs="David"/>
          <w:sz w:val="24"/>
          <w:szCs w:val="24"/>
          <w:rtl/>
        </w:rPr>
        <w:t>שתי שאלות בפסק דין:</w:t>
      </w:r>
    </w:p>
    <w:p w14:paraId="537F58AC" w14:textId="77777777" w:rsidR="00C30DEB" w:rsidRPr="00C30DEB" w:rsidRDefault="00C30DEB">
      <w:pPr>
        <w:pStyle w:val="a7"/>
        <w:numPr>
          <w:ilvl w:val="0"/>
          <w:numId w:val="33"/>
        </w:numPr>
        <w:spacing w:before="240" w:after="240" w:line="360" w:lineRule="auto"/>
        <w:rPr>
          <w:rFonts w:ascii="David" w:hAnsi="David" w:cs="David"/>
          <w:sz w:val="24"/>
          <w:szCs w:val="24"/>
        </w:rPr>
      </w:pPr>
      <w:r w:rsidRPr="00C30DEB">
        <w:rPr>
          <w:rFonts w:ascii="David" w:hAnsi="David" w:cs="David"/>
          <w:sz w:val="24"/>
          <w:szCs w:val="24"/>
          <w:rtl/>
        </w:rPr>
        <w:t>בהנחה ויש הפרות של הצופה בבית, האם סוני נושאת את האחריות המשנית? (נדון בהמשך).</w:t>
      </w:r>
    </w:p>
    <w:p w14:paraId="577993FA" w14:textId="77777777" w:rsidR="00C30DEB" w:rsidRPr="00C30DEB" w:rsidRDefault="00C30DEB">
      <w:pPr>
        <w:pStyle w:val="a7"/>
        <w:numPr>
          <w:ilvl w:val="0"/>
          <w:numId w:val="33"/>
        </w:numPr>
        <w:spacing w:before="240" w:after="240" w:line="360" w:lineRule="auto"/>
        <w:rPr>
          <w:rFonts w:ascii="David" w:hAnsi="David" w:cs="David"/>
          <w:sz w:val="24"/>
          <w:szCs w:val="24"/>
        </w:rPr>
      </w:pPr>
      <w:r w:rsidRPr="00C30DEB">
        <w:rPr>
          <w:rFonts w:ascii="David" w:hAnsi="David" w:cs="David"/>
          <w:sz w:val="24"/>
          <w:szCs w:val="24"/>
          <w:rtl/>
        </w:rPr>
        <w:lastRenderedPageBreak/>
        <w:t>האמנם הצופה בבית מפר? ברור שיש הפרה לכאורה – כי כאשר הצופה מעתיק את השידורים, הוא עושה העתקה של יצירות. אבל סוני טען בשם הצופה בבית, שאמנם לכאורה זו הפרה, אבל יש להם הפרה טובה של שימוש הוגן.</w:t>
      </w:r>
    </w:p>
    <w:p w14:paraId="12BB6F63" w14:textId="0ECC5F40" w:rsidR="00C30DEB" w:rsidRPr="00C30DEB" w:rsidRDefault="00C30DEB" w:rsidP="00276D62">
      <w:pPr>
        <w:spacing w:line="360" w:lineRule="auto"/>
        <w:rPr>
          <w:rFonts w:ascii="David" w:hAnsi="David" w:cs="David"/>
          <w:sz w:val="24"/>
          <w:szCs w:val="24"/>
          <w:rtl/>
        </w:rPr>
      </w:pPr>
      <w:r w:rsidRPr="00C30DEB">
        <w:rPr>
          <w:rFonts w:ascii="David" w:hAnsi="David" w:cs="David"/>
          <w:sz w:val="24"/>
          <w:szCs w:val="24"/>
          <w:rtl/>
        </w:rPr>
        <w:t xml:space="preserve">למה שימוש הוגן? </w:t>
      </w:r>
      <w:r w:rsidRPr="00276D62">
        <w:rPr>
          <w:rFonts w:ascii="David" w:hAnsi="David" w:cs="David"/>
          <w:b/>
          <w:bCs/>
          <w:color w:val="4472C4" w:themeColor="accent1"/>
          <w:sz w:val="24"/>
          <w:szCs w:val="24"/>
          <w:rtl/>
        </w:rPr>
        <w:t>בפס"ד קמפבל</w:t>
      </w:r>
      <w:r w:rsidRPr="00276D62">
        <w:rPr>
          <w:rFonts w:ascii="David" w:hAnsi="David" w:cs="David"/>
          <w:color w:val="4472C4" w:themeColor="accent1"/>
          <w:sz w:val="24"/>
          <w:szCs w:val="24"/>
          <w:rtl/>
        </w:rPr>
        <w:t xml:space="preserve"> </w:t>
      </w:r>
      <w:r w:rsidRPr="00C30DEB">
        <w:rPr>
          <w:rFonts w:ascii="David" w:hAnsi="David" w:cs="David"/>
          <w:sz w:val="24"/>
          <w:szCs w:val="24"/>
          <w:rtl/>
        </w:rPr>
        <w:t>ביקשו שימוש שהוא טרנספורמטיבי? בוודאי שלא. כי הצופה בבית רואה את אותו השידור.</w:t>
      </w:r>
      <w:r w:rsidR="00276D62">
        <w:rPr>
          <w:rFonts w:ascii="David" w:hAnsi="David" w:cs="David" w:hint="cs"/>
          <w:sz w:val="24"/>
          <w:szCs w:val="24"/>
          <w:rtl/>
        </w:rPr>
        <w:t xml:space="preserve"> </w:t>
      </w:r>
      <w:r w:rsidRPr="00276D62">
        <w:rPr>
          <w:rFonts w:ascii="David" w:hAnsi="David" w:cs="David"/>
          <w:b/>
          <w:bCs/>
          <w:color w:val="4472C4" w:themeColor="accent1"/>
          <w:sz w:val="24"/>
          <w:szCs w:val="24"/>
          <w:rtl/>
        </w:rPr>
        <w:t xml:space="preserve">בפס"ד </w:t>
      </w:r>
      <w:proofErr w:type="spellStart"/>
      <w:r w:rsidRPr="00276D62">
        <w:rPr>
          <w:rFonts w:ascii="David" w:hAnsi="David" w:cs="David"/>
          <w:b/>
          <w:bCs/>
          <w:color w:val="4472C4" w:themeColor="accent1"/>
          <w:sz w:val="24"/>
          <w:szCs w:val="24"/>
          <w:rtl/>
        </w:rPr>
        <w:t>הארפר</w:t>
      </w:r>
      <w:proofErr w:type="spellEnd"/>
      <w:r w:rsidRPr="00276D62">
        <w:rPr>
          <w:rFonts w:ascii="David" w:hAnsi="David" w:cs="David"/>
          <w:b/>
          <w:bCs/>
          <w:color w:val="4472C4" w:themeColor="accent1"/>
          <w:sz w:val="24"/>
          <w:szCs w:val="24"/>
          <w:rtl/>
        </w:rPr>
        <w:t xml:space="preserve"> –</w:t>
      </w:r>
      <w:r w:rsidRPr="00276D62">
        <w:rPr>
          <w:rFonts w:ascii="David" w:hAnsi="David" w:cs="David"/>
          <w:color w:val="4472C4" w:themeColor="accent1"/>
          <w:sz w:val="24"/>
          <w:szCs w:val="24"/>
          <w:rtl/>
        </w:rPr>
        <w:t xml:space="preserve"> </w:t>
      </w:r>
      <w:r w:rsidRPr="00C30DEB">
        <w:rPr>
          <w:rFonts w:ascii="David" w:hAnsi="David" w:cs="David"/>
          <w:sz w:val="24"/>
          <w:szCs w:val="24"/>
          <w:rtl/>
        </w:rPr>
        <w:t>ביקשו תום לב של המשתמש/הטוען לשימוש הוגן. יש כאן תום לב? כנראה שלא.</w:t>
      </w:r>
    </w:p>
    <w:p w14:paraId="3BACE189" w14:textId="77777777" w:rsidR="00C30DEB" w:rsidRPr="00C30DEB" w:rsidRDefault="00C30DEB" w:rsidP="00C30DEB">
      <w:pPr>
        <w:spacing w:line="360" w:lineRule="auto"/>
        <w:rPr>
          <w:rFonts w:ascii="David" w:hAnsi="David" w:cs="David"/>
          <w:sz w:val="24"/>
          <w:szCs w:val="24"/>
          <w:rtl/>
        </w:rPr>
      </w:pPr>
      <w:r w:rsidRPr="00C30DEB">
        <w:rPr>
          <w:rFonts w:ascii="David" w:hAnsi="David" w:cs="David"/>
          <w:sz w:val="24"/>
          <w:szCs w:val="24"/>
          <w:rtl/>
        </w:rPr>
        <w:t xml:space="preserve">אז בית המשפט לא התמקד בשני אלו. הוא התמקד בשאלה של </w:t>
      </w:r>
      <w:r w:rsidRPr="00C30DEB">
        <w:rPr>
          <w:rFonts w:ascii="David" w:hAnsi="David" w:cs="David"/>
          <w:b/>
          <w:bCs/>
          <w:sz w:val="24"/>
          <w:szCs w:val="24"/>
          <w:rtl/>
        </w:rPr>
        <w:t>שימוש אישי</w:t>
      </w:r>
      <w:r w:rsidRPr="00C30DEB">
        <w:rPr>
          <w:rFonts w:ascii="David" w:hAnsi="David" w:cs="David"/>
          <w:sz w:val="24"/>
          <w:szCs w:val="24"/>
          <w:rtl/>
        </w:rPr>
        <w:t xml:space="preserve">. בית המשפט אמר, שהצופה בבית, שכל מה שהוא עושה, הוא מעתיק שהוא עצמו ולא אחר יוכל לצפות בשעה אחרת, </w:t>
      </w:r>
      <w:r w:rsidRPr="00C30DEB">
        <w:rPr>
          <w:rFonts w:ascii="David" w:hAnsi="David" w:cs="David"/>
          <w:b/>
          <w:bCs/>
          <w:sz w:val="24"/>
          <w:szCs w:val="24"/>
          <w:rtl/>
        </w:rPr>
        <w:t>הוא עושה שימוש אישי לגמרי, ולכן זה שימוש הוגן</w:t>
      </w:r>
      <w:r w:rsidRPr="00C30DEB">
        <w:rPr>
          <w:rFonts w:ascii="David" w:hAnsi="David" w:cs="David"/>
          <w:sz w:val="24"/>
          <w:szCs w:val="24"/>
          <w:rtl/>
        </w:rPr>
        <w:t>. מאחר וזה שימוש הוגן, לא צריך לדאוג לאחריות המשנית של סוני.</w:t>
      </w:r>
    </w:p>
    <w:p w14:paraId="725523ED" w14:textId="77777777" w:rsidR="00C30DEB" w:rsidRPr="00C30DEB" w:rsidRDefault="00C30DEB">
      <w:pPr>
        <w:pStyle w:val="a7"/>
        <w:numPr>
          <w:ilvl w:val="0"/>
          <w:numId w:val="34"/>
        </w:numPr>
        <w:spacing w:before="240" w:after="240" w:line="360" w:lineRule="auto"/>
        <w:rPr>
          <w:rFonts w:ascii="David" w:hAnsi="David" w:cs="David"/>
          <w:sz w:val="24"/>
          <w:szCs w:val="24"/>
        </w:rPr>
      </w:pPr>
      <w:r w:rsidRPr="00C30DEB">
        <w:rPr>
          <w:rFonts w:ascii="David" w:hAnsi="David" w:cs="David"/>
          <w:sz w:val="24"/>
          <w:szCs w:val="24"/>
          <w:rtl/>
        </w:rPr>
        <w:t>מה מטרת השימוש: נוחות אישית לצפות באותה יצירה בשעה אחרת – לכן רוצים להגן על לזה</w:t>
      </w:r>
      <w:r w:rsidRPr="00C30DEB">
        <w:rPr>
          <w:rFonts w:ascii="David" w:hAnsi="David" w:cs="David"/>
          <w:b/>
          <w:bCs/>
          <w:sz w:val="24"/>
          <w:szCs w:val="24"/>
          <w:rtl/>
        </w:rPr>
        <w:t xml:space="preserve"> בשימוש הוגן</w:t>
      </w:r>
      <w:r w:rsidRPr="00C30DEB">
        <w:rPr>
          <w:rFonts w:ascii="David" w:hAnsi="David" w:cs="David"/>
          <w:sz w:val="24"/>
          <w:szCs w:val="24"/>
          <w:rtl/>
        </w:rPr>
        <w:t>.</w:t>
      </w:r>
    </w:p>
    <w:p w14:paraId="47502F29" w14:textId="77777777" w:rsidR="00C30DEB" w:rsidRPr="00C30DEB" w:rsidRDefault="00C30DEB">
      <w:pPr>
        <w:pStyle w:val="a7"/>
        <w:numPr>
          <w:ilvl w:val="0"/>
          <w:numId w:val="34"/>
        </w:numPr>
        <w:spacing w:before="240" w:after="240" w:line="360" w:lineRule="auto"/>
        <w:rPr>
          <w:rFonts w:ascii="David" w:hAnsi="David" w:cs="David"/>
          <w:sz w:val="24"/>
          <w:szCs w:val="24"/>
        </w:rPr>
      </w:pPr>
      <w:r w:rsidRPr="00C30DEB">
        <w:rPr>
          <w:rFonts w:ascii="David" w:hAnsi="David" w:cs="David"/>
          <w:sz w:val="24"/>
          <w:szCs w:val="24"/>
          <w:rtl/>
        </w:rPr>
        <w:t>מה הטבע של היצירה המוגנת: לא כל כך משנה, יש מקרים זה מוגן, יש מקרים זה לא מוגן. בית המשפט אמר שזה לא כל כך חשוב.</w:t>
      </w:r>
    </w:p>
    <w:p w14:paraId="6A2E1FAB" w14:textId="77777777" w:rsidR="00C30DEB" w:rsidRPr="00C30DEB" w:rsidRDefault="00C30DEB">
      <w:pPr>
        <w:pStyle w:val="a7"/>
        <w:numPr>
          <w:ilvl w:val="0"/>
          <w:numId w:val="34"/>
        </w:numPr>
        <w:spacing w:before="240" w:after="240" w:line="360" w:lineRule="auto"/>
        <w:rPr>
          <w:rFonts w:ascii="David" w:hAnsi="David" w:cs="David"/>
          <w:b/>
          <w:bCs/>
          <w:sz w:val="24"/>
          <w:szCs w:val="24"/>
        </w:rPr>
      </w:pPr>
      <w:r w:rsidRPr="00C30DEB">
        <w:rPr>
          <w:rFonts w:ascii="David" w:hAnsi="David" w:cs="David"/>
          <w:sz w:val="24"/>
          <w:szCs w:val="24"/>
          <w:rtl/>
        </w:rPr>
        <w:t xml:space="preserve">כמה לוקחים: לוקחים את </w:t>
      </w:r>
      <w:proofErr w:type="spellStart"/>
      <w:r w:rsidRPr="00C30DEB">
        <w:rPr>
          <w:rFonts w:ascii="David" w:hAnsi="David" w:cs="David"/>
          <w:sz w:val="24"/>
          <w:szCs w:val="24"/>
          <w:rtl/>
        </w:rPr>
        <w:t>הכל</w:t>
      </w:r>
      <w:proofErr w:type="spellEnd"/>
      <w:r w:rsidRPr="00C30DEB">
        <w:rPr>
          <w:rFonts w:ascii="David" w:hAnsi="David" w:cs="David"/>
          <w:sz w:val="24"/>
          <w:szCs w:val="24"/>
          <w:rtl/>
        </w:rPr>
        <w:t xml:space="preserve"> – מעתיקים את כל הסרט, אבל בית המשפט אמר שזה לטובת המשתמש כי אם לא היו מעתיקים </w:t>
      </w:r>
      <w:proofErr w:type="spellStart"/>
      <w:r w:rsidRPr="00C30DEB">
        <w:rPr>
          <w:rFonts w:ascii="David" w:hAnsi="David" w:cs="David"/>
          <w:sz w:val="24"/>
          <w:szCs w:val="24"/>
          <w:rtl/>
        </w:rPr>
        <w:t>הכל</w:t>
      </w:r>
      <w:proofErr w:type="spellEnd"/>
      <w:r w:rsidRPr="00C30DEB">
        <w:rPr>
          <w:rFonts w:ascii="David" w:hAnsi="David" w:cs="David"/>
          <w:sz w:val="24"/>
          <w:szCs w:val="24"/>
          <w:rtl/>
        </w:rPr>
        <w:t xml:space="preserve">, זה לא היה משמש את המטרה. </w:t>
      </w:r>
      <w:r w:rsidRPr="00C30DEB">
        <w:rPr>
          <w:rFonts w:ascii="David" w:hAnsi="David" w:cs="David"/>
          <w:b/>
          <w:bCs/>
          <w:sz w:val="24"/>
          <w:szCs w:val="24"/>
          <w:rtl/>
        </w:rPr>
        <w:t>לטובת המשתמש והשימוש ההוגן.</w:t>
      </w:r>
    </w:p>
    <w:p w14:paraId="0681D2EB" w14:textId="77777777" w:rsidR="00C30DEB" w:rsidRPr="00C30DEB" w:rsidRDefault="00C30DEB">
      <w:pPr>
        <w:pStyle w:val="a7"/>
        <w:numPr>
          <w:ilvl w:val="0"/>
          <w:numId w:val="34"/>
        </w:numPr>
        <w:spacing w:before="240" w:after="240" w:line="360" w:lineRule="auto"/>
        <w:rPr>
          <w:rFonts w:ascii="David" w:hAnsi="David" w:cs="David"/>
          <w:b/>
          <w:bCs/>
          <w:sz w:val="24"/>
          <w:szCs w:val="24"/>
        </w:rPr>
      </w:pPr>
      <w:r w:rsidRPr="00C30DEB">
        <w:rPr>
          <w:rFonts w:ascii="David" w:hAnsi="David" w:cs="David"/>
          <w:sz w:val="24"/>
          <w:szCs w:val="24"/>
          <w:rtl/>
        </w:rPr>
        <w:t xml:space="preserve">ההשפעה על השוק: בית המשפט אמר שזה מגדיל את השוק – כי אנשים יצפו ביותר דברים שהם יראו בטלוויזיה, וזה מגדיל את השוק, וזה מגדיל את התשלומים שיקבלו אולפני הוליווד, כי יקבלו תשלומים גדולים יותר ככל שיהיו יותר אנשים. </w:t>
      </w:r>
      <w:r w:rsidRPr="00C30DEB">
        <w:rPr>
          <w:rFonts w:ascii="David" w:hAnsi="David" w:cs="David"/>
          <w:b/>
          <w:bCs/>
          <w:sz w:val="24"/>
          <w:szCs w:val="24"/>
          <w:rtl/>
        </w:rPr>
        <w:t>לטובת השימשו ההוגן.</w:t>
      </w:r>
    </w:p>
    <w:p w14:paraId="3D853526" w14:textId="77777777" w:rsidR="00C30DEB" w:rsidRPr="00C30DEB" w:rsidRDefault="00C30DEB" w:rsidP="00C30DEB">
      <w:pPr>
        <w:spacing w:line="360" w:lineRule="auto"/>
        <w:rPr>
          <w:rFonts w:ascii="David" w:hAnsi="David" w:cs="David"/>
          <w:sz w:val="24"/>
          <w:szCs w:val="24"/>
          <w:rtl/>
        </w:rPr>
      </w:pPr>
      <w:r w:rsidRPr="00C30DEB">
        <w:rPr>
          <w:rFonts w:ascii="David" w:hAnsi="David" w:cs="David"/>
          <w:sz w:val="24"/>
          <w:szCs w:val="24"/>
          <w:rtl/>
        </w:rPr>
        <w:t xml:space="preserve">דיברנו בהקשר של קיבוע, על פסק דין בשם </w:t>
      </w:r>
      <w:r w:rsidRPr="00C561BB">
        <w:rPr>
          <w:rFonts w:ascii="David" w:hAnsi="David" w:cs="David"/>
          <w:b/>
          <w:bCs/>
          <w:color w:val="0070C0"/>
          <w:sz w:val="24"/>
          <w:szCs w:val="24"/>
        </w:rPr>
        <w:t>CARTOON NETWORKS VS CBS</w:t>
      </w:r>
      <w:r w:rsidRPr="00C561BB">
        <w:rPr>
          <w:rFonts w:ascii="David" w:hAnsi="David" w:cs="David"/>
          <w:b/>
          <w:bCs/>
          <w:color w:val="0070C0"/>
          <w:sz w:val="24"/>
          <w:szCs w:val="24"/>
          <w:rtl/>
        </w:rPr>
        <w:t xml:space="preserve">: </w:t>
      </w:r>
      <w:r w:rsidRPr="00C30DEB">
        <w:rPr>
          <w:rFonts w:ascii="David" w:hAnsi="David" w:cs="David"/>
          <w:sz w:val="24"/>
          <w:szCs w:val="24"/>
          <w:rtl/>
        </w:rPr>
        <w:t xml:space="preserve">ושם, הטענה של אולפן </w:t>
      </w:r>
      <w:proofErr w:type="spellStart"/>
      <w:r w:rsidRPr="00C30DEB">
        <w:rPr>
          <w:rFonts w:ascii="David" w:hAnsi="David" w:cs="David"/>
          <w:sz w:val="24"/>
          <w:szCs w:val="24"/>
          <w:rtl/>
        </w:rPr>
        <w:t>קארטון</w:t>
      </w:r>
      <w:proofErr w:type="spellEnd"/>
      <w:r w:rsidRPr="00C30DEB">
        <w:rPr>
          <w:rFonts w:ascii="David" w:hAnsi="David" w:cs="David"/>
          <w:sz w:val="24"/>
          <w:szCs w:val="24"/>
          <w:rtl/>
        </w:rPr>
        <w:t xml:space="preserve"> </w:t>
      </w:r>
      <w:proofErr w:type="spellStart"/>
      <w:r w:rsidRPr="00C30DEB">
        <w:rPr>
          <w:rFonts w:ascii="David" w:hAnsi="David" w:cs="David"/>
          <w:sz w:val="24"/>
          <w:szCs w:val="24"/>
          <w:rtl/>
        </w:rPr>
        <w:t>נטוורקס</w:t>
      </w:r>
      <w:proofErr w:type="spellEnd"/>
      <w:r w:rsidRPr="00C30DEB">
        <w:rPr>
          <w:rFonts w:ascii="David" w:hAnsi="David" w:cs="David"/>
          <w:sz w:val="24"/>
          <w:szCs w:val="24"/>
          <w:rtl/>
        </w:rPr>
        <w:t>, רשת הכבלים נתנה לצופה בבית את האפשרות ללחוץ על השלט, ולגרום לכך שהדבר יהיה מוקלט לצפייה עתידית של הצופה בבית. בית המשפט החליט גם אז שהאנשים לא הפרו זכויות יוצרים (כן הייתה הפרה אחרת) אבל אל זכויות יוצרים על הקלטה.</w:t>
      </w:r>
    </w:p>
    <w:p w14:paraId="631D0CA6" w14:textId="4C92AFA0" w:rsidR="00C30DEB" w:rsidRPr="00C561BB" w:rsidRDefault="00C30DEB" w:rsidP="00C561BB">
      <w:pPr>
        <w:spacing w:line="360" w:lineRule="auto"/>
        <w:rPr>
          <w:rFonts w:ascii="David" w:hAnsi="David" w:cs="David"/>
          <w:b/>
          <w:bCs/>
          <w:color w:val="0070C0"/>
          <w:sz w:val="24"/>
          <w:szCs w:val="24"/>
          <w:rtl/>
        </w:rPr>
      </w:pPr>
      <w:r w:rsidRPr="00C561BB">
        <w:rPr>
          <w:rFonts w:ascii="David" w:hAnsi="David" w:cs="David"/>
          <w:b/>
          <w:bCs/>
          <w:color w:val="0070C0"/>
          <w:sz w:val="24"/>
          <w:szCs w:val="24"/>
        </w:rPr>
        <w:t>Walt Disney Productions v. Air Pirates, 9th Cir. 1978</w:t>
      </w:r>
      <w:r w:rsidRPr="00C561BB">
        <w:rPr>
          <w:rFonts w:ascii="David" w:hAnsi="David" w:cs="David"/>
          <w:b/>
          <w:bCs/>
          <w:color w:val="0070C0"/>
          <w:sz w:val="24"/>
          <w:szCs w:val="24"/>
          <w:rtl/>
        </w:rPr>
        <w:t>:</w:t>
      </w:r>
      <w:r w:rsidR="00C561BB">
        <w:rPr>
          <w:rFonts w:ascii="David" w:hAnsi="David" w:cs="David" w:hint="cs"/>
          <w:b/>
          <w:bCs/>
          <w:color w:val="0070C0"/>
          <w:sz w:val="24"/>
          <w:szCs w:val="24"/>
          <w:rtl/>
        </w:rPr>
        <w:t xml:space="preserve"> </w:t>
      </w:r>
      <w:r w:rsidRPr="00C30DEB">
        <w:rPr>
          <w:rFonts w:ascii="David" w:hAnsi="David" w:cs="David"/>
          <w:sz w:val="24"/>
          <w:szCs w:val="24"/>
          <w:rtl/>
        </w:rPr>
        <w:t>תביעה של דיסני נגד חברת קומיקס. חברת הקומיקס לקחו דמויות של דיסני, והפכו אותם לסוחרי סמים.</w:t>
      </w:r>
      <w:r w:rsidR="00C561BB">
        <w:rPr>
          <w:rFonts w:ascii="David" w:hAnsi="David" w:cs="David" w:hint="cs"/>
          <w:b/>
          <w:bCs/>
          <w:color w:val="0070C0"/>
          <w:sz w:val="24"/>
          <w:szCs w:val="24"/>
          <w:rtl/>
        </w:rPr>
        <w:t xml:space="preserve"> </w:t>
      </w:r>
      <w:r w:rsidRPr="00C30DEB">
        <w:rPr>
          <w:rFonts w:ascii="David" w:hAnsi="David" w:cs="David"/>
          <w:sz w:val="24"/>
          <w:szCs w:val="24"/>
          <w:rtl/>
        </w:rPr>
        <w:t xml:space="preserve">חברת הקומיקס טענו שזה </w:t>
      </w:r>
      <w:proofErr w:type="spellStart"/>
      <w:r w:rsidRPr="00C30DEB">
        <w:rPr>
          <w:rFonts w:ascii="David" w:hAnsi="David" w:cs="David"/>
          <w:sz w:val="24"/>
          <w:szCs w:val="24"/>
          <w:rtl/>
        </w:rPr>
        <w:t>פארודיה</w:t>
      </w:r>
      <w:proofErr w:type="spellEnd"/>
      <w:r w:rsidRPr="00C30DEB">
        <w:rPr>
          <w:rFonts w:ascii="David" w:hAnsi="David" w:cs="David"/>
          <w:sz w:val="24"/>
          <w:szCs w:val="24"/>
          <w:rtl/>
        </w:rPr>
        <w:t xml:space="preserve">, אבל </w:t>
      </w:r>
      <w:r w:rsidRPr="00C30DEB">
        <w:rPr>
          <w:rFonts w:ascii="David" w:hAnsi="David" w:cs="David"/>
          <w:b/>
          <w:bCs/>
          <w:sz w:val="24"/>
          <w:szCs w:val="24"/>
          <w:rtl/>
        </w:rPr>
        <w:t>בית המשפט קבע שזה סאטירה ולא מוגן בשימוש הוגן.</w:t>
      </w:r>
    </w:p>
    <w:p w14:paraId="4A944986" w14:textId="295D23CA" w:rsidR="00C30DEB" w:rsidRPr="00C561BB" w:rsidRDefault="00C30DEB" w:rsidP="00C561BB">
      <w:pPr>
        <w:spacing w:line="360" w:lineRule="auto"/>
        <w:rPr>
          <w:rFonts w:ascii="David" w:hAnsi="David" w:cs="David"/>
          <w:b/>
          <w:bCs/>
          <w:color w:val="0070C0"/>
          <w:sz w:val="24"/>
          <w:szCs w:val="24"/>
          <w:rtl/>
        </w:rPr>
      </w:pPr>
      <w:r w:rsidRPr="00C561BB">
        <w:rPr>
          <w:rFonts w:ascii="David" w:hAnsi="David" w:cs="David"/>
          <w:b/>
          <w:bCs/>
          <w:color w:val="0070C0"/>
          <w:sz w:val="24"/>
          <w:szCs w:val="24"/>
        </w:rPr>
        <w:t>Leibovitz v. Paramount Pictures, 2d Cir. 1998</w:t>
      </w:r>
      <w:r w:rsidRPr="00C561BB">
        <w:rPr>
          <w:rFonts w:ascii="David" w:hAnsi="David" w:cs="David"/>
          <w:b/>
          <w:bCs/>
          <w:color w:val="0070C0"/>
          <w:sz w:val="24"/>
          <w:szCs w:val="24"/>
          <w:rtl/>
        </w:rPr>
        <w:t>:</w:t>
      </w:r>
      <w:r w:rsidR="00C561BB">
        <w:rPr>
          <w:rFonts w:ascii="David" w:hAnsi="David" w:cs="David" w:hint="cs"/>
          <w:b/>
          <w:bCs/>
          <w:color w:val="0070C0"/>
          <w:sz w:val="24"/>
          <w:szCs w:val="24"/>
          <w:rtl/>
        </w:rPr>
        <w:t xml:space="preserve"> </w:t>
      </w:r>
      <w:r w:rsidRPr="00C30DEB">
        <w:rPr>
          <w:rFonts w:ascii="David" w:hAnsi="David" w:cs="David"/>
          <w:sz w:val="24"/>
          <w:szCs w:val="24"/>
          <w:rtl/>
        </w:rPr>
        <w:t xml:space="preserve">סדרה של סרטים בכיכובו של לסלי נלסון. הם לקחו תמונה מפורסמת של דמי מור בהיריון, והיא הצטלמה ללא בגדים כדי להראות שאשה בהריון היא יפה. ולסלי נלסון עשה גיחוך לתמונה שלה. כל הסרטים של האקדח מת מצחוק, היו רק בדיחות. </w:t>
      </w:r>
      <w:r w:rsidRPr="00C30DEB">
        <w:rPr>
          <w:rFonts w:ascii="David" w:hAnsi="David" w:cs="David"/>
          <w:b/>
          <w:bCs/>
          <w:sz w:val="24"/>
          <w:szCs w:val="24"/>
          <w:rtl/>
        </w:rPr>
        <w:t xml:space="preserve">בית המשפט קבע </w:t>
      </w:r>
      <w:proofErr w:type="spellStart"/>
      <w:r w:rsidRPr="00C30DEB">
        <w:rPr>
          <w:rFonts w:ascii="David" w:hAnsi="David" w:cs="David"/>
          <w:b/>
          <w:bCs/>
          <w:sz w:val="24"/>
          <w:szCs w:val="24"/>
          <w:rtl/>
        </w:rPr>
        <w:t>פארודיה</w:t>
      </w:r>
      <w:proofErr w:type="spellEnd"/>
      <w:r w:rsidRPr="00C30DEB">
        <w:rPr>
          <w:rFonts w:ascii="David" w:hAnsi="David" w:cs="David"/>
          <w:b/>
          <w:bCs/>
          <w:sz w:val="24"/>
          <w:szCs w:val="24"/>
          <w:rtl/>
        </w:rPr>
        <w:t xml:space="preserve"> – שימשו הוגן.</w:t>
      </w:r>
    </w:p>
    <w:p w14:paraId="5AF0EDA4" w14:textId="6EFDF089" w:rsidR="00C30DEB" w:rsidRPr="00C561BB" w:rsidRDefault="00C30DEB" w:rsidP="00C561BB">
      <w:pPr>
        <w:spacing w:line="360" w:lineRule="auto"/>
        <w:rPr>
          <w:rFonts w:ascii="David" w:hAnsi="David" w:cs="David"/>
          <w:b/>
          <w:bCs/>
          <w:color w:val="0070C0"/>
          <w:sz w:val="24"/>
          <w:szCs w:val="24"/>
          <w:rtl/>
        </w:rPr>
      </w:pPr>
      <w:r w:rsidRPr="00C561BB">
        <w:rPr>
          <w:rFonts w:ascii="David" w:hAnsi="David" w:cs="David"/>
          <w:b/>
          <w:bCs/>
          <w:color w:val="0070C0"/>
          <w:sz w:val="24"/>
          <w:szCs w:val="24"/>
        </w:rPr>
        <w:t>Columbia Pictures Indus., Inc. v. Miramax Films Corp., C.D. Cal. 1998</w:t>
      </w:r>
      <w:r w:rsidRPr="00C561BB">
        <w:rPr>
          <w:rFonts w:ascii="David" w:hAnsi="David" w:cs="David"/>
          <w:b/>
          <w:bCs/>
          <w:color w:val="0070C0"/>
          <w:sz w:val="24"/>
          <w:szCs w:val="24"/>
          <w:rtl/>
        </w:rPr>
        <w:t>:</w:t>
      </w:r>
      <w:r w:rsidR="00C561BB">
        <w:rPr>
          <w:rFonts w:ascii="David" w:hAnsi="David" w:cs="David" w:hint="cs"/>
          <w:b/>
          <w:bCs/>
          <w:color w:val="0070C0"/>
          <w:sz w:val="24"/>
          <w:szCs w:val="24"/>
          <w:rtl/>
        </w:rPr>
        <w:t xml:space="preserve"> </w:t>
      </w:r>
      <w:r w:rsidRPr="00C30DEB">
        <w:rPr>
          <w:rFonts w:ascii="David" w:hAnsi="David" w:cs="David"/>
          <w:sz w:val="24"/>
          <w:szCs w:val="24"/>
          <w:rtl/>
        </w:rPr>
        <w:t xml:space="preserve">מישהו שעשה אות והדבר לצורכי פוליטיקה – בית המשפט קבע </w:t>
      </w:r>
      <w:r w:rsidRPr="00C30DEB">
        <w:rPr>
          <w:rFonts w:ascii="David" w:hAnsi="David" w:cs="David"/>
          <w:b/>
          <w:bCs/>
          <w:sz w:val="24"/>
          <w:szCs w:val="24"/>
          <w:rtl/>
        </w:rPr>
        <w:t>שזה סאטירה, לכן לא שימוש הוגן.</w:t>
      </w:r>
    </w:p>
    <w:p w14:paraId="2C7ECCCC" w14:textId="71CFB6CF" w:rsidR="00C30DEB" w:rsidRPr="00D6364D" w:rsidRDefault="00C30DEB" w:rsidP="00D6364D">
      <w:pPr>
        <w:spacing w:line="360" w:lineRule="auto"/>
        <w:rPr>
          <w:rFonts w:ascii="David" w:hAnsi="David" w:cs="David"/>
          <w:b/>
          <w:bCs/>
          <w:color w:val="0070C0"/>
          <w:sz w:val="24"/>
          <w:szCs w:val="24"/>
          <w:rtl/>
        </w:rPr>
      </w:pPr>
      <w:proofErr w:type="gramStart"/>
      <w:r w:rsidRPr="00D6364D">
        <w:rPr>
          <w:rFonts w:ascii="David" w:hAnsi="David" w:cs="David"/>
          <w:b/>
          <w:bCs/>
          <w:color w:val="0070C0"/>
          <w:sz w:val="24"/>
          <w:szCs w:val="24"/>
        </w:rPr>
        <w:t>:</w:t>
      </w:r>
      <w:proofErr w:type="spellStart"/>
      <w:r w:rsidRPr="00D6364D">
        <w:rPr>
          <w:rFonts w:ascii="David" w:hAnsi="David" w:cs="David"/>
          <w:b/>
          <w:bCs/>
          <w:color w:val="0070C0"/>
          <w:sz w:val="24"/>
          <w:szCs w:val="24"/>
        </w:rPr>
        <w:t>Cariou</w:t>
      </w:r>
      <w:proofErr w:type="spellEnd"/>
      <w:proofErr w:type="gramEnd"/>
      <w:r w:rsidRPr="00D6364D">
        <w:rPr>
          <w:rFonts w:ascii="David" w:hAnsi="David" w:cs="David"/>
          <w:b/>
          <w:bCs/>
          <w:color w:val="0070C0"/>
          <w:sz w:val="24"/>
          <w:szCs w:val="24"/>
        </w:rPr>
        <w:t xml:space="preserve"> v. Prince, 2d Cir. 2013</w:t>
      </w:r>
      <w:r w:rsidR="00D6364D">
        <w:rPr>
          <w:rFonts w:ascii="David" w:hAnsi="David" w:cs="David" w:hint="cs"/>
          <w:b/>
          <w:bCs/>
          <w:color w:val="0070C0"/>
          <w:sz w:val="24"/>
          <w:szCs w:val="24"/>
          <w:rtl/>
        </w:rPr>
        <w:t xml:space="preserve"> </w:t>
      </w:r>
      <w:r w:rsidRPr="00C30DEB">
        <w:rPr>
          <w:rFonts w:ascii="David" w:hAnsi="David" w:cs="David"/>
          <w:sz w:val="24"/>
          <w:szCs w:val="24"/>
          <w:rtl/>
        </w:rPr>
        <w:t xml:space="preserve">יש סוג של אומנות, שנקרא באנגלית </w:t>
      </w:r>
      <w:r w:rsidRPr="00C30DEB">
        <w:rPr>
          <w:rFonts w:ascii="David" w:hAnsi="David" w:cs="David"/>
          <w:sz w:val="24"/>
          <w:szCs w:val="24"/>
        </w:rPr>
        <w:t xml:space="preserve">APPROPRIATION ART </w:t>
      </w:r>
      <w:r w:rsidRPr="00C30DEB">
        <w:rPr>
          <w:rFonts w:ascii="David" w:hAnsi="David" w:cs="David"/>
          <w:sz w:val="24"/>
          <w:szCs w:val="24"/>
          <w:rtl/>
        </w:rPr>
        <w:t xml:space="preserve"> - אומנות של גניבה.</w:t>
      </w:r>
      <w:r w:rsidR="00D6364D">
        <w:rPr>
          <w:rFonts w:ascii="David" w:hAnsi="David" w:cs="David" w:hint="cs"/>
          <w:b/>
          <w:bCs/>
          <w:color w:val="0070C0"/>
          <w:sz w:val="24"/>
          <w:szCs w:val="24"/>
          <w:rtl/>
        </w:rPr>
        <w:t xml:space="preserve"> </w:t>
      </w:r>
      <w:r w:rsidRPr="00C30DEB">
        <w:rPr>
          <w:rFonts w:ascii="David" w:hAnsi="David" w:cs="David"/>
          <w:sz w:val="24"/>
          <w:szCs w:val="24"/>
          <w:rtl/>
        </w:rPr>
        <w:t>זה אנשים שגונבים את המקור, כי הם טוענים שהגניבה היא האומנות. (קשה להבין את הטענות שלהם – אין להם מסר כלשהו). הם פשוט גנבים.</w:t>
      </w:r>
      <w:r w:rsidR="00D6364D">
        <w:rPr>
          <w:rFonts w:ascii="David" w:hAnsi="David" w:cs="David" w:hint="cs"/>
          <w:b/>
          <w:bCs/>
          <w:color w:val="0070C0"/>
          <w:sz w:val="24"/>
          <w:szCs w:val="24"/>
          <w:rtl/>
        </w:rPr>
        <w:t xml:space="preserve"> </w:t>
      </w:r>
      <w:r w:rsidRPr="00C30DEB">
        <w:rPr>
          <w:rFonts w:ascii="David" w:hAnsi="David" w:cs="David"/>
          <w:sz w:val="24"/>
          <w:szCs w:val="24"/>
          <w:rtl/>
        </w:rPr>
        <w:t>בית המשפט הכיר באומנות גנובה, כשימוש הוגן.</w:t>
      </w:r>
    </w:p>
    <w:p w14:paraId="17837E83" w14:textId="77777777" w:rsidR="00C30DEB" w:rsidRPr="00C30DEB" w:rsidRDefault="00C30DEB" w:rsidP="00C30DEB">
      <w:pPr>
        <w:spacing w:line="360" w:lineRule="auto"/>
        <w:rPr>
          <w:rFonts w:ascii="David" w:hAnsi="David" w:cs="David"/>
          <w:b/>
          <w:bCs/>
          <w:sz w:val="24"/>
          <w:szCs w:val="24"/>
          <w:rtl/>
        </w:rPr>
      </w:pPr>
      <w:r w:rsidRPr="00C30DEB">
        <w:rPr>
          <w:rFonts w:ascii="David" w:hAnsi="David" w:cs="David"/>
          <w:sz w:val="24"/>
          <w:szCs w:val="24"/>
        </w:rPr>
        <w:t>CARIOU</w:t>
      </w:r>
      <w:r w:rsidRPr="00C30DEB">
        <w:rPr>
          <w:rFonts w:ascii="David" w:hAnsi="David" w:cs="David"/>
          <w:sz w:val="24"/>
          <w:szCs w:val="24"/>
          <w:rtl/>
        </w:rPr>
        <w:t xml:space="preserve"> – </w:t>
      </w:r>
      <w:proofErr w:type="spellStart"/>
      <w:r w:rsidRPr="00C30DEB">
        <w:rPr>
          <w:rFonts w:ascii="David" w:hAnsi="David" w:cs="David"/>
          <w:sz w:val="24"/>
          <w:szCs w:val="24"/>
          <w:rtl/>
        </w:rPr>
        <w:t>קאריו</w:t>
      </w:r>
      <w:proofErr w:type="spellEnd"/>
      <w:r w:rsidRPr="00C30DEB">
        <w:rPr>
          <w:rFonts w:ascii="David" w:hAnsi="David" w:cs="David"/>
          <w:sz w:val="24"/>
          <w:szCs w:val="24"/>
          <w:rtl/>
        </w:rPr>
        <w:t xml:space="preserve"> הוא צלם, והוא טס </w:t>
      </w:r>
      <w:proofErr w:type="spellStart"/>
      <w:r w:rsidRPr="00C30DEB">
        <w:rPr>
          <w:rFonts w:ascii="David" w:hAnsi="David" w:cs="David"/>
          <w:sz w:val="24"/>
          <w:szCs w:val="24"/>
          <w:rtl/>
        </w:rPr>
        <w:t>לבהאמס</w:t>
      </w:r>
      <w:proofErr w:type="spellEnd"/>
      <w:r w:rsidRPr="00C30DEB">
        <w:rPr>
          <w:rFonts w:ascii="David" w:hAnsi="David" w:cs="David"/>
          <w:sz w:val="24"/>
          <w:szCs w:val="24"/>
          <w:rtl/>
        </w:rPr>
        <w:t xml:space="preserve"> וצילם את הטבע, אנשים וכו... פרינס הוא אמן גניבה. הוא לקח את הספר של </w:t>
      </w:r>
      <w:proofErr w:type="spellStart"/>
      <w:r w:rsidRPr="00C30DEB">
        <w:rPr>
          <w:rFonts w:ascii="David" w:hAnsi="David" w:cs="David"/>
          <w:sz w:val="24"/>
          <w:szCs w:val="24"/>
          <w:rtl/>
        </w:rPr>
        <w:t>קאריו</w:t>
      </w:r>
      <w:proofErr w:type="spellEnd"/>
      <w:r w:rsidRPr="00C30DEB">
        <w:rPr>
          <w:rFonts w:ascii="David" w:hAnsi="David" w:cs="David"/>
          <w:sz w:val="24"/>
          <w:szCs w:val="24"/>
          <w:rtl/>
        </w:rPr>
        <w:t xml:space="preserve">, טשטש את הצילומים, הדביק ציורים על זה, ומכר את האומנות. הוא מכר את היצירות במיליונים. בית המשפט קבע </w:t>
      </w:r>
      <w:r w:rsidRPr="00C30DEB">
        <w:rPr>
          <w:rFonts w:ascii="David" w:hAnsi="David" w:cs="David"/>
          <w:b/>
          <w:bCs/>
          <w:sz w:val="24"/>
          <w:szCs w:val="24"/>
          <w:rtl/>
        </w:rPr>
        <w:t>שימוש הוגן – כי זה טרנספורמטיבי – היה שינוי של הייעוד של המקור.</w:t>
      </w:r>
    </w:p>
    <w:p w14:paraId="4E1D9371" w14:textId="632D13EE" w:rsidR="00C30DEB" w:rsidRPr="00D6364D" w:rsidRDefault="00C30DEB" w:rsidP="00D6364D">
      <w:pPr>
        <w:spacing w:line="360" w:lineRule="auto"/>
        <w:rPr>
          <w:rFonts w:ascii="David" w:hAnsi="David" w:cs="David"/>
          <w:b/>
          <w:bCs/>
          <w:color w:val="0070C0"/>
          <w:sz w:val="24"/>
          <w:szCs w:val="24"/>
          <w:rtl/>
        </w:rPr>
      </w:pPr>
      <w:r w:rsidRPr="00D6364D">
        <w:rPr>
          <w:rFonts w:ascii="David" w:hAnsi="David" w:cs="David"/>
          <w:b/>
          <w:bCs/>
          <w:color w:val="0070C0"/>
          <w:sz w:val="24"/>
          <w:szCs w:val="24"/>
        </w:rPr>
        <w:lastRenderedPageBreak/>
        <w:t>Blanch v. Koons, 2d Cir, 2006</w:t>
      </w:r>
      <w:r w:rsidRPr="00D6364D">
        <w:rPr>
          <w:rFonts w:ascii="David" w:hAnsi="David" w:cs="David"/>
          <w:b/>
          <w:bCs/>
          <w:color w:val="0070C0"/>
          <w:sz w:val="24"/>
          <w:szCs w:val="24"/>
          <w:rtl/>
        </w:rPr>
        <w:t>:</w:t>
      </w:r>
      <w:r w:rsidR="00D6364D">
        <w:rPr>
          <w:rFonts w:ascii="David" w:hAnsi="David" w:cs="David" w:hint="cs"/>
          <w:b/>
          <w:bCs/>
          <w:color w:val="0070C0"/>
          <w:sz w:val="24"/>
          <w:szCs w:val="24"/>
          <w:rtl/>
        </w:rPr>
        <w:t xml:space="preserve"> </w:t>
      </w:r>
      <w:r w:rsidRPr="00C30DEB">
        <w:rPr>
          <w:rFonts w:ascii="David" w:hAnsi="David" w:cs="David"/>
          <w:sz w:val="24"/>
          <w:szCs w:val="24"/>
          <w:rtl/>
        </w:rPr>
        <w:t xml:space="preserve">קונס הצליח – </w:t>
      </w:r>
      <w:r w:rsidRPr="00C30DEB">
        <w:rPr>
          <w:rFonts w:ascii="David" w:hAnsi="David" w:cs="David"/>
          <w:b/>
          <w:bCs/>
          <w:sz w:val="24"/>
          <w:szCs w:val="24"/>
          <w:rtl/>
        </w:rPr>
        <w:t>בית המשפט קבע שזה טרנספורמטיבי</w:t>
      </w:r>
      <w:r w:rsidRPr="00C30DEB">
        <w:rPr>
          <w:rFonts w:ascii="David" w:hAnsi="David" w:cs="David"/>
          <w:sz w:val="24"/>
          <w:szCs w:val="24"/>
          <w:rtl/>
        </w:rPr>
        <w:t xml:space="preserve"> – קונס גנב צילום של הרגליים של </w:t>
      </w:r>
      <w:proofErr w:type="spellStart"/>
      <w:r w:rsidRPr="00C30DEB">
        <w:rPr>
          <w:rFonts w:ascii="David" w:hAnsi="David" w:cs="David"/>
          <w:sz w:val="24"/>
          <w:szCs w:val="24"/>
          <w:rtl/>
        </w:rPr>
        <w:t>אשה</w:t>
      </w:r>
      <w:proofErr w:type="spellEnd"/>
      <w:r w:rsidRPr="00C30DEB">
        <w:rPr>
          <w:rFonts w:ascii="David" w:hAnsi="David" w:cs="David"/>
          <w:sz w:val="24"/>
          <w:szCs w:val="24"/>
          <w:rtl/>
        </w:rPr>
        <w:t xml:space="preserve"> בפרסומת של עיתון שמוכרים נעליים. הוא לקח את הצילום, והכניס את זה לצילום גדול יותר של רגליים. למה טרנספורמטיבי? כי הוא שיננה את הזווית. </w:t>
      </w:r>
    </w:p>
    <w:p w14:paraId="13E86938" w14:textId="1B36328D" w:rsidR="00D6364D" w:rsidRPr="00D6364D" w:rsidRDefault="00C30DEB" w:rsidP="00136FF6">
      <w:pPr>
        <w:spacing w:line="360" w:lineRule="auto"/>
        <w:rPr>
          <w:rFonts w:ascii="David" w:hAnsi="David" w:cs="David"/>
          <w:b/>
          <w:bCs/>
          <w:color w:val="0070C0"/>
          <w:sz w:val="24"/>
          <w:szCs w:val="24"/>
          <w:rtl/>
        </w:rPr>
      </w:pPr>
      <w:r w:rsidRPr="00D6364D">
        <w:rPr>
          <w:rFonts w:ascii="David" w:hAnsi="David" w:cs="David"/>
          <w:b/>
          <w:bCs/>
          <w:color w:val="0070C0"/>
          <w:sz w:val="24"/>
          <w:szCs w:val="24"/>
        </w:rPr>
        <w:t>American Geophysical Union v Texaco, Inc, 2d Cir, 1994</w:t>
      </w:r>
      <w:r w:rsidRPr="00D6364D">
        <w:rPr>
          <w:rFonts w:ascii="David" w:hAnsi="David" w:cs="David"/>
          <w:b/>
          <w:bCs/>
          <w:color w:val="0070C0"/>
          <w:sz w:val="24"/>
          <w:szCs w:val="24"/>
          <w:rtl/>
        </w:rPr>
        <w:t>:</w:t>
      </w:r>
      <w:r w:rsidR="00D6364D">
        <w:rPr>
          <w:rFonts w:ascii="David" w:hAnsi="David" w:cs="David" w:hint="cs"/>
          <w:b/>
          <w:bCs/>
          <w:color w:val="0070C0"/>
          <w:sz w:val="24"/>
          <w:szCs w:val="24"/>
          <w:rtl/>
        </w:rPr>
        <w:t xml:space="preserve"> </w:t>
      </w:r>
      <w:r w:rsidRPr="00C30DEB">
        <w:rPr>
          <w:rFonts w:ascii="David" w:hAnsi="David" w:cs="David"/>
          <w:sz w:val="24"/>
          <w:szCs w:val="24"/>
          <w:rtl/>
        </w:rPr>
        <w:t>מדען היה מצלם מאמרים שעניינו אותו מתוך כתב עט. בתיק הספציפי הזה, הוא הודה שצילם 8 מאמרים, כדי להשתמש בהם במחקר העתידי שלו. אם כי הוא לא ידע מתי הוא ישתמש בהם – הוא פשוט אסף מאמרים בנושאים שעניינו אותו, שיעזרו לו במחקר.</w:t>
      </w:r>
      <w:r w:rsidR="00D6364D">
        <w:rPr>
          <w:rFonts w:ascii="David" w:hAnsi="David" w:cs="David" w:hint="cs"/>
          <w:b/>
          <w:bCs/>
          <w:color w:val="0070C0"/>
          <w:sz w:val="24"/>
          <w:szCs w:val="24"/>
          <w:rtl/>
        </w:rPr>
        <w:t xml:space="preserve"> </w:t>
      </w:r>
      <w:r w:rsidRPr="00C30DEB">
        <w:rPr>
          <w:rFonts w:ascii="David" w:hAnsi="David" w:cs="David"/>
          <w:sz w:val="24"/>
          <w:szCs w:val="24"/>
          <w:rtl/>
        </w:rPr>
        <w:t xml:space="preserve">הוא צילם בלי לבקש רשות ובלי לקבל רישיון מכתב העת. הוא טען שהוא עשה את זה למטרת מחקר. </w:t>
      </w:r>
      <w:r w:rsidRPr="00C30DEB">
        <w:rPr>
          <w:rFonts w:ascii="David" w:hAnsi="David" w:cs="David"/>
          <w:b/>
          <w:bCs/>
          <w:sz w:val="24"/>
          <w:szCs w:val="24"/>
          <w:rtl/>
        </w:rPr>
        <w:t>בית המשפט קבע שזה למטרת שמירה על העתיד – ליצור ארכיב – וליצור ארכיב זה לא טוב, לכן אין שימוש הוגן.</w:t>
      </w:r>
    </w:p>
    <w:p w14:paraId="04925A6E" w14:textId="6F10F7D8" w:rsidR="00C30DEB" w:rsidRPr="00D6364D" w:rsidRDefault="00C30DEB" w:rsidP="00D6364D">
      <w:pPr>
        <w:spacing w:line="360" w:lineRule="auto"/>
        <w:rPr>
          <w:rFonts w:ascii="David" w:hAnsi="David" w:cs="David"/>
          <w:b/>
          <w:bCs/>
          <w:color w:val="0070C0"/>
          <w:sz w:val="24"/>
          <w:szCs w:val="24"/>
          <w:rtl/>
        </w:rPr>
      </w:pPr>
      <w:r w:rsidRPr="00D6364D">
        <w:rPr>
          <w:rFonts w:ascii="David" w:hAnsi="David" w:cs="David"/>
          <w:b/>
          <w:bCs/>
          <w:color w:val="0070C0"/>
          <w:sz w:val="24"/>
          <w:szCs w:val="24"/>
        </w:rPr>
        <w:t>Sega Enterprises Ltd. v. Accolade, Inc., 9th Cir. 1992</w:t>
      </w:r>
      <w:r w:rsidRPr="00D6364D">
        <w:rPr>
          <w:rFonts w:ascii="David" w:hAnsi="David" w:cs="David"/>
          <w:b/>
          <w:bCs/>
          <w:color w:val="0070C0"/>
          <w:sz w:val="24"/>
          <w:szCs w:val="24"/>
          <w:rtl/>
        </w:rPr>
        <w:t>:</w:t>
      </w:r>
      <w:r w:rsidR="00D6364D">
        <w:rPr>
          <w:rFonts w:ascii="David" w:hAnsi="David" w:cs="David" w:hint="cs"/>
          <w:b/>
          <w:bCs/>
          <w:color w:val="0070C0"/>
          <w:sz w:val="24"/>
          <w:szCs w:val="24"/>
          <w:rtl/>
        </w:rPr>
        <w:t xml:space="preserve"> </w:t>
      </w:r>
      <w:r w:rsidRPr="00C30DEB">
        <w:rPr>
          <w:rFonts w:ascii="David" w:hAnsi="David" w:cs="David"/>
          <w:sz w:val="24"/>
          <w:szCs w:val="24"/>
          <w:rtl/>
        </w:rPr>
        <w:t xml:space="preserve">חברה בשם </w:t>
      </w:r>
      <w:proofErr w:type="gramStart"/>
      <w:r w:rsidRPr="00C30DEB">
        <w:rPr>
          <w:rFonts w:ascii="David" w:hAnsi="David" w:cs="David"/>
          <w:sz w:val="24"/>
          <w:szCs w:val="24"/>
        </w:rPr>
        <w:t xml:space="preserve">ACCOLADE </w:t>
      </w:r>
      <w:r w:rsidRPr="00C30DEB">
        <w:rPr>
          <w:rFonts w:ascii="David" w:hAnsi="David" w:cs="David"/>
          <w:sz w:val="24"/>
          <w:szCs w:val="24"/>
          <w:rtl/>
        </w:rPr>
        <w:t xml:space="preserve"> -</w:t>
      </w:r>
      <w:proofErr w:type="gramEnd"/>
      <w:r w:rsidRPr="00C30DEB">
        <w:rPr>
          <w:rFonts w:ascii="David" w:hAnsi="David" w:cs="David"/>
          <w:sz w:val="24"/>
          <w:szCs w:val="24"/>
          <w:rtl/>
        </w:rPr>
        <w:t xml:space="preserve"> </w:t>
      </w:r>
      <w:proofErr w:type="spellStart"/>
      <w:r w:rsidRPr="00C30DEB">
        <w:rPr>
          <w:rFonts w:ascii="David" w:hAnsi="David" w:cs="David"/>
          <w:sz w:val="24"/>
          <w:szCs w:val="24"/>
          <w:rtl/>
        </w:rPr>
        <w:t>אקולייד</w:t>
      </w:r>
      <w:proofErr w:type="spellEnd"/>
      <w:r w:rsidRPr="00C30DEB">
        <w:rPr>
          <w:rFonts w:ascii="David" w:hAnsi="David" w:cs="David"/>
          <w:sz w:val="24"/>
          <w:szCs w:val="24"/>
          <w:rtl/>
        </w:rPr>
        <w:t xml:space="preserve">. </w:t>
      </w:r>
      <w:proofErr w:type="spellStart"/>
      <w:r w:rsidRPr="00C30DEB">
        <w:rPr>
          <w:rFonts w:ascii="David" w:hAnsi="David" w:cs="David"/>
          <w:sz w:val="24"/>
          <w:szCs w:val="24"/>
          <w:rtl/>
        </w:rPr>
        <w:t>אקולייד</w:t>
      </w:r>
      <w:proofErr w:type="spellEnd"/>
      <w:r w:rsidRPr="00C30DEB">
        <w:rPr>
          <w:rFonts w:ascii="David" w:hAnsi="David" w:cs="David"/>
          <w:sz w:val="24"/>
          <w:szCs w:val="24"/>
          <w:rtl/>
        </w:rPr>
        <w:t xml:space="preserve"> מכרו משחקי ווידאו, כדי שיוכלו לתכנת מכשיר סאגה, הם העתיקו את כל מערכת ההפעלה של סאגה – שזו תוכנה. הם העתיקו </w:t>
      </w:r>
      <w:proofErr w:type="spellStart"/>
      <w:r w:rsidRPr="00C30DEB">
        <w:rPr>
          <w:rFonts w:ascii="David" w:hAnsi="David" w:cs="David"/>
          <w:sz w:val="24"/>
          <w:szCs w:val="24"/>
          <w:rtl/>
        </w:rPr>
        <w:t>הכל</w:t>
      </w:r>
      <w:proofErr w:type="spellEnd"/>
      <w:r w:rsidRPr="00C30DEB">
        <w:rPr>
          <w:rFonts w:ascii="David" w:hAnsi="David" w:cs="David"/>
          <w:sz w:val="24"/>
          <w:szCs w:val="24"/>
          <w:rtl/>
        </w:rPr>
        <w:t>, כדי להבין איך מערכת ההפעלה עובדות, וכך להתאים את המשחקים שלהם למערכת ההפעלה.</w:t>
      </w:r>
      <w:r w:rsidR="00D6364D">
        <w:rPr>
          <w:rFonts w:ascii="David" w:hAnsi="David" w:cs="David" w:hint="cs"/>
          <w:b/>
          <w:bCs/>
          <w:color w:val="0070C0"/>
          <w:sz w:val="24"/>
          <w:szCs w:val="24"/>
          <w:rtl/>
        </w:rPr>
        <w:t xml:space="preserve"> </w:t>
      </w:r>
      <w:r w:rsidRPr="00C30DEB">
        <w:rPr>
          <w:rFonts w:ascii="David" w:hAnsi="David" w:cs="David"/>
          <w:sz w:val="24"/>
          <w:szCs w:val="24"/>
          <w:rtl/>
        </w:rPr>
        <w:t xml:space="preserve">בית המשפט שאל, האם העתקה הזו, זה שימשו הוגן? בית המשפט קבע שזה </w:t>
      </w:r>
      <w:r w:rsidRPr="00C30DEB">
        <w:rPr>
          <w:rFonts w:ascii="David" w:hAnsi="David" w:cs="David"/>
          <w:b/>
          <w:bCs/>
          <w:sz w:val="24"/>
          <w:szCs w:val="24"/>
          <w:rtl/>
        </w:rPr>
        <w:t>שימוש הוגן.</w:t>
      </w:r>
      <w:r w:rsidR="00D6364D">
        <w:rPr>
          <w:rFonts w:ascii="David" w:hAnsi="David" w:cs="David" w:hint="cs"/>
          <w:b/>
          <w:bCs/>
          <w:color w:val="0070C0"/>
          <w:sz w:val="24"/>
          <w:szCs w:val="24"/>
          <w:rtl/>
        </w:rPr>
        <w:t xml:space="preserve"> </w:t>
      </w:r>
      <w:r w:rsidRPr="00C30DEB">
        <w:rPr>
          <w:rFonts w:ascii="David" w:hAnsi="David" w:cs="David"/>
          <w:sz w:val="24"/>
          <w:szCs w:val="24"/>
          <w:rtl/>
        </w:rPr>
        <w:t>התמקדו במטרה – אמרו שהמטרה זה כדי להתחרות במוצר חדש. להתחרות במוצר חדש, זה מטרה טובה שרוצים לעודד העתקות, ולכן ניתן לעשות את זה במסגרת שימוש הוגן.</w:t>
      </w:r>
    </w:p>
    <w:p w14:paraId="13FDCC80" w14:textId="521C8FD2" w:rsidR="00C30DEB" w:rsidRPr="00D6364D" w:rsidRDefault="00C30DEB" w:rsidP="00D6364D">
      <w:pPr>
        <w:spacing w:line="360" w:lineRule="auto"/>
        <w:rPr>
          <w:rFonts w:ascii="David" w:hAnsi="David" w:cs="David"/>
          <w:b/>
          <w:bCs/>
          <w:color w:val="0070C0"/>
          <w:sz w:val="24"/>
          <w:szCs w:val="24"/>
          <w:rtl/>
        </w:rPr>
      </w:pPr>
      <w:r w:rsidRPr="00D6364D">
        <w:rPr>
          <w:rFonts w:ascii="David" w:hAnsi="David" w:cs="David"/>
          <w:b/>
          <w:bCs/>
          <w:color w:val="0070C0"/>
          <w:sz w:val="24"/>
          <w:szCs w:val="24"/>
        </w:rPr>
        <w:t>Sony Computer Entertainment Inc. v Connectix Corp, S Ct 2000</w:t>
      </w:r>
      <w:r w:rsidRPr="00D6364D">
        <w:rPr>
          <w:rFonts w:ascii="David" w:hAnsi="David" w:cs="David"/>
          <w:b/>
          <w:bCs/>
          <w:color w:val="0070C0"/>
          <w:sz w:val="24"/>
          <w:szCs w:val="24"/>
          <w:rtl/>
        </w:rPr>
        <w:t>:</w:t>
      </w:r>
      <w:r w:rsidR="00D6364D">
        <w:rPr>
          <w:rFonts w:ascii="David" w:hAnsi="David" w:cs="David" w:hint="cs"/>
          <w:b/>
          <w:bCs/>
          <w:color w:val="0070C0"/>
          <w:sz w:val="24"/>
          <w:szCs w:val="24"/>
          <w:rtl/>
        </w:rPr>
        <w:t xml:space="preserve"> </w:t>
      </w:r>
      <w:r w:rsidRPr="00C30DEB">
        <w:rPr>
          <w:rFonts w:ascii="David" w:hAnsi="David" w:cs="David"/>
          <w:sz w:val="24"/>
          <w:szCs w:val="24"/>
          <w:rtl/>
        </w:rPr>
        <w:t>דומה לפסק הדין הקודם.</w:t>
      </w:r>
    </w:p>
    <w:p w14:paraId="2D4CE7B8" w14:textId="5AC6F622" w:rsidR="00C56783" w:rsidRDefault="00C30DEB" w:rsidP="00CB3FFD">
      <w:pPr>
        <w:spacing w:line="360" w:lineRule="auto"/>
        <w:rPr>
          <w:rFonts w:ascii="David" w:hAnsi="David" w:cs="David"/>
          <w:b/>
          <w:bCs/>
          <w:color w:val="0070C0"/>
          <w:sz w:val="24"/>
          <w:szCs w:val="24"/>
          <w:rtl/>
        </w:rPr>
      </w:pPr>
      <w:r w:rsidRPr="00D6364D">
        <w:rPr>
          <w:rFonts w:ascii="David" w:hAnsi="David" w:cs="David"/>
          <w:b/>
          <w:bCs/>
          <w:color w:val="0070C0"/>
          <w:sz w:val="24"/>
          <w:szCs w:val="24"/>
        </w:rPr>
        <w:t>Authors Guild v Google, SD NY 2013</w:t>
      </w:r>
      <w:r w:rsidRPr="00D6364D">
        <w:rPr>
          <w:rFonts w:ascii="David" w:hAnsi="David" w:cs="David"/>
          <w:b/>
          <w:bCs/>
          <w:color w:val="0070C0"/>
          <w:sz w:val="24"/>
          <w:szCs w:val="24"/>
          <w:rtl/>
        </w:rPr>
        <w:t>:</w:t>
      </w:r>
      <w:r w:rsidR="00D6364D">
        <w:rPr>
          <w:rFonts w:ascii="David" w:hAnsi="David" w:cs="David" w:hint="cs"/>
          <w:b/>
          <w:bCs/>
          <w:color w:val="0070C0"/>
          <w:sz w:val="24"/>
          <w:szCs w:val="24"/>
          <w:rtl/>
        </w:rPr>
        <w:t xml:space="preserve"> </w:t>
      </w:r>
      <w:r w:rsidRPr="00C30DEB">
        <w:rPr>
          <w:rFonts w:ascii="David" w:hAnsi="David" w:cs="David"/>
          <w:sz w:val="24"/>
          <w:szCs w:val="24"/>
          <w:rtl/>
        </w:rPr>
        <w:t>פסק דין לטובת גוגל. פרויקט גוגל בוקס, היה פרויקט שלהם לפני כ 10 שנים. הם רצו ליצור מאגר מידע של כמעט כל הספרים שפורסמו במערב. הם הלכו לספריות גדולות, ספריות של אוניברסיטאות, והעתיקו את הכ</w:t>
      </w:r>
      <w:r w:rsidR="00D6364D">
        <w:rPr>
          <w:rFonts w:ascii="David" w:hAnsi="David" w:cs="David" w:hint="cs"/>
          <w:sz w:val="24"/>
          <w:szCs w:val="24"/>
          <w:rtl/>
        </w:rPr>
        <w:t>ו</w:t>
      </w:r>
      <w:r w:rsidRPr="00C30DEB">
        <w:rPr>
          <w:rFonts w:ascii="David" w:hAnsi="David" w:cs="David"/>
          <w:sz w:val="24"/>
          <w:szCs w:val="24"/>
          <w:rtl/>
        </w:rPr>
        <w:t>ל. סרקו את הכ</w:t>
      </w:r>
      <w:r w:rsidR="00D6364D">
        <w:rPr>
          <w:rFonts w:ascii="David" w:hAnsi="David" w:cs="David" w:hint="cs"/>
          <w:sz w:val="24"/>
          <w:szCs w:val="24"/>
          <w:rtl/>
        </w:rPr>
        <w:t>ו</w:t>
      </w:r>
      <w:r w:rsidRPr="00C30DEB">
        <w:rPr>
          <w:rFonts w:ascii="David" w:hAnsi="David" w:cs="David"/>
          <w:sz w:val="24"/>
          <w:szCs w:val="24"/>
          <w:rtl/>
        </w:rPr>
        <w:t>ל</w:t>
      </w:r>
      <w:r w:rsidR="00DF152F">
        <w:rPr>
          <w:rFonts w:ascii="David" w:hAnsi="David" w:cs="David" w:hint="cs"/>
          <w:sz w:val="24"/>
          <w:szCs w:val="24"/>
          <w:rtl/>
        </w:rPr>
        <w:t xml:space="preserve"> כדי</w:t>
      </w:r>
      <w:r w:rsidRPr="00C30DEB">
        <w:rPr>
          <w:rFonts w:ascii="David" w:hAnsi="David" w:cs="David"/>
          <w:sz w:val="24"/>
          <w:szCs w:val="24"/>
          <w:rtl/>
        </w:rPr>
        <w:t xml:space="preserve"> להפוך את זה למידע דיגיטלי, ואז נתנו לאנשים לערוך חיפושים בתוך המאגר מידע של כל הספרים.</w:t>
      </w:r>
      <w:r w:rsidR="00D6364D">
        <w:rPr>
          <w:rFonts w:ascii="David" w:hAnsi="David" w:cs="David" w:hint="cs"/>
          <w:b/>
          <w:bCs/>
          <w:color w:val="0070C0"/>
          <w:sz w:val="24"/>
          <w:szCs w:val="24"/>
          <w:rtl/>
        </w:rPr>
        <w:t xml:space="preserve"> </w:t>
      </w:r>
      <w:r w:rsidRPr="00C30DEB">
        <w:rPr>
          <w:rFonts w:ascii="David" w:hAnsi="David" w:cs="David"/>
          <w:sz w:val="24"/>
          <w:szCs w:val="24"/>
          <w:rtl/>
        </w:rPr>
        <w:t>בהתחלה גוגל ניסו להגיע להסכמים עם כל המוציאים לאור. הם הגיעו להסכמים עם כ 100 מוציאים לאור, אבל איגוד הסופרים – הגילדה של הסופרים תבעה את גוגל. הם טענו שגוגל לא יכולה להשתמש בשלהם, ושיוציאו את הספרים שלהם מהמאגר. גוגל השתמשו בזה בלי רשות ואמרו שזה שימוש הוגן.</w:t>
      </w:r>
      <w:r w:rsidR="00D6364D">
        <w:rPr>
          <w:rFonts w:ascii="David" w:hAnsi="David" w:cs="David" w:hint="cs"/>
          <w:b/>
          <w:bCs/>
          <w:color w:val="0070C0"/>
          <w:sz w:val="24"/>
          <w:szCs w:val="24"/>
          <w:rtl/>
        </w:rPr>
        <w:t xml:space="preserve"> </w:t>
      </w:r>
      <w:r w:rsidRPr="00C30DEB">
        <w:rPr>
          <w:rFonts w:ascii="David" w:hAnsi="David" w:cs="David"/>
          <w:sz w:val="24"/>
          <w:szCs w:val="24"/>
          <w:rtl/>
        </w:rPr>
        <w:t xml:space="preserve">בית המשפט צידד בגוגל, </w:t>
      </w:r>
      <w:r w:rsidRPr="00C30DEB">
        <w:rPr>
          <w:rFonts w:ascii="David" w:hAnsi="David" w:cs="David"/>
          <w:b/>
          <w:bCs/>
          <w:sz w:val="24"/>
          <w:szCs w:val="24"/>
          <w:rtl/>
        </w:rPr>
        <w:t>קבע שזה שימשו הוגן</w:t>
      </w:r>
      <w:r w:rsidRPr="00C30DEB">
        <w:rPr>
          <w:rFonts w:ascii="David" w:hAnsi="David" w:cs="David"/>
          <w:sz w:val="24"/>
          <w:szCs w:val="24"/>
          <w:rtl/>
        </w:rPr>
        <w:t xml:space="preserve">. כיוון שגוגל לקחו את הספרים ועשו עליהם טרנספורמציה – הופכים את הספרים לנתונים במאגר מידע, והצרכנים משתמשים בטרנספורמציה עצמה, ולא בספר. </w:t>
      </w:r>
    </w:p>
    <w:p w14:paraId="4FF1E819" w14:textId="77777777" w:rsidR="0049555E" w:rsidRDefault="0049555E" w:rsidP="00CB3FFD">
      <w:pPr>
        <w:spacing w:line="360" w:lineRule="auto"/>
        <w:rPr>
          <w:rFonts w:ascii="David" w:hAnsi="David" w:cs="David"/>
          <w:b/>
          <w:bCs/>
          <w:color w:val="0070C0"/>
          <w:sz w:val="24"/>
          <w:szCs w:val="24"/>
          <w:rtl/>
        </w:rPr>
      </w:pPr>
    </w:p>
    <w:p w14:paraId="5B40D7F1" w14:textId="77777777" w:rsidR="0049555E" w:rsidRPr="00D6364D" w:rsidRDefault="0049555E" w:rsidP="00CB3FFD">
      <w:pPr>
        <w:spacing w:line="360" w:lineRule="auto"/>
        <w:rPr>
          <w:rFonts w:ascii="David" w:hAnsi="David" w:cs="David"/>
          <w:b/>
          <w:bCs/>
          <w:color w:val="0070C0"/>
          <w:sz w:val="24"/>
          <w:szCs w:val="24"/>
          <w:rtl/>
        </w:rPr>
      </w:pPr>
    </w:p>
    <w:p w14:paraId="032AE8D7" w14:textId="541278F4" w:rsidR="00C30DEB" w:rsidRPr="00D842A4" w:rsidRDefault="00C30DEB" w:rsidP="00D842A4">
      <w:pPr>
        <w:spacing w:line="360" w:lineRule="auto"/>
        <w:rPr>
          <w:rFonts w:ascii="David" w:hAnsi="David" w:cs="David"/>
          <w:sz w:val="24"/>
          <w:szCs w:val="24"/>
          <w:u w:val="single"/>
          <w:rtl/>
        </w:rPr>
      </w:pPr>
      <w:r w:rsidRPr="00DF152F">
        <w:rPr>
          <w:rFonts w:ascii="David" w:hAnsi="David" w:cs="David"/>
          <w:b/>
          <w:bCs/>
          <w:sz w:val="24"/>
          <w:szCs w:val="24"/>
          <w:u w:val="single"/>
        </w:rPr>
        <w:t>Fair dealing (UK)</w:t>
      </w:r>
      <w:r w:rsidRPr="00DF152F">
        <w:rPr>
          <w:rFonts w:ascii="David" w:hAnsi="David" w:cs="David"/>
          <w:sz w:val="24"/>
          <w:szCs w:val="24"/>
          <w:u w:val="single"/>
          <w:rtl/>
        </w:rPr>
        <w:t xml:space="preserve">: </w:t>
      </w:r>
      <w:r w:rsidR="00D842A4">
        <w:rPr>
          <w:rFonts w:ascii="David" w:hAnsi="David" w:cs="David" w:hint="cs"/>
          <w:sz w:val="24"/>
          <w:szCs w:val="24"/>
          <w:u w:val="single"/>
          <w:rtl/>
        </w:rPr>
        <w:t xml:space="preserve"> </w:t>
      </w:r>
      <w:r w:rsidRPr="00C30DEB">
        <w:rPr>
          <w:rFonts w:ascii="David" w:hAnsi="David" w:cs="David"/>
          <w:b/>
          <w:bCs/>
          <w:sz w:val="24"/>
          <w:szCs w:val="24"/>
          <w:rtl/>
        </w:rPr>
        <w:t>"טיפול הוגן":</w:t>
      </w:r>
      <w:r w:rsidRPr="00C30DEB">
        <w:rPr>
          <w:rFonts w:ascii="David" w:hAnsi="David" w:cs="David"/>
          <w:sz w:val="24"/>
          <w:szCs w:val="24"/>
          <w:rtl/>
        </w:rPr>
        <w:t xml:space="preserve"> כל אחד יכול להשתמש ביצירה, כל עוד מדובר במטרה שהיא מוגנת במפורש בחוק.</w:t>
      </w:r>
    </w:p>
    <w:p w14:paraId="20334365" w14:textId="77777777" w:rsidR="00C30DEB" w:rsidRPr="00C30DEB" w:rsidRDefault="00C30DEB" w:rsidP="00C30DEB">
      <w:pPr>
        <w:spacing w:line="360" w:lineRule="auto"/>
        <w:rPr>
          <w:rFonts w:ascii="David" w:hAnsi="David" w:cs="David"/>
          <w:sz w:val="24"/>
          <w:szCs w:val="24"/>
        </w:rPr>
      </w:pPr>
      <w:r w:rsidRPr="00C30DEB">
        <w:rPr>
          <w:rFonts w:ascii="David" w:hAnsi="David" w:cs="David"/>
          <w:sz w:val="24"/>
          <w:szCs w:val="24"/>
        </w:rPr>
        <w:t>Research and private study</w:t>
      </w:r>
    </w:p>
    <w:p w14:paraId="69AD3183" w14:textId="77777777" w:rsidR="00C30DEB" w:rsidRPr="00C30DEB" w:rsidRDefault="00C30DEB" w:rsidP="00C30DEB">
      <w:pPr>
        <w:spacing w:line="360" w:lineRule="auto"/>
        <w:rPr>
          <w:rFonts w:ascii="David" w:hAnsi="David" w:cs="David"/>
          <w:sz w:val="24"/>
          <w:szCs w:val="24"/>
        </w:rPr>
      </w:pPr>
      <w:r w:rsidRPr="00C30DEB">
        <w:rPr>
          <w:rFonts w:ascii="David" w:hAnsi="David" w:cs="David"/>
          <w:sz w:val="24"/>
          <w:szCs w:val="24"/>
        </w:rPr>
        <w:t>Instruction or examination</w:t>
      </w:r>
    </w:p>
    <w:p w14:paraId="34516BCC" w14:textId="77777777" w:rsidR="00C30DEB" w:rsidRPr="00C30DEB" w:rsidRDefault="00C30DEB" w:rsidP="00C30DEB">
      <w:pPr>
        <w:spacing w:line="360" w:lineRule="auto"/>
        <w:rPr>
          <w:rFonts w:ascii="David" w:hAnsi="David" w:cs="David"/>
          <w:sz w:val="24"/>
          <w:szCs w:val="24"/>
          <w:rtl/>
        </w:rPr>
      </w:pPr>
      <w:r w:rsidRPr="00C30DEB">
        <w:rPr>
          <w:rFonts w:ascii="David" w:hAnsi="David" w:cs="David"/>
          <w:sz w:val="24"/>
          <w:szCs w:val="24"/>
        </w:rPr>
        <w:t>Criticism or review</w:t>
      </w:r>
    </w:p>
    <w:p w14:paraId="32A13898" w14:textId="77777777" w:rsidR="00C30DEB" w:rsidRPr="00C30DEB" w:rsidRDefault="00C30DEB" w:rsidP="00C30DEB">
      <w:pPr>
        <w:spacing w:line="360" w:lineRule="auto"/>
        <w:rPr>
          <w:rFonts w:ascii="David" w:hAnsi="David" w:cs="David"/>
          <w:sz w:val="24"/>
          <w:szCs w:val="24"/>
        </w:rPr>
      </w:pPr>
      <w:r w:rsidRPr="00C30DEB">
        <w:rPr>
          <w:rFonts w:ascii="David" w:hAnsi="David" w:cs="David"/>
          <w:sz w:val="24"/>
          <w:szCs w:val="24"/>
        </w:rPr>
        <w:t>News reporting</w:t>
      </w:r>
    </w:p>
    <w:p w14:paraId="6E04DDA2" w14:textId="77777777" w:rsidR="00C30DEB" w:rsidRPr="00C30DEB" w:rsidRDefault="00C30DEB" w:rsidP="00C30DEB">
      <w:pPr>
        <w:spacing w:line="360" w:lineRule="auto"/>
        <w:rPr>
          <w:rFonts w:ascii="David" w:hAnsi="David" w:cs="David"/>
          <w:sz w:val="24"/>
          <w:szCs w:val="24"/>
          <w:rtl/>
        </w:rPr>
      </w:pPr>
      <w:r w:rsidRPr="00C30DEB">
        <w:rPr>
          <w:rFonts w:ascii="David" w:hAnsi="David" w:cs="David"/>
          <w:sz w:val="24"/>
          <w:szCs w:val="24"/>
        </w:rPr>
        <w:t>Incidental inclusion</w:t>
      </w:r>
    </w:p>
    <w:p w14:paraId="4BB77574" w14:textId="77777777" w:rsidR="00C30DEB" w:rsidRPr="00C30DEB" w:rsidRDefault="00C30DEB" w:rsidP="00C30DEB">
      <w:pPr>
        <w:spacing w:line="360" w:lineRule="auto"/>
        <w:rPr>
          <w:rFonts w:ascii="David" w:hAnsi="David" w:cs="David"/>
          <w:sz w:val="24"/>
          <w:szCs w:val="24"/>
        </w:rPr>
      </w:pPr>
      <w:r w:rsidRPr="00C30DEB">
        <w:rPr>
          <w:rFonts w:ascii="David" w:hAnsi="David" w:cs="David"/>
          <w:sz w:val="24"/>
          <w:szCs w:val="24"/>
        </w:rPr>
        <w:t>Accessibility for someone with a visual impairment</w:t>
      </w:r>
    </w:p>
    <w:p w14:paraId="5821C8AB" w14:textId="77777777" w:rsidR="00C30DEB" w:rsidRPr="00C30DEB" w:rsidRDefault="00C30DEB" w:rsidP="00C30DEB">
      <w:pPr>
        <w:spacing w:line="360" w:lineRule="auto"/>
        <w:rPr>
          <w:rFonts w:ascii="David" w:hAnsi="David" w:cs="David" w:hint="cs"/>
          <w:sz w:val="24"/>
          <w:szCs w:val="24"/>
          <w:rtl/>
        </w:rPr>
      </w:pPr>
      <w:r w:rsidRPr="00C30DEB">
        <w:rPr>
          <w:rFonts w:ascii="David" w:hAnsi="David" w:cs="David"/>
          <w:sz w:val="24"/>
          <w:szCs w:val="24"/>
        </w:rPr>
        <w:t>Parody or pastiche</w:t>
      </w:r>
    </w:p>
    <w:p w14:paraId="143AC585" w14:textId="77777777" w:rsidR="00DF152F" w:rsidRDefault="00C30DEB" w:rsidP="00DF152F">
      <w:pPr>
        <w:spacing w:line="360" w:lineRule="auto"/>
        <w:rPr>
          <w:rFonts w:ascii="David" w:hAnsi="David" w:cs="David"/>
          <w:b/>
          <w:bCs/>
          <w:sz w:val="24"/>
          <w:szCs w:val="24"/>
          <w:rtl/>
        </w:rPr>
      </w:pPr>
      <w:r w:rsidRPr="00C30DEB">
        <w:rPr>
          <w:rFonts w:ascii="David" w:hAnsi="David" w:cs="David"/>
          <w:b/>
          <w:bCs/>
          <w:sz w:val="24"/>
          <w:szCs w:val="24"/>
        </w:rPr>
        <w:lastRenderedPageBreak/>
        <w:t>Canada</w:t>
      </w:r>
      <w:r w:rsidRPr="00C30DEB">
        <w:rPr>
          <w:rFonts w:ascii="David" w:hAnsi="David" w:cs="David"/>
          <w:b/>
          <w:bCs/>
          <w:sz w:val="24"/>
          <w:szCs w:val="24"/>
          <w:rtl/>
        </w:rPr>
        <w:t>: המודל הוא כמו באנגליה – "טיפול הוגן":</w:t>
      </w:r>
    </w:p>
    <w:p w14:paraId="73DBE422" w14:textId="5A29E4C8" w:rsidR="00C30DEB" w:rsidRPr="00DF152F" w:rsidRDefault="00C30DEB" w:rsidP="00DF152F">
      <w:pPr>
        <w:spacing w:line="360" w:lineRule="auto"/>
        <w:rPr>
          <w:rFonts w:ascii="David" w:hAnsi="David" w:cs="David"/>
          <w:b/>
          <w:bCs/>
          <w:sz w:val="24"/>
          <w:szCs w:val="24"/>
        </w:rPr>
      </w:pPr>
      <w:r w:rsidRPr="00DF152F">
        <w:rPr>
          <w:rFonts w:ascii="David" w:hAnsi="David" w:cs="David"/>
          <w:sz w:val="24"/>
          <w:szCs w:val="24"/>
          <w:rtl/>
        </w:rPr>
        <w:t>מחקר/חינוך/</w:t>
      </w:r>
      <w:proofErr w:type="spellStart"/>
      <w:r w:rsidRPr="00DF152F">
        <w:rPr>
          <w:rFonts w:ascii="David" w:hAnsi="David" w:cs="David"/>
          <w:sz w:val="24"/>
          <w:szCs w:val="24"/>
          <w:rtl/>
        </w:rPr>
        <w:t>פארודיה</w:t>
      </w:r>
      <w:proofErr w:type="spellEnd"/>
      <w:r w:rsidRPr="00DF152F">
        <w:rPr>
          <w:rFonts w:ascii="David" w:hAnsi="David" w:cs="David"/>
          <w:sz w:val="24"/>
          <w:szCs w:val="24"/>
          <w:rtl/>
        </w:rPr>
        <w:t xml:space="preserve"> – אבל יש תנאים, צריך להציג את המקור, את בעל המקור וכו...</w:t>
      </w:r>
    </w:p>
    <w:p w14:paraId="55CBD22E" w14:textId="77777777" w:rsidR="00C30DEB" w:rsidRPr="00C30DEB" w:rsidRDefault="00C30DEB" w:rsidP="00C30DEB">
      <w:pPr>
        <w:spacing w:line="360" w:lineRule="auto"/>
        <w:rPr>
          <w:rFonts w:ascii="David" w:hAnsi="David" w:cs="David"/>
          <w:sz w:val="24"/>
          <w:szCs w:val="24"/>
          <w:rtl/>
        </w:rPr>
      </w:pPr>
      <w:r w:rsidRPr="00C30DEB">
        <w:rPr>
          <w:rFonts w:ascii="David" w:hAnsi="David" w:cs="David"/>
          <w:sz w:val="24"/>
          <w:szCs w:val="24"/>
          <w:rtl/>
        </w:rPr>
        <w:t>המרצה טוען שהשימוש ההוגן האמריקאי והטיפול ההוגן הבריטי לא כל כך שונים. מדוע?</w:t>
      </w:r>
    </w:p>
    <w:p w14:paraId="074B02DC" w14:textId="77777777" w:rsidR="00C30DEB" w:rsidRPr="00C30DEB" w:rsidRDefault="00C30DEB" w:rsidP="00C30DEB">
      <w:pPr>
        <w:spacing w:line="360" w:lineRule="auto"/>
        <w:rPr>
          <w:rFonts w:ascii="David" w:hAnsi="David" w:cs="David"/>
          <w:sz w:val="24"/>
          <w:szCs w:val="24"/>
          <w:rtl/>
        </w:rPr>
      </w:pPr>
      <w:r w:rsidRPr="00C30DEB">
        <w:rPr>
          <w:rFonts w:ascii="David" w:hAnsi="David" w:cs="David"/>
          <w:sz w:val="24"/>
          <w:szCs w:val="24"/>
          <w:rtl/>
        </w:rPr>
        <w:t>השימוש ההוגן: מתייחסים לצורה הפורמלית לסממנים.</w:t>
      </w:r>
    </w:p>
    <w:p w14:paraId="5A59ECE4" w14:textId="2CC935F3" w:rsidR="00C30DEB" w:rsidRPr="00DF152F" w:rsidRDefault="00C30DEB" w:rsidP="00DF152F">
      <w:pPr>
        <w:spacing w:line="360" w:lineRule="auto"/>
        <w:rPr>
          <w:rFonts w:ascii="David" w:hAnsi="David" w:cs="David"/>
          <w:b/>
          <w:bCs/>
          <w:color w:val="0070C0"/>
          <w:sz w:val="24"/>
          <w:szCs w:val="24"/>
          <w:rtl/>
        </w:rPr>
      </w:pPr>
      <w:r w:rsidRPr="00DF152F">
        <w:rPr>
          <w:rFonts w:ascii="David" w:hAnsi="David" w:cs="David"/>
          <w:b/>
          <w:bCs/>
          <w:color w:val="0070C0"/>
          <w:sz w:val="24"/>
          <w:szCs w:val="24"/>
        </w:rPr>
        <w:t>CCH Canadian Ltd. v. Law Society of Upper Canada (Supreme Court, Canada)</w:t>
      </w:r>
      <w:r w:rsidRPr="00DF152F">
        <w:rPr>
          <w:rFonts w:ascii="David" w:hAnsi="David" w:cs="David"/>
          <w:b/>
          <w:bCs/>
          <w:color w:val="0070C0"/>
          <w:sz w:val="24"/>
          <w:szCs w:val="24"/>
          <w:rtl/>
        </w:rPr>
        <w:t>:</w:t>
      </w:r>
      <w:r w:rsidR="00DF152F">
        <w:rPr>
          <w:rFonts w:ascii="David" w:hAnsi="David" w:cs="David" w:hint="cs"/>
          <w:b/>
          <w:bCs/>
          <w:color w:val="0070C0"/>
          <w:sz w:val="24"/>
          <w:szCs w:val="24"/>
          <w:rtl/>
        </w:rPr>
        <w:t xml:space="preserve"> </w:t>
      </w:r>
      <w:r w:rsidRPr="00C30DEB">
        <w:rPr>
          <w:rFonts w:ascii="David" w:hAnsi="David" w:cs="David"/>
          <w:sz w:val="24"/>
          <w:szCs w:val="24"/>
          <w:rtl/>
        </w:rPr>
        <w:t>בית המשפט יצר סממנים בשביל לדעת האם זה טיפול הוגן או לא (וזה מקרב את זה לשימוש הוגן)</w:t>
      </w:r>
    </w:p>
    <w:p w14:paraId="46E1BEF2" w14:textId="77777777" w:rsidR="00C30DEB" w:rsidRPr="00C30DEB" w:rsidRDefault="00C30DEB">
      <w:pPr>
        <w:pStyle w:val="a7"/>
        <w:numPr>
          <w:ilvl w:val="0"/>
          <w:numId w:val="35"/>
        </w:numPr>
        <w:spacing w:before="240" w:after="240" w:line="360" w:lineRule="auto"/>
        <w:rPr>
          <w:rFonts w:ascii="David" w:hAnsi="David" w:cs="David"/>
          <w:sz w:val="24"/>
          <w:szCs w:val="24"/>
        </w:rPr>
      </w:pPr>
      <w:r w:rsidRPr="00C30DEB">
        <w:rPr>
          <w:rFonts w:ascii="David" w:hAnsi="David" w:cs="David"/>
          <w:sz w:val="24"/>
          <w:szCs w:val="24"/>
          <w:rtl/>
        </w:rPr>
        <w:t>מטרת השימוש</w:t>
      </w:r>
    </w:p>
    <w:p w14:paraId="5D6714C4" w14:textId="77777777" w:rsidR="00C30DEB" w:rsidRPr="00C30DEB" w:rsidRDefault="00C30DEB">
      <w:pPr>
        <w:pStyle w:val="a7"/>
        <w:numPr>
          <w:ilvl w:val="0"/>
          <w:numId w:val="35"/>
        </w:numPr>
        <w:spacing w:before="240" w:after="240" w:line="360" w:lineRule="auto"/>
        <w:rPr>
          <w:rFonts w:ascii="David" w:hAnsi="David" w:cs="David"/>
          <w:sz w:val="24"/>
          <w:szCs w:val="24"/>
        </w:rPr>
      </w:pPr>
      <w:r w:rsidRPr="00C30DEB">
        <w:rPr>
          <w:rFonts w:ascii="David" w:hAnsi="David" w:cs="David"/>
          <w:sz w:val="24"/>
          <w:szCs w:val="24"/>
          <w:rtl/>
        </w:rPr>
        <w:t>אופי השימוש</w:t>
      </w:r>
    </w:p>
    <w:p w14:paraId="56948EA6" w14:textId="77777777" w:rsidR="00C30DEB" w:rsidRPr="00C30DEB" w:rsidRDefault="00C30DEB">
      <w:pPr>
        <w:pStyle w:val="a7"/>
        <w:numPr>
          <w:ilvl w:val="0"/>
          <w:numId w:val="35"/>
        </w:numPr>
        <w:spacing w:before="240" w:after="240" w:line="360" w:lineRule="auto"/>
        <w:rPr>
          <w:rFonts w:ascii="David" w:hAnsi="David" w:cs="David"/>
          <w:sz w:val="24"/>
          <w:szCs w:val="24"/>
        </w:rPr>
      </w:pPr>
      <w:r w:rsidRPr="00C30DEB">
        <w:rPr>
          <w:rFonts w:ascii="David" w:hAnsi="David" w:cs="David"/>
          <w:sz w:val="24"/>
          <w:szCs w:val="24"/>
          <w:rtl/>
        </w:rPr>
        <w:t>כמות השימוש</w:t>
      </w:r>
    </w:p>
    <w:p w14:paraId="1C316247" w14:textId="77777777" w:rsidR="00C30DEB" w:rsidRPr="00C30DEB" w:rsidRDefault="00C30DEB">
      <w:pPr>
        <w:pStyle w:val="a7"/>
        <w:numPr>
          <w:ilvl w:val="0"/>
          <w:numId w:val="35"/>
        </w:numPr>
        <w:spacing w:before="240" w:after="240" w:line="360" w:lineRule="auto"/>
        <w:rPr>
          <w:rFonts w:ascii="David" w:hAnsi="David" w:cs="David"/>
          <w:sz w:val="24"/>
          <w:szCs w:val="24"/>
        </w:rPr>
      </w:pPr>
      <w:r w:rsidRPr="00C30DEB">
        <w:rPr>
          <w:rFonts w:ascii="David" w:hAnsi="David" w:cs="David"/>
          <w:sz w:val="24"/>
          <w:szCs w:val="24"/>
          <w:rtl/>
        </w:rPr>
        <w:t>אלטרנטיבות לשימוש</w:t>
      </w:r>
    </w:p>
    <w:p w14:paraId="2D940DD1" w14:textId="77777777" w:rsidR="00C30DEB" w:rsidRPr="00C30DEB" w:rsidRDefault="00C30DEB">
      <w:pPr>
        <w:pStyle w:val="a7"/>
        <w:numPr>
          <w:ilvl w:val="0"/>
          <w:numId w:val="35"/>
        </w:numPr>
        <w:spacing w:before="240" w:after="240" w:line="360" w:lineRule="auto"/>
        <w:rPr>
          <w:rFonts w:ascii="David" w:hAnsi="David" w:cs="David"/>
          <w:sz w:val="24"/>
          <w:szCs w:val="24"/>
        </w:rPr>
      </w:pPr>
      <w:r w:rsidRPr="00C30DEB">
        <w:rPr>
          <w:rFonts w:ascii="David" w:hAnsi="David" w:cs="David"/>
          <w:sz w:val="24"/>
          <w:szCs w:val="24"/>
          <w:rtl/>
        </w:rPr>
        <w:t>טבע היצירה</w:t>
      </w:r>
    </w:p>
    <w:p w14:paraId="23E2E478" w14:textId="77777777" w:rsidR="00C30DEB" w:rsidRPr="00C30DEB" w:rsidRDefault="00C30DEB">
      <w:pPr>
        <w:pStyle w:val="a7"/>
        <w:numPr>
          <w:ilvl w:val="0"/>
          <w:numId w:val="35"/>
        </w:numPr>
        <w:spacing w:before="240" w:after="240" w:line="360" w:lineRule="auto"/>
        <w:rPr>
          <w:rFonts w:ascii="David" w:hAnsi="David" w:cs="David"/>
          <w:sz w:val="24"/>
          <w:szCs w:val="24"/>
        </w:rPr>
      </w:pPr>
      <w:r w:rsidRPr="00C30DEB">
        <w:rPr>
          <w:rFonts w:ascii="David" w:hAnsi="David" w:cs="David"/>
          <w:sz w:val="24"/>
          <w:szCs w:val="24"/>
          <w:rtl/>
        </w:rPr>
        <w:t>ההשפעה של היצירה על השוק</w:t>
      </w:r>
    </w:p>
    <w:p w14:paraId="52638564" w14:textId="77777777" w:rsidR="00C30DEB" w:rsidRPr="00C30DEB" w:rsidRDefault="00C30DEB" w:rsidP="00C30DEB">
      <w:pPr>
        <w:spacing w:line="360" w:lineRule="auto"/>
        <w:rPr>
          <w:rFonts w:ascii="David" w:hAnsi="David" w:cs="David"/>
          <w:b/>
          <w:bCs/>
          <w:sz w:val="24"/>
          <w:szCs w:val="24"/>
          <w:rtl/>
        </w:rPr>
      </w:pPr>
      <w:r w:rsidRPr="00C30DEB">
        <w:rPr>
          <w:rFonts w:ascii="David" w:hAnsi="David" w:cs="David"/>
          <w:b/>
          <w:bCs/>
          <w:sz w:val="24"/>
          <w:szCs w:val="24"/>
          <w:rtl/>
        </w:rPr>
        <w:t>החוק הישראלי: שמות הסעיפים בחוק הישראלי:</w:t>
      </w:r>
    </w:p>
    <w:p w14:paraId="4F013734" w14:textId="77777777" w:rsidR="00C30DEB" w:rsidRPr="00C30DEB" w:rsidRDefault="00C30DEB">
      <w:pPr>
        <w:pStyle w:val="a7"/>
        <w:numPr>
          <w:ilvl w:val="0"/>
          <w:numId w:val="36"/>
        </w:numPr>
        <w:spacing w:before="240" w:after="240" w:line="360" w:lineRule="auto"/>
        <w:rPr>
          <w:rFonts w:ascii="David" w:hAnsi="David" w:cs="David"/>
          <w:sz w:val="24"/>
          <w:szCs w:val="24"/>
        </w:rPr>
      </w:pPr>
      <w:r w:rsidRPr="00C30DEB">
        <w:rPr>
          <w:rFonts w:ascii="David" w:hAnsi="David" w:cs="David"/>
          <w:sz w:val="24"/>
          <w:szCs w:val="24"/>
          <w:rtl/>
        </w:rPr>
        <w:t>שימוש הוגן</w:t>
      </w:r>
    </w:p>
    <w:p w14:paraId="7CAF929D" w14:textId="77777777" w:rsidR="00C30DEB" w:rsidRPr="00C30DEB" w:rsidRDefault="00C30DEB">
      <w:pPr>
        <w:pStyle w:val="a7"/>
        <w:numPr>
          <w:ilvl w:val="0"/>
          <w:numId w:val="36"/>
        </w:numPr>
        <w:spacing w:before="240" w:after="240" w:line="360" w:lineRule="auto"/>
        <w:rPr>
          <w:rFonts w:ascii="David" w:hAnsi="David" w:cs="David"/>
          <w:sz w:val="24"/>
          <w:szCs w:val="24"/>
        </w:rPr>
      </w:pPr>
      <w:r w:rsidRPr="00C30DEB">
        <w:rPr>
          <w:rFonts w:ascii="David" w:hAnsi="David" w:cs="David"/>
          <w:sz w:val="24"/>
          <w:szCs w:val="24"/>
          <w:rtl/>
        </w:rPr>
        <w:t>שימשו ביצירה בהליכים משפטיים או מנהליים</w:t>
      </w:r>
    </w:p>
    <w:p w14:paraId="7698913C" w14:textId="77777777" w:rsidR="00C30DEB" w:rsidRPr="00C30DEB" w:rsidRDefault="00C30DEB">
      <w:pPr>
        <w:pStyle w:val="a7"/>
        <w:numPr>
          <w:ilvl w:val="0"/>
          <w:numId w:val="36"/>
        </w:numPr>
        <w:spacing w:before="240" w:after="240" w:line="360" w:lineRule="auto"/>
        <w:rPr>
          <w:rFonts w:ascii="David" w:hAnsi="David" w:cs="David"/>
          <w:sz w:val="24"/>
          <w:szCs w:val="24"/>
        </w:rPr>
      </w:pPr>
      <w:r w:rsidRPr="00C30DEB">
        <w:rPr>
          <w:rFonts w:ascii="David" w:hAnsi="David" w:cs="David"/>
          <w:sz w:val="24"/>
          <w:szCs w:val="24"/>
          <w:rtl/>
        </w:rPr>
        <w:t>העתקה של יצירה המופקדת לעיון הציבור</w:t>
      </w:r>
    </w:p>
    <w:p w14:paraId="65F0B649" w14:textId="77777777" w:rsidR="00D842A4" w:rsidRDefault="00C30DEB">
      <w:pPr>
        <w:pStyle w:val="a7"/>
        <w:numPr>
          <w:ilvl w:val="0"/>
          <w:numId w:val="36"/>
        </w:numPr>
        <w:spacing w:before="240" w:after="240" w:line="360" w:lineRule="auto"/>
        <w:rPr>
          <w:rFonts w:ascii="David" w:hAnsi="David" w:cs="David"/>
          <w:sz w:val="24"/>
          <w:szCs w:val="24"/>
        </w:rPr>
      </w:pPr>
      <w:r w:rsidRPr="00C30DEB">
        <w:rPr>
          <w:rFonts w:ascii="David" w:hAnsi="David" w:cs="David"/>
          <w:sz w:val="24"/>
          <w:szCs w:val="24"/>
          <w:rtl/>
        </w:rPr>
        <w:t>שימשו אגבי ביצירה</w:t>
      </w:r>
      <w:r w:rsidR="00D842A4">
        <w:rPr>
          <w:rFonts w:ascii="David" w:hAnsi="David" w:cs="David" w:hint="cs"/>
          <w:sz w:val="24"/>
          <w:szCs w:val="24"/>
          <w:rtl/>
        </w:rPr>
        <w:t xml:space="preserve"> </w:t>
      </w:r>
    </w:p>
    <w:p w14:paraId="3E74A7B4" w14:textId="554CC467" w:rsidR="00C56783" w:rsidRPr="00D842A4" w:rsidRDefault="00C30DEB">
      <w:pPr>
        <w:pStyle w:val="a7"/>
        <w:numPr>
          <w:ilvl w:val="0"/>
          <w:numId w:val="36"/>
        </w:numPr>
        <w:spacing w:before="240" w:after="240" w:line="360" w:lineRule="auto"/>
        <w:rPr>
          <w:rFonts w:ascii="David" w:hAnsi="David" w:cs="David"/>
          <w:sz w:val="24"/>
          <w:szCs w:val="24"/>
          <w:rtl/>
        </w:rPr>
      </w:pPr>
      <w:r w:rsidRPr="00D842A4">
        <w:rPr>
          <w:rFonts w:ascii="David" w:hAnsi="David" w:cs="David"/>
          <w:sz w:val="24"/>
          <w:szCs w:val="24"/>
          <w:rtl/>
        </w:rPr>
        <w:t>עוד... (אין צורך להבין את כל החריגים למבחן – המרצה רק מציג אותם, מראה שיש הרבה דברים).</w:t>
      </w:r>
    </w:p>
    <w:p w14:paraId="24DBA3AD" w14:textId="77777777" w:rsidR="00C874AD" w:rsidRDefault="00C874AD" w:rsidP="0067398C">
      <w:pPr>
        <w:spacing w:line="360" w:lineRule="auto"/>
        <w:rPr>
          <w:rFonts w:ascii="David" w:hAnsi="David" w:cs="David"/>
          <w:b/>
          <w:bCs/>
          <w:sz w:val="24"/>
          <w:szCs w:val="24"/>
          <w:highlight w:val="yellow"/>
          <w:u w:val="single"/>
          <w:rtl/>
        </w:rPr>
      </w:pPr>
    </w:p>
    <w:p w14:paraId="1529CB08" w14:textId="58CF5423" w:rsidR="00F976C3" w:rsidRDefault="00F976C3" w:rsidP="002A4D27">
      <w:pPr>
        <w:spacing w:line="360" w:lineRule="auto"/>
        <w:jc w:val="center"/>
        <w:rPr>
          <w:rFonts w:ascii="David" w:hAnsi="David" w:cs="David"/>
          <w:b/>
          <w:bCs/>
          <w:sz w:val="24"/>
          <w:szCs w:val="24"/>
          <w:u w:val="single"/>
          <w:rtl/>
        </w:rPr>
      </w:pPr>
      <w:r w:rsidRPr="00F976C3">
        <w:rPr>
          <w:rFonts w:ascii="David" w:hAnsi="David" w:cs="David" w:hint="cs"/>
          <w:b/>
          <w:bCs/>
          <w:sz w:val="24"/>
          <w:szCs w:val="24"/>
          <w:highlight w:val="yellow"/>
          <w:u w:val="single"/>
          <w:rtl/>
        </w:rPr>
        <w:t>תביעות בינלאומיות בזכויות יוצרים</w:t>
      </w:r>
    </w:p>
    <w:p w14:paraId="5830038D" w14:textId="6A85415F" w:rsidR="00C30DEB" w:rsidRPr="006C4901" w:rsidRDefault="00C30DEB" w:rsidP="002A4D27">
      <w:pPr>
        <w:spacing w:line="360" w:lineRule="auto"/>
        <w:jc w:val="center"/>
        <w:rPr>
          <w:rFonts w:ascii="David" w:hAnsi="David" w:cs="David"/>
          <w:b/>
          <w:bCs/>
          <w:sz w:val="24"/>
          <w:szCs w:val="24"/>
          <w:u w:val="single"/>
          <w:rtl/>
        </w:rPr>
      </w:pPr>
      <w:r w:rsidRPr="006C4901">
        <w:rPr>
          <w:rFonts w:ascii="David" w:hAnsi="David" w:cs="David"/>
          <w:b/>
          <w:bCs/>
          <w:sz w:val="24"/>
          <w:szCs w:val="24"/>
          <w:u w:val="single"/>
          <w:rtl/>
        </w:rPr>
        <w:t>משפט בינלאומי פרטי - מקום התביעה:</w:t>
      </w:r>
    </w:p>
    <w:p w14:paraId="45052698" w14:textId="77777777" w:rsidR="00C30DEB" w:rsidRPr="00C30DEB" w:rsidRDefault="00C30DEB" w:rsidP="00C30DEB">
      <w:pPr>
        <w:spacing w:line="360" w:lineRule="auto"/>
        <w:rPr>
          <w:rFonts w:ascii="David" w:hAnsi="David" w:cs="David"/>
          <w:sz w:val="24"/>
          <w:szCs w:val="24"/>
          <w:rtl/>
        </w:rPr>
      </w:pPr>
      <w:r w:rsidRPr="00C30DEB">
        <w:rPr>
          <w:rFonts w:ascii="David" w:hAnsi="David" w:cs="David"/>
          <w:sz w:val="24"/>
          <w:szCs w:val="24"/>
          <w:rtl/>
        </w:rPr>
        <w:t>יש בעיות שעולות בתביעות בינלאומיות בזכויות יוצרים. הן מעלות שאלות של המשפט הבינלאומי הפרטי. כיוון שלצורך העניין, אין משפט בינלאומי פומבי בזכויות יוצרים – כן יש אמנות של זכויות יוצרים, אבל המשפט הבינלאומי הפומבי, ברוב המקרים, הוא ללא דרכי אכיפה, והוא בין המדינות עצמן, בלי קשר למפר או יוצר.</w:t>
      </w:r>
    </w:p>
    <w:p w14:paraId="71A65E0C" w14:textId="77777777" w:rsidR="00C30DEB" w:rsidRPr="00C30DEB" w:rsidRDefault="00C30DEB" w:rsidP="00C30DEB">
      <w:pPr>
        <w:spacing w:line="360" w:lineRule="auto"/>
        <w:rPr>
          <w:rFonts w:ascii="David" w:hAnsi="David" w:cs="David"/>
          <w:sz w:val="24"/>
          <w:szCs w:val="24"/>
          <w:rtl/>
        </w:rPr>
      </w:pPr>
      <w:r w:rsidRPr="00C30DEB">
        <w:rPr>
          <w:rFonts w:ascii="David" w:hAnsi="David" w:cs="David"/>
          <w:sz w:val="24"/>
          <w:szCs w:val="24"/>
          <w:rtl/>
        </w:rPr>
        <w:t>יש כמה דברים שהם נחשבים כתנאי סף, ואז יש שאלות של ברירת דין. אם לא עומדים בתנאי סף, אז התביעה לא יכולה להתקיים. אבל אם עומדים בתנאי סף, יש שאלה איזה דין חל – וזה לאו דווקא הדין של המקום שבו מתנהל ההליך.</w:t>
      </w:r>
    </w:p>
    <w:p w14:paraId="1672E17B" w14:textId="77777777" w:rsidR="00C30DEB" w:rsidRPr="00C30DEB" w:rsidRDefault="00C30DEB" w:rsidP="00C30DEB">
      <w:pPr>
        <w:spacing w:line="360" w:lineRule="auto"/>
        <w:rPr>
          <w:rFonts w:ascii="David" w:hAnsi="David" w:cs="David"/>
          <w:sz w:val="24"/>
          <w:szCs w:val="24"/>
          <w:rtl/>
        </w:rPr>
      </w:pPr>
      <w:r w:rsidRPr="00C30DEB">
        <w:rPr>
          <w:rFonts w:ascii="David" w:hAnsi="David" w:cs="David"/>
          <w:sz w:val="24"/>
          <w:szCs w:val="24"/>
          <w:rtl/>
        </w:rPr>
        <w:t>דוגמה: ישראלי כותב ספר בישראל. יש מישהו בגרמניה שהעתיק עותקים של הספרים והתחיל למכור בגרמניה. אני מחליט לתבוע את האדם הזה בארה"ב. האם אני יכול לתבוע את המפר הגרמני בארה"ב, על הספר הישראלי שלי?</w:t>
      </w:r>
    </w:p>
    <w:p w14:paraId="5040ED8B" w14:textId="77777777" w:rsidR="00C30DEB" w:rsidRPr="00C30DEB" w:rsidRDefault="00C30DEB" w:rsidP="00C30DEB">
      <w:pPr>
        <w:spacing w:line="360" w:lineRule="auto"/>
        <w:rPr>
          <w:rFonts w:ascii="David" w:hAnsi="David" w:cs="David"/>
          <w:sz w:val="24"/>
          <w:szCs w:val="24"/>
          <w:rtl/>
        </w:rPr>
      </w:pPr>
      <w:r w:rsidRPr="00C30DEB">
        <w:rPr>
          <w:rFonts w:ascii="David" w:hAnsi="David" w:cs="David"/>
          <w:sz w:val="24"/>
          <w:szCs w:val="24"/>
          <w:rtl/>
        </w:rPr>
        <w:t xml:space="preserve">השאלה בתנאי הסף, זה ללא קשר לדין שחל, יש שאלה האם בית משפט </w:t>
      </w:r>
      <w:r w:rsidRPr="00C30DEB">
        <w:rPr>
          <w:rFonts w:ascii="David" w:hAnsi="David" w:cs="David"/>
          <w:sz w:val="24"/>
          <w:szCs w:val="24"/>
        </w:rPr>
        <w:t>X</w:t>
      </w:r>
      <w:r w:rsidRPr="00C30DEB">
        <w:rPr>
          <w:rFonts w:ascii="David" w:hAnsi="David" w:cs="David"/>
          <w:sz w:val="24"/>
          <w:szCs w:val="24"/>
          <w:rtl/>
        </w:rPr>
        <w:t xml:space="preserve"> יכול לשמוט את התביעה הזו? השאלה של בית המשפט בארה"ב, זה האם יש לו סמכות לשמוע את זה? הוא יחלק את השאלה </w:t>
      </w:r>
      <w:r w:rsidRPr="00C30DEB">
        <w:rPr>
          <w:rFonts w:ascii="David" w:hAnsi="David" w:cs="David"/>
          <w:b/>
          <w:bCs/>
          <w:sz w:val="24"/>
          <w:szCs w:val="24"/>
          <w:rtl/>
        </w:rPr>
        <w:t xml:space="preserve">לשלוש תתי שאלות: </w:t>
      </w:r>
    </w:p>
    <w:p w14:paraId="65E5E0BC" w14:textId="3963C417" w:rsidR="00C30DEB" w:rsidRPr="007339A5" w:rsidRDefault="00C30DEB">
      <w:pPr>
        <w:pStyle w:val="a7"/>
        <w:numPr>
          <w:ilvl w:val="0"/>
          <w:numId w:val="37"/>
        </w:numPr>
        <w:spacing w:line="360" w:lineRule="auto"/>
        <w:rPr>
          <w:rFonts w:ascii="David" w:hAnsi="David" w:cs="David"/>
          <w:sz w:val="24"/>
          <w:szCs w:val="24"/>
        </w:rPr>
      </w:pPr>
      <w:r w:rsidRPr="007339A5">
        <w:rPr>
          <w:rFonts w:ascii="David" w:hAnsi="David" w:cs="David"/>
          <w:b/>
          <w:bCs/>
          <w:sz w:val="24"/>
          <w:szCs w:val="24"/>
          <w:rtl/>
        </w:rPr>
        <w:t>סמכות עניינית:</w:t>
      </w:r>
      <w:r w:rsidRPr="007339A5">
        <w:rPr>
          <w:rFonts w:ascii="David" w:hAnsi="David" w:cs="David"/>
          <w:sz w:val="24"/>
          <w:szCs w:val="24"/>
          <w:rtl/>
        </w:rPr>
        <w:t xml:space="preserve"> בדיני זכויות יוצרים יש הגדרות איזה בתי משפט ישמעו איזה תיקים. אז מבחינת הדוגמה לעיל: על פי הדין האמריקאי, הסמכות העניינית לבתי משפט פדרליים, היא רק תביעות מתוך דיני זכויות יוצרים </w:t>
      </w:r>
      <w:r w:rsidRPr="007339A5">
        <w:rPr>
          <w:rFonts w:ascii="David" w:hAnsi="David" w:cs="David"/>
          <w:sz w:val="24"/>
          <w:szCs w:val="24"/>
          <w:rtl/>
        </w:rPr>
        <w:lastRenderedPageBreak/>
        <w:t>אמריקאים – אם אין אחיזה לדין האמריקאי, אין לבית המשפט סמכות עניינית לדון בזה – לכן הוא יזרוק את התביעה.</w:t>
      </w:r>
      <w:r w:rsidR="007339A5" w:rsidRPr="007339A5">
        <w:rPr>
          <w:rFonts w:ascii="David" w:hAnsi="David" w:cs="David" w:hint="cs"/>
          <w:sz w:val="24"/>
          <w:szCs w:val="24"/>
          <w:rtl/>
        </w:rPr>
        <w:t xml:space="preserve"> (סמכות עניינית בחוק הישראלי נקבעת לפי סוג העילה וגודל התביעה)</w:t>
      </w:r>
    </w:p>
    <w:p w14:paraId="3EEB7413" w14:textId="25D5FECA" w:rsidR="00C30DEB" w:rsidRPr="007339A5" w:rsidRDefault="00C30DEB">
      <w:pPr>
        <w:pStyle w:val="a7"/>
        <w:numPr>
          <w:ilvl w:val="0"/>
          <w:numId w:val="37"/>
        </w:numPr>
        <w:spacing w:before="240" w:after="240" w:line="360" w:lineRule="auto"/>
        <w:rPr>
          <w:rFonts w:ascii="David" w:hAnsi="David" w:cs="David"/>
          <w:sz w:val="24"/>
          <w:szCs w:val="24"/>
        </w:rPr>
      </w:pPr>
      <w:r w:rsidRPr="007339A5">
        <w:rPr>
          <w:rFonts w:ascii="David" w:hAnsi="David" w:cs="David"/>
          <w:b/>
          <w:bCs/>
          <w:sz w:val="24"/>
          <w:szCs w:val="24"/>
          <w:rtl/>
        </w:rPr>
        <w:t>סמכות אישית:</w:t>
      </w:r>
      <w:r w:rsidRPr="007339A5">
        <w:rPr>
          <w:rFonts w:ascii="David" w:hAnsi="David" w:cs="David"/>
          <w:sz w:val="24"/>
          <w:szCs w:val="24"/>
          <w:rtl/>
        </w:rPr>
        <w:t xml:space="preserve"> </w:t>
      </w:r>
      <w:r w:rsidR="004B1C6C">
        <w:rPr>
          <w:rFonts w:ascii="David" w:hAnsi="David" w:cs="David" w:hint="cs"/>
          <w:sz w:val="24"/>
          <w:szCs w:val="24"/>
          <w:rtl/>
        </w:rPr>
        <w:t>הסמכות נוגעת ל</w:t>
      </w:r>
      <w:r w:rsidRPr="007339A5">
        <w:rPr>
          <w:rFonts w:ascii="David" w:hAnsi="David" w:cs="David"/>
          <w:sz w:val="24"/>
          <w:szCs w:val="24"/>
          <w:rtl/>
        </w:rPr>
        <w:t xml:space="preserve">אדם שגוררים אותו להיות הנתבע בבית המשפט. זה עניין של "האם אותו אדם קיבל זימון כשר לבית המשפט, ואם בכלל ניתן לזמן אותו לבית המשפט?" </w:t>
      </w:r>
      <w:r w:rsidR="004B1C6C">
        <w:rPr>
          <w:rFonts w:ascii="David" w:hAnsi="David" w:cs="David" w:hint="cs"/>
          <w:sz w:val="24"/>
          <w:szCs w:val="24"/>
          <w:rtl/>
        </w:rPr>
        <w:t xml:space="preserve">צריך שיהיה קשר כלשהו מעבר לעובדה שאותו אדם רוצה לתבוע את הנתבע (אולי קשר עסקי או אישי, הביצוע או המקרה קרה באותו מקום בו הוא נתבע). </w:t>
      </w:r>
      <w:r w:rsidRPr="007339A5">
        <w:rPr>
          <w:rFonts w:ascii="David" w:hAnsi="David" w:cs="David"/>
          <w:sz w:val="24"/>
          <w:szCs w:val="24"/>
          <w:rtl/>
        </w:rPr>
        <w:t xml:space="preserve">(לתבוע </w:t>
      </w:r>
      <w:r w:rsidR="004B1C6C">
        <w:rPr>
          <w:rFonts w:ascii="David" w:hAnsi="David" w:cs="David" w:hint="cs"/>
          <w:sz w:val="24"/>
          <w:szCs w:val="24"/>
          <w:rtl/>
        </w:rPr>
        <w:t xml:space="preserve">אדם </w:t>
      </w:r>
      <w:r w:rsidRPr="007339A5">
        <w:rPr>
          <w:rFonts w:ascii="David" w:hAnsi="David" w:cs="David"/>
          <w:sz w:val="24"/>
          <w:szCs w:val="24"/>
          <w:rtl/>
        </w:rPr>
        <w:t>גרמני בניו יורק, בית המשפט ישאל למה שהגרמני יציית בכלל לבית המשפט בניו יורק</w:t>
      </w:r>
      <w:r w:rsidR="007339A5">
        <w:rPr>
          <w:rFonts w:ascii="David" w:hAnsi="David" w:cs="David" w:hint="cs"/>
          <w:sz w:val="24"/>
          <w:szCs w:val="24"/>
          <w:rtl/>
        </w:rPr>
        <w:t>?)</w:t>
      </w:r>
      <w:r w:rsidRPr="007339A5">
        <w:rPr>
          <w:rFonts w:ascii="David" w:hAnsi="David" w:cs="David"/>
          <w:sz w:val="24"/>
          <w:szCs w:val="24"/>
          <w:rtl/>
        </w:rPr>
        <w:t>.</w:t>
      </w:r>
    </w:p>
    <w:p w14:paraId="69D0C654" w14:textId="7CAF4417" w:rsidR="00C30DEB" w:rsidRPr="00C30DEB" w:rsidRDefault="00C30DEB">
      <w:pPr>
        <w:pStyle w:val="a7"/>
        <w:numPr>
          <w:ilvl w:val="0"/>
          <w:numId w:val="37"/>
        </w:numPr>
        <w:spacing w:before="240" w:after="240" w:line="360" w:lineRule="auto"/>
        <w:rPr>
          <w:rFonts w:ascii="David" w:hAnsi="David" w:cs="David"/>
          <w:sz w:val="24"/>
          <w:szCs w:val="24"/>
        </w:rPr>
      </w:pPr>
      <w:r w:rsidRPr="00C30DEB">
        <w:rPr>
          <w:rFonts w:ascii="David" w:hAnsi="David" w:cs="David"/>
          <w:b/>
          <w:bCs/>
          <w:sz w:val="24"/>
          <w:szCs w:val="24"/>
        </w:rPr>
        <w:t xml:space="preserve">Forum non </w:t>
      </w:r>
      <w:proofErr w:type="spellStart"/>
      <w:r w:rsidRPr="00C30DEB">
        <w:rPr>
          <w:rFonts w:ascii="David" w:hAnsi="David" w:cs="David"/>
          <w:b/>
          <w:bCs/>
          <w:sz w:val="24"/>
          <w:szCs w:val="24"/>
        </w:rPr>
        <w:t>conveniens</w:t>
      </w:r>
      <w:proofErr w:type="spellEnd"/>
      <w:r w:rsidRPr="00C30DEB">
        <w:rPr>
          <w:rFonts w:ascii="David" w:hAnsi="David" w:cs="David"/>
          <w:b/>
          <w:bCs/>
          <w:sz w:val="24"/>
          <w:szCs w:val="24"/>
          <w:rtl/>
        </w:rPr>
        <w:t xml:space="preserve">: </w:t>
      </w:r>
      <w:r w:rsidRPr="00C30DEB">
        <w:rPr>
          <w:rFonts w:ascii="David" w:hAnsi="David" w:cs="David"/>
          <w:sz w:val="24"/>
          <w:szCs w:val="24"/>
          <w:rtl/>
        </w:rPr>
        <w:t xml:space="preserve">האם הפורום הוא נאות. הרעיון הוא עמום מאש הסמכות העניינית או האישית. זו השאלה של האם גם כאשר עומדים בשני התנאים הקודמים, האם </w:t>
      </w:r>
      <w:r w:rsidR="008E34B1">
        <w:rPr>
          <w:rFonts w:ascii="David" w:hAnsi="David" w:cs="David" w:hint="cs"/>
          <w:sz w:val="24"/>
          <w:szCs w:val="24"/>
          <w:rtl/>
        </w:rPr>
        <w:t>בית משפט זה הוא בית המשפט הנכון</w:t>
      </w:r>
      <w:r w:rsidRPr="00C30DEB">
        <w:rPr>
          <w:rFonts w:ascii="David" w:hAnsi="David" w:cs="David"/>
          <w:sz w:val="24"/>
          <w:szCs w:val="24"/>
          <w:rtl/>
        </w:rPr>
        <w:t xml:space="preserve"> לשמוע את התביעה הזו. זה נמצא יותר בשיקול הדעת של בית המשפט. נניח אני תובע את הגרמני בניו יורק על היצירה הישראלית – ונניח שהדין האמריקאי נותן לתבוע את הזרים בארה"ב. יכול להיות שבית המשפט בכל זאת יחליט שלא נאות שהוא ינהל את התביעה – כי אף אחד מהצדדים לא גר שם, הראיות נמצאות בישראל או בגרמניה, כל העדים בישראל או בגרמניה, הדין שיחול יהיה או הגרמני או הישראלי, וזה יהיה לא נוח לבית משפט אמריקאי לפסוק על כך. לכן יכול להיות שיש סמכות עניינית ואישית, אבל  </w:t>
      </w:r>
      <w:r w:rsidRPr="00C30DEB">
        <w:rPr>
          <w:rFonts w:ascii="David" w:hAnsi="David" w:cs="David"/>
          <w:b/>
          <w:bCs/>
          <w:sz w:val="24"/>
          <w:szCs w:val="24"/>
          <w:rtl/>
        </w:rPr>
        <w:t>אין סמכות נאותה.</w:t>
      </w:r>
    </w:p>
    <w:p w14:paraId="7BCD1F01" w14:textId="604B9418" w:rsidR="002A4D27" w:rsidRPr="00C56783" w:rsidRDefault="00C30DEB" w:rsidP="00C56783">
      <w:pPr>
        <w:spacing w:line="360" w:lineRule="auto"/>
        <w:rPr>
          <w:rFonts w:ascii="David" w:hAnsi="David" w:cs="David"/>
          <w:sz w:val="24"/>
          <w:szCs w:val="24"/>
          <w:rtl/>
        </w:rPr>
      </w:pPr>
      <w:r w:rsidRPr="00C30DEB">
        <w:rPr>
          <w:rFonts w:ascii="David" w:hAnsi="David" w:cs="David"/>
          <w:sz w:val="24"/>
          <w:szCs w:val="24"/>
          <w:rtl/>
        </w:rPr>
        <w:t>(עוד דוגמה: נניח אני גר בירושלים, ויש לי תביעה כספית נגד מישהו בתל אביב. השאלה העניינית – אם אני תובע סכום קטן, אז לבית המשפט השלום, אם זה סכום גבוה יותר אז בית משפט מחוזי. איפה תהיה התביעה? לפעמים מקום התובע, לפעמים מקום התביעה, לפעמים לא זה ולא זה. אבל לא לכל בית משפט יש סמכות עניינית לדון בתביעה שלי. שאלות של סמכות עניינית הן תמיד רלוונטיות – אם לבית משפט אין סמכות עניינית, הוא צריך לזרוק את התביעה).</w:t>
      </w:r>
    </w:p>
    <w:p w14:paraId="30DCD800" w14:textId="173232A2" w:rsidR="00C30DEB" w:rsidRDefault="00C30DEB" w:rsidP="002A4D27">
      <w:pPr>
        <w:spacing w:line="360" w:lineRule="auto"/>
        <w:jc w:val="center"/>
        <w:rPr>
          <w:rFonts w:ascii="David" w:hAnsi="David" w:cs="David"/>
          <w:b/>
          <w:bCs/>
          <w:sz w:val="24"/>
          <w:szCs w:val="24"/>
          <w:u w:val="single"/>
          <w:rtl/>
        </w:rPr>
      </w:pPr>
      <w:r w:rsidRPr="002A4D27">
        <w:rPr>
          <w:rFonts w:ascii="David" w:hAnsi="David" w:cs="David"/>
          <w:b/>
          <w:bCs/>
          <w:sz w:val="24"/>
          <w:szCs w:val="24"/>
          <w:u w:val="single"/>
          <w:rtl/>
        </w:rPr>
        <w:t>משפט בינלאומי פרטי – תחולת הדין:</w:t>
      </w:r>
    </w:p>
    <w:p w14:paraId="26F71526" w14:textId="77777777" w:rsidR="00710ADB" w:rsidRDefault="00616CFD" w:rsidP="00710ADB">
      <w:pPr>
        <w:spacing w:line="360" w:lineRule="auto"/>
        <w:rPr>
          <w:rFonts w:ascii="David" w:hAnsi="David" w:cs="David"/>
          <w:sz w:val="24"/>
          <w:szCs w:val="24"/>
          <w:rtl/>
        </w:rPr>
      </w:pPr>
      <w:r w:rsidRPr="000046B4">
        <w:rPr>
          <w:rFonts w:ascii="David" w:hAnsi="David" w:cs="David" w:hint="cs"/>
          <w:sz w:val="24"/>
          <w:szCs w:val="24"/>
          <w:rtl/>
        </w:rPr>
        <w:t xml:space="preserve">מלבד השאלה האם בית משפט פלוני </w:t>
      </w:r>
      <w:r w:rsidR="000046B4" w:rsidRPr="000046B4">
        <w:rPr>
          <w:rFonts w:ascii="David" w:hAnsi="David" w:cs="David" w:hint="cs"/>
          <w:sz w:val="24"/>
          <w:szCs w:val="24"/>
          <w:rtl/>
        </w:rPr>
        <w:t>יסכים</w:t>
      </w:r>
      <w:r w:rsidRPr="000046B4">
        <w:rPr>
          <w:rFonts w:ascii="David" w:hAnsi="David" w:cs="David" w:hint="cs"/>
          <w:sz w:val="24"/>
          <w:szCs w:val="24"/>
          <w:rtl/>
        </w:rPr>
        <w:t xml:space="preserve"> לשמוע את </w:t>
      </w:r>
      <w:r w:rsidR="000046B4">
        <w:rPr>
          <w:rFonts w:ascii="David" w:hAnsi="David" w:cs="David" w:hint="cs"/>
          <w:sz w:val="24"/>
          <w:szCs w:val="24"/>
          <w:rtl/>
        </w:rPr>
        <w:t>תיק מסוים</w:t>
      </w:r>
      <w:r w:rsidRPr="000046B4">
        <w:rPr>
          <w:rFonts w:ascii="David" w:hAnsi="David" w:cs="David" w:hint="cs"/>
          <w:sz w:val="24"/>
          <w:szCs w:val="24"/>
          <w:rtl/>
        </w:rPr>
        <w:t xml:space="preserve"> יש שאלה חשובה שצריך להתייחס אליה והיא </w:t>
      </w:r>
      <w:r w:rsidRPr="00A136D6">
        <w:rPr>
          <w:rFonts w:ascii="David" w:hAnsi="David" w:cs="David" w:hint="cs"/>
          <w:b/>
          <w:bCs/>
          <w:sz w:val="24"/>
          <w:szCs w:val="24"/>
          <w:rtl/>
        </w:rPr>
        <w:t>שאלת תחולת הדין</w:t>
      </w:r>
      <w:r w:rsidR="00A136D6">
        <w:rPr>
          <w:rFonts w:ascii="David" w:hAnsi="David" w:cs="David" w:hint="cs"/>
          <w:b/>
          <w:bCs/>
          <w:sz w:val="24"/>
          <w:szCs w:val="24"/>
          <w:rtl/>
        </w:rPr>
        <w:t xml:space="preserve"> - </w:t>
      </w:r>
      <w:r w:rsidRPr="000046B4">
        <w:rPr>
          <w:rFonts w:ascii="David" w:hAnsi="David" w:cs="David" w:hint="cs"/>
          <w:sz w:val="24"/>
          <w:szCs w:val="24"/>
          <w:rtl/>
        </w:rPr>
        <w:t>איזה דין יחול לגבי האירוע</w:t>
      </w:r>
      <w:r w:rsidR="00A136D6">
        <w:rPr>
          <w:rFonts w:ascii="David" w:hAnsi="David" w:cs="David" w:hint="cs"/>
          <w:sz w:val="24"/>
          <w:szCs w:val="24"/>
          <w:rtl/>
        </w:rPr>
        <w:t>?</w:t>
      </w:r>
      <w:r w:rsidRPr="000046B4">
        <w:rPr>
          <w:rFonts w:ascii="David" w:hAnsi="David" w:cs="David" w:hint="cs"/>
          <w:sz w:val="24"/>
          <w:szCs w:val="24"/>
          <w:rtl/>
        </w:rPr>
        <w:t xml:space="preserve">. זה חשוב בדיני זכויות יוצרים במישור הבינלאומי כי אם </w:t>
      </w:r>
      <w:r w:rsidR="00A136D6" w:rsidRPr="000046B4">
        <w:rPr>
          <w:rFonts w:ascii="David" w:hAnsi="David" w:cs="David" w:hint="cs"/>
          <w:sz w:val="24"/>
          <w:szCs w:val="24"/>
          <w:rtl/>
        </w:rPr>
        <w:t>אמריקאי</w:t>
      </w:r>
      <w:r w:rsidRPr="000046B4">
        <w:rPr>
          <w:rFonts w:ascii="David" w:hAnsi="David" w:cs="David" w:hint="cs"/>
          <w:sz w:val="24"/>
          <w:szCs w:val="24"/>
          <w:rtl/>
        </w:rPr>
        <w:t xml:space="preserve"> תובע צרפתי על מעשה גרמני יש מס אפשרויות של דינים (גרמני, צרפתי או אמריקאי ולכן צריך </w:t>
      </w:r>
      <w:r w:rsidR="000046B4" w:rsidRPr="000046B4">
        <w:rPr>
          <w:rFonts w:ascii="David" w:hAnsi="David" w:cs="David" w:hint="cs"/>
          <w:sz w:val="24"/>
          <w:szCs w:val="24"/>
          <w:rtl/>
        </w:rPr>
        <w:t>לחשוב מהי התשובה</w:t>
      </w:r>
      <w:r w:rsidR="00A136D6">
        <w:rPr>
          <w:rFonts w:ascii="David" w:hAnsi="David" w:cs="David" w:hint="cs"/>
          <w:sz w:val="24"/>
          <w:szCs w:val="24"/>
          <w:rtl/>
        </w:rPr>
        <w:t xml:space="preserve"> הנכונה</w:t>
      </w:r>
      <w:r w:rsidR="000046B4" w:rsidRPr="000046B4">
        <w:rPr>
          <w:rFonts w:ascii="David" w:hAnsi="David" w:cs="David" w:hint="cs"/>
          <w:sz w:val="24"/>
          <w:szCs w:val="24"/>
          <w:rtl/>
        </w:rPr>
        <w:t xml:space="preserve">. אולם </w:t>
      </w:r>
      <w:r w:rsidR="00A136D6">
        <w:rPr>
          <w:rFonts w:ascii="David" w:hAnsi="David" w:cs="David" w:hint="cs"/>
          <w:sz w:val="24"/>
          <w:szCs w:val="24"/>
          <w:rtl/>
        </w:rPr>
        <w:t>ייתכן והתשובות לא תמיד יהיו אחידות).</w:t>
      </w:r>
    </w:p>
    <w:p w14:paraId="68EA99FA" w14:textId="77777777" w:rsidR="00C874AD" w:rsidRDefault="00C874AD" w:rsidP="00710ADB">
      <w:pPr>
        <w:spacing w:line="360" w:lineRule="auto"/>
        <w:rPr>
          <w:rFonts w:ascii="David" w:hAnsi="David" w:cs="David"/>
          <w:sz w:val="24"/>
          <w:szCs w:val="24"/>
          <w:rtl/>
        </w:rPr>
      </w:pPr>
    </w:p>
    <w:p w14:paraId="4347A0E8" w14:textId="5F7F0531" w:rsidR="00D405BA" w:rsidRPr="00710ADB" w:rsidRDefault="009A313E">
      <w:pPr>
        <w:pStyle w:val="a7"/>
        <w:numPr>
          <w:ilvl w:val="0"/>
          <w:numId w:val="39"/>
        </w:numPr>
        <w:spacing w:line="360" w:lineRule="auto"/>
        <w:rPr>
          <w:rFonts w:ascii="David" w:hAnsi="David" w:cs="David"/>
          <w:sz w:val="24"/>
          <w:szCs w:val="24"/>
        </w:rPr>
      </w:pPr>
      <w:r w:rsidRPr="00710ADB">
        <w:rPr>
          <w:rFonts w:ascii="David" w:hAnsi="David" w:cs="David" w:hint="cs"/>
          <w:sz w:val="24"/>
          <w:szCs w:val="24"/>
          <w:rtl/>
        </w:rPr>
        <w:t xml:space="preserve">בגדול אם עולה השאלה האם דבר פלוני הוא יצירה מוגנת </w:t>
      </w:r>
      <w:r w:rsidR="00AF703B" w:rsidRPr="00710ADB">
        <w:rPr>
          <w:rFonts w:ascii="David" w:hAnsi="David" w:cs="David"/>
          <w:sz w:val="24"/>
          <w:szCs w:val="24"/>
          <w:rtl/>
        </w:rPr>
        <w:t>–</w:t>
      </w:r>
      <w:r w:rsidR="00AF703B" w:rsidRPr="00710ADB">
        <w:rPr>
          <w:rFonts w:ascii="David" w:hAnsi="David" w:cs="David" w:hint="cs"/>
          <w:sz w:val="24"/>
          <w:szCs w:val="24"/>
          <w:rtl/>
        </w:rPr>
        <w:t xml:space="preserve"> הדין הוא </w:t>
      </w:r>
      <w:r w:rsidR="00AF703B" w:rsidRPr="00710ADB">
        <w:rPr>
          <w:rFonts w:ascii="David" w:hAnsi="David" w:cs="David" w:hint="cs"/>
          <w:sz w:val="24"/>
          <w:szCs w:val="24"/>
          <w:u w:val="single"/>
          <w:rtl/>
        </w:rPr>
        <w:t>מקום היווצרות היצירה</w:t>
      </w:r>
      <w:r w:rsidR="00AF703B" w:rsidRPr="00710ADB">
        <w:rPr>
          <w:rFonts w:ascii="David" w:hAnsi="David" w:cs="David" w:hint="cs"/>
          <w:sz w:val="24"/>
          <w:szCs w:val="24"/>
          <w:rtl/>
        </w:rPr>
        <w:t>.</w:t>
      </w:r>
    </w:p>
    <w:p w14:paraId="5EE5CABB" w14:textId="77777777" w:rsidR="00710ADB" w:rsidRDefault="00AF703B">
      <w:pPr>
        <w:pStyle w:val="a7"/>
        <w:numPr>
          <w:ilvl w:val="0"/>
          <w:numId w:val="38"/>
        </w:numPr>
        <w:spacing w:line="360" w:lineRule="auto"/>
        <w:rPr>
          <w:rFonts w:ascii="David" w:hAnsi="David" w:cs="David"/>
          <w:sz w:val="24"/>
          <w:szCs w:val="24"/>
        </w:rPr>
      </w:pPr>
      <w:r>
        <w:rPr>
          <w:rFonts w:ascii="David" w:hAnsi="David" w:cs="David" w:hint="cs"/>
          <w:sz w:val="24"/>
          <w:szCs w:val="24"/>
          <w:rtl/>
        </w:rPr>
        <w:t xml:space="preserve">אם רוצים לדעת אם יש הפרה  </w:t>
      </w:r>
      <w:r>
        <w:rPr>
          <w:rFonts w:ascii="David" w:hAnsi="David" w:cs="David"/>
          <w:sz w:val="24"/>
          <w:szCs w:val="24"/>
          <w:rtl/>
        </w:rPr>
        <w:t>–</w:t>
      </w:r>
      <w:r>
        <w:rPr>
          <w:rFonts w:ascii="David" w:hAnsi="David" w:cs="David" w:hint="cs"/>
          <w:sz w:val="24"/>
          <w:szCs w:val="24"/>
          <w:rtl/>
        </w:rPr>
        <w:t xml:space="preserve"> הדין הוא </w:t>
      </w:r>
      <w:r w:rsidRPr="00F403E7">
        <w:rPr>
          <w:rFonts w:ascii="David" w:hAnsi="David" w:cs="David" w:hint="cs"/>
          <w:sz w:val="24"/>
          <w:szCs w:val="24"/>
          <w:u w:val="single"/>
          <w:rtl/>
        </w:rPr>
        <w:t>מקום ההפרה</w:t>
      </w:r>
      <w:r>
        <w:rPr>
          <w:rFonts w:ascii="David" w:hAnsi="David" w:cs="David" w:hint="cs"/>
          <w:sz w:val="24"/>
          <w:szCs w:val="24"/>
          <w:rtl/>
        </w:rPr>
        <w:t>.</w:t>
      </w:r>
      <w:r w:rsidR="00AC449F">
        <w:rPr>
          <w:rFonts w:ascii="David" w:hAnsi="David" w:cs="David" w:hint="cs"/>
          <w:sz w:val="24"/>
          <w:szCs w:val="24"/>
          <w:rtl/>
        </w:rPr>
        <w:t xml:space="preserve"> </w:t>
      </w:r>
      <w:r w:rsidR="00710ADB">
        <w:rPr>
          <w:rFonts w:ascii="David" w:hAnsi="David" w:cs="David" w:hint="cs"/>
          <w:sz w:val="24"/>
          <w:szCs w:val="24"/>
          <w:rtl/>
        </w:rPr>
        <w:t xml:space="preserve">                                                                                                               </w:t>
      </w:r>
    </w:p>
    <w:p w14:paraId="7CD3949E" w14:textId="4161C595" w:rsidR="008959D9" w:rsidRPr="00710ADB" w:rsidRDefault="00F403E7" w:rsidP="00710ADB">
      <w:pPr>
        <w:spacing w:line="360" w:lineRule="auto"/>
        <w:rPr>
          <w:rFonts w:ascii="David" w:hAnsi="David" w:cs="David"/>
          <w:sz w:val="24"/>
          <w:szCs w:val="24"/>
          <w:rtl/>
        </w:rPr>
      </w:pPr>
      <w:r w:rsidRPr="00710ADB">
        <w:rPr>
          <w:rFonts w:ascii="David" w:hAnsi="David" w:cs="David" w:hint="cs"/>
          <w:sz w:val="24"/>
          <w:szCs w:val="24"/>
          <w:rtl/>
        </w:rPr>
        <w:t xml:space="preserve">דוגמא: </w:t>
      </w:r>
      <w:r w:rsidR="00AC449F" w:rsidRPr="00710ADB">
        <w:rPr>
          <w:rFonts w:ascii="David" w:hAnsi="David" w:cs="David" w:hint="cs"/>
          <w:sz w:val="24"/>
          <w:szCs w:val="24"/>
          <w:rtl/>
        </w:rPr>
        <w:t>אמריקאי תובע צרפתי על הפרה</w:t>
      </w:r>
      <w:r w:rsidR="008959D9" w:rsidRPr="00710ADB">
        <w:rPr>
          <w:rFonts w:ascii="David" w:hAnsi="David" w:cs="David" w:hint="cs"/>
          <w:sz w:val="24"/>
          <w:szCs w:val="24"/>
          <w:rtl/>
        </w:rPr>
        <w:t xml:space="preserve"> בגרמניה אז הדין שיחול על </w:t>
      </w:r>
      <w:r w:rsidR="008959D9" w:rsidRPr="00710ADB">
        <w:rPr>
          <w:rFonts w:ascii="David" w:hAnsi="David" w:cs="David" w:hint="cs"/>
          <w:b/>
          <w:bCs/>
          <w:sz w:val="24"/>
          <w:szCs w:val="24"/>
          <w:rtl/>
        </w:rPr>
        <w:t xml:space="preserve">ההפרה </w:t>
      </w:r>
      <w:r w:rsidR="008959D9" w:rsidRPr="00710ADB">
        <w:rPr>
          <w:rFonts w:ascii="David" w:hAnsi="David" w:cs="David" w:hint="cs"/>
          <w:sz w:val="24"/>
          <w:szCs w:val="24"/>
          <w:rtl/>
        </w:rPr>
        <w:t xml:space="preserve">הוא דין גרמני כי זה מקום ההפרה. </w:t>
      </w:r>
      <w:r w:rsidRPr="00710ADB">
        <w:rPr>
          <w:rFonts w:ascii="David" w:hAnsi="David" w:cs="David" w:hint="cs"/>
          <w:sz w:val="24"/>
          <w:szCs w:val="24"/>
          <w:rtl/>
        </w:rPr>
        <w:t>הדין שיחו</w:t>
      </w:r>
      <w:r w:rsidR="00EF59E6" w:rsidRPr="00710ADB">
        <w:rPr>
          <w:rFonts w:ascii="David" w:hAnsi="David" w:cs="David" w:hint="cs"/>
          <w:sz w:val="24"/>
          <w:szCs w:val="24"/>
          <w:rtl/>
        </w:rPr>
        <w:t xml:space="preserve">ל על </w:t>
      </w:r>
      <w:r w:rsidR="00EF59E6" w:rsidRPr="00710ADB">
        <w:rPr>
          <w:rFonts w:ascii="David" w:hAnsi="David" w:cs="David" w:hint="cs"/>
          <w:b/>
          <w:bCs/>
          <w:sz w:val="24"/>
          <w:szCs w:val="24"/>
          <w:rtl/>
        </w:rPr>
        <w:t xml:space="preserve">היצירה </w:t>
      </w:r>
      <w:r w:rsidR="00EF59E6" w:rsidRPr="00710ADB">
        <w:rPr>
          <w:rFonts w:ascii="David" w:hAnsi="David" w:cs="David" w:hint="cs"/>
          <w:sz w:val="24"/>
          <w:szCs w:val="24"/>
          <w:rtl/>
        </w:rPr>
        <w:t xml:space="preserve">(אם היא מוגנת או לא) הוא מקום היווצרות- </w:t>
      </w:r>
      <w:r w:rsidR="009C10A3" w:rsidRPr="00710ADB">
        <w:rPr>
          <w:rFonts w:ascii="David" w:hAnsi="David" w:cs="David" w:hint="cs"/>
          <w:sz w:val="24"/>
          <w:szCs w:val="24"/>
          <w:rtl/>
        </w:rPr>
        <w:t xml:space="preserve"> אם </w:t>
      </w:r>
      <w:r w:rsidR="00EF59E6" w:rsidRPr="00710ADB">
        <w:rPr>
          <w:rFonts w:ascii="David" w:hAnsi="David" w:cs="David" w:hint="cs"/>
          <w:sz w:val="24"/>
          <w:szCs w:val="24"/>
          <w:rtl/>
        </w:rPr>
        <w:t xml:space="preserve">היצירה נוצרה </w:t>
      </w:r>
      <w:r w:rsidR="009C10A3" w:rsidRPr="00710ADB">
        <w:rPr>
          <w:rFonts w:ascii="David" w:hAnsi="David" w:cs="David" w:hint="cs"/>
          <w:sz w:val="24"/>
          <w:szCs w:val="24"/>
          <w:rtl/>
        </w:rPr>
        <w:t>בארה"ב אז הדין הרלוונטי הוא ארה"ב</w:t>
      </w:r>
      <w:r w:rsidR="00EF59E6" w:rsidRPr="00710ADB">
        <w:rPr>
          <w:rFonts w:ascii="David" w:hAnsi="David" w:cs="David" w:hint="cs"/>
          <w:sz w:val="24"/>
          <w:szCs w:val="24"/>
          <w:rtl/>
        </w:rPr>
        <w:t>.</w:t>
      </w:r>
    </w:p>
    <w:p w14:paraId="5D008C12" w14:textId="77777777" w:rsidR="00C30DEB" w:rsidRPr="00C30DEB" w:rsidRDefault="00C30DEB" w:rsidP="00C30DEB">
      <w:pPr>
        <w:spacing w:line="360" w:lineRule="auto"/>
        <w:rPr>
          <w:rFonts w:ascii="David" w:hAnsi="David" w:cs="David"/>
          <w:sz w:val="24"/>
          <w:szCs w:val="24"/>
          <w:rtl/>
        </w:rPr>
      </w:pPr>
      <w:r w:rsidRPr="00CF0A1E">
        <w:rPr>
          <w:rFonts w:ascii="David" w:hAnsi="David" w:cs="David"/>
          <w:b/>
          <w:bCs/>
          <w:color w:val="FF0000"/>
          <w:sz w:val="24"/>
          <w:szCs w:val="24"/>
          <w:rtl/>
        </w:rPr>
        <w:t xml:space="preserve">למבחן: </w:t>
      </w:r>
      <w:r w:rsidRPr="00C30DEB">
        <w:rPr>
          <w:rFonts w:ascii="David" w:hAnsi="David" w:cs="David"/>
          <w:sz w:val="24"/>
          <w:szCs w:val="24"/>
          <w:rtl/>
        </w:rPr>
        <w:t>יהיה צורך להכיר דברים ספציפיים – להכיר פסקי דין, להכיר את הדין האמריקאי לדוגמה. זה לא לנתח קייס – אלא לזכור את הדין, או את הפסיקה של בית המשפט בפסקי דין.</w:t>
      </w:r>
    </w:p>
    <w:p w14:paraId="36EC76B6" w14:textId="5B5C09A5" w:rsidR="00C30DEB" w:rsidRPr="00CF0A1E" w:rsidRDefault="00CF0A1E" w:rsidP="00CF0A1E">
      <w:pPr>
        <w:shd w:val="clear" w:color="auto" w:fill="D9E2F3" w:themeFill="accent1" w:themeFillTint="33"/>
        <w:spacing w:line="360" w:lineRule="auto"/>
        <w:jc w:val="center"/>
        <w:rPr>
          <w:rFonts w:ascii="David" w:hAnsi="David" w:cs="David"/>
          <w:b/>
          <w:bCs/>
          <w:sz w:val="24"/>
          <w:szCs w:val="24"/>
          <w:rtl/>
        </w:rPr>
      </w:pPr>
      <w:r w:rsidRPr="00CF0A1E">
        <w:rPr>
          <w:rFonts w:ascii="David" w:hAnsi="David" w:cs="David" w:hint="cs"/>
          <w:b/>
          <w:bCs/>
          <w:sz w:val="24"/>
          <w:szCs w:val="24"/>
          <w:rtl/>
        </w:rPr>
        <w:t xml:space="preserve">שיעור 11 </w:t>
      </w:r>
      <w:r w:rsidRPr="00CF0A1E">
        <w:rPr>
          <w:rFonts w:ascii="David" w:hAnsi="David" w:cs="David"/>
          <w:b/>
          <w:bCs/>
          <w:sz w:val="24"/>
          <w:szCs w:val="24"/>
          <w:rtl/>
        </w:rPr>
        <w:t>–</w:t>
      </w:r>
      <w:r w:rsidRPr="00CF0A1E">
        <w:rPr>
          <w:rFonts w:ascii="David" w:hAnsi="David" w:cs="David" w:hint="cs"/>
          <w:b/>
          <w:bCs/>
          <w:sz w:val="24"/>
          <w:szCs w:val="24"/>
          <w:rtl/>
        </w:rPr>
        <w:t xml:space="preserve"> 15.01.2023</w:t>
      </w:r>
    </w:p>
    <w:p w14:paraId="0EBF25FA" w14:textId="77777777" w:rsidR="00221951" w:rsidRDefault="00AC7007" w:rsidP="00AC7007">
      <w:pPr>
        <w:spacing w:line="360" w:lineRule="auto"/>
        <w:rPr>
          <w:rFonts w:ascii="David" w:hAnsi="David" w:cs="David"/>
          <w:b/>
          <w:bCs/>
          <w:sz w:val="24"/>
          <w:szCs w:val="24"/>
          <w:rtl/>
        </w:rPr>
      </w:pPr>
      <w:r w:rsidRPr="00AC7007">
        <w:rPr>
          <w:rFonts w:ascii="David" w:hAnsi="David" w:cs="David" w:hint="cs"/>
          <w:b/>
          <w:bCs/>
          <w:sz w:val="24"/>
          <w:szCs w:val="24"/>
          <w:rtl/>
        </w:rPr>
        <w:t>מלבד שאלות אלה</w:t>
      </w:r>
      <w:r w:rsidR="00221951">
        <w:rPr>
          <w:rFonts w:ascii="David" w:hAnsi="David" w:cs="David" w:hint="cs"/>
          <w:b/>
          <w:bCs/>
          <w:sz w:val="24"/>
          <w:szCs w:val="24"/>
          <w:rtl/>
        </w:rPr>
        <w:t>:</w:t>
      </w:r>
      <w:r w:rsidRPr="00AC7007">
        <w:rPr>
          <w:rFonts w:ascii="David" w:hAnsi="David" w:cs="David" w:hint="cs"/>
          <w:b/>
          <w:bCs/>
          <w:sz w:val="24"/>
          <w:szCs w:val="24"/>
          <w:rtl/>
        </w:rPr>
        <w:t xml:space="preserve"> </w:t>
      </w:r>
    </w:p>
    <w:p w14:paraId="4D11F149" w14:textId="617130C2" w:rsidR="00221951" w:rsidRPr="00710ADB" w:rsidRDefault="00221951">
      <w:pPr>
        <w:pStyle w:val="a7"/>
        <w:numPr>
          <w:ilvl w:val="0"/>
          <w:numId w:val="39"/>
        </w:numPr>
        <w:spacing w:line="360" w:lineRule="auto"/>
        <w:rPr>
          <w:rFonts w:ascii="David" w:hAnsi="David" w:cs="David"/>
          <w:sz w:val="24"/>
          <w:szCs w:val="24"/>
        </w:rPr>
      </w:pPr>
      <w:r w:rsidRPr="00710ADB">
        <w:rPr>
          <w:rFonts w:ascii="David" w:hAnsi="David" w:cs="David" w:hint="cs"/>
          <w:sz w:val="24"/>
          <w:szCs w:val="24"/>
          <w:rtl/>
        </w:rPr>
        <w:t xml:space="preserve">האם דבר פלוני הוא יצירה מוגנת </w:t>
      </w:r>
      <w:r w:rsidRPr="00710ADB">
        <w:rPr>
          <w:rFonts w:ascii="David" w:hAnsi="David" w:cs="David"/>
          <w:sz w:val="24"/>
          <w:szCs w:val="24"/>
          <w:rtl/>
        </w:rPr>
        <w:t>–</w:t>
      </w:r>
      <w:r w:rsidRPr="00710ADB">
        <w:rPr>
          <w:rFonts w:ascii="David" w:hAnsi="David" w:cs="David" w:hint="cs"/>
          <w:sz w:val="24"/>
          <w:szCs w:val="24"/>
          <w:rtl/>
        </w:rPr>
        <w:t xml:space="preserve"> הדין הוא </w:t>
      </w:r>
      <w:r w:rsidRPr="00710ADB">
        <w:rPr>
          <w:rFonts w:ascii="David" w:hAnsi="David" w:cs="David" w:hint="cs"/>
          <w:sz w:val="24"/>
          <w:szCs w:val="24"/>
          <w:u w:val="single"/>
          <w:rtl/>
        </w:rPr>
        <w:t>מקום היווצרות היצירה</w:t>
      </w:r>
      <w:r w:rsidRPr="00710ADB">
        <w:rPr>
          <w:rFonts w:ascii="David" w:hAnsi="David" w:cs="David" w:hint="cs"/>
          <w:sz w:val="24"/>
          <w:szCs w:val="24"/>
          <w:rtl/>
        </w:rPr>
        <w:t>.</w:t>
      </w:r>
    </w:p>
    <w:p w14:paraId="3D45B505" w14:textId="309518BB" w:rsidR="00221951" w:rsidRPr="00221951" w:rsidRDefault="00221951">
      <w:pPr>
        <w:pStyle w:val="a7"/>
        <w:numPr>
          <w:ilvl w:val="0"/>
          <w:numId w:val="38"/>
        </w:numPr>
        <w:spacing w:line="360" w:lineRule="auto"/>
        <w:rPr>
          <w:rFonts w:ascii="David" w:hAnsi="David" w:cs="David"/>
          <w:sz w:val="24"/>
          <w:szCs w:val="24"/>
          <w:rtl/>
        </w:rPr>
      </w:pPr>
      <w:r>
        <w:rPr>
          <w:rFonts w:ascii="David" w:hAnsi="David" w:cs="David" w:hint="cs"/>
          <w:sz w:val="24"/>
          <w:szCs w:val="24"/>
          <w:rtl/>
        </w:rPr>
        <w:t xml:space="preserve">האם </w:t>
      </w:r>
      <w:r w:rsidR="00B35975">
        <w:rPr>
          <w:rFonts w:ascii="David" w:hAnsi="David" w:cs="David" w:hint="cs"/>
          <w:sz w:val="24"/>
          <w:szCs w:val="24"/>
          <w:rtl/>
        </w:rPr>
        <w:t>התרחשה</w:t>
      </w:r>
      <w:r>
        <w:rPr>
          <w:rFonts w:ascii="David" w:hAnsi="David" w:cs="David" w:hint="cs"/>
          <w:sz w:val="24"/>
          <w:szCs w:val="24"/>
          <w:rtl/>
        </w:rPr>
        <w:t xml:space="preserve"> הפרה  </w:t>
      </w:r>
      <w:r>
        <w:rPr>
          <w:rFonts w:ascii="David" w:hAnsi="David" w:cs="David"/>
          <w:sz w:val="24"/>
          <w:szCs w:val="24"/>
          <w:rtl/>
        </w:rPr>
        <w:t>–</w:t>
      </w:r>
      <w:r>
        <w:rPr>
          <w:rFonts w:ascii="David" w:hAnsi="David" w:cs="David" w:hint="cs"/>
          <w:sz w:val="24"/>
          <w:szCs w:val="24"/>
          <w:rtl/>
        </w:rPr>
        <w:t xml:space="preserve"> הדין הוא </w:t>
      </w:r>
      <w:r w:rsidRPr="00F403E7">
        <w:rPr>
          <w:rFonts w:ascii="David" w:hAnsi="David" w:cs="David" w:hint="cs"/>
          <w:sz w:val="24"/>
          <w:szCs w:val="24"/>
          <w:u w:val="single"/>
          <w:rtl/>
        </w:rPr>
        <w:t>מקום ההפרה</w:t>
      </w:r>
      <w:r>
        <w:rPr>
          <w:rFonts w:ascii="David" w:hAnsi="David" w:cs="David" w:hint="cs"/>
          <w:sz w:val="24"/>
          <w:szCs w:val="24"/>
          <w:rtl/>
        </w:rPr>
        <w:t xml:space="preserve">.                                                                                                                </w:t>
      </w:r>
    </w:p>
    <w:p w14:paraId="6FBDF929" w14:textId="5620A423" w:rsidR="00AC7007" w:rsidRPr="00AC7007" w:rsidRDefault="00AC7007" w:rsidP="00AC7007">
      <w:pPr>
        <w:spacing w:line="360" w:lineRule="auto"/>
        <w:rPr>
          <w:rFonts w:ascii="David" w:hAnsi="David" w:cs="David"/>
          <w:b/>
          <w:bCs/>
          <w:sz w:val="24"/>
          <w:szCs w:val="24"/>
          <w:rtl/>
        </w:rPr>
      </w:pPr>
      <w:r w:rsidRPr="00AC7007">
        <w:rPr>
          <w:rFonts w:ascii="David" w:hAnsi="David" w:cs="David" w:hint="cs"/>
          <w:b/>
          <w:bCs/>
          <w:sz w:val="24"/>
          <w:szCs w:val="24"/>
          <w:rtl/>
        </w:rPr>
        <w:lastRenderedPageBreak/>
        <w:t>יש שאלות נוספות שצריך לשאול:</w:t>
      </w:r>
    </w:p>
    <w:p w14:paraId="53FED39F" w14:textId="3529653C" w:rsidR="0048483E" w:rsidRDefault="00AC7007">
      <w:pPr>
        <w:pStyle w:val="a7"/>
        <w:numPr>
          <w:ilvl w:val="0"/>
          <w:numId w:val="38"/>
        </w:numPr>
        <w:spacing w:line="360" w:lineRule="auto"/>
        <w:rPr>
          <w:rFonts w:ascii="David" w:hAnsi="David" w:cs="David"/>
          <w:sz w:val="24"/>
          <w:szCs w:val="24"/>
        </w:rPr>
      </w:pPr>
      <w:r>
        <w:rPr>
          <w:rFonts w:ascii="David" w:hAnsi="David" w:cs="David" w:hint="cs"/>
          <w:sz w:val="24"/>
          <w:szCs w:val="24"/>
          <w:rtl/>
        </w:rPr>
        <w:t>מי הבעלים של היצירה</w:t>
      </w:r>
      <w:r w:rsidR="0048483E">
        <w:rPr>
          <w:rFonts w:ascii="David" w:hAnsi="David" w:cs="David" w:hint="cs"/>
          <w:sz w:val="24"/>
          <w:szCs w:val="24"/>
          <w:rtl/>
        </w:rPr>
        <w:t>? (</w:t>
      </w:r>
      <w:r w:rsidR="0048483E" w:rsidRPr="0048483E">
        <w:rPr>
          <w:rFonts w:ascii="David" w:hAnsi="David" w:cs="David" w:hint="cs"/>
          <w:sz w:val="24"/>
          <w:szCs w:val="24"/>
          <w:rtl/>
        </w:rPr>
        <w:t>על פי הדין של איזה מדינה יש לשפוט מי הבעלים? הדין של מקור היצירה או דין אחר?</w:t>
      </w:r>
      <w:r w:rsidR="0048483E">
        <w:rPr>
          <w:rFonts w:ascii="David" w:hAnsi="David" w:cs="David" w:hint="cs"/>
          <w:sz w:val="24"/>
          <w:szCs w:val="24"/>
          <w:rtl/>
        </w:rPr>
        <w:t>)</w:t>
      </w:r>
      <w:r w:rsidR="00EE4B4E">
        <w:rPr>
          <w:rFonts w:ascii="David" w:hAnsi="David" w:cs="David" w:hint="cs"/>
          <w:sz w:val="24"/>
          <w:szCs w:val="24"/>
          <w:rtl/>
        </w:rPr>
        <w:t xml:space="preserve"> בד"כ הדין הוא דין </w:t>
      </w:r>
      <w:r w:rsidR="00EE4B4E" w:rsidRPr="00EE4B4E">
        <w:rPr>
          <w:rFonts w:ascii="David" w:hAnsi="David" w:cs="David" w:hint="cs"/>
          <w:sz w:val="24"/>
          <w:szCs w:val="24"/>
          <w:u w:val="single"/>
          <w:rtl/>
        </w:rPr>
        <w:t>מקום היצירה</w:t>
      </w:r>
      <w:r w:rsidR="00EE4B4E">
        <w:rPr>
          <w:rFonts w:ascii="David" w:hAnsi="David" w:cs="David" w:hint="cs"/>
          <w:sz w:val="24"/>
          <w:szCs w:val="24"/>
          <w:rtl/>
        </w:rPr>
        <w:t>.</w:t>
      </w:r>
    </w:p>
    <w:p w14:paraId="4AE99ED0" w14:textId="52568F07" w:rsidR="00AA35A4" w:rsidRDefault="00AA35A4">
      <w:pPr>
        <w:pStyle w:val="a7"/>
        <w:numPr>
          <w:ilvl w:val="0"/>
          <w:numId w:val="38"/>
        </w:numPr>
        <w:spacing w:line="360" w:lineRule="auto"/>
        <w:rPr>
          <w:rFonts w:ascii="David" w:hAnsi="David" w:cs="David"/>
          <w:sz w:val="24"/>
          <w:szCs w:val="24"/>
        </w:rPr>
      </w:pPr>
      <w:r>
        <w:rPr>
          <w:rFonts w:ascii="David" w:hAnsi="David" w:cs="David" w:hint="cs"/>
          <w:sz w:val="24"/>
          <w:szCs w:val="24"/>
          <w:rtl/>
        </w:rPr>
        <w:t>מה</w:t>
      </w:r>
      <w:r w:rsidR="00035AC1">
        <w:rPr>
          <w:rFonts w:ascii="David" w:hAnsi="David" w:cs="David" w:hint="cs"/>
          <w:sz w:val="24"/>
          <w:szCs w:val="24"/>
          <w:rtl/>
        </w:rPr>
        <w:t>י</w:t>
      </w:r>
      <w:r>
        <w:rPr>
          <w:rFonts w:ascii="David" w:hAnsi="David" w:cs="David" w:hint="cs"/>
          <w:sz w:val="24"/>
          <w:szCs w:val="24"/>
          <w:rtl/>
        </w:rPr>
        <w:t xml:space="preserve"> תקופת ההגנה? (נגיד יש יצירה צרפתית וטענה שבארה"ב הפרו את </w:t>
      </w:r>
      <w:r w:rsidR="00035AC1">
        <w:rPr>
          <w:rFonts w:ascii="David" w:hAnsi="David" w:cs="David" w:hint="cs"/>
          <w:sz w:val="24"/>
          <w:szCs w:val="24"/>
          <w:rtl/>
        </w:rPr>
        <w:t xml:space="preserve">הזכויות, </w:t>
      </w:r>
      <w:r>
        <w:rPr>
          <w:rFonts w:ascii="David" w:hAnsi="David" w:cs="David" w:hint="cs"/>
          <w:sz w:val="24"/>
          <w:szCs w:val="24"/>
          <w:rtl/>
        </w:rPr>
        <w:t xml:space="preserve">ההפרה התרחשה בארה"ב. </w:t>
      </w:r>
      <w:r w:rsidR="00035AC1">
        <w:rPr>
          <w:rFonts w:ascii="David" w:hAnsi="David" w:cs="David" w:hint="cs"/>
          <w:sz w:val="24"/>
          <w:szCs w:val="24"/>
          <w:rtl/>
        </w:rPr>
        <w:t xml:space="preserve">מהי </w:t>
      </w:r>
      <w:r w:rsidR="00440919">
        <w:rPr>
          <w:rFonts w:ascii="David" w:hAnsi="David" w:cs="David" w:hint="cs"/>
          <w:sz w:val="24"/>
          <w:szCs w:val="24"/>
          <w:rtl/>
        </w:rPr>
        <w:t>תקו</w:t>
      </w:r>
      <w:r w:rsidR="00035AC1">
        <w:rPr>
          <w:rFonts w:ascii="David" w:hAnsi="David" w:cs="David" w:hint="cs"/>
          <w:sz w:val="24"/>
          <w:szCs w:val="24"/>
          <w:rtl/>
        </w:rPr>
        <w:t>פ</w:t>
      </w:r>
      <w:r w:rsidR="00440919">
        <w:rPr>
          <w:rFonts w:ascii="David" w:hAnsi="David" w:cs="David" w:hint="cs"/>
          <w:sz w:val="24"/>
          <w:szCs w:val="24"/>
          <w:rtl/>
        </w:rPr>
        <w:t>ת ההגנה</w:t>
      </w:r>
      <w:r w:rsidR="00035AC1">
        <w:rPr>
          <w:rFonts w:ascii="David" w:hAnsi="David" w:cs="David" w:hint="cs"/>
          <w:sz w:val="24"/>
          <w:szCs w:val="24"/>
          <w:rtl/>
        </w:rPr>
        <w:t>?</w:t>
      </w:r>
      <w:r w:rsidR="00A776AA">
        <w:rPr>
          <w:rFonts w:ascii="David" w:hAnsi="David" w:cs="David" w:hint="cs"/>
          <w:sz w:val="24"/>
          <w:szCs w:val="24"/>
          <w:rtl/>
        </w:rPr>
        <w:t>)</w:t>
      </w:r>
      <w:r w:rsidR="00440919">
        <w:rPr>
          <w:rFonts w:ascii="David" w:hAnsi="David" w:cs="David" w:hint="cs"/>
          <w:sz w:val="24"/>
          <w:szCs w:val="24"/>
          <w:rtl/>
        </w:rPr>
        <w:t xml:space="preserve"> תקופת ההגנה </w:t>
      </w:r>
      <w:r w:rsidR="00C53871">
        <w:rPr>
          <w:rFonts w:ascii="David" w:hAnsi="David" w:cs="David" w:hint="cs"/>
          <w:sz w:val="24"/>
          <w:szCs w:val="24"/>
          <w:rtl/>
        </w:rPr>
        <w:t>היא</w:t>
      </w:r>
      <w:r w:rsidR="00440919">
        <w:rPr>
          <w:rFonts w:ascii="David" w:hAnsi="David" w:cs="David" w:hint="cs"/>
          <w:sz w:val="24"/>
          <w:szCs w:val="24"/>
          <w:rtl/>
        </w:rPr>
        <w:t xml:space="preserve"> כמו דין ההפרה- </w:t>
      </w:r>
      <w:r w:rsidR="00A776AA">
        <w:rPr>
          <w:rFonts w:ascii="David" w:hAnsi="David" w:cs="David" w:hint="cs"/>
          <w:sz w:val="24"/>
          <w:szCs w:val="24"/>
          <w:rtl/>
        </w:rPr>
        <w:t>הולכים לפי</w:t>
      </w:r>
      <w:r w:rsidR="00440919">
        <w:rPr>
          <w:rFonts w:ascii="David" w:hAnsi="David" w:cs="David" w:hint="cs"/>
          <w:sz w:val="24"/>
          <w:szCs w:val="24"/>
          <w:rtl/>
        </w:rPr>
        <w:t xml:space="preserve"> </w:t>
      </w:r>
      <w:r w:rsidR="00440919" w:rsidRPr="00B35975">
        <w:rPr>
          <w:rFonts w:ascii="David" w:hAnsi="David" w:cs="David" w:hint="cs"/>
          <w:sz w:val="24"/>
          <w:szCs w:val="24"/>
          <w:u w:val="single"/>
          <w:rtl/>
        </w:rPr>
        <w:t>מקו</w:t>
      </w:r>
      <w:r w:rsidR="00035AC1" w:rsidRPr="00B35975">
        <w:rPr>
          <w:rFonts w:ascii="David" w:hAnsi="David" w:cs="David" w:hint="cs"/>
          <w:sz w:val="24"/>
          <w:szCs w:val="24"/>
          <w:u w:val="single"/>
          <w:rtl/>
        </w:rPr>
        <w:t>ם</w:t>
      </w:r>
      <w:r w:rsidR="00440919" w:rsidRPr="00B35975">
        <w:rPr>
          <w:rFonts w:ascii="David" w:hAnsi="David" w:cs="David" w:hint="cs"/>
          <w:sz w:val="24"/>
          <w:szCs w:val="24"/>
          <w:u w:val="single"/>
          <w:rtl/>
        </w:rPr>
        <w:t xml:space="preserve"> ה</w:t>
      </w:r>
      <w:r w:rsidR="00035AC1" w:rsidRPr="00B35975">
        <w:rPr>
          <w:rFonts w:ascii="David" w:hAnsi="David" w:cs="David" w:hint="cs"/>
          <w:sz w:val="24"/>
          <w:szCs w:val="24"/>
          <w:u w:val="single"/>
          <w:rtl/>
        </w:rPr>
        <w:t>הפרה</w:t>
      </w:r>
      <w:r w:rsidR="00035AC1">
        <w:rPr>
          <w:rFonts w:ascii="David" w:hAnsi="David" w:cs="David" w:hint="cs"/>
          <w:sz w:val="24"/>
          <w:szCs w:val="24"/>
          <w:rtl/>
        </w:rPr>
        <w:t>.</w:t>
      </w:r>
    </w:p>
    <w:p w14:paraId="63A84AEB" w14:textId="766299BA" w:rsidR="00A776AA" w:rsidRDefault="00A776AA">
      <w:pPr>
        <w:pStyle w:val="a7"/>
        <w:numPr>
          <w:ilvl w:val="0"/>
          <w:numId w:val="38"/>
        </w:numPr>
        <w:spacing w:line="360" w:lineRule="auto"/>
        <w:rPr>
          <w:rFonts w:ascii="David" w:hAnsi="David" w:cs="David"/>
          <w:sz w:val="24"/>
          <w:szCs w:val="24"/>
        </w:rPr>
      </w:pPr>
      <w:r>
        <w:rPr>
          <w:rFonts w:ascii="David" w:hAnsi="David" w:cs="David" w:hint="cs"/>
          <w:sz w:val="24"/>
          <w:szCs w:val="24"/>
          <w:rtl/>
        </w:rPr>
        <w:t xml:space="preserve">מה הזכויות הבלעדיות שמגינים אליהם? </w:t>
      </w:r>
      <w:r w:rsidR="00F753A6">
        <w:rPr>
          <w:rFonts w:ascii="David" w:hAnsi="David" w:cs="David" w:hint="cs"/>
          <w:sz w:val="24"/>
          <w:szCs w:val="24"/>
          <w:rtl/>
        </w:rPr>
        <w:t xml:space="preserve">איזה זכויות יש לאדם שהוא בעל הזכויות יוצרים? </w:t>
      </w:r>
      <w:r>
        <w:rPr>
          <w:rFonts w:ascii="David" w:hAnsi="David" w:cs="David" w:hint="cs"/>
          <w:sz w:val="24"/>
          <w:szCs w:val="24"/>
          <w:rtl/>
        </w:rPr>
        <w:t xml:space="preserve">הולכים לפי דין </w:t>
      </w:r>
      <w:r w:rsidRPr="00B35975">
        <w:rPr>
          <w:rFonts w:ascii="David" w:hAnsi="David" w:cs="David" w:hint="cs"/>
          <w:sz w:val="24"/>
          <w:szCs w:val="24"/>
          <w:u w:val="single"/>
          <w:rtl/>
        </w:rPr>
        <w:t>מקום ההפרה</w:t>
      </w:r>
      <w:r>
        <w:rPr>
          <w:rFonts w:ascii="David" w:hAnsi="David" w:cs="David" w:hint="cs"/>
          <w:sz w:val="24"/>
          <w:szCs w:val="24"/>
          <w:rtl/>
        </w:rPr>
        <w:t>.</w:t>
      </w:r>
    </w:p>
    <w:p w14:paraId="40115C8A" w14:textId="29DFD654" w:rsidR="00C53871" w:rsidRDefault="00C53871">
      <w:pPr>
        <w:pStyle w:val="a7"/>
        <w:numPr>
          <w:ilvl w:val="0"/>
          <w:numId w:val="38"/>
        </w:numPr>
        <w:spacing w:line="360" w:lineRule="auto"/>
        <w:rPr>
          <w:rFonts w:ascii="David" w:hAnsi="David" w:cs="David"/>
          <w:sz w:val="24"/>
          <w:szCs w:val="24"/>
        </w:rPr>
      </w:pPr>
      <w:r>
        <w:rPr>
          <w:rFonts w:ascii="David" w:hAnsi="David" w:cs="David" w:hint="cs"/>
          <w:sz w:val="24"/>
          <w:szCs w:val="24"/>
          <w:rtl/>
        </w:rPr>
        <w:t xml:space="preserve">מה לגבי התרופות? מקום בו מתנהלת התביעה או דין מקום ההפרה? או מקור אחר לגמרי? התשובה היא לפי </w:t>
      </w:r>
      <w:r w:rsidRPr="00B35975">
        <w:rPr>
          <w:rFonts w:ascii="David" w:hAnsi="David" w:cs="David" w:hint="cs"/>
          <w:sz w:val="24"/>
          <w:szCs w:val="24"/>
          <w:u w:val="single"/>
          <w:rtl/>
        </w:rPr>
        <w:t>מקום ב</w:t>
      </w:r>
      <w:r w:rsidR="00A10988" w:rsidRPr="00B35975">
        <w:rPr>
          <w:rFonts w:ascii="David" w:hAnsi="David" w:cs="David" w:hint="cs"/>
          <w:sz w:val="24"/>
          <w:szCs w:val="24"/>
          <w:u w:val="single"/>
          <w:rtl/>
        </w:rPr>
        <w:t>ו מתנהלת התביעה</w:t>
      </w:r>
      <w:r w:rsidR="00A10988">
        <w:rPr>
          <w:rFonts w:ascii="David" w:hAnsi="David" w:cs="David" w:hint="cs"/>
          <w:sz w:val="24"/>
          <w:szCs w:val="24"/>
          <w:rtl/>
        </w:rPr>
        <w:t>.</w:t>
      </w:r>
    </w:p>
    <w:p w14:paraId="01A7796C" w14:textId="4B9CB331" w:rsidR="00A10988" w:rsidRPr="0048483E" w:rsidRDefault="00A10988">
      <w:pPr>
        <w:pStyle w:val="a7"/>
        <w:numPr>
          <w:ilvl w:val="0"/>
          <w:numId w:val="38"/>
        </w:numPr>
        <w:spacing w:line="360" w:lineRule="auto"/>
        <w:rPr>
          <w:rFonts w:ascii="David" w:hAnsi="David" w:cs="David"/>
          <w:sz w:val="24"/>
          <w:szCs w:val="24"/>
          <w:rtl/>
        </w:rPr>
      </w:pPr>
      <w:r>
        <w:rPr>
          <w:rFonts w:ascii="David" w:hAnsi="David" w:cs="David" w:hint="cs"/>
          <w:sz w:val="24"/>
          <w:szCs w:val="24"/>
          <w:rtl/>
        </w:rPr>
        <w:t xml:space="preserve">מהו הדין הפרוצדורלי? </w:t>
      </w:r>
      <w:r w:rsidR="00F753A6">
        <w:rPr>
          <w:rFonts w:ascii="David" w:hAnsi="David" w:cs="David" w:hint="cs"/>
          <w:sz w:val="24"/>
          <w:szCs w:val="24"/>
          <w:rtl/>
        </w:rPr>
        <w:t xml:space="preserve">הדין הוא לפי </w:t>
      </w:r>
      <w:r w:rsidR="00F753A6" w:rsidRPr="00F753A6">
        <w:rPr>
          <w:rFonts w:ascii="David" w:hAnsi="David" w:cs="David" w:hint="cs"/>
          <w:sz w:val="24"/>
          <w:szCs w:val="24"/>
          <w:u w:val="single"/>
          <w:rtl/>
        </w:rPr>
        <w:t>מקום בו מתנהלת התביעה.</w:t>
      </w:r>
    </w:p>
    <w:p w14:paraId="1D7B290F" w14:textId="15FBF771" w:rsidR="00A10988" w:rsidRDefault="00A10988" w:rsidP="00AC7007">
      <w:pPr>
        <w:spacing w:line="360" w:lineRule="auto"/>
        <w:rPr>
          <w:rFonts w:ascii="David" w:hAnsi="David" w:cs="David"/>
          <w:b/>
          <w:bCs/>
          <w:sz w:val="24"/>
          <w:szCs w:val="24"/>
          <w:rtl/>
        </w:rPr>
      </w:pPr>
      <w:r w:rsidRPr="00EE4B4E">
        <w:rPr>
          <w:rFonts w:ascii="David" w:hAnsi="David" w:cs="David" w:hint="cs"/>
          <w:b/>
          <w:bCs/>
          <w:sz w:val="24"/>
          <w:szCs w:val="24"/>
          <w:rtl/>
        </w:rPr>
        <w:t xml:space="preserve">לשאלות אלה אין תמיד </w:t>
      </w:r>
      <w:r w:rsidR="00221951" w:rsidRPr="00EE4B4E">
        <w:rPr>
          <w:rFonts w:ascii="David" w:hAnsi="David" w:cs="David" w:hint="cs"/>
          <w:b/>
          <w:bCs/>
          <w:sz w:val="24"/>
          <w:szCs w:val="24"/>
          <w:rtl/>
        </w:rPr>
        <w:t>תשובות אחידות- הדין מסובך יותר מזה</w:t>
      </w:r>
      <w:r w:rsidR="00F753A6">
        <w:rPr>
          <w:rFonts w:ascii="David" w:hAnsi="David" w:cs="David" w:hint="cs"/>
          <w:b/>
          <w:bCs/>
          <w:sz w:val="24"/>
          <w:szCs w:val="24"/>
          <w:rtl/>
        </w:rPr>
        <w:t xml:space="preserve"> (מה שכתבנו מתייחס לנטייה -אך חשוב לזכור שזה לא אחיד). </w:t>
      </w:r>
    </w:p>
    <w:p w14:paraId="48B760E1" w14:textId="77777777" w:rsidR="00386E21" w:rsidRDefault="00783789" w:rsidP="00AC7007">
      <w:pPr>
        <w:spacing w:line="360" w:lineRule="auto"/>
        <w:rPr>
          <w:rFonts w:ascii="David" w:hAnsi="David" w:cs="David"/>
          <w:sz w:val="24"/>
          <w:szCs w:val="24"/>
          <w:rtl/>
        </w:rPr>
      </w:pPr>
      <w:r w:rsidRPr="00783789">
        <w:rPr>
          <w:rFonts w:ascii="David" w:hAnsi="David" w:cs="David" w:hint="cs"/>
          <w:b/>
          <w:bCs/>
          <w:color w:val="FF0000"/>
          <w:sz w:val="24"/>
          <w:szCs w:val="24"/>
          <w:rtl/>
        </w:rPr>
        <w:t xml:space="preserve">במבחן </w:t>
      </w:r>
      <w:r w:rsidRPr="00783789">
        <w:rPr>
          <w:rFonts w:ascii="David" w:hAnsi="David" w:cs="David" w:hint="cs"/>
          <w:sz w:val="24"/>
          <w:szCs w:val="24"/>
          <w:rtl/>
        </w:rPr>
        <w:t>כנראה תהיה שאלה שנוגעת לנושא</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386E21">
        <w:rPr>
          <w:rFonts w:ascii="David" w:hAnsi="David" w:cs="David" w:hint="cs"/>
          <w:sz w:val="24"/>
          <w:szCs w:val="24"/>
          <w:rtl/>
        </w:rPr>
        <w:t xml:space="preserve">לדוגמא </w:t>
      </w:r>
      <w:r>
        <w:rPr>
          <w:rFonts w:ascii="David" w:hAnsi="David" w:cs="David" w:hint="cs"/>
          <w:sz w:val="24"/>
          <w:szCs w:val="24"/>
          <w:rtl/>
        </w:rPr>
        <w:t>על פי איזה פסק הולכים כדי לקבוע מי הבעלים וכו</w:t>
      </w:r>
      <w:r w:rsidR="00386E21">
        <w:rPr>
          <w:rFonts w:ascii="David" w:hAnsi="David" w:cs="David" w:hint="cs"/>
          <w:sz w:val="24"/>
          <w:szCs w:val="24"/>
          <w:rtl/>
        </w:rPr>
        <w:t>'.</w:t>
      </w:r>
    </w:p>
    <w:p w14:paraId="1D20A7B6" w14:textId="7A831B53" w:rsidR="001B1580" w:rsidRDefault="001B1580" w:rsidP="001B1580">
      <w:pPr>
        <w:spacing w:line="360" w:lineRule="auto"/>
        <w:rPr>
          <w:rFonts w:ascii="David" w:hAnsi="David" w:cs="David"/>
          <w:sz w:val="24"/>
          <w:szCs w:val="24"/>
          <w:rtl/>
        </w:rPr>
      </w:pPr>
      <w:r>
        <w:rPr>
          <w:rFonts w:ascii="David" w:hAnsi="David" w:cs="David" w:hint="cs"/>
          <w:sz w:val="24"/>
          <w:szCs w:val="24"/>
          <w:rtl/>
        </w:rPr>
        <w:t>בברן כתוב שהאמנה יוצרת מעין '</w:t>
      </w:r>
      <w:r w:rsidR="00F02399">
        <w:rPr>
          <w:rFonts w:ascii="David" w:hAnsi="David" w:cs="David" w:hint="cs"/>
          <w:sz w:val="24"/>
          <w:szCs w:val="24"/>
          <w:rtl/>
        </w:rPr>
        <w:t>א</w:t>
      </w:r>
      <w:r>
        <w:rPr>
          <w:rFonts w:ascii="David" w:hAnsi="David" w:cs="David" w:hint="cs"/>
          <w:sz w:val="24"/>
          <w:szCs w:val="24"/>
          <w:rtl/>
        </w:rPr>
        <w:t xml:space="preserve">גודה' של מדינות שהן חלק מהמסגרת הזו. להיות חלק מזה </w:t>
      </w:r>
      <w:r>
        <w:rPr>
          <w:rFonts w:ascii="David" w:hAnsi="David" w:cs="David"/>
          <w:sz w:val="24"/>
          <w:szCs w:val="24"/>
          <w:rtl/>
        </w:rPr>
        <w:t>–</w:t>
      </w:r>
      <w:r>
        <w:rPr>
          <w:rFonts w:ascii="David" w:hAnsi="David" w:cs="David" w:hint="cs"/>
          <w:sz w:val="24"/>
          <w:szCs w:val="24"/>
          <w:rtl/>
        </w:rPr>
        <w:t xml:space="preserve"> אומר שיש להבטיח שכל מדינה מתחייבת שיגנו על הזרים שהם חלק ממועדון זה (ארה"ב שהצטרפה התחייבה להגן על צרפת, גרמניה וכו' למרות שהם זרים אבל בגלל שהצטרפה ל'מועדון' הזה היא מחויבת להגן על הזכויות</w:t>
      </w:r>
      <w:r w:rsidR="00DB7052">
        <w:rPr>
          <w:rFonts w:ascii="David" w:hAnsi="David" w:cs="David" w:hint="cs"/>
          <w:sz w:val="24"/>
          <w:szCs w:val="24"/>
          <w:rtl/>
        </w:rPr>
        <w:t xml:space="preserve"> שלהם</w:t>
      </w:r>
      <w:r>
        <w:rPr>
          <w:rFonts w:ascii="David" w:hAnsi="David" w:cs="David" w:hint="cs"/>
          <w:sz w:val="24"/>
          <w:szCs w:val="24"/>
          <w:rtl/>
        </w:rPr>
        <w:t>.</w:t>
      </w:r>
      <w:r w:rsidR="00DB7052">
        <w:rPr>
          <w:rFonts w:ascii="David" w:hAnsi="David" w:cs="David" w:hint="cs"/>
          <w:sz w:val="24"/>
          <w:szCs w:val="24"/>
          <w:rtl/>
        </w:rPr>
        <w:t xml:space="preserve"> אמנה זו קובעת</w:t>
      </w:r>
      <w:r>
        <w:rPr>
          <w:rFonts w:ascii="David" w:hAnsi="David" w:cs="David" w:hint="cs"/>
          <w:sz w:val="24"/>
          <w:szCs w:val="24"/>
          <w:rtl/>
        </w:rPr>
        <w:t xml:space="preserve"> רק הבטחה הדדית להגן על הזרים).</w:t>
      </w:r>
    </w:p>
    <w:p w14:paraId="07574458" w14:textId="41796062" w:rsidR="001B1580" w:rsidRDefault="00827C05" w:rsidP="00827C05">
      <w:pPr>
        <w:spacing w:line="360" w:lineRule="auto"/>
        <w:rPr>
          <w:rFonts w:ascii="David" w:hAnsi="David" w:cs="David"/>
          <w:sz w:val="24"/>
          <w:szCs w:val="24"/>
          <w:rtl/>
        </w:rPr>
      </w:pPr>
      <w:r w:rsidRPr="00827C05">
        <w:rPr>
          <w:rFonts w:ascii="David" w:hAnsi="David" w:cs="David" w:hint="cs"/>
          <w:sz w:val="24"/>
          <w:szCs w:val="24"/>
          <w:rtl/>
        </w:rPr>
        <w:t xml:space="preserve">כיצד קובעים אם צריך להגן ? </w:t>
      </w:r>
    </w:p>
    <w:p w14:paraId="0844D402" w14:textId="0263F25B" w:rsidR="00F02399" w:rsidRDefault="00F02399">
      <w:pPr>
        <w:pStyle w:val="a7"/>
        <w:numPr>
          <w:ilvl w:val="0"/>
          <w:numId w:val="40"/>
        </w:numPr>
        <w:spacing w:line="360" w:lineRule="auto"/>
        <w:rPr>
          <w:rFonts w:ascii="David" w:hAnsi="David" w:cs="David"/>
          <w:sz w:val="24"/>
          <w:szCs w:val="24"/>
        </w:rPr>
      </w:pPr>
      <w:r>
        <w:rPr>
          <w:rFonts w:ascii="David" w:hAnsi="David" w:cs="David" w:hint="cs"/>
          <w:sz w:val="24"/>
          <w:szCs w:val="24"/>
          <w:rtl/>
        </w:rPr>
        <w:t>אם אותו אדם נתין של אחד מהמדינות החברות בארגון זה.</w:t>
      </w:r>
    </w:p>
    <w:p w14:paraId="1396E516" w14:textId="3D04D51B" w:rsidR="00F02399" w:rsidRPr="00F02399" w:rsidRDefault="00F02399">
      <w:pPr>
        <w:pStyle w:val="a7"/>
        <w:numPr>
          <w:ilvl w:val="0"/>
          <w:numId w:val="40"/>
        </w:numPr>
        <w:spacing w:line="360" w:lineRule="auto"/>
        <w:rPr>
          <w:rFonts w:ascii="David" w:hAnsi="David" w:cs="David"/>
          <w:sz w:val="24"/>
          <w:szCs w:val="24"/>
          <w:rtl/>
        </w:rPr>
      </w:pPr>
      <w:r>
        <w:rPr>
          <w:rFonts w:ascii="David" w:hAnsi="David" w:cs="David" w:hint="cs"/>
          <w:sz w:val="24"/>
          <w:szCs w:val="24"/>
          <w:rtl/>
        </w:rPr>
        <w:t>אם הוא פרסם לראשונה באחת מהמדינות החברות בארגון.</w:t>
      </w:r>
    </w:p>
    <w:p w14:paraId="320C2CAF" w14:textId="77777777" w:rsidR="00C874AD" w:rsidRDefault="00C874AD" w:rsidP="00610EA5">
      <w:pPr>
        <w:spacing w:line="360" w:lineRule="auto"/>
        <w:rPr>
          <w:rFonts w:ascii="David" w:hAnsi="David" w:cs="David"/>
          <w:b/>
          <w:bCs/>
          <w:sz w:val="24"/>
          <w:szCs w:val="24"/>
          <w:rtl/>
        </w:rPr>
      </w:pPr>
    </w:p>
    <w:p w14:paraId="664AD01C" w14:textId="0B21FDA4" w:rsidR="001308A1" w:rsidRDefault="00751C75" w:rsidP="00610EA5">
      <w:pPr>
        <w:spacing w:line="360" w:lineRule="auto"/>
        <w:rPr>
          <w:rFonts w:ascii="David" w:hAnsi="David" w:cs="David"/>
          <w:sz w:val="24"/>
          <w:szCs w:val="24"/>
          <w:rtl/>
        </w:rPr>
      </w:pPr>
      <w:r w:rsidRPr="00610EA5">
        <w:rPr>
          <w:rFonts w:ascii="David" w:hAnsi="David" w:cs="David" w:hint="cs"/>
          <w:b/>
          <w:bCs/>
          <w:sz w:val="24"/>
          <w:szCs w:val="24"/>
          <w:rtl/>
        </w:rPr>
        <w:t>דוגמא :</w:t>
      </w:r>
      <w:r>
        <w:rPr>
          <w:rFonts w:ascii="David" w:hAnsi="David" w:cs="David" w:hint="cs"/>
          <w:sz w:val="24"/>
          <w:szCs w:val="24"/>
          <w:rtl/>
        </w:rPr>
        <w:t xml:space="preserve"> </w:t>
      </w:r>
      <w:r w:rsidR="00827C05">
        <w:rPr>
          <w:rFonts w:ascii="David" w:hAnsi="David" w:cs="David" w:hint="cs"/>
          <w:sz w:val="24"/>
          <w:szCs w:val="24"/>
          <w:rtl/>
        </w:rPr>
        <w:t>נניח לצורך העניין שסין לא חברה באמנה זו</w:t>
      </w:r>
      <w:r w:rsidR="00DB7052">
        <w:rPr>
          <w:rFonts w:ascii="David" w:hAnsi="David" w:cs="David" w:hint="cs"/>
          <w:sz w:val="24"/>
          <w:szCs w:val="24"/>
          <w:rtl/>
        </w:rPr>
        <w:t xml:space="preserve"> (בפועל סין כן חברה באמנת ברן)</w:t>
      </w:r>
      <w:r w:rsidR="00827C05">
        <w:rPr>
          <w:rFonts w:ascii="David" w:hAnsi="David" w:cs="David" w:hint="cs"/>
          <w:sz w:val="24"/>
          <w:szCs w:val="24"/>
          <w:rtl/>
        </w:rPr>
        <w:t>. סיני מפרסם ספר ורוצה לדעת אם</w:t>
      </w:r>
      <w:r w:rsidR="00DB7052">
        <w:rPr>
          <w:rFonts w:ascii="David" w:hAnsi="David" w:cs="David" w:hint="cs"/>
          <w:sz w:val="24"/>
          <w:szCs w:val="24"/>
          <w:rtl/>
        </w:rPr>
        <w:t xml:space="preserve"> </w:t>
      </w:r>
      <w:r w:rsidR="00827C05">
        <w:rPr>
          <w:rFonts w:ascii="David" w:hAnsi="David" w:cs="David" w:hint="cs"/>
          <w:sz w:val="24"/>
          <w:szCs w:val="24"/>
          <w:rtl/>
        </w:rPr>
        <w:t xml:space="preserve"> יש לו הגנה </w:t>
      </w:r>
      <w:r w:rsidR="00DB7052">
        <w:rPr>
          <w:rFonts w:ascii="David" w:hAnsi="David" w:cs="David" w:hint="cs"/>
          <w:sz w:val="24"/>
          <w:szCs w:val="24"/>
          <w:rtl/>
        </w:rPr>
        <w:t xml:space="preserve">על פי </w:t>
      </w:r>
      <w:r w:rsidR="00827C05">
        <w:rPr>
          <w:rFonts w:ascii="David" w:hAnsi="David" w:cs="David" w:hint="cs"/>
          <w:sz w:val="24"/>
          <w:szCs w:val="24"/>
          <w:rtl/>
        </w:rPr>
        <w:t>אמנת ברן. מאחר והוא נתין של סין</w:t>
      </w:r>
      <w:r w:rsidR="00DB7052">
        <w:rPr>
          <w:rFonts w:ascii="David" w:hAnsi="David" w:cs="David" w:hint="cs"/>
          <w:sz w:val="24"/>
          <w:szCs w:val="24"/>
          <w:rtl/>
        </w:rPr>
        <w:t>, והיא לא חברה</w:t>
      </w:r>
      <w:r w:rsidR="00827C05">
        <w:rPr>
          <w:rFonts w:ascii="David" w:hAnsi="David" w:cs="David" w:hint="cs"/>
          <w:sz w:val="24"/>
          <w:szCs w:val="24"/>
          <w:rtl/>
        </w:rPr>
        <w:t xml:space="preserve"> </w:t>
      </w:r>
      <w:r w:rsidR="00DB7052">
        <w:rPr>
          <w:rFonts w:ascii="David" w:hAnsi="David" w:cs="David" w:hint="cs"/>
          <w:sz w:val="24"/>
          <w:szCs w:val="24"/>
          <w:rtl/>
        </w:rPr>
        <w:t xml:space="preserve">אז </w:t>
      </w:r>
      <w:r w:rsidR="00827C05">
        <w:rPr>
          <w:rFonts w:ascii="David" w:hAnsi="David" w:cs="David" w:hint="cs"/>
          <w:sz w:val="24"/>
          <w:szCs w:val="24"/>
          <w:rtl/>
        </w:rPr>
        <w:t>הוא לא י</w:t>
      </w:r>
      <w:r w:rsidR="00DB7052">
        <w:rPr>
          <w:rFonts w:ascii="David" w:hAnsi="David" w:cs="David" w:hint="cs"/>
          <w:sz w:val="24"/>
          <w:szCs w:val="24"/>
          <w:rtl/>
        </w:rPr>
        <w:t>זכה להגנה (לפי הסעיף 1). אם הוא פרסם לראשונה באחת מהמדינות שכן חברות</w:t>
      </w:r>
      <w:r>
        <w:rPr>
          <w:rFonts w:ascii="David" w:hAnsi="David" w:cs="David" w:hint="cs"/>
          <w:sz w:val="24"/>
          <w:szCs w:val="24"/>
          <w:rtl/>
        </w:rPr>
        <w:t xml:space="preserve"> (צרפת, גרמניה וכו')</w:t>
      </w:r>
      <w:r w:rsidR="00DB7052">
        <w:rPr>
          <w:rFonts w:ascii="David" w:hAnsi="David" w:cs="David" w:hint="cs"/>
          <w:sz w:val="24"/>
          <w:szCs w:val="24"/>
          <w:rtl/>
        </w:rPr>
        <w:t xml:space="preserve"> הוא כן יזכה להגנה (לפי הסעיף 2).</w:t>
      </w:r>
      <w:r w:rsidR="00827C05">
        <w:rPr>
          <w:rFonts w:ascii="David" w:hAnsi="David" w:cs="David" w:hint="cs"/>
          <w:sz w:val="24"/>
          <w:szCs w:val="24"/>
          <w:rtl/>
        </w:rPr>
        <w:t xml:space="preserve"> </w:t>
      </w:r>
      <w:r w:rsidR="00610EA5">
        <w:rPr>
          <w:rFonts w:ascii="David" w:hAnsi="David" w:cs="David" w:hint="cs"/>
          <w:sz w:val="24"/>
          <w:szCs w:val="24"/>
          <w:rtl/>
        </w:rPr>
        <w:t xml:space="preserve">                                                      </w:t>
      </w:r>
      <w:r w:rsidRPr="00610EA5">
        <w:rPr>
          <w:rFonts w:ascii="David" w:hAnsi="David" w:cs="David" w:hint="cs"/>
          <w:sz w:val="24"/>
          <w:szCs w:val="24"/>
          <w:rtl/>
        </w:rPr>
        <w:t>מה נחשב לפרסם? זה לפרסם לראשונה באותה מדינה או לפרסם בין המדינות הראשו</w:t>
      </w:r>
      <w:r w:rsidR="001308A1" w:rsidRPr="00610EA5">
        <w:rPr>
          <w:rFonts w:ascii="David" w:hAnsi="David" w:cs="David" w:hint="cs"/>
          <w:sz w:val="24"/>
          <w:szCs w:val="24"/>
          <w:rtl/>
        </w:rPr>
        <w:t>נו</w:t>
      </w:r>
      <w:r w:rsidRPr="00610EA5">
        <w:rPr>
          <w:rFonts w:ascii="David" w:hAnsi="David" w:cs="David" w:hint="cs"/>
          <w:sz w:val="24"/>
          <w:szCs w:val="24"/>
          <w:rtl/>
        </w:rPr>
        <w:t>ת.</w:t>
      </w:r>
      <w:r w:rsidR="00AF1F93" w:rsidRPr="00610EA5">
        <w:rPr>
          <w:rFonts w:ascii="David" w:hAnsi="David" w:cs="David" w:hint="cs"/>
          <w:sz w:val="24"/>
          <w:szCs w:val="24"/>
          <w:rtl/>
        </w:rPr>
        <w:t xml:space="preserve"> אם הוא מפרסם את הספר שלו בו זמנית בצרפת ובסין הוא זוכה להגנה. כל עוד אחת ממדינות היא מדינה שחברה במועדון ברן זה מספיק בשביל לזכות בהגנה.</w:t>
      </w:r>
      <w:r w:rsidR="00610EA5" w:rsidRPr="00610EA5">
        <w:rPr>
          <w:rFonts w:ascii="David" w:hAnsi="David" w:cs="David" w:hint="cs"/>
          <w:sz w:val="24"/>
          <w:szCs w:val="24"/>
          <w:rtl/>
        </w:rPr>
        <w:t xml:space="preserve"> </w:t>
      </w:r>
      <w:r w:rsidR="001308A1" w:rsidRPr="00610EA5">
        <w:rPr>
          <w:rFonts w:ascii="David" w:hAnsi="David" w:cs="David" w:hint="cs"/>
          <w:sz w:val="24"/>
          <w:szCs w:val="24"/>
          <w:rtl/>
        </w:rPr>
        <w:t>אם פרסם תוך 30 יום מהפרסום הראשון זה נחשב מיד. אם הפרסום נעשה בסין ולאחר 50 יום בצרפת הוא לא יזכה להגנה</w:t>
      </w:r>
      <w:r w:rsidR="00610EA5" w:rsidRPr="00610EA5">
        <w:rPr>
          <w:rFonts w:ascii="David" w:hAnsi="David" w:cs="David" w:hint="cs"/>
          <w:sz w:val="24"/>
          <w:szCs w:val="24"/>
          <w:rtl/>
        </w:rPr>
        <w:t xml:space="preserve"> (כי זה לא עונה להגדרה של 'מיד)</w:t>
      </w:r>
      <w:r w:rsidR="001308A1" w:rsidRPr="00610EA5">
        <w:rPr>
          <w:rFonts w:ascii="David" w:hAnsi="David" w:cs="David" w:hint="cs"/>
          <w:sz w:val="24"/>
          <w:szCs w:val="24"/>
          <w:rtl/>
        </w:rPr>
        <w:t>.</w:t>
      </w:r>
    </w:p>
    <w:p w14:paraId="457842E8" w14:textId="2E66BC4C" w:rsidR="00D412E2" w:rsidRDefault="00A64879" w:rsidP="00610EA5">
      <w:pPr>
        <w:spacing w:line="360" w:lineRule="auto"/>
        <w:rPr>
          <w:rFonts w:ascii="David" w:hAnsi="David" w:cs="David"/>
          <w:sz w:val="24"/>
          <w:szCs w:val="24"/>
          <w:rtl/>
        </w:rPr>
      </w:pPr>
      <w:r>
        <w:rPr>
          <w:rFonts w:ascii="David" w:hAnsi="David" w:cs="David" w:hint="cs"/>
          <w:sz w:val="24"/>
          <w:szCs w:val="24"/>
          <w:rtl/>
        </w:rPr>
        <w:t>סעיף 5 (3) באמנת ברן אומר ש</w:t>
      </w:r>
      <w:r w:rsidR="0062719E">
        <w:rPr>
          <w:rFonts w:ascii="David" w:hAnsi="David" w:cs="David" w:hint="cs"/>
          <w:sz w:val="24"/>
          <w:szCs w:val="24"/>
          <w:rtl/>
        </w:rPr>
        <w:t xml:space="preserve">ההגנה בתוך מדינת המקור היא </w:t>
      </w:r>
      <w:r>
        <w:rPr>
          <w:rFonts w:ascii="David" w:hAnsi="David" w:cs="David" w:hint="cs"/>
          <w:sz w:val="24"/>
          <w:szCs w:val="24"/>
          <w:rtl/>
        </w:rPr>
        <w:t>על פי ה</w:t>
      </w:r>
      <w:r w:rsidR="0062719E">
        <w:rPr>
          <w:rFonts w:ascii="David" w:hAnsi="David" w:cs="David" w:hint="cs"/>
          <w:sz w:val="24"/>
          <w:szCs w:val="24"/>
          <w:rtl/>
        </w:rPr>
        <w:t xml:space="preserve">דין המקומי. לא הולכים לפי הדין של אמנת ברן אלא הדין של המדינה המקומית. אמנת ברן </w:t>
      </w:r>
      <w:r w:rsidR="001C493B">
        <w:rPr>
          <w:rFonts w:ascii="David" w:hAnsi="David" w:cs="David" w:hint="cs"/>
          <w:sz w:val="24"/>
          <w:szCs w:val="24"/>
          <w:rtl/>
        </w:rPr>
        <w:t>ב</w:t>
      </w:r>
      <w:r w:rsidR="0062719E">
        <w:rPr>
          <w:rFonts w:ascii="David" w:hAnsi="David" w:cs="David" w:hint="cs"/>
          <w:sz w:val="24"/>
          <w:szCs w:val="24"/>
          <w:rtl/>
        </w:rPr>
        <w:t>עצמה אומרת שהכול תיאורטי.</w:t>
      </w:r>
    </w:p>
    <w:p w14:paraId="083FB170" w14:textId="77777777" w:rsidR="008176FA" w:rsidRDefault="001C493B" w:rsidP="00610EA5">
      <w:pPr>
        <w:spacing w:line="360" w:lineRule="auto"/>
        <w:rPr>
          <w:rFonts w:ascii="David" w:hAnsi="David" w:cs="David"/>
          <w:b/>
          <w:bCs/>
          <w:sz w:val="24"/>
          <w:szCs w:val="24"/>
          <w:u w:val="single"/>
          <w:rtl/>
        </w:rPr>
      </w:pPr>
      <w:r w:rsidRPr="00FB5FCC">
        <w:rPr>
          <w:rFonts w:ascii="David" w:hAnsi="David" w:cs="David" w:hint="cs"/>
          <w:b/>
          <w:bCs/>
          <w:sz w:val="24"/>
          <w:szCs w:val="24"/>
          <w:u w:val="single"/>
          <w:rtl/>
        </w:rPr>
        <w:t xml:space="preserve">הדין שמופיע באמנת ברן הוא תיאורטי בלבד. השאלות הולכות לפי הדין המקומי. </w:t>
      </w:r>
    </w:p>
    <w:p w14:paraId="17FCAC1D" w14:textId="57491421" w:rsidR="001C493B" w:rsidRPr="00FB5FCC" w:rsidRDefault="001C493B" w:rsidP="00610EA5">
      <w:pPr>
        <w:spacing w:line="360" w:lineRule="auto"/>
        <w:rPr>
          <w:rFonts w:ascii="David" w:hAnsi="David" w:cs="David"/>
          <w:b/>
          <w:bCs/>
          <w:sz w:val="24"/>
          <w:szCs w:val="24"/>
          <w:u w:val="single"/>
          <w:rtl/>
        </w:rPr>
      </w:pPr>
      <w:r w:rsidRPr="00FB5FCC">
        <w:rPr>
          <w:rFonts w:ascii="David" w:hAnsi="David" w:cs="David" w:hint="cs"/>
          <w:b/>
          <w:bCs/>
          <w:sz w:val="24"/>
          <w:szCs w:val="24"/>
          <w:u w:val="single"/>
          <w:rtl/>
        </w:rPr>
        <w:t>מהו הדין המקומי?</w:t>
      </w:r>
    </w:p>
    <w:p w14:paraId="1564B58C" w14:textId="05633C9E" w:rsidR="001C493B" w:rsidRDefault="0010687C" w:rsidP="00610EA5">
      <w:pPr>
        <w:spacing w:line="360" w:lineRule="auto"/>
        <w:rPr>
          <w:rFonts w:ascii="David" w:hAnsi="David" w:cs="David"/>
          <w:sz w:val="24"/>
          <w:szCs w:val="24"/>
          <w:rtl/>
        </w:rPr>
      </w:pPr>
      <w:r>
        <w:rPr>
          <w:rFonts w:ascii="David" w:hAnsi="David" w:cs="David" w:hint="cs"/>
          <w:sz w:val="24"/>
          <w:szCs w:val="24"/>
          <w:rtl/>
        </w:rPr>
        <w:t>המרצה נותן 2 דוגמ</w:t>
      </w:r>
      <w:r w:rsidR="004F3ADF">
        <w:rPr>
          <w:rFonts w:ascii="David" w:hAnsi="David" w:cs="David" w:hint="cs"/>
          <w:sz w:val="24"/>
          <w:szCs w:val="24"/>
          <w:rtl/>
        </w:rPr>
        <w:t>א</w:t>
      </w:r>
      <w:r>
        <w:rPr>
          <w:rFonts w:ascii="David" w:hAnsi="David" w:cs="David" w:hint="cs"/>
          <w:sz w:val="24"/>
          <w:szCs w:val="24"/>
          <w:rtl/>
        </w:rPr>
        <w:t>ות ישראל וארה"ב (</w:t>
      </w:r>
      <w:r w:rsidR="00FB5FCC">
        <w:rPr>
          <w:rFonts w:ascii="David" w:hAnsi="David" w:cs="David" w:hint="cs"/>
          <w:sz w:val="24"/>
          <w:szCs w:val="24"/>
          <w:rtl/>
        </w:rPr>
        <w:t xml:space="preserve">כפי שניתן לראות </w:t>
      </w:r>
      <w:r>
        <w:rPr>
          <w:rFonts w:ascii="David" w:hAnsi="David" w:cs="David" w:hint="cs"/>
          <w:sz w:val="24"/>
          <w:szCs w:val="24"/>
          <w:rtl/>
        </w:rPr>
        <w:t xml:space="preserve">לא לגמרי תואם את </w:t>
      </w:r>
      <w:r w:rsidR="00FB5FCC">
        <w:rPr>
          <w:rFonts w:ascii="David" w:hAnsi="David" w:cs="David" w:hint="cs"/>
          <w:sz w:val="24"/>
          <w:szCs w:val="24"/>
          <w:rtl/>
        </w:rPr>
        <w:t>הנאמר ב</w:t>
      </w:r>
      <w:r>
        <w:rPr>
          <w:rFonts w:ascii="David" w:hAnsi="David" w:cs="David" w:hint="cs"/>
          <w:sz w:val="24"/>
          <w:szCs w:val="24"/>
          <w:rtl/>
        </w:rPr>
        <w:t>אמנת ברן)</w:t>
      </w:r>
      <w:r w:rsidR="008176FA">
        <w:rPr>
          <w:rFonts w:ascii="David" w:hAnsi="David" w:cs="David" w:hint="cs"/>
          <w:sz w:val="24"/>
          <w:szCs w:val="24"/>
          <w:rtl/>
        </w:rPr>
        <w:t>.</w:t>
      </w:r>
    </w:p>
    <w:p w14:paraId="64C82D55" w14:textId="77777777" w:rsidR="00FB5FCC" w:rsidRDefault="0010687C" w:rsidP="00610EA5">
      <w:pPr>
        <w:spacing w:line="360" w:lineRule="auto"/>
        <w:rPr>
          <w:rFonts w:ascii="David" w:hAnsi="David" w:cs="David"/>
          <w:sz w:val="24"/>
          <w:szCs w:val="24"/>
          <w:rtl/>
        </w:rPr>
      </w:pPr>
      <w:r w:rsidRPr="00FB5FCC">
        <w:rPr>
          <w:rFonts w:ascii="David" w:hAnsi="David" w:cs="David" w:hint="cs"/>
          <w:b/>
          <w:bCs/>
          <w:sz w:val="24"/>
          <w:szCs w:val="24"/>
          <w:rtl/>
        </w:rPr>
        <w:lastRenderedPageBreak/>
        <w:t>ארה"ב</w:t>
      </w:r>
      <w:r>
        <w:rPr>
          <w:rFonts w:ascii="David" w:hAnsi="David" w:cs="David" w:hint="cs"/>
          <w:sz w:val="24"/>
          <w:szCs w:val="24"/>
          <w:rtl/>
        </w:rPr>
        <w:t xml:space="preserve"> קובעת כי ההגנה של דיני זכויות יוצרים אמריקאים היא תלויה באם היצירה פורסמה או לא</w:t>
      </w:r>
      <w:r w:rsidR="00FB5FCC">
        <w:rPr>
          <w:rFonts w:ascii="David" w:hAnsi="David" w:cs="David" w:hint="cs"/>
          <w:sz w:val="24"/>
          <w:szCs w:val="24"/>
          <w:rtl/>
        </w:rPr>
        <w:t>.</w:t>
      </w:r>
    </w:p>
    <w:p w14:paraId="19831026" w14:textId="6477EAC4" w:rsidR="00412065" w:rsidRDefault="0010687C">
      <w:pPr>
        <w:pStyle w:val="a7"/>
        <w:numPr>
          <w:ilvl w:val="0"/>
          <w:numId w:val="41"/>
        </w:numPr>
        <w:spacing w:line="360" w:lineRule="auto"/>
        <w:rPr>
          <w:rFonts w:ascii="David" w:hAnsi="David" w:cs="David"/>
          <w:sz w:val="24"/>
          <w:szCs w:val="24"/>
        </w:rPr>
      </w:pPr>
      <w:r w:rsidRPr="00FB5FCC">
        <w:rPr>
          <w:rFonts w:ascii="David" w:hAnsi="David" w:cs="David" w:hint="cs"/>
          <w:sz w:val="24"/>
          <w:szCs w:val="24"/>
          <w:rtl/>
        </w:rPr>
        <w:t>אם הי</w:t>
      </w:r>
      <w:r w:rsidR="00FB5FCC">
        <w:rPr>
          <w:rFonts w:ascii="David" w:hAnsi="David" w:cs="David" w:hint="cs"/>
          <w:sz w:val="24"/>
          <w:szCs w:val="24"/>
          <w:rtl/>
        </w:rPr>
        <w:t>צירה</w:t>
      </w:r>
      <w:r w:rsidRPr="00FB5FCC">
        <w:rPr>
          <w:rFonts w:ascii="David" w:hAnsi="David" w:cs="David" w:hint="cs"/>
          <w:sz w:val="24"/>
          <w:szCs w:val="24"/>
          <w:rtl/>
        </w:rPr>
        <w:t xml:space="preserve"> לא פורסמה</w:t>
      </w:r>
      <w:r w:rsidR="00FB5FCC">
        <w:rPr>
          <w:rFonts w:ascii="David" w:hAnsi="David" w:cs="David" w:hint="cs"/>
          <w:sz w:val="24"/>
          <w:szCs w:val="24"/>
          <w:rtl/>
        </w:rPr>
        <w:t xml:space="preserve"> עדיין יש</w:t>
      </w:r>
      <w:r w:rsidRPr="00FB5FCC">
        <w:rPr>
          <w:rFonts w:ascii="David" w:hAnsi="David" w:cs="David" w:hint="cs"/>
          <w:sz w:val="24"/>
          <w:szCs w:val="24"/>
          <w:rtl/>
        </w:rPr>
        <w:t xml:space="preserve"> הגנה בדין האמריקאי</w:t>
      </w:r>
      <w:r w:rsidR="00FB5FCC">
        <w:rPr>
          <w:rFonts w:ascii="David" w:hAnsi="David" w:cs="David" w:hint="cs"/>
          <w:sz w:val="24"/>
          <w:szCs w:val="24"/>
          <w:rtl/>
        </w:rPr>
        <w:t xml:space="preserve"> (לעומת אמנת ברן שדורשת</w:t>
      </w:r>
      <w:r w:rsidR="00D81B52">
        <w:rPr>
          <w:rFonts w:ascii="David" w:hAnsi="David" w:cs="David" w:hint="cs"/>
          <w:sz w:val="24"/>
          <w:szCs w:val="24"/>
          <w:rtl/>
        </w:rPr>
        <w:t xml:space="preserve"> שתהיה נתין של מדינה חברה).</w:t>
      </w:r>
      <w:r w:rsidR="00412065">
        <w:rPr>
          <w:rFonts w:ascii="David" w:hAnsi="David" w:cs="David" w:hint="cs"/>
          <w:sz w:val="24"/>
          <w:szCs w:val="24"/>
          <w:rtl/>
        </w:rPr>
        <w:t xml:space="preserve"> </w:t>
      </w:r>
      <w:r w:rsidR="00412065">
        <w:rPr>
          <w:rFonts w:ascii="David" w:hAnsi="David" w:cs="David"/>
          <w:sz w:val="24"/>
          <w:szCs w:val="24"/>
          <w:rtl/>
        </w:rPr>
        <w:t>–</w:t>
      </w:r>
      <w:r w:rsidR="00412065">
        <w:rPr>
          <w:rFonts w:ascii="David" w:hAnsi="David" w:cs="David" w:hint="cs"/>
          <w:sz w:val="24"/>
          <w:szCs w:val="24"/>
          <w:rtl/>
        </w:rPr>
        <w:t xml:space="preserve"> לא ממש עוזר כי אם זה לא פורסם אין על מה לתבוע כ"כ.</w:t>
      </w:r>
      <w:r w:rsidR="00542A6B">
        <w:rPr>
          <w:rFonts w:ascii="David" w:hAnsi="David" w:cs="David" w:hint="cs"/>
          <w:sz w:val="24"/>
          <w:szCs w:val="24"/>
          <w:rtl/>
        </w:rPr>
        <w:t xml:space="preserve"> </w:t>
      </w:r>
    </w:p>
    <w:p w14:paraId="20CBC401" w14:textId="33CAA6DE" w:rsidR="00812566" w:rsidRDefault="00412065">
      <w:pPr>
        <w:pStyle w:val="a7"/>
        <w:numPr>
          <w:ilvl w:val="0"/>
          <w:numId w:val="41"/>
        </w:numPr>
        <w:spacing w:line="360" w:lineRule="auto"/>
        <w:rPr>
          <w:rFonts w:ascii="David" w:hAnsi="David" w:cs="David"/>
          <w:sz w:val="24"/>
          <w:szCs w:val="24"/>
        </w:rPr>
      </w:pPr>
      <w:r>
        <w:rPr>
          <w:rFonts w:ascii="David" w:hAnsi="David" w:cs="David" w:hint="cs"/>
          <w:sz w:val="24"/>
          <w:szCs w:val="24"/>
          <w:rtl/>
        </w:rPr>
        <w:t>יש הגנה אמריקאית על דברי</w:t>
      </w:r>
      <w:r w:rsidR="00542A6B">
        <w:rPr>
          <w:rFonts w:ascii="David" w:hAnsi="David" w:cs="David" w:hint="cs"/>
          <w:sz w:val="24"/>
          <w:szCs w:val="24"/>
          <w:rtl/>
        </w:rPr>
        <w:t>ם</w:t>
      </w:r>
      <w:r>
        <w:rPr>
          <w:rFonts w:ascii="David" w:hAnsi="David" w:cs="David" w:hint="cs"/>
          <w:sz w:val="24"/>
          <w:szCs w:val="24"/>
          <w:rtl/>
        </w:rPr>
        <w:t xml:space="preserve"> שכן פורס</w:t>
      </w:r>
      <w:r w:rsidR="00542A6B">
        <w:rPr>
          <w:rFonts w:ascii="David" w:hAnsi="David" w:cs="David" w:hint="cs"/>
          <w:sz w:val="24"/>
          <w:szCs w:val="24"/>
          <w:rtl/>
        </w:rPr>
        <w:t>ו</w:t>
      </w:r>
      <w:r w:rsidR="009D5A44">
        <w:rPr>
          <w:rFonts w:ascii="David" w:hAnsi="David" w:cs="David" w:hint="cs"/>
          <w:sz w:val="24"/>
          <w:szCs w:val="24"/>
          <w:rtl/>
        </w:rPr>
        <w:t xml:space="preserve"> אם מקיימים את 1</w:t>
      </w:r>
      <w:r w:rsidR="00542A6B">
        <w:rPr>
          <w:rFonts w:ascii="David" w:hAnsi="David" w:cs="David" w:hint="cs"/>
          <w:sz w:val="24"/>
          <w:szCs w:val="24"/>
          <w:rtl/>
        </w:rPr>
        <w:t xml:space="preserve"> מתוך 6 התנאים:</w:t>
      </w:r>
      <w:r w:rsidR="000E22A1">
        <w:rPr>
          <w:rFonts w:ascii="David" w:hAnsi="David" w:cs="David" w:hint="cs"/>
          <w:sz w:val="24"/>
          <w:szCs w:val="24"/>
          <w:rtl/>
        </w:rPr>
        <w:t xml:space="preserve"> (צריך לעמוד רק באחד מהתנאים).</w:t>
      </w:r>
    </w:p>
    <w:p w14:paraId="2965DCA1" w14:textId="77777777" w:rsidR="00812566" w:rsidRDefault="00D22217">
      <w:pPr>
        <w:pStyle w:val="a7"/>
        <w:numPr>
          <w:ilvl w:val="0"/>
          <w:numId w:val="42"/>
        </w:numPr>
        <w:spacing w:line="360" w:lineRule="auto"/>
        <w:rPr>
          <w:rFonts w:ascii="David" w:hAnsi="David" w:cs="David"/>
          <w:sz w:val="24"/>
          <w:szCs w:val="24"/>
        </w:rPr>
      </w:pPr>
      <w:r w:rsidRPr="00812566">
        <w:rPr>
          <w:rFonts w:ascii="David" w:hAnsi="David" w:cs="David" w:hint="cs"/>
          <w:sz w:val="24"/>
          <w:szCs w:val="24"/>
          <w:rtl/>
        </w:rPr>
        <w:t xml:space="preserve">אחד היוצרים הוא אמריקאי נתין ארה"ב </w:t>
      </w:r>
      <w:r w:rsidR="000E22A1" w:rsidRPr="00812566">
        <w:rPr>
          <w:rFonts w:ascii="David" w:hAnsi="David" w:cs="David" w:hint="cs"/>
          <w:sz w:val="24"/>
          <w:szCs w:val="24"/>
          <w:rtl/>
        </w:rPr>
        <w:t xml:space="preserve"> (דומה לאמנת ברן)</w:t>
      </w:r>
    </w:p>
    <w:p w14:paraId="3EF3D64E" w14:textId="77777777" w:rsidR="00812566" w:rsidRDefault="00D22217">
      <w:pPr>
        <w:pStyle w:val="a7"/>
        <w:numPr>
          <w:ilvl w:val="0"/>
          <w:numId w:val="42"/>
        </w:numPr>
        <w:spacing w:line="360" w:lineRule="auto"/>
        <w:rPr>
          <w:rFonts w:ascii="David" w:hAnsi="David" w:cs="David"/>
          <w:sz w:val="24"/>
          <w:szCs w:val="24"/>
        </w:rPr>
      </w:pPr>
      <w:r w:rsidRPr="00812566">
        <w:rPr>
          <w:rFonts w:ascii="David" w:hAnsi="David" w:cs="David" w:hint="cs"/>
          <w:sz w:val="24"/>
          <w:szCs w:val="24"/>
          <w:rtl/>
        </w:rPr>
        <w:t>הפרסום הראשון נעשה בארה"ב (דומה לאמנת ברן)</w:t>
      </w:r>
    </w:p>
    <w:p w14:paraId="77BD6BEF" w14:textId="5EEF75CB" w:rsidR="00812566" w:rsidRDefault="000E22A1">
      <w:pPr>
        <w:pStyle w:val="a7"/>
        <w:numPr>
          <w:ilvl w:val="0"/>
          <w:numId w:val="42"/>
        </w:numPr>
        <w:spacing w:line="360" w:lineRule="auto"/>
        <w:rPr>
          <w:rFonts w:ascii="David" w:hAnsi="David" w:cs="David"/>
          <w:sz w:val="24"/>
          <w:szCs w:val="24"/>
        </w:rPr>
      </w:pPr>
      <w:r w:rsidRPr="00812566">
        <w:rPr>
          <w:rFonts w:ascii="David" w:hAnsi="David" w:cs="David" w:hint="cs"/>
          <w:sz w:val="24"/>
          <w:szCs w:val="24"/>
          <w:rtl/>
        </w:rPr>
        <w:t xml:space="preserve">נשיא ארה"ב יכול להוציא צו להגנה על זכויות יוצרים למרות </w:t>
      </w:r>
      <w:r w:rsidR="009D5A44">
        <w:rPr>
          <w:rFonts w:ascii="David" w:hAnsi="David" w:cs="David" w:hint="cs"/>
          <w:sz w:val="24"/>
          <w:szCs w:val="24"/>
          <w:rtl/>
        </w:rPr>
        <w:t>שאותה יצירה או אותו אדם לא</w:t>
      </w:r>
      <w:r w:rsidRPr="00812566">
        <w:rPr>
          <w:rFonts w:ascii="David" w:hAnsi="David" w:cs="David" w:hint="cs"/>
          <w:sz w:val="24"/>
          <w:szCs w:val="24"/>
          <w:rtl/>
        </w:rPr>
        <w:t xml:space="preserve"> </w:t>
      </w:r>
      <w:r w:rsidR="00812566">
        <w:rPr>
          <w:rFonts w:ascii="David" w:hAnsi="David" w:cs="David" w:hint="cs"/>
          <w:sz w:val="24"/>
          <w:szCs w:val="24"/>
          <w:rtl/>
        </w:rPr>
        <w:t>עומדים בתנאי</w:t>
      </w:r>
      <w:r w:rsidR="009D5A44">
        <w:rPr>
          <w:rFonts w:ascii="David" w:hAnsi="David" w:cs="David" w:hint="cs"/>
          <w:sz w:val="24"/>
          <w:szCs w:val="24"/>
          <w:rtl/>
        </w:rPr>
        <w:t>ם</w:t>
      </w:r>
      <w:r w:rsidRPr="00812566">
        <w:rPr>
          <w:rFonts w:ascii="David" w:hAnsi="David" w:cs="David" w:hint="cs"/>
          <w:sz w:val="24"/>
          <w:szCs w:val="24"/>
          <w:rtl/>
        </w:rPr>
        <w:t>.</w:t>
      </w:r>
    </w:p>
    <w:p w14:paraId="5F76AB99" w14:textId="2386C490" w:rsidR="000E22A1" w:rsidRDefault="00812566">
      <w:pPr>
        <w:pStyle w:val="a7"/>
        <w:numPr>
          <w:ilvl w:val="0"/>
          <w:numId w:val="42"/>
        </w:numPr>
        <w:spacing w:line="360" w:lineRule="auto"/>
        <w:rPr>
          <w:rFonts w:ascii="David" w:hAnsi="David" w:cs="David"/>
          <w:sz w:val="24"/>
          <w:szCs w:val="24"/>
        </w:rPr>
      </w:pPr>
      <w:r>
        <w:rPr>
          <w:rFonts w:ascii="David" w:hAnsi="David" w:cs="David" w:hint="cs"/>
          <w:sz w:val="24"/>
          <w:szCs w:val="24"/>
          <w:rtl/>
        </w:rPr>
        <w:t xml:space="preserve">ניתן להגן על זכויות יוצרים אם </w:t>
      </w:r>
      <w:r w:rsidR="00603713" w:rsidRPr="00812566">
        <w:rPr>
          <w:rFonts w:ascii="David" w:hAnsi="David" w:cs="David" w:hint="cs"/>
          <w:sz w:val="24"/>
          <w:szCs w:val="24"/>
          <w:rtl/>
        </w:rPr>
        <w:t>פורסם על ידי האו"ם</w:t>
      </w:r>
      <w:r w:rsidRPr="00812566">
        <w:rPr>
          <w:rFonts w:ascii="David" w:hAnsi="David" w:cs="David" w:hint="cs"/>
          <w:sz w:val="24"/>
          <w:szCs w:val="24"/>
          <w:rtl/>
        </w:rPr>
        <w:t xml:space="preserve"> או ארגון מדינות ארה"ב</w:t>
      </w:r>
      <w:r>
        <w:rPr>
          <w:rFonts w:ascii="David" w:hAnsi="David" w:cs="David" w:hint="cs"/>
          <w:sz w:val="24"/>
          <w:szCs w:val="24"/>
          <w:rtl/>
        </w:rPr>
        <w:t xml:space="preserve"> </w:t>
      </w:r>
      <w:r w:rsidR="009D5A44">
        <w:rPr>
          <w:rFonts w:ascii="David" w:hAnsi="David" w:cs="David" w:hint="cs"/>
          <w:sz w:val="24"/>
          <w:szCs w:val="24"/>
          <w:rtl/>
        </w:rPr>
        <w:t>למרות שלא עומדים בתנאים.</w:t>
      </w:r>
    </w:p>
    <w:p w14:paraId="689B6C72" w14:textId="0B91CDE8" w:rsidR="0087717A" w:rsidRDefault="0087717A">
      <w:pPr>
        <w:pStyle w:val="a7"/>
        <w:numPr>
          <w:ilvl w:val="0"/>
          <w:numId w:val="42"/>
        </w:numPr>
        <w:spacing w:line="360" w:lineRule="auto"/>
        <w:rPr>
          <w:rFonts w:ascii="David" w:hAnsi="David" w:cs="David"/>
          <w:sz w:val="24"/>
          <w:szCs w:val="24"/>
        </w:rPr>
      </w:pPr>
      <w:r>
        <w:rPr>
          <w:rFonts w:ascii="David" w:hAnsi="David" w:cs="David" w:hint="cs"/>
          <w:sz w:val="24"/>
          <w:szCs w:val="24"/>
          <w:rtl/>
        </w:rPr>
        <w:t xml:space="preserve">אם יצירה פורסמה לראשונה באחת ממדינות אמנת ברן זה מספיק </w:t>
      </w:r>
      <w:r w:rsidR="005163C6">
        <w:rPr>
          <w:rFonts w:ascii="David" w:hAnsi="David" w:cs="David" w:hint="cs"/>
          <w:sz w:val="24"/>
          <w:szCs w:val="24"/>
          <w:rtl/>
        </w:rPr>
        <w:t xml:space="preserve">בשביל </w:t>
      </w:r>
      <w:r>
        <w:rPr>
          <w:rFonts w:ascii="David" w:hAnsi="David" w:cs="David" w:hint="cs"/>
          <w:sz w:val="24"/>
          <w:szCs w:val="24"/>
          <w:rtl/>
        </w:rPr>
        <w:t>לה</w:t>
      </w:r>
      <w:r w:rsidR="005163C6">
        <w:rPr>
          <w:rFonts w:ascii="David" w:hAnsi="David" w:cs="David" w:hint="cs"/>
          <w:sz w:val="24"/>
          <w:szCs w:val="24"/>
          <w:rtl/>
        </w:rPr>
        <w:t>י</w:t>
      </w:r>
      <w:r>
        <w:rPr>
          <w:rFonts w:ascii="David" w:hAnsi="David" w:cs="David" w:hint="cs"/>
          <w:sz w:val="24"/>
          <w:szCs w:val="24"/>
          <w:rtl/>
        </w:rPr>
        <w:t>כנס לדין האמריקאי.</w:t>
      </w:r>
    </w:p>
    <w:p w14:paraId="3477AD8E" w14:textId="09246277" w:rsidR="005163C6" w:rsidRDefault="005163C6" w:rsidP="005163C6">
      <w:pPr>
        <w:spacing w:line="360" w:lineRule="auto"/>
        <w:rPr>
          <w:rFonts w:ascii="David" w:hAnsi="David" w:cs="David"/>
          <w:sz w:val="24"/>
          <w:szCs w:val="24"/>
          <w:rtl/>
        </w:rPr>
      </w:pPr>
      <w:r>
        <w:rPr>
          <w:rFonts w:ascii="David" w:hAnsi="David" w:cs="David" w:hint="cs"/>
          <w:sz w:val="24"/>
          <w:szCs w:val="24"/>
          <w:rtl/>
        </w:rPr>
        <w:t>(</w:t>
      </w:r>
      <w:r w:rsidRPr="005163C6">
        <w:rPr>
          <w:rFonts w:ascii="David" w:hAnsi="David" w:cs="David" w:hint="cs"/>
          <w:sz w:val="24"/>
          <w:szCs w:val="24"/>
          <w:rtl/>
        </w:rPr>
        <w:t>אין שום זכות שאדם מקבל מעצם זה שהיא מוזכרת באמנת ברן. כאילו הזכויות ניתנות מכוח הדין האמריקאי ולא מכוח אמנת ברן</w:t>
      </w:r>
      <w:r>
        <w:rPr>
          <w:rFonts w:ascii="David" w:hAnsi="David" w:cs="David" w:hint="cs"/>
          <w:sz w:val="24"/>
          <w:szCs w:val="24"/>
          <w:rtl/>
        </w:rPr>
        <w:t>)</w:t>
      </w:r>
      <w:r w:rsidRPr="005163C6">
        <w:rPr>
          <w:rFonts w:ascii="David" w:hAnsi="David" w:cs="David" w:hint="cs"/>
          <w:sz w:val="24"/>
          <w:szCs w:val="24"/>
          <w:rtl/>
        </w:rPr>
        <w:t>.</w:t>
      </w:r>
    </w:p>
    <w:p w14:paraId="1D68BB3E" w14:textId="47F9FC8C" w:rsidR="004F3ADF" w:rsidRDefault="00601E71" w:rsidP="005163C6">
      <w:pPr>
        <w:spacing w:line="360" w:lineRule="auto"/>
        <w:rPr>
          <w:rFonts w:ascii="David" w:hAnsi="David" w:cs="David"/>
          <w:sz w:val="24"/>
          <w:szCs w:val="24"/>
          <w:rtl/>
        </w:rPr>
      </w:pPr>
      <w:r w:rsidRPr="00601E71">
        <w:rPr>
          <w:rFonts w:ascii="David" w:hAnsi="David" w:cs="David" w:hint="cs"/>
          <w:b/>
          <w:bCs/>
          <w:sz w:val="24"/>
          <w:szCs w:val="24"/>
          <w:rtl/>
        </w:rPr>
        <w:t xml:space="preserve">ישראל </w:t>
      </w:r>
      <w:r>
        <w:rPr>
          <w:rFonts w:ascii="David" w:hAnsi="David" w:cs="David" w:hint="cs"/>
          <w:sz w:val="24"/>
          <w:szCs w:val="24"/>
          <w:rtl/>
        </w:rPr>
        <w:t xml:space="preserve"> יותר מצומצם מהדין האמריקאי.</w:t>
      </w:r>
    </w:p>
    <w:p w14:paraId="11E368B6" w14:textId="3AE9FA14" w:rsidR="00601E71" w:rsidRDefault="00601E71" w:rsidP="005163C6">
      <w:pPr>
        <w:spacing w:line="360" w:lineRule="auto"/>
        <w:rPr>
          <w:rFonts w:ascii="David" w:hAnsi="David" w:cs="David"/>
          <w:sz w:val="24"/>
          <w:szCs w:val="24"/>
          <w:rtl/>
        </w:rPr>
      </w:pPr>
      <w:r>
        <w:rPr>
          <w:rFonts w:ascii="David" w:hAnsi="David" w:cs="David" w:hint="cs"/>
          <w:sz w:val="24"/>
          <w:szCs w:val="24"/>
          <w:rtl/>
        </w:rPr>
        <w:t xml:space="preserve">מי שרוצה להנות מהדין הישראלי על זכויות יוצרים צריך </w:t>
      </w:r>
      <w:r w:rsidRPr="00C8171D">
        <w:rPr>
          <w:rFonts w:ascii="David" w:hAnsi="David" w:cs="David" w:hint="cs"/>
          <w:sz w:val="24"/>
          <w:szCs w:val="24"/>
          <w:u w:val="single"/>
          <w:rtl/>
        </w:rPr>
        <w:t>זיקה לישראל:</w:t>
      </w:r>
      <w:r>
        <w:rPr>
          <w:rFonts w:ascii="David" w:hAnsi="David" w:cs="David" w:hint="cs"/>
          <w:sz w:val="24"/>
          <w:szCs w:val="24"/>
          <w:rtl/>
        </w:rPr>
        <w:t xml:space="preserve"> נתינות או היצירה פורסמה לראשונה בישראל. </w:t>
      </w:r>
      <w:r w:rsidR="00B94BDD">
        <w:rPr>
          <w:rFonts w:ascii="David" w:hAnsi="David" w:cs="David" w:hint="cs"/>
          <w:sz w:val="24"/>
          <w:szCs w:val="24"/>
          <w:rtl/>
        </w:rPr>
        <w:t>מדינה שרשומה באמנת ברן - השר רשאי לקבוע שהיצירות יהיו מגונות בישראל.</w:t>
      </w:r>
    </w:p>
    <w:p w14:paraId="385A1F21" w14:textId="3CD0AC2C" w:rsidR="005B491D" w:rsidRDefault="00C8171D" w:rsidP="00694A52">
      <w:pPr>
        <w:spacing w:line="360" w:lineRule="auto"/>
        <w:rPr>
          <w:rFonts w:ascii="David" w:hAnsi="David" w:cs="David"/>
          <w:sz w:val="24"/>
          <w:szCs w:val="24"/>
          <w:rtl/>
        </w:rPr>
      </w:pPr>
      <w:r w:rsidRPr="00454960">
        <w:rPr>
          <w:rFonts w:ascii="David" w:hAnsi="David" w:cs="David" w:hint="cs"/>
          <w:b/>
          <w:bCs/>
          <w:color w:val="0070C0"/>
          <w:sz w:val="24"/>
          <w:szCs w:val="24"/>
        </w:rPr>
        <w:t>K</w:t>
      </w:r>
      <w:r w:rsidRPr="00454960">
        <w:rPr>
          <w:rFonts w:ascii="David" w:hAnsi="David" w:cs="David"/>
          <w:b/>
          <w:bCs/>
          <w:color w:val="0070C0"/>
          <w:sz w:val="24"/>
          <w:szCs w:val="24"/>
        </w:rPr>
        <w:t xml:space="preserve">ernel </w:t>
      </w:r>
      <w:r w:rsidR="00D02D74" w:rsidRPr="00454960">
        <w:rPr>
          <w:rFonts w:ascii="David" w:hAnsi="David" w:cs="David"/>
          <w:b/>
          <w:bCs/>
          <w:color w:val="0070C0"/>
          <w:sz w:val="24"/>
          <w:szCs w:val="24"/>
        </w:rPr>
        <w:t>Records OY</w:t>
      </w:r>
      <w:r w:rsidRPr="00454960">
        <w:rPr>
          <w:rFonts w:ascii="David" w:hAnsi="David" w:cs="David"/>
          <w:b/>
          <w:bCs/>
          <w:color w:val="0070C0"/>
          <w:sz w:val="24"/>
          <w:szCs w:val="24"/>
        </w:rPr>
        <w:t xml:space="preserve"> </w:t>
      </w:r>
      <w:r w:rsidR="00454960" w:rsidRPr="00454960">
        <w:rPr>
          <w:rFonts w:ascii="David" w:hAnsi="David" w:cs="David"/>
          <w:b/>
          <w:bCs/>
          <w:color w:val="0070C0"/>
          <w:sz w:val="24"/>
          <w:szCs w:val="24"/>
        </w:rPr>
        <w:t xml:space="preserve">V Moseley </w:t>
      </w:r>
      <w:proofErr w:type="gramStart"/>
      <w:r w:rsidR="00454960" w:rsidRPr="00454960">
        <w:rPr>
          <w:rFonts w:ascii="David" w:hAnsi="David" w:cs="David"/>
          <w:b/>
          <w:bCs/>
          <w:color w:val="0070C0"/>
          <w:sz w:val="24"/>
          <w:szCs w:val="24"/>
        </w:rPr>
        <w:t xml:space="preserve">2012 </w:t>
      </w:r>
      <w:r w:rsidR="00454960" w:rsidRPr="00454960">
        <w:rPr>
          <w:rFonts w:ascii="David" w:hAnsi="David" w:cs="David" w:hint="cs"/>
          <w:b/>
          <w:bCs/>
          <w:color w:val="0070C0"/>
          <w:sz w:val="24"/>
          <w:szCs w:val="24"/>
          <w:rtl/>
        </w:rPr>
        <w:t xml:space="preserve"> -</w:t>
      </w:r>
      <w:proofErr w:type="gramEnd"/>
      <w:r w:rsidR="00454960" w:rsidRPr="00454960">
        <w:rPr>
          <w:rFonts w:ascii="David" w:hAnsi="David" w:cs="David" w:hint="cs"/>
          <w:b/>
          <w:bCs/>
          <w:color w:val="0070C0"/>
          <w:sz w:val="24"/>
          <w:szCs w:val="24"/>
          <w:rtl/>
        </w:rPr>
        <w:t xml:space="preserve"> </w:t>
      </w:r>
      <w:r w:rsidR="00454960">
        <w:rPr>
          <w:rFonts w:ascii="David" w:hAnsi="David" w:cs="David" w:hint="cs"/>
          <w:sz w:val="24"/>
          <w:szCs w:val="24"/>
          <w:rtl/>
        </w:rPr>
        <w:t xml:space="preserve">(פסק בו בית המשפט התחמק מלתת תשובה). </w:t>
      </w:r>
      <w:r w:rsidR="00D967E1">
        <w:rPr>
          <w:rFonts w:ascii="David" w:hAnsi="David" w:cs="David" w:hint="cs"/>
          <w:sz w:val="24"/>
          <w:szCs w:val="24"/>
          <w:rtl/>
        </w:rPr>
        <w:t>נורווגי שהוא סוג של 'מלחין'- (עושה מוסיקה במחשב)</w:t>
      </w:r>
      <w:r w:rsidR="00810C0D">
        <w:rPr>
          <w:rFonts w:ascii="David" w:hAnsi="David" w:cs="David" w:hint="cs"/>
          <w:sz w:val="24"/>
          <w:szCs w:val="24"/>
          <w:rtl/>
        </w:rPr>
        <w:t xml:space="preserve">. </w:t>
      </w:r>
      <w:r w:rsidR="00B20D64">
        <w:rPr>
          <w:rFonts w:ascii="David" w:hAnsi="David" w:cs="David" w:hint="cs"/>
          <w:sz w:val="24"/>
          <w:szCs w:val="24"/>
          <w:rtl/>
        </w:rPr>
        <w:t>אדם אוסטרלי קיבל אישור לפרסם את "המוסיקה" הזו</w:t>
      </w:r>
      <w:r w:rsidR="00C2197E">
        <w:rPr>
          <w:rFonts w:ascii="David" w:hAnsi="David" w:cs="David" w:hint="cs"/>
          <w:sz w:val="24"/>
          <w:szCs w:val="24"/>
          <w:rtl/>
        </w:rPr>
        <w:t xml:space="preserve"> מהיוצר הנורווגי לפרסום באוסטרליה</w:t>
      </w:r>
      <w:r w:rsidR="00B20D64">
        <w:rPr>
          <w:rFonts w:ascii="David" w:hAnsi="David" w:cs="David" w:hint="cs"/>
          <w:sz w:val="24"/>
          <w:szCs w:val="24"/>
          <w:rtl/>
        </w:rPr>
        <w:t>.</w:t>
      </w:r>
      <w:r w:rsidR="00C2197E">
        <w:rPr>
          <w:rFonts w:ascii="David" w:hAnsi="David" w:cs="David" w:hint="cs"/>
          <w:sz w:val="24"/>
          <w:szCs w:val="24"/>
          <w:rtl/>
        </w:rPr>
        <w:t xml:space="preserve"> לאחר מכון זה פורסם ללא רשות באתר בשוודיה.</w:t>
      </w:r>
      <w:r w:rsidR="00694A52">
        <w:rPr>
          <w:rFonts w:ascii="David" w:hAnsi="David" w:cs="David" w:hint="cs"/>
          <w:sz w:val="24"/>
          <w:szCs w:val="24"/>
          <w:rtl/>
        </w:rPr>
        <w:t xml:space="preserve"> </w:t>
      </w:r>
      <w:r w:rsidR="00C22CE1" w:rsidRPr="00694A52">
        <w:rPr>
          <w:rFonts w:ascii="David" w:hAnsi="David" w:cs="David" w:hint="cs"/>
          <w:sz w:val="24"/>
          <w:szCs w:val="24"/>
          <w:rtl/>
        </w:rPr>
        <w:t>מה ייחשב למקום הפרסום הראשון? הנורווג</w:t>
      </w:r>
      <w:r w:rsidR="00C22CE1" w:rsidRPr="00694A52">
        <w:rPr>
          <w:rFonts w:ascii="David" w:hAnsi="David" w:cs="David" w:hint="eastAsia"/>
          <w:sz w:val="24"/>
          <w:szCs w:val="24"/>
          <w:rtl/>
        </w:rPr>
        <w:t>י</w:t>
      </w:r>
      <w:r w:rsidR="00C22CE1" w:rsidRPr="00694A52">
        <w:rPr>
          <w:rFonts w:ascii="David" w:hAnsi="David" w:cs="David" w:hint="cs"/>
          <w:sz w:val="24"/>
          <w:szCs w:val="24"/>
          <w:rtl/>
        </w:rPr>
        <w:t xml:space="preserve"> יצר את זה בנורבגיה, זה פורסם באוסטרליה ולאחר מכן פורסם גם בשוודיה.</w:t>
      </w:r>
      <w:r w:rsidR="00D90B11" w:rsidRPr="00694A52">
        <w:rPr>
          <w:rFonts w:ascii="David" w:hAnsi="David" w:cs="David" w:hint="cs"/>
          <w:sz w:val="24"/>
          <w:szCs w:val="24"/>
          <w:rtl/>
        </w:rPr>
        <w:t xml:space="preserve"> (אם יצירה היא אמריקאית יש חובת רישום).</w:t>
      </w:r>
      <w:r w:rsidR="00694A52">
        <w:rPr>
          <w:rFonts w:ascii="David" w:hAnsi="David" w:cs="David" w:hint="cs"/>
          <w:sz w:val="24"/>
          <w:szCs w:val="24"/>
          <w:rtl/>
        </w:rPr>
        <w:t xml:space="preserve"> </w:t>
      </w:r>
      <w:r w:rsidR="00B509DF" w:rsidRPr="00694A52">
        <w:rPr>
          <w:rFonts w:ascii="David" w:hAnsi="David" w:cs="David" w:hint="cs"/>
          <w:b/>
          <w:bCs/>
          <w:sz w:val="24"/>
          <w:szCs w:val="24"/>
          <w:rtl/>
        </w:rPr>
        <w:t>בית המשפט</w:t>
      </w:r>
      <w:r w:rsidR="00B509DF" w:rsidRPr="00694A52">
        <w:rPr>
          <w:rFonts w:ascii="David" w:hAnsi="David" w:cs="David" w:hint="cs"/>
          <w:sz w:val="24"/>
          <w:szCs w:val="24"/>
          <w:rtl/>
        </w:rPr>
        <w:t xml:space="preserve"> קבע </w:t>
      </w:r>
      <w:r w:rsidR="00694A52" w:rsidRPr="00694A52">
        <w:rPr>
          <w:rFonts w:ascii="David" w:hAnsi="David" w:cs="David" w:hint="cs"/>
          <w:sz w:val="24"/>
          <w:szCs w:val="24"/>
          <w:rtl/>
        </w:rPr>
        <w:t>ש</w:t>
      </w:r>
      <w:r w:rsidR="00B509DF" w:rsidRPr="00694A52">
        <w:rPr>
          <w:rFonts w:ascii="David" w:hAnsi="David" w:cs="David" w:hint="cs"/>
          <w:sz w:val="24"/>
          <w:szCs w:val="24"/>
          <w:rtl/>
        </w:rPr>
        <w:t>אין מספיק ראיות כדי לקבוע</w:t>
      </w:r>
      <w:r w:rsidR="00694A52" w:rsidRPr="00694A52">
        <w:rPr>
          <w:rFonts w:ascii="David" w:hAnsi="David" w:cs="David" w:hint="cs"/>
          <w:sz w:val="24"/>
          <w:szCs w:val="24"/>
          <w:rtl/>
        </w:rPr>
        <w:t xml:space="preserve"> מהו מקום הפרסום הראשון. </w:t>
      </w:r>
      <w:r w:rsidR="00B509DF" w:rsidRPr="00694A52">
        <w:rPr>
          <w:rFonts w:ascii="David" w:hAnsi="David" w:cs="David" w:hint="cs"/>
          <w:sz w:val="24"/>
          <w:szCs w:val="24"/>
          <w:rtl/>
        </w:rPr>
        <w:t xml:space="preserve"> </w:t>
      </w:r>
      <w:r w:rsidR="00B1320E">
        <w:rPr>
          <w:rFonts w:ascii="David" w:hAnsi="David" w:cs="David" w:hint="cs"/>
          <w:sz w:val="24"/>
          <w:szCs w:val="24"/>
          <w:rtl/>
        </w:rPr>
        <w:t xml:space="preserve">(הנתבע אמר שמדובר בפרסום ראשון בכל העולם כי זה פורסם </w:t>
      </w:r>
      <w:r w:rsidR="005B2054">
        <w:rPr>
          <w:rFonts w:ascii="David" w:hAnsi="David" w:cs="David" w:hint="cs"/>
          <w:sz w:val="24"/>
          <w:szCs w:val="24"/>
          <w:rtl/>
        </w:rPr>
        <w:t>באינטרנט</w:t>
      </w:r>
      <w:r w:rsidR="00B1320E">
        <w:rPr>
          <w:rFonts w:ascii="David" w:hAnsi="David" w:cs="David" w:hint="cs"/>
          <w:sz w:val="24"/>
          <w:szCs w:val="24"/>
          <w:rtl/>
        </w:rPr>
        <w:t xml:space="preserve"> וזה טוב לו כי הדין האמריקאי דורש רישום </w:t>
      </w:r>
      <w:r w:rsidR="005B2054">
        <w:rPr>
          <w:rFonts w:ascii="David" w:hAnsi="David" w:cs="David" w:hint="cs"/>
          <w:sz w:val="24"/>
          <w:szCs w:val="24"/>
          <w:rtl/>
        </w:rPr>
        <w:t>ובגלל שלא נרשם זה לא יזכה להגנה של זכויות יוצרים</w:t>
      </w:r>
      <w:r w:rsidR="00EC141E">
        <w:rPr>
          <w:rFonts w:ascii="David" w:hAnsi="David" w:cs="David" w:hint="cs"/>
          <w:sz w:val="24"/>
          <w:szCs w:val="24"/>
          <w:rtl/>
        </w:rPr>
        <w:t xml:space="preserve"> , אם אתה זר אין חובת רישום</w:t>
      </w:r>
      <w:r w:rsidR="005B2054">
        <w:rPr>
          <w:rFonts w:ascii="David" w:hAnsi="David" w:cs="David" w:hint="cs"/>
          <w:sz w:val="24"/>
          <w:szCs w:val="24"/>
          <w:rtl/>
        </w:rPr>
        <w:t>).</w:t>
      </w:r>
    </w:p>
    <w:p w14:paraId="78A174A1" w14:textId="291BE49F" w:rsidR="00D02D74" w:rsidRPr="00D02D74" w:rsidRDefault="00D02D74" w:rsidP="00694A52">
      <w:pPr>
        <w:spacing w:line="360" w:lineRule="auto"/>
        <w:rPr>
          <w:rFonts w:ascii="David" w:hAnsi="David" w:cs="David"/>
          <w:sz w:val="24"/>
          <w:szCs w:val="24"/>
          <w:rtl/>
        </w:rPr>
      </w:pPr>
      <w:r>
        <w:rPr>
          <w:rFonts w:ascii="David" w:hAnsi="David" w:cs="David" w:hint="cs"/>
          <w:sz w:val="24"/>
          <w:szCs w:val="24"/>
          <w:rtl/>
        </w:rPr>
        <w:t>*</w:t>
      </w:r>
      <w:r w:rsidRPr="00D02D74">
        <w:rPr>
          <w:rFonts w:ascii="David" w:hAnsi="David" w:cs="David" w:hint="cs"/>
          <w:sz w:val="24"/>
          <w:szCs w:val="24"/>
          <w:rtl/>
        </w:rPr>
        <w:t>אנשים רבים מעדיפים לתבוע בארה"ב (גם אם לא תמיד יש קשר) וזה כי הפיצויים ללא הוכחת נזק די גבוהים.</w:t>
      </w:r>
    </w:p>
    <w:p w14:paraId="39BFA54C" w14:textId="4997E025" w:rsidR="00694A52" w:rsidRDefault="00F15DF8" w:rsidP="00694A52">
      <w:pPr>
        <w:spacing w:line="360" w:lineRule="auto"/>
        <w:rPr>
          <w:rFonts w:ascii="David" w:hAnsi="David" w:cs="David"/>
          <w:sz w:val="24"/>
          <w:szCs w:val="24"/>
          <w:rtl/>
        </w:rPr>
      </w:pPr>
      <w:r w:rsidRPr="00480B5F">
        <w:rPr>
          <w:rFonts w:ascii="David" w:hAnsi="David" w:cs="David" w:hint="cs"/>
          <w:b/>
          <w:bCs/>
          <w:color w:val="0070C0"/>
          <w:sz w:val="24"/>
          <w:szCs w:val="24"/>
        </w:rPr>
        <w:t>S</w:t>
      </w:r>
      <w:r w:rsidRPr="00480B5F">
        <w:rPr>
          <w:rFonts w:ascii="David" w:hAnsi="David" w:cs="David"/>
          <w:b/>
          <w:bCs/>
          <w:color w:val="0070C0"/>
          <w:sz w:val="24"/>
          <w:szCs w:val="24"/>
        </w:rPr>
        <w:t xml:space="preserve">chmid Brothers Inc v </w:t>
      </w:r>
      <w:proofErr w:type="spellStart"/>
      <w:r w:rsidRPr="00480B5F">
        <w:rPr>
          <w:rFonts w:ascii="David" w:hAnsi="David" w:cs="David"/>
          <w:b/>
          <w:bCs/>
          <w:color w:val="0070C0"/>
          <w:sz w:val="24"/>
          <w:szCs w:val="24"/>
        </w:rPr>
        <w:t>Genossenschaft</w:t>
      </w:r>
      <w:proofErr w:type="spellEnd"/>
      <w:r w:rsidR="007E3A3F" w:rsidRPr="00480B5F">
        <w:rPr>
          <w:rFonts w:ascii="David" w:hAnsi="David" w:cs="David"/>
          <w:b/>
          <w:bCs/>
          <w:color w:val="0070C0"/>
          <w:sz w:val="24"/>
          <w:szCs w:val="24"/>
        </w:rPr>
        <w:t xml:space="preserve"> der </w:t>
      </w:r>
      <w:proofErr w:type="spellStart"/>
      <w:r w:rsidR="007E3A3F" w:rsidRPr="00480B5F">
        <w:rPr>
          <w:rFonts w:ascii="David" w:hAnsi="David" w:cs="David"/>
          <w:b/>
          <w:bCs/>
          <w:color w:val="0070C0"/>
          <w:sz w:val="24"/>
          <w:szCs w:val="24"/>
        </w:rPr>
        <w:t>Franziskanerinnen</w:t>
      </w:r>
      <w:proofErr w:type="spellEnd"/>
      <w:r w:rsidR="007E3A3F" w:rsidRPr="00480B5F">
        <w:rPr>
          <w:rFonts w:ascii="David" w:hAnsi="David" w:cs="David"/>
          <w:b/>
          <w:bCs/>
          <w:color w:val="0070C0"/>
          <w:sz w:val="24"/>
          <w:szCs w:val="24"/>
        </w:rPr>
        <w:t xml:space="preserve"> von </w:t>
      </w:r>
      <w:proofErr w:type="spellStart"/>
      <w:r w:rsidR="007E3A3F" w:rsidRPr="00480B5F">
        <w:rPr>
          <w:rFonts w:ascii="David" w:hAnsi="David" w:cs="David"/>
          <w:b/>
          <w:bCs/>
          <w:color w:val="0070C0"/>
          <w:sz w:val="24"/>
          <w:szCs w:val="24"/>
        </w:rPr>
        <w:t>Siess</w:t>
      </w:r>
      <w:r w:rsidR="00480B5F" w:rsidRPr="00480B5F">
        <w:rPr>
          <w:rFonts w:ascii="David" w:hAnsi="David" w:cs="David"/>
          <w:b/>
          <w:bCs/>
          <w:color w:val="0070C0"/>
          <w:sz w:val="24"/>
          <w:szCs w:val="24"/>
        </w:rPr>
        <w:t>en</w:t>
      </w:r>
      <w:proofErr w:type="spellEnd"/>
      <w:r w:rsidR="00480B5F" w:rsidRPr="00480B5F">
        <w:rPr>
          <w:rFonts w:ascii="David" w:hAnsi="David" w:cs="David"/>
          <w:b/>
          <w:bCs/>
          <w:color w:val="0070C0"/>
          <w:sz w:val="24"/>
          <w:szCs w:val="24"/>
        </w:rPr>
        <w:t xml:space="preserve"> 1977</w:t>
      </w:r>
      <w:r w:rsidR="00480B5F" w:rsidRPr="00480B5F">
        <w:rPr>
          <w:rFonts w:ascii="David" w:hAnsi="David" w:cs="David" w:hint="cs"/>
          <w:b/>
          <w:bCs/>
          <w:color w:val="0070C0"/>
          <w:sz w:val="24"/>
          <w:szCs w:val="24"/>
          <w:rtl/>
        </w:rPr>
        <w:t xml:space="preserve"> </w:t>
      </w:r>
      <w:r w:rsidR="00B1320E">
        <w:rPr>
          <w:rFonts w:ascii="David" w:hAnsi="David" w:cs="David"/>
          <w:b/>
          <w:bCs/>
          <w:color w:val="0070C0"/>
          <w:sz w:val="24"/>
          <w:szCs w:val="24"/>
          <w:rtl/>
        </w:rPr>
        <w:t>–</w:t>
      </w:r>
      <w:r w:rsidR="00480B5F">
        <w:rPr>
          <w:rFonts w:ascii="David" w:hAnsi="David" w:cs="David" w:hint="cs"/>
          <w:b/>
          <w:bCs/>
          <w:color w:val="0070C0"/>
          <w:sz w:val="24"/>
          <w:szCs w:val="24"/>
          <w:rtl/>
        </w:rPr>
        <w:t xml:space="preserve"> </w:t>
      </w:r>
      <w:r w:rsidR="00B1320E">
        <w:rPr>
          <w:rFonts w:ascii="David" w:hAnsi="David" w:cs="David" w:hint="cs"/>
          <w:sz w:val="24"/>
          <w:szCs w:val="24"/>
          <w:rtl/>
        </w:rPr>
        <w:t>העתקה של צלחת בארה"ב ובגרמניה</w:t>
      </w:r>
      <w:r w:rsidR="00451887">
        <w:rPr>
          <w:rFonts w:ascii="David" w:hAnsi="David" w:cs="David" w:hint="cs"/>
          <w:sz w:val="24"/>
          <w:szCs w:val="24"/>
          <w:rtl/>
        </w:rPr>
        <w:t xml:space="preserve"> על ידי אותו מעתיק.</w:t>
      </w:r>
      <w:r w:rsidR="00374BCD">
        <w:rPr>
          <w:rFonts w:ascii="David" w:hAnsi="David" w:cs="David" w:hint="cs"/>
          <w:sz w:val="24"/>
          <w:szCs w:val="24"/>
          <w:rtl/>
        </w:rPr>
        <w:t xml:space="preserve"> היוצר תבע גם בארה"ב וגם בגרמניה. זה אותו תובע ואותו נתבע בסיפור. הנתבע טען שלא ניתן לתבוע אותי בשני המקומות. בית המשפט הגרמני טען שאין חובת השהייה עד שיהיה פסק דין </w:t>
      </w:r>
      <w:r w:rsidR="00CF5D4A">
        <w:rPr>
          <w:rFonts w:ascii="David" w:hAnsi="David" w:cs="David" w:hint="cs"/>
          <w:sz w:val="24"/>
          <w:szCs w:val="24"/>
          <w:rtl/>
        </w:rPr>
        <w:t xml:space="preserve">אמריקאי. (קודם תבעו בארה"ב ואז בגרמניה). האם ניתן לתבוע על כל הפיצויים סביב העולם? </w:t>
      </w:r>
      <w:r w:rsidR="0073537A">
        <w:rPr>
          <w:rFonts w:ascii="David" w:hAnsi="David" w:cs="David" w:hint="cs"/>
          <w:sz w:val="24"/>
          <w:szCs w:val="24"/>
          <w:rtl/>
        </w:rPr>
        <w:t>כן</w:t>
      </w:r>
      <w:r w:rsidR="005D247F">
        <w:rPr>
          <w:rFonts w:ascii="David" w:hAnsi="David" w:cs="David" w:hint="cs"/>
          <w:sz w:val="24"/>
          <w:szCs w:val="24"/>
          <w:rtl/>
        </w:rPr>
        <w:t>.</w:t>
      </w:r>
      <w:r w:rsidR="0073537A">
        <w:rPr>
          <w:rFonts w:ascii="David" w:hAnsi="David" w:cs="David" w:hint="cs"/>
          <w:sz w:val="24"/>
          <w:szCs w:val="24"/>
          <w:rtl/>
        </w:rPr>
        <w:t xml:space="preserve"> אך אחרי שקיבלת פיצוי על הפרות במקום פלוני לא תקבל פיצוי נוסף על אותה הפרה בבית משפט של מדינה אחרת.</w:t>
      </w:r>
    </w:p>
    <w:p w14:paraId="0EBCD789" w14:textId="711450DD" w:rsidR="00815066" w:rsidRDefault="00815066" w:rsidP="00694A52">
      <w:pPr>
        <w:spacing w:line="360" w:lineRule="auto"/>
        <w:rPr>
          <w:rFonts w:ascii="David" w:hAnsi="David" w:cs="David"/>
          <w:sz w:val="24"/>
          <w:szCs w:val="24"/>
          <w:rtl/>
        </w:rPr>
      </w:pPr>
      <w:r w:rsidRPr="00A8663C">
        <w:rPr>
          <w:rFonts w:ascii="David" w:hAnsi="David" w:cs="David"/>
          <w:b/>
          <w:bCs/>
          <w:color w:val="0070C0"/>
          <w:sz w:val="24"/>
          <w:szCs w:val="24"/>
        </w:rPr>
        <w:t xml:space="preserve">Peter </w:t>
      </w:r>
      <w:proofErr w:type="spellStart"/>
      <w:r w:rsidRPr="00A8663C">
        <w:rPr>
          <w:rFonts w:ascii="David" w:hAnsi="David" w:cs="David"/>
          <w:b/>
          <w:bCs/>
          <w:color w:val="0070C0"/>
          <w:sz w:val="24"/>
          <w:szCs w:val="24"/>
        </w:rPr>
        <w:t>Pinckeny</w:t>
      </w:r>
      <w:proofErr w:type="spellEnd"/>
      <w:r w:rsidRPr="00A8663C">
        <w:rPr>
          <w:rFonts w:ascii="David" w:hAnsi="David" w:cs="David"/>
          <w:b/>
          <w:bCs/>
          <w:color w:val="0070C0"/>
          <w:sz w:val="24"/>
          <w:szCs w:val="24"/>
        </w:rPr>
        <w:t xml:space="preserve"> v KDG </w:t>
      </w:r>
      <w:proofErr w:type="gramStart"/>
      <w:r w:rsidRPr="00A8663C">
        <w:rPr>
          <w:rFonts w:ascii="David" w:hAnsi="David" w:cs="David"/>
          <w:b/>
          <w:bCs/>
          <w:color w:val="0070C0"/>
          <w:sz w:val="24"/>
          <w:szCs w:val="24"/>
        </w:rPr>
        <w:t xml:space="preserve">2013 </w:t>
      </w:r>
      <w:r w:rsidRPr="00A8663C">
        <w:rPr>
          <w:rFonts w:ascii="David" w:hAnsi="David" w:cs="David" w:hint="cs"/>
          <w:b/>
          <w:bCs/>
          <w:color w:val="0070C0"/>
          <w:sz w:val="24"/>
          <w:szCs w:val="24"/>
          <w:rtl/>
        </w:rPr>
        <w:t xml:space="preserve"> -</w:t>
      </w:r>
      <w:proofErr w:type="gramEnd"/>
      <w:r w:rsidRPr="00A8663C">
        <w:rPr>
          <w:rFonts w:ascii="David" w:hAnsi="David" w:cs="David" w:hint="cs"/>
          <w:b/>
          <w:bCs/>
          <w:color w:val="0070C0"/>
          <w:sz w:val="24"/>
          <w:szCs w:val="24"/>
          <w:rtl/>
        </w:rPr>
        <w:t xml:space="preserve"> </w:t>
      </w:r>
      <w:r w:rsidR="0076080E">
        <w:rPr>
          <w:rFonts w:ascii="David" w:hAnsi="David" w:cs="David" w:hint="cs"/>
          <w:sz w:val="24"/>
          <w:szCs w:val="24"/>
          <w:rtl/>
        </w:rPr>
        <w:t>תיק אירופאי. מדובר במוסיקה צרפתית</w:t>
      </w:r>
      <w:r w:rsidR="000E4352">
        <w:rPr>
          <w:rFonts w:ascii="David" w:hAnsi="David" w:cs="David" w:hint="cs"/>
          <w:sz w:val="24"/>
          <w:szCs w:val="24"/>
          <w:rtl/>
        </w:rPr>
        <w:t>,</w:t>
      </w:r>
      <w:r w:rsidR="0076080E">
        <w:rPr>
          <w:rFonts w:ascii="David" w:hAnsi="David" w:cs="David" w:hint="cs"/>
          <w:sz w:val="24"/>
          <w:szCs w:val="24"/>
          <w:rtl/>
        </w:rPr>
        <w:t xml:space="preserve"> העתקה</w:t>
      </w:r>
      <w:r w:rsidR="000E4352">
        <w:rPr>
          <w:rFonts w:ascii="David" w:hAnsi="David" w:cs="David" w:hint="cs"/>
          <w:sz w:val="24"/>
          <w:szCs w:val="24"/>
          <w:rtl/>
        </w:rPr>
        <w:t xml:space="preserve"> נעשתה</w:t>
      </w:r>
      <w:r w:rsidR="0076080E">
        <w:rPr>
          <w:rFonts w:ascii="David" w:hAnsi="David" w:cs="David" w:hint="cs"/>
          <w:sz w:val="24"/>
          <w:szCs w:val="24"/>
          <w:rtl/>
        </w:rPr>
        <w:t xml:space="preserve"> באוסטריה והפצה בבריטניה. גם העתקה ו</w:t>
      </w:r>
      <w:r w:rsidR="000E4352">
        <w:rPr>
          <w:rFonts w:ascii="David" w:hAnsi="David" w:cs="David" w:hint="cs"/>
          <w:sz w:val="24"/>
          <w:szCs w:val="24"/>
          <w:rtl/>
        </w:rPr>
        <w:t>גם ההפ</w:t>
      </w:r>
      <w:r w:rsidR="0076080E">
        <w:rPr>
          <w:rFonts w:ascii="David" w:hAnsi="David" w:cs="David" w:hint="cs"/>
          <w:sz w:val="24"/>
          <w:szCs w:val="24"/>
          <w:rtl/>
        </w:rPr>
        <w:t>צה נעשו ללא רשות. השאלה שנשאלה היא שאלת הסמכות. התובע תבע בצרפת</w:t>
      </w:r>
      <w:r w:rsidR="00A8663C">
        <w:rPr>
          <w:rFonts w:ascii="David" w:hAnsi="David" w:cs="David" w:hint="cs"/>
          <w:sz w:val="24"/>
          <w:szCs w:val="24"/>
          <w:rtl/>
        </w:rPr>
        <w:t xml:space="preserve"> </w:t>
      </w:r>
      <w:r w:rsidR="00A8663C">
        <w:rPr>
          <w:rFonts w:ascii="David" w:hAnsi="David" w:cs="David"/>
          <w:sz w:val="24"/>
          <w:szCs w:val="24"/>
          <w:rtl/>
        </w:rPr>
        <w:t>–</w:t>
      </w:r>
      <w:r w:rsidR="00A8663C">
        <w:rPr>
          <w:rFonts w:ascii="David" w:hAnsi="David" w:cs="David" w:hint="cs"/>
          <w:sz w:val="24"/>
          <w:szCs w:val="24"/>
          <w:rtl/>
        </w:rPr>
        <w:t xml:space="preserve"> היוצר אומנם צרפתי אבל ההפרות היו במדינות שונות. </w:t>
      </w:r>
      <w:r w:rsidR="000E4352">
        <w:rPr>
          <w:rFonts w:ascii="David" w:hAnsi="David" w:cs="David" w:hint="cs"/>
          <w:sz w:val="24"/>
          <w:szCs w:val="24"/>
          <w:rtl/>
        </w:rPr>
        <w:t xml:space="preserve">אז השאלה היא </w:t>
      </w:r>
      <w:r w:rsidR="00A8663C">
        <w:rPr>
          <w:rFonts w:ascii="David" w:hAnsi="David" w:cs="David" w:hint="cs"/>
          <w:sz w:val="24"/>
          <w:szCs w:val="24"/>
          <w:rtl/>
        </w:rPr>
        <w:t>האם ניתן במצב כזה לתבוע בצרפת</w:t>
      </w:r>
      <w:r w:rsidR="000E4352">
        <w:rPr>
          <w:rFonts w:ascii="David" w:hAnsi="David" w:cs="David" w:hint="cs"/>
          <w:sz w:val="24"/>
          <w:szCs w:val="24"/>
          <w:rtl/>
        </w:rPr>
        <w:t xml:space="preserve"> יש לבית המשפט סמכות</w:t>
      </w:r>
      <w:r w:rsidR="00A8663C">
        <w:rPr>
          <w:rFonts w:ascii="David" w:hAnsi="David" w:cs="David" w:hint="cs"/>
          <w:sz w:val="24"/>
          <w:szCs w:val="24"/>
          <w:rtl/>
        </w:rPr>
        <w:t xml:space="preserve">? </w:t>
      </w:r>
      <w:r w:rsidR="000E4352">
        <w:rPr>
          <w:rFonts w:ascii="David" w:hAnsi="David" w:cs="David" w:hint="cs"/>
          <w:sz w:val="24"/>
          <w:szCs w:val="24"/>
          <w:rtl/>
        </w:rPr>
        <w:t xml:space="preserve">נקבע כי </w:t>
      </w:r>
      <w:r w:rsidR="00A8663C">
        <w:rPr>
          <w:rFonts w:ascii="David" w:hAnsi="David" w:cs="David" w:hint="cs"/>
          <w:sz w:val="24"/>
          <w:szCs w:val="24"/>
          <w:rtl/>
        </w:rPr>
        <w:t>יש סמכות לשמוע את התיק הזה. מדובר גם בפורם נאות.</w:t>
      </w:r>
      <w:r w:rsidR="00A948C7">
        <w:rPr>
          <w:rFonts w:ascii="David" w:hAnsi="David" w:cs="David" w:hint="cs"/>
          <w:sz w:val="24"/>
          <w:szCs w:val="24"/>
          <w:rtl/>
        </w:rPr>
        <w:t xml:space="preserve"> אך ב</w:t>
      </w:r>
      <w:r w:rsidR="00A8663C">
        <w:rPr>
          <w:rFonts w:ascii="David" w:hAnsi="David" w:cs="David" w:hint="cs"/>
          <w:sz w:val="24"/>
          <w:szCs w:val="24"/>
          <w:rtl/>
        </w:rPr>
        <w:t>תי המשפט הצרפתיים יכולים להעניק פיצויים רק על מה שנעשה בצרפת (</w:t>
      </w:r>
      <w:r w:rsidR="00A948C7">
        <w:rPr>
          <w:rFonts w:ascii="David" w:hAnsi="David" w:cs="David" w:hint="cs"/>
          <w:sz w:val="24"/>
          <w:szCs w:val="24"/>
          <w:rtl/>
        </w:rPr>
        <w:t xml:space="preserve">תכלס יש רק סמכות לשמוע את הנעשה אבל לא לפצות את הכול.  זה </w:t>
      </w:r>
      <w:r w:rsidR="00A8663C">
        <w:rPr>
          <w:rFonts w:ascii="David" w:hAnsi="David" w:cs="David" w:hint="cs"/>
          <w:sz w:val="24"/>
          <w:szCs w:val="24"/>
          <w:rtl/>
        </w:rPr>
        <w:t>מצמצם מאוד את הפיצויים שניתן לקבל</w:t>
      </w:r>
      <w:r w:rsidR="00A948C7">
        <w:rPr>
          <w:rFonts w:ascii="David" w:hAnsi="David" w:cs="David" w:hint="cs"/>
          <w:sz w:val="24"/>
          <w:szCs w:val="24"/>
          <w:rtl/>
        </w:rPr>
        <w:t xml:space="preserve">). כמו כן, </w:t>
      </w:r>
      <w:proofErr w:type="spellStart"/>
      <w:r w:rsidR="00A8663C" w:rsidRPr="005D247F">
        <w:rPr>
          <w:rFonts w:ascii="David" w:hAnsi="David" w:cs="David" w:hint="cs"/>
          <w:sz w:val="24"/>
          <w:szCs w:val="24"/>
          <w:u w:val="single"/>
          <w:rtl/>
        </w:rPr>
        <w:t>ה</w:t>
      </w:r>
      <w:r w:rsidR="00A948C7" w:rsidRPr="005D247F">
        <w:rPr>
          <w:rFonts w:ascii="David" w:hAnsi="David" w:cs="David" w:hint="cs"/>
          <w:sz w:val="24"/>
          <w:szCs w:val="24"/>
          <w:u w:val="single"/>
          <w:rtl/>
        </w:rPr>
        <w:t>פס"ד</w:t>
      </w:r>
      <w:proofErr w:type="spellEnd"/>
      <w:r w:rsidR="00A948C7" w:rsidRPr="005D247F">
        <w:rPr>
          <w:rFonts w:ascii="David" w:hAnsi="David" w:cs="David" w:hint="cs"/>
          <w:sz w:val="24"/>
          <w:szCs w:val="24"/>
          <w:u w:val="single"/>
          <w:rtl/>
        </w:rPr>
        <w:t xml:space="preserve"> הזה סותר את הקביעה של </w:t>
      </w:r>
      <w:proofErr w:type="spellStart"/>
      <w:r w:rsidR="00A948C7" w:rsidRPr="005D247F">
        <w:rPr>
          <w:rFonts w:ascii="David" w:hAnsi="David" w:cs="David" w:hint="cs"/>
          <w:sz w:val="24"/>
          <w:szCs w:val="24"/>
          <w:u w:val="single"/>
          <w:rtl/>
        </w:rPr>
        <w:t>הפס"ד</w:t>
      </w:r>
      <w:proofErr w:type="spellEnd"/>
      <w:r w:rsidR="00A8663C" w:rsidRPr="005D247F">
        <w:rPr>
          <w:rFonts w:ascii="David" w:hAnsi="David" w:cs="David" w:hint="cs"/>
          <w:sz w:val="24"/>
          <w:szCs w:val="24"/>
          <w:u w:val="single"/>
          <w:rtl/>
        </w:rPr>
        <w:t xml:space="preserve"> הקודם שלמדנו.</w:t>
      </w:r>
    </w:p>
    <w:p w14:paraId="2B4BA2D3" w14:textId="18BAE115" w:rsidR="002820A5" w:rsidRDefault="002820A5" w:rsidP="00694A52">
      <w:pPr>
        <w:spacing w:line="360" w:lineRule="auto"/>
        <w:rPr>
          <w:rFonts w:ascii="David" w:hAnsi="David" w:cs="David"/>
          <w:sz w:val="24"/>
          <w:szCs w:val="24"/>
          <w:rtl/>
        </w:rPr>
      </w:pPr>
      <w:proofErr w:type="spellStart"/>
      <w:r w:rsidRPr="00A161E4">
        <w:rPr>
          <w:rFonts w:ascii="David" w:hAnsi="David" w:cs="David" w:hint="cs"/>
          <w:b/>
          <w:bCs/>
          <w:color w:val="0070C0"/>
          <w:sz w:val="24"/>
          <w:szCs w:val="24"/>
        </w:rPr>
        <w:lastRenderedPageBreak/>
        <w:t>S</w:t>
      </w:r>
      <w:r w:rsidRPr="00A161E4">
        <w:rPr>
          <w:rFonts w:ascii="David" w:hAnsi="David" w:cs="David"/>
          <w:b/>
          <w:bCs/>
          <w:color w:val="0070C0"/>
          <w:sz w:val="24"/>
          <w:szCs w:val="24"/>
        </w:rPr>
        <w:t>ubafilm</w:t>
      </w:r>
      <w:proofErr w:type="spellEnd"/>
      <w:r w:rsidRPr="00A161E4">
        <w:rPr>
          <w:rFonts w:ascii="David" w:hAnsi="David" w:cs="David"/>
          <w:b/>
          <w:bCs/>
          <w:color w:val="0070C0"/>
          <w:sz w:val="24"/>
          <w:szCs w:val="24"/>
        </w:rPr>
        <w:t xml:space="preserve"> Ltd V MGM</w:t>
      </w:r>
      <w:r w:rsidR="00A161E4" w:rsidRPr="00A161E4">
        <w:rPr>
          <w:rFonts w:ascii="David" w:hAnsi="David" w:cs="David"/>
          <w:b/>
          <w:bCs/>
          <w:color w:val="0070C0"/>
          <w:sz w:val="24"/>
          <w:szCs w:val="24"/>
        </w:rPr>
        <w:t>-</w:t>
      </w:r>
      <w:proofErr w:type="spellStart"/>
      <w:r w:rsidR="00A161E4" w:rsidRPr="00A161E4">
        <w:rPr>
          <w:rFonts w:ascii="David" w:hAnsi="David" w:cs="David"/>
          <w:b/>
          <w:bCs/>
          <w:color w:val="0070C0"/>
          <w:sz w:val="24"/>
          <w:szCs w:val="24"/>
        </w:rPr>
        <w:t>Pathe</w:t>
      </w:r>
      <w:proofErr w:type="spellEnd"/>
      <w:r w:rsidR="00A161E4" w:rsidRPr="00A161E4">
        <w:rPr>
          <w:rFonts w:ascii="David" w:hAnsi="David" w:cs="David"/>
          <w:b/>
          <w:bCs/>
          <w:color w:val="0070C0"/>
          <w:sz w:val="24"/>
          <w:szCs w:val="24"/>
        </w:rPr>
        <w:t xml:space="preserve"> Communication </w:t>
      </w:r>
      <w:proofErr w:type="gramStart"/>
      <w:r w:rsidR="00A161E4" w:rsidRPr="00A161E4">
        <w:rPr>
          <w:rFonts w:ascii="David" w:hAnsi="David" w:cs="David"/>
          <w:b/>
          <w:bCs/>
          <w:color w:val="0070C0"/>
          <w:sz w:val="24"/>
          <w:szCs w:val="24"/>
        </w:rPr>
        <w:t xml:space="preserve">1994 </w:t>
      </w:r>
      <w:r w:rsidR="00A161E4" w:rsidRPr="00A161E4">
        <w:rPr>
          <w:rFonts w:ascii="David" w:hAnsi="David" w:cs="David" w:hint="cs"/>
          <w:b/>
          <w:bCs/>
          <w:color w:val="0070C0"/>
          <w:sz w:val="24"/>
          <w:szCs w:val="24"/>
        </w:rPr>
        <w:t xml:space="preserve"> </w:t>
      </w:r>
      <w:r w:rsidR="00A161E4" w:rsidRPr="00A161E4">
        <w:rPr>
          <w:rFonts w:ascii="David" w:hAnsi="David" w:cs="David" w:hint="cs"/>
          <w:b/>
          <w:bCs/>
          <w:color w:val="0070C0"/>
          <w:sz w:val="24"/>
          <w:szCs w:val="24"/>
          <w:rtl/>
        </w:rPr>
        <w:t>-</w:t>
      </w:r>
      <w:proofErr w:type="gramEnd"/>
      <w:r w:rsidR="00A161E4" w:rsidRPr="00A161E4">
        <w:rPr>
          <w:rFonts w:ascii="David" w:hAnsi="David" w:cs="David" w:hint="cs"/>
          <w:b/>
          <w:bCs/>
          <w:color w:val="0070C0"/>
          <w:sz w:val="24"/>
          <w:szCs w:val="24"/>
        </w:rPr>
        <w:t xml:space="preserve"> </w:t>
      </w:r>
      <w:r w:rsidR="00EE13A9">
        <w:rPr>
          <w:rFonts w:ascii="David" w:hAnsi="David" w:cs="David"/>
          <w:sz w:val="24"/>
          <w:szCs w:val="24"/>
        </w:rPr>
        <w:t xml:space="preserve"> </w:t>
      </w:r>
      <w:r w:rsidR="00EE13A9">
        <w:rPr>
          <w:rFonts w:ascii="David" w:hAnsi="David" w:cs="David" w:hint="cs"/>
          <w:sz w:val="24"/>
          <w:szCs w:val="24"/>
          <w:rtl/>
        </w:rPr>
        <w:t xml:space="preserve"> בפס"ד מדובר על הסרט </w:t>
      </w:r>
      <w:r w:rsidR="00EE13A9">
        <w:rPr>
          <w:rFonts w:ascii="David" w:hAnsi="David" w:cs="David"/>
          <w:sz w:val="24"/>
          <w:szCs w:val="24"/>
          <w:rtl/>
        </w:rPr>
        <w:t>–</w:t>
      </w:r>
      <w:r w:rsidR="00EE13A9">
        <w:rPr>
          <w:rFonts w:ascii="David" w:hAnsi="David" w:cs="David" w:hint="cs"/>
          <w:sz w:val="24"/>
          <w:szCs w:val="24"/>
          <w:rtl/>
        </w:rPr>
        <w:t xml:space="preserve"> צוללת צהובה </w:t>
      </w:r>
      <w:r w:rsidR="00D67A08">
        <w:rPr>
          <w:rFonts w:ascii="David" w:hAnsi="David" w:cs="David" w:hint="cs"/>
          <w:sz w:val="24"/>
          <w:szCs w:val="24"/>
          <w:rtl/>
        </w:rPr>
        <w:t xml:space="preserve">שנעשה </w:t>
      </w:r>
      <w:r w:rsidR="00EE13A9">
        <w:rPr>
          <w:rFonts w:ascii="David" w:hAnsi="David" w:cs="David" w:hint="cs"/>
          <w:sz w:val="24"/>
          <w:szCs w:val="24"/>
          <w:rtl/>
        </w:rPr>
        <w:t xml:space="preserve">על הביטלס. </w:t>
      </w:r>
      <w:r w:rsidR="00D27021">
        <w:rPr>
          <w:rFonts w:ascii="David" w:hAnsi="David" w:cs="David" w:hint="cs"/>
          <w:sz w:val="24"/>
          <w:szCs w:val="24"/>
          <w:rtl/>
        </w:rPr>
        <w:t>זהו סרט אנגלי</w:t>
      </w:r>
      <w:r w:rsidR="00D67A08">
        <w:rPr>
          <w:rFonts w:ascii="David" w:hAnsi="David" w:cs="David" w:hint="cs"/>
          <w:sz w:val="24"/>
          <w:szCs w:val="24"/>
          <w:rtl/>
        </w:rPr>
        <w:t>. חברה אמריקאית</w:t>
      </w:r>
      <w:r w:rsidR="00D27021">
        <w:rPr>
          <w:rFonts w:ascii="David" w:hAnsi="David" w:cs="David" w:hint="cs"/>
          <w:sz w:val="24"/>
          <w:szCs w:val="24"/>
          <w:rtl/>
        </w:rPr>
        <w:t xml:space="preserve"> רכשה את הזכויות להפיץ את זה בארה"ב. אותה חברה חתמה</w:t>
      </w:r>
      <w:r w:rsidR="00D67A08">
        <w:rPr>
          <w:rFonts w:ascii="David" w:hAnsi="David" w:cs="David" w:hint="cs"/>
          <w:sz w:val="24"/>
          <w:szCs w:val="24"/>
          <w:rtl/>
        </w:rPr>
        <w:t xml:space="preserve"> (בתום לב)</w:t>
      </w:r>
      <w:r w:rsidR="00D27021">
        <w:rPr>
          <w:rFonts w:ascii="David" w:hAnsi="David" w:cs="David" w:hint="cs"/>
          <w:sz w:val="24"/>
          <w:szCs w:val="24"/>
          <w:rtl/>
        </w:rPr>
        <w:t xml:space="preserve"> עם חברה קנדית שהקנדים יכולה ל</w:t>
      </w:r>
      <w:r w:rsidR="00D67A08">
        <w:rPr>
          <w:rFonts w:ascii="David" w:hAnsi="David" w:cs="David" w:hint="cs"/>
          <w:sz w:val="24"/>
          <w:szCs w:val="24"/>
          <w:rtl/>
        </w:rPr>
        <w:t>הפיץ את הסרט בקנדה.</w:t>
      </w:r>
      <w:r w:rsidR="00770B37">
        <w:rPr>
          <w:rFonts w:ascii="David" w:hAnsi="David" w:cs="David" w:hint="cs"/>
          <w:sz w:val="24"/>
          <w:szCs w:val="24"/>
          <w:rtl/>
        </w:rPr>
        <w:t xml:space="preserve"> האם החברה אמריקאית הפרה את הזכות בארה"ב? האנגלים תובעים את החברה האמריקאית ולא הקנדית. </w:t>
      </w:r>
      <w:r w:rsidR="00FF22EB">
        <w:rPr>
          <w:rFonts w:ascii="David" w:hAnsi="David" w:cs="David" w:hint="cs"/>
          <w:sz w:val="24"/>
          <w:szCs w:val="24"/>
          <w:rtl/>
        </w:rPr>
        <w:t xml:space="preserve">האנגלים </w:t>
      </w:r>
      <w:r w:rsidR="00770B37">
        <w:rPr>
          <w:rFonts w:ascii="David" w:hAnsi="David" w:cs="David" w:hint="cs"/>
          <w:sz w:val="24"/>
          <w:szCs w:val="24"/>
          <w:rtl/>
        </w:rPr>
        <w:t>תובע</w:t>
      </w:r>
      <w:r w:rsidR="00FF22EB">
        <w:rPr>
          <w:rFonts w:ascii="David" w:hAnsi="David" w:cs="David" w:hint="cs"/>
          <w:sz w:val="24"/>
          <w:szCs w:val="24"/>
          <w:rtl/>
        </w:rPr>
        <w:t>ים</w:t>
      </w:r>
      <w:r w:rsidR="00770B37">
        <w:rPr>
          <w:rFonts w:ascii="David" w:hAnsi="David" w:cs="David" w:hint="cs"/>
          <w:sz w:val="24"/>
          <w:szCs w:val="24"/>
          <w:rtl/>
        </w:rPr>
        <w:t xml:space="preserve"> א</w:t>
      </w:r>
      <w:r w:rsidR="00FF22EB">
        <w:rPr>
          <w:rFonts w:ascii="David" w:hAnsi="David" w:cs="David" w:hint="cs"/>
          <w:sz w:val="24"/>
          <w:szCs w:val="24"/>
          <w:rtl/>
        </w:rPr>
        <w:t xml:space="preserve">ת האמריקאים </w:t>
      </w:r>
      <w:r w:rsidR="00946AB4">
        <w:rPr>
          <w:rFonts w:ascii="David" w:hAnsi="David" w:cs="David" w:hint="cs"/>
          <w:sz w:val="24"/>
          <w:szCs w:val="24"/>
          <w:rtl/>
        </w:rPr>
        <w:t>בשל העבודה שאפשרו</w:t>
      </w:r>
      <w:r w:rsidR="00770B37">
        <w:rPr>
          <w:rFonts w:ascii="David" w:hAnsi="David" w:cs="David" w:hint="cs"/>
          <w:sz w:val="24"/>
          <w:szCs w:val="24"/>
          <w:rtl/>
        </w:rPr>
        <w:t xml:space="preserve"> לקנדים להעתיק ולהפיץ. </w:t>
      </w:r>
      <w:r w:rsidR="00225AE9">
        <w:rPr>
          <w:rFonts w:ascii="David" w:hAnsi="David" w:cs="David" w:hint="cs"/>
          <w:sz w:val="24"/>
          <w:szCs w:val="24"/>
          <w:rtl/>
        </w:rPr>
        <w:t>החברה האמריקאית טענה שאין טעם לתבוע אותה שכן היא לא הפרה זכויות יוצרים</w:t>
      </w:r>
      <w:r w:rsidR="00946AB4">
        <w:rPr>
          <w:rFonts w:ascii="David" w:hAnsi="David" w:cs="David" w:hint="cs"/>
          <w:sz w:val="24"/>
          <w:szCs w:val="24"/>
          <w:rtl/>
        </w:rPr>
        <w:t>, היא רכשה את זכויות ההפצה (</w:t>
      </w:r>
      <w:r w:rsidR="00225AE9">
        <w:rPr>
          <w:rFonts w:ascii="David" w:hAnsi="David" w:cs="David" w:hint="cs"/>
          <w:sz w:val="24"/>
          <w:szCs w:val="24"/>
          <w:rtl/>
        </w:rPr>
        <w:t>היא אומנם אמרה בטעות, בתום לב שלקנדים יש זכויות יוצרים</w:t>
      </w:r>
      <w:r w:rsidR="00946AB4">
        <w:rPr>
          <w:rFonts w:ascii="David" w:hAnsi="David" w:cs="David" w:hint="cs"/>
          <w:sz w:val="24"/>
          <w:szCs w:val="24"/>
          <w:rtl/>
        </w:rPr>
        <w:t xml:space="preserve">) </w:t>
      </w:r>
      <w:r w:rsidR="00225AE9">
        <w:rPr>
          <w:rFonts w:ascii="David" w:hAnsi="David" w:cs="David" w:hint="cs"/>
          <w:sz w:val="24"/>
          <w:szCs w:val="24"/>
          <w:rtl/>
        </w:rPr>
        <w:t xml:space="preserve">אך היא לא הפרה אותם. ולכן אם אתם רוצים לתבוע על הפרה תצטרכו לתבוע את הקנדים שהפרו את הזכויות. בית המשפט מקבל טענה זו. </w:t>
      </w:r>
    </w:p>
    <w:p w14:paraId="36011A35" w14:textId="05E86C2B" w:rsidR="005D247F" w:rsidRDefault="00D6667D" w:rsidP="00724D5B">
      <w:pPr>
        <w:spacing w:line="360" w:lineRule="auto"/>
        <w:rPr>
          <w:rFonts w:ascii="David" w:hAnsi="David" w:cs="David"/>
          <w:sz w:val="24"/>
          <w:szCs w:val="24"/>
          <w:rtl/>
        </w:rPr>
      </w:pPr>
      <w:r w:rsidRPr="00E0487A">
        <w:rPr>
          <w:rFonts w:ascii="David" w:hAnsi="David" w:cs="David" w:hint="cs"/>
          <w:b/>
          <w:bCs/>
          <w:color w:val="0070C0"/>
          <w:sz w:val="24"/>
          <w:szCs w:val="24"/>
        </w:rPr>
        <w:t>G</w:t>
      </w:r>
      <w:r w:rsidRPr="00E0487A">
        <w:rPr>
          <w:rFonts w:ascii="David" w:hAnsi="David" w:cs="David"/>
          <w:b/>
          <w:bCs/>
          <w:color w:val="0070C0"/>
          <w:sz w:val="24"/>
          <w:szCs w:val="24"/>
        </w:rPr>
        <w:t xml:space="preserve">B Marketing USA V </w:t>
      </w:r>
      <w:proofErr w:type="spellStart"/>
      <w:r w:rsidR="00631685" w:rsidRPr="00E0487A">
        <w:rPr>
          <w:rFonts w:ascii="David" w:hAnsi="David" w:cs="David"/>
          <w:b/>
          <w:bCs/>
          <w:color w:val="0070C0"/>
          <w:sz w:val="24"/>
          <w:szCs w:val="24"/>
        </w:rPr>
        <w:t>Gerolsteiner</w:t>
      </w:r>
      <w:proofErr w:type="spellEnd"/>
      <w:r w:rsidR="00631685" w:rsidRPr="00E0487A">
        <w:rPr>
          <w:rFonts w:ascii="David" w:hAnsi="David" w:cs="David"/>
          <w:b/>
          <w:bCs/>
          <w:color w:val="0070C0"/>
          <w:sz w:val="24"/>
          <w:szCs w:val="24"/>
        </w:rPr>
        <w:t xml:space="preserve"> </w:t>
      </w:r>
      <w:proofErr w:type="spellStart"/>
      <w:r w:rsidR="00631685" w:rsidRPr="00E0487A">
        <w:rPr>
          <w:rFonts w:ascii="David" w:hAnsi="David" w:cs="David"/>
          <w:b/>
          <w:bCs/>
          <w:color w:val="0070C0"/>
          <w:sz w:val="24"/>
          <w:szCs w:val="24"/>
        </w:rPr>
        <w:t>Brunnen</w:t>
      </w:r>
      <w:proofErr w:type="spellEnd"/>
      <w:r w:rsidR="00631685" w:rsidRPr="00E0487A">
        <w:rPr>
          <w:rFonts w:ascii="David" w:hAnsi="David" w:cs="David"/>
          <w:b/>
          <w:bCs/>
          <w:color w:val="0070C0"/>
          <w:sz w:val="24"/>
          <w:szCs w:val="24"/>
        </w:rPr>
        <w:t xml:space="preserve"> </w:t>
      </w:r>
      <w:proofErr w:type="spellStart"/>
      <w:r w:rsidR="00E0487A" w:rsidRPr="00E0487A">
        <w:rPr>
          <w:rFonts w:ascii="David" w:hAnsi="David" w:cs="David"/>
          <w:b/>
          <w:bCs/>
          <w:color w:val="0070C0"/>
          <w:sz w:val="24"/>
          <w:szCs w:val="24"/>
        </w:rPr>
        <w:t>gmbh</w:t>
      </w:r>
      <w:proofErr w:type="spellEnd"/>
      <w:r w:rsidR="00E0487A" w:rsidRPr="00E0487A">
        <w:rPr>
          <w:rFonts w:ascii="David" w:hAnsi="David" w:cs="David"/>
          <w:b/>
          <w:bCs/>
          <w:color w:val="0070C0"/>
          <w:sz w:val="24"/>
          <w:szCs w:val="24"/>
        </w:rPr>
        <w:t xml:space="preserve"> &amp; Co </w:t>
      </w:r>
      <w:proofErr w:type="gramStart"/>
      <w:r w:rsidR="00E0487A" w:rsidRPr="00E0487A">
        <w:rPr>
          <w:rFonts w:ascii="David" w:hAnsi="David" w:cs="David"/>
          <w:b/>
          <w:bCs/>
          <w:color w:val="0070C0"/>
          <w:sz w:val="24"/>
          <w:szCs w:val="24"/>
        </w:rPr>
        <w:t xml:space="preserve">1991 </w:t>
      </w:r>
      <w:r w:rsidR="00E0487A" w:rsidRPr="00E0487A">
        <w:rPr>
          <w:rFonts w:ascii="David" w:hAnsi="David" w:cs="David" w:hint="cs"/>
          <w:b/>
          <w:bCs/>
          <w:color w:val="0070C0"/>
          <w:sz w:val="24"/>
          <w:szCs w:val="24"/>
          <w:rtl/>
        </w:rPr>
        <w:t xml:space="preserve"> -</w:t>
      </w:r>
      <w:proofErr w:type="gramEnd"/>
      <w:r w:rsidR="00E0487A">
        <w:rPr>
          <w:rFonts w:ascii="David" w:hAnsi="David" w:cs="David" w:hint="cs"/>
          <w:b/>
          <w:bCs/>
          <w:color w:val="0070C0"/>
          <w:sz w:val="24"/>
          <w:szCs w:val="24"/>
          <w:rtl/>
        </w:rPr>
        <w:t xml:space="preserve"> </w:t>
      </w:r>
      <w:proofErr w:type="spellStart"/>
      <w:r w:rsidR="00F52AF2">
        <w:rPr>
          <w:rFonts w:ascii="David" w:hAnsi="David" w:cs="David" w:hint="cs"/>
          <w:sz w:val="24"/>
          <w:szCs w:val="24"/>
          <w:rtl/>
        </w:rPr>
        <w:t>גרושטיינר</w:t>
      </w:r>
      <w:proofErr w:type="spellEnd"/>
      <w:r w:rsidR="00F52AF2">
        <w:rPr>
          <w:rFonts w:ascii="David" w:hAnsi="David" w:cs="David" w:hint="cs"/>
          <w:sz w:val="24"/>
          <w:szCs w:val="24"/>
          <w:rtl/>
        </w:rPr>
        <w:t xml:space="preserve"> זה חברה שמוכרת מים מינרליים</w:t>
      </w:r>
      <w:r w:rsidR="00CC4B3F">
        <w:rPr>
          <w:rFonts w:ascii="David" w:hAnsi="David" w:cs="David" w:hint="cs"/>
          <w:sz w:val="24"/>
          <w:szCs w:val="24"/>
          <w:rtl/>
        </w:rPr>
        <w:t>, היא מוכרת דרך מילר את המים גם בארה"ב. הבחור שאחראי לתווית שעל המים תובע אותו. (התווית היא יצירה שזוכה להגנה</w:t>
      </w:r>
      <w:r w:rsidR="00822118">
        <w:rPr>
          <w:rFonts w:ascii="David" w:hAnsi="David" w:cs="David" w:hint="cs"/>
          <w:sz w:val="24"/>
          <w:szCs w:val="24"/>
          <w:rtl/>
        </w:rPr>
        <w:t xml:space="preserve"> -והתווית נרשמה בארה"ב</w:t>
      </w:r>
      <w:r w:rsidR="00CC4B3F">
        <w:rPr>
          <w:rFonts w:ascii="David" w:hAnsi="David" w:cs="David" w:hint="cs"/>
          <w:sz w:val="24"/>
          <w:szCs w:val="24"/>
          <w:rtl/>
        </w:rPr>
        <w:t>)</w:t>
      </w:r>
      <w:r w:rsidR="00CE7014">
        <w:rPr>
          <w:rFonts w:ascii="David" w:hAnsi="David" w:cs="David" w:hint="cs"/>
          <w:sz w:val="24"/>
          <w:szCs w:val="24"/>
          <w:rtl/>
        </w:rPr>
        <w:t xml:space="preserve">. הם לא קנו את הזכות להפיץ את התווית בארה"ב. האם </w:t>
      </w:r>
      <w:proofErr w:type="spellStart"/>
      <w:r w:rsidR="00CE7014">
        <w:rPr>
          <w:rFonts w:ascii="David" w:hAnsi="David" w:cs="David" w:hint="cs"/>
          <w:sz w:val="24"/>
          <w:szCs w:val="24"/>
          <w:rtl/>
        </w:rPr>
        <w:t>גרושטיינר</w:t>
      </w:r>
      <w:proofErr w:type="spellEnd"/>
      <w:r w:rsidR="00CE7014">
        <w:rPr>
          <w:rFonts w:ascii="David" w:hAnsi="David" w:cs="David" w:hint="cs"/>
          <w:sz w:val="24"/>
          <w:szCs w:val="24"/>
          <w:rtl/>
        </w:rPr>
        <w:t xml:space="preserve"> הפרה זכויות יוצרים? (די דומה לפס"ד הקודם </w:t>
      </w:r>
      <w:r w:rsidR="00CE7014">
        <w:rPr>
          <w:rFonts w:ascii="David" w:hAnsi="David" w:cs="David"/>
          <w:sz w:val="24"/>
          <w:szCs w:val="24"/>
          <w:rtl/>
        </w:rPr>
        <w:t>–</w:t>
      </w:r>
      <w:r w:rsidR="00CE7014">
        <w:rPr>
          <w:rFonts w:ascii="David" w:hAnsi="David" w:cs="David" w:hint="cs"/>
          <w:sz w:val="24"/>
          <w:szCs w:val="24"/>
          <w:rtl/>
        </w:rPr>
        <w:t xml:space="preserve"> המפר נתן לאדם אחר את הזכות להפר אבל הוא עצמו לא הפר). כאן בית המשפט קבע כי מכירת התווית לא נעשית על ידי </w:t>
      </w:r>
      <w:proofErr w:type="spellStart"/>
      <w:r w:rsidR="00CE7014">
        <w:rPr>
          <w:rFonts w:ascii="David" w:hAnsi="David" w:cs="David" w:hint="cs"/>
          <w:sz w:val="24"/>
          <w:szCs w:val="24"/>
          <w:rtl/>
        </w:rPr>
        <w:t>גרושטיינר</w:t>
      </w:r>
      <w:proofErr w:type="spellEnd"/>
      <w:r w:rsidR="00CE7014">
        <w:rPr>
          <w:rFonts w:ascii="David" w:hAnsi="David" w:cs="David" w:hint="cs"/>
          <w:sz w:val="24"/>
          <w:szCs w:val="24"/>
          <w:rtl/>
        </w:rPr>
        <w:t xml:space="preserve"> ולכן לא ניתן לתבוע אותה. אבל היא כן תורמת למילר להפיץ את התווית בארה"ב ללא אישור. </w:t>
      </w:r>
      <w:proofErr w:type="spellStart"/>
      <w:r w:rsidR="0053743A">
        <w:rPr>
          <w:rFonts w:ascii="David" w:hAnsi="David" w:cs="David" w:hint="cs"/>
          <w:sz w:val="24"/>
          <w:szCs w:val="24"/>
          <w:rtl/>
        </w:rPr>
        <w:t>לגרושטיינר</w:t>
      </w:r>
      <w:proofErr w:type="spellEnd"/>
      <w:r w:rsidR="0053743A">
        <w:rPr>
          <w:rFonts w:ascii="David" w:hAnsi="David" w:cs="David" w:hint="cs"/>
          <w:sz w:val="24"/>
          <w:szCs w:val="24"/>
          <w:rtl/>
        </w:rPr>
        <w:t xml:space="preserve"> יש אחריות משנית להפרת זכויות יוצרים (נדבר על זה בשיעור הבא). זה שאתה נותן למישהו רשות לעשות משהו שאסור לו (</w:t>
      </w:r>
      <w:proofErr w:type="spellStart"/>
      <w:r w:rsidR="0053743A">
        <w:rPr>
          <w:rFonts w:ascii="David" w:hAnsi="David" w:cs="David" w:hint="cs"/>
          <w:sz w:val="24"/>
          <w:szCs w:val="24"/>
          <w:rtl/>
        </w:rPr>
        <w:t>גרושטיינר</w:t>
      </w:r>
      <w:proofErr w:type="spellEnd"/>
      <w:r w:rsidR="0053743A">
        <w:rPr>
          <w:rFonts w:ascii="David" w:hAnsi="David" w:cs="David" w:hint="cs"/>
          <w:sz w:val="24"/>
          <w:szCs w:val="24"/>
          <w:rtl/>
        </w:rPr>
        <w:t xml:space="preserve"> </w:t>
      </w:r>
      <w:r w:rsidR="00E1730C">
        <w:rPr>
          <w:rFonts w:ascii="David" w:hAnsi="David" w:cs="David" w:hint="cs"/>
          <w:sz w:val="24"/>
          <w:szCs w:val="24"/>
          <w:rtl/>
        </w:rPr>
        <w:t>חתמה על חוזה עם מילר למכירה של המים) ולכן יש לו אחריות כלשהי להפרה.</w:t>
      </w:r>
    </w:p>
    <w:p w14:paraId="6F874998" w14:textId="4870118E" w:rsidR="00ED6CF8" w:rsidRDefault="00E1730C" w:rsidP="00ED6CF8">
      <w:pPr>
        <w:spacing w:line="360" w:lineRule="auto"/>
        <w:rPr>
          <w:rFonts w:ascii="David" w:hAnsi="David" w:cs="David"/>
          <w:sz w:val="24"/>
          <w:szCs w:val="24"/>
          <w:rtl/>
        </w:rPr>
      </w:pPr>
      <w:r w:rsidRPr="00377431">
        <w:rPr>
          <w:rFonts w:ascii="David" w:hAnsi="David" w:cs="David" w:hint="cs"/>
          <w:b/>
          <w:bCs/>
          <w:color w:val="0070C0"/>
          <w:sz w:val="24"/>
          <w:szCs w:val="24"/>
        </w:rPr>
        <w:t>L</w:t>
      </w:r>
      <w:r w:rsidRPr="00377431">
        <w:rPr>
          <w:rFonts w:ascii="David" w:hAnsi="David" w:cs="David"/>
          <w:b/>
          <w:bCs/>
          <w:color w:val="0070C0"/>
          <w:sz w:val="24"/>
          <w:szCs w:val="24"/>
        </w:rPr>
        <w:t>ondon Film Production</w:t>
      </w:r>
      <w:r w:rsidR="00125810" w:rsidRPr="00377431">
        <w:rPr>
          <w:rFonts w:ascii="David" w:hAnsi="David" w:cs="David"/>
          <w:b/>
          <w:bCs/>
          <w:color w:val="0070C0"/>
          <w:sz w:val="24"/>
          <w:szCs w:val="24"/>
        </w:rPr>
        <w:t xml:space="preserve"> V International Communication 1984</w:t>
      </w:r>
      <w:r w:rsidR="00125810" w:rsidRPr="00377431">
        <w:rPr>
          <w:rFonts w:ascii="David" w:hAnsi="David" w:cs="David" w:hint="cs"/>
          <w:b/>
          <w:bCs/>
          <w:color w:val="0070C0"/>
          <w:sz w:val="24"/>
          <w:szCs w:val="24"/>
          <w:rtl/>
        </w:rPr>
        <w:t xml:space="preserve"> </w:t>
      </w:r>
      <w:r w:rsidR="00B13CAB" w:rsidRPr="00377431">
        <w:rPr>
          <w:rFonts w:ascii="David" w:hAnsi="David" w:cs="David"/>
          <w:b/>
          <w:bCs/>
          <w:color w:val="0070C0"/>
          <w:sz w:val="24"/>
          <w:szCs w:val="24"/>
          <w:rtl/>
        </w:rPr>
        <w:t>–</w:t>
      </w:r>
      <w:r w:rsidR="00125810" w:rsidRPr="00377431">
        <w:rPr>
          <w:rFonts w:ascii="David" w:hAnsi="David" w:cs="David" w:hint="cs"/>
          <w:b/>
          <w:bCs/>
          <w:color w:val="0070C0"/>
          <w:sz w:val="24"/>
          <w:szCs w:val="24"/>
          <w:rtl/>
        </w:rPr>
        <w:t xml:space="preserve"> </w:t>
      </w:r>
      <w:r w:rsidR="00B13CAB">
        <w:rPr>
          <w:rFonts w:ascii="David" w:hAnsi="David" w:cs="David" w:hint="cs"/>
          <w:sz w:val="24"/>
          <w:szCs w:val="24"/>
          <w:rtl/>
        </w:rPr>
        <w:t>חברה אמריקאי קיבלה רשות להקרין סרטים בטלוויזיה. (על פי הדין האמריקאי מדובר בביצוע פומבי</w:t>
      </w:r>
      <w:r w:rsidR="00EF2DEF">
        <w:rPr>
          <w:rFonts w:ascii="David" w:hAnsi="David" w:cs="David" w:hint="cs"/>
          <w:sz w:val="24"/>
          <w:szCs w:val="24"/>
          <w:rtl/>
        </w:rPr>
        <w:t>). הם מעניקים רשות לשידור בצ'ילה.</w:t>
      </w:r>
      <w:r w:rsidR="00975458">
        <w:rPr>
          <w:rFonts w:ascii="David" w:hAnsi="David" w:cs="David" w:hint="cs"/>
          <w:sz w:val="24"/>
          <w:szCs w:val="24"/>
          <w:rtl/>
        </w:rPr>
        <w:t xml:space="preserve"> האם יש סמכות לבית המשפט האמריקאי לדון בתביעה? שום הפרה לא נעשתה בארה"ב. בית המשפט קבע שיש זכות עניינית</w:t>
      </w:r>
      <w:r w:rsidR="00377431">
        <w:rPr>
          <w:rFonts w:ascii="David" w:hAnsi="David" w:cs="David" w:hint="cs"/>
          <w:sz w:val="24"/>
          <w:szCs w:val="24"/>
          <w:rtl/>
        </w:rPr>
        <w:t xml:space="preserve">, יש סמכות ומדובר בפורום נאות (בית המשפט הוא מקום נוח לנהל את התביעה). אך הוא גם קבע שהדין שיחול הוא הדין הצ'יליאני. </w:t>
      </w:r>
      <w:r w:rsidR="00ED6CF8">
        <w:rPr>
          <w:rFonts w:ascii="David" w:hAnsi="David" w:cs="David" w:hint="cs"/>
          <w:sz w:val="24"/>
          <w:szCs w:val="24"/>
          <w:rtl/>
        </w:rPr>
        <w:t>(מדובר ב2 שאלות שונות: הראשונה היא האם לבית המשפט יש סמכות, השאלה השנייה נוגעת לאיזה דין יחול על המקרה).</w:t>
      </w:r>
    </w:p>
    <w:p w14:paraId="55046579" w14:textId="1312217C" w:rsidR="00ED6CF8" w:rsidRDefault="003C6AAB" w:rsidP="00ED6CF8">
      <w:pPr>
        <w:spacing w:line="360" w:lineRule="auto"/>
        <w:rPr>
          <w:rFonts w:ascii="David" w:hAnsi="David" w:cs="David"/>
          <w:sz w:val="24"/>
          <w:szCs w:val="24"/>
          <w:rtl/>
        </w:rPr>
      </w:pPr>
      <w:proofErr w:type="spellStart"/>
      <w:r w:rsidRPr="00280BB8">
        <w:rPr>
          <w:rFonts w:ascii="David" w:hAnsi="David" w:cs="David" w:hint="cs"/>
          <w:b/>
          <w:bCs/>
          <w:color w:val="0070C0"/>
          <w:sz w:val="24"/>
          <w:szCs w:val="24"/>
        </w:rPr>
        <w:t>I</w:t>
      </w:r>
      <w:r w:rsidRPr="00280BB8">
        <w:rPr>
          <w:rFonts w:ascii="David" w:hAnsi="David" w:cs="David"/>
          <w:b/>
          <w:bCs/>
          <w:color w:val="0070C0"/>
          <w:sz w:val="24"/>
          <w:szCs w:val="24"/>
        </w:rPr>
        <w:t>tar</w:t>
      </w:r>
      <w:proofErr w:type="spellEnd"/>
      <w:r w:rsidRPr="00280BB8">
        <w:rPr>
          <w:rFonts w:ascii="David" w:hAnsi="David" w:cs="David"/>
          <w:b/>
          <w:bCs/>
          <w:color w:val="0070C0"/>
          <w:sz w:val="24"/>
          <w:szCs w:val="24"/>
        </w:rPr>
        <w:t xml:space="preserve"> </w:t>
      </w:r>
      <w:proofErr w:type="spellStart"/>
      <w:r w:rsidRPr="00280BB8">
        <w:rPr>
          <w:rFonts w:ascii="David" w:hAnsi="David" w:cs="David"/>
          <w:b/>
          <w:bCs/>
          <w:color w:val="0070C0"/>
          <w:sz w:val="24"/>
          <w:szCs w:val="24"/>
        </w:rPr>
        <w:t>tass</w:t>
      </w:r>
      <w:proofErr w:type="spellEnd"/>
      <w:r w:rsidRPr="00280BB8">
        <w:rPr>
          <w:rFonts w:ascii="David" w:hAnsi="David" w:cs="David"/>
          <w:b/>
          <w:bCs/>
          <w:color w:val="0070C0"/>
          <w:sz w:val="24"/>
          <w:szCs w:val="24"/>
        </w:rPr>
        <w:t xml:space="preserve"> Russian News Agency</w:t>
      </w:r>
      <w:r w:rsidR="00387958" w:rsidRPr="00280BB8">
        <w:rPr>
          <w:rFonts w:ascii="David" w:hAnsi="David" w:cs="David"/>
          <w:b/>
          <w:bCs/>
          <w:color w:val="0070C0"/>
          <w:sz w:val="24"/>
          <w:szCs w:val="24"/>
        </w:rPr>
        <w:t xml:space="preserve"> V Russian </w:t>
      </w:r>
      <w:proofErr w:type="spellStart"/>
      <w:r w:rsidR="00387958" w:rsidRPr="00280BB8">
        <w:rPr>
          <w:rFonts w:ascii="David" w:hAnsi="David" w:cs="David"/>
          <w:b/>
          <w:bCs/>
          <w:color w:val="0070C0"/>
          <w:sz w:val="24"/>
          <w:szCs w:val="24"/>
        </w:rPr>
        <w:t>Kurier</w:t>
      </w:r>
      <w:proofErr w:type="spellEnd"/>
      <w:r w:rsidR="00387958" w:rsidRPr="00280BB8">
        <w:rPr>
          <w:rFonts w:ascii="David" w:hAnsi="David" w:cs="David"/>
          <w:b/>
          <w:bCs/>
          <w:color w:val="0070C0"/>
          <w:sz w:val="24"/>
          <w:szCs w:val="24"/>
        </w:rPr>
        <w:t xml:space="preserve"> </w:t>
      </w:r>
      <w:r w:rsidRPr="00280BB8">
        <w:rPr>
          <w:rFonts w:ascii="David" w:hAnsi="David" w:cs="David"/>
          <w:b/>
          <w:bCs/>
          <w:color w:val="0070C0"/>
          <w:sz w:val="24"/>
          <w:szCs w:val="24"/>
        </w:rPr>
        <w:t xml:space="preserve"> </w:t>
      </w:r>
      <w:r w:rsidR="00387958" w:rsidRPr="00280BB8">
        <w:rPr>
          <w:rFonts w:ascii="David" w:hAnsi="David" w:cs="David" w:hint="cs"/>
          <w:b/>
          <w:bCs/>
          <w:color w:val="0070C0"/>
          <w:sz w:val="24"/>
          <w:szCs w:val="24"/>
          <w:rtl/>
        </w:rPr>
        <w:t xml:space="preserve"> - </w:t>
      </w:r>
      <w:r w:rsidR="00B4766E">
        <w:rPr>
          <w:rFonts w:ascii="David" w:hAnsi="David" w:cs="David" w:hint="cs"/>
          <w:sz w:val="24"/>
          <w:szCs w:val="24"/>
          <w:rtl/>
        </w:rPr>
        <w:t xml:space="preserve">איטר טס היא חברה מדיה גדולה רוסית של אחרי התפרקות ברית המועצות. </w:t>
      </w:r>
      <w:r w:rsidR="00386AD2">
        <w:rPr>
          <w:rFonts w:ascii="David" w:hAnsi="David" w:cs="David" w:hint="cs"/>
          <w:sz w:val="24"/>
          <w:szCs w:val="24"/>
          <w:rtl/>
        </w:rPr>
        <w:t xml:space="preserve">הייתה קבוצה של יהודים מברית המועצות לשעבר שפרסמו עיתון בשפה הרוסית בנוי -יורק והעתיקו את הידיעות מאיטר טס (גנבו מהם את הידיעות). הרשת הרוסית תבעה אותם על העתקה. </w:t>
      </w:r>
      <w:r w:rsidR="0046579E">
        <w:rPr>
          <w:rFonts w:ascii="David" w:hAnsi="David" w:cs="David" w:hint="cs"/>
          <w:sz w:val="24"/>
          <w:szCs w:val="24"/>
          <w:rtl/>
        </w:rPr>
        <w:t>העורך דין שלהם טען שרשת הידיעות היא לא הבעלים של אותם הידיעות אלא העיתונאים שרשמו את הידיעות האלה.</w:t>
      </w:r>
      <w:r w:rsidR="00817FEC">
        <w:rPr>
          <w:rFonts w:ascii="David" w:hAnsi="David" w:cs="David" w:hint="cs"/>
          <w:sz w:val="24"/>
          <w:szCs w:val="24"/>
          <w:rtl/>
        </w:rPr>
        <w:t xml:space="preserve"> השאלה שנשאלת היא מי בעל הזכויות העיתון או העיתונאי?</w:t>
      </w:r>
      <w:r w:rsidR="004529B8">
        <w:rPr>
          <w:rFonts w:ascii="David" w:hAnsi="David" w:cs="David" w:hint="cs"/>
          <w:sz w:val="24"/>
          <w:szCs w:val="24"/>
          <w:rtl/>
        </w:rPr>
        <w:t xml:space="preserve"> יש דוקטרינה שאומרת שבנסיבות מסוימות הבעלות של יצירה פלונית הולכת לא ליוצר עצמו אלא למעסיק שלו. </w:t>
      </w:r>
      <w:r w:rsidR="004529B8" w:rsidRPr="00286796">
        <w:rPr>
          <w:rFonts w:ascii="David" w:hAnsi="David" w:cs="David" w:hint="cs"/>
          <w:sz w:val="24"/>
          <w:szCs w:val="24"/>
          <w:u w:val="single"/>
          <w:rtl/>
        </w:rPr>
        <w:t>הדין האמריקאי</w:t>
      </w:r>
      <w:r w:rsidR="004529B8">
        <w:rPr>
          <w:rFonts w:ascii="David" w:hAnsi="David" w:cs="David" w:hint="cs"/>
          <w:sz w:val="24"/>
          <w:szCs w:val="24"/>
          <w:rtl/>
        </w:rPr>
        <w:t xml:space="preserve"> הוא שבעלות בידיעות בעיתון הולכת על פי דוקטרינת המעסיקים </w:t>
      </w:r>
      <w:r w:rsidR="004529B8">
        <w:rPr>
          <w:rFonts w:ascii="David" w:hAnsi="David" w:cs="David"/>
          <w:sz w:val="24"/>
          <w:szCs w:val="24"/>
          <w:rtl/>
        </w:rPr>
        <w:t>–</w:t>
      </w:r>
      <w:r w:rsidR="004529B8">
        <w:rPr>
          <w:rFonts w:ascii="David" w:hAnsi="David" w:cs="David" w:hint="cs"/>
          <w:sz w:val="24"/>
          <w:szCs w:val="24"/>
          <w:rtl/>
        </w:rPr>
        <w:t xml:space="preserve"> התובע מנצח. </w:t>
      </w:r>
      <w:r w:rsidR="00E211D3" w:rsidRPr="00286796">
        <w:rPr>
          <w:rFonts w:ascii="David" w:hAnsi="David" w:cs="David" w:hint="cs"/>
          <w:sz w:val="24"/>
          <w:szCs w:val="24"/>
          <w:u w:val="single"/>
          <w:rtl/>
        </w:rPr>
        <w:t>הדין הרוסי</w:t>
      </w:r>
      <w:r w:rsidR="00E211D3">
        <w:rPr>
          <w:rFonts w:ascii="David" w:hAnsi="David" w:cs="David" w:hint="cs"/>
          <w:sz w:val="24"/>
          <w:szCs w:val="24"/>
          <w:rtl/>
        </w:rPr>
        <w:t xml:space="preserve"> הוא שבמקרה שהמעסיק הוא עיתון אין תכולה של </w:t>
      </w:r>
      <w:r w:rsidR="00286796">
        <w:rPr>
          <w:rFonts w:ascii="David" w:hAnsi="David" w:cs="David" w:hint="cs"/>
          <w:sz w:val="24"/>
          <w:szCs w:val="24"/>
          <w:rtl/>
        </w:rPr>
        <w:t>דוקטרינת</w:t>
      </w:r>
      <w:r w:rsidR="00E211D3">
        <w:rPr>
          <w:rFonts w:ascii="David" w:hAnsi="David" w:cs="David" w:hint="cs"/>
          <w:sz w:val="24"/>
          <w:szCs w:val="24"/>
          <w:rtl/>
        </w:rPr>
        <w:t xml:space="preserve"> בעלות המעסיק, הבעלות היא של היוצר עצמו</w:t>
      </w:r>
      <w:r w:rsidR="00286796">
        <w:rPr>
          <w:rFonts w:ascii="David" w:hAnsi="David" w:cs="David" w:hint="cs"/>
          <w:sz w:val="24"/>
          <w:szCs w:val="24"/>
          <w:rtl/>
        </w:rPr>
        <w:t xml:space="preserve"> </w:t>
      </w:r>
      <w:r w:rsidR="00286796">
        <w:rPr>
          <w:rFonts w:ascii="David" w:hAnsi="David" w:cs="David"/>
          <w:sz w:val="24"/>
          <w:szCs w:val="24"/>
          <w:rtl/>
        </w:rPr>
        <w:t>–</w:t>
      </w:r>
      <w:r w:rsidR="00286796">
        <w:rPr>
          <w:rFonts w:ascii="David" w:hAnsi="David" w:cs="David" w:hint="cs"/>
          <w:sz w:val="24"/>
          <w:szCs w:val="24"/>
          <w:rtl/>
        </w:rPr>
        <w:t xml:space="preserve"> הנתבעים מנצחים</w:t>
      </w:r>
      <w:r w:rsidR="00E211D3">
        <w:rPr>
          <w:rFonts w:ascii="David" w:hAnsi="David" w:cs="David" w:hint="cs"/>
          <w:sz w:val="24"/>
          <w:szCs w:val="24"/>
          <w:rtl/>
        </w:rPr>
        <w:t xml:space="preserve">. איזה דין חל על המקרה? בית המשפט בניו-יורק </w:t>
      </w:r>
      <w:r w:rsidR="00E211D3" w:rsidRPr="00286796">
        <w:rPr>
          <w:rFonts w:ascii="David" w:hAnsi="David" w:cs="David" w:hint="cs"/>
          <w:b/>
          <w:bCs/>
          <w:sz w:val="24"/>
          <w:szCs w:val="24"/>
          <w:rtl/>
        </w:rPr>
        <w:t>קבע שדיני בעלות היא על פי מקום היצירה</w:t>
      </w:r>
      <w:r w:rsidR="00E211D3">
        <w:rPr>
          <w:rFonts w:ascii="David" w:hAnsi="David" w:cs="David" w:hint="cs"/>
          <w:sz w:val="24"/>
          <w:szCs w:val="24"/>
          <w:rtl/>
        </w:rPr>
        <w:t xml:space="preserve"> ולא ההפרה. ולכן מדובר ביצירה רוסית -הבעלות היא על פי הדין הרוסי </w:t>
      </w:r>
      <w:r w:rsidR="00E211D3">
        <w:rPr>
          <w:rFonts w:ascii="David" w:hAnsi="David" w:cs="David"/>
          <w:sz w:val="24"/>
          <w:szCs w:val="24"/>
          <w:rtl/>
        </w:rPr>
        <w:t>–</w:t>
      </w:r>
      <w:r w:rsidR="00E211D3">
        <w:rPr>
          <w:rFonts w:ascii="David" w:hAnsi="David" w:cs="David" w:hint="cs"/>
          <w:sz w:val="24"/>
          <w:szCs w:val="24"/>
          <w:rtl/>
        </w:rPr>
        <w:t xml:space="preserve"> ולכן הבעלות על הידיעות היא של העיתונאים</w:t>
      </w:r>
      <w:r w:rsidR="00000BDF">
        <w:rPr>
          <w:rFonts w:ascii="David" w:hAnsi="David" w:cs="David" w:hint="cs"/>
          <w:sz w:val="24"/>
          <w:szCs w:val="24"/>
          <w:rtl/>
        </w:rPr>
        <w:t>.</w:t>
      </w:r>
    </w:p>
    <w:p w14:paraId="178457CC" w14:textId="258003E6" w:rsidR="00000BDF" w:rsidRDefault="00000BDF" w:rsidP="00ED6CF8">
      <w:pPr>
        <w:spacing w:line="360" w:lineRule="auto"/>
        <w:rPr>
          <w:rFonts w:ascii="David" w:hAnsi="David" w:cs="David"/>
          <w:sz w:val="24"/>
          <w:szCs w:val="24"/>
          <w:rtl/>
        </w:rPr>
      </w:pPr>
      <w:r w:rsidRPr="005B1CAC">
        <w:rPr>
          <w:rFonts w:ascii="David" w:hAnsi="David" w:cs="David" w:hint="cs"/>
          <w:b/>
          <w:bCs/>
          <w:color w:val="0070C0"/>
          <w:sz w:val="24"/>
          <w:szCs w:val="24"/>
        </w:rPr>
        <w:t>P</w:t>
      </w:r>
      <w:r w:rsidRPr="005B1CAC">
        <w:rPr>
          <w:rFonts w:ascii="David" w:hAnsi="David" w:cs="David"/>
          <w:b/>
          <w:bCs/>
          <w:color w:val="0070C0"/>
          <w:sz w:val="24"/>
          <w:szCs w:val="24"/>
        </w:rPr>
        <w:t xml:space="preserve">hill Collins V </w:t>
      </w:r>
      <w:proofErr w:type="spellStart"/>
      <w:r w:rsidR="005D596A" w:rsidRPr="005B1CAC">
        <w:rPr>
          <w:rFonts w:ascii="David" w:hAnsi="David" w:cs="David"/>
          <w:b/>
          <w:bCs/>
          <w:color w:val="0070C0"/>
          <w:sz w:val="24"/>
          <w:szCs w:val="24"/>
        </w:rPr>
        <w:t>Imtrat</w:t>
      </w:r>
      <w:proofErr w:type="spellEnd"/>
      <w:r w:rsidR="005D596A" w:rsidRPr="005B1CAC">
        <w:rPr>
          <w:rFonts w:ascii="David" w:hAnsi="David" w:cs="David"/>
          <w:b/>
          <w:bCs/>
          <w:color w:val="0070C0"/>
          <w:sz w:val="24"/>
          <w:szCs w:val="24"/>
        </w:rPr>
        <w:t xml:space="preserve"> </w:t>
      </w:r>
      <w:proofErr w:type="spellStart"/>
      <w:r w:rsidR="005D596A" w:rsidRPr="005B1CAC">
        <w:rPr>
          <w:rFonts w:ascii="David" w:hAnsi="David" w:cs="David"/>
          <w:b/>
          <w:bCs/>
          <w:color w:val="0070C0"/>
          <w:sz w:val="24"/>
          <w:szCs w:val="24"/>
        </w:rPr>
        <w:t>Handelsgesellschaft</w:t>
      </w:r>
      <w:proofErr w:type="spellEnd"/>
      <w:r w:rsidR="005D596A" w:rsidRPr="005B1CAC">
        <w:rPr>
          <w:rFonts w:ascii="David" w:hAnsi="David" w:cs="David" w:hint="cs"/>
          <w:color w:val="0070C0"/>
          <w:sz w:val="24"/>
          <w:szCs w:val="24"/>
          <w:rtl/>
        </w:rPr>
        <w:t xml:space="preserve"> </w:t>
      </w:r>
      <w:r w:rsidR="009C66B6">
        <w:rPr>
          <w:rFonts w:ascii="David" w:hAnsi="David" w:cs="David"/>
          <w:sz w:val="24"/>
          <w:szCs w:val="24"/>
          <w:rtl/>
        </w:rPr>
        <w:t>–</w:t>
      </w:r>
      <w:r w:rsidR="005D596A">
        <w:rPr>
          <w:rFonts w:ascii="David" w:hAnsi="David" w:cs="David" w:hint="cs"/>
          <w:sz w:val="24"/>
          <w:szCs w:val="24"/>
          <w:rtl/>
        </w:rPr>
        <w:t xml:space="preserve"> </w:t>
      </w:r>
      <w:r w:rsidR="009C66B6">
        <w:rPr>
          <w:rFonts w:ascii="David" w:hAnsi="David" w:cs="David" w:hint="cs"/>
          <w:sz w:val="24"/>
          <w:szCs w:val="24"/>
          <w:rtl/>
        </w:rPr>
        <w:t xml:space="preserve">פיל </w:t>
      </w:r>
      <w:proofErr w:type="spellStart"/>
      <w:r w:rsidR="009C66B6">
        <w:rPr>
          <w:rFonts w:ascii="David" w:hAnsi="David" w:cs="David" w:hint="cs"/>
          <w:sz w:val="24"/>
          <w:szCs w:val="24"/>
          <w:rtl/>
        </w:rPr>
        <w:t>קולינס</w:t>
      </w:r>
      <w:proofErr w:type="spellEnd"/>
      <w:r w:rsidR="009C66B6">
        <w:rPr>
          <w:rFonts w:ascii="David" w:hAnsi="David" w:cs="David" w:hint="cs"/>
          <w:sz w:val="24"/>
          <w:szCs w:val="24"/>
          <w:rtl/>
        </w:rPr>
        <w:t xml:space="preserve"> הוא </w:t>
      </w:r>
      <w:r w:rsidR="007474FF">
        <w:rPr>
          <w:rFonts w:ascii="David" w:hAnsi="David" w:cs="David" w:hint="cs"/>
          <w:sz w:val="24"/>
          <w:szCs w:val="24"/>
          <w:rtl/>
        </w:rPr>
        <w:t>זמר</w:t>
      </w:r>
      <w:r w:rsidR="00C54AAD">
        <w:rPr>
          <w:rFonts w:ascii="David" w:hAnsi="David" w:cs="David" w:hint="cs"/>
          <w:sz w:val="24"/>
          <w:szCs w:val="24"/>
          <w:rtl/>
        </w:rPr>
        <w:t xml:space="preserve"> </w:t>
      </w:r>
      <w:r w:rsidR="00902194">
        <w:rPr>
          <w:rFonts w:ascii="David" w:hAnsi="David" w:cs="David" w:hint="cs"/>
          <w:sz w:val="24"/>
          <w:szCs w:val="24"/>
          <w:rtl/>
        </w:rPr>
        <w:t>ו</w:t>
      </w:r>
      <w:r w:rsidR="007474FF">
        <w:rPr>
          <w:rFonts w:ascii="David" w:hAnsi="David" w:cs="David" w:hint="cs"/>
          <w:sz w:val="24"/>
          <w:szCs w:val="24"/>
          <w:rtl/>
        </w:rPr>
        <w:t>אזרח בריטי</w:t>
      </w:r>
      <w:r w:rsidR="00C54AAD">
        <w:rPr>
          <w:rFonts w:ascii="David" w:hAnsi="David" w:cs="David" w:hint="cs"/>
          <w:sz w:val="24"/>
          <w:szCs w:val="24"/>
          <w:rtl/>
        </w:rPr>
        <w:t>.</w:t>
      </w:r>
      <w:r w:rsidR="007474FF">
        <w:rPr>
          <w:rFonts w:ascii="David" w:hAnsi="David" w:cs="David" w:hint="cs"/>
          <w:sz w:val="24"/>
          <w:szCs w:val="24"/>
          <w:rtl/>
        </w:rPr>
        <w:t xml:space="preserve"> מישהו הקליט א</w:t>
      </w:r>
      <w:r w:rsidR="00C54AAD">
        <w:rPr>
          <w:rFonts w:ascii="David" w:hAnsi="David" w:cs="David" w:hint="cs"/>
          <w:sz w:val="24"/>
          <w:szCs w:val="24"/>
          <w:rtl/>
        </w:rPr>
        <w:t>ת ה</w:t>
      </w:r>
      <w:r w:rsidR="00902194">
        <w:rPr>
          <w:rFonts w:ascii="David" w:hAnsi="David" w:cs="David" w:hint="cs"/>
          <w:sz w:val="24"/>
          <w:szCs w:val="24"/>
          <w:rtl/>
        </w:rPr>
        <w:t xml:space="preserve">הופעה </w:t>
      </w:r>
      <w:r w:rsidR="00C54AAD">
        <w:rPr>
          <w:rFonts w:ascii="David" w:hAnsi="David" w:cs="David" w:hint="cs"/>
          <w:sz w:val="24"/>
          <w:szCs w:val="24"/>
          <w:rtl/>
        </w:rPr>
        <w:t>שלו בארה"ב</w:t>
      </w:r>
      <w:r w:rsidR="00902194">
        <w:rPr>
          <w:rFonts w:ascii="David" w:hAnsi="David" w:cs="David" w:hint="cs"/>
          <w:sz w:val="24"/>
          <w:szCs w:val="24"/>
          <w:rtl/>
        </w:rPr>
        <w:t>. בארה"ב כדי לזכות בהגנת זכויות יוצרים צריך שיהיה קיבוע</w:t>
      </w:r>
      <w:r w:rsidR="00C54AAD">
        <w:rPr>
          <w:rFonts w:ascii="David" w:hAnsi="David" w:cs="David" w:hint="cs"/>
          <w:sz w:val="24"/>
          <w:szCs w:val="24"/>
          <w:rtl/>
        </w:rPr>
        <w:t xml:space="preserve">, ולהופעה חיה אין קיבוע שהוא ביצע ולכן זה לא מוגן. </w:t>
      </w:r>
      <w:r w:rsidR="008E6D6D">
        <w:rPr>
          <w:rFonts w:ascii="David" w:hAnsi="David" w:cs="David" w:hint="cs"/>
          <w:sz w:val="24"/>
          <w:szCs w:val="24"/>
          <w:rtl/>
        </w:rPr>
        <w:t xml:space="preserve">הדין הגרמני קבע שאסור לקבע הופעה חיה מוזיקלית אך ורק אם ההופעה החיה והקיבוע הם בגרמניה. ההופעה וההקלטה האסורה היו בארה"ב ובגרמניה רק הפיצו אותה. </w:t>
      </w:r>
      <w:r w:rsidR="00CE6DB0">
        <w:rPr>
          <w:rFonts w:ascii="David" w:hAnsi="David" w:cs="David" w:hint="cs"/>
          <w:sz w:val="24"/>
          <w:szCs w:val="24"/>
          <w:rtl/>
        </w:rPr>
        <w:t>בית המשפט האירופאי קבע שיש בהחלטת גרמניה אפליה כנגד מדינות אחרות</w:t>
      </w:r>
      <w:r w:rsidR="005B1CAC">
        <w:rPr>
          <w:rFonts w:ascii="David" w:hAnsi="David" w:cs="David" w:hint="cs"/>
          <w:sz w:val="24"/>
          <w:szCs w:val="24"/>
          <w:rtl/>
        </w:rPr>
        <w:t xml:space="preserve"> ולכן אפליה נגד מוצרים בריטים אסורה. ולכן פיל יכול לתבוע בגרמניה על ההקלטה שנעשתה בארה"ב.</w:t>
      </w:r>
    </w:p>
    <w:p w14:paraId="579E2BAD" w14:textId="3040F5E7" w:rsidR="00F9409F" w:rsidRDefault="00C27C3C" w:rsidP="00853F84">
      <w:pPr>
        <w:spacing w:line="360" w:lineRule="auto"/>
        <w:rPr>
          <w:rFonts w:ascii="David" w:hAnsi="David" w:cs="David"/>
          <w:sz w:val="24"/>
          <w:szCs w:val="24"/>
          <w:rtl/>
        </w:rPr>
      </w:pPr>
      <w:r w:rsidRPr="00223FFF">
        <w:rPr>
          <w:rFonts w:ascii="David" w:hAnsi="David" w:cs="David" w:hint="cs"/>
          <w:b/>
          <w:bCs/>
          <w:color w:val="0070C0"/>
          <w:sz w:val="24"/>
          <w:szCs w:val="24"/>
        </w:rPr>
        <w:t>L</w:t>
      </w:r>
      <w:r w:rsidRPr="00223FFF">
        <w:rPr>
          <w:rFonts w:ascii="David" w:hAnsi="David" w:cs="David"/>
          <w:b/>
          <w:bCs/>
          <w:color w:val="0070C0"/>
          <w:sz w:val="24"/>
          <w:szCs w:val="24"/>
        </w:rPr>
        <w:t xml:space="preserve">os </w:t>
      </w:r>
      <w:r w:rsidR="00223FFF" w:rsidRPr="00223FFF">
        <w:rPr>
          <w:rFonts w:ascii="David" w:hAnsi="David" w:cs="David"/>
          <w:b/>
          <w:bCs/>
          <w:color w:val="0070C0"/>
          <w:sz w:val="24"/>
          <w:szCs w:val="24"/>
        </w:rPr>
        <w:t>Angeles New</w:t>
      </w:r>
      <w:r w:rsidRPr="00223FFF">
        <w:rPr>
          <w:rFonts w:ascii="David" w:hAnsi="David" w:cs="David"/>
          <w:b/>
          <w:bCs/>
          <w:color w:val="0070C0"/>
          <w:sz w:val="24"/>
          <w:szCs w:val="24"/>
        </w:rPr>
        <w:t xml:space="preserve"> service V Re</w:t>
      </w:r>
      <w:r w:rsidR="00223FFF" w:rsidRPr="00223FFF">
        <w:rPr>
          <w:rFonts w:ascii="David" w:hAnsi="David" w:cs="David"/>
          <w:b/>
          <w:bCs/>
          <w:color w:val="0070C0"/>
          <w:sz w:val="24"/>
          <w:szCs w:val="24"/>
        </w:rPr>
        <w:t>uters Television 1998</w:t>
      </w:r>
      <w:r w:rsidR="00223FFF" w:rsidRPr="00223FFF">
        <w:rPr>
          <w:rFonts w:ascii="David" w:hAnsi="David" w:cs="David" w:hint="cs"/>
          <w:b/>
          <w:bCs/>
          <w:color w:val="0070C0"/>
          <w:sz w:val="24"/>
          <w:szCs w:val="24"/>
          <w:rtl/>
        </w:rPr>
        <w:t xml:space="preserve"> - </w:t>
      </w:r>
      <w:r w:rsidR="00E15942">
        <w:rPr>
          <w:rFonts w:ascii="David" w:hAnsi="David" w:cs="David" w:hint="cs"/>
          <w:sz w:val="24"/>
          <w:szCs w:val="24"/>
          <w:rtl/>
        </w:rPr>
        <w:t xml:space="preserve">מהומות על הריגת אדם שחור על ידי המשטרה בלוס אנג'לס. הייתה חברה שצילמה כמה מהאירועים שהתרחשו במהומות. חברה אמריקאית לקחה ללא רשות את הסרטונים הללו  - </w:t>
      </w:r>
      <w:r w:rsidR="00B62C3A">
        <w:rPr>
          <w:rFonts w:ascii="David" w:hAnsi="David" w:cs="David" w:hint="cs"/>
          <w:sz w:val="24"/>
          <w:szCs w:val="24"/>
          <w:rtl/>
        </w:rPr>
        <w:t xml:space="preserve">כלומר </w:t>
      </w:r>
      <w:r w:rsidR="00E15942">
        <w:rPr>
          <w:rFonts w:ascii="David" w:hAnsi="David" w:cs="David" w:hint="cs"/>
          <w:sz w:val="24"/>
          <w:szCs w:val="24"/>
          <w:rtl/>
        </w:rPr>
        <w:t xml:space="preserve">העתקה </w:t>
      </w:r>
      <w:r w:rsidR="00B62C3A">
        <w:rPr>
          <w:rFonts w:ascii="David" w:hAnsi="David" w:cs="David" w:hint="cs"/>
          <w:sz w:val="24"/>
          <w:szCs w:val="24"/>
          <w:rtl/>
        </w:rPr>
        <w:t xml:space="preserve">נעשתה </w:t>
      </w:r>
      <w:r w:rsidR="00E15942">
        <w:rPr>
          <w:rFonts w:ascii="David" w:hAnsi="David" w:cs="David" w:hint="cs"/>
          <w:sz w:val="24"/>
          <w:szCs w:val="24"/>
          <w:rtl/>
        </w:rPr>
        <w:t xml:space="preserve">בארה"ב והפיצה את זה באירופה. השאלה שנשאלת היא האם ההפצה מחוץ לארה"ב אסורה על פי הדין האמריקאי? </w:t>
      </w:r>
      <w:r w:rsidR="00FF0398">
        <w:rPr>
          <w:rFonts w:ascii="David" w:hAnsi="David" w:cs="David" w:hint="cs"/>
          <w:sz w:val="24"/>
          <w:szCs w:val="24"/>
          <w:rtl/>
        </w:rPr>
        <w:t>נקבע שלא</w:t>
      </w:r>
      <w:r>
        <w:rPr>
          <w:rFonts w:ascii="David" w:hAnsi="David" w:cs="David" w:hint="cs"/>
          <w:sz w:val="24"/>
          <w:szCs w:val="24"/>
          <w:rtl/>
        </w:rPr>
        <w:t xml:space="preserve"> - אין הפרה של הדין האמריקאי עם פעולה של הפצה במדינה אחרת </w:t>
      </w:r>
      <w:r>
        <w:rPr>
          <w:rFonts w:ascii="David" w:hAnsi="David" w:cs="David"/>
          <w:sz w:val="24"/>
          <w:szCs w:val="24"/>
          <w:rtl/>
        </w:rPr>
        <w:t>–</w:t>
      </w:r>
      <w:r>
        <w:rPr>
          <w:rFonts w:ascii="David" w:hAnsi="David" w:cs="David" w:hint="cs"/>
          <w:sz w:val="24"/>
          <w:szCs w:val="24"/>
          <w:rtl/>
        </w:rPr>
        <w:t xml:space="preserve"> הפיצו בצרפת זו </w:t>
      </w:r>
      <w:r>
        <w:rPr>
          <w:rFonts w:ascii="David" w:hAnsi="David" w:cs="David" w:hint="cs"/>
          <w:sz w:val="24"/>
          <w:szCs w:val="24"/>
          <w:rtl/>
        </w:rPr>
        <w:lastRenderedPageBreak/>
        <w:t>בעיה של צרפת</w:t>
      </w:r>
      <w:r w:rsidR="00FF0398">
        <w:rPr>
          <w:rFonts w:ascii="David" w:hAnsi="David" w:cs="David" w:hint="cs"/>
          <w:sz w:val="24"/>
          <w:szCs w:val="24"/>
          <w:rtl/>
        </w:rPr>
        <w:t xml:space="preserve">. </w:t>
      </w:r>
      <w:r w:rsidR="00B62C3A">
        <w:rPr>
          <w:rFonts w:ascii="David" w:hAnsi="David" w:cs="David" w:hint="cs"/>
          <w:sz w:val="24"/>
          <w:szCs w:val="24"/>
          <w:rtl/>
        </w:rPr>
        <w:t xml:space="preserve">אבל </w:t>
      </w:r>
      <w:r w:rsidR="00FF0398">
        <w:rPr>
          <w:rFonts w:ascii="David" w:hAnsi="David" w:cs="David" w:hint="cs"/>
          <w:sz w:val="24"/>
          <w:szCs w:val="24"/>
          <w:rtl/>
        </w:rPr>
        <w:t>בית המשפט אמר</w:t>
      </w:r>
      <w:r>
        <w:rPr>
          <w:rFonts w:ascii="David" w:hAnsi="David" w:cs="David" w:hint="cs"/>
          <w:sz w:val="24"/>
          <w:szCs w:val="24"/>
          <w:rtl/>
        </w:rPr>
        <w:t xml:space="preserve"> במעין תיאוריית דיני יושר </w:t>
      </w:r>
      <w:r>
        <w:rPr>
          <w:rFonts w:ascii="David" w:hAnsi="David" w:cs="David"/>
          <w:sz w:val="24"/>
          <w:szCs w:val="24"/>
          <w:rtl/>
        </w:rPr>
        <w:t>–</w:t>
      </w:r>
      <w:r>
        <w:rPr>
          <w:rFonts w:ascii="David" w:hAnsi="David" w:cs="David" w:hint="cs"/>
          <w:sz w:val="24"/>
          <w:szCs w:val="24"/>
          <w:rtl/>
        </w:rPr>
        <w:t xml:space="preserve"> ברגע שיש סדרה של הפרות כשלפחות אחת מהן נעשתה בארה"ב (כאן העתקה נעשתה בארה"ב) אפשר לקבל פיצוי על כל ההפרות סביב העולם. לכן הם יכולים לקבל פיצוי גם על ההפצה באירופה על אף שזה לא נעשה בארה"ב.</w:t>
      </w:r>
    </w:p>
    <w:p w14:paraId="5324AB37" w14:textId="6D713616" w:rsidR="0084225C" w:rsidRDefault="0084225C" w:rsidP="0084225C">
      <w:pPr>
        <w:spacing w:line="360" w:lineRule="auto"/>
        <w:jc w:val="center"/>
        <w:rPr>
          <w:rFonts w:ascii="David" w:hAnsi="David" w:cs="David"/>
          <w:b/>
          <w:bCs/>
          <w:sz w:val="24"/>
          <w:szCs w:val="24"/>
          <w:u w:val="single"/>
          <w:rtl/>
        </w:rPr>
      </w:pPr>
      <w:r w:rsidRPr="00F27458">
        <w:rPr>
          <w:rFonts w:ascii="David" w:hAnsi="David" w:cs="David" w:hint="cs"/>
          <w:b/>
          <w:bCs/>
          <w:sz w:val="24"/>
          <w:szCs w:val="24"/>
          <w:highlight w:val="yellow"/>
          <w:u w:val="single"/>
          <w:rtl/>
        </w:rPr>
        <w:t>למי שייכות זכויות יוצרים ביצירה פלונית?</w:t>
      </w:r>
    </w:p>
    <w:p w14:paraId="3EFA36B5" w14:textId="4EDC3822" w:rsidR="00181618" w:rsidRPr="0051084D" w:rsidRDefault="00181618" w:rsidP="0051084D">
      <w:pPr>
        <w:spacing w:line="360" w:lineRule="auto"/>
        <w:rPr>
          <w:rFonts w:ascii="David" w:hAnsi="David" w:cs="David"/>
          <w:sz w:val="24"/>
          <w:szCs w:val="24"/>
          <w:rtl/>
        </w:rPr>
      </w:pPr>
      <w:r w:rsidRPr="0051084D">
        <w:rPr>
          <w:rFonts w:ascii="David" w:hAnsi="David" w:cs="David"/>
          <w:sz w:val="24"/>
          <w:szCs w:val="24"/>
          <w:rtl/>
        </w:rPr>
        <w:t>בעל הזכויות הוא</w:t>
      </w:r>
      <w:r w:rsidR="00F27458" w:rsidRPr="0051084D">
        <w:rPr>
          <w:rFonts w:ascii="David" w:hAnsi="David" w:cs="David"/>
          <w:sz w:val="24"/>
          <w:szCs w:val="24"/>
          <w:rtl/>
        </w:rPr>
        <w:t xml:space="preserve"> בד"כ</w:t>
      </w:r>
      <w:r w:rsidRPr="0051084D">
        <w:rPr>
          <w:rFonts w:ascii="David" w:hAnsi="David" w:cs="David"/>
          <w:sz w:val="24"/>
          <w:szCs w:val="24"/>
          <w:rtl/>
        </w:rPr>
        <w:t xml:space="preserve"> היוצר</w:t>
      </w:r>
      <w:r w:rsidR="00F27458" w:rsidRPr="0051084D">
        <w:rPr>
          <w:rFonts w:ascii="David" w:hAnsi="David" w:cs="David"/>
          <w:sz w:val="24"/>
          <w:szCs w:val="24"/>
          <w:rtl/>
        </w:rPr>
        <w:t xml:space="preserve"> – אך </w:t>
      </w:r>
      <w:r w:rsidR="004C2DE9" w:rsidRPr="0051084D">
        <w:rPr>
          <w:rFonts w:ascii="David" w:hAnsi="David" w:cs="David"/>
          <w:sz w:val="24"/>
          <w:szCs w:val="24"/>
          <w:rtl/>
        </w:rPr>
        <w:t>תשובה פשוטה זו לא תמיד מתאימה.</w:t>
      </w:r>
      <w:r w:rsidR="00F27458" w:rsidRPr="0051084D">
        <w:rPr>
          <w:rFonts w:ascii="David" w:hAnsi="David" w:cs="David"/>
          <w:sz w:val="24"/>
          <w:szCs w:val="24"/>
          <w:rtl/>
        </w:rPr>
        <w:t xml:space="preserve"> לדוגמא ב</w:t>
      </w:r>
      <w:r w:rsidR="004C2DE9" w:rsidRPr="0051084D">
        <w:rPr>
          <w:rFonts w:ascii="David" w:hAnsi="David" w:cs="David"/>
          <w:sz w:val="24"/>
          <w:szCs w:val="24"/>
          <w:rtl/>
        </w:rPr>
        <w:t>סרט הוליוודי – מי הוא בעל הזכויות? סרט זה לא עבודה של אדם אחד אלא של הרבה מאוד אנשים: מפיק, במאי , תסריטאי וכו'.</w:t>
      </w:r>
      <w:r w:rsidR="00F27458" w:rsidRPr="0051084D">
        <w:rPr>
          <w:rFonts w:ascii="David" w:hAnsi="David" w:cs="David"/>
          <w:sz w:val="24"/>
          <w:szCs w:val="24"/>
          <w:rtl/>
        </w:rPr>
        <w:t xml:space="preserve"> למי מייחסים את היצירה?</w:t>
      </w:r>
    </w:p>
    <w:p w14:paraId="6EB6E92A" w14:textId="35E01C34" w:rsidR="00F30FBF" w:rsidRPr="0051084D" w:rsidRDefault="00F30FBF">
      <w:pPr>
        <w:pStyle w:val="a7"/>
        <w:numPr>
          <w:ilvl w:val="0"/>
          <w:numId w:val="43"/>
        </w:numPr>
        <w:spacing w:line="360" w:lineRule="auto"/>
        <w:rPr>
          <w:rFonts w:ascii="David" w:hAnsi="David" w:cs="David"/>
          <w:sz w:val="24"/>
          <w:szCs w:val="24"/>
        </w:rPr>
      </w:pPr>
      <w:r w:rsidRPr="0051084D">
        <w:rPr>
          <w:rFonts w:ascii="David" w:hAnsi="David" w:cs="David"/>
          <w:sz w:val="24"/>
          <w:szCs w:val="24"/>
          <w:rtl/>
        </w:rPr>
        <w:t>מקרה רגיל – היוצר = בעלת הזכויות. (נגיד האדם שכתב את הספר הוא בעלת הזכויות על הספר).</w:t>
      </w:r>
    </w:p>
    <w:p w14:paraId="7ED5508C" w14:textId="21703824" w:rsidR="00BA4AFC" w:rsidRPr="0051084D" w:rsidRDefault="00363DF4">
      <w:pPr>
        <w:pStyle w:val="a7"/>
        <w:numPr>
          <w:ilvl w:val="0"/>
          <w:numId w:val="43"/>
        </w:numPr>
        <w:spacing w:line="360" w:lineRule="auto"/>
        <w:rPr>
          <w:rFonts w:ascii="David" w:hAnsi="David" w:cs="David"/>
          <w:b/>
          <w:bCs/>
          <w:sz w:val="24"/>
          <w:szCs w:val="24"/>
          <w:u w:val="single"/>
        </w:rPr>
      </w:pPr>
      <w:r w:rsidRPr="0051084D">
        <w:rPr>
          <w:rFonts w:ascii="David" w:hAnsi="David" w:cs="David"/>
          <w:b/>
          <w:bCs/>
          <w:sz w:val="24"/>
          <w:szCs w:val="24"/>
          <w:u w:val="single"/>
          <w:rtl/>
        </w:rPr>
        <w:t>דוקטרינות לריבוי יוצרים:</w:t>
      </w:r>
      <w:r w:rsidR="001D2D69" w:rsidRPr="0051084D">
        <w:rPr>
          <w:rFonts w:ascii="David" w:hAnsi="David" w:cs="David"/>
          <w:b/>
          <w:bCs/>
          <w:sz w:val="24"/>
          <w:szCs w:val="24"/>
          <w:u w:val="single"/>
          <w:rtl/>
        </w:rPr>
        <w:t xml:space="preserve"> </w:t>
      </w:r>
    </w:p>
    <w:p w14:paraId="01E140A6" w14:textId="0F438C71" w:rsidR="00AB39D9" w:rsidRPr="0051084D" w:rsidRDefault="0061385B">
      <w:pPr>
        <w:pStyle w:val="a7"/>
        <w:numPr>
          <w:ilvl w:val="0"/>
          <w:numId w:val="45"/>
        </w:numPr>
        <w:spacing w:after="0" w:line="360" w:lineRule="auto"/>
        <w:jc w:val="both"/>
        <w:rPr>
          <w:rFonts w:ascii="David" w:hAnsi="David" w:cs="David"/>
          <w:sz w:val="24"/>
          <w:szCs w:val="24"/>
        </w:rPr>
      </w:pPr>
      <w:r w:rsidRPr="0051084D">
        <w:rPr>
          <w:rFonts w:ascii="David" w:hAnsi="David" w:cs="David"/>
          <w:sz w:val="24"/>
          <w:szCs w:val="24"/>
          <w:rtl/>
        </w:rPr>
        <w:t xml:space="preserve">מוכר ברוב המקומות בעולם – </w:t>
      </w:r>
      <w:r w:rsidR="00AB39D9" w:rsidRPr="0051084D">
        <w:rPr>
          <w:rFonts w:ascii="David" w:hAnsi="David" w:cs="David"/>
          <w:b/>
          <w:bCs/>
          <w:sz w:val="24"/>
          <w:szCs w:val="24"/>
        </w:rPr>
        <w:t>Authorship</w:t>
      </w:r>
      <w:r w:rsidR="00AB39D9" w:rsidRPr="0051084D">
        <w:rPr>
          <w:rFonts w:ascii="David" w:hAnsi="David" w:cs="David"/>
          <w:b/>
          <w:bCs/>
          <w:sz w:val="24"/>
          <w:szCs w:val="24"/>
          <w:rtl/>
        </w:rPr>
        <w:t>:</w:t>
      </w:r>
      <w:r w:rsidR="00AB39D9" w:rsidRPr="0051084D">
        <w:rPr>
          <w:rFonts w:ascii="David" w:hAnsi="David" w:cs="David"/>
          <w:sz w:val="24"/>
          <w:szCs w:val="24"/>
          <w:rtl/>
        </w:rPr>
        <w:t xml:space="preserve"> מקרה קלאסי: אדם אחד ששולט</w:t>
      </w:r>
      <w:r w:rsidR="007A32CA" w:rsidRPr="0051084D">
        <w:rPr>
          <w:rFonts w:ascii="David" w:hAnsi="David" w:cs="David"/>
          <w:sz w:val="24"/>
          <w:szCs w:val="24"/>
          <w:rtl/>
        </w:rPr>
        <w:t xml:space="preserve"> ביצירה הוא היוצר. (נתן את הדוגמא של </w:t>
      </w:r>
      <w:r w:rsidR="00AB39D9" w:rsidRPr="0051084D">
        <w:rPr>
          <w:rFonts w:ascii="David" w:hAnsi="David" w:cs="David"/>
          <w:sz w:val="24"/>
          <w:szCs w:val="24"/>
          <w:rtl/>
        </w:rPr>
        <w:t xml:space="preserve">הבמאי בסרט </w:t>
      </w:r>
      <w:r w:rsidR="007A32CA" w:rsidRPr="0051084D">
        <w:rPr>
          <w:rFonts w:ascii="David" w:hAnsi="David" w:cs="David"/>
          <w:sz w:val="24"/>
          <w:szCs w:val="24"/>
          <w:rtl/>
        </w:rPr>
        <w:t>ש</w:t>
      </w:r>
      <w:r w:rsidR="00AB39D9" w:rsidRPr="0051084D">
        <w:rPr>
          <w:rFonts w:ascii="David" w:hAnsi="David" w:cs="David"/>
          <w:sz w:val="24"/>
          <w:szCs w:val="24"/>
          <w:rtl/>
        </w:rPr>
        <w:t>נותן הוראות לצלם ולעורך, לכן השולט הוא היוצר ולא שליחיו</w:t>
      </w:r>
      <w:r w:rsidR="007A32CA" w:rsidRPr="0051084D">
        <w:rPr>
          <w:rFonts w:ascii="David" w:hAnsi="David" w:cs="David"/>
          <w:sz w:val="24"/>
          <w:szCs w:val="24"/>
          <w:rtl/>
        </w:rPr>
        <w:t>)</w:t>
      </w:r>
      <w:r w:rsidR="00AB39D9" w:rsidRPr="0051084D">
        <w:rPr>
          <w:rFonts w:ascii="David" w:hAnsi="David" w:cs="David"/>
          <w:sz w:val="24"/>
          <w:szCs w:val="24"/>
          <w:rtl/>
        </w:rPr>
        <w:t xml:space="preserve">. </w:t>
      </w:r>
    </w:p>
    <w:p w14:paraId="4A003D00" w14:textId="77777777" w:rsidR="0051084D" w:rsidRPr="0051084D" w:rsidRDefault="007A32CA">
      <w:pPr>
        <w:pStyle w:val="a7"/>
        <w:numPr>
          <w:ilvl w:val="0"/>
          <w:numId w:val="44"/>
        </w:numPr>
        <w:spacing w:line="360" w:lineRule="auto"/>
        <w:rPr>
          <w:rFonts w:ascii="David" w:hAnsi="David" w:cs="David"/>
          <w:sz w:val="24"/>
          <w:szCs w:val="24"/>
        </w:rPr>
      </w:pPr>
      <w:r w:rsidRPr="0075025C">
        <w:rPr>
          <w:rFonts w:ascii="David" w:hAnsi="David" w:cs="David"/>
          <w:b/>
          <w:bCs/>
          <w:sz w:val="24"/>
          <w:szCs w:val="24"/>
          <w:rtl/>
        </w:rPr>
        <w:t>דוקטרינת השותפות -</w:t>
      </w:r>
      <w:r w:rsidRPr="0051084D">
        <w:rPr>
          <w:rFonts w:ascii="David" w:hAnsi="David" w:cs="David"/>
          <w:sz w:val="24"/>
          <w:szCs w:val="24"/>
          <w:rtl/>
        </w:rPr>
        <w:t xml:space="preserve"> </w:t>
      </w:r>
      <w:r w:rsidR="002F2909" w:rsidRPr="0051084D">
        <w:rPr>
          <w:rFonts w:ascii="David" w:hAnsi="David" w:cs="David"/>
          <w:sz w:val="24"/>
          <w:szCs w:val="24"/>
          <w:rtl/>
        </w:rPr>
        <w:t>יצירה משותפת, שכל הצדדים חשבו על עצמם כיוצרים משותפים</w:t>
      </w:r>
      <w:r w:rsidR="00B57554" w:rsidRPr="0051084D">
        <w:rPr>
          <w:rFonts w:ascii="David" w:hAnsi="David" w:cs="David"/>
          <w:sz w:val="24"/>
          <w:szCs w:val="24"/>
          <w:rtl/>
        </w:rPr>
        <w:t xml:space="preserve"> לאורך כל הדרך</w:t>
      </w:r>
      <w:r w:rsidR="002F2909" w:rsidRPr="0051084D">
        <w:rPr>
          <w:rFonts w:ascii="David" w:hAnsi="David" w:cs="David"/>
          <w:sz w:val="24"/>
          <w:szCs w:val="24"/>
          <w:rtl/>
        </w:rPr>
        <w:t>.</w:t>
      </w:r>
      <w:r w:rsidR="00B57554" w:rsidRPr="0051084D">
        <w:rPr>
          <w:rFonts w:ascii="David" w:hAnsi="David" w:cs="David"/>
          <w:sz w:val="24"/>
          <w:szCs w:val="24"/>
          <w:rtl/>
        </w:rPr>
        <w:t xml:space="preserve"> לכל שותף יש את היכולת להעניק רישיונות ולתבוע.</w:t>
      </w:r>
    </w:p>
    <w:p w14:paraId="02208BDE" w14:textId="125E687F" w:rsidR="0051084D" w:rsidRPr="0051084D" w:rsidRDefault="006D35CA">
      <w:pPr>
        <w:pStyle w:val="a7"/>
        <w:numPr>
          <w:ilvl w:val="0"/>
          <w:numId w:val="44"/>
        </w:numPr>
        <w:spacing w:line="360" w:lineRule="auto"/>
        <w:rPr>
          <w:rFonts w:ascii="David" w:hAnsi="David" w:cs="David"/>
          <w:sz w:val="24"/>
          <w:szCs w:val="24"/>
        </w:rPr>
      </w:pPr>
      <w:r w:rsidRPr="0075025C">
        <w:rPr>
          <w:rFonts w:ascii="David" w:hAnsi="David" w:cs="David"/>
          <w:b/>
          <w:bCs/>
          <w:sz w:val="24"/>
          <w:szCs w:val="24"/>
          <w:rtl/>
        </w:rPr>
        <w:t>זכויות בלקט -</w:t>
      </w:r>
      <w:r w:rsidRPr="0051084D">
        <w:rPr>
          <w:rFonts w:ascii="David" w:hAnsi="David" w:cs="David"/>
          <w:sz w:val="24"/>
          <w:szCs w:val="24"/>
          <w:rtl/>
        </w:rPr>
        <w:t xml:space="preserve"> </w:t>
      </w:r>
      <w:r w:rsidRPr="0051084D">
        <w:rPr>
          <w:rFonts w:ascii="David" w:hAnsi="David" w:cs="David"/>
          <w:b/>
          <w:bCs/>
          <w:sz w:val="24"/>
          <w:szCs w:val="24"/>
        </w:rPr>
        <w:t>Collective Work</w:t>
      </w:r>
      <w:r w:rsidRPr="0051084D">
        <w:rPr>
          <w:rFonts w:ascii="David" w:hAnsi="David" w:cs="David"/>
          <w:sz w:val="24"/>
          <w:szCs w:val="24"/>
          <w:rtl/>
        </w:rPr>
        <w:t xml:space="preserve"> - </w:t>
      </w:r>
      <w:r w:rsidR="0051084D" w:rsidRPr="0051084D">
        <w:rPr>
          <w:rFonts w:ascii="David" w:hAnsi="David" w:cs="David"/>
          <w:sz w:val="24"/>
          <w:szCs w:val="24"/>
          <w:rtl/>
        </w:rPr>
        <w:t xml:space="preserve">אם יש לי אוסף יש לי רישיון להשתמש בערכים הקטנים כל עוד הם בתוך האוסף. באנציקלופדיה </w:t>
      </w:r>
      <w:r w:rsidR="009A3D49">
        <w:rPr>
          <w:rFonts w:ascii="David" w:hAnsi="David" w:cs="David" w:hint="cs"/>
          <w:sz w:val="24"/>
          <w:szCs w:val="24"/>
          <w:rtl/>
        </w:rPr>
        <w:t xml:space="preserve"> לדוגמא </w:t>
      </w:r>
      <w:r w:rsidR="0051084D" w:rsidRPr="0051084D">
        <w:rPr>
          <w:rFonts w:ascii="David" w:hAnsi="David" w:cs="David"/>
          <w:sz w:val="24"/>
          <w:szCs w:val="24"/>
          <w:rtl/>
        </w:rPr>
        <w:t xml:space="preserve">יש הרבה ערכים שכל אחד </w:t>
      </w:r>
      <w:r w:rsidR="009A3D49">
        <w:rPr>
          <w:rFonts w:ascii="David" w:hAnsi="David" w:cs="David" w:hint="cs"/>
          <w:sz w:val="24"/>
          <w:szCs w:val="24"/>
          <w:rtl/>
        </w:rPr>
        <w:t>מהם נ</w:t>
      </w:r>
      <w:r w:rsidR="0051084D" w:rsidRPr="0051084D">
        <w:rPr>
          <w:rFonts w:ascii="David" w:hAnsi="David" w:cs="David"/>
          <w:sz w:val="24"/>
          <w:szCs w:val="24"/>
          <w:rtl/>
        </w:rPr>
        <w:t>עשה בנפרד – וחל עיקרון</w:t>
      </w:r>
      <w:r w:rsidR="008A489D">
        <w:rPr>
          <w:rFonts w:ascii="David" w:hAnsi="David" w:cs="David" w:hint="cs"/>
          <w:sz w:val="24"/>
          <w:szCs w:val="24"/>
          <w:rtl/>
        </w:rPr>
        <w:t xml:space="preserve"> הלקט</w:t>
      </w:r>
      <w:r w:rsidR="0051084D" w:rsidRPr="0051084D">
        <w:rPr>
          <w:rFonts w:ascii="David" w:hAnsi="David" w:cs="David"/>
          <w:sz w:val="24"/>
          <w:szCs w:val="24"/>
          <w:rtl/>
        </w:rPr>
        <w:t>. כשמישהו עורך אנציקלופדיה הוא לא בעלים של כל הערכים שם אבל יכול להפיץ ולעשות כל פעולה שיכול לעשות עם הערך שיצר שכלול בתוך היצירה הקולקטיבית.</w:t>
      </w:r>
      <w:r w:rsidR="006E386E">
        <w:rPr>
          <w:rFonts w:ascii="David" w:hAnsi="David" w:cs="David" w:hint="cs"/>
          <w:sz w:val="24"/>
          <w:szCs w:val="24"/>
          <w:rtl/>
        </w:rPr>
        <w:t xml:space="preserve"> (הסבר: כאשר אוספים מספר יצירות לתוך יצירה אחת גדולה יותר, היצירות הקטנות הם ערכים, היצירה הגדולה היא האנציקלופדיה ולכן יש בעלות נפרדת על הקולקטיב</w:t>
      </w:r>
      <w:r w:rsidR="001A08B6">
        <w:rPr>
          <w:rFonts w:ascii="David" w:hAnsi="David" w:cs="David" w:hint="cs"/>
          <w:sz w:val="24"/>
          <w:szCs w:val="24"/>
          <w:rtl/>
        </w:rPr>
        <w:t xml:space="preserve"> </w:t>
      </w:r>
      <w:r w:rsidR="001A08B6">
        <w:rPr>
          <w:rFonts w:ascii="David" w:hAnsi="David" w:cs="David"/>
          <w:sz w:val="24"/>
          <w:szCs w:val="24"/>
          <w:rtl/>
        </w:rPr>
        <w:t>–</w:t>
      </w:r>
      <w:r w:rsidR="001A08B6">
        <w:rPr>
          <w:rFonts w:ascii="David" w:hAnsi="David" w:cs="David" w:hint="cs"/>
          <w:sz w:val="24"/>
          <w:szCs w:val="24"/>
          <w:rtl/>
        </w:rPr>
        <w:t xml:space="preserve"> הדוקטרינה </w:t>
      </w:r>
      <w:r w:rsidR="006E386E">
        <w:rPr>
          <w:rFonts w:ascii="David" w:hAnsi="David" w:cs="David" w:hint="cs"/>
          <w:sz w:val="24"/>
          <w:szCs w:val="24"/>
          <w:rtl/>
        </w:rPr>
        <w:t>היא לא נותנת לך הרבה זכויות בערכים</w:t>
      </w:r>
      <w:r w:rsidR="001A08B6">
        <w:rPr>
          <w:rFonts w:ascii="David" w:hAnsi="David" w:cs="David" w:hint="cs"/>
          <w:sz w:val="24"/>
          <w:szCs w:val="24"/>
          <w:rtl/>
        </w:rPr>
        <w:t xml:space="preserve"> הקטנים</w:t>
      </w:r>
      <w:r w:rsidR="006E386E">
        <w:rPr>
          <w:rFonts w:ascii="David" w:hAnsi="David" w:cs="David" w:hint="cs"/>
          <w:sz w:val="24"/>
          <w:szCs w:val="24"/>
          <w:rtl/>
        </w:rPr>
        <w:t xml:space="preserve"> ע</w:t>
      </w:r>
      <w:r w:rsidR="001A08B6">
        <w:rPr>
          <w:rFonts w:ascii="David" w:hAnsi="David" w:cs="David" w:hint="cs"/>
          <w:sz w:val="24"/>
          <w:szCs w:val="24"/>
          <w:rtl/>
        </w:rPr>
        <w:t>צ</w:t>
      </w:r>
      <w:r w:rsidR="006E386E">
        <w:rPr>
          <w:rFonts w:ascii="David" w:hAnsi="David" w:cs="David" w:hint="cs"/>
          <w:sz w:val="24"/>
          <w:szCs w:val="24"/>
          <w:rtl/>
        </w:rPr>
        <w:t>מם אבל כן נותנת לך זכויות על הקלט עצמו).</w:t>
      </w:r>
    </w:p>
    <w:p w14:paraId="2B426CEE" w14:textId="119D5AFE" w:rsidR="006D35CA" w:rsidRDefault="001A08B6">
      <w:pPr>
        <w:pStyle w:val="a7"/>
        <w:numPr>
          <w:ilvl w:val="0"/>
          <w:numId w:val="44"/>
        </w:numPr>
        <w:spacing w:line="360" w:lineRule="auto"/>
        <w:rPr>
          <w:rFonts w:ascii="David" w:hAnsi="David" w:cs="David"/>
          <w:sz w:val="24"/>
          <w:szCs w:val="24"/>
        </w:rPr>
      </w:pPr>
      <w:r w:rsidRPr="0026512B">
        <w:rPr>
          <w:rFonts w:ascii="David" w:hAnsi="David" w:cs="David"/>
          <w:b/>
          <w:bCs/>
          <w:sz w:val="24"/>
          <w:szCs w:val="24"/>
        </w:rPr>
        <w:t>Wor</w:t>
      </w:r>
      <w:r w:rsidR="00FC394E" w:rsidRPr="0026512B">
        <w:rPr>
          <w:rFonts w:ascii="David" w:hAnsi="David" w:cs="David"/>
          <w:b/>
          <w:bCs/>
          <w:sz w:val="24"/>
          <w:szCs w:val="24"/>
        </w:rPr>
        <w:t>k made for hire</w:t>
      </w:r>
      <w:r w:rsidR="00FC394E" w:rsidRPr="0026512B">
        <w:rPr>
          <w:rFonts w:ascii="David" w:hAnsi="David" w:cs="David" w:hint="cs"/>
          <w:b/>
          <w:bCs/>
          <w:sz w:val="24"/>
          <w:szCs w:val="24"/>
        </w:rPr>
        <w:t xml:space="preserve"> </w:t>
      </w:r>
      <w:r w:rsidR="00FC394E">
        <w:rPr>
          <w:rFonts w:ascii="David" w:hAnsi="David" w:cs="David" w:hint="cs"/>
          <w:sz w:val="24"/>
          <w:szCs w:val="24"/>
          <w:rtl/>
        </w:rPr>
        <w:t>-</w:t>
      </w:r>
      <w:r w:rsidR="00FC394E">
        <w:rPr>
          <w:rFonts w:ascii="David" w:hAnsi="David" w:cs="David" w:hint="cs"/>
          <w:sz w:val="24"/>
          <w:szCs w:val="24"/>
        </w:rPr>
        <w:t xml:space="preserve"> </w:t>
      </w:r>
      <w:r w:rsidR="00FC394E">
        <w:rPr>
          <w:rFonts w:ascii="David" w:hAnsi="David" w:cs="David" w:hint="cs"/>
          <w:sz w:val="24"/>
          <w:szCs w:val="24"/>
          <w:rtl/>
        </w:rPr>
        <w:t xml:space="preserve">אם עומדים בתנאים של המדינה, המעביד מקבל את הזכויות של העובד היוצר. (נגיד כמו </w:t>
      </w:r>
      <w:proofErr w:type="spellStart"/>
      <w:r w:rsidR="00FC394E">
        <w:rPr>
          <w:rFonts w:ascii="David" w:hAnsi="David" w:cs="David" w:hint="cs"/>
          <w:sz w:val="24"/>
          <w:szCs w:val="24"/>
          <w:rtl/>
        </w:rPr>
        <w:t>הפס"ד</w:t>
      </w:r>
      <w:proofErr w:type="spellEnd"/>
      <w:r w:rsidR="00FC394E">
        <w:rPr>
          <w:rFonts w:ascii="David" w:hAnsi="David" w:cs="David" w:hint="cs"/>
          <w:sz w:val="24"/>
          <w:szCs w:val="24"/>
          <w:rtl/>
        </w:rPr>
        <w:t xml:space="preserve"> על העיתון שדיברנו עליו)</w:t>
      </w:r>
      <w:r w:rsidR="00373244">
        <w:rPr>
          <w:rFonts w:ascii="David" w:hAnsi="David" w:cs="David" w:hint="cs"/>
          <w:sz w:val="24"/>
          <w:szCs w:val="24"/>
          <w:rtl/>
        </w:rPr>
        <w:t>.</w:t>
      </w:r>
      <w:r w:rsidR="0026512B">
        <w:rPr>
          <w:rFonts w:ascii="David" w:hAnsi="David" w:cs="David" w:hint="cs"/>
          <w:sz w:val="24"/>
          <w:szCs w:val="24"/>
          <w:rtl/>
        </w:rPr>
        <w:t xml:space="preserve"> </w:t>
      </w:r>
    </w:p>
    <w:p w14:paraId="72AF52A9" w14:textId="067C71E4" w:rsidR="00C874AD" w:rsidRDefault="00373244" w:rsidP="00F9409F">
      <w:pPr>
        <w:pStyle w:val="a7"/>
        <w:numPr>
          <w:ilvl w:val="0"/>
          <w:numId w:val="44"/>
        </w:numPr>
        <w:spacing w:line="360" w:lineRule="auto"/>
        <w:rPr>
          <w:rFonts w:ascii="David" w:hAnsi="David" w:cs="David"/>
          <w:sz w:val="24"/>
          <w:szCs w:val="24"/>
        </w:rPr>
      </w:pPr>
      <w:r w:rsidRPr="0075025C">
        <w:rPr>
          <w:rFonts w:ascii="David" w:hAnsi="David" w:cs="David" w:hint="cs"/>
          <w:b/>
          <w:bCs/>
          <w:sz w:val="24"/>
          <w:szCs w:val="24"/>
          <w:rtl/>
        </w:rPr>
        <w:t xml:space="preserve">יצירה מוזמנת </w:t>
      </w:r>
      <w:r w:rsidRPr="0075025C">
        <w:rPr>
          <w:rFonts w:ascii="David" w:hAnsi="David" w:cs="David"/>
          <w:b/>
          <w:bCs/>
          <w:sz w:val="24"/>
          <w:szCs w:val="24"/>
          <w:rtl/>
        </w:rPr>
        <w:t>–</w:t>
      </w:r>
      <w:r>
        <w:rPr>
          <w:rFonts w:ascii="David" w:hAnsi="David" w:cs="David" w:hint="cs"/>
          <w:sz w:val="24"/>
          <w:szCs w:val="24"/>
          <w:rtl/>
        </w:rPr>
        <w:t xml:space="preserve"> </w:t>
      </w:r>
      <w:r w:rsidR="0075025C">
        <w:rPr>
          <w:rFonts w:ascii="David" w:hAnsi="David" w:cs="David" w:hint="cs"/>
          <w:sz w:val="24"/>
          <w:szCs w:val="24"/>
          <w:rtl/>
        </w:rPr>
        <w:t>אני במאי שמזמין מבן אדם אפקט לסרט שלי. מאחר ואני הזמנתי את האפקט לסרט האם אני מקבל על זה בעלות? ברוב העולם אין דוקטרינה כזו. כדי לקבל בעלות כמזמין אני צריך להכניס את זה כחלק מעסקה ( כחלק מ</w:t>
      </w:r>
      <w:r w:rsidR="0075025C">
        <w:rPr>
          <w:rFonts w:ascii="David" w:hAnsi="David" w:cs="David"/>
          <w:sz w:val="24"/>
          <w:szCs w:val="24"/>
        </w:rPr>
        <w:t>(work made of hire</w:t>
      </w:r>
      <w:r w:rsidR="0075025C">
        <w:rPr>
          <w:rFonts w:ascii="David" w:hAnsi="David" w:cs="David" w:hint="cs"/>
          <w:sz w:val="24"/>
          <w:szCs w:val="24"/>
          <w:rtl/>
        </w:rPr>
        <w:t xml:space="preserve"> להכניס את זה לחוזה.</w:t>
      </w:r>
    </w:p>
    <w:p w14:paraId="5E8F2D90" w14:textId="77777777" w:rsidR="00853F84" w:rsidRDefault="00853F84" w:rsidP="00853F84">
      <w:pPr>
        <w:pStyle w:val="a7"/>
        <w:spacing w:line="360" w:lineRule="auto"/>
        <w:ind w:left="1080"/>
        <w:rPr>
          <w:rFonts w:ascii="David" w:hAnsi="David" w:cs="David" w:hint="cs"/>
          <w:b/>
          <w:bCs/>
          <w:sz w:val="24"/>
          <w:szCs w:val="24"/>
          <w:rtl/>
        </w:rPr>
      </w:pPr>
    </w:p>
    <w:p w14:paraId="1B51F4E6" w14:textId="77777777" w:rsidR="00853F84" w:rsidRDefault="00853F84" w:rsidP="00853F84">
      <w:pPr>
        <w:pStyle w:val="a7"/>
        <w:spacing w:line="360" w:lineRule="auto"/>
        <w:ind w:left="1080"/>
        <w:rPr>
          <w:rFonts w:ascii="David" w:hAnsi="David" w:cs="David"/>
          <w:b/>
          <w:bCs/>
          <w:sz w:val="24"/>
          <w:szCs w:val="24"/>
          <w:rtl/>
        </w:rPr>
      </w:pPr>
    </w:p>
    <w:p w14:paraId="7EACF971" w14:textId="77777777" w:rsidR="00853F84" w:rsidRDefault="00853F84" w:rsidP="00853F84">
      <w:pPr>
        <w:pStyle w:val="a7"/>
        <w:spacing w:line="360" w:lineRule="auto"/>
        <w:ind w:left="1080"/>
        <w:rPr>
          <w:rFonts w:ascii="David" w:hAnsi="David" w:cs="David"/>
          <w:b/>
          <w:bCs/>
          <w:sz w:val="24"/>
          <w:szCs w:val="24"/>
          <w:rtl/>
        </w:rPr>
      </w:pPr>
    </w:p>
    <w:p w14:paraId="56D88626" w14:textId="77777777" w:rsidR="00853F84" w:rsidRDefault="00853F84" w:rsidP="00853F84">
      <w:pPr>
        <w:pStyle w:val="a7"/>
        <w:spacing w:line="360" w:lineRule="auto"/>
        <w:ind w:left="1080"/>
        <w:rPr>
          <w:rFonts w:ascii="David" w:hAnsi="David" w:cs="David"/>
          <w:b/>
          <w:bCs/>
          <w:sz w:val="24"/>
          <w:szCs w:val="24"/>
          <w:rtl/>
        </w:rPr>
      </w:pPr>
    </w:p>
    <w:p w14:paraId="39F13865" w14:textId="77777777" w:rsidR="00853F84" w:rsidRDefault="00853F84" w:rsidP="00853F84">
      <w:pPr>
        <w:pStyle w:val="a7"/>
        <w:spacing w:line="360" w:lineRule="auto"/>
        <w:ind w:left="1080"/>
        <w:rPr>
          <w:rFonts w:ascii="David" w:hAnsi="David" w:cs="David"/>
          <w:b/>
          <w:bCs/>
          <w:sz w:val="24"/>
          <w:szCs w:val="24"/>
          <w:rtl/>
        </w:rPr>
      </w:pPr>
    </w:p>
    <w:p w14:paraId="7606B2E1" w14:textId="77777777" w:rsidR="00853F84" w:rsidRDefault="00853F84" w:rsidP="00853F84">
      <w:pPr>
        <w:pStyle w:val="a7"/>
        <w:spacing w:line="360" w:lineRule="auto"/>
        <w:ind w:left="1080"/>
        <w:rPr>
          <w:rFonts w:ascii="David" w:hAnsi="David" w:cs="David"/>
          <w:b/>
          <w:bCs/>
          <w:sz w:val="24"/>
          <w:szCs w:val="24"/>
          <w:rtl/>
        </w:rPr>
      </w:pPr>
    </w:p>
    <w:p w14:paraId="557DA69B" w14:textId="77777777" w:rsidR="00853F84" w:rsidRDefault="00853F84" w:rsidP="00853F84">
      <w:pPr>
        <w:pStyle w:val="a7"/>
        <w:spacing w:line="360" w:lineRule="auto"/>
        <w:ind w:left="1080"/>
        <w:rPr>
          <w:rFonts w:ascii="David" w:hAnsi="David" w:cs="David"/>
          <w:b/>
          <w:bCs/>
          <w:sz w:val="24"/>
          <w:szCs w:val="24"/>
          <w:rtl/>
        </w:rPr>
      </w:pPr>
    </w:p>
    <w:p w14:paraId="7D9B50ED" w14:textId="77777777" w:rsidR="00853F84" w:rsidRPr="00F9409F" w:rsidRDefault="00853F84" w:rsidP="00853F84">
      <w:pPr>
        <w:pStyle w:val="a7"/>
        <w:spacing w:line="360" w:lineRule="auto"/>
        <w:ind w:left="1080"/>
        <w:rPr>
          <w:rFonts w:ascii="David" w:hAnsi="David" w:cs="David" w:hint="cs"/>
          <w:sz w:val="24"/>
          <w:szCs w:val="24"/>
          <w:rtl/>
        </w:rPr>
      </w:pPr>
    </w:p>
    <w:p w14:paraId="601CD697" w14:textId="79ACF391" w:rsidR="002B306E" w:rsidRPr="002B306E" w:rsidRDefault="002B306E" w:rsidP="002B306E">
      <w:pPr>
        <w:shd w:val="clear" w:color="auto" w:fill="D9E2F3" w:themeFill="accent1" w:themeFillTint="33"/>
        <w:spacing w:line="360" w:lineRule="auto"/>
        <w:jc w:val="center"/>
        <w:rPr>
          <w:rFonts w:ascii="David" w:hAnsi="David" w:cs="David"/>
          <w:b/>
          <w:bCs/>
          <w:sz w:val="24"/>
          <w:szCs w:val="24"/>
          <w:rtl/>
        </w:rPr>
      </w:pPr>
      <w:r w:rsidRPr="002B306E">
        <w:rPr>
          <w:rFonts w:ascii="David" w:hAnsi="David" w:cs="David" w:hint="cs"/>
          <w:b/>
          <w:bCs/>
          <w:sz w:val="24"/>
          <w:szCs w:val="24"/>
          <w:rtl/>
        </w:rPr>
        <w:t xml:space="preserve">שיעור 12 </w:t>
      </w:r>
      <w:r w:rsidRPr="002B306E">
        <w:rPr>
          <w:rFonts w:ascii="David" w:hAnsi="David" w:cs="David"/>
          <w:b/>
          <w:bCs/>
          <w:sz w:val="24"/>
          <w:szCs w:val="24"/>
          <w:rtl/>
        </w:rPr>
        <w:t>–</w:t>
      </w:r>
      <w:r w:rsidRPr="002B306E">
        <w:rPr>
          <w:rFonts w:ascii="David" w:hAnsi="David" w:cs="David" w:hint="cs"/>
          <w:b/>
          <w:bCs/>
          <w:sz w:val="24"/>
          <w:szCs w:val="24"/>
          <w:rtl/>
        </w:rPr>
        <w:t xml:space="preserve"> 22.02.23 </w:t>
      </w:r>
      <w:r w:rsidRPr="002B306E">
        <w:rPr>
          <w:rFonts w:ascii="David" w:hAnsi="David" w:cs="David"/>
          <w:b/>
          <w:bCs/>
          <w:sz w:val="24"/>
          <w:szCs w:val="24"/>
          <w:rtl/>
        </w:rPr>
        <w:t>–</w:t>
      </w:r>
      <w:r w:rsidRPr="002B306E">
        <w:rPr>
          <w:rFonts w:ascii="David" w:hAnsi="David" w:cs="David" w:hint="cs"/>
          <w:b/>
          <w:bCs/>
          <w:sz w:val="24"/>
          <w:szCs w:val="24"/>
          <w:rtl/>
        </w:rPr>
        <w:t xml:space="preserve"> שיעור אחרון</w:t>
      </w:r>
    </w:p>
    <w:p w14:paraId="2DCD2D40" w14:textId="583DCF8F" w:rsidR="005B1CAC" w:rsidRDefault="008114BE" w:rsidP="001D6F0E">
      <w:pPr>
        <w:spacing w:line="360" w:lineRule="auto"/>
        <w:jc w:val="both"/>
        <w:rPr>
          <w:rFonts w:ascii="David" w:hAnsi="David" w:cs="David"/>
          <w:sz w:val="24"/>
          <w:szCs w:val="24"/>
          <w:rtl/>
        </w:rPr>
      </w:pPr>
      <w:r>
        <w:rPr>
          <w:noProof/>
        </w:rPr>
        <w:lastRenderedPageBreak/>
        <w:drawing>
          <wp:anchor distT="0" distB="0" distL="114300" distR="114300" simplePos="0" relativeHeight="251681792" behindDoc="0" locked="0" layoutInCell="1" allowOverlap="1" wp14:anchorId="66D9FC0A" wp14:editId="3B69D783">
            <wp:simplePos x="0" y="0"/>
            <wp:positionH relativeFrom="column">
              <wp:posOffset>-152400</wp:posOffset>
            </wp:positionH>
            <wp:positionV relativeFrom="paragraph">
              <wp:posOffset>164465</wp:posOffset>
            </wp:positionV>
            <wp:extent cx="2094139" cy="1543050"/>
            <wp:effectExtent l="152400" t="152400" r="363855" b="36195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4139" cy="1543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spellStart"/>
      <w:r w:rsidR="00AA53BB" w:rsidRPr="00AA53BB">
        <w:rPr>
          <w:rFonts w:ascii="David" w:hAnsi="David" w:cs="David" w:hint="cs"/>
          <w:b/>
          <w:bCs/>
          <w:color w:val="0070C0"/>
          <w:sz w:val="24"/>
          <w:szCs w:val="24"/>
        </w:rPr>
        <w:t>A</w:t>
      </w:r>
      <w:r w:rsidR="00AA53BB" w:rsidRPr="00AA53BB">
        <w:rPr>
          <w:rFonts w:ascii="David" w:hAnsi="David" w:cs="David"/>
          <w:b/>
          <w:bCs/>
          <w:color w:val="0070C0"/>
          <w:sz w:val="24"/>
          <w:szCs w:val="24"/>
        </w:rPr>
        <w:t>almuhanned</w:t>
      </w:r>
      <w:proofErr w:type="spellEnd"/>
      <w:r w:rsidR="00AA53BB" w:rsidRPr="00AA53BB">
        <w:rPr>
          <w:rFonts w:ascii="David" w:hAnsi="David" w:cs="David"/>
          <w:b/>
          <w:bCs/>
          <w:color w:val="0070C0"/>
          <w:sz w:val="24"/>
          <w:szCs w:val="24"/>
        </w:rPr>
        <w:t xml:space="preserve"> V Lee </w:t>
      </w:r>
      <w:proofErr w:type="gramStart"/>
      <w:r w:rsidR="00AA53BB" w:rsidRPr="00AA53BB">
        <w:rPr>
          <w:rFonts w:ascii="David" w:hAnsi="David" w:cs="David"/>
          <w:b/>
          <w:bCs/>
          <w:color w:val="0070C0"/>
          <w:sz w:val="24"/>
          <w:szCs w:val="24"/>
        </w:rPr>
        <w:t xml:space="preserve">2000 </w:t>
      </w:r>
      <w:r w:rsidR="00AA53BB" w:rsidRPr="00AA53BB">
        <w:rPr>
          <w:rFonts w:ascii="David" w:hAnsi="David" w:cs="David" w:hint="cs"/>
          <w:b/>
          <w:bCs/>
          <w:color w:val="0070C0"/>
          <w:sz w:val="24"/>
          <w:szCs w:val="24"/>
          <w:rtl/>
        </w:rPr>
        <w:t xml:space="preserve"> -</w:t>
      </w:r>
      <w:proofErr w:type="gramEnd"/>
      <w:r w:rsidR="00AA53BB" w:rsidRPr="00AA53BB">
        <w:rPr>
          <w:rFonts w:ascii="David" w:hAnsi="David" w:cs="David" w:hint="cs"/>
          <w:b/>
          <w:bCs/>
          <w:color w:val="0070C0"/>
          <w:sz w:val="24"/>
          <w:szCs w:val="24"/>
          <w:rtl/>
        </w:rPr>
        <w:t xml:space="preserve"> </w:t>
      </w:r>
      <w:r w:rsidR="00BA47A1">
        <w:rPr>
          <w:rFonts w:ascii="Segoe UI Semilight" w:hAnsi="Segoe UI Semilight" w:cs="Segoe UI Semilight" w:hint="cs"/>
          <w:rtl/>
        </w:rPr>
        <w:t xml:space="preserve"> </w:t>
      </w:r>
      <w:proofErr w:type="spellStart"/>
      <w:r w:rsidR="00253CD4" w:rsidRPr="001D6F0E">
        <w:rPr>
          <w:rFonts w:ascii="David" w:hAnsi="David" w:cs="David"/>
          <w:sz w:val="24"/>
          <w:szCs w:val="24"/>
          <w:rtl/>
        </w:rPr>
        <w:t>ספייקלי</w:t>
      </w:r>
      <w:proofErr w:type="spellEnd"/>
      <w:r w:rsidR="00253CD4" w:rsidRPr="001D6F0E">
        <w:rPr>
          <w:rFonts w:ascii="David" w:hAnsi="David" w:cs="David"/>
          <w:sz w:val="24"/>
          <w:szCs w:val="24"/>
          <w:rtl/>
        </w:rPr>
        <w:t xml:space="preserve"> ביקש עזרה </w:t>
      </w:r>
      <w:proofErr w:type="spellStart"/>
      <w:r w:rsidR="00253CD4" w:rsidRPr="001D6F0E">
        <w:rPr>
          <w:rFonts w:ascii="David" w:hAnsi="David" w:cs="David"/>
          <w:sz w:val="24"/>
          <w:szCs w:val="24"/>
          <w:rtl/>
        </w:rPr>
        <w:t>מ</w:t>
      </w:r>
      <w:r w:rsidR="00BA47A1" w:rsidRPr="001D6F0E">
        <w:rPr>
          <w:rFonts w:ascii="David" w:hAnsi="David" w:cs="David"/>
          <w:sz w:val="24"/>
          <w:szCs w:val="24"/>
          <w:rtl/>
        </w:rPr>
        <w:t>אל</w:t>
      </w:r>
      <w:r w:rsidR="00253CD4" w:rsidRPr="001D6F0E">
        <w:rPr>
          <w:rFonts w:ascii="David" w:hAnsi="David" w:cs="David"/>
          <w:sz w:val="24"/>
          <w:szCs w:val="24"/>
          <w:rtl/>
        </w:rPr>
        <w:t>מוחמד</w:t>
      </w:r>
      <w:proofErr w:type="spellEnd"/>
      <w:r w:rsidR="00253CD4" w:rsidRPr="001D6F0E">
        <w:rPr>
          <w:rFonts w:ascii="David" w:hAnsi="David" w:cs="David"/>
          <w:sz w:val="24"/>
          <w:szCs w:val="24"/>
          <w:rtl/>
        </w:rPr>
        <w:t xml:space="preserve"> שיכתוב לו כמה סצנות לגבי דמות בסרטו שמגיעה למכה</w:t>
      </w:r>
      <w:r w:rsidR="00BA47A1" w:rsidRPr="001D6F0E">
        <w:rPr>
          <w:rFonts w:ascii="David" w:hAnsi="David" w:cs="David"/>
          <w:sz w:val="24"/>
          <w:szCs w:val="24"/>
          <w:rtl/>
        </w:rPr>
        <w:t xml:space="preserve"> (</w:t>
      </w:r>
      <w:r w:rsidR="00253CD4" w:rsidRPr="001D6F0E">
        <w:rPr>
          <w:rFonts w:ascii="David" w:hAnsi="David" w:cs="David"/>
          <w:sz w:val="24"/>
          <w:szCs w:val="24"/>
          <w:rtl/>
        </w:rPr>
        <w:t xml:space="preserve">דברים על </w:t>
      </w:r>
      <w:r w:rsidR="00614A5C" w:rsidRPr="001D6F0E">
        <w:rPr>
          <w:rFonts w:ascii="David" w:hAnsi="David" w:cs="David" w:hint="cs"/>
          <w:sz w:val="24"/>
          <w:szCs w:val="24"/>
          <w:rtl/>
        </w:rPr>
        <w:t>האסלאם</w:t>
      </w:r>
      <w:r w:rsidR="00253CD4" w:rsidRPr="001D6F0E">
        <w:rPr>
          <w:rFonts w:ascii="David" w:hAnsi="David" w:cs="David"/>
          <w:sz w:val="24"/>
          <w:szCs w:val="24"/>
          <w:rtl/>
        </w:rPr>
        <w:t xml:space="preserve"> איך תפילות אמורות להיראות וכו'</w:t>
      </w:r>
      <w:r w:rsidR="00BA47A1" w:rsidRPr="001D6F0E">
        <w:rPr>
          <w:rFonts w:ascii="David" w:hAnsi="David" w:cs="David"/>
          <w:sz w:val="24"/>
          <w:szCs w:val="24"/>
          <w:rtl/>
        </w:rPr>
        <w:t>)</w:t>
      </w:r>
      <w:r w:rsidR="00253CD4" w:rsidRPr="001D6F0E">
        <w:rPr>
          <w:rFonts w:ascii="David" w:hAnsi="David" w:cs="David"/>
          <w:sz w:val="24"/>
          <w:szCs w:val="24"/>
          <w:rtl/>
        </w:rPr>
        <w:t xml:space="preserve">. </w:t>
      </w:r>
      <w:proofErr w:type="spellStart"/>
      <w:r w:rsidR="00253CD4" w:rsidRPr="001D6F0E">
        <w:rPr>
          <w:rFonts w:ascii="David" w:hAnsi="David" w:cs="David"/>
          <w:sz w:val="24"/>
          <w:szCs w:val="24"/>
          <w:rtl/>
        </w:rPr>
        <w:t>ס</w:t>
      </w:r>
      <w:r w:rsidR="00614A5C">
        <w:rPr>
          <w:rFonts w:ascii="David" w:hAnsi="David" w:cs="David" w:hint="cs"/>
          <w:sz w:val="24"/>
          <w:szCs w:val="24"/>
          <w:rtl/>
        </w:rPr>
        <w:t>פייק</w:t>
      </w:r>
      <w:r w:rsidR="00253CD4" w:rsidRPr="001D6F0E">
        <w:rPr>
          <w:rFonts w:ascii="David" w:hAnsi="David" w:cs="David"/>
          <w:sz w:val="24"/>
          <w:szCs w:val="24"/>
          <w:rtl/>
        </w:rPr>
        <w:t>לי</w:t>
      </w:r>
      <w:proofErr w:type="spellEnd"/>
      <w:r w:rsidR="00253CD4" w:rsidRPr="001D6F0E">
        <w:rPr>
          <w:rFonts w:ascii="David" w:hAnsi="David" w:cs="David"/>
          <w:sz w:val="24"/>
          <w:szCs w:val="24"/>
          <w:rtl/>
        </w:rPr>
        <w:t xml:space="preserve"> לא החתים את </w:t>
      </w:r>
      <w:r w:rsidR="00BA47A1" w:rsidRPr="001D6F0E">
        <w:rPr>
          <w:rFonts w:ascii="David" w:hAnsi="David" w:cs="David"/>
          <w:sz w:val="24"/>
          <w:szCs w:val="24"/>
          <w:rtl/>
        </w:rPr>
        <w:t xml:space="preserve">מוחמד על חוזה ולאחר שהסרט הצליח, </w:t>
      </w:r>
      <w:proofErr w:type="spellStart"/>
      <w:r w:rsidR="00BA47A1" w:rsidRPr="001D6F0E">
        <w:rPr>
          <w:rFonts w:ascii="David" w:hAnsi="David" w:cs="David"/>
          <w:sz w:val="24"/>
          <w:szCs w:val="24"/>
          <w:rtl/>
        </w:rPr>
        <w:t>וספייקלי</w:t>
      </w:r>
      <w:proofErr w:type="spellEnd"/>
      <w:r w:rsidR="00BA47A1" w:rsidRPr="001D6F0E">
        <w:rPr>
          <w:rFonts w:ascii="David" w:hAnsi="David" w:cs="David"/>
          <w:sz w:val="24"/>
          <w:szCs w:val="24"/>
          <w:rtl/>
        </w:rPr>
        <w:t xml:space="preserve"> שילם סכום מסוים למוחמד, מוחמד החליט לתבוע את </w:t>
      </w:r>
      <w:proofErr w:type="spellStart"/>
      <w:r w:rsidR="00BA47A1" w:rsidRPr="001D6F0E">
        <w:rPr>
          <w:rFonts w:ascii="David" w:hAnsi="David" w:cs="David"/>
          <w:sz w:val="24"/>
          <w:szCs w:val="24"/>
          <w:rtl/>
        </w:rPr>
        <w:t>ספייקלי</w:t>
      </w:r>
      <w:proofErr w:type="spellEnd"/>
      <w:r w:rsidR="00BA47A1" w:rsidRPr="001D6F0E">
        <w:rPr>
          <w:rFonts w:ascii="David" w:hAnsi="David" w:cs="David"/>
          <w:sz w:val="24"/>
          <w:szCs w:val="24"/>
          <w:rtl/>
        </w:rPr>
        <w:t xml:space="preserve"> בטענה שהוא שותף יוצר לסרט. </w:t>
      </w:r>
      <w:proofErr w:type="spellStart"/>
      <w:r w:rsidR="00BA47A1" w:rsidRPr="001D6F0E">
        <w:rPr>
          <w:rFonts w:ascii="David" w:hAnsi="David" w:cs="David"/>
          <w:sz w:val="24"/>
          <w:szCs w:val="24"/>
          <w:rtl/>
        </w:rPr>
        <w:t>אלמוחמד</w:t>
      </w:r>
      <w:proofErr w:type="spellEnd"/>
      <w:r w:rsidR="00BA47A1" w:rsidRPr="001D6F0E">
        <w:rPr>
          <w:rFonts w:ascii="David" w:hAnsi="David" w:cs="David"/>
          <w:sz w:val="24"/>
          <w:szCs w:val="24"/>
          <w:rtl/>
        </w:rPr>
        <w:t xml:space="preserve"> טען שהסרט </w:t>
      </w:r>
      <w:proofErr w:type="spellStart"/>
      <w:r w:rsidR="00BA47A1" w:rsidRPr="001D6F0E">
        <w:rPr>
          <w:rFonts w:ascii="David" w:hAnsi="David" w:cs="David"/>
          <w:sz w:val="24"/>
          <w:szCs w:val="24"/>
          <w:rtl/>
        </w:rPr>
        <w:t>מלקולם</w:t>
      </w:r>
      <w:proofErr w:type="spellEnd"/>
      <w:r w:rsidR="00BA47A1" w:rsidRPr="001D6F0E">
        <w:rPr>
          <w:rFonts w:ascii="David" w:hAnsi="David" w:cs="David"/>
          <w:sz w:val="24"/>
          <w:szCs w:val="24"/>
          <w:rtl/>
        </w:rPr>
        <w:t xml:space="preserve"> </w:t>
      </w:r>
      <w:r w:rsidR="00BA47A1" w:rsidRPr="001D6F0E">
        <w:rPr>
          <w:rFonts w:ascii="David" w:hAnsi="David" w:cs="David"/>
          <w:sz w:val="24"/>
          <w:szCs w:val="24"/>
        </w:rPr>
        <w:t>X</w:t>
      </w:r>
      <w:r w:rsidR="00BA47A1" w:rsidRPr="001D6F0E">
        <w:rPr>
          <w:rFonts w:ascii="David" w:hAnsi="David" w:cs="David"/>
          <w:sz w:val="24"/>
          <w:szCs w:val="24"/>
          <w:rtl/>
        </w:rPr>
        <w:t xml:space="preserve"> הוא יצירה משותפת שהוא היה מחבר שלה, ובכך הפך אותו לבעלים משותף של זכויות היוצרים. </w:t>
      </w:r>
      <w:r w:rsidR="0064694A">
        <w:rPr>
          <w:rFonts w:ascii="David" w:hAnsi="David" w:cs="David" w:hint="cs"/>
          <w:sz w:val="24"/>
          <w:szCs w:val="24"/>
          <w:rtl/>
        </w:rPr>
        <w:t>(</w:t>
      </w:r>
      <w:proofErr w:type="spellStart"/>
      <w:r w:rsidR="00BA47A1" w:rsidRPr="001D6F0E">
        <w:rPr>
          <w:rFonts w:ascii="David" w:hAnsi="David" w:cs="David"/>
          <w:sz w:val="24"/>
          <w:szCs w:val="24"/>
          <w:rtl/>
        </w:rPr>
        <w:t>אלמוחמד</w:t>
      </w:r>
      <w:proofErr w:type="spellEnd"/>
      <w:r w:rsidR="00BA47A1" w:rsidRPr="001D6F0E">
        <w:rPr>
          <w:rFonts w:ascii="David" w:hAnsi="David" w:cs="David"/>
          <w:sz w:val="24"/>
          <w:szCs w:val="24"/>
          <w:rtl/>
        </w:rPr>
        <w:t xml:space="preserve"> לא טען לזכויות יוצרים רק במה שכתב או תרם, אלא בכל היצירה, ככותב שותף של יצירה </w:t>
      </w:r>
      <w:r w:rsidR="00BA47A1" w:rsidRPr="00784E8A">
        <w:rPr>
          <w:rFonts w:ascii="David" w:hAnsi="David" w:cs="David"/>
          <w:sz w:val="24"/>
          <w:szCs w:val="24"/>
          <w:rtl/>
        </w:rPr>
        <w:t>משותפת</w:t>
      </w:r>
      <w:r w:rsidR="0064694A">
        <w:rPr>
          <w:rFonts w:ascii="David" w:hAnsi="David" w:cs="David" w:hint="cs"/>
          <w:sz w:val="24"/>
          <w:szCs w:val="24"/>
          <w:rtl/>
        </w:rPr>
        <w:t>)</w:t>
      </w:r>
      <w:r w:rsidR="00EE19DF" w:rsidRPr="00784E8A">
        <w:rPr>
          <w:rFonts w:ascii="David" w:hAnsi="David" w:cs="David"/>
          <w:sz w:val="24"/>
          <w:szCs w:val="24"/>
          <w:rtl/>
        </w:rPr>
        <w:t xml:space="preserve">. </w:t>
      </w:r>
      <w:r w:rsidR="007D64FE" w:rsidRPr="00784E8A">
        <w:rPr>
          <w:rFonts w:ascii="David" w:hAnsi="David" w:cs="David"/>
          <w:sz w:val="24"/>
          <w:szCs w:val="24"/>
          <w:rtl/>
        </w:rPr>
        <w:t>כדי שתהיה שותפות כל המשותפים צריכים להיות מודעים לכך וצריכים לתרום כשותפים</w:t>
      </w:r>
      <w:r w:rsidR="0064694A">
        <w:rPr>
          <w:rFonts w:ascii="David" w:hAnsi="David" w:cs="David" w:hint="cs"/>
          <w:sz w:val="24"/>
          <w:szCs w:val="24"/>
          <w:rtl/>
        </w:rPr>
        <w:t xml:space="preserve"> - </w:t>
      </w:r>
      <w:r w:rsidR="007D64FE" w:rsidRPr="00784E8A">
        <w:rPr>
          <w:rFonts w:ascii="David" w:hAnsi="David" w:cs="David"/>
          <w:sz w:val="24"/>
          <w:szCs w:val="24"/>
          <w:rtl/>
        </w:rPr>
        <w:t>זה לא מספיק שהוא טוען שהוא שות</w:t>
      </w:r>
      <w:r w:rsidR="00E95FB8">
        <w:rPr>
          <w:rFonts w:ascii="David" w:hAnsi="David" w:cs="David" w:hint="cs"/>
          <w:sz w:val="24"/>
          <w:szCs w:val="24"/>
          <w:rtl/>
        </w:rPr>
        <w:t xml:space="preserve">ף, </w:t>
      </w:r>
      <w:proofErr w:type="spellStart"/>
      <w:r w:rsidR="007D64FE" w:rsidRPr="00784E8A">
        <w:rPr>
          <w:rFonts w:ascii="David" w:hAnsi="David" w:cs="David"/>
          <w:sz w:val="24"/>
          <w:szCs w:val="24"/>
          <w:rtl/>
        </w:rPr>
        <w:t>ספייקלי</w:t>
      </w:r>
      <w:proofErr w:type="spellEnd"/>
      <w:r w:rsidR="007D64FE" w:rsidRPr="00784E8A">
        <w:rPr>
          <w:rFonts w:ascii="David" w:hAnsi="David" w:cs="David"/>
          <w:sz w:val="24"/>
          <w:szCs w:val="24"/>
          <w:rtl/>
        </w:rPr>
        <w:t xml:space="preserve"> צריך לראות בו כשותף. </w:t>
      </w:r>
      <w:r w:rsidR="00EE19DF" w:rsidRPr="00E95FB8">
        <w:rPr>
          <w:rFonts w:ascii="David" w:hAnsi="David" w:cs="David"/>
          <w:b/>
          <w:bCs/>
          <w:sz w:val="24"/>
          <w:szCs w:val="24"/>
          <w:rtl/>
        </w:rPr>
        <w:t>בית המשפט</w:t>
      </w:r>
      <w:r w:rsidR="00EE19DF" w:rsidRPr="00784E8A">
        <w:rPr>
          <w:rFonts w:ascii="David" w:hAnsi="David" w:cs="David"/>
          <w:sz w:val="24"/>
          <w:szCs w:val="24"/>
          <w:rtl/>
        </w:rPr>
        <w:t xml:space="preserve"> </w:t>
      </w:r>
      <w:r w:rsidR="00B51347" w:rsidRPr="00784E8A">
        <w:rPr>
          <w:rFonts w:ascii="David" w:hAnsi="David" w:cs="David"/>
          <w:sz w:val="24"/>
          <w:szCs w:val="24"/>
          <w:rtl/>
        </w:rPr>
        <w:t xml:space="preserve">צידד עם </w:t>
      </w:r>
      <w:proofErr w:type="spellStart"/>
      <w:r w:rsidR="00B51347" w:rsidRPr="00784E8A">
        <w:rPr>
          <w:rFonts w:ascii="David" w:hAnsi="David" w:cs="David"/>
          <w:sz w:val="24"/>
          <w:szCs w:val="24"/>
          <w:rtl/>
        </w:rPr>
        <w:t>ספייקלי</w:t>
      </w:r>
      <w:proofErr w:type="spellEnd"/>
      <w:r w:rsidR="00B51347" w:rsidRPr="00784E8A">
        <w:rPr>
          <w:rFonts w:ascii="David" w:hAnsi="David" w:cs="David"/>
          <w:sz w:val="24"/>
          <w:szCs w:val="24"/>
          <w:rtl/>
        </w:rPr>
        <w:t xml:space="preserve"> וקבע </w:t>
      </w:r>
      <w:proofErr w:type="spellStart"/>
      <w:r w:rsidR="00B51347" w:rsidRPr="00784E8A">
        <w:rPr>
          <w:rFonts w:ascii="David" w:hAnsi="David" w:cs="David"/>
          <w:sz w:val="24"/>
          <w:szCs w:val="24"/>
          <w:rtl/>
        </w:rPr>
        <w:t>שספייקלי</w:t>
      </w:r>
      <w:proofErr w:type="spellEnd"/>
      <w:r w:rsidR="00B51347" w:rsidRPr="00784E8A">
        <w:rPr>
          <w:rFonts w:ascii="David" w:hAnsi="David" w:cs="David"/>
          <w:sz w:val="24"/>
          <w:szCs w:val="24"/>
          <w:rtl/>
        </w:rPr>
        <w:t xml:space="preserve"> הוא יוצר שולט, דרכו האולפן הוא הבעלים</w:t>
      </w:r>
      <w:r w:rsidR="00614A5C" w:rsidRPr="00784E8A">
        <w:rPr>
          <w:rFonts w:ascii="David" w:hAnsi="David" w:cs="David"/>
          <w:sz w:val="24"/>
          <w:szCs w:val="24"/>
          <w:rtl/>
        </w:rPr>
        <w:t xml:space="preserve">. (אפשר לשלב את </w:t>
      </w:r>
      <w:r w:rsidR="004D70CE" w:rsidRPr="00784E8A">
        <w:rPr>
          <w:rFonts w:ascii="David" w:hAnsi="David" w:cs="David"/>
          <w:sz w:val="24"/>
          <w:szCs w:val="24"/>
          <w:rtl/>
        </w:rPr>
        <w:t>הדוקטרינה</w:t>
      </w:r>
      <w:r w:rsidR="00614A5C" w:rsidRPr="00784E8A">
        <w:rPr>
          <w:rFonts w:ascii="David" w:hAnsi="David" w:cs="David"/>
          <w:sz w:val="24"/>
          <w:szCs w:val="24"/>
          <w:rtl/>
        </w:rPr>
        <w:t xml:space="preserve"> של </w:t>
      </w:r>
      <w:r w:rsidR="00614A5C" w:rsidRPr="00784E8A">
        <w:rPr>
          <w:rFonts w:ascii="David" w:hAnsi="David" w:cs="David"/>
          <w:sz w:val="24"/>
          <w:szCs w:val="24"/>
        </w:rPr>
        <w:t xml:space="preserve">WORK MADE </w:t>
      </w:r>
      <w:r w:rsidR="002F019B" w:rsidRPr="00784E8A">
        <w:rPr>
          <w:rFonts w:ascii="David" w:hAnsi="David" w:cs="David"/>
          <w:sz w:val="24"/>
          <w:szCs w:val="24"/>
        </w:rPr>
        <w:t>FOR HIRE</w:t>
      </w:r>
      <w:r w:rsidR="002F019B" w:rsidRPr="00784E8A">
        <w:rPr>
          <w:rFonts w:ascii="David" w:hAnsi="David" w:cs="David"/>
          <w:sz w:val="24"/>
          <w:szCs w:val="24"/>
          <w:rtl/>
        </w:rPr>
        <w:t xml:space="preserve"> ואת הדוקטרינה של היוצר השולט</w:t>
      </w:r>
      <w:r w:rsidR="00FF4D1C">
        <w:rPr>
          <w:rFonts w:ascii="David" w:hAnsi="David" w:cs="David" w:hint="cs"/>
          <w:sz w:val="24"/>
          <w:szCs w:val="24"/>
          <w:rtl/>
        </w:rPr>
        <w:t xml:space="preserve">- </w:t>
      </w:r>
      <w:r w:rsidR="002F019B" w:rsidRPr="00784E8A">
        <w:rPr>
          <w:rFonts w:ascii="David" w:hAnsi="David" w:cs="David"/>
          <w:sz w:val="24"/>
          <w:szCs w:val="24"/>
          <w:rtl/>
        </w:rPr>
        <w:t xml:space="preserve">האולפן </w:t>
      </w:r>
      <w:proofErr w:type="spellStart"/>
      <w:r w:rsidR="002F019B" w:rsidRPr="00784E8A">
        <w:rPr>
          <w:rFonts w:ascii="David" w:hAnsi="David" w:cs="David"/>
          <w:sz w:val="24"/>
          <w:szCs w:val="24"/>
          <w:rtl/>
        </w:rPr>
        <w:t>וספייקלי</w:t>
      </w:r>
      <w:proofErr w:type="spellEnd"/>
      <w:r w:rsidR="00FF4D1C">
        <w:rPr>
          <w:rFonts w:ascii="David" w:hAnsi="David" w:cs="David" w:hint="cs"/>
          <w:sz w:val="24"/>
          <w:szCs w:val="24"/>
          <w:rtl/>
        </w:rPr>
        <w:t xml:space="preserve">, </w:t>
      </w:r>
      <w:r w:rsidR="002F019B" w:rsidRPr="00784E8A">
        <w:rPr>
          <w:rFonts w:ascii="David" w:hAnsi="David" w:cs="David"/>
          <w:sz w:val="24"/>
          <w:szCs w:val="24"/>
          <w:rtl/>
        </w:rPr>
        <w:t xml:space="preserve">אבל </w:t>
      </w:r>
      <w:r w:rsidR="00614A5C" w:rsidRPr="00784E8A">
        <w:rPr>
          <w:rFonts w:ascii="David" w:hAnsi="David" w:cs="David"/>
          <w:sz w:val="24"/>
          <w:szCs w:val="24"/>
          <w:rtl/>
        </w:rPr>
        <w:t>אי אפשר ל</w:t>
      </w:r>
      <w:r w:rsidR="00FF4D1C">
        <w:rPr>
          <w:rFonts w:ascii="David" w:hAnsi="David" w:cs="David" w:hint="cs"/>
          <w:sz w:val="24"/>
          <w:szCs w:val="24"/>
          <w:rtl/>
        </w:rPr>
        <w:t xml:space="preserve">שלב בין </w:t>
      </w:r>
      <w:r w:rsidR="00614A5C" w:rsidRPr="00784E8A">
        <w:rPr>
          <w:rFonts w:ascii="David" w:hAnsi="David" w:cs="David"/>
          <w:sz w:val="24"/>
          <w:szCs w:val="24"/>
          <w:rtl/>
        </w:rPr>
        <w:t>יוצר שולט ושותפות ביחד, זה סותר את הרעיון שחשבו עליהם השותפים</w:t>
      </w:r>
      <w:r w:rsidR="002F019B" w:rsidRPr="00784E8A">
        <w:rPr>
          <w:rFonts w:ascii="David" w:hAnsi="David" w:cs="David"/>
          <w:sz w:val="24"/>
          <w:szCs w:val="24"/>
          <w:rtl/>
        </w:rPr>
        <w:t xml:space="preserve"> ולכן טענתו של </w:t>
      </w:r>
      <w:proofErr w:type="spellStart"/>
      <w:r w:rsidR="002F019B" w:rsidRPr="00784E8A">
        <w:rPr>
          <w:rFonts w:ascii="David" w:hAnsi="David" w:cs="David"/>
          <w:sz w:val="24"/>
          <w:szCs w:val="24"/>
          <w:rtl/>
        </w:rPr>
        <w:t>אלמוחמד</w:t>
      </w:r>
      <w:proofErr w:type="spellEnd"/>
      <w:r w:rsidR="002F019B" w:rsidRPr="00784E8A">
        <w:rPr>
          <w:rFonts w:ascii="David" w:hAnsi="David" w:cs="David"/>
          <w:sz w:val="24"/>
          <w:szCs w:val="24"/>
          <w:rtl/>
        </w:rPr>
        <w:t xml:space="preserve"> לא </w:t>
      </w:r>
      <w:r w:rsidR="00427C18" w:rsidRPr="00784E8A">
        <w:rPr>
          <w:rFonts w:ascii="David" w:hAnsi="David" w:cs="David"/>
          <w:sz w:val="24"/>
          <w:szCs w:val="24"/>
          <w:rtl/>
        </w:rPr>
        <w:t>התקבלה)</w:t>
      </w:r>
      <w:r w:rsidR="00614A5C" w:rsidRPr="00784E8A">
        <w:rPr>
          <w:rFonts w:ascii="David" w:hAnsi="David" w:cs="David"/>
          <w:sz w:val="24"/>
          <w:szCs w:val="24"/>
          <w:rtl/>
        </w:rPr>
        <w:t>.</w:t>
      </w:r>
      <w:r w:rsidR="00B51347" w:rsidRPr="00784E8A">
        <w:rPr>
          <w:rFonts w:ascii="David" w:hAnsi="David" w:cs="David"/>
          <w:sz w:val="24"/>
          <w:szCs w:val="24"/>
          <w:rtl/>
        </w:rPr>
        <w:t xml:space="preserve"> </w:t>
      </w:r>
    </w:p>
    <w:p w14:paraId="32399441" w14:textId="18797A9B" w:rsidR="00FF4D1C" w:rsidRPr="00784E8A" w:rsidRDefault="005A521B" w:rsidP="001D6F0E">
      <w:pPr>
        <w:spacing w:line="360" w:lineRule="auto"/>
        <w:jc w:val="both"/>
        <w:rPr>
          <w:rFonts w:ascii="David" w:hAnsi="David" w:cs="David"/>
          <w:sz w:val="24"/>
          <w:szCs w:val="24"/>
          <w:rtl/>
        </w:rPr>
      </w:pPr>
      <w:r>
        <w:rPr>
          <w:noProof/>
        </w:rPr>
        <w:drawing>
          <wp:anchor distT="0" distB="0" distL="114300" distR="114300" simplePos="0" relativeHeight="251682816" behindDoc="0" locked="0" layoutInCell="1" allowOverlap="1" wp14:anchorId="24831D66" wp14:editId="60AA1B1D">
            <wp:simplePos x="0" y="0"/>
            <wp:positionH relativeFrom="column">
              <wp:posOffset>-10160</wp:posOffset>
            </wp:positionH>
            <wp:positionV relativeFrom="paragraph">
              <wp:posOffset>152400</wp:posOffset>
            </wp:positionV>
            <wp:extent cx="1981835" cy="1494790"/>
            <wp:effectExtent l="152400" t="152400" r="361315" b="353060"/>
            <wp:wrapSquare wrapText="bothSides"/>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1835" cy="14947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D256D46" w14:textId="10D566D6" w:rsidR="008D24C9" w:rsidRDefault="00784E8A" w:rsidP="00C70197">
      <w:pPr>
        <w:spacing w:line="360" w:lineRule="auto"/>
        <w:jc w:val="both"/>
        <w:rPr>
          <w:rFonts w:ascii="David" w:hAnsi="David" w:cs="David"/>
          <w:sz w:val="24"/>
          <w:szCs w:val="24"/>
          <w:rtl/>
        </w:rPr>
      </w:pPr>
      <w:r w:rsidRPr="00784E8A">
        <w:rPr>
          <w:rFonts w:ascii="David" w:hAnsi="David" w:cs="David"/>
          <w:b/>
          <w:bCs/>
          <w:color w:val="0070C0"/>
          <w:sz w:val="24"/>
          <w:szCs w:val="24"/>
        </w:rPr>
        <w:t>Effects Associates V Cohen 1990</w:t>
      </w:r>
      <w:r w:rsidRPr="00784E8A">
        <w:rPr>
          <w:rFonts w:ascii="David" w:hAnsi="David" w:cs="David"/>
          <w:b/>
          <w:bCs/>
          <w:color w:val="0070C0"/>
          <w:sz w:val="24"/>
          <w:szCs w:val="24"/>
          <w:rtl/>
        </w:rPr>
        <w:t xml:space="preserve"> - </w:t>
      </w:r>
      <w:r w:rsidR="00947915" w:rsidRPr="00784E8A">
        <w:rPr>
          <w:rFonts w:ascii="David" w:hAnsi="David" w:cs="David"/>
          <w:sz w:val="24"/>
          <w:szCs w:val="24"/>
          <w:rtl/>
        </w:rPr>
        <w:t>סרט שבו נ</w:t>
      </w:r>
      <w:r w:rsidR="00FF4D1C">
        <w:rPr>
          <w:rFonts w:ascii="David" w:hAnsi="David" w:cs="David" w:hint="cs"/>
          <w:sz w:val="24"/>
          <w:szCs w:val="24"/>
          <w:rtl/>
        </w:rPr>
        <w:t>אמרה</w:t>
      </w:r>
      <w:r w:rsidR="00947915" w:rsidRPr="00784E8A">
        <w:rPr>
          <w:rFonts w:ascii="David" w:hAnsi="David" w:cs="David"/>
          <w:sz w:val="24"/>
          <w:szCs w:val="24"/>
          <w:rtl/>
        </w:rPr>
        <w:t xml:space="preserve"> טענה דומה לפסק הקודם. הבמאי היה אדם בשם כהן. </w:t>
      </w:r>
      <w:r w:rsidR="00905B41" w:rsidRPr="00784E8A">
        <w:rPr>
          <w:rFonts w:ascii="David" w:hAnsi="David" w:cs="David"/>
          <w:sz w:val="24"/>
          <w:szCs w:val="24"/>
          <w:rtl/>
        </w:rPr>
        <w:t xml:space="preserve"> כהן יצר סרט אימה בשם </w:t>
      </w:r>
      <w:r w:rsidR="00905B41" w:rsidRPr="00784E8A">
        <w:rPr>
          <w:rFonts w:ascii="David" w:hAnsi="David" w:cs="David"/>
          <w:sz w:val="24"/>
          <w:szCs w:val="24"/>
        </w:rPr>
        <w:t>THE STUFF</w:t>
      </w:r>
      <w:r w:rsidR="00905B41" w:rsidRPr="00784E8A">
        <w:rPr>
          <w:rFonts w:ascii="David" w:hAnsi="David" w:cs="David"/>
          <w:sz w:val="24"/>
          <w:szCs w:val="24"/>
          <w:rtl/>
        </w:rPr>
        <w:t xml:space="preserve">. </w:t>
      </w:r>
      <w:r>
        <w:rPr>
          <w:rFonts w:ascii="David" w:hAnsi="David" w:cs="David" w:hint="cs"/>
          <w:sz w:val="24"/>
          <w:szCs w:val="24"/>
          <w:rtl/>
        </w:rPr>
        <w:t xml:space="preserve"> כהן </w:t>
      </w:r>
      <w:r w:rsidR="008D24C9">
        <w:rPr>
          <w:rFonts w:ascii="David" w:hAnsi="David" w:cs="David" w:hint="cs"/>
          <w:sz w:val="24"/>
          <w:szCs w:val="24"/>
          <w:rtl/>
        </w:rPr>
        <w:t>הבטיח לשלם</w:t>
      </w:r>
      <w:r w:rsidR="0072365F">
        <w:rPr>
          <w:rFonts w:ascii="David" w:hAnsi="David" w:cs="David" w:hint="cs"/>
          <w:sz w:val="24"/>
          <w:szCs w:val="24"/>
          <w:rtl/>
        </w:rPr>
        <w:t xml:space="preserve"> 10,000  דולר </w:t>
      </w:r>
      <w:r w:rsidR="004E44B0">
        <w:rPr>
          <w:rFonts w:ascii="David" w:hAnsi="David" w:cs="David" w:hint="cs"/>
          <w:sz w:val="24"/>
          <w:szCs w:val="24"/>
          <w:rtl/>
        </w:rPr>
        <w:t xml:space="preserve">כדי שיעשו </w:t>
      </w:r>
      <w:r w:rsidR="0072365F">
        <w:rPr>
          <w:rFonts w:ascii="David" w:hAnsi="David" w:cs="David" w:hint="cs"/>
          <w:sz w:val="24"/>
          <w:szCs w:val="24"/>
          <w:rtl/>
        </w:rPr>
        <w:t xml:space="preserve">אפקט לפיצוץ המפעל שרצה שיהיה בסרט. כהן לא החתים </w:t>
      </w:r>
      <w:r w:rsidR="004E44B0">
        <w:rPr>
          <w:rFonts w:ascii="David" w:hAnsi="David" w:cs="David" w:hint="cs"/>
          <w:sz w:val="24"/>
          <w:szCs w:val="24"/>
          <w:rtl/>
        </w:rPr>
        <w:t>אותם</w:t>
      </w:r>
      <w:r w:rsidR="0072365F">
        <w:rPr>
          <w:rFonts w:ascii="David" w:hAnsi="David" w:cs="David" w:hint="cs"/>
          <w:sz w:val="24"/>
          <w:szCs w:val="24"/>
          <w:rtl/>
        </w:rPr>
        <w:t xml:space="preserve"> על חוזה. </w:t>
      </w:r>
      <w:r w:rsidR="004E44B0">
        <w:rPr>
          <w:rFonts w:ascii="David" w:hAnsi="David" w:cs="David" w:hint="cs"/>
          <w:sz w:val="24"/>
          <w:szCs w:val="24"/>
          <w:rtl/>
        </w:rPr>
        <w:t xml:space="preserve">אפקט </w:t>
      </w:r>
      <w:proofErr w:type="spellStart"/>
      <w:r w:rsidR="004E44B0">
        <w:rPr>
          <w:rFonts w:ascii="David" w:hAnsi="David" w:cs="David" w:hint="cs"/>
          <w:sz w:val="24"/>
          <w:szCs w:val="24"/>
          <w:rtl/>
        </w:rPr>
        <w:t>אסוסיאטס</w:t>
      </w:r>
      <w:proofErr w:type="spellEnd"/>
      <w:r w:rsidR="004E44B0">
        <w:rPr>
          <w:rFonts w:ascii="David" w:hAnsi="David" w:cs="David" w:hint="cs"/>
          <w:sz w:val="24"/>
          <w:szCs w:val="24"/>
          <w:rtl/>
        </w:rPr>
        <w:t xml:space="preserve"> רצו</w:t>
      </w:r>
      <w:r w:rsidR="0072365F">
        <w:rPr>
          <w:rFonts w:ascii="David" w:hAnsi="David" w:cs="David" w:hint="cs"/>
          <w:sz w:val="24"/>
          <w:szCs w:val="24"/>
          <w:rtl/>
        </w:rPr>
        <w:t xml:space="preserve"> לטעון שה</w:t>
      </w:r>
      <w:r w:rsidR="004E44B0">
        <w:rPr>
          <w:rFonts w:ascii="David" w:hAnsi="David" w:cs="David" w:hint="cs"/>
          <w:sz w:val="24"/>
          <w:szCs w:val="24"/>
          <w:rtl/>
        </w:rPr>
        <w:t>ם</w:t>
      </w:r>
      <w:r w:rsidR="0072365F">
        <w:rPr>
          <w:rFonts w:ascii="David" w:hAnsi="David" w:cs="David" w:hint="cs"/>
          <w:sz w:val="24"/>
          <w:szCs w:val="24"/>
          <w:rtl/>
        </w:rPr>
        <w:t xml:space="preserve"> שות</w:t>
      </w:r>
      <w:r w:rsidR="004E44B0">
        <w:rPr>
          <w:rFonts w:ascii="David" w:hAnsi="David" w:cs="David" w:hint="cs"/>
          <w:sz w:val="24"/>
          <w:szCs w:val="24"/>
          <w:rtl/>
        </w:rPr>
        <w:t>פים</w:t>
      </w:r>
      <w:r w:rsidR="0072365F">
        <w:rPr>
          <w:rFonts w:ascii="David" w:hAnsi="David" w:cs="David" w:hint="cs"/>
          <w:sz w:val="24"/>
          <w:szCs w:val="24"/>
          <w:rtl/>
        </w:rPr>
        <w:t xml:space="preserve"> ליצירת הסרט או ל</w:t>
      </w:r>
      <w:r w:rsidR="00C20FAE">
        <w:rPr>
          <w:rFonts w:ascii="David" w:hAnsi="David" w:cs="David" w:hint="cs"/>
          <w:sz w:val="24"/>
          <w:szCs w:val="24"/>
          <w:rtl/>
        </w:rPr>
        <w:t>חילופי</w:t>
      </w:r>
      <w:r w:rsidR="005F5A2C">
        <w:rPr>
          <w:rFonts w:ascii="David" w:hAnsi="David" w:cs="David" w:hint="cs"/>
          <w:sz w:val="24"/>
          <w:szCs w:val="24"/>
          <w:rtl/>
        </w:rPr>
        <w:t>ן</w:t>
      </w:r>
      <w:r w:rsidR="00C20FAE">
        <w:rPr>
          <w:rFonts w:ascii="David" w:hAnsi="David" w:cs="David" w:hint="cs"/>
          <w:sz w:val="24"/>
          <w:szCs w:val="24"/>
          <w:rtl/>
        </w:rPr>
        <w:t xml:space="preserve"> ל</w:t>
      </w:r>
      <w:r w:rsidR="0072365F">
        <w:rPr>
          <w:rFonts w:ascii="David" w:hAnsi="David" w:cs="David" w:hint="cs"/>
          <w:sz w:val="24"/>
          <w:szCs w:val="24"/>
          <w:rtl/>
        </w:rPr>
        <w:t xml:space="preserve">טעון שהסצנה של הפיצוץ היא יצירה </w:t>
      </w:r>
      <w:r w:rsidR="00DD6B2B">
        <w:rPr>
          <w:rFonts w:ascii="David" w:hAnsi="David" w:cs="David" w:hint="cs"/>
          <w:sz w:val="24"/>
          <w:szCs w:val="24"/>
          <w:rtl/>
        </w:rPr>
        <w:t xml:space="preserve">נפרדת </w:t>
      </w:r>
      <w:r w:rsidR="0072365F">
        <w:rPr>
          <w:rFonts w:ascii="David" w:hAnsi="David" w:cs="David" w:hint="cs"/>
          <w:sz w:val="24"/>
          <w:szCs w:val="24"/>
          <w:rtl/>
        </w:rPr>
        <w:t>ו</w:t>
      </w:r>
      <w:r w:rsidR="00DD6B2B">
        <w:rPr>
          <w:rFonts w:ascii="David" w:hAnsi="David" w:cs="David" w:hint="cs"/>
          <w:sz w:val="24"/>
          <w:szCs w:val="24"/>
          <w:rtl/>
        </w:rPr>
        <w:t>ה</w:t>
      </w:r>
      <w:r w:rsidR="003860FA">
        <w:rPr>
          <w:rFonts w:ascii="David" w:hAnsi="David" w:cs="David" w:hint="cs"/>
          <w:sz w:val="24"/>
          <w:szCs w:val="24"/>
          <w:rtl/>
        </w:rPr>
        <w:t>ם</w:t>
      </w:r>
      <w:r w:rsidR="00DD6B2B">
        <w:rPr>
          <w:rFonts w:ascii="David" w:hAnsi="David" w:cs="David" w:hint="cs"/>
          <w:sz w:val="24"/>
          <w:szCs w:val="24"/>
          <w:rtl/>
        </w:rPr>
        <w:t xml:space="preserve"> </w:t>
      </w:r>
      <w:r w:rsidR="0072365F">
        <w:rPr>
          <w:rFonts w:ascii="David" w:hAnsi="David" w:cs="David" w:hint="cs"/>
          <w:sz w:val="24"/>
          <w:szCs w:val="24"/>
          <w:rtl/>
        </w:rPr>
        <w:t xml:space="preserve">הבעלים שלה. בית המשפט קבע שהם לא יכולים להיות שותפים כי לא כל הצדדים ראו עצמם כשותפים. לגבי הטענה השנייה </w:t>
      </w:r>
      <w:r w:rsidR="00DD6B2B">
        <w:rPr>
          <w:rFonts w:ascii="David" w:hAnsi="David" w:cs="David"/>
          <w:sz w:val="24"/>
          <w:szCs w:val="24"/>
          <w:rtl/>
        </w:rPr>
        <w:t>–</w:t>
      </w:r>
      <w:r w:rsidR="00DD6B2B">
        <w:rPr>
          <w:rFonts w:ascii="David" w:hAnsi="David" w:cs="David" w:hint="cs"/>
          <w:sz w:val="24"/>
          <w:szCs w:val="24"/>
          <w:rtl/>
        </w:rPr>
        <w:t xml:space="preserve"> המרצה אומר שהיא טענה רצינית יותר. המשמעות של טענה זו היא שכדי לשדר את הסרט עם </w:t>
      </w:r>
      <w:r w:rsidR="008D24C9">
        <w:rPr>
          <w:rFonts w:ascii="David" w:hAnsi="David" w:cs="David" w:hint="cs"/>
          <w:sz w:val="24"/>
          <w:szCs w:val="24"/>
          <w:rtl/>
        </w:rPr>
        <w:t>הסצנה</w:t>
      </w:r>
      <w:r w:rsidR="00DD6B2B">
        <w:rPr>
          <w:rFonts w:ascii="David" w:hAnsi="David" w:cs="David" w:hint="cs"/>
          <w:sz w:val="24"/>
          <w:szCs w:val="24"/>
          <w:rtl/>
        </w:rPr>
        <w:t xml:space="preserve"> כהן צריך לקבל רישיון </w:t>
      </w:r>
      <w:r w:rsidR="008D24C9">
        <w:rPr>
          <w:rFonts w:ascii="David" w:hAnsi="David" w:cs="David" w:hint="cs"/>
          <w:sz w:val="24"/>
          <w:szCs w:val="24"/>
          <w:rtl/>
        </w:rPr>
        <w:t xml:space="preserve">מאפקט </w:t>
      </w:r>
      <w:proofErr w:type="spellStart"/>
      <w:r w:rsidR="008D24C9">
        <w:rPr>
          <w:rFonts w:ascii="David" w:hAnsi="David" w:cs="David" w:hint="cs"/>
          <w:sz w:val="24"/>
          <w:szCs w:val="24"/>
          <w:rtl/>
        </w:rPr>
        <w:t>אסוסיאטס</w:t>
      </w:r>
      <w:proofErr w:type="spellEnd"/>
      <w:r w:rsidR="008D24C9">
        <w:rPr>
          <w:rFonts w:ascii="David" w:hAnsi="David" w:cs="David" w:hint="cs"/>
          <w:sz w:val="24"/>
          <w:szCs w:val="24"/>
          <w:rtl/>
        </w:rPr>
        <w:t xml:space="preserve">. </w:t>
      </w:r>
      <w:r w:rsidR="0072365F">
        <w:rPr>
          <w:rFonts w:ascii="David" w:hAnsi="David" w:cs="David" w:hint="cs"/>
          <w:sz w:val="24"/>
          <w:szCs w:val="24"/>
          <w:rtl/>
        </w:rPr>
        <w:t xml:space="preserve"> </w:t>
      </w:r>
      <w:r w:rsidR="008D24C9">
        <w:rPr>
          <w:rFonts w:ascii="David" w:hAnsi="David" w:cs="David" w:hint="cs"/>
          <w:sz w:val="24"/>
          <w:szCs w:val="24"/>
          <w:rtl/>
        </w:rPr>
        <w:t xml:space="preserve">היות וכהן לא שילם בפועל אז הוא לא יכול לומר שהוא קיבל בעלות על היצירה או שהוא </w:t>
      </w:r>
      <w:r w:rsidR="00EF27B7">
        <w:rPr>
          <w:rFonts w:ascii="David" w:hAnsi="David" w:cs="David" w:hint="cs"/>
          <w:sz w:val="24"/>
          <w:szCs w:val="24"/>
          <w:rtl/>
        </w:rPr>
        <w:t>קנה את הזכות</w:t>
      </w:r>
      <w:r w:rsidR="008D24C9">
        <w:rPr>
          <w:rFonts w:ascii="David" w:hAnsi="David" w:cs="David" w:hint="cs"/>
          <w:sz w:val="24"/>
          <w:szCs w:val="24"/>
          <w:rtl/>
        </w:rPr>
        <w:t xml:space="preserve"> (כמו כן יש חובת חוזה שלא התרחש כאן). בית המשפט </w:t>
      </w:r>
      <w:r w:rsidR="00E12146">
        <w:rPr>
          <w:rFonts w:ascii="David" w:hAnsi="David" w:cs="David" w:hint="cs"/>
          <w:sz w:val="24"/>
          <w:szCs w:val="24"/>
          <w:rtl/>
        </w:rPr>
        <w:t xml:space="preserve">קבע שאפקט </w:t>
      </w:r>
      <w:proofErr w:type="spellStart"/>
      <w:r w:rsidR="00E12146">
        <w:rPr>
          <w:rFonts w:ascii="David" w:hAnsi="David" w:cs="David" w:hint="cs"/>
          <w:sz w:val="24"/>
          <w:szCs w:val="24"/>
          <w:rtl/>
        </w:rPr>
        <w:t>אסוסיאטס</w:t>
      </w:r>
      <w:proofErr w:type="spellEnd"/>
      <w:r w:rsidR="00E12146">
        <w:rPr>
          <w:rFonts w:ascii="David" w:hAnsi="David" w:cs="David" w:hint="cs"/>
          <w:sz w:val="24"/>
          <w:szCs w:val="24"/>
          <w:rtl/>
        </w:rPr>
        <w:t xml:space="preserve"> העביר</w:t>
      </w:r>
      <w:r w:rsidR="00EF27B7">
        <w:rPr>
          <w:rFonts w:ascii="David" w:hAnsi="David" w:cs="David" w:hint="cs"/>
          <w:sz w:val="24"/>
          <w:szCs w:val="24"/>
          <w:rtl/>
        </w:rPr>
        <w:t>ה</w:t>
      </w:r>
      <w:r w:rsidR="00E12146">
        <w:rPr>
          <w:rFonts w:ascii="David" w:hAnsi="David" w:cs="David" w:hint="cs"/>
          <w:sz w:val="24"/>
          <w:szCs w:val="24"/>
          <w:rtl/>
        </w:rPr>
        <w:t xml:space="preserve"> את הזכות בעל פה</w:t>
      </w:r>
      <w:r w:rsidR="007A202C">
        <w:rPr>
          <w:rFonts w:ascii="David" w:hAnsi="David" w:cs="David" w:hint="cs"/>
          <w:sz w:val="24"/>
          <w:szCs w:val="24"/>
          <w:rtl/>
        </w:rPr>
        <w:t xml:space="preserve"> ו</w:t>
      </w:r>
      <w:r w:rsidR="00E12146">
        <w:rPr>
          <w:rFonts w:ascii="David" w:hAnsi="David" w:cs="David" w:hint="cs"/>
          <w:sz w:val="24"/>
          <w:szCs w:val="24"/>
          <w:rtl/>
        </w:rPr>
        <w:t>קבע שהיא לא בלעדית</w:t>
      </w:r>
      <w:r w:rsidR="007A202C">
        <w:rPr>
          <w:rFonts w:ascii="David" w:hAnsi="David" w:cs="David" w:hint="cs"/>
          <w:sz w:val="24"/>
          <w:szCs w:val="24"/>
          <w:rtl/>
        </w:rPr>
        <w:t xml:space="preserve"> </w:t>
      </w:r>
      <w:r w:rsidR="00E12146">
        <w:rPr>
          <w:rFonts w:ascii="David" w:hAnsi="David" w:cs="David" w:hint="cs"/>
          <w:sz w:val="24"/>
          <w:szCs w:val="24"/>
          <w:rtl/>
        </w:rPr>
        <w:t>אך גם לא ניתנת לביטול</w:t>
      </w:r>
      <w:r w:rsidR="007A202C">
        <w:rPr>
          <w:rFonts w:ascii="David" w:hAnsi="David" w:cs="David" w:hint="cs"/>
          <w:sz w:val="24"/>
          <w:szCs w:val="24"/>
          <w:rtl/>
        </w:rPr>
        <w:t>.</w:t>
      </w:r>
      <w:r w:rsidR="00E12146">
        <w:rPr>
          <w:rFonts w:ascii="David" w:hAnsi="David" w:cs="David" w:hint="cs"/>
          <w:sz w:val="24"/>
          <w:szCs w:val="24"/>
          <w:rtl/>
        </w:rPr>
        <w:t xml:space="preserve"> מכאן שכהן יכול להמשיך להשתמש ב</w:t>
      </w:r>
      <w:r w:rsidR="007A202C">
        <w:rPr>
          <w:rFonts w:ascii="David" w:hAnsi="David" w:cs="David" w:hint="cs"/>
          <w:sz w:val="24"/>
          <w:szCs w:val="24"/>
          <w:rtl/>
        </w:rPr>
        <w:t>סצנה</w:t>
      </w:r>
      <w:r w:rsidR="00E12146">
        <w:rPr>
          <w:rFonts w:ascii="David" w:hAnsi="David" w:cs="David" w:hint="cs"/>
          <w:sz w:val="24"/>
          <w:szCs w:val="24"/>
          <w:rtl/>
        </w:rPr>
        <w:t xml:space="preserve"> אבל יצטרך לשלם להם.</w:t>
      </w:r>
      <w:r w:rsidR="00EF27B7">
        <w:rPr>
          <w:rFonts w:ascii="David" w:hAnsi="David" w:cs="David" w:hint="cs"/>
          <w:sz w:val="24"/>
          <w:szCs w:val="24"/>
          <w:rtl/>
        </w:rPr>
        <w:t xml:space="preserve"> (בית המשפט כן קיבל את הטענה השנייה</w:t>
      </w:r>
      <w:r w:rsidR="007A202C">
        <w:rPr>
          <w:rFonts w:ascii="David" w:hAnsi="David" w:cs="David" w:hint="cs"/>
          <w:sz w:val="24"/>
          <w:szCs w:val="24"/>
          <w:rtl/>
        </w:rPr>
        <w:t xml:space="preserve"> של אפקט </w:t>
      </w:r>
      <w:proofErr w:type="spellStart"/>
      <w:r w:rsidR="007A202C">
        <w:rPr>
          <w:rFonts w:ascii="David" w:hAnsi="David" w:cs="David" w:hint="cs"/>
          <w:sz w:val="24"/>
          <w:szCs w:val="24"/>
          <w:rtl/>
        </w:rPr>
        <w:t>אסוסיאט</w:t>
      </w:r>
      <w:proofErr w:type="spellEnd"/>
      <w:r w:rsidR="007A202C">
        <w:rPr>
          <w:rFonts w:ascii="David" w:hAnsi="David" w:cs="David" w:hint="cs"/>
          <w:sz w:val="24"/>
          <w:szCs w:val="24"/>
          <w:rtl/>
        </w:rPr>
        <w:t xml:space="preserve"> אבל זה לא לגמרי מה שהם ציפו לקבל מכך</w:t>
      </w:r>
      <w:r w:rsidR="00D230DB">
        <w:rPr>
          <w:rFonts w:ascii="David" w:hAnsi="David" w:cs="David" w:hint="cs"/>
          <w:sz w:val="24"/>
          <w:szCs w:val="24"/>
          <w:rtl/>
        </w:rPr>
        <w:t>).</w:t>
      </w:r>
    </w:p>
    <w:p w14:paraId="628A0995" w14:textId="5EADE595" w:rsidR="00987A7A" w:rsidRPr="00F51E6C" w:rsidRDefault="00C70197" w:rsidP="00F51E6C">
      <w:pPr>
        <w:spacing w:line="360" w:lineRule="auto"/>
        <w:jc w:val="both"/>
        <w:rPr>
          <w:rFonts w:ascii="David" w:hAnsi="David" w:cs="David"/>
          <w:sz w:val="24"/>
          <w:szCs w:val="24"/>
          <w:rtl/>
        </w:rPr>
      </w:pPr>
      <w:r w:rsidRPr="002B15B7">
        <w:rPr>
          <w:rFonts w:ascii="David" w:hAnsi="David" w:cs="David" w:hint="cs"/>
          <w:b/>
          <w:bCs/>
          <w:color w:val="0070C0"/>
          <w:sz w:val="24"/>
          <w:szCs w:val="24"/>
        </w:rPr>
        <w:t>G</w:t>
      </w:r>
      <w:r w:rsidRPr="002B15B7">
        <w:rPr>
          <w:rFonts w:ascii="David" w:hAnsi="David" w:cs="David"/>
          <w:b/>
          <w:bCs/>
          <w:color w:val="0070C0"/>
          <w:sz w:val="24"/>
          <w:szCs w:val="24"/>
        </w:rPr>
        <w:t xml:space="preserve">arcia V Google </w:t>
      </w:r>
      <w:proofErr w:type="gramStart"/>
      <w:r w:rsidRPr="002B15B7">
        <w:rPr>
          <w:rFonts w:ascii="David" w:hAnsi="David" w:cs="David"/>
          <w:b/>
          <w:bCs/>
          <w:color w:val="0070C0"/>
          <w:sz w:val="24"/>
          <w:szCs w:val="24"/>
        </w:rPr>
        <w:t xml:space="preserve">2014 </w:t>
      </w:r>
      <w:r w:rsidRPr="002B15B7">
        <w:rPr>
          <w:rFonts w:ascii="David" w:hAnsi="David" w:cs="David" w:hint="cs"/>
          <w:b/>
          <w:bCs/>
          <w:color w:val="0070C0"/>
          <w:sz w:val="24"/>
          <w:szCs w:val="24"/>
          <w:rtl/>
        </w:rPr>
        <w:t xml:space="preserve"> -</w:t>
      </w:r>
      <w:proofErr w:type="gramEnd"/>
      <w:r w:rsidRPr="002B15B7">
        <w:rPr>
          <w:rFonts w:ascii="David" w:hAnsi="David" w:cs="David" w:hint="cs"/>
          <w:b/>
          <w:bCs/>
          <w:color w:val="0070C0"/>
          <w:sz w:val="24"/>
          <w:szCs w:val="24"/>
          <w:rtl/>
        </w:rPr>
        <w:t xml:space="preserve"> </w:t>
      </w:r>
      <w:r w:rsidR="0029614A">
        <w:rPr>
          <w:rFonts w:ascii="David" w:hAnsi="David" w:cs="David" w:hint="cs"/>
          <w:sz w:val="24"/>
          <w:szCs w:val="24"/>
          <w:rtl/>
        </w:rPr>
        <w:t xml:space="preserve">אדם עשה סרט נגד </w:t>
      </w:r>
      <w:r w:rsidR="00E42FB8">
        <w:rPr>
          <w:rFonts w:ascii="David" w:hAnsi="David" w:cs="David" w:hint="cs"/>
          <w:sz w:val="24"/>
          <w:szCs w:val="24"/>
          <w:rtl/>
        </w:rPr>
        <w:t>האסלאם</w:t>
      </w:r>
      <w:r w:rsidR="0029614A">
        <w:rPr>
          <w:rFonts w:ascii="David" w:hAnsi="David" w:cs="David" w:hint="cs"/>
          <w:sz w:val="24"/>
          <w:szCs w:val="24"/>
          <w:rtl/>
        </w:rPr>
        <w:t xml:space="preserve"> (</w:t>
      </w:r>
      <w:r w:rsidR="0029614A">
        <w:rPr>
          <w:rFonts w:ascii="David" w:hAnsi="David" w:cs="David" w:hint="cs"/>
          <w:sz w:val="24"/>
          <w:szCs w:val="24"/>
        </w:rPr>
        <w:t>I</w:t>
      </w:r>
      <w:r w:rsidR="0029614A">
        <w:rPr>
          <w:rFonts w:ascii="David" w:hAnsi="David" w:cs="David"/>
          <w:sz w:val="24"/>
          <w:szCs w:val="24"/>
        </w:rPr>
        <w:t>nnocen</w:t>
      </w:r>
      <w:r w:rsidR="00DA5E07">
        <w:rPr>
          <w:rFonts w:ascii="David" w:hAnsi="David" w:cs="David"/>
          <w:sz w:val="24"/>
          <w:szCs w:val="24"/>
        </w:rPr>
        <w:t xml:space="preserve">ce of </w:t>
      </w:r>
      <w:r w:rsidR="00E42FB8">
        <w:rPr>
          <w:rFonts w:ascii="David" w:hAnsi="David" w:cs="David"/>
          <w:sz w:val="24"/>
          <w:szCs w:val="24"/>
        </w:rPr>
        <w:t>Muslims</w:t>
      </w:r>
      <w:r w:rsidR="00DA5E07">
        <w:rPr>
          <w:rFonts w:ascii="David" w:hAnsi="David" w:cs="David"/>
          <w:sz w:val="24"/>
          <w:szCs w:val="24"/>
        </w:rPr>
        <w:t xml:space="preserve"> movie</w:t>
      </w:r>
      <w:r w:rsidR="00DA5E07">
        <w:rPr>
          <w:rFonts w:ascii="David" w:hAnsi="David" w:cs="David" w:hint="cs"/>
          <w:sz w:val="24"/>
          <w:szCs w:val="24"/>
          <w:rtl/>
        </w:rPr>
        <w:t xml:space="preserve">) </w:t>
      </w:r>
      <w:r w:rsidR="00DA5E07">
        <w:rPr>
          <w:rFonts w:ascii="David" w:hAnsi="David" w:cs="David"/>
          <w:sz w:val="24"/>
          <w:szCs w:val="24"/>
          <w:rtl/>
        </w:rPr>
        <w:t>–</w:t>
      </w:r>
      <w:r w:rsidR="00DA5E07">
        <w:rPr>
          <w:rFonts w:ascii="David" w:hAnsi="David" w:cs="David" w:hint="cs"/>
          <w:sz w:val="24"/>
          <w:szCs w:val="24"/>
          <w:rtl/>
        </w:rPr>
        <w:t xml:space="preserve"> הציגו בו את מוחמד בצורה לא יפה</w:t>
      </w:r>
      <w:r w:rsidR="00E42FB8">
        <w:rPr>
          <w:rFonts w:ascii="David" w:hAnsi="David" w:cs="David" w:hint="cs"/>
          <w:sz w:val="24"/>
          <w:szCs w:val="24"/>
          <w:rtl/>
        </w:rPr>
        <w:t xml:space="preserve"> - </w:t>
      </w:r>
      <w:r w:rsidR="00DA5E07">
        <w:rPr>
          <w:rFonts w:ascii="David" w:hAnsi="David" w:cs="David" w:hint="cs"/>
          <w:sz w:val="24"/>
          <w:szCs w:val="24"/>
          <w:rtl/>
        </w:rPr>
        <w:t>דבר שהעליב מוסלמים רבים ברחבי העולם</w:t>
      </w:r>
      <w:r w:rsidR="00E72203">
        <w:rPr>
          <w:rFonts w:ascii="David" w:hAnsi="David" w:cs="David" w:hint="cs"/>
          <w:sz w:val="24"/>
          <w:szCs w:val="24"/>
          <w:rtl/>
        </w:rPr>
        <w:t xml:space="preserve">. אנשים דרשו להוריד את </w:t>
      </w:r>
      <w:r w:rsidR="00E42FB8">
        <w:rPr>
          <w:rFonts w:ascii="David" w:hAnsi="David" w:cs="David" w:hint="cs"/>
          <w:sz w:val="24"/>
          <w:szCs w:val="24"/>
          <w:rtl/>
        </w:rPr>
        <w:t>הסרטון הזה</w:t>
      </w:r>
      <w:r w:rsidR="00E72203">
        <w:rPr>
          <w:rFonts w:ascii="David" w:hAnsi="David" w:cs="David" w:hint="cs"/>
          <w:sz w:val="24"/>
          <w:szCs w:val="24"/>
          <w:rtl/>
        </w:rPr>
        <w:t xml:space="preserve">. הבעלים של </w:t>
      </w:r>
      <w:proofErr w:type="spellStart"/>
      <w:r w:rsidR="00E72203">
        <w:rPr>
          <w:rFonts w:ascii="David" w:hAnsi="David" w:cs="David" w:hint="cs"/>
          <w:sz w:val="24"/>
          <w:szCs w:val="24"/>
          <w:rtl/>
        </w:rPr>
        <w:t>יוטיוב</w:t>
      </w:r>
      <w:proofErr w:type="spellEnd"/>
      <w:r w:rsidR="00E72203">
        <w:rPr>
          <w:rFonts w:ascii="David" w:hAnsi="David" w:cs="David" w:hint="cs"/>
          <w:sz w:val="24"/>
          <w:szCs w:val="24"/>
          <w:rtl/>
        </w:rPr>
        <w:t xml:space="preserve"> סרבו. </w:t>
      </w:r>
      <w:r w:rsidR="00C30E0A">
        <w:rPr>
          <w:rFonts w:ascii="David" w:hAnsi="David" w:cs="David" w:hint="cs"/>
          <w:sz w:val="24"/>
          <w:szCs w:val="24"/>
          <w:rtl/>
        </w:rPr>
        <w:t>גרסיה היא האישה שהופיעה בסרט</w:t>
      </w:r>
      <w:r w:rsidR="005E56EE">
        <w:rPr>
          <w:rFonts w:ascii="David" w:hAnsi="David" w:cs="David" w:hint="cs"/>
          <w:sz w:val="24"/>
          <w:szCs w:val="24"/>
          <w:rtl/>
        </w:rPr>
        <w:t xml:space="preserve"> (הופיעה כ 5 שניות ואמרה משפט וחצי)</w:t>
      </w:r>
      <w:r w:rsidR="00F51E6C">
        <w:rPr>
          <w:rFonts w:ascii="David" w:hAnsi="David" w:cs="David" w:hint="cs"/>
          <w:sz w:val="24"/>
          <w:szCs w:val="24"/>
          <w:rtl/>
        </w:rPr>
        <w:t xml:space="preserve">. היא טענה שהכניסו לפה שלה מילים שהיא לא אמרה </w:t>
      </w:r>
      <w:r w:rsidR="00F51E6C">
        <w:rPr>
          <w:rFonts w:ascii="David" w:hAnsi="David" w:cs="David"/>
          <w:sz w:val="24"/>
          <w:szCs w:val="24"/>
          <w:rtl/>
        </w:rPr>
        <w:t>–</w:t>
      </w:r>
      <w:r w:rsidR="00F51E6C">
        <w:rPr>
          <w:rFonts w:ascii="David" w:hAnsi="David" w:cs="David" w:hint="cs"/>
          <w:sz w:val="24"/>
          <w:szCs w:val="24"/>
          <w:rtl/>
        </w:rPr>
        <w:t xml:space="preserve"> יצא שראו אותה בסרט ואת המילים "האם מוחמד הוא פדופיל או תוקף ילדים". </w:t>
      </w:r>
      <w:r w:rsidR="00DF76CA">
        <w:rPr>
          <w:rFonts w:ascii="David" w:hAnsi="David" w:cs="David" w:hint="cs"/>
          <w:sz w:val="24"/>
          <w:szCs w:val="24"/>
          <w:rtl/>
        </w:rPr>
        <w:t>היא קיבלה בטלפון איומים על חייה ולכן ביקשה מגוגל ל</w:t>
      </w:r>
      <w:r w:rsidR="003E2176">
        <w:rPr>
          <w:rFonts w:ascii="David" w:hAnsi="David" w:cs="David" w:hint="cs"/>
          <w:sz w:val="24"/>
          <w:szCs w:val="24"/>
          <w:rtl/>
        </w:rPr>
        <w:t xml:space="preserve">הסיר את הסרט. גוגל סירבו. עורך הדין שלה החליט לטעון טענה מזכויות יוצרים </w:t>
      </w:r>
      <w:r w:rsidR="00B17EA5">
        <w:rPr>
          <w:rFonts w:ascii="David" w:hAnsi="David" w:cs="David"/>
          <w:sz w:val="24"/>
          <w:szCs w:val="24"/>
          <w:rtl/>
        </w:rPr>
        <w:t>–</w:t>
      </w:r>
      <w:r w:rsidR="003E2176">
        <w:rPr>
          <w:rFonts w:ascii="David" w:hAnsi="David" w:cs="David" w:hint="cs"/>
          <w:sz w:val="24"/>
          <w:szCs w:val="24"/>
          <w:rtl/>
        </w:rPr>
        <w:t xml:space="preserve"> </w:t>
      </w:r>
      <w:r w:rsidR="00B17EA5">
        <w:rPr>
          <w:rFonts w:ascii="David" w:hAnsi="David" w:cs="David" w:hint="cs"/>
          <w:sz w:val="24"/>
          <w:szCs w:val="24"/>
          <w:rtl/>
        </w:rPr>
        <w:t>יש לראות את המשחק של השחקנית כיצירה, והיא הבעלים של הסצנה הזו</w:t>
      </w:r>
      <w:r w:rsidR="00E13C15">
        <w:rPr>
          <w:rFonts w:ascii="David" w:hAnsi="David" w:cs="David" w:hint="cs"/>
          <w:sz w:val="24"/>
          <w:szCs w:val="24"/>
          <w:rtl/>
        </w:rPr>
        <w:t>. (היא הבעלים על אף העובדה שחתמה על חוזה וזה כי הייתה</w:t>
      </w:r>
      <w:r w:rsidR="00DC7EF9">
        <w:rPr>
          <w:rFonts w:ascii="David" w:hAnsi="David" w:cs="David" w:hint="cs"/>
          <w:sz w:val="24"/>
          <w:szCs w:val="24"/>
          <w:rtl/>
        </w:rPr>
        <w:t xml:space="preserve"> פה</w:t>
      </w:r>
      <w:r w:rsidR="00E13C15">
        <w:rPr>
          <w:rFonts w:ascii="David" w:hAnsi="David" w:cs="David" w:hint="cs"/>
          <w:sz w:val="24"/>
          <w:szCs w:val="24"/>
          <w:rtl/>
        </w:rPr>
        <w:t xml:space="preserve"> מרמה </w:t>
      </w:r>
      <w:r w:rsidR="00E13C15">
        <w:rPr>
          <w:rFonts w:ascii="David" w:hAnsi="David" w:cs="David"/>
          <w:sz w:val="24"/>
          <w:szCs w:val="24"/>
          <w:rtl/>
        </w:rPr>
        <w:t>–</w:t>
      </w:r>
      <w:r w:rsidR="00E13C15">
        <w:rPr>
          <w:rFonts w:ascii="David" w:hAnsi="David" w:cs="David" w:hint="cs"/>
          <w:sz w:val="24"/>
          <w:szCs w:val="24"/>
          <w:rtl/>
        </w:rPr>
        <w:t xml:space="preserve"> </w:t>
      </w:r>
      <w:r w:rsidR="00DC7EF9">
        <w:rPr>
          <w:rFonts w:ascii="David" w:hAnsi="David" w:cs="David" w:hint="cs"/>
          <w:sz w:val="24"/>
          <w:szCs w:val="24"/>
          <w:rtl/>
        </w:rPr>
        <w:t xml:space="preserve">הם </w:t>
      </w:r>
      <w:r w:rsidR="00E13C15">
        <w:rPr>
          <w:rFonts w:ascii="David" w:hAnsi="David" w:cs="David" w:hint="cs"/>
          <w:sz w:val="24"/>
          <w:szCs w:val="24"/>
          <w:rtl/>
        </w:rPr>
        <w:t xml:space="preserve">הכניסו לה מילים לפה שלא אמרה אז החוזה בטל). </w:t>
      </w:r>
      <w:r w:rsidR="00F51E6C">
        <w:rPr>
          <w:rFonts w:ascii="David" w:hAnsi="David" w:cs="David" w:hint="cs"/>
          <w:sz w:val="24"/>
          <w:szCs w:val="24"/>
          <w:rtl/>
        </w:rPr>
        <w:t xml:space="preserve">תחילה </w:t>
      </w:r>
      <w:r w:rsidR="00E13C15">
        <w:rPr>
          <w:rFonts w:ascii="David" w:hAnsi="David" w:cs="David" w:hint="cs"/>
          <w:sz w:val="24"/>
          <w:szCs w:val="24"/>
          <w:rtl/>
        </w:rPr>
        <w:t>בית המשפט קיבל טענה זו.</w:t>
      </w:r>
      <w:r w:rsidR="00F63904">
        <w:rPr>
          <w:rFonts w:ascii="David" w:hAnsi="David" w:cs="David" w:hint="cs"/>
          <w:sz w:val="24"/>
          <w:szCs w:val="24"/>
          <w:rtl/>
        </w:rPr>
        <w:t xml:space="preserve"> (אפשר לקבל בעלות על ריקו</w:t>
      </w:r>
      <w:r w:rsidR="00EF74BA">
        <w:rPr>
          <w:rFonts w:ascii="David" w:hAnsi="David" w:cs="David" w:hint="cs"/>
          <w:sz w:val="24"/>
          <w:szCs w:val="24"/>
          <w:rtl/>
        </w:rPr>
        <w:t>ד</w:t>
      </w:r>
      <w:r w:rsidR="00F63904">
        <w:rPr>
          <w:rFonts w:ascii="David" w:hAnsi="David" w:cs="David" w:hint="cs"/>
          <w:sz w:val="24"/>
          <w:szCs w:val="24"/>
          <w:rtl/>
        </w:rPr>
        <w:t xml:space="preserve"> או משחק גם אם אין מילים).</w:t>
      </w:r>
      <w:r w:rsidR="002B15B7">
        <w:rPr>
          <w:rFonts w:ascii="David" w:hAnsi="David" w:cs="David" w:hint="cs"/>
          <w:sz w:val="24"/>
          <w:szCs w:val="24"/>
          <w:rtl/>
        </w:rPr>
        <w:t xml:space="preserve"> </w:t>
      </w:r>
      <w:r w:rsidR="00F51E6C">
        <w:rPr>
          <w:rFonts w:ascii="David" w:hAnsi="David" w:cs="David" w:hint="cs"/>
          <w:sz w:val="24"/>
          <w:szCs w:val="24"/>
          <w:rtl/>
        </w:rPr>
        <w:t>גוגל</w:t>
      </w:r>
      <w:r w:rsidR="00013972">
        <w:rPr>
          <w:rFonts w:ascii="David" w:hAnsi="David" w:cs="David" w:hint="cs"/>
          <w:sz w:val="24"/>
          <w:szCs w:val="24"/>
          <w:rtl/>
        </w:rPr>
        <w:t xml:space="preserve"> הכירו בכך שהם לא הבעלים של הסרט</w:t>
      </w:r>
      <w:r w:rsidR="00DC7EF9">
        <w:rPr>
          <w:rFonts w:ascii="David" w:hAnsi="David" w:cs="David" w:hint="cs"/>
          <w:sz w:val="24"/>
          <w:szCs w:val="24"/>
          <w:rtl/>
        </w:rPr>
        <w:t xml:space="preserve"> עצמו אבל לטענתם</w:t>
      </w:r>
      <w:r w:rsidR="00013972">
        <w:rPr>
          <w:rFonts w:ascii="David" w:hAnsi="David" w:cs="David" w:hint="cs"/>
          <w:sz w:val="24"/>
          <w:szCs w:val="24"/>
          <w:rtl/>
        </w:rPr>
        <w:t xml:space="preserve"> גם לא גרסיה</w:t>
      </w:r>
      <w:r w:rsidR="00DC7EF9">
        <w:rPr>
          <w:rFonts w:ascii="David" w:hAnsi="David" w:cs="David" w:hint="cs"/>
          <w:sz w:val="24"/>
          <w:szCs w:val="24"/>
          <w:rtl/>
        </w:rPr>
        <w:t xml:space="preserve"> - </w:t>
      </w:r>
      <w:r w:rsidR="00ED171E">
        <w:rPr>
          <w:rFonts w:ascii="David" w:hAnsi="David" w:cs="David" w:hint="cs"/>
          <w:sz w:val="24"/>
          <w:szCs w:val="24"/>
          <w:rtl/>
        </w:rPr>
        <w:t xml:space="preserve">אין לה בעלות לא בסרט ולא במשחק. גוגל הכירה בכך שיש בעיה בחוזה מבחינת דוקטרינה של </w:t>
      </w:r>
      <w:r w:rsidR="00ED171E">
        <w:rPr>
          <w:rFonts w:ascii="David" w:hAnsi="David" w:cs="David"/>
          <w:sz w:val="24"/>
          <w:szCs w:val="24"/>
        </w:rPr>
        <w:t>work made of hire</w:t>
      </w:r>
      <w:r w:rsidR="00ED171E">
        <w:rPr>
          <w:rFonts w:ascii="David" w:hAnsi="David" w:cs="David" w:hint="cs"/>
          <w:sz w:val="24"/>
          <w:szCs w:val="24"/>
        </w:rPr>
        <w:t xml:space="preserve">  </w:t>
      </w:r>
      <w:r w:rsidR="00ED171E">
        <w:rPr>
          <w:rFonts w:ascii="David" w:hAnsi="David" w:cs="David" w:hint="cs"/>
          <w:sz w:val="24"/>
          <w:szCs w:val="24"/>
          <w:rtl/>
        </w:rPr>
        <w:t>, שותפות לא היה רלוונטי, ו</w:t>
      </w:r>
      <w:r w:rsidR="00EF4271">
        <w:rPr>
          <w:rFonts w:ascii="David" w:hAnsi="David" w:cs="David" w:hint="cs"/>
          <w:sz w:val="24"/>
          <w:szCs w:val="24"/>
          <w:rtl/>
        </w:rPr>
        <w:t>בית המשפט קבע שיוצר שולט גם לא רלוונטי . בדיון הנוסף בית המשפט קבע שלא ניתן להגדיר את היצירה בדרך שסצנה פלונית היא נפרדת</w:t>
      </w:r>
      <w:r w:rsidR="0079311C">
        <w:rPr>
          <w:rFonts w:ascii="David" w:hAnsi="David" w:cs="David" w:hint="cs"/>
          <w:sz w:val="24"/>
          <w:szCs w:val="24"/>
          <w:rtl/>
        </w:rPr>
        <w:t xml:space="preserve"> </w:t>
      </w:r>
      <w:r w:rsidR="0079311C">
        <w:rPr>
          <w:rFonts w:ascii="David" w:hAnsi="David" w:cs="David"/>
          <w:sz w:val="24"/>
          <w:szCs w:val="24"/>
          <w:rtl/>
        </w:rPr>
        <w:t>–</w:t>
      </w:r>
      <w:r w:rsidR="0079311C">
        <w:rPr>
          <w:rFonts w:ascii="David" w:hAnsi="David" w:cs="David" w:hint="cs"/>
          <w:sz w:val="24"/>
          <w:szCs w:val="24"/>
          <w:rtl/>
        </w:rPr>
        <w:t xml:space="preserve"> אי אפשר לתת לכל שחקן ושחקן </w:t>
      </w:r>
      <w:r w:rsidR="00987A7A">
        <w:rPr>
          <w:rFonts w:ascii="David" w:hAnsi="David" w:cs="David" w:hint="cs"/>
          <w:sz w:val="24"/>
          <w:szCs w:val="24"/>
          <w:rtl/>
        </w:rPr>
        <w:t>זכות ביצירה</w:t>
      </w:r>
      <w:r w:rsidR="00EF4271">
        <w:rPr>
          <w:rFonts w:ascii="David" w:hAnsi="David" w:cs="David" w:hint="cs"/>
          <w:sz w:val="24"/>
          <w:szCs w:val="24"/>
          <w:rtl/>
        </w:rPr>
        <w:t xml:space="preserve">. מכאן </w:t>
      </w:r>
      <w:r w:rsidR="00EA12D4">
        <w:rPr>
          <w:rFonts w:ascii="David" w:hAnsi="David" w:cs="David" w:hint="cs"/>
          <w:sz w:val="24"/>
          <w:szCs w:val="24"/>
          <w:rtl/>
        </w:rPr>
        <w:t>שסידני גרסיה לא הבעלים</w:t>
      </w:r>
      <w:r w:rsidR="00EA12D4" w:rsidRPr="001E7052">
        <w:rPr>
          <w:rFonts w:ascii="David" w:hAnsi="David" w:cs="David" w:hint="cs"/>
          <w:b/>
          <w:bCs/>
          <w:sz w:val="24"/>
          <w:szCs w:val="24"/>
          <w:rtl/>
        </w:rPr>
        <w:t>.</w:t>
      </w:r>
      <w:r w:rsidR="001E7052" w:rsidRPr="001E7052">
        <w:rPr>
          <w:rFonts w:ascii="David" w:hAnsi="David" w:cs="David" w:hint="cs"/>
          <w:b/>
          <w:bCs/>
          <w:sz w:val="24"/>
          <w:szCs w:val="24"/>
          <w:rtl/>
        </w:rPr>
        <w:t xml:space="preserve"> שורה תחתונה </w:t>
      </w:r>
      <w:r w:rsidR="001E7052" w:rsidRPr="001E7052">
        <w:rPr>
          <w:rFonts w:ascii="David" w:hAnsi="David" w:cs="David"/>
          <w:b/>
          <w:bCs/>
          <w:sz w:val="24"/>
          <w:szCs w:val="24"/>
          <w:rtl/>
        </w:rPr>
        <w:t>–</w:t>
      </w:r>
      <w:r w:rsidR="001E7052" w:rsidRPr="001E7052">
        <w:rPr>
          <w:rFonts w:ascii="David" w:hAnsi="David" w:cs="David" w:hint="cs"/>
          <w:b/>
          <w:bCs/>
          <w:sz w:val="24"/>
          <w:szCs w:val="24"/>
          <w:rtl/>
        </w:rPr>
        <w:t xml:space="preserve"> בית המשפט קבע שסרט הוא מקשה אחד. אין בעלות נפרדת על קטעים</w:t>
      </w:r>
      <w:r w:rsidR="001E7052">
        <w:rPr>
          <w:rFonts w:ascii="David" w:hAnsi="David" w:cs="David" w:hint="cs"/>
          <w:b/>
          <w:bCs/>
          <w:sz w:val="24"/>
          <w:szCs w:val="24"/>
          <w:rtl/>
        </w:rPr>
        <w:t>-</w:t>
      </w:r>
      <w:r w:rsidR="001E7052" w:rsidRPr="001E7052">
        <w:rPr>
          <w:rFonts w:ascii="David" w:hAnsi="David" w:cs="David" w:hint="cs"/>
          <w:b/>
          <w:bCs/>
          <w:sz w:val="24"/>
          <w:szCs w:val="24"/>
          <w:rtl/>
        </w:rPr>
        <w:t>קטעים, זו יצירה אחת ולכן הבעלים הוא היוצר של הסרט.</w:t>
      </w:r>
    </w:p>
    <w:p w14:paraId="37F9ED5E" w14:textId="11F8F710" w:rsidR="00EA12D4" w:rsidRDefault="00987A7A" w:rsidP="00987A7A">
      <w:pPr>
        <w:spacing w:line="360" w:lineRule="auto"/>
        <w:jc w:val="both"/>
        <w:rPr>
          <w:rFonts w:ascii="David" w:hAnsi="David" w:cs="David"/>
          <w:sz w:val="24"/>
          <w:szCs w:val="24"/>
          <w:rtl/>
        </w:rPr>
      </w:pPr>
      <w:r>
        <w:rPr>
          <w:rFonts w:ascii="David" w:hAnsi="David" w:cs="David" w:hint="cs"/>
          <w:sz w:val="24"/>
          <w:szCs w:val="24"/>
          <w:rtl/>
        </w:rPr>
        <w:lastRenderedPageBreak/>
        <w:t>(</w:t>
      </w:r>
      <w:r w:rsidR="0079311C">
        <w:rPr>
          <w:rFonts w:ascii="David" w:hAnsi="David" w:cs="David" w:hint="cs"/>
          <w:sz w:val="24"/>
          <w:szCs w:val="24"/>
          <w:rtl/>
        </w:rPr>
        <w:t xml:space="preserve">הערה : </w:t>
      </w:r>
      <w:r w:rsidR="00EA12D4">
        <w:rPr>
          <w:rFonts w:ascii="David" w:hAnsi="David" w:cs="David" w:hint="cs"/>
          <w:sz w:val="24"/>
          <w:szCs w:val="24"/>
          <w:rtl/>
        </w:rPr>
        <w:t xml:space="preserve">כאשר </w:t>
      </w:r>
      <w:r>
        <w:rPr>
          <w:rFonts w:ascii="David" w:hAnsi="David" w:cs="David" w:hint="cs"/>
          <w:sz w:val="24"/>
          <w:szCs w:val="24"/>
          <w:rtl/>
        </w:rPr>
        <w:t>אני טוענת</w:t>
      </w:r>
      <w:r w:rsidR="00EA12D4">
        <w:rPr>
          <w:rFonts w:ascii="David" w:hAnsi="David" w:cs="David" w:hint="cs"/>
          <w:sz w:val="24"/>
          <w:szCs w:val="24"/>
          <w:rtl/>
        </w:rPr>
        <w:t xml:space="preserve"> שסצנה פלונית בבעלותי ומקבלים את טענתי - אני נותנת לעצמי זכות וטו על כל הקרנה עתידית של הסרט. אם סידני הייתה מצליחה היא הייתה מקבלת וטו על כל הקרנה עתידית של הסרט</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שזה מה שהיא רצתה לקבל</w:t>
      </w:r>
      <w:r w:rsidR="00EA12D4">
        <w:rPr>
          <w:rFonts w:ascii="David" w:hAnsi="David" w:cs="David" w:hint="cs"/>
          <w:sz w:val="24"/>
          <w:szCs w:val="24"/>
          <w:rtl/>
        </w:rPr>
        <w:t xml:space="preserve">. בהקשר לפסק דין הקודם </w:t>
      </w:r>
      <w:r w:rsidR="00EA12D4">
        <w:rPr>
          <w:rFonts w:ascii="David" w:hAnsi="David" w:cs="David"/>
          <w:sz w:val="24"/>
          <w:szCs w:val="24"/>
          <w:rtl/>
        </w:rPr>
        <w:t>–</w:t>
      </w:r>
      <w:r w:rsidR="00EA12D4">
        <w:rPr>
          <w:rFonts w:ascii="David" w:hAnsi="David" w:cs="David" w:hint="cs"/>
          <w:sz w:val="24"/>
          <w:szCs w:val="24"/>
          <w:rtl/>
        </w:rPr>
        <w:t xml:space="preserve"> אפקט </w:t>
      </w:r>
      <w:proofErr w:type="spellStart"/>
      <w:r w:rsidR="00EA12D4">
        <w:rPr>
          <w:rFonts w:ascii="David" w:hAnsi="David" w:cs="David" w:hint="cs"/>
          <w:sz w:val="24"/>
          <w:szCs w:val="24"/>
          <w:rtl/>
        </w:rPr>
        <w:t>אסוסיאט</w:t>
      </w:r>
      <w:proofErr w:type="spellEnd"/>
      <w:r w:rsidR="00EA12D4">
        <w:rPr>
          <w:rFonts w:ascii="David" w:hAnsi="David" w:cs="David" w:hint="cs"/>
          <w:sz w:val="24"/>
          <w:szCs w:val="24"/>
          <w:rtl/>
        </w:rPr>
        <w:t xml:space="preserve"> היו רוצים לקבל </w:t>
      </w:r>
      <w:r w:rsidR="0079311C">
        <w:rPr>
          <w:rFonts w:ascii="David" w:hAnsi="David" w:cs="David" w:hint="cs"/>
          <w:sz w:val="24"/>
          <w:szCs w:val="24"/>
          <w:rtl/>
        </w:rPr>
        <w:t>זכות בלעדית- מה שלא קרה</w:t>
      </w:r>
      <w:r>
        <w:rPr>
          <w:rFonts w:ascii="David" w:hAnsi="David" w:cs="David" w:hint="cs"/>
          <w:sz w:val="24"/>
          <w:szCs w:val="24"/>
          <w:rtl/>
        </w:rPr>
        <w:t>)</w:t>
      </w:r>
      <w:r w:rsidR="0079311C">
        <w:rPr>
          <w:rFonts w:ascii="David" w:hAnsi="David" w:cs="David" w:hint="cs"/>
          <w:sz w:val="24"/>
          <w:szCs w:val="24"/>
          <w:rtl/>
        </w:rPr>
        <w:t>.</w:t>
      </w:r>
    </w:p>
    <w:p w14:paraId="1E017E2C" w14:textId="3E975E46" w:rsidR="00B10383" w:rsidRDefault="00CF5DD1" w:rsidP="00CF5DD1">
      <w:pPr>
        <w:spacing w:line="360" w:lineRule="auto"/>
        <w:jc w:val="both"/>
        <w:rPr>
          <w:rFonts w:ascii="David" w:hAnsi="David" w:cs="David"/>
          <w:b/>
          <w:bCs/>
          <w:sz w:val="24"/>
          <w:szCs w:val="24"/>
          <w:u w:val="single"/>
          <w:rtl/>
        </w:rPr>
      </w:pPr>
      <w:r w:rsidRPr="00CF5DD1">
        <w:rPr>
          <w:rFonts w:ascii="David" w:hAnsi="David" w:cs="David" w:hint="cs"/>
          <w:b/>
          <w:bCs/>
          <w:sz w:val="24"/>
          <w:szCs w:val="24"/>
          <w:u w:val="single"/>
          <w:rtl/>
        </w:rPr>
        <w:t>יצירה קולקטיבית</w:t>
      </w:r>
      <w:r>
        <w:rPr>
          <w:rFonts w:ascii="David" w:hAnsi="David" w:cs="David" w:hint="cs"/>
          <w:b/>
          <w:bCs/>
          <w:sz w:val="24"/>
          <w:szCs w:val="24"/>
          <w:u w:val="single"/>
          <w:rtl/>
        </w:rPr>
        <w:t xml:space="preserve"> </w:t>
      </w:r>
      <w:r w:rsidR="00B10383">
        <w:rPr>
          <w:rFonts w:ascii="David" w:hAnsi="David" w:cs="David" w:hint="cs"/>
          <w:sz w:val="24"/>
          <w:szCs w:val="24"/>
          <w:rtl/>
        </w:rPr>
        <w:t>אפשר להגדיר יצירה כיצירה קולקטיבית (</w:t>
      </w:r>
      <w:r w:rsidR="00B10383">
        <w:rPr>
          <w:rFonts w:ascii="David" w:hAnsi="David" w:cs="David"/>
          <w:sz w:val="24"/>
          <w:szCs w:val="24"/>
        </w:rPr>
        <w:t>collective work</w:t>
      </w:r>
      <w:r w:rsidR="00B10383">
        <w:rPr>
          <w:rFonts w:ascii="David" w:hAnsi="David" w:cs="David" w:hint="cs"/>
          <w:sz w:val="24"/>
          <w:szCs w:val="24"/>
          <w:rtl/>
        </w:rPr>
        <w:t xml:space="preserve">) </w:t>
      </w:r>
      <w:r w:rsidR="00B10383">
        <w:rPr>
          <w:rFonts w:ascii="David" w:hAnsi="David" w:cs="David"/>
          <w:sz w:val="24"/>
          <w:szCs w:val="24"/>
          <w:rtl/>
        </w:rPr>
        <w:t>–</w:t>
      </w:r>
      <w:r w:rsidR="00B10383">
        <w:rPr>
          <w:rFonts w:ascii="David" w:hAnsi="David" w:cs="David" w:hint="cs"/>
          <w:sz w:val="24"/>
          <w:szCs w:val="24"/>
          <w:rtl/>
        </w:rPr>
        <w:t xml:space="preserve"> והמינוח הישראלי זה לקט.  בלקט לא מתעסקים בשאלה של מי הבעלים של כל קטע וקטע כי הבעלות בלקט נפרדת מהבעלות של כל קטע וקטע.</w:t>
      </w:r>
      <w:r>
        <w:rPr>
          <w:rFonts w:ascii="David" w:hAnsi="David" w:cs="David" w:hint="cs"/>
          <w:b/>
          <w:bCs/>
          <w:sz w:val="24"/>
          <w:szCs w:val="24"/>
          <w:rtl/>
        </w:rPr>
        <w:t xml:space="preserve"> </w:t>
      </w:r>
      <w:r w:rsidR="00B10383">
        <w:rPr>
          <w:rFonts w:ascii="David" w:hAnsi="David" w:cs="David" w:hint="cs"/>
          <w:sz w:val="24"/>
          <w:szCs w:val="24"/>
          <w:rtl/>
        </w:rPr>
        <w:t xml:space="preserve">הדוגמא הסטנדרטית זה </w:t>
      </w:r>
      <w:r w:rsidR="003F19D4">
        <w:rPr>
          <w:rFonts w:ascii="David" w:hAnsi="David" w:cs="David" w:hint="cs"/>
          <w:sz w:val="24"/>
          <w:szCs w:val="24"/>
          <w:rtl/>
        </w:rPr>
        <w:t>אנציקלופדיה</w:t>
      </w:r>
      <w:r w:rsidR="00B10383">
        <w:rPr>
          <w:rFonts w:ascii="David" w:hAnsi="David" w:cs="David" w:hint="cs"/>
          <w:sz w:val="24"/>
          <w:szCs w:val="24"/>
          <w:rtl/>
        </w:rPr>
        <w:t xml:space="preserve"> </w:t>
      </w:r>
      <w:r w:rsidR="00B10383">
        <w:rPr>
          <w:rFonts w:ascii="David" w:hAnsi="David" w:cs="David"/>
          <w:sz w:val="24"/>
          <w:szCs w:val="24"/>
          <w:rtl/>
        </w:rPr>
        <w:t>–</w:t>
      </w:r>
      <w:r w:rsidR="00B10383">
        <w:rPr>
          <w:rFonts w:ascii="David" w:hAnsi="David" w:cs="David" w:hint="cs"/>
          <w:sz w:val="24"/>
          <w:szCs w:val="24"/>
          <w:rtl/>
        </w:rPr>
        <w:t xml:space="preserve"> יש מאות ערכים בתוך ספר אחד </w:t>
      </w:r>
      <w:r w:rsidR="003F19D4">
        <w:rPr>
          <w:rFonts w:ascii="David" w:hAnsi="David" w:cs="David" w:hint="cs"/>
          <w:sz w:val="24"/>
          <w:szCs w:val="24"/>
          <w:rtl/>
        </w:rPr>
        <w:t>שכל כותב ערך שומר על ה</w:t>
      </w:r>
      <w:r w:rsidR="00A31A7C">
        <w:rPr>
          <w:rFonts w:ascii="David" w:hAnsi="David" w:cs="David" w:hint="cs"/>
          <w:sz w:val="24"/>
          <w:szCs w:val="24"/>
          <w:rtl/>
        </w:rPr>
        <w:t>ב</w:t>
      </w:r>
      <w:r w:rsidR="003F19D4">
        <w:rPr>
          <w:rFonts w:ascii="David" w:hAnsi="David" w:cs="David" w:hint="cs"/>
          <w:sz w:val="24"/>
          <w:szCs w:val="24"/>
          <w:rtl/>
        </w:rPr>
        <w:t>עלות שלו באותו ערך אבל יש בעלות נפרדת לספר כולו</w:t>
      </w:r>
      <w:r w:rsidR="00A31A7C">
        <w:rPr>
          <w:rFonts w:ascii="David" w:hAnsi="David" w:cs="David" w:hint="cs"/>
          <w:sz w:val="24"/>
          <w:szCs w:val="24"/>
          <w:rtl/>
        </w:rPr>
        <w:t xml:space="preserve">. </w:t>
      </w:r>
      <w:r w:rsidR="003F19D4">
        <w:rPr>
          <w:rFonts w:ascii="David" w:hAnsi="David" w:cs="David" w:hint="cs"/>
          <w:sz w:val="24"/>
          <w:szCs w:val="24"/>
          <w:rtl/>
        </w:rPr>
        <w:t xml:space="preserve">הבעלים של הלקט מקבל רישיון אוטומטי להשתמש בכל הערכים בלקט במהדורות עתידיות של הלקט. </w:t>
      </w:r>
    </w:p>
    <w:p w14:paraId="706A155B" w14:textId="77777777" w:rsidR="00A31A7C" w:rsidRPr="00CF5DD1" w:rsidRDefault="00A31A7C" w:rsidP="00CF5DD1">
      <w:pPr>
        <w:spacing w:line="360" w:lineRule="auto"/>
        <w:jc w:val="both"/>
        <w:rPr>
          <w:rFonts w:ascii="David" w:hAnsi="David" w:cs="David" w:hint="cs"/>
          <w:b/>
          <w:bCs/>
          <w:sz w:val="24"/>
          <w:szCs w:val="24"/>
          <w:u w:val="single"/>
          <w:rtl/>
        </w:rPr>
      </w:pPr>
    </w:p>
    <w:p w14:paraId="15D9DC6F" w14:textId="25BCC1F5" w:rsidR="00F31A36" w:rsidRDefault="00591151" w:rsidP="00987A7A">
      <w:pPr>
        <w:spacing w:line="360" w:lineRule="auto"/>
        <w:jc w:val="both"/>
        <w:rPr>
          <w:rFonts w:ascii="David" w:hAnsi="David" w:cs="David"/>
          <w:sz w:val="24"/>
          <w:szCs w:val="24"/>
          <w:rtl/>
        </w:rPr>
      </w:pPr>
      <w:r>
        <w:rPr>
          <w:noProof/>
        </w:rPr>
        <w:drawing>
          <wp:anchor distT="0" distB="0" distL="114300" distR="114300" simplePos="0" relativeHeight="251683840" behindDoc="0" locked="0" layoutInCell="1" allowOverlap="1" wp14:anchorId="01F128D7" wp14:editId="36EB5760">
            <wp:simplePos x="0" y="0"/>
            <wp:positionH relativeFrom="column">
              <wp:posOffset>-161925</wp:posOffset>
            </wp:positionH>
            <wp:positionV relativeFrom="paragraph">
              <wp:posOffset>-929640</wp:posOffset>
            </wp:positionV>
            <wp:extent cx="2542540" cy="1943100"/>
            <wp:effectExtent l="152400" t="152400" r="353060" b="361950"/>
            <wp:wrapSquare wrapText="bothSides"/>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2540" cy="1943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31A36" w:rsidRPr="00004B14">
        <w:rPr>
          <w:rFonts w:ascii="David" w:hAnsi="David" w:cs="David" w:hint="cs"/>
          <w:b/>
          <w:bCs/>
          <w:color w:val="0070C0"/>
          <w:sz w:val="24"/>
          <w:szCs w:val="24"/>
        </w:rPr>
        <w:t>N</w:t>
      </w:r>
      <w:r w:rsidR="00F31A36" w:rsidRPr="00004B14">
        <w:rPr>
          <w:rFonts w:ascii="David" w:hAnsi="David" w:cs="David"/>
          <w:b/>
          <w:bCs/>
          <w:color w:val="0070C0"/>
          <w:sz w:val="24"/>
          <w:szCs w:val="24"/>
        </w:rPr>
        <w:t xml:space="preserve">YT V </w:t>
      </w:r>
      <w:proofErr w:type="spellStart"/>
      <w:r w:rsidR="00F31A36" w:rsidRPr="00004B14">
        <w:rPr>
          <w:rFonts w:ascii="David" w:hAnsi="David" w:cs="David"/>
          <w:b/>
          <w:bCs/>
          <w:color w:val="0070C0"/>
          <w:sz w:val="24"/>
          <w:szCs w:val="24"/>
        </w:rPr>
        <w:t>Tasini</w:t>
      </w:r>
      <w:proofErr w:type="spellEnd"/>
      <w:r w:rsidR="00F31A36" w:rsidRPr="00004B14">
        <w:rPr>
          <w:rFonts w:ascii="David" w:hAnsi="David" w:cs="David"/>
          <w:b/>
          <w:bCs/>
          <w:color w:val="0070C0"/>
          <w:sz w:val="24"/>
          <w:szCs w:val="24"/>
        </w:rPr>
        <w:t xml:space="preserve"> </w:t>
      </w:r>
      <w:r w:rsidR="00004B14" w:rsidRPr="00004B14">
        <w:rPr>
          <w:rFonts w:ascii="David" w:hAnsi="David" w:cs="David"/>
          <w:b/>
          <w:bCs/>
          <w:color w:val="0070C0"/>
          <w:sz w:val="24"/>
          <w:szCs w:val="24"/>
        </w:rPr>
        <w:t xml:space="preserve">2001 </w:t>
      </w:r>
      <w:r w:rsidR="00F31A36" w:rsidRPr="00004B14">
        <w:rPr>
          <w:rFonts w:ascii="David" w:hAnsi="David" w:cs="David" w:hint="cs"/>
          <w:b/>
          <w:bCs/>
          <w:color w:val="0070C0"/>
          <w:sz w:val="24"/>
          <w:szCs w:val="24"/>
        </w:rPr>
        <w:t xml:space="preserve"> </w:t>
      </w:r>
      <w:r w:rsidR="00F31A36" w:rsidRPr="00004B14">
        <w:rPr>
          <w:rFonts w:ascii="David" w:hAnsi="David" w:cs="David"/>
          <w:b/>
          <w:bCs/>
          <w:color w:val="0070C0"/>
          <w:sz w:val="24"/>
          <w:szCs w:val="24"/>
        </w:rPr>
        <w:t xml:space="preserve"> </w:t>
      </w:r>
      <w:r w:rsidR="00F31A36" w:rsidRPr="00004B14">
        <w:rPr>
          <w:rFonts w:ascii="David" w:hAnsi="David" w:cs="David" w:hint="cs"/>
          <w:b/>
          <w:bCs/>
          <w:color w:val="0070C0"/>
          <w:sz w:val="24"/>
          <w:szCs w:val="24"/>
          <w:rtl/>
        </w:rPr>
        <w:t xml:space="preserve"> </w:t>
      </w:r>
      <w:r w:rsidR="00A31A7C">
        <w:rPr>
          <w:rFonts w:ascii="David" w:hAnsi="David" w:cs="David" w:hint="cs"/>
          <w:b/>
          <w:bCs/>
          <w:color w:val="0070C0"/>
          <w:sz w:val="24"/>
          <w:szCs w:val="24"/>
          <w:rtl/>
        </w:rPr>
        <w:t xml:space="preserve">- </w:t>
      </w:r>
      <w:r w:rsidR="00FF65BB">
        <w:rPr>
          <w:rFonts w:ascii="David" w:hAnsi="David" w:cs="David" w:hint="cs"/>
          <w:sz w:val="24"/>
          <w:szCs w:val="24"/>
          <w:rtl/>
        </w:rPr>
        <w:t>הני</w:t>
      </w:r>
      <w:r w:rsidR="00E91923">
        <w:rPr>
          <w:rFonts w:ascii="David" w:hAnsi="David" w:cs="David" w:hint="cs"/>
          <w:sz w:val="24"/>
          <w:szCs w:val="24"/>
          <w:rtl/>
        </w:rPr>
        <w:t>ו-י</w:t>
      </w:r>
      <w:r w:rsidR="00FF65BB">
        <w:rPr>
          <w:rFonts w:ascii="David" w:hAnsi="David" w:cs="David" w:hint="cs"/>
          <w:sz w:val="24"/>
          <w:szCs w:val="24"/>
          <w:rtl/>
        </w:rPr>
        <w:t>ורק טיימס הוא עיתון שניתן להכניס אותו תחת הקטגוריה של לקט. כתוצא מכך לניו</w:t>
      </w:r>
      <w:r w:rsidR="00DC2260">
        <w:rPr>
          <w:rFonts w:ascii="David" w:hAnsi="David" w:cs="David" w:hint="cs"/>
          <w:sz w:val="24"/>
          <w:szCs w:val="24"/>
          <w:rtl/>
        </w:rPr>
        <w:t>-יו</w:t>
      </w:r>
      <w:r w:rsidR="00FF65BB">
        <w:rPr>
          <w:rFonts w:ascii="David" w:hAnsi="David" w:cs="David" w:hint="cs"/>
          <w:sz w:val="24"/>
          <w:szCs w:val="24"/>
          <w:rtl/>
        </w:rPr>
        <w:t xml:space="preserve">רק טיימס יש את הזכויות על כל הכתבות </w:t>
      </w:r>
      <w:r w:rsidR="001D74B9">
        <w:rPr>
          <w:rFonts w:ascii="David" w:hAnsi="David" w:cs="David" w:hint="cs"/>
          <w:sz w:val="24"/>
          <w:szCs w:val="24"/>
          <w:rtl/>
        </w:rPr>
        <w:t xml:space="preserve">של העיתונאים בעיתון ויכולים להשתמש בזה </w:t>
      </w:r>
      <w:r w:rsidR="00004B14">
        <w:rPr>
          <w:rFonts w:ascii="David" w:hAnsi="David" w:cs="David" w:hint="cs"/>
          <w:sz w:val="24"/>
          <w:szCs w:val="24"/>
          <w:rtl/>
        </w:rPr>
        <w:t>גם ב</w:t>
      </w:r>
      <w:r w:rsidR="001D74B9">
        <w:rPr>
          <w:rFonts w:ascii="David" w:hAnsi="David" w:cs="David" w:hint="cs"/>
          <w:sz w:val="24"/>
          <w:szCs w:val="24"/>
          <w:rtl/>
        </w:rPr>
        <w:t>עתיד. עם הזמן</w:t>
      </w:r>
      <w:r w:rsidR="00004B14">
        <w:rPr>
          <w:rFonts w:ascii="David" w:hAnsi="David" w:cs="David" w:hint="cs"/>
          <w:sz w:val="24"/>
          <w:szCs w:val="24"/>
          <w:rtl/>
        </w:rPr>
        <w:t xml:space="preserve"> המהדורות של ה</w:t>
      </w:r>
      <w:r w:rsidR="001D74B9">
        <w:rPr>
          <w:rFonts w:ascii="David" w:hAnsi="David" w:cs="David" w:hint="cs"/>
          <w:sz w:val="24"/>
          <w:szCs w:val="24"/>
          <w:rtl/>
        </w:rPr>
        <w:t>עיתונ</w:t>
      </w:r>
      <w:r w:rsidR="00004B14">
        <w:rPr>
          <w:rFonts w:ascii="David" w:hAnsi="David" w:cs="David" w:hint="cs"/>
          <w:sz w:val="24"/>
          <w:szCs w:val="24"/>
          <w:rtl/>
        </w:rPr>
        <w:t>ים</w:t>
      </w:r>
      <w:r w:rsidR="001D74B9">
        <w:rPr>
          <w:rFonts w:ascii="David" w:hAnsi="David" w:cs="David" w:hint="cs"/>
          <w:sz w:val="24"/>
          <w:szCs w:val="24"/>
          <w:rtl/>
        </w:rPr>
        <w:t xml:space="preserve"> הפכו ל</w:t>
      </w:r>
      <w:r w:rsidR="00004B14">
        <w:rPr>
          <w:rFonts w:ascii="David" w:hAnsi="David" w:cs="David" w:hint="cs"/>
          <w:sz w:val="24"/>
          <w:szCs w:val="24"/>
          <w:rtl/>
        </w:rPr>
        <w:t>היות בפלטפורמה של ה</w:t>
      </w:r>
      <w:r w:rsidR="001D74B9">
        <w:rPr>
          <w:rFonts w:ascii="David" w:hAnsi="David" w:cs="David" w:hint="cs"/>
          <w:sz w:val="24"/>
          <w:szCs w:val="24"/>
          <w:rtl/>
        </w:rPr>
        <w:t xml:space="preserve">אינטרנט. </w:t>
      </w:r>
      <w:proofErr w:type="spellStart"/>
      <w:r w:rsidR="00F05BFE">
        <w:rPr>
          <w:rFonts w:ascii="David" w:hAnsi="David" w:cs="David" w:hint="cs"/>
          <w:sz w:val="24"/>
          <w:szCs w:val="24"/>
          <w:rtl/>
        </w:rPr>
        <w:t>טסיני</w:t>
      </w:r>
      <w:proofErr w:type="spellEnd"/>
      <w:r w:rsidR="00F05BFE">
        <w:rPr>
          <w:rFonts w:ascii="David" w:hAnsi="David" w:cs="David" w:hint="cs"/>
          <w:sz w:val="24"/>
          <w:szCs w:val="24"/>
          <w:rtl/>
        </w:rPr>
        <w:t xml:space="preserve"> טען שלא ניתן להכניס את הכתבה שלו לכל אוסף דיגיטלי </w:t>
      </w:r>
      <w:r w:rsidR="004C6A12">
        <w:rPr>
          <w:rFonts w:ascii="David" w:hAnsi="David" w:cs="David" w:hint="cs"/>
          <w:sz w:val="24"/>
          <w:szCs w:val="24"/>
          <w:rtl/>
        </w:rPr>
        <w:t>של ה</w:t>
      </w:r>
      <w:r w:rsidR="00463290">
        <w:rPr>
          <w:rFonts w:ascii="David" w:hAnsi="David" w:cs="David" w:hint="cs"/>
          <w:sz w:val="24"/>
          <w:szCs w:val="24"/>
          <w:rtl/>
        </w:rPr>
        <w:t>נ</w:t>
      </w:r>
      <w:r w:rsidR="004C6A12">
        <w:rPr>
          <w:rFonts w:ascii="David" w:hAnsi="David" w:cs="David" w:hint="cs"/>
          <w:sz w:val="24"/>
          <w:szCs w:val="24"/>
          <w:rtl/>
        </w:rPr>
        <w:t>יו</w:t>
      </w:r>
      <w:r w:rsidR="00463290">
        <w:rPr>
          <w:rFonts w:ascii="David" w:hAnsi="David" w:cs="David" w:hint="cs"/>
          <w:sz w:val="24"/>
          <w:szCs w:val="24"/>
          <w:rtl/>
        </w:rPr>
        <w:t xml:space="preserve"> -יו</w:t>
      </w:r>
      <w:r w:rsidR="004C6A12">
        <w:rPr>
          <w:rFonts w:ascii="David" w:hAnsi="David" w:cs="David" w:hint="cs"/>
          <w:sz w:val="24"/>
          <w:szCs w:val="24"/>
          <w:rtl/>
        </w:rPr>
        <w:t>רק טיימס</w:t>
      </w:r>
      <w:r w:rsidR="00FE3F63">
        <w:rPr>
          <w:rFonts w:ascii="David" w:hAnsi="David" w:cs="David" w:hint="cs"/>
          <w:sz w:val="24"/>
          <w:szCs w:val="24"/>
          <w:rtl/>
        </w:rPr>
        <w:t xml:space="preserve"> שכן מדובר ב</w:t>
      </w:r>
      <w:r w:rsidR="0041035B">
        <w:rPr>
          <w:rFonts w:ascii="David" w:hAnsi="David" w:cs="David" w:hint="cs"/>
          <w:sz w:val="24"/>
          <w:szCs w:val="24"/>
          <w:rtl/>
        </w:rPr>
        <w:t>אוסף שהוא שונה מהעיתון- זה משהו</w:t>
      </w:r>
      <w:r w:rsidR="00FE3F63">
        <w:rPr>
          <w:rFonts w:ascii="David" w:hAnsi="David" w:cs="David" w:hint="cs"/>
          <w:sz w:val="24"/>
          <w:szCs w:val="24"/>
          <w:rtl/>
        </w:rPr>
        <w:t xml:space="preserve"> אחר לגמרי</w:t>
      </w:r>
      <w:r w:rsidR="004C6A12">
        <w:rPr>
          <w:rFonts w:ascii="David" w:hAnsi="David" w:cs="David" w:hint="cs"/>
          <w:sz w:val="24"/>
          <w:szCs w:val="24"/>
          <w:rtl/>
        </w:rPr>
        <w:t xml:space="preserve">. בית המשפט קיבל את הטענה </w:t>
      </w:r>
      <w:r w:rsidR="0041035B">
        <w:rPr>
          <w:rFonts w:ascii="David" w:hAnsi="David" w:cs="David" w:hint="cs"/>
          <w:sz w:val="24"/>
          <w:szCs w:val="24"/>
          <w:rtl/>
        </w:rPr>
        <w:t>שלו</w:t>
      </w:r>
      <w:r w:rsidR="00FE3F63">
        <w:rPr>
          <w:rFonts w:ascii="David" w:hAnsi="David" w:cs="David" w:hint="cs"/>
          <w:sz w:val="24"/>
          <w:szCs w:val="24"/>
          <w:rtl/>
        </w:rPr>
        <w:t>.</w:t>
      </w:r>
    </w:p>
    <w:p w14:paraId="4DAD1DC7" w14:textId="6B37A4CF" w:rsidR="00463290" w:rsidRDefault="00463290" w:rsidP="00987A7A">
      <w:pPr>
        <w:spacing w:line="360" w:lineRule="auto"/>
        <w:jc w:val="both"/>
        <w:rPr>
          <w:rFonts w:ascii="David" w:hAnsi="David" w:cs="David" w:hint="cs"/>
          <w:sz w:val="24"/>
          <w:szCs w:val="24"/>
          <w:rtl/>
        </w:rPr>
      </w:pPr>
    </w:p>
    <w:p w14:paraId="33B8601B" w14:textId="0E718082" w:rsidR="00A70D3F" w:rsidRDefault="003C35F8" w:rsidP="00DC2260">
      <w:pPr>
        <w:spacing w:line="360" w:lineRule="auto"/>
        <w:jc w:val="both"/>
        <w:rPr>
          <w:rFonts w:ascii="David" w:hAnsi="David" w:cs="David"/>
          <w:sz w:val="24"/>
          <w:szCs w:val="24"/>
          <w:rtl/>
        </w:rPr>
      </w:pPr>
      <w:r w:rsidRPr="00463290">
        <w:rPr>
          <w:rFonts w:ascii="David" w:hAnsi="David" w:cs="David" w:hint="cs"/>
          <w:b/>
          <w:bCs/>
          <w:sz w:val="24"/>
          <w:szCs w:val="24"/>
          <w:u w:val="single"/>
        </w:rPr>
        <w:t>C</w:t>
      </w:r>
      <w:r w:rsidRPr="00463290">
        <w:rPr>
          <w:rFonts w:ascii="David" w:hAnsi="David" w:cs="David"/>
          <w:b/>
          <w:bCs/>
          <w:sz w:val="24"/>
          <w:szCs w:val="24"/>
          <w:u w:val="single"/>
        </w:rPr>
        <w:t>reative common</w:t>
      </w:r>
      <w:r w:rsidR="00463290">
        <w:rPr>
          <w:rFonts w:ascii="David" w:hAnsi="David" w:cs="David"/>
          <w:b/>
          <w:bCs/>
          <w:sz w:val="24"/>
          <w:szCs w:val="24"/>
          <w:u w:val="single"/>
        </w:rPr>
        <w:t>s</w:t>
      </w:r>
      <w:r w:rsidRPr="00463290">
        <w:rPr>
          <w:rFonts w:ascii="David" w:hAnsi="David" w:cs="David" w:hint="cs"/>
          <w:b/>
          <w:bCs/>
          <w:sz w:val="24"/>
          <w:szCs w:val="24"/>
          <w:u w:val="single"/>
        </w:rPr>
        <w:t xml:space="preserve"> </w:t>
      </w:r>
      <w:r w:rsidR="00F51C89">
        <w:rPr>
          <w:rFonts w:ascii="David" w:hAnsi="David" w:cs="David" w:hint="cs"/>
          <w:sz w:val="24"/>
          <w:szCs w:val="24"/>
          <w:rtl/>
        </w:rPr>
        <w:t>רישיון שהוא ויראלי</w:t>
      </w:r>
      <w:r>
        <w:rPr>
          <w:rFonts w:ascii="David" w:hAnsi="David" w:cs="David" w:hint="cs"/>
          <w:sz w:val="24"/>
          <w:szCs w:val="24"/>
        </w:rPr>
        <w:t xml:space="preserve"> </w:t>
      </w:r>
      <w:r>
        <w:rPr>
          <w:rFonts w:ascii="David" w:hAnsi="David" w:cs="David" w:hint="cs"/>
          <w:sz w:val="24"/>
          <w:szCs w:val="24"/>
          <w:rtl/>
        </w:rPr>
        <w:t>שמאפשר לי להעתיק ולהפיץ את היצירה כל עוד אני ממלאה את התנאים שרשומים</w:t>
      </w:r>
      <w:r w:rsidR="00A70D3F">
        <w:rPr>
          <w:rFonts w:ascii="David" w:hAnsi="David" w:cs="David" w:hint="cs"/>
          <w:sz w:val="24"/>
          <w:szCs w:val="24"/>
          <w:rtl/>
        </w:rPr>
        <w:t xml:space="preserve"> (ייחוס, לא למכור ברווח וכו')</w:t>
      </w:r>
      <w:r w:rsidR="00555B8A">
        <w:rPr>
          <w:rFonts w:ascii="David" w:hAnsi="David" w:cs="David" w:hint="cs"/>
          <w:sz w:val="24"/>
          <w:szCs w:val="24"/>
          <w:rtl/>
        </w:rPr>
        <w:t>.</w:t>
      </w:r>
      <w:r w:rsidR="00DC2260">
        <w:rPr>
          <w:rFonts w:ascii="David" w:hAnsi="David" w:cs="David" w:hint="cs"/>
          <w:sz w:val="24"/>
          <w:szCs w:val="24"/>
          <w:rtl/>
        </w:rPr>
        <w:t xml:space="preserve"> </w:t>
      </w:r>
      <w:r w:rsidR="00631D32">
        <w:rPr>
          <w:rFonts w:ascii="David" w:hAnsi="David" w:cs="David" w:hint="cs"/>
          <w:sz w:val="24"/>
          <w:szCs w:val="24"/>
          <w:rtl/>
        </w:rPr>
        <w:t>יוצר שמאמץ את ה</w:t>
      </w:r>
      <w:r w:rsidR="00D91098">
        <w:rPr>
          <w:rFonts w:ascii="David" w:hAnsi="David" w:cs="David"/>
          <w:sz w:val="24"/>
          <w:szCs w:val="24"/>
        </w:rPr>
        <w:t>creative</w:t>
      </w:r>
      <w:r w:rsidR="00631D32">
        <w:rPr>
          <w:rFonts w:ascii="David" w:hAnsi="David" w:cs="David"/>
          <w:sz w:val="24"/>
          <w:szCs w:val="24"/>
        </w:rPr>
        <w:t xml:space="preserve"> commons </w:t>
      </w:r>
      <w:r w:rsidR="00631D32">
        <w:rPr>
          <w:rFonts w:ascii="David" w:hAnsi="David" w:cs="David" w:hint="cs"/>
          <w:sz w:val="24"/>
          <w:szCs w:val="24"/>
          <w:rtl/>
        </w:rPr>
        <w:t xml:space="preserve"> בעצם מקבל את הרישיון הסטנדרטי ואת התנאים של</w:t>
      </w:r>
      <w:r w:rsidR="00D91098">
        <w:rPr>
          <w:rFonts w:ascii="David" w:hAnsi="David" w:cs="David" w:hint="cs"/>
          <w:sz w:val="24"/>
          <w:szCs w:val="24"/>
          <w:rtl/>
        </w:rPr>
        <w:t>ה</w:t>
      </w:r>
      <w:r w:rsidR="00EA6F27">
        <w:rPr>
          <w:rFonts w:ascii="David" w:hAnsi="David" w:cs="David" w:hint="cs"/>
          <w:sz w:val="24"/>
          <w:szCs w:val="24"/>
          <w:rtl/>
        </w:rPr>
        <w:t>ם.</w:t>
      </w:r>
      <w:r w:rsidR="00591151" w:rsidRPr="00591151">
        <w:t xml:space="preserve"> </w:t>
      </w:r>
    </w:p>
    <w:p w14:paraId="3DFF1E8B" w14:textId="7222C7E1" w:rsidR="002D4B54" w:rsidRDefault="002D4B54" w:rsidP="002D4B54">
      <w:pPr>
        <w:spacing w:line="360" w:lineRule="auto"/>
        <w:jc w:val="both"/>
        <w:rPr>
          <w:rFonts w:ascii="David" w:hAnsi="David" w:cs="David"/>
          <w:sz w:val="24"/>
          <w:szCs w:val="24"/>
          <w:rtl/>
        </w:rPr>
      </w:pPr>
      <w:r w:rsidRPr="002D4B54">
        <w:rPr>
          <w:rFonts w:ascii="David" w:hAnsi="David" w:cs="David" w:hint="cs"/>
          <w:b/>
          <w:bCs/>
          <w:sz w:val="24"/>
          <w:szCs w:val="24"/>
          <w:u w:val="single"/>
          <w:rtl/>
        </w:rPr>
        <w:t>תקופות הגנה</w:t>
      </w:r>
      <w:r>
        <w:rPr>
          <w:rFonts w:ascii="David" w:hAnsi="David" w:cs="David" w:hint="cs"/>
          <w:sz w:val="24"/>
          <w:szCs w:val="24"/>
          <w:rtl/>
        </w:rPr>
        <w:t xml:space="preserve"> </w:t>
      </w:r>
      <w:r w:rsidRPr="002D4B54">
        <w:rPr>
          <w:rFonts w:ascii="David" w:hAnsi="David" w:cs="David" w:hint="cs"/>
          <w:b/>
          <w:bCs/>
          <w:color w:val="FF0000"/>
          <w:sz w:val="24"/>
          <w:szCs w:val="24"/>
          <w:rtl/>
        </w:rPr>
        <w:t>(</w:t>
      </w:r>
      <w:r w:rsidRPr="002D4B54">
        <w:rPr>
          <w:rFonts w:ascii="David" w:hAnsi="David" w:cs="David" w:hint="cs"/>
          <w:b/>
          <w:bCs/>
          <w:color w:val="FF0000"/>
          <w:sz w:val="24"/>
          <w:szCs w:val="24"/>
        </w:rPr>
        <w:t xml:space="preserve"> </w:t>
      </w:r>
      <w:r w:rsidRPr="002D4B54">
        <w:rPr>
          <w:rFonts w:ascii="David" w:hAnsi="David" w:cs="David" w:hint="cs"/>
          <w:b/>
          <w:bCs/>
          <w:color w:val="FF0000"/>
          <w:sz w:val="24"/>
          <w:szCs w:val="24"/>
          <w:rtl/>
        </w:rPr>
        <w:t>לא למבחן)</w:t>
      </w:r>
      <w:r w:rsidRPr="002D4B54">
        <w:rPr>
          <w:rFonts w:ascii="David" w:hAnsi="David" w:cs="David" w:hint="cs"/>
          <w:color w:val="FF0000"/>
          <w:sz w:val="24"/>
          <w:szCs w:val="24"/>
          <w:rtl/>
        </w:rPr>
        <w:t xml:space="preserve"> </w:t>
      </w:r>
      <w:r>
        <w:rPr>
          <w:rFonts w:ascii="David" w:hAnsi="David" w:cs="David"/>
          <w:sz w:val="24"/>
          <w:szCs w:val="24"/>
          <w:rtl/>
        </w:rPr>
        <w:t>–</w:t>
      </w:r>
      <w:r>
        <w:rPr>
          <w:rFonts w:ascii="David" w:hAnsi="David" w:cs="David" w:hint="cs"/>
          <w:sz w:val="24"/>
          <w:szCs w:val="24"/>
          <w:rtl/>
        </w:rPr>
        <w:t xml:space="preserve"> אחד הדברים החשובים בזכויות יוצרים זה תקופות ההגנה. בוב המקרים חיי אדם + מס שנים</w:t>
      </w:r>
      <w:r w:rsidR="00DF48AB">
        <w:rPr>
          <w:rFonts w:ascii="David" w:hAnsi="David" w:cs="David" w:hint="cs"/>
          <w:sz w:val="24"/>
          <w:szCs w:val="24"/>
          <w:rtl/>
        </w:rPr>
        <w:t xml:space="preserve"> נוספות. </w:t>
      </w:r>
      <w:r w:rsidR="00033CBB">
        <w:rPr>
          <w:rFonts w:ascii="David" w:hAnsi="David" w:cs="David" w:hint="cs"/>
          <w:sz w:val="24"/>
          <w:szCs w:val="24"/>
          <w:rtl/>
        </w:rPr>
        <w:t>(50 שנה/ 70 שנה וכו').</w:t>
      </w:r>
    </w:p>
    <w:p w14:paraId="0FC4DCE9" w14:textId="237405F5" w:rsidR="00A465C8" w:rsidRPr="00EA6F27" w:rsidRDefault="00641677" w:rsidP="00EA6F27">
      <w:pPr>
        <w:spacing w:line="360" w:lineRule="auto"/>
        <w:jc w:val="both"/>
        <w:rPr>
          <w:rFonts w:ascii="David" w:hAnsi="David" w:cs="David"/>
          <w:sz w:val="24"/>
          <w:szCs w:val="24"/>
          <w:rtl/>
        </w:rPr>
      </w:pPr>
      <w:r w:rsidRPr="00EA6F27">
        <w:rPr>
          <w:rFonts w:ascii="David" w:hAnsi="David" w:cs="David"/>
          <w:sz w:val="24"/>
          <w:szCs w:val="24"/>
          <w:rtl/>
        </w:rPr>
        <w:t>היו תקופות בארה"ב שהיו דרישות פורמליות להגנה- פרסום ראשון לא היה נחשב לפרסום שמעניק זכויות אם לא היה מלווה בהערה על בעלות (</w:t>
      </w:r>
      <w:r w:rsidRPr="00EA6F27">
        <w:rPr>
          <w:rFonts w:ascii="David" w:hAnsi="David" w:cs="David"/>
          <w:sz w:val="24"/>
          <w:szCs w:val="24"/>
        </w:rPr>
        <w:t>c</w:t>
      </w:r>
      <w:r w:rsidRPr="00EA6F27">
        <w:rPr>
          <w:rFonts w:ascii="David" w:hAnsi="David" w:cs="David" w:hint="cs"/>
          <w:sz w:val="24"/>
          <w:szCs w:val="24"/>
          <w:rtl/>
        </w:rPr>
        <w:t>). אם ההערה הזו נעדרת מקובץ אחד הופסק לציבור- ביהמ"ש היו מפרשי על זה כוויתור על כל הזכויות. הרבה יצירות איבדו את הזכויות שלהן, וזה קרה גם לזכויות זרות</w:t>
      </w:r>
      <w:r w:rsidRPr="00EA6F27">
        <w:rPr>
          <w:rFonts w:ascii="David" w:hAnsi="David" w:cs="David" w:hint="cs"/>
          <w:b/>
          <w:bCs/>
          <w:sz w:val="24"/>
          <w:szCs w:val="24"/>
          <w:rtl/>
        </w:rPr>
        <w:t xml:space="preserve">. כאשר ארה"ב הצטרפה לאמנת ברן היא </w:t>
      </w:r>
      <w:r w:rsidR="00EA6F27">
        <w:rPr>
          <w:rFonts w:ascii="David" w:hAnsi="David" w:cs="David" w:hint="cs"/>
          <w:b/>
          <w:bCs/>
          <w:sz w:val="24"/>
          <w:szCs w:val="24"/>
          <w:rtl/>
        </w:rPr>
        <w:t xml:space="preserve">החליטה </w:t>
      </w:r>
      <w:r w:rsidR="003339C5">
        <w:rPr>
          <w:rFonts w:ascii="David" w:hAnsi="David" w:cs="David" w:hint="cs"/>
          <w:b/>
          <w:bCs/>
          <w:sz w:val="24"/>
          <w:szCs w:val="24"/>
          <w:rtl/>
        </w:rPr>
        <w:t xml:space="preserve">להחזיר לזרים </w:t>
      </w:r>
      <w:r w:rsidRPr="00EA6F27">
        <w:rPr>
          <w:rFonts w:ascii="David" w:hAnsi="David" w:cs="David" w:hint="cs"/>
          <w:b/>
          <w:bCs/>
          <w:sz w:val="24"/>
          <w:szCs w:val="24"/>
          <w:rtl/>
        </w:rPr>
        <w:t>את הזכויות</w:t>
      </w:r>
      <w:r w:rsidR="003339C5">
        <w:rPr>
          <w:rFonts w:ascii="David" w:hAnsi="David" w:cs="David" w:hint="cs"/>
          <w:b/>
          <w:bCs/>
          <w:sz w:val="24"/>
          <w:szCs w:val="24"/>
          <w:rtl/>
        </w:rPr>
        <w:t xml:space="preserve"> שלהם</w:t>
      </w:r>
      <w:r w:rsidRPr="00EA6F27">
        <w:rPr>
          <w:rFonts w:ascii="David" w:hAnsi="David" w:cs="David" w:hint="cs"/>
          <w:b/>
          <w:bCs/>
          <w:sz w:val="24"/>
          <w:szCs w:val="24"/>
          <w:rtl/>
        </w:rPr>
        <w:t xml:space="preserve"> בתנאי שהזכויות עדיין היו בתוקף במדינה הזה, והסיבה שאיבדו את הזכויות בארה"ב זה כי לא עמדו בתנאי פורמלי.</w:t>
      </w:r>
      <w:r w:rsidRPr="00EA6F27">
        <w:rPr>
          <w:rFonts w:ascii="David" w:hAnsi="David" w:cs="David" w:hint="cs"/>
          <w:sz w:val="24"/>
          <w:szCs w:val="24"/>
          <w:rtl/>
        </w:rPr>
        <w:t xml:space="preserve"> (עולה השאלה </w:t>
      </w:r>
      <w:r w:rsidR="00613D6E" w:rsidRPr="00EA6F27">
        <w:rPr>
          <w:rFonts w:ascii="David" w:hAnsi="David" w:cs="David" w:hint="cs"/>
          <w:sz w:val="24"/>
          <w:szCs w:val="24"/>
          <w:rtl/>
        </w:rPr>
        <w:t>איך מחשבים את תקופת ההגנה לזכויות למי שאיבד את הזכות והחזירו לו לאחר מכן</w:t>
      </w:r>
      <w:r w:rsidR="00135F27">
        <w:rPr>
          <w:rFonts w:ascii="David" w:hAnsi="David" w:cs="David" w:hint="cs"/>
          <w:sz w:val="24"/>
          <w:szCs w:val="24"/>
          <w:rtl/>
        </w:rPr>
        <w:t xml:space="preserve">? </w:t>
      </w:r>
      <w:r w:rsidR="00613D6E" w:rsidRPr="00EA6F27">
        <w:rPr>
          <w:rFonts w:ascii="David" w:hAnsi="David" w:cs="David" w:hint="cs"/>
          <w:sz w:val="24"/>
          <w:szCs w:val="24"/>
          <w:rtl/>
        </w:rPr>
        <w:t xml:space="preserve">יש פסיקה במצגת </w:t>
      </w:r>
      <w:r w:rsidR="00613D6E" w:rsidRPr="00EA6F27">
        <w:rPr>
          <w:rFonts w:ascii="David" w:hAnsi="David" w:cs="David"/>
          <w:sz w:val="24"/>
          <w:szCs w:val="24"/>
          <w:rtl/>
        </w:rPr>
        <w:t>–</w:t>
      </w:r>
      <w:r w:rsidR="00613D6E" w:rsidRPr="00EA6F27">
        <w:rPr>
          <w:rFonts w:ascii="David" w:hAnsi="David" w:cs="David" w:hint="cs"/>
          <w:sz w:val="24"/>
          <w:szCs w:val="24"/>
          <w:rtl/>
        </w:rPr>
        <w:t xml:space="preserve"> זה לא חובה).</w:t>
      </w:r>
    </w:p>
    <w:p w14:paraId="6A164A30" w14:textId="48E56935" w:rsidR="00A465C8" w:rsidRDefault="0095666E" w:rsidP="00613D6E">
      <w:pPr>
        <w:spacing w:line="360" w:lineRule="auto"/>
        <w:jc w:val="both"/>
        <w:rPr>
          <w:rFonts w:ascii="David" w:hAnsi="David" w:cs="David"/>
          <w:sz w:val="24"/>
          <w:szCs w:val="24"/>
          <w:rtl/>
        </w:rPr>
      </w:pPr>
      <w:r w:rsidRPr="00CA4426">
        <w:rPr>
          <w:rFonts w:ascii="David" w:hAnsi="David" w:cs="David"/>
          <w:b/>
          <w:bCs/>
          <w:sz w:val="24"/>
          <w:szCs w:val="24"/>
        </w:rPr>
        <w:t>Terminations</w:t>
      </w:r>
      <w:r w:rsidR="00135F27">
        <w:rPr>
          <w:rFonts w:ascii="David" w:hAnsi="David" w:cs="David" w:hint="cs"/>
          <w:b/>
          <w:bCs/>
          <w:sz w:val="24"/>
          <w:szCs w:val="24"/>
          <w:rtl/>
        </w:rPr>
        <w:t xml:space="preserve"> - </w:t>
      </w:r>
      <w:r w:rsidR="00135F27" w:rsidRPr="00CA4426">
        <w:rPr>
          <w:rFonts w:ascii="David" w:hAnsi="David" w:cs="David" w:hint="cs"/>
          <w:b/>
          <w:bCs/>
          <w:sz w:val="24"/>
          <w:szCs w:val="24"/>
          <w:rtl/>
        </w:rPr>
        <w:t>זכות</w:t>
      </w:r>
      <w:r w:rsidR="00A465C8" w:rsidRPr="00CA4426">
        <w:rPr>
          <w:rFonts w:ascii="David" w:hAnsi="David" w:cs="David" w:hint="cs"/>
          <w:b/>
          <w:bCs/>
          <w:sz w:val="24"/>
          <w:szCs w:val="24"/>
          <w:rtl/>
        </w:rPr>
        <w:t xml:space="preserve"> ביטול העברה</w:t>
      </w:r>
      <w:r w:rsidR="00CA4426">
        <w:rPr>
          <w:rFonts w:ascii="David" w:hAnsi="David" w:cs="David" w:hint="cs"/>
          <w:sz w:val="24"/>
          <w:szCs w:val="24"/>
          <w:rtl/>
        </w:rPr>
        <w:t xml:space="preserve"> - </w:t>
      </w:r>
      <w:r>
        <w:rPr>
          <w:rFonts w:ascii="David" w:hAnsi="David" w:cs="David" w:hint="cs"/>
          <w:sz w:val="24"/>
          <w:szCs w:val="24"/>
          <w:rtl/>
        </w:rPr>
        <w:t>(האם אפשר ל</w:t>
      </w:r>
      <w:r w:rsidR="00E14D7B">
        <w:rPr>
          <w:rFonts w:ascii="David" w:hAnsi="David" w:cs="David" w:hint="cs"/>
          <w:sz w:val="24"/>
          <w:szCs w:val="24"/>
          <w:rtl/>
        </w:rPr>
        <w:t xml:space="preserve">השתמש בזכות ביטול </w:t>
      </w:r>
      <w:r w:rsidR="00883262">
        <w:rPr>
          <w:rFonts w:ascii="David" w:hAnsi="David" w:cs="David" w:hint="cs"/>
          <w:sz w:val="24"/>
          <w:szCs w:val="24"/>
          <w:rtl/>
        </w:rPr>
        <w:t xml:space="preserve">העברה </w:t>
      </w:r>
      <w:r w:rsidR="00E14D7B">
        <w:rPr>
          <w:rFonts w:ascii="David" w:hAnsi="David" w:cs="David" w:hint="cs"/>
          <w:sz w:val="24"/>
          <w:szCs w:val="24"/>
          <w:rtl/>
        </w:rPr>
        <w:t>של ה</w:t>
      </w:r>
      <w:r w:rsidR="00883262">
        <w:rPr>
          <w:rFonts w:ascii="David" w:hAnsi="David" w:cs="David" w:hint="cs"/>
          <w:sz w:val="24"/>
          <w:szCs w:val="24"/>
          <w:rtl/>
        </w:rPr>
        <w:t>דין האמריקאי</w:t>
      </w:r>
      <w:r w:rsidR="00E14D7B">
        <w:rPr>
          <w:rFonts w:ascii="David" w:hAnsi="David" w:cs="David" w:hint="cs"/>
          <w:sz w:val="24"/>
          <w:szCs w:val="24"/>
          <w:rtl/>
        </w:rPr>
        <w:t xml:space="preserve"> למרות ש</w:t>
      </w:r>
      <w:r w:rsidR="00810376">
        <w:rPr>
          <w:rFonts w:ascii="David" w:hAnsi="David" w:cs="David" w:hint="cs"/>
          <w:sz w:val="24"/>
          <w:szCs w:val="24"/>
          <w:rtl/>
        </w:rPr>
        <w:t>כתבתי בחוזה שלי</w:t>
      </w:r>
      <w:r w:rsidR="00E14D7B">
        <w:rPr>
          <w:rFonts w:ascii="David" w:hAnsi="David" w:cs="David" w:hint="cs"/>
          <w:sz w:val="24"/>
          <w:szCs w:val="24"/>
          <w:rtl/>
        </w:rPr>
        <w:t xml:space="preserve"> שאין אפשרות לבטל? </w:t>
      </w:r>
      <w:r w:rsidR="00810376">
        <w:rPr>
          <w:rFonts w:ascii="David" w:hAnsi="David" w:cs="David" w:hint="cs"/>
          <w:sz w:val="24"/>
          <w:szCs w:val="24"/>
          <w:rtl/>
        </w:rPr>
        <w:t xml:space="preserve">היה </w:t>
      </w:r>
      <w:r w:rsidR="00E14D7B">
        <w:rPr>
          <w:rFonts w:ascii="David" w:hAnsi="David" w:cs="David" w:hint="cs"/>
          <w:sz w:val="24"/>
          <w:szCs w:val="24"/>
          <w:rtl/>
        </w:rPr>
        <w:t xml:space="preserve">פסק דין </w:t>
      </w:r>
      <w:r w:rsidR="00810376">
        <w:rPr>
          <w:rFonts w:ascii="David" w:hAnsi="David" w:cs="David" w:hint="cs"/>
          <w:sz w:val="24"/>
          <w:szCs w:val="24"/>
          <w:rtl/>
        </w:rPr>
        <w:t>בנושא ש</w:t>
      </w:r>
      <w:r w:rsidR="00B74143">
        <w:rPr>
          <w:rFonts w:ascii="David" w:hAnsi="David" w:cs="David" w:hint="cs"/>
          <w:sz w:val="24"/>
          <w:szCs w:val="24"/>
          <w:rtl/>
        </w:rPr>
        <w:t xml:space="preserve">מצד אחד </w:t>
      </w:r>
      <w:r w:rsidR="00E14D7B">
        <w:rPr>
          <w:rFonts w:ascii="David" w:hAnsi="David" w:cs="David" w:hint="cs"/>
          <w:sz w:val="24"/>
          <w:szCs w:val="24"/>
          <w:rtl/>
        </w:rPr>
        <w:t xml:space="preserve">קבע שמדובר בזכות </w:t>
      </w:r>
      <w:proofErr w:type="spellStart"/>
      <w:r w:rsidR="00E14D7B">
        <w:rPr>
          <w:rFonts w:ascii="David" w:hAnsi="David" w:cs="David" w:hint="cs"/>
          <w:sz w:val="24"/>
          <w:szCs w:val="24"/>
          <w:rtl/>
        </w:rPr>
        <w:t>קוגנטי</w:t>
      </w:r>
      <w:r w:rsidR="00B74143">
        <w:rPr>
          <w:rFonts w:ascii="David" w:hAnsi="David" w:cs="David" w:hint="cs"/>
          <w:sz w:val="24"/>
          <w:szCs w:val="24"/>
          <w:rtl/>
        </w:rPr>
        <w:t>ת</w:t>
      </w:r>
      <w:proofErr w:type="spellEnd"/>
      <w:r w:rsidR="00B74143">
        <w:rPr>
          <w:rFonts w:ascii="David" w:hAnsi="David" w:cs="David" w:hint="cs"/>
          <w:sz w:val="24"/>
          <w:szCs w:val="24"/>
          <w:rtl/>
        </w:rPr>
        <w:t xml:space="preserve"> ולכן כן מותר לבטל את החוזה. אך מצד שני </w:t>
      </w:r>
      <w:r w:rsidR="00135F27">
        <w:rPr>
          <w:rFonts w:ascii="David" w:hAnsi="David" w:cs="David" w:hint="cs"/>
          <w:sz w:val="24"/>
          <w:szCs w:val="24"/>
          <w:rtl/>
        </w:rPr>
        <w:t xml:space="preserve">בית המשפט </w:t>
      </w:r>
      <w:r w:rsidR="00B74143">
        <w:rPr>
          <w:rFonts w:ascii="David" w:hAnsi="David" w:cs="David" w:hint="cs"/>
          <w:sz w:val="24"/>
          <w:szCs w:val="24"/>
          <w:rtl/>
        </w:rPr>
        <w:t xml:space="preserve">טען שהיות והשניים חתמו על </w:t>
      </w:r>
      <w:r w:rsidR="00BF4092">
        <w:rPr>
          <w:rFonts w:ascii="David" w:hAnsi="David" w:cs="David" w:hint="cs"/>
          <w:sz w:val="24"/>
          <w:szCs w:val="24"/>
          <w:rtl/>
        </w:rPr>
        <w:t>חוזה והייתה הבטחה לא לבטל</w:t>
      </w:r>
      <w:r w:rsidR="00135F27">
        <w:rPr>
          <w:rFonts w:ascii="David" w:hAnsi="David" w:cs="David" w:hint="cs"/>
          <w:sz w:val="24"/>
          <w:szCs w:val="24"/>
          <w:rtl/>
        </w:rPr>
        <w:t>,</w:t>
      </w:r>
      <w:r w:rsidR="00BF4092">
        <w:rPr>
          <w:rFonts w:ascii="David" w:hAnsi="David" w:cs="David" w:hint="cs"/>
          <w:sz w:val="24"/>
          <w:szCs w:val="24"/>
          <w:rtl/>
        </w:rPr>
        <w:t xml:space="preserve"> מדובר בהפרת חוז</w:t>
      </w:r>
      <w:r w:rsidR="00CA4426">
        <w:rPr>
          <w:rFonts w:ascii="David" w:hAnsi="David" w:cs="David" w:hint="cs"/>
          <w:sz w:val="24"/>
          <w:szCs w:val="24"/>
          <w:rtl/>
        </w:rPr>
        <w:t>ה שמקנה פיצויים (</w:t>
      </w:r>
      <w:r w:rsidR="00BF4092">
        <w:rPr>
          <w:rFonts w:ascii="David" w:hAnsi="David" w:cs="David" w:hint="cs"/>
          <w:sz w:val="24"/>
          <w:szCs w:val="24"/>
          <w:rtl/>
        </w:rPr>
        <w:t xml:space="preserve">כך שבפועל </w:t>
      </w:r>
      <w:r w:rsidR="0098145F">
        <w:rPr>
          <w:rFonts w:ascii="David" w:hAnsi="David" w:cs="David" w:hint="cs"/>
          <w:sz w:val="24"/>
          <w:szCs w:val="24"/>
          <w:rtl/>
        </w:rPr>
        <w:t>ניתן לבטל אבל י</w:t>
      </w:r>
      <w:r w:rsidR="00CA4426">
        <w:rPr>
          <w:rFonts w:ascii="David" w:hAnsi="David" w:cs="David" w:hint="cs"/>
          <w:sz w:val="24"/>
          <w:szCs w:val="24"/>
          <w:rtl/>
        </w:rPr>
        <w:t>ו</w:t>
      </w:r>
      <w:r w:rsidR="0098145F">
        <w:rPr>
          <w:rFonts w:ascii="David" w:hAnsi="David" w:cs="David" w:hint="cs"/>
          <w:sz w:val="24"/>
          <w:szCs w:val="24"/>
          <w:rtl/>
        </w:rPr>
        <w:t>צא שלא כ</w:t>
      </w:r>
      <w:r w:rsidR="00CA4426">
        <w:rPr>
          <w:rFonts w:ascii="David" w:hAnsi="David" w:cs="David" w:hint="cs"/>
          <w:sz w:val="24"/>
          <w:szCs w:val="24"/>
          <w:rtl/>
        </w:rPr>
        <w:t>"כ כ</w:t>
      </w:r>
      <w:r w:rsidR="0098145F">
        <w:rPr>
          <w:rFonts w:ascii="David" w:hAnsi="David" w:cs="David" w:hint="cs"/>
          <w:sz w:val="24"/>
          <w:szCs w:val="24"/>
          <w:rtl/>
        </w:rPr>
        <w:t>דאי).</w:t>
      </w:r>
    </w:p>
    <w:p w14:paraId="1A8C56DB" w14:textId="77777777" w:rsidR="00853F84" w:rsidRDefault="00853F84" w:rsidP="00613D6E">
      <w:pPr>
        <w:spacing w:line="360" w:lineRule="auto"/>
        <w:jc w:val="both"/>
        <w:rPr>
          <w:rFonts w:ascii="David" w:hAnsi="David" w:cs="David"/>
          <w:sz w:val="24"/>
          <w:szCs w:val="24"/>
          <w:rtl/>
        </w:rPr>
      </w:pPr>
    </w:p>
    <w:p w14:paraId="4ECA6867" w14:textId="77777777" w:rsidR="00C874AD" w:rsidRDefault="00C874AD" w:rsidP="00613D6E">
      <w:pPr>
        <w:spacing w:line="360" w:lineRule="auto"/>
        <w:jc w:val="both"/>
        <w:rPr>
          <w:rFonts w:ascii="David" w:hAnsi="David" w:cs="David"/>
          <w:sz w:val="24"/>
          <w:szCs w:val="24"/>
          <w:rtl/>
        </w:rPr>
      </w:pPr>
    </w:p>
    <w:p w14:paraId="6495287B" w14:textId="013182CF" w:rsidR="00C47DD4" w:rsidRPr="00C47DD4" w:rsidRDefault="00C47DD4" w:rsidP="00C47DD4">
      <w:pPr>
        <w:spacing w:line="360" w:lineRule="auto"/>
        <w:jc w:val="center"/>
        <w:rPr>
          <w:rFonts w:ascii="David" w:hAnsi="David" w:cs="David"/>
          <w:b/>
          <w:bCs/>
          <w:sz w:val="24"/>
          <w:szCs w:val="24"/>
          <w:u w:val="single"/>
          <w:rtl/>
        </w:rPr>
      </w:pPr>
      <w:r w:rsidRPr="00C47DD4">
        <w:rPr>
          <w:rFonts w:ascii="David" w:hAnsi="David" w:cs="David" w:hint="cs"/>
          <w:b/>
          <w:bCs/>
          <w:sz w:val="24"/>
          <w:szCs w:val="24"/>
          <w:highlight w:val="yellow"/>
          <w:u w:val="single"/>
          <w:rtl/>
        </w:rPr>
        <w:lastRenderedPageBreak/>
        <w:t>אחריות משנית</w:t>
      </w:r>
    </w:p>
    <w:p w14:paraId="77A09153" w14:textId="0504C864" w:rsidR="00F7404F" w:rsidRDefault="00780AC9" w:rsidP="00613D6E">
      <w:pPr>
        <w:spacing w:line="360" w:lineRule="auto"/>
        <w:jc w:val="both"/>
        <w:rPr>
          <w:rFonts w:ascii="David" w:hAnsi="David" w:cs="David"/>
          <w:sz w:val="24"/>
          <w:szCs w:val="24"/>
          <w:rtl/>
        </w:rPr>
      </w:pPr>
      <w:r w:rsidRPr="003A6622">
        <w:rPr>
          <w:rFonts w:ascii="David" w:hAnsi="David" w:cs="David" w:hint="cs"/>
          <w:b/>
          <w:bCs/>
          <w:color w:val="0070C0"/>
          <w:sz w:val="24"/>
          <w:szCs w:val="24"/>
          <w:rtl/>
        </w:rPr>
        <w:t xml:space="preserve">פס"ד </w:t>
      </w:r>
      <w:proofErr w:type="spellStart"/>
      <w:r w:rsidRPr="003A6622">
        <w:rPr>
          <w:rFonts w:ascii="David" w:hAnsi="David" w:cs="David" w:hint="cs"/>
          <w:b/>
          <w:bCs/>
          <w:color w:val="0070C0"/>
          <w:sz w:val="24"/>
          <w:szCs w:val="24"/>
          <w:rtl/>
        </w:rPr>
        <w:t>טלראן</w:t>
      </w:r>
      <w:proofErr w:type="spellEnd"/>
      <w:r w:rsidRPr="003A6622">
        <w:rPr>
          <w:rFonts w:ascii="David" w:hAnsi="David" w:cs="David" w:hint="cs"/>
          <w:b/>
          <w:bCs/>
          <w:color w:val="0070C0"/>
          <w:sz w:val="24"/>
          <w:szCs w:val="24"/>
          <w:rtl/>
        </w:rPr>
        <w:t xml:space="preserve"> תקשורת נגד </w:t>
      </w:r>
      <w:proofErr w:type="spellStart"/>
      <w:r w:rsidRPr="003A6622">
        <w:rPr>
          <w:rFonts w:ascii="David" w:hAnsi="David" w:cs="David" w:hint="cs"/>
          <w:b/>
          <w:bCs/>
          <w:color w:val="0070C0"/>
          <w:sz w:val="24"/>
          <w:szCs w:val="24"/>
          <w:rtl/>
        </w:rPr>
        <w:t>צ'רלטון</w:t>
      </w:r>
      <w:proofErr w:type="spellEnd"/>
      <w:r w:rsidRPr="003A6622">
        <w:rPr>
          <w:rFonts w:ascii="David" w:hAnsi="David" w:cs="David" w:hint="cs"/>
          <w:b/>
          <w:bCs/>
          <w:color w:val="0070C0"/>
          <w:sz w:val="24"/>
          <w:szCs w:val="24"/>
          <w:rtl/>
        </w:rPr>
        <w:t xml:space="preserve"> </w:t>
      </w:r>
      <w:r w:rsidRPr="003A6622">
        <w:rPr>
          <w:rFonts w:ascii="David" w:hAnsi="David" w:cs="David"/>
          <w:b/>
          <w:bCs/>
          <w:color w:val="0070C0"/>
          <w:sz w:val="24"/>
          <w:szCs w:val="24"/>
          <w:rtl/>
        </w:rPr>
        <w:t>–</w:t>
      </w:r>
      <w:r w:rsidRPr="003A6622">
        <w:rPr>
          <w:rFonts w:ascii="David" w:hAnsi="David" w:cs="David" w:hint="cs"/>
          <w:color w:val="0070C0"/>
          <w:sz w:val="24"/>
          <w:szCs w:val="24"/>
          <w:rtl/>
        </w:rPr>
        <w:t xml:space="preserve"> </w:t>
      </w:r>
      <w:r>
        <w:rPr>
          <w:rFonts w:ascii="David" w:hAnsi="David" w:cs="David" w:hint="cs"/>
          <w:sz w:val="24"/>
          <w:szCs w:val="24"/>
          <w:rtl/>
        </w:rPr>
        <w:t>מדובר ב</w:t>
      </w:r>
      <w:r w:rsidR="00F7404F">
        <w:rPr>
          <w:rFonts w:ascii="David" w:hAnsi="David" w:cs="David" w:hint="cs"/>
          <w:sz w:val="24"/>
          <w:szCs w:val="24"/>
          <w:rtl/>
        </w:rPr>
        <w:t>שידורים לא חוקיים של כדורגל.</w:t>
      </w:r>
      <w:r>
        <w:rPr>
          <w:rFonts w:ascii="David" w:hAnsi="David" w:cs="David" w:hint="cs"/>
          <w:sz w:val="24"/>
          <w:szCs w:val="24"/>
          <w:rtl/>
        </w:rPr>
        <w:t xml:space="preserve"> והשאלה היא מי אחראי ע</w:t>
      </w:r>
      <w:r w:rsidR="003A6622">
        <w:rPr>
          <w:rFonts w:ascii="David" w:hAnsi="David" w:cs="David" w:hint="cs"/>
          <w:sz w:val="24"/>
          <w:szCs w:val="24"/>
          <w:rtl/>
        </w:rPr>
        <w:t>ל ההפרות של האחר</w:t>
      </w:r>
      <w:r>
        <w:rPr>
          <w:rFonts w:ascii="David" w:hAnsi="David" w:cs="David" w:hint="cs"/>
          <w:sz w:val="24"/>
          <w:szCs w:val="24"/>
          <w:rtl/>
        </w:rPr>
        <w:t>?</w:t>
      </w:r>
      <w:r w:rsidR="003A6622">
        <w:rPr>
          <w:rFonts w:ascii="David" w:hAnsi="David" w:cs="David" w:hint="cs"/>
          <w:sz w:val="24"/>
          <w:szCs w:val="24"/>
          <w:rtl/>
        </w:rPr>
        <w:t xml:space="preserve"> (המרצה לא נכנס למה שקרה בפועל, רק רצה להיעזר בזה בשביל לה</w:t>
      </w:r>
      <w:r w:rsidR="000C4B1C">
        <w:rPr>
          <w:rFonts w:ascii="David" w:hAnsi="David" w:cs="David" w:hint="cs"/>
          <w:sz w:val="24"/>
          <w:szCs w:val="24"/>
          <w:rtl/>
        </w:rPr>
        <w:t>סביר</w:t>
      </w:r>
      <w:r w:rsidR="003A6622">
        <w:rPr>
          <w:rFonts w:ascii="David" w:hAnsi="David" w:cs="David" w:hint="cs"/>
          <w:sz w:val="24"/>
          <w:szCs w:val="24"/>
          <w:rtl/>
        </w:rPr>
        <w:t xml:space="preserve"> את עניין </w:t>
      </w:r>
      <w:r w:rsidR="000C4B1C">
        <w:rPr>
          <w:rFonts w:ascii="David" w:hAnsi="David" w:cs="David" w:hint="cs"/>
          <w:sz w:val="24"/>
          <w:szCs w:val="24"/>
          <w:rtl/>
        </w:rPr>
        <w:t>האחראיות</w:t>
      </w:r>
      <w:r w:rsidR="003A6622">
        <w:rPr>
          <w:rFonts w:ascii="David" w:hAnsi="David" w:cs="David" w:hint="cs"/>
          <w:sz w:val="24"/>
          <w:szCs w:val="24"/>
          <w:rtl/>
        </w:rPr>
        <w:t>).</w:t>
      </w:r>
      <w:r>
        <w:rPr>
          <w:rFonts w:ascii="David" w:hAnsi="David" w:cs="David" w:hint="cs"/>
          <w:sz w:val="24"/>
          <w:szCs w:val="24"/>
          <w:rtl/>
        </w:rPr>
        <w:t xml:space="preserve"> </w:t>
      </w:r>
    </w:p>
    <w:p w14:paraId="6128AC79" w14:textId="6373E8B5" w:rsidR="006C3DBE" w:rsidRPr="006873FA" w:rsidRDefault="006C3DBE" w:rsidP="006C3DBE">
      <w:pPr>
        <w:spacing w:line="360" w:lineRule="auto"/>
        <w:jc w:val="both"/>
        <w:rPr>
          <w:rFonts w:ascii="David" w:hAnsi="David" w:cs="David"/>
          <w:b/>
          <w:bCs/>
          <w:sz w:val="24"/>
          <w:szCs w:val="24"/>
          <w:u w:val="single"/>
          <w:rtl/>
        </w:rPr>
      </w:pPr>
      <w:r w:rsidRPr="006873FA">
        <w:rPr>
          <w:rFonts w:ascii="David" w:hAnsi="David" w:cs="David" w:hint="cs"/>
          <w:b/>
          <w:bCs/>
          <w:sz w:val="24"/>
          <w:szCs w:val="24"/>
          <w:u w:val="single"/>
          <w:rtl/>
        </w:rPr>
        <w:t>יש 2 סוגי אחריות משנית</w:t>
      </w:r>
      <w:r w:rsidR="00C47DD4">
        <w:rPr>
          <w:rFonts w:ascii="David" w:hAnsi="David" w:cs="David" w:hint="cs"/>
          <w:b/>
          <w:bCs/>
          <w:sz w:val="24"/>
          <w:szCs w:val="24"/>
          <w:u w:val="single"/>
          <w:rtl/>
        </w:rPr>
        <w:t>:</w:t>
      </w:r>
    </w:p>
    <w:p w14:paraId="0DACD908" w14:textId="4E1F1F35" w:rsidR="006873FA" w:rsidRDefault="006C3DBE">
      <w:pPr>
        <w:pStyle w:val="a7"/>
        <w:numPr>
          <w:ilvl w:val="0"/>
          <w:numId w:val="46"/>
        </w:numPr>
        <w:spacing w:line="360" w:lineRule="auto"/>
        <w:jc w:val="both"/>
        <w:rPr>
          <w:rFonts w:ascii="David" w:hAnsi="David" w:cs="David"/>
          <w:sz w:val="24"/>
          <w:szCs w:val="24"/>
        </w:rPr>
      </w:pPr>
      <w:r w:rsidRPr="000C4B1C">
        <w:rPr>
          <w:rFonts w:ascii="David" w:hAnsi="David" w:cs="David" w:hint="cs"/>
          <w:b/>
          <w:bCs/>
          <w:sz w:val="24"/>
          <w:szCs w:val="24"/>
          <w:rtl/>
        </w:rPr>
        <w:t xml:space="preserve">אחריות נגזרת </w:t>
      </w:r>
      <w:r w:rsidRPr="000C4B1C">
        <w:rPr>
          <w:rFonts w:ascii="David" w:hAnsi="David" w:cs="David"/>
          <w:b/>
          <w:bCs/>
          <w:sz w:val="24"/>
          <w:szCs w:val="24"/>
          <w:rtl/>
        </w:rPr>
        <w:t>–</w:t>
      </w:r>
      <w:r w:rsidR="00793CDA">
        <w:rPr>
          <w:rFonts w:ascii="David" w:hAnsi="David" w:cs="David" w:hint="cs"/>
          <w:sz w:val="24"/>
          <w:szCs w:val="24"/>
          <w:rtl/>
        </w:rPr>
        <w:t xml:space="preserve"> (</w:t>
      </w:r>
      <w:r w:rsidR="000C4B1C">
        <w:rPr>
          <w:rFonts w:ascii="David" w:hAnsi="David" w:cs="David" w:hint="cs"/>
          <w:sz w:val="24"/>
          <w:szCs w:val="24"/>
          <w:rtl/>
        </w:rPr>
        <w:t xml:space="preserve">דרישות : </w:t>
      </w:r>
      <w:r w:rsidR="00A85F1C">
        <w:rPr>
          <w:rFonts w:ascii="David" w:hAnsi="David" w:cs="David" w:hint="cs"/>
          <w:sz w:val="24"/>
          <w:szCs w:val="24"/>
          <w:rtl/>
        </w:rPr>
        <w:t>שליטה + תועלת).</w:t>
      </w:r>
      <w:r w:rsidR="000E3D01">
        <w:rPr>
          <w:rFonts w:ascii="David" w:hAnsi="David" w:cs="David" w:hint="cs"/>
          <w:sz w:val="24"/>
          <w:szCs w:val="24"/>
          <w:rtl/>
        </w:rPr>
        <w:t xml:space="preserve"> </w:t>
      </w:r>
      <w:r w:rsidR="00815015" w:rsidRPr="006873FA">
        <w:rPr>
          <w:rFonts w:ascii="David" w:hAnsi="David" w:cs="David" w:hint="cs"/>
          <w:sz w:val="24"/>
          <w:szCs w:val="24"/>
          <w:rtl/>
        </w:rPr>
        <w:t xml:space="preserve">(אני לא עושה את זה בעצמי יש לי מישהו אחד שעושה, נגיד </w:t>
      </w:r>
      <w:r w:rsidR="000C4B1C">
        <w:rPr>
          <w:rFonts w:ascii="David" w:hAnsi="David" w:cs="David" w:hint="cs"/>
          <w:sz w:val="24"/>
          <w:szCs w:val="24"/>
          <w:rtl/>
        </w:rPr>
        <w:t>העובד</w:t>
      </w:r>
      <w:r w:rsidR="00815015" w:rsidRPr="006873FA">
        <w:rPr>
          <w:rFonts w:ascii="David" w:hAnsi="David" w:cs="David" w:hint="cs"/>
          <w:sz w:val="24"/>
          <w:szCs w:val="24"/>
          <w:rtl/>
        </w:rPr>
        <w:t xml:space="preserve"> שלי בחנות) האחראיות היא עלי כי אני מקבל</w:t>
      </w:r>
      <w:r w:rsidR="000C4B1C">
        <w:rPr>
          <w:rFonts w:ascii="David" w:hAnsi="David" w:cs="David" w:hint="cs"/>
          <w:sz w:val="24"/>
          <w:szCs w:val="24"/>
          <w:rtl/>
        </w:rPr>
        <w:t>ת</w:t>
      </w:r>
      <w:r w:rsidR="00815015" w:rsidRPr="006873FA">
        <w:rPr>
          <w:rFonts w:ascii="David" w:hAnsi="David" w:cs="David" w:hint="cs"/>
          <w:sz w:val="24"/>
          <w:szCs w:val="24"/>
          <w:rtl/>
        </w:rPr>
        <w:t xml:space="preserve"> את הרווח ואני זה ששולט</w:t>
      </w:r>
      <w:r w:rsidR="000C4B1C">
        <w:rPr>
          <w:rFonts w:ascii="David" w:hAnsi="David" w:cs="David" w:hint="cs"/>
          <w:sz w:val="24"/>
          <w:szCs w:val="24"/>
          <w:rtl/>
        </w:rPr>
        <w:t>ת</w:t>
      </w:r>
      <w:r w:rsidR="00815015" w:rsidRPr="006873FA">
        <w:rPr>
          <w:rFonts w:ascii="David" w:hAnsi="David" w:cs="David" w:hint="cs"/>
          <w:sz w:val="24"/>
          <w:szCs w:val="24"/>
          <w:rtl/>
        </w:rPr>
        <w:t xml:space="preserve"> במקום. אני אחראי</w:t>
      </w:r>
      <w:r w:rsidR="000C4B1C">
        <w:rPr>
          <w:rFonts w:ascii="David" w:hAnsi="David" w:cs="David" w:hint="cs"/>
          <w:sz w:val="24"/>
          <w:szCs w:val="24"/>
          <w:rtl/>
        </w:rPr>
        <w:t>ת</w:t>
      </w:r>
      <w:r w:rsidR="00815015" w:rsidRPr="006873FA">
        <w:rPr>
          <w:rFonts w:ascii="David" w:hAnsi="David" w:cs="David" w:hint="cs"/>
          <w:sz w:val="24"/>
          <w:szCs w:val="24"/>
          <w:rtl/>
        </w:rPr>
        <w:t xml:space="preserve"> בצורה נגזרת להפרות של העובד שלי. </w:t>
      </w:r>
    </w:p>
    <w:p w14:paraId="0C3A226E" w14:textId="08003863" w:rsidR="00A83610" w:rsidRDefault="006C3DBE">
      <w:pPr>
        <w:pStyle w:val="a7"/>
        <w:numPr>
          <w:ilvl w:val="0"/>
          <w:numId w:val="46"/>
        </w:numPr>
        <w:spacing w:line="360" w:lineRule="auto"/>
        <w:jc w:val="both"/>
        <w:rPr>
          <w:rFonts w:ascii="David" w:hAnsi="David" w:cs="David"/>
          <w:sz w:val="24"/>
          <w:szCs w:val="24"/>
        </w:rPr>
      </w:pPr>
      <w:r w:rsidRPr="000C4B1C">
        <w:rPr>
          <w:rFonts w:ascii="David" w:hAnsi="David" w:cs="David" w:hint="cs"/>
          <w:b/>
          <w:bCs/>
          <w:sz w:val="24"/>
          <w:szCs w:val="24"/>
          <w:rtl/>
        </w:rPr>
        <w:t>אחריות תורמת</w:t>
      </w:r>
      <w:r w:rsidR="00815015" w:rsidRPr="000C4B1C">
        <w:rPr>
          <w:rFonts w:ascii="David" w:hAnsi="David" w:cs="David" w:hint="cs"/>
          <w:b/>
          <w:bCs/>
          <w:sz w:val="24"/>
          <w:szCs w:val="24"/>
          <w:rtl/>
        </w:rPr>
        <w:t xml:space="preserve"> </w:t>
      </w:r>
      <w:r w:rsidR="00815015" w:rsidRPr="000C4B1C">
        <w:rPr>
          <w:rFonts w:ascii="David" w:hAnsi="David" w:cs="David"/>
          <w:b/>
          <w:bCs/>
          <w:sz w:val="24"/>
          <w:szCs w:val="24"/>
          <w:rtl/>
        </w:rPr>
        <w:t>–</w:t>
      </w:r>
      <w:r w:rsidR="000E3D01" w:rsidRPr="000C4B1C">
        <w:rPr>
          <w:rFonts w:ascii="David" w:hAnsi="David" w:cs="David" w:hint="cs"/>
          <w:b/>
          <w:bCs/>
          <w:sz w:val="24"/>
          <w:szCs w:val="24"/>
          <w:rtl/>
        </w:rPr>
        <w:t xml:space="preserve"> </w:t>
      </w:r>
      <w:r w:rsidR="000E3D01">
        <w:rPr>
          <w:rFonts w:ascii="David" w:hAnsi="David" w:cs="David" w:hint="cs"/>
          <w:sz w:val="24"/>
          <w:szCs w:val="24"/>
          <w:rtl/>
        </w:rPr>
        <w:t>(</w:t>
      </w:r>
      <w:r w:rsidR="000C4B1C">
        <w:rPr>
          <w:rFonts w:ascii="David" w:hAnsi="David" w:cs="David" w:hint="cs"/>
          <w:sz w:val="24"/>
          <w:szCs w:val="24"/>
          <w:rtl/>
        </w:rPr>
        <w:t xml:space="preserve">דרישות: </w:t>
      </w:r>
      <w:r w:rsidR="000E3D01">
        <w:rPr>
          <w:rFonts w:ascii="David" w:hAnsi="David" w:cs="David" w:hint="cs"/>
          <w:sz w:val="24"/>
          <w:szCs w:val="24"/>
          <w:rtl/>
        </w:rPr>
        <w:t xml:space="preserve">ידע + תרומה). </w:t>
      </w:r>
      <w:r w:rsidR="00815015" w:rsidRPr="006873FA">
        <w:rPr>
          <w:rFonts w:ascii="David" w:hAnsi="David" w:cs="David" w:hint="cs"/>
          <w:sz w:val="24"/>
          <w:szCs w:val="24"/>
          <w:rtl/>
        </w:rPr>
        <w:t xml:space="preserve"> (דומה לדין הפלילי)</w:t>
      </w:r>
      <w:r w:rsidR="00A83610" w:rsidRPr="006873FA">
        <w:rPr>
          <w:rFonts w:ascii="David" w:hAnsi="David" w:cs="David" w:hint="cs"/>
          <w:sz w:val="24"/>
          <w:szCs w:val="24"/>
          <w:rtl/>
        </w:rPr>
        <w:t xml:space="preserve"> </w:t>
      </w:r>
      <w:r w:rsidR="00A83610" w:rsidRPr="006873FA">
        <w:rPr>
          <w:rFonts w:ascii="David" w:hAnsi="David" w:cs="David"/>
          <w:sz w:val="24"/>
          <w:szCs w:val="24"/>
          <w:rtl/>
        </w:rPr>
        <w:t>–</w:t>
      </w:r>
      <w:r w:rsidR="00A83610" w:rsidRPr="006873FA">
        <w:rPr>
          <w:rFonts w:ascii="David" w:hAnsi="David" w:cs="David" w:hint="cs"/>
          <w:sz w:val="24"/>
          <w:szCs w:val="24"/>
          <w:rtl/>
        </w:rPr>
        <w:t xml:space="preserve"> שותפות לפשע. מישהו שיודע שמישהו אחר עושה עבירה ותורם לביצוע העבירה. אני יודע</w:t>
      </w:r>
      <w:r w:rsidR="000C4B1C">
        <w:rPr>
          <w:rFonts w:ascii="David" w:hAnsi="David" w:cs="David" w:hint="cs"/>
          <w:sz w:val="24"/>
          <w:szCs w:val="24"/>
          <w:rtl/>
        </w:rPr>
        <w:t>ת</w:t>
      </w:r>
      <w:r w:rsidR="00A83610" w:rsidRPr="006873FA">
        <w:rPr>
          <w:rFonts w:ascii="David" w:hAnsi="David" w:cs="David" w:hint="cs"/>
          <w:sz w:val="24"/>
          <w:szCs w:val="24"/>
          <w:rtl/>
        </w:rPr>
        <w:t xml:space="preserve"> שמישהו אחר מפר את הזכויות יוצרים ובוחר</w:t>
      </w:r>
      <w:r w:rsidR="000C4B1C">
        <w:rPr>
          <w:rFonts w:ascii="David" w:hAnsi="David" w:cs="David" w:hint="cs"/>
          <w:sz w:val="24"/>
          <w:szCs w:val="24"/>
          <w:rtl/>
        </w:rPr>
        <w:t>ת</w:t>
      </w:r>
      <w:r w:rsidR="00A83610" w:rsidRPr="006873FA">
        <w:rPr>
          <w:rFonts w:ascii="David" w:hAnsi="David" w:cs="David" w:hint="cs"/>
          <w:sz w:val="24"/>
          <w:szCs w:val="24"/>
          <w:rtl/>
        </w:rPr>
        <w:t xml:space="preserve"> לתרום להפרה הזו אז יש לי אחריות תורמת.</w:t>
      </w:r>
      <w:r w:rsidR="006873FA">
        <w:rPr>
          <w:rFonts w:ascii="David" w:hAnsi="David" w:cs="David" w:hint="cs"/>
          <w:sz w:val="24"/>
          <w:szCs w:val="24"/>
          <w:rtl/>
        </w:rPr>
        <w:t xml:space="preserve"> </w:t>
      </w:r>
      <w:r w:rsidR="006873FA" w:rsidRPr="00093098">
        <w:rPr>
          <w:rFonts w:ascii="David" w:hAnsi="David" w:cs="David" w:hint="cs"/>
          <w:b/>
          <w:bCs/>
          <w:color w:val="0070C0"/>
          <w:sz w:val="24"/>
          <w:szCs w:val="24"/>
          <w:rtl/>
        </w:rPr>
        <w:t xml:space="preserve">פס"ד האוניברסיטה העברית בירושלים נ' בית שוקן </w:t>
      </w:r>
      <w:r w:rsidR="006873FA" w:rsidRPr="00093098">
        <w:rPr>
          <w:rFonts w:ascii="David" w:hAnsi="David" w:cs="David"/>
          <w:b/>
          <w:bCs/>
          <w:color w:val="0070C0"/>
          <w:sz w:val="24"/>
          <w:szCs w:val="24"/>
          <w:rtl/>
        </w:rPr>
        <w:t>–</w:t>
      </w:r>
      <w:r w:rsidR="006873FA" w:rsidRPr="00093098">
        <w:rPr>
          <w:rFonts w:ascii="David" w:hAnsi="David" w:cs="David" w:hint="cs"/>
          <w:color w:val="0070C0"/>
          <w:sz w:val="24"/>
          <w:szCs w:val="24"/>
          <w:rtl/>
        </w:rPr>
        <w:t xml:space="preserve"> </w:t>
      </w:r>
      <w:r w:rsidR="006873FA">
        <w:rPr>
          <w:rFonts w:ascii="David" w:hAnsi="David" w:cs="David" w:hint="cs"/>
          <w:sz w:val="24"/>
          <w:szCs w:val="24"/>
          <w:rtl/>
        </w:rPr>
        <w:t>ראש "תא אופק" מוכר עותקים של הספר "יפן המסורתית" בקמפוס האוניברסיטה. כהן צילם והפיץ ללא רשות.</w:t>
      </w:r>
      <w:r w:rsidR="00124687">
        <w:rPr>
          <w:rFonts w:ascii="David" w:hAnsi="David" w:cs="David" w:hint="cs"/>
          <w:sz w:val="24"/>
          <w:szCs w:val="24"/>
          <w:rtl/>
        </w:rPr>
        <w:t xml:space="preserve"> האם האוניברסיטה אשמה? התובע טען שהאוניברסיטה לא מילאה את חובתה לפקח. נקבע </w:t>
      </w:r>
      <w:r w:rsidR="00124687">
        <w:rPr>
          <w:rFonts w:ascii="David" w:hAnsi="David" w:cs="David"/>
          <w:sz w:val="24"/>
          <w:szCs w:val="24"/>
          <w:rtl/>
        </w:rPr>
        <w:t>–</w:t>
      </w:r>
      <w:r w:rsidR="00124687">
        <w:rPr>
          <w:rFonts w:ascii="David" w:hAnsi="David" w:cs="David" w:hint="cs"/>
          <w:sz w:val="24"/>
          <w:szCs w:val="24"/>
          <w:rtl/>
        </w:rPr>
        <w:t xml:space="preserve"> שהאוניברסיטה הייתה חייבת לדעת</w:t>
      </w:r>
      <w:r w:rsidR="00093098">
        <w:rPr>
          <w:rFonts w:ascii="David" w:hAnsi="David" w:cs="David" w:hint="cs"/>
          <w:sz w:val="24"/>
          <w:szCs w:val="24"/>
          <w:rtl/>
        </w:rPr>
        <w:t xml:space="preserve"> דבר שלא הוכח. כמו כן,</w:t>
      </w:r>
      <w:r w:rsidR="00CC771E">
        <w:rPr>
          <w:rFonts w:ascii="David" w:hAnsi="David" w:cs="David" w:hint="cs"/>
          <w:sz w:val="24"/>
          <w:szCs w:val="24"/>
          <w:rtl/>
        </w:rPr>
        <w:t xml:space="preserve"> לא הוכח שהאוניברסיטה תרמה</w:t>
      </w:r>
      <w:r w:rsidR="00093098">
        <w:rPr>
          <w:rFonts w:ascii="David" w:hAnsi="David" w:cs="David" w:hint="cs"/>
          <w:sz w:val="24"/>
          <w:szCs w:val="24"/>
          <w:rtl/>
        </w:rPr>
        <w:t>/</w:t>
      </w:r>
      <w:r w:rsidR="00CC771E">
        <w:rPr>
          <w:rFonts w:ascii="David" w:hAnsi="David" w:cs="David" w:hint="cs"/>
          <w:sz w:val="24"/>
          <w:szCs w:val="24"/>
          <w:rtl/>
        </w:rPr>
        <w:t xml:space="preserve">שידלה את הסטודנטים לבצע את הפעולות המפרות ולכן אין אחראיות תורמת. </w:t>
      </w:r>
    </w:p>
    <w:p w14:paraId="3320C4A2" w14:textId="77777777" w:rsidR="0022585A" w:rsidRDefault="0022585A" w:rsidP="0022585A">
      <w:pPr>
        <w:pStyle w:val="a7"/>
        <w:spacing w:line="360" w:lineRule="auto"/>
        <w:jc w:val="both"/>
        <w:rPr>
          <w:rFonts w:ascii="David" w:hAnsi="David" w:cs="David"/>
          <w:sz w:val="24"/>
          <w:szCs w:val="24"/>
        </w:rPr>
      </w:pPr>
    </w:p>
    <w:p w14:paraId="4F4A45A7" w14:textId="00B7C1CD" w:rsidR="003A6622" w:rsidRDefault="001930FA" w:rsidP="0022585A">
      <w:pPr>
        <w:spacing w:line="360" w:lineRule="auto"/>
        <w:jc w:val="both"/>
        <w:rPr>
          <w:rFonts w:ascii="David" w:hAnsi="David" w:cs="David"/>
          <w:sz w:val="24"/>
          <w:szCs w:val="24"/>
          <w:rtl/>
        </w:rPr>
      </w:pPr>
      <w:r w:rsidRPr="00CA42E8">
        <w:rPr>
          <w:rFonts w:ascii="David" w:hAnsi="David" w:cs="David" w:hint="cs"/>
          <w:b/>
          <w:bCs/>
          <w:color w:val="0070C0"/>
          <w:sz w:val="24"/>
          <w:szCs w:val="24"/>
        </w:rPr>
        <w:t>P</w:t>
      </w:r>
      <w:r w:rsidRPr="00CA42E8">
        <w:rPr>
          <w:rFonts w:ascii="David" w:hAnsi="David" w:cs="David"/>
          <w:b/>
          <w:bCs/>
          <w:color w:val="0070C0"/>
          <w:sz w:val="24"/>
          <w:szCs w:val="24"/>
        </w:rPr>
        <w:t xml:space="preserve">erfect 10 V Visa </w:t>
      </w:r>
      <w:r w:rsidR="00CA42E8" w:rsidRPr="00CA42E8">
        <w:rPr>
          <w:rFonts w:ascii="David" w:hAnsi="David" w:cs="David"/>
          <w:b/>
          <w:bCs/>
          <w:color w:val="0070C0"/>
          <w:sz w:val="24"/>
          <w:szCs w:val="24"/>
        </w:rPr>
        <w:t xml:space="preserve">2017 </w:t>
      </w:r>
      <w:r w:rsidR="00CA42E8" w:rsidRPr="00CA42E8">
        <w:rPr>
          <w:rFonts w:ascii="David" w:hAnsi="David" w:cs="David" w:hint="cs"/>
          <w:b/>
          <w:bCs/>
          <w:color w:val="0070C0"/>
          <w:sz w:val="24"/>
          <w:szCs w:val="24"/>
          <w:rtl/>
        </w:rPr>
        <w:t>-</w:t>
      </w:r>
      <w:r w:rsidRPr="00CA42E8">
        <w:rPr>
          <w:rFonts w:ascii="David" w:hAnsi="David" w:cs="David" w:hint="cs"/>
          <w:b/>
          <w:bCs/>
          <w:color w:val="0070C0"/>
          <w:sz w:val="24"/>
          <w:szCs w:val="24"/>
          <w:rtl/>
        </w:rPr>
        <w:t xml:space="preserve"> </w:t>
      </w:r>
      <w:r w:rsidR="003A6622">
        <w:rPr>
          <w:rFonts w:ascii="David" w:hAnsi="David" w:cs="David" w:hint="cs"/>
          <w:sz w:val="24"/>
          <w:szCs w:val="24"/>
          <w:rtl/>
        </w:rPr>
        <w:t>מכירה של תמונות</w:t>
      </w:r>
      <w:r>
        <w:rPr>
          <w:rFonts w:ascii="David" w:hAnsi="David" w:cs="David" w:hint="cs"/>
          <w:sz w:val="24"/>
          <w:szCs w:val="24"/>
          <w:rtl/>
        </w:rPr>
        <w:t xml:space="preserve"> באתרים פיראטים</w:t>
      </w:r>
      <w:r w:rsidR="003A6622">
        <w:rPr>
          <w:rFonts w:ascii="David" w:hAnsi="David" w:cs="David" w:hint="cs"/>
          <w:sz w:val="24"/>
          <w:szCs w:val="24"/>
          <w:rtl/>
        </w:rPr>
        <w:t xml:space="preserve"> ללא רשות. פרפקט 10 לא רצו לתבוע כל אתר ואתר ולכן החליטו לתבוע את ויזה -הכרטיס אשראי. הם טוענים שאם כרטיס האשראי לא יספק שירות לאתרים הפיראטים אז אף אחד לא </w:t>
      </w:r>
      <w:r w:rsidR="009C5178">
        <w:rPr>
          <w:rFonts w:ascii="David" w:hAnsi="David" w:cs="David" w:hint="cs"/>
          <w:sz w:val="24"/>
          <w:szCs w:val="24"/>
          <w:rtl/>
        </w:rPr>
        <w:t>יפ</w:t>
      </w:r>
      <w:r w:rsidR="0022585A">
        <w:rPr>
          <w:rFonts w:ascii="David" w:hAnsi="David" w:cs="David" w:hint="cs"/>
          <w:sz w:val="24"/>
          <w:szCs w:val="24"/>
          <w:rtl/>
        </w:rPr>
        <w:t>ר את הזכויות שלהם</w:t>
      </w:r>
      <w:r w:rsidR="000E3D01">
        <w:rPr>
          <w:rFonts w:ascii="David" w:hAnsi="David" w:cs="David" w:hint="cs"/>
          <w:sz w:val="24"/>
          <w:szCs w:val="24"/>
          <w:rtl/>
        </w:rPr>
        <w:t>.</w:t>
      </w:r>
      <w:r w:rsidR="003752E7">
        <w:rPr>
          <w:rFonts w:ascii="David" w:hAnsi="David" w:cs="David" w:hint="cs"/>
          <w:sz w:val="24"/>
          <w:szCs w:val="24"/>
          <w:rtl/>
        </w:rPr>
        <w:t xml:space="preserve"> </w:t>
      </w:r>
      <w:r w:rsidR="000E3D01">
        <w:rPr>
          <w:rFonts w:ascii="David" w:hAnsi="David" w:cs="David" w:hint="cs"/>
          <w:sz w:val="24"/>
          <w:szCs w:val="24"/>
          <w:rtl/>
        </w:rPr>
        <w:t>בית המשפט היה צריך לבדוק את עניין האחראיות</w:t>
      </w:r>
      <w:r w:rsidR="009C5178">
        <w:rPr>
          <w:rFonts w:ascii="David" w:hAnsi="David" w:cs="David" w:hint="cs"/>
          <w:sz w:val="24"/>
          <w:szCs w:val="24"/>
          <w:rtl/>
        </w:rPr>
        <w:t xml:space="preserve"> </w:t>
      </w:r>
      <w:r w:rsidR="009C5178">
        <w:rPr>
          <w:rFonts w:ascii="David" w:hAnsi="David" w:cs="David"/>
          <w:sz w:val="24"/>
          <w:szCs w:val="24"/>
          <w:rtl/>
        </w:rPr>
        <w:t>–</w:t>
      </w:r>
      <w:r w:rsidR="009C5178">
        <w:rPr>
          <w:rFonts w:ascii="David" w:hAnsi="David" w:cs="David" w:hint="cs"/>
          <w:sz w:val="24"/>
          <w:szCs w:val="24"/>
          <w:rtl/>
        </w:rPr>
        <w:t xml:space="preserve"> ידע ותרומה או </w:t>
      </w:r>
      <w:r w:rsidR="00783142">
        <w:rPr>
          <w:rFonts w:ascii="David" w:hAnsi="David" w:cs="David" w:hint="cs"/>
          <w:sz w:val="24"/>
          <w:szCs w:val="24"/>
          <w:rtl/>
        </w:rPr>
        <w:t xml:space="preserve">שליטה </w:t>
      </w:r>
      <w:r w:rsidR="0022585A">
        <w:rPr>
          <w:rFonts w:ascii="David" w:hAnsi="David" w:cs="David" w:hint="cs"/>
          <w:sz w:val="24"/>
          <w:szCs w:val="24"/>
          <w:rtl/>
        </w:rPr>
        <w:t>ותועלת</w:t>
      </w:r>
      <w:r w:rsidR="00783142">
        <w:rPr>
          <w:rFonts w:ascii="David" w:hAnsi="David" w:cs="David" w:hint="cs"/>
          <w:sz w:val="24"/>
          <w:szCs w:val="24"/>
          <w:rtl/>
        </w:rPr>
        <w:t xml:space="preserve">. </w:t>
      </w:r>
      <w:r w:rsidR="0022585A">
        <w:rPr>
          <w:rFonts w:ascii="David" w:hAnsi="David" w:cs="David" w:hint="cs"/>
          <w:sz w:val="24"/>
          <w:szCs w:val="24"/>
          <w:rtl/>
        </w:rPr>
        <w:t xml:space="preserve">נפסק </w:t>
      </w:r>
      <w:proofErr w:type="spellStart"/>
      <w:r w:rsidR="0022585A">
        <w:rPr>
          <w:rFonts w:ascii="David" w:hAnsi="David" w:cs="David" w:hint="cs"/>
          <w:sz w:val="24"/>
          <w:szCs w:val="24"/>
          <w:rtl/>
        </w:rPr>
        <w:t>ש</w:t>
      </w:r>
      <w:r w:rsidR="009F4D3F">
        <w:rPr>
          <w:rFonts w:ascii="David" w:hAnsi="David" w:cs="David" w:hint="cs"/>
          <w:sz w:val="24"/>
          <w:szCs w:val="24"/>
          <w:rtl/>
        </w:rPr>
        <w:t>לויזה</w:t>
      </w:r>
      <w:proofErr w:type="spellEnd"/>
      <w:r w:rsidR="009F4D3F">
        <w:rPr>
          <w:rFonts w:ascii="David" w:hAnsi="David" w:cs="David" w:hint="cs"/>
          <w:sz w:val="24"/>
          <w:szCs w:val="24"/>
          <w:rtl/>
        </w:rPr>
        <w:t xml:space="preserve"> אין</w:t>
      </w:r>
      <w:r w:rsidR="0022585A">
        <w:rPr>
          <w:rFonts w:ascii="David" w:hAnsi="David" w:cs="David" w:hint="cs"/>
          <w:sz w:val="24"/>
          <w:szCs w:val="24"/>
          <w:rtl/>
        </w:rPr>
        <w:t xml:space="preserve"> אחראיות</w:t>
      </w:r>
      <w:r w:rsidR="009F4D3F">
        <w:rPr>
          <w:rFonts w:ascii="David" w:hAnsi="David" w:cs="David" w:hint="cs"/>
          <w:sz w:val="24"/>
          <w:szCs w:val="24"/>
          <w:rtl/>
        </w:rPr>
        <w:t xml:space="preserve"> נגזרת או תורמת.</w:t>
      </w:r>
    </w:p>
    <w:p w14:paraId="6F2AF758" w14:textId="6259E7F7" w:rsidR="00783142" w:rsidRDefault="00783142" w:rsidP="00245010">
      <w:pPr>
        <w:spacing w:line="360" w:lineRule="auto"/>
        <w:rPr>
          <w:rFonts w:ascii="David" w:hAnsi="David" w:cs="David"/>
          <w:sz w:val="24"/>
          <w:szCs w:val="24"/>
          <w:rtl/>
        </w:rPr>
      </w:pPr>
      <w:r w:rsidRPr="006F29A1">
        <w:rPr>
          <w:rFonts w:ascii="David" w:hAnsi="David" w:cs="David" w:hint="cs"/>
          <w:b/>
          <w:bCs/>
          <w:color w:val="0070C0"/>
          <w:sz w:val="24"/>
          <w:szCs w:val="24"/>
        </w:rPr>
        <w:t>U</w:t>
      </w:r>
      <w:r w:rsidRPr="006F29A1">
        <w:rPr>
          <w:rFonts w:ascii="David" w:hAnsi="David" w:cs="David"/>
          <w:b/>
          <w:bCs/>
          <w:color w:val="0070C0"/>
          <w:sz w:val="24"/>
          <w:szCs w:val="24"/>
        </w:rPr>
        <w:t xml:space="preserve">niversal City studios </w:t>
      </w:r>
      <w:r w:rsidR="006F29A1" w:rsidRPr="006F29A1">
        <w:rPr>
          <w:rFonts w:ascii="David" w:hAnsi="David" w:cs="David"/>
          <w:b/>
          <w:bCs/>
          <w:color w:val="0070C0"/>
          <w:sz w:val="24"/>
          <w:szCs w:val="24"/>
        </w:rPr>
        <w:t>Sony</w:t>
      </w:r>
      <w:r w:rsidR="00B87703" w:rsidRPr="006F29A1">
        <w:rPr>
          <w:rFonts w:ascii="David" w:hAnsi="David" w:cs="David"/>
          <w:b/>
          <w:bCs/>
          <w:color w:val="0070C0"/>
          <w:sz w:val="24"/>
          <w:szCs w:val="24"/>
        </w:rPr>
        <w:t xml:space="preserve"> crop 1984</w:t>
      </w:r>
      <w:r w:rsidR="00B87703" w:rsidRPr="006F29A1">
        <w:rPr>
          <w:rFonts w:ascii="David" w:hAnsi="David" w:cs="David" w:hint="cs"/>
          <w:b/>
          <w:bCs/>
          <w:color w:val="0070C0"/>
          <w:sz w:val="24"/>
          <w:szCs w:val="24"/>
          <w:rtl/>
        </w:rPr>
        <w:t xml:space="preserve"> </w:t>
      </w:r>
      <w:r w:rsidR="00B87703" w:rsidRPr="006F29A1">
        <w:rPr>
          <w:rFonts w:ascii="David" w:hAnsi="David" w:cs="David"/>
          <w:b/>
          <w:bCs/>
          <w:color w:val="0070C0"/>
          <w:sz w:val="24"/>
          <w:szCs w:val="24"/>
          <w:rtl/>
        </w:rPr>
        <w:t>–</w:t>
      </w:r>
      <w:r w:rsidR="00B87703" w:rsidRPr="006F29A1">
        <w:rPr>
          <w:rFonts w:ascii="David" w:hAnsi="David" w:cs="David" w:hint="cs"/>
          <w:b/>
          <w:bCs/>
          <w:color w:val="0070C0"/>
          <w:sz w:val="24"/>
          <w:szCs w:val="24"/>
          <w:rtl/>
        </w:rPr>
        <w:t xml:space="preserve"> </w:t>
      </w:r>
      <w:r w:rsidR="00122BBE">
        <w:rPr>
          <w:rFonts w:ascii="David" w:hAnsi="David" w:cs="David" w:hint="cs"/>
          <w:sz w:val="24"/>
          <w:szCs w:val="24"/>
          <w:rtl/>
        </w:rPr>
        <w:t xml:space="preserve">סוני היא חברה שמספקת מכונות וידאו. </w:t>
      </w:r>
      <w:r w:rsidR="00724DBE">
        <w:rPr>
          <w:rFonts w:ascii="David" w:hAnsi="David" w:cs="David" w:hint="cs"/>
          <w:sz w:val="24"/>
          <w:szCs w:val="24"/>
          <w:rtl/>
        </w:rPr>
        <w:t xml:space="preserve">נטען כי </w:t>
      </w:r>
      <w:r w:rsidR="00724DBE">
        <w:rPr>
          <w:rFonts w:ascii="David" w:hAnsi="David" w:cs="David"/>
          <w:sz w:val="24"/>
          <w:szCs w:val="24"/>
          <w:rtl/>
        </w:rPr>
        <w:t>סוני מכר</w:t>
      </w:r>
      <w:r w:rsidR="00724DBE">
        <w:rPr>
          <w:rFonts w:ascii="David" w:hAnsi="David" w:cs="David" w:hint="cs"/>
          <w:sz w:val="24"/>
          <w:szCs w:val="24"/>
          <w:rtl/>
        </w:rPr>
        <w:t>ו</w:t>
      </w:r>
      <w:r w:rsidR="00724DBE">
        <w:rPr>
          <w:rFonts w:ascii="David" w:hAnsi="David" w:cs="David"/>
          <w:sz w:val="24"/>
          <w:szCs w:val="24"/>
          <w:rtl/>
        </w:rPr>
        <w:t xml:space="preserve"> מכשיר שנותן לאנשים דרך להפרת ז</w:t>
      </w:r>
      <w:r w:rsidR="00724DBE">
        <w:rPr>
          <w:rFonts w:ascii="David" w:hAnsi="David" w:cs="David" w:hint="cs"/>
          <w:sz w:val="24"/>
          <w:szCs w:val="24"/>
          <w:rtl/>
        </w:rPr>
        <w:t>כויות יוצרים</w:t>
      </w:r>
      <w:r w:rsidR="00724DBE">
        <w:rPr>
          <w:rFonts w:ascii="David" w:hAnsi="David" w:cs="David"/>
          <w:sz w:val="24"/>
          <w:szCs w:val="24"/>
          <w:rtl/>
        </w:rPr>
        <w:t xml:space="preserve"> (כי האדם בבית יכול להקליט </w:t>
      </w:r>
      <w:r w:rsidR="00122BBE">
        <w:rPr>
          <w:rFonts w:ascii="David" w:hAnsi="David" w:cs="David" w:hint="cs"/>
          <w:sz w:val="24"/>
          <w:szCs w:val="24"/>
          <w:rtl/>
        </w:rPr>
        <w:t>את ה</w:t>
      </w:r>
      <w:r w:rsidR="00724DBE">
        <w:rPr>
          <w:rFonts w:ascii="David" w:hAnsi="David" w:cs="David"/>
          <w:sz w:val="24"/>
          <w:szCs w:val="24"/>
          <w:rtl/>
        </w:rPr>
        <w:t>סרט), האנשים משתמשים במכשיר ע</w:t>
      </w:r>
      <w:r w:rsidR="00122BBE">
        <w:rPr>
          <w:rFonts w:ascii="David" w:hAnsi="David" w:cs="David" w:hint="cs"/>
          <w:sz w:val="24"/>
          <w:szCs w:val="24"/>
          <w:rtl/>
        </w:rPr>
        <w:t>ל מנת</w:t>
      </w:r>
      <w:r w:rsidR="00724DBE">
        <w:rPr>
          <w:rFonts w:ascii="David" w:hAnsi="David" w:cs="David"/>
          <w:sz w:val="24"/>
          <w:szCs w:val="24"/>
          <w:rtl/>
        </w:rPr>
        <w:t xml:space="preserve"> להעתיק יצירות מוגנות, ולכן יש לסוני אחריות </w:t>
      </w:r>
      <w:r w:rsidR="000E2070">
        <w:rPr>
          <w:rFonts w:ascii="David" w:hAnsi="David" w:cs="David" w:hint="cs"/>
          <w:sz w:val="24"/>
          <w:szCs w:val="24"/>
          <w:rtl/>
        </w:rPr>
        <w:t xml:space="preserve">משנית </w:t>
      </w:r>
      <w:r w:rsidR="00724DBE">
        <w:rPr>
          <w:rFonts w:ascii="David" w:hAnsi="David" w:cs="David"/>
          <w:sz w:val="24"/>
          <w:szCs w:val="24"/>
          <w:rtl/>
        </w:rPr>
        <w:t xml:space="preserve">בהפרות שמתבצעות בבית. </w:t>
      </w:r>
      <w:r w:rsidR="000C0BF8">
        <w:rPr>
          <w:rFonts w:ascii="David" w:hAnsi="David" w:cs="David" w:hint="cs"/>
          <w:sz w:val="24"/>
          <w:szCs w:val="24"/>
          <w:rtl/>
        </w:rPr>
        <w:t xml:space="preserve">סוני ביקשו לייבא לדיני זכויות יוצרים דוקטרינה מדיני פטנטים שתספק להם הגנה. הדוקטרינה </w:t>
      </w:r>
      <w:r w:rsidR="000C0BF8" w:rsidRPr="0092418B">
        <w:rPr>
          <w:rFonts w:ascii="David" w:hAnsi="David" w:cs="David" w:hint="cs"/>
          <w:sz w:val="24"/>
          <w:szCs w:val="24"/>
          <w:rtl/>
        </w:rPr>
        <w:t>היא על אחראיות למכירת מוצרים בשוק .</w:t>
      </w:r>
      <w:r w:rsidR="00724DBE" w:rsidRPr="0092418B">
        <w:rPr>
          <w:rFonts w:ascii="David" w:hAnsi="David" w:cs="David"/>
          <w:sz w:val="24"/>
          <w:szCs w:val="24"/>
          <w:rtl/>
        </w:rPr>
        <w:t xml:space="preserve">- כאשר הטענה של אחריות משנית של הפרה משנית מבוססת רק על מכירת מוצר לשוק, ויש במוצר שימושים אפשריים חוקיים- אז לא ניתן רק על בסיס מכירת מוצר לטעון </w:t>
      </w:r>
      <w:r w:rsidR="000C0BF8" w:rsidRPr="0092418B">
        <w:rPr>
          <w:rFonts w:ascii="David" w:hAnsi="David" w:cs="David" w:hint="cs"/>
          <w:sz w:val="24"/>
          <w:szCs w:val="24"/>
          <w:rtl/>
        </w:rPr>
        <w:t>ל</w:t>
      </w:r>
      <w:r w:rsidR="00724DBE" w:rsidRPr="0092418B">
        <w:rPr>
          <w:rFonts w:ascii="David" w:hAnsi="David" w:cs="David"/>
          <w:sz w:val="24"/>
          <w:szCs w:val="24"/>
          <w:rtl/>
        </w:rPr>
        <w:t>אחריות משנית. כאן</w:t>
      </w:r>
      <w:r w:rsidR="00724DBE">
        <w:rPr>
          <w:rFonts w:ascii="David" w:hAnsi="David" w:cs="David"/>
          <w:sz w:val="24"/>
          <w:szCs w:val="24"/>
          <w:rtl/>
        </w:rPr>
        <w:t xml:space="preserve"> הטענה נגד סוני היא רק מכירת המוצר, למוצר הזה יש גם שימושים חוקיים מעבר ללא חוקיים של ההקלטה. </w:t>
      </w:r>
      <w:r w:rsidR="00CA42E8">
        <w:rPr>
          <w:rFonts w:ascii="David" w:hAnsi="David" w:cs="David" w:hint="cs"/>
          <w:sz w:val="24"/>
          <w:szCs w:val="24"/>
          <w:rtl/>
        </w:rPr>
        <w:t>בית המשפט מאמץ את הדוקטרינה ולכן לא ניתן להגיד שעצם זה שהם מוכרים</w:t>
      </w:r>
      <w:r w:rsidR="0092418B">
        <w:rPr>
          <w:rFonts w:ascii="David" w:hAnsi="David" w:cs="David" w:hint="cs"/>
          <w:sz w:val="24"/>
          <w:szCs w:val="24"/>
          <w:rtl/>
        </w:rPr>
        <w:t xml:space="preserve"> את המוצר</w:t>
      </w:r>
      <w:r w:rsidR="00CA42E8">
        <w:rPr>
          <w:rFonts w:ascii="David" w:hAnsi="David" w:cs="David" w:hint="cs"/>
          <w:sz w:val="24"/>
          <w:szCs w:val="24"/>
          <w:rtl/>
        </w:rPr>
        <w:t xml:space="preserve"> לשוק זה מה שהופך את סוני לאחראים משניים </w:t>
      </w:r>
      <w:r w:rsidR="006F29A1">
        <w:rPr>
          <w:rFonts w:ascii="David" w:hAnsi="David" w:cs="David" w:hint="cs"/>
          <w:sz w:val="24"/>
          <w:szCs w:val="24"/>
          <w:rtl/>
        </w:rPr>
        <w:t>להפרה.</w:t>
      </w:r>
    </w:p>
    <w:p w14:paraId="53ED93BF" w14:textId="151E56D6" w:rsidR="00272015" w:rsidRPr="0092418B" w:rsidRDefault="006F29A1" w:rsidP="00C47DD4">
      <w:pPr>
        <w:spacing w:line="360" w:lineRule="auto"/>
        <w:jc w:val="both"/>
        <w:rPr>
          <w:rFonts w:ascii="David" w:hAnsi="David" w:cs="David"/>
          <w:sz w:val="24"/>
          <w:szCs w:val="24"/>
          <w:rtl/>
        </w:rPr>
      </w:pPr>
      <w:r w:rsidRPr="00C47DD4">
        <w:rPr>
          <w:rFonts w:ascii="David" w:hAnsi="David" w:cs="David" w:hint="cs"/>
          <w:b/>
          <w:bCs/>
          <w:color w:val="0070C0"/>
          <w:sz w:val="24"/>
          <w:szCs w:val="24"/>
        </w:rPr>
        <w:t xml:space="preserve">MGM V </w:t>
      </w:r>
      <w:proofErr w:type="spellStart"/>
      <w:r w:rsidRPr="00C47DD4">
        <w:rPr>
          <w:rFonts w:ascii="David" w:hAnsi="David" w:cs="David" w:hint="cs"/>
          <w:b/>
          <w:bCs/>
          <w:color w:val="0070C0"/>
          <w:sz w:val="24"/>
          <w:szCs w:val="24"/>
        </w:rPr>
        <w:t>G</w:t>
      </w:r>
      <w:r w:rsidRPr="00C47DD4">
        <w:rPr>
          <w:rFonts w:ascii="David" w:hAnsi="David" w:cs="David"/>
          <w:b/>
          <w:bCs/>
          <w:color w:val="0070C0"/>
          <w:sz w:val="24"/>
          <w:szCs w:val="24"/>
        </w:rPr>
        <w:t>rokster</w:t>
      </w:r>
      <w:proofErr w:type="spellEnd"/>
      <w:r w:rsidRPr="00C47DD4">
        <w:rPr>
          <w:rFonts w:ascii="David" w:hAnsi="David" w:cs="David"/>
          <w:b/>
          <w:bCs/>
          <w:color w:val="0070C0"/>
          <w:sz w:val="24"/>
          <w:szCs w:val="24"/>
        </w:rPr>
        <w:t xml:space="preserve"> 2005</w:t>
      </w:r>
      <w:r w:rsidRPr="00C47DD4">
        <w:rPr>
          <w:rFonts w:ascii="David" w:hAnsi="David" w:cs="David" w:hint="cs"/>
          <w:b/>
          <w:bCs/>
          <w:color w:val="0070C0"/>
          <w:sz w:val="24"/>
          <w:szCs w:val="24"/>
          <w:rtl/>
        </w:rPr>
        <w:t xml:space="preserve"> </w:t>
      </w:r>
      <w:r w:rsidR="002E4F1A" w:rsidRPr="00C47DD4">
        <w:rPr>
          <w:rFonts w:ascii="David" w:hAnsi="David" w:cs="David"/>
          <w:b/>
          <w:bCs/>
          <w:color w:val="0070C0"/>
          <w:sz w:val="24"/>
          <w:szCs w:val="24"/>
          <w:rtl/>
        </w:rPr>
        <w:t>–</w:t>
      </w:r>
      <w:r w:rsidRPr="00C47DD4">
        <w:rPr>
          <w:rFonts w:ascii="David" w:hAnsi="David" w:cs="David" w:hint="cs"/>
          <w:b/>
          <w:bCs/>
          <w:color w:val="0070C0"/>
          <w:sz w:val="24"/>
          <w:szCs w:val="24"/>
          <w:rtl/>
        </w:rPr>
        <w:t xml:space="preserve"> </w:t>
      </w:r>
      <w:r w:rsidR="002E4F1A">
        <w:rPr>
          <w:rFonts w:ascii="David" w:hAnsi="David" w:cs="David" w:hint="cs"/>
          <w:sz w:val="24"/>
          <w:szCs w:val="24"/>
          <w:rtl/>
        </w:rPr>
        <w:t xml:space="preserve">פסק דין על חברה </w:t>
      </w:r>
      <w:r w:rsidR="00272015">
        <w:rPr>
          <w:rFonts w:ascii="David" w:hAnsi="David" w:cs="David"/>
          <w:sz w:val="24"/>
          <w:szCs w:val="24"/>
          <w:rtl/>
        </w:rPr>
        <w:t>שסיפקה למנויים את היכולת להעביר קבצים אחד מהשני</w:t>
      </w:r>
      <w:r w:rsidR="0092418B">
        <w:rPr>
          <w:rFonts w:ascii="David" w:hAnsi="David" w:cs="David" w:hint="cs"/>
          <w:sz w:val="24"/>
          <w:szCs w:val="24"/>
          <w:rtl/>
        </w:rPr>
        <w:t xml:space="preserve">. </w:t>
      </w:r>
      <w:r w:rsidR="00272015">
        <w:rPr>
          <w:rFonts w:ascii="David" w:hAnsi="David" w:cs="David"/>
          <w:sz w:val="24"/>
          <w:szCs w:val="24"/>
          <w:rtl/>
        </w:rPr>
        <w:t>אנשים השתמשו בתכנה בשביל להעתיק מוזיקה. החב' טענה שלא ניתן לטעון שהם אחראים אחריות משנית על ההעתקות של המנויים- כי הם רק מוכרים מוצר לשוק,  וכמו בסוני- אם אחריות משנית מבוססת על מכירת מוצר, אז זה לא מספיק</w:t>
      </w:r>
      <w:r w:rsidR="00C47DD4">
        <w:rPr>
          <w:rFonts w:ascii="David" w:hAnsi="David" w:cs="David" w:hint="cs"/>
          <w:sz w:val="24"/>
          <w:szCs w:val="24"/>
          <w:rtl/>
        </w:rPr>
        <w:t xml:space="preserve"> בשביל לטעון שיש להם אחראיות משנית</w:t>
      </w:r>
      <w:r w:rsidR="00272015">
        <w:rPr>
          <w:rFonts w:ascii="David" w:hAnsi="David" w:cs="David"/>
          <w:sz w:val="24"/>
          <w:szCs w:val="24"/>
          <w:rtl/>
        </w:rPr>
        <w:t xml:space="preserve"> אם למוצר יש שימושים חוקים</w:t>
      </w:r>
      <w:r w:rsidR="00C47DD4">
        <w:rPr>
          <w:rFonts w:ascii="David" w:hAnsi="David" w:cs="David" w:hint="cs"/>
          <w:sz w:val="24"/>
          <w:szCs w:val="24"/>
          <w:rtl/>
        </w:rPr>
        <w:t>. נקבע ש</w:t>
      </w:r>
      <w:r w:rsidR="00272015">
        <w:rPr>
          <w:rFonts w:ascii="David" w:hAnsi="David" w:cs="David"/>
          <w:sz w:val="24"/>
          <w:szCs w:val="24"/>
          <w:rtl/>
        </w:rPr>
        <w:t>סוני לא חל במקרה הזה, לא ניתן להשתמש בהגנה שנוצרה בסוני כי סוני באה עם סייג תו"ל. פה יש חוסר תו"ל</w:t>
      </w:r>
      <w:r w:rsidR="00272015" w:rsidRPr="00C47DD4">
        <w:rPr>
          <w:rFonts w:ascii="David" w:hAnsi="David" w:cs="David"/>
          <w:sz w:val="24"/>
          <w:szCs w:val="24"/>
          <w:rtl/>
        </w:rPr>
        <w:t>- החב</w:t>
      </w:r>
      <w:r w:rsidR="00C47DD4" w:rsidRPr="00C47DD4">
        <w:rPr>
          <w:rFonts w:ascii="David" w:hAnsi="David" w:cs="David" w:hint="cs"/>
          <w:sz w:val="24"/>
          <w:szCs w:val="24"/>
          <w:rtl/>
        </w:rPr>
        <w:t>רה</w:t>
      </w:r>
      <w:r w:rsidR="00272015" w:rsidRPr="00C47DD4">
        <w:rPr>
          <w:rFonts w:ascii="David" w:hAnsi="David" w:cs="David"/>
          <w:sz w:val="24"/>
          <w:szCs w:val="24"/>
          <w:rtl/>
        </w:rPr>
        <w:t xml:space="preserve"> פרסמה את השירות שלה במיוחד לשימוש הלא חוקי. </w:t>
      </w:r>
    </w:p>
    <w:p w14:paraId="10B2E9C0" w14:textId="77777777" w:rsidR="00272015" w:rsidRDefault="00272015" w:rsidP="003A6622">
      <w:pPr>
        <w:spacing w:line="360" w:lineRule="auto"/>
        <w:jc w:val="both"/>
        <w:rPr>
          <w:rFonts w:ascii="David" w:hAnsi="David" w:cs="David"/>
          <w:sz w:val="24"/>
          <w:szCs w:val="24"/>
          <w:rtl/>
        </w:rPr>
      </w:pPr>
    </w:p>
    <w:p w14:paraId="3CD94068" w14:textId="77777777" w:rsidR="006F29A1" w:rsidRPr="003A6622" w:rsidRDefault="006F29A1" w:rsidP="003A6622">
      <w:pPr>
        <w:spacing w:line="360" w:lineRule="auto"/>
        <w:jc w:val="both"/>
        <w:rPr>
          <w:rFonts w:ascii="David" w:hAnsi="David" w:cs="David"/>
          <w:sz w:val="24"/>
          <w:szCs w:val="24"/>
          <w:rtl/>
        </w:rPr>
      </w:pPr>
    </w:p>
    <w:p w14:paraId="6FF10F8B" w14:textId="77777777" w:rsidR="00A83610" w:rsidRDefault="00A83610" w:rsidP="00A83610">
      <w:pPr>
        <w:spacing w:line="360" w:lineRule="auto"/>
        <w:jc w:val="both"/>
        <w:rPr>
          <w:rFonts w:ascii="David" w:hAnsi="David" w:cs="David"/>
          <w:sz w:val="24"/>
          <w:szCs w:val="24"/>
          <w:rtl/>
        </w:rPr>
      </w:pPr>
    </w:p>
    <w:p w14:paraId="220C7335" w14:textId="77777777" w:rsidR="005D247F" w:rsidRPr="00B1320E" w:rsidRDefault="005D247F" w:rsidP="00694A52">
      <w:pPr>
        <w:spacing w:line="360" w:lineRule="auto"/>
        <w:rPr>
          <w:rFonts w:ascii="David" w:hAnsi="David" w:cs="David"/>
          <w:sz w:val="24"/>
          <w:szCs w:val="24"/>
          <w:rtl/>
        </w:rPr>
      </w:pPr>
    </w:p>
    <w:p w14:paraId="305CD899" w14:textId="09D00F32" w:rsidR="001379D4" w:rsidRPr="001379D4" w:rsidRDefault="001379D4" w:rsidP="001379D4">
      <w:pPr>
        <w:spacing w:line="360" w:lineRule="auto"/>
        <w:rPr>
          <w:rFonts w:ascii="David" w:hAnsi="David" w:cs="David"/>
          <w:sz w:val="24"/>
          <w:szCs w:val="24"/>
          <w:rtl/>
        </w:rPr>
      </w:pPr>
    </w:p>
    <w:sectPr w:rsidR="001379D4" w:rsidRPr="001379D4" w:rsidSect="00DD1D51">
      <w:headerReference w:type="default" r:id="rId31"/>
      <w:footerReference w:type="default" r:id="rId32"/>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B468C" w14:textId="77777777" w:rsidR="00552721" w:rsidRDefault="00552721" w:rsidP="00DD1D51">
      <w:pPr>
        <w:spacing w:after="0" w:line="240" w:lineRule="auto"/>
      </w:pPr>
      <w:r>
        <w:separator/>
      </w:r>
    </w:p>
  </w:endnote>
  <w:endnote w:type="continuationSeparator" w:id="0">
    <w:p w14:paraId="12F69FDA" w14:textId="77777777" w:rsidR="00552721" w:rsidRDefault="00552721" w:rsidP="00DD1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avid" w:hAnsi="David" w:cs="David"/>
        <w:b/>
        <w:bCs/>
        <w:sz w:val="24"/>
        <w:szCs w:val="24"/>
        <w:rtl/>
      </w:rPr>
      <w:id w:val="1597980918"/>
      <w:docPartObj>
        <w:docPartGallery w:val="Page Numbers (Bottom of Page)"/>
        <w:docPartUnique/>
      </w:docPartObj>
    </w:sdtPr>
    <w:sdtContent>
      <w:p w14:paraId="1D69521F" w14:textId="159927FD" w:rsidR="00EF480D" w:rsidRPr="00EF480D" w:rsidRDefault="00EF480D">
        <w:pPr>
          <w:pStyle w:val="a5"/>
          <w:jc w:val="center"/>
          <w:rPr>
            <w:rFonts w:ascii="David" w:hAnsi="David" w:cs="David"/>
            <w:b/>
            <w:bCs/>
            <w:sz w:val="24"/>
            <w:szCs w:val="24"/>
          </w:rPr>
        </w:pPr>
        <w:r w:rsidRPr="00EF480D">
          <w:rPr>
            <w:rFonts w:ascii="David" w:hAnsi="David" w:cs="David"/>
            <w:b/>
            <w:bCs/>
            <w:sz w:val="24"/>
            <w:szCs w:val="24"/>
          </w:rPr>
          <w:fldChar w:fldCharType="begin"/>
        </w:r>
        <w:r w:rsidRPr="00EF480D">
          <w:rPr>
            <w:rFonts w:ascii="David" w:hAnsi="David" w:cs="David"/>
            <w:b/>
            <w:bCs/>
            <w:sz w:val="24"/>
            <w:szCs w:val="24"/>
          </w:rPr>
          <w:instrText>PAGE   \* MERGEFORMAT</w:instrText>
        </w:r>
        <w:r w:rsidRPr="00EF480D">
          <w:rPr>
            <w:rFonts w:ascii="David" w:hAnsi="David" w:cs="David"/>
            <w:b/>
            <w:bCs/>
            <w:sz w:val="24"/>
            <w:szCs w:val="24"/>
          </w:rPr>
          <w:fldChar w:fldCharType="separate"/>
        </w:r>
        <w:r w:rsidRPr="00EF480D">
          <w:rPr>
            <w:rFonts w:ascii="David" w:hAnsi="David" w:cs="David"/>
            <w:b/>
            <w:bCs/>
            <w:sz w:val="24"/>
            <w:szCs w:val="24"/>
            <w:rtl/>
            <w:lang w:val="he-IL"/>
          </w:rPr>
          <w:t>2</w:t>
        </w:r>
        <w:r w:rsidRPr="00EF480D">
          <w:rPr>
            <w:rFonts w:ascii="David" w:hAnsi="David" w:cs="David"/>
            <w:b/>
            <w:bCs/>
            <w:sz w:val="24"/>
            <w:szCs w:val="24"/>
          </w:rPr>
          <w:fldChar w:fldCharType="end"/>
        </w:r>
      </w:p>
    </w:sdtContent>
  </w:sdt>
  <w:p w14:paraId="169EFCD2" w14:textId="77777777" w:rsidR="00EF480D" w:rsidRDefault="00EF480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3C494" w14:textId="77777777" w:rsidR="00552721" w:rsidRDefault="00552721" w:rsidP="00DD1D51">
      <w:pPr>
        <w:spacing w:after="0" w:line="240" w:lineRule="auto"/>
      </w:pPr>
      <w:r>
        <w:separator/>
      </w:r>
    </w:p>
  </w:footnote>
  <w:footnote w:type="continuationSeparator" w:id="0">
    <w:p w14:paraId="000EF54B" w14:textId="77777777" w:rsidR="00552721" w:rsidRDefault="00552721" w:rsidP="00DD1D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E5A47" w14:textId="0E29BF78" w:rsidR="00790014" w:rsidRDefault="00790014">
    <w:pPr>
      <w:pStyle w:val="a3"/>
      <w:rPr>
        <w:rFonts w:ascii="David" w:hAnsi="David" w:cs="David"/>
        <w:sz w:val="24"/>
        <w:szCs w:val="24"/>
        <w:rtl/>
      </w:rPr>
    </w:pPr>
    <w:r w:rsidRPr="00790014">
      <w:rPr>
        <w:rFonts w:ascii="David" w:hAnsi="David" w:cs="David"/>
        <w:sz w:val="24"/>
        <w:szCs w:val="24"/>
        <w:rtl/>
      </w:rPr>
      <w:t>שרלוט סולטנסקי</w:t>
    </w:r>
  </w:p>
  <w:p w14:paraId="2BB214BF" w14:textId="05293A7E" w:rsidR="00790014" w:rsidRPr="00790014" w:rsidRDefault="00790014" w:rsidP="00790014">
    <w:pPr>
      <w:pStyle w:val="a3"/>
      <w:jc w:val="right"/>
      <w:rPr>
        <w:rFonts w:ascii="David" w:hAnsi="David" w:cs="David"/>
        <w:sz w:val="24"/>
        <w:szCs w:val="24"/>
      </w:rPr>
    </w:pPr>
    <w:r>
      <w:rPr>
        <w:rFonts w:ascii="David" w:hAnsi="David" w:cs="David" w:hint="cs"/>
        <w:sz w:val="24"/>
        <w:szCs w:val="24"/>
        <w:rtl/>
      </w:rPr>
      <w:t>2022</w:t>
    </w:r>
  </w:p>
  <w:p w14:paraId="65296BA0" w14:textId="30C44B6D" w:rsidR="00DD1D51" w:rsidRPr="00DD1D51" w:rsidRDefault="00DD1D51" w:rsidP="00BF667D">
    <w:pPr>
      <w:pStyle w:val="a3"/>
      <w:rPr>
        <w:rFonts w:ascii="David" w:hAnsi="David" w:cs="David"/>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8040F"/>
    <w:multiLevelType w:val="multilevel"/>
    <w:tmpl w:val="2476324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 w15:restartNumberingAfterBreak="0">
    <w:nsid w:val="09912DA6"/>
    <w:multiLevelType w:val="hybridMultilevel"/>
    <w:tmpl w:val="02E8E3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A05EB"/>
    <w:multiLevelType w:val="hybridMultilevel"/>
    <w:tmpl w:val="4DD43C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971A8"/>
    <w:multiLevelType w:val="hybridMultilevel"/>
    <w:tmpl w:val="2C6469FA"/>
    <w:lvl w:ilvl="0" w:tplc="50204D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42775F"/>
    <w:multiLevelType w:val="hybridMultilevel"/>
    <w:tmpl w:val="3258E4B4"/>
    <w:lvl w:ilvl="0" w:tplc="4B488F16">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128F1D47"/>
    <w:multiLevelType w:val="hybridMultilevel"/>
    <w:tmpl w:val="BBAA0B48"/>
    <w:lvl w:ilvl="0" w:tplc="50204D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67C0D"/>
    <w:multiLevelType w:val="hybridMultilevel"/>
    <w:tmpl w:val="DF347E68"/>
    <w:lvl w:ilvl="0" w:tplc="50204D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5C72261"/>
    <w:multiLevelType w:val="hybridMultilevel"/>
    <w:tmpl w:val="449463A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8A4441"/>
    <w:multiLevelType w:val="hybridMultilevel"/>
    <w:tmpl w:val="B3C62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A2657"/>
    <w:multiLevelType w:val="hybridMultilevel"/>
    <w:tmpl w:val="4D8A05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47CA1"/>
    <w:multiLevelType w:val="hybridMultilevel"/>
    <w:tmpl w:val="77AC889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13A707E"/>
    <w:multiLevelType w:val="hybridMultilevel"/>
    <w:tmpl w:val="E522E8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1B0092"/>
    <w:multiLevelType w:val="multilevel"/>
    <w:tmpl w:val="21947B28"/>
    <w:lvl w:ilvl="0">
      <w:start w:val="1"/>
      <w:numFmt w:val="decimal"/>
      <w:lvlText w:val="%1."/>
      <w:lvlJc w:val="left"/>
      <w:pPr>
        <w:ind w:left="720" w:hanging="360"/>
      </w:pPr>
      <w:rPr>
        <w:b w:val="0"/>
        <w:bCs w:val="0"/>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3" w15:restartNumberingAfterBreak="0">
    <w:nsid w:val="28462E19"/>
    <w:multiLevelType w:val="hybridMultilevel"/>
    <w:tmpl w:val="4704E1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5929E5"/>
    <w:multiLevelType w:val="hybridMultilevel"/>
    <w:tmpl w:val="D43CC0EA"/>
    <w:lvl w:ilvl="0" w:tplc="50204D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0465F"/>
    <w:multiLevelType w:val="hybridMultilevel"/>
    <w:tmpl w:val="BCF47E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F1F6DB5"/>
    <w:multiLevelType w:val="hybridMultilevel"/>
    <w:tmpl w:val="FE3E1C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514595"/>
    <w:multiLevelType w:val="hybridMultilevel"/>
    <w:tmpl w:val="13FC1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F24ECA"/>
    <w:multiLevelType w:val="hybridMultilevel"/>
    <w:tmpl w:val="9CE222BC"/>
    <w:lvl w:ilvl="0" w:tplc="50204D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291C1F"/>
    <w:multiLevelType w:val="multilevel"/>
    <w:tmpl w:val="2476324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0" w15:restartNumberingAfterBreak="0">
    <w:nsid w:val="34514C3D"/>
    <w:multiLevelType w:val="hybridMultilevel"/>
    <w:tmpl w:val="00C4C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1D3B80"/>
    <w:multiLevelType w:val="hybridMultilevel"/>
    <w:tmpl w:val="D446253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D470B48"/>
    <w:multiLevelType w:val="hybridMultilevel"/>
    <w:tmpl w:val="E5B271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4617B7"/>
    <w:multiLevelType w:val="hybridMultilevel"/>
    <w:tmpl w:val="D368FCA8"/>
    <w:lvl w:ilvl="0" w:tplc="50204D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7202AF"/>
    <w:multiLevelType w:val="hybridMultilevel"/>
    <w:tmpl w:val="523C2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BD6AFA"/>
    <w:multiLevelType w:val="hybridMultilevel"/>
    <w:tmpl w:val="9A6A5B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4414C7"/>
    <w:multiLevelType w:val="hybridMultilevel"/>
    <w:tmpl w:val="8C4E18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750264"/>
    <w:multiLevelType w:val="hybridMultilevel"/>
    <w:tmpl w:val="EBA80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600EB0"/>
    <w:multiLevelType w:val="hybridMultilevel"/>
    <w:tmpl w:val="4D343D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A41336"/>
    <w:multiLevelType w:val="hybridMultilevel"/>
    <w:tmpl w:val="69F8B2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AD5218D"/>
    <w:multiLevelType w:val="multilevel"/>
    <w:tmpl w:val="BFF4A55C"/>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4EEB59CD"/>
    <w:multiLevelType w:val="hybridMultilevel"/>
    <w:tmpl w:val="D0EC87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2C92538"/>
    <w:multiLevelType w:val="hybridMultilevel"/>
    <w:tmpl w:val="34D8A2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F00F72"/>
    <w:multiLevelType w:val="hybridMultilevel"/>
    <w:tmpl w:val="604A94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4C837A3"/>
    <w:multiLevelType w:val="multilevel"/>
    <w:tmpl w:val="827A1CB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5A314D9A"/>
    <w:multiLevelType w:val="multilevel"/>
    <w:tmpl w:val="2476324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6" w15:restartNumberingAfterBreak="0">
    <w:nsid w:val="5D0B2672"/>
    <w:multiLevelType w:val="hybridMultilevel"/>
    <w:tmpl w:val="14207DBC"/>
    <w:lvl w:ilvl="0" w:tplc="50204D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9D0B7B"/>
    <w:multiLevelType w:val="multilevel"/>
    <w:tmpl w:val="2476324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8" w15:restartNumberingAfterBreak="0">
    <w:nsid w:val="69E40CF5"/>
    <w:multiLevelType w:val="hybridMultilevel"/>
    <w:tmpl w:val="7576AF90"/>
    <w:lvl w:ilvl="0" w:tplc="50204D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532356"/>
    <w:multiLevelType w:val="hybridMultilevel"/>
    <w:tmpl w:val="04EC3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C06149"/>
    <w:multiLevelType w:val="hybridMultilevel"/>
    <w:tmpl w:val="6A2EF9E6"/>
    <w:lvl w:ilvl="0" w:tplc="04090003">
      <w:start w:val="1"/>
      <w:numFmt w:val="bullet"/>
      <w:lvlText w:val="o"/>
      <w:lvlJc w:val="left"/>
      <w:pPr>
        <w:ind w:left="360" w:hanging="360"/>
      </w:pPr>
      <w:rPr>
        <w:rFonts w:ascii="Courier New" w:hAnsi="Courier New" w:cs="Courier New" w:hint="default"/>
      </w:rPr>
    </w:lvl>
    <w:lvl w:ilvl="1" w:tplc="50204DD4">
      <w:start w:val="1"/>
      <w:numFmt w:val="bullet"/>
      <w:lvlText w:val=""/>
      <w:lvlJc w:val="left"/>
      <w:pPr>
        <w:ind w:left="644"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D202F92"/>
    <w:multiLevelType w:val="hybridMultilevel"/>
    <w:tmpl w:val="558C5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DD3815"/>
    <w:multiLevelType w:val="hybridMultilevel"/>
    <w:tmpl w:val="927C3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922309"/>
    <w:multiLevelType w:val="hybridMultilevel"/>
    <w:tmpl w:val="D390E866"/>
    <w:lvl w:ilvl="0" w:tplc="5498B2F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3543675"/>
    <w:multiLevelType w:val="hybridMultilevel"/>
    <w:tmpl w:val="971EF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D05515"/>
    <w:multiLevelType w:val="hybridMultilevel"/>
    <w:tmpl w:val="3202D9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885894"/>
    <w:multiLevelType w:val="multilevel"/>
    <w:tmpl w:val="2476324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7" w15:restartNumberingAfterBreak="0">
    <w:nsid w:val="7BA072EB"/>
    <w:multiLevelType w:val="hybridMultilevel"/>
    <w:tmpl w:val="79981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E551CD"/>
    <w:multiLevelType w:val="hybridMultilevel"/>
    <w:tmpl w:val="E056DF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D935456"/>
    <w:multiLevelType w:val="hybridMultilevel"/>
    <w:tmpl w:val="4D08C0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F2B712A"/>
    <w:multiLevelType w:val="hybridMultilevel"/>
    <w:tmpl w:val="027CBC6E"/>
    <w:lvl w:ilvl="0" w:tplc="EAFC6A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0196089">
    <w:abstractNumId w:val="8"/>
  </w:num>
  <w:num w:numId="2" w16cid:durableId="1187594756">
    <w:abstractNumId w:val="34"/>
  </w:num>
  <w:num w:numId="3" w16cid:durableId="12435655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367731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03073908">
    <w:abstractNumId w:val="30"/>
  </w:num>
  <w:num w:numId="6" w16cid:durableId="2031175397">
    <w:abstractNumId w:val="40"/>
  </w:num>
  <w:num w:numId="7" w16cid:durableId="847521625">
    <w:abstractNumId w:val="21"/>
  </w:num>
  <w:num w:numId="8" w16cid:durableId="1645692348">
    <w:abstractNumId w:val="6"/>
  </w:num>
  <w:num w:numId="9" w16cid:durableId="727917620">
    <w:abstractNumId w:val="11"/>
  </w:num>
  <w:num w:numId="10" w16cid:durableId="481510140">
    <w:abstractNumId w:val="50"/>
  </w:num>
  <w:num w:numId="11" w16cid:durableId="663507549">
    <w:abstractNumId w:val="1"/>
  </w:num>
  <w:num w:numId="12" w16cid:durableId="1050111384">
    <w:abstractNumId w:val="15"/>
  </w:num>
  <w:num w:numId="13" w16cid:durableId="1011178063">
    <w:abstractNumId w:val="31"/>
  </w:num>
  <w:num w:numId="14" w16cid:durableId="788817559">
    <w:abstractNumId w:val="27"/>
  </w:num>
  <w:num w:numId="15" w16cid:durableId="366180584">
    <w:abstractNumId w:val="13"/>
  </w:num>
  <w:num w:numId="16" w16cid:durableId="1615288891">
    <w:abstractNumId w:val="28"/>
  </w:num>
  <w:num w:numId="17" w16cid:durableId="519706289">
    <w:abstractNumId w:val="25"/>
  </w:num>
  <w:num w:numId="18" w16cid:durableId="1715957181">
    <w:abstractNumId w:val="16"/>
  </w:num>
  <w:num w:numId="19" w16cid:durableId="196549299">
    <w:abstractNumId w:val="0"/>
  </w:num>
  <w:num w:numId="20" w16cid:durableId="390928368">
    <w:abstractNumId w:val="46"/>
  </w:num>
  <w:num w:numId="21" w16cid:durableId="60295180">
    <w:abstractNumId w:val="35"/>
  </w:num>
  <w:num w:numId="22" w16cid:durableId="596013906">
    <w:abstractNumId w:val="37"/>
  </w:num>
  <w:num w:numId="23" w16cid:durableId="2129542806">
    <w:abstractNumId w:val="32"/>
  </w:num>
  <w:num w:numId="24" w16cid:durableId="959452377">
    <w:abstractNumId w:val="45"/>
  </w:num>
  <w:num w:numId="25" w16cid:durableId="1216283147">
    <w:abstractNumId w:val="48"/>
  </w:num>
  <w:num w:numId="26" w16cid:durableId="1837525932">
    <w:abstractNumId w:val="41"/>
  </w:num>
  <w:num w:numId="27" w16cid:durableId="1483161111">
    <w:abstractNumId w:val="26"/>
  </w:num>
  <w:num w:numId="28" w16cid:durableId="1014114414">
    <w:abstractNumId w:val="22"/>
  </w:num>
  <w:num w:numId="29" w16cid:durableId="112753552">
    <w:abstractNumId w:val="2"/>
  </w:num>
  <w:num w:numId="30" w16cid:durableId="2092699602">
    <w:abstractNumId w:val="24"/>
  </w:num>
  <w:num w:numId="31" w16cid:durableId="741680657">
    <w:abstractNumId w:val="39"/>
  </w:num>
  <w:num w:numId="32" w16cid:durableId="446852766">
    <w:abstractNumId w:val="44"/>
  </w:num>
  <w:num w:numId="33" w16cid:durableId="2032105742">
    <w:abstractNumId w:val="17"/>
  </w:num>
  <w:num w:numId="34" w16cid:durableId="1408111101">
    <w:abstractNumId w:val="43"/>
  </w:num>
  <w:num w:numId="35" w16cid:durableId="1255432334">
    <w:abstractNumId w:val="47"/>
  </w:num>
  <w:num w:numId="36" w16cid:durableId="51585236">
    <w:abstractNumId w:val="20"/>
  </w:num>
  <w:num w:numId="37" w16cid:durableId="1371951695">
    <w:abstractNumId w:val="42"/>
  </w:num>
  <w:num w:numId="38" w16cid:durableId="1161429205">
    <w:abstractNumId w:val="5"/>
  </w:num>
  <w:num w:numId="39" w16cid:durableId="1181314957">
    <w:abstractNumId w:val="23"/>
  </w:num>
  <w:num w:numId="40" w16cid:durableId="745766352">
    <w:abstractNumId w:val="38"/>
  </w:num>
  <w:num w:numId="41" w16cid:durableId="360477421">
    <w:abstractNumId w:val="18"/>
  </w:num>
  <w:num w:numId="42" w16cid:durableId="1257594050">
    <w:abstractNumId w:val="29"/>
  </w:num>
  <w:num w:numId="43" w16cid:durableId="370690359">
    <w:abstractNumId w:val="3"/>
  </w:num>
  <w:num w:numId="44" w16cid:durableId="1995984756">
    <w:abstractNumId w:val="33"/>
  </w:num>
  <w:num w:numId="45" w16cid:durableId="1998731173">
    <w:abstractNumId w:val="49"/>
  </w:num>
  <w:num w:numId="46" w16cid:durableId="1840270598">
    <w:abstractNumId w:val="9"/>
  </w:num>
  <w:num w:numId="47" w16cid:durableId="1349987616">
    <w:abstractNumId w:val="36"/>
  </w:num>
  <w:num w:numId="48" w16cid:durableId="1093961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302833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88576778">
    <w:abstractNumId w:val="14"/>
  </w:num>
  <w:num w:numId="51" w16cid:durableId="2012368697">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D51"/>
    <w:rsid w:val="00000BDF"/>
    <w:rsid w:val="000046B4"/>
    <w:rsid w:val="00004B14"/>
    <w:rsid w:val="00013972"/>
    <w:rsid w:val="00014278"/>
    <w:rsid w:val="00033CBB"/>
    <w:rsid w:val="00035AC1"/>
    <w:rsid w:val="00045D16"/>
    <w:rsid w:val="00050447"/>
    <w:rsid w:val="00051621"/>
    <w:rsid w:val="00057F2B"/>
    <w:rsid w:val="00065319"/>
    <w:rsid w:val="00067BC9"/>
    <w:rsid w:val="0007216A"/>
    <w:rsid w:val="00073C45"/>
    <w:rsid w:val="00076E1F"/>
    <w:rsid w:val="000809DE"/>
    <w:rsid w:val="00083A98"/>
    <w:rsid w:val="00093098"/>
    <w:rsid w:val="000966AB"/>
    <w:rsid w:val="000A3339"/>
    <w:rsid w:val="000A675F"/>
    <w:rsid w:val="000B0074"/>
    <w:rsid w:val="000B44EF"/>
    <w:rsid w:val="000B4E39"/>
    <w:rsid w:val="000B609A"/>
    <w:rsid w:val="000B7729"/>
    <w:rsid w:val="000C039E"/>
    <w:rsid w:val="000C0BF8"/>
    <w:rsid w:val="000C1E69"/>
    <w:rsid w:val="000C314D"/>
    <w:rsid w:val="000C4B1C"/>
    <w:rsid w:val="000C5DB8"/>
    <w:rsid w:val="000C5DEA"/>
    <w:rsid w:val="000C605B"/>
    <w:rsid w:val="000D04F5"/>
    <w:rsid w:val="000D3C9A"/>
    <w:rsid w:val="000D3E4A"/>
    <w:rsid w:val="000E0199"/>
    <w:rsid w:val="000E2070"/>
    <w:rsid w:val="000E22A1"/>
    <w:rsid w:val="000E28ED"/>
    <w:rsid w:val="000E3D01"/>
    <w:rsid w:val="000E4352"/>
    <w:rsid w:val="000F1F93"/>
    <w:rsid w:val="000F73A2"/>
    <w:rsid w:val="001008DC"/>
    <w:rsid w:val="00100AAB"/>
    <w:rsid w:val="00103861"/>
    <w:rsid w:val="0010687C"/>
    <w:rsid w:val="00114A15"/>
    <w:rsid w:val="00120EE1"/>
    <w:rsid w:val="0012261C"/>
    <w:rsid w:val="00122821"/>
    <w:rsid w:val="00122BBE"/>
    <w:rsid w:val="00124687"/>
    <w:rsid w:val="00125810"/>
    <w:rsid w:val="001308A1"/>
    <w:rsid w:val="00133152"/>
    <w:rsid w:val="00135F27"/>
    <w:rsid w:val="00136A9D"/>
    <w:rsid w:val="00136FF6"/>
    <w:rsid w:val="001379D4"/>
    <w:rsid w:val="00141942"/>
    <w:rsid w:val="00155327"/>
    <w:rsid w:val="00155438"/>
    <w:rsid w:val="0016114E"/>
    <w:rsid w:val="00161702"/>
    <w:rsid w:val="00163A85"/>
    <w:rsid w:val="001647AF"/>
    <w:rsid w:val="00166E3E"/>
    <w:rsid w:val="00170374"/>
    <w:rsid w:val="00173B32"/>
    <w:rsid w:val="001740C4"/>
    <w:rsid w:val="0017580B"/>
    <w:rsid w:val="00175FA3"/>
    <w:rsid w:val="00176B11"/>
    <w:rsid w:val="00180505"/>
    <w:rsid w:val="00181618"/>
    <w:rsid w:val="001829FD"/>
    <w:rsid w:val="00182D4D"/>
    <w:rsid w:val="001844BA"/>
    <w:rsid w:val="001930FA"/>
    <w:rsid w:val="001937AE"/>
    <w:rsid w:val="00196AEB"/>
    <w:rsid w:val="00196E24"/>
    <w:rsid w:val="001A08B6"/>
    <w:rsid w:val="001A2918"/>
    <w:rsid w:val="001B0CB0"/>
    <w:rsid w:val="001B1580"/>
    <w:rsid w:val="001B1D6B"/>
    <w:rsid w:val="001B5B59"/>
    <w:rsid w:val="001B5BA1"/>
    <w:rsid w:val="001C493B"/>
    <w:rsid w:val="001C63E2"/>
    <w:rsid w:val="001D2D69"/>
    <w:rsid w:val="001D6F0E"/>
    <w:rsid w:val="001D74B9"/>
    <w:rsid w:val="001D7EF7"/>
    <w:rsid w:val="001E1D78"/>
    <w:rsid w:val="001E452B"/>
    <w:rsid w:val="001E7052"/>
    <w:rsid w:val="001E7A66"/>
    <w:rsid w:val="001F0047"/>
    <w:rsid w:val="001F32D3"/>
    <w:rsid w:val="001F4015"/>
    <w:rsid w:val="001F48DF"/>
    <w:rsid w:val="001F6E85"/>
    <w:rsid w:val="00202AB0"/>
    <w:rsid w:val="00204E88"/>
    <w:rsid w:val="00205DF5"/>
    <w:rsid w:val="00206A0B"/>
    <w:rsid w:val="00214D50"/>
    <w:rsid w:val="002210D7"/>
    <w:rsid w:val="00221951"/>
    <w:rsid w:val="0022240A"/>
    <w:rsid w:val="00223EB6"/>
    <w:rsid w:val="00223FFF"/>
    <w:rsid w:val="0022585A"/>
    <w:rsid w:val="00225AE9"/>
    <w:rsid w:val="0022718C"/>
    <w:rsid w:val="002274B9"/>
    <w:rsid w:val="002274FB"/>
    <w:rsid w:val="00230972"/>
    <w:rsid w:val="00237BF3"/>
    <w:rsid w:val="00244A9E"/>
    <w:rsid w:val="00245010"/>
    <w:rsid w:val="00246EB9"/>
    <w:rsid w:val="002503CD"/>
    <w:rsid w:val="0025182D"/>
    <w:rsid w:val="0025207D"/>
    <w:rsid w:val="00253CD4"/>
    <w:rsid w:val="002617CC"/>
    <w:rsid w:val="00262D0F"/>
    <w:rsid w:val="0026512B"/>
    <w:rsid w:val="002676B6"/>
    <w:rsid w:val="002700AE"/>
    <w:rsid w:val="00272015"/>
    <w:rsid w:val="00275EC1"/>
    <w:rsid w:val="00276D62"/>
    <w:rsid w:val="00276D9F"/>
    <w:rsid w:val="00280B03"/>
    <w:rsid w:val="00280BB8"/>
    <w:rsid w:val="002820A5"/>
    <w:rsid w:val="0028371F"/>
    <w:rsid w:val="00284753"/>
    <w:rsid w:val="00284BB1"/>
    <w:rsid w:val="00285576"/>
    <w:rsid w:val="00286796"/>
    <w:rsid w:val="002905F3"/>
    <w:rsid w:val="00294EF7"/>
    <w:rsid w:val="0029614A"/>
    <w:rsid w:val="002976C7"/>
    <w:rsid w:val="002A1456"/>
    <w:rsid w:val="002A3B02"/>
    <w:rsid w:val="002A4AE5"/>
    <w:rsid w:val="002A4D27"/>
    <w:rsid w:val="002A5E83"/>
    <w:rsid w:val="002A71CB"/>
    <w:rsid w:val="002B15B7"/>
    <w:rsid w:val="002B306E"/>
    <w:rsid w:val="002B46F6"/>
    <w:rsid w:val="002B4C34"/>
    <w:rsid w:val="002B5382"/>
    <w:rsid w:val="002B7B8F"/>
    <w:rsid w:val="002C2A39"/>
    <w:rsid w:val="002D4B54"/>
    <w:rsid w:val="002E1397"/>
    <w:rsid w:val="002E29EE"/>
    <w:rsid w:val="002E3A26"/>
    <w:rsid w:val="002E4F1A"/>
    <w:rsid w:val="002F019B"/>
    <w:rsid w:val="002F2909"/>
    <w:rsid w:val="00307084"/>
    <w:rsid w:val="00314475"/>
    <w:rsid w:val="0031657B"/>
    <w:rsid w:val="0032544A"/>
    <w:rsid w:val="00326C88"/>
    <w:rsid w:val="00331572"/>
    <w:rsid w:val="003339C5"/>
    <w:rsid w:val="00342350"/>
    <w:rsid w:val="00346A96"/>
    <w:rsid w:val="00353FD7"/>
    <w:rsid w:val="00355999"/>
    <w:rsid w:val="00356D31"/>
    <w:rsid w:val="003619EE"/>
    <w:rsid w:val="00363306"/>
    <w:rsid w:val="00363DF4"/>
    <w:rsid w:val="003705A1"/>
    <w:rsid w:val="00373244"/>
    <w:rsid w:val="00374BCD"/>
    <w:rsid w:val="003752E7"/>
    <w:rsid w:val="00377431"/>
    <w:rsid w:val="00380693"/>
    <w:rsid w:val="003824E0"/>
    <w:rsid w:val="003832C9"/>
    <w:rsid w:val="00383F91"/>
    <w:rsid w:val="003860FA"/>
    <w:rsid w:val="00386AD2"/>
    <w:rsid w:val="00386E21"/>
    <w:rsid w:val="00387958"/>
    <w:rsid w:val="003901E5"/>
    <w:rsid w:val="00393C6C"/>
    <w:rsid w:val="003A6622"/>
    <w:rsid w:val="003B0338"/>
    <w:rsid w:val="003B13F6"/>
    <w:rsid w:val="003B3822"/>
    <w:rsid w:val="003C35F8"/>
    <w:rsid w:val="003C38AB"/>
    <w:rsid w:val="003C4248"/>
    <w:rsid w:val="003C6AAB"/>
    <w:rsid w:val="003D57D1"/>
    <w:rsid w:val="003E0C1D"/>
    <w:rsid w:val="003E0CD5"/>
    <w:rsid w:val="003E2176"/>
    <w:rsid w:val="003E3E12"/>
    <w:rsid w:val="003E67C9"/>
    <w:rsid w:val="003E7406"/>
    <w:rsid w:val="003F0AD1"/>
    <w:rsid w:val="003F19D4"/>
    <w:rsid w:val="0040173E"/>
    <w:rsid w:val="0041035B"/>
    <w:rsid w:val="00412065"/>
    <w:rsid w:val="0041295B"/>
    <w:rsid w:val="00417FAD"/>
    <w:rsid w:val="004267A2"/>
    <w:rsid w:val="00427C18"/>
    <w:rsid w:val="00433A4A"/>
    <w:rsid w:val="00435735"/>
    <w:rsid w:val="00440919"/>
    <w:rsid w:val="004444BF"/>
    <w:rsid w:val="004454AF"/>
    <w:rsid w:val="0044675E"/>
    <w:rsid w:val="00451887"/>
    <w:rsid w:val="004529B8"/>
    <w:rsid w:val="004541E6"/>
    <w:rsid w:val="00454960"/>
    <w:rsid w:val="00454C3F"/>
    <w:rsid w:val="00455234"/>
    <w:rsid w:val="00455CF9"/>
    <w:rsid w:val="00457300"/>
    <w:rsid w:val="00457B99"/>
    <w:rsid w:val="00463290"/>
    <w:rsid w:val="0046429E"/>
    <w:rsid w:val="00464377"/>
    <w:rsid w:val="0046579E"/>
    <w:rsid w:val="00465D60"/>
    <w:rsid w:val="00465DC6"/>
    <w:rsid w:val="00467751"/>
    <w:rsid w:val="00470EA8"/>
    <w:rsid w:val="00471090"/>
    <w:rsid w:val="0047407A"/>
    <w:rsid w:val="004808FB"/>
    <w:rsid w:val="00480B5F"/>
    <w:rsid w:val="0048366F"/>
    <w:rsid w:val="00483EE4"/>
    <w:rsid w:val="0048483E"/>
    <w:rsid w:val="0048799E"/>
    <w:rsid w:val="004923F1"/>
    <w:rsid w:val="004943DF"/>
    <w:rsid w:val="004948FE"/>
    <w:rsid w:val="0049555E"/>
    <w:rsid w:val="004961B0"/>
    <w:rsid w:val="004A3D32"/>
    <w:rsid w:val="004A48CE"/>
    <w:rsid w:val="004A4BA4"/>
    <w:rsid w:val="004B1C6C"/>
    <w:rsid w:val="004B3A64"/>
    <w:rsid w:val="004B44A3"/>
    <w:rsid w:val="004B4D8B"/>
    <w:rsid w:val="004B4FF3"/>
    <w:rsid w:val="004B5B72"/>
    <w:rsid w:val="004C2DE9"/>
    <w:rsid w:val="004C38BA"/>
    <w:rsid w:val="004C6A12"/>
    <w:rsid w:val="004D0A53"/>
    <w:rsid w:val="004D0EAF"/>
    <w:rsid w:val="004D30A2"/>
    <w:rsid w:val="004D6F5F"/>
    <w:rsid w:val="004D70CE"/>
    <w:rsid w:val="004E44B0"/>
    <w:rsid w:val="004E518C"/>
    <w:rsid w:val="004E5A77"/>
    <w:rsid w:val="004E6871"/>
    <w:rsid w:val="004F3ADF"/>
    <w:rsid w:val="004F41E6"/>
    <w:rsid w:val="004F5008"/>
    <w:rsid w:val="0051084D"/>
    <w:rsid w:val="00510D54"/>
    <w:rsid w:val="00511D21"/>
    <w:rsid w:val="005163C6"/>
    <w:rsid w:val="00517738"/>
    <w:rsid w:val="00522C5C"/>
    <w:rsid w:val="00523FB9"/>
    <w:rsid w:val="0053108E"/>
    <w:rsid w:val="005310FC"/>
    <w:rsid w:val="0053201B"/>
    <w:rsid w:val="005342A6"/>
    <w:rsid w:val="005366E9"/>
    <w:rsid w:val="0053743A"/>
    <w:rsid w:val="0054298B"/>
    <w:rsid w:val="00542A6B"/>
    <w:rsid w:val="00545EE6"/>
    <w:rsid w:val="00547CC3"/>
    <w:rsid w:val="00552583"/>
    <w:rsid w:val="00552636"/>
    <w:rsid w:val="00552721"/>
    <w:rsid w:val="00553467"/>
    <w:rsid w:val="00554DE3"/>
    <w:rsid w:val="00555B8A"/>
    <w:rsid w:val="00560CD0"/>
    <w:rsid w:val="00561961"/>
    <w:rsid w:val="005632DB"/>
    <w:rsid w:val="0056578D"/>
    <w:rsid w:val="0056603E"/>
    <w:rsid w:val="0056633B"/>
    <w:rsid w:val="00571C36"/>
    <w:rsid w:val="00572231"/>
    <w:rsid w:val="00574A25"/>
    <w:rsid w:val="0058193D"/>
    <w:rsid w:val="00584211"/>
    <w:rsid w:val="00585363"/>
    <w:rsid w:val="0058685D"/>
    <w:rsid w:val="005874D5"/>
    <w:rsid w:val="00591151"/>
    <w:rsid w:val="005A521B"/>
    <w:rsid w:val="005A5A4F"/>
    <w:rsid w:val="005B1CAC"/>
    <w:rsid w:val="005B2054"/>
    <w:rsid w:val="005B491D"/>
    <w:rsid w:val="005C21FC"/>
    <w:rsid w:val="005C695F"/>
    <w:rsid w:val="005C698C"/>
    <w:rsid w:val="005D247F"/>
    <w:rsid w:val="005D58E9"/>
    <w:rsid w:val="005D596A"/>
    <w:rsid w:val="005E3F2B"/>
    <w:rsid w:val="005E56EE"/>
    <w:rsid w:val="005F3B62"/>
    <w:rsid w:val="005F4DBE"/>
    <w:rsid w:val="005F5A2C"/>
    <w:rsid w:val="00600D90"/>
    <w:rsid w:val="00601E71"/>
    <w:rsid w:val="00602369"/>
    <w:rsid w:val="00603713"/>
    <w:rsid w:val="0060464F"/>
    <w:rsid w:val="00610EA5"/>
    <w:rsid w:val="0061385B"/>
    <w:rsid w:val="00613D6E"/>
    <w:rsid w:val="006146C6"/>
    <w:rsid w:val="00614A5C"/>
    <w:rsid w:val="00616CFD"/>
    <w:rsid w:val="00622A33"/>
    <w:rsid w:val="00622D7A"/>
    <w:rsid w:val="00623CD6"/>
    <w:rsid w:val="00625F90"/>
    <w:rsid w:val="0062719E"/>
    <w:rsid w:val="00631685"/>
    <w:rsid w:val="00631D32"/>
    <w:rsid w:val="00632263"/>
    <w:rsid w:val="006361B1"/>
    <w:rsid w:val="0063638A"/>
    <w:rsid w:val="00636397"/>
    <w:rsid w:val="00636D2B"/>
    <w:rsid w:val="00641677"/>
    <w:rsid w:val="006420C0"/>
    <w:rsid w:val="00644E59"/>
    <w:rsid w:val="0064542C"/>
    <w:rsid w:val="006455DB"/>
    <w:rsid w:val="0064694A"/>
    <w:rsid w:val="0064739F"/>
    <w:rsid w:val="00651CAF"/>
    <w:rsid w:val="00667EC1"/>
    <w:rsid w:val="00671187"/>
    <w:rsid w:val="00671B03"/>
    <w:rsid w:val="0067262F"/>
    <w:rsid w:val="0067374B"/>
    <w:rsid w:val="0067398C"/>
    <w:rsid w:val="006745A5"/>
    <w:rsid w:val="00680A37"/>
    <w:rsid w:val="00682BC1"/>
    <w:rsid w:val="006866F7"/>
    <w:rsid w:val="00686758"/>
    <w:rsid w:val="00686882"/>
    <w:rsid w:val="006873FA"/>
    <w:rsid w:val="00687A27"/>
    <w:rsid w:val="00687ABB"/>
    <w:rsid w:val="00692B71"/>
    <w:rsid w:val="00694A52"/>
    <w:rsid w:val="00695603"/>
    <w:rsid w:val="00696294"/>
    <w:rsid w:val="006A35CE"/>
    <w:rsid w:val="006A47AA"/>
    <w:rsid w:val="006B34A9"/>
    <w:rsid w:val="006B4C55"/>
    <w:rsid w:val="006C1763"/>
    <w:rsid w:val="006C3D45"/>
    <w:rsid w:val="006C3DBE"/>
    <w:rsid w:val="006C4901"/>
    <w:rsid w:val="006C5706"/>
    <w:rsid w:val="006D2210"/>
    <w:rsid w:val="006D35CA"/>
    <w:rsid w:val="006E2C0C"/>
    <w:rsid w:val="006E386E"/>
    <w:rsid w:val="006E3C04"/>
    <w:rsid w:val="006E4E96"/>
    <w:rsid w:val="006F2770"/>
    <w:rsid w:val="006F29A1"/>
    <w:rsid w:val="00710ADB"/>
    <w:rsid w:val="00714D06"/>
    <w:rsid w:val="00715E65"/>
    <w:rsid w:val="00716030"/>
    <w:rsid w:val="007212D3"/>
    <w:rsid w:val="0072365F"/>
    <w:rsid w:val="00724D5B"/>
    <w:rsid w:val="00724DBE"/>
    <w:rsid w:val="007306D5"/>
    <w:rsid w:val="00733008"/>
    <w:rsid w:val="007339A5"/>
    <w:rsid w:val="00734F03"/>
    <w:rsid w:val="0073537A"/>
    <w:rsid w:val="00735B49"/>
    <w:rsid w:val="00735E5B"/>
    <w:rsid w:val="00743BD2"/>
    <w:rsid w:val="007465BA"/>
    <w:rsid w:val="007474FF"/>
    <w:rsid w:val="007478BC"/>
    <w:rsid w:val="0075025C"/>
    <w:rsid w:val="00751C75"/>
    <w:rsid w:val="00754671"/>
    <w:rsid w:val="00754C8B"/>
    <w:rsid w:val="00755C92"/>
    <w:rsid w:val="007600B3"/>
    <w:rsid w:val="00760592"/>
    <w:rsid w:val="0076080E"/>
    <w:rsid w:val="00762F23"/>
    <w:rsid w:val="00770B37"/>
    <w:rsid w:val="0077231E"/>
    <w:rsid w:val="00773717"/>
    <w:rsid w:val="00773D53"/>
    <w:rsid w:val="007769C2"/>
    <w:rsid w:val="00780AC9"/>
    <w:rsid w:val="00781726"/>
    <w:rsid w:val="00783142"/>
    <w:rsid w:val="00783789"/>
    <w:rsid w:val="007848C0"/>
    <w:rsid w:val="00784E8A"/>
    <w:rsid w:val="00790014"/>
    <w:rsid w:val="0079139D"/>
    <w:rsid w:val="00792803"/>
    <w:rsid w:val="0079311C"/>
    <w:rsid w:val="00793CDA"/>
    <w:rsid w:val="00797E51"/>
    <w:rsid w:val="007A202C"/>
    <w:rsid w:val="007A32CA"/>
    <w:rsid w:val="007A6B06"/>
    <w:rsid w:val="007B365E"/>
    <w:rsid w:val="007B3AC7"/>
    <w:rsid w:val="007B4BD9"/>
    <w:rsid w:val="007B4C32"/>
    <w:rsid w:val="007B58E6"/>
    <w:rsid w:val="007B5BA4"/>
    <w:rsid w:val="007D1760"/>
    <w:rsid w:val="007D64FE"/>
    <w:rsid w:val="007E048A"/>
    <w:rsid w:val="007E2982"/>
    <w:rsid w:val="007E3A3F"/>
    <w:rsid w:val="007E43F0"/>
    <w:rsid w:val="007E45D0"/>
    <w:rsid w:val="007E7F6B"/>
    <w:rsid w:val="0080077D"/>
    <w:rsid w:val="00801B3F"/>
    <w:rsid w:val="00805D10"/>
    <w:rsid w:val="00806DC2"/>
    <w:rsid w:val="00810376"/>
    <w:rsid w:val="00810449"/>
    <w:rsid w:val="00810C0D"/>
    <w:rsid w:val="00810F87"/>
    <w:rsid w:val="008114BE"/>
    <w:rsid w:val="008117FA"/>
    <w:rsid w:val="00812035"/>
    <w:rsid w:val="00812240"/>
    <w:rsid w:val="00812566"/>
    <w:rsid w:val="00812935"/>
    <w:rsid w:val="00815015"/>
    <w:rsid w:val="00815066"/>
    <w:rsid w:val="00815FC3"/>
    <w:rsid w:val="008176FA"/>
    <w:rsid w:val="00817FEC"/>
    <w:rsid w:val="00822118"/>
    <w:rsid w:val="00827C05"/>
    <w:rsid w:val="00831C5C"/>
    <w:rsid w:val="00834F82"/>
    <w:rsid w:val="00836A47"/>
    <w:rsid w:val="00840EA7"/>
    <w:rsid w:val="0084225C"/>
    <w:rsid w:val="008430C1"/>
    <w:rsid w:val="00853F84"/>
    <w:rsid w:val="008551EE"/>
    <w:rsid w:val="008556CF"/>
    <w:rsid w:val="008570BF"/>
    <w:rsid w:val="008650BB"/>
    <w:rsid w:val="008728FD"/>
    <w:rsid w:val="008741A3"/>
    <w:rsid w:val="00875437"/>
    <w:rsid w:val="00876D9A"/>
    <w:rsid w:val="0087717A"/>
    <w:rsid w:val="00877C98"/>
    <w:rsid w:val="008816D7"/>
    <w:rsid w:val="00883262"/>
    <w:rsid w:val="00886F77"/>
    <w:rsid w:val="00890F3F"/>
    <w:rsid w:val="00894D60"/>
    <w:rsid w:val="00895202"/>
    <w:rsid w:val="008959D9"/>
    <w:rsid w:val="008A4665"/>
    <w:rsid w:val="008A489D"/>
    <w:rsid w:val="008A4E2E"/>
    <w:rsid w:val="008B0D1C"/>
    <w:rsid w:val="008B0D7C"/>
    <w:rsid w:val="008B11FD"/>
    <w:rsid w:val="008B40F4"/>
    <w:rsid w:val="008C0BDD"/>
    <w:rsid w:val="008C62F0"/>
    <w:rsid w:val="008D24C9"/>
    <w:rsid w:val="008D3941"/>
    <w:rsid w:val="008D53B8"/>
    <w:rsid w:val="008D74D0"/>
    <w:rsid w:val="008E34B1"/>
    <w:rsid w:val="008E4DDB"/>
    <w:rsid w:val="008E6D6D"/>
    <w:rsid w:val="008E6E8D"/>
    <w:rsid w:val="008E6F8A"/>
    <w:rsid w:val="008F01ED"/>
    <w:rsid w:val="008F2278"/>
    <w:rsid w:val="008F3D9C"/>
    <w:rsid w:val="008F53C6"/>
    <w:rsid w:val="008F7631"/>
    <w:rsid w:val="0090066F"/>
    <w:rsid w:val="0090187F"/>
    <w:rsid w:val="00902194"/>
    <w:rsid w:val="009031AE"/>
    <w:rsid w:val="00905B41"/>
    <w:rsid w:val="0091432A"/>
    <w:rsid w:val="00914E5D"/>
    <w:rsid w:val="0092418B"/>
    <w:rsid w:val="00931CA2"/>
    <w:rsid w:val="00931F15"/>
    <w:rsid w:val="00933929"/>
    <w:rsid w:val="00934604"/>
    <w:rsid w:val="00946AB4"/>
    <w:rsid w:val="00947915"/>
    <w:rsid w:val="0095666E"/>
    <w:rsid w:val="00956ABC"/>
    <w:rsid w:val="009576EE"/>
    <w:rsid w:val="00966F06"/>
    <w:rsid w:val="00967A98"/>
    <w:rsid w:val="0097279E"/>
    <w:rsid w:val="00975458"/>
    <w:rsid w:val="0098145F"/>
    <w:rsid w:val="00981F68"/>
    <w:rsid w:val="0098550E"/>
    <w:rsid w:val="00986619"/>
    <w:rsid w:val="0098732E"/>
    <w:rsid w:val="00987A7A"/>
    <w:rsid w:val="00991044"/>
    <w:rsid w:val="00991621"/>
    <w:rsid w:val="00992815"/>
    <w:rsid w:val="00995A2B"/>
    <w:rsid w:val="009A1238"/>
    <w:rsid w:val="009A1A5B"/>
    <w:rsid w:val="009A313E"/>
    <w:rsid w:val="009A3D49"/>
    <w:rsid w:val="009A6F4E"/>
    <w:rsid w:val="009B1490"/>
    <w:rsid w:val="009B5839"/>
    <w:rsid w:val="009C10A3"/>
    <w:rsid w:val="009C1BB9"/>
    <w:rsid w:val="009C1FDE"/>
    <w:rsid w:val="009C3C98"/>
    <w:rsid w:val="009C4785"/>
    <w:rsid w:val="009C5178"/>
    <w:rsid w:val="009C66B6"/>
    <w:rsid w:val="009D074A"/>
    <w:rsid w:val="009D2274"/>
    <w:rsid w:val="009D5A44"/>
    <w:rsid w:val="009D5D41"/>
    <w:rsid w:val="009F4D3F"/>
    <w:rsid w:val="009F7BEB"/>
    <w:rsid w:val="00A004E4"/>
    <w:rsid w:val="00A016D1"/>
    <w:rsid w:val="00A04452"/>
    <w:rsid w:val="00A107B0"/>
    <w:rsid w:val="00A10988"/>
    <w:rsid w:val="00A109FC"/>
    <w:rsid w:val="00A10D4F"/>
    <w:rsid w:val="00A12127"/>
    <w:rsid w:val="00A12ED3"/>
    <w:rsid w:val="00A1334A"/>
    <w:rsid w:val="00A136D6"/>
    <w:rsid w:val="00A15B28"/>
    <w:rsid w:val="00A161E4"/>
    <w:rsid w:val="00A23204"/>
    <w:rsid w:val="00A25CDB"/>
    <w:rsid w:val="00A31A7C"/>
    <w:rsid w:val="00A31E3D"/>
    <w:rsid w:val="00A341FD"/>
    <w:rsid w:val="00A34894"/>
    <w:rsid w:val="00A40979"/>
    <w:rsid w:val="00A414C8"/>
    <w:rsid w:val="00A43ADB"/>
    <w:rsid w:val="00A4464F"/>
    <w:rsid w:val="00A465C8"/>
    <w:rsid w:val="00A509AE"/>
    <w:rsid w:val="00A5161E"/>
    <w:rsid w:val="00A52C14"/>
    <w:rsid w:val="00A62881"/>
    <w:rsid w:val="00A62DFD"/>
    <w:rsid w:val="00A632F3"/>
    <w:rsid w:val="00A64879"/>
    <w:rsid w:val="00A70D3F"/>
    <w:rsid w:val="00A73E0F"/>
    <w:rsid w:val="00A776AA"/>
    <w:rsid w:val="00A83610"/>
    <w:rsid w:val="00A84A48"/>
    <w:rsid w:val="00A8540C"/>
    <w:rsid w:val="00A85F1C"/>
    <w:rsid w:val="00A8663C"/>
    <w:rsid w:val="00A916A7"/>
    <w:rsid w:val="00A91FB9"/>
    <w:rsid w:val="00A948C7"/>
    <w:rsid w:val="00A94F1B"/>
    <w:rsid w:val="00AA35A4"/>
    <w:rsid w:val="00AA53BB"/>
    <w:rsid w:val="00AB1FC8"/>
    <w:rsid w:val="00AB39D9"/>
    <w:rsid w:val="00AB3F77"/>
    <w:rsid w:val="00AB4A57"/>
    <w:rsid w:val="00AC449F"/>
    <w:rsid w:val="00AC7007"/>
    <w:rsid w:val="00AC73DF"/>
    <w:rsid w:val="00AD05BA"/>
    <w:rsid w:val="00AD0CA0"/>
    <w:rsid w:val="00AD342E"/>
    <w:rsid w:val="00AE2502"/>
    <w:rsid w:val="00AF1F93"/>
    <w:rsid w:val="00AF23ED"/>
    <w:rsid w:val="00AF3168"/>
    <w:rsid w:val="00AF703B"/>
    <w:rsid w:val="00B020F8"/>
    <w:rsid w:val="00B048B9"/>
    <w:rsid w:val="00B10383"/>
    <w:rsid w:val="00B1320E"/>
    <w:rsid w:val="00B13CAB"/>
    <w:rsid w:val="00B1435F"/>
    <w:rsid w:val="00B17EA5"/>
    <w:rsid w:val="00B20D64"/>
    <w:rsid w:val="00B25D77"/>
    <w:rsid w:val="00B3217F"/>
    <w:rsid w:val="00B35975"/>
    <w:rsid w:val="00B37594"/>
    <w:rsid w:val="00B37F0F"/>
    <w:rsid w:val="00B421EB"/>
    <w:rsid w:val="00B4296D"/>
    <w:rsid w:val="00B42F49"/>
    <w:rsid w:val="00B46074"/>
    <w:rsid w:val="00B4766E"/>
    <w:rsid w:val="00B509DF"/>
    <w:rsid w:val="00B51347"/>
    <w:rsid w:val="00B51DCE"/>
    <w:rsid w:val="00B55A3A"/>
    <w:rsid w:val="00B57554"/>
    <w:rsid w:val="00B616AD"/>
    <w:rsid w:val="00B61D6F"/>
    <w:rsid w:val="00B62C3A"/>
    <w:rsid w:val="00B660DC"/>
    <w:rsid w:val="00B663A6"/>
    <w:rsid w:val="00B70E9A"/>
    <w:rsid w:val="00B72FB4"/>
    <w:rsid w:val="00B74143"/>
    <w:rsid w:val="00B75554"/>
    <w:rsid w:val="00B818D7"/>
    <w:rsid w:val="00B84DD5"/>
    <w:rsid w:val="00B8671D"/>
    <w:rsid w:val="00B87703"/>
    <w:rsid w:val="00B87AFA"/>
    <w:rsid w:val="00B927E9"/>
    <w:rsid w:val="00B935D2"/>
    <w:rsid w:val="00B94BDD"/>
    <w:rsid w:val="00BA020B"/>
    <w:rsid w:val="00BA47A1"/>
    <w:rsid w:val="00BA4AFC"/>
    <w:rsid w:val="00BB6F12"/>
    <w:rsid w:val="00BC43AA"/>
    <w:rsid w:val="00BC5B3F"/>
    <w:rsid w:val="00BD0CC9"/>
    <w:rsid w:val="00BD29A7"/>
    <w:rsid w:val="00BD44B9"/>
    <w:rsid w:val="00BD4EDD"/>
    <w:rsid w:val="00BD75FD"/>
    <w:rsid w:val="00BE04A5"/>
    <w:rsid w:val="00BE4381"/>
    <w:rsid w:val="00BE71B1"/>
    <w:rsid w:val="00BE7DA8"/>
    <w:rsid w:val="00BF0620"/>
    <w:rsid w:val="00BF0B9D"/>
    <w:rsid w:val="00BF1F29"/>
    <w:rsid w:val="00BF21EA"/>
    <w:rsid w:val="00BF4092"/>
    <w:rsid w:val="00BF667D"/>
    <w:rsid w:val="00C00F50"/>
    <w:rsid w:val="00C038B0"/>
    <w:rsid w:val="00C05994"/>
    <w:rsid w:val="00C068D4"/>
    <w:rsid w:val="00C11E9D"/>
    <w:rsid w:val="00C14712"/>
    <w:rsid w:val="00C20FAE"/>
    <w:rsid w:val="00C2197E"/>
    <w:rsid w:val="00C22CE1"/>
    <w:rsid w:val="00C24AFE"/>
    <w:rsid w:val="00C27C3C"/>
    <w:rsid w:val="00C30DEB"/>
    <w:rsid w:val="00C30E0A"/>
    <w:rsid w:val="00C331FE"/>
    <w:rsid w:val="00C35FF5"/>
    <w:rsid w:val="00C379A6"/>
    <w:rsid w:val="00C40071"/>
    <w:rsid w:val="00C47DD4"/>
    <w:rsid w:val="00C53871"/>
    <w:rsid w:val="00C54AAD"/>
    <w:rsid w:val="00C561BB"/>
    <w:rsid w:val="00C561D7"/>
    <w:rsid w:val="00C56783"/>
    <w:rsid w:val="00C5683E"/>
    <w:rsid w:val="00C57521"/>
    <w:rsid w:val="00C57551"/>
    <w:rsid w:val="00C604EB"/>
    <w:rsid w:val="00C61FEC"/>
    <w:rsid w:val="00C70197"/>
    <w:rsid w:val="00C70F0E"/>
    <w:rsid w:val="00C76EA7"/>
    <w:rsid w:val="00C80731"/>
    <w:rsid w:val="00C812C0"/>
    <w:rsid w:val="00C8171D"/>
    <w:rsid w:val="00C83983"/>
    <w:rsid w:val="00C844F5"/>
    <w:rsid w:val="00C85C87"/>
    <w:rsid w:val="00C874AD"/>
    <w:rsid w:val="00C9130B"/>
    <w:rsid w:val="00C9217A"/>
    <w:rsid w:val="00C936EB"/>
    <w:rsid w:val="00C93D72"/>
    <w:rsid w:val="00C96F90"/>
    <w:rsid w:val="00CA42E8"/>
    <w:rsid w:val="00CA4426"/>
    <w:rsid w:val="00CA6B3A"/>
    <w:rsid w:val="00CA763F"/>
    <w:rsid w:val="00CB3FFD"/>
    <w:rsid w:val="00CB4348"/>
    <w:rsid w:val="00CB68EC"/>
    <w:rsid w:val="00CC07A8"/>
    <w:rsid w:val="00CC3DCA"/>
    <w:rsid w:val="00CC4B3F"/>
    <w:rsid w:val="00CC771E"/>
    <w:rsid w:val="00CC7847"/>
    <w:rsid w:val="00CD4F1B"/>
    <w:rsid w:val="00CD5378"/>
    <w:rsid w:val="00CE6DB0"/>
    <w:rsid w:val="00CE7014"/>
    <w:rsid w:val="00CF0A1E"/>
    <w:rsid w:val="00CF10F2"/>
    <w:rsid w:val="00CF3764"/>
    <w:rsid w:val="00CF5D4A"/>
    <w:rsid w:val="00CF5DD1"/>
    <w:rsid w:val="00CF7905"/>
    <w:rsid w:val="00D02386"/>
    <w:rsid w:val="00D02A8C"/>
    <w:rsid w:val="00D02D74"/>
    <w:rsid w:val="00D0429F"/>
    <w:rsid w:val="00D121BC"/>
    <w:rsid w:val="00D2153E"/>
    <w:rsid w:val="00D215BB"/>
    <w:rsid w:val="00D22105"/>
    <w:rsid w:val="00D22217"/>
    <w:rsid w:val="00D230DB"/>
    <w:rsid w:val="00D2370C"/>
    <w:rsid w:val="00D2464C"/>
    <w:rsid w:val="00D27021"/>
    <w:rsid w:val="00D319A4"/>
    <w:rsid w:val="00D31F9E"/>
    <w:rsid w:val="00D36C82"/>
    <w:rsid w:val="00D376EA"/>
    <w:rsid w:val="00D405BA"/>
    <w:rsid w:val="00D412E2"/>
    <w:rsid w:val="00D47E43"/>
    <w:rsid w:val="00D5709D"/>
    <w:rsid w:val="00D632CF"/>
    <w:rsid w:val="00D6364D"/>
    <w:rsid w:val="00D653FE"/>
    <w:rsid w:val="00D6667D"/>
    <w:rsid w:val="00D67A08"/>
    <w:rsid w:val="00D711D4"/>
    <w:rsid w:val="00D8017B"/>
    <w:rsid w:val="00D81B52"/>
    <w:rsid w:val="00D842A4"/>
    <w:rsid w:val="00D85A6C"/>
    <w:rsid w:val="00D85AE1"/>
    <w:rsid w:val="00D86C5E"/>
    <w:rsid w:val="00D904D5"/>
    <w:rsid w:val="00D90B11"/>
    <w:rsid w:val="00D91098"/>
    <w:rsid w:val="00D9117C"/>
    <w:rsid w:val="00D92CED"/>
    <w:rsid w:val="00D93486"/>
    <w:rsid w:val="00D967E1"/>
    <w:rsid w:val="00DA05A3"/>
    <w:rsid w:val="00DA21C7"/>
    <w:rsid w:val="00DA5E07"/>
    <w:rsid w:val="00DB1947"/>
    <w:rsid w:val="00DB1ED0"/>
    <w:rsid w:val="00DB7052"/>
    <w:rsid w:val="00DC0743"/>
    <w:rsid w:val="00DC2260"/>
    <w:rsid w:val="00DC2E97"/>
    <w:rsid w:val="00DC3519"/>
    <w:rsid w:val="00DC4263"/>
    <w:rsid w:val="00DC7073"/>
    <w:rsid w:val="00DC7EF9"/>
    <w:rsid w:val="00DD1D51"/>
    <w:rsid w:val="00DD336C"/>
    <w:rsid w:val="00DD6999"/>
    <w:rsid w:val="00DD6B2B"/>
    <w:rsid w:val="00DD79FB"/>
    <w:rsid w:val="00DE1DD9"/>
    <w:rsid w:val="00DE2110"/>
    <w:rsid w:val="00DE4E46"/>
    <w:rsid w:val="00DE5AD6"/>
    <w:rsid w:val="00DE71CE"/>
    <w:rsid w:val="00DE7999"/>
    <w:rsid w:val="00DF0B15"/>
    <w:rsid w:val="00DF152F"/>
    <w:rsid w:val="00DF3CC4"/>
    <w:rsid w:val="00DF48AB"/>
    <w:rsid w:val="00DF6D39"/>
    <w:rsid w:val="00DF76CA"/>
    <w:rsid w:val="00E005B8"/>
    <w:rsid w:val="00E016E3"/>
    <w:rsid w:val="00E03F76"/>
    <w:rsid w:val="00E0487A"/>
    <w:rsid w:val="00E04997"/>
    <w:rsid w:val="00E04D21"/>
    <w:rsid w:val="00E05C41"/>
    <w:rsid w:val="00E07F17"/>
    <w:rsid w:val="00E106C3"/>
    <w:rsid w:val="00E12146"/>
    <w:rsid w:val="00E13C15"/>
    <w:rsid w:val="00E13D7B"/>
    <w:rsid w:val="00E14D7B"/>
    <w:rsid w:val="00E15942"/>
    <w:rsid w:val="00E1701F"/>
    <w:rsid w:val="00E1730C"/>
    <w:rsid w:val="00E21037"/>
    <w:rsid w:val="00E211D3"/>
    <w:rsid w:val="00E21313"/>
    <w:rsid w:val="00E30963"/>
    <w:rsid w:val="00E3208D"/>
    <w:rsid w:val="00E3634A"/>
    <w:rsid w:val="00E36668"/>
    <w:rsid w:val="00E40B6A"/>
    <w:rsid w:val="00E42FB8"/>
    <w:rsid w:val="00E46767"/>
    <w:rsid w:val="00E53144"/>
    <w:rsid w:val="00E55277"/>
    <w:rsid w:val="00E554E1"/>
    <w:rsid w:val="00E64BD1"/>
    <w:rsid w:val="00E679FB"/>
    <w:rsid w:val="00E67EDB"/>
    <w:rsid w:val="00E7002F"/>
    <w:rsid w:val="00E71936"/>
    <w:rsid w:val="00E71D3F"/>
    <w:rsid w:val="00E72203"/>
    <w:rsid w:val="00E73C40"/>
    <w:rsid w:val="00E75817"/>
    <w:rsid w:val="00E75B8B"/>
    <w:rsid w:val="00E75D71"/>
    <w:rsid w:val="00E80BA0"/>
    <w:rsid w:val="00E81F60"/>
    <w:rsid w:val="00E826DB"/>
    <w:rsid w:val="00E91923"/>
    <w:rsid w:val="00E95339"/>
    <w:rsid w:val="00E95FB8"/>
    <w:rsid w:val="00E974D1"/>
    <w:rsid w:val="00EA12D4"/>
    <w:rsid w:val="00EA1D8D"/>
    <w:rsid w:val="00EA6F27"/>
    <w:rsid w:val="00EB05AD"/>
    <w:rsid w:val="00EB2B6A"/>
    <w:rsid w:val="00EB352D"/>
    <w:rsid w:val="00EB3A09"/>
    <w:rsid w:val="00EB5825"/>
    <w:rsid w:val="00EB7A1F"/>
    <w:rsid w:val="00EB7A39"/>
    <w:rsid w:val="00EC026C"/>
    <w:rsid w:val="00EC141E"/>
    <w:rsid w:val="00EC4C65"/>
    <w:rsid w:val="00EC6FF9"/>
    <w:rsid w:val="00ED171E"/>
    <w:rsid w:val="00ED34CE"/>
    <w:rsid w:val="00ED6CF8"/>
    <w:rsid w:val="00EE13A9"/>
    <w:rsid w:val="00EE19DF"/>
    <w:rsid w:val="00EE1BCF"/>
    <w:rsid w:val="00EE4B4E"/>
    <w:rsid w:val="00EF00F2"/>
    <w:rsid w:val="00EF021B"/>
    <w:rsid w:val="00EF27B7"/>
    <w:rsid w:val="00EF2DEF"/>
    <w:rsid w:val="00EF4271"/>
    <w:rsid w:val="00EF4373"/>
    <w:rsid w:val="00EF480D"/>
    <w:rsid w:val="00EF59E6"/>
    <w:rsid w:val="00EF74BA"/>
    <w:rsid w:val="00F02399"/>
    <w:rsid w:val="00F05BFE"/>
    <w:rsid w:val="00F06969"/>
    <w:rsid w:val="00F074EE"/>
    <w:rsid w:val="00F15DF8"/>
    <w:rsid w:val="00F2481A"/>
    <w:rsid w:val="00F27458"/>
    <w:rsid w:val="00F30FBF"/>
    <w:rsid w:val="00F31A36"/>
    <w:rsid w:val="00F403E7"/>
    <w:rsid w:val="00F43A7A"/>
    <w:rsid w:val="00F4535D"/>
    <w:rsid w:val="00F4716C"/>
    <w:rsid w:val="00F51C89"/>
    <w:rsid w:val="00F51E6C"/>
    <w:rsid w:val="00F52AF2"/>
    <w:rsid w:val="00F55258"/>
    <w:rsid w:val="00F55B50"/>
    <w:rsid w:val="00F6349B"/>
    <w:rsid w:val="00F63904"/>
    <w:rsid w:val="00F6718E"/>
    <w:rsid w:val="00F7404F"/>
    <w:rsid w:val="00F753A6"/>
    <w:rsid w:val="00F8534B"/>
    <w:rsid w:val="00F86BE2"/>
    <w:rsid w:val="00F87CA0"/>
    <w:rsid w:val="00F9321C"/>
    <w:rsid w:val="00F9409F"/>
    <w:rsid w:val="00F976C3"/>
    <w:rsid w:val="00FA02D1"/>
    <w:rsid w:val="00FA3D99"/>
    <w:rsid w:val="00FA6679"/>
    <w:rsid w:val="00FB5B3C"/>
    <w:rsid w:val="00FB5FCC"/>
    <w:rsid w:val="00FB72CD"/>
    <w:rsid w:val="00FC1271"/>
    <w:rsid w:val="00FC2AA3"/>
    <w:rsid w:val="00FC394E"/>
    <w:rsid w:val="00FC46A9"/>
    <w:rsid w:val="00FD5265"/>
    <w:rsid w:val="00FE3F63"/>
    <w:rsid w:val="00FE4DF6"/>
    <w:rsid w:val="00FE6882"/>
    <w:rsid w:val="00FE7DCF"/>
    <w:rsid w:val="00FF0398"/>
    <w:rsid w:val="00FF0A0E"/>
    <w:rsid w:val="00FF22EB"/>
    <w:rsid w:val="00FF2D9D"/>
    <w:rsid w:val="00FF419D"/>
    <w:rsid w:val="00FF4D1C"/>
    <w:rsid w:val="00FF53E4"/>
    <w:rsid w:val="00FF65B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0F66C"/>
  <w15:chartTrackingRefBased/>
  <w15:docId w15:val="{05E73CEF-7DE8-438C-906F-45DB530F5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1D51"/>
    <w:pPr>
      <w:tabs>
        <w:tab w:val="center" w:pos="4153"/>
        <w:tab w:val="right" w:pos="8306"/>
      </w:tabs>
      <w:spacing w:after="0" w:line="240" w:lineRule="auto"/>
    </w:pPr>
  </w:style>
  <w:style w:type="character" w:customStyle="1" w:styleId="a4">
    <w:name w:val="כותרת עליונה תו"/>
    <w:basedOn w:val="a0"/>
    <w:link w:val="a3"/>
    <w:uiPriority w:val="99"/>
    <w:rsid w:val="00DD1D51"/>
  </w:style>
  <w:style w:type="paragraph" w:styleId="a5">
    <w:name w:val="footer"/>
    <w:basedOn w:val="a"/>
    <w:link w:val="a6"/>
    <w:uiPriority w:val="99"/>
    <w:unhideWhenUsed/>
    <w:rsid w:val="00DD1D51"/>
    <w:pPr>
      <w:tabs>
        <w:tab w:val="center" w:pos="4153"/>
        <w:tab w:val="right" w:pos="8306"/>
      </w:tabs>
      <w:spacing w:after="0" w:line="240" w:lineRule="auto"/>
    </w:pPr>
  </w:style>
  <w:style w:type="character" w:customStyle="1" w:styleId="a6">
    <w:name w:val="כותרת תחתונה תו"/>
    <w:basedOn w:val="a0"/>
    <w:link w:val="a5"/>
    <w:uiPriority w:val="99"/>
    <w:rsid w:val="00DD1D51"/>
  </w:style>
  <w:style w:type="paragraph" w:styleId="a7">
    <w:name w:val="List Paragraph"/>
    <w:basedOn w:val="a"/>
    <w:uiPriority w:val="34"/>
    <w:qFormat/>
    <w:rsid w:val="00DD1D51"/>
    <w:pPr>
      <w:ind w:left="720"/>
      <w:contextualSpacing/>
    </w:pPr>
  </w:style>
  <w:style w:type="character" w:styleId="Hyperlink">
    <w:name w:val="Hyperlink"/>
    <w:basedOn w:val="a0"/>
    <w:uiPriority w:val="99"/>
    <w:semiHidden/>
    <w:unhideWhenUsed/>
    <w:rsid w:val="00B935D2"/>
    <w:rPr>
      <w:color w:val="0563C1" w:themeColor="hyperlink"/>
      <w:u w:val="single"/>
    </w:rPr>
  </w:style>
  <w:style w:type="table" w:styleId="a8">
    <w:name w:val="Table Grid"/>
    <w:basedOn w:val="a1"/>
    <w:uiPriority w:val="59"/>
    <w:rsid w:val="00836A47"/>
    <w:pPr>
      <w:spacing w:after="0" w:line="240" w:lineRule="auto"/>
    </w:pPr>
    <w:rPr>
      <w:rFonts w:cs="David"/>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772451">
      <w:bodyDiv w:val="1"/>
      <w:marLeft w:val="0"/>
      <w:marRight w:val="0"/>
      <w:marTop w:val="0"/>
      <w:marBottom w:val="0"/>
      <w:divBdr>
        <w:top w:val="none" w:sz="0" w:space="0" w:color="auto"/>
        <w:left w:val="none" w:sz="0" w:space="0" w:color="auto"/>
        <w:bottom w:val="none" w:sz="0" w:space="0" w:color="auto"/>
        <w:right w:val="none" w:sz="0" w:space="0" w:color="auto"/>
      </w:divBdr>
    </w:div>
    <w:div w:id="908884995">
      <w:bodyDiv w:val="1"/>
      <w:marLeft w:val="0"/>
      <w:marRight w:val="0"/>
      <w:marTop w:val="0"/>
      <w:marBottom w:val="0"/>
      <w:divBdr>
        <w:top w:val="none" w:sz="0" w:space="0" w:color="auto"/>
        <w:left w:val="none" w:sz="0" w:space="0" w:color="auto"/>
        <w:bottom w:val="none" w:sz="0" w:space="0" w:color="auto"/>
        <w:right w:val="none" w:sz="0" w:space="0" w:color="auto"/>
      </w:divBdr>
    </w:div>
    <w:div w:id="1052845806">
      <w:bodyDiv w:val="1"/>
      <w:marLeft w:val="0"/>
      <w:marRight w:val="0"/>
      <w:marTop w:val="0"/>
      <w:marBottom w:val="0"/>
      <w:divBdr>
        <w:top w:val="none" w:sz="0" w:space="0" w:color="auto"/>
        <w:left w:val="none" w:sz="0" w:space="0" w:color="auto"/>
        <w:bottom w:val="none" w:sz="0" w:space="0" w:color="auto"/>
        <w:right w:val="none" w:sz="0" w:space="0" w:color="auto"/>
      </w:divBdr>
    </w:div>
    <w:div w:id="1718778005">
      <w:bodyDiv w:val="1"/>
      <w:marLeft w:val="0"/>
      <w:marRight w:val="0"/>
      <w:marTop w:val="0"/>
      <w:marBottom w:val="0"/>
      <w:divBdr>
        <w:top w:val="none" w:sz="0" w:space="0" w:color="auto"/>
        <w:left w:val="none" w:sz="0" w:space="0" w:color="auto"/>
        <w:bottom w:val="none" w:sz="0" w:space="0" w:color="auto"/>
        <w:right w:val="none" w:sz="0" w:space="0" w:color="auto"/>
      </w:divBdr>
    </w:div>
    <w:div w:id="1727877327">
      <w:bodyDiv w:val="1"/>
      <w:marLeft w:val="0"/>
      <w:marRight w:val="0"/>
      <w:marTop w:val="0"/>
      <w:marBottom w:val="0"/>
      <w:divBdr>
        <w:top w:val="none" w:sz="0" w:space="0" w:color="auto"/>
        <w:left w:val="none" w:sz="0" w:space="0" w:color="auto"/>
        <w:bottom w:val="none" w:sz="0" w:space="0" w:color="auto"/>
        <w:right w:val="none" w:sz="0" w:space="0" w:color="auto"/>
      </w:divBdr>
    </w:div>
    <w:div w:id="181549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he.wikipedia.org/wiki/%D7%A7%D7%A0%D7%99%D7%99%D7%9F_%D7%A8%D7%95%D7%97%D7%A0%D7%99"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hyperlink" Target="https://he.wikipedia.org/wiki/%D7%99%D7%A6%D7%99%D7%A8%D7%94"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5F3A3-FD2B-4CBC-823C-69EE4DA48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1713</TotalTime>
  <Pages>48</Pages>
  <Words>19296</Words>
  <Characters>96482</Characters>
  <Application>Microsoft Office Word</Application>
  <DocSecurity>0</DocSecurity>
  <Lines>804</Lines>
  <Paragraphs>231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שרלוט סולטנסקי</dc:creator>
  <cp:keywords/>
  <dc:description/>
  <cp:lastModifiedBy>שרלוט סולטנסקי</cp:lastModifiedBy>
  <cp:revision>959</cp:revision>
  <dcterms:created xsi:type="dcterms:W3CDTF">2022-11-13T14:33:00Z</dcterms:created>
  <dcterms:modified xsi:type="dcterms:W3CDTF">2023-04-17T09:17:00Z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eddc3fc0d128af6cb59e987e977da80d908d9e3cb5bcaa39d7a0c849ca62d1cc</vt:lpwstr>
  </property>
</Properties>
</file>