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16DA" w14:textId="77777777" w:rsidR="004775C4" w:rsidRDefault="004775C4" w:rsidP="004775C4">
      <w:pPr>
        <w:rPr>
          <w:rtl/>
        </w:rPr>
      </w:pPr>
      <w:r>
        <w:rPr>
          <w:rFonts w:hint="cs"/>
          <w:rtl/>
        </w:rPr>
        <w:t>נכרת חוזה מכר דירה בין הלל וגפן, זוג צעיר וסטודנטים למשפטים (להלן: ''הזוג''), לבין חברת נר נדל"ן (להלן: ''החברה'').</w:t>
      </w:r>
    </w:p>
    <w:p w14:paraId="2C399013" w14:textId="77777777" w:rsidR="004775C4" w:rsidRDefault="004775C4" w:rsidP="004775C4">
      <w:pPr>
        <w:rPr>
          <w:b/>
          <w:bCs/>
          <w:u w:val="single"/>
          <w:rtl/>
        </w:rPr>
      </w:pPr>
      <w:r>
        <w:rPr>
          <w:rFonts w:hint="cs"/>
          <w:b/>
          <w:bCs/>
          <w:u w:val="single"/>
          <w:rtl/>
        </w:rPr>
        <w:t>פרשנות:</w:t>
      </w:r>
    </w:p>
    <w:p w14:paraId="3758EB71" w14:textId="014F0C6B" w:rsidR="004775C4" w:rsidRPr="00EF672D" w:rsidRDefault="004775C4" w:rsidP="004775C4">
      <w:pPr>
        <w:rPr>
          <w:b/>
          <w:bCs/>
          <w:rtl/>
        </w:rPr>
      </w:pPr>
      <w:commentRangeStart w:id="0"/>
      <w:r>
        <w:rPr>
          <w:rFonts w:hint="cs"/>
          <w:rtl/>
        </w:rPr>
        <w:t xml:space="preserve">ע"פ ס' 133 לחוזה, החברה תהיה אחראית לתיקוני הנזקים בדירה עד מסירת המפתח בלבד (להלן: ''הסעיף''). יש כאן </w:t>
      </w:r>
      <w:r>
        <w:rPr>
          <w:rFonts w:hint="cs"/>
          <w:b/>
          <w:bCs/>
          <w:rtl/>
        </w:rPr>
        <w:t xml:space="preserve">ספק פרשני </w:t>
      </w:r>
      <w:r>
        <w:rPr>
          <w:rFonts w:hint="cs"/>
          <w:rtl/>
        </w:rPr>
        <w:t xml:space="preserve">כיצד יש לפרש את הסעיף. </w:t>
      </w:r>
      <w:r w:rsidRPr="00F565C7">
        <w:rPr>
          <w:rFonts w:hint="cs"/>
          <w:b/>
          <w:bCs/>
          <w:rtl/>
        </w:rPr>
        <w:t>הזוג יטען</w:t>
      </w:r>
      <w:r>
        <w:rPr>
          <w:rFonts w:hint="cs"/>
          <w:rtl/>
        </w:rPr>
        <w:t xml:space="preserve"> שהדבר שגרם לקר</w:t>
      </w:r>
      <w:r w:rsidR="0031761C">
        <w:rPr>
          <w:rFonts w:hint="cs"/>
          <w:rtl/>
        </w:rPr>
        <w:t>ות הנזק</w:t>
      </w:r>
      <w:r>
        <w:rPr>
          <w:rFonts w:hint="cs"/>
          <w:rtl/>
        </w:rPr>
        <w:t xml:space="preserve"> הוא הצטברות מים מפיצוץ צינור שהתרחש חודשיים </w:t>
      </w:r>
      <w:r w:rsidRPr="00903F69">
        <w:rPr>
          <w:rFonts w:hint="cs"/>
          <w:b/>
          <w:bCs/>
          <w:rtl/>
        </w:rPr>
        <w:t>לפני כניסתם לדירה</w:t>
      </w:r>
      <w:r>
        <w:rPr>
          <w:rFonts w:hint="cs"/>
          <w:b/>
          <w:bCs/>
          <w:rtl/>
        </w:rPr>
        <w:t xml:space="preserve">. </w:t>
      </w:r>
      <w:r>
        <w:rPr>
          <w:rFonts w:hint="cs"/>
          <w:rtl/>
        </w:rPr>
        <w:t xml:space="preserve">לכן, החברה חייבת בתיקון הקיר, מפני שהנזק </w:t>
      </w:r>
      <w:r w:rsidRPr="009F0CB5">
        <w:rPr>
          <w:rFonts w:hint="cs"/>
          <w:b/>
          <w:bCs/>
          <w:rtl/>
        </w:rPr>
        <w:t>התחיל לקרות לפני מסירת המפתח</w:t>
      </w:r>
      <w:r>
        <w:rPr>
          <w:rFonts w:hint="cs"/>
          <w:rtl/>
        </w:rPr>
        <w:t xml:space="preserve"> </w:t>
      </w:r>
      <w:r>
        <w:rPr>
          <w:rtl/>
        </w:rPr>
        <w:t>–</w:t>
      </w:r>
      <w:r>
        <w:rPr>
          <w:rFonts w:hint="cs"/>
          <w:rtl/>
        </w:rPr>
        <w:t xml:space="preserve"> כך עולה </w:t>
      </w:r>
      <w:r>
        <w:rPr>
          <w:rFonts w:hint="cs"/>
          <w:b/>
          <w:bCs/>
          <w:rtl/>
        </w:rPr>
        <w:t>מלשון הסעיף.</w:t>
      </w:r>
      <w:r>
        <w:rPr>
          <w:rFonts w:hint="cs"/>
          <w:rtl/>
        </w:rPr>
        <w:t xml:space="preserve"> אם־כן, סירוב החברה לתקן את הנזק, נוגד את </w:t>
      </w:r>
      <w:r w:rsidRPr="00903F69">
        <w:rPr>
          <w:rFonts w:hint="cs"/>
          <w:b/>
          <w:bCs/>
          <w:rtl/>
        </w:rPr>
        <w:t>ס' 25א לחוק החוזים</w:t>
      </w:r>
      <w:r>
        <w:rPr>
          <w:rFonts w:hint="cs"/>
          <w:rtl/>
        </w:rPr>
        <w:t xml:space="preserve"> (להלן: ''החוק''). </w:t>
      </w:r>
      <w:commentRangeEnd w:id="0"/>
      <w:r w:rsidR="00B80C96">
        <w:rPr>
          <w:rStyle w:val="a5"/>
          <w:rtl/>
        </w:rPr>
        <w:commentReference w:id="0"/>
      </w:r>
      <w:r>
        <w:rPr>
          <w:rFonts w:hint="cs"/>
          <w:rtl/>
        </w:rPr>
        <w:t xml:space="preserve">בנוסף, הזוג יטען כי </w:t>
      </w:r>
      <w:r>
        <w:rPr>
          <w:rFonts w:hint="cs"/>
          <w:b/>
          <w:bCs/>
          <w:rtl/>
        </w:rPr>
        <w:t xml:space="preserve">חסר פרט </w:t>
      </w:r>
      <w:r>
        <w:rPr>
          <w:rFonts w:hint="cs"/>
          <w:rtl/>
        </w:rPr>
        <w:t xml:space="preserve">הנוגע למקרים כגון דא, שהזנק התחיל לפני מסירת המפתח והסתיים לאחר מסירתו. </w:t>
      </w:r>
      <w:r w:rsidR="00AA25BB">
        <w:rPr>
          <w:rFonts w:hint="cs"/>
          <w:rtl/>
        </w:rPr>
        <w:t>זאת ועוד</w:t>
      </w:r>
      <w:r>
        <w:rPr>
          <w:rFonts w:hint="cs"/>
          <w:rtl/>
        </w:rPr>
        <w:t xml:space="preserve">, פרשנות הסעיף של החברה נוגדת את </w:t>
      </w:r>
      <w:r>
        <w:rPr>
          <w:rFonts w:hint="cs"/>
          <w:b/>
          <w:bCs/>
          <w:rtl/>
        </w:rPr>
        <w:t>ההגיון העסקי,</w:t>
      </w:r>
      <w:r>
        <w:rPr>
          <w:rFonts w:hint="cs"/>
          <w:rtl/>
        </w:rPr>
        <w:t xml:space="preserve"> משום שאין זה הגיוני שהזוג יסכים לקנות דירה חדשה הנגועה בנזק (</w:t>
      </w:r>
      <w:r w:rsidRPr="00903F69">
        <w:rPr>
          <w:rFonts w:hint="cs"/>
          <w:b/>
          <w:bCs/>
          <w:rtl/>
        </w:rPr>
        <w:t>ברק באתא</w:t>
      </w:r>
      <w:r>
        <w:rPr>
          <w:rFonts w:hint="cs"/>
          <w:rtl/>
        </w:rPr>
        <w:t xml:space="preserve">). </w:t>
      </w:r>
      <w:commentRangeStart w:id="1"/>
      <w:r>
        <w:rPr>
          <w:rFonts w:hint="cs"/>
          <w:rtl/>
        </w:rPr>
        <w:t xml:space="preserve">בנוסף, </w:t>
      </w:r>
      <w:r w:rsidR="00EF672D">
        <w:rPr>
          <w:rFonts w:hint="cs"/>
          <w:rtl/>
        </w:rPr>
        <w:t xml:space="preserve">פרשנות החברה לא הגיונית, שהרי </w:t>
      </w:r>
      <w:r>
        <w:rPr>
          <w:rFonts w:hint="cs"/>
          <w:rtl/>
        </w:rPr>
        <w:t xml:space="preserve">לא הייתה משקיעה בבנייה ובונה הכל בצורה ארעית, רק כדי שהבנייה תחזיק עד מסירת המפתחות. </w:t>
      </w:r>
      <w:commentRangeEnd w:id="1"/>
      <w:r w:rsidR="00B80C96">
        <w:rPr>
          <w:rStyle w:val="a5"/>
          <w:rtl/>
        </w:rPr>
        <w:commentReference w:id="1"/>
      </w:r>
      <w:r>
        <w:rPr>
          <w:rFonts w:hint="cs"/>
          <w:rtl/>
        </w:rPr>
        <w:t xml:space="preserve">כמו־כן, </w:t>
      </w:r>
      <w:r>
        <w:rPr>
          <w:rFonts w:hint="cs"/>
          <w:b/>
          <w:bCs/>
          <w:rtl/>
        </w:rPr>
        <w:t>הנוהג</w:t>
      </w:r>
      <w:r>
        <w:rPr>
          <w:rFonts w:hint="cs"/>
          <w:rtl/>
        </w:rPr>
        <w:t xml:space="preserve"> (</w:t>
      </w:r>
      <w:r w:rsidRPr="00903F69">
        <w:rPr>
          <w:rFonts w:hint="cs"/>
          <w:b/>
          <w:bCs/>
          <w:rtl/>
        </w:rPr>
        <w:t>ס' 26 לחוק</w:t>
      </w:r>
      <w:r>
        <w:rPr>
          <w:rFonts w:hint="cs"/>
          <w:rtl/>
        </w:rPr>
        <w:t xml:space="preserve">) המקובל בחוזים כאלו הוא אחריות מטעם הקבלן למספר שנים, לכן הגיוני שהסעיף יחול, לפחות, על הנזקים </w:t>
      </w:r>
      <w:r w:rsidRPr="003F7627">
        <w:rPr>
          <w:rFonts w:hint="cs"/>
          <w:b/>
          <w:bCs/>
          <w:rtl/>
        </w:rPr>
        <w:t>שהחלו</w:t>
      </w:r>
      <w:r>
        <w:rPr>
          <w:rFonts w:hint="cs"/>
          <w:rtl/>
        </w:rPr>
        <w:t xml:space="preserve"> לפני מסירת המפתח. </w:t>
      </w:r>
      <w:commentRangeStart w:id="2"/>
      <w:r>
        <w:rPr>
          <w:rFonts w:hint="cs"/>
          <w:rtl/>
        </w:rPr>
        <w:t xml:space="preserve">לפיכך, </w:t>
      </w:r>
      <w:r w:rsidRPr="00EF672D">
        <w:rPr>
          <w:rFonts w:hint="cs"/>
          <w:b/>
          <w:bCs/>
          <w:rtl/>
        </w:rPr>
        <w:t xml:space="preserve">על החברה החובה לתקן את הקיר. </w:t>
      </w:r>
      <w:commentRangeEnd w:id="2"/>
      <w:r w:rsidR="00B80C96">
        <w:rPr>
          <w:rStyle w:val="a5"/>
          <w:rtl/>
        </w:rPr>
        <w:commentReference w:id="2"/>
      </w:r>
    </w:p>
    <w:p w14:paraId="694D0CEA" w14:textId="306F34E8" w:rsidR="004775C4" w:rsidRDefault="004775C4" w:rsidP="004775C4">
      <w:pPr>
        <w:rPr>
          <w:rtl/>
        </w:rPr>
      </w:pPr>
      <w:r>
        <w:rPr>
          <w:rFonts w:hint="cs"/>
          <w:b/>
          <w:bCs/>
          <w:rtl/>
        </w:rPr>
        <w:t>החברה תטען</w:t>
      </w:r>
      <w:r>
        <w:rPr>
          <w:rFonts w:hint="cs"/>
          <w:rtl/>
        </w:rPr>
        <w:t xml:space="preserve"> כי </w:t>
      </w:r>
      <w:r w:rsidRPr="00F565C7">
        <w:rPr>
          <w:rFonts w:hint="cs"/>
          <w:b/>
          <w:bCs/>
          <w:rtl/>
        </w:rPr>
        <w:t>לשון הסעיף ברורה</w:t>
      </w:r>
      <w:r>
        <w:rPr>
          <w:rFonts w:hint="cs"/>
          <w:rtl/>
        </w:rPr>
        <w:t xml:space="preserve"> וכוונתו</w:t>
      </w:r>
      <w:r w:rsidRPr="003F7627">
        <w:rPr>
          <w:rFonts w:hint="cs"/>
          <w:rtl/>
        </w:rPr>
        <w:t xml:space="preserve"> היא ש</w:t>
      </w:r>
      <w:r>
        <w:rPr>
          <w:rFonts w:hint="cs"/>
          <w:rtl/>
        </w:rPr>
        <w:t xml:space="preserve">החברה אינה אחראית לכל נזק המתרחש לאחר מסירת המפתח. </w:t>
      </w:r>
      <w:r w:rsidR="009D557B">
        <w:rPr>
          <w:rFonts w:hint="cs"/>
          <w:rtl/>
        </w:rPr>
        <w:t xml:space="preserve">הנזק קרה </w:t>
      </w:r>
      <w:r>
        <w:rPr>
          <w:rFonts w:hint="cs"/>
          <w:rtl/>
        </w:rPr>
        <w:t>לאחר מסירת המפתח, ולכן אין החברה חייבת לתק</w:t>
      </w:r>
      <w:r w:rsidR="009D557B">
        <w:rPr>
          <w:rFonts w:hint="cs"/>
          <w:rtl/>
        </w:rPr>
        <w:t>נו</w:t>
      </w:r>
      <w:r>
        <w:rPr>
          <w:rFonts w:hint="cs"/>
          <w:rtl/>
        </w:rPr>
        <w:t>. כאשר הלשון ברורה אין לפנות לנסיבות (</w:t>
      </w:r>
      <w:r w:rsidRPr="00903F69">
        <w:rPr>
          <w:rFonts w:hint="cs"/>
          <w:b/>
          <w:bCs/>
          <w:rtl/>
        </w:rPr>
        <w:t>ס' 25א לחוק; ביבי כבישים; מצא באפרופים</w:t>
      </w:r>
      <w:r>
        <w:rPr>
          <w:rFonts w:hint="cs"/>
          <w:rtl/>
        </w:rPr>
        <w:t xml:space="preserve">). </w:t>
      </w:r>
      <w:commentRangeStart w:id="3"/>
      <w:r>
        <w:rPr>
          <w:rFonts w:hint="cs"/>
          <w:rtl/>
        </w:rPr>
        <w:t xml:space="preserve">בנוסף, גם </w:t>
      </w:r>
      <w:r>
        <w:rPr>
          <w:rFonts w:hint="cs"/>
          <w:b/>
          <w:bCs/>
          <w:rtl/>
        </w:rPr>
        <w:t>מהנסיבות</w:t>
      </w:r>
      <w:r>
        <w:rPr>
          <w:rFonts w:hint="cs"/>
          <w:rtl/>
        </w:rPr>
        <w:t xml:space="preserve"> ניתן לראות כי אין החברה חייבת בתיקון הנזק, משום שמדובר בשני סטודנטים למשפטים היודעים דבר מה בדיני החוזים. הזוג התעכב על הסעיף והובהר לו כי לא ניתן לשנותו, ואף קיבל הנחה משמעותית ולבסוף, הסכים לחתום</w:t>
      </w:r>
      <w:commentRangeEnd w:id="3"/>
      <w:r w:rsidR="0059744E">
        <w:rPr>
          <w:rStyle w:val="a5"/>
          <w:rtl/>
        </w:rPr>
        <w:commentReference w:id="3"/>
      </w:r>
      <w:r>
        <w:rPr>
          <w:rFonts w:hint="cs"/>
          <w:rtl/>
        </w:rPr>
        <w:t xml:space="preserve">. משמע שהזוג ידע על משמעות הסעיף. כמו־כן, </w:t>
      </w:r>
      <w:r>
        <w:rPr>
          <w:rFonts w:hint="cs"/>
          <w:b/>
          <w:bCs/>
          <w:rtl/>
        </w:rPr>
        <w:t>הנוהג</w:t>
      </w:r>
      <w:r>
        <w:rPr>
          <w:rFonts w:hint="cs"/>
          <w:rtl/>
        </w:rPr>
        <w:t xml:space="preserve"> (</w:t>
      </w:r>
      <w:r w:rsidRPr="00571F23">
        <w:rPr>
          <w:rFonts w:hint="cs"/>
          <w:b/>
          <w:bCs/>
          <w:rtl/>
        </w:rPr>
        <w:t>ס' 26 לחוק</w:t>
      </w:r>
      <w:r>
        <w:rPr>
          <w:rFonts w:hint="cs"/>
          <w:rtl/>
        </w:rPr>
        <w:t xml:space="preserve">) המקובל בחוזים כאלו הוא אחריות מטעם הקבלן למספר שנים, </w:t>
      </w:r>
      <w:r w:rsidRPr="006A1416">
        <w:rPr>
          <w:rFonts w:hint="cs"/>
          <w:b/>
          <w:bCs/>
          <w:rtl/>
        </w:rPr>
        <w:t>אם־כן מתוך שהדבר לא צויין, למדים שזה חוזה יוצא דופן</w:t>
      </w:r>
      <w:r>
        <w:rPr>
          <w:rFonts w:hint="cs"/>
          <w:rtl/>
        </w:rPr>
        <w:t xml:space="preserve"> שכאמור, עניין התיקונים בו הובהר לזוג. בנוסף, אבי, מנכ</w:t>
      </w:r>
      <w:r w:rsidR="006A1416">
        <w:rPr>
          <w:rFonts w:hint="cs"/>
          <w:rtl/>
        </w:rPr>
        <w:t>"</w:t>
      </w:r>
      <w:r>
        <w:rPr>
          <w:rFonts w:hint="cs"/>
          <w:rtl/>
        </w:rPr>
        <w:t xml:space="preserve">ל החברה (להלן: ''המנכ"ל''), הציע הנחה משמעותית לזוג בגלל הסעיף המיוחד, והאחרונים הסכימו, כך שגם לפי </w:t>
      </w:r>
      <w:r>
        <w:rPr>
          <w:rFonts w:hint="cs"/>
          <w:b/>
          <w:bCs/>
          <w:rtl/>
        </w:rPr>
        <w:t>ההיגיון העסקי</w:t>
      </w:r>
      <w:r>
        <w:rPr>
          <w:rFonts w:hint="cs"/>
          <w:rtl/>
        </w:rPr>
        <w:t xml:space="preserve"> (שאם לא כן, למה שהמנכ"ל יציע הנחה כזו ואף אם יתקנו את ה</w:t>
      </w:r>
      <w:r w:rsidR="0031761C">
        <w:rPr>
          <w:rFonts w:hint="cs"/>
          <w:rtl/>
        </w:rPr>
        <w:t>נזק</w:t>
      </w:r>
      <w:r>
        <w:rPr>
          <w:rFonts w:hint="cs"/>
          <w:rtl/>
        </w:rPr>
        <w:t xml:space="preserve"> החברה תהיה מופסדת) החברה לא צריכה לתקן את הנזק. אף לא יתכן שהחברה תהיה אחראית לתקלות לאחר כניסת הדיירים, מפני שזה פותח פתח לתלונות עתידיות על כל תקלה שתקרה.</w:t>
      </w:r>
    </w:p>
    <w:p w14:paraId="4BF5560F" w14:textId="1694C4BA" w:rsidR="004775C4" w:rsidRDefault="004775C4" w:rsidP="004775C4">
      <w:pPr>
        <w:rPr>
          <w:rtl/>
        </w:rPr>
      </w:pPr>
      <w:r>
        <w:rPr>
          <w:rFonts w:hint="cs"/>
          <w:rtl/>
        </w:rPr>
        <w:t xml:space="preserve">ע"פ </w:t>
      </w:r>
      <w:r w:rsidRPr="00A0224A">
        <w:rPr>
          <w:rFonts w:hint="cs"/>
          <w:b/>
          <w:bCs/>
          <w:rtl/>
        </w:rPr>
        <w:t>הלכת אפרופים,</w:t>
      </w:r>
      <w:r>
        <w:rPr>
          <w:rFonts w:hint="cs"/>
          <w:rtl/>
        </w:rPr>
        <w:t xml:space="preserve"> ביהמ"ש יפנה ללשון ולכל האינדיקציות השונות שהוצגו ויכריע מה דעת הצדדים. אך ע"פ </w:t>
      </w:r>
      <w:r w:rsidRPr="00A0224A">
        <w:rPr>
          <w:rFonts w:hint="cs"/>
          <w:b/>
          <w:bCs/>
          <w:rtl/>
        </w:rPr>
        <w:t>גישת השלבים,</w:t>
      </w:r>
      <w:r>
        <w:rPr>
          <w:rFonts w:hint="cs"/>
          <w:rtl/>
        </w:rPr>
        <w:t xml:space="preserve"> אם ביהמ"ש יכריע כי הלשון ברורה</w:t>
      </w:r>
      <w:r w:rsidR="008A6F00">
        <w:rPr>
          <w:rFonts w:hint="cs"/>
          <w:rtl/>
        </w:rPr>
        <w:t>,</w:t>
      </w:r>
      <w:r>
        <w:rPr>
          <w:rFonts w:hint="cs"/>
          <w:rtl/>
        </w:rPr>
        <w:t xml:space="preserve"> ומכך גם דעת הצדדים, הוא לא יפנה ל</w:t>
      </w:r>
      <w:r w:rsidR="0022241C">
        <w:rPr>
          <w:rFonts w:hint="cs"/>
          <w:rtl/>
        </w:rPr>
        <w:t xml:space="preserve">שאר </w:t>
      </w:r>
      <w:r>
        <w:rPr>
          <w:rFonts w:hint="cs"/>
          <w:rtl/>
        </w:rPr>
        <w:t>אינדיקציות שהוצגו.</w:t>
      </w:r>
    </w:p>
    <w:p w14:paraId="1DF34A41" w14:textId="77777777" w:rsidR="004775C4" w:rsidRPr="00372879" w:rsidRDefault="004775C4" w:rsidP="004775C4">
      <w:pPr>
        <w:rPr>
          <w:rtl/>
        </w:rPr>
      </w:pPr>
      <w:commentRangeStart w:id="4"/>
      <w:r>
        <w:rPr>
          <w:rFonts w:hint="cs"/>
          <w:rtl/>
        </w:rPr>
        <w:t>אם ביהמ"ש</w:t>
      </w:r>
      <w:r w:rsidRPr="00FC3C6D">
        <w:rPr>
          <w:rFonts w:hint="cs"/>
          <w:b/>
          <w:bCs/>
          <w:rtl/>
        </w:rPr>
        <w:t xml:space="preserve"> </w:t>
      </w:r>
      <w:r w:rsidRPr="003B21B2">
        <w:rPr>
          <w:rFonts w:hint="cs"/>
          <w:rtl/>
        </w:rPr>
        <w:t>לא יצליח להכריע מהי</w:t>
      </w:r>
      <w:r w:rsidRPr="00FC3C6D">
        <w:rPr>
          <w:rFonts w:hint="cs"/>
          <w:b/>
          <w:bCs/>
          <w:rtl/>
        </w:rPr>
        <w:t xml:space="preserve"> התכלית הסובייקטיבית של הצדדים בעת כריתת החוזה,</w:t>
      </w:r>
      <w:r>
        <w:rPr>
          <w:rFonts w:hint="cs"/>
          <w:rtl/>
        </w:rPr>
        <w:t xml:space="preserve"> ינסה להכריע ע"פ </w:t>
      </w:r>
      <w:r w:rsidRPr="00A0112D">
        <w:rPr>
          <w:rFonts w:hint="cs"/>
          <w:b/>
          <w:bCs/>
          <w:rtl/>
        </w:rPr>
        <w:t xml:space="preserve">התכלית </w:t>
      </w:r>
      <w:r>
        <w:rPr>
          <w:rFonts w:hint="cs"/>
          <w:b/>
          <w:bCs/>
          <w:rtl/>
        </w:rPr>
        <w:t>האובייקטיבית</w:t>
      </w:r>
      <w:r w:rsidRPr="00A0112D">
        <w:rPr>
          <w:rFonts w:hint="cs"/>
          <w:rtl/>
        </w:rPr>
        <w:t xml:space="preserve"> של הצדדים.</w:t>
      </w:r>
      <w:r>
        <w:rPr>
          <w:rFonts w:hint="cs"/>
          <w:b/>
          <w:bCs/>
          <w:rtl/>
        </w:rPr>
        <w:t xml:space="preserve"> הזוג יטען</w:t>
      </w:r>
      <w:r>
        <w:rPr>
          <w:rFonts w:hint="cs"/>
          <w:rtl/>
        </w:rPr>
        <w:t xml:space="preserve"> כי האדם הסביר, לאור כל האינדיקציות לעיל, לא היה כורת חוזה עם חברת נדל"ן שאינה מתחייבת לתקן נזקים המתחילים להיגרם עוד לפני מסירת המפתח, בין היתר מפני שהדבר עלול לגרום לזלזול מצד החברה כלפי איכות הבנייה. </w:t>
      </w:r>
      <w:r w:rsidRPr="00954CF6">
        <w:rPr>
          <w:rFonts w:hint="cs"/>
          <w:b/>
          <w:bCs/>
          <w:rtl/>
        </w:rPr>
        <w:t>כוונת צדדים סבירים</w:t>
      </w:r>
      <w:r>
        <w:rPr>
          <w:rFonts w:hint="cs"/>
          <w:rtl/>
        </w:rPr>
        <w:t xml:space="preserve"> הייתה לקבל דירה ללא כל בעיות גם כאלה המתגלות מאוחר יותר, ואף אם יתגלו בעיות כלשהן הרי שכוונת הצדדים היא כי החברה תגלה אחריות ותטפל באותן הבעיות</w:t>
      </w:r>
      <w:r w:rsidRPr="00D212DC">
        <w:rPr>
          <w:rFonts w:hint="cs"/>
          <w:rtl/>
        </w:rPr>
        <w:t xml:space="preserve">. </w:t>
      </w:r>
      <w:commentRangeEnd w:id="4"/>
      <w:r w:rsidR="0059744E">
        <w:rPr>
          <w:rStyle w:val="a5"/>
          <w:rtl/>
        </w:rPr>
        <w:commentReference w:id="4"/>
      </w:r>
    </w:p>
    <w:p w14:paraId="19745A0F" w14:textId="7BD3C3A8" w:rsidR="004775C4" w:rsidRDefault="004775C4" w:rsidP="004775C4">
      <w:pPr>
        <w:rPr>
          <w:rtl/>
        </w:rPr>
      </w:pPr>
      <w:r>
        <w:rPr>
          <w:rFonts w:hint="cs"/>
          <w:rtl/>
        </w:rPr>
        <w:t>אם ביהמ"ש לא ישתכנע מטענות</w:t>
      </w:r>
      <w:r w:rsidRPr="001C2D52">
        <w:rPr>
          <w:rFonts w:hint="cs"/>
          <w:b/>
          <w:bCs/>
          <w:rtl/>
        </w:rPr>
        <w:t xml:space="preserve"> הזוג,</w:t>
      </w:r>
      <w:r>
        <w:rPr>
          <w:rFonts w:hint="cs"/>
          <w:rtl/>
        </w:rPr>
        <w:t xml:space="preserve"> הוא יטען </w:t>
      </w:r>
      <w:r w:rsidRPr="001C2D52">
        <w:rPr>
          <w:rFonts w:hint="cs"/>
          <w:b/>
          <w:bCs/>
          <w:rtl/>
        </w:rPr>
        <w:t>לטעות סופר</w:t>
      </w:r>
      <w:r>
        <w:rPr>
          <w:rFonts w:hint="cs"/>
          <w:b/>
          <w:bCs/>
          <w:rtl/>
        </w:rPr>
        <w:t>.</w:t>
      </w:r>
      <w:r>
        <w:rPr>
          <w:rFonts w:hint="cs"/>
          <w:rtl/>
        </w:rPr>
        <w:t xml:space="preserve"> קיים </w:t>
      </w:r>
      <w:r w:rsidRPr="007F7771">
        <w:rPr>
          <w:rFonts w:hint="cs"/>
          <w:b/>
          <w:bCs/>
          <w:rtl/>
        </w:rPr>
        <w:t>פער בין כוונת הצדדים לבין הנכתב בחוזה</w:t>
      </w:r>
      <w:r>
        <w:rPr>
          <w:rFonts w:hint="cs"/>
          <w:b/>
          <w:bCs/>
          <w:rtl/>
        </w:rPr>
        <w:t xml:space="preserve">, </w:t>
      </w:r>
      <w:r>
        <w:rPr>
          <w:rFonts w:hint="cs"/>
          <w:rtl/>
        </w:rPr>
        <w:t xml:space="preserve">ולכן יש לתקן את הסעיף כך שישקף כוונתם </w:t>
      </w:r>
      <w:r>
        <w:rPr>
          <w:rtl/>
        </w:rPr>
        <w:t>–</w:t>
      </w:r>
      <w:r>
        <w:rPr>
          <w:rFonts w:hint="cs"/>
          <w:rtl/>
        </w:rPr>
        <w:t xml:space="preserve"> שהחברה אחראית לכל תקלה כל עוד התחילה לפני מסירת המפתח. אך,</w:t>
      </w:r>
      <w:r w:rsidRPr="00001BBE">
        <w:rPr>
          <w:rFonts w:hint="cs"/>
          <w:rtl/>
        </w:rPr>
        <w:t xml:space="preserve"> </w:t>
      </w:r>
      <w:r>
        <w:rPr>
          <w:rFonts w:hint="cs"/>
          <w:b/>
          <w:bCs/>
          <w:rtl/>
        </w:rPr>
        <w:t xml:space="preserve">החברה תטען </w:t>
      </w:r>
      <w:r>
        <w:rPr>
          <w:rFonts w:hint="cs"/>
          <w:rtl/>
        </w:rPr>
        <w:t xml:space="preserve">כי </w:t>
      </w:r>
      <w:r w:rsidRPr="00801EE6">
        <w:rPr>
          <w:rFonts w:hint="cs"/>
          <w:b/>
          <w:bCs/>
          <w:rtl/>
        </w:rPr>
        <w:t>הצדדים כשלו בביטוי הסכמתם בכתב</w:t>
      </w:r>
      <w:r>
        <w:rPr>
          <w:rFonts w:hint="cs"/>
          <w:b/>
          <w:bCs/>
          <w:rtl/>
        </w:rPr>
        <w:t xml:space="preserve">, </w:t>
      </w:r>
      <w:r>
        <w:rPr>
          <w:rFonts w:hint="cs"/>
          <w:rtl/>
        </w:rPr>
        <w:t xml:space="preserve">שהרי ע"פ האינדיקציות לעיל </w:t>
      </w:r>
      <w:r>
        <w:rPr>
          <w:rFonts w:hint="cs"/>
          <w:rtl/>
        </w:rPr>
        <w:lastRenderedPageBreak/>
        <w:t xml:space="preserve">ודאי </w:t>
      </w:r>
      <w:r w:rsidRPr="00802747">
        <w:rPr>
          <w:rFonts w:hint="cs"/>
          <w:b/>
          <w:bCs/>
          <w:rtl/>
        </w:rPr>
        <w:t>שחברה סבירה</w:t>
      </w:r>
      <w:r>
        <w:rPr>
          <w:rFonts w:hint="cs"/>
          <w:rtl/>
        </w:rPr>
        <w:t xml:space="preserve"> לא הייתה כורתת חוזה שעל פיו תהיה אחראית לתקן בעיות שהתרחשו לאחר מסירת המפתח. לכן, נפלה </w:t>
      </w:r>
      <w:r>
        <w:rPr>
          <w:rFonts w:hint="cs"/>
          <w:b/>
          <w:bCs/>
          <w:rtl/>
        </w:rPr>
        <w:t>טעות סופר</w:t>
      </w:r>
      <w:r>
        <w:rPr>
          <w:rFonts w:hint="cs"/>
          <w:rtl/>
        </w:rPr>
        <w:t>, ויש לתקן את החוזה כך שישקף את דעת הצדדים (</w:t>
      </w:r>
      <w:r w:rsidR="003B21B2">
        <w:rPr>
          <w:rFonts w:hint="cs"/>
          <w:rtl/>
        </w:rPr>
        <w:t>כלומר,</w:t>
      </w:r>
      <w:r>
        <w:rPr>
          <w:rFonts w:hint="cs"/>
          <w:rtl/>
        </w:rPr>
        <w:t xml:space="preserve"> ע"פ פירוש החברה) (</w:t>
      </w:r>
      <w:r w:rsidRPr="00381AF9">
        <w:rPr>
          <w:rFonts w:hint="cs"/>
          <w:b/>
          <w:bCs/>
          <w:rtl/>
        </w:rPr>
        <w:t>ס' 16 לחוק; פרקש</w:t>
      </w:r>
      <w:r>
        <w:rPr>
          <w:rFonts w:hint="cs"/>
          <w:rtl/>
        </w:rPr>
        <w:t xml:space="preserve">). </w:t>
      </w:r>
      <w:commentRangeStart w:id="5"/>
      <w:r>
        <w:rPr>
          <w:rFonts w:hint="cs"/>
          <w:rtl/>
        </w:rPr>
        <w:t xml:space="preserve">אך </w:t>
      </w:r>
      <w:r w:rsidRPr="00DE665E">
        <w:rPr>
          <w:rFonts w:hint="cs"/>
          <w:b/>
          <w:bCs/>
          <w:rtl/>
        </w:rPr>
        <w:t>הזוג יטען</w:t>
      </w:r>
      <w:r>
        <w:rPr>
          <w:rFonts w:hint="cs"/>
          <w:b/>
          <w:bCs/>
          <w:rtl/>
        </w:rPr>
        <w:t xml:space="preserve"> </w:t>
      </w:r>
      <w:r>
        <w:rPr>
          <w:rFonts w:hint="cs"/>
          <w:rtl/>
        </w:rPr>
        <w:t>ש</w:t>
      </w:r>
      <w:r w:rsidRPr="00DE665E">
        <w:rPr>
          <w:rFonts w:hint="cs"/>
          <w:rtl/>
        </w:rPr>
        <w:t>יש להעדיף את פרשנו</w:t>
      </w:r>
      <w:r>
        <w:rPr>
          <w:rFonts w:hint="cs"/>
          <w:rtl/>
        </w:rPr>
        <w:t>תו</w:t>
      </w:r>
      <w:r w:rsidRPr="00DE665E">
        <w:rPr>
          <w:rFonts w:hint="cs"/>
          <w:rtl/>
        </w:rPr>
        <w:t xml:space="preserve"> שהרי החברה היא הצד שניסח את החוזה ולזוג לא הייתה שום יכולת לשנות</w:t>
      </w:r>
      <w:r w:rsidR="003B21B2">
        <w:rPr>
          <w:rFonts w:hint="cs"/>
          <w:rtl/>
        </w:rPr>
        <w:t>ו</w:t>
      </w:r>
      <w:r w:rsidRPr="00DE665E">
        <w:rPr>
          <w:rFonts w:hint="cs"/>
          <w:rtl/>
        </w:rPr>
        <w:t xml:space="preserve">, אף שמאוד ניסו לעשות </w:t>
      </w:r>
      <w:r w:rsidRPr="00D27EC2">
        <w:rPr>
          <w:rFonts w:hint="cs"/>
          <w:rtl/>
        </w:rPr>
        <w:t>כן (</w:t>
      </w:r>
      <w:r w:rsidRPr="00DE665E">
        <w:rPr>
          <w:rFonts w:hint="cs"/>
          <w:b/>
          <w:bCs/>
          <w:rtl/>
        </w:rPr>
        <w:t xml:space="preserve">פרשנות נגד המנסח </w:t>
      </w:r>
      <w:r w:rsidRPr="00381AF9">
        <w:rPr>
          <w:rFonts w:hint="cs"/>
          <w:b/>
          <w:bCs/>
          <w:rtl/>
        </w:rPr>
        <w:t>ס' 25(ב1)</w:t>
      </w:r>
      <w:r w:rsidRPr="00D27EC2">
        <w:rPr>
          <w:rFonts w:hint="cs"/>
          <w:rtl/>
        </w:rPr>
        <w:t>).</w:t>
      </w:r>
      <w:r>
        <w:rPr>
          <w:rFonts w:hint="cs"/>
          <w:b/>
          <w:bCs/>
          <w:rtl/>
        </w:rPr>
        <w:t xml:space="preserve"> </w:t>
      </w:r>
      <w:r w:rsidRPr="00DE665E">
        <w:rPr>
          <w:rFonts w:hint="cs"/>
          <w:rtl/>
        </w:rPr>
        <w:t>מנגד,</w:t>
      </w:r>
      <w:r>
        <w:rPr>
          <w:rFonts w:hint="cs"/>
          <w:b/>
          <w:bCs/>
          <w:rtl/>
        </w:rPr>
        <w:t xml:space="preserve"> החברה תטען</w:t>
      </w:r>
      <w:r w:rsidRPr="00DE665E">
        <w:rPr>
          <w:rFonts w:hint="cs"/>
          <w:b/>
          <w:bCs/>
          <w:rtl/>
        </w:rPr>
        <w:t xml:space="preserve"> </w:t>
      </w:r>
      <w:r>
        <w:rPr>
          <w:rFonts w:hint="cs"/>
          <w:rtl/>
        </w:rPr>
        <w:t>שמדובר בשני סטודנטים למשפטים, אנשים מאוד אינטליגנטים, ולכן לא הייתה לחברה שום עדיפות בניסוח.</w:t>
      </w:r>
      <w:commentRangeEnd w:id="5"/>
      <w:r w:rsidR="005C02F8">
        <w:rPr>
          <w:rStyle w:val="a5"/>
          <w:rtl/>
        </w:rPr>
        <w:commentReference w:id="5"/>
      </w:r>
    </w:p>
    <w:p w14:paraId="1FAFBF01" w14:textId="789E1CD9" w:rsidR="004775C4" w:rsidRPr="00E51C68" w:rsidRDefault="004775C4" w:rsidP="004775C4">
      <w:pPr>
        <w:rPr>
          <w:rtl/>
        </w:rPr>
      </w:pPr>
      <w:r>
        <w:rPr>
          <w:rFonts w:hint="cs"/>
          <w:b/>
          <w:bCs/>
          <w:rtl/>
        </w:rPr>
        <w:t xml:space="preserve">ביהמ"ש יכריע מה הייתה דעת הצדדים בעת כריתת החוזה. </w:t>
      </w:r>
      <w:r>
        <w:rPr>
          <w:rFonts w:hint="cs"/>
          <w:rtl/>
        </w:rPr>
        <w:t xml:space="preserve">אם יכריע שהזוג צודק, החברה </w:t>
      </w:r>
      <w:r w:rsidR="0031761C">
        <w:rPr>
          <w:rFonts w:hint="cs"/>
          <w:rtl/>
        </w:rPr>
        <w:t>תחויב</w:t>
      </w:r>
      <w:r>
        <w:rPr>
          <w:rFonts w:hint="cs"/>
          <w:rtl/>
        </w:rPr>
        <w:t xml:space="preserve"> בתיקון הקיר. אם יכריע לטובת החברה, היא תוכל להמשיך בסירובה ולא לתקן את הקיר. בנוסף, </w:t>
      </w:r>
      <w:r w:rsidRPr="00256913">
        <w:rPr>
          <w:rFonts w:hint="cs"/>
          <w:b/>
          <w:bCs/>
          <w:rtl/>
        </w:rPr>
        <w:t>פירוש שני הצדדים</w:t>
      </w:r>
      <w:r>
        <w:rPr>
          <w:rFonts w:hint="cs"/>
          <w:rtl/>
        </w:rPr>
        <w:t xml:space="preserve"> </w:t>
      </w:r>
      <w:r w:rsidRPr="00256913">
        <w:rPr>
          <w:rFonts w:hint="cs"/>
          <w:b/>
          <w:bCs/>
          <w:rtl/>
        </w:rPr>
        <w:t>מקיים את החוזה</w:t>
      </w:r>
      <w:r>
        <w:rPr>
          <w:rFonts w:hint="cs"/>
          <w:rtl/>
        </w:rPr>
        <w:t>, ולכן ביהמ"ש לא יכריע ע"פ אינדיקציה זו (</w:t>
      </w:r>
      <w:r w:rsidRPr="00256913">
        <w:rPr>
          <w:rFonts w:hint="cs"/>
          <w:b/>
          <w:bCs/>
          <w:rtl/>
        </w:rPr>
        <w:t>ס 25(ב) לחוק</w:t>
      </w:r>
      <w:r>
        <w:rPr>
          <w:rFonts w:hint="cs"/>
          <w:rtl/>
        </w:rPr>
        <w:t>).</w:t>
      </w:r>
    </w:p>
    <w:p w14:paraId="343F3CC4" w14:textId="77777777" w:rsidR="004775C4" w:rsidRPr="00B92ED7" w:rsidRDefault="004775C4" w:rsidP="004775C4">
      <w:pPr>
        <w:rPr>
          <w:b/>
          <w:bCs/>
          <w:u w:val="single"/>
          <w:rtl/>
        </w:rPr>
      </w:pPr>
      <w:r w:rsidRPr="00B92ED7">
        <w:rPr>
          <w:rFonts w:hint="cs"/>
          <w:b/>
          <w:bCs/>
          <w:u w:val="single"/>
          <w:rtl/>
        </w:rPr>
        <w:t>קיום</w:t>
      </w:r>
      <w:r>
        <w:rPr>
          <w:rFonts w:hint="cs"/>
          <w:b/>
          <w:bCs/>
          <w:u w:val="single"/>
          <w:rtl/>
        </w:rPr>
        <w:t xml:space="preserve"> </w:t>
      </w:r>
      <w:r w:rsidRPr="00B92ED7">
        <w:rPr>
          <w:rFonts w:hint="cs"/>
          <w:b/>
          <w:bCs/>
          <w:u w:val="single"/>
          <w:rtl/>
        </w:rPr>
        <w:t>בתו"ל</w:t>
      </w:r>
    </w:p>
    <w:p w14:paraId="790AF5E7" w14:textId="3009CED7" w:rsidR="004775C4" w:rsidRDefault="004775C4" w:rsidP="004775C4">
      <w:pPr>
        <w:rPr>
          <w:rtl/>
        </w:rPr>
      </w:pPr>
      <w:commentRangeStart w:id="6"/>
      <w:r>
        <w:rPr>
          <w:rFonts w:hint="cs"/>
          <w:rtl/>
        </w:rPr>
        <w:t xml:space="preserve">אם פרשנות הזוג לא תתקבל, </w:t>
      </w:r>
      <w:r>
        <w:rPr>
          <w:rFonts w:hint="cs"/>
          <w:b/>
          <w:bCs/>
          <w:rtl/>
        </w:rPr>
        <w:t>הזוג יטען</w:t>
      </w:r>
      <w:r>
        <w:rPr>
          <w:rFonts w:hint="cs"/>
          <w:rtl/>
        </w:rPr>
        <w:t xml:space="preserve"> שסירוב החברה </w:t>
      </w:r>
      <w:r w:rsidRPr="00B909E8">
        <w:rPr>
          <w:rFonts w:hint="cs"/>
          <w:b/>
          <w:bCs/>
          <w:rtl/>
        </w:rPr>
        <w:t xml:space="preserve">לקיים את </w:t>
      </w:r>
      <w:r>
        <w:rPr>
          <w:rFonts w:hint="cs"/>
          <w:b/>
          <w:bCs/>
          <w:rtl/>
        </w:rPr>
        <w:t>חובת</w:t>
      </w:r>
      <w:r w:rsidR="0031761C">
        <w:rPr>
          <w:rFonts w:hint="cs"/>
          <w:b/>
          <w:bCs/>
          <w:rtl/>
        </w:rPr>
        <w:t>ה</w:t>
      </w:r>
      <w:r>
        <w:rPr>
          <w:rFonts w:hint="cs"/>
          <w:b/>
          <w:bCs/>
          <w:rtl/>
        </w:rPr>
        <w:t xml:space="preserve"> </w:t>
      </w:r>
      <w:r>
        <w:rPr>
          <w:rFonts w:hint="cs"/>
          <w:rtl/>
        </w:rPr>
        <w:t>ולתקן את ה</w:t>
      </w:r>
      <w:r w:rsidR="0031761C">
        <w:rPr>
          <w:rFonts w:hint="cs"/>
          <w:rtl/>
        </w:rPr>
        <w:t>נזק</w:t>
      </w:r>
      <w:r>
        <w:rPr>
          <w:rFonts w:hint="cs"/>
          <w:rtl/>
        </w:rPr>
        <w:t xml:space="preserve"> נוגד את חובת קיום חוזים בתו"ל (</w:t>
      </w:r>
      <w:r w:rsidRPr="00125775">
        <w:rPr>
          <w:rFonts w:hint="cs"/>
          <w:b/>
          <w:bCs/>
          <w:rtl/>
        </w:rPr>
        <w:t>ס' 39 לחוק</w:t>
      </w:r>
      <w:r>
        <w:rPr>
          <w:rFonts w:hint="cs"/>
          <w:rtl/>
        </w:rPr>
        <w:t xml:space="preserve">). החברה חייבת לפעול מתוך </w:t>
      </w:r>
      <w:r>
        <w:rPr>
          <w:rFonts w:hint="cs"/>
          <w:b/>
          <w:bCs/>
          <w:rtl/>
        </w:rPr>
        <w:t>מחויבות לרוח החוזה</w:t>
      </w:r>
      <w:r>
        <w:rPr>
          <w:rFonts w:hint="cs"/>
          <w:rtl/>
        </w:rPr>
        <w:t xml:space="preserve"> (</w:t>
      </w:r>
      <w:r w:rsidRPr="00F40A47">
        <w:rPr>
          <w:rFonts w:hint="cs"/>
          <w:b/>
          <w:bCs/>
          <w:rtl/>
        </w:rPr>
        <w:t>בייסקי בלסרסון</w:t>
      </w:r>
      <w:r>
        <w:rPr>
          <w:rFonts w:hint="cs"/>
          <w:rtl/>
        </w:rPr>
        <w:t xml:space="preserve">) ואף חובה עליה </w:t>
      </w:r>
      <w:r>
        <w:rPr>
          <w:rFonts w:hint="cs"/>
          <w:b/>
          <w:bCs/>
          <w:rtl/>
        </w:rPr>
        <w:t>לשיתוף פעולה</w:t>
      </w:r>
      <w:r>
        <w:rPr>
          <w:rFonts w:hint="cs"/>
          <w:rtl/>
        </w:rPr>
        <w:t xml:space="preserve"> סביר עם הזוג. בנוסף, על החברה לפעול מתוך </w:t>
      </w:r>
      <w:r w:rsidRPr="005704D6">
        <w:rPr>
          <w:rFonts w:hint="cs"/>
          <w:b/>
          <w:bCs/>
          <w:rtl/>
        </w:rPr>
        <w:t>מחוייבות למטרה המשותפת</w:t>
      </w:r>
      <w:r>
        <w:rPr>
          <w:rFonts w:hint="cs"/>
          <w:rtl/>
        </w:rPr>
        <w:t xml:space="preserve"> (</w:t>
      </w:r>
      <w:r w:rsidRPr="00F40A47">
        <w:rPr>
          <w:rFonts w:hint="cs"/>
          <w:b/>
          <w:bCs/>
          <w:rtl/>
        </w:rPr>
        <w:t>טקסטיל</w:t>
      </w:r>
      <w:r>
        <w:rPr>
          <w:rFonts w:hint="cs"/>
          <w:rtl/>
        </w:rPr>
        <w:t xml:space="preserve">). מטרתם המשותפת היא, שהזוג יקבל דירה ללא תקלות, ובמיוחד לא תקלות גדולות כמו </w:t>
      </w:r>
      <w:r w:rsidR="00125775">
        <w:rPr>
          <w:rFonts w:hint="cs"/>
          <w:rtl/>
        </w:rPr>
        <w:t>במקרה דנן</w:t>
      </w:r>
      <w:r>
        <w:rPr>
          <w:rFonts w:hint="cs"/>
          <w:rtl/>
        </w:rPr>
        <w:t xml:space="preserve">, ומאידך שהחברה תקבל את כל הכסף ע"פ החוזה. </w:t>
      </w:r>
      <w:commentRangeEnd w:id="6"/>
      <w:r w:rsidR="005C02F8">
        <w:rPr>
          <w:rStyle w:val="a5"/>
          <w:rtl/>
        </w:rPr>
        <w:commentReference w:id="6"/>
      </w:r>
    </w:p>
    <w:p w14:paraId="3488A2CB" w14:textId="42F62ECD" w:rsidR="004775C4" w:rsidRDefault="004775C4" w:rsidP="004775C4">
      <w:pPr>
        <w:rPr>
          <w:rtl/>
        </w:rPr>
      </w:pPr>
      <w:commentRangeStart w:id="7"/>
      <w:r>
        <w:rPr>
          <w:rFonts w:hint="cs"/>
          <w:rtl/>
        </w:rPr>
        <w:t xml:space="preserve">מנגד, </w:t>
      </w:r>
      <w:r>
        <w:rPr>
          <w:rFonts w:hint="cs"/>
          <w:b/>
          <w:bCs/>
          <w:rtl/>
        </w:rPr>
        <w:t>החברה תטען</w:t>
      </w:r>
      <w:r>
        <w:rPr>
          <w:rFonts w:hint="cs"/>
          <w:rtl/>
        </w:rPr>
        <w:t xml:space="preserve"> שלא ניתן להחיל </w:t>
      </w:r>
      <w:r>
        <w:rPr>
          <w:rFonts w:hint="cs"/>
          <w:b/>
          <w:bCs/>
          <w:rtl/>
        </w:rPr>
        <w:t>חיובים חדשים</w:t>
      </w:r>
      <w:r>
        <w:rPr>
          <w:rFonts w:hint="cs"/>
          <w:rtl/>
        </w:rPr>
        <w:t xml:space="preserve"> שאינם כתובים בחוזה מתוך </w:t>
      </w:r>
      <w:r w:rsidR="00125775">
        <w:rPr>
          <w:rFonts w:hint="cs"/>
          <w:rtl/>
        </w:rPr>
        <w:t>חובת תו"ל</w:t>
      </w:r>
      <w:r>
        <w:rPr>
          <w:rFonts w:hint="cs"/>
          <w:rtl/>
        </w:rPr>
        <w:t xml:space="preserve"> </w:t>
      </w:r>
      <w:commentRangeEnd w:id="7"/>
      <w:r w:rsidR="005C02F8">
        <w:rPr>
          <w:rStyle w:val="a5"/>
          <w:rtl/>
        </w:rPr>
        <w:commentReference w:id="7"/>
      </w:r>
      <w:r>
        <w:rPr>
          <w:rFonts w:hint="cs"/>
          <w:rtl/>
        </w:rPr>
        <w:t>(</w:t>
      </w:r>
      <w:r w:rsidRPr="00F40A47">
        <w:rPr>
          <w:rFonts w:hint="cs"/>
          <w:b/>
          <w:bCs/>
          <w:rtl/>
        </w:rPr>
        <w:t>אלון בלסרסון</w:t>
      </w:r>
      <w:r>
        <w:rPr>
          <w:rFonts w:hint="cs"/>
          <w:rtl/>
        </w:rPr>
        <w:t xml:space="preserve">). בחוזה כתוב כי החברה חייבת בתיקון נזקים עד מסירת המפתח, והזוג הביע את הסכמתו בכך שחתם על החוזה. </w:t>
      </w:r>
      <w:r w:rsidRPr="003E4243">
        <w:rPr>
          <w:rFonts w:hint="cs"/>
          <w:b/>
          <w:bCs/>
          <w:rtl/>
        </w:rPr>
        <w:t>התעקשות הזוג היא דווקנית</w:t>
      </w:r>
      <w:r>
        <w:rPr>
          <w:rFonts w:hint="cs"/>
          <w:rtl/>
        </w:rPr>
        <w:t>, תוך שהיא מזיקה לחברה ומועילה להם, מפני שהם יאלצו לשלם סכום שיגרום להם להפסד. (</w:t>
      </w:r>
      <w:r w:rsidRPr="00F40A47">
        <w:rPr>
          <w:rFonts w:hint="cs"/>
          <w:b/>
          <w:bCs/>
          <w:rtl/>
        </w:rPr>
        <w:t>ג'רבי וגלפנשטיין</w:t>
      </w:r>
      <w:r>
        <w:rPr>
          <w:rFonts w:hint="cs"/>
          <w:rtl/>
        </w:rPr>
        <w:t xml:space="preserve">). </w:t>
      </w:r>
    </w:p>
    <w:p w14:paraId="78DA1398" w14:textId="5AEC2509" w:rsidR="004775C4" w:rsidRPr="002B75B6" w:rsidRDefault="004775C4" w:rsidP="004775C4">
      <w:pPr>
        <w:rPr>
          <w:rtl/>
        </w:rPr>
      </w:pPr>
      <w:r>
        <w:rPr>
          <w:rFonts w:hint="cs"/>
          <w:rtl/>
        </w:rPr>
        <w:t xml:space="preserve">אך, </w:t>
      </w:r>
      <w:r>
        <w:rPr>
          <w:rFonts w:hint="cs"/>
          <w:b/>
          <w:bCs/>
          <w:rtl/>
        </w:rPr>
        <w:t>הזוג יטען</w:t>
      </w:r>
      <w:r>
        <w:rPr>
          <w:rFonts w:hint="cs"/>
          <w:rtl/>
        </w:rPr>
        <w:t xml:space="preserve"> שזה לא חיוב חדש אלא זה חלק מהביצוע של חיוב קיים </w:t>
      </w:r>
      <w:r>
        <w:rPr>
          <w:rtl/>
        </w:rPr>
        <w:t>–</w:t>
      </w:r>
      <w:r>
        <w:rPr>
          <w:rFonts w:hint="cs"/>
          <w:rtl/>
        </w:rPr>
        <w:t xml:space="preserve"> החיוב לתקן כל תקלה שהתחילה לפני מסירת המפתח (</w:t>
      </w:r>
      <w:r w:rsidRPr="003E4243">
        <w:rPr>
          <w:rFonts w:hint="cs"/>
          <w:b/>
          <w:bCs/>
          <w:rtl/>
        </w:rPr>
        <w:t>בייסקי בלסרסון</w:t>
      </w:r>
      <w:r>
        <w:rPr>
          <w:rFonts w:hint="cs"/>
          <w:rtl/>
        </w:rPr>
        <w:t>). בנוסף, הזוג קיים את חלקו ועל החברה קיימת החובה מתוך תו"ל, לתקן את ה</w:t>
      </w:r>
      <w:r w:rsidR="00D10DAE">
        <w:rPr>
          <w:rFonts w:hint="cs"/>
          <w:rtl/>
        </w:rPr>
        <w:t>נזק</w:t>
      </w:r>
      <w:r>
        <w:rPr>
          <w:rFonts w:hint="cs"/>
          <w:rtl/>
        </w:rPr>
        <w:t>, כי מותר להקים חיובים חדשים מס' 39 לחוק (</w:t>
      </w:r>
      <w:r w:rsidRPr="003E4243">
        <w:rPr>
          <w:rFonts w:hint="cs"/>
          <w:b/>
          <w:bCs/>
          <w:rtl/>
        </w:rPr>
        <w:t>ברק בשירותי</w:t>
      </w:r>
      <w:r>
        <w:rPr>
          <w:rFonts w:hint="cs"/>
          <w:b/>
          <w:bCs/>
          <w:rtl/>
        </w:rPr>
        <w:t>־</w:t>
      </w:r>
      <w:r w:rsidRPr="003E4243">
        <w:rPr>
          <w:rFonts w:hint="cs"/>
          <w:b/>
          <w:bCs/>
          <w:rtl/>
        </w:rPr>
        <w:t>תחבורה</w:t>
      </w:r>
      <w:r>
        <w:rPr>
          <w:rFonts w:hint="cs"/>
          <w:rtl/>
        </w:rPr>
        <w:t xml:space="preserve">). מנגד, </w:t>
      </w:r>
      <w:r w:rsidRPr="00AB6CBE">
        <w:rPr>
          <w:rFonts w:hint="cs"/>
          <w:b/>
          <w:bCs/>
          <w:rtl/>
        </w:rPr>
        <w:t>החברה תטען</w:t>
      </w:r>
      <w:r>
        <w:rPr>
          <w:rFonts w:hint="cs"/>
          <w:rtl/>
        </w:rPr>
        <w:t xml:space="preserve"> ש'הכלל האקטיבי אינו הלכה (</w:t>
      </w:r>
      <w:r>
        <w:rPr>
          <w:rFonts w:hint="cs"/>
          <w:b/>
          <w:bCs/>
          <w:rtl/>
        </w:rPr>
        <w:t>ארבל ב־יתח</w:t>
      </w:r>
      <w:r>
        <w:rPr>
          <w:rFonts w:hint="cs"/>
          <w:rtl/>
        </w:rPr>
        <w:t>).</w:t>
      </w:r>
    </w:p>
    <w:p w14:paraId="612EA3DB" w14:textId="77777777" w:rsidR="004775C4" w:rsidRPr="00C45F7A" w:rsidRDefault="004775C4" w:rsidP="004775C4">
      <w:pPr>
        <w:rPr>
          <w:b/>
          <w:bCs/>
          <w:u w:val="single"/>
          <w:rtl/>
        </w:rPr>
      </w:pPr>
      <w:r w:rsidRPr="00C45F7A">
        <w:rPr>
          <w:rFonts w:hint="cs"/>
          <w:b/>
          <w:bCs/>
          <w:u w:val="single"/>
          <w:rtl/>
        </w:rPr>
        <w:t>חוזה</w:t>
      </w:r>
      <w:r>
        <w:rPr>
          <w:rFonts w:hint="cs"/>
          <w:b/>
          <w:bCs/>
          <w:u w:val="single"/>
          <w:rtl/>
        </w:rPr>
        <w:t xml:space="preserve"> </w:t>
      </w:r>
      <w:r w:rsidRPr="00C45F7A">
        <w:rPr>
          <w:rFonts w:hint="cs"/>
          <w:b/>
          <w:bCs/>
          <w:u w:val="single"/>
          <w:rtl/>
        </w:rPr>
        <w:t>בלתי</w:t>
      </w:r>
      <w:r>
        <w:rPr>
          <w:rFonts w:hint="cs"/>
          <w:b/>
          <w:bCs/>
          <w:u w:val="single"/>
          <w:rtl/>
        </w:rPr>
        <w:t xml:space="preserve"> </w:t>
      </w:r>
      <w:r w:rsidRPr="00C45F7A">
        <w:rPr>
          <w:rFonts w:hint="cs"/>
          <w:b/>
          <w:bCs/>
          <w:u w:val="single"/>
          <w:rtl/>
        </w:rPr>
        <w:t>חוקי</w:t>
      </w:r>
    </w:p>
    <w:p w14:paraId="1CF40FB2" w14:textId="125DB850" w:rsidR="0006760A" w:rsidRPr="00A73725" w:rsidRDefault="0006760A" w:rsidP="00CB78FD">
      <w:pPr>
        <w:rPr>
          <w:rtl/>
        </w:rPr>
      </w:pPr>
      <w:commentRangeStart w:id="8"/>
      <w:r>
        <w:rPr>
          <w:rFonts w:hint="cs"/>
          <w:rtl/>
        </w:rPr>
        <w:t xml:space="preserve">אם ביהמ"ש לא יקבל את טענות </w:t>
      </w:r>
      <w:r>
        <w:rPr>
          <w:rFonts w:hint="cs"/>
          <w:b/>
          <w:bCs/>
          <w:rtl/>
        </w:rPr>
        <w:t xml:space="preserve">החברה, היא תטען </w:t>
      </w:r>
      <w:r>
        <w:rPr>
          <w:rFonts w:hint="cs"/>
          <w:rtl/>
        </w:rPr>
        <w:t xml:space="preserve">כי החוזה בלתי חוקי כיוון שכוונת פיצול התשלום הייתה כדי להעלים מס. לכן, החברה דורשת את </w:t>
      </w:r>
      <w:r w:rsidRPr="00686407">
        <w:rPr>
          <w:rFonts w:hint="cs"/>
          <w:b/>
          <w:bCs/>
          <w:rtl/>
        </w:rPr>
        <w:t>ביטול החוזה ופטור מהשבה</w:t>
      </w:r>
      <w:r>
        <w:rPr>
          <w:rFonts w:hint="cs"/>
          <w:rtl/>
        </w:rPr>
        <w:t xml:space="preserve"> (</w:t>
      </w:r>
      <w:r>
        <w:rPr>
          <w:rFonts w:hint="cs"/>
          <w:b/>
          <w:bCs/>
          <w:rtl/>
        </w:rPr>
        <w:t>ס' 31 לחוק</w:t>
      </w:r>
      <w:r>
        <w:rPr>
          <w:rFonts w:hint="cs"/>
          <w:rtl/>
        </w:rPr>
        <w:t xml:space="preserve">). </w:t>
      </w:r>
      <w:commentRangeEnd w:id="8"/>
      <w:r w:rsidR="00330C23">
        <w:rPr>
          <w:rStyle w:val="a5"/>
          <w:rtl/>
        </w:rPr>
        <w:commentReference w:id="8"/>
      </w:r>
      <w:r>
        <w:rPr>
          <w:rFonts w:hint="cs"/>
          <w:rtl/>
        </w:rPr>
        <w:t xml:space="preserve">אך </w:t>
      </w:r>
      <w:r>
        <w:rPr>
          <w:rFonts w:hint="cs"/>
          <w:b/>
          <w:bCs/>
          <w:rtl/>
        </w:rPr>
        <w:t xml:space="preserve">הזוג יטען </w:t>
      </w:r>
      <w:r>
        <w:rPr>
          <w:rFonts w:hint="cs"/>
          <w:rtl/>
        </w:rPr>
        <w:t xml:space="preserve">שהחברה פועלת </w:t>
      </w:r>
      <w:r>
        <w:rPr>
          <w:rFonts w:hint="cs"/>
          <w:b/>
          <w:bCs/>
          <w:rtl/>
        </w:rPr>
        <w:t>שלא בתו"ל</w:t>
      </w:r>
      <w:r>
        <w:rPr>
          <w:rFonts w:hint="cs"/>
          <w:rtl/>
        </w:rPr>
        <w:t xml:space="preserve"> ומנסה להתחמק מחובותיה. החברה פעלה ללא ידיעתם ואם החוזה אכן </w:t>
      </w:r>
      <w:r w:rsidR="00B60013">
        <w:rPr>
          <w:rFonts w:hint="cs"/>
          <w:rtl/>
        </w:rPr>
        <w:t>אינו</w:t>
      </w:r>
      <w:r>
        <w:rPr>
          <w:rFonts w:hint="cs"/>
          <w:rtl/>
        </w:rPr>
        <w:t xml:space="preserve"> חוקי הזוג דורש </w:t>
      </w:r>
      <w:r>
        <w:rPr>
          <w:rFonts w:hint="cs"/>
          <w:b/>
          <w:bCs/>
          <w:rtl/>
        </w:rPr>
        <w:t xml:space="preserve">אכיפה מלאה של החוזה </w:t>
      </w:r>
      <w:r>
        <w:rPr>
          <w:rFonts w:hint="cs"/>
          <w:rtl/>
        </w:rPr>
        <w:t xml:space="preserve">(ע"פ פירושם), </w:t>
      </w:r>
      <w:r w:rsidRPr="00D832A4">
        <w:rPr>
          <w:rFonts w:hint="cs"/>
          <w:rtl/>
        </w:rPr>
        <w:t>כיוון שהם קיימו את חלקם בחוזה (</w:t>
      </w:r>
      <w:r w:rsidRPr="00D832A4">
        <w:rPr>
          <w:rFonts w:hint="cs"/>
          <w:b/>
          <w:bCs/>
          <w:rtl/>
        </w:rPr>
        <w:t>אדרעי</w:t>
      </w:r>
      <w:r w:rsidRPr="00D832A4">
        <w:rPr>
          <w:rFonts w:hint="cs"/>
          <w:rtl/>
        </w:rPr>
        <w:t>).</w:t>
      </w:r>
      <w:r>
        <w:rPr>
          <w:rFonts w:hint="cs"/>
          <w:rtl/>
        </w:rPr>
        <w:t xml:space="preserve"> </w:t>
      </w:r>
      <w:r w:rsidRPr="00D832A4">
        <w:rPr>
          <w:rFonts w:hint="cs"/>
          <w:rtl/>
        </w:rPr>
        <w:t xml:space="preserve">החברה היא זו </w:t>
      </w:r>
      <w:r w:rsidRPr="00D832A4">
        <w:rPr>
          <w:rFonts w:hint="cs"/>
          <w:b/>
          <w:bCs/>
          <w:rtl/>
        </w:rPr>
        <w:t xml:space="preserve">שיזמה את אי החוקיות </w:t>
      </w:r>
      <w:r w:rsidRPr="00D832A4">
        <w:rPr>
          <w:b/>
          <w:bCs/>
          <w:rtl/>
        </w:rPr>
        <w:t>–</w:t>
      </w:r>
      <w:r w:rsidRPr="00D832A4">
        <w:rPr>
          <w:rFonts w:hint="cs"/>
          <w:b/>
          <w:bCs/>
          <w:rtl/>
        </w:rPr>
        <w:t xml:space="preserve"> אשמה היחסי גדול יותר </w:t>
      </w:r>
      <w:r w:rsidRPr="00D832A4">
        <w:rPr>
          <w:b/>
          <w:bCs/>
          <w:rtl/>
        </w:rPr>
        <w:t>–</w:t>
      </w:r>
      <w:r w:rsidRPr="00D832A4">
        <w:rPr>
          <w:rFonts w:hint="cs"/>
          <w:b/>
          <w:bCs/>
          <w:rtl/>
        </w:rPr>
        <w:t xml:space="preserve"> </w:t>
      </w:r>
      <w:r w:rsidRPr="00D832A4">
        <w:rPr>
          <w:rFonts w:hint="cs"/>
          <w:rtl/>
        </w:rPr>
        <w:t>ולכן יש לתת לדרישות הזוג מקום גדול יותר.</w:t>
      </w:r>
      <w:r>
        <w:rPr>
          <w:rFonts w:hint="cs"/>
          <w:rtl/>
        </w:rPr>
        <w:t xml:space="preserve"> </w:t>
      </w:r>
      <w:r w:rsidR="00DD184F">
        <w:rPr>
          <w:rFonts w:hint="cs"/>
          <w:rtl/>
        </w:rPr>
        <w:t xml:space="preserve">בנוסף, </w:t>
      </w:r>
      <w:r w:rsidR="00A73725">
        <w:rPr>
          <w:rFonts w:hint="cs"/>
          <w:rtl/>
        </w:rPr>
        <w:t xml:space="preserve">אי החוקיות אינה </w:t>
      </w:r>
      <w:r w:rsidR="00A73725">
        <w:rPr>
          <w:rFonts w:hint="cs"/>
          <w:b/>
          <w:bCs/>
          <w:rtl/>
        </w:rPr>
        <w:t>מרכזית ומהותית</w:t>
      </w:r>
      <w:r w:rsidR="00A73725">
        <w:rPr>
          <w:rFonts w:hint="cs"/>
          <w:rtl/>
        </w:rPr>
        <w:t xml:space="preserve"> וניתן לקיים את החוזה בלעדיה, </w:t>
      </w:r>
      <w:r w:rsidR="00B60013">
        <w:rPr>
          <w:rFonts w:hint="cs"/>
          <w:rtl/>
        </w:rPr>
        <w:t>ו</w:t>
      </w:r>
      <w:r w:rsidR="00A73725">
        <w:rPr>
          <w:rFonts w:hint="cs"/>
          <w:rtl/>
        </w:rPr>
        <w:t>אף העלמת מס אינה דבר חמור במיוחד.</w:t>
      </w:r>
    </w:p>
    <w:p w14:paraId="65EDB748" w14:textId="2F84D862" w:rsidR="004775C4" w:rsidRPr="008C40B8" w:rsidRDefault="0006760A" w:rsidP="00DD184F">
      <w:pPr>
        <w:rPr>
          <w:rtl/>
        </w:rPr>
      </w:pPr>
      <w:r w:rsidRPr="000F0850">
        <w:rPr>
          <w:rFonts w:hint="cs"/>
          <w:b/>
          <w:bCs/>
          <w:rtl/>
        </w:rPr>
        <w:t>החברה תטען</w:t>
      </w:r>
      <w:r w:rsidRPr="000F0850">
        <w:rPr>
          <w:rFonts w:hint="cs"/>
          <w:rtl/>
        </w:rPr>
        <w:t xml:space="preserve"> שכל בר־דעת יכול להבין את עניין פיצול הכספים וקל וחומר שסטודנטים למשפטים יכולים וצריכים להבין זאת. הם שתקו בעניין בגלל ההנחה המשמעותית שקיבלו.. </w:t>
      </w:r>
      <w:commentRangeStart w:id="9"/>
      <w:r w:rsidR="00330C23" w:rsidRPr="000F0850">
        <w:rPr>
          <w:rFonts w:hint="cs"/>
          <w:rtl/>
        </w:rPr>
        <w:t xml:space="preserve">אין להחזיר כסף לזוג, מפני </w:t>
      </w:r>
      <w:r w:rsidR="00330C23" w:rsidRPr="000F0850">
        <w:rPr>
          <w:rFonts w:hint="cs"/>
          <w:b/>
          <w:bCs/>
          <w:rtl/>
        </w:rPr>
        <w:t>שהחברה קיימה את חובתה</w:t>
      </w:r>
      <w:r w:rsidR="00330C23" w:rsidRPr="000F0850">
        <w:rPr>
          <w:rFonts w:hint="cs"/>
          <w:rtl/>
        </w:rPr>
        <w:t xml:space="preserve"> והעבירה להם דירה ללא תקלות ואף דאגה להנחה משמעותית</w:t>
      </w:r>
      <w:r w:rsidR="00330C23">
        <w:rPr>
          <w:rFonts w:hint="cs"/>
          <w:rtl/>
        </w:rPr>
        <w:t xml:space="preserve"> </w:t>
      </w:r>
      <w:r w:rsidR="00CB78FD">
        <w:rPr>
          <w:rFonts w:hint="cs"/>
          <w:rtl/>
        </w:rPr>
        <w:t>בנוסף,</w:t>
      </w:r>
      <w:r w:rsidRPr="000F0850">
        <w:rPr>
          <w:rFonts w:hint="cs"/>
          <w:rtl/>
        </w:rPr>
        <w:t xml:space="preserve"> </w:t>
      </w:r>
      <w:r w:rsidRPr="000F0850">
        <w:rPr>
          <w:rFonts w:hint="cs"/>
          <w:b/>
          <w:bCs/>
          <w:rtl/>
        </w:rPr>
        <w:t>אין זה הוגן</w:t>
      </w:r>
      <w:r w:rsidRPr="000F0850">
        <w:rPr>
          <w:rFonts w:hint="cs"/>
          <w:rtl/>
        </w:rPr>
        <w:t xml:space="preserve"> שהזוג יצא נשכר כשגם עליו האשמה באי החוקיות (</w:t>
      </w:r>
      <w:r w:rsidRPr="000F0850">
        <w:rPr>
          <w:rFonts w:hint="cs"/>
          <w:b/>
          <w:bCs/>
          <w:rtl/>
        </w:rPr>
        <w:t>סולימני</w:t>
      </w:r>
      <w:r w:rsidRPr="000F0850">
        <w:rPr>
          <w:rFonts w:hint="cs"/>
          <w:rtl/>
        </w:rPr>
        <w:t xml:space="preserve">). </w:t>
      </w:r>
      <w:r w:rsidR="00DD184F" w:rsidRPr="00D832A4">
        <w:rPr>
          <w:rFonts w:hint="cs"/>
          <w:rtl/>
        </w:rPr>
        <w:t xml:space="preserve">על ביהמ"ש </w:t>
      </w:r>
      <w:r w:rsidR="00DD184F" w:rsidRPr="00DD184F">
        <w:rPr>
          <w:rFonts w:hint="cs"/>
          <w:b/>
          <w:bCs/>
          <w:rtl/>
        </w:rPr>
        <w:t>להרתיע</w:t>
      </w:r>
      <w:r w:rsidR="00DD184F" w:rsidRPr="00DD184F">
        <w:rPr>
          <w:rFonts w:hint="cs"/>
          <w:rtl/>
        </w:rPr>
        <w:t xml:space="preserve"> אנשים כדי שלא יכרתו חוזים בלתי חוקיים </w:t>
      </w:r>
      <w:r w:rsidR="00DD184F" w:rsidRPr="00D832A4">
        <w:rPr>
          <w:rFonts w:hint="cs"/>
          <w:rtl/>
        </w:rPr>
        <w:t>(</w:t>
      </w:r>
      <w:r w:rsidR="00DD184F" w:rsidRPr="00D832A4">
        <w:rPr>
          <w:rFonts w:hint="cs"/>
          <w:b/>
          <w:bCs/>
          <w:rtl/>
        </w:rPr>
        <w:t>בן־פורת באדרעי</w:t>
      </w:r>
      <w:r w:rsidR="00DD184F" w:rsidRPr="00D832A4">
        <w:rPr>
          <w:rFonts w:hint="cs"/>
          <w:rtl/>
        </w:rPr>
        <w:t>)</w:t>
      </w:r>
      <w:r w:rsidR="00F31261">
        <w:rPr>
          <w:rFonts w:hint="cs"/>
          <w:rtl/>
        </w:rPr>
        <w:t xml:space="preserve">, ולכן יש לבצע את דרישת החברה </w:t>
      </w:r>
      <w:r w:rsidR="00F31261">
        <w:rPr>
          <w:rtl/>
        </w:rPr>
        <w:t>–</w:t>
      </w:r>
      <w:r w:rsidR="00F31261">
        <w:rPr>
          <w:rFonts w:hint="cs"/>
          <w:rtl/>
        </w:rPr>
        <w:t xml:space="preserve"> ביטול החוזה ופטור </w:t>
      </w:r>
      <w:r w:rsidR="00F31261">
        <w:rPr>
          <w:rFonts w:hint="cs"/>
          <w:rtl/>
        </w:rPr>
        <w:lastRenderedPageBreak/>
        <w:t>מהשבה</w:t>
      </w:r>
      <w:r w:rsidR="00DD184F" w:rsidRPr="00D832A4">
        <w:rPr>
          <w:rFonts w:hint="cs"/>
          <w:rtl/>
        </w:rPr>
        <w:t>.</w:t>
      </w:r>
      <w:r w:rsidR="00DD184F" w:rsidRPr="00DD184F">
        <w:rPr>
          <w:rFonts w:hint="cs"/>
          <w:rtl/>
        </w:rPr>
        <w:t xml:space="preserve"> </w:t>
      </w:r>
      <w:commentRangeEnd w:id="9"/>
      <w:r w:rsidR="00330C23">
        <w:rPr>
          <w:rStyle w:val="a5"/>
          <w:rtl/>
        </w:rPr>
        <w:commentReference w:id="9"/>
      </w:r>
      <w:commentRangeStart w:id="10"/>
      <w:r w:rsidR="00DD184F" w:rsidRPr="00DD184F">
        <w:rPr>
          <w:rFonts w:hint="cs"/>
          <w:rtl/>
        </w:rPr>
        <w:t xml:space="preserve">אך </w:t>
      </w:r>
      <w:r w:rsidR="00DD184F" w:rsidRPr="00DD184F">
        <w:rPr>
          <w:rFonts w:hint="cs"/>
          <w:b/>
          <w:bCs/>
          <w:rtl/>
        </w:rPr>
        <w:t xml:space="preserve">הזוג יטען </w:t>
      </w:r>
      <w:r w:rsidR="00DD184F">
        <w:rPr>
          <w:rFonts w:hint="cs"/>
          <w:rtl/>
        </w:rPr>
        <w:t>ש</w:t>
      </w:r>
      <w:r w:rsidR="00DD184F" w:rsidRPr="000F0850">
        <w:rPr>
          <w:rFonts w:hint="cs"/>
          <w:rtl/>
        </w:rPr>
        <w:t>ביהמ"ש אמון על עשיית צדק ואל לו ללכלך כפיו בעונשים.</w:t>
      </w:r>
      <w:r w:rsidR="00DD184F" w:rsidRPr="00DD184F">
        <w:rPr>
          <w:rFonts w:hint="cs"/>
          <w:rtl/>
        </w:rPr>
        <w:t xml:space="preserve"> </w:t>
      </w:r>
      <w:r w:rsidR="00DD184F" w:rsidRPr="000F0850">
        <w:rPr>
          <w:rFonts w:hint="cs"/>
          <w:rtl/>
        </w:rPr>
        <w:t xml:space="preserve">על ביהמ"ש לשמור על </w:t>
      </w:r>
      <w:r w:rsidR="00DD184F" w:rsidRPr="000F0850">
        <w:rPr>
          <w:rFonts w:hint="cs"/>
          <w:b/>
          <w:bCs/>
          <w:rtl/>
        </w:rPr>
        <w:t>הוגנות</w:t>
      </w:r>
      <w:r w:rsidR="00DD184F" w:rsidRPr="000F0850">
        <w:rPr>
          <w:rFonts w:hint="cs"/>
          <w:rtl/>
        </w:rPr>
        <w:t xml:space="preserve"> </w:t>
      </w:r>
      <w:r w:rsidR="00DD184F" w:rsidRPr="000F0850">
        <w:rPr>
          <w:rtl/>
        </w:rPr>
        <w:t>–</w:t>
      </w:r>
      <w:r w:rsidR="00DD184F" w:rsidRPr="000F0850">
        <w:rPr>
          <w:rFonts w:hint="cs"/>
          <w:rtl/>
        </w:rPr>
        <w:t xml:space="preserve"> לשמור על הצדק החוזי </w:t>
      </w:r>
      <w:r w:rsidR="00DD184F" w:rsidRPr="000F0850">
        <w:rPr>
          <w:rtl/>
        </w:rPr>
        <w:t>–</w:t>
      </w:r>
      <w:r w:rsidR="00DD184F" w:rsidRPr="000F0850">
        <w:rPr>
          <w:rFonts w:hint="cs"/>
          <w:rtl/>
        </w:rPr>
        <w:t xml:space="preserve"> לא יתכן </w:t>
      </w:r>
      <w:r w:rsidR="00A2629B">
        <w:rPr>
          <w:rFonts w:hint="cs"/>
          <w:rtl/>
        </w:rPr>
        <w:t>שהחברה תתעשר על חשבון הזוג</w:t>
      </w:r>
      <w:r w:rsidR="00DD184F" w:rsidRPr="000F0850">
        <w:rPr>
          <w:rFonts w:hint="cs"/>
          <w:rtl/>
        </w:rPr>
        <w:t xml:space="preserve"> (</w:t>
      </w:r>
      <w:r w:rsidR="00DD184F" w:rsidRPr="000F0850">
        <w:rPr>
          <w:rFonts w:hint="cs"/>
          <w:b/>
          <w:bCs/>
          <w:rtl/>
        </w:rPr>
        <w:t>אלון באדרעי</w:t>
      </w:r>
      <w:r w:rsidR="00B60013">
        <w:rPr>
          <w:rFonts w:hint="cs"/>
          <w:b/>
          <w:bCs/>
          <w:rtl/>
        </w:rPr>
        <w:t>; קונקטיב גרופ</w:t>
      </w:r>
      <w:r w:rsidR="00DD184F" w:rsidRPr="000F0850">
        <w:rPr>
          <w:rFonts w:hint="cs"/>
          <w:rtl/>
        </w:rPr>
        <w:t>).</w:t>
      </w:r>
      <w:r w:rsidR="00A2629B">
        <w:rPr>
          <w:rFonts w:hint="cs"/>
          <w:b/>
          <w:bCs/>
          <w:rtl/>
        </w:rPr>
        <w:t xml:space="preserve"> </w:t>
      </w:r>
      <w:r w:rsidR="00A2629B" w:rsidRPr="00A2629B">
        <w:rPr>
          <w:rFonts w:hint="cs"/>
          <w:rtl/>
        </w:rPr>
        <w:t>בנוסף,</w:t>
      </w:r>
      <w:r>
        <w:rPr>
          <w:rFonts w:hint="cs"/>
          <w:b/>
          <w:bCs/>
          <w:rtl/>
        </w:rPr>
        <w:t xml:space="preserve"> </w:t>
      </w:r>
      <w:r w:rsidRPr="000F0850">
        <w:rPr>
          <w:rFonts w:hint="cs"/>
          <w:rtl/>
        </w:rPr>
        <w:t xml:space="preserve">החוזה כבר קויים ע"י שני הצדדים </w:t>
      </w:r>
      <w:r w:rsidRPr="000F0850">
        <w:rPr>
          <w:rtl/>
        </w:rPr>
        <w:t>–</w:t>
      </w:r>
      <w:r w:rsidRPr="000F0850">
        <w:rPr>
          <w:rFonts w:hint="cs"/>
          <w:rtl/>
        </w:rPr>
        <w:t xml:space="preserve"> הייתה </w:t>
      </w:r>
      <w:r w:rsidRPr="000F0850">
        <w:rPr>
          <w:rFonts w:hint="cs"/>
          <w:b/>
          <w:bCs/>
          <w:rtl/>
        </w:rPr>
        <w:t xml:space="preserve">התקדמות בביצוע </w:t>
      </w:r>
      <w:r w:rsidRPr="000F0850">
        <w:rPr>
          <w:b/>
          <w:bCs/>
          <w:rtl/>
        </w:rPr>
        <w:t>–</w:t>
      </w:r>
      <w:r w:rsidRPr="000F0850">
        <w:rPr>
          <w:rFonts w:hint="cs"/>
          <w:b/>
          <w:bCs/>
          <w:rtl/>
        </w:rPr>
        <w:t xml:space="preserve"> </w:t>
      </w:r>
      <w:r w:rsidRPr="000F0850">
        <w:rPr>
          <w:rFonts w:hint="cs"/>
          <w:rtl/>
        </w:rPr>
        <w:t>ולכן ביהמ"ש</w:t>
      </w:r>
      <w:r w:rsidRPr="000F0850">
        <w:rPr>
          <w:rFonts w:hint="cs"/>
          <w:b/>
          <w:bCs/>
          <w:rtl/>
        </w:rPr>
        <w:t xml:space="preserve"> צריך לנטות לאכיפה מלאה של החוזה </w:t>
      </w:r>
      <w:r w:rsidRPr="000F0850">
        <w:rPr>
          <w:rFonts w:hint="cs"/>
          <w:rtl/>
        </w:rPr>
        <w:t>(</w:t>
      </w:r>
      <w:r w:rsidRPr="000F0850">
        <w:rPr>
          <w:rFonts w:hint="cs"/>
          <w:b/>
          <w:bCs/>
          <w:rtl/>
        </w:rPr>
        <w:t>כפר קרע)</w:t>
      </w:r>
      <w:r w:rsidRPr="000F0850">
        <w:rPr>
          <w:rFonts w:hint="cs"/>
          <w:rtl/>
        </w:rPr>
        <w:t>.</w:t>
      </w:r>
      <w:r w:rsidR="008C40B8">
        <w:rPr>
          <w:rFonts w:hint="cs"/>
          <w:rtl/>
        </w:rPr>
        <w:t xml:space="preserve"> (אעיר, שהזוג גם יכול להעלות טענת של </w:t>
      </w:r>
      <w:r w:rsidR="008C40B8">
        <w:rPr>
          <w:rFonts w:hint="cs"/>
          <w:b/>
          <w:bCs/>
          <w:rtl/>
        </w:rPr>
        <w:t>מראית עין ולדרוש את הכשרת החוזה</w:t>
      </w:r>
      <w:r w:rsidR="008C40B8">
        <w:rPr>
          <w:rFonts w:hint="cs"/>
          <w:rtl/>
        </w:rPr>
        <w:t xml:space="preserve"> בגלל הסתמכות צד שלישי על החוזה בדיוק כמו באדרעי</w:t>
      </w:r>
      <w:r w:rsidR="002734B9">
        <w:rPr>
          <w:rFonts w:hint="cs"/>
          <w:rtl/>
        </w:rPr>
        <w:t>.</w:t>
      </w:r>
      <w:r w:rsidR="008C40B8">
        <w:rPr>
          <w:rFonts w:hint="cs"/>
          <w:rtl/>
        </w:rPr>
        <w:t>)</w:t>
      </w:r>
      <w:commentRangeEnd w:id="10"/>
      <w:r w:rsidR="00466765">
        <w:rPr>
          <w:rStyle w:val="a5"/>
          <w:rtl/>
        </w:rPr>
        <w:commentReference w:id="10"/>
      </w:r>
    </w:p>
    <w:p w14:paraId="12E3AAE7" w14:textId="17E276A1" w:rsidR="004775C4" w:rsidRDefault="004775C4" w:rsidP="004775C4">
      <w:pPr>
        <w:rPr>
          <w:b/>
          <w:bCs/>
          <w:u w:val="single"/>
          <w:rtl/>
        </w:rPr>
      </w:pPr>
      <w:r>
        <w:rPr>
          <w:rFonts w:hint="cs"/>
          <w:b/>
          <w:bCs/>
          <w:u w:val="single"/>
          <w:rtl/>
        </w:rPr>
        <w:t>תקנת הציבור</w:t>
      </w:r>
    </w:p>
    <w:p w14:paraId="43202A3F" w14:textId="6F63EB5A" w:rsidR="004775C4" w:rsidRPr="00F17B0A" w:rsidRDefault="004775C4" w:rsidP="004775C4">
      <w:pPr>
        <w:rPr>
          <w:rtl/>
        </w:rPr>
      </w:pPr>
      <w:commentRangeStart w:id="11"/>
      <w:r w:rsidRPr="00B23E8E">
        <w:rPr>
          <w:rFonts w:hint="cs"/>
          <w:rtl/>
        </w:rPr>
        <w:t xml:space="preserve">אם טענות הזוג לא יתקבלו, </w:t>
      </w:r>
      <w:r>
        <w:rPr>
          <w:rFonts w:hint="cs"/>
          <w:b/>
          <w:bCs/>
          <w:rtl/>
        </w:rPr>
        <w:t xml:space="preserve">הזוג יטען </w:t>
      </w:r>
      <w:r>
        <w:rPr>
          <w:rFonts w:hint="cs"/>
          <w:rtl/>
        </w:rPr>
        <w:t>שסירוב החברה לתקן את ה</w:t>
      </w:r>
      <w:r w:rsidR="0031761C">
        <w:rPr>
          <w:rFonts w:hint="cs"/>
          <w:rtl/>
        </w:rPr>
        <w:t>נזק</w:t>
      </w:r>
      <w:r>
        <w:rPr>
          <w:rFonts w:hint="cs"/>
          <w:rtl/>
        </w:rPr>
        <w:t xml:space="preserve"> אינו מוסרי </w:t>
      </w:r>
      <w:r>
        <w:rPr>
          <w:rtl/>
        </w:rPr>
        <w:t>–</w:t>
      </w:r>
      <w:r>
        <w:rPr>
          <w:rFonts w:hint="cs"/>
          <w:rtl/>
        </w:rPr>
        <w:t xml:space="preserve"> </w:t>
      </w:r>
      <w:r w:rsidRPr="00650CC5">
        <w:rPr>
          <w:rFonts w:hint="cs"/>
          <w:b/>
          <w:bCs/>
          <w:rtl/>
        </w:rPr>
        <w:t>נוגד את תקנת הציבור</w:t>
      </w:r>
      <w:r>
        <w:rPr>
          <w:rFonts w:hint="cs"/>
          <w:rtl/>
        </w:rPr>
        <w:t xml:space="preserve"> </w:t>
      </w:r>
      <w:r>
        <w:rPr>
          <w:rtl/>
        </w:rPr>
        <w:t>–</w:t>
      </w:r>
      <w:r>
        <w:rPr>
          <w:rFonts w:hint="cs"/>
          <w:rtl/>
        </w:rPr>
        <w:t xml:space="preserve"> ולכן יש לבטלו או לשנותו (</w:t>
      </w:r>
      <w:r w:rsidRPr="002A6306">
        <w:rPr>
          <w:rFonts w:hint="cs"/>
          <w:b/>
          <w:bCs/>
          <w:rtl/>
        </w:rPr>
        <w:t>ס' 30–31 לחוק</w:t>
      </w:r>
      <w:r>
        <w:rPr>
          <w:rFonts w:hint="cs"/>
          <w:rtl/>
        </w:rPr>
        <w:t xml:space="preserve">). </w:t>
      </w:r>
      <w:r w:rsidRPr="001D6AE4">
        <w:rPr>
          <w:rFonts w:hint="cs"/>
          <w:b/>
          <w:bCs/>
          <w:rtl/>
        </w:rPr>
        <w:t>הסעיף גורם נזק לממון ולרכוש הזוג</w:t>
      </w:r>
      <w:r>
        <w:rPr>
          <w:rFonts w:hint="cs"/>
          <w:rtl/>
        </w:rPr>
        <w:t xml:space="preserve">, בכך שהוא נותן </w:t>
      </w:r>
      <w:r w:rsidRPr="001D6AE4">
        <w:rPr>
          <w:rFonts w:hint="cs"/>
          <w:b/>
          <w:bCs/>
          <w:rtl/>
        </w:rPr>
        <w:t>פטור גורף</w:t>
      </w:r>
      <w:r>
        <w:rPr>
          <w:rFonts w:hint="cs"/>
          <w:rtl/>
        </w:rPr>
        <w:t xml:space="preserve"> לחברה מלתקן את הנזקים בדירה אף אלה שהתחילו לפני מסירת המפתח; </w:t>
      </w:r>
      <w:r w:rsidRPr="00557D26">
        <w:rPr>
          <w:rFonts w:hint="cs"/>
          <w:b/>
          <w:bCs/>
          <w:rtl/>
        </w:rPr>
        <w:t>מדובר בסכום כסף משמעותי</w:t>
      </w:r>
      <w:r>
        <w:rPr>
          <w:rFonts w:hint="cs"/>
          <w:rtl/>
        </w:rPr>
        <w:t xml:space="preserve"> (200,000 ₪), ועוד לאחר שהזוג כבר שילם 2.8 מיליון ₪; מדובר בזוג סטודנטים </w:t>
      </w:r>
      <w:r>
        <w:rPr>
          <w:rtl/>
        </w:rPr>
        <w:t>–</w:t>
      </w:r>
      <w:r>
        <w:rPr>
          <w:rFonts w:hint="cs"/>
          <w:rtl/>
        </w:rPr>
        <w:t xml:space="preserve"> </w:t>
      </w:r>
      <w:r w:rsidRPr="007B7F74">
        <w:rPr>
          <w:rFonts w:hint="cs"/>
          <w:b/>
          <w:bCs/>
          <w:rtl/>
        </w:rPr>
        <w:t xml:space="preserve">הצד החלש </w:t>
      </w:r>
      <w:r>
        <w:rPr>
          <w:rFonts w:hint="cs"/>
          <w:rtl/>
        </w:rPr>
        <w:t>– לעומת חברת נדל"ן חזקה ומקצועית. אם־כן, מדובר בסעיף הנוגד את תקנת הציבור (</w:t>
      </w:r>
      <w:r w:rsidRPr="002A6306">
        <w:rPr>
          <w:rFonts w:hint="cs"/>
          <w:b/>
          <w:bCs/>
          <w:rtl/>
        </w:rPr>
        <w:t>שמגר בישופה</w:t>
      </w:r>
      <w:r>
        <w:rPr>
          <w:rFonts w:hint="cs"/>
          <w:rtl/>
        </w:rPr>
        <w:t xml:space="preserve">). אך </w:t>
      </w:r>
      <w:r>
        <w:rPr>
          <w:rFonts w:hint="cs"/>
          <w:b/>
          <w:bCs/>
          <w:rtl/>
        </w:rPr>
        <w:t xml:space="preserve">החברה תטען </w:t>
      </w:r>
      <w:r>
        <w:rPr>
          <w:rFonts w:hint="cs"/>
          <w:rtl/>
        </w:rPr>
        <w:t xml:space="preserve"> כי דעה זו אינה ההלכה ועדיף להשתמש בקיום בתו"ל (ע"פ טענות החברה) ולפטור את החברה מתיקון הנזק.</w:t>
      </w:r>
      <w:commentRangeEnd w:id="11"/>
      <w:r w:rsidR="004637D1">
        <w:rPr>
          <w:rStyle w:val="a5"/>
          <w:rtl/>
        </w:rPr>
        <w:commentReference w:id="11"/>
      </w:r>
    </w:p>
    <w:p w14:paraId="440193EB" w14:textId="77777777" w:rsidR="004775C4" w:rsidRDefault="004775C4" w:rsidP="004775C4">
      <w:pPr>
        <w:rPr>
          <w:b/>
          <w:bCs/>
          <w:u w:val="single"/>
          <w:rtl/>
        </w:rPr>
      </w:pPr>
      <w:r>
        <w:rPr>
          <w:rFonts w:hint="cs"/>
          <w:b/>
          <w:bCs/>
          <w:u w:val="single"/>
          <w:rtl/>
        </w:rPr>
        <w:t>חוזה אחיד</w:t>
      </w:r>
    </w:p>
    <w:p w14:paraId="0B9480D5" w14:textId="703D8D5D" w:rsidR="004775C4" w:rsidRDefault="004775C4" w:rsidP="004775C4">
      <w:pPr>
        <w:rPr>
          <w:rtl/>
        </w:rPr>
      </w:pPr>
      <w:commentRangeStart w:id="12"/>
      <w:r w:rsidRPr="004E32C4">
        <w:rPr>
          <w:rFonts w:hint="cs"/>
          <w:rtl/>
        </w:rPr>
        <w:t xml:space="preserve">אם טענות הזוג לא יתקבלו, </w:t>
      </w:r>
      <w:r>
        <w:rPr>
          <w:rFonts w:hint="cs"/>
          <w:b/>
          <w:bCs/>
          <w:rtl/>
        </w:rPr>
        <w:t xml:space="preserve">הזוג יטען </w:t>
      </w:r>
      <w:r>
        <w:rPr>
          <w:rFonts w:hint="cs"/>
          <w:rtl/>
        </w:rPr>
        <w:t xml:space="preserve">שמדובר בחוזה אחיד, משום ש"החוזה משמש את החברה למכירת דירות בפרויקט'' כלומר, </w:t>
      </w:r>
      <w:r w:rsidRPr="001B52D6">
        <w:rPr>
          <w:rFonts w:hint="cs"/>
          <w:b/>
          <w:bCs/>
          <w:rtl/>
        </w:rPr>
        <w:t>חוזה אחד, שנקבע מראש, לכל הרוכשים</w:t>
      </w:r>
      <w:r>
        <w:rPr>
          <w:rFonts w:hint="cs"/>
          <w:b/>
          <w:bCs/>
          <w:rtl/>
        </w:rPr>
        <w:t xml:space="preserve"> </w:t>
      </w:r>
      <w:r>
        <w:rPr>
          <w:rFonts w:hint="cs"/>
          <w:rtl/>
        </w:rPr>
        <w:t>(</w:t>
      </w:r>
      <w:r w:rsidRPr="00392517">
        <w:rPr>
          <w:rFonts w:hint="cs"/>
          <w:b/>
          <w:bCs/>
          <w:rtl/>
        </w:rPr>
        <w:t xml:space="preserve">ס' </w:t>
      </w:r>
      <w:r w:rsidR="00971D19">
        <w:rPr>
          <w:rFonts w:hint="cs"/>
          <w:b/>
          <w:bCs/>
          <w:rtl/>
        </w:rPr>
        <w:t>2</w:t>
      </w:r>
      <w:r w:rsidRPr="00392517">
        <w:rPr>
          <w:rFonts w:hint="cs"/>
          <w:b/>
          <w:bCs/>
          <w:rtl/>
        </w:rPr>
        <w:t xml:space="preserve"> לחוק החוזים האחידים,</w:t>
      </w:r>
      <w:r w:rsidRPr="006D0114">
        <w:rPr>
          <w:rFonts w:hint="cs"/>
          <w:rtl/>
        </w:rPr>
        <w:t xml:space="preserve"> להלן: חוה"א</w:t>
      </w:r>
      <w:r>
        <w:rPr>
          <w:rFonts w:hint="cs"/>
          <w:rtl/>
        </w:rPr>
        <w:t xml:space="preserve">). </w:t>
      </w:r>
      <w:commentRangeEnd w:id="12"/>
      <w:r w:rsidR="004637D1">
        <w:rPr>
          <w:rStyle w:val="a5"/>
          <w:rtl/>
        </w:rPr>
        <w:commentReference w:id="12"/>
      </w:r>
      <w:commentRangeStart w:id="13"/>
      <w:r>
        <w:rPr>
          <w:rFonts w:hint="cs"/>
          <w:rtl/>
        </w:rPr>
        <w:t>בחוזה</w:t>
      </w:r>
      <w:r w:rsidRPr="001B52D6">
        <w:rPr>
          <w:rFonts w:hint="cs"/>
          <w:b/>
          <w:bCs/>
          <w:rtl/>
        </w:rPr>
        <w:t xml:space="preserve"> </w:t>
      </w:r>
      <w:r>
        <w:rPr>
          <w:rFonts w:hint="cs"/>
          <w:rtl/>
        </w:rPr>
        <w:t xml:space="preserve">האחיד, בסעיף 133, כתוב שהחברה תהיה אחראית לכל נזק בדירה עד מסירת המפתח. סעיף זה מהווה תנאי מקפח, כיוון </w:t>
      </w:r>
      <w:r w:rsidRPr="00B36835">
        <w:rPr>
          <w:rFonts w:hint="cs"/>
          <w:b/>
          <w:bCs/>
          <w:rtl/>
        </w:rPr>
        <w:t xml:space="preserve">שהוא פוטר את החברה באופן מלא מאחריות המוטלת </w:t>
      </w:r>
      <w:r>
        <w:rPr>
          <w:rFonts w:hint="cs"/>
          <w:b/>
          <w:bCs/>
          <w:rtl/>
        </w:rPr>
        <w:t>עליה</w:t>
      </w:r>
      <w:r w:rsidRPr="00B36835">
        <w:rPr>
          <w:rFonts w:hint="cs"/>
          <w:b/>
          <w:bCs/>
          <w:rtl/>
        </w:rPr>
        <w:t xml:space="preserve"> </w:t>
      </w:r>
      <w:r w:rsidRPr="00531A4B">
        <w:rPr>
          <w:rFonts w:hint="cs"/>
          <w:rtl/>
        </w:rPr>
        <w:t>מכוח ס' 4(א)(3) לחוק המכר (דירות)</w:t>
      </w:r>
      <w:r>
        <w:rPr>
          <w:rFonts w:hint="cs"/>
          <w:rtl/>
        </w:rPr>
        <w:t xml:space="preserve"> (</w:t>
      </w:r>
      <w:r w:rsidRPr="00392517">
        <w:rPr>
          <w:rFonts w:hint="cs"/>
          <w:b/>
          <w:bCs/>
          <w:rtl/>
        </w:rPr>
        <w:t>ס' 4(1)</w:t>
      </w:r>
      <w:r>
        <w:rPr>
          <w:rFonts w:hint="cs"/>
          <w:rtl/>
        </w:rPr>
        <w:t xml:space="preserve"> ל</w:t>
      </w:r>
      <w:r w:rsidRPr="006D0114">
        <w:rPr>
          <w:rFonts w:hint="cs"/>
          <w:rtl/>
        </w:rPr>
        <w:t>חוה"א</w:t>
      </w:r>
      <w:r>
        <w:rPr>
          <w:rFonts w:hint="cs"/>
          <w:rtl/>
        </w:rPr>
        <w:t>)</w:t>
      </w:r>
      <w:r w:rsidR="000D48F5">
        <w:rPr>
          <w:rFonts w:hint="cs"/>
          <w:rtl/>
        </w:rPr>
        <w:t>. כך עולה גם מהנוהג המקובל להעניק אחריות למספר שנים לאחר כניסת הדיירים לדירה</w:t>
      </w:r>
      <w:r>
        <w:rPr>
          <w:rFonts w:hint="cs"/>
          <w:rtl/>
        </w:rPr>
        <w:t>.</w:t>
      </w:r>
      <w:r w:rsidRPr="00531A4B">
        <w:rPr>
          <w:rFonts w:hint="cs"/>
          <w:rtl/>
        </w:rPr>
        <w:t xml:space="preserve"> </w:t>
      </w:r>
      <w:r>
        <w:rPr>
          <w:rFonts w:hint="cs"/>
          <w:rtl/>
        </w:rPr>
        <w:t xml:space="preserve">הזוג, המהווה את </w:t>
      </w:r>
      <w:r>
        <w:rPr>
          <w:rFonts w:hint="cs"/>
          <w:b/>
          <w:bCs/>
          <w:rtl/>
        </w:rPr>
        <w:t>ה</w:t>
      </w:r>
      <w:r w:rsidRPr="00550B8B">
        <w:rPr>
          <w:rFonts w:hint="cs"/>
          <w:b/>
          <w:bCs/>
          <w:rtl/>
        </w:rPr>
        <w:t>לקוח</w:t>
      </w:r>
      <w:r>
        <w:rPr>
          <w:rFonts w:hint="cs"/>
          <w:b/>
          <w:bCs/>
          <w:rtl/>
        </w:rPr>
        <w:t>,</w:t>
      </w:r>
      <w:r>
        <w:rPr>
          <w:rFonts w:hint="cs"/>
          <w:rtl/>
        </w:rPr>
        <w:t xml:space="preserve"> הוא הטוען לקיפוח אל מול חברת נדלן גדולה </w:t>
      </w:r>
      <w:r>
        <w:rPr>
          <w:rtl/>
        </w:rPr>
        <w:t>–</w:t>
      </w:r>
      <w:r>
        <w:rPr>
          <w:rFonts w:hint="cs"/>
          <w:rtl/>
        </w:rPr>
        <w:t xml:space="preserve"> </w:t>
      </w:r>
      <w:r>
        <w:rPr>
          <w:rFonts w:hint="cs"/>
          <w:b/>
          <w:bCs/>
          <w:rtl/>
        </w:rPr>
        <w:t>הספק.</w:t>
      </w:r>
      <w:r>
        <w:rPr>
          <w:rFonts w:hint="cs"/>
          <w:rtl/>
        </w:rPr>
        <w:t xml:space="preserve"> מצב החוזה כמו שהוא, מותיר את הזוג ללא סעד ראוי במקרה של תקלה שהתרחשה שבוע לאחר כניסתם לדירה, ולכן </w:t>
      </w:r>
      <w:r>
        <w:rPr>
          <w:rFonts w:hint="cs"/>
          <w:b/>
          <w:bCs/>
          <w:rtl/>
        </w:rPr>
        <w:t>בלתי הוגן</w:t>
      </w:r>
      <w:r>
        <w:rPr>
          <w:rFonts w:hint="cs"/>
          <w:rtl/>
        </w:rPr>
        <w:t>.</w:t>
      </w:r>
      <w:r w:rsidRPr="00531A4B">
        <w:rPr>
          <w:rFonts w:hint="cs"/>
          <w:rtl/>
        </w:rPr>
        <w:t xml:space="preserve"> </w:t>
      </w:r>
      <w:r>
        <w:rPr>
          <w:rFonts w:hint="cs"/>
          <w:rtl/>
        </w:rPr>
        <w:t xml:space="preserve">לו היה מדובר בחוזה 'רגיל' הזוג היה דורש ניסוח אחר, ואכן ניסה </w:t>
      </w:r>
      <w:r w:rsidR="000D48F5">
        <w:rPr>
          <w:rFonts w:hint="cs"/>
          <w:rtl/>
        </w:rPr>
        <w:t xml:space="preserve">לעשות כך </w:t>
      </w:r>
      <w:r>
        <w:rPr>
          <w:rFonts w:hint="cs"/>
          <w:rtl/>
        </w:rPr>
        <w:t>במו"מ, אך החברה לא הסכימה לשנות את הסעיף (</w:t>
      </w:r>
      <w:r w:rsidRPr="00392517">
        <w:rPr>
          <w:rFonts w:hint="cs"/>
          <w:b/>
          <w:bCs/>
          <w:rtl/>
        </w:rPr>
        <w:t>ברק במילגרום</w:t>
      </w:r>
      <w:r>
        <w:rPr>
          <w:rFonts w:hint="cs"/>
          <w:b/>
          <w:bCs/>
          <w:rtl/>
        </w:rPr>
        <w:t>; גד</w:t>
      </w:r>
      <w:r>
        <w:rPr>
          <w:rFonts w:hint="cs"/>
          <w:rtl/>
        </w:rPr>
        <w:t xml:space="preserve">). </w:t>
      </w:r>
      <w:commentRangeEnd w:id="13"/>
      <w:r w:rsidR="00C22BFE">
        <w:rPr>
          <w:rStyle w:val="a5"/>
          <w:rtl/>
        </w:rPr>
        <w:commentReference w:id="13"/>
      </w:r>
    </w:p>
    <w:p w14:paraId="5B1F126A" w14:textId="159C4EC1" w:rsidR="004775C4" w:rsidRDefault="004775C4" w:rsidP="004775C4">
      <w:pPr>
        <w:rPr>
          <w:rtl/>
        </w:rPr>
      </w:pPr>
      <w:r>
        <w:rPr>
          <w:rFonts w:hint="cs"/>
          <w:b/>
          <w:bCs/>
          <w:rtl/>
        </w:rPr>
        <w:t xml:space="preserve">החברה תטען </w:t>
      </w:r>
      <w:r>
        <w:rPr>
          <w:rFonts w:hint="cs"/>
          <w:rtl/>
        </w:rPr>
        <w:t xml:space="preserve">שלא מדובר בתניה מקפחת, כיוון </w:t>
      </w:r>
      <w:r>
        <w:rPr>
          <w:rFonts w:hint="cs"/>
          <w:b/>
          <w:bCs/>
          <w:rtl/>
        </w:rPr>
        <w:t>ש</w:t>
      </w:r>
      <w:r w:rsidRPr="00AE1A97">
        <w:rPr>
          <w:rFonts w:hint="cs"/>
          <w:b/>
          <w:bCs/>
          <w:rtl/>
        </w:rPr>
        <w:t>מדובר בסעיף שהם והזוג הסכימו עליו במיוחד</w:t>
      </w:r>
      <w:r>
        <w:rPr>
          <w:rFonts w:hint="cs"/>
          <w:b/>
          <w:bCs/>
          <w:rtl/>
        </w:rPr>
        <w:t xml:space="preserve"> </w:t>
      </w:r>
      <w:r>
        <w:rPr>
          <w:rFonts w:hint="cs"/>
          <w:rtl/>
        </w:rPr>
        <w:t>(</w:t>
      </w:r>
      <w:r w:rsidRPr="00392517">
        <w:rPr>
          <w:rFonts w:hint="cs"/>
          <w:b/>
          <w:bCs/>
          <w:rtl/>
        </w:rPr>
        <w:t>ס' 2 לחוה"א</w:t>
      </w:r>
      <w:r>
        <w:rPr>
          <w:rFonts w:hint="cs"/>
          <w:rtl/>
        </w:rPr>
        <w:t>). בנוסף, כדי להתחשב בזוג,</w:t>
      </w:r>
      <w:r w:rsidRPr="00AE1A97">
        <w:rPr>
          <w:rFonts w:hint="cs"/>
          <w:b/>
          <w:bCs/>
          <w:rtl/>
        </w:rPr>
        <w:t xml:space="preserve"> </w:t>
      </w:r>
      <w:r>
        <w:rPr>
          <w:rFonts w:hint="cs"/>
          <w:rtl/>
        </w:rPr>
        <w:t xml:space="preserve">החברה הסכימה לעשות להם הנחה. כלומר, מזה שהם הסכימו לחתום על החוזה למרות הסעיף משמע </w:t>
      </w:r>
      <w:r>
        <w:rPr>
          <w:rFonts w:hint="cs"/>
          <w:b/>
          <w:bCs/>
          <w:rtl/>
        </w:rPr>
        <w:t>שהתמורה שווה את המחיר</w:t>
      </w:r>
      <w:r w:rsidR="00B37D38">
        <w:rPr>
          <w:rFonts w:hint="cs"/>
          <w:b/>
          <w:bCs/>
          <w:rtl/>
        </w:rPr>
        <w:t xml:space="preserve"> </w:t>
      </w:r>
      <w:r w:rsidR="00B37D38">
        <w:rPr>
          <w:rFonts w:hint="cs"/>
          <w:rtl/>
        </w:rPr>
        <w:t>(שקילות התמורות).</w:t>
      </w:r>
      <w:r>
        <w:rPr>
          <w:rFonts w:hint="cs"/>
          <w:b/>
          <w:bCs/>
          <w:rtl/>
        </w:rPr>
        <w:t xml:space="preserve"> </w:t>
      </w:r>
      <w:r>
        <w:rPr>
          <w:rFonts w:hint="cs"/>
          <w:rtl/>
        </w:rPr>
        <w:t xml:space="preserve">בנוסף, </w:t>
      </w:r>
      <w:r w:rsidRPr="00A53670">
        <w:rPr>
          <w:rFonts w:hint="cs"/>
          <w:b/>
          <w:bCs/>
          <w:rtl/>
        </w:rPr>
        <w:t>התקיים מו"מ בין הצדדים</w:t>
      </w:r>
      <w:r>
        <w:rPr>
          <w:rFonts w:hint="cs"/>
          <w:rtl/>
        </w:rPr>
        <w:t xml:space="preserve"> </w:t>
      </w:r>
      <w:r>
        <w:rPr>
          <w:rtl/>
        </w:rPr>
        <w:t>–</w:t>
      </w:r>
      <w:r>
        <w:rPr>
          <w:rFonts w:hint="cs"/>
          <w:rtl/>
        </w:rPr>
        <w:t xml:space="preserve"> מה </w:t>
      </w:r>
      <w:r w:rsidRPr="00393419">
        <w:rPr>
          <w:rFonts w:hint="cs"/>
          <w:b/>
          <w:bCs/>
          <w:rtl/>
        </w:rPr>
        <w:t>שיצר איזון בין האינטרסים שלהם</w:t>
      </w:r>
      <w:r>
        <w:rPr>
          <w:rFonts w:hint="cs"/>
          <w:b/>
          <w:bCs/>
          <w:rtl/>
        </w:rPr>
        <w:t xml:space="preserve">. </w:t>
      </w:r>
      <w:r>
        <w:rPr>
          <w:rFonts w:hint="cs"/>
          <w:rtl/>
        </w:rPr>
        <w:t>כמו־כן</w:t>
      </w:r>
      <w:r w:rsidR="00815BD4">
        <w:rPr>
          <w:rFonts w:hint="cs"/>
          <w:rtl/>
        </w:rPr>
        <w:t>,</w:t>
      </w:r>
      <w:r>
        <w:rPr>
          <w:rFonts w:hint="cs"/>
          <w:rtl/>
        </w:rPr>
        <w:t xml:space="preserve"> החוזה הוגן כלכלית</w:t>
      </w:r>
      <w:r w:rsidR="00815BD4">
        <w:rPr>
          <w:rFonts w:hint="cs"/>
          <w:rtl/>
        </w:rPr>
        <w:t xml:space="preserve"> –</w:t>
      </w:r>
      <w:r>
        <w:rPr>
          <w:rFonts w:hint="cs"/>
          <w:rtl/>
        </w:rPr>
        <w:t xml:space="preserve"> ישנו </w:t>
      </w:r>
      <w:r>
        <w:rPr>
          <w:rFonts w:hint="cs"/>
          <w:b/>
          <w:bCs/>
          <w:rtl/>
        </w:rPr>
        <w:t>היגיון עסקי</w:t>
      </w:r>
      <w:r w:rsidR="00815BD4">
        <w:rPr>
          <w:rFonts w:hint="cs"/>
          <w:b/>
          <w:bCs/>
          <w:rtl/>
        </w:rPr>
        <w:t xml:space="preserve"> </w:t>
      </w:r>
      <w:r w:rsidR="00815BD4">
        <w:rPr>
          <w:rFonts w:hint="cs"/>
          <w:rtl/>
        </w:rPr>
        <w:t>–</w:t>
      </w:r>
      <w:r>
        <w:rPr>
          <w:rFonts w:hint="cs"/>
          <w:rtl/>
        </w:rPr>
        <w:t xml:space="preserve"> שהרי החברה מוותרת על חלק גדול מהרווח ובתמורה הזוג מוותר על אחריות לאחר מסירת המפתח (</w:t>
      </w:r>
      <w:r w:rsidRPr="00BD3751">
        <w:rPr>
          <w:rFonts w:hint="cs"/>
          <w:b/>
          <w:bCs/>
          <w:rtl/>
        </w:rPr>
        <w:t>גד</w:t>
      </w:r>
      <w:r>
        <w:rPr>
          <w:rFonts w:hint="cs"/>
          <w:rtl/>
        </w:rPr>
        <w:t xml:space="preserve">).  </w:t>
      </w:r>
    </w:p>
    <w:p w14:paraId="52125EB3" w14:textId="77777777" w:rsidR="004775C4" w:rsidRPr="00CD1D21" w:rsidRDefault="004775C4" w:rsidP="004775C4">
      <w:pPr>
        <w:rPr>
          <w:rtl/>
        </w:rPr>
      </w:pPr>
      <w:r>
        <w:rPr>
          <w:rFonts w:hint="cs"/>
          <w:rtl/>
        </w:rPr>
        <w:t xml:space="preserve">ביהמ"ש יצטרך להכריע: האם החוזה הוא חוזה אחיד, האם התניה היא חלק מהחוזה האחיד ובהנחה שכן, להיעזר בחזקות הקיפוח ובמבחנים שונים כדי להחליט האם התניה מקפחת. אם התשובות </w:t>
      </w:r>
      <w:r w:rsidRPr="00AE2FD3">
        <w:rPr>
          <w:rFonts w:hint="cs"/>
          <w:b/>
          <w:bCs/>
          <w:rtl/>
        </w:rPr>
        <w:t>לאחת</w:t>
      </w:r>
      <w:r>
        <w:rPr>
          <w:rFonts w:hint="cs"/>
          <w:rtl/>
        </w:rPr>
        <w:t xml:space="preserve"> השאלות הקודמות תהיה שלילית </w:t>
      </w:r>
      <w:r>
        <w:rPr>
          <w:rtl/>
        </w:rPr>
        <w:t>–</w:t>
      </w:r>
      <w:r>
        <w:rPr>
          <w:rFonts w:hint="cs"/>
          <w:rtl/>
        </w:rPr>
        <w:t xml:space="preserve"> החברה תהיה פטורה מתיקון הנזק. אם התשובה </w:t>
      </w:r>
      <w:r w:rsidRPr="00AE2FD3">
        <w:rPr>
          <w:rFonts w:hint="cs"/>
          <w:b/>
          <w:bCs/>
          <w:rtl/>
        </w:rPr>
        <w:t>לכל</w:t>
      </w:r>
      <w:r>
        <w:rPr>
          <w:rFonts w:hint="cs"/>
          <w:rtl/>
        </w:rPr>
        <w:t xml:space="preserve"> השאלות תהיה חיובית </w:t>
      </w:r>
      <w:r>
        <w:rPr>
          <w:rtl/>
        </w:rPr>
        <w:t>–</w:t>
      </w:r>
      <w:r>
        <w:rPr>
          <w:rFonts w:hint="cs"/>
          <w:rtl/>
        </w:rPr>
        <w:t xml:space="preserve"> ביהמ"ש יחליט אם לבטל או לתקן את התנאי המקפח כך שהחברה תהיה חייבת בתיקון </w:t>
      </w:r>
      <w:commentRangeStart w:id="14"/>
      <w:r>
        <w:rPr>
          <w:rFonts w:hint="cs"/>
          <w:rtl/>
        </w:rPr>
        <w:t>הנזק</w:t>
      </w:r>
      <w:commentRangeEnd w:id="14"/>
      <w:r w:rsidR="00381E2F">
        <w:rPr>
          <w:rStyle w:val="a5"/>
          <w:rtl/>
        </w:rPr>
        <w:commentReference w:id="14"/>
      </w:r>
      <w:r>
        <w:rPr>
          <w:rFonts w:hint="cs"/>
          <w:rtl/>
        </w:rPr>
        <w:t>.</w:t>
      </w:r>
    </w:p>
    <w:p w14:paraId="0038B3AD" w14:textId="77777777" w:rsidR="009761A9" w:rsidRDefault="009761A9"/>
    <w:sectPr w:rsidR="009761A9" w:rsidSect="00872F73">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יובל ליפשיץ" w:date="2023-04-29T14:33:00Z" w:initials="יל">
    <w:p w14:paraId="55B93201" w14:textId="77777777" w:rsidR="00B80C96" w:rsidRDefault="00B80C96" w:rsidP="00624D31">
      <w:pPr>
        <w:pStyle w:val="a6"/>
        <w:jc w:val="right"/>
      </w:pPr>
      <w:r>
        <w:rPr>
          <w:rStyle w:val="a5"/>
        </w:rPr>
        <w:annotationRef/>
      </w:r>
      <w:r>
        <w:rPr>
          <w:rtl/>
        </w:rPr>
        <w:t>נכון, בעצם בני הזוג יטענו שהמילים "עד מסירת המפתח" מתייחסת ל</w:t>
      </w:r>
      <w:r>
        <w:rPr>
          <w:b/>
          <w:bCs/>
          <w:rtl/>
        </w:rPr>
        <w:t>נזק</w:t>
      </w:r>
      <w:r>
        <w:rPr>
          <w:b/>
          <w:bCs/>
        </w:rPr>
        <w:t xml:space="preserve"> </w:t>
      </w:r>
      <w:r>
        <w:rPr>
          <w:rtl/>
        </w:rPr>
        <w:t>ולא לחובה לתקן. כלומר, נזק שקדם למסירת המפתח</w:t>
      </w:r>
      <w:r>
        <w:t>.</w:t>
      </w:r>
    </w:p>
  </w:comment>
  <w:comment w:id="1" w:author="יובל ליפשיץ" w:date="2023-04-29T14:35:00Z" w:initials="יל">
    <w:p w14:paraId="3FD3735B" w14:textId="77777777" w:rsidR="00B80C96" w:rsidRDefault="00B80C96" w:rsidP="00CD5180">
      <w:pPr>
        <w:pStyle w:val="a6"/>
        <w:jc w:val="right"/>
      </w:pPr>
      <w:r>
        <w:rPr>
          <w:rStyle w:val="a5"/>
        </w:rPr>
        <w:annotationRef/>
      </w:r>
      <w:r>
        <w:rPr>
          <w:rtl/>
        </w:rPr>
        <w:t>יפה</w:t>
      </w:r>
    </w:p>
  </w:comment>
  <w:comment w:id="2" w:author="יובל ליפשיץ" w:date="2023-04-29T14:36:00Z" w:initials="יל">
    <w:p w14:paraId="0DDB0D04" w14:textId="77777777" w:rsidR="00B80C96" w:rsidRDefault="00B80C96" w:rsidP="00255C68">
      <w:pPr>
        <w:pStyle w:val="a6"/>
        <w:jc w:val="left"/>
        <w:rPr>
          <w:rtl/>
        </w:rPr>
      </w:pPr>
      <w:r>
        <w:rPr>
          <w:rStyle w:val="a5"/>
        </w:rPr>
        <w:annotationRef/>
      </w:r>
      <w:r>
        <w:rPr>
          <w:rtl/>
        </w:rPr>
        <w:t>מבחינת נסיבות הכריתה בני הזוג יטענו שדווקא מהעובדה שהתעניינו בסעיף וממהלך המשא ומתן בין הצדדים ניתן דווקא ללמוד שבני הזוג התעקשו על אחריות הקבלן, והבינו שהיא נותרת למרות לשונו של הסעיף, וכי זו היתה כוונת הצדדים</w:t>
      </w:r>
      <w:r>
        <w:t xml:space="preserve">.    </w:t>
      </w:r>
    </w:p>
  </w:comment>
  <w:comment w:id="3" w:author="יובל ליפשיץ" w:date="2023-05-03T11:28:00Z" w:initials="יל">
    <w:p w14:paraId="524A845C" w14:textId="77777777" w:rsidR="0059744E" w:rsidRDefault="0059744E" w:rsidP="004E2FC9">
      <w:pPr>
        <w:pStyle w:val="a6"/>
        <w:jc w:val="right"/>
      </w:pPr>
      <w:r>
        <w:rPr>
          <w:rStyle w:val="a5"/>
        </w:rPr>
        <w:annotationRef/>
      </w:r>
      <w:r>
        <w:rPr>
          <w:rtl/>
        </w:rPr>
        <w:t>יפה מאוד, קישור יפה לעובדה שהם סטודנטים למשפטים</w:t>
      </w:r>
      <w:r>
        <w:t>.</w:t>
      </w:r>
    </w:p>
  </w:comment>
  <w:comment w:id="4" w:author="יובל ליפשיץ" w:date="2023-05-03T11:28:00Z" w:initials="יל">
    <w:p w14:paraId="022D1E00" w14:textId="77777777" w:rsidR="0059744E" w:rsidRDefault="0059744E" w:rsidP="007B2867">
      <w:pPr>
        <w:pStyle w:val="a6"/>
        <w:jc w:val="right"/>
      </w:pPr>
      <w:r>
        <w:rPr>
          <w:rStyle w:val="a5"/>
        </w:rPr>
        <w:annotationRef/>
      </w:r>
      <w:r>
        <w:rPr>
          <w:rtl/>
        </w:rPr>
        <w:t>יפה מאוד</w:t>
      </w:r>
    </w:p>
  </w:comment>
  <w:comment w:id="5" w:author="יובל ליפשיץ" w:date="2023-05-03T11:30:00Z" w:initials="יל">
    <w:p w14:paraId="1593D5F6" w14:textId="77777777" w:rsidR="005C02F8" w:rsidRDefault="005C02F8" w:rsidP="00DF2CEC">
      <w:pPr>
        <w:pStyle w:val="a6"/>
        <w:jc w:val="right"/>
      </w:pPr>
      <w:r>
        <w:rPr>
          <w:rStyle w:val="a5"/>
        </w:rPr>
        <w:annotationRef/>
      </w:r>
      <w:r>
        <w:rPr>
          <w:rtl/>
        </w:rPr>
        <w:t>נכון. הקונים יטענו באופן כללי בכל העניין של פרשנות שיש לפרש את החוזה לטובתם ונגד החברה שלה הייתה עדיפות בעיצוב תנאי החוזה (ס'25ב1)</w:t>
      </w:r>
      <w:r>
        <w:t>.</w:t>
      </w:r>
    </w:p>
  </w:comment>
  <w:comment w:id="6" w:author="יובל ליפשיץ" w:date="2023-05-03T11:31:00Z" w:initials="יל">
    <w:p w14:paraId="47FCD09C" w14:textId="77777777" w:rsidR="005C02F8" w:rsidRDefault="005C02F8">
      <w:pPr>
        <w:pStyle w:val="a6"/>
        <w:jc w:val="right"/>
      </w:pPr>
      <w:r>
        <w:rPr>
          <w:rStyle w:val="a5"/>
        </w:rPr>
        <w:annotationRef/>
      </w:r>
      <w:r>
        <w:rPr>
          <w:rtl/>
        </w:rPr>
        <w:t>יפה</w:t>
      </w:r>
      <w:r>
        <w:t>.</w:t>
      </w:r>
    </w:p>
    <w:p w14:paraId="318D957D" w14:textId="77777777" w:rsidR="005C02F8" w:rsidRDefault="005C02F8" w:rsidP="0074211E">
      <w:pPr>
        <w:pStyle w:val="a6"/>
        <w:jc w:val="right"/>
      </w:pPr>
      <w:r>
        <w:rPr>
          <w:rtl/>
        </w:rPr>
        <w:t>טענה נוספת תהיה ש</w:t>
      </w:r>
      <w:r>
        <w:rPr>
          <w:color w:val="000000"/>
          <w:rtl/>
        </w:rPr>
        <w:t>עמידתו של הקבלן על ביצועו של ס' 133 כלשונו הינה עמידה דווקנית על זכות הנגועה בחוסר תום לב</w:t>
      </w:r>
      <w:r>
        <w:rPr>
          <w:color w:val="000000"/>
        </w:rPr>
        <w:t xml:space="preserve">, </w:t>
      </w:r>
      <w:r>
        <w:rPr>
          <w:color w:val="000000"/>
          <w:rtl/>
        </w:rPr>
        <w:t>שכן חלף</w:t>
      </w:r>
      <w:r>
        <w:rPr>
          <w:color w:val="000000"/>
        </w:rPr>
        <w:t xml:space="preserve"> </w:t>
      </w:r>
      <w:r>
        <w:rPr>
          <w:b/>
          <w:bCs/>
          <w:color w:val="000000"/>
          <w:rtl/>
        </w:rPr>
        <w:t>רק שבוע מיום</w:t>
      </w:r>
      <w:r>
        <w:rPr>
          <w:color w:val="000000"/>
        </w:rPr>
        <w:t xml:space="preserve"> </w:t>
      </w:r>
      <w:r>
        <w:rPr>
          <w:color w:val="000000"/>
          <w:rtl/>
        </w:rPr>
        <w:t>קבלת המפתח</w:t>
      </w:r>
      <w:r>
        <w:rPr>
          <w:color w:val="000000"/>
        </w:rPr>
        <w:t xml:space="preserve"> </w:t>
      </w:r>
      <w:r>
        <w:rPr>
          <w:color w:val="000000"/>
          <w:rtl/>
        </w:rPr>
        <w:t>ועד לקריסת הקיר</w:t>
      </w:r>
      <w:r>
        <w:rPr>
          <w:color w:val="000000"/>
        </w:rPr>
        <w:t xml:space="preserve">. </w:t>
      </w:r>
    </w:p>
  </w:comment>
  <w:comment w:id="7" w:author="יובל ליפשיץ" w:date="2023-05-03T11:33:00Z" w:initials="יל">
    <w:p w14:paraId="2F1D439D" w14:textId="77777777" w:rsidR="005C02F8" w:rsidRDefault="005C02F8" w:rsidP="00676346">
      <w:pPr>
        <w:pStyle w:val="a6"/>
        <w:jc w:val="right"/>
      </w:pPr>
      <w:r>
        <w:rPr>
          <w:rStyle w:val="a5"/>
        </w:rPr>
        <w:annotationRef/>
      </w:r>
      <w:r>
        <w:rPr>
          <w:rtl/>
        </w:rPr>
        <w:t>בעצם היכולת להקים חיובים מסעיף 39 היא רק על חיובים שהם חלק מקיום החוזה ואינם מטילים נטל כבד נוסף על החייב, אך לא ניתן להקים חיוב שמשמעותו עלות נוספת של מאות אלפי שקלים</w:t>
      </w:r>
      <w:r>
        <w:t>.</w:t>
      </w:r>
    </w:p>
  </w:comment>
  <w:comment w:id="8" w:author="יובל ליפשיץ" w:date="2023-05-03T11:43:00Z" w:initials="יל">
    <w:p w14:paraId="1A87E3AE" w14:textId="77777777" w:rsidR="00381E2F" w:rsidRDefault="00330C23">
      <w:pPr>
        <w:pStyle w:val="a6"/>
        <w:jc w:val="right"/>
      </w:pPr>
      <w:r>
        <w:rPr>
          <w:rStyle w:val="a5"/>
        </w:rPr>
        <w:annotationRef/>
      </w:r>
      <w:r w:rsidR="00381E2F">
        <w:rPr>
          <w:rtl/>
        </w:rPr>
        <w:t>אפשרות שיכולה לקרות אבל יחסית קלושה יותר כפי שדיברנו בכיתה</w:t>
      </w:r>
      <w:r w:rsidR="00381E2F">
        <w:t>.</w:t>
      </w:r>
    </w:p>
    <w:p w14:paraId="6A3640C2" w14:textId="77777777" w:rsidR="00381E2F" w:rsidRDefault="00381E2F">
      <w:pPr>
        <w:pStyle w:val="a6"/>
        <w:jc w:val="right"/>
      </w:pPr>
      <w:r>
        <w:rPr>
          <w:rtl/>
        </w:rPr>
        <w:t>חסרה הטענה המרכזית שמתבקשת- במקרה של ביטול גם אם החברה תזכה מפטור מהשבה היא עדיין תצטרך לשלם על עלות התיקון בשביל למכור את הדירה מחדש ולכן גם ככה היא תפסיד כספים מה שלא ישתלם לה</w:t>
      </w:r>
      <w:r>
        <w:t xml:space="preserve">. </w:t>
      </w:r>
    </w:p>
    <w:p w14:paraId="4A90CF23" w14:textId="77777777" w:rsidR="00381E2F" w:rsidRDefault="00381E2F" w:rsidP="00E427EA">
      <w:pPr>
        <w:pStyle w:val="a6"/>
        <w:jc w:val="right"/>
      </w:pPr>
      <w:r>
        <w:rPr>
          <w:rtl/>
        </w:rPr>
        <w:t>לכן, דווקא בני הזוג ירצו להשתחרר מהחוזה בטענה של אי חוקיות, לקבל את כספם בחזרה ולהשיב את הדירה לקבלן</w:t>
      </w:r>
      <w:r>
        <w:t xml:space="preserve">. </w:t>
      </w:r>
    </w:p>
  </w:comment>
  <w:comment w:id="9" w:author="יובל ליפשיץ" w:date="2023-05-03T11:47:00Z" w:initials="יל">
    <w:p w14:paraId="2E665829" w14:textId="658CE194" w:rsidR="00330C23" w:rsidRDefault="00330C23" w:rsidP="001E3743">
      <w:pPr>
        <w:pStyle w:val="a6"/>
        <w:jc w:val="right"/>
      </w:pPr>
      <w:r>
        <w:rPr>
          <w:rStyle w:val="a5"/>
        </w:rPr>
        <w:annotationRef/>
      </w:r>
      <w:r>
        <w:rPr>
          <w:rtl/>
        </w:rPr>
        <w:t>הקבלן יטען שאין לשחרר את הקונים מהעסקה, אלא יש להכשיר את החוזה הבלית חוקי. ניתן להגיע לתוצאה זו על ידי מתן פטור מהשבה מכוח סעיף 31. החברה תטען שתוצאה זו מוצדקת בנסיבות העניין כיוון שהקונים משתמשים בטענת אי החוקיות בחוסר תום לב ובאופן אופורטוניסטי</w:t>
      </w:r>
      <w:r>
        <w:t xml:space="preserve"> </w:t>
      </w:r>
      <w:r>
        <w:rPr>
          <w:rtl/>
        </w:rPr>
        <w:t>על מנת להשתחרר מחוזה (אדרעי). כמו כן, הקבלן יטען שהחוזה כבר בוצע ולכן אין לבטלו בשלב מאוחר כל כך</w:t>
      </w:r>
      <w:r>
        <w:t xml:space="preserve">. </w:t>
      </w:r>
    </w:p>
  </w:comment>
  <w:comment w:id="10" w:author="יובל ליפשיץ" w:date="2023-05-09T11:17:00Z" w:initials="יל">
    <w:p w14:paraId="3FE2AF31" w14:textId="77777777" w:rsidR="00466765" w:rsidRDefault="00466765" w:rsidP="00D86953">
      <w:pPr>
        <w:pStyle w:val="a6"/>
        <w:jc w:val="right"/>
      </w:pPr>
      <w:r>
        <w:rPr>
          <w:rStyle w:val="a5"/>
        </w:rPr>
        <w:annotationRef/>
      </w:r>
      <w:r>
        <w:rPr>
          <w:rtl/>
        </w:rPr>
        <w:t>מעולה</w:t>
      </w:r>
      <w:r>
        <w:t>.</w:t>
      </w:r>
    </w:p>
  </w:comment>
  <w:comment w:id="11" w:author="יובל ליפשיץ" w:date="2023-05-03T11:51:00Z" w:initials="יל">
    <w:p w14:paraId="6F3C1C48" w14:textId="658CD412" w:rsidR="004637D1" w:rsidRDefault="004637D1">
      <w:pPr>
        <w:pStyle w:val="a6"/>
        <w:jc w:val="right"/>
      </w:pPr>
      <w:r>
        <w:rPr>
          <w:rStyle w:val="a5"/>
        </w:rPr>
        <w:annotationRef/>
      </w:r>
      <w:r>
        <w:rPr>
          <w:rtl/>
        </w:rPr>
        <w:t>נכון</w:t>
      </w:r>
      <w:r>
        <w:t>.</w:t>
      </w:r>
    </w:p>
    <w:p w14:paraId="7C9F3FE7" w14:textId="77777777" w:rsidR="004637D1" w:rsidRDefault="004637D1" w:rsidP="00FD08A4">
      <w:pPr>
        <w:pStyle w:val="a6"/>
        <w:jc w:val="right"/>
      </w:pPr>
      <w:r>
        <w:rPr>
          <w:rtl/>
        </w:rPr>
        <w:t>הקבלן יטען שיש להפעיל את תקנת הציבור</w:t>
      </w:r>
      <w:r>
        <w:t xml:space="preserve"> </w:t>
      </w:r>
      <w:r>
        <w:rPr>
          <w:b/>
          <w:bCs/>
          <w:rtl/>
        </w:rPr>
        <w:t>במקרים חריגים בלבד (אלון ברוט)</w:t>
      </w:r>
      <w:r>
        <w:rPr>
          <w:b/>
          <w:bCs/>
        </w:rPr>
        <w:t xml:space="preserve"> </w:t>
      </w:r>
      <w:r>
        <w:rPr>
          <w:rtl/>
        </w:rPr>
        <w:t>ואין כך במקרה זה</w:t>
      </w:r>
      <w:r>
        <w:t>.</w:t>
      </w:r>
    </w:p>
  </w:comment>
  <w:comment w:id="12" w:author="יובל ליפשיץ" w:date="2023-05-03T11:58:00Z" w:initials="יל">
    <w:p w14:paraId="7F779950" w14:textId="77777777" w:rsidR="004637D1" w:rsidRDefault="004637D1" w:rsidP="008A0B42">
      <w:pPr>
        <w:pStyle w:val="a6"/>
        <w:jc w:val="right"/>
      </w:pPr>
      <w:r>
        <w:rPr>
          <w:rStyle w:val="a5"/>
        </w:rPr>
        <w:annotationRef/>
      </w:r>
      <w:r>
        <w:rPr>
          <w:rtl/>
        </w:rPr>
        <w:t>יפה</w:t>
      </w:r>
      <w:r>
        <w:t>.</w:t>
      </w:r>
    </w:p>
  </w:comment>
  <w:comment w:id="13" w:author="יובל ליפשיץ" w:date="2023-05-03T12:00:00Z" w:initials="יל">
    <w:p w14:paraId="608D8FA0" w14:textId="77777777" w:rsidR="00466765" w:rsidRDefault="00C22BFE">
      <w:pPr>
        <w:pStyle w:val="a6"/>
        <w:jc w:val="right"/>
      </w:pPr>
      <w:r>
        <w:rPr>
          <w:rStyle w:val="a5"/>
        </w:rPr>
        <w:annotationRef/>
      </w:r>
      <w:r w:rsidR="00466765">
        <w:rPr>
          <w:rtl/>
        </w:rPr>
        <w:t>יש לשים לב לשלבים בעת הניתוח של טענת הקיפוח כך שתהיה התייחסות לכל אחד מהשלבים</w:t>
      </w:r>
      <w:r w:rsidR="00466765">
        <w:t>:</w:t>
      </w:r>
    </w:p>
    <w:p w14:paraId="31CBEA42" w14:textId="77777777" w:rsidR="00466765" w:rsidRDefault="00466765">
      <w:pPr>
        <w:pStyle w:val="a6"/>
        <w:jc w:val="right"/>
      </w:pPr>
      <w:r>
        <w:t xml:space="preserve">1. </w:t>
      </w:r>
      <w:r>
        <w:rPr>
          <w:rtl/>
        </w:rPr>
        <w:t>סיווג- האם מדובר בחוזה אחיד- ביצעת בצורה טובה</w:t>
      </w:r>
    </w:p>
    <w:p w14:paraId="76E6A67D" w14:textId="77777777" w:rsidR="00466765" w:rsidRDefault="00466765">
      <w:pPr>
        <w:pStyle w:val="a6"/>
        <w:jc w:val="right"/>
      </w:pPr>
      <w:r>
        <w:t xml:space="preserve">2. </w:t>
      </w:r>
      <w:r>
        <w:rPr>
          <w:rtl/>
        </w:rPr>
        <w:t>האם התנייה הספציפית היא חלק מהחוזה האחיד- ביצעת דיון יפה, קצת חסר</w:t>
      </w:r>
      <w:r>
        <w:t>.</w:t>
      </w:r>
    </w:p>
    <w:p w14:paraId="098DF250" w14:textId="77777777" w:rsidR="00466765" w:rsidRDefault="00466765">
      <w:pPr>
        <w:pStyle w:val="a6"/>
        <w:jc w:val="right"/>
      </w:pPr>
      <w:r>
        <w:t xml:space="preserve">3.  </w:t>
      </w:r>
      <w:r>
        <w:rPr>
          <w:rtl/>
        </w:rPr>
        <w:t>האם חלה חזקת הקיפוח- חסר לא דיברת על חלק מחזקות הקיפוח יש לשים לב לכתוב את כל החזקות האפשריות, במקרה זה היה לרשום  ס'4(1) (רשמת) 4(6) ו4</w:t>
      </w:r>
      <w:r>
        <w:t>(8)</w:t>
      </w:r>
    </w:p>
    <w:p w14:paraId="2595A5EE" w14:textId="77777777" w:rsidR="00466765" w:rsidRDefault="00466765">
      <w:pPr>
        <w:pStyle w:val="a6"/>
        <w:jc w:val="right"/>
      </w:pPr>
      <w:r>
        <w:t xml:space="preserve">4. </w:t>
      </w:r>
      <w:r>
        <w:rPr>
          <w:rtl/>
        </w:rPr>
        <w:t>האם התניה אכן מקפחת- כתבת בצורה טובה, קצת חסר</w:t>
      </w:r>
      <w:r>
        <w:t>.</w:t>
      </w:r>
    </w:p>
    <w:p w14:paraId="62E59751" w14:textId="77777777" w:rsidR="00466765" w:rsidRDefault="00466765" w:rsidP="002D2B34">
      <w:pPr>
        <w:pStyle w:val="a6"/>
        <w:jc w:val="right"/>
      </w:pPr>
      <w:r>
        <w:t xml:space="preserve">5. </w:t>
      </w:r>
      <w:r>
        <w:rPr>
          <w:rtl/>
        </w:rPr>
        <w:t>סעדים- יפה</w:t>
      </w:r>
    </w:p>
  </w:comment>
  <w:comment w:id="14" w:author="יובל ליפשיץ" w:date="2023-05-09T18:55:00Z" w:initials="יל">
    <w:p w14:paraId="68B6C859" w14:textId="77777777" w:rsidR="00381E2F" w:rsidRDefault="00381E2F" w:rsidP="00EE2744">
      <w:pPr>
        <w:pStyle w:val="a6"/>
        <w:jc w:val="right"/>
      </w:pPr>
      <w:r>
        <w:rPr>
          <w:rStyle w:val="a5"/>
        </w:rPr>
        <w:annotationRef/>
      </w:r>
      <w:r>
        <w:rPr>
          <w:rtl/>
        </w:rPr>
        <w:t>עבודה טובה, ציון 91</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B93201" w15:done="0"/>
  <w15:commentEx w15:paraId="3FD3735B" w15:done="0"/>
  <w15:commentEx w15:paraId="0DDB0D04" w15:done="0"/>
  <w15:commentEx w15:paraId="524A845C" w15:done="0"/>
  <w15:commentEx w15:paraId="022D1E00" w15:done="0"/>
  <w15:commentEx w15:paraId="1593D5F6" w15:done="0"/>
  <w15:commentEx w15:paraId="318D957D" w15:done="0"/>
  <w15:commentEx w15:paraId="2F1D439D" w15:done="0"/>
  <w15:commentEx w15:paraId="4A90CF23" w15:done="0"/>
  <w15:commentEx w15:paraId="2E665829" w15:done="0"/>
  <w15:commentEx w15:paraId="3FE2AF31" w15:done="0"/>
  <w15:commentEx w15:paraId="7C9F3FE7" w15:done="0"/>
  <w15:commentEx w15:paraId="7F779950" w15:done="0"/>
  <w15:commentEx w15:paraId="62E59751" w15:done="0"/>
  <w15:commentEx w15:paraId="68B6C8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7A91E" w16cex:dateUtc="2023-04-29T11:33:00Z"/>
  <w16cex:commentExtensible w16cex:durableId="27F7A9C8" w16cex:dateUtc="2023-04-29T11:35:00Z"/>
  <w16cex:commentExtensible w16cex:durableId="27F7A9F1" w16cex:dateUtc="2023-04-29T11:36:00Z"/>
  <w16cex:commentExtensible w16cex:durableId="27FCC3D5" w16cex:dateUtc="2023-05-03T08:28:00Z"/>
  <w16cex:commentExtensible w16cex:durableId="27FCC3DF" w16cex:dateUtc="2023-05-03T08:28:00Z"/>
  <w16cex:commentExtensible w16cex:durableId="27FCC447" w16cex:dateUtc="2023-05-03T08:30:00Z"/>
  <w16cex:commentExtensible w16cex:durableId="27FCC481" w16cex:dateUtc="2023-05-03T08:31:00Z"/>
  <w16cex:commentExtensible w16cex:durableId="27FCC524" w16cex:dateUtc="2023-05-03T08:33:00Z"/>
  <w16cex:commentExtensible w16cex:durableId="27FCC777" w16cex:dateUtc="2023-05-03T08:43:00Z"/>
  <w16cex:commentExtensible w16cex:durableId="27FCC841" w16cex:dateUtc="2023-05-03T08:47:00Z"/>
  <w16cex:commentExtensible w16cex:durableId="2804AA58" w16cex:dateUtc="2023-05-09T08:17:00Z"/>
  <w16cex:commentExtensible w16cex:durableId="27FCC92C" w16cex:dateUtc="2023-05-03T08:51:00Z"/>
  <w16cex:commentExtensible w16cex:durableId="27FCCAEA" w16cex:dateUtc="2023-05-03T08:58:00Z"/>
  <w16cex:commentExtensible w16cex:durableId="27FCCB6B" w16cex:dateUtc="2023-05-03T09:00:00Z"/>
  <w16cex:commentExtensible w16cex:durableId="280515B4" w16cex:dateUtc="2023-05-09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B93201" w16cid:durableId="27F7A91E"/>
  <w16cid:commentId w16cid:paraId="3FD3735B" w16cid:durableId="27F7A9C8"/>
  <w16cid:commentId w16cid:paraId="0DDB0D04" w16cid:durableId="27F7A9F1"/>
  <w16cid:commentId w16cid:paraId="524A845C" w16cid:durableId="27FCC3D5"/>
  <w16cid:commentId w16cid:paraId="022D1E00" w16cid:durableId="27FCC3DF"/>
  <w16cid:commentId w16cid:paraId="1593D5F6" w16cid:durableId="27FCC447"/>
  <w16cid:commentId w16cid:paraId="318D957D" w16cid:durableId="27FCC481"/>
  <w16cid:commentId w16cid:paraId="2F1D439D" w16cid:durableId="27FCC524"/>
  <w16cid:commentId w16cid:paraId="4A90CF23" w16cid:durableId="27FCC777"/>
  <w16cid:commentId w16cid:paraId="2E665829" w16cid:durableId="27FCC841"/>
  <w16cid:commentId w16cid:paraId="3FE2AF31" w16cid:durableId="2804AA58"/>
  <w16cid:commentId w16cid:paraId="7C9F3FE7" w16cid:durableId="27FCC92C"/>
  <w16cid:commentId w16cid:paraId="7F779950" w16cid:durableId="27FCCAEA"/>
  <w16cid:commentId w16cid:paraId="62E59751" w16cid:durableId="27FCCB6B"/>
  <w16cid:commentId w16cid:paraId="68B6C859" w16cid:durableId="280515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50DF" w14:textId="77777777" w:rsidR="00C3168A" w:rsidRDefault="00C3168A">
      <w:pPr>
        <w:spacing w:after="0" w:line="240" w:lineRule="auto"/>
      </w:pPr>
      <w:r>
        <w:separator/>
      </w:r>
    </w:p>
  </w:endnote>
  <w:endnote w:type="continuationSeparator" w:id="0">
    <w:p w14:paraId="4973BF93" w14:textId="77777777" w:rsidR="00C3168A" w:rsidRDefault="00C3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2F6D" w14:textId="77777777" w:rsidR="00BB63C9" w:rsidRDefault="00BB63C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F6C3" w14:textId="77777777" w:rsidR="00BB63C9" w:rsidRDefault="00BB63C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3195" w14:textId="77777777" w:rsidR="00BB63C9" w:rsidRDefault="00BB63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19D8" w14:textId="77777777" w:rsidR="00C3168A" w:rsidRDefault="00C3168A">
      <w:pPr>
        <w:spacing w:after="0" w:line="240" w:lineRule="auto"/>
      </w:pPr>
      <w:r>
        <w:separator/>
      </w:r>
    </w:p>
  </w:footnote>
  <w:footnote w:type="continuationSeparator" w:id="0">
    <w:p w14:paraId="4722E4BC" w14:textId="77777777" w:rsidR="00C3168A" w:rsidRDefault="00C31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7A61" w14:textId="77777777" w:rsidR="00BB63C9" w:rsidRDefault="00BB63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BFA" w14:textId="6F8EDACD" w:rsidR="00DF25E3" w:rsidRDefault="00BB63C9">
    <w:pPr>
      <w:pStyle w:val="a3"/>
    </w:pPr>
    <w:r>
      <w:rPr>
        <w:rFonts w:hint="cs"/>
        <w:rtl/>
      </w:rPr>
      <w:t>בס"ד</w:t>
    </w:r>
    <w:r w:rsidR="00000000">
      <w:rPr>
        <w:rFonts w:hint="cs"/>
        <w:rtl/>
      </w:rPr>
      <w:t xml:space="preserve">                                             עבודה 3 דיני חוזים, תוכן החוזה </w:t>
    </w:r>
    <w:r w:rsidR="00000000" w:rsidRPr="00DF25E3">
      <w:rPr>
        <w:rtl/>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B1DA" w14:textId="77777777" w:rsidR="00BB63C9" w:rsidRDefault="00BB63C9">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יובל ליפשיץ">
    <w15:presenceInfo w15:providerId="Windows Live" w15:userId="e9d99a6c9fd43b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78"/>
    <w:rsid w:val="0006760A"/>
    <w:rsid w:val="00097E53"/>
    <w:rsid w:val="000C43D5"/>
    <w:rsid w:val="000D48F5"/>
    <w:rsid w:val="00106AA6"/>
    <w:rsid w:val="00125775"/>
    <w:rsid w:val="0022241C"/>
    <w:rsid w:val="002734B9"/>
    <w:rsid w:val="002C7A82"/>
    <w:rsid w:val="0031761C"/>
    <w:rsid w:val="00330C23"/>
    <w:rsid w:val="00381E2F"/>
    <w:rsid w:val="003B21B2"/>
    <w:rsid w:val="004637D1"/>
    <w:rsid w:val="00466765"/>
    <w:rsid w:val="004775C4"/>
    <w:rsid w:val="00514678"/>
    <w:rsid w:val="00585CD8"/>
    <w:rsid w:val="00591BCC"/>
    <w:rsid w:val="0059744E"/>
    <w:rsid w:val="005A0957"/>
    <w:rsid w:val="005C02F8"/>
    <w:rsid w:val="006A1416"/>
    <w:rsid w:val="00815BD4"/>
    <w:rsid w:val="008A6F00"/>
    <w:rsid w:val="008C40B8"/>
    <w:rsid w:val="00971D19"/>
    <w:rsid w:val="009761A9"/>
    <w:rsid w:val="009835AA"/>
    <w:rsid w:val="009D557B"/>
    <w:rsid w:val="00A2629B"/>
    <w:rsid w:val="00A73725"/>
    <w:rsid w:val="00AA25BB"/>
    <w:rsid w:val="00AB6CBE"/>
    <w:rsid w:val="00B37D38"/>
    <w:rsid w:val="00B60013"/>
    <w:rsid w:val="00B80C96"/>
    <w:rsid w:val="00BB63C9"/>
    <w:rsid w:val="00C22BFE"/>
    <w:rsid w:val="00C3168A"/>
    <w:rsid w:val="00CB2759"/>
    <w:rsid w:val="00CB2AF4"/>
    <w:rsid w:val="00CB78FD"/>
    <w:rsid w:val="00D10DAE"/>
    <w:rsid w:val="00DD184F"/>
    <w:rsid w:val="00E54506"/>
    <w:rsid w:val="00EF2212"/>
    <w:rsid w:val="00EF672D"/>
    <w:rsid w:val="00F31261"/>
    <w:rsid w:val="00FC351E"/>
    <w:rsid w:val="00FC3C6D"/>
    <w:rsid w:val="00FE56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41DE"/>
  <w15:chartTrackingRefBased/>
  <w15:docId w15:val="{3354953F-56BF-40A3-BF87-7E970DBF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kern w:val="2"/>
        <w:sz w:val="24"/>
        <w:szCs w:val="24"/>
        <w:lang w:val="en-US" w:eastAsia="en-US" w:bidi="he-IL"/>
        <w14:ligatures w14:val="standardContextual"/>
      </w:rPr>
    </w:rPrDefault>
    <w:pPrDefault>
      <w:pPr>
        <w:bidi/>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5C4"/>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5C4"/>
    <w:pPr>
      <w:tabs>
        <w:tab w:val="center" w:pos="4153"/>
        <w:tab w:val="right" w:pos="8306"/>
      </w:tabs>
      <w:spacing w:after="0" w:line="240" w:lineRule="auto"/>
    </w:pPr>
  </w:style>
  <w:style w:type="character" w:customStyle="1" w:styleId="a4">
    <w:name w:val="כותרת עליונה תו"/>
    <w:basedOn w:val="a0"/>
    <w:link w:val="a3"/>
    <w:uiPriority w:val="99"/>
    <w:rsid w:val="004775C4"/>
    <w:rPr>
      <w:kern w:val="0"/>
      <w14:ligatures w14:val="none"/>
    </w:rPr>
  </w:style>
  <w:style w:type="character" w:styleId="a5">
    <w:name w:val="annotation reference"/>
    <w:basedOn w:val="a0"/>
    <w:uiPriority w:val="99"/>
    <w:semiHidden/>
    <w:unhideWhenUsed/>
    <w:rsid w:val="00B80C96"/>
    <w:rPr>
      <w:sz w:val="16"/>
      <w:szCs w:val="16"/>
    </w:rPr>
  </w:style>
  <w:style w:type="paragraph" w:styleId="a6">
    <w:name w:val="annotation text"/>
    <w:basedOn w:val="a"/>
    <w:link w:val="a7"/>
    <w:uiPriority w:val="99"/>
    <w:unhideWhenUsed/>
    <w:rsid w:val="00B80C96"/>
    <w:pPr>
      <w:spacing w:line="240" w:lineRule="auto"/>
    </w:pPr>
    <w:rPr>
      <w:sz w:val="20"/>
      <w:szCs w:val="20"/>
    </w:rPr>
  </w:style>
  <w:style w:type="character" w:customStyle="1" w:styleId="a7">
    <w:name w:val="טקסט הערה תו"/>
    <w:basedOn w:val="a0"/>
    <w:link w:val="a6"/>
    <w:uiPriority w:val="99"/>
    <w:rsid w:val="00B80C96"/>
    <w:rPr>
      <w:kern w:val="0"/>
      <w:sz w:val="20"/>
      <w:szCs w:val="20"/>
      <w14:ligatures w14:val="none"/>
    </w:rPr>
  </w:style>
  <w:style w:type="paragraph" w:styleId="a8">
    <w:name w:val="annotation subject"/>
    <w:basedOn w:val="a6"/>
    <w:next w:val="a6"/>
    <w:link w:val="a9"/>
    <w:uiPriority w:val="99"/>
    <w:semiHidden/>
    <w:unhideWhenUsed/>
    <w:rsid w:val="00B80C96"/>
    <w:rPr>
      <w:b/>
      <w:bCs/>
    </w:rPr>
  </w:style>
  <w:style w:type="character" w:customStyle="1" w:styleId="a9">
    <w:name w:val="נושא הערה תו"/>
    <w:basedOn w:val="a7"/>
    <w:link w:val="a8"/>
    <w:uiPriority w:val="99"/>
    <w:semiHidden/>
    <w:rsid w:val="00B80C96"/>
    <w:rPr>
      <w:b/>
      <w:bCs/>
      <w:kern w:val="0"/>
      <w:sz w:val="20"/>
      <w:szCs w:val="20"/>
      <w14:ligatures w14:val="none"/>
    </w:rPr>
  </w:style>
  <w:style w:type="paragraph" w:styleId="aa">
    <w:name w:val="footer"/>
    <w:basedOn w:val="a"/>
    <w:link w:val="ab"/>
    <w:uiPriority w:val="99"/>
    <w:unhideWhenUsed/>
    <w:rsid w:val="00BB63C9"/>
    <w:pPr>
      <w:tabs>
        <w:tab w:val="center" w:pos="4153"/>
        <w:tab w:val="right" w:pos="8306"/>
      </w:tabs>
      <w:spacing w:after="0" w:line="240" w:lineRule="auto"/>
    </w:pPr>
  </w:style>
  <w:style w:type="character" w:customStyle="1" w:styleId="ab">
    <w:name w:val="כותרת תחתונה תו"/>
    <w:basedOn w:val="a0"/>
    <w:link w:val="aa"/>
    <w:uiPriority w:val="99"/>
    <w:rsid w:val="00BB63C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6998</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Shalev Masud Levy</dc:creator>
  <cp:keywords/>
  <dc:description/>
  <cp:lastModifiedBy>Shalev Masud Levy</cp:lastModifiedBy>
  <cp:revision>3</cp:revision>
  <dcterms:created xsi:type="dcterms:W3CDTF">2023-05-10T09:10:00Z</dcterms:created>
  <dcterms:modified xsi:type="dcterms:W3CDTF">2023-05-10T11:53:00Z</dcterms:modified>
</cp:coreProperties>
</file>