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E546B" w14:textId="5AC17F16" w:rsidR="0056269F" w:rsidRPr="007214C9" w:rsidRDefault="007214C9" w:rsidP="0002017A">
      <w:pPr>
        <w:spacing w:after="0" w:line="276" w:lineRule="auto"/>
        <w:jc w:val="center"/>
        <w:rPr>
          <w:rFonts w:ascii="David" w:hAnsi="David" w:cs="David"/>
          <w:b/>
          <w:bCs/>
          <w:color w:val="1F4E79" w:themeColor="accent1" w:themeShade="80"/>
          <w:sz w:val="28"/>
          <w:szCs w:val="28"/>
          <w:u w:val="single"/>
          <w:rtl/>
        </w:rPr>
      </w:pPr>
      <w:r w:rsidRPr="007214C9">
        <w:rPr>
          <w:rFonts w:ascii="David" w:hAnsi="David" w:cs="David" w:hint="cs"/>
          <w:b/>
          <w:bCs/>
          <w:color w:val="1F4E79" w:themeColor="accent1" w:themeShade="80"/>
          <w:sz w:val="28"/>
          <w:szCs w:val="28"/>
          <w:u w:val="single"/>
          <w:rtl/>
        </w:rPr>
        <w:t>"</w:t>
      </w:r>
      <w:proofErr w:type="spellStart"/>
      <w:r w:rsidRPr="007214C9">
        <w:rPr>
          <w:rFonts w:ascii="David" w:hAnsi="David" w:cs="David" w:hint="cs"/>
          <w:b/>
          <w:bCs/>
          <w:color w:val="1F4E79" w:themeColor="accent1" w:themeShade="80"/>
          <w:sz w:val="28"/>
          <w:szCs w:val="28"/>
          <w:u w:val="single"/>
          <w:rtl/>
        </w:rPr>
        <w:t>יגעת</w:t>
      </w:r>
      <w:proofErr w:type="spellEnd"/>
      <w:r w:rsidRPr="007214C9">
        <w:rPr>
          <w:rFonts w:ascii="David" w:hAnsi="David" w:cs="David" w:hint="cs"/>
          <w:b/>
          <w:bCs/>
          <w:color w:val="1F4E79" w:themeColor="accent1" w:themeShade="80"/>
          <w:sz w:val="28"/>
          <w:szCs w:val="28"/>
          <w:u w:val="single"/>
          <w:rtl/>
        </w:rPr>
        <w:t xml:space="preserve"> וחרשת- תאמין"</w:t>
      </w:r>
    </w:p>
    <w:p w14:paraId="39525A1F" w14:textId="63A62E62" w:rsidR="00CC6660" w:rsidRPr="009D6E65" w:rsidRDefault="00CC6660" w:rsidP="0002017A">
      <w:pPr>
        <w:spacing w:after="0" w:line="276" w:lineRule="auto"/>
        <w:jc w:val="center"/>
        <w:rPr>
          <w:rFonts w:ascii="David" w:hAnsi="David" w:cs="David"/>
          <w:b/>
          <w:bCs/>
          <w:color w:val="000000" w:themeColor="text1"/>
          <w:sz w:val="22"/>
          <w:szCs w:val="22"/>
          <w:u w:val="single"/>
        </w:rPr>
      </w:pPr>
      <w:r w:rsidRPr="009D6E65">
        <w:rPr>
          <w:rFonts w:ascii="David" w:hAnsi="David" w:cs="David"/>
          <w:b/>
          <w:bCs/>
          <w:color w:val="000000" w:themeColor="text1"/>
          <w:sz w:val="22"/>
          <w:szCs w:val="22"/>
          <w:u w:val="single"/>
          <w:rtl/>
        </w:rPr>
        <w:t>מאפייני החוקה</w:t>
      </w:r>
    </w:p>
    <w:p w14:paraId="27583C7E" w14:textId="77777777" w:rsidR="00CC6660" w:rsidRPr="009D6E65" w:rsidRDefault="00CC6660">
      <w:pPr>
        <w:pStyle w:val="af6"/>
        <w:numPr>
          <w:ilvl w:val="0"/>
          <w:numId w:val="3"/>
        </w:numPr>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u w:val="single"/>
          <w:rtl/>
        </w:rPr>
        <w:t>תוכן</w:t>
      </w:r>
      <w:r w:rsidRPr="009D6E65">
        <w:rPr>
          <w:rFonts w:ascii="David" w:hAnsi="David" w:cs="David"/>
          <w:color w:val="000000" w:themeColor="text1"/>
          <w:sz w:val="22"/>
          <w:szCs w:val="22"/>
          <w:rtl/>
        </w:rPr>
        <w:t xml:space="preserve">- </w:t>
      </w:r>
      <w:proofErr w:type="spellStart"/>
      <w:r w:rsidRPr="009D6E65">
        <w:rPr>
          <w:rFonts w:ascii="David" w:hAnsi="David" w:cs="David"/>
          <w:color w:val="000000" w:themeColor="text1"/>
          <w:sz w:val="22"/>
          <w:szCs w:val="22"/>
          <w:rtl/>
        </w:rPr>
        <w:t>בדר"כ</w:t>
      </w:r>
      <w:proofErr w:type="spellEnd"/>
      <w:r w:rsidRPr="009D6E65">
        <w:rPr>
          <w:rFonts w:ascii="David" w:hAnsi="David" w:cs="David"/>
          <w:color w:val="000000" w:themeColor="text1"/>
          <w:sz w:val="22"/>
          <w:szCs w:val="22"/>
          <w:rtl/>
        </w:rPr>
        <w:t xml:space="preserve"> כוללת שני מרכיבים:</w:t>
      </w:r>
    </w:p>
    <w:p w14:paraId="7F157075" w14:textId="77777777" w:rsidR="00CC6660" w:rsidRPr="009D6E65" w:rsidRDefault="00CC6660">
      <w:pPr>
        <w:pStyle w:val="af6"/>
        <w:numPr>
          <w:ilvl w:val="0"/>
          <w:numId w:val="4"/>
        </w:numPr>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rtl/>
        </w:rPr>
        <w:t>מבני- הגדרה והסדרה של מבנה השלטון במדינה, תיחום הסמכויות של הארגונים השונים.</w:t>
      </w:r>
    </w:p>
    <w:p w14:paraId="74882BAA" w14:textId="77777777" w:rsidR="00CC6660" w:rsidRPr="009D6E65" w:rsidRDefault="00CC6660">
      <w:pPr>
        <w:pStyle w:val="af6"/>
        <w:numPr>
          <w:ilvl w:val="0"/>
          <w:numId w:val="4"/>
        </w:numPr>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rtl/>
        </w:rPr>
        <w:t>מהותי-ערכי יסוד שחלקם מיתרגמים לזכויות.</w:t>
      </w:r>
    </w:p>
    <w:p w14:paraId="27002001" w14:textId="77777777" w:rsidR="00CC6660" w:rsidRPr="009D6E65" w:rsidRDefault="00CC6660">
      <w:pPr>
        <w:pStyle w:val="af6"/>
        <w:numPr>
          <w:ilvl w:val="0"/>
          <w:numId w:val="3"/>
        </w:numPr>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u w:val="single"/>
          <w:rtl/>
        </w:rPr>
        <w:t>סגנון</w:t>
      </w:r>
      <w:r w:rsidRPr="009D6E65">
        <w:rPr>
          <w:rFonts w:ascii="David" w:hAnsi="David" w:cs="David"/>
          <w:color w:val="000000" w:themeColor="text1"/>
          <w:sz w:val="22"/>
          <w:szCs w:val="22"/>
          <w:rtl/>
        </w:rPr>
        <w:t>- קצר ותכליתי בהשוואה לחוקים.</w:t>
      </w:r>
    </w:p>
    <w:p w14:paraId="4AD89AF5" w14:textId="77777777" w:rsidR="00CC6660" w:rsidRPr="009D6E65" w:rsidRDefault="00CC6660">
      <w:pPr>
        <w:pStyle w:val="af6"/>
        <w:numPr>
          <w:ilvl w:val="0"/>
          <w:numId w:val="3"/>
        </w:numPr>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u w:val="single"/>
          <w:rtl/>
        </w:rPr>
        <w:t>עליונות</w:t>
      </w:r>
      <w:r w:rsidRPr="009D6E65">
        <w:rPr>
          <w:rFonts w:ascii="David" w:hAnsi="David" w:cs="David"/>
          <w:color w:val="000000" w:themeColor="text1"/>
          <w:sz w:val="22"/>
          <w:szCs w:val="22"/>
          <w:rtl/>
        </w:rPr>
        <w:t>- תוקף גבוה מדברי חקיקה אחרים</w:t>
      </w:r>
      <w:r w:rsidR="00A36C4B" w:rsidRPr="009D6E65">
        <w:rPr>
          <w:rFonts w:ascii="David" w:hAnsi="David" w:cs="David"/>
          <w:color w:val="000000" w:themeColor="text1"/>
          <w:sz w:val="22"/>
          <w:szCs w:val="22"/>
          <w:rtl/>
        </w:rPr>
        <w:t>.</w:t>
      </w:r>
      <w:r w:rsidRPr="009D6E65">
        <w:rPr>
          <w:rFonts w:ascii="David" w:hAnsi="David" w:cs="David"/>
          <w:color w:val="000000" w:themeColor="text1"/>
          <w:sz w:val="22"/>
          <w:szCs w:val="22"/>
          <w:rtl/>
        </w:rPr>
        <w:t xml:space="preserve"> במקרה של ה</w:t>
      </w:r>
      <w:r w:rsidR="00A36C4B" w:rsidRPr="009D6E65">
        <w:rPr>
          <w:rFonts w:ascii="David" w:hAnsi="David" w:cs="David"/>
          <w:color w:val="000000" w:themeColor="text1"/>
          <w:sz w:val="22"/>
          <w:szCs w:val="22"/>
          <w:rtl/>
        </w:rPr>
        <w:t>תנגשות בין החוקה לנורמות מתחתיה, החוקה היא הקובעת.</w:t>
      </w:r>
    </w:p>
    <w:p w14:paraId="72BD859D" w14:textId="77777777" w:rsidR="00CC6660" w:rsidRPr="009D6E65" w:rsidRDefault="00CC6660">
      <w:pPr>
        <w:pStyle w:val="af6"/>
        <w:numPr>
          <w:ilvl w:val="0"/>
          <w:numId w:val="3"/>
        </w:numPr>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u w:val="single"/>
          <w:rtl/>
        </w:rPr>
        <w:t>צורת התקבלות</w:t>
      </w:r>
      <w:r w:rsidRPr="009D6E65">
        <w:rPr>
          <w:rFonts w:ascii="David" w:hAnsi="David" w:cs="David"/>
          <w:color w:val="000000" w:themeColor="text1"/>
          <w:sz w:val="22"/>
          <w:szCs w:val="22"/>
          <w:rtl/>
        </w:rPr>
        <w:t xml:space="preserve">- </w:t>
      </w:r>
      <w:proofErr w:type="spellStart"/>
      <w:r w:rsidRPr="009D6E65">
        <w:rPr>
          <w:rFonts w:ascii="David" w:hAnsi="David" w:cs="David"/>
          <w:color w:val="000000" w:themeColor="text1"/>
          <w:sz w:val="22"/>
          <w:szCs w:val="22"/>
          <w:rtl/>
        </w:rPr>
        <w:t>בדר"כ</w:t>
      </w:r>
      <w:proofErr w:type="spellEnd"/>
      <w:r w:rsidRPr="009D6E65">
        <w:rPr>
          <w:rFonts w:ascii="David" w:hAnsi="David" w:cs="David"/>
          <w:color w:val="000000" w:themeColor="text1"/>
          <w:sz w:val="22"/>
          <w:szCs w:val="22"/>
          <w:rtl/>
        </w:rPr>
        <w:t xml:space="preserve"> חוקות, בשונה מחוקים מתקבלות במצבי משבר ובהליך ייחודי בעל מאפיינים</w:t>
      </w:r>
      <w:r w:rsidR="00A36C4B" w:rsidRPr="009D6E65">
        <w:rPr>
          <w:rFonts w:ascii="David" w:hAnsi="David" w:cs="David"/>
          <w:color w:val="000000" w:themeColor="text1"/>
          <w:sz w:val="22"/>
          <w:szCs w:val="22"/>
          <w:rtl/>
        </w:rPr>
        <w:t xml:space="preserve"> סופר</w:t>
      </w:r>
      <w:r w:rsidRPr="009D6E65">
        <w:rPr>
          <w:rFonts w:ascii="David" w:hAnsi="David" w:cs="David"/>
          <w:color w:val="000000" w:themeColor="text1"/>
          <w:sz w:val="22"/>
          <w:szCs w:val="22"/>
          <w:rtl/>
        </w:rPr>
        <w:t xml:space="preserve"> דמוקרטיים.</w:t>
      </w:r>
      <w:r w:rsidR="00A36C4B" w:rsidRPr="009D6E65">
        <w:rPr>
          <w:rFonts w:ascii="David" w:hAnsi="David" w:cs="David"/>
          <w:color w:val="000000" w:themeColor="text1"/>
          <w:sz w:val="22"/>
          <w:szCs w:val="22"/>
          <w:rtl/>
        </w:rPr>
        <w:t xml:space="preserve"> דוגמה לכך: בחירת חוקה באמצעות משאל עם. נסיבות משבריות הן נסיבות שבגינן ניתן להתגמש ולהתאחד.</w:t>
      </w:r>
    </w:p>
    <w:p w14:paraId="6BBBC55A" w14:textId="77777777" w:rsidR="00A36C4B" w:rsidRPr="009D6E65" w:rsidRDefault="00A36C4B">
      <w:pPr>
        <w:pStyle w:val="af6"/>
        <w:numPr>
          <w:ilvl w:val="0"/>
          <w:numId w:val="3"/>
        </w:numPr>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u w:val="single"/>
          <w:rtl/>
        </w:rPr>
        <w:t>נוקשות (שריון)</w:t>
      </w:r>
      <w:r w:rsidRPr="009D6E65">
        <w:rPr>
          <w:rFonts w:ascii="David" w:hAnsi="David" w:cs="David"/>
          <w:color w:val="000000" w:themeColor="text1"/>
          <w:sz w:val="22"/>
          <w:szCs w:val="22"/>
          <w:rtl/>
        </w:rPr>
        <w:t>- קושי לשנות את תוכן החוקה. קיימות דרגות ושיטות שונות לשריון חוקה:</w:t>
      </w:r>
    </w:p>
    <w:p w14:paraId="1D8F0E80" w14:textId="77777777" w:rsidR="00A36C4B" w:rsidRPr="009D6E65" w:rsidRDefault="00A36C4B">
      <w:pPr>
        <w:pStyle w:val="af6"/>
        <w:numPr>
          <w:ilvl w:val="0"/>
          <w:numId w:val="5"/>
        </w:numPr>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u w:val="single"/>
          <w:rtl/>
        </w:rPr>
        <w:t>שריון מוחלט</w:t>
      </w:r>
      <w:r w:rsidRPr="009D6E65">
        <w:rPr>
          <w:rFonts w:ascii="David" w:hAnsi="David" w:cs="David"/>
          <w:color w:val="000000" w:themeColor="text1"/>
          <w:sz w:val="22"/>
          <w:szCs w:val="22"/>
          <w:rtl/>
        </w:rPr>
        <w:t>- הקובע שלא ניתן בשום צורה לשנות את החוקה או מקצת מהוראותיה. לדוגמה: סעיף 79 (3) לחוקה הגרמנית קובע כי לא ניתן לתקן את העקרונות הבסיסיים</w:t>
      </w:r>
      <w:r w:rsidR="002846FC" w:rsidRPr="009D6E65">
        <w:rPr>
          <w:rFonts w:ascii="David" w:hAnsi="David" w:cs="David"/>
          <w:color w:val="000000" w:themeColor="text1"/>
          <w:sz w:val="22"/>
          <w:szCs w:val="22"/>
          <w:rtl/>
        </w:rPr>
        <w:t xml:space="preserve"> המופיעים בסעיפים 1 ו-20 לחוקה שהם מדינה דמוקרטית, פדרלית וסוציאלית.</w:t>
      </w:r>
    </w:p>
    <w:p w14:paraId="142C0145" w14:textId="77777777" w:rsidR="00A36C4B" w:rsidRPr="009D6E65" w:rsidRDefault="00A36C4B">
      <w:pPr>
        <w:pStyle w:val="af6"/>
        <w:numPr>
          <w:ilvl w:val="0"/>
          <w:numId w:val="5"/>
        </w:numPr>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u w:val="single"/>
          <w:rtl/>
        </w:rPr>
        <w:t>שריון יחסי</w:t>
      </w:r>
      <w:r w:rsidRPr="009D6E65">
        <w:rPr>
          <w:rFonts w:ascii="David" w:hAnsi="David" w:cs="David"/>
          <w:color w:val="000000" w:themeColor="text1"/>
          <w:sz w:val="22"/>
          <w:szCs w:val="22"/>
          <w:rtl/>
        </w:rPr>
        <w:t>- המחייב רוב מיוחס, או פרוצדורה מיוחדת כתנאי לשינוי.</w:t>
      </w:r>
      <w:r w:rsidR="002846FC" w:rsidRPr="009D6E65">
        <w:rPr>
          <w:rFonts w:ascii="David" w:hAnsi="David" w:cs="David"/>
          <w:color w:val="000000" w:themeColor="text1"/>
          <w:sz w:val="22"/>
          <w:szCs w:val="22"/>
          <w:rtl/>
        </w:rPr>
        <w:t xml:space="preserve"> לדוגמה סעיף 96 לחוקה היפנית לפיו </w:t>
      </w:r>
      <w:r w:rsidRPr="009D6E65">
        <w:rPr>
          <w:rFonts w:ascii="David" w:hAnsi="David" w:cs="David"/>
          <w:color w:val="000000" w:themeColor="text1"/>
          <w:sz w:val="22"/>
          <w:szCs w:val="22"/>
          <w:rtl/>
        </w:rPr>
        <w:t>תיקון יכול להיות מוצע רק ע"י הממשלה</w:t>
      </w:r>
      <w:r w:rsidR="002846FC" w:rsidRPr="009D6E65">
        <w:rPr>
          <w:rFonts w:ascii="David" w:hAnsi="David" w:cs="David"/>
          <w:color w:val="000000" w:themeColor="text1"/>
          <w:sz w:val="22"/>
          <w:szCs w:val="22"/>
          <w:rtl/>
        </w:rPr>
        <w:t xml:space="preserve"> ו</w:t>
      </w:r>
      <w:r w:rsidRPr="009D6E65">
        <w:rPr>
          <w:rFonts w:ascii="David" w:hAnsi="David" w:cs="David"/>
          <w:color w:val="000000" w:themeColor="text1"/>
          <w:sz w:val="22"/>
          <w:szCs w:val="22"/>
          <w:rtl/>
        </w:rPr>
        <w:t>התנאי לכך שהשינויים יתקבלו הוא שלפחות שני שליש מכל אחד מבתי המחוקקים יתמכו בכך.</w:t>
      </w:r>
    </w:p>
    <w:p w14:paraId="77397374" w14:textId="77777777" w:rsidR="00A36C4B" w:rsidRPr="009D6E65" w:rsidRDefault="00A36C4B">
      <w:pPr>
        <w:pStyle w:val="af6"/>
        <w:numPr>
          <w:ilvl w:val="0"/>
          <w:numId w:val="5"/>
        </w:numPr>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u w:val="single"/>
          <w:rtl/>
        </w:rPr>
        <w:t>שריון זמני</w:t>
      </w:r>
      <w:r w:rsidRPr="009D6E65">
        <w:rPr>
          <w:rFonts w:ascii="David" w:hAnsi="David" w:cs="David"/>
          <w:color w:val="000000" w:themeColor="text1"/>
          <w:sz w:val="22"/>
          <w:szCs w:val="22"/>
          <w:rtl/>
        </w:rPr>
        <w:t>- מוגבל לתקופת זמן מסוימת.</w:t>
      </w:r>
    </w:p>
    <w:p w14:paraId="720F1C9A" w14:textId="77777777" w:rsidR="00A36C4B" w:rsidRPr="009D6E65" w:rsidRDefault="00A36C4B">
      <w:pPr>
        <w:pStyle w:val="af6"/>
        <w:numPr>
          <w:ilvl w:val="0"/>
          <w:numId w:val="5"/>
        </w:numPr>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u w:val="single"/>
          <w:rtl/>
        </w:rPr>
        <w:t>שריון מותנה</w:t>
      </w:r>
      <w:r w:rsidRPr="009D6E65">
        <w:rPr>
          <w:rFonts w:ascii="David" w:hAnsi="David" w:cs="David"/>
          <w:color w:val="000000" w:themeColor="text1"/>
          <w:sz w:val="22"/>
          <w:szCs w:val="22"/>
          <w:rtl/>
        </w:rPr>
        <w:t>- מאפשר שינוי במידה ויתרחש אירוע מסוים.</w:t>
      </w:r>
    </w:p>
    <w:p w14:paraId="48C93CB3" w14:textId="77777777" w:rsidR="00452E44" w:rsidRPr="009D6E65" w:rsidRDefault="00452E44" w:rsidP="00E55BBA">
      <w:pPr>
        <w:pStyle w:val="af6"/>
        <w:spacing w:after="0" w:line="276" w:lineRule="auto"/>
        <w:ind w:left="1440"/>
        <w:rPr>
          <w:rFonts w:ascii="David" w:hAnsi="David" w:cs="David"/>
          <w:color w:val="000000" w:themeColor="text1"/>
          <w:sz w:val="22"/>
          <w:szCs w:val="22"/>
        </w:rPr>
      </w:pPr>
    </w:p>
    <w:p w14:paraId="6B2A8980" w14:textId="77777777" w:rsidR="00BC1E2E" w:rsidRPr="009D6E65" w:rsidRDefault="002846FC" w:rsidP="00E55BBA">
      <w:pPr>
        <w:pStyle w:val="af6"/>
        <w:numPr>
          <w:ilvl w:val="0"/>
          <w:numId w:val="2"/>
        </w:numPr>
        <w:spacing w:after="0" w:line="276" w:lineRule="auto"/>
        <w:rPr>
          <w:rFonts w:ascii="David" w:hAnsi="David" w:cs="David"/>
          <w:b/>
          <w:bCs/>
          <w:color w:val="000000" w:themeColor="text1"/>
          <w:sz w:val="22"/>
          <w:szCs w:val="22"/>
        </w:rPr>
      </w:pPr>
      <w:r w:rsidRPr="009D6E65">
        <w:rPr>
          <w:rFonts w:ascii="David" w:hAnsi="David" w:cs="David"/>
          <w:b/>
          <w:bCs/>
          <w:color w:val="000000" w:themeColor="text1"/>
          <w:sz w:val="22"/>
          <w:szCs w:val="22"/>
          <w:rtl/>
        </w:rPr>
        <w:t>טיעונים בעד ונגד חוקה:</w:t>
      </w:r>
    </w:p>
    <w:p w14:paraId="59E9D19C" w14:textId="77777777" w:rsidR="002846FC" w:rsidRPr="009D6E65" w:rsidRDefault="002846FC" w:rsidP="00E55BBA">
      <w:pPr>
        <w:spacing w:after="0" w:line="276" w:lineRule="auto"/>
        <w:ind w:left="142"/>
        <w:rPr>
          <w:rFonts w:ascii="David" w:hAnsi="David" w:cs="David"/>
          <w:b/>
          <w:bCs/>
          <w:color w:val="000000" w:themeColor="text1"/>
          <w:sz w:val="22"/>
          <w:szCs w:val="22"/>
          <w:rtl/>
        </w:rPr>
      </w:pPr>
      <w:r w:rsidRPr="009D6E65">
        <w:rPr>
          <w:rFonts w:ascii="David" w:hAnsi="David" w:cs="David"/>
          <w:b/>
          <w:bCs/>
          <w:color w:val="000000" w:themeColor="text1"/>
          <w:sz w:val="22"/>
          <w:szCs w:val="22"/>
          <w:rtl/>
        </w:rPr>
        <w:t xml:space="preserve">בעד- </w:t>
      </w:r>
    </w:p>
    <w:p w14:paraId="7A1B2CE7" w14:textId="77777777" w:rsidR="00452E44" w:rsidRPr="009D6E65" w:rsidRDefault="002846FC">
      <w:pPr>
        <w:pStyle w:val="af6"/>
        <w:numPr>
          <w:ilvl w:val="0"/>
          <w:numId w:val="6"/>
        </w:numPr>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u w:val="single"/>
          <w:rtl/>
        </w:rPr>
        <w:t>יצירת בסיס יציב</w:t>
      </w:r>
      <w:r w:rsidRPr="009D6E65">
        <w:rPr>
          <w:rFonts w:ascii="David" w:hAnsi="David" w:cs="David"/>
          <w:color w:val="000000" w:themeColor="text1"/>
          <w:sz w:val="22"/>
          <w:szCs w:val="22"/>
          <w:rtl/>
        </w:rPr>
        <w:t>- יצירת מסגרת שעל בסיסה ניתן להמשיך ולגבש הסכמות פוליטיות וכך לנהל את ענייני המדינה. רלוונטי בעיקר ביחס לחלק המבני של החוקה.</w:t>
      </w:r>
    </w:p>
    <w:p w14:paraId="7F9694F2" w14:textId="77777777" w:rsidR="002846FC" w:rsidRPr="009D6E65" w:rsidRDefault="002846FC">
      <w:pPr>
        <w:pStyle w:val="af6"/>
        <w:numPr>
          <w:ilvl w:val="0"/>
          <w:numId w:val="6"/>
        </w:numPr>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u w:val="single"/>
          <w:rtl/>
        </w:rPr>
        <w:t>הגנה על חרויות יסוד</w:t>
      </w:r>
      <w:r w:rsidRPr="009D6E65">
        <w:rPr>
          <w:rFonts w:ascii="David" w:hAnsi="David" w:cs="David"/>
          <w:color w:val="000000" w:themeColor="text1"/>
          <w:sz w:val="22"/>
          <w:szCs w:val="22"/>
          <w:rtl/>
        </w:rPr>
        <w:t xml:space="preserve">- הגנה לעקרונות מסוימים, תוך הגבלתו של העקרון הדמוקרטי </w:t>
      </w:r>
      <w:r w:rsidR="00452E44" w:rsidRPr="009D6E65">
        <w:rPr>
          <w:rFonts w:ascii="David" w:hAnsi="David" w:cs="David"/>
          <w:color w:val="000000" w:themeColor="text1"/>
          <w:sz w:val="22"/>
          <w:szCs w:val="22"/>
          <w:rtl/>
        </w:rPr>
        <w:t>(</w:t>
      </w:r>
      <w:r w:rsidRPr="009D6E65">
        <w:rPr>
          <w:rFonts w:ascii="David" w:hAnsi="David" w:cs="David"/>
          <w:color w:val="000000" w:themeColor="text1"/>
          <w:sz w:val="22"/>
          <w:szCs w:val="22"/>
          <w:rtl/>
        </w:rPr>
        <w:t>לדוגמה: הגנה על הקניין הפרטי, מפני עינויים וענישה אכזרית, בתחום הזכויות, ועקרון הפרדת הרשויות בצד הפרוצדוראלי.</w:t>
      </w:r>
      <w:r w:rsidR="00452E44" w:rsidRPr="009D6E65">
        <w:rPr>
          <w:rFonts w:ascii="David" w:hAnsi="David" w:cs="David"/>
          <w:color w:val="000000" w:themeColor="text1"/>
          <w:sz w:val="22"/>
          <w:szCs w:val="22"/>
          <w:rtl/>
        </w:rPr>
        <w:t>)</w:t>
      </w:r>
      <w:r w:rsidRPr="009D6E65">
        <w:rPr>
          <w:rFonts w:ascii="David" w:hAnsi="David" w:cs="David"/>
          <w:color w:val="000000" w:themeColor="text1"/>
          <w:sz w:val="22"/>
          <w:szCs w:val="22"/>
          <w:rtl/>
        </w:rPr>
        <w:t xml:space="preserve"> פועל להגנת המיעוט מפני הרוב</w:t>
      </w:r>
      <w:r w:rsidR="00452E44" w:rsidRPr="009D6E65">
        <w:rPr>
          <w:rFonts w:ascii="David" w:hAnsi="David" w:cs="David"/>
          <w:color w:val="000000" w:themeColor="text1"/>
          <w:sz w:val="22"/>
          <w:szCs w:val="22"/>
          <w:rtl/>
        </w:rPr>
        <w:t>,</w:t>
      </w:r>
      <w:r w:rsidRPr="009D6E65">
        <w:rPr>
          <w:rFonts w:ascii="David" w:hAnsi="David" w:cs="David"/>
          <w:color w:val="000000" w:themeColor="text1"/>
          <w:sz w:val="22"/>
          <w:szCs w:val="22"/>
          <w:rtl/>
        </w:rPr>
        <w:t xml:space="preserve"> אולם גם להגנת הרוב מפני האוחזים ברסן השלטון.</w:t>
      </w:r>
    </w:p>
    <w:p w14:paraId="4EDD1202" w14:textId="4C2268DB" w:rsidR="002846FC" w:rsidRPr="009D6E65" w:rsidRDefault="00452E44">
      <w:pPr>
        <w:pStyle w:val="af6"/>
        <w:numPr>
          <w:ilvl w:val="0"/>
          <w:numId w:val="6"/>
        </w:numPr>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u w:val="single"/>
          <w:rtl/>
        </w:rPr>
        <w:t>הגנה על המבנה הדמוקרטי</w:t>
      </w:r>
      <w:r w:rsidRPr="009D6E65">
        <w:rPr>
          <w:rFonts w:ascii="David" w:hAnsi="David" w:cs="David"/>
          <w:color w:val="000000" w:themeColor="text1"/>
          <w:sz w:val="22"/>
          <w:szCs w:val="22"/>
          <w:rtl/>
        </w:rPr>
        <w:t>- הגנה לעקרונות שנועדו לשרת ולשמר את המשטר הדמוקרטי (חופש ביטוי, הזכות להצ</w:t>
      </w:r>
      <w:r w:rsidR="00E10D39">
        <w:rPr>
          <w:rFonts w:ascii="David" w:hAnsi="David" w:cs="David" w:hint="cs"/>
          <w:color w:val="000000" w:themeColor="text1"/>
          <w:sz w:val="22"/>
          <w:szCs w:val="22"/>
          <w:rtl/>
        </w:rPr>
        <w:t>ב</w:t>
      </w:r>
      <w:r w:rsidRPr="009D6E65">
        <w:rPr>
          <w:rFonts w:ascii="David" w:hAnsi="David" w:cs="David"/>
          <w:color w:val="000000" w:themeColor="text1"/>
          <w:sz w:val="22"/>
          <w:szCs w:val="22"/>
          <w:rtl/>
        </w:rPr>
        <w:t>יע וכו').</w:t>
      </w:r>
    </w:p>
    <w:p w14:paraId="1208A794" w14:textId="77777777" w:rsidR="00BC1E2E" w:rsidRPr="009D6E65" w:rsidRDefault="00452E44" w:rsidP="00E55BBA">
      <w:pPr>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החוקה מגנה עלינו מפני עצמנו, לדוגמה: ברגעים של ערפול מסוים בשיקול הדעת שלנו, החוקה היא זאת שתעכב אותנו ובתוך פרק הזמן הזה נחזור לפ</w:t>
      </w:r>
      <w:r w:rsidR="00BC1E2E" w:rsidRPr="009D6E65">
        <w:rPr>
          <w:rFonts w:ascii="David" w:hAnsi="David" w:cs="David"/>
          <w:color w:val="000000" w:themeColor="text1"/>
          <w:sz w:val="22"/>
          <w:szCs w:val="22"/>
          <w:rtl/>
        </w:rPr>
        <w:t>עול בהתאם לערכים אליהם אנו מחוי</w:t>
      </w:r>
      <w:r w:rsidRPr="009D6E65">
        <w:rPr>
          <w:rFonts w:ascii="David" w:hAnsi="David" w:cs="David"/>
          <w:color w:val="000000" w:themeColor="text1"/>
          <w:sz w:val="22"/>
          <w:szCs w:val="22"/>
          <w:rtl/>
        </w:rPr>
        <w:t>בים.</w:t>
      </w:r>
    </w:p>
    <w:p w14:paraId="71118BDD" w14:textId="77777777" w:rsidR="00452E44" w:rsidRPr="009D6E65" w:rsidRDefault="00452E44" w:rsidP="00E55BBA">
      <w:pPr>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נגד-</w:t>
      </w:r>
    </w:p>
    <w:p w14:paraId="492F98D7" w14:textId="77777777" w:rsidR="00452E44" w:rsidRPr="009D6E65" w:rsidRDefault="00452E44">
      <w:pPr>
        <w:pStyle w:val="af6"/>
        <w:numPr>
          <w:ilvl w:val="0"/>
          <w:numId w:val="7"/>
        </w:numPr>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u w:val="single"/>
          <w:rtl/>
        </w:rPr>
        <w:t>אי הסכמה בשאלת הערכים</w:t>
      </w:r>
      <w:r w:rsidRPr="009D6E65">
        <w:rPr>
          <w:rFonts w:ascii="David" w:hAnsi="David" w:cs="David"/>
          <w:color w:val="000000" w:themeColor="text1"/>
          <w:sz w:val="22"/>
          <w:szCs w:val="22"/>
          <w:rtl/>
        </w:rPr>
        <w:t>- התנגשות של ערכים בעיני האנשים השונים ומ</w:t>
      </w:r>
      <w:r w:rsidR="00B57648" w:rsidRPr="009D6E65">
        <w:rPr>
          <w:rFonts w:ascii="David" w:hAnsi="David" w:cs="David"/>
          <w:color w:val="000000" w:themeColor="text1"/>
          <w:sz w:val="22"/>
          <w:szCs w:val="22"/>
          <w:rtl/>
        </w:rPr>
        <w:t>ה נחשב לערך עליון ומה לערך פחות (לדוגמה- נושא ההפלות בארה"ב).</w:t>
      </w:r>
    </w:p>
    <w:p w14:paraId="42075E2D" w14:textId="77777777" w:rsidR="00452E44" w:rsidRPr="009D6E65" w:rsidRDefault="00452E44">
      <w:pPr>
        <w:pStyle w:val="af6"/>
        <w:numPr>
          <w:ilvl w:val="0"/>
          <w:numId w:val="7"/>
        </w:numPr>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u w:val="single"/>
          <w:rtl/>
        </w:rPr>
        <w:t>מתח עם העקרון הדמוקרטי</w:t>
      </w:r>
      <w:r w:rsidR="00B57648" w:rsidRPr="009D6E65">
        <w:rPr>
          <w:rFonts w:ascii="David" w:hAnsi="David" w:cs="David"/>
          <w:color w:val="000000" w:themeColor="text1"/>
          <w:sz w:val="22"/>
          <w:szCs w:val="22"/>
          <w:rtl/>
        </w:rPr>
        <w:t>- לדוג</w:t>
      </w:r>
      <w:r w:rsidR="00BC1E2E" w:rsidRPr="009D6E65">
        <w:rPr>
          <w:rFonts w:ascii="David" w:hAnsi="David" w:cs="David"/>
          <w:color w:val="000000" w:themeColor="text1"/>
          <w:sz w:val="22"/>
          <w:szCs w:val="22"/>
          <w:rtl/>
        </w:rPr>
        <w:t>מה: בעל רושם רומן על יחסיו עם א</w:t>
      </w:r>
      <w:r w:rsidR="00B57648" w:rsidRPr="009D6E65">
        <w:rPr>
          <w:rFonts w:ascii="David" w:hAnsi="David" w:cs="David"/>
          <w:color w:val="000000" w:themeColor="text1"/>
          <w:sz w:val="22"/>
          <w:szCs w:val="22"/>
          <w:rtl/>
        </w:rPr>
        <w:t>שתו. הבעל טוען על חופש הביטוי ואילו האישה טוענת על פגיעה בפרטיותה. מי שמכריע בסופו של דבר הוא השופט.</w:t>
      </w:r>
    </w:p>
    <w:p w14:paraId="2FB4B7AB" w14:textId="77777777" w:rsidR="00452E44" w:rsidRPr="009D6E65" w:rsidRDefault="00452E44">
      <w:pPr>
        <w:pStyle w:val="af6"/>
        <w:numPr>
          <w:ilvl w:val="0"/>
          <w:numId w:val="7"/>
        </w:numPr>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u w:val="single"/>
          <w:rtl/>
        </w:rPr>
        <w:t>כבילת הדור הנוכחי לערכיהם של קודמיו</w:t>
      </w:r>
      <w:r w:rsidR="00B57648" w:rsidRPr="009D6E65">
        <w:rPr>
          <w:rFonts w:ascii="David" w:hAnsi="David" w:cs="David"/>
          <w:color w:val="000000" w:themeColor="text1"/>
          <w:sz w:val="22"/>
          <w:szCs w:val="22"/>
          <w:rtl/>
        </w:rPr>
        <w:t>-</w:t>
      </w:r>
      <w:r w:rsidR="00C77D0A" w:rsidRPr="009D6E65">
        <w:rPr>
          <w:rFonts w:ascii="David" w:hAnsi="David" w:cs="David"/>
          <w:color w:val="000000" w:themeColor="text1"/>
          <w:sz w:val="22"/>
          <w:szCs w:val="22"/>
          <w:rtl/>
        </w:rPr>
        <w:t xml:space="preserve"> כפיפותינו לחוקה למרות השינוי בעמדת הדור. (לדוגמה- בארה"ב היו עבדים שחורים).</w:t>
      </w:r>
    </w:p>
    <w:p w14:paraId="42F6F45C" w14:textId="77777777" w:rsidR="00452E44" w:rsidRPr="009D6E65" w:rsidRDefault="00452E44">
      <w:pPr>
        <w:pStyle w:val="af6"/>
        <w:numPr>
          <w:ilvl w:val="0"/>
          <w:numId w:val="7"/>
        </w:numPr>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u w:val="single"/>
          <w:rtl/>
        </w:rPr>
        <w:t>דלדול השיח הדמוקרטי</w:t>
      </w:r>
      <w:r w:rsidR="00B57648" w:rsidRPr="009D6E65">
        <w:rPr>
          <w:rFonts w:ascii="David" w:hAnsi="David" w:cs="David"/>
          <w:color w:val="000000" w:themeColor="text1"/>
          <w:sz w:val="22"/>
          <w:szCs w:val="22"/>
          <w:rtl/>
        </w:rPr>
        <w:t>- בשל מעמדה של החוקה ואי יכולת ליצור שינויים בה עלול להיווצר חסם בחשיבה על ערכים ועקרונות דמוקרטיים.</w:t>
      </w:r>
    </w:p>
    <w:p w14:paraId="17095414" w14:textId="77777777" w:rsidR="00452E44" w:rsidRPr="009D6E65" w:rsidRDefault="00452E44">
      <w:pPr>
        <w:pStyle w:val="af6"/>
        <w:numPr>
          <w:ilvl w:val="0"/>
          <w:numId w:val="7"/>
        </w:numPr>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u w:val="single"/>
          <w:rtl/>
        </w:rPr>
        <w:t>ספק לגבי האפקטיביות</w:t>
      </w:r>
      <w:r w:rsidR="00B57648" w:rsidRPr="009D6E65">
        <w:rPr>
          <w:rFonts w:ascii="David" w:hAnsi="David" w:cs="David"/>
          <w:color w:val="000000" w:themeColor="text1"/>
          <w:sz w:val="22"/>
          <w:szCs w:val="22"/>
          <w:rtl/>
        </w:rPr>
        <w:t>- חלק מתפקידה של החוקה היא להגן עלינו מפני עצמנו, והשאלה העולה היא האם חוקה היא זו שעושה זאת או בתי המשפט?</w:t>
      </w:r>
      <w:r w:rsidR="00C77D0A" w:rsidRPr="009D6E65">
        <w:rPr>
          <w:rFonts w:ascii="David" w:hAnsi="David" w:cs="David"/>
          <w:color w:val="000000" w:themeColor="text1"/>
          <w:sz w:val="22"/>
          <w:szCs w:val="22"/>
          <w:rtl/>
        </w:rPr>
        <w:t xml:space="preserve"> המשפט הוא זה שאוכף.</w:t>
      </w:r>
      <w:r w:rsidR="00685A35" w:rsidRPr="009D6E65">
        <w:rPr>
          <w:rFonts w:ascii="David" w:hAnsi="David" w:cs="David"/>
          <w:color w:val="000000" w:themeColor="text1"/>
          <w:sz w:val="22"/>
          <w:szCs w:val="22"/>
          <w:rtl/>
        </w:rPr>
        <w:t xml:space="preserve"> בתי המשפט גם כן עלולים להיות מושפעים מהלכי הרוח של הציבור, השופטים יכולים להיות במצב של "שכרות" כמו הציבור ובמקרים הללו יש לבחון כיצד בית המשפט ינהג.</w:t>
      </w:r>
    </w:p>
    <w:p w14:paraId="256BC779" w14:textId="77777777" w:rsidR="008E3BF9" w:rsidRPr="009D6E65" w:rsidRDefault="008E3BF9" w:rsidP="008E3BF9">
      <w:pPr>
        <w:pStyle w:val="af6"/>
        <w:spacing w:after="0" w:line="276" w:lineRule="auto"/>
        <w:ind w:left="502"/>
        <w:rPr>
          <w:rFonts w:ascii="David" w:hAnsi="David" w:cs="David"/>
          <w:color w:val="000000" w:themeColor="text1"/>
          <w:sz w:val="22"/>
          <w:szCs w:val="22"/>
        </w:rPr>
      </w:pPr>
    </w:p>
    <w:p w14:paraId="68BFB2C8" w14:textId="77777777" w:rsidR="00434875" w:rsidRPr="009D6E65" w:rsidRDefault="00685A35" w:rsidP="00E55BBA">
      <w:pPr>
        <w:pStyle w:val="af6"/>
        <w:numPr>
          <w:ilvl w:val="0"/>
          <w:numId w:val="2"/>
        </w:numPr>
        <w:spacing w:after="0" w:line="276" w:lineRule="auto"/>
        <w:rPr>
          <w:rFonts w:ascii="David" w:hAnsi="David" w:cs="David"/>
          <w:b/>
          <w:bCs/>
          <w:color w:val="000000" w:themeColor="text1"/>
          <w:sz w:val="22"/>
          <w:szCs w:val="22"/>
        </w:rPr>
      </w:pPr>
      <w:r w:rsidRPr="009D6E65">
        <w:rPr>
          <w:rFonts w:ascii="David" w:hAnsi="David" w:cs="David"/>
          <w:b/>
          <w:bCs/>
          <w:color w:val="000000" w:themeColor="text1"/>
          <w:sz w:val="22"/>
          <w:szCs w:val="22"/>
          <w:rtl/>
        </w:rPr>
        <w:t>הצעות לפתרון הבעיות</w:t>
      </w:r>
      <w:r w:rsidR="002D174B" w:rsidRPr="009D6E65">
        <w:rPr>
          <w:rFonts w:ascii="David" w:hAnsi="David" w:cs="David"/>
          <w:b/>
          <w:bCs/>
          <w:color w:val="000000" w:themeColor="text1"/>
          <w:sz w:val="22"/>
          <w:szCs w:val="22"/>
          <w:rtl/>
        </w:rPr>
        <w:t>:</w:t>
      </w:r>
    </w:p>
    <w:p w14:paraId="1D3A8A96" w14:textId="6BC4F2AA" w:rsidR="00685A35" w:rsidRPr="009D6E65" w:rsidRDefault="00685A35">
      <w:pPr>
        <w:pStyle w:val="af6"/>
        <w:numPr>
          <w:ilvl w:val="0"/>
          <w:numId w:val="8"/>
        </w:numPr>
        <w:spacing w:after="0" w:line="276" w:lineRule="auto"/>
        <w:rPr>
          <w:rFonts w:ascii="David" w:hAnsi="David" w:cs="David"/>
          <w:b/>
          <w:bCs/>
          <w:color w:val="000000" w:themeColor="text1"/>
          <w:sz w:val="22"/>
          <w:szCs w:val="22"/>
        </w:rPr>
      </w:pPr>
      <w:r w:rsidRPr="009D6E65">
        <w:rPr>
          <w:rFonts w:ascii="David" w:hAnsi="David" w:cs="David"/>
          <w:b/>
          <w:bCs/>
          <w:color w:val="000000" w:themeColor="text1"/>
          <w:sz w:val="22"/>
          <w:szCs w:val="22"/>
          <w:rtl/>
        </w:rPr>
        <w:t xml:space="preserve">הגבלת היקף הביקורת- </w:t>
      </w:r>
      <w:r w:rsidRPr="009D6E65">
        <w:rPr>
          <w:rFonts w:ascii="David" w:hAnsi="David" w:cs="David"/>
          <w:color w:val="000000" w:themeColor="text1"/>
          <w:sz w:val="22"/>
          <w:szCs w:val="22"/>
          <w:rtl/>
        </w:rPr>
        <w:t xml:space="preserve">מתן פתרון בנושא עודף הכוח אצל בתי המשפט. </w:t>
      </w:r>
      <w:proofErr w:type="spellStart"/>
      <w:r w:rsidRPr="009D6E65">
        <w:rPr>
          <w:rFonts w:ascii="David" w:hAnsi="David" w:cs="David"/>
          <w:color w:val="000000" w:themeColor="text1"/>
          <w:sz w:val="22"/>
          <w:szCs w:val="22"/>
          <w:rtl/>
        </w:rPr>
        <w:t>גרוניס</w:t>
      </w:r>
      <w:proofErr w:type="spellEnd"/>
      <w:r w:rsidRPr="009D6E65">
        <w:rPr>
          <w:rFonts w:ascii="David" w:hAnsi="David" w:cs="David"/>
          <w:color w:val="000000" w:themeColor="text1"/>
          <w:sz w:val="22"/>
          <w:szCs w:val="22"/>
          <w:rtl/>
        </w:rPr>
        <w:t>- בג"ץ 6427/02 התנועה לאיכות השלטון נגד הכנסת.</w:t>
      </w:r>
      <w:r w:rsidR="00A1154C" w:rsidRPr="009D6E65">
        <w:rPr>
          <w:rFonts w:ascii="David" w:hAnsi="David" w:cs="David"/>
          <w:color w:val="000000" w:themeColor="text1"/>
          <w:sz w:val="22"/>
          <w:szCs w:val="22"/>
          <w:rtl/>
        </w:rPr>
        <w:t xml:space="preserve"> </w:t>
      </w:r>
    </w:p>
    <w:p w14:paraId="2925CD74" w14:textId="63D48586" w:rsidR="00142ACD" w:rsidRPr="009D6E65" w:rsidRDefault="00A1154C" w:rsidP="00142ACD">
      <w:pPr>
        <w:pStyle w:val="af6"/>
        <w:spacing w:after="0" w:line="276" w:lineRule="auto"/>
        <w:ind w:left="360"/>
        <w:rPr>
          <w:rFonts w:ascii="David" w:hAnsi="David" w:cs="David"/>
          <w:color w:val="000000" w:themeColor="text1"/>
          <w:sz w:val="22"/>
          <w:szCs w:val="22"/>
        </w:rPr>
      </w:pPr>
      <w:proofErr w:type="spellStart"/>
      <w:r w:rsidRPr="009D6E65">
        <w:rPr>
          <w:rFonts w:ascii="David" w:hAnsi="David" w:cs="David"/>
          <w:b/>
          <w:bCs/>
          <w:color w:val="000000" w:themeColor="text1"/>
          <w:sz w:val="22"/>
          <w:szCs w:val="22"/>
          <w:rtl/>
        </w:rPr>
        <w:t>לנדוי</w:t>
      </w:r>
      <w:proofErr w:type="spellEnd"/>
      <w:r w:rsidRPr="009D6E65">
        <w:rPr>
          <w:rFonts w:ascii="David" w:hAnsi="David" w:cs="David"/>
          <w:b/>
          <w:bCs/>
          <w:color w:val="000000" w:themeColor="text1"/>
          <w:sz w:val="22"/>
          <w:szCs w:val="22"/>
          <w:rtl/>
        </w:rPr>
        <w:t xml:space="preserve"> במאמרו "חוקה כחוק עליון למדינת ישראל?":</w:t>
      </w:r>
      <w:r w:rsidRPr="009D6E65">
        <w:rPr>
          <w:rFonts w:ascii="David" w:hAnsi="David" w:cs="David"/>
          <w:color w:val="000000" w:themeColor="text1"/>
          <w:sz w:val="22"/>
          <w:szCs w:val="22"/>
          <w:rtl/>
        </w:rPr>
        <w:t xml:space="preserve"> המעורבות השיפוטית בשאלות מהותיות </w:t>
      </w:r>
      <w:r w:rsidR="004A260B" w:rsidRPr="009D6E65">
        <w:rPr>
          <w:rFonts w:ascii="David" w:hAnsi="David" w:cs="David"/>
          <w:color w:val="000000" w:themeColor="text1"/>
          <w:sz w:val="22"/>
          <w:szCs w:val="22"/>
          <w:rtl/>
        </w:rPr>
        <w:t xml:space="preserve">יהפכו אותו ל"מסומן" פוליטית-ערכית. בנוסף, המערכת הפוליטית תראה בו יריב משום שביהמ"ש מבטל/מגביל את כוחם </w:t>
      </w:r>
      <w:r w:rsidR="00C10BC7">
        <w:rPr>
          <w:rFonts w:ascii="David" w:hAnsi="David" w:cs="David" w:hint="cs"/>
          <w:color w:val="000000" w:themeColor="text1"/>
          <w:sz w:val="22"/>
          <w:szCs w:val="22"/>
          <w:rtl/>
        </w:rPr>
        <w:t xml:space="preserve">של </w:t>
      </w:r>
      <w:r w:rsidR="004A260B" w:rsidRPr="009D6E65">
        <w:rPr>
          <w:rFonts w:ascii="David" w:hAnsi="David" w:cs="David"/>
          <w:color w:val="000000" w:themeColor="text1"/>
          <w:sz w:val="22"/>
          <w:szCs w:val="22"/>
          <w:rtl/>
        </w:rPr>
        <w:t>המחוקקת והמבצעת. סכנות נוספות הן עומס על מערכת המשפט ועירוב הדין.</w:t>
      </w:r>
    </w:p>
    <w:p w14:paraId="69E34D7E" w14:textId="3393701C" w:rsidR="00685A35" w:rsidRPr="009D6E65" w:rsidRDefault="00685A35">
      <w:pPr>
        <w:pStyle w:val="af6"/>
        <w:numPr>
          <w:ilvl w:val="0"/>
          <w:numId w:val="8"/>
        </w:numPr>
        <w:spacing w:after="0" w:line="276" w:lineRule="auto"/>
        <w:rPr>
          <w:rFonts w:ascii="David" w:hAnsi="David" w:cs="David"/>
          <w:color w:val="000000" w:themeColor="text1"/>
          <w:sz w:val="22"/>
          <w:szCs w:val="22"/>
        </w:rPr>
      </w:pPr>
      <w:r w:rsidRPr="009D6E65">
        <w:rPr>
          <w:rFonts w:ascii="David" w:hAnsi="David" w:cs="David"/>
          <w:b/>
          <w:bCs/>
          <w:color w:val="000000" w:themeColor="text1"/>
          <w:sz w:val="22"/>
          <w:szCs w:val="22"/>
          <w:rtl/>
        </w:rPr>
        <w:t>מנגנוני שליטה על התוצר השיפוטי-</w:t>
      </w:r>
      <w:r w:rsidRPr="009D6E65">
        <w:rPr>
          <w:rFonts w:ascii="David" w:hAnsi="David" w:cs="David"/>
          <w:sz w:val="22"/>
          <w:szCs w:val="22"/>
          <w:rtl/>
        </w:rPr>
        <w:t xml:space="preserve"> </w:t>
      </w:r>
      <w:r w:rsidR="008C31C7" w:rsidRPr="009D6E65">
        <w:rPr>
          <w:rFonts w:ascii="David" w:hAnsi="David" w:cs="David"/>
          <w:sz w:val="22"/>
          <w:szCs w:val="22"/>
          <w:rtl/>
        </w:rPr>
        <w:t>מנגנון בחירת שופטים ומשך זמן כהונתם. מתמודד עם הבעיה של המתח הדמוקרטי ונותן מענה מסוים לבעיה של כבילת הדור הנוכחי לדור הקודם.</w:t>
      </w:r>
    </w:p>
    <w:p w14:paraId="5DADD0F6" w14:textId="58A56345" w:rsidR="008C31C7" w:rsidRPr="009D6E65" w:rsidRDefault="008C31C7" w:rsidP="008C31C7">
      <w:pPr>
        <w:pStyle w:val="af6"/>
        <w:spacing w:after="0" w:line="276" w:lineRule="auto"/>
        <w:ind w:left="360"/>
        <w:rPr>
          <w:rFonts w:ascii="David" w:hAnsi="David" w:cs="David"/>
          <w:color w:val="000000" w:themeColor="text1"/>
          <w:sz w:val="22"/>
          <w:szCs w:val="22"/>
          <w:rtl/>
        </w:rPr>
      </w:pPr>
      <w:r w:rsidRPr="009D6E65">
        <w:rPr>
          <w:rFonts w:ascii="David" w:hAnsi="David" w:cs="David"/>
          <w:color w:val="000000" w:themeColor="text1"/>
          <w:sz w:val="22"/>
          <w:szCs w:val="22"/>
          <w:u w:val="single"/>
          <w:rtl/>
        </w:rPr>
        <w:t>המשמעות</w:t>
      </w:r>
      <w:r w:rsidRPr="009D6E65">
        <w:rPr>
          <w:rFonts w:ascii="David" w:hAnsi="David" w:cs="David"/>
          <w:color w:val="000000" w:themeColor="text1"/>
          <w:sz w:val="22"/>
          <w:szCs w:val="22"/>
          <w:rtl/>
        </w:rPr>
        <w:t>: הענקת סמכות ולגיטימציה לביהמ"ש להחליט</w:t>
      </w:r>
      <w:r w:rsidR="009A7AFC" w:rsidRPr="009D6E65">
        <w:rPr>
          <w:rFonts w:ascii="David" w:hAnsi="David" w:cs="David"/>
          <w:color w:val="000000" w:themeColor="text1"/>
          <w:sz w:val="22"/>
          <w:szCs w:val="22"/>
          <w:rtl/>
        </w:rPr>
        <w:t xml:space="preserve"> בסוגיות חוקתיות מאחר ושופטיו נבחרו בהליך דמוקרטי.</w:t>
      </w:r>
    </w:p>
    <w:p w14:paraId="7631CF7E" w14:textId="5E3F9126" w:rsidR="009A7AFC" w:rsidRPr="009D6E65" w:rsidRDefault="009A7AFC" w:rsidP="008C31C7">
      <w:pPr>
        <w:pStyle w:val="af6"/>
        <w:spacing w:after="0" w:line="276" w:lineRule="auto"/>
        <w:ind w:left="360"/>
        <w:rPr>
          <w:rFonts w:ascii="David" w:hAnsi="David" w:cs="David"/>
          <w:color w:val="000000" w:themeColor="text1"/>
          <w:sz w:val="22"/>
          <w:szCs w:val="22"/>
          <w:rtl/>
        </w:rPr>
      </w:pPr>
      <w:r w:rsidRPr="009D6E65">
        <w:rPr>
          <w:rFonts w:ascii="David" w:hAnsi="David" w:cs="David"/>
          <w:color w:val="000000" w:themeColor="text1"/>
          <w:sz w:val="22"/>
          <w:szCs w:val="22"/>
          <w:u w:val="single"/>
          <w:rtl/>
        </w:rPr>
        <w:t>הבעייתיות</w:t>
      </w:r>
      <w:r w:rsidRPr="009D6E65">
        <w:rPr>
          <w:rFonts w:ascii="David" w:hAnsi="David" w:cs="David"/>
          <w:color w:val="000000" w:themeColor="text1"/>
          <w:sz w:val="22"/>
          <w:szCs w:val="22"/>
          <w:rtl/>
        </w:rPr>
        <w:t>: לא עונה על 'הצורך להגן על עצמנו בפני עצמנו'</w:t>
      </w:r>
      <w:r w:rsidR="00807C36" w:rsidRPr="009D6E65">
        <w:rPr>
          <w:rFonts w:ascii="David" w:hAnsi="David" w:cs="David"/>
          <w:color w:val="000000" w:themeColor="text1"/>
          <w:sz w:val="22"/>
          <w:szCs w:val="22"/>
          <w:rtl/>
        </w:rPr>
        <w:t>. בעיית אפקטיביות (השופטים מייצגים רק את הרוב) ולא פותר את דלדול השיח הציבורי.</w:t>
      </w:r>
    </w:p>
    <w:p w14:paraId="5267F659" w14:textId="72B90746" w:rsidR="00807C36" w:rsidRPr="009D6E65" w:rsidRDefault="00807C36" w:rsidP="008C31C7">
      <w:pPr>
        <w:pStyle w:val="af6"/>
        <w:spacing w:after="0" w:line="276" w:lineRule="auto"/>
        <w:ind w:left="360"/>
        <w:rPr>
          <w:rFonts w:ascii="David" w:hAnsi="David" w:cs="David"/>
          <w:color w:val="000000" w:themeColor="text1"/>
          <w:sz w:val="22"/>
          <w:szCs w:val="22"/>
        </w:rPr>
      </w:pPr>
      <w:r w:rsidRPr="009D6E65">
        <w:rPr>
          <w:rFonts w:ascii="David" w:hAnsi="David" w:cs="David"/>
          <w:color w:val="000000" w:themeColor="text1"/>
          <w:sz w:val="22"/>
          <w:szCs w:val="22"/>
          <w:u w:val="single"/>
          <w:rtl/>
        </w:rPr>
        <w:lastRenderedPageBreak/>
        <w:t>הגבלת כהונת שופטים</w:t>
      </w:r>
      <w:r w:rsidRPr="009D6E65">
        <w:rPr>
          <w:rFonts w:ascii="David" w:hAnsi="David" w:cs="David"/>
          <w:color w:val="000000" w:themeColor="text1"/>
          <w:sz w:val="22"/>
          <w:szCs w:val="22"/>
          <w:rtl/>
        </w:rPr>
        <w:t xml:space="preserve">: מבטיח התקיימות ההליך הדמוקרטי </w:t>
      </w:r>
      <w:r w:rsidR="00570A7B" w:rsidRPr="009D6E65">
        <w:rPr>
          <w:rFonts w:ascii="David" w:hAnsi="David" w:cs="David"/>
          <w:color w:val="000000" w:themeColor="text1"/>
          <w:sz w:val="22"/>
          <w:szCs w:val="22"/>
          <w:rtl/>
        </w:rPr>
        <w:t>גם עתיד, שופטים יבחרו ע"פ דעת הרוב בהווה ולא יהיו רלוונטיים לדעת הרוב בעבר.</w:t>
      </w:r>
    </w:p>
    <w:p w14:paraId="5020D308" w14:textId="77777777" w:rsidR="00685A35" w:rsidRPr="009D6E65" w:rsidRDefault="00685A35">
      <w:pPr>
        <w:pStyle w:val="af6"/>
        <w:numPr>
          <w:ilvl w:val="0"/>
          <w:numId w:val="8"/>
        </w:numPr>
        <w:spacing w:after="0" w:line="276" w:lineRule="auto"/>
        <w:rPr>
          <w:rFonts w:ascii="David" w:hAnsi="David" w:cs="David"/>
          <w:color w:val="000000" w:themeColor="text1"/>
          <w:sz w:val="22"/>
          <w:szCs w:val="22"/>
        </w:rPr>
      </w:pPr>
      <w:r w:rsidRPr="009D6E65">
        <w:rPr>
          <w:rFonts w:ascii="David" w:hAnsi="David" w:cs="David"/>
          <w:b/>
          <w:bCs/>
          <w:sz w:val="22"/>
          <w:szCs w:val="22"/>
          <w:rtl/>
        </w:rPr>
        <w:t xml:space="preserve">הורדת רף השריון- </w:t>
      </w:r>
      <w:r w:rsidR="00DB3D9E" w:rsidRPr="009D6E65">
        <w:rPr>
          <w:rFonts w:ascii="David" w:hAnsi="David" w:cs="David"/>
          <w:color w:val="000000" w:themeColor="text1"/>
          <w:sz w:val="22"/>
          <w:szCs w:val="22"/>
          <w:rtl/>
        </w:rPr>
        <w:t xml:space="preserve">ישנה גישה הגורסת שאם חוק מסוים לא תואם לדור הנוכחי ולדעת רוב הציבור, יש צורך </w:t>
      </w:r>
      <w:proofErr w:type="spellStart"/>
      <w:r w:rsidR="00DB3D9E" w:rsidRPr="009D6E65">
        <w:rPr>
          <w:rFonts w:ascii="David" w:hAnsi="David" w:cs="David"/>
          <w:color w:val="000000" w:themeColor="text1"/>
          <w:sz w:val="22"/>
          <w:szCs w:val="22"/>
          <w:rtl/>
        </w:rPr>
        <w:t>בלשנותו</w:t>
      </w:r>
      <w:proofErr w:type="spellEnd"/>
      <w:r w:rsidR="00DB3D9E" w:rsidRPr="009D6E65">
        <w:rPr>
          <w:rFonts w:ascii="David" w:hAnsi="David" w:cs="David"/>
          <w:color w:val="000000" w:themeColor="text1"/>
          <w:sz w:val="22"/>
          <w:szCs w:val="22"/>
          <w:rtl/>
        </w:rPr>
        <w:t>. השינוי יוכל להיעשות באמצעות הורדת רף השריון של החוקה. אך במידה והדבר יקרה, החוקה תיאבד מכוחה להגביל את החוק.</w:t>
      </w:r>
    </w:p>
    <w:p w14:paraId="164CC834" w14:textId="77777777" w:rsidR="005B5EE6" w:rsidRPr="009D6E65" w:rsidRDefault="005B5EE6">
      <w:pPr>
        <w:pStyle w:val="af6"/>
        <w:numPr>
          <w:ilvl w:val="0"/>
          <w:numId w:val="8"/>
        </w:numPr>
        <w:spacing w:after="0" w:line="276" w:lineRule="auto"/>
        <w:rPr>
          <w:rFonts w:ascii="David" w:hAnsi="David" w:cs="David"/>
          <w:b/>
          <w:bCs/>
          <w:color w:val="000000" w:themeColor="text1"/>
          <w:sz w:val="22"/>
          <w:szCs w:val="22"/>
        </w:rPr>
      </w:pPr>
      <w:r w:rsidRPr="009D6E65">
        <w:rPr>
          <w:rFonts w:ascii="David" w:hAnsi="David" w:cs="David"/>
          <w:b/>
          <w:bCs/>
          <w:color w:val="000000" w:themeColor="text1"/>
          <w:sz w:val="22"/>
          <w:szCs w:val="22"/>
          <w:rtl/>
        </w:rPr>
        <w:t xml:space="preserve">תורות פרשנות- </w:t>
      </w:r>
      <w:r w:rsidRPr="009D6E65">
        <w:rPr>
          <w:rFonts w:ascii="David" w:hAnsi="David" w:cs="David"/>
          <w:color w:val="000000" w:themeColor="text1"/>
          <w:sz w:val="22"/>
          <w:szCs w:val="22"/>
          <w:rtl/>
        </w:rPr>
        <w:t>מדוע פרשנות חוקה שונה מפרשנות חוק רגיל?</w:t>
      </w:r>
    </w:p>
    <w:p w14:paraId="1AA934C1" w14:textId="77777777" w:rsidR="005B5EE6" w:rsidRPr="009D6E65" w:rsidRDefault="005B5EE6">
      <w:pPr>
        <w:pStyle w:val="af6"/>
        <w:numPr>
          <w:ilvl w:val="0"/>
          <w:numId w:val="9"/>
        </w:numPr>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u w:val="single"/>
          <w:rtl/>
        </w:rPr>
        <w:t>עובדתית</w:t>
      </w:r>
      <w:r w:rsidRPr="009D6E65">
        <w:rPr>
          <w:rFonts w:ascii="David" w:hAnsi="David" w:cs="David"/>
          <w:color w:val="000000" w:themeColor="text1"/>
          <w:sz w:val="22"/>
          <w:szCs w:val="22"/>
          <w:rtl/>
        </w:rPr>
        <w:t>- העמימות כמאפיין חוקות, משך חייהן המחייב עדכון.</w:t>
      </w:r>
    </w:p>
    <w:p w14:paraId="68599CFD" w14:textId="77777777" w:rsidR="005B5EE6" w:rsidRPr="009D6E65" w:rsidRDefault="005B5EE6">
      <w:pPr>
        <w:pStyle w:val="af6"/>
        <w:numPr>
          <w:ilvl w:val="0"/>
          <w:numId w:val="9"/>
        </w:numPr>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u w:val="single"/>
          <w:rtl/>
        </w:rPr>
        <w:t>נורמטיבית</w:t>
      </w:r>
      <w:r w:rsidRPr="009D6E65">
        <w:rPr>
          <w:rFonts w:ascii="David" w:hAnsi="David" w:cs="David"/>
          <w:color w:val="000000" w:themeColor="text1"/>
          <w:sz w:val="22"/>
          <w:szCs w:val="22"/>
          <w:rtl/>
        </w:rPr>
        <w:t>- מעמדה העליון של החוקה והאופן שבו היא מגבילה את ההוצאה לפועל של רצון הרוב, העובדה שהיא מגבשת נורמות יסוד של החברה, ולכן הפעילות הפרשנית אינה טכנית גרידא.</w:t>
      </w:r>
    </w:p>
    <w:p w14:paraId="50E87DAF" w14:textId="77777777" w:rsidR="002E3875" w:rsidRPr="009D6E65" w:rsidRDefault="005B5EE6" w:rsidP="00E55BBA">
      <w:pPr>
        <w:spacing w:after="0" w:line="276" w:lineRule="auto"/>
        <w:rPr>
          <w:rFonts w:ascii="David" w:hAnsi="David" w:cs="David"/>
          <w:color w:val="000000" w:themeColor="text1"/>
          <w:sz w:val="22"/>
          <w:szCs w:val="22"/>
          <w:rtl/>
        </w:rPr>
      </w:pPr>
      <w:proofErr w:type="spellStart"/>
      <w:r w:rsidRPr="009D6E65">
        <w:rPr>
          <w:rFonts w:ascii="David" w:hAnsi="David" w:cs="David"/>
          <w:b/>
          <w:bCs/>
          <w:color w:val="000000" w:themeColor="text1"/>
          <w:sz w:val="22"/>
          <w:szCs w:val="22"/>
          <w:rtl/>
        </w:rPr>
        <w:t>אוריג'נליזם</w:t>
      </w:r>
      <w:proofErr w:type="spellEnd"/>
      <w:r w:rsidRPr="009D6E65">
        <w:rPr>
          <w:rFonts w:ascii="David" w:hAnsi="David" w:cs="David"/>
          <w:b/>
          <w:bCs/>
          <w:color w:val="000000" w:themeColor="text1"/>
          <w:sz w:val="22"/>
          <w:szCs w:val="22"/>
          <w:rtl/>
        </w:rPr>
        <w:t xml:space="preserve"> ונון- </w:t>
      </w:r>
      <w:proofErr w:type="spellStart"/>
      <w:r w:rsidRPr="009D6E65">
        <w:rPr>
          <w:rFonts w:ascii="David" w:hAnsi="David" w:cs="David"/>
          <w:b/>
          <w:bCs/>
          <w:color w:val="000000" w:themeColor="text1"/>
          <w:sz w:val="22"/>
          <w:szCs w:val="22"/>
          <w:rtl/>
        </w:rPr>
        <w:t>אוריג'נליזם</w:t>
      </w:r>
      <w:proofErr w:type="spellEnd"/>
      <w:r w:rsidRPr="009D6E65">
        <w:rPr>
          <w:rFonts w:ascii="David" w:hAnsi="David" w:cs="David"/>
          <w:color w:val="000000" w:themeColor="text1"/>
          <w:sz w:val="22"/>
          <w:szCs w:val="22"/>
          <w:rtl/>
        </w:rPr>
        <w:t xml:space="preserve">- </w:t>
      </w:r>
      <w:proofErr w:type="spellStart"/>
      <w:r w:rsidRPr="009D6E65">
        <w:rPr>
          <w:rFonts w:ascii="David" w:hAnsi="David" w:cs="David"/>
          <w:color w:val="000000" w:themeColor="text1"/>
          <w:sz w:val="22"/>
          <w:szCs w:val="22"/>
          <w:u w:val="single"/>
          <w:rtl/>
        </w:rPr>
        <w:t>האוריג'נליסטי</w:t>
      </w:r>
      <w:r w:rsidR="002E3875" w:rsidRPr="009D6E65">
        <w:rPr>
          <w:rFonts w:ascii="David" w:hAnsi="David" w:cs="David"/>
          <w:color w:val="000000" w:themeColor="text1"/>
          <w:sz w:val="22"/>
          <w:szCs w:val="22"/>
          <w:u w:val="single"/>
          <w:rtl/>
        </w:rPr>
        <w:t>ם</w:t>
      </w:r>
      <w:proofErr w:type="spellEnd"/>
      <w:r w:rsidRPr="009D6E65">
        <w:rPr>
          <w:rFonts w:ascii="David" w:hAnsi="David" w:cs="David"/>
          <w:color w:val="000000" w:themeColor="text1"/>
          <w:sz w:val="22"/>
          <w:szCs w:val="22"/>
          <w:rtl/>
        </w:rPr>
        <w:t xml:space="preserve"> טוענים שפרשנות החוקה צריכה להלום את כוונתם המקורית של מנסחיה.</w:t>
      </w:r>
      <w:r w:rsidRPr="009D6E65">
        <w:rPr>
          <w:rFonts w:ascii="David" w:hAnsi="David" w:cs="David"/>
          <w:color w:val="000000" w:themeColor="text1"/>
          <w:sz w:val="22"/>
          <w:szCs w:val="22"/>
          <w:rtl/>
        </w:rPr>
        <w:br/>
      </w:r>
      <w:r w:rsidRPr="009D6E65">
        <w:rPr>
          <w:rFonts w:ascii="David" w:hAnsi="David" w:cs="David"/>
          <w:color w:val="000000" w:themeColor="text1"/>
          <w:sz w:val="22"/>
          <w:szCs w:val="22"/>
          <w:u w:val="single"/>
          <w:rtl/>
        </w:rPr>
        <w:t xml:space="preserve">הנון- </w:t>
      </w:r>
      <w:proofErr w:type="spellStart"/>
      <w:r w:rsidRPr="009D6E65">
        <w:rPr>
          <w:rFonts w:ascii="David" w:hAnsi="David" w:cs="David"/>
          <w:color w:val="000000" w:themeColor="text1"/>
          <w:sz w:val="22"/>
          <w:szCs w:val="22"/>
          <w:u w:val="single"/>
          <w:rtl/>
        </w:rPr>
        <w:t>אוריג'ינליסטים</w:t>
      </w:r>
      <w:proofErr w:type="spellEnd"/>
      <w:r w:rsidRPr="009D6E65">
        <w:rPr>
          <w:rFonts w:ascii="David" w:hAnsi="David" w:cs="David"/>
          <w:color w:val="000000" w:themeColor="text1"/>
          <w:sz w:val="22"/>
          <w:szCs w:val="22"/>
          <w:rtl/>
        </w:rPr>
        <w:t xml:space="preserve"> אינם מכחישים שהטקסט, המבנה וההקשר ההיסטורי של החוקה רלוונטיים לצרכי פרשנותה, אך לדעתם אלו אינם המקורות והכלים הלגיטימיים היחידים בתהליך פרשנות החוקה. </w:t>
      </w:r>
      <w:r w:rsidRPr="009D6E65">
        <w:rPr>
          <w:rFonts w:ascii="David" w:hAnsi="David" w:cs="David"/>
          <w:color w:val="000000" w:themeColor="text1"/>
          <w:sz w:val="22"/>
          <w:szCs w:val="22"/>
          <w:rtl/>
        </w:rPr>
        <w:br/>
        <w:t xml:space="preserve">עיקר המשיכה שבגישה </w:t>
      </w:r>
      <w:proofErr w:type="spellStart"/>
      <w:r w:rsidRPr="009D6E65">
        <w:rPr>
          <w:rFonts w:ascii="David" w:hAnsi="David" w:cs="David"/>
          <w:color w:val="000000" w:themeColor="text1"/>
          <w:sz w:val="22"/>
          <w:szCs w:val="22"/>
          <w:rtl/>
        </w:rPr>
        <w:t>האוריג'י</w:t>
      </w:r>
      <w:r w:rsidR="002E3875" w:rsidRPr="009D6E65">
        <w:rPr>
          <w:rFonts w:ascii="David" w:hAnsi="David" w:cs="David"/>
          <w:color w:val="000000" w:themeColor="text1"/>
          <w:sz w:val="22"/>
          <w:szCs w:val="22"/>
          <w:rtl/>
        </w:rPr>
        <w:t>נליסטית</w:t>
      </w:r>
      <w:proofErr w:type="spellEnd"/>
      <w:r w:rsidR="002E3875" w:rsidRPr="009D6E65">
        <w:rPr>
          <w:rFonts w:ascii="David" w:hAnsi="David" w:cs="David"/>
          <w:color w:val="000000" w:themeColor="text1"/>
          <w:sz w:val="22"/>
          <w:szCs w:val="22"/>
          <w:rtl/>
        </w:rPr>
        <w:t>, ב</w:t>
      </w:r>
      <w:r w:rsidRPr="009D6E65">
        <w:rPr>
          <w:rFonts w:ascii="David" w:hAnsi="David" w:cs="David"/>
          <w:color w:val="000000" w:themeColor="text1"/>
          <w:sz w:val="22"/>
          <w:szCs w:val="22"/>
          <w:rtl/>
        </w:rPr>
        <w:t>עיני המצדדים בה, בצמצום אופציות הפרשנות של השופטים והכפפתם לפרשנות אובייקטיבית.</w:t>
      </w:r>
      <w:r w:rsidR="002E3875" w:rsidRPr="009D6E65">
        <w:rPr>
          <w:rFonts w:ascii="David" w:hAnsi="David" w:cs="David"/>
          <w:color w:val="000000" w:themeColor="text1"/>
          <w:sz w:val="22"/>
          <w:szCs w:val="22"/>
          <w:rtl/>
        </w:rPr>
        <w:t xml:space="preserve"> מדוע אם כך הגישה הזו (</w:t>
      </w:r>
      <w:proofErr w:type="spellStart"/>
      <w:r w:rsidR="002E3875" w:rsidRPr="009D6E65">
        <w:rPr>
          <w:rFonts w:ascii="David" w:hAnsi="David" w:cs="David"/>
          <w:color w:val="000000" w:themeColor="text1"/>
          <w:sz w:val="22"/>
          <w:szCs w:val="22"/>
          <w:rtl/>
        </w:rPr>
        <w:t>אוריג'נליסטית</w:t>
      </w:r>
      <w:proofErr w:type="spellEnd"/>
      <w:r w:rsidR="002E3875" w:rsidRPr="009D6E65">
        <w:rPr>
          <w:rFonts w:ascii="David" w:hAnsi="David" w:cs="David"/>
          <w:color w:val="000000" w:themeColor="text1"/>
          <w:sz w:val="22"/>
          <w:szCs w:val="22"/>
          <w:rtl/>
        </w:rPr>
        <w:t>) אינה יעילה?</w:t>
      </w:r>
    </w:p>
    <w:p w14:paraId="022A925F" w14:textId="77777777" w:rsidR="002E3875" w:rsidRPr="009D6E65" w:rsidRDefault="002E3875">
      <w:pPr>
        <w:pStyle w:val="af6"/>
        <w:numPr>
          <w:ilvl w:val="0"/>
          <w:numId w:val="11"/>
        </w:numPr>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rtl/>
        </w:rPr>
        <w:t>אין דעה אחת לפרש חוקים.</w:t>
      </w:r>
    </w:p>
    <w:p w14:paraId="363DFA4A" w14:textId="77777777" w:rsidR="002E3875" w:rsidRPr="009D6E65" w:rsidRDefault="002E3875">
      <w:pPr>
        <w:pStyle w:val="af6"/>
        <w:numPr>
          <w:ilvl w:val="0"/>
          <w:numId w:val="11"/>
        </w:numPr>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מגביל את הדרך להתאים את החו</w:t>
      </w:r>
      <w:r w:rsidR="005945CB" w:rsidRPr="009D6E65">
        <w:rPr>
          <w:rFonts w:ascii="David" w:hAnsi="David" w:cs="David"/>
          <w:color w:val="000000" w:themeColor="text1"/>
          <w:sz w:val="22"/>
          <w:szCs w:val="22"/>
          <w:rtl/>
        </w:rPr>
        <w:t xml:space="preserve">קים לשינוי בתפיסת העולם של רוב </w:t>
      </w:r>
      <w:r w:rsidRPr="009D6E65">
        <w:rPr>
          <w:rFonts w:ascii="David" w:hAnsi="David" w:cs="David"/>
          <w:color w:val="000000" w:themeColor="text1"/>
          <w:sz w:val="22"/>
          <w:szCs w:val="22"/>
          <w:rtl/>
        </w:rPr>
        <w:t>הציבור.</w:t>
      </w:r>
    </w:p>
    <w:p w14:paraId="02B7B012" w14:textId="77777777" w:rsidR="002E3875" w:rsidRPr="009D6E65" w:rsidRDefault="002E3875" w:rsidP="00E55BBA">
      <w:pPr>
        <w:spacing w:after="0" w:line="276" w:lineRule="auto"/>
        <w:rPr>
          <w:rFonts w:ascii="David" w:hAnsi="David" w:cs="David"/>
          <w:color w:val="000000" w:themeColor="text1"/>
          <w:sz w:val="22"/>
          <w:szCs w:val="22"/>
          <w:u w:val="single"/>
          <w:rtl/>
        </w:rPr>
      </w:pPr>
      <w:r w:rsidRPr="009D6E65">
        <w:rPr>
          <w:rFonts w:ascii="David" w:hAnsi="David" w:cs="David"/>
          <w:color w:val="000000" w:themeColor="text1"/>
          <w:sz w:val="22"/>
          <w:szCs w:val="22"/>
          <w:u w:val="single"/>
          <w:rtl/>
        </w:rPr>
        <w:t>נספח- הפרשנות התכליתית:</w:t>
      </w:r>
    </w:p>
    <w:p w14:paraId="5BEA5C15" w14:textId="473CD1D5" w:rsidR="002E3875" w:rsidRPr="009D6E65" w:rsidRDefault="002E3875" w:rsidP="00E55BBA">
      <w:pPr>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 xml:space="preserve">גרסת ברק: </w:t>
      </w:r>
      <w:r w:rsidRPr="009D6E65">
        <w:rPr>
          <w:rFonts w:ascii="David" w:hAnsi="David" w:cs="David"/>
          <w:color w:val="000000" w:themeColor="text1"/>
          <w:sz w:val="22"/>
          <w:szCs w:val="22"/>
          <w:rtl/>
        </w:rPr>
        <w:t xml:space="preserve">לטקסט המשפטי יש לתת אותו פירוש המקיים בצורה הטובה ביותר את תכליתה של הנורמה הטבועה בטקסט. פרשנות תכליתית אינה פרשנות לאור כוונת המחוקק. כוונת המחוקק הינה עיניים פסיכולוגי- סובייקטיבי, ואילו התכלית היא עניין נורמטיבי אובייקטיבי השונה מן הכוונה האנושית של המחוקק המסוים. </w:t>
      </w:r>
      <w:r w:rsidRPr="009D6E65">
        <w:rPr>
          <w:rFonts w:ascii="David" w:hAnsi="David" w:cs="David"/>
          <w:color w:val="000000" w:themeColor="text1"/>
          <w:sz w:val="22"/>
          <w:szCs w:val="22"/>
          <w:rtl/>
        </w:rPr>
        <w:br/>
        <w:t>מי קובע את התכלית האובייקטיבית שהנורמה נועדה להשלים? שלושה מקורות משלימים:</w:t>
      </w:r>
    </w:p>
    <w:p w14:paraId="48DB7EA7" w14:textId="77777777" w:rsidR="002E3875" w:rsidRPr="009D6E65" w:rsidRDefault="002E3875">
      <w:pPr>
        <w:pStyle w:val="af6"/>
        <w:numPr>
          <w:ilvl w:val="0"/>
          <w:numId w:val="10"/>
        </w:numPr>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rtl/>
        </w:rPr>
        <w:t>כוונת המחוקק</w:t>
      </w:r>
    </w:p>
    <w:p w14:paraId="2796A22A" w14:textId="77777777" w:rsidR="002E3875" w:rsidRPr="009D6E65" w:rsidRDefault="002E3875">
      <w:pPr>
        <w:pStyle w:val="af6"/>
        <w:numPr>
          <w:ilvl w:val="0"/>
          <w:numId w:val="10"/>
        </w:numPr>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rtl/>
        </w:rPr>
        <w:t>סוג ההסדר המשפטי</w:t>
      </w:r>
    </w:p>
    <w:p w14:paraId="58D7E266" w14:textId="77777777" w:rsidR="002E3875" w:rsidRPr="009D6E65" w:rsidRDefault="002E3875">
      <w:pPr>
        <w:pStyle w:val="af6"/>
        <w:numPr>
          <w:ilvl w:val="0"/>
          <w:numId w:val="10"/>
        </w:numPr>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rtl/>
        </w:rPr>
        <w:t>המבנה החוקתי של השיטה ועקרונות היסוד שלה.</w:t>
      </w:r>
    </w:p>
    <w:p w14:paraId="6D154549" w14:textId="77777777" w:rsidR="002E3875" w:rsidRPr="009D6E65" w:rsidRDefault="002E3875" w:rsidP="00E55BBA">
      <w:pPr>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 xml:space="preserve">פרשנות זו של השופט ברק הינה פרשנות נון- </w:t>
      </w:r>
      <w:proofErr w:type="spellStart"/>
      <w:r w:rsidRPr="009D6E65">
        <w:rPr>
          <w:rFonts w:ascii="David" w:hAnsi="David" w:cs="David"/>
          <w:b/>
          <w:bCs/>
          <w:color w:val="000000" w:themeColor="text1"/>
          <w:sz w:val="22"/>
          <w:szCs w:val="22"/>
          <w:rtl/>
        </w:rPr>
        <w:t>אוריג'נליסטית</w:t>
      </w:r>
      <w:proofErr w:type="spellEnd"/>
      <w:r w:rsidRPr="009D6E65">
        <w:rPr>
          <w:rFonts w:ascii="David" w:hAnsi="David" w:cs="David"/>
          <w:b/>
          <w:bCs/>
          <w:color w:val="000000" w:themeColor="text1"/>
          <w:sz w:val="22"/>
          <w:szCs w:val="22"/>
          <w:rtl/>
        </w:rPr>
        <w:t>.</w:t>
      </w:r>
    </w:p>
    <w:p w14:paraId="6701AFB9" w14:textId="77777777" w:rsidR="00E55BBA" w:rsidRPr="009D6E65" w:rsidRDefault="00E55BBA" w:rsidP="00E55BBA">
      <w:pPr>
        <w:spacing w:after="0" w:line="276" w:lineRule="auto"/>
        <w:rPr>
          <w:rFonts w:ascii="David" w:hAnsi="David" w:cs="David"/>
          <w:color w:val="000000" w:themeColor="text1"/>
          <w:sz w:val="22"/>
          <w:szCs w:val="22"/>
          <w:u w:val="single"/>
          <w:rtl/>
        </w:rPr>
      </w:pPr>
    </w:p>
    <w:p w14:paraId="640FE060" w14:textId="6F95F5C0" w:rsidR="00DB3D9E" w:rsidRPr="009D6E65" w:rsidRDefault="00DB3D9E" w:rsidP="00E55BBA">
      <w:pPr>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u w:val="single"/>
          <w:rtl/>
        </w:rPr>
        <w:t xml:space="preserve">אלטרנטיבות- </w:t>
      </w:r>
      <w:r w:rsidRPr="009D6E65">
        <w:rPr>
          <w:rFonts w:ascii="David" w:hAnsi="David" w:cs="David"/>
          <w:color w:val="000000" w:themeColor="text1"/>
          <w:sz w:val="22"/>
          <w:szCs w:val="22"/>
          <w:rtl/>
        </w:rPr>
        <w:t>ישנן שתי צורות להסתכל על חוקה:</w:t>
      </w:r>
    </w:p>
    <w:p w14:paraId="501FC194" w14:textId="77777777" w:rsidR="00DB3D9E" w:rsidRPr="009D6E65" w:rsidRDefault="00D86B31">
      <w:pPr>
        <w:pStyle w:val="af6"/>
        <w:numPr>
          <w:ilvl w:val="0"/>
          <w:numId w:val="12"/>
        </w:numPr>
        <w:spacing w:after="0" w:line="276" w:lineRule="auto"/>
        <w:rPr>
          <w:rFonts w:ascii="David" w:hAnsi="David" w:cs="David"/>
          <w:color w:val="000000" w:themeColor="text1"/>
          <w:sz w:val="22"/>
          <w:szCs w:val="22"/>
        </w:rPr>
      </w:pPr>
      <w:r w:rsidRPr="009D6E65">
        <w:rPr>
          <w:rFonts w:ascii="David" w:hAnsi="David" w:cs="David"/>
          <w:b/>
          <w:bCs/>
          <w:color w:val="000000" w:themeColor="text1"/>
          <w:sz w:val="22"/>
          <w:szCs w:val="22"/>
          <w:rtl/>
        </w:rPr>
        <w:t>חוקה המייצרת דיאלוג</w:t>
      </w:r>
      <w:r w:rsidRPr="009D6E65">
        <w:rPr>
          <w:rFonts w:ascii="David" w:hAnsi="David" w:cs="David"/>
          <w:color w:val="000000" w:themeColor="text1"/>
          <w:sz w:val="22"/>
          <w:szCs w:val="22"/>
          <w:rtl/>
        </w:rPr>
        <w:t xml:space="preserve">- </w:t>
      </w:r>
      <w:r w:rsidR="008B14E7" w:rsidRPr="009D6E65">
        <w:rPr>
          <w:rFonts w:ascii="David" w:hAnsi="David" w:cs="David"/>
          <w:color w:val="000000" w:themeColor="text1"/>
          <w:sz w:val="22"/>
          <w:szCs w:val="22"/>
          <w:rtl/>
        </w:rPr>
        <w:t>על פי שיטה זו, החוקה כתובה באופן מצומצם ומופשט וכך ניתנת לשופטים האפשרות לפרשן אותה.</w:t>
      </w:r>
    </w:p>
    <w:p w14:paraId="60A466A1" w14:textId="1C0BE6EF" w:rsidR="006E10AE" w:rsidRPr="009D6E65" w:rsidRDefault="006C5D4E">
      <w:pPr>
        <w:pStyle w:val="af6"/>
        <w:numPr>
          <w:ilvl w:val="0"/>
          <w:numId w:val="12"/>
        </w:numPr>
        <w:spacing w:after="0" w:line="276" w:lineRule="auto"/>
        <w:rPr>
          <w:rFonts w:ascii="David" w:hAnsi="David" w:cs="David"/>
          <w:color w:val="000000" w:themeColor="text1"/>
          <w:sz w:val="22"/>
          <w:szCs w:val="22"/>
        </w:rPr>
      </w:pPr>
      <w:r w:rsidRPr="009D6E65">
        <w:rPr>
          <w:rFonts w:ascii="David" w:hAnsi="David" w:cs="David"/>
          <w:b/>
          <w:bCs/>
          <w:color w:val="000000" w:themeColor="text1"/>
          <w:sz w:val="22"/>
          <w:szCs w:val="22"/>
          <w:rtl/>
        </w:rPr>
        <w:t>חוקה ביקורתית</w:t>
      </w:r>
      <w:r w:rsidRPr="009D6E65">
        <w:rPr>
          <w:rFonts w:ascii="David" w:hAnsi="David" w:cs="David"/>
          <w:color w:val="000000" w:themeColor="text1"/>
          <w:sz w:val="22"/>
          <w:szCs w:val="22"/>
          <w:rtl/>
        </w:rPr>
        <w:t>- חוקה בה המחוקק אחר</w:t>
      </w:r>
      <w:r w:rsidR="00192EEE">
        <w:rPr>
          <w:rFonts w:ascii="David" w:hAnsi="David" w:cs="David" w:hint="cs"/>
          <w:color w:val="000000" w:themeColor="text1"/>
          <w:sz w:val="22"/>
          <w:szCs w:val="22"/>
          <w:rtl/>
        </w:rPr>
        <w:t>א</w:t>
      </w:r>
      <w:r w:rsidRPr="009D6E65">
        <w:rPr>
          <w:rFonts w:ascii="David" w:hAnsi="David" w:cs="David"/>
          <w:color w:val="000000" w:themeColor="text1"/>
          <w:sz w:val="22"/>
          <w:szCs w:val="22"/>
          <w:rtl/>
        </w:rPr>
        <w:t xml:space="preserve">י לחוקק ולקבל החלטות אבל ביהמ"ש אחראי לבקר ולגרום להשפעה חיצונית על החלטות המחוקק. </w:t>
      </w:r>
      <w:r w:rsidR="00793A7A" w:rsidRPr="009D6E65">
        <w:rPr>
          <w:rFonts w:ascii="David" w:hAnsi="David" w:cs="David"/>
          <w:color w:val="000000" w:themeColor="text1"/>
          <w:sz w:val="22"/>
          <w:szCs w:val="22"/>
          <w:rtl/>
        </w:rPr>
        <w:t>ישנן שתי סכנות לאלטרנטיבה זו:</w:t>
      </w:r>
    </w:p>
    <w:p w14:paraId="2480D71E" w14:textId="5E653489" w:rsidR="00793A7A" w:rsidRPr="009D6E65" w:rsidRDefault="00793A7A" w:rsidP="00793A7A">
      <w:pPr>
        <w:pStyle w:val="af6"/>
        <w:spacing w:after="0" w:line="276" w:lineRule="auto"/>
        <w:ind w:left="360"/>
        <w:rPr>
          <w:rFonts w:ascii="David" w:hAnsi="David" w:cs="David"/>
          <w:color w:val="000000" w:themeColor="text1"/>
          <w:sz w:val="22"/>
          <w:szCs w:val="22"/>
          <w:rtl/>
        </w:rPr>
      </w:pPr>
      <w:r w:rsidRPr="009D6E65">
        <w:rPr>
          <w:rFonts w:ascii="David" w:hAnsi="David" w:cs="David"/>
          <w:b/>
          <w:bCs/>
          <w:color w:val="000000" w:themeColor="text1"/>
          <w:sz w:val="22"/>
          <w:szCs w:val="22"/>
          <w:rtl/>
        </w:rPr>
        <w:t>א</w:t>
      </w:r>
      <w:r w:rsidRPr="009D6E65">
        <w:rPr>
          <w:rFonts w:ascii="David" w:hAnsi="David" w:cs="David"/>
          <w:color w:val="000000" w:themeColor="text1"/>
          <w:sz w:val="22"/>
          <w:szCs w:val="22"/>
          <w:rtl/>
        </w:rPr>
        <w:t>. המחוקק יבין כי ביהמ"ש לא יכול באמת לפסול את חוקיו.</w:t>
      </w:r>
    </w:p>
    <w:p w14:paraId="0DE2C80F" w14:textId="224ED20D" w:rsidR="00793A7A" w:rsidRPr="009D6E65" w:rsidRDefault="00793A7A" w:rsidP="00793A7A">
      <w:pPr>
        <w:pStyle w:val="af6"/>
        <w:spacing w:after="0" w:line="276" w:lineRule="auto"/>
        <w:ind w:left="360"/>
        <w:rPr>
          <w:rFonts w:ascii="David" w:hAnsi="David" w:cs="David"/>
          <w:color w:val="000000" w:themeColor="text1"/>
          <w:sz w:val="22"/>
          <w:szCs w:val="22"/>
        </w:rPr>
      </w:pPr>
      <w:r w:rsidRPr="009D6E65">
        <w:rPr>
          <w:rFonts w:ascii="David" w:hAnsi="David" w:cs="David"/>
          <w:b/>
          <w:bCs/>
          <w:color w:val="000000" w:themeColor="text1"/>
          <w:sz w:val="22"/>
          <w:szCs w:val="22"/>
          <w:rtl/>
        </w:rPr>
        <w:t>ב.</w:t>
      </w:r>
      <w:r w:rsidRPr="009D6E65">
        <w:rPr>
          <w:rFonts w:ascii="David" w:hAnsi="David" w:cs="David"/>
          <w:color w:val="000000" w:themeColor="text1"/>
          <w:sz w:val="22"/>
          <w:szCs w:val="22"/>
          <w:rtl/>
        </w:rPr>
        <w:t xml:space="preserve"> היווצרות פחד לקבל החלטות גדולות מכיוון שביהמ"ש יכול לבקר את החלטת המחוקק. מה שיוביל לקושי לקבל החלטות.</w:t>
      </w:r>
    </w:p>
    <w:p w14:paraId="6D522A86" w14:textId="77777777" w:rsidR="00DB3D9E" w:rsidRPr="009D6E65" w:rsidRDefault="00D86B31">
      <w:pPr>
        <w:pStyle w:val="af6"/>
        <w:numPr>
          <w:ilvl w:val="0"/>
          <w:numId w:val="12"/>
        </w:numPr>
        <w:spacing w:after="0" w:line="276" w:lineRule="auto"/>
        <w:rPr>
          <w:rFonts w:ascii="David" w:hAnsi="David" w:cs="David"/>
          <w:color w:val="000000" w:themeColor="text1"/>
          <w:sz w:val="22"/>
          <w:szCs w:val="22"/>
        </w:rPr>
      </w:pPr>
      <w:r w:rsidRPr="009D6E65">
        <w:rPr>
          <w:rFonts w:ascii="David" w:hAnsi="David" w:cs="David"/>
          <w:b/>
          <w:bCs/>
          <w:color w:val="000000" w:themeColor="text1"/>
          <w:sz w:val="22"/>
          <w:szCs w:val="22"/>
          <w:rtl/>
        </w:rPr>
        <w:t>חוקה המייצרת כלל השתק</w:t>
      </w:r>
      <w:r w:rsidR="00F32192" w:rsidRPr="009D6E65">
        <w:rPr>
          <w:rFonts w:ascii="David" w:hAnsi="David" w:cs="David"/>
          <w:color w:val="000000" w:themeColor="text1"/>
          <w:sz w:val="22"/>
          <w:szCs w:val="22"/>
          <w:rtl/>
        </w:rPr>
        <w:t xml:space="preserve">- </w:t>
      </w:r>
      <w:r w:rsidRPr="009D6E65">
        <w:rPr>
          <w:rFonts w:ascii="David" w:hAnsi="David" w:cs="David"/>
          <w:color w:val="000000" w:themeColor="text1"/>
          <w:sz w:val="22"/>
          <w:szCs w:val="22"/>
          <w:rtl/>
        </w:rPr>
        <w:t xml:space="preserve"> </w:t>
      </w:r>
      <w:r w:rsidR="008B14E7" w:rsidRPr="009D6E65">
        <w:rPr>
          <w:rFonts w:ascii="David" w:hAnsi="David" w:cs="David"/>
          <w:color w:val="000000" w:themeColor="text1"/>
          <w:sz w:val="22"/>
          <w:szCs w:val="22"/>
          <w:rtl/>
        </w:rPr>
        <w:t>על פי שיטה זו החוקה צריכה להיות מפורטת מאוד עד כדי שלא תשאיר פתח לשופטים לדון בחוקים ו"לשחק איתם".</w:t>
      </w:r>
    </w:p>
    <w:p w14:paraId="043635C5" w14:textId="30E68C38" w:rsidR="00D903E5" w:rsidRPr="009D6E65" w:rsidRDefault="00933B0B" w:rsidP="00E55BBA">
      <w:pPr>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ישנם מקרים בהם ישנן מחלוקות חריפות בה</w:t>
      </w:r>
      <w:r w:rsidR="00E55BBA" w:rsidRPr="009D6E65">
        <w:rPr>
          <w:rFonts w:ascii="David" w:hAnsi="David" w:cs="David"/>
          <w:color w:val="000000" w:themeColor="text1"/>
          <w:sz w:val="22"/>
          <w:szCs w:val="22"/>
          <w:rtl/>
        </w:rPr>
        <w:t>ן</w:t>
      </w:r>
      <w:r w:rsidRPr="009D6E65">
        <w:rPr>
          <w:rFonts w:ascii="David" w:hAnsi="David" w:cs="David"/>
          <w:color w:val="000000" w:themeColor="text1"/>
          <w:sz w:val="22"/>
          <w:szCs w:val="22"/>
          <w:rtl/>
        </w:rPr>
        <w:t xml:space="preserve"> יש להגיע לפשרה, הדבר נקרא "כלל ההשתקה".</w:t>
      </w:r>
    </w:p>
    <w:p w14:paraId="6D05AE88" w14:textId="77777777" w:rsidR="00793A7A" w:rsidRPr="009D6E65" w:rsidRDefault="00793A7A" w:rsidP="006E10AE">
      <w:pPr>
        <w:tabs>
          <w:tab w:val="left" w:pos="6675"/>
        </w:tabs>
        <w:spacing w:after="0" w:line="276" w:lineRule="auto"/>
        <w:jc w:val="center"/>
        <w:rPr>
          <w:rFonts w:ascii="David" w:hAnsi="David" w:cs="David"/>
          <w:b/>
          <w:bCs/>
          <w:color w:val="000000" w:themeColor="text1"/>
          <w:sz w:val="22"/>
          <w:szCs w:val="22"/>
          <w:u w:val="single"/>
          <w:rtl/>
        </w:rPr>
      </w:pPr>
    </w:p>
    <w:p w14:paraId="43AC40A1" w14:textId="44DCFDE9" w:rsidR="006E10AE" w:rsidRPr="009D6E65" w:rsidRDefault="006E10AE" w:rsidP="006E10AE">
      <w:pPr>
        <w:tabs>
          <w:tab w:val="left" w:pos="6675"/>
        </w:tabs>
        <w:spacing w:after="0" w:line="276" w:lineRule="auto"/>
        <w:jc w:val="center"/>
        <w:rPr>
          <w:rFonts w:ascii="David" w:hAnsi="David" w:cs="David"/>
          <w:b/>
          <w:bCs/>
          <w:color w:val="000000" w:themeColor="text1"/>
          <w:sz w:val="22"/>
          <w:szCs w:val="22"/>
          <w:u w:val="single"/>
          <w:rtl/>
        </w:rPr>
      </w:pPr>
      <w:r w:rsidRPr="009D6E65">
        <w:rPr>
          <w:rFonts w:ascii="David" w:hAnsi="David" w:cs="David"/>
          <w:b/>
          <w:bCs/>
          <w:color w:val="000000" w:themeColor="text1"/>
          <w:sz w:val="22"/>
          <w:szCs w:val="22"/>
          <w:u w:val="single"/>
          <w:rtl/>
        </w:rPr>
        <w:t>המצב בישראל</w:t>
      </w:r>
    </w:p>
    <w:p w14:paraId="33E37FB3" w14:textId="31DB917F" w:rsidR="006E10AE" w:rsidRPr="009D6E65" w:rsidRDefault="006E10AE" w:rsidP="006E10AE">
      <w:pPr>
        <w:tabs>
          <w:tab w:val="left" w:pos="6675"/>
        </w:tabs>
        <w:spacing w:after="0" w:line="276" w:lineRule="auto"/>
        <w:jc w:val="center"/>
        <w:rPr>
          <w:rFonts w:ascii="David" w:hAnsi="David" w:cs="David"/>
          <w:b/>
          <w:bCs/>
          <w:color w:val="000000" w:themeColor="text1"/>
          <w:sz w:val="22"/>
          <w:szCs w:val="22"/>
          <w:u w:val="single"/>
          <w:rtl/>
        </w:rPr>
      </w:pPr>
      <w:r w:rsidRPr="009D6E65">
        <w:rPr>
          <w:rFonts w:ascii="David" w:hAnsi="David" w:cs="David"/>
          <w:b/>
          <w:bCs/>
          <w:color w:val="000000" w:themeColor="text1"/>
          <w:sz w:val="22"/>
          <w:szCs w:val="22"/>
          <w:u w:val="single"/>
          <w:rtl/>
        </w:rPr>
        <w:t>המהלך החוקתי 1948-1992</w:t>
      </w:r>
    </w:p>
    <w:p w14:paraId="2EB96703" w14:textId="0B28B63A" w:rsidR="00D903E5" w:rsidRPr="009D6E65" w:rsidRDefault="00D903E5" w:rsidP="00C62DD3">
      <w:pPr>
        <w:spacing w:after="0" w:line="276" w:lineRule="auto"/>
        <w:rPr>
          <w:rFonts w:ascii="David" w:hAnsi="David" w:cs="David"/>
          <w:b/>
          <w:bCs/>
          <w:color w:val="000000" w:themeColor="text1"/>
          <w:sz w:val="22"/>
          <w:szCs w:val="22"/>
        </w:rPr>
      </w:pPr>
      <w:r w:rsidRPr="009D6E65">
        <w:rPr>
          <w:rFonts w:ascii="David" w:hAnsi="David" w:cs="David"/>
          <w:b/>
          <w:bCs/>
          <w:color w:val="000000" w:themeColor="text1"/>
          <w:sz w:val="22"/>
          <w:szCs w:val="22"/>
          <w:rtl/>
        </w:rPr>
        <w:t>גלגולי החוקה</w:t>
      </w:r>
    </w:p>
    <w:p w14:paraId="4FE76E48" w14:textId="021D19F6" w:rsidR="00706B42" w:rsidRPr="009D6E65" w:rsidRDefault="00D903E5" w:rsidP="00415DCA">
      <w:pPr>
        <w:tabs>
          <w:tab w:val="left" w:pos="6675"/>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ה' באייר תש"ח</w:t>
      </w:r>
      <w:r w:rsidRPr="009D6E65">
        <w:rPr>
          <w:rFonts w:ascii="David" w:hAnsi="David" w:cs="David"/>
          <w:color w:val="000000" w:themeColor="text1"/>
          <w:sz w:val="22"/>
          <w:szCs w:val="22"/>
          <w:rtl/>
        </w:rPr>
        <w:t xml:space="preserve">- </w:t>
      </w:r>
      <w:r w:rsidR="00706B42" w:rsidRPr="009D6E65">
        <w:rPr>
          <w:rFonts w:ascii="David" w:hAnsi="David" w:cs="David"/>
          <w:color w:val="000000" w:themeColor="text1"/>
          <w:sz w:val="22"/>
          <w:szCs w:val="22"/>
          <w:rtl/>
        </w:rPr>
        <w:t>הק</w:t>
      </w:r>
      <w:r w:rsidR="00E55BBA" w:rsidRPr="009D6E65">
        <w:rPr>
          <w:rFonts w:ascii="David" w:hAnsi="David" w:cs="David"/>
          <w:color w:val="000000" w:themeColor="text1"/>
          <w:sz w:val="22"/>
          <w:szCs w:val="22"/>
          <w:rtl/>
        </w:rPr>
        <w:t>מ</w:t>
      </w:r>
      <w:r w:rsidR="00706B42" w:rsidRPr="009D6E65">
        <w:rPr>
          <w:rFonts w:ascii="David" w:hAnsi="David" w:cs="David"/>
          <w:color w:val="000000" w:themeColor="text1"/>
          <w:sz w:val="22"/>
          <w:szCs w:val="22"/>
          <w:rtl/>
        </w:rPr>
        <w:t>ת מדינ</w:t>
      </w:r>
      <w:r w:rsidR="00E55BBA" w:rsidRPr="009D6E65">
        <w:rPr>
          <w:rFonts w:ascii="David" w:hAnsi="David" w:cs="David"/>
          <w:color w:val="000000" w:themeColor="text1"/>
          <w:sz w:val="22"/>
          <w:szCs w:val="22"/>
          <w:rtl/>
        </w:rPr>
        <w:t>ת</w:t>
      </w:r>
      <w:r w:rsidR="00706B42" w:rsidRPr="009D6E65">
        <w:rPr>
          <w:rFonts w:ascii="David" w:hAnsi="David" w:cs="David"/>
          <w:color w:val="000000" w:themeColor="text1"/>
          <w:sz w:val="22"/>
          <w:szCs w:val="22"/>
          <w:rtl/>
        </w:rPr>
        <w:t xml:space="preserve"> ישראל, הכרזת העצמאות- בה חלק המתייחס לחוקה.</w:t>
      </w:r>
      <w:r w:rsidR="00415DCA" w:rsidRPr="009D6E65">
        <w:rPr>
          <w:rFonts w:ascii="David" w:hAnsi="David" w:cs="David"/>
          <w:color w:val="000000" w:themeColor="text1"/>
          <w:sz w:val="22"/>
          <w:szCs w:val="22"/>
          <w:rtl/>
        </w:rPr>
        <w:t xml:space="preserve"> </w:t>
      </w:r>
      <w:r w:rsidR="00706B42" w:rsidRPr="009D6E65">
        <w:rPr>
          <w:rFonts w:ascii="David" w:hAnsi="David" w:cs="David"/>
          <w:color w:val="000000" w:themeColor="text1"/>
          <w:sz w:val="22"/>
          <w:szCs w:val="22"/>
          <w:rtl/>
        </w:rPr>
        <w:t>סדר הפעולות הקבוע בהכרזה:</w:t>
      </w:r>
    </w:p>
    <w:p w14:paraId="7C3C1BF4" w14:textId="1C5B13EB" w:rsidR="00706B42" w:rsidRPr="00221682" w:rsidRDefault="00706B42" w:rsidP="00221682">
      <w:pPr>
        <w:tabs>
          <w:tab w:val="left" w:pos="6675"/>
        </w:tabs>
        <w:spacing w:after="0" w:line="276" w:lineRule="auto"/>
        <w:rPr>
          <w:rFonts w:ascii="David" w:hAnsi="David" w:cs="David"/>
          <w:color w:val="000000" w:themeColor="text1"/>
          <w:sz w:val="22"/>
          <w:szCs w:val="22"/>
          <w:rtl/>
        </w:rPr>
      </w:pPr>
      <w:r w:rsidRPr="00221682">
        <w:rPr>
          <w:rFonts w:ascii="David" w:hAnsi="David" w:cs="David"/>
          <w:color w:val="000000" w:themeColor="text1"/>
          <w:sz w:val="22"/>
          <w:szCs w:val="22"/>
          <w:rtl/>
        </w:rPr>
        <w:t xml:space="preserve">בחירות </w:t>
      </w:r>
      <w:proofErr w:type="spellStart"/>
      <w:r w:rsidRPr="00221682">
        <w:rPr>
          <w:rFonts w:ascii="David" w:hAnsi="David" w:cs="David"/>
          <w:color w:val="000000" w:themeColor="text1"/>
          <w:sz w:val="22"/>
          <w:szCs w:val="22"/>
          <w:rtl/>
        </w:rPr>
        <w:t>לאסיפה</w:t>
      </w:r>
      <w:proofErr w:type="spellEnd"/>
      <w:r w:rsidRPr="00221682">
        <w:rPr>
          <w:rFonts w:ascii="David" w:hAnsi="David" w:cs="David"/>
          <w:color w:val="000000" w:themeColor="text1"/>
          <w:sz w:val="22"/>
          <w:szCs w:val="22"/>
          <w:rtl/>
        </w:rPr>
        <w:t xml:space="preserve"> מכוננת </w:t>
      </w:r>
      <w:r w:rsidR="00221682">
        <w:rPr>
          <w:rFonts w:ascii="David" w:hAnsi="David" w:cs="David" w:hint="cs"/>
          <w:color w:val="000000" w:themeColor="text1"/>
          <w:sz w:val="22"/>
          <w:szCs w:val="22"/>
          <w:rtl/>
        </w:rPr>
        <w:t xml:space="preserve"> </w:t>
      </w:r>
      <w:r w:rsidR="00221682" w:rsidRPr="00221682">
        <w:rPr>
          <w:rFonts w:ascii="David" w:hAnsi="David" w:cs="David"/>
          <w:color w:val="000000" w:themeColor="text1"/>
          <w:sz w:val="22"/>
          <w:szCs w:val="22"/>
        </w:rPr>
        <w:sym w:font="Wingdings" w:char="F0DF"/>
      </w:r>
      <w:r w:rsidR="00221682">
        <w:rPr>
          <w:rFonts w:ascii="David" w:hAnsi="David" w:cs="David" w:hint="cs"/>
          <w:color w:val="000000" w:themeColor="text1"/>
          <w:sz w:val="22"/>
          <w:szCs w:val="22"/>
          <w:rtl/>
        </w:rPr>
        <w:t xml:space="preserve"> </w:t>
      </w:r>
      <w:r w:rsidRPr="00221682">
        <w:rPr>
          <w:rFonts w:ascii="David" w:hAnsi="David" w:cs="David"/>
          <w:color w:val="000000" w:themeColor="text1"/>
          <w:sz w:val="22"/>
          <w:szCs w:val="22"/>
          <w:rtl/>
        </w:rPr>
        <w:t>כינון חוקה</w:t>
      </w:r>
      <w:r w:rsidR="00221682" w:rsidRPr="00221682">
        <w:rPr>
          <w:rFonts w:ascii="David" w:hAnsi="David" w:cs="David"/>
          <w:color w:val="000000" w:themeColor="text1"/>
          <w:sz w:val="22"/>
          <w:szCs w:val="22"/>
        </w:rPr>
        <w:sym w:font="Wingdings" w:char="F0DF"/>
      </w:r>
      <w:r w:rsidR="00221682">
        <w:rPr>
          <w:rFonts w:ascii="David" w:hAnsi="David" w:cs="David" w:hint="cs"/>
          <w:color w:val="000000" w:themeColor="text1"/>
          <w:sz w:val="22"/>
          <w:szCs w:val="22"/>
          <w:rtl/>
        </w:rPr>
        <w:t xml:space="preserve"> </w:t>
      </w:r>
      <w:r w:rsidRPr="00221682">
        <w:rPr>
          <w:rFonts w:ascii="David" w:hAnsi="David" w:cs="David"/>
          <w:color w:val="000000" w:themeColor="text1"/>
          <w:sz w:val="22"/>
          <w:szCs w:val="22"/>
          <w:rtl/>
        </w:rPr>
        <w:t>הקמת השלטונות הנבחרים והסדירים</w:t>
      </w:r>
      <w:r w:rsidR="00221682" w:rsidRPr="00221682">
        <w:rPr>
          <w:rFonts w:ascii="David" w:hAnsi="David" w:cs="David"/>
          <w:color w:val="000000" w:themeColor="text1"/>
          <w:sz w:val="22"/>
          <w:szCs w:val="22"/>
        </w:rPr>
        <w:sym w:font="Wingdings" w:char="F0DF"/>
      </w:r>
      <w:r w:rsidR="00221682">
        <w:rPr>
          <w:rFonts w:ascii="David" w:hAnsi="David" w:cs="David" w:hint="cs"/>
          <w:color w:val="000000" w:themeColor="text1"/>
          <w:sz w:val="22"/>
          <w:szCs w:val="22"/>
          <w:rtl/>
        </w:rPr>
        <w:t xml:space="preserve"> </w:t>
      </w:r>
      <w:r w:rsidRPr="00221682">
        <w:rPr>
          <w:rFonts w:ascii="David" w:hAnsi="David" w:cs="David"/>
          <w:color w:val="000000" w:themeColor="text1"/>
          <w:sz w:val="22"/>
          <w:szCs w:val="22"/>
          <w:rtl/>
        </w:rPr>
        <w:t>העברת סמכויות לגופים הזמניים (מועצת העם ומנהלת העם)</w:t>
      </w:r>
    </w:p>
    <w:p w14:paraId="699D1CF8" w14:textId="4340369B" w:rsidR="00D13ED3" w:rsidRPr="009D6E65" w:rsidRDefault="00706B42" w:rsidP="00E55BBA">
      <w:pPr>
        <w:tabs>
          <w:tab w:val="left" w:pos="6675"/>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פס"ד</w:t>
      </w:r>
      <w:r w:rsidR="00D13ED3" w:rsidRPr="009D6E65">
        <w:rPr>
          <w:rFonts w:ascii="David" w:hAnsi="David" w:cs="David"/>
          <w:b/>
          <w:bCs/>
          <w:color w:val="000000" w:themeColor="text1"/>
          <w:sz w:val="22"/>
          <w:szCs w:val="22"/>
          <w:rtl/>
        </w:rPr>
        <w:t xml:space="preserve"> חשוב בגלגולי החוקה הינו</w:t>
      </w:r>
      <w:r w:rsidRPr="009D6E65">
        <w:rPr>
          <w:rFonts w:ascii="David" w:hAnsi="David" w:cs="David"/>
          <w:b/>
          <w:bCs/>
          <w:color w:val="000000" w:themeColor="text1"/>
          <w:sz w:val="22"/>
          <w:szCs w:val="22"/>
          <w:rtl/>
        </w:rPr>
        <w:t xml:space="preserve">- </w:t>
      </w:r>
      <w:r w:rsidRPr="009D6E65">
        <w:rPr>
          <w:rFonts w:ascii="David" w:hAnsi="David" w:cs="David"/>
          <w:b/>
          <w:bCs/>
          <w:color w:val="000000" w:themeColor="text1"/>
          <w:sz w:val="22"/>
          <w:szCs w:val="22"/>
          <w:u w:val="single"/>
          <w:shd w:val="clear" w:color="auto" w:fill="CCFFCC"/>
          <w:rtl/>
        </w:rPr>
        <w:t xml:space="preserve">זיו נ' </w:t>
      </w:r>
      <w:proofErr w:type="spellStart"/>
      <w:r w:rsidRPr="009D6E65">
        <w:rPr>
          <w:rFonts w:ascii="David" w:hAnsi="David" w:cs="David"/>
          <w:b/>
          <w:bCs/>
          <w:color w:val="000000" w:themeColor="text1"/>
          <w:sz w:val="22"/>
          <w:szCs w:val="22"/>
          <w:u w:val="single"/>
          <w:shd w:val="clear" w:color="auto" w:fill="CCFFCC"/>
          <w:rtl/>
        </w:rPr>
        <w:t>גוברניק</w:t>
      </w:r>
      <w:proofErr w:type="spellEnd"/>
      <w:r w:rsidR="00E55BBA" w:rsidRPr="009D6E65">
        <w:rPr>
          <w:rFonts w:ascii="David" w:hAnsi="David" w:cs="David"/>
          <w:b/>
          <w:bCs/>
          <w:color w:val="000000" w:themeColor="text1"/>
          <w:sz w:val="22"/>
          <w:szCs w:val="22"/>
          <w:rtl/>
        </w:rPr>
        <w:br/>
      </w:r>
      <w:r w:rsidR="008A6773" w:rsidRPr="009D6E65">
        <w:rPr>
          <w:rFonts w:ascii="David" w:hAnsi="David" w:cs="David"/>
          <w:b/>
          <w:bCs/>
          <w:color w:val="000000" w:themeColor="text1"/>
          <w:sz w:val="22"/>
          <w:szCs w:val="22"/>
          <w:rtl/>
        </w:rPr>
        <w:t>רקע</w:t>
      </w:r>
      <w:r w:rsidR="008A6773" w:rsidRPr="009D6E65">
        <w:rPr>
          <w:rFonts w:ascii="David" w:hAnsi="David" w:cs="David"/>
          <w:color w:val="000000" w:themeColor="text1"/>
          <w:sz w:val="22"/>
          <w:szCs w:val="22"/>
          <w:rtl/>
        </w:rPr>
        <w:t xml:space="preserve">: </w:t>
      </w:r>
      <w:r w:rsidR="00D13ED3" w:rsidRPr="009D6E65">
        <w:rPr>
          <w:rFonts w:ascii="David" w:hAnsi="David" w:cs="David"/>
          <w:color w:val="000000" w:themeColor="text1"/>
          <w:sz w:val="22"/>
          <w:szCs w:val="22"/>
          <w:rtl/>
        </w:rPr>
        <w:t xml:space="preserve">ישנה </w:t>
      </w:r>
      <w:r w:rsidRPr="009D6E65">
        <w:rPr>
          <w:rFonts w:ascii="David" w:hAnsi="David" w:cs="David"/>
          <w:color w:val="000000" w:themeColor="text1"/>
          <w:sz w:val="22"/>
          <w:szCs w:val="22"/>
          <w:rtl/>
        </w:rPr>
        <w:t>מלחמה בארץ, ירושלים במצב לא פשוט וצריך להתחיל</w:t>
      </w:r>
      <w:r w:rsidR="00D13ED3" w:rsidRPr="009D6E65">
        <w:rPr>
          <w:rFonts w:ascii="David" w:hAnsi="David" w:cs="David"/>
          <w:color w:val="000000" w:themeColor="text1"/>
          <w:sz w:val="22"/>
          <w:szCs w:val="22"/>
          <w:rtl/>
        </w:rPr>
        <w:t xml:space="preserve"> </w:t>
      </w:r>
      <w:r w:rsidRPr="009D6E65">
        <w:rPr>
          <w:rFonts w:ascii="David" w:hAnsi="David" w:cs="David"/>
          <w:color w:val="000000" w:themeColor="text1"/>
          <w:sz w:val="22"/>
          <w:szCs w:val="22"/>
          <w:rtl/>
        </w:rPr>
        <w:t>לנהל מ</w:t>
      </w:r>
      <w:r w:rsidR="00D13ED3" w:rsidRPr="009D6E65">
        <w:rPr>
          <w:rFonts w:ascii="David" w:hAnsi="David" w:cs="David"/>
          <w:color w:val="000000" w:themeColor="text1"/>
          <w:sz w:val="22"/>
          <w:szCs w:val="22"/>
          <w:rtl/>
        </w:rPr>
        <w:t>דינה. מרכז הפעילות היא בתל אביב,</w:t>
      </w:r>
      <w:r w:rsidRPr="009D6E65">
        <w:rPr>
          <w:rFonts w:ascii="David" w:hAnsi="David" w:cs="David"/>
          <w:color w:val="000000" w:themeColor="text1"/>
          <w:sz w:val="22"/>
          <w:szCs w:val="22"/>
          <w:rtl/>
        </w:rPr>
        <w:t xml:space="preserve"> הפקידים</w:t>
      </w:r>
      <w:r w:rsidR="00D13ED3" w:rsidRPr="009D6E65">
        <w:rPr>
          <w:rFonts w:ascii="David" w:hAnsi="David" w:cs="David"/>
          <w:color w:val="000000" w:themeColor="text1"/>
          <w:sz w:val="22"/>
          <w:szCs w:val="22"/>
          <w:rtl/>
        </w:rPr>
        <w:t xml:space="preserve"> העובדים צריכים לעבור לגור בתל אביב בשל המצב הלא פשוט בארץ והקושי במעבר בין הערים השונות.</w:t>
      </w:r>
    </w:p>
    <w:p w14:paraId="4B6D4A88" w14:textId="77777777" w:rsidR="00706B42" w:rsidRPr="009D6E65" w:rsidRDefault="00706B42"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לזיו- ה</w:t>
      </w:r>
      <w:r w:rsidR="00D13ED3" w:rsidRPr="009D6E65">
        <w:rPr>
          <w:rFonts w:ascii="David" w:hAnsi="David" w:cs="David"/>
          <w:color w:val="000000" w:themeColor="text1"/>
          <w:sz w:val="22"/>
          <w:szCs w:val="22"/>
          <w:rtl/>
        </w:rPr>
        <w:t>יו 2 דירות, מפ</w:t>
      </w:r>
      <w:r w:rsidRPr="009D6E65">
        <w:rPr>
          <w:rFonts w:ascii="David" w:hAnsi="David" w:cs="David"/>
          <w:color w:val="000000" w:themeColor="text1"/>
          <w:sz w:val="22"/>
          <w:szCs w:val="22"/>
          <w:rtl/>
        </w:rPr>
        <w:t xml:space="preserve">קיעים את </w:t>
      </w:r>
      <w:r w:rsidR="00D13ED3" w:rsidRPr="009D6E65">
        <w:rPr>
          <w:rFonts w:ascii="David" w:hAnsi="David" w:cs="David"/>
          <w:color w:val="000000" w:themeColor="text1"/>
          <w:sz w:val="22"/>
          <w:szCs w:val="22"/>
          <w:rtl/>
        </w:rPr>
        <w:t>אחת הדירות</w:t>
      </w:r>
      <w:r w:rsidRPr="009D6E65">
        <w:rPr>
          <w:rFonts w:ascii="David" w:hAnsi="David" w:cs="David"/>
          <w:color w:val="000000" w:themeColor="text1"/>
          <w:sz w:val="22"/>
          <w:szCs w:val="22"/>
          <w:rtl/>
        </w:rPr>
        <w:t xml:space="preserve"> של </w:t>
      </w:r>
      <w:r w:rsidR="00D13ED3" w:rsidRPr="009D6E65">
        <w:rPr>
          <w:rFonts w:ascii="David" w:hAnsi="David" w:cs="David"/>
          <w:color w:val="000000" w:themeColor="text1"/>
          <w:sz w:val="22"/>
          <w:szCs w:val="22"/>
          <w:rtl/>
        </w:rPr>
        <w:t xml:space="preserve">זיו לטובת הפקיד </w:t>
      </w:r>
      <w:proofErr w:type="spellStart"/>
      <w:r w:rsidR="00D13ED3" w:rsidRPr="009D6E65">
        <w:rPr>
          <w:rFonts w:ascii="David" w:hAnsi="David" w:cs="David"/>
          <w:color w:val="000000" w:themeColor="text1"/>
          <w:sz w:val="22"/>
          <w:szCs w:val="22"/>
          <w:rtl/>
        </w:rPr>
        <w:t>גוברניק</w:t>
      </w:r>
      <w:proofErr w:type="spellEnd"/>
      <w:r w:rsidR="00D13ED3" w:rsidRPr="009D6E65">
        <w:rPr>
          <w:rFonts w:ascii="David" w:hAnsi="David" w:cs="David"/>
          <w:color w:val="000000" w:themeColor="text1"/>
          <w:sz w:val="22"/>
          <w:szCs w:val="22"/>
          <w:rtl/>
        </w:rPr>
        <w:t>. זיו עתר</w:t>
      </w:r>
      <w:r w:rsidRPr="009D6E65">
        <w:rPr>
          <w:rFonts w:ascii="David" w:hAnsi="David" w:cs="David"/>
          <w:color w:val="000000" w:themeColor="text1"/>
          <w:sz w:val="22"/>
          <w:szCs w:val="22"/>
          <w:rtl/>
        </w:rPr>
        <w:t xml:space="preserve"> לבג"ץ ושאל על סמך מה הם עושים זאת? </w:t>
      </w:r>
      <w:r w:rsidR="001F16B8" w:rsidRPr="009D6E65">
        <w:rPr>
          <w:rFonts w:ascii="David" w:hAnsi="David" w:cs="David"/>
          <w:color w:val="000000" w:themeColor="text1"/>
          <w:sz w:val="22"/>
          <w:szCs w:val="22"/>
          <w:rtl/>
        </w:rPr>
        <w:t xml:space="preserve">על סמך </w:t>
      </w:r>
      <w:r w:rsidR="008A6B29" w:rsidRPr="009D6E65">
        <w:rPr>
          <w:rFonts w:ascii="David" w:hAnsi="David" w:cs="David"/>
          <w:color w:val="000000" w:themeColor="text1"/>
          <w:sz w:val="22"/>
          <w:szCs w:val="22"/>
          <w:rtl/>
        </w:rPr>
        <w:t xml:space="preserve">פקודות שעת חירום מנדטוריות? </w:t>
      </w:r>
      <w:r w:rsidRPr="009D6E65">
        <w:rPr>
          <w:rFonts w:ascii="David" w:hAnsi="David" w:cs="David"/>
          <w:color w:val="000000" w:themeColor="text1"/>
          <w:sz w:val="22"/>
          <w:szCs w:val="22"/>
          <w:rtl/>
        </w:rPr>
        <w:t>טוען שהפקודות של הבריטי</w:t>
      </w:r>
      <w:r w:rsidR="008A6B29" w:rsidRPr="009D6E65">
        <w:rPr>
          <w:rFonts w:ascii="David" w:hAnsi="David" w:cs="David"/>
          <w:color w:val="000000" w:themeColor="text1"/>
          <w:sz w:val="22"/>
          <w:szCs w:val="22"/>
          <w:rtl/>
        </w:rPr>
        <w:t>ם וההכרזה על הזכויות בהכרזת העצמ</w:t>
      </w:r>
      <w:r w:rsidRPr="009D6E65">
        <w:rPr>
          <w:rFonts w:ascii="David" w:hAnsi="David" w:cs="David"/>
          <w:color w:val="000000" w:themeColor="text1"/>
          <w:sz w:val="22"/>
          <w:szCs w:val="22"/>
          <w:rtl/>
        </w:rPr>
        <w:t>אות סותרות. הוא רוצה שיבטלו את החוקים ובעצם ייתנו תוקף להכרזה של חוקה.</w:t>
      </w:r>
    </w:p>
    <w:p w14:paraId="747E1564" w14:textId="77777777" w:rsidR="00E55BBA" w:rsidRPr="009D6E65" w:rsidRDefault="008A6B29"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בית המשפט</w:t>
      </w:r>
      <w:r w:rsidR="00706B42" w:rsidRPr="009D6E65">
        <w:rPr>
          <w:rFonts w:ascii="David" w:hAnsi="David" w:cs="David"/>
          <w:color w:val="000000" w:themeColor="text1"/>
          <w:sz w:val="22"/>
          <w:szCs w:val="22"/>
          <w:rtl/>
        </w:rPr>
        <w:t xml:space="preserve"> טוען שלא יכולים לקבל את הטענה של זיו </w:t>
      </w:r>
      <w:r w:rsidR="001F16B8" w:rsidRPr="009D6E65">
        <w:rPr>
          <w:rFonts w:ascii="David" w:hAnsi="David" w:cs="David"/>
          <w:color w:val="000000" w:themeColor="text1"/>
          <w:sz w:val="22"/>
          <w:szCs w:val="22"/>
          <w:rtl/>
        </w:rPr>
        <w:t xml:space="preserve">היות והכרזת העצמאות באה לשם קביעת העובדה של יסוד המדינה </w:t>
      </w:r>
      <w:r w:rsidR="005945CB" w:rsidRPr="009D6E65">
        <w:rPr>
          <w:rFonts w:ascii="David" w:hAnsi="David" w:cs="David"/>
          <w:color w:val="000000" w:themeColor="text1"/>
          <w:sz w:val="22"/>
          <w:szCs w:val="22"/>
          <w:rtl/>
        </w:rPr>
        <w:t>והקמתה, הטענה העולה שהכרזת העצמא</w:t>
      </w:r>
      <w:r w:rsidR="001F16B8" w:rsidRPr="009D6E65">
        <w:rPr>
          <w:rFonts w:ascii="David" w:hAnsi="David" w:cs="David"/>
          <w:color w:val="000000" w:themeColor="text1"/>
          <w:sz w:val="22"/>
          <w:szCs w:val="22"/>
          <w:rtl/>
        </w:rPr>
        <w:t>ות מב</w:t>
      </w:r>
      <w:r w:rsidR="005945CB" w:rsidRPr="009D6E65">
        <w:rPr>
          <w:rFonts w:ascii="David" w:hAnsi="David" w:cs="David"/>
          <w:color w:val="000000" w:themeColor="text1"/>
          <w:sz w:val="22"/>
          <w:szCs w:val="22"/>
          <w:rtl/>
        </w:rPr>
        <w:t>ט</w:t>
      </w:r>
      <w:r w:rsidR="001F16B8" w:rsidRPr="009D6E65">
        <w:rPr>
          <w:rFonts w:ascii="David" w:hAnsi="David" w:cs="David"/>
          <w:color w:val="000000" w:themeColor="text1"/>
          <w:sz w:val="22"/>
          <w:szCs w:val="22"/>
          <w:rtl/>
        </w:rPr>
        <w:t>את את החזון של העם.</w:t>
      </w:r>
    </w:p>
    <w:p w14:paraId="04E879B7" w14:textId="24079A89" w:rsidR="001F16B8" w:rsidRPr="009D6E65" w:rsidRDefault="005945CB"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סדר הפעולות בפועל לכינון חוקה:</w:t>
      </w:r>
    </w:p>
    <w:p w14:paraId="65921B40" w14:textId="77777777" w:rsidR="001F16B8" w:rsidRPr="009D6E65" w:rsidRDefault="001F16B8"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u w:val="single"/>
          <w:rtl/>
        </w:rPr>
        <w:t xml:space="preserve">בחירה </w:t>
      </w:r>
      <w:proofErr w:type="spellStart"/>
      <w:r w:rsidRPr="009D6E65">
        <w:rPr>
          <w:rFonts w:ascii="David" w:hAnsi="David" w:cs="David"/>
          <w:color w:val="000000" w:themeColor="text1"/>
          <w:sz w:val="22"/>
          <w:szCs w:val="22"/>
          <w:u w:val="single"/>
          <w:rtl/>
        </w:rPr>
        <w:t>לאסיפה</w:t>
      </w:r>
      <w:proofErr w:type="spellEnd"/>
      <w:r w:rsidRPr="009D6E65">
        <w:rPr>
          <w:rFonts w:ascii="David" w:hAnsi="David" w:cs="David"/>
          <w:color w:val="000000" w:themeColor="text1"/>
          <w:sz w:val="22"/>
          <w:szCs w:val="22"/>
          <w:u w:val="single"/>
          <w:rtl/>
        </w:rPr>
        <w:t xml:space="preserve"> המכוננת</w:t>
      </w:r>
      <w:r w:rsidRPr="009D6E65">
        <w:rPr>
          <w:rFonts w:ascii="David" w:hAnsi="David" w:cs="David"/>
          <w:color w:val="000000" w:themeColor="text1"/>
          <w:sz w:val="22"/>
          <w:szCs w:val="22"/>
          <w:rtl/>
        </w:rPr>
        <w:t>- העברת סמכויות הגופים</w:t>
      </w:r>
      <w:r w:rsidR="005945CB" w:rsidRPr="009D6E65">
        <w:rPr>
          <w:rFonts w:ascii="David" w:hAnsi="David" w:cs="David"/>
          <w:color w:val="000000" w:themeColor="text1"/>
          <w:sz w:val="22"/>
          <w:szCs w:val="22"/>
          <w:rtl/>
        </w:rPr>
        <w:t xml:space="preserve"> הזמניים </w:t>
      </w:r>
      <w:proofErr w:type="spellStart"/>
      <w:r w:rsidR="005945CB" w:rsidRPr="009D6E65">
        <w:rPr>
          <w:rFonts w:ascii="David" w:hAnsi="David" w:cs="David"/>
          <w:color w:val="000000" w:themeColor="text1"/>
          <w:sz w:val="22"/>
          <w:szCs w:val="22"/>
          <w:rtl/>
        </w:rPr>
        <w:t>לאסיפה</w:t>
      </w:r>
      <w:proofErr w:type="spellEnd"/>
      <w:r w:rsidR="005945CB" w:rsidRPr="009D6E65">
        <w:rPr>
          <w:rFonts w:ascii="David" w:hAnsi="David" w:cs="David"/>
          <w:color w:val="000000" w:themeColor="text1"/>
          <w:sz w:val="22"/>
          <w:szCs w:val="22"/>
          <w:rtl/>
        </w:rPr>
        <w:t xml:space="preserve"> המכוננת. </w:t>
      </w:r>
      <w:r w:rsidR="005945CB" w:rsidRPr="009D6E65">
        <w:rPr>
          <w:rFonts w:ascii="David" w:hAnsi="David" w:cs="David"/>
          <w:b/>
          <w:bCs/>
          <w:color w:val="000000" w:themeColor="text1"/>
          <w:sz w:val="22"/>
          <w:szCs w:val="22"/>
          <w:rtl/>
        </w:rPr>
        <w:t>המשמעות</w:t>
      </w:r>
      <w:r w:rsidRPr="009D6E65">
        <w:rPr>
          <w:rFonts w:ascii="David" w:hAnsi="David" w:cs="David"/>
          <w:color w:val="000000" w:themeColor="text1"/>
          <w:sz w:val="22"/>
          <w:szCs w:val="22"/>
          <w:rtl/>
        </w:rPr>
        <w:t>: האספה המכוננת הפכה גם למחוקק רגיל. למה מועצת המדינה הזמנית התפזרה לפני הזמן?</w:t>
      </w:r>
    </w:p>
    <w:p w14:paraId="312C41D0" w14:textId="77777777" w:rsidR="001F16B8" w:rsidRPr="009D6E65" w:rsidRDefault="001F16B8"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lastRenderedPageBreak/>
        <w:t xml:space="preserve">אורי ידן ז"ל טען שהייתה תחושה של </w:t>
      </w:r>
      <w:r w:rsidR="005945CB" w:rsidRPr="009D6E65">
        <w:rPr>
          <w:rFonts w:ascii="David" w:hAnsi="David" w:cs="David"/>
          <w:color w:val="000000" w:themeColor="text1"/>
          <w:sz w:val="22"/>
          <w:szCs w:val="22"/>
          <w:rtl/>
        </w:rPr>
        <w:t>חוסר נוחיות בקרב חברי מועצת המדי</w:t>
      </w:r>
      <w:r w:rsidRPr="009D6E65">
        <w:rPr>
          <w:rFonts w:ascii="David" w:hAnsi="David" w:cs="David"/>
          <w:color w:val="000000" w:themeColor="text1"/>
          <w:sz w:val="22"/>
          <w:szCs w:val="22"/>
          <w:rtl/>
        </w:rPr>
        <w:t>נה הזמנית</w:t>
      </w:r>
      <w:r w:rsidR="005945CB" w:rsidRPr="009D6E65">
        <w:rPr>
          <w:rFonts w:ascii="David" w:hAnsi="David" w:cs="David"/>
          <w:color w:val="000000" w:themeColor="text1"/>
          <w:sz w:val="22"/>
          <w:szCs w:val="22"/>
          <w:rtl/>
        </w:rPr>
        <w:t>. המדינה קיימת תקופה ארוכה ומי ש</w:t>
      </w:r>
      <w:r w:rsidRPr="009D6E65">
        <w:rPr>
          <w:rFonts w:ascii="David" w:hAnsi="David" w:cs="David"/>
          <w:color w:val="000000" w:themeColor="text1"/>
          <w:sz w:val="22"/>
          <w:szCs w:val="22"/>
          <w:rtl/>
        </w:rPr>
        <w:t>מנהל הם אנשים שלא נבחרו, דבר לא נכון.</w:t>
      </w:r>
    </w:p>
    <w:p w14:paraId="09E5A10E" w14:textId="77777777" w:rsidR="001F16B8" w:rsidRPr="009D6E65" w:rsidRDefault="001F16B8"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ו</w:t>
      </w:r>
      <w:r w:rsidR="005945CB" w:rsidRPr="009D6E65">
        <w:rPr>
          <w:rFonts w:ascii="David" w:hAnsi="David" w:cs="David"/>
          <w:color w:val="000000" w:themeColor="text1"/>
          <w:sz w:val="22"/>
          <w:szCs w:val="22"/>
          <w:rtl/>
        </w:rPr>
        <w:t>כעת,</w:t>
      </w:r>
      <w:r w:rsidRPr="009D6E65">
        <w:rPr>
          <w:rFonts w:ascii="David" w:hAnsi="David" w:cs="David"/>
          <w:color w:val="000000" w:themeColor="text1"/>
          <w:sz w:val="22"/>
          <w:szCs w:val="22"/>
          <w:rtl/>
        </w:rPr>
        <w:t xml:space="preserve"> </w:t>
      </w:r>
      <w:r w:rsidR="005945CB" w:rsidRPr="009D6E65">
        <w:rPr>
          <w:rFonts w:ascii="David" w:hAnsi="David" w:cs="David"/>
          <w:color w:val="000000" w:themeColor="text1"/>
          <w:sz w:val="22"/>
          <w:szCs w:val="22"/>
          <w:rtl/>
        </w:rPr>
        <w:t>ביצעו</w:t>
      </w:r>
      <w:r w:rsidRPr="009D6E65">
        <w:rPr>
          <w:rFonts w:ascii="David" w:hAnsi="David" w:cs="David"/>
          <w:color w:val="000000" w:themeColor="text1"/>
          <w:sz w:val="22"/>
          <w:szCs w:val="22"/>
          <w:rtl/>
        </w:rPr>
        <w:t xml:space="preserve"> בחירות ונבחרה האספה במכוננת. האספה המכוננת מנהלת דיון סביב נושא החוקה. ישנן מחלוקות לגבי התוכן של החוקה והאם בכלל רוצים חוקה? ומתי?</w:t>
      </w:r>
    </w:p>
    <w:p w14:paraId="49605D6B" w14:textId="77777777" w:rsidR="001F16B8" w:rsidRPr="009D6E65" w:rsidRDefault="001F16B8"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טענה 1</w:t>
      </w:r>
      <w:r w:rsidRPr="009D6E65">
        <w:rPr>
          <w:rFonts w:ascii="David" w:hAnsi="David" w:cs="David"/>
          <w:color w:val="000000" w:themeColor="text1"/>
          <w:sz w:val="22"/>
          <w:szCs w:val="22"/>
          <w:rtl/>
        </w:rPr>
        <w:t xml:space="preserve">- </w:t>
      </w:r>
      <w:r w:rsidR="005945CB" w:rsidRPr="009D6E65">
        <w:rPr>
          <w:rFonts w:ascii="David" w:hAnsi="David" w:cs="David"/>
          <w:color w:val="000000" w:themeColor="text1"/>
          <w:sz w:val="22"/>
          <w:szCs w:val="22"/>
          <w:rtl/>
        </w:rPr>
        <w:t>לחכות שהאוכלוסייה תגדל וכך, הדבר יבטא באופן אמיתי את רצון העם.</w:t>
      </w:r>
    </w:p>
    <w:p w14:paraId="10ECA8B7" w14:textId="77777777" w:rsidR="001F16B8" w:rsidRPr="009D6E65" w:rsidRDefault="001F16B8"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טענה 2</w:t>
      </w:r>
      <w:r w:rsidRPr="009D6E65">
        <w:rPr>
          <w:rFonts w:ascii="David" w:hAnsi="David" w:cs="David"/>
          <w:color w:val="000000" w:themeColor="text1"/>
          <w:sz w:val="22"/>
          <w:szCs w:val="22"/>
          <w:rtl/>
        </w:rPr>
        <w:t>- חוקה צריכה לתת איזון נכון, במצב של מלחמה זו תהיה חוקה "נכה" ולכן, יש לחכות לעוד כמה שנים על מנת ליצור חוקה ראויה.</w:t>
      </w:r>
    </w:p>
    <w:p w14:paraId="62113BF6" w14:textId="2B37E578" w:rsidR="00D13ED3" w:rsidRPr="009D6E65" w:rsidRDefault="00D13ED3" w:rsidP="00E55BBA">
      <w:pPr>
        <w:tabs>
          <w:tab w:val="left" w:pos="6675"/>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מקובל לטעון שהדתיים סיכלו את החוקה אך למעשה מי שמנע הייתה מפלגת השלטון (דוד בן גוריון) שלא הייתה מוכנה להצרת והגבלת צעדיה.</w:t>
      </w:r>
    </w:p>
    <w:p w14:paraId="4A363125" w14:textId="07E984CD" w:rsidR="00D13ED3" w:rsidRPr="009D6E65" w:rsidRDefault="001F16B8"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מ</w:t>
      </w:r>
      <w:r w:rsidR="00D13ED3" w:rsidRPr="009D6E65">
        <w:rPr>
          <w:rFonts w:ascii="David" w:hAnsi="David" w:cs="David"/>
          <w:color w:val="000000" w:themeColor="text1"/>
          <w:sz w:val="22"/>
          <w:szCs w:val="22"/>
          <w:rtl/>
        </w:rPr>
        <w:t>גיעים לשנת 1950- לא נולד</w:t>
      </w:r>
      <w:r w:rsidR="00403499">
        <w:rPr>
          <w:rFonts w:ascii="David" w:hAnsi="David" w:cs="David" w:hint="cs"/>
          <w:color w:val="000000" w:themeColor="text1"/>
          <w:sz w:val="22"/>
          <w:szCs w:val="22"/>
          <w:rtl/>
        </w:rPr>
        <w:t>ה</w:t>
      </w:r>
      <w:r w:rsidR="00D13ED3" w:rsidRPr="009D6E65">
        <w:rPr>
          <w:rFonts w:ascii="David" w:hAnsi="David" w:cs="David"/>
          <w:color w:val="000000" w:themeColor="text1"/>
          <w:sz w:val="22"/>
          <w:szCs w:val="22"/>
          <w:rtl/>
        </w:rPr>
        <w:t xml:space="preserve"> חוקה ומגיע יזהר הררי ומציע פשרה.</w:t>
      </w:r>
    </w:p>
    <w:p w14:paraId="1C083E0C" w14:textId="77777777" w:rsidR="001F16B8" w:rsidRPr="009D6E65" w:rsidRDefault="001F16B8"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u w:val="single"/>
          <w:shd w:val="clear" w:color="auto" w:fill="FFFF99"/>
          <w:rtl/>
        </w:rPr>
        <w:t>פשרת הררי</w:t>
      </w:r>
      <w:r w:rsidRPr="009D6E65">
        <w:rPr>
          <w:rFonts w:ascii="David" w:hAnsi="David" w:cs="David"/>
          <w:color w:val="000000" w:themeColor="text1"/>
          <w:sz w:val="22"/>
          <w:szCs w:val="22"/>
          <w:rtl/>
        </w:rPr>
        <w:t>: ה</w:t>
      </w:r>
      <w:r w:rsidR="005945CB" w:rsidRPr="009D6E65">
        <w:rPr>
          <w:rFonts w:ascii="David" w:hAnsi="David" w:cs="David"/>
          <w:color w:val="000000" w:themeColor="text1"/>
          <w:sz w:val="22"/>
          <w:szCs w:val="22"/>
          <w:rtl/>
        </w:rPr>
        <w:t xml:space="preserve">חוקה תהיה בנויה פרקים </w:t>
      </w:r>
      <w:proofErr w:type="spellStart"/>
      <w:r w:rsidR="005945CB" w:rsidRPr="009D6E65">
        <w:rPr>
          <w:rFonts w:ascii="David" w:hAnsi="David" w:cs="David"/>
          <w:color w:val="000000" w:themeColor="text1"/>
          <w:sz w:val="22"/>
          <w:szCs w:val="22"/>
          <w:rtl/>
        </w:rPr>
        <w:t>פרקים</w:t>
      </w:r>
      <w:proofErr w:type="spellEnd"/>
      <w:r w:rsidR="005945CB" w:rsidRPr="009D6E65">
        <w:rPr>
          <w:rFonts w:ascii="David" w:hAnsi="David" w:cs="David"/>
          <w:color w:val="000000" w:themeColor="text1"/>
          <w:sz w:val="22"/>
          <w:szCs w:val="22"/>
          <w:rtl/>
        </w:rPr>
        <w:t xml:space="preserve"> באופ</w:t>
      </w:r>
      <w:r w:rsidRPr="009D6E65">
        <w:rPr>
          <w:rFonts w:ascii="David" w:hAnsi="David" w:cs="David"/>
          <w:color w:val="000000" w:themeColor="text1"/>
          <w:sz w:val="22"/>
          <w:szCs w:val="22"/>
          <w:rtl/>
        </w:rPr>
        <w:t xml:space="preserve">ן שכל אחד מהם יהיה חוק יסוד בפני עצמו. הפרקים </w:t>
      </w:r>
      <w:r w:rsidR="00D13ED3" w:rsidRPr="009D6E65">
        <w:rPr>
          <w:rFonts w:ascii="David" w:hAnsi="David" w:cs="David"/>
          <w:color w:val="000000" w:themeColor="text1"/>
          <w:sz w:val="22"/>
          <w:szCs w:val="22"/>
          <w:rtl/>
        </w:rPr>
        <w:t>יובאו</w:t>
      </w:r>
      <w:r w:rsidR="005945CB" w:rsidRPr="009D6E65">
        <w:rPr>
          <w:rFonts w:ascii="David" w:hAnsi="David" w:cs="David"/>
          <w:color w:val="000000" w:themeColor="text1"/>
          <w:sz w:val="22"/>
          <w:szCs w:val="22"/>
          <w:rtl/>
        </w:rPr>
        <w:t xml:space="preserve"> בפני הכנסת </w:t>
      </w:r>
      <w:r w:rsidRPr="009D6E65">
        <w:rPr>
          <w:rFonts w:ascii="David" w:hAnsi="David" w:cs="David"/>
          <w:color w:val="000000" w:themeColor="text1"/>
          <w:sz w:val="22"/>
          <w:szCs w:val="22"/>
          <w:rtl/>
        </w:rPr>
        <w:t>וכל הפרקים יחדיו יתאחדו לחוקה.</w:t>
      </w:r>
    </w:p>
    <w:p w14:paraId="03411187" w14:textId="77777777" w:rsidR="00D13ED3" w:rsidRPr="009D6E65" w:rsidRDefault="00D13ED3"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האם כאשר קיבלו את הצעת הררי התכוונו לכך ברצינות? ההחלטה התקבלה ב1950 והחוק יסוד הראשון, חוק יסוד הכנסת נחקק בשנת 1958.</w:t>
      </w:r>
    </w:p>
    <w:p w14:paraId="724A203D" w14:textId="77777777" w:rsidR="00D13ED3" w:rsidRPr="009D6E65" w:rsidRDefault="00D13ED3"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עד לשנת 1992 חוקקו 9 חוקי יסוד אשר עוסקים ביסוד המשטרי בלבד ולא בזכויות האדם.</w:t>
      </w:r>
    </w:p>
    <w:p w14:paraId="01CAFC87" w14:textId="77777777" w:rsidR="00BB28A6" w:rsidRPr="009D6E65" w:rsidRDefault="00BB28A6" w:rsidP="00E55BBA">
      <w:pPr>
        <w:tabs>
          <w:tab w:val="left" w:pos="6675"/>
        </w:tabs>
        <w:spacing w:after="0" w:line="276" w:lineRule="auto"/>
        <w:rPr>
          <w:rFonts w:ascii="David" w:hAnsi="David" w:cs="David"/>
          <w:b/>
          <w:bCs/>
          <w:color w:val="000000" w:themeColor="text1"/>
          <w:sz w:val="22"/>
          <w:szCs w:val="22"/>
          <w:rtl/>
        </w:rPr>
      </w:pPr>
    </w:p>
    <w:p w14:paraId="421304C8" w14:textId="77777777" w:rsidR="00793A7A" w:rsidRPr="009D6E65" w:rsidRDefault="00793A7A" w:rsidP="00E55BBA">
      <w:pPr>
        <w:tabs>
          <w:tab w:val="left" w:pos="6675"/>
        </w:tabs>
        <w:spacing w:after="0" w:line="276" w:lineRule="auto"/>
        <w:rPr>
          <w:rFonts w:ascii="David" w:hAnsi="David" w:cs="David"/>
          <w:b/>
          <w:bCs/>
          <w:color w:val="000000" w:themeColor="text1"/>
          <w:sz w:val="22"/>
          <w:szCs w:val="22"/>
          <w:rtl/>
        </w:rPr>
      </w:pPr>
    </w:p>
    <w:p w14:paraId="20C3A6D8" w14:textId="6C3ED8E0" w:rsidR="006027C6" w:rsidRPr="009D6E65" w:rsidRDefault="00D13ED3" w:rsidP="00E55BBA">
      <w:pPr>
        <w:tabs>
          <w:tab w:val="left" w:pos="6675"/>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מדוע לא נחקקו חוקי יסוד בתחום הזכויות? מדוע לא הושלמה מלאכת החקיקה?</w:t>
      </w:r>
    </w:p>
    <w:p w14:paraId="0CE47F6B" w14:textId="77777777" w:rsidR="00D13ED3" w:rsidRPr="009D6E65" w:rsidRDefault="00D13ED3" w:rsidP="00E55BBA">
      <w:pPr>
        <w:tabs>
          <w:tab w:val="left" w:pos="6675"/>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מהו מעמדם החוקתי של חוקי היסוד? האם הם נהנים מ</w:t>
      </w:r>
      <w:r w:rsidR="002A6F64" w:rsidRPr="009D6E65">
        <w:rPr>
          <w:rFonts w:ascii="David" w:hAnsi="David" w:cs="David"/>
          <w:b/>
          <w:bCs/>
          <w:color w:val="000000" w:themeColor="text1"/>
          <w:sz w:val="22"/>
          <w:szCs w:val="22"/>
          <w:rtl/>
        </w:rPr>
        <w:t>עליונות נורמטיבית? האם ניתן לפסול</w:t>
      </w:r>
      <w:r w:rsidRPr="009D6E65">
        <w:rPr>
          <w:rFonts w:ascii="David" w:hAnsi="David" w:cs="David"/>
          <w:b/>
          <w:bCs/>
          <w:color w:val="000000" w:themeColor="text1"/>
          <w:sz w:val="22"/>
          <w:szCs w:val="22"/>
          <w:rtl/>
        </w:rPr>
        <w:t xml:space="preserve"> חקיקה ראשית העומדת בסתירה אליהם?</w:t>
      </w:r>
    </w:p>
    <w:p w14:paraId="34F8E245" w14:textId="77777777" w:rsidR="004C6270" w:rsidRPr="009D6E65" w:rsidRDefault="004C6270" w:rsidP="00E55BBA">
      <w:pPr>
        <w:pStyle w:val="af6"/>
        <w:numPr>
          <w:ilvl w:val="0"/>
          <w:numId w:val="1"/>
        </w:numPr>
        <w:tabs>
          <w:tab w:val="left" w:pos="6675"/>
        </w:tabs>
        <w:spacing w:after="0" w:line="276" w:lineRule="auto"/>
        <w:rPr>
          <w:rFonts w:ascii="David" w:hAnsi="David" w:cs="David"/>
          <w:b/>
          <w:bCs/>
          <w:color w:val="000000" w:themeColor="text1"/>
          <w:sz w:val="22"/>
          <w:szCs w:val="22"/>
          <w:u w:val="single"/>
          <w:rtl/>
        </w:rPr>
      </w:pPr>
      <w:r w:rsidRPr="009D6E65">
        <w:rPr>
          <w:rFonts w:ascii="David" w:hAnsi="David" w:cs="David"/>
          <w:b/>
          <w:bCs/>
          <w:color w:val="000000" w:themeColor="text1"/>
          <w:sz w:val="22"/>
          <w:szCs w:val="22"/>
          <w:u w:val="single"/>
          <w:shd w:val="clear" w:color="auto" w:fill="CCFFCC"/>
          <w:rtl/>
        </w:rPr>
        <w:t>פס"ד ברגמן</w:t>
      </w:r>
      <w:r w:rsidR="00BC1E2E" w:rsidRPr="009D6E65">
        <w:rPr>
          <w:rFonts w:ascii="David" w:hAnsi="David" w:cs="David"/>
          <w:b/>
          <w:bCs/>
          <w:color w:val="000000" w:themeColor="text1"/>
          <w:sz w:val="22"/>
          <w:szCs w:val="22"/>
          <w:rtl/>
        </w:rPr>
        <w:t>:</w:t>
      </w:r>
    </w:p>
    <w:p w14:paraId="4B0D45F6" w14:textId="08D21269" w:rsidR="004C6270" w:rsidRPr="009D6E65" w:rsidRDefault="008A6773"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רקע</w:t>
      </w:r>
      <w:r w:rsidRPr="009D6E65">
        <w:rPr>
          <w:rFonts w:ascii="David" w:hAnsi="David" w:cs="David"/>
          <w:color w:val="000000" w:themeColor="text1"/>
          <w:sz w:val="22"/>
          <w:szCs w:val="22"/>
          <w:rtl/>
        </w:rPr>
        <w:t xml:space="preserve">: </w:t>
      </w:r>
      <w:r w:rsidR="004C6270" w:rsidRPr="009D6E65">
        <w:rPr>
          <w:rFonts w:ascii="David" w:hAnsi="David" w:cs="David"/>
          <w:color w:val="000000" w:themeColor="text1"/>
          <w:sz w:val="22"/>
          <w:szCs w:val="22"/>
          <w:rtl/>
        </w:rPr>
        <w:t>הכנ</w:t>
      </w:r>
      <w:r w:rsidR="006027C6" w:rsidRPr="009D6E65">
        <w:rPr>
          <w:rFonts w:ascii="David" w:hAnsi="David" w:cs="David"/>
          <w:color w:val="000000" w:themeColor="text1"/>
          <w:sz w:val="22"/>
          <w:szCs w:val="22"/>
          <w:rtl/>
        </w:rPr>
        <w:t>ס</w:t>
      </w:r>
      <w:r w:rsidR="004C6270" w:rsidRPr="009D6E65">
        <w:rPr>
          <w:rFonts w:ascii="David" w:hAnsi="David" w:cs="David"/>
          <w:color w:val="000000" w:themeColor="text1"/>
          <w:sz w:val="22"/>
          <w:szCs w:val="22"/>
          <w:rtl/>
        </w:rPr>
        <w:t>ת ה</w:t>
      </w:r>
      <w:r w:rsidR="00830428" w:rsidRPr="009D6E65">
        <w:rPr>
          <w:rFonts w:ascii="David" w:hAnsi="David" w:cs="David"/>
          <w:color w:val="000000" w:themeColor="text1"/>
          <w:sz w:val="22"/>
          <w:szCs w:val="22"/>
          <w:rtl/>
        </w:rPr>
        <w:t>-6</w:t>
      </w:r>
      <w:r w:rsidR="004C6270" w:rsidRPr="009D6E65">
        <w:rPr>
          <w:rFonts w:ascii="David" w:hAnsi="David" w:cs="David"/>
          <w:color w:val="000000" w:themeColor="text1"/>
          <w:sz w:val="22"/>
          <w:szCs w:val="22"/>
          <w:rtl/>
        </w:rPr>
        <w:t xml:space="preserve"> חוק</w:t>
      </w:r>
      <w:r w:rsidR="005945CB" w:rsidRPr="009D6E65">
        <w:rPr>
          <w:rFonts w:ascii="David" w:hAnsi="David" w:cs="David"/>
          <w:color w:val="000000" w:themeColor="text1"/>
          <w:sz w:val="22"/>
          <w:szCs w:val="22"/>
          <w:rtl/>
        </w:rPr>
        <w:t>קה חוק על פיו רק מפלגות קיימות ב</w:t>
      </w:r>
      <w:r w:rsidR="004C6270" w:rsidRPr="009D6E65">
        <w:rPr>
          <w:rFonts w:ascii="David" w:hAnsi="David" w:cs="David"/>
          <w:color w:val="000000" w:themeColor="text1"/>
          <w:sz w:val="22"/>
          <w:szCs w:val="22"/>
          <w:rtl/>
        </w:rPr>
        <w:t>כנסת זאת יזכו למימון מפלגות לקראת הבחירות לכנסת השביעית.</w:t>
      </w:r>
    </w:p>
    <w:p w14:paraId="5741C07D" w14:textId="77777777" w:rsidR="004C6270" w:rsidRPr="009D6E65" w:rsidRDefault="004C6270"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u w:val="single"/>
          <w:rtl/>
        </w:rPr>
        <w:t>הטענה</w:t>
      </w:r>
      <w:r w:rsidRPr="009D6E65">
        <w:rPr>
          <w:rFonts w:ascii="David" w:hAnsi="David" w:cs="David"/>
          <w:color w:val="000000" w:themeColor="text1"/>
          <w:sz w:val="22"/>
          <w:szCs w:val="22"/>
          <w:rtl/>
        </w:rPr>
        <w:t>- נוגד את הוראת סעיף 4 לחוק יסוד הכנסת ששוריין בסעיף 46 לחוק, לפיו הכנסת תיבחר בבחירות שוות ועל כן על שר האוצר להימנע מהקצאת כספים לפי חוק הבחירות.</w:t>
      </w:r>
    </w:p>
    <w:p w14:paraId="10825840" w14:textId="2943D0B8" w:rsidR="004C6270" w:rsidRPr="009D6E65" w:rsidRDefault="004C6270"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u w:val="single"/>
          <w:rtl/>
        </w:rPr>
        <w:t xml:space="preserve">בית </w:t>
      </w:r>
      <w:r w:rsidR="00830428" w:rsidRPr="009D6E65">
        <w:rPr>
          <w:rFonts w:ascii="David" w:hAnsi="David" w:cs="David"/>
          <w:color w:val="000000" w:themeColor="text1"/>
          <w:sz w:val="22"/>
          <w:szCs w:val="22"/>
          <w:u w:val="single"/>
          <w:rtl/>
        </w:rPr>
        <w:t>ה</w:t>
      </w:r>
      <w:r w:rsidRPr="009D6E65">
        <w:rPr>
          <w:rFonts w:ascii="David" w:hAnsi="David" w:cs="David"/>
          <w:color w:val="000000" w:themeColor="text1"/>
          <w:sz w:val="22"/>
          <w:szCs w:val="22"/>
          <w:u w:val="single"/>
          <w:rtl/>
        </w:rPr>
        <w:t>משפט</w:t>
      </w:r>
      <w:r w:rsidRPr="009D6E65">
        <w:rPr>
          <w:rFonts w:ascii="David" w:hAnsi="David" w:cs="David"/>
          <w:color w:val="000000" w:themeColor="text1"/>
          <w:sz w:val="22"/>
          <w:szCs w:val="22"/>
          <w:rtl/>
        </w:rPr>
        <w:t xml:space="preserve">- </w:t>
      </w:r>
      <w:r w:rsidR="006027C6" w:rsidRPr="009D6E65">
        <w:rPr>
          <w:rFonts w:ascii="David" w:hAnsi="David" w:cs="David"/>
          <w:color w:val="000000" w:themeColor="text1"/>
          <w:sz w:val="22"/>
          <w:szCs w:val="22"/>
          <w:rtl/>
        </w:rPr>
        <w:t xml:space="preserve">ישנה </w:t>
      </w:r>
      <w:r w:rsidRPr="009D6E65">
        <w:rPr>
          <w:rFonts w:ascii="David" w:hAnsi="David" w:cs="David"/>
          <w:color w:val="000000" w:themeColor="text1"/>
          <w:sz w:val="22"/>
          <w:szCs w:val="22"/>
          <w:rtl/>
        </w:rPr>
        <w:t>פגיעה בעקרון השוויון ולכן או שיחוקקו שוב ברוב הדרוש או שיתקנו באופן שיוסר חוסר השוויון (תיקון חוק המפלגות).</w:t>
      </w:r>
    </w:p>
    <w:p w14:paraId="738044BF" w14:textId="15284B65" w:rsidR="004C6270" w:rsidRPr="009D6E65" w:rsidRDefault="004A50DB"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u w:val="single"/>
          <w:rtl/>
        </w:rPr>
        <w:t xml:space="preserve">מהי ההלכה שנקבעה בברגמן? </w:t>
      </w:r>
      <w:r w:rsidR="004C6270" w:rsidRPr="009D6E65">
        <w:rPr>
          <w:rFonts w:ascii="David" w:hAnsi="David" w:cs="David"/>
          <w:color w:val="000000" w:themeColor="text1"/>
          <w:sz w:val="22"/>
          <w:szCs w:val="22"/>
          <w:u w:val="single"/>
          <w:rtl/>
        </w:rPr>
        <w:t xml:space="preserve">לפי </w:t>
      </w:r>
      <w:proofErr w:type="spellStart"/>
      <w:r w:rsidR="004C6270" w:rsidRPr="009D6E65">
        <w:rPr>
          <w:rFonts w:ascii="David" w:hAnsi="David" w:cs="David"/>
          <w:color w:val="000000" w:themeColor="text1"/>
          <w:sz w:val="22"/>
          <w:szCs w:val="22"/>
          <w:u w:val="single"/>
          <w:shd w:val="clear" w:color="auto" w:fill="FFFF99"/>
          <w:rtl/>
        </w:rPr>
        <w:t>קרצ'מר</w:t>
      </w:r>
      <w:proofErr w:type="spellEnd"/>
      <w:r w:rsidR="004C6270" w:rsidRPr="009D6E65">
        <w:rPr>
          <w:rFonts w:ascii="David" w:hAnsi="David" w:cs="David"/>
          <w:color w:val="000000" w:themeColor="text1"/>
          <w:sz w:val="22"/>
          <w:szCs w:val="22"/>
          <w:u w:val="single"/>
          <w:rtl/>
        </w:rPr>
        <w:t xml:space="preserve"> יש 3 אפשרויות</w:t>
      </w:r>
      <w:r w:rsidR="004C6270" w:rsidRPr="009D6E65">
        <w:rPr>
          <w:rFonts w:ascii="David" w:hAnsi="David" w:cs="David"/>
          <w:color w:val="000000" w:themeColor="text1"/>
          <w:sz w:val="22"/>
          <w:szCs w:val="22"/>
          <w:rtl/>
        </w:rPr>
        <w:t>:</w:t>
      </w:r>
    </w:p>
    <w:p w14:paraId="1ADA47C1" w14:textId="77777777" w:rsidR="004C6270" w:rsidRPr="009D6E65" w:rsidRDefault="004C6270">
      <w:pPr>
        <w:pStyle w:val="af6"/>
        <w:numPr>
          <w:ilvl w:val="0"/>
          <w:numId w:val="13"/>
        </w:numPr>
        <w:tabs>
          <w:tab w:val="left" w:pos="6675"/>
        </w:tabs>
        <w:spacing w:after="0" w:line="276" w:lineRule="auto"/>
        <w:rPr>
          <w:rFonts w:ascii="David" w:hAnsi="David" w:cs="David"/>
          <w:color w:val="000000" w:themeColor="text1"/>
          <w:sz w:val="22"/>
          <w:szCs w:val="22"/>
        </w:rPr>
      </w:pPr>
      <w:r w:rsidRPr="009D6E65">
        <w:rPr>
          <w:rFonts w:ascii="David" w:hAnsi="David" w:cs="David"/>
          <w:b/>
          <w:bCs/>
          <w:color w:val="000000" w:themeColor="text1"/>
          <w:sz w:val="22"/>
          <w:szCs w:val="22"/>
          <w:rtl/>
        </w:rPr>
        <w:t>מעמד ייחודי לחוקי יסוד</w:t>
      </w:r>
      <w:r w:rsidRPr="009D6E65">
        <w:rPr>
          <w:rFonts w:ascii="David" w:hAnsi="David" w:cs="David"/>
          <w:color w:val="000000" w:themeColor="text1"/>
          <w:sz w:val="22"/>
          <w:szCs w:val="22"/>
          <w:rtl/>
        </w:rPr>
        <w:t xml:space="preserve">. לחוק יסוד עדיפות נורמטיבית </w:t>
      </w:r>
      <w:r w:rsidR="006027C6" w:rsidRPr="009D6E65">
        <w:rPr>
          <w:rFonts w:ascii="David" w:hAnsi="David" w:cs="David"/>
          <w:color w:val="000000" w:themeColor="text1"/>
          <w:sz w:val="22"/>
          <w:szCs w:val="22"/>
          <w:rtl/>
        </w:rPr>
        <w:t>על פני חקיקה רגילה. דבר העומד בבסיס הכרעת בית המשפט.</w:t>
      </w:r>
    </w:p>
    <w:p w14:paraId="42FF6E09" w14:textId="77777777" w:rsidR="006027C6" w:rsidRPr="009D6E65" w:rsidRDefault="006027C6">
      <w:pPr>
        <w:pStyle w:val="af6"/>
        <w:numPr>
          <w:ilvl w:val="0"/>
          <w:numId w:val="13"/>
        </w:numPr>
        <w:tabs>
          <w:tab w:val="left" w:pos="6675"/>
        </w:tabs>
        <w:spacing w:after="0" w:line="276" w:lineRule="auto"/>
        <w:rPr>
          <w:rFonts w:ascii="David" w:hAnsi="David" w:cs="David"/>
          <w:color w:val="000000" w:themeColor="text1"/>
          <w:sz w:val="22"/>
          <w:szCs w:val="22"/>
        </w:rPr>
      </w:pPr>
      <w:r w:rsidRPr="009D6E65">
        <w:rPr>
          <w:rFonts w:ascii="David" w:hAnsi="David" w:cs="David"/>
          <w:b/>
          <w:bCs/>
          <w:color w:val="000000" w:themeColor="text1"/>
          <w:sz w:val="22"/>
          <w:szCs w:val="22"/>
          <w:rtl/>
        </w:rPr>
        <w:t xml:space="preserve">לחוק יסוד </w:t>
      </w:r>
      <w:r w:rsidRPr="009D6E65">
        <w:rPr>
          <w:rFonts w:ascii="David" w:hAnsi="David" w:cs="David"/>
          <w:b/>
          <w:bCs/>
          <w:color w:val="000000" w:themeColor="text1"/>
          <w:sz w:val="22"/>
          <w:szCs w:val="22"/>
          <w:u w:val="single"/>
          <w:rtl/>
        </w:rPr>
        <w:t>משוריין</w:t>
      </w:r>
      <w:r w:rsidRPr="009D6E65">
        <w:rPr>
          <w:rFonts w:ascii="David" w:hAnsi="David" w:cs="David"/>
          <w:b/>
          <w:bCs/>
          <w:color w:val="000000" w:themeColor="text1"/>
          <w:sz w:val="22"/>
          <w:szCs w:val="22"/>
          <w:rtl/>
        </w:rPr>
        <w:t xml:space="preserve"> עדיפות נורמטיבית</w:t>
      </w:r>
      <w:r w:rsidRPr="009D6E65">
        <w:rPr>
          <w:rFonts w:ascii="David" w:hAnsi="David" w:cs="David"/>
          <w:color w:val="000000" w:themeColor="text1"/>
          <w:sz w:val="22"/>
          <w:szCs w:val="22"/>
          <w:rtl/>
        </w:rPr>
        <w:t>- סעיף 4 בחוק יסוד הכנסת הוא חוק משוריין, בית המשפט נותן עדיפות</w:t>
      </w:r>
      <w:r w:rsidR="004A50DB" w:rsidRPr="009D6E65">
        <w:rPr>
          <w:rFonts w:ascii="David" w:hAnsi="David" w:cs="David"/>
          <w:color w:val="000000" w:themeColor="text1"/>
          <w:sz w:val="22"/>
          <w:szCs w:val="22"/>
          <w:rtl/>
        </w:rPr>
        <w:t xml:space="preserve"> לחוק משוריין.</w:t>
      </w:r>
    </w:p>
    <w:p w14:paraId="5C2D2E94" w14:textId="6474B11A" w:rsidR="00BC1E2E" w:rsidRPr="009D6E65" w:rsidRDefault="006027C6">
      <w:pPr>
        <w:pStyle w:val="af6"/>
        <w:numPr>
          <w:ilvl w:val="0"/>
          <w:numId w:val="13"/>
        </w:numPr>
        <w:tabs>
          <w:tab w:val="left" w:pos="6675"/>
        </w:tabs>
        <w:spacing w:after="0" w:line="276" w:lineRule="auto"/>
        <w:rPr>
          <w:rFonts w:ascii="David" w:hAnsi="David" w:cs="David"/>
          <w:color w:val="000000" w:themeColor="text1"/>
          <w:sz w:val="22"/>
          <w:szCs w:val="22"/>
        </w:rPr>
      </w:pPr>
      <w:r w:rsidRPr="009D6E65">
        <w:rPr>
          <w:rFonts w:ascii="David" w:hAnsi="David" w:cs="David"/>
          <w:b/>
          <w:bCs/>
          <w:color w:val="000000" w:themeColor="text1"/>
          <w:sz w:val="22"/>
          <w:szCs w:val="22"/>
          <w:rtl/>
        </w:rPr>
        <w:t>הכנסת יכולה לכבול את עצמה ביחס לחקיקה עתידית, גם בחקיקה רגילה</w:t>
      </w:r>
      <w:r w:rsidRPr="009D6E65">
        <w:rPr>
          <w:rFonts w:ascii="David" w:hAnsi="David" w:cs="David"/>
          <w:color w:val="000000" w:themeColor="text1"/>
          <w:sz w:val="22"/>
          <w:szCs w:val="22"/>
          <w:rtl/>
        </w:rPr>
        <w:t xml:space="preserve">. </w:t>
      </w:r>
    </w:p>
    <w:p w14:paraId="4C60BF67" w14:textId="77777777" w:rsidR="00BC1E2E" w:rsidRPr="009D6E65" w:rsidRDefault="00BC1E2E" w:rsidP="00E55BBA">
      <w:pPr>
        <w:pStyle w:val="af6"/>
        <w:numPr>
          <w:ilvl w:val="0"/>
          <w:numId w:val="1"/>
        </w:numPr>
        <w:tabs>
          <w:tab w:val="left" w:pos="6675"/>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u w:val="single"/>
          <w:shd w:val="clear" w:color="auto" w:fill="CCFFCC"/>
          <w:rtl/>
        </w:rPr>
        <w:t>פס"ד נגב</w:t>
      </w:r>
      <w:r w:rsidRPr="009D6E65">
        <w:rPr>
          <w:rFonts w:ascii="David" w:hAnsi="David" w:cs="David"/>
          <w:b/>
          <w:bCs/>
          <w:color w:val="000000" w:themeColor="text1"/>
          <w:sz w:val="22"/>
          <w:szCs w:val="22"/>
          <w:rtl/>
        </w:rPr>
        <w:t>:</w:t>
      </w:r>
    </w:p>
    <w:p w14:paraId="369BB1E1" w14:textId="25703260" w:rsidR="004C6270" w:rsidRPr="009D6E65" w:rsidRDefault="008A6773"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רקע</w:t>
      </w:r>
      <w:r w:rsidRPr="009D6E65">
        <w:rPr>
          <w:rFonts w:ascii="David" w:hAnsi="David" w:cs="David"/>
          <w:color w:val="000000" w:themeColor="text1"/>
          <w:sz w:val="22"/>
          <w:szCs w:val="22"/>
          <w:rtl/>
        </w:rPr>
        <w:t xml:space="preserve">: </w:t>
      </w:r>
      <w:r w:rsidR="004A50DB" w:rsidRPr="009D6E65">
        <w:rPr>
          <w:rFonts w:ascii="David" w:hAnsi="David" w:cs="David"/>
          <w:color w:val="000000" w:themeColor="text1"/>
          <w:sz w:val="22"/>
          <w:szCs w:val="22"/>
          <w:rtl/>
        </w:rPr>
        <w:t>הורשע במכירת דלק באוקטן נמוך מן התקן, בתיאור מסחרי כוזב, ובהעמדה למכירה של סחורה שייחדו לה סימן מסחרי כוזב.</w:t>
      </w:r>
    </w:p>
    <w:p w14:paraId="0E03C7F4" w14:textId="7F925A68" w:rsidR="004A50DB" w:rsidRPr="009D6E65" w:rsidRDefault="004A50DB"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הטענה- התקן הרשמי ה</w:t>
      </w:r>
      <w:r w:rsidR="005E1E65">
        <w:rPr>
          <w:rFonts w:ascii="David" w:hAnsi="David" w:cs="David" w:hint="cs"/>
          <w:color w:val="000000" w:themeColor="text1"/>
          <w:sz w:val="22"/>
          <w:szCs w:val="22"/>
          <w:rtl/>
        </w:rPr>
        <w:t>י</w:t>
      </w:r>
      <w:r w:rsidRPr="009D6E65">
        <w:rPr>
          <w:rFonts w:ascii="David" w:hAnsi="David" w:cs="David"/>
          <w:color w:val="000000" w:themeColor="text1"/>
          <w:sz w:val="22"/>
          <w:szCs w:val="22"/>
          <w:rtl/>
        </w:rPr>
        <w:t>נו תקנה בה פועל תחיקתי, ביחס לזו נקבע בסעיף 31(ב) לחוק יסוד הממשלה כי הסמכות להתקנה, אם היא מסורה לשר, איננה נתונה להאצלה, ולכן לא היה השר רשאי להעביר את הסמכות להתקנה לממונה ע</w:t>
      </w:r>
      <w:r w:rsidR="00BE202A" w:rsidRPr="009D6E65">
        <w:rPr>
          <w:rFonts w:ascii="David" w:hAnsi="David" w:cs="David"/>
          <w:color w:val="000000" w:themeColor="text1"/>
          <w:sz w:val="22"/>
          <w:szCs w:val="22"/>
          <w:rtl/>
        </w:rPr>
        <w:t>ל</w:t>
      </w:r>
      <w:r w:rsidRPr="009D6E65">
        <w:rPr>
          <w:rFonts w:ascii="David" w:hAnsi="David" w:cs="David"/>
          <w:color w:val="000000" w:themeColor="text1"/>
          <w:sz w:val="22"/>
          <w:szCs w:val="22"/>
          <w:rtl/>
        </w:rPr>
        <w:t xml:space="preserve"> </w:t>
      </w:r>
      <w:r w:rsidR="00BE202A" w:rsidRPr="009D6E65">
        <w:rPr>
          <w:rFonts w:ascii="David" w:hAnsi="David" w:cs="David"/>
          <w:color w:val="000000" w:themeColor="text1"/>
          <w:sz w:val="22"/>
          <w:szCs w:val="22"/>
          <w:rtl/>
        </w:rPr>
        <w:t>ה</w:t>
      </w:r>
      <w:r w:rsidRPr="009D6E65">
        <w:rPr>
          <w:rFonts w:ascii="David" w:hAnsi="David" w:cs="David"/>
          <w:color w:val="000000" w:themeColor="text1"/>
          <w:sz w:val="22"/>
          <w:szCs w:val="22"/>
          <w:rtl/>
        </w:rPr>
        <w:t>תקינה.</w:t>
      </w:r>
      <w:r w:rsidRPr="009D6E65">
        <w:rPr>
          <w:rFonts w:ascii="David" w:hAnsi="David" w:cs="David"/>
          <w:color w:val="000000" w:themeColor="text1"/>
          <w:sz w:val="22"/>
          <w:szCs w:val="22"/>
          <w:rtl/>
        </w:rPr>
        <w:br/>
      </w:r>
      <w:r w:rsidRPr="009D6E65">
        <w:rPr>
          <w:rFonts w:ascii="David" w:hAnsi="David" w:cs="David"/>
          <w:b/>
          <w:bCs/>
          <w:color w:val="000000" w:themeColor="text1"/>
          <w:sz w:val="22"/>
          <w:szCs w:val="22"/>
          <w:rtl/>
        </w:rPr>
        <w:t>בית המשפט</w:t>
      </w:r>
      <w:r w:rsidRPr="009D6E65">
        <w:rPr>
          <w:rFonts w:ascii="David" w:hAnsi="David" w:cs="David"/>
          <w:color w:val="000000" w:themeColor="text1"/>
          <w:sz w:val="22"/>
          <w:szCs w:val="22"/>
          <w:rtl/>
        </w:rPr>
        <w:t xml:space="preserve">- 1. סעיף 21 לחוק התקנים מסמיך את השר להעביר לממונה על התקינה לסמכויותיו לפי חוק. </w:t>
      </w:r>
      <w:r w:rsidR="00BE202A" w:rsidRPr="009D6E65">
        <w:rPr>
          <w:rFonts w:ascii="David" w:hAnsi="David" w:cs="David"/>
          <w:color w:val="000000" w:themeColor="text1"/>
          <w:sz w:val="22"/>
          <w:szCs w:val="22"/>
          <w:rtl/>
        </w:rPr>
        <w:br/>
        <w:t xml:space="preserve">2. </w:t>
      </w:r>
      <w:r w:rsidRPr="009D6E65">
        <w:rPr>
          <w:rFonts w:ascii="David" w:hAnsi="David" w:cs="David"/>
          <w:color w:val="000000" w:themeColor="text1"/>
          <w:sz w:val="22"/>
          <w:szCs w:val="22"/>
          <w:u w:val="single"/>
          <w:rtl/>
        </w:rPr>
        <w:t>סתירה בין שני חוקים</w:t>
      </w:r>
      <w:r w:rsidRPr="009D6E65">
        <w:rPr>
          <w:rFonts w:ascii="David" w:hAnsi="David" w:cs="David"/>
          <w:color w:val="000000" w:themeColor="text1"/>
          <w:sz w:val="22"/>
          <w:szCs w:val="22"/>
          <w:rtl/>
        </w:rPr>
        <w:t xml:space="preserve">. ישנו חוק כללי- חוק יסוד הממשלה </w:t>
      </w:r>
      <w:r w:rsidR="00BE202A" w:rsidRPr="009D6E65">
        <w:rPr>
          <w:rFonts w:ascii="David" w:hAnsi="David" w:cs="David"/>
          <w:color w:val="000000" w:themeColor="text1"/>
          <w:sz w:val="22"/>
          <w:szCs w:val="22"/>
          <w:rtl/>
        </w:rPr>
        <w:t xml:space="preserve">אשר קובע שאי אפשר להאציל סמכויות </w:t>
      </w:r>
      <w:r w:rsidRPr="009D6E65">
        <w:rPr>
          <w:rFonts w:ascii="David" w:hAnsi="David" w:cs="David"/>
          <w:color w:val="000000" w:themeColor="text1"/>
          <w:sz w:val="22"/>
          <w:szCs w:val="22"/>
          <w:rtl/>
        </w:rPr>
        <w:t>וישנו חוק ספציפי- חוק התקנים</w:t>
      </w:r>
      <w:r w:rsidR="00BE202A" w:rsidRPr="009D6E65">
        <w:rPr>
          <w:rFonts w:ascii="David" w:hAnsi="David" w:cs="David"/>
          <w:color w:val="000000" w:themeColor="text1"/>
          <w:sz w:val="22"/>
          <w:szCs w:val="22"/>
          <w:rtl/>
        </w:rPr>
        <w:t xml:space="preserve"> אפשר מאפשר להאציל סמכויות</w:t>
      </w:r>
      <w:r w:rsidRPr="009D6E65">
        <w:rPr>
          <w:rFonts w:ascii="David" w:hAnsi="David" w:cs="David"/>
          <w:color w:val="000000" w:themeColor="text1"/>
          <w:sz w:val="22"/>
          <w:szCs w:val="22"/>
          <w:rtl/>
        </w:rPr>
        <w:t xml:space="preserve"> ולכן </w:t>
      </w:r>
      <w:r w:rsidRPr="009D6E65">
        <w:rPr>
          <w:rFonts w:ascii="David" w:hAnsi="David" w:cs="David"/>
          <w:b/>
          <w:bCs/>
          <w:color w:val="000000" w:themeColor="text1"/>
          <w:sz w:val="22"/>
          <w:szCs w:val="22"/>
          <w:rtl/>
        </w:rPr>
        <w:t>חוק ספציפי גובר</w:t>
      </w:r>
      <w:r w:rsidRPr="009D6E65">
        <w:rPr>
          <w:rFonts w:ascii="David" w:hAnsi="David" w:cs="David"/>
          <w:color w:val="000000" w:themeColor="text1"/>
          <w:sz w:val="22"/>
          <w:szCs w:val="22"/>
          <w:rtl/>
        </w:rPr>
        <w:t>.</w:t>
      </w:r>
      <w:r w:rsidR="00BE202A" w:rsidRPr="009D6E65">
        <w:rPr>
          <w:rFonts w:ascii="David" w:hAnsi="David" w:cs="David"/>
          <w:color w:val="000000" w:themeColor="text1"/>
          <w:sz w:val="22"/>
          <w:szCs w:val="22"/>
          <w:rtl/>
        </w:rPr>
        <w:br/>
        <w:t>3. מתן עדיפות לחוק התקנים המיוחד על פני החוק הכללי</w:t>
      </w:r>
      <w:r w:rsidR="00CC067F" w:rsidRPr="009D6E65">
        <w:rPr>
          <w:rFonts w:ascii="David" w:hAnsi="David" w:cs="David"/>
          <w:color w:val="000000" w:themeColor="text1"/>
          <w:sz w:val="22"/>
          <w:szCs w:val="22"/>
          <w:rtl/>
        </w:rPr>
        <w:t xml:space="preserve"> (חוק היסוד)</w:t>
      </w:r>
      <w:r w:rsidR="00BE202A" w:rsidRPr="009D6E65">
        <w:rPr>
          <w:rFonts w:ascii="David" w:hAnsi="David" w:cs="David"/>
          <w:color w:val="000000" w:themeColor="text1"/>
          <w:sz w:val="22"/>
          <w:szCs w:val="22"/>
          <w:rtl/>
        </w:rPr>
        <w:t>.</w:t>
      </w:r>
    </w:p>
    <w:p w14:paraId="421A8C7E" w14:textId="6E292F82" w:rsidR="00BE202A" w:rsidRPr="009D6E65" w:rsidRDefault="00BE202A" w:rsidP="00E55BBA">
      <w:pPr>
        <w:tabs>
          <w:tab w:val="left" w:pos="6675"/>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איזו מבין שלוש האפשרויות</w:t>
      </w:r>
      <w:r w:rsidR="00CC067F" w:rsidRPr="009D6E65">
        <w:rPr>
          <w:rFonts w:ascii="David" w:hAnsi="David" w:cs="David"/>
          <w:b/>
          <w:bCs/>
          <w:color w:val="000000" w:themeColor="text1"/>
          <w:sz w:val="22"/>
          <w:szCs w:val="22"/>
          <w:rtl/>
        </w:rPr>
        <w:t xml:space="preserve"> של </w:t>
      </w:r>
      <w:proofErr w:type="spellStart"/>
      <w:r w:rsidR="00CC067F" w:rsidRPr="009D6E65">
        <w:rPr>
          <w:rFonts w:ascii="David" w:hAnsi="David" w:cs="David"/>
          <w:b/>
          <w:bCs/>
          <w:color w:val="000000" w:themeColor="text1"/>
          <w:sz w:val="22"/>
          <w:szCs w:val="22"/>
          <w:rtl/>
        </w:rPr>
        <w:t>קרצ'מר</w:t>
      </w:r>
      <w:proofErr w:type="spellEnd"/>
      <w:r w:rsidRPr="009D6E65">
        <w:rPr>
          <w:rFonts w:ascii="David" w:hAnsi="David" w:cs="David"/>
          <w:b/>
          <w:bCs/>
          <w:color w:val="000000" w:themeColor="text1"/>
          <w:sz w:val="22"/>
          <w:szCs w:val="22"/>
          <w:rtl/>
        </w:rPr>
        <w:t xml:space="preserve"> נתמכת/נשללת בנגב? </w:t>
      </w:r>
      <w:r w:rsidRPr="009D6E65">
        <w:rPr>
          <w:rFonts w:ascii="David" w:hAnsi="David" w:cs="David"/>
          <w:color w:val="000000" w:themeColor="text1"/>
          <w:sz w:val="22"/>
          <w:szCs w:val="22"/>
          <w:rtl/>
        </w:rPr>
        <w:t>אפשרות 1 נדחית</w:t>
      </w:r>
      <w:r w:rsidR="0075672B" w:rsidRPr="009D6E65">
        <w:rPr>
          <w:rFonts w:ascii="David" w:hAnsi="David" w:cs="David"/>
          <w:color w:val="000000" w:themeColor="text1"/>
          <w:sz w:val="22"/>
          <w:szCs w:val="22"/>
          <w:rtl/>
        </w:rPr>
        <w:t xml:space="preserve"> (</w:t>
      </w:r>
      <w:r w:rsidR="00CC067F" w:rsidRPr="009D6E65">
        <w:rPr>
          <w:rFonts w:ascii="David" w:hAnsi="David" w:cs="David"/>
          <w:color w:val="000000" w:themeColor="text1"/>
          <w:sz w:val="22"/>
          <w:szCs w:val="22"/>
          <w:rtl/>
        </w:rPr>
        <w:t>מעמד ייחודי לחוקי יסוד</w:t>
      </w:r>
      <w:r w:rsidR="0075672B" w:rsidRPr="009D6E65">
        <w:rPr>
          <w:rFonts w:ascii="David" w:hAnsi="David" w:cs="David"/>
          <w:color w:val="000000" w:themeColor="text1"/>
          <w:sz w:val="22"/>
          <w:szCs w:val="22"/>
          <w:rtl/>
        </w:rPr>
        <w:t xml:space="preserve">) </w:t>
      </w:r>
      <w:r w:rsidRPr="009D6E65">
        <w:rPr>
          <w:rFonts w:ascii="David" w:hAnsi="David" w:cs="David"/>
          <w:color w:val="000000" w:themeColor="text1"/>
          <w:sz w:val="22"/>
          <w:szCs w:val="22"/>
          <w:rtl/>
        </w:rPr>
        <w:t>. 2-3 אפשריות.</w:t>
      </w:r>
      <w:r w:rsidRPr="009D6E65">
        <w:rPr>
          <w:rFonts w:ascii="David" w:hAnsi="David" w:cs="David"/>
          <w:b/>
          <w:bCs/>
          <w:color w:val="000000" w:themeColor="text1"/>
          <w:sz w:val="22"/>
          <w:szCs w:val="22"/>
          <w:rtl/>
        </w:rPr>
        <w:t xml:space="preserve"> </w:t>
      </w:r>
      <w:r w:rsidRPr="009D6E65">
        <w:rPr>
          <w:rFonts w:ascii="David" w:hAnsi="David" w:cs="David"/>
          <w:color w:val="000000" w:themeColor="text1"/>
          <w:sz w:val="22"/>
          <w:szCs w:val="22"/>
          <w:rtl/>
        </w:rPr>
        <w:t>הסעיף הראשון נדחה היות וחוק יסוד הממשלה אינו חוק משוריין ולכן, כאשר יש התנגשות בין חוק יסוד לחוק רגיל</w:t>
      </w:r>
      <w:r w:rsidR="00CC067F" w:rsidRPr="009D6E65">
        <w:rPr>
          <w:rFonts w:ascii="David" w:hAnsi="David" w:cs="David"/>
          <w:color w:val="000000" w:themeColor="text1"/>
          <w:sz w:val="22"/>
          <w:szCs w:val="22"/>
          <w:rtl/>
        </w:rPr>
        <w:t xml:space="preserve"> ספציפי</w:t>
      </w:r>
      <w:r w:rsidRPr="009D6E65">
        <w:rPr>
          <w:rFonts w:ascii="David" w:hAnsi="David" w:cs="David"/>
          <w:color w:val="000000" w:themeColor="text1"/>
          <w:sz w:val="22"/>
          <w:szCs w:val="22"/>
          <w:rtl/>
        </w:rPr>
        <w:t xml:space="preserve"> אין עדיפות לסעיף בחוק היסוד.</w:t>
      </w:r>
    </w:p>
    <w:p w14:paraId="0F8CA81A" w14:textId="77777777" w:rsidR="00BC1E2E" w:rsidRPr="009D6E65" w:rsidRDefault="00BC1E2E" w:rsidP="00E55BBA">
      <w:pPr>
        <w:pStyle w:val="af6"/>
        <w:numPr>
          <w:ilvl w:val="0"/>
          <w:numId w:val="1"/>
        </w:numPr>
        <w:tabs>
          <w:tab w:val="left" w:pos="6675"/>
        </w:tabs>
        <w:spacing w:after="0" w:line="276" w:lineRule="auto"/>
        <w:rPr>
          <w:rFonts w:ascii="David" w:hAnsi="David" w:cs="David"/>
          <w:color w:val="000000" w:themeColor="text1"/>
          <w:sz w:val="22"/>
          <w:szCs w:val="22"/>
        </w:rPr>
      </w:pPr>
      <w:r w:rsidRPr="009D6E65">
        <w:rPr>
          <w:rFonts w:ascii="David" w:hAnsi="David" w:cs="David"/>
          <w:b/>
          <w:bCs/>
          <w:color w:val="000000" w:themeColor="text1"/>
          <w:sz w:val="22"/>
          <w:szCs w:val="22"/>
          <w:u w:val="single"/>
          <w:shd w:val="clear" w:color="auto" w:fill="CCFFCC"/>
          <w:rtl/>
        </w:rPr>
        <w:t xml:space="preserve">פס"ד </w:t>
      </w:r>
      <w:proofErr w:type="spellStart"/>
      <w:r w:rsidRPr="009D6E65">
        <w:rPr>
          <w:rFonts w:ascii="David" w:hAnsi="David" w:cs="David"/>
          <w:b/>
          <w:bCs/>
          <w:color w:val="000000" w:themeColor="text1"/>
          <w:sz w:val="22"/>
          <w:szCs w:val="22"/>
          <w:u w:val="single"/>
          <w:shd w:val="clear" w:color="auto" w:fill="CCFFCC"/>
          <w:rtl/>
        </w:rPr>
        <w:t>קניאל</w:t>
      </w:r>
      <w:proofErr w:type="spellEnd"/>
      <w:r w:rsidRPr="009D6E65">
        <w:rPr>
          <w:rFonts w:ascii="David" w:hAnsi="David" w:cs="David"/>
          <w:b/>
          <w:bCs/>
          <w:color w:val="000000" w:themeColor="text1"/>
          <w:sz w:val="22"/>
          <w:szCs w:val="22"/>
          <w:rtl/>
        </w:rPr>
        <w:t>:</w:t>
      </w:r>
    </w:p>
    <w:p w14:paraId="22199742" w14:textId="337C9558" w:rsidR="0075672B" w:rsidRPr="009D6E65" w:rsidRDefault="008A6773"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רקע</w:t>
      </w:r>
      <w:r w:rsidRPr="009D6E65">
        <w:rPr>
          <w:rFonts w:ascii="David" w:hAnsi="David" w:cs="David"/>
          <w:color w:val="000000" w:themeColor="text1"/>
          <w:sz w:val="22"/>
          <w:szCs w:val="22"/>
          <w:rtl/>
        </w:rPr>
        <w:t xml:space="preserve">: </w:t>
      </w:r>
      <w:r w:rsidR="0075672B" w:rsidRPr="009D6E65">
        <w:rPr>
          <w:rFonts w:ascii="David" w:hAnsi="David" w:cs="David"/>
          <w:color w:val="000000" w:themeColor="text1"/>
          <w:sz w:val="22"/>
          <w:szCs w:val="22"/>
          <w:rtl/>
        </w:rPr>
        <w:t>חוק בדר- עופר לחלוקת עודפי קולות מעניק יתרון בולט לסיעות הגדולות על חשבון הסיעות הקטנות, ובכך סותר את הוראת סעיף 4 לחוק יסוד הכנסת, הקובע שהבחירות לכנסת תהיינה שוות, משום שמעקרון זה נובע שיהיה קול אחד לכל אחד. התיקון התקבל הרוב הגדול מ-61 חברי כנסת, כנדרש על פי הוראת השריון (סעיף 46 סיפא לחוק היסוד).</w:t>
      </w:r>
      <w:r w:rsidR="0075672B" w:rsidRPr="009D6E65">
        <w:rPr>
          <w:rFonts w:ascii="David" w:hAnsi="David" w:cs="David"/>
          <w:color w:val="000000" w:themeColor="text1"/>
          <w:sz w:val="22"/>
          <w:szCs w:val="22"/>
          <w:rtl/>
        </w:rPr>
        <w:br/>
      </w:r>
      <w:r w:rsidR="0075672B" w:rsidRPr="009D6E65">
        <w:rPr>
          <w:rFonts w:ascii="David" w:hAnsi="David" w:cs="David"/>
          <w:color w:val="000000" w:themeColor="text1"/>
          <w:sz w:val="22"/>
          <w:szCs w:val="22"/>
          <w:u w:val="single"/>
          <w:rtl/>
        </w:rPr>
        <w:t>מה אם כן טענת העותרים?</w:t>
      </w:r>
      <w:r w:rsidR="0075672B" w:rsidRPr="009D6E65">
        <w:rPr>
          <w:rFonts w:ascii="David" w:hAnsi="David" w:cs="David"/>
          <w:color w:val="000000" w:themeColor="text1"/>
          <w:sz w:val="22"/>
          <w:szCs w:val="22"/>
          <w:rtl/>
        </w:rPr>
        <w:br/>
        <w:t>- השינוי לא נעשה בחוק יסוד</w:t>
      </w:r>
      <w:r w:rsidR="00CC067F" w:rsidRPr="009D6E65">
        <w:rPr>
          <w:rFonts w:ascii="David" w:hAnsi="David" w:cs="David"/>
          <w:color w:val="000000" w:themeColor="text1"/>
          <w:sz w:val="22"/>
          <w:szCs w:val="22"/>
          <w:rtl/>
        </w:rPr>
        <w:t>, וניתן לשנות חוק יסוד באמצעות חוק באותה רמה נורמטיבית.</w:t>
      </w:r>
      <w:r w:rsidR="0075672B" w:rsidRPr="009D6E65">
        <w:rPr>
          <w:rFonts w:ascii="David" w:hAnsi="David" w:cs="David"/>
          <w:color w:val="000000" w:themeColor="text1"/>
          <w:sz w:val="22"/>
          <w:szCs w:val="22"/>
          <w:rtl/>
        </w:rPr>
        <w:br/>
      </w:r>
      <w:r w:rsidR="0075672B" w:rsidRPr="009D6E65">
        <w:rPr>
          <w:rFonts w:ascii="David" w:hAnsi="David" w:cs="David"/>
          <w:color w:val="000000" w:themeColor="text1"/>
          <w:sz w:val="22"/>
          <w:szCs w:val="22"/>
          <w:u w:val="single"/>
          <w:rtl/>
        </w:rPr>
        <w:t>האם יש בחוק היסוד דרישה כזאת?</w:t>
      </w:r>
      <w:r w:rsidR="0075672B" w:rsidRPr="009D6E65">
        <w:rPr>
          <w:rFonts w:ascii="David" w:hAnsi="David" w:cs="David"/>
          <w:color w:val="000000" w:themeColor="text1"/>
          <w:sz w:val="22"/>
          <w:szCs w:val="22"/>
          <w:rtl/>
        </w:rPr>
        <w:br/>
        <w:t>- לא, אולם העותרים נשענים על תיאוריה חוקתית, היוצאת מנקודת הנחה שאם חוקי היסוד בעלי מעמד חוקתי הרי ששינוי שלהם אפשרי רק במסמך בעל תוקף זהה.</w:t>
      </w:r>
    </w:p>
    <w:p w14:paraId="4ACC8017" w14:textId="77777777" w:rsidR="0075672B" w:rsidRPr="009D6E65" w:rsidRDefault="0075672B"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בית משפט</w:t>
      </w:r>
      <w:r w:rsidRPr="009D6E65">
        <w:rPr>
          <w:rFonts w:ascii="David" w:hAnsi="David" w:cs="David"/>
          <w:color w:val="000000" w:themeColor="text1"/>
          <w:sz w:val="22"/>
          <w:szCs w:val="22"/>
          <w:rtl/>
        </w:rPr>
        <w:t xml:space="preserve">- </w:t>
      </w:r>
      <w:r w:rsidRPr="009D6E65">
        <w:rPr>
          <w:rFonts w:ascii="David" w:hAnsi="David" w:cs="David"/>
          <w:color w:val="000000" w:themeColor="text1"/>
          <w:sz w:val="22"/>
          <w:szCs w:val="22"/>
          <w:shd w:val="clear" w:color="auto" w:fill="FFCCFF"/>
          <w:rtl/>
        </w:rPr>
        <w:t>שינוי חוק יסוד משוריי</w:t>
      </w:r>
      <w:r w:rsidR="008E063B" w:rsidRPr="009D6E65">
        <w:rPr>
          <w:rFonts w:ascii="David" w:hAnsi="David" w:cs="David"/>
          <w:color w:val="000000" w:themeColor="text1"/>
          <w:sz w:val="22"/>
          <w:szCs w:val="22"/>
          <w:shd w:val="clear" w:color="auto" w:fill="FFCCFF"/>
          <w:rtl/>
        </w:rPr>
        <w:t>ני</w:t>
      </w:r>
      <w:r w:rsidRPr="009D6E65">
        <w:rPr>
          <w:rFonts w:ascii="David" w:hAnsi="David" w:cs="David"/>
          <w:color w:val="000000" w:themeColor="text1"/>
          <w:sz w:val="22"/>
          <w:szCs w:val="22"/>
          <w:shd w:val="clear" w:color="auto" w:fill="FFCCFF"/>
          <w:rtl/>
        </w:rPr>
        <w:t>ם יכול להיעשות גם בחוק רגיל</w:t>
      </w:r>
      <w:r w:rsidRPr="009D6E65">
        <w:rPr>
          <w:rFonts w:ascii="David" w:hAnsi="David" w:cs="David"/>
          <w:color w:val="000000" w:themeColor="text1"/>
          <w:sz w:val="22"/>
          <w:szCs w:val="22"/>
          <w:rtl/>
        </w:rPr>
        <w:t>.</w:t>
      </w:r>
    </w:p>
    <w:p w14:paraId="225AC647" w14:textId="70EF8461" w:rsidR="0075672B" w:rsidRPr="009D6E65" w:rsidRDefault="008E063B"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איזו מבין שלוש האפשרויות</w:t>
      </w:r>
      <w:r w:rsidR="00CC067F" w:rsidRPr="009D6E65">
        <w:rPr>
          <w:rFonts w:ascii="David" w:hAnsi="David" w:cs="David"/>
          <w:b/>
          <w:bCs/>
          <w:color w:val="000000" w:themeColor="text1"/>
          <w:sz w:val="22"/>
          <w:szCs w:val="22"/>
          <w:rtl/>
        </w:rPr>
        <w:t xml:space="preserve"> של</w:t>
      </w:r>
      <w:r w:rsidRPr="009D6E65">
        <w:rPr>
          <w:rFonts w:ascii="David" w:hAnsi="David" w:cs="David"/>
          <w:b/>
          <w:bCs/>
          <w:color w:val="000000" w:themeColor="text1"/>
          <w:sz w:val="22"/>
          <w:szCs w:val="22"/>
          <w:rtl/>
        </w:rPr>
        <w:t xml:space="preserve"> נתמכת/ נשללת </w:t>
      </w:r>
      <w:proofErr w:type="spellStart"/>
      <w:r w:rsidRPr="009D6E65">
        <w:rPr>
          <w:rFonts w:ascii="David" w:hAnsi="David" w:cs="David"/>
          <w:b/>
          <w:bCs/>
          <w:color w:val="000000" w:themeColor="text1"/>
          <w:sz w:val="22"/>
          <w:szCs w:val="22"/>
          <w:rtl/>
        </w:rPr>
        <w:t>בקניאל</w:t>
      </w:r>
      <w:proofErr w:type="spellEnd"/>
      <w:r w:rsidRPr="009D6E65">
        <w:rPr>
          <w:rFonts w:ascii="David" w:hAnsi="David" w:cs="David"/>
          <w:b/>
          <w:bCs/>
          <w:color w:val="000000" w:themeColor="text1"/>
          <w:sz w:val="22"/>
          <w:szCs w:val="22"/>
          <w:rtl/>
        </w:rPr>
        <w:t xml:space="preserve">? </w:t>
      </w:r>
      <w:r w:rsidR="0075672B" w:rsidRPr="009D6E65">
        <w:rPr>
          <w:rFonts w:ascii="David" w:hAnsi="David" w:cs="David"/>
          <w:b/>
          <w:bCs/>
          <w:color w:val="000000" w:themeColor="text1"/>
          <w:sz w:val="22"/>
          <w:szCs w:val="22"/>
          <w:rtl/>
        </w:rPr>
        <w:t xml:space="preserve">מה ניתן להסיק מפסה"ד? </w:t>
      </w:r>
      <w:r w:rsidRPr="009D6E65">
        <w:rPr>
          <w:rFonts w:ascii="David" w:hAnsi="David" w:cs="David"/>
          <w:b/>
          <w:bCs/>
          <w:color w:val="000000" w:themeColor="text1"/>
          <w:sz w:val="22"/>
          <w:szCs w:val="22"/>
          <w:rtl/>
        </w:rPr>
        <w:t xml:space="preserve">דוחה את סעיף 2 של </w:t>
      </w:r>
      <w:proofErr w:type="spellStart"/>
      <w:r w:rsidRPr="009D6E65">
        <w:rPr>
          <w:rFonts w:ascii="David" w:hAnsi="David" w:cs="David"/>
          <w:b/>
          <w:bCs/>
          <w:color w:val="000000" w:themeColor="text1"/>
          <w:sz w:val="22"/>
          <w:szCs w:val="22"/>
          <w:rtl/>
        </w:rPr>
        <w:t>קרצ'מר</w:t>
      </w:r>
      <w:proofErr w:type="spellEnd"/>
      <w:r w:rsidRPr="009D6E65">
        <w:rPr>
          <w:rFonts w:ascii="David" w:hAnsi="David" w:cs="David"/>
          <w:b/>
          <w:bCs/>
          <w:color w:val="000000" w:themeColor="text1"/>
          <w:sz w:val="22"/>
          <w:szCs w:val="22"/>
          <w:rtl/>
        </w:rPr>
        <w:t xml:space="preserve"> בהלכת ברגמן</w:t>
      </w:r>
      <w:r w:rsidR="00CC067F" w:rsidRPr="009D6E65">
        <w:rPr>
          <w:rFonts w:ascii="David" w:hAnsi="David" w:cs="David"/>
          <w:b/>
          <w:bCs/>
          <w:color w:val="000000" w:themeColor="text1"/>
          <w:sz w:val="22"/>
          <w:szCs w:val="22"/>
          <w:rtl/>
        </w:rPr>
        <w:t xml:space="preserve"> </w:t>
      </w:r>
      <w:r w:rsidR="00CC067F" w:rsidRPr="009D6E65">
        <w:rPr>
          <w:rFonts w:ascii="David" w:hAnsi="David" w:cs="David"/>
          <w:color w:val="000000" w:themeColor="text1"/>
          <w:sz w:val="22"/>
          <w:szCs w:val="22"/>
          <w:rtl/>
        </w:rPr>
        <w:t xml:space="preserve">(לחוק יסוד משוריין יש עדיפות נורמטיבית) </w:t>
      </w:r>
      <w:r w:rsidRPr="009D6E65">
        <w:rPr>
          <w:rFonts w:ascii="David" w:hAnsi="David" w:cs="David"/>
          <w:b/>
          <w:bCs/>
          <w:color w:val="000000" w:themeColor="text1"/>
          <w:sz w:val="22"/>
          <w:szCs w:val="22"/>
          <w:rtl/>
        </w:rPr>
        <w:t xml:space="preserve">, אך ניתן להישען על סעיף 3 של </w:t>
      </w:r>
      <w:proofErr w:type="spellStart"/>
      <w:r w:rsidRPr="009D6E65">
        <w:rPr>
          <w:rFonts w:ascii="David" w:hAnsi="David" w:cs="David"/>
          <w:b/>
          <w:bCs/>
          <w:color w:val="000000" w:themeColor="text1"/>
          <w:sz w:val="22"/>
          <w:szCs w:val="22"/>
          <w:rtl/>
        </w:rPr>
        <w:t>קרצ'מר</w:t>
      </w:r>
      <w:proofErr w:type="spellEnd"/>
      <w:r w:rsidRPr="009D6E65">
        <w:rPr>
          <w:rFonts w:ascii="David" w:hAnsi="David" w:cs="David"/>
          <w:b/>
          <w:bCs/>
          <w:color w:val="000000" w:themeColor="text1"/>
          <w:sz w:val="22"/>
          <w:szCs w:val="22"/>
          <w:rtl/>
        </w:rPr>
        <w:t xml:space="preserve"> במקרה זה. </w:t>
      </w:r>
      <w:r w:rsidRPr="009D6E65">
        <w:rPr>
          <w:rFonts w:ascii="David" w:hAnsi="David" w:cs="David"/>
          <w:color w:val="000000" w:themeColor="text1"/>
          <w:sz w:val="22"/>
          <w:szCs w:val="22"/>
          <w:rtl/>
        </w:rPr>
        <w:t xml:space="preserve">אם שריונו של סעיף </w:t>
      </w:r>
      <w:r w:rsidRPr="009D6E65">
        <w:rPr>
          <w:rFonts w:ascii="David" w:hAnsi="David" w:cs="David"/>
          <w:color w:val="000000" w:themeColor="text1"/>
          <w:sz w:val="22"/>
          <w:szCs w:val="22"/>
          <w:rtl/>
        </w:rPr>
        <w:lastRenderedPageBreak/>
        <w:t>4 לחוק היסוד שידרג אותו, לא די ברוב הקבוע בחוק לשם שינויו, אלא יש צורך בנורמה באותו מדרג, קרי חוק יסוד. בתקופת הביניים, עד שנשלים את חקיקת החוקה, לחוק יסוד אין יתרון לחוק רגיל בין אם משוריין ובין אם לא.</w:t>
      </w:r>
    </w:p>
    <w:p w14:paraId="4D91E077" w14:textId="77777777" w:rsidR="00CC067F" w:rsidRPr="009D6E65" w:rsidRDefault="00CC067F" w:rsidP="00CC067F">
      <w:pPr>
        <w:tabs>
          <w:tab w:val="left" w:pos="6675"/>
        </w:tabs>
        <w:spacing w:after="0" w:line="276" w:lineRule="auto"/>
        <w:rPr>
          <w:rFonts w:ascii="David" w:hAnsi="David" w:cs="David"/>
          <w:b/>
          <w:bCs/>
          <w:color w:val="000000" w:themeColor="text1"/>
          <w:sz w:val="22"/>
          <w:szCs w:val="22"/>
          <w:rtl/>
        </w:rPr>
      </w:pPr>
    </w:p>
    <w:p w14:paraId="0F75560E" w14:textId="7E66ECA8" w:rsidR="008E063B" w:rsidRPr="009D6E65" w:rsidRDefault="008E063B" w:rsidP="00CC067F">
      <w:pPr>
        <w:tabs>
          <w:tab w:val="left" w:pos="6675"/>
        </w:tabs>
        <w:spacing w:after="0" w:line="276" w:lineRule="auto"/>
        <w:rPr>
          <w:rFonts w:ascii="David" w:hAnsi="David" w:cs="David"/>
          <w:b/>
          <w:bCs/>
          <w:color w:val="000000" w:themeColor="text1"/>
          <w:sz w:val="22"/>
          <w:szCs w:val="22"/>
        </w:rPr>
      </w:pPr>
      <w:r w:rsidRPr="009D6E65">
        <w:rPr>
          <w:rFonts w:ascii="David" w:hAnsi="David" w:cs="David"/>
          <w:b/>
          <w:bCs/>
          <w:color w:val="000000" w:themeColor="text1"/>
          <w:sz w:val="22"/>
          <w:szCs w:val="22"/>
          <w:rtl/>
        </w:rPr>
        <w:t>הגנה על זכויות בהיעדר חוקה:</w:t>
      </w:r>
    </w:p>
    <w:p w14:paraId="23731CC5" w14:textId="516E8678" w:rsidR="008E063B" w:rsidRPr="009D6E65" w:rsidRDefault="008E063B" w:rsidP="00CC067F">
      <w:pPr>
        <w:tabs>
          <w:tab w:val="left" w:pos="6675"/>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 xml:space="preserve">ההכרה במעמדם החוקתי של זכויות אדם- </w:t>
      </w:r>
      <w:r w:rsidRPr="002E4BE3">
        <w:rPr>
          <w:rFonts w:ascii="David" w:hAnsi="David" w:cs="David"/>
          <w:b/>
          <w:bCs/>
          <w:color w:val="000000" w:themeColor="text1"/>
          <w:sz w:val="22"/>
          <w:szCs w:val="22"/>
          <w:highlight w:val="yellow"/>
          <w:u w:val="single"/>
          <w:shd w:val="clear" w:color="auto" w:fill="CCFFCC"/>
          <w:rtl/>
        </w:rPr>
        <w:t>בז'ר</w:t>
      </w:r>
      <w:r w:rsidRPr="009D6E65">
        <w:rPr>
          <w:rFonts w:ascii="David" w:hAnsi="David" w:cs="David"/>
          <w:b/>
          <w:bCs/>
          <w:color w:val="000000" w:themeColor="text1"/>
          <w:sz w:val="22"/>
          <w:szCs w:val="22"/>
          <w:u w:val="single"/>
          <w:shd w:val="clear" w:color="auto" w:fill="CCFFCC"/>
          <w:rtl/>
        </w:rPr>
        <w:t>נו</w:t>
      </w:r>
      <w:r w:rsidR="00CC067F" w:rsidRPr="009D6E65">
        <w:rPr>
          <w:rFonts w:ascii="David" w:hAnsi="David" w:cs="David"/>
          <w:b/>
          <w:bCs/>
          <w:color w:val="000000" w:themeColor="text1"/>
          <w:sz w:val="22"/>
          <w:szCs w:val="22"/>
          <w:u w:val="single"/>
          <w:shd w:val="clear" w:color="auto" w:fill="CCFFCC"/>
          <w:rtl/>
        </w:rPr>
        <w:t xml:space="preserve"> נ' שר המשטרה</w:t>
      </w:r>
      <w:r w:rsidRPr="009D6E65">
        <w:rPr>
          <w:rFonts w:ascii="David" w:hAnsi="David" w:cs="David"/>
          <w:color w:val="000000" w:themeColor="text1"/>
          <w:sz w:val="22"/>
          <w:szCs w:val="22"/>
          <w:rtl/>
        </w:rPr>
        <w:br/>
      </w:r>
      <w:r w:rsidR="008A6773" w:rsidRPr="009D6E65">
        <w:rPr>
          <w:rFonts w:ascii="David" w:hAnsi="David" w:cs="David"/>
          <w:b/>
          <w:bCs/>
          <w:color w:val="000000" w:themeColor="text1"/>
          <w:sz w:val="22"/>
          <w:szCs w:val="22"/>
          <w:rtl/>
        </w:rPr>
        <w:t>רקע</w:t>
      </w:r>
      <w:r w:rsidR="008A6773" w:rsidRPr="009D6E65">
        <w:rPr>
          <w:rFonts w:ascii="David" w:hAnsi="David" w:cs="David"/>
          <w:color w:val="000000" w:themeColor="text1"/>
          <w:sz w:val="22"/>
          <w:szCs w:val="22"/>
          <w:rtl/>
        </w:rPr>
        <w:t xml:space="preserve">: </w:t>
      </w:r>
      <w:r w:rsidR="00CC067F" w:rsidRPr="009D6E65">
        <w:rPr>
          <w:rFonts w:ascii="David" w:hAnsi="David" w:cs="David"/>
          <w:color w:val="000000" w:themeColor="text1"/>
          <w:sz w:val="22"/>
          <w:szCs w:val="22"/>
          <w:rtl/>
        </w:rPr>
        <w:t xml:space="preserve">בז'רנו עבד כ-10 שנים </w:t>
      </w:r>
      <w:proofErr w:type="spellStart"/>
      <w:r w:rsidR="00CC067F" w:rsidRPr="009D6E65">
        <w:rPr>
          <w:rFonts w:ascii="David" w:hAnsi="David" w:cs="David"/>
          <w:color w:val="000000" w:themeColor="text1"/>
          <w:sz w:val="22"/>
          <w:szCs w:val="22"/>
          <w:rtl/>
        </w:rPr>
        <w:t>כמאעכר</w:t>
      </w:r>
      <w:proofErr w:type="spellEnd"/>
      <w:r w:rsidR="00CC067F" w:rsidRPr="009D6E65">
        <w:rPr>
          <w:rFonts w:ascii="David" w:hAnsi="David" w:cs="David"/>
          <w:color w:val="000000" w:themeColor="text1"/>
          <w:sz w:val="22"/>
          <w:szCs w:val="22"/>
          <w:rtl/>
        </w:rPr>
        <w:t xml:space="preserve"> המספק שירותי הגשת בקשות והעברת מכוניות טסט במשרד הרישוי. שר המשטרה אוסר עליו להמשיך ולעסוק במשלח ידו בטענה כי הדבר פוגע בסדר הציבורי וכי אין חוק המסמיך אותו לעסוק בכך.</w:t>
      </w:r>
      <w:r w:rsidRPr="009D6E65">
        <w:rPr>
          <w:rFonts w:ascii="David" w:hAnsi="David" w:cs="David"/>
          <w:color w:val="000000" w:themeColor="text1"/>
          <w:sz w:val="22"/>
          <w:szCs w:val="22"/>
          <w:rtl/>
        </w:rPr>
        <w:t xml:space="preserve"> </w:t>
      </w:r>
      <w:r w:rsidRPr="009D6E65">
        <w:rPr>
          <w:rFonts w:ascii="David" w:hAnsi="David" w:cs="David"/>
          <w:color w:val="000000" w:themeColor="text1"/>
          <w:sz w:val="22"/>
          <w:szCs w:val="22"/>
          <w:rtl/>
        </w:rPr>
        <w:br/>
      </w:r>
      <w:r w:rsidRPr="009D6E65">
        <w:rPr>
          <w:rFonts w:ascii="David" w:hAnsi="David" w:cs="David"/>
          <w:b/>
          <w:bCs/>
          <w:color w:val="000000" w:themeColor="text1"/>
          <w:sz w:val="22"/>
          <w:szCs w:val="22"/>
          <w:rtl/>
        </w:rPr>
        <w:t>בית המשפט</w:t>
      </w:r>
      <w:r w:rsidR="00D46036" w:rsidRPr="009D6E65">
        <w:rPr>
          <w:rFonts w:ascii="David" w:hAnsi="David" w:cs="David"/>
          <w:color w:val="000000" w:themeColor="text1"/>
          <w:sz w:val="22"/>
          <w:szCs w:val="22"/>
          <w:rtl/>
        </w:rPr>
        <w:t xml:space="preserve"> (חשין) –</w:t>
      </w:r>
      <w:r w:rsidRPr="009D6E65">
        <w:rPr>
          <w:rFonts w:ascii="David" w:hAnsi="David" w:cs="David"/>
          <w:color w:val="000000" w:themeColor="text1"/>
          <w:sz w:val="22"/>
          <w:szCs w:val="22"/>
          <w:rtl/>
        </w:rPr>
        <w:t xml:space="preserve"> </w:t>
      </w:r>
      <w:r w:rsidR="00D46036" w:rsidRPr="009D6E65">
        <w:rPr>
          <w:rFonts w:ascii="David" w:hAnsi="David" w:cs="David"/>
          <w:color w:val="000000" w:themeColor="text1"/>
          <w:sz w:val="22"/>
          <w:szCs w:val="22"/>
          <w:rtl/>
        </w:rPr>
        <w:t xml:space="preserve">זכותו הטבעית של כל אדם לחפש מקורות מחיה ולמצוא לעצמו מלאכה המפרנסת את בעליה. שר המשטרה שואל מה המקור לזכות? </w:t>
      </w:r>
      <w:r w:rsidR="00D46036" w:rsidRPr="009D6E65">
        <w:rPr>
          <w:rFonts w:ascii="David" w:hAnsi="David" w:cs="David"/>
          <w:b/>
          <w:bCs/>
          <w:color w:val="000000" w:themeColor="text1"/>
          <w:sz w:val="22"/>
          <w:szCs w:val="22"/>
          <w:rtl/>
        </w:rPr>
        <w:t>ביהמ"ש</w:t>
      </w:r>
      <w:r w:rsidR="00D46036" w:rsidRPr="009D6E65">
        <w:rPr>
          <w:rFonts w:ascii="David" w:hAnsi="David" w:cs="David"/>
          <w:color w:val="000000" w:themeColor="text1"/>
          <w:sz w:val="22"/>
          <w:szCs w:val="22"/>
          <w:rtl/>
        </w:rPr>
        <w:t xml:space="preserve"> עונה: </w:t>
      </w:r>
      <w:r w:rsidR="00D46036" w:rsidRPr="009D6E65">
        <w:rPr>
          <w:rFonts w:ascii="David" w:hAnsi="David" w:cs="David"/>
          <w:b/>
          <w:bCs/>
          <w:color w:val="000000" w:themeColor="text1"/>
          <w:sz w:val="22"/>
          <w:szCs w:val="22"/>
          <w:rtl/>
        </w:rPr>
        <w:t>הזכות הטבעית</w:t>
      </w:r>
      <w:r w:rsidR="00D46036" w:rsidRPr="009D6E65">
        <w:rPr>
          <w:rFonts w:ascii="David" w:hAnsi="David" w:cs="David"/>
          <w:color w:val="000000" w:themeColor="text1"/>
          <w:sz w:val="22"/>
          <w:szCs w:val="22"/>
          <w:rtl/>
        </w:rPr>
        <w:t xml:space="preserve"> (זוהי הכרה תקדימית).</w:t>
      </w:r>
    </w:p>
    <w:p w14:paraId="7256877D" w14:textId="31A495B9" w:rsidR="00D46036" w:rsidRPr="009D6E65" w:rsidRDefault="00D46036" w:rsidP="00CC067F">
      <w:pPr>
        <w:tabs>
          <w:tab w:val="left" w:pos="6675"/>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 xml:space="preserve">ישנה הכרה בזכות לחופש העיסוק, </w:t>
      </w:r>
      <w:r w:rsidRPr="009D6E65">
        <w:rPr>
          <w:rFonts w:ascii="David" w:hAnsi="David" w:cs="David"/>
          <w:color w:val="000000" w:themeColor="text1"/>
          <w:sz w:val="22"/>
          <w:szCs w:val="22"/>
          <w:shd w:val="clear" w:color="auto" w:fill="FFCCFF"/>
          <w:rtl/>
        </w:rPr>
        <w:t>הגבלת הזכות תהיה רק באמצעות חקיקה ראשית או ע"י מתן הסמכה מפורשת לחקיקת משנה מחקיקה ראשית</w:t>
      </w:r>
      <w:r w:rsidRPr="009D6E65">
        <w:rPr>
          <w:rFonts w:ascii="David" w:hAnsi="David" w:cs="David"/>
          <w:color w:val="000000" w:themeColor="text1"/>
          <w:sz w:val="22"/>
          <w:szCs w:val="22"/>
          <w:rtl/>
        </w:rPr>
        <w:t>. לא ברור לחלוטין מדברי ביהמ"ש באיזו דרגה מבחינת ההיררכיה צריכה להיות החקיקה שמסמיכה את משרד הרישוי לפטר אדם.</w:t>
      </w:r>
    </w:p>
    <w:p w14:paraId="706DA89E" w14:textId="77777777" w:rsidR="00A247F2" w:rsidRDefault="00A247F2" w:rsidP="00A247F2">
      <w:pPr>
        <w:tabs>
          <w:tab w:val="left" w:pos="6675"/>
        </w:tabs>
        <w:spacing w:after="0" w:line="276" w:lineRule="auto"/>
        <w:rPr>
          <w:rFonts w:ascii="David" w:hAnsi="David" w:cs="David"/>
          <w:b/>
          <w:bCs/>
          <w:color w:val="000000" w:themeColor="text1"/>
          <w:sz w:val="22"/>
          <w:szCs w:val="22"/>
          <w:rtl/>
        </w:rPr>
      </w:pPr>
    </w:p>
    <w:p w14:paraId="12238890" w14:textId="29C7C8C3" w:rsidR="00EA7580" w:rsidRPr="009D6E65" w:rsidRDefault="00EA7580" w:rsidP="00A247F2">
      <w:pPr>
        <w:tabs>
          <w:tab w:val="left" w:pos="6675"/>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 xml:space="preserve">הגבלה של סמכות הרשות המבצעת לפגוע בזכויות- </w:t>
      </w:r>
      <w:proofErr w:type="spellStart"/>
      <w:r w:rsidRPr="009D6E65">
        <w:rPr>
          <w:rFonts w:ascii="David" w:hAnsi="David" w:cs="David"/>
          <w:b/>
          <w:bCs/>
          <w:color w:val="000000" w:themeColor="text1"/>
          <w:sz w:val="22"/>
          <w:szCs w:val="22"/>
          <w:u w:val="single"/>
          <w:shd w:val="clear" w:color="auto" w:fill="CCFFCC"/>
          <w:rtl/>
        </w:rPr>
        <w:t>מיטרני</w:t>
      </w:r>
      <w:proofErr w:type="spellEnd"/>
      <w:r w:rsidR="00D46036" w:rsidRPr="009D6E65">
        <w:rPr>
          <w:rFonts w:ascii="David" w:hAnsi="David" w:cs="David"/>
          <w:b/>
          <w:bCs/>
          <w:color w:val="000000" w:themeColor="text1"/>
          <w:sz w:val="22"/>
          <w:szCs w:val="22"/>
          <w:u w:val="single"/>
          <w:shd w:val="clear" w:color="auto" w:fill="CCFFCC"/>
          <w:rtl/>
        </w:rPr>
        <w:t xml:space="preserve"> נ' שר התחבורה</w:t>
      </w:r>
      <w:r w:rsidR="00D46036" w:rsidRPr="009D6E65">
        <w:rPr>
          <w:rFonts w:ascii="David" w:hAnsi="David" w:cs="David"/>
          <w:b/>
          <w:bCs/>
          <w:color w:val="000000" w:themeColor="text1"/>
          <w:sz w:val="22"/>
          <w:szCs w:val="22"/>
          <w:rtl/>
        </w:rPr>
        <w:t xml:space="preserve"> </w:t>
      </w:r>
    </w:p>
    <w:p w14:paraId="7676FA09" w14:textId="50A4F54A" w:rsidR="00D46036" w:rsidRPr="009D6E65" w:rsidRDefault="008A6773" w:rsidP="00A247F2">
      <w:pPr>
        <w:tabs>
          <w:tab w:val="left" w:pos="6675"/>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רקע</w:t>
      </w:r>
      <w:r w:rsidRPr="009D6E65">
        <w:rPr>
          <w:rFonts w:ascii="David" w:hAnsi="David" w:cs="David"/>
          <w:color w:val="000000" w:themeColor="text1"/>
          <w:sz w:val="22"/>
          <w:szCs w:val="22"/>
          <w:rtl/>
        </w:rPr>
        <w:t xml:space="preserve">: </w:t>
      </w:r>
      <w:r w:rsidR="00D46036" w:rsidRPr="009D6E65">
        <w:rPr>
          <w:rFonts w:ascii="David" w:hAnsi="David" w:cs="David"/>
          <w:color w:val="000000" w:themeColor="text1"/>
          <w:sz w:val="22"/>
          <w:szCs w:val="22"/>
          <w:rtl/>
        </w:rPr>
        <w:t>העותרים טוענים לפגיעה בחופש העיסוק עקב הוראות פנימיות של משרד התחבורה לפיהן הם לא יכולים לטפל בבקשות לבדיקת ורישוי רכב- מקור פרנסתם.</w:t>
      </w:r>
    </w:p>
    <w:p w14:paraId="783AAB5D" w14:textId="1EB2F2A3" w:rsidR="00EA7580" w:rsidRPr="009D6E65" w:rsidRDefault="00D46036" w:rsidP="00A247F2">
      <w:pPr>
        <w:tabs>
          <w:tab w:val="left" w:pos="6675"/>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השופט שמגר</w:t>
      </w:r>
      <w:r w:rsidR="008A6773" w:rsidRPr="009D6E65">
        <w:rPr>
          <w:rFonts w:ascii="David" w:hAnsi="David" w:cs="David"/>
          <w:color w:val="000000" w:themeColor="text1"/>
          <w:sz w:val="22"/>
          <w:szCs w:val="22"/>
          <w:rtl/>
        </w:rPr>
        <w:t>:</w:t>
      </w:r>
      <w:r w:rsidRPr="009D6E65">
        <w:rPr>
          <w:rFonts w:ascii="David" w:hAnsi="David" w:cs="David"/>
          <w:color w:val="000000" w:themeColor="text1"/>
          <w:sz w:val="22"/>
          <w:szCs w:val="22"/>
          <w:rtl/>
        </w:rPr>
        <w:t xml:space="preserve"> מדובר כאן בחקיקת משנה, יש לבדוק האם היא בתוקף. בדיקת חקיקת המשנה תהא ע"פ גבולות החקיקה הראשית. אך כשמדובר בהגבלת זכות יסוד (פגיעה בחופש העיסוק), יש לעשות בדיקה קפדנית וזהירה ולבדוק האם הייתה מונחת ביסודה הכוונה להעניק למחוקק המשנה את הכוח לחרוג מסמכותה של זכות יסוד. כלומר </w:t>
      </w:r>
      <w:r w:rsidRPr="009D6E65">
        <w:rPr>
          <w:rFonts w:ascii="David" w:hAnsi="David" w:cs="David"/>
          <w:color w:val="000000" w:themeColor="text1"/>
          <w:sz w:val="22"/>
          <w:szCs w:val="22"/>
          <w:shd w:val="clear" w:color="auto" w:fill="FFCCFF"/>
          <w:rtl/>
        </w:rPr>
        <w:t>מצופה שבחקיקה הראשית יאמר במפורש שהיא מסמיכה את מחוקק המשנה להתקין תקנות שפוגעות בזכות.</w:t>
      </w:r>
      <w:r w:rsidR="00EA7580" w:rsidRPr="009D6E65">
        <w:rPr>
          <w:rFonts w:ascii="David" w:hAnsi="David" w:cs="David"/>
          <w:color w:val="000000" w:themeColor="text1"/>
          <w:sz w:val="22"/>
          <w:szCs w:val="22"/>
          <w:shd w:val="clear" w:color="auto" w:fill="FFCCFF"/>
          <w:rtl/>
        </w:rPr>
        <w:br/>
      </w:r>
      <w:r w:rsidR="00EA7580" w:rsidRPr="009D6E65">
        <w:rPr>
          <w:rFonts w:ascii="David" w:hAnsi="David" w:cs="David"/>
          <w:color w:val="000000" w:themeColor="text1"/>
          <w:sz w:val="22"/>
          <w:szCs w:val="22"/>
          <w:rtl/>
        </w:rPr>
        <w:br/>
      </w:r>
      <w:r w:rsidR="00EA7580" w:rsidRPr="009D6E65">
        <w:rPr>
          <w:rFonts w:ascii="David" w:hAnsi="David" w:cs="David"/>
          <w:b/>
          <w:bCs/>
          <w:color w:val="000000" w:themeColor="text1"/>
          <w:sz w:val="22"/>
          <w:szCs w:val="22"/>
          <w:rtl/>
        </w:rPr>
        <w:t xml:space="preserve">שילוב של </w:t>
      </w:r>
      <w:proofErr w:type="spellStart"/>
      <w:r w:rsidR="00EA7580" w:rsidRPr="009D6E65">
        <w:rPr>
          <w:rFonts w:ascii="David" w:hAnsi="David" w:cs="David"/>
          <w:b/>
          <w:bCs/>
          <w:color w:val="000000" w:themeColor="text1"/>
          <w:sz w:val="22"/>
          <w:szCs w:val="22"/>
          <w:rtl/>
        </w:rPr>
        <w:t>מיטרני</w:t>
      </w:r>
      <w:proofErr w:type="spellEnd"/>
      <w:r w:rsidR="00EA7580" w:rsidRPr="009D6E65">
        <w:rPr>
          <w:rFonts w:ascii="David" w:hAnsi="David" w:cs="David"/>
          <w:b/>
          <w:bCs/>
          <w:color w:val="000000" w:themeColor="text1"/>
          <w:sz w:val="22"/>
          <w:szCs w:val="22"/>
          <w:rtl/>
        </w:rPr>
        <w:t xml:space="preserve"> ובז'רנו- </w:t>
      </w:r>
      <w:r w:rsidR="00EA7580" w:rsidRPr="009D6E65">
        <w:rPr>
          <w:rFonts w:ascii="David" w:hAnsi="David" w:cs="David"/>
          <w:color w:val="000000" w:themeColor="text1"/>
          <w:sz w:val="22"/>
          <w:szCs w:val="22"/>
          <w:rtl/>
        </w:rPr>
        <w:t>שורה של זכויות אדם שביהמ"ש קבע שהן קיימות, לא בחקיקה ולא בחוק יסוד- זכות מכוח טבעי.</w:t>
      </w:r>
      <w:r w:rsidR="008A6773" w:rsidRPr="009D6E65">
        <w:rPr>
          <w:rFonts w:ascii="David" w:hAnsi="David" w:cs="David"/>
          <w:color w:val="000000" w:themeColor="text1"/>
          <w:sz w:val="22"/>
          <w:szCs w:val="22"/>
          <w:rtl/>
        </w:rPr>
        <w:t xml:space="preserve"> </w:t>
      </w:r>
      <w:r w:rsidR="00EA7580" w:rsidRPr="009D6E65">
        <w:rPr>
          <w:rFonts w:ascii="David" w:hAnsi="David" w:cs="David"/>
          <w:color w:val="000000" w:themeColor="text1"/>
          <w:sz w:val="22"/>
          <w:szCs w:val="22"/>
          <w:rtl/>
        </w:rPr>
        <w:t>יש מקרים שזכויות אלה הן לא מוחל</w:t>
      </w:r>
      <w:r w:rsidR="002A6F64" w:rsidRPr="009D6E65">
        <w:rPr>
          <w:rFonts w:ascii="David" w:hAnsi="David" w:cs="David"/>
          <w:color w:val="000000" w:themeColor="text1"/>
          <w:sz w:val="22"/>
          <w:szCs w:val="22"/>
          <w:rtl/>
        </w:rPr>
        <w:t xml:space="preserve">טות, </w:t>
      </w:r>
      <w:r w:rsidR="002A6F64" w:rsidRPr="009D6E65">
        <w:rPr>
          <w:rFonts w:ascii="David" w:hAnsi="David" w:cs="David"/>
          <w:b/>
          <w:bCs/>
          <w:color w:val="000000" w:themeColor="text1"/>
          <w:sz w:val="22"/>
          <w:szCs w:val="22"/>
          <w:rtl/>
        </w:rPr>
        <w:t>על מנת שיהיה סמכות לפגוע ב</w:t>
      </w:r>
      <w:r w:rsidR="00EA7580" w:rsidRPr="009D6E65">
        <w:rPr>
          <w:rFonts w:ascii="David" w:hAnsi="David" w:cs="David"/>
          <w:b/>
          <w:bCs/>
          <w:color w:val="000000" w:themeColor="text1"/>
          <w:sz w:val="22"/>
          <w:szCs w:val="22"/>
          <w:rtl/>
        </w:rPr>
        <w:t>זכויות אלו, הדבר נעשה או בחקיקה ראשית על ידי הכנסת או בחקיקת משנה עם הסכמה מפורשת לפגיעה בזכות</w:t>
      </w:r>
      <w:r w:rsidR="00EA7580" w:rsidRPr="009D6E65">
        <w:rPr>
          <w:rFonts w:ascii="David" w:hAnsi="David" w:cs="David"/>
          <w:color w:val="000000" w:themeColor="text1"/>
          <w:sz w:val="22"/>
          <w:szCs w:val="22"/>
          <w:rtl/>
        </w:rPr>
        <w:t>.</w:t>
      </w:r>
      <w:r w:rsidR="00EA7580" w:rsidRPr="009D6E65">
        <w:rPr>
          <w:rFonts w:ascii="David" w:hAnsi="David" w:cs="David"/>
          <w:color w:val="000000" w:themeColor="text1"/>
          <w:sz w:val="22"/>
          <w:szCs w:val="22"/>
          <w:rtl/>
        </w:rPr>
        <w:br/>
      </w:r>
      <w:r w:rsidR="00EA7580" w:rsidRPr="009D6E65">
        <w:rPr>
          <w:rFonts w:ascii="David" w:hAnsi="David" w:cs="David"/>
          <w:color w:val="000000" w:themeColor="text1"/>
          <w:sz w:val="22"/>
          <w:szCs w:val="22"/>
          <w:rtl/>
        </w:rPr>
        <w:br/>
      </w:r>
      <w:r w:rsidR="00EA7580" w:rsidRPr="009D6E65">
        <w:rPr>
          <w:rFonts w:ascii="David" w:hAnsi="David" w:cs="David"/>
          <w:b/>
          <w:bCs/>
          <w:color w:val="000000" w:themeColor="text1"/>
          <w:sz w:val="22"/>
          <w:szCs w:val="22"/>
          <w:rtl/>
        </w:rPr>
        <w:t>חזקה פרשנית לטובת הזכויות-</w:t>
      </w:r>
      <w:r w:rsidR="008A6773" w:rsidRPr="009D6E65">
        <w:rPr>
          <w:rFonts w:ascii="David" w:hAnsi="David" w:cs="David"/>
          <w:b/>
          <w:bCs/>
          <w:color w:val="000000" w:themeColor="text1"/>
          <w:sz w:val="22"/>
          <w:szCs w:val="22"/>
          <w:rtl/>
        </w:rPr>
        <w:t xml:space="preserve"> </w:t>
      </w:r>
      <w:proofErr w:type="spellStart"/>
      <w:r w:rsidR="00EA7580" w:rsidRPr="009D6E65">
        <w:rPr>
          <w:rFonts w:ascii="David" w:hAnsi="David" w:cs="David"/>
          <w:b/>
          <w:bCs/>
          <w:color w:val="000000" w:themeColor="text1"/>
          <w:sz w:val="22"/>
          <w:szCs w:val="22"/>
          <w:u w:val="single"/>
          <w:shd w:val="clear" w:color="auto" w:fill="CCFFCC"/>
          <w:rtl/>
        </w:rPr>
        <w:t>שטרייט</w:t>
      </w:r>
      <w:proofErr w:type="spellEnd"/>
      <w:r w:rsidR="008A6773" w:rsidRPr="009D6E65">
        <w:rPr>
          <w:rFonts w:ascii="David" w:hAnsi="David" w:cs="David"/>
          <w:b/>
          <w:bCs/>
          <w:color w:val="000000" w:themeColor="text1"/>
          <w:sz w:val="22"/>
          <w:szCs w:val="22"/>
          <w:u w:val="single"/>
          <w:shd w:val="clear" w:color="auto" w:fill="CCFFCC"/>
          <w:rtl/>
        </w:rPr>
        <w:t xml:space="preserve"> נ' הרב הראשי לישראל</w:t>
      </w:r>
      <w:r w:rsidR="00EA7580" w:rsidRPr="009D6E65">
        <w:rPr>
          <w:rFonts w:ascii="David" w:hAnsi="David" w:cs="David"/>
          <w:b/>
          <w:bCs/>
          <w:color w:val="000000" w:themeColor="text1"/>
          <w:sz w:val="22"/>
          <w:szCs w:val="22"/>
          <w:u w:val="single"/>
          <w:shd w:val="clear" w:color="auto" w:fill="CCFFCC"/>
          <w:rtl/>
        </w:rPr>
        <w:br/>
      </w:r>
      <w:r w:rsidR="008A6773" w:rsidRPr="009D6E65">
        <w:rPr>
          <w:rFonts w:ascii="David" w:hAnsi="David" w:cs="David"/>
          <w:b/>
          <w:bCs/>
          <w:color w:val="000000" w:themeColor="text1"/>
          <w:sz w:val="22"/>
          <w:szCs w:val="22"/>
          <w:rtl/>
        </w:rPr>
        <w:t>רקע</w:t>
      </w:r>
      <w:r w:rsidR="00EA7580" w:rsidRPr="009D6E65">
        <w:rPr>
          <w:rFonts w:ascii="David" w:hAnsi="David" w:cs="David"/>
          <w:color w:val="000000" w:themeColor="text1"/>
          <w:sz w:val="22"/>
          <w:szCs w:val="22"/>
          <w:rtl/>
        </w:rPr>
        <w:t xml:space="preserve">: נישואין אזרחיים ברומניה, הבעל מבקש להתגרש והאישה מסרבת. החוק אוסר על ריבוי נישואין, אך מעניק בסעיף 5 פטור מעבירת הביגמיה למי שקיבל היתר נישואין לפי פסק דין סופי של בית </w:t>
      </w:r>
      <w:r w:rsidR="008A6773" w:rsidRPr="009D6E65">
        <w:rPr>
          <w:rFonts w:ascii="David" w:hAnsi="David" w:cs="David"/>
          <w:color w:val="000000" w:themeColor="text1"/>
          <w:sz w:val="22"/>
          <w:szCs w:val="22"/>
          <w:rtl/>
        </w:rPr>
        <w:t>ד</w:t>
      </w:r>
      <w:r w:rsidR="00EA7580" w:rsidRPr="009D6E65">
        <w:rPr>
          <w:rFonts w:ascii="David" w:hAnsi="David" w:cs="David"/>
          <w:color w:val="000000" w:themeColor="text1"/>
          <w:sz w:val="22"/>
          <w:szCs w:val="22"/>
          <w:rtl/>
        </w:rPr>
        <w:t xml:space="preserve">ין רבני ופסק הדין אושר על ידי שני הרבנים הראשיים. בית הדין הרבני נתן היתר (בכפוף לאישור הרבנים הראשיים)- האישה </w:t>
      </w:r>
      <w:r w:rsidR="008A6773" w:rsidRPr="009D6E65">
        <w:rPr>
          <w:rFonts w:ascii="David" w:hAnsi="David" w:cs="David"/>
          <w:color w:val="000000" w:themeColor="text1"/>
          <w:sz w:val="22"/>
          <w:szCs w:val="22"/>
          <w:rtl/>
        </w:rPr>
        <w:t xml:space="preserve">עותרת </w:t>
      </w:r>
      <w:proofErr w:type="spellStart"/>
      <w:r w:rsidR="008A6773" w:rsidRPr="009D6E65">
        <w:rPr>
          <w:rFonts w:ascii="David" w:hAnsi="David" w:cs="David"/>
          <w:color w:val="000000" w:themeColor="text1"/>
          <w:sz w:val="22"/>
          <w:szCs w:val="22"/>
          <w:rtl/>
        </w:rPr>
        <w:t>לבג"צ</w:t>
      </w:r>
      <w:proofErr w:type="spellEnd"/>
    </w:p>
    <w:p w14:paraId="7DCD11AE" w14:textId="0DEFA9C3" w:rsidR="006160D5" w:rsidRPr="009D6E65" w:rsidRDefault="00EA7580" w:rsidP="000D3EDC">
      <w:pPr>
        <w:tabs>
          <w:tab w:val="left" w:pos="6675"/>
        </w:tabs>
        <w:spacing w:after="0" w:line="276" w:lineRule="auto"/>
        <w:rPr>
          <w:rFonts w:ascii="David" w:hAnsi="David" w:cs="David"/>
          <w:color w:val="000000" w:themeColor="text1"/>
          <w:sz w:val="22"/>
          <w:szCs w:val="22"/>
          <w:shd w:val="clear" w:color="auto" w:fill="FFCCFF"/>
          <w:rtl/>
        </w:rPr>
      </w:pPr>
      <w:r w:rsidRPr="009D6E65">
        <w:rPr>
          <w:rFonts w:ascii="David" w:hAnsi="David" w:cs="David"/>
          <w:b/>
          <w:bCs/>
          <w:color w:val="000000" w:themeColor="text1"/>
          <w:sz w:val="22"/>
          <w:szCs w:val="22"/>
          <w:rtl/>
        </w:rPr>
        <w:t>בית המשפט</w:t>
      </w:r>
      <w:r w:rsidR="008A6773" w:rsidRPr="009D6E65">
        <w:rPr>
          <w:rFonts w:ascii="David" w:hAnsi="David" w:cs="David"/>
          <w:b/>
          <w:bCs/>
          <w:color w:val="000000" w:themeColor="text1"/>
          <w:sz w:val="22"/>
          <w:szCs w:val="22"/>
          <w:rtl/>
        </w:rPr>
        <w:t xml:space="preserve"> </w:t>
      </w:r>
      <w:r w:rsidR="008A6773" w:rsidRPr="009D6E65">
        <w:rPr>
          <w:rFonts w:ascii="David" w:hAnsi="David" w:cs="David"/>
          <w:color w:val="000000" w:themeColor="text1"/>
          <w:sz w:val="22"/>
          <w:szCs w:val="22"/>
          <w:rtl/>
        </w:rPr>
        <w:t xml:space="preserve">(כהן) </w:t>
      </w:r>
      <w:r w:rsidRPr="009D6E65">
        <w:rPr>
          <w:rFonts w:ascii="David" w:hAnsi="David" w:cs="David"/>
          <w:color w:val="000000" w:themeColor="text1"/>
          <w:sz w:val="22"/>
          <w:szCs w:val="22"/>
          <w:rtl/>
        </w:rPr>
        <w:t>: הפירוש המרחיב יוצר אפליה בין יהודים ללא יהודים, שהרי העילות להיתר נישואין שניים לגבי לא יהודים המ</w:t>
      </w:r>
      <w:r w:rsidR="008A6AF4" w:rsidRPr="009D6E65">
        <w:rPr>
          <w:rFonts w:ascii="David" w:hAnsi="David" w:cs="David"/>
          <w:color w:val="000000" w:themeColor="text1"/>
          <w:sz w:val="22"/>
          <w:szCs w:val="22"/>
          <w:rtl/>
        </w:rPr>
        <w:t>ופיע בסעיף 6 לחוק מצומצם מאוד ב</w:t>
      </w:r>
      <w:r w:rsidRPr="009D6E65">
        <w:rPr>
          <w:rFonts w:ascii="David" w:hAnsi="David" w:cs="David"/>
          <w:color w:val="000000" w:themeColor="text1"/>
          <w:sz w:val="22"/>
          <w:szCs w:val="22"/>
          <w:rtl/>
        </w:rPr>
        <w:t>עילותיו (מחלת נפש המונעת אפשרות קבלת הסמכה של בן הזוג או היעדרות בן הזוג לפחות 7 שנים המעוררת חשש סביר לחייו)- ונעמיד</w:t>
      </w:r>
      <w:r w:rsidR="008A6773" w:rsidRPr="009D6E65">
        <w:rPr>
          <w:rFonts w:ascii="David" w:hAnsi="David" w:cs="David"/>
          <w:color w:val="000000" w:themeColor="text1"/>
          <w:sz w:val="22"/>
          <w:szCs w:val="22"/>
          <w:rtl/>
        </w:rPr>
        <w:t xml:space="preserve"> את</w:t>
      </w:r>
      <w:r w:rsidRPr="009D6E65">
        <w:rPr>
          <w:rFonts w:ascii="David" w:hAnsi="David" w:cs="David"/>
          <w:color w:val="000000" w:themeColor="text1"/>
          <w:sz w:val="22"/>
          <w:szCs w:val="22"/>
          <w:rtl/>
        </w:rPr>
        <w:t xml:space="preserve"> המחוקק על חזקתו שלא התכוון לפגוע בזכויות היסוד.</w:t>
      </w:r>
      <w:r w:rsidR="008A6AF4" w:rsidRPr="009D6E65">
        <w:rPr>
          <w:rFonts w:ascii="David" w:hAnsi="David" w:cs="David"/>
          <w:color w:val="000000" w:themeColor="text1"/>
          <w:sz w:val="22"/>
          <w:szCs w:val="22"/>
          <w:rtl/>
        </w:rPr>
        <w:br/>
        <w:t>אם קיים אותו הסדר ליהודים ולא יהודים, למה יש סעיפים שונים לשני הצדדים? המחוקק התכוון לקבוע הסדרים שונים לפי הדת. הפרשנות של ביהמ"ש לא סבירה</w:t>
      </w:r>
      <w:r w:rsidR="008A6773" w:rsidRPr="009D6E65">
        <w:rPr>
          <w:rFonts w:ascii="David" w:hAnsi="David" w:cs="David"/>
          <w:color w:val="000000" w:themeColor="text1"/>
          <w:sz w:val="22"/>
          <w:szCs w:val="22"/>
          <w:rtl/>
        </w:rPr>
        <w:t>,</w:t>
      </w:r>
      <w:r w:rsidR="008A6AF4" w:rsidRPr="009D6E65">
        <w:rPr>
          <w:rFonts w:ascii="David" w:hAnsi="David" w:cs="David"/>
          <w:color w:val="000000" w:themeColor="text1"/>
          <w:sz w:val="22"/>
          <w:szCs w:val="22"/>
          <w:rtl/>
        </w:rPr>
        <w:t xml:space="preserve"> </w:t>
      </w:r>
      <w:r w:rsidR="008A6AF4" w:rsidRPr="009D6E65">
        <w:rPr>
          <w:rFonts w:ascii="David" w:hAnsi="David" w:cs="David"/>
          <w:b/>
          <w:bCs/>
          <w:color w:val="000000" w:themeColor="text1"/>
          <w:sz w:val="22"/>
          <w:szCs w:val="22"/>
          <w:rtl/>
        </w:rPr>
        <w:t>אך מעדיף ביהמ"ש לפרש חוק באופן שימנע פגיעה בזכויות מכוח החזקה הפרשנית. זה כלי לשמירה והגנה על זכויות האדם</w:t>
      </w:r>
      <w:r w:rsidR="008A6AF4" w:rsidRPr="009D6E65">
        <w:rPr>
          <w:rFonts w:ascii="David" w:hAnsi="David" w:cs="David"/>
          <w:color w:val="000000" w:themeColor="text1"/>
          <w:sz w:val="22"/>
          <w:szCs w:val="22"/>
          <w:rtl/>
        </w:rPr>
        <w:t>.</w:t>
      </w:r>
      <w:r w:rsidR="006160D5" w:rsidRPr="009D6E65">
        <w:rPr>
          <w:rFonts w:ascii="David" w:hAnsi="David" w:cs="David"/>
          <w:color w:val="000000" w:themeColor="text1"/>
          <w:sz w:val="22"/>
          <w:szCs w:val="22"/>
          <w:rtl/>
        </w:rPr>
        <w:br/>
      </w:r>
      <w:r w:rsidR="006160D5" w:rsidRPr="009D6E65">
        <w:rPr>
          <w:rFonts w:ascii="David" w:hAnsi="David" w:cs="David"/>
          <w:color w:val="000000" w:themeColor="text1"/>
          <w:sz w:val="22"/>
          <w:szCs w:val="22"/>
          <w:u w:val="single"/>
          <w:rtl/>
        </w:rPr>
        <w:t>האם הפרשנות משכנעת?</w:t>
      </w:r>
      <w:r w:rsidR="006160D5" w:rsidRPr="009D6E65">
        <w:rPr>
          <w:rFonts w:ascii="David" w:hAnsi="David" w:cs="David"/>
          <w:color w:val="000000" w:themeColor="text1"/>
          <w:sz w:val="22"/>
          <w:szCs w:val="22"/>
          <w:rtl/>
        </w:rPr>
        <w:t xml:space="preserve"> הפרשנות אינה משכנעת אך החשיבות היא החזקה הפרשנית- </w:t>
      </w:r>
      <w:r w:rsidR="006160D5" w:rsidRPr="009D6E65">
        <w:rPr>
          <w:rFonts w:ascii="David" w:hAnsi="David" w:cs="David"/>
          <w:color w:val="000000" w:themeColor="text1"/>
          <w:sz w:val="22"/>
          <w:szCs w:val="22"/>
          <w:shd w:val="clear" w:color="auto" w:fill="FFCCFF"/>
          <w:rtl/>
        </w:rPr>
        <w:t>בית המשפט יעדיף פרשנות העולה בקנה אחד עם עקרונות היסוד החוקתיים גם אם היא דחוקה ולא סבירה.</w:t>
      </w:r>
    </w:p>
    <w:p w14:paraId="41400672" w14:textId="77777777" w:rsidR="008A6773" w:rsidRPr="009D6E65" w:rsidRDefault="008A6773" w:rsidP="00E55BBA">
      <w:pPr>
        <w:tabs>
          <w:tab w:val="left" w:pos="6675"/>
        </w:tabs>
        <w:spacing w:after="0" w:line="276" w:lineRule="auto"/>
        <w:ind w:left="142"/>
        <w:rPr>
          <w:rFonts w:ascii="David" w:hAnsi="David" w:cs="David"/>
          <w:color w:val="000000" w:themeColor="text1"/>
          <w:sz w:val="22"/>
          <w:szCs w:val="22"/>
          <w:shd w:val="clear" w:color="auto" w:fill="FFCCFF"/>
          <w:rtl/>
        </w:rPr>
      </w:pPr>
    </w:p>
    <w:p w14:paraId="3F2C4D00" w14:textId="72677492" w:rsidR="006160D5" w:rsidRPr="009D6E65" w:rsidRDefault="006160D5" w:rsidP="00E55BBA">
      <w:pPr>
        <w:tabs>
          <w:tab w:val="left" w:pos="6675"/>
        </w:tabs>
        <w:spacing w:after="0" w:line="276" w:lineRule="auto"/>
        <w:ind w:left="142"/>
        <w:rPr>
          <w:rFonts w:ascii="David" w:hAnsi="David" w:cs="David"/>
          <w:color w:val="000000" w:themeColor="text1"/>
          <w:sz w:val="22"/>
          <w:szCs w:val="22"/>
          <w:rtl/>
          <w:lang w:val="ru-RU"/>
        </w:rPr>
      </w:pPr>
      <w:r w:rsidRPr="009D6E65">
        <w:rPr>
          <w:rFonts w:ascii="David" w:hAnsi="David" w:cs="David"/>
          <w:b/>
          <w:bCs/>
          <w:color w:val="000000" w:themeColor="text1"/>
          <w:sz w:val="22"/>
          <w:szCs w:val="22"/>
          <w:rtl/>
        </w:rPr>
        <w:t>ביקורת מהותית על שיקול הדעת המנהלי-</w:t>
      </w:r>
      <w:r w:rsidRPr="009D6E65">
        <w:rPr>
          <w:rFonts w:ascii="David" w:hAnsi="David" w:cs="David"/>
          <w:b/>
          <w:bCs/>
          <w:color w:val="000000" w:themeColor="text1"/>
          <w:sz w:val="22"/>
          <w:szCs w:val="22"/>
          <w:u w:val="single"/>
          <w:shd w:val="clear" w:color="auto" w:fill="CCFFCC"/>
          <w:rtl/>
        </w:rPr>
        <w:t>קול העם</w:t>
      </w:r>
      <w:r w:rsidR="008A6773" w:rsidRPr="009D6E65">
        <w:rPr>
          <w:rFonts w:ascii="David" w:hAnsi="David" w:cs="David"/>
          <w:b/>
          <w:bCs/>
          <w:color w:val="000000" w:themeColor="text1"/>
          <w:sz w:val="22"/>
          <w:szCs w:val="22"/>
          <w:u w:val="single"/>
          <w:shd w:val="clear" w:color="auto" w:fill="CCFFCC"/>
          <w:rtl/>
        </w:rPr>
        <w:t xml:space="preserve"> נ' שר הפנים</w:t>
      </w:r>
      <w:r w:rsidRPr="009D6E65">
        <w:rPr>
          <w:rFonts w:ascii="David" w:hAnsi="David" w:cs="David"/>
          <w:b/>
          <w:bCs/>
          <w:color w:val="000000" w:themeColor="text1"/>
          <w:sz w:val="22"/>
          <w:szCs w:val="22"/>
          <w:rtl/>
        </w:rPr>
        <w:br/>
      </w:r>
      <w:r w:rsidR="008A6773" w:rsidRPr="009D6E65">
        <w:rPr>
          <w:rFonts w:ascii="David" w:hAnsi="David" w:cs="David"/>
          <w:b/>
          <w:bCs/>
          <w:color w:val="000000" w:themeColor="text1"/>
          <w:sz w:val="22"/>
          <w:szCs w:val="22"/>
          <w:rtl/>
        </w:rPr>
        <w:t>רקע</w:t>
      </w:r>
      <w:r w:rsidR="008A6773" w:rsidRPr="009D6E65">
        <w:rPr>
          <w:rFonts w:ascii="David" w:hAnsi="David" w:cs="David"/>
          <w:color w:val="000000" w:themeColor="text1"/>
          <w:sz w:val="22"/>
          <w:szCs w:val="22"/>
          <w:rtl/>
        </w:rPr>
        <w:t xml:space="preserve">: </w:t>
      </w:r>
      <w:r w:rsidRPr="009D6E65">
        <w:rPr>
          <w:rFonts w:ascii="David" w:hAnsi="David" w:cs="David"/>
          <w:color w:val="000000" w:themeColor="text1"/>
          <w:sz w:val="22"/>
          <w:szCs w:val="22"/>
          <w:rtl/>
        </w:rPr>
        <w:t xml:space="preserve">עתירה נגד סגירת העיתון הקומוניסטי "קול העם", שגינה את ממשלת ישראל על מדיניותה הפרו- אמריקנית במלחמת קוריאה והוקיע אותה כ"מספסרת בדם הנוער הישראלי". שר הפנים הורה לסגור את העיתון והשתמש לשם כך בסמכות מנהלית מתקופת המנדט המוקנית לו- הסמכות לסגור עיתונים מחשש לפגיעה ב"שלום הציבור". </w:t>
      </w:r>
      <w:r w:rsidRPr="009D6E65">
        <w:rPr>
          <w:rFonts w:ascii="David" w:hAnsi="David" w:cs="David"/>
          <w:color w:val="000000" w:themeColor="text1"/>
          <w:sz w:val="22"/>
          <w:szCs w:val="22"/>
          <w:rtl/>
        </w:rPr>
        <w:br/>
      </w:r>
      <w:r w:rsidRPr="009D6E65">
        <w:rPr>
          <w:rFonts w:ascii="David" w:hAnsi="David" w:cs="David"/>
          <w:b/>
          <w:bCs/>
          <w:color w:val="000000" w:themeColor="text1"/>
          <w:sz w:val="22"/>
          <w:szCs w:val="22"/>
          <w:rtl/>
        </w:rPr>
        <w:t>ביהמ"ש</w:t>
      </w:r>
      <w:r w:rsidRPr="009D6E65">
        <w:rPr>
          <w:rFonts w:ascii="David" w:hAnsi="David" w:cs="David"/>
          <w:color w:val="000000" w:themeColor="text1"/>
          <w:sz w:val="22"/>
          <w:szCs w:val="22"/>
          <w:rtl/>
        </w:rPr>
        <w:t xml:space="preserve"> טוען כי אמנם הייתה סמכות לעשות זאת אך שיקול ה</w:t>
      </w:r>
      <w:r w:rsidR="00AE2BB3">
        <w:rPr>
          <w:rFonts w:ascii="David" w:hAnsi="David" w:cs="David" w:hint="cs"/>
          <w:color w:val="000000" w:themeColor="text1"/>
          <w:sz w:val="22"/>
          <w:szCs w:val="22"/>
          <w:rtl/>
        </w:rPr>
        <w:t>ד</w:t>
      </w:r>
      <w:r w:rsidRPr="009D6E65">
        <w:rPr>
          <w:rFonts w:ascii="David" w:hAnsi="David" w:cs="David"/>
          <w:color w:val="000000" w:themeColor="text1"/>
          <w:sz w:val="22"/>
          <w:szCs w:val="22"/>
          <w:rtl/>
        </w:rPr>
        <w:t xml:space="preserve">עת היה פגום. מכיוון ונפגע חופש הביטוי על מנת לשמור על הסדר הציבורי. חופש הביטוי היה אמור להיות יותר כבד ולכן לא היה אמור להוציא את צו הסגירה. במקרה זה </w:t>
      </w:r>
      <w:r w:rsidRPr="009D6E65">
        <w:rPr>
          <w:rFonts w:ascii="David" w:hAnsi="David" w:cs="David"/>
          <w:b/>
          <w:bCs/>
          <w:color w:val="000000" w:themeColor="text1"/>
          <w:sz w:val="22"/>
          <w:szCs w:val="22"/>
          <w:rtl/>
        </w:rPr>
        <w:t>ביהמ"ש מתערב בשיקול הדעת של הרשות המבצעת</w:t>
      </w:r>
      <w:r w:rsidRPr="009D6E65">
        <w:rPr>
          <w:rFonts w:ascii="David" w:hAnsi="David" w:cs="David"/>
          <w:color w:val="000000" w:themeColor="text1"/>
          <w:sz w:val="22"/>
          <w:szCs w:val="22"/>
          <w:rtl/>
        </w:rPr>
        <w:t>.</w:t>
      </w:r>
      <w:r w:rsidRPr="009D6E65">
        <w:rPr>
          <w:rFonts w:ascii="David" w:hAnsi="David" w:cs="David"/>
          <w:color w:val="000000" w:themeColor="text1"/>
          <w:sz w:val="22"/>
          <w:szCs w:val="22"/>
          <w:rtl/>
        </w:rPr>
        <w:br/>
        <w:t>סיכום ביהמ"</w:t>
      </w:r>
      <w:r w:rsidRPr="009D6E65">
        <w:rPr>
          <w:rFonts w:ascii="David" w:hAnsi="David" w:cs="David"/>
          <w:color w:val="000000" w:themeColor="text1"/>
          <w:sz w:val="22"/>
          <w:szCs w:val="22"/>
          <w:rtl/>
          <w:lang w:val="ru-RU"/>
        </w:rPr>
        <w:t>ש:</w:t>
      </w:r>
    </w:p>
    <w:p w14:paraId="2192DE88" w14:textId="77777777" w:rsidR="006160D5" w:rsidRPr="009D6E65" w:rsidRDefault="006160D5">
      <w:pPr>
        <w:pStyle w:val="af6"/>
        <w:numPr>
          <w:ilvl w:val="0"/>
          <w:numId w:val="14"/>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יש למדינת ישראל עקרונות חוקתיים אף שאינם מעוגנים החוקה כתובה.</w:t>
      </w:r>
    </w:p>
    <w:p w14:paraId="1A6FBF9B" w14:textId="77777777" w:rsidR="006160D5" w:rsidRPr="009D6E65" w:rsidRDefault="006160D5">
      <w:pPr>
        <w:pStyle w:val="af6"/>
        <w:numPr>
          <w:ilvl w:val="0"/>
          <w:numId w:val="14"/>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shd w:val="clear" w:color="auto" w:fill="FFCCFF"/>
          <w:rtl/>
        </w:rPr>
        <w:t>כדי שהרשות המבצעת תהיה מוסמכת לפגוע בעקרונות אלה נחוצה הסמכה מפורשת בחקיקה ראשית</w:t>
      </w:r>
      <w:r w:rsidRPr="009D6E65">
        <w:rPr>
          <w:rFonts w:ascii="David" w:hAnsi="David" w:cs="David"/>
          <w:color w:val="000000" w:themeColor="text1"/>
          <w:sz w:val="22"/>
          <w:szCs w:val="22"/>
          <w:rtl/>
          <w:lang w:val="ru-RU"/>
        </w:rPr>
        <w:t>.</w:t>
      </w:r>
    </w:p>
    <w:p w14:paraId="4C1659A0" w14:textId="77777777" w:rsidR="006160D5" w:rsidRPr="009D6E65" w:rsidRDefault="006160D5">
      <w:pPr>
        <w:pStyle w:val="af6"/>
        <w:numPr>
          <w:ilvl w:val="0"/>
          <w:numId w:val="14"/>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חקיקה פוגעת תפורש במידת האפשר באופן שעולה בקנה אחד עם כיבוד הזכויות.</w:t>
      </w:r>
    </w:p>
    <w:p w14:paraId="1079316F" w14:textId="77777777" w:rsidR="0030535F" w:rsidRPr="009D6E65" w:rsidRDefault="006160D5">
      <w:pPr>
        <w:pStyle w:val="af6"/>
        <w:numPr>
          <w:ilvl w:val="0"/>
          <w:numId w:val="14"/>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ניתן לבקר את פעולותיה של הרשות המבצעת, בהתבסס על עקרונות חוקתיים אלו, ולפעול פעולות לא רק בשל היעדר הסמכה בחוק לפגיעה בזכויות אלא גם בשל פגם בשיקול הדעת המתבטא באיזון לא נכון בין הערכים המתנגשים.</w:t>
      </w:r>
    </w:p>
    <w:p w14:paraId="015710D6" w14:textId="77777777" w:rsidR="00F23B54" w:rsidRPr="009D6E65" w:rsidRDefault="00C943C3" w:rsidP="00E55BBA">
      <w:pPr>
        <w:tabs>
          <w:tab w:val="left" w:pos="6675"/>
        </w:tabs>
        <w:spacing w:after="0" w:line="276" w:lineRule="auto"/>
        <w:ind w:left="142"/>
        <w:rPr>
          <w:rFonts w:ascii="David" w:hAnsi="David" w:cs="David"/>
          <w:b/>
          <w:bCs/>
          <w:color w:val="000000" w:themeColor="text1"/>
          <w:sz w:val="22"/>
          <w:szCs w:val="22"/>
          <w:u w:val="single"/>
          <w:shd w:val="clear" w:color="auto" w:fill="CCFFCC"/>
          <w:rtl/>
        </w:rPr>
      </w:pPr>
      <w:r w:rsidRPr="009D6E65">
        <w:rPr>
          <w:rFonts w:ascii="David" w:hAnsi="David" w:cs="David"/>
          <w:b/>
          <w:bCs/>
          <w:color w:val="000000" w:themeColor="text1"/>
          <w:sz w:val="22"/>
          <w:szCs w:val="22"/>
          <w:rtl/>
          <w:lang w:val="ru-RU"/>
        </w:rPr>
        <w:t>אם כן, למה עדיין צריך חוקה? הרי אנו רואים שביהמ"ש פוסק בעד זכויות האדם.</w:t>
      </w:r>
      <w:r w:rsidRPr="009D6E65">
        <w:rPr>
          <w:rFonts w:ascii="David" w:hAnsi="David" w:cs="David"/>
          <w:b/>
          <w:bCs/>
          <w:color w:val="000000" w:themeColor="text1"/>
          <w:sz w:val="22"/>
          <w:szCs w:val="22"/>
          <w:rtl/>
          <w:lang w:val="ru-RU"/>
        </w:rPr>
        <w:br/>
      </w:r>
      <w:r w:rsidRPr="009D6E65">
        <w:rPr>
          <w:rFonts w:ascii="David" w:hAnsi="David" w:cs="David"/>
          <w:color w:val="000000" w:themeColor="text1"/>
          <w:sz w:val="22"/>
          <w:szCs w:val="22"/>
          <w:shd w:val="clear" w:color="auto" w:fill="FFFF99"/>
          <w:rtl/>
        </w:rPr>
        <w:t>יש דבר אחד שביהמ"ש לא מוכנים לעשות- לבטל חקיקה ראשית שפוגעת בזכויות האדם</w:t>
      </w:r>
      <w:r w:rsidRPr="009D6E65">
        <w:rPr>
          <w:rFonts w:ascii="David" w:hAnsi="David" w:cs="David"/>
          <w:color w:val="000000" w:themeColor="text1"/>
          <w:sz w:val="22"/>
          <w:szCs w:val="22"/>
          <w:rtl/>
          <w:lang w:val="ru-RU"/>
        </w:rPr>
        <w:t xml:space="preserve">. </w:t>
      </w:r>
      <w:r w:rsidR="003F383C" w:rsidRPr="009D6E65">
        <w:rPr>
          <w:rFonts w:ascii="David" w:hAnsi="David" w:cs="David"/>
          <w:color w:val="000000" w:themeColor="text1"/>
          <w:sz w:val="22"/>
          <w:szCs w:val="22"/>
          <w:rtl/>
          <w:lang w:val="ru-RU"/>
        </w:rPr>
        <w:br/>
      </w:r>
    </w:p>
    <w:p w14:paraId="6A22A32A" w14:textId="77777777" w:rsidR="00136F3E" w:rsidRDefault="00136F3E" w:rsidP="00E55BBA">
      <w:pPr>
        <w:tabs>
          <w:tab w:val="left" w:pos="6675"/>
        </w:tabs>
        <w:spacing w:after="0" w:line="276" w:lineRule="auto"/>
        <w:ind w:left="142"/>
        <w:rPr>
          <w:rFonts w:ascii="David" w:hAnsi="David" w:cs="David"/>
          <w:b/>
          <w:bCs/>
          <w:color w:val="000000" w:themeColor="text1"/>
          <w:sz w:val="22"/>
          <w:szCs w:val="22"/>
          <w:u w:val="single"/>
          <w:shd w:val="clear" w:color="auto" w:fill="CCFFCC"/>
          <w:rtl/>
        </w:rPr>
      </w:pPr>
    </w:p>
    <w:p w14:paraId="4F1CE4F5" w14:textId="77777777" w:rsidR="00136F3E" w:rsidRDefault="00136F3E" w:rsidP="00E55BBA">
      <w:pPr>
        <w:tabs>
          <w:tab w:val="left" w:pos="6675"/>
        </w:tabs>
        <w:spacing w:after="0" w:line="276" w:lineRule="auto"/>
        <w:ind w:left="142"/>
        <w:rPr>
          <w:rFonts w:ascii="David" w:hAnsi="David" w:cs="David"/>
          <w:b/>
          <w:bCs/>
          <w:color w:val="000000" w:themeColor="text1"/>
          <w:sz w:val="22"/>
          <w:szCs w:val="22"/>
          <w:u w:val="single"/>
          <w:shd w:val="clear" w:color="auto" w:fill="CCFFCC"/>
          <w:rtl/>
        </w:rPr>
      </w:pPr>
    </w:p>
    <w:p w14:paraId="7D88AA03" w14:textId="4DDA69E2" w:rsidR="00844C02" w:rsidRPr="009D6E65" w:rsidRDefault="008A6773" w:rsidP="00E55BBA">
      <w:pPr>
        <w:tabs>
          <w:tab w:val="left" w:pos="6675"/>
        </w:tabs>
        <w:spacing w:after="0" w:line="276" w:lineRule="auto"/>
        <w:ind w:left="142"/>
        <w:rPr>
          <w:rFonts w:ascii="David" w:hAnsi="David" w:cs="David"/>
          <w:b/>
          <w:bCs/>
          <w:color w:val="000000" w:themeColor="text1"/>
          <w:sz w:val="22"/>
          <w:szCs w:val="22"/>
          <w:rtl/>
          <w:lang w:val="ru-RU"/>
        </w:rPr>
      </w:pPr>
      <w:r w:rsidRPr="009D6E65">
        <w:rPr>
          <w:rFonts w:ascii="David" w:hAnsi="David" w:cs="David"/>
          <w:b/>
          <w:bCs/>
          <w:color w:val="000000" w:themeColor="text1"/>
          <w:sz w:val="22"/>
          <w:szCs w:val="22"/>
          <w:u w:val="single"/>
          <w:shd w:val="clear" w:color="auto" w:fill="CCFFCC"/>
          <w:rtl/>
        </w:rPr>
        <w:lastRenderedPageBreak/>
        <w:t xml:space="preserve">תנועת </w:t>
      </w:r>
      <w:proofErr w:type="spellStart"/>
      <w:r w:rsidRPr="009D6E65">
        <w:rPr>
          <w:rFonts w:ascii="David" w:hAnsi="David" w:cs="David"/>
          <w:b/>
          <w:bCs/>
          <w:color w:val="000000" w:themeColor="text1"/>
          <w:sz w:val="22"/>
          <w:szCs w:val="22"/>
          <w:u w:val="single"/>
          <w:shd w:val="clear" w:color="auto" w:fill="CCFFCC"/>
          <w:rtl/>
        </w:rPr>
        <w:t>לאו"ר</w:t>
      </w:r>
      <w:proofErr w:type="spellEnd"/>
      <w:r w:rsidRPr="009D6E65">
        <w:rPr>
          <w:rFonts w:ascii="David" w:hAnsi="David" w:cs="David"/>
          <w:b/>
          <w:bCs/>
          <w:color w:val="000000" w:themeColor="text1"/>
          <w:sz w:val="22"/>
          <w:szCs w:val="22"/>
          <w:u w:val="single"/>
          <w:shd w:val="clear" w:color="auto" w:fill="CCFFCC"/>
          <w:rtl/>
        </w:rPr>
        <w:t xml:space="preserve"> נ' יו"ר הכנסת</w:t>
      </w:r>
      <w:r w:rsidR="00844C02" w:rsidRPr="009D6E65">
        <w:rPr>
          <w:rFonts w:ascii="David" w:hAnsi="David" w:cs="David"/>
          <w:b/>
          <w:bCs/>
          <w:color w:val="000000" w:themeColor="text1"/>
          <w:sz w:val="22"/>
          <w:szCs w:val="22"/>
          <w:rtl/>
          <w:lang w:val="ru-RU"/>
        </w:rPr>
        <w:t xml:space="preserve">: </w:t>
      </w:r>
    </w:p>
    <w:p w14:paraId="52277183" w14:textId="1C4ED089" w:rsidR="00844C02" w:rsidRPr="009D6E65" w:rsidRDefault="00844C02" w:rsidP="00844C02">
      <w:pPr>
        <w:tabs>
          <w:tab w:val="left" w:pos="6675"/>
        </w:tabs>
        <w:spacing w:after="0" w:line="276" w:lineRule="auto"/>
        <w:ind w:left="142"/>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רקע</w:t>
      </w:r>
      <w:r w:rsidRPr="009D6E65">
        <w:rPr>
          <w:rFonts w:ascii="David" w:hAnsi="David" w:cs="David"/>
          <w:color w:val="000000" w:themeColor="text1"/>
          <w:sz w:val="22"/>
          <w:szCs w:val="22"/>
          <w:rtl/>
          <w:lang w:val="ru-RU"/>
        </w:rPr>
        <w:t>: אוצר המדינה ממן את הוצאות הבחירות לכנסת ה-12 באמצעות חוק מימון מפלגות. שבועיים לאחר עריכת הבחירות החליטה ועדת הכספים של הכנסת מכוח הסמכות שנתנה לה בחוק למימון מפלגות, להגדיל את יחידת המימון למפלגות באופן רטרואקטיבי. בדיון המקדים, הוחלט ברוב רגיל להעביר את ה</w:t>
      </w:r>
      <w:r w:rsidR="00D2520A" w:rsidRPr="009D6E65">
        <w:rPr>
          <w:rFonts w:ascii="David" w:hAnsi="David" w:cs="David"/>
          <w:color w:val="000000" w:themeColor="text1"/>
          <w:sz w:val="22"/>
          <w:szCs w:val="22"/>
          <w:rtl/>
          <w:lang w:val="ru-RU"/>
        </w:rPr>
        <w:t xml:space="preserve">תיקון בחוק </w:t>
      </w:r>
      <w:r w:rsidRPr="009D6E65">
        <w:rPr>
          <w:rFonts w:ascii="David" w:hAnsi="David" w:cs="David"/>
          <w:color w:val="000000" w:themeColor="text1"/>
          <w:sz w:val="22"/>
          <w:szCs w:val="22"/>
          <w:rtl/>
          <w:lang w:val="ru-RU"/>
        </w:rPr>
        <w:t>לקריאות בכנסת. החוק עבר בשלושת הקריאות הרוב של מעל 61 ח"כים.</w:t>
      </w:r>
      <w:r w:rsidR="00776A38" w:rsidRPr="009D6E65">
        <w:rPr>
          <w:rFonts w:ascii="David" w:hAnsi="David" w:cs="David"/>
          <w:color w:val="000000" w:themeColor="text1"/>
          <w:sz w:val="22"/>
          <w:szCs w:val="22"/>
          <w:rtl/>
          <w:lang w:val="ru-RU"/>
        </w:rPr>
        <w:br/>
      </w:r>
      <w:r w:rsidRPr="009D6E65">
        <w:rPr>
          <w:rFonts w:ascii="David" w:hAnsi="David" w:cs="David"/>
          <w:b/>
          <w:bCs/>
          <w:color w:val="000000" w:themeColor="text1"/>
          <w:sz w:val="22"/>
          <w:szCs w:val="22"/>
          <w:rtl/>
          <w:lang w:val="ru-RU"/>
        </w:rPr>
        <w:t xml:space="preserve">טענות העותרים: </w:t>
      </w:r>
      <w:r w:rsidRPr="009D6E65">
        <w:rPr>
          <w:rFonts w:ascii="David" w:hAnsi="David" w:cs="David"/>
          <w:color w:val="000000" w:themeColor="text1"/>
          <w:sz w:val="22"/>
          <w:szCs w:val="22"/>
          <w:rtl/>
          <w:lang w:val="ru-RU"/>
        </w:rPr>
        <w:t xml:space="preserve">לצורך שינוי הוראות השוויון בסעיף 4 </w:t>
      </w:r>
      <w:proofErr w:type="spellStart"/>
      <w:r w:rsidRPr="009D6E65">
        <w:rPr>
          <w:rFonts w:ascii="David" w:hAnsi="David" w:cs="David"/>
          <w:color w:val="000000" w:themeColor="text1"/>
          <w:sz w:val="22"/>
          <w:szCs w:val="22"/>
          <w:rtl/>
          <w:lang w:val="ru-RU"/>
        </w:rPr>
        <w:t>לחו"י</w:t>
      </w:r>
      <w:proofErr w:type="spellEnd"/>
      <w:r w:rsidRPr="009D6E65">
        <w:rPr>
          <w:rFonts w:ascii="David" w:hAnsi="David" w:cs="David"/>
          <w:color w:val="000000" w:themeColor="text1"/>
          <w:sz w:val="22"/>
          <w:szCs w:val="22"/>
          <w:rtl/>
          <w:lang w:val="ru-RU"/>
        </w:rPr>
        <w:t>: הכנסת, נדרש רוב מיוחד של ח"כים בכל שלבי החקיקה- כולל בדיון המוקדם ובהיעדר רוב שכזה בדיון המוקדם, נתקבל חוק מימון המפלגות שלא כדין.</w:t>
      </w:r>
      <w:r w:rsidR="00D2520A" w:rsidRPr="009D6E65">
        <w:rPr>
          <w:rFonts w:ascii="David" w:hAnsi="David" w:cs="David"/>
          <w:color w:val="000000" w:themeColor="text1"/>
          <w:sz w:val="22"/>
          <w:szCs w:val="22"/>
          <w:rtl/>
          <w:lang w:val="ru-RU"/>
        </w:rPr>
        <w:t xml:space="preserve"> ובנוסף על כך, התיקון פוגע בעקרון השוויון ומנוגד לשיטתנו.</w:t>
      </w:r>
    </w:p>
    <w:p w14:paraId="457AA048" w14:textId="0858CFC5" w:rsidR="00844C02" w:rsidRPr="009D6E65" w:rsidRDefault="00776A38" w:rsidP="00844C02">
      <w:pPr>
        <w:tabs>
          <w:tab w:val="left" w:pos="6675"/>
        </w:tabs>
        <w:spacing w:after="0" w:line="276" w:lineRule="auto"/>
        <w:ind w:left="142"/>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בית המשפט</w:t>
      </w:r>
      <w:r w:rsidR="00844C02" w:rsidRPr="009D6E65">
        <w:rPr>
          <w:rFonts w:ascii="David" w:hAnsi="David" w:cs="David"/>
          <w:b/>
          <w:bCs/>
          <w:color w:val="000000" w:themeColor="text1"/>
          <w:sz w:val="22"/>
          <w:szCs w:val="22"/>
          <w:rtl/>
          <w:lang w:val="ru-RU"/>
        </w:rPr>
        <w:t>:</w:t>
      </w:r>
      <w:r w:rsidRPr="009D6E65">
        <w:rPr>
          <w:rFonts w:ascii="David" w:hAnsi="David" w:cs="David"/>
          <w:b/>
          <w:bCs/>
          <w:color w:val="000000" w:themeColor="text1"/>
          <w:sz w:val="22"/>
          <w:szCs w:val="22"/>
          <w:rtl/>
          <w:lang w:val="ru-RU"/>
        </w:rPr>
        <w:t xml:space="preserve"> </w:t>
      </w:r>
      <w:r w:rsidRPr="009D6E65">
        <w:rPr>
          <w:rFonts w:ascii="David" w:hAnsi="David" w:cs="David"/>
          <w:color w:val="000000" w:themeColor="text1"/>
          <w:sz w:val="22"/>
          <w:szCs w:val="22"/>
          <w:rtl/>
          <w:lang w:val="ru-RU"/>
        </w:rPr>
        <w:t>ברק (דעת מיעוט)</w:t>
      </w:r>
      <w:r w:rsidR="00844C02" w:rsidRPr="009D6E65">
        <w:rPr>
          <w:rFonts w:ascii="David" w:hAnsi="David" w:cs="David"/>
          <w:color w:val="000000" w:themeColor="text1"/>
          <w:sz w:val="22"/>
          <w:szCs w:val="22"/>
          <w:rtl/>
          <w:lang w:val="ru-RU"/>
        </w:rPr>
        <w:t>:</w:t>
      </w:r>
    </w:p>
    <w:p w14:paraId="540ADDD9" w14:textId="3BABDDBB" w:rsidR="00D2520A" w:rsidRPr="009D6E65" w:rsidRDefault="00776A38" w:rsidP="00844C02">
      <w:pPr>
        <w:tabs>
          <w:tab w:val="left" w:pos="6675"/>
        </w:tabs>
        <w:spacing w:after="0" w:line="276" w:lineRule="auto"/>
        <w:ind w:left="142"/>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1. נוגד את עקרון השוויון.</w:t>
      </w:r>
      <w:r w:rsidRPr="009D6E65">
        <w:rPr>
          <w:rFonts w:ascii="David" w:hAnsi="David" w:cs="David"/>
          <w:color w:val="000000" w:themeColor="text1"/>
          <w:sz w:val="22"/>
          <w:szCs w:val="22"/>
          <w:rtl/>
          <w:lang w:val="ru-RU"/>
        </w:rPr>
        <w:br/>
        <w:t>2. קריאה טרומית נכללת במסגרת "הצעה לסדר היום" שאינה חייבת ברוב מוחלט, לכן התיקון נעשה כדין.</w:t>
      </w:r>
      <w:r w:rsidRPr="009D6E65">
        <w:rPr>
          <w:rFonts w:ascii="David" w:hAnsi="David" w:cs="David"/>
          <w:color w:val="000000" w:themeColor="text1"/>
          <w:sz w:val="22"/>
          <w:szCs w:val="22"/>
          <w:rtl/>
          <w:lang w:val="ru-RU"/>
        </w:rPr>
        <w:br/>
        <w:t>3. עקרונית קיימת אפשרות שביהמ"ש בחברה דמוקרטית יצהיר על בטלותו של חוק הנוגד את עקרונות היסוד של השיטה. אין בכך משום פגיעה בריבונות המחוקק שכן הריבונות היא לעולם מוגבלת.</w:t>
      </w:r>
      <w:r w:rsidRPr="009D6E65">
        <w:rPr>
          <w:rFonts w:ascii="David" w:hAnsi="David" w:cs="David"/>
          <w:color w:val="000000" w:themeColor="text1"/>
          <w:sz w:val="22"/>
          <w:szCs w:val="22"/>
          <w:rtl/>
          <w:lang w:val="ru-RU"/>
        </w:rPr>
        <w:br/>
        <w:t xml:space="preserve">4. </w:t>
      </w:r>
      <w:r w:rsidR="00D2520A" w:rsidRPr="009D6E65">
        <w:rPr>
          <w:rFonts w:ascii="David" w:hAnsi="David" w:cs="David"/>
          <w:color w:val="000000" w:themeColor="text1"/>
          <w:sz w:val="22"/>
          <w:szCs w:val="22"/>
          <w:rtl/>
          <w:lang w:val="ru-RU"/>
        </w:rPr>
        <w:t>ע"פ התפיסה החברתית ומשפטית בישראל, ביהמ"ש אינו יכול ליטול סמכות להכריז על בטלותו של חוק הנוגד את עקרונות היסוד של שיטתנו.</w:t>
      </w:r>
    </w:p>
    <w:p w14:paraId="35E2A361" w14:textId="1B2AB11F" w:rsidR="00D2520A" w:rsidRPr="009D6E65" w:rsidRDefault="00776A38" w:rsidP="00D2520A">
      <w:pPr>
        <w:tabs>
          <w:tab w:val="left" w:pos="6675"/>
        </w:tabs>
        <w:spacing w:after="0" w:line="276" w:lineRule="auto"/>
        <w:ind w:left="142"/>
        <w:rPr>
          <w:rFonts w:ascii="David" w:hAnsi="David" w:cs="David"/>
          <w:color w:val="000000" w:themeColor="text1"/>
          <w:sz w:val="22"/>
          <w:szCs w:val="22"/>
          <w:u w:val="single"/>
          <w:rtl/>
          <w:lang w:val="ru-RU"/>
        </w:rPr>
      </w:pPr>
      <w:r w:rsidRPr="009D6E65">
        <w:rPr>
          <w:rFonts w:ascii="David" w:hAnsi="David" w:cs="David"/>
          <w:color w:val="000000" w:themeColor="text1"/>
          <w:sz w:val="22"/>
          <w:szCs w:val="22"/>
          <w:rtl/>
          <w:lang w:val="ru-RU"/>
        </w:rPr>
        <w:t xml:space="preserve">5. לאור התפיסות החברתיות-משפטיות הנהוגות בישראל, </w:t>
      </w:r>
      <w:r w:rsidR="005E00E9" w:rsidRPr="009D6E65">
        <w:rPr>
          <w:rFonts w:ascii="David" w:hAnsi="David" w:cs="David"/>
          <w:color w:val="000000" w:themeColor="text1"/>
          <w:sz w:val="22"/>
          <w:szCs w:val="22"/>
          <w:rtl/>
          <w:lang w:val="ru-RU"/>
        </w:rPr>
        <w:t>ולאור הפסיקה העקבית של בית משפט זה במשך השנים, אין זה ראוי שנפסול.</w:t>
      </w:r>
      <w:r w:rsidR="003F383C" w:rsidRPr="009D6E65">
        <w:rPr>
          <w:rFonts w:ascii="David" w:hAnsi="David" w:cs="David"/>
          <w:color w:val="000000" w:themeColor="text1"/>
          <w:sz w:val="22"/>
          <w:szCs w:val="22"/>
          <w:rtl/>
          <w:lang w:val="ru-RU"/>
        </w:rPr>
        <w:t xml:space="preserve"> </w:t>
      </w:r>
      <w:r w:rsidR="00D2520A" w:rsidRPr="009D6E65">
        <w:rPr>
          <w:rFonts w:ascii="David" w:hAnsi="David" w:cs="David"/>
          <w:color w:val="000000" w:themeColor="text1"/>
          <w:sz w:val="22"/>
          <w:szCs w:val="22"/>
          <w:u w:val="single"/>
          <w:rtl/>
          <w:lang w:val="ru-RU"/>
        </w:rPr>
        <w:t xml:space="preserve">ואין זה ראוי שנאמץ גישה חדשה, המכירה בכוחו של ביהמ"ש להצהיר על בטלותו של חוק שאינו סותר הוראה משוריינת </w:t>
      </w:r>
      <w:proofErr w:type="spellStart"/>
      <w:r w:rsidR="00D2520A" w:rsidRPr="009D6E65">
        <w:rPr>
          <w:rFonts w:ascii="David" w:hAnsi="David" w:cs="David"/>
          <w:color w:val="000000" w:themeColor="text1"/>
          <w:sz w:val="22"/>
          <w:szCs w:val="22"/>
          <w:u w:val="single"/>
          <w:rtl/>
          <w:lang w:val="ru-RU"/>
        </w:rPr>
        <w:t>בחו"י</w:t>
      </w:r>
      <w:proofErr w:type="spellEnd"/>
      <w:r w:rsidR="00D2520A" w:rsidRPr="009D6E65">
        <w:rPr>
          <w:rFonts w:ascii="David" w:hAnsi="David" w:cs="David"/>
          <w:color w:val="000000" w:themeColor="text1"/>
          <w:sz w:val="22"/>
          <w:szCs w:val="22"/>
          <w:u w:val="single"/>
          <w:rtl/>
          <w:lang w:val="ru-RU"/>
        </w:rPr>
        <w:t>, והנוגד עקרונות יסוד של השיטה.</w:t>
      </w:r>
    </w:p>
    <w:p w14:paraId="4FD9C3DC" w14:textId="206B3E0B" w:rsidR="00D2520A" w:rsidRPr="009D6E65" w:rsidRDefault="00D2520A" w:rsidP="00D2520A">
      <w:pPr>
        <w:tabs>
          <w:tab w:val="left" w:pos="6675"/>
        </w:tabs>
        <w:spacing w:after="0" w:line="276" w:lineRule="auto"/>
        <w:ind w:left="142"/>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 xml:space="preserve">החלטת בג"ץ: </w:t>
      </w:r>
      <w:r w:rsidRPr="009D6E65">
        <w:rPr>
          <w:rFonts w:ascii="David" w:hAnsi="David" w:cs="David"/>
          <w:color w:val="000000" w:themeColor="text1"/>
          <w:sz w:val="22"/>
          <w:szCs w:val="22"/>
          <w:rtl/>
          <w:lang w:val="ru-RU"/>
        </w:rPr>
        <w:t xml:space="preserve">קבלת העתירה. </w:t>
      </w:r>
      <w:r w:rsidRPr="009D6E65">
        <w:rPr>
          <w:rFonts w:ascii="David" w:hAnsi="David" w:cs="David"/>
          <w:b/>
          <w:bCs/>
          <w:color w:val="000000" w:themeColor="text1"/>
          <w:sz w:val="22"/>
          <w:szCs w:val="22"/>
          <w:rtl/>
          <w:lang w:val="ru-RU"/>
        </w:rPr>
        <w:t>ביהמ"ש העליון מוסמך לבטל חוקים שנקבעו בכנסת בחקיקה ראשית אם הם פוגעים בזכויות אדם.</w:t>
      </w:r>
    </w:p>
    <w:p w14:paraId="4D3801CA" w14:textId="16A2E3E6" w:rsidR="00D2520A" w:rsidRPr="009D6E65" w:rsidRDefault="00D2520A" w:rsidP="00D2520A">
      <w:pPr>
        <w:tabs>
          <w:tab w:val="left" w:pos="6675"/>
        </w:tabs>
        <w:spacing w:after="0" w:line="276" w:lineRule="auto"/>
        <w:ind w:left="142"/>
        <w:rPr>
          <w:rFonts w:ascii="David" w:hAnsi="David" w:cs="David"/>
          <w:color w:val="000000" w:themeColor="text1"/>
          <w:sz w:val="22"/>
          <w:szCs w:val="22"/>
          <w:shd w:val="clear" w:color="auto" w:fill="FFCCFF"/>
          <w:rtl/>
        </w:rPr>
      </w:pPr>
      <w:proofErr w:type="spellStart"/>
      <w:r w:rsidRPr="009D6E65">
        <w:rPr>
          <w:rFonts w:ascii="David" w:hAnsi="David" w:cs="David"/>
          <w:b/>
          <w:bCs/>
          <w:color w:val="000000" w:themeColor="text1"/>
          <w:sz w:val="22"/>
          <w:szCs w:val="22"/>
          <w:rtl/>
          <w:lang w:val="ru-RU"/>
        </w:rPr>
        <w:t>אוביטר</w:t>
      </w:r>
      <w:proofErr w:type="spellEnd"/>
      <w:r w:rsidRPr="009D6E65">
        <w:rPr>
          <w:rFonts w:ascii="David" w:hAnsi="David" w:cs="David"/>
          <w:b/>
          <w:bCs/>
          <w:color w:val="000000" w:themeColor="text1"/>
          <w:sz w:val="22"/>
          <w:szCs w:val="22"/>
          <w:rtl/>
          <w:lang w:val="ru-RU"/>
        </w:rPr>
        <w:t xml:space="preserve"> של ברק בפס"ד זה- </w:t>
      </w:r>
      <w:r w:rsidRPr="009D6E65">
        <w:rPr>
          <w:rFonts w:ascii="David" w:hAnsi="David" w:cs="David"/>
          <w:color w:val="000000" w:themeColor="text1"/>
          <w:sz w:val="22"/>
          <w:szCs w:val="22"/>
          <w:shd w:val="clear" w:color="auto" w:fill="FFCCFF"/>
          <w:rtl/>
        </w:rPr>
        <w:t>ברק קובע כי ניתן לפסול חקיקת הכנסת גם אם יש חוקה והחוק נחקק בהתאם לדרישות החוקה- אם החוק אינו עומד בקריטריונים של חוקי על (משפט הטבע).</w:t>
      </w:r>
    </w:p>
    <w:p w14:paraId="020DB704" w14:textId="6332BA5D" w:rsidR="00D2520A" w:rsidRPr="009D6E65" w:rsidRDefault="00D2520A" w:rsidP="00D2520A">
      <w:pPr>
        <w:tabs>
          <w:tab w:val="left" w:pos="6675"/>
        </w:tabs>
        <w:spacing w:after="0" w:line="276" w:lineRule="auto"/>
        <w:ind w:left="142"/>
        <w:rPr>
          <w:rFonts w:ascii="David" w:hAnsi="David" w:cs="David"/>
          <w:color w:val="000000" w:themeColor="text1"/>
          <w:sz w:val="22"/>
          <w:szCs w:val="22"/>
          <w:rtl/>
          <w:lang w:val="ru-RU"/>
        </w:rPr>
      </w:pPr>
    </w:p>
    <w:p w14:paraId="2C247E8B" w14:textId="28E1909F" w:rsidR="00D2520A" w:rsidRPr="009D6E65" w:rsidRDefault="00D2520A" w:rsidP="00D2520A">
      <w:pPr>
        <w:tabs>
          <w:tab w:val="left" w:pos="6675"/>
        </w:tabs>
        <w:spacing w:after="0" w:line="276" w:lineRule="auto"/>
        <w:ind w:left="142"/>
        <w:rPr>
          <w:rFonts w:ascii="David" w:hAnsi="David" w:cs="David"/>
          <w:color w:val="000000" w:themeColor="text1"/>
          <w:sz w:val="22"/>
          <w:szCs w:val="22"/>
          <w:rtl/>
          <w:lang w:val="ru-RU"/>
        </w:rPr>
      </w:pPr>
      <w:r w:rsidRPr="009D6E65">
        <w:rPr>
          <w:rFonts w:ascii="David" w:hAnsi="David" w:cs="David"/>
          <w:color w:val="000000" w:themeColor="text1"/>
          <w:sz w:val="22"/>
          <w:szCs w:val="22"/>
          <w:u w:val="single"/>
          <w:rtl/>
          <w:lang w:val="ru-RU"/>
        </w:rPr>
        <w:t>מסקנות מפסקי הדין</w:t>
      </w:r>
      <w:r w:rsidRPr="009D6E65">
        <w:rPr>
          <w:rFonts w:ascii="David" w:hAnsi="David" w:cs="David"/>
          <w:color w:val="000000" w:themeColor="text1"/>
          <w:sz w:val="22"/>
          <w:szCs w:val="22"/>
          <w:rtl/>
          <w:lang w:val="ru-RU"/>
        </w:rPr>
        <w:t>:</w:t>
      </w:r>
    </w:p>
    <w:p w14:paraId="4A329FBC" w14:textId="7E7CEBCC" w:rsidR="00D2520A" w:rsidRPr="009D6E65" w:rsidRDefault="00D2520A" w:rsidP="00D2520A">
      <w:pPr>
        <w:tabs>
          <w:tab w:val="left" w:pos="6675"/>
        </w:tabs>
        <w:spacing w:after="0" w:line="276" w:lineRule="auto"/>
        <w:ind w:left="142"/>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ביהמ"ש טרם חוקי היסוד- מכיר בזכויות האדם ומצמצם מצבים של פגיעה בהן:</w:t>
      </w:r>
    </w:p>
    <w:p w14:paraId="196EFA3B" w14:textId="4379471D" w:rsidR="00D2520A" w:rsidRPr="009D6E65" w:rsidRDefault="00D2520A" w:rsidP="00D2520A">
      <w:pPr>
        <w:tabs>
          <w:tab w:val="left" w:pos="6675"/>
        </w:tabs>
        <w:spacing w:after="0" w:line="276" w:lineRule="auto"/>
        <w:ind w:left="142"/>
        <w:rPr>
          <w:rFonts w:ascii="David" w:hAnsi="David" w:cs="David"/>
          <w:color w:val="000000" w:themeColor="text1"/>
          <w:sz w:val="22"/>
          <w:szCs w:val="22"/>
          <w:shd w:val="clear" w:color="auto" w:fill="FFFF99"/>
          <w:rtl/>
        </w:rPr>
      </w:pPr>
      <w:r w:rsidRPr="009D6E65">
        <w:rPr>
          <w:rFonts w:ascii="David" w:hAnsi="David" w:cs="David"/>
          <w:color w:val="000000" w:themeColor="text1"/>
          <w:sz w:val="22"/>
          <w:szCs w:val="22"/>
          <w:rtl/>
          <w:lang w:val="ru-RU"/>
        </w:rPr>
        <w:t xml:space="preserve">1. </w:t>
      </w:r>
      <w:r w:rsidRPr="009D6E65">
        <w:rPr>
          <w:rFonts w:ascii="David" w:hAnsi="David" w:cs="David"/>
          <w:b/>
          <w:bCs/>
          <w:color w:val="000000" w:themeColor="text1"/>
          <w:sz w:val="22"/>
          <w:szCs w:val="22"/>
          <w:rtl/>
          <w:lang w:val="ru-RU"/>
        </w:rPr>
        <w:t xml:space="preserve">יש למדינת ישראל עקרונות חוקתיים אף שאינם מעוגנים בחוקה כתובה. </w:t>
      </w:r>
      <w:proofErr w:type="spellStart"/>
      <w:r w:rsidRPr="009D6E65">
        <w:rPr>
          <w:rFonts w:ascii="David" w:hAnsi="David" w:cs="David"/>
          <w:color w:val="000000" w:themeColor="text1"/>
          <w:sz w:val="22"/>
          <w:szCs w:val="22"/>
          <w:shd w:val="clear" w:color="auto" w:fill="FFFF99"/>
          <w:rtl/>
        </w:rPr>
        <w:t>לאו"ר</w:t>
      </w:r>
      <w:proofErr w:type="spellEnd"/>
      <w:r w:rsidRPr="009D6E65">
        <w:rPr>
          <w:rFonts w:ascii="David" w:hAnsi="David" w:cs="David"/>
          <w:color w:val="000000" w:themeColor="text1"/>
          <w:sz w:val="22"/>
          <w:szCs w:val="22"/>
          <w:shd w:val="clear" w:color="auto" w:fill="FFFF99"/>
          <w:rtl/>
        </w:rPr>
        <w:t>- ברק בדעת מיעוט.</w:t>
      </w:r>
    </w:p>
    <w:p w14:paraId="1EA9FE5A" w14:textId="28B470A6" w:rsidR="00D2520A" w:rsidRPr="009D6E65" w:rsidRDefault="00D2520A" w:rsidP="00D2520A">
      <w:pPr>
        <w:tabs>
          <w:tab w:val="left" w:pos="6675"/>
        </w:tabs>
        <w:spacing w:after="0" w:line="276" w:lineRule="auto"/>
        <w:ind w:left="142"/>
        <w:rPr>
          <w:rFonts w:ascii="David" w:hAnsi="David" w:cs="David"/>
          <w:color w:val="000000" w:themeColor="text1"/>
          <w:sz w:val="22"/>
          <w:szCs w:val="22"/>
          <w:shd w:val="clear" w:color="auto" w:fill="FFFF99"/>
          <w:rtl/>
        </w:rPr>
      </w:pPr>
      <w:r w:rsidRPr="009D6E65">
        <w:rPr>
          <w:rFonts w:ascii="David" w:hAnsi="David" w:cs="David"/>
          <w:color w:val="000000" w:themeColor="text1"/>
          <w:sz w:val="22"/>
          <w:szCs w:val="22"/>
          <w:rtl/>
          <w:lang w:val="ru-RU"/>
        </w:rPr>
        <w:t xml:space="preserve">2. </w:t>
      </w:r>
      <w:r w:rsidRPr="009D6E65">
        <w:rPr>
          <w:rFonts w:ascii="David" w:hAnsi="David" w:cs="David"/>
          <w:b/>
          <w:bCs/>
          <w:color w:val="000000" w:themeColor="text1"/>
          <w:sz w:val="22"/>
          <w:szCs w:val="22"/>
          <w:rtl/>
          <w:lang w:val="ru-RU"/>
        </w:rPr>
        <w:t>הכרה בקיומן של זכויות אדם</w:t>
      </w:r>
      <w:r w:rsidRPr="009D6E65">
        <w:rPr>
          <w:rFonts w:ascii="David" w:hAnsi="David" w:cs="David"/>
          <w:color w:val="000000" w:themeColor="text1"/>
          <w:sz w:val="22"/>
          <w:szCs w:val="22"/>
          <w:rtl/>
          <w:lang w:val="ru-RU"/>
        </w:rPr>
        <w:t xml:space="preserve">- ביהמ"ש העליון מכיר בקיומן של הזכות לחופש העיסוק, ביטוי, דת </w:t>
      </w:r>
      <w:proofErr w:type="spellStart"/>
      <w:r w:rsidRPr="009D6E65">
        <w:rPr>
          <w:rFonts w:ascii="David" w:hAnsi="David" w:cs="David"/>
          <w:color w:val="000000" w:themeColor="text1"/>
          <w:sz w:val="22"/>
          <w:szCs w:val="22"/>
          <w:rtl/>
          <w:lang w:val="ru-RU"/>
        </w:rPr>
        <w:t>וכו</w:t>
      </w:r>
      <w:proofErr w:type="spellEnd"/>
      <w:r w:rsidRPr="009D6E65">
        <w:rPr>
          <w:rFonts w:ascii="David" w:hAnsi="David" w:cs="David"/>
          <w:color w:val="000000" w:themeColor="text1"/>
          <w:sz w:val="22"/>
          <w:szCs w:val="22"/>
          <w:rtl/>
          <w:lang w:val="ru-RU"/>
        </w:rPr>
        <w:t xml:space="preserve">'. דבר שאינו מובן מאליו כיוון שאינן מעוגנות בשום </w:t>
      </w:r>
      <w:proofErr w:type="spellStart"/>
      <w:r w:rsidRPr="009D6E65">
        <w:rPr>
          <w:rFonts w:ascii="David" w:hAnsi="David" w:cs="David"/>
          <w:color w:val="000000" w:themeColor="text1"/>
          <w:sz w:val="22"/>
          <w:szCs w:val="22"/>
          <w:rtl/>
          <w:lang w:val="ru-RU"/>
        </w:rPr>
        <w:t>חו"י</w:t>
      </w:r>
      <w:proofErr w:type="spellEnd"/>
      <w:r w:rsidRPr="009D6E65">
        <w:rPr>
          <w:rFonts w:ascii="David" w:hAnsi="David" w:cs="David"/>
          <w:color w:val="000000" w:themeColor="text1"/>
          <w:sz w:val="22"/>
          <w:szCs w:val="22"/>
          <w:rtl/>
          <w:lang w:val="ru-RU"/>
        </w:rPr>
        <w:t xml:space="preserve"> באותה תקופה. </w:t>
      </w:r>
      <w:r w:rsidRPr="009D6E65">
        <w:rPr>
          <w:rFonts w:ascii="David" w:hAnsi="David" w:cs="David"/>
          <w:color w:val="000000" w:themeColor="text1"/>
          <w:sz w:val="22"/>
          <w:szCs w:val="22"/>
          <w:shd w:val="clear" w:color="auto" w:fill="FFFF99"/>
          <w:rtl/>
        </w:rPr>
        <w:t>בז'רנו.</w:t>
      </w:r>
    </w:p>
    <w:p w14:paraId="2D524F19" w14:textId="2C0B5A2D" w:rsidR="00D2520A" w:rsidRPr="009D6E65" w:rsidRDefault="00D2520A" w:rsidP="00D2520A">
      <w:pPr>
        <w:tabs>
          <w:tab w:val="left" w:pos="6675"/>
        </w:tabs>
        <w:spacing w:after="0" w:line="276" w:lineRule="auto"/>
        <w:ind w:left="142"/>
        <w:rPr>
          <w:rFonts w:ascii="David" w:hAnsi="David" w:cs="David"/>
          <w:color w:val="000000" w:themeColor="text1"/>
          <w:sz w:val="22"/>
          <w:szCs w:val="22"/>
          <w:shd w:val="clear" w:color="auto" w:fill="FFFF99"/>
          <w:rtl/>
        </w:rPr>
      </w:pPr>
      <w:r w:rsidRPr="009D6E65">
        <w:rPr>
          <w:rFonts w:ascii="David" w:hAnsi="David" w:cs="David"/>
          <w:color w:val="000000" w:themeColor="text1"/>
          <w:sz w:val="22"/>
          <w:szCs w:val="22"/>
          <w:rtl/>
          <w:lang w:val="ru-RU"/>
        </w:rPr>
        <w:t xml:space="preserve">3. </w:t>
      </w:r>
      <w:r w:rsidRPr="009D6E65">
        <w:rPr>
          <w:rFonts w:ascii="David" w:hAnsi="David" w:cs="David"/>
          <w:b/>
          <w:bCs/>
          <w:color w:val="000000" w:themeColor="text1"/>
          <w:sz w:val="22"/>
          <w:szCs w:val="22"/>
          <w:rtl/>
          <w:lang w:val="ru-RU"/>
        </w:rPr>
        <w:t>פרשנות חוקים ברוח ההגנה על זכויות האדם</w:t>
      </w:r>
      <w:r w:rsidRPr="009D6E65">
        <w:rPr>
          <w:rFonts w:ascii="David" w:hAnsi="David" w:cs="David"/>
          <w:color w:val="000000" w:themeColor="text1"/>
          <w:sz w:val="22"/>
          <w:szCs w:val="22"/>
          <w:rtl/>
          <w:lang w:val="ru-RU"/>
        </w:rPr>
        <w:t xml:space="preserve">- ביהמ"ש משתמש בכלים פרשניים כדי להגן על זכויות אדם. </w:t>
      </w:r>
      <w:r w:rsidRPr="009D6E65">
        <w:rPr>
          <w:rFonts w:ascii="David" w:hAnsi="David" w:cs="David"/>
          <w:b/>
          <w:bCs/>
          <w:color w:val="000000" w:themeColor="text1"/>
          <w:sz w:val="22"/>
          <w:szCs w:val="22"/>
          <w:rtl/>
          <w:lang w:val="ru-RU"/>
        </w:rPr>
        <w:t xml:space="preserve">חקיקה תמיד תפורש, עד כמה שניתן, באופן שעולה בקנה אחד עם כיבוד זכויות האדם. </w:t>
      </w:r>
      <w:proofErr w:type="spellStart"/>
      <w:r w:rsidRPr="009D6E65">
        <w:rPr>
          <w:rFonts w:ascii="David" w:hAnsi="David" w:cs="David"/>
          <w:color w:val="000000" w:themeColor="text1"/>
          <w:sz w:val="22"/>
          <w:szCs w:val="22"/>
          <w:shd w:val="clear" w:color="auto" w:fill="FFFF99"/>
          <w:rtl/>
        </w:rPr>
        <w:t>שטרייט</w:t>
      </w:r>
      <w:proofErr w:type="spellEnd"/>
      <w:r w:rsidRPr="009D6E65">
        <w:rPr>
          <w:rFonts w:ascii="David" w:hAnsi="David" w:cs="David"/>
          <w:color w:val="000000" w:themeColor="text1"/>
          <w:sz w:val="22"/>
          <w:szCs w:val="22"/>
          <w:shd w:val="clear" w:color="auto" w:fill="FFFF99"/>
          <w:rtl/>
        </w:rPr>
        <w:t>.</w:t>
      </w:r>
    </w:p>
    <w:p w14:paraId="4A8F46AA" w14:textId="054DA040" w:rsidR="00FB5256" w:rsidRPr="009D6E65" w:rsidRDefault="00FB5256" w:rsidP="00D2520A">
      <w:pPr>
        <w:tabs>
          <w:tab w:val="left" w:pos="6675"/>
        </w:tabs>
        <w:spacing w:after="0" w:line="276" w:lineRule="auto"/>
        <w:ind w:left="142"/>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 xml:space="preserve">4. </w:t>
      </w:r>
      <w:r w:rsidRPr="009D6E65">
        <w:rPr>
          <w:rFonts w:ascii="David" w:hAnsi="David" w:cs="David"/>
          <w:b/>
          <w:bCs/>
          <w:color w:val="000000" w:themeColor="text1"/>
          <w:sz w:val="22"/>
          <w:szCs w:val="22"/>
          <w:rtl/>
          <w:lang w:val="ru-RU"/>
        </w:rPr>
        <w:t>דרישת הסמכה (מפורשת) של המחוקק כתנאי לפגיעה בזכויות מצב הרשות המבצעת</w:t>
      </w:r>
      <w:r w:rsidRPr="009D6E65">
        <w:rPr>
          <w:rFonts w:ascii="David" w:hAnsi="David" w:cs="David"/>
          <w:color w:val="000000" w:themeColor="text1"/>
          <w:sz w:val="22"/>
          <w:szCs w:val="22"/>
          <w:rtl/>
          <w:lang w:val="ru-RU"/>
        </w:rPr>
        <w:t xml:space="preserve">- לאדם פרטי מותר לעשות כל מה שהחוק לא אוסר. לרשות המבצעת מותר לעשות רק מה שהחוק הסמיך אותה אליו. </w:t>
      </w:r>
      <w:r w:rsidRPr="009D6E65">
        <w:rPr>
          <w:rFonts w:ascii="David" w:hAnsi="David" w:cs="David"/>
          <w:b/>
          <w:bCs/>
          <w:color w:val="000000" w:themeColor="text1"/>
          <w:sz w:val="22"/>
          <w:szCs w:val="22"/>
          <w:rtl/>
          <w:lang w:val="ru-RU"/>
        </w:rPr>
        <w:t xml:space="preserve">מקור הסמכות של המבצעת היא מהכנסת. </w:t>
      </w:r>
      <w:r w:rsidRPr="009D6E65">
        <w:rPr>
          <w:rFonts w:ascii="David" w:hAnsi="David" w:cs="David"/>
          <w:color w:val="000000" w:themeColor="text1"/>
          <w:sz w:val="22"/>
          <w:szCs w:val="22"/>
          <w:shd w:val="clear" w:color="auto" w:fill="FFFF99"/>
          <w:rtl/>
        </w:rPr>
        <w:t>בז'רנו</w:t>
      </w:r>
      <w:r w:rsidRPr="009D6E65">
        <w:rPr>
          <w:rFonts w:ascii="David" w:hAnsi="David" w:cs="David"/>
          <w:color w:val="000000" w:themeColor="text1"/>
          <w:sz w:val="22"/>
          <w:szCs w:val="22"/>
          <w:rtl/>
          <w:lang w:val="ru-RU"/>
        </w:rPr>
        <w:t>.</w:t>
      </w:r>
    </w:p>
    <w:p w14:paraId="6B1B8BEE" w14:textId="3577FAA7" w:rsidR="00FB5256" w:rsidRPr="009D6E65" w:rsidRDefault="00FB5256" w:rsidP="00415DCA">
      <w:pPr>
        <w:tabs>
          <w:tab w:val="left" w:pos="6675"/>
        </w:tabs>
        <w:spacing w:after="0" w:line="276" w:lineRule="auto"/>
        <w:ind w:left="142"/>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 xml:space="preserve">5. </w:t>
      </w:r>
      <w:r w:rsidRPr="009D6E65">
        <w:rPr>
          <w:rFonts w:ascii="David" w:hAnsi="David" w:cs="David"/>
          <w:b/>
          <w:bCs/>
          <w:color w:val="000000" w:themeColor="text1"/>
          <w:sz w:val="22"/>
          <w:szCs w:val="22"/>
          <w:rtl/>
          <w:lang w:val="ru-RU"/>
        </w:rPr>
        <w:t>ביקורת על שיקול הדעת שמפעילה הרשות המבצעת</w:t>
      </w:r>
      <w:r w:rsidRPr="009D6E65">
        <w:rPr>
          <w:rFonts w:ascii="David" w:hAnsi="David" w:cs="David"/>
          <w:color w:val="000000" w:themeColor="text1"/>
          <w:sz w:val="22"/>
          <w:szCs w:val="22"/>
          <w:rtl/>
          <w:lang w:val="ru-RU"/>
        </w:rPr>
        <w:t xml:space="preserve">- ביהמ"ש בוחן את שיקול הדעת של הממשלה והכנסת. ביהמ"ש הרשה לעצמו לבחון לא רק אם יש סמכות אלא גם אם </w:t>
      </w:r>
      <w:proofErr w:type="spellStart"/>
      <w:r w:rsidRPr="009D6E65">
        <w:rPr>
          <w:rFonts w:ascii="David" w:hAnsi="David" w:cs="David"/>
          <w:color w:val="000000" w:themeColor="text1"/>
          <w:sz w:val="22"/>
          <w:szCs w:val="22"/>
          <w:rtl/>
          <w:lang w:val="ru-RU"/>
        </w:rPr>
        <w:t>השיקו"ד</w:t>
      </w:r>
      <w:proofErr w:type="spellEnd"/>
      <w:r w:rsidRPr="009D6E65">
        <w:rPr>
          <w:rFonts w:ascii="David" w:hAnsi="David" w:cs="David"/>
          <w:color w:val="000000" w:themeColor="text1"/>
          <w:sz w:val="22"/>
          <w:szCs w:val="22"/>
          <w:rtl/>
          <w:lang w:val="ru-RU"/>
        </w:rPr>
        <w:t xml:space="preserve"> היה נכון. במקרה שהפגיעה בזכויות אדם אינה מוצדקת או סבירה, ביהמ"ש גם יתערב בהחלטות של המבצעת, במידת הצורך. </w:t>
      </w:r>
      <w:r w:rsidRPr="009D6E65">
        <w:rPr>
          <w:rFonts w:ascii="David" w:hAnsi="David" w:cs="David"/>
          <w:color w:val="000000" w:themeColor="text1"/>
          <w:sz w:val="22"/>
          <w:szCs w:val="22"/>
          <w:shd w:val="clear" w:color="auto" w:fill="FFFF99"/>
          <w:rtl/>
        </w:rPr>
        <w:t>קול העם.</w:t>
      </w:r>
    </w:p>
    <w:p w14:paraId="53EB42FF" w14:textId="77777777" w:rsidR="00FB5256" w:rsidRPr="009D6E65" w:rsidRDefault="00FB5256" w:rsidP="00844C02">
      <w:pPr>
        <w:tabs>
          <w:tab w:val="left" w:pos="6675"/>
        </w:tabs>
        <w:spacing w:after="0" w:line="276" w:lineRule="auto"/>
        <w:rPr>
          <w:rFonts w:ascii="David" w:hAnsi="David" w:cs="David"/>
          <w:b/>
          <w:bCs/>
          <w:color w:val="000000" w:themeColor="text1"/>
          <w:sz w:val="22"/>
          <w:szCs w:val="22"/>
          <w:rtl/>
        </w:rPr>
      </w:pPr>
    </w:p>
    <w:p w14:paraId="0E899E9C" w14:textId="245D00DC" w:rsidR="00F23B54" w:rsidRPr="009D6E65" w:rsidRDefault="00F23B54" w:rsidP="00F23B54">
      <w:pPr>
        <w:tabs>
          <w:tab w:val="left" w:pos="6675"/>
        </w:tabs>
        <w:spacing w:after="0" w:line="276" w:lineRule="auto"/>
        <w:jc w:val="center"/>
        <w:rPr>
          <w:rFonts w:ascii="David" w:hAnsi="David" w:cs="David"/>
          <w:b/>
          <w:bCs/>
          <w:color w:val="000000" w:themeColor="text1"/>
          <w:sz w:val="22"/>
          <w:szCs w:val="22"/>
          <w:u w:val="single"/>
          <w:rtl/>
        </w:rPr>
      </w:pPr>
      <w:r w:rsidRPr="009D6E65">
        <w:rPr>
          <w:rFonts w:ascii="David" w:hAnsi="David" w:cs="David"/>
          <w:b/>
          <w:bCs/>
          <w:color w:val="000000" w:themeColor="text1"/>
          <w:sz w:val="22"/>
          <w:szCs w:val="22"/>
          <w:u w:val="single"/>
          <w:rtl/>
        </w:rPr>
        <w:t>המהלך החוקתי 1992 ואילך</w:t>
      </w:r>
    </w:p>
    <w:p w14:paraId="1CD06757" w14:textId="0009AEF5" w:rsidR="001E48C0" w:rsidRPr="009D6E65" w:rsidRDefault="00FB5256"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lang w:val="ru-RU"/>
        </w:rPr>
        <w:t xml:space="preserve">במרץ 92 נחקקים שני חוק יסוד העוסקים בזכויות אדם. </w:t>
      </w:r>
      <w:proofErr w:type="spellStart"/>
      <w:r w:rsidRPr="009D6E65">
        <w:rPr>
          <w:rFonts w:ascii="David" w:hAnsi="David" w:cs="David"/>
          <w:color w:val="000000" w:themeColor="text1"/>
          <w:sz w:val="22"/>
          <w:szCs w:val="22"/>
          <w:rtl/>
          <w:lang w:val="ru-RU"/>
        </w:rPr>
        <w:t>חו"י</w:t>
      </w:r>
      <w:proofErr w:type="spellEnd"/>
      <w:r w:rsidRPr="009D6E65">
        <w:rPr>
          <w:rFonts w:ascii="David" w:hAnsi="David" w:cs="David"/>
          <w:color w:val="000000" w:themeColor="text1"/>
          <w:sz w:val="22"/>
          <w:szCs w:val="22"/>
          <w:rtl/>
          <w:lang w:val="ru-RU"/>
        </w:rPr>
        <w:t xml:space="preserve">: כבוד האדם וחירותו </w:t>
      </w:r>
      <w:proofErr w:type="spellStart"/>
      <w:r w:rsidRPr="009D6E65">
        <w:rPr>
          <w:rFonts w:ascii="David" w:hAnsi="David" w:cs="David"/>
          <w:color w:val="000000" w:themeColor="text1"/>
          <w:sz w:val="22"/>
          <w:szCs w:val="22"/>
          <w:rtl/>
          <w:lang w:val="ru-RU"/>
        </w:rPr>
        <w:t>וחו"י</w:t>
      </w:r>
      <w:proofErr w:type="spellEnd"/>
      <w:r w:rsidRPr="009D6E65">
        <w:rPr>
          <w:rFonts w:ascii="David" w:hAnsi="David" w:cs="David"/>
          <w:color w:val="000000" w:themeColor="text1"/>
          <w:sz w:val="22"/>
          <w:szCs w:val="22"/>
          <w:rtl/>
          <w:lang w:val="ru-RU"/>
        </w:rPr>
        <w:t>: חופש העיסוק.</w:t>
      </w:r>
      <w:r w:rsidR="0030535F" w:rsidRPr="009D6E65">
        <w:rPr>
          <w:rFonts w:ascii="David" w:hAnsi="David" w:cs="David"/>
          <w:color w:val="000000" w:themeColor="text1"/>
          <w:sz w:val="22"/>
          <w:szCs w:val="22"/>
          <w:rtl/>
          <w:lang w:val="ru-RU"/>
        </w:rPr>
        <w:br/>
      </w:r>
      <w:r w:rsidR="0030535F" w:rsidRPr="009D6E65">
        <w:rPr>
          <w:rFonts w:ascii="David" w:hAnsi="David" w:cs="David"/>
          <w:b/>
          <w:bCs/>
          <w:color w:val="000000" w:themeColor="text1"/>
          <w:sz w:val="22"/>
          <w:szCs w:val="22"/>
          <w:rtl/>
        </w:rPr>
        <w:t>איך זה קרה?</w:t>
      </w:r>
      <w:r w:rsidR="00C75DCF" w:rsidRPr="009D6E65">
        <w:rPr>
          <w:rFonts w:ascii="David" w:hAnsi="David" w:cs="David"/>
          <w:color w:val="000000" w:themeColor="text1"/>
          <w:sz w:val="22"/>
          <w:szCs w:val="22"/>
          <w:rtl/>
        </w:rPr>
        <w:t xml:space="preserve"> במשך</w:t>
      </w:r>
      <w:r w:rsidR="0030535F" w:rsidRPr="009D6E65">
        <w:rPr>
          <w:rFonts w:ascii="David" w:hAnsi="David" w:cs="David"/>
          <w:color w:val="000000" w:themeColor="text1"/>
          <w:sz w:val="22"/>
          <w:szCs w:val="22"/>
          <w:rtl/>
        </w:rPr>
        <w:t xml:space="preserve"> 44 שנים לא חוקקו חוקים שקשורים לזכויות. איך הצליחו לעשות זאת?</w:t>
      </w:r>
      <w:r w:rsidR="0030535F" w:rsidRPr="009D6E65">
        <w:rPr>
          <w:rFonts w:ascii="David" w:hAnsi="David" w:cs="David"/>
          <w:color w:val="000000" w:themeColor="text1"/>
          <w:sz w:val="22"/>
          <w:szCs w:val="22"/>
          <w:rtl/>
        </w:rPr>
        <w:br/>
        <w:t xml:space="preserve">1. </w:t>
      </w:r>
      <w:r w:rsidR="0030535F" w:rsidRPr="009D6E65">
        <w:rPr>
          <w:rFonts w:ascii="David" w:hAnsi="David" w:cs="David"/>
          <w:color w:val="000000" w:themeColor="text1"/>
          <w:sz w:val="22"/>
          <w:szCs w:val="22"/>
          <w:u w:val="single"/>
          <w:rtl/>
        </w:rPr>
        <w:t>רגע היסטורי (הבשלה)</w:t>
      </w:r>
      <w:r w:rsidR="0030535F" w:rsidRPr="009D6E65">
        <w:rPr>
          <w:rFonts w:ascii="David" w:hAnsi="David" w:cs="David"/>
          <w:color w:val="000000" w:themeColor="text1"/>
          <w:sz w:val="22"/>
          <w:szCs w:val="22"/>
          <w:rtl/>
        </w:rPr>
        <w:t>- הצ</w:t>
      </w:r>
      <w:r w:rsidRPr="009D6E65">
        <w:rPr>
          <w:rFonts w:ascii="David" w:hAnsi="David" w:cs="David"/>
          <w:color w:val="000000" w:themeColor="text1"/>
          <w:sz w:val="22"/>
          <w:szCs w:val="22"/>
          <w:rtl/>
        </w:rPr>
        <w:t xml:space="preserve">יבור מאס מן הרשויות הפוליטיות והחליט להעביר את המושכות לידי ביהמ"ש. היה משבר אמון בין הפוליטיקאים לציבור. </w:t>
      </w:r>
      <w:r w:rsidR="00EB2F5F" w:rsidRPr="009D6E65">
        <w:rPr>
          <w:rFonts w:ascii="David" w:hAnsi="David" w:cs="David"/>
          <w:color w:val="000000" w:themeColor="text1"/>
          <w:sz w:val="22"/>
          <w:szCs w:val="22"/>
          <w:rtl/>
        </w:rPr>
        <w:t>אך לא הוזכרה המהפכה שהייתה בתקשורת ולכן מקשה לקבל את התאוריה.</w:t>
      </w:r>
      <w:r w:rsidR="0030535F" w:rsidRPr="009D6E65">
        <w:rPr>
          <w:rFonts w:ascii="David" w:hAnsi="David" w:cs="David"/>
          <w:color w:val="000000" w:themeColor="text1"/>
          <w:sz w:val="22"/>
          <w:szCs w:val="22"/>
          <w:rtl/>
        </w:rPr>
        <w:br/>
        <w:t xml:space="preserve">2. </w:t>
      </w:r>
      <w:r w:rsidR="0030535F" w:rsidRPr="009D6E65">
        <w:rPr>
          <w:rFonts w:ascii="David" w:hAnsi="David" w:cs="David"/>
          <w:color w:val="000000" w:themeColor="text1"/>
          <w:sz w:val="22"/>
          <w:szCs w:val="22"/>
          <w:u w:val="single"/>
          <w:rtl/>
        </w:rPr>
        <w:t>דינמיקה של פשרה</w:t>
      </w:r>
      <w:r w:rsidR="00EB2F5F" w:rsidRPr="009D6E65">
        <w:rPr>
          <w:rFonts w:ascii="David" w:hAnsi="David" w:cs="David"/>
          <w:color w:val="000000" w:themeColor="text1"/>
          <w:sz w:val="22"/>
          <w:szCs w:val="22"/>
          <w:rtl/>
        </w:rPr>
        <w:t xml:space="preserve">- אמנון רובינשטיין הציע לחלק את הזכויות למספר הצעות חוק נפרדות. בנוסף לחלוקה, מעגנים בחוק יסוד מספר דרכי מילוט של הרשות המחוקקת מהחובה לפעול לפי </w:t>
      </w:r>
      <w:proofErr w:type="spellStart"/>
      <w:r w:rsidR="00EB2F5F" w:rsidRPr="009D6E65">
        <w:rPr>
          <w:rFonts w:ascii="David" w:hAnsi="David" w:cs="David"/>
          <w:color w:val="000000" w:themeColor="text1"/>
          <w:sz w:val="22"/>
          <w:szCs w:val="22"/>
          <w:rtl/>
        </w:rPr>
        <w:t>החו"י</w:t>
      </w:r>
      <w:proofErr w:type="spellEnd"/>
      <w:r w:rsidR="00EB2F5F" w:rsidRPr="009D6E65">
        <w:rPr>
          <w:rFonts w:ascii="David" w:hAnsi="David" w:cs="David"/>
          <w:color w:val="000000" w:themeColor="text1"/>
          <w:sz w:val="22"/>
          <w:szCs w:val="22"/>
          <w:rtl/>
        </w:rPr>
        <w:t>- דרכים להימלט מהמחויבות למימוש הזכויות ללא פגיעה בהן (שמירת דינים, פסקת התגברות וכו'). המתנגדים המסורתיים-דתיים הסכימו להעברת הצעות החוק, רק לאחר שהוצאו מהחוק מרכיבים בעיתיים וקודמו רכיבים המקובלים עליהם.</w:t>
      </w:r>
      <w:r w:rsidR="001E48C0" w:rsidRPr="009D6E65">
        <w:rPr>
          <w:rFonts w:ascii="David" w:hAnsi="David" w:cs="David"/>
          <w:color w:val="000000" w:themeColor="text1"/>
          <w:sz w:val="22"/>
          <w:szCs w:val="22"/>
          <w:rtl/>
        </w:rPr>
        <w:br/>
        <w:t xml:space="preserve">3. </w:t>
      </w:r>
      <w:r w:rsidR="001E48C0" w:rsidRPr="009D6E65">
        <w:rPr>
          <w:rFonts w:ascii="David" w:hAnsi="David" w:cs="David"/>
          <w:color w:val="000000" w:themeColor="text1"/>
          <w:sz w:val="22"/>
          <w:szCs w:val="22"/>
          <w:u w:val="single"/>
          <w:rtl/>
        </w:rPr>
        <w:t>טעות והטעיה</w:t>
      </w:r>
      <w:r w:rsidR="001E48C0" w:rsidRPr="009D6E65">
        <w:rPr>
          <w:rFonts w:ascii="David" w:hAnsi="David" w:cs="David"/>
          <w:color w:val="000000" w:themeColor="text1"/>
          <w:sz w:val="22"/>
          <w:szCs w:val="22"/>
          <w:rtl/>
        </w:rPr>
        <w:t>- היוזמים הרדימו את השטח</w:t>
      </w:r>
      <w:r w:rsidR="00EB2F5F" w:rsidRPr="009D6E65">
        <w:rPr>
          <w:rFonts w:ascii="David" w:hAnsi="David" w:cs="David"/>
          <w:color w:val="000000" w:themeColor="text1"/>
          <w:sz w:val="22"/>
          <w:szCs w:val="22"/>
          <w:rtl/>
        </w:rPr>
        <w:t>- הטעו את המתנגדים להצעות חוק.</w:t>
      </w:r>
      <w:r w:rsidR="001E48C0" w:rsidRPr="009D6E65">
        <w:rPr>
          <w:rFonts w:ascii="David" w:hAnsi="David" w:cs="David"/>
          <w:color w:val="000000" w:themeColor="text1"/>
          <w:sz w:val="22"/>
          <w:szCs w:val="22"/>
          <w:rtl/>
        </w:rPr>
        <w:br/>
        <w:t>א. שיעור השתתפות צנוע מאוד.</w:t>
      </w:r>
      <w:r w:rsidR="001E48C0" w:rsidRPr="009D6E65">
        <w:rPr>
          <w:rFonts w:ascii="David" w:hAnsi="David" w:cs="David"/>
          <w:color w:val="000000" w:themeColor="text1"/>
          <w:sz w:val="22"/>
          <w:szCs w:val="22"/>
          <w:rtl/>
        </w:rPr>
        <w:br/>
        <w:t>ב. אמירות הרגעה של חלק מיוזמי החוק.</w:t>
      </w:r>
      <w:r w:rsidR="001E48C0" w:rsidRPr="009D6E65">
        <w:rPr>
          <w:rFonts w:ascii="David" w:hAnsi="David" w:cs="David"/>
          <w:color w:val="000000" w:themeColor="text1"/>
          <w:sz w:val="22"/>
          <w:szCs w:val="22"/>
          <w:rtl/>
        </w:rPr>
        <w:br/>
        <w:t>ג. חוק יסוד: כבוד האדם וחירותו אינו משוריין, מה שמאפשר, לפי הדוקטרינה המקובלת להסכים עם אותן אמירות מרגיעות.</w:t>
      </w:r>
      <w:r w:rsidR="001E48C0" w:rsidRPr="009D6E65">
        <w:rPr>
          <w:rFonts w:ascii="David" w:hAnsi="David" w:cs="David"/>
          <w:color w:val="000000" w:themeColor="text1"/>
          <w:sz w:val="22"/>
          <w:szCs w:val="22"/>
          <w:rtl/>
        </w:rPr>
        <w:br/>
        <w:t xml:space="preserve">4. </w:t>
      </w:r>
      <w:r w:rsidR="001E48C0" w:rsidRPr="009D6E65">
        <w:rPr>
          <w:rFonts w:ascii="David" w:hAnsi="David" w:cs="David"/>
          <w:color w:val="000000" w:themeColor="text1"/>
          <w:sz w:val="22"/>
          <w:szCs w:val="22"/>
          <w:u w:val="single"/>
          <w:rtl/>
        </w:rPr>
        <w:t>פעולת הצלה-</w:t>
      </w:r>
      <w:r w:rsidR="001E48C0" w:rsidRPr="009D6E65">
        <w:rPr>
          <w:rFonts w:ascii="David" w:hAnsi="David" w:cs="David"/>
          <w:color w:val="000000" w:themeColor="text1"/>
          <w:sz w:val="22"/>
          <w:szCs w:val="22"/>
          <w:rtl/>
        </w:rPr>
        <w:t xml:space="preserve"> מהלך משולב של האליטות הישנות, לשם הגנה על ההגמוניה הנתונה בסכנה</w:t>
      </w:r>
      <w:r w:rsidR="00EB2F5F" w:rsidRPr="009D6E65">
        <w:rPr>
          <w:rFonts w:ascii="David" w:hAnsi="David" w:cs="David"/>
          <w:color w:val="000000" w:themeColor="text1"/>
          <w:sz w:val="22"/>
          <w:szCs w:val="22"/>
          <w:rtl/>
        </w:rPr>
        <w:t xml:space="preserve"> עקב עליית קרנם של ציבורים אחרים (עולי ברית המועצות, המזרחים והספרדים) עם מגוון רחב של דעות שונות. </w:t>
      </w:r>
      <w:r w:rsidR="001E48C0" w:rsidRPr="009D6E65">
        <w:rPr>
          <w:rFonts w:ascii="David" w:hAnsi="David" w:cs="David"/>
          <w:color w:val="000000" w:themeColor="text1"/>
          <w:sz w:val="22"/>
          <w:szCs w:val="22"/>
          <w:rtl/>
        </w:rPr>
        <w:t>לכן, הפתרון בנושא הוא פניה לביהמ"ש אשר לא נבחר מין הציבור. אם ביהמ"ש הורכב ממה שנקרא ישראל הראשונה</w:t>
      </w:r>
      <w:r w:rsidR="00793953" w:rsidRPr="009D6E65">
        <w:rPr>
          <w:rFonts w:ascii="David" w:hAnsi="David" w:cs="David"/>
          <w:color w:val="000000" w:themeColor="text1"/>
          <w:sz w:val="22"/>
          <w:szCs w:val="22"/>
          <w:rtl/>
        </w:rPr>
        <w:t>, מוכנים להחליש את הכנסת על מנת לשמור על ביהמ"ש.</w:t>
      </w:r>
    </w:p>
    <w:p w14:paraId="0219320D" w14:textId="112FA0E5" w:rsidR="00140CFF" w:rsidRPr="009D6E65" w:rsidRDefault="00140CFF" w:rsidP="00E55BBA">
      <w:pPr>
        <w:tabs>
          <w:tab w:val="left" w:pos="6675"/>
        </w:tabs>
        <w:spacing w:after="0" w:line="276" w:lineRule="auto"/>
        <w:rPr>
          <w:rFonts w:ascii="David" w:hAnsi="David" w:cs="David"/>
          <w:color w:val="000000" w:themeColor="text1"/>
          <w:sz w:val="22"/>
          <w:szCs w:val="22"/>
          <w:u w:val="single"/>
          <w:rtl/>
        </w:rPr>
      </w:pPr>
      <w:r w:rsidRPr="009D6E65">
        <w:rPr>
          <w:rFonts w:ascii="David" w:hAnsi="David" w:cs="David"/>
          <w:color w:val="000000" w:themeColor="text1"/>
          <w:sz w:val="22"/>
          <w:szCs w:val="22"/>
          <w:shd w:val="clear" w:color="auto" w:fill="FFCCFF"/>
          <w:rtl/>
        </w:rPr>
        <w:t>המהפכה האמיתית היא של ביהמ"ש העליון, בדרך בה הוא מפרש את חוקי היסוד.</w:t>
      </w:r>
    </w:p>
    <w:p w14:paraId="1BA1CE1A" w14:textId="77777777" w:rsidR="00140CFF" w:rsidRPr="009D6E65" w:rsidRDefault="00140CFF" w:rsidP="00EB2F5F">
      <w:pPr>
        <w:tabs>
          <w:tab w:val="left" w:pos="6675"/>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lastRenderedPageBreak/>
        <w:t>האם לכנסת הייתה סמכות לקבל שני חוקי יסוד בעל תוקף חוקתי?</w:t>
      </w:r>
      <w:r w:rsidRPr="009D6E65">
        <w:rPr>
          <w:rFonts w:ascii="David" w:hAnsi="David" w:cs="David"/>
          <w:noProof/>
          <w:sz w:val="22"/>
          <w:szCs w:val="22"/>
          <w:rtl/>
        </w:rPr>
        <w:t xml:space="preserve"> </w:t>
      </w:r>
    </w:p>
    <w:p w14:paraId="1F4934F5" w14:textId="708F9F30" w:rsidR="000A5954" w:rsidRPr="009D6E65" w:rsidRDefault="00140CFF" w:rsidP="007E47F7">
      <w:pPr>
        <w:tabs>
          <w:tab w:val="left" w:pos="6675"/>
        </w:tabs>
        <w:spacing w:after="0" w:line="276" w:lineRule="auto"/>
        <w:rPr>
          <w:rFonts w:ascii="David" w:hAnsi="David" w:cs="David"/>
          <w:color w:val="000000" w:themeColor="text1"/>
          <w:sz w:val="22"/>
          <w:szCs w:val="22"/>
          <w:lang w:val="ru-RU"/>
        </w:rPr>
      </w:pPr>
      <w:r w:rsidRPr="009D6E65">
        <w:rPr>
          <w:rFonts w:ascii="David" w:hAnsi="David" w:cs="David"/>
          <w:b/>
          <w:bCs/>
          <w:color w:val="000000" w:themeColor="text1"/>
          <w:sz w:val="22"/>
          <w:szCs w:val="22"/>
          <w:u w:val="single"/>
          <w:shd w:val="clear" w:color="auto" w:fill="CCFFCC"/>
          <w:rtl/>
        </w:rPr>
        <w:t>פס"ד בנק מזרחי</w:t>
      </w:r>
      <w:r w:rsidR="00A933A6" w:rsidRPr="009D6E65">
        <w:rPr>
          <w:rFonts w:ascii="David" w:hAnsi="David" w:cs="David"/>
          <w:color w:val="000000" w:themeColor="text1"/>
          <w:sz w:val="22"/>
          <w:szCs w:val="22"/>
        </w:rPr>
        <w:t>:</w:t>
      </w:r>
      <w:r w:rsidR="00A933A6" w:rsidRPr="009D6E65">
        <w:rPr>
          <w:rFonts w:ascii="David" w:hAnsi="David" w:cs="David"/>
          <w:color w:val="000000" w:themeColor="text1"/>
          <w:sz w:val="22"/>
          <w:szCs w:val="22"/>
          <w:rtl/>
        </w:rPr>
        <w:t xml:space="preserve"> </w:t>
      </w:r>
      <w:r w:rsidR="000A5954" w:rsidRPr="009D6E65">
        <w:rPr>
          <w:rFonts w:ascii="David" w:hAnsi="David" w:cs="David"/>
          <w:color w:val="000000" w:themeColor="text1"/>
          <w:sz w:val="22"/>
          <w:szCs w:val="22"/>
          <w:rtl/>
        </w:rPr>
        <w:t>תיקון לחוק ההסדרים-</w:t>
      </w:r>
      <w:r w:rsidR="002E673A" w:rsidRPr="009D6E65">
        <w:rPr>
          <w:rFonts w:ascii="David" w:hAnsi="David" w:cs="David"/>
          <w:color w:val="000000" w:themeColor="text1"/>
          <w:sz w:val="22"/>
          <w:szCs w:val="22"/>
          <w:rtl/>
        </w:rPr>
        <w:t xml:space="preserve"> מבטל את חובות החקלאים לבנקים. הבנקים טענו כי ישנה פגיעה בזכותם לקניין המופיעה </w:t>
      </w:r>
      <w:proofErr w:type="spellStart"/>
      <w:r w:rsidR="002E673A" w:rsidRPr="009D6E65">
        <w:rPr>
          <w:rFonts w:ascii="David" w:hAnsi="David" w:cs="David"/>
          <w:color w:val="000000" w:themeColor="text1"/>
          <w:sz w:val="22"/>
          <w:szCs w:val="22"/>
          <w:rtl/>
        </w:rPr>
        <w:t>בחו"י</w:t>
      </w:r>
      <w:proofErr w:type="spellEnd"/>
      <w:r w:rsidR="002E673A" w:rsidRPr="009D6E65">
        <w:rPr>
          <w:rFonts w:ascii="David" w:hAnsi="David" w:cs="David"/>
          <w:color w:val="000000" w:themeColor="text1"/>
          <w:sz w:val="22"/>
          <w:szCs w:val="22"/>
          <w:rtl/>
        </w:rPr>
        <w:t xml:space="preserve">: כבוד האדם וחירותו. ביהמ"ש המחוזי פסק כי </w:t>
      </w:r>
      <w:r w:rsidR="00FA7524" w:rsidRPr="009D6E65">
        <w:rPr>
          <w:rFonts w:ascii="David" w:hAnsi="David" w:cs="David"/>
          <w:color w:val="000000" w:themeColor="text1"/>
          <w:sz w:val="22"/>
          <w:szCs w:val="22"/>
          <w:rtl/>
        </w:rPr>
        <w:t>לחוק ישנה תכלית ראויה העשויה להצדיק פגיעה בזכות יסוד, אך הטלת ביצועה של תכלית זו על חלק מהציבור, יש בה הגשמה בדרך שאינה הולמת את דרכיה של מדינת ישראל. ובנוסף,</w:t>
      </w:r>
      <w:r w:rsidR="00EE3474" w:rsidRPr="009D6E65">
        <w:rPr>
          <w:rFonts w:ascii="David" w:hAnsi="David" w:cs="David"/>
          <w:color w:val="000000" w:themeColor="text1"/>
          <w:sz w:val="22"/>
          <w:szCs w:val="22"/>
          <w:rtl/>
        </w:rPr>
        <w:t xml:space="preserve"> לפי ס'10 </w:t>
      </w:r>
      <w:proofErr w:type="spellStart"/>
      <w:r w:rsidR="00EE3474" w:rsidRPr="009D6E65">
        <w:rPr>
          <w:rFonts w:ascii="David" w:hAnsi="David" w:cs="David"/>
          <w:color w:val="000000" w:themeColor="text1"/>
          <w:sz w:val="22"/>
          <w:szCs w:val="22"/>
          <w:rtl/>
        </w:rPr>
        <w:t>לחו"י</w:t>
      </w:r>
      <w:proofErr w:type="spellEnd"/>
      <w:r w:rsidR="00EE3474" w:rsidRPr="009D6E65">
        <w:rPr>
          <w:rFonts w:ascii="David" w:hAnsi="David" w:cs="David"/>
          <w:color w:val="000000" w:themeColor="text1"/>
          <w:sz w:val="22"/>
          <w:szCs w:val="22"/>
          <w:rtl/>
        </w:rPr>
        <w:t>: כבוה"ח, חוקים שנחקקו לפניו לא יפגעו מבחינת תוקפם (שמירת דינים)</w:t>
      </w:r>
      <w:r w:rsidR="000D2D26" w:rsidRPr="009D6E65">
        <w:rPr>
          <w:rFonts w:ascii="David" w:hAnsi="David" w:cs="David"/>
          <w:color w:val="000000" w:themeColor="text1"/>
          <w:sz w:val="22"/>
          <w:szCs w:val="22"/>
          <w:rtl/>
        </w:rPr>
        <w:t xml:space="preserve"> ומכיוון שחוק ההסדרים נוצר ב88', פוסק ביהמ"ש המחוזי שאין לבטלו. ומכאן הערעור.</w:t>
      </w:r>
    </w:p>
    <w:p w14:paraId="648E482C" w14:textId="193AC3CD" w:rsidR="004C28C1" w:rsidRPr="009D6E65" w:rsidRDefault="000D2D26" w:rsidP="007E47F7">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u w:val="single"/>
          <w:rtl/>
        </w:rPr>
        <w:t>השאלה המשפטית</w:t>
      </w:r>
      <w:r w:rsidRPr="009D6E65">
        <w:rPr>
          <w:rFonts w:ascii="David" w:hAnsi="David" w:cs="David"/>
          <w:color w:val="000000" w:themeColor="text1"/>
          <w:sz w:val="22"/>
          <w:szCs w:val="22"/>
          <w:rtl/>
        </w:rPr>
        <w:t>:</w:t>
      </w:r>
      <w:r w:rsidRPr="009D6E65">
        <w:rPr>
          <w:rFonts w:ascii="David" w:hAnsi="David" w:cs="David"/>
          <w:color w:val="000000" w:themeColor="text1"/>
          <w:sz w:val="22"/>
          <w:szCs w:val="22"/>
          <w:rtl/>
          <w:lang w:val="ru-RU"/>
        </w:rPr>
        <w:t xml:space="preserve"> האם הוראות חוק ההסדרים</w:t>
      </w:r>
      <w:r w:rsidR="004C28C1" w:rsidRPr="009D6E65">
        <w:rPr>
          <w:rFonts w:ascii="David" w:hAnsi="David" w:cs="David"/>
          <w:color w:val="000000" w:themeColor="text1"/>
          <w:sz w:val="22"/>
          <w:szCs w:val="22"/>
          <w:rtl/>
          <w:lang w:val="ru-RU"/>
        </w:rPr>
        <w:t xml:space="preserve"> פוגעות בזכות הקניין של הבנקים? ואם כן, האם הן עמודות בהוראות פסקת ההגבלה?</w:t>
      </w:r>
    </w:p>
    <w:p w14:paraId="0B04922E" w14:textId="6CB1E2D5" w:rsidR="004C28C1" w:rsidRPr="009D6E65" w:rsidRDefault="00C9658E" w:rsidP="007E47F7">
      <w:pPr>
        <w:tabs>
          <w:tab w:val="left" w:pos="6675"/>
        </w:tabs>
        <w:spacing w:after="0" w:line="276" w:lineRule="auto"/>
        <w:rPr>
          <w:rFonts w:ascii="David" w:hAnsi="David" w:cs="David"/>
          <w:color w:val="000000" w:themeColor="text1"/>
          <w:sz w:val="22"/>
          <w:szCs w:val="22"/>
          <w:shd w:val="clear" w:color="auto" w:fill="FFCCFF"/>
          <w:rtl/>
        </w:rPr>
      </w:pPr>
      <w:r w:rsidRPr="009D6E65">
        <w:rPr>
          <w:rFonts w:ascii="David" w:hAnsi="David" w:cs="David"/>
          <w:color w:val="000000" w:themeColor="text1"/>
          <w:sz w:val="22"/>
          <w:szCs w:val="22"/>
          <w:shd w:val="clear" w:color="auto" w:fill="FFCCFF"/>
          <w:rtl/>
        </w:rPr>
        <w:t xml:space="preserve">רוב פסק הדין אינו בגדר </w:t>
      </w:r>
      <w:proofErr w:type="spellStart"/>
      <w:r w:rsidRPr="009D6E65">
        <w:rPr>
          <w:rFonts w:ascii="David" w:hAnsi="David" w:cs="David"/>
          <w:color w:val="000000" w:themeColor="text1"/>
          <w:sz w:val="22"/>
          <w:szCs w:val="22"/>
          <w:shd w:val="clear" w:color="auto" w:fill="FFCCFF"/>
          <w:rtl/>
        </w:rPr>
        <w:t>אימרות</w:t>
      </w:r>
      <w:proofErr w:type="spellEnd"/>
      <w:r w:rsidRPr="009D6E65">
        <w:rPr>
          <w:rFonts w:ascii="David" w:hAnsi="David" w:cs="David"/>
          <w:color w:val="000000" w:themeColor="text1"/>
          <w:sz w:val="22"/>
          <w:szCs w:val="22"/>
          <w:shd w:val="clear" w:color="auto" w:fill="FFCCFF"/>
          <w:rtl/>
        </w:rPr>
        <w:t xml:space="preserve"> אגב (</w:t>
      </w:r>
      <w:proofErr w:type="spellStart"/>
      <w:r w:rsidRPr="009D6E65">
        <w:rPr>
          <w:rFonts w:ascii="David" w:hAnsi="David" w:cs="David"/>
          <w:color w:val="000000" w:themeColor="text1"/>
          <w:sz w:val="22"/>
          <w:szCs w:val="22"/>
          <w:shd w:val="clear" w:color="auto" w:fill="FFCCFF"/>
          <w:rtl/>
        </w:rPr>
        <w:t>אוביטר</w:t>
      </w:r>
      <w:proofErr w:type="spellEnd"/>
      <w:r w:rsidRPr="009D6E65">
        <w:rPr>
          <w:rFonts w:ascii="David" w:hAnsi="David" w:cs="David"/>
          <w:color w:val="000000" w:themeColor="text1"/>
          <w:sz w:val="22"/>
          <w:szCs w:val="22"/>
          <w:shd w:val="clear" w:color="auto" w:fill="FFCCFF"/>
          <w:rtl/>
        </w:rPr>
        <w:t>) וחסרות כל תוקף מחייב:</w:t>
      </w:r>
    </w:p>
    <w:p w14:paraId="5A044C3E" w14:textId="051B5AA3" w:rsidR="00C9658E" w:rsidRPr="009D6E65" w:rsidRDefault="00C9658E" w:rsidP="007E47F7">
      <w:pPr>
        <w:tabs>
          <w:tab w:val="left" w:pos="6675"/>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 xml:space="preserve">כל תשעת השופטים היו תמימי דעים כי חוק גל עומד בתנאיו של ס'8 </w:t>
      </w:r>
      <w:proofErr w:type="spellStart"/>
      <w:r w:rsidRPr="009D6E65">
        <w:rPr>
          <w:rFonts w:ascii="David" w:hAnsi="David" w:cs="David"/>
          <w:color w:val="000000" w:themeColor="text1"/>
          <w:sz w:val="22"/>
          <w:szCs w:val="22"/>
          <w:rtl/>
        </w:rPr>
        <w:t>לחו"י</w:t>
      </w:r>
      <w:proofErr w:type="spellEnd"/>
      <w:r w:rsidRPr="009D6E65">
        <w:rPr>
          <w:rFonts w:ascii="David" w:hAnsi="David" w:cs="David"/>
          <w:color w:val="000000" w:themeColor="text1"/>
          <w:sz w:val="22"/>
          <w:szCs w:val="22"/>
          <w:rtl/>
        </w:rPr>
        <w:t>: כבוה"ח (פסקת ההגבלה). כולם פה אחד הסכימו לגבי עמידה בפסקת ההגבלה ולכן החוק לא יבוטל.</w:t>
      </w:r>
    </w:p>
    <w:p w14:paraId="578BB254" w14:textId="4E5CB71E" w:rsidR="00C9658E" w:rsidRPr="009D6E65" w:rsidRDefault="00C9658E" w:rsidP="008F5614">
      <w:pPr>
        <w:pStyle w:val="af6"/>
        <w:numPr>
          <w:ilvl w:val="0"/>
          <w:numId w:val="51"/>
        </w:numPr>
        <w:tabs>
          <w:tab w:val="left" w:pos="6675"/>
        </w:tabs>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rtl/>
        </w:rPr>
        <w:t>כל יתר השאלות שעלו במהלך הפסיקה לא היו זקוקות להכרעה</w:t>
      </w:r>
      <w:r w:rsidR="007E47F7" w:rsidRPr="009D6E65">
        <w:rPr>
          <w:rFonts w:ascii="David" w:hAnsi="David" w:cs="David"/>
          <w:color w:val="000000" w:themeColor="text1"/>
          <w:sz w:val="22"/>
          <w:szCs w:val="22"/>
          <w:rtl/>
        </w:rPr>
        <w:t xml:space="preserve"> (אפילו השאלה אם חוק גל פוגע בזכות לקניין.</w:t>
      </w:r>
    </w:p>
    <w:p w14:paraId="07F3B9BF" w14:textId="457F3B06" w:rsidR="007E47F7" w:rsidRPr="009D6E65" w:rsidRDefault="007E47F7" w:rsidP="008F5614">
      <w:pPr>
        <w:pStyle w:val="af6"/>
        <w:numPr>
          <w:ilvl w:val="0"/>
          <w:numId w:val="51"/>
        </w:numPr>
        <w:tabs>
          <w:tab w:val="left" w:pos="6675"/>
        </w:tabs>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rtl/>
        </w:rPr>
        <w:t>לפיכך, הכללים המשפטיים הנהוגים בישראל, בפרשת בנק מזרחי לא נקבעה שום הלכה בכלל הסוגיות שדנו בהם.</w:t>
      </w:r>
    </w:p>
    <w:p w14:paraId="197265B7" w14:textId="08E76A15" w:rsidR="007E47F7" w:rsidRPr="009D6E65" w:rsidRDefault="007E47F7" w:rsidP="007E47F7">
      <w:pPr>
        <w:tabs>
          <w:tab w:val="left" w:pos="6675"/>
        </w:tabs>
        <w:spacing w:after="0" w:line="276" w:lineRule="auto"/>
        <w:ind w:left="142"/>
        <w:rPr>
          <w:rFonts w:ascii="David" w:hAnsi="David" w:cs="David"/>
          <w:color w:val="000000" w:themeColor="text1"/>
          <w:sz w:val="22"/>
          <w:szCs w:val="22"/>
          <w:rtl/>
        </w:rPr>
      </w:pPr>
      <w:r w:rsidRPr="009D6E65">
        <w:rPr>
          <w:rFonts w:ascii="David" w:hAnsi="David" w:cs="David"/>
          <w:color w:val="000000" w:themeColor="text1"/>
          <w:sz w:val="22"/>
          <w:szCs w:val="22"/>
          <w:u w:val="single"/>
          <w:rtl/>
        </w:rPr>
        <w:t>האם לכנסת הייתה סמכות לחוקק חוקים בעלי תוקף של חוקה</w:t>
      </w:r>
      <w:r w:rsidRPr="009D6E65">
        <w:rPr>
          <w:rFonts w:ascii="David" w:hAnsi="David" w:cs="David"/>
          <w:color w:val="000000" w:themeColor="text1"/>
          <w:sz w:val="22"/>
          <w:szCs w:val="22"/>
          <w:rtl/>
        </w:rPr>
        <w:t>?</w:t>
      </w:r>
    </w:p>
    <w:p w14:paraId="42A3A1EE" w14:textId="7DEFF6EC" w:rsidR="00C25CB5" w:rsidRPr="009D6E65" w:rsidRDefault="00C25CB5" w:rsidP="00C25CB5">
      <w:pPr>
        <w:tabs>
          <w:tab w:val="left" w:pos="6675"/>
        </w:tabs>
        <w:spacing w:after="0" w:line="276" w:lineRule="auto"/>
        <w:ind w:left="142"/>
        <w:rPr>
          <w:rFonts w:ascii="David" w:hAnsi="David" w:cs="David"/>
          <w:color w:val="000000" w:themeColor="text1"/>
          <w:sz w:val="22"/>
          <w:szCs w:val="22"/>
          <w:rtl/>
        </w:rPr>
      </w:pPr>
      <w:r w:rsidRPr="009D6E65">
        <w:rPr>
          <w:rFonts w:ascii="David" w:hAnsi="David" w:cs="David"/>
          <w:b/>
          <w:bCs/>
          <w:color w:val="000000" w:themeColor="text1"/>
          <w:sz w:val="22"/>
          <w:szCs w:val="22"/>
          <w:shd w:val="clear" w:color="auto" w:fill="FFFF99"/>
          <w:rtl/>
        </w:rPr>
        <w:t>ברק</w:t>
      </w:r>
      <w:r w:rsidRPr="009D6E65">
        <w:rPr>
          <w:rFonts w:ascii="David" w:hAnsi="David" w:cs="David"/>
          <w:color w:val="000000" w:themeColor="text1"/>
          <w:sz w:val="22"/>
          <w:szCs w:val="22"/>
          <w:shd w:val="clear" w:color="auto" w:fill="FFFF99"/>
          <w:rtl/>
        </w:rPr>
        <w:t xml:space="preserve">- </w:t>
      </w:r>
      <w:r w:rsidRPr="009D6E65">
        <w:rPr>
          <w:rFonts w:ascii="David" w:hAnsi="David" w:cs="David"/>
          <w:b/>
          <w:bCs/>
          <w:color w:val="000000" w:themeColor="text1"/>
          <w:sz w:val="22"/>
          <w:szCs w:val="22"/>
          <w:shd w:val="clear" w:color="auto" w:fill="FFFF99"/>
          <w:rtl/>
        </w:rPr>
        <w:t>תורת שני הכובעים</w:t>
      </w:r>
      <w:r w:rsidRPr="009D6E65">
        <w:rPr>
          <w:rFonts w:ascii="David" w:hAnsi="David" w:cs="David"/>
          <w:color w:val="000000" w:themeColor="text1"/>
          <w:sz w:val="22"/>
          <w:szCs w:val="22"/>
          <w:rtl/>
        </w:rPr>
        <w:t>. אכן ביסוד תורת הסמכות המכוננת של הכנסת עומדת התפיסה כי סמכותה המכוננת של הכנסת באה לה מהריבון, כלומר מהעם. מכוח סמכות מכוננת זו, מעניקה הכנסת חוקה לישראל (=חוקי יסוד).</w:t>
      </w:r>
      <w:r w:rsidR="0018206C" w:rsidRPr="009D6E65">
        <w:rPr>
          <w:rFonts w:ascii="David" w:hAnsi="David" w:cs="David"/>
          <w:color w:val="000000" w:themeColor="text1"/>
          <w:sz w:val="22"/>
          <w:szCs w:val="22"/>
          <w:rtl/>
        </w:rPr>
        <w:t xml:space="preserve"> מכוחם של אלה ניתנה לכנסת הסמכות לחוקק חוקים "רגילים" וכן להפעיל סמכויות אחרות (כגון, פיקוח על הממשלה). אכן, יש לה לכנסת שני כובעים- כובע הסמכות המכוננת</w:t>
      </w:r>
      <w:r w:rsidR="002B296D" w:rsidRPr="009D6E65">
        <w:rPr>
          <w:rFonts w:ascii="David" w:hAnsi="David" w:cs="David"/>
          <w:color w:val="000000" w:themeColor="text1"/>
          <w:sz w:val="22"/>
          <w:szCs w:val="22"/>
          <w:rtl/>
        </w:rPr>
        <w:t xml:space="preserve"> מכוחו מכוננת חוקה, וכובע הסמכות המחוקק מכוחו נחקקים חוקים.</w:t>
      </w:r>
    </w:p>
    <w:p w14:paraId="3F48C47B" w14:textId="234D6A96" w:rsidR="002B296D" w:rsidRPr="009D6E65" w:rsidRDefault="0002128E" w:rsidP="00C25CB5">
      <w:pPr>
        <w:tabs>
          <w:tab w:val="left" w:pos="6675"/>
        </w:tabs>
        <w:spacing w:after="0" w:line="276" w:lineRule="auto"/>
        <w:ind w:left="142"/>
        <w:rPr>
          <w:rFonts w:ascii="David" w:hAnsi="David" w:cs="David"/>
          <w:color w:val="000000" w:themeColor="text1"/>
          <w:sz w:val="22"/>
          <w:szCs w:val="22"/>
          <w:rtl/>
        </w:rPr>
      </w:pPr>
      <w:r w:rsidRPr="009D6E65">
        <w:rPr>
          <w:rFonts w:ascii="David" w:hAnsi="David" w:cs="David"/>
          <w:b/>
          <w:bCs/>
          <w:color w:val="000000" w:themeColor="text1"/>
          <w:sz w:val="22"/>
          <w:szCs w:val="22"/>
          <w:shd w:val="clear" w:color="auto" w:fill="FFFF99"/>
          <w:rtl/>
        </w:rPr>
        <w:t>שמגר- הכנסת הכל יכולה</w:t>
      </w:r>
      <w:r w:rsidRPr="009D6E65">
        <w:rPr>
          <w:rFonts w:ascii="David" w:hAnsi="David" w:cs="David"/>
          <w:b/>
          <w:bCs/>
          <w:color w:val="000000" w:themeColor="text1"/>
          <w:sz w:val="22"/>
          <w:szCs w:val="22"/>
          <w:rtl/>
        </w:rPr>
        <w:t xml:space="preserve">. </w:t>
      </w:r>
      <w:r w:rsidRPr="009D6E65">
        <w:rPr>
          <w:rFonts w:ascii="David" w:hAnsi="David" w:cs="David"/>
          <w:color w:val="000000" w:themeColor="text1"/>
          <w:sz w:val="22"/>
          <w:szCs w:val="22"/>
          <w:rtl/>
        </w:rPr>
        <w:t xml:space="preserve">הנחת היסוד של השיטה המוצגת היא כי המחוקק הראשי הוא מקור הסמכות העליון בתחום החקיקה והוא מוסמך לחוקק חוקים שדרגתם בהיררכיה של הסמכויות נבדלת זו מזו: </w:t>
      </w:r>
      <w:r w:rsidRPr="009D6E65">
        <w:rPr>
          <w:rFonts w:ascii="David" w:hAnsi="David" w:cs="David"/>
          <w:b/>
          <w:bCs/>
          <w:color w:val="000000" w:themeColor="text1"/>
          <w:sz w:val="22"/>
          <w:szCs w:val="22"/>
          <w:shd w:val="clear" w:color="auto" w:fill="FFCCFF"/>
          <w:rtl/>
        </w:rPr>
        <w:t>הוא מוסמך לחוקק חקיקה חוקתית והוא מוסמך לחוקק חקיקה רגילה</w:t>
      </w:r>
      <w:r w:rsidRPr="009D6E65">
        <w:rPr>
          <w:rFonts w:ascii="David" w:hAnsi="David" w:cs="David"/>
          <w:b/>
          <w:bCs/>
          <w:color w:val="000000" w:themeColor="text1"/>
          <w:sz w:val="22"/>
          <w:szCs w:val="22"/>
          <w:rtl/>
        </w:rPr>
        <w:t xml:space="preserve">. </w:t>
      </w:r>
      <w:r w:rsidR="00B134F8" w:rsidRPr="009D6E65">
        <w:rPr>
          <w:rFonts w:ascii="David" w:hAnsi="David" w:cs="David"/>
          <w:color w:val="000000" w:themeColor="text1"/>
          <w:sz w:val="22"/>
          <w:szCs w:val="22"/>
          <w:rtl/>
        </w:rPr>
        <w:t>הוא במישרין מקורה של כל חקיקה ראשית ובמקרים מעטים מסוימים גם של חקיקת משנה. בעקיפין הוא מקורה של כל חקיקה המשנה. הסמכות ליצור חוקה היא בידי העם. קביעה זו נובעת מן האימוץ של התפיסה כי הריבונות שוכנת בעם</w:t>
      </w:r>
      <w:r w:rsidR="00D824EE" w:rsidRPr="009D6E65">
        <w:rPr>
          <w:rFonts w:ascii="David" w:hAnsi="David" w:cs="David"/>
          <w:color w:val="000000" w:themeColor="text1"/>
          <w:sz w:val="22"/>
          <w:szCs w:val="22"/>
          <w:rtl/>
        </w:rPr>
        <w:t>, החקיקה החוקתית היא פרי החלטתו של העם באמצעות הנציגות הנבחרת- הכנסת הריבונית.</w:t>
      </w:r>
    </w:p>
    <w:p w14:paraId="0718E274" w14:textId="31422FFE" w:rsidR="00DA2581" w:rsidRPr="009D6E65" w:rsidRDefault="00DA2581" w:rsidP="00C25CB5">
      <w:pPr>
        <w:tabs>
          <w:tab w:val="left" w:pos="6675"/>
        </w:tabs>
        <w:spacing w:after="0" w:line="276" w:lineRule="auto"/>
        <w:ind w:left="142"/>
        <w:rPr>
          <w:rFonts w:ascii="David" w:hAnsi="David" w:cs="David"/>
          <w:color w:val="000000" w:themeColor="text1"/>
          <w:sz w:val="22"/>
          <w:szCs w:val="22"/>
          <w:shd w:val="clear" w:color="auto" w:fill="FFCCFF"/>
          <w:rtl/>
        </w:rPr>
      </w:pPr>
      <w:r w:rsidRPr="009D6E65">
        <w:rPr>
          <w:rFonts w:ascii="David" w:hAnsi="David" w:cs="David"/>
          <w:b/>
          <w:bCs/>
          <w:color w:val="000000" w:themeColor="text1"/>
          <w:sz w:val="22"/>
          <w:szCs w:val="22"/>
          <w:shd w:val="clear" w:color="auto" w:fill="FFFF99"/>
          <w:rtl/>
        </w:rPr>
        <w:t>חשין</w:t>
      </w:r>
      <w:r w:rsidR="00F80192" w:rsidRPr="009D6E65">
        <w:rPr>
          <w:rFonts w:ascii="David" w:hAnsi="David" w:cs="David"/>
          <w:b/>
          <w:bCs/>
          <w:color w:val="000000" w:themeColor="text1"/>
          <w:sz w:val="22"/>
          <w:szCs w:val="22"/>
          <w:shd w:val="clear" w:color="auto" w:fill="FFFF99"/>
          <w:rtl/>
        </w:rPr>
        <w:t>-</w:t>
      </w:r>
      <w:r w:rsidR="00F80192" w:rsidRPr="009D6E65">
        <w:rPr>
          <w:rFonts w:ascii="David" w:hAnsi="David" w:cs="David"/>
          <w:color w:val="000000" w:themeColor="text1"/>
          <w:sz w:val="22"/>
          <w:szCs w:val="22"/>
          <w:rtl/>
        </w:rPr>
        <w:t xml:space="preserve"> </w:t>
      </w:r>
      <w:r w:rsidR="00F80192" w:rsidRPr="009D6E65">
        <w:rPr>
          <w:rFonts w:ascii="David" w:hAnsi="David" w:cs="David"/>
          <w:b/>
          <w:bCs/>
          <w:color w:val="000000" w:themeColor="text1"/>
          <w:sz w:val="22"/>
          <w:szCs w:val="22"/>
          <w:rtl/>
        </w:rPr>
        <w:t xml:space="preserve">האם יש מקרה בהם יש מחלוקות על השאלה האם יש לכנסת סמכות לכונן חוקה? </w:t>
      </w:r>
      <w:r w:rsidR="00C846A2" w:rsidRPr="009D6E65">
        <w:rPr>
          <w:rFonts w:ascii="David" w:hAnsi="David" w:cs="David"/>
          <w:color w:val="000000" w:themeColor="text1"/>
          <w:sz w:val="22"/>
          <w:szCs w:val="22"/>
          <w:rtl/>
        </w:rPr>
        <w:t xml:space="preserve">הסיטואציה שבה אנו </w:t>
      </w:r>
      <w:r w:rsidR="000361A8" w:rsidRPr="009D6E65">
        <w:rPr>
          <w:rFonts w:ascii="David" w:hAnsi="David" w:cs="David"/>
          <w:color w:val="000000" w:themeColor="text1"/>
          <w:sz w:val="22"/>
          <w:szCs w:val="22"/>
          <w:rtl/>
        </w:rPr>
        <w:t>מתווכחים</w:t>
      </w:r>
      <w:r w:rsidR="00C846A2" w:rsidRPr="009D6E65">
        <w:rPr>
          <w:rFonts w:ascii="David" w:hAnsi="David" w:cs="David"/>
          <w:color w:val="000000" w:themeColor="text1"/>
          <w:sz w:val="22"/>
          <w:szCs w:val="22"/>
          <w:rtl/>
        </w:rPr>
        <w:t xml:space="preserve"> על השאלה אם לכנסת יש סמכות או אין סמכות לחוקק חוקה מעידה שלכנסת אן סמכות מעצם העובדה שאינו מוסכם. </w:t>
      </w:r>
      <w:r w:rsidR="00C846A2" w:rsidRPr="009D6E65">
        <w:rPr>
          <w:rFonts w:ascii="David" w:hAnsi="David" w:cs="David"/>
          <w:b/>
          <w:bCs/>
          <w:color w:val="000000" w:themeColor="text1"/>
          <w:sz w:val="22"/>
          <w:szCs w:val="22"/>
          <w:rtl/>
        </w:rPr>
        <w:t xml:space="preserve">לא יכול להיות שביהמ"ש הוא זה שיקבע </w:t>
      </w:r>
      <w:r w:rsidR="0014512C" w:rsidRPr="009D6E65">
        <w:rPr>
          <w:rFonts w:ascii="David" w:hAnsi="David" w:cs="David"/>
          <w:b/>
          <w:bCs/>
          <w:color w:val="000000" w:themeColor="text1"/>
          <w:sz w:val="22"/>
          <w:szCs w:val="22"/>
          <w:rtl/>
        </w:rPr>
        <w:t xml:space="preserve">האם ישנה סמכות. </w:t>
      </w:r>
      <w:r w:rsidR="0014512C" w:rsidRPr="009D6E65">
        <w:rPr>
          <w:rFonts w:ascii="David" w:hAnsi="David" w:cs="David"/>
          <w:color w:val="000000" w:themeColor="text1"/>
          <w:sz w:val="22"/>
          <w:szCs w:val="22"/>
          <w:rtl/>
        </w:rPr>
        <w:t xml:space="preserve">חשין גם מטיל ספק בסמכות שהועברה מבחינה היסטורית. ומוסיף- הסמכות לכונן חוקה היא זו שמגבילה את המחוקק. המחוקק קיבל מהעם את הסמכות לחוקק חוקים, כך </w:t>
      </w:r>
      <w:r w:rsidR="0014512C" w:rsidRPr="009D6E65">
        <w:rPr>
          <w:rFonts w:ascii="David" w:hAnsi="David" w:cs="David"/>
          <w:color w:val="000000" w:themeColor="text1"/>
          <w:sz w:val="22"/>
          <w:szCs w:val="22"/>
          <w:shd w:val="clear" w:color="auto" w:fill="FFCCFF"/>
          <w:rtl/>
        </w:rPr>
        <w:t>שהאם יש כזאת אפשר</w:t>
      </w:r>
      <w:r w:rsidR="00137A56" w:rsidRPr="009D6E65">
        <w:rPr>
          <w:rFonts w:ascii="David" w:hAnsi="David" w:cs="David"/>
          <w:color w:val="000000" w:themeColor="text1"/>
          <w:sz w:val="22"/>
          <w:szCs w:val="22"/>
          <w:shd w:val="clear" w:color="auto" w:fill="FFCCFF"/>
          <w:rtl/>
        </w:rPr>
        <w:t>ות שהמחוקק גם יכונן חוקה שתגביל את עצמו וגם יחוקק חוקים?</w:t>
      </w:r>
    </w:p>
    <w:p w14:paraId="43F02DFB" w14:textId="5C36A794" w:rsidR="00140CFF" w:rsidRPr="009D6E65" w:rsidRDefault="00832E52" w:rsidP="005E4B0B">
      <w:p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u w:val="single"/>
          <w:rtl/>
          <w:lang w:val="ru-RU"/>
        </w:rPr>
        <w:t>האם המהלך עמד בדרישות המוסר הפוליטי</w:t>
      </w:r>
      <w:r w:rsidRPr="009D6E65">
        <w:rPr>
          <w:rFonts w:ascii="David" w:hAnsi="David" w:cs="David"/>
          <w:color w:val="000000" w:themeColor="text1"/>
          <w:sz w:val="22"/>
          <w:szCs w:val="22"/>
          <w:rtl/>
          <w:lang w:val="ru-RU"/>
        </w:rPr>
        <w:t>?</w:t>
      </w:r>
      <w:r w:rsidRPr="009D6E65">
        <w:rPr>
          <w:rFonts w:ascii="David" w:hAnsi="David" w:cs="David"/>
          <w:color w:val="000000" w:themeColor="text1"/>
          <w:sz w:val="22"/>
          <w:szCs w:val="22"/>
          <w:rtl/>
          <w:lang w:val="ru-RU"/>
        </w:rPr>
        <w:br/>
        <w:t>ח</w:t>
      </w:r>
      <w:r w:rsidR="005E4B0B" w:rsidRPr="009D6E65">
        <w:rPr>
          <w:rFonts w:ascii="David" w:hAnsi="David" w:cs="David"/>
          <w:color w:val="000000" w:themeColor="text1"/>
          <w:sz w:val="22"/>
          <w:szCs w:val="22"/>
          <w:rtl/>
          <w:lang w:val="ru-RU"/>
        </w:rPr>
        <w:t>"כ</w:t>
      </w:r>
      <w:r w:rsidRPr="009D6E65">
        <w:rPr>
          <w:rFonts w:ascii="David" w:hAnsi="David" w:cs="David"/>
          <w:color w:val="000000" w:themeColor="text1"/>
          <w:sz w:val="22"/>
          <w:szCs w:val="22"/>
          <w:rtl/>
          <w:lang w:val="ru-RU"/>
        </w:rPr>
        <w:t xml:space="preserve"> אריאל לוין, יו"ר ועדת חוקה, חוק ומשפט</w:t>
      </w:r>
      <w:r w:rsidR="005E4B0B" w:rsidRPr="009D6E65">
        <w:rPr>
          <w:rFonts w:ascii="David" w:hAnsi="David" w:cs="David"/>
          <w:color w:val="000000" w:themeColor="text1"/>
          <w:sz w:val="22"/>
          <w:szCs w:val="22"/>
          <w:rtl/>
          <w:lang w:val="ru-RU"/>
        </w:rPr>
        <w:t>:</w:t>
      </w:r>
      <w:r w:rsidRPr="009D6E65">
        <w:rPr>
          <w:rFonts w:ascii="David" w:hAnsi="David" w:cs="David"/>
          <w:color w:val="000000" w:themeColor="text1"/>
          <w:sz w:val="22"/>
          <w:szCs w:val="22"/>
          <w:rtl/>
          <w:lang w:val="ru-RU"/>
        </w:rPr>
        <w:t xml:space="preserve"> "אנחנו לא מעבירים את המשקל לביהמ"ש העליון. אין מקום</w:t>
      </w:r>
      <w:r w:rsidR="005E4B0B" w:rsidRPr="009D6E65">
        <w:rPr>
          <w:rFonts w:ascii="David" w:hAnsi="David" w:cs="David"/>
          <w:color w:val="000000" w:themeColor="text1"/>
          <w:sz w:val="22"/>
          <w:szCs w:val="22"/>
          <w:rtl/>
          <w:lang w:val="ru-RU"/>
        </w:rPr>
        <w:t xml:space="preserve"> </w:t>
      </w:r>
      <w:r w:rsidRPr="009D6E65">
        <w:rPr>
          <w:rFonts w:ascii="David" w:hAnsi="David" w:cs="David"/>
          <w:color w:val="000000" w:themeColor="text1"/>
          <w:sz w:val="22"/>
          <w:szCs w:val="22"/>
          <w:rtl/>
          <w:lang w:val="ru-RU"/>
        </w:rPr>
        <w:t>לביהמ"ש לחוקה שמקבל כוח מיוחד לבטל חוקים".</w:t>
      </w:r>
      <w:r w:rsidR="00256BCB" w:rsidRPr="009D6E65">
        <w:rPr>
          <w:rFonts w:ascii="David" w:hAnsi="David" w:cs="David"/>
          <w:color w:val="000000" w:themeColor="text1"/>
          <w:sz w:val="22"/>
          <w:szCs w:val="22"/>
          <w:rtl/>
          <w:lang w:val="ru-RU"/>
        </w:rPr>
        <w:t>- אמירה מבלבלת ולא מובנת שקשה להבין כיצד לפרשה.</w:t>
      </w:r>
    </w:p>
    <w:p w14:paraId="111B9737" w14:textId="77777777" w:rsidR="00256BCB" w:rsidRPr="009D6E65" w:rsidRDefault="00256BCB" w:rsidP="005E4B0B">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u w:val="single"/>
          <w:rtl/>
          <w:lang w:val="ru-RU"/>
        </w:rPr>
        <w:t xml:space="preserve">האם המהלך משקף תבונה </w:t>
      </w:r>
      <w:r w:rsidRPr="009D6E65">
        <w:rPr>
          <w:rFonts w:ascii="David" w:hAnsi="David" w:cs="David"/>
          <w:color w:val="000000" w:themeColor="text1"/>
          <w:sz w:val="22"/>
          <w:szCs w:val="22"/>
          <w:rtl/>
          <w:lang w:val="ru-RU"/>
        </w:rPr>
        <w:t>פוליטית?</w:t>
      </w:r>
    </w:p>
    <w:p w14:paraId="36ED3B70" w14:textId="454C35CB" w:rsidR="00E65152" w:rsidRPr="009D6E65" w:rsidRDefault="00DD1670"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באמצעות החוקה אנו מבקשים להשיג בסיס משותף, אך בישראל, ברגע שביהמ"ש התחיל לעשות שימוש בחוקי היסוד, מעמדו בקרב הציבור</w:t>
      </w:r>
      <w:r w:rsidR="005648E1" w:rsidRPr="009D6E65">
        <w:rPr>
          <w:rFonts w:ascii="David" w:hAnsi="David" w:cs="David"/>
          <w:color w:val="000000" w:themeColor="text1"/>
          <w:sz w:val="22"/>
          <w:szCs w:val="22"/>
          <w:rtl/>
          <w:lang w:val="ru-RU"/>
        </w:rPr>
        <w:t xml:space="preserve"> הלך והדרדר וקרתה הפעולה ההפוכה ממה שקיוו. </w:t>
      </w:r>
      <w:r w:rsidR="00E65152" w:rsidRPr="009D6E65">
        <w:rPr>
          <w:rFonts w:ascii="David" w:hAnsi="David" w:cs="David"/>
          <w:color w:val="000000" w:themeColor="text1"/>
          <w:sz w:val="22"/>
          <w:szCs w:val="22"/>
          <w:rtl/>
          <w:lang w:val="ru-RU"/>
        </w:rPr>
        <w:t>לכך יש מספר טיעונים:</w:t>
      </w:r>
    </w:p>
    <w:p w14:paraId="43FCAE6B" w14:textId="77777777" w:rsidR="007F5564" w:rsidRPr="009D6E65" w:rsidRDefault="00E65152" w:rsidP="005064A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u w:val="single"/>
          <w:rtl/>
          <w:lang w:val="ru-RU"/>
        </w:rPr>
        <w:t>טיעון ראשון</w:t>
      </w:r>
      <w:r w:rsidRPr="009D6E65">
        <w:rPr>
          <w:rFonts w:ascii="David" w:hAnsi="David" w:cs="David"/>
          <w:color w:val="000000" w:themeColor="text1"/>
          <w:sz w:val="22"/>
          <w:szCs w:val="22"/>
          <w:rtl/>
          <w:lang w:val="ru-RU"/>
        </w:rPr>
        <w:t xml:space="preserve">- </w:t>
      </w:r>
      <w:r w:rsidR="00140CFF" w:rsidRPr="009D6E65">
        <w:rPr>
          <w:rFonts w:ascii="David" w:hAnsi="David" w:cs="David"/>
          <w:b/>
          <w:bCs/>
          <w:color w:val="000000" w:themeColor="text1"/>
          <w:sz w:val="22"/>
          <w:szCs w:val="22"/>
          <w:rtl/>
          <w:lang w:val="ru-RU"/>
        </w:rPr>
        <w:t>יש ירידה ב</w:t>
      </w:r>
      <w:r w:rsidR="00832E52" w:rsidRPr="009D6E65">
        <w:rPr>
          <w:rFonts w:ascii="David" w:hAnsi="David" w:cs="David"/>
          <w:b/>
          <w:bCs/>
          <w:color w:val="000000" w:themeColor="text1"/>
          <w:sz w:val="22"/>
          <w:szCs w:val="22"/>
          <w:rtl/>
          <w:lang w:val="ru-RU"/>
        </w:rPr>
        <w:t xml:space="preserve">מידת האמון </w:t>
      </w:r>
      <w:r w:rsidR="00140CFF" w:rsidRPr="009D6E65">
        <w:rPr>
          <w:rFonts w:ascii="David" w:hAnsi="David" w:cs="David"/>
          <w:b/>
          <w:bCs/>
          <w:color w:val="000000" w:themeColor="text1"/>
          <w:sz w:val="22"/>
          <w:szCs w:val="22"/>
          <w:rtl/>
          <w:lang w:val="ru-RU"/>
        </w:rPr>
        <w:t>בכל רשויות השלטון</w:t>
      </w:r>
      <w:r w:rsidR="00832E52" w:rsidRPr="009D6E65">
        <w:rPr>
          <w:rFonts w:ascii="David" w:hAnsi="David" w:cs="David"/>
          <w:b/>
          <w:bCs/>
          <w:color w:val="000000" w:themeColor="text1"/>
          <w:sz w:val="22"/>
          <w:szCs w:val="22"/>
          <w:rtl/>
          <w:lang w:val="ru-RU"/>
        </w:rPr>
        <w:t xml:space="preserve"> במדינת ישראל</w:t>
      </w:r>
      <w:r w:rsidR="00832E52" w:rsidRPr="009D6E65">
        <w:rPr>
          <w:rFonts w:ascii="David" w:hAnsi="David" w:cs="David"/>
          <w:color w:val="000000" w:themeColor="text1"/>
          <w:sz w:val="22"/>
          <w:szCs w:val="22"/>
          <w:rtl/>
          <w:lang w:val="ru-RU"/>
        </w:rPr>
        <w:t>, והדבר נכון</w:t>
      </w:r>
      <w:r w:rsidR="00140CFF" w:rsidRPr="009D6E65">
        <w:rPr>
          <w:rFonts w:ascii="David" w:hAnsi="David" w:cs="David"/>
          <w:color w:val="000000" w:themeColor="text1"/>
          <w:sz w:val="22"/>
          <w:szCs w:val="22"/>
          <w:rtl/>
          <w:lang w:val="ru-RU"/>
        </w:rPr>
        <w:t>, אך הירידה ברשות השופטת הרבה יותר דרמטית</w:t>
      </w:r>
      <w:r w:rsidR="00832E52" w:rsidRPr="009D6E65">
        <w:rPr>
          <w:rFonts w:ascii="David" w:hAnsi="David" w:cs="David"/>
          <w:color w:val="000000" w:themeColor="text1"/>
          <w:sz w:val="22"/>
          <w:szCs w:val="22"/>
          <w:rtl/>
          <w:lang w:val="ru-RU"/>
        </w:rPr>
        <w:t xml:space="preserve"> ביחס לרשויות האחרות.</w:t>
      </w:r>
      <w:r w:rsidR="0099320A" w:rsidRPr="009D6E65">
        <w:rPr>
          <w:rFonts w:ascii="David" w:hAnsi="David" w:cs="David"/>
          <w:color w:val="000000" w:themeColor="text1"/>
          <w:sz w:val="22"/>
          <w:szCs w:val="22"/>
          <w:rtl/>
          <w:lang w:val="ru-RU"/>
        </w:rPr>
        <w:br/>
      </w:r>
      <w:r w:rsidRPr="009D6E65">
        <w:rPr>
          <w:rFonts w:ascii="David" w:hAnsi="David" w:cs="David"/>
          <w:color w:val="000000" w:themeColor="text1"/>
          <w:sz w:val="22"/>
          <w:szCs w:val="22"/>
          <w:u w:val="single"/>
          <w:rtl/>
          <w:lang w:val="ru-RU"/>
        </w:rPr>
        <w:t>טיעון שני-</w:t>
      </w:r>
      <w:r w:rsidRPr="009D6E65">
        <w:rPr>
          <w:rFonts w:ascii="David" w:hAnsi="David" w:cs="David"/>
          <w:color w:val="000000" w:themeColor="text1"/>
          <w:sz w:val="22"/>
          <w:szCs w:val="22"/>
          <w:rtl/>
          <w:lang w:val="ru-RU"/>
        </w:rPr>
        <w:t xml:space="preserve"> </w:t>
      </w:r>
      <w:r w:rsidR="00832E52" w:rsidRPr="009D6E65">
        <w:rPr>
          <w:rFonts w:ascii="David" w:hAnsi="David" w:cs="David"/>
          <w:b/>
          <w:bCs/>
          <w:color w:val="000000" w:themeColor="text1"/>
          <w:sz w:val="22"/>
          <w:szCs w:val="22"/>
          <w:rtl/>
          <w:lang w:val="ru-RU"/>
        </w:rPr>
        <w:t>משבר אמון כללי</w:t>
      </w:r>
      <w:r w:rsidR="00832E52" w:rsidRPr="009D6E65">
        <w:rPr>
          <w:rFonts w:ascii="David" w:hAnsi="David" w:cs="David"/>
          <w:color w:val="000000" w:themeColor="text1"/>
          <w:sz w:val="22"/>
          <w:szCs w:val="22"/>
          <w:rtl/>
          <w:lang w:val="ru-RU"/>
        </w:rPr>
        <w:t>. הלך הרוח של הדור הנוכחי בעולם המערבי, רוכש פחות אמון למוסדות בשלטון השונים בהשוואה לדורות קודמים. אך גם במקרה זה, הירידה במעמדו של ביהמ"ש העליון היא יותר דרמטית בהשוואה לבתי משפט עליונים במדינות אחרות.</w:t>
      </w:r>
      <w:r w:rsidRPr="009D6E65">
        <w:rPr>
          <w:rFonts w:ascii="David" w:hAnsi="David" w:cs="David"/>
          <w:color w:val="000000" w:themeColor="text1"/>
          <w:sz w:val="22"/>
          <w:szCs w:val="22"/>
          <w:highlight w:val="yellow"/>
          <w:rtl/>
          <w:lang w:val="ru-RU"/>
        </w:rPr>
        <w:br/>
      </w:r>
      <w:r w:rsidRPr="009D6E65">
        <w:rPr>
          <w:rFonts w:ascii="David" w:hAnsi="David" w:cs="David"/>
          <w:color w:val="000000" w:themeColor="text1"/>
          <w:sz w:val="22"/>
          <w:szCs w:val="22"/>
          <w:u w:val="single"/>
          <w:rtl/>
          <w:lang w:val="ru-RU"/>
        </w:rPr>
        <w:t>טיעון שלישי-</w:t>
      </w:r>
      <w:r w:rsidRPr="009D6E65">
        <w:rPr>
          <w:rFonts w:ascii="David" w:hAnsi="David" w:cs="David"/>
          <w:color w:val="000000" w:themeColor="text1"/>
          <w:sz w:val="22"/>
          <w:szCs w:val="22"/>
          <w:rtl/>
          <w:lang w:val="ru-RU"/>
        </w:rPr>
        <w:t xml:space="preserve"> </w:t>
      </w:r>
      <w:r w:rsidRPr="009D6E65">
        <w:rPr>
          <w:rFonts w:ascii="David" w:hAnsi="David" w:cs="David"/>
          <w:b/>
          <w:bCs/>
          <w:color w:val="000000" w:themeColor="text1"/>
          <w:sz w:val="22"/>
          <w:szCs w:val="22"/>
          <w:rtl/>
          <w:lang w:val="ru-RU"/>
        </w:rPr>
        <w:t>הירידה היא פועל יוצא של התעמולה, ההסתה כנגד בית המשפט העליון</w:t>
      </w:r>
      <w:r w:rsidR="00832E52" w:rsidRPr="009D6E65">
        <w:rPr>
          <w:rFonts w:ascii="David" w:hAnsi="David" w:cs="David"/>
          <w:color w:val="000000" w:themeColor="text1"/>
          <w:sz w:val="22"/>
          <w:szCs w:val="22"/>
          <w:rtl/>
          <w:lang w:val="ru-RU"/>
        </w:rPr>
        <w:t>, הדבר משפיע והציבור מאבד אמון</w:t>
      </w:r>
      <w:r w:rsidRPr="009D6E65">
        <w:rPr>
          <w:rFonts w:ascii="David" w:hAnsi="David" w:cs="David"/>
          <w:color w:val="000000" w:themeColor="text1"/>
          <w:sz w:val="22"/>
          <w:szCs w:val="22"/>
          <w:rtl/>
          <w:lang w:val="ru-RU"/>
        </w:rPr>
        <w:t>.</w:t>
      </w:r>
    </w:p>
    <w:p w14:paraId="23F19E67" w14:textId="77777777" w:rsidR="0003499C" w:rsidRDefault="00E65152" w:rsidP="005064AA">
      <w:pPr>
        <w:tabs>
          <w:tab w:val="left" w:pos="6675"/>
        </w:tabs>
        <w:spacing w:after="0" w:line="276" w:lineRule="auto"/>
        <w:rPr>
          <w:rFonts w:ascii="David" w:hAnsi="David" w:cs="David"/>
          <w:color w:val="000000" w:themeColor="text1"/>
          <w:sz w:val="22"/>
          <w:szCs w:val="22"/>
          <w:u w:val="single"/>
          <w:rtl/>
          <w:lang w:val="ru-RU"/>
        </w:rPr>
      </w:pPr>
      <w:r w:rsidRPr="009D6E65">
        <w:rPr>
          <w:rFonts w:ascii="David" w:hAnsi="David" w:cs="David"/>
          <w:color w:val="000000" w:themeColor="text1"/>
          <w:sz w:val="22"/>
          <w:szCs w:val="22"/>
          <w:rtl/>
          <w:lang w:val="ru-RU"/>
        </w:rPr>
        <w:t xml:space="preserve">לפי המאמר של </w:t>
      </w:r>
      <w:proofErr w:type="spellStart"/>
      <w:r w:rsidRPr="009D6E65">
        <w:rPr>
          <w:rFonts w:ascii="David" w:hAnsi="David" w:cs="David"/>
          <w:color w:val="000000" w:themeColor="text1"/>
          <w:sz w:val="22"/>
          <w:szCs w:val="22"/>
          <w:rtl/>
          <w:lang w:val="ru-RU"/>
        </w:rPr>
        <w:t>לנדוי</w:t>
      </w:r>
      <w:proofErr w:type="spellEnd"/>
      <w:r w:rsidRPr="009D6E65">
        <w:rPr>
          <w:rFonts w:ascii="David" w:hAnsi="David" w:cs="David"/>
          <w:color w:val="000000" w:themeColor="text1"/>
          <w:sz w:val="22"/>
          <w:szCs w:val="22"/>
          <w:rtl/>
          <w:lang w:val="ru-RU"/>
        </w:rPr>
        <w:t xml:space="preserve">, כאשר ביהמ"ש מתחיל להיכנס למחלוקת, הוא נכנס לפוליטיקה ומתחיל לאבד אמון של חלק מהציבור. </w:t>
      </w:r>
      <w:r w:rsidRPr="009D6E65">
        <w:rPr>
          <w:rFonts w:ascii="David" w:hAnsi="David" w:cs="David"/>
          <w:color w:val="000000" w:themeColor="text1"/>
          <w:sz w:val="22"/>
          <w:szCs w:val="22"/>
          <w:shd w:val="clear" w:color="auto" w:fill="FFCCFF"/>
          <w:rtl/>
        </w:rPr>
        <w:t>הירידה באהדה לביהמ"ש העליון היא בעקבות המהפכה החוקתית, ביהמ"ש הכניס את עצמו למחלוקות חוקתיות ולכן האהדה ירדה.</w:t>
      </w:r>
      <w:r w:rsidR="005064AA" w:rsidRPr="009D6E65">
        <w:rPr>
          <w:rFonts w:ascii="David" w:hAnsi="David" w:cs="David"/>
          <w:color w:val="000000" w:themeColor="text1"/>
          <w:sz w:val="22"/>
          <w:szCs w:val="22"/>
          <w:shd w:val="clear" w:color="auto" w:fill="FFCCFF"/>
          <w:rtl/>
        </w:rPr>
        <w:br/>
      </w:r>
    </w:p>
    <w:p w14:paraId="1E612445" w14:textId="77777777" w:rsidR="0003499C" w:rsidRDefault="0003499C" w:rsidP="005064AA">
      <w:pPr>
        <w:tabs>
          <w:tab w:val="left" w:pos="6675"/>
        </w:tabs>
        <w:spacing w:after="0" w:line="276" w:lineRule="auto"/>
        <w:rPr>
          <w:rFonts w:ascii="David" w:hAnsi="David" w:cs="David"/>
          <w:color w:val="000000" w:themeColor="text1"/>
          <w:sz w:val="22"/>
          <w:szCs w:val="22"/>
          <w:u w:val="single"/>
          <w:rtl/>
          <w:lang w:val="ru-RU"/>
        </w:rPr>
      </w:pPr>
    </w:p>
    <w:p w14:paraId="4EC3CA6A" w14:textId="77777777" w:rsidR="0003499C" w:rsidRDefault="0003499C" w:rsidP="005064AA">
      <w:pPr>
        <w:tabs>
          <w:tab w:val="left" w:pos="6675"/>
        </w:tabs>
        <w:spacing w:after="0" w:line="276" w:lineRule="auto"/>
        <w:rPr>
          <w:rFonts w:ascii="David" w:hAnsi="David" w:cs="David"/>
          <w:color w:val="000000" w:themeColor="text1"/>
          <w:sz w:val="22"/>
          <w:szCs w:val="22"/>
          <w:u w:val="single"/>
          <w:rtl/>
          <w:lang w:val="ru-RU"/>
        </w:rPr>
      </w:pPr>
    </w:p>
    <w:p w14:paraId="5206313C" w14:textId="77777777" w:rsidR="0003499C" w:rsidRDefault="0003499C" w:rsidP="005064AA">
      <w:pPr>
        <w:tabs>
          <w:tab w:val="left" w:pos="6675"/>
        </w:tabs>
        <w:spacing w:after="0" w:line="276" w:lineRule="auto"/>
        <w:rPr>
          <w:rFonts w:ascii="David" w:hAnsi="David" w:cs="David"/>
          <w:color w:val="000000" w:themeColor="text1"/>
          <w:sz w:val="22"/>
          <w:szCs w:val="22"/>
          <w:u w:val="single"/>
          <w:rtl/>
          <w:lang w:val="ru-RU"/>
        </w:rPr>
      </w:pPr>
    </w:p>
    <w:p w14:paraId="3BE78645" w14:textId="77777777" w:rsidR="0003499C" w:rsidRDefault="0003499C" w:rsidP="005064AA">
      <w:pPr>
        <w:tabs>
          <w:tab w:val="left" w:pos="6675"/>
        </w:tabs>
        <w:spacing w:after="0" w:line="276" w:lineRule="auto"/>
        <w:rPr>
          <w:rFonts w:ascii="David" w:hAnsi="David" w:cs="David"/>
          <w:color w:val="000000" w:themeColor="text1"/>
          <w:sz w:val="22"/>
          <w:szCs w:val="22"/>
          <w:u w:val="single"/>
          <w:rtl/>
          <w:lang w:val="ru-RU"/>
        </w:rPr>
      </w:pPr>
    </w:p>
    <w:p w14:paraId="5407E0BD" w14:textId="77777777" w:rsidR="0003499C" w:rsidRDefault="0003499C" w:rsidP="005064AA">
      <w:pPr>
        <w:tabs>
          <w:tab w:val="left" w:pos="6675"/>
        </w:tabs>
        <w:spacing w:after="0" w:line="276" w:lineRule="auto"/>
        <w:rPr>
          <w:rFonts w:ascii="David" w:hAnsi="David" w:cs="David"/>
          <w:color w:val="000000" w:themeColor="text1"/>
          <w:sz w:val="22"/>
          <w:szCs w:val="22"/>
          <w:u w:val="single"/>
          <w:rtl/>
          <w:lang w:val="ru-RU"/>
        </w:rPr>
      </w:pPr>
    </w:p>
    <w:p w14:paraId="7FF53EA0" w14:textId="77777777" w:rsidR="0003499C" w:rsidRDefault="0003499C" w:rsidP="005064AA">
      <w:pPr>
        <w:tabs>
          <w:tab w:val="left" w:pos="6675"/>
        </w:tabs>
        <w:spacing w:after="0" w:line="276" w:lineRule="auto"/>
        <w:rPr>
          <w:rFonts w:ascii="David" w:hAnsi="David" w:cs="David"/>
          <w:color w:val="000000" w:themeColor="text1"/>
          <w:sz w:val="22"/>
          <w:szCs w:val="22"/>
          <w:u w:val="single"/>
          <w:rtl/>
          <w:lang w:val="ru-RU"/>
        </w:rPr>
      </w:pPr>
    </w:p>
    <w:p w14:paraId="3D230666" w14:textId="77777777" w:rsidR="0003499C" w:rsidRDefault="0003499C" w:rsidP="005064AA">
      <w:pPr>
        <w:tabs>
          <w:tab w:val="left" w:pos="6675"/>
        </w:tabs>
        <w:spacing w:after="0" w:line="276" w:lineRule="auto"/>
        <w:rPr>
          <w:rFonts w:ascii="David" w:hAnsi="David" w:cs="David"/>
          <w:color w:val="000000" w:themeColor="text1"/>
          <w:sz w:val="22"/>
          <w:szCs w:val="22"/>
          <w:u w:val="single"/>
          <w:rtl/>
          <w:lang w:val="ru-RU"/>
        </w:rPr>
      </w:pPr>
    </w:p>
    <w:p w14:paraId="75E5C3EE" w14:textId="77777777" w:rsidR="0003499C" w:rsidRDefault="0003499C" w:rsidP="005064AA">
      <w:pPr>
        <w:tabs>
          <w:tab w:val="left" w:pos="6675"/>
        </w:tabs>
        <w:spacing w:after="0" w:line="276" w:lineRule="auto"/>
        <w:rPr>
          <w:rFonts w:ascii="David" w:hAnsi="David" w:cs="David"/>
          <w:color w:val="000000" w:themeColor="text1"/>
          <w:sz w:val="22"/>
          <w:szCs w:val="22"/>
          <w:u w:val="single"/>
          <w:rtl/>
          <w:lang w:val="ru-RU"/>
        </w:rPr>
      </w:pPr>
    </w:p>
    <w:p w14:paraId="65645D61" w14:textId="77777777" w:rsidR="0003499C" w:rsidRDefault="0003499C" w:rsidP="005064AA">
      <w:pPr>
        <w:tabs>
          <w:tab w:val="left" w:pos="6675"/>
        </w:tabs>
        <w:spacing w:after="0" w:line="276" w:lineRule="auto"/>
        <w:rPr>
          <w:rFonts w:ascii="David" w:hAnsi="David" w:cs="David"/>
          <w:color w:val="000000" w:themeColor="text1"/>
          <w:sz w:val="22"/>
          <w:szCs w:val="22"/>
          <w:u w:val="single"/>
          <w:rtl/>
          <w:lang w:val="ru-RU"/>
        </w:rPr>
      </w:pPr>
    </w:p>
    <w:p w14:paraId="2185EF40" w14:textId="77777777" w:rsidR="0003499C" w:rsidRDefault="0003499C" w:rsidP="005064AA">
      <w:pPr>
        <w:tabs>
          <w:tab w:val="left" w:pos="6675"/>
        </w:tabs>
        <w:spacing w:after="0" w:line="276" w:lineRule="auto"/>
        <w:rPr>
          <w:rFonts w:ascii="David" w:hAnsi="David" w:cs="David"/>
          <w:color w:val="000000" w:themeColor="text1"/>
          <w:sz w:val="22"/>
          <w:szCs w:val="22"/>
          <w:u w:val="single"/>
          <w:rtl/>
          <w:lang w:val="ru-RU"/>
        </w:rPr>
      </w:pPr>
    </w:p>
    <w:p w14:paraId="6DA36D28" w14:textId="565F4FD1" w:rsidR="00905838" w:rsidRPr="009D6E65" w:rsidRDefault="00905838" w:rsidP="005064AA">
      <w:pPr>
        <w:tabs>
          <w:tab w:val="left" w:pos="6675"/>
        </w:tabs>
        <w:spacing w:after="0" w:line="276" w:lineRule="auto"/>
        <w:rPr>
          <w:rFonts w:ascii="David" w:hAnsi="David" w:cs="David"/>
          <w:color w:val="000000" w:themeColor="text1"/>
          <w:sz w:val="22"/>
          <w:szCs w:val="22"/>
          <w:shd w:val="clear" w:color="auto" w:fill="FFCCFF"/>
          <w:rtl/>
        </w:rPr>
      </w:pPr>
      <w:r w:rsidRPr="009D6E65">
        <w:rPr>
          <w:rFonts w:ascii="David" w:hAnsi="David" w:cs="David"/>
          <w:color w:val="000000" w:themeColor="text1"/>
          <w:sz w:val="22"/>
          <w:szCs w:val="22"/>
          <w:u w:val="single"/>
          <w:rtl/>
          <w:lang w:val="ru-RU"/>
        </w:rPr>
        <w:lastRenderedPageBreak/>
        <w:t>שאלת מעמדם הנורמטיבי של חוקי היסוד</w:t>
      </w:r>
    </w:p>
    <w:p w14:paraId="28C8D6D8" w14:textId="567A2304" w:rsidR="007F65BB" w:rsidRPr="009D6E65" w:rsidRDefault="005064AA" w:rsidP="007F65BB">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noProof/>
          <w:sz w:val="24"/>
          <w:szCs w:val="24"/>
          <w:u w:val="single"/>
          <w:rtl/>
        </w:rPr>
        <w:drawing>
          <wp:anchor distT="0" distB="0" distL="114300" distR="114300" simplePos="0" relativeHeight="251749376" behindDoc="1" locked="0" layoutInCell="1" allowOverlap="1" wp14:anchorId="1B0AF3F9" wp14:editId="34F4A20A">
            <wp:simplePos x="0" y="0"/>
            <wp:positionH relativeFrom="margin">
              <wp:posOffset>-199012</wp:posOffset>
            </wp:positionH>
            <wp:positionV relativeFrom="paragraph">
              <wp:posOffset>66413</wp:posOffset>
            </wp:positionV>
            <wp:extent cx="3039745" cy="2508885"/>
            <wp:effectExtent l="0" t="0" r="8255" b="5715"/>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39745" cy="250888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206761" w:rsidRPr="009D6E65">
        <w:rPr>
          <w:rFonts w:ascii="David" w:hAnsi="David" w:cs="David"/>
          <w:color w:val="000000" w:themeColor="text1"/>
          <w:sz w:val="22"/>
          <w:szCs w:val="22"/>
          <w:rtl/>
          <w:lang w:val="ru-RU"/>
        </w:rPr>
        <w:t>חו"י</w:t>
      </w:r>
      <w:proofErr w:type="spellEnd"/>
      <w:r w:rsidR="00206761" w:rsidRPr="009D6E65">
        <w:rPr>
          <w:rFonts w:ascii="David" w:hAnsi="David" w:cs="David"/>
          <w:color w:val="000000" w:themeColor="text1"/>
          <w:sz w:val="22"/>
          <w:szCs w:val="22"/>
          <w:rtl/>
          <w:lang w:val="ru-RU"/>
        </w:rPr>
        <w:t>: כבוה"ח אינו כולל הוראת שריון. ניתן לשנותו ברוב רגיל. אבל, למרות שאין שריון פורמלי</w:t>
      </w:r>
      <w:r w:rsidR="007F65BB" w:rsidRPr="009D6E65">
        <w:rPr>
          <w:rFonts w:ascii="David" w:hAnsi="David" w:cs="David"/>
          <w:color w:val="000000" w:themeColor="text1"/>
          <w:sz w:val="22"/>
          <w:szCs w:val="22"/>
          <w:rtl/>
          <w:lang w:val="ru-RU"/>
        </w:rPr>
        <w:t xml:space="preserve"> יש ל</w:t>
      </w:r>
      <w:r w:rsidR="005704E0" w:rsidRPr="009D6E65">
        <w:rPr>
          <w:rFonts w:ascii="David" w:hAnsi="David" w:cs="David"/>
          <w:color w:val="000000" w:themeColor="text1"/>
          <w:sz w:val="22"/>
          <w:szCs w:val="22"/>
          <w:rtl/>
          <w:lang w:val="ru-RU"/>
        </w:rPr>
        <w:t xml:space="preserve">ו </w:t>
      </w:r>
      <w:r w:rsidR="005704E0" w:rsidRPr="009D6E65">
        <w:rPr>
          <w:rFonts w:ascii="David" w:hAnsi="David" w:cs="David"/>
          <w:b/>
          <w:bCs/>
          <w:color w:val="000000" w:themeColor="text1"/>
          <w:sz w:val="22"/>
          <w:szCs w:val="22"/>
          <w:rtl/>
          <w:lang w:val="ru-RU"/>
        </w:rPr>
        <w:t>שריון מהותי</w:t>
      </w:r>
      <w:r w:rsidR="005704E0" w:rsidRPr="009D6E65">
        <w:rPr>
          <w:rFonts w:ascii="David" w:hAnsi="David" w:cs="David"/>
          <w:color w:val="000000" w:themeColor="text1"/>
          <w:sz w:val="22"/>
          <w:szCs w:val="22"/>
          <w:rtl/>
          <w:lang w:val="ru-RU"/>
        </w:rPr>
        <w:t xml:space="preserve"> הדורש כי יהיה ניתן לפגוע בהסדר הקבוע בחוק יסוד באמצעות חוק רגיל ובלבד שהחוק הרגיל </w:t>
      </w:r>
      <w:r w:rsidR="005704E0" w:rsidRPr="009D6E65">
        <w:rPr>
          <w:rFonts w:ascii="David" w:hAnsi="David" w:cs="David"/>
          <w:b/>
          <w:bCs/>
          <w:color w:val="000000" w:themeColor="text1"/>
          <w:sz w:val="22"/>
          <w:szCs w:val="22"/>
          <w:rtl/>
          <w:lang w:val="ru-RU"/>
        </w:rPr>
        <w:t>מקיים דרישה של מהות</w:t>
      </w:r>
      <w:r w:rsidR="005704E0" w:rsidRPr="009D6E65">
        <w:rPr>
          <w:rFonts w:ascii="David" w:hAnsi="David" w:cs="David"/>
          <w:color w:val="000000" w:themeColor="text1"/>
          <w:sz w:val="22"/>
          <w:szCs w:val="22"/>
          <w:rtl/>
          <w:lang w:val="ru-RU"/>
        </w:rPr>
        <w:t xml:space="preserve">. </w:t>
      </w:r>
    </w:p>
    <w:p w14:paraId="3126D418" w14:textId="3A4DB25B" w:rsidR="00840FD1" w:rsidRPr="009D6E65" w:rsidRDefault="005704E0" w:rsidP="007105FE">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פסקת ההגבלה</w:t>
      </w:r>
      <w:r w:rsidRPr="009D6E65">
        <w:rPr>
          <w:rFonts w:ascii="David" w:hAnsi="David" w:cs="David"/>
          <w:color w:val="000000" w:themeColor="text1"/>
          <w:sz w:val="22"/>
          <w:szCs w:val="22"/>
          <w:rtl/>
          <w:lang w:val="ru-RU"/>
        </w:rPr>
        <w:t xml:space="preserve">- הקבועה בס'4 </w:t>
      </w:r>
      <w:proofErr w:type="spellStart"/>
      <w:r w:rsidRPr="009D6E65">
        <w:rPr>
          <w:rFonts w:ascii="David" w:hAnsi="David" w:cs="David"/>
          <w:color w:val="000000" w:themeColor="text1"/>
          <w:sz w:val="22"/>
          <w:szCs w:val="22"/>
          <w:rtl/>
          <w:lang w:val="ru-RU"/>
        </w:rPr>
        <w:t>לחו"י</w:t>
      </w:r>
      <w:proofErr w:type="spellEnd"/>
      <w:r w:rsidRPr="009D6E65">
        <w:rPr>
          <w:rFonts w:ascii="David" w:hAnsi="David" w:cs="David"/>
          <w:color w:val="000000" w:themeColor="text1"/>
          <w:sz w:val="22"/>
          <w:szCs w:val="22"/>
          <w:rtl/>
          <w:lang w:val="ru-RU"/>
        </w:rPr>
        <w:t xml:space="preserve">: חופש העיסוק ובס'8 </w:t>
      </w:r>
      <w:proofErr w:type="spellStart"/>
      <w:r w:rsidRPr="009D6E65">
        <w:rPr>
          <w:rFonts w:ascii="David" w:hAnsi="David" w:cs="David"/>
          <w:color w:val="000000" w:themeColor="text1"/>
          <w:sz w:val="22"/>
          <w:szCs w:val="22"/>
          <w:rtl/>
          <w:lang w:val="ru-RU"/>
        </w:rPr>
        <w:t>לחו"י</w:t>
      </w:r>
      <w:proofErr w:type="spellEnd"/>
      <w:r w:rsidRPr="009D6E65">
        <w:rPr>
          <w:rFonts w:ascii="David" w:hAnsi="David" w:cs="David"/>
          <w:color w:val="000000" w:themeColor="text1"/>
          <w:sz w:val="22"/>
          <w:szCs w:val="22"/>
          <w:rtl/>
          <w:lang w:val="ru-RU"/>
        </w:rPr>
        <w:t>: כבוה"ח</w:t>
      </w:r>
      <w:r w:rsidR="007105FE" w:rsidRPr="009D6E65">
        <w:rPr>
          <w:rFonts w:ascii="David" w:hAnsi="David" w:cs="David"/>
          <w:color w:val="000000" w:themeColor="text1"/>
          <w:sz w:val="22"/>
          <w:szCs w:val="22"/>
          <w:rtl/>
          <w:lang w:val="ru-RU"/>
        </w:rPr>
        <w:t xml:space="preserve">, קובעת תנאים לשריון מהותי, כך שהפגיעה </w:t>
      </w:r>
      <w:proofErr w:type="spellStart"/>
      <w:r w:rsidR="007105FE" w:rsidRPr="009D6E65">
        <w:rPr>
          <w:rFonts w:ascii="David" w:hAnsi="David" w:cs="David"/>
          <w:color w:val="000000" w:themeColor="text1"/>
          <w:sz w:val="22"/>
          <w:szCs w:val="22"/>
          <w:rtl/>
          <w:lang w:val="ru-RU"/>
        </w:rPr>
        <w:t>בחו"י</w:t>
      </w:r>
      <w:proofErr w:type="spellEnd"/>
      <w:r w:rsidR="007105FE" w:rsidRPr="009D6E65">
        <w:rPr>
          <w:rFonts w:ascii="David" w:hAnsi="David" w:cs="David"/>
          <w:color w:val="000000" w:themeColor="text1"/>
          <w:sz w:val="22"/>
          <w:szCs w:val="22"/>
          <w:rtl/>
          <w:lang w:val="ru-RU"/>
        </w:rPr>
        <w:t xml:space="preserve"> נעשית בחוק, אשר </w:t>
      </w:r>
      <w:r w:rsidR="007105FE" w:rsidRPr="009D6E65">
        <w:rPr>
          <w:rFonts w:ascii="David" w:hAnsi="David" w:cs="David"/>
          <w:color w:val="000000" w:themeColor="text1"/>
          <w:sz w:val="22"/>
          <w:szCs w:val="22"/>
          <w:shd w:val="clear" w:color="auto" w:fill="FFFF99"/>
          <w:rtl/>
          <w:lang w:val="ru-RU"/>
        </w:rPr>
        <w:t>הולם את ערכיה של מדינת ישראל, נועד לתכלית ראויה ובמידה שאינה עולה על הנדרש</w:t>
      </w:r>
      <w:r w:rsidR="007105FE" w:rsidRPr="009D6E65">
        <w:rPr>
          <w:rFonts w:ascii="David" w:hAnsi="David" w:cs="David"/>
          <w:color w:val="000000" w:themeColor="text1"/>
          <w:sz w:val="22"/>
          <w:szCs w:val="22"/>
          <w:rtl/>
          <w:lang w:val="ru-RU"/>
        </w:rPr>
        <w:t xml:space="preserve">. מכוחה, בזכויות האדם המעוגנות </w:t>
      </w:r>
      <w:proofErr w:type="spellStart"/>
      <w:r w:rsidR="007105FE" w:rsidRPr="009D6E65">
        <w:rPr>
          <w:rFonts w:ascii="David" w:hAnsi="David" w:cs="David"/>
          <w:color w:val="000000" w:themeColor="text1"/>
          <w:sz w:val="22"/>
          <w:szCs w:val="22"/>
          <w:rtl/>
          <w:lang w:val="ru-RU"/>
        </w:rPr>
        <w:t>בחו"י</w:t>
      </w:r>
      <w:proofErr w:type="spellEnd"/>
      <w:r w:rsidR="007105FE" w:rsidRPr="009D6E65">
        <w:rPr>
          <w:rFonts w:ascii="David" w:hAnsi="David" w:cs="David"/>
          <w:color w:val="000000" w:themeColor="text1"/>
          <w:sz w:val="22"/>
          <w:szCs w:val="22"/>
          <w:rtl/>
          <w:lang w:val="ru-RU"/>
        </w:rPr>
        <w:t xml:space="preserve"> אין לפגוע ע"י חוק רגיל, אלא אם כן החוק הרגיל מקיים </w:t>
      </w:r>
      <w:r w:rsidR="001B47F6" w:rsidRPr="009D6E65">
        <w:rPr>
          <w:rFonts w:ascii="David" w:hAnsi="David" w:cs="David"/>
          <w:color w:val="000000" w:themeColor="text1"/>
          <w:sz w:val="22"/>
          <w:szCs w:val="22"/>
          <w:rtl/>
          <w:lang w:val="ru-RU"/>
        </w:rPr>
        <w:t xml:space="preserve">דרישות מהותיות באשר לתוכנו. הוראת שריון זו תופסת- היא חוקתית ושוללת מחקיקה רגילה, שאינה מקיימת את דרישות השריון, לפגוע בזכות אדם המוגנת </w:t>
      </w:r>
      <w:proofErr w:type="spellStart"/>
      <w:r w:rsidR="001B47F6" w:rsidRPr="009D6E65">
        <w:rPr>
          <w:rFonts w:ascii="David" w:hAnsi="David" w:cs="David"/>
          <w:color w:val="000000" w:themeColor="text1"/>
          <w:sz w:val="22"/>
          <w:szCs w:val="22"/>
          <w:rtl/>
          <w:lang w:val="ru-RU"/>
        </w:rPr>
        <w:t>בחו"י</w:t>
      </w:r>
      <w:proofErr w:type="spellEnd"/>
      <w:r w:rsidR="001B47F6" w:rsidRPr="009D6E65">
        <w:rPr>
          <w:rFonts w:ascii="David" w:hAnsi="David" w:cs="David"/>
          <w:color w:val="000000" w:themeColor="text1"/>
          <w:sz w:val="22"/>
          <w:szCs w:val="22"/>
          <w:rtl/>
          <w:lang w:val="ru-RU"/>
        </w:rPr>
        <w:t>.</w:t>
      </w:r>
    </w:p>
    <w:p w14:paraId="240A1181" w14:textId="28782EEC" w:rsidR="00280887" w:rsidRPr="009D6E65" w:rsidRDefault="00280887" w:rsidP="007105FE">
      <w:pPr>
        <w:tabs>
          <w:tab w:val="left" w:pos="6675"/>
        </w:tabs>
        <w:spacing w:after="0" w:line="276" w:lineRule="auto"/>
        <w:rPr>
          <w:rFonts w:ascii="David" w:hAnsi="David" w:cs="David"/>
          <w:color w:val="000000" w:themeColor="text1"/>
          <w:sz w:val="22"/>
          <w:szCs w:val="22"/>
          <w:rtl/>
          <w:lang w:val="ru-RU"/>
        </w:rPr>
      </w:pPr>
    </w:p>
    <w:p w14:paraId="7611B2D9" w14:textId="5C65254E" w:rsidR="00280887" w:rsidRPr="009D6E65" w:rsidRDefault="00280887" w:rsidP="007105FE">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שמגר</w:t>
      </w:r>
      <w:r w:rsidRPr="009D6E65">
        <w:rPr>
          <w:rFonts w:ascii="David" w:hAnsi="David" w:cs="David"/>
          <w:color w:val="000000" w:themeColor="text1"/>
          <w:sz w:val="22"/>
          <w:szCs w:val="22"/>
          <w:rtl/>
          <w:lang w:val="ru-RU"/>
        </w:rPr>
        <w:t>- על הכנסת, כאשר היא מחוקקת תיקונים, לבדוק שהם תואמים את חוקי היסוד שנחקקו לפי התקנת התיקון. הנשיא ברק אומר שהכנסת רשאית לכבול את עצמה בחוקי היסוד מבחינה מהותית ומבחינה פורמלית (הלכת ברגמן).</w:t>
      </w:r>
      <w:r w:rsidR="005568DF" w:rsidRPr="009D6E65">
        <w:rPr>
          <w:rFonts w:ascii="David" w:hAnsi="David" w:cs="David"/>
          <w:color w:val="000000" w:themeColor="text1"/>
          <w:sz w:val="22"/>
          <w:szCs w:val="22"/>
          <w:rtl/>
          <w:lang w:val="ru-RU"/>
        </w:rPr>
        <w:t xml:space="preserve"> </w:t>
      </w:r>
      <w:r w:rsidR="005568DF" w:rsidRPr="009D6E65">
        <w:rPr>
          <w:rFonts w:ascii="David" w:hAnsi="David" w:cs="David"/>
          <w:b/>
          <w:bCs/>
          <w:color w:val="000000" w:themeColor="text1"/>
          <w:sz w:val="22"/>
          <w:szCs w:val="22"/>
          <w:rtl/>
          <w:lang w:val="ru-RU"/>
        </w:rPr>
        <w:t>בעזרת שריונם, הופכים חוקי היסוד לנורמה המשפטית הגבוהה ביותר ומקבלים עליונות על-חוקית.</w:t>
      </w:r>
    </w:p>
    <w:p w14:paraId="6AE6F700" w14:textId="645FFE7B" w:rsidR="005568DF" w:rsidRPr="009D6E65" w:rsidRDefault="005568DF" w:rsidP="007105FE">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ברק- שריון מהותי-</w:t>
      </w:r>
      <w:r w:rsidR="005A4852" w:rsidRPr="009D6E65">
        <w:rPr>
          <w:rFonts w:ascii="David" w:hAnsi="David" w:cs="David"/>
          <w:color w:val="000000" w:themeColor="text1"/>
          <w:sz w:val="22"/>
          <w:szCs w:val="22"/>
          <w:rtl/>
          <w:lang w:val="ru-RU"/>
        </w:rPr>
        <w:t xml:space="preserve"> ישנו שריון פורמלי וישנו שריון מהותי. </w:t>
      </w:r>
      <w:proofErr w:type="spellStart"/>
      <w:r w:rsidR="005A4852" w:rsidRPr="009D6E65">
        <w:rPr>
          <w:rFonts w:ascii="David" w:hAnsi="David" w:cs="David"/>
          <w:color w:val="000000" w:themeColor="text1"/>
          <w:sz w:val="22"/>
          <w:szCs w:val="22"/>
          <w:rtl/>
          <w:lang w:val="ru-RU"/>
        </w:rPr>
        <w:t>חו"י</w:t>
      </w:r>
      <w:proofErr w:type="spellEnd"/>
      <w:r w:rsidR="005A4852" w:rsidRPr="009D6E65">
        <w:rPr>
          <w:rFonts w:ascii="David" w:hAnsi="David" w:cs="David"/>
          <w:color w:val="000000" w:themeColor="text1"/>
          <w:sz w:val="22"/>
          <w:szCs w:val="22"/>
          <w:rtl/>
          <w:lang w:val="ru-RU"/>
        </w:rPr>
        <w:t xml:space="preserve">: כבוה"ח אומנם לא משוריין פורמלית אך הוא כן משוריין מהותית. ולפיכך, יש </w:t>
      </w:r>
      <w:proofErr w:type="spellStart"/>
      <w:r w:rsidR="005A4852" w:rsidRPr="009D6E65">
        <w:rPr>
          <w:rFonts w:ascii="David" w:hAnsi="David" w:cs="David"/>
          <w:color w:val="000000" w:themeColor="text1"/>
          <w:sz w:val="22"/>
          <w:szCs w:val="22"/>
          <w:rtl/>
          <w:lang w:val="ru-RU"/>
        </w:rPr>
        <w:t>לחו"י</w:t>
      </w:r>
      <w:proofErr w:type="spellEnd"/>
      <w:r w:rsidR="005A4852" w:rsidRPr="009D6E65">
        <w:rPr>
          <w:rFonts w:ascii="David" w:hAnsi="David" w:cs="David"/>
          <w:color w:val="000000" w:themeColor="text1"/>
          <w:sz w:val="22"/>
          <w:szCs w:val="22"/>
          <w:rtl/>
          <w:lang w:val="ru-RU"/>
        </w:rPr>
        <w:t xml:space="preserve"> מעמד חוקתי. שריון מהותי יש רק בחוקי יסוד העוסקים בזכויות אדם. </w:t>
      </w:r>
      <w:r w:rsidR="005A4852" w:rsidRPr="009D6E65">
        <w:rPr>
          <w:rFonts w:ascii="David" w:hAnsi="David" w:cs="David"/>
          <w:b/>
          <w:bCs/>
          <w:color w:val="000000" w:themeColor="text1"/>
          <w:sz w:val="22"/>
          <w:szCs w:val="22"/>
          <w:rtl/>
          <w:lang w:val="ru-RU"/>
        </w:rPr>
        <w:t>בפס"ד נגב</w:t>
      </w:r>
      <w:r w:rsidR="005A4852" w:rsidRPr="009D6E65">
        <w:rPr>
          <w:rFonts w:ascii="David" w:hAnsi="David" w:cs="David"/>
          <w:color w:val="000000" w:themeColor="text1"/>
          <w:sz w:val="22"/>
          <w:szCs w:val="22"/>
          <w:rtl/>
          <w:lang w:val="ru-RU"/>
        </w:rPr>
        <w:t>, למדנו שרק חוק משוריין הוא בעל מעמד חוקתי וסתירה בין חוק יסוד לא משוריין לחוק רגיל תתקיים.</w:t>
      </w:r>
    </w:p>
    <w:p w14:paraId="4AB0953D" w14:textId="73EE42E3" w:rsidR="005A4852" w:rsidRPr="009D6E65" w:rsidRDefault="005A4852" w:rsidP="008F5614">
      <w:pPr>
        <w:pStyle w:val="af6"/>
        <w:numPr>
          <w:ilvl w:val="0"/>
          <w:numId w:val="52"/>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שריון פורמלי</w:t>
      </w:r>
      <w:r w:rsidR="00556739" w:rsidRPr="009D6E65">
        <w:rPr>
          <w:rFonts w:ascii="David" w:hAnsi="David" w:cs="David"/>
          <w:color w:val="000000" w:themeColor="text1"/>
          <w:sz w:val="22"/>
          <w:szCs w:val="22"/>
          <w:rtl/>
          <w:lang w:val="ru-RU"/>
        </w:rPr>
        <w:t>-</w:t>
      </w:r>
      <w:r w:rsidRPr="009D6E65">
        <w:rPr>
          <w:rFonts w:ascii="David" w:hAnsi="David" w:cs="David"/>
          <w:color w:val="000000" w:themeColor="text1"/>
          <w:sz w:val="22"/>
          <w:szCs w:val="22"/>
          <w:rtl/>
          <w:lang w:val="ru-RU"/>
        </w:rPr>
        <w:t xml:space="preserve"> דרישות פורמליות כלשהן (רוב </w:t>
      </w:r>
      <w:r w:rsidR="00556739" w:rsidRPr="009D6E65">
        <w:rPr>
          <w:rFonts w:ascii="David" w:hAnsi="David" w:cs="David"/>
          <w:color w:val="000000" w:themeColor="text1"/>
          <w:sz w:val="22"/>
          <w:szCs w:val="22"/>
          <w:rtl/>
          <w:lang w:val="ru-RU"/>
        </w:rPr>
        <w:t>יחסי, קריאה נוספת לחוק וכו').</w:t>
      </w:r>
    </w:p>
    <w:p w14:paraId="1E86E132" w14:textId="167556FA" w:rsidR="00556739" w:rsidRPr="009D6E65" w:rsidRDefault="00556739" w:rsidP="008F5614">
      <w:pPr>
        <w:pStyle w:val="af6"/>
        <w:numPr>
          <w:ilvl w:val="0"/>
          <w:numId w:val="52"/>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שריון מהותי- ישנן דרישות של תוכן ומהות שנדרשות ע"מ לשנות את החוק או לפגוע בזכות הקבועה בחוק</w:t>
      </w:r>
      <w:r w:rsidR="00CF3C2B" w:rsidRPr="009D6E65">
        <w:rPr>
          <w:rFonts w:ascii="David" w:hAnsi="David" w:cs="David"/>
          <w:color w:val="000000" w:themeColor="text1"/>
          <w:sz w:val="22"/>
          <w:szCs w:val="22"/>
          <w:rtl/>
          <w:lang w:val="ru-RU"/>
        </w:rPr>
        <w:t xml:space="preserve"> (חוק שלא יפגע מעבר לנדרש </w:t>
      </w:r>
      <w:proofErr w:type="spellStart"/>
      <w:r w:rsidR="00CF3C2B" w:rsidRPr="009D6E65">
        <w:rPr>
          <w:rFonts w:ascii="David" w:hAnsi="David" w:cs="David"/>
          <w:color w:val="000000" w:themeColor="text1"/>
          <w:sz w:val="22"/>
          <w:szCs w:val="22"/>
          <w:rtl/>
          <w:lang w:val="ru-RU"/>
        </w:rPr>
        <w:t>בחו"י</w:t>
      </w:r>
      <w:proofErr w:type="spellEnd"/>
      <w:r w:rsidR="00CF3C2B" w:rsidRPr="009D6E65">
        <w:rPr>
          <w:rFonts w:ascii="David" w:hAnsi="David" w:cs="David"/>
          <w:color w:val="000000" w:themeColor="text1"/>
          <w:sz w:val="22"/>
          <w:szCs w:val="22"/>
          <w:rtl/>
          <w:lang w:val="ru-RU"/>
        </w:rPr>
        <w:t xml:space="preserve"> והגבלות הנוגעות לתוכנו של החוק).</w:t>
      </w:r>
    </w:p>
    <w:p w14:paraId="5D7C22A3" w14:textId="011EFA39" w:rsidR="00CF3C2B" w:rsidRPr="009D6E65" w:rsidRDefault="00CF3C2B" w:rsidP="00CF3C2B">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u w:val="single"/>
          <w:rtl/>
          <w:lang w:val="ru-RU"/>
        </w:rPr>
        <w:t>עמדות השופטים בזיקה ל3 האפשרויות להבנת הלכת ברגמן</w:t>
      </w:r>
      <w:r w:rsidRPr="009D6E65">
        <w:rPr>
          <w:rFonts w:ascii="David" w:hAnsi="David" w:cs="David"/>
          <w:color w:val="000000" w:themeColor="text1"/>
          <w:sz w:val="22"/>
          <w:szCs w:val="22"/>
          <w:rtl/>
          <w:lang w:val="ru-RU"/>
        </w:rPr>
        <w:t>:</w:t>
      </w:r>
    </w:p>
    <w:p w14:paraId="5CAD6639" w14:textId="377CEAC5" w:rsidR="00CF3C2B" w:rsidRPr="009D6E65" w:rsidRDefault="00CF3C2B" w:rsidP="008F5614">
      <w:pPr>
        <w:pStyle w:val="af6"/>
        <w:numPr>
          <w:ilvl w:val="0"/>
          <w:numId w:val="53"/>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עבר- השופטים מבהירים שהלכת ברגמן השתנתה.</w:t>
      </w:r>
    </w:p>
    <w:p w14:paraId="218DBA2F" w14:textId="22A2C0B8" w:rsidR="00CF3C2B" w:rsidRPr="009D6E65" w:rsidRDefault="00CF3C2B" w:rsidP="008F5614">
      <w:pPr>
        <w:pStyle w:val="af6"/>
        <w:numPr>
          <w:ilvl w:val="0"/>
          <w:numId w:val="53"/>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 xml:space="preserve">עתיד- </w:t>
      </w:r>
      <w:r w:rsidRPr="009D6E65">
        <w:rPr>
          <w:rFonts w:ascii="David" w:hAnsi="David" w:cs="David"/>
          <w:b/>
          <w:bCs/>
          <w:color w:val="000000" w:themeColor="text1"/>
          <w:sz w:val="22"/>
          <w:szCs w:val="22"/>
          <w:rtl/>
          <w:lang w:val="ru-RU"/>
        </w:rPr>
        <w:t>ברק ושמגר</w:t>
      </w:r>
      <w:r w:rsidRPr="009D6E65">
        <w:rPr>
          <w:rFonts w:ascii="David" w:hAnsi="David" w:cs="David"/>
          <w:color w:val="000000" w:themeColor="text1"/>
          <w:sz w:val="22"/>
          <w:szCs w:val="22"/>
          <w:rtl/>
          <w:lang w:val="ru-RU"/>
        </w:rPr>
        <w:t xml:space="preserve"> מאמצים את הפרשנות המרחיבה- כל חוק יסוד נהנה מעליונות. מנגד </w:t>
      </w:r>
      <w:r w:rsidRPr="009D6E65">
        <w:rPr>
          <w:rFonts w:ascii="David" w:hAnsi="David" w:cs="David"/>
          <w:b/>
          <w:bCs/>
          <w:color w:val="000000" w:themeColor="text1"/>
          <w:sz w:val="22"/>
          <w:szCs w:val="22"/>
          <w:rtl/>
          <w:lang w:val="ru-RU"/>
        </w:rPr>
        <w:t>חשין</w:t>
      </w:r>
      <w:r w:rsidRPr="009D6E65">
        <w:rPr>
          <w:rFonts w:ascii="David" w:hAnsi="David" w:cs="David"/>
          <w:color w:val="000000" w:themeColor="text1"/>
          <w:sz w:val="22"/>
          <w:szCs w:val="22"/>
          <w:rtl/>
          <w:lang w:val="ru-RU"/>
        </w:rPr>
        <w:t>, מאמץ את הפרשנות המצומצמת- כבילה עצמית מותרת עד לרמה של רוב מוחלט (61 ח"כים) כבילה מהסוג המהותי תכובד, כל עוד הכנסת לא אמרה במפורש אחרת.</w:t>
      </w:r>
    </w:p>
    <w:p w14:paraId="4B4A19F3" w14:textId="249F325A" w:rsidR="007B22EA" w:rsidRPr="009D6E65" w:rsidRDefault="007B22EA" w:rsidP="007B22EA">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חוק יסוד שאינו משוריין:</w:t>
      </w:r>
      <w:r w:rsidRPr="009D6E65">
        <w:rPr>
          <w:rFonts w:ascii="David" w:hAnsi="David" w:cs="David"/>
          <w:color w:val="000000" w:themeColor="text1"/>
          <w:sz w:val="22"/>
          <w:szCs w:val="22"/>
          <w:rtl/>
          <w:lang w:val="ru-RU"/>
        </w:rPr>
        <w:t xml:space="preserve"> בהיעדר</w:t>
      </w:r>
      <w:r w:rsidR="00CF1B2E" w:rsidRPr="009D6E65">
        <w:rPr>
          <w:rFonts w:ascii="David" w:hAnsi="David" w:cs="David"/>
          <w:color w:val="000000" w:themeColor="text1"/>
          <w:sz w:val="22"/>
          <w:szCs w:val="22"/>
          <w:rtl/>
          <w:lang w:val="ru-RU"/>
        </w:rPr>
        <w:t xml:space="preserve"> סעיף "נוקשות", ניתן לשנות את חוק היסוד בחוק יסוד שנתקבל ברוב רגיל. אין העדר שריון מוריד מערכו של חוק היסוד ואינו מוריד ממעמדו למעמד של חוק רגיל. הוא עדיין נמצא בנורמה עליונה יותר על חוקים רגילים. ההבדל הוא, שניתן לשנותו יחסית בקלות בעזרת חוק יסוד אחר. </w:t>
      </w:r>
      <w:r w:rsidR="00CF1B2E" w:rsidRPr="009D6E65">
        <w:rPr>
          <w:rFonts w:ascii="David" w:hAnsi="David" w:cs="David"/>
          <w:b/>
          <w:bCs/>
          <w:color w:val="000000" w:themeColor="text1"/>
          <w:sz w:val="22"/>
          <w:szCs w:val="22"/>
          <w:rtl/>
          <w:lang w:val="ru-RU"/>
        </w:rPr>
        <w:t>חוק יסוד שאינו נהנה מנוקשות הוא חוק יסוד, אין הוא חוק רגיל ואין לשנותו בחוק רגיל</w:t>
      </w:r>
      <w:r w:rsidR="008209B8" w:rsidRPr="009D6E65">
        <w:rPr>
          <w:rFonts w:ascii="David" w:hAnsi="David" w:cs="David"/>
          <w:b/>
          <w:bCs/>
          <w:color w:val="000000" w:themeColor="text1"/>
          <w:sz w:val="22"/>
          <w:szCs w:val="22"/>
          <w:rtl/>
          <w:lang w:val="ru-RU"/>
        </w:rPr>
        <w:t xml:space="preserve"> (ברק).</w:t>
      </w:r>
    </w:p>
    <w:p w14:paraId="5112D650" w14:textId="7FC0A37C" w:rsidR="00352D1F" w:rsidRPr="009D6E65" w:rsidRDefault="00352D1F" w:rsidP="00BD6758">
      <w:pPr>
        <w:shd w:val="clear" w:color="auto" w:fill="FFCCFF"/>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 xml:space="preserve">חשיבות: </w:t>
      </w:r>
      <w:r w:rsidRPr="009D6E65">
        <w:rPr>
          <w:rFonts w:ascii="David" w:hAnsi="David" w:cs="David"/>
          <w:color w:val="000000" w:themeColor="text1"/>
          <w:sz w:val="22"/>
          <w:szCs w:val="22"/>
          <w:rtl/>
          <w:lang w:val="ru-RU"/>
        </w:rPr>
        <w:t>עד לפס"ד מזרחי, לא הייתה הכרעה מוחלטת בעליונות של חוקי היסוד לעומת חוקים רגילים. לאחר פסק דין זה החלה המהפכה החוקתית. השופט ברק בפסק דינו התייחס אל חוקים אלה כבעלי מעמד על-חוקי הדומה לחוקה. שעל פיו ניתנה לבתי המשפט הסמכות להכריז על בטלותו</w:t>
      </w:r>
      <w:r w:rsidR="00BD6758" w:rsidRPr="009D6E65">
        <w:rPr>
          <w:rFonts w:ascii="David" w:hAnsi="David" w:cs="David"/>
          <w:color w:val="000000" w:themeColor="text1"/>
          <w:sz w:val="22"/>
          <w:szCs w:val="22"/>
          <w:rtl/>
          <w:lang w:val="ru-RU"/>
        </w:rPr>
        <w:t xml:space="preserve"> של חוק העומד בסתירה אליהם. מפס"ד זה ניתן גם ללמוד שכאשר חוק רגיל פוגע בזכויות יסוד, צריך לשאול 2 שאלות- האם זכות יסוד נפגעה? ואם כן, באיזו מידה?</w:t>
      </w:r>
    </w:p>
    <w:p w14:paraId="09044E23" w14:textId="03C05E1A" w:rsidR="00282E79" w:rsidRPr="009D6E65" w:rsidRDefault="009B3ECC" w:rsidP="00E55BBA">
      <w:pPr>
        <w:spacing w:after="0" w:line="276" w:lineRule="auto"/>
        <w:rPr>
          <w:rFonts w:ascii="David" w:hAnsi="David" w:cs="David"/>
          <w:b/>
          <w:bCs/>
          <w:sz w:val="22"/>
          <w:szCs w:val="22"/>
          <w:rtl/>
        </w:rPr>
      </w:pPr>
      <w:r w:rsidRPr="009D6E65">
        <w:rPr>
          <w:rFonts w:ascii="David" w:hAnsi="David" w:cs="David"/>
          <w:b/>
          <w:bCs/>
          <w:sz w:val="22"/>
          <w:szCs w:val="22"/>
          <w:rtl/>
        </w:rPr>
        <w:t>שתי שאלות הנשאלות בפס"ד הן:</w:t>
      </w:r>
    </w:p>
    <w:p w14:paraId="020EA033" w14:textId="549C2722" w:rsidR="009B3ECC" w:rsidRPr="009D6E65" w:rsidRDefault="009B3ECC" w:rsidP="008F5614">
      <w:pPr>
        <w:pStyle w:val="af6"/>
        <w:numPr>
          <w:ilvl w:val="0"/>
          <w:numId w:val="54"/>
        </w:numPr>
        <w:spacing w:after="0" w:line="276" w:lineRule="auto"/>
        <w:rPr>
          <w:rFonts w:ascii="David" w:hAnsi="David" w:cs="David"/>
          <w:b/>
          <w:bCs/>
          <w:sz w:val="22"/>
          <w:szCs w:val="22"/>
        </w:rPr>
      </w:pPr>
      <w:r w:rsidRPr="009D6E65">
        <w:rPr>
          <w:rFonts w:ascii="David" w:hAnsi="David" w:cs="David"/>
          <w:sz w:val="22"/>
          <w:szCs w:val="22"/>
          <w:rtl/>
        </w:rPr>
        <w:t>שאלות הרציו: האם חוק גל פוגע בזכויות היסוד של הבנק? בהנחה שכן, האם הפגיעה "מוצדקת" (עומדת בתנאי פסקת ההגבלה)?</w:t>
      </w:r>
    </w:p>
    <w:p w14:paraId="6A49B9B6" w14:textId="2DD7D773" w:rsidR="009B3ECC" w:rsidRPr="009D6E65" w:rsidRDefault="009B3ECC" w:rsidP="008F5614">
      <w:pPr>
        <w:pStyle w:val="af6"/>
        <w:numPr>
          <w:ilvl w:val="0"/>
          <w:numId w:val="54"/>
        </w:numPr>
        <w:spacing w:after="0" w:line="276" w:lineRule="auto"/>
        <w:rPr>
          <w:rFonts w:ascii="David" w:hAnsi="David" w:cs="David"/>
          <w:b/>
          <w:bCs/>
          <w:sz w:val="22"/>
          <w:szCs w:val="22"/>
        </w:rPr>
      </w:pPr>
      <w:r w:rsidRPr="009D6E65">
        <w:rPr>
          <w:rFonts w:ascii="David" w:hAnsi="David" w:cs="David"/>
          <w:sz w:val="22"/>
          <w:szCs w:val="22"/>
          <w:rtl/>
        </w:rPr>
        <w:t xml:space="preserve">שאלות </w:t>
      </w:r>
      <w:proofErr w:type="spellStart"/>
      <w:r w:rsidRPr="009D6E65">
        <w:rPr>
          <w:rFonts w:ascii="David" w:hAnsi="David" w:cs="David"/>
          <w:sz w:val="22"/>
          <w:szCs w:val="22"/>
          <w:rtl/>
        </w:rPr>
        <w:t>האוביטר</w:t>
      </w:r>
      <w:proofErr w:type="spellEnd"/>
      <w:r w:rsidRPr="009D6E65">
        <w:rPr>
          <w:rFonts w:ascii="David" w:hAnsi="David" w:cs="David"/>
          <w:sz w:val="22"/>
          <w:szCs w:val="22"/>
          <w:rtl/>
        </w:rPr>
        <w:t>:</w:t>
      </w:r>
    </w:p>
    <w:p w14:paraId="155E3350" w14:textId="77777777" w:rsidR="00345833" w:rsidRPr="009D6E65" w:rsidRDefault="00CC23DC" w:rsidP="008F5614">
      <w:pPr>
        <w:pStyle w:val="af6"/>
        <w:numPr>
          <w:ilvl w:val="0"/>
          <w:numId w:val="55"/>
        </w:numPr>
        <w:spacing w:after="0" w:line="276" w:lineRule="auto"/>
        <w:rPr>
          <w:rFonts w:ascii="David" w:hAnsi="David" w:cs="David"/>
          <w:b/>
          <w:bCs/>
          <w:sz w:val="22"/>
          <w:szCs w:val="22"/>
        </w:rPr>
      </w:pPr>
      <w:r w:rsidRPr="009D6E65">
        <w:rPr>
          <w:rFonts w:ascii="David" w:hAnsi="David" w:cs="David"/>
          <w:b/>
          <w:bCs/>
          <w:sz w:val="22"/>
          <w:szCs w:val="22"/>
          <w:rtl/>
        </w:rPr>
        <w:t>האם לכנסת יש סמכות לכונן חוקה? מכוח מה?</w:t>
      </w:r>
    </w:p>
    <w:p w14:paraId="3A9D249C" w14:textId="77777777" w:rsidR="00345833" w:rsidRPr="009D6E65" w:rsidRDefault="00CC23DC" w:rsidP="00345833">
      <w:pPr>
        <w:pStyle w:val="af6"/>
        <w:spacing w:after="0" w:line="276" w:lineRule="auto"/>
        <w:ind w:left="1069"/>
        <w:rPr>
          <w:rFonts w:ascii="David" w:hAnsi="David" w:cs="David"/>
          <w:sz w:val="22"/>
          <w:szCs w:val="22"/>
          <w:rtl/>
        </w:rPr>
      </w:pPr>
      <w:r w:rsidRPr="009D6E65">
        <w:rPr>
          <w:rFonts w:ascii="David" w:hAnsi="David" w:cs="David"/>
          <w:sz w:val="22"/>
          <w:szCs w:val="22"/>
          <w:rtl/>
        </w:rPr>
        <w:t xml:space="preserve">שמגר </w:t>
      </w:r>
      <w:r w:rsidRPr="009D6E65">
        <w:rPr>
          <w:rFonts w:ascii="David" w:hAnsi="David" w:cs="David"/>
        </w:rPr>
        <w:sym w:font="Wingdings" w:char="F0DF"/>
      </w:r>
      <w:r w:rsidRPr="009D6E65">
        <w:rPr>
          <w:rFonts w:ascii="David" w:hAnsi="David" w:cs="David"/>
          <w:sz w:val="22"/>
          <w:szCs w:val="22"/>
          <w:rtl/>
        </w:rPr>
        <w:t xml:space="preserve"> כן הכנסת יכולה הכל, סמכות ריבונית בלתי מוגבלת.</w:t>
      </w:r>
    </w:p>
    <w:p w14:paraId="3629EC5E" w14:textId="77777777" w:rsidR="00345833" w:rsidRPr="009D6E65" w:rsidRDefault="00CC23DC" w:rsidP="00345833">
      <w:pPr>
        <w:pStyle w:val="af6"/>
        <w:spacing w:after="0" w:line="276" w:lineRule="auto"/>
        <w:ind w:left="1069"/>
        <w:rPr>
          <w:rFonts w:ascii="David" w:hAnsi="David" w:cs="David"/>
          <w:sz w:val="22"/>
          <w:szCs w:val="22"/>
          <w:rtl/>
        </w:rPr>
      </w:pPr>
      <w:r w:rsidRPr="009D6E65">
        <w:rPr>
          <w:rFonts w:ascii="David" w:hAnsi="David" w:cs="David"/>
          <w:sz w:val="22"/>
          <w:szCs w:val="22"/>
          <w:rtl/>
        </w:rPr>
        <w:t xml:space="preserve">ברק </w:t>
      </w:r>
      <w:r w:rsidRPr="009D6E65">
        <w:rPr>
          <w:rFonts w:ascii="David" w:hAnsi="David" w:cs="David"/>
        </w:rPr>
        <w:sym w:font="Wingdings" w:char="F0DF"/>
      </w:r>
      <w:r w:rsidRPr="009D6E65">
        <w:rPr>
          <w:rFonts w:ascii="David" w:hAnsi="David" w:cs="David"/>
          <w:sz w:val="22"/>
          <w:szCs w:val="22"/>
          <w:rtl/>
        </w:rPr>
        <w:t xml:space="preserve"> </w:t>
      </w:r>
      <w:r w:rsidR="008D4CC4" w:rsidRPr="009D6E65">
        <w:rPr>
          <w:rFonts w:ascii="David" w:hAnsi="David" w:cs="David"/>
          <w:sz w:val="22"/>
          <w:szCs w:val="22"/>
          <w:rtl/>
        </w:rPr>
        <w:t>כן, תורת שני הכובעים.</w:t>
      </w:r>
    </w:p>
    <w:p w14:paraId="775D33D4" w14:textId="5637CFC0" w:rsidR="008D4CC4" w:rsidRPr="009D6E65" w:rsidRDefault="008D4CC4" w:rsidP="00345833">
      <w:pPr>
        <w:pStyle w:val="af6"/>
        <w:spacing w:after="0" w:line="276" w:lineRule="auto"/>
        <w:ind w:left="1069"/>
        <w:rPr>
          <w:rFonts w:ascii="David" w:hAnsi="David" w:cs="David"/>
          <w:b/>
          <w:bCs/>
          <w:sz w:val="22"/>
          <w:szCs w:val="22"/>
          <w:rtl/>
        </w:rPr>
      </w:pPr>
      <w:r w:rsidRPr="009D6E65">
        <w:rPr>
          <w:rFonts w:ascii="David" w:hAnsi="David" w:cs="David"/>
          <w:sz w:val="22"/>
          <w:szCs w:val="22"/>
          <w:rtl/>
        </w:rPr>
        <w:t xml:space="preserve">חשין </w:t>
      </w:r>
      <w:r w:rsidRPr="009D6E65">
        <w:rPr>
          <w:rFonts w:ascii="David" w:hAnsi="David" w:cs="David"/>
        </w:rPr>
        <w:sym w:font="Wingdings" w:char="F0DF"/>
      </w:r>
      <w:r w:rsidRPr="009D6E65">
        <w:rPr>
          <w:rFonts w:ascii="David" w:hAnsi="David" w:cs="David"/>
          <w:sz w:val="22"/>
          <w:szCs w:val="22"/>
          <w:rtl/>
        </w:rPr>
        <w:t xml:space="preserve"> לא, אין להכנסת ולא ראוי שתהיה לה סמכות לכונן חוקה.</w:t>
      </w:r>
    </w:p>
    <w:p w14:paraId="11D5A36B" w14:textId="77777777" w:rsidR="00345833" w:rsidRPr="009D6E65" w:rsidRDefault="008D4CC4" w:rsidP="008F5614">
      <w:pPr>
        <w:pStyle w:val="af6"/>
        <w:numPr>
          <w:ilvl w:val="0"/>
          <w:numId w:val="55"/>
        </w:numPr>
        <w:spacing w:after="0" w:line="276" w:lineRule="auto"/>
        <w:rPr>
          <w:rFonts w:ascii="David" w:hAnsi="David" w:cs="David"/>
          <w:sz w:val="22"/>
          <w:szCs w:val="22"/>
        </w:rPr>
      </w:pPr>
      <w:r w:rsidRPr="009D6E65">
        <w:rPr>
          <w:rFonts w:ascii="David" w:hAnsi="David" w:cs="David"/>
          <w:b/>
          <w:bCs/>
          <w:sz w:val="22"/>
          <w:szCs w:val="22"/>
          <w:rtl/>
        </w:rPr>
        <w:t>בהנחה שכן, איך נדע שהכנסת מכוננת חוקה?</w:t>
      </w:r>
    </w:p>
    <w:p w14:paraId="16308702" w14:textId="6D68C028" w:rsidR="0047598C" w:rsidRPr="009D6E65" w:rsidRDefault="0047598C" w:rsidP="0047598C">
      <w:pPr>
        <w:pStyle w:val="af6"/>
        <w:spacing w:after="0" w:line="276" w:lineRule="auto"/>
        <w:ind w:left="1069"/>
        <w:rPr>
          <w:rFonts w:ascii="David" w:hAnsi="David" w:cs="David"/>
          <w:sz w:val="22"/>
          <w:szCs w:val="22"/>
        </w:rPr>
      </w:pPr>
      <w:r w:rsidRPr="009D6E65">
        <w:rPr>
          <w:rFonts w:ascii="David" w:hAnsi="David" w:cs="David"/>
          <w:sz w:val="22"/>
          <w:szCs w:val="22"/>
          <w:rtl/>
        </w:rPr>
        <w:t xml:space="preserve">שמגר וברק </w:t>
      </w:r>
      <w:r w:rsidRPr="009D6E65">
        <w:rPr>
          <w:rFonts w:ascii="David" w:hAnsi="David" w:cs="David"/>
        </w:rPr>
        <w:sym w:font="Wingdings" w:char="F0DF"/>
      </w:r>
      <w:r w:rsidRPr="009D6E65">
        <w:rPr>
          <w:rFonts w:ascii="David" w:hAnsi="David" w:cs="David"/>
          <w:sz w:val="22"/>
          <w:szCs w:val="22"/>
          <w:rtl/>
        </w:rPr>
        <w:t xml:space="preserve"> כשהיא יוצרת </w:t>
      </w:r>
      <w:proofErr w:type="spellStart"/>
      <w:r w:rsidRPr="009D6E65">
        <w:rPr>
          <w:rFonts w:ascii="David" w:hAnsi="David" w:cs="David"/>
          <w:sz w:val="22"/>
          <w:szCs w:val="22"/>
          <w:rtl/>
        </w:rPr>
        <w:t>חו"י</w:t>
      </w:r>
      <w:proofErr w:type="spellEnd"/>
      <w:r w:rsidRPr="009D6E65">
        <w:rPr>
          <w:rFonts w:ascii="David" w:hAnsi="David" w:cs="David"/>
          <w:sz w:val="22"/>
          <w:szCs w:val="22"/>
          <w:rtl/>
        </w:rPr>
        <w:t xml:space="preserve">- כל </w:t>
      </w:r>
      <w:proofErr w:type="spellStart"/>
      <w:r w:rsidRPr="009D6E65">
        <w:rPr>
          <w:rFonts w:ascii="David" w:hAnsi="David" w:cs="David"/>
          <w:sz w:val="22"/>
          <w:szCs w:val="22"/>
          <w:rtl/>
        </w:rPr>
        <w:t>חו"י</w:t>
      </w:r>
      <w:proofErr w:type="spellEnd"/>
      <w:r w:rsidRPr="009D6E65">
        <w:rPr>
          <w:rFonts w:ascii="David" w:hAnsi="David" w:cs="David"/>
          <w:sz w:val="22"/>
          <w:szCs w:val="22"/>
          <w:rtl/>
        </w:rPr>
        <w:t xml:space="preserve"> מהווה חוקה, לא רק אם הוא משוריין באופן פורמלי או מהותי.</w:t>
      </w:r>
    </w:p>
    <w:p w14:paraId="1C3B331F" w14:textId="2551A719" w:rsidR="00681240" w:rsidRPr="009D6E65" w:rsidRDefault="00681240" w:rsidP="008F5614">
      <w:pPr>
        <w:pStyle w:val="af6"/>
        <w:numPr>
          <w:ilvl w:val="0"/>
          <w:numId w:val="55"/>
        </w:numPr>
        <w:spacing w:after="0" w:line="276" w:lineRule="auto"/>
        <w:rPr>
          <w:rFonts w:ascii="David" w:hAnsi="David" w:cs="David"/>
          <w:sz w:val="22"/>
          <w:szCs w:val="22"/>
        </w:rPr>
      </w:pPr>
      <w:r w:rsidRPr="009D6E65">
        <w:rPr>
          <w:rFonts w:ascii="David" w:hAnsi="David" w:cs="David"/>
          <w:b/>
          <w:bCs/>
          <w:sz w:val="22"/>
          <w:szCs w:val="22"/>
          <w:rtl/>
        </w:rPr>
        <w:t xml:space="preserve">האם </w:t>
      </w:r>
      <w:proofErr w:type="spellStart"/>
      <w:r w:rsidRPr="009D6E65">
        <w:rPr>
          <w:rFonts w:ascii="David" w:hAnsi="David" w:cs="David"/>
          <w:b/>
          <w:bCs/>
          <w:sz w:val="22"/>
          <w:szCs w:val="22"/>
          <w:rtl/>
        </w:rPr>
        <w:t>חו"י</w:t>
      </w:r>
      <w:proofErr w:type="spellEnd"/>
      <w:r w:rsidRPr="009D6E65">
        <w:rPr>
          <w:rFonts w:ascii="David" w:hAnsi="David" w:cs="David"/>
          <w:b/>
          <w:bCs/>
          <w:sz w:val="22"/>
          <w:szCs w:val="22"/>
          <w:rtl/>
        </w:rPr>
        <w:t>: כבוה"ח נחשב לחוקה? (נהנה מעליונות)?</w:t>
      </w:r>
    </w:p>
    <w:p w14:paraId="7DA55C8D" w14:textId="1F56339A" w:rsidR="00345833" w:rsidRPr="009D6E65" w:rsidRDefault="00681240" w:rsidP="0047598C">
      <w:pPr>
        <w:pStyle w:val="af6"/>
        <w:spacing w:after="0" w:line="276" w:lineRule="auto"/>
        <w:ind w:left="1069"/>
        <w:rPr>
          <w:rFonts w:ascii="David" w:hAnsi="David" w:cs="David"/>
          <w:sz w:val="22"/>
          <w:szCs w:val="22"/>
          <w:rtl/>
        </w:rPr>
      </w:pPr>
      <w:r w:rsidRPr="009D6E65">
        <w:rPr>
          <w:rFonts w:ascii="David" w:hAnsi="David" w:cs="David"/>
          <w:sz w:val="22"/>
          <w:szCs w:val="22"/>
          <w:rtl/>
        </w:rPr>
        <w:t xml:space="preserve">ברק </w:t>
      </w:r>
      <w:r w:rsidRPr="009D6E65">
        <w:rPr>
          <w:rFonts w:ascii="David" w:hAnsi="David" w:cs="David"/>
          <w:sz w:val="22"/>
          <w:szCs w:val="22"/>
        </w:rPr>
        <w:sym w:font="Wingdings" w:char="F0DF"/>
      </w:r>
      <w:r w:rsidRPr="009D6E65">
        <w:rPr>
          <w:rFonts w:ascii="David" w:hAnsi="David" w:cs="David"/>
          <w:sz w:val="22"/>
          <w:szCs w:val="22"/>
          <w:rtl/>
        </w:rPr>
        <w:t xml:space="preserve"> כן, משוריין באופן מהותי. </w:t>
      </w:r>
      <w:r w:rsidR="0047598C" w:rsidRPr="009D6E65">
        <w:rPr>
          <w:rFonts w:ascii="David" w:hAnsi="David" w:cs="David"/>
          <w:sz w:val="22"/>
          <w:szCs w:val="22"/>
          <w:rtl/>
        </w:rPr>
        <w:t>ברק מפרש את המושג שריון ומרחיב אותו לשריון מהותי נוסף לשריון צורני. בנוסף, אומר שכדי לחוק יהיה מעמד חוקתי מספיק שיקראו לו 'חוק יסוד'.</w:t>
      </w:r>
    </w:p>
    <w:p w14:paraId="0CBF8936" w14:textId="77777777" w:rsidR="00345833" w:rsidRPr="009D6E65" w:rsidRDefault="00345833" w:rsidP="00345833">
      <w:pPr>
        <w:pStyle w:val="af6"/>
        <w:spacing w:after="0" w:line="276" w:lineRule="auto"/>
        <w:ind w:left="1440"/>
        <w:rPr>
          <w:rFonts w:ascii="David" w:hAnsi="David" w:cs="David"/>
          <w:sz w:val="22"/>
          <w:szCs w:val="22"/>
          <w:rtl/>
        </w:rPr>
      </w:pPr>
    </w:p>
    <w:p w14:paraId="55DB4ABB" w14:textId="77777777" w:rsidR="000752F2" w:rsidRDefault="000752F2" w:rsidP="009B3ECC">
      <w:pPr>
        <w:tabs>
          <w:tab w:val="left" w:pos="6675"/>
        </w:tabs>
        <w:spacing w:after="0" w:line="276" w:lineRule="auto"/>
        <w:rPr>
          <w:rFonts w:ascii="David" w:hAnsi="David" w:cs="David"/>
          <w:b/>
          <w:bCs/>
          <w:color w:val="000000" w:themeColor="text1"/>
          <w:sz w:val="22"/>
          <w:szCs w:val="22"/>
          <w:u w:val="single"/>
          <w:rtl/>
          <w:lang w:val="ru-RU"/>
        </w:rPr>
      </w:pPr>
    </w:p>
    <w:p w14:paraId="0EE6DADD" w14:textId="77777777" w:rsidR="000752F2" w:rsidRDefault="000752F2" w:rsidP="009B3ECC">
      <w:pPr>
        <w:tabs>
          <w:tab w:val="left" w:pos="6675"/>
        </w:tabs>
        <w:spacing w:after="0" w:line="276" w:lineRule="auto"/>
        <w:rPr>
          <w:rFonts w:ascii="David" w:hAnsi="David" w:cs="David"/>
          <w:b/>
          <w:bCs/>
          <w:color w:val="000000" w:themeColor="text1"/>
          <w:sz w:val="22"/>
          <w:szCs w:val="22"/>
          <w:u w:val="single"/>
          <w:rtl/>
          <w:lang w:val="ru-RU"/>
        </w:rPr>
      </w:pPr>
    </w:p>
    <w:p w14:paraId="22852E95" w14:textId="58CEC19F" w:rsidR="00322C38" w:rsidRPr="009D6E65" w:rsidRDefault="00D3425C" w:rsidP="009B3ECC">
      <w:pPr>
        <w:tabs>
          <w:tab w:val="left" w:pos="6675"/>
        </w:tabs>
        <w:spacing w:after="0" w:line="276" w:lineRule="auto"/>
        <w:rPr>
          <w:rFonts w:ascii="David" w:hAnsi="David" w:cs="David"/>
          <w:b/>
          <w:bCs/>
          <w:color w:val="000000" w:themeColor="text1"/>
          <w:sz w:val="22"/>
          <w:szCs w:val="22"/>
          <w:u w:val="single"/>
          <w:rtl/>
          <w:lang w:val="ru-RU"/>
        </w:rPr>
      </w:pPr>
      <w:proofErr w:type="spellStart"/>
      <w:r w:rsidRPr="009D6E65">
        <w:rPr>
          <w:rFonts w:ascii="David" w:hAnsi="David" w:cs="David"/>
          <w:b/>
          <w:bCs/>
          <w:color w:val="000000" w:themeColor="text1"/>
          <w:sz w:val="22"/>
          <w:szCs w:val="22"/>
          <w:u w:val="single"/>
          <w:rtl/>
          <w:lang w:val="ru-RU"/>
        </w:rPr>
        <w:lastRenderedPageBreak/>
        <w:t>האוביטר</w:t>
      </w:r>
      <w:proofErr w:type="spellEnd"/>
      <w:r w:rsidRPr="009D6E65">
        <w:rPr>
          <w:rFonts w:ascii="David" w:hAnsi="David" w:cs="David"/>
          <w:b/>
          <w:bCs/>
          <w:color w:val="000000" w:themeColor="text1"/>
          <w:sz w:val="22"/>
          <w:szCs w:val="22"/>
          <w:u w:val="single"/>
          <w:rtl/>
          <w:lang w:val="ru-RU"/>
        </w:rPr>
        <w:t xml:space="preserve"> הופך לרציו- </w:t>
      </w:r>
    </w:p>
    <w:p w14:paraId="0536413A" w14:textId="222FE587" w:rsidR="00DA14F1" w:rsidRPr="009D6E65" w:rsidRDefault="00D3425C" w:rsidP="009B3ECC">
      <w:pPr>
        <w:tabs>
          <w:tab w:val="left" w:pos="6675"/>
        </w:tabs>
        <w:spacing w:after="0" w:line="276" w:lineRule="auto"/>
        <w:rPr>
          <w:rFonts w:ascii="David" w:hAnsi="David" w:cs="David"/>
          <w:color w:val="000000" w:themeColor="text1"/>
          <w:sz w:val="22"/>
          <w:szCs w:val="22"/>
          <w:u w:val="single"/>
          <w:lang w:val="ru-RU"/>
        </w:rPr>
      </w:pPr>
      <w:r w:rsidRPr="009D6E65">
        <w:rPr>
          <w:rFonts w:ascii="David" w:hAnsi="David" w:cs="David"/>
          <w:b/>
          <w:bCs/>
          <w:color w:val="000000" w:themeColor="text1"/>
          <w:sz w:val="22"/>
          <w:szCs w:val="22"/>
          <w:u w:val="single"/>
          <w:shd w:val="clear" w:color="auto" w:fill="CCFFCC"/>
          <w:rtl/>
        </w:rPr>
        <w:t>לשכת מנהלי השקעות</w:t>
      </w:r>
      <w:r w:rsidR="00380BD5" w:rsidRPr="009D6E65">
        <w:rPr>
          <w:rFonts w:ascii="David" w:hAnsi="David" w:cs="David"/>
          <w:b/>
          <w:bCs/>
          <w:color w:val="000000" w:themeColor="text1"/>
          <w:sz w:val="22"/>
          <w:szCs w:val="22"/>
          <w:u w:val="single"/>
          <w:rtl/>
          <w:lang w:val="ru-RU"/>
        </w:rPr>
        <w:t xml:space="preserve"> </w:t>
      </w:r>
      <w:r w:rsidRPr="009D6E65">
        <w:rPr>
          <w:rFonts w:ascii="David" w:hAnsi="David" w:cs="David"/>
          <w:b/>
          <w:bCs/>
          <w:color w:val="000000" w:themeColor="text1"/>
          <w:sz w:val="22"/>
          <w:szCs w:val="22"/>
          <w:u w:val="single"/>
          <w:rtl/>
          <w:lang w:val="ru-RU"/>
        </w:rPr>
        <w:t>:</w:t>
      </w:r>
    </w:p>
    <w:p w14:paraId="0D70FD81" w14:textId="36CEFD83" w:rsidR="00DA14F1" w:rsidRPr="009D6E65" w:rsidRDefault="00FC0591"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רקע</w:t>
      </w:r>
      <w:r w:rsidRPr="009D6E65">
        <w:rPr>
          <w:rFonts w:ascii="David" w:hAnsi="David" w:cs="David"/>
          <w:color w:val="000000" w:themeColor="text1"/>
          <w:sz w:val="22"/>
          <w:szCs w:val="22"/>
          <w:rtl/>
          <w:lang w:val="ru-RU"/>
        </w:rPr>
        <w:t xml:space="preserve">: </w:t>
      </w:r>
      <w:r w:rsidR="00DA14F1" w:rsidRPr="009D6E65">
        <w:rPr>
          <w:rFonts w:ascii="David" w:hAnsi="David" w:cs="David"/>
          <w:color w:val="000000" w:themeColor="text1"/>
          <w:sz w:val="22"/>
          <w:szCs w:val="22"/>
          <w:rtl/>
          <w:lang w:val="ru-RU"/>
        </w:rPr>
        <w:t xml:space="preserve">העותרים, טוענים כי ההסדרים מסוימים בחוק תיקי השקעות, נוגדים את </w:t>
      </w:r>
      <w:proofErr w:type="spellStart"/>
      <w:r w:rsidR="00DA14F1" w:rsidRPr="009D6E65">
        <w:rPr>
          <w:rFonts w:ascii="David" w:hAnsi="David" w:cs="David"/>
          <w:color w:val="000000" w:themeColor="text1"/>
          <w:sz w:val="22"/>
          <w:szCs w:val="22"/>
          <w:rtl/>
          <w:lang w:val="ru-RU"/>
        </w:rPr>
        <w:t>חו"י</w:t>
      </w:r>
      <w:proofErr w:type="spellEnd"/>
      <w:r w:rsidR="00DA14F1" w:rsidRPr="009D6E65">
        <w:rPr>
          <w:rFonts w:ascii="David" w:hAnsi="David" w:cs="David"/>
          <w:color w:val="000000" w:themeColor="text1"/>
          <w:sz w:val="22"/>
          <w:szCs w:val="22"/>
          <w:rtl/>
          <w:lang w:val="ru-RU"/>
        </w:rPr>
        <w:t xml:space="preserve"> חופש העיסוק. בפועל, התמקד הדיון בחובת הבחינות. כל מנהלי ההשקעות חויבו בבחינות, תוך מתן פטור רק לבעלי ותק של 7 שנים לפחות. העותרים טוענים שפרק זמן של 7 שנים הוא ארוך מידי ויש להקטינו באופן משמעותי.</w:t>
      </w:r>
    </w:p>
    <w:p w14:paraId="796C0C89" w14:textId="5BCCDC71" w:rsidR="002D6972" w:rsidRPr="009D6E65" w:rsidRDefault="002D6972"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השאלה המשפטית:</w:t>
      </w:r>
      <w:r w:rsidRPr="009D6E65">
        <w:rPr>
          <w:rFonts w:ascii="David" w:hAnsi="David" w:cs="David"/>
          <w:color w:val="000000" w:themeColor="text1"/>
          <w:sz w:val="22"/>
          <w:szCs w:val="22"/>
          <w:rtl/>
          <w:lang w:val="ru-RU"/>
        </w:rPr>
        <w:t xml:space="preserve"> האם יש פגיעה? ואם כן, האם היא מידתית לפי תנאיה של פסקת ההגבלה?</w:t>
      </w:r>
    </w:p>
    <w:p w14:paraId="42B9F084" w14:textId="1B1D76D8" w:rsidR="00DA14F1" w:rsidRPr="009D6E65" w:rsidRDefault="00DA14F1" w:rsidP="00C131C9">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פסקת ההגבלה:</w:t>
      </w:r>
    </w:p>
    <w:p w14:paraId="724CC9B2" w14:textId="4AE3924D" w:rsidR="00366DB3" w:rsidRPr="009D6E65" w:rsidRDefault="00DA14F1"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u w:val="single"/>
          <w:rtl/>
          <w:lang w:val="ru-RU"/>
        </w:rPr>
        <w:t>פסקת ההגבלה מתנה את תוקפה של פגיעה בחופש העיסוק בקיומם המצטבר של ארבעת התנאים הבאים:</w:t>
      </w:r>
      <w:r w:rsidRPr="009D6E65">
        <w:rPr>
          <w:rFonts w:ascii="David" w:hAnsi="David" w:cs="David"/>
          <w:color w:val="000000" w:themeColor="text1"/>
          <w:sz w:val="22"/>
          <w:szCs w:val="22"/>
          <w:rtl/>
          <w:lang w:val="ru-RU"/>
        </w:rPr>
        <w:br/>
        <w:t>1. הפגיעה בחופש העיסוק נעשית בחוק או לפי חוק מכוח הסמכה מפורשת שבו.</w:t>
      </w:r>
      <w:r w:rsidRPr="009D6E65">
        <w:rPr>
          <w:rFonts w:ascii="David" w:hAnsi="David" w:cs="David"/>
          <w:color w:val="000000" w:themeColor="text1"/>
          <w:sz w:val="22"/>
          <w:szCs w:val="22"/>
          <w:rtl/>
          <w:lang w:val="ru-RU"/>
        </w:rPr>
        <w:br/>
        <w:t xml:space="preserve">2. </w:t>
      </w:r>
      <w:r w:rsidR="0058774C" w:rsidRPr="009D6E65">
        <w:rPr>
          <w:rFonts w:ascii="David" w:hAnsi="David" w:cs="David"/>
          <w:color w:val="000000" w:themeColor="text1"/>
          <w:sz w:val="22"/>
          <w:szCs w:val="22"/>
          <w:rtl/>
          <w:lang w:val="ru-RU"/>
        </w:rPr>
        <w:t>הפגיעה צריכה לעלות בקנה אחד עם ערכיה של מדינת ישראל.</w:t>
      </w:r>
      <w:r w:rsidRPr="009D6E65">
        <w:rPr>
          <w:rFonts w:ascii="David" w:hAnsi="David" w:cs="David"/>
          <w:color w:val="000000" w:themeColor="text1"/>
          <w:sz w:val="22"/>
          <w:szCs w:val="22"/>
          <w:rtl/>
          <w:lang w:val="ru-RU"/>
        </w:rPr>
        <w:br/>
        <w:t xml:space="preserve">3. </w:t>
      </w:r>
      <w:r w:rsidR="0058774C" w:rsidRPr="009D6E65">
        <w:rPr>
          <w:rFonts w:ascii="David" w:hAnsi="David" w:cs="David"/>
          <w:color w:val="000000" w:themeColor="text1"/>
          <w:sz w:val="22"/>
          <w:szCs w:val="22"/>
          <w:rtl/>
          <w:lang w:val="ru-RU"/>
        </w:rPr>
        <w:t>הפגיעה צריכה להיות לתכלית ראויה</w:t>
      </w:r>
      <w:r w:rsidR="00D56B0E" w:rsidRPr="009D6E65">
        <w:rPr>
          <w:rFonts w:ascii="David" w:hAnsi="David" w:cs="David"/>
          <w:color w:val="000000" w:themeColor="text1"/>
          <w:sz w:val="22"/>
          <w:szCs w:val="22"/>
          <w:rtl/>
          <w:lang w:val="ru-RU"/>
        </w:rPr>
        <w:t>.</w:t>
      </w:r>
      <w:r w:rsidRPr="009D6E65">
        <w:rPr>
          <w:rFonts w:ascii="David" w:hAnsi="David" w:cs="David"/>
          <w:color w:val="000000" w:themeColor="text1"/>
          <w:sz w:val="22"/>
          <w:szCs w:val="22"/>
          <w:rtl/>
          <w:lang w:val="ru-RU"/>
        </w:rPr>
        <w:br/>
        <w:t>4. הפגיעה בחופש העיסוק אינה במידה העולה על הנדרש.</w:t>
      </w:r>
    </w:p>
    <w:p w14:paraId="06E2B864" w14:textId="77777777" w:rsidR="00D3425C" w:rsidRPr="009D6E65" w:rsidRDefault="00D3425C"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u w:val="single"/>
          <w:rtl/>
          <w:lang w:val="ru-RU"/>
        </w:rPr>
        <w:t>מבחן המידתיות</w:t>
      </w:r>
      <w:r w:rsidRPr="009D6E65">
        <w:rPr>
          <w:rFonts w:ascii="David" w:hAnsi="David" w:cs="David"/>
          <w:color w:val="000000" w:themeColor="text1"/>
          <w:sz w:val="22"/>
          <w:szCs w:val="22"/>
          <w:u w:val="single"/>
          <w:rtl/>
          <w:lang w:val="ru-RU"/>
        </w:rPr>
        <w:t>:</w:t>
      </w:r>
      <w:r w:rsidR="00600D28" w:rsidRPr="009D6E65">
        <w:rPr>
          <w:rFonts w:ascii="David" w:hAnsi="David" w:cs="David"/>
          <w:color w:val="000000" w:themeColor="text1"/>
          <w:sz w:val="22"/>
          <w:szCs w:val="22"/>
          <w:u w:val="single"/>
          <w:rtl/>
          <w:lang w:val="ru-RU"/>
        </w:rPr>
        <w:br/>
      </w:r>
      <w:r w:rsidR="00600D28" w:rsidRPr="009D6E65">
        <w:rPr>
          <w:rFonts w:ascii="David" w:hAnsi="David" w:cs="David"/>
          <w:color w:val="000000" w:themeColor="text1"/>
          <w:sz w:val="22"/>
          <w:szCs w:val="22"/>
          <w:rtl/>
          <w:lang w:val="ru-RU"/>
        </w:rPr>
        <w:t>הפסיקה הישראלית בעקבות המשפט המשווה חילקה את מבחן המידתיות לשלושה מבחנה משנה:</w:t>
      </w:r>
    </w:p>
    <w:p w14:paraId="42C87838" w14:textId="77777777" w:rsidR="00600D28" w:rsidRPr="009D6E65" w:rsidRDefault="00600D28">
      <w:pPr>
        <w:pStyle w:val="af6"/>
        <w:numPr>
          <w:ilvl w:val="0"/>
          <w:numId w:val="15"/>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u w:val="single"/>
          <w:rtl/>
          <w:lang w:val="ru-RU"/>
        </w:rPr>
        <w:t>מבחן האמצעי המתאים והרציונלי</w:t>
      </w:r>
      <w:r w:rsidR="0074335A" w:rsidRPr="009D6E65">
        <w:rPr>
          <w:rFonts w:ascii="David" w:hAnsi="David" w:cs="David"/>
          <w:color w:val="000000" w:themeColor="text1"/>
          <w:sz w:val="22"/>
          <w:szCs w:val="22"/>
          <w:u w:val="single"/>
          <w:rtl/>
          <w:lang w:val="ru-RU"/>
        </w:rPr>
        <w:t xml:space="preserve"> (קשר)</w:t>
      </w:r>
      <w:r w:rsidRPr="009D6E65">
        <w:rPr>
          <w:rFonts w:ascii="David" w:hAnsi="David" w:cs="David"/>
          <w:color w:val="000000" w:themeColor="text1"/>
          <w:sz w:val="22"/>
          <w:szCs w:val="22"/>
          <w:u w:val="single"/>
          <w:rtl/>
          <w:lang w:val="ru-RU"/>
        </w:rPr>
        <w:t>-</w:t>
      </w:r>
      <w:r w:rsidRPr="009D6E65">
        <w:rPr>
          <w:rFonts w:ascii="David" w:hAnsi="David" w:cs="David"/>
          <w:color w:val="000000" w:themeColor="text1"/>
          <w:sz w:val="22"/>
          <w:szCs w:val="22"/>
          <w:rtl/>
          <w:lang w:val="ru-RU"/>
        </w:rPr>
        <w:t xml:space="preserve"> משמע קשר בין אמצעי לבין המטרה (המטרה תכלית ראויה).</w:t>
      </w:r>
    </w:p>
    <w:p w14:paraId="1FB8D669" w14:textId="77777777" w:rsidR="00600D28" w:rsidRPr="009D6E65" w:rsidRDefault="00600D28">
      <w:pPr>
        <w:pStyle w:val="af6"/>
        <w:numPr>
          <w:ilvl w:val="0"/>
          <w:numId w:val="15"/>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u w:val="single"/>
          <w:rtl/>
          <w:lang w:val="ru-RU"/>
        </w:rPr>
        <w:t>מבחן האמצעי שפגיעתו פחותה</w:t>
      </w:r>
      <w:r w:rsidR="0074335A" w:rsidRPr="009D6E65">
        <w:rPr>
          <w:rFonts w:ascii="David" w:hAnsi="David" w:cs="David"/>
          <w:color w:val="000000" w:themeColor="text1"/>
          <w:sz w:val="22"/>
          <w:szCs w:val="22"/>
          <w:u w:val="single"/>
          <w:rtl/>
          <w:lang w:val="ru-RU"/>
        </w:rPr>
        <w:t xml:space="preserve"> (אמצעי)</w:t>
      </w:r>
      <w:r w:rsidRPr="009D6E65">
        <w:rPr>
          <w:rFonts w:ascii="David" w:hAnsi="David" w:cs="David"/>
          <w:color w:val="000000" w:themeColor="text1"/>
          <w:sz w:val="22"/>
          <w:szCs w:val="22"/>
          <w:u w:val="single"/>
          <w:rtl/>
          <w:lang w:val="ru-RU"/>
        </w:rPr>
        <w:t>-</w:t>
      </w:r>
      <w:r w:rsidRPr="009D6E65">
        <w:rPr>
          <w:rFonts w:ascii="David" w:hAnsi="David" w:cs="David"/>
          <w:color w:val="000000" w:themeColor="text1"/>
          <w:sz w:val="22"/>
          <w:szCs w:val="22"/>
          <w:rtl/>
          <w:lang w:val="ru-RU"/>
        </w:rPr>
        <w:t xml:space="preserve"> דוגמה- החלטנו לקנות ג'ינס אשר בחנות אחת עולה 600 ₪, </w:t>
      </w:r>
      <w:proofErr w:type="spellStart"/>
      <w:r w:rsidRPr="009D6E65">
        <w:rPr>
          <w:rFonts w:ascii="David" w:hAnsi="David" w:cs="David"/>
          <w:color w:val="000000" w:themeColor="text1"/>
          <w:sz w:val="22"/>
          <w:szCs w:val="22"/>
          <w:rtl/>
          <w:lang w:val="ru-RU"/>
        </w:rPr>
        <w:t>בשניה</w:t>
      </w:r>
      <w:proofErr w:type="spellEnd"/>
      <w:r w:rsidRPr="009D6E65">
        <w:rPr>
          <w:rFonts w:ascii="David" w:hAnsi="David" w:cs="David"/>
          <w:color w:val="000000" w:themeColor="text1"/>
          <w:sz w:val="22"/>
          <w:szCs w:val="22"/>
          <w:rtl/>
          <w:lang w:val="ru-RU"/>
        </w:rPr>
        <w:t xml:space="preserve"> 500 ₪ ובשלישית 400 ₪. כמובן שנקנה את הדגם ב400 ₪. </w:t>
      </w:r>
      <w:r w:rsidRPr="009D6E65">
        <w:rPr>
          <w:rFonts w:ascii="David" w:hAnsi="David" w:cs="David"/>
          <w:color w:val="000000" w:themeColor="text1"/>
          <w:sz w:val="22"/>
          <w:szCs w:val="22"/>
          <w:rtl/>
          <w:lang w:val="ru-RU"/>
        </w:rPr>
        <w:br/>
        <w:t>הכוונה בדוגמה היא שצריך לחפש את הדרך שמשיגים את המבוקש במינימום פגיעה בזכות.</w:t>
      </w:r>
    </w:p>
    <w:p w14:paraId="11063A5C" w14:textId="77777777" w:rsidR="00600D28" w:rsidRPr="009D6E65" w:rsidRDefault="00600D28">
      <w:pPr>
        <w:pStyle w:val="af6"/>
        <w:numPr>
          <w:ilvl w:val="0"/>
          <w:numId w:val="15"/>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u w:val="single"/>
          <w:rtl/>
          <w:lang w:val="ru-RU"/>
        </w:rPr>
        <w:t>מבחן האמצעי המידתי (במובן הצר)</w:t>
      </w:r>
      <w:r w:rsidR="0074335A" w:rsidRPr="009D6E65">
        <w:rPr>
          <w:rFonts w:ascii="David" w:hAnsi="David" w:cs="David"/>
          <w:color w:val="000000" w:themeColor="text1"/>
          <w:sz w:val="22"/>
          <w:szCs w:val="22"/>
          <w:u w:val="single"/>
          <w:rtl/>
          <w:lang w:val="ru-RU"/>
        </w:rPr>
        <w:t>(מטרה)</w:t>
      </w:r>
      <w:r w:rsidRPr="009D6E65">
        <w:rPr>
          <w:rFonts w:ascii="David" w:hAnsi="David" w:cs="David"/>
          <w:color w:val="000000" w:themeColor="text1"/>
          <w:sz w:val="22"/>
          <w:szCs w:val="22"/>
          <w:u w:val="single"/>
          <w:rtl/>
          <w:lang w:val="ru-RU"/>
        </w:rPr>
        <w:t>-</w:t>
      </w:r>
      <w:r w:rsidRPr="009D6E65">
        <w:rPr>
          <w:rFonts w:ascii="David" w:hAnsi="David" w:cs="David"/>
          <w:color w:val="000000" w:themeColor="text1"/>
          <w:sz w:val="22"/>
          <w:szCs w:val="22"/>
          <w:rtl/>
          <w:lang w:val="ru-RU"/>
        </w:rPr>
        <w:t xml:space="preserve"> אם ניקח מאזניים ונניח בצד אחד את הרווח ובצד השני את מה ששילמת, צריך להיות מצב בו הרווח גדול מההפסד. אם הפגיעה בזכות גדולה יותר מהערכים שרוצים לקדם אז הדבר לא תקין.</w:t>
      </w:r>
    </w:p>
    <w:p w14:paraId="36F9A873" w14:textId="12BB99B7" w:rsidR="00600D28" w:rsidRPr="009D6E65" w:rsidRDefault="00600D28" w:rsidP="00672A07">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ביהמ"ש</w:t>
      </w:r>
      <w:r w:rsidRPr="009D6E65">
        <w:rPr>
          <w:rFonts w:ascii="David" w:hAnsi="David" w:cs="David"/>
          <w:color w:val="000000" w:themeColor="text1"/>
          <w:sz w:val="22"/>
          <w:szCs w:val="22"/>
          <w:rtl/>
          <w:lang w:val="ru-RU"/>
        </w:rPr>
        <w:t xml:space="preserve">- (נשמע כמו המבחן השלישי אך מדובר במבחן השני) משלמים מחיר מאוד כבד ואפשר להשיג את המטרה במחיר נמוך יותר- או לשנות את הרף ל-5 שנים במקום 7 שנים, או שאפשר לעשות זאת לפי סולם מדורג- ככל שהוותק קצר יותר, יהיו יותר בחינות (7 שנים- אין בחינות, 6 שנים- בחינות בודדות וכן הלאה..) </w:t>
      </w:r>
      <w:r w:rsidRPr="009D6E65">
        <w:rPr>
          <w:rFonts w:ascii="David" w:hAnsi="David" w:cs="David"/>
          <w:color w:val="000000" w:themeColor="text1"/>
          <w:sz w:val="22"/>
          <w:szCs w:val="22"/>
          <w:shd w:val="clear" w:color="auto" w:fill="FFFF99"/>
          <w:rtl/>
          <w:lang w:val="ru-RU"/>
        </w:rPr>
        <w:t xml:space="preserve">ביהמ"ש פסל סעיף בחקיקה ראשית של הכנסת, אמר זאת במפורש, וזה נובע מכך שהסעיף הזה בחוק עומד בסתירה בזכות לחופש העיסוק שמעוגנת </w:t>
      </w:r>
      <w:proofErr w:type="spellStart"/>
      <w:r w:rsidRPr="009D6E65">
        <w:rPr>
          <w:rFonts w:ascii="David" w:hAnsi="David" w:cs="David"/>
          <w:color w:val="000000" w:themeColor="text1"/>
          <w:sz w:val="22"/>
          <w:szCs w:val="22"/>
          <w:shd w:val="clear" w:color="auto" w:fill="FFFF99"/>
          <w:rtl/>
          <w:lang w:val="ru-RU"/>
        </w:rPr>
        <w:t>בחו"י</w:t>
      </w:r>
      <w:proofErr w:type="spellEnd"/>
      <w:r w:rsidRPr="009D6E65">
        <w:rPr>
          <w:rFonts w:ascii="David" w:hAnsi="David" w:cs="David"/>
          <w:color w:val="000000" w:themeColor="text1"/>
          <w:sz w:val="22"/>
          <w:szCs w:val="22"/>
          <w:shd w:val="clear" w:color="auto" w:fill="FFFF99"/>
          <w:rtl/>
          <w:lang w:val="ru-RU"/>
        </w:rPr>
        <w:t xml:space="preserve"> חופש העיסוק.</w:t>
      </w:r>
      <w:r w:rsidR="00CD05D7" w:rsidRPr="009D6E65">
        <w:rPr>
          <w:rFonts w:ascii="David" w:hAnsi="David" w:cs="David"/>
          <w:color w:val="000000" w:themeColor="text1"/>
          <w:sz w:val="22"/>
          <w:szCs w:val="22"/>
          <w:shd w:val="clear" w:color="auto" w:fill="FFFF99"/>
          <w:rtl/>
          <w:lang w:val="ru-RU"/>
        </w:rPr>
        <w:br/>
      </w:r>
      <w:r w:rsidR="00CD05D7" w:rsidRPr="009D6E65">
        <w:rPr>
          <w:rFonts w:ascii="David" w:hAnsi="David" w:cs="David"/>
          <w:color w:val="000000" w:themeColor="text1"/>
          <w:sz w:val="22"/>
          <w:szCs w:val="22"/>
          <w:u w:val="single"/>
          <w:rtl/>
          <w:lang w:val="ru-RU"/>
        </w:rPr>
        <w:t>האם ההכרעה משכנעת?</w:t>
      </w:r>
      <w:r w:rsidR="00CD05D7" w:rsidRPr="009D6E65">
        <w:rPr>
          <w:rFonts w:ascii="David" w:hAnsi="David" w:cs="David"/>
          <w:color w:val="000000" w:themeColor="text1"/>
          <w:sz w:val="22"/>
          <w:szCs w:val="22"/>
          <w:rtl/>
          <w:lang w:val="ru-RU"/>
        </w:rPr>
        <w:t xml:space="preserve"> </w:t>
      </w:r>
      <w:r w:rsidR="00EB4B2E" w:rsidRPr="009D6E65">
        <w:rPr>
          <w:rFonts w:ascii="David" w:hAnsi="David" w:cs="David"/>
          <w:color w:val="000000" w:themeColor="text1"/>
          <w:sz w:val="22"/>
          <w:szCs w:val="22"/>
          <w:rtl/>
          <w:lang w:val="ru-RU"/>
        </w:rPr>
        <w:t>לא, נקבע רף שרירותי שקשה להוציא מתוכו תוכן רלוונטי. המבחנים לפסקת ההגבלה סובייקטיביים ותלויי השקפה.</w:t>
      </w:r>
      <w:r w:rsidR="00CD05D7" w:rsidRPr="009D6E65">
        <w:rPr>
          <w:rFonts w:ascii="David" w:hAnsi="David" w:cs="David"/>
          <w:color w:val="000000" w:themeColor="text1"/>
          <w:sz w:val="22"/>
          <w:szCs w:val="22"/>
          <w:rtl/>
          <w:lang w:val="ru-RU"/>
        </w:rPr>
        <w:br/>
      </w:r>
      <w:r w:rsidR="00CD05D7" w:rsidRPr="009D6E65">
        <w:rPr>
          <w:rFonts w:ascii="David" w:hAnsi="David" w:cs="David"/>
          <w:color w:val="000000" w:themeColor="text1"/>
          <w:sz w:val="22"/>
          <w:szCs w:val="22"/>
          <w:u w:val="single"/>
          <w:rtl/>
          <w:lang w:val="ru-RU"/>
        </w:rPr>
        <w:t>האם זהו המקרה בו ראוי לבחור כתקדים הראשון לביטול החקיקה הראשית</w:t>
      </w:r>
      <w:r w:rsidR="00CD05D7" w:rsidRPr="009D6E65">
        <w:rPr>
          <w:rFonts w:ascii="David" w:hAnsi="David" w:cs="David"/>
          <w:color w:val="000000" w:themeColor="text1"/>
          <w:sz w:val="22"/>
          <w:szCs w:val="22"/>
          <w:rtl/>
          <w:lang w:val="ru-RU"/>
        </w:rPr>
        <w:t xml:space="preserve">? </w:t>
      </w:r>
      <w:r w:rsidR="00672A07" w:rsidRPr="009D6E65">
        <w:rPr>
          <w:rFonts w:ascii="David" w:hAnsi="David" w:cs="David"/>
          <w:color w:val="000000" w:themeColor="text1"/>
          <w:sz w:val="22"/>
          <w:szCs w:val="22"/>
          <w:rtl/>
          <w:lang w:val="ru-RU"/>
        </w:rPr>
        <w:t xml:space="preserve">דווקא בשל חוסר חישוב, הוא מקרה תקדימי טוב. המטרה של פס"ד זה היא לסמן טריטוריה. כך ביהמ"ש הכריז על תפקידו כפוסל חוקים. על כן, הוא לוק סעיף קטן ועושה בו שינוי מינורי, </w:t>
      </w:r>
      <w:r w:rsidR="00F47FDB" w:rsidRPr="009D6E65">
        <w:rPr>
          <w:rFonts w:ascii="David" w:hAnsi="David" w:cs="David"/>
          <w:color w:val="000000" w:themeColor="text1"/>
          <w:sz w:val="22"/>
          <w:szCs w:val="22"/>
          <w:rtl/>
          <w:lang w:val="ru-RU"/>
        </w:rPr>
        <w:t>כדי לא לקחת חוק גדול וליצור רעש ציבורי גדול.</w:t>
      </w:r>
    </w:p>
    <w:p w14:paraId="49B30BC5" w14:textId="0D1217A2" w:rsidR="00F47FDB" w:rsidRPr="009D6E65" w:rsidRDefault="00F47FDB" w:rsidP="00286E8E">
      <w:pPr>
        <w:shd w:val="clear" w:color="auto" w:fill="FFCCFF"/>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 xml:space="preserve">חשיבות: המקרה הראשון בו ביטל ביהמ"ש הוראות חוק הסותרת </w:t>
      </w:r>
      <w:proofErr w:type="spellStart"/>
      <w:r w:rsidRPr="009D6E65">
        <w:rPr>
          <w:rFonts w:ascii="David" w:hAnsi="David" w:cs="David"/>
          <w:b/>
          <w:bCs/>
          <w:color w:val="000000" w:themeColor="text1"/>
          <w:sz w:val="22"/>
          <w:szCs w:val="22"/>
          <w:rtl/>
          <w:lang w:val="ru-RU"/>
        </w:rPr>
        <w:t>חו"י</w:t>
      </w:r>
      <w:proofErr w:type="spellEnd"/>
      <w:r w:rsidRPr="009D6E65">
        <w:rPr>
          <w:rFonts w:ascii="David" w:hAnsi="David" w:cs="David"/>
          <w:b/>
          <w:bCs/>
          <w:color w:val="000000" w:themeColor="text1"/>
          <w:sz w:val="22"/>
          <w:szCs w:val="22"/>
          <w:rtl/>
          <w:lang w:val="ru-RU"/>
        </w:rPr>
        <w:t xml:space="preserve"> הדן בזכויות אדם.</w:t>
      </w:r>
    </w:p>
    <w:p w14:paraId="45B0E410" w14:textId="77777777" w:rsidR="00322C38" w:rsidRPr="009D6E65" w:rsidRDefault="00322C38" w:rsidP="00294B85">
      <w:pPr>
        <w:tabs>
          <w:tab w:val="left" w:pos="6675"/>
        </w:tabs>
        <w:spacing w:after="0" w:line="276" w:lineRule="auto"/>
        <w:rPr>
          <w:rFonts w:ascii="David" w:hAnsi="David" w:cs="David"/>
          <w:color w:val="000000" w:themeColor="text1"/>
          <w:sz w:val="22"/>
          <w:szCs w:val="22"/>
          <w:rtl/>
          <w:lang w:val="ru-RU"/>
        </w:rPr>
      </w:pPr>
    </w:p>
    <w:p w14:paraId="3DAA9A2D" w14:textId="2219752C" w:rsidR="00DB33D9" w:rsidRPr="009D6E65" w:rsidRDefault="00415DCA" w:rsidP="00294B85">
      <w:pPr>
        <w:tabs>
          <w:tab w:val="left" w:pos="6675"/>
        </w:tabs>
        <w:spacing w:after="0" w:line="276" w:lineRule="auto"/>
        <w:rPr>
          <w:rFonts w:ascii="David" w:hAnsi="David" w:cs="David"/>
          <w:b/>
          <w:bCs/>
          <w:color w:val="000000" w:themeColor="text1"/>
          <w:sz w:val="22"/>
          <w:szCs w:val="22"/>
        </w:rPr>
      </w:pPr>
      <w:r w:rsidRPr="009D6E65">
        <w:rPr>
          <w:rFonts w:ascii="David" w:hAnsi="David" w:cs="David"/>
          <w:b/>
          <w:bCs/>
          <w:color w:val="000000" w:themeColor="text1"/>
          <w:sz w:val="22"/>
          <w:szCs w:val="22"/>
          <w:rtl/>
        </w:rPr>
        <w:t xml:space="preserve"> </w:t>
      </w:r>
      <w:r w:rsidR="002C76DC" w:rsidRPr="009D6E65">
        <w:rPr>
          <w:rFonts w:ascii="David" w:hAnsi="David" w:cs="David"/>
          <w:b/>
          <w:bCs/>
          <w:color w:val="000000" w:themeColor="text1"/>
          <w:sz w:val="22"/>
          <w:szCs w:val="22"/>
          <w:u w:val="single"/>
          <w:shd w:val="clear" w:color="auto" w:fill="CCFFCC"/>
          <w:rtl/>
        </w:rPr>
        <w:t>צמח</w:t>
      </w:r>
      <w:r w:rsidRPr="009D6E65">
        <w:rPr>
          <w:rFonts w:ascii="David" w:hAnsi="David" w:cs="David"/>
          <w:b/>
          <w:bCs/>
          <w:color w:val="000000" w:themeColor="text1"/>
          <w:sz w:val="22"/>
          <w:szCs w:val="22"/>
          <w:u w:val="single"/>
          <w:shd w:val="clear" w:color="auto" w:fill="CCFFCC"/>
          <w:rtl/>
        </w:rPr>
        <w:t xml:space="preserve"> נ' שר הביטחון</w:t>
      </w:r>
      <w:r w:rsidR="002C76DC" w:rsidRPr="009D6E65">
        <w:rPr>
          <w:rFonts w:ascii="David" w:hAnsi="David" w:cs="David"/>
          <w:b/>
          <w:bCs/>
          <w:color w:val="000000" w:themeColor="text1"/>
          <w:sz w:val="22"/>
          <w:szCs w:val="22"/>
          <w:rtl/>
        </w:rPr>
        <w:t>:</w:t>
      </w:r>
    </w:p>
    <w:p w14:paraId="54E98B3C" w14:textId="683BC697" w:rsidR="002C76DC" w:rsidRPr="009D6E65" w:rsidRDefault="0019021E"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 xml:space="preserve">רקע: </w:t>
      </w:r>
      <w:r w:rsidR="002C76DC" w:rsidRPr="009D6E65">
        <w:rPr>
          <w:rFonts w:ascii="David" w:hAnsi="David" w:cs="David"/>
          <w:color w:val="000000" w:themeColor="text1"/>
          <w:sz w:val="22"/>
          <w:szCs w:val="22"/>
          <w:rtl/>
        </w:rPr>
        <w:t>העותרים טוענים</w:t>
      </w:r>
      <w:r w:rsidRPr="009D6E65">
        <w:rPr>
          <w:rFonts w:ascii="David" w:hAnsi="David" w:cs="David"/>
          <w:color w:val="000000" w:themeColor="text1"/>
          <w:sz w:val="22"/>
          <w:szCs w:val="22"/>
          <w:rtl/>
        </w:rPr>
        <w:t xml:space="preserve"> בנוגע</w:t>
      </w:r>
      <w:r w:rsidR="002C76DC" w:rsidRPr="009D6E65">
        <w:rPr>
          <w:rFonts w:ascii="David" w:hAnsi="David" w:cs="David"/>
          <w:color w:val="000000" w:themeColor="text1"/>
          <w:sz w:val="22"/>
          <w:szCs w:val="22"/>
          <w:rtl/>
        </w:rPr>
        <w:t xml:space="preserve"> לחוק השיפוט הצבאי המאפשר מעצר לפרק זמן של 96 שעות בטרם הבאה בפני שופט</w:t>
      </w:r>
      <w:r w:rsidRPr="009D6E65">
        <w:rPr>
          <w:rFonts w:ascii="David" w:hAnsi="David" w:cs="David"/>
          <w:color w:val="000000" w:themeColor="text1"/>
          <w:sz w:val="22"/>
          <w:szCs w:val="22"/>
          <w:rtl/>
        </w:rPr>
        <w:t xml:space="preserve"> בטענה כי הוא</w:t>
      </w:r>
      <w:r w:rsidR="002C76DC" w:rsidRPr="009D6E65">
        <w:rPr>
          <w:rFonts w:ascii="David" w:hAnsi="David" w:cs="David"/>
          <w:color w:val="000000" w:themeColor="text1"/>
          <w:sz w:val="22"/>
          <w:szCs w:val="22"/>
          <w:rtl/>
        </w:rPr>
        <w:t xml:space="preserve"> נוגד את </w:t>
      </w:r>
      <w:proofErr w:type="spellStart"/>
      <w:r w:rsidR="002C76DC" w:rsidRPr="009D6E65">
        <w:rPr>
          <w:rFonts w:ascii="David" w:hAnsi="David" w:cs="David"/>
          <w:color w:val="000000" w:themeColor="text1"/>
          <w:sz w:val="22"/>
          <w:szCs w:val="22"/>
          <w:rtl/>
        </w:rPr>
        <w:t>חו"י</w:t>
      </w:r>
      <w:proofErr w:type="spellEnd"/>
      <w:r w:rsidR="002C76DC" w:rsidRPr="009D6E65">
        <w:rPr>
          <w:rFonts w:ascii="David" w:hAnsi="David" w:cs="David"/>
          <w:color w:val="000000" w:themeColor="text1"/>
          <w:sz w:val="22"/>
          <w:szCs w:val="22"/>
          <w:rtl/>
        </w:rPr>
        <w:t>: כבוד האדם וחירותו, שכן הוא פוגע באופן לא מידתי בחירותו של העצור.</w:t>
      </w:r>
    </w:p>
    <w:p w14:paraId="1E8F634D" w14:textId="77777777" w:rsidR="002C76DC" w:rsidRPr="009D6E65" w:rsidRDefault="002C76DC" w:rsidP="0019021E">
      <w:pPr>
        <w:tabs>
          <w:tab w:val="left" w:pos="6675"/>
        </w:tabs>
        <w:spacing w:after="0" w:line="276" w:lineRule="auto"/>
        <w:rPr>
          <w:rFonts w:ascii="David" w:hAnsi="David" w:cs="David"/>
          <w:b/>
          <w:bCs/>
          <w:color w:val="000000" w:themeColor="text1"/>
          <w:sz w:val="22"/>
          <w:szCs w:val="22"/>
        </w:rPr>
      </w:pPr>
      <w:r w:rsidRPr="009D6E65">
        <w:rPr>
          <w:rFonts w:ascii="David" w:hAnsi="David" w:cs="David"/>
          <w:b/>
          <w:bCs/>
          <w:color w:val="000000" w:themeColor="text1"/>
          <w:sz w:val="22"/>
          <w:szCs w:val="22"/>
          <w:rtl/>
        </w:rPr>
        <w:t>באיזה ממבחני המידתיות פוגע החוק לטענת העותרים?</w:t>
      </w:r>
    </w:p>
    <w:p w14:paraId="7DE14707" w14:textId="7FC85769" w:rsidR="00D015BE" w:rsidRPr="009D6E65" w:rsidRDefault="00574956"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 xml:space="preserve">טוענים כי מעצר של חייל בידי </w:t>
      </w:r>
      <w:r w:rsidR="00195305" w:rsidRPr="009D6E65">
        <w:rPr>
          <w:rFonts w:ascii="David" w:hAnsi="David" w:cs="David"/>
          <w:color w:val="000000" w:themeColor="text1"/>
          <w:sz w:val="22"/>
          <w:szCs w:val="22"/>
          <w:rtl/>
        </w:rPr>
        <w:t>שוטר צבאי לתקופה של 96 שעות אי</w:t>
      </w:r>
      <w:r w:rsidR="00D015BE" w:rsidRPr="009D6E65">
        <w:rPr>
          <w:rFonts w:ascii="David" w:hAnsi="David" w:cs="David"/>
          <w:color w:val="000000" w:themeColor="text1"/>
          <w:sz w:val="22"/>
          <w:szCs w:val="22"/>
          <w:rtl/>
        </w:rPr>
        <w:t xml:space="preserve">נו מתיישב עם </w:t>
      </w:r>
      <w:r w:rsidR="00D015BE" w:rsidRPr="009D6E65">
        <w:rPr>
          <w:rFonts w:ascii="David" w:hAnsi="David" w:cs="David"/>
          <w:b/>
          <w:bCs/>
          <w:color w:val="000000" w:themeColor="text1"/>
          <w:sz w:val="22"/>
          <w:szCs w:val="22"/>
          <w:rtl/>
        </w:rPr>
        <w:t>מבחן המידתיות השני</w:t>
      </w:r>
      <w:r w:rsidR="00794F94" w:rsidRPr="009D6E65">
        <w:rPr>
          <w:rFonts w:ascii="David" w:hAnsi="David" w:cs="David"/>
          <w:color w:val="000000" w:themeColor="text1"/>
          <w:sz w:val="22"/>
          <w:szCs w:val="22"/>
          <w:rtl/>
        </w:rPr>
        <w:t>- אמצעי שפגיעתו פחותה</w:t>
      </w:r>
      <w:r w:rsidR="004D50FF" w:rsidRPr="009D6E65">
        <w:rPr>
          <w:rFonts w:ascii="David" w:hAnsi="David" w:cs="David"/>
          <w:color w:val="000000" w:themeColor="text1"/>
          <w:sz w:val="22"/>
          <w:szCs w:val="22"/>
          <w:rtl/>
        </w:rPr>
        <w:t xml:space="preserve"> </w:t>
      </w:r>
      <w:r w:rsidR="00D015BE" w:rsidRPr="009D6E65">
        <w:rPr>
          <w:rFonts w:ascii="David" w:hAnsi="David" w:cs="David"/>
          <w:color w:val="000000" w:themeColor="text1"/>
          <w:sz w:val="22"/>
          <w:szCs w:val="22"/>
          <w:rtl/>
        </w:rPr>
        <w:t>(כן מתיישב עם הראשון והשלישי).</w:t>
      </w:r>
      <w:r w:rsidR="00195305" w:rsidRPr="009D6E65">
        <w:rPr>
          <w:rFonts w:ascii="David" w:hAnsi="David" w:cs="David"/>
          <w:color w:val="000000" w:themeColor="text1"/>
          <w:sz w:val="22"/>
          <w:szCs w:val="22"/>
          <w:rtl/>
        </w:rPr>
        <w:t xml:space="preserve"> לטענתם, </w:t>
      </w:r>
      <w:r w:rsidR="00D015BE" w:rsidRPr="009D6E65">
        <w:rPr>
          <w:rFonts w:ascii="David" w:hAnsi="David" w:cs="David"/>
          <w:color w:val="000000" w:themeColor="text1"/>
          <w:sz w:val="22"/>
          <w:szCs w:val="22"/>
          <w:rtl/>
        </w:rPr>
        <w:t xml:space="preserve">מעצר כזה פוגע בחירות האישית מעל המידה הנדרשת, שכן אפשר וראוי לקצר את תקופת המעצר בלי לפגוע בתכלית המעצר. </w:t>
      </w:r>
      <w:r w:rsidR="00D015BE" w:rsidRPr="009D6E65">
        <w:rPr>
          <w:rFonts w:ascii="David" w:hAnsi="David" w:cs="David"/>
          <w:color w:val="000000" w:themeColor="text1"/>
          <w:sz w:val="22"/>
          <w:szCs w:val="22"/>
          <w:rtl/>
        </w:rPr>
        <w:br/>
      </w:r>
      <w:r w:rsidR="002C76DC" w:rsidRPr="009D6E65">
        <w:rPr>
          <w:rFonts w:ascii="David" w:hAnsi="David" w:cs="David"/>
          <w:color w:val="000000" w:themeColor="text1"/>
          <w:sz w:val="22"/>
          <w:szCs w:val="22"/>
          <w:rtl/>
        </w:rPr>
        <w:t>אם שוקלים את מידת הפגיעה בחירות האישית של החייל אל מול התועלת שצומחת במונחי הגנה וחיזוק המשמעת הצבאית, הכף נוטה לכיוון התועלת. הסעיף עומד במבחן המידתיות השלישי אך נכשל במבחן המידתיות השני. את אותה מטרה היה ניתן להשיג באותה מידה אם היו מחזיקים לפרק זמן קצר יותר מ96 שעות.</w:t>
      </w:r>
    </w:p>
    <w:p w14:paraId="466ED160" w14:textId="77777777" w:rsidR="00366DB3" w:rsidRPr="009D6E65" w:rsidRDefault="002C76DC" w:rsidP="00E55BBA">
      <w:pPr>
        <w:tabs>
          <w:tab w:val="left" w:pos="6675"/>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מפס</w:t>
      </w:r>
      <w:r w:rsidR="00366DB3" w:rsidRPr="009D6E65">
        <w:rPr>
          <w:rFonts w:ascii="David" w:hAnsi="David" w:cs="David"/>
          <w:b/>
          <w:bCs/>
          <w:color w:val="000000" w:themeColor="text1"/>
          <w:sz w:val="22"/>
          <w:szCs w:val="22"/>
          <w:rtl/>
        </w:rPr>
        <w:t>"</w:t>
      </w:r>
      <w:r w:rsidRPr="009D6E65">
        <w:rPr>
          <w:rFonts w:ascii="David" w:hAnsi="David" w:cs="David"/>
          <w:b/>
          <w:bCs/>
          <w:color w:val="000000" w:themeColor="text1"/>
          <w:sz w:val="22"/>
          <w:szCs w:val="22"/>
          <w:rtl/>
        </w:rPr>
        <w:t>ד עול</w:t>
      </w:r>
      <w:r w:rsidR="00366DB3" w:rsidRPr="009D6E65">
        <w:rPr>
          <w:rFonts w:ascii="David" w:hAnsi="David" w:cs="David"/>
          <w:b/>
          <w:bCs/>
          <w:color w:val="000000" w:themeColor="text1"/>
          <w:sz w:val="22"/>
          <w:szCs w:val="22"/>
          <w:rtl/>
        </w:rPr>
        <w:t>ות מספר שאלות:</w:t>
      </w:r>
    </w:p>
    <w:p w14:paraId="0D498BE1" w14:textId="0EECC057" w:rsidR="00114046" w:rsidRPr="009D6E65" w:rsidRDefault="00366DB3" w:rsidP="004D50FF">
      <w:pPr>
        <w:tabs>
          <w:tab w:val="left" w:pos="6675"/>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 xml:space="preserve">מה </w:t>
      </w:r>
      <w:r w:rsidR="00114046" w:rsidRPr="009D6E65">
        <w:rPr>
          <w:rFonts w:ascii="David" w:hAnsi="David" w:cs="David"/>
          <w:b/>
          <w:bCs/>
          <w:color w:val="000000" w:themeColor="text1"/>
          <w:sz w:val="22"/>
          <w:szCs w:val="22"/>
          <w:rtl/>
        </w:rPr>
        <w:t>ה</w:t>
      </w:r>
      <w:r w:rsidRPr="009D6E65">
        <w:rPr>
          <w:rFonts w:ascii="David" w:hAnsi="David" w:cs="David"/>
          <w:b/>
          <w:bCs/>
          <w:color w:val="000000" w:themeColor="text1"/>
          <w:sz w:val="22"/>
          <w:szCs w:val="22"/>
          <w:rtl/>
        </w:rPr>
        <w:t>מעמד</w:t>
      </w:r>
      <w:r w:rsidR="00114046" w:rsidRPr="009D6E65">
        <w:rPr>
          <w:rFonts w:ascii="David" w:hAnsi="David" w:cs="David"/>
          <w:b/>
          <w:bCs/>
          <w:color w:val="000000" w:themeColor="text1"/>
          <w:sz w:val="22"/>
          <w:szCs w:val="22"/>
          <w:rtl/>
        </w:rPr>
        <w:t xml:space="preserve"> של</w:t>
      </w:r>
      <w:r w:rsidRPr="009D6E65">
        <w:rPr>
          <w:rFonts w:ascii="David" w:hAnsi="David" w:cs="David"/>
          <w:b/>
          <w:bCs/>
          <w:color w:val="000000" w:themeColor="text1"/>
          <w:sz w:val="22"/>
          <w:szCs w:val="22"/>
          <w:rtl/>
        </w:rPr>
        <w:t xml:space="preserve"> חוק </w:t>
      </w:r>
      <w:r w:rsidR="002C76DC" w:rsidRPr="009D6E65">
        <w:rPr>
          <w:rFonts w:ascii="David" w:hAnsi="David" w:cs="David"/>
          <w:b/>
          <w:bCs/>
          <w:color w:val="000000" w:themeColor="text1"/>
          <w:sz w:val="22"/>
          <w:szCs w:val="22"/>
          <w:rtl/>
        </w:rPr>
        <w:t>מת</w:t>
      </w:r>
      <w:r w:rsidRPr="009D6E65">
        <w:rPr>
          <w:rFonts w:ascii="David" w:hAnsi="David" w:cs="David"/>
          <w:b/>
          <w:bCs/>
          <w:color w:val="000000" w:themeColor="text1"/>
          <w:sz w:val="22"/>
          <w:szCs w:val="22"/>
          <w:rtl/>
        </w:rPr>
        <w:t>ק</w:t>
      </w:r>
      <w:r w:rsidR="002C76DC" w:rsidRPr="009D6E65">
        <w:rPr>
          <w:rFonts w:ascii="David" w:hAnsi="David" w:cs="David"/>
          <w:b/>
          <w:bCs/>
          <w:color w:val="000000" w:themeColor="text1"/>
          <w:sz w:val="22"/>
          <w:szCs w:val="22"/>
          <w:rtl/>
        </w:rPr>
        <w:t>ן מיטיב?</w:t>
      </w:r>
      <w:r w:rsidR="004D50FF" w:rsidRPr="009D6E65">
        <w:rPr>
          <w:rFonts w:ascii="David" w:hAnsi="David" w:cs="David"/>
          <w:b/>
          <w:bCs/>
          <w:color w:val="000000" w:themeColor="text1"/>
          <w:sz w:val="22"/>
          <w:szCs w:val="22"/>
          <w:rtl/>
        </w:rPr>
        <w:t xml:space="preserve"> </w:t>
      </w:r>
      <w:r w:rsidR="00100EA7" w:rsidRPr="009D6E65">
        <w:rPr>
          <w:rFonts w:ascii="David" w:hAnsi="David" w:cs="David"/>
          <w:color w:val="000000" w:themeColor="text1"/>
          <w:sz w:val="22"/>
          <w:szCs w:val="22"/>
          <w:rtl/>
        </w:rPr>
        <w:t>חוק זה אינו חוק מיטיב. הוא אומנם תיקון של החוק הקודם לפיו זמן המעצר היה ארוך יותר מ96 שעות</w:t>
      </w:r>
      <w:r w:rsidR="00D013B8" w:rsidRPr="009D6E65">
        <w:rPr>
          <w:rFonts w:ascii="David" w:hAnsi="David" w:cs="David"/>
          <w:color w:val="000000" w:themeColor="text1"/>
          <w:sz w:val="22"/>
          <w:szCs w:val="22"/>
          <w:rtl/>
        </w:rPr>
        <w:t xml:space="preserve">. השאלה הנשאלת היא- </w:t>
      </w:r>
      <w:r w:rsidR="00D013B8" w:rsidRPr="009D6E65">
        <w:rPr>
          <w:rFonts w:ascii="David" w:hAnsi="David" w:cs="David"/>
          <w:b/>
          <w:bCs/>
          <w:color w:val="000000" w:themeColor="text1"/>
          <w:sz w:val="22"/>
          <w:szCs w:val="22"/>
          <w:rtl/>
        </w:rPr>
        <w:t>האם היותו של חוק זה, חוק מיטיב ומתוקן מחסנת אותו בפני ביקורת שיפוטית?</w:t>
      </w:r>
    </w:p>
    <w:p w14:paraId="5987DCE0" w14:textId="6B96C3AA" w:rsidR="00114046" w:rsidRPr="009D6E65" w:rsidRDefault="002C76DC"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טענת המדינה</w:t>
      </w:r>
      <w:r w:rsidR="00D013B8" w:rsidRPr="009D6E65">
        <w:rPr>
          <w:rFonts w:ascii="David" w:hAnsi="David" w:cs="David"/>
          <w:b/>
          <w:bCs/>
          <w:color w:val="000000" w:themeColor="text1"/>
          <w:sz w:val="22"/>
          <w:szCs w:val="22"/>
          <w:rtl/>
        </w:rPr>
        <w:t xml:space="preserve">: </w:t>
      </w:r>
      <w:r w:rsidR="00F479AF" w:rsidRPr="009D6E65">
        <w:rPr>
          <w:rFonts w:ascii="David" w:hAnsi="David" w:cs="David"/>
          <w:color w:val="000000" w:themeColor="text1"/>
          <w:sz w:val="22"/>
          <w:szCs w:val="22"/>
          <w:rtl/>
        </w:rPr>
        <w:t>קיצור תקופת המעצר עלולה לפגוע במשמעת הצבאית, להתרחבות התופעה של היעדרות מן השירות ותוצאות נוספות שיפגעו במהות ובאופי של השירות הצבאי. המדינה מבקשת זמן ותקציב ע"מ להקטין את הפגיעה בזכויות החיילים.</w:t>
      </w:r>
    </w:p>
    <w:p w14:paraId="4C3168AC" w14:textId="7542D0AC" w:rsidR="009168A0" w:rsidRPr="009D6E65" w:rsidRDefault="002C76DC" w:rsidP="00E55BBA">
      <w:pPr>
        <w:tabs>
          <w:tab w:val="left" w:pos="6675"/>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ביהמ"ש</w:t>
      </w:r>
      <w:r w:rsidR="00F479AF" w:rsidRPr="009D6E65">
        <w:rPr>
          <w:rFonts w:ascii="David" w:hAnsi="David" w:cs="David"/>
          <w:b/>
          <w:bCs/>
          <w:color w:val="000000" w:themeColor="text1"/>
          <w:sz w:val="22"/>
          <w:szCs w:val="22"/>
          <w:rtl/>
        </w:rPr>
        <w:t xml:space="preserve"> </w:t>
      </w:r>
      <w:r w:rsidR="00F479AF" w:rsidRPr="009D6E65">
        <w:rPr>
          <w:rFonts w:ascii="David" w:hAnsi="David" w:cs="David"/>
          <w:color w:val="000000" w:themeColor="text1"/>
          <w:sz w:val="22"/>
          <w:szCs w:val="22"/>
          <w:rtl/>
        </w:rPr>
        <w:t>(זמיר):</w:t>
      </w:r>
      <w:r w:rsidRPr="009D6E65">
        <w:rPr>
          <w:rFonts w:ascii="David" w:hAnsi="David" w:cs="David"/>
          <w:color w:val="000000" w:themeColor="text1"/>
          <w:sz w:val="22"/>
          <w:szCs w:val="22"/>
          <w:rtl/>
        </w:rPr>
        <w:t xml:space="preserve"> </w:t>
      </w:r>
      <w:r w:rsidR="0020706F" w:rsidRPr="009D6E65">
        <w:rPr>
          <w:rFonts w:ascii="David" w:hAnsi="David" w:cs="David"/>
          <w:color w:val="000000" w:themeColor="text1"/>
          <w:sz w:val="22"/>
          <w:szCs w:val="22"/>
          <w:rtl/>
        </w:rPr>
        <w:t>הסעיף לא עומד מבחן המידתיות השני. היה אפשר להשיג את אותה מטרה עם שלילה מינ</w:t>
      </w:r>
      <w:r w:rsidR="00F4768E" w:rsidRPr="009D6E65">
        <w:rPr>
          <w:rFonts w:ascii="David" w:hAnsi="David" w:cs="David"/>
          <w:color w:val="000000" w:themeColor="text1"/>
          <w:sz w:val="22"/>
          <w:szCs w:val="22"/>
          <w:rtl/>
        </w:rPr>
        <w:t>י</w:t>
      </w:r>
      <w:r w:rsidR="0020706F" w:rsidRPr="009D6E65">
        <w:rPr>
          <w:rFonts w:ascii="David" w:hAnsi="David" w:cs="David"/>
          <w:color w:val="000000" w:themeColor="text1"/>
          <w:sz w:val="22"/>
          <w:szCs w:val="22"/>
          <w:rtl/>
        </w:rPr>
        <w:t>מלית יותר של החירות. ביהמ"ש לא קובע שכל מחיר כלכלי שווה ע"מ למנוע פגיעה בזכות. הוא מנסה לאזן בין המחיר הכלכלי לפגיעה בזכויות, כאשר במקרה שלפנינו הוא פוסק שהעלות מוצדקת ע"מ להקטין את הפגיעה בזכויות החיילים.</w:t>
      </w:r>
      <w:r w:rsidR="00343FEB" w:rsidRPr="009D6E65">
        <w:rPr>
          <w:rFonts w:ascii="David" w:hAnsi="David" w:cs="David"/>
          <w:color w:val="000000" w:themeColor="text1"/>
          <w:sz w:val="22"/>
          <w:szCs w:val="22"/>
          <w:rtl/>
        </w:rPr>
        <w:t xml:space="preserve"> הצ</w:t>
      </w:r>
      <w:r w:rsidR="00EF40FD">
        <w:rPr>
          <w:rFonts w:ascii="David" w:hAnsi="David" w:cs="David" w:hint="cs"/>
          <w:color w:val="000000" w:themeColor="text1"/>
          <w:sz w:val="22"/>
          <w:szCs w:val="22"/>
          <w:rtl/>
        </w:rPr>
        <w:t>ה</w:t>
      </w:r>
      <w:r w:rsidR="00343FEB" w:rsidRPr="009D6E65">
        <w:rPr>
          <w:rFonts w:ascii="David" w:hAnsi="David" w:cs="David"/>
          <w:color w:val="000000" w:themeColor="text1"/>
          <w:sz w:val="22"/>
          <w:szCs w:val="22"/>
          <w:rtl/>
        </w:rPr>
        <w:t xml:space="preserve">רה של ביהמ"ש על בטלותו של חוק אינה חייבת להיכנס לתוקף באופן מידי אלא פרוספקטיבית (עתידית). יינתן זמן למדינה להיערך לפסיקה וכך גם לצבא לשינויים הלוגיסטיים. </w:t>
      </w:r>
      <w:r w:rsidR="00343FEB" w:rsidRPr="009D6E65">
        <w:rPr>
          <w:rFonts w:ascii="David" w:hAnsi="David" w:cs="David"/>
          <w:b/>
          <w:bCs/>
          <w:color w:val="000000" w:themeColor="text1"/>
          <w:sz w:val="22"/>
          <w:szCs w:val="22"/>
          <w:rtl/>
        </w:rPr>
        <w:t>לכן, החוק מבוטל רק כחצי שנה לאחר הפסיקה ובינתיים ההסדר מתקיים כרגיל.</w:t>
      </w:r>
    </w:p>
    <w:p w14:paraId="468AFC20" w14:textId="77777777" w:rsidR="00D93FFE" w:rsidRPr="009D6E65" w:rsidRDefault="00E13608" w:rsidP="00F4768E">
      <w:pPr>
        <w:tabs>
          <w:tab w:val="left" w:pos="6675"/>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ממתי הפסילה נכנסת לתוקף?</w:t>
      </w:r>
    </w:p>
    <w:p w14:paraId="5CF7209B" w14:textId="77777777" w:rsidR="00E13608" w:rsidRPr="009D6E65" w:rsidRDefault="00E13608"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ישנם 3 אפשרויות לפסילת חוק:</w:t>
      </w:r>
    </w:p>
    <w:p w14:paraId="0FAAB101" w14:textId="77777777" w:rsidR="00E13608" w:rsidRPr="009D6E65" w:rsidRDefault="00E13608">
      <w:pPr>
        <w:pStyle w:val="af6"/>
        <w:numPr>
          <w:ilvl w:val="0"/>
          <w:numId w:val="16"/>
        </w:numPr>
        <w:tabs>
          <w:tab w:val="left" w:pos="6675"/>
        </w:tabs>
        <w:spacing w:after="0" w:line="276" w:lineRule="auto"/>
        <w:rPr>
          <w:rFonts w:ascii="David" w:hAnsi="David" w:cs="David"/>
          <w:color w:val="000000" w:themeColor="text1"/>
          <w:sz w:val="22"/>
          <w:szCs w:val="22"/>
        </w:rPr>
      </w:pPr>
      <w:r w:rsidRPr="009D6E65">
        <w:rPr>
          <w:rFonts w:ascii="David" w:hAnsi="David" w:cs="David"/>
          <w:b/>
          <w:bCs/>
          <w:color w:val="000000" w:themeColor="text1"/>
          <w:sz w:val="22"/>
          <w:szCs w:val="22"/>
          <w:rtl/>
        </w:rPr>
        <w:t xml:space="preserve">תכולה אקטיבית- </w:t>
      </w:r>
      <w:r w:rsidRPr="009D6E65">
        <w:rPr>
          <w:rFonts w:ascii="David" w:hAnsi="David" w:cs="David"/>
          <w:color w:val="000000" w:themeColor="text1"/>
          <w:sz w:val="22"/>
          <w:szCs w:val="22"/>
          <w:rtl/>
        </w:rPr>
        <w:t>פסילה אשר אמורה להיכנס באופן מיידי.</w:t>
      </w:r>
    </w:p>
    <w:p w14:paraId="22552CE9" w14:textId="77777777" w:rsidR="00E13608" w:rsidRPr="009D6E65" w:rsidRDefault="00E13608">
      <w:pPr>
        <w:pStyle w:val="af6"/>
        <w:numPr>
          <w:ilvl w:val="0"/>
          <w:numId w:val="16"/>
        </w:numPr>
        <w:tabs>
          <w:tab w:val="left" w:pos="6675"/>
        </w:tabs>
        <w:spacing w:after="0" w:line="276" w:lineRule="auto"/>
        <w:rPr>
          <w:rFonts w:ascii="David" w:hAnsi="David" w:cs="David"/>
          <w:color w:val="000000" w:themeColor="text1"/>
          <w:sz w:val="22"/>
          <w:szCs w:val="22"/>
        </w:rPr>
      </w:pPr>
      <w:r w:rsidRPr="009D6E65">
        <w:rPr>
          <w:rFonts w:ascii="David" w:hAnsi="David" w:cs="David"/>
          <w:b/>
          <w:bCs/>
          <w:color w:val="000000" w:themeColor="text1"/>
          <w:sz w:val="22"/>
          <w:szCs w:val="22"/>
          <w:rtl/>
        </w:rPr>
        <w:t xml:space="preserve">תכולה פרוספקטיבית- </w:t>
      </w:r>
      <w:r w:rsidRPr="009D6E65">
        <w:rPr>
          <w:rFonts w:ascii="David" w:hAnsi="David" w:cs="David"/>
          <w:color w:val="000000" w:themeColor="text1"/>
          <w:sz w:val="22"/>
          <w:szCs w:val="22"/>
          <w:rtl/>
        </w:rPr>
        <w:t>פס</w:t>
      </w:r>
      <w:r w:rsidR="00D93FFE" w:rsidRPr="009D6E65">
        <w:rPr>
          <w:rFonts w:ascii="David" w:hAnsi="David" w:cs="David"/>
          <w:color w:val="000000" w:themeColor="text1"/>
          <w:sz w:val="22"/>
          <w:szCs w:val="22"/>
          <w:rtl/>
        </w:rPr>
        <w:t>ילה אשר תתקיים מנקודת זמן מסוימת (בעתיד)</w:t>
      </w:r>
      <w:r w:rsidRPr="009D6E65">
        <w:rPr>
          <w:rFonts w:ascii="David" w:hAnsi="David" w:cs="David"/>
          <w:color w:val="000000" w:themeColor="text1"/>
          <w:sz w:val="22"/>
          <w:szCs w:val="22"/>
          <w:rtl/>
        </w:rPr>
        <w:t xml:space="preserve"> ואילך.</w:t>
      </w:r>
    </w:p>
    <w:p w14:paraId="38A8AD4D" w14:textId="77777777" w:rsidR="00574956" w:rsidRPr="009D6E65" w:rsidRDefault="00E13608">
      <w:pPr>
        <w:pStyle w:val="af6"/>
        <w:numPr>
          <w:ilvl w:val="0"/>
          <w:numId w:val="16"/>
        </w:numPr>
        <w:tabs>
          <w:tab w:val="left" w:pos="6675"/>
        </w:tabs>
        <w:spacing w:after="0" w:line="276" w:lineRule="auto"/>
        <w:rPr>
          <w:rFonts w:ascii="David" w:hAnsi="David" w:cs="David"/>
          <w:color w:val="000000" w:themeColor="text1"/>
          <w:sz w:val="22"/>
          <w:szCs w:val="22"/>
        </w:rPr>
      </w:pPr>
      <w:r w:rsidRPr="009D6E65">
        <w:rPr>
          <w:rFonts w:ascii="David" w:hAnsi="David" w:cs="David"/>
          <w:b/>
          <w:bCs/>
          <w:color w:val="000000" w:themeColor="text1"/>
          <w:sz w:val="22"/>
          <w:szCs w:val="22"/>
          <w:rtl/>
        </w:rPr>
        <w:lastRenderedPageBreak/>
        <w:t xml:space="preserve">תכולה רטרוספקטיבית- </w:t>
      </w:r>
      <w:r w:rsidRPr="009D6E65">
        <w:rPr>
          <w:rFonts w:ascii="David" w:hAnsi="David" w:cs="David"/>
          <w:color w:val="000000" w:themeColor="text1"/>
          <w:sz w:val="22"/>
          <w:szCs w:val="22"/>
          <w:rtl/>
        </w:rPr>
        <w:t>פוסל את החוק מהרגע שנולד, גם אחורה.</w:t>
      </w:r>
    </w:p>
    <w:p w14:paraId="2A89563A" w14:textId="77777777" w:rsidR="00E13608" w:rsidRPr="009D6E65" w:rsidRDefault="00E13608" w:rsidP="001D7461">
      <w:pPr>
        <w:tabs>
          <w:tab w:val="left" w:pos="6675"/>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מה מוסיף עניין צמח על עניין לשכת מנהלי השקעות?</w:t>
      </w:r>
      <w:r w:rsidR="00574956" w:rsidRPr="009D6E65">
        <w:rPr>
          <w:rFonts w:ascii="David" w:hAnsi="David" w:cs="David"/>
          <w:b/>
          <w:bCs/>
          <w:color w:val="000000" w:themeColor="text1"/>
          <w:sz w:val="22"/>
          <w:szCs w:val="22"/>
          <w:rtl/>
        </w:rPr>
        <w:t xml:space="preserve"> מה החידוש?</w:t>
      </w:r>
    </w:p>
    <w:p w14:paraId="71BDAA1C" w14:textId="77777777" w:rsidR="00574956" w:rsidRPr="009D6E65" w:rsidRDefault="00D93FFE" w:rsidP="00E55BBA">
      <w:pPr>
        <w:tabs>
          <w:tab w:val="left" w:pos="6675"/>
        </w:tabs>
        <w:spacing w:after="0" w:line="276" w:lineRule="auto"/>
        <w:rPr>
          <w:rFonts w:ascii="David" w:hAnsi="David" w:cs="David"/>
          <w:b/>
          <w:bCs/>
          <w:color w:val="000000" w:themeColor="text1"/>
          <w:sz w:val="22"/>
          <w:szCs w:val="22"/>
          <w:rtl/>
        </w:rPr>
      </w:pPr>
      <w:r w:rsidRPr="009D6E65">
        <w:rPr>
          <w:rFonts w:ascii="David" w:hAnsi="David" w:cs="David"/>
          <w:color w:val="000000" w:themeColor="text1"/>
          <w:sz w:val="22"/>
          <w:szCs w:val="22"/>
          <w:rtl/>
        </w:rPr>
        <w:t xml:space="preserve">בלשכת מנהלי השקעות בוטל חוק של סתירה להוראות </w:t>
      </w:r>
      <w:proofErr w:type="spellStart"/>
      <w:r w:rsidRPr="009D6E65">
        <w:rPr>
          <w:rFonts w:ascii="David" w:hAnsi="David" w:cs="David"/>
          <w:color w:val="000000" w:themeColor="text1"/>
          <w:sz w:val="22"/>
          <w:szCs w:val="22"/>
          <w:rtl/>
        </w:rPr>
        <w:t>חו"י</w:t>
      </w:r>
      <w:proofErr w:type="spellEnd"/>
      <w:r w:rsidRPr="009D6E65">
        <w:rPr>
          <w:rFonts w:ascii="David" w:hAnsi="David" w:cs="David"/>
          <w:color w:val="000000" w:themeColor="text1"/>
          <w:sz w:val="22"/>
          <w:szCs w:val="22"/>
          <w:rtl/>
        </w:rPr>
        <w:t xml:space="preserve"> חופש העיסוק שהוא משוריין. בצמח</w:t>
      </w:r>
      <w:r w:rsidR="00295A8D" w:rsidRPr="009D6E65">
        <w:rPr>
          <w:rFonts w:ascii="David" w:hAnsi="David" w:cs="David"/>
          <w:color w:val="000000" w:themeColor="text1"/>
          <w:sz w:val="22"/>
          <w:szCs w:val="22"/>
          <w:rtl/>
        </w:rPr>
        <w:t>, בוטל חוק בשל סתירה להוראות</w:t>
      </w:r>
      <w:r w:rsidRPr="009D6E65">
        <w:rPr>
          <w:rFonts w:ascii="David" w:hAnsi="David" w:cs="David"/>
          <w:color w:val="000000" w:themeColor="text1"/>
          <w:sz w:val="22"/>
          <w:szCs w:val="22"/>
          <w:rtl/>
        </w:rPr>
        <w:t xml:space="preserve"> </w:t>
      </w:r>
      <w:proofErr w:type="spellStart"/>
      <w:r w:rsidRPr="009D6E65">
        <w:rPr>
          <w:rFonts w:ascii="David" w:hAnsi="David" w:cs="David"/>
          <w:color w:val="000000" w:themeColor="text1"/>
          <w:sz w:val="22"/>
          <w:szCs w:val="22"/>
          <w:rtl/>
        </w:rPr>
        <w:t>חו"י</w:t>
      </w:r>
      <w:proofErr w:type="spellEnd"/>
      <w:r w:rsidRPr="009D6E65">
        <w:rPr>
          <w:rFonts w:ascii="David" w:hAnsi="David" w:cs="David"/>
          <w:color w:val="000000" w:themeColor="text1"/>
          <w:sz w:val="22"/>
          <w:szCs w:val="22"/>
          <w:rtl/>
        </w:rPr>
        <w:t xml:space="preserve"> כבוד האדם וחירותו</w:t>
      </w:r>
      <w:r w:rsidR="00295A8D" w:rsidRPr="009D6E65">
        <w:rPr>
          <w:rFonts w:ascii="David" w:hAnsi="David" w:cs="David"/>
          <w:color w:val="000000" w:themeColor="text1"/>
          <w:sz w:val="22"/>
          <w:szCs w:val="22"/>
          <w:rtl/>
        </w:rPr>
        <w:t xml:space="preserve">, שאינו משוריין </w:t>
      </w:r>
      <w:r w:rsidRPr="009D6E65">
        <w:rPr>
          <w:rFonts w:ascii="David" w:hAnsi="David" w:cs="David"/>
          <w:color w:val="000000" w:themeColor="text1"/>
          <w:sz w:val="22"/>
          <w:szCs w:val="22"/>
          <w:rtl/>
        </w:rPr>
        <w:t>פורמלי</w:t>
      </w:r>
      <w:r w:rsidR="00295A8D" w:rsidRPr="009D6E65">
        <w:rPr>
          <w:rFonts w:ascii="David" w:hAnsi="David" w:cs="David"/>
          <w:color w:val="000000" w:themeColor="text1"/>
          <w:sz w:val="22"/>
          <w:szCs w:val="22"/>
          <w:rtl/>
        </w:rPr>
        <w:t xml:space="preserve"> (אלא מהותי)</w:t>
      </w:r>
      <w:r w:rsidRPr="009D6E65">
        <w:rPr>
          <w:rFonts w:ascii="David" w:hAnsi="David" w:cs="David"/>
          <w:color w:val="000000" w:themeColor="text1"/>
          <w:sz w:val="22"/>
          <w:szCs w:val="22"/>
          <w:rtl/>
        </w:rPr>
        <w:t xml:space="preserve">. </w:t>
      </w:r>
      <w:r w:rsidRPr="009D6E65">
        <w:rPr>
          <w:rFonts w:ascii="David" w:hAnsi="David" w:cs="David"/>
          <w:b/>
          <w:bCs/>
          <w:color w:val="000000" w:themeColor="text1"/>
          <w:sz w:val="22"/>
          <w:szCs w:val="22"/>
          <w:rtl/>
        </w:rPr>
        <w:t xml:space="preserve">ביהמ"ש העניק תוקף חוקתי ועליונות לחוק שמשוריין בשריון מהותי ולא פורמלי- וזהו החידוש בפרשת צמח. </w:t>
      </w:r>
    </w:p>
    <w:p w14:paraId="432082C9" w14:textId="77777777" w:rsidR="00322C38" w:rsidRPr="009D6E65" w:rsidRDefault="00322C38" w:rsidP="003B14DF">
      <w:pPr>
        <w:tabs>
          <w:tab w:val="left" w:pos="6675"/>
        </w:tabs>
        <w:spacing w:after="0" w:line="276" w:lineRule="auto"/>
        <w:rPr>
          <w:rFonts w:ascii="David" w:hAnsi="David" w:cs="David"/>
          <w:b/>
          <w:bCs/>
          <w:color w:val="000000" w:themeColor="text1"/>
          <w:sz w:val="22"/>
          <w:szCs w:val="22"/>
          <w:rtl/>
        </w:rPr>
      </w:pPr>
    </w:p>
    <w:p w14:paraId="1433F979" w14:textId="5BF2F14B" w:rsidR="00647627" w:rsidRPr="009D6E65" w:rsidRDefault="00574956" w:rsidP="003B14DF">
      <w:pPr>
        <w:tabs>
          <w:tab w:val="left" w:pos="6675"/>
        </w:tabs>
        <w:spacing w:after="0" w:line="276" w:lineRule="auto"/>
        <w:rPr>
          <w:rFonts w:ascii="David" w:hAnsi="David" w:cs="David"/>
          <w:b/>
          <w:bCs/>
          <w:color w:val="000000" w:themeColor="text1"/>
          <w:sz w:val="22"/>
          <w:szCs w:val="22"/>
        </w:rPr>
      </w:pPr>
      <w:r w:rsidRPr="009D6E65">
        <w:rPr>
          <w:rFonts w:ascii="David" w:hAnsi="David" w:cs="David"/>
          <w:b/>
          <w:bCs/>
          <w:color w:val="000000" w:themeColor="text1"/>
          <w:sz w:val="22"/>
          <w:szCs w:val="22"/>
          <w:u w:val="single"/>
          <w:shd w:val="clear" w:color="auto" w:fill="CCFFCC"/>
          <w:rtl/>
        </w:rPr>
        <w:t xml:space="preserve"> חרות</w:t>
      </w:r>
      <w:r w:rsidR="00322C38" w:rsidRPr="009D6E65">
        <w:rPr>
          <w:rFonts w:ascii="David" w:hAnsi="David" w:cs="David"/>
          <w:b/>
          <w:bCs/>
          <w:color w:val="000000" w:themeColor="text1"/>
          <w:sz w:val="22"/>
          <w:szCs w:val="22"/>
          <w:u w:val="single"/>
          <w:shd w:val="clear" w:color="auto" w:fill="CCFFCC"/>
          <w:rtl/>
        </w:rPr>
        <w:t xml:space="preserve"> נ' יו"ר ועדת הבחירות המרכזיות לכנסת ה-16</w:t>
      </w:r>
      <w:r w:rsidRPr="009D6E65">
        <w:rPr>
          <w:rFonts w:ascii="David" w:hAnsi="David" w:cs="David"/>
          <w:b/>
          <w:bCs/>
          <w:color w:val="000000" w:themeColor="text1"/>
          <w:sz w:val="22"/>
          <w:szCs w:val="22"/>
          <w:rtl/>
        </w:rPr>
        <w:t>:</w:t>
      </w:r>
    </w:p>
    <w:p w14:paraId="28F64FD4" w14:textId="77777777" w:rsidR="00115C50" w:rsidRPr="009D6E65" w:rsidRDefault="00647627" w:rsidP="003B14DF">
      <w:pPr>
        <w:tabs>
          <w:tab w:val="left" w:pos="6675"/>
        </w:tabs>
        <w:spacing w:after="0" w:line="276" w:lineRule="auto"/>
        <w:rPr>
          <w:rFonts w:ascii="David" w:hAnsi="David" w:cs="David"/>
          <w:b/>
          <w:bCs/>
          <w:color w:val="000000" w:themeColor="text1"/>
          <w:sz w:val="22"/>
          <w:szCs w:val="22"/>
        </w:rPr>
      </w:pPr>
      <w:r w:rsidRPr="009D6E65">
        <w:rPr>
          <w:rFonts w:ascii="David" w:hAnsi="David" w:cs="David"/>
          <w:b/>
          <w:bCs/>
          <w:color w:val="000000" w:themeColor="text1"/>
          <w:sz w:val="22"/>
          <w:szCs w:val="22"/>
          <w:rtl/>
        </w:rPr>
        <w:t>לשכת מנהלי השקעות, צמח, ומה עדיין חסר? מה לגבי חוקי יסוד ללא שריון פורמלי וללא שריון מהותי?</w:t>
      </w:r>
    </w:p>
    <w:p w14:paraId="0BC7B928" w14:textId="6F3C2CAB" w:rsidR="00115C50" w:rsidRPr="009D6E65" w:rsidRDefault="00647627" w:rsidP="002B4A2C">
      <w:pPr>
        <w:tabs>
          <w:tab w:val="left" w:pos="6675"/>
        </w:tabs>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rtl/>
        </w:rPr>
        <w:t>בשני פסקי הדין הללו בית המשפט הקנה מעמד חוקתי מלא לשני חוקי היסוד 'החדשים' המשוריינים, אם בשריון פורמאלי ומהותי (</w:t>
      </w:r>
      <w:proofErr w:type="spellStart"/>
      <w:r w:rsidRPr="009D6E65">
        <w:rPr>
          <w:rFonts w:ascii="David" w:hAnsi="David" w:cs="David"/>
          <w:color w:val="000000" w:themeColor="text1"/>
          <w:sz w:val="22"/>
          <w:szCs w:val="22"/>
          <w:rtl/>
        </w:rPr>
        <w:t>חו"י</w:t>
      </w:r>
      <w:proofErr w:type="spellEnd"/>
      <w:r w:rsidRPr="009D6E65">
        <w:rPr>
          <w:rFonts w:ascii="David" w:hAnsi="David" w:cs="David"/>
          <w:color w:val="000000" w:themeColor="text1"/>
          <w:sz w:val="22"/>
          <w:szCs w:val="22"/>
          <w:rtl/>
        </w:rPr>
        <w:t>: חופש העיסוק) ואם בשריון מהותי בלבד (</w:t>
      </w:r>
      <w:proofErr w:type="spellStart"/>
      <w:r w:rsidRPr="009D6E65">
        <w:rPr>
          <w:rFonts w:ascii="David" w:hAnsi="David" w:cs="David"/>
          <w:color w:val="000000" w:themeColor="text1"/>
          <w:sz w:val="22"/>
          <w:szCs w:val="22"/>
          <w:rtl/>
        </w:rPr>
        <w:t>חו"י</w:t>
      </w:r>
      <w:proofErr w:type="spellEnd"/>
      <w:r w:rsidRPr="009D6E65">
        <w:rPr>
          <w:rFonts w:ascii="David" w:hAnsi="David" w:cs="David"/>
          <w:color w:val="000000" w:themeColor="text1"/>
          <w:sz w:val="22"/>
          <w:szCs w:val="22"/>
          <w:rtl/>
        </w:rPr>
        <w:t xml:space="preserve">: כבוד האדם וחירותו). אולם, </w:t>
      </w:r>
      <w:r w:rsidRPr="009D6E65">
        <w:rPr>
          <w:rFonts w:ascii="David" w:hAnsi="David" w:cs="David"/>
          <w:color w:val="000000" w:themeColor="text1"/>
          <w:sz w:val="22"/>
          <w:szCs w:val="22"/>
          <w:shd w:val="clear" w:color="auto" w:fill="FFFF99"/>
          <w:rtl/>
        </w:rPr>
        <w:t xml:space="preserve">בעניין בנק המזרחי קבעו ברק ושמגר שגם חוקי היסוד 'הישנים' שלא כללו כל 'שריון' - לא שריון פורמאלי ולא שריון מהותי – נהנים ממעמד חוקתי. </w:t>
      </w:r>
      <w:r w:rsidR="00C64914" w:rsidRPr="009D6E65">
        <w:rPr>
          <w:rFonts w:ascii="David" w:hAnsi="David" w:cs="David"/>
          <w:color w:val="000000" w:themeColor="text1"/>
          <w:sz w:val="22"/>
          <w:szCs w:val="22"/>
          <w:shd w:val="clear" w:color="auto" w:fill="FFFF99"/>
          <w:rtl/>
        </w:rPr>
        <w:t xml:space="preserve"> </w:t>
      </w:r>
      <w:r w:rsidRPr="009D6E65">
        <w:rPr>
          <w:rFonts w:ascii="David" w:hAnsi="David" w:cs="David"/>
          <w:color w:val="000000" w:themeColor="text1"/>
          <w:sz w:val="22"/>
          <w:szCs w:val="22"/>
          <w:rtl/>
        </w:rPr>
        <w:t>אמרת אגב זו הפכה ל'חצי רציו' בפרשת חירות (חצי בלבד, כי בי</w:t>
      </w:r>
      <w:r w:rsidR="00C64914" w:rsidRPr="009D6E65">
        <w:rPr>
          <w:rFonts w:ascii="David" w:hAnsi="David" w:cs="David"/>
          <w:color w:val="000000" w:themeColor="text1"/>
          <w:sz w:val="22"/>
          <w:szCs w:val="22"/>
          <w:rtl/>
        </w:rPr>
        <w:t>המ"ש</w:t>
      </w:r>
      <w:r w:rsidRPr="009D6E65">
        <w:rPr>
          <w:rFonts w:ascii="David" w:hAnsi="David" w:cs="David"/>
          <w:color w:val="000000" w:themeColor="text1"/>
          <w:sz w:val="22"/>
          <w:szCs w:val="22"/>
          <w:rtl/>
        </w:rPr>
        <w:t xml:space="preserve"> מציג אלטרנטיבה, שמאפשרת לפרש את חוק הבחירות באופן שמתיישב עם חוק יסוד השפיטה). </w:t>
      </w:r>
      <w:r w:rsidR="00C64914" w:rsidRPr="009D6E65">
        <w:rPr>
          <w:rFonts w:ascii="David" w:hAnsi="David" w:cs="David"/>
          <w:b/>
          <w:bCs/>
          <w:color w:val="000000" w:themeColor="text1"/>
          <w:sz w:val="22"/>
          <w:szCs w:val="22"/>
          <w:rtl/>
        </w:rPr>
        <w:t>ביהמ"ש</w:t>
      </w:r>
      <w:r w:rsidRPr="009D6E65">
        <w:rPr>
          <w:rFonts w:ascii="David" w:hAnsi="David" w:cs="David"/>
          <w:b/>
          <w:bCs/>
          <w:color w:val="000000" w:themeColor="text1"/>
          <w:sz w:val="22"/>
          <w:szCs w:val="22"/>
          <w:rtl/>
        </w:rPr>
        <w:t xml:space="preserve"> קובע במפורש כי פגיעה בחוקי יסוד אפשרית רק בהתאם לפרוצדורה הקבועה בהם ובהיעדרה, רק בחוק יסוד. </w:t>
      </w:r>
      <w:r w:rsidRPr="009D6E65">
        <w:rPr>
          <w:rFonts w:ascii="David" w:hAnsi="David" w:cs="David"/>
          <w:color w:val="000000" w:themeColor="text1"/>
          <w:sz w:val="22"/>
          <w:szCs w:val="22"/>
          <w:rtl/>
        </w:rPr>
        <w:br/>
        <w:t xml:space="preserve">ההלכה בפרשת חירות- </w:t>
      </w:r>
      <w:proofErr w:type="spellStart"/>
      <w:r w:rsidRPr="009D6E65">
        <w:rPr>
          <w:rFonts w:ascii="David" w:hAnsi="David" w:cs="David"/>
          <w:color w:val="000000" w:themeColor="text1"/>
          <w:sz w:val="22"/>
          <w:szCs w:val="22"/>
          <w:rtl/>
        </w:rPr>
        <w:t>חו"י</w:t>
      </w:r>
      <w:proofErr w:type="spellEnd"/>
      <w:r w:rsidRPr="009D6E65">
        <w:rPr>
          <w:rFonts w:ascii="David" w:hAnsi="David" w:cs="David"/>
          <w:color w:val="000000" w:themeColor="text1"/>
          <w:sz w:val="22"/>
          <w:szCs w:val="22"/>
          <w:rtl/>
        </w:rPr>
        <w:t xml:space="preserve"> שותק- לא אומר איך משנים אותו ואיך פוגעים בו- משמע, לא משוריין כלל, לא פורמלי ולא מהותי. ברק אומר, </w:t>
      </w:r>
      <w:r w:rsidRPr="009D6E65">
        <w:rPr>
          <w:rFonts w:ascii="David" w:hAnsi="David" w:cs="David"/>
          <w:b/>
          <w:bCs/>
          <w:color w:val="000000" w:themeColor="text1"/>
          <w:sz w:val="22"/>
          <w:szCs w:val="22"/>
          <w:rtl/>
        </w:rPr>
        <w:t>אם הוא לא אומר איך ניתן לפגוע בו אז אי אפשר לפגוע בו</w:t>
      </w:r>
      <w:r w:rsidRPr="009D6E65">
        <w:rPr>
          <w:rFonts w:ascii="David" w:hAnsi="David" w:cs="David"/>
          <w:color w:val="000000" w:themeColor="text1"/>
          <w:sz w:val="22"/>
          <w:szCs w:val="22"/>
          <w:rtl/>
        </w:rPr>
        <w:t xml:space="preserve">. </w:t>
      </w:r>
      <w:r w:rsidRPr="009D6E65">
        <w:rPr>
          <w:rFonts w:ascii="David" w:hAnsi="David" w:cs="David"/>
          <w:b/>
          <w:bCs/>
          <w:color w:val="000000" w:themeColor="text1"/>
          <w:sz w:val="22"/>
          <w:szCs w:val="22"/>
          <w:rtl/>
        </w:rPr>
        <w:t>אפשר לפגוע בו ב</w:t>
      </w:r>
      <w:r w:rsidR="00115C50" w:rsidRPr="009D6E65">
        <w:rPr>
          <w:rFonts w:ascii="David" w:hAnsi="David" w:cs="David"/>
          <w:b/>
          <w:bCs/>
          <w:color w:val="000000" w:themeColor="text1"/>
          <w:sz w:val="22"/>
          <w:szCs w:val="22"/>
          <w:rtl/>
        </w:rPr>
        <w:t xml:space="preserve">מסלול של שינוי, רק באמצעות </w:t>
      </w:r>
      <w:proofErr w:type="spellStart"/>
      <w:r w:rsidR="00115C50" w:rsidRPr="009D6E65">
        <w:rPr>
          <w:rFonts w:ascii="David" w:hAnsi="David" w:cs="David"/>
          <w:b/>
          <w:bCs/>
          <w:color w:val="000000" w:themeColor="text1"/>
          <w:sz w:val="22"/>
          <w:szCs w:val="22"/>
          <w:rtl/>
        </w:rPr>
        <w:t>חו"י</w:t>
      </w:r>
      <w:proofErr w:type="spellEnd"/>
      <w:r w:rsidR="00115C50" w:rsidRPr="009D6E65">
        <w:rPr>
          <w:rFonts w:ascii="David" w:hAnsi="David" w:cs="David"/>
          <w:b/>
          <w:bCs/>
          <w:color w:val="000000" w:themeColor="text1"/>
          <w:sz w:val="22"/>
          <w:szCs w:val="22"/>
          <w:rtl/>
        </w:rPr>
        <w:t xml:space="preserve"> אחר</w:t>
      </w:r>
      <w:r w:rsidR="00115C50" w:rsidRPr="009D6E65">
        <w:rPr>
          <w:rFonts w:ascii="David" w:hAnsi="David" w:cs="David"/>
          <w:color w:val="000000" w:themeColor="text1"/>
          <w:sz w:val="22"/>
          <w:szCs w:val="22"/>
          <w:rtl/>
        </w:rPr>
        <w:t xml:space="preserve">. </w:t>
      </w:r>
      <w:r w:rsidRPr="009D6E65">
        <w:rPr>
          <w:rFonts w:ascii="David" w:hAnsi="David" w:cs="David"/>
          <w:color w:val="000000" w:themeColor="text1"/>
          <w:sz w:val="22"/>
          <w:szCs w:val="22"/>
          <w:shd w:val="clear" w:color="auto" w:fill="FFCCFF"/>
          <w:rtl/>
        </w:rPr>
        <w:t xml:space="preserve">ברק אומר בפסד מזרחי שחוק יסוד יוכל לשנות חוק יסוד אחר כיוון שהם באותה ההיררכיה- </w:t>
      </w:r>
      <w:r w:rsidR="00115C50" w:rsidRPr="009D6E65">
        <w:rPr>
          <w:rFonts w:ascii="David" w:hAnsi="David" w:cs="David"/>
          <w:color w:val="000000" w:themeColor="text1"/>
          <w:sz w:val="22"/>
          <w:szCs w:val="22"/>
          <w:shd w:val="clear" w:color="auto" w:fill="FFCCFF"/>
          <w:rtl/>
        </w:rPr>
        <w:t>נהנים מאותה</w:t>
      </w:r>
      <w:r w:rsidRPr="009D6E65">
        <w:rPr>
          <w:rFonts w:ascii="David" w:hAnsi="David" w:cs="David"/>
          <w:color w:val="000000" w:themeColor="text1"/>
          <w:sz w:val="22"/>
          <w:szCs w:val="22"/>
          <w:shd w:val="clear" w:color="auto" w:fill="FFCCFF"/>
          <w:rtl/>
        </w:rPr>
        <w:t xml:space="preserve"> עליונות נורמטיבית.</w:t>
      </w:r>
      <w:r w:rsidRPr="009D6E65">
        <w:rPr>
          <w:rFonts w:ascii="David" w:hAnsi="David" w:cs="David"/>
          <w:color w:val="000000" w:themeColor="text1"/>
          <w:sz w:val="22"/>
          <w:szCs w:val="22"/>
          <w:rtl/>
        </w:rPr>
        <w:t xml:space="preserve"> </w:t>
      </w:r>
    </w:p>
    <w:p w14:paraId="0816F65F" w14:textId="757B2EA6" w:rsidR="00574956" w:rsidRPr="009D6E65" w:rsidRDefault="002B4A2C"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 xml:space="preserve">רקע: </w:t>
      </w:r>
      <w:r w:rsidR="00A156D7" w:rsidRPr="009D6E65">
        <w:rPr>
          <w:rFonts w:ascii="David" w:hAnsi="David" w:cs="David"/>
          <w:color w:val="000000" w:themeColor="text1"/>
          <w:sz w:val="22"/>
          <w:szCs w:val="22"/>
          <w:rtl/>
        </w:rPr>
        <w:t xml:space="preserve">רשימת חירות ביקשה לאשר אצל יו"ר ועדת הבחירות תשדיר </w:t>
      </w:r>
      <w:r w:rsidR="002F022A" w:rsidRPr="009D6E65">
        <w:rPr>
          <w:rFonts w:ascii="David" w:hAnsi="David" w:cs="David"/>
          <w:color w:val="000000" w:themeColor="text1"/>
          <w:sz w:val="22"/>
          <w:szCs w:val="22"/>
          <w:rtl/>
        </w:rPr>
        <w:t>שנוי במחלוקת שבין היתר בפתחו מוצג דגל ישראל מעל בניין הכנסת אשר הופך לדגל פלסטין. התשדיר נפסל וחירות עותרת לבג"ץ עקב פסילתו. יו"ר הועדה עשה סאת ע"פ חוק רגיל בשם "חוק הבחירות דרכי תעמולה" ס'137. ע"פ ס' זה תפריד יו"ר ועדת הבחירות הוא לאשר תשדירים. חלק מהחוק אומר שלא ניתן לערער על החלטת היו"ר בביהמ"ש.</w:t>
      </w:r>
    </w:p>
    <w:p w14:paraId="73F64EE2" w14:textId="77777777" w:rsidR="004D5CCF" w:rsidRPr="009D6E65" w:rsidRDefault="004D5CCF" w:rsidP="00E55BBA">
      <w:pPr>
        <w:tabs>
          <w:tab w:val="left" w:pos="6675"/>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הבעיה- סתירה בין שני חיקוקים:</w:t>
      </w:r>
    </w:p>
    <w:p w14:paraId="4F769288" w14:textId="585DE474" w:rsidR="00327A12" w:rsidRPr="009D6E65" w:rsidRDefault="007634F1" w:rsidP="008F5614">
      <w:pPr>
        <w:pStyle w:val="af6"/>
        <w:numPr>
          <w:ilvl w:val="0"/>
          <w:numId w:val="56"/>
        </w:numPr>
        <w:tabs>
          <w:tab w:val="left" w:pos="6675"/>
        </w:tabs>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rtl/>
        </w:rPr>
        <w:t xml:space="preserve">יו"ר הועדה המרכזית טוען כי לא ניתן לערער על החלטתו מתוקף </w:t>
      </w:r>
      <w:r w:rsidRPr="009D6E65">
        <w:rPr>
          <w:rFonts w:ascii="David" w:hAnsi="David" w:cs="David"/>
          <w:b/>
          <w:bCs/>
          <w:color w:val="000000" w:themeColor="text1"/>
          <w:sz w:val="22"/>
          <w:szCs w:val="22"/>
          <w:rtl/>
        </w:rPr>
        <w:t>ס'137 לחוק הבחירות לכנסת</w:t>
      </w:r>
      <w:r w:rsidRPr="009D6E65">
        <w:rPr>
          <w:rFonts w:ascii="David" w:hAnsi="David" w:cs="David"/>
          <w:color w:val="000000" w:themeColor="text1"/>
          <w:sz w:val="22"/>
          <w:szCs w:val="22"/>
          <w:rtl/>
        </w:rPr>
        <w:t>. "כל קובלה בקשר למעשה או מחדל לפי חוק זה מסורה לסמכותה היחידה של הועדה המרכזית</w:t>
      </w:r>
      <w:r w:rsidR="005B5827" w:rsidRPr="009D6E65">
        <w:rPr>
          <w:rFonts w:ascii="David" w:hAnsi="David" w:cs="David"/>
          <w:color w:val="000000" w:themeColor="text1"/>
          <w:sz w:val="22"/>
          <w:szCs w:val="22"/>
          <w:rtl/>
        </w:rPr>
        <w:t xml:space="preserve">. שום ביהמ"ש לא יזקק לבקשת סעד בקשר למעשה או מחדל כזה או בקשה להחלטה או להוראה של הועדה המרכזית, של יו"ר הועדה </w:t>
      </w:r>
      <w:proofErr w:type="spellStart"/>
      <w:r w:rsidR="005B5827" w:rsidRPr="009D6E65">
        <w:rPr>
          <w:rFonts w:ascii="David" w:hAnsi="David" w:cs="David"/>
          <w:color w:val="000000" w:themeColor="text1"/>
          <w:sz w:val="22"/>
          <w:szCs w:val="22"/>
          <w:rtl/>
        </w:rPr>
        <w:t>וסגניו</w:t>
      </w:r>
      <w:proofErr w:type="spellEnd"/>
      <w:r w:rsidR="005B5827" w:rsidRPr="009D6E65">
        <w:rPr>
          <w:rFonts w:ascii="David" w:hAnsi="David" w:cs="David"/>
          <w:color w:val="000000" w:themeColor="text1"/>
          <w:sz w:val="22"/>
          <w:szCs w:val="22"/>
          <w:rtl/>
        </w:rPr>
        <w:t xml:space="preserve"> של יו"ר הועדה, ועדה אזורית או ועדת קלפי חוץ מן המקרים שלגביהם ישנה בחוק זה הוראה אחרת".</w:t>
      </w:r>
    </w:p>
    <w:p w14:paraId="05DB885C" w14:textId="4CDE84EF" w:rsidR="00D90F1C" w:rsidRPr="009D6E65" w:rsidRDefault="005B5827" w:rsidP="008F5614">
      <w:pPr>
        <w:pStyle w:val="af6"/>
        <w:numPr>
          <w:ilvl w:val="0"/>
          <w:numId w:val="56"/>
        </w:numPr>
        <w:tabs>
          <w:tab w:val="left" w:pos="6675"/>
        </w:tabs>
        <w:spacing w:after="0" w:line="276" w:lineRule="auto"/>
        <w:rPr>
          <w:rFonts w:ascii="David" w:hAnsi="David" w:cs="David"/>
          <w:color w:val="000000" w:themeColor="text1"/>
          <w:sz w:val="22"/>
          <w:szCs w:val="22"/>
        </w:rPr>
      </w:pPr>
      <w:r w:rsidRPr="009D6E65">
        <w:rPr>
          <w:rFonts w:ascii="David" w:hAnsi="David" w:cs="David"/>
          <w:b/>
          <w:bCs/>
          <w:color w:val="000000" w:themeColor="text1"/>
          <w:sz w:val="22"/>
          <w:szCs w:val="22"/>
          <w:rtl/>
        </w:rPr>
        <w:t xml:space="preserve">ס' 15 </w:t>
      </w:r>
      <w:proofErr w:type="spellStart"/>
      <w:r w:rsidRPr="009D6E65">
        <w:rPr>
          <w:rFonts w:ascii="David" w:hAnsi="David" w:cs="David"/>
          <w:b/>
          <w:bCs/>
          <w:color w:val="000000" w:themeColor="text1"/>
          <w:sz w:val="22"/>
          <w:szCs w:val="22"/>
          <w:rtl/>
        </w:rPr>
        <w:t>לחו"י</w:t>
      </w:r>
      <w:proofErr w:type="spellEnd"/>
      <w:r w:rsidRPr="009D6E65">
        <w:rPr>
          <w:rFonts w:ascii="David" w:hAnsi="David" w:cs="David"/>
          <w:b/>
          <w:bCs/>
          <w:color w:val="000000" w:themeColor="text1"/>
          <w:sz w:val="22"/>
          <w:szCs w:val="22"/>
          <w:rtl/>
        </w:rPr>
        <w:t xml:space="preserve">: השפיטה </w:t>
      </w:r>
      <w:r w:rsidRPr="009D6E65">
        <w:rPr>
          <w:rFonts w:ascii="David" w:hAnsi="David" w:cs="David"/>
          <w:color w:val="000000" w:themeColor="text1"/>
          <w:sz w:val="22"/>
          <w:szCs w:val="22"/>
          <w:rtl/>
        </w:rPr>
        <w:t>קובע כ</w:t>
      </w:r>
      <w:r w:rsidR="00162C04" w:rsidRPr="009D6E65">
        <w:rPr>
          <w:rFonts w:ascii="David" w:hAnsi="David" w:cs="David"/>
          <w:color w:val="000000" w:themeColor="text1"/>
          <w:sz w:val="22"/>
          <w:szCs w:val="22"/>
          <w:rtl/>
        </w:rPr>
        <w:t>י ביהמ"ש העליון ישב גם כבג"ץ, בשבתו כאמור ידון בעניינים אשר הוא רואה צורך לתת בהם סעד למען הצדק ואשר אינם בסמכותו של ביהמ"ש או של בית דין אחר.</w:t>
      </w:r>
    </w:p>
    <w:p w14:paraId="4401B783" w14:textId="3EB217EA" w:rsidR="00A84FDF" w:rsidRPr="009D6E65" w:rsidRDefault="00162C04" w:rsidP="00F712EF">
      <w:pPr>
        <w:tabs>
          <w:tab w:val="left" w:pos="6675"/>
        </w:tabs>
        <w:spacing w:after="0" w:line="276" w:lineRule="auto"/>
        <w:rPr>
          <w:rFonts w:ascii="David" w:hAnsi="David" w:cs="David"/>
          <w:color w:val="000000" w:themeColor="text1"/>
          <w:sz w:val="22"/>
          <w:szCs w:val="22"/>
          <w:rtl/>
        </w:rPr>
      </w:pPr>
      <w:r w:rsidRPr="009D6E65">
        <w:rPr>
          <w:rFonts w:ascii="David" w:hAnsi="David" w:cs="David"/>
          <w:b/>
          <w:bCs/>
          <w:sz w:val="22"/>
          <w:szCs w:val="22"/>
          <w:rtl/>
        </w:rPr>
        <w:t xml:space="preserve">ביהמ"ש: </w:t>
      </w:r>
      <w:r w:rsidR="00D90F1C" w:rsidRPr="009D6E65">
        <w:rPr>
          <w:rFonts w:ascii="David" w:hAnsi="David" w:cs="David"/>
          <w:sz w:val="22"/>
          <w:szCs w:val="22"/>
          <w:shd w:val="clear" w:color="auto" w:fill="CCECFF"/>
          <w:rtl/>
        </w:rPr>
        <w:t xml:space="preserve">אין בכוחו של חוק רגיל לפגוע בהוראת </w:t>
      </w:r>
      <w:proofErr w:type="spellStart"/>
      <w:r w:rsidR="00D90F1C" w:rsidRPr="009D6E65">
        <w:rPr>
          <w:rFonts w:ascii="David" w:hAnsi="David" w:cs="David"/>
          <w:sz w:val="22"/>
          <w:szCs w:val="22"/>
          <w:shd w:val="clear" w:color="auto" w:fill="CCECFF"/>
          <w:rtl/>
        </w:rPr>
        <w:t>חו"י</w:t>
      </w:r>
      <w:proofErr w:type="spellEnd"/>
      <w:r w:rsidR="00D90F1C" w:rsidRPr="009D6E65">
        <w:rPr>
          <w:rFonts w:ascii="David" w:hAnsi="David" w:cs="David"/>
          <w:sz w:val="22"/>
          <w:szCs w:val="22"/>
          <w:shd w:val="clear" w:color="auto" w:fill="CCECFF"/>
          <w:rtl/>
        </w:rPr>
        <w:t>, אלא אם כן הדבר מתאפשר על ידי פסקת ההגבלה</w:t>
      </w:r>
      <w:r w:rsidR="00D90F1C" w:rsidRPr="009D6E65">
        <w:rPr>
          <w:rFonts w:ascii="David" w:hAnsi="David" w:cs="David"/>
          <w:sz w:val="22"/>
          <w:szCs w:val="22"/>
          <w:rtl/>
        </w:rPr>
        <w:t>. על כן, אין בכוחה של הוראת סעיף 137 לחוק הבחירות לשלול את סמכותו של בית המשפט הגבוה לצדק. על כן, עד כמה שקביעתו של ס</w:t>
      </w:r>
      <w:r w:rsidR="00FC4B7C" w:rsidRPr="009D6E65">
        <w:rPr>
          <w:rFonts w:ascii="David" w:hAnsi="David" w:cs="David"/>
          <w:sz w:val="22"/>
          <w:szCs w:val="22"/>
          <w:rtl/>
        </w:rPr>
        <w:t>'</w:t>
      </w:r>
      <w:r w:rsidR="00D90F1C" w:rsidRPr="009D6E65">
        <w:rPr>
          <w:rFonts w:ascii="David" w:hAnsi="David" w:cs="David"/>
          <w:sz w:val="22"/>
          <w:szCs w:val="22"/>
          <w:rtl/>
        </w:rPr>
        <w:t>137 לחוק הבחירות לכנסת כי "שום בי</w:t>
      </w:r>
      <w:r w:rsidR="00FC4B7C" w:rsidRPr="009D6E65">
        <w:rPr>
          <w:rFonts w:ascii="David" w:hAnsi="David" w:cs="David"/>
          <w:sz w:val="22"/>
          <w:szCs w:val="22"/>
          <w:rtl/>
        </w:rPr>
        <w:t>המ"ש</w:t>
      </w:r>
      <w:r w:rsidR="00D90F1C" w:rsidRPr="009D6E65">
        <w:rPr>
          <w:rFonts w:ascii="David" w:hAnsi="David" w:cs="David"/>
          <w:sz w:val="22"/>
          <w:szCs w:val="22"/>
          <w:rtl/>
        </w:rPr>
        <w:t xml:space="preserve">" לא יזקק </w:t>
      </w:r>
      <w:proofErr w:type="spellStart"/>
      <w:r w:rsidR="00D90F1C" w:rsidRPr="009D6E65">
        <w:rPr>
          <w:rFonts w:ascii="David" w:hAnsi="David" w:cs="David"/>
          <w:sz w:val="22"/>
          <w:szCs w:val="22"/>
          <w:rtl/>
        </w:rPr>
        <w:t>לסעדים</w:t>
      </w:r>
      <w:proofErr w:type="spellEnd"/>
      <w:r w:rsidR="00D90F1C" w:rsidRPr="009D6E65">
        <w:rPr>
          <w:rFonts w:ascii="David" w:hAnsi="David" w:cs="David"/>
          <w:sz w:val="22"/>
          <w:szCs w:val="22"/>
          <w:rtl/>
        </w:rPr>
        <w:t xml:space="preserve"> הקבועים באותה הוראה, מתפרשת כשוללת את סמכותו של ב</w:t>
      </w:r>
      <w:r w:rsidR="00FC4B7C" w:rsidRPr="009D6E65">
        <w:rPr>
          <w:rFonts w:ascii="David" w:hAnsi="David" w:cs="David"/>
          <w:sz w:val="22"/>
          <w:szCs w:val="22"/>
          <w:rtl/>
        </w:rPr>
        <w:t>ג"ץ</w:t>
      </w:r>
      <w:r w:rsidR="00D90F1C" w:rsidRPr="009D6E65">
        <w:rPr>
          <w:rFonts w:ascii="David" w:hAnsi="David" w:cs="David"/>
          <w:sz w:val="22"/>
          <w:szCs w:val="22"/>
          <w:rtl/>
        </w:rPr>
        <w:t>, אין היא חוקתית והיא בטלה בכל הנוגע לתחולתה על ב</w:t>
      </w:r>
      <w:r w:rsidR="00FC4B7C" w:rsidRPr="009D6E65">
        <w:rPr>
          <w:rFonts w:ascii="David" w:hAnsi="David" w:cs="David"/>
          <w:sz w:val="22"/>
          <w:szCs w:val="22"/>
          <w:rtl/>
        </w:rPr>
        <w:t>ג"ץ</w:t>
      </w:r>
      <w:r w:rsidR="00D90F1C" w:rsidRPr="009D6E65">
        <w:rPr>
          <w:rFonts w:ascii="David" w:hAnsi="David" w:cs="David"/>
          <w:sz w:val="22"/>
          <w:szCs w:val="22"/>
          <w:rtl/>
        </w:rPr>
        <w:t>. היא תופסת כמובן לעניין כל ב</w:t>
      </w:r>
      <w:r w:rsidR="00FC4B7C" w:rsidRPr="009D6E65">
        <w:rPr>
          <w:rFonts w:ascii="David" w:hAnsi="David" w:cs="David"/>
          <w:sz w:val="22"/>
          <w:szCs w:val="22"/>
          <w:rtl/>
        </w:rPr>
        <w:t>יהמ"ש</w:t>
      </w:r>
      <w:r w:rsidR="00F712EF" w:rsidRPr="009D6E65">
        <w:rPr>
          <w:rFonts w:ascii="David" w:hAnsi="David" w:cs="David"/>
          <w:sz w:val="22"/>
          <w:szCs w:val="22"/>
          <w:rtl/>
        </w:rPr>
        <w:t xml:space="preserve"> </w:t>
      </w:r>
      <w:r w:rsidR="00D90F1C" w:rsidRPr="009D6E65">
        <w:rPr>
          <w:rFonts w:ascii="David" w:hAnsi="David" w:cs="David"/>
          <w:sz w:val="22"/>
          <w:szCs w:val="22"/>
          <w:rtl/>
        </w:rPr>
        <w:t xml:space="preserve">האחרים. </w:t>
      </w:r>
      <w:r w:rsidR="00F712EF" w:rsidRPr="009D6E65">
        <w:rPr>
          <w:rFonts w:ascii="David" w:hAnsi="David" w:cs="David"/>
          <w:b/>
          <w:bCs/>
          <w:color w:val="000000" w:themeColor="text1"/>
          <w:sz w:val="22"/>
          <w:szCs w:val="22"/>
          <w:rtl/>
        </w:rPr>
        <w:t xml:space="preserve"> </w:t>
      </w:r>
      <w:r w:rsidR="00A84FDF" w:rsidRPr="009D6E65">
        <w:rPr>
          <w:rFonts w:ascii="David" w:hAnsi="David" w:cs="David"/>
          <w:b/>
          <w:bCs/>
          <w:color w:val="000000" w:themeColor="text1"/>
          <w:sz w:val="22"/>
          <w:szCs w:val="22"/>
          <w:u w:val="single"/>
          <w:rtl/>
        </w:rPr>
        <w:t>מסקנה:</w:t>
      </w:r>
      <w:r w:rsidR="00F712EF" w:rsidRPr="009D6E65">
        <w:rPr>
          <w:rFonts w:ascii="David" w:hAnsi="David" w:cs="David"/>
          <w:b/>
          <w:bCs/>
          <w:color w:val="000000" w:themeColor="text1"/>
          <w:sz w:val="22"/>
          <w:szCs w:val="22"/>
          <w:rtl/>
        </w:rPr>
        <w:t xml:space="preserve"> </w:t>
      </w:r>
      <w:r w:rsidR="00A84FDF" w:rsidRPr="009D6E65">
        <w:rPr>
          <w:rFonts w:ascii="David" w:hAnsi="David" w:cs="David"/>
          <w:color w:val="000000" w:themeColor="text1"/>
          <w:sz w:val="22"/>
          <w:szCs w:val="22"/>
          <w:rtl/>
        </w:rPr>
        <w:t>נמצא, כי מוסמכים אנו לדון בעתירה שלפנינו.</w:t>
      </w:r>
    </w:p>
    <w:p w14:paraId="10E9E68C" w14:textId="6652C310" w:rsidR="004F7905" w:rsidRPr="009D6E65" w:rsidRDefault="00F712EF" w:rsidP="005175B8">
      <w:pPr>
        <w:tabs>
          <w:tab w:val="left" w:pos="6675"/>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shd w:val="clear" w:color="auto" w:fill="FFCCFF"/>
          <w:rtl/>
        </w:rPr>
        <w:t>חשיבות: ככל שיש סתירה בין שתי הוראות, גם חוק יסוד שאין בו שריון פורמלי או מהותי (</w:t>
      </w:r>
      <w:proofErr w:type="spellStart"/>
      <w:r w:rsidRPr="009D6E65">
        <w:rPr>
          <w:rFonts w:ascii="David" w:hAnsi="David" w:cs="David"/>
          <w:b/>
          <w:bCs/>
          <w:color w:val="000000" w:themeColor="text1"/>
          <w:sz w:val="22"/>
          <w:szCs w:val="22"/>
          <w:shd w:val="clear" w:color="auto" w:fill="FFCCFF"/>
          <w:rtl/>
        </w:rPr>
        <w:t>חו"י</w:t>
      </w:r>
      <w:proofErr w:type="spellEnd"/>
      <w:r w:rsidRPr="009D6E65">
        <w:rPr>
          <w:rFonts w:ascii="David" w:hAnsi="David" w:cs="David"/>
          <w:b/>
          <w:bCs/>
          <w:color w:val="000000" w:themeColor="text1"/>
          <w:sz w:val="22"/>
          <w:szCs w:val="22"/>
          <w:shd w:val="clear" w:color="auto" w:fill="FFCCFF"/>
          <w:rtl/>
        </w:rPr>
        <w:t xml:space="preserve"> שותק), גובר על הוראת חוק רגילה.</w:t>
      </w:r>
      <w:r w:rsidRPr="009D6E65">
        <w:rPr>
          <w:rFonts w:ascii="David" w:hAnsi="David" w:cs="David"/>
          <w:b/>
          <w:bCs/>
          <w:color w:val="000000" w:themeColor="text1"/>
          <w:sz w:val="22"/>
          <w:szCs w:val="22"/>
          <w:rtl/>
        </w:rPr>
        <w:t xml:space="preserve"> </w:t>
      </w:r>
      <w:r w:rsidRPr="009D6E65">
        <w:rPr>
          <w:rFonts w:ascii="David" w:hAnsi="David" w:cs="David"/>
          <w:color w:val="000000" w:themeColor="text1"/>
          <w:sz w:val="22"/>
          <w:szCs w:val="22"/>
          <w:rtl/>
        </w:rPr>
        <w:t>בכך הושלמה המהפכה החוקתית, לאור מה שנקבע- כל חוקי יסוד נהנים מעליונות, גם ללא שריון פורמלי/מהו</w:t>
      </w:r>
      <w:r w:rsidR="007B471E" w:rsidRPr="009D6E65">
        <w:rPr>
          <w:rFonts w:ascii="David" w:hAnsi="David" w:cs="David"/>
          <w:color w:val="000000" w:themeColor="text1"/>
          <w:sz w:val="22"/>
          <w:szCs w:val="22"/>
          <w:rtl/>
        </w:rPr>
        <w:t>תי.</w:t>
      </w:r>
    </w:p>
    <w:p w14:paraId="229403FA" w14:textId="77777777" w:rsidR="007B471E" w:rsidRPr="009D6E65" w:rsidRDefault="007B471E" w:rsidP="005175B8">
      <w:pPr>
        <w:tabs>
          <w:tab w:val="left" w:pos="6675"/>
        </w:tabs>
        <w:spacing w:after="0" w:line="276" w:lineRule="auto"/>
        <w:rPr>
          <w:rFonts w:ascii="David" w:hAnsi="David" w:cs="David"/>
          <w:color w:val="000000" w:themeColor="text1"/>
          <w:sz w:val="22"/>
          <w:szCs w:val="22"/>
          <w:rtl/>
        </w:rPr>
      </w:pPr>
    </w:p>
    <w:p w14:paraId="1C33A1A8" w14:textId="1D2C393F" w:rsidR="007B471E" w:rsidRPr="009D6E65" w:rsidRDefault="007B471E" w:rsidP="007B471E">
      <w:pPr>
        <w:tabs>
          <w:tab w:val="left" w:pos="6675"/>
        </w:tabs>
        <w:spacing w:after="0" w:line="276" w:lineRule="auto"/>
        <w:jc w:val="center"/>
        <w:rPr>
          <w:rFonts w:ascii="David" w:hAnsi="David" w:cs="David"/>
          <w:b/>
          <w:bCs/>
          <w:color w:val="000000" w:themeColor="text1"/>
          <w:sz w:val="22"/>
          <w:szCs w:val="22"/>
          <w:u w:val="single"/>
        </w:rPr>
      </w:pPr>
      <w:r w:rsidRPr="009D6E65">
        <w:rPr>
          <w:rFonts w:ascii="David" w:hAnsi="David" w:cs="David"/>
          <w:b/>
          <w:bCs/>
          <w:color w:val="000000" w:themeColor="text1"/>
          <w:sz w:val="22"/>
          <w:szCs w:val="22"/>
          <w:u w:val="single"/>
          <w:rtl/>
        </w:rPr>
        <w:t>המהלך החוקתי- השלמה שיפוטית של חלקי החוקה החסרים</w:t>
      </w:r>
    </w:p>
    <w:p w14:paraId="783E470C" w14:textId="628502F1" w:rsidR="004F7905" w:rsidRPr="009D6E65" w:rsidRDefault="004F7905"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u w:val="single"/>
          <w:rtl/>
        </w:rPr>
        <w:t>הבעיה – חסרות זכויות</w:t>
      </w:r>
      <w:r w:rsidR="00F24709" w:rsidRPr="009D6E65">
        <w:rPr>
          <w:rFonts w:ascii="David" w:hAnsi="David" w:cs="David"/>
          <w:b/>
          <w:bCs/>
          <w:color w:val="000000" w:themeColor="text1"/>
          <w:sz w:val="22"/>
          <w:szCs w:val="22"/>
          <w:u w:val="single"/>
          <w:rtl/>
        </w:rPr>
        <w:t>.</w:t>
      </w:r>
      <w:r w:rsidR="00F24709" w:rsidRPr="009D6E65">
        <w:rPr>
          <w:rFonts w:ascii="David" w:hAnsi="David" w:cs="David"/>
          <w:color w:val="000000" w:themeColor="text1"/>
          <w:sz w:val="22"/>
          <w:szCs w:val="22"/>
          <w:u w:val="single"/>
          <w:rtl/>
        </w:rPr>
        <w:t xml:space="preserve"> </w:t>
      </w:r>
      <w:r w:rsidR="007B471E" w:rsidRPr="009D6E65">
        <w:rPr>
          <w:rFonts w:ascii="David" w:hAnsi="David" w:cs="David"/>
          <w:color w:val="000000" w:themeColor="text1"/>
          <w:sz w:val="22"/>
          <w:szCs w:val="22"/>
          <w:rtl/>
        </w:rPr>
        <w:t xml:space="preserve"> </w:t>
      </w:r>
      <w:r w:rsidR="003B0A8F" w:rsidRPr="009D6E65">
        <w:rPr>
          <w:rFonts w:ascii="David" w:hAnsi="David" w:cs="David"/>
          <w:color w:val="000000" w:themeColor="text1"/>
          <w:sz w:val="22"/>
          <w:szCs w:val="22"/>
          <w:rtl/>
        </w:rPr>
        <w:t>עד שנת 1992 ביהמ"ש הכיר בקיומן של זכויות רבות ונתן להן מעין מעמד חוקתי. כמו שוויון, חופש הביטוי, חופש הדת.</w:t>
      </w:r>
      <w:r w:rsidR="009A49F6" w:rsidRPr="009D6E65">
        <w:rPr>
          <w:rFonts w:ascii="David" w:hAnsi="David" w:cs="David"/>
          <w:color w:val="000000" w:themeColor="text1"/>
          <w:sz w:val="22"/>
          <w:szCs w:val="22"/>
          <w:rtl/>
        </w:rPr>
        <w:t xml:space="preserve"> נוצר מצב בו חלק מהזכויות מקבלות שדרוג וחלק מהזכויות נשארות בחוץ. אם כך, מה הסטטוס של זכויות אלו שלא שודרגו? הן במעמד נמוך יותר? האם ניתן לפסול חוק שפוגע בהן? אולי הן כבר לא מוכרות? </w:t>
      </w:r>
      <w:r w:rsidR="00404D68" w:rsidRPr="009D6E65">
        <w:rPr>
          <w:rFonts w:ascii="David" w:hAnsi="David" w:cs="David"/>
          <w:color w:val="000000" w:themeColor="text1"/>
          <w:sz w:val="22"/>
          <w:szCs w:val="22"/>
          <w:rtl/>
        </w:rPr>
        <w:t xml:space="preserve"> </w:t>
      </w:r>
      <w:r w:rsidR="003B0A8F" w:rsidRPr="009D6E65">
        <w:rPr>
          <w:rFonts w:ascii="David" w:hAnsi="David" w:cs="David"/>
          <w:color w:val="000000" w:themeColor="text1"/>
          <w:sz w:val="22"/>
          <w:szCs w:val="22"/>
          <w:rtl/>
        </w:rPr>
        <w:t xml:space="preserve">אומר ברק </w:t>
      </w:r>
      <w:r w:rsidR="003B0A8F" w:rsidRPr="009D6E65">
        <w:rPr>
          <w:rFonts w:ascii="David" w:hAnsi="David" w:cs="David"/>
          <w:b/>
          <w:bCs/>
          <w:color w:val="000000" w:themeColor="text1"/>
          <w:sz w:val="22"/>
          <w:szCs w:val="22"/>
          <w:u w:val="single"/>
          <w:shd w:val="clear" w:color="auto" w:fill="CCFFCC"/>
          <w:rtl/>
        </w:rPr>
        <w:t>בפס"ד מזרחי (פסקה 83)</w:t>
      </w:r>
      <w:r w:rsidR="003B0A8F" w:rsidRPr="009D6E65">
        <w:rPr>
          <w:rFonts w:ascii="David" w:hAnsi="David" w:cs="David"/>
          <w:color w:val="000000" w:themeColor="text1"/>
          <w:sz w:val="22"/>
          <w:szCs w:val="22"/>
          <w:rtl/>
        </w:rPr>
        <w:t xml:space="preserve"> ש</w:t>
      </w:r>
      <w:r w:rsidRPr="009D6E65">
        <w:rPr>
          <w:rFonts w:ascii="David" w:hAnsi="David" w:cs="David"/>
          <w:color w:val="000000" w:themeColor="text1"/>
          <w:sz w:val="22"/>
          <w:szCs w:val="22"/>
          <w:rtl/>
        </w:rPr>
        <w:t>זכויות האדם שאינן מעוגנות בחוק־ היסוד ממשי</w:t>
      </w:r>
      <w:r w:rsidR="009A49F6" w:rsidRPr="009D6E65">
        <w:rPr>
          <w:rFonts w:ascii="David" w:hAnsi="David" w:cs="David"/>
          <w:color w:val="000000" w:themeColor="text1"/>
          <w:sz w:val="22"/>
          <w:szCs w:val="22"/>
          <w:rtl/>
        </w:rPr>
        <w:t xml:space="preserve">כות להתקיים, על פי מעמדן עד כה. </w:t>
      </w:r>
      <w:r w:rsidRPr="009D6E65">
        <w:rPr>
          <w:rFonts w:ascii="David" w:hAnsi="David" w:cs="David"/>
          <w:color w:val="000000" w:themeColor="text1"/>
          <w:sz w:val="22"/>
          <w:szCs w:val="22"/>
          <w:rtl/>
        </w:rPr>
        <w:t xml:space="preserve">אולם, </w:t>
      </w:r>
      <w:r w:rsidRPr="009D6E65">
        <w:rPr>
          <w:rFonts w:ascii="David" w:hAnsi="David" w:cs="David"/>
          <w:color w:val="000000" w:themeColor="text1"/>
          <w:sz w:val="22"/>
          <w:szCs w:val="22"/>
          <w:shd w:val="clear" w:color="auto" w:fill="FFFF99"/>
          <w:rtl/>
        </w:rPr>
        <w:t>סמוך לאחר מכן מתחילים שופטי העליון להציע דרכים לקריאת הזכויות החסרות לתוך חוק היסוד.</w:t>
      </w:r>
      <w:r w:rsidR="009A49F6" w:rsidRPr="009D6E65">
        <w:rPr>
          <w:rFonts w:ascii="David" w:hAnsi="David" w:cs="David"/>
          <w:sz w:val="22"/>
          <w:szCs w:val="22"/>
          <w:shd w:val="clear" w:color="auto" w:fill="FFFF99"/>
          <w:rtl/>
        </w:rPr>
        <w:t xml:space="preserve"> </w:t>
      </w:r>
      <w:r w:rsidR="009A49F6" w:rsidRPr="009D6E65">
        <w:rPr>
          <w:rFonts w:ascii="David" w:hAnsi="David" w:cs="David"/>
          <w:color w:val="000000" w:themeColor="text1"/>
          <w:sz w:val="22"/>
          <w:szCs w:val="22"/>
          <w:shd w:val="clear" w:color="auto" w:fill="FFFF99"/>
          <w:rtl/>
        </w:rPr>
        <w:t>הן לא כתובות שם אבל בדרך פרשנית נוכל להגיד שהן בכל זאת נמצאות בפנים</w:t>
      </w:r>
      <w:r w:rsidR="009A49F6" w:rsidRPr="009D6E65">
        <w:rPr>
          <w:rFonts w:ascii="David" w:hAnsi="David" w:cs="David"/>
          <w:color w:val="000000" w:themeColor="text1"/>
          <w:sz w:val="22"/>
          <w:szCs w:val="22"/>
          <w:rtl/>
        </w:rPr>
        <w:t>.</w:t>
      </w:r>
      <w:r w:rsidR="00797A9C" w:rsidRPr="009D6E65">
        <w:rPr>
          <w:rFonts w:ascii="David" w:hAnsi="David" w:cs="David"/>
          <w:color w:val="000000" w:themeColor="text1"/>
          <w:sz w:val="22"/>
          <w:szCs w:val="22"/>
          <w:rtl/>
        </w:rPr>
        <w:t xml:space="preserve"> </w:t>
      </w:r>
    </w:p>
    <w:p w14:paraId="65C596BD" w14:textId="77777777" w:rsidR="0050276A" w:rsidRPr="009D6E65" w:rsidRDefault="004F7905" w:rsidP="00E55BBA">
      <w:pPr>
        <w:tabs>
          <w:tab w:val="left" w:pos="6675"/>
        </w:tabs>
        <w:spacing w:after="0" w:line="276" w:lineRule="auto"/>
        <w:rPr>
          <w:rFonts w:ascii="David" w:hAnsi="David" w:cs="David"/>
          <w:b/>
          <w:bCs/>
          <w:color w:val="000000" w:themeColor="text1"/>
          <w:sz w:val="22"/>
          <w:szCs w:val="22"/>
          <w:u w:val="single"/>
          <w:rtl/>
        </w:rPr>
      </w:pPr>
      <w:r w:rsidRPr="009D6E65">
        <w:rPr>
          <w:rFonts w:ascii="David" w:hAnsi="David" w:cs="David"/>
          <w:color w:val="000000" w:themeColor="text1"/>
          <w:sz w:val="22"/>
          <w:szCs w:val="22"/>
          <w:u w:val="single"/>
          <w:rtl/>
        </w:rPr>
        <w:t>למה זה חשוב</w:t>
      </w:r>
      <w:r w:rsidRPr="009D6E65">
        <w:rPr>
          <w:rFonts w:ascii="David" w:hAnsi="David" w:cs="David"/>
          <w:color w:val="000000" w:themeColor="text1"/>
          <w:sz w:val="22"/>
          <w:szCs w:val="22"/>
          <w:rtl/>
        </w:rPr>
        <w:t>?</w:t>
      </w:r>
      <w:r w:rsidRPr="009D6E65">
        <w:rPr>
          <w:rFonts w:ascii="David" w:hAnsi="David" w:cs="David"/>
          <w:color w:val="000000" w:themeColor="text1"/>
          <w:sz w:val="22"/>
          <w:szCs w:val="22"/>
          <w:u w:val="single"/>
          <w:rtl/>
        </w:rPr>
        <w:t xml:space="preserve"> </w:t>
      </w:r>
    </w:p>
    <w:p w14:paraId="3CE6795B" w14:textId="4099BCE0" w:rsidR="0050276A" w:rsidRPr="009D6E65" w:rsidRDefault="004F7905" w:rsidP="008F5614">
      <w:pPr>
        <w:pStyle w:val="af6"/>
        <w:numPr>
          <w:ilvl w:val="0"/>
          <w:numId w:val="57"/>
        </w:numPr>
        <w:tabs>
          <w:tab w:val="left" w:pos="6675"/>
        </w:tabs>
        <w:spacing w:after="0" w:line="276" w:lineRule="auto"/>
        <w:rPr>
          <w:rFonts w:ascii="David" w:hAnsi="David" w:cs="David"/>
          <w:b/>
          <w:bCs/>
          <w:color w:val="000000" w:themeColor="text1"/>
          <w:sz w:val="22"/>
          <w:szCs w:val="22"/>
          <w:u w:val="single"/>
        </w:rPr>
      </w:pPr>
      <w:r w:rsidRPr="009D6E65">
        <w:rPr>
          <w:rFonts w:ascii="David" w:hAnsi="David" w:cs="David"/>
          <w:b/>
          <w:bCs/>
          <w:color w:val="000000" w:themeColor="text1"/>
          <w:sz w:val="22"/>
          <w:szCs w:val="22"/>
          <w:rtl/>
        </w:rPr>
        <w:t>ביקורת שיפוטית על חקיקה ראשית במקרה של פגיעה לא מוצדקת בזכויות הלא מנויות</w:t>
      </w:r>
      <w:r w:rsidR="009A49F6" w:rsidRPr="009D6E65">
        <w:rPr>
          <w:rFonts w:ascii="David" w:hAnsi="David" w:cs="David"/>
          <w:color w:val="000000" w:themeColor="text1"/>
          <w:sz w:val="22"/>
          <w:szCs w:val="22"/>
          <w:rtl/>
        </w:rPr>
        <w:t>.</w:t>
      </w:r>
      <w:r w:rsidR="0050276A" w:rsidRPr="009D6E65">
        <w:rPr>
          <w:rFonts w:ascii="David" w:hAnsi="David" w:cs="David"/>
          <w:color w:val="000000" w:themeColor="text1"/>
          <w:sz w:val="22"/>
          <w:szCs w:val="22"/>
          <w:rtl/>
        </w:rPr>
        <w:t xml:space="preserve"> ע"מ שנוכל לפסול חקיקה ראשית אנו צריכים עיגון בתוך החוקה של הזכויות הנפג</w:t>
      </w:r>
      <w:r w:rsidR="00161ABA">
        <w:rPr>
          <w:rFonts w:ascii="David" w:hAnsi="David" w:cs="David" w:hint="cs"/>
          <w:color w:val="000000" w:themeColor="text1"/>
          <w:sz w:val="22"/>
          <w:szCs w:val="22"/>
          <w:rtl/>
        </w:rPr>
        <w:t>ע</w:t>
      </w:r>
      <w:r w:rsidR="0050276A" w:rsidRPr="009D6E65">
        <w:rPr>
          <w:rFonts w:ascii="David" w:hAnsi="David" w:cs="David"/>
          <w:color w:val="000000" w:themeColor="text1"/>
          <w:sz w:val="22"/>
          <w:szCs w:val="22"/>
          <w:rtl/>
        </w:rPr>
        <w:t>ות, אם הן לא בחוקה, לא יהיה ניתן לפסול חקיקה ראשית בעת הצורך.</w:t>
      </w:r>
    </w:p>
    <w:p w14:paraId="37F79546" w14:textId="3850ED1D" w:rsidR="0050276A" w:rsidRPr="009D6E65" w:rsidRDefault="009A49F6" w:rsidP="008F5614">
      <w:pPr>
        <w:pStyle w:val="af6"/>
        <w:numPr>
          <w:ilvl w:val="0"/>
          <w:numId w:val="57"/>
        </w:numPr>
        <w:tabs>
          <w:tab w:val="left" w:pos="6675"/>
        </w:tabs>
        <w:spacing w:after="0" w:line="276" w:lineRule="auto"/>
        <w:rPr>
          <w:rFonts w:ascii="David" w:hAnsi="David" w:cs="David"/>
          <w:b/>
          <w:bCs/>
          <w:color w:val="000000" w:themeColor="text1"/>
          <w:sz w:val="22"/>
          <w:szCs w:val="22"/>
          <w:u w:val="single"/>
        </w:rPr>
      </w:pPr>
      <w:r w:rsidRPr="009D6E65">
        <w:rPr>
          <w:rFonts w:ascii="David" w:hAnsi="David" w:cs="David"/>
          <w:color w:val="000000" w:themeColor="text1"/>
          <w:sz w:val="22"/>
          <w:szCs w:val="22"/>
          <w:rtl/>
        </w:rPr>
        <w:t xml:space="preserve"> </w:t>
      </w:r>
      <w:r w:rsidR="004F7905" w:rsidRPr="009D6E65">
        <w:rPr>
          <w:rFonts w:ascii="David" w:hAnsi="David" w:cs="David"/>
          <w:b/>
          <w:bCs/>
          <w:color w:val="000000" w:themeColor="text1"/>
          <w:sz w:val="22"/>
          <w:szCs w:val="22"/>
          <w:rtl/>
        </w:rPr>
        <w:t>מעמד החזקה הפרשנית ביחס לזכויות אלו</w:t>
      </w:r>
      <w:r w:rsidRPr="009D6E65">
        <w:rPr>
          <w:rFonts w:ascii="David" w:hAnsi="David" w:cs="David"/>
          <w:color w:val="000000" w:themeColor="text1"/>
          <w:sz w:val="22"/>
          <w:szCs w:val="22"/>
          <w:rtl/>
        </w:rPr>
        <w:t>.</w:t>
      </w:r>
      <w:r w:rsidR="00EA1304" w:rsidRPr="009D6E65">
        <w:rPr>
          <w:rFonts w:ascii="David" w:hAnsi="David" w:cs="David"/>
          <w:color w:val="000000" w:themeColor="text1"/>
          <w:sz w:val="22"/>
          <w:szCs w:val="22"/>
          <w:rtl/>
        </w:rPr>
        <w:t xml:space="preserve"> </w:t>
      </w:r>
      <w:r w:rsidR="00B168F8" w:rsidRPr="009D6E65">
        <w:rPr>
          <w:rFonts w:ascii="David" w:hAnsi="David" w:cs="David"/>
          <w:color w:val="000000" w:themeColor="text1"/>
          <w:sz w:val="22"/>
          <w:szCs w:val="22"/>
          <w:rtl/>
        </w:rPr>
        <w:t>יש לפרש באופן העולה בקנה אחד עם קיום הזכויות (</w:t>
      </w:r>
      <w:proofErr w:type="spellStart"/>
      <w:r w:rsidR="00B168F8" w:rsidRPr="009D6E65">
        <w:rPr>
          <w:rFonts w:ascii="David" w:hAnsi="David" w:cs="David"/>
          <w:color w:val="000000" w:themeColor="text1"/>
          <w:sz w:val="22"/>
          <w:szCs w:val="22"/>
          <w:rtl/>
        </w:rPr>
        <w:t>שטרייט</w:t>
      </w:r>
      <w:proofErr w:type="spellEnd"/>
      <w:r w:rsidR="00B168F8" w:rsidRPr="009D6E65">
        <w:rPr>
          <w:rFonts w:ascii="David" w:hAnsi="David" w:cs="David"/>
          <w:color w:val="000000" w:themeColor="text1"/>
          <w:sz w:val="22"/>
          <w:szCs w:val="22"/>
          <w:rtl/>
        </w:rPr>
        <w:t>) אך ניתן לתת לה תוקף חזק יותר וחלש יותר. עד כמה נעקם את החוק</w:t>
      </w:r>
      <w:r w:rsidR="00EA1304" w:rsidRPr="009D6E65">
        <w:rPr>
          <w:rFonts w:ascii="David" w:hAnsi="David" w:cs="David"/>
          <w:color w:val="000000" w:themeColor="text1"/>
          <w:sz w:val="22"/>
          <w:szCs w:val="22"/>
          <w:rtl/>
        </w:rPr>
        <w:t xml:space="preserve">? </w:t>
      </w:r>
      <w:r w:rsidR="00EA1304" w:rsidRPr="009D6E65">
        <w:rPr>
          <w:rFonts w:ascii="David" w:hAnsi="David" w:cs="David"/>
          <w:b/>
          <w:bCs/>
          <w:color w:val="000000" w:themeColor="text1"/>
          <w:sz w:val="22"/>
          <w:szCs w:val="22"/>
          <w:rtl/>
        </w:rPr>
        <w:t>ככל שהזכויות במעמד גבוה יותר (מעוגנות בחוקה), כך הדרישה הפרשנית תהא גדולה יותר.</w:t>
      </w:r>
    </w:p>
    <w:p w14:paraId="08388E6D" w14:textId="3B188D75" w:rsidR="009A49F6" w:rsidRPr="009D6E65" w:rsidRDefault="004F7905" w:rsidP="008F5614">
      <w:pPr>
        <w:pStyle w:val="af6"/>
        <w:numPr>
          <w:ilvl w:val="0"/>
          <w:numId w:val="57"/>
        </w:numPr>
        <w:tabs>
          <w:tab w:val="left" w:pos="6675"/>
        </w:tabs>
        <w:spacing w:after="0" w:line="276" w:lineRule="auto"/>
        <w:rPr>
          <w:rFonts w:ascii="David" w:hAnsi="David" w:cs="David"/>
          <w:b/>
          <w:bCs/>
          <w:color w:val="000000" w:themeColor="text1"/>
          <w:sz w:val="22"/>
          <w:szCs w:val="22"/>
          <w:u w:val="single"/>
          <w:rtl/>
        </w:rPr>
      </w:pPr>
      <w:r w:rsidRPr="009D6E65">
        <w:rPr>
          <w:rFonts w:ascii="David" w:hAnsi="David" w:cs="David"/>
          <w:b/>
          <w:bCs/>
          <w:color w:val="000000" w:themeColor="text1"/>
          <w:sz w:val="22"/>
          <w:szCs w:val="22"/>
          <w:rtl/>
        </w:rPr>
        <w:t>המשקל שיינתן לזכויות אלו במסגר</w:t>
      </w:r>
      <w:r w:rsidR="009A49F6" w:rsidRPr="009D6E65">
        <w:rPr>
          <w:rFonts w:ascii="David" w:hAnsi="David" w:cs="David"/>
          <w:b/>
          <w:bCs/>
          <w:color w:val="000000" w:themeColor="text1"/>
          <w:sz w:val="22"/>
          <w:szCs w:val="22"/>
          <w:rtl/>
        </w:rPr>
        <w:t>ת האיזון בינן לבין ערכים מתנגשים.</w:t>
      </w:r>
    </w:p>
    <w:p w14:paraId="2CB4788F" w14:textId="77777777" w:rsidR="001750C6" w:rsidRPr="009D6E65" w:rsidRDefault="001750C6" w:rsidP="00E55BBA">
      <w:pPr>
        <w:tabs>
          <w:tab w:val="left" w:pos="6675"/>
        </w:tabs>
        <w:spacing w:after="0" w:line="276" w:lineRule="auto"/>
        <w:rPr>
          <w:rFonts w:ascii="David" w:hAnsi="David" w:cs="David"/>
          <w:b/>
          <w:bCs/>
          <w:color w:val="000000" w:themeColor="text1"/>
          <w:sz w:val="22"/>
          <w:szCs w:val="22"/>
          <w:u w:val="single"/>
          <w:rtl/>
        </w:rPr>
      </w:pPr>
    </w:p>
    <w:p w14:paraId="11331411" w14:textId="77777777" w:rsidR="000752F2" w:rsidRDefault="000752F2" w:rsidP="00E55BBA">
      <w:pPr>
        <w:tabs>
          <w:tab w:val="left" w:pos="6675"/>
        </w:tabs>
        <w:spacing w:after="0" w:line="276" w:lineRule="auto"/>
        <w:rPr>
          <w:rFonts w:ascii="David" w:hAnsi="David" w:cs="David"/>
          <w:b/>
          <w:bCs/>
          <w:color w:val="000000" w:themeColor="text1"/>
          <w:sz w:val="22"/>
          <w:szCs w:val="22"/>
          <w:u w:val="single"/>
          <w:rtl/>
        </w:rPr>
      </w:pPr>
    </w:p>
    <w:p w14:paraId="54DA3B7F" w14:textId="77777777" w:rsidR="000752F2" w:rsidRDefault="000752F2" w:rsidP="00E55BBA">
      <w:pPr>
        <w:tabs>
          <w:tab w:val="left" w:pos="6675"/>
        </w:tabs>
        <w:spacing w:after="0" w:line="276" w:lineRule="auto"/>
        <w:rPr>
          <w:rFonts w:ascii="David" w:hAnsi="David" w:cs="David"/>
          <w:b/>
          <w:bCs/>
          <w:color w:val="000000" w:themeColor="text1"/>
          <w:sz w:val="22"/>
          <w:szCs w:val="22"/>
          <w:u w:val="single"/>
          <w:rtl/>
        </w:rPr>
      </w:pPr>
    </w:p>
    <w:p w14:paraId="7CBC90D5" w14:textId="7511D350" w:rsidR="00222F0D" w:rsidRPr="009D6E65" w:rsidRDefault="00222F0D" w:rsidP="00E55BBA">
      <w:pPr>
        <w:tabs>
          <w:tab w:val="left" w:pos="6675"/>
        </w:tabs>
        <w:spacing w:after="0" w:line="276" w:lineRule="auto"/>
        <w:rPr>
          <w:rFonts w:ascii="David" w:hAnsi="David" w:cs="David"/>
          <w:b/>
          <w:bCs/>
          <w:color w:val="000000" w:themeColor="text1"/>
          <w:sz w:val="22"/>
          <w:szCs w:val="22"/>
          <w:u w:val="single"/>
          <w:rtl/>
        </w:rPr>
      </w:pPr>
      <w:r w:rsidRPr="009D6E65">
        <w:rPr>
          <w:rFonts w:ascii="David" w:hAnsi="David" w:cs="David"/>
          <w:b/>
          <w:bCs/>
          <w:color w:val="000000" w:themeColor="text1"/>
          <w:sz w:val="22"/>
          <w:szCs w:val="22"/>
          <w:u w:val="single"/>
          <w:rtl/>
        </w:rPr>
        <w:lastRenderedPageBreak/>
        <w:t xml:space="preserve">שופטי ביהמ"ש נותנים מספר תזות לעיגון </w:t>
      </w:r>
      <w:r w:rsidR="002369B7" w:rsidRPr="009D6E65">
        <w:rPr>
          <w:rFonts w:ascii="David" w:hAnsi="David" w:cs="David"/>
          <w:b/>
          <w:bCs/>
          <w:color w:val="000000" w:themeColor="text1"/>
          <w:sz w:val="22"/>
          <w:szCs w:val="22"/>
          <w:u w:val="single"/>
          <w:rtl/>
        </w:rPr>
        <w:t>חוק יסוד</w:t>
      </w:r>
      <w:r w:rsidRPr="009D6E65">
        <w:rPr>
          <w:rFonts w:ascii="David" w:hAnsi="David" w:cs="David"/>
          <w:b/>
          <w:bCs/>
          <w:color w:val="000000" w:themeColor="text1"/>
          <w:sz w:val="22"/>
          <w:szCs w:val="22"/>
          <w:u w:val="single"/>
          <w:rtl/>
        </w:rPr>
        <w:t>:</w:t>
      </w:r>
      <w:r w:rsidR="002369B7" w:rsidRPr="009D6E65">
        <w:rPr>
          <w:rFonts w:ascii="David" w:hAnsi="David" w:cs="David"/>
          <w:b/>
          <w:bCs/>
          <w:color w:val="000000" w:themeColor="text1"/>
          <w:sz w:val="22"/>
          <w:szCs w:val="22"/>
          <w:u w:val="single"/>
          <w:rtl/>
        </w:rPr>
        <w:t xml:space="preserve"> (הלל סומר- הזכויות הבלתי מנויות)</w:t>
      </w:r>
    </w:p>
    <w:p w14:paraId="3D48E291" w14:textId="078D2109" w:rsidR="000C7F9E" w:rsidRPr="009D6E65" w:rsidRDefault="00222F0D" w:rsidP="008F5614">
      <w:pPr>
        <w:pStyle w:val="af6"/>
        <w:numPr>
          <w:ilvl w:val="0"/>
          <w:numId w:val="58"/>
        </w:numPr>
        <w:tabs>
          <w:tab w:val="left" w:pos="6675"/>
        </w:tabs>
        <w:spacing w:after="0" w:line="276" w:lineRule="auto"/>
        <w:rPr>
          <w:rFonts w:ascii="David" w:hAnsi="David" w:cs="David"/>
          <w:color w:val="000000" w:themeColor="text1"/>
          <w:sz w:val="22"/>
          <w:szCs w:val="22"/>
          <w:u w:val="single"/>
          <w:rtl/>
        </w:rPr>
      </w:pPr>
      <w:r w:rsidRPr="009D6E65">
        <w:rPr>
          <w:rFonts w:ascii="David" w:hAnsi="David" w:cs="David"/>
          <w:color w:val="000000" w:themeColor="text1"/>
          <w:sz w:val="22"/>
          <w:szCs w:val="22"/>
          <w:u w:val="single"/>
          <w:rtl/>
        </w:rPr>
        <w:t xml:space="preserve">סעיף 1א לחוק יסוד כבוד האדם וחירותו (פסקת המטרה) </w:t>
      </w:r>
      <w:r w:rsidRPr="009D6E65">
        <w:rPr>
          <w:rFonts w:ascii="David" w:hAnsi="David" w:cs="David"/>
          <w:color w:val="000000" w:themeColor="text1"/>
          <w:sz w:val="22"/>
          <w:szCs w:val="22"/>
          <w:rtl/>
        </w:rPr>
        <w:t>קובע</w:t>
      </w:r>
      <w:r w:rsidR="00EC0DF4" w:rsidRPr="009D6E65">
        <w:rPr>
          <w:rFonts w:ascii="David" w:hAnsi="David" w:cs="David"/>
          <w:color w:val="000000" w:themeColor="text1"/>
          <w:sz w:val="22"/>
          <w:szCs w:val="22"/>
          <w:rtl/>
        </w:rPr>
        <w:t xml:space="preserve"> ש</w:t>
      </w:r>
      <w:r w:rsidRPr="009D6E65">
        <w:rPr>
          <w:rFonts w:ascii="David" w:hAnsi="David" w:cs="David"/>
          <w:color w:val="000000" w:themeColor="text1"/>
          <w:sz w:val="22"/>
          <w:szCs w:val="22"/>
          <w:rtl/>
        </w:rPr>
        <w:t xml:space="preserve">חוק יסוד זה, מטרתו להגן על כבוד האדם וחירותו, כדי לעגן בחוק יסוד את ערכיה של מדינת ישראל כמדינה יהודית ודמוקרטית. </w:t>
      </w:r>
      <w:r w:rsidRPr="009D6E65">
        <w:rPr>
          <w:rFonts w:ascii="David" w:hAnsi="David" w:cs="David"/>
          <w:color w:val="000000" w:themeColor="text1"/>
          <w:sz w:val="22"/>
          <w:szCs w:val="22"/>
          <w:rtl/>
        </w:rPr>
        <w:br/>
      </w:r>
      <w:r w:rsidRPr="009D6E65">
        <w:rPr>
          <w:rFonts w:ascii="David" w:hAnsi="David" w:cs="David"/>
          <w:color w:val="000000" w:themeColor="text1"/>
          <w:sz w:val="22"/>
          <w:szCs w:val="22"/>
          <w:u w:val="single"/>
          <w:rtl/>
        </w:rPr>
        <w:t>הטענה</w:t>
      </w:r>
      <w:r w:rsidRPr="009D6E65">
        <w:rPr>
          <w:rFonts w:ascii="David" w:hAnsi="David" w:cs="David"/>
          <w:color w:val="000000" w:themeColor="text1"/>
          <w:sz w:val="22"/>
          <w:szCs w:val="22"/>
          <w:rtl/>
        </w:rPr>
        <w:t>:</w:t>
      </w:r>
      <w:r w:rsidR="000C7F9E" w:rsidRPr="009D6E65">
        <w:rPr>
          <w:rFonts w:ascii="David" w:hAnsi="David" w:cs="David"/>
          <w:color w:val="000000" w:themeColor="text1"/>
          <w:sz w:val="22"/>
          <w:szCs w:val="22"/>
          <w:rtl/>
        </w:rPr>
        <w:t xml:space="preserve"> ההגנה על כבוד האדם וחירותו הינה אמצעי להשגת תכלית רחבה יותר – עיגון ערכי המדינה כמדינה יהודית ודמוקרטית. משמע, שמאז חקיקת החוק מעוגנים ערכיה של המדינה כמדינה יהודית ודמוקרטית בחוק יסוד. </w:t>
      </w:r>
      <w:r w:rsidR="000C7F9E" w:rsidRPr="009D6E65">
        <w:rPr>
          <w:rFonts w:ascii="David" w:hAnsi="David" w:cs="David"/>
          <w:b/>
          <w:bCs/>
          <w:color w:val="000000" w:themeColor="text1"/>
          <w:sz w:val="22"/>
          <w:szCs w:val="22"/>
          <w:shd w:val="clear" w:color="auto" w:fill="FFCCFF"/>
          <w:rtl/>
        </w:rPr>
        <w:t>אין חולק ששוויון (למשל) הוא מערכי היסוד הדמוקרטיים</w:t>
      </w:r>
      <w:r w:rsidR="000C7F9E" w:rsidRPr="009D6E65">
        <w:rPr>
          <w:rFonts w:ascii="David" w:hAnsi="David" w:cs="David"/>
          <w:color w:val="000000" w:themeColor="text1"/>
          <w:sz w:val="22"/>
          <w:szCs w:val="22"/>
          <w:shd w:val="clear" w:color="auto" w:fill="FFCCFF"/>
          <w:rtl/>
        </w:rPr>
        <w:t>. מכאן שנכלל במסגרת חוק היסוד</w:t>
      </w:r>
      <w:r w:rsidR="000C7F9E" w:rsidRPr="009D6E65">
        <w:rPr>
          <w:rFonts w:ascii="David" w:hAnsi="David" w:cs="David"/>
          <w:color w:val="000000" w:themeColor="text1"/>
          <w:sz w:val="22"/>
          <w:szCs w:val="22"/>
          <w:rtl/>
        </w:rPr>
        <w:t>.</w:t>
      </w:r>
    </w:p>
    <w:p w14:paraId="22D2FA1A" w14:textId="5F55F7A2" w:rsidR="00222F0D" w:rsidRPr="009D6E65" w:rsidRDefault="00222F0D" w:rsidP="008F5614">
      <w:pPr>
        <w:pStyle w:val="af6"/>
        <w:numPr>
          <w:ilvl w:val="0"/>
          <w:numId w:val="58"/>
        </w:numPr>
        <w:tabs>
          <w:tab w:val="left" w:pos="6675"/>
        </w:tabs>
        <w:spacing w:after="0" w:line="276" w:lineRule="auto"/>
        <w:rPr>
          <w:rFonts w:ascii="David" w:hAnsi="David" w:cs="David"/>
          <w:color w:val="000000" w:themeColor="text1"/>
          <w:sz w:val="22"/>
          <w:szCs w:val="22"/>
          <w:u w:val="single"/>
          <w:rtl/>
        </w:rPr>
      </w:pPr>
      <w:r w:rsidRPr="009D6E65">
        <w:rPr>
          <w:rFonts w:ascii="David" w:hAnsi="David" w:cs="David"/>
          <w:color w:val="000000" w:themeColor="text1"/>
          <w:sz w:val="22"/>
          <w:szCs w:val="22"/>
          <w:u w:val="single"/>
          <w:rtl/>
        </w:rPr>
        <w:t xml:space="preserve">כבוד האדם מעוגן בסעיפים 2 ו-4 לחוק </w:t>
      </w:r>
      <w:r w:rsidRPr="009D6E65">
        <w:rPr>
          <w:rFonts w:ascii="David" w:hAnsi="David" w:cs="David"/>
          <w:color w:val="000000" w:themeColor="text1"/>
          <w:sz w:val="22"/>
          <w:szCs w:val="22"/>
          <w:rtl/>
        </w:rPr>
        <w:t>היסוד</w:t>
      </w:r>
      <w:r w:rsidR="00EC0DF4" w:rsidRPr="009D6E65">
        <w:rPr>
          <w:rFonts w:ascii="David" w:hAnsi="David" w:cs="David"/>
          <w:color w:val="000000" w:themeColor="text1"/>
          <w:sz w:val="22"/>
          <w:szCs w:val="22"/>
          <w:rtl/>
        </w:rPr>
        <w:t xml:space="preserve">. </w:t>
      </w:r>
      <w:r w:rsidRPr="009D6E65">
        <w:rPr>
          <w:rFonts w:ascii="David" w:hAnsi="David" w:cs="David"/>
          <w:color w:val="000000" w:themeColor="text1"/>
          <w:sz w:val="22"/>
          <w:szCs w:val="22"/>
          <w:rtl/>
        </w:rPr>
        <w:t xml:space="preserve">סעיפים אלו מדברים על הזכות לכבוד. </w:t>
      </w:r>
      <w:r w:rsidR="00AC7B03" w:rsidRPr="009D6E65">
        <w:rPr>
          <w:rFonts w:ascii="David" w:hAnsi="David" w:cs="David"/>
          <w:color w:val="000000" w:themeColor="text1"/>
          <w:sz w:val="22"/>
          <w:szCs w:val="22"/>
          <w:rtl/>
        </w:rPr>
        <w:t>פרשנות מצמצמת- הזכות לכבוד היא הזכות שלא ניתן לפגוע ולהשפיל אדם. פ</w:t>
      </w:r>
      <w:r w:rsidR="002B194A" w:rsidRPr="009D6E65">
        <w:rPr>
          <w:rFonts w:ascii="David" w:hAnsi="David" w:cs="David"/>
          <w:color w:val="000000" w:themeColor="text1"/>
          <w:sz w:val="22"/>
          <w:szCs w:val="22"/>
          <w:rtl/>
        </w:rPr>
        <w:t>ר</w:t>
      </w:r>
      <w:r w:rsidR="00AC7B03" w:rsidRPr="009D6E65">
        <w:rPr>
          <w:rFonts w:ascii="David" w:hAnsi="David" w:cs="David"/>
          <w:color w:val="000000" w:themeColor="text1"/>
          <w:sz w:val="22"/>
          <w:szCs w:val="22"/>
          <w:rtl/>
        </w:rPr>
        <w:t>שנות מרחיבה- כל זכויות האדם נמצאות בכבוד האדם (שוויון, אוטונומיה של הפרט</w:t>
      </w:r>
      <w:r w:rsidR="002B194A" w:rsidRPr="009D6E65">
        <w:rPr>
          <w:rFonts w:ascii="David" w:hAnsi="David" w:cs="David"/>
          <w:color w:val="000000" w:themeColor="text1"/>
          <w:sz w:val="22"/>
          <w:szCs w:val="22"/>
          <w:rtl/>
        </w:rPr>
        <w:t>- לקבוע את חייו לפי רצונו).</w:t>
      </w:r>
      <w:r w:rsidRPr="009D6E65">
        <w:rPr>
          <w:rFonts w:ascii="David" w:hAnsi="David" w:cs="David"/>
          <w:color w:val="000000" w:themeColor="text1"/>
          <w:sz w:val="22"/>
          <w:szCs w:val="22"/>
          <w:rtl/>
        </w:rPr>
        <w:br/>
      </w:r>
      <w:r w:rsidRPr="009D6E65">
        <w:rPr>
          <w:rFonts w:ascii="David" w:hAnsi="David" w:cs="David"/>
          <w:color w:val="000000" w:themeColor="text1"/>
          <w:sz w:val="22"/>
          <w:szCs w:val="22"/>
          <w:u w:val="single"/>
          <w:rtl/>
        </w:rPr>
        <w:t>הטענה</w:t>
      </w:r>
      <w:r w:rsidRPr="009D6E65">
        <w:rPr>
          <w:rFonts w:ascii="David" w:hAnsi="David" w:cs="David"/>
          <w:color w:val="000000" w:themeColor="text1"/>
          <w:sz w:val="22"/>
          <w:szCs w:val="22"/>
          <w:rtl/>
        </w:rPr>
        <w:t xml:space="preserve">: </w:t>
      </w:r>
      <w:r w:rsidR="000C7F9E" w:rsidRPr="009D6E65">
        <w:rPr>
          <w:rFonts w:ascii="David" w:hAnsi="David" w:cs="David"/>
          <w:color w:val="000000" w:themeColor="text1"/>
          <w:sz w:val="22"/>
          <w:szCs w:val="22"/>
          <w:rtl/>
        </w:rPr>
        <w:t>ראוי לכלול זכויות נוספות. למשל שוויון</w:t>
      </w:r>
      <w:r w:rsidR="002B194A" w:rsidRPr="009D6E65">
        <w:rPr>
          <w:rFonts w:ascii="David" w:hAnsi="David" w:cs="David"/>
          <w:color w:val="000000" w:themeColor="text1"/>
          <w:sz w:val="22"/>
          <w:szCs w:val="22"/>
          <w:rtl/>
        </w:rPr>
        <w:t xml:space="preserve"> </w:t>
      </w:r>
      <w:r w:rsidR="000C7F9E" w:rsidRPr="009D6E65">
        <w:rPr>
          <w:rFonts w:ascii="David" w:hAnsi="David" w:cs="David"/>
          <w:color w:val="000000" w:themeColor="text1"/>
          <w:sz w:val="22"/>
          <w:szCs w:val="22"/>
          <w:rtl/>
        </w:rPr>
        <w:t xml:space="preserve">או על עיקרון ההכרה בערך האוטונומיה של הפרט. שני ערכים אלה עומדים בבסיס הזכות לכבוד ולכן </w:t>
      </w:r>
      <w:r w:rsidR="000C7F9E" w:rsidRPr="009D6E65">
        <w:rPr>
          <w:rFonts w:ascii="David" w:hAnsi="David" w:cs="David"/>
          <w:color w:val="000000" w:themeColor="text1"/>
          <w:sz w:val="22"/>
          <w:szCs w:val="22"/>
          <w:shd w:val="clear" w:color="auto" w:fill="FFCCFF"/>
          <w:rtl/>
        </w:rPr>
        <w:t>פגיעה בשוויון עשויה להיות גם פגיעה בכבוד</w:t>
      </w:r>
      <w:r w:rsidR="000C7F9E" w:rsidRPr="009D6E65">
        <w:rPr>
          <w:rFonts w:ascii="David" w:hAnsi="David" w:cs="David"/>
          <w:color w:val="000000" w:themeColor="text1"/>
          <w:sz w:val="22"/>
          <w:szCs w:val="22"/>
          <w:rtl/>
        </w:rPr>
        <w:t>.</w:t>
      </w:r>
    </w:p>
    <w:p w14:paraId="0AF663C2" w14:textId="47B00872" w:rsidR="000C7F9E" w:rsidRPr="009D6E65" w:rsidRDefault="00222F0D" w:rsidP="008F5614">
      <w:pPr>
        <w:pStyle w:val="af6"/>
        <w:numPr>
          <w:ilvl w:val="0"/>
          <w:numId w:val="58"/>
        </w:numPr>
        <w:tabs>
          <w:tab w:val="left" w:pos="6675"/>
        </w:tabs>
        <w:spacing w:after="0" w:line="276" w:lineRule="auto"/>
        <w:rPr>
          <w:rFonts w:ascii="David" w:hAnsi="David" w:cs="David"/>
          <w:color w:val="000000" w:themeColor="text1"/>
          <w:sz w:val="22"/>
          <w:szCs w:val="22"/>
          <w:u w:val="single"/>
          <w:rtl/>
        </w:rPr>
      </w:pPr>
      <w:r w:rsidRPr="009D6E65">
        <w:rPr>
          <w:rFonts w:ascii="David" w:hAnsi="David" w:cs="David"/>
          <w:color w:val="000000" w:themeColor="text1"/>
          <w:sz w:val="22"/>
          <w:szCs w:val="22"/>
          <w:u w:val="single"/>
          <w:rtl/>
        </w:rPr>
        <w:t>סעיף 1 לחוק היסוד (פסקת עקרונות היסוד)</w:t>
      </w:r>
      <w:r w:rsidRPr="009D6E65">
        <w:rPr>
          <w:rFonts w:ascii="David" w:hAnsi="David" w:cs="David"/>
          <w:color w:val="000000" w:themeColor="text1"/>
          <w:sz w:val="22"/>
          <w:szCs w:val="22"/>
          <w:rtl/>
        </w:rPr>
        <w:t>:</w:t>
      </w:r>
      <w:r w:rsidR="002B194A" w:rsidRPr="009D6E65">
        <w:rPr>
          <w:rFonts w:ascii="David" w:hAnsi="David" w:cs="David"/>
          <w:color w:val="000000" w:themeColor="text1"/>
          <w:sz w:val="22"/>
          <w:szCs w:val="22"/>
          <w:rtl/>
        </w:rPr>
        <w:t xml:space="preserve"> </w:t>
      </w:r>
      <w:r w:rsidR="000C7F9E" w:rsidRPr="009D6E65">
        <w:rPr>
          <w:rFonts w:ascii="David" w:hAnsi="David" w:cs="David"/>
          <w:color w:val="000000" w:themeColor="text1"/>
          <w:sz w:val="22"/>
          <w:szCs w:val="22"/>
          <w:rtl/>
        </w:rPr>
        <w:t xml:space="preserve">זכויות היסוד של האדם בישראל מושתתות על ההכרה בערך האדם, בקדושת חייו ובהיותו בן-חורין, והן יכובדו ברוח העקרונות שבהכרזה על הקמת מדינת ישראל. </w:t>
      </w:r>
      <w:r w:rsidR="00B0170B" w:rsidRPr="009D6E65">
        <w:rPr>
          <w:rFonts w:ascii="David" w:hAnsi="David" w:cs="David"/>
          <w:color w:val="000000" w:themeColor="text1"/>
          <w:sz w:val="22"/>
          <w:szCs w:val="22"/>
          <w:rtl/>
        </w:rPr>
        <w:br/>
      </w:r>
      <w:r w:rsidR="000C7F9E" w:rsidRPr="009D6E65">
        <w:rPr>
          <w:rFonts w:ascii="David" w:hAnsi="David" w:cs="David"/>
          <w:color w:val="000000" w:themeColor="text1"/>
          <w:sz w:val="22"/>
          <w:szCs w:val="22"/>
          <w:u w:val="single"/>
          <w:rtl/>
        </w:rPr>
        <w:t>הטענה:</w:t>
      </w:r>
      <w:r w:rsidR="000C7F9E" w:rsidRPr="009D6E65">
        <w:rPr>
          <w:rFonts w:ascii="David" w:hAnsi="David" w:cs="David"/>
          <w:color w:val="000000" w:themeColor="text1"/>
          <w:sz w:val="22"/>
          <w:szCs w:val="22"/>
          <w:rtl/>
        </w:rPr>
        <w:t xml:space="preserve"> חוקי היסוד הפכו את מגילת העצמאות למקור עצמאי לזכויות אדם. לכן, </w:t>
      </w:r>
      <w:r w:rsidR="000C7F9E" w:rsidRPr="009D6E65">
        <w:rPr>
          <w:rFonts w:ascii="David" w:hAnsi="David" w:cs="David"/>
          <w:color w:val="000000" w:themeColor="text1"/>
          <w:sz w:val="22"/>
          <w:szCs w:val="22"/>
          <w:shd w:val="clear" w:color="auto" w:fill="FFCCFF"/>
          <w:rtl/>
        </w:rPr>
        <w:t>לזכויות המפורטות בהכרזה יש מעמד חוקתי</w:t>
      </w:r>
      <w:r w:rsidR="000C7F9E" w:rsidRPr="009D6E65">
        <w:rPr>
          <w:rFonts w:ascii="David" w:hAnsi="David" w:cs="David"/>
          <w:color w:val="000000" w:themeColor="text1"/>
          <w:sz w:val="22"/>
          <w:szCs w:val="22"/>
          <w:rtl/>
        </w:rPr>
        <w:t>.</w:t>
      </w:r>
      <w:r w:rsidR="00B0170B" w:rsidRPr="009D6E65">
        <w:rPr>
          <w:rFonts w:ascii="David" w:hAnsi="David" w:cs="David"/>
          <w:color w:val="000000" w:themeColor="text1"/>
          <w:sz w:val="22"/>
          <w:szCs w:val="22"/>
          <w:rtl/>
        </w:rPr>
        <w:t xml:space="preserve"> (אחד מהערכים הללו הוא שוויון, התייחסות לשוויון התוך מגילת העצמאות).</w:t>
      </w:r>
    </w:p>
    <w:p w14:paraId="295DBF94" w14:textId="77777777" w:rsidR="00222F0D" w:rsidRPr="009D6E65" w:rsidRDefault="00222F0D" w:rsidP="00E55BBA">
      <w:pPr>
        <w:tabs>
          <w:tab w:val="left" w:pos="6675"/>
        </w:tabs>
        <w:spacing w:after="0" w:line="276" w:lineRule="auto"/>
        <w:rPr>
          <w:rFonts w:ascii="David" w:hAnsi="David" w:cs="David"/>
          <w:b/>
          <w:bCs/>
          <w:color w:val="000000" w:themeColor="text1"/>
          <w:sz w:val="22"/>
          <w:szCs w:val="22"/>
          <w:u w:val="single"/>
          <w:rtl/>
        </w:rPr>
      </w:pPr>
      <w:r w:rsidRPr="009D6E65">
        <w:rPr>
          <w:rFonts w:ascii="David" w:hAnsi="David" w:cs="David"/>
          <w:b/>
          <w:bCs/>
          <w:color w:val="000000" w:themeColor="text1"/>
          <w:sz w:val="22"/>
          <w:szCs w:val="22"/>
          <w:u w:val="single"/>
          <w:rtl/>
        </w:rPr>
        <w:t>טענות נגד ספציפיות:</w:t>
      </w:r>
    </w:p>
    <w:p w14:paraId="00D2E69F" w14:textId="08C2D720" w:rsidR="003C65EB" w:rsidRPr="009D6E65" w:rsidRDefault="00222F0D" w:rsidP="008F5614">
      <w:pPr>
        <w:pStyle w:val="af6"/>
        <w:numPr>
          <w:ilvl w:val="0"/>
          <w:numId w:val="59"/>
        </w:numPr>
        <w:tabs>
          <w:tab w:val="left" w:pos="6675"/>
        </w:tabs>
        <w:spacing w:after="0" w:line="276" w:lineRule="auto"/>
        <w:rPr>
          <w:rFonts w:ascii="David" w:hAnsi="David" w:cs="David"/>
          <w:b/>
          <w:bCs/>
          <w:color w:val="000000" w:themeColor="text1"/>
          <w:sz w:val="22"/>
          <w:szCs w:val="22"/>
          <w:u w:val="single"/>
        </w:rPr>
      </w:pPr>
      <w:r w:rsidRPr="009D6E65">
        <w:rPr>
          <w:rFonts w:ascii="David" w:hAnsi="David" w:cs="David"/>
          <w:color w:val="000000" w:themeColor="text1"/>
          <w:sz w:val="22"/>
          <w:szCs w:val="22"/>
          <w:shd w:val="clear" w:color="auto" w:fill="FFFF99"/>
          <w:rtl/>
        </w:rPr>
        <w:t>פסקת המטרה</w:t>
      </w:r>
      <w:r w:rsidR="003C65EB" w:rsidRPr="009D6E65">
        <w:rPr>
          <w:rFonts w:ascii="David" w:hAnsi="David" w:cs="David"/>
          <w:color w:val="000000" w:themeColor="text1"/>
          <w:sz w:val="22"/>
          <w:szCs w:val="22"/>
          <w:shd w:val="clear" w:color="auto" w:fill="FFFF99"/>
          <w:rtl/>
        </w:rPr>
        <w:t xml:space="preserve"> </w:t>
      </w:r>
      <w:r w:rsidRPr="009D6E65">
        <w:rPr>
          <w:rFonts w:ascii="David" w:hAnsi="David" w:cs="David"/>
          <w:color w:val="000000" w:themeColor="text1"/>
          <w:sz w:val="22"/>
          <w:szCs w:val="22"/>
          <w:shd w:val="clear" w:color="auto" w:fill="FFFF99"/>
          <w:rtl/>
        </w:rPr>
        <w:t xml:space="preserve">לא נועדה לקבוע נורמות משפטיות, </w:t>
      </w:r>
      <w:r w:rsidR="000338C8" w:rsidRPr="009D6E65">
        <w:rPr>
          <w:rFonts w:ascii="David" w:hAnsi="David" w:cs="David"/>
          <w:color w:val="000000" w:themeColor="text1"/>
          <w:sz w:val="22"/>
          <w:szCs w:val="22"/>
          <w:shd w:val="clear" w:color="auto" w:fill="FFFF99"/>
          <w:rtl/>
        </w:rPr>
        <w:t>אלא לכל היותר לשמש כלי לפרשנות הוראה מההוראות המהותיות, אם תימצא סתומה או דו משמעית</w:t>
      </w:r>
      <w:r w:rsidR="000338C8" w:rsidRPr="009D6E65">
        <w:rPr>
          <w:rFonts w:ascii="David" w:hAnsi="David" w:cs="David"/>
          <w:color w:val="000000" w:themeColor="text1"/>
          <w:sz w:val="22"/>
          <w:szCs w:val="22"/>
          <w:rtl/>
        </w:rPr>
        <w:t>. אם פסקת המטרה משמ</w:t>
      </w:r>
      <w:r w:rsidR="00942147" w:rsidRPr="009D6E65">
        <w:rPr>
          <w:rFonts w:ascii="David" w:hAnsi="David" w:cs="David"/>
          <w:color w:val="000000" w:themeColor="text1"/>
          <w:sz w:val="22"/>
          <w:szCs w:val="22"/>
          <w:rtl/>
        </w:rPr>
        <w:t>ש</w:t>
      </w:r>
      <w:r w:rsidR="000338C8" w:rsidRPr="009D6E65">
        <w:rPr>
          <w:rFonts w:ascii="David" w:hAnsi="David" w:cs="David"/>
          <w:color w:val="000000" w:themeColor="text1"/>
          <w:sz w:val="22"/>
          <w:szCs w:val="22"/>
          <w:rtl/>
        </w:rPr>
        <w:t>ת מקור לכל הזכויות מדוע בחר המחוקק לפרט זכויות ספציפיות?</w:t>
      </w:r>
      <w:r w:rsidR="00DD309A" w:rsidRPr="009D6E65">
        <w:rPr>
          <w:rFonts w:ascii="David" w:hAnsi="David" w:cs="David"/>
          <w:color w:val="000000" w:themeColor="text1"/>
          <w:sz w:val="22"/>
          <w:szCs w:val="22"/>
          <w:rtl/>
        </w:rPr>
        <w:t xml:space="preserve"> </w:t>
      </w:r>
      <w:r w:rsidR="00DD309A" w:rsidRPr="009D6E65">
        <w:rPr>
          <w:rFonts w:ascii="David" w:hAnsi="David" w:cs="David"/>
          <w:b/>
          <w:bCs/>
          <w:color w:val="000000" w:themeColor="text1"/>
          <w:sz w:val="22"/>
          <w:szCs w:val="22"/>
          <w:rtl/>
        </w:rPr>
        <w:t>לכן ניתן להסיק שתפקידה העיקרי הוא לשמש מקור לפרשנות.</w:t>
      </w:r>
    </w:p>
    <w:p w14:paraId="508AEDC6" w14:textId="74042E18" w:rsidR="003C65EB" w:rsidRPr="009D6E65" w:rsidRDefault="00222F0D" w:rsidP="008F5614">
      <w:pPr>
        <w:pStyle w:val="af6"/>
        <w:numPr>
          <w:ilvl w:val="0"/>
          <w:numId w:val="59"/>
        </w:numPr>
        <w:tabs>
          <w:tab w:val="left" w:pos="6675"/>
        </w:tabs>
        <w:spacing w:after="0" w:line="276" w:lineRule="auto"/>
        <w:rPr>
          <w:rFonts w:ascii="David" w:hAnsi="David" w:cs="David"/>
          <w:color w:val="000000" w:themeColor="text1"/>
          <w:sz w:val="22"/>
          <w:szCs w:val="22"/>
          <w:u w:val="single"/>
        </w:rPr>
      </w:pPr>
      <w:r w:rsidRPr="009D6E65">
        <w:rPr>
          <w:rFonts w:ascii="David" w:hAnsi="David" w:cs="David"/>
          <w:b/>
          <w:bCs/>
          <w:color w:val="000000" w:themeColor="text1"/>
          <w:sz w:val="22"/>
          <w:szCs w:val="22"/>
          <w:rtl/>
        </w:rPr>
        <w:t>כבוד האדם</w:t>
      </w:r>
      <w:r w:rsidR="00DD309A" w:rsidRPr="009D6E65">
        <w:rPr>
          <w:rFonts w:ascii="David" w:hAnsi="David" w:cs="David"/>
          <w:b/>
          <w:bCs/>
          <w:color w:val="000000" w:themeColor="text1"/>
          <w:sz w:val="22"/>
          <w:szCs w:val="22"/>
          <w:rtl/>
        </w:rPr>
        <w:t xml:space="preserve"> </w:t>
      </w:r>
      <w:r w:rsidRPr="009D6E65">
        <w:rPr>
          <w:rFonts w:ascii="David" w:hAnsi="David" w:cs="David"/>
          <w:b/>
          <w:bCs/>
          <w:color w:val="000000" w:themeColor="text1"/>
          <w:sz w:val="22"/>
          <w:szCs w:val="22"/>
          <w:rtl/>
        </w:rPr>
        <w:t>המונח בסעיפים 2 ו-4 צריך להתפרש באופן צר</w:t>
      </w:r>
      <w:r w:rsidRPr="009D6E65">
        <w:rPr>
          <w:rFonts w:ascii="David" w:hAnsi="David" w:cs="David"/>
          <w:color w:val="000000" w:themeColor="text1"/>
          <w:sz w:val="22"/>
          <w:szCs w:val="22"/>
          <w:rtl/>
        </w:rPr>
        <w:t xml:space="preserve"> (עינויים, שם טוב, כבוד המת, חדירה לגוף ללא ה</w:t>
      </w:r>
      <w:r w:rsidR="005E109D" w:rsidRPr="009D6E65">
        <w:rPr>
          <w:rFonts w:ascii="David" w:hAnsi="David" w:cs="David"/>
          <w:color w:val="000000" w:themeColor="text1"/>
          <w:sz w:val="22"/>
          <w:szCs w:val="22"/>
          <w:rtl/>
        </w:rPr>
        <w:t xml:space="preserve">סכמה). זהו הפירוש הלשוני הטבעי, </w:t>
      </w:r>
      <w:r w:rsidRPr="009D6E65">
        <w:rPr>
          <w:rFonts w:ascii="David" w:hAnsi="David" w:cs="David"/>
          <w:color w:val="000000" w:themeColor="text1"/>
          <w:sz w:val="22"/>
          <w:szCs w:val="22"/>
          <w:rtl/>
        </w:rPr>
        <w:t>מתאים להיסטוריה החקיקתית</w:t>
      </w:r>
      <w:r w:rsidR="000338C8" w:rsidRPr="009D6E65">
        <w:rPr>
          <w:rFonts w:ascii="David" w:hAnsi="David" w:cs="David"/>
          <w:color w:val="000000" w:themeColor="text1"/>
          <w:sz w:val="22"/>
          <w:szCs w:val="22"/>
          <w:rtl/>
        </w:rPr>
        <w:t xml:space="preserve"> (</w:t>
      </w:r>
      <w:r w:rsidRPr="009D6E65">
        <w:rPr>
          <w:rFonts w:ascii="David" w:hAnsi="David" w:cs="David"/>
          <w:color w:val="000000" w:themeColor="text1"/>
          <w:sz w:val="22"/>
          <w:szCs w:val="22"/>
          <w:rtl/>
        </w:rPr>
        <w:t xml:space="preserve">ברור כשדיברו על זה </w:t>
      </w:r>
      <w:r w:rsidR="005E109D" w:rsidRPr="009D6E65">
        <w:rPr>
          <w:rFonts w:ascii="David" w:hAnsi="David" w:cs="David"/>
          <w:color w:val="000000" w:themeColor="text1"/>
          <w:sz w:val="22"/>
          <w:szCs w:val="22"/>
          <w:rtl/>
        </w:rPr>
        <w:t>התכוונו</w:t>
      </w:r>
      <w:r w:rsidR="000338C8" w:rsidRPr="009D6E65">
        <w:rPr>
          <w:rFonts w:ascii="David" w:hAnsi="David" w:cs="David"/>
          <w:color w:val="000000" w:themeColor="text1"/>
          <w:sz w:val="22"/>
          <w:szCs w:val="22"/>
          <w:rtl/>
        </w:rPr>
        <w:t xml:space="preserve"> לפירוש הצר) ותואם להיקף הזכות יצירת הפסיקה.</w:t>
      </w:r>
    </w:p>
    <w:p w14:paraId="47BA389F" w14:textId="578153CA" w:rsidR="000338C8" w:rsidRPr="009D6E65" w:rsidRDefault="000338C8" w:rsidP="008F5614">
      <w:pPr>
        <w:pStyle w:val="af6"/>
        <w:numPr>
          <w:ilvl w:val="0"/>
          <w:numId w:val="59"/>
        </w:numPr>
        <w:tabs>
          <w:tab w:val="left" w:pos="6675"/>
        </w:tabs>
        <w:spacing w:after="0" w:line="276" w:lineRule="auto"/>
        <w:rPr>
          <w:rFonts w:ascii="David" w:hAnsi="David" w:cs="David"/>
          <w:color w:val="000000" w:themeColor="text1"/>
          <w:sz w:val="22"/>
          <w:szCs w:val="22"/>
          <w:u w:val="single"/>
        </w:rPr>
      </w:pPr>
      <w:r w:rsidRPr="009D6E65">
        <w:rPr>
          <w:rFonts w:ascii="David" w:hAnsi="David" w:cs="David"/>
          <w:b/>
          <w:bCs/>
          <w:color w:val="000000" w:themeColor="text1"/>
          <w:sz w:val="22"/>
          <w:szCs w:val="22"/>
          <w:rtl/>
        </w:rPr>
        <w:t>פסקת עקרונות היסוד</w:t>
      </w:r>
      <w:r w:rsidR="00BA0EB9" w:rsidRPr="009D6E65">
        <w:rPr>
          <w:rFonts w:ascii="David" w:hAnsi="David" w:cs="David"/>
          <w:color w:val="000000" w:themeColor="text1"/>
          <w:sz w:val="22"/>
          <w:szCs w:val="22"/>
          <w:rtl/>
        </w:rPr>
        <w:t>,</w:t>
      </w:r>
      <w:r w:rsidRPr="009D6E65">
        <w:rPr>
          <w:rFonts w:ascii="David" w:hAnsi="David" w:cs="David"/>
          <w:color w:val="000000" w:themeColor="text1"/>
          <w:sz w:val="22"/>
          <w:szCs w:val="22"/>
          <w:rtl/>
        </w:rPr>
        <w:t xml:space="preserve"> גם לפסקה זו תפקיד פרשני בלבד.</w:t>
      </w:r>
    </w:p>
    <w:p w14:paraId="031F2CBC" w14:textId="77777777" w:rsidR="007F5564" w:rsidRPr="009D6E65" w:rsidRDefault="007F5564" w:rsidP="00E55BBA">
      <w:pPr>
        <w:tabs>
          <w:tab w:val="left" w:pos="6675"/>
        </w:tabs>
        <w:spacing w:after="0" w:line="276" w:lineRule="auto"/>
        <w:rPr>
          <w:rFonts w:ascii="David" w:hAnsi="David" w:cs="David"/>
          <w:b/>
          <w:bCs/>
          <w:color w:val="000000" w:themeColor="text1"/>
          <w:sz w:val="22"/>
          <w:szCs w:val="22"/>
          <w:u w:val="single"/>
          <w:rtl/>
        </w:rPr>
      </w:pPr>
    </w:p>
    <w:p w14:paraId="56943B46" w14:textId="77777777" w:rsidR="007F5564" w:rsidRPr="009D6E65" w:rsidRDefault="007F5564" w:rsidP="00E55BBA">
      <w:pPr>
        <w:tabs>
          <w:tab w:val="left" w:pos="6675"/>
        </w:tabs>
        <w:spacing w:after="0" w:line="276" w:lineRule="auto"/>
        <w:rPr>
          <w:rFonts w:ascii="David" w:hAnsi="David" w:cs="David"/>
          <w:b/>
          <w:bCs/>
          <w:color w:val="000000" w:themeColor="text1"/>
          <w:sz w:val="22"/>
          <w:szCs w:val="22"/>
          <w:u w:val="single"/>
          <w:rtl/>
        </w:rPr>
      </w:pPr>
    </w:p>
    <w:p w14:paraId="4E1B0D18" w14:textId="5E03E5D0" w:rsidR="0002530D" w:rsidRPr="009D6E65" w:rsidRDefault="000338C8" w:rsidP="00E55BBA">
      <w:pPr>
        <w:tabs>
          <w:tab w:val="left" w:pos="6675"/>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u w:val="single"/>
          <w:rtl/>
        </w:rPr>
        <w:t>טענות נגד עקרוניות</w:t>
      </w:r>
      <w:r w:rsidRPr="009D6E65">
        <w:rPr>
          <w:rFonts w:ascii="David" w:hAnsi="David" w:cs="David"/>
          <w:b/>
          <w:bCs/>
          <w:color w:val="000000" w:themeColor="text1"/>
          <w:sz w:val="22"/>
          <w:szCs w:val="22"/>
          <w:rtl/>
        </w:rPr>
        <w:t>:</w:t>
      </w:r>
    </w:p>
    <w:p w14:paraId="5F9601DA" w14:textId="50A5FC44" w:rsidR="00D55BA6" w:rsidRPr="009D6E65" w:rsidRDefault="00FF0586" w:rsidP="000D7CE9">
      <w:pPr>
        <w:tabs>
          <w:tab w:val="left" w:pos="6675"/>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יש להתחשב בכוונת המחוקק ובעובדה שהכנסת בחרה לפצל את הזכויות ולחוקקן בנפרד.</w:t>
      </w:r>
      <w:r w:rsidRPr="009D6E65">
        <w:rPr>
          <w:rFonts w:ascii="David" w:hAnsi="David" w:cs="David"/>
          <w:color w:val="000000" w:themeColor="text1"/>
          <w:sz w:val="22"/>
          <w:szCs w:val="22"/>
          <w:rtl/>
        </w:rPr>
        <w:t xml:space="preserve"> התעלמות מעובדה זו עלולה למש כנגד ביהמ"ש בעתיד, בין אם בכינון או התעלמות מכינון זכויות יסוד נוספות או תיקון לא רצוי של חוקי יסוד קיימים.</w:t>
      </w:r>
      <w:r w:rsidR="0002530D" w:rsidRPr="009D6E65">
        <w:rPr>
          <w:rFonts w:ascii="David" w:hAnsi="David" w:cs="David"/>
          <w:sz w:val="22"/>
          <w:szCs w:val="22"/>
          <w:rtl/>
        </w:rPr>
        <w:t xml:space="preserve"> במצב הזה ביהמ"ש מאבד מאמון הציבור. ביהמ"ש מבזבז את המוניטין שלו אז הוא פוגע בעצמו.</w:t>
      </w:r>
    </w:p>
    <w:p w14:paraId="3E473095" w14:textId="77777777" w:rsidR="000D7CE9" w:rsidRPr="009D6E65" w:rsidRDefault="000D7CE9" w:rsidP="000D7CE9">
      <w:pPr>
        <w:tabs>
          <w:tab w:val="left" w:pos="6675"/>
        </w:tabs>
        <w:spacing w:after="0" w:line="276" w:lineRule="auto"/>
        <w:rPr>
          <w:rFonts w:ascii="David" w:hAnsi="David" w:cs="David"/>
          <w:b/>
          <w:bCs/>
          <w:color w:val="000000" w:themeColor="text1"/>
          <w:sz w:val="22"/>
          <w:szCs w:val="22"/>
          <w:rtl/>
        </w:rPr>
      </w:pPr>
    </w:p>
    <w:p w14:paraId="75B6B0D9" w14:textId="0B800F0D" w:rsidR="000D7CE9" w:rsidRPr="009D6E65" w:rsidRDefault="000D7CE9" w:rsidP="000D7CE9">
      <w:pPr>
        <w:tabs>
          <w:tab w:val="left" w:pos="6675"/>
        </w:tabs>
        <w:spacing w:after="0" w:line="276" w:lineRule="auto"/>
        <w:rPr>
          <w:rFonts w:ascii="David" w:hAnsi="David" w:cs="David"/>
          <w:color w:val="000000" w:themeColor="text1"/>
          <w:sz w:val="22"/>
          <w:szCs w:val="22"/>
          <w:u w:val="single"/>
          <w:rtl/>
        </w:rPr>
      </w:pPr>
      <w:r w:rsidRPr="009D6E65">
        <w:rPr>
          <w:rFonts w:ascii="David" w:hAnsi="David" w:cs="David"/>
          <w:color w:val="000000" w:themeColor="text1"/>
          <w:sz w:val="22"/>
          <w:szCs w:val="22"/>
          <w:u w:val="single"/>
          <w:rtl/>
        </w:rPr>
        <w:t>השלמה שיפוטית של חלקי החוקה החסרים- דוגמאות:</w:t>
      </w:r>
    </w:p>
    <w:p w14:paraId="18D1FBF6" w14:textId="77777777" w:rsidR="00DC72E9" w:rsidRPr="009D6E65" w:rsidRDefault="00DC72E9" w:rsidP="000D7CE9">
      <w:pPr>
        <w:tabs>
          <w:tab w:val="left" w:pos="6675"/>
        </w:tabs>
        <w:spacing w:after="0" w:line="276" w:lineRule="auto"/>
        <w:rPr>
          <w:rFonts w:ascii="David" w:hAnsi="David" w:cs="David"/>
          <w:b/>
          <w:bCs/>
          <w:color w:val="000000" w:themeColor="text1"/>
          <w:sz w:val="22"/>
          <w:szCs w:val="22"/>
        </w:rPr>
      </w:pPr>
      <w:proofErr w:type="spellStart"/>
      <w:r w:rsidRPr="009D6E65">
        <w:rPr>
          <w:rFonts w:ascii="David" w:hAnsi="David" w:cs="David"/>
          <w:b/>
          <w:bCs/>
          <w:color w:val="000000" w:themeColor="text1"/>
          <w:sz w:val="22"/>
          <w:szCs w:val="22"/>
          <w:u w:val="single"/>
          <w:shd w:val="clear" w:color="auto" w:fill="CCFFCC"/>
          <w:rtl/>
        </w:rPr>
        <w:t>רסלר</w:t>
      </w:r>
      <w:proofErr w:type="spellEnd"/>
      <w:r w:rsidRPr="009D6E65">
        <w:rPr>
          <w:rFonts w:ascii="David" w:hAnsi="David" w:cs="David"/>
          <w:b/>
          <w:bCs/>
          <w:color w:val="000000" w:themeColor="text1"/>
          <w:sz w:val="22"/>
          <w:szCs w:val="22"/>
          <w:u w:val="single"/>
          <w:shd w:val="clear" w:color="auto" w:fill="CCFFCC"/>
          <w:rtl/>
        </w:rPr>
        <w:t xml:space="preserve"> נ' הכנסת</w:t>
      </w:r>
      <w:r w:rsidRPr="009D6E65">
        <w:rPr>
          <w:rFonts w:ascii="David" w:hAnsi="David" w:cs="David"/>
          <w:b/>
          <w:bCs/>
          <w:color w:val="000000" w:themeColor="text1"/>
          <w:sz w:val="22"/>
          <w:szCs w:val="22"/>
          <w:rtl/>
        </w:rPr>
        <w:t>- ביטול חוק בשל הפגיעה בזכות לשוויון:</w:t>
      </w:r>
    </w:p>
    <w:p w14:paraId="4ABBD832" w14:textId="073E336C" w:rsidR="00DC72E9" w:rsidRPr="009D6E65" w:rsidRDefault="00DC72E9"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רקע:</w:t>
      </w:r>
      <w:r w:rsidR="00D55BA6" w:rsidRPr="009D6E65">
        <w:rPr>
          <w:rFonts w:ascii="David" w:hAnsi="David" w:cs="David"/>
          <w:sz w:val="22"/>
          <w:szCs w:val="22"/>
          <w:rtl/>
        </w:rPr>
        <w:t xml:space="preserve"> </w:t>
      </w:r>
      <w:r w:rsidR="00D55BA6" w:rsidRPr="009D6E65">
        <w:rPr>
          <w:rFonts w:ascii="David" w:hAnsi="David" w:cs="David"/>
          <w:b/>
          <w:bCs/>
          <w:color w:val="000000" w:themeColor="text1"/>
          <w:sz w:val="22"/>
          <w:szCs w:val="22"/>
          <w:rtl/>
        </w:rPr>
        <w:t>בחוק טל</w:t>
      </w:r>
      <w:r w:rsidR="00D55BA6" w:rsidRPr="009D6E65">
        <w:rPr>
          <w:rFonts w:ascii="David" w:hAnsi="David" w:cs="David"/>
          <w:color w:val="000000" w:themeColor="text1"/>
          <w:sz w:val="22"/>
          <w:szCs w:val="22"/>
          <w:rtl/>
        </w:rPr>
        <w:t xml:space="preserve"> משנת 2002 נקבע שתלמידי ישיבות ש'תורתם אומנותם' יוכלו לקבל מידי שנה דחייה מחובת השירות בצה"ל. לאחר </w:t>
      </w:r>
      <w:r w:rsidR="00555489" w:rsidRPr="009D6E65">
        <w:rPr>
          <w:rFonts w:ascii="David" w:hAnsi="David" w:cs="David"/>
          <w:color w:val="000000" w:themeColor="text1"/>
          <w:sz w:val="22"/>
          <w:szCs w:val="22"/>
          <w:rtl/>
        </w:rPr>
        <w:t>4</w:t>
      </w:r>
      <w:r w:rsidR="00D55BA6" w:rsidRPr="009D6E65">
        <w:rPr>
          <w:rFonts w:ascii="David" w:hAnsi="David" w:cs="David"/>
          <w:color w:val="000000" w:themeColor="text1"/>
          <w:sz w:val="22"/>
          <w:szCs w:val="22"/>
          <w:rtl/>
        </w:rPr>
        <w:t xml:space="preserve"> שנים יוכלו לעזוב את הישיבה למשך 'שנת הכרעה' שבה יחליט כל אחד מהם בעניין עתידו: אם ירצה, יוכל לחזור ללימודים בישיבה ולא יגויס לצבא; אם יחליט לעזוב את הישיבה, יגויס לשירות צבאי או אזרחי מקוצר, ולאחר מכן יוכל לפנות לענייניו. תוקפו של החוק נקבע לחמש שנים מיום פרסומו, ולכנסת ניתנה הסמכות להאריך את תוקפו בחמש שנים נוספות.</w:t>
      </w:r>
    </w:p>
    <w:p w14:paraId="796D13EE" w14:textId="46813B51" w:rsidR="00BA7AC3" w:rsidRPr="009D6E65" w:rsidRDefault="00DC72E9" w:rsidP="00764C04">
      <w:pPr>
        <w:tabs>
          <w:tab w:val="left" w:pos="6675"/>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סיבוב ראשון:</w:t>
      </w:r>
      <w:r w:rsidR="00764C04" w:rsidRPr="009D6E65">
        <w:rPr>
          <w:rFonts w:ascii="David" w:hAnsi="David" w:cs="David"/>
          <w:b/>
          <w:bCs/>
          <w:color w:val="000000" w:themeColor="text1"/>
          <w:sz w:val="22"/>
          <w:szCs w:val="22"/>
          <w:rtl/>
        </w:rPr>
        <w:t xml:space="preserve"> </w:t>
      </w:r>
      <w:r w:rsidR="00D802F7" w:rsidRPr="009D6E65">
        <w:rPr>
          <w:rFonts w:ascii="David" w:hAnsi="David" w:cs="David"/>
          <w:color w:val="000000" w:themeColor="text1"/>
          <w:sz w:val="22"/>
          <w:szCs w:val="22"/>
          <w:rtl/>
        </w:rPr>
        <w:t>סמוך לאחר חקיקת חוק דחיית השירות הוגשו נגדו כמה עתירות,</w:t>
      </w:r>
      <w:r w:rsidR="00D802F7" w:rsidRPr="009D6E65">
        <w:rPr>
          <w:rFonts w:ascii="David" w:hAnsi="David" w:cs="David"/>
          <w:color w:val="000000" w:themeColor="text1"/>
          <w:sz w:val="22"/>
          <w:szCs w:val="22"/>
        </w:rPr>
        <w:t xml:space="preserve"> </w:t>
      </w:r>
      <w:r w:rsidR="00D802F7" w:rsidRPr="009D6E65">
        <w:rPr>
          <w:rFonts w:ascii="David" w:hAnsi="David" w:cs="David"/>
          <w:color w:val="000000" w:themeColor="text1"/>
          <w:sz w:val="22"/>
          <w:szCs w:val="22"/>
          <w:rtl/>
        </w:rPr>
        <w:t xml:space="preserve">שנשמעו לפני הרכב מורחב של </w:t>
      </w:r>
      <w:r w:rsidR="0020534A" w:rsidRPr="009D6E65">
        <w:rPr>
          <w:rFonts w:ascii="David" w:hAnsi="David" w:cs="David"/>
          <w:color w:val="000000" w:themeColor="text1"/>
          <w:sz w:val="22"/>
          <w:szCs w:val="22"/>
          <w:rtl/>
        </w:rPr>
        <w:t>9</w:t>
      </w:r>
      <w:r w:rsidR="00D802F7" w:rsidRPr="009D6E65">
        <w:rPr>
          <w:rFonts w:ascii="David" w:hAnsi="David" w:cs="David"/>
          <w:color w:val="000000" w:themeColor="text1"/>
          <w:sz w:val="22"/>
          <w:szCs w:val="22"/>
          <w:rtl/>
        </w:rPr>
        <w:t xml:space="preserve"> שופטים. העותרים טענו שחוק דחיית השירות </w:t>
      </w:r>
      <w:r w:rsidR="00D802F7" w:rsidRPr="009D6E65">
        <w:rPr>
          <w:rFonts w:ascii="David" w:hAnsi="David" w:cs="David"/>
          <w:b/>
          <w:bCs/>
          <w:color w:val="000000" w:themeColor="text1"/>
          <w:sz w:val="22"/>
          <w:szCs w:val="22"/>
          <w:rtl/>
        </w:rPr>
        <w:t>פוגע בזכות לשוויון ושהפגיעה איננה עומדת בתנאי פסקת ההגבלה</w:t>
      </w:r>
      <w:r w:rsidR="00D802F7" w:rsidRPr="009D6E65">
        <w:rPr>
          <w:rFonts w:ascii="David" w:hAnsi="David" w:cs="David"/>
          <w:color w:val="000000" w:themeColor="text1"/>
          <w:sz w:val="22"/>
          <w:szCs w:val="22"/>
          <w:rtl/>
        </w:rPr>
        <w:t xml:space="preserve"> שבחוק יסוד כבוד האדם וחירותו, ולכן החוק איננו חוקתי. </w:t>
      </w:r>
      <w:r w:rsidR="0020534A" w:rsidRPr="009D6E65">
        <w:rPr>
          <w:rFonts w:ascii="David" w:hAnsi="David" w:cs="David"/>
          <w:color w:val="000000" w:themeColor="text1"/>
          <w:sz w:val="22"/>
          <w:szCs w:val="22"/>
          <w:rtl/>
        </w:rPr>
        <w:t xml:space="preserve"> </w:t>
      </w:r>
      <w:r w:rsidR="00D802F7" w:rsidRPr="009D6E65">
        <w:rPr>
          <w:rFonts w:ascii="David" w:hAnsi="David" w:cs="David"/>
          <w:color w:val="000000" w:themeColor="text1"/>
          <w:sz w:val="22"/>
          <w:szCs w:val="22"/>
          <w:rtl/>
        </w:rPr>
        <w:t xml:space="preserve">רוב השופטים קבעו כי הזכות לשוויון נכללת בזכות החוקתית לכבוד האדם המנויה </w:t>
      </w:r>
      <w:proofErr w:type="spellStart"/>
      <w:r w:rsidR="00D802F7" w:rsidRPr="009D6E65">
        <w:rPr>
          <w:rFonts w:ascii="David" w:hAnsi="David" w:cs="David"/>
          <w:color w:val="000000" w:themeColor="text1"/>
          <w:sz w:val="22"/>
          <w:szCs w:val="22"/>
          <w:rtl/>
        </w:rPr>
        <w:t>בחו</w:t>
      </w:r>
      <w:r w:rsidR="00BA7AC3" w:rsidRPr="009D6E65">
        <w:rPr>
          <w:rFonts w:ascii="David" w:hAnsi="David" w:cs="David"/>
          <w:color w:val="000000" w:themeColor="text1"/>
          <w:sz w:val="22"/>
          <w:szCs w:val="22"/>
          <w:rtl/>
        </w:rPr>
        <w:t>"י</w:t>
      </w:r>
      <w:proofErr w:type="spellEnd"/>
      <w:r w:rsidR="0020534A" w:rsidRPr="009D6E65">
        <w:rPr>
          <w:rFonts w:ascii="David" w:hAnsi="David" w:cs="David"/>
          <w:color w:val="000000" w:themeColor="text1"/>
          <w:sz w:val="22"/>
          <w:szCs w:val="22"/>
          <w:rtl/>
        </w:rPr>
        <w:t xml:space="preserve">: כבוה"ח </w:t>
      </w:r>
      <w:r w:rsidR="00D802F7" w:rsidRPr="009D6E65">
        <w:rPr>
          <w:rFonts w:ascii="David" w:hAnsi="David" w:cs="David"/>
          <w:b/>
          <w:bCs/>
          <w:color w:val="000000" w:themeColor="text1"/>
          <w:sz w:val="22"/>
          <w:szCs w:val="22"/>
          <w:rtl/>
        </w:rPr>
        <w:t>וכי הסדרי החוק פוגעים בזכות זו</w:t>
      </w:r>
      <w:r w:rsidR="00D802F7" w:rsidRPr="009D6E65">
        <w:rPr>
          <w:rFonts w:ascii="David" w:hAnsi="David" w:cs="David"/>
          <w:color w:val="000000" w:themeColor="text1"/>
          <w:sz w:val="22"/>
          <w:szCs w:val="22"/>
          <w:rtl/>
        </w:rPr>
        <w:t xml:space="preserve">, בהפלותם בין מי שמשרת בצבא על פי הכללים הרגילים לבין תלמידי ישיבות, הזכאים לפטור ולדחייה. </w:t>
      </w:r>
      <w:r w:rsidR="00BA7AC3" w:rsidRPr="009D6E65">
        <w:rPr>
          <w:rFonts w:ascii="David" w:hAnsi="David" w:cs="David"/>
          <w:sz w:val="22"/>
          <w:szCs w:val="22"/>
          <w:rtl/>
        </w:rPr>
        <w:br/>
      </w:r>
      <w:r w:rsidR="00BA7AC3" w:rsidRPr="009D6E65">
        <w:rPr>
          <w:rFonts w:ascii="David" w:hAnsi="David" w:cs="David"/>
          <w:sz w:val="22"/>
          <w:szCs w:val="22"/>
          <w:u w:val="single"/>
          <w:rtl/>
        </w:rPr>
        <w:t>פסקת ההגבלה-</w:t>
      </w:r>
      <w:r w:rsidR="00BA7AC3" w:rsidRPr="009D6E65">
        <w:rPr>
          <w:rFonts w:ascii="David" w:hAnsi="David" w:cs="David"/>
          <w:sz w:val="22"/>
          <w:szCs w:val="22"/>
          <w:rtl/>
        </w:rPr>
        <w:t xml:space="preserve"> התנאי הראשון הוא שזה יהיה בחוק או מכוח הסמכה מפורשת בחוק. אין צורך בהסמכה כי זה חוק.</w:t>
      </w:r>
    </w:p>
    <w:p w14:paraId="68A28CB7" w14:textId="77777777" w:rsidR="00BA7AC3" w:rsidRPr="009D6E65" w:rsidRDefault="00BA7AC3" w:rsidP="00E55BBA">
      <w:pPr>
        <w:tabs>
          <w:tab w:val="left" w:pos="6675"/>
        </w:tabs>
        <w:spacing w:after="0" w:line="276" w:lineRule="auto"/>
        <w:rPr>
          <w:rFonts w:ascii="David" w:hAnsi="David" w:cs="David"/>
          <w:color w:val="000000" w:themeColor="text1"/>
          <w:sz w:val="22"/>
          <w:szCs w:val="22"/>
          <w:u w:val="single"/>
          <w:rtl/>
        </w:rPr>
      </w:pPr>
      <w:r w:rsidRPr="009D6E65">
        <w:rPr>
          <w:rFonts w:ascii="David" w:hAnsi="David" w:cs="David"/>
          <w:color w:val="000000" w:themeColor="text1"/>
          <w:sz w:val="22"/>
          <w:szCs w:val="22"/>
          <w:u w:val="single"/>
          <w:rtl/>
        </w:rPr>
        <w:t xml:space="preserve">תכלית ראויה? </w:t>
      </w:r>
    </w:p>
    <w:p w14:paraId="3EFD410A" w14:textId="77777777" w:rsidR="00BA7AC3" w:rsidRPr="009D6E65" w:rsidRDefault="00BA7AC3"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הנשיא ברק, שכתב את חוות הדעת העיקרית בתיק, קבע כי ביסוד חוק דחיית השירות מונחות מספר תכליות ראויות:</w:t>
      </w:r>
    </w:p>
    <w:p w14:paraId="14B50071" w14:textId="77777777" w:rsidR="00BA7AC3" w:rsidRPr="009D6E65" w:rsidRDefault="00BA7AC3">
      <w:pPr>
        <w:pStyle w:val="af6"/>
        <w:numPr>
          <w:ilvl w:val="0"/>
          <w:numId w:val="17"/>
        </w:numPr>
        <w:tabs>
          <w:tab w:val="left" w:pos="6675"/>
        </w:tabs>
        <w:spacing w:after="0" w:line="276" w:lineRule="auto"/>
        <w:rPr>
          <w:rFonts w:ascii="David" w:hAnsi="David" w:cs="David"/>
          <w:color w:val="000000" w:themeColor="text1"/>
          <w:sz w:val="22"/>
          <w:szCs w:val="22"/>
          <w:u w:val="single"/>
        </w:rPr>
      </w:pPr>
      <w:r w:rsidRPr="009D6E65">
        <w:rPr>
          <w:rFonts w:ascii="David" w:hAnsi="David" w:cs="David"/>
          <w:color w:val="000000" w:themeColor="text1"/>
          <w:sz w:val="22"/>
          <w:szCs w:val="22"/>
          <w:rtl/>
        </w:rPr>
        <w:t xml:space="preserve"> תמיכה בלימודים תורניים, מתוך </w:t>
      </w:r>
      <w:r w:rsidRPr="009D6E65">
        <w:rPr>
          <w:rFonts w:ascii="David" w:hAnsi="David" w:cs="David"/>
          <w:b/>
          <w:bCs/>
          <w:color w:val="000000" w:themeColor="text1"/>
          <w:sz w:val="22"/>
          <w:szCs w:val="22"/>
          <w:rtl/>
        </w:rPr>
        <w:t>הכרה בחשיבותם של לימודים</w:t>
      </w:r>
      <w:r w:rsidRPr="009D6E65">
        <w:rPr>
          <w:rFonts w:ascii="David" w:hAnsi="David" w:cs="David"/>
          <w:color w:val="000000" w:themeColor="text1"/>
          <w:sz w:val="22"/>
          <w:szCs w:val="22"/>
          <w:rtl/>
        </w:rPr>
        <w:t xml:space="preserve"> אלה ובייחודיותה של החברה החרדית.</w:t>
      </w:r>
    </w:p>
    <w:p w14:paraId="7EDEA06D" w14:textId="77777777" w:rsidR="00BA7AC3" w:rsidRPr="009D6E65" w:rsidRDefault="00BA7AC3">
      <w:pPr>
        <w:pStyle w:val="af6"/>
        <w:numPr>
          <w:ilvl w:val="0"/>
          <w:numId w:val="17"/>
        </w:numPr>
        <w:tabs>
          <w:tab w:val="left" w:pos="6675"/>
        </w:tabs>
        <w:spacing w:after="0" w:line="276" w:lineRule="auto"/>
        <w:rPr>
          <w:rFonts w:ascii="David" w:hAnsi="David" w:cs="David"/>
          <w:color w:val="000000" w:themeColor="text1"/>
          <w:sz w:val="22"/>
          <w:szCs w:val="22"/>
          <w:u w:val="single"/>
        </w:rPr>
      </w:pPr>
      <w:r w:rsidRPr="009D6E65">
        <w:rPr>
          <w:rFonts w:ascii="David" w:hAnsi="David" w:cs="David"/>
          <w:b/>
          <w:bCs/>
          <w:color w:val="000000" w:themeColor="text1"/>
          <w:sz w:val="22"/>
          <w:szCs w:val="22"/>
          <w:rtl/>
        </w:rPr>
        <w:t xml:space="preserve"> הגברת השוויון בחלוקת נטל השירות הצבאי בחברה הישראלית</w:t>
      </w:r>
      <w:r w:rsidRPr="009D6E65">
        <w:rPr>
          <w:rFonts w:ascii="David" w:hAnsi="David" w:cs="David"/>
          <w:color w:val="000000" w:themeColor="text1"/>
          <w:sz w:val="22"/>
          <w:szCs w:val="22"/>
          <w:rtl/>
        </w:rPr>
        <w:t>, בהשוואה למצב הקיים שבו רוב רובם של החרדים אינם משרתים כלל.</w:t>
      </w:r>
    </w:p>
    <w:p w14:paraId="3DBD6A56" w14:textId="77777777" w:rsidR="00BA7AC3" w:rsidRPr="009D6E65" w:rsidRDefault="00BA7AC3" w:rsidP="00E55BBA">
      <w:pPr>
        <w:tabs>
          <w:tab w:val="left" w:pos="6675"/>
        </w:tabs>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shd w:val="clear" w:color="auto" w:fill="FFFF99"/>
          <w:rtl/>
        </w:rPr>
        <w:t>לפי השופט ברק, מדובר בחוק הפוגע בשוויון אבל המטרה שלו היא לצמצם את הפגיעה בשוויון.</w:t>
      </w:r>
    </w:p>
    <w:p w14:paraId="26A53F15" w14:textId="2DABD790" w:rsidR="0074335A" w:rsidRPr="009D6E65" w:rsidRDefault="00BA7AC3"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u w:val="single"/>
          <w:rtl/>
        </w:rPr>
        <w:t>האם זה מידתי?</w:t>
      </w:r>
      <w:r w:rsidRPr="009D6E65">
        <w:rPr>
          <w:rFonts w:ascii="David" w:hAnsi="David" w:cs="David"/>
          <w:color w:val="000000" w:themeColor="text1"/>
          <w:sz w:val="22"/>
          <w:szCs w:val="22"/>
          <w:u w:val="single"/>
          <w:rtl/>
        </w:rPr>
        <w:br/>
      </w:r>
      <w:r w:rsidRPr="009D6E65">
        <w:rPr>
          <w:rFonts w:ascii="David" w:hAnsi="David" w:cs="David"/>
          <w:color w:val="000000" w:themeColor="text1"/>
          <w:sz w:val="22"/>
          <w:szCs w:val="22"/>
          <w:rtl/>
        </w:rPr>
        <w:t xml:space="preserve"> ברק קבע שהתמונה המצטיירת כשלוש שנים אחרי כניסת החוק לתוקף אינה תואמת את הציפיות שתלו בו מבחינת התכליות שצוינו לעיל, נתון שמעמיד בסימן שאלה את עמידתו של החוק בראשון משלושת מבחני המידתיות, </w:t>
      </w:r>
      <w:r w:rsidRPr="009D6E65">
        <w:rPr>
          <w:rFonts w:ascii="David" w:hAnsi="David" w:cs="David"/>
          <w:b/>
          <w:bCs/>
          <w:color w:val="000000" w:themeColor="text1"/>
          <w:sz w:val="22"/>
          <w:szCs w:val="22"/>
          <w:rtl/>
        </w:rPr>
        <w:t>הבוחן אם קיים קשר רציונלי בין תכלית החוק לבין האמצעי שנבחר להגשמתה.</w:t>
      </w:r>
      <w:r w:rsidRPr="009D6E65">
        <w:rPr>
          <w:rFonts w:ascii="David" w:hAnsi="David" w:cs="David"/>
          <w:color w:val="000000" w:themeColor="text1"/>
          <w:sz w:val="22"/>
          <w:szCs w:val="22"/>
          <w:rtl/>
        </w:rPr>
        <w:t xml:space="preserve"> </w:t>
      </w:r>
      <w:r w:rsidRPr="009D6E65">
        <w:rPr>
          <w:rFonts w:ascii="David" w:hAnsi="David" w:cs="David"/>
          <w:color w:val="000000" w:themeColor="text1"/>
          <w:sz w:val="22"/>
          <w:szCs w:val="22"/>
          <w:rtl/>
        </w:rPr>
        <w:br/>
        <w:t>אולם</w:t>
      </w:r>
      <w:r w:rsidR="008A5E3B" w:rsidRPr="009D6E65">
        <w:rPr>
          <w:rFonts w:ascii="David" w:hAnsi="David" w:cs="David"/>
          <w:color w:val="000000" w:themeColor="text1"/>
          <w:sz w:val="22"/>
          <w:szCs w:val="22"/>
          <w:rtl/>
        </w:rPr>
        <w:t>,</w:t>
      </w:r>
      <w:r w:rsidRPr="009D6E65">
        <w:rPr>
          <w:rFonts w:ascii="David" w:hAnsi="David" w:cs="David"/>
          <w:color w:val="000000" w:themeColor="text1"/>
          <w:sz w:val="22"/>
          <w:szCs w:val="22"/>
          <w:rtl/>
        </w:rPr>
        <w:t xml:space="preserve"> הואיל ומדובר בחוק שנחקק מראש כהוראת שעה שמטרתה לבחון תהליכים על ציר הזמן, העדיף ברק שלא להכריע בעניין ולהמתין עד תום חמש השנים. </w:t>
      </w:r>
      <w:r w:rsidRPr="009D6E65">
        <w:rPr>
          <w:rFonts w:ascii="David" w:hAnsi="David" w:cs="David"/>
          <w:color w:val="000000" w:themeColor="text1"/>
          <w:sz w:val="22"/>
          <w:szCs w:val="22"/>
          <w:rtl/>
        </w:rPr>
        <w:br/>
        <w:t xml:space="preserve">עם זאת הדגיש ברק כי "בצד החלטתנו כי העתירות נידחות, שכן לעת הזו לא נוכל להכריע באי </w:t>
      </w:r>
      <w:proofErr w:type="spellStart"/>
      <w:r w:rsidRPr="009D6E65">
        <w:rPr>
          <w:rFonts w:ascii="David" w:hAnsi="David" w:cs="David"/>
          <w:color w:val="000000" w:themeColor="text1"/>
          <w:sz w:val="22"/>
          <w:szCs w:val="22"/>
          <w:rtl/>
        </w:rPr>
        <w:t>חוקתיותן</w:t>
      </w:r>
      <w:proofErr w:type="spellEnd"/>
      <w:r w:rsidRPr="009D6E65">
        <w:rPr>
          <w:rFonts w:ascii="David" w:hAnsi="David" w:cs="David"/>
          <w:color w:val="000000" w:themeColor="text1"/>
          <w:sz w:val="22"/>
          <w:szCs w:val="22"/>
          <w:rtl/>
        </w:rPr>
        <w:t xml:space="preserve">, הננו ממשיכים </w:t>
      </w:r>
      <w:r w:rsidRPr="009D6E65">
        <w:rPr>
          <w:rFonts w:ascii="David" w:hAnsi="David" w:cs="David"/>
          <w:color w:val="000000" w:themeColor="text1"/>
          <w:sz w:val="22"/>
          <w:szCs w:val="22"/>
          <w:rtl/>
        </w:rPr>
        <w:lastRenderedPageBreak/>
        <w:t xml:space="preserve">וקובעים כי אם תימשך המגמה ולא יהיה שינוי משמעותי במצב הדברים, </w:t>
      </w:r>
      <w:r w:rsidRPr="009D6E65">
        <w:rPr>
          <w:rFonts w:ascii="David" w:hAnsi="David" w:cs="David"/>
          <w:b/>
          <w:bCs/>
          <w:color w:val="000000" w:themeColor="text1"/>
          <w:sz w:val="22"/>
          <w:szCs w:val="22"/>
          <w:rtl/>
        </w:rPr>
        <w:t>קיים חשש כי חוק דחיית השירות יהפוך לבלתי חוקתי</w:t>
      </w:r>
      <w:r w:rsidRPr="009D6E65">
        <w:rPr>
          <w:rFonts w:ascii="David" w:hAnsi="David" w:cs="David"/>
          <w:color w:val="000000" w:themeColor="text1"/>
          <w:sz w:val="22"/>
          <w:szCs w:val="22"/>
          <w:rtl/>
        </w:rPr>
        <w:t>."</w:t>
      </w:r>
      <w:r w:rsidR="008F32D4" w:rsidRPr="009D6E65">
        <w:rPr>
          <w:rFonts w:ascii="David" w:hAnsi="David" w:cs="David"/>
          <w:sz w:val="22"/>
          <w:szCs w:val="22"/>
          <w:rtl/>
        </w:rPr>
        <w:t xml:space="preserve"> </w:t>
      </w:r>
      <w:r w:rsidR="008F32D4" w:rsidRPr="009D6E65">
        <w:rPr>
          <w:rFonts w:ascii="David" w:hAnsi="David" w:cs="David"/>
          <w:sz w:val="22"/>
          <w:szCs w:val="22"/>
          <w:rtl/>
        </w:rPr>
        <w:br/>
      </w:r>
      <w:r w:rsidRPr="009D6E65">
        <w:rPr>
          <w:rFonts w:ascii="David" w:hAnsi="David" w:cs="David"/>
          <w:color w:val="000000" w:themeColor="text1"/>
          <w:sz w:val="22"/>
          <w:szCs w:val="22"/>
          <w:u w:val="single"/>
          <w:rtl/>
        </w:rPr>
        <w:t>לאחר 5 שנים הכנסת מאר</w:t>
      </w:r>
      <w:r w:rsidR="008F32D4" w:rsidRPr="009D6E65">
        <w:rPr>
          <w:rFonts w:ascii="David" w:hAnsi="David" w:cs="David"/>
          <w:color w:val="000000" w:themeColor="text1"/>
          <w:sz w:val="22"/>
          <w:szCs w:val="22"/>
          <w:u w:val="single"/>
          <w:rtl/>
        </w:rPr>
        <w:t>יכה את תוקף החוק ל5 שנים נוספות.</w:t>
      </w:r>
    </w:p>
    <w:p w14:paraId="26D0955D" w14:textId="5D4FDD55" w:rsidR="00D802F7" w:rsidRPr="009D6E65" w:rsidRDefault="0074335A" w:rsidP="00115C90">
      <w:pPr>
        <w:tabs>
          <w:tab w:val="left" w:pos="6675"/>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סיבוב שני:</w:t>
      </w:r>
      <w:r w:rsidR="00764C04" w:rsidRPr="009D6E65">
        <w:rPr>
          <w:rFonts w:ascii="David" w:hAnsi="David" w:cs="David"/>
          <w:b/>
          <w:bCs/>
          <w:color w:val="000000" w:themeColor="text1"/>
          <w:sz w:val="22"/>
          <w:szCs w:val="22"/>
          <w:rtl/>
        </w:rPr>
        <w:t xml:space="preserve"> </w:t>
      </w:r>
      <w:r w:rsidR="00D802F7" w:rsidRPr="009D6E65">
        <w:rPr>
          <w:rFonts w:ascii="David" w:hAnsi="David" w:cs="David"/>
          <w:sz w:val="22"/>
          <w:szCs w:val="22"/>
          <w:rtl/>
        </w:rPr>
        <w:t xml:space="preserve">מיד לאחר </w:t>
      </w:r>
      <w:r w:rsidR="008F32D4" w:rsidRPr="009D6E65">
        <w:rPr>
          <w:rFonts w:ascii="David" w:hAnsi="David" w:cs="David"/>
          <w:sz w:val="22"/>
          <w:szCs w:val="22"/>
          <w:rtl/>
        </w:rPr>
        <w:t>ההארכה</w:t>
      </w:r>
      <w:r w:rsidR="00D802F7" w:rsidRPr="009D6E65">
        <w:rPr>
          <w:rFonts w:ascii="David" w:hAnsi="David" w:cs="David"/>
          <w:sz w:val="22"/>
          <w:szCs w:val="22"/>
          <w:rtl/>
        </w:rPr>
        <w:t xml:space="preserve"> הו</w:t>
      </w:r>
      <w:r w:rsidR="008F32D4" w:rsidRPr="009D6E65">
        <w:rPr>
          <w:rFonts w:ascii="David" w:hAnsi="David" w:cs="David"/>
          <w:sz w:val="22"/>
          <w:szCs w:val="22"/>
          <w:rtl/>
        </w:rPr>
        <w:t>גשו לבג"ץ מספר עתירות נגד החוק, ברק כבר לא חלק מההרכב.</w:t>
      </w:r>
      <w:r w:rsidR="008F32D4" w:rsidRPr="009D6E65">
        <w:rPr>
          <w:rFonts w:ascii="David" w:hAnsi="David" w:cs="David"/>
          <w:sz w:val="22"/>
          <w:szCs w:val="22"/>
          <w:rtl/>
        </w:rPr>
        <w:br/>
      </w:r>
      <w:r w:rsidR="00D802F7" w:rsidRPr="009D6E65">
        <w:rPr>
          <w:rFonts w:ascii="David" w:hAnsi="David" w:cs="David"/>
          <w:sz w:val="22"/>
          <w:szCs w:val="22"/>
          <w:rtl/>
        </w:rPr>
        <w:t>בספטמבר 2009 החליט בי</w:t>
      </w:r>
      <w:r w:rsidR="00764C04" w:rsidRPr="009D6E65">
        <w:rPr>
          <w:rFonts w:ascii="David" w:hAnsi="David" w:cs="David"/>
          <w:sz w:val="22"/>
          <w:szCs w:val="22"/>
          <w:rtl/>
        </w:rPr>
        <w:t>המ"ש</w:t>
      </w:r>
      <w:r w:rsidR="00D802F7" w:rsidRPr="009D6E65">
        <w:rPr>
          <w:rFonts w:ascii="David" w:hAnsi="David" w:cs="David"/>
          <w:sz w:val="22"/>
          <w:szCs w:val="22"/>
          <w:rtl/>
        </w:rPr>
        <w:t xml:space="preserve"> לדחות שוב את ההכרעה בעניין ב-15 חודשים נוספים, והביע מורת רוח </w:t>
      </w:r>
      <w:proofErr w:type="spellStart"/>
      <w:r w:rsidR="00D802F7" w:rsidRPr="009D6E65">
        <w:rPr>
          <w:rFonts w:ascii="David" w:hAnsi="David" w:cs="David"/>
          <w:sz w:val="22"/>
          <w:szCs w:val="22"/>
          <w:rtl/>
        </w:rPr>
        <w:t>מהאטיות</w:t>
      </w:r>
      <w:proofErr w:type="spellEnd"/>
      <w:r w:rsidR="00D802F7" w:rsidRPr="009D6E65">
        <w:rPr>
          <w:rFonts w:ascii="David" w:hAnsi="David" w:cs="David"/>
          <w:sz w:val="22"/>
          <w:szCs w:val="22"/>
          <w:rtl/>
        </w:rPr>
        <w:t xml:space="preserve"> ביישום החוק. </w:t>
      </w:r>
      <w:r w:rsidR="00D802F7" w:rsidRPr="009D6E65">
        <w:rPr>
          <w:rFonts w:ascii="David" w:hAnsi="David" w:cs="David"/>
          <w:b/>
          <w:bCs/>
          <w:sz w:val="22"/>
          <w:szCs w:val="22"/>
          <w:rtl/>
        </w:rPr>
        <w:t>בי</w:t>
      </w:r>
      <w:r w:rsidR="00764C04" w:rsidRPr="009D6E65">
        <w:rPr>
          <w:rFonts w:ascii="David" w:hAnsi="David" w:cs="David"/>
          <w:b/>
          <w:bCs/>
          <w:sz w:val="22"/>
          <w:szCs w:val="22"/>
          <w:rtl/>
        </w:rPr>
        <w:t>המ"ש</w:t>
      </w:r>
      <w:r w:rsidR="00D802F7" w:rsidRPr="009D6E65">
        <w:rPr>
          <w:rFonts w:ascii="David" w:hAnsi="David" w:cs="David"/>
          <w:b/>
          <w:bCs/>
          <w:sz w:val="22"/>
          <w:szCs w:val="22"/>
          <w:rtl/>
        </w:rPr>
        <w:t xml:space="preserve"> קבע</w:t>
      </w:r>
      <w:r w:rsidR="00D802F7" w:rsidRPr="009D6E65">
        <w:rPr>
          <w:rFonts w:ascii="David" w:hAnsi="David" w:cs="David"/>
          <w:sz w:val="22"/>
          <w:szCs w:val="22"/>
          <w:rtl/>
        </w:rPr>
        <w:t xml:space="preserve"> כי </w:t>
      </w:r>
      <w:r w:rsidR="00115C90" w:rsidRPr="009D6E65">
        <w:rPr>
          <w:rFonts w:ascii="David" w:hAnsi="David" w:cs="David"/>
          <w:sz w:val="22"/>
          <w:szCs w:val="22"/>
          <w:rtl/>
        </w:rPr>
        <w:t>טרם נקבעה עמדה.</w:t>
      </w:r>
      <w:r w:rsidR="00D802F7" w:rsidRPr="009D6E65">
        <w:rPr>
          <w:rFonts w:ascii="David" w:hAnsi="David" w:cs="David"/>
          <w:sz w:val="22"/>
          <w:szCs w:val="22"/>
          <w:rtl/>
        </w:rPr>
        <w:t xml:space="preserve"> </w:t>
      </w:r>
    </w:p>
    <w:p w14:paraId="0EBE41D8" w14:textId="55FC5C17" w:rsidR="00D96BAD" w:rsidRPr="009D6E65" w:rsidRDefault="00106C84" w:rsidP="00FA3F7A">
      <w:pPr>
        <w:tabs>
          <w:tab w:val="left" w:pos="6675"/>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סיבוב שלישי:</w:t>
      </w:r>
      <w:r w:rsidR="00764C04" w:rsidRPr="009D6E65">
        <w:rPr>
          <w:rFonts w:ascii="David" w:hAnsi="David" w:cs="David"/>
          <w:b/>
          <w:bCs/>
          <w:color w:val="000000" w:themeColor="text1"/>
          <w:sz w:val="22"/>
          <w:szCs w:val="22"/>
          <w:rtl/>
        </w:rPr>
        <w:t xml:space="preserve"> </w:t>
      </w:r>
      <w:r w:rsidR="00D96BAD" w:rsidRPr="009D6E65">
        <w:rPr>
          <w:rFonts w:ascii="David" w:hAnsi="David" w:cs="David"/>
          <w:color w:val="000000" w:themeColor="text1"/>
          <w:sz w:val="22"/>
          <w:szCs w:val="22"/>
          <w:shd w:val="clear" w:color="auto" w:fill="FFCCFF"/>
          <w:rtl/>
        </w:rPr>
        <w:t xml:space="preserve">הליבה החשובה בפס"ד היא </w:t>
      </w:r>
      <w:proofErr w:type="spellStart"/>
      <w:r w:rsidR="00D96BAD" w:rsidRPr="009D6E65">
        <w:rPr>
          <w:rFonts w:ascii="David" w:hAnsi="David" w:cs="David"/>
          <w:color w:val="000000" w:themeColor="text1"/>
          <w:sz w:val="22"/>
          <w:szCs w:val="22"/>
          <w:shd w:val="clear" w:color="auto" w:fill="FFCCFF"/>
          <w:rtl/>
        </w:rPr>
        <w:t>ש</w:t>
      </w:r>
      <w:r w:rsidRPr="009D6E65">
        <w:rPr>
          <w:rFonts w:ascii="David" w:hAnsi="David" w:cs="David"/>
          <w:color w:val="000000" w:themeColor="text1"/>
          <w:sz w:val="22"/>
          <w:szCs w:val="22"/>
          <w:shd w:val="clear" w:color="auto" w:fill="FFCCFF"/>
          <w:rtl/>
        </w:rPr>
        <w:t>האוביטר</w:t>
      </w:r>
      <w:proofErr w:type="spellEnd"/>
      <w:r w:rsidRPr="009D6E65">
        <w:rPr>
          <w:rFonts w:ascii="David" w:hAnsi="David" w:cs="David"/>
          <w:color w:val="000000" w:themeColor="text1"/>
          <w:sz w:val="22"/>
          <w:szCs w:val="22"/>
          <w:shd w:val="clear" w:color="auto" w:fill="FFCCFF"/>
          <w:rtl/>
        </w:rPr>
        <w:t xml:space="preserve"> הופך לרציו וביהמ"ש פוסל חוק בשל</w:t>
      </w:r>
      <w:r w:rsidR="00D96BAD" w:rsidRPr="009D6E65">
        <w:rPr>
          <w:rFonts w:ascii="David" w:hAnsi="David" w:cs="David"/>
          <w:b/>
          <w:bCs/>
          <w:color w:val="000000" w:themeColor="text1"/>
          <w:sz w:val="22"/>
          <w:szCs w:val="22"/>
          <w:shd w:val="clear" w:color="auto" w:fill="FFCCFF"/>
          <w:rtl/>
        </w:rPr>
        <w:t xml:space="preserve"> </w:t>
      </w:r>
      <w:r w:rsidR="00D96BAD" w:rsidRPr="009D6E65">
        <w:rPr>
          <w:rFonts w:ascii="David" w:hAnsi="David" w:cs="David"/>
          <w:color w:val="000000" w:themeColor="text1"/>
          <w:sz w:val="22"/>
          <w:szCs w:val="22"/>
          <w:shd w:val="clear" w:color="auto" w:fill="FFCCFF"/>
          <w:rtl/>
        </w:rPr>
        <w:t xml:space="preserve">הפגיעה שלו בזכות לשוויון למרות שהזכות הזו לא נכללה במכוון </w:t>
      </w:r>
      <w:proofErr w:type="spellStart"/>
      <w:r w:rsidR="00D96BAD" w:rsidRPr="009D6E65">
        <w:rPr>
          <w:rFonts w:ascii="David" w:hAnsi="David" w:cs="David"/>
          <w:color w:val="000000" w:themeColor="text1"/>
          <w:sz w:val="22"/>
          <w:szCs w:val="22"/>
          <w:shd w:val="clear" w:color="auto" w:fill="FFCCFF"/>
          <w:rtl/>
        </w:rPr>
        <w:t>בחו"י</w:t>
      </w:r>
      <w:proofErr w:type="spellEnd"/>
      <w:r w:rsidR="00D96BAD" w:rsidRPr="009D6E65">
        <w:rPr>
          <w:rFonts w:ascii="David" w:hAnsi="David" w:cs="David"/>
          <w:color w:val="000000" w:themeColor="text1"/>
          <w:sz w:val="22"/>
          <w:szCs w:val="22"/>
          <w:shd w:val="clear" w:color="auto" w:fill="FFCCFF"/>
          <w:rtl/>
        </w:rPr>
        <w:t xml:space="preserve"> כבוד האדם וחירותו</w:t>
      </w:r>
      <w:r w:rsidR="00D96BAD" w:rsidRPr="009D6E65">
        <w:rPr>
          <w:rFonts w:ascii="David" w:hAnsi="David" w:cs="David"/>
          <w:color w:val="000000" w:themeColor="text1"/>
          <w:sz w:val="22"/>
          <w:szCs w:val="22"/>
          <w:rtl/>
        </w:rPr>
        <w:t>.</w:t>
      </w:r>
      <w:r w:rsidR="00D96BAD" w:rsidRPr="009D6E65">
        <w:rPr>
          <w:rFonts w:ascii="David" w:hAnsi="David" w:cs="David"/>
          <w:sz w:val="22"/>
          <w:szCs w:val="22"/>
          <w:rtl/>
        </w:rPr>
        <w:t xml:space="preserve"> </w:t>
      </w:r>
      <w:r w:rsidR="00D96BAD" w:rsidRPr="009D6E65">
        <w:rPr>
          <w:rFonts w:ascii="David" w:hAnsi="David" w:cs="David"/>
          <w:b/>
          <w:bCs/>
          <w:color w:val="000000" w:themeColor="text1"/>
          <w:sz w:val="22"/>
          <w:szCs w:val="22"/>
          <w:rtl/>
        </w:rPr>
        <w:t>חרף העובדה שהכנסת אמרה במפורש שלא רוצים את הזכות לשוויון בתוך חוק היסוד, ביהמ"ש לוקח אותה פנימה ופוסל בגינה חקיקה ראשית של הכנסת</w:t>
      </w:r>
      <w:r w:rsidR="00D96BAD" w:rsidRPr="009D6E65">
        <w:rPr>
          <w:rFonts w:ascii="David" w:hAnsi="David" w:cs="David"/>
          <w:color w:val="000000" w:themeColor="text1"/>
          <w:sz w:val="22"/>
          <w:szCs w:val="22"/>
          <w:rtl/>
        </w:rPr>
        <w:t>.</w:t>
      </w:r>
      <w:r w:rsidR="00D802F7" w:rsidRPr="009D6E65">
        <w:rPr>
          <w:rFonts w:ascii="David" w:hAnsi="David" w:cs="David"/>
          <w:b/>
          <w:bCs/>
          <w:color w:val="000000" w:themeColor="text1"/>
          <w:sz w:val="22"/>
          <w:szCs w:val="22"/>
          <w:rtl/>
        </w:rPr>
        <w:br/>
      </w:r>
      <w:r w:rsidR="00D802F7" w:rsidRPr="009D6E65">
        <w:rPr>
          <w:rFonts w:ascii="David" w:hAnsi="David" w:cs="David"/>
          <w:color w:val="000000" w:themeColor="text1"/>
          <w:sz w:val="22"/>
          <w:szCs w:val="22"/>
          <w:shd w:val="clear" w:color="auto" w:fill="FFFF99"/>
          <w:rtl/>
        </w:rPr>
        <w:t>בפברואר 2012 בי</w:t>
      </w:r>
      <w:r w:rsidR="00D82C4D" w:rsidRPr="009D6E65">
        <w:rPr>
          <w:rFonts w:ascii="David" w:hAnsi="David" w:cs="David"/>
          <w:color w:val="000000" w:themeColor="text1"/>
          <w:sz w:val="22"/>
          <w:szCs w:val="22"/>
          <w:shd w:val="clear" w:color="auto" w:fill="FFFF99"/>
          <w:rtl/>
        </w:rPr>
        <w:t>המ"ש</w:t>
      </w:r>
      <w:r w:rsidR="00D802F7" w:rsidRPr="009D6E65">
        <w:rPr>
          <w:rFonts w:ascii="David" w:hAnsi="David" w:cs="David"/>
          <w:color w:val="000000" w:themeColor="text1"/>
          <w:sz w:val="22"/>
          <w:szCs w:val="22"/>
          <w:shd w:val="clear" w:color="auto" w:fill="FFFF99"/>
          <w:rtl/>
        </w:rPr>
        <w:t xml:space="preserve"> פסק בדעת רוב (שישה שופטים כנגד שלושה) שחוק דחיית השירות אינו חוקתי ולכן אין להאריכו מעבר למועד פקיעתו הצפוי, באוגוסט 2012.</w:t>
      </w:r>
      <w:r w:rsidR="00D802F7" w:rsidRPr="009D6E65">
        <w:rPr>
          <w:rFonts w:ascii="David" w:hAnsi="David" w:cs="David"/>
          <w:color w:val="000000" w:themeColor="text1"/>
          <w:sz w:val="22"/>
          <w:szCs w:val="22"/>
          <w:rtl/>
        </w:rPr>
        <w:t xml:space="preserve"> </w:t>
      </w:r>
      <w:r w:rsidR="00FA3F7A" w:rsidRPr="009D6E65">
        <w:rPr>
          <w:rFonts w:ascii="David" w:hAnsi="David" w:cs="David"/>
          <w:color w:val="000000" w:themeColor="text1"/>
          <w:sz w:val="22"/>
          <w:szCs w:val="22"/>
          <w:rtl/>
        </w:rPr>
        <w:t>נקבע</w:t>
      </w:r>
      <w:r w:rsidR="00D802F7" w:rsidRPr="009D6E65">
        <w:rPr>
          <w:rFonts w:ascii="David" w:hAnsi="David" w:cs="David"/>
          <w:color w:val="000000" w:themeColor="text1"/>
          <w:sz w:val="22"/>
          <w:szCs w:val="22"/>
          <w:rtl/>
        </w:rPr>
        <w:t xml:space="preserve"> כי מן הנתונים שהוצגו בפני בי</w:t>
      </w:r>
      <w:r w:rsidR="00FA3F7A" w:rsidRPr="009D6E65">
        <w:rPr>
          <w:rFonts w:ascii="David" w:hAnsi="David" w:cs="David"/>
          <w:color w:val="000000" w:themeColor="text1"/>
          <w:sz w:val="22"/>
          <w:szCs w:val="22"/>
          <w:rtl/>
        </w:rPr>
        <w:t>המ"ש</w:t>
      </w:r>
      <w:r w:rsidR="00D802F7" w:rsidRPr="009D6E65">
        <w:rPr>
          <w:rFonts w:ascii="David" w:hAnsi="David" w:cs="David"/>
          <w:color w:val="000000" w:themeColor="text1"/>
          <w:sz w:val="22"/>
          <w:szCs w:val="22"/>
          <w:rtl/>
        </w:rPr>
        <w:t xml:space="preserve"> לא ניתן לבסס קשר בין האמצעים שקבועים בחוק לבין המטרה המוצהרת של הגברת השוויון בחלוקת נטל השירות הצבאי בחברה, ומכיוון  שכך, לא ניתן להצדיק את הפגיעה בשוויון הגלומה בהסדרי החוק. </w:t>
      </w:r>
    </w:p>
    <w:p w14:paraId="33F0C772" w14:textId="12492CB9" w:rsidR="00D96BAD" w:rsidRPr="009D6E65" w:rsidRDefault="00D802F7" w:rsidP="00E55BBA">
      <w:pPr>
        <w:tabs>
          <w:tab w:val="left" w:pos="6675"/>
        </w:tabs>
        <w:spacing w:after="0" w:line="276" w:lineRule="auto"/>
        <w:rPr>
          <w:rFonts w:ascii="David" w:hAnsi="David" w:cs="David"/>
          <w:color w:val="000000" w:themeColor="text1"/>
          <w:sz w:val="22"/>
          <w:szCs w:val="22"/>
          <w:rtl/>
        </w:rPr>
      </w:pPr>
      <w:r w:rsidRPr="006F5DA7">
        <w:rPr>
          <w:rFonts w:ascii="David" w:hAnsi="David" w:cs="David"/>
          <w:b/>
          <w:bCs/>
          <w:color w:val="000000" w:themeColor="text1"/>
          <w:sz w:val="22"/>
          <w:szCs w:val="22"/>
          <w:rtl/>
        </w:rPr>
        <w:t>השופטת ארבל</w:t>
      </w:r>
      <w:r w:rsidRPr="009D6E65">
        <w:rPr>
          <w:rFonts w:ascii="David" w:hAnsi="David" w:cs="David"/>
          <w:color w:val="000000" w:themeColor="text1"/>
          <w:sz w:val="22"/>
          <w:szCs w:val="22"/>
          <w:rtl/>
        </w:rPr>
        <w:t>,</w:t>
      </w:r>
      <w:r w:rsidR="00893BEF" w:rsidRPr="009D6E65">
        <w:rPr>
          <w:rFonts w:ascii="David" w:hAnsi="David" w:cs="David"/>
          <w:color w:val="000000" w:themeColor="text1"/>
          <w:sz w:val="22"/>
          <w:szCs w:val="22"/>
          <w:rtl/>
        </w:rPr>
        <w:t xml:space="preserve"> </w:t>
      </w:r>
      <w:r w:rsidRPr="009D6E65">
        <w:rPr>
          <w:rFonts w:ascii="David" w:hAnsi="David" w:cs="David"/>
          <w:color w:val="000000" w:themeColor="text1"/>
          <w:sz w:val="22"/>
          <w:szCs w:val="22"/>
          <w:rtl/>
        </w:rPr>
        <w:t xml:space="preserve">בדעת מיעוט, </w:t>
      </w:r>
      <w:r w:rsidR="00893BEF" w:rsidRPr="009D6E65">
        <w:rPr>
          <w:rFonts w:ascii="David" w:hAnsi="David" w:cs="David"/>
          <w:color w:val="000000" w:themeColor="text1"/>
          <w:sz w:val="22"/>
          <w:szCs w:val="22"/>
          <w:rtl/>
        </w:rPr>
        <w:t>יחד עם ריבלין</w:t>
      </w:r>
      <w:r w:rsidRPr="009D6E65">
        <w:rPr>
          <w:rFonts w:ascii="David" w:hAnsi="David" w:cs="David"/>
          <w:color w:val="000000" w:themeColor="text1"/>
          <w:sz w:val="22"/>
          <w:szCs w:val="22"/>
          <w:rtl/>
        </w:rPr>
        <w:t>, כי יש לתת למופקדים על יישומו של החוק ארכה נוספת להוכחת הקשר האמור. ארבל גם ש</w:t>
      </w:r>
      <w:r w:rsidR="00C57B22" w:rsidRPr="009D6E65">
        <w:rPr>
          <w:rFonts w:ascii="David" w:hAnsi="David" w:cs="David"/>
          <w:color w:val="000000" w:themeColor="text1"/>
          <w:sz w:val="22"/>
          <w:szCs w:val="22"/>
          <w:rtl/>
        </w:rPr>
        <w:t>ה</w:t>
      </w:r>
      <w:r w:rsidRPr="009D6E65">
        <w:rPr>
          <w:rFonts w:ascii="David" w:hAnsi="David" w:cs="David"/>
          <w:color w:val="000000" w:themeColor="text1"/>
          <w:sz w:val="22"/>
          <w:szCs w:val="22"/>
          <w:rtl/>
        </w:rPr>
        <w:t xml:space="preserve">צביעה על כך שכבר בנתונים הנוכחיים יש ראייה לשינוי מגמה בכיוון הרצוי.  </w:t>
      </w:r>
    </w:p>
    <w:p w14:paraId="5997F001" w14:textId="76E677F9" w:rsidR="00C57B22" w:rsidRPr="009D6E65" w:rsidRDefault="00D802F7" w:rsidP="00C57B22">
      <w:pPr>
        <w:tabs>
          <w:tab w:val="left" w:pos="6675"/>
        </w:tabs>
        <w:spacing w:after="0" w:line="276" w:lineRule="auto"/>
        <w:rPr>
          <w:rFonts w:ascii="David" w:hAnsi="David" w:cs="David"/>
          <w:color w:val="000000" w:themeColor="text1"/>
          <w:sz w:val="22"/>
          <w:szCs w:val="22"/>
          <w:rtl/>
        </w:rPr>
      </w:pPr>
      <w:r w:rsidRPr="006F5DA7">
        <w:rPr>
          <w:rFonts w:ascii="David" w:hAnsi="David" w:cs="David"/>
          <w:b/>
          <w:bCs/>
          <w:color w:val="000000" w:themeColor="text1"/>
          <w:sz w:val="22"/>
          <w:szCs w:val="22"/>
          <w:rtl/>
        </w:rPr>
        <w:t xml:space="preserve">השופט </w:t>
      </w:r>
      <w:proofErr w:type="spellStart"/>
      <w:r w:rsidRPr="006F5DA7">
        <w:rPr>
          <w:rFonts w:ascii="David" w:hAnsi="David" w:cs="David"/>
          <w:b/>
          <w:bCs/>
          <w:color w:val="000000" w:themeColor="text1"/>
          <w:sz w:val="22"/>
          <w:szCs w:val="22"/>
          <w:rtl/>
        </w:rPr>
        <w:t>גרוניס</w:t>
      </w:r>
      <w:proofErr w:type="spellEnd"/>
      <w:r w:rsidRPr="009D6E65">
        <w:rPr>
          <w:rFonts w:ascii="David" w:hAnsi="David" w:cs="David"/>
          <w:color w:val="000000" w:themeColor="text1"/>
          <w:sz w:val="22"/>
          <w:szCs w:val="22"/>
          <w:rtl/>
        </w:rPr>
        <w:t xml:space="preserve">, בדעת מיעוט, חזר על עמדתו מפסיקות קודמות לפיה לאור העובדה שחוק דחיית השירות התקבל בהליך דמוקרטי מלא, בהסכמת חברי קבוצת הרוב החילוני במדינה, אין מקום להתערבות בג"צ. </w:t>
      </w:r>
    </w:p>
    <w:p w14:paraId="29BDE73A" w14:textId="77777777" w:rsidR="00191D56" w:rsidRPr="009D6E65" w:rsidRDefault="00191D56" w:rsidP="00C57B22">
      <w:pPr>
        <w:tabs>
          <w:tab w:val="left" w:pos="6675"/>
        </w:tabs>
        <w:spacing w:after="0" w:line="276" w:lineRule="auto"/>
        <w:rPr>
          <w:rFonts w:ascii="David" w:hAnsi="David" w:cs="David"/>
          <w:color w:val="000000" w:themeColor="text1"/>
          <w:sz w:val="22"/>
          <w:szCs w:val="22"/>
          <w:rtl/>
        </w:rPr>
      </w:pPr>
    </w:p>
    <w:p w14:paraId="59DB473C" w14:textId="4912EED1" w:rsidR="00191D56" w:rsidRPr="009D6E65" w:rsidRDefault="00191D56" w:rsidP="00C57B22">
      <w:pPr>
        <w:tabs>
          <w:tab w:val="left" w:pos="6675"/>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מקובל להבחין בין שתי קבוצות של זכויות:</w:t>
      </w:r>
    </w:p>
    <w:p w14:paraId="7624971C" w14:textId="43BAF600" w:rsidR="00191D56" w:rsidRPr="009D6E65" w:rsidRDefault="00191D56" w:rsidP="00C57B22">
      <w:pPr>
        <w:tabs>
          <w:tab w:val="left" w:pos="6675"/>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 xml:space="preserve">1. </w:t>
      </w:r>
      <w:r w:rsidRPr="009D6E65">
        <w:rPr>
          <w:rFonts w:ascii="David" w:hAnsi="David" w:cs="David"/>
          <w:b/>
          <w:bCs/>
          <w:color w:val="000000" w:themeColor="text1"/>
          <w:sz w:val="22"/>
          <w:szCs w:val="22"/>
          <w:rtl/>
        </w:rPr>
        <w:t xml:space="preserve">זכויות אזרחיות פוליטיות- </w:t>
      </w:r>
      <w:r w:rsidRPr="009D6E65">
        <w:rPr>
          <w:rFonts w:ascii="David" w:hAnsi="David" w:cs="David"/>
          <w:color w:val="000000" w:themeColor="text1"/>
          <w:sz w:val="22"/>
          <w:szCs w:val="22"/>
          <w:rtl/>
        </w:rPr>
        <w:t>חופש דת, ביטוי, תנועה..</w:t>
      </w:r>
    </w:p>
    <w:p w14:paraId="14719C0F" w14:textId="71221FDA" w:rsidR="00191D56" w:rsidRPr="009D6E65" w:rsidRDefault="00191D56" w:rsidP="00C57B22">
      <w:pPr>
        <w:tabs>
          <w:tab w:val="left" w:pos="6675"/>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 xml:space="preserve">2. </w:t>
      </w:r>
      <w:r w:rsidRPr="009D6E65">
        <w:rPr>
          <w:rFonts w:ascii="David" w:hAnsi="David" w:cs="David"/>
          <w:b/>
          <w:bCs/>
          <w:color w:val="000000" w:themeColor="text1"/>
          <w:sz w:val="22"/>
          <w:szCs w:val="22"/>
          <w:rtl/>
        </w:rPr>
        <w:t>זכויות חברתיות-</w:t>
      </w:r>
      <w:r w:rsidRPr="009D6E65">
        <w:rPr>
          <w:rFonts w:ascii="David" w:hAnsi="David" w:cs="David"/>
          <w:color w:val="000000" w:themeColor="text1"/>
          <w:sz w:val="22"/>
          <w:szCs w:val="22"/>
          <w:rtl/>
        </w:rPr>
        <w:t xml:space="preserve"> זכות לדיור, חינוך, בריאות..</w:t>
      </w:r>
    </w:p>
    <w:p w14:paraId="64C03375" w14:textId="575C12F7" w:rsidR="00191D56" w:rsidRPr="009D6E65" w:rsidRDefault="00191D56" w:rsidP="00C57B22">
      <w:pPr>
        <w:tabs>
          <w:tab w:val="left" w:pos="6675"/>
        </w:tabs>
        <w:spacing w:after="0" w:line="276" w:lineRule="auto"/>
        <w:rPr>
          <w:rFonts w:ascii="David" w:hAnsi="David" w:cs="David"/>
          <w:b/>
          <w:bCs/>
          <w:color w:val="000000" w:themeColor="text1"/>
          <w:sz w:val="22"/>
          <w:szCs w:val="22"/>
          <w:u w:val="single"/>
          <w:rtl/>
        </w:rPr>
      </w:pPr>
      <w:r w:rsidRPr="009D6E65">
        <w:rPr>
          <w:rFonts w:ascii="David" w:hAnsi="David" w:cs="David"/>
          <w:b/>
          <w:bCs/>
          <w:color w:val="000000" w:themeColor="text1"/>
          <w:sz w:val="22"/>
          <w:szCs w:val="22"/>
          <w:u w:val="single"/>
          <w:rtl/>
        </w:rPr>
        <w:t>ברוב החוקות בעולם הזכויות החברתיות לא מופיעות ולכן לא נהנות ממעמד חוקתי.</w:t>
      </w:r>
    </w:p>
    <w:p w14:paraId="6B75D520" w14:textId="0BC32CBC" w:rsidR="00106C84" w:rsidRPr="009D6E65" w:rsidRDefault="00106C84" w:rsidP="00C57B22">
      <w:pPr>
        <w:tabs>
          <w:tab w:val="left" w:pos="6675"/>
        </w:tabs>
        <w:spacing w:after="0" w:line="276" w:lineRule="auto"/>
        <w:rPr>
          <w:rFonts w:ascii="David" w:hAnsi="David" w:cs="David"/>
          <w:b/>
          <w:bCs/>
          <w:color w:val="000000" w:themeColor="text1"/>
          <w:sz w:val="22"/>
          <w:szCs w:val="22"/>
        </w:rPr>
      </w:pPr>
      <w:r w:rsidRPr="009D6E65">
        <w:rPr>
          <w:rFonts w:ascii="David" w:hAnsi="David" w:cs="David"/>
          <w:b/>
          <w:bCs/>
          <w:color w:val="000000" w:themeColor="text1"/>
          <w:sz w:val="22"/>
          <w:szCs w:val="22"/>
          <w:u w:val="single"/>
          <w:shd w:val="clear" w:color="auto" w:fill="CCFFCC"/>
          <w:rtl/>
        </w:rPr>
        <w:t>חסן נ' המוסד לביטוח לאומי</w:t>
      </w:r>
      <w:r w:rsidRPr="009D6E65">
        <w:rPr>
          <w:rFonts w:ascii="David" w:hAnsi="David" w:cs="David"/>
          <w:b/>
          <w:bCs/>
          <w:color w:val="000000" w:themeColor="text1"/>
          <w:sz w:val="22"/>
          <w:szCs w:val="22"/>
          <w:rtl/>
        </w:rPr>
        <w:t>- ביטול חוק בשל הפגיעה בזכות לקיום מינימלי בכבוד:</w:t>
      </w:r>
    </w:p>
    <w:p w14:paraId="227E28A2" w14:textId="20CB497E" w:rsidR="002B3A72" w:rsidRPr="009D6E65" w:rsidRDefault="0053180A" w:rsidP="00191D56">
      <w:pPr>
        <w:tabs>
          <w:tab w:val="left" w:pos="6675"/>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 xml:space="preserve">רקע: </w:t>
      </w:r>
      <w:r w:rsidRPr="009D6E65">
        <w:rPr>
          <w:rFonts w:ascii="David" w:hAnsi="David" w:cs="David"/>
          <w:color w:val="000000" w:themeColor="text1"/>
          <w:sz w:val="22"/>
          <w:szCs w:val="22"/>
          <w:rtl/>
        </w:rPr>
        <w:t>חוק הבטחת הכנסה מבטיח למי שמשכורתו אינה מגיעה לסף מסוים</w:t>
      </w:r>
      <w:r w:rsidR="0068073D" w:rsidRPr="009D6E65">
        <w:rPr>
          <w:rFonts w:ascii="David" w:hAnsi="David" w:cs="David"/>
          <w:color w:val="000000" w:themeColor="text1"/>
          <w:sz w:val="22"/>
          <w:szCs w:val="22"/>
          <w:rtl/>
        </w:rPr>
        <w:t xml:space="preserve"> הבטחת הכנסה, אך מצוין בחוק שלמי שבבעלותו או בשימוש רכב, רואים אותו כמי שיש לו הכנסה בגובה הגמלה להבטחת הכנסה ונשללת ממנו הזכאות לקצבה זו.</w:t>
      </w:r>
    </w:p>
    <w:p w14:paraId="08C5F953" w14:textId="514C9109" w:rsidR="00106C84" w:rsidRPr="009D6E65" w:rsidRDefault="00A03722"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 xml:space="preserve">טענת העותרים: </w:t>
      </w:r>
      <w:r w:rsidR="001855B7" w:rsidRPr="009D6E65">
        <w:rPr>
          <w:rFonts w:ascii="David" w:hAnsi="David" w:cs="David"/>
          <w:color w:val="000000" w:themeColor="text1"/>
          <w:sz w:val="22"/>
          <w:szCs w:val="22"/>
          <w:rtl/>
        </w:rPr>
        <w:t>החזקה החלוטה שאותה קובע הסעיף פוגעת פגיעה בלתי חוקתית בזכות לקיום בכבוד.</w:t>
      </w:r>
    </w:p>
    <w:p w14:paraId="38A78777" w14:textId="5F756427" w:rsidR="00A01262" w:rsidRPr="009D6E65" w:rsidRDefault="00A01262" w:rsidP="00E55BBA">
      <w:pPr>
        <w:tabs>
          <w:tab w:val="left" w:pos="6675"/>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תשובת המדינה:</w:t>
      </w:r>
    </w:p>
    <w:p w14:paraId="01FD6752" w14:textId="3DB0AEE9" w:rsidR="001855B7" w:rsidRPr="009D6E65" w:rsidRDefault="001855B7">
      <w:pPr>
        <w:pStyle w:val="af6"/>
        <w:numPr>
          <w:ilvl w:val="0"/>
          <w:numId w:val="18"/>
        </w:numPr>
        <w:tabs>
          <w:tab w:val="left" w:pos="6675"/>
        </w:tabs>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rtl/>
        </w:rPr>
        <w:t>הסעיף האמור הוא בג</w:t>
      </w:r>
      <w:r w:rsidR="00AD7E69">
        <w:rPr>
          <w:rFonts w:ascii="David" w:hAnsi="David" w:cs="David" w:hint="cs"/>
          <w:color w:val="000000" w:themeColor="text1"/>
          <w:sz w:val="22"/>
          <w:szCs w:val="22"/>
          <w:rtl/>
        </w:rPr>
        <w:t>ד</w:t>
      </w:r>
      <w:r w:rsidR="005B1493">
        <w:rPr>
          <w:rFonts w:ascii="David" w:hAnsi="David" w:cs="David" w:hint="cs"/>
          <w:color w:val="000000" w:themeColor="text1"/>
          <w:sz w:val="22"/>
          <w:szCs w:val="22"/>
          <w:rtl/>
        </w:rPr>
        <w:t>ר</w:t>
      </w:r>
      <w:r w:rsidRPr="009D6E65">
        <w:rPr>
          <w:rFonts w:ascii="David" w:hAnsi="David" w:cs="David"/>
          <w:color w:val="000000" w:themeColor="text1"/>
          <w:sz w:val="22"/>
          <w:szCs w:val="22"/>
          <w:rtl/>
        </w:rPr>
        <w:t xml:space="preserve"> מדיניות חברתית-כלכלית "טהורה" של המחוקק ולכן הוא אינו נופל כלל </w:t>
      </w:r>
      <w:proofErr w:type="spellStart"/>
      <w:r w:rsidRPr="009D6E65">
        <w:rPr>
          <w:rFonts w:ascii="David" w:hAnsi="David" w:cs="David"/>
          <w:color w:val="000000" w:themeColor="text1"/>
          <w:sz w:val="22"/>
          <w:szCs w:val="22"/>
          <w:rtl/>
        </w:rPr>
        <w:t>לגדריה</w:t>
      </w:r>
      <w:proofErr w:type="spellEnd"/>
      <w:r w:rsidRPr="009D6E65">
        <w:rPr>
          <w:rFonts w:ascii="David" w:hAnsi="David" w:cs="David"/>
          <w:color w:val="000000" w:themeColor="text1"/>
          <w:sz w:val="22"/>
          <w:szCs w:val="22"/>
          <w:rtl/>
        </w:rPr>
        <w:t xml:space="preserve"> המצומצמים של הזכות לקיום בכבוד. הדבר יהפוך להיות לרציו רק כאשר החוק ייפסל בשל קביעה שהדבר פוגע בקיום מינימלי של כבוד.</w:t>
      </w:r>
    </w:p>
    <w:p w14:paraId="17B19306" w14:textId="5F27EAAD" w:rsidR="00A01262" w:rsidRPr="009D6E65" w:rsidRDefault="00A01262">
      <w:pPr>
        <w:pStyle w:val="af6"/>
        <w:numPr>
          <w:ilvl w:val="0"/>
          <w:numId w:val="18"/>
        </w:numPr>
        <w:tabs>
          <w:tab w:val="left" w:pos="6675"/>
        </w:tabs>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rtl/>
        </w:rPr>
        <w:t xml:space="preserve">גם אם יש פגיעה חוקתית בזכות לתנאי מחיה מינימליים, כשמגיעים לשלב פסקת ההגבלה, לאור העובדה שמתעסקים בזכויות חברתיות </w:t>
      </w:r>
      <w:r w:rsidRPr="009D6E65">
        <w:rPr>
          <w:rFonts w:ascii="David" w:hAnsi="David" w:cs="David"/>
          <w:color w:val="000000" w:themeColor="text1"/>
          <w:sz w:val="22"/>
          <w:szCs w:val="22"/>
          <w:u w:val="single"/>
          <w:rtl/>
        </w:rPr>
        <w:t>יש מקום להבחין ולא להפעיל את פסקת ההגבלה ביחס אליהן כמו שמפעילים אותה ביחס לזכויות אזרחיות-פוליטיות</w:t>
      </w:r>
      <w:r w:rsidRPr="009D6E65">
        <w:rPr>
          <w:rFonts w:ascii="David" w:hAnsi="David" w:cs="David"/>
          <w:color w:val="000000" w:themeColor="text1"/>
          <w:sz w:val="22"/>
          <w:szCs w:val="22"/>
          <w:rtl/>
        </w:rPr>
        <w:t>.</w:t>
      </w:r>
      <w:r w:rsidR="00B0778D" w:rsidRPr="009D6E65">
        <w:rPr>
          <w:rFonts w:ascii="David" w:hAnsi="David" w:cs="David"/>
          <w:color w:val="000000" w:themeColor="text1"/>
          <w:sz w:val="22"/>
          <w:szCs w:val="22"/>
          <w:rtl/>
        </w:rPr>
        <w:t xml:space="preserve"> לטענת המדינה, כשמדובר בזכויות חברתיות, צריך לעצור אחרי מבחן משנה הראשון- מבחן הקשר הרציונלי ולא לבחון ב3 מבחני </w:t>
      </w:r>
      <w:r w:rsidR="001B394A" w:rsidRPr="009D6E65">
        <w:rPr>
          <w:rFonts w:ascii="David" w:hAnsi="David" w:cs="David"/>
          <w:color w:val="000000" w:themeColor="text1"/>
          <w:sz w:val="22"/>
          <w:szCs w:val="22"/>
          <w:rtl/>
        </w:rPr>
        <w:t>המידתיות</w:t>
      </w:r>
      <w:r w:rsidR="00B0778D" w:rsidRPr="009D6E65">
        <w:rPr>
          <w:rFonts w:ascii="David" w:hAnsi="David" w:cs="David"/>
          <w:color w:val="000000" w:themeColor="text1"/>
          <w:sz w:val="22"/>
          <w:szCs w:val="22"/>
          <w:rtl/>
        </w:rPr>
        <w:t>.</w:t>
      </w:r>
    </w:p>
    <w:p w14:paraId="2491E336" w14:textId="6CA1E015" w:rsidR="002A0D6A" w:rsidRPr="009D6E65" w:rsidRDefault="001B394A"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ביהמ"ש:</w:t>
      </w:r>
      <w:r w:rsidRPr="009D6E65">
        <w:rPr>
          <w:rFonts w:ascii="David" w:hAnsi="David" w:cs="David"/>
          <w:color w:val="000000" w:themeColor="text1"/>
          <w:sz w:val="22"/>
          <w:szCs w:val="22"/>
          <w:rtl/>
        </w:rPr>
        <w:t xml:space="preserve"> דוחה את שתי הטענות.</w:t>
      </w:r>
    </w:p>
    <w:p w14:paraId="0BC64A57" w14:textId="592DC40F" w:rsidR="002A0D6A" w:rsidRPr="009D6E65" w:rsidRDefault="002A0D6A">
      <w:pPr>
        <w:pStyle w:val="af6"/>
        <w:numPr>
          <w:ilvl w:val="0"/>
          <w:numId w:val="19"/>
        </w:numPr>
        <w:tabs>
          <w:tab w:val="left" w:pos="6675"/>
        </w:tabs>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rtl/>
        </w:rPr>
        <w:t>המדינה מייחסת "משמעות מצומצמת וצרה לזכות"</w:t>
      </w:r>
      <w:r w:rsidR="001B394A" w:rsidRPr="009D6E65">
        <w:rPr>
          <w:rFonts w:ascii="David" w:hAnsi="David" w:cs="David"/>
          <w:color w:val="000000" w:themeColor="text1"/>
          <w:sz w:val="22"/>
          <w:szCs w:val="22"/>
          <w:rtl/>
        </w:rPr>
        <w:t xml:space="preserve"> ובוודאי שישנה פגיעה.</w:t>
      </w:r>
    </w:p>
    <w:p w14:paraId="511E962A" w14:textId="77777777" w:rsidR="002A0D6A" w:rsidRPr="009D6E65" w:rsidRDefault="002A0D6A">
      <w:pPr>
        <w:pStyle w:val="af6"/>
        <w:numPr>
          <w:ilvl w:val="0"/>
          <w:numId w:val="19"/>
        </w:numPr>
        <w:tabs>
          <w:tab w:val="left" w:pos="6675"/>
        </w:tabs>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rtl/>
        </w:rPr>
        <w:t>עצם העובדה שהזכות לקיום הכבוד היא זכות חברתית אין בה כדי להצדיק החלת מודל שיפוטי שונה לביקורת חוקתית.</w:t>
      </w:r>
    </w:p>
    <w:p w14:paraId="1D73A9B1" w14:textId="1A3E4BE3" w:rsidR="002A0D6A" w:rsidRPr="009D6E65" w:rsidRDefault="002A0D6A"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הסעיף האמור אינו עומד במבחן המידתיות השני, לפיו יש לנקוט באמצעי שפגיעתו בזכות פחותה. הקושי נעוץ בכך שהחזקה שקובע הסעיף היא חזקה חלוטה, המביאה לש</w:t>
      </w:r>
      <w:r w:rsidR="001B394A" w:rsidRPr="009D6E65">
        <w:rPr>
          <w:rFonts w:ascii="David" w:hAnsi="David" w:cs="David"/>
          <w:color w:val="000000" w:themeColor="text1"/>
          <w:sz w:val="22"/>
          <w:szCs w:val="22"/>
          <w:rtl/>
        </w:rPr>
        <w:t>ליל</w:t>
      </w:r>
      <w:r w:rsidRPr="009D6E65">
        <w:rPr>
          <w:rFonts w:ascii="David" w:hAnsi="David" w:cs="David"/>
          <w:color w:val="000000" w:themeColor="text1"/>
          <w:sz w:val="22"/>
          <w:szCs w:val="22"/>
          <w:rtl/>
        </w:rPr>
        <w:t>ה מלאה של הגמלה מבעלי הרכב או המשתמש בו.</w:t>
      </w:r>
    </w:p>
    <w:p w14:paraId="7941BC5F" w14:textId="28A345C8" w:rsidR="002A0D6A" w:rsidRPr="009D6E65" w:rsidRDefault="002A0D6A"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shd w:val="clear" w:color="auto" w:fill="FFCCFF"/>
          <w:rtl/>
        </w:rPr>
        <w:t>החידוש בפס"</w:t>
      </w:r>
      <w:r w:rsidRPr="009D6E65">
        <w:rPr>
          <w:rFonts w:ascii="David" w:hAnsi="David" w:cs="David"/>
          <w:b/>
          <w:bCs/>
          <w:color w:val="000000" w:themeColor="text1"/>
          <w:sz w:val="22"/>
          <w:szCs w:val="22"/>
          <w:shd w:val="clear" w:color="auto" w:fill="FFCCFF"/>
          <w:rtl/>
          <w:lang w:val="ru-RU"/>
        </w:rPr>
        <w:t>ד</w:t>
      </w:r>
      <w:r w:rsidRPr="009D6E65">
        <w:rPr>
          <w:rFonts w:ascii="David" w:hAnsi="David" w:cs="David"/>
          <w:color w:val="000000" w:themeColor="text1"/>
          <w:sz w:val="22"/>
          <w:szCs w:val="22"/>
          <w:shd w:val="clear" w:color="auto" w:fill="FFCCFF"/>
          <w:rtl/>
          <w:lang w:val="ru-RU"/>
        </w:rPr>
        <w:t>- זוהי הפעם הראשונה שבה בי</w:t>
      </w:r>
      <w:r w:rsidR="001B394A" w:rsidRPr="009D6E65">
        <w:rPr>
          <w:rFonts w:ascii="David" w:hAnsi="David" w:cs="David"/>
          <w:color w:val="000000" w:themeColor="text1"/>
          <w:sz w:val="22"/>
          <w:szCs w:val="22"/>
          <w:shd w:val="clear" w:color="auto" w:fill="FFCCFF"/>
          <w:rtl/>
          <w:lang w:val="ru-RU"/>
        </w:rPr>
        <w:t>המ"ש</w:t>
      </w:r>
      <w:r w:rsidRPr="009D6E65">
        <w:rPr>
          <w:rFonts w:ascii="David" w:hAnsi="David" w:cs="David"/>
          <w:color w:val="000000" w:themeColor="text1"/>
          <w:sz w:val="22"/>
          <w:szCs w:val="22"/>
          <w:shd w:val="clear" w:color="auto" w:fill="FFCCFF"/>
          <w:rtl/>
          <w:lang w:val="ru-RU"/>
        </w:rPr>
        <w:t xml:space="preserve"> העליון פסל חקיקה ראשית לאחר שמצא כי היא פוגעת ללא הצדקה בזכות חברתית</w:t>
      </w:r>
      <w:r w:rsidRPr="009D6E65">
        <w:rPr>
          <w:rFonts w:ascii="David" w:hAnsi="David" w:cs="David"/>
          <w:color w:val="000000" w:themeColor="text1"/>
          <w:sz w:val="22"/>
          <w:szCs w:val="22"/>
          <w:rtl/>
          <w:lang w:val="ru-RU"/>
        </w:rPr>
        <w:t>.</w:t>
      </w:r>
    </w:p>
    <w:p w14:paraId="418F15B9" w14:textId="6643D0E1" w:rsidR="001B394A" w:rsidRPr="009D6E65" w:rsidRDefault="001B394A"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shd w:val="clear" w:color="auto" w:fill="FFCCFF"/>
          <w:rtl/>
          <w:lang w:val="ru-RU"/>
        </w:rPr>
        <w:t xml:space="preserve">חשיבות: הזכות לתנאי קיום מינימליים נכנסת לתוך הזכות לכבוד. </w:t>
      </w:r>
      <w:r w:rsidRPr="009D6E65">
        <w:rPr>
          <w:rFonts w:ascii="David" w:hAnsi="David" w:cs="David"/>
          <w:color w:val="000000" w:themeColor="text1"/>
          <w:sz w:val="22"/>
          <w:szCs w:val="22"/>
          <w:shd w:val="clear" w:color="auto" w:fill="FFCCFF"/>
          <w:rtl/>
          <w:lang w:val="ru-RU"/>
        </w:rPr>
        <w:t xml:space="preserve">ביהמ"ש העליון מרחיב את מהלך העיגון של הזכויות הבלתי מנויות בתוך חוקי היסוד וזאת כבר ברציו ולא </w:t>
      </w:r>
      <w:proofErr w:type="spellStart"/>
      <w:r w:rsidRPr="009D6E65">
        <w:rPr>
          <w:rFonts w:ascii="David" w:hAnsi="David" w:cs="David"/>
          <w:color w:val="000000" w:themeColor="text1"/>
          <w:sz w:val="22"/>
          <w:szCs w:val="22"/>
          <w:shd w:val="clear" w:color="auto" w:fill="FFCCFF"/>
          <w:rtl/>
          <w:lang w:val="ru-RU"/>
        </w:rPr>
        <w:t>באוביטר</w:t>
      </w:r>
      <w:proofErr w:type="spellEnd"/>
      <w:r w:rsidRPr="009D6E65">
        <w:rPr>
          <w:rFonts w:ascii="David" w:hAnsi="David" w:cs="David"/>
          <w:color w:val="000000" w:themeColor="text1"/>
          <w:sz w:val="22"/>
          <w:szCs w:val="22"/>
          <w:rtl/>
          <w:lang w:val="ru-RU"/>
        </w:rPr>
        <w:t>.</w:t>
      </w:r>
    </w:p>
    <w:p w14:paraId="51841855" w14:textId="77777777" w:rsidR="00DF7D09" w:rsidRPr="009D6E65" w:rsidRDefault="00DF7D09" w:rsidP="001B394A">
      <w:pPr>
        <w:tabs>
          <w:tab w:val="left" w:pos="6675"/>
        </w:tabs>
        <w:spacing w:after="0" w:line="276" w:lineRule="auto"/>
        <w:jc w:val="center"/>
        <w:rPr>
          <w:rFonts w:ascii="David" w:hAnsi="David" w:cs="David"/>
          <w:b/>
          <w:bCs/>
          <w:color w:val="000000" w:themeColor="text1"/>
          <w:sz w:val="22"/>
          <w:szCs w:val="22"/>
          <w:u w:val="single"/>
          <w:rtl/>
          <w:lang w:val="ru-RU"/>
        </w:rPr>
      </w:pPr>
    </w:p>
    <w:p w14:paraId="1E2E0466" w14:textId="658C46C6" w:rsidR="001B394A" w:rsidRPr="009D6E65" w:rsidRDefault="00DF7D09" w:rsidP="001B394A">
      <w:pPr>
        <w:tabs>
          <w:tab w:val="left" w:pos="6675"/>
        </w:tabs>
        <w:spacing w:after="0" w:line="276" w:lineRule="auto"/>
        <w:jc w:val="center"/>
        <w:rPr>
          <w:rFonts w:ascii="David" w:hAnsi="David" w:cs="David"/>
          <w:b/>
          <w:bCs/>
          <w:color w:val="000000" w:themeColor="text1"/>
          <w:sz w:val="22"/>
          <w:szCs w:val="22"/>
          <w:u w:val="single"/>
          <w:rtl/>
          <w:lang w:val="ru-RU"/>
        </w:rPr>
      </w:pPr>
      <w:r w:rsidRPr="009D6E65">
        <w:rPr>
          <w:rFonts w:ascii="David" w:hAnsi="David" w:cs="David"/>
          <w:b/>
          <w:bCs/>
          <w:color w:val="000000" w:themeColor="text1"/>
          <w:sz w:val="22"/>
          <w:szCs w:val="22"/>
          <w:u w:val="single"/>
          <w:rtl/>
          <w:lang w:val="ru-RU"/>
        </w:rPr>
        <w:t>המהלך החוקתי- פסקת ההתגברות</w:t>
      </w:r>
    </w:p>
    <w:p w14:paraId="08DB710A" w14:textId="75D411FA" w:rsidR="00DF7D09" w:rsidRPr="009D6E65" w:rsidRDefault="0068639D" w:rsidP="00DF7D09">
      <w:pPr>
        <w:tabs>
          <w:tab w:val="left" w:pos="6675"/>
        </w:tabs>
        <w:spacing w:after="0" w:line="276" w:lineRule="auto"/>
        <w:jc w:val="both"/>
        <w:rPr>
          <w:rFonts w:ascii="David" w:hAnsi="David" w:cs="David"/>
          <w:b/>
          <w:bCs/>
          <w:color w:val="000000" w:themeColor="text1"/>
          <w:sz w:val="22"/>
          <w:szCs w:val="22"/>
          <w:u w:val="single"/>
          <w:shd w:val="clear" w:color="auto" w:fill="CCFFCC"/>
          <w:rtl/>
        </w:rPr>
      </w:pPr>
      <w:proofErr w:type="spellStart"/>
      <w:r w:rsidRPr="009D6E65">
        <w:rPr>
          <w:rFonts w:ascii="David" w:hAnsi="David" w:cs="David"/>
          <w:b/>
          <w:bCs/>
          <w:color w:val="000000" w:themeColor="text1"/>
          <w:sz w:val="22"/>
          <w:szCs w:val="22"/>
          <w:u w:val="single"/>
          <w:shd w:val="clear" w:color="auto" w:fill="CCFFCC"/>
          <w:rtl/>
        </w:rPr>
        <w:t>מיטראל</w:t>
      </w:r>
      <w:proofErr w:type="spellEnd"/>
      <w:r w:rsidRPr="009D6E65">
        <w:rPr>
          <w:rFonts w:ascii="David" w:hAnsi="David" w:cs="David"/>
          <w:b/>
          <w:bCs/>
          <w:color w:val="000000" w:themeColor="text1"/>
          <w:sz w:val="22"/>
          <w:szCs w:val="22"/>
          <w:u w:val="single"/>
          <w:shd w:val="clear" w:color="auto" w:fill="CCFFCC"/>
          <w:rtl/>
        </w:rPr>
        <w:t xml:space="preserve"> נ' הכנסת</w:t>
      </w:r>
    </w:p>
    <w:p w14:paraId="0D1022BF" w14:textId="1016BA09" w:rsidR="0068639D" w:rsidRPr="009D6E65" w:rsidRDefault="00C31A16" w:rsidP="00DF7D09">
      <w:pPr>
        <w:tabs>
          <w:tab w:val="left" w:pos="6675"/>
        </w:tabs>
        <w:spacing w:after="0" w:line="276" w:lineRule="auto"/>
        <w:jc w:val="both"/>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 xml:space="preserve">רקע: </w:t>
      </w:r>
      <w:r w:rsidRPr="009D6E65">
        <w:rPr>
          <w:rFonts w:ascii="David" w:hAnsi="David" w:cs="David"/>
          <w:color w:val="000000" w:themeColor="text1"/>
          <w:sz w:val="22"/>
          <w:szCs w:val="22"/>
          <w:rtl/>
          <w:lang w:val="ru-RU"/>
        </w:rPr>
        <w:t>עד 92' ממשלת ישראל ייבאה בעצמה את הבשר הקפוא ל</w:t>
      </w:r>
      <w:r w:rsidR="00F13BA1" w:rsidRPr="009D6E65">
        <w:rPr>
          <w:rFonts w:ascii="David" w:hAnsi="David" w:cs="David"/>
          <w:color w:val="000000" w:themeColor="text1"/>
          <w:sz w:val="22"/>
          <w:szCs w:val="22"/>
          <w:rtl/>
          <w:lang w:val="ru-RU"/>
        </w:rPr>
        <w:t>א</w:t>
      </w:r>
      <w:r w:rsidRPr="009D6E65">
        <w:rPr>
          <w:rFonts w:ascii="David" w:hAnsi="David" w:cs="David"/>
          <w:color w:val="000000" w:themeColor="text1"/>
          <w:sz w:val="22"/>
          <w:szCs w:val="22"/>
          <w:rtl/>
          <w:lang w:val="ru-RU"/>
        </w:rPr>
        <w:t xml:space="preserve">רץ. מאוחר יותר נקבע כי הייבוא יעשה באמצעות גופים פרטיים ומסחריים, ללא מכסות וללא צורך ברישיון ייבוא. חב' </w:t>
      </w:r>
      <w:proofErr w:type="spellStart"/>
      <w:r w:rsidRPr="009D6E65">
        <w:rPr>
          <w:rFonts w:ascii="David" w:hAnsi="David" w:cs="David"/>
          <w:color w:val="000000" w:themeColor="text1"/>
          <w:sz w:val="22"/>
          <w:szCs w:val="22"/>
          <w:rtl/>
          <w:lang w:val="ru-RU"/>
        </w:rPr>
        <w:t>מיטראל</w:t>
      </w:r>
      <w:proofErr w:type="spellEnd"/>
      <w:r w:rsidRPr="009D6E65">
        <w:rPr>
          <w:rFonts w:ascii="David" w:hAnsi="David" w:cs="David"/>
          <w:color w:val="000000" w:themeColor="text1"/>
          <w:sz w:val="22"/>
          <w:szCs w:val="22"/>
          <w:rtl/>
          <w:lang w:val="ru-RU"/>
        </w:rPr>
        <w:t xml:space="preserve"> רוצה לייבא בשר לא כשר</w:t>
      </w:r>
      <w:r w:rsidR="009060C6" w:rsidRPr="009D6E65">
        <w:rPr>
          <w:rFonts w:ascii="David" w:hAnsi="David" w:cs="David"/>
          <w:color w:val="000000" w:themeColor="text1"/>
          <w:sz w:val="22"/>
          <w:szCs w:val="22"/>
          <w:rtl/>
          <w:lang w:val="ru-RU"/>
        </w:rPr>
        <w:t xml:space="preserve">- הכנסת מבינה את משמעות ההפרטה ומנסה לעכב את חיקוק החוק כדי לא לפגוע ברגשות הציבור הדתי. </w:t>
      </w:r>
    </w:p>
    <w:p w14:paraId="42F0389D" w14:textId="31B8910F" w:rsidR="009060C6" w:rsidRPr="009D6E65" w:rsidRDefault="009060C6" w:rsidP="00DF7D09">
      <w:pPr>
        <w:tabs>
          <w:tab w:val="left" w:pos="6675"/>
        </w:tabs>
        <w:spacing w:after="0" w:line="276" w:lineRule="auto"/>
        <w:jc w:val="both"/>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 xml:space="preserve">בשנת 94' חוק ייבוא בשר קפוא שכללה תניה בנושא הכשרות- החוק </w:t>
      </w:r>
      <w:r w:rsidR="00962B3C" w:rsidRPr="009D6E65">
        <w:rPr>
          <w:rFonts w:ascii="David" w:hAnsi="David" w:cs="David" w:hint="cs"/>
          <w:color w:val="000000" w:themeColor="text1"/>
          <w:sz w:val="22"/>
          <w:szCs w:val="22"/>
          <w:rtl/>
          <w:lang w:val="ru-RU"/>
        </w:rPr>
        <w:t>נחקק</w:t>
      </w:r>
      <w:r w:rsidRPr="009D6E65">
        <w:rPr>
          <w:rFonts w:ascii="David" w:hAnsi="David" w:cs="David"/>
          <w:color w:val="000000" w:themeColor="text1"/>
          <w:sz w:val="22"/>
          <w:szCs w:val="22"/>
          <w:rtl/>
          <w:lang w:val="ru-RU"/>
        </w:rPr>
        <w:t xml:space="preserve"> תחת תנאי פסקת ההתגברות וברוב של ח"כים.</w:t>
      </w:r>
    </w:p>
    <w:p w14:paraId="443DBD63" w14:textId="0BE642FC" w:rsidR="009060C6" w:rsidRPr="009D6E65" w:rsidRDefault="009060C6" w:rsidP="00DF7D09">
      <w:pPr>
        <w:tabs>
          <w:tab w:val="left" w:pos="6675"/>
        </w:tabs>
        <w:spacing w:after="0" w:line="276" w:lineRule="auto"/>
        <w:jc w:val="both"/>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טענת העותרים</w:t>
      </w:r>
      <w:r w:rsidRPr="009D6E65">
        <w:rPr>
          <w:rFonts w:ascii="David" w:hAnsi="David" w:cs="David"/>
          <w:color w:val="000000" w:themeColor="text1"/>
          <w:sz w:val="22"/>
          <w:szCs w:val="22"/>
          <w:rtl/>
          <w:lang w:val="ru-RU"/>
        </w:rPr>
        <w:t xml:space="preserve">: ישנה סתירה בין עקרונות חוקתיים המעוגנים </w:t>
      </w:r>
      <w:proofErr w:type="spellStart"/>
      <w:r w:rsidRPr="009D6E65">
        <w:rPr>
          <w:rFonts w:ascii="David" w:hAnsi="David" w:cs="David"/>
          <w:color w:val="000000" w:themeColor="text1"/>
          <w:sz w:val="22"/>
          <w:szCs w:val="22"/>
          <w:rtl/>
          <w:lang w:val="ru-RU"/>
        </w:rPr>
        <w:t>בחו"י</w:t>
      </w:r>
      <w:proofErr w:type="spellEnd"/>
      <w:r w:rsidRPr="009D6E65">
        <w:rPr>
          <w:rFonts w:ascii="David" w:hAnsi="David" w:cs="David"/>
          <w:color w:val="000000" w:themeColor="text1"/>
          <w:sz w:val="22"/>
          <w:szCs w:val="22"/>
          <w:rtl/>
          <w:lang w:val="ru-RU"/>
        </w:rPr>
        <w:t xml:space="preserve">: כבוה"ח </w:t>
      </w:r>
      <w:proofErr w:type="spellStart"/>
      <w:r w:rsidRPr="009D6E65">
        <w:rPr>
          <w:rFonts w:ascii="David" w:hAnsi="David" w:cs="David"/>
          <w:color w:val="000000" w:themeColor="text1"/>
          <w:sz w:val="22"/>
          <w:szCs w:val="22"/>
          <w:rtl/>
          <w:lang w:val="ru-RU"/>
        </w:rPr>
        <w:t>וחו"י</w:t>
      </w:r>
      <w:proofErr w:type="spellEnd"/>
      <w:r w:rsidRPr="009D6E65">
        <w:rPr>
          <w:rFonts w:ascii="David" w:hAnsi="David" w:cs="David"/>
          <w:color w:val="000000" w:themeColor="text1"/>
          <w:sz w:val="22"/>
          <w:szCs w:val="22"/>
          <w:rtl/>
          <w:lang w:val="ru-RU"/>
        </w:rPr>
        <w:t>: חופש העיסוק:</w:t>
      </w:r>
    </w:p>
    <w:p w14:paraId="0F4B9C73" w14:textId="1A7E85AF" w:rsidR="009060C6" w:rsidRPr="009D6E65" w:rsidRDefault="009060C6" w:rsidP="008F5614">
      <w:pPr>
        <w:pStyle w:val="af6"/>
        <w:numPr>
          <w:ilvl w:val="0"/>
          <w:numId w:val="60"/>
        </w:numPr>
        <w:tabs>
          <w:tab w:val="left" w:pos="6675"/>
        </w:tabs>
        <w:spacing w:after="0" w:line="276" w:lineRule="auto"/>
        <w:jc w:val="both"/>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 xml:space="preserve">החוק אומנם מקיים את תנאי פסקת ההגבלה, אך עדיין סותר את ס' 1 ו-2 </w:t>
      </w:r>
      <w:proofErr w:type="spellStart"/>
      <w:r w:rsidRPr="009D6E65">
        <w:rPr>
          <w:rFonts w:ascii="David" w:hAnsi="David" w:cs="David"/>
          <w:color w:val="000000" w:themeColor="text1"/>
          <w:sz w:val="22"/>
          <w:szCs w:val="22"/>
          <w:rtl/>
          <w:lang w:val="ru-RU"/>
        </w:rPr>
        <w:t>לחו"י:חופש</w:t>
      </w:r>
      <w:proofErr w:type="spellEnd"/>
      <w:r w:rsidRPr="009D6E65">
        <w:rPr>
          <w:rFonts w:ascii="David" w:hAnsi="David" w:cs="David"/>
          <w:color w:val="000000" w:themeColor="text1"/>
          <w:sz w:val="22"/>
          <w:szCs w:val="22"/>
          <w:rtl/>
          <w:lang w:val="ru-RU"/>
        </w:rPr>
        <w:t xml:space="preserve"> העיסוק ואין בינם לבין פסקת ההגבלה חפיפה מלאה.</w:t>
      </w:r>
    </w:p>
    <w:p w14:paraId="30136875" w14:textId="2C0982E3" w:rsidR="009060C6" w:rsidRPr="009D6E65" w:rsidRDefault="009060C6" w:rsidP="008F5614">
      <w:pPr>
        <w:pStyle w:val="af6"/>
        <w:numPr>
          <w:ilvl w:val="0"/>
          <w:numId w:val="60"/>
        </w:numPr>
        <w:tabs>
          <w:tab w:val="left" w:pos="6675"/>
        </w:tabs>
        <w:spacing w:after="0" w:line="276" w:lineRule="auto"/>
        <w:jc w:val="both"/>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חוק ייבוא בשר קפוא פוגע בחופש הדת והמצפון-</w:t>
      </w:r>
      <w:r w:rsidR="002E72D5" w:rsidRPr="009D6E65">
        <w:rPr>
          <w:rFonts w:ascii="David" w:hAnsi="David" w:cs="David"/>
          <w:color w:val="000000" w:themeColor="text1"/>
          <w:sz w:val="22"/>
          <w:szCs w:val="22"/>
          <w:rtl/>
          <w:lang w:val="ru-RU"/>
        </w:rPr>
        <w:t xml:space="preserve"> פגיעה שאינה ראויה ומעבר למידה הדרושה (</w:t>
      </w:r>
      <w:proofErr w:type="spellStart"/>
      <w:r w:rsidR="002E72D5" w:rsidRPr="009D6E65">
        <w:rPr>
          <w:rFonts w:ascii="David" w:hAnsi="David" w:cs="David"/>
          <w:color w:val="000000" w:themeColor="text1"/>
          <w:sz w:val="22"/>
          <w:szCs w:val="22"/>
          <w:rtl/>
          <w:lang w:val="ru-RU"/>
        </w:rPr>
        <w:t>חו"י</w:t>
      </w:r>
      <w:proofErr w:type="spellEnd"/>
      <w:r w:rsidR="002E72D5" w:rsidRPr="009D6E65">
        <w:rPr>
          <w:rFonts w:ascii="David" w:hAnsi="David" w:cs="David"/>
          <w:color w:val="000000" w:themeColor="text1"/>
          <w:sz w:val="22"/>
          <w:szCs w:val="22"/>
          <w:rtl/>
          <w:lang w:val="ru-RU"/>
        </w:rPr>
        <w:t xml:space="preserve">: כבוה"ח). </w:t>
      </w:r>
    </w:p>
    <w:p w14:paraId="04B28EF6" w14:textId="6CCEFD1C" w:rsidR="002E72D5" w:rsidRPr="009D6E65" w:rsidRDefault="002E72D5" w:rsidP="008F5614">
      <w:pPr>
        <w:pStyle w:val="af6"/>
        <w:numPr>
          <w:ilvl w:val="0"/>
          <w:numId w:val="60"/>
        </w:numPr>
        <w:tabs>
          <w:tab w:val="left" w:pos="6675"/>
        </w:tabs>
        <w:spacing w:after="0" w:line="276" w:lineRule="auto"/>
        <w:jc w:val="both"/>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פוגע בשוויון בין הדתות (פוגע במוסלמים שאינם מחויבים לכשרות)</w:t>
      </w:r>
      <w:r w:rsidR="00343A35" w:rsidRPr="009D6E65">
        <w:rPr>
          <w:rFonts w:ascii="David" w:hAnsi="David" w:cs="David"/>
          <w:color w:val="000000" w:themeColor="text1"/>
          <w:sz w:val="22"/>
          <w:szCs w:val="22"/>
          <w:rtl/>
          <w:lang w:val="ru-RU"/>
        </w:rPr>
        <w:t xml:space="preserve"> וכן פוגע</w:t>
      </w:r>
      <w:r w:rsidR="00C7391E" w:rsidRPr="009D6E65">
        <w:rPr>
          <w:rFonts w:ascii="David" w:hAnsi="David" w:cs="David"/>
          <w:color w:val="000000" w:themeColor="text1"/>
          <w:sz w:val="22"/>
          <w:szCs w:val="22"/>
          <w:rtl/>
          <w:lang w:val="ru-RU"/>
        </w:rPr>
        <w:t xml:space="preserve"> בשוויון בין בעלי אמצעי לחסרי אמצעים (בשר כשר יקר יותר).</w:t>
      </w:r>
    </w:p>
    <w:p w14:paraId="69EF6C0B" w14:textId="13356A01" w:rsidR="00C7391E" w:rsidRPr="009D6E65" w:rsidRDefault="00C7391E" w:rsidP="008F5614">
      <w:pPr>
        <w:pStyle w:val="af6"/>
        <w:numPr>
          <w:ilvl w:val="0"/>
          <w:numId w:val="60"/>
        </w:numPr>
        <w:tabs>
          <w:tab w:val="left" w:pos="6675"/>
        </w:tabs>
        <w:spacing w:after="0" w:line="276" w:lineRule="auto"/>
        <w:jc w:val="both"/>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lastRenderedPageBreak/>
        <w:t xml:space="preserve">פגיעה בזכות לקניין של חברת </w:t>
      </w:r>
      <w:proofErr w:type="spellStart"/>
      <w:r w:rsidRPr="009D6E65">
        <w:rPr>
          <w:rFonts w:ascii="David" w:hAnsi="David" w:cs="David"/>
          <w:color w:val="000000" w:themeColor="text1"/>
          <w:sz w:val="22"/>
          <w:szCs w:val="22"/>
          <w:rtl/>
          <w:lang w:val="ru-RU"/>
        </w:rPr>
        <w:t>מיטראל</w:t>
      </w:r>
      <w:proofErr w:type="spellEnd"/>
      <w:r w:rsidRPr="009D6E65">
        <w:rPr>
          <w:rFonts w:ascii="David" w:hAnsi="David" w:cs="David"/>
          <w:color w:val="000000" w:themeColor="text1"/>
          <w:sz w:val="22"/>
          <w:szCs w:val="22"/>
          <w:rtl/>
          <w:lang w:val="ru-RU"/>
        </w:rPr>
        <w:t xml:space="preserve"> שערך מ</w:t>
      </w:r>
      <w:r w:rsidR="000A515A" w:rsidRPr="009D6E65">
        <w:rPr>
          <w:rFonts w:ascii="David" w:hAnsi="David" w:cs="David"/>
          <w:color w:val="000000" w:themeColor="text1"/>
          <w:sz w:val="22"/>
          <w:szCs w:val="22"/>
          <w:rtl/>
          <w:lang w:val="ru-RU"/>
        </w:rPr>
        <w:t>ניותיה ירד בעקבות ההגבלה.</w:t>
      </w:r>
    </w:p>
    <w:p w14:paraId="211EAC64" w14:textId="3A0A98E8" w:rsidR="00AC6BEF" w:rsidRPr="009D6E65" w:rsidRDefault="00AC6BEF" w:rsidP="00AC6BEF">
      <w:pPr>
        <w:tabs>
          <w:tab w:val="left" w:pos="6675"/>
        </w:tabs>
        <w:spacing w:after="0" w:line="276" w:lineRule="auto"/>
        <w:jc w:val="both"/>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ביהמ"ש:</w:t>
      </w:r>
      <w:r w:rsidRPr="009D6E65">
        <w:rPr>
          <w:rFonts w:ascii="David" w:hAnsi="David" w:cs="David"/>
          <w:color w:val="000000" w:themeColor="text1"/>
          <w:sz w:val="22"/>
          <w:szCs w:val="22"/>
          <w:rtl/>
          <w:lang w:val="ru-RU"/>
        </w:rPr>
        <w:t xml:space="preserve"> דוחה את העתירה. </w:t>
      </w:r>
    </w:p>
    <w:p w14:paraId="5727CE48" w14:textId="7C28ED12" w:rsidR="00AC6BEF" w:rsidRPr="009D6E65" w:rsidRDefault="00585664" w:rsidP="008F5614">
      <w:pPr>
        <w:pStyle w:val="af6"/>
        <w:numPr>
          <w:ilvl w:val="0"/>
          <w:numId w:val="61"/>
        </w:numPr>
        <w:tabs>
          <w:tab w:val="left" w:pos="6675"/>
        </w:tabs>
        <w:spacing w:after="0" w:line="276" w:lineRule="auto"/>
        <w:jc w:val="both"/>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החוק התקבל כדין תחת תנאי פסקת ההתגברות- התקבל ברוב של ח"כים וגם נאמר ו במפורש כי הוא סותר את חוק היסוד.</w:t>
      </w:r>
    </w:p>
    <w:p w14:paraId="492D97BD" w14:textId="297AACA4" w:rsidR="00585664" w:rsidRPr="009D6E65" w:rsidRDefault="00585664" w:rsidP="008F5614">
      <w:pPr>
        <w:pStyle w:val="af6"/>
        <w:numPr>
          <w:ilvl w:val="0"/>
          <w:numId w:val="61"/>
        </w:numPr>
        <w:tabs>
          <w:tab w:val="left" w:pos="6675"/>
        </w:tabs>
        <w:spacing w:after="0" w:line="276" w:lineRule="auto"/>
        <w:jc w:val="both"/>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 xml:space="preserve">סעיפים 1 ו-2 </w:t>
      </w:r>
      <w:r w:rsidR="002903FB" w:rsidRPr="009D6E65">
        <w:rPr>
          <w:rFonts w:ascii="David" w:hAnsi="David" w:cs="David"/>
          <w:color w:val="000000" w:themeColor="text1"/>
          <w:sz w:val="22"/>
          <w:szCs w:val="22"/>
          <w:rtl/>
          <w:lang w:val="ru-RU"/>
        </w:rPr>
        <w:t xml:space="preserve">הם סעיפים דקלרטיביים שלמעשה </w:t>
      </w:r>
      <w:r w:rsidR="000F3E31" w:rsidRPr="009D6E65">
        <w:rPr>
          <w:rFonts w:ascii="David" w:hAnsi="David" w:cs="David"/>
          <w:color w:val="000000" w:themeColor="text1"/>
          <w:sz w:val="22"/>
          <w:szCs w:val="22"/>
          <w:rtl/>
          <w:lang w:val="ru-RU"/>
        </w:rPr>
        <w:t>מתומצתים</w:t>
      </w:r>
      <w:r w:rsidR="002903FB" w:rsidRPr="009D6E65">
        <w:rPr>
          <w:rFonts w:ascii="David" w:hAnsi="David" w:cs="David"/>
          <w:color w:val="000000" w:themeColor="text1"/>
          <w:sz w:val="22"/>
          <w:szCs w:val="22"/>
          <w:rtl/>
          <w:lang w:val="ru-RU"/>
        </w:rPr>
        <w:t xml:space="preserve"> בס'4. ברק נמנע מלהכריע בשאלה האם ערכי המדינה בס'4 זהים </w:t>
      </w:r>
      <w:r w:rsidR="000F3E31" w:rsidRPr="009D6E65">
        <w:rPr>
          <w:rFonts w:ascii="David" w:hAnsi="David" w:cs="David"/>
          <w:color w:val="000000" w:themeColor="text1"/>
          <w:sz w:val="22"/>
          <w:szCs w:val="22"/>
          <w:rtl/>
          <w:lang w:val="ru-RU"/>
        </w:rPr>
        <w:t>לעקרונות</w:t>
      </w:r>
      <w:r w:rsidR="002903FB" w:rsidRPr="009D6E65">
        <w:rPr>
          <w:rFonts w:ascii="David" w:hAnsi="David" w:cs="David"/>
          <w:color w:val="000000" w:themeColor="text1"/>
          <w:sz w:val="22"/>
          <w:szCs w:val="22"/>
          <w:rtl/>
          <w:lang w:val="ru-RU"/>
        </w:rPr>
        <w:t xml:space="preserve"> בס'1 ו-2</w:t>
      </w:r>
      <w:r w:rsidR="000F3E31" w:rsidRPr="009D6E65">
        <w:rPr>
          <w:rFonts w:ascii="David" w:hAnsi="David" w:cs="David"/>
          <w:color w:val="000000" w:themeColor="text1"/>
          <w:sz w:val="22"/>
          <w:szCs w:val="22"/>
          <w:rtl/>
          <w:lang w:val="ru-RU"/>
        </w:rPr>
        <w:t>, בכל מקרה טוען ביהמ"ש שהפגיעה בחופש העיסוק היא מוגבלת שכן העותרת יכולה להמשיך לעסוק בייבוא בשר כשר ללא צורך ברישיון ולא נפג</w:t>
      </w:r>
      <w:r w:rsidR="00CB575D">
        <w:rPr>
          <w:rFonts w:ascii="David" w:hAnsi="David" w:cs="David" w:hint="cs"/>
          <w:color w:val="000000" w:themeColor="text1"/>
          <w:sz w:val="22"/>
          <w:szCs w:val="22"/>
          <w:rtl/>
          <w:lang w:val="ru-RU"/>
        </w:rPr>
        <w:t>עות</w:t>
      </w:r>
      <w:r w:rsidR="000F3E31" w:rsidRPr="009D6E65">
        <w:rPr>
          <w:rFonts w:ascii="David" w:hAnsi="David" w:cs="David"/>
          <w:color w:val="000000" w:themeColor="text1"/>
          <w:sz w:val="22"/>
          <w:szCs w:val="22"/>
          <w:rtl/>
          <w:lang w:val="ru-RU"/>
        </w:rPr>
        <w:t xml:space="preserve"> אושיות המשטר.</w:t>
      </w:r>
    </w:p>
    <w:p w14:paraId="532ECEC4" w14:textId="22EA6A28" w:rsidR="000F3E31" w:rsidRPr="009D6E65" w:rsidRDefault="000F3E31" w:rsidP="008F5614">
      <w:pPr>
        <w:pStyle w:val="af6"/>
        <w:numPr>
          <w:ilvl w:val="0"/>
          <w:numId w:val="61"/>
        </w:numPr>
        <w:tabs>
          <w:tab w:val="left" w:pos="6675"/>
        </w:tabs>
        <w:spacing w:after="0" w:line="276" w:lineRule="auto"/>
        <w:jc w:val="both"/>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לעניין הפגיעה בחופש הקניין- ברק טוען כי ברוב המקרים פגיעה בחופש העיסוק תגרור אחריה פגיעה בחירויות אחרות ואם נבחן כל פגיעה לגופה, לא יהיה כלל תוקף לפסקת ההתגברות וההגבלה. לכן, יש לשקול היטב כל פגיעה ביותר מחוק אחד יחד ולא כל אחת לחוד ע"מ למצוא איזון.</w:t>
      </w:r>
    </w:p>
    <w:p w14:paraId="4D18E999" w14:textId="49DFCD01" w:rsidR="000F3E31" w:rsidRPr="009D6E65" w:rsidRDefault="00E47DD0" w:rsidP="000F3E31">
      <w:pPr>
        <w:tabs>
          <w:tab w:val="left" w:pos="6675"/>
        </w:tabs>
        <w:spacing w:after="0" w:line="276" w:lineRule="auto"/>
        <w:jc w:val="both"/>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חוק העומד בדרישות פסקת ההתגברות ופוגע גם בזכות שנכללת בחוק יסוד בו אין פסקת התגברות לא יבוטל אם יתקיימו בו התנאים הבאים</w:t>
      </w:r>
      <w:r w:rsidR="000F3E31" w:rsidRPr="009D6E65">
        <w:rPr>
          <w:rFonts w:ascii="David" w:hAnsi="David" w:cs="David"/>
          <w:color w:val="000000" w:themeColor="text1"/>
          <w:sz w:val="22"/>
          <w:szCs w:val="22"/>
          <w:rtl/>
          <w:lang w:val="ru-RU"/>
        </w:rPr>
        <w:t>:</w:t>
      </w:r>
    </w:p>
    <w:p w14:paraId="300240CB" w14:textId="5270994A" w:rsidR="000F3E31" w:rsidRPr="009D6E65" w:rsidRDefault="000F3E31" w:rsidP="008F5614">
      <w:pPr>
        <w:pStyle w:val="af6"/>
        <w:numPr>
          <w:ilvl w:val="0"/>
          <w:numId w:val="62"/>
        </w:numPr>
        <w:tabs>
          <w:tab w:val="left" w:pos="6675"/>
        </w:tabs>
        <w:spacing w:after="0" w:line="276" w:lineRule="auto"/>
        <w:jc w:val="both"/>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הפגיעה בזכויות האדם היא תוצר לוואי של הפגיעה בחופש העיסוק.</w:t>
      </w:r>
    </w:p>
    <w:p w14:paraId="02BB1D2D" w14:textId="6572E9F4" w:rsidR="000F3E31" w:rsidRPr="009D6E65" w:rsidRDefault="000F3E31" w:rsidP="008F5614">
      <w:pPr>
        <w:pStyle w:val="af6"/>
        <w:numPr>
          <w:ilvl w:val="0"/>
          <w:numId w:val="62"/>
        </w:numPr>
        <w:tabs>
          <w:tab w:val="left" w:pos="6675"/>
        </w:tabs>
        <w:spacing w:after="0" w:line="276" w:lineRule="auto"/>
        <w:jc w:val="both"/>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 xml:space="preserve">הפגיעה בחופש העיסוק היא עיקרית </w:t>
      </w:r>
      <w:proofErr w:type="spellStart"/>
      <w:r w:rsidRPr="009D6E65">
        <w:rPr>
          <w:rFonts w:ascii="David" w:hAnsi="David" w:cs="David"/>
          <w:color w:val="000000" w:themeColor="text1"/>
          <w:sz w:val="22"/>
          <w:szCs w:val="22"/>
          <w:rtl/>
          <w:lang w:val="ru-RU"/>
        </w:rPr>
        <w:t>וכבוה"ח</w:t>
      </w:r>
      <w:proofErr w:type="spellEnd"/>
      <w:r w:rsidRPr="009D6E65">
        <w:rPr>
          <w:rFonts w:ascii="David" w:hAnsi="David" w:cs="David"/>
          <w:color w:val="000000" w:themeColor="text1"/>
          <w:sz w:val="22"/>
          <w:szCs w:val="22"/>
          <w:rtl/>
          <w:lang w:val="ru-RU"/>
        </w:rPr>
        <w:t xml:space="preserve"> משנית.</w:t>
      </w:r>
    </w:p>
    <w:p w14:paraId="0BCD48E2" w14:textId="56D8B34E" w:rsidR="000F3E31" w:rsidRPr="009D6E65" w:rsidRDefault="000F3E31" w:rsidP="008F5614">
      <w:pPr>
        <w:pStyle w:val="af6"/>
        <w:numPr>
          <w:ilvl w:val="0"/>
          <w:numId w:val="62"/>
        </w:numPr>
        <w:tabs>
          <w:tab w:val="left" w:pos="6675"/>
        </w:tabs>
        <w:spacing w:after="0" w:line="276" w:lineRule="auto"/>
        <w:jc w:val="both"/>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הפגיעה בזכויות האדם האחרות אינה בעלת עוצמה ממשית.</w:t>
      </w:r>
    </w:p>
    <w:p w14:paraId="52912854" w14:textId="048F04C4" w:rsidR="000F3E31" w:rsidRPr="009D6E65" w:rsidRDefault="000F3E31" w:rsidP="000F3E31">
      <w:pPr>
        <w:tabs>
          <w:tab w:val="left" w:pos="6675"/>
        </w:tabs>
        <w:spacing w:after="0" w:line="276" w:lineRule="auto"/>
        <w:jc w:val="both"/>
        <w:rPr>
          <w:rFonts w:ascii="David" w:hAnsi="David" w:cs="David"/>
          <w:b/>
          <w:bCs/>
          <w:color w:val="000000" w:themeColor="text1"/>
          <w:sz w:val="22"/>
          <w:szCs w:val="22"/>
          <w:rtl/>
          <w:lang w:val="ru-RU"/>
        </w:rPr>
      </w:pPr>
      <w:r w:rsidRPr="009D6E65">
        <w:rPr>
          <w:rFonts w:ascii="David" w:hAnsi="David" w:cs="David"/>
          <w:b/>
          <w:bCs/>
          <w:color w:val="000000" w:themeColor="text1"/>
          <w:sz w:val="22"/>
          <w:szCs w:val="22"/>
          <w:shd w:val="clear" w:color="auto" w:fill="FFCCFF"/>
          <w:rtl/>
          <w:lang w:val="ru-RU"/>
        </w:rPr>
        <w:t>ברק קובע כי 3 המבחנים מתקיימים וכי עיקר הפגיעה היא בחופש העיסוק אשר החוק עומד בתנאי פסקת ההתגברות ולכן העתירה נדחית</w:t>
      </w:r>
      <w:r w:rsidRPr="009D6E65">
        <w:rPr>
          <w:rFonts w:ascii="David" w:hAnsi="David" w:cs="David"/>
          <w:b/>
          <w:bCs/>
          <w:color w:val="000000" w:themeColor="text1"/>
          <w:sz w:val="22"/>
          <w:szCs w:val="22"/>
          <w:rtl/>
          <w:lang w:val="ru-RU"/>
        </w:rPr>
        <w:t>.</w:t>
      </w:r>
    </w:p>
    <w:p w14:paraId="3E951640" w14:textId="528043CD" w:rsidR="003D539D" w:rsidRPr="009D6E65" w:rsidRDefault="00CE33BB" w:rsidP="000F3E31">
      <w:pPr>
        <w:tabs>
          <w:tab w:val="left" w:pos="6675"/>
        </w:tabs>
        <w:spacing w:after="0" w:line="276" w:lineRule="auto"/>
        <w:jc w:val="both"/>
        <w:rPr>
          <w:rFonts w:ascii="David" w:hAnsi="David" w:cs="David"/>
          <w:color w:val="000000" w:themeColor="text1"/>
          <w:sz w:val="22"/>
          <w:szCs w:val="22"/>
          <w:rtl/>
          <w:lang w:val="ru-RU"/>
        </w:rPr>
      </w:pPr>
      <w:proofErr w:type="spellStart"/>
      <w:r w:rsidRPr="009D6E65">
        <w:rPr>
          <w:rFonts w:ascii="David" w:hAnsi="David" w:cs="David"/>
          <w:color w:val="000000" w:themeColor="text1"/>
          <w:sz w:val="22"/>
          <w:szCs w:val="22"/>
          <w:rtl/>
          <w:lang w:val="ru-RU"/>
        </w:rPr>
        <w:t>בחו"י</w:t>
      </w:r>
      <w:proofErr w:type="spellEnd"/>
      <w:r w:rsidRPr="009D6E65">
        <w:rPr>
          <w:rFonts w:ascii="David" w:hAnsi="David" w:cs="David"/>
          <w:color w:val="000000" w:themeColor="text1"/>
          <w:sz w:val="22"/>
          <w:szCs w:val="22"/>
          <w:rtl/>
          <w:lang w:val="ru-RU"/>
        </w:rPr>
        <w:t>: חופש העיסוק ס' 8 מצויה פסקת ההתגברות:</w:t>
      </w:r>
    </w:p>
    <w:p w14:paraId="65ADA047" w14:textId="305E40C4" w:rsidR="00CE33BB" w:rsidRPr="009D6E65" w:rsidRDefault="00CE33BB" w:rsidP="000F3E31">
      <w:pPr>
        <w:tabs>
          <w:tab w:val="left" w:pos="6675"/>
        </w:tabs>
        <w:spacing w:after="0" w:line="276" w:lineRule="auto"/>
        <w:jc w:val="both"/>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 xml:space="preserve">8. </w:t>
      </w:r>
      <w:r w:rsidRPr="009D6E65">
        <w:rPr>
          <w:rFonts w:ascii="David" w:hAnsi="David" w:cs="David"/>
          <w:b/>
          <w:bCs/>
          <w:color w:val="000000" w:themeColor="text1"/>
          <w:sz w:val="22"/>
          <w:szCs w:val="22"/>
          <w:rtl/>
          <w:lang w:val="ru-RU"/>
        </w:rPr>
        <w:t xml:space="preserve">תוקפו של חוק חורג- </w:t>
      </w:r>
      <w:r w:rsidRPr="009D6E65">
        <w:rPr>
          <w:rFonts w:ascii="David" w:hAnsi="David" w:cs="David"/>
          <w:color w:val="000000" w:themeColor="text1"/>
          <w:sz w:val="22"/>
          <w:szCs w:val="22"/>
          <w:rtl/>
          <w:lang w:val="ru-RU"/>
        </w:rPr>
        <w:t xml:space="preserve">(א) הוראות חוק הפוגעת בחופש העיסוק תהיה תקפה אף כשאינה בהתאם לס'4, אם נכללה בחוק שנתקבל ברוב של ח"כים ונאמר בו במפורט, שהוא תקף על האמור </w:t>
      </w:r>
      <w:proofErr w:type="spellStart"/>
      <w:r w:rsidRPr="009D6E65">
        <w:rPr>
          <w:rFonts w:ascii="David" w:hAnsi="David" w:cs="David"/>
          <w:color w:val="000000" w:themeColor="text1"/>
          <w:sz w:val="22"/>
          <w:szCs w:val="22"/>
          <w:rtl/>
          <w:lang w:val="ru-RU"/>
        </w:rPr>
        <w:t>בחו"י</w:t>
      </w:r>
      <w:proofErr w:type="spellEnd"/>
      <w:r w:rsidRPr="009D6E65">
        <w:rPr>
          <w:rFonts w:ascii="David" w:hAnsi="David" w:cs="David"/>
          <w:color w:val="000000" w:themeColor="text1"/>
          <w:sz w:val="22"/>
          <w:szCs w:val="22"/>
          <w:rtl/>
          <w:lang w:val="ru-RU"/>
        </w:rPr>
        <w:t xml:space="preserve"> זה. תוקפו של חוק כאמור יפקע בתום 4 שנים מיום תחילתו, זולת נקבע בו מועד מוקדם יותר.</w:t>
      </w:r>
    </w:p>
    <w:p w14:paraId="3583974D" w14:textId="53D919B0" w:rsidR="0002150F" w:rsidRPr="009D6E65" w:rsidRDefault="0002150F" w:rsidP="000F3E31">
      <w:pPr>
        <w:tabs>
          <w:tab w:val="left" w:pos="6675"/>
        </w:tabs>
        <w:spacing w:after="0" w:line="276" w:lineRule="auto"/>
        <w:jc w:val="both"/>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 xml:space="preserve">חוק יבוא בשר קפוא, </w:t>
      </w:r>
      <w:proofErr w:type="spellStart"/>
      <w:r w:rsidRPr="009D6E65">
        <w:rPr>
          <w:rFonts w:ascii="David" w:hAnsi="David" w:cs="David"/>
          <w:b/>
          <w:bCs/>
          <w:color w:val="000000" w:themeColor="text1"/>
          <w:sz w:val="22"/>
          <w:szCs w:val="22"/>
          <w:rtl/>
          <w:lang w:val="ru-RU"/>
        </w:rPr>
        <w:t>התשנ"ד</w:t>
      </w:r>
      <w:proofErr w:type="spellEnd"/>
      <w:r w:rsidRPr="009D6E65">
        <w:rPr>
          <w:rFonts w:ascii="David" w:hAnsi="David" w:cs="David"/>
          <w:b/>
          <w:bCs/>
          <w:color w:val="000000" w:themeColor="text1"/>
          <w:sz w:val="22"/>
          <w:szCs w:val="22"/>
          <w:rtl/>
          <w:lang w:val="ru-RU"/>
        </w:rPr>
        <w:t xml:space="preserve">- 1994, </w:t>
      </w:r>
      <w:r w:rsidRPr="009D6E65">
        <w:rPr>
          <w:rFonts w:ascii="David" w:hAnsi="David" w:cs="David"/>
          <w:color w:val="000000" w:themeColor="text1"/>
          <w:sz w:val="22"/>
          <w:szCs w:val="22"/>
          <w:rtl/>
          <w:lang w:val="ru-RU"/>
        </w:rPr>
        <w:t>התקבל ברוב של 61 ח"כים בהתאם לדרישת פסקת ההתגברות</w:t>
      </w:r>
      <w:r w:rsidR="00DF230D" w:rsidRPr="009D6E65">
        <w:rPr>
          <w:rFonts w:ascii="David" w:hAnsi="David" w:cs="David"/>
          <w:color w:val="000000" w:themeColor="text1"/>
          <w:sz w:val="22"/>
          <w:szCs w:val="22"/>
          <w:rtl/>
          <w:lang w:val="ru-RU"/>
        </w:rPr>
        <w:t>. להלן הסעיפים הרלוונטיים:</w:t>
      </w:r>
    </w:p>
    <w:p w14:paraId="0DB32683" w14:textId="2D479D14" w:rsidR="00DF230D" w:rsidRPr="009D6E65" w:rsidRDefault="00DF230D" w:rsidP="000F3E31">
      <w:pPr>
        <w:tabs>
          <w:tab w:val="left" w:pos="6675"/>
        </w:tabs>
        <w:spacing w:after="0" w:line="276" w:lineRule="auto"/>
        <w:jc w:val="both"/>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2. יבוא בשר- על האף האמור בכל דין... לא ייבא אדם בשר אלא אם כן קיבל לגביו תעודת הכשר.</w:t>
      </w:r>
    </w:p>
    <w:p w14:paraId="592ED75A" w14:textId="5A756B5D" w:rsidR="00DF230D" w:rsidRPr="009D6E65" w:rsidRDefault="00DF230D" w:rsidP="000F3E31">
      <w:pPr>
        <w:tabs>
          <w:tab w:val="left" w:pos="6675"/>
        </w:tabs>
        <w:spacing w:after="0" w:line="276" w:lineRule="auto"/>
        <w:jc w:val="both"/>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 xml:space="preserve">5. תוקף- </w:t>
      </w:r>
      <w:proofErr w:type="spellStart"/>
      <w:r w:rsidRPr="009D6E65">
        <w:rPr>
          <w:rFonts w:ascii="David" w:hAnsi="David" w:cs="David"/>
          <w:color w:val="000000" w:themeColor="text1"/>
          <w:sz w:val="22"/>
          <w:szCs w:val="22"/>
          <w:rtl/>
          <w:lang w:val="ru-RU"/>
        </w:rPr>
        <w:t>תקופו</w:t>
      </w:r>
      <w:proofErr w:type="spellEnd"/>
      <w:r w:rsidRPr="009D6E65">
        <w:rPr>
          <w:rFonts w:ascii="David" w:hAnsi="David" w:cs="David"/>
          <w:color w:val="000000" w:themeColor="text1"/>
          <w:sz w:val="22"/>
          <w:szCs w:val="22"/>
          <w:rtl/>
          <w:lang w:val="ru-RU"/>
        </w:rPr>
        <w:t xml:space="preserve"> של חוק זה על אף האמור בחוק יסוד: חופש העיסוק.</w:t>
      </w:r>
    </w:p>
    <w:p w14:paraId="7D161A8F" w14:textId="1135F0F9" w:rsidR="00DF230D" w:rsidRPr="009D6E65" w:rsidRDefault="00DF230D" w:rsidP="000F3E31">
      <w:pPr>
        <w:tabs>
          <w:tab w:val="left" w:pos="6675"/>
        </w:tabs>
        <w:spacing w:after="0" w:line="276" w:lineRule="auto"/>
        <w:jc w:val="both"/>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השאלות המשפטיות:</w:t>
      </w:r>
    </w:p>
    <w:p w14:paraId="4E3D4AA9" w14:textId="7F8B9BCA" w:rsidR="00DF230D" w:rsidRPr="009D6E65" w:rsidRDefault="00DF230D" w:rsidP="000F3E31">
      <w:pPr>
        <w:tabs>
          <w:tab w:val="left" w:pos="6675"/>
        </w:tabs>
        <w:spacing w:after="0" w:line="276" w:lineRule="auto"/>
        <w:jc w:val="both"/>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 xml:space="preserve">1. היש בכוחה של פסקת ההתגברות להעניק הגנה לחוק חורג הפוגע בעקרונות היסוד הנזכרים </w:t>
      </w:r>
      <w:r w:rsidR="00105D25" w:rsidRPr="009D6E65">
        <w:rPr>
          <w:rFonts w:ascii="David" w:hAnsi="David" w:cs="David"/>
          <w:color w:val="000000" w:themeColor="text1"/>
          <w:sz w:val="22"/>
          <w:szCs w:val="22"/>
          <w:rtl/>
          <w:lang w:val="ru-RU"/>
        </w:rPr>
        <w:t>בפסקת העקרונות-ס'1- ובפסקת המטרות-ס'2- שבחוק יסוד: חופש העיסוק?</w:t>
      </w:r>
    </w:p>
    <w:p w14:paraId="42756108" w14:textId="45CEE66D" w:rsidR="00105D25" w:rsidRPr="009D6E65" w:rsidRDefault="00105D25" w:rsidP="000F3E31">
      <w:pPr>
        <w:tabs>
          <w:tab w:val="left" w:pos="6675"/>
        </w:tabs>
        <w:spacing w:after="0" w:line="276" w:lineRule="auto"/>
        <w:jc w:val="both"/>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 xml:space="preserve">2. מה הדין אם חוק חורג פוגע בזכויות אדם המוגנות </w:t>
      </w:r>
      <w:proofErr w:type="spellStart"/>
      <w:r w:rsidRPr="009D6E65">
        <w:rPr>
          <w:rFonts w:ascii="David" w:hAnsi="David" w:cs="David"/>
          <w:color w:val="000000" w:themeColor="text1"/>
          <w:sz w:val="22"/>
          <w:szCs w:val="22"/>
          <w:rtl/>
          <w:lang w:val="ru-RU"/>
        </w:rPr>
        <w:t>בחו"י</w:t>
      </w:r>
      <w:proofErr w:type="spellEnd"/>
      <w:r w:rsidRPr="009D6E65">
        <w:rPr>
          <w:rFonts w:ascii="David" w:hAnsi="David" w:cs="David"/>
          <w:color w:val="000000" w:themeColor="text1"/>
          <w:sz w:val="22"/>
          <w:szCs w:val="22"/>
          <w:rtl/>
          <w:lang w:val="ru-RU"/>
        </w:rPr>
        <w:t>: כבוה"ח</w:t>
      </w:r>
      <w:r w:rsidR="00F519C4" w:rsidRPr="009D6E65">
        <w:rPr>
          <w:rFonts w:ascii="David" w:hAnsi="David" w:cs="David"/>
          <w:color w:val="000000" w:themeColor="text1"/>
          <w:sz w:val="22"/>
          <w:szCs w:val="22"/>
          <w:rtl/>
          <w:lang w:val="ru-RU"/>
        </w:rPr>
        <w:t xml:space="preserve">? האם </w:t>
      </w:r>
      <w:proofErr w:type="spellStart"/>
      <w:r w:rsidR="00F519C4" w:rsidRPr="009D6E65">
        <w:rPr>
          <w:rFonts w:ascii="David" w:hAnsi="David" w:cs="David"/>
          <w:color w:val="000000" w:themeColor="text1"/>
          <w:sz w:val="22"/>
          <w:szCs w:val="22"/>
          <w:rtl/>
          <w:lang w:val="ru-RU"/>
        </w:rPr>
        <w:t>חוקתיותו</w:t>
      </w:r>
      <w:proofErr w:type="spellEnd"/>
      <w:r w:rsidR="00F519C4" w:rsidRPr="009D6E65">
        <w:rPr>
          <w:rFonts w:ascii="David" w:hAnsi="David" w:cs="David"/>
          <w:color w:val="000000" w:themeColor="text1"/>
          <w:sz w:val="22"/>
          <w:szCs w:val="22"/>
          <w:rtl/>
          <w:lang w:val="ru-RU"/>
        </w:rPr>
        <w:t xml:space="preserve"> של חוק חורג זה נתונה לבחינה לאור </w:t>
      </w:r>
      <w:proofErr w:type="spellStart"/>
      <w:r w:rsidR="00F519C4" w:rsidRPr="009D6E65">
        <w:rPr>
          <w:rFonts w:ascii="David" w:hAnsi="David" w:cs="David"/>
          <w:color w:val="000000" w:themeColor="text1"/>
          <w:sz w:val="22"/>
          <w:szCs w:val="22"/>
          <w:rtl/>
          <w:lang w:val="ru-RU"/>
        </w:rPr>
        <w:t>חו"י</w:t>
      </w:r>
      <w:proofErr w:type="spellEnd"/>
      <w:r w:rsidR="00F519C4" w:rsidRPr="009D6E65">
        <w:rPr>
          <w:rFonts w:ascii="David" w:hAnsi="David" w:cs="David"/>
          <w:color w:val="000000" w:themeColor="text1"/>
          <w:sz w:val="22"/>
          <w:szCs w:val="22"/>
          <w:rtl/>
          <w:lang w:val="ru-RU"/>
        </w:rPr>
        <w:t xml:space="preserve">: </w:t>
      </w:r>
      <w:proofErr w:type="spellStart"/>
      <w:r w:rsidR="00F519C4" w:rsidRPr="009D6E65">
        <w:rPr>
          <w:rFonts w:ascii="David" w:hAnsi="David" w:cs="David"/>
          <w:color w:val="000000" w:themeColor="text1"/>
          <w:sz w:val="22"/>
          <w:szCs w:val="22"/>
          <w:rtl/>
          <w:lang w:val="ru-RU"/>
        </w:rPr>
        <w:t>כובה"ח</w:t>
      </w:r>
      <w:proofErr w:type="spellEnd"/>
      <w:r w:rsidR="00F519C4" w:rsidRPr="009D6E65">
        <w:rPr>
          <w:rFonts w:ascii="David" w:hAnsi="David" w:cs="David"/>
          <w:color w:val="000000" w:themeColor="text1"/>
          <w:sz w:val="22"/>
          <w:szCs w:val="22"/>
          <w:rtl/>
          <w:lang w:val="ru-RU"/>
        </w:rPr>
        <w:t xml:space="preserve">, וזאת בהתחשב בעובדה </w:t>
      </w:r>
      <w:proofErr w:type="spellStart"/>
      <w:r w:rsidR="00F519C4" w:rsidRPr="009D6E65">
        <w:rPr>
          <w:rFonts w:ascii="David" w:hAnsi="David" w:cs="David"/>
          <w:color w:val="000000" w:themeColor="text1"/>
          <w:sz w:val="22"/>
          <w:szCs w:val="22"/>
          <w:rtl/>
          <w:lang w:val="ru-RU"/>
        </w:rPr>
        <w:t>שבחו"י</w:t>
      </w:r>
      <w:proofErr w:type="spellEnd"/>
      <w:r w:rsidR="00F519C4" w:rsidRPr="009D6E65">
        <w:rPr>
          <w:rFonts w:ascii="David" w:hAnsi="David" w:cs="David"/>
          <w:color w:val="000000" w:themeColor="text1"/>
          <w:sz w:val="22"/>
          <w:szCs w:val="22"/>
          <w:rtl/>
          <w:lang w:val="ru-RU"/>
        </w:rPr>
        <w:t>: כבוה"ח אינה מצויה פסקת התגברות.</w:t>
      </w:r>
    </w:p>
    <w:p w14:paraId="19D3988E" w14:textId="248C912A" w:rsidR="00733A5F" w:rsidRPr="009D6E65" w:rsidRDefault="008520E7" w:rsidP="000F3E31">
      <w:pPr>
        <w:tabs>
          <w:tab w:val="left" w:pos="6675"/>
        </w:tabs>
        <w:spacing w:after="0" w:line="276" w:lineRule="auto"/>
        <w:jc w:val="both"/>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תשובותיו של ביהמ"ש:</w:t>
      </w:r>
    </w:p>
    <w:p w14:paraId="6B1CDDBE" w14:textId="00C06A1B" w:rsidR="008520E7" w:rsidRPr="009D6E65" w:rsidRDefault="008520E7" w:rsidP="000F3E31">
      <w:pPr>
        <w:tabs>
          <w:tab w:val="left" w:pos="6675"/>
        </w:tabs>
        <w:spacing w:after="0" w:line="276" w:lineRule="auto"/>
        <w:jc w:val="both"/>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 xml:space="preserve">1. לא רואה צורך להכריע בה. </w:t>
      </w:r>
      <w:r w:rsidR="009F6212" w:rsidRPr="009D6E65">
        <w:rPr>
          <w:rFonts w:ascii="David" w:hAnsi="David" w:cs="David"/>
          <w:color w:val="000000" w:themeColor="text1"/>
          <w:sz w:val="22"/>
          <w:szCs w:val="22"/>
          <w:rtl/>
          <w:lang w:val="ru-RU"/>
        </w:rPr>
        <w:t xml:space="preserve">ישנם עקרונות יסוד ומטרות שחוק חריג לא יכול לפגוע בהם, הרי אלה הם </w:t>
      </w:r>
      <w:r w:rsidR="006B051E" w:rsidRPr="009D6E65">
        <w:rPr>
          <w:rFonts w:ascii="David" w:hAnsi="David" w:cs="David"/>
          <w:color w:val="000000" w:themeColor="text1"/>
          <w:sz w:val="22"/>
          <w:szCs w:val="22"/>
          <w:rtl/>
          <w:lang w:val="ru-RU"/>
        </w:rPr>
        <w:t xml:space="preserve">עקרונות יסוד ומטרות של כל המבנה החוקתי שלנו, לרבות חוקי היסוד עצמם שמושתתים עליהם, שפגיעה בהם תהא מהותית וקשה שאם לא כן, מתרוקנת פסקת ההתגברות מעיקר תוכנה. זה לא המקרה שלפנינו. </w:t>
      </w:r>
      <w:r w:rsidR="000874CD" w:rsidRPr="009D6E65">
        <w:rPr>
          <w:rFonts w:ascii="David" w:hAnsi="David" w:cs="David"/>
          <w:color w:val="000000" w:themeColor="text1"/>
          <w:sz w:val="22"/>
          <w:szCs w:val="22"/>
          <w:rtl/>
          <w:lang w:val="ru-RU"/>
        </w:rPr>
        <w:t xml:space="preserve">(ניתן לפסול חוקים גם אם הם עומדים בתנאים של חוקי היסוד, והפעם בהתייחסות לפסקת ההתגברות). הפגיעה בחופש העיסוק היא מוגבלת, שהרי </w:t>
      </w:r>
      <w:proofErr w:type="spellStart"/>
      <w:r w:rsidR="000874CD" w:rsidRPr="009D6E65">
        <w:rPr>
          <w:rFonts w:ascii="David" w:hAnsi="David" w:cs="David"/>
          <w:color w:val="000000" w:themeColor="text1"/>
          <w:sz w:val="22"/>
          <w:szCs w:val="22"/>
          <w:rtl/>
          <w:lang w:val="ru-RU"/>
        </w:rPr>
        <w:t>מיטראל</w:t>
      </w:r>
      <w:proofErr w:type="spellEnd"/>
      <w:r w:rsidR="000874CD" w:rsidRPr="009D6E65">
        <w:rPr>
          <w:rFonts w:ascii="David" w:hAnsi="David" w:cs="David"/>
          <w:color w:val="000000" w:themeColor="text1"/>
          <w:sz w:val="22"/>
          <w:szCs w:val="22"/>
          <w:rtl/>
          <w:lang w:val="ru-RU"/>
        </w:rPr>
        <w:t xml:space="preserve"> עדיין יכולים לעסוק בייבוא בשר</w:t>
      </w:r>
      <w:r w:rsidR="005D737F" w:rsidRPr="009D6E65">
        <w:rPr>
          <w:rFonts w:ascii="David" w:hAnsi="David" w:cs="David"/>
          <w:color w:val="000000" w:themeColor="text1"/>
          <w:sz w:val="22"/>
          <w:szCs w:val="22"/>
          <w:rtl/>
          <w:lang w:val="ru-RU"/>
        </w:rPr>
        <w:t xml:space="preserve"> כשר וזאת בניגוד למצב שהיה לפני שינוי המדיניות בממשלה- בלא כל צורך ברישיונות יבוא. הפגיעה בקניין, בחופש המצפון ובשוויון= ככל שהיא חבויה בין קפליו של החוק- אין היא מגיעה כדי פגיעה באושיות מהמשטר החוקתי שלנו- מטעמים אלה </w:t>
      </w:r>
      <w:r w:rsidR="006538C5" w:rsidRPr="009D6E65">
        <w:rPr>
          <w:rFonts w:ascii="David" w:hAnsi="David" w:cs="David"/>
          <w:color w:val="000000" w:themeColor="text1"/>
          <w:sz w:val="22"/>
          <w:szCs w:val="22"/>
          <w:rtl/>
          <w:lang w:val="ru-RU"/>
        </w:rPr>
        <w:t>השאלה הראשונה אינה רלוונטית.</w:t>
      </w:r>
    </w:p>
    <w:p w14:paraId="4184C92F" w14:textId="6AF11607" w:rsidR="00CE33BB" w:rsidRPr="009D6E65" w:rsidRDefault="006538C5" w:rsidP="00BB6422">
      <w:pPr>
        <w:tabs>
          <w:tab w:val="left" w:pos="6675"/>
        </w:tabs>
        <w:spacing w:after="0" w:line="276" w:lineRule="auto"/>
        <w:jc w:val="both"/>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 xml:space="preserve">2. </w:t>
      </w:r>
      <w:r w:rsidR="003139B5" w:rsidRPr="009D6E65">
        <w:rPr>
          <w:rFonts w:ascii="David" w:hAnsi="David" w:cs="David"/>
          <w:color w:val="000000" w:themeColor="text1"/>
          <w:sz w:val="22"/>
          <w:szCs w:val="22"/>
          <w:rtl/>
          <w:lang w:val="ru-RU"/>
        </w:rPr>
        <w:t xml:space="preserve">פרשנות ראויה צריכה להעניק הגנה חוקתית לחוק חורג, הפוגע לא רק בחופש העיסוק אלא גם בזכויות </w:t>
      </w:r>
      <w:r w:rsidR="00B91295" w:rsidRPr="009D6E65">
        <w:rPr>
          <w:rFonts w:ascii="David" w:hAnsi="David" w:cs="David"/>
          <w:color w:val="000000" w:themeColor="text1"/>
          <w:sz w:val="22"/>
          <w:szCs w:val="22"/>
          <w:rtl/>
          <w:lang w:val="ru-RU"/>
        </w:rPr>
        <w:t xml:space="preserve">המעוגנות </w:t>
      </w:r>
      <w:proofErr w:type="spellStart"/>
      <w:r w:rsidR="00B91295" w:rsidRPr="009D6E65">
        <w:rPr>
          <w:rFonts w:ascii="David" w:hAnsi="David" w:cs="David"/>
          <w:color w:val="000000" w:themeColor="text1"/>
          <w:sz w:val="22"/>
          <w:szCs w:val="22"/>
          <w:rtl/>
          <w:lang w:val="ru-RU"/>
        </w:rPr>
        <w:t>בחו"י</w:t>
      </w:r>
      <w:proofErr w:type="spellEnd"/>
      <w:r w:rsidR="00B91295" w:rsidRPr="009D6E65">
        <w:rPr>
          <w:rFonts w:ascii="David" w:hAnsi="David" w:cs="David"/>
          <w:color w:val="000000" w:themeColor="text1"/>
          <w:sz w:val="22"/>
          <w:szCs w:val="22"/>
          <w:rtl/>
          <w:lang w:val="ru-RU"/>
        </w:rPr>
        <w:t>: כבוה"ח. (</w:t>
      </w:r>
      <w:r w:rsidR="00B91295" w:rsidRPr="009D6E65">
        <w:rPr>
          <w:rFonts w:ascii="David" w:hAnsi="David" w:cs="David"/>
          <w:b/>
          <w:bCs/>
          <w:color w:val="000000" w:themeColor="text1"/>
          <w:sz w:val="22"/>
          <w:szCs w:val="22"/>
          <w:rtl/>
          <w:lang w:val="ru-RU"/>
        </w:rPr>
        <w:t>הבעיה</w:t>
      </w:r>
      <w:r w:rsidR="00B91295" w:rsidRPr="009D6E65">
        <w:rPr>
          <w:rFonts w:ascii="David" w:hAnsi="David" w:cs="David"/>
          <w:color w:val="000000" w:themeColor="text1"/>
          <w:sz w:val="22"/>
          <w:szCs w:val="22"/>
          <w:rtl/>
          <w:lang w:val="ru-RU"/>
        </w:rPr>
        <w:t xml:space="preserve">-אנו לא רוצים לקבל כל חוק שיעמוד בפסקת ההתגברות ולאפשר פגיעה בלתי נסבלת במנגנון החוקתי </w:t>
      </w:r>
      <w:r w:rsidR="00B91295" w:rsidRPr="009D6E65">
        <w:rPr>
          <w:rFonts w:ascii="David" w:hAnsi="David" w:cs="David"/>
          <w:b/>
          <w:bCs/>
          <w:color w:val="000000" w:themeColor="text1"/>
          <w:sz w:val="22"/>
          <w:szCs w:val="22"/>
          <w:rtl/>
          <w:lang w:val="ru-RU"/>
        </w:rPr>
        <w:t>ומצד שני</w:t>
      </w:r>
      <w:r w:rsidR="00B91295" w:rsidRPr="009D6E65">
        <w:rPr>
          <w:rFonts w:ascii="David" w:hAnsi="David" w:cs="David"/>
          <w:color w:val="000000" w:themeColor="text1"/>
          <w:sz w:val="22"/>
          <w:szCs w:val="22"/>
          <w:rtl/>
          <w:lang w:val="ru-RU"/>
        </w:rPr>
        <w:t>, אנו לא רוצים למנוע מהמכונן שימוש במנגנון ההתגברות בצורה אפקטיבית</w:t>
      </w:r>
      <w:r w:rsidR="00ED7BF2" w:rsidRPr="009D6E65">
        <w:rPr>
          <w:rFonts w:ascii="David" w:hAnsi="David" w:cs="David"/>
          <w:color w:val="000000" w:themeColor="text1"/>
          <w:sz w:val="22"/>
          <w:szCs w:val="22"/>
          <w:rtl/>
          <w:lang w:val="ru-RU"/>
        </w:rPr>
        <w:t xml:space="preserve">. </w:t>
      </w:r>
      <w:r w:rsidR="00ED7BF2" w:rsidRPr="009D6E65">
        <w:rPr>
          <w:rFonts w:ascii="David" w:hAnsi="David" w:cs="David"/>
          <w:b/>
          <w:bCs/>
          <w:color w:val="000000" w:themeColor="text1"/>
          <w:sz w:val="22"/>
          <w:szCs w:val="22"/>
          <w:rtl/>
          <w:lang w:val="ru-RU"/>
        </w:rPr>
        <w:t>ברק</w:t>
      </w:r>
      <w:r w:rsidR="00ED7BF2" w:rsidRPr="009D6E65">
        <w:rPr>
          <w:rFonts w:ascii="David" w:hAnsi="David" w:cs="David"/>
          <w:color w:val="000000" w:themeColor="text1"/>
          <w:sz w:val="22"/>
          <w:szCs w:val="22"/>
          <w:rtl/>
          <w:lang w:val="ru-RU"/>
        </w:rPr>
        <w:t xml:space="preserve"> בוחר במנגנון שיא</w:t>
      </w:r>
      <w:r w:rsidR="00DC65B3" w:rsidRPr="009D6E65">
        <w:rPr>
          <w:rFonts w:ascii="David" w:hAnsi="David" w:cs="David"/>
          <w:color w:val="000000" w:themeColor="text1"/>
          <w:sz w:val="22"/>
          <w:szCs w:val="22"/>
          <w:rtl/>
          <w:lang w:val="ru-RU"/>
        </w:rPr>
        <w:t>פ</w:t>
      </w:r>
      <w:r w:rsidR="00ED7BF2" w:rsidRPr="009D6E65">
        <w:rPr>
          <w:rFonts w:ascii="David" w:hAnsi="David" w:cs="David"/>
          <w:color w:val="000000" w:themeColor="text1"/>
          <w:sz w:val="22"/>
          <w:szCs w:val="22"/>
          <w:rtl/>
          <w:lang w:val="ru-RU"/>
        </w:rPr>
        <w:t xml:space="preserve">שר שימוש הולם במנגנון פסקת ההתגברות) </w:t>
      </w:r>
      <w:r w:rsidR="00DC65B3" w:rsidRPr="009D6E65">
        <w:rPr>
          <w:rFonts w:ascii="David" w:hAnsi="David" w:cs="David"/>
          <w:color w:val="000000" w:themeColor="text1"/>
          <w:sz w:val="22"/>
          <w:szCs w:val="22"/>
          <w:rtl/>
          <w:lang w:val="ru-RU"/>
        </w:rPr>
        <w:t>אם מתקיימים 3</w:t>
      </w:r>
      <w:r w:rsidR="00ED7BF2" w:rsidRPr="009D6E65">
        <w:rPr>
          <w:rFonts w:ascii="David" w:hAnsi="David" w:cs="David"/>
          <w:color w:val="000000" w:themeColor="text1"/>
          <w:sz w:val="22"/>
          <w:szCs w:val="22"/>
          <w:rtl/>
          <w:lang w:val="ru-RU"/>
        </w:rPr>
        <w:t xml:space="preserve"> תנאים מצטברים:</w:t>
      </w:r>
    </w:p>
    <w:p w14:paraId="07EF64BE" w14:textId="38EFCFAE" w:rsidR="00DC65B3" w:rsidRPr="009D6E65" w:rsidRDefault="00DC65B3" w:rsidP="008F5614">
      <w:pPr>
        <w:pStyle w:val="af6"/>
        <w:numPr>
          <w:ilvl w:val="0"/>
          <w:numId w:val="63"/>
        </w:numPr>
        <w:tabs>
          <w:tab w:val="left" w:pos="6675"/>
        </w:tabs>
        <w:spacing w:after="0" w:line="276" w:lineRule="auto"/>
        <w:jc w:val="both"/>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 xml:space="preserve">הפגיעה בזכויות האדם האחרות היא תוצאת לוואי </w:t>
      </w:r>
      <w:r w:rsidR="00481EAD" w:rsidRPr="009D6E65">
        <w:rPr>
          <w:rFonts w:ascii="David" w:hAnsi="David" w:cs="David"/>
          <w:color w:val="000000" w:themeColor="text1"/>
          <w:sz w:val="22"/>
          <w:szCs w:val="22"/>
          <w:rtl/>
          <w:lang w:val="ru-RU"/>
        </w:rPr>
        <w:t>מהפגיעה בחופש העיסוק.</w:t>
      </w:r>
    </w:p>
    <w:p w14:paraId="6CD44E8D" w14:textId="3E7E160D" w:rsidR="00481EAD" w:rsidRPr="009D6E65" w:rsidRDefault="00481EAD" w:rsidP="008F5614">
      <w:pPr>
        <w:pStyle w:val="af6"/>
        <w:numPr>
          <w:ilvl w:val="0"/>
          <w:numId w:val="63"/>
        </w:numPr>
        <w:tabs>
          <w:tab w:val="left" w:pos="6675"/>
        </w:tabs>
        <w:spacing w:after="0" w:line="276" w:lineRule="auto"/>
        <w:jc w:val="both"/>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הפגיעה בחופש העיסוק היא הפגיעה העיקרית, והפגיעה בזכויות אדם היא משנית.</w:t>
      </w:r>
    </w:p>
    <w:p w14:paraId="33B9FFF8" w14:textId="267409A5" w:rsidR="00481EAD" w:rsidRPr="009D6E65" w:rsidRDefault="00481EAD" w:rsidP="008F5614">
      <w:pPr>
        <w:pStyle w:val="af6"/>
        <w:numPr>
          <w:ilvl w:val="0"/>
          <w:numId w:val="63"/>
        </w:numPr>
        <w:tabs>
          <w:tab w:val="left" w:pos="6675"/>
        </w:tabs>
        <w:spacing w:after="0" w:line="276" w:lineRule="auto"/>
        <w:jc w:val="both"/>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הפגיעה בזכויות האדם האחרות, כ</w:t>
      </w:r>
      <w:r w:rsidR="00CA3DF1" w:rsidRPr="009D6E65">
        <w:rPr>
          <w:rFonts w:ascii="David" w:hAnsi="David" w:cs="David"/>
          <w:color w:val="000000" w:themeColor="text1"/>
          <w:sz w:val="22"/>
          <w:szCs w:val="22"/>
          <w:rtl/>
          <w:lang w:val="ru-RU"/>
        </w:rPr>
        <w:t>שלעצמה, אינה בעלת עוצמה ממשית.</w:t>
      </w:r>
    </w:p>
    <w:p w14:paraId="393B2262" w14:textId="62DFFAA3" w:rsidR="00B4653B" w:rsidRPr="009D6E65" w:rsidRDefault="00B4653B" w:rsidP="00B4653B">
      <w:pPr>
        <w:tabs>
          <w:tab w:val="left" w:pos="6675"/>
        </w:tabs>
        <w:spacing w:after="0" w:line="276" w:lineRule="auto"/>
        <w:jc w:val="both"/>
        <w:rPr>
          <w:rFonts w:ascii="David" w:hAnsi="David" w:cs="David"/>
          <w:b/>
          <w:bCs/>
          <w:color w:val="000000" w:themeColor="text1"/>
          <w:sz w:val="22"/>
          <w:szCs w:val="22"/>
          <w:rtl/>
          <w:lang w:val="ru-RU"/>
        </w:rPr>
      </w:pPr>
      <w:r w:rsidRPr="009D6E65">
        <w:rPr>
          <w:rFonts w:ascii="David" w:hAnsi="David" w:cs="David"/>
          <w:color w:val="000000" w:themeColor="text1"/>
          <w:sz w:val="22"/>
          <w:szCs w:val="22"/>
          <w:shd w:val="clear" w:color="auto" w:fill="FFFF99"/>
          <w:rtl/>
          <w:lang w:val="ru-RU"/>
        </w:rPr>
        <w:t>בהתקיים 3 תנאים אלו מתחייבת פרשנות המשקיפה על ההוראות החוקתיות כאחדות, ומבקשת להבטיח הרמוניה חוקתית</w:t>
      </w:r>
      <w:r w:rsidR="004A25F7" w:rsidRPr="009D6E65">
        <w:rPr>
          <w:rFonts w:ascii="David" w:hAnsi="David" w:cs="David"/>
          <w:color w:val="000000" w:themeColor="text1"/>
          <w:sz w:val="22"/>
          <w:szCs w:val="22"/>
          <w:shd w:val="clear" w:color="auto" w:fill="FFFF99"/>
          <w:rtl/>
          <w:lang w:val="ru-RU"/>
        </w:rPr>
        <w:t xml:space="preserve">- המעניקה לחוק חורג תוקף חוקתי מעבר </w:t>
      </w:r>
      <w:proofErr w:type="spellStart"/>
      <w:r w:rsidR="004A25F7" w:rsidRPr="009D6E65">
        <w:rPr>
          <w:rFonts w:ascii="David" w:hAnsi="David" w:cs="David"/>
          <w:color w:val="000000" w:themeColor="text1"/>
          <w:sz w:val="22"/>
          <w:szCs w:val="22"/>
          <w:shd w:val="clear" w:color="auto" w:fill="FFFF99"/>
          <w:rtl/>
          <w:lang w:val="ru-RU"/>
        </w:rPr>
        <w:t>לחו"י</w:t>
      </w:r>
      <w:proofErr w:type="spellEnd"/>
      <w:r w:rsidR="004A25F7" w:rsidRPr="009D6E65">
        <w:rPr>
          <w:rFonts w:ascii="David" w:hAnsi="David" w:cs="David"/>
          <w:color w:val="000000" w:themeColor="text1"/>
          <w:sz w:val="22"/>
          <w:szCs w:val="22"/>
          <w:shd w:val="clear" w:color="auto" w:fill="FFFF99"/>
          <w:rtl/>
          <w:lang w:val="ru-RU"/>
        </w:rPr>
        <w:t>: חופש העיסוק</w:t>
      </w:r>
      <w:r w:rsidR="004A25F7" w:rsidRPr="009D6E65">
        <w:rPr>
          <w:rFonts w:ascii="David" w:hAnsi="David" w:cs="David"/>
          <w:color w:val="000000" w:themeColor="text1"/>
          <w:sz w:val="22"/>
          <w:szCs w:val="22"/>
          <w:rtl/>
          <w:lang w:val="ru-RU"/>
        </w:rPr>
        <w:t xml:space="preserve">. </w:t>
      </w:r>
      <w:r w:rsidR="004A25F7" w:rsidRPr="009D6E65">
        <w:rPr>
          <w:rFonts w:ascii="David" w:hAnsi="David" w:cs="David"/>
          <w:b/>
          <w:bCs/>
          <w:color w:val="000000" w:themeColor="text1"/>
          <w:sz w:val="22"/>
          <w:szCs w:val="22"/>
          <w:rtl/>
          <w:lang w:val="ru-RU"/>
        </w:rPr>
        <w:t>כל גישה פרשנית אחרת תרוקן את פסקת ההתגברות מתוכנה ותמנע שימוש אפקטיבי בה. פרשנות ראויה חייבת למנוע תוצאה זו.</w:t>
      </w:r>
    </w:p>
    <w:p w14:paraId="08484972" w14:textId="0380B596" w:rsidR="004A25F7" w:rsidRPr="009D6E65" w:rsidRDefault="004A25F7" w:rsidP="00B4653B">
      <w:pPr>
        <w:tabs>
          <w:tab w:val="left" w:pos="6675"/>
        </w:tabs>
        <w:spacing w:after="0" w:line="276" w:lineRule="auto"/>
        <w:jc w:val="both"/>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 xml:space="preserve">עם זאת, הפרשנות המוצעת שומרת על גבולותיו הראויים של </w:t>
      </w:r>
      <w:proofErr w:type="spellStart"/>
      <w:r w:rsidRPr="009D6E65">
        <w:rPr>
          <w:rFonts w:ascii="David" w:hAnsi="David" w:cs="David"/>
          <w:color w:val="000000" w:themeColor="text1"/>
          <w:sz w:val="22"/>
          <w:szCs w:val="22"/>
          <w:rtl/>
          <w:lang w:val="ru-RU"/>
        </w:rPr>
        <w:t>חו"י</w:t>
      </w:r>
      <w:proofErr w:type="spellEnd"/>
      <w:r w:rsidRPr="009D6E65">
        <w:rPr>
          <w:rFonts w:ascii="David" w:hAnsi="David" w:cs="David"/>
          <w:color w:val="000000" w:themeColor="text1"/>
          <w:sz w:val="22"/>
          <w:szCs w:val="22"/>
          <w:rtl/>
          <w:lang w:val="ru-RU"/>
        </w:rPr>
        <w:t>: כבוה"ח. היא נותנת ביטוי לכך שאין בו פסקת התגברות, תוך שמירה על זכויות האדם המעוגנות בו מפני פגיעה עיקרית הבאה אגב חקיקתו של החוק החורג.</w:t>
      </w:r>
    </w:p>
    <w:p w14:paraId="2DA0B0C6" w14:textId="389BCDED" w:rsidR="00BB1354" w:rsidRPr="009D6E65" w:rsidRDefault="006A3837" w:rsidP="00B4653B">
      <w:pPr>
        <w:tabs>
          <w:tab w:val="left" w:pos="6675"/>
        </w:tabs>
        <w:spacing w:after="0" w:line="276" w:lineRule="auto"/>
        <w:jc w:val="both"/>
        <w:rPr>
          <w:rFonts w:ascii="David" w:hAnsi="David" w:cs="David"/>
          <w:color w:val="000000" w:themeColor="text1"/>
          <w:sz w:val="22"/>
          <w:szCs w:val="22"/>
          <w:rtl/>
          <w:lang w:val="ru-RU"/>
        </w:rPr>
      </w:pPr>
      <w:r w:rsidRPr="009D6E65">
        <w:rPr>
          <w:rFonts w:ascii="David" w:hAnsi="David" w:cs="David"/>
          <w:color w:val="000000" w:themeColor="text1"/>
          <w:sz w:val="22"/>
          <w:szCs w:val="22"/>
          <w:shd w:val="clear" w:color="auto" w:fill="FFCCFF"/>
          <w:rtl/>
          <w:lang w:val="ru-RU"/>
        </w:rPr>
        <w:t xml:space="preserve">אז איך נבדוק חוק? בתחילה, נבדוק אם הוא עומד בפסקת ההגבלה. אם לא, נבדוק אם הוא עומד בפסקת ההתגברות, תוך שאנו מיישמים את המבחנים שנקבעו ע"י ברק בפרשת </w:t>
      </w:r>
      <w:proofErr w:type="spellStart"/>
      <w:r w:rsidRPr="009D6E65">
        <w:rPr>
          <w:rFonts w:ascii="David" w:hAnsi="David" w:cs="David"/>
          <w:color w:val="000000" w:themeColor="text1"/>
          <w:sz w:val="22"/>
          <w:szCs w:val="22"/>
          <w:shd w:val="clear" w:color="auto" w:fill="FFCCFF"/>
          <w:rtl/>
          <w:lang w:val="ru-RU"/>
        </w:rPr>
        <w:t>מיטראל</w:t>
      </w:r>
      <w:proofErr w:type="spellEnd"/>
      <w:r w:rsidRPr="009D6E65">
        <w:rPr>
          <w:rFonts w:ascii="David" w:hAnsi="David" w:cs="David"/>
          <w:color w:val="000000" w:themeColor="text1"/>
          <w:sz w:val="22"/>
          <w:szCs w:val="22"/>
          <w:rtl/>
          <w:lang w:val="ru-RU"/>
        </w:rPr>
        <w:t>.</w:t>
      </w:r>
    </w:p>
    <w:p w14:paraId="6A1792C9" w14:textId="77777777" w:rsidR="006A3837" w:rsidRPr="009D6E65" w:rsidRDefault="006A3837" w:rsidP="00B4653B">
      <w:pPr>
        <w:tabs>
          <w:tab w:val="left" w:pos="6675"/>
        </w:tabs>
        <w:spacing w:after="0" w:line="276" w:lineRule="auto"/>
        <w:jc w:val="both"/>
        <w:rPr>
          <w:rFonts w:ascii="David" w:hAnsi="David" w:cs="David"/>
          <w:color w:val="000000" w:themeColor="text1"/>
          <w:sz w:val="22"/>
          <w:szCs w:val="22"/>
          <w:rtl/>
          <w:lang w:val="ru-RU"/>
        </w:rPr>
      </w:pPr>
    </w:p>
    <w:p w14:paraId="52764BFB" w14:textId="77777777" w:rsidR="00801C79" w:rsidRDefault="00801C79" w:rsidP="00B4653B">
      <w:pPr>
        <w:tabs>
          <w:tab w:val="left" w:pos="6675"/>
        </w:tabs>
        <w:spacing w:after="0" w:line="276" w:lineRule="auto"/>
        <w:jc w:val="both"/>
        <w:rPr>
          <w:rFonts w:ascii="David" w:hAnsi="David" w:cs="David"/>
          <w:b/>
          <w:bCs/>
          <w:color w:val="000000" w:themeColor="text1"/>
          <w:sz w:val="22"/>
          <w:szCs w:val="22"/>
          <w:u w:val="single"/>
          <w:shd w:val="clear" w:color="auto" w:fill="CCFFCC"/>
          <w:rtl/>
        </w:rPr>
      </w:pPr>
    </w:p>
    <w:p w14:paraId="4B97846C" w14:textId="77777777" w:rsidR="000F565F" w:rsidRDefault="000F565F" w:rsidP="00B4653B">
      <w:pPr>
        <w:tabs>
          <w:tab w:val="left" w:pos="6675"/>
        </w:tabs>
        <w:spacing w:after="0" w:line="276" w:lineRule="auto"/>
        <w:jc w:val="both"/>
        <w:rPr>
          <w:rFonts w:ascii="David" w:hAnsi="David" w:cs="David"/>
          <w:b/>
          <w:bCs/>
          <w:color w:val="000000" w:themeColor="text1"/>
          <w:sz w:val="22"/>
          <w:szCs w:val="22"/>
          <w:u w:val="single"/>
          <w:shd w:val="clear" w:color="auto" w:fill="CCFFCC"/>
          <w:rtl/>
        </w:rPr>
      </w:pPr>
    </w:p>
    <w:p w14:paraId="7CBFF9C3" w14:textId="0D568776" w:rsidR="006A3837" w:rsidRPr="009D6E65" w:rsidRDefault="006A3837" w:rsidP="00B4653B">
      <w:pPr>
        <w:tabs>
          <w:tab w:val="left" w:pos="6675"/>
        </w:tabs>
        <w:spacing w:after="0" w:line="276" w:lineRule="auto"/>
        <w:jc w:val="both"/>
        <w:rPr>
          <w:rFonts w:ascii="David" w:hAnsi="David" w:cs="David"/>
          <w:b/>
          <w:bCs/>
          <w:color w:val="000000" w:themeColor="text1"/>
          <w:sz w:val="22"/>
          <w:szCs w:val="22"/>
          <w:rtl/>
          <w:lang w:val="ru-RU"/>
        </w:rPr>
      </w:pPr>
      <w:r w:rsidRPr="009D6E65">
        <w:rPr>
          <w:rFonts w:ascii="David" w:hAnsi="David" w:cs="David"/>
          <w:b/>
          <w:bCs/>
          <w:color w:val="000000" w:themeColor="text1"/>
          <w:sz w:val="22"/>
          <w:szCs w:val="22"/>
          <w:u w:val="single"/>
          <w:shd w:val="clear" w:color="auto" w:fill="CCFFCC"/>
          <w:rtl/>
        </w:rPr>
        <w:lastRenderedPageBreak/>
        <w:t>פרופ' ספיר- ההליך החוקתי</w:t>
      </w:r>
      <w:r w:rsidRPr="009D6E65">
        <w:rPr>
          <w:rFonts w:ascii="David" w:hAnsi="David" w:cs="David"/>
          <w:color w:val="000000" w:themeColor="text1"/>
          <w:sz w:val="22"/>
          <w:szCs w:val="22"/>
          <w:rtl/>
          <w:lang w:val="ru-RU"/>
        </w:rPr>
        <w:t xml:space="preserve">- </w:t>
      </w:r>
      <w:r w:rsidRPr="009D6E65">
        <w:rPr>
          <w:rFonts w:ascii="David" w:hAnsi="David" w:cs="David"/>
          <w:b/>
          <w:bCs/>
          <w:color w:val="000000" w:themeColor="text1"/>
          <w:sz w:val="22"/>
          <w:szCs w:val="22"/>
          <w:rtl/>
          <w:lang w:val="ru-RU"/>
        </w:rPr>
        <w:t>הרציונל שבבסיס פסקת ההתגברות</w:t>
      </w:r>
    </w:p>
    <w:p w14:paraId="565BA4FC" w14:textId="53A9432A" w:rsidR="006A3837" w:rsidRPr="009D6E65" w:rsidRDefault="00966BD0" w:rsidP="00B4653B">
      <w:pPr>
        <w:tabs>
          <w:tab w:val="left" w:pos="6675"/>
        </w:tabs>
        <w:spacing w:after="0" w:line="276" w:lineRule="auto"/>
        <w:jc w:val="both"/>
        <w:rPr>
          <w:rFonts w:ascii="David" w:hAnsi="David" w:cs="David"/>
          <w:b/>
          <w:bCs/>
          <w:color w:val="000000" w:themeColor="text1"/>
          <w:sz w:val="22"/>
          <w:szCs w:val="22"/>
          <w:rtl/>
          <w:lang w:val="ru-RU"/>
        </w:rPr>
      </w:pPr>
      <w:r w:rsidRPr="009D6E65">
        <w:rPr>
          <w:rFonts w:ascii="David" w:hAnsi="David" w:cs="David"/>
          <w:color w:val="000000" w:themeColor="text1"/>
          <w:sz w:val="22"/>
          <w:szCs w:val="22"/>
          <w:rtl/>
          <w:lang w:val="ru-RU"/>
        </w:rPr>
        <w:t xml:space="preserve">הנחת המוצא היא שגם בחברה יחסית הומוגנית שאנשים בה הגונים, יש מחלוקת בשאלות ערכיות-מוסריות בלי שאפשר יהיה לומר באופן חד משמעית מי צודק ומי לא. חוסר ההסכמה הוא מה שמאפיין חברה מודרנית. בנסיבות של חוסר הסכמה כזה, כיצד מתקדמים? </w:t>
      </w:r>
      <w:r w:rsidRPr="009D6E65">
        <w:rPr>
          <w:rFonts w:ascii="David" w:hAnsi="David" w:cs="David"/>
          <w:b/>
          <w:bCs/>
          <w:color w:val="000000" w:themeColor="text1"/>
          <w:sz w:val="22"/>
          <w:szCs w:val="22"/>
          <w:rtl/>
          <w:lang w:val="ru-RU"/>
        </w:rPr>
        <w:t>התשובה של ספיר היא דרך ההכרעה הדמוקרטית</w:t>
      </w:r>
      <w:r w:rsidRPr="009D6E65">
        <w:rPr>
          <w:rFonts w:ascii="David" w:hAnsi="David" w:cs="David"/>
          <w:color w:val="000000" w:themeColor="text1"/>
          <w:sz w:val="22"/>
          <w:szCs w:val="22"/>
          <w:rtl/>
          <w:lang w:val="ru-RU"/>
        </w:rPr>
        <w:t>. עם זאת, יש חיסרון למשחק הדמוקרטי</w:t>
      </w:r>
      <w:r w:rsidR="008F2CB8" w:rsidRPr="009D6E65">
        <w:rPr>
          <w:rFonts w:ascii="David" w:hAnsi="David" w:cs="David"/>
          <w:color w:val="000000" w:themeColor="text1"/>
          <w:sz w:val="22"/>
          <w:szCs w:val="22"/>
          <w:rtl/>
          <w:lang w:val="ru-RU"/>
        </w:rPr>
        <w:t xml:space="preserve"> והוא שהמערכת הפוליטית שהיא זאת שדרכה באים לידי ביטוי הרצונות השונים של האוכלוסייה, היא מערכת שיש לה נטייה לשטחיות ו</w:t>
      </w:r>
      <w:r w:rsidR="00E245E4" w:rsidRPr="009D6E65">
        <w:rPr>
          <w:rFonts w:ascii="David" w:hAnsi="David" w:cs="David"/>
          <w:color w:val="000000" w:themeColor="text1"/>
          <w:sz w:val="22"/>
          <w:szCs w:val="22"/>
          <w:rtl/>
          <w:lang w:val="ru-RU"/>
        </w:rPr>
        <w:t>לבריחה מעיסוק בשאלות המהותיות. פוליטיקאים נמנעים מלהיכנס לסוגיות מורכבות ולא אוהבים להשמיע דעות ברורות בנושאים מורכבים</w:t>
      </w:r>
      <w:r w:rsidR="00FC1E20" w:rsidRPr="009D6E65">
        <w:rPr>
          <w:rFonts w:ascii="David" w:hAnsi="David" w:cs="David"/>
          <w:color w:val="000000" w:themeColor="text1"/>
          <w:sz w:val="22"/>
          <w:szCs w:val="22"/>
          <w:rtl/>
          <w:lang w:val="ru-RU"/>
        </w:rPr>
        <w:t xml:space="preserve">. </w:t>
      </w:r>
      <w:r w:rsidR="00FC1E20" w:rsidRPr="009D6E65">
        <w:rPr>
          <w:rFonts w:ascii="David" w:hAnsi="David" w:cs="David"/>
          <w:b/>
          <w:bCs/>
          <w:color w:val="000000" w:themeColor="text1"/>
          <w:sz w:val="22"/>
          <w:szCs w:val="22"/>
          <w:rtl/>
          <w:lang w:val="ru-RU"/>
        </w:rPr>
        <w:t>מה ניתן לעשות כדי לגרום להם להתייחס בכובד ראש לשאלות משמעותיות? ביהמ"ש נכנס לתמונה.</w:t>
      </w:r>
    </w:p>
    <w:p w14:paraId="4D146FCF" w14:textId="1F1F17E7" w:rsidR="00FC1E20" w:rsidRPr="009D6E65" w:rsidRDefault="00FC1E20" w:rsidP="00B4653B">
      <w:pPr>
        <w:tabs>
          <w:tab w:val="left" w:pos="6675"/>
        </w:tabs>
        <w:spacing w:after="0" w:line="276" w:lineRule="auto"/>
        <w:jc w:val="both"/>
        <w:rPr>
          <w:rFonts w:ascii="David" w:hAnsi="David" w:cs="David"/>
          <w:b/>
          <w:bCs/>
          <w:color w:val="000000" w:themeColor="text1"/>
          <w:sz w:val="22"/>
          <w:szCs w:val="22"/>
          <w:rtl/>
          <w:lang w:val="ru-RU"/>
        </w:rPr>
      </w:pPr>
      <w:r w:rsidRPr="009D6E65">
        <w:rPr>
          <w:rFonts w:ascii="David" w:hAnsi="David" w:cs="David"/>
          <w:color w:val="000000" w:themeColor="text1"/>
          <w:sz w:val="22"/>
          <w:szCs w:val="22"/>
          <w:rtl/>
          <w:lang w:val="ru-RU"/>
        </w:rPr>
        <w:t>מצב בו המחוקק דן בסוגיה וביהמ"ש הינו גוף מבקר</w:t>
      </w:r>
      <w:r w:rsidR="00E550B2" w:rsidRPr="009D6E65">
        <w:rPr>
          <w:rFonts w:ascii="David" w:hAnsi="David" w:cs="David"/>
          <w:color w:val="000000" w:themeColor="text1"/>
          <w:sz w:val="22"/>
          <w:szCs w:val="22"/>
          <w:rtl/>
          <w:lang w:val="ru-RU"/>
        </w:rPr>
        <w:t xml:space="preserve"> ואף דוחה הצעות או חוקים של הכנסת. </w:t>
      </w:r>
      <w:r w:rsidR="00E550B2" w:rsidRPr="009D6E65">
        <w:rPr>
          <w:rFonts w:ascii="David" w:hAnsi="David" w:cs="David"/>
          <w:b/>
          <w:bCs/>
          <w:color w:val="000000" w:themeColor="text1"/>
          <w:sz w:val="22"/>
          <w:szCs w:val="22"/>
          <w:rtl/>
          <w:lang w:val="ru-RU"/>
        </w:rPr>
        <w:t>יש לקוות שהמעורבות של ביהמ"ש תגרום לפוליטיקאים לדון בנושאים באופן יותר רציני.</w:t>
      </w:r>
    </w:p>
    <w:p w14:paraId="0F826A10" w14:textId="44CECF1C" w:rsidR="00E550B2" w:rsidRPr="009D6E65" w:rsidRDefault="003B79DC" w:rsidP="00B4653B">
      <w:pPr>
        <w:tabs>
          <w:tab w:val="left" w:pos="6675"/>
        </w:tabs>
        <w:spacing w:after="0" w:line="276" w:lineRule="auto"/>
        <w:jc w:val="both"/>
        <w:rPr>
          <w:rFonts w:ascii="David" w:hAnsi="David" w:cs="David"/>
          <w:color w:val="000000" w:themeColor="text1"/>
          <w:sz w:val="22"/>
          <w:szCs w:val="22"/>
          <w:rtl/>
          <w:lang w:val="ru-RU"/>
        </w:rPr>
      </w:pPr>
      <w:r w:rsidRPr="009D6E65">
        <w:rPr>
          <w:rFonts w:ascii="David" w:hAnsi="David" w:cs="David"/>
          <w:b/>
          <w:bCs/>
          <w:color w:val="000000" w:themeColor="text1"/>
          <w:sz w:val="22"/>
          <w:szCs w:val="22"/>
          <w:u w:val="single"/>
          <w:rtl/>
          <w:lang w:val="ru-RU"/>
        </w:rPr>
        <w:t xml:space="preserve">המודל </w:t>
      </w:r>
      <w:proofErr w:type="spellStart"/>
      <w:r w:rsidRPr="009D6E65">
        <w:rPr>
          <w:rFonts w:ascii="David" w:hAnsi="David" w:cs="David"/>
          <w:b/>
          <w:bCs/>
          <w:color w:val="000000" w:themeColor="text1"/>
          <w:sz w:val="22"/>
          <w:szCs w:val="22"/>
          <w:u w:val="single"/>
          <w:rtl/>
          <w:lang w:val="ru-RU"/>
        </w:rPr>
        <w:t>הדיאלוגי</w:t>
      </w:r>
      <w:proofErr w:type="spellEnd"/>
      <w:r w:rsidRPr="009D6E65">
        <w:rPr>
          <w:rFonts w:ascii="David" w:hAnsi="David" w:cs="David"/>
          <w:color w:val="000000" w:themeColor="text1"/>
          <w:sz w:val="22"/>
          <w:szCs w:val="22"/>
          <w:rtl/>
          <w:lang w:val="ru-RU"/>
        </w:rPr>
        <w:t xml:space="preserve">: תפקיד החוקה, באמצעות </w:t>
      </w:r>
      <w:r w:rsidRPr="009D6E65">
        <w:rPr>
          <w:rFonts w:ascii="David" w:hAnsi="David" w:cs="David"/>
          <w:color w:val="000000" w:themeColor="text1"/>
          <w:sz w:val="22"/>
          <w:szCs w:val="22"/>
          <w:u w:val="single"/>
          <w:rtl/>
          <w:lang w:val="ru-RU"/>
        </w:rPr>
        <w:t>הדיאלוג בין ביהמ"ש לבין המערכת הפוליטית</w:t>
      </w:r>
      <w:r w:rsidRPr="009D6E65">
        <w:rPr>
          <w:rFonts w:ascii="David" w:hAnsi="David" w:cs="David"/>
          <w:color w:val="000000" w:themeColor="text1"/>
          <w:sz w:val="22"/>
          <w:szCs w:val="22"/>
          <w:rtl/>
          <w:lang w:val="ru-RU"/>
        </w:rPr>
        <w:t>.</w:t>
      </w:r>
      <w:r w:rsidR="003D4B0F" w:rsidRPr="009D6E65">
        <w:rPr>
          <w:rFonts w:ascii="David" w:hAnsi="David" w:cs="David"/>
          <w:color w:val="000000" w:themeColor="text1"/>
          <w:sz w:val="22"/>
          <w:szCs w:val="22"/>
          <w:rtl/>
          <w:lang w:val="ru-RU"/>
        </w:rPr>
        <w:t xml:space="preserve"> ה</w:t>
      </w:r>
      <w:r w:rsidR="0057498A" w:rsidRPr="009D6E65">
        <w:rPr>
          <w:rFonts w:ascii="David" w:hAnsi="David" w:cs="David"/>
          <w:color w:val="000000" w:themeColor="text1"/>
          <w:sz w:val="22"/>
          <w:szCs w:val="22"/>
          <w:rtl/>
          <w:lang w:val="ru-RU"/>
        </w:rPr>
        <w:t>כנסת</w:t>
      </w:r>
      <w:r w:rsidR="003D4B0F" w:rsidRPr="009D6E65">
        <w:rPr>
          <w:rFonts w:ascii="David" w:hAnsi="David" w:cs="David"/>
          <w:color w:val="000000" w:themeColor="text1"/>
          <w:sz w:val="22"/>
          <w:szCs w:val="22"/>
          <w:rtl/>
          <w:lang w:val="ru-RU"/>
        </w:rPr>
        <w:t xml:space="preserve"> תפעל לאור העובדה שמישהו מבקר אותה, עצם עובדה שהיא צריכה לתת דו"ח יחייב אותה להתייחס לסוגיות בצורה יותר רצינית. רציונל כזה קיים במדינות חבר העמים הבריטי- המודל שם שהוא שיש חוקה, לביהמ"ש יש סמכות לבקר את המערכת הפוליטית ו</w:t>
      </w:r>
      <w:r w:rsidR="001F49E6" w:rsidRPr="009D6E65">
        <w:rPr>
          <w:rFonts w:ascii="David" w:hAnsi="David" w:cs="David"/>
          <w:color w:val="000000" w:themeColor="text1"/>
          <w:sz w:val="22"/>
          <w:szCs w:val="22"/>
          <w:rtl/>
          <w:lang w:val="ru-RU"/>
        </w:rPr>
        <w:t>זכות המילה האחרונה שמורה למחוקק- בשורה התחתונה, אומר ספיר כי יש סכנה או שהמחוקק יתעלם מהנחיות ביהמ"ש או שביהמ"ש יכבול את ידי הכנסת ו</w:t>
      </w:r>
      <w:r w:rsidR="00B71CA8" w:rsidRPr="009D6E65">
        <w:rPr>
          <w:rFonts w:ascii="David" w:hAnsi="David" w:cs="David"/>
          <w:color w:val="000000" w:themeColor="text1"/>
          <w:sz w:val="22"/>
          <w:szCs w:val="22"/>
          <w:rtl/>
          <w:lang w:val="ru-RU"/>
        </w:rPr>
        <w:t>המחוקק ישנה את פסיקתו בלית ברירה.</w:t>
      </w:r>
    </w:p>
    <w:p w14:paraId="669614DD" w14:textId="779DB068" w:rsidR="00B71CA8" w:rsidRPr="009D6E65" w:rsidRDefault="00B71CA8" w:rsidP="00B4653B">
      <w:pPr>
        <w:tabs>
          <w:tab w:val="left" w:pos="6675"/>
        </w:tabs>
        <w:spacing w:after="0" w:line="276" w:lineRule="auto"/>
        <w:jc w:val="both"/>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ספיר מבקש לאמץ מודל אחר-</w:t>
      </w:r>
      <w:r w:rsidRPr="009D6E65">
        <w:rPr>
          <w:rFonts w:ascii="David" w:hAnsi="David" w:cs="David"/>
          <w:color w:val="000000" w:themeColor="text1"/>
          <w:sz w:val="22"/>
          <w:szCs w:val="22"/>
          <w:rtl/>
          <w:lang w:val="ru-RU"/>
        </w:rPr>
        <w:t xml:space="preserve"> חלוקת עבודה בנושא פרשנות החוקה בין 3 הזרועות. </w:t>
      </w:r>
      <w:r w:rsidRPr="009D6E65">
        <w:rPr>
          <w:rFonts w:ascii="David" w:hAnsi="David" w:cs="David"/>
          <w:color w:val="000000" w:themeColor="text1"/>
          <w:sz w:val="22"/>
          <w:szCs w:val="22"/>
          <w:shd w:val="clear" w:color="auto" w:fill="FFCCFF"/>
          <w:rtl/>
          <w:lang w:val="ru-RU"/>
        </w:rPr>
        <w:t>ניתן לתאר את מנגנון ההתגברות לא כאמצעי להתעלמות מהוראות החוקה ולהתגברות</w:t>
      </w:r>
      <w:r w:rsidR="008F4360" w:rsidRPr="009D6E65">
        <w:rPr>
          <w:rFonts w:ascii="David" w:hAnsi="David" w:cs="David"/>
          <w:color w:val="000000" w:themeColor="text1"/>
          <w:sz w:val="22"/>
          <w:szCs w:val="22"/>
          <w:shd w:val="clear" w:color="auto" w:fill="FFCCFF"/>
          <w:rtl/>
          <w:lang w:val="ru-RU"/>
        </w:rPr>
        <w:t xml:space="preserve"> עליהן אלא כאמצעי המאפשר לציבור, באמצעות המחוקק, לחלוק על </w:t>
      </w:r>
      <w:r w:rsidR="008F4360" w:rsidRPr="009D6E65">
        <w:rPr>
          <w:rFonts w:ascii="David" w:hAnsi="David" w:cs="David"/>
          <w:b/>
          <w:bCs/>
          <w:color w:val="000000" w:themeColor="text1"/>
          <w:sz w:val="22"/>
          <w:szCs w:val="22"/>
          <w:shd w:val="clear" w:color="auto" w:fill="FFCCFF"/>
          <w:rtl/>
          <w:lang w:val="ru-RU"/>
        </w:rPr>
        <w:t>הפרשנות שביהמ"ש נותן לחוקה ולהתגבר על פרשנות זו תוך הצעת פתרון לגיטימי אחר</w:t>
      </w:r>
      <w:r w:rsidR="008F4360" w:rsidRPr="009D6E65">
        <w:rPr>
          <w:rFonts w:ascii="David" w:hAnsi="David" w:cs="David"/>
          <w:color w:val="000000" w:themeColor="text1"/>
          <w:sz w:val="22"/>
          <w:szCs w:val="22"/>
          <w:rtl/>
          <w:lang w:val="ru-RU"/>
        </w:rPr>
        <w:t>. אימוץ חוקה בתוספת מנגנון ההתגברות מאפשר להנות מ2 העולמות.</w:t>
      </w:r>
      <w:r w:rsidR="004E011B" w:rsidRPr="009D6E65">
        <w:rPr>
          <w:rFonts w:ascii="David" w:hAnsi="David" w:cs="David"/>
          <w:color w:val="000000" w:themeColor="text1"/>
          <w:sz w:val="22"/>
          <w:szCs w:val="22"/>
          <w:rtl/>
          <w:lang w:val="ru-RU"/>
        </w:rPr>
        <w:t xml:space="preserve"> </w:t>
      </w:r>
      <w:r w:rsidR="004E011B" w:rsidRPr="009D6E65">
        <w:rPr>
          <w:rFonts w:ascii="David" w:hAnsi="David" w:cs="David"/>
          <w:color w:val="000000" w:themeColor="text1"/>
          <w:sz w:val="22"/>
          <w:szCs w:val="22"/>
          <w:u w:val="single"/>
          <w:rtl/>
          <w:lang w:val="ru-RU"/>
        </w:rPr>
        <w:t>מנגנון הביקורת השיפוטית</w:t>
      </w:r>
      <w:r w:rsidR="004E011B" w:rsidRPr="009D6E65">
        <w:rPr>
          <w:rFonts w:ascii="David" w:hAnsi="David" w:cs="David"/>
          <w:color w:val="000000" w:themeColor="text1"/>
          <w:sz w:val="22"/>
          <w:szCs w:val="22"/>
          <w:rtl/>
          <w:lang w:val="ru-RU"/>
        </w:rPr>
        <w:t xml:space="preserve">, מצד אחד </w:t>
      </w:r>
      <w:r w:rsidR="004E011B" w:rsidRPr="009D6E65">
        <w:rPr>
          <w:rFonts w:ascii="David" w:hAnsi="David" w:cs="David"/>
          <w:color w:val="000000" w:themeColor="text1"/>
          <w:sz w:val="22"/>
          <w:szCs w:val="22"/>
          <w:shd w:val="clear" w:color="auto" w:fill="FFFF99"/>
          <w:rtl/>
          <w:lang w:val="ru-RU"/>
        </w:rPr>
        <w:t>מאפשר לביהמ"ש לומר את דבריו בשאלות מרכזיות</w:t>
      </w:r>
      <w:r w:rsidR="004E011B" w:rsidRPr="009D6E65">
        <w:rPr>
          <w:rFonts w:ascii="David" w:hAnsi="David" w:cs="David"/>
          <w:color w:val="000000" w:themeColor="text1"/>
          <w:sz w:val="22"/>
          <w:szCs w:val="22"/>
          <w:rtl/>
          <w:lang w:val="ru-RU"/>
        </w:rPr>
        <w:t xml:space="preserve">. </w:t>
      </w:r>
      <w:r w:rsidR="00291AB8" w:rsidRPr="009D6E65">
        <w:rPr>
          <w:rFonts w:ascii="David" w:hAnsi="David" w:cs="David"/>
          <w:color w:val="000000" w:themeColor="text1"/>
          <w:sz w:val="22"/>
          <w:szCs w:val="22"/>
          <w:rtl/>
          <w:lang w:val="ru-RU"/>
        </w:rPr>
        <w:t xml:space="preserve">ומצד שני, </w:t>
      </w:r>
      <w:r w:rsidR="004E011B" w:rsidRPr="009D6E65">
        <w:rPr>
          <w:rFonts w:ascii="David" w:hAnsi="David" w:cs="David"/>
          <w:color w:val="000000" w:themeColor="text1"/>
          <w:sz w:val="22"/>
          <w:szCs w:val="22"/>
          <w:rtl/>
          <w:lang w:val="ru-RU"/>
        </w:rPr>
        <w:t xml:space="preserve">יתרונו הגדול של מנגנון ההתגברות הוא בכך שהוא </w:t>
      </w:r>
      <w:r w:rsidR="004E011B" w:rsidRPr="009D6E65">
        <w:rPr>
          <w:rFonts w:ascii="David" w:hAnsi="David" w:cs="David"/>
          <w:color w:val="000000" w:themeColor="text1"/>
          <w:sz w:val="22"/>
          <w:szCs w:val="22"/>
          <w:shd w:val="clear" w:color="auto" w:fill="FFFF99"/>
          <w:rtl/>
          <w:lang w:val="ru-RU"/>
        </w:rPr>
        <w:t xml:space="preserve">מאפשר </w:t>
      </w:r>
      <w:r w:rsidR="00291AB8" w:rsidRPr="009D6E65">
        <w:rPr>
          <w:rFonts w:ascii="David" w:hAnsi="David" w:cs="David"/>
          <w:color w:val="000000" w:themeColor="text1"/>
          <w:sz w:val="22"/>
          <w:szCs w:val="22"/>
          <w:shd w:val="clear" w:color="auto" w:fill="FFFF99"/>
          <w:rtl/>
          <w:lang w:val="ru-RU"/>
        </w:rPr>
        <w:t>גם לציבור הרחב לומר את דברו ביחס לפתרון הראוי בעיניו לשאלה החוקתית</w:t>
      </w:r>
      <w:r w:rsidR="00291AB8" w:rsidRPr="009D6E65">
        <w:rPr>
          <w:rFonts w:ascii="David" w:hAnsi="David" w:cs="David"/>
          <w:color w:val="000000" w:themeColor="text1"/>
          <w:sz w:val="22"/>
          <w:szCs w:val="22"/>
          <w:rtl/>
          <w:lang w:val="ru-RU"/>
        </w:rPr>
        <w:t>, כאשר עמדה זו מקבלת משנה תוקף דווקא משום שהיא מבוטאת תחת 'אזהרה' שהשמיע ביהמ"ש.</w:t>
      </w:r>
    </w:p>
    <w:p w14:paraId="69E476E1" w14:textId="02B96A41" w:rsidR="002A0D6A" w:rsidRPr="009D6E65" w:rsidRDefault="002A0D6A" w:rsidP="001B394A">
      <w:pPr>
        <w:tabs>
          <w:tab w:val="left" w:pos="6675"/>
        </w:tabs>
        <w:spacing w:after="0" w:line="276" w:lineRule="auto"/>
        <w:jc w:val="center"/>
        <w:rPr>
          <w:rFonts w:ascii="David" w:hAnsi="David" w:cs="David"/>
          <w:b/>
          <w:bCs/>
          <w:color w:val="000000" w:themeColor="text1"/>
          <w:sz w:val="22"/>
          <w:szCs w:val="22"/>
          <w:u w:val="single"/>
          <w:lang w:val="ru-RU"/>
        </w:rPr>
      </w:pPr>
      <w:r w:rsidRPr="009D6E65">
        <w:rPr>
          <w:rFonts w:ascii="David" w:hAnsi="David" w:cs="David"/>
          <w:b/>
          <w:bCs/>
          <w:color w:val="000000" w:themeColor="text1"/>
          <w:sz w:val="22"/>
          <w:szCs w:val="22"/>
          <w:u w:val="single"/>
          <w:rtl/>
          <w:lang w:val="ru-RU"/>
        </w:rPr>
        <w:t xml:space="preserve">המהלך החוקתי- ביקורת שיפוטית </w:t>
      </w:r>
      <w:proofErr w:type="spellStart"/>
      <w:r w:rsidRPr="009D6E65">
        <w:rPr>
          <w:rFonts w:ascii="David" w:hAnsi="David" w:cs="David"/>
          <w:b/>
          <w:bCs/>
          <w:color w:val="000000" w:themeColor="text1"/>
          <w:sz w:val="22"/>
          <w:szCs w:val="22"/>
          <w:u w:val="single"/>
          <w:rtl/>
          <w:lang w:val="ru-RU"/>
        </w:rPr>
        <w:t>הליכית</w:t>
      </w:r>
      <w:proofErr w:type="spellEnd"/>
      <w:r w:rsidRPr="009D6E65">
        <w:rPr>
          <w:rFonts w:ascii="David" w:hAnsi="David" w:cs="David"/>
          <w:b/>
          <w:bCs/>
          <w:color w:val="000000" w:themeColor="text1"/>
          <w:sz w:val="22"/>
          <w:szCs w:val="22"/>
          <w:u w:val="single"/>
          <w:rtl/>
          <w:lang w:val="ru-RU"/>
        </w:rPr>
        <w:t xml:space="preserve"> </w:t>
      </w:r>
    </w:p>
    <w:p w14:paraId="6867B056" w14:textId="459FE48E" w:rsidR="002D0399" w:rsidRPr="009D6E65" w:rsidRDefault="00991338"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ביקורת שיפוטית</w:t>
      </w:r>
      <w:r w:rsidRPr="009D6E65">
        <w:rPr>
          <w:rFonts w:ascii="David" w:hAnsi="David" w:cs="David"/>
          <w:color w:val="000000" w:themeColor="text1"/>
          <w:sz w:val="22"/>
          <w:szCs w:val="22"/>
          <w:rtl/>
          <w:lang w:val="ru-RU"/>
        </w:rPr>
        <w:t>- ביקורת על התוכן של ההחלטה, בדיקה האם התוכן שעולה מן החוק יושב בקנה אחד עם חוקי היסוד.</w:t>
      </w:r>
    </w:p>
    <w:p w14:paraId="59ABC3BE" w14:textId="614ED9E7" w:rsidR="00991338" w:rsidRPr="009D6E65" w:rsidRDefault="00991338"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 xml:space="preserve">ביקורת </w:t>
      </w:r>
      <w:proofErr w:type="spellStart"/>
      <w:r w:rsidRPr="009D6E65">
        <w:rPr>
          <w:rFonts w:ascii="David" w:hAnsi="David" w:cs="David"/>
          <w:b/>
          <w:bCs/>
          <w:color w:val="000000" w:themeColor="text1"/>
          <w:sz w:val="22"/>
          <w:szCs w:val="22"/>
          <w:rtl/>
          <w:lang w:val="ru-RU"/>
        </w:rPr>
        <w:t>הליכית</w:t>
      </w:r>
      <w:proofErr w:type="spellEnd"/>
      <w:r w:rsidRPr="009D6E65">
        <w:rPr>
          <w:rFonts w:ascii="David" w:hAnsi="David" w:cs="David"/>
          <w:color w:val="000000" w:themeColor="text1"/>
          <w:sz w:val="22"/>
          <w:szCs w:val="22"/>
          <w:rtl/>
          <w:lang w:val="ru-RU"/>
        </w:rPr>
        <w:t>- ביהמ"ש בוחן את ההליך שבו התקבל החוק וקובע אם ההליך סותר עקרונות יסוד- איך אנו אמורים לייצר חוק? זהו לא בחינה של תוכן החוק, אלא בחינה של איך החוק התקבל מול איך היה אמור להתקבל בפועל.</w:t>
      </w:r>
    </w:p>
    <w:p w14:paraId="1DB69A72" w14:textId="5F14626A" w:rsidR="005372F8" w:rsidRPr="009D6E65" w:rsidRDefault="00430799" w:rsidP="001B394A">
      <w:pPr>
        <w:tabs>
          <w:tab w:val="left" w:pos="6675"/>
        </w:tabs>
        <w:spacing w:after="0" w:line="276" w:lineRule="auto"/>
        <w:rPr>
          <w:rFonts w:ascii="David" w:hAnsi="David" w:cs="David"/>
          <w:b/>
          <w:bCs/>
          <w:color w:val="000000" w:themeColor="text1"/>
          <w:sz w:val="22"/>
          <w:szCs w:val="22"/>
          <w:lang w:val="ru-RU"/>
        </w:rPr>
      </w:pPr>
      <w:r w:rsidRPr="009D6E65">
        <w:rPr>
          <w:rFonts w:ascii="David" w:hAnsi="David" w:cs="David"/>
          <w:b/>
          <w:bCs/>
          <w:color w:val="000000" w:themeColor="text1"/>
          <w:sz w:val="22"/>
          <w:szCs w:val="22"/>
          <w:u w:val="single"/>
          <w:shd w:val="clear" w:color="auto" w:fill="CCFFCC"/>
          <w:rtl/>
        </w:rPr>
        <w:t>ארגון מגדלי העופות</w:t>
      </w:r>
      <w:r w:rsidR="00541079" w:rsidRPr="009D6E65">
        <w:rPr>
          <w:rFonts w:ascii="David" w:hAnsi="David" w:cs="David"/>
          <w:b/>
          <w:bCs/>
          <w:color w:val="000000" w:themeColor="text1"/>
          <w:sz w:val="22"/>
          <w:szCs w:val="22"/>
          <w:u w:val="single"/>
          <w:shd w:val="clear" w:color="auto" w:fill="CCFFCC"/>
          <w:rtl/>
        </w:rPr>
        <w:t xml:space="preserve"> נ' ממשלת ישראל</w:t>
      </w:r>
      <w:r w:rsidRPr="009D6E65">
        <w:rPr>
          <w:rFonts w:ascii="David" w:hAnsi="David" w:cs="David"/>
          <w:b/>
          <w:bCs/>
          <w:color w:val="000000" w:themeColor="text1"/>
          <w:sz w:val="22"/>
          <w:szCs w:val="22"/>
          <w:rtl/>
          <w:lang w:val="ru-RU"/>
        </w:rPr>
        <w:t>:</w:t>
      </w:r>
    </w:p>
    <w:p w14:paraId="6F8FD725" w14:textId="03A44906" w:rsidR="002D0399" w:rsidRPr="009D6E65" w:rsidRDefault="00430799"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רקע</w:t>
      </w:r>
      <w:r w:rsidR="000F6139" w:rsidRPr="009D6E65">
        <w:rPr>
          <w:rFonts w:ascii="David" w:hAnsi="David" w:cs="David"/>
          <w:b/>
          <w:bCs/>
          <w:color w:val="000000" w:themeColor="text1"/>
          <w:sz w:val="22"/>
          <w:szCs w:val="22"/>
          <w:rtl/>
          <w:lang w:val="ru-RU"/>
        </w:rPr>
        <w:t xml:space="preserve">: </w:t>
      </w:r>
      <w:r w:rsidR="000F6139" w:rsidRPr="009D6E65">
        <w:rPr>
          <w:rFonts w:ascii="David" w:hAnsi="David" w:cs="David"/>
          <w:color w:val="000000" w:themeColor="text1"/>
          <w:sz w:val="22"/>
          <w:szCs w:val="22"/>
          <w:rtl/>
          <w:lang w:val="ru-RU"/>
        </w:rPr>
        <w:t>חוק ההסדרים הפך לנוהג מקובל המובא לאישור הכנסת בצמוד לחוק אישור התקציב. החוקים המובאים בו מאופיינים בהליכי חקיקה מהירה- דיון במכלול אחד.</w:t>
      </w:r>
    </w:p>
    <w:p w14:paraId="48CDB5D1" w14:textId="742CC10F" w:rsidR="00E62DA6" w:rsidRPr="009D6E65" w:rsidRDefault="00E62DA6"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טענת העותרים:</w:t>
      </w:r>
      <w:r w:rsidRPr="009D6E65">
        <w:rPr>
          <w:rFonts w:ascii="David" w:hAnsi="David" w:cs="David"/>
          <w:color w:val="000000" w:themeColor="text1"/>
          <w:sz w:val="22"/>
          <w:szCs w:val="22"/>
          <w:rtl/>
          <w:lang w:val="ru-RU"/>
        </w:rPr>
        <w:t xml:space="preserve"> העותרים טוענים כי החוקים לא נקבעו בהליך הרצוי כאשר מדובר בשינויים מרחיקי לכת.</w:t>
      </w:r>
      <w:r w:rsidR="008573B4" w:rsidRPr="009D6E65">
        <w:rPr>
          <w:rFonts w:ascii="David" w:hAnsi="David" w:cs="David"/>
          <w:color w:val="000000" w:themeColor="text1"/>
          <w:sz w:val="22"/>
          <w:szCs w:val="22"/>
          <w:rtl/>
          <w:lang w:val="ru-RU"/>
        </w:rPr>
        <w:t xml:space="preserve"> החוק המועבר בהצבעות במהלך 24 שעות מטיל פגם ב</w:t>
      </w:r>
      <w:r w:rsidR="008573B4" w:rsidRPr="009D6E65">
        <w:rPr>
          <w:rFonts w:ascii="David" w:hAnsi="David" w:cs="David"/>
          <w:b/>
          <w:bCs/>
          <w:color w:val="000000" w:themeColor="text1"/>
          <w:sz w:val="22"/>
          <w:szCs w:val="22"/>
          <w:rtl/>
          <w:lang w:val="ru-RU"/>
        </w:rPr>
        <w:t>עיקרון ההשתתפות</w:t>
      </w:r>
      <w:r w:rsidR="006F6C00" w:rsidRPr="009D6E65">
        <w:rPr>
          <w:rFonts w:ascii="David" w:hAnsi="David" w:cs="David"/>
          <w:color w:val="000000" w:themeColor="text1"/>
          <w:sz w:val="22"/>
          <w:szCs w:val="22"/>
          <w:rtl/>
          <w:lang w:val="ru-RU"/>
        </w:rPr>
        <w:t xml:space="preserve">- אינו מאפשר הזדמנות נאותה והוגנת להשתתף בהצבעה. </w:t>
      </w:r>
    </w:p>
    <w:p w14:paraId="2667E1D1" w14:textId="7943433B" w:rsidR="00144532" w:rsidRPr="009D6E65" w:rsidRDefault="00144532" w:rsidP="009E5030">
      <w:pPr>
        <w:shd w:val="clear" w:color="auto" w:fill="FFFF99"/>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 xml:space="preserve">בפרשיה זו הלך ביהמ"ש רחוק וקבע כי הוא מוסמך עקרונית לבטל חוק בשל פגמים בהליך החקיקה גם כאשר לא הופר </w:t>
      </w:r>
      <w:r w:rsidR="009E5030" w:rsidRPr="009D6E65">
        <w:rPr>
          <w:rFonts w:ascii="David" w:hAnsi="David" w:cs="David"/>
          <w:b/>
          <w:bCs/>
          <w:color w:val="000000" w:themeColor="text1"/>
          <w:sz w:val="22"/>
          <w:szCs w:val="22"/>
          <w:rtl/>
          <w:lang w:val="ru-RU"/>
        </w:rPr>
        <w:t>חוק וכל סעיף בתקנון הכנסת אלא רק עקרונות בלתי כתובים.</w:t>
      </w:r>
    </w:p>
    <w:p w14:paraId="7C3DA717" w14:textId="3D7F65CF" w:rsidR="0018503C" w:rsidRPr="009D6E65" w:rsidRDefault="00430799"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u w:val="single"/>
          <w:rtl/>
          <w:lang w:val="ru-RU"/>
        </w:rPr>
        <w:t>אמצעי סל</w:t>
      </w:r>
      <w:r w:rsidRPr="009D6E65">
        <w:rPr>
          <w:rFonts w:ascii="David" w:hAnsi="David" w:cs="David"/>
          <w:color w:val="000000" w:themeColor="text1"/>
          <w:sz w:val="22"/>
          <w:szCs w:val="22"/>
          <w:rtl/>
          <w:lang w:val="ru-RU"/>
        </w:rPr>
        <w:t>- חוקים מסוגו של חוק ההסדרים במשק המדינה מתאפיינים בכך שהם מורכבים ממכלול של נושאים ומשמשים "אמצעי סל" לביצוע חקיקה ותיקוני חקיקה בתחומים רבים ומגוונים.</w:t>
      </w:r>
      <w:r w:rsidR="00894DFB" w:rsidRPr="009D6E65">
        <w:rPr>
          <w:rFonts w:ascii="David" w:hAnsi="David" w:cs="David"/>
          <w:color w:val="000000" w:themeColor="text1"/>
          <w:sz w:val="22"/>
          <w:szCs w:val="22"/>
          <w:rtl/>
          <w:lang w:val="ru-RU"/>
        </w:rPr>
        <w:t xml:space="preserve"> </w:t>
      </w:r>
      <w:r w:rsidR="00894DFB" w:rsidRPr="009D6E65">
        <w:rPr>
          <w:rFonts w:ascii="David" w:hAnsi="David" w:cs="David"/>
          <w:color w:val="000000" w:themeColor="text1"/>
          <w:sz w:val="22"/>
          <w:szCs w:val="22"/>
          <w:rtl/>
          <w:lang w:val="ru-RU"/>
        </w:rPr>
        <w:br/>
      </w:r>
      <w:r w:rsidR="00894DFB" w:rsidRPr="009D6E65">
        <w:rPr>
          <w:rFonts w:ascii="David" w:hAnsi="David" w:cs="David"/>
          <w:b/>
          <w:bCs/>
          <w:color w:val="000000" w:themeColor="text1"/>
          <w:sz w:val="22"/>
          <w:szCs w:val="22"/>
          <w:u w:val="single"/>
          <w:rtl/>
          <w:lang w:val="ru-RU"/>
        </w:rPr>
        <w:t>הליכי חקיקה חריגים</w:t>
      </w:r>
      <w:r w:rsidR="00894DFB" w:rsidRPr="009D6E65">
        <w:rPr>
          <w:rFonts w:ascii="David" w:hAnsi="David" w:cs="David"/>
          <w:color w:val="000000" w:themeColor="text1"/>
          <w:sz w:val="22"/>
          <w:szCs w:val="22"/>
          <w:rtl/>
          <w:lang w:val="ru-RU"/>
        </w:rPr>
        <w:t xml:space="preserve">- כך למשל, היוזמה לחקיקתם של </w:t>
      </w:r>
      <w:r w:rsidR="00EC2EAC" w:rsidRPr="009D6E65">
        <w:rPr>
          <w:rFonts w:ascii="David" w:hAnsi="David" w:cs="David"/>
          <w:color w:val="000000" w:themeColor="text1"/>
          <w:sz w:val="22"/>
          <w:szCs w:val="22"/>
          <w:rtl/>
          <w:lang w:val="ru-RU"/>
        </w:rPr>
        <w:t>ה</w:t>
      </w:r>
      <w:r w:rsidR="00894DFB" w:rsidRPr="009D6E65">
        <w:rPr>
          <w:rFonts w:ascii="David" w:hAnsi="David" w:cs="David"/>
          <w:color w:val="000000" w:themeColor="text1"/>
          <w:sz w:val="22"/>
          <w:szCs w:val="22"/>
          <w:rtl/>
          <w:lang w:val="ru-RU"/>
        </w:rPr>
        <w:t>חוקים</w:t>
      </w:r>
      <w:r w:rsidR="00EC2EAC" w:rsidRPr="009D6E65">
        <w:rPr>
          <w:rFonts w:ascii="David" w:hAnsi="David" w:cs="David"/>
          <w:color w:val="000000" w:themeColor="text1"/>
          <w:sz w:val="22"/>
          <w:szCs w:val="22"/>
          <w:rtl/>
          <w:lang w:val="ru-RU"/>
        </w:rPr>
        <w:t xml:space="preserve"> הללו היא של משרד האוצר. להבדיל מהצעות חוק ממשלתיות רגילות בהן היוזמה לחקיקה היא </w:t>
      </w:r>
      <w:r w:rsidR="0018503C" w:rsidRPr="009D6E65">
        <w:rPr>
          <w:rFonts w:ascii="David" w:hAnsi="David" w:cs="David"/>
          <w:color w:val="000000" w:themeColor="text1"/>
          <w:sz w:val="22"/>
          <w:szCs w:val="22"/>
          <w:rtl/>
          <w:lang w:val="ru-RU"/>
        </w:rPr>
        <w:t>בדרך כלל של השר שהחקיקה נוגעת לתחום סמכותו או של משרד המשפטים. הדיון בממשלה והכנסת נעשה בדרך כלל על מכלול הנושאים הכלולים בהצעת החוק כמקשה אחת ובהליך מזורז ביותר. הצעת החוק מועברת ע"פ רוב במלואה לדיון בוועדת הכספים במקום פיצולה לוועדות הכנסת האחרות שהנושא נמצא בתחום טיפולן</w:t>
      </w:r>
      <w:r w:rsidR="00894DFB" w:rsidRPr="009D6E65">
        <w:rPr>
          <w:rFonts w:ascii="David" w:hAnsi="David" w:cs="David"/>
          <w:color w:val="000000" w:themeColor="text1"/>
          <w:sz w:val="22"/>
          <w:szCs w:val="22"/>
          <w:rtl/>
          <w:lang w:val="ru-RU"/>
        </w:rPr>
        <w:t>.</w:t>
      </w:r>
      <w:r w:rsidR="0018503C" w:rsidRPr="009D6E65">
        <w:rPr>
          <w:rFonts w:ascii="David" w:hAnsi="David" w:cs="David"/>
          <w:color w:val="000000" w:themeColor="text1"/>
          <w:sz w:val="22"/>
          <w:szCs w:val="22"/>
          <w:rtl/>
          <w:lang w:val="ru-RU"/>
        </w:rPr>
        <w:br/>
      </w:r>
      <w:r w:rsidR="0018503C" w:rsidRPr="009D6E65">
        <w:rPr>
          <w:rFonts w:ascii="David" w:hAnsi="David" w:cs="David"/>
          <w:b/>
          <w:bCs/>
          <w:color w:val="000000" w:themeColor="text1"/>
          <w:sz w:val="22"/>
          <w:szCs w:val="22"/>
          <w:u w:val="single"/>
          <w:rtl/>
          <w:lang w:val="ru-RU"/>
        </w:rPr>
        <w:t>התרחבות השימוש במכשיר</w:t>
      </w:r>
      <w:r w:rsidR="009E5030" w:rsidRPr="009D6E65">
        <w:rPr>
          <w:rFonts w:ascii="David" w:hAnsi="David" w:cs="David"/>
          <w:color w:val="000000" w:themeColor="text1"/>
          <w:sz w:val="22"/>
          <w:szCs w:val="22"/>
          <w:rtl/>
          <w:lang w:val="ru-RU"/>
        </w:rPr>
        <w:t xml:space="preserve">- </w:t>
      </w:r>
      <w:r w:rsidR="0018503C" w:rsidRPr="009D6E65">
        <w:rPr>
          <w:rFonts w:ascii="David" w:hAnsi="David" w:cs="David"/>
          <w:color w:val="000000" w:themeColor="text1"/>
          <w:sz w:val="22"/>
          <w:szCs w:val="22"/>
          <w:rtl/>
          <w:lang w:val="ru-RU"/>
        </w:rPr>
        <w:t>עם השנים גבר השימוש בחוקי ההסדרים, לא רק לשם תיקוני חקיקה הנדרשים לשם התאמת החקיקה הקיימת לחוק התקציב, אלא כ"פלטפורמה" לחקיקה ולתיקוני חקיקה, לא פעם מהותיים ומרחיקי לכת, וכאמצעי לעריכת שינויים מבניים במשק ובחברה, לרבות בנושאים שנויים במחלוקת שהממשלה הייתה מתקשה להעבירם בהליך חקיקה רגיל.</w:t>
      </w:r>
    </w:p>
    <w:p w14:paraId="43AD8416" w14:textId="77777777" w:rsidR="002A1160" w:rsidRPr="009D6E65" w:rsidRDefault="00770AFC"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ביהמ"</w:t>
      </w:r>
      <w:r w:rsidRPr="009D6E65">
        <w:rPr>
          <w:rFonts w:ascii="David" w:hAnsi="David" w:cs="David"/>
          <w:color w:val="000000" w:themeColor="text1"/>
          <w:sz w:val="22"/>
          <w:szCs w:val="22"/>
          <w:rtl/>
          <w:lang w:val="ru-RU"/>
        </w:rPr>
        <w:t xml:space="preserve">ש (ביניש)- </w:t>
      </w:r>
      <w:r w:rsidR="00894DFB" w:rsidRPr="009D6E65">
        <w:rPr>
          <w:rFonts w:ascii="David" w:hAnsi="David" w:cs="David"/>
          <w:color w:val="000000" w:themeColor="text1"/>
          <w:sz w:val="22"/>
          <w:szCs w:val="22"/>
          <w:rtl/>
          <w:lang w:val="ru-RU"/>
        </w:rPr>
        <w:t>קובע כי תנאי להתערבות שיפוטי בהליך החקיקה הינו פגיעה קשה וניכרת בעקרון יסוד של הליך החקיקה</w:t>
      </w:r>
      <w:r w:rsidR="00604828" w:rsidRPr="009D6E65">
        <w:rPr>
          <w:rFonts w:ascii="David" w:hAnsi="David" w:cs="David"/>
          <w:color w:val="000000" w:themeColor="text1"/>
          <w:sz w:val="22"/>
          <w:szCs w:val="22"/>
          <w:rtl/>
          <w:lang w:val="ru-RU"/>
        </w:rPr>
        <w:t>. על ביהמ"ש לבחון בכל מקרה לגופו אם נפל בהליכי החקיקה "</w:t>
      </w:r>
      <w:r w:rsidR="00604828" w:rsidRPr="009D6E65">
        <w:rPr>
          <w:rFonts w:ascii="David" w:hAnsi="David" w:cs="David"/>
          <w:b/>
          <w:bCs/>
          <w:color w:val="000000" w:themeColor="text1"/>
          <w:sz w:val="22"/>
          <w:szCs w:val="22"/>
          <w:rtl/>
          <w:lang w:val="ru-RU"/>
        </w:rPr>
        <w:t>פגם היורד לשורש ההליך</w:t>
      </w:r>
      <w:r w:rsidR="00604828" w:rsidRPr="009D6E65">
        <w:rPr>
          <w:rFonts w:ascii="David" w:hAnsi="David" w:cs="David"/>
          <w:color w:val="000000" w:themeColor="text1"/>
          <w:sz w:val="22"/>
          <w:szCs w:val="22"/>
          <w:rtl/>
          <w:lang w:val="ru-RU"/>
        </w:rPr>
        <w:t xml:space="preserve">" אשר יצדיק </w:t>
      </w:r>
      <w:r w:rsidR="00604828" w:rsidRPr="009D6E65">
        <w:rPr>
          <w:rFonts w:ascii="David" w:hAnsi="David" w:cs="David"/>
          <w:b/>
          <w:bCs/>
          <w:color w:val="000000" w:themeColor="text1"/>
          <w:sz w:val="22"/>
          <w:szCs w:val="22"/>
          <w:rtl/>
          <w:lang w:val="ru-RU"/>
        </w:rPr>
        <w:t>התערבות שיפוטית</w:t>
      </w:r>
      <w:r w:rsidR="00604828" w:rsidRPr="009D6E65">
        <w:rPr>
          <w:rFonts w:ascii="David" w:hAnsi="David" w:cs="David"/>
          <w:color w:val="000000" w:themeColor="text1"/>
          <w:sz w:val="22"/>
          <w:szCs w:val="22"/>
          <w:rtl/>
          <w:lang w:val="ru-RU"/>
        </w:rPr>
        <w:t>. ורק פגם שיש בו פגיעה קשה בעקרונות היסוד יצדיק התערבות זו.</w:t>
      </w:r>
    </w:p>
    <w:p w14:paraId="0BC33CCD" w14:textId="232E4A6A" w:rsidR="00894DFB" w:rsidRPr="009D6E65" w:rsidRDefault="002A1160"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u w:val="single"/>
          <w:rtl/>
          <w:lang w:val="ru-RU"/>
        </w:rPr>
        <w:t>מה הם עקרונות היסוד שייבדקו במבחן זה</w:t>
      </w:r>
      <w:r w:rsidRPr="009D6E65">
        <w:rPr>
          <w:rFonts w:ascii="David" w:hAnsi="David" w:cs="David"/>
          <w:color w:val="000000" w:themeColor="text1"/>
          <w:sz w:val="22"/>
          <w:szCs w:val="22"/>
          <w:rtl/>
          <w:lang w:val="ru-RU"/>
        </w:rPr>
        <w:t>?</w:t>
      </w:r>
      <w:r w:rsidR="00894DFB" w:rsidRPr="009D6E65">
        <w:rPr>
          <w:rFonts w:ascii="David" w:hAnsi="David" w:cs="David"/>
          <w:color w:val="000000" w:themeColor="text1"/>
          <w:sz w:val="22"/>
          <w:szCs w:val="22"/>
          <w:rtl/>
          <w:lang w:val="ru-RU"/>
        </w:rPr>
        <w:br/>
        <w:t xml:space="preserve">1. </w:t>
      </w:r>
      <w:r w:rsidR="00894DFB" w:rsidRPr="009D6E65">
        <w:rPr>
          <w:rFonts w:ascii="David" w:hAnsi="David" w:cs="David"/>
          <w:b/>
          <w:bCs/>
          <w:color w:val="000000" w:themeColor="text1"/>
          <w:sz w:val="22"/>
          <w:szCs w:val="22"/>
          <w:rtl/>
          <w:lang w:val="ru-RU"/>
        </w:rPr>
        <w:t>עקר</w:t>
      </w:r>
      <w:r w:rsidRPr="009D6E65">
        <w:rPr>
          <w:rFonts w:ascii="David" w:hAnsi="David" w:cs="David"/>
          <w:b/>
          <w:bCs/>
          <w:color w:val="000000" w:themeColor="text1"/>
          <w:sz w:val="22"/>
          <w:szCs w:val="22"/>
          <w:rtl/>
          <w:lang w:val="ru-RU"/>
        </w:rPr>
        <w:t>ו</w:t>
      </w:r>
      <w:r w:rsidR="00894DFB" w:rsidRPr="009D6E65">
        <w:rPr>
          <w:rFonts w:ascii="David" w:hAnsi="David" w:cs="David"/>
          <w:b/>
          <w:bCs/>
          <w:color w:val="000000" w:themeColor="text1"/>
          <w:sz w:val="22"/>
          <w:szCs w:val="22"/>
          <w:rtl/>
          <w:lang w:val="ru-RU"/>
        </w:rPr>
        <w:t>ן הכרעת הרוב</w:t>
      </w:r>
      <w:r w:rsidR="00894DFB" w:rsidRPr="009D6E65">
        <w:rPr>
          <w:rFonts w:ascii="David" w:hAnsi="David" w:cs="David"/>
          <w:color w:val="000000" w:themeColor="text1"/>
          <w:sz w:val="22"/>
          <w:szCs w:val="22"/>
          <w:rtl/>
          <w:lang w:val="ru-RU"/>
        </w:rPr>
        <w:br/>
        <w:t xml:space="preserve">2. </w:t>
      </w:r>
      <w:r w:rsidR="00894DFB" w:rsidRPr="009D6E65">
        <w:rPr>
          <w:rFonts w:ascii="David" w:hAnsi="David" w:cs="David"/>
          <w:b/>
          <w:bCs/>
          <w:color w:val="000000" w:themeColor="text1"/>
          <w:sz w:val="22"/>
          <w:szCs w:val="22"/>
          <w:rtl/>
          <w:lang w:val="ru-RU"/>
        </w:rPr>
        <w:t>עקרון השוויון הפורמלי</w:t>
      </w:r>
      <w:r w:rsidR="00894DFB" w:rsidRPr="009D6E65">
        <w:rPr>
          <w:rFonts w:ascii="David" w:hAnsi="David" w:cs="David"/>
          <w:color w:val="000000" w:themeColor="text1"/>
          <w:sz w:val="22"/>
          <w:szCs w:val="22"/>
          <w:rtl/>
          <w:lang w:val="ru-RU"/>
        </w:rPr>
        <w:t>- לפיו כל קול שווה אחד.</w:t>
      </w:r>
      <w:r w:rsidR="00894DFB" w:rsidRPr="009D6E65">
        <w:rPr>
          <w:rFonts w:ascii="David" w:hAnsi="David" w:cs="David"/>
          <w:color w:val="000000" w:themeColor="text1"/>
          <w:sz w:val="22"/>
          <w:szCs w:val="22"/>
          <w:rtl/>
          <w:lang w:val="ru-RU"/>
        </w:rPr>
        <w:br/>
        <w:t xml:space="preserve">3. </w:t>
      </w:r>
      <w:r w:rsidR="00894DFB" w:rsidRPr="009D6E65">
        <w:rPr>
          <w:rFonts w:ascii="David" w:hAnsi="David" w:cs="David"/>
          <w:b/>
          <w:bCs/>
          <w:color w:val="000000" w:themeColor="text1"/>
          <w:sz w:val="22"/>
          <w:szCs w:val="22"/>
          <w:rtl/>
          <w:lang w:val="ru-RU"/>
        </w:rPr>
        <w:t>עקרון הפומביות</w:t>
      </w:r>
      <w:r w:rsidR="00603C28" w:rsidRPr="009D6E65">
        <w:rPr>
          <w:rFonts w:ascii="David" w:hAnsi="David" w:cs="David"/>
          <w:color w:val="000000" w:themeColor="text1"/>
          <w:sz w:val="22"/>
          <w:szCs w:val="22"/>
          <w:rtl/>
          <w:lang w:val="ru-RU"/>
        </w:rPr>
        <w:t xml:space="preserve">- מעוגן </w:t>
      </w:r>
      <w:proofErr w:type="spellStart"/>
      <w:r w:rsidR="00603C28" w:rsidRPr="009D6E65">
        <w:rPr>
          <w:rFonts w:ascii="David" w:hAnsi="David" w:cs="David"/>
          <w:color w:val="000000" w:themeColor="text1"/>
          <w:sz w:val="22"/>
          <w:szCs w:val="22"/>
          <w:rtl/>
          <w:lang w:val="ru-RU"/>
        </w:rPr>
        <w:t>בחו"י</w:t>
      </w:r>
      <w:proofErr w:type="spellEnd"/>
      <w:r w:rsidR="00603C28" w:rsidRPr="009D6E65">
        <w:rPr>
          <w:rFonts w:ascii="David" w:hAnsi="David" w:cs="David"/>
          <w:color w:val="000000" w:themeColor="text1"/>
          <w:sz w:val="22"/>
          <w:szCs w:val="22"/>
          <w:rtl/>
          <w:lang w:val="ru-RU"/>
        </w:rPr>
        <w:t>: הכנסת, בס'27 כי "הכנסת תשב בפומבי", ובס'28 "ההליכים בישיבת הכנסת והדברים שנאמרו בה- פרסומ</w:t>
      </w:r>
      <w:r w:rsidR="00FF440C">
        <w:rPr>
          <w:rFonts w:ascii="David" w:hAnsi="David" w:cs="David" w:hint="cs"/>
          <w:color w:val="000000" w:themeColor="text1"/>
          <w:sz w:val="22"/>
          <w:szCs w:val="22"/>
          <w:rtl/>
          <w:lang w:val="ru-RU"/>
        </w:rPr>
        <w:t xml:space="preserve">ם </w:t>
      </w:r>
      <w:r w:rsidR="00603C28" w:rsidRPr="009D6E65">
        <w:rPr>
          <w:rFonts w:ascii="David" w:hAnsi="David" w:cs="David"/>
          <w:color w:val="000000" w:themeColor="text1"/>
          <w:sz w:val="22"/>
          <w:szCs w:val="22"/>
          <w:rtl/>
          <w:lang w:val="ru-RU"/>
        </w:rPr>
        <w:t xml:space="preserve">אינו מוגבל ואינו גורר אחריות פלילית או אזרחית". </w:t>
      </w:r>
      <w:r w:rsidR="007F0005" w:rsidRPr="009D6E65">
        <w:rPr>
          <w:rFonts w:ascii="David" w:hAnsi="David" w:cs="David"/>
          <w:color w:val="000000" w:themeColor="text1"/>
          <w:sz w:val="22"/>
          <w:szCs w:val="22"/>
          <w:rtl/>
          <w:lang w:val="ru-RU"/>
        </w:rPr>
        <w:t>חשיפת</w:t>
      </w:r>
      <w:r w:rsidR="00F924B2" w:rsidRPr="009D6E65">
        <w:rPr>
          <w:rFonts w:ascii="David" w:hAnsi="David" w:cs="David"/>
          <w:color w:val="000000" w:themeColor="text1"/>
          <w:sz w:val="22"/>
          <w:szCs w:val="22"/>
          <w:rtl/>
          <w:lang w:val="ru-RU"/>
        </w:rPr>
        <w:t>ן</w:t>
      </w:r>
      <w:r w:rsidR="007F0005" w:rsidRPr="009D6E65">
        <w:rPr>
          <w:rFonts w:ascii="David" w:hAnsi="David" w:cs="David"/>
          <w:color w:val="000000" w:themeColor="text1"/>
          <w:sz w:val="22"/>
          <w:szCs w:val="22"/>
          <w:rtl/>
          <w:lang w:val="ru-RU"/>
        </w:rPr>
        <w:t xml:space="preserve"> של הצעו</w:t>
      </w:r>
      <w:r w:rsidR="00F924B2" w:rsidRPr="009D6E65">
        <w:rPr>
          <w:rFonts w:ascii="David" w:hAnsi="David" w:cs="David"/>
          <w:color w:val="000000" w:themeColor="text1"/>
          <w:sz w:val="22"/>
          <w:szCs w:val="22"/>
          <w:rtl/>
          <w:lang w:val="ru-RU"/>
        </w:rPr>
        <w:t>ת</w:t>
      </w:r>
      <w:r w:rsidR="007F0005" w:rsidRPr="009D6E65">
        <w:rPr>
          <w:rFonts w:ascii="David" w:hAnsi="David" w:cs="David"/>
          <w:color w:val="000000" w:themeColor="text1"/>
          <w:sz w:val="22"/>
          <w:szCs w:val="22"/>
          <w:rtl/>
          <w:lang w:val="ru-RU"/>
        </w:rPr>
        <w:t xml:space="preserve"> החוק ושל הליכי החקיקה בפני הציבור נועדה גם לאפר לציבור להביע עמדתו בקשר להצעות החוק ולנסות לקחת חלק בהליך החקיקה.</w:t>
      </w:r>
      <w:r w:rsidR="00894DFB" w:rsidRPr="009D6E65">
        <w:rPr>
          <w:rFonts w:ascii="David" w:hAnsi="David" w:cs="David"/>
          <w:color w:val="000000" w:themeColor="text1"/>
          <w:sz w:val="22"/>
          <w:szCs w:val="22"/>
          <w:rtl/>
          <w:lang w:val="ru-RU"/>
        </w:rPr>
        <w:br/>
        <w:t xml:space="preserve">4. </w:t>
      </w:r>
      <w:r w:rsidR="00894DFB" w:rsidRPr="009D6E65">
        <w:rPr>
          <w:rFonts w:ascii="David" w:hAnsi="David" w:cs="David"/>
          <w:b/>
          <w:bCs/>
          <w:color w:val="000000" w:themeColor="text1"/>
          <w:sz w:val="22"/>
          <w:szCs w:val="22"/>
          <w:rtl/>
          <w:lang w:val="ru-RU"/>
        </w:rPr>
        <w:t>עקרון ההשתתפות</w:t>
      </w:r>
      <w:r w:rsidR="00894DFB" w:rsidRPr="009D6E65">
        <w:rPr>
          <w:rFonts w:ascii="David" w:hAnsi="David" w:cs="David"/>
          <w:color w:val="000000" w:themeColor="text1"/>
          <w:sz w:val="22"/>
          <w:szCs w:val="22"/>
          <w:rtl/>
          <w:lang w:val="ru-RU"/>
        </w:rPr>
        <w:t xml:space="preserve">- לכל ח"כ יש זכות להשתתף בחקיקה. </w:t>
      </w:r>
      <w:r w:rsidR="00894DFB" w:rsidRPr="009D6E65">
        <w:rPr>
          <w:rFonts w:ascii="David" w:hAnsi="David" w:cs="David"/>
          <w:color w:val="000000" w:themeColor="text1"/>
          <w:sz w:val="22"/>
          <w:szCs w:val="22"/>
          <w:rtl/>
          <w:lang w:val="ru-RU"/>
        </w:rPr>
        <w:br/>
      </w:r>
      <w:r w:rsidR="00524E45" w:rsidRPr="009D6E65">
        <w:rPr>
          <w:rFonts w:ascii="David" w:hAnsi="David" w:cs="David"/>
          <w:color w:val="000000" w:themeColor="text1"/>
          <w:sz w:val="22"/>
          <w:szCs w:val="22"/>
          <w:rtl/>
          <w:lang w:val="ru-RU"/>
        </w:rPr>
        <w:t xml:space="preserve">    </w:t>
      </w:r>
      <w:r w:rsidR="00353880" w:rsidRPr="009D6E65">
        <w:rPr>
          <w:rFonts w:ascii="David" w:hAnsi="David" w:cs="David"/>
          <w:color w:val="000000" w:themeColor="text1"/>
          <w:sz w:val="22"/>
          <w:szCs w:val="22"/>
          <w:rtl/>
          <w:lang w:val="ru-RU"/>
        </w:rPr>
        <w:t>א. אף ב</w:t>
      </w:r>
      <w:r w:rsidR="00894DFB" w:rsidRPr="009D6E65">
        <w:rPr>
          <w:rFonts w:ascii="David" w:hAnsi="David" w:cs="David"/>
          <w:color w:val="000000" w:themeColor="text1"/>
          <w:sz w:val="22"/>
          <w:szCs w:val="22"/>
          <w:rtl/>
          <w:lang w:val="ru-RU"/>
        </w:rPr>
        <w:t>מו</w:t>
      </w:r>
      <w:r w:rsidR="00353880" w:rsidRPr="009D6E65">
        <w:rPr>
          <w:rFonts w:ascii="David" w:hAnsi="David" w:cs="David"/>
          <w:color w:val="000000" w:themeColor="text1"/>
          <w:sz w:val="22"/>
          <w:szCs w:val="22"/>
          <w:rtl/>
          <w:lang w:val="ru-RU"/>
        </w:rPr>
        <w:t>בנו הצר ביותר, מקנה לכל ח</w:t>
      </w:r>
      <w:r w:rsidR="00524E45" w:rsidRPr="009D6E65">
        <w:rPr>
          <w:rFonts w:ascii="David" w:hAnsi="David" w:cs="David"/>
          <w:color w:val="000000" w:themeColor="text1"/>
          <w:sz w:val="22"/>
          <w:szCs w:val="22"/>
          <w:rtl/>
          <w:lang w:val="ru-RU"/>
        </w:rPr>
        <w:t>"כ</w:t>
      </w:r>
      <w:r w:rsidR="00353880" w:rsidRPr="009D6E65">
        <w:rPr>
          <w:rFonts w:ascii="David" w:hAnsi="David" w:cs="David"/>
          <w:color w:val="000000" w:themeColor="text1"/>
          <w:sz w:val="22"/>
          <w:szCs w:val="22"/>
          <w:rtl/>
          <w:lang w:val="ru-RU"/>
        </w:rPr>
        <w:t xml:space="preserve"> את </w:t>
      </w:r>
      <w:r w:rsidR="00353880" w:rsidRPr="009D6E65">
        <w:rPr>
          <w:rFonts w:ascii="David" w:hAnsi="David" w:cs="David"/>
          <w:b/>
          <w:bCs/>
          <w:color w:val="000000" w:themeColor="text1"/>
          <w:sz w:val="22"/>
          <w:szCs w:val="22"/>
          <w:rtl/>
          <w:lang w:val="ru-RU"/>
        </w:rPr>
        <w:t>הזכות להשתתף בכל אחת מן הקריאות במליאה ולהצביע בהן</w:t>
      </w:r>
      <w:r w:rsidR="00353880" w:rsidRPr="009D6E65">
        <w:rPr>
          <w:rFonts w:ascii="David" w:hAnsi="David" w:cs="David"/>
          <w:color w:val="000000" w:themeColor="text1"/>
          <w:sz w:val="22"/>
          <w:szCs w:val="22"/>
          <w:rtl/>
          <w:lang w:val="ru-RU"/>
        </w:rPr>
        <w:t>.</w:t>
      </w:r>
      <w:r w:rsidR="00894DFB" w:rsidRPr="009D6E65">
        <w:rPr>
          <w:rFonts w:ascii="David" w:hAnsi="David" w:cs="David"/>
          <w:color w:val="000000" w:themeColor="text1"/>
          <w:sz w:val="22"/>
          <w:szCs w:val="22"/>
          <w:rtl/>
          <w:lang w:val="ru-RU"/>
        </w:rPr>
        <w:br/>
      </w:r>
      <w:r w:rsidR="00524E45" w:rsidRPr="009D6E65">
        <w:rPr>
          <w:rFonts w:ascii="David" w:hAnsi="David" w:cs="David"/>
          <w:color w:val="000000" w:themeColor="text1"/>
          <w:sz w:val="22"/>
          <w:szCs w:val="22"/>
          <w:rtl/>
          <w:lang w:val="ru-RU"/>
        </w:rPr>
        <w:t xml:space="preserve">   </w:t>
      </w:r>
      <w:r w:rsidR="00894DFB" w:rsidRPr="009D6E65">
        <w:rPr>
          <w:rFonts w:ascii="David" w:hAnsi="David" w:cs="David"/>
          <w:color w:val="000000" w:themeColor="text1"/>
          <w:sz w:val="22"/>
          <w:szCs w:val="22"/>
          <w:rtl/>
          <w:lang w:val="ru-RU"/>
        </w:rPr>
        <w:t xml:space="preserve">ב. </w:t>
      </w:r>
      <w:r w:rsidR="00353880" w:rsidRPr="009D6E65">
        <w:rPr>
          <w:rFonts w:ascii="David" w:hAnsi="David" w:cs="David"/>
          <w:color w:val="000000" w:themeColor="text1"/>
          <w:sz w:val="22"/>
          <w:szCs w:val="22"/>
          <w:rtl/>
          <w:lang w:val="ru-RU"/>
        </w:rPr>
        <w:t xml:space="preserve">מחייב הליך חקיקה שבו תינתן לחברי הכנסת </w:t>
      </w:r>
      <w:r w:rsidR="00353880" w:rsidRPr="009D6E65">
        <w:rPr>
          <w:rFonts w:ascii="David" w:hAnsi="David" w:cs="David"/>
          <w:b/>
          <w:bCs/>
          <w:color w:val="000000" w:themeColor="text1"/>
          <w:sz w:val="22"/>
          <w:szCs w:val="22"/>
          <w:rtl/>
          <w:lang w:val="ru-RU"/>
        </w:rPr>
        <w:t>אפשרות מעשית לגבש את עמדתם ביחס להצעת החוק</w:t>
      </w:r>
      <w:r w:rsidR="00353880" w:rsidRPr="009D6E65">
        <w:rPr>
          <w:rFonts w:ascii="David" w:hAnsi="David" w:cs="David"/>
          <w:color w:val="000000" w:themeColor="text1"/>
          <w:sz w:val="22"/>
          <w:szCs w:val="22"/>
          <w:rtl/>
          <w:lang w:val="ru-RU"/>
        </w:rPr>
        <w:t>.</w:t>
      </w:r>
    </w:p>
    <w:p w14:paraId="5C0042F6" w14:textId="76E95F4E" w:rsidR="00A35F04" w:rsidRPr="009D6E65" w:rsidRDefault="00894DFB"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lastRenderedPageBreak/>
        <w:t xml:space="preserve">שואלת בייניש האם הליך החקיקה שלל </w:t>
      </w:r>
      <w:r w:rsidR="0018503C" w:rsidRPr="009D6E65">
        <w:rPr>
          <w:rFonts w:ascii="David" w:hAnsi="David" w:cs="David"/>
          <w:b/>
          <w:bCs/>
          <w:color w:val="000000" w:themeColor="text1"/>
          <w:sz w:val="22"/>
          <w:szCs w:val="22"/>
          <w:rtl/>
          <w:lang w:val="ru-RU"/>
        </w:rPr>
        <w:t>מ</w:t>
      </w:r>
      <w:r w:rsidRPr="009D6E65">
        <w:rPr>
          <w:rFonts w:ascii="David" w:hAnsi="David" w:cs="David"/>
          <w:b/>
          <w:bCs/>
          <w:color w:val="000000" w:themeColor="text1"/>
          <w:sz w:val="22"/>
          <w:szCs w:val="22"/>
          <w:rtl/>
          <w:lang w:val="ru-RU"/>
        </w:rPr>
        <w:t>חברי הכנסת אפשרות מעשית לגבש את עמדתם ביחס להצעת החוק?</w:t>
      </w:r>
      <w:r w:rsidRPr="009D6E65">
        <w:rPr>
          <w:rFonts w:ascii="David" w:hAnsi="David" w:cs="David"/>
          <w:b/>
          <w:bCs/>
          <w:color w:val="000000" w:themeColor="text1"/>
          <w:sz w:val="22"/>
          <w:szCs w:val="22"/>
          <w:rtl/>
          <w:lang w:val="ru-RU"/>
        </w:rPr>
        <w:br/>
      </w:r>
      <w:r w:rsidR="00A35F04" w:rsidRPr="009D6E65">
        <w:rPr>
          <w:rFonts w:ascii="David" w:hAnsi="David" w:cs="David"/>
          <w:color w:val="000000" w:themeColor="text1"/>
          <w:sz w:val="22"/>
          <w:szCs w:val="22"/>
          <w:rtl/>
          <w:lang w:val="ru-RU"/>
        </w:rPr>
        <w:t>"</w:t>
      </w:r>
      <w:r w:rsidRPr="009D6E65">
        <w:rPr>
          <w:rFonts w:ascii="David" w:hAnsi="David" w:cs="David"/>
          <w:color w:val="000000" w:themeColor="text1"/>
          <w:sz w:val="22"/>
          <w:szCs w:val="22"/>
          <w:rtl/>
          <w:lang w:val="ru-RU"/>
        </w:rPr>
        <w:t>במקרה דנן, נוכח הדיון שהתקיים בוועדת הכספים, מצומצם ככל שיהיה, וההסברים</w:t>
      </w:r>
      <w:r w:rsidR="0018503C" w:rsidRPr="009D6E65">
        <w:rPr>
          <w:rFonts w:ascii="David" w:hAnsi="David" w:cs="David"/>
          <w:color w:val="000000" w:themeColor="text1"/>
          <w:sz w:val="22"/>
          <w:szCs w:val="22"/>
          <w:rtl/>
          <w:lang w:val="ru-RU"/>
        </w:rPr>
        <w:t xml:space="preserve"> שניתנו שם מטעם הממשלה לחברי הכנסת, אין לומר כי לא ניתנה לחברי הכנסת כל אפשרות מעשית לדעת על מה הם מצביעים וכי נשללה מהם כל אפשרות מעשית לגבש עמדה ביחס לפרק החקלאות. לפיכך, ומשאמרנו כי ע"פ שיטתנו בי</w:t>
      </w:r>
      <w:r w:rsidR="00505C03" w:rsidRPr="009D6E65">
        <w:rPr>
          <w:rFonts w:ascii="David" w:hAnsi="David" w:cs="David"/>
          <w:color w:val="000000" w:themeColor="text1"/>
          <w:sz w:val="22"/>
          <w:szCs w:val="22"/>
          <w:rtl/>
          <w:lang w:val="ru-RU"/>
        </w:rPr>
        <w:t>המ"ש</w:t>
      </w:r>
      <w:r w:rsidR="0018503C" w:rsidRPr="009D6E65">
        <w:rPr>
          <w:rFonts w:ascii="David" w:hAnsi="David" w:cs="David"/>
          <w:color w:val="000000" w:themeColor="text1"/>
          <w:sz w:val="22"/>
          <w:szCs w:val="22"/>
          <w:rtl/>
          <w:lang w:val="ru-RU"/>
        </w:rPr>
        <w:t xml:space="preserve"> זה לא יקיים על קיומו של "הליך חקיקה נאות", לא נתקיימה עילה להתערבותנו </w:t>
      </w:r>
      <w:r w:rsidR="00A35F04" w:rsidRPr="009D6E65">
        <w:rPr>
          <w:rFonts w:ascii="David" w:hAnsi="David" w:cs="David"/>
          <w:color w:val="000000" w:themeColor="text1"/>
          <w:sz w:val="22"/>
          <w:szCs w:val="22"/>
          <w:rtl/>
          <w:lang w:val="ru-RU"/>
        </w:rPr>
        <w:t xml:space="preserve">בהליך החקיקה". (פסקה 30) </w:t>
      </w:r>
      <w:r w:rsidR="00A35F04" w:rsidRPr="009D6E65">
        <w:rPr>
          <w:rFonts w:ascii="David" w:hAnsi="David" w:cs="David"/>
          <w:color w:val="000000" w:themeColor="text1"/>
          <w:sz w:val="22"/>
          <w:szCs w:val="22"/>
          <w:rtl/>
          <w:lang w:val="ru-RU"/>
        </w:rPr>
        <w:br/>
        <w:t>בעולם מתוקן צריך שיהיה הליך חקיקה נאות, אנחנו קובעים את הרף נמוך, אומרת בייניש. אולי לא התקיים הליך חקיקה נאות אך התקיים הרף המינימלי ולכן, אין להתערב מצד ביהמ"ש.</w:t>
      </w:r>
    </w:p>
    <w:p w14:paraId="1115C3F1" w14:textId="77777777" w:rsidR="00894DFB" w:rsidRPr="009D6E65" w:rsidRDefault="00A35F04"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 xml:space="preserve">במשך 26 שנים מאז פרשת נמרודי ו-13 מאז פרשת מגדלי העופות לא בוטל אפילו חוק אחד בשל פגמים בהליך חקיקתו, לאחר שביהמ"ש דחה עתירות רבות שהוגשו נגד חוקים בטענה שהליך חקיקתם הפר דרישות </w:t>
      </w:r>
      <w:proofErr w:type="spellStart"/>
      <w:r w:rsidRPr="009D6E65">
        <w:rPr>
          <w:rFonts w:ascii="David" w:hAnsi="David" w:cs="David"/>
          <w:color w:val="000000" w:themeColor="text1"/>
          <w:sz w:val="22"/>
          <w:szCs w:val="22"/>
          <w:rtl/>
          <w:lang w:val="ru-RU"/>
        </w:rPr>
        <w:t>הליכיות</w:t>
      </w:r>
      <w:proofErr w:type="spellEnd"/>
      <w:r w:rsidRPr="009D6E65">
        <w:rPr>
          <w:rFonts w:ascii="David" w:hAnsi="David" w:cs="David"/>
          <w:color w:val="000000" w:themeColor="text1"/>
          <w:sz w:val="22"/>
          <w:szCs w:val="22"/>
          <w:rtl/>
          <w:lang w:val="ru-RU"/>
        </w:rPr>
        <w:t>. בכל פסקי הדין האלו לא הייתה אפילו דעת מיעוט אחת שסברה שיש לבטל חוק מטעם של פגם בהליך.</w:t>
      </w:r>
    </w:p>
    <w:p w14:paraId="6A44E47E" w14:textId="0E510DFB" w:rsidR="000E7F41" w:rsidRPr="009D6E65" w:rsidRDefault="00DD7C0B" w:rsidP="00E55BBA">
      <w:pPr>
        <w:tabs>
          <w:tab w:val="left" w:pos="6675"/>
        </w:tabs>
        <w:spacing w:after="0" w:line="276" w:lineRule="auto"/>
        <w:rPr>
          <w:rFonts w:ascii="David" w:hAnsi="David" w:cs="David"/>
          <w:color w:val="000000" w:themeColor="text1"/>
          <w:sz w:val="22"/>
          <w:szCs w:val="22"/>
        </w:rPr>
      </w:pPr>
      <w:r w:rsidRPr="009D6E65">
        <w:rPr>
          <w:rFonts w:ascii="David" w:hAnsi="David" w:cs="David"/>
          <w:b/>
          <w:bCs/>
          <w:color w:val="000000" w:themeColor="text1"/>
          <w:sz w:val="22"/>
          <w:szCs w:val="22"/>
          <w:u w:val="single"/>
          <w:shd w:val="clear" w:color="auto" w:fill="CCFFCC"/>
          <w:rtl/>
        </w:rPr>
        <w:t>פס"ד ארדן נ' יו"ר ועדת הכספים</w:t>
      </w:r>
      <w:r w:rsidR="00CF1F3C" w:rsidRPr="009D6E65">
        <w:rPr>
          <w:rFonts w:ascii="David" w:hAnsi="David" w:cs="David"/>
          <w:color w:val="000000" w:themeColor="text1"/>
          <w:sz w:val="22"/>
          <w:szCs w:val="22"/>
        </w:rPr>
        <w:t>-</w:t>
      </w:r>
    </w:p>
    <w:p w14:paraId="3B6F8B3B" w14:textId="5FBD8E32" w:rsidR="00CF1F3C" w:rsidRPr="009D6E65" w:rsidRDefault="00111475"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רקע:</w:t>
      </w:r>
      <w:r w:rsidRPr="009D6E65">
        <w:rPr>
          <w:rFonts w:ascii="David" w:hAnsi="David" w:cs="David"/>
          <w:color w:val="000000" w:themeColor="text1"/>
          <w:sz w:val="22"/>
          <w:szCs w:val="22"/>
          <w:rtl/>
        </w:rPr>
        <w:t xml:space="preserve"> הכנסת חוקקה 3 חוקים שמסדירים היבטים שונים של פעילות שוק ההון בישראל. בין היתר נקבעו תקנות שהיו צריכות לקבל אישור מוועדת הכספים של הכנסת ואכן כך היה. בתחילת פגישת הוועדה, נכחו היו"ר ושלושה ח"כים (מתוך </w:t>
      </w:r>
      <w:r w:rsidR="00AB2F42" w:rsidRPr="009D6E65">
        <w:rPr>
          <w:rFonts w:ascii="David" w:hAnsi="David" w:cs="David"/>
          <w:color w:val="000000" w:themeColor="text1"/>
          <w:sz w:val="22"/>
          <w:szCs w:val="22"/>
          <w:rtl/>
        </w:rPr>
        <w:t>18 ח"כים בוועדה). היו"ר החליט לשנות את סדר הפגישה ולערוך את ההצבעה על התקנות בתחילת הפגישה. ח"כים נוספים נכנסו אל הפגישה וביקשו לערוך הצבעה מחודשת, אך בקשתם נדחתה ע"י היו"ר.</w:t>
      </w:r>
    </w:p>
    <w:p w14:paraId="48DC4BEE" w14:textId="457025EB" w:rsidR="004E2F98" w:rsidRPr="009D6E65" w:rsidRDefault="004E2F98"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טענת העותרים</w:t>
      </w:r>
      <w:r w:rsidRPr="009D6E65">
        <w:rPr>
          <w:rFonts w:ascii="David" w:hAnsi="David" w:cs="David"/>
          <w:color w:val="000000" w:themeColor="text1"/>
          <w:sz w:val="22"/>
          <w:szCs w:val="22"/>
          <w:rtl/>
        </w:rPr>
        <w:t>: יו"ר וועדת הכספים ביצע מניפולציה בסדר הדיון ובמועד ההצעה כדי למנוע מחברי הוועדה המתנגדים</w:t>
      </w:r>
      <w:r w:rsidR="00664653" w:rsidRPr="009D6E65">
        <w:rPr>
          <w:rFonts w:ascii="David" w:hAnsi="David" w:cs="David"/>
          <w:color w:val="000000" w:themeColor="text1"/>
          <w:sz w:val="22"/>
          <w:szCs w:val="22"/>
          <w:rtl/>
        </w:rPr>
        <w:t xml:space="preserve"> לתקנות.</w:t>
      </w:r>
      <w:r w:rsidR="00FC57D1" w:rsidRPr="009D6E65">
        <w:rPr>
          <w:rFonts w:ascii="David" w:hAnsi="David" w:cs="David"/>
          <w:color w:val="000000" w:themeColor="text1"/>
          <w:sz w:val="22"/>
          <w:szCs w:val="22"/>
          <w:rtl/>
        </w:rPr>
        <w:t xml:space="preserve"> </w:t>
      </w:r>
    </w:p>
    <w:p w14:paraId="06E86064" w14:textId="059AA2B7" w:rsidR="00FC57D1" w:rsidRPr="009D6E65" w:rsidRDefault="00FC57D1"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היו"ר הודה, אך טען שפעל במסגרת סמכותו לפי התקנון</w:t>
      </w:r>
      <w:r w:rsidR="008727CD" w:rsidRPr="009D6E65">
        <w:rPr>
          <w:rFonts w:ascii="David" w:hAnsi="David" w:cs="David"/>
          <w:color w:val="000000" w:themeColor="text1"/>
          <w:sz w:val="22"/>
          <w:szCs w:val="22"/>
          <w:rtl/>
        </w:rPr>
        <w:t xml:space="preserve"> וכי "כל עוד אין חריגה מהוראות הדין המפורשות, יש לראות בפעולות אלו חלק מתכסיסים לגיטימיים של הזירה הפוליטית".</w:t>
      </w:r>
    </w:p>
    <w:p w14:paraId="59B5B0F2" w14:textId="60DDF193" w:rsidR="008727CD" w:rsidRPr="009D6E65" w:rsidRDefault="008727CD"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טענת היו"ר</w:t>
      </w:r>
      <w:r w:rsidR="0044131D" w:rsidRPr="009D6E65">
        <w:rPr>
          <w:rFonts w:ascii="David" w:hAnsi="David" w:cs="David"/>
          <w:color w:val="000000" w:themeColor="text1"/>
          <w:sz w:val="22"/>
          <w:szCs w:val="22"/>
          <w:rtl/>
        </w:rPr>
        <w:t xml:space="preserve"> הוועדה להלכת מגדלי העופות לפיה המבחן אינו אם הייתה הפרה של הוראות התקנון, אלא אם הפגם פגע בעקרונות היסוד של הליך החקיקה.</w:t>
      </w:r>
    </w:p>
    <w:p w14:paraId="5FC6AA9F" w14:textId="3F8E771C" w:rsidR="0044131D" w:rsidRPr="009D6E65" w:rsidRDefault="0044131D" w:rsidP="00DF7D09">
      <w:pPr>
        <w:shd w:val="clear" w:color="auto" w:fill="FFCCFF"/>
        <w:tabs>
          <w:tab w:val="left" w:pos="6675"/>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ביהמ"ש</w:t>
      </w:r>
      <w:r w:rsidRPr="009D6E65">
        <w:rPr>
          <w:rFonts w:ascii="David" w:hAnsi="David" w:cs="David"/>
          <w:color w:val="000000" w:themeColor="text1"/>
          <w:sz w:val="22"/>
          <w:szCs w:val="22"/>
          <w:rtl/>
        </w:rPr>
        <w:t>: ברק דחה את העתירה. מדובר ב"תפקיד מנהלי-חקיקתי מבוהק" הגורר ביקורת שיפוטית מוגבלת ומרוסנת. פס"ד זה מראה כי למרות הקביעות התיאורטיות, ביהמ"ש לא משתמש בהלכות ולא מתערב.</w:t>
      </w:r>
    </w:p>
    <w:p w14:paraId="45C2C323" w14:textId="77777777" w:rsidR="009C0815" w:rsidRPr="009D6E65" w:rsidRDefault="009C0815" w:rsidP="00EA3023">
      <w:pPr>
        <w:tabs>
          <w:tab w:val="left" w:pos="6675"/>
        </w:tabs>
        <w:spacing w:after="0" w:line="276" w:lineRule="auto"/>
        <w:rPr>
          <w:rFonts w:ascii="David" w:hAnsi="David" w:cs="David"/>
          <w:b/>
          <w:bCs/>
          <w:color w:val="000000" w:themeColor="text1"/>
          <w:sz w:val="22"/>
          <w:szCs w:val="22"/>
          <w:u w:val="single"/>
          <w:shd w:val="clear" w:color="auto" w:fill="CCFFCC"/>
          <w:rtl/>
        </w:rPr>
      </w:pPr>
    </w:p>
    <w:p w14:paraId="0B0AAF99" w14:textId="446A86D0" w:rsidR="00894DFB" w:rsidRPr="009D6E65" w:rsidRDefault="00894DFB" w:rsidP="00EA3023">
      <w:pPr>
        <w:tabs>
          <w:tab w:val="left" w:pos="6675"/>
        </w:tabs>
        <w:spacing w:after="0" w:line="276" w:lineRule="auto"/>
        <w:rPr>
          <w:rFonts w:ascii="David" w:hAnsi="David" w:cs="David"/>
          <w:b/>
          <w:bCs/>
          <w:color w:val="000000" w:themeColor="text1"/>
          <w:sz w:val="22"/>
          <w:szCs w:val="22"/>
          <w:lang w:val="ru-RU"/>
        </w:rPr>
      </w:pPr>
      <w:r w:rsidRPr="009D6E65">
        <w:rPr>
          <w:rFonts w:ascii="David" w:hAnsi="David" w:cs="David"/>
          <w:b/>
          <w:bCs/>
          <w:color w:val="000000" w:themeColor="text1"/>
          <w:sz w:val="22"/>
          <w:szCs w:val="22"/>
          <w:u w:val="single"/>
          <w:shd w:val="clear" w:color="auto" w:fill="CCFFCC"/>
          <w:rtl/>
        </w:rPr>
        <w:t xml:space="preserve">בג"צ </w:t>
      </w:r>
      <w:proofErr w:type="spellStart"/>
      <w:r w:rsidRPr="009D6E65">
        <w:rPr>
          <w:rFonts w:ascii="David" w:hAnsi="David" w:cs="David"/>
          <w:b/>
          <w:bCs/>
          <w:color w:val="000000" w:themeColor="text1"/>
          <w:sz w:val="22"/>
          <w:szCs w:val="22"/>
          <w:u w:val="single"/>
          <w:shd w:val="clear" w:color="auto" w:fill="CCFFCC"/>
          <w:rtl/>
        </w:rPr>
        <w:t>קוונטינסקי</w:t>
      </w:r>
      <w:proofErr w:type="spellEnd"/>
      <w:r w:rsidRPr="009D6E65">
        <w:rPr>
          <w:rFonts w:ascii="David" w:hAnsi="David" w:cs="David"/>
          <w:b/>
          <w:bCs/>
          <w:color w:val="000000" w:themeColor="text1"/>
          <w:sz w:val="22"/>
          <w:szCs w:val="22"/>
          <w:rtl/>
          <w:lang w:val="ru-RU"/>
        </w:rPr>
        <w:t>-</w:t>
      </w:r>
    </w:p>
    <w:p w14:paraId="3FD3C4AE" w14:textId="7B908DFF" w:rsidR="003F034F" w:rsidRPr="009D6E65" w:rsidRDefault="00CC3F9D" w:rsidP="003F034F">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 xml:space="preserve">רקע: </w:t>
      </w:r>
      <w:r w:rsidR="003F034F" w:rsidRPr="009D6E65">
        <w:rPr>
          <w:rFonts w:ascii="David" w:hAnsi="David" w:cs="David"/>
          <w:color w:val="000000" w:themeColor="text1"/>
          <w:sz w:val="22"/>
          <w:szCs w:val="22"/>
          <w:rtl/>
          <w:lang w:val="ru-RU"/>
        </w:rPr>
        <w:t xml:space="preserve">שר האוצר כחלון מקדם חוק הנוגע למס על דירה שלישית. ביהמ"ש ברוב של 4 נגד 1 מבטל את החוק בנימוק של פגם בשורש ההליך </w:t>
      </w:r>
      <w:r w:rsidR="00D27235" w:rsidRPr="009D6E65">
        <w:rPr>
          <w:rFonts w:ascii="David" w:hAnsi="David" w:cs="David"/>
          <w:color w:val="000000" w:themeColor="text1"/>
          <w:sz w:val="22"/>
          <w:szCs w:val="22"/>
          <w:rtl/>
          <w:lang w:val="ru-RU"/>
        </w:rPr>
        <w:t>(אישרו את החוק בזריזות בוועדת הכספים), טענו ל</w:t>
      </w:r>
      <w:r w:rsidR="00D27235" w:rsidRPr="009D6E65">
        <w:rPr>
          <w:rFonts w:ascii="David" w:hAnsi="David" w:cs="David"/>
          <w:b/>
          <w:bCs/>
          <w:color w:val="000000" w:themeColor="text1"/>
          <w:sz w:val="22"/>
          <w:szCs w:val="22"/>
          <w:rtl/>
          <w:lang w:val="ru-RU"/>
        </w:rPr>
        <w:t>פגיעה בעקרון ההשתתפות</w:t>
      </w:r>
      <w:r w:rsidR="00D27235" w:rsidRPr="009D6E65">
        <w:rPr>
          <w:rFonts w:ascii="David" w:hAnsi="David" w:cs="David"/>
          <w:color w:val="000000" w:themeColor="text1"/>
          <w:sz w:val="22"/>
          <w:szCs w:val="22"/>
          <w:rtl/>
          <w:lang w:val="ru-RU"/>
        </w:rPr>
        <w:t xml:space="preserve">. </w:t>
      </w:r>
      <w:proofErr w:type="spellStart"/>
      <w:r w:rsidR="00D27235" w:rsidRPr="009D6E65">
        <w:rPr>
          <w:rFonts w:ascii="David" w:hAnsi="David" w:cs="David"/>
          <w:b/>
          <w:bCs/>
          <w:color w:val="000000" w:themeColor="text1"/>
          <w:sz w:val="22"/>
          <w:szCs w:val="22"/>
          <w:rtl/>
          <w:lang w:val="ru-RU"/>
        </w:rPr>
        <w:t>סולברג</w:t>
      </w:r>
      <w:proofErr w:type="spellEnd"/>
      <w:r w:rsidR="00D27235" w:rsidRPr="009D6E65">
        <w:rPr>
          <w:rFonts w:ascii="David" w:hAnsi="David" w:cs="David"/>
          <w:b/>
          <w:bCs/>
          <w:color w:val="000000" w:themeColor="text1"/>
          <w:sz w:val="22"/>
          <w:szCs w:val="22"/>
          <w:rtl/>
          <w:lang w:val="ru-RU"/>
        </w:rPr>
        <w:t xml:space="preserve"> הוביל את דעת הרוב</w:t>
      </w:r>
      <w:r w:rsidR="0066028A" w:rsidRPr="009D6E65">
        <w:rPr>
          <w:rFonts w:ascii="David" w:hAnsi="David" w:cs="David"/>
          <w:color w:val="000000" w:themeColor="text1"/>
          <w:sz w:val="22"/>
          <w:szCs w:val="22"/>
          <w:rtl/>
          <w:lang w:val="ru-RU"/>
        </w:rPr>
        <w:t xml:space="preserve">. </w:t>
      </w:r>
      <w:r w:rsidR="0066028A" w:rsidRPr="009D6E65">
        <w:rPr>
          <w:rFonts w:ascii="David" w:hAnsi="David" w:cs="David"/>
          <w:b/>
          <w:bCs/>
          <w:color w:val="000000" w:themeColor="text1"/>
          <w:sz w:val="22"/>
          <w:szCs w:val="22"/>
          <w:shd w:val="clear" w:color="auto" w:fill="FFFF99"/>
          <w:rtl/>
          <w:lang w:val="ru-RU"/>
        </w:rPr>
        <w:t>פעם ראשונה שבה ביטל ביהמ"ש חוק מכוח המודל הפרוצדורלי</w:t>
      </w:r>
      <w:r w:rsidR="0066028A" w:rsidRPr="009D6E65">
        <w:rPr>
          <w:rFonts w:ascii="David" w:hAnsi="David" w:cs="David"/>
          <w:b/>
          <w:bCs/>
          <w:color w:val="000000" w:themeColor="text1"/>
          <w:sz w:val="22"/>
          <w:szCs w:val="22"/>
          <w:rtl/>
          <w:lang w:val="ru-RU"/>
        </w:rPr>
        <w:t>.</w:t>
      </w:r>
    </w:p>
    <w:p w14:paraId="440106F5" w14:textId="10A09569" w:rsidR="009D022A" w:rsidRPr="009D6E65" w:rsidRDefault="00353880"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מפס"ד של השופטת בייניש בעניין מגדלי העופות, עולים שני מדדים לקיומה של ביקורת שיפוטית על בסיס עקרון ההשתתפות:</w:t>
      </w:r>
      <w:r w:rsidRPr="009D6E65">
        <w:rPr>
          <w:rFonts w:ascii="David" w:hAnsi="David" w:cs="David"/>
          <w:color w:val="000000" w:themeColor="text1"/>
          <w:sz w:val="22"/>
          <w:szCs w:val="22"/>
          <w:u w:val="single"/>
          <w:rtl/>
          <w:lang w:val="ru-RU"/>
        </w:rPr>
        <w:br/>
      </w:r>
      <w:r w:rsidRPr="009D6E65">
        <w:rPr>
          <w:rFonts w:ascii="David" w:hAnsi="David" w:cs="David"/>
          <w:color w:val="000000" w:themeColor="text1"/>
          <w:sz w:val="22"/>
          <w:szCs w:val="22"/>
          <w:rtl/>
          <w:lang w:val="ru-RU"/>
        </w:rPr>
        <w:t xml:space="preserve">1. </w:t>
      </w:r>
      <w:r w:rsidR="009D022A" w:rsidRPr="009D6E65">
        <w:rPr>
          <w:rFonts w:ascii="David" w:hAnsi="David" w:cs="David"/>
          <w:color w:val="000000" w:themeColor="text1"/>
          <w:sz w:val="22"/>
          <w:szCs w:val="22"/>
          <w:rtl/>
          <w:lang w:val="ru-RU"/>
        </w:rPr>
        <w:t>האם נשללה מחברי הכנסת כל אפשרות מעשית לדעת על מה הם מצביעים- אם אנחנו צריכים לתת תוכן לחוקים יש צורך מבחן ישים ואפקטיבי יותר.</w:t>
      </w:r>
    </w:p>
    <w:p w14:paraId="61406C53" w14:textId="6FF75605" w:rsidR="00894DFB" w:rsidRPr="009D6E65" w:rsidRDefault="00353880" w:rsidP="00E55BBA">
      <w:pPr>
        <w:tabs>
          <w:tab w:val="left" w:pos="6675"/>
        </w:tabs>
        <w:spacing w:after="0" w:line="276" w:lineRule="auto"/>
        <w:rPr>
          <w:rFonts w:ascii="David" w:hAnsi="David" w:cs="David"/>
          <w:color w:val="000000" w:themeColor="text1"/>
          <w:sz w:val="22"/>
          <w:szCs w:val="22"/>
          <w:u w:val="single"/>
          <w:rtl/>
          <w:lang w:val="ru-RU"/>
        </w:rPr>
      </w:pPr>
      <w:r w:rsidRPr="009D6E65">
        <w:rPr>
          <w:rFonts w:ascii="David" w:hAnsi="David" w:cs="David"/>
          <w:color w:val="000000" w:themeColor="text1"/>
          <w:sz w:val="22"/>
          <w:szCs w:val="22"/>
          <w:rtl/>
          <w:lang w:val="ru-RU"/>
        </w:rPr>
        <w:t>2</w:t>
      </w:r>
      <w:r w:rsidR="005372F8" w:rsidRPr="009D6E65">
        <w:rPr>
          <w:rFonts w:ascii="David" w:hAnsi="David" w:cs="David"/>
          <w:color w:val="000000" w:themeColor="text1"/>
          <w:sz w:val="22"/>
          <w:szCs w:val="22"/>
          <w:rtl/>
          <w:lang w:val="ru-RU"/>
        </w:rPr>
        <w:t>. האם ניתנה אפשרות לגבש דעה מינימלית בנושא.</w:t>
      </w:r>
    </w:p>
    <w:p w14:paraId="7F88A036" w14:textId="475885E0" w:rsidR="00353880" w:rsidRPr="009D6E65" w:rsidRDefault="00353880"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u w:val="single"/>
          <w:rtl/>
          <w:lang w:val="ru-RU"/>
        </w:rPr>
        <w:t>איך נדע האם הכלל</w:t>
      </w:r>
      <w:r w:rsidR="005372F8" w:rsidRPr="009D6E65">
        <w:rPr>
          <w:rFonts w:ascii="David" w:hAnsi="David" w:cs="David"/>
          <w:color w:val="000000" w:themeColor="text1"/>
          <w:sz w:val="22"/>
          <w:szCs w:val="22"/>
          <w:u w:val="single"/>
          <w:rtl/>
          <w:lang w:val="ru-RU"/>
        </w:rPr>
        <w:t xml:space="preserve"> של עקרון ההשתתפות</w:t>
      </w:r>
      <w:r w:rsidRPr="009D6E65">
        <w:rPr>
          <w:rFonts w:ascii="David" w:hAnsi="David" w:cs="David"/>
          <w:color w:val="000000" w:themeColor="text1"/>
          <w:sz w:val="22"/>
          <w:szCs w:val="22"/>
          <w:u w:val="single"/>
          <w:rtl/>
          <w:lang w:val="ru-RU"/>
        </w:rPr>
        <w:t xml:space="preserve"> הופר או לא</w:t>
      </w:r>
      <w:r w:rsidRPr="009D6E65">
        <w:rPr>
          <w:rFonts w:ascii="David" w:hAnsi="David" w:cs="David"/>
          <w:color w:val="000000" w:themeColor="text1"/>
          <w:sz w:val="22"/>
          <w:szCs w:val="22"/>
          <w:rtl/>
          <w:lang w:val="ru-RU"/>
        </w:rPr>
        <w:t>?</w:t>
      </w:r>
      <w:r w:rsidRPr="009D6E65">
        <w:rPr>
          <w:rFonts w:ascii="David" w:hAnsi="David" w:cs="David"/>
          <w:color w:val="000000" w:themeColor="text1"/>
          <w:sz w:val="22"/>
          <w:szCs w:val="22"/>
          <w:u w:val="single"/>
          <w:rtl/>
          <w:lang w:val="ru-RU"/>
        </w:rPr>
        <w:br/>
      </w:r>
      <w:r w:rsidRPr="009D6E65">
        <w:rPr>
          <w:rFonts w:ascii="David" w:hAnsi="David" w:cs="David"/>
          <w:color w:val="000000" w:themeColor="text1"/>
          <w:sz w:val="22"/>
          <w:szCs w:val="22"/>
          <w:rtl/>
          <w:lang w:val="ru-RU"/>
        </w:rPr>
        <w:t>בבואנו לבחון אם אמנם ניתנה לחברי הכנסת האפשרות לקיים דיון כדבעי, ניתן להיעזר בפרט או בפרטים מן הרשימה שלהלן, שלבטח אינה ממצה, גם אינה מחייבת:</w:t>
      </w:r>
      <w:r w:rsidRPr="009D6E65">
        <w:rPr>
          <w:rFonts w:ascii="David" w:hAnsi="David" w:cs="David"/>
          <w:color w:val="000000" w:themeColor="text1"/>
          <w:sz w:val="22"/>
          <w:szCs w:val="22"/>
          <w:rtl/>
          <w:lang w:val="ru-RU"/>
        </w:rPr>
        <w:br/>
        <w:t>- משך הדיון</w:t>
      </w:r>
      <w:r w:rsidR="008F7CA7" w:rsidRPr="009D6E65">
        <w:rPr>
          <w:rFonts w:ascii="David" w:hAnsi="David" w:cs="David"/>
          <w:color w:val="000000" w:themeColor="text1"/>
          <w:sz w:val="22"/>
          <w:szCs w:val="22"/>
          <w:rtl/>
          <w:lang w:val="ru-RU"/>
        </w:rPr>
        <w:t xml:space="preserve">, </w:t>
      </w:r>
      <w:r w:rsidRPr="009D6E65">
        <w:rPr>
          <w:rFonts w:ascii="David" w:hAnsi="David" w:cs="David"/>
          <w:color w:val="000000" w:themeColor="text1"/>
          <w:sz w:val="22"/>
          <w:szCs w:val="22"/>
          <w:rtl/>
          <w:lang w:val="ru-RU"/>
        </w:rPr>
        <w:t xml:space="preserve">האם היה מידתי ביחס לאורכה של הצעת </w:t>
      </w:r>
      <w:r w:rsidR="00FD146C" w:rsidRPr="009D6E65">
        <w:rPr>
          <w:rFonts w:ascii="David" w:hAnsi="David" w:cs="David"/>
          <w:color w:val="000000" w:themeColor="text1"/>
          <w:sz w:val="22"/>
          <w:szCs w:val="22"/>
          <w:rtl/>
          <w:lang w:val="ru-RU"/>
        </w:rPr>
        <w:t>החוק, למורכבותה, ולהיקף השלכותיה ההולם.</w:t>
      </w:r>
      <w:r w:rsidR="00FD146C" w:rsidRPr="009D6E65">
        <w:rPr>
          <w:rFonts w:ascii="David" w:hAnsi="David" w:cs="David"/>
          <w:color w:val="000000" w:themeColor="text1"/>
          <w:sz w:val="22"/>
          <w:szCs w:val="22"/>
          <w:rtl/>
          <w:lang w:val="ru-RU"/>
        </w:rPr>
        <w:br/>
        <w:t>- השפעת הדיון בוועדה או במליאה על הצעת החוק, על נוסחה, על תוכנה.</w:t>
      </w:r>
      <w:r w:rsidR="00FD146C" w:rsidRPr="009D6E65">
        <w:rPr>
          <w:rFonts w:ascii="David" w:hAnsi="David" w:cs="David"/>
          <w:color w:val="000000" w:themeColor="text1"/>
          <w:sz w:val="22"/>
          <w:szCs w:val="22"/>
          <w:rtl/>
          <w:lang w:val="ru-RU"/>
        </w:rPr>
        <w:br/>
        <w:t>- תשתית עובדתית שצורפה להצעת החוק.</w:t>
      </w:r>
      <w:r w:rsidR="00FD146C" w:rsidRPr="009D6E65">
        <w:rPr>
          <w:rFonts w:ascii="David" w:hAnsi="David" w:cs="David"/>
          <w:color w:val="000000" w:themeColor="text1"/>
          <w:sz w:val="22"/>
          <w:szCs w:val="22"/>
          <w:rtl/>
          <w:lang w:val="ru-RU"/>
        </w:rPr>
        <w:br/>
        <w:t xml:space="preserve">- </w:t>
      </w:r>
      <w:r w:rsidR="008F7CA7" w:rsidRPr="009D6E65">
        <w:rPr>
          <w:rFonts w:ascii="David" w:hAnsi="David" w:cs="David"/>
          <w:color w:val="000000" w:themeColor="text1"/>
          <w:sz w:val="22"/>
          <w:szCs w:val="22"/>
          <w:rtl/>
          <w:lang w:val="ru-RU"/>
        </w:rPr>
        <w:t>כמה זמן ניתן לחברי הכנסת להתכונן לקראת הדיון.</w:t>
      </w:r>
    </w:p>
    <w:p w14:paraId="377745AF" w14:textId="5F7EF2B8" w:rsidR="00353880" w:rsidRPr="009D6E65" w:rsidRDefault="008F7CA7" w:rsidP="00F24374">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 xml:space="preserve">הסעד: </w:t>
      </w:r>
      <w:r w:rsidR="003655BB" w:rsidRPr="009D6E65">
        <w:rPr>
          <w:rFonts w:ascii="David" w:hAnsi="David" w:cs="David"/>
          <w:color w:val="000000" w:themeColor="text1"/>
          <w:sz w:val="22"/>
          <w:szCs w:val="22"/>
          <w:rtl/>
          <w:lang w:val="ru-RU"/>
        </w:rPr>
        <w:t xml:space="preserve">הסעד צריך להיות מותאם לפגם, איפה שנפל פגם שם יינתן הסעד- יש צורך לחזור בחזרה בדיוק לנקודה הזו. עם כל </w:t>
      </w:r>
      <w:proofErr w:type="spellStart"/>
      <w:r w:rsidR="003655BB" w:rsidRPr="009D6E65">
        <w:rPr>
          <w:rFonts w:ascii="David" w:hAnsi="David" w:cs="David"/>
          <w:color w:val="000000" w:themeColor="text1"/>
          <w:sz w:val="22"/>
          <w:szCs w:val="22"/>
          <w:rtl/>
          <w:lang w:val="ru-RU"/>
        </w:rPr>
        <w:t>חומרות</w:t>
      </w:r>
      <w:r w:rsidR="00F65638">
        <w:rPr>
          <w:rFonts w:ascii="David" w:hAnsi="David" w:cs="David" w:hint="cs"/>
          <w:color w:val="000000" w:themeColor="text1"/>
          <w:sz w:val="22"/>
          <w:szCs w:val="22"/>
          <w:rtl/>
          <w:lang w:val="ru-RU"/>
        </w:rPr>
        <w:t>ו</w:t>
      </w:r>
      <w:proofErr w:type="spellEnd"/>
      <w:r w:rsidR="003655BB" w:rsidRPr="009D6E65">
        <w:rPr>
          <w:rFonts w:ascii="David" w:hAnsi="David" w:cs="David"/>
          <w:color w:val="000000" w:themeColor="text1"/>
          <w:sz w:val="22"/>
          <w:szCs w:val="22"/>
          <w:rtl/>
          <w:lang w:val="ru-RU"/>
        </w:rPr>
        <w:t xml:space="preserve"> של פ</w:t>
      </w:r>
      <w:r w:rsidR="00F65638">
        <w:rPr>
          <w:rFonts w:ascii="David" w:hAnsi="David" w:cs="David" w:hint="cs"/>
          <w:color w:val="000000" w:themeColor="text1"/>
          <w:sz w:val="22"/>
          <w:szCs w:val="22"/>
          <w:rtl/>
          <w:lang w:val="ru-RU"/>
        </w:rPr>
        <w:t>ג</w:t>
      </w:r>
      <w:r w:rsidR="003655BB" w:rsidRPr="009D6E65">
        <w:rPr>
          <w:rFonts w:ascii="David" w:hAnsi="David" w:cs="David"/>
          <w:color w:val="000000" w:themeColor="text1"/>
          <w:sz w:val="22"/>
          <w:szCs w:val="22"/>
          <w:rtl/>
          <w:lang w:val="ru-RU"/>
        </w:rPr>
        <w:t xml:space="preserve">ם שנפל בהליך החקיקה, הרי שהוא ממוקד בשלב הדיון בוועדה לקראת קריאה 2 ו-3. ראוי גם </w:t>
      </w:r>
      <w:r w:rsidR="00834CA0" w:rsidRPr="009D6E65">
        <w:rPr>
          <w:rFonts w:ascii="David" w:hAnsi="David" w:cs="David"/>
          <w:color w:val="000000" w:themeColor="text1"/>
          <w:sz w:val="22"/>
          <w:szCs w:val="22"/>
          <w:rtl/>
          <w:lang w:val="ru-RU"/>
        </w:rPr>
        <w:t>שעליו</w:t>
      </w:r>
      <w:r w:rsidR="007F70DE">
        <w:rPr>
          <w:rFonts w:ascii="David" w:hAnsi="David" w:cs="David" w:hint="cs"/>
          <w:color w:val="000000" w:themeColor="text1"/>
          <w:sz w:val="22"/>
          <w:szCs w:val="22"/>
          <w:rtl/>
          <w:lang w:val="ru-RU"/>
        </w:rPr>
        <w:t xml:space="preserve"> סעד </w:t>
      </w:r>
      <w:r w:rsidR="00834CA0" w:rsidRPr="009D6E65">
        <w:rPr>
          <w:rFonts w:ascii="David" w:hAnsi="David" w:cs="David"/>
          <w:color w:val="000000" w:themeColor="text1"/>
          <w:sz w:val="22"/>
          <w:szCs w:val="22"/>
          <w:rtl/>
          <w:lang w:val="ru-RU"/>
        </w:rPr>
        <w:t>נורה, יהיה ממוקד לצורך הטעון חקיקה ולא מעבר לכך. אין צורך ולא הצדקה לבטל את הליך החקיקה כולו ולהתחיל מההתחלה, מהלך שנזקו עולה על התועלת.</w:t>
      </w:r>
    </w:p>
    <w:p w14:paraId="4759F6BD" w14:textId="25F787ED" w:rsidR="00834CA0" w:rsidRPr="009D6E65" w:rsidRDefault="003C4906" w:rsidP="00F24374">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shd w:val="clear" w:color="auto" w:fill="FFCCFF"/>
          <w:rtl/>
          <w:lang w:val="ru-RU"/>
        </w:rPr>
        <w:t xml:space="preserve">התקדים של </w:t>
      </w:r>
      <w:proofErr w:type="spellStart"/>
      <w:r w:rsidRPr="009D6E65">
        <w:rPr>
          <w:rFonts w:ascii="David" w:hAnsi="David" w:cs="David"/>
          <w:b/>
          <w:bCs/>
          <w:color w:val="000000" w:themeColor="text1"/>
          <w:sz w:val="22"/>
          <w:szCs w:val="22"/>
          <w:shd w:val="clear" w:color="auto" w:fill="FFCCFF"/>
          <w:rtl/>
          <w:lang w:val="ru-RU"/>
        </w:rPr>
        <w:t>סולברג</w:t>
      </w:r>
      <w:proofErr w:type="spellEnd"/>
      <w:r w:rsidRPr="009D6E65">
        <w:rPr>
          <w:rFonts w:ascii="David" w:hAnsi="David" w:cs="David"/>
          <w:b/>
          <w:bCs/>
          <w:color w:val="000000" w:themeColor="text1"/>
          <w:sz w:val="22"/>
          <w:szCs w:val="22"/>
          <w:shd w:val="clear" w:color="auto" w:fill="FFCCFF"/>
          <w:rtl/>
          <w:lang w:val="ru-RU"/>
        </w:rPr>
        <w:t xml:space="preserve"> יוצר </w:t>
      </w:r>
      <w:proofErr w:type="spellStart"/>
      <w:r w:rsidRPr="009D6E65">
        <w:rPr>
          <w:rFonts w:ascii="David" w:hAnsi="David" w:cs="David"/>
          <w:b/>
          <w:bCs/>
          <w:color w:val="000000" w:themeColor="text1"/>
          <w:sz w:val="22"/>
          <w:szCs w:val="22"/>
          <w:shd w:val="clear" w:color="auto" w:fill="FFCCFF"/>
          <w:rtl/>
          <w:lang w:val="ru-RU"/>
        </w:rPr>
        <w:t>אוביטר</w:t>
      </w:r>
      <w:proofErr w:type="spellEnd"/>
      <w:r w:rsidRPr="009D6E65">
        <w:rPr>
          <w:rFonts w:ascii="David" w:hAnsi="David" w:cs="David"/>
          <w:b/>
          <w:bCs/>
          <w:color w:val="000000" w:themeColor="text1"/>
          <w:sz w:val="22"/>
          <w:szCs w:val="22"/>
          <w:shd w:val="clear" w:color="auto" w:fill="FFCCFF"/>
          <w:rtl/>
          <w:lang w:val="ru-RU"/>
        </w:rPr>
        <w:t xml:space="preserve"> שהופך לרציו: בפעם הראשונה פוסל ביהמ"ש חוק בשל פגם בהליכי החקיקה על סמך עקרון יסוד שלא היה כתוב (עקרון ההשתתפות)</w:t>
      </w:r>
      <w:r w:rsidRPr="009D6E65">
        <w:rPr>
          <w:rFonts w:ascii="David" w:hAnsi="David" w:cs="David"/>
          <w:b/>
          <w:bCs/>
          <w:color w:val="000000" w:themeColor="text1"/>
          <w:sz w:val="22"/>
          <w:szCs w:val="22"/>
          <w:rtl/>
          <w:lang w:val="ru-RU"/>
        </w:rPr>
        <w:t xml:space="preserve">. </w:t>
      </w:r>
    </w:p>
    <w:p w14:paraId="7F5742CF" w14:textId="0CF4A898" w:rsidR="00A05FB5" w:rsidRPr="009D6E65" w:rsidRDefault="00A05FB5" w:rsidP="00F24374">
      <w:pPr>
        <w:tabs>
          <w:tab w:val="left" w:pos="6675"/>
        </w:tabs>
        <w:spacing w:after="0" w:line="276" w:lineRule="auto"/>
        <w:rPr>
          <w:rFonts w:ascii="David" w:hAnsi="David" w:cs="David"/>
          <w:color w:val="000000" w:themeColor="text1"/>
          <w:sz w:val="22"/>
          <w:szCs w:val="22"/>
          <w:rtl/>
          <w:lang w:val="ru-RU"/>
        </w:rPr>
      </w:pPr>
      <w:proofErr w:type="spellStart"/>
      <w:r w:rsidRPr="009D6E65">
        <w:rPr>
          <w:rFonts w:ascii="David" w:hAnsi="David" w:cs="David"/>
          <w:b/>
          <w:bCs/>
          <w:color w:val="000000" w:themeColor="text1"/>
          <w:sz w:val="22"/>
          <w:szCs w:val="22"/>
          <w:rtl/>
          <w:lang w:val="ru-RU"/>
        </w:rPr>
        <w:t>סולברג</w:t>
      </w:r>
      <w:proofErr w:type="spellEnd"/>
      <w:r w:rsidRPr="009D6E65">
        <w:rPr>
          <w:rFonts w:ascii="David" w:hAnsi="David" w:cs="David"/>
          <w:color w:val="000000" w:themeColor="text1"/>
          <w:sz w:val="22"/>
          <w:szCs w:val="22"/>
          <w:rtl/>
          <w:lang w:val="ru-RU"/>
        </w:rPr>
        <w:t xml:space="preserve"> פסל בשל</w:t>
      </w:r>
      <w:r w:rsidR="00A335B5">
        <w:rPr>
          <w:rFonts w:ascii="David" w:hAnsi="David" w:cs="David" w:hint="cs"/>
          <w:color w:val="000000" w:themeColor="text1"/>
          <w:sz w:val="22"/>
          <w:szCs w:val="22"/>
          <w:rtl/>
          <w:lang w:val="ru-RU"/>
        </w:rPr>
        <w:t xml:space="preserve"> </w:t>
      </w:r>
      <w:r w:rsidR="002B1689" w:rsidRPr="009D6E65">
        <w:rPr>
          <w:rFonts w:ascii="David" w:hAnsi="David" w:cs="David"/>
          <w:color w:val="000000" w:themeColor="text1"/>
          <w:sz w:val="22"/>
          <w:szCs w:val="22"/>
          <w:rtl/>
          <w:lang w:val="ru-RU"/>
        </w:rPr>
        <w:t xml:space="preserve">עקרון יסוד לא כתוב, אלא שפעם הבאה השופטים יכולים לבטל חוק ע"י הוראות </w:t>
      </w:r>
      <w:r w:rsidR="00B01013" w:rsidRPr="009D6E65">
        <w:rPr>
          <w:rFonts w:ascii="David" w:hAnsi="David" w:cs="David"/>
          <w:color w:val="000000" w:themeColor="text1"/>
          <w:sz w:val="22"/>
          <w:szCs w:val="22"/>
          <w:rtl/>
          <w:lang w:val="ru-RU"/>
        </w:rPr>
        <w:t>בלתי כתובות, הוא העניק וייסד כלי אקטיביסטי שמרחיב ומגדיל את הביקורת השיפוטית.</w:t>
      </w:r>
    </w:p>
    <w:p w14:paraId="4A18B2E4" w14:textId="332BC509" w:rsidR="00B01013" w:rsidRPr="009D6E65" w:rsidRDefault="00B01013" w:rsidP="00F24374">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 xml:space="preserve">מזוז </w:t>
      </w:r>
      <w:r w:rsidRPr="009D6E65">
        <w:rPr>
          <w:rFonts w:ascii="David" w:hAnsi="David" w:cs="David"/>
          <w:color w:val="000000" w:themeColor="text1"/>
          <w:sz w:val="22"/>
          <w:szCs w:val="22"/>
          <w:rtl/>
          <w:lang w:val="ru-RU"/>
        </w:rPr>
        <w:t xml:space="preserve">מסכים עם הרעיון שניתן להעביר ביקורת </w:t>
      </w:r>
      <w:r w:rsidR="00103878" w:rsidRPr="009D6E65">
        <w:rPr>
          <w:rFonts w:ascii="David" w:hAnsi="David" w:cs="David"/>
          <w:color w:val="000000" w:themeColor="text1"/>
          <w:sz w:val="22"/>
          <w:szCs w:val="22"/>
          <w:rtl/>
          <w:lang w:val="ru-RU"/>
        </w:rPr>
        <w:t xml:space="preserve">על הליך החקיקה אבל על סמך פירמידת </w:t>
      </w:r>
      <w:r w:rsidR="00F60A0D" w:rsidRPr="009D6E65">
        <w:rPr>
          <w:rFonts w:ascii="David" w:hAnsi="David" w:cs="David" w:hint="cs"/>
          <w:color w:val="000000" w:themeColor="text1"/>
          <w:sz w:val="22"/>
          <w:szCs w:val="22"/>
          <w:rtl/>
          <w:lang w:val="ru-RU"/>
        </w:rPr>
        <w:t>הנורמות מזו</w:t>
      </w:r>
      <w:r w:rsidR="00F60A0D" w:rsidRPr="009D6E65">
        <w:rPr>
          <w:rFonts w:ascii="David" w:hAnsi="David" w:cs="David" w:hint="eastAsia"/>
          <w:color w:val="000000" w:themeColor="text1"/>
          <w:sz w:val="22"/>
          <w:szCs w:val="22"/>
          <w:rtl/>
          <w:lang w:val="ru-RU"/>
        </w:rPr>
        <w:t>ז</w:t>
      </w:r>
      <w:r w:rsidR="00103878" w:rsidRPr="009D6E65">
        <w:rPr>
          <w:rFonts w:ascii="David" w:hAnsi="David" w:cs="David"/>
          <w:color w:val="000000" w:themeColor="text1"/>
          <w:sz w:val="22"/>
          <w:szCs w:val="22"/>
          <w:rtl/>
          <w:lang w:val="ru-RU"/>
        </w:rPr>
        <w:t xml:space="preserve"> חושש כי ההלכה הזו נותנת תקדים שירחיב את השיפוט על הליכי חקיקה שבוסס עד היום על עקרונות כתובים בלבד. ובמידה </w:t>
      </w:r>
      <w:r w:rsidR="00103878" w:rsidRPr="009D6E65">
        <w:rPr>
          <w:rFonts w:ascii="David" w:hAnsi="David" w:cs="David"/>
          <w:b/>
          <w:bCs/>
          <w:color w:val="000000" w:themeColor="text1"/>
          <w:sz w:val="22"/>
          <w:szCs w:val="22"/>
          <w:rtl/>
          <w:lang w:val="ru-RU"/>
        </w:rPr>
        <w:t>וביהמ"ש ירצה להעביר ביקורת משפטית על בסיס עיקרון לא כתוב של הליך החקיקה, צריך להוכיח שהעיקרון מוסכם לכל ושיש בו פגיעה קיצונית ומהותית</w:t>
      </w:r>
      <w:r w:rsidR="00103878" w:rsidRPr="009D6E65">
        <w:rPr>
          <w:rFonts w:ascii="David" w:hAnsi="David" w:cs="David"/>
          <w:color w:val="000000" w:themeColor="text1"/>
          <w:sz w:val="22"/>
          <w:szCs w:val="22"/>
          <w:rtl/>
          <w:lang w:val="ru-RU"/>
        </w:rPr>
        <w:t>.</w:t>
      </w:r>
    </w:p>
    <w:p w14:paraId="37D51E6D" w14:textId="26B1F97C" w:rsidR="009A169A" w:rsidRPr="009D6E65" w:rsidRDefault="009A169A" w:rsidP="00F24374">
      <w:pPr>
        <w:tabs>
          <w:tab w:val="left" w:pos="6675"/>
        </w:tabs>
        <w:spacing w:after="0" w:line="276" w:lineRule="auto"/>
        <w:rPr>
          <w:rFonts w:ascii="David" w:hAnsi="David" w:cs="David"/>
          <w:color w:val="000000" w:themeColor="text1"/>
          <w:sz w:val="22"/>
          <w:szCs w:val="22"/>
          <w:rtl/>
          <w:lang w:val="ru-RU"/>
        </w:rPr>
      </w:pPr>
      <w:proofErr w:type="spellStart"/>
      <w:r w:rsidRPr="009D6E65">
        <w:rPr>
          <w:rFonts w:ascii="David" w:hAnsi="David" w:cs="David"/>
          <w:b/>
          <w:bCs/>
          <w:color w:val="000000" w:themeColor="text1"/>
          <w:sz w:val="22"/>
          <w:szCs w:val="22"/>
          <w:rtl/>
          <w:lang w:val="ru-RU"/>
        </w:rPr>
        <w:t>סולברג</w:t>
      </w:r>
      <w:proofErr w:type="spellEnd"/>
      <w:r w:rsidRPr="009D6E65">
        <w:rPr>
          <w:rFonts w:ascii="David" w:hAnsi="David" w:cs="David"/>
          <w:b/>
          <w:bCs/>
          <w:color w:val="000000" w:themeColor="text1"/>
          <w:sz w:val="22"/>
          <w:szCs w:val="22"/>
          <w:rtl/>
          <w:lang w:val="ru-RU"/>
        </w:rPr>
        <w:t xml:space="preserve"> עונה למזוז</w:t>
      </w:r>
      <w:r w:rsidRPr="009D6E65">
        <w:rPr>
          <w:rFonts w:ascii="David" w:hAnsi="David" w:cs="David"/>
          <w:color w:val="000000" w:themeColor="text1"/>
          <w:sz w:val="22"/>
          <w:szCs w:val="22"/>
          <w:rtl/>
          <w:lang w:val="ru-RU"/>
        </w:rPr>
        <w:t xml:space="preserve">- </w:t>
      </w:r>
      <w:r w:rsidR="00FF16DC" w:rsidRPr="009D6E65">
        <w:rPr>
          <w:rFonts w:ascii="David" w:hAnsi="David" w:cs="David"/>
          <w:color w:val="000000" w:themeColor="text1"/>
          <w:sz w:val="22"/>
          <w:szCs w:val="22"/>
          <w:rtl/>
          <w:lang w:val="ru-RU"/>
        </w:rPr>
        <w:t xml:space="preserve">אומר שלמזוז יש בעיה עקרונית בהעברת ביקורת שיפוטית על הליך החקיקה. </w:t>
      </w:r>
      <w:proofErr w:type="spellStart"/>
      <w:r w:rsidR="00FF16DC" w:rsidRPr="009D6E65">
        <w:rPr>
          <w:rFonts w:ascii="David" w:hAnsi="David" w:cs="David"/>
          <w:color w:val="000000" w:themeColor="text1"/>
          <w:sz w:val="22"/>
          <w:szCs w:val="22"/>
          <w:rtl/>
          <w:lang w:val="ru-RU"/>
        </w:rPr>
        <w:t>סולברג</w:t>
      </w:r>
      <w:proofErr w:type="spellEnd"/>
      <w:r w:rsidR="00FF16DC" w:rsidRPr="009D6E65">
        <w:rPr>
          <w:rFonts w:ascii="David" w:hAnsi="David" w:cs="David"/>
          <w:color w:val="000000" w:themeColor="text1"/>
          <w:sz w:val="22"/>
          <w:szCs w:val="22"/>
          <w:rtl/>
          <w:lang w:val="ru-RU"/>
        </w:rPr>
        <w:t xml:space="preserve"> מחזק את עמדתו על בסיס עקרון הפרדת הרשויות והלכת מגדלי העופות. הוא טוען שההפך הוא הנכון, </w:t>
      </w:r>
      <w:r w:rsidR="00FF16DC" w:rsidRPr="009D6E65">
        <w:rPr>
          <w:rFonts w:ascii="David" w:hAnsi="David" w:cs="David"/>
          <w:color w:val="000000" w:themeColor="text1"/>
          <w:sz w:val="22"/>
          <w:szCs w:val="22"/>
          <w:u w:val="single"/>
          <w:rtl/>
          <w:lang w:val="ru-RU"/>
        </w:rPr>
        <w:t>התערבות על סמך תוכ</w:t>
      </w:r>
      <w:r w:rsidR="00AA3959" w:rsidRPr="009D6E65">
        <w:rPr>
          <w:rFonts w:ascii="David" w:hAnsi="David" w:cs="David"/>
          <w:color w:val="000000" w:themeColor="text1"/>
          <w:sz w:val="22"/>
          <w:szCs w:val="22"/>
          <w:u w:val="single"/>
          <w:rtl/>
          <w:lang w:val="ru-RU"/>
        </w:rPr>
        <w:t>ן</w:t>
      </w:r>
      <w:r w:rsidR="00FF16DC" w:rsidRPr="009D6E65">
        <w:rPr>
          <w:rFonts w:ascii="David" w:hAnsi="David" w:cs="David"/>
          <w:color w:val="000000" w:themeColor="text1"/>
          <w:sz w:val="22"/>
          <w:szCs w:val="22"/>
          <w:u w:val="single"/>
          <w:rtl/>
          <w:lang w:val="ru-RU"/>
        </w:rPr>
        <w:t xml:space="preserve"> הליך החקיקה היא ביקורת שיפוטית קשה יותר מביקורת שיפוטית על סמך הליך החקיקה</w:t>
      </w:r>
      <w:r w:rsidR="001A7527" w:rsidRPr="009D6E65">
        <w:rPr>
          <w:rFonts w:ascii="David" w:hAnsi="David" w:cs="David"/>
          <w:color w:val="000000" w:themeColor="text1"/>
          <w:sz w:val="22"/>
          <w:szCs w:val="22"/>
          <w:rtl/>
          <w:lang w:val="ru-RU"/>
        </w:rPr>
        <w:t>.</w:t>
      </w:r>
    </w:p>
    <w:p w14:paraId="75B90D08" w14:textId="77777777" w:rsidR="00B26441" w:rsidRPr="009D6E65" w:rsidRDefault="00B26441" w:rsidP="00E55BBA">
      <w:pPr>
        <w:tabs>
          <w:tab w:val="left" w:pos="6675"/>
        </w:tabs>
        <w:spacing w:after="0" w:line="276" w:lineRule="auto"/>
        <w:rPr>
          <w:rFonts w:ascii="David" w:hAnsi="David" w:cs="David"/>
          <w:color w:val="000000" w:themeColor="text1"/>
          <w:sz w:val="22"/>
          <w:szCs w:val="22"/>
          <w:rtl/>
          <w:lang w:val="ru-RU"/>
        </w:rPr>
      </w:pPr>
    </w:p>
    <w:p w14:paraId="6DA187B4" w14:textId="773D6483" w:rsidR="009C0815" w:rsidRPr="009D6E65" w:rsidRDefault="009C0815" w:rsidP="009C0815">
      <w:pPr>
        <w:tabs>
          <w:tab w:val="left" w:pos="6675"/>
        </w:tabs>
        <w:spacing w:after="0" w:line="276" w:lineRule="auto"/>
        <w:jc w:val="center"/>
        <w:rPr>
          <w:rFonts w:ascii="David" w:hAnsi="David" w:cs="David"/>
          <w:b/>
          <w:bCs/>
          <w:color w:val="000000" w:themeColor="text1"/>
          <w:sz w:val="22"/>
          <w:szCs w:val="22"/>
          <w:u w:val="single"/>
          <w:rtl/>
          <w:lang w:val="ru-RU"/>
        </w:rPr>
      </w:pPr>
      <w:r w:rsidRPr="009D6E65">
        <w:rPr>
          <w:rFonts w:ascii="David" w:hAnsi="David" w:cs="David"/>
          <w:b/>
          <w:bCs/>
          <w:color w:val="000000" w:themeColor="text1"/>
          <w:sz w:val="22"/>
          <w:szCs w:val="22"/>
          <w:u w:val="single"/>
          <w:rtl/>
          <w:lang w:val="ru-RU"/>
        </w:rPr>
        <w:lastRenderedPageBreak/>
        <w:t>חוקי היסוד כחוקה</w:t>
      </w:r>
    </w:p>
    <w:p w14:paraId="5735F087" w14:textId="6D22DDBD" w:rsidR="00353880" w:rsidRPr="009D6E65" w:rsidRDefault="00353880" w:rsidP="00CA15F7">
      <w:pPr>
        <w:tabs>
          <w:tab w:val="left" w:pos="6675"/>
        </w:tabs>
        <w:spacing w:after="0" w:line="276" w:lineRule="auto"/>
        <w:jc w:val="center"/>
        <w:rPr>
          <w:rFonts w:ascii="David" w:hAnsi="David" w:cs="David"/>
          <w:color w:val="000000" w:themeColor="text1"/>
          <w:sz w:val="22"/>
          <w:szCs w:val="22"/>
          <w:lang w:val="ru-RU"/>
        </w:rPr>
      </w:pPr>
      <w:r w:rsidRPr="00CA15F7">
        <w:rPr>
          <w:rFonts w:ascii="David" w:hAnsi="David" w:cs="David"/>
          <w:b/>
          <w:bCs/>
          <w:color w:val="000000" w:themeColor="text1"/>
          <w:sz w:val="22"/>
          <w:szCs w:val="22"/>
          <w:u w:val="single"/>
          <w:rtl/>
          <w:lang w:val="ru-RU"/>
        </w:rPr>
        <w:t>איך מזהים חוקה</w:t>
      </w:r>
      <w:r w:rsidRPr="009D6E65">
        <w:rPr>
          <w:rFonts w:ascii="David" w:hAnsi="David" w:cs="David"/>
          <w:b/>
          <w:bCs/>
          <w:color w:val="000000" w:themeColor="text1"/>
          <w:sz w:val="22"/>
          <w:szCs w:val="22"/>
          <w:rtl/>
          <w:lang w:val="ru-RU"/>
        </w:rPr>
        <w:t>?</w:t>
      </w:r>
    </w:p>
    <w:p w14:paraId="4B59585D" w14:textId="0D10705F" w:rsidR="00353880" w:rsidRPr="009D6E65" w:rsidRDefault="009C0815" w:rsidP="009C0815">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u w:val="single"/>
          <w:shd w:val="clear" w:color="auto" w:fill="CCFFCC"/>
          <w:rtl/>
        </w:rPr>
        <w:t xml:space="preserve">פס"ד </w:t>
      </w:r>
      <w:r w:rsidR="00FD146C" w:rsidRPr="009D6E65">
        <w:rPr>
          <w:rFonts w:ascii="David" w:hAnsi="David" w:cs="David"/>
          <w:b/>
          <w:bCs/>
          <w:color w:val="000000" w:themeColor="text1"/>
          <w:sz w:val="22"/>
          <w:szCs w:val="22"/>
          <w:u w:val="single"/>
          <w:shd w:val="clear" w:color="auto" w:fill="CCFFCC"/>
          <w:rtl/>
        </w:rPr>
        <w:t>בנק מזרחי</w:t>
      </w:r>
      <w:r w:rsidR="00FD146C" w:rsidRPr="009D6E65">
        <w:rPr>
          <w:rFonts w:ascii="David" w:hAnsi="David" w:cs="David"/>
          <w:color w:val="000000" w:themeColor="text1"/>
          <w:sz w:val="22"/>
          <w:szCs w:val="22"/>
          <w:rtl/>
          <w:lang w:val="ru-RU"/>
        </w:rPr>
        <w:t xml:space="preserve">: </w:t>
      </w:r>
    </w:p>
    <w:p w14:paraId="2BD7F48C" w14:textId="36B4DB4E" w:rsidR="009C0815" w:rsidRPr="009D6E65" w:rsidRDefault="009C0815" w:rsidP="009C0815">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 xml:space="preserve">תנאי הכרחי- כשחוק נקרא </w:t>
      </w:r>
      <w:proofErr w:type="spellStart"/>
      <w:r w:rsidRPr="009D6E65">
        <w:rPr>
          <w:rFonts w:ascii="David" w:hAnsi="David" w:cs="David"/>
          <w:color w:val="000000" w:themeColor="text1"/>
          <w:sz w:val="22"/>
          <w:szCs w:val="22"/>
          <w:rtl/>
          <w:lang w:val="ru-RU"/>
        </w:rPr>
        <w:t>חו"י</w:t>
      </w:r>
      <w:proofErr w:type="spellEnd"/>
      <w:r w:rsidRPr="009D6E65">
        <w:rPr>
          <w:rFonts w:ascii="David" w:hAnsi="David" w:cs="David"/>
          <w:color w:val="000000" w:themeColor="text1"/>
          <w:sz w:val="22"/>
          <w:szCs w:val="22"/>
          <w:rtl/>
          <w:lang w:val="ru-RU"/>
        </w:rPr>
        <w:t xml:space="preserve"> הוא חלק מהחוקה, ע"פ החלטת הררי. על כן, חוקים שנחקקו לאחר מכן, גם אם הם בעלי תוכן חוקתי, אינם חוקי יסוד.</w:t>
      </w:r>
    </w:p>
    <w:p w14:paraId="66E7CD6D" w14:textId="35565DE4" w:rsidR="00517907" w:rsidRPr="009D6E65" w:rsidRDefault="00517907" w:rsidP="009C0815">
      <w:pPr>
        <w:tabs>
          <w:tab w:val="left" w:pos="6675"/>
        </w:tabs>
        <w:spacing w:after="0" w:line="276" w:lineRule="auto"/>
        <w:rPr>
          <w:rFonts w:ascii="David" w:hAnsi="David" w:cs="David"/>
          <w:color w:val="000000" w:themeColor="text1"/>
          <w:sz w:val="22"/>
          <w:szCs w:val="22"/>
          <w:u w:val="single"/>
          <w:lang w:val="ru-RU"/>
        </w:rPr>
      </w:pPr>
      <w:r w:rsidRPr="009D6E65">
        <w:rPr>
          <w:rFonts w:ascii="David" w:hAnsi="David" w:cs="David"/>
          <w:b/>
          <w:bCs/>
          <w:color w:val="000000" w:themeColor="text1"/>
          <w:sz w:val="22"/>
          <w:szCs w:val="22"/>
          <w:rtl/>
          <w:lang w:val="ru-RU"/>
        </w:rPr>
        <w:t xml:space="preserve">מה דין חקיקה עתידית של הכנסת שתעשה שימוש לרעה בביטוי </w:t>
      </w:r>
      <w:proofErr w:type="spellStart"/>
      <w:r w:rsidRPr="009D6E65">
        <w:rPr>
          <w:rFonts w:ascii="David" w:hAnsi="David" w:cs="David"/>
          <w:b/>
          <w:bCs/>
          <w:color w:val="000000" w:themeColor="text1"/>
          <w:sz w:val="22"/>
          <w:szCs w:val="22"/>
          <w:rtl/>
          <w:lang w:val="ru-RU"/>
        </w:rPr>
        <w:t>חו"י</w:t>
      </w:r>
      <w:proofErr w:type="spellEnd"/>
      <w:r w:rsidRPr="009D6E65">
        <w:rPr>
          <w:rFonts w:ascii="David" w:hAnsi="David" w:cs="David"/>
          <w:b/>
          <w:bCs/>
          <w:color w:val="000000" w:themeColor="text1"/>
          <w:sz w:val="22"/>
          <w:szCs w:val="22"/>
          <w:rtl/>
          <w:lang w:val="ru-RU"/>
        </w:rPr>
        <w:t xml:space="preserve">? </w:t>
      </w:r>
      <w:r w:rsidRPr="009D6E65">
        <w:rPr>
          <w:rFonts w:ascii="David" w:hAnsi="David" w:cs="David"/>
          <w:color w:val="000000" w:themeColor="text1"/>
          <w:sz w:val="22"/>
          <w:szCs w:val="22"/>
          <w:rtl/>
          <w:lang w:val="ru-RU"/>
        </w:rPr>
        <w:t xml:space="preserve">התשובה לשאלה זו </w:t>
      </w:r>
      <w:r w:rsidR="00ED275A" w:rsidRPr="009D6E65">
        <w:rPr>
          <w:rFonts w:ascii="David" w:hAnsi="David" w:cs="David"/>
          <w:color w:val="000000" w:themeColor="text1"/>
          <w:sz w:val="22"/>
          <w:szCs w:val="22"/>
          <w:rtl/>
          <w:lang w:val="ru-RU"/>
        </w:rPr>
        <w:t xml:space="preserve">קשורה למערכת היחסים בין המכוננת לשופטת והושארה </w:t>
      </w:r>
      <w:proofErr w:type="spellStart"/>
      <w:r w:rsidR="00ED275A" w:rsidRPr="009D6E65">
        <w:rPr>
          <w:rFonts w:ascii="David" w:hAnsi="David" w:cs="David"/>
          <w:color w:val="000000" w:themeColor="text1"/>
          <w:sz w:val="22"/>
          <w:szCs w:val="22"/>
          <w:rtl/>
          <w:lang w:val="ru-RU"/>
        </w:rPr>
        <w:t>בצ"ע</w:t>
      </w:r>
      <w:proofErr w:type="spellEnd"/>
      <w:r w:rsidR="00ED275A" w:rsidRPr="009D6E65">
        <w:rPr>
          <w:rFonts w:ascii="David" w:hAnsi="David" w:cs="David"/>
          <w:color w:val="000000" w:themeColor="text1"/>
          <w:sz w:val="22"/>
          <w:szCs w:val="22"/>
          <w:rtl/>
          <w:lang w:val="ru-RU"/>
        </w:rPr>
        <w:t>.</w:t>
      </w:r>
    </w:p>
    <w:p w14:paraId="3D9FC226" w14:textId="32CE5CBB" w:rsidR="00FD146C" w:rsidRPr="009D6E65" w:rsidRDefault="005A73AB" w:rsidP="004A7657">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ש</w:t>
      </w:r>
      <w:r w:rsidR="00FD146C" w:rsidRPr="009D6E65">
        <w:rPr>
          <w:rFonts w:ascii="David" w:hAnsi="David" w:cs="David"/>
          <w:b/>
          <w:bCs/>
          <w:color w:val="000000" w:themeColor="text1"/>
          <w:sz w:val="22"/>
          <w:szCs w:val="22"/>
          <w:rtl/>
          <w:lang w:val="ru-RU"/>
        </w:rPr>
        <w:t>מגר</w:t>
      </w:r>
      <w:r w:rsidR="00ED275A" w:rsidRPr="009D6E65">
        <w:rPr>
          <w:rFonts w:ascii="David" w:hAnsi="David" w:cs="David"/>
          <w:b/>
          <w:bCs/>
          <w:color w:val="000000" w:themeColor="text1"/>
          <w:sz w:val="22"/>
          <w:szCs w:val="22"/>
          <w:rtl/>
          <w:lang w:val="ru-RU"/>
        </w:rPr>
        <w:t xml:space="preserve"> (צורני)</w:t>
      </w:r>
      <w:r w:rsidRPr="009D6E65">
        <w:rPr>
          <w:rFonts w:ascii="David" w:hAnsi="David" w:cs="David"/>
          <w:color w:val="000000" w:themeColor="text1"/>
          <w:sz w:val="22"/>
          <w:szCs w:val="22"/>
          <w:rtl/>
          <w:lang w:val="ru-RU"/>
        </w:rPr>
        <w:t xml:space="preserve">- </w:t>
      </w:r>
      <w:r w:rsidR="00FD146C" w:rsidRPr="009D6E65">
        <w:rPr>
          <w:rFonts w:ascii="David" w:hAnsi="David" w:cs="David"/>
          <w:color w:val="000000" w:themeColor="text1"/>
          <w:sz w:val="22"/>
          <w:szCs w:val="22"/>
          <w:rtl/>
          <w:lang w:val="ru-RU"/>
        </w:rPr>
        <w:t>חקיקה שקוראים לה חוק יסוד סימן שזה חלק מהחוקה (בעקבות החלטת הררי).</w:t>
      </w:r>
      <w:r w:rsidR="00FD146C" w:rsidRPr="009D6E65">
        <w:rPr>
          <w:rFonts w:ascii="David" w:hAnsi="David" w:cs="David"/>
          <w:color w:val="000000" w:themeColor="text1"/>
          <w:sz w:val="22"/>
          <w:szCs w:val="22"/>
          <w:rtl/>
          <w:lang w:val="ru-RU"/>
        </w:rPr>
        <w:br/>
      </w:r>
      <w:r w:rsidR="00F76115" w:rsidRPr="009D6E65">
        <w:rPr>
          <w:rFonts w:ascii="David" w:hAnsi="David" w:cs="David"/>
          <w:color w:val="000000" w:themeColor="text1"/>
          <w:sz w:val="22"/>
          <w:szCs w:val="22"/>
          <w:rtl/>
          <w:lang w:val="ru-RU"/>
        </w:rPr>
        <w:t xml:space="preserve">הסימון האמור מבהיר את מעמדו של החוק. נבחן האם זה </w:t>
      </w:r>
      <w:proofErr w:type="spellStart"/>
      <w:r w:rsidR="00F76115" w:rsidRPr="009D6E65">
        <w:rPr>
          <w:rFonts w:ascii="David" w:hAnsi="David" w:cs="David"/>
          <w:color w:val="000000" w:themeColor="text1"/>
          <w:sz w:val="22"/>
          <w:szCs w:val="22"/>
          <w:rtl/>
          <w:lang w:val="ru-RU"/>
        </w:rPr>
        <w:t>חו"י</w:t>
      </w:r>
      <w:proofErr w:type="spellEnd"/>
      <w:r w:rsidR="00F76115" w:rsidRPr="009D6E65">
        <w:rPr>
          <w:rFonts w:ascii="David" w:hAnsi="David" w:cs="David"/>
          <w:color w:val="000000" w:themeColor="text1"/>
          <w:sz w:val="22"/>
          <w:szCs w:val="22"/>
          <w:rtl/>
          <w:lang w:val="ru-RU"/>
        </w:rPr>
        <w:t xml:space="preserve"> מבחינה צורנית- נבחן את הכותרת, נוקשות, שריון מהותי, תהליך ייחודי- אלמנטים צורניים.</w:t>
      </w:r>
    </w:p>
    <w:p w14:paraId="65240D0D" w14:textId="602C40C6" w:rsidR="004357B2" w:rsidRPr="009D6E65" w:rsidRDefault="005A73AB" w:rsidP="004357B2">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ברק</w:t>
      </w:r>
      <w:r w:rsidR="00F76115" w:rsidRPr="009D6E65">
        <w:rPr>
          <w:rFonts w:ascii="David" w:hAnsi="David" w:cs="David"/>
          <w:b/>
          <w:bCs/>
          <w:color w:val="000000" w:themeColor="text1"/>
          <w:sz w:val="22"/>
          <w:szCs w:val="22"/>
          <w:rtl/>
          <w:lang w:val="ru-RU"/>
        </w:rPr>
        <w:t xml:space="preserve"> (מהותי)</w:t>
      </w:r>
      <w:r w:rsidRPr="009D6E65">
        <w:rPr>
          <w:rFonts w:ascii="David" w:hAnsi="David" w:cs="David"/>
          <w:b/>
          <w:bCs/>
          <w:color w:val="000000" w:themeColor="text1"/>
          <w:sz w:val="22"/>
          <w:szCs w:val="22"/>
          <w:rtl/>
          <w:lang w:val="ru-RU"/>
        </w:rPr>
        <w:t xml:space="preserve">- </w:t>
      </w:r>
      <w:r w:rsidRPr="009D6E65">
        <w:rPr>
          <w:rFonts w:ascii="David" w:hAnsi="David" w:cs="David"/>
          <w:color w:val="000000" w:themeColor="text1"/>
          <w:sz w:val="22"/>
          <w:szCs w:val="22"/>
          <w:rtl/>
          <w:lang w:val="ru-RU"/>
        </w:rPr>
        <w:t xml:space="preserve"> </w:t>
      </w:r>
      <w:r w:rsidR="009B3FA7" w:rsidRPr="009D6E65">
        <w:rPr>
          <w:rFonts w:ascii="David" w:hAnsi="David" w:cs="David"/>
          <w:color w:val="000000" w:themeColor="text1"/>
          <w:sz w:val="22"/>
          <w:szCs w:val="22"/>
          <w:rtl/>
          <w:lang w:val="ru-RU"/>
        </w:rPr>
        <w:t xml:space="preserve">יש לבחון האם </w:t>
      </w:r>
      <w:proofErr w:type="spellStart"/>
      <w:r w:rsidR="009B3FA7" w:rsidRPr="009D6E65">
        <w:rPr>
          <w:rFonts w:ascii="David" w:hAnsi="David" w:cs="David"/>
          <w:color w:val="000000" w:themeColor="text1"/>
          <w:sz w:val="22"/>
          <w:szCs w:val="22"/>
          <w:rtl/>
          <w:lang w:val="ru-RU"/>
        </w:rPr>
        <w:t>חו"י</w:t>
      </w:r>
      <w:proofErr w:type="spellEnd"/>
      <w:r w:rsidR="009B3FA7" w:rsidRPr="009D6E65">
        <w:rPr>
          <w:rFonts w:ascii="David" w:hAnsi="David" w:cs="David"/>
          <w:color w:val="000000" w:themeColor="text1"/>
          <w:sz w:val="22"/>
          <w:szCs w:val="22"/>
          <w:rtl/>
          <w:lang w:val="ru-RU"/>
        </w:rPr>
        <w:t xml:space="preserve"> מתאים להיות </w:t>
      </w:r>
      <w:proofErr w:type="spellStart"/>
      <w:r w:rsidR="009B3FA7" w:rsidRPr="009D6E65">
        <w:rPr>
          <w:rFonts w:ascii="David" w:hAnsi="David" w:cs="David"/>
          <w:color w:val="000000" w:themeColor="text1"/>
          <w:sz w:val="22"/>
          <w:szCs w:val="22"/>
          <w:rtl/>
          <w:lang w:val="ru-RU"/>
        </w:rPr>
        <w:t>חו"י</w:t>
      </w:r>
      <w:proofErr w:type="spellEnd"/>
      <w:r w:rsidR="009B3FA7" w:rsidRPr="009D6E65">
        <w:rPr>
          <w:rFonts w:ascii="David" w:hAnsi="David" w:cs="David"/>
          <w:color w:val="000000" w:themeColor="text1"/>
          <w:sz w:val="22"/>
          <w:szCs w:val="22"/>
          <w:rtl/>
          <w:lang w:val="ru-RU"/>
        </w:rPr>
        <w:t xml:space="preserve"> מבחינה מהותית. בטענתו הוא שואל 2 שאלות ומשאיר אותן </w:t>
      </w:r>
      <w:proofErr w:type="spellStart"/>
      <w:r w:rsidR="009B3FA7" w:rsidRPr="009D6E65">
        <w:rPr>
          <w:rFonts w:ascii="David" w:hAnsi="David" w:cs="David"/>
          <w:color w:val="000000" w:themeColor="text1"/>
          <w:sz w:val="22"/>
          <w:szCs w:val="22"/>
          <w:rtl/>
          <w:lang w:val="ru-RU"/>
        </w:rPr>
        <w:t>בצ"ע</w:t>
      </w:r>
      <w:proofErr w:type="spellEnd"/>
      <w:r w:rsidR="009B3FA7" w:rsidRPr="009D6E65">
        <w:rPr>
          <w:rFonts w:ascii="David" w:hAnsi="David" w:cs="David"/>
          <w:color w:val="000000" w:themeColor="text1"/>
          <w:sz w:val="22"/>
          <w:szCs w:val="22"/>
          <w:rtl/>
          <w:lang w:val="ru-RU"/>
        </w:rPr>
        <w:t>:</w:t>
      </w:r>
    </w:p>
    <w:p w14:paraId="7CC825F8" w14:textId="630C0492" w:rsidR="009B3FA7" w:rsidRPr="009D6E65" w:rsidRDefault="009B3FA7" w:rsidP="004357B2">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 xml:space="preserve">1. האם חוק שמבחינה מהותית צריך להיות </w:t>
      </w:r>
      <w:proofErr w:type="spellStart"/>
      <w:r w:rsidRPr="009D6E65">
        <w:rPr>
          <w:rFonts w:ascii="David" w:hAnsi="David" w:cs="David"/>
          <w:color w:val="000000" w:themeColor="text1"/>
          <w:sz w:val="22"/>
          <w:szCs w:val="22"/>
          <w:rtl/>
          <w:lang w:val="ru-RU"/>
        </w:rPr>
        <w:t>חו"י</w:t>
      </w:r>
      <w:proofErr w:type="spellEnd"/>
      <w:r w:rsidRPr="009D6E65">
        <w:rPr>
          <w:rFonts w:ascii="David" w:hAnsi="David" w:cs="David"/>
          <w:color w:val="000000" w:themeColor="text1"/>
          <w:sz w:val="22"/>
          <w:szCs w:val="22"/>
          <w:rtl/>
          <w:lang w:val="ru-RU"/>
        </w:rPr>
        <w:t xml:space="preserve">, אבל אינו תואם לכלל הצורני, הוא </w:t>
      </w:r>
      <w:proofErr w:type="spellStart"/>
      <w:r w:rsidRPr="009D6E65">
        <w:rPr>
          <w:rFonts w:ascii="David" w:hAnsi="David" w:cs="David"/>
          <w:color w:val="000000" w:themeColor="text1"/>
          <w:sz w:val="22"/>
          <w:szCs w:val="22"/>
          <w:rtl/>
          <w:lang w:val="ru-RU"/>
        </w:rPr>
        <w:t>חו"י</w:t>
      </w:r>
      <w:proofErr w:type="spellEnd"/>
      <w:r w:rsidRPr="009D6E65">
        <w:rPr>
          <w:rFonts w:ascii="David" w:hAnsi="David" w:cs="David"/>
          <w:color w:val="000000" w:themeColor="text1"/>
          <w:sz w:val="22"/>
          <w:szCs w:val="22"/>
          <w:rtl/>
          <w:lang w:val="ru-RU"/>
        </w:rPr>
        <w:t>?</w:t>
      </w:r>
    </w:p>
    <w:p w14:paraId="4290E872" w14:textId="044F2EB7" w:rsidR="009B3FA7" w:rsidRPr="009D6E65" w:rsidRDefault="009B3FA7" w:rsidP="004357B2">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2. האם כל חוק שהכנסת תשים לו כותרת של 'חוק יסוד' הוא אכן חלק מהחוקה?</w:t>
      </w:r>
    </w:p>
    <w:p w14:paraId="690EA5E7" w14:textId="1B9D0786" w:rsidR="007E36FD" w:rsidRPr="009D6E65" w:rsidRDefault="008E75DB" w:rsidP="008E75DB">
      <w:pPr>
        <w:tabs>
          <w:tab w:val="left" w:pos="6675"/>
        </w:tabs>
        <w:spacing w:after="0" w:line="276" w:lineRule="auto"/>
        <w:rPr>
          <w:rFonts w:ascii="David" w:hAnsi="David" w:cs="David"/>
          <w:color w:val="000000" w:themeColor="text1"/>
          <w:sz w:val="22"/>
          <w:szCs w:val="22"/>
          <w:lang w:val="ru-RU"/>
        </w:rPr>
      </w:pPr>
      <w:r w:rsidRPr="009D6E65">
        <w:rPr>
          <w:rFonts w:ascii="David" w:hAnsi="David" w:cs="David"/>
          <w:b/>
          <w:bCs/>
          <w:color w:val="000000" w:themeColor="text1"/>
          <w:sz w:val="22"/>
          <w:szCs w:val="22"/>
          <w:rtl/>
          <w:lang w:val="ru-RU"/>
        </w:rPr>
        <w:t>בדבר השאלה השנייה</w:t>
      </w:r>
      <w:r w:rsidRPr="009D6E65">
        <w:rPr>
          <w:rFonts w:ascii="David" w:hAnsi="David" w:cs="David"/>
          <w:color w:val="000000" w:themeColor="text1"/>
          <w:sz w:val="22"/>
          <w:szCs w:val="22"/>
          <w:rtl/>
          <w:lang w:val="ru-RU"/>
        </w:rPr>
        <w:t xml:space="preserve">- </w:t>
      </w:r>
      <w:r w:rsidRPr="009D6E65">
        <w:rPr>
          <w:rFonts w:ascii="David" w:hAnsi="David" w:cs="David"/>
          <w:color w:val="000000" w:themeColor="text1"/>
          <w:sz w:val="22"/>
          <w:szCs w:val="22"/>
          <w:shd w:val="clear" w:color="auto" w:fill="FFFF99"/>
          <w:rtl/>
          <w:lang w:val="ru-RU"/>
        </w:rPr>
        <w:t>שאלה זו יורדת לשורשי היחסים בין הרשויות (מכוננת, מחוקקת ושופטת) ודורשת דיון מעמיק</w:t>
      </w:r>
      <w:r w:rsidRPr="009D6E65">
        <w:rPr>
          <w:rFonts w:ascii="David" w:hAnsi="David" w:cs="David"/>
          <w:color w:val="000000" w:themeColor="text1"/>
          <w:sz w:val="22"/>
          <w:szCs w:val="22"/>
          <w:rtl/>
          <w:lang w:val="ru-RU"/>
        </w:rPr>
        <w:t>.</w:t>
      </w:r>
    </w:p>
    <w:p w14:paraId="71FF8A79" w14:textId="77777777" w:rsidR="005C5517" w:rsidRPr="009D6E65" w:rsidRDefault="005C5517" w:rsidP="008E75DB">
      <w:pPr>
        <w:tabs>
          <w:tab w:val="left" w:pos="6675"/>
        </w:tabs>
        <w:spacing w:after="0" w:line="276" w:lineRule="auto"/>
        <w:rPr>
          <w:rFonts w:ascii="David" w:hAnsi="David" w:cs="David"/>
          <w:color w:val="000000" w:themeColor="text1"/>
          <w:sz w:val="22"/>
          <w:szCs w:val="22"/>
          <w:lang w:val="ru-RU"/>
        </w:rPr>
      </w:pPr>
      <w:r w:rsidRPr="009D6E65">
        <w:rPr>
          <w:rFonts w:ascii="David" w:hAnsi="David" w:cs="David"/>
          <w:b/>
          <w:bCs/>
          <w:color w:val="000000" w:themeColor="text1"/>
          <w:sz w:val="22"/>
          <w:szCs w:val="22"/>
          <w:u w:val="single"/>
          <w:shd w:val="clear" w:color="auto" w:fill="CCFFCC"/>
          <w:rtl/>
        </w:rPr>
        <w:t>בג"צ בר-און נ' כנסת ישראל</w:t>
      </w:r>
      <w:r w:rsidRPr="009D6E65">
        <w:rPr>
          <w:rFonts w:ascii="David" w:hAnsi="David" w:cs="David"/>
          <w:b/>
          <w:bCs/>
          <w:color w:val="000000" w:themeColor="text1"/>
          <w:sz w:val="22"/>
          <w:szCs w:val="22"/>
          <w:rtl/>
          <w:lang w:val="ru-RU"/>
        </w:rPr>
        <w:t>:</w:t>
      </w:r>
    </w:p>
    <w:p w14:paraId="323929FE" w14:textId="54437E37" w:rsidR="007E36FD" w:rsidRPr="009D6E65" w:rsidRDefault="00D5632E" w:rsidP="003C6842">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רקע:</w:t>
      </w:r>
      <w:r w:rsidR="005C5517" w:rsidRPr="009D6E65">
        <w:rPr>
          <w:rFonts w:ascii="David" w:hAnsi="David" w:cs="David"/>
          <w:color w:val="000000" w:themeColor="text1"/>
          <w:sz w:val="22"/>
          <w:szCs w:val="22"/>
          <w:rtl/>
          <w:lang w:val="ru-RU"/>
        </w:rPr>
        <w:t xml:space="preserve"> </w:t>
      </w:r>
      <w:r w:rsidR="003B2B72" w:rsidRPr="009D6E65">
        <w:rPr>
          <w:rFonts w:ascii="David" w:hAnsi="David" w:cs="David"/>
          <w:color w:val="000000" w:themeColor="text1"/>
          <w:sz w:val="22"/>
          <w:szCs w:val="22"/>
          <w:rtl/>
          <w:lang w:val="ru-RU"/>
        </w:rPr>
        <w:t xml:space="preserve">ביום 22.06.10 התקבל בקריאה שניה ושלישית </w:t>
      </w:r>
      <w:proofErr w:type="spellStart"/>
      <w:r w:rsidR="003B2B72" w:rsidRPr="009D6E65">
        <w:rPr>
          <w:rFonts w:ascii="David" w:hAnsi="David" w:cs="David"/>
          <w:color w:val="000000" w:themeColor="text1"/>
          <w:sz w:val="22"/>
          <w:szCs w:val="22"/>
          <w:rtl/>
          <w:lang w:val="ru-RU"/>
        </w:rPr>
        <w:t>חו</w:t>
      </w:r>
      <w:r w:rsidR="00C5529B" w:rsidRPr="009D6E65">
        <w:rPr>
          <w:rFonts w:ascii="David" w:hAnsi="David" w:cs="David"/>
          <w:color w:val="000000" w:themeColor="text1"/>
          <w:sz w:val="22"/>
          <w:szCs w:val="22"/>
          <w:rtl/>
          <w:lang w:val="ru-RU"/>
        </w:rPr>
        <w:t>"י</w:t>
      </w:r>
      <w:proofErr w:type="spellEnd"/>
      <w:r w:rsidR="003B2B72" w:rsidRPr="009D6E65">
        <w:rPr>
          <w:rFonts w:ascii="David" w:hAnsi="David" w:cs="David"/>
          <w:color w:val="000000" w:themeColor="text1"/>
          <w:sz w:val="22"/>
          <w:szCs w:val="22"/>
          <w:rtl/>
          <w:lang w:val="ru-RU"/>
        </w:rPr>
        <w:t>: תקציב המדינה (הוראות מיו</w:t>
      </w:r>
      <w:r w:rsidR="00C5529B" w:rsidRPr="009D6E65">
        <w:rPr>
          <w:rFonts w:ascii="David" w:hAnsi="David" w:cs="David"/>
          <w:color w:val="000000" w:themeColor="text1"/>
          <w:sz w:val="22"/>
          <w:szCs w:val="22"/>
          <w:rtl/>
          <w:lang w:val="ru-RU"/>
        </w:rPr>
        <w:t>ח</w:t>
      </w:r>
      <w:r w:rsidR="003B2B72" w:rsidRPr="009D6E65">
        <w:rPr>
          <w:rFonts w:ascii="David" w:hAnsi="David" w:cs="David"/>
          <w:color w:val="000000" w:themeColor="text1"/>
          <w:sz w:val="22"/>
          <w:szCs w:val="22"/>
          <w:rtl/>
          <w:lang w:val="ru-RU"/>
        </w:rPr>
        <w:t>דות) (הוראת שעה) (תיקון)</w:t>
      </w:r>
      <w:r w:rsidR="00C5529B" w:rsidRPr="009D6E65">
        <w:rPr>
          <w:rFonts w:ascii="David" w:hAnsi="David" w:cs="David"/>
          <w:color w:val="000000" w:themeColor="text1"/>
          <w:sz w:val="22"/>
          <w:szCs w:val="22"/>
          <w:rtl/>
          <w:lang w:val="ru-RU"/>
        </w:rPr>
        <w:t xml:space="preserve">. </w:t>
      </w:r>
      <w:proofErr w:type="spellStart"/>
      <w:r w:rsidR="003B2B72" w:rsidRPr="009D6E65">
        <w:rPr>
          <w:rFonts w:ascii="David" w:hAnsi="David" w:cs="David"/>
          <w:color w:val="000000" w:themeColor="text1"/>
          <w:sz w:val="22"/>
          <w:szCs w:val="22"/>
          <w:rtl/>
          <w:lang w:val="ru-RU"/>
        </w:rPr>
        <w:t>חו</w:t>
      </w:r>
      <w:r w:rsidR="00A03DF8" w:rsidRPr="009D6E65">
        <w:rPr>
          <w:rFonts w:ascii="David" w:hAnsi="David" w:cs="David"/>
          <w:color w:val="000000" w:themeColor="text1"/>
          <w:sz w:val="22"/>
          <w:szCs w:val="22"/>
          <w:rtl/>
          <w:lang w:val="ru-RU"/>
        </w:rPr>
        <w:t>"י</w:t>
      </w:r>
      <w:proofErr w:type="spellEnd"/>
      <w:r w:rsidR="003B2B72" w:rsidRPr="009D6E65">
        <w:rPr>
          <w:rFonts w:ascii="David" w:hAnsi="David" w:cs="David"/>
          <w:color w:val="000000" w:themeColor="text1"/>
          <w:sz w:val="22"/>
          <w:szCs w:val="22"/>
          <w:rtl/>
          <w:lang w:val="ru-RU"/>
        </w:rPr>
        <w:t xml:space="preserve"> הוראת השעה קובע כי תקציב המדינה לשנים 2011 ו-2010 יהיה תקציב דו שנתי שיקבע בחוק אחד. </w:t>
      </w:r>
      <w:proofErr w:type="spellStart"/>
      <w:r w:rsidR="003B2B72" w:rsidRPr="009D6E65">
        <w:rPr>
          <w:rFonts w:ascii="David" w:hAnsi="David" w:cs="David"/>
          <w:color w:val="000000" w:themeColor="text1"/>
          <w:sz w:val="22"/>
          <w:szCs w:val="22"/>
          <w:rtl/>
          <w:lang w:val="ru-RU"/>
        </w:rPr>
        <w:t>חו</w:t>
      </w:r>
      <w:r w:rsidR="00A03DF8" w:rsidRPr="009D6E65">
        <w:rPr>
          <w:rFonts w:ascii="David" w:hAnsi="David" w:cs="David"/>
          <w:color w:val="000000" w:themeColor="text1"/>
          <w:sz w:val="22"/>
          <w:szCs w:val="22"/>
          <w:rtl/>
          <w:lang w:val="ru-RU"/>
        </w:rPr>
        <w:t>"י</w:t>
      </w:r>
      <w:proofErr w:type="spellEnd"/>
      <w:r w:rsidR="00A03DF8" w:rsidRPr="009D6E65">
        <w:rPr>
          <w:rFonts w:ascii="David" w:hAnsi="David" w:cs="David"/>
          <w:color w:val="000000" w:themeColor="text1"/>
          <w:sz w:val="22"/>
          <w:szCs w:val="22"/>
          <w:rtl/>
          <w:lang w:val="ru-RU"/>
        </w:rPr>
        <w:t xml:space="preserve"> </w:t>
      </w:r>
      <w:r w:rsidR="003B2B72" w:rsidRPr="009D6E65">
        <w:rPr>
          <w:rFonts w:ascii="David" w:hAnsi="David" w:cs="David"/>
          <w:color w:val="000000" w:themeColor="text1"/>
          <w:sz w:val="22"/>
          <w:szCs w:val="22"/>
          <w:rtl/>
          <w:lang w:val="ru-RU"/>
        </w:rPr>
        <w:t xml:space="preserve">הוראת השעה הוא המשך של </w:t>
      </w:r>
      <w:proofErr w:type="spellStart"/>
      <w:r w:rsidR="003B2B72" w:rsidRPr="009D6E65">
        <w:rPr>
          <w:rFonts w:ascii="David" w:hAnsi="David" w:cs="David"/>
          <w:color w:val="000000" w:themeColor="text1"/>
          <w:sz w:val="22"/>
          <w:szCs w:val="22"/>
          <w:rtl/>
          <w:lang w:val="ru-RU"/>
        </w:rPr>
        <w:t>חו</w:t>
      </w:r>
      <w:r w:rsidR="00A03DF8" w:rsidRPr="009D6E65">
        <w:rPr>
          <w:rFonts w:ascii="David" w:hAnsi="David" w:cs="David"/>
          <w:color w:val="000000" w:themeColor="text1"/>
          <w:sz w:val="22"/>
          <w:szCs w:val="22"/>
          <w:rtl/>
          <w:lang w:val="ru-RU"/>
        </w:rPr>
        <w:t>"י</w:t>
      </w:r>
      <w:proofErr w:type="spellEnd"/>
      <w:r w:rsidR="003B2B72" w:rsidRPr="009D6E65">
        <w:rPr>
          <w:rFonts w:ascii="David" w:hAnsi="David" w:cs="David"/>
          <w:color w:val="000000" w:themeColor="text1"/>
          <w:sz w:val="22"/>
          <w:szCs w:val="22"/>
          <w:rtl/>
          <w:lang w:val="ru-RU"/>
        </w:rPr>
        <w:t xml:space="preserve"> קודם שקבע, אף הוא בהוראת שעה, כי תקציב המדינה לשנים 2009 ו-2010 יהיה תקציב דו שנתי (להלן: הוראת השעה המקורית). </w:t>
      </w:r>
      <w:proofErr w:type="spellStart"/>
      <w:r w:rsidR="003B2B72" w:rsidRPr="009D6E65">
        <w:rPr>
          <w:rFonts w:ascii="David" w:hAnsi="David" w:cs="David"/>
          <w:color w:val="000000" w:themeColor="text1"/>
          <w:sz w:val="22"/>
          <w:szCs w:val="22"/>
          <w:shd w:val="clear" w:color="auto" w:fill="CCECFF"/>
          <w:rtl/>
          <w:lang w:val="ru-RU"/>
        </w:rPr>
        <w:t>חו</w:t>
      </w:r>
      <w:r w:rsidR="00A03DF8" w:rsidRPr="009D6E65">
        <w:rPr>
          <w:rFonts w:ascii="David" w:hAnsi="David" w:cs="David"/>
          <w:color w:val="000000" w:themeColor="text1"/>
          <w:sz w:val="22"/>
          <w:szCs w:val="22"/>
          <w:shd w:val="clear" w:color="auto" w:fill="CCECFF"/>
          <w:rtl/>
          <w:lang w:val="ru-RU"/>
        </w:rPr>
        <w:t>"י</w:t>
      </w:r>
      <w:proofErr w:type="spellEnd"/>
      <w:r w:rsidR="003B2B72" w:rsidRPr="009D6E65">
        <w:rPr>
          <w:rFonts w:ascii="David" w:hAnsi="David" w:cs="David"/>
          <w:color w:val="000000" w:themeColor="text1"/>
          <w:sz w:val="22"/>
          <w:szCs w:val="22"/>
          <w:shd w:val="clear" w:color="auto" w:fill="CCECFF"/>
          <w:rtl/>
          <w:lang w:val="ru-RU"/>
        </w:rPr>
        <w:t xml:space="preserve"> הוראת השעה, כהוראת השעה המקורית, משנה את ההוראות הקבועות בסעיפים 3(א)(2), 3(ב)(1) ו-3א </w:t>
      </w:r>
      <w:proofErr w:type="spellStart"/>
      <w:r w:rsidR="003B2B72" w:rsidRPr="009D6E65">
        <w:rPr>
          <w:rFonts w:ascii="David" w:hAnsi="David" w:cs="David"/>
          <w:color w:val="000000" w:themeColor="text1"/>
          <w:sz w:val="22"/>
          <w:szCs w:val="22"/>
          <w:shd w:val="clear" w:color="auto" w:fill="CCECFF"/>
          <w:rtl/>
          <w:lang w:val="ru-RU"/>
        </w:rPr>
        <w:t>לחו</w:t>
      </w:r>
      <w:r w:rsidR="00A03DF8" w:rsidRPr="009D6E65">
        <w:rPr>
          <w:rFonts w:ascii="David" w:hAnsi="David" w:cs="David"/>
          <w:color w:val="000000" w:themeColor="text1"/>
          <w:sz w:val="22"/>
          <w:szCs w:val="22"/>
          <w:shd w:val="clear" w:color="auto" w:fill="CCECFF"/>
          <w:rtl/>
          <w:lang w:val="ru-RU"/>
        </w:rPr>
        <w:t>"י</w:t>
      </w:r>
      <w:proofErr w:type="spellEnd"/>
      <w:r w:rsidR="003B2B72" w:rsidRPr="009D6E65">
        <w:rPr>
          <w:rFonts w:ascii="David" w:hAnsi="David" w:cs="David"/>
          <w:color w:val="000000" w:themeColor="text1"/>
          <w:sz w:val="22"/>
          <w:szCs w:val="22"/>
          <w:shd w:val="clear" w:color="auto" w:fill="CCECFF"/>
          <w:rtl/>
          <w:lang w:val="ru-RU"/>
        </w:rPr>
        <w:t>: משק המדינה, לפיהן תקציב המדינה ייקבע לשנה אחת בלבד</w:t>
      </w:r>
      <w:r w:rsidR="003B2B72" w:rsidRPr="009D6E65">
        <w:rPr>
          <w:rFonts w:ascii="David" w:hAnsi="David" w:cs="David"/>
          <w:color w:val="000000" w:themeColor="text1"/>
          <w:sz w:val="22"/>
          <w:szCs w:val="22"/>
          <w:rtl/>
          <w:lang w:val="ru-RU"/>
        </w:rPr>
        <w:t>.</w:t>
      </w:r>
      <w:r w:rsidR="00FD146C" w:rsidRPr="009D6E65">
        <w:rPr>
          <w:rFonts w:ascii="David" w:hAnsi="David" w:cs="David"/>
          <w:color w:val="000000" w:themeColor="text1"/>
          <w:sz w:val="22"/>
          <w:szCs w:val="22"/>
          <w:rtl/>
          <w:lang w:val="ru-RU"/>
        </w:rPr>
        <w:br/>
      </w:r>
      <w:r w:rsidR="003C6842" w:rsidRPr="009D6E65">
        <w:rPr>
          <w:rFonts w:ascii="David" w:hAnsi="David" w:cs="David"/>
          <w:b/>
          <w:bCs/>
          <w:color w:val="000000" w:themeColor="text1"/>
          <w:sz w:val="22"/>
          <w:szCs w:val="22"/>
          <w:rtl/>
          <w:lang w:val="ru-RU"/>
        </w:rPr>
        <w:t xml:space="preserve">השאלה המשפטית </w:t>
      </w:r>
      <w:r w:rsidR="003C6842" w:rsidRPr="009D6E65">
        <w:rPr>
          <w:rFonts w:ascii="David" w:hAnsi="David" w:cs="David"/>
          <w:color w:val="000000" w:themeColor="text1"/>
          <w:sz w:val="22"/>
          <w:szCs w:val="22"/>
          <w:rtl/>
          <w:lang w:val="ru-RU"/>
        </w:rPr>
        <w:t xml:space="preserve">(ביניש): </w:t>
      </w:r>
      <w:r w:rsidR="007E36FD" w:rsidRPr="009D6E65">
        <w:rPr>
          <w:rFonts w:ascii="David" w:hAnsi="David" w:cs="David"/>
          <w:color w:val="000000" w:themeColor="text1"/>
          <w:sz w:val="22"/>
          <w:szCs w:val="22"/>
          <w:rtl/>
          <w:lang w:val="ru-RU"/>
        </w:rPr>
        <w:t>האם חוק יסוד הוראת השעה הוא אכן חוק יסוד לכל דבר ועניין? בחינת שאלה זו מחייבת דיון בשתי שאלות משנה</w:t>
      </w:r>
      <w:r w:rsidR="00512A87" w:rsidRPr="009D6E65">
        <w:rPr>
          <w:rFonts w:ascii="David" w:hAnsi="David" w:cs="David"/>
          <w:color w:val="000000" w:themeColor="text1"/>
          <w:sz w:val="22"/>
          <w:szCs w:val="22"/>
          <w:rtl/>
          <w:lang w:val="ru-RU"/>
        </w:rPr>
        <w:t>:</w:t>
      </w:r>
    </w:p>
    <w:p w14:paraId="560CD2B5" w14:textId="3479F128" w:rsidR="007E36FD" w:rsidRPr="009D6E65" w:rsidRDefault="007E36FD">
      <w:pPr>
        <w:pStyle w:val="af6"/>
        <w:numPr>
          <w:ilvl w:val="0"/>
          <w:numId w:val="20"/>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האם המבחן לזיהוי חוק כחוק יסוד הוא מבחן צורני, מבחן מהותי או שילוב של שני המב</w:t>
      </w:r>
      <w:r w:rsidR="00270785">
        <w:rPr>
          <w:rFonts w:ascii="David" w:hAnsi="David" w:cs="David" w:hint="cs"/>
          <w:color w:val="000000" w:themeColor="text1"/>
          <w:sz w:val="22"/>
          <w:szCs w:val="22"/>
          <w:rtl/>
          <w:lang w:val="ru-RU"/>
        </w:rPr>
        <w:t>ח</w:t>
      </w:r>
      <w:r w:rsidRPr="009D6E65">
        <w:rPr>
          <w:rFonts w:ascii="David" w:hAnsi="David" w:cs="David"/>
          <w:color w:val="000000" w:themeColor="text1"/>
          <w:sz w:val="22"/>
          <w:szCs w:val="22"/>
          <w:rtl/>
          <w:lang w:val="ru-RU"/>
        </w:rPr>
        <w:t>נים גם יחד?</w:t>
      </w:r>
    </w:p>
    <w:p w14:paraId="1600C7E6" w14:textId="7831A70E" w:rsidR="00512A87" w:rsidRPr="00121F82" w:rsidRDefault="007E36FD" w:rsidP="00121F82">
      <w:pPr>
        <w:pStyle w:val="af6"/>
        <w:numPr>
          <w:ilvl w:val="0"/>
          <w:numId w:val="20"/>
        </w:num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 xml:space="preserve">האם השימוש בהוראת שעה </w:t>
      </w:r>
      <w:r w:rsidRPr="009D6E65">
        <w:rPr>
          <w:rFonts w:ascii="David" w:hAnsi="David" w:cs="David"/>
          <w:b/>
          <w:bCs/>
          <w:color w:val="000000" w:themeColor="text1"/>
          <w:sz w:val="22"/>
          <w:szCs w:val="22"/>
          <w:rtl/>
          <w:lang w:val="ru-RU"/>
        </w:rPr>
        <w:t>פוגם בתוקפו או במעמדו</w:t>
      </w:r>
      <w:r w:rsidRPr="009D6E65">
        <w:rPr>
          <w:rFonts w:ascii="David" w:hAnsi="David" w:cs="David"/>
          <w:color w:val="000000" w:themeColor="text1"/>
          <w:sz w:val="22"/>
          <w:szCs w:val="22"/>
          <w:rtl/>
          <w:lang w:val="ru-RU"/>
        </w:rPr>
        <w:t xml:space="preserve"> של החוק כחוק יסוד?</w:t>
      </w:r>
    </w:p>
    <w:p w14:paraId="242999CC" w14:textId="56B5E968" w:rsidR="00B8440D" w:rsidRPr="009D6E65" w:rsidRDefault="005C5517" w:rsidP="002632FC">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אומרת בייניש</w:t>
      </w:r>
      <w:r w:rsidRPr="009D6E65">
        <w:rPr>
          <w:rFonts w:ascii="David" w:hAnsi="David" w:cs="David"/>
          <w:color w:val="000000" w:themeColor="text1"/>
          <w:sz w:val="22"/>
          <w:szCs w:val="22"/>
          <w:rtl/>
          <w:lang w:val="ru-RU"/>
        </w:rPr>
        <w:t xml:space="preserve"> יש הטוענים כי יש מקום לשלב, לצד המבחן הצורני יש להביא גם מבחן מהותי, באופן שהכללת המילים "חוק יסוד" הכותרת החוק יהוו תנאי ראשוני, אך לא תנאי מספיק, להכרה בחוק יסוד.</w:t>
      </w:r>
    </w:p>
    <w:p w14:paraId="694CC115" w14:textId="3DFD6EE8" w:rsidR="002632FC" w:rsidRPr="009D6E65" w:rsidRDefault="002632FC" w:rsidP="002632FC">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יתרונות</w:t>
      </w:r>
      <w:r w:rsidRPr="009D6E65">
        <w:rPr>
          <w:rFonts w:ascii="David" w:hAnsi="David" w:cs="David"/>
          <w:color w:val="000000" w:themeColor="text1"/>
          <w:sz w:val="22"/>
          <w:szCs w:val="22"/>
          <w:rtl/>
          <w:lang w:val="ru-RU"/>
        </w:rPr>
        <w:t>: בחינה מקיפה של חקיקה שעתידה להצטרף לחוקת המדינה. מניעת שימוש לרעה בכותרת חוק יסוד, המבחן המהותי מסייע בסינון.</w:t>
      </w:r>
    </w:p>
    <w:p w14:paraId="661CEE42" w14:textId="308C45FB" w:rsidR="002632FC" w:rsidRPr="009D6E65" w:rsidRDefault="002632FC" w:rsidP="002632FC">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חסרונות</w:t>
      </w:r>
      <w:r w:rsidRPr="009D6E65">
        <w:rPr>
          <w:rFonts w:ascii="David" w:hAnsi="David" w:cs="David"/>
          <w:color w:val="000000" w:themeColor="text1"/>
          <w:sz w:val="22"/>
          <w:szCs w:val="22"/>
          <w:rtl/>
          <w:lang w:val="ru-RU"/>
        </w:rPr>
        <w:t>: חוסר וודאות לגבי חקיקה קיימת ועתידית</w:t>
      </w:r>
      <w:r w:rsidR="00D27DDB" w:rsidRPr="009D6E65">
        <w:rPr>
          <w:rFonts w:ascii="David" w:hAnsi="David" w:cs="David"/>
          <w:color w:val="000000" w:themeColor="text1"/>
          <w:sz w:val="22"/>
          <w:szCs w:val="22"/>
          <w:rtl/>
          <w:lang w:val="ru-RU"/>
        </w:rPr>
        <w:t>, אי וודאות בעניין התוכן. מתח בין הכנסת לביהמ"ש.</w:t>
      </w:r>
    </w:p>
    <w:p w14:paraId="21654843" w14:textId="41E20897" w:rsidR="00D27DDB" w:rsidRPr="009D6E65" w:rsidRDefault="00D27DDB" w:rsidP="002632FC">
      <w:pPr>
        <w:tabs>
          <w:tab w:val="left" w:pos="6675"/>
        </w:tabs>
        <w:spacing w:after="0" w:line="276" w:lineRule="auto"/>
        <w:rPr>
          <w:rFonts w:ascii="David" w:hAnsi="David" w:cs="David"/>
          <w:color w:val="000000" w:themeColor="text1"/>
          <w:sz w:val="22"/>
          <w:szCs w:val="22"/>
          <w:rtl/>
          <w:lang w:val="ru-RU"/>
        </w:rPr>
      </w:pPr>
      <w:r w:rsidRPr="00361306">
        <w:rPr>
          <w:rFonts w:ascii="David" w:hAnsi="David" w:cs="David"/>
          <w:b/>
          <w:bCs/>
          <w:color w:val="000000" w:themeColor="text1"/>
          <w:sz w:val="22"/>
          <w:szCs w:val="22"/>
          <w:rtl/>
          <w:lang w:val="ru-RU"/>
        </w:rPr>
        <w:t>ביניש קובעת כי אין להכריע בשאלה זו בפס"ד זה כי החוק עומד בשני המבחנים</w:t>
      </w:r>
      <w:r w:rsidRPr="009D6E65">
        <w:rPr>
          <w:rFonts w:ascii="David" w:hAnsi="David" w:cs="David"/>
          <w:color w:val="000000" w:themeColor="text1"/>
          <w:sz w:val="22"/>
          <w:szCs w:val="22"/>
          <w:rtl/>
          <w:lang w:val="ru-RU"/>
        </w:rPr>
        <w:t>.</w:t>
      </w:r>
    </w:p>
    <w:p w14:paraId="745FB501" w14:textId="5612EC19" w:rsidR="001457D5" w:rsidRPr="009D6E65" w:rsidRDefault="001457D5" w:rsidP="002632FC">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 xml:space="preserve">האם לפנינו </w:t>
      </w:r>
      <w:proofErr w:type="spellStart"/>
      <w:r w:rsidRPr="009D6E65">
        <w:rPr>
          <w:rFonts w:ascii="David" w:hAnsi="David" w:cs="David"/>
          <w:b/>
          <w:bCs/>
          <w:color w:val="000000" w:themeColor="text1"/>
          <w:sz w:val="22"/>
          <w:szCs w:val="22"/>
          <w:rtl/>
          <w:lang w:val="ru-RU"/>
        </w:rPr>
        <w:t>חו"י</w:t>
      </w:r>
      <w:proofErr w:type="spellEnd"/>
      <w:r w:rsidRPr="009D6E65">
        <w:rPr>
          <w:rFonts w:ascii="David" w:hAnsi="David" w:cs="David"/>
          <w:b/>
          <w:bCs/>
          <w:color w:val="000000" w:themeColor="text1"/>
          <w:sz w:val="22"/>
          <w:szCs w:val="22"/>
          <w:rtl/>
          <w:lang w:val="ru-RU"/>
        </w:rPr>
        <w:t>?</w:t>
      </w:r>
      <w:r w:rsidRPr="009D6E65">
        <w:rPr>
          <w:rFonts w:ascii="David" w:hAnsi="David" w:cs="David"/>
          <w:color w:val="000000" w:themeColor="text1"/>
          <w:sz w:val="22"/>
          <w:szCs w:val="22"/>
          <w:rtl/>
          <w:lang w:val="ru-RU"/>
        </w:rPr>
        <w:t xml:space="preserve"> </w:t>
      </w:r>
      <w:proofErr w:type="spellStart"/>
      <w:r w:rsidRPr="009D6E65">
        <w:rPr>
          <w:rFonts w:ascii="David" w:hAnsi="David" w:cs="David"/>
          <w:color w:val="000000" w:themeColor="text1"/>
          <w:sz w:val="22"/>
          <w:szCs w:val="22"/>
          <w:rtl/>
          <w:lang w:val="ru-RU"/>
        </w:rPr>
        <w:t>חו"י</w:t>
      </w:r>
      <w:proofErr w:type="spellEnd"/>
      <w:r w:rsidRPr="009D6E65">
        <w:rPr>
          <w:rFonts w:ascii="David" w:hAnsi="David" w:cs="David"/>
          <w:color w:val="000000" w:themeColor="text1"/>
          <w:sz w:val="22"/>
          <w:szCs w:val="22"/>
          <w:rtl/>
          <w:lang w:val="ru-RU"/>
        </w:rPr>
        <w:t xml:space="preserve"> הם תולדה של החלטת הררי ובמרוצת השנים חוקקה הכנסת שורה של </w:t>
      </w:r>
      <w:proofErr w:type="spellStart"/>
      <w:r w:rsidRPr="009D6E65">
        <w:rPr>
          <w:rFonts w:ascii="David" w:hAnsi="David" w:cs="David"/>
          <w:color w:val="000000" w:themeColor="text1"/>
          <w:sz w:val="22"/>
          <w:szCs w:val="22"/>
          <w:rtl/>
          <w:lang w:val="ru-RU"/>
        </w:rPr>
        <w:t>חו"י</w:t>
      </w:r>
      <w:proofErr w:type="spellEnd"/>
      <w:r w:rsidRPr="009D6E65">
        <w:rPr>
          <w:rFonts w:ascii="David" w:hAnsi="David" w:cs="David"/>
          <w:color w:val="000000" w:themeColor="text1"/>
          <w:sz w:val="22"/>
          <w:szCs w:val="22"/>
          <w:rtl/>
          <w:lang w:val="ru-RU"/>
        </w:rPr>
        <w:t>. הכנסת היא המחוקקת והמכוננת ולכן יש צורך בזיהוי מאפייניהם של תוצרי החקיקה והכרעה האם חוק היוצא תחת ידיה של הכנסת</w:t>
      </w:r>
      <w:r w:rsidR="00412B47" w:rsidRPr="009D6E65">
        <w:rPr>
          <w:rFonts w:ascii="David" w:hAnsi="David" w:cs="David"/>
          <w:color w:val="000000" w:themeColor="text1"/>
          <w:sz w:val="22"/>
          <w:szCs w:val="22"/>
          <w:rtl/>
          <w:lang w:val="ru-RU"/>
        </w:rPr>
        <w:t xml:space="preserve">- האם זהו חוק יסוד או חקיקה רגילה? זיהוי זה יבוצע ע"י </w:t>
      </w:r>
      <w:r w:rsidR="00412B47" w:rsidRPr="009D6E65">
        <w:rPr>
          <w:rFonts w:ascii="David" w:hAnsi="David" w:cs="David"/>
          <w:b/>
          <w:bCs/>
          <w:color w:val="000000" w:themeColor="text1"/>
          <w:sz w:val="22"/>
          <w:szCs w:val="22"/>
          <w:rtl/>
          <w:lang w:val="ru-RU"/>
        </w:rPr>
        <w:t>המבחן הצורני</w:t>
      </w:r>
      <w:r w:rsidR="00412B47" w:rsidRPr="009D6E65">
        <w:rPr>
          <w:rFonts w:ascii="David" w:hAnsi="David" w:cs="David"/>
          <w:color w:val="000000" w:themeColor="text1"/>
          <w:sz w:val="22"/>
          <w:szCs w:val="22"/>
          <w:rtl/>
          <w:lang w:val="ru-RU"/>
        </w:rPr>
        <w:t xml:space="preserve"> אשר קיבל תוקף בפס"ד מזרחי ע"י שמגר.</w:t>
      </w:r>
    </w:p>
    <w:p w14:paraId="19EB56C2" w14:textId="1B91C6A8" w:rsidR="00B97894" w:rsidRPr="00AC2EE6" w:rsidRDefault="004A06D9" w:rsidP="00361306">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 xml:space="preserve">האם </w:t>
      </w:r>
      <w:proofErr w:type="spellStart"/>
      <w:r w:rsidRPr="009D6E65">
        <w:rPr>
          <w:rFonts w:ascii="David" w:hAnsi="David" w:cs="David"/>
          <w:b/>
          <w:bCs/>
          <w:color w:val="000000" w:themeColor="text1"/>
          <w:sz w:val="22"/>
          <w:szCs w:val="22"/>
          <w:rtl/>
          <w:lang w:val="ru-RU"/>
        </w:rPr>
        <w:t>חו"י</w:t>
      </w:r>
      <w:proofErr w:type="spellEnd"/>
      <w:r w:rsidRPr="009D6E65">
        <w:rPr>
          <w:rFonts w:ascii="David" w:hAnsi="David" w:cs="David"/>
          <w:b/>
          <w:bCs/>
          <w:color w:val="000000" w:themeColor="text1"/>
          <w:sz w:val="22"/>
          <w:szCs w:val="22"/>
          <w:rtl/>
          <w:lang w:val="ru-RU"/>
        </w:rPr>
        <w:t xml:space="preserve">: הוראת השעה הוא אכן </w:t>
      </w:r>
      <w:proofErr w:type="spellStart"/>
      <w:r w:rsidRPr="009D6E65">
        <w:rPr>
          <w:rFonts w:ascii="David" w:hAnsi="David" w:cs="David"/>
          <w:b/>
          <w:bCs/>
          <w:color w:val="000000" w:themeColor="text1"/>
          <w:sz w:val="22"/>
          <w:szCs w:val="22"/>
          <w:rtl/>
          <w:lang w:val="ru-RU"/>
        </w:rPr>
        <w:t>חו"י</w:t>
      </w:r>
      <w:proofErr w:type="spellEnd"/>
      <w:r w:rsidRPr="009D6E65">
        <w:rPr>
          <w:rFonts w:ascii="David" w:hAnsi="David" w:cs="David"/>
          <w:b/>
          <w:bCs/>
          <w:color w:val="000000" w:themeColor="text1"/>
          <w:sz w:val="22"/>
          <w:szCs w:val="22"/>
          <w:rtl/>
          <w:lang w:val="ru-RU"/>
        </w:rPr>
        <w:t xml:space="preserve">? </w:t>
      </w:r>
      <w:r w:rsidRPr="009D6E65">
        <w:rPr>
          <w:rFonts w:ascii="David" w:hAnsi="David" w:cs="David"/>
          <w:color w:val="000000" w:themeColor="text1"/>
          <w:sz w:val="22"/>
          <w:szCs w:val="22"/>
          <w:rtl/>
          <w:lang w:val="ru-RU"/>
        </w:rPr>
        <w:t xml:space="preserve">הכרעה בשאלה זו משפיע על תקפות השינוי של </w:t>
      </w:r>
      <w:proofErr w:type="spellStart"/>
      <w:r w:rsidRPr="009D6E65">
        <w:rPr>
          <w:rFonts w:ascii="David" w:hAnsi="David" w:cs="David"/>
          <w:color w:val="000000" w:themeColor="text1"/>
          <w:sz w:val="22"/>
          <w:szCs w:val="22"/>
          <w:rtl/>
          <w:lang w:val="ru-RU"/>
        </w:rPr>
        <w:t>חו"י</w:t>
      </w:r>
      <w:proofErr w:type="spellEnd"/>
      <w:r w:rsidRPr="009D6E65">
        <w:rPr>
          <w:rFonts w:ascii="David" w:hAnsi="David" w:cs="David"/>
          <w:color w:val="000000" w:themeColor="text1"/>
          <w:sz w:val="22"/>
          <w:szCs w:val="22"/>
          <w:rtl/>
          <w:lang w:val="ru-RU"/>
        </w:rPr>
        <w:t xml:space="preserve">: משק המדינה ועל היקף התערבות ביהמ"ש בהסדר שנקבע </w:t>
      </w:r>
      <w:proofErr w:type="spellStart"/>
      <w:r w:rsidRPr="009D6E65">
        <w:rPr>
          <w:rFonts w:ascii="David" w:hAnsi="David" w:cs="David"/>
          <w:color w:val="000000" w:themeColor="text1"/>
          <w:sz w:val="22"/>
          <w:szCs w:val="22"/>
          <w:rtl/>
          <w:lang w:val="ru-RU"/>
        </w:rPr>
        <w:t>בחו"י</w:t>
      </w:r>
      <w:proofErr w:type="spellEnd"/>
      <w:r w:rsidRPr="009D6E65">
        <w:rPr>
          <w:rFonts w:ascii="David" w:hAnsi="David" w:cs="David"/>
          <w:color w:val="000000" w:themeColor="text1"/>
          <w:sz w:val="22"/>
          <w:szCs w:val="22"/>
          <w:rtl/>
          <w:lang w:val="ru-RU"/>
        </w:rPr>
        <w:t>: הוראת השעה.</w:t>
      </w:r>
      <w:r w:rsidR="00B97894" w:rsidRPr="009D6E65">
        <w:rPr>
          <w:rFonts w:ascii="David" w:hAnsi="David" w:cs="David"/>
          <w:color w:val="000000" w:themeColor="text1"/>
          <w:sz w:val="22"/>
          <w:szCs w:val="22"/>
          <w:rtl/>
          <w:lang w:val="ru-RU"/>
        </w:rPr>
        <w:t xml:space="preserve"> הוראות המסדירות נושאים המתאימים, מבחינת תוכן להיכלל בחוקה אך אינן נושאות את הכותרת '</w:t>
      </w:r>
      <w:proofErr w:type="spellStart"/>
      <w:r w:rsidR="00B97894" w:rsidRPr="009D6E65">
        <w:rPr>
          <w:rFonts w:ascii="David" w:hAnsi="David" w:cs="David"/>
          <w:color w:val="000000" w:themeColor="text1"/>
          <w:sz w:val="22"/>
          <w:szCs w:val="22"/>
          <w:rtl/>
          <w:lang w:val="ru-RU"/>
        </w:rPr>
        <w:t>חו"י</w:t>
      </w:r>
      <w:proofErr w:type="spellEnd"/>
      <w:r w:rsidR="00B97894" w:rsidRPr="009D6E65">
        <w:rPr>
          <w:rFonts w:ascii="David" w:hAnsi="David" w:cs="David"/>
          <w:color w:val="000000" w:themeColor="text1"/>
          <w:sz w:val="22"/>
          <w:szCs w:val="22"/>
          <w:rtl/>
          <w:lang w:val="ru-RU"/>
        </w:rPr>
        <w:t>' לא ייחשבו חלק מהחוקה. המבחן הצורני גם מאפשר לכנסת לדעת מבעוד מועד מתי היא פועלת כרשות מכוננת,</w:t>
      </w:r>
      <w:r w:rsidR="00CB2D19" w:rsidRPr="009D6E65">
        <w:rPr>
          <w:rFonts w:ascii="David" w:hAnsi="David" w:cs="David"/>
          <w:color w:val="000000" w:themeColor="text1"/>
          <w:sz w:val="22"/>
          <w:szCs w:val="22"/>
          <w:rtl/>
          <w:lang w:val="ru-RU"/>
        </w:rPr>
        <w:t xml:space="preserve"> "להיכנס" לאותה מחויבות המתבקשת מחקיקת יסוד ו"לחבוש" את כובע הרשות המכוננת, בטרם תדון בהצעת חוק שעתידה להיות חלק מהחוקה.</w:t>
      </w:r>
      <w:r w:rsidR="00AC2EE6">
        <w:rPr>
          <w:rFonts w:ascii="David" w:hAnsi="David" w:cs="David" w:hint="cs"/>
          <w:color w:val="000000" w:themeColor="text1"/>
          <w:sz w:val="22"/>
          <w:szCs w:val="22"/>
          <w:rtl/>
          <w:lang w:val="ru-RU"/>
        </w:rPr>
        <w:t xml:space="preserve"> </w:t>
      </w:r>
    </w:p>
    <w:p w14:paraId="30978240" w14:textId="77777777" w:rsidR="005014F4" w:rsidRPr="009D6E65" w:rsidRDefault="005014F4" w:rsidP="005014F4">
      <w:pPr>
        <w:tabs>
          <w:tab w:val="left" w:pos="6675"/>
        </w:tabs>
        <w:spacing w:after="0" w:line="276" w:lineRule="auto"/>
        <w:rPr>
          <w:rFonts w:ascii="David" w:hAnsi="David" w:cs="David"/>
          <w:b/>
          <w:bCs/>
          <w:color w:val="000000" w:themeColor="text1"/>
          <w:sz w:val="22"/>
          <w:szCs w:val="22"/>
          <w:rtl/>
          <w:lang w:val="ru-RU"/>
        </w:rPr>
      </w:pPr>
    </w:p>
    <w:p w14:paraId="70667215" w14:textId="2F1AC22A" w:rsidR="00EA14F4" w:rsidRPr="009D6E65" w:rsidRDefault="005C5517" w:rsidP="00CA15F7">
      <w:pPr>
        <w:tabs>
          <w:tab w:val="left" w:pos="6675"/>
        </w:tabs>
        <w:spacing w:after="0" w:line="276" w:lineRule="auto"/>
        <w:jc w:val="center"/>
        <w:rPr>
          <w:rFonts w:ascii="David" w:hAnsi="David" w:cs="David"/>
          <w:b/>
          <w:bCs/>
          <w:color w:val="000000" w:themeColor="text1"/>
          <w:sz w:val="22"/>
          <w:szCs w:val="22"/>
          <w:lang w:val="ru-RU"/>
        </w:rPr>
      </w:pPr>
      <w:r w:rsidRPr="00CA15F7">
        <w:rPr>
          <w:rFonts w:ascii="David" w:hAnsi="David" w:cs="David"/>
          <w:b/>
          <w:bCs/>
          <w:color w:val="000000" w:themeColor="text1"/>
          <w:sz w:val="22"/>
          <w:szCs w:val="22"/>
          <w:u w:val="single"/>
          <w:rtl/>
          <w:lang w:val="ru-RU"/>
        </w:rPr>
        <w:t>איך מבדילים בין שינוי חוק יסוד לפגיעה בו</w:t>
      </w:r>
      <w:r w:rsidRPr="009D6E65">
        <w:rPr>
          <w:rFonts w:ascii="David" w:hAnsi="David" w:cs="David"/>
          <w:b/>
          <w:bCs/>
          <w:color w:val="000000" w:themeColor="text1"/>
          <w:sz w:val="22"/>
          <w:szCs w:val="22"/>
          <w:rtl/>
          <w:lang w:val="ru-RU"/>
        </w:rPr>
        <w:t>?</w:t>
      </w:r>
    </w:p>
    <w:p w14:paraId="25338A5D" w14:textId="77777777" w:rsidR="00EA14F4" w:rsidRPr="009D6E65" w:rsidRDefault="00EA14F4" w:rsidP="005014F4">
      <w:pPr>
        <w:tabs>
          <w:tab w:val="left" w:pos="6675"/>
        </w:tabs>
        <w:spacing w:after="0" w:line="276" w:lineRule="auto"/>
        <w:rPr>
          <w:rFonts w:ascii="David" w:hAnsi="David" w:cs="David"/>
          <w:color w:val="000000" w:themeColor="text1"/>
          <w:sz w:val="22"/>
          <w:szCs w:val="22"/>
          <w:lang w:val="ru-RU"/>
        </w:rPr>
      </w:pPr>
      <w:r w:rsidRPr="009D6E65">
        <w:rPr>
          <w:rFonts w:ascii="David" w:hAnsi="David" w:cs="David"/>
          <w:b/>
          <w:bCs/>
          <w:color w:val="000000" w:themeColor="text1"/>
          <w:sz w:val="22"/>
          <w:szCs w:val="22"/>
          <w:u w:val="single"/>
          <w:shd w:val="clear" w:color="auto" w:fill="CCFFCC"/>
          <w:rtl/>
        </w:rPr>
        <w:t>בג"צ תנועת דרור נ' ממשלת ישראל</w:t>
      </w:r>
      <w:r w:rsidRPr="009D6E65">
        <w:rPr>
          <w:rFonts w:ascii="David" w:hAnsi="David" w:cs="David"/>
          <w:b/>
          <w:bCs/>
          <w:color w:val="000000" w:themeColor="text1"/>
          <w:sz w:val="22"/>
          <w:szCs w:val="22"/>
          <w:rtl/>
          <w:lang w:val="ru-RU"/>
        </w:rPr>
        <w:t>:</w:t>
      </w:r>
    </w:p>
    <w:p w14:paraId="600AF586" w14:textId="6AF3DB4F" w:rsidR="00C07764" w:rsidRPr="009D6E65" w:rsidRDefault="005014F4" w:rsidP="00C07764">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 xml:space="preserve">רקע: </w:t>
      </w:r>
      <w:r w:rsidR="00EA14F4" w:rsidRPr="009D6E65">
        <w:rPr>
          <w:rFonts w:ascii="David" w:hAnsi="David" w:cs="David"/>
          <w:color w:val="000000" w:themeColor="text1"/>
          <w:sz w:val="22"/>
          <w:szCs w:val="22"/>
          <w:rtl/>
          <w:lang w:val="ru-RU"/>
        </w:rPr>
        <w:t>ס</w:t>
      </w:r>
      <w:r w:rsidR="00135818" w:rsidRPr="009D6E65">
        <w:rPr>
          <w:rFonts w:ascii="David" w:hAnsi="David" w:cs="David"/>
          <w:color w:val="000000" w:themeColor="text1"/>
          <w:sz w:val="22"/>
          <w:szCs w:val="22"/>
          <w:rtl/>
          <w:lang w:val="ru-RU"/>
        </w:rPr>
        <w:t>'</w:t>
      </w:r>
      <w:r w:rsidR="00EA14F4" w:rsidRPr="009D6E65">
        <w:rPr>
          <w:rFonts w:ascii="David" w:hAnsi="David" w:cs="David"/>
          <w:color w:val="000000" w:themeColor="text1"/>
          <w:sz w:val="22"/>
          <w:szCs w:val="22"/>
          <w:rtl/>
          <w:lang w:val="ru-RU"/>
        </w:rPr>
        <w:t xml:space="preserve">1 </w:t>
      </w:r>
      <w:proofErr w:type="spellStart"/>
      <w:r w:rsidR="00EA14F4" w:rsidRPr="009D6E65">
        <w:rPr>
          <w:rFonts w:ascii="David" w:hAnsi="David" w:cs="David"/>
          <w:color w:val="000000" w:themeColor="text1"/>
          <w:sz w:val="22"/>
          <w:szCs w:val="22"/>
          <w:rtl/>
          <w:lang w:val="ru-RU"/>
        </w:rPr>
        <w:t>לחו</w:t>
      </w:r>
      <w:r w:rsidR="00135818" w:rsidRPr="009D6E65">
        <w:rPr>
          <w:rFonts w:ascii="David" w:hAnsi="David" w:cs="David"/>
          <w:color w:val="000000" w:themeColor="text1"/>
          <w:sz w:val="22"/>
          <w:szCs w:val="22"/>
          <w:rtl/>
          <w:lang w:val="ru-RU"/>
        </w:rPr>
        <w:t>"י</w:t>
      </w:r>
      <w:proofErr w:type="spellEnd"/>
      <w:r w:rsidR="00EA14F4" w:rsidRPr="009D6E65">
        <w:rPr>
          <w:rFonts w:ascii="David" w:hAnsi="David" w:cs="David"/>
          <w:color w:val="000000" w:themeColor="text1"/>
          <w:sz w:val="22"/>
          <w:szCs w:val="22"/>
          <w:rtl/>
          <w:lang w:val="ru-RU"/>
        </w:rPr>
        <w:t xml:space="preserve">: מקרקעי ישראל קובע כי "מקרקעי ישראל, והם המקרקעים בישראל של המדינה, </w:t>
      </w:r>
      <w:r w:rsidR="00CC3F30" w:rsidRPr="009D6E65">
        <w:rPr>
          <w:rFonts w:ascii="David" w:hAnsi="David" w:cs="David"/>
          <w:color w:val="000000" w:themeColor="text1"/>
          <w:sz w:val="22"/>
          <w:szCs w:val="22"/>
          <w:rtl/>
          <w:lang w:val="ru-RU"/>
        </w:rPr>
        <w:t>של רשות הפיתוח או של הקרן קיימת לישראל, הבעלות בהם לא תועבר, אם במכר ואם בדרך אחרת". לצד הוראה כללית זו נקבע בס'</w:t>
      </w:r>
      <w:r w:rsidR="00135818" w:rsidRPr="009D6E65">
        <w:rPr>
          <w:rFonts w:ascii="David" w:hAnsi="David" w:cs="David"/>
          <w:color w:val="000000" w:themeColor="text1"/>
          <w:sz w:val="22"/>
          <w:szCs w:val="22"/>
          <w:rtl/>
          <w:lang w:val="ru-RU"/>
        </w:rPr>
        <w:t>2</w:t>
      </w:r>
      <w:r w:rsidR="00CC3F30" w:rsidRPr="009D6E65">
        <w:rPr>
          <w:rFonts w:ascii="David" w:hAnsi="David" w:cs="David"/>
          <w:color w:val="000000" w:themeColor="text1"/>
          <w:sz w:val="22"/>
          <w:szCs w:val="22"/>
          <w:rtl/>
          <w:lang w:val="ru-RU"/>
        </w:rPr>
        <w:t xml:space="preserve"> </w:t>
      </w:r>
      <w:proofErr w:type="spellStart"/>
      <w:r w:rsidR="00CC3F30" w:rsidRPr="009D6E65">
        <w:rPr>
          <w:rFonts w:ascii="David" w:hAnsi="David" w:cs="David"/>
          <w:color w:val="000000" w:themeColor="text1"/>
          <w:sz w:val="22"/>
          <w:szCs w:val="22"/>
          <w:rtl/>
          <w:lang w:val="ru-RU"/>
        </w:rPr>
        <w:t>לחו</w:t>
      </w:r>
      <w:r w:rsidR="00135818" w:rsidRPr="009D6E65">
        <w:rPr>
          <w:rFonts w:ascii="David" w:hAnsi="David" w:cs="David"/>
          <w:color w:val="000000" w:themeColor="text1"/>
          <w:sz w:val="22"/>
          <w:szCs w:val="22"/>
          <w:rtl/>
          <w:lang w:val="ru-RU"/>
        </w:rPr>
        <w:t>"י</w:t>
      </w:r>
      <w:proofErr w:type="spellEnd"/>
      <w:r w:rsidR="00135818" w:rsidRPr="009D6E65">
        <w:rPr>
          <w:rFonts w:ascii="David" w:hAnsi="David" w:cs="David"/>
          <w:color w:val="000000" w:themeColor="text1"/>
          <w:sz w:val="22"/>
          <w:szCs w:val="22"/>
          <w:rtl/>
          <w:lang w:val="ru-RU"/>
        </w:rPr>
        <w:t xml:space="preserve"> </w:t>
      </w:r>
      <w:r w:rsidR="00CC3F30" w:rsidRPr="009D6E65">
        <w:rPr>
          <w:rFonts w:ascii="David" w:hAnsi="David" w:cs="David"/>
          <w:color w:val="000000" w:themeColor="text1"/>
          <w:sz w:val="22"/>
          <w:szCs w:val="22"/>
          <w:rtl/>
          <w:lang w:val="ru-RU"/>
        </w:rPr>
        <w:t>כי ס'</w:t>
      </w:r>
      <w:r w:rsidR="00135818" w:rsidRPr="009D6E65">
        <w:rPr>
          <w:rFonts w:ascii="David" w:hAnsi="David" w:cs="David"/>
          <w:color w:val="000000" w:themeColor="text1"/>
          <w:sz w:val="22"/>
          <w:szCs w:val="22"/>
          <w:rtl/>
          <w:lang w:val="ru-RU"/>
        </w:rPr>
        <w:t>1</w:t>
      </w:r>
      <w:r w:rsidR="00CC3F30" w:rsidRPr="009D6E65">
        <w:rPr>
          <w:rFonts w:ascii="David" w:hAnsi="David" w:cs="David"/>
          <w:color w:val="000000" w:themeColor="text1"/>
          <w:sz w:val="22"/>
          <w:szCs w:val="22"/>
          <w:rtl/>
          <w:lang w:val="ru-RU"/>
        </w:rPr>
        <w:t xml:space="preserve"> לא יחול על סוגי מקרקעין וסוגי עסקאות שנקבעו לעניין זה בחוק.</w:t>
      </w:r>
      <w:r w:rsidR="00CC3F30" w:rsidRPr="009D6E65">
        <w:rPr>
          <w:rFonts w:ascii="David" w:hAnsi="David" w:cs="David"/>
          <w:color w:val="000000" w:themeColor="text1"/>
          <w:sz w:val="22"/>
          <w:szCs w:val="22"/>
          <w:rtl/>
          <w:lang w:val="ru-RU"/>
        </w:rPr>
        <w:br/>
        <w:t xml:space="preserve">בס'2(7) </w:t>
      </w:r>
      <w:r w:rsidR="00CC3F30" w:rsidRPr="009D6E65">
        <w:rPr>
          <w:rFonts w:ascii="David" w:hAnsi="David" w:cs="David"/>
          <w:b/>
          <w:bCs/>
          <w:color w:val="000000" w:themeColor="text1"/>
          <w:sz w:val="22"/>
          <w:szCs w:val="22"/>
          <w:rtl/>
          <w:lang w:val="ru-RU"/>
        </w:rPr>
        <w:t>לחוק מקרקעי ישראל</w:t>
      </w:r>
      <w:r w:rsidR="00CC3F30" w:rsidRPr="009D6E65">
        <w:rPr>
          <w:rFonts w:ascii="David" w:hAnsi="David" w:cs="David"/>
          <w:color w:val="000000" w:themeColor="text1"/>
          <w:sz w:val="22"/>
          <w:szCs w:val="22"/>
          <w:rtl/>
          <w:lang w:val="ru-RU"/>
        </w:rPr>
        <w:t xml:space="preserve"> נקבע חריג לאיסור המכירה, המאפשר הקניית בעלות במקום חכירה לדורות: (7) </w:t>
      </w:r>
      <w:r w:rsidR="00135818" w:rsidRPr="009D6E65">
        <w:rPr>
          <w:rFonts w:ascii="David" w:hAnsi="David" w:cs="David"/>
          <w:color w:val="000000" w:themeColor="text1"/>
          <w:sz w:val="22"/>
          <w:szCs w:val="22"/>
          <w:rtl/>
          <w:lang w:val="ru-RU"/>
        </w:rPr>
        <w:t>"</w:t>
      </w:r>
      <w:r w:rsidR="00CC3F30" w:rsidRPr="009D6E65">
        <w:rPr>
          <w:rFonts w:ascii="David" w:hAnsi="David" w:cs="David"/>
          <w:color w:val="000000" w:themeColor="text1"/>
          <w:sz w:val="22"/>
          <w:szCs w:val="22"/>
          <w:rtl/>
          <w:lang w:val="ru-RU"/>
        </w:rPr>
        <w:t>העברת בעלות במקרקעי המדינה או במקרקעי רשות הפיתוח למטרת פיתוח לא חקלאי, או העברת מקרקעים כאלה שהם קרקע עירונית, ובלבד ששטח כל ההעברות מכוח פסקה זו יחד לא יעלה על מאה אלף דונם.</w:t>
      </w:r>
      <w:r w:rsidR="00135818" w:rsidRPr="009D6E65">
        <w:rPr>
          <w:rFonts w:ascii="David" w:hAnsi="David" w:cs="David"/>
          <w:color w:val="000000" w:themeColor="text1"/>
          <w:sz w:val="22"/>
          <w:szCs w:val="22"/>
          <w:rtl/>
          <w:lang w:val="ru-RU"/>
        </w:rPr>
        <w:t>"</w:t>
      </w:r>
      <w:r w:rsidR="00CC3F30" w:rsidRPr="009D6E65">
        <w:rPr>
          <w:rFonts w:ascii="David" w:hAnsi="David" w:cs="David"/>
          <w:color w:val="000000" w:themeColor="text1"/>
          <w:sz w:val="22"/>
          <w:szCs w:val="22"/>
          <w:rtl/>
          <w:lang w:val="ru-RU"/>
        </w:rPr>
        <w:br/>
      </w:r>
      <w:r w:rsidR="005D4567" w:rsidRPr="009D6E65">
        <w:rPr>
          <w:rFonts w:ascii="David" w:hAnsi="David" w:cs="David"/>
          <w:color w:val="000000" w:themeColor="text1"/>
          <w:sz w:val="22"/>
          <w:szCs w:val="22"/>
          <w:rtl/>
          <w:lang w:val="ru-RU"/>
        </w:rPr>
        <w:t xml:space="preserve">העתירה דנה בתיקון לס'7 </w:t>
      </w:r>
      <w:r w:rsidR="005D4567" w:rsidRPr="009D6E65">
        <w:rPr>
          <w:rFonts w:ascii="David" w:hAnsi="David" w:cs="David"/>
          <w:b/>
          <w:bCs/>
          <w:color w:val="000000" w:themeColor="text1"/>
          <w:sz w:val="22"/>
          <w:szCs w:val="22"/>
          <w:rtl/>
          <w:lang w:val="ru-RU"/>
        </w:rPr>
        <w:t>לחוק מקרקעי ישראל</w:t>
      </w:r>
      <w:r w:rsidR="005D4567" w:rsidRPr="009D6E65">
        <w:rPr>
          <w:rFonts w:ascii="David" w:hAnsi="David" w:cs="David"/>
          <w:color w:val="000000" w:themeColor="text1"/>
          <w:sz w:val="22"/>
          <w:szCs w:val="22"/>
          <w:rtl/>
          <w:lang w:val="ru-RU"/>
        </w:rPr>
        <w:t xml:space="preserve"> שמאפשר הקניית בעלות במקום חכירה לדורות בקרקע עירונית בסוגים מסוימים של מקרקעין בהיקף מסוים. הדיון נסב אודות המתח בין חוק זה </w:t>
      </w:r>
      <w:proofErr w:type="spellStart"/>
      <w:r w:rsidR="005D4567" w:rsidRPr="009D6E65">
        <w:rPr>
          <w:rFonts w:ascii="David" w:hAnsi="David" w:cs="David"/>
          <w:color w:val="000000" w:themeColor="text1"/>
          <w:sz w:val="22"/>
          <w:szCs w:val="22"/>
          <w:rtl/>
          <w:lang w:val="ru-RU"/>
        </w:rPr>
        <w:t>לחו"י</w:t>
      </w:r>
      <w:proofErr w:type="spellEnd"/>
      <w:r w:rsidR="005D4567" w:rsidRPr="009D6E65">
        <w:rPr>
          <w:rFonts w:ascii="David" w:hAnsi="David" w:cs="David"/>
          <w:color w:val="000000" w:themeColor="text1"/>
          <w:sz w:val="22"/>
          <w:szCs w:val="22"/>
          <w:rtl/>
          <w:lang w:val="ru-RU"/>
        </w:rPr>
        <w:t xml:space="preserve">: מקרקעי ישראל (ס'1) </w:t>
      </w:r>
      <w:r w:rsidR="005D4567" w:rsidRPr="009D6E65">
        <w:rPr>
          <w:rFonts w:ascii="David" w:hAnsi="David" w:cs="David"/>
          <w:b/>
          <w:bCs/>
          <w:color w:val="000000" w:themeColor="text1"/>
          <w:sz w:val="22"/>
          <w:szCs w:val="22"/>
          <w:rtl/>
          <w:lang w:val="ru-RU"/>
        </w:rPr>
        <w:t>האוסר העברת קרקעות מבעלות המדינה לבעלות פרטית.</w:t>
      </w:r>
    </w:p>
    <w:p w14:paraId="235D49D6" w14:textId="35446B85" w:rsidR="00A8446F" w:rsidRPr="009D6E65" w:rsidRDefault="00C07764" w:rsidP="00C07764">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טענת העותרים:</w:t>
      </w:r>
      <w:r w:rsidR="00A8446F" w:rsidRPr="009D6E65">
        <w:rPr>
          <w:rFonts w:ascii="David" w:hAnsi="David" w:cs="David"/>
          <w:color w:val="000000" w:themeColor="text1"/>
          <w:sz w:val="22"/>
          <w:szCs w:val="22"/>
          <w:rtl/>
          <w:lang w:val="ru-RU"/>
        </w:rPr>
        <w:t xml:space="preserve"> </w:t>
      </w:r>
      <w:r w:rsidR="00A8446F" w:rsidRPr="009D6E65">
        <w:rPr>
          <w:rFonts w:ascii="David" w:hAnsi="David" w:cs="David"/>
          <w:color w:val="000000" w:themeColor="text1"/>
          <w:sz w:val="22"/>
          <w:szCs w:val="22"/>
          <w:shd w:val="clear" w:color="auto" w:fill="CCECFF"/>
          <w:rtl/>
          <w:lang w:val="ru-RU"/>
        </w:rPr>
        <w:t>התיקון משנה, ול</w:t>
      </w:r>
      <w:r w:rsidRPr="009D6E65">
        <w:rPr>
          <w:rFonts w:ascii="David" w:hAnsi="David" w:cs="David"/>
          <w:color w:val="000000" w:themeColor="text1"/>
          <w:sz w:val="22"/>
          <w:szCs w:val="22"/>
          <w:shd w:val="clear" w:color="auto" w:fill="CCECFF"/>
          <w:rtl/>
          <w:lang w:val="ru-RU"/>
        </w:rPr>
        <w:t>כל הפחות</w:t>
      </w:r>
      <w:r w:rsidR="00A8446F" w:rsidRPr="009D6E65">
        <w:rPr>
          <w:rFonts w:ascii="David" w:hAnsi="David" w:cs="David"/>
          <w:color w:val="000000" w:themeColor="text1"/>
          <w:sz w:val="22"/>
          <w:szCs w:val="22"/>
          <w:shd w:val="clear" w:color="auto" w:fill="CCECFF"/>
          <w:rtl/>
          <w:lang w:val="ru-RU"/>
        </w:rPr>
        <w:t xml:space="preserve"> פוגע בעקרון היסודי המעוגן בהוראת ס</w:t>
      </w:r>
      <w:r w:rsidRPr="009D6E65">
        <w:rPr>
          <w:rFonts w:ascii="David" w:hAnsi="David" w:cs="David"/>
          <w:color w:val="000000" w:themeColor="text1"/>
          <w:sz w:val="22"/>
          <w:szCs w:val="22"/>
          <w:shd w:val="clear" w:color="auto" w:fill="CCECFF"/>
          <w:rtl/>
          <w:lang w:val="ru-RU"/>
        </w:rPr>
        <w:t>'</w:t>
      </w:r>
      <w:r w:rsidR="00A8446F" w:rsidRPr="009D6E65">
        <w:rPr>
          <w:rFonts w:ascii="David" w:hAnsi="David" w:cs="David"/>
          <w:color w:val="000000" w:themeColor="text1"/>
          <w:sz w:val="22"/>
          <w:szCs w:val="22"/>
          <w:shd w:val="clear" w:color="auto" w:fill="CCECFF"/>
          <w:rtl/>
          <w:lang w:val="ru-RU"/>
        </w:rPr>
        <w:t xml:space="preserve">1 </w:t>
      </w:r>
      <w:proofErr w:type="spellStart"/>
      <w:r w:rsidR="00A8446F" w:rsidRPr="009D6E65">
        <w:rPr>
          <w:rFonts w:ascii="David" w:hAnsi="David" w:cs="David"/>
          <w:color w:val="000000" w:themeColor="text1"/>
          <w:sz w:val="22"/>
          <w:szCs w:val="22"/>
          <w:shd w:val="clear" w:color="auto" w:fill="CCECFF"/>
          <w:rtl/>
          <w:lang w:val="ru-RU"/>
        </w:rPr>
        <w:t>לחו</w:t>
      </w:r>
      <w:r w:rsidRPr="009D6E65">
        <w:rPr>
          <w:rFonts w:ascii="David" w:hAnsi="David" w:cs="David"/>
          <w:color w:val="000000" w:themeColor="text1"/>
          <w:sz w:val="22"/>
          <w:szCs w:val="22"/>
          <w:shd w:val="clear" w:color="auto" w:fill="CCECFF"/>
          <w:rtl/>
          <w:lang w:val="ru-RU"/>
        </w:rPr>
        <w:t>"י</w:t>
      </w:r>
      <w:proofErr w:type="spellEnd"/>
      <w:r w:rsidR="00A8446F" w:rsidRPr="009D6E65">
        <w:rPr>
          <w:rFonts w:ascii="David" w:hAnsi="David" w:cs="David"/>
          <w:color w:val="000000" w:themeColor="text1"/>
          <w:sz w:val="22"/>
          <w:szCs w:val="22"/>
          <w:shd w:val="clear" w:color="auto" w:fill="CCECFF"/>
          <w:rtl/>
          <w:lang w:val="ru-RU"/>
        </w:rPr>
        <w:t>.</w:t>
      </w:r>
      <w:r w:rsidR="00A8446F" w:rsidRPr="009D6E65">
        <w:rPr>
          <w:rFonts w:ascii="David" w:hAnsi="David" w:cs="David"/>
          <w:color w:val="000000" w:themeColor="text1"/>
          <w:sz w:val="22"/>
          <w:szCs w:val="22"/>
          <w:rtl/>
          <w:lang w:val="ru-RU"/>
        </w:rPr>
        <w:t xml:space="preserve"> נטען כי שינוי זה נעשה בחוק רגיל ולא על דרך של תיקון או שינוי </w:t>
      </w:r>
      <w:proofErr w:type="spellStart"/>
      <w:r w:rsidR="00A8446F" w:rsidRPr="009D6E65">
        <w:rPr>
          <w:rFonts w:ascii="David" w:hAnsi="David" w:cs="David"/>
          <w:color w:val="000000" w:themeColor="text1"/>
          <w:sz w:val="22"/>
          <w:szCs w:val="22"/>
          <w:rtl/>
          <w:lang w:val="ru-RU"/>
        </w:rPr>
        <w:t>חו</w:t>
      </w:r>
      <w:r w:rsidR="001015D4">
        <w:rPr>
          <w:rFonts w:ascii="David" w:hAnsi="David" w:cs="David" w:hint="cs"/>
          <w:color w:val="000000" w:themeColor="text1"/>
          <w:sz w:val="22"/>
          <w:szCs w:val="22"/>
          <w:rtl/>
          <w:lang w:val="ru-RU"/>
        </w:rPr>
        <w:t>"י</w:t>
      </w:r>
      <w:proofErr w:type="spellEnd"/>
      <w:r w:rsidR="00A8446F" w:rsidRPr="009D6E65">
        <w:rPr>
          <w:rFonts w:ascii="David" w:hAnsi="David" w:cs="David"/>
          <w:color w:val="000000" w:themeColor="text1"/>
          <w:sz w:val="22"/>
          <w:szCs w:val="22"/>
          <w:rtl/>
          <w:lang w:val="ru-RU"/>
        </w:rPr>
        <w:t xml:space="preserve"> עצמו, והוא אינו בא בגדר החריגים המותרים ע"פ ס</w:t>
      </w:r>
      <w:r w:rsidRPr="009D6E65">
        <w:rPr>
          <w:rFonts w:ascii="David" w:hAnsi="David" w:cs="David"/>
          <w:color w:val="000000" w:themeColor="text1"/>
          <w:sz w:val="22"/>
          <w:szCs w:val="22"/>
          <w:rtl/>
          <w:lang w:val="ru-RU"/>
        </w:rPr>
        <w:t>'2</w:t>
      </w:r>
      <w:r w:rsidR="00A8446F" w:rsidRPr="009D6E65">
        <w:rPr>
          <w:rFonts w:ascii="David" w:hAnsi="David" w:cs="David"/>
          <w:color w:val="000000" w:themeColor="text1"/>
          <w:sz w:val="22"/>
          <w:szCs w:val="22"/>
          <w:rtl/>
          <w:lang w:val="ru-RU"/>
        </w:rPr>
        <w:t xml:space="preserve"> לחוק היסוד.</w:t>
      </w:r>
      <w:r w:rsidR="001E65C6" w:rsidRPr="009D6E65">
        <w:rPr>
          <w:rFonts w:ascii="David" w:hAnsi="David" w:cs="David"/>
          <w:color w:val="000000" w:themeColor="text1"/>
          <w:sz w:val="22"/>
          <w:szCs w:val="22"/>
          <w:rtl/>
          <w:lang w:val="ru-RU"/>
        </w:rPr>
        <w:t xml:space="preserve"> </w:t>
      </w:r>
      <w:r w:rsidR="001E65C6" w:rsidRPr="009D6E65">
        <w:rPr>
          <w:rFonts w:ascii="David" w:hAnsi="David" w:cs="David"/>
          <w:color w:val="000000" w:themeColor="text1"/>
          <w:sz w:val="22"/>
          <w:szCs w:val="22"/>
          <w:shd w:val="clear" w:color="auto" w:fill="CCECFF"/>
          <w:rtl/>
          <w:lang w:val="ru-RU"/>
        </w:rPr>
        <w:t xml:space="preserve">השינוי נעשה בחוק רגיל ולא באמצעות </w:t>
      </w:r>
      <w:proofErr w:type="spellStart"/>
      <w:r w:rsidR="001E65C6" w:rsidRPr="009D6E65">
        <w:rPr>
          <w:rFonts w:ascii="David" w:hAnsi="David" w:cs="David"/>
          <w:color w:val="000000" w:themeColor="text1"/>
          <w:sz w:val="22"/>
          <w:szCs w:val="22"/>
          <w:shd w:val="clear" w:color="auto" w:fill="CCECFF"/>
          <w:rtl/>
          <w:lang w:val="ru-RU"/>
        </w:rPr>
        <w:t>חו"י</w:t>
      </w:r>
      <w:proofErr w:type="spellEnd"/>
      <w:r w:rsidR="001E65C6" w:rsidRPr="009D6E65">
        <w:rPr>
          <w:rFonts w:ascii="David" w:hAnsi="David" w:cs="David"/>
          <w:color w:val="000000" w:themeColor="text1"/>
          <w:sz w:val="22"/>
          <w:szCs w:val="22"/>
          <w:rtl/>
          <w:lang w:val="ru-RU"/>
        </w:rPr>
        <w:t xml:space="preserve">. </w:t>
      </w:r>
    </w:p>
    <w:p w14:paraId="4CE667BD" w14:textId="6A3617D3" w:rsidR="00A8446F" w:rsidRPr="009D6E65" w:rsidRDefault="001E65C6"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 xml:space="preserve">ביהמ"ש: </w:t>
      </w:r>
      <w:r w:rsidR="00A8446F" w:rsidRPr="009D6E65">
        <w:rPr>
          <w:rFonts w:ascii="David" w:hAnsi="David" w:cs="David"/>
          <w:color w:val="000000" w:themeColor="text1"/>
          <w:sz w:val="22"/>
          <w:szCs w:val="22"/>
          <w:rtl/>
          <w:lang w:val="ru-RU"/>
        </w:rPr>
        <w:t xml:space="preserve">לאור האפשרות הקבועה </w:t>
      </w:r>
      <w:proofErr w:type="spellStart"/>
      <w:r w:rsidR="00A8446F" w:rsidRPr="009D6E65">
        <w:rPr>
          <w:rFonts w:ascii="David" w:hAnsi="David" w:cs="David"/>
          <w:color w:val="000000" w:themeColor="text1"/>
          <w:sz w:val="22"/>
          <w:szCs w:val="22"/>
          <w:rtl/>
          <w:lang w:val="ru-RU"/>
        </w:rPr>
        <w:t>בחו</w:t>
      </w:r>
      <w:r w:rsidRPr="009D6E65">
        <w:rPr>
          <w:rFonts w:ascii="David" w:hAnsi="David" w:cs="David"/>
          <w:color w:val="000000" w:themeColor="text1"/>
          <w:sz w:val="22"/>
          <w:szCs w:val="22"/>
          <w:rtl/>
          <w:lang w:val="ru-RU"/>
        </w:rPr>
        <w:t>"י</w:t>
      </w:r>
      <w:proofErr w:type="spellEnd"/>
      <w:r w:rsidR="00A8446F" w:rsidRPr="009D6E65">
        <w:rPr>
          <w:rFonts w:ascii="David" w:hAnsi="David" w:cs="David"/>
          <w:color w:val="000000" w:themeColor="text1"/>
          <w:sz w:val="22"/>
          <w:szCs w:val="22"/>
          <w:rtl/>
          <w:lang w:val="ru-RU"/>
        </w:rPr>
        <w:t xml:space="preserve"> לחרוג מהע</w:t>
      </w:r>
      <w:r w:rsidRPr="009D6E65">
        <w:rPr>
          <w:rFonts w:ascii="David" w:hAnsi="David" w:cs="David"/>
          <w:color w:val="000000" w:themeColor="text1"/>
          <w:sz w:val="22"/>
          <w:szCs w:val="22"/>
          <w:rtl/>
          <w:lang w:val="ru-RU"/>
        </w:rPr>
        <w:t>י</w:t>
      </w:r>
      <w:r w:rsidR="00A8446F" w:rsidRPr="009D6E65">
        <w:rPr>
          <w:rFonts w:ascii="David" w:hAnsi="David" w:cs="David"/>
          <w:color w:val="000000" w:themeColor="text1"/>
          <w:sz w:val="22"/>
          <w:szCs w:val="22"/>
          <w:rtl/>
          <w:lang w:val="ru-RU"/>
        </w:rPr>
        <w:t xml:space="preserve">קרון הקבוע בו- עצם הסטייה מעקרון הבעלות הלאומית אין בה כדי להוות שינוי של </w:t>
      </w:r>
      <w:proofErr w:type="spellStart"/>
      <w:r w:rsidR="00A8446F" w:rsidRPr="009D6E65">
        <w:rPr>
          <w:rFonts w:ascii="David" w:hAnsi="David" w:cs="David"/>
          <w:color w:val="000000" w:themeColor="text1"/>
          <w:sz w:val="22"/>
          <w:szCs w:val="22"/>
          <w:rtl/>
          <w:lang w:val="ru-RU"/>
        </w:rPr>
        <w:t>חו</w:t>
      </w:r>
      <w:r w:rsidRPr="009D6E65">
        <w:rPr>
          <w:rFonts w:ascii="David" w:hAnsi="David" w:cs="David"/>
          <w:color w:val="000000" w:themeColor="text1"/>
          <w:sz w:val="22"/>
          <w:szCs w:val="22"/>
          <w:rtl/>
          <w:lang w:val="ru-RU"/>
        </w:rPr>
        <w:t>"י</w:t>
      </w:r>
      <w:proofErr w:type="spellEnd"/>
      <w:r w:rsidR="00A8446F" w:rsidRPr="009D6E65">
        <w:rPr>
          <w:rFonts w:ascii="David" w:hAnsi="David" w:cs="David"/>
          <w:color w:val="000000" w:themeColor="text1"/>
          <w:sz w:val="22"/>
          <w:szCs w:val="22"/>
          <w:rtl/>
          <w:lang w:val="ru-RU"/>
        </w:rPr>
        <w:t>, והשאלה היחידה היא האם תיקון 7 "חרג מגבולות החריג". כלומר, האם יש בו כדי לרוקן מתוכן את העקרון.</w:t>
      </w:r>
    </w:p>
    <w:p w14:paraId="4DDCE889" w14:textId="3FC33860" w:rsidR="00C42DB8" w:rsidRPr="009D6E65" w:rsidRDefault="00C42DB8" w:rsidP="00E55BBA">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lastRenderedPageBreak/>
        <w:t>השאלה האם התיקון חרג מגבולות החריג?</w:t>
      </w:r>
    </w:p>
    <w:p w14:paraId="3E26A510" w14:textId="75D56679" w:rsidR="00607B07" w:rsidRPr="009D6E65" w:rsidRDefault="00A8446F"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u w:val="single"/>
          <w:rtl/>
          <w:lang w:val="ru-RU"/>
        </w:rPr>
        <w:t>בית המשפט חוזר על האבחנה בין שינוי לפגיעה שנקבעה כבר בפרשת בנק המזרחי:</w:t>
      </w:r>
      <w:r w:rsidR="001E7924" w:rsidRPr="009D6E65">
        <w:rPr>
          <w:rFonts w:ascii="David" w:hAnsi="David" w:cs="David"/>
          <w:color w:val="000000" w:themeColor="text1"/>
          <w:sz w:val="22"/>
          <w:szCs w:val="22"/>
          <w:rtl/>
          <w:lang w:val="ru-RU"/>
        </w:rPr>
        <w:t xml:space="preserve"> </w:t>
      </w:r>
      <w:r w:rsidR="00607B07" w:rsidRPr="009D6E65">
        <w:rPr>
          <w:rFonts w:ascii="David" w:hAnsi="David" w:cs="David"/>
          <w:color w:val="000000" w:themeColor="text1"/>
          <w:sz w:val="22"/>
          <w:szCs w:val="22"/>
          <w:shd w:val="clear" w:color="auto" w:fill="FFFF99"/>
          <w:rtl/>
          <w:lang w:val="ru-RU"/>
        </w:rPr>
        <w:t xml:space="preserve">שינוי של </w:t>
      </w:r>
      <w:proofErr w:type="spellStart"/>
      <w:r w:rsidR="00607B07" w:rsidRPr="009D6E65">
        <w:rPr>
          <w:rFonts w:ascii="David" w:hAnsi="David" w:cs="David"/>
          <w:color w:val="000000" w:themeColor="text1"/>
          <w:sz w:val="22"/>
          <w:szCs w:val="22"/>
          <w:shd w:val="clear" w:color="auto" w:fill="FFFF99"/>
          <w:rtl/>
          <w:lang w:val="ru-RU"/>
        </w:rPr>
        <w:t>חו</w:t>
      </w:r>
      <w:r w:rsidR="001E7924" w:rsidRPr="009D6E65">
        <w:rPr>
          <w:rFonts w:ascii="David" w:hAnsi="David" w:cs="David"/>
          <w:color w:val="000000" w:themeColor="text1"/>
          <w:sz w:val="22"/>
          <w:szCs w:val="22"/>
          <w:shd w:val="clear" w:color="auto" w:fill="FFFF99"/>
          <w:rtl/>
          <w:lang w:val="ru-RU"/>
        </w:rPr>
        <w:t>"י</w:t>
      </w:r>
      <w:proofErr w:type="spellEnd"/>
      <w:r w:rsidR="001E7924" w:rsidRPr="009D6E65">
        <w:rPr>
          <w:rFonts w:ascii="David" w:hAnsi="David" w:cs="David"/>
          <w:color w:val="000000" w:themeColor="text1"/>
          <w:sz w:val="22"/>
          <w:szCs w:val="22"/>
          <w:shd w:val="clear" w:color="auto" w:fill="FFFF99"/>
          <w:rtl/>
          <w:lang w:val="ru-RU"/>
        </w:rPr>
        <w:t xml:space="preserve"> </w:t>
      </w:r>
      <w:r w:rsidR="00607B07" w:rsidRPr="009D6E65">
        <w:rPr>
          <w:rFonts w:ascii="David" w:hAnsi="David" w:cs="David"/>
          <w:color w:val="000000" w:themeColor="text1"/>
          <w:sz w:val="22"/>
          <w:szCs w:val="22"/>
          <w:shd w:val="clear" w:color="auto" w:fill="FFFF99"/>
          <w:rtl/>
          <w:lang w:val="ru-RU"/>
        </w:rPr>
        <w:t>משמעו צמצומה</w:t>
      </w:r>
      <w:r w:rsidR="001E7924" w:rsidRPr="009D6E65">
        <w:rPr>
          <w:rFonts w:ascii="David" w:hAnsi="David" w:cs="David"/>
          <w:color w:val="000000" w:themeColor="text1"/>
          <w:sz w:val="22"/>
          <w:szCs w:val="22"/>
          <w:shd w:val="clear" w:color="auto" w:fill="FFFF99"/>
          <w:rtl/>
          <w:lang w:val="ru-RU"/>
        </w:rPr>
        <w:t xml:space="preserve">/ </w:t>
      </w:r>
      <w:r w:rsidR="00607B07" w:rsidRPr="009D6E65">
        <w:rPr>
          <w:rFonts w:ascii="David" w:hAnsi="David" w:cs="David"/>
          <w:color w:val="000000" w:themeColor="text1"/>
          <w:sz w:val="22"/>
          <w:szCs w:val="22"/>
          <w:shd w:val="clear" w:color="auto" w:fill="FFFF99"/>
          <w:rtl/>
          <w:lang w:val="ru-RU"/>
        </w:rPr>
        <w:t>הרחבה</w:t>
      </w:r>
      <w:r w:rsidR="001E7924" w:rsidRPr="009D6E65">
        <w:rPr>
          <w:rFonts w:ascii="David" w:hAnsi="David" w:cs="David"/>
          <w:color w:val="000000" w:themeColor="text1"/>
          <w:sz w:val="22"/>
          <w:szCs w:val="22"/>
          <w:shd w:val="clear" w:color="auto" w:fill="FFFF99"/>
          <w:rtl/>
          <w:lang w:val="ru-RU"/>
        </w:rPr>
        <w:t>/</w:t>
      </w:r>
      <w:r w:rsidR="00607B07" w:rsidRPr="009D6E65">
        <w:rPr>
          <w:rFonts w:ascii="David" w:hAnsi="David" w:cs="David"/>
          <w:color w:val="000000" w:themeColor="text1"/>
          <w:sz w:val="22"/>
          <w:szCs w:val="22"/>
          <w:shd w:val="clear" w:color="auto" w:fill="FFFF99"/>
          <w:rtl/>
          <w:lang w:val="ru-RU"/>
        </w:rPr>
        <w:t xml:space="preserve"> הוספה</w:t>
      </w:r>
      <w:r w:rsidR="001E7924" w:rsidRPr="009D6E65">
        <w:rPr>
          <w:rFonts w:ascii="David" w:hAnsi="David" w:cs="David"/>
          <w:color w:val="000000" w:themeColor="text1"/>
          <w:sz w:val="22"/>
          <w:szCs w:val="22"/>
          <w:shd w:val="clear" w:color="auto" w:fill="FFFF99"/>
          <w:rtl/>
          <w:lang w:val="ru-RU"/>
        </w:rPr>
        <w:t>/</w:t>
      </w:r>
      <w:r w:rsidR="00607B07" w:rsidRPr="009D6E65">
        <w:rPr>
          <w:rFonts w:ascii="David" w:hAnsi="David" w:cs="David"/>
          <w:color w:val="000000" w:themeColor="text1"/>
          <w:sz w:val="22"/>
          <w:szCs w:val="22"/>
          <w:shd w:val="clear" w:color="auto" w:fill="FFFF99"/>
          <w:rtl/>
          <w:lang w:val="ru-RU"/>
        </w:rPr>
        <w:t xml:space="preserve"> ביטולה של זכות המוגנת </w:t>
      </w:r>
      <w:proofErr w:type="spellStart"/>
      <w:r w:rsidR="00607B07" w:rsidRPr="009D6E65">
        <w:rPr>
          <w:rFonts w:ascii="David" w:hAnsi="David" w:cs="David"/>
          <w:color w:val="000000" w:themeColor="text1"/>
          <w:sz w:val="22"/>
          <w:szCs w:val="22"/>
          <w:shd w:val="clear" w:color="auto" w:fill="FFFF99"/>
          <w:rtl/>
          <w:lang w:val="ru-RU"/>
        </w:rPr>
        <w:t>בחו</w:t>
      </w:r>
      <w:r w:rsidR="001E7924" w:rsidRPr="009D6E65">
        <w:rPr>
          <w:rFonts w:ascii="David" w:hAnsi="David" w:cs="David"/>
          <w:color w:val="000000" w:themeColor="text1"/>
          <w:sz w:val="22"/>
          <w:szCs w:val="22"/>
          <w:shd w:val="clear" w:color="auto" w:fill="FFFF99"/>
          <w:rtl/>
          <w:lang w:val="ru-RU"/>
        </w:rPr>
        <w:t>"י</w:t>
      </w:r>
      <w:proofErr w:type="spellEnd"/>
      <w:r w:rsidR="00607B07" w:rsidRPr="009D6E65">
        <w:rPr>
          <w:rFonts w:ascii="David" w:hAnsi="David" w:cs="David"/>
          <w:color w:val="000000" w:themeColor="text1"/>
          <w:sz w:val="22"/>
          <w:szCs w:val="22"/>
          <w:rtl/>
          <w:lang w:val="ru-RU"/>
        </w:rPr>
        <w:t xml:space="preserve">. חוק משנה את </w:t>
      </w:r>
      <w:proofErr w:type="spellStart"/>
      <w:r w:rsidR="00607B07" w:rsidRPr="009D6E65">
        <w:rPr>
          <w:rFonts w:ascii="David" w:hAnsi="David" w:cs="David"/>
          <w:color w:val="000000" w:themeColor="text1"/>
          <w:sz w:val="22"/>
          <w:szCs w:val="22"/>
          <w:rtl/>
          <w:lang w:val="ru-RU"/>
        </w:rPr>
        <w:t>חו</w:t>
      </w:r>
      <w:r w:rsidR="001E7924" w:rsidRPr="009D6E65">
        <w:rPr>
          <w:rFonts w:ascii="David" w:hAnsi="David" w:cs="David"/>
          <w:color w:val="000000" w:themeColor="text1"/>
          <w:sz w:val="22"/>
          <w:szCs w:val="22"/>
          <w:rtl/>
          <w:lang w:val="ru-RU"/>
        </w:rPr>
        <w:t>"י</w:t>
      </w:r>
      <w:proofErr w:type="spellEnd"/>
      <w:r w:rsidR="00607B07" w:rsidRPr="009D6E65">
        <w:rPr>
          <w:rFonts w:ascii="David" w:hAnsi="David" w:cs="David"/>
          <w:color w:val="000000" w:themeColor="text1"/>
          <w:sz w:val="22"/>
          <w:szCs w:val="22"/>
          <w:rtl/>
          <w:lang w:val="ru-RU"/>
        </w:rPr>
        <w:t xml:space="preserve"> שהוא סוטה מהותית ממנו בעניין מרכזי, עד כי נאמר שהחוק מכוון לשנות מעיקרו את ההסדר החוקתי. </w:t>
      </w:r>
      <w:r w:rsidR="00607B07" w:rsidRPr="009D6E65">
        <w:rPr>
          <w:rFonts w:ascii="David" w:hAnsi="David" w:cs="David"/>
          <w:b/>
          <w:bCs/>
          <w:color w:val="000000" w:themeColor="text1"/>
          <w:sz w:val="22"/>
          <w:szCs w:val="22"/>
          <w:rtl/>
          <w:lang w:val="ru-RU"/>
        </w:rPr>
        <w:t xml:space="preserve">שינוי של </w:t>
      </w:r>
      <w:proofErr w:type="spellStart"/>
      <w:r w:rsidR="00607B07" w:rsidRPr="009D6E65">
        <w:rPr>
          <w:rFonts w:ascii="David" w:hAnsi="David" w:cs="David"/>
          <w:b/>
          <w:bCs/>
          <w:color w:val="000000" w:themeColor="text1"/>
          <w:sz w:val="22"/>
          <w:szCs w:val="22"/>
          <w:rtl/>
          <w:lang w:val="ru-RU"/>
        </w:rPr>
        <w:t>חו</w:t>
      </w:r>
      <w:r w:rsidR="001E7924" w:rsidRPr="009D6E65">
        <w:rPr>
          <w:rFonts w:ascii="David" w:hAnsi="David" w:cs="David"/>
          <w:b/>
          <w:bCs/>
          <w:color w:val="000000" w:themeColor="text1"/>
          <w:sz w:val="22"/>
          <w:szCs w:val="22"/>
          <w:rtl/>
          <w:lang w:val="ru-RU"/>
        </w:rPr>
        <w:t>"י</w:t>
      </w:r>
      <w:proofErr w:type="spellEnd"/>
      <w:r w:rsidR="001E7924" w:rsidRPr="009D6E65">
        <w:rPr>
          <w:rFonts w:ascii="David" w:hAnsi="David" w:cs="David"/>
          <w:b/>
          <w:bCs/>
          <w:color w:val="000000" w:themeColor="text1"/>
          <w:sz w:val="22"/>
          <w:szCs w:val="22"/>
          <w:rtl/>
          <w:lang w:val="ru-RU"/>
        </w:rPr>
        <w:t xml:space="preserve"> </w:t>
      </w:r>
      <w:r w:rsidR="00607B07" w:rsidRPr="009D6E65">
        <w:rPr>
          <w:rFonts w:ascii="David" w:hAnsi="David" w:cs="David"/>
          <w:b/>
          <w:bCs/>
          <w:color w:val="000000" w:themeColor="text1"/>
          <w:sz w:val="22"/>
          <w:szCs w:val="22"/>
          <w:rtl/>
          <w:lang w:val="ru-RU"/>
        </w:rPr>
        <w:t>הוא למעשה קביעה של הסדר חדש תחת ההסדר הקבוע בחוק היסוד עצמו</w:t>
      </w:r>
      <w:r w:rsidR="00607B07" w:rsidRPr="009D6E65">
        <w:rPr>
          <w:rFonts w:ascii="David" w:hAnsi="David" w:cs="David"/>
          <w:color w:val="000000" w:themeColor="text1"/>
          <w:sz w:val="22"/>
          <w:szCs w:val="22"/>
          <w:rtl/>
          <w:lang w:val="ru-RU"/>
        </w:rPr>
        <w:t>. לעומת השינוי</w:t>
      </w:r>
      <w:r w:rsidR="00607B07" w:rsidRPr="009D6E65">
        <w:rPr>
          <w:rFonts w:ascii="David" w:hAnsi="David" w:cs="David"/>
          <w:color w:val="000000" w:themeColor="text1"/>
          <w:sz w:val="22"/>
          <w:szCs w:val="22"/>
          <w:shd w:val="clear" w:color="auto" w:fill="FFFF99"/>
          <w:rtl/>
          <w:lang w:val="ru-RU"/>
        </w:rPr>
        <w:t>, פגיעה בחוק יסוד תוכר מקום בו אין שינוי של הנורמה החוקתית, אלא אך סטייה ממנה לעניין מסוים</w:t>
      </w:r>
      <w:r w:rsidR="00607B07" w:rsidRPr="009D6E65">
        <w:rPr>
          <w:rFonts w:ascii="David" w:hAnsi="David" w:cs="David"/>
          <w:color w:val="000000" w:themeColor="text1"/>
          <w:sz w:val="22"/>
          <w:szCs w:val="22"/>
          <w:rtl/>
          <w:lang w:val="ru-RU"/>
        </w:rPr>
        <w:t>.</w:t>
      </w:r>
    </w:p>
    <w:p w14:paraId="6B9723C3" w14:textId="116644BF" w:rsidR="00B8533E" w:rsidRPr="009D6E65" w:rsidRDefault="00A8446F"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האם יש שינוי? אין שינוי</w:t>
      </w:r>
      <w:r w:rsidRPr="009D6E65">
        <w:rPr>
          <w:rFonts w:ascii="David" w:hAnsi="David" w:cs="David"/>
          <w:color w:val="000000" w:themeColor="text1"/>
          <w:sz w:val="22"/>
          <w:szCs w:val="22"/>
          <w:rtl/>
          <w:lang w:val="ru-RU"/>
        </w:rPr>
        <w:t xml:space="preserve">- </w:t>
      </w:r>
      <w:r w:rsidR="00B8533E" w:rsidRPr="009D6E65">
        <w:rPr>
          <w:rFonts w:ascii="David" w:hAnsi="David" w:cs="David"/>
          <w:color w:val="000000" w:themeColor="text1"/>
          <w:sz w:val="22"/>
          <w:szCs w:val="22"/>
          <w:rtl/>
          <w:lang w:val="ru-RU"/>
        </w:rPr>
        <w:t>נראה כי אין היא עולה כדי שינוי של העיקרון המרכזי שהותוו</w:t>
      </w:r>
      <w:r w:rsidR="006A109A">
        <w:rPr>
          <w:rFonts w:ascii="David" w:hAnsi="David" w:cs="David" w:hint="cs"/>
          <w:color w:val="000000" w:themeColor="text1"/>
          <w:sz w:val="22"/>
          <w:szCs w:val="22"/>
          <w:rtl/>
          <w:lang w:val="ru-RU"/>
        </w:rPr>
        <w:t>ת</w:t>
      </w:r>
      <w:r w:rsidR="00B8533E" w:rsidRPr="009D6E65">
        <w:rPr>
          <w:rFonts w:ascii="David" w:hAnsi="David" w:cs="David"/>
          <w:color w:val="000000" w:themeColor="text1"/>
          <w:sz w:val="22"/>
          <w:szCs w:val="22"/>
          <w:rtl/>
          <w:lang w:val="ru-RU"/>
        </w:rPr>
        <w:t>ה בחוק היסוד. שלושה נתונים מרכזיים תומכים במסקנה זו-</w:t>
      </w:r>
      <w:r w:rsidR="00B8533E" w:rsidRPr="009D6E65">
        <w:rPr>
          <w:rFonts w:ascii="David" w:hAnsi="David" w:cs="David"/>
          <w:color w:val="000000" w:themeColor="text1"/>
          <w:sz w:val="22"/>
          <w:szCs w:val="22"/>
          <w:rtl/>
          <w:lang w:val="ru-RU"/>
        </w:rPr>
        <w:br/>
        <w:t xml:space="preserve">1. </w:t>
      </w:r>
      <w:r w:rsidR="00B8533E" w:rsidRPr="009D6E65">
        <w:rPr>
          <w:rFonts w:ascii="David" w:hAnsi="David" w:cs="David"/>
          <w:b/>
          <w:bCs/>
          <w:color w:val="000000" w:themeColor="text1"/>
          <w:sz w:val="22"/>
          <w:szCs w:val="22"/>
          <w:rtl/>
          <w:lang w:val="ru-RU"/>
        </w:rPr>
        <w:t>היקף הקרקע</w:t>
      </w:r>
      <w:r w:rsidR="00B8533E" w:rsidRPr="009D6E65">
        <w:rPr>
          <w:rFonts w:ascii="David" w:hAnsi="David" w:cs="David"/>
          <w:color w:val="000000" w:themeColor="text1"/>
          <w:sz w:val="22"/>
          <w:szCs w:val="22"/>
          <w:rtl/>
          <w:lang w:val="ru-RU"/>
        </w:rPr>
        <w:t>- שגדל באופן משמעותי ומספיק לצרכי המדינה לשנים רבות- מהווה חלק קטן מאד מכלל המקרקעין במדינה.</w:t>
      </w:r>
      <w:r w:rsidR="00B8533E" w:rsidRPr="009D6E65">
        <w:rPr>
          <w:rFonts w:ascii="David" w:hAnsi="David" w:cs="David"/>
          <w:color w:val="000000" w:themeColor="text1"/>
          <w:sz w:val="22"/>
          <w:szCs w:val="22"/>
          <w:rtl/>
          <w:lang w:val="ru-RU"/>
        </w:rPr>
        <w:br/>
        <w:t xml:space="preserve">2. </w:t>
      </w:r>
      <w:r w:rsidR="00B8533E" w:rsidRPr="009D6E65">
        <w:rPr>
          <w:rFonts w:ascii="David" w:hAnsi="David" w:cs="David"/>
          <w:b/>
          <w:bCs/>
          <w:color w:val="000000" w:themeColor="text1"/>
          <w:sz w:val="22"/>
          <w:szCs w:val="22"/>
          <w:rtl/>
          <w:lang w:val="ru-RU"/>
        </w:rPr>
        <w:t>סוג הקרקע בה תותר העברת הבעלות</w:t>
      </w:r>
      <w:r w:rsidR="00B8533E" w:rsidRPr="009D6E65">
        <w:rPr>
          <w:rFonts w:ascii="David" w:hAnsi="David" w:cs="David"/>
          <w:color w:val="000000" w:themeColor="text1"/>
          <w:sz w:val="22"/>
          <w:szCs w:val="22"/>
          <w:rtl/>
          <w:lang w:val="ru-RU"/>
        </w:rPr>
        <w:t>, קרקע עירונית, תאומת את ההבחנה, שגם באה לידי ביטוי בהיסטוריה החקיקתית של חוק היסוד בין קרקע חקלאית וקרקע עירונית.</w:t>
      </w:r>
      <w:r w:rsidR="00B8533E" w:rsidRPr="009D6E65">
        <w:rPr>
          <w:rFonts w:ascii="David" w:hAnsi="David" w:cs="David"/>
          <w:color w:val="000000" w:themeColor="text1"/>
          <w:sz w:val="22"/>
          <w:szCs w:val="22"/>
          <w:rtl/>
          <w:lang w:val="ru-RU"/>
        </w:rPr>
        <w:br/>
        <w:t xml:space="preserve">3. תיקון 7 הגביל את העברת הבעלות ב800,000 דונם של קרקע עירונית </w:t>
      </w:r>
      <w:r w:rsidR="00B8533E" w:rsidRPr="009D6E65">
        <w:rPr>
          <w:rFonts w:ascii="David" w:hAnsi="David" w:cs="David"/>
          <w:b/>
          <w:bCs/>
          <w:color w:val="000000" w:themeColor="text1"/>
          <w:sz w:val="22"/>
          <w:szCs w:val="22"/>
          <w:rtl/>
          <w:lang w:val="ru-RU"/>
        </w:rPr>
        <w:t>לשתי פעימות</w:t>
      </w:r>
      <w:r w:rsidR="00587751" w:rsidRPr="009D6E65">
        <w:rPr>
          <w:rFonts w:ascii="David" w:hAnsi="David" w:cs="David"/>
          <w:color w:val="000000" w:themeColor="text1"/>
          <w:sz w:val="22"/>
          <w:szCs w:val="22"/>
          <w:rtl/>
          <w:lang w:val="ru-RU"/>
        </w:rPr>
        <w:t xml:space="preserve"> ולא אחת.</w:t>
      </w:r>
    </w:p>
    <w:p w14:paraId="2043DE96" w14:textId="43C52B0E" w:rsidR="00B8533E" w:rsidRPr="009D6E65" w:rsidRDefault="00A8446F"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האם זו פגיעה? אין פגיעה-</w:t>
      </w:r>
      <w:r w:rsidR="00FB2D27" w:rsidRPr="009D6E65">
        <w:rPr>
          <w:rFonts w:ascii="David" w:hAnsi="David" w:cs="David"/>
          <w:color w:val="000000" w:themeColor="text1"/>
          <w:sz w:val="22"/>
          <w:szCs w:val="22"/>
          <w:rtl/>
          <w:lang w:val="ru-RU"/>
        </w:rPr>
        <w:t xml:space="preserve"> ביהמ"ש קובע שאין פגיעה מאחר </w:t>
      </w:r>
      <w:proofErr w:type="spellStart"/>
      <w:r w:rsidR="00FB2D27" w:rsidRPr="009D6E65">
        <w:rPr>
          <w:rFonts w:ascii="David" w:hAnsi="David" w:cs="David"/>
          <w:color w:val="000000" w:themeColor="text1"/>
          <w:sz w:val="22"/>
          <w:szCs w:val="22"/>
          <w:rtl/>
          <w:lang w:val="ru-RU"/>
        </w:rPr>
        <w:t>וחו"י</w:t>
      </w:r>
      <w:proofErr w:type="spellEnd"/>
      <w:r w:rsidR="00FB2D27" w:rsidRPr="009D6E65">
        <w:rPr>
          <w:rFonts w:ascii="David" w:hAnsi="David" w:cs="David"/>
          <w:color w:val="000000" w:themeColor="text1"/>
          <w:sz w:val="22"/>
          <w:szCs w:val="22"/>
          <w:rtl/>
          <w:lang w:val="ru-RU"/>
        </w:rPr>
        <w:t xml:space="preserve"> עצמו מאפשר חריגה ע"י ס'2 האמור בו. ייתכן ויש פגיעה בהתאם לפסקת ההגבלה (דרך העשייה), קיימת דעה כי ס'2 משמש כפסקת הגבלה ולכן יש לפעול בהתאם כלליה.</w:t>
      </w:r>
    </w:p>
    <w:p w14:paraId="03D2DA5E" w14:textId="1A6256E3" w:rsidR="00FB2D27" w:rsidRPr="009D6E65" w:rsidRDefault="00FB2D27" w:rsidP="00E55BBA">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shd w:val="clear" w:color="auto" w:fill="FFCCFF"/>
          <w:rtl/>
          <w:lang w:val="ru-RU"/>
        </w:rPr>
        <w:t xml:space="preserve">חשיבות- אין שינוי שלא משנה מהותית את הרעיון המרכזי שמתווה </w:t>
      </w:r>
      <w:proofErr w:type="spellStart"/>
      <w:r w:rsidRPr="009D6E65">
        <w:rPr>
          <w:rFonts w:ascii="David" w:hAnsi="David" w:cs="David"/>
          <w:b/>
          <w:bCs/>
          <w:color w:val="000000" w:themeColor="text1"/>
          <w:sz w:val="22"/>
          <w:szCs w:val="22"/>
          <w:shd w:val="clear" w:color="auto" w:fill="FFCCFF"/>
          <w:rtl/>
          <w:lang w:val="ru-RU"/>
        </w:rPr>
        <w:t>החו"י</w:t>
      </w:r>
      <w:proofErr w:type="spellEnd"/>
      <w:r w:rsidRPr="009D6E65">
        <w:rPr>
          <w:rFonts w:ascii="David" w:hAnsi="David" w:cs="David"/>
          <w:b/>
          <w:bCs/>
          <w:color w:val="000000" w:themeColor="text1"/>
          <w:sz w:val="22"/>
          <w:szCs w:val="22"/>
          <w:shd w:val="clear" w:color="auto" w:fill="FFCCFF"/>
          <w:rtl/>
          <w:lang w:val="ru-RU"/>
        </w:rPr>
        <w:t>. אין גם פגיעה משום שהחוק מתיר פגיעה בו</w:t>
      </w:r>
      <w:r w:rsidRPr="009D6E65">
        <w:rPr>
          <w:rFonts w:ascii="David" w:hAnsi="David" w:cs="David"/>
          <w:b/>
          <w:bCs/>
          <w:color w:val="000000" w:themeColor="text1"/>
          <w:sz w:val="22"/>
          <w:szCs w:val="22"/>
          <w:rtl/>
          <w:lang w:val="ru-RU"/>
        </w:rPr>
        <w:t>.</w:t>
      </w:r>
    </w:p>
    <w:p w14:paraId="1B486412" w14:textId="77777777" w:rsidR="00095204" w:rsidRPr="009D6E65" w:rsidRDefault="00095204" w:rsidP="00095204">
      <w:pPr>
        <w:tabs>
          <w:tab w:val="left" w:pos="6675"/>
        </w:tabs>
        <w:spacing w:after="0" w:line="276" w:lineRule="auto"/>
        <w:rPr>
          <w:rFonts w:ascii="David" w:hAnsi="David" w:cs="David"/>
          <w:b/>
          <w:bCs/>
          <w:color w:val="000000" w:themeColor="text1"/>
          <w:sz w:val="22"/>
          <w:szCs w:val="22"/>
          <w:rtl/>
          <w:lang w:val="ru-RU"/>
        </w:rPr>
      </w:pPr>
    </w:p>
    <w:p w14:paraId="26973CED" w14:textId="51BDD3F9" w:rsidR="00CA15F7" w:rsidRPr="00CA15F7" w:rsidRDefault="00CA15F7" w:rsidP="00CA15F7">
      <w:pPr>
        <w:tabs>
          <w:tab w:val="left" w:pos="6675"/>
        </w:tabs>
        <w:spacing w:after="0" w:line="276" w:lineRule="auto"/>
        <w:jc w:val="center"/>
        <w:rPr>
          <w:rFonts w:ascii="David" w:hAnsi="David" w:cs="David"/>
          <w:b/>
          <w:bCs/>
          <w:color w:val="000000" w:themeColor="text1"/>
          <w:sz w:val="22"/>
          <w:szCs w:val="22"/>
          <w:u w:val="single"/>
          <w:rtl/>
          <w:lang w:val="ru-RU"/>
        </w:rPr>
      </w:pPr>
      <w:r>
        <w:rPr>
          <w:rFonts w:ascii="David" w:hAnsi="David" w:cs="David" w:hint="cs"/>
          <w:b/>
          <w:bCs/>
          <w:color w:val="000000" w:themeColor="text1"/>
          <w:sz w:val="22"/>
          <w:szCs w:val="22"/>
          <w:u w:val="single"/>
          <w:rtl/>
          <w:lang w:val="ru-RU"/>
        </w:rPr>
        <w:t>שינוי ופגיעה בחוקי יסוד שותקים</w:t>
      </w:r>
    </w:p>
    <w:p w14:paraId="448883BA" w14:textId="290E59C9" w:rsidR="004D389C" w:rsidRPr="009D6E65" w:rsidRDefault="004D389C" w:rsidP="00587751">
      <w:pPr>
        <w:tabs>
          <w:tab w:val="left" w:pos="6675"/>
        </w:tabs>
        <w:spacing w:after="0" w:line="276" w:lineRule="auto"/>
        <w:rPr>
          <w:rFonts w:ascii="David" w:hAnsi="David" w:cs="David"/>
          <w:b/>
          <w:bCs/>
          <w:color w:val="000000" w:themeColor="text1"/>
          <w:sz w:val="22"/>
          <w:szCs w:val="22"/>
          <w:lang w:val="ru-RU"/>
        </w:rPr>
      </w:pPr>
      <w:r w:rsidRPr="009D6E65">
        <w:rPr>
          <w:rFonts w:ascii="David" w:hAnsi="David" w:cs="David"/>
          <w:b/>
          <w:bCs/>
          <w:color w:val="000000" w:themeColor="text1"/>
          <w:sz w:val="22"/>
          <w:szCs w:val="22"/>
          <w:u w:val="single"/>
          <w:shd w:val="clear" w:color="auto" w:fill="CCFFCC"/>
          <w:rtl/>
        </w:rPr>
        <w:t>פ</w:t>
      </w:r>
      <w:r w:rsidR="00587751" w:rsidRPr="009D6E65">
        <w:rPr>
          <w:rFonts w:ascii="David" w:hAnsi="David" w:cs="David"/>
          <w:b/>
          <w:bCs/>
          <w:color w:val="000000" w:themeColor="text1"/>
          <w:sz w:val="22"/>
          <w:szCs w:val="22"/>
          <w:u w:val="single"/>
          <w:shd w:val="clear" w:color="auto" w:fill="CCFFCC"/>
          <w:rtl/>
        </w:rPr>
        <w:t>ס"ד</w:t>
      </w:r>
      <w:r w:rsidRPr="009D6E65">
        <w:rPr>
          <w:rFonts w:ascii="David" w:hAnsi="David" w:cs="David"/>
          <w:b/>
          <w:bCs/>
          <w:color w:val="000000" w:themeColor="text1"/>
          <w:sz w:val="22"/>
          <w:szCs w:val="22"/>
          <w:u w:val="single"/>
          <w:shd w:val="clear" w:color="auto" w:fill="CCFFCC"/>
          <w:rtl/>
        </w:rPr>
        <w:t xml:space="preserve"> בנק מזרחי</w:t>
      </w:r>
      <w:r w:rsidRPr="009D6E65">
        <w:rPr>
          <w:rFonts w:ascii="David" w:hAnsi="David" w:cs="David"/>
          <w:b/>
          <w:bCs/>
          <w:color w:val="000000" w:themeColor="text1"/>
          <w:sz w:val="22"/>
          <w:szCs w:val="22"/>
          <w:rtl/>
          <w:lang w:val="ru-RU"/>
        </w:rPr>
        <w:t>:</w:t>
      </w:r>
    </w:p>
    <w:p w14:paraId="3C40D2A7" w14:textId="58CD283D" w:rsidR="001564AD" w:rsidRPr="009D6E65" w:rsidRDefault="00D75154" w:rsidP="001564AD">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איך משנים חוק יסוד?</w:t>
      </w:r>
    </w:p>
    <w:p w14:paraId="7A864D38" w14:textId="002FDCAA" w:rsidR="00D75154" w:rsidRPr="009D6E65" w:rsidRDefault="00D75154" w:rsidP="00D75154">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 xml:space="preserve">ברק ושמגר </w:t>
      </w:r>
      <w:r w:rsidRPr="009D6E65">
        <w:rPr>
          <w:rFonts w:ascii="David" w:hAnsi="David" w:cs="David"/>
          <w:b/>
          <w:bCs/>
          <w:color w:val="000000" w:themeColor="text1"/>
          <w:sz w:val="22"/>
          <w:szCs w:val="22"/>
          <w:lang w:val="ru-RU"/>
        </w:rPr>
        <w:sym w:font="Wingdings" w:char="F0DF"/>
      </w:r>
      <w:r w:rsidRPr="009D6E65">
        <w:rPr>
          <w:rFonts w:ascii="David" w:hAnsi="David" w:cs="David"/>
          <w:b/>
          <w:bCs/>
          <w:color w:val="000000" w:themeColor="text1"/>
          <w:sz w:val="22"/>
          <w:szCs w:val="22"/>
          <w:rtl/>
          <w:lang w:val="ru-RU"/>
        </w:rPr>
        <w:t xml:space="preserve"> </w:t>
      </w:r>
      <w:r w:rsidRPr="009D6E65">
        <w:rPr>
          <w:rFonts w:ascii="David" w:hAnsi="David" w:cs="David"/>
          <w:color w:val="000000" w:themeColor="text1"/>
          <w:sz w:val="22"/>
          <w:szCs w:val="22"/>
          <w:rtl/>
          <w:lang w:val="ru-RU"/>
        </w:rPr>
        <w:t>רק באמצעות חוק יסוד.</w:t>
      </w:r>
    </w:p>
    <w:p w14:paraId="4387AE9D" w14:textId="099D0CCB" w:rsidR="00D75154" w:rsidRPr="009D6E65" w:rsidRDefault="00D75154" w:rsidP="00D75154">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 xml:space="preserve">בפרשת בנק המזרחי, ברק טוען כי אין לשנות </w:t>
      </w:r>
      <w:proofErr w:type="spellStart"/>
      <w:r w:rsidRPr="009D6E65">
        <w:rPr>
          <w:rFonts w:ascii="David" w:hAnsi="David" w:cs="David"/>
          <w:color w:val="000000" w:themeColor="text1"/>
          <w:sz w:val="22"/>
          <w:szCs w:val="22"/>
          <w:rtl/>
          <w:lang w:val="ru-RU"/>
        </w:rPr>
        <w:t>חו"י</w:t>
      </w:r>
      <w:proofErr w:type="spellEnd"/>
      <w:r w:rsidRPr="009D6E65">
        <w:rPr>
          <w:rFonts w:ascii="David" w:hAnsi="David" w:cs="David"/>
          <w:color w:val="000000" w:themeColor="text1"/>
          <w:sz w:val="22"/>
          <w:szCs w:val="22"/>
          <w:rtl/>
          <w:lang w:val="ru-RU"/>
        </w:rPr>
        <w:t xml:space="preserve"> אלא </w:t>
      </w:r>
      <w:proofErr w:type="spellStart"/>
      <w:r w:rsidRPr="009D6E65">
        <w:rPr>
          <w:rFonts w:ascii="David" w:hAnsi="David" w:cs="David"/>
          <w:color w:val="000000" w:themeColor="text1"/>
          <w:sz w:val="22"/>
          <w:szCs w:val="22"/>
          <w:rtl/>
          <w:lang w:val="ru-RU"/>
        </w:rPr>
        <w:t>בחו"י</w:t>
      </w:r>
      <w:proofErr w:type="spellEnd"/>
      <w:r w:rsidRPr="009D6E65">
        <w:rPr>
          <w:rFonts w:ascii="David" w:hAnsi="David" w:cs="David"/>
          <w:color w:val="000000" w:themeColor="text1"/>
          <w:sz w:val="22"/>
          <w:szCs w:val="22"/>
          <w:rtl/>
          <w:lang w:val="ru-RU"/>
        </w:rPr>
        <w:t xml:space="preserve">, </w:t>
      </w:r>
      <w:r w:rsidR="00934409" w:rsidRPr="009D6E65">
        <w:rPr>
          <w:rFonts w:ascii="David" w:hAnsi="David" w:cs="David"/>
          <w:color w:val="000000" w:themeColor="text1"/>
          <w:sz w:val="22"/>
          <w:szCs w:val="22"/>
          <w:rtl/>
          <w:lang w:val="ru-RU"/>
        </w:rPr>
        <w:t xml:space="preserve">בפרט אם </w:t>
      </w:r>
      <w:proofErr w:type="spellStart"/>
      <w:r w:rsidR="00934409" w:rsidRPr="009D6E65">
        <w:rPr>
          <w:rFonts w:ascii="David" w:hAnsi="David" w:cs="David"/>
          <w:color w:val="000000" w:themeColor="text1"/>
          <w:sz w:val="22"/>
          <w:szCs w:val="22"/>
          <w:rtl/>
          <w:lang w:val="ru-RU"/>
        </w:rPr>
        <w:t>חו"י</w:t>
      </w:r>
      <w:proofErr w:type="spellEnd"/>
      <w:r w:rsidR="00934409" w:rsidRPr="009D6E65">
        <w:rPr>
          <w:rFonts w:ascii="David" w:hAnsi="David" w:cs="David"/>
          <w:color w:val="000000" w:themeColor="text1"/>
          <w:sz w:val="22"/>
          <w:szCs w:val="22"/>
          <w:rtl/>
          <w:lang w:val="ru-RU"/>
        </w:rPr>
        <w:t xml:space="preserve"> מאפשר אחרת.</w:t>
      </w:r>
    </w:p>
    <w:p w14:paraId="50D7BEA6" w14:textId="4547C346" w:rsidR="00934409" w:rsidRPr="009D6E65" w:rsidRDefault="00934409" w:rsidP="00D75154">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איך פוגעים בחוק יסוד?</w:t>
      </w:r>
    </w:p>
    <w:p w14:paraId="45FEC7EC" w14:textId="5E841458" w:rsidR="00934409" w:rsidRPr="009D6E65" w:rsidRDefault="00934409" w:rsidP="00D75154">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שמגר</w:t>
      </w:r>
      <w:r w:rsidRPr="009D6E65">
        <w:rPr>
          <w:rFonts w:ascii="David" w:hAnsi="David" w:cs="David"/>
          <w:color w:val="000000" w:themeColor="text1"/>
          <w:sz w:val="22"/>
          <w:szCs w:val="22"/>
          <w:rtl/>
          <w:lang w:val="ru-RU"/>
        </w:rPr>
        <w:t>- 3 אפשרויות לפגיעה-</w:t>
      </w:r>
    </w:p>
    <w:p w14:paraId="75EA6A4F" w14:textId="6362B413" w:rsidR="00934409" w:rsidRPr="009D6E65" w:rsidRDefault="00934409" w:rsidP="00D75154">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1. ניתן לפגוע ע"י חוק רגיל.</w:t>
      </w:r>
    </w:p>
    <w:p w14:paraId="77B7C82D" w14:textId="612A0E29" w:rsidR="00934409" w:rsidRPr="009D6E65" w:rsidRDefault="00934409" w:rsidP="00D75154">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2. ניתן לפגוע ע"י חוק רגיל בתנאי שתהא בחוק הרגיל אמירה מפורשת.</w:t>
      </w:r>
    </w:p>
    <w:p w14:paraId="0B6EBE5A" w14:textId="5F564113" w:rsidR="00934409" w:rsidRPr="009D6E65" w:rsidRDefault="00934409" w:rsidP="00D75154">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 xml:space="preserve">3. לא ניתן לפגוע- פגיעה תיעשה רק באמצעות שינוי ע"י </w:t>
      </w:r>
      <w:proofErr w:type="spellStart"/>
      <w:r w:rsidRPr="009D6E65">
        <w:rPr>
          <w:rFonts w:ascii="David" w:hAnsi="David" w:cs="David"/>
          <w:color w:val="000000" w:themeColor="text1"/>
          <w:sz w:val="22"/>
          <w:szCs w:val="22"/>
          <w:rtl/>
          <w:lang w:val="ru-RU"/>
        </w:rPr>
        <w:t>חו"י</w:t>
      </w:r>
      <w:proofErr w:type="spellEnd"/>
      <w:r w:rsidR="00756E6F" w:rsidRPr="009D6E65">
        <w:rPr>
          <w:rFonts w:ascii="David" w:hAnsi="David" w:cs="David"/>
          <w:color w:val="000000" w:themeColor="text1"/>
          <w:sz w:val="22"/>
          <w:szCs w:val="22"/>
          <w:rtl/>
          <w:lang w:val="ru-RU"/>
        </w:rPr>
        <w:t xml:space="preserve"> חדש.</w:t>
      </w:r>
    </w:p>
    <w:p w14:paraId="5009CF23" w14:textId="47ABB40B" w:rsidR="00756E6F" w:rsidRPr="009D6E65" w:rsidRDefault="00756E6F" w:rsidP="00D75154">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 xml:space="preserve">שמגר נוטה לאפשרות השלישית </w:t>
      </w:r>
      <w:r w:rsidRPr="009D6E65">
        <w:rPr>
          <w:rFonts w:ascii="David" w:hAnsi="David" w:cs="David"/>
          <w:b/>
          <w:bCs/>
          <w:color w:val="000000" w:themeColor="text1"/>
          <w:sz w:val="22"/>
          <w:szCs w:val="22"/>
          <w:lang w:val="ru-RU"/>
        </w:rPr>
        <w:sym w:font="Wingdings" w:char="F0DF"/>
      </w:r>
      <w:r w:rsidRPr="009D6E65">
        <w:rPr>
          <w:rFonts w:ascii="David" w:hAnsi="David" w:cs="David"/>
          <w:b/>
          <w:bCs/>
          <w:color w:val="000000" w:themeColor="text1"/>
          <w:sz w:val="22"/>
          <w:szCs w:val="22"/>
          <w:rtl/>
          <w:lang w:val="ru-RU"/>
        </w:rPr>
        <w:t xml:space="preserve"> </w:t>
      </w:r>
      <w:r w:rsidRPr="009D6E65">
        <w:rPr>
          <w:rFonts w:ascii="David" w:hAnsi="David" w:cs="David"/>
          <w:color w:val="000000" w:themeColor="text1"/>
          <w:sz w:val="22"/>
          <w:szCs w:val="22"/>
          <w:rtl/>
          <w:lang w:val="ru-RU"/>
        </w:rPr>
        <w:t xml:space="preserve">אם </w:t>
      </w:r>
      <w:proofErr w:type="spellStart"/>
      <w:r w:rsidRPr="009D6E65">
        <w:rPr>
          <w:rFonts w:ascii="David" w:hAnsi="David" w:cs="David"/>
          <w:color w:val="000000" w:themeColor="text1"/>
          <w:sz w:val="22"/>
          <w:szCs w:val="22"/>
          <w:rtl/>
          <w:lang w:val="ru-RU"/>
        </w:rPr>
        <w:t>חו"י</w:t>
      </w:r>
      <w:proofErr w:type="spellEnd"/>
      <w:r w:rsidRPr="009D6E65">
        <w:rPr>
          <w:rFonts w:ascii="David" w:hAnsi="David" w:cs="David"/>
          <w:color w:val="000000" w:themeColor="text1"/>
          <w:sz w:val="22"/>
          <w:szCs w:val="22"/>
          <w:rtl/>
          <w:lang w:val="ru-RU"/>
        </w:rPr>
        <w:t xml:space="preserve"> לא אומר כיצד לפגוע בו, סימן שא"א לפגוע בו. אפשר לפגוע בו בדרך של שינוי ע"י </w:t>
      </w:r>
      <w:proofErr w:type="spellStart"/>
      <w:r w:rsidRPr="009D6E65">
        <w:rPr>
          <w:rFonts w:ascii="David" w:hAnsi="David" w:cs="David"/>
          <w:color w:val="000000" w:themeColor="text1"/>
          <w:sz w:val="22"/>
          <w:szCs w:val="22"/>
          <w:rtl/>
          <w:lang w:val="ru-RU"/>
        </w:rPr>
        <w:t>חו"י</w:t>
      </w:r>
      <w:proofErr w:type="spellEnd"/>
      <w:r w:rsidRPr="009D6E65">
        <w:rPr>
          <w:rFonts w:ascii="David" w:hAnsi="David" w:cs="David"/>
          <w:color w:val="000000" w:themeColor="text1"/>
          <w:sz w:val="22"/>
          <w:szCs w:val="22"/>
          <w:rtl/>
          <w:lang w:val="ru-RU"/>
        </w:rPr>
        <w:t>. כלומר פרוצדורת הפגיעה תיעשה באמצעות שינוי.</w:t>
      </w:r>
    </w:p>
    <w:p w14:paraId="6E833D71" w14:textId="537EB013" w:rsidR="00756E6F" w:rsidRPr="009D6E65" w:rsidRDefault="00756E6F" w:rsidP="00D75154">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 xml:space="preserve">ברק נוטה לאפשרות השנייה </w:t>
      </w:r>
      <w:r w:rsidRPr="009D6E65">
        <w:rPr>
          <w:rFonts w:ascii="David" w:hAnsi="David" w:cs="David"/>
          <w:b/>
          <w:bCs/>
          <w:color w:val="000000" w:themeColor="text1"/>
          <w:sz w:val="22"/>
          <w:szCs w:val="22"/>
          <w:lang w:val="ru-RU"/>
        </w:rPr>
        <w:sym w:font="Wingdings" w:char="F0DF"/>
      </w:r>
      <w:r w:rsidRPr="009D6E65">
        <w:rPr>
          <w:rFonts w:ascii="David" w:hAnsi="David" w:cs="David"/>
          <w:b/>
          <w:bCs/>
          <w:color w:val="000000" w:themeColor="text1"/>
          <w:sz w:val="22"/>
          <w:szCs w:val="22"/>
          <w:rtl/>
          <w:lang w:val="ru-RU"/>
        </w:rPr>
        <w:t xml:space="preserve"> </w:t>
      </w:r>
      <w:r w:rsidR="009E454B" w:rsidRPr="009D6E65">
        <w:rPr>
          <w:rFonts w:ascii="David" w:hAnsi="David" w:cs="David"/>
          <w:color w:val="000000" w:themeColor="text1"/>
          <w:sz w:val="22"/>
          <w:szCs w:val="22"/>
          <w:rtl/>
          <w:lang w:val="ru-RU"/>
        </w:rPr>
        <w:t>ניתן לפגוע באמצעות חוק רגיל בתנאי שתהא אמירה מפורשת. פגיעה שאינה מפורשת- אינה בעלת תוקף משפטי. ה</w:t>
      </w:r>
      <w:r w:rsidR="00E225BD" w:rsidRPr="009D6E65">
        <w:rPr>
          <w:rFonts w:ascii="David" w:hAnsi="David" w:cs="David"/>
          <w:color w:val="000000" w:themeColor="text1"/>
          <w:sz w:val="22"/>
          <w:szCs w:val="22"/>
          <w:rtl/>
          <w:lang w:val="ru-RU"/>
        </w:rPr>
        <w:t xml:space="preserve">מחוקק חייב להגיד שהוא עומד לפגוע חוקה. מצד אחד, שיטה זו נותנת כבוד לחוקי היסוד ומצד השני, מבדילה בין חוקי היסוד שניתן לפגוע בהם. נשאר </w:t>
      </w:r>
      <w:proofErr w:type="spellStart"/>
      <w:r w:rsidR="00E225BD" w:rsidRPr="009D6E65">
        <w:rPr>
          <w:rFonts w:ascii="David" w:hAnsi="David" w:cs="David"/>
          <w:color w:val="000000" w:themeColor="text1"/>
          <w:sz w:val="22"/>
          <w:szCs w:val="22"/>
          <w:rtl/>
          <w:lang w:val="ru-RU"/>
        </w:rPr>
        <w:t>בצ"ע</w:t>
      </w:r>
      <w:proofErr w:type="spellEnd"/>
      <w:r w:rsidR="00E225BD" w:rsidRPr="009D6E65">
        <w:rPr>
          <w:rFonts w:ascii="David" w:hAnsi="David" w:cs="David"/>
          <w:color w:val="000000" w:themeColor="text1"/>
          <w:sz w:val="22"/>
          <w:szCs w:val="22"/>
          <w:rtl/>
          <w:lang w:val="ru-RU"/>
        </w:rPr>
        <w:t>.</w:t>
      </w:r>
    </w:p>
    <w:p w14:paraId="277A2D81" w14:textId="3A240887" w:rsidR="009D37A9" w:rsidRPr="009D6E65" w:rsidRDefault="009D37A9" w:rsidP="00D75154">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 xml:space="preserve">לסיכום, </w:t>
      </w:r>
      <w:r w:rsidRPr="009D6E65">
        <w:rPr>
          <w:rFonts w:ascii="David" w:hAnsi="David" w:cs="David"/>
          <w:b/>
          <w:bCs/>
          <w:color w:val="000000" w:themeColor="text1"/>
          <w:sz w:val="22"/>
          <w:szCs w:val="22"/>
          <w:shd w:val="clear" w:color="auto" w:fill="CCECFF"/>
          <w:rtl/>
          <w:lang w:val="ru-RU"/>
        </w:rPr>
        <w:t xml:space="preserve">שינוי ופגיעה בחוקי יסוד </w:t>
      </w:r>
      <w:r w:rsidRPr="009D6E65">
        <w:rPr>
          <w:rFonts w:ascii="David" w:hAnsi="David" w:cs="David"/>
          <w:b/>
          <w:bCs/>
          <w:color w:val="000000" w:themeColor="text1"/>
          <w:sz w:val="22"/>
          <w:szCs w:val="22"/>
          <w:u w:val="single"/>
          <w:shd w:val="clear" w:color="auto" w:fill="CCECFF"/>
          <w:rtl/>
          <w:lang w:val="ru-RU"/>
        </w:rPr>
        <w:t>שותקים</w:t>
      </w:r>
      <w:r w:rsidRPr="009D6E65">
        <w:rPr>
          <w:rFonts w:ascii="David" w:hAnsi="David" w:cs="David"/>
          <w:b/>
          <w:bCs/>
          <w:color w:val="000000" w:themeColor="text1"/>
          <w:sz w:val="22"/>
          <w:szCs w:val="22"/>
          <w:rtl/>
          <w:lang w:val="ru-RU"/>
        </w:rPr>
        <w:t>:</w:t>
      </w:r>
    </w:p>
    <w:p w14:paraId="0081D87A" w14:textId="35AFA470" w:rsidR="009D37A9" w:rsidRPr="009D6E65" w:rsidRDefault="009D37A9" w:rsidP="009D37A9">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שינוי</w:t>
      </w:r>
      <w:r w:rsidRPr="009D6E65">
        <w:rPr>
          <w:rFonts w:ascii="David" w:hAnsi="David" w:cs="David"/>
          <w:color w:val="000000" w:themeColor="text1"/>
          <w:sz w:val="22"/>
          <w:szCs w:val="22"/>
          <w:rtl/>
          <w:lang w:val="ru-RU"/>
        </w:rPr>
        <w:t xml:space="preserve">: רק ע"י חוק יסוד. אלא אם </w:t>
      </w:r>
      <w:proofErr w:type="spellStart"/>
      <w:r w:rsidRPr="009D6E65">
        <w:rPr>
          <w:rFonts w:ascii="David" w:hAnsi="David" w:cs="David"/>
          <w:color w:val="000000" w:themeColor="text1"/>
          <w:sz w:val="22"/>
          <w:szCs w:val="22"/>
          <w:rtl/>
          <w:lang w:val="ru-RU"/>
        </w:rPr>
        <w:t>החו"י</w:t>
      </w:r>
      <w:proofErr w:type="spellEnd"/>
      <w:r w:rsidRPr="009D6E65">
        <w:rPr>
          <w:rFonts w:ascii="David" w:hAnsi="David" w:cs="David"/>
          <w:color w:val="000000" w:themeColor="text1"/>
          <w:sz w:val="22"/>
          <w:szCs w:val="22"/>
          <w:rtl/>
          <w:lang w:val="ru-RU"/>
        </w:rPr>
        <w:t xml:space="preserve"> מאפשר אחרת. במידה ויש דרישות מסוימות הן צריכות להיעשות בחוק יסוד.</w:t>
      </w:r>
    </w:p>
    <w:p w14:paraId="06F00D1F" w14:textId="6D94A8C0" w:rsidR="009D37A9" w:rsidRPr="009D6E65" w:rsidRDefault="009D37A9" w:rsidP="009D37A9">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פגיעה</w:t>
      </w:r>
      <w:r w:rsidRPr="009D6E65">
        <w:rPr>
          <w:rFonts w:ascii="David" w:hAnsi="David" w:cs="David"/>
          <w:color w:val="000000" w:themeColor="text1"/>
          <w:sz w:val="22"/>
          <w:szCs w:val="22"/>
          <w:rtl/>
          <w:lang w:val="ru-RU"/>
        </w:rPr>
        <w:t>: אם הוא לא אומר כיצד לפגוע בו יש 3 אפשרויות:</w:t>
      </w:r>
    </w:p>
    <w:p w14:paraId="4ACCA475" w14:textId="04777B7C" w:rsidR="009D37A9" w:rsidRPr="009D6E65" w:rsidRDefault="009D37A9" w:rsidP="009D37A9">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א. באמצעות חוק רגיל.</w:t>
      </w:r>
    </w:p>
    <w:p w14:paraId="15B2EE07" w14:textId="525654BF" w:rsidR="009D37A9" w:rsidRPr="009D6E65" w:rsidRDefault="009D37A9" w:rsidP="009D37A9">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ב. באמצעות חוק רגיל עם אמירה מפורשת של הכנסת (ברק).</w:t>
      </w:r>
    </w:p>
    <w:p w14:paraId="5CCF7AC2" w14:textId="283E28CB" w:rsidR="009D37A9" w:rsidRPr="009D6E65" w:rsidRDefault="009D37A9" w:rsidP="009D37A9">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 xml:space="preserve">ג. א"א לפגוע בו. רק בפרוצדורת שינוי ע"י </w:t>
      </w:r>
      <w:proofErr w:type="spellStart"/>
      <w:r w:rsidRPr="009D6E65">
        <w:rPr>
          <w:rFonts w:ascii="David" w:hAnsi="David" w:cs="David"/>
          <w:color w:val="000000" w:themeColor="text1"/>
          <w:sz w:val="22"/>
          <w:szCs w:val="22"/>
          <w:rtl/>
          <w:lang w:val="ru-RU"/>
        </w:rPr>
        <w:t>חו"י</w:t>
      </w:r>
      <w:proofErr w:type="spellEnd"/>
      <w:r w:rsidRPr="009D6E65">
        <w:rPr>
          <w:rFonts w:ascii="David" w:hAnsi="David" w:cs="David"/>
          <w:color w:val="000000" w:themeColor="text1"/>
          <w:sz w:val="22"/>
          <w:szCs w:val="22"/>
          <w:rtl/>
          <w:lang w:val="ru-RU"/>
        </w:rPr>
        <w:t xml:space="preserve"> (שמגר).</w:t>
      </w:r>
    </w:p>
    <w:p w14:paraId="3DAA07B8" w14:textId="2D534DB2" w:rsidR="009463B1" w:rsidRPr="009D6E65" w:rsidRDefault="009463B1" w:rsidP="009D37A9">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 xml:space="preserve">ד. פגיעה על סמך הלכות מתקדמות: אפשר לפגוע עם חוק רגיל- בכפוף למבחני המידתיות/ פסקת הגבלה (ברק, </w:t>
      </w:r>
      <w:proofErr w:type="spellStart"/>
      <w:r w:rsidRPr="009D6E65">
        <w:rPr>
          <w:rFonts w:ascii="David" w:hAnsi="David" w:cs="David"/>
          <w:color w:val="000000" w:themeColor="text1"/>
          <w:sz w:val="22"/>
          <w:szCs w:val="22"/>
          <w:rtl/>
          <w:lang w:val="ru-RU"/>
        </w:rPr>
        <w:t>הופנונג</w:t>
      </w:r>
      <w:proofErr w:type="spellEnd"/>
      <w:r w:rsidRPr="009D6E65">
        <w:rPr>
          <w:rFonts w:ascii="David" w:hAnsi="David" w:cs="David"/>
          <w:color w:val="000000" w:themeColor="text1"/>
          <w:sz w:val="22"/>
          <w:szCs w:val="22"/>
          <w:rtl/>
          <w:lang w:val="ru-RU"/>
        </w:rPr>
        <w:t>).</w:t>
      </w:r>
    </w:p>
    <w:p w14:paraId="2808307D" w14:textId="77777777" w:rsidR="00D54B94" w:rsidRPr="009D6E65" w:rsidRDefault="00D54B94" w:rsidP="001564AD">
      <w:pPr>
        <w:tabs>
          <w:tab w:val="left" w:pos="6675"/>
        </w:tabs>
        <w:spacing w:after="0" w:line="276" w:lineRule="auto"/>
        <w:rPr>
          <w:rFonts w:ascii="David" w:hAnsi="David" w:cs="David"/>
          <w:b/>
          <w:bCs/>
          <w:color w:val="000000" w:themeColor="text1"/>
          <w:sz w:val="22"/>
          <w:szCs w:val="22"/>
          <w:rtl/>
          <w:lang w:val="ru-RU"/>
        </w:rPr>
      </w:pPr>
    </w:p>
    <w:p w14:paraId="1DE3AA29" w14:textId="48B863B3" w:rsidR="006B19D9" w:rsidRPr="009D6E65" w:rsidRDefault="00D54B94" w:rsidP="006B19D9">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u w:val="single"/>
          <w:rtl/>
          <w:lang w:val="ru-RU"/>
        </w:rPr>
        <w:t>פסקי דין שעו</w:t>
      </w:r>
      <w:r w:rsidR="00040AE2">
        <w:rPr>
          <w:rFonts w:ascii="David" w:hAnsi="David" w:cs="David" w:hint="cs"/>
          <w:color w:val="000000" w:themeColor="text1"/>
          <w:sz w:val="22"/>
          <w:szCs w:val="22"/>
          <w:u w:val="single"/>
          <w:rtl/>
          <w:lang w:val="ru-RU"/>
        </w:rPr>
        <w:t>סק</w:t>
      </w:r>
      <w:r w:rsidRPr="009D6E65">
        <w:rPr>
          <w:rFonts w:ascii="David" w:hAnsi="David" w:cs="David"/>
          <w:color w:val="000000" w:themeColor="text1"/>
          <w:sz w:val="22"/>
          <w:szCs w:val="22"/>
          <w:u w:val="single"/>
          <w:rtl/>
          <w:lang w:val="ru-RU"/>
        </w:rPr>
        <w:t xml:space="preserve">ים בשאלת הפגיעה- </w:t>
      </w:r>
      <w:proofErr w:type="spellStart"/>
      <w:r w:rsidRPr="009D6E65">
        <w:rPr>
          <w:rFonts w:ascii="David" w:hAnsi="David" w:cs="David"/>
          <w:color w:val="000000" w:themeColor="text1"/>
          <w:sz w:val="22"/>
          <w:szCs w:val="22"/>
          <w:u w:val="single"/>
          <w:rtl/>
          <w:lang w:val="ru-RU"/>
        </w:rPr>
        <w:t>חו"י</w:t>
      </w:r>
      <w:proofErr w:type="spellEnd"/>
      <w:r w:rsidRPr="009D6E65">
        <w:rPr>
          <w:rFonts w:ascii="David" w:hAnsi="David" w:cs="David"/>
          <w:color w:val="000000" w:themeColor="text1"/>
          <w:sz w:val="22"/>
          <w:szCs w:val="22"/>
          <w:u w:val="single"/>
          <w:rtl/>
          <w:lang w:val="ru-RU"/>
        </w:rPr>
        <w:t xml:space="preserve"> שותקים </w:t>
      </w:r>
      <w:proofErr w:type="spellStart"/>
      <w:r w:rsidRPr="009D6E65">
        <w:rPr>
          <w:rFonts w:ascii="David" w:hAnsi="David" w:cs="David"/>
          <w:color w:val="000000" w:themeColor="text1"/>
          <w:sz w:val="22"/>
          <w:szCs w:val="22"/>
          <w:u w:val="single"/>
          <w:rtl/>
          <w:lang w:val="ru-RU"/>
        </w:rPr>
        <w:t>וחו"י</w:t>
      </w:r>
      <w:proofErr w:type="spellEnd"/>
      <w:r w:rsidRPr="009D6E65">
        <w:rPr>
          <w:rFonts w:ascii="David" w:hAnsi="David" w:cs="David"/>
          <w:color w:val="000000" w:themeColor="text1"/>
          <w:sz w:val="22"/>
          <w:szCs w:val="22"/>
          <w:u w:val="single"/>
          <w:rtl/>
          <w:lang w:val="ru-RU"/>
        </w:rPr>
        <w:t xml:space="preserve"> הכוללים פרוצדורת פגיעה</w:t>
      </w:r>
      <w:r w:rsidRPr="009D6E65">
        <w:rPr>
          <w:rFonts w:ascii="David" w:hAnsi="David" w:cs="David"/>
          <w:color w:val="000000" w:themeColor="text1"/>
          <w:sz w:val="22"/>
          <w:szCs w:val="22"/>
          <w:rtl/>
          <w:lang w:val="ru-RU"/>
        </w:rPr>
        <w:t>:</w:t>
      </w:r>
    </w:p>
    <w:p w14:paraId="59A8620F" w14:textId="06283315" w:rsidR="001F6BA0" w:rsidRPr="009D6E65" w:rsidRDefault="001F6BA0" w:rsidP="006B19D9">
      <w:pPr>
        <w:tabs>
          <w:tab w:val="left" w:pos="6675"/>
        </w:tabs>
        <w:spacing w:after="0" w:line="276" w:lineRule="auto"/>
        <w:rPr>
          <w:rFonts w:ascii="David" w:hAnsi="David" w:cs="David"/>
          <w:color w:val="000000" w:themeColor="text1"/>
          <w:sz w:val="22"/>
          <w:szCs w:val="22"/>
          <w:lang w:val="ru-RU"/>
        </w:rPr>
      </w:pPr>
      <w:r w:rsidRPr="009D6E65">
        <w:rPr>
          <w:rFonts w:ascii="David" w:hAnsi="David" w:cs="David"/>
          <w:b/>
          <w:bCs/>
          <w:color w:val="000000" w:themeColor="text1"/>
          <w:sz w:val="22"/>
          <w:szCs w:val="22"/>
          <w:u w:val="single"/>
          <w:shd w:val="clear" w:color="auto" w:fill="CCFFCC"/>
          <w:rtl/>
        </w:rPr>
        <w:t xml:space="preserve"> חרות</w:t>
      </w:r>
      <w:r w:rsidR="006B19D9" w:rsidRPr="009D6E65">
        <w:rPr>
          <w:rFonts w:ascii="David" w:hAnsi="David" w:cs="David"/>
          <w:b/>
          <w:bCs/>
          <w:color w:val="000000" w:themeColor="text1"/>
          <w:sz w:val="22"/>
          <w:szCs w:val="22"/>
          <w:u w:val="single"/>
          <w:shd w:val="clear" w:color="auto" w:fill="CCFFCC"/>
          <w:rtl/>
        </w:rPr>
        <w:t xml:space="preserve"> נ' יו"ר ועדת הבחירות המרכזיות</w:t>
      </w:r>
      <w:r w:rsidRPr="009D6E65">
        <w:rPr>
          <w:rFonts w:ascii="David" w:hAnsi="David" w:cs="David"/>
          <w:b/>
          <w:bCs/>
          <w:color w:val="000000" w:themeColor="text1"/>
          <w:sz w:val="22"/>
          <w:szCs w:val="22"/>
          <w:rtl/>
          <w:lang w:val="ru-RU"/>
        </w:rPr>
        <w:t>:</w:t>
      </w:r>
    </w:p>
    <w:p w14:paraId="032ED7E0" w14:textId="41E331A8" w:rsidR="002E15AD" w:rsidRPr="00D63D00" w:rsidRDefault="00991D3E" w:rsidP="002E15AD">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color w:val="000000" w:themeColor="text1"/>
          <w:sz w:val="22"/>
          <w:szCs w:val="22"/>
          <w:rtl/>
          <w:lang w:val="ru-RU"/>
        </w:rPr>
        <w:t xml:space="preserve">משום שאין פסקת הגבלה </w:t>
      </w:r>
      <w:proofErr w:type="spellStart"/>
      <w:r w:rsidRPr="009D6E65">
        <w:rPr>
          <w:rFonts w:ascii="David" w:hAnsi="David" w:cs="David"/>
          <w:color w:val="000000" w:themeColor="text1"/>
          <w:sz w:val="22"/>
          <w:szCs w:val="22"/>
          <w:rtl/>
          <w:lang w:val="ru-RU"/>
        </w:rPr>
        <w:t>בחו"י</w:t>
      </w:r>
      <w:proofErr w:type="spellEnd"/>
      <w:r w:rsidRPr="009D6E65">
        <w:rPr>
          <w:rFonts w:ascii="David" w:hAnsi="David" w:cs="David"/>
          <w:color w:val="000000" w:themeColor="text1"/>
          <w:sz w:val="22"/>
          <w:szCs w:val="22"/>
          <w:rtl/>
          <w:lang w:val="ru-RU"/>
        </w:rPr>
        <w:t xml:space="preserve">: השפיטה, לא ניתן לפגוע </w:t>
      </w:r>
      <w:proofErr w:type="spellStart"/>
      <w:r w:rsidRPr="009D6E65">
        <w:rPr>
          <w:rFonts w:ascii="David" w:hAnsi="David" w:cs="David"/>
          <w:color w:val="000000" w:themeColor="text1"/>
          <w:sz w:val="22"/>
          <w:szCs w:val="22"/>
          <w:rtl/>
          <w:lang w:val="ru-RU"/>
        </w:rPr>
        <w:t>בחו"י</w:t>
      </w:r>
      <w:proofErr w:type="spellEnd"/>
      <w:r w:rsidRPr="009D6E65">
        <w:rPr>
          <w:rFonts w:ascii="David" w:hAnsi="David" w:cs="David"/>
          <w:color w:val="000000" w:themeColor="text1"/>
          <w:sz w:val="22"/>
          <w:szCs w:val="22"/>
          <w:rtl/>
          <w:lang w:val="ru-RU"/>
        </w:rPr>
        <w:t xml:space="preserve"> זה ומכאן שבג"ץ יכול לדון בעתירות. </w:t>
      </w:r>
      <w:r w:rsidRPr="009D6E65">
        <w:rPr>
          <w:rFonts w:ascii="David" w:hAnsi="David" w:cs="David"/>
          <w:b/>
          <w:bCs/>
          <w:color w:val="000000" w:themeColor="text1"/>
          <w:sz w:val="22"/>
          <w:szCs w:val="22"/>
          <w:rtl/>
          <w:lang w:val="ru-RU"/>
        </w:rPr>
        <w:t xml:space="preserve">אין בכוחו </w:t>
      </w:r>
      <w:r w:rsidR="00392E25">
        <w:rPr>
          <w:rFonts w:ascii="David" w:hAnsi="David" w:cs="David" w:hint="cs"/>
          <w:b/>
          <w:bCs/>
          <w:color w:val="000000" w:themeColor="text1"/>
          <w:sz w:val="22"/>
          <w:szCs w:val="22"/>
          <w:rtl/>
          <w:lang w:val="ru-RU"/>
        </w:rPr>
        <w:t>של</w:t>
      </w:r>
      <w:r w:rsidRPr="009D6E65">
        <w:rPr>
          <w:rFonts w:ascii="David" w:hAnsi="David" w:cs="David"/>
          <w:b/>
          <w:bCs/>
          <w:color w:val="000000" w:themeColor="text1"/>
          <w:sz w:val="22"/>
          <w:szCs w:val="22"/>
          <w:rtl/>
          <w:lang w:val="ru-RU"/>
        </w:rPr>
        <w:t xml:space="preserve"> חוק רגיל לפגוע </w:t>
      </w:r>
      <w:proofErr w:type="spellStart"/>
      <w:r w:rsidRPr="009D6E65">
        <w:rPr>
          <w:rFonts w:ascii="David" w:hAnsi="David" w:cs="David"/>
          <w:b/>
          <w:bCs/>
          <w:color w:val="000000" w:themeColor="text1"/>
          <w:sz w:val="22"/>
          <w:szCs w:val="22"/>
          <w:rtl/>
          <w:lang w:val="ru-RU"/>
        </w:rPr>
        <w:t>בחו"י</w:t>
      </w:r>
      <w:proofErr w:type="spellEnd"/>
      <w:r w:rsidRPr="009D6E65">
        <w:rPr>
          <w:rFonts w:ascii="David" w:hAnsi="David" w:cs="David"/>
          <w:b/>
          <w:bCs/>
          <w:color w:val="000000" w:themeColor="text1"/>
          <w:sz w:val="22"/>
          <w:szCs w:val="22"/>
          <w:rtl/>
          <w:lang w:val="ru-RU"/>
        </w:rPr>
        <w:t xml:space="preserve">, רק במסגרת פסקת ההגבלה. </w:t>
      </w:r>
      <w:r w:rsidRPr="009D6E65">
        <w:rPr>
          <w:rFonts w:ascii="David" w:hAnsi="David" w:cs="David"/>
          <w:color w:val="000000" w:themeColor="text1"/>
          <w:sz w:val="22"/>
          <w:szCs w:val="22"/>
          <w:rtl/>
          <w:lang w:val="ru-RU"/>
        </w:rPr>
        <w:t xml:space="preserve">בחירות נבחרה האופציה המחמירה ביותר- </w:t>
      </w:r>
      <w:r w:rsidRPr="00D63D00">
        <w:rPr>
          <w:rFonts w:ascii="David" w:hAnsi="David" w:cs="David"/>
          <w:b/>
          <w:bCs/>
          <w:color w:val="000000" w:themeColor="text1"/>
          <w:sz w:val="22"/>
          <w:szCs w:val="22"/>
          <w:rtl/>
          <w:lang w:val="ru-RU"/>
        </w:rPr>
        <w:t xml:space="preserve">אם אין אמירה </w:t>
      </w:r>
      <w:r w:rsidR="002E15AD" w:rsidRPr="00D63D00">
        <w:rPr>
          <w:rFonts w:ascii="David" w:hAnsi="David" w:cs="David"/>
          <w:b/>
          <w:bCs/>
          <w:color w:val="000000" w:themeColor="text1"/>
          <w:sz w:val="22"/>
          <w:szCs w:val="22"/>
          <w:rtl/>
          <w:lang w:val="ru-RU"/>
        </w:rPr>
        <w:t>שאפשר</w:t>
      </w:r>
      <w:r w:rsidRPr="00D63D00">
        <w:rPr>
          <w:rFonts w:ascii="David" w:hAnsi="David" w:cs="David"/>
          <w:b/>
          <w:bCs/>
          <w:color w:val="000000" w:themeColor="text1"/>
          <w:sz w:val="22"/>
          <w:szCs w:val="22"/>
          <w:rtl/>
          <w:lang w:val="ru-RU"/>
        </w:rPr>
        <w:t xml:space="preserve"> לפגוע </w:t>
      </w:r>
      <w:proofErr w:type="spellStart"/>
      <w:r w:rsidRPr="00D63D00">
        <w:rPr>
          <w:rFonts w:ascii="David" w:hAnsi="David" w:cs="David"/>
          <w:b/>
          <w:bCs/>
          <w:color w:val="000000" w:themeColor="text1"/>
          <w:sz w:val="22"/>
          <w:szCs w:val="22"/>
          <w:rtl/>
          <w:lang w:val="ru-RU"/>
        </w:rPr>
        <w:t>בחו"י</w:t>
      </w:r>
      <w:proofErr w:type="spellEnd"/>
      <w:r w:rsidRPr="00D63D00">
        <w:rPr>
          <w:rFonts w:ascii="David" w:hAnsi="David" w:cs="David"/>
          <w:b/>
          <w:bCs/>
          <w:color w:val="000000" w:themeColor="text1"/>
          <w:sz w:val="22"/>
          <w:szCs w:val="22"/>
          <w:rtl/>
          <w:lang w:val="ru-RU"/>
        </w:rPr>
        <w:t xml:space="preserve">, לא פוגעים בו אלא רק באמצעות שינוי </w:t>
      </w:r>
      <w:r w:rsidR="002E15AD" w:rsidRPr="00D63D00">
        <w:rPr>
          <w:rFonts w:ascii="David" w:hAnsi="David" w:cs="David"/>
          <w:b/>
          <w:bCs/>
          <w:color w:val="000000" w:themeColor="text1"/>
          <w:sz w:val="22"/>
          <w:szCs w:val="22"/>
          <w:rtl/>
          <w:lang w:val="ru-RU"/>
        </w:rPr>
        <w:t xml:space="preserve">ע"י </w:t>
      </w:r>
      <w:proofErr w:type="spellStart"/>
      <w:r w:rsidR="002E15AD" w:rsidRPr="00D63D00">
        <w:rPr>
          <w:rFonts w:ascii="David" w:hAnsi="David" w:cs="David"/>
          <w:b/>
          <w:bCs/>
          <w:color w:val="000000" w:themeColor="text1"/>
          <w:sz w:val="22"/>
          <w:szCs w:val="22"/>
          <w:rtl/>
          <w:lang w:val="ru-RU"/>
        </w:rPr>
        <w:t>חו"י</w:t>
      </w:r>
      <w:proofErr w:type="spellEnd"/>
      <w:r w:rsidR="002E15AD" w:rsidRPr="00D63D00">
        <w:rPr>
          <w:rFonts w:ascii="David" w:hAnsi="David" w:cs="David"/>
          <w:b/>
          <w:bCs/>
          <w:color w:val="000000" w:themeColor="text1"/>
          <w:sz w:val="22"/>
          <w:szCs w:val="22"/>
          <w:rtl/>
          <w:lang w:val="ru-RU"/>
        </w:rPr>
        <w:t xml:space="preserve"> אחר.</w:t>
      </w:r>
    </w:p>
    <w:p w14:paraId="03EF6BFE" w14:textId="25AFDDA8" w:rsidR="001F6BA0" w:rsidRPr="009D6E65" w:rsidRDefault="002E15AD" w:rsidP="002E15AD">
      <w:pPr>
        <w:tabs>
          <w:tab w:val="left" w:pos="6675"/>
        </w:tabs>
        <w:spacing w:after="0" w:line="276" w:lineRule="auto"/>
        <w:rPr>
          <w:rFonts w:ascii="David" w:hAnsi="David" w:cs="David"/>
          <w:b/>
          <w:bCs/>
          <w:color w:val="000000" w:themeColor="text1"/>
          <w:sz w:val="22"/>
          <w:szCs w:val="22"/>
          <w:u w:val="single"/>
          <w:shd w:val="clear" w:color="auto" w:fill="CCFFCC"/>
        </w:rPr>
      </w:pPr>
      <w:proofErr w:type="spellStart"/>
      <w:r w:rsidRPr="009D6E65">
        <w:rPr>
          <w:rFonts w:ascii="David" w:hAnsi="David" w:cs="David"/>
          <w:b/>
          <w:bCs/>
          <w:color w:val="000000" w:themeColor="text1"/>
          <w:sz w:val="22"/>
          <w:szCs w:val="22"/>
          <w:u w:val="single"/>
          <w:shd w:val="clear" w:color="auto" w:fill="CCFFCC"/>
          <w:rtl/>
        </w:rPr>
        <w:t>הופנונג</w:t>
      </w:r>
      <w:proofErr w:type="spellEnd"/>
      <w:r w:rsidRPr="009D6E65">
        <w:rPr>
          <w:rFonts w:ascii="David" w:hAnsi="David" w:cs="David"/>
          <w:b/>
          <w:bCs/>
          <w:color w:val="000000" w:themeColor="text1"/>
          <w:sz w:val="22"/>
          <w:szCs w:val="22"/>
          <w:u w:val="single"/>
          <w:shd w:val="clear" w:color="auto" w:fill="CCFFCC"/>
          <w:rtl/>
        </w:rPr>
        <w:t xml:space="preserve"> נ' יו"ר הכנסת:</w:t>
      </w:r>
    </w:p>
    <w:p w14:paraId="130EB3E9" w14:textId="77777777" w:rsidR="001F6BA0" w:rsidRPr="009D6E65" w:rsidRDefault="001F6BA0"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 xml:space="preserve">עולה אפשרות רביעית- </w:t>
      </w:r>
      <w:r w:rsidRPr="009D6E65">
        <w:rPr>
          <w:rFonts w:ascii="David" w:hAnsi="David" w:cs="David"/>
          <w:color w:val="000000" w:themeColor="text1"/>
          <w:sz w:val="22"/>
          <w:szCs w:val="22"/>
          <w:shd w:val="clear" w:color="auto" w:fill="CCECFF"/>
          <w:rtl/>
          <w:lang w:val="ru-RU"/>
        </w:rPr>
        <w:t>גרירת פסקת ההגבלה שבשני חוקי היסוד גם לחוקי יסוד אחרים</w:t>
      </w:r>
      <w:r w:rsidRPr="009D6E65">
        <w:rPr>
          <w:rFonts w:ascii="David" w:hAnsi="David" w:cs="David"/>
          <w:color w:val="000000" w:themeColor="text1"/>
          <w:sz w:val="22"/>
          <w:szCs w:val="22"/>
          <w:rtl/>
          <w:lang w:val="ru-RU"/>
        </w:rPr>
        <w:t>.</w:t>
      </w:r>
    </w:p>
    <w:p w14:paraId="3618B3CF" w14:textId="0B5CF196" w:rsidR="001F6BA0" w:rsidRPr="009D6E65" w:rsidRDefault="00776C73"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רקע:</w:t>
      </w:r>
      <w:r w:rsidR="001F6BA0" w:rsidRPr="009D6E65">
        <w:rPr>
          <w:rFonts w:ascii="David" w:hAnsi="David" w:cs="David"/>
          <w:color w:val="000000" w:themeColor="text1"/>
          <w:sz w:val="22"/>
          <w:szCs w:val="22"/>
          <w:rtl/>
          <w:lang w:val="ru-RU"/>
        </w:rPr>
        <w:t xml:space="preserve"> הנושא שעמ</w:t>
      </w:r>
      <w:r w:rsidRPr="009D6E65">
        <w:rPr>
          <w:rFonts w:ascii="David" w:hAnsi="David" w:cs="David"/>
          <w:color w:val="000000" w:themeColor="text1"/>
          <w:sz w:val="22"/>
          <w:szCs w:val="22"/>
          <w:rtl/>
          <w:lang w:val="ru-RU"/>
        </w:rPr>
        <w:t xml:space="preserve">ד </w:t>
      </w:r>
      <w:r w:rsidR="001F6BA0" w:rsidRPr="009D6E65">
        <w:rPr>
          <w:rFonts w:ascii="David" w:hAnsi="David" w:cs="David"/>
          <w:color w:val="000000" w:themeColor="text1"/>
          <w:sz w:val="22"/>
          <w:szCs w:val="22"/>
          <w:rtl/>
          <w:lang w:val="ru-RU"/>
        </w:rPr>
        <w:t xml:space="preserve">על הפרק, הוא, מימון מפלגות שלפי הנטען פוגע בשוויון המעוגן בס'4 </w:t>
      </w:r>
      <w:proofErr w:type="spellStart"/>
      <w:r w:rsidR="001F6BA0" w:rsidRPr="009D6E65">
        <w:rPr>
          <w:rFonts w:ascii="David" w:hAnsi="David" w:cs="David"/>
          <w:color w:val="000000" w:themeColor="text1"/>
          <w:sz w:val="22"/>
          <w:szCs w:val="22"/>
          <w:rtl/>
          <w:lang w:val="ru-RU"/>
        </w:rPr>
        <w:t>לחו</w:t>
      </w:r>
      <w:r w:rsidRPr="009D6E65">
        <w:rPr>
          <w:rFonts w:ascii="David" w:hAnsi="David" w:cs="David"/>
          <w:color w:val="000000" w:themeColor="text1"/>
          <w:sz w:val="22"/>
          <w:szCs w:val="22"/>
          <w:rtl/>
          <w:lang w:val="ru-RU"/>
        </w:rPr>
        <w:t>"י</w:t>
      </w:r>
      <w:proofErr w:type="spellEnd"/>
      <w:r w:rsidRPr="009D6E65">
        <w:rPr>
          <w:rFonts w:ascii="David" w:hAnsi="David" w:cs="David"/>
          <w:color w:val="000000" w:themeColor="text1"/>
          <w:sz w:val="22"/>
          <w:szCs w:val="22"/>
          <w:rtl/>
          <w:lang w:val="ru-RU"/>
        </w:rPr>
        <w:t>: הכנסת. ס'4 משוריין מפני שינוי.</w:t>
      </w:r>
      <w:r w:rsidR="001F6BA0" w:rsidRPr="009D6E65">
        <w:rPr>
          <w:rFonts w:ascii="David" w:hAnsi="David" w:cs="David"/>
          <w:color w:val="000000" w:themeColor="text1"/>
          <w:sz w:val="22"/>
          <w:szCs w:val="22"/>
          <w:rtl/>
          <w:lang w:val="ru-RU"/>
        </w:rPr>
        <w:br/>
      </w:r>
      <w:r w:rsidRPr="009D6E65">
        <w:rPr>
          <w:rFonts w:ascii="David" w:hAnsi="David" w:cs="David"/>
          <w:b/>
          <w:bCs/>
          <w:color w:val="000000" w:themeColor="text1"/>
          <w:sz w:val="22"/>
          <w:szCs w:val="22"/>
          <w:rtl/>
          <w:lang w:val="ru-RU"/>
        </w:rPr>
        <w:t>השופט זמיר:</w:t>
      </w:r>
      <w:r w:rsidR="001F6BA0" w:rsidRPr="009D6E65">
        <w:rPr>
          <w:rFonts w:ascii="David" w:hAnsi="David" w:cs="David"/>
          <w:color w:val="000000" w:themeColor="text1"/>
          <w:sz w:val="22"/>
          <w:szCs w:val="22"/>
          <w:rtl/>
          <w:lang w:val="ru-RU"/>
        </w:rPr>
        <w:t xml:space="preserve"> אמנם ההלכה קבעה כי פגיעה בשוויון, כמשמעותו בס'4 </w:t>
      </w:r>
      <w:proofErr w:type="spellStart"/>
      <w:r w:rsidR="001F6BA0" w:rsidRPr="009D6E65">
        <w:rPr>
          <w:rFonts w:ascii="David" w:hAnsi="David" w:cs="David"/>
          <w:color w:val="000000" w:themeColor="text1"/>
          <w:sz w:val="22"/>
          <w:szCs w:val="22"/>
          <w:rtl/>
          <w:lang w:val="ru-RU"/>
        </w:rPr>
        <w:t>לחו"י</w:t>
      </w:r>
      <w:proofErr w:type="spellEnd"/>
      <w:r w:rsidR="001F6BA0" w:rsidRPr="009D6E65">
        <w:rPr>
          <w:rFonts w:ascii="David" w:hAnsi="David" w:cs="David"/>
          <w:color w:val="000000" w:themeColor="text1"/>
          <w:sz w:val="22"/>
          <w:szCs w:val="22"/>
          <w:rtl/>
          <w:lang w:val="ru-RU"/>
        </w:rPr>
        <w:t xml:space="preserve"> הכנסת, פוסלת חוק. אולם הלכה זו חלה רק על פגיעה בשוויון המהותי להבדיל מפגיעה בשוויון הפורמלי. ההלכה אומרת כי </w:t>
      </w:r>
      <w:r w:rsidR="001F6BA0" w:rsidRPr="009D6E65">
        <w:rPr>
          <w:rFonts w:ascii="David" w:hAnsi="David" w:cs="David"/>
          <w:b/>
          <w:bCs/>
          <w:color w:val="000000" w:themeColor="text1"/>
          <w:sz w:val="22"/>
          <w:szCs w:val="22"/>
          <w:rtl/>
          <w:lang w:val="ru-RU"/>
        </w:rPr>
        <w:t>השוויון המהותי הוא שוויון הסיכויים</w:t>
      </w:r>
      <w:r w:rsidR="001F6BA0" w:rsidRPr="009D6E65">
        <w:rPr>
          <w:rFonts w:ascii="David" w:hAnsi="David" w:cs="David"/>
          <w:color w:val="000000" w:themeColor="text1"/>
          <w:sz w:val="22"/>
          <w:szCs w:val="22"/>
          <w:rtl/>
          <w:lang w:val="ru-RU"/>
        </w:rPr>
        <w:t>,</w:t>
      </w:r>
      <w:r w:rsidR="00543894" w:rsidRPr="009D6E65">
        <w:rPr>
          <w:rFonts w:ascii="David" w:hAnsi="David" w:cs="David"/>
          <w:color w:val="000000" w:themeColor="text1"/>
          <w:sz w:val="22"/>
          <w:szCs w:val="22"/>
          <w:rtl/>
          <w:lang w:val="ru-RU"/>
        </w:rPr>
        <w:t xml:space="preserve"> אך היא לא השיבה מעבר לכך על השאלה מהו השוויון המהותי או מהי פגיעה בשוויון המהותי. שאלה זאת נותרה פתוחה. ייתכן, לכן, </w:t>
      </w:r>
      <w:r w:rsidR="00543894" w:rsidRPr="009D6E65">
        <w:rPr>
          <w:rFonts w:ascii="David" w:hAnsi="David" w:cs="David"/>
          <w:b/>
          <w:bCs/>
          <w:color w:val="000000" w:themeColor="text1"/>
          <w:sz w:val="22"/>
          <w:szCs w:val="22"/>
          <w:rtl/>
          <w:lang w:val="ru-RU"/>
        </w:rPr>
        <w:t>שיש מקום לומר כי פגיעה בשוויון המהותי, בהקשר של הבחירות לכנסת, היא פגיעה בשוויון הסיכויים שאינה עומדת במבחן המשולש</w:t>
      </w:r>
      <w:r w:rsidR="00543894" w:rsidRPr="009D6E65">
        <w:rPr>
          <w:rFonts w:ascii="David" w:hAnsi="David" w:cs="David"/>
          <w:color w:val="000000" w:themeColor="text1"/>
          <w:sz w:val="22"/>
          <w:szCs w:val="22"/>
          <w:rtl/>
          <w:lang w:val="ru-RU"/>
        </w:rPr>
        <w:t>: ערכי המדינה, תכלית ראוי</w:t>
      </w:r>
      <w:r w:rsidR="00D9149D">
        <w:rPr>
          <w:rFonts w:ascii="David" w:hAnsi="David" w:cs="David" w:hint="cs"/>
          <w:color w:val="000000" w:themeColor="text1"/>
          <w:sz w:val="22"/>
          <w:szCs w:val="22"/>
          <w:rtl/>
          <w:lang w:val="ru-RU"/>
        </w:rPr>
        <w:t>ה</w:t>
      </w:r>
      <w:r w:rsidR="00543894" w:rsidRPr="009D6E65">
        <w:rPr>
          <w:rFonts w:ascii="David" w:hAnsi="David" w:cs="David"/>
          <w:color w:val="000000" w:themeColor="text1"/>
          <w:sz w:val="22"/>
          <w:szCs w:val="22"/>
          <w:rtl/>
          <w:lang w:val="ru-RU"/>
        </w:rPr>
        <w:t xml:space="preserve"> ומידתיות. פרשנות כזאת תביא הרמוניה ראויה, שהפרשן שואף אליה, בקרב החוקים הקובעים את הערכים החוקתיים.</w:t>
      </w:r>
    </w:p>
    <w:p w14:paraId="6CB6CE95" w14:textId="26ADEB09" w:rsidR="009D54A0" w:rsidRPr="009D6E65" w:rsidRDefault="001F6BA0"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lastRenderedPageBreak/>
        <w:t>מה עושה זמיר עם מבחני פסקת ההגבלה? מייבא אותה על מנת לעשות בה שימוש כדי להגדיר מה נחשב פגיעה בשוויון</w:t>
      </w:r>
      <w:r w:rsidRPr="009D6E65">
        <w:rPr>
          <w:rFonts w:ascii="David" w:hAnsi="David" w:cs="David"/>
          <w:color w:val="000000" w:themeColor="text1"/>
          <w:sz w:val="22"/>
          <w:szCs w:val="22"/>
          <w:rtl/>
          <w:lang w:val="ru-RU"/>
        </w:rPr>
        <w:t xml:space="preserve">. </w:t>
      </w:r>
      <w:r w:rsidR="009D54A0" w:rsidRPr="009D6E65">
        <w:rPr>
          <w:rFonts w:ascii="David" w:hAnsi="David" w:cs="David"/>
          <w:color w:val="000000" w:themeColor="text1"/>
          <w:sz w:val="22"/>
          <w:szCs w:val="22"/>
          <w:rtl/>
          <w:lang w:val="ru-RU"/>
        </w:rPr>
        <w:t>זמיר איננו מכליל את נוסחת האיזון כשלב נוסף לאחר ההכרעה בדבר הפגיעה אלא הופך אותה למרכיב בהגדרת הפגיעה.</w:t>
      </w:r>
      <w:r w:rsidR="00D17102" w:rsidRPr="009D6E65">
        <w:rPr>
          <w:rFonts w:ascii="David" w:hAnsi="David" w:cs="David"/>
          <w:color w:val="000000" w:themeColor="text1"/>
          <w:sz w:val="22"/>
          <w:szCs w:val="22"/>
          <w:rtl/>
          <w:lang w:val="ru-RU"/>
        </w:rPr>
        <w:t xml:space="preserve"> </w:t>
      </w:r>
    </w:p>
    <w:p w14:paraId="3C2027C9" w14:textId="1B6A394B" w:rsidR="00543894" w:rsidRPr="009D6E65" w:rsidRDefault="00702D40" w:rsidP="00E55BBA">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 xml:space="preserve">השופט ברק: </w:t>
      </w:r>
      <w:r w:rsidRPr="009D6E65">
        <w:rPr>
          <w:rFonts w:ascii="David" w:hAnsi="David" w:cs="David"/>
          <w:color w:val="000000" w:themeColor="text1"/>
          <w:sz w:val="22"/>
          <w:szCs w:val="22"/>
          <w:rtl/>
          <w:lang w:val="ru-RU"/>
        </w:rPr>
        <w:t>ניתן ליצור פסקת הגבלה שיפוטית אחרת ושונה, לאו דווקא ע"פ עקרונות פסקת ההגבלה.</w:t>
      </w:r>
      <w:r w:rsidR="008840F8" w:rsidRPr="009D6E65">
        <w:rPr>
          <w:rFonts w:ascii="David" w:hAnsi="David" w:cs="David"/>
          <w:color w:val="000000" w:themeColor="text1"/>
          <w:sz w:val="22"/>
          <w:szCs w:val="22"/>
          <w:rtl/>
          <w:lang w:val="ru-RU"/>
        </w:rPr>
        <w:t xml:space="preserve"> כלומר, מציע שפסקת ההגבלה תבדוק האם הפגיעה לגיטימית (ולא אם יש פגיעה). ביהמ"ש החליף את הדרישה לרוב (ס'46) במנגנון פסקת ההגבלה. כלומר, </w:t>
      </w:r>
      <w:r w:rsidR="008840F8" w:rsidRPr="009D6E65">
        <w:rPr>
          <w:rFonts w:ascii="David" w:hAnsi="David" w:cs="David"/>
          <w:b/>
          <w:bCs/>
          <w:color w:val="000000" w:themeColor="text1"/>
          <w:sz w:val="22"/>
          <w:szCs w:val="22"/>
          <w:rtl/>
          <w:lang w:val="ru-RU"/>
        </w:rPr>
        <w:t>ביהמ"ש החליף את השריון הפורמלי בשריון מהותי.</w:t>
      </w:r>
    </w:p>
    <w:p w14:paraId="0B88D94C" w14:textId="2208E34F" w:rsidR="007A6D14" w:rsidRPr="008F1396" w:rsidRDefault="007A6D14" w:rsidP="00E55BBA">
      <w:pPr>
        <w:tabs>
          <w:tab w:val="left" w:pos="6675"/>
        </w:tabs>
        <w:spacing w:after="0" w:line="276" w:lineRule="auto"/>
        <w:rPr>
          <w:rFonts w:ascii="David" w:hAnsi="David" w:cs="David"/>
          <w:b/>
          <w:bCs/>
          <w:color w:val="000000" w:themeColor="text1"/>
          <w:sz w:val="22"/>
          <w:szCs w:val="22"/>
          <w:u w:val="single"/>
          <w:rtl/>
          <w:lang w:val="ru-RU"/>
        </w:rPr>
      </w:pPr>
      <w:r w:rsidRPr="009D6E65">
        <w:rPr>
          <w:rFonts w:ascii="David" w:hAnsi="David" w:cs="David"/>
          <w:color w:val="000000" w:themeColor="text1"/>
          <w:sz w:val="22"/>
          <w:szCs w:val="22"/>
          <w:u w:val="single"/>
          <w:shd w:val="clear" w:color="auto" w:fill="FFCCFF"/>
          <w:rtl/>
          <w:lang w:val="ru-RU"/>
        </w:rPr>
        <w:t xml:space="preserve">פסקת ההגבלה לא קובעת האם נפגעת זכות, אלא היא בודקת האם לגיטימי בהתחשב בנסיבות לפגוע בה. ברק יוצר מצב, </w:t>
      </w:r>
      <w:proofErr w:type="spellStart"/>
      <w:r w:rsidRPr="009D6E65">
        <w:rPr>
          <w:rFonts w:ascii="David" w:hAnsi="David" w:cs="David"/>
          <w:color w:val="000000" w:themeColor="text1"/>
          <w:sz w:val="22"/>
          <w:szCs w:val="22"/>
          <w:u w:val="single"/>
          <w:shd w:val="clear" w:color="auto" w:fill="FFCCFF"/>
          <w:rtl/>
          <w:lang w:val="ru-RU"/>
        </w:rPr>
        <w:t>שבחו"י</w:t>
      </w:r>
      <w:proofErr w:type="spellEnd"/>
      <w:r w:rsidR="001F018D" w:rsidRPr="009D6E65">
        <w:rPr>
          <w:rFonts w:ascii="David" w:hAnsi="David" w:cs="David"/>
          <w:color w:val="000000" w:themeColor="text1"/>
          <w:sz w:val="22"/>
          <w:szCs w:val="22"/>
          <w:u w:val="single"/>
          <w:shd w:val="clear" w:color="auto" w:fill="FFCCFF"/>
          <w:rtl/>
          <w:lang w:val="ru-RU"/>
        </w:rPr>
        <w:t xml:space="preserve"> שותק פגיעה תתקיים רק כאשר היא עונה על פסקת ההגבלה שבחוקי יסוד אחרים, או פסקת הגבלה שתיוצר במטרה </w:t>
      </w:r>
      <w:proofErr w:type="spellStart"/>
      <w:r w:rsidR="001F018D" w:rsidRPr="009D6E65">
        <w:rPr>
          <w:rFonts w:ascii="David" w:hAnsi="David" w:cs="David"/>
          <w:color w:val="000000" w:themeColor="text1"/>
          <w:sz w:val="22"/>
          <w:szCs w:val="22"/>
          <w:u w:val="single"/>
          <w:shd w:val="clear" w:color="auto" w:fill="FFCCFF"/>
          <w:rtl/>
          <w:lang w:val="ru-RU"/>
        </w:rPr>
        <w:t>לחו"י</w:t>
      </w:r>
      <w:proofErr w:type="spellEnd"/>
      <w:r w:rsidR="001F018D" w:rsidRPr="009D6E65">
        <w:rPr>
          <w:rFonts w:ascii="David" w:hAnsi="David" w:cs="David"/>
          <w:color w:val="000000" w:themeColor="text1"/>
          <w:sz w:val="22"/>
          <w:szCs w:val="22"/>
          <w:u w:val="single"/>
          <w:shd w:val="clear" w:color="auto" w:fill="FFCCFF"/>
          <w:rtl/>
          <w:lang w:val="ru-RU"/>
        </w:rPr>
        <w:t xml:space="preserve"> זה</w:t>
      </w:r>
      <w:r w:rsidR="001F018D" w:rsidRPr="009D6E65">
        <w:rPr>
          <w:rFonts w:ascii="David" w:hAnsi="David" w:cs="David"/>
          <w:color w:val="000000" w:themeColor="text1"/>
          <w:sz w:val="22"/>
          <w:szCs w:val="22"/>
          <w:u w:val="single"/>
          <w:rtl/>
          <w:lang w:val="ru-RU"/>
        </w:rPr>
        <w:t>.</w:t>
      </w:r>
      <w:r w:rsidR="008F1396">
        <w:rPr>
          <w:rFonts w:ascii="David" w:hAnsi="David" w:cs="David" w:hint="cs"/>
          <w:color w:val="000000" w:themeColor="text1"/>
          <w:sz w:val="22"/>
          <w:szCs w:val="22"/>
          <w:u w:val="single"/>
          <w:rtl/>
          <w:lang w:val="ru-RU"/>
        </w:rPr>
        <w:t xml:space="preserve"> </w:t>
      </w:r>
      <w:proofErr w:type="spellStart"/>
      <w:r w:rsidR="008F1396">
        <w:rPr>
          <w:rFonts w:ascii="David" w:hAnsi="David" w:cs="David" w:hint="cs"/>
          <w:b/>
          <w:bCs/>
          <w:color w:val="000000" w:themeColor="text1"/>
          <w:sz w:val="22"/>
          <w:szCs w:val="22"/>
          <w:u w:val="single"/>
          <w:rtl/>
          <w:lang w:val="ru-RU"/>
        </w:rPr>
        <w:t>אוביטר</w:t>
      </w:r>
      <w:proofErr w:type="spellEnd"/>
      <w:r w:rsidR="008F1396">
        <w:rPr>
          <w:rFonts w:ascii="David" w:hAnsi="David" w:cs="David" w:hint="cs"/>
          <w:b/>
          <w:bCs/>
          <w:color w:val="000000" w:themeColor="text1"/>
          <w:sz w:val="22"/>
          <w:szCs w:val="22"/>
          <w:u w:val="single"/>
          <w:rtl/>
          <w:lang w:val="ru-RU"/>
        </w:rPr>
        <w:t>!!!</w:t>
      </w:r>
      <w:r w:rsidR="00FB2222">
        <w:rPr>
          <w:rFonts w:ascii="David" w:hAnsi="David" w:cs="David" w:hint="cs"/>
          <w:b/>
          <w:bCs/>
          <w:color w:val="000000" w:themeColor="text1"/>
          <w:sz w:val="22"/>
          <w:szCs w:val="22"/>
          <w:u w:val="single"/>
          <w:rtl/>
          <w:lang w:val="ru-RU"/>
        </w:rPr>
        <w:t>, העתירה נדחתה.</w:t>
      </w:r>
    </w:p>
    <w:p w14:paraId="38A31506" w14:textId="0AA97416" w:rsidR="009D54A0" w:rsidRPr="009D6E65" w:rsidRDefault="009D54A0" w:rsidP="00255A49">
      <w:pPr>
        <w:tabs>
          <w:tab w:val="left" w:pos="6675"/>
        </w:tabs>
        <w:spacing w:after="0" w:line="276" w:lineRule="auto"/>
        <w:rPr>
          <w:rFonts w:ascii="David" w:hAnsi="David" w:cs="David"/>
          <w:b/>
          <w:bCs/>
          <w:color w:val="000000" w:themeColor="text1"/>
          <w:sz w:val="22"/>
          <w:szCs w:val="22"/>
          <w:lang w:val="ru-RU"/>
        </w:rPr>
      </w:pPr>
      <w:r w:rsidRPr="009D6E65">
        <w:rPr>
          <w:rFonts w:ascii="David" w:hAnsi="David" w:cs="David"/>
          <w:b/>
          <w:bCs/>
          <w:color w:val="000000" w:themeColor="text1"/>
          <w:sz w:val="22"/>
          <w:szCs w:val="22"/>
          <w:u w:val="single"/>
          <w:shd w:val="clear" w:color="auto" w:fill="CCFFCC"/>
          <w:rtl/>
        </w:rPr>
        <w:t>מופז נ' יו"ר ועדת הבחירות המרכזית</w:t>
      </w:r>
      <w:r w:rsidRPr="009D6E65">
        <w:rPr>
          <w:rFonts w:ascii="David" w:hAnsi="David" w:cs="David"/>
          <w:b/>
          <w:bCs/>
          <w:color w:val="000000" w:themeColor="text1"/>
          <w:sz w:val="22"/>
          <w:szCs w:val="22"/>
          <w:rtl/>
          <w:lang w:val="ru-RU"/>
        </w:rPr>
        <w:t>:</w:t>
      </w:r>
      <w:r w:rsidR="00677B62" w:rsidRPr="009D6E65">
        <w:rPr>
          <w:rFonts w:ascii="David" w:hAnsi="David" w:cs="David"/>
          <w:b/>
          <w:bCs/>
          <w:color w:val="000000" w:themeColor="text1"/>
          <w:sz w:val="22"/>
          <w:szCs w:val="22"/>
          <w:rtl/>
          <w:lang w:val="ru-RU"/>
        </w:rPr>
        <w:t xml:space="preserve"> הלכת </w:t>
      </w:r>
      <w:proofErr w:type="spellStart"/>
      <w:r w:rsidR="00677B62" w:rsidRPr="009D6E65">
        <w:rPr>
          <w:rFonts w:ascii="David" w:hAnsi="David" w:cs="David"/>
          <w:b/>
          <w:bCs/>
          <w:color w:val="000000" w:themeColor="text1"/>
          <w:sz w:val="22"/>
          <w:szCs w:val="22"/>
          <w:rtl/>
          <w:lang w:val="ru-RU"/>
        </w:rPr>
        <w:t>הופנונג</w:t>
      </w:r>
      <w:proofErr w:type="spellEnd"/>
      <w:r w:rsidR="00677B62" w:rsidRPr="009D6E65">
        <w:rPr>
          <w:rFonts w:ascii="David" w:hAnsi="David" w:cs="David"/>
          <w:b/>
          <w:bCs/>
          <w:color w:val="000000" w:themeColor="text1"/>
          <w:sz w:val="22"/>
          <w:szCs w:val="22"/>
          <w:rtl/>
          <w:lang w:val="ru-RU"/>
        </w:rPr>
        <w:t xml:space="preserve"> הופכת לרציו.</w:t>
      </w:r>
    </w:p>
    <w:p w14:paraId="636A5A33" w14:textId="0D78EF58" w:rsidR="009D54A0" w:rsidRPr="009D6E65" w:rsidRDefault="00677B62"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 xml:space="preserve">רקע: </w:t>
      </w:r>
      <w:r w:rsidR="009D54A0" w:rsidRPr="009D6E65">
        <w:rPr>
          <w:rFonts w:ascii="David" w:hAnsi="David" w:cs="David"/>
          <w:color w:val="000000" w:themeColor="text1"/>
          <w:sz w:val="22"/>
          <w:szCs w:val="22"/>
          <w:rtl/>
          <w:lang w:val="ru-RU"/>
        </w:rPr>
        <w:t xml:space="preserve">ס'7 </w:t>
      </w:r>
      <w:proofErr w:type="spellStart"/>
      <w:r w:rsidR="009D54A0" w:rsidRPr="009D6E65">
        <w:rPr>
          <w:rFonts w:ascii="David" w:hAnsi="David" w:cs="David"/>
          <w:color w:val="000000" w:themeColor="text1"/>
          <w:sz w:val="22"/>
          <w:szCs w:val="22"/>
          <w:rtl/>
          <w:lang w:val="ru-RU"/>
        </w:rPr>
        <w:t>לחו"י</w:t>
      </w:r>
      <w:proofErr w:type="spellEnd"/>
      <w:r w:rsidR="009D54A0" w:rsidRPr="009D6E65">
        <w:rPr>
          <w:rFonts w:ascii="David" w:hAnsi="David" w:cs="David"/>
          <w:color w:val="000000" w:themeColor="text1"/>
          <w:sz w:val="22"/>
          <w:szCs w:val="22"/>
          <w:rtl/>
          <w:lang w:val="ru-RU"/>
        </w:rPr>
        <w:t xml:space="preserve"> הכנסת קובע, כי נושאי המשרות ובעלי התפקידים שפורטו בסעיף מנועים מלהיות מועמדים בבחירות לכנסת. מס' 7 סיפא נובע, כי המניעות להצגת מועמדות, החלה על בעל משרה או תפקיד- מאלה שפורטו בסעיף- פוקעת אם המועמד חדל לכהן במשרתו או בתפקידו "לפני המועד להגשת רשימות המועמדים לכנסת", ואולם, "אם נקבע בחוק מועד מוקדם מזה", יפקע תוקפה של המניעות רק אם בעל המשרה או התפקיד </w:t>
      </w:r>
      <w:r w:rsidR="007A0AFD" w:rsidRPr="009D6E65">
        <w:rPr>
          <w:rFonts w:ascii="David" w:hAnsi="David" w:cs="David"/>
          <w:color w:val="000000" w:themeColor="text1"/>
          <w:sz w:val="22"/>
          <w:szCs w:val="22"/>
          <w:rtl/>
          <w:lang w:val="ru-RU"/>
        </w:rPr>
        <w:t xml:space="preserve">חדל לכהן במשרתו או בתפקידו "לפני המועד האמור". </w:t>
      </w:r>
      <w:r w:rsidR="0061285F" w:rsidRPr="009D6E65">
        <w:rPr>
          <w:rFonts w:ascii="David" w:hAnsi="David" w:cs="David"/>
          <w:color w:val="000000" w:themeColor="text1"/>
          <w:sz w:val="22"/>
          <w:szCs w:val="22"/>
          <w:rtl/>
          <w:lang w:val="ru-RU"/>
        </w:rPr>
        <w:t xml:space="preserve"> </w:t>
      </w:r>
      <w:r w:rsidR="007A0AFD" w:rsidRPr="009D6E65">
        <w:rPr>
          <w:rFonts w:ascii="David" w:hAnsi="David" w:cs="David"/>
          <w:color w:val="000000" w:themeColor="text1"/>
          <w:sz w:val="22"/>
          <w:szCs w:val="22"/>
          <w:rtl/>
          <w:lang w:val="ru-RU"/>
        </w:rPr>
        <w:t>בס' 56(א1) לחוק בחירות לכנסת נקבע שעל כל מי שהיה קצין צבא בשירות קבע תחול תקופת צינון.</w:t>
      </w:r>
      <w:r w:rsidR="0061285F" w:rsidRPr="009D6E65">
        <w:rPr>
          <w:rFonts w:ascii="David" w:hAnsi="David" w:cs="David"/>
          <w:color w:val="000000" w:themeColor="text1"/>
          <w:sz w:val="22"/>
          <w:szCs w:val="22"/>
          <w:rtl/>
          <w:lang w:val="ru-RU"/>
        </w:rPr>
        <w:t xml:space="preserve"> </w:t>
      </w:r>
      <w:r w:rsidR="007A0AFD" w:rsidRPr="009D6E65">
        <w:rPr>
          <w:rFonts w:ascii="David" w:hAnsi="David" w:cs="David"/>
          <w:b/>
          <w:bCs/>
          <w:color w:val="000000" w:themeColor="text1"/>
          <w:sz w:val="22"/>
          <w:szCs w:val="22"/>
          <w:rtl/>
          <w:lang w:val="ru-RU"/>
        </w:rPr>
        <w:t>חוק הבחירות מבחין בין קציני צבא בדרגות אלוף ומעלה, שלגביהם נדרשת תקופת צינון של שישה חודשים, לבין קציני צבא בדרגות נמוכות יותר, שלגביהם די בתקופת צינון בת מאה ימים</w:t>
      </w:r>
      <w:r w:rsidR="007A0AFD" w:rsidRPr="009D6E65">
        <w:rPr>
          <w:rFonts w:ascii="David" w:hAnsi="David" w:cs="David"/>
          <w:color w:val="000000" w:themeColor="text1"/>
          <w:sz w:val="22"/>
          <w:szCs w:val="22"/>
          <w:rtl/>
          <w:lang w:val="ru-RU"/>
        </w:rPr>
        <w:t>.</w:t>
      </w:r>
    </w:p>
    <w:p w14:paraId="02133A43" w14:textId="000ED565" w:rsidR="007A0AFD" w:rsidRPr="009D6E65" w:rsidRDefault="00E10F6C"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 xml:space="preserve">טענת העותרים: </w:t>
      </w:r>
      <w:r w:rsidR="007A0AFD" w:rsidRPr="009D6E65">
        <w:rPr>
          <w:rFonts w:ascii="David" w:hAnsi="David" w:cs="David"/>
          <w:color w:val="000000" w:themeColor="text1"/>
          <w:sz w:val="22"/>
          <w:szCs w:val="22"/>
          <w:rtl/>
          <w:lang w:val="ru-RU"/>
        </w:rPr>
        <w:t xml:space="preserve">שאול מופז מערער על החלטת יו"ר ועדת הבחירות המרכזית לפסול את מועמדותו בגלל שלא סיים את תקופת הצינון הקבועה בחוק. הוא טוען כי בין היתר כי האבחנה בין קצינים בכירים לזוטרים פוגעת בזכות לשוויון שכלולה </w:t>
      </w:r>
      <w:proofErr w:type="spellStart"/>
      <w:r w:rsidR="007A0AFD" w:rsidRPr="009D6E65">
        <w:rPr>
          <w:rFonts w:ascii="David" w:hAnsi="David" w:cs="David"/>
          <w:color w:val="000000" w:themeColor="text1"/>
          <w:sz w:val="22"/>
          <w:szCs w:val="22"/>
          <w:rtl/>
          <w:lang w:val="ru-RU"/>
        </w:rPr>
        <w:t>בחו"י</w:t>
      </w:r>
      <w:proofErr w:type="spellEnd"/>
      <w:r w:rsidR="007A0AFD" w:rsidRPr="009D6E65">
        <w:rPr>
          <w:rFonts w:ascii="David" w:hAnsi="David" w:cs="David"/>
          <w:color w:val="000000" w:themeColor="text1"/>
          <w:sz w:val="22"/>
          <w:szCs w:val="22"/>
          <w:rtl/>
          <w:lang w:val="ru-RU"/>
        </w:rPr>
        <w:t xml:space="preserve"> הכנסת ואינה עומדת במבחניו החוקתיים של </w:t>
      </w:r>
      <w:proofErr w:type="spellStart"/>
      <w:r w:rsidR="007A0AFD" w:rsidRPr="009D6E65">
        <w:rPr>
          <w:rFonts w:ascii="David" w:hAnsi="David" w:cs="David"/>
          <w:color w:val="000000" w:themeColor="text1"/>
          <w:sz w:val="22"/>
          <w:szCs w:val="22"/>
          <w:rtl/>
          <w:lang w:val="ru-RU"/>
        </w:rPr>
        <w:t>חו"י</w:t>
      </w:r>
      <w:proofErr w:type="spellEnd"/>
      <w:r w:rsidR="007A0AFD" w:rsidRPr="009D6E65">
        <w:rPr>
          <w:rFonts w:ascii="David" w:hAnsi="David" w:cs="David"/>
          <w:color w:val="000000" w:themeColor="text1"/>
          <w:sz w:val="22"/>
          <w:szCs w:val="22"/>
          <w:rtl/>
          <w:lang w:val="ru-RU"/>
        </w:rPr>
        <w:t xml:space="preserve"> הכנסת. על כן, דינה להתבטל.</w:t>
      </w:r>
    </w:p>
    <w:p w14:paraId="66B7C268" w14:textId="36F51137" w:rsidR="00952853" w:rsidRPr="00D32796" w:rsidRDefault="0061285F" w:rsidP="00D32796">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 xml:space="preserve">ביהמ"ש </w:t>
      </w:r>
      <w:r w:rsidRPr="009D6E65">
        <w:rPr>
          <w:rFonts w:ascii="David" w:hAnsi="David" w:cs="David"/>
          <w:color w:val="000000" w:themeColor="text1"/>
          <w:sz w:val="22"/>
          <w:szCs w:val="22"/>
          <w:rtl/>
          <w:lang w:val="ru-RU"/>
        </w:rPr>
        <w:t>(מצא):</w:t>
      </w:r>
      <w:r w:rsidR="009D54A0" w:rsidRPr="009D6E65">
        <w:rPr>
          <w:rFonts w:ascii="David" w:hAnsi="David" w:cs="David"/>
          <w:color w:val="000000" w:themeColor="text1"/>
          <w:sz w:val="22"/>
          <w:szCs w:val="22"/>
          <w:rtl/>
          <w:lang w:val="ru-RU"/>
        </w:rPr>
        <w:t xml:space="preserve"> קובע שאין כאן פגיעה בשוויון, אבל גם אם יש פגיעה, היא חוקתית, משום שעומדת מבחני פסקת ההגבלה.</w:t>
      </w:r>
    </w:p>
    <w:p w14:paraId="4FD42604" w14:textId="36D038B0" w:rsidR="00CF3686" w:rsidRPr="009D6E65" w:rsidRDefault="009D54A0" w:rsidP="00CF3686">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מה עניין פסקת ההגבלה לכאן?</w:t>
      </w:r>
      <w:r w:rsidR="004B5964" w:rsidRPr="009D6E65">
        <w:rPr>
          <w:rFonts w:ascii="David" w:hAnsi="David" w:cs="David"/>
          <w:b/>
          <w:bCs/>
          <w:color w:val="000000" w:themeColor="text1"/>
          <w:sz w:val="22"/>
          <w:szCs w:val="22"/>
          <w:rtl/>
          <w:lang w:val="ru-RU"/>
        </w:rPr>
        <w:br/>
      </w:r>
      <w:r w:rsidR="004B5964" w:rsidRPr="009D6E65">
        <w:rPr>
          <w:rFonts w:ascii="David" w:hAnsi="David" w:cs="David"/>
          <w:color w:val="000000" w:themeColor="text1"/>
          <w:sz w:val="22"/>
          <w:szCs w:val="22"/>
          <w:rtl/>
          <w:lang w:val="ru-RU"/>
        </w:rPr>
        <w:t xml:space="preserve">מבחנה המשולש של פסקת ההגבלה האמורה נתפס בהכרתנו השיפוטית ככלי ראוי לבחינת </w:t>
      </w:r>
      <w:proofErr w:type="spellStart"/>
      <w:r w:rsidR="004B5964" w:rsidRPr="009D6E65">
        <w:rPr>
          <w:rFonts w:ascii="David" w:hAnsi="David" w:cs="David"/>
          <w:color w:val="000000" w:themeColor="text1"/>
          <w:sz w:val="22"/>
          <w:szCs w:val="22"/>
          <w:rtl/>
          <w:lang w:val="ru-RU"/>
        </w:rPr>
        <w:t>חוקתיותו</w:t>
      </w:r>
      <w:proofErr w:type="spellEnd"/>
      <w:r w:rsidR="004B5964" w:rsidRPr="009D6E65">
        <w:rPr>
          <w:rFonts w:ascii="David" w:hAnsi="David" w:cs="David"/>
          <w:color w:val="000000" w:themeColor="text1"/>
          <w:sz w:val="22"/>
          <w:szCs w:val="22"/>
          <w:rtl/>
          <w:lang w:val="ru-RU"/>
        </w:rPr>
        <w:t xml:space="preserve"> של חוק. משהופך לאחד מעקרונות היסוד של שיטתנו החוקתית רשאי ביהמ"ש להפעילו גם בהיעדרה של פסקת ההגבלה </w:t>
      </w:r>
      <w:proofErr w:type="spellStart"/>
      <w:r w:rsidR="004B5964" w:rsidRPr="009D6E65">
        <w:rPr>
          <w:rFonts w:ascii="David" w:hAnsi="David" w:cs="David"/>
          <w:color w:val="000000" w:themeColor="text1"/>
          <w:sz w:val="22"/>
          <w:szCs w:val="22"/>
          <w:rtl/>
          <w:lang w:val="ru-RU"/>
        </w:rPr>
        <w:t>בחו"י</w:t>
      </w:r>
      <w:proofErr w:type="spellEnd"/>
      <w:r w:rsidR="004B5964" w:rsidRPr="009D6E65">
        <w:rPr>
          <w:rFonts w:ascii="David" w:hAnsi="David" w:cs="David"/>
          <w:color w:val="000000" w:themeColor="text1"/>
          <w:sz w:val="22"/>
          <w:szCs w:val="22"/>
          <w:rtl/>
          <w:lang w:val="ru-RU"/>
        </w:rPr>
        <w:t xml:space="preserve"> </w:t>
      </w:r>
      <w:r w:rsidR="007A0AFD" w:rsidRPr="009D6E65">
        <w:rPr>
          <w:rFonts w:ascii="David" w:hAnsi="David" w:cs="David"/>
          <w:color w:val="000000" w:themeColor="text1"/>
          <w:sz w:val="22"/>
          <w:szCs w:val="22"/>
          <w:rtl/>
          <w:lang w:val="ru-RU"/>
        </w:rPr>
        <w:t>שלאורו נבחן החוק העומד לביקורתו.</w:t>
      </w:r>
      <w:r w:rsidR="007A0AFD" w:rsidRPr="009D6E65">
        <w:rPr>
          <w:rFonts w:ascii="David" w:hAnsi="David" w:cs="David"/>
          <w:color w:val="000000" w:themeColor="text1"/>
          <w:sz w:val="22"/>
          <w:szCs w:val="22"/>
          <w:rtl/>
          <w:lang w:val="ru-RU"/>
        </w:rPr>
        <w:br/>
      </w:r>
      <w:r w:rsidRPr="009D6E65">
        <w:rPr>
          <w:rFonts w:ascii="David" w:hAnsi="David" w:cs="David"/>
          <w:color w:val="000000" w:themeColor="text1"/>
          <w:sz w:val="22"/>
          <w:szCs w:val="22"/>
          <w:shd w:val="clear" w:color="auto" w:fill="CCECFF"/>
          <w:rtl/>
          <w:lang w:val="ru-RU"/>
        </w:rPr>
        <w:t xml:space="preserve">מצא מאמץ את ההצעה  מפרשת </w:t>
      </w:r>
      <w:proofErr w:type="spellStart"/>
      <w:r w:rsidRPr="009D6E65">
        <w:rPr>
          <w:rFonts w:ascii="David" w:hAnsi="David" w:cs="David"/>
          <w:color w:val="000000" w:themeColor="text1"/>
          <w:sz w:val="22"/>
          <w:szCs w:val="22"/>
          <w:shd w:val="clear" w:color="auto" w:fill="CCECFF"/>
          <w:rtl/>
          <w:lang w:val="ru-RU"/>
        </w:rPr>
        <w:t>הופנונג</w:t>
      </w:r>
      <w:proofErr w:type="spellEnd"/>
      <w:r w:rsidRPr="009D6E65">
        <w:rPr>
          <w:rFonts w:ascii="David" w:hAnsi="David" w:cs="David"/>
          <w:color w:val="000000" w:themeColor="text1"/>
          <w:sz w:val="22"/>
          <w:szCs w:val="22"/>
          <w:rtl/>
          <w:lang w:val="ru-RU"/>
        </w:rPr>
        <w:t>.</w:t>
      </w:r>
    </w:p>
    <w:p w14:paraId="572A0F34" w14:textId="48827520" w:rsidR="009D54A0" w:rsidRPr="009D6E65" w:rsidRDefault="009D54A0" w:rsidP="00CF3686">
      <w:pPr>
        <w:tabs>
          <w:tab w:val="left" w:pos="6675"/>
        </w:tabs>
        <w:spacing w:after="0" w:line="276" w:lineRule="auto"/>
        <w:rPr>
          <w:rFonts w:ascii="David" w:hAnsi="David" w:cs="David"/>
          <w:color w:val="000000" w:themeColor="text1"/>
          <w:sz w:val="22"/>
          <w:szCs w:val="22"/>
          <w:lang w:val="ru-RU"/>
        </w:rPr>
      </w:pPr>
      <w:r w:rsidRPr="009D6E65">
        <w:rPr>
          <w:rFonts w:ascii="David" w:hAnsi="David" w:cs="David"/>
          <w:b/>
          <w:bCs/>
          <w:color w:val="000000" w:themeColor="text1"/>
          <w:sz w:val="22"/>
          <w:szCs w:val="22"/>
          <w:u w:val="single"/>
          <w:shd w:val="clear" w:color="auto" w:fill="CCFFCC"/>
          <w:rtl/>
        </w:rPr>
        <w:t>גוטמן נ' היועמ"ש</w:t>
      </w:r>
      <w:r w:rsidRPr="009D6E65">
        <w:rPr>
          <w:rFonts w:ascii="David" w:hAnsi="David" w:cs="David"/>
          <w:b/>
          <w:bCs/>
          <w:color w:val="000000" w:themeColor="text1"/>
          <w:sz w:val="22"/>
          <w:szCs w:val="22"/>
          <w:rtl/>
          <w:lang w:val="ru-RU"/>
        </w:rPr>
        <w:t>:</w:t>
      </w:r>
    </w:p>
    <w:p w14:paraId="03962273" w14:textId="521E80AC" w:rsidR="009D54A0" w:rsidRPr="009D6E65" w:rsidRDefault="00CF3686"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 xml:space="preserve">רקע: </w:t>
      </w:r>
      <w:r w:rsidR="009D54A0" w:rsidRPr="009D6E65">
        <w:rPr>
          <w:rFonts w:ascii="David" w:hAnsi="David" w:cs="David"/>
          <w:color w:val="000000" w:themeColor="text1"/>
          <w:sz w:val="22"/>
          <w:szCs w:val="22"/>
          <w:rtl/>
          <w:lang w:val="ru-RU"/>
        </w:rPr>
        <w:t>חוק הבחירות לכנסת</w:t>
      </w:r>
      <w:r w:rsidR="004B5964" w:rsidRPr="009D6E65">
        <w:rPr>
          <w:rFonts w:ascii="David" w:hAnsi="David" w:cs="David"/>
          <w:color w:val="000000" w:themeColor="text1"/>
          <w:sz w:val="22"/>
          <w:szCs w:val="22"/>
          <w:rtl/>
          <w:lang w:val="ru-RU"/>
        </w:rPr>
        <w:t xml:space="preserve"> (תיקון מס' 62)</w:t>
      </w:r>
      <w:r w:rsidR="009D54A0" w:rsidRPr="009D6E65">
        <w:rPr>
          <w:rFonts w:ascii="David" w:hAnsi="David" w:cs="David"/>
          <w:color w:val="000000" w:themeColor="text1"/>
          <w:sz w:val="22"/>
          <w:szCs w:val="22"/>
          <w:rtl/>
          <w:lang w:val="ru-RU"/>
        </w:rPr>
        <w:t xml:space="preserve"> </w:t>
      </w:r>
      <w:r w:rsidR="004B5964" w:rsidRPr="009D6E65">
        <w:rPr>
          <w:rFonts w:ascii="David" w:hAnsi="David" w:cs="David"/>
          <w:color w:val="000000" w:themeColor="text1"/>
          <w:sz w:val="22"/>
          <w:szCs w:val="22"/>
          <w:rtl/>
          <w:lang w:val="ru-RU"/>
        </w:rPr>
        <w:t>העלה את אחוז החסימה מ-2% ל- 3.25%. החוק נחקק בהתאם לדרישת השריון הפורמאלי בס'4, כלומר ברוב של יותר מ-61 חברי כנסת בשלוש קריאות.</w:t>
      </w:r>
    </w:p>
    <w:p w14:paraId="31B4401D" w14:textId="75619D34" w:rsidR="004B5964" w:rsidRPr="009D6E65" w:rsidRDefault="00CF3686"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 xml:space="preserve">טענת העותרים: </w:t>
      </w:r>
      <w:r w:rsidR="004B5964" w:rsidRPr="009D6E65">
        <w:rPr>
          <w:rFonts w:ascii="David" w:hAnsi="David" w:cs="David"/>
          <w:color w:val="000000" w:themeColor="text1"/>
          <w:sz w:val="22"/>
          <w:szCs w:val="22"/>
          <w:rtl/>
          <w:lang w:val="ru-RU"/>
        </w:rPr>
        <w:t xml:space="preserve">התיקון פוגע בעקרון היחסיות שבס' 4 </w:t>
      </w:r>
      <w:proofErr w:type="spellStart"/>
      <w:r w:rsidR="004B5964" w:rsidRPr="009D6E65">
        <w:rPr>
          <w:rFonts w:ascii="David" w:hAnsi="David" w:cs="David"/>
          <w:color w:val="000000" w:themeColor="text1"/>
          <w:sz w:val="22"/>
          <w:szCs w:val="22"/>
          <w:rtl/>
          <w:lang w:val="ru-RU"/>
        </w:rPr>
        <w:t>לחו"י</w:t>
      </w:r>
      <w:proofErr w:type="spellEnd"/>
      <w:r w:rsidR="004B5964" w:rsidRPr="009D6E65">
        <w:rPr>
          <w:rFonts w:ascii="David" w:hAnsi="David" w:cs="David"/>
          <w:color w:val="000000" w:themeColor="text1"/>
          <w:sz w:val="22"/>
          <w:szCs w:val="22"/>
          <w:rtl/>
          <w:lang w:val="ru-RU"/>
        </w:rPr>
        <w:t xml:space="preserve"> הכנסת. לטענתם, לא די בעמידה בדרישת הרוב, אלא יש לבחון האם הוראת תיקון 62 עומדת במבחניה של פסקת ההגבלה השיפוטית. הם מסתמכים, בין היתר, על פסקי הדין בעניין </w:t>
      </w:r>
      <w:proofErr w:type="spellStart"/>
      <w:r w:rsidR="004B5964" w:rsidRPr="009D6E65">
        <w:rPr>
          <w:rFonts w:ascii="David" w:hAnsi="David" w:cs="David"/>
          <w:color w:val="000000" w:themeColor="text1"/>
          <w:sz w:val="22"/>
          <w:szCs w:val="22"/>
          <w:rtl/>
          <w:lang w:val="ru-RU"/>
        </w:rPr>
        <w:t>הופנונג</w:t>
      </w:r>
      <w:proofErr w:type="spellEnd"/>
      <w:r w:rsidR="004B5964" w:rsidRPr="009D6E65">
        <w:rPr>
          <w:rFonts w:ascii="David" w:hAnsi="David" w:cs="David"/>
          <w:color w:val="000000" w:themeColor="text1"/>
          <w:sz w:val="22"/>
          <w:szCs w:val="22"/>
          <w:rtl/>
          <w:lang w:val="ru-RU"/>
        </w:rPr>
        <w:t xml:space="preserve"> ובעניין מופז.</w:t>
      </w:r>
    </w:p>
    <w:p w14:paraId="6B0C6410" w14:textId="49242AA7" w:rsidR="004B5964" w:rsidRPr="009D6E65" w:rsidRDefault="00CF3686" w:rsidP="00DE5B61">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 xml:space="preserve">ביהמ"ש </w:t>
      </w:r>
      <w:r w:rsidRPr="009D6E65">
        <w:rPr>
          <w:rFonts w:ascii="David" w:hAnsi="David" w:cs="David"/>
          <w:color w:val="000000" w:themeColor="text1"/>
          <w:sz w:val="22"/>
          <w:szCs w:val="22"/>
          <w:rtl/>
          <w:lang w:val="ru-RU"/>
        </w:rPr>
        <w:t xml:space="preserve">(חיות): </w:t>
      </w:r>
      <w:r w:rsidR="004B5964" w:rsidRPr="009D6E65">
        <w:rPr>
          <w:rFonts w:ascii="David" w:hAnsi="David" w:cs="David"/>
          <w:color w:val="000000" w:themeColor="text1"/>
          <w:sz w:val="22"/>
          <w:szCs w:val="22"/>
          <w:rtl/>
          <w:lang w:val="ru-RU"/>
        </w:rPr>
        <w:t>השאלה אינה טעונה הכרעה בהליך הנוכחי, שכן, גם אם נניח שהתיקון חייב לעמוד בתנאי פסקת ההגבלה השיפוטית, נראה כי הוא עומד בהם.</w:t>
      </w:r>
      <w:r w:rsidR="00B76D3E" w:rsidRPr="009D6E65">
        <w:rPr>
          <w:rFonts w:ascii="David" w:hAnsi="David" w:cs="David"/>
          <w:color w:val="000000" w:themeColor="text1"/>
          <w:sz w:val="22"/>
          <w:szCs w:val="22"/>
          <w:rtl/>
          <w:lang w:val="ru-RU"/>
        </w:rPr>
        <w:t xml:space="preserve"> </w:t>
      </w:r>
      <w:r w:rsidR="004B5964" w:rsidRPr="009D6E65">
        <w:rPr>
          <w:rFonts w:ascii="David" w:hAnsi="David" w:cs="David"/>
          <w:color w:val="000000" w:themeColor="text1"/>
          <w:sz w:val="22"/>
          <w:szCs w:val="22"/>
          <w:rtl/>
          <w:lang w:val="ru-RU"/>
        </w:rPr>
        <w:t xml:space="preserve">עם זאת, </w:t>
      </w:r>
      <w:r w:rsidR="00B76D3E" w:rsidRPr="009D6E65">
        <w:rPr>
          <w:rFonts w:ascii="David" w:hAnsi="David" w:cs="David"/>
          <w:color w:val="000000" w:themeColor="text1"/>
          <w:sz w:val="22"/>
          <w:szCs w:val="22"/>
          <w:rtl/>
          <w:lang w:val="ru-RU"/>
        </w:rPr>
        <w:t>ב</w:t>
      </w:r>
      <w:r w:rsidR="004B5964" w:rsidRPr="009D6E65">
        <w:rPr>
          <w:rFonts w:ascii="David" w:hAnsi="David" w:cs="David"/>
          <w:color w:val="000000" w:themeColor="text1"/>
          <w:sz w:val="22"/>
          <w:szCs w:val="22"/>
          <w:rtl/>
          <w:lang w:val="ru-RU"/>
        </w:rPr>
        <w:t xml:space="preserve">עניין זה </w:t>
      </w:r>
      <w:r w:rsidR="004B5964" w:rsidRPr="009D6E65">
        <w:rPr>
          <w:rFonts w:ascii="David" w:hAnsi="David" w:cs="David"/>
          <w:color w:val="000000" w:themeColor="text1"/>
          <w:sz w:val="22"/>
          <w:szCs w:val="22"/>
          <w:shd w:val="clear" w:color="auto" w:fill="FFCCFF"/>
          <w:rtl/>
          <w:lang w:val="ru-RU"/>
        </w:rPr>
        <w:t xml:space="preserve">חיות נוטה לדעה לפיה גם כאשר העלאת אחוז החסימה נעשית </w:t>
      </w:r>
      <w:r w:rsidR="00B76D3E" w:rsidRPr="009D6E65">
        <w:rPr>
          <w:rFonts w:ascii="David" w:hAnsi="David" w:cs="David"/>
          <w:color w:val="000000" w:themeColor="text1"/>
          <w:sz w:val="22"/>
          <w:szCs w:val="22"/>
          <w:shd w:val="clear" w:color="auto" w:fill="FFCCFF"/>
          <w:rtl/>
          <w:lang w:val="ru-RU"/>
        </w:rPr>
        <w:t>ברוב</w:t>
      </w:r>
      <w:r w:rsidR="004B5964" w:rsidRPr="009D6E65">
        <w:rPr>
          <w:rFonts w:ascii="David" w:hAnsi="David" w:cs="David"/>
          <w:color w:val="000000" w:themeColor="text1"/>
          <w:sz w:val="22"/>
          <w:szCs w:val="22"/>
          <w:shd w:val="clear" w:color="auto" w:fill="FFCCFF"/>
          <w:rtl/>
          <w:lang w:val="ru-RU"/>
        </w:rPr>
        <w:t xml:space="preserve"> מיוחס עדיין נדרש כי ההוראה תצלח את מבחני פסקת ההגבלה השיפוטית</w:t>
      </w:r>
      <w:r w:rsidR="004B5964" w:rsidRPr="009D6E65">
        <w:rPr>
          <w:rFonts w:ascii="David" w:hAnsi="David" w:cs="David"/>
          <w:color w:val="000000" w:themeColor="text1"/>
          <w:sz w:val="22"/>
          <w:szCs w:val="22"/>
          <w:rtl/>
          <w:lang w:val="ru-RU"/>
        </w:rPr>
        <w:t>.</w:t>
      </w:r>
      <w:r w:rsidR="004B5964" w:rsidRPr="009D6E65">
        <w:rPr>
          <w:rFonts w:ascii="David" w:hAnsi="David" w:cs="David"/>
          <w:color w:val="000000" w:themeColor="text1"/>
          <w:sz w:val="22"/>
          <w:szCs w:val="22"/>
          <w:rtl/>
          <w:lang w:val="ru-RU"/>
        </w:rPr>
        <w:br/>
        <w:t>נראה שחיות (ומספר שופטים המצטרפים לדעתה) סבורה שלא מדובר בדרישות מצטברות, אלא שבמקרה של פגיעה תחול פסקת ההגבלה בלבד.</w:t>
      </w:r>
      <w:r w:rsidR="00DE5B61" w:rsidRPr="009D6E65">
        <w:rPr>
          <w:rFonts w:ascii="David" w:hAnsi="David" w:cs="David"/>
          <w:color w:val="000000" w:themeColor="text1"/>
          <w:sz w:val="22"/>
          <w:szCs w:val="22"/>
          <w:rtl/>
          <w:lang w:val="ru-RU"/>
        </w:rPr>
        <w:t xml:space="preserve"> </w:t>
      </w:r>
    </w:p>
    <w:p w14:paraId="0F1C14CC" w14:textId="08D0665A" w:rsidR="00DE5B61" w:rsidRPr="009D6E65" w:rsidRDefault="00DE5B61" w:rsidP="00DE5B61">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שינוי</w:t>
      </w:r>
      <w:r w:rsidRPr="009D6E65">
        <w:rPr>
          <w:rFonts w:ascii="David" w:hAnsi="David" w:cs="David"/>
          <w:color w:val="000000" w:themeColor="text1"/>
          <w:sz w:val="22"/>
          <w:szCs w:val="22"/>
          <w:rtl/>
          <w:lang w:val="ru-RU"/>
        </w:rPr>
        <w:t xml:space="preserve">- ס'4 </w:t>
      </w:r>
      <w:proofErr w:type="spellStart"/>
      <w:r w:rsidRPr="009D6E65">
        <w:rPr>
          <w:rFonts w:ascii="David" w:hAnsi="David" w:cs="David"/>
          <w:color w:val="000000" w:themeColor="text1"/>
          <w:sz w:val="22"/>
          <w:szCs w:val="22"/>
          <w:rtl/>
          <w:lang w:val="ru-RU"/>
        </w:rPr>
        <w:t>לחו"י</w:t>
      </w:r>
      <w:proofErr w:type="spellEnd"/>
      <w:r w:rsidRPr="009D6E65">
        <w:rPr>
          <w:rFonts w:ascii="David" w:hAnsi="David" w:cs="David"/>
          <w:color w:val="000000" w:themeColor="text1"/>
          <w:sz w:val="22"/>
          <w:szCs w:val="22"/>
          <w:rtl/>
          <w:lang w:val="ru-RU"/>
        </w:rPr>
        <w:t xml:space="preserve">: הכנסת משוריין בדרישת רוב של 61 ח"כים כתנאי לשינוי. לאור הדברים שנאמרו </w:t>
      </w:r>
      <w:proofErr w:type="spellStart"/>
      <w:r w:rsidRPr="009D6E65">
        <w:rPr>
          <w:rFonts w:ascii="David" w:hAnsi="David" w:cs="David"/>
          <w:color w:val="000000" w:themeColor="text1"/>
          <w:sz w:val="22"/>
          <w:szCs w:val="22"/>
          <w:rtl/>
          <w:lang w:val="ru-RU"/>
        </w:rPr>
        <w:t>בפס"דים</w:t>
      </w:r>
      <w:proofErr w:type="spellEnd"/>
      <w:r w:rsidRPr="009D6E65">
        <w:rPr>
          <w:rFonts w:ascii="David" w:hAnsi="David" w:cs="David"/>
          <w:color w:val="000000" w:themeColor="text1"/>
          <w:sz w:val="22"/>
          <w:szCs w:val="22"/>
          <w:rtl/>
          <w:lang w:val="ru-RU"/>
        </w:rPr>
        <w:t xml:space="preserve"> אחרים, ביהמ"ש אומר לא מספיק רוב של 61 אלא צריך גם </w:t>
      </w:r>
      <w:proofErr w:type="spellStart"/>
      <w:r w:rsidRPr="009D6E65">
        <w:rPr>
          <w:rFonts w:ascii="David" w:hAnsi="David" w:cs="David"/>
          <w:color w:val="000000" w:themeColor="text1"/>
          <w:sz w:val="22"/>
          <w:szCs w:val="22"/>
          <w:rtl/>
          <w:lang w:val="ru-RU"/>
        </w:rPr>
        <w:t>חו"י</w:t>
      </w:r>
      <w:proofErr w:type="spellEnd"/>
      <w:r w:rsidRPr="009D6E65">
        <w:rPr>
          <w:rFonts w:ascii="David" w:hAnsi="David" w:cs="David"/>
          <w:color w:val="000000" w:themeColor="text1"/>
          <w:sz w:val="22"/>
          <w:szCs w:val="22"/>
          <w:rtl/>
          <w:lang w:val="ru-RU"/>
        </w:rPr>
        <w:t>. חיות נוטה לעמדה העקרונית של העותרים- השריון הפורמלי לא מספיק, יש צורך לבחון את השריון המהותי.</w:t>
      </w:r>
    </w:p>
    <w:p w14:paraId="38A4C426" w14:textId="442DF56E" w:rsidR="00DE5B61" w:rsidRPr="009D6E65" w:rsidRDefault="00DE5B61" w:rsidP="00DE5B61">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shd w:val="clear" w:color="auto" w:fill="FFCCFF"/>
          <w:rtl/>
          <w:lang w:val="ru-RU"/>
        </w:rPr>
        <w:t xml:space="preserve">חשיבות- יש כאן חידוש! קיים שריון </w:t>
      </w:r>
      <w:r w:rsidR="00ED79A4">
        <w:rPr>
          <w:rFonts w:ascii="David" w:hAnsi="David" w:cs="David" w:hint="cs"/>
          <w:b/>
          <w:bCs/>
          <w:color w:val="000000" w:themeColor="text1"/>
          <w:sz w:val="22"/>
          <w:szCs w:val="22"/>
          <w:shd w:val="clear" w:color="auto" w:fill="FFCCFF"/>
          <w:rtl/>
          <w:lang w:val="ru-RU"/>
        </w:rPr>
        <w:t>שה</w:t>
      </w:r>
      <w:r w:rsidRPr="009D6E65">
        <w:rPr>
          <w:rFonts w:ascii="David" w:hAnsi="David" w:cs="David"/>
          <w:b/>
          <w:bCs/>
          <w:color w:val="000000" w:themeColor="text1"/>
          <w:sz w:val="22"/>
          <w:szCs w:val="22"/>
          <w:shd w:val="clear" w:color="auto" w:fill="FFCCFF"/>
          <w:rtl/>
          <w:lang w:val="ru-RU"/>
        </w:rPr>
        <w:t>חוק הפוגע עומד בו, ולמרות זאת ביהמ"ש מחליט לבחון אותו במבחני המידתיות. כשמדובר בפגיעה</w:t>
      </w:r>
      <w:r w:rsidR="00B1223D" w:rsidRPr="009D6E65">
        <w:rPr>
          <w:rFonts w:ascii="David" w:hAnsi="David" w:cs="David"/>
          <w:b/>
          <w:bCs/>
          <w:color w:val="000000" w:themeColor="text1"/>
          <w:sz w:val="22"/>
          <w:szCs w:val="22"/>
          <w:shd w:val="clear" w:color="auto" w:fill="FFCCFF"/>
          <w:rtl/>
          <w:lang w:val="ru-RU"/>
        </w:rPr>
        <w:t xml:space="preserve"> בעקרון חשוב, לא מספיק לביהמ"ש הרוב היחסי, חשוב שמבחינת תוכן הפגיעה, יהיה נאות</w:t>
      </w:r>
      <w:r w:rsidR="00B1223D" w:rsidRPr="009D6E65">
        <w:rPr>
          <w:rFonts w:ascii="David" w:hAnsi="David" w:cs="David"/>
          <w:b/>
          <w:bCs/>
          <w:color w:val="000000" w:themeColor="text1"/>
          <w:sz w:val="22"/>
          <w:szCs w:val="22"/>
          <w:rtl/>
          <w:lang w:val="ru-RU"/>
        </w:rPr>
        <w:t>.</w:t>
      </w:r>
    </w:p>
    <w:p w14:paraId="3B1C92F7" w14:textId="0081ED82" w:rsidR="00ED445D" w:rsidRPr="009D6E65" w:rsidRDefault="00AE0892" w:rsidP="00ED445D">
      <w:pPr>
        <w:tabs>
          <w:tab w:val="left" w:pos="6675"/>
        </w:tabs>
        <w:spacing w:after="0" w:line="276" w:lineRule="auto"/>
        <w:rPr>
          <w:rFonts w:ascii="David" w:hAnsi="David" w:cs="David"/>
          <w:b/>
          <w:bCs/>
          <w:color w:val="000000" w:themeColor="text1"/>
          <w:sz w:val="22"/>
          <w:szCs w:val="22"/>
          <w:rtl/>
          <w:lang w:val="ru-RU"/>
        </w:rPr>
      </w:pPr>
      <w:r>
        <w:rPr>
          <w:rFonts w:ascii="David" w:hAnsi="David" w:cs="David"/>
          <w:b/>
          <w:bCs/>
          <w:color w:val="000000" w:themeColor="text1"/>
          <w:sz w:val="22"/>
          <w:szCs w:val="22"/>
          <w:rtl/>
          <w:lang w:val="ru-RU"/>
        </w:rPr>
        <w:tab/>
      </w:r>
    </w:p>
    <w:p w14:paraId="5567973F" w14:textId="4758F785" w:rsidR="00FD086B" w:rsidRPr="009D6E65" w:rsidRDefault="00FD086B" w:rsidP="00ED445D">
      <w:pPr>
        <w:tabs>
          <w:tab w:val="left" w:pos="6675"/>
        </w:tabs>
        <w:spacing w:after="0" w:line="276" w:lineRule="auto"/>
        <w:rPr>
          <w:rFonts w:ascii="David" w:hAnsi="David" w:cs="David"/>
          <w:color w:val="000000" w:themeColor="text1"/>
          <w:sz w:val="22"/>
          <w:szCs w:val="22"/>
          <w:lang w:val="ru-RU"/>
        </w:rPr>
      </w:pPr>
      <w:r w:rsidRPr="009D6E65">
        <w:rPr>
          <w:rFonts w:ascii="David" w:hAnsi="David" w:cs="David"/>
          <w:b/>
          <w:bCs/>
          <w:color w:val="000000" w:themeColor="text1"/>
          <w:sz w:val="22"/>
          <w:szCs w:val="22"/>
          <w:rtl/>
          <w:lang w:val="ru-RU"/>
        </w:rPr>
        <w:t>האם ניתן להוסיף פסקאות הגבלה שיפוטיות גם להסדרים חוקתיים שאינם זכויות?</w:t>
      </w:r>
    </w:p>
    <w:p w14:paraId="02223936" w14:textId="3B63C81A" w:rsidR="00FD086B" w:rsidRPr="009D6E65" w:rsidRDefault="00FD086B"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ישנם עקרונות חוקתיים שאינם נוגעים בזכויות, האם גם שם ניתן להוסיף פסקת הגבלה? עקרון הוא עקרון. זכויות הן יחסיות ולא מוחלטות, ניתן לפגוע בהן ע"י מבחן (פסקת ההגבלה).</w:t>
      </w:r>
      <w:r w:rsidR="00724493" w:rsidRPr="009D6E65">
        <w:rPr>
          <w:rFonts w:ascii="David" w:hAnsi="David" w:cs="David"/>
          <w:color w:val="000000" w:themeColor="text1"/>
          <w:sz w:val="22"/>
          <w:szCs w:val="22"/>
          <w:rtl/>
          <w:lang w:val="ru-RU"/>
        </w:rPr>
        <w:t xml:space="preserve"> </w:t>
      </w:r>
    </w:p>
    <w:p w14:paraId="75F9809D" w14:textId="078CFD5D" w:rsidR="00FD086B" w:rsidRPr="009D6E65" w:rsidRDefault="00FD086B" w:rsidP="002D1FF4">
      <w:pPr>
        <w:tabs>
          <w:tab w:val="left" w:pos="6675"/>
        </w:tabs>
        <w:spacing w:after="0" w:line="276" w:lineRule="auto"/>
        <w:rPr>
          <w:rFonts w:ascii="David" w:hAnsi="David" w:cs="David"/>
          <w:color w:val="000000" w:themeColor="text1"/>
          <w:sz w:val="22"/>
          <w:szCs w:val="22"/>
          <w:lang w:val="ru-RU"/>
        </w:rPr>
      </w:pPr>
      <w:r w:rsidRPr="009D6E65">
        <w:rPr>
          <w:rFonts w:ascii="David" w:hAnsi="David" w:cs="David"/>
          <w:b/>
          <w:bCs/>
          <w:color w:val="000000" w:themeColor="text1"/>
          <w:sz w:val="22"/>
          <w:szCs w:val="22"/>
          <w:u w:val="single"/>
          <w:shd w:val="clear" w:color="auto" w:fill="CCFFCC"/>
          <w:rtl/>
        </w:rPr>
        <w:t>בג"ץ המרכז האקדמי למשפט ועסקים</w:t>
      </w:r>
      <w:r w:rsidRPr="009D6E65">
        <w:rPr>
          <w:rFonts w:ascii="David" w:hAnsi="David" w:cs="David"/>
          <w:b/>
          <w:bCs/>
          <w:color w:val="000000" w:themeColor="text1"/>
          <w:sz w:val="22"/>
          <w:szCs w:val="22"/>
          <w:rtl/>
          <w:lang w:val="ru-RU"/>
        </w:rPr>
        <w:t>:</w:t>
      </w:r>
      <w:r w:rsidR="00BE0CBB">
        <w:rPr>
          <w:rFonts w:ascii="David" w:hAnsi="David" w:cs="David" w:hint="cs"/>
          <w:b/>
          <w:bCs/>
          <w:color w:val="000000" w:themeColor="text1"/>
          <w:sz w:val="22"/>
          <w:szCs w:val="22"/>
          <w:rtl/>
          <w:lang w:val="ru-RU"/>
        </w:rPr>
        <w:t xml:space="preserve"> בתי כלא</w:t>
      </w:r>
    </w:p>
    <w:p w14:paraId="7FC8097C" w14:textId="335004A9" w:rsidR="00FD086B" w:rsidRPr="009D6E65" w:rsidRDefault="002D1FF4"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 xml:space="preserve">רקע: </w:t>
      </w:r>
      <w:r w:rsidR="00FD086B" w:rsidRPr="009D6E65">
        <w:rPr>
          <w:rFonts w:ascii="David" w:hAnsi="David" w:cs="David"/>
          <w:color w:val="000000" w:themeColor="text1"/>
          <w:sz w:val="22"/>
          <w:szCs w:val="22"/>
          <w:rtl/>
          <w:lang w:val="ru-RU"/>
        </w:rPr>
        <w:t xml:space="preserve">ביהמ"ש פסל, ברוב של 8 נגד 1, את התיקון </w:t>
      </w:r>
      <w:r w:rsidR="00724493" w:rsidRPr="009D6E65">
        <w:rPr>
          <w:rFonts w:ascii="David" w:hAnsi="David" w:cs="David"/>
          <w:color w:val="000000" w:themeColor="text1"/>
          <w:sz w:val="22"/>
          <w:szCs w:val="22"/>
          <w:rtl/>
          <w:lang w:val="ru-RU"/>
        </w:rPr>
        <w:t>לפקודת בתי הסוהר, שהסדיר את הפעלתו של בית כלא חדש בניהול פרטי.</w:t>
      </w:r>
      <w:r w:rsidR="00724493" w:rsidRPr="009D6E65">
        <w:rPr>
          <w:rFonts w:ascii="David" w:hAnsi="David" w:cs="David"/>
          <w:color w:val="000000" w:themeColor="text1"/>
          <w:sz w:val="22"/>
          <w:szCs w:val="22"/>
          <w:rtl/>
          <w:lang w:val="ru-RU"/>
        </w:rPr>
        <w:br/>
        <w:t>לרשות שופטי הרוב עמדו שני בסיסים אפשריים לפסילת ההפרטה של סמכות הכליאה:</w:t>
      </w:r>
    </w:p>
    <w:p w14:paraId="3820D3F5" w14:textId="77777777" w:rsidR="00724493" w:rsidRPr="009D6E65" w:rsidRDefault="00724493"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u w:val="single"/>
          <w:rtl/>
          <w:lang w:val="ru-RU"/>
        </w:rPr>
        <w:t>מסלול מוסדי</w:t>
      </w:r>
      <w:r w:rsidRPr="009D6E65">
        <w:rPr>
          <w:rFonts w:ascii="David" w:hAnsi="David" w:cs="David"/>
          <w:color w:val="000000" w:themeColor="text1"/>
          <w:sz w:val="22"/>
          <w:szCs w:val="22"/>
          <w:rtl/>
          <w:lang w:val="ru-RU"/>
        </w:rPr>
        <w:t>- שירותי הכליאה הופקדו בידי הרשות המבצעת ואין לה סמכות להפריטם.</w:t>
      </w:r>
    </w:p>
    <w:p w14:paraId="5E7025DC" w14:textId="77777777" w:rsidR="00724493" w:rsidRPr="009D6E65" w:rsidRDefault="00724493"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u w:val="single"/>
          <w:rtl/>
          <w:lang w:val="ru-RU"/>
        </w:rPr>
        <w:t>מסלול זכויות אדם</w:t>
      </w:r>
      <w:r w:rsidRPr="009D6E65">
        <w:rPr>
          <w:rFonts w:ascii="David" w:hAnsi="David" w:cs="David"/>
          <w:color w:val="000000" w:themeColor="text1"/>
          <w:sz w:val="22"/>
          <w:szCs w:val="22"/>
          <w:rtl/>
          <w:lang w:val="ru-RU"/>
        </w:rPr>
        <w:t>- הפרטת שירותי הכליאה כרוכה בפגיעה בלתי מוצדקת בזכויות אדם.</w:t>
      </w:r>
    </w:p>
    <w:p w14:paraId="0F694A2F" w14:textId="77777777" w:rsidR="00724493" w:rsidRPr="009D6E65" w:rsidRDefault="00724493"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shd w:val="clear" w:color="auto" w:fill="FFFF99"/>
          <w:rtl/>
          <w:lang w:val="ru-RU"/>
        </w:rPr>
        <w:t>כל שופטי הרוב בחרו לפסול את החוק דרך מסלול זכויות האדם וזנחו את המסלול המוסדי</w:t>
      </w:r>
      <w:r w:rsidRPr="009D6E65">
        <w:rPr>
          <w:rFonts w:ascii="David" w:hAnsi="David" w:cs="David"/>
          <w:color w:val="000000" w:themeColor="text1"/>
          <w:sz w:val="22"/>
          <w:szCs w:val="22"/>
          <w:rtl/>
          <w:lang w:val="ru-RU"/>
        </w:rPr>
        <w:t>.</w:t>
      </w:r>
    </w:p>
    <w:p w14:paraId="554F97B5" w14:textId="77777777" w:rsidR="00FD086B" w:rsidRPr="009D6E65" w:rsidRDefault="00FD086B" w:rsidP="00E55BBA">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 xml:space="preserve">על מה </w:t>
      </w:r>
      <w:proofErr w:type="spellStart"/>
      <w:r w:rsidRPr="009D6E65">
        <w:rPr>
          <w:rFonts w:ascii="David" w:hAnsi="David" w:cs="David"/>
          <w:b/>
          <w:bCs/>
          <w:color w:val="000000" w:themeColor="text1"/>
          <w:sz w:val="22"/>
          <w:szCs w:val="22"/>
          <w:rtl/>
          <w:lang w:val="ru-RU"/>
        </w:rPr>
        <w:t>יכל</w:t>
      </w:r>
      <w:proofErr w:type="spellEnd"/>
      <w:r w:rsidRPr="009D6E65">
        <w:rPr>
          <w:rFonts w:ascii="David" w:hAnsi="David" w:cs="David"/>
          <w:b/>
          <w:bCs/>
          <w:color w:val="000000" w:themeColor="text1"/>
          <w:sz w:val="22"/>
          <w:szCs w:val="22"/>
          <w:rtl/>
          <w:lang w:val="ru-RU"/>
        </w:rPr>
        <w:t xml:space="preserve"> להתבסס המסלול המוסדי?</w:t>
      </w:r>
    </w:p>
    <w:p w14:paraId="697BE227" w14:textId="77777777" w:rsidR="00FD086B" w:rsidRPr="009D6E65" w:rsidRDefault="00FD086B"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 xml:space="preserve">ס'1 </w:t>
      </w:r>
      <w:proofErr w:type="spellStart"/>
      <w:r w:rsidRPr="009D6E65">
        <w:rPr>
          <w:rFonts w:ascii="David" w:hAnsi="David" w:cs="David"/>
          <w:color w:val="000000" w:themeColor="text1"/>
          <w:sz w:val="22"/>
          <w:szCs w:val="22"/>
          <w:rtl/>
          <w:lang w:val="ru-RU"/>
        </w:rPr>
        <w:t>לחו"י</w:t>
      </w:r>
      <w:proofErr w:type="spellEnd"/>
      <w:r w:rsidRPr="009D6E65">
        <w:rPr>
          <w:rFonts w:ascii="David" w:hAnsi="David" w:cs="David"/>
          <w:color w:val="000000" w:themeColor="text1"/>
          <w:sz w:val="22"/>
          <w:szCs w:val="22"/>
          <w:rtl/>
          <w:lang w:val="ru-RU"/>
        </w:rPr>
        <w:t xml:space="preserve"> הממשלה: "הממשלה היא הרשות המבצעת של המדינה". מסלול מוסדי יגיד שזה תפקיד הממשלה ולא ניתן שיבוצע ע"י גוף פרטי.</w:t>
      </w:r>
    </w:p>
    <w:p w14:paraId="509FE57B" w14:textId="3371B61A" w:rsidR="00FD086B" w:rsidRPr="009D6E65" w:rsidRDefault="00DC3BFF" w:rsidP="00D91743">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ביניש:</w:t>
      </w:r>
      <w:r w:rsidR="00FD086B" w:rsidRPr="009D6E65">
        <w:rPr>
          <w:rFonts w:ascii="David" w:hAnsi="David" w:cs="David"/>
          <w:color w:val="000000" w:themeColor="text1"/>
          <w:sz w:val="22"/>
          <w:szCs w:val="22"/>
          <w:rtl/>
          <w:lang w:val="ru-RU"/>
        </w:rPr>
        <w:t xml:space="preserve"> </w:t>
      </w:r>
      <w:r w:rsidR="00D91743" w:rsidRPr="009D6E65">
        <w:rPr>
          <w:rFonts w:ascii="David" w:hAnsi="David" w:cs="David"/>
          <w:color w:val="000000" w:themeColor="text1"/>
          <w:sz w:val="22"/>
          <w:szCs w:val="22"/>
          <w:rtl/>
          <w:lang w:val="ru-RU"/>
        </w:rPr>
        <w:t xml:space="preserve">כשיש </w:t>
      </w:r>
      <w:proofErr w:type="spellStart"/>
      <w:r w:rsidR="00D91743" w:rsidRPr="009D6E65">
        <w:rPr>
          <w:rFonts w:ascii="David" w:hAnsi="David" w:cs="David"/>
          <w:color w:val="000000" w:themeColor="text1"/>
          <w:sz w:val="22"/>
          <w:szCs w:val="22"/>
          <w:rtl/>
          <w:lang w:val="ru-RU"/>
        </w:rPr>
        <w:t>חו"י</w:t>
      </w:r>
      <w:proofErr w:type="spellEnd"/>
      <w:r w:rsidR="00D91743" w:rsidRPr="009D6E65">
        <w:rPr>
          <w:rFonts w:ascii="David" w:hAnsi="David" w:cs="David"/>
          <w:color w:val="000000" w:themeColor="text1"/>
          <w:sz w:val="22"/>
          <w:szCs w:val="22"/>
          <w:rtl/>
          <w:lang w:val="ru-RU"/>
        </w:rPr>
        <w:t xml:space="preserve"> משטרי, שאינו בדבר זכויות, האם גם שם כשאין מנגנון פגיעה נכניס פסקת הגבלה או שלא? </w:t>
      </w:r>
      <w:r w:rsidR="00D91743" w:rsidRPr="009D6E65">
        <w:rPr>
          <w:rFonts w:ascii="David" w:hAnsi="David" w:cs="David"/>
          <w:b/>
          <w:bCs/>
          <w:color w:val="000000" w:themeColor="text1"/>
          <w:sz w:val="22"/>
          <w:szCs w:val="22"/>
          <w:rtl/>
          <w:lang w:val="ru-RU"/>
        </w:rPr>
        <w:t>ולא הכריעה</w:t>
      </w:r>
      <w:r w:rsidR="00D91743" w:rsidRPr="009D6E65">
        <w:rPr>
          <w:rFonts w:ascii="David" w:hAnsi="David" w:cs="David"/>
          <w:color w:val="000000" w:themeColor="text1"/>
          <w:sz w:val="22"/>
          <w:szCs w:val="22"/>
          <w:lang w:val="ru-RU"/>
        </w:rPr>
        <w:t>.</w:t>
      </w:r>
    </w:p>
    <w:p w14:paraId="783E4BF0" w14:textId="123DD66F" w:rsidR="009D54A0" w:rsidRPr="009D6E65" w:rsidRDefault="0086170E" w:rsidP="00D91743">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lastRenderedPageBreak/>
        <w:t xml:space="preserve">לוי (מיעוט): </w:t>
      </w:r>
      <w:r w:rsidR="00D91743" w:rsidRPr="009D6E65">
        <w:rPr>
          <w:rFonts w:ascii="David" w:hAnsi="David" w:cs="David"/>
          <w:color w:val="000000" w:themeColor="text1"/>
          <w:sz w:val="22"/>
          <w:szCs w:val="22"/>
          <w:rtl/>
          <w:lang w:val="ru-RU"/>
        </w:rPr>
        <w:t xml:space="preserve">אומר כי, בהמשך לפס"ד </w:t>
      </w:r>
      <w:proofErr w:type="spellStart"/>
      <w:r w:rsidR="00D91743" w:rsidRPr="009D6E65">
        <w:rPr>
          <w:rFonts w:ascii="David" w:hAnsi="David" w:cs="David"/>
          <w:color w:val="000000" w:themeColor="text1"/>
          <w:sz w:val="22"/>
          <w:szCs w:val="22"/>
          <w:rtl/>
          <w:lang w:val="ru-RU"/>
        </w:rPr>
        <w:t>הופנונג</w:t>
      </w:r>
      <w:proofErr w:type="spellEnd"/>
      <w:r w:rsidR="00D91743" w:rsidRPr="009D6E65">
        <w:rPr>
          <w:rFonts w:ascii="David" w:hAnsi="David" w:cs="David"/>
          <w:color w:val="000000" w:themeColor="text1"/>
          <w:sz w:val="22"/>
          <w:szCs w:val="22"/>
          <w:rtl/>
          <w:lang w:val="ru-RU"/>
        </w:rPr>
        <w:t xml:space="preserve"> וגוטמן, נכון לעשות שימוש במבחן פסקת הגבלה גם לגבי ערכים חוקיים בדבר המשטר, שאין הם בדבר זכויות.</w:t>
      </w:r>
    </w:p>
    <w:p w14:paraId="610979BF" w14:textId="55916A09" w:rsidR="00690D68" w:rsidRPr="009D6E65" w:rsidRDefault="00B35EF3" w:rsidP="00D91743">
      <w:p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shd w:val="clear" w:color="auto" w:fill="FFCCFF"/>
          <w:rtl/>
          <w:lang w:val="ru-RU"/>
        </w:rPr>
        <w:t xml:space="preserve">החידוש בפס"ד זה הוא בדיון בשאלה האם רעיון הוספת פסקת הגבלה </w:t>
      </w:r>
      <w:proofErr w:type="spellStart"/>
      <w:r w:rsidRPr="009D6E65">
        <w:rPr>
          <w:rFonts w:ascii="David" w:hAnsi="David" w:cs="David"/>
          <w:color w:val="000000" w:themeColor="text1"/>
          <w:sz w:val="22"/>
          <w:szCs w:val="22"/>
          <w:shd w:val="clear" w:color="auto" w:fill="FFCCFF"/>
          <w:rtl/>
          <w:lang w:val="ru-RU"/>
        </w:rPr>
        <w:t>לחו"י</w:t>
      </w:r>
      <w:proofErr w:type="spellEnd"/>
      <w:r w:rsidRPr="009D6E65">
        <w:rPr>
          <w:rFonts w:ascii="David" w:hAnsi="David" w:cs="David"/>
          <w:color w:val="000000" w:themeColor="text1"/>
          <w:sz w:val="22"/>
          <w:szCs w:val="22"/>
          <w:shd w:val="clear" w:color="auto" w:fill="FFCCFF"/>
          <w:rtl/>
          <w:lang w:val="ru-RU"/>
        </w:rPr>
        <w:t xml:space="preserve"> שותק מוגבל רק </w:t>
      </w:r>
      <w:proofErr w:type="spellStart"/>
      <w:r w:rsidRPr="009D6E65">
        <w:rPr>
          <w:rFonts w:ascii="David" w:hAnsi="David" w:cs="David"/>
          <w:color w:val="000000" w:themeColor="text1"/>
          <w:sz w:val="22"/>
          <w:szCs w:val="22"/>
          <w:shd w:val="clear" w:color="auto" w:fill="FFCCFF"/>
          <w:rtl/>
          <w:lang w:val="ru-RU"/>
        </w:rPr>
        <w:t>לחו"י</w:t>
      </w:r>
      <w:proofErr w:type="spellEnd"/>
      <w:r w:rsidRPr="009D6E65">
        <w:rPr>
          <w:rFonts w:ascii="David" w:hAnsi="David" w:cs="David"/>
          <w:color w:val="000000" w:themeColor="text1"/>
          <w:sz w:val="22"/>
          <w:szCs w:val="22"/>
          <w:shd w:val="clear" w:color="auto" w:fill="FFCCFF"/>
          <w:rtl/>
          <w:lang w:val="ru-RU"/>
        </w:rPr>
        <w:t xml:space="preserve"> בדבר זכויות אדם או שניתן לקיים אותו גם </w:t>
      </w:r>
      <w:proofErr w:type="spellStart"/>
      <w:r w:rsidRPr="009D6E65">
        <w:rPr>
          <w:rFonts w:ascii="David" w:hAnsi="David" w:cs="David"/>
          <w:color w:val="000000" w:themeColor="text1"/>
          <w:sz w:val="22"/>
          <w:szCs w:val="22"/>
          <w:shd w:val="clear" w:color="auto" w:fill="FFCCFF"/>
          <w:rtl/>
          <w:lang w:val="ru-RU"/>
        </w:rPr>
        <w:t>בחו"י</w:t>
      </w:r>
      <w:proofErr w:type="spellEnd"/>
      <w:r w:rsidRPr="009D6E65">
        <w:rPr>
          <w:rFonts w:ascii="David" w:hAnsi="David" w:cs="David"/>
          <w:color w:val="000000" w:themeColor="text1"/>
          <w:sz w:val="22"/>
          <w:szCs w:val="22"/>
          <w:shd w:val="clear" w:color="auto" w:fill="FFCCFF"/>
          <w:rtl/>
          <w:lang w:val="ru-RU"/>
        </w:rPr>
        <w:t xml:space="preserve"> בעלי אופי משטרי-מוסדי</w:t>
      </w:r>
      <w:r w:rsidRPr="009D6E65">
        <w:rPr>
          <w:rFonts w:ascii="David" w:hAnsi="David" w:cs="David"/>
        </w:rPr>
        <w:t>.</w:t>
      </w:r>
    </w:p>
    <w:p w14:paraId="7FBC0481" w14:textId="77777777" w:rsidR="00B35EF3" w:rsidRPr="009D6E65" w:rsidRDefault="00B35EF3" w:rsidP="00B35EF3">
      <w:pPr>
        <w:tabs>
          <w:tab w:val="left" w:pos="6675"/>
        </w:tabs>
        <w:spacing w:after="0" w:line="276" w:lineRule="auto"/>
        <w:rPr>
          <w:rFonts w:ascii="David" w:hAnsi="David" w:cs="David"/>
          <w:b/>
          <w:bCs/>
          <w:color w:val="000000" w:themeColor="text1"/>
          <w:sz w:val="22"/>
          <w:szCs w:val="22"/>
          <w:rtl/>
          <w:lang w:val="ru-RU"/>
        </w:rPr>
      </w:pPr>
    </w:p>
    <w:p w14:paraId="08F429CE" w14:textId="1BFE6E7B" w:rsidR="00D015BE" w:rsidRPr="009D6E65" w:rsidRDefault="00B940E8" w:rsidP="00975D29">
      <w:pPr>
        <w:tabs>
          <w:tab w:val="left" w:pos="6675"/>
        </w:tabs>
        <w:spacing w:after="0" w:line="276" w:lineRule="auto"/>
        <w:jc w:val="center"/>
        <w:rPr>
          <w:rFonts w:ascii="David" w:hAnsi="David" w:cs="David"/>
          <w:b/>
          <w:bCs/>
          <w:color w:val="000000" w:themeColor="text1"/>
          <w:sz w:val="22"/>
          <w:szCs w:val="22"/>
        </w:rPr>
      </w:pPr>
      <w:r w:rsidRPr="00975D29">
        <w:rPr>
          <w:rFonts w:ascii="David" w:hAnsi="David" w:cs="David"/>
          <w:b/>
          <w:bCs/>
          <w:color w:val="000000" w:themeColor="text1"/>
          <w:sz w:val="22"/>
          <w:szCs w:val="22"/>
          <w:u w:val="single"/>
          <w:rtl/>
          <w:lang w:val="ru-RU"/>
        </w:rPr>
        <w:t>שימוש לרעה ושינוי חוקתי לא חוקתי</w:t>
      </w:r>
    </w:p>
    <w:p w14:paraId="19F481CE" w14:textId="1B60D48A" w:rsidR="00B940E8" w:rsidRPr="009D6E65" w:rsidRDefault="00B940E8" w:rsidP="001336A4">
      <w:pPr>
        <w:tabs>
          <w:tab w:val="left" w:pos="6675"/>
        </w:tabs>
        <w:spacing w:after="0" w:line="276" w:lineRule="auto"/>
        <w:rPr>
          <w:rFonts w:ascii="David" w:hAnsi="David" w:cs="David"/>
          <w:b/>
          <w:bCs/>
          <w:color w:val="000000" w:themeColor="text1"/>
          <w:sz w:val="22"/>
          <w:szCs w:val="22"/>
        </w:rPr>
      </w:pPr>
      <w:r w:rsidRPr="009D6E65">
        <w:rPr>
          <w:rFonts w:ascii="David" w:hAnsi="David" w:cs="David"/>
          <w:b/>
          <w:bCs/>
          <w:color w:val="000000" w:themeColor="text1"/>
          <w:sz w:val="22"/>
          <w:szCs w:val="22"/>
          <w:u w:val="single"/>
          <w:shd w:val="clear" w:color="auto" w:fill="CCFFCC"/>
          <w:rtl/>
        </w:rPr>
        <w:t>פרשת בר- און</w:t>
      </w:r>
      <w:r w:rsidR="001336A4" w:rsidRPr="009D6E65">
        <w:rPr>
          <w:rFonts w:ascii="David" w:hAnsi="David" w:cs="David"/>
          <w:b/>
          <w:bCs/>
          <w:color w:val="000000" w:themeColor="text1"/>
          <w:sz w:val="22"/>
          <w:szCs w:val="22"/>
          <w:u w:val="single"/>
          <w:shd w:val="clear" w:color="auto" w:fill="CCFFCC"/>
          <w:rtl/>
        </w:rPr>
        <w:t xml:space="preserve"> נ' הכנסת</w:t>
      </w:r>
      <w:r w:rsidRPr="009D6E65">
        <w:rPr>
          <w:rFonts w:ascii="David" w:hAnsi="David" w:cs="David"/>
          <w:b/>
          <w:bCs/>
          <w:color w:val="000000" w:themeColor="text1"/>
          <w:sz w:val="22"/>
          <w:szCs w:val="22"/>
          <w:rtl/>
        </w:rPr>
        <w:t>:</w:t>
      </w:r>
      <w:r w:rsidR="006B51F7">
        <w:rPr>
          <w:rFonts w:ascii="David" w:hAnsi="David" w:cs="David" w:hint="cs"/>
          <w:b/>
          <w:bCs/>
          <w:color w:val="000000" w:themeColor="text1"/>
          <w:sz w:val="22"/>
          <w:szCs w:val="22"/>
          <w:rtl/>
        </w:rPr>
        <w:t xml:space="preserve"> חוק ההסדרים תקציב דו שנתי</w:t>
      </w:r>
    </w:p>
    <w:p w14:paraId="542477A1" w14:textId="77777777" w:rsidR="00B940E8" w:rsidRPr="009D6E65" w:rsidRDefault="00B940E8"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 xml:space="preserve">בהנחה </w:t>
      </w:r>
      <w:proofErr w:type="spellStart"/>
      <w:r w:rsidRPr="009D6E65">
        <w:rPr>
          <w:rFonts w:ascii="David" w:hAnsi="David" w:cs="David"/>
          <w:color w:val="000000" w:themeColor="text1"/>
          <w:sz w:val="22"/>
          <w:szCs w:val="22"/>
          <w:rtl/>
        </w:rPr>
        <w:t>שחו"י</w:t>
      </w:r>
      <w:proofErr w:type="spellEnd"/>
      <w:r w:rsidRPr="009D6E65">
        <w:rPr>
          <w:rFonts w:ascii="David" w:hAnsi="David" w:cs="David"/>
          <w:color w:val="000000" w:themeColor="text1"/>
          <w:sz w:val="22"/>
          <w:szCs w:val="22"/>
          <w:rtl/>
        </w:rPr>
        <w:t xml:space="preserve"> הוראת השעה הוא בכל זאת </w:t>
      </w:r>
      <w:proofErr w:type="spellStart"/>
      <w:r w:rsidRPr="009D6E65">
        <w:rPr>
          <w:rFonts w:ascii="David" w:hAnsi="David" w:cs="David"/>
          <w:color w:val="000000" w:themeColor="text1"/>
          <w:sz w:val="22"/>
          <w:szCs w:val="22"/>
          <w:rtl/>
        </w:rPr>
        <w:t>חו"י</w:t>
      </w:r>
      <w:proofErr w:type="spellEnd"/>
      <w:r w:rsidRPr="009D6E65">
        <w:rPr>
          <w:rFonts w:ascii="David" w:hAnsi="David" w:cs="David"/>
          <w:color w:val="000000" w:themeColor="text1"/>
          <w:sz w:val="22"/>
          <w:szCs w:val="22"/>
          <w:rtl/>
        </w:rPr>
        <w:t>, האם יש מקום לפסול אותו כי משנה את מאזן הכוחות בין הכנסת לממשלה בכל הנוגע בהליך אישור התקציב?</w:t>
      </w:r>
      <w:r w:rsidRPr="009D6E65">
        <w:rPr>
          <w:rFonts w:ascii="David" w:hAnsi="David" w:cs="David"/>
          <w:color w:val="000000" w:themeColor="text1"/>
          <w:sz w:val="22"/>
          <w:szCs w:val="22"/>
          <w:rtl/>
        </w:rPr>
        <w:br/>
      </w:r>
      <w:r w:rsidR="00700CCD" w:rsidRPr="009D6E65">
        <w:rPr>
          <w:rFonts w:ascii="David" w:hAnsi="David" w:cs="David"/>
          <w:color w:val="000000" w:themeColor="text1"/>
          <w:sz w:val="22"/>
          <w:szCs w:val="22"/>
          <w:rtl/>
        </w:rPr>
        <w:t>בתקציב חד שנתי הממשלה תחזור לכנסת פעם בשנה ובתקציב דו שנתי פעם בשנתיים.</w:t>
      </w:r>
      <w:r w:rsidR="00A3110E" w:rsidRPr="009D6E65">
        <w:rPr>
          <w:rFonts w:ascii="David" w:hAnsi="David" w:cs="David"/>
          <w:color w:val="000000" w:themeColor="text1"/>
          <w:sz w:val="22"/>
          <w:szCs w:val="22"/>
          <w:rtl/>
        </w:rPr>
        <w:t xml:space="preserve"> הדבר מחליש את יכולת המיקוח שיש לכנסת ביחס לממשלה- את האיזון בין שתיהן.</w:t>
      </w:r>
    </w:p>
    <w:p w14:paraId="160E3362" w14:textId="77777777" w:rsidR="00B940E8" w:rsidRPr="009D6E65" w:rsidRDefault="00B940E8" w:rsidP="00E55BBA">
      <w:pPr>
        <w:tabs>
          <w:tab w:val="left" w:pos="6675"/>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 xml:space="preserve">השאלה היא נגזרת של שאלה רחבה יותר, </w:t>
      </w:r>
      <w:r w:rsidRPr="009D6E65">
        <w:rPr>
          <w:rFonts w:ascii="David" w:hAnsi="David" w:cs="David"/>
          <w:b/>
          <w:bCs/>
          <w:color w:val="000000" w:themeColor="text1"/>
          <w:sz w:val="22"/>
          <w:szCs w:val="22"/>
          <w:shd w:val="clear" w:color="auto" w:fill="FFFF99"/>
          <w:rtl/>
        </w:rPr>
        <w:t>האם יש עקרונות חוקתיים שלא ניתן לשנותם</w:t>
      </w:r>
      <w:r w:rsidRPr="009D6E65">
        <w:rPr>
          <w:rFonts w:ascii="David" w:hAnsi="David" w:cs="David"/>
          <w:b/>
          <w:bCs/>
          <w:color w:val="000000" w:themeColor="text1"/>
          <w:sz w:val="22"/>
          <w:szCs w:val="22"/>
          <w:rtl/>
        </w:rPr>
        <w:t xml:space="preserve"> (תיקון חוקתי שאינו חוקתי)?</w:t>
      </w:r>
    </w:p>
    <w:p w14:paraId="387B0C8C" w14:textId="235CDE1F" w:rsidR="007D4A79" w:rsidRPr="009D6E65" w:rsidRDefault="000F36D8" w:rsidP="007D4A79">
      <w:pPr>
        <w:tabs>
          <w:tab w:val="left" w:pos="6675"/>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ביניש</w:t>
      </w:r>
      <w:r w:rsidR="007D4A79" w:rsidRPr="009D6E65">
        <w:rPr>
          <w:rFonts w:ascii="David" w:hAnsi="David" w:cs="David"/>
          <w:b/>
          <w:bCs/>
          <w:color w:val="000000" w:themeColor="text1"/>
          <w:sz w:val="22"/>
          <w:szCs w:val="22"/>
          <w:rtl/>
        </w:rPr>
        <w:t>:</w:t>
      </w:r>
      <w:r w:rsidR="00B940E8" w:rsidRPr="009D6E65">
        <w:rPr>
          <w:rFonts w:ascii="David" w:hAnsi="David" w:cs="David"/>
          <w:color w:val="000000" w:themeColor="text1"/>
          <w:sz w:val="22"/>
          <w:szCs w:val="22"/>
          <w:rtl/>
        </w:rPr>
        <w:t xml:space="preserve"> </w:t>
      </w:r>
      <w:r w:rsidR="007D4A79" w:rsidRPr="009D6E65">
        <w:rPr>
          <w:rFonts w:ascii="David" w:hAnsi="David" w:cs="David"/>
          <w:color w:val="000000" w:themeColor="text1"/>
          <w:sz w:val="22"/>
          <w:szCs w:val="22"/>
          <w:rtl/>
        </w:rPr>
        <w:t>יש חוקות שיש בהן פסקאות נצחיות, כלומר שריון מוחלט</w:t>
      </w:r>
      <w:r w:rsidR="00B23BE2" w:rsidRPr="009D6E65">
        <w:rPr>
          <w:rFonts w:ascii="David" w:hAnsi="David" w:cs="David"/>
          <w:color w:val="000000" w:themeColor="text1"/>
          <w:sz w:val="22"/>
          <w:szCs w:val="22"/>
          <w:rtl/>
        </w:rPr>
        <w:t xml:space="preserve"> ולכן ביהמ"ש פסל תיקונים לא חוקתיים. מצד שני, יש מדינות שבחוקתן אין פסקאות נצחיות, אך ביהמ"ש פסל תיקונים לא חוקתיים. ביניש אומרת כי תיקון חוקתי לא חוקתי נפסל כי התיקונים:</w:t>
      </w:r>
    </w:p>
    <w:p w14:paraId="7B3F1458" w14:textId="566E2FB9" w:rsidR="00B23BE2" w:rsidRPr="009D6E65" w:rsidRDefault="00B23BE2" w:rsidP="007D4A79">
      <w:pPr>
        <w:tabs>
          <w:tab w:val="left" w:pos="6675"/>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 xml:space="preserve">1. </w:t>
      </w:r>
      <w:r w:rsidRPr="009D6E65">
        <w:rPr>
          <w:rFonts w:ascii="David" w:hAnsi="David" w:cs="David"/>
          <w:b/>
          <w:bCs/>
          <w:color w:val="000000" w:themeColor="text1"/>
          <w:sz w:val="22"/>
          <w:szCs w:val="22"/>
          <w:rtl/>
        </w:rPr>
        <w:t>סותרים את החוקה</w:t>
      </w:r>
      <w:r w:rsidRPr="009D6E65">
        <w:rPr>
          <w:rFonts w:ascii="David" w:hAnsi="David" w:cs="David"/>
          <w:color w:val="000000" w:themeColor="text1"/>
          <w:sz w:val="22"/>
          <w:szCs w:val="22"/>
          <w:rtl/>
        </w:rPr>
        <w:t>- בניגוד לסעיפים משוריינים באופן מוחלט.</w:t>
      </w:r>
    </w:p>
    <w:p w14:paraId="4EF4033D" w14:textId="5A330ADE" w:rsidR="00B23BE2" w:rsidRPr="009D6E65" w:rsidRDefault="00B23BE2" w:rsidP="007D4A79">
      <w:pPr>
        <w:tabs>
          <w:tab w:val="left" w:pos="6675"/>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 xml:space="preserve">2. </w:t>
      </w:r>
      <w:r w:rsidRPr="009D6E65">
        <w:rPr>
          <w:rFonts w:ascii="David" w:hAnsi="David" w:cs="David"/>
          <w:b/>
          <w:bCs/>
          <w:color w:val="000000" w:themeColor="text1"/>
          <w:sz w:val="22"/>
          <w:szCs w:val="22"/>
          <w:rtl/>
        </w:rPr>
        <w:t>סותרים עקרונות יסוד</w:t>
      </w:r>
      <w:r w:rsidR="003047C5" w:rsidRPr="009D6E65">
        <w:rPr>
          <w:rFonts w:ascii="David" w:hAnsi="David" w:cs="David"/>
          <w:color w:val="000000" w:themeColor="text1"/>
          <w:sz w:val="22"/>
          <w:szCs w:val="22"/>
          <w:rtl/>
        </w:rPr>
        <w:t>- או שמעוגנים בחוקה או שאינם מעוגנים בה (חיצוניים) אבל מרחפים מעליה. כלומר, עקרונות היסוד עומדים מעל החוקה.</w:t>
      </w:r>
    </w:p>
    <w:p w14:paraId="5EE0AEAB" w14:textId="0C12817A" w:rsidR="00B940E8" w:rsidRPr="009D6E65" w:rsidRDefault="00B940E8" w:rsidP="007D4A79">
      <w:pPr>
        <w:tabs>
          <w:tab w:val="left" w:pos="6675"/>
        </w:tabs>
        <w:spacing w:after="0" w:line="276" w:lineRule="auto"/>
        <w:rPr>
          <w:rFonts w:ascii="David" w:hAnsi="David" w:cs="David"/>
          <w:color w:val="000000" w:themeColor="text1"/>
          <w:sz w:val="22"/>
          <w:szCs w:val="22"/>
        </w:rPr>
      </w:pPr>
      <w:r w:rsidRPr="009D6E65">
        <w:rPr>
          <w:rFonts w:ascii="David" w:hAnsi="David" w:cs="David"/>
          <w:b/>
          <w:bCs/>
          <w:color w:val="000000" w:themeColor="text1"/>
          <w:sz w:val="22"/>
          <w:szCs w:val="22"/>
          <w:u w:val="single"/>
          <w:shd w:val="clear" w:color="auto" w:fill="CCFFCC"/>
          <w:rtl/>
        </w:rPr>
        <w:t>בג"צ המ</w:t>
      </w:r>
      <w:r w:rsidR="0041481C">
        <w:rPr>
          <w:rFonts w:ascii="David" w:hAnsi="David" w:cs="David" w:hint="cs"/>
          <w:b/>
          <w:bCs/>
          <w:color w:val="000000" w:themeColor="text1"/>
          <w:sz w:val="22"/>
          <w:szCs w:val="22"/>
          <w:u w:val="single"/>
          <w:shd w:val="clear" w:color="auto" w:fill="CCFFCC"/>
          <w:rtl/>
        </w:rPr>
        <w:t>רכז</w:t>
      </w:r>
      <w:r w:rsidRPr="009D6E65">
        <w:rPr>
          <w:rFonts w:ascii="David" w:hAnsi="David" w:cs="David"/>
          <w:b/>
          <w:bCs/>
          <w:color w:val="000000" w:themeColor="text1"/>
          <w:sz w:val="22"/>
          <w:szCs w:val="22"/>
          <w:u w:val="single"/>
          <w:shd w:val="clear" w:color="auto" w:fill="CCFFCC"/>
          <w:rtl/>
        </w:rPr>
        <w:t xml:space="preserve"> האקדמי למשפט ועסקים נ' הכנסת</w:t>
      </w:r>
      <w:r w:rsidRPr="009D6E65">
        <w:rPr>
          <w:rFonts w:ascii="David" w:hAnsi="David" w:cs="David"/>
          <w:b/>
          <w:bCs/>
          <w:color w:val="000000" w:themeColor="text1"/>
          <w:sz w:val="22"/>
          <w:szCs w:val="22"/>
          <w:rtl/>
        </w:rPr>
        <w:t>:</w:t>
      </w:r>
      <w:r w:rsidR="006B51F7">
        <w:rPr>
          <w:rFonts w:ascii="David" w:hAnsi="David" w:cs="David" w:hint="cs"/>
          <w:b/>
          <w:bCs/>
          <w:color w:val="000000" w:themeColor="text1"/>
          <w:sz w:val="22"/>
          <w:szCs w:val="22"/>
          <w:rtl/>
        </w:rPr>
        <w:t xml:space="preserve"> תקציב המדינה</w:t>
      </w:r>
    </w:p>
    <w:p w14:paraId="6C99C0F7" w14:textId="4B8D9797" w:rsidR="00B940E8" w:rsidRPr="009D6E65" w:rsidRDefault="00C9241C" w:rsidP="00E55BBA">
      <w:pPr>
        <w:tabs>
          <w:tab w:val="left" w:pos="6675"/>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 xml:space="preserve">רקע: </w:t>
      </w:r>
      <w:r w:rsidR="00B940E8" w:rsidRPr="009D6E65">
        <w:rPr>
          <w:rFonts w:ascii="David" w:hAnsi="David" w:cs="David"/>
          <w:color w:val="000000" w:themeColor="text1"/>
          <w:sz w:val="22"/>
          <w:szCs w:val="22"/>
          <w:rtl/>
        </w:rPr>
        <w:t xml:space="preserve">בפרשת בר-און, ביקשו העותרים מביהמ"ש להכריז בטלותה של הוראת השעה. העותרים טענו, בין היתר, </w:t>
      </w:r>
      <w:r w:rsidR="00B940E8" w:rsidRPr="009D6E65">
        <w:rPr>
          <w:rFonts w:ascii="David" w:hAnsi="David" w:cs="David"/>
          <w:color w:val="000000" w:themeColor="text1"/>
          <w:sz w:val="22"/>
          <w:szCs w:val="22"/>
          <w:shd w:val="clear" w:color="auto" w:fill="FFCCFF"/>
          <w:rtl/>
        </w:rPr>
        <w:t>שהשימוש במכשיר של הוראת שעה בהקשר של חוקי יסוד הנהנים ממעמד חוקתי, מהווה "שימוש לרעה" בכלי של חוקי יסוד</w:t>
      </w:r>
      <w:r w:rsidR="00B940E8" w:rsidRPr="009D6E65">
        <w:rPr>
          <w:rFonts w:ascii="David" w:hAnsi="David" w:cs="David"/>
          <w:color w:val="000000" w:themeColor="text1"/>
          <w:sz w:val="22"/>
          <w:szCs w:val="22"/>
          <w:rtl/>
        </w:rPr>
        <w:t xml:space="preserve">, במובן זה שלא מדובר באמת </w:t>
      </w:r>
      <w:r w:rsidR="00B57182" w:rsidRPr="009D6E65">
        <w:rPr>
          <w:rFonts w:ascii="David" w:hAnsi="David" w:cs="David"/>
          <w:color w:val="000000" w:themeColor="text1"/>
          <w:sz w:val="22"/>
          <w:szCs w:val="22"/>
          <w:rtl/>
        </w:rPr>
        <w:t xml:space="preserve">בתיקון של החוקה אלא בניסיון לעקוף את הוראותיה. </w:t>
      </w:r>
      <w:r w:rsidR="00B57182" w:rsidRPr="009D6E65">
        <w:rPr>
          <w:rFonts w:ascii="David" w:hAnsi="David" w:cs="David"/>
          <w:color w:val="000000" w:themeColor="text1"/>
          <w:sz w:val="22"/>
          <w:szCs w:val="22"/>
          <w:shd w:val="clear" w:color="auto" w:fill="CCECFF"/>
          <w:rtl/>
        </w:rPr>
        <w:t xml:space="preserve">ביהמ"ש </w:t>
      </w:r>
      <w:r w:rsidR="00083CC3" w:rsidRPr="009D6E65">
        <w:rPr>
          <w:rFonts w:ascii="David" w:hAnsi="David" w:cs="David"/>
          <w:color w:val="000000" w:themeColor="text1"/>
          <w:sz w:val="22"/>
          <w:szCs w:val="22"/>
          <w:shd w:val="clear" w:color="auto" w:fill="CCECFF"/>
          <w:rtl/>
        </w:rPr>
        <w:t>דחה את העתירה אך בה בעת קיבל את הטענה לפיה במקרים קיצוניים של שימוש לרעה בכותרת "חוק יסוד" לא יהיה מנוס מפסילת החוק</w:t>
      </w:r>
      <w:r w:rsidR="00083CC3" w:rsidRPr="009D6E65">
        <w:rPr>
          <w:rFonts w:ascii="David" w:hAnsi="David" w:cs="David"/>
          <w:color w:val="000000" w:themeColor="text1"/>
          <w:sz w:val="22"/>
          <w:szCs w:val="22"/>
          <w:rtl/>
        </w:rPr>
        <w:t>.</w:t>
      </w:r>
      <w:r w:rsidR="00327D18" w:rsidRPr="009D6E65">
        <w:rPr>
          <w:rFonts w:ascii="David" w:hAnsi="David" w:cs="David"/>
          <w:color w:val="000000" w:themeColor="text1"/>
          <w:sz w:val="22"/>
          <w:szCs w:val="22"/>
          <w:rtl/>
        </w:rPr>
        <w:t xml:space="preserve"> </w:t>
      </w:r>
      <w:r w:rsidR="00327D18" w:rsidRPr="009D6E65">
        <w:rPr>
          <w:rFonts w:ascii="David" w:hAnsi="David" w:cs="David"/>
          <w:b/>
          <w:bCs/>
          <w:color w:val="000000" w:themeColor="text1"/>
          <w:sz w:val="22"/>
          <w:szCs w:val="22"/>
          <w:rtl/>
        </w:rPr>
        <w:t>לא תיקון חוקתי לא חוקתי אלא שימוש לרעה.</w:t>
      </w:r>
    </w:p>
    <w:p w14:paraId="618CC4AE" w14:textId="69ACC059" w:rsidR="00700CCD" w:rsidRPr="009D6E65" w:rsidRDefault="00083CC3"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 xml:space="preserve">לאחר פסה"ד שבה הכנסת </w:t>
      </w:r>
      <w:r w:rsidR="00980F17">
        <w:rPr>
          <w:rFonts w:ascii="David" w:hAnsi="David" w:cs="David" w:hint="cs"/>
          <w:color w:val="000000" w:themeColor="text1"/>
          <w:sz w:val="22"/>
          <w:szCs w:val="22"/>
          <w:rtl/>
        </w:rPr>
        <w:t>ו</w:t>
      </w:r>
      <w:r w:rsidRPr="009D6E65">
        <w:rPr>
          <w:rFonts w:ascii="David" w:hAnsi="David" w:cs="David"/>
          <w:color w:val="000000" w:themeColor="text1"/>
          <w:sz w:val="22"/>
          <w:szCs w:val="22"/>
          <w:rtl/>
        </w:rPr>
        <w:t xml:space="preserve">השתמשה במכשיר של הוראת שעה </w:t>
      </w:r>
      <w:r w:rsidRPr="009D6E65">
        <w:rPr>
          <w:rFonts w:ascii="David" w:hAnsi="David" w:cs="David"/>
          <w:b/>
          <w:bCs/>
          <w:color w:val="000000" w:themeColor="text1"/>
          <w:sz w:val="22"/>
          <w:szCs w:val="22"/>
          <w:rtl/>
        </w:rPr>
        <w:t>שלוש פעמים נוספות</w:t>
      </w:r>
      <w:r w:rsidRPr="009D6E65">
        <w:rPr>
          <w:rFonts w:ascii="David" w:hAnsi="David" w:cs="David"/>
          <w:color w:val="000000" w:themeColor="text1"/>
          <w:sz w:val="22"/>
          <w:szCs w:val="22"/>
          <w:rtl/>
        </w:rPr>
        <w:t xml:space="preserve">, לצורך הכשרתם של שלושה תקציבים דו שנתיים. </w:t>
      </w:r>
      <w:r w:rsidRPr="009D6E65">
        <w:rPr>
          <w:rFonts w:ascii="David" w:hAnsi="David" w:cs="David"/>
          <w:b/>
          <w:bCs/>
          <w:color w:val="000000" w:themeColor="text1"/>
          <w:sz w:val="22"/>
          <w:szCs w:val="22"/>
          <w:rtl/>
        </w:rPr>
        <w:t>בפעם האחרונה, ביהמ"ש החליט להתערב</w:t>
      </w:r>
      <w:r w:rsidRPr="009D6E65">
        <w:rPr>
          <w:rFonts w:ascii="David" w:hAnsi="David" w:cs="David"/>
          <w:color w:val="000000" w:themeColor="text1"/>
          <w:sz w:val="22"/>
          <w:szCs w:val="22"/>
          <w:rtl/>
        </w:rPr>
        <w:t>. בפס"ד בפרשת המרכז האקדמי למשפט ועסקים שהוכרעה בספטמבר 2017- ביהמ"ש אמנם לא פסל את חוק היסוד, אך הוא הוציא "</w:t>
      </w:r>
      <w:r w:rsidRPr="009D6E65">
        <w:rPr>
          <w:rFonts w:ascii="David" w:hAnsi="David" w:cs="David"/>
          <w:b/>
          <w:bCs/>
          <w:color w:val="000000" w:themeColor="text1"/>
          <w:sz w:val="22"/>
          <w:szCs w:val="22"/>
          <w:rtl/>
        </w:rPr>
        <w:t>התראת בטלות</w:t>
      </w:r>
      <w:r w:rsidRPr="009D6E65">
        <w:rPr>
          <w:rFonts w:ascii="David" w:hAnsi="David" w:cs="David"/>
          <w:color w:val="000000" w:themeColor="text1"/>
          <w:sz w:val="22"/>
          <w:szCs w:val="22"/>
          <w:rtl/>
        </w:rPr>
        <w:t xml:space="preserve">" שבה נקבע כי </w:t>
      </w:r>
      <w:r w:rsidRPr="009D6E65">
        <w:rPr>
          <w:rFonts w:ascii="David" w:hAnsi="David" w:cs="David"/>
          <w:b/>
          <w:bCs/>
          <w:color w:val="000000" w:themeColor="text1"/>
          <w:sz w:val="22"/>
          <w:szCs w:val="22"/>
          <w:rtl/>
        </w:rPr>
        <w:t>אם הכנסת תעשה שימוש פעם נוספת במנגנון זה, חוק היסוד ייפסל</w:t>
      </w:r>
      <w:r w:rsidRPr="009D6E65">
        <w:rPr>
          <w:rFonts w:ascii="David" w:hAnsi="David" w:cs="David"/>
          <w:color w:val="000000" w:themeColor="text1"/>
          <w:sz w:val="22"/>
          <w:szCs w:val="22"/>
          <w:rtl/>
        </w:rPr>
        <w:t>.</w:t>
      </w:r>
    </w:p>
    <w:p w14:paraId="2A3AECB8" w14:textId="77777777" w:rsidR="00C81FB4" w:rsidRPr="009D6E65" w:rsidRDefault="00C81FB4" w:rsidP="00E55BBA">
      <w:pPr>
        <w:tabs>
          <w:tab w:val="left" w:pos="6675"/>
        </w:tabs>
        <w:spacing w:after="0" w:line="276" w:lineRule="auto"/>
        <w:rPr>
          <w:rFonts w:ascii="David" w:hAnsi="David" w:cs="David"/>
          <w:b/>
          <w:bCs/>
          <w:color w:val="000000" w:themeColor="text1"/>
          <w:sz w:val="22"/>
          <w:szCs w:val="22"/>
          <w:rtl/>
        </w:rPr>
      </w:pPr>
    </w:p>
    <w:p w14:paraId="70623846" w14:textId="57105FE0" w:rsidR="00B940E8" w:rsidRPr="009D6E65" w:rsidRDefault="00B940E8" w:rsidP="00E55BBA">
      <w:pPr>
        <w:tabs>
          <w:tab w:val="left" w:pos="6675"/>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מהו השימוש לרעה?</w:t>
      </w:r>
    </w:p>
    <w:p w14:paraId="0315D94F" w14:textId="77777777" w:rsidR="00B940E8" w:rsidRPr="009D6E65" w:rsidRDefault="00700CCD"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 xml:space="preserve">קשה להלום שתיקונים בעלי השלכות רחבות על המבנה החוקתי של המדינה והמארג השלטוני יעשו ע"י תיקון זמני של </w:t>
      </w:r>
      <w:proofErr w:type="spellStart"/>
      <w:r w:rsidRPr="009D6E65">
        <w:rPr>
          <w:rFonts w:ascii="David" w:hAnsi="David" w:cs="David"/>
          <w:color w:val="000000" w:themeColor="text1"/>
          <w:sz w:val="22"/>
          <w:szCs w:val="22"/>
          <w:rtl/>
        </w:rPr>
        <w:t>חו"י</w:t>
      </w:r>
      <w:proofErr w:type="spellEnd"/>
      <w:r w:rsidRPr="009D6E65">
        <w:rPr>
          <w:rFonts w:ascii="David" w:hAnsi="David" w:cs="David"/>
          <w:color w:val="000000" w:themeColor="text1"/>
          <w:sz w:val="22"/>
          <w:szCs w:val="22"/>
          <w:rtl/>
        </w:rPr>
        <w:t>, ואף פעם אחר פעם, מבלי שייערך דיון ציבורי מעמיק, באופן המוביל לשחיקה מתמשכת במעמדם.</w:t>
      </w:r>
      <w:r w:rsidRPr="009D6E65">
        <w:rPr>
          <w:rFonts w:ascii="David" w:hAnsi="David" w:cs="David"/>
          <w:color w:val="000000" w:themeColor="text1"/>
          <w:sz w:val="22"/>
          <w:szCs w:val="22"/>
          <w:rtl/>
        </w:rPr>
        <w:br/>
        <w:t xml:space="preserve">במילים אחרות, </w:t>
      </w:r>
      <w:r w:rsidR="00B940E8" w:rsidRPr="009D6E65">
        <w:rPr>
          <w:rFonts w:ascii="David" w:hAnsi="David" w:cs="David"/>
          <w:color w:val="000000" w:themeColor="text1"/>
          <w:sz w:val="22"/>
          <w:szCs w:val="22"/>
          <w:rtl/>
        </w:rPr>
        <w:t>אתם בעצם תיקנתם, אבל בגלל שבחרתם בשיטה של שנתיים כל פעם, אף פעם בעצם לא התקיים דיון מהותי אם זה נכון לעבור מתקציב חד שנתי לדו שנתי.</w:t>
      </w:r>
    </w:p>
    <w:p w14:paraId="0A0A27B8" w14:textId="77777777" w:rsidR="00083CC3" w:rsidRPr="009D6E65" w:rsidRDefault="00083CC3" w:rsidP="00E55BBA">
      <w:pPr>
        <w:tabs>
          <w:tab w:val="left" w:pos="6675"/>
        </w:tabs>
        <w:spacing w:after="0" w:line="276" w:lineRule="auto"/>
        <w:rPr>
          <w:rFonts w:ascii="David" w:hAnsi="David" w:cs="David"/>
          <w:color w:val="000000" w:themeColor="text1"/>
          <w:sz w:val="22"/>
          <w:szCs w:val="22"/>
          <w:rtl/>
        </w:rPr>
      </w:pPr>
    </w:p>
    <w:p w14:paraId="42A268C7" w14:textId="77777777" w:rsidR="00B940E8" w:rsidRPr="009D6E65" w:rsidRDefault="00700CCD" w:rsidP="00E55BBA">
      <w:pPr>
        <w:tabs>
          <w:tab w:val="left" w:pos="6675"/>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האם ביהמ"ש השתמש כאן בדוקטרינה של תיקון חוקתי לא חוקתי?</w:t>
      </w:r>
    </w:p>
    <w:p w14:paraId="1FDBE8B9" w14:textId="3E8F6108" w:rsidR="00A3110E" w:rsidRPr="009D6E65" w:rsidRDefault="00700CCD" w:rsidP="00214789">
      <w:pPr>
        <w:tabs>
          <w:tab w:val="left" w:pos="6675"/>
        </w:tabs>
        <w:spacing w:after="0" w:line="276" w:lineRule="auto"/>
        <w:rPr>
          <w:rFonts w:ascii="David" w:hAnsi="David" w:cs="David"/>
          <w:b/>
          <w:bCs/>
          <w:color w:val="000000" w:themeColor="text1"/>
          <w:sz w:val="22"/>
          <w:szCs w:val="22"/>
          <w:rtl/>
        </w:rPr>
      </w:pPr>
      <w:r w:rsidRPr="009D6E65">
        <w:rPr>
          <w:rFonts w:ascii="David" w:hAnsi="David" w:cs="David"/>
          <w:color w:val="000000" w:themeColor="text1"/>
          <w:sz w:val="22"/>
          <w:szCs w:val="22"/>
          <w:rtl/>
        </w:rPr>
        <w:t xml:space="preserve">לכאורה, התשובה שלילית. אמנם שתי הדוקטרינות- זו של תיקון חוקתי לא חוקתי וזו של שימוש לרעה בחקיקת יסוד- מובילות לתוצאה זהה, של פסילת חוק יסוד, אבל הטעם לכך שונה. </w:t>
      </w:r>
      <w:r w:rsidRPr="009D6E65">
        <w:rPr>
          <w:rFonts w:ascii="David" w:hAnsi="David" w:cs="David"/>
          <w:color w:val="000000" w:themeColor="text1"/>
          <w:sz w:val="22"/>
          <w:szCs w:val="22"/>
          <w:shd w:val="clear" w:color="auto" w:fill="FFCCFF"/>
          <w:rtl/>
        </w:rPr>
        <w:t>תיקון חוקתי הופך ללא חוקתי מטעמים מהותיים</w:t>
      </w:r>
      <w:r w:rsidR="00A3110E" w:rsidRPr="009D6E65">
        <w:rPr>
          <w:rFonts w:ascii="David" w:hAnsi="David" w:cs="David"/>
          <w:color w:val="000000" w:themeColor="text1"/>
          <w:sz w:val="22"/>
          <w:szCs w:val="22"/>
          <w:rtl/>
        </w:rPr>
        <w:t xml:space="preserve"> (תיקון חוקתי לא חוקתי- הבעיה במהות, בתוכן. מבחינה מהותית קובעים עקרון חדש שעומד בניגוד לעקרונות היסוד של השיטה)</w:t>
      </w:r>
      <w:r w:rsidRPr="009D6E65">
        <w:rPr>
          <w:rFonts w:ascii="David" w:hAnsi="David" w:cs="David"/>
          <w:color w:val="000000" w:themeColor="text1"/>
          <w:sz w:val="22"/>
          <w:szCs w:val="22"/>
          <w:rtl/>
        </w:rPr>
        <w:t xml:space="preserve"> ואילו פסילת חוק יסוד בשל </w:t>
      </w:r>
      <w:r w:rsidRPr="009D6E65">
        <w:rPr>
          <w:rFonts w:ascii="David" w:hAnsi="David" w:cs="David"/>
          <w:color w:val="000000" w:themeColor="text1"/>
          <w:sz w:val="22"/>
          <w:szCs w:val="22"/>
          <w:shd w:val="clear" w:color="auto" w:fill="FFCCFF"/>
          <w:rtl/>
        </w:rPr>
        <w:t>שימוש לרעה במכשיר החוקתי נקבעה, במקרה שלנו, מטעם 'טכני' של צירוף פסול בין 'חוק יסוד' ל'הוראת שעה'</w:t>
      </w:r>
      <w:r w:rsidRPr="009D6E65">
        <w:rPr>
          <w:rFonts w:ascii="David" w:hAnsi="David" w:cs="David"/>
          <w:color w:val="000000" w:themeColor="text1"/>
          <w:sz w:val="22"/>
          <w:szCs w:val="22"/>
          <w:rtl/>
        </w:rPr>
        <w:t xml:space="preserve">. אלא שגם אם ההבחנה האמורה תקפה מבחינה פורמלית, עיון בחוות הדעת השונות שנכתבו בתיק מעורר רושם שלפחות חלק מהשופטים סבורים שההבדל בין שתי הדוקטרינות אינו גדול. </w:t>
      </w:r>
      <w:r w:rsidR="00214789" w:rsidRPr="009D6E65">
        <w:rPr>
          <w:rFonts w:ascii="David" w:hAnsi="David" w:cs="David"/>
          <w:color w:val="000000" w:themeColor="text1"/>
          <w:sz w:val="22"/>
          <w:szCs w:val="22"/>
          <w:rtl/>
        </w:rPr>
        <w:t xml:space="preserve"> </w:t>
      </w:r>
      <w:r w:rsidR="00A3110E" w:rsidRPr="009D6E65">
        <w:rPr>
          <w:rFonts w:ascii="David" w:hAnsi="David" w:cs="David"/>
          <w:color w:val="000000" w:themeColor="text1"/>
          <w:sz w:val="22"/>
          <w:szCs w:val="22"/>
          <w:rtl/>
        </w:rPr>
        <w:t>בתארו את הדוקטרינה של שימוש לרעה בחקיקת יסוד, הדגיש ביהמ"ש ששימוש כזה כולל לא רק מקרים של ניסיון לעקוף את הוראות החוקה בדרך של הוראת שעה</w:t>
      </w:r>
      <w:r w:rsidR="00083CC3" w:rsidRPr="009D6E65">
        <w:rPr>
          <w:rFonts w:ascii="David" w:hAnsi="David" w:cs="David"/>
          <w:color w:val="000000" w:themeColor="text1"/>
          <w:sz w:val="22"/>
          <w:szCs w:val="22"/>
          <w:rtl/>
        </w:rPr>
        <w:t xml:space="preserve">, אלא גם </w:t>
      </w:r>
      <w:r w:rsidR="00595A3F" w:rsidRPr="009D6E65">
        <w:rPr>
          <w:rFonts w:ascii="David" w:hAnsi="David" w:cs="David"/>
          <w:color w:val="000000" w:themeColor="text1"/>
          <w:sz w:val="22"/>
          <w:szCs w:val="22"/>
          <w:rtl/>
        </w:rPr>
        <w:t xml:space="preserve">יש </w:t>
      </w:r>
      <w:r w:rsidR="00083CC3" w:rsidRPr="009D6E65">
        <w:rPr>
          <w:rFonts w:ascii="David" w:hAnsi="David" w:cs="David"/>
          <w:color w:val="000000" w:themeColor="text1"/>
          <w:sz w:val="22"/>
          <w:szCs w:val="22"/>
          <w:rtl/>
        </w:rPr>
        <w:t xml:space="preserve">מקרים שבהם "לתוך המארג </w:t>
      </w:r>
      <w:r w:rsidR="00A3110E" w:rsidRPr="009D6E65">
        <w:rPr>
          <w:rFonts w:ascii="David" w:hAnsi="David" w:cs="David"/>
          <w:color w:val="000000" w:themeColor="text1"/>
          <w:sz w:val="22"/>
          <w:szCs w:val="22"/>
          <w:rtl/>
        </w:rPr>
        <w:t>החוקתי חודרת חקיקה העוטה צורה של חקיקת יסוד מטעמים שאינו ממין העניין". במילים אחרות</w:t>
      </w:r>
      <w:r w:rsidR="00B8718C" w:rsidRPr="009D6E65">
        <w:rPr>
          <w:rFonts w:ascii="David" w:hAnsi="David" w:cs="David"/>
          <w:color w:val="000000" w:themeColor="text1"/>
          <w:sz w:val="22"/>
          <w:szCs w:val="22"/>
          <w:rtl/>
        </w:rPr>
        <w:t xml:space="preserve"> </w:t>
      </w:r>
      <w:r w:rsidR="00B8718C" w:rsidRPr="009D6E65">
        <w:rPr>
          <w:rFonts w:ascii="David" w:hAnsi="David" w:cs="David"/>
          <w:color w:val="000000" w:themeColor="text1"/>
          <w:sz w:val="22"/>
          <w:szCs w:val="22"/>
        </w:rPr>
        <w:sym w:font="Wingdings" w:char="F0DF"/>
      </w:r>
      <w:r w:rsidR="00B8718C" w:rsidRPr="009D6E65">
        <w:rPr>
          <w:rFonts w:ascii="David" w:hAnsi="David" w:cs="David"/>
          <w:color w:val="000000" w:themeColor="text1"/>
          <w:sz w:val="22"/>
          <w:szCs w:val="22"/>
          <w:rtl/>
        </w:rPr>
        <w:t xml:space="preserve"> </w:t>
      </w:r>
      <w:r w:rsidR="00A3110E" w:rsidRPr="009D6E65">
        <w:rPr>
          <w:rFonts w:ascii="David" w:hAnsi="David" w:cs="David"/>
          <w:color w:val="000000" w:themeColor="text1"/>
          <w:sz w:val="22"/>
          <w:szCs w:val="22"/>
          <w:shd w:val="clear" w:color="auto" w:fill="FFCCFF"/>
          <w:rtl/>
        </w:rPr>
        <w:t>דוקטרינת השימוש לרעה כוללת לא רק פגמים טכניים אלא גם פגמים שבמהות</w:t>
      </w:r>
      <w:r w:rsidR="00A3110E" w:rsidRPr="009D6E65">
        <w:rPr>
          <w:rFonts w:ascii="David" w:hAnsi="David" w:cs="David"/>
          <w:color w:val="000000" w:themeColor="text1"/>
          <w:sz w:val="22"/>
          <w:szCs w:val="22"/>
          <w:rtl/>
        </w:rPr>
        <w:t xml:space="preserve">. </w:t>
      </w:r>
      <w:r w:rsidR="0057724E" w:rsidRPr="009D6E65">
        <w:rPr>
          <w:rFonts w:ascii="David" w:hAnsi="David" w:cs="David"/>
          <w:color w:val="000000" w:themeColor="text1"/>
          <w:sz w:val="22"/>
          <w:szCs w:val="22"/>
          <w:rtl/>
        </w:rPr>
        <w:t xml:space="preserve"> </w:t>
      </w:r>
      <w:r w:rsidR="0057724E" w:rsidRPr="009D6E65">
        <w:rPr>
          <w:rFonts w:ascii="David" w:hAnsi="David" w:cs="David"/>
          <w:b/>
          <w:bCs/>
          <w:color w:val="000000" w:themeColor="text1"/>
          <w:sz w:val="22"/>
          <w:szCs w:val="22"/>
          <w:rtl/>
        </w:rPr>
        <w:t xml:space="preserve">חלק מהשופטים מערבבים בין 2 הדוקטרינות ומדברים עליהן יחד. </w:t>
      </w:r>
    </w:p>
    <w:p w14:paraId="5D757378" w14:textId="5A0AB6B6" w:rsidR="0057724E" w:rsidRPr="009D6E65" w:rsidRDefault="0057724E" w:rsidP="00214789">
      <w:pPr>
        <w:tabs>
          <w:tab w:val="left" w:pos="6675"/>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 xml:space="preserve">מכאן ואילך, </w:t>
      </w:r>
      <w:r w:rsidR="00947DD0" w:rsidRPr="009D6E65">
        <w:rPr>
          <w:rFonts w:ascii="David" w:hAnsi="David" w:cs="David"/>
          <w:b/>
          <w:bCs/>
          <w:color w:val="000000" w:themeColor="text1"/>
          <w:sz w:val="22"/>
          <w:szCs w:val="22"/>
          <w:rtl/>
        </w:rPr>
        <w:t xml:space="preserve">נעשה שימוש ב'שימוש לרעה' אך טרם נעשה ב'תיקון חוקתי לא חוקתי'. </w:t>
      </w:r>
      <w:r w:rsidR="00947DD0" w:rsidRPr="009D6E65">
        <w:rPr>
          <w:rFonts w:ascii="David" w:hAnsi="David" w:cs="David"/>
          <w:color w:val="000000" w:themeColor="text1"/>
          <w:sz w:val="22"/>
          <w:szCs w:val="22"/>
          <w:u w:val="single"/>
          <w:rtl/>
        </w:rPr>
        <w:t xml:space="preserve">לביהמ"ש יש </w:t>
      </w:r>
      <w:r w:rsidR="001D752A">
        <w:rPr>
          <w:rFonts w:ascii="David" w:hAnsi="David" w:cs="David" w:hint="cs"/>
          <w:color w:val="000000" w:themeColor="text1"/>
          <w:sz w:val="22"/>
          <w:szCs w:val="22"/>
          <w:u w:val="single"/>
          <w:rtl/>
        </w:rPr>
        <w:t>ז</w:t>
      </w:r>
      <w:r w:rsidR="00947DD0" w:rsidRPr="009D6E65">
        <w:rPr>
          <w:rFonts w:ascii="David" w:hAnsi="David" w:cs="David"/>
          <w:color w:val="000000" w:themeColor="text1"/>
          <w:sz w:val="22"/>
          <w:szCs w:val="22"/>
          <w:u w:val="single"/>
          <w:rtl/>
        </w:rPr>
        <w:t>כות לביטו</w:t>
      </w:r>
      <w:r w:rsidR="001D752A">
        <w:rPr>
          <w:rFonts w:ascii="David" w:hAnsi="David" w:cs="David" w:hint="cs"/>
          <w:color w:val="000000" w:themeColor="text1"/>
          <w:sz w:val="22"/>
          <w:szCs w:val="22"/>
          <w:u w:val="single"/>
          <w:rtl/>
        </w:rPr>
        <w:t>ל</w:t>
      </w:r>
      <w:r w:rsidR="00947DD0" w:rsidRPr="009D6E65">
        <w:rPr>
          <w:rFonts w:ascii="David" w:hAnsi="David" w:cs="David"/>
          <w:color w:val="000000" w:themeColor="text1"/>
          <w:sz w:val="22"/>
          <w:szCs w:val="22"/>
          <w:u w:val="single"/>
          <w:rtl/>
        </w:rPr>
        <w:t xml:space="preserve"> תוכן של חוקה בטענה שהוא לא חוקתי</w:t>
      </w:r>
      <w:r w:rsidR="00947DD0" w:rsidRPr="009D6E65">
        <w:rPr>
          <w:rFonts w:ascii="David" w:hAnsi="David" w:cs="David"/>
          <w:color w:val="000000" w:themeColor="text1"/>
          <w:sz w:val="22"/>
          <w:szCs w:val="22"/>
          <w:rtl/>
        </w:rPr>
        <w:t xml:space="preserve">. כשביהמ"ש יעשה שימוש בדוקטרינה זו, תתקיים מהפכה חוקתית חדשה- ביהמ"ש יקבע כי חוקי היסוד במעמד חוקה והסמכות לפסול תיקונים לחוקה קיימת. אם עד כה התייחסו אל ביהמ"ש כרשות חזקה אך מוגבלת, מנקודה זו </w:t>
      </w:r>
      <w:r w:rsidR="007D6CDD" w:rsidRPr="009D6E65">
        <w:rPr>
          <w:rFonts w:ascii="David" w:hAnsi="David" w:cs="David"/>
          <w:b/>
          <w:bCs/>
          <w:color w:val="000000" w:themeColor="text1"/>
          <w:sz w:val="22"/>
          <w:szCs w:val="22"/>
          <w:rtl/>
        </w:rPr>
        <w:t>ביהמ"ש יתנהג כרשות עצמאית בפני עצמה.</w:t>
      </w:r>
    </w:p>
    <w:p w14:paraId="76A54DFE" w14:textId="18906437" w:rsidR="007D6CDD" w:rsidRPr="009D6E65" w:rsidRDefault="007D6CDD" w:rsidP="00214789">
      <w:pPr>
        <w:tabs>
          <w:tab w:val="left" w:pos="6675"/>
        </w:tabs>
        <w:spacing w:after="0" w:line="276" w:lineRule="auto"/>
        <w:rPr>
          <w:rFonts w:ascii="David" w:hAnsi="David" w:cs="David"/>
          <w:b/>
          <w:bCs/>
          <w:color w:val="000000" w:themeColor="text1"/>
          <w:sz w:val="22"/>
          <w:szCs w:val="22"/>
          <w:rtl/>
        </w:rPr>
      </w:pPr>
      <w:r w:rsidRPr="009D6E65">
        <w:rPr>
          <w:rFonts w:ascii="David" w:hAnsi="David" w:cs="David"/>
          <w:color w:val="000000" w:themeColor="text1"/>
          <w:sz w:val="22"/>
          <w:szCs w:val="22"/>
          <w:rtl/>
        </w:rPr>
        <w:t>הערת גידי</w:t>
      </w:r>
      <w:r w:rsidR="00491075" w:rsidRPr="009D6E65">
        <w:rPr>
          <w:rFonts w:ascii="David" w:hAnsi="David" w:cs="David"/>
          <w:color w:val="000000" w:themeColor="text1"/>
          <w:sz w:val="22"/>
          <w:szCs w:val="22"/>
          <w:rtl/>
        </w:rPr>
        <w:t xml:space="preserve"> </w:t>
      </w:r>
      <w:r w:rsidR="00491075" w:rsidRPr="009D6E65">
        <w:rPr>
          <w:rFonts w:ascii="David" w:hAnsi="David" w:cs="David"/>
          <w:b/>
          <w:bCs/>
          <w:color w:val="000000" w:themeColor="text1"/>
          <w:sz w:val="22"/>
          <w:szCs w:val="22"/>
          <w:rtl/>
        </w:rPr>
        <w:t>בפורום הישראלי למשפט ולחירות</w:t>
      </w:r>
      <w:r w:rsidRPr="009D6E65">
        <w:rPr>
          <w:rFonts w:ascii="David" w:hAnsi="David" w:cs="David"/>
          <w:color w:val="000000" w:themeColor="text1"/>
          <w:sz w:val="22"/>
          <w:szCs w:val="22"/>
          <w:rtl/>
        </w:rPr>
        <w:t xml:space="preserve">: ישנם חוקים שמהותית לא צריכים להיות חוקי יסוד אך שמים אותם בהגדרה זו כדי שלא יוכלו לפגוע בהם. ניתן להשתמש בשימוש לרעה בהמון מקרים. </w:t>
      </w:r>
      <w:r w:rsidR="00446491" w:rsidRPr="009D6E65">
        <w:rPr>
          <w:rFonts w:ascii="David" w:hAnsi="David" w:cs="David"/>
          <w:color w:val="000000" w:themeColor="text1"/>
          <w:sz w:val="22"/>
          <w:szCs w:val="22"/>
          <w:rtl/>
        </w:rPr>
        <w:t xml:space="preserve">יש מקרים ותגובות </w:t>
      </w:r>
      <w:r w:rsidR="00446491" w:rsidRPr="009D6E65">
        <w:rPr>
          <w:rFonts w:ascii="David" w:hAnsi="David" w:cs="David"/>
          <w:color w:val="000000" w:themeColor="text1"/>
          <w:sz w:val="22"/>
          <w:szCs w:val="22"/>
        </w:rPr>
        <w:sym w:font="Wingdings" w:char="F0DF"/>
      </w:r>
      <w:r w:rsidR="00446491" w:rsidRPr="009D6E65">
        <w:rPr>
          <w:rFonts w:ascii="David" w:hAnsi="David" w:cs="David"/>
          <w:color w:val="000000" w:themeColor="text1"/>
          <w:sz w:val="22"/>
          <w:szCs w:val="22"/>
          <w:rtl/>
        </w:rPr>
        <w:t xml:space="preserve"> הכנסת בשלב מסוים מפנימה שעברנו לשחק משחק חוקתי</w:t>
      </w:r>
      <w:r w:rsidR="00491075" w:rsidRPr="009D6E65">
        <w:rPr>
          <w:rFonts w:ascii="David" w:hAnsi="David" w:cs="David"/>
          <w:color w:val="000000" w:themeColor="text1"/>
          <w:sz w:val="22"/>
          <w:szCs w:val="22"/>
          <w:rtl/>
        </w:rPr>
        <w:t xml:space="preserve"> ומשחקת במגרש הזה</w:t>
      </w:r>
      <w:r w:rsidR="00446491" w:rsidRPr="009D6E65">
        <w:rPr>
          <w:rFonts w:ascii="David" w:hAnsi="David" w:cs="David"/>
          <w:color w:val="000000" w:themeColor="text1"/>
          <w:sz w:val="22"/>
          <w:szCs w:val="22"/>
          <w:rtl/>
        </w:rPr>
        <w:t xml:space="preserve">, ביהמ"ש אומר שצריך לפעול ע"פ החוקים שלהם, פסקת ההתגברות </w:t>
      </w:r>
      <w:r w:rsidR="00446491" w:rsidRPr="009D6E65">
        <w:rPr>
          <w:rFonts w:ascii="David" w:hAnsi="David" w:cs="David"/>
          <w:color w:val="000000" w:themeColor="text1"/>
          <w:sz w:val="22"/>
          <w:szCs w:val="22"/>
        </w:rPr>
        <w:sym w:font="Wingdings" w:char="F0DF"/>
      </w:r>
      <w:r w:rsidR="00446491" w:rsidRPr="009D6E65">
        <w:rPr>
          <w:rFonts w:ascii="David" w:hAnsi="David" w:cs="David"/>
          <w:color w:val="000000" w:themeColor="text1"/>
          <w:sz w:val="22"/>
          <w:szCs w:val="22"/>
          <w:rtl/>
        </w:rPr>
        <w:t xml:space="preserve"> ביהמ"ש לא מקבל את זה, יכול להיות שנפסול את עצם ההכנסה של פסקת ההתגברות. ביהמ"ש הוא חוקה חיה ומה שהוא מחליט זה מה שיהיה. </w:t>
      </w:r>
    </w:p>
    <w:p w14:paraId="722DC872" w14:textId="538A7A52" w:rsidR="00A3110E" w:rsidRPr="009D6E65" w:rsidRDefault="00C52F2F" w:rsidP="00C52F2F">
      <w:pPr>
        <w:tabs>
          <w:tab w:val="left" w:pos="6675"/>
        </w:tabs>
        <w:spacing w:after="0" w:line="276" w:lineRule="auto"/>
        <w:rPr>
          <w:rFonts w:ascii="David" w:hAnsi="David" w:cs="David"/>
          <w:color w:val="000000" w:themeColor="text1"/>
          <w:sz w:val="22"/>
          <w:szCs w:val="22"/>
        </w:rPr>
      </w:pPr>
      <w:r w:rsidRPr="009D6E65">
        <w:rPr>
          <w:rFonts w:ascii="David" w:hAnsi="David" w:cs="David"/>
          <w:b/>
          <w:bCs/>
          <w:color w:val="000000" w:themeColor="text1"/>
          <w:sz w:val="22"/>
          <w:szCs w:val="22"/>
          <w:u w:val="single"/>
          <w:shd w:val="clear" w:color="auto" w:fill="CCFFCC"/>
          <w:rtl/>
        </w:rPr>
        <w:lastRenderedPageBreak/>
        <w:t xml:space="preserve">פס"ד </w:t>
      </w:r>
      <w:proofErr w:type="spellStart"/>
      <w:r w:rsidRPr="009D6E65">
        <w:rPr>
          <w:rFonts w:ascii="David" w:hAnsi="David" w:cs="David"/>
          <w:b/>
          <w:bCs/>
          <w:color w:val="000000" w:themeColor="text1"/>
          <w:sz w:val="22"/>
          <w:szCs w:val="22"/>
          <w:u w:val="single"/>
          <w:shd w:val="clear" w:color="auto" w:fill="CCFFCC"/>
          <w:rtl/>
        </w:rPr>
        <w:t>ג'בארין</w:t>
      </w:r>
      <w:proofErr w:type="spellEnd"/>
      <w:r w:rsidRPr="009D6E65">
        <w:rPr>
          <w:rFonts w:ascii="David" w:hAnsi="David" w:cs="David"/>
          <w:b/>
          <w:bCs/>
          <w:color w:val="000000" w:themeColor="text1"/>
          <w:sz w:val="22"/>
          <w:szCs w:val="22"/>
          <w:u w:val="single"/>
          <w:shd w:val="clear" w:color="auto" w:fill="CCFFCC"/>
          <w:rtl/>
        </w:rPr>
        <w:t xml:space="preserve"> נ' הכנסת</w:t>
      </w:r>
      <w:r w:rsidRPr="009D6E65">
        <w:rPr>
          <w:rFonts w:ascii="David" w:hAnsi="David" w:cs="David"/>
          <w:b/>
          <w:bCs/>
          <w:color w:val="000000" w:themeColor="text1"/>
          <w:sz w:val="22"/>
          <w:szCs w:val="22"/>
          <w:rtl/>
        </w:rPr>
        <w:t xml:space="preserve">: </w:t>
      </w:r>
    </w:p>
    <w:p w14:paraId="616FB479" w14:textId="5E2A3393" w:rsidR="00A3110E" w:rsidRPr="009D6E65" w:rsidRDefault="00C52F2F"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 xml:space="preserve">רקע: </w:t>
      </w:r>
      <w:r w:rsidR="00A3110E" w:rsidRPr="009D6E65">
        <w:rPr>
          <w:rFonts w:ascii="David" w:hAnsi="David" w:cs="David"/>
          <w:color w:val="000000" w:themeColor="text1"/>
          <w:sz w:val="22"/>
          <w:szCs w:val="22"/>
          <w:rtl/>
        </w:rPr>
        <w:t xml:space="preserve">עתירות שבמוקדן ניצבים תיקונים </w:t>
      </w:r>
      <w:proofErr w:type="spellStart"/>
      <w:r w:rsidR="00A3110E" w:rsidRPr="009D6E65">
        <w:rPr>
          <w:rFonts w:ascii="David" w:hAnsi="David" w:cs="David"/>
          <w:color w:val="000000" w:themeColor="text1"/>
          <w:sz w:val="22"/>
          <w:szCs w:val="22"/>
          <w:rtl/>
        </w:rPr>
        <w:t>לחו"י</w:t>
      </w:r>
      <w:proofErr w:type="spellEnd"/>
      <w:r w:rsidR="00C61F7B" w:rsidRPr="009D6E65">
        <w:rPr>
          <w:rFonts w:ascii="David" w:hAnsi="David" w:cs="David"/>
          <w:color w:val="000000" w:themeColor="text1"/>
          <w:sz w:val="22"/>
          <w:szCs w:val="22"/>
          <w:rtl/>
        </w:rPr>
        <w:t xml:space="preserve">: </w:t>
      </w:r>
      <w:r w:rsidR="00A3110E" w:rsidRPr="009D6E65">
        <w:rPr>
          <w:rFonts w:ascii="David" w:hAnsi="David" w:cs="David"/>
          <w:color w:val="000000" w:themeColor="text1"/>
          <w:sz w:val="22"/>
          <w:szCs w:val="22"/>
          <w:rtl/>
        </w:rPr>
        <w:t>הכנסת ולחוק הכנסת, המסמיכים את הכנסת להחליט בתנאים מסוימים על הפסקת חברות של ח</w:t>
      </w:r>
      <w:r w:rsidR="006C3E8E" w:rsidRPr="009D6E65">
        <w:rPr>
          <w:rFonts w:ascii="David" w:hAnsi="David" w:cs="David"/>
          <w:color w:val="000000" w:themeColor="text1"/>
          <w:sz w:val="22"/>
          <w:szCs w:val="22"/>
          <w:rtl/>
        </w:rPr>
        <w:t>"כ</w:t>
      </w:r>
      <w:r w:rsidR="00A3110E" w:rsidRPr="009D6E65">
        <w:rPr>
          <w:rFonts w:ascii="David" w:hAnsi="David" w:cs="David"/>
          <w:color w:val="000000" w:themeColor="text1"/>
          <w:sz w:val="22"/>
          <w:szCs w:val="22"/>
          <w:rtl/>
        </w:rPr>
        <w:t xml:space="preserve"> שיש במעשיו משום הסתה לגזענות או תמיכה במאבק מזוין נגד מדינת ישראל.</w:t>
      </w:r>
    </w:p>
    <w:p w14:paraId="156B77ED" w14:textId="788E7E2A" w:rsidR="00A3110E" w:rsidRPr="009D6E65" w:rsidRDefault="00C61F7B"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 xml:space="preserve">ביהמ"ש </w:t>
      </w:r>
      <w:r w:rsidRPr="009D6E65">
        <w:rPr>
          <w:rFonts w:ascii="David" w:hAnsi="David" w:cs="David"/>
          <w:color w:val="000000" w:themeColor="text1"/>
          <w:sz w:val="22"/>
          <w:szCs w:val="22"/>
          <w:rtl/>
        </w:rPr>
        <w:t xml:space="preserve">(מזוז): </w:t>
      </w:r>
      <w:r w:rsidR="00A3110E" w:rsidRPr="009D6E65">
        <w:rPr>
          <w:rFonts w:ascii="David" w:hAnsi="David" w:cs="David"/>
          <w:color w:val="000000" w:themeColor="text1"/>
          <w:sz w:val="22"/>
          <w:szCs w:val="22"/>
          <w:rtl/>
        </w:rPr>
        <w:t xml:space="preserve">המגמה העולה מההערות השונות בפסיקה, כמו </w:t>
      </w:r>
      <w:r w:rsidR="007E3EF2" w:rsidRPr="009D6E65">
        <w:rPr>
          <w:rFonts w:ascii="David" w:hAnsi="David" w:cs="David"/>
          <w:color w:val="000000" w:themeColor="text1"/>
          <w:sz w:val="22"/>
          <w:szCs w:val="22"/>
          <w:rtl/>
        </w:rPr>
        <w:t xml:space="preserve">גם </w:t>
      </w:r>
      <w:r w:rsidR="00A3110E" w:rsidRPr="009D6E65">
        <w:rPr>
          <w:rFonts w:ascii="David" w:hAnsi="David" w:cs="David"/>
          <w:color w:val="000000" w:themeColor="text1"/>
          <w:sz w:val="22"/>
          <w:szCs w:val="22"/>
          <w:rtl/>
        </w:rPr>
        <w:t>בספרות</w:t>
      </w:r>
      <w:r w:rsidR="007E3EF2" w:rsidRPr="009D6E65">
        <w:rPr>
          <w:rFonts w:ascii="David" w:hAnsi="David" w:cs="David"/>
          <w:color w:val="000000" w:themeColor="text1"/>
          <w:sz w:val="22"/>
          <w:szCs w:val="22"/>
          <w:rtl/>
        </w:rPr>
        <w:t>, בסוגיה זו הינה כי המהלך החוקתי בישראל מצוי בשלב בו טרם ניתן וראוי לגבש עמדה- לפחות לא עמדה מקיפה וסופית- לגבי תחולתה של הדוקטרינה במשפט הישראלי, וכי יש להמתין לעניין זה עד להשלמת מפעל החוקה בישראל. ומכל מקום, ככל שקיימת מגבלה בלתי כתובה על תיקון חוקה, הרי שזו מוגבלת למצבים חריגים ביותר ויוצאי דופן של שינוי חוקתי ה"פוגע בליבת הדמוקרטיה ושולל את תכונות המינימום הדרושות למשטר דמוקרטי"</w:t>
      </w:r>
      <w:r w:rsidR="00EE4877" w:rsidRPr="009D6E65">
        <w:rPr>
          <w:rFonts w:ascii="David" w:hAnsi="David" w:cs="David"/>
          <w:color w:val="000000" w:themeColor="text1"/>
          <w:sz w:val="22"/>
          <w:szCs w:val="22"/>
          <w:rtl/>
        </w:rPr>
        <w:t xml:space="preserve"> </w:t>
      </w:r>
      <w:r w:rsidR="007E3EF2" w:rsidRPr="009D6E65">
        <w:rPr>
          <w:rFonts w:ascii="David" w:hAnsi="David" w:cs="David"/>
          <w:color w:val="000000" w:themeColor="text1"/>
          <w:sz w:val="22"/>
          <w:szCs w:val="22"/>
          <w:rtl/>
        </w:rPr>
        <w:t xml:space="preserve"> </w:t>
      </w:r>
      <w:r w:rsidR="007E3EF2" w:rsidRPr="009D6E65">
        <w:rPr>
          <w:rFonts w:ascii="David" w:hAnsi="David" w:cs="David"/>
          <w:b/>
          <w:bCs/>
          <w:color w:val="000000" w:themeColor="text1"/>
          <w:sz w:val="22"/>
          <w:szCs w:val="22"/>
          <w:rtl/>
        </w:rPr>
        <w:t>או בניסוח אחר: מקרים של פגיעה ב"עקרונות יסוד העומדים בבסיס קיומנו כחברה וכמדינה".</w:t>
      </w:r>
      <w:r w:rsidR="00A3110E" w:rsidRPr="009D6E65">
        <w:rPr>
          <w:rFonts w:ascii="David" w:hAnsi="David" w:cs="David"/>
          <w:color w:val="000000" w:themeColor="text1"/>
          <w:sz w:val="22"/>
          <w:szCs w:val="22"/>
          <w:u w:val="single"/>
          <w:rtl/>
        </w:rPr>
        <w:br/>
      </w:r>
      <w:r w:rsidR="00A3110E" w:rsidRPr="009D6E65">
        <w:rPr>
          <w:rFonts w:ascii="David" w:hAnsi="David" w:cs="David"/>
          <w:color w:val="000000" w:themeColor="text1"/>
          <w:sz w:val="22"/>
          <w:szCs w:val="22"/>
          <w:shd w:val="clear" w:color="auto" w:fill="CCECFF"/>
          <w:rtl/>
        </w:rPr>
        <w:t>זה תיקון חוקתי לא חוקתי מכוח עקרונות יסוד מחוץ לחוקה</w:t>
      </w:r>
      <w:r w:rsidR="007E3EF2" w:rsidRPr="009D6E65">
        <w:rPr>
          <w:rFonts w:ascii="David" w:hAnsi="David" w:cs="David"/>
          <w:color w:val="000000" w:themeColor="text1"/>
          <w:sz w:val="22"/>
          <w:szCs w:val="22"/>
          <w:shd w:val="clear" w:color="auto" w:fill="CCECFF"/>
          <w:rtl/>
        </w:rPr>
        <w:t>,</w:t>
      </w:r>
      <w:r w:rsidR="00A3110E" w:rsidRPr="009D6E65">
        <w:rPr>
          <w:rFonts w:ascii="David" w:hAnsi="David" w:cs="David"/>
          <w:color w:val="000000" w:themeColor="text1"/>
          <w:sz w:val="22"/>
          <w:szCs w:val="22"/>
          <w:shd w:val="clear" w:color="auto" w:fill="CCECFF"/>
          <w:rtl/>
        </w:rPr>
        <w:t xml:space="preserve"> שבחוקה אין התייחסות אליהם</w:t>
      </w:r>
      <w:r w:rsidR="00A3110E" w:rsidRPr="009D6E65">
        <w:rPr>
          <w:rFonts w:ascii="David" w:hAnsi="David" w:cs="David"/>
          <w:color w:val="000000" w:themeColor="text1"/>
          <w:sz w:val="22"/>
          <w:szCs w:val="22"/>
          <w:rtl/>
        </w:rPr>
        <w:t>.</w:t>
      </w:r>
    </w:p>
    <w:p w14:paraId="7C98025F" w14:textId="23976C0A" w:rsidR="00911BED" w:rsidRPr="009D6E65" w:rsidRDefault="00911BED" w:rsidP="00E55BBA">
      <w:pPr>
        <w:tabs>
          <w:tab w:val="left" w:pos="6675"/>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shd w:val="clear" w:color="auto" w:fill="FFCCFF"/>
          <w:rtl/>
        </w:rPr>
        <w:t>שורה תחתונה- טוען כי עדיין נמצאים בתהליך של בניית חוקה, לכן לא ניתן עדיין לבסס עמדה בנוגע לדוקטרינת תיקון חוקתי לא חוקתי. עדיין אין בסיס ועמדה מקיפה לתיקון חוקתי לא חוקתי. אין הלכה בנושא או תקדימים</w:t>
      </w:r>
      <w:r w:rsidRPr="009D6E65">
        <w:rPr>
          <w:rFonts w:ascii="David" w:hAnsi="David" w:cs="David"/>
          <w:b/>
          <w:bCs/>
          <w:color w:val="000000" w:themeColor="text1"/>
          <w:sz w:val="22"/>
          <w:szCs w:val="22"/>
          <w:rtl/>
        </w:rPr>
        <w:t>.</w:t>
      </w:r>
    </w:p>
    <w:p w14:paraId="56E47D23" w14:textId="66EC54B6" w:rsidR="00A3110E" w:rsidRPr="009D6E65" w:rsidRDefault="00693C1D" w:rsidP="00693C1D">
      <w:pPr>
        <w:tabs>
          <w:tab w:val="left" w:pos="6675"/>
        </w:tabs>
        <w:spacing w:after="0" w:line="276" w:lineRule="auto"/>
        <w:rPr>
          <w:rFonts w:ascii="David" w:hAnsi="David" w:cs="David"/>
          <w:b/>
          <w:bCs/>
          <w:color w:val="000000" w:themeColor="text1"/>
          <w:sz w:val="22"/>
          <w:szCs w:val="22"/>
        </w:rPr>
      </w:pPr>
      <w:r w:rsidRPr="009D6E65">
        <w:rPr>
          <w:rFonts w:ascii="David" w:hAnsi="David" w:cs="David"/>
          <w:b/>
          <w:bCs/>
          <w:color w:val="000000" w:themeColor="text1"/>
          <w:sz w:val="22"/>
          <w:szCs w:val="22"/>
          <w:u w:val="single"/>
          <w:shd w:val="clear" w:color="auto" w:fill="CCFFCC"/>
          <w:rtl/>
        </w:rPr>
        <w:t>פס"ד שפיר נ' הכנסת</w:t>
      </w:r>
      <w:r w:rsidR="00A3110E" w:rsidRPr="009D6E65">
        <w:rPr>
          <w:rFonts w:ascii="David" w:hAnsi="David" w:cs="David"/>
          <w:b/>
          <w:bCs/>
          <w:color w:val="000000" w:themeColor="text1"/>
          <w:sz w:val="22"/>
          <w:szCs w:val="22"/>
          <w:rtl/>
        </w:rPr>
        <w:t xml:space="preserve"> (רציו- שימוש לרעה):</w:t>
      </w:r>
    </w:p>
    <w:p w14:paraId="16A190D8" w14:textId="4F0CA1E1" w:rsidR="00EB20ED" w:rsidRPr="009D6E65" w:rsidRDefault="00693C1D"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 xml:space="preserve">רקע: </w:t>
      </w:r>
      <w:r w:rsidR="00EB20ED" w:rsidRPr="009D6E65">
        <w:rPr>
          <w:rFonts w:ascii="David" w:hAnsi="David" w:cs="David"/>
          <w:color w:val="000000" w:themeColor="text1"/>
          <w:sz w:val="22"/>
          <w:szCs w:val="22"/>
          <w:rtl/>
        </w:rPr>
        <w:t xml:space="preserve">ס'3ב(א) </w:t>
      </w:r>
      <w:proofErr w:type="spellStart"/>
      <w:r w:rsidR="00EB20ED" w:rsidRPr="009D6E65">
        <w:rPr>
          <w:rFonts w:ascii="David" w:hAnsi="David" w:cs="David"/>
          <w:color w:val="000000" w:themeColor="text1"/>
          <w:sz w:val="22"/>
          <w:szCs w:val="22"/>
          <w:rtl/>
        </w:rPr>
        <w:t>לחו"י</w:t>
      </w:r>
      <w:proofErr w:type="spellEnd"/>
      <w:r w:rsidR="00615ED6" w:rsidRPr="009D6E65">
        <w:rPr>
          <w:rFonts w:ascii="David" w:hAnsi="David" w:cs="David"/>
          <w:color w:val="000000" w:themeColor="text1"/>
          <w:sz w:val="22"/>
          <w:szCs w:val="22"/>
          <w:rtl/>
        </w:rPr>
        <w:t>:</w:t>
      </w:r>
      <w:r w:rsidR="00EB20ED" w:rsidRPr="009D6E65">
        <w:rPr>
          <w:rFonts w:ascii="David" w:hAnsi="David" w:cs="David"/>
          <w:color w:val="000000" w:themeColor="text1"/>
          <w:sz w:val="22"/>
          <w:szCs w:val="22"/>
          <w:rtl/>
        </w:rPr>
        <w:t xml:space="preserve"> משק המדינה, קבע כי ככל שחוק תקציב לא מתקבל עד תחילתה של שנת הכספים "רשאית הממשלה להוציא כל חודש סכום השווה לחלק ה</w:t>
      </w:r>
      <w:r w:rsidR="00615ED6" w:rsidRPr="009D6E65">
        <w:rPr>
          <w:rFonts w:ascii="David" w:hAnsi="David" w:cs="David"/>
          <w:color w:val="000000" w:themeColor="text1"/>
          <w:sz w:val="22"/>
          <w:szCs w:val="22"/>
          <w:rtl/>
        </w:rPr>
        <w:t>-12</w:t>
      </w:r>
      <w:r w:rsidR="00EB20ED" w:rsidRPr="009D6E65">
        <w:rPr>
          <w:rFonts w:ascii="David" w:hAnsi="David" w:cs="David"/>
          <w:color w:val="000000" w:themeColor="text1"/>
          <w:sz w:val="22"/>
          <w:szCs w:val="22"/>
          <w:rtl/>
        </w:rPr>
        <w:t xml:space="preserve"> מהתקציב השנתי הקודם, בתוספת הצמדה למדד המחירים לצרכן".</w:t>
      </w:r>
      <w:r w:rsidR="00213053" w:rsidRPr="009D6E65">
        <w:rPr>
          <w:rFonts w:ascii="David" w:hAnsi="David" w:cs="David"/>
          <w:color w:val="000000" w:themeColor="text1"/>
          <w:sz w:val="22"/>
          <w:szCs w:val="22"/>
          <w:rtl/>
        </w:rPr>
        <w:t xml:space="preserve"> </w:t>
      </w:r>
      <w:r w:rsidR="00EB20ED" w:rsidRPr="009D6E65">
        <w:rPr>
          <w:rFonts w:ascii="David" w:hAnsi="David" w:cs="David"/>
          <w:color w:val="000000" w:themeColor="text1"/>
          <w:sz w:val="22"/>
          <w:szCs w:val="22"/>
          <w:rtl/>
        </w:rPr>
        <w:t>ביום 24.08.2020 התקבלה הוראת שעה.</w:t>
      </w:r>
      <w:r w:rsidR="007E3EF2" w:rsidRPr="009D6E65">
        <w:rPr>
          <w:rFonts w:ascii="David" w:hAnsi="David" w:cs="David"/>
          <w:color w:val="000000" w:themeColor="text1"/>
          <w:sz w:val="22"/>
          <w:szCs w:val="22"/>
          <w:rtl/>
        </w:rPr>
        <w:t xml:space="preserve"> ס2 להוראת השעה מתקן את ס3ב </w:t>
      </w:r>
      <w:proofErr w:type="spellStart"/>
      <w:r w:rsidR="007E3EF2" w:rsidRPr="009D6E65">
        <w:rPr>
          <w:rFonts w:ascii="David" w:hAnsi="David" w:cs="David"/>
          <w:color w:val="000000" w:themeColor="text1"/>
          <w:sz w:val="22"/>
          <w:szCs w:val="22"/>
          <w:rtl/>
        </w:rPr>
        <w:t>לחו"י</w:t>
      </w:r>
      <w:proofErr w:type="spellEnd"/>
      <w:r w:rsidR="00213053" w:rsidRPr="009D6E65">
        <w:rPr>
          <w:rFonts w:ascii="David" w:hAnsi="David" w:cs="David"/>
          <w:color w:val="000000" w:themeColor="text1"/>
          <w:sz w:val="22"/>
          <w:szCs w:val="22"/>
          <w:rtl/>
        </w:rPr>
        <w:t>:</w:t>
      </w:r>
      <w:r w:rsidR="007E3EF2" w:rsidRPr="009D6E65">
        <w:rPr>
          <w:rFonts w:ascii="David" w:hAnsi="David" w:cs="David"/>
          <w:color w:val="000000" w:themeColor="text1"/>
          <w:sz w:val="22"/>
          <w:szCs w:val="22"/>
          <w:rtl/>
        </w:rPr>
        <w:t xml:space="preserve"> משק המדינה, וקובע כי לתקציב </w:t>
      </w:r>
      <w:r w:rsidR="00213053" w:rsidRPr="009D6E65">
        <w:rPr>
          <w:rFonts w:ascii="David" w:hAnsi="David" w:cs="David"/>
          <w:color w:val="000000" w:themeColor="text1"/>
          <w:sz w:val="22"/>
          <w:szCs w:val="22"/>
          <w:rtl/>
        </w:rPr>
        <w:t>ה</w:t>
      </w:r>
      <w:r w:rsidR="007E3EF2" w:rsidRPr="009D6E65">
        <w:rPr>
          <w:rFonts w:ascii="David" w:hAnsi="David" w:cs="David"/>
          <w:color w:val="000000" w:themeColor="text1"/>
          <w:sz w:val="22"/>
          <w:szCs w:val="22"/>
          <w:rtl/>
        </w:rPr>
        <w:t>המשכי (שמופעל אם טרם התקבל תקציב לשנה החדשה) יתווסף סכום של 11 מיליארד ₪, אשר הוצאתו מותנית באישור "תכנית פעולה מפורטת" ע"י ועדת הכספים של הכנסת.</w:t>
      </w:r>
    </w:p>
    <w:p w14:paraId="4F3E5BE0" w14:textId="63C3D7FA" w:rsidR="00EB20ED" w:rsidRPr="009D6E65" w:rsidRDefault="00213053" w:rsidP="00E55BBA">
      <w:pPr>
        <w:tabs>
          <w:tab w:val="left" w:pos="6675"/>
        </w:tabs>
        <w:spacing w:after="0" w:line="276" w:lineRule="auto"/>
        <w:rPr>
          <w:rFonts w:ascii="David" w:hAnsi="David" w:cs="David"/>
          <w:color w:val="000000" w:themeColor="text1"/>
          <w:sz w:val="22"/>
          <w:szCs w:val="22"/>
          <w:u w:val="single"/>
          <w:rtl/>
        </w:rPr>
      </w:pPr>
      <w:r w:rsidRPr="009D6E65">
        <w:rPr>
          <w:rFonts w:ascii="David" w:hAnsi="David" w:cs="David"/>
          <w:b/>
          <w:bCs/>
          <w:color w:val="000000" w:themeColor="text1"/>
          <w:sz w:val="22"/>
          <w:szCs w:val="22"/>
          <w:rtl/>
        </w:rPr>
        <w:t>טענת העותרים:</w:t>
      </w:r>
      <w:r w:rsidR="00EB20ED" w:rsidRPr="009D6E65">
        <w:rPr>
          <w:rFonts w:ascii="David" w:hAnsi="David" w:cs="David"/>
          <w:color w:val="000000" w:themeColor="text1"/>
          <w:sz w:val="22"/>
          <w:szCs w:val="22"/>
          <w:rtl/>
        </w:rPr>
        <w:t xml:space="preserve"> </w:t>
      </w:r>
      <w:r w:rsidR="007E3EF2" w:rsidRPr="009D6E65">
        <w:rPr>
          <w:rFonts w:ascii="David" w:hAnsi="David" w:cs="David"/>
          <w:color w:val="000000" w:themeColor="text1"/>
          <w:sz w:val="22"/>
          <w:szCs w:val="22"/>
          <w:rtl/>
        </w:rPr>
        <w:t>העתירה תוקפת את הסעיף הנ"ל בין היתר בטענת שימוש לרעה בסכמות המכוננת.</w:t>
      </w:r>
    </w:p>
    <w:p w14:paraId="26577D10" w14:textId="2744D9BB" w:rsidR="00EB20ED" w:rsidRPr="009D6E65" w:rsidRDefault="00213053"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 xml:space="preserve">ביהמ"ש: </w:t>
      </w:r>
      <w:r w:rsidR="00EB20ED" w:rsidRPr="009D6E65">
        <w:rPr>
          <w:rFonts w:ascii="David" w:hAnsi="David" w:cs="David"/>
          <w:b/>
          <w:bCs/>
          <w:color w:val="000000" w:themeColor="text1"/>
          <w:sz w:val="22"/>
          <w:szCs w:val="22"/>
          <w:rtl/>
        </w:rPr>
        <w:t>הנשיאה חיות</w:t>
      </w:r>
      <w:r w:rsidR="00EB20ED" w:rsidRPr="009D6E65">
        <w:rPr>
          <w:rFonts w:ascii="David" w:hAnsi="David" w:cs="David"/>
          <w:color w:val="000000" w:themeColor="text1"/>
          <w:sz w:val="22"/>
          <w:szCs w:val="22"/>
          <w:rtl/>
        </w:rPr>
        <w:t xml:space="preserve"> </w:t>
      </w:r>
      <w:r w:rsidR="00932162" w:rsidRPr="009D6E65">
        <w:rPr>
          <w:rFonts w:ascii="David" w:hAnsi="David" w:cs="David"/>
          <w:color w:val="000000" w:themeColor="text1"/>
          <w:sz w:val="22"/>
          <w:szCs w:val="22"/>
          <w:rtl/>
        </w:rPr>
        <w:t>הציעה מבחן דו שלבי לקביעה אם מדובר בשימוש לרעה:</w:t>
      </w:r>
    </w:p>
    <w:p w14:paraId="05659CBE" w14:textId="77777777" w:rsidR="00932162" w:rsidRPr="009D6E65" w:rsidRDefault="00932162">
      <w:pPr>
        <w:pStyle w:val="af6"/>
        <w:numPr>
          <w:ilvl w:val="0"/>
          <w:numId w:val="21"/>
        </w:numPr>
        <w:tabs>
          <w:tab w:val="left" w:pos="6675"/>
        </w:tabs>
        <w:spacing w:after="0" w:line="276" w:lineRule="auto"/>
        <w:rPr>
          <w:rFonts w:ascii="David" w:hAnsi="David" w:cs="David"/>
          <w:color w:val="000000" w:themeColor="text1"/>
          <w:sz w:val="22"/>
          <w:szCs w:val="22"/>
        </w:rPr>
      </w:pPr>
      <w:r w:rsidRPr="009D6E65">
        <w:rPr>
          <w:rFonts w:ascii="David" w:hAnsi="David" w:cs="David"/>
          <w:b/>
          <w:bCs/>
          <w:color w:val="000000" w:themeColor="text1"/>
          <w:sz w:val="22"/>
          <w:szCs w:val="22"/>
          <w:rtl/>
        </w:rPr>
        <w:t>שלב הזיהוי</w:t>
      </w:r>
      <w:r w:rsidRPr="009D6E65">
        <w:rPr>
          <w:rFonts w:ascii="David" w:hAnsi="David" w:cs="David"/>
          <w:color w:val="000000" w:themeColor="text1"/>
          <w:sz w:val="22"/>
          <w:szCs w:val="22"/>
          <w:rtl/>
        </w:rPr>
        <w:t xml:space="preserve">- במסגרתו על ביהמ"ש לבחון אם </w:t>
      </w:r>
      <w:proofErr w:type="spellStart"/>
      <w:r w:rsidRPr="009D6E65">
        <w:rPr>
          <w:rFonts w:ascii="David" w:hAnsi="David" w:cs="David"/>
          <w:color w:val="000000" w:themeColor="text1"/>
          <w:sz w:val="22"/>
          <w:szCs w:val="22"/>
          <w:rtl/>
        </w:rPr>
        <w:t>חו"י</w:t>
      </w:r>
      <w:proofErr w:type="spellEnd"/>
      <w:r w:rsidRPr="009D6E65">
        <w:rPr>
          <w:rFonts w:ascii="David" w:hAnsi="David" w:cs="David"/>
          <w:color w:val="000000" w:themeColor="text1"/>
          <w:sz w:val="22"/>
          <w:szCs w:val="22"/>
          <w:rtl/>
        </w:rPr>
        <w:t xml:space="preserve"> או התיקון לו נושאים את המאפיינים הצורניים וסימני ההיכר של נורמות חוקתיות. זאת, באמצעות מספר סימני הכר מרכזיים ובהם:</w:t>
      </w:r>
    </w:p>
    <w:p w14:paraId="263AD4E8" w14:textId="77777777" w:rsidR="00932162" w:rsidRPr="009D6E65" w:rsidRDefault="00932162">
      <w:pPr>
        <w:pStyle w:val="af6"/>
        <w:numPr>
          <w:ilvl w:val="0"/>
          <w:numId w:val="22"/>
        </w:numPr>
        <w:tabs>
          <w:tab w:val="left" w:pos="6675"/>
        </w:tabs>
        <w:spacing w:after="0" w:line="276" w:lineRule="auto"/>
        <w:rPr>
          <w:rFonts w:ascii="David" w:hAnsi="David" w:cs="David"/>
          <w:color w:val="000000" w:themeColor="text1"/>
          <w:sz w:val="22"/>
          <w:szCs w:val="22"/>
        </w:rPr>
      </w:pPr>
      <w:r w:rsidRPr="009D6E65">
        <w:rPr>
          <w:rFonts w:ascii="David" w:hAnsi="David" w:cs="David"/>
          <w:b/>
          <w:bCs/>
          <w:color w:val="000000" w:themeColor="text1"/>
          <w:sz w:val="22"/>
          <w:szCs w:val="22"/>
          <w:rtl/>
        </w:rPr>
        <w:t>יציבות</w:t>
      </w:r>
      <w:r w:rsidRPr="009D6E65">
        <w:rPr>
          <w:rFonts w:ascii="David" w:hAnsi="David" w:cs="David"/>
          <w:color w:val="000000" w:themeColor="text1"/>
          <w:sz w:val="22"/>
          <w:szCs w:val="22"/>
          <w:rtl/>
        </w:rPr>
        <w:t xml:space="preserve">- </w:t>
      </w:r>
      <w:r w:rsidR="007E3EF2" w:rsidRPr="009D6E65">
        <w:rPr>
          <w:rFonts w:ascii="David" w:hAnsi="David" w:cs="David"/>
          <w:color w:val="000000" w:themeColor="text1"/>
          <w:sz w:val="22"/>
          <w:szCs w:val="22"/>
          <w:rtl/>
        </w:rPr>
        <w:t>שמשמעותה היא שלילה של חקיקת יסוד ארעית במתכונת של הוראת שעה.</w:t>
      </w:r>
    </w:p>
    <w:p w14:paraId="3A067E61" w14:textId="77777777" w:rsidR="00932162" w:rsidRPr="009D6E65" w:rsidRDefault="00932162">
      <w:pPr>
        <w:pStyle w:val="af6"/>
        <w:numPr>
          <w:ilvl w:val="0"/>
          <w:numId w:val="22"/>
        </w:numPr>
        <w:tabs>
          <w:tab w:val="left" w:pos="6675"/>
        </w:tabs>
        <w:spacing w:after="0" w:line="276" w:lineRule="auto"/>
        <w:rPr>
          <w:rFonts w:ascii="David" w:hAnsi="David" w:cs="David"/>
          <w:color w:val="000000" w:themeColor="text1"/>
          <w:sz w:val="22"/>
          <w:szCs w:val="22"/>
        </w:rPr>
      </w:pPr>
      <w:r w:rsidRPr="009D6E65">
        <w:rPr>
          <w:rFonts w:ascii="David" w:hAnsi="David" w:cs="David"/>
          <w:b/>
          <w:bCs/>
          <w:color w:val="000000" w:themeColor="text1"/>
          <w:sz w:val="22"/>
          <w:szCs w:val="22"/>
          <w:rtl/>
        </w:rPr>
        <w:t>כלליות</w:t>
      </w:r>
      <w:r w:rsidRPr="009D6E65">
        <w:rPr>
          <w:rFonts w:ascii="David" w:hAnsi="David" w:cs="David"/>
          <w:color w:val="000000" w:themeColor="text1"/>
          <w:sz w:val="22"/>
          <w:szCs w:val="22"/>
          <w:rtl/>
        </w:rPr>
        <w:t>-</w:t>
      </w:r>
      <w:r w:rsidR="007E3EF2" w:rsidRPr="009D6E65">
        <w:rPr>
          <w:rFonts w:ascii="David" w:hAnsi="David" w:cs="David"/>
          <w:color w:val="000000" w:themeColor="text1"/>
          <w:sz w:val="22"/>
          <w:szCs w:val="22"/>
          <w:rtl/>
        </w:rPr>
        <w:t xml:space="preserve"> שמשמעותה היא כי הסדר חוקתי לא יכול להיות פרסונלי או קונקרטי, אלא כללי במהותו ובתחולתו.</w:t>
      </w:r>
    </w:p>
    <w:p w14:paraId="262B2EA0" w14:textId="77777777" w:rsidR="00932162" w:rsidRPr="009D6E65" w:rsidRDefault="00932162">
      <w:pPr>
        <w:pStyle w:val="af6"/>
        <w:numPr>
          <w:ilvl w:val="0"/>
          <w:numId w:val="22"/>
        </w:numPr>
        <w:tabs>
          <w:tab w:val="left" w:pos="6675"/>
        </w:tabs>
        <w:spacing w:after="0" w:line="276" w:lineRule="auto"/>
        <w:rPr>
          <w:rFonts w:ascii="David" w:hAnsi="David" w:cs="David"/>
          <w:color w:val="000000" w:themeColor="text1"/>
          <w:sz w:val="22"/>
          <w:szCs w:val="22"/>
        </w:rPr>
      </w:pPr>
      <w:r w:rsidRPr="009D6E65">
        <w:rPr>
          <w:rFonts w:ascii="David" w:hAnsi="David" w:cs="David"/>
          <w:b/>
          <w:bCs/>
          <w:color w:val="000000" w:themeColor="text1"/>
          <w:sz w:val="22"/>
          <w:szCs w:val="22"/>
          <w:rtl/>
        </w:rPr>
        <w:t>התאמה למארג החוקתי הכולל</w:t>
      </w:r>
      <w:r w:rsidRPr="009D6E65">
        <w:rPr>
          <w:rFonts w:ascii="David" w:hAnsi="David" w:cs="David"/>
          <w:color w:val="000000" w:themeColor="text1"/>
          <w:sz w:val="22"/>
          <w:szCs w:val="22"/>
          <w:rtl/>
        </w:rPr>
        <w:t>-</w:t>
      </w:r>
      <w:r w:rsidR="007E3EF2" w:rsidRPr="009D6E65">
        <w:rPr>
          <w:rFonts w:ascii="David" w:hAnsi="David" w:cs="David"/>
          <w:color w:val="000000" w:themeColor="text1"/>
          <w:sz w:val="22"/>
          <w:szCs w:val="22"/>
          <w:rtl/>
        </w:rPr>
        <w:t xml:space="preserve"> הדורשת שהאופן שבו </w:t>
      </w:r>
      <w:proofErr w:type="spellStart"/>
      <w:r w:rsidR="007E3EF2" w:rsidRPr="009D6E65">
        <w:rPr>
          <w:rFonts w:ascii="David" w:hAnsi="David" w:cs="David"/>
          <w:color w:val="000000" w:themeColor="text1"/>
          <w:sz w:val="22"/>
          <w:szCs w:val="22"/>
          <w:rtl/>
        </w:rPr>
        <w:t>חו"י</w:t>
      </w:r>
      <w:proofErr w:type="spellEnd"/>
      <w:r w:rsidR="007E3EF2" w:rsidRPr="009D6E65">
        <w:rPr>
          <w:rFonts w:ascii="David" w:hAnsi="David" w:cs="David"/>
          <w:color w:val="000000" w:themeColor="text1"/>
          <w:sz w:val="22"/>
          <w:szCs w:val="22"/>
          <w:rtl/>
        </w:rPr>
        <w:t xml:space="preserve"> או התיקון תואמים את סוג הנושאים שהוסדרו בחוקי היסוד, את ההיגיון הפנימי שלהם ותכליתם ואת השינויים שנערכו בהם בעבר.</w:t>
      </w:r>
    </w:p>
    <w:p w14:paraId="61A86C5E" w14:textId="77777777" w:rsidR="00932162" w:rsidRPr="009D6E65" w:rsidRDefault="00932162">
      <w:pPr>
        <w:pStyle w:val="af6"/>
        <w:numPr>
          <w:ilvl w:val="0"/>
          <w:numId w:val="21"/>
        </w:numPr>
        <w:tabs>
          <w:tab w:val="left" w:pos="6675"/>
        </w:tabs>
        <w:spacing w:after="0" w:line="276" w:lineRule="auto"/>
        <w:rPr>
          <w:rFonts w:ascii="David" w:hAnsi="David" w:cs="David"/>
          <w:color w:val="000000" w:themeColor="text1"/>
          <w:sz w:val="22"/>
          <w:szCs w:val="22"/>
        </w:rPr>
      </w:pPr>
      <w:r w:rsidRPr="009D6E65">
        <w:rPr>
          <w:rFonts w:ascii="David" w:hAnsi="David" w:cs="David"/>
          <w:b/>
          <w:bCs/>
          <w:color w:val="000000" w:themeColor="text1"/>
          <w:sz w:val="22"/>
          <w:szCs w:val="22"/>
          <w:rtl/>
        </w:rPr>
        <w:t>שלב הצידוק</w:t>
      </w:r>
      <w:r w:rsidRPr="009D6E65">
        <w:rPr>
          <w:rFonts w:ascii="David" w:hAnsi="David" w:cs="David"/>
          <w:color w:val="000000" w:themeColor="text1"/>
          <w:sz w:val="22"/>
          <w:szCs w:val="22"/>
          <w:rtl/>
        </w:rPr>
        <w:t>- במסגרתו יש לבחון אם יש צידוק לעגן את הנורמה במסגרת חקיקת יסוד, חרף הקשיים שזוהו בשלב הראשון. במסגרת בחינה זו יש לקחת בחשבון:</w:t>
      </w:r>
    </w:p>
    <w:p w14:paraId="15522D7D" w14:textId="77777777" w:rsidR="00932162" w:rsidRPr="009D6E65" w:rsidRDefault="00932162">
      <w:pPr>
        <w:pStyle w:val="af6"/>
        <w:numPr>
          <w:ilvl w:val="0"/>
          <w:numId w:val="23"/>
        </w:numPr>
        <w:tabs>
          <w:tab w:val="left" w:pos="6675"/>
        </w:tabs>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rtl/>
        </w:rPr>
        <w:t>את דבר "קיומן של נסיבות חריגות" המצדיקות את השימוש בסמכות המכוננת.</w:t>
      </w:r>
    </w:p>
    <w:p w14:paraId="0CA7D800" w14:textId="77777777" w:rsidR="00932162" w:rsidRPr="009D6E65" w:rsidRDefault="00932162">
      <w:pPr>
        <w:pStyle w:val="af6"/>
        <w:numPr>
          <w:ilvl w:val="0"/>
          <w:numId w:val="23"/>
        </w:numPr>
        <w:tabs>
          <w:tab w:val="left" w:pos="6675"/>
        </w:tabs>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rtl/>
        </w:rPr>
        <w:t>את "מידת הפגיעה בעקרונות משטריים ובזכויות יסוד אחרות".</w:t>
      </w:r>
    </w:p>
    <w:p w14:paraId="1E162556" w14:textId="77777777" w:rsidR="00932162" w:rsidRPr="009D6E65" w:rsidRDefault="00932162"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 xml:space="preserve">לגופו של עניין, חיות קבעה שס'2 להוראת השעה </w:t>
      </w:r>
      <w:r w:rsidR="007E3EF2" w:rsidRPr="009D6E65">
        <w:rPr>
          <w:rFonts w:ascii="David" w:hAnsi="David" w:cs="David"/>
          <w:color w:val="000000" w:themeColor="text1"/>
          <w:sz w:val="22"/>
          <w:szCs w:val="22"/>
          <w:rtl/>
        </w:rPr>
        <w:t xml:space="preserve">נעדר סימני יסוד מזהים המאפיינים נורמה חוקתית. מדובר בנורמה זמנית ופרסונלית במובן המוסדי, המכוונת לפתרון קשיים ספציפיים </w:t>
      </w:r>
      <w:r w:rsidR="007A2315" w:rsidRPr="009D6E65">
        <w:rPr>
          <w:rFonts w:ascii="David" w:hAnsi="David" w:cs="David"/>
          <w:color w:val="000000" w:themeColor="text1"/>
          <w:sz w:val="22"/>
          <w:szCs w:val="22"/>
          <w:rtl/>
        </w:rPr>
        <w:t xml:space="preserve">של ממשלה מסוימת וכנסת מסוימת. היא גם סותרת את המארג החוקתי שבו היא משולבת. אשר למבחן הצידוק, חיות קבעה כי הנורמה הזאת פוגעת באיזונים ובבלמים שעוגנו </w:t>
      </w:r>
      <w:proofErr w:type="spellStart"/>
      <w:r w:rsidR="007A2315" w:rsidRPr="009D6E65">
        <w:rPr>
          <w:rFonts w:ascii="David" w:hAnsi="David" w:cs="David"/>
          <w:color w:val="000000" w:themeColor="text1"/>
          <w:sz w:val="22"/>
          <w:szCs w:val="22"/>
          <w:rtl/>
        </w:rPr>
        <w:t>בחו"י</w:t>
      </w:r>
      <w:proofErr w:type="spellEnd"/>
      <w:r w:rsidR="007A2315" w:rsidRPr="009D6E65">
        <w:rPr>
          <w:rFonts w:ascii="David" w:hAnsi="David" w:cs="David"/>
          <w:color w:val="000000" w:themeColor="text1"/>
          <w:sz w:val="22"/>
          <w:szCs w:val="22"/>
          <w:rtl/>
        </w:rPr>
        <w:t xml:space="preserve"> משק המדינה, ללא הצדקה עניינית. </w:t>
      </w:r>
    </w:p>
    <w:p w14:paraId="4FAD02E4" w14:textId="64895D61" w:rsidR="0083286D" w:rsidRPr="009D6E65" w:rsidRDefault="0083286D" w:rsidP="00E55BBA">
      <w:pPr>
        <w:tabs>
          <w:tab w:val="left" w:pos="6675"/>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shd w:val="clear" w:color="auto" w:fill="FFCCFF"/>
          <w:rtl/>
        </w:rPr>
        <w:t xml:space="preserve">שורה תחתונה: אם הגענו למסקנה שנעשה שימוש לרעה </w:t>
      </w:r>
      <w:r w:rsidRPr="009D6E65">
        <w:rPr>
          <w:rFonts w:ascii="David" w:hAnsi="David" w:cs="David"/>
          <w:b/>
          <w:bCs/>
          <w:color w:val="000000" w:themeColor="text1"/>
          <w:sz w:val="22"/>
          <w:szCs w:val="22"/>
          <w:shd w:val="clear" w:color="auto" w:fill="FFCCFF"/>
        </w:rPr>
        <w:sym w:font="Wingdings" w:char="F0DF"/>
      </w:r>
      <w:r w:rsidRPr="009D6E65">
        <w:rPr>
          <w:rFonts w:ascii="David" w:hAnsi="David" w:cs="David"/>
          <w:b/>
          <w:bCs/>
          <w:color w:val="000000" w:themeColor="text1"/>
          <w:sz w:val="22"/>
          <w:szCs w:val="22"/>
          <w:shd w:val="clear" w:color="auto" w:fill="FFCCFF"/>
          <w:rtl/>
        </w:rPr>
        <w:t xml:space="preserve"> עד עכשיו פסלנו, אך כעת: האם יש הצדקה בכל זאת? איזה צידוק יכול להיות? </w:t>
      </w:r>
      <w:r w:rsidRPr="009D6E65">
        <w:rPr>
          <w:rFonts w:ascii="David" w:hAnsi="David" w:cs="David"/>
          <w:b/>
          <w:bCs/>
          <w:color w:val="000000" w:themeColor="text1"/>
          <w:sz w:val="22"/>
          <w:szCs w:val="22"/>
          <w:u w:val="single"/>
          <w:shd w:val="clear" w:color="auto" w:fill="FFCCFF"/>
          <w:rtl/>
        </w:rPr>
        <w:t>מבחינת חיות- התיקון נפסל</w:t>
      </w:r>
      <w:r w:rsidRPr="009D6E65">
        <w:rPr>
          <w:rFonts w:ascii="David" w:hAnsi="David" w:cs="David"/>
          <w:b/>
          <w:bCs/>
          <w:color w:val="000000" w:themeColor="text1"/>
          <w:sz w:val="22"/>
          <w:szCs w:val="22"/>
          <w:rtl/>
        </w:rPr>
        <w:t>.</w:t>
      </w:r>
    </w:p>
    <w:p w14:paraId="52A30399" w14:textId="48E81402" w:rsidR="00932162" w:rsidRPr="009D6E65" w:rsidRDefault="00932162"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השופטת ברק</w:t>
      </w:r>
      <w:r w:rsidR="00EE3B7D" w:rsidRPr="009D6E65">
        <w:rPr>
          <w:rFonts w:ascii="David" w:hAnsi="David" w:cs="David"/>
          <w:b/>
          <w:bCs/>
          <w:color w:val="000000" w:themeColor="text1"/>
          <w:sz w:val="22"/>
          <w:szCs w:val="22"/>
          <w:rtl/>
        </w:rPr>
        <w:t xml:space="preserve"> ארז</w:t>
      </w:r>
      <w:r w:rsidR="0096752B" w:rsidRPr="009D6E65">
        <w:rPr>
          <w:rFonts w:ascii="David" w:hAnsi="David" w:cs="David"/>
          <w:b/>
          <w:bCs/>
          <w:color w:val="000000" w:themeColor="text1"/>
          <w:sz w:val="22"/>
          <w:szCs w:val="22"/>
          <w:rtl/>
        </w:rPr>
        <w:t>:</w:t>
      </w:r>
      <w:r w:rsidR="00EE3B7D" w:rsidRPr="009D6E65">
        <w:rPr>
          <w:rFonts w:ascii="David" w:hAnsi="David" w:cs="David"/>
          <w:b/>
          <w:bCs/>
          <w:color w:val="000000" w:themeColor="text1"/>
          <w:sz w:val="22"/>
          <w:szCs w:val="22"/>
          <w:rtl/>
        </w:rPr>
        <w:t xml:space="preserve"> </w:t>
      </w:r>
      <w:r w:rsidR="00EE3B7D" w:rsidRPr="009D6E65">
        <w:rPr>
          <w:rFonts w:ascii="David" w:hAnsi="David" w:cs="David"/>
          <w:color w:val="000000" w:themeColor="text1"/>
          <w:sz w:val="22"/>
          <w:szCs w:val="22"/>
          <w:rtl/>
        </w:rPr>
        <w:t>הסתייגה מאמת המידה השלישית שהציעה חיות (התאמת הנורמה למארג החוקתי בשלב הזיהוי). זאת, משום שלדעתה אמת מידה זו מעניקה לחוקי היסוד הקודמים עדיפות על פני חוקי יסוד חדשים, עדיפות המעוררת קושי בהתחשב בכך שהפרויקט החוקתי בישראל בעודו בשלבי גיבוש.</w:t>
      </w:r>
    </w:p>
    <w:p w14:paraId="52CDD6A1" w14:textId="1BA5D95B" w:rsidR="007A2315" w:rsidRPr="009D6E65" w:rsidRDefault="00EE3B7D"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 xml:space="preserve">ברק ארז הציעה תחתיה אמת מידה של </w:t>
      </w:r>
      <w:r w:rsidRPr="009D6E65">
        <w:rPr>
          <w:rFonts w:ascii="David" w:hAnsi="David" w:cs="David"/>
          <w:b/>
          <w:bCs/>
          <w:color w:val="000000" w:themeColor="text1"/>
          <w:sz w:val="22"/>
          <w:szCs w:val="22"/>
          <w:rtl/>
        </w:rPr>
        <w:t>"מובחנות"</w:t>
      </w:r>
      <w:r w:rsidRPr="009D6E65">
        <w:rPr>
          <w:rFonts w:ascii="David" w:hAnsi="David" w:cs="David"/>
          <w:color w:val="000000" w:themeColor="text1"/>
          <w:sz w:val="22"/>
          <w:szCs w:val="22"/>
          <w:rtl/>
        </w:rPr>
        <w:t xml:space="preserve">. </w:t>
      </w:r>
      <w:r w:rsidRPr="009D6E65">
        <w:rPr>
          <w:rFonts w:ascii="David" w:hAnsi="David" w:cs="David"/>
          <w:color w:val="000000" w:themeColor="text1"/>
          <w:sz w:val="22"/>
          <w:szCs w:val="22"/>
          <w:shd w:val="clear" w:color="auto" w:fill="CCECFF"/>
          <w:rtl/>
        </w:rPr>
        <w:t>פירושה של אמת מידה זו היא שהכנסת, בעת שהיא מפעילה את סמכותה המכוננת, אינה מוסמכת להחליף את תפקידה של אף אחת משלוש רשויות השלטון האחרות- המבצעת, השופטת והמחוקקת</w:t>
      </w:r>
      <w:r w:rsidRPr="009D6E65">
        <w:rPr>
          <w:rFonts w:ascii="David" w:hAnsi="David" w:cs="David"/>
          <w:color w:val="000000" w:themeColor="text1"/>
          <w:sz w:val="22"/>
          <w:szCs w:val="22"/>
          <w:rtl/>
        </w:rPr>
        <w:t xml:space="preserve">. </w:t>
      </w:r>
      <w:r w:rsidRPr="009D6E65">
        <w:rPr>
          <w:rFonts w:ascii="David" w:hAnsi="David" w:cs="David"/>
          <w:b/>
          <w:bCs/>
          <w:color w:val="000000" w:themeColor="text1"/>
          <w:sz w:val="22"/>
          <w:szCs w:val="22"/>
          <w:rtl/>
        </w:rPr>
        <w:t xml:space="preserve">לפי גישה זו שימוש לרעה </w:t>
      </w:r>
      <w:proofErr w:type="spellStart"/>
      <w:r w:rsidRPr="009D6E65">
        <w:rPr>
          <w:rFonts w:ascii="David" w:hAnsi="David" w:cs="David"/>
          <w:b/>
          <w:bCs/>
          <w:color w:val="000000" w:themeColor="text1"/>
          <w:sz w:val="22"/>
          <w:szCs w:val="22"/>
          <w:rtl/>
        </w:rPr>
        <w:t>בחו"י</w:t>
      </w:r>
      <w:proofErr w:type="spellEnd"/>
      <w:r w:rsidRPr="009D6E65">
        <w:rPr>
          <w:rFonts w:ascii="David" w:hAnsi="David" w:cs="David"/>
          <w:b/>
          <w:bCs/>
          <w:color w:val="000000" w:themeColor="text1"/>
          <w:sz w:val="22"/>
          <w:szCs w:val="22"/>
          <w:rtl/>
        </w:rPr>
        <w:t xml:space="preserve"> מבחינה זו יהא מקרה שבו נעשה ניסיון להכתיר בכותרת </w:t>
      </w:r>
      <w:proofErr w:type="spellStart"/>
      <w:r w:rsidRPr="009D6E65">
        <w:rPr>
          <w:rFonts w:ascii="David" w:hAnsi="David" w:cs="David"/>
          <w:b/>
          <w:bCs/>
          <w:color w:val="000000" w:themeColor="text1"/>
          <w:sz w:val="22"/>
          <w:szCs w:val="22"/>
          <w:rtl/>
        </w:rPr>
        <w:t>חו"י</w:t>
      </w:r>
      <w:proofErr w:type="spellEnd"/>
      <w:r w:rsidRPr="009D6E65">
        <w:rPr>
          <w:rFonts w:ascii="David" w:hAnsi="David" w:cs="David"/>
          <w:b/>
          <w:bCs/>
          <w:color w:val="000000" w:themeColor="text1"/>
          <w:sz w:val="22"/>
          <w:szCs w:val="22"/>
          <w:rtl/>
        </w:rPr>
        <w:t xml:space="preserve"> הסדר המבקש "לפלוש" האופן מובהק לתחומיה של אחת מרשויות אלה</w:t>
      </w:r>
      <w:r w:rsidRPr="009D6E65">
        <w:rPr>
          <w:rFonts w:ascii="David" w:hAnsi="David" w:cs="David"/>
          <w:color w:val="000000" w:themeColor="text1"/>
          <w:sz w:val="22"/>
          <w:szCs w:val="22"/>
          <w:rtl/>
        </w:rPr>
        <w:t>.</w:t>
      </w:r>
      <w:r w:rsidR="00E40292" w:rsidRPr="009D6E65">
        <w:rPr>
          <w:rFonts w:ascii="David" w:hAnsi="David" w:cs="David"/>
          <w:color w:val="000000" w:themeColor="text1"/>
          <w:sz w:val="22"/>
          <w:szCs w:val="22"/>
          <w:rtl/>
        </w:rPr>
        <w:t>- גידי לא אוהב.</w:t>
      </w:r>
    </w:p>
    <w:p w14:paraId="3DAFB45B" w14:textId="69CED958" w:rsidR="00EE3B7D" w:rsidRPr="009D6E65" w:rsidRDefault="00EE3B7D"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 xml:space="preserve">לגופו של עניין, </w:t>
      </w:r>
      <w:r w:rsidR="007A2315" w:rsidRPr="009D6E65">
        <w:rPr>
          <w:rFonts w:ascii="David" w:hAnsi="David" w:cs="David"/>
          <w:b/>
          <w:bCs/>
          <w:color w:val="000000" w:themeColor="text1"/>
          <w:sz w:val="22"/>
          <w:szCs w:val="22"/>
          <w:rtl/>
        </w:rPr>
        <w:t>ברק ארז</w:t>
      </w:r>
      <w:r w:rsidR="007A2315" w:rsidRPr="009D6E65">
        <w:rPr>
          <w:rFonts w:ascii="David" w:hAnsi="David" w:cs="David"/>
          <w:color w:val="000000" w:themeColor="text1"/>
          <w:sz w:val="22"/>
          <w:szCs w:val="22"/>
          <w:rtl/>
        </w:rPr>
        <w:t xml:space="preserve"> הסבירה כי </w:t>
      </w:r>
      <w:r w:rsidR="00E40292" w:rsidRPr="009D6E65">
        <w:rPr>
          <w:rFonts w:ascii="David" w:hAnsi="David" w:cs="David"/>
          <w:color w:val="000000" w:themeColor="text1"/>
          <w:sz w:val="22"/>
          <w:szCs w:val="22"/>
          <w:rtl/>
        </w:rPr>
        <w:t>ב</w:t>
      </w:r>
      <w:r w:rsidR="007A2315" w:rsidRPr="009D6E65">
        <w:rPr>
          <w:rFonts w:ascii="David" w:hAnsi="David" w:cs="David"/>
          <w:color w:val="000000" w:themeColor="text1"/>
          <w:sz w:val="22"/>
          <w:szCs w:val="22"/>
          <w:rtl/>
        </w:rPr>
        <w:t xml:space="preserve">מקרה שלנו- בו </w:t>
      </w:r>
      <w:proofErr w:type="spellStart"/>
      <w:r w:rsidR="007A2315" w:rsidRPr="009D6E65">
        <w:rPr>
          <w:rFonts w:ascii="David" w:hAnsi="David" w:cs="David"/>
          <w:color w:val="000000" w:themeColor="text1"/>
          <w:sz w:val="22"/>
          <w:szCs w:val="22"/>
          <w:rtl/>
        </w:rPr>
        <w:t>חו"י</w:t>
      </w:r>
      <w:proofErr w:type="spellEnd"/>
      <w:r w:rsidR="007A2315" w:rsidRPr="009D6E65">
        <w:rPr>
          <w:rFonts w:ascii="David" w:hAnsi="David" w:cs="David"/>
          <w:color w:val="000000" w:themeColor="text1"/>
          <w:sz w:val="22"/>
          <w:szCs w:val="22"/>
          <w:rtl/>
        </w:rPr>
        <w:t xml:space="preserve"> הקובע תכנים תקציביים קונקרטיים- הוא מקרה קצה ע"פ אמת המידה השלישית: "מובחנות". זאת, על רקע הגישה המקובלת במשפט בישראל ביחס למעמדו של חוק תקציב, כחוק שהוא "נחות" מבחינות רבות- חוק שקרוב יותר מבחינה רעיונית להוראת </w:t>
      </w:r>
      <w:proofErr w:type="spellStart"/>
      <w:r w:rsidR="007A2315" w:rsidRPr="009D6E65">
        <w:rPr>
          <w:rFonts w:ascii="David" w:hAnsi="David" w:cs="David"/>
          <w:color w:val="000000" w:themeColor="text1"/>
          <w:sz w:val="22"/>
          <w:szCs w:val="22"/>
          <w:rtl/>
        </w:rPr>
        <w:t>מינהל</w:t>
      </w:r>
      <w:proofErr w:type="spellEnd"/>
      <w:r w:rsidR="007A2315" w:rsidRPr="009D6E65">
        <w:rPr>
          <w:rFonts w:ascii="David" w:hAnsi="David" w:cs="David"/>
          <w:color w:val="000000" w:themeColor="text1"/>
          <w:sz w:val="22"/>
          <w:szCs w:val="22"/>
          <w:rtl/>
        </w:rPr>
        <w:t>.</w:t>
      </w:r>
    </w:p>
    <w:p w14:paraId="18A6E70B" w14:textId="514F6730" w:rsidR="00EE3B7D" w:rsidRPr="009D6E65" w:rsidRDefault="00EE3B7D"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 xml:space="preserve"> </w:t>
      </w:r>
      <w:r w:rsidRPr="009D6E65">
        <w:rPr>
          <w:rFonts w:ascii="David" w:hAnsi="David" w:cs="David"/>
          <w:b/>
          <w:bCs/>
          <w:color w:val="000000" w:themeColor="text1"/>
          <w:sz w:val="22"/>
          <w:szCs w:val="22"/>
          <w:rtl/>
        </w:rPr>
        <w:t>ברק ארז</w:t>
      </w:r>
      <w:r w:rsidRPr="009D6E65">
        <w:rPr>
          <w:rFonts w:ascii="David" w:hAnsi="David" w:cs="David"/>
          <w:color w:val="000000" w:themeColor="text1"/>
          <w:sz w:val="22"/>
          <w:szCs w:val="22"/>
          <w:rtl/>
        </w:rPr>
        <w:t xml:space="preserve"> חלקה על חיות בעניין נוסף- לשיטתה, אין מקום לשלב השני של הבחינה הבודק את קיומו של צידוק. זאת ממספר נימוקים, וביניהם שיקול הודאות והרצון לא להרחיב יתר על המידה את הביקורת השיפוטית בעוד שהמבחן החד שלבי שהציעה מצמצם אותה.</w:t>
      </w:r>
      <w:r w:rsidRPr="009D6E65">
        <w:rPr>
          <w:rFonts w:ascii="David" w:hAnsi="David" w:cs="David"/>
          <w:color w:val="000000" w:themeColor="text1"/>
          <w:sz w:val="22"/>
          <w:szCs w:val="22"/>
          <w:rtl/>
        </w:rPr>
        <w:br/>
        <w:t xml:space="preserve">חידוש נוסף בדברי </w:t>
      </w:r>
      <w:r w:rsidRPr="009D6E65">
        <w:rPr>
          <w:rFonts w:ascii="David" w:hAnsi="David" w:cs="David"/>
          <w:b/>
          <w:bCs/>
          <w:color w:val="000000" w:themeColor="text1"/>
          <w:sz w:val="22"/>
          <w:szCs w:val="22"/>
          <w:rtl/>
        </w:rPr>
        <w:t>ברק ארז</w:t>
      </w:r>
      <w:r w:rsidRPr="009D6E65">
        <w:rPr>
          <w:rFonts w:ascii="David" w:hAnsi="David" w:cs="David"/>
          <w:color w:val="000000" w:themeColor="text1"/>
          <w:sz w:val="22"/>
          <w:szCs w:val="22"/>
          <w:rtl/>
        </w:rPr>
        <w:t xml:space="preserve"> נעוץ בעמדה לפיה </w:t>
      </w:r>
      <w:r w:rsidRPr="009D6E65">
        <w:rPr>
          <w:rFonts w:ascii="David" w:hAnsi="David" w:cs="David"/>
          <w:color w:val="000000" w:themeColor="text1"/>
          <w:sz w:val="22"/>
          <w:szCs w:val="22"/>
          <w:shd w:val="clear" w:color="auto" w:fill="CCECFF"/>
          <w:rtl/>
        </w:rPr>
        <w:t>הסדר שנחקק כהוראת שעה לא יכול להיות מוכר כחוק יסוד, בהיותו סותר את מבחן ה"יציבות".</w:t>
      </w:r>
      <w:r w:rsidRPr="009D6E65">
        <w:rPr>
          <w:rFonts w:ascii="David" w:hAnsi="David" w:cs="David"/>
          <w:color w:val="000000" w:themeColor="text1"/>
          <w:sz w:val="22"/>
          <w:szCs w:val="22"/>
          <w:rtl/>
        </w:rPr>
        <w:t xml:space="preserve"> עמדה זו מהווה סטייה מפסקי דין שניתנו בעבר בעניי</w:t>
      </w:r>
      <w:r w:rsidR="00E40292" w:rsidRPr="009D6E65">
        <w:rPr>
          <w:rFonts w:ascii="David" w:hAnsi="David" w:cs="David"/>
          <w:color w:val="000000" w:themeColor="text1"/>
          <w:sz w:val="22"/>
          <w:szCs w:val="22"/>
          <w:rtl/>
        </w:rPr>
        <w:t>ן</w:t>
      </w:r>
      <w:r w:rsidRPr="009D6E65">
        <w:rPr>
          <w:rFonts w:ascii="David" w:hAnsi="David" w:cs="David"/>
          <w:color w:val="000000" w:themeColor="text1"/>
          <w:sz w:val="22"/>
          <w:szCs w:val="22"/>
          <w:rtl/>
        </w:rPr>
        <w:t xml:space="preserve"> בר-און ובעניין המרכז האקדמי. (</w:t>
      </w:r>
      <w:r w:rsidRPr="009D6E65">
        <w:rPr>
          <w:rFonts w:ascii="David" w:hAnsi="David" w:cs="David"/>
          <w:color w:val="000000" w:themeColor="text1"/>
          <w:sz w:val="22"/>
          <w:szCs w:val="22"/>
          <w:shd w:val="clear" w:color="auto" w:fill="FFFF99"/>
          <w:rtl/>
        </w:rPr>
        <w:t xml:space="preserve">במילים אחרות, הוראת שעה לא יכולה להיות </w:t>
      </w:r>
      <w:proofErr w:type="spellStart"/>
      <w:r w:rsidRPr="009D6E65">
        <w:rPr>
          <w:rFonts w:ascii="David" w:hAnsi="David" w:cs="David"/>
          <w:color w:val="000000" w:themeColor="text1"/>
          <w:sz w:val="22"/>
          <w:szCs w:val="22"/>
          <w:shd w:val="clear" w:color="auto" w:fill="FFFF99"/>
          <w:rtl/>
        </w:rPr>
        <w:t>חו"י</w:t>
      </w:r>
      <w:proofErr w:type="spellEnd"/>
      <w:r w:rsidRPr="009D6E65">
        <w:rPr>
          <w:rFonts w:ascii="David" w:hAnsi="David" w:cs="David"/>
          <w:color w:val="000000" w:themeColor="text1"/>
          <w:sz w:val="22"/>
          <w:szCs w:val="22"/>
          <w:rtl/>
        </w:rPr>
        <w:t>).</w:t>
      </w:r>
    </w:p>
    <w:p w14:paraId="55FA5E9F" w14:textId="77777777" w:rsidR="002D174B" w:rsidRPr="009D6E65" w:rsidRDefault="00EE3B7D"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 xml:space="preserve">השופט </w:t>
      </w:r>
      <w:proofErr w:type="spellStart"/>
      <w:r w:rsidRPr="009D6E65">
        <w:rPr>
          <w:rFonts w:ascii="David" w:hAnsi="David" w:cs="David"/>
          <w:b/>
          <w:bCs/>
          <w:color w:val="000000" w:themeColor="text1"/>
          <w:sz w:val="22"/>
          <w:szCs w:val="22"/>
          <w:rtl/>
        </w:rPr>
        <w:t>סולברג</w:t>
      </w:r>
      <w:proofErr w:type="spellEnd"/>
      <w:r w:rsidRPr="009D6E65">
        <w:rPr>
          <w:rFonts w:ascii="David" w:hAnsi="David" w:cs="David"/>
          <w:color w:val="000000" w:themeColor="text1"/>
          <w:sz w:val="22"/>
          <w:szCs w:val="22"/>
          <w:rtl/>
        </w:rPr>
        <w:t xml:space="preserve"> (בדעת מיעוט) סבר שמדובר בעתירה </w:t>
      </w:r>
      <w:r w:rsidR="002D174B" w:rsidRPr="009D6E65">
        <w:rPr>
          <w:rFonts w:ascii="David" w:hAnsi="David" w:cs="David"/>
          <w:color w:val="000000" w:themeColor="text1"/>
          <w:sz w:val="22"/>
          <w:szCs w:val="22"/>
          <w:rtl/>
        </w:rPr>
        <w:t xml:space="preserve">תיאורטית ולכן אין לדון בה. הוא גם הסביר שהחריג לכלל של עתירה תיאורטית, החל במקרה של סכנה להישנות המקרה, לא באמת מתקיים בעניינו. </w:t>
      </w:r>
      <w:r w:rsidR="002D174B" w:rsidRPr="009D6E65">
        <w:rPr>
          <w:rFonts w:ascii="David" w:hAnsi="David" w:cs="David"/>
          <w:color w:val="000000" w:themeColor="text1"/>
          <w:sz w:val="22"/>
          <w:szCs w:val="22"/>
          <w:shd w:val="clear" w:color="auto" w:fill="CCECFF"/>
          <w:rtl/>
        </w:rPr>
        <w:t>זאת משום שמאוחר יותר חוק היסוד תוקן באופן קבוע, באופן המייתר הוראת שעה בעתיד</w:t>
      </w:r>
      <w:r w:rsidR="002D174B" w:rsidRPr="009D6E65">
        <w:rPr>
          <w:rFonts w:ascii="David" w:hAnsi="David" w:cs="David"/>
          <w:color w:val="000000" w:themeColor="text1"/>
          <w:sz w:val="22"/>
          <w:szCs w:val="22"/>
          <w:rtl/>
        </w:rPr>
        <w:t>.</w:t>
      </w:r>
      <w:r w:rsidR="002D174B" w:rsidRPr="009D6E65">
        <w:rPr>
          <w:rFonts w:ascii="David" w:hAnsi="David" w:cs="David"/>
          <w:color w:val="000000" w:themeColor="text1"/>
          <w:sz w:val="22"/>
          <w:szCs w:val="22"/>
          <w:rtl/>
        </w:rPr>
        <w:br/>
      </w:r>
      <w:r w:rsidR="002D174B" w:rsidRPr="009D6E65">
        <w:rPr>
          <w:rFonts w:ascii="David" w:hAnsi="David" w:cs="David"/>
          <w:color w:val="000000" w:themeColor="text1"/>
          <w:sz w:val="22"/>
          <w:szCs w:val="22"/>
          <w:rtl/>
        </w:rPr>
        <w:lastRenderedPageBreak/>
        <w:t xml:space="preserve">בנוסף, הסתייג </w:t>
      </w:r>
      <w:proofErr w:type="spellStart"/>
      <w:r w:rsidR="002D174B" w:rsidRPr="009D6E65">
        <w:rPr>
          <w:rFonts w:ascii="David" w:hAnsi="David" w:cs="David"/>
          <w:color w:val="000000" w:themeColor="text1"/>
          <w:sz w:val="22"/>
          <w:szCs w:val="22"/>
          <w:rtl/>
        </w:rPr>
        <w:t>סולברג</w:t>
      </w:r>
      <w:proofErr w:type="spellEnd"/>
      <w:r w:rsidR="002D174B" w:rsidRPr="009D6E65">
        <w:rPr>
          <w:rFonts w:ascii="David" w:hAnsi="David" w:cs="David"/>
          <w:color w:val="000000" w:themeColor="text1"/>
          <w:sz w:val="22"/>
          <w:szCs w:val="22"/>
          <w:rtl/>
        </w:rPr>
        <w:t xml:space="preserve"> מהוספת מבחני זיהוי תוכניים. לדעתו, </w:t>
      </w:r>
      <w:r w:rsidR="002D174B" w:rsidRPr="009D6E65">
        <w:rPr>
          <w:rFonts w:ascii="David" w:hAnsi="David" w:cs="David"/>
          <w:b/>
          <w:bCs/>
          <w:color w:val="000000" w:themeColor="text1"/>
          <w:sz w:val="22"/>
          <w:szCs w:val="22"/>
          <w:rtl/>
        </w:rPr>
        <w:t>הדבר מהווה פלישה שיפוטית לסמכות המכונן</w:t>
      </w:r>
      <w:r w:rsidR="002D174B" w:rsidRPr="009D6E65">
        <w:rPr>
          <w:rFonts w:ascii="David" w:hAnsi="David" w:cs="David"/>
          <w:color w:val="000000" w:themeColor="text1"/>
          <w:sz w:val="22"/>
          <w:szCs w:val="22"/>
          <w:rtl/>
        </w:rPr>
        <w:t>. לכן, יש להסתפק במבחן הצורני.</w:t>
      </w:r>
    </w:p>
    <w:p w14:paraId="010CDA80" w14:textId="04D02FD4" w:rsidR="002D174B" w:rsidRPr="009D6E65" w:rsidRDefault="002D174B" w:rsidP="00E55BBA">
      <w:pPr>
        <w:tabs>
          <w:tab w:val="left" w:pos="6675"/>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shd w:val="clear" w:color="auto" w:fill="FFCCFF"/>
          <w:rtl/>
        </w:rPr>
        <w:t xml:space="preserve">השורה התחתונה בפס"ד היא שיש מקרה של פסילת </w:t>
      </w:r>
      <w:proofErr w:type="spellStart"/>
      <w:r w:rsidRPr="009D6E65">
        <w:rPr>
          <w:rFonts w:ascii="David" w:hAnsi="David" w:cs="David"/>
          <w:b/>
          <w:bCs/>
          <w:color w:val="000000" w:themeColor="text1"/>
          <w:sz w:val="22"/>
          <w:szCs w:val="22"/>
          <w:shd w:val="clear" w:color="auto" w:fill="FFCCFF"/>
          <w:rtl/>
        </w:rPr>
        <w:t>חו"י</w:t>
      </w:r>
      <w:proofErr w:type="spellEnd"/>
      <w:r w:rsidRPr="009D6E65">
        <w:rPr>
          <w:rFonts w:ascii="David" w:hAnsi="David" w:cs="David"/>
          <w:b/>
          <w:bCs/>
          <w:color w:val="000000" w:themeColor="text1"/>
          <w:sz w:val="22"/>
          <w:szCs w:val="22"/>
          <w:shd w:val="clear" w:color="auto" w:fill="FFCCFF"/>
          <w:rtl/>
        </w:rPr>
        <w:t xml:space="preserve"> בנימוק שמדובר בשימוש לרעה </w:t>
      </w:r>
      <w:proofErr w:type="spellStart"/>
      <w:r w:rsidRPr="009D6E65">
        <w:rPr>
          <w:rFonts w:ascii="David" w:hAnsi="David" w:cs="David"/>
          <w:b/>
          <w:bCs/>
          <w:color w:val="000000" w:themeColor="text1"/>
          <w:sz w:val="22"/>
          <w:szCs w:val="22"/>
          <w:shd w:val="clear" w:color="auto" w:fill="FFCCFF"/>
          <w:rtl/>
        </w:rPr>
        <w:t>בחו"י</w:t>
      </w:r>
      <w:proofErr w:type="spellEnd"/>
      <w:r w:rsidRPr="009D6E65">
        <w:rPr>
          <w:rFonts w:ascii="David" w:hAnsi="David" w:cs="David"/>
          <w:b/>
          <w:bCs/>
          <w:color w:val="000000" w:themeColor="text1"/>
          <w:sz w:val="22"/>
          <w:szCs w:val="22"/>
          <w:shd w:val="clear" w:color="auto" w:fill="FFCCFF"/>
          <w:rtl/>
        </w:rPr>
        <w:t xml:space="preserve">. (שפיר- רציו- שימוש לרעה- פסילת </w:t>
      </w:r>
      <w:proofErr w:type="spellStart"/>
      <w:r w:rsidRPr="009D6E65">
        <w:rPr>
          <w:rFonts w:ascii="David" w:hAnsi="David" w:cs="David"/>
          <w:b/>
          <w:bCs/>
          <w:color w:val="000000" w:themeColor="text1"/>
          <w:sz w:val="22"/>
          <w:szCs w:val="22"/>
          <w:shd w:val="clear" w:color="auto" w:fill="FFCCFF"/>
          <w:rtl/>
        </w:rPr>
        <w:t>חו"י</w:t>
      </w:r>
      <w:proofErr w:type="spellEnd"/>
      <w:r w:rsidRPr="009D6E65">
        <w:rPr>
          <w:rFonts w:ascii="David" w:hAnsi="David" w:cs="David"/>
          <w:b/>
          <w:bCs/>
          <w:color w:val="000000" w:themeColor="text1"/>
          <w:sz w:val="22"/>
          <w:szCs w:val="22"/>
          <w:shd w:val="clear" w:color="auto" w:fill="FFCCFF"/>
          <w:rtl/>
        </w:rPr>
        <w:t>)</w:t>
      </w:r>
      <w:r w:rsidRPr="009D6E65">
        <w:rPr>
          <w:rFonts w:ascii="David" w:hAnsi="David" w:cs="David"/>
          <w:b/>
          <w:bCs/>
          <w:color w:val="000000" w:themeColor="text1"/>
          <w:sz w:val="22"/>
          <w:szCs w:val="22"/>
          <w:rtl/>
        </w:rPr>
        <w:t>.</w:t>
      </w:r>
    </w:p>
    <w:p w14:paraId="785178E2" w14:textId="77777777" w:rsidR="00E41952" w:rsidRPr="009D6E65" w:rsidRDefault="00E41952" w:rsidP="00E41952">
      <w:pPr>
        <w:tabs>
          <w:tab w:val="left" w:pos="6675"/>
        </w:tabs>
        <w:spacing w:after="0" w:line="276" w:lineRule="auto"/>
        <w:rPr>
          <w:rFonts w:ascii="David" w:hAnsi="David" w:cs="David"/>
          <w:b/>
          <w:bCs/>
          <w:color w:val="000000" w:themeColor="text1"/>
          <w:sz w:val="22"/>
          <w:szCs w:val="22"/>
          <w:rtl/>
        </w:rPr>
      </w:pPr>
    </w:p>
    <w:p w14:paraId="1612920B" w14:textId="7DBD412C" w:rsidR="00E41952" w:rsidRPr="009D6E65" w:rsidRDefault="00E41952" w:rsidP="00E41952">
      <w:pPr>
        <w:tabs>
          <w:tab w:val="left" w:pos="6675"/>
        </w:tabs>
        <w:spacing w:after="0" w:line="276" w:lineRule="auto"/>
        <w:jc w:val="center"/>
        <w:rPr>
          <w:rFonts w:ascii="David" w:hAnsi="David" w:cs="David"/>
          <w:b/>
          <w:bCs/>
          <w:color w:val="000000" w:themeColor="text1"/>
          <w:sz w:val="22"/>
          <w:szCs w:val="22"/>
          <w:u w:val="single"/>
          <w:rtl/>
        </w:rPr>
      </w:pPr>
      <w:r w:rsidRPr="009D6E65">
        <w:rPr>
          <w:rFonts w:ascii="David" w:hAnsi="David" w:cs="David"/>
          <w:b/>
          <w:bCs/>
          <w:color w:val="000000" w:themeColor="text1"/>
          <w:sz w:val="22"/>
          <w:szCs w:val="22"/>
          <w:u w:val="single"/>
          <w:rtl/>
        </w:rPr>
        <w:t>הכנסת</w:t>
      </w:r>
    </w:p>
    <w:p w14:paraId="494EFBAB" w14:textId="73A6A431" w:rsidR="00E41952" w:rsidRPr="009D6E65" w:rsidRDefault="004D178D" w:rsidP="00E41952">
      <w:pPr>
        <w:tabs>
          <w:tab w:val="left" w:pos="6675"/>
        </w:tabs>
        <w:spacing w:after="0" w:line="276" w:lineRule="auto"/>
        <w:jc w:val="center"/>
        <w:rPr>
          <w:rFonts w:ascii="David" w:hAnsi="David" w:cs="David"/>
          <w:b/>
          <w:bCs/>
          <w:color w:val="000000" w:themeColor="text1"/>
          <w:sz w:val="22"/>
          <w:szCs w:val="22"/>
          <w:u w:val="single"/>
          <w:rtl/>
        </w:rPr>
      </w:pPr>
      <w:r w:rsidRPr="009D6E65">
        <w:rPr>
          <w:rFonts w:ascii="David" w:hAnsi="David" w:cs="David"/>
          <w:b/>
          <w:bCs/>
          <w:color w:val="000000" w:themeColor="text1"/>
          <w:sz w:val="22"/>
          <w:szCs w:val="22"/>
          <w:u w:val="single"/>
          <w:rtl/>
        </w:rPr>
        <w:t>הבחירות לכנסת</w:t>
      </w:r>
    </w:p>
    <w:p w14:paraId="4C70D05C" w14:textId="2964C5DB" w:rsidR="00873D99" w:rsidRPr="009D6E65" w:rsidRDefault="0069072F" w:rsidP="00873D99">
      <w:pPr>
        <w:tabs>
          <w:tab w:val="left" w:pos="6675"/>
        </w:tabs>
        <w:spacing w:after="0" w:line="276" w:lineRule="auto"/>
        <w:jc w:val="both"/>
        <w:rPr>
          <w:rFonts w:ascii="David" w:hAnsi="David" w:cs="David"/>
          <w:color w:val="000000" w:themeColor="text1"/>
          <w:sz w:val="22"/>
          <w:szCs w:val="22"/>
          <w:rtl/>
        </w:rPr>
      </w:pPr>
      <w:proofErr w:type="spellStart"/>
      <w:r w:rsidRPr="009D6E65">
        <w:rPr>
          <w:rFonts w:ascii="David" w:hAnsi="David" w:cs="David"/>
          <w:color w:val="000000" w:themeColor="text1"/>
          <w:sz w:val="22"/>
          <w:szCs w:val="22"/>
          <w:rtl/>
        </w:rPr>
        <w:t>חו"י</w:t>
      </w:r>
      <w:proofErr w:type="spellEnd"/>
      <w:r w:rsidRPr="009D6E65">
        <w:rPr>
          <w:rFonts w:ascii="David" w:hAnsi="David" w:cs="David"/>
          <w:color w:val="000000" w:themeColor="text1"/>
          <w:sz w:val="22"/>
          <w:szCs w:val="22"/>
          <w:rtl/>
        </w:rPr>
        <w:t xml:space="preserve"> הכנסת:</w:t>
      </w:r>
      <w:r w:rsidR="00873D99" w:rsidRPr="009D6E65">
        <w:rPr>
          <w:rFonts w:ascii="David" w:hAnsi="David" w:cs="David"/>
          <w:color w:val="000000" w:themeColor="text1"/>
          <w:sz w:val="22"/>
          <w:szCs w:val="22"/>
          <w:rtl/>
        </w:rPr>
        <w:t xml:space="preserve"> סעיפים 4-11.</w:t>
      </w:r>
    </w:p>
    <w:p w14:paraId="64EDAC49" w14:textId="5C944F8E" w:rsidR="00873D99" w:rsidRPr="009D6E65" w:rsidRDefault="001E6978" w:rsidP="001C0A1F">
      <w:pPr>
        <w:tabs>
          <w:tab w:val="left" w:pos="6675"/>
        </w:tabs>
        <w:spacing w:after="0" w:line="276" w:lineRule="auto"/>
        <w:jc w:val="both"/>
        <w:rPr>
          <w:rFonts w:ascii="David" w:hAnsi="David" w:cs="David"/>
          <w:b/>
          <w:bCs/>
          <w:color w:val="000000" w:themeColor="text1"/>
          <w:sz w:val="22"/>
          <w:szCs w:val="22"/>
          <w:u w:val="single"/>
          <w:shd w:val="clear" w:color="auto" w:fill="CCFFCC"/>
          <w:rtl/>
        </w:rPr>
      </w:pPr>
      <w:r w:rsidRPr="009D6E65">
        <w:rPr>
          <w:rFonts w:ascii="David" w:hAnsi="David" w:cs="David"/>
          <w:b/>
          <w:bCs/>
          <w:color w:val="000000" w:themeColor="text1"/>
          <w:sz w:val="22"/>
          <w:szCs w:val="22"/>
          <w:u w:val="single"/>
          <w:shd w:val="clear" w:color="auto" w:fill="CCFFCC"/>
          <w:rtl/>
        </w:rPr>
        <w:t>רובינשטיין ומדינה פרק 8א-ד</w:t>
      </w:r>
    </w:p>
    <w:p w14:paraId="0D31195C" w14:textId="0ABE90FC" w:rsidR="00E41952" w:rsidRPr="009D6E65" w:rsidRDefault="001E6978" w:rsidP="008F5614">
      <w:pPr>
        <w:pStyle w:val="af6"/>
        <w:numPr>
          <w:ilvl w:val="0"/>
          <w:numId w:val="64"/>
        </w:numPr>
        <w:tabs>
          <w:tab w:val="left" w:pos="6675"/>
        </w:tabs>
        <w:spacing w:after="0" w:line="276" w:lineRule="auto"/>
        <w:rPr>
          <w:rFonts w:ascii="David" w:hAnsi="David" w:cs="David"/>
          <w:color w:val="000000" w:themeColor="text1"/>
          <w:sz w:val="22"/>
          <w:szCs w:val="22"/>
        </w:rPr>
      </w:pPr>
      <w:r w:rsidRPr="009D6E65">
        <w:rPr>
          <w:rFonts w:ascii="David" w:hAnsi="David" w:cs="David"/>
          <w:b/>
          <w:bCs/>
          <w:color w:val="000000" w:themeColor="text1"/>
          <w:sz w:val="22"/>
          <w:szCs w:val="22"/>
          <w:rtl/>
        </w:rPr>
        <w:t>עקרונות היסוד של דיני הבחירות לכנסת:</w:t>
      </w:r>
    </w:p>
    <w:p w14:paraId="0ADC38C5" w14:textId="647AC5C5" w:rsidR="001E6978" w:rsidRPr="009D6E65" w:rsidRDefault="001E6978" w:rsidP="008F5614">
      <w:pPr>
        <w:pStyle w:val="af6"/>
        <w:numPr>
          <w:ilvl w:val="0"/>
          <w:numId w:val="65"/>
        </w:numPr>
        <w:tabs>
          <w:tab w:val="left" w:pos="6675"/>
        </w:tabs>
        <w:spacing w:after="0" w:line="276" w:lineRule="auto"/>
        <w:rPr>
          <w:rFonts w:ascii="David" w:hAnsi="David" w:cs="David"/>
          <w:color w:val="000000" w:themeColor="text1"/>
          <w:sz w:val="22"/>
          <w:szCs w:val="22"/>
        </w:rPr>
      </w:pPr>
      <w:r w:rsidRPr="009D6E65">
        <w:rPr>
          <w:rFonts w:ascii="David" w:hAnsi="David" w:cs="David"/>
          <w:b/>
          <w:bCs/>
          <w:color w:val="000000" w:themeColor="text1"/>
          <w:sz w:val="22"/>
          <w:szCs w:val="22"/>
          <w:rtl/>
        </w:rPr>
        <w:t>הבטחת חופש הבחירות</w:t>
      </w:r>
      <w:r w:rsidRPr="009D6E65">
        <w:rPr>
          <w:rFonts w:ascii="David" w:hAnsi="David" w:cs="David"/>
          <w:color w:val="000000" w:themeColor="text1"/>
          <w:sz w:val="22"/>
          <w:szCs w:val="22"/>
          <w:rtl/>
        </w:rPr>
        <w:t>- הבטחה כי כל אדם יוכל להצביע בהתאם למצפונו, מבלי שיהיה נתון להשפעה של אחרים בדרך של איום.</w:t>
      </w:r>
    </w:p>
    <w:p w14:paraId="6BF7CC38" w14:textId="3A1FF077" w:rsidR="001E6978" w:rsidRPr="009D6E65" w:rsidRDefault="001E6978" w:rsidP="008F5614">
      <w:pPr>
        <w:pStyle w:val="af6"/>
        <w:numPr>
          <w:ilvl w:val="0"/>
          <w:numId w:val="65"/>
        </w:numPr>
        <w:tabs>
          <w:tab w:val="left" w:pos="6675"/>
        </w:tabs>
        <w:spacing w:after="0" w:line="276" w:lineRule="auto"/>
        <w:rPr>
          <w:rFonts w:ascii="David" w:hAnsi="David" w:cs="David"/>
          <w:color w:val="000000" w:themeColor="text1"/>
          <w:sz w:val="22"/>
          <w:szCs w:val="22"/>
        </w:rPr>
      </w:pPr>
      <w:r w:rsidRPr="009D6E65">
        <w:rPr>
          <w:rFonts w:ascii="David" w:hAnsi="David" w:cs="David"/>
          <w:b/>
          <w:bCs/>
          <w:color w:val="000000" w:themeColor="text1"/>
          <w:sz w:val="22"/>
          <w:szCs w:val="22"/>
          <w:rtl/>
        </w:rPr>
        <w:t>שוויון הזדמנויות של הרשימות והמועמדים ללא הבדלים ע"ב כסף</w:t>
      </w:r>
      <w:r w:rsidRPr="009D6E65">
        <w:rPr>
          <w:rFonts w:ascii="David" w:hAnsi="David" w:cs="David"/>
          <w:color w:val="000000" w:themeColor="text1"/>
          <w:sz w:val="22"/>
          <w:szCs w:val="22"/>
          <w:rtl/>
        </w:rPr>
        <w:t>- מימון ציבורי, הגבלת הוצאות על מסע בחירות.</w:t>
      </w:r>
    </w:p>
    <w:p w14:paraId="4B3BBE28" w14:textId="18FB88D8" w:rsidR="001E6978" w:rsidRPr="009D6E65" w:rsidRDefault="001E6978" w:rsidP="008F5614">
      <w:pPr>
        <w:pStyle w:val="af6"/>
        <w:numPr>
          <w:ilvl w:val="0"/>
          <w:numId w:val="65"/>
        </w:numPr>
        <w:tabs>
          <w:tab w:val="left" w:pos="6675"/>
        </w:tabs>
        <w:spacing w:after="0" w:line="276" w:lineRule="auto"/>
        <w:rPr>
          <w:rFonts w:ascii="David" w:hAnsi="David" w:cs="David"/>
          <w:color w:val="000000" w:themeColor="text1"/>
          <w:sz w:val="22"/>
          <w:szCs w:val="22"/>
        </w:rPr>
      </w:pPr>
      <w:r w:rsidRPr="009D6E65">
        <w:rPr>
          <w:rFonts w:ascii="David" w:hAnsi="David" w:cs="David"/>
          <w:b/>
          <w:bCs/>
          <w:color w:val="000000" w:themeColor="text1"/>
          <w:sz w:val="22"/>
          <w:szCs w:val="22"/>
          <w:rtl/>
        </w:rPr>
        <w:t>הבטחה כי תוצאות הבחירות ישקפו את רצון הציבור</w:t>
      </w:r>
      <w:r w:rsidRPr="009D6E65">
        <w:rPr>
          <w:rFonts w:ascii="David" w:hAnsi="David" w:cs="David"/>
          <w:color w:val="000000" w:themeColor="text1"/>
          <w:sz w:val="22"/>
          <w:szCs w:val="22"/>
          <w:rtl/>
        </w:rPr>
        <w:t>- הקטנת החשש מפני זיופים.</w:t>
      </w:r>
    </w:p>
    <w:p w14:paraId="771B26A1" w14:textId="0DE538F1" w:rsidR="001E6978" w:rsidRPr="009D6E65" w:rsidRDefault="004831A0" w:rsidP="008F5614">
      <w:pPr>
        <w:pStyle w:val="af6"/>
        <w:numPr>
          <w:ilvl w:val="0"/>
          <w:numId w:val="65"/>
        </w:numPr>
        <w:tabs>
          <w:tab w:val="left" w:pos="6675"/>
        </w:tabs>
        <w:spacing w:after="0" w:line="276" w:lineRule="auto"/>
        <w:rPr>
          <w:rFonts w:ascii="David" w:hAnsi="David" w:cs="David"/>
          <w:color w:val="000000" w:themeColor="text1"/>
          <w:sz w:val="22"/>
          <w:szCs w:val="22"/>
        </w:rPr>
      </w:pPr>
      <w:r w:rsidRPr="009D6E65">
        <w:rPr>
          <w:rFonts w:ascii="David" w:hAnsi="David" w:cs="David"/>
          <w:b/>
          <w:bCs/>
          <w:color w:val="000000" w:themeColor="text1"/>
          <w:sz w:val="22"/>
          <w:szCs w:val="22"/>
          <w:rtl/>
        </w:rPr>
        <w:t>השאיפה להבטיח וודאות ביחס לתוצאות הבחירות</w:t>
      </w:r>
      <w:r w:rsidRPr="009D6E65">
        <w:rPr>
          <w:rFonts w:ascii="David" w:hAnsi="David" w:cs="David"/>
          <w:color w:val="000000" w:themeColor="text1"/>
          <w:sz w:val="22"/>
          <w:szCs w:val="22"/>
          <w:rtl/>
        </w:rPr>
        <w:t>.</w:t>
      </w:r>
    </w:p>
    <w:p w14:paraId="24889595" w14:textId="456DA666" w:rsidR="004831A0" w:rsidRPr="009D6E65" w:rsidRDefault="004831A0" w:rsidP="008F5614">
      <w:pPr>
        <w:pStyle w:val="af6"/>
        <w:numPr>
          <w:ilvl w:val="0"/>
          <w:numId w:val="65"/>
        </w:numPr>
        <w:tabs>
          <w:tab w:val="left" w:pos="6675"/>
        </w:tabs>
        <w:spacing w:after="0" w:line="276" w:lineRule="auto"/>
        <w:rPr>
          <w:rFonts w:ascii="David" w:hAnsi="David" w:cs="David"/>
          <w:color w:val="000000" w:themeColor="text1"/>
          <w:sz w:val="22"/>
          <w:szCs w:val="22"/>
        </w:rPr>
      </w:pPr>
      <w:r w:rsidRPr="009D6E65">
        <w:rPr>
          <w:rFonts w:ascii="David" w:hAnsi="David" w:cs="David"/>
          <w:b/>
          <w:bCs/>
          <w:color w:val="000000" w:themeColor="text1"/>
          <w:sz w:val="22"/>
          <w:szCs w:val="22"/>
          <w:rtl/>
        </w:rPr>
        <w:t>שמירה על טוהר הבחירות ואמון הציבור בקיום הליך בחירות תקין והוגן</w:t>
      </w:r>
      <w:r w:rsidRPr="009D6E65">
        <w:rPr>
          <w:rFonts w:ascii="David" w:hAnsi="David" w:cs="David"/>
          <w:color w:val="000000" w:themeColor="text1"/>
          <w:sz w:val="22"/>
          <w:szCs w:val="22"/>
          <w:rtl/>
        </w:rPr>
        <w:t>.</w:t>
      </w:r>
    </w:p>
    <w:p w14:paraId="7460589B" w14:textId="1A966962" w:rsidR="004831A0" w:rsidRPr="009D6E65" w:rsidRDefault="004831A0" w:rsidP="008F5614">
      <w:pPr>
        <w:pStyle w:val="af6"/>
        <w:numPr>
          <w:ilvl w:val="0"/>
          <w:numId w:val="65"/>
        </w:numPr>
        <w:tabs>
          <w:tab w:val="left" w:pos="6675"/>
        </w:tabs>
        <w:spacing w:after="0" w:line="276" w:lineRule="auto"/>
        <w:rPr>
          <w:rFonts w:ascii="David" w:hAnsi="David" w:cs="David"/>
          <w:color w:val="000000" w:themeColor="text1"/>
          <w:sz w:val="22"/>
          <w:szCs w:val="22"/>
        </w:rPr>
      </w:pPr>
      <w:r w:rsidRPr="009D6E65">
        <w:rPr>
          <w:rFonts w:ascii="David" w:hAnsi="David" w:cs="David"/>
          <w:b/>
          <w:bCs/>
          <w:color w:val="000000" w:themeColor="text1"/>
          <w:sz w:val="22"/>
          <w:szCs w:val="22"/>
          <w:rtl/>
        </w:rPr>
        <w:t xml:space="preserve">השאיפה </w:t>
      </w:r>
      <w:r w:rsidR="00DF2FEB" w:rsidRPr="009D6E65">
        <w:rPr>
          <w:rFonts w:ascii="David" w:hAnsi="David" w:cs="David"/>
          <w:b/>
          <w:bCs/>
          <w:color w:val="000000" w:themeColor="text1"/>
          <w:sz w:val="22"/>
          <w:szCs w:val="22"/>
          <w:rtl/>
        </w:rPr>
        <w:t>לשמ</w:t>
      </w:r>
      <w:r w:rsidRPr="009D6E65">
        <w:rPr>
          <w:rFonts w:ascii="David" w:hAnsi="David" w:cs="David"/>
          <w:b/>
          <w:bCs/>
          <w:color w:val="000000" w:themeColor="text1"/>
          <w:sz w:val="22"/>
          <w:szCs w:val="22"/>
          <w:rtl/>
        </w:rPr>
        <w:t>ר ערכי יסוד של המשטר</w:t>
      </w:r>
      <w:r w:rsidRPr="009D6E65">
        <w:rPr>
          <w:rFonts w:ascii="David" w:hAnsi="David" w:cs="David"/>
          <w:color w:val="000000" w:themeColor="text1"/>
          <w:sz w:val="22"/>
          <w:szCs w:val="22"/>
          <w:rtl/>
        </w:rPr>
        <w:t>.</w:t>
      </w:r>
    </w:p>
    <w:p w14:paraId="4EE9D1A9" w14:textId="6C8CB68F" w:rsidR="004831A0" w:rsidRPr="009D6E65" w:rsidRDefault="00135927" w:rsidP="008F5614">
      <w:pPr>
        <w:pStyle w:val="af6"/>
        <w:numPr>
          <w:ilvl w:val="0"/>
          <w:numId w:val="64"/>
        </w:numPr>
        <w:tabs>
          <w:tab w:val="left" w:pos="6675"/>
        </w:tabs>
        <w:spacing w:after="0" w:line="276" w:lineRule="auto"/>
        <w:rPr>
          <w:rFonts w:ascii="David" w:hAnsi="David" w:cs="David"/>
          <w:color w:val="000000" w:themeColor="text1"/>
          <w:sz w:val="22"/>
          <w:szCs w:val="22"/>
        </w:rPr>
      </w:pPr>
      <w:r w:rsidRPr="009D6E65">
        <w:rPr>
          <w:rFonts w:ascii="David" w:hAnsi="David" w:cs="David"/>
          <w:b/>
          <w:bCs/>
          <w:color w:val="000000" w:themeColor="text1"/>
          <w:sz w:val="22"/>
          <w:szCs w:val="22"/>
          <w:rtl/>
        </w:rPr>
        <w:t xml:space="preserve">קביעת מועד הבחירות לכנסת: </w:t>
      </w:r>
      <w:r w:rsidRPr="009D6E65">
        <w:rPr>
          <w:rFonts w:ascii="David" w:hAnsi="David" w:cs="David"/>
          <w:color w:val="000000" w:themeColor="text1"/>
          <w:sz w:val="22"/>
          <w:szCs w:val="22"/>
          <w:rtl/>
        </w:rPr>
        <w:t xml:space="preserve">נקבע ע"פ תוקפת כהונתה של הכנסת- 4 שנים- ע"פ הלוח העברי. </w:t>
      </w:r>
      <w:r w:rsidRPr="009D6E65">
        <w:rPr>
          <w:rFonts w:ascii="David" w:hAnsi="David" w:cs="David"/>
          <w:color w:val="000000" w:themeColor="text1"/>
          <w:sz w:val="22"/>
          <w:szCs w:val="22"/>
          <w:shd w:val="clear" w:color="auto" w:fill="FFCCFF"/>
          <w:rtl/>
        </w:rPr>
        <w:t xml:space="preserve">במקרה של פיזור הכנסת </w:t>
      </w:r>
      <w:r w:rsidR="00D65E13" w:rsidRPr="009D6E65">
        <w:rPr>
          <w:rFonts w:ascii="David" w:hAnsi="David" w:cs="David"/>
          <w:color w:val="000000" w:themeColor="text1"/>
          <w:sz w:val="22"/>
          <w:szCs w:val="22"/>
          <w:shd w:val="clear" w:color="auto" w:fill="FFCCFF"/>
          <w:rtl/>
        </w:rPr>
        <w:t>לפני סיום הכהונה, עשויה הכנסת הבאה לכהן מעל 4 שנים</w:t>
      </w:r>
      <w:r w:rsidR="00D65E13" w:rsidRPr="009D6E65">
        <w:rPr>
          <w:rFonts w:ascii="David" w:hAnsi="David" w:cs="David"/>
          <w:color w:val="000000" w:themeColor="text1"/>
          <w:sz w:val="22"/>
          <w:szCs w:val="22"/>
          <w:rtl/>
        </w:rPr>
        <w:t>. הכנסת מוסמכת להאריך את תקופת הכהונה רק בנסיבות קיצוניות וברוב של 80 ח"כים. היא יכולה להקדים את המועד של ההארכה במידה ולא יהיה לפני תום כהונתה הרגילה (4 שנים)</w:t>
      </w:r>
      <w:r w:rsidR="006038FC" w:rsidRPr="009D6E65">
        <w:rPr>
          <w:rFonts w:ascii="David" w:hAnsi="David" w:cs="David"/>
          <w:color w:val="000000" w:themeColor="text1"/>
          <w:sz w:val="22"/>
          <w:szCs w:val="22"/>
          <w:rtl/>
        </w:rPr>
        <w:t xml:space="preserve">. </w:t>
      </w:r>
      <w:r w:rsidR="006038FC" w:rsidRPr="009D6E65">
        <w:rPr>
          <w:rFonts w:ascii="David" w:hAnsi="David" w:cs="David"/>
          <w:color w:val="000000" w:themeColor="text1"/>
          <w:sz w:val="22"/>
          <w:szCs w:val="22"/>
          <w:shd w:val="clear" w:color="auto" w:fill="FFCCFF"/>
          <w:rtl/>
        </w:rPr>
        <w:t>הבחירות לכנסת יוקדמו גם לא בדרך של חוק</w:t>
      </w:r>
      <w:r w:rsidR="006038FC" w:rsidRPr="009D6E65">
        <w:rPr>
          <w:rFonts w:ascii="David" w:hAnsi="David" w:cs="David"/>
          <w:color w:val="000000" w:themeColor="text1"/>
          <w:sz w:val="22"/>
          <w:szCs w:val="22"/>
          <w:rtl/>
        </w:rPr>
        <w:t>- במקרה בו לא הצליחו להרכיב ממשלה חדשה/ הצבעת אי-אמון</w:t>
      </w:r>
      <w:r w:rsidR="001E49F8" w:rsidRPr="009D6E65">
        <w:rPr>
          <w:rFonts w:ascii="David" w:hAnsi="David" w:cs="David"/>
          <w:color w:val="000000" w:themeColor="text1"/>
          <w:sz w:val="22"/>
          <w:szCs w:val="22"/>
          <w:rtl/>
        </w:rPr>
        <w:t xml:space="preserve"> בממשלה/ לא מתקבל חוק התקציב תוך 3 חודשים מתחילת שנת הכספים/ בהחלטת רה"מ- במצבים אלו יתקיימו הבחירות ביום ג' האחרון לפני תום 90 יום מהודעת נשיא המדינה ליו"ר הכנסת על כך </w:t>
      </w:r>
      <w:r w:rsidR="0043710B" w:rsidRPr="009D6E65">
        <w:rPr>
          <w:rFonts w:ascii="David" w:hAnsi="David" w:cs="David"/>
          <w:color w:val="000000" w:themeColor="text1"/>
          <w:sz w:val="22"/>
          <w:szCs w:val="22"/>
          <w:rtl/>
        </w:rPr>
        <w:t>שהח"כ שהוטלה עליו הרכבת הממשלה לא צלח זאת.</w:t>
      </w:r>
    </w:p>
    <w:p w14:paraId="7C1E5140" w14:textId="42337EBA" w:rsidR="0043710B" w:rsidRPr="009D6E65" w:rsidRDefault="0043710B" w:rsidP="008F5614">
      <w:pPr>
        <w:pStyle w:val="af6"/>
        <w:numPr>
          <w:ilvl w:val="0"/>
          <w:numId w:val="64"/>
        </w:numPr>
        <w:tabs>
          <w:tab w:val="left" w:pos="6675"/>
        </w:tabs>
        <w:spacing w:after="0" w:line="276" w:lineRule="auto"/>
        <w:rPr>
          <w:rFonts w:ascii="David" w:hAnsi="David" w:cs="David"/>
          <w:color w:val="000000" w:themeColor="text1"/>
          <w:sz w:val="22"/>
          <w:szCs w:val="22"/>
        </w:rPr>
      </w:pPr>
      <w:r w:rsidRPr="009D6E65">
        <w:rPr>
          <w:rFonts w:ascii="David" w:hAnsi="David" w:cs="David"/>
          <w:b/>
          <w:bCs/>
          <w:color w:val="000000" w:themeColor="text1"/>
          <w:sz w:val="22"/>
          <w:szCs w:val="22"/>
          <w:rtl/>
        </w:rPr>
        <w:t xml:space="preserve">ניהול הבחירות: </w:t>
      </w:r>
      <w:r w:rsidRPr="009D6E65">
        <w:rPr>
          <w:rFonts w:ascii="David" w:hAnsi="David" w:cs="David"/>
          <w:color w:val="000000" w:themeColor="text1"/>
          <w:sz w:val="22"/>
          <w:szCs w:val="22"/>
          <w:rtl/>
        </w:rPr>
        <w:t>4 הגורמים המופקדים על ניהול הבחירות:</w:t>
      </w:r>
    </w:p>
    <w:p w14:paraId="054D4B42" w14:textId="52939611" w:rsidR="0043710B" w:rsidRPr="009D6E65" w:rsidRDefault="0043710B" w:rsidP="008F5614">
      <w:pPr>
        <w:pStyle w:val="af6"/>
        <w:numPr>
          <w:ilvl w:val="0"/>
          <w:numId w:val="66"/>
        </w:numPr>
        <w:tabs>
          <w:tab w:val="left" w:pos="6675"/>
        </w:tabs>
        <w:spacing w:after="0" w:line="276" w:lineRule="auto"/>
        <w:rPr>
          <w:rFonts w:ascii="David" w:hAnsi="David" w:cs="David"/>
          <w:color w:val="000000" w:themeColor="text1"/>
          <w:sz w:val="22"/>
          <w:szCs w:val="22"/>
        </w:rPr>
      </w:pPr>
      <w:r w:rsidRPr="009D6E65">
        <w:rPr>
          <w:rFonts w:ascii="David" w:hAnsi="David" w:cs="David"/>
          <w:b/>
          <w:bCs/>
          <w:color w:val="000000" w:themeColor="text1"/>
          <w:sz w:val="22"/>
          <w:szCs w:val="22"/>
          <w:rtl/>
        </w:rPr>
        <w:t>ועדות הקלפי</w:t>
      </w:r>
      <w:r w:rsidRPr="009D6E65">
        <w:rPr>
          <w:rFonts w:ascii="David" w:hAnsi="David" w:cs="David"/>
          <w:color w:val="000000" w:themeColor="text1"/>
          <w:sz w:val="22"/>
          <w:szCs w:val="22"/>
          <w:rtl/>
        </w:rPr>
        <w:t>- ממונות ע"י הוועדות האזוריות שתפקידן על ההצבעה וספירת הקולות.</w:t>
      </w:r>
    </w:p>
    <w:p w14:paraId="725371FD" w14:textId="3C989091" w:rsidR="0043710B" w:rsidRPr="009D6E65" w:rsidRDefault="0043710B" w:rsidP="008F5614">
      <w:pPr>
        <w:pStyle w:val="af6"/>
        <w:numPr>
          <w:ilvl w:val="0"/>
          <w:numId w:val="66"/>
        </w:numPr>
        <w:tabs>
          <w:tab w:val="left" w:pos="6675"/>
        </w:tabs>
        <w:spacing w:after="0" w:line="276" w:lineRule="auto"/>
        <w:rPr>
          <w:rFonts w:ascii="David" w:hAnsi="David" w:cs="David"/>
          <w:color w:val="000000" w:themeColor="text1"/>
          <w:sz w:val="22"/>
          <w:szCs w:val="22"/>
        </w:rPr>
      </w:pPr>
      <w:r w:rsidRPr="009D6E65">
        <w:rPr>
          <w:rFonts w:ascii="David" w:hAnsi="David" w:cs="David"/>
          <w:b/>
          <w:bCs/>
          <w:color w:val="000000" w:themeColor="text1"/>
          <w:sz w:val="22"/>
          <w:szCs w:val="22"/>
          <w:rtl/>
        </w:rPr>
        <w:t>הוועדות האזוריות</w:t>
      </w:r>
      <w:r w:rsidRPr="009D6E65">
        <w:rPr>
          <w:rFonts w:ascii="David" w:hAnsi="David" w:cs="David"/>
          <w:color w:val="000000" w:themeColor="text1"/>
          <w:sz w:val="22"/>
          <w:szCs w:val="22"/>
          <w:rtl/>
        </w:rPr>
        <w:t>- ממונות ע"י וועדת הבחירות.</w:t>
      </w:r>
    </w:p>
    <w:p w14:paraId="3E03B629" w14:textId="6B955A99" w:rsidR="0043710B" w:rsidRPr="009D6E65" w:rsidRDefault="00A467C6" w:rsidP="008F5614">
      <w:pPr>
        <w:pStyle w:val="af6"/>
        <w:numPr>
          <w:ilvl w:val="0"/>
          <w:numId w:val="66"/>
        </w:numPr>
        <w:tabs>
          <w:tab w:val="left" w:pos="6675"/>
        </w:tabs>
        <w:spacing w:after="0" w:line="276" w:lineRule="auto"/>
        <w:rPr>
          <w:rFonts w:ascii="David" w:hAnsi="David" w:cs="David"/>
          <w:color w:val="000000" w:themeColor="text1"/>
          <w:sz w:val="22"/>
          <w:szCs w:val="22"/>
        </w:rPr>
      </w:pPr>
      <w:r w:rsidRPr="009D6E65">
        <w:rPr>
          <w:rFonts w:ascii="David" w:hAnsi="David" w:cs="David"/>
          <w:b/>
          <w:bCs/>
          <w:color w:val="000000" w:themeColor="text1"/>
          <w:sz w:val="22"/>
          <w:szCs w:val="22"/>
          <w:rtl/>
        </w:rPr>
        <w:t>וועדת הבחירות המרכזית</w:t>
      </w:r>
      <w:r w:rsidRPr="009D6E65">
        <w:rPr>
          <w:rFonts w:ascii="David" w:hAnsi="David" w:cs="David"/>
          <w:color w:val="000000" w:themeColor="text1"/>
          <w:sz w:val="22"/>
          <w:szCs w:val="22"/>
          <w:rtl/>
        </w:rPr>
        <w:t>- ממונה על ניהולן החוקי של הבחירות- סמכות לניהול וקביעת תוצאות, שמירת הרשימות, בחינה האם התקיימו התנאים להגשת הרשימה, בחירה אם לאשר רשימה או למנוע השתתפותה (התפקיד החשוב ביותר)</w:t>
      </w:r>
      <w:r w:rsidR="00B60AD6" w:rsidRPr="009D6E65">
        <w:rPr>
          <w:rFonts w:ascii="David" w:hAnsi="David" w:cs="David"/>
          <w:color w:val="000000" w:themeColor="text1"/>
          <w:sz w:val="22"/>
          <w:szCs w:val="22"/>
          <w:rtl/>
        </w:rPr>
        <w:t xml:space="preserve"> ועוד.. כמו כן, היא מפרסמת את תוצאות הבחירות וחלוקת המנדטים</w:t>
      </w:r>
      <w:r w:rsidR="002B79A8" w:rsidRPr="009D6E65">
        <w:rPr>
          <w:rFonts w:ascii="David" w:hAnsi="David" w:cs="David"/>
          <w:color w:val="000000" w:themeColor="text1"/>
          <w:sz w:val="22"/>
          <w:szCs w:val="22"/>
          <w:rtl/>
        </w:rPr>
        <w:t>.</w:t>
      </w:r>
    </w:p>
    <w:p w14:paraId="4A5487AF" w14:textId="6A8884DE" w:rsidR="002B79A8" w:rsidRPr="009D6E65" w:rsidRDefault="002B79A8" w:rsidP="008F5614">
      <w:pPr>
        <w:pStyle w:val="af6"/>
        <w:numPr>
          <w:ilvl w:val="0"/>
          <w:numId w:val="66"/>
        </w:numPr>
        <w:tabs>
          <w:tab w:val="left" w:pos="6675"/>
        </w:tabs>
        <w:spacing w:after="0" w:line="276" w:lineRule="auto"/>
        <w:rPr>
          <w:rFonts w:ascii="David" w:hAnsi="David" w:cs="David"/>
          <w:color w:val="000000" w:themeColor="text1"/>
          <w:sz w:val="22"/>
          <w:szCs w:val="22"/>
        </w:rPr>
      </w:pPr>
      <w:r w:rsidRPr="009D6E65">
        <w:rPr>
          <w:rFonts w:ascii="David" w:hAnsi="David" w:cs="David"/>
          <w:b/>
          <w:bCs/>
          <w:color w:val="000000" w:themeColor="text1"/>
          <w:sz w:val="22"/>
          <w:szCs w:val="22"/>
          <w:rtl/>
        </w:rPr>
        <w:t>יו"ר ועדת הבחירות המרכזית</w:t>
      </w:r>
      <w:r w:rsidRPr="009D6E65">
        <w:rPr>
          <w:rFonts w:ascii="David" w:hAnsi="David" w:cs="David"/>
          <w:color w:val="000000" w:themeColor="text1"/>
          <w:sz w:val="22"/>
          <w:szCs w:val="22"/>
          <w:rtl/>
        </w:rPr>
        <w:t>- הוא שופט מביהמ"ש העליון (שנבחר ע"י שופטי העליון) ושאר חבריה הם נציגי הסיעות- גוף פוליטי. יש מספר בעיות העולות מכך-</w:t>
      </w:r>
    </w:p>
    <w:p w14:paraId="40F7948D" w14:textId="7DFE3429" w:rsidR="002B79A8" w:rsidRPr="009D6E65" w:rsidRDefault="002B79A8" w:rsidP="002B79A8">
      <w:pPr>
        <w:pStyle w:val="af6"/>
        <w:tabs>
          <w:tab w:val="left" w:pos="6675"/>
        </w:tabs>
        <w:spacing w:after="0" w:line="276" w:lineRule="auto"/>
        <w:ind w:left="1080"/>
        <w:rPr>
          <w:rFonts w:ascii="David" w:hAnsi="David" w:cs="David"/>
          <w:color w:val="000000" w:themeColor="text1"/>
          <w:sz w:val="22"/>
          <w:szCs w:val="22"/>
          <w:rtl/>
        </w:rPr>
      </w:pPr>
      <w:r w:rsidRPr="009D6E65">
        <w:rPr>
          <w:rFonts w:ascii="David" w:hAnsi="David" w:cs="David"/>
          <w:b/>
          <w:bCs/>
          <w:color w:val="000000" w:themeColor="text1"/>
          <w:sz w:val="22"/>
          <w:szCs w:val="22"/>
          <w:rtl/>
        </w:rPr>
        <w:t>א</w:t>
      </w:r>
      <w:r w:rsidRPr="009D6E65">
        <w:rPr>
          <w:rFonts w:ascii="David" w:hAnsi="David" w:cs="David"/>
          <w:color w:val="000000" w:themeColor="text1"/>
          <w:sz w:val="22"/>
          <w:szCs w:val="22"/>
          <w:rtl/>
        </w:rPr>
        <w:t>.</w:t>
      </w:r>
      <w:r w:rsidR="00765223" w:rsidRPr="009D6E65">
        <w:rPr>
          <w:rFonts w:ascii="David" w:hAnsi="David" w:cs="David"/>
          <w:color w:val="000000" w:themeColor="text1"/>
          <w:sz w:val="22"/>
          <w:szCs w:val="22"/>
          <w:rtl/>
        </w:rPr>
        <w:t xml:space="preserve"> </w:t>
      </w:r>
      <w:r w:rsidR="00765223" w:rsidRPr="009D6E65">
        <w:rPr>
          <w:rFonts w:ascii="David" w:hAnsi="David" w:cs="David"/>
          <w:b/>
          <w:bCs/>
          <w:color w:val="000000" w:themeColor="text1"/>
          <w:sz w:val="22"/>
          <w:szCs w:val="22"/>
          <w:rtl/>
        </w:rPr>
        <w:t>הענקת סמכות מעין שיפוטית (אישור/מניעת השתתפות של רשימה) לגוף פוליטי</w:t>
      </w:r>
      <w:r w:rsidR="00765223" w:rsidRPr="009D6E65">
        <w:rPr>
          <w:rFonts w:ascii="David" w:hAnsi="David" w:cs="David"/>
          <w:color w:val="000000" w:themeColor="text1"/>
          <w:sz w:val="22"/>
          <w:szCs w:val="22"/>
          <w:rtl/>
        </w:rPr>
        <w:t>- אינה תואמת את עקרון הפרדת הרשויות. הכותבים מאמינים שיש להעביר סמכות זו לגוף שיפוטי- בדומה לסמכות ההכרעה בערעור על תוצאות הבחירות שנמצאת בידי</w:t>
      </w:r>
      <w:r w:rsidR="00636434" w:rsidRPr="009D6E65">
        <w:rPr>
          <w:rFonts w:ascii="David" w:hAnsi="David" w:cs="David"/>
          <w:color w:val="000000" w:themeColor="text1"/>
          <w:sz w:val="22"/>
          <w:szCs w:val="22"/>
          <w:rtl/>
        </w:rPr>
        <w:t xml:space="preserve"> ביהמ"ש מחוזי.</w:t>
      </w:r>
    </w:p>
    <w:p w14:paraId="4B6AC328" w14:textId="77777777" w:rsidR="004F12EC" w:rsidRPr="009D6E65" w:rsidRDefault="00636434" w:rsidP="004F12EC">
      <w:pPr>
        <w:pStyle w:val="af6"/>
        <w:tabs>
          <w:tab w:val="left" w:pos="6675"/>
        </w:tabs>
        <w:spacing w:after="0" w:line="276" w:lineRule="auto"/>
        <w:ind w:left="1080"/>
        <w:rPr>
          <w:rFonts w:ascii="David" w:hAnsi="David" w:cs="David"/>
          <w:color w:val="000000" w:themeColor="text1"/>
          <w:sz w:val="22"/>
          <w:szCs w:val="22"/>
          <w:rtl/>
        </w:rPr>
      </w:pPr>
      <w:r w:rsidRPr="009D6E65">
        <w:rPr>
          <w:rFonts w:ascii="David" w:hAnsi="David" w:cs="David"/>
          <w:b/>
          <w:bCs/>
          <w:color w:val="000000" w:themeColor="text1"/>
          <w:sz w:val="22"/>
          <w:szCs w:val="22"/>
          <w:rtl/>
        </w:rPr>
        <w:t>ב</w:t>
      </w:r>
      <w:r w:rsidRPr="009D6E65">
        <w:rPr>
          <w:rFonts w:ascii="David" w:hAnsi="David" w:cs="David"/>
          <w:color w:val="000000" w:themeColor="text1"/>
          <w:sz w:val="22"/>
          <w:szCs w:val="22"/>
          <w:rtl/>
        </w:rPr>
        <w:t xml:space="preserve">. </w:t>
      </w:r>
      <w:r w:rsidRPr="009D6E65">
        <w:rPr>
          <w:rFonts w:ascii="David" w:hAnsi="David" w:cs="David"/>
          <w:b/>
          <w:bCs/>
          <w:color w:val="000000" w:themeColor="text1"/>
          <w:sz w:val="22"/>
          <w:szCs w:val="22"/>
          <w:rtl/>
        </w:rPr>
        <w:t xml:space="preserve">חברי הוועדה אמורים להפעיל </w:t>
      </w:r>
      <w:proofErr w:type="spellStart"/>
      <w:r w:rsidRPr="009D6E65">
        <w:rPr>
          <w:rFonts w:ascii="David" w:hAnsi="David" w:cs="David"/>
          <w:b/>
          <w:bCs/>
          <w:color w:val="000000" w:themeColor="text1"/>
          <w:sz w:val="22"/>
          <w:szCs w:val="22"/>
          <w:rtl/>
        </w:rPr>
        <w:t>שיקו"ד</w:t>
      </w:r>
      <w:proofErr w:type="spellEnd"/>
      <w:r w:rsidRPr="009D6E65">
        <w:rPr>
          <w:rFonts w:ascii="David" w:hAnsi="David" w:cs="David"/>
          <w:b/>
          <w:bCs/>
          <w:color w:val="000000" w:themeColor="text1"/>
          <w:sz w:val="22"/>
          <w:szCs w:val="22"/>
          <w:rtl/>
        </w:rPr>
        <w:t xml:space="preserve"> עצמאי תוך התחשבות בעמדת הסיעה אותה הם מייצגים</w:t>
      </w:r>
      <w:r w:rsidRPr="009D6E65">
        <w:rPr>
          <w:rFonts w:ascii="David" w:hAnsi="David" w:cs="David"/>
          <w:color w:val="000000" w:themeColor="text1"/>
          <w:sz w:val="22"/>
          <w:szCs w:val="22"/>
          <w:rtl/>
        </w:rPr>
        <w:t xml:space="preserve">, אך כוחה של הסיעה להחליף את נציגי בוועדה- משפיע על </w:t>
      </w:r>
      <w:proofErr w:type="spellStart"/>
      <w:r w:rsidRPr="009D6E65">
        <w:rPr>
          <w:rFonts w:ascii="David" w:hAnsi="David" w:cs="David"/>
          <w:color w:val="000000" w:themeColor="text1"/>
          <w:sz w:val="22"/>
          <w:szCs w:val="22"/>
          <w:rtl/>
        </w:rPr>
        <w:t>שיקו"ד</w:t>
      </w:r>
      <w:proofErr w:type="spellEnd"/>
      <w:r w:rsidRPr="009D6E65">
        <w:rPr>
          <w:rFonts w:ascii="David" w:hAnsi="David" w:cs="David"/>
          <w:color w:val="000000" w:themeColor="text1"/>
          <w:sz w:val="22"/>
          <w:szCs w:val="22"/>
          <w:rtl/>
        </w:rPr>
        <w:t xml:space="preserve"> של חברי הוועדה.</w:t>
      </w:r>
    </w:p>
    <w:p w14:paraId="2BBA8A36" w14:textId="0CB07890" w:rsidR="00636434" w:rsidRPr="009D6E65" w:rsidRDefault="00636434" w:rsidP="004F12EC">
      <w:pPr>
        <w:pStyle w:val="af6"/>
        <w:tabs>
          <w:tab w:val="left" w:pos="6675"/>
        </w:tabs>
        <w:spacing w:after="0" w:line="276" w:lineRule="auto"/>
        <w:ind w:left="1080"/>
        <w:rPr>
          <w:rFonts w:ascii="David" w:hAnsi="David" w:cs="David"/>
          <w:color w:val="000000" w:themeColor="text1"/>
          <w:sz w:val="22"/>
          <w:szCs w:val="22"/>
          <w:rtl/>
        </w:rPr>
      </w:pPr>
      <w:r w:rsidRPr="009D6E65">
        <w:rPr>
          <w:rFonts w:ascii="David" w:hAnsi="David" w:cs="David"/>
          <w:color w:val="000000" w:themeColor="text1"/>
          <w:sz w:val="22"/>
          <w:szCs w:val="22"/>
          <w:rtl/>
        </w:rPr>
        <w:t xml:space="preserve"> </w:t>
      </w:r>
      <w:r w:rsidRPr="009D6E65">
        <w:rPr>
          <w:rFonts w:ascii="David" w:hAnsi="David" w:cs="David"/>
          <w:b/>
          <w:bCs/>
          <w:color w:val="000000" w:themeColor="text1"/>
          <w:sz w:val="22"/>
          <w:szCs w:val="22"/>
          <w:rtl/>
        </w:rPr>
        <w:t>בשל קשיים אלו</w:t>
      </w:r>
      <w:r w:rsidRPr="009D6E65">
        <w:rPr>
          <w:rFonts w:ascii="David" w:hAnsi="David" w:cs="David"/>
          <w:color w:val="000000" w:themeColor="text1"/>
          <w:sz w:val="22"/>
          <w:szCs w:val="22"/>
          <w:rtl/>
        </w:rPr>
        <w:t xml:space="preserve">, </w:t>
      </w:r>
      <w:r w:rsidRPr="009D6E65">
        <w:rPr>
          <w:rFonts w:ascii="David" w:hAnsi="David" w:cs="David"/>
          <w:color w:val="000000" w:themeColor="text1"/>
          <w:sz w:val="22"/>
          <w:szCs w:val="22"/>
          <w:shd w:val="clear" w:color="auto" w:fill="FFFF99"/>
          <w:rtl/>
        </w:rPr>
        <w:t>חלק מהסמכויות המעיין שיפוטיות הועברו ליו"ר הועדה וכן מופעל פיקוח שיפוטי על הכרעות הוועדה</w:t>
      </w:r>
      <w:r w:rsidRPr="009D6E65">
        <w:rPr>
          <w:rFonts w:ascii="David" w:hAnsi="David" w:cs="David"/>
          <w:color w:val="000000" w:themeColor="text1"/>
          <w:sz w:val="22"/>
          <w:szCs w:val="22"/>
          <w:rtl/>
        </w:rPr>
        <w:t xml:space="preserve">. למשל, ממניעת </w:t>
      </w:r>
      <w:r w:rsidR="007D7C72" w:rsidRPr="009D6E65">
        <w:rPr>
          <w:rFonts w:ascii="David" w:hAnsi="David" w:cs="David"/>
          <w:color w:val="000000" w:themeColor="text1"/>
          <w:sz w:val="22"/>
          <w:szCs w:val="22"/>
          <w:rtl/>
        </w:rPr>
        <w:t>השתתפות</w:t>
      </w:r>
      <w:r w:rsidRPr="009D6E65">
        <w:rPr>
          <w:rFonts w:ascii="David" w:hAnsi="David" w:cs="David"/>
          <w:color w:val="000000" w:themeColor="text1"/>
          <w:sz w:val="22"/>
          <w:szCs w:val="22"/>
          <w:rtl/>
        </w:rPr>
        <w:t xml:space="preserve"> בבחירות דרושה אישור של ביהמ"ש העליון</w:t>
      </w:r>
      <w:r w:rsidR="00AD6DC1" w:rsidRPr="009D6E65">
        <w:rPr>
          <w:rFonts w:ascii="David" w:hAnsi="David" w:cs="David"/>
          <w:color w:val="000000" w:themeColor="text1"/>
          <w:sz w:val="22"/>
          <w:szCs w:val="22"/>
          <w:rtl/>
        </w:rPr>
        <w:t>, על אישור ההשתתפות- זכות ערעור בעליון. ביהמ"ש לא נותן תו</w:t>
      </w:r>
      <w:r w:rsidR="007D7C72" w:rsidRPr="009D6E65">
        <w:rPr>
          <w:rFonts w:ascii="David" w:hAnsi="David" w:cs="David"/>
          <w:color w:val="000000" w:themeColor="text1"/>
          <w:sz w:val="22"/>
          <w:szCs w:val="22"/>
          <w:rtl/>
        </w:rPr>
        <w:t>ק</w:t>
      </w:r>
      <w:r w:rsidR="00AD6DC1" w:rsidRPr="009D6E65">
        <w:rPr>
          <w:rFonts w:ascii="David" w:hAnsi="David" w:cs="David"/>
          <w:color w:val="000000" w:themeColor="text1"/>
          <w:sz w:val="22"/>
          <w:szCs w:val="22"/>
          <w:rtl/>
        </w:rPr>
        <w:t>ף להוראות בחוק הבחירות ששוללות את האפשרות לביקורת שיפוטית על החלטות הוועדה</w:t>
      </w:r>
      <w:r w:rsidR="00FE43EC" w:rsidRPr="009D6E65">
        <w:rPr>
          <w:rFonts w:ascii="David" w:hAnsi="David" w:cs="David"/>
          <w:color w:val="000000" w:themeColor="text1"/>
          <w:sz w:val="22"/>
          <w:szCs w:val="22"/>
          <w:rtl/>
        </w:rPr>
        <w:t xml:space="preserve"> (פס"ד </w:t>
      </w:r>
      <w:r w:rsidR="009227FA" w:rsidRPr="009D6E65">
        <w:rPr>
          <w:rFonts w:ascii="David" w:hAnsi="David" w:cs="David"/>
          <w:color w:val="000000" w:themeColor="text1"/>
          <w:sz w:val="22"/>
          <w:szCs w:val="22"/>
          <w:rtl/>
        </w:rPr>
        <w:t>חירות</w:t>
      </w:r>
      <w:r w:rsidR="00FE43EC" w:rsidRPr="009D6E65">
        <w:rPr>
          <w:rFonts w:ascii="David" w:hAnsi="David" w:cs="David"/>
          <w:color w:val="000000" w:themeColor="text1"/>
          <w:sz w:val="22"/>
          <w:szCs w:val="22"/>
          <w:rtl/>
        </w:rPr>
        <w:t>)</w:t>
      </w:r>
      <w:r w:rsidR="004F12EC" w:rsidRPr="009D6E65">
        <w:rPr>
          <w:rFonts w:ascii="David" w:hAnsi="David" w:cs="David"/>
          <w:color w:val="000000" w:themeColor="text1"/>
          <w:sz w:val="22"/>
          <w:szCs w:val="22"/>
          <w:rtl/>
        </w:rPr>
        <w:t xml:space="preserve">. עם זאת, </w:t>
      </w:r>
      <w:r w:rsidR="004F12EC" w:rsidRPr="009D6E65">
        <w:rPr>
          <w:rFonts w:ascii="David" w:hAnsi="David" w:cs="David"/>
          <w:color w:val="000000" w:themeColor="text1"/>
          <w:sz w:val="22"/>
          <w:szCs w:val="22"/>
          <w:shd w:val="clear" w:color="auto" w:fill="FFFF99"/>
          <w:rtl/>
        </w:rPr>
        <w:t>היקף הביקורת השיפוטית על החלטות הקשורות לניהול הבחירות הוא מוגבל</w:t>
      </w:r>
      <w:r w:rsidR="004F12EC" w:rsidRPr="009D6E65">
        <w:rPr>
          <w:rFonts w:ascii="David" w:hAnsi="David" w:cs="David"/>
          <w:color w:val="000000" w:themeColor="text1"/>
          <w:sz w:val="22"/>
          <w:szCs w:val="22"/>
          <w:rtl/>
        </w:rPr>
        <w:t>- כשמדובר בזכויות כחופש הביטוי והזכות לבחור ולהיבחר ההיקף רחב.</w:t>
      </w:r>
    </w:p>
    <w:p w14:paraId="139F00C3" w14:textId="275F1E25" w:rsidR="00896E14" w:rsidRPr="009D6E65" w:rsidRDefault="00896E14" w:rsidP="008F5614">
      <w:pPr>
        <w:pStyle w:val="af6"/>
        <w:numPr>
          <w:ilvl w:val="0"/>
          <w:numId w:val="64"/>
        </w:numPr>
        <w:tabs>
          <w:tab w:val="left" w:pos="6675"/>
        </w:tabs>
        <w:spacing w:after="0" w:line="276" w:lineRule="auto"/>
        <w:rPr>
          <w:rFonts w:ascii="David" w:hAnsi="David" w:cs="David"/>
          <w:color w:val="000000" w:themeColor="text1"/>
          <w:sz w:val="22"/>
          <w:szCs w:val="22"/>
        </w:rPr>
      </w:pPr>
      <w:r w:rsidRPr="009D6E65">
        <w:rPr>
          <w:rFonts w:ascii="David" w:hAnsi="David" w:cs="David"/>
          <w:b/>
          <w:bCs/>
          <w:color w:val="000000" w:themeColor="text1"/>
          <w:sz w:val="22"/>
          <w:szCs w:val="22"/>
          <w:rtl/>
        </w:rPr>
        <w:t xml:space="preserve">הזכות והחופש להיבחר: </w:t>
      </w:r>
      <w:r w:rsidRPr="009D6E65">
        <w:rPr>
          <w:rFonts w:ascii="David" w:hAnsi="David" w:cs="David"/>
          <w:color w:val="000000" w:themeColor="text1"/>
          <w:sz w:val="22"/>
          <w:szCs w:val="22"/>
          <w:rtl/>
        </w:rPr>
        <w:t xml:space="preserve">עקרון הכלליות של הבחירות אינו מוחלט. </w:t>
      </w:r>
      <w:r w:rsidR="006E1B67" w:rsidRPr="009D6E65">
        <w:rPr>
          <w:rFonts w:ascii="David" w:hAnsi="David" w:cs="David"/>
          <w:color w:val="000000" w:themeColor="text1"/>
          <w:sz w:val="22"/>
          <w:szCs w:val="22"/>
          <w:rtl/>
        </w:rPr>
        <w:t xml:space="preserve">ישנן מספר הגבלות על זכות זו- </w:t>
      </w:r>
      <w:r w:rsidR="006E1B67" w:rsidRPr="009D6E65">
        <w:rPr>
          <w:rFonts w:ascii="David" w:hAnsi="David" w:cs="David"/>
          <w:b/>
          <w:bCs/>
          <w:color w:val="000000" w:themeColor="text1"/>
          <w:sz w:val="22"/>
          <w:szCs w:val="22"/>
          <w:rtl/>
        </w:rPr>
        <w:t>אזרחות וגיל מינימלי</w:t>
      </w:r>
      <w:r w:rsidR="006E1B67" w:rsidRPr="009D6E65">
        <w:rPr>
          <w:rFonts w:ascii="David" w:hAnsi="David" w:cs="David"/>
          <w:color w:val="000000" w:themeColor="text1"/>
          <w:sz w:val="22"/>
          <w:szCs w:val="22"/>
          <w:rtl/>
        </w:rPr>
        <w:t xml:space="preserve"> והגבלות מנהליות-</w:t>
      </w:r>
      <w:r w:rsidR="006E1B67" w:rsidRPr="009D6E65">
        <w:rPr>
          <w:rFonts w:ascii="David" w:hAnsi="David" w:cs="David"/>
          <w:b/>
          <w:bCs/>
          <w:color w:val="000000" w:themeColor="text1"/>
          <w:sz w:val="22"/>
          <w:szCs w:val="22"/>
          <w:rtl/>
        </w:rPr>
        <w:t xml:space="preserve"> רישום במרשם התושבים, בפנקס הבוחרים </w:t>
      </w:r>
      <w:r w:rsidR="00FD15EC" w:rsidRPr="009D6E65">
        <w:rPr>
          <w:rFonts w:ascii="David" w:hAnsi="David" w:cs="David"/>
          <w:b/>
          <w:bCs/>
          <w:color w:val="000000" w:themeColor="text1"/>
          <w:sz w:val="22"/>
          <w:szCs w:val="22"/>
          <w:rtl/>
        </w:rPr>
        <w:t xml:space="preserve">ושימוש בתעודה מזהה. </w:t>
      </w:r>
      <w:r w:rsidR="00FD15EC" w:rsidRPr="009D6E65">
        <w:rPr>
          <w:rFonts w:ascii="David" w:hAnsi="David" w:cs="David"/>
          <w:color w:val="000000" w:themeColor="text1"/>
          <w:sz w:val="22"/>
          <w:szCs w:val="22"/>
          <w:rtl/>
        </w:rPr>
        <w:t>כמו כן, ההצבעה אפשרית רק בקלפי בה הבוחר רשום וכך ישראלים בחו"ל לא יכולים להצביע.</w:t>
      </w:r>
      <w:r w:rsidR="00CD6758" w:rsidRPr="009D6E65">
        <w:rPr>
          <w:rFonts w:ascii="David" w:hAnsi="David" w:cs="David"/>
          <w:color w:val="000000" w:themeColor="text1"/>
          <w:sz w:val="22"/>
          <w:szCs w:val="22"/>
          <w:rtl/>
        </w:rPr>
        <w:t xml:space="preserve"> מונע גם מאזרחים שלא שוהים בביתם להצביע ולכן ישנם הסדרים עבור חיילים/נשים מוכות במקלטים/סוהרים/כלואים </w:t>
      </w:r>
      <w:proofErr w:type="spellStart"/>
      <w:r w:rsidR="00CD6758" w:rsidRPr="009D6E65">
        <w:rPr>
          <w:rFonts w:ascii="David" w:hAnsi="David" w:cs="David"/>
          <w:color w:val="000000" w:themeColor="text1"/>
          <w:sz w:val="22"/>
          <w:szCs w:val="22"/>
          <w:rtl/>
        </w:rPr>
        <w:t>וכו</w:t>
      </w:r>
      <w:proofErr w:type="spellEnd"/>
      <w:r w:rsidR="00CD6758" w:rsidRPr="009D6E65">
        <w:rPr>
          <w:rFonts w:ascii="David" w:hAnsi="David" w:cs="David"/>
          <w:color w:val="000000" w:themeColor="text1"/>
          <w:sz w:val="22"/>
          <w:szCs w:val="22"/>
          <w:rtl/>
        </w:rPr>
        <w:t xml:space="preserve">'. מימוש הזכות מותנה גם </w:t>
      </w:r>
      <w:r w:rsidR="00CD6758" w:rsidRPr="009D6E65">
        <w:rPr>
          <w:rFonts w:ascii="David" w:hAnsi="David" w:cs="David"/>
          <w:b/>
          <w:bCs/>
          <w:color w:val="000000" w:themeColor="text1"/>
          <w:sz w:val="22"/>
          <w:szCs w:val="22"/>
          <w:rtl/>
        </w:rPr>
        <w:t>בידיעת השפה העברית</w:t>
      </w:r>
      <w:r w:rsidR="00BA5DBA" w:rsidRPr="009D6E65">
        <w:rPr>
          <w:rFonts w:ascii="David" w:hAnsi="David" w:cs="David"/>
          <w:color w:val="000000" w:themeColor="text1"/>
          <w:sz w:val="22"/>
          <w:szCs w:val="22"/>
          <w:rtl/>
        </w:rPr>
        <w:t xml:space="preserve">- הפתקים בעברית, אך ניתן להוסיף גם אות בערבית. הגבלות הפוגעות בשוויון יפסלו. גורם נוסף המבטיח את חופש הבחירה- </w:t>
      </w:r>
      <w:r w:rsidR="00BA5DBA" w:rsidRPr="009D6E65">
        <w:rPr>
          <w:rFonts w:ascii="David" w:hAnsi="David" w:cs="David"/>
          <w:b/>
          <w:bCs/>
          <w:color w:val="000000" w:themeColor="text1"/>
          <w:sz w:val="22"/>
          <w:szCs w:val="22"/>
          <w:rtl/>
        </w:rPr>
        <w:t>חשאיות ההצבעה</w:t>
      </w:r>
      <w:r w:rsidR="00331D16" w:rsidRPr="009D6E65">
        <w:rPr>
          <w:rFonts w:ascii="David" w:hAnsi="David" w:cs="David"/>
          <w:color w:val="000000" w:themeColor="text1"/>
          <w:sz w:val="22"/>
          <w:szCs w:val="22"/>
          <w:rtl/>
        </w:rPr>
        <w:t xml:space="preserve"> וזוהי חובה. עם זאת, </w:t>
      </w:r>
      <w:r w:rsidR="00331D16" w:rsidRPr="009D6E65">
        <w:rPr>
          <w:rFonts w:ascii="David" w:hAnsi="David" w:cs="David"/>
          <w:color w:val="000000" w:themeColor="text1"/>
          <w:sz w:val="22"/>
          <w:szCs w:val="22"/>
          <w:shd w:val="clear" w:color="auto" w:fill="FFFF99"/>
          <w:rtl/>
        </w:rPr>
        <w:t>עקרון הכלליות מועדף על פני עקרון החשאיות</w:t>
      </w:r>
      <w:r w:rsidR="00331D16" w:rsidRPr="009D6E65">
        <w:rPr>
          <w:rFonts w:ascii="David" w:hAnsi="David" w:cs="David"/>
          <w:color w:val="000000" w:themeColor="text1"/>
          <w:sz w:val="22"/>
          <w:szCs w:val="22"/>
          <w:rtl/>
        </w:rPr>
        <w:t>. הזכות לבחור ממומשת רק אם נעשית ברצון חופשי ולכן נקבע איסור על הצעת שוחד/פיטורים ע"מ להשפיע על בוחר להצביע/להימנע. בנוסף, אין להכיר בתוקף מחייב של הבטחה הניתנת</w:t>
      </w:r>
      <w:r w:rsidR="00DF1F19" w:rsidRPr="009D6E65">
        <w:rPr>
          <w:rFonts w:ascii="David" w:hAnsi="David" w:cs="David"/>
          <w:color w:val="000000" w:themeColor="text1"/>
          <w:sz w:val="22"/>
          <w:szCs w:val="22"/>
          <w:rtl/>
        </w:rPr>
        <w:t xml:space="preserve"> במהלך מסע בחירות- גם אם היא כתובה, היא מהווה הצהרת כוונות- נועד כדי למנוע ממועמדים שימוש בסמכויותיהם השלטוניות לאחר שיבחרו באופן שיטיב ספציפית עם בוחריהם ולא עבור מדיניות כללית.</w:t>
      </w:r>
    </w:p>
    <w:p w14:paraId="2F013FF7" w14:textId="77777777" w:rsidR="00762AF2" w:rsidRPr="009D6E65" w:rsidRDefault="00762AF2" w:rsidP="00762AF2">
      <w:pPr>
        <w:tabs>
          <w:tab w:val="left" w:pos="6675"/>
        </w:tabs>
        <w:spacing w:after="0" w:line="276" w:lineRule="auto"/>
        <w:jc w:val="center"/>
        <w:rPr>
          <w:rFonts w:ascii="David" w:hAnsi="David" w:cs="David"/>
          <w:color w:val="000000" w:themeColor="text1"/>
          <w:sz w:val="22"/>
          <w:szCs w:val="22"/>
          <w:rtl/>
        </w:rPr>
      </w:pPr>
    </w:p>
    <w:p w14:paraId="451EF729" w14:textId="77777777" w:rsidR="004C1F9F" w:rsidRDefault="004C1F9F" w:rsidP="00762AF2">
      <w:pPr>
        <w:tabs>
          <w:tab w:val="left" w:pos="6675"/>
        </w:tabs>
        <w:spacing w:after="0" w:line="276" w:lineRule="auto"/>
        <w:jc w:val="center"/>
        <w:rPr>
          <w:rFonts w:ascii="David" w:hAnsi="David" w:cs="David"/>
          <w:b/>
          <w:bCs/>
          <w:color w:val="000000" w:themeColor="text1"/>
          <w:sz w:val="22"/>
          <w:szCs w:val="22"/>
          <w:u w:val="single"/>
          <w:rtl/>
        </w:rPr>
      </w:pPr>
    </w:p>
    <w:p w14:paraId="2B070EA5" w14:textId="77777777" w:rsidR="004C1F9F" w:rsidRDefault="004C1F9F" w:rsidP="00762AF2">
      <w:pPr>
        <w:tabs>
          <w:tab w:val="left" w:pos="6675"/>
        </w:tabs>
        <w:spacing w:after="0" w:line="276" w:lineRule="auto"/>
        <w:jc w:val="center"/>
        <w:rPr>
          <w:rFonts w:ascii="David" w:hAnsi="David" w:cs="David"/>
          <w:b/>
          <w:bCs/>
          <w:color w:val="000000" w:themeColor="text1"/>
          <w:sz w:val="22"/>
          <w:szCs w:val="22"/>
          <w:u w:val="single"/>
          <w:rtl/>
        </w:rPr>
      </w:pPr>
    </w:p>
    <w:p w14:paraId="0A38FA86" w14:textId="4FFCA9B3" w:rsidR="00762AF2" w:rsidRPr="009D6E65" w:rsidRDefault="00762AF2" w:rsidP="00762AF2">
      <w:pPr>
        <w:tabs>
          <w:tab w:val="left" w:pos="6675"/>
        </w:tabs>
        <w:spacing w:after="0" w:line="276" w:lineRule="auto"/>
        <w:jc w:val="center"/>
        <w:rPr>
          <w:rFonts w:ascii="David" w:hAnsi="David" w:cs="David"/>
          <w:b/>
          <w:bCs/>
          <w:color w:val="000000" w:themeColor="text1"/>
          <w:sz w:val="22"/>
          <w:szCs w:val="22"/>
          <w:u w:val="single"/>
          <w:rtl/>
        </w:rPr>
      </w:pPr>
      <w:r w:rsidRPr="009D6E65">
        <w:rPr>
          <w:rFonts w:ascii="David" w:hAnsi="David" w:cs="David"/>
          <w:b/>
          <w:bCs/>
          <w:color w:val="000000" w:themeColor="text1"/>
          <w:sz w:val="22"/>
          <w:szCs w:val="22"/>
          <w:u w:val="single"/>
          <w:rtl/>
        </w:rPr>
        <w:lastRenderedPageBreak/>
        <w:t>מוסדות הכנסת והליכי חקיקה</w:t>
      </w:r>
    </w:p>
    <w:p w14:paraId="65AAE0DE" w14:textId="22454980" w:rsidR="00762AF2" w:rsidRPr="009D6E65" w:rsidRDefault="00762AF2" w:rsidP="00762AF2">
      <w:pPr>
        <w:tabs>
          <w:tab w:val="left" w:pos="6675"/>
        </w:tabs>
        <w:spacing w:after="0" w:line="276" w:lineRule="auto"/>
        <w:jc w:val="both"/>
        <w:rPr>
          <w:rFonts w:ascii="David" w:hAnsi="David" w:cs="David"/>
          <w:b/>
          <w:bCs/>
          <w:color w:val="000000" w:themeColor="text1"/>
          <w:sz w:val="22"/>
          <w:szCs w:val="22"/>
          <w:u w:val="single"/>
          <w:shd w:val="clear" w:color="auto" w:fill="CCFFCC"/>
          <w:rtl/>
        </w:rPr>
      </w:pPr>
      <w:r w:rsidRPr="009D6E65">
        <w:rPr>
          <w:rFonts w:ascii="David" w:hAnsi="David" w:cs="David"/>
          <w:b/>
          <w:bCs/>
          <w:color w:val="000000" w:themeColor="text1"/>
          <w:sz w:val="22"/>
          <w:szCs w:val="22"/>
          <w:u w:val="single"/>
          <w:shd w:val="clear" w:color="auto" w:fill="CCFFCC"/>
          <w:rtl/>
        </w:rPr>
        <w:t>רובינשטיין ומדינה- פרק 10ג-ד</w:t>
      </w:r>
    </w:p>
    <w:p w14:paraId="24911238" w14:textId="3B996FF9" w:rsidR="00E41952" w:rsidRPr="009D6E65" w:rsidRDefault="007447B7" w:rsidP="00E41952">
      <w:pPr>
        <w:tabs>
          <w:tab w:val="left" w:pos="6675"/>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מוסדות הכנסת ומועדי עבודתה של הכנסת:</w:t>
      </w:r>
    </w:p>
    <w:p w14:paraId="503DF232" w14:textId="744E04B8" w:rsidR="007447B7" w:rsidRPr="009D6E65" w:rsidRDefault="007447B7" w:rsidP="008F5614">
      <w:pPr>
        <w:pStyle w:val="af6"/>
        <w:numPr>
          <w:ilvl w:val="0"/>
          <w:numId w:val="67"/>
        </w:numPr>
        <w:tabs>
          <w:tab w:val="left" w:pos="6675"/>
        </w:tabs>
        <w:spacing w:after="0" w:line="276" w:lineRule="auto"/>
        <w:rPr>
          <w:rFonts w:ascii="David" w:hAnsi="David" w:cs="David"/>
          <w:b/>
          <w:bCs/>
          <w:color w:val="000000" w:themeColor="text1"/>
          <w:sz w:val="22"/>
          <w:szCs w:val="22"/>
        </w:rPr>
      </w:pPr>
      <w:r w:rsidRPr="009D6E65">
        <w:rPr>
          <w:rFonts w:ascii="David" w:hAnsi="David" w:cs="David"/>
          <w:b/>
          <w:bCs/>
          <w:color w:val="000000" w:themeColor="text1"/>
          <w:sz w:val="22"/>
          <w:szCs w:val="22"/>
          <w:rtl/>
        </w:rPr>
        <w:t xml:space="preserve">מליאת הכנסת- </w:t>
      </w:r>
      <w:r w:rsidRPr="009D6E65">
        <w:rPr>
          <w:rFonts w:ascii="David" w:hAnsi="David" w:cs="David"/>
          <w:color w:val="000000" w:themeColor="text1"/>
          <w:sz w:val="22"/>
          <w:szCs w:val="22"/>
          <w:rtl/>
        </w:rPr>
        <w:t>הכנסת רשאית לדון בכל מס' חברים וישנן סנקציות של ועדת האתיקה על היעדרות ממושכת מהמליאה. החלטות במליאה מתקבלות ברוב דעות של המשתתפים בהצ</w:t>
      </w:r>
      <w:r w:rsidR="0070699B">
        <w:rPr>
          <w:rFonts w:ascii="David" w:hAnsi="David" w:cs="David" w:hint="cs"/>
          <w:color w:val="000000" w:themeColor="text1"/>
          <w:sz w:val="22"/>
          <w:szCs w:val="22"/>
          <w:rtl/>
        </w:rPr>
        <w:t>ב</w:t>
      </w:r>
      <w:r w:rsidRPr="009D6E65">
        <w:rPr>
          <w:rFonts w:ascii="David" w:hAnsi="David" w:cs="David"/>
          <w:color w:val="000000" w:themeColor="text1"/>
          <w:sz w:val="22"/>
          <w:szCs w:val="22"/>
          <w:rtl/>
        </w:rPr>
        <w:t xml:space="preserve">עה, אלא אם נקבע אחרת בחוק. </w:t>
      </w:r>
      <w:r w:rsidR="00903FB8" w:rsidRPr="009D6E65">
        <w:rPr>
          <w:rFonts w:ascii="David" w:hAnsi="David" w:cs="David"/>
          <w:color w:val="000000" w:themeColor="text1"/>
          <w:sz w:val="22"/>
          <w:szCs w:val="22"/>
          <w:rtl/>
        </w:rPr>
        <w:t>לרוב ה</w:t>
      </w:r>
      <w:r w:rsidR="007D7685">
        <w:rPr>
          <w:rFonts w:ascii="David" w:hAnsi="David" w:cs="David" w:hint="cs"/>
          <w:color w:val="000000" w:themeColor="text1"/>
          <w:sz w:val="22"/>
          <w:szCs w:val="22"/>
          <w:rtl/>
        </w:rPr>
        <w:t>צ</w:t>
      </w:r>
      <w:r w:rsidR="00903FB8" w:rsidRPr="009D6E65">
        <w:rPr>
          <w:rFonts w:ascii="David" w:hAnsi="David" w:cs="David"/>
          <w:color w:val="000000" w:themeColor="text1"/>
          <w:sz w:val="22"/>
          <w:szCs w:val="22"/>
          <w:rtl/>
        </w:rPr>
        <w:t xml:space="preserve">בעה במליאה משמעה סיום דיון בהצעה מסוימת אך ליו"ר הישיבה הסמכות לערוך הצבעה חוזרת. ההצבעה במליאה היא לרוב גלויה </w:t>
      </w:r>
      <w:r w:rsidR="00611363">
        <w:rPr>
          <w:rFonts w:ascii="David" w:hAnsi="David" w:cs="David" w:hint="cs"/>
          <w:color w:val="000000" w:themeColor="text1"/>
          <w:sz w:val="22"/>
          <w:szCs w:val="22"/>
          <w:rtl/>
        </w:rPr>
        <w:t>ב</w:t>
      </w:r>
      <w:r w:rsidR="00903FB8" w:rsidRPr="009D6E65">
        <w:rPr>
          <w:rFonts w:ascii="David" w:hAnsi="David" w:cs="David"/>
          <w:color w:val="000000" w:themeColor="text1"/>
          <w:sz w:val="22"/>
          <w:szCs w:val="22"/>
          <w:rtl/>
        </w:rPr>
        <w:t>אמצעות מנגנון אלקטרוני. היא תהא חשאית אם מדובר בבחירה לתפ</w:t>
      </w:r>
      <w:r w:rsidR="00727403" w:rsidRPr="009D6E65">
        <w:rPr>
          <w:rFonts w:ascii="David" w:hAnsi="David" w:cs="David"/>
          <w:color w:val="000000" w:themeColor="text1"/>
          <w:sz w:val="22"/>
          <w:szCs w:val="22"/>
          <w:rtl/>
        </w:rPr>
        <w:t xml:space="preserve">קיד. </w:t>
      </w:r>
    </w:p>
    <w:p w14:paraId="0207405A" w14:textId="3ABBC8B6" w:rsidR="00727403" w:rsidRPr="009D6E65" w:rsidRDefault="00364810" w:rsidP="008F5614">
      <w:pPr>
        <w:pStyle w:val="af6"/>
        <w:numPr>
          <w:ilvl w:val="0"/>
          <w:numId w:val="67"/>
        </w:numPr>
        <w:tabs>
          <w:tab w:val="left" w:pos="6675"/>
        </w:tabs>
        <w:spacing w:after="0" w:line="276" w:lineRule="auto"/>
        <w:rPr>
          <w:rFonts w:ascii="David" w:hAnsi="David" w:cs="David"/>
          <w:b/>
          <w:bCs/>
          <w:color w:val="000000" w:themeColor="text1"/>
          <w:sz w:val="22"/>
          <w:szCs w:val="22"/>
        </w:rPr>
      </w:pPr>
      <w:r w:rsidRPr="009D6E65">
        <w:rPr>
          <w:rFonts w:ascii="David" w:hAnsi="David" w:cs="David"/>
          <w:b/>
          <w:bCs/>
          <w:color w:val="000000" w:themeColor="text1"/>
          <w:sz w:val="22"/>
          <w:szCs w:val="22"/>
          <w:rtl/>
        </w:rPr>
        <w:t xml:space="preserve">יו"ר הכנסת </w:t>
      </w:r>
      <w:proofErr w:type="spellStart"/>
      <w:r w:rsidRPr="009D6E65">
        <w:rPr>
          <w:rFonts w:ascii="David" w:hAnsi="David" w:cs="David"/>
          <w:b/>
          <w:bCs/>
          <w:color w:val="000000" w:themeColor="text1"/>
          <w:sz w:val="22"/>
          <w:szCs w:val="22"/>
          <w:rtl/>
        </w:rPr>
        <w:t>וסגנו</w:t>
      </w:r>
      <w:proofErr w:type="spellEnd"/>
      <w:r w:rsidRPr="009D6E65">
        <w:rPr>
          <w:rFonts w:ascii="David" w:hAnsi="David" w:cs="David"/>
          <w:b/>
          <w:bCs/>
          <w:color w:val="000000" w:themeColor="text1"/>
          <w:sz w:val="22"/>
          <w:szCs w:val="22"/>
          <w:rtl/>
        </w:rPr>
        <w:t xml:space="preserve">- </w:t>
      </w:r>
      <w:r w:rsidR="00515BBE" w:rsidRPr="009D6E65">
        <w:rPr>
          <w:rFonts w:ascii="David" w:hAnsi="David" w:cs="David"/>
          <w:color w:val="000000" w:themeColor="text1"/>
          <w:sz w:val="22"/>
          <w:szCs w:val="22"/>
          <w:rtl/>
        </w:rPr>
        <w:t xml:space="preserve">היו"ר יהיה הוותיק מהח"כים שאינו רה"מ/שר/סגן שר. הוא </w:t>
      </w:r>
      <w:proofErr w:type="spellStart"/>
      <w:r w:rsidR="00515BBE" w:rsidRPr="009D6E65">
        <w:rPr>
          <w:rFonts w:ascii="David" w:hAnsi="David" w:cs="David"/>
          <w:color w:val="000000" w:themeColor="text1"/>
          <w:sz w:val="22"/>
          <w:szCs w:val="22"/>
          <w:rtl/>
        </w:rPr>
        <w:t>וסגניו</w:t>
      </w:r>
      <w:proofErr w:type="spellEnd"/>
      <w:r w:rsidR="00515BBE" w:rsidRPr="009D6E65">
        <w:rPr>
          <w:rFonts w:ascii="David" w:hAnsi="David" w:cs="David"/>
          <w:color w:val="000000" w:themeColor="text1"/>
          <w:sz w:val="22"/>
          <w:szCs w:val="22"/>
          <w:rtl/>
        </w:rPr>
        <w:t xml:space="preserve"> נבחרים בבחירות גלויות ע"י הכנסת לכל אורך כהונתה.</w:t>
      </w:r>
      <w:r w:rsidR="00B94FCE" w:rsidRPr="009D6E65">
        <w:rPr>
          <w:rFonts w:ascii="David" w:hAnsi="David" w:cs="David"/>
          <w:color w:val="000000" w:themeColor="text1"/>
          <w:sz w:val="22"/>
          <w:szCs w:val="22"/>
          <w:rtl/>
        </w:rPr>
        <w:t xml:space="preserve"> בשל תפקידו, היו"ר מחויב באי-תלות, על כן, אין הוא משתתף בדיוני ועדת הכנסת/ויכוחים ואין הוא חבר בוועדות מלבד וועדת הפירושים. </w:t>
      </w:r>
      <w:r w:rsidR="00B94FCE" w:rsidRPr="009D6E65">
        <w:rPr>
          <w:rFonts w:ascii="David" w:hAnsi="David" w:cs="David"/>
          <w:b/>
          <w:bCs/>
          <w:color w:val="000000" w:themeColor="text1"/>
          <w:sz w:val="22"/>
          <w:szCs w:val="22"/>
          <w:rtl/>
        </w:rPr>
        <w:t>מסמכויות היו"ר</w:t>
      </w:r>
      <w:r w:rsidR="00B94FCE" w:rsidRPr="009D6E65">
        <w:rPr>
          <w:rFonts w:ascii="David" w:hAnsi="David" w:cs="David"/>
          <w:color w:val="000000" w:themeColor="text1"/>
          <w:sz w:val="22"/>
          <w:szCs w:val="22"/>
          <w:rtl/>
        </w:rPr>
        <w:t>-</w:t>
      </w:r>
      <w:r w:rsidR="00BB5EB7" w:rsidRPr="009D6E65">
        <w:rPr>
          <w:rFonts w:ascii="David" w:hAnsi="David" w:cs="David"/>
          <w:color w:val="000000" w:themeColor="text1"/>
          <w:sz w:val="22"/>
          <w:szCs w:val="22"/>
          <w:rtl/>
        </w:rPr>
        <w:t xml:space="preserve"> ניהול דיונים, קביעת סדר הצבעה, קביעת תוצאות ההצבעה, הענקת רשות דיבור לח"כ, להעיר לנואמים, להרחיק ח"כים מהאולם, לקבוע את סדר היום השבועי של הכנסת, להחליט אם </w:t>
      </w:r>
      <w:r w:rsidR="007270E9" w:rsidRPr="009D6E65">
        <w:rPr>
          <w:rFonts w:ascii="David" w:hAnsi="David" w:cs="David"/>
          <w:color w:val="000000" w:themeColor="text1"/>
          <w:sz w:val="22"/>
          <w:szCs w:val="22"/>
          <w:rtl/>
        </w:rPr>
        <w:t xml:space="preserve">לאשר העלאה לדיון של הצעה לסדר היום ועוד. בידי היו"ר </w:t>
      </w:r>
      <w:proofErr w:type="spellStart"/>
      <w:r w:rsidR="007270E9" w:rsidRPr="009D6E65">
        <w:rPr>
          <w:rFonts w:ascii="David" w:hAnsi="David" w:cs="David"/>
          <w:color w:val="000000" w:themeColor="text1"/>
          <w:sz w:val="22"/>
          <w:szCs w:val="22"/>
          <w:rtl/>
        </w:rPr>
        <w:t>וסגניו</w:t>
      </w:r>
      <w:proofErr w:type="spellEnd"/>
      <w:r w:rsidR="007270E9" w:rsidRPr="009D6E65">
        <w:rPr>
          <w:rFonts w:ascii="David" w:hAnsi="David" w:cs="David"/>
          <w:color w:val="000000" w:themeColor="text1"/>
          <w:sz w:val="22"/>
          <w:szCs w:val="22"/>
          <w:rtl/>
        </w:rPr>
        <w:t xml:space="preserve"> הסמכות לא לאשר העלאה לדיון של הצעה בשל תוכנה. כמו כן, הוא אחראי על הכנסת התקציב השנתי של הכנסת. והוא המ"מ של הנשיא.</w:t>
      </w:r>
    </w:p>
    <w:p w14:paraId="63E185E9" w14:textId="097B30F9" w:rsidR="007270E9" w:rsidRPr="009D6E65" w:rsidRDefault="007270E9" w:rsidP="008F5614">
      <w:pPr>
        <w:pStyle w:val="af6"/>
        <w:numPr>
          <w:ilvl w:val="0"/>
          <w:numId w:val="67"/>
        </w:numPr>
        <w:tabs>
          <w:tab w:val="left" w:pos="6675"/>
        </w:tabs>
        <w:spacing w:after="0" w:line="276" w:lineRule="auto"/>
        <w:rPr>
          <w:rFonts w:ascii="David" w:hAnsi="David" w:cs="David"/>
          <w:b/>
          <w:bCs/>
          <w:color w:val="000000" w:themeColor="text1"/>
          <w:sz w:val="22"/>
          <w:szCs w:val="22"/>
        </w:rPr>
      </w:pPr>
      <w:r w:rsidRPr="009D6E65">
        <w:rPr>
          <w:rFonts w:ascii="David" w:hAnsi="David" w:cs="David"/>
          <w:b/>
          <w:bCs/>
          <w:color w:val="000000" w:themeColor="text1"/>
          <w:sz w:val="22"/>
          <w:szCs w:val="22"/>
          <w:rtl/>
        </w:rPr>
        <w:t xml:space="preserve">ועדות הכנסת: </w:t>
      </w:r>
      <w:r w:rsidRPr="009D6E65">
        <w:rPr>
          <w:rFonts w:ascii="David" w:hAnsi="David" w:cs="David"/>
          <w:color w:val="000000" w:themeColor="text1"/>
          <w:sz w:val="22"/>
          <w:szCs w:val="22"/>
          <w:rtl/>
        </w:rPr>
        <w:t>שם מתקיימים דיונים מהותיים בנוגע לנוסח הצעות חוק ושם מתקיימת מרבית עבודת הביקורת על הממשלה</w:t>
      </w:r>
      <w:r w:rsidR="005155F1" w:rsidRPr="009D6E65">
        <w:rPr>
          <w:rFonts w:ascii="David" w:hAnsi="David" w:cs="David"/>
          <w:color w:val="000000" w:themeColor="text1"/>
          <w:sz w:val="22"/>
          <w:szCs w:val="22"/>
          <w:rtl/>
        </w:rPr>
        <w:t xml:space="preserve">. ועדות הכנסת רשאיות לאשר חקיקת משנה מכוח הסמכה בחוק/הכרה מפורשת בחקיקה ולהאציל סמכויות המסורות לוועדה ספציפית. הרכבת </w:t>
      </w:r>
      <w:r w:rsidR="00963392" w:rsidRPr="009D6E65">
        <w:rPr>
          <w:rFonts w:ascii="David" w:hAnsi="David" w:cs="David"/>
          <w:color w:val="000000" w:themeColor="text1"/>
          <w:sz w:val="22"/>
          <w:szCs w:val="22"/>
          <w:rtl/>
        </w:rPr>
        <w:t>הוועדות</w:t>
      </w:r>
      <w:r w:rsidR="005155F1" w:rsidRPr="009D6E65">
        <w:rPr>
          <w:rFonts w:ascii="David" w:hAnsi="David" w:cs="David"/>
          <w:color w:val="000000" w:themeColor="text1"/>
          <w:sz w:val="22"/>
          <w:szCs w:val="22"/>
          <w:rtl/>
        </w:rPr>
        <w:t xml:space="preserve"> נקבע ע"י הכנסת ע"פ עיקרון הנציגות הסיעתית</w:t>
      </w:r>
      <w:r w:rsidR="00963392" w:rsidRPr="009D6E65">
        <w:rPr>
          <w:rFonts w:ascii="David" w:hAnsi="David" w:cs="David"/>
          <w:color w:val="000000" w:themeColor="text1"/>
          <w:sz w:val="22"/>
          <w:szCs w:val="22"/>
          <w:rtl/>
        </w:rPr>
        <w:t xml:space="preserve"> (לפי גודלן היחסי), מס' החברים בוועדה נע בין 15-17. שר לא רשאי להיות חבר בוועדה וכן יו"ר הוועדה לא יהיה חבר בממשלה, </w:t>
      </w:r>
      <w:r w:rsidR="00B05475" w:rsidRPr="009D6E65">
        <w:rPr>
          <w:rFonts w:ascii="David" w:hAnsi="David" w:cs="David"/>
          <w:color w:val="000000" w:themeColor="text1"/>
          <w:sz w:val="22"/>
          <w:szCs w:val="22"/>
          <w:rtl/>
        </w:rPr>
        <w:t xml:space="preserve">בישראל נהוג כי היו"ר נבחר ע"י חברי האופוזיציה. </w:t>
      </w:r>
      <w:r w:rsidR="00B05475" w:rsidRPr="009D6E65">
        <w:rPr>
          <w:rFonts w:ascii="David" w:hAnsi="David" w:cs="David"/>
          <w:color w:val="000000" w:themeColor="text1"/>
          <w:sz w:val="22"/>
          <w:szCs w:val="22"/>
          <w:shd w:val="clear" w:color="auto" w:fill="CCECFF"/>
          <w:rtl/>
        </w:rPr>
        <w:t>הכותבים מאמינים כי בנסיבות מיוחדות, למשל כאשר מעכבים דיון בהצעת חוק לפיזור הכנסת שזוכה לתמיכת רוב הח"כים- אין לשלול את כוחה של הכנסת להעביר את יו"ר הוועדה המעכבת מכהונתו באמצעות שינוי הרכב הוועדה (חברים חדשים בוחרים יו"ר חדש)</w:t>
      </w:r>
      <w:r w:rsidR="00B05475" w:rsidRPr="009D6E65">
        <w:rPr>
          <w:rFonts w:ascii="David" w:hAnsi="David" w:cs="David"/>
          <w:color w:val="000000" w:themeColor="text1"/>
          <w:sz w:val="22"/>
          <w:szCs w:val="22"/>
          <w:rtl/>
        </w:rPr>
        <w:t>.</w:t>
      </w:r>
    </w:p>
    <w:p w14:paraId="5320E449" w14:textId="629F9029" w:rsidR="00B3590B" w:rsidRPr="009D6E65" w:rsidRDefault="00B3590B" w:rsidP="008F5614">
      <w:pPr>
        <w:pStyle w:val="af6"/>
        <w:numPr>
          <w:ilvl w:val="0"/>
          <w:numId w:val="67"/>
        </w:numPr>
        <w:tabs>
          <w:tab w:val="left" w:pos="6675"/>
        </w:tabs>
        <w:spacing w:after="0" w:line="276" w:lineRule="auto"/>
        <w:rPr>
          <w:rFonts w:ascii="David" w:hAnsi="David" w:cs="David"/>
          <w:b/>
          <w:bCs/>
          <w:color w:val="000000" w:themeColor="text1"/>
          <w:sz w:val="22"/>
          <w:szCs w:val="22"/>
        </w:rPr>
      </w:pPr>
      <w:r w:rsidRPr="009D6E65">
        <w:rPr>
          <w:rFonts w:ascii="David" w:hAnsi="David" w:cs="David"/>
          <w:b/>
          <w:bCs/>
          <w:color w:val="000000" w:themeColor="text1"/>
          <w:sz w:val="22"/>
          <w:szCs w:val="22"/>
          <w:rtl/>
        </w:rPr>
        <w:t xml:space="preserve">ראש האופוזיציה: </w:t>
      </w:r>
      <w:r w:rsidRPr="009D6E65">
        <w:rPr>
          <w:rFonts w:ascii="David" w:hAnsi="David" w:cs="David"/>
          <w:color w:val="000000" w:themeColor="text1"/>
          <w:sz w:val="22"/>
          <w:szCs w:val="22"/>
          <w:rtl/>
        </w:rPr>
        <w:t>האופוזיציה אחראי על פיקוח עבודת הממשלה וליו"ר האופוזיציה תפקיד מרכזי בדיוני הכנסת. יו"ר יהיה חבר מטעם המפלגה הגדולה ביותר באופוזיציה ושכרו יהיה כשל שר. הוא רשאי לנאום מיד לאחר רה"מ במליאת הכנסת. רה"מ מחויב לעדכן את ראש האופוזיציה בעיניי מדינה לפחות פעם בחודש.</w:t>
      </w:r>
    </w:p>
    <w:p w14:paraId="70B16494" w14:textId="7EB0523A" w:rsidR="00B3590B" w:rsidRPr="009D6E65" w:rsidRDefault="00B3590B" w:rsidP="008F5614">
      <w:pPr>
        <w:pStyle w:val="af6"/>
        <w:numPr>
          <w:ilvl w:val="0"/>
          <w:numId w:val="67"/>
        </w:numPr>
        <w:tabs>
          <w:tab w:val="left" w:pos="6675"/>
        </w:tabs>
        <w:spacing w:after="0" w:line="276" w:lineRule="auto"/>
        <w:rPr>
          <w:rFonts w:ascii="David" w:hAnsi="David" w:cs="David"/>
          <w:b/>
          <w:bCs/>
          <w:color w:val="000000" w:themeColor="text1"/>
          <w:sz w:val="22"/>
          <w:szCs w:val="22"/>
        </w:rPr>
      </w:pPr>
      <w:r w:rsidRPr="009D6E65">
        <w:rPr>
          <w:rFonts w:ascii="David" w:hAnsi="David" w:cs="David"/>
          <w:b/>
          <w:bCs/>
          <w:color w:val="000000" w:themeColor="text1"/>
          <w:sz w:val="22"/>
          <w:szCs w:val="22"/>
          <w:rtl/>
        </w:rPr>
        <w:t xml:space="preserve">היועמ"ש לכנסת: </w:t>
      </w:r>
      <w:r w:rsidR="009F417F" w:rsidRPr="009D6E65">
        <w:rPr>
          <w:rFonts w:ascii="David" w:hAnsi="David" w:cs="David"/>
          <w:color w:val="000000" w:themeColor="text1"/>
          <w:sz w:val="22"/>
          <w:szCs w:val="22"/>
          <w:rtl/>
        </w:rPr>
        <w:t>היועמ"ש להכנסת ממונה ע"י יו"ר הכנסת, בהסמכת וועדת הכנסת מבין מועמדים שהומלצו ע"י ועדה ציבורית (בה יש 3 ח"כים). תפקידו לתת יעוץ משפטי לכנסת</w:t>
      </w:r>
      <w:r w:rsidR="001F797E" w:rsidRPr="009D6E65">
        <w:rPr>
          <w:rFonts w:ascii="David" w:hAnsi="David" w:cs="David"/>
          <w:color w:val="000000" w:themeColor="text1"/>
          <w:sz w:val="22"/>
          <w:szCs w:val="22"/>
          <w:rtl/>
        </w:rPr>
        <w:t>, יעוץ זה אינו מחייב, אך פעולה מנוגדת לעמדת היועמ"ש יכולה להוביל את ביהמ"ש להתערב בהחלטות הנוגעות לניהולה של הכנסת.</w:t>
      </w:r>
    </w:p>
    <w:p w14:paraId="7E21D39F" w14:textId="698C4650" w:rsidR="001F797E" w:rsidRPr="009D6E65" w:rsidRDefault="001F797E" w:rsidP="008F5614">
      <w:pPr>
        <w:pStyle w:val="af6"/>
        <w:numPr>
          <w:ilvl w:val="0"/>
          <w:numId w:val="67"/>
        </w:numPr>
        <w:tabs>
          <w:tab w:val="left" w:pos="6675"/>
        </w:tabs>
        <w:spacing w:after="0" w:line="276" w:lineRule="auto"/>
        <w:rPr>
          <w:rFonts w:ascii="David" w:hAnsi="David" w:cs="David"/>
          <w:b/>
          <w:bCs/>
          <w:color w:val="000000" w:themeColor="text1"/>
          <w:sz w:val="22"/>
          <w:szCs w:val="22"/>
        </w:rPr>
      </w:pPr>
      <w:r w:rsidRPr="009D6E65">
        <w:rPr>
          <w:rFonts w:ascii="David" w:hAnsi="David" w:cs="David"/>
          <w:b/>
          <w:bCs/>
          <w:color w:val="000000" w:themeColor="text1"/>
          <w:sz w:val="22"/>
          <w:szCs w:val="22"/>
          <w:rtl/>
        </w:rPr>
        <w:t>נציב הדורות הבאים:</w:t>
      </w:r>
      <w:r w:rsidR="00FD6696" w:rsidRPr="009D6E65">
        <w:rPr>
          <w:rFonts w:ascii="David" w:hAnsi="David" w:cs="David"/>
          <w:b/>
          <w:bCs/>
          <w:color w:val="000000" w:themeColor="text1"/>
          <w:sz w:val="22"/>
          <w:szCs w:val="22"/>
          <w:rtl/>
        </w:rPr>
        <w:t xml:space="preserve"> </w:t>
      </w:r>
      <w:r w:rsidR="00FD6696" w:rsidRPr="009D6E65">
        <w:rPr>
          <w:rFonts w:ascii="David" w:hAnsi="David" w:cs="David"/>
          <w:color w:val="000000" w:themeColor="text1"/>
          <w:sz w:val="22"/>
          <w:szCs w:val="22"/>
          <w:rtl/>
        </w:rPr>
        <w:t xml:space="preserve">תפקידו להביא נתונים </w:t>
      </w:r>
      <w:proofErr w:type="spellStart"/>
      <w:r w:rsidR="00FD6696" w:rsidRPr="009D6E65">
        <w:rPr>
          <w:rFonts w:ascii="David" w:hAnsi="David" w:cs="David"/>
          <w:color w:val="000000" w:themeColor="text1"/>
          <w:sz w:val="22"/>
          <w:szCs w:val="22"/>
          <w:rtl/>
        </w:rPr>
        <w:t>וחוו"ד</w:t>
      </w:r>
      <w:proofErr w:type="spellEnd"/>
      <w:r w:rsidR="00FD6696" w:rsidRPr="009D6E65">
        <w:rPr>
          <w:rFonts w:ascii="David" w:hAnsi="David" w:cs="David"/>
          <w:color w:val="000000" w:themeColor="text1"/>
          <w:sz w:val="22"/>
          <w:szCs w:val="22"/>
          <w:rtl/>
        </w:rPr>
        <w:t xml:space="preserve"> (על הצעות חוק) בנושאים בהם יש עניין לדורות הבאים.</w:t>
      </w:r>
    </w:p>
    <w:p w14:paraId="4F3F7BC2" w14:textId="36DFE754" w:rsidR="00FD6696" w:rsidRPr="009D6E65" w:rsidRDefault="00FD6696" w:rsidP="00FD6696">
      <w:pPr>
        <w:tabs>
          <w:tab w:val="left" w:pos="6675"/>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הליכי החקיקה</w:t>
      </w:r>
    </w:p>
    <w:p w14:paraId="7560EE76" w14:textId="5040FA3A" w:rsidR="00FD6696" w:rsidRPr="009D6E65" w:rsidRDefault="00FD6696" w:rsidP="008F5614">
      <w:pPr>
        <w:pStyle w:val="af6"/>
        <w:numPr>
          <w:ilvl w:val="0"/>
          <w:numId w:val="68"/>
        </w:numPr>
        <w:tabs>
          <w:tab w:val="left" w:pos="6675"/>
        </w:tabs>
        <w:spacing w:after="0" w:line="276" w:lineRule="auto"/>
        <w:rPr>
          <w:rFonts w:ascii="David" w:hAnsi="David" w:cs="David"/>
          <w:b/>
          <w:bCs/>
          <w:color w:val="000000" w:themeColor="text1"/>
          <w:sz w:val="22"/>
          <w:szCs w:val="22"/>
        </w:rPr>
      </w:pPr>
      <w:r w:rsidRPr="009D6E65">
        <w:rPr>
          <w:rFonts w:ascii="David" w:hAnsi="David" w:cs="David"/>
          <w:b/>
          <w:bCs/>
          <w:color w:val="000000" w:themeColor="text1"/>
          <w:sz w:val="22"/>
          <w:szCs w:val="22"/>
          <w:rtl/>
        </w:rPr>
        <w:t xml:space="preserve">עקרונות יסוד: </w:t>
      </w:r>
      <w:r w:rsidR="00AF6B70" w:rsidRPr="009D6E65">
        <w:rPr>
          <w:rFonts w:ascii="David" w:hAnsi="David" w:cs="David"/>
          <w:color w:val="000000" w:themeColor="text1"/>
          <w:sz w:val="22"/>
          <w:szCs w:val="22"/>
          <w:rtl/>
        </w:rPr>
        <w:t>חלוקת הליך החקיקה לשלבים נועדה לאפשר לח"כים לשקול את עמדתם בנושא המדובר. להביא את ההצעה לידיעת הציבור ולהבטיח זמן לבירור ה</w:t>
      </w:r>
      <w:r w:rsidR="00812451" w:rsidRPr="009D6E65">
        <w:rPr>
          <w:rFonts w:ascii="David" w:hAnsi="David" w:cs="David"/>
          <w:color w:val="000000" w:themeColor="text1"/>
          <w:sz w:val="22"/>
          <w:szCs w:val="22"/>
          <w:rtl/>
        </w:rPr>
        <w:t>סוגיות הרלוונטיות. כמו כן, אין ביקורת שיפוטית על חקיקה בטרם הושלם התהליך. הליכי החקיקה מעוגנים בתקנון הכנסת וחוק שלא התקבל בפרוצדורה הקבועה אינו תקף. ישנם 4 עקרונות יסוד של הליך החקיקה אשר פגיעה</w:t>
      </w:r>
      <w:r w:rsidR="00CC74E8" w:rsidRPr="009D6E65">
        <w:rPr>
          <w:rFonts w:ascii="David" w:hAnsi="David" w:cs="David"/>
          <w:color w:val="000000" w:themeColor="text1"/>
          <w:sz w:val="22"/>
          <w:szCs w:val="22"/>
          <w:rtl/>
        </w:rPr>
        <w:t xml:space="preserve"> קשה</w:t>
      </w:r>
      <w:r w:rsidR="00812451" w:rsidRPr="009D6E65">
        <w:rPr>
          <w:rFonts w:ascii="David" w:hAnsi="David" w:cs="David"/>
          <w:color w:val="000000" w:themeColor="text1"/>
          <w:sz w:val="22"/>
          <w:szCs w:val="22"/>
          <w:rtl/>
        </w:rPr>
        <w:t xml:space="preserve"> בהם תחשב לפגם היורש לשורש ההליך</w:t>
      </w:r>
      <w:r w:rsidR="00CC74E8" w:rsidRPr="009D6E65">
        <w:rPr>
          <w:rFonts w:ascii="David" w:hAnsi="David" w:cs="David"/>
          <w:color w:val="000000" w:themeColor="text1"/>
          <w:sz w:val="22"/>
          <w:szCs w:val="22"/>
          <w:rtl/>
        </w:rPr>
        <w:t xml:space="preserve"> (</w:t>
      </w:r>
      <w:r w:rsidR="00CC74E8" w:rsidRPr="009D6E65">
        <w:rPr>
          <w:rFonts w:ascii="David" w:hAnsi="David" w:cs="David"/>
          <w:b/>
          <w:bCs/>
          <w:color w:val="000000" w:themeColor="text1"/>
          <w:sz w:val="22"/>
          <w:szCs w:val="22"/>
          <w:u w:val="single"/>
          <w:shd w:val="clear" w:color="auto" w:fill="CCFFCC"/>
          <w:rtl/>
        </w:rPr>
        <w:t>פס"ד מגדלי העופות</w:t>
      </w:r>
      <w:r w:rsidR="00CC74E8" w:rsidRPr="009D6E65">
        <w:rPr>
          <w:rFonts w:ascii="David" w:hAnsi="David" w:cs="David"/>
          <w:color w:val="000000" w:themeColor="text1"/>
          <w:sz w:val="22"/>
          <w:szCs w:val="22"/>
          <w:rtl/>
        </w:rPr>
        <w:t>) ותוביל להכרזה על בטלות החוק:</w:t>
      </w:r>
      <w:r w:rsidR="00716A2A" w:rsidRPr="009D6E65">
        <w:rPr>
          <w:rFonts w:ascii="David" w:hAnsi="David" w:cs="David"/>
          <w:color w:val="000000" w:themeColor="text1"/>
          <w:sz w:val="22"/>
          <w:szCs w:val="22"/>
          <w:rtl/>
        </w:rPr>
        <w:t xml:space="preserve"> עקרון </w:t>
      </w:r>
      <w:r w:rsidR="00716A2A" w:rsidRPr="009D6E65">
        <w:rPr>
          <w:rFonts w:ascii="David" w:hAnsi="David" w:cs="David"/>
          <w:b/>
          <w:bCs/>
          <w:color w:val="000000" w:themeColor="text1"/>
          <w:sz w:val="22"/>
          <w:szCs w:val="22"/>
          <w:rtl/>
        </w:rPr>
        <w:t>הכרעת הרוב</w:t>
      </w:r>
      <w:r w:rsidR="00716A2A" w:rsidRPr="009D6E65">
        <w:rPr>
          <w:rFonts w:ascii="David" w:hAnsi="David" w:cs="David"/>
          <w:color w:val="000000" w:themeColor="text1"/>
          <w:sz w:val="22"/>
          <w:szCs w:val="22"/>
          <w:rtl/>
        </w:rPr>
        <w:t xml:space="preserve">, עקרון </w:t>
      </w:r>
      <w:r w:rsidR="00716A2A" w:rsidRPr="009D6E65">
        <w:rPr>
          <w:rFonts w:ascii="David" w:hAnsi="David" w:cs="David"/>
          <w:b/>
          <w:bCs/>
          <w:color w:val="000000" w:themeColor="text1"/>
          <w:sz w:val="22"/>
          <w:szCs w:val="22"/>
          <w:rtl/>
        </w:rPr>
        <w:t xml:space="preserve">השוויון הפורמלי </w:t>
      </w:r>
      <w:r w:rsidR="00716A2A" w:rsidRPr="009D6E65">
        <w:rPr>
          <w:rFonts w:ascii="David" w:hAnsi="David" w:cs="David"/>
          <w:color w:val="000000" w:themeColor="text1"/>
          <w:sz w:val="22"/>
          <w:szCs w:val="22"/>
          <w:rtl/>
        </w:rPr>
        <w:t xml:space="preserve">(לכל ח"כ קול אחד), עקרון </w:t>
      </w:r>
      <w:r w:rsidR="00716A2A" w:rsidRPr="009D6E65">
        <w:rPr>
          <w:rFonts w:ascii="David" w:hAnsi="David" w:cs="David"/>
          <w:b/>
          <w:bCs/>
          <w:color w:val="000000" w:themeColor="text1"/>
          <w:sz w:val="22"/>
          <w:szCs w:val="22"/>
          <w:rtl/>
        </w:rPr>
        <w:t>הפומביות</w:t>
      </w:r>
      <w:r w:rsidR="00716A2A" w:rsidRPr="009D6E65">
        <w:rPr>
          <w:rFonts w:ascii="David" w:hAnsi="David" w:cs="David"/>
          <w:color w:val="000000" w:themeColor="text1"/>
          <w:sz w:val="22"/>
          <w:szCs w:val="22"/>
          <w:rtl/>
        </w:rPr>
        <w:t xml:space="preserve">, עקרון </w:t>
      </w:r>
      <w:r w:rsidR="00716A2A" w:rsidRPr="009D6E65">
        <w:rPr>
          <w:rFonts w:ascii="David" w:hAnsi="David" w:cs="David"/>
          <w:b/>
          <w:bCs/>
          <w:color w:val="000000" w:themeColor="text1"/>
          <w:sz w:val="22"/>
          <w:szCs w:val="22"/>
          <w:rtl/>
        </w:rPr>
        <w:t>ההשתתפות</w:t>
      </w:r>
      <w:r w:rsidR="000F03AE" w:rsidRPr="009D6E65">
        <w:rPr>
          <w:rFonts w:ascii="David" w:hAnsi="David" w:cs="David"/>
          <w:color w:val="000000" w:themeColor="text1"/>
          <w:sz w:val="22"/>
          <w:szCs w:val="22"/>
          <w:rtl/>
        </w:rPr>
        <w:t xml:space="preserve">. </w:t>
      </w:r>
      <w:r w:rsidR="000F03AE" w:rsidRPr="009D6E65">
        <w:rPr>
          <w:rFonts w:ascii="David" w:hAnsi="David" w:cs="David"/>
          <w:color w:val="000000" w:themeColor="text1"/>
          <w:sz w:val="22"/>
          <w:szCs w:val="22"/>
          <w:u w:val="single"/>
          <w:shd w:val="clear" w:color="auto" w:fill="FFCCFF"/>
          <w:rtl/>
        </w:rPr>
        <w:t>ככל שהליך החקיקה מבוסס יותר מבחינה עובדתית, כך הסיכוי שתמנע ההכרזה על בטלותו גדל</w:t>
      </w:r>
      <w:r w:rsidR="000F03AE" w:rsidRPr="009D6E65">
        <w:rPr>
          <w:rFonts w:ascii="David" w:hAnsi="David" w:cs="David"/>
          <w:color w:val="000000" w:themeColor="text1"/>
          <w:sz w:val="22"/>
          <w:szCs w:val="22"/>
          <w:rtl/>
        </w:rPr>
        <w:t>.</w:t>
      </w:r>
    </w:p>
    <w:p w14:paraId="278517C4" w14:textId="7160B60C" w:rsidR="000F03AE" w:rsidRPr="009D6E65" w:rsidRDefault="000F03AE" w:rsidP="008F5614">
      <w:pPr>
        <w:pStyle w:val="af6"/>
        <w:numPr>
          <w:ilvl w:val="0"/>
          <w:numId w:val="68"/>
        </w:numPr>
        <w:tabs>
          <w:tab w:val="left" w:pos="6675"/>
        </w:tabs>
        <w:spacing w:after="0" w:line="276" w:lineRule="auto"/>
        <w:rPr>
          <w:rFonts w:ascii="David" w:hAnsi="David" w:cs="David"/>
          <w:b/>
          <w:bCs/>
          <w:color w:val="000000" w:themeColor="text1"/>
          <w:sz w:val="22"/>
          <w:szCs w:val="22"/>
        </w:rPr>
      </w:pPr>
      <w:r w:rsidRPr="009D6E65">
        <w:rPr>
          <w:rFonts w:ascii="David" w:hAnsi="David" w:cs="David"/>
          <w:b/>
          <w:bCs/>
          <w:color w:val="000000" w:themeColor="text1"/>
          <w:sz w:val="22"/>
          <w:szCs w:val="22"/>
          <w:rtl/>
        </w:rPr>
        <w:t xml:space="preserve">הזכות להציע הצעת חוק: </w:t>
      </w:r>
      <w:r w:rsidRPr="009D6E65">
        <w:rPr>
          <w:rFonts w:ascii="David" w:hAnsi="David" w:cs="David"/>
          <w:color w:val="000000" w:themeColor="text1"/>
          <w:sz w:val="22"/>
          <w:szCs w:val="22"/>
          <w:rtl/>
        </w:rPr>
        <w:t xml:space="preserve">הממשלה, וועדות הכנסת והח"כים רשאים ליזום חקיקה. </w:t>
      </w:r>
      <w:r w:rsidR="00A635B7" w:rsidRPr="009D6E65">
        <w:rPr>
          <w:rFonts w:ascii="David" w:hAnsi="David" w:cs="David"/>
          <w:color w:val="000000" w:themeColor="text1"/>
          <w:sz w:val="22"/>
          <w:szCs w:val="22"/>
          <w:rtl/>
        </w:rPr>
        <w:t xml:space="preserve">וועדות רשאיות רק בתחום התעסקותה של הוועדה. הצעות חוק מטעם הממשלה או וועדה מתפרסמות כהצעות חוק ומובאות למליאה לקריאה ראשונה. הצעת חוק מטעם ח"כ שאינו שר/סגן תקרא </w:t>
      </w:r>
      <w:r w:rsidR="00A635B7" w:rsidRPr="009D6E65">
        <w:rPr>
          <w:rFonts w:ascii="David" w:hAnsi="David" w:cs="David"/>
          <w:b/>
          <w:bCs/>
          <w:color w:val="000000" w:themeColor="text1"/>
          <w:sz w:val="22"/>
          <w:szCs w:val="22"/>
          <w:rtl/>
        </w:rPr>
        <w:t>הצעת חוק פרטית</w:t>
      </w:r>
      <w:r w:rsidR="00F71720" w:rsidRPr="009D6E65">
        <w:rPr>
          <w:rFonts w:ascii="David" w:hAnsi="David" w:cs="David"/>
          <w:color w:val="000000" w:themeColor="text1"/>
          <w:sz w:val="22"/>
          <w:szCs w:val="22"/>
          <w:rtl/>
        </w:rPr>
        <w:t>, יש לה פרוצדורה מיוחדת ומוטלות עליה מס' הגבלות- אם אין תמיכה מהממשלה, דרושה תמיכה של 50 ח"כים לפחות ב3 הקריאות.</w:t>
      </w:r>
      <w:r w:rsidR="00F61E4F" w:rsidRPr="009D6E65">
        <w:rPr>
          <w:rFonts w:ascii="David" w:hAnsi="David" w:cs="David"/>
          <w:color w:val="000000" w:themeColor="text1"/>
          <w:sz w:val="22"/>
          <w:szCs w:val="22"/>
          <w:rtl/>
        </w:rPr>
        <w:t xml:space="preserve"> וישנה מכסה של הצעות חוק לסיעה בהתאם לגודלה.</w:t>
      </w:r>
    </w:p>
    <w:p w14:paraId="544308A6" w14:textId="39EEA1EA" w:rsidR="00F61E4F" w:rsidRPr="009D6E65" w:rsidRDefault="00F61E4F" w:rsidP="008F5614">
      <w:pPr>
        <w:pStyle w:val="af6"/>
        <w:numPr>
          <w:ilvl w:val="0"/>
          <w:numId w:val="68"/>
        </w:numPr>
        <w:tabs>
          <w:tab w:val="left" w:pos="6675"/>
        </w:tabs>
        <w:spacing w:after="0" w:line="276" w:lineRule="auto"/>
        <w:rPr>
          <w:rFonts w:ascii="David" w:hAnsi="David" w:cs="David"/>
          <w:b/>
          <w:bCs/>
          <w:color w:val="000000" w:themeColor="text1"/>
          <w:sz w:val="22"/>
          <w:szCs w:val="22"/>
        </w:rPr>
      </w:pPr>
      <w:r w:rsidRPr="009D6E65">
        <w:rPr>
          <w:rFonts w:ascii="David" w:hAnsi="David" w:cs="David"/>
          <w:b/>
          <w:bCs/>
          <w:color w:val="000000" w:themeColor="text1"/>
          <w:sz w:val="22"/>
          <w:szCs w:val="22"/>
          <w:rtl/>
        </w:rPr>
        <w:t xml:space="preserve">הסדרים מיוחדים להצעות חוק פרטיות: </w:t>
      </w:r>
      <w:r w:rsidRPr="009D6E65">
        <w:rPr>
          <w:rFonts w:ascii="David" w:hAnsi="David" w:cs="David"/>
          <w:color w:val="000000" w:themeColor="text1"/>
          <w:sz w:val="22"/>
          <w:szCs w:val="22"/>
          <w:rtl/>
        </w:rPr>
        <w:t>דרוש מעבר של שני שלבים מתקדמים:</w:t>
      </w:r>
    </w:p>
    <w:p w14:paraId="614E38B5" w14:textId="20431667" w:rsidR="00F61E4F" w:rsidRPr="009D6E65" w:rsidRDefault="00F61E4F" w:rsidP="00F61E4F">
      <w:pPr>
        <w:pStyle w:val="af6"/>
        <w:tabs>
          <w:tab w:val="left" w:pos="6675"/>
        </w:tabs>
        <w:spacing w:after="0" w:line="276" w:lineRule="auto"/>
        <w:ind w:left="502"/>
        <w:rPr>
          <w:rFonts w:ascii="David" w:hAnsi="David" w:cs="David"/>
          <w:color w:val="000000" w:themeColor="text1"/>
          <w:sz w:val="22"/>
          <w:szCs w:val="22"/>
          <w:rtl/>
        </w:rPr>
      </w:pPr>
      <w:r w:rsidRPr="009D6E65">
        <w:rPr>
          <w:rFonts w:ascii="David" w:hAnsi="David" w:cs="David"/>
          <w:color w:val="000000" w:themeColor="text1"/>
          <w:sz w:val="22"/>
          <w:szCs w:val="22"/>
          <w:rtl/>
        </w:rPr>
        <w:t xml:space="preserve">א. </w:t>
      </w:r>
      <w:r w:rsidRPr="009D6E65">
        <w:rPr>
          <w:rFonts w:ascii="David" w:hAnsi="David" w:cs="David"/>
          <w:color w:val="000000" w:themeColor="text1"/>
          <w:sz w:val="22"/>
          <w:szCs w:val="22"/>
          <w:u w:val="single"/>
          <w:rtl/>
        </w:rPr>
        <w:t>אישור ההצעה ע"י יו"ר הכנס</w:t>
      </w:r>
      <w:r w:rsidR="008B4C4D" w:rsidRPr="009D6E65">
        <w:rPr>
          <w:rFonts w:ascii="David" w:hAnsi="David" w:cs="David"/>
          <w:color w:val="000000" w:themeColor="text1"/>
          <w:sz w:val="22"/>
          <w:szCs w:val="22"/>
          <w:u w:val="single"/>
          <w:rtl/>
        </w:rPr>
        <w:t xml:space="preserve">ת </w:t>
      </w:r>
      <w:proofErr w:type="spellStart"/>
      <w:r w:rsidR="008B4C4D" w:rsidRPr="009D6E65">
        <w:rPr>
          <w:rFonts w:ascii="David" w:hAnsi="David" w:cs="David"/>
          <w:color w:val="000000" w:themeColor="text1"/>
          <w:sz w:val="22"/>
          <w:szCs w:val="22"/>
          <w:u w:val="single"/>
          <w:rtl/>
        </w:rPr>
        <w:t>וסגניו</w:t>
      </w:r>
      <w:proofErr w:type="spellEnd"/>
      <w:r w:rsidR="008B4C4D" w:rsidRPr="009D6E65">
        <w:rPr>
          <w:rFonts w:ascii="David" w:hAnsi="David" w:cs="David"/>
          <w:color w:val="000000" w:themeColor="text1"/>
          <w:sz w:val="22"/>
          <w:szCs w:val="22"/>
          <w:rtl/>
        </w:rPr>
        <w:t>- מבחינת תוכן- לא גזענית, צורה וסגנון. הכותבים מאמינים כ</w:t>
      </w:r>
      <w:r w:rsidR="00A503F6">
        <w:rPr>
          <w:rFonts w:ascii="David" w:hAnsi="David" w:cs="David" w:hint="cs"/>
          <w:color w:val="000000" w:themeColor="text1"/>
          <w:sz w:val="22"/>
          <w:szCs w:val="22"/>
          <w:rtl/>
        </w:rPr>
        <w:t>י</w:t>
      </w:r>
      <w:r w:rsidR="008B4C4D" w:rsidRPr="009D6E65">
        <w:rPr>
          <w:rFonts w:ascii="David" w:hAnsi="David" w:cs="David"/>
          <w:color w:val="000000" w:themeColor="text1"/>
          <w:sz w:val="22"/>
          <w:szCs w:val="22"/>
          <w:rtl/>
        </w:rPr>
        <w:t xml:space="preserve"> על היו"ר להשתמש בסמכותם לפסול הצעת חוק פרטית רק כאשר מדובר בהצעה גזענית במהותה.</w:t>
      </w:r>
    </w:p>
    <w:p w14:paraId="073D1BB5" w14:textId="4C159B2A" w:rsidR="008B4C4D" w:rsidRPr="009D6E65" w:rsidRDefault="008B4C4D" w:rsidP="00F61E4F">
      <w:pPr>
        <w:pStyle w:val="af6"/>
        <w:tabs>
          <w:tab w:val="left" w:pos="6675"/>
        </w:tabs>
        <w:spacing w:after="0" w:line="276" w:lineRule="auto"/>
        <w:ind w:left="502"/>
        <w:rPr>
          <w:rFonts w:ascii="David" w:hAnsi="David" w:cs="David"/>
          <w:color w:val="000000" w:themeColor="text1"/>
          <w:sz w:val="22"/>
          <w:szCs w:val="22"/>
          <w:rtl/>
        </w:rPr>
      </w:pPr>
      <w:r w:rsidRPr="009D6E65">
        <w:rPr>
          <w:rFonts w:ascii="David" w:hAnsi="David" w:cs="David"/>
          <w:color w:val="000000" w:themeColor="text1"/>
          <w:sz w:val="22"/>
          <w:szCs w:val="22"/>
          <w:rtl/>
        </w:rPr>
        <w:t>ב.</w:t>
      </w:r>
      <w:r w:rsidR="004430BA" w:rsidRPr="009D6E65">
        <w:rPr>
          <w:rFonts w:ascii="David" w:hAnsi="David" w:cs="David"/>
          <w:color w:val="000000" w:themeColor="text1"/>
          <w:sz w:val="22"/>
          <w:szCs w:val="22"/>
          <w:rtl/>
        </w:rPr>
        <w:t xml:space="preserve"> </w:t>
      </w:r>
      <w:r w:rsidR="004430BA" w:rsidRPr="009D6E65">
        <w:rPr>
          <w:rFonts w:ascii="David" w:hAnsi="David" w:cs="David"/>
          <w:color w:val="000000" w:themeColor="text1"/>
          <w:sz w:val="22"/>
          <w:szCs w:val="22"/>
          <w:u w:val="single"/>
          <w:rtl/>
        </w:rPr>
        <w:t>דיון מוקדם (הצעה) במליאת הכנסת</w:t>
      </w:r>
      <w:r w:rsidR="004430BA" w:rsidRPr="009D6E65">
        <w:rPr>
          <w:rFonts w:ascii="David" w:hAnsi="David" w:cs="David"/>
          <w:color w:val="000000" w:themeColor="text1"/>
          <w:sz w:val="22"/>
          <w:szCs w:val="22"/>
          <w:rtl/>
        </w:rPr>
        <w:t>- להעברת ההצעה לוועדה להכנה לקריאה ראשונה. הוועדה מוסמכת להציע לנשיאות הכנסת להסיר את ההצעה מסדר היום, אם הנשיאות תתנגד- הצעת החוק תעלה להצבעה.</w:t>
      </w:r>
    </w:p>
    <w:p w14:paraId="5F0488D8" w14:textId="120614B8" w:rsidR="001F77EE" w:rsidRPr="009D6E65" w:rsidRDefault="001F77EE" w:rsidP="001F77EE">
      <w:pPr>
        <w:pStyle w:val="af6"/>
        <w:tabs>
          <w:tab w:val="left" w:pos="6675"/>
        </w:tabs>
        <w:spacing w:after="0" w:line="276" w:lineRule="auto"/>
        <w:ind w:left="502"/>
        <w:rPr>
          <w:rFonts w:ascii="David" w:hAnsi="David" w:cs="David"/>
          <w:color w:val="000000" w:themeColor="text1"/>
          <w:sz w:val="22"/>
          <w:szCs w:val="22"/>
          <w:rtl/>
        </w:rPr>
      </w:pPr>
      <w:r w:rsidRPr="009D6E65">
        <w:rPr>
          <w:rFonts w:ascii="David" w:hAnsi="David" w:cs="David"/>
          <w:color w:val="000000" w:themeColor="text1"/>
          <w:sz w:val="22"/>
          <w:szCs w:val="22"/>
          <w:rtl/>
        </w:rPr>
        <w:t xml:space="preserve">כמו כן, </w:t>
      </w:r>
      <w:r w:rsidRPr="009D6E65">
        <w:rPr>
          <w:rFonts w:ascii="David" w:hAnsi="David" w:cs="David"/>
          <w:color w:val="000000" w:themeColor="text1"/>
          <w:sz w:val="22"/>
          <w:szCs w:val="22"/>
          <w:shd w:val="clear" w:color="auto" w:fill="FFFF99"/>
          <w:rtl/>
        </w:rPr>
        <w:t>יש מגבלות על הצעות חוק פרטיות שישומן כרוך בהוצאות מתקציב המדינה</w:t>
      </w:r>
      <w:r w:rsidRPr="009D6E65">
        <w:rPr>
          <w:rFonts w:ascii="David" w:hAnsi="David" w:cs="David"/>
          <w:color w:val="000000" w:themeColor="text1"/>
          <w:sz w:val="22"/>
          <w:szCs w:val="22"/>
          <w:rtl/>
        </w:rPr>
        <w:t xml:space="preserve">. </w:t>
      </w:r>
      <w:r w:rsidRPr="009D6E65">
        <w:rPr>
          <w:rFonts w:ascii="David" w:hAnsi="David" w:cs="David"/>
          <w:b/>
          <w:bCs/>
          <w:color w:val="000000" w:themeColor="text1"/>
          <w:sz w:val="22"/>
          <w:szCs w:val="22"/>
          <w:rtl/>
        </w:rPr>
        <w:t>ראשית</w:t>
      </w:r>
      <w:r w:rsidRPr="009D6E65">
        <w:rPr>
          <w:rFonts w:ascii="David" w:hAnsi="David" w:cs="David"/>
          <w:color w:val="000000" w:themeColor="text1"/>
          <w:sz w:val="22"/>
          <w:szCs w:val="22"/>
          <w:rtl/>
        </w:rPr>
        <w:t xml:space="preserve">, ההצעה צריכה לכלול את דרך המימון או הפחתת ההוצאה של יישום החוק. </w:t>
      </w:r>
      <w:r w:rsidRPr="009D6E65">
        <w:rPr>
          <w:rFonts w:ascii="David" w:hAnsi="David" w:cs="David"/>
          <w:b/>
          <w:bCs/>
          <w:color w:val="000000" w:themeColor="text1"/>
          <w:sz w:val="22"/>
          <w:szCs w:val="22"/>
          <w:rtl/>
        </w:rPr>
        <w:t>שנית</w:t>
      </w:r>
      <w:r w:rsidRPr="009D6E65">
        <w:rPr>
          <w:rFonts w:ascii="David" w:hAnsi="David" w:cs="David"/>
          <w:color w:val="000000" w:themeColor="text1"/>
          <w:sz w:val="22"/>
          <w:szCs w:val="22"/>
          <w:rtl/>
        </w:rPr>
        <w:t xml:space="preserve">, הצעת חוק שביצועה כרוך בעלות תקציבית של מעל 5 מיליון ₪ ולא אושרה ע"י הממשלה, צריכה לעבור ב3 קריאות בכנסת ובתמיכה של 50 ח"כ לפחות. </w:t>
      </w:r>
      <w:r w:rsidRPr="009D6E65">
        <w:rPr>
          <w:rFonts w:ascii="David" w:hAnsi="David" w:cs="David"/>
          <w:b/>
          <w:bCs/>
          <w:color w:val="000000" w:themeColor="text1"/>
          <w:sz w:val="22"/>
          <w:szCs w:val="22"/>
          <w:rtl/>
        </w:rPr>
        <w:t>בנוסף</w:t>
      </w:r>
      <w:r w:rsidRPr="009D6E65">
        <w:rPr>
          <w:rFonts w:ascii="David" w:hAnsi="David" w:cs="David"/>
          <w:color w:val="000000" w:themeColor="text1"/>
          <w:sz w:val="22"/>
          <w:szCs w:val="22"/>
          <w:rtl/>
        </w:rPr>
        <w:t>, כשפוקעת כהונת ח"כ/ממונה לשר/סג</w:t>
      </w:r>
      <w:r w:rsidR="007924DB">
        <w:rPr>
          <w:rFonts w:ascii="David" w:hAnsi="David" w:cs="David" w:hint="cs"/>
          <w:color w:val="000000" w:themeColor="text1"/>
          <w:sz w:val="22"/>
          <w:szCs w:val="22"/>
          <w:rtl/>
        </w:rPr>
        <w:t>ן</w:t>
      </w:r>
      <w:r w:rsidR="0062706A" w:rsidRPr="009D6E65">
        <w:rPr>
          <w:rFonts w:ascii="David" w:hAnsi="David" w:cs="David"/>
          <w:color w:val="000000" w:themeColor="text1"/>
          <w:sz w:val="22"/>
          <w:szCs w:val="22"/>
          <w:rtl/>
        </w:rPr>
        <w:t>- הצעתו יורדת מסדר היום במידה וטרם הסתיים הדיון בהצעה בוועדה לאחר הקריאה הראשונה.</w:t>
      </w:r>
    </w:p>
    <w:p w14:paraId="165790DF" w14:textId="577F7638" w:rsidR="0062706A" w:rsidRPr="009D6E65" w:rsidRDefault="007D0825" w:rsidP="008F5614">
      <w:pPr>
        <w:pStyle w:val="af6"/>
        <w:numPr>
          <w:ilvl w:val="0"/>
          <w:numId w:val="68"/>
        </w:numPr>
        <w:tabs>
          <w:tab w:val="left" w:pos="6675"/>
        </w:tabs>
        <w:spacing w:after="0" w:line="276" w:lineRule="auto"/>
        <w:rPr>
          <w:rFonts w:ascii="David" w:hAnsi="David" w:cs="David"/>
          <w:color w:val="000000" w:themeColor="text1"/>
          <w:sz w:val="22"/>
          <w:szCs w:val="22"/>
        </w:rPr>
      </w:pPr>
      <w:r w:rsidRPr="009D6E65">
        <w:rPr>
          <w:rFonts w:ascii="David" w:hAnsi="David" w:cs="David"/>
          <w:b/>
          <w:bCs/>
          <w:color w:val="000000" w:themeColor="text1"/>
          <w:sz w:val="22"/>
          <w:szCs w:val="22"/>
          <w:rtl/>
        </w:rPr>
        <w:t xml:space="preserve">שלוש קריאות: </w:t>
      </w:r>
      <w:r w:rsidR="00A45A39" w:rsidRPr="009D6E65">
        <w:rPr>
          <w:rFonts w:ascii="David" w:hAnsi="David" w:cs="David"/>
          <w:color w:val="000000" w:themeColor="text1"/>
          <w:sz w:val="22"/>
          <w:szCs w:val="22"/>
          <w:rtl/>
        </w:rPr>
        <w:t>דיון בהצעת חוק מטעם הממשלה/ועדה לא יתקיים אלא לאחר שההצעה הייתה מונחת על שולחן הכנסת לפחת יומיים ע"מ לאפשר לח"כים ולציבור זמן סביר לעיין בהצעה ולהביע את עמדתם. הליך החקיקה נועד להבטיח דיון מעמיק, המבוסס על תשתית עובדתית תוך בחינת כלל האינטרסים. הליך חקיקה מזורז מונע זאת, אך בנסיבות חריגות יש בו צורך.</w:t>
      </w:r>
    </w:p>
    <w:p w14:paraId="7B50D35F" w14:textId="4A33F9A7" w:rsidR="00A45A39" w:rsidRPr="009D6E65" w:rsidRDefault="00A45A39" w:rsidP="008F5614">
      <w:pPr>
        <w:pStyle w:val="af6"/>
        <w:numPr>
          <w:ilvl w:val="0"/>
          <w:numId w:val="69"/>
        </w:numPr>
        <w:tabs>
          <w:tab w:val="left" w:pos="6675"/>
        </w:tabs>
        <w:spacing w:after="0" w:line="276" w:lineRule="auto"/>
        <w:rPr>
          <w:rFonts w:ascii="David" w:hAnsi="David" w:cs="David"/>
          <w:color w:val="000000" w:themeColor="text1"/>
          <w:sz w:val="22"/>
          <w:szCs w:val="22"/>
        </w:rPr>
      </w:pPr>
      <w:r w:rsidRPr="009D6E65">
        <w:rPr>
          <w:rFonts w:ascii="David" w:hAnsi="David" w:cs="David"/>
          <w:b/>
          <w:bCs/>
          <w:color w:val="000000" w:themeColor="text1"/>
          <w:sz w:val="22"/>
          <w:szCs w:val="22"/>
          <w:rtl/>
        </w:rPr>
        <w:t>קריאה ראשונה</w:t>
      </w:r>
      <w:r w:rsidRPr="009D6E65">
        <w:rPr>
          <w:rFonts w:ascii="David" w:hAnsi="David" w:cs="David"/>
          <w:color w:val="000000" w:themeColor="text1"/>
          <w:sz w:val="22"/>
          <w:szCs w:val="22"/>
          <w:rtl/>
        </w:rPr>
        <w:t xml:space="preserve">: </w:t>
      </w:r>
      <w:r w:rsidRPr="009D6E65">
        <w:rPr>
          <w:rFonts w:ascii="David" w:hAnsi="David" w:cs="David"/>
          <w:color w:val="000000" w:themeColor="text1"/>
          <w:sz w:val="22"/>
          <w:szCs w:val="22"/>
          <w:u w:val="single"/>
          <w:rtl/>
        </w:rPr>
        <w:t>דיון כללי בהצעת החוק</w:t>
      </w:r>
      <w:r w:rsidRPr="009D6E65">
        <w:rPr>
          <w:rFonts w:ascii="David" w:hAnsi="David" w:cs="David"/>
          <w:color w:val="000000" w:themeColor="text1"/>
          <w:sz w:val="22"/>
          <w:szCs w:val="22"/>
          <w:rtl/>
        </w:rPr>
        <w:t>. ההצעה מוצגת ע"י שר</w:t>
      </w:r>
      <w:r w:rsidR="00921972" w:rsidRPr="009D6E65">
        <w:rPr>
          <w:rFonts w:ascii="David" w:hAnsi="David" w:cs="David"/>
          <w:color w:val="000000" w:themeColor="text1"/>
          <w:sz w:val="22"/>
          <w:szCs w:val="22"/>
          <w:rtl/>
        </w:rPr>
        <w:t>/</w:t>
      </w:r>
      <w:proofErr w:type="spellStart"/>
      <w:r w:rsidR="00921972" w:rsidRPr="009D6E65">
        <w:rPr>
          <w:rFonts w:ascii="David" w:hAnsi="David" w:cs="David"/>
          <w:color w:val="000000" w:themeColor="text1"/>
          <w:sz w:val="22"/>
          <w:szCs w:val="22"/>
          <w:rtl/>
        </w:rPr>
        <w:t>סגנו</w:t>
      </w:r>
      <w:proofErr w:type="spellEnd"/>
      <w:r w:rsidR="00921972" w:rsidRPr="009D6E65">
        <w:rPr>
          <w:rFonts w:ascii="David" w:hAnsi="David" w:cs="David"/>
          <w:color w:val="000000" w:themeColor="text1"/>
          <w:sz w:val="22"/>
          <w:szCs w:val="22"/>
          <w:rtl/>
        </w:rPr>
        <w:t xml:space="preserve">/יו"ר הועדה/הח"כ המציע. </w:t>
      </w:r>
      <w:r w:rsidR="00921972" w:rsidRPr="009D6E65">
        <w:rPr>
          <w:rFonts w:ascii="David" w:hAnsi="David" w:cs="David"/>
          <w:color w:val="000000" w:themeColor="text1"/>
          <w:sz w:val="22"/>
          <w:szCs w:val="22"/>
          <w:shd w:val="clear" w:color="auto" w:fill="FFFF99"/>
          <w:rtl/>
        </w:rPr>
        <w:t>תוצאות אפשריות</w:t>
      </w:r>
      <w:r w:rsidR="00921972" w:rsidRPr="009D6E65">
        <w:rPr>
          <w:rFonts w:ascii="David" w:hAnsi="David" w:cs="David"/>
          <w:color w:val="000000" w:themeColor="text1"/>
          <w:sz w:val="22"/>
          <w:szCs w:val="22"/>
          <w:rtl/>
        </w:rPr>
        <w:t>: דחיית ההצעה או העברה לוועדה המתאימה. הצעת חוק שעברה בקריאה ראשונה יכולה להיות נדונה בכנסת שלאחריה, כשמדובר בהצעה פרטית- נדרש שהח"כ המציע יהיה חבר בכנסת הנכנסת.</w:t>
      </w:r>
    </w:p>
    <w:p w14:paraId="00FF7FCE" w14:textId="5840B3C9" w:rsidR="00921972" w:rsidRPr="009D6E65" w:rsidRDefault="00921972" w:rsidP="008F5614">
      <w:pPr>
        <w:pStyle w:val="af6"/>
        <w:numPr>
          <w:ilvl w:val="0"/>
          <w:numId w:val="69"/>
        </w:numPr>
        <w:tabs>
          <w:tab w:val="left" w:pos="6675"/>
        </w:tabs>
        <w:spacing w:after="0" w:line="276" w:lineRule="auto"/>
        <w:rPr>
          <w:rFonts w:ascii="David" w:hAnsi="David" w:cs="David"/>
          <w:color w:val="000000" w:themeColor="text1"/>
          <w:sz w:val="22"/>
          <w:szCs w:val="22"/>
        </w:rPr>
      </w:pPr>
      <w:r w:rsidRPr="009D6E65">
        <w:rPr>
          <w:rFonts w:ascii="David" w:hAnsi="David" w:cs="David"/>
          <w:b/>
          <w:bCs/>
          <w:color w:val="000000" w:themeColor="text1"/>
          <w:sz w:val="22"/>
          <w:szCs w:val="22"/>
          <w:rtl/>
        </w:rPr>
        <w:lastRenderedPageBreak/>
        <w:t>קריאה שנייה</w:t>
      </w:r>
      <w:r w:rsidRPr="009D6E65">
        <w:rPr>
          <w:rFonts w:ascii="David" w:hAnsi="David" w:cs="David"/>
          <w:color w:val="000000" w:themeColor="text1"/>
          <w:sz w:val="22"/>
          <w:szCs w:val="22"/>
          <w:rtl/>
        </w:rPr>
        <w:t xml:space="preserve">: תחול לכל המוקדם יום לאחר הנחת ההצעה על שולחן הכנסת ע"י הוועדה שדנה בה. הליך חקיקה מזורז יאפשר לערוך את הקריאה ביום הנחת ההצעה. בקריאה זו הדיון נוגע </w:t>
      </w:r>
      <w:r w:rsidRPr="009D6E65">
        <w:rPr>
          <w:rFonts w:ascii="David" w:hAnsi="David" w:cs="David"/>
          <w:b/>
          <w:bCs/>
          <w:color w:val="000000" w:themeColor="text1"/>
          <w:sz w:val="22"/>
          <w:szCs w:val="22"/>
          <w:rtl/>
        </w:rPr>
        <w:t>לכל סעיף בנפרד</w:t>
      </w:r>
      <w:r w:rsidRPr="009D6E65">
        <w:rPr>
          <w:rFonts w:ascii="David" w:hAnsi="David" w:cs="David"/>
          <w:color w:val="000000" w:themeColor="text1"/>
          <w:sz w:val="22"/>
          <w:szCs w:val="22"/>
          <w:rtl/>
        </w:rPr>
        <w:t xml:space="preserve"> בין חברי הוועדה/ח"כים אחרים שאישרו להם להגיש הסתייגויות. </w:t>
      </w:r>
      <w:r w:rsidRPr="009D6E65">
        <w:rPr>
          <w:rFonts w:ascii="David" w:hAnsi="David" w:cs="David"/>
          <w:color w:val="000000" w:themeColor="text1"/>
          <w:sz w:val="22"/>
          <w:szCs w:val="22"/>
          <w:shd w:val="clear" w:color="auto" w:fill="FFFF99"/>
          <w:rtl/>
        </w:rPr>
        <w:t>תוצאות אפשריות</w:t>
      </w:r>
      <w:r w:rsidRPr="009D6E65">
        <w:rPr>
          <w:rFonts w:ascii="David" w:hAnsi="David" w:cs="David"/>
          <w:color w:val="000000" w:themeColor="text1"/>
          <w:sz w:val="22"/>
          <w:szCs w:val="22"/>
          <w:rtl/>
        </w:rPr>
        <w:t>:</w:t>
      </w:r>
      <w:r w:rsidR="001559D9" w:rsidRPr="009D6E65">
        <w:rPr>
          <w:rFonts w:ascii="David" w:hAnsi="David" w:cs="David"/>
          <w:color w:val="000000" w:themeColor="text1"/>
          <w:sz w:val="22"/>
          <w:szCs w:val="22"/>
          <w:rtl/>
        </w:rPr>
        <w:t xml:space="preserve"> אם מתקבלות הסתייגויות ההצעה תחזור לוועדה לתיקון (אם הן סותרות- תהא הכרעה ע"י הצבעה בכנסת) או עובר לקריאה שלישית.</w:t>
      </w:r>
    </w:p>
    <w:p w14:paraId="79114F9F" w14:textId="0C7C1666" w:rsidR="001559D9" w:rsidRPr="009D6E65" w:rsidRDefault="001559D9" w:rsidP="008F5614">
      <w:pPr>
        <w:pStyle w:val="af6"/>
        <w:numPr>
          <w:ilvl w:val="0"/>
          <w:numId w:val="69"/>
        </w:numPr>
        <w:tabs>
          <w:tab w:val="left" w:pos="6675"/>
        </w:tabs>
        <w:spacing w:after="0" w:line="276" w:lineRule="auto"/>
        <w:rPr>
          <w:rFonts w:ascii="David" w:hAnsi="David" w:cs="David"/>
          <w:color w:val="000000" w:themeColor="text1"/>
          <w:sz w:val="22"/>
          <w:szCs w:val="22"/>
        </w:rPr>
      </w:pPr>
      <w:r w:rsidRPr="009D6E65">
        <w:rPr>
          <w:rFonts w:ascii="David" w:hAnsi="David" w:cs="David"/>
          <w:b/>
          <w:bCs/>
          <w:color w:val="000000" w:themeColor="text1"/>
          <w:sz w:val="22"/>
          <w:szCs w:val="22"/>
          <w:rtl/>
        </w:rPr>
        <w:t>קריאה שלישית</w:t>
      </w:r>
      <w:r w:rsidRPr="009D6E65">
        <w:rPr>
          <w:rFonts w:ascii="David" w:hAnsi="David" w:cs="David"/>
          <w:color w:val="000000" w:themeColor="text1"/>
          <w:sz w:val="22"/>
          <w:szCs w:val="22"/>
          <w:rtl/>
        </w:rPr>
        <w:t>: תתקיים בתום ההצבעה על כל סעיפי החוק בקריאה שנייה אלא אם התקבלו הסתייגויות. ההצעה תחזור לוועדה לתיקון</w:t>
      </w:r>
      <w:r w:rsidR="00A07D42" w:rsidRPr="009D6E65">
        <w:rPr>
          <w:rFonts w:ascii="David" w:hAnsi="David" w:cs="David"/>
          <w:color w:val="000000" w:themeColor="text1"/>
          <w:sz w:val="22"/>
          <w:szCs w:val="22"/>
          <w:rtl/>
        </w:rPr>
        <w:t xml:space="preserve"> אפשר שתידחה בשבוע.</w:t>
      </w:r>
    </w:p>
    <w:p w14:paraId="36D763BB" w14:textId="72DA4152" w:rsidR="00D71E22" w:rsidRPr="009D6E65" w:rsidRDefault="00D71E22" w:rsidP="00D71E22">
      <w:pPr>
        <w:tabs>
          <w:tab w:val="left" w:pos="6675"/>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 xml:space="preserve">חתימה על החוק, פרסומו ותיקון טעויות סופר: </w:t>
      </w:r>
      <w:r w:rsidRPr="009D6E65">
        <w:rPr>
          <w:rFonts w:ascii="David" w:hAnsi="David" w:cs="David"/>
          <w:color w:val="000000" w:themeColor="text1"/>
          <w:sz w:val="22"/>
          <w:szCs w:val="22"/>
          <w:rtl/>
        </w:rPr>
        <w:t>לאחר הקריאה השלישית יש 2 שלבים נוספים:</w:t>
      </w:r>
    </w:p>
    <w:p w14:paraId="7E3A01FE" w14:textId="3062AC36" w:rsidR="00D71E22" w:rsidRPr="009D6E65" w:rsidRDefault="00D71E22" w:rsidP="00D71E22">
      <w:pPr>
        <w:tabs>
          <w:tab w:val="left" w:pos="6675"/>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 xml:space="preserve">א. </w:t>
      </w:r>
      <w:r w:rsidRPr="009D6E65">
        <w:rPr>
          <w:rFonts w:ascii="David" w:hAnsi="David" w:cs="David"/>
          <w:b/>
          <w:bCs/>
          <w:color w:val="000000" w:themeColor="text1"/>
          <w:sz w:val="22"/>
          <w:szCs w:val="22"/>
          <w:rtl/>
        </w:rPr>
        <w:t>חתימה על החוק</w:t>
      </w:r>
      <w:r w:rsidR="00CF2A0A" w:rsidRPr="009D6E65">
        <w:rPr>
          <w:rFonts w:ascii="David" w:hAnsi="David" w:cs="David"/>
          <w:color w:val="000000" w:themeColor="text1"/>
          <w:sz w:val="22"/>
          <w:szCs w:val="22"/>
          <w:rtl/>
        </w:rPr>
        <w:t>- הנשיא חותם על החוק אלא אם נוגע לסמכויותיו.</w:t>
      </w:r>
    </w:p>
    <w:p w14:paraId="3850EF0A" w14:textId="79DA3147" w:rsidR="00CF2A0A" w:rsidRPr="009D6E65" w:rsidRDefault="00CF2A0A" w:rsidP="00D71E22">
      <w:pPr>
        <w:tabs>
          <w:tab w:val="left" w:pos="6675"/>
        </w:tabs>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rtl/>
        </w:rPr>
        <w:t xml:space="preserve">ב. </w:t>
      </w:r>
      <w:r w:rsidRPr="009D6E65">
        <w:rPr>
          <w:rFonts w:ascii="David" w:hAnsi="David" w:cs="David"/>
          <w:b/>
          <w:bCs/>
          <w:color w:val="000000" w:themeColor="text1"/>
          <w:sz w:val="22"/>
          <w:szCs w:val="22"/>
          <w:rtl/>
        </w:rPr>
        <w:t>פרסום ברשומות</w:t>
      </w:r>
      <w:r w:rsidRPr="009D6E65">
        <w:rPr>
          <w:rFonts w:ascii="David" w:hAnsi="David" w:cs="David"/>
          <w:color w:val="000000" w:themeColor="text1"/>
          <w:sz w:val="22"/>
          <w:szCs w:val="22"/>
          <w:rtl/>
        </w:rPr>
        <w:t xml:space="preserve">- תוך 10 ימים מיום קבלתו. הפרסום הוא תנאי לתוקף החוק, לעומת חתימה שאינה מהווה תנאי </w:t>
      </w:r>
      <w:r w:rsidR="00673140" w:rsidRPr="009D6E65">
        <w:rPr>
          <w:rFonts w:ascii="David" w:hAnsi="David" w:cs="David"/>
          <w:color w:val="000000" w:themeColor="text1"/>
          <w:sz w:val="22"/>
          <w:szCs w:val="22"/>
          <w:rtl/>
        </w:rPr>
        <w:t>לתוקפו</w:t>
      </w:r>
      <w:r w:rsidRPr="009D6E65">
        <w:rPr>
          <w:rFonts w:ascii="David" w:hAnsi="David" w:cs="David"/>
          <w:color w:val="000000" w:themeColor="text1"/>
          <w:sz w:val="22"/>
          <w:szCs w:val="22"/>
          <w:rtl/>
        </w:rPr>
        <w:t xml:space="preserve">. כשישנה טעות בנוסח, לשונית-טכנית, הכנסת מוסמכת לתקן את הטעות </w:t>
      </w:r>
      <w:r w:rsidRPr="00D91639">
        <w:rPr>
          <w:rFonts w:ascii="David" w:hAnsi="David" w:cs="David"/>
          <w:b/>
          <w:bCs/>
          <w:color w:val="000000" w:themeColor="text1"/>
          <w:sz w:val="22"/>
          <w:szCs w:val="22"/>
          <w:rtl/>
        </w:rPr>
        <w:t>בהחלטה</w:t>
      </w:r>
      <w:r w:rsidRPr="009D6E65">
        <w:rPr>
          <w:rFonts w:ascii="David" w:hAnsi="David" w:cs="David"/>
          <w:color w:val="000000" w:themeColor="text1"/>
          <w:sz w:val="22"/>
          <w:szCs w:val="22"/>
          <w:rtl/>
        </w:rPr>
        <w:t xml:space="preserve"> ושר המשפטים מוסמך להורות על התיקון.</w:t>
      </w:r>
      <w:r w:rsidR="00673140" w:rsidRPr="009D6E65">
        <w:rPr>
          <w:rFonts w:ascii="David" w:hAnsi="David" w:cs="David"/>
          <w:color w:val="000000" w:themeColor="text1"/>
          <w:sz w:val="22"/>
          <w:szCs w:val="22"/>
          <w:rtl/>
        </w:rPr>
        <w:t xml:space="preserve"> אם הוא לא ציווה על התיקון- ניתן לטעון כי החוק שונה מהנוסח שהתקבל בכנסת אך נטל ההוכחה על הטוען לכך.</w:t>
      </w:r>
    </w:p>
    <w:p w14:paraId="73B4C044" w14:textId="77777777" w:rsidR="00A45A39" w:rsidRPr="009D6E65" w:rsidRDefault="00A45A39" w:rsidP="00A45A39">
      <w:pPr>
        <w:pStyle w:val="af6"/>
        <w:tabs>
          <w:tab w:val="left" w:pos="6675"/>
        </w:tabs>
        <w:spacing w:after="0" w:line="276" w:lineRule="auto"/>
        <w:ind w:left="360"/>
        <w:rPr>
          <w:rFonts w:ascii="David" w:hAnsi="David" w:cs="David"/>
          <w:color w:val="000000" w:themeColor="text1"/>
          <w:sz w:val="22"/>
          <w:szCs w:val="22"/>
          <w:rtl/>
        </w:rPr>
      </w:pPr>
    </w:p>
    <w:p w14:paraId="245370BB" w14:textId="42A15A71" w:rsidR="00427A39" w:rsidRPr="009D6E65" w:rsidRDefault="00427A39" w:rsidP="00673140">
      <w:pPr>
        <w:tabs>
          <w:tab w:val="left" w:pos="6675"/>
        </w:tabs>
        <w:spacing w:after="0" w:line="276" w:lineRule="auto"/>
        <w:jc w:val="center"/>
        <w:rPr>
          <w:rFonts w:ascii="David" w:hAnsi="David" w:cs="David"/>
          <w:color w:val="000000" w:themeColor="text1"/>
          <w:sz w:val="22"/>
          <w:szCs w:val="22"/>
          <w:u w:val="single"/>
        </w:rPr>
      </w:pPr>
      <w:r w:rsidRPr="009D6E65">
        <w:rPr>
          <w:rFonts w:ascii="David" w:hAnsi="David" w:cs="David"/>
          <w:b/>
          <w:bCs/>
          <w:color w:val="000000" w:themeColor="text1"/>
          <w:sz w:val="22"/>
          <w:szCs w:val="22"/>
          <w:u w:val="single"/>
          <w:rtl/>
        </w:rPr>
        <w:t>היקף ההתערבות השיפוטית בפעילות בכנסת</w:t>
      </w:r>
    </w:p>
    <w:p w14:paraId="4E6EBB9E" w14:textId="4DA20713" w:rsidR="000E1CC7" w:rsidRPr="009D6E65" w:rsidRDefault="007664C3" w:rsidP="000E1CC7">
      <w:pPr>
        <w:tabs>
          <w:tab w:val="left" w:pos="6675"/>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 xml:space="preserve">פעילות הכנסת: </w:t>
      </w:r>
      <w:r w:rsidR="004A5564" w:rsidRPr="009D6E65">
        <w:rPr>
          <w:rFonts w:ascii="David" w:hAnsi="David" w:cs="David"/>
          <w:color w:val="000000" w:themeColor="text1"/>
          <w:sz w:val="22"/>
          <w:szCs w:val="22"/>
          <w:u w:val="single"/>
          <w:rtl/>
        </w:rPr>
        <w:t xml:space="preserve">חקיקה </w:t>
      </w:r>
      <w:r w:rsidRPr="009D6E65">
        <w:rPr>
          <w:rFonts w:ascii="David" w:hAnsi="David" w:cs="David"/>
          <w:color w:val="000000" w:themeColor="text1"/>
          <w:sz w:val="22"/>
          <w:szCs w:val="22"/>
          <w:rtl/>
        </w:rPr>
        <w:t>כל מה שדנו בו ע</w:t>
      </w:r>
      <w:r w:rsidR="004A5564" w:rsidRPr="009D6E65">
        <w:rPr>
          <w:rFonts w:ascii="David" w:hAnsi="David" w:cs="David"/>
          <w:color w:val="000000" w:themeColor="text1"/>
          <w:sz w:val="22"/>
          <w:szCs w:val="22"/>
          <w:rtl/>
        </w:rPr>
        <w:t>ד</w:t>
      </w:r>
      <w:r w:rsidRPr="009D6E65">
        <w:rPr>
          <w:rFonts w:ascii="David" w:hAnsi="David" w:cs="David"/>
          <w:color w:val="000000" w:themeColor="text1"/>
          <w:sz w:val="22"/>
          <w:szCs w:val="22"/>
          <w:rtl/>
        </w:rPr>
        <w:t xml:space="preserve"> כה (בצול, התנועה לאיכות השלטון (חקיקת משנה), מגדלי העופות (פגם בהליך החקיקה), </w:t>
      </w:r>
      <w:proofErr w:type="spellStart"/>
      <w:r w:rsidRPr="009D6E65">
        <w:rPr>
          <w:rFonts w:ascii="David" w:hAnsi="David" w:cs="David"/>
          <w:color w:val="000000" w:themeColor="text1"/>
          <w:sz w:val="22"/>
          <w:szCs w:val="22"/>
          <w:rtl/>
        </w:rPr>
        <w:t>קוונטיסקי</w:t>
      </w:r>
      <w:proofErr w:type="spellEnd"/>
      <w:r w:rsidRPr="009D6E65">
        <w:rPr>
          <w:rFonts w:ascii="David" w:hAnsi="David" w:cs="David"/>
          <w:color w:val="000000" w:themeColor="text1"/>
          <w:sz w:val="22"/>
          <w:szCs w:val="22"/>
          <w:rtl/>
        </w:rPr>
        <w:t>)</w:t>
      </w:r>
      <w:r w:rsidR="004A5564" w:rsidRPr="009D6E65">
        <w:rPr>
          <w:rFonts w:ascii="David" w:hAnsi="David" w:cs="David"/>
          <w:color w:val="000000" w:themeColor="text1"/>
          <w:sz w:val="22"/>
          <w:szCs w:val="22"/>
          <w:rtl/>
        </w:rPr>
        <w:t xml:space="preserve">, </w:t>
      </w:r>
      <w:r w:rsidR="004A5564" w:rsidRPr="009D6E65">
        <w:rPr>
          <w:rFonts w:ascii="David" w:hAnsi="David" w:cs="David"/>
          <w:color w:val="000000" w:themeColor="text1"/>
          <w:sz w:val="22"/>
          <w:szCs w:val="22"/>
          <w:u w:val="single"/>
          <w:rtl/>
        </w:rPr>
        <w:t>הליכים פנים פרלמנטריים</w:t>
      </w:r>
      <w:r w:rsidR="004A5564" w:rsidRPr="009D6E65">
        <w:rPr>
          <w:rFonts w:ascii="David" w:hAnsi="David" w:cs="David"/>
          <w:color w:val="000000" w:themeColor="text1"/>
          <w:sz w:val="22"/>
          <w:szCs w:val="22"/>
          <w:rtl/>
        </w:rPr>
        <w:t xml:space="preserve"> (שריד, סיעת כך, כהנא), </w:t>
      </w:r>
      <w:r w:rsidR="004A5564" w:rsidRPr="009D6E65">
        <w:rPr>
          <w:rFonts w:ascii="David" w:hAnsi="David" w:cs="David"/>
          <w:color w:val="000000" w:themeColor="text1"/>
          <w:sz w:val="22"/>
          <w:szCs w:val="22"/>
          <w:u w:val="single"/>
          <w:rtl/>
        </w:rPr>
        <w:t>הליכים מעין שיפוטיים</w:t>
      </w:r>
      <w:r w:rsidR="004A5564" w:rsidRPr="009D6E65">
        <w:rPr>
          <w:rFonts w:ascii="David" w:hAnsi="David" w:cs="David"/>
          <w:color w:val="000000" w:themeColor="text1"/>
          <w:sz w:val="22"/>
          <w:szCs w:val="22"/>
          <w:rtl/>
        </w:rPr>
        <w:t xml:space="preserve"> (</w:t>
      </w:r>
      <w:proofErr w:type="spellStart"/>
      <w:r w:rsidR="004A5564" w:rsidRPr="009D6E65">
        <w:rPr>
          <w:rFonts w:ascii="David" w:hAnsi="David" w:cs="David"/>
          <w:color w:val="000000" w:themeColor="text1"/>
          <w:sz w:val="22"/>
          <w:szCs w:val="22"/>
          <w:rtl/>
        </w:rPr>
        <w:t>פלאטו</w:t>
      </w:r>
      <w:proofErr w:type="spellEnd"/>
      <w:r w:rsidR="0078589F">
        <w:rPr>
          <w:rFonts w:ascii="David" w:hAnsi="David" w:cs="David" w:hint="cs"/>
          <w:color w:val="000000" w:themeColor="text1"/>
          <w:sz w:val="22"/>
          <w:szCs w:val="22"/>
          <w:rtl/>
        </w:rPr>
        <w:t xml:space="preserve"> </w:t>
      </w:r>
      <w:r w:rsidR="004A5564" w:rsidRPr="009D6E65">
        <w:rPr>
          <w:rFonts w:ascii="David" w:hAnsi="David" w:cs="David"/>
          <w:color w:val="000000" w:themeColor="text1"/>
          <w:sz w:val="22"/>
          <w:szCs w:val="22"/>
          <w:rtl/>
        </w:rPr>
        <w:t xml:space="preserve">שרון, פנחסי, </w:t>
      </w:r>
      <w:proofErr w:type="spellStart"/>
      <w:r w:rsidR="004A5564" w:rsidRPr="009D6E65">
        <w:rPr>
          <w:rFonts w:ascii="David" w:hAnsi="David" w:cs="David"/>
          <w:color w:val="000000" w:themeColor="text1"/>
          <w:sz w:val="22"/>
          <w:szCs w:val="22"/>
          <w:rtl/>
        </w:rPr>
        <w:t>מח'ול</w:t>
      </w:r>
      <w:proofErr w:type="spellEnd"/>
      <w:r w:rsidR="004A5564" w:rsidRPr="009D6E65">
        <w:rPr>
          <w:rFonts w:ascii="David" w:hAnsi="David" w:cs="David"/>
          <w:color w:val="000000" w:themeColor="text1"/>
          <w:sz w:val="22"/>
          <w:szCs w:val="22"/>
          <w:rtl/>
        </w:rPr>
        <w:t>).</w:t>
      </w:r>
    </w:p>
    <w:p w14:paraId="64C4EE9D" w14:textId="51D3AAF8" w:rsidR="00C62DF7" w:rsidRPr="009D6E65" w:rsidRDefault="00C62DF7" w:rsidP="000E1CC7">
      <w:pPr>
        <w:tabs>
          <w:tab w:val="left" w:pos="6675"/>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 xml:space="preserve">מה שואל ביהמ"ש? </w:t>
      </w:r>
      <w:r w:rsidRPr="009D6E65">
        <w:rPr>
          <w:rFonts w:ascii="David" w:hAnsi="David" w:cs="David"/>
          <w:color w:val="000000" w:themeColor="text1"/>
          <w:sz w:val="22"/>
          <w:szCs w:val="22"/>
          <w:u w:val="single"/>
          <w:rtl/>
        </w:rPr>
        <w:t>האם לביהמ"ש יש סמכות לבחון כל אחד משלושת סוגי הפעילות של הכנסת</w:t>
      </w:r>
      <w:r w:rsidRPr="009D6E65">
        <w:rPr>
          <w:rFonts w:ascii="David" w:hAnsi="David" w:cs="David"/>
          <w:color w:val="000000" w:themeColor="text1"/>
          <w:sz w:val="22"/>
          <w:szCs w:val="22"/>
          <w:rtl/>
        </w:rPr>
        <w:t>?</w:t>
      </w:r>
      <w:r w:rsidR="00686168" w:rsidRPr="009D6E65">
        <w:rPr>
          <w:rFonts w:ascii="David" w:hAnsi="David" w:cs="David"/>
          <w:color w:val="000000" w:themeColor="text1"/>
          <w:sz w:val="22"/>
          <w:szCs w:val="22"/>
          <w:rtl/>
        </w:rPr>
        <w:t xml:space="preserve"> </w:t>
      </w:r>
      <w:r w:rsidR="00686168" w:rsidRPr="009D6E65">
        <w:rPr>
          <w:rFonts w:ascii="David" w:hAnsi="David" w:cs="David"/>
          <w:color w:val="000000" w:themeColor="text1"/>
          <w:sz w:val="22"/>
          <w:szCs w:val="22"/>
          <w:u w:val="single"/>
          <w:rtl/>
        </w:rPr>
        <w:t>האם זה נושא שפיט</w:t>
      </w:r>
      <w:r w:rsidR="00686168" w:rsidRPr="009D6E65">
        <w:rPr>
          <w:rFonts w:ascii="David" w:hAnsi="David" w:cs="David"/>
          <w:color w:val="000000" w:themeColor="text1"/>
          <w:sz w:val="22"/>
          <w:szCs w:val="22"/>
          <w:rtl/>
        </w:rPr>
        <w:t>? שיקולי כיבוד הרשויות, האם יש סכסוך? האם יש מחלוקת? האם השאלה היא באופייה שיפוטית? או פוליטית. לשם כך יש מבחן סף. האם אתה עובר את סף ביהמ"ש. משמש את ביהמ"ש לסנן את הפניות המגיעות אליו ולדחות את הבלתי שפיטות.</w:t>
      </w:r>
      <w:r w:rsidR="001F5FE7" w:rsidRPr="009D6E65">
        <w:rPr>
          <w:rFonts w:ascii="David" w:hAnsi="David" w:cs="David"/>
          <w:color w:val="000000" w:themeColor="text1"/>
          <w:sz w:val="22"/>
          <w:szCs w:val="22"/>
          <w:rtl/>
        </w:rPr>
        <w:t xml:space="preserve"> </w:t>
      </w:r>
      <w:r w:rsidR="001F5FE7" w:rsidRPr="009D6E65">
        <w:rPr>
          <w:rFonts w:ascii="David" w:hAnsi="David" w:cs="David"/>
          <w:color w:val="000000" w:themeColor="text1"/>
          <w:sz w:val="22"/>
          <w:szCs w:val="22"/>
          <w:u w:val="single"/>
          <w:rtl/>
        </w:rPr>
        <w:t>מה טיב הפגם</w:t>
      </w:r>
      <w:r w:rsidR="001F5FE7" w:rsidRPr="009D6E65">
        <w:rPr>
          <w:rFonts w:ascii="David" w:hAnsi="David" w:cs="David"/>
          <w:color w:val="000000" w:themeColor="text1"/>
          <w:sz w:val="22"/>
          <w:szCs w:val="22"/>
          <w:rtl/>
        </w:rPr>
        <w:t xml:space="preserve">? פגם של </w:t>
      </w:r>
      <w:proofErr w:type="spellStart"/>
      <w:r w:rsidR="001F5FE7" w:rsidRPr="009D6E65">
        <w:rPr>
          <w:rFonts w:ascii="David" w:hAnsi="David" w:cs="David"/>
          <w:color w:val="000000" w:themeColor="text1"/>
          <w:sz w:val="22"/>
          <w:szCs w:val="22"/>
          <w:rtl/>
        </w:rPr>
        <w:t>שיקו"ד</w:t>
      </w:r>
      <w:proofErr w:type="spellEnd"/>
      <w:r w:rsidR="001F5FE7" w:rsidRPr="009D6E65">
        <w:rPr>
          <w:rFonts w:ascii="David" w:hAnsi="David" w:cs="David"/>
          <w:color w:val="000000" w:themeColor="text1"/>
          <w:sz w:val="22"/>
          <w:szCs w:val="22"/>
          <w:rtl/>
        </w:rPr>
        <w:t xml:space="preserve"> וסמכות. ביהמ"ש עשוי להגיד שבענייני סמכות ביהמ"ש יתערב ובעניינים של </w:t>
      </w:r>
      <w:proofErr w:type="spellStart"/>
      <w:r w:rsidR="001F5FE7" w:rsidRPr="009D6E65">
        <w:rPr>
          <w:rFonts w:ascii="David" w:hAnsi="David" w:cs="David"/>
          <w:color w:val="000000" w:themeColor="text1"/>
          <w:sz w:val="22"/>
          <w:szCs w:val="22"/>
          <w:rtl/>
        </w:rPr>
        <w:t>שיקו"ד</w:t>
      </w:r>
      <w:proofErr w:type="spellEnd"/>
      <w:r w:rsidR="001F5FE7" w:rsidRPr="009D6E65">
        <w:rPr>
          <w:rFonts w:ascii="David" w:hAnsi="David" w:cs="David"/>
          <w:color w:val="000000" w:themeColor="text1"/>
          <w:sz w:val="22"/>
          <w:szCs w:val="22"/>
          <w:rtl/>
        </w:rPr>
        <w:t xml:space="preserve"> ימנע. </w:t>
      </w:r>
      <w:r w:rsidR="001F5FE7" w:rsidRPr="009D6E65">
        <w:rPr>
          <w:rFonts w:ascii="David" w:hAnsi="David" w:cs="David"/>
          <w:color w:val="000000" w:themeColor="text1"/>
          <w:sz w:val="22"/>
          <w:szCs w:val="22"/>
          <w:u w:val="single"/>
          <w:rtl/>
        </w:rPr>
        <w:t>באיזה סוג פעילות מדובר</w:t>
      </w:r>
      <w:r w:rsidR="001F5FE7" w:rsidRPr="009D6E65">
        <w:rPr>
          <w:rFonts w:ascii="David" w:hAnsi="David" w:cs="David"/>
          <w:color w:val="000000" w:themeColor="text1"/>
          <w:sz w:val="22"/>
          <w:szCs w:val="22"/>
          <w:rtl/>
        </w:rPr>
        <w:t>? ענייני ניהול פנימי של הכנסת ('מבחן שריד')</w:t>
      </w:r>
      <w:r w:rsidR="00192907" w:rsidRPr="009D6E65">
        <w:rPr>
          <w:rFonts w:ascii="David" w:hAnsi="David" w:cs="David"/>
          <w:color w:val="000000" w:themeColor="text1"/>
          <w:sz w:val="22"/>
          <w:szCs w:val="22"/>
          <w:rtl/>
        </w:rPr>
        <w:t>, שיפוט מתערבים כמו בהכרעות.</w:t>
      </w:r>
    </w:p>
    <w:p w14:paraId="0119A4C2" w14:textId="15787D12" w:rsidR="00F4483E" w:rsidRPr="009D6E65" w:rsidRDefault="00F4483E" w:rsidP="000E1CC7">
      <w:pPr>
        <w:tabs>
          <w:tab w:val="left" w:pos="6675"/>
        </w:tabs>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shd w:val="clear" w:color="auto" w:fill="FFCCFF"/>
          <w:rtl/>
        </w:rPr>
        <w:t xml:space="preserve">לכנסת סמכות מעין שיפוטית </w:t>
      </w:r>
      <w:r w:rsidRPr="009D6E65">
        <w:rPr>
          <w:rFonts w:ascii="David" w:hAnsi="David" w:cs="David"/>
          <w:color w:val="000000" w:themeColor="text1"/>
          <w:sz w:val="22"/>
          <w:szCs w:val="22"/>
          <w:shd w:val="clear" w:color="auto" w:fill="FFCCFF"/>
        </w:rPr>
        <w:sym w:font="Wingdings" w:char="F0DF"/>
      </w:r>
      <w:r w:rsidRPr="009D6E65">
        <w:rPr>
          <w:rFonts w:ascii="David" w:hAnsi="David" w:cs="David"/>
          <w:color w:val="000000" w:themeColor="text1"/>
          <w:sz w:val="22"/>
          <w:szCs w:val="22"/>
          <w:shd w:val="clear" w:color="auto" w:fill="FFCCFF"/>
          <w:rtl/>
        </w:rPr>
        <w:t xml:space="preserve"> הכנסת יכולה להטיל סנקציות על חברים בכנסת</w:t>
      </w:r>
      <w:r w:rsidRPr="009D6E65">
        <w:rPr>
          <w:rFonts w:ascii="David" w:hAnsi="David" w:cs="David"/>
          <w:color w:val="000000" w:themeColor="text1"/>
          <w:sz w:val="22"/>
          <w:szCs w:val="22"/>
          <w:rtl/>
        </w:rPr>
        <w:t>.</w:t>
      </w:r>
    </w:p>
    <w:p w14:paraId="38B53796" w14:textId="7A32816E" w:rsidR="00427A39" w:rsidRPr="009D6E65" w:rsidRDefault="00427A39" w:rsidP="000E1CC7">
      <w:pPr>
        <w:tabs>
          <w:tab w:val="left" w:pos="6675"/>
        </w:tabs>
        <w:spacing w:after="0" w:line="276" w:lineRule="auto"/>
        <w:rPr>
          <w:rFonts w:ascii="David" w:hAnsi="David" w:cs="David"/>
          <w:color w:val="000000" w:themeColor="text1"/>
          <w:sz w:val="22"/>
          <w:szCs w:val="22"/>
        </w:rPr>
      </w:pPr>
      <w:r w:rsidRPr="009D6E65">
        <w:rPr>
          <w:rFonts w:ascii="David" w:hAnsi="David" w:cs="David"/>
          <w:b/>
          <w:bCs/>
          <w:color w:val="000000" w:themeColor="text1"/>
          <w:sz w:val="22"/>
          <w:szCs w:val="22"/>
          <w:u w:val="single"/>
          <w:shd w:val="clear" w:color="auto" w:fill="CCFFCC"/>
          <w:rtl/>
        </w:rPr>
        <w:t>בצול נ' שר הפנים</w:t>
      </w:r>
      <w:r w:rsidRPr="009D6E65">
        <w:rPr>
          <w:rFonts w:ascii="David" w:hAnsi="David" w:cs="David"/>
          <w:b/>
          <w:bCs/>
          <w:color w:val="000000" w:themeColor="text1"/>
          <w:sz w:val="22"/>
          <w:szCs w:val="22"/>
          <w:rtl/>
        </w:rPr>
        <w:t>:</w:t>
      </w:r>
      <w:r w:rsidRPr="009D6E65">
        <w:rPr>
          <w:rFonts w:ascii="David" w:hAnsi="David" w:cs="David"/>
          <w:color w:val="000000" w:themeColor="text1"/>
          <w:sz w:val="22"/>
          <w:szCs w:val="22"/>
          <w:rtl/>
        </w:rPr>
        <w:t xml:space="preserve"> (דוגמת קצ</w:t>
      </w:r>
      <w:r w:rsidR="00364FCF" w:rsidRPr="009D6E65">
        <w:rPr>
          <w:rFonts w:ascii="David" w:hAnsi="David" w:cs="David"/>
          <w:color w:val="000000" w:themeColor="text1"/>
          <w:sz w:val="22"/>
          <w:szCs w:val="22"/>
          <w:rtl/>
        </w:rPr>
        <w:t>ה- יש כבוד לכנסת ולהחלטותיה, למרות שאמרה דבר לא נכון אנו לא נתערב)</w:t>
      </w:r>
    </w:p>
    <w:p w14:paraId="1B22473E" w14:textId="19A7B55E" w:rsidR="00427A39" w:rsidRPr="009D6E65" w:rsidRDefault="00427A39"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רקע</w:t>
      </w:r>
      <w:r w:rsidR="00364FCF" w:rsidRPr="009D6E65">
        <w:rPr>
          <w:rFonts w:ascii="David" w:hAnsi="David" w:cs="David"/>
          <w:b/>
          <w:bCs/>
          <w:color w:val="000000" w:themeColor="text1"/>
          <w:sz w:val="22"/>
          <w:szCs w:val="22"/>
          <w:rtl/>
        </w:rPr>
        <w:t xml:space="preserve">: </w:t>
      </w:r>
      <w:r w:rsidRPr="009D6E65">
        <w:rPr>
          <w:rFonts w:ascii="David" w:hAnsi="David" w:cs="David"/>
          <w:color w:val="000000" w:themeColor="text1"/>
          <w:sz w:val="22"/>
          <w:szCs w:val="22"/>
          <w:rtl/>
        </w:rPr>
        <w:t>חוק איסור גידול חזיר הוציא מתחולתו יישובים מסוימים. בצד האיסור ישנה החרגה, ישנם מספר אזורים או יישובים מסוימים בהם כן ניתן יהיה לגדל חזיר. ובחלק מהישובים האלה צריך להגדיר מהו המתחם הרלוונטי של אותו יישוב בו ניתן יהיה לגדל חזיר. תחומם של חלק מהישובים נקבע בחוק כתחום "</w:t>
      </w:r>
      <w:r w:rsidR="007A2315" w:rsidRPr="009D6E65">
        <w:rPr>
          <w:rFonts w:ascii="David" w:hAnsi="David" w:cs="David"/>
          <w:color w:val="000000" w:themeColor="text1"/>
          <w:sz w:val="22"/>
          <w:szCs w:val="22"/>
          <w:rtl/>
        </w:rPr>
        <w:t xml:space="preserve">המסומן לעניין חוק זה על מפה, חתומה בידי שר הפנים, שהעתקים ממנה הונחו במשרדי הממונים על המחוזות שבהם נמצאים יישובים אלה". </w:t>
      </w:r>
      <w:r w:rsidR="007A2315" w:rsidRPr="009D6E65">
        <w:rPr>
          <w:rFonts w:ascii="David" w:hAnsi="David" w:cs="David"/>
          <w:color w:val="000000" w:themeColor="text1"/>
          <w:sz w:val="22"/>
          <w:szCs w:val="22"/>
          <w:rtl/>
        </w:rPr>
        <w:br/>
        <w:t>העתקי המפות לא היו מונחים בעת חקיקת החוק, אלא הונחו כמעט כשנה לאחר שהתקבל.</w:t>
      </w:r>
    </w:p>
    <w:p w14:paraId="0D13CF85" w14:textId="0382902B" w:rsidR="00427A39" w:rsidRPr="009D6E65" w:rsidRDefault="00445E50"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 xml:space="preserve">טענת העותרים: </w:t>
      </w:r>
      <w:r w:rsidR="00427A39" w:rsidRPr="009D6E65">
        <w:rPr>
          <w:rFonts w:ascii="David" w:hAnsi="David" w:cs="David"/>
          <w:color w:val="000000" w:themeColor="text1"/>
          <w:sz w:val="22"/>
          <w:szCs w:val="22"/>
          <w:rtl/>
        </w:rPr>
        <w:t>ביטול צמצום התחולה ולכן, החלת האיסור גם על היישובים הנקובים. (החריג לא תקף בשל הטעות במפות).</w:t>
      </w:r>
    </w:p>
    <w:p w14:paraId="26B05A5D" w14:textId="01C6377F" w:rsidR="00427A39" w:rsidRPr="009D6E65" w:rsidRDefault="00445E50" w:rsidP="0098522E">
      <w:pPr>
        <w:tabs>
          <w:tab w:val="left" w:pos="6675"/>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ביהמ"ש:</w:t>
      </w:r>
      <w:r w:rsidR="00427A39" w:rsidRPr="009D6E65">
        <w:rPr>
          <w:rFonts w:ascii="David" w:hAnsi="David" w:cs="David"/>
          <w:color w:val="000000" w:themeColor="text1"/>
          <w:sz w:val="22"/>
          <w:szCs w:val="22"/>
          <w:rtl/>
        </w:rPr>
        <w:t xml:space="preserve"> </w:t>
      </w:r>
      <w:r w:rsidR="0098522E" w:rsidRPr="009D6E65">
        <w:rPr>
          <w:rFonts w:ascii="David" w:hAnsi="David" w:cs="David"/>
          <w:color w:val="000000" w:themeColor="text1"/>
          <w:sz w:val="22"/>
          <w:szCs w:val="22"/>
          <w:shd w:val="clear" w:color="auto" w:fill="FFFF99"/>
          <w:rtl/>
        </w:rPr>
        <w:t>גם אם המחוקק מסתמך על הנחה מוטעית, היא תקפה. לא תפקיד ביהמ"ש לבדוק את ההנחות העובדתיות</w:t>
      </w:r>
      <w:r w:rsidR="0098522E" w:rsidRPr="009D6E65">
        <w:rPr>
          <w:rFonts w:ascii="David" w:hAnsi="David" w:cs="David"/>
          <w:color w:val="000000" w:themeColor="text1"/>
          <w:sz w:val="22"/>
          <w:szCs w:val="22"/>
          <w:rtl/>
        </w:rPr>
        <w:t>.</w:t>
      </w:r>
      <w:r w:rsidR="00F57E50" w:rsidRPr="009D6E65">
        <w:rPr>
          <w:rFonts w:ascii="David" w:hAnsi="David" w:cs="David"/>
          <w:color w:val="000000" w:themeColor="text1"/>
          <w:sz w:val="22"/>
          <w:szCs w:val="22"/>
          <w:rtl/>
        </w:rPr>
        <w:t xml:space="preserve"> "אחרי שחוק התקבל בכנסת ופורסם ברשומות, עלינו להרכין ראש בפניו ולא להרהר אחר הוראותיו, רביעותיו והנחיותיו". לכן אם המחוקק הכריז שהעתקי המפות ה</w:t>
      </w:r>
      <w:r w:rsidR="002F6406">
        <w:rPr>
          <w:rFonts w:ascii="David" w:hAnsi="David" w:cs="David" w:hint="cs"/>
          <w:color w:val="000000" w:themeColor="text1"/>
          <w:sz w:val="22"/>
          <w:szCs w:val="22"/>
          <w:rtl/>
        </w:rPr>
        <w:t>ונח</w:t>
      </w:r>
      <w:r w:rsidR="00F57E50" w:rsidRPr="009D6E65">
        <w:rPr>
          <w:rFonts w:ascii="David" w:hAnsi="David" w:cs="David"/>
          <w:color w:val="000000" w:themeColor="text1"/>
          <w:sz w:val="22"/>
          <w:szCs w:val="22"/>
          <w:rtl/>
        </w:rPr>
        <w:t>ו במשרדי הממונים על המחוז, עלינו לקבל זאת כעובדה מוכחת ובלתי ניתנת לסתירה. בביהמ"ש יש 2 מסורות:</w:t>
      </w:r>
    </w:p>
    <w:p w14:paraId="2CAFF8D9" w14:textId="6B2C7CD1" w:rsidR="00F57E50" w:rsidRPr="009D6E65" w:rsidRDefault="00F57E50" w:rsidP="0098522E">
      <w:pPr>
        <w:tabs>
          <w:tab w:val="left" w:pos="6675"/>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1. האנגלית- מסורת מרוסנת, עד כמה ביהמ"ש יכול להתערב. עמדה זו מבטיחה יותר את החלוקה בין הרשויות.</w:t>
      </w:r>
    </w:p>
    <w:p w14:paraId="0CA64E35" w14:textId="177CFC00" w:rsidR="00F57E50" w:rsidRPr="009D6E65" w:rsidRDefault="00F57E50" w:rsidP="0098522E">
      <w:pPr>
        <w:tabs>
          <w:tab w:val="left" w:pos="6675"/>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 xml:space="preserve">2. </w:t>
      </w:r>
      <w:r w:rsidR="00CB057E" w:rsidRPr="009D6E65">
        <w:rPr>
          <w:rFonts w:ascii="David" w:hAnsi="David" w:cs="David"/>
          <w:color w:val="000000" w:themeColor="text1"/>
          <w:sz w:val="22"/>
          <w:szCs w:val="22"/>
          <w:rtl/>
        </w:rPr>
        <w:t xml:space="preserve">האמריקאית- סוברת כי עד כמה שהמחוקק מצטט עובדות, זהו לא חוק וביהמ"ש אינם חייבים להכיר בהן. </w:t>
      </w:r>
    </w:p>
    <w:p w14:paraId="0D173603" w14:textId="265ECE9F" w:rsidR="00CB057E" w:rsidRPr="009D6E65" w:rsidRDefault="00CB057E" w:rsidP="0098522E">
      <w:pPr>
        <w:tabs>
          <w:tab w:val="left" w:pos="6675"/>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הגישה המקובלת הייתה שביהמ"ש לא מתערב בהחלטות הכנסת.</w:t>
      </w:r>
    </w:p>
    <w:p w14:paraId="63654CD5" w14:textId="4A3C910F" w:rsidR="00CB057E" w:rsidRPr="009D6E65" w:rsidRDefault="00CB057E" w:rsidP="001E0972">
      <w:pPr>
        <w:tabs>
          <w:tab w:val="left" w:pos="6675"/>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shd w:val="clear" w:color="auto" w:fill="FFCCFF"/>
          <w:rtl/>
        </w:rPr>
        <w:t>החשיבות: יש כאן הוכחה של עקרון ריבונות הכנסת- לא נזקקים לטענה בדבר טעות בעובדה בחוק כלשהו. זוהי הייתה התפיסה של ביהמ"ש בתחילת הדרך</w:t>
      </w:r>
      <w:r w:rsidRPr="009D6E65">
        <w:rPr>
          <w:rFonts w:ascii="David" w:hAnsi="David" w:cs="David"/>
          <w:b/>
          <w:bCs/>
          <w:color w:val="000000" w:themeColor="text1"/>
          <w:sz w:val="22"/>
          <w:szCs w:val="22"/>
          <w:rtl/>
        </w:rPr>
        <w:t>.</w:t>
      </w:r>
    </w:p>
    <w:p w14:paraId="240398CD" w14:textId="79854B9D" w:rsidR="001255F3" w:rsidRPr="009D6E65" w:rsidRDefault="001255F3" w:rsidP="00CB057E">
      <w:pPr>
        <w:tabs>
          <w:tab w:val="left" w:pos="6675"/>
        </w:tabs>
        <w:spacing w:after="0" w:line="276" w:lineRule="auto"/>
        <w:rPr>
          <w:rFonts w:ascii="David" w:hAnsi="David" w:cs="David"/>
          <w:color w:val="000000" w:themeColor="text1"/>
          <w:sz w:val="22"/>
          <w:szCs w:val="22"/>
        </w:rPr>
      </w:pPr>
      <w:proofErr w:type="spellStart"/>
      <w:r w:rsidRPr="009D6E65">
        <w:rPr>
          <w:rFonts w:ascii="David" w:hAnsi="David" w:cs="David"/>
          <w:b/>
          <w:bCs/>
          <w:color w:val="000000" w:themeColor="text1"/>
          <w:sz w:val="22"/>
          <w:szCs w:val="22"/>
          <w:u w:val="single"/>
          <w:shd w:val="clear" w:color="auto" w:fill="CCFFCC"/>
          <w:rtl/>
        </w:rPr>
        <w:t>פלאטו</w:t>
      </w:r>
      <w:proofErr w:type="spellEnd"/>
      <w:r w:rsidRPr="009D6E65">
        <w:rPr>
          <w:rFonts w:ascii="David" w:hAnsi="David" w:cs="David"/>
          <w:b/>
          <w:bCs/>
          <w:color w:val="000000" w:themeColor="text1"/>
          <w:sz w:val="22"/>
          <w:szCs w:val="22"/>
          <w:u w:val="single"/>
          <w:shd w:val="clear" w:color="auto" w:fill="CCFFCC"/>
          <w:rtl/>
        </w:rPr>
        <w:t xml:space="preserve"> שרון נ' וועדת הכנסת</w:t>
      </w:r>
      <w:r w:rsidRPr="009D6E65">
        <w:rPr>
          <w:rFonts w:ascii="David" w:hAnsi="David" w:cs="David"/>
          <w:b/>
          <w:bCs/>
          <w:color w:val="000000" w:themeColor="text1"/>
          <w:sz w:val="22"/>
          <w:szCs w:val="22"/>
          <w:rtl/>
        </w:rPr>
        <w:t>:</w:t>
      </w:r>
      <w:r w:rsidR="002940C2" w:rsidRPr="009D6E65">
        <w:rPr>
          <w:rFonts w:ascii="David" w:hAnsi="David" w:cs="David"/>
          <w:b/>
          <w:bCs/>
          <w:color w:val="000000" w:themeColor="text1"/>
          <w:sz w:val="22"/>
          <w:szCs w:val="22"/>
          <w:rtl/>
        </w:rPr>
        <w:t xml:space="preserve"> (הליכים מעין שיפוטיים)</w:t>
      </w:r>
    </w:p>
    <w:p w14:paraId="471EF6AF" w14:textId="45E7AC8E" w:rsidR="005C4B2C" w:rsidRPr="009D6E65" w:rsidRDefault="00881003" w:rsidP="002E7C38">
      <w:pPr>
        <w:tabs>
          <w:tab w:val="left" w:pos="6675"/>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 xml:space="preserve">רקע: </w:t>
      </w:r>
      <w:r w:rsidR="003222E1" w:rsidRPr="009D6E65">
        <w:rPr>
          <w:rFonts w:ascii="David" w:hAnsi="David" w:cs="David"/>
          <w:color w:val="000000" w:themeColor="text1"/>
          <w:sz w:val="22"/>
          <w:szCs w:val="22"/>
          <w:rtl/>
        </w:rPr>
        <w:t xml:space="preserve">במערכת בחירות מסוימת רץ </w:t>
      </w:r>
      <w:proofErr w:type="spellStart"/>
      <w:r w:rsidR="003222E1" w:rsidRPr="009D6E65">
        <w:rPr>
          <w:rFonts w:ascii="David" w:hAnsi="David" w:cs="David"/>
          <w:color w:val="000000" w:themeColor="text1"/>
          <w:sz w:val="22"/>
          <w:szCs w:val="22"/>
          <w:rtl/>
        </w:rPr>
        <w:t>פלאטו</w:t>
      </w:r>
      <w:proofErr w:type="spellEnd"/>
      <w:r w:rsidR="003222E1" w:rsidRPr="009D6E65">
        <w:rPr>
          <w:rFonts w:ascii="David" w:hAnsi="David" w:cs="David"/>
          <w:color w:val="000000" w:themeColor="text1"/>
          <w:sz w:val="22"/>
          <w:szCs w:val="22"/>
          <w:rtl/>
        </w:rPr>
        <w:t xml:space="preserve"> שרון לכנסת ונבחר. הוא מורש</w:t>
      </w:r>
      <w:r w:rsidR="004220B1">
        <w:rPr>
          <w:rFonts w:ascii="David" w:hAnsi="David" w:cs="David" w:hint="cs"/>
          <w:color w:val="000000" w:themeColor="text1"/>
          <w:sz w:val="22"/>
          <w:szCs w:val="22"/>
          <w:rtl/>
        </w:rPr>
        <w:t>ע</w:t>
      </w:r>
      <w:r w:rsidR="003222E1" w:rsidRPr="009D6E65">
        <w:rPr>
          <w:rFonts w:ascii="David" w:hAnsi="David" w:cs="David"/>
          <w:color w:val="000000" w:themeColor="text1"/>
          <w:sz w:val="22"/>
          <w:szCs w:val="22"/>
          <w:rtl/>
        </w:rPr>
        <w:t xml:space="preserve"> בביהמ"ש השלום בשתי עבירות (קניית קולות) ומקבל 9 חודשים מאסר בפועל. הוא מגיש ערעור על פס"ד שמורה על הרשעתו וגזר דינו</w:t>
      </w:r>
      <w:r w:rsidR="002E7C38" w:rsidRPr="009D6E65">
        <w:rPr>
          <w:rFonts w:ascii="David" w:hAnsi="David" w:cs="David"/>
          <w:color w:val="000000" w:themeColor="text1"/>
          <w:sz w:val="22"/>
          <w:szCs w:val="22"/>
          <w:rtl/>
        </w:rPr>
        <w:t xml:space="preserve">. ועדת הכנסת מחליטה להשעות אותו מכהונתו למשך הזמן עד פסק דין הסופי. </w:t>
      </w:r>
      <w:r w:rsidR="005C4B2C" w:rsidRPr="009D6E65">
        <w:rPr>
          <w:rFonts w:ascii="David" w:hAnsi="David" w:cs="David"/>
          <w:color w:val="000000" w:themeColor="text1"/>
          <w:sz w:val="22"/>
          <w:szCs w:val="22"/>
          <w:shd w:val="clear" w:color="auto" w:fill="FFFF99"/>
          <w:rtl/>
        </w:rPr>
        <w:t xml:space="preserve">הדיון בעתירה נסב בעיקרו על סמכותו של בג"צ להתערב בהחלטתה של ועדת הכנסת בעניינו של העותר ועל פירושו הנכון של ס42ב </w:t>
      </w:r>
      <w:proofErr w:type="spellStart"/>
      <w:r w:rsidR="005C4B2C" w:rsidRPr="009D6E65">
        <w:rPr>
          <w:rFonts w:ascii="David" w:hAnsi="David" w:cs="David"/>
          <w:color w:val="000000" w:themeColor="text1"/>
          <w:sz w:val="22"/>
          <w:szCs w:val="22"/>
          <w:shd w:val="clear" w:color="auto" w:fill="FFFF99"/>
          <w:rtl/>
        </w:rPr>
        <w:t>לחו"י</w:t>
      </w:r>
      <w:proofErr w:type="spellEnd"/>
      <w:r w:rsidR="002940C2" w:rsidRPr="009D6E65">
        <w:rPr>
          <w:rFonts w:ascii="David" w:hAnsi="David" w:cs="David"/>
          <w:color w:val="000000" w:themeColor="text1"/>
          <w:sz w:val="22"/>
          <w:szCs w:val="22"/>
          <w:shd w:val="clear" w:color="auto" w:fill="FFFF99"/>
          <w:rtl/>
        </w:rPr>
        <w:t xml:space="preserve">: </w:t>
      </w:r>
      <w:r w:rsidR="005C4B2C" w:rsidRPr="009D6E65">
        <w:rPr>
          <w:rFonts w:ascii="David" w:hAnsi="David" w:cs="David"/>
          <w:color w:val="000000" w:themeColor="text1"/>
          <w:sz w:val="22"/>
          <w:szCs w:val="22"/>
          <w:shd w:val="clear" w:color="auto" w:fill="FFFF99"/>
          <w:rtl/>
        </w:rPr>
        <w:t>הכנסת</w:t>
      </w:r>
      <w:r w:rsidR="005C4B2C" w:rsidRPr="009D6E65">
        <w:rPr>
          <w:rFonts w:ascii="David" w:hAnsi="David" w:cs="David"/>
          <w:color w:val="000000" w:themeColor="text1"/>
          <w:sz w:val="22"/>
          <w:szCs w:val="22"/>
          <w:rtl/>
        </w:rPr>
        <w:t>.</w:t>
      </w:r>
      <w:r w:rsidR="005C4B2C" w:rsidRPr="009D6E65">
        <w:rPr>
          <w:rFonts w:ascii="David" w:hAnsi="David" w:cs="David"/>
          <w:color w:val="000000" w:themeColor="text1"/>
          <w:sz w:val="22"/>
          <w:szCs w:val="22"/>
          <w:rtl/>
        </w:rPr>
        <w:br/>
      </w:r>
      <w:r w:rsidR="002940C2" w:rsidRPr="009D6E65">
        <w:rPr>
          <w:rFonts w:ascii="David" w:hAnsi="David" w:cs="David"/>
          <w:b/>
          <w:bCs/>
          <w:color w:val="000000" w:themeColor="text1"/>
          <w:sz w:val="22"/>
          <w:szCs w:val="22"/>
          <w:rtl/>
        </w:rPr>
        <w:t>נפסק:</w:t>
      </w:r>
    </w:p>
    <w:p w14:paraId="09EA6EB8" w14:textId="77777777" w:rsidR="005C4B2C" w:rsidRPr="009D6E65" w:rsidRDefault="00AB6022"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u w:val="single"/>
          <w:rtl/>
        </w:rPr>
        <w:t>קיומה של סמכות לביקורת</w:t>
      </w:r>
      <w:r w:rsidRPr="009D6E65">
        <w:rPr>
          <w:rFonts w:ascii="David" w:hAnsi="David" w:cs="David"/>
          <w:color w:val="000000" w:themeColor="text1"/>
          <w:sz w:val="22"/>
          <w:szCs w:val="22"/>
          <w:rtl/>
        </w:rPr>
        <w:t>- מצויה בידי ביהמ"ש סמכות של ביקורת שיפוטית על מעשה ועדת הכנסת, שהרי אין כל הוראה בחוק, המוציאה את ועדות הכנסת מכלל גופים, הממלאים תפקידים ציבוריים ע"פ דין, לצורכי ס7(ב)(2) של חוק בתי המשפט.</w:t>
      </w:r>
    </w:p>
    <w:p w14:paraId="01A645D7" w14:textId="09600A6D" w:rsidR="001255F3" w:rsidRPr="009D6E65" w:rsidRDefault="001255F3" w:rsidP="00711082">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u w:val="single"/>
          <w:rtl/>
        </w:rPr>
        <w:t>שפיטות</w:t>
      </w:r>
      <w:r w:rsidRPr="009D6E65">
        <w:rPr>
          <w:rFonts w:ascii="David" w:hAnsi="David" w:cs="David"/>
          <w:color w:val="000000" w:themeColor="text1"/>
          <w:sz w:val="22"/>
          <w:szCs w:val="22"/>
          <w:rtl/>
        </w:rPr>
        <w:t xml:space="preserve">- הנשיא </w:t>
      </w:r>
      <w:r w:rsidRPr="009D6E65">
        <w:rPr>
          <w:rFonts w:ascii="David" w:hAnsi="David" w:cs="David"/>
          <w:b/>
          <w:bCs/>
          <w:color w:val="000000" w:themeColor="text1"/>
          <w:sz w:val="22"/>
          <w:szCs w:val="22"/>
          <w:rtl/>
        </w:rPr>
        <w:t>כהן</w:t>
      </w:r>
      <w:r w:rsidR="00711082" w:rsidRPr="009D6E65">
        <w:rPr>
          <w:rFonts w:ascii="David" w:hAnsi="David" w:cs="David"/>
          <w:color w:val="000000" w:themeColor="text1"/>
          <w:sz w:val="22"/>
          <w:szCs w:val="22"/>
          <w:rtl/>
        </w:rPr>
        <w:t xml:space="preserve">: </w:t>
      </w:r>
      <w:r w:rsidR="00B34096" w:rsidRPr="009D6E65">
        <w:rPr>
          <w:rFonts w:ascii="David" w:hAnsi="David" w:cs="David"/>
          <w:b/>
          <w:bCs/>
          <w:color w:val="000000" w:themeColor="text1"/>
          <w:sz w:val="22"/>
          <w:szCs w:val="22"/>
          <w:rtl/>
        </w:rPr>
        <w:t>מבחן סף</w:t>
      </w:r>
      <w:r w:rsidR="00B34096" w:rsidRPr="009D6E65">
        <w:rPr>
          <w:rFonts w:ascii="David" w:hAnsi="David" w:cs="David"/>
          <w:color w:val="000000" w:themeColor="text1"/>
          <w:sz w:val="22"/>
          <w:szCs w:val="22"/>
          <w:rtl/>
        </w:rPr>
        <w:t>.</w:t>
      </w:r>
      <w:r w:rsidR="00791F40">
        <w:rPr>
          <w:rFonts w:ascii="David" w:hAnsi="David" w:cs="David" w:hint="cs"/>
          <w:color w:val="000000" w:themeColor="text1"/>
          <w:sz w:val="22"/>
          <w:szCs w:val="22"/>
          <w:rtl/>
        </w:rPr>
        <w:t xml:space="preserve"> </w:t>
      </w:r>
      <w:r w:rsidR="00257C4A" w:rsidRPr="009D6E65">
        <w:rPr>
          <w:rFonts w:ascii="David" w:hAnsi="David" w:cs="David"/>
          <w:color w:val="000000" w:themeColor="text1"/>
          <w:sz w:val="22"/>
          <w:szCs w:val="22"/>
          <w:rtl/>
        </w:rPr>
        <w:t>יש מבחנים שכשמשתמשים בהם ההחלטה היא האם המקרה יכול לעבור את סף ביהמ"ש ולא</w:t>
      </w:r>
      <w:r w:rsidR="00627D7A">
        <w:rPr>
          <w:rFonts w:ascii="David" w:hAnsi="David" w:cs="David" w:hint="cs"/>
          <w:color w:val="000000" w:themeColor="text1"/>
          <w:sz w:val="22"/>
          <w:szCs w:val="22"/>
          <w:rtl/>
        </w:rPr>
        <w:t>.</w:t>
      </w:r>
      <w:r w:rsidR="00257C4A" w:rsidRPr="009D6E65">
        <w:rPr>
          <w:rFonts w:ascii="David" w:hAnsi="David" w:cs="David"/>
          <w:color w:val="000000" w:themeColor="text1"/>
          <w:sz w:val="22"/>
          <w:szCs w:val="22"/>
          <w:rtl/>
        </w:rPr>
        <w:t xml:space="preserve"> אחת העילות שמחליטה איזה מקרה ניתן לדון בו ואיזה לא היא </w:t>
      </w:r>
      <w:r w:rsidR="00257C4A" w:rsidRPr="009D6E65">
        <w:rPr>
          <w:rFonts w:ascii="David" w:hAnsi="David" w:cs="David"/>
          <w:b/>
          <w:bCs/>
          <w:color w:val="000000" w:themeColor="text1"/>
          <w:sz w:val="22"/>
          <w:szCs w:val="22"/>
          <w:rtl/>
        </w:rPr>
        <w:t>עילת השפיטות</w:t>
      </w:r>
      <w:r w:rsidR="00257C4A" w:rsidRPr="009D6E65">
        <w:rPr>
          <w:rFonts w:ascii="David" w:hAnsi="David" w:cs="David"/>
          <w:color w:val="000000" w:themeColor="text1"/>
          <w:sz w:val="22"/>
          <w:szCs w:val="22"/>
          <w:rtl/>
        </w:rPr>
        <w:t xml:space="preserve">. </w:t>
      </w:r>
      <w:r w:rsidR="00044729" w:rsidRPr="009D6E65">
        <w:rPr>
          <w:rFonts w:ascii="David" w:hAnsi="David" w:cs="David"/>
          <w:color w:val="000000" w:themeColor="text1"/>
          <w:sz w:val="22"/>
          <w:szCs w:val="22"/>
          <w:rtl/>
        </w:rPr>
        <w:t xml:space="preserve">ע"מ שנדע אם שאלה היא </w:t>
      </w:r>
      <w:r w:rsidR="00044729" w:rsidRPr="009D6E65">
        <w:rPr>
          <w:rFonts w:ascii="David" w:hAnsi="David" w:cs="David"/>
          <w:b/>
          <w:bCs/>
          <w:color w:val="000000" w:themeColor="text1"/>
          <w:sz w:val="22"/>
          <w:szCs w:val="22"/>
          <w:rtl/>
        </w:rPr>
        <w:t>שפיטה</w:t>
      </w:r>
      <w:r w:rsidR="00044729" w:rsidRPr="009D6E65">
        <w:rPr>
          <w:rFonts w:ascii="David" w:hAnsi="David" w:cs="David"/>
          <w:color w:val="000000" w:themeColor="text1"/>
          <w:sz w:val="22"/>
          <w:szCs w:val="22"/>
          <w:rtl/>
        </w:rPr>
        <w:t xml:space="preserve">, יש צורך להחליט אם היא מתאימה להכרעה שיפוטית- </w:t>
      </w:r>
      <w:r w:rsidR="00044729" w:rsidRPr="009D6E65">
        <w:rPr>
          <w:rFonts w:ascii="David" w:hAnsi="David" w:cs="David"/>
          <w:color w:val="000000" w:themeColor="text1"/>
          <w:sz w:val="22"/>
          <w:szCs w:val="22"/>
          <w:shd w:val="clear" w:color="auto" w:fill="FFCCFF"/>
          <w:rtl/>
        </w:rPr>
        <w:t>היא צריכה להיות כזו שמעוררת עניין או סכסוך</w:t>
      </w:r>
      <w:r w:rsidR="00A32F4C" w:rsidRPr="009D6E65">
        <w:rPr>
          <w:rFonts w:ascii="David" w:hAnsi="David" w:cs="David"/>
          <w:color w:val="000000" w:themeColor="text1"/>
          <w:sz w:val="22"/>
          <w:szCs w:val="22"/>
          <w:rtl/>
        </w:rPr>
        <w:t xml:space="preserve">. </w:t>
      </w:r>
    </w:p>
    <w:p w14:paraId="62D1F709" w14:textId="0D062E06" w:rsidR="001255F3" w:rsidRPr="009D6E65" w:rsidRDefault="001255F3" w:rsidP="00A32F4C">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u w:val="single"/>
          <w:rtl/>
          <w:lang w:val="ru-RU"/>
        </w:rPr>
        <w:t>החלטה מעין שיפוטית</w:t>
      </w:r>
      <w:r w:rsidRPr="009D6E65">
        <w:rPr>
          <w:rFonts w:ascii="David" w:hAnsi="David" w:cs="David"/>
          <w:color w:val="000000" w:themeColor="text1"/>
          <w:sz w:val="22"/>
          <w:szCs w:val="22"/>
          <w:rtl/>
          <w:lang w:val="ru-RU"/>
        </w:rPr>
        <w:t xml:space="preserve">- </w:t>
      </w:r>
      <w:r w:rsidR="00A32F4C" w:rsidRPr="009D6E65">
        <w:rPr>
          <w:rFonts w:ascii="David" w:hAnsi="David" w:cs="David"/>
          <w:color w:val="000000" w:themeColor="text1"/>
          <w:sz w:val="22"/>
          <w:szCs w:val="22"/>
          <w:rtl/>
          <w:lang w:val="ru-RU"/>
        </w:rPr>
        <w:t>במקרה דנן, הוא מקרה שפיט.</w:t>
      </w:r>
      <w:r w:rsidR="001D59A4" w:rsidRPr="009D6E65">
        <w:rPr>
          <w:rFonts w:ascii="David" w:hAnsi="David" w:cs="David"/>
          <w:color w:val="000000" w:themeColor="text1"/>
          <w:sz w:val="22"/>
          <w:szCs w:val="22"/>
          <w:rtl/>
          <w:lang w:val="ru-RU"/>
        </w:rPr>
        <w:t xml:space="preserve"> ועדת הכנסת מתפקדת </w:t>
      </w:r>
      <w:r w:rsidR="001D59A4" w:rsidRPr="009D6E65">
        <w:rPr>
          <w:rFonts w:ascii="David" w:hAnsi="David" w:cs="David"/>
          <w:b/>
          <w:bCs/>
          <w:color w:val="000000" w:themeColor="text1"/>
          <w:sz w:val="22"/>
          <w:szCs w:val="22"/>
          <w:rtl/>
          <w:lang w:val="ru-RU"/>
        </w:rPr>
        <w:t>ומפעילה סמכות מעין שיפוטית</w:t>
      </w:r>
      <w:r w:rsidR="001D59A4" w:rsidRPr="009D6E65">
        <w:rPr>
          <w:rFonts w:ascii="David" w:hAnsi="David" w:cs="David"/>
          <w:color w:val="000000" w:themeColor="text1"/>
          <w:sz w:val="22"/>
          <w:szCs w:val="22"/>
          <w:rtl/>
          <w:lang w:val="ru-RU"/>
        </w:rPr>
        <w:t xml:space="preserve"> ומכאן שבמקרה זה יש עניין או סכסוך- האם הכנסת עשתה מה שביהמ"ש עושה, לכן יש כא</w:t>
      </w:r>
      <w:r w:rsidR="006C4C82" w:rsidRPr="009D6E65">
        <w:rPr>
          <w:rFonts w:ascii="David" w:hAnsi="David" w:cs="David"/>
          <w:color w:val="000000" w:themeColor="text1"/>
          <w:sz w:val="22"/>
          <w:szCs w:val="22"/>
          <w:rtl/>
          <w:lang w:val="ru-RU"/>
        </w:rPr>
        <w:t>ן</w:t>
      </w:r>
      <w:r w:rsidR="001D59A4" w:rsidRPr="009D6E65">
        <w:rPr>
          <w:rFonts w:ascii="David" w:hAnsi="David" w:cs="David"/>
          <w:color w:val="000000" w:themeColor="text1"/>
          <w:sz w:val="22"/>
          <w:szCs w:val="22"/>
          <w:rtl/>
          <w:lang w:val="ru-RU"/>
        </w:rPr>
        <w:t xml:space="preserve"> מקרה שפיט שמצריך הכרעה </w:t>
      </w:r>
      <w:r w:rsidR="001E75E8" w:rsidRPr="009D6E65">
        <w:rPr>
          <w:rFonts w:ascii="David" w:hAnsi="David" w:cs="David"/>
          <w:color w:val="000000" w:themeColor="text1"/>
          <w:sz w:val="22"/>
          <w:szCs w:val="22"/>
          <w:rtl/>
          <w:lang w:val="ru-RU"/>
        </w:rPr>
        <w:t>ע"י משפט.</w:t>
      </w:r>
    </w:p>
    <w:p w14:paraId="2BFEFB60" w14:textId="5593BB32" w:rsidR="001255F3" w:rsidRPr="009D6E65" w:rsidRDefault="001255F3" w:rsidP="001E75E8">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u w:val="single"/>
          <w:rtl/>
          <w:lang w:val="ru-RU"/>
        </w:rPr>
        <w:t>חריגה מסמכות</w:t>
      </w:r>
      <w:r w:rsidRPr="009D6E65">
        <w:rPr>
          <w:rFonts w:ascii="David" w:hAnsi="David" w:cs="David"/>
          <w:color w:val="000000" w:themeColor="text1"/>
          <w:sz w:val="22"/>
          <w:szCs w:val="22"/>
          <w:rtl/>
          <w:lang w:val="ru-RU"/>
        </w:rPr>
        <w:t xml:space="preserve">- </w:t>
      </w:r>
      <w:r w:rsidR="001E75E8" w:rsidRPr="009D6E65">
        <w:rPr>
          <w:rFonts w:ascii="David" w:hAnsi="David" w:cs="David"/>
          <w:color w:val="000000" w:themeColor="text1"/>
          <w:sz w:val="22"/>
          <w:szCs w:val="22"/>
          <w:rtl/>
          <w:lang w:val="ru-RU"/>
        </w:rPr>
        <w:t xml:space="preserve">אפשר לפסול החלטה מסוימת </w:t>
      </w:r>
      <w:r w:rsidR="005464F8">
        <w:rPr>
          <w:rFonts w:ascii="David" w:hAnsi="David" w:cs="David" w:hint="cs"/>
          <w:color w:val="000000" w:themeColor="text1"/>
          <w:sz w:val="22"/>
          <w:szCs w:val="22"/>
          <w:rtl/>
          <w:lang w:val="ru-RU"/>
        </w:rPr>
        <w:t>ב</w:t>
      </w:r>
      <w:r w:rsidR="001E75E8" w:rsidRPr="009D6E65">
        <w:rPr>
          <w:rFonts w:ascii="David" w:hAnsi="David" w:cs="David"/>
          <w:color w:val="000000" w:themeColor="text1"/>
          <w:sz w:val="22"/>
          <w:szCs w:val="22"/>
          <w:rtl/>
          <w:lang w:val="ru-RU"/>
        </w:rPr>
        <w:t xml:space="preserve">טענה של חוסר סמכות או מתוך </w:t>
      </w:r>
      <w:proofErr w:type="spellStart"/>
      <w:r w:rsidR="001E75E8" w:rsidRPr="009D6E65">
        <w:rPr>
          <w:rFonts w:ascii="David" w:hAnsi="David" w:cs="David"/>
          <w:color w:val="000000" w:themeColor="text1"/>
          <w:sz w:val="22"/>
          <w:szCs w:val="22"/>
          <w:rtl/>
          <w:lang w:val="ru-RU"/>
        </w:rPr>
        <w:t>שיקו"ד</w:t>
      </w:r>
      <w:proofErr w:type="spellEnd"/>
      <w:r w:rsidR="001E75E8" w:rsidRPr="009D6E65">
        <w:rPr>
          <w:rFonts w:ascii="David" w:hAnsi="David" w:cs="David"/>
          <w:color w:val="000000" w:themeColor="text1"/>
          <w:sz w:val="22"/>
          <w:szCs w:val="22"/>
          <w:rtl/>
          <w:lang w:val="ru-RU"/>
        </w:rPr>
        <w:t xml:space="preserve"> שגוי. </w:t>
      </w:r>
      <w:r w:rsidR="006C4C82" w:rsidRPr="009D6E65">
        <w:rPr>
          <w:rFonts w:ascii="David" w:hAnsi="David" w:cs="David"/>
          <w:color w:val="000000" w:themeColor="text1"/>
          <w:sz w:val="22"/>
          <w:szCs w:val="22"/>
          <w:rtl/>
          <w:lang w:val="ru-RU"/>
        </w:rPr>
        <w:t xml:space="preserve">אם הבעיה הייתה </w:t>
      </w:r>
      <w:proofErr w:type="spellStart"/>
      <w:r w:rsidR="006C4C82" w:rsidRPr="009D6E65">
        <w:rPr>
          <w:rFonts w:ascii="David" w:hAnsi="David" w:cs="David"/>
          <w:color w:val="000000" w:themeColor="text1"/>
          <w:sz w:val="22"/>
          <w:szCs w:val="22"/>
          <w:rtl/>
          <w:lang w:val="ru-RU"/>
        </w:rPr>
        <w:t>בשיקו"ד</w:t>
      </w:r>
      <w:proofErr w:type="spellEnd"/>
      <w:r w:rsidR="006C4C82" w:rsidRPr="009D6E65">
        <w:rPr>
          <w:rFonts w:ascii="David" w:hAnsi="David" w:cs="David"/>
          <w:color w:val="000000" w:themeColor="text1"/>
          <w:sz w:val="22"/>
          <w:szCs w:val="22"/>
          <w:rtl/>
          <w:lang w:val="ru-RU"/>
        </w:rPr>
        <w:t>, ביהמ"ש לא היה מתערב, אך במקרה זה ועדת הכנסת פעלה בחוסר סמכות.</w:t>
      </w:r>
    </w:p>
    <w:p w14:paraId="405F704B" w14:textId="757E4AB4" w:rsidR="006C4C82" w:rsidRPr="009D6E65" w:rsidRDefault="006C4C82" w:rsidP="006C4C82">
      <w:pPr>
        <w:shd w:val="clear" w:color="auto" w:fill="FFCCFF"/>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lastRenderedPageBreak/>
        <w:t>חשיבות: ביהמ"ש מכשיר ביקורת שיפוטית של החלטת הכנסת מתוך 2 תנאים מצטברים:</w:t>
      </w:r>
    </w:p>
    <w:p w14:paraId="1BB698F7" w14:textId="42E5BBEB" w:rsidR="006C4C82" w:rsidRPr="009D6E65" w:rsidRDefault="006C4C82" w:rsidP="006C4C82">
      <w:pPr>
        <w:shd w:val="clear" w:color="auto" w:fill="FFCCFF"/>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1. מד</w:t>
      </w:r>
      <w:r w:rsidR="00A92397">
        <w:rPr>
          <w:rFonts w:ascii="David" w:hAnsi="David" w:cs="David" w:hint="cs"/>
          <w:b/>
          <w:bCs/>
          <w:color w:val="000000" w:themeColor="text1"/>
          <w:sz w:val="22"/>
          <w:szCs w:val="22"/>
          <w:rtl/>
          <w:lang w:val="ru-RU"/>
        </w:rPr>
        <w:t>וב</w:t>
      </w:r>
      <w:r w:rsidRPr="009D6E65">
        <w:rPr>
          <w:rFonts w:ascii="David" w:hAnsi="David" w:cs="David"/>
          <w:b/>
          <w:bCs/>
          <w:color w:val="000000" w:themeColor="text1"/>
          <w:sz w:val="22"/>
          <w:szCs w:val="22"/>
          <w:rtl/>
          <w:lang w:val="ru-RU"/>
        </w:rPr>
        <w:t>ר בהחלטה מעין שיפוטית- מה יקרה אם מדובר בפעילות מסוג אחר? לא ידוע.</w:t>
      </w:r>
    </w:p>
    <w:p w14:paraId="12BD76FF" w14:textId="78D31B9C" w:rsidR="006C4C82" w:rsidRPr="009D6E65" w:rsidRDefault="006C4C82" w:rsidP="006C4C82">
      <w:pPr>
        <w:shd w:val="clear" w:color="auto" w:fill="FFCCFF"/>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2. מדובר בחריגה מסמכות- הפגם שנפל בהחלטה המעיין שיפוטית היה חריגה מסמכות.</w:t>
      </w:r>
    </w:p>
    <w:p w14:paraId="3C2C0C7F" w14:textId="7D1E21A2" w:rsidR="006C4C82" w:rsidRPr="009D6E65" w:rsidRDefault="006C4C82" w:rsidP="00E55BBA">
      <w:pPr>
        <w:tabs>
          <w:tab w:val="left" w:pos="6675"/>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רציו ביהמ"ש יכול להתערב רק בהצטברות 2 התנאים לעיל.</w:t>
      </w:r>
    </w:p>
    <w:p w14:paraId="355E58B7" w14:textId="55D7357E" w:rsidR="001255F3" w:rsidRPr="009D6E65" w:rsidRDefault="001255F3" w:rsidP="00E55BBA">
      <w:pPr>
        <w:tabs>
          <w:tab w:val="left" w:pos="6675"/>
        </w:tabs>
        <w:spacing w:after="0" w:line="276" w:lineRule="auto"/>
        <w:rPr>
          <w:rFonts w:ascii="David" w:hAnsi="David" w:cs="David"/>
          <w:color w:val="000000" w:themeColor="text1"/>
          <w:sz w:val="22"/>
          <w:szCs w:val="22"/>
          <w:rtl/>
        </w:rPr>
      </w:pPr>
      <w:proofErr w:type="spellStart"/>
      <w:r w:rsidRPr="009D6E65">
        <w:rPr>
          <w:rFonts w:ascii="David" w:hAnsi="David" w:cs="David"/>
          <w:b/>
          <w:bCs/>
          <w:color w:val="000000" w:themeColor="text1"/>
          <w:sz w:val="22"/>
          <w:szCs w:val="22"/>
          <w:rtl/>
        </w:rPr>
        <w:t>לנדוי</w:t>
      </w:r>
      <w:proofErr w:type="spellEnd"/>
      <w:r w:rsidRPr="009D6E65">
        <w:rPr>
          <w:rFonts w:ascii="David" w:hAnsi="David" w:cs="David"/>
          <w:color w:val="000000" w:themeColor="text1"/>
          <w:sz w:val="22"/>
          <w:szCs w:val="22"/>
          <w:rtl/>
        </w:rPr>
        <w:t xml:space="preserve"> (דעת מיעוט)- חולק על המסקנה בשאלת הסמכות משני טעמים:</w:t>
      </w:r>
    </w:p>
    <w:p w14:paraId="6611D079" w14:textId="5477A07A" w:rsidR="00FF63FD" w:rsidRDefault="001255F3" w:rsidP="00FF63FD">
      <w:pPr>
        <w:pStyle w:val="af6"/>
        <w:numPr>
          <w:ilvl w:val="0"/>
          <w:numId w:val="24"/>
        </w:numPr>
        <w:tabs>
          <w:tab w:val="left" w:pos="6675"/>
        </w:tabs>
        <w:spacing w:after="0" w:line="276" w:lineRule="auto"/>
        <w:rPr>
          <w:rFonts w:ascii="David" w:hAnsi="David" w:cs="David"/>
          <w:color w:val="000000" w:themeColor="text1"/>
          <w:sz w:val="22"/>
          <w:szCs w:val="22"/>
        </w:rPr>
      </w:pPr>
      <w:r w:rsidRPr="009D6E65">
        <w:rPr>
          <w:rFonts w:ascii="David" w:hAnsi="David" w:cs="David"/>
          <w:b/>
          <w:bCs/>
          <w:color w:val="000000" w:themeColor="text1"/>
          <w:sz w:val="22"/>
          <w:szCs w:val="22"/>
          <w:rtl/>
        </w:rPr>
        <w:t>העניין לא נדון</w:t>
      </w:r>
      <w:r w:rsidRPr="009D6E65">
        <w:rPr>
          <w:rFonts w:ascii="David" w:hAnsi="David" w:cs="David"/>
          <w:color w:val="000000" w:themeColor="text1"/>
          <w:sz w:val="22"/>
          <w:szCs w:val="22"/>
          <w:rtl/>
        </w:rPr>
        <w:t>- היוע</w:t>
      </w:r>
      <w:r w:rsidR="00885D41" w:rsidRPr="009D6E65">
        <w:rPr>
          <w:rFonts w:ascii="David" w:hAnsi="David" w:cs="David"/>
          <w:color w:val="000000" w:themeColor="text1"/>
          <w:sz w:val="22"/>
          <w:szCs w:val="22"/>
          <w:rtl/>
        </w:rPr>
        <w:t>מ"ש לא דן בעניין ולפיכך הוא לא יכול להגן על עצמו. א</w:t>
      </w:r>
      <w:r w:rsidR="00FF63FD">
        <w:rPr>
          <w:rFonts w:ascii="David" w:hAnsi="David" w:cs="David" w:hint="cs"/>
          <w:color w:val="000000" w:themeColor="text1"/>
          <w:sz w:val="22"/>
          <w:szCs w:val="22"/>
          <w:rtl/>
        </w:rPr>
        <w:t>י</w:t>
      </w:r>
      <w:r w:rsidR="00885D41" w:rsidRPr="009D6E65">
        <w:rPr>
          <w:rFonts w:ascii="David" w:hAnsi="David" w:cs="David"/>
          <w:color w:val="000000" w:themeColor="text1"/>
          <w:sz w:val="22"/>
          <w:szCs w:val="22"/>
          <w:rtl/>
        </w:rPr>
        <w:t xml:space="preserve"> אפשר לקבוע הלכה בעניין שלא התקיים בו דיון בביהמ"ש.</w:t>
      </w:r>
    </w:p>
    <w:p w14:paraId="73A00A61" w14:textId="7ACB5892" w:rsidR="00691005" w:rsidRPr="00FF63FD" w:rsidRDefault="006112D7" w:rsidP="00FF63FD">
      <w:pPr>
        <w:pStyle w:val="af6"/>
        <w:numPr>
          <w:ilvl w:val="0"/>
          <w:numId w:val="24"/>
        </w:numPr>
        <w:tabs>
          <w:tab w:val="left" w:pos="6675"/>
        </w:tabs>
        <w:spacing w:after="0" w:line="276" w:lineRule="auto"/>
        <w:rPr>
          <w:rFonts w:ascii="David" w:hAnsi="David" w:cs="David"/>
          <w:color w:val="000000" w:themeColor="text1"/>
          <w:sz w:val="22"/>
          <w:szCs w:val="22"/>
        </w:rPr>
      </w:pPr>
      <w:r w:rsidRPr="00FF63FD">
        <w:rPr>
          <w:rFonts w:ascii="David" w:hAnsi="David" w:cs="David"/>
          <w:b/>
          <w:bCs/>
          <w:color w:val="000000" w:themeColor="text1"/>
          <w:sz w:val="22"/>
          <w:szCs w:val="22"/>
          <w:rtl/>
        </w:rPr>
        <w:t>ספק אם יש סמכות</w:t>
      </w:r>
      <w:r w:rsidRPr="00FF63FD">
        <w:rPr>
          <w:rFonts w:ascii="David" w:hAnsi="David" w:cs="David"/>
          <w:color w:val="000000" w:themeColor="text1"/>
          <w:sz w:val="22"/>
          <w:szCs w:val="22"/>
          <w:rtl/>
        </w:rPr>
        <w:t xml:space="preserve">- </w:t>
      </w:r>
      <w:r w:rsidR="00800E50" w:rsidRPr="00FF63FD">
        <w:rPr>
          <w:rFonts w:ascii="David" w:hAnsi="David" w:cs="David"/>
          <w:color w:val="000000" w:themeColor="text1"/>
          <w:sz w:val="22"/>
          <w:szCs w:val="22"/>
          <w:rtl/>
        </w:rPr>
        <w:t xml:space="preserve">לא מסכים </w:t>
      </w:r>
      <w:proofErr w:type="spellStart"/>
      <w:r w:rsidR="00800E50" w:rsidRPr="00FF63FD">
        <w:rPr>
          <w:rFonts w:ascii="David" w:hAnsi="David" w:cs="David"/>
          <w:color w:val="000000" w:themeColor="text1"/>
          <w:sz w:val="22"/>
          <w:szCs w:val="22"/>
          <w:rtl/>
        </w:rPr>
        <w:t>שלבג"צ</w:t>
      </w:r>
      <w:proofErr w:type="spellEnd"/>
      <w:r w:rsidR="00800E50" w:rsidRPr="00FF63FD">
        <w:rPr>
          <w:rFonts w:ascii="David" w:hAnsi="David" w:cs="David"/>
          <w:color w:val="000000" w:themeColor="text1"/>
          <w:sz w:val="22"/>
          <w:szCs w:val="22"/>
          <w:rtl/>
        </w:rPr>
        <w:t xml:space="preserve"> סמכות להעביר ביקורת על החלטות ועדת הכנסת. כשהכנסת פועלת כרשות מחוקקת הלכה היא שאין בי</w:t>
      </w:r>
      <w:r w:rsidR="00691005" w:rsidRPr="00FF63FD">
        <w:rPr>
          <w:rFonts w:ascii="David" w:hAnsi="David" w:cs="David"/>
          <w:color w:val="000000" w:themeColor="text1"/>
          <w:sz w:val="22"/>
          <w:szCs w:val="22"/>
          <w:rtl/>
        </w:rPr>
        <w:t>המ"ש</w:t>
      </w:r>
      <w:r w:rsidR="00800E50" w:rsidRPr="00FF63FD">
        <w:rPr>
          <w:rFonts w:ascii="David" w:hAnsi="David" w:cs="David"/>
          <w:color w:val="000000" w:themeColor="text1"/>
          <w:sz w:val="22"/>
          <w:szCs w:val="22"/>
          <w:rtl/>
        </w:rPr>
        <w:t xml:space="preserve"> זה מוסמך לבקר את פעולתה ולהעמיד בסימן שאלה תקפותו של חוק ומאחר ואין לו סמכות להתערב באקטים חקיקתיים הרי שגם אין לו סמכות להתערב באקטים נושאי אופי שיפוטי. בג"ץ לא נדרש כלל לסוגיה מאחר ולא הועלתה ע"י הצדדים</w:t>
      </w:r>
      <w:r w:rsidR="00800E50" w:rsidRPr="00FF63FD">
        <w:rPr>
          <w:rFonts w:ascii="David" w:hAnsi="David" w:cs="David"/>
          <w:color w:val="000000" w:themeColor="text1"/>
          <w:sz w:val="22"/>
          <w:szCs w:val="22"/>
        </w:rPr>
        <w:t>.</w:t>
      </w:r>
      <w:r w:rsidR="00800E50" w:rsidRPr="00FF63FD">
        <w:rPr>
          <w:rFonts w:ascii="David" w:hAnsi="David" w:cs="David"/>
        </w:rPr>
        <w:t xml:space="preserve"> </w:t>
      </w:r>
    </w:p>
    <w:p w14:paraId="2F1D22F3" w14:textId="424D8F05" w:rsidR="003A6287" w:rsidRPr="009D6E65" w:rsidRDefault="00B33893" w:rsidP="003A6287">
      <w:pPr>
        <w:tabs>
          <w:tab w:val="left" w:pos="6675"/>
        </w:tabs>
        <w:spacing w:after="0" w:line="276" w:lineRule="auto"/>
        <w:rPr>
          <w:rFonts w:ascii="David" w:hAnsi="David" w:cs="David"/>
          <w:b/>
          <w:bCs/>
          <w:color w:val="000000" w:themeColor="text1"/>
          <w:sz w:val="22"/>
          <w:szCs w:val="22"/>
          <w:lang w:val="ru-RU"/>
        </w:rPr>
      </w:pPr>
      <w:r w:rsidRPr="009D6E65">
        <w:rPr>
          <w:rFonts w:ascii="David" w:hAnsi="David" w:cs="David"/>
          <w:b/>
          <w:bCs/>
          <w:color w:val="000000" w:themeColor="text1"/>
          <w:sz w:val="22"/>
          <w:szCs w:val="22"/>
          <w:shd w:val="clear" w:color="auto" w:fill="FFCCFF"/>
          <w:rtl/>
          <w:lang w:val="ru-RU"/>
        </w:rPr>
        <w:t>חשיבות: ביהמ"ש מחליט להתערב בהחלטת הכנסת תוך שהוא מגביל ההתערבות למקרים של פעולה החורגת מסמכות</w:t>
      </w:r>
      <w:r w:rsidRPr="009D6E65">
        <w:rPr>
          <w:rFonts w:ascii="David" w:hAnsi="David" w:cs="David"/>
          <w:b/>
          <w:bCs/>
          <w:color w:val="000000" w:themeColor="text1"/>
          <w:sz w:val="22"/>
          <w:szCs w:val="22"/>
          <w:rtl/>
          <w:lang w:val="ru-RU"/>
        </w:rPr>
        <w:t>.</w:t>
      </w:r>
    </w:p>
    <w:p w14:paraId="0B0B5DF7" w14:textId="45E0BE05" w:rsidR="006112D7" w:rsidRPr="009D6E65" w:rsidRDefault="006112D7" w:rsidP="00691005">
      <w:pPr>
        <w:tabs>
          <w:tab w:val="left" w:pos="6675"/>
        </w:tabs>
        <w:spacing w:after="0" w:line="276" w:lineRule="auto"/>
        <w:rPr>
          <w:rFonts w:ascii="David" w:hAnsi="David" w:cs="David"/>
          <w:color w:val="000000" w:themeColor="text1"/>
          <w:sz w:val="22"/>
          <w:szCs w:val="22"/>
        </w:rPr>
      </w:pPr>
      <w:r w:rsidRPr="009D6E65">
        <w:rPr>
          <w:rFonts w:ascii="David" w:hAnsi="David" w:cs="David"/>
          <w:b/>
          <w:bCs/>
          <w:color w:val="000000" w:themeColor="text1"/>
          <w:sz w:val="22"/>
          <w:szCs w:val="22"/>
          <w:u w:val="single"/>
          <w:shd w:val="clear" w:color="auto" w:fill="CCFFCC"/>
          <w:rtl/>
        </w:rPr>
        <w:t>שריד נ' יו"ר הכנסת</w:t>
      </w:r>
      <w:r w:rsidRPr="009D6E65">
        <w:rPr>
          <w:rFonts w:ascii="David" w:hAnsi="David" w:cs="David"/>
          <w:b/>
          <w:bCs/>
          <w:color w:val="000000" w:themeColor="text1"/>
          <w:sz w:val="22"/>
          <w:szCs w:val="22"/>
          <w:rtl/>
        </w:rPr>
        <w:t>:</w:t>
      </w:r>
      <w:r w:rsidR="00102E77" w:rsidRPr="009D6E65">
        <w:rPr>
          <w:rFonts w:ascii="David" w:hAnsi="David" w:cs="David"/>
          <w:b/>
          <w:bCs/>
          <w:noProof/>
          <w:color w:val="000000" w:themeColor="text1"/>
          <w:sz w:val="22"/>
          <w:szCs w:val="22"/>
          <w:rtl/>
        </w:rPr>
        <w:t xml:space="preserve"> </w:t>
      </w:r>
      <w:r w:rsidR="002F1F9D" w:rsidRPr="009D6E65">
        <w:rPr>
          <w:rFonts w:ascii="David" w:hAnsi="David" w:cs="David"/>
          <w:b/>
          <w:bCs/>
          <w:noProof/>
          <w:color w:val="000000" w:themeColor="text1"/>
          <w:sz w:val="22"/>
          <w:szCs w:val="22"/>
          <w:rtl/>
        </w:rPr>
        <w:t>(ביהמ"ש מתעסק בעניינים פנים-פרלמנטריים).</w:t>
      </w:r>
    </w:p>
    <w:p w14:paraId="3A5D5A2C" w14:textId="77777777" w:rsidR="00EF499F" w:rsidRPr="009D6E65" w:rsidRDefault="002F1F9D"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 xml:space="preserve">רקע: </w:t>
      </w:r>
      <w:r w:rsidR="006112D7" w:rsidRPr="009D6E65">
        <w:rPr>
          <w:rFonts w:ascii="David" w:hAnsi="David" w:cs="David"/>
          <w:color w:val="000000" w:themeColor="text1"/>
          <w:sz w:val="22"/>
          <w:szCs w:val="22"/>
          <w:rtl/>
        </w:rPr>
        <w:t>ח</w:t>
      </w:r>
      <w:r w:rsidRPr="009D6E65">
        <w:rPr>
          <w:rFonts w:ascii="David" w:hAnsi="David" w:cs="David"/>
          <w:color w:val="000000" w:themeColor="text1"/>
          <w:sz w:val="22"/>
          <w:szCs w:val="22"/>
          <w:rtl/>
        </w:rPr>
        <w:t xml:space="preserve">"כ </w:t>
      </w:r>
      <w:r w:rsidR="006112D7" w:rsidRPr="009D6E65">
        <w:rPr>
          <w:rFonts w:ascii="David" w:hAnsi="David" w:cs="David"/>
          <w:color w:val="000000" w:themeColor="text1"/>
          <w:sz w:val="22"/>
          <w:szCs w:val="22"/>
          <w:rtl/>
        </w:rPr>
        <w:t>שריד</w:t>
      </w:r>
      <w:r w:rsidR="00091D8A" w:rsidRPr="009D6E65">
        <w:rPr>
          <w:rFonts w:ascii="David" w:hAnsi="David" w:cs="David"/>
          <w:color w:val="000000" w:themeColor="text1"/>
          <w:sz w:val="22"/>
          <w:szCs w:val="22"/>
          <w:rtl/>
        </w:rPr>
        <w:t xml:space="preserve"> טוען שיו"ר הכנסת דחה את מועד הדיון</w:t>
      </w:r>
      <w:r w:rsidR="00ED3756" w:rsidRPr="009D6E65">
        <w:rPr>
          <w:rFonts w:ascii="David" w:hAnsi="David" w:cs="David"/>
          <w:color w:val="000000" w:themeColor="text1"/>
          <w:sz w:val="22"/>
          <w:szCs w:val="22"/>
          <w:rtl/>
        </w:rPr>
        <w:t xml:space="preserve"> להצעת אי אמון בממשלה ולא קבע אותה לפי תקנון הכנסת. הוא דחה כיוון שחיכה שח"כים יחזרו לארץ כדי שיוכלו להשתתף בהצבעה מאחר וחשש שהקואליציה תפסיד</w:t>
      </w:r>
      <w:r w:rsidR="00EF499F" w:rsidRPr="009D6E65">
        <w:rPr>
          <w:rFonts w:ascii="David" w:hAnsi="David" w:cs="David"/>
          <w:color w:val="000000" w:themeColor="text1"/>
          <w:sz w:val="22"/>
          <w:szCs w:val="22"/>
          <w:rtl/>
        </w:rPr>
        <w:t>.</w:t>
      </w:r>
    </w:p>
    <w:p w14:paraId="13305ABA" w14:textId="496B04A0" w:rsidR="00091D8A" w:rsidRPr="009D6E65" w:rsidRDefault="00EF499F" w:rsidP="00EF499F">
      <w:pPr>
        <w:tabs>
          <w:tab w:val="left" w:pos="6675"/>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יו"ר הכנסת טען שהוא פעל מתוך סמכויותיו בתקנון הכנסת, ודחה את הישיבה עקב אזכרתו של דוד בן גוריון.</w:t>
      </w:r>
      <w:r w:rsidR="006112D7" w:rsidRPr="009D6E65">
        <w:rPr>
          <w:rFonts w:ascii="David" w:hAnsi="David" w:cs="David"/>
          <w:color w:val="000000" w:themeColor="text1"/>
          <w:sz w:val="22"/>
          <w:szCs w:val="22"/>
          <w:rtl/>
        </w:rPr>
        <w:t xml:space="preserve"> </w:t>
      </w:r>
    </w:p>
    <w:p w14:paraId="4E20727E" w14:textId="0C39428B" w:rsidR="00B732A4" w:rsidRPr="009D6E65" w:rsidRDefault="00EF499F"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 xml:space="preserve">השאלה המשפטית של ברק: </w:t>
      </w:r>
      <w:r w:rsidR="00C34CB7" w:rsidRPr="009D6E65">
        <w:rPr>
          <w:rFonts w:ascii="David" w:hAnsi="David" w:cs="David"/>
          <w:color w:val="000000" w:themeColor="text1"/>
          <w:sz w:val="22"/>
          <w:szCs w:val="22"/>
          <w:rtl/>
        </w:rPr>
        <w:t>האם מן הראוי שביהמ"ש ידון בעניין סמכויות יו"ר הכנסת לסדרי עבודתה של הכנסת?</w:t>
      </w:r>
    </w:p>
    <w:p w14:paraId="0CE26197" w14:textId="336ED2A9" w:rsidR="00C34CB7" w:rsidRPr="009D6E65" w:rsidRDefault="00C34CB7" w:rsidP="00E55BBA">
      <w:pPr>
        <w:tabs>
          <w:tab w:val="left" w:pos="6675"/>
        </w:tabs>
        <w:spacing w:after="0" w:line="276" w:lineRule="auto"/>
        <w:rPr>
          <w:rFonts w:ascii="David" w:hAnsi="David" w:cs="David"/>
          <w:b/>
          <w:bCs/>
          <w:color w:val="000000" w:themeColor="text1"/>
          <w:sz w:val="22"/>
          <w:szCs w:val="22"/>
          <w:u w:val="single"/>
          <w:rtl/>
        </w:rPr>
      </w:pPr>
      <w:r w:rsidRPr="009D6E65">
        <w:rPr>
          <w:rFonts w:ascii="David" w:hAnsi="David" w:cs="David"/>
          <w:color w:val="000000" w:themeColor="text1"/>
          <w:sz w:val="22"/>
          <w:szCs w:val="22"/>
          <w:rtl/>
        </w:rPr>
        <w:t>האם ראוי שביהמ"ש ידון?</w:t>
      </w:r>
      <w:r w:rsidR="002A55FB" w:rsidRPr="009D6E65">
        <w:rPr>
          <w:rFonts w:ascii="David" w:hAnsi="David" w:cs="David"/>
          <w:color w:val="000000" w:themeColor="text1"/>
          <w:sz w:val="22"/>
          <w:szCs w:val="22"/>
          <w:rtl/>
        </w:rPr>
        <w:t xml:space="preserve"> הרי הסמכות מעוגנת בחוק. </w:t>
      </w:r>
      <w:r w:rsidR="002A55FB" w:rsidRPr="009D6E65">
        <w:rPr>
          <w:rFonts w:ascii="David" w:hAnsi="David" w:cs="David"/>
          <w:b/>
          <w:bCs/>
          <w:color w:val="000000" w:themeColor="text1"/>
          <w:sz w:val="22"/>
          <w:szCs w:val="22"/>
          <w:rtl/>
        </w:rPr>
        <w:t>שאלת השפיטות ולא שאלת הסמכות.</w:t>
      </w:r>
    </w:p>
    <w:p w14:paraId="7F4A6FB7" w14:textId="6C916280" w:rsidR="00C03E10" w:rsidRPr="009D6E65" w:rsidRDefault="00C03E10"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מדוע יש ספ</w:t>
      </w:r>
      <w:r w:rsidR="009010E1">
        <w:rPr>
          <w:rFonts w:ascii="David" w:hAnsi="David" w:cs="David" w:hint="cs"/>
          <w:b/>
          <w:bCs/>
          <w:color w:val="000000" w:themeColor="text1"/>
          <w:sz w:val="22"/>
          <w:szCs w:val="22"/>
          <w:rtl/>
        </w:rPr>
        <w:t>ק</w:t>
      </w:r>
      <w:r w:rsidRPr="009D6E65">
        <w:rPr>
          <w:rFonts w:ascii="David" w:hAnsi="David" w:cs="David"/>
          <w:b/>
          <w:bCs/>
          <w:color w:val="000000" w:themeColor="text1"/>
          <w:sz w:val="22"/>
          <w:szCs w:val="22"/>
          <w:rtl/>
        </w:rPr>
        <w:t xml:space="preserve"> לשפיטות? </w:t>
      </w:r>
      <w:r w:rsidRPr="009D6E65">
        <w:rPr>
          <w:rFonts w:ascii="David" w:hAnsi="David" w:cs="David"/>
          <w:color w:val="000000" w:themeColor="text1"/>
          <w:sz w:val="22"/>
          <w:szCs w:val="22"/>
          <w:rtl/>
        </w:rPr>
        <w:t>מ</w:t>
      </w:r>
      <w:r w:rsidR="00117556">
        <w:rPr>
          <w:rFonts w:ascii="David" w:hAnsi="David" w:cs="David" w:hint="cs"/>
          <w:color w:val="000000" w:themeColor="text1"/>
          <w:sz w:val="22"/>
          <w:szCs w:val="22"/>
          <w:rtl/>
        </w:rPr>
        <w:t>דוב</w:t>
      </w:r>
      <w:r w:rsidRPr="009D6E65">
        <w:rPr>
          <w:rFonts w:ascii="David" w:hAnsi="David" w:cs="David"/>
          <w:color w:val="000000" w:themeColor="text1"/>
          <w:sz w:val="22"/>
          <w:szCs w:val="22"/>
          <w:rtl/>
        </w:rPr>
        <w:t>ר על כל</w:t>
      </w:r>
      <w:r w:rsidR="00E321DB" w:rsidRPr="009D6E65">
        <w:rPr>
          <w:rFonts w:ascii="David" w:hAnsi="David" w:cs="David"/>
          <w:color w:val="000000" w:themeColor="text1"/>
          <w:sz w:val="22"/>
          <w:szCs w:val="22"/>
          <w:rtl/>
        </w:rPr>
        <w:t>לי המשחק הפנימיים בין הכנסת לממשלה ולדון במקרה זה תוביל להפרת הריבונות מתוך כבוד הדדי שיש בין הרשויות.</w:t>
      </w:r>
    </w:p>
    <w:p w14:paraId="5D70A897" w14:textId="6F76AF4D" w:rsidR="00E321DB" w:rsidRPr="009D6E65" w:rsidRDefault="00E321DB" w:rsidP="00026571">
      <w:pPr>
        <w:shd w:val="clear" w:color="auto" w:fill="FFCCFF"/>
        <w:tabs>
          <w:tab w:val="left" w:pos="6675"/>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ברק קובע שני מבחנים:</w:t>
      </w:r>
    </w:p>
    <w:p w14:paraId="4830234F" w14:textId="2222B288" w:rsidR="00E321DB" w:rsidRPr="009D6E65" w:rsidRDefault="00CC0BDC" w:rsidP="00026571">
      <w:pPr>
        <w:shd w:val="clear" w:color="auto" w:fill="FFCCFF"/>
        <w:tabs>
          <w:tab w:val="left" w:pos="6675"/>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1. מידת הפגיעה במרקם החיים הפרלמנטריים.</w:t>
      </w:r>
    </w:p>
    <w:p w14:paraId="18EF48F9" w14:textId="5BA52C71" w:rsidR="00CC0BDC" w:rsidRPr="009D6E65" w:rsidRDefault="00CC0BDC" w:rsidP="00026571">
      <w:pPr>
        <w:shd w:val="clear" w:color="auto" w:fill="FFCCFF"/>
        <w:tabs>
          <w:tab w:val="left" w:pos="6675"/>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2. מידת השפעתה של הפגיעה ביסודות המבנה של משטרנו החוקתי.</w:t>
      </w:r>
    </w:p>
    <w:p w14:paraId="313817A7" w14:textId="029D842E" w:rsidR="007B0423" w:rsidRPr="009D6E65" w:rsidRDefault="007B0423"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 xml:space="preserve">ברק לא מוכן לקבל את ההבחנה של כהן </w:t>
      </w:r>
      <w:r w:rsidRPr="009D6E65">
        <w:rPr>
          <w:rFonts w:ascii="David" w:hAnsi="David" w:cs="David"/>
          <w:b/>
          <w:bCs/>
          <w:color w:val="000000" w:themeColor="text1"/>
          <w:sz w:val="22"/>
          <w:szCs w:val="22"/>
          <w:u w:val="single"/>
          <w:shd w:val="clear" w:color="auto" w:fill="CCFFCC"/>
          <w:rtl/>
        </w:rPr>
        <w:t xml:space="preserve">בפס"ד </w:t>
      </w:r>
      <w:proofErr w:type="spellStart"/>
      <w:r w:rsidRPr="009D6E65">
        <w:rPr>
          <w:rFonts w:ascii="David" w:hAnsi="David" w:cs="David"/>
          <w:b/>
          <w:bCs/>
          <w:color w:val="000000" w:themeColor="text1"/>
          <w:sz w:val="22"/>
          <w:szCs w:val="22"/>
          <w:u w:val="single"/>
          <w:shd w:val="clear" w:color="auto" w:fill="CCFFCC"/>
          <w:rtl/>
        </w:rPr>
        <w:t>פלאטו</w:t>
      </w:r>
      <w:proofErr w:type="spellEnd"/>
      <w:r w:rsidRPr="009D6E65">
        <w:rPr>
          <w:rFonts w:ascii="David" w:hAnsi="David" w:cs="David"/>
          <w:color w:val="000000" w:themeColor="text1"/>
          <w:sz w:val="22"/>
          <w:szCs w:val="22"/>
          <w:rtl/>
        </w:rPr>
        <w:t xml:space="preserve">. הוא רוצה לראות כמה חמור הפגם. </w:t>
      </w:r>
      <w:r w:rsidRPr="009D6E65">
        <w:rPr>
          <w:rFonts w:ascii="David" w:hAnsi="David" w:cs="David"/>
          <w:color w:val="000000" w:themeColor="text1"/>
          <w:sz w:val="22"/>
          <w:szCs w:val="22"/>
          <w:shd w:val="clear" w:color="auto" w:fill="CCECFF"/>
          <w:rtl/>
        </w:rPr>
        <w:t>המבחן של ברק בוחן מהי הפגיעה במרקם החיים הפרלמנטריים- האם זה "קלקל" משהו בכנסת? ומהי השפעתה של הפגיעה ביסודות המבנה של המשטר החוקתי- "הקלקול" נבחן לא רק בהשפעתו על הכנסת, אלא על הדמוקרטיה ועל העקרונות החוקתיים</w:t>
      </w:r>
      <w:r w:rsidRPr="009D6E65">
        <w:rPr>
          <w:rFonts w:ascii="David" w:hAnsi="David" w:cs="David"/>
          <w:color w:val="000000" w:themeColor="text1"/>
          <w:sz w:val="22"/>
          <w:szCs w:val="22"/>
          <w:rtl/>
        </w:rPr>
        <w:t>.</w:t>
      </w:r>
    </w:p>
    <w:p w14:paraId="22D3E97D" w14:textId="20B12F56" w:rsidR="008C45E8" w:rsidRPr="009D6E65" w:rsidRDefault="008C45E8" w:rsidP="00E55BBA">
      <w:pPr>
        <w:tabs>
          <w:tab w:val="left" w:pos="6675"/>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 xml:space="preserve">הכרעה: </w:t>
      </w:r>
      <w:r w:rsidRPr="009D6E65">
        <w:rPr>
          <w:rFonts w:ascii="David" w:hAnsi="David" w:cs="David"/>
          <w:color w:val="000000" w:themeColor="text1"/>
          <w:sz w:val="22"/>
          <w:szCs w:val="22"/>
          <w:rtl/>
        </w:rPr>
        <w:t xml:space="preserve"> הרחבה של הלכת </w:t>
      </w:r>
      <w:proofErr w:type="spellStart"/>
      <w:r w:rsidRPr="009D6E65">
        <w:rPr>
          <w:rFonts w:ascii="David" w:hAnsi="David" w:cs="David"/>
          <w:color w:val="000000" w:themeColor="text1"/>
          <w:sz w:val="22"/>
          <w:szCs w:val="22"/>
          <w:rtl/>
        </w:rPr>
        <w:t>פלאטו</w:t>
      </w:r>
      <w:proofErr w:type="spellEnd"/>
      <w:r w:rsidRPr="009D6E65">
        <w:rPr>
          <w:rFonts w:ascii="David" w:hAnsi="David" w:cs="David"/>
          <w:color w:val="000000" w:themeColor="text1"/>
          <w:sz w:val="22"/>
          <w:szCs w:val="22"/>
          <w:rtl/>
        </w:rPr>
        <w:t xml:space="preserve">. </w:t>
      </w:r>
      <w:r w:rsidRPr="009D6E65">
        <w:rPr>
          <w:rFonts w:ascii="David" w:hAnsi="David" w:cs="David"/>
          <w:b/>
          <w:bCs/>
          <w:color w:val="000000" w:themeColor="text1"/>
          <w:sz w:val="22"/>
          <w:szCs w:val="22"/>
          <w:rtl/>
        </w:rPr>
        <w:t>ביהמ"ש מתערב לא רק בהליך מעין שיפוטי, אלא גם במקרה של הליכים פנימיים של הכנסת, רק במקרה שמדובר בפגיעה קשה במרקם החיים הפרלמנטריים</w:t>
      </w:r>
      <w:r w:rsidR="00227629" w:rsidRPr="009D6E65">
        <w:rPr>
          <w:rFonts w:ascii="David" w:hAnsi="David" w:cs="David"/>
          <w:b/>
          <w:bCs/>
          <w:color w:val="000000" w:themeColor="text1"/>
          <w:sz w:val="22"/>
          <w:szCs w:val="22"/>
          <w:rtl/>
        </w:rPr>
        <w:t xml:space="preserve"> שיש השפעה מהותית על יסודות המבנה של השיטה הפרלמנטרית</w:t>
      </w:r>
      <w:r w:rsidR="00227629" w:rsidRPr="009D6E65">
        <w:rPr>
          <w:rFonts w:ascii="David" w:hAnsi="David" w:cs="David"/>
          <w:color w:val="000000" w:themeColor="text1"/>
          <w:sz w:val="22"/>
          <w:szCs w:val="22"/>
          <w:rtl/>
        </w:rPr>
        <w:t>, כי אז גובר השיקול של עצמאותה וייחודה של הכנסת ע"פ שיקול שלטון החוק ומוצדק הוא, שהרשות השופטת תמשוך ידיה מדיון פוליטי. ל</w:t>
      </w:r>
      <w:r w:rsidR="00026571" w:rsidRPr="009D6E65">
        <w:rPr>
          <w:rFonts w:ascii="David" w:hAnsi="David" w:cs="David"/>
          <w:color w:val="000000" w:themeColor="text1"/>
          <w:sz w:val="22"/>
          <w:szCs w:val="22"/>
          <w:rtl/>
        </w:rPr>
        <w:t xml:space="preserve">א כן כאשר הפגיעה הנטענת היא ניכרת ויש בה פגיעה בערכים מהותיים של המשטר החוקתי. </w:t>
      </w:r>
      <w:r w:rsidR="00026571" w:rsidRPr="009D6E65">
        <w:rPr>
          <w:rFonts w:ascii="David" w:hAnsi="David" w:cs="David"/>
          <w:b/>
          <w:bCs/>
          <w:color w:val="000000" w:themeColor="text1"/>
          <w:sz w:val="22"/>
          <w:szCs w:val="22"/>
          <w:rtl/>
        </w:rPr>
        <w:t xml:space="preserve">במצב זה גובר השיקול בדבר הצורך להבטיח את שלטון החוק על פני כל שיקול אחר, כאשר עניין לנו פגיעה של ח"כ כפרט בדרך של הליך מעין-שיפוטי. </w:t>
      </w:r>
    </w:p>
    <w:p w14:paraId="58985871" w14:textId="1EEEE702" w:rsidR="006A5F9F" w:rsidRPr="009D6E65" w:rsidRDefault="00026571" w:rsidP="00026571">
      <w:pPr>
        <w:tabs>
          <w:tab w:val="left" w:pos="6675"/>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החשיבות:</w:t>
      </w:r>
      <w:r w:rsidR="006A5F9F" w:rsidRPr="009D6E65">
        <w:rPr>
          <w:rFonts w:ascii="David" w:hAnsi="David" w:cs="David"/>
          <w:color w:val="000000" w:themeColor="text1"/>
          <w:sz w:val="22"/>
          <w:szCs w:val="22"/>
          <w:rtl/>
        </w:rPr>
        <w:br/>
        <w:t xml:space="preserve">- </w:t>
      </w:r>
      <w:r w:rsidR="006A5F9F" w:rsidRPr="009D6E65">
        <w:rPr>
          <w:rFonts w:ascii="David" w:hAnsi="David" w:cs="David"/>
          <w:color w:val="000000" w:themeColor="text1"/>
          <w:sz w:val="22"/>
          <w:szCs w:val="22"/>
          <w:shd w:val="clear" w:color="auto" w:fill="FFFF99"/>
          <w:rtl/>
        </w:rPr>
        <w:t xml:space="preserve">הרחבת הלכת </w:t>
      </w:r>
      <w:proofErr w:type="spellStart"/>
      <w:r w:rsidR="006A5F9F" w:rsidRPr="009D6E65">
        <w:rPr>
          <w:rFonts w:ascii="David" w:hAnsi="David" w:cs="David"/>
          <w:color w:val="000000" w:themeColor="text1"/>
          <w:sz w:val="22"/>
          <w:szCs w:val="22"/>
          <w:shd w:val="clear" w:color="auto" w:fill="FFFF99"/>
          <w:rtl/>
        </w:rPr>
        <w:t>פלאטו</w:t>
      </w:r>
      <w:proofErr w:type="spellEnd"/>
      <w:r w:rsidR="006A5F9F" w:rsidRPr="009D6E65">
        <w:rPr>
          <w:rFonts w:ascii="David" w:hAnsi="David" w:cs="David"/>
          <w:color w:val="000000" w:themeColor="text1"/>
          <w:sz w:val="22"/>
          <w:szCs w:val="22"/>
          <w:shd w:val="clear" w:color="auto" w:fill="FFFF99"/>
          <w:rtl/>
        </w:rPr>
        <w:t xml:space="preserve"> שרון</w:t>
      </w:r>
      <w:r w:rsidRPr="009D6E65">
        <w:rPr>
          <w:rFonts w:ascii="David" w:hAnsi="David" w:cs="David"/>
          <w:color w:val="000000" w:themeColor="text1"/>
          <w:sz w:val="22"/>
          <w:szCs w:val="22"/>
          <w:rtl/>
        </w:rPr>
        <w:t xml:space="preserve">: </w:t>
      </w:r>
      <w:r w:rsidR="006A5F9F" w:rsidRPr="009D6E65">
        <w:rPr>
          <w:rFonts w:ascii="David" w:hAnsi="David" w:cs="David"/>
          <w:color w:val="000000" w:themeColor="text1"/>
          <w:sz w:val="22"/>
          <w:szCs w:val="22"/>
          <w:rtl/>
        </w:rPr>
        <w:t>ביקורת גם על הליכים פנימיים הנוגעים לסדרי עבודת הכנסת.</w:t>
      </w:r>
      <w:r w:rsidR="006A5F9F" w:rsidRPr="009D6E65">
        <w:rPr>
          <w:rFonts w:ascii="David" w:hAnsi="David" w:cs="David"/>
          <w:color w:val="000000" w:themeColor="text1"/>
          <w:sz w:val="22"/>
          <w:szCs w:val="22"/>
          <w:rtl/>
        </w:rPr>
        <w:br/>
        <w:t xml:space="preserve">- </w:t>
      </w:r>
      <w:r w:rsidR="006A5F9F" w:rsidRPr="009D6E65">
        <w:rPr>
          <w:rFonts w:ascii="David" w:hAnsi="David" w:cs="David"/>
          <w:color w:val="000000" w:themeColor="text1"/>
          <w:sz w:val="22"/>
          <w:szCs w:val="22"/>
          <w:shd w:val="clear" w:color="auto" w:fill="FFFF99"/>
          <w:rtl/>
        </w:rPr>
        <w:t>הרחבת היקף הביקורת השיפוטית ביחס להליכים פנימיים</w:t>
      </w:r>
      <w:r w:rsidR="006A5F9F" w:rsidRPr="009D6E65">
        <w:rPr>
          <w:rFonts w:ascii="David" w:hAnsi="David" w:cs="David"/>
          <w:color w:val="000000" w:themeColor="text1"/>
          <w:sz w:val="22"/>
          <w:szCs w:val="22"/>
          <w:rtl/>
        </w:rPr>
        <w:t>. לא רק חריגה מסמכות.</w:t>
      </w:r>
      <w:r w:rsidR="006A5F9F" w:rsidRPr="009D6E65">
        <w:rPr>
          <w:rFonts w:ascii="David" w:hAnsi="David" w:cs="David"/>
          <w:color w:val="000000" w:themeColor="text1"/>
          <w:sz w:val="22"/>
          <w:szCs w:val="22"/>
          <w:rtl/>
        </w:rPr>
        <w:br/>
        <w:t xml:space="preserve">- </w:t>
      </w:r>
      <w:r w:rsidR="006A5F9F" w:rsidRPr="009D6E65">
        <w:rPr>
          <w:rFonts w:ascii="David" w:hAnsi="David" w:cs="David"/>
          <w:color w:val="000000" w:themeColor="text1"/>
          <w:sz w:val="22"/>
          <w:szCs w:val="22"/>
          <w:shd w:val="clear" w:color="auto" w:fill="FFFF99"/>
          <w:rtl/>
        </w:rPr>
        <w:t>קביעת אמת מידה להתערבות בהליכים פנימיים</w:t>
      </w:r>
      <w:r w:rsidR="006A5F9F" w:rsidRPr="009D6E65">
        <w:rPr>
          <w:rFonts w:ascii="David" w:hAnsi="David" w:cs="David"/>
          <w:color w:val="000000" w:themeColor="text1"/>
          <w:sz w:val="22"/>
          <w:szCs w:val="22"/>
          <w:rtl/>
        </w:rPr>
        <w:t xml:space="preserve">: </w:t>
      </w:r>
      <w:r w:rsidRPr="009D6E65">
        <w:rPr>
          <w:rFonts w:ascii="David" w:hAnsi="David" w:cs="David"/>
          <w:color w:val="000000" w:themeColor="text1"/>
          <w:sz w:val="22"/>
          <w:szCs w:val="22"/>
          <w:rtl/>
        </w:rPr>
        <w:t>שני המבחנים של ברק.</w:t>
      </w:r>
    </w:p>
    <w:p w14:paraId="10DE4129" w14:textId="64F1CAA1" w:rsidR="003333BA" w:rsidRPr="009D6E65" w:rsidRDefault="00026571"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 xml:space="preserve">פס"ד זה הוא </w:t>
      </w:r>
      <w:proofErr w:type="spellStart"/>
      <w:r w:rsidRPr="009D6E65">
        <w:rPr>
          <w:rFonts w:ascii="David" w:hAnsi="David" w:cs="David"/>
          <w:b/>
          <w:bCs/>
          <w:color w:val="000000" w:themeColor="text1"/>
          <w:sz w:val="22"/>
          <w:szCs w:val="22"/>
          <w:rtl/>
          <w:lang w:val="ru-RU"/>
        </w:rPr>
        <w:t>אוביטר</w:t>
      </w:r>
      <w:proofErr w:type="spellEnd"/>
      <w:r w:rsidRPr="009D6E65">
        <w:rPr>
          <w:rFonts w:ascii="David" w:hAnsi="David" w:cs="David"/>
          <w:b/>
          <w:bCs/>
          <w:color w:val="000000" w:themeColor="text1"/>
          <w:sz w:val="22"/>
          <w:szCs w:val="22"/>
          <w:rtl/>
          <w:lang w:val="ru-RU"/>
        </w:rPr>
        <w:t>, העתירה נדחתה</w:t>
      </w:r>
      <w:r w:rsidR="0015000C" w:rsidRPr="009D6E65">
        <w:rPr>
          <w:rFonts w:ascii="David" w:hAnsi="David" w:cs="David"/>
          <w:b/>
          <w:bCs/>
          <w:color w:val="000000" w:themeColor="text1"/>
          <w:sz w:val="22"/>
          <w:szCs w:val="22"/>
          <w:rtl/>
          <w:lang w:val="ru-RU"/>
        </w:rPr>
        <w:t xml:space="preserve">. </w:t>
      </w:r>
      <w:r w:rsidR="0015000C" w:rsidRPr="009D6E65">
        <w:rPr>
          <w:rFonts w:ascii="David" w:hAnsi="David" w:cs="David"/>
          <w:color w:val="000000" w:themeColor="text1"/>
          <w:sz w:val="22"/>
          <w:szCs w:val="22"/>
          <w:rtl/>
          <w:lang w:val="ru-RU"/>
        </w:rPr>
        <w:t xml:space="preserve">ברק אומר כי סמכות בג"ץ לדון בעתירה באה מס'7ב(2) לחוק ביהמ"ש ולכן השאלה היא של </w:t>
      </w:r>
      <w:proofErr w:type="spellStart"/>
      <w:r w:rsidR="0015000C" w:rsidRPr="009D6E65">
        <w:rPr>
          <w:rFonts w:ascii="David" w:hAnsi="David" w:cs="David"/>
          <w:color w:val="000000" w:themeColor="text1"/>
          <w:sz w:val="22"/>
          <w:szCs w:val="22"/>
          <w:rtl/>
          <w:lang w:val="ru-RU"/>
        </w:rPr>
        <w:t>שיקו"ד</w:t>
      </w:r>
      <w:proofErr w:type="spellEnd"/>
      <w:r w:rsidR="0015000C" w:rsidRPr="009D6E65">
        <w:rPr>
          <w:rFonts w:ascii="David" w:hAnsi="David" w:cs="David"/>
          <w:color w:val="000000" w:themeColor="text1"/>
          <w:sz w:val="22"/>
          <w:szCs w:val="22"/>
          <w:rtl/>
          <w:lang w:val="ru-RU"/>
        </w:rPr>
        <w:t>.</w:t>
      </w:r>
    </w:p>
    <w:p w14:paraId="39766FD4" w14:textId="77777777" w:rsidR="006A5F9F" w:rsidRPr="009D6E65" w:rsidRDefault="006A5F9F" w:rsidP="0015000C">
      <w:pPr>
        <w:tabs>
          <w:tab w:val="left" w:pos="6675"/>
        </w:tabs>
        <w:spacing w:after="0" w:line="276" w:lineRule="auto"/>
        <w:rPr>
          <w:rFonts w:ascii="David" w:hAnsi="David" w:cs="David"/>
          <w:color w:val="000000" w:themeColor="text1"/>
          <w:sz w:val="22"/>
          <w:szCs w:val="22"/>
          <w:lang w:val="ru-RU"/>
        </w:rPr>
      </w:pPr>
      <w:r w:rsidRPr="009D6E65">
        <w:rPr>
          <w:rFonts w:ascii="David" w:hAnsi="David" w:cs="David"/>
          <w:b/>
          <w:bCs/>
          <w:color w:val="000000" w:themeColor="text1"/>
          <w:sz w:val="22"/>
          <w:szCs w:val="22"/>
          <w:u w:val="single"/>
          <w:shd w:val="clear" w:color="auto" w:fill="CCFFCC"/>
          <w:rtl/>
        </w:rPr>
        <w:t>סיעת "כך" נ' יו"ר הכנסת</w:t>
      </w:r>
      <w:r w:rsidRPr="009D6E65">
        <w:rPr>
          <w:rFonts w:ascii="David" w:hAnsi="David" w:cs="David"/>
          <w:b/>
          <w:bCs/>
          <w:color w:val="000000" w:themeColor="text1"/>
          <w:sz w:val="22"/>
          <w:szCs w:val="22"/>
          <w:rtl/>
          <w:lang w:val="ru-RU"/>
        </w:rPr>
        <w:t>:</w:t>
      </w:r>
    </w:p>
    <w:p w14:paraId="617E0A96" w14:textId="50266A30" w:rsidR="00F11799" w:rsidRPr="009D6E65" w:rsidRDefault="00F11799"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 xml:space="preserve">רקע: </w:t>
      </w:r>
      <w:r w:rsidRPr="009D6E65">
        <w:rPr>
          <w:rFonts w:ascii="David" w:hAnsi="David" w:cs="David"/>
          <w:color w:val="000000" w:themeColor="text1"/>
          <w:sz w:val="22"/>
          <w:szCs w:val="22"/>
          <w:rtl/>
          <w:lang w:val="ru-RU"/>
        </w:rPr>
        <w:t>שנת 84', ס</w:t>
      </w:r>
      <w:r w:rsidR="00C022B2">
        <w:rPr>
          <w:rFonts w:ascii="David" w:hAnsi="David" w:cs="David" w:hint="cs"/>
          <w:color w:val="000000" w:themeColor="text1"/>
          <w:sz w:val="22"/>
          <w:szCs w:val="22"/>
          <w:rtl/>
          <w:lang w:val="ru-RU"/>
        </w:rPr>
        <w:t>יע</w:t>
      </w:r>
      <w:r w:rsidRPr="009D6E65">
        <w:rPr>
          <w:rFonts w:ascii="David" w:hAnsi="David" w:cs="David"/>
          <w:color w:val="000000" w:themeColor="text1"/>
          <w:sz w:val="22"/>
          <w:szCs w:val="22"/>
          <w:rtl/>
          <w:lang w:val="ru-RU"/>
        </w:rPr>
        <w:t xml:space="preserve">ת כך ברשות כהנא נבחרה. </w:t>
      </w:r>
      <w:r w:rsidR="00A87F79" w:rsidRPr="009D6E65">
        <w:rPr>
          <w:rFonts w:ascii="David" w:hAnsi="David" w:cs="David"/>
          <w:color w:val="000000" w:themeColor="text1"/>
          <w:sz w:val="22"/>
          <w:szCs w:val="22"/>
          <w:rtl/>
          <w:lang w:val="ru-RU"/>
        </w:rPr>
        <w:t>הכנסת מנסה בדרכים שונות להצר את צעדיו של סיעתו. ס'36(א) לתקנון הכנסת אומר כי כל סיעה רשאית להציע לסדר היום הבעת אי אמון בממשלה. יו"ר הכנסת החליט כי מיעוט סיעה הוא שניים ולכן סיעת יחיד (סיעת כך), מנ</w:t>
      </w:r>
      <w:r w:rsidR="00632017">
        <w:rPr>
          <w:rFonts w:ascii="David" w:hAnsi="David" w:cs="David" w:hint="cs"/>
          <w:color w:val="000000" w:themeColor="text1"/>
          <w:sz w:val="22"/>
          <w:szCs w:val="22"/>
          <w:rtl/>
          <w:lang w:val="ru-RU"/>
        </w:rPr>
        <w:t>ו</w:t>
      </w:r>
      <w:r w:rsidR="00A87F79" w:rsidRPr="009D6E65">
        <w:rPr>
          <w:rFonts w:ascii="David" w:hAnsi="David" w:cs="David"/>
          <w:color w:val="000000" w:themeColor="text1"/>
          <w:sz w:val="22"/>
          <w:szCs w:val="22"/>
          <w:rtl/>
          <w:lang w:val="ru-RU"/>
        </w:rPr>
        <w:t>עה מלהגיש אי אמון. סיעת כך עתרה לביהמ"ש.</w:t>
      </w:r>
    </w:p>
    <w:p w14:paraId="0E74ED36" w14:textId="77777777" w:rsidR="00F12F5B" w:rsidRPr="009D6E65" w:rsidRDefault="00541356" w:rsidP="00E55BBA">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טענות המדינה:</w:t>
      </w:r>
    </w:p>
    <w:p w14:paraId="4890C0FA" w14:textId="77777777" w:rsidR="00F12F5B" w:rsidRPr="009D6E65" w:rsidRDefault="00F12F5B" w:rsidP="008F5614">
      <w:pPr>
        <w:pStyle w:val="af6"/>
        <w:numPr>
          <w:ilvl w:val="0"/>
          <w:numId w:val="70"/>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הפרשן המוסמך הוא ועדת הכנסת- מצדדת את עמדת יו"ר הכנסת.</w:t>
      </w:r>
    </w:p>
    <w:p w14:paraId="6F9B19DF" w14:textId="77777777" w:rsidR="007F1B05" w:rsidRPr="009D6E65" w:rsidRDefault="00F12F5B" w:rsidP="008F5614">
      <w:pPr>
        <w:pStyle w:val="af6"/>
        <w:numPr>
          <w:ilvl w:val="0"/>
          <w:numId w:val="70"/>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 xml:space="preserve">זהו נוהג פרלמנטרי שהשתרש </w:t>
      </w:r>
      <w:r w:rsidR="007F1B05" w:rsidRPr="009D6E65">
        <w:rPr>
          <w:rFonts w:ascii="David" w:hAnsi="David" w:cs="David"/>
          <w:color w:val="000000" w:themeColor="text1"/>
          <w:sz w:val="22"/>
          <w:szCs w:val="22"/>
          <w:rtl/>
          <w:lang w:val="ru-RU"/>
        </w:rPr>
        <w:t>קרוב ל20 שנה.</w:t>
      </w:r>
    </w:p>
    <w:p w14:paraId="59E90F57" w14:textId="77777777" w:rsidR="007F1B05" w:rsidRPr="009D6E65" w:rsidRDefault="007F1B05" w:rsidP="008F5614">
      <w:pPr>
        <w:pStyle w:val="af6"/>
        <w:numPr>
          <w:ilvl w:val="0"/>
          <w:numId w:val="70"/>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העניין אינו שפיט. הוא בעל אופי מנהלי ומהווה חלק מהליכי הפנים-פרלמנטריים של כנסת.</w:t>
      </w:r>
    </w:p>
    <w:p w14:paraId="7E854A11" w14:textId="77777777" w:rsidR="00BD067F" w:rsidRPr="009D6E65" w:rsidRDefault="007F1B05" w:rsidP="008F5614">
      <w:pPr>
        <w:pStyle w:val="af6"/>
        <w:numPr>
          <w:ilvl w:val="0"/>
          <w:numId w:val="70"/>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גם אם העניין שפיט, המבחן צריך להיות אחר- יש לאמץ מבחן של סמכות פונקציונלי</w:t>
      </w:r>
      <w:r w:rsidR="00BD067F" w:rsidRPr="009D6E65">
        <w:rPr>
          <w:rFonts w:ascii="David" w:hAnsi="David" w:cs="David"/>
          <w:color w:val="000000" w:themeColor="text1"/>
          <w:sz w:val="22"/>
          <w:szCs w:val="22"/>
          <w:rtl/>
          <w:lang w:val="ru-RU"/>
        </w:rPr>
        <w:t>ת, לפיו ביהמ"ש יתערב רק אם ההליך חרג מסמכותו הפונקציונלית של מבצעו.</w:t>
      </w:r>
    </w:p>
    <w:p w14:paraId="125BBDC2" w14:textId="3E352C66" w:rsidR="00F7080D" w:rsidRPr="009D6E65" w:rsidRDefault="00AF6DE5" w:rsidP="00BD067F">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 xml:space="preserve">ביהמ"ש </w:t>
      </w:r>
      <w:r w:rsidRPr="009D6E65">
        <w:rPr>
          <w:rFonts w:ascii="David" w:hAnsi="David" w:cs="David"/>
          <w:color w:val="000000" w:themeColor="text1"/>
          <w:sz w:val="22"/>
          <w:szCs w:val="22"/>
          <w:rtl/>
          <w:lang w:val="ru-RU"/>
        </w:rPr>
        <w:t>(ברק): ע"פ פירושו הנכון של תקנון הכנסת, רשאית סיעת יחיד להציע לסדר היום הבעת אי אמון בממשלה.</w:t>
      </w:r>
      <w:r w:rsidR="006A5F9F" w:rsidRPr="009D6E65">
        <w:rPr>
          <w:rFonts w:ascii="David" w:hAnsi="David" w:cs="David"/>
          <w:color w:val="000000" w:themeColor="text1"/>
          <w:sz w:val="22"/>
          <w:szCs w:val="22"/>
          <w:rtl/>
          <w:lang w:val="ru-RU"/>
        </w:rPr>
        <w:br/>
      </w:r>
      <w:r w:rsidR="006A5F9F" w:rsidRPr="009D6E65">
        <w:rPr>
          <w:rFonts w:ascii="David" w:hAnsi="David" w:cs="David"/>
          <w:b/>
          <w:bCs/>
          <w:color w:val="000000" w:themeColor="text1"/>
          <w:sz w:val="22"/>
          <w:szCs w:val="22"/>
          <w:rtl/>
          <w:lang w:val="ru-RU"/>
        </w:rPr>
        <w:t>מי מוסמך לפרש?</w:t>
      </w:r>
      <w:r w:rsidR="006A5F9F" w:rsidRPr="009D6E65">
        <w:rPr>
          <w:rFonts w:ascii="David" w:hAnsi="David" w:cs="David"/>
          <w:color w:val="000000" w:themeColor="text1"/>
          <w:sz w:val="22"/>
          <w:szCs w:val="22"/>
          <w:rtl/>
          <w:lang w:val="ru-RU"/>
        </w:rPr>
        <w:t xml:space="preserve"> </w:t>
      </w:r>
      <w:r w:rsidR="001D2DD4" w:rsidRPr="009D6E65">
        <w:rPr>
          <w:rFonts w:ascii="David" w:hAnsi="David" w:cs="David"/>
          <w:color w:val="000000" w:themeColor="text1"/>
          <w:sz w:val="22"/>
          <w:szCs w:val="22"/>
          <w:shd w:val="clear" w:color="auto" w:fill="CCECFF"/>
          <w:rtl/>
          <w:lang w:val="ru-RU"/>
        </w:rPr>
        <w:t>אם קיימת סתירה בין הפירוש</w:t>
      </w:r>
      <w:r w:rsidR="001D2DD4" w:rsidRPr="009D6E65">
        <w:rPr>
          <w:rFonts w:ascii="David" w:hAnsi="David" w:cs="David"/>
          <w:color w:val="000000" w:themeColor="text1"/>
          <w:sz w:val="22"/>
          <w:szCs w:val="22"/>
          <w:rtl/>
          <w:lang w:val="ru-RU"/>
        </w:rPr>
        <w:t xml:space="preserve">, שנותנת ועדת הכנסת להוראת תקנון הכנסת, לבין הפירוש, שנותן ביהמ"ש לתקנון הכנסת, </w:t>
      </w:r>
      <w:r w:rsidR="009610E4" w:rsidRPr="009D6E65">
        <w:rPr>
          <w:rFonts w:ascii="David" w:hAnsi="David" w:cs="David"/>
          <w:color w:val="000000" w:themeColor="text1"/>
          <w:sz w:val="22"/>
          <w:szCs w:val="22"/>
          <w:shd w:val="clear" w:color="auto" w:fill="CCECFF"/>
          <w:rtl/>
          <w:lang w:val="ru-RU"/>
        </w:rPr>
        <w:t>יד פירושו של ביהמ"ש על העליונה</w:t>
      </w:r>
      <w:r w:rsidR="009610E4" w:rsidRPr="009D6E65">
        <w:rPr>
          <w:rFonts w:ascii="David" w:hAnsi="David" w:cs="David"/>
          <w:color w:val="000000" w:themeColor="text1"/>
          <w:sz w:val="22"/>
          <w:szCs w:val="22"/>
          <w:rtl/>
          <w:lang w:val="ru-RU"/>
        </w:rPr>
        <w:t>.</w:t>
      </w:r>
      <w:r w:rsidR="009610E4" w:rsidRPr="009D6E65">
        <w:rPr>
          <w:rFonts w:ascii="David" w:hAnsi="David" w:cs="David"/>
          <w:color w:val="000000" w:themeColor="text1"/>
          <w:sz w:val="22"/>
          <w:szCs w:val="22"/>
          <w:rtl/>
          <w:lang w:val="ru-RU"/>
        </w:rPr>
        <w:br/>
      </w:r>
      <w:r w:rsidR="009610E4" w:rsidRPr="009D6E65">
        <w:rPr>
          <w:rFonts w:ascii="David" w:hAnsi="David" w:cs="David"/>
          <w:b/>
          <w:bCs/>
          <w:color w:val="000000" w:themeColor="text1"/>
          <w:sz w:val="22"/>
          <w:szCs w:val="22"/>
          <w:rtl/>
          <w:lang w:val="ru-RU"/>
        </w:rPr>
        <w:t>האם לא ניתן להעלות על הדעת אפשרות אחרת?</w:t>
      </w:r>
      <w:r w:rsidR="009610E4" w:rsidRPr="009D6E65">
        <w:rPr>
          <w:rFonts w:ascii="David" w:hAnsi="David" w:cs="David"/>
          <w:b/>
          <w:bCs/>
          <w:color w:val="000000" w:themeColor="text1"/>
          <w:sz w:val="22"/>
          <w:szCs w:val="22"/>
          <w:rtl/>
          <w:lang w:val="ru-RU"/>
        </w:rPr>
        <w:br/>
        <w:t>נוהג?</w:t>
      </w:r>
      <w:r w:rsidR="009610E4" w:rsidRPr="009D6E65">
        <w:rPr>
          <w:rFonts w:ascii="David" w:hAnsi="David" w:cs="David"/>
          <w:color w:val="000000" w:themeColor="text1"/>
          <w:sz w:val="22"/>
          <w:szCs w:val="22"/>
          <w:rtl/>
          <w:lang w:val="ru-RU"/>
        </w:rPr>
        <w:t xml:space="preserve"> </w:t>
      </w:r>
      <w:r w:rsidR="001B75B3" w:rsidRPr="009D6E65">
        <w:rPr>
          <w:rFonts w:ascii="David" w:hAnsi="David" w:cs="David"/>
          <w:color w:val="000000" w:themeColor="text1"/>
          <w:sz w:val="22"/>
          <w:szCs w:val="22"/>
          <w:rtl/>
          <w:lang w:val="ru-RU"/>
        </w:rPr>
        <w:t>מכוח הנוהג</w:t>
      </w:r>
      <w:r w:rsidR="002E00EA" w:rsidRPr="009D6E65">
        <w:rPr>
          <w:rFonts w:ascii="David" w:hAnsi="David" w:cs="David"/>
          <w:color w:val="000000" w:themeColor="text1"/>
          <w:sz w:val="22"/>
          <w:szCs w:val="22"/>
          <w:rtl/>
          <w:lang w:val="ru-RU"/>
        </w:rPr>
        <w:t xml:space="preserve"> אי אפשר לקבוע נורמה. נוהג לא יכול לסתור הוראה מתקנון הכנסת. לנוהג יש תוקף רק אם אין הסדר בתקנון</w:t>
      </w:r>
      <w:r w:rsidR="009610E4" w:rsidRPr="009D6E65">
        <w:rPr>
          <w:rFonts w:ascii="David" w:hAnsi="David" w:cs="David"/>
          <w:color w:val="000000" w:themeColor="text1"/>
          <w:sz w:val="22"/>
          <w:szCs w:val="22"/>
          <w:rtl/>
          <w:lang w:val="ru-RU"/>
        </w:rPr>
        <w:br/>
      </w:r>
      <w:r w:rsidR="009610E4" w:rsidRPr="009D6E65">
        <w:rPr>
          <w:rFonts w:ascii="David" w:hAnsi="David" w:cs="David"/>
          <w:b/>
          <w:bCs/>
          <w:color w:val="000000" w:themeColor="text1"/>
          <w:sz w:val="22"/>
          <w:szCs w:val="22"/>
          <w:rtl/>
          <w:lang w:val="ru-RU"/>
        </w:rPr>
        <w:t>האם המבחן לשפיטות מתאים?</w:t>
      </w:r>
      <w:r w:rsidR="009610E4" w:rsidRPr="009D6E65">
        <w:rPr>
          <w:rFonts w:ascii="David" w:hAnsi="David" w:cs="David"/>
          <w:color w:val="000000" w:themeColor="text1"/>
          <w:sz w:val="22"/>
          <w:szCs w:val="22"/>
          <w:rtl/>
          <w:lang w:val="ru-RU"/>
        </w:rPr>
        <w:t xml:space="preserve"> </w:t>
      </w:r>
      <w:r w:rsidR="00F7080D" w:rsidRPr="009D6E65">
        <w:rPr>
          <w:rFonts w:ascii="David" w:hAnsi="David" w:cs="David"/>
          <w:color w:val="000000" w:themeColor="text1"/>
          <w:sz w:val="22"/>
          <w:szCs w:val="22"/>
          <w:rtl/>
          <w:lang w:val="ru-RU"/>
        </w:rPr>
        <w:t xml:space="preserve">ההצעה היא למבחן מצמצם עוד יותר ממבחן </w:t>
      </w:r>
      <w:r w:rsidR="00F7080D" w:rsidRPr="009D6E65">
        <w:rPr>
          <w:rFonts w:ascii="David" w:hAnsi="David" w:cs="David"/>
          <w:b/>
          <w:bCs/>
          <w:color w:val="000000" w:themeColor="text1"/>
          <w:sz w:val="22"/>
          <w:szCs w:val="22"/>
          <w:u w:val="single"/>
          <w:shd w:val="clear" w:color="auto" w:fill="CCFFCC"/>
          <w:rtl/>
        </w:rPr>
        <w:t>בפס"ד שריד</w:t>
      </w:r>
      <w:r w:rsidR="00F7080D" w:rsidRPr="009D6E65">
        <w:rPr>
          <w:rFonts w:ascii="David" w:hAnsi="David" w:cs="David"/>
          <w:color w:val="000000" w:themeColor="text1"/>
          <w:sz w:val="22"/>
          <w:szCs w:val="22"/>
          <w:rtl/>
          <w:lang w:val="ru-RU"/>
        </w:rPr>
        <w:t>.</w:t>
      </w:r>
    </w:p>
    <w:p w14:paraId="75043B8D" w14:textId="1DE26C26" w:rsidR="00302742" w:rsidRPr="009D6E65" w:rsidRDefault="009610E4" w:rsidP="00BD067F">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shd w:val="clear" w:color="auto" w:fill="FFCCFF"/>
          <w:rtl/>
          <w:lang w:val="ru-RU"/>
        </w:rPr>
        <w:t xml:space="preserve">חשיבות- מבחן שריד הופך </w:t>
      </w:r>
      <w:proofErr w:type="spellStart"/>
      <w:r w:rsidRPr="009D6E65">
        <w:rPr>
          <w:rFonts w:ascii="David" w:hAnsi="David" w:cs="David"/>
          <w:b/>
          <w:bCs/>
          <w:color w:val="000000" w:themeColor="text1"/>
          <w:sz w:val="22"/>
          <w:szCs w:val="22"/>
          <w:shd w:val="clear" w:color="auto" w:fill="FFCCFF"/>
          <w:rtl/>
          <w:lang w:val="ru-RU"/>
        </w:rPr>
        <w:t>מאוביטר</w:t>
      </w:r>
      <w:proofErr w:type="spellEnd"/>
      <w:r w:rsidRPr="009D6E65">
        <w:rPr>
          <w:rFonts w:ascii="David" w:hAnsi="David" w:cs="David"/>
          <w:b/>
          <w:bCs/>
          <w:color w:val="000000" w:themeColor="text1"/>
          <w:sz w:val="22"/>
          <w:szCs w:val="22"/>
          <w:shd w:val="clear" w:color="auto" w:fill="FFCCFF"/>
          <w:rtl/>
          <w:lang w:val="ru-RU"/>
        </w:rPr>
        <w:t xml:space="preserve"> לרציו</w:t>
      </w:r>
      <w:r w:rsidRPr="009D6E65">
        <w:rPr>
          <w:rFonts w:ascii="David" w:hAnsi="David" w:cs="David"/>
          <w:b/>
          <w:bCs/>
          <w:color w:val="000000" w:themeColor="text1"/>
          <w:sz w:val="22"/>
          <w:szCs w:val="22"/>
          <w:rtl/>
          <w:lang w:val="ru-RU"/>
        </w:rPr>
        <w:t>.</w:t>
      </w:r>
    </w:p>
    <w:p w14:paraId="11A5E817" w14:textId="27F65001" w:rsidR="00F7080D" w:rsidRPr="009D6E65" w:rsidRDefault="00F7080D" w:rsidP="00BD067F">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lastRenderedPageBreak/>
        <w:t xml:space="preserve">שורה תחתונה- </w:t>
      </w:r>
      <w:r w:rsidRPr="009D6E65">
        <w:rPr>
          <w:rFonts w:ascii="David" w:hAnsi="David" w:cs="David"/>
          <w:color w:val="000000" w:themeColor="text1"/>
          <w:sz w:val="22"/>
          <w:szCs w:val="22"/>
          <w:rtl/>
          <w:lang w:val="ru-RU"/>
        </w:rPr>
        <w:t>ברק שולל את מבחן הסמכות הפונקציונאלית כיוון שאינו גמיש ולא בוחן כל מקרה לגופו.</w:t>
      </w:r>
      <w:r w:rsidR="005371D0" w:rsidRPr="009D6E65">
        <w:rPr>
          <w:rFonts w:ascii="David" w:hAnsi="David" w:cs="David"/>
          <w:color w:val="000000" w:themeColor="text1"/>
          <w:sz w:val="22"/>
          <w:szCs w:val="22"/>
          <w:rtl/>
          <w:lang w:val="ru-RU"/>
        </w:rPr>
        <w:t xml:space="preserve"> מעדיף את מבחן שריד, בוחן את מידת הפגיעה במרקם החיים הפרלמנטריים ואת הפגיעה בעקרונות היסוד של המשטר החוקתי</w:t>
      </w:r>
    </w:p>
    <w:p w14:paraId="3E6D8F74" w14:textId="6088B0E0" w:rsidR="009610E4" w:rsidRPr="009D6E65" w:rsidRDefault="009610E4" w:rsidP="00F7080D">
      <w:pPr>
        <w:tabs>
          <w:tab w:val="left" w:pos="6675"/>
        </w:tabs>
        <w:spacing w:after="0" w:line="276" w:lineRule="auto"/>
        <w:rPr>
          <w:rFonts w:ascii="David" w:hAnsi="David" w:cs="David"/>
          <w:color w:val="000000" w:themeColor="text1"/>
          <w:sz w:val="22"/>
          <w:szCs w:val="22"/>
          <w:lang w:val="ru-RU"/>
        </w:rPr>
      </w:pPr>
      <w:r w:rsidRPr="009D6E65">
        <w:rPr>
          <w:rFonts w:ascii="David" w:hAnsi="David" w:cs="David"/>
          <w:b/>
          <w:bCs/>
          <w:color w:val="000000" w:themeColor="text1"/>
          <w:sz w:val="22"/>
          <w:szCs w:val="22"/>
          <w:u w:val="single"/>
          <w:shd w:val="clear" w:color="auto" w:fill="CCFFCC"/>
          <w:rtl/>
        </w:rPr>
        <w:t>כהנא נ' יו"ר הכנסת</w:t>
      </w:r>
      <w:r w:rsidRPr="009D6E65">
        <w:rPr>
          <w:rFonts w:ascii="David" w:hAnsi="David" w:cs="David"/>
          <w:b/>
          <w:bCs/>
          <w:color w:val="000000" w:themeColor="text1"/>
          <w:sz w:val="22"/>
          <w:szCs w:val="22"/>
          <w:rtl/>
          <w:lang w:val="ru-RU"/>
        </w:rPr>
        <w:t>:</w:t>
      </w:r>
    </w:p>
    <w:p w14:paraId="5D192484" w14:textId="77777777" w:rsidR="00282B9D" w:rsidRPr="009D6E65" w:rsidRDefault="009610E4" w:rsidP="00282B9D">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רקע</w:t>
      </w:r>
      <w:r w:rsidR="0025637D" w:rsidRPr="009D6E65">
        <w:rPr>
          <w:rFonts w:ascii="David" w:hAnsi="David" w:cs="David"/>
          <w:b/>
          <w:bCs/>
          <w:color w:val="000000" w:themeColor="text1"/>
          <w:sz w:val="22"/>
          <w:szCs w:val="22"/>
          <w:rtl/>
          <w:lang w:val="ru-RU"/>
        </w:rPr>
        <w:t>:</w:t>
      </w:r>
      <w:r w:rsidRPr="009D6E65">
        <w:rPr>
          <w:rFonts w:ascii="David" w:hAnsi="David" w:cs="David"/>
          <w:color w:val="000000" w:themeColor="text1"/>
          <w:sz w:val="22"/>
          <w:szCs w:val="22"/>
          <w:rtl/>
          <w:lang w:val="ru-RU"/>
        </w:rPr>
        <w:t xml:space="preserve"> ח"כ כהנא העלה מספר הצעות חוק. יו"ר הכנסת והסגנים החליטו שלא לאשר הנחתן על שולחן הכנסת, בהתבסס על האמור בסעיף 134(ג) לתקנון הכנסת: "יו"ר הכנסת והסגנים לא יאשרו הצעת חוק שהיא, לדעתם, </w:t>
      </w:r>
      <w:r w:rsidRPr="009D6E65">
        <w:rPr>
          <w:rFonts w:ascii="David" w:hAnsi="David" w:cs="David"/>
          <w:b/>
          <w:bCs/>
          <w:color w:val="000000" w:themeColor="text1"/>
          <w:sz w:val="22"/>
          <w:szCs w:val="22"/>
          <w:rtl/>
          <w:lang w:val="ru-RU"/>
        </w:rPr>
        <w:t>גזענית במהותה</w:t>
      </w:r>
      <w:r w:rsidRPr="009D6E65">
        <w:rPr>
          <w:rFonts w:ascii="David" w:hAnsi="David" w:cs="David"/>
          <w:color w:val="000000" w:themeColor="text1"/>
          <w:sz w:val="22"/>
          <w:szCs w:val="22"/>
          <w:rtl/>
          <w:lang w:val="ru-RU"/>
        </w:rPr>
        <w:t xml:space="preserve"> או שוללת את קיומה </w:t>
      </w:r>
      <w:r w:rsidR="00302742" w:rsidRPr="009D6E65">
        <w:rPr>
          <w:rFonts w:ascii="David" w:hAnsi="David" w:cs="David"/>
          <w:color w:val="000000" w:themeColor="text1"/>
          <w:sz w:val="22"/>
          <w:szCs w:val="22"/>
          <w:rtl/>
          <w:lang w:val="ru-RU"/>
        </w:rPr>
        <w:t>של מדינת ישראל כמדינתו של העם היהודי".</w:t>
      </w:r>
    </w:p>
    <w:p w14:paraId="0C25191B" w14:textId="2F82E4D5" w:rsidR="00D02E8E" w:rsidRPr="009D6E65" w:rsidRDefault="00282B9D" w:rsidP="00D52684">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טענת העותר:</w:t>
      </w:r>
      <w:r w:rsidRPr="009D6E65">
        <w:rPr>
          <w:rFonts w:ascii="David" w:hAnsi="David" w:cs="David"/>
          <w:color w:val="000000" w:themeColor="text1"/>
          <w:sz w:val="22"/>
          <w:szCs w:val="22"/>
          <w:rtl/>
          <w:lang w:val="ru-RU"/>
        </w:rPr>
        <w:t xml:space="preserve"> הוראה שבאה להגביל זכויות של ח"כ צריכה להיות מעוגנת בחוק או בחוקה. התחום הוא עניינים פנימיים וזוהי שאלה של </w:t>
      </w:r>
      <w:proofErr w:type="spellStart"/>
      <w:r w:rsidRPr="009D6E65">
        <w:rPr>
          <w:rFonts w:ascii="David" w:hAnsi="David" w:cs="David"/>
          <w:color w:val="000000" w:themeColor="text1"/>
          <w:sz w:val="22"/>
          <w:szCs w:val="22"/>
          <w:rtl/>
          <w:lang w:val="ru-RU"/>
        </w:rPr>
        <w:t>שיקו"ד</w:t>
      </w:r>
      <w:proofErr w:type="spellEnd"/>
      <w:r w:rsidRPr="009D6E65">
        <w:rPr>
          <w:rFonts w:ascii="David" w:hAnsi="David" w:cs="David"/>
          <w:color w:val="000000" w:themeColor="text1"/>
          <w:sz w:val="22"/>
          <w:szCs w:val="22"/>
          <w:rtl/>
          <w:lang w:val="ru-RU"/>
        </w:rPr>
        <w:t xml:space="preserve"> ולא סמכות. לפי </w:t>
      </w:r>
      <w:r w:rsidRPr="009D6E65">
        <w:rPr>
          <w:rFonts w:ascii="David" w:hAnsi="David" w:cs="David"/>
          <w:b/>
          <w:bCs/>
          <w:color w:val="000000" w:themeColor="text1"/>
          <w:sz w:val="22"/>
          <w:szCs w:val="22"/>
          <w:rtl/>
          <w:lang w:val="ru-RU"/>
        </w:rPr>
        <w:t>מבחן שריד</w:t>
      </w:r>
      <w:r w:rsidRPr="009D6E65">
        <w:rPr>
          <w:rFonts w:ascii="David" w:hAnsi="David" w:cs="David"/>
          <w:color w:val="000000" w:themeColor="text1"/>
          <w:sz w:val="22"/>
          <w:szCs w:val="22"/>
          <w:rtl/>
          <w:lang w:val="ru-RU"/>
        </w:rPr>
        <w:t xml:space="preserve">, מדובר בפגיעה בחיים הפרלמנטריים (מצמצם את היכול להציע הצעות חוק). </w:t>
      </w:r>
      <w:r w:rsidRPr="009D6E65">
        <w:rPr>
          <w:rFonts w:ascii="David" w:hAnsi="David" w:cs="David"/>
          <w:b/>
          <w:bCs/>
          <w:color w:val="000000" w:themeColor="text1"/>
          <w:sz w:val="22"/>
          <w:szCs w:val="22"/>
          <w:rtl/>
          <w:lang w:val="ru-RU"/>
        </w:rPr>
        <w:t>השאלה שפיטה</w:t>
      </w:r>
      <w:r w:rsidR="007A6F42" w:rsidRPr="009D6E65">
        <w:rPr>
          <w:rFonts w:ascii="David" w:hAnsi="David" w:cs="David"/>
          <w:b/>
          <w:bCs/>
          <w:color w:val="000000" w:themeColor="text1"/>
          <w:sz w:val="22"/>
          <w:szCs w:val="22"/>
          <w:rtl/>
          <w:lang w:val="ru-RU"/>
        </w:rPr>
        <w:t>- יש פגיעה בחיים הפרלמנטריים.</w:t>
      </w:r>
      <w:r w:rsidR="00733792" w:rsidRPr="009D6E65">
        <w:rPr>
          <w:rFonts w:ascii="David" w:hAnsi="David" w:cs="David"/>
          <w:color w:val="000000" w:themeColor="text1"/>
          <w:sz w:val="22"/>
          <w:szCs w:val="22"/>
          <w:rtl/>
          <w:lang w:val="ru-RU"/>
        </w:rPr>
        <w:br/>
      </w:r>
      <w:r w:rsidR="00D52684" w:rsidRPr="009D6E65">
        <w:rPr>
          <w:rFonts w:ascii="David" w:hAnsi="David" w:cs="David"/>
          <w:b/>
          <w:bCs/>
          <w:color w:val="000000" w:themeColor="text1"/>
          <w:sz w:val="22"/>
          <w:szCs w:val="22"/>
          <w:rtl/>
          <w:lang w:val="ru-RU"/>
        </w:rPr>
        <w:t xml:space="preserve">ביהמ"ש: </w:t>
      </w:r>
      <w:r w:rsidR="00733792" w:rsidRPr="009D6E65">
        <w:rPr>
          <w:rFonts w:ascii="David" w:hAnsi="David" w:cs="David"/>
          <w:b/>
          <w:bCs/>
          <w:color w:val="000000" w:themeColor="text1"/>
          <w:sz w:val="22"/>
          <w:szCs w:val="22"/>
          <w:rtl/>
          <w:lang w:val="ru-RU"/>
        </w:rPr>
        <w:t>הנשיא שמגר</w:t>
      </w:r>
      <w:r w:rsidR="00B168E5" w:rsidRPr="009D6E65">
        <w:rPr>
          <w:rFonts w:ascii="David" w:hAnsi="David" w:cs="David"/>
          <w:b/>
          <w:bCs/>
          <w:color w:val="000000" w:themeColor="text1"/>
          <w:sz w:val="22"/>
          <w:szCs w:val="22"/>
          <w:rtl/>
          <w:lang w:val="ru-RU"/>
        </w:rPr>
        <w:t>:</w:t>
      </w:r>
      <w:r w:rsidR="00733792" w:rsidRPr="009D6E65">
        <w:rPr>
          <w:rFonts w:ascii="David" w:hAnsi="David" w:cs="David"/>
          <w:color w:val="000000" w:themeColor="text1"/>
          <w:sz w:val="22"/>
          <w:szCs w:val="22"/>
          <w:rtl/>
          <w:lang w:val="ru-RU"/>
        </w:rPr>
        <w:t xml:space="preserve"> לא ראיתי מקום להתערבותו של בימ"ש זה בהחלטותיהם של המשיבים.</w:t>
      </w:r>
      <w:r w:rsidR="00302742" w:rsidRPr="009D6E65">
        <w:rPr>
          <w:rFonts w:ascii="David" w:hAnsi="David" w:cs="David"/>
          <w:color w:val="000000" w:themeColor="text1"/>
          <w:sz w:val="22"/>
          <w:szCs w:val="22"/>
          <w:rtl/>
          <w:lang w:val="ru-RU"/>
        </w:rPr>
        <w:br/>
      </w:r>
      <w:r w:rsidR="009610E4" w:rsidRPr="009D6E65">
        <w:rPr>
          <w:rFonts w:ascii="David" w:hAnsi="David" w:cs="David"/>
          <w:b/>
          <w:bCs/>
          <w:color w:val="000000" w:themeColor="text1"/>
          <w:sz w:val="22"/>
          <w:szCs w:val="22"/>
          <w:rtl/>
          <w:lang w:val="ru-RU"/>
        </w:rPr>
        <w:t>השופט אלון</w:t>
      </w:r>
      <w:r w:rsidR="00B168E5" w:rsidRPr="009D6E65">
        <w:rPr>
          <w:rFonts w:ascii="David" w:hAnsi="David" w:cs="David"/>
          <w:b/>
          <w:bCs/>
          <w:color w:val="000000" w:themeColor="text1"/>
          <w:sz w:val="22"/>
          <w:szCs w:val="22"/>
          <w:rtl/>
          <w:lang w:val="ru-RU"/>
        </w:rPr>
        <w:t>:</w:t>
      </w:r>
      <w:r w:rsidR="009610E4" w:rsidRPr="009D6E65">
        <w:rPr>
          <w:rFonts w:ascii="David" w:hAnsi="David" w:cs="David"/>
          <w:color w:val="000000" w:themeColor="text1"/>
          <w:sz w:val="22"/>
          <w:szCs w:val="22"/>
          <w:rtl/>
          <w:lang w:val="ru-RU"/>
        </w:rPr>
        <w:t xml:space="preserve"> </w:t>
      </w:r>
      <w:r w:rsidR="00D52684" w:rsidRPr="009D6E65">
        <w:rPr>
          <w:rFonts w:ascii="David" w:hAnsi="David" w:cs="David"/>
          <w:color w:val="000000" w:themeColor="text1"/>
          <w:sz w:val="22"/>
          <w:szCs w:val="22"/>
          <w:rtl/>
          <w:lang w:val="ru-RU"/>
        </w:rPr>
        <w:t>הולך על מבחן הסמכות הפונקציונלית.</w:t>
      </w:r>
      <w:r w:rsidR="005E55BE" w:rsidRPr="009D6E65">
        <w:rPr>
          <w:rFonts w:ascii="David" w:hAnsi="David" w:cs="David"/>
          <w:color w:val="000000" w:themeColor="text1"/>
          <w:sz w:val="22"/>
          <w:szCs w:val="22"/>
          <w:rtl/>
          <w:lang w:val="ru-RU"/>
        </w:rPr>
        <w:t xml:space="preserve"> הסיבות לצמצום סמכויות העליון:</w:t>
      </w:r>
      <w:r w:rsidR="005E55BE" w:rsidRPr="009D6E65">
        <w:rPr>
          <w:rFonts w:ascii="David" w:hAnsi="David" w:cs="David"/>
          <w:color w:val="000000" w:themeColor="text1"/>
          <w:sz w:val="22"/>
          <w:szCs w:val="22"/>
          <w:lang w:val="ru-RU"/>
        </w:rPr>
        <w:t xml:space="preserve"> </w:t>
      </w:r>
      <w:r w:rsidR="005E55BE" w:rsidRPr="009D6E65">
        <w:rPr>
          <w:rFonts w:ascii="David" w:hAnsi="David" w:cs="David"/>
          <w:color w:val="000000" w:themeColor="text1"/>
          <w:sz w:val="22"/>
          <w:szCs w:val="22"/>
          <w:rtl/>
          <w:lang w:val="ru-RU"/>
        </w:rPr>
        <w:t xml:space="preserve">א. </w:t>
      </w:r>
      <w:r w:rsidR="005E55BE" w:rsidRPr="009D6E65">
        <w:rPr>
          <w:rFonts w:ascii="David" w:hAnsi="David" w:cs="David"/>
          <w:b/>
          <w:bCs/>
          <w:color w:val="000000" w:themeColor="text1"/>
          <w:sz w:val="22"/>
          <w:szCs w:val="22"/>
          <w:rtl/>
          <w:lang w:val="ru-RU"/>
        </w:rPr>
        <w:t>עליונותה של הכנסת</w:t>
      </w:r>
      <w:r w:rsidR="005E55BE" w:rsidRPr="009D6E65">
        <w:rPr>
          <w:rFonts w:ascii="David" w:hAnsi="David" w:cs="David"/>
          <w:color w:val="000000" w:themeColor="text1"/>
          <w:sz w:val="22"/>
          <w:szCs w:val="22"/>
          <w:rtl/>
          <w:lang w:val="ru-RU"/>
        </w:rPr>
        <w:t>- עומדת בראש 3 הרשויות</w:t>
      </w:r>
      <w:r w:rsidR="005E55BE" w:rsidRPr="009D6E65">
        <w:rPr>
          <w:rFonts w:ascii="David" w:hAnsi="David" w:cs="David"/>
          <w:color w:val="000000" w:themeColor="text1"/>
          <w:sz w:val="22"/>
          <w:szCs w:val="22"/>
          <w:lang w:val="ru-RU"/>
        </w:rPr>
        <w:t xml:space="preserve">. </w:t>
      </w:r>
      <w:r w:rsidR="005E55BE" w:rsidRPr="009D6E65">
        <w:rPr>
          <w:rFonts w:ascii="David" w:hAnsi="David" w:cs="David"/>
          <w:color w:val="000000" w:themeColor="text1"/>
          <w:sz w:val="22"/>
          <w:szCs w:val="22"/>
          <w:rtl/>
          <w:lang w:val="ru-RU"/>
        </w:rPr>
        <w:t xml:space="preserve">ב. </w:t>
      </w:r>
      <w:r w:rsidR="005E55BE" w:rsidRPr="009D6E65">
        <w:rPr>
          <w:rFonts w:ascii="David" w:hAnsi="David" w:cs="David"/>
          <w:b/>
          <w:bCs/>
          <w:color w:val="000000" w:themeColor="text1"/>
          <w:sz w:val="22"/>
          <w:szCs w:val="22"/>
          <w:rtl/>
          <w:lang w:val="ru-RU"/>
        </w:rPr>
        <w:t>הכנסת נבחרה ע"י העם</w:t>
      </w:r>
      <w:r w:rsidR="005E55BE" w:rsidRPr="009D6E65">
        <w:rPr>
          <w:rFonts w:ascii="David" w:hAnsi="David" w:cs="David"/>
          <w:color w:val="000000" w:themeColor="text1"/>
          <w:sz w:val="22"/>
          <w:szCs w:val="22"/>
          <w:rtl/>
          <w:lang w:val="ru-RU"/>
        </w:rPr>
        <w:t>- שהוא הריבון</w:t>
      </w:r>
      <w:r w:rsidR="005E55BE" w:rsidRPr="009D6E65">
        <w:rPr>
          <w:rFonts w:ascii="David" w:hAnsi="David" w:cs="David"/>
          <w:color w:val="000000" w:themeColor="text1"/>
          <w:sz w:val="22"/>
          <w:szCs w:val="22"/>
          <w:lang w:val="ru-RU"/>
        </w:rPr>
        <w:t xml:space="preserve">. </w:t>
      </w:r>
      <w:r w:rsidR="005E55BE" w:rsidRPr="009D6E65">
        <w:rPr>
          <w:rFonts w:ascii="David" w:hAnsi="David" w:cs="David"/>
          <w:color w:val="000000" w:themeColor="text1"/>
          <w:sz w:val="22"/>
          <w:szCs w:val="22"/>
          <w:rtl/>
          <w:lang w:val="ru-RU"/>
        </w:rPr>
        <w:t xml:space="preserve">ג. </w:t>
      </w:r>
      <w:r w:rsidR="005E55BE" w:rsidRPr="009D6E65">
        <w:rPr>
          <w:rFonts w:ascii="David" w:hAnsi="David" w:cs="David"/>
          <w:b/>
          <w:bCs/>
          <w:color w:val="000000" w:themeColor="text1"/>
          <w:sz w:val="22"/>
          <w:szCs w:val="22"/>
          <w:rtl/>
          <w:lang w:val="ru-RU"/>
        </w:rPr>
        <w:t>צורך חיוני לאפשר קיום תפקוד תקין ויעיל של הכנסת</w:t>
      </w:r>
      <w:r w:rsidR="005E55BE" w:rsidRPr="009D6E65">
        <w:rPr>
          <w:rFonts w:ascii="David" w:hAnsi="David" w:cs="David"/>
          <w:color w:val="000000" w:themeColor="text1"/>
          <w:sz w:val="22"/>
          <w:szCs w:val="22"/>
          <w:lang w:val="ru-RU"/>
        </w:rPr>
        <w:t>.</w:t>
      </w:r>
    </w:p>
    <w:p w14:paraId="0640CA9F" w14:textId="4FE96373" w:rsidR="00D02E8E" w:rsidRPr="009D6E65" w:rsidRDefault="009610E4" w:rsidP="008F5614">
      <w:pPr>
        <w:pStyle w:val="af6"/>
        <w:numPr>
          <w:ilvl w:val="0"/>
          <w:numId w:val="71"/>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u w:val="single"/>
          <w:rtl/>
          <w:lang w:val="ru-RU"/>
        </w:rPr>
        <w:t>מבחן שריד לא מקובל</w:t>
      </w:r>
      <w:r w:rsidR="008B7FDE" w:rsidRPr="009D6E65">
        <w:rPr>
          <w:rFonts w:ascii="David" w:hAnsi="David" w:cs="David"/>
          <w:color w:val="000000" w:themeColor="text1"/>
          <w:sz w:val="22"/>
          <w:szCs w:val="22"/>
          <w:rtl/>
          <w:lang w:val="ru-RU"/>
        </w:rPr>
        <w:t xml:space="preserve">- הוא לא עושה הפרדה בין פגם של חריגה מסמכות לבין פגם </w:t>
      </w:r>
      <w:proofErr w:type="spellStart"/>
      <w:r w:rsidR="008B7FDE" w:rsidRPr="009D6E65">
        <w:rPr>
          <w:rFonts w:ascii="David" w:hAnsi="David" w:cs="David"/>
          <w:color w:val="000000" w:themeColor="text1"/>
          <w:sz w:val="22"/>
          <w:szCs w:val="22"/>
          <w:rtl/>
          <w:lang w:val="ru-RU"/>
        </w:rPr>
        <w:t>בשיקו"ד</w:t>
      </w:r>
      <w:proofErr w:type="spellEnd"/>
      <w:r w:rsidR="008B7FDE" w:rsidRPr="009D6E65">
        <w:rPr>
          <w:rFonts w:ascii="David" w:hAnsi="David" w:cs="David"/>
          <w:color w:val="000000" w:themeColor="text1"/>
          <w:sz w:val="22"/>
          <w:szCs w:val="22"/>
          <w:rtl/>
          <w:lang w:val="ru-RU"/>
        </w:rPr>
        <w:t xml:space="preserve">. אלון אומר </w:t>
      </w:r>
      <w:r w:rsidR="008B7FDE" w:rsidRPr="009D6E65">
        <w:rPr>
          <w:rFonts w:ascii="David" w:hAnsi="David" w:cs="David"/>
          <w:b/>
          <w:bCs/>
          <w:color w:val="000000" w:themeColor="text1"/>
          <w:sz w:val="22"/>
          <w:szCs w:val="22"/>
          <w:rtl/>
          <w:lang w:val="ru-RU"/>
        </w:rPr>
        <w:t>שהוא לא יתערב כי לדעתו הסוגייה לא שפיטה, יש ריסון ולא כי לא נעשתה פגיעה.</w:t>
      </w:r>
    </w:p>
    <w:p w14:paraId="2CB01182" w14:textId="1D2218A0" w:rsidR="008B7FDE" w:rsidRPr="009D6E65" w:rsidRDefault="009610E4" w:rsidP="008F5614">
      <w:pPr>
        <w:pStyle w:val="af6"/>
        <w:numPr>
          <w:ilvl w:val="0"/>
          <w:numId w:val="71"/>
        </w:numPr>
        <w:tabs>
          <w:tab w:val="left" w:pos="6675"/>
        </w:tabs>
        <w:spacing w:after="0" w:line="276" w:lineRule="auto"/>
        <w:rPr>
          <w:rFonts w:ascii="David" w:hAnsi="David" w:cs="David"/>
          <w:color w:val="000000" w:themeColor="text1"/>
          <w:sz w:val="22"/>
          <w:szCs w:val="22"/>
          <w:u w:val="single"/>
          <w:lang w:val="ru-RU"/>
        </w:rPr>
      </w:pPr>
      <w:r w:rsidRPr="009D6E65">
        <w:rPr>
          <w:rFonts w:ascii="David" w:hAnsi="David" w:cs="David"/>
          <w:color w:val="000000" w:themeColor="text1"/>
          <w:sz w:val="22"/>
          <w:szCs w:val="22"/>
          <w:u w:val="single"/>
          <w:rtl/>
          <w:lang w:val="ru-RU"/>
        </w:rPr>
        <w:t>אין למבחן שריד תקדים</w:t>
      </w:r>
      <w:r w:rsidRPr="009D6E65">
        <w:rPr>
          <w:rFonts w:ascii="David" w:hAnsi="David" w:cs="David"/>
          <w:color w:val="000000" w:themeColor="text1"/>
          <w:sz w:val="22"/>
          <w:szCs w:val="22"/>
          <w:rtl/>
          <w:lang w:val="ru-RU"/>
        </w:rPr>
        <w:t>-</w:t>
      </w:r>
      <w:r w:rsidR="00BA5181" w:rsidRPr="009D6E65">
        <w:rPr>
          <w:rFonts w:ascii="David" w:hAnsi="David" w:cs="David"/>
          <w:color w:val="000000" w:themeColor="text1"/>
          <w:sz w:val="22"/>
          <w:szCs w:val="22"/>
          <w:rtl/>
          <w:lang w:val="ru-RU"/>
        </w:rPr>
        <w:t xml:space="preserve"> </w:t>
      </w:r>
      <w:r w:rsidR="008B7FDE" w:rsidRPr="009D6E65">
        <w:rPr>
          <w:rFonts w:ascii="David" w:hAnsi="David" w:cs="David"/>
          <w:color w:val="000000" w:themeColor="text1"/>
          <w:sz w:val="22"/>
          <w:szCs w:val="22"/>
          <w:rtl/>
          <w:lang w:val="ru-RU"/>
        </w:rPr>
        <w:t xml:space="preserve">המבחן הוא יחידאי ואין אף מדינה שהולכת לפיו ושבכל המדינות האחרות </w:t>
      </w:r>
      <w:r w:rsidR="00BA14D7" w:rsidRPr="009D6E65">
        <w:rPr>
          <w:rFonts w:ascii="David" w:hAnsi="David" w:cs="David"/>
          <w:color w:val="000000" w:themeColor="text1"/>
          <w:sz w:val="22"/>
          <w:szCs w:val="22"/>
          <w:rtl/>
          <w:lang w:val="ru-RU"/>
        </w:rPr>
        <w:t xml:space="preserve">אם ישנה התערבות בעניים פנימיים, זה רק במידה וההחלטה התקבלה מחוסר סמכות. כלומר, </w:t>
      </w:r>
      <w:r w:rsidR="00BA14D7" w:rsidRPr="009D6E65">
        <w:rPr>
          <w:rFonts w:ascii="David" w:hAnsi="David" w:cs="David"/>
          <w:b/>
          <w:bCs/>
          <w:color w:val="000000" w:themeColor="text1"/>
          <w:sz w:val="22"/>
          <w:szCs w:val="22"/>
          <w:rtl/>
          <w:lang w:val="ru-RU"/>
        </w:rPr>
        <w:t>המבחן של ברק לא מושתת על אמת מידה אובייקטיבית.</w:t>
      </w:r>
    </w:p>
    <w:p w14:paraId="673907FC" w14:textId="2ACCAA26" w:rsidR="002F4E4C" w:rsidRPr="009D6E65" w:rsidRDefault="00733792" w:rsidP="008F5614">
      <w:pPr>
        <w:pStyle w:val="af6"/>
        <w:numPr>
          <w:ilvl w:val="0"/>
          <w:numId w:val="71"/>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u w:val="single"/>
          <w:rtl/>
          <w:lang w:val="ru-RU"/>
        </w:rPr>
        <w:t>המבחן אינו ברור</w:t>
      </w:r>
      <w:r w:rsidRPr="009D6E65">
        <w:rPr>
          <w:rFonts w:ascii="David" w:hAnsi="David" w:cs="David"/>
          <w:color w:val="000000" w:themeColor="text1"/>
          <w:sz w:val="22"/>
          <w:szCs w:val="22"/>
          <w:rtl/>
          <w:lang w:val="ru-RU"/>
        </w:rPr>
        <w:t>-</w:t>
      </w:r>
      <w:r w:rsidR="00BA5181" w:rsidRPr="009D6E65">
        <w:rPr>
          <w:rFonts w:ascii="David" w:hAnsi="David" w:cs="David"/>
          <w:color w:val="000000" w:themeColor="text1"/>
          <w:sz w:val="22"/>
          <w:szCs w:val="22"/>
          <w:rtl/>
          <w:lang w:val="ru-RU"/>
        </w:rPr>
        <w:t xml:space="preserve"> </w:t>
      </w:r>
      <w:r w:rsidR="002F4E4C" w:rsidRPr="009D6E65">
        <w:rPr>
          <w:rFonts w:ascii="David" w:hAnsi="David" w:cs="David"/>
          <w:color w:val="000000" w:themeColor="text1"/>
          <w:sz w:val="22"/>
          <w:szCs w:val="22"/>
          <w:rtl/>
          <w:lang w:val="ru-RU"/>
        </w:rPr>
        <w:t xml:space="preserve">היחסים בין </w:t>
      </w:r>
      <w:r w:rsidR="00AD540E" w:rsidRPr="009D6E65">
        <w:rPr>
          <w:rFonts w:ascii="David" w:hAnsi="David" w:cs="David"/>
          <w:color w:val="000000" w:themeColor="text1"/>
          <w:sz w:val="22"/>
          <w:szCs w:val="22"/>
          <w:rtl/>
          <w:lang w:val="ru-RU"/>
        </w:rPr>
        <w:t>הרשויות לפי מבחן זה אינן ברורות.</w:t>
      </w:r>
    </w:p>
    <w:p w14:paraId="3046C677" w14:textId="50FAC0EB" w:rsidR="00AD540E" w:rsidRPr="009D6E65" w:rsidRDefault="009610E4" w:rsidP="008F5614">
      <w:pPr>
        <w:pStyle w:val="af6"/>
        <w:numPr>
          <w:ilvl w:val="0"/>
          <w:numId w:val="71"/>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 xml:space="preserve"> </w:t>
      </w:r>
      <w:r w:rsidR="00733792" w:rsidRPr="009D6E65">
        <w:rPr>
          <w:rFonts w:ascii="David" w:hAnsi="David" w:cs="David"/>
          <w:color w:val="000000" w:themeColor="text1"/>
          <w:sz w:val="22"/>
          <w:szCs w:val="22"/>
          <w:u w:val="single"/>
          <w:rtl/>
          <w:lang w:val="ru-RU"/>
        </w:rPr>
        <w:t>החלת המבחן בעייתית במיוחד בתחום יחסי ביהמ"ש והמחוקק</w:t>
      </w:r>
      <w:r w:rsidR="00733792" w:rsidRPr="009D6E65">
        <w:rPr>
          <w:rFonts w:ascii="David" w:hAnsi="David" w:cs="David"/>
          <w:color w:val="000000" w:themeColor="text1"/>
          <w:sz w:val="22"/>
          <w:szCs w:val="22"/>
          <w:rtl/>
          <w:lang w:val="ru-RU"/>
        </w:rPr>
        <w:t>-</w:t>
      </w:r>
      <w:r w:rsidR="00BA5181" w:rsidRPr="009D6E65">
        <w:rPr>
          <w:rFonts w:ascii="David" w:hAnsi="David" w:cs="David"/>
          <w:color w:val="000000" w:themeColor="text1"/>
          <w:sz w:val="22"/>
          <w:szCs w:val="22"/>
          <w:rtl/>
          <w:lang w:val="ru-RU"/>
        </w:rPr>
        <w:t xml:space="preserve"> </w:t>
      </w:r>
      <w:r w:rsidR="00AD540E" w:rsidRPr="009D6E65">
        <w:rPr>
          <w:rFonts w:ascii="David" w:hAnsi="David" w:cs="David"/>
          <w:color w:val="000000" w:themeColor="text1"/>
          <w:sz w:val="22"/>
          <w:szCs w:val="22"/>
          <w:rtl/>
          <w:lang w:val="ru-RU"/>
        </w:rPr>
        <w:t>לרשות השופטת קשה להימנע מפוליטיזציה של השפיטה.</w:t>
      </w:r>
    </w:p>
    <w:p w14:paraId="4C720995" w14:textId="23A6AAD9" w:rsidR="00BA375F" w:rsidRPr="009D6E65" w:rsidRDefault="00733792" w:rsidP="008F5614">
      <w:pPr>
        <w:pStyle w:val="af6"/>
        <w:numPr>
          <w:ilvl w:val="0"/>
          <w:numId w:val="71"/>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 xml:space="preserve"> </w:t>
      </w:r>
      <w:r w:rsidRPr="009D6E65">
        <w:rPr>
          <w:rFonts w:ascii="David" w:hAnsi="David" w:cs="David"/>
          <w:color w:val="000000" w:themeColor="text1"/>
          <w:sz w:val="22"/>
          <w:szCs w:val="22"/>
          <w:u w:val="single"/>
          <w:rtl/>
          <w:lang w:val="ru-RU"/>
        </w:rPr>
        <w:t>חשש מפני שלטון השופט</w:t>
      </w:r>
      <w:r w:rsidR="005E55BE" w:rsidRPr="009D6E65">
        <w:rPr>
          <w:rFonts w:ascii="David" w:hAnsi="David" w:cs="David"/>
          <w:color w:val="000000" w:themeColor="text1"/>
          <w:sz w:val="22"/>
          <w:szCs w:val="22"/>
          <w:rtl/>
          <w:lang w:val="ru-RU"/>
        </w:rPr>
        <w:t>.</w:t>
      </w:r>
    </w:p>
    <w:p w14:paraId="002B3A23" w14:textId="53072D6D" w:rsidR="00BB25F8" w:rsidRPr="009D6E65" w:rsidRDefault="00733792" w:rsidP="008F5614">
      <w:pPr>
        <w:pStyle w:val="af6"/>
        <w:numPr>
          <w:ilvl w:val="0"/>
          <w:numId w:val="71"/>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u w:val="single"/>
          <w:rtl/>
          <w:lang w:val="ru-RU"/>
        </w:rPr>
        <w:t>השאלה ראויה להיות מוסדרת בחוק</w:t>
      </w:r>
      <w:r w:rsidR="00BB25F8" w:rsidRPr="009D6E65">
        <w:rPr>
          <w:rFonts w:ascii="David" w:hAnsi="David" w:cs="David"/>
          <w:color w:val="000000" w:themeColor="text1"/>
          <w:sz w:val="22"/>
          <w:szCs w:val="22"/>
          <w:rtl/>
          <w:lang w:val="ru-RU"/>
        </w:rPr>
        <w:t>.</w:t>
      </w:r>
    </w:p>
    <w:p w14:paraId="651B3F86" w14:textId="5566830A" w:rsidR="00267E92" w:rsidRPr="009D6E65" w:rsidRDefault="00733792" w:rsidP="008F5614">
      <w:pPr>
        <w:pStyle w:val="af6"/>
        <w:numPr>
          <w:ilvl w:val="0"/>
          <w:numId w:val="71"/>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u w:val="single"/>
          <w:rtl/>
          <w:lang w:val="ru-RU"/>
        </w:rPr>
        <w:t>עד שתסודר, התערבות רק בחריגה מסמכות</w:t>
      </w:r>
      <w:r w:rsidR="00D02E8E" w:rsidRPr="009D6E65">
        <w:rPr>
          <w:rFonts w:ascii="David" w:hAnsi="David" w:cs="David"/>
          <w:color w:val="000000" w:themeColor="text1"/>
          <w:sz w:val="22"/>
          <w:szCs w:val="22"/>
          <w:rtl/>
          <w:lang w:val="ru-RU"/>
        </w:rPr>
        <w:t>.</w:t>
      </w:r>
    </w:p>
    <w:p w14:paraId="0DD294B0" w14:textId="29B66DF6" w:rsidR="00BB25F8" w:rsidRPr="009D6E65" w:rsidRDefault="00BB25F8" w:rsidP="00BB25F8">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העתירה נדחית.</w:t>
      </w:r>
    </w:p>
    <w:p w14:paraId="6160DB2F" w14:textId="148C95F6" w:rsidR="009610E4" w:rsidRPr="009D6E65" w:rsidRDefault="0092187A" w:rsidP="00E55BBA">
      <w:pPr>
        <w:tabs>
          <w:tab w:val="left" w:pos="6675"/>
        </w:tabs>
        <w:spacing w:after="0" w:line="276" w:lineRule="auto"/>
        <w:rPr>
          <w:rFonts w:ascii="David" w:hAnsi="David" w:cs="David"/>
          <w:color w:val="000000" w:themeColor="text1"/>
          <w:sz w:val="22"/>
          <w:szCs w:val="22"/>
          <w:u w:val="single"/>
          <w:lang w:val="ru-RU"/>
        </w:rPr>
      </w:pPr>
      <w:r w:rsidRPr="009D6E65">
        <w:rPr>
          <w:rFonts w:ascii="David" w:hAnsi="David" w:cs="David"/>
          <w:b/>
          <w:bCs/>
          <w:color w:val="000000" w:themeColor="text1"/>
          <w:sz w:val="22"/>
          <w:szCs w:val="22"/>
          <w:shd w:val="clear" w:color="auto" w:fill="FFCCFF"/>
          <w:rtl/>
          <w:lang w:val="ru-RU"/>
        </w:rPr>
        <w:t xml:space="preserve">בכל הנוגע לעניינים פנימיים </w:t>
      </w:r>
      <w:r w:rsidRPr="009D6E65">
        <w:rPr>
          <w:rFonts w:ascii="David" w:hAnsi="David" w:cs="David"/>
          <w:b/>
          <w:bCs/>
          <w:color w:val="000000" w:themeColor="text1"/>
          <w:sz w:val="22"/>
          <w:szCs w:val="22"/>
          <w:shd w:val="clear" w:color="auto" w:fill="FFCCFF"/>
          <w:lang w:val="ru-RU"/>
        </w:rPr>
        <w:sym w:font="Wingdings" w:char="F0DF"/>
      </w:r>
      <w:r w:rsidRPr="009D6E65">
        <w:rPr>
          <w:rFonts w:ascii="David" w:hAnsi="David" w:cs="David"/>
          <w:b/>
          <w:bCs/>
          <w:color w:val="000000" w:themeColor="text1"/>
          <w:sz w:val="22"/>
          <w:szCs w:val="22"/>
          <w:shd w:val="clear" w:color="auto" w:fill="FFCCFF"/>
          <w:rtl/>
          <w:lang w:val="ru-RU"/>
        </w:rPr>
        <w:t xml:space="preserve"> </w:t>
      </w:r>
      <w:r w:rsidR="00640E54">
        <w:rPr>
          <w:rFonts w:ascii="David" w:hAnsi="David" w:cs="David" w:hint="cs"/>
          <w:b/>
          <w:bCs/>
          <w:color w:val="000000" w:themeColor="text1"/>
          <w:sz w:val="22"/>
          <w:szCs w:val="22"/>
          <w:shd w:val="clear" w:color="auto" w:fill="FFCCFF"/>
          <w:rtl/>
          <w:lang w:val="ru-RU"/>
        </w:rPr>
        <w:t>אלון</w:t>
      </w:r>
      <w:r w:rsidRPr="009D6E65">
        <w:rPr>
          <w:rFonts w:ascii="David" w:hAnsi="David" w:cs="David"/>
          <w:b/>
          <w:bCs/>
          <w:color w:val="000000" w:themeColor="text1"/>
          <w:sz w:val="22"/>
          <w:szCs w:val="22"/>
          <w:shd w:val="clear" w:color="auto" w:fill="FFCCFF"/>
          <w:rtl/>
          <w:lang w:val="ru-RU"/>
        </w:rPr>
        <w:t xml:space="preserve"> אומר:</w:t>
      </w:r>
      <w:r w:rsidRPr="009D6E65">
        <w:rPr>
          <w:rFonts w:ascii="David" w:hAnsi="David" w:cs="David"/>
          <w:color w:val="000000" w:themeColor="text1"/>
          <w:sz w:val="22"/>
          <w:szCs w:val="22"/>
          <w:shd w:val="clear" w:color="auto" w:fill="FFCCFF"/>
          <w:rtl/>
          <w:lang w:val="ru-RU"/>
        </w:rPr>
        <w:t xml:space="preserve"> ננהג בריסון. נתערב בפגמים- חריגה מסמכות, פגיעה </w:t>
      </w:r>
      <w:proofErr w:type="spellStart"/>
      <w:r w:rsidRPr="009D6E65">
        <w:rPr>
          <w:rFonts w:ascii="David" w:hAnsi="David" w:cs="David"/>
          <w:color w:val="000000" w:themeColor="text1"/>
          <w:sz w:val="22"/>
          <w:szCs w:val="22"/>
          <w:shd w:val="clear" w:color="auto" w:fill="FFCCFF"/>
          <w:rtl/>
          <w:lang w:val="ru-RU"/>
        </w:rPr>
        <w:t>בשיקו"ד</w:t>
      </w:r>
      <w:proofErr w:type="spellEnd"/>
      <w:r w:rsidRPr="009D6E65">
        <w:rPr>
          <w:rFonts w:ascii="David" w:hAnsi="David" w:cs="David"/>
          <w:color w:val="000000" w:themeColor="text1"/>
          <w:sz w:val="22"/>
          <w:szCs w:val="22"/>
          <w:shd w:val="clear" w:color="auto" w:fill="FFCCFF"/>
          <w:rtl/>
          <w:lang w:val="ru-RU"/>
        </w:rPr>
        <w:t xml:space="preserve">. רק במקרה של פגיעה </w:t>
      </w:r>
      <w:r w:rsidR="004F4FC4">
        <w:rPr>
          <w:rFonts w:ascii="David" w:hAnsi="David" w:cs="David" w:hint="cs"/>
          <w:color w:val="000000" w:themeColor="text1"/>
          <w:sz w:val="22"/>
          <w:szCs w:val="22"/>
          <w:shd w:val="clear" w:color="auto" w:fill="FFCCFF"/>
          <w:rtl/>
          <w:lang w:val="ru-RU"/>
        </w:rPr>
        <w:t>ק</w:t>
      </w:r>
      <w:r w:rsidRPr="009D6E65">
        <w:rPr>
          <w:rFonts w:ascii="David" w:hAnsi="David" w:cs="David"/>
          <w:color w:val="000000" w:themeColor="text1"/>
          <w:sz w:val="22"/>
          <w:szCs w:val="22"/>
          <w:shd w:val="clear" w:color="auto" w:fill="FFCCFF"/>
          <w:rtl/>
          <w:lang w:val="ru-RU"/>
        </w:rPr>
        <w:t>שה חיים הפרלמנטריים ובעקרונות היסוד של המשפט, נתערב</w:t>
      </w:r>
      <w:r w:rsidRPr="009D6E65">
        <w:rPr>
          <w:rFonts w:ascii="David" w:hAnsi="David" w:cs="David"/>
          <w:color w:val="000000" w:themeColor="text1"/>
          <w:sz w:val="22"/>
          <w:szCs w:val="22"/>
          <w:rtl/>
          <w:lang w:val="ru-RU"/>
        </w:rPr>
        <w:t>.</w:t>
      </w:r>
    </w:p>
    <w:p w14:paraId="5BC57C4E" w14:textId="77777777" w:rsidR="006A5F9F" w:rsidRPr="009D6E65" w:rsidRDefault="00267E92" w:rsidP="00230D09">
      <w:pPr>
        <w:tabs>
          <w:tab w:val="left" w:pos="6675"/>
        </w:tabs>
        <w:spacing w:after="0" w:line="276" w:lineRule="auto"/>
        <w:rPr>
          <w:rFonts w:ascii="David" w:hAnsi="David" w:cs="David"/>
          <w:b/>
          <w:bCs/>
          <w:color w:val="000000" w:themeColor="text1"/>
          <w:sz w:val="22"/>
          <w:szCs w:val="22"/>
          <w:lang w:val="ru-RU"/>
        </w:rPr>
      </w:pPr>
      <w:r w:rsidRPr="009D6E65">
        <w:rPr>
          <w:rFonts w:ascii="David" w:hAnsi="David" w:cs="David"/>
          <w:b/>
          <w:bCs/>
          <w:color w:val="000000" w:themeColor="text1"/>
          <w:sz w:val="22"/>
          <w:szCs w:val="22"/>
          <w:u w:val="single"/>
          <w:shd w:val="clear" w:color="auto" w:fill="CCFFCC"/>
          <w:rtl/>
        </w:rPr>
        <w:t>פנחסי נ' כנסת ישראל</w:t>
      </w:r>
      <w:r w:rsidRPr="009D6E65">
        <w:rPr>
          <w:rFonts w:ascii="David" w:hAnsi="David" w:cs="David"/>
          <w:b/>
          <w:bCs/>
          <w:color w:val="000000" w:themeColor="text1"/>
          <w:sz w:val="22"/>
          <w:szCs w:val="22"/>
          <w:rtl/>
          <w:lang w:val="ru-RU"/>
        </w:rPr>
        <w:t>:</w:t>
      </w:r>
    </w:p>
    <w:p w14:paraId="423E9B32" w14:textId="59B42ADF" w:rsidR="00741D3D" w:rsidRPr="009D6E65" w:rsidRDefault="00267E92"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רקע</w:t>
      </w:r>
      <w:r w:rsidR="00266622" w:rsidRPr="009D6E65">
        <w:rPr>
          <w:rFonts w:ascii="David" w:hAnsi="David" w:cs="David"/>
          <w:b/>
          <w:bCs/>
          <w:color w:val="000000" w:themeColor="text1"/>
          <w:sz w:val="22"/>
          <w:szCs w:val="22"/>
          <w:rtl/>
          <w:lang w:val="ru-RU"/>
        </w:rPr>
        <w:t>:</w:t>
      </w:r>
      <w:r w:rsidRPr="009D6E65">
        <w:rPr>
          <w:rFonts w:ascii="David" w:hAnsi="David" w:cs="David"/>
          <w:color w:val="000000" w:themeColor="text1"/>
          <w:sz w:val="22"/>
          <w:szCs w:val="22"/>
          <w:rtl/>
          <w:lang w:val="ru-RU"/>
        </w:rPr>
        <w:t xml:space="preserve"> היועמ"ש הגיש בקשה לנטילת חסינותו של ח"כ פנחסי</w:t>
      </w:r>
      <w:r w:rsidR="00335F06" w:rsidRPr="009D6E65">
        <w:rPr>
          <w:rFonts w:ascii="David" w:hAnsi="David" w:cs="David"/>
          <w:color w:val="000000" w:themeColor="text1"/>
          <w:sz w:val="22"/>
          <w:szCs w:val="22"/>
          <w:rtl/>
          <w:lang w:val="ru-RU"/>
        </w:rPr>
        <w:t xml:space="preserve"> בגלל עבירות פליליות המיוחסות לו</w:t>
      </w:r>
      <w:r w:rsidRPr="009D6E65">
        <w:rPr>
          <w:rFonts w:ascii="David" w:hAnsi="David" w:cs="David"/>
          <w:color w:val="000000" w:themeColor="text1"/>
          <w:sz w:val="22"/>
          <w:szCs w:val="22"/>
          <w:rtl/>
          <w:lang w:val="ru-RU"/>
        </w:rPr>
        <w:t xml:space="preserve">. ועדת הכנסת דנה בבקשה והחליטה להציע לכנסת להסיר את חסינותו של פנחסי. הכנסת החליטה ליטול את חסינותו של פנחסי. </w:t>
      </w:r>
    </w:p>
    <w:p w14:paraId="3A40C15C" w14:textId="3593C234" w:rsidR="00335F06" w:rsidRPr="009D6E65" w:rsidRDefault="00335F06" w:rsidP="00335F06">
      <w:pPr>
        <w:tabs>
          <w:tab w:val="left" w:pos="6675"/>
        </w:tabs>
        <w:spacing w:after="0" w:line="276" w:lineRule="auto"/>
        <w:rPr>
          <w:rFonts w:ascii="David" w:hAnsi="David" w:cs="David"/>
          <w:b/>
          <w:bCs/>
          <w:color w:val="000000" w:themeColor="text1"/>
          <w:sz w:val="22"/>
          <w:szCs w:val="22"/>
          <w:lang w:val="ru-RU"/>
        </w:rPr>
      </w:pPr>
      <w:r w:rsidRPr="009D6E65">
        <w:rPr>
          <w:rFonts w:ascii="David" w:hAnsi="David" w:cs="David"/>
          <w:b/>
          <w:bCs/>
          <w:color w:val="000000" w:themeColor="text1"/>
          <w:sz w:val="22"/>
          <w:szCs w:val="22"/>
          <w:rtl/>
          <w:lang w:val="ru-RU"/>
        </w:rPr>
        <w:t>טענות העותר:</w:t>
      </w:r>
    </w:p>
    <w:p w14:paraId="4D0CCACA" w14:textId="77777777" w:rsidR="00335F06" w:rsidRPr="009D6E65" w:rsidRDefault="00741D3D" w:rsidP="008F5614">
      <w:pPr>
        <w:pStyle w:val="af6"/>
        <w:numPr>
          <w:ilvl w:val="0"/>
          <w:numId w:val="72"/>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הוא נהנה, לעניין המעשים הפליליים המיוחסים לו בכתב האישום, מחסינות "מהותית". ולכן הכנסת אינה מוסמכת, ליטול ממנו חסינות זו.</w:t>
      </w:r>
    </w:p>
    <w:p w14:paraId="75B41C00" w14:textId="77777777" w:rsidR="00335F06" w:rsidRPr="009D6E65" w:rsidRDefault="00741D3D" w:rsidP="008F5614">
      <w:pPr>
        <w:pStyle w:val="af6"/>
        <w:numPr>
          <w:ilvl w:val="0"/>
          <w:numId w:val="72"/>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בהחלטות ועדת הכנסת ומליאת הכנסת נפלו פגמים מהותיים אשר מביאים לבטלות ההחלטות.</w:t>
      </w:r>
    </w:p>
    <w:p w14:paraId="34116229" w14:textId="0D183BA0" w:rsidR="00741D3D" w:rsidRPr="009D6E65" w:rsidRDefault="00741D3D" w:rsidP="008F5614">
      <w:pPr>
        <w:pStyle w:val="af6"/>
        <w:numPr>
          <w:ilvl w:val="0"/>
          <w:numId w:val="72"/>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בהחלטות ועדת הכנסת והמליאה נפלו פגמים דיוניים, בכך שהחלטת המליאה נעשתה בלא שהיה בפניה החומר שעל בסיסו התבקשה הסרת החסינות.</w:t>
      </w:r>
    </w:p>
    <w:p w14:paraId="19EF8B66" w14:textId="1C1F1B53" w:rsidR="00267E92" w:rsidRPr="009D6E65" w:rsidRDefault="00E875BF"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ביהמ"ש:</w:t>
      </w:r>
      <w:r w:rsidR="00267E92" w:rsidRPr="009D6E65">
        <w:rPr>
          <w:rFonts w:ascii="David" w:hAnsi="David" w:cs="David"/>
          <w:color w:val="000000" w:themeColor="text1"/>
          <w:sz w:val="22"/>
          <w:szCs w:val="22"/>
          <w:rtl/>
          <w:lang w:val="ru-RU"/>
        </w:rPr>
        <w:t xml:space="preserve"> </w:t>
      </w:r>
      <w:r w:rsidR="00657C1E" w:rsidRPr="009D6E65">
        <w:rPr>
          <w:rFonts w:ascii="David" w:hAnsi="David" w:cs="David"/>
          <w:color w:val="000000" w:themeColor="text1"/>
          <w:sz w:val="22"/>
          <w:szCs w:val="22"/>
          <w:rtl/>
          <w:lang w:val="ru-RU"/>
        </w:rPr>
        <w:t xml:space="preserve">ביהמ"ש דוחה את כל הטענות למעט הטענה לפיה </w:t>
      </w:r>
      <w:r w:rsidR="00657C1E" w:rsidRPr="009D6E65">
        <w:rPr>
          <w:rFonts w:ascii="David" w:hAnsi="David" w:cs="David"/>
          <w:b/>
          <w:bCs/>
          <w:color w:val="000000" w:themeColor="text1"/>
          <w:sz w:val="22"/>
          <w:szCs w:val="22"/>
          <w:rtl/>
          <w:lang w:val="ru-RU"/>
        </w:rPr>
        <w:t>נפל פגם בדיון.</w:t>
      </w:r>
      <w:r w:rsidR="00657C1E" w:rsidRPr="009D6E65">
        <w:rPr>
          <w:rFonts w:ascii="David" w:hAnsi="David" w:cs="David"/>
          <w:color w:val="000000" w:themeColor="text1"/>
          <w:sz w:val="22"/>
          <w:szCs w:val="22"/>
          <w:rtl/>
          <w:lang w:val="ru-RU"/>
        </w:rPr>
        <w:t xml:space="preserve"> לעניין זה קבע ביהמ"ש ברוב דעות כי החלטתה של מליאת הכנסת בדבר נטילת חסינותו של פנחסי בטלה בשל העדר תשתית עובדתית.</w:t>
      </w:r>
    </w:p>
    <w:p w14:paraId="798FA98F" w14:textId="64D17C7E" w:rsidR="00F247CF" w:rsidRPr="009D6E65" w:rsidRDefault="00F247CF" w:rsidP="00E55BBA">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shd w:val="clear" w:color="auto" w:fill="FFCCFF"/>
          <w:rtl/>
          <w:lang w:val="ru-RU"/>
        </w:rPr>
        <w:t>בפס"ד זה קובע ביהמ"ש את היקף הביקורת השיפוטית על הכנסת בהחלטות בעלות אופי שיפוטי</w:t>
      </w:r>
      <w:r w:rsidRPr="009D6E65">
        <w:rPr>
          <w:rFonts w:ascii="David" w:hAnsi="David" w:cs="David"/>
          <w:b/>
          <w:bCs/>
          <w:color w:val="000000" w:themeColor="text1"/>
          <w:sz w:val="22"/>
          <w:szCs w:val="22"/>
          <w:rtl/>
          <w:lang w:val="ru-RU"/>
        </w:rPr>
        <w:t>.</w:t>
      </w:r>
    </w:p>
    <w:p w14:paraId="15C38CFE" w14:textId="51792F48" w:rsidR="00267E92" w:rsidRPr="009D6E65" w:rsidRDefault="00267E92" w:rsidP="00F247CF">
      <w:p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u w:val="single"/>
          <w:rtl/>
          <w:lang w:val="ru-RU"/>
        </w:rPr>
        <w:t>אמת המידה לביקורת על הליכים מעין שיפוטיים</w:t>
      </w:r>
      <w:r w:rsidRPr="009D6E65">
        <w:rPr>
          <w:rFonts w:ascii="David" w:hAnsi="David" w:cs="David"/>
          <w:color w:val="000000" w:themeColor="text1"/>
          <w:sz w:val="22"/>
          <w:szCs w:val="22"/>
          <w:rtl/>
          <w:lang w:val="ru-RU"/>
        </w:rPr>
        <w:t xml:space="preserve">- </w:t>
      </w:r>
      <w:r w:rsidRPr="009D6E65">
        <w:rPr>
          <w:rFonts w:ascii="David" w:hAnsi="David" w:cs="David"/>
          <w:color w:val="000000" w:themeColor="text1"/>
          <w:sz w:val="22"/>
          <w:szCs w:val="22"/>
          <w:shd w:val="clear" w:color="auto" w:fill="CCECFF"/>
          <w:rtl/>
          <w:lang w:val="ru-RU"/>
        </w:rPr>
        <w:t xml:space="preserve">הריסון העצמי </w:t>
      </w:r>
      <w:r w:rsidR="00704D7D" w:rsidRPr="009D6E65">
        <w:rPr>
          <w:rFonts w:ascii="David" w:hAnsi="David" w:cs="David"/>
          <w:color w:val="000000" w:themeColor="text1"/>
          <w:sz w:val="22"/>
          <w:szCs w:val="22"/>
          <w:shd w:val="clear" w:color="auto" w:fill="CCECFF"/>
          <w:rtl/>
          <w:lang w:val="ru-RU"/>
        </w:rPr>
        <w:t>של</w:t>
      </w:r>
      <w:r w:rsidRPr="009D6E65">
        <w:rPr>
          <w:rFonts w:ascii="David" w:hAnsi="David" w:cs="David"/>
          <w:color w:val="000000" w:themeColor="text1"/>
          <w:sz w:val="22"/>
          <w:szCs w:val="22"/>
          <w:shd w:val="clear" w:color="auto" w:fill="CCECFF"/>
          <w:rtl/>
          <w:lang w:val="ru-RU"/>
        </w:rPr>
        <w:t xml:space="preserve"> ביהמ"ש, מוגבל להליכים הפנים פרלמנטריים. </w:t>
      </w:r>
      <w:r w:rsidR="00704D7D" w:rsidRPr="009D6E65">
        <w:rPr>
          <w:rFonts w:ascii="David" w:hAnsi="David" w:cs="David"/>
          <w:b/>
          <w:bCs/>
          <w:color w:val="000000" w:themeColor="text1"/>
          <w:sz w:val="22"/>
          <w:szCs w:val="22"/>
          <w:shd w:val="clear" w:color="auto" w:fill="CCECFF"/>
          <w:rtl/>
          <w:lang w:val="ru-RU"/>
        </w:rPr>
        <w:t xml:space="preserve">פעולה בעלת אופי שיפוטי ביהמ"ש לא נוהג בריסון. ברק: </w:t>
      </w:r>
      <w:r w:rsidR="00704D7D" w:rsidRPr="009D6E65">
        <w:rPr>
          <w:rFonts w:ascii="David" w:hAnsi="David" w:cs="David"/>
          <w:color w:val="000000" w:themeColor="text1"/>
          <w:sz w:val="22"/>
          <w:szCs w:val="22"/>
          <w:shd w:val="clear" w:color="auto" w:fill="CCECFF"/>
          <w:rtl/>
          <w:lang w:val="ru-RU"/>
        </w:rPr>
        <w:t>לא ייתכן שוועדת הכנסת תהא חסינה מביקורת שיפוטית</w:t>
      </w:r>
      <w:r w:rsidR="00704D7D" w:rsidRPr="009D6E65">
        <w:rPr>
          <w:rFonts w:ascii="David" w:hAnsi="David" w:cs="David"/>
          <w:color w:val="000000" w:themeColor="text1"/>
          <w:sz w:val="22"/>
          <w:szCs w:val="22"/>
          <w:rtl/>
          <w:lang w:val="ru-RU"/>
        </w:rPr>
        <w:t>.</w:t>
      </w:r>
    </w:p>
    <w:p w14:paraId="0F5BF849" w14:textId="2FE7D652" w:rsidR="003F4E5B" w:rsidRPr="009D6E65" w:rsidRDefault="00267E92" w:rsidP="003F4E5B">
      <w:p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u w:val="single"/>
          <w:rtl/>
          <w:lang w:val="ru-RU"/>
        </w:rPr>
        <w:t>ההצדקה לאמת המידה</w:t>
      </w:r>
      <w:r w:rsidRPr="009D6E65">
        <w:rPr>
          <w:rFonts w:ascii="David" w:hAnsi="David" w:cs="David"/>
          <w:color w:val="000000" w:themeColor="text1"/>
          <w:sz w:val="22"/>
          <w:szCs w:val="22"/>
          <w:rtl/>
          <w:lang w:val="ru-RU"/>
        </w:rPr>
        <w:t xml:space="preserve">- בנטילת חסינות דיונית </w:t>
      </w:r>
      <w:r w:rsidR="00741D3D" w:rsidRPr="009D6E65">
        <w:rPr>
          <w:rFonts w:ascii="David" w:hAnsi="David" w:cs="David"/>
          <w:color w:val="000000" w:themeColor="text1"/>
          <w:sz w:val="22"/>
          <w:szCs w:val="22"/>
          <w:rtl/>
          <w:lang w:val="ru-RU"/>
        </w:rPr>
        <w:t xml:space="preserve">יש פגיעה בזכויות </w:t>
      </w:r>
      <w:r w:rsidR="007B43BF" w:rsidRPr="009D6E65">
        <w:rPr>
          <w:rFonts w:ascii="David" w:hAnsi="David" w:cs="David"/>
          <w:color w:val="000000" w:themeColor="text1"/>
          <w:sz w:val="22"/>
          <w:szCs w:val="22"/>
          <w:rtl/>
          <w:lang w:val="ru-RU"/>
        </w:rPr>
        <w:t>ח"כ</w:t>
      </w:r>
      <w:r w:rsidR="00741D3D" w:rsidRPr="009D6E65">
        <w:rPr>
          <w:rFonts w:ascii="David" w:hAnsi="David" w:cs="David"/>
          <w:color w:val="000000" w:themeColor="text1"/>
          <w:sz w:val="22"/>
          <w:szCs w:val="22"/>
          <w:rtl/>
          <w:lang w:val="ru-RU"/>
        </w:rPr>
        <w:t xml:space="preserve">. נטילת החסינות משפיעה לא רק על פעולתו של </w:t>
      </w:r>
      <w:r w:rsidR="007B43BF" w:rsidRPr="009D6E65">
        <w:rPr>
          <w:rFonts w:ascii="David" w:hAnsi="David" w:cs="David"/>
          <w:color w:val="000000" w:themeColor="text1"/>
          <w:sz w:val="22"/>
          <w:szCs w:val="22"/>
          <w:rtl/>
          <w:lang w:val="ru-RU"/>
        </w:rPr>
        <w:t>הכנסת</w:t>
      </w:r>
      <w:r w:rsidR="00741D3D" w:rsidRPr="009D6E65">
        <w:rPr>
          <w:rFonts w:ascii="David" w:hAnsi="David" w:cs="David"/>
          <w:color w:val="000000" w:themeColor="text1"/>
          <w:sz w:val="22"/>
          <w:szCs w:val="22"/>
          <w:rtl/>
          <w:lang w:val="ru-RU"/>
        </w:rPr>
        <w:t>, אלא על פעולות רשויות השלטון האחרות, כגון ביהמ"ש ורשויות אכיפת החוק. נטילת החסינות נעשית על רקע אמות מידה נורמטיביות החלות על כל פעולה כ</w:t>
      </w:r>
      <w:r w:rsidR="001F1282">
        <w:rPr>
          <w:rFonts w:ascii="David" w:hAnsi="David" w:cs="David" w:hint="cs"/>
          <w:color w:val="000000" w:themeColor="text1"/>
          <w:sz w:val="22"/>
          <w:szCs w:val="22"/>
          <w:rtl/>
          <w:lang w:val="ru-RU"/>
        </w:rPr>
        <w:t>מ</w:t>
      </w:r>
      <w:r w:rsidR="00741D3D" w:rsidRPr="009D6E65">
        <w:rPr>
          <w:rFonts w:ascii="David" w:hAnsi="David" w:cs="David"/>
          <w:color w:val="000000" w:themeColor="text1"/>
          <w:sz w:val="22"/>
          <w:szCs w:val="22"/>
          <w:rtl/>
          <w:lang w:val="ru-RU"/>
        </w:rPr>
        <w:t>עין שיפוטית. כל אלה שוללות את הצורך בריסון עצמי מיוחד, ומאפשרות ביקורת שיפוטית מקובלת על החלטותיה ה</w:t>
      </w:r>
      <w:r w:rsidR="007B43BF" w:rsidRPr="009D6E65">
        <w:rPr>
          <w:rFonts w:ascii="David" w:hAnsi="David" w:cs="David"/>
          <w:color w:val="000000" w:themeColor="text1"/>
          <w:sz w:val="22"/>
          <w:szCs w:val="22"/>
          <w:rtl/>
          <w:lang w:val="ru-RU"/>
        </w:rPr>
        <w:t>מ</w:t>
      </w:r>
      <w:r w:rsidR="00741D3D" w:rsidRPr="009D6E65">
        <w:rPr>
          <w:rFonts w:ascii="David" w:hAnsi="David" w:cs="David"/>
          <w:color w:val="000000" w:themeColor="text1"/>
          <w:sz w:val="22"/>
          <w:szCs w:val="22"/>
          <w:rtl/>
          <w:lang w:val="ru-RU"/>
        </w:rPr>
        <w:t>ע</w:t>
      </w:r>
      <w:r w:rsidR="003F4E5B" w:rsidRPr="009D6E65">
        <w:rPr>
          <w:rFonts w:ascii="David" w:hAnsi="David" w:cs="David"/>
          <w:color w:val="000000" w:themeColor="text1"/>
          <w:sz w:val="22"/>
          <w:szCs w:val="22"/>
          <w:rtl/>
          <w:lang w:val="ru-RU"/>
        </w:rPr>
        <w:t>י</w:t>
      </w:r>
      <w:r w:rsidR="00741D3D" w:rsidRPr="009D6E65">
        <w:rPr>
          <w:rFonts w:ascii="David" w:hAnsi="David" w:cs="David"/>
          <w:color w:val="000000" w:themeColor="text1"/>
          <w:sz w:val="22"/>
          <w:szCs w:val="22"/>
          <w:rtl/>
          <w:lang w:val="ru-RU"/>
        </w:rPr>
        <w:t>ין שיפוטיות של הכנסת.</w:t>
      </w:r>
    </w:p>
    <w:p w14:paraId="6F12532D" w14:textId="1A041C2F" w:rsidR="00E34166" w:rsidRPr="009D6E65" w:rsidRDefault="00E34166"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shd w:val="clear" w:color="auto" w:fill="FFCCFF"/>
          <w:rtl/>
          <w:lang w:val="ru-RU"/>
        </w:rPr>
        <w:t>חשיבות</w:t>
      </w:r>
      <w:r w:rsidR="003F4E5B" w:rsidRPr="009D6E65">
        <w:rPr>
          <w:rFonts w:ascii="David" w:hAnsi="David" w:cs="David"/>
          <w:b/>
          <w:bCs/>
          <w:color w:val="000000" w:themeColor="text1"/>
          <w:sz w:val="22"/>
          <w:szCs w:val="22"/>
          <w:shd w:val="clear" w:color="auto" w:fill="FFCCFF"/>
          <w:rtl/>
          <w:lang w:val="ru-RU"/>
        </w:rPr>
        <w:t xml:space="preserve">: </w:t>
      </w:r>
      <w:r w:rsidRPr="009D6E65">
        <w:rPr>
          <w:rFonts w:ascii="David" w:hAnsi="David" w:cs="David"/>
          <w:b/>
          <w:bCs/>
          <w:color w:val="000000" w:themeColor="text1"/>
          <w:sz w:val="22"/>
          <w:szCs w:val="22"/>
          <w:shd w:val="clear" w:color="auto" w:fill="FFCCFF"/>
          <w:rtl/>
          <w:lang w:val="ru-RU"/>
        </w:rPr>
        <w:t xml:space="preserve">אבחנה נחרצת בין ענייני ניהול פנימיים והליכים מעין שיפוטיים, בעיקר </w:t>
      </w:r>
      <w:r w:rsidR="002A365D" w:rsidRPr="009D6E65">
        <w:rPr>
          <w:rFonts w:ascii="David" w:hAnsi="David" w:cs="David"/>
          <w:b/>
          <w:bCs/>
          <w:color w:val="000000" w:themeColor="text1"/>
          <w:sz w:val="22"/>
          <w:szCs w:val="22"/>
          <w:shd w:val="clear" w:color="auto" w:fill="FFCCFF"/>
          <w:rtl/>
          <w:lang w:val="ru-RU"/>
        </w:rPr>
        <w:t>כשמדובר בהסרת חסינות</w:t>
      </w:r>
      <w:r w:rsidR="002A365D" w:rsidRPr="009D6E65">
        <w:rPr>
          <w:rFonts w:ascii="David" w:hAnsi="David" w:cs="David"/>
          <w:b/>
          <w:bCs/>
          <w:color w:val="000000" w:themeColor="text1"/>
          <w:sz w:val="22"/>
          <w:szCs w:val="22"/>
          <w:rtl/>
          <w:lang w:val="ru-RU"/>
        </w:rPr>
        <w:t>.</w:t>
      </w:r>
    </w:p>
    <w:p w14:paraId="25E5BF23" w14:textId="77777777" w:rsidR="00435E3A" w:rsidRPr="009D6E65" w:rsidRDefault="00E34166" w:rsidP="00435E3A">
      <w:pPr>
        <w:tabs>
          <w:tab w:val="left" w:pos="6675"/>
        </w:tabs>
        <w:spacing w:after="0" w:line="276" w:lineRule="auto"/>
        <w:rPr>
          <w:rFonts w:ascii="David" w:hAnsi="David" w:cs="David"/>
          <w:color w:val="000000" w:themeColor="text1"/>
          <w:sz w:val="22"/>
          <w:szCs w:val="22"/>
          <w:rtl/>
          <w:lang w:val="ru-RU"/>
        </w:rPr>
      </w:pPr>
      <w:proofErr w:type="spellStart"/>
      <w:r w:rsidRPr="009D6E65">
        <w:rPr>
          <w:rFonts w:ascii="David" w:hAnsi="David" w:cs="David"/>
          <w:b/>
          <w:bCs/>
          <w:color w:val="000000" w:themeColor="text1"/>
          <w:sz w:val="22"/>
          <w:szCs w:val="22"/>
          <w:u w:val="single"/>
          <w:shd w:val="clear" w:color="auto" w:fill="CCFFCC"/>
          <w:rtl/>
        </w:rPr>
        <w:t>מח'ול</w:t>
      </w:r>
      <w:proofErr w:type="spellEnd"/>
      <w:r w:rsidRPr="009D6E65">
        <w:rPr>
          <w:rFonts w:ascii="David" w:hAnsi="David" w:cs="David"/>
          <w:b/>
          <w:bCs/>
          <w:color w:val="000000" w:themeColor="text1"/>
          <w:sz w:val="22"/>
          <w:szCs w:val="22"/>
          <w:u w:val="single"/>
          <w:shd w:val="clear" w:color="auto" w:fill="CCFFCC"/>
          <w:rtl/>
        </w:rPr>
        <w:t xml:space="preserve"> נ' הכנסת</w:t>
      </w:r>
      <w:r w:rsidRPr="009D6E65">
        <w:rPr>
          <w:rFonts w:ascii="David" w:hAnsi="David" w:cs="David"/>
          <w:b/>
          <w:bCs/>
          <w:color w:val="000000" w:themeColor="text1"/>
          <w:sz w:val="22"/>
          <w:szCs w:val="22"/>
          <w:u w:val="single"/>
          <w:rtl/>
          <w:lang w:val="ru-RU"/>
        </w:rPr>
        <w:t>:</w:t>
      </w:r>
      <w:r w:rsidR="00435E3A" w:rsidRPr="009D6E65">
        <w:rPr>
          <w:rFonts w:ascii="David" w:hAnsi="David" w:cs="David"/>
          <w:b/>
          <w:bCs/>
          <w:color w:val="000000" w:themeColor="text1"/>
          <w:sz w:val="22"/>
          <w:szCs w:val="22"/>
          <w:u w:val="single"/>
          <w:rtl/>
          <w:lang w:val="ru-RU"/>
        </w:rPr>
        <w:t xml:space="preserve"> </w:t>
      </w:r>
      <w:r w:rsidRPr="009D6E65">
        <w:rPr>
          <w:rFonts w:ascii="David" w:hAnsi="David" w:cs="David"/>
          <w:color w:val="000000" w:themeColor="text1"/>
          <w:sz w:val="22"/>
          <w:szCs w:val="22"/>
          <w:u w:val="single"/>
          <w:rtl/>
          <w:lang w:val="ru-RU"/>
        </w:rPr>
        <w:t>אבחנה בין סוגים שונים של החלטות מעין שיפוטיות</w:t>
      </w:r>
      <w:r w:rsidRPr="009D6E65">
        <w:rPr>
          <w:rFonts w:ascii="David" w:hAnsi="David" w:cs="David"/>
          <w:color w:val="000000" w:themeColor="text1"/>
          <w:sz w:val="22"/>
          <w:szCs w:val="22"/>
          <w:rtl/>
          <w:lang w:val="ru-RU"/>
        </w:rPr>
        <w:t xml:space="preserve">- </w:t>
      </w:r>
    </w:p>
    <w:p w14:paraId="48C6DFBB" w14:textId="10ACAEBC" w:rsidR="008012C4" w:rsidRPr="009D6E65" w:rsidRDefault="008012C4" w:rsidP="00435E3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 xml:space="preserve">רקע: </w:t>
      </w:r>
      <w:r w:rsidRPr="009D6E65">
        <w:rPr>
          <w:rFonts w:ascii="David" w:hAnsi="David" w:cs="David"/>
          <w:color w:val="000000" w:themeColor="text1"/>
          <w:sz w:val="22"/>
          <w:szCs w:val="22"/>
          <w:rtl/>
          <w:lang w:val="ru-RU"/>
        </w:rPr>
        <w:t xml:space="preserve">הגישו נגד העותר קובלנה לוועדת אתיקה של הכנסת בשל אמרותיו בנאום בכנסת. וועדת האתיקה קבעה כי העותר הפר את כללי האתיקה </w:t>
      </w:r>
      <w:r w:rsidRPr="009D6E65">
        <w:rPr>
          <w:rFonts w:ascii="David" w:hAnsi="David" w:cs="David"/>
          <w:b/>
          <w:bCs/>
          <w:color w:val="000000" w:themeColor="text1"/>
          <w:sz w:val="22"/>
          <w:szCs w:val="22"/>
          <w:rtl/>
          <w:lang w:val="ru-RU"/>
        </w:rPr>
        <w:t>והטילה עליו סנקציה של שלילית זכות הדיבור במליאות ובוועדות הכנסת למשך 10 ימי ישיבות</w:t>
      </w:r>
      <w:r w:rsidRPr="009D6E65">
        <w:rPr>
          <w:rFonts w:ascii="David" w:hAnsi="David" w:cs="David"/>
          <w:color w:val="000000" w:themeColor="text1"/>
          <w:sz w:val="22"/>
          <w:szCs w:val="22"/>
          <w:rtl/>
          <w:lang w:val="ru-RU"/>
        </w:rPr>
        <w:t>. העותר הגיש ערעור שנדחה ועל כן ערער בשנית</w:t>
      </w:r>
      <w:r w:rsidRPr="009D6E65">
        <w:rPr>
          <w:rFonts w:ascii="David" w:hAnsi="David" w:cs="David"/>
        </w:rPr>
        <w:t>.</w:t>
      </w:r>
    </w:p>
    <w:p w14:paraId="0903E5C9" w14:textId="6C8F793C" w:rsidR="00E34166" w:rsidRPr="009D6E65" w:rsidRDefault="008012C4" w:rsidP="00435E3A">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 xml:space="preserve">ביהמ"ש </w:t>
      </w:r>
      <w:r w:rsidRPr="009D6E65">
        <w:rPr>
          <w:rFonts w:ascii="David" w:hAnsi="David" w:cs="David"/>
          <w:color w:val="000000" w:themeColor="text1"/>
          <w:sz w:val="22"/>
          <w:szCs w:val="22"/>
          <w:rtl/>
          <w:lang w:val="ru-RU"/>
        </w:rPr>
        <w:t>(</w:t>
      </w:r>
      <w:r w:rsidR="00E34166" w:rsidRPr="009D6E65">
        <w:rPr>
          <w:rFonts w:ascii="David" w:hAnsi="David" w:cs="David"/>
          <w:color w:val="000000" w:themeColor="text1"/>
          <w:sz w:val="22"/>
          <w:szCs w:val="22"/>
          <w:rtl/>
          <w:lang w:val="ru-RU"/>
        </w:rPr>
        <w:t>ברק</w:t>
      </w:r>
      <w:r w:rsidRPr="009D6E65">
        <w:rPr>
          <w:rFonts w:ascii="David" w:hAnsi="David" w:cs="David"/>
          <w:color w:val="000000" w:themeColor="text1"/>
          <w:sz w:val="22"/>
          <w:szCs w:val="22"/>
          <w:rtl/>
          <w:lang w:val="ru-RU"/>
        </w:rPr>
        <w:t>)</w:t>
      </w:r>
      <w:r w:rsidR="00E34166" w:rsidRPr="009D6E65">
        <w:rPr>
          <w:rFonts w:ascii="David" w:hAnsi="David" w:cs="David"/>
          <w:color w:val="000000" w:themeColor="text1"/>
          <w:sz w:val="22"/>
          <w:szCs w:val="22"/>
          <w:rtl/>
          <w:lang w:val="ru-RU"/>
        </w:rPr>
        <w:t xml:space="preserve">: </w:t>
      </w:r>
      <w:r w:rsidR="00C676FD" w:rsidRPr="009D6E65">
        <w:rPr>
          <w:rFonts w:ascii="David" w:hAnsi="David" w:cs="David"/>
          <w:color w:val="000000" w:themeColor="text1"/>
          <w:sz w:val="22"/>
          <w:szCs w:val="22"/>
          <w:rtl/>
          <w:lang w:val="ru-RU"/>
        </w:rPr>
        <w:t>החלטות וועדת האתיקה נתונות לביקורת שיפוטית. עם זאת, ברק מצמצם אותה ואומר שראוי שמידת התערבותו של ביהמ"ש בעניינ</w:t>
      </w:r>
      <w:r w:rsidR="00B216DE" w:rsidRPr="009D6E65">
        <w:rPr>
          <w:rFonts w:ascii="David" w:hAnsi="David" w:cs="David"/>
          <w:color w:val="000000" w:themeColor="text1"/>
          <w:sz w:val="22"/>
          <w:szCs w:val="22"/>
          <w:rtl/>
          <w:lang w:val="ru-RU"/>
        </w:rPr>
        <w:t>י</w:t>
      </w:r>
      <w:r w:rsidR="00C676FD" w:rsidRPr="009D6E65">
        <w:rPr>
          <w:rFonts w:ascii="David" w:hAnsi="David" w:cs="David"/>
          <w:color w:val="000000" w:themeColor="text1"/>
          <w:sz w:val="22"/>
          <w:szCs w:val="22"/>
          <w:rtl/>
          <w:lang w:val="ru-RU"/>
        </w:rPr>
        <w:t xml:space="preserve"> האתיקה תהא מרוסנת יותר מאשר החלטות אחרות של הכנסת (ומדגיש הסרת חסינותו של ח"כ). לוועדת האתיקה יש ארסנל מכובד של סנקציות שהיא יכולה להפעיל, הטעם לכך הוא שהחלטות וועדת האתיקה קרובות יותר לעניינים הפנימיים של הכנסת. אומנם יש פה החלטה מעין שיפוטית של הרחקת ח"כ, </w:t>
      </w:r>
      <w:r w:rsidR="00C676FD" w:rsidRPr="009D6E65">
        <w:rPr>
          <w:rFonts w:ascii="David" w:hAnsi="David" w:cs="David"/>
          <w:b/>
          <w:bCs/>
          <w:color w:val="000000" w:themeColor="text1"/>
          <w:sz w:val="22"/>
          <w:szCs w:val="22"/>
          <w:rtl/>
          <w:lang w:val="ru-RU"/>
        </w:rPr>
        <w:t>אך ברק שם את הוע</w:t>
      </w:r>
      <w:r w:rsidR="00B216DE" w:rsidRPr="009D6E65">
        <w:rPr>
          <w:rFonts w:ascii="David" w:hAnsi="David" w:cs="David"/>
          <w:b/>
          <w:bCs/>
          <w:color w:val="000000" w:themeColor="text1"/>
          <w:sz w:val="22"/>
          <w:szCs w:val="22"/>
          <w:rtl/>
          <w:lang w:val="ru-RU"/>
        </w:rPr>
        <w:t>דת האתיקה כחריג להלכת פנחסי.</w:t>
      </w:r>
    </w:p>
    <w:p w14:paraId="26AD1CA6" w14:textId="69CB203B" w:rsidR="00B216DE" w:rsidRPr="009D6E65" w:rsidRDefault="005B07E8" w:rsidP="00435E3A">
      <w:pPr>
        <w:tabs>
          <w:tab w:val="left" w:pos="6675"/>
        </w:tabs>
        <w:spacing w:after="0" w:line="276" w:lineRule="auto"/>
        <w:rPr>
          <w:rFonts w:ascii="David" w:hAnsi="David" w:cs="David"/>
          <w:b/>
          <w:bCs/>
          <w:color w:val="000000" w:themeColor="text1"/>
          <w:sz w:val="22"/>
          <w:szCs w:val="22"/>
          <w:u w:val="single"/>
          <w:rtl/>
          <w:lang w:val="ru-RU"/>
        </w:rPr>
      </w:pPr>
      <w:r w:rsidRPr="009D6E65">
        <w:rPr>
          <w:rFonts w:ascii="David" w:hAnsi="David" w:cs="David"/>
          <w:noProof/>
          <w:rtl/>
        </w:rPr>
        <w:lastRenderedPageBreak/>
        <w:drawing>
          <wp:anchor distT="0" distB="0" distL="114300" distR="114300" simplePos="0" relativeHeight="251665920" behindDoc="1" locked="0" layoutInCell="1" allowOverlap="1" wp14:anchorId="5CC96065" wp14:editId="133128FE">
            <wp:simplePos x="0" y="0"/>
            <wp:positionH relativeFrom="margin">
              <wp:align>center</wp:align>
            </wp:positionH>
            <wp:positionV relativeFrom="paragraph">
              <wp:posOffset>283464</wp:posOffset>
            </wp:positionV>
            <wp:extent cx="6535420" cy="2969895"/>
            <wp:effectExtent l="0" t="0" r="0" b="1905"/>
            <wp:wrapTight wrapText="bothSides">
              <wp:wrapPolygon edited="0">
                <wp:start x="0" y="0"/>
                <wp:lineTo x="0" y="21475"/>
                <wp:lineTo x="21533" y="21475"/>
                <wp:lineTo x="21533" y="0"/>
                <wp:lineTo x="0" y="0"/>
              </wp:wrapPolygon>
            </wp:wrapTight>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535420" cy="2969895"/>
                    </a:xfrm>
                    <a:prstGeom prst="rect">
                      <a:avLst/>
                    </a:prstGeom>
                  </pic:spPr>
                </pic:pic>
              </a:graphicData>
            </a:graphic>
            <wp14:sizeRelH relativeFrom="margin">
              <wp14:pctWidth>0</wp14:pctWidth>
            </wp14:sizeRelH>
            <wp14:sizeRelV relativeFrom="margin">
              <wp14:pctHeight>0</wp14:pctHeight>
            </wp14:sizeRelV>
          </wp:anchor>
        </w:drawing>
      </w:r>
      <w:r w:rsidR="00B216DE" w:rsidRPr="009D6E65">
        <w:rPr>
          <w:rFonts w:ascii="David" w:hAnsi="David" w:cs="David"/>
          <w:b/>
          <w:bCs/>
          <w:color w:val="000000" w:themeColor="text1"/>
          <w:sz w:val="22"/>
          <w:szCs w:val="22"/>
          <w:shd w:val="clear" w:color="auto" w:fill="FFCCFF"/>
          <w:rtl/>
          <w:lang w:val="ru-RU"/>
        </w:rPr>
        <w:t>ההלכה: התערבות לא מוגבלת על החלטות בעלות אופי שיפוטי, אך כאשר מדובר על ועדת האתיקה, ביהמ"ש ינהג בריסון</w:t>
      </w:r>
      <w:r w:rsidR="00B216DE" w:rsidRPr="009D6E65">
        <w:rPr>
          <w:rFonts w:ascii="David" w:hAnsi="David" w:cs="David"/>
          <w:b/>
          <w:bCs/>
          <w:color w:val="000000" w:themeColor="text1"/>
          <w:sz w:val="22"/>
          <w:szCs w:val="22"/>
          <w:rtl/>
          <w:lang w:val="ru-RU"/>
        </w:rPr>
        <w:t>.</w:t>
      </w:r>
    </w:p>
    <w:p w14:paraId="1BF0324E" w14:textId="12C9FBBC" w:rsidR="00B53A3B" w:rsidRPr="009D6E65" w:rsidRDefault="00B53A3B" w:rsidP="00B53A3B">
      <w:pPr>
        <w:tabs>
          <w:tab w:val="left" w:pos="6675"/>
        </w:tabs>
        <w:spacing w:after="0" w:line="276" w:lineRule="auto"/>
        <w:rPr>
          <w:rFonts w:ascii="David" w:hAnsi="David" w:cs="David"/>
          <w:b/>
          <w:bCs/>
          <w:color w:val="000000" w:themeColor="text1"/>
          <w:sz w:val="22"/>
          <w:szCs w:val="22"/>
          <w:u w:val="single"/>
          <w:rtl/>
          <w:lang w:val="ru-RU"/>
        </w:rPr>
      </w:pPr>
    </w:p>
    <w:p w14:paraId="2219E668" w14:textId="6E323C62" w:rsidR="00E34166" w:rsidRPr="009D6E65" w:rsidRDefault="00E34166" w:rsidP="00B53A3B">
      <w:pPr>
        <w:tabs>
          <w:tab w:val="left" w:pos="6675"/>
        </w:tabs>
        <w:spacing w:after="0" w:line="276" w:lineRule="auto"/>
        <w:rPr>
          <w:rFonts w:ascii="David" w:hAnsi="David" w:cs="David"/>
          <w:color w:val="000000" w:themeColor="text1"/>
          <w:sz w:val="22"/>
          <w:szCs w:val="22"/>
          <w:u w:val="single"/>
          <w:lang w:val="ru-RU"/>
        </w:rPr>
      </w:pPr>
      <w:r w:rsidRPr="009D6E65">
        <w:rPr>
          <w:rFonts w:ascii="David" w:hAnsi="David" w:cs="David"/>
          <w:b/>
          <w:bCs/>
          <w:color w:val="000000" w:themeColor="text1"/>
          <w:sz w:val="22"/>
          <w:szCs w:val="22"/>
          <w:u w:val="single"/>
          <w:rtl/>
          <w:lang w:val="ru-RU"/>
        </w:rPr>
        <w:t>מעמד חקיקת משנה של הכנסת:</w:t>
      </w:r>
    </w:p>
    <w:p w14:paraId="56A8FAEC" w14:textId="40F2E1E1" w:rsidR="00447CE8" w:rsidRPr="009D6E65" w:rsidRDefault="00E34166"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מה קורה כשמדובר בפעילות חקיקתית של הכנסת אך היא בסטטוס של חקיקת משנה ולא חקיקה ראשית?</w:t>
      </w:r>
    </w:p>
    <w:p w14:paraId="2BAF1317" w14:textId="1F4AACF9" w:rsidR="00E34166" w:rsidRPr="009D6E65" w:rsidRDefault="00E34166" w:rsidP="00B53A3B">
      <w:pPr>
        <w:tabs>
          <w:tab w:val="left" w:pos="6675"/>
        </w:tabs>
        <w:spacing w:after="0" w:line="276" w:lineRule="auto"/>
        <w:rPr>
          <w:rFonts w:ascii="David" w:hAnsi="David" w:cs="David"/>
          <w:color w:val="000000" w:themeColor="text1"/>
          <w:sz w:val="22"/>
          <w:szCs w:val="22"/>
          <w:lang w:val="ru-RU"/>
        </w:rPr>
      </w:pPr>
      <w:r w:rsidRPr="009D6E65">
        <w:rPr>
          <w:rFonts w:ascii="David" w:hAnsi="David" w:cs="David"/>
          <w:b/>
          <w:bCs/>
          <w:color w:val="000000" w:themeColor="text1"/>
          <w:sz w:val="22"/>
          <w:szCs w:val="22"/>
          <w:u w:val="single"/>
          <w:shd w:val="clear" w:color="auto" w:fill="CCFFCC"/>
          <w:rtl/>
        </w:rPr>
        <w:t>בג"ץ התנועה למען איכות השלטון בישראל נ' ועדת הכנסת</w:t>
      </w:r>
      <w:r w:rsidRPr="009D6E65">
        <w:rPr>
          <w:rFonts w:ascii="David" w:hAnsi="David" w:cs="David"/>
          <w:b/>
          <w:bCs/>
          <w:color w:val="000000" w:themeColor="text1"/>
          <w:sz w:val="22"/>
          <w:szCs w:val="22"/>
          <w:rtl/>
          <w:lang w:val="ru-RU"/>
        </w:rPr>
        <w:t>:</w:t>
      </w:r>
    </w:p>
    <w:p w14:paraId="767C2DA6" w14:textId="1C14FB46" w:rsidR="00E34166" w:rsidRPr="009D6E65" w:rsidRDefault="00E34166"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רקע</w:t>
      </w:r>
      <w:r w:rsidR="002D7CA6" w:rsidRPr="009D6E65">
        <w:rPr>
          <w:rFonts w:ascii="David" w:hAnsi="David" w:cs="David"/>
          <w:b/>
          <w:bCs/>
          <w:color w:val="000000" w:themeColor="text1"/>
          <w:sz w:val="22"/>
          <w:szCs w:val="22"/>
          <w:rtl/>
          <w:lang w:val="ru-RU"/>
        </w:rPr>
        <w:t xml:space="preserve">: </w:t>
      </w:r>
      <w:r w:rsidRPr="009D6E65">
        <w:rPr>
          <w:rFonts w:ascii="David" w:hAnsi="David" w:cs="David"/>
          <w:color w:val="000000" w:themeColor="text1"/>
          <w:sz w:val="22"/>
          <w:szCs w:val="22"/>
          <w:rtl/>
          <w:lang w:val="ru-RU"/>
        </w:rPr>
        <w:t>ועדת הכנסת החליטה שמי שכיהן בכנסת ה-14 ולא שב ונבח</w:t>
      </w:r>
      <w:r w:rsidR="002D7CA6" w:rsidRPr="009D6E65">
        <w:rPr>
          <w:rFonts w:ascii="David" w:hAnsi="David" w:cs="David"/>
          <w:color w:val="000000" w:themeColor="text1"/>
          <w:sz w:val="22"/>
          <w:szCs w:val="22"/>
          <w:rtl/>
          <w:lang w:val="ru-RU"/>
        </w:rPr>
        <w:t xml:space="preserve">ר </w:t>
      </w:r>
      <w:r w:rsidRPr="009D6E65">
        <w:rPr>
          <w:rFonts w:ascii="David" w:hAnsi="David" w:cs="David"/>
          <w:color w:val="000000" w:themeColor="text1"/>
          <w:sz w:val="22"/>
          <w:szCs w:val="22"/>
          <w:rtl/>
          <w:lang w:val="ru-RU"/>
        </w:rPr>
        <w:t xml:space="preserve">לכנסת ה-15 יזכה </w:t>
      </w:r>
      <w:r w:rsidR="00D77C36" w:rsidRPr="009D6E65">
        <w:rPr>
          <w:rFonts w:ascii="David" w:hAnsi="David" w:cs="David"/>
          <w:color w:val="000000" w:themeColor="text1"/>
          <w:sz w:val="22"/>
          <w:szCs w:val="22"/>
          <w:rtl/>
          <w:lang w:val="ru-RU"/>
        </w:rPr>
        <w:t>בגמלה</w:t>
      </w:r>
      <w:r w:rsidRPr="009D6E65">
        <w:rPr>
          <w:rFonts w:ascii="David" w:hAnsi="David" w:cs="David"/>
          <w:color w:val="000000" w:themeColor="text1"/>
          <w:sz w:val="22"/>
          <w:szCs w:val="22"/>
          <w:rtl/>
          <w:lang w:val="ru-RU"/>
        </w:rPr>
        <w:t xml:space="preserve"> כאילו כיהן בכנסת ה</w:t>
      </w:r>
      <w:r w:rsidR="002D7CA6" w:rsidRPr="009D6E65">
        <w:rPr>
          <w:rFonts w:ascii="David" w:hAnsi="David" w:cs="David"/>
          <w:color w:val="000000" w:themeColor="text1"/>
          <w:sz w:val="22"/>
          <w:szCs w:val="22"/>
          <w:rtl/>
          <w:lang w:val="ru-RU"/>
        </w:rPr>
        <w:t>-14</w:t>
      </w:r>
      <w:r w:rsidRPr="009D6E65">
        <w:rPr>
          <w:rFonts w:ascii="David" w:hAnsi="David" w:cs="David"/>
          <w:color w:val="000000" w:themeColor="text1"/>
          <w:sz w:val="22"/>
          <w:szCs w:val="22"/>
          <w:rtl/>
          <w:lang w:val="ru-RU"/>
        </w:rPr>
        <w:t xml:space="preserve"> </w:t>
      </w:r>
      <w:r w:rsidR="00D77C36" w:rsidRPr="009D6E65">
        <w:rPr>
          <w:rFonts w:ascii="David" w:hAnsi="David" w:cs="David"/>
          <w:color w:val="000000" w:themeColor="text1"/>
          <w:sz w:val="22"/>
          <w:szCs w:val="22"/>
          <w:rtl/>
          <w:lang w:val="ru-RU"/>
        </w:rPr>
        <w:t xml:space="preserve">במשך </w:t>
      </w:r>
      <w:r w:rsidR="002D7CA6" w:rsidRPr="009D6E65">
        <w:rPr>
          <w:rFonts w:ascii="David" w:hAnsi="David" w:cs="David"/>
          <w:color w:val="000000" w:themeColor="text1"/>
          <w:sz w:val="22"/>
          <w:szCs w:val="22"/>
          <w:rtl/>
          <w:lang w:val="ru-RU"/>
        </w:rPr>
        <w:t>4</w:t>
      </w:r>
      <w:r w:rsidR="00D77C36" w:rsidRPr="009D6E65">
        <w:rPr>
          <w:rFonts w:ascii="David" w:hAnsi="David" w:cs="David"/>
          <w:color w:val="000000" w:themeColor="text1"/>
          <w:sz w:val="22"/>
          <w:szCs w:val="22"/>
          <w:rtl/>
          <w:lang w:val="ru-RU"/>
        </w:rPr>
        <w:t xml:space="preserve"> שנים. ההחלטה שבה ואושרה לאחר שנתקיימו הבחירות לכנסת ה-15, בניגוד להמלצת ועדה ציבורית שהמליצה לבטל את ההחלטה מעיקרה. ביהמ"ש פוסל את ההחלטה.</w:t>
      </w:r>
    </w:p>
    <w:p w14:paraId="14F02069" w14:textId="04D85C68" w:rsidR="00D77C36" w:rsidRPr="009D6E65" w:rsidRDefault="00D77C36"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ביהמ"ש</w:t>
      </w:r>
      <w:r w:rsidR="002D7CA6" w:rsidRPr="009D6E65">
        <w:rPr>
          <w:rFonts w:ascii="David" w:hAnsi="David" w:cs="David"/>
          <w:b/>
          <w:bCs/>
          <w:color w:val="000000" w:themeColor="text1"/>
          <w:sz w:val="22"/>
          <w:szCs w:val="22"/>
          <w:rtl/>
          <w:lang w:val="ru-RU"/>
        </w:rPr>
        <w:t xml:space="preserve"> </w:t>
      </w:r>
      <w:r w:rsidR="002D7CA6" w:rsidRPr="009D6E65">
        <w:rPr>
          <w:rFonts w:ascii="David" w:hAnsi="David" w:cs="David"/>
          <w:color w:val="000000" w:themeColor="text1"/>
          <w:sz w:val="22"/>
          <w:szCs w:val="22"/>
          <w:rtl/>
          <w:lang w:val="ru-RU"/>
        </w:rPr>
        <w:t>(ריבלין)</w:t>
      </w:r>
      <w:r w:rsidR="002D7CA6" w:rsidRPr="009D6E65">
        <w:rPr>
          <w:rFonts w:ascii="David" w:hAnsi="David" w:cs="David"/>
          <w:b/>
          <w:bCs/>
          <w:color w:val="000000" w:themeColor="text1"/>
          <w:sz w:val="22"/>
          <w:szCs w:val="22"/>
          <w:rtl/>
          <w:lang w:val="ru-RU"/>
        </w:rPr>
        <w:t>:</w:t>
      </w:r>
      <w:r w:rsidRPr="009D6E65">
        <w:rPr>
          <w:rFonts w:ascii="David" w:hAnsi="David" w:cs="David"/>
          <w:color w:val="000000" w:themeColor="text1"/>
          <w:sz w:val="22"/>
          <w:szCs w:val="22"/>
          <w:rtl/>
          <w:lang w:val="ru-RU"/>
        </w:rPr>
        <w:t xml:space="preserve"> לעיתים יש חפיפה פנימית בין הקטגוריות: " גם הליכי החקיקה, בשלביה השונים, באים בגדר ההליכים הפנים פרלמנטריים, ונקודת במוצא העקרונית בהפעלת שיקול הדעת השיפוטי, שלא להתערב בהליכים הפנים פרלמנטריים, נכונה אפוא גם באשר להליכי החקיקה טרם השלמתה".</w:t>
      </w:r>
    </w:p>
    <w:p w14:paraId="5B180D39" w14:textId="21EF3829" w:rsidR="00D77C36" w:rsidRPr="009D6E65" w:rsidRDefault="00D77C36" w:rsidP="00E55BBA">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האם חקיקת משנה של הכנסת, נהנית מפריבילגיות כלשהן בהשוואה לחקיקת משנה שמקורה ברשות המבצעת?</w:t>
      </w:r>
    </w:p>
    <w:p w14:paraId="5BBE57C1" w14:textId="20018C4E" w:rsidR="006B0795" w:rsidRPr="009D6E65" w:rsidRDefault="006B0795" w:rsidP="008F5614">
      <w:pPr>
        <w:pStyle w:val="af6"/>
        <w:numPr>
          <w:ilvl w:val="0"/>
          <w:numId w:val="73"/>
        </w:numPr>
        <w:tabs>
          <w:tab w:val="left" w:pos="6675"/>
        </w:tabs>
        <w:spacing w:after="0" w:line="276" w:lineRule="auto"/>
        <w:rPr>
          <w:rFonts w:ascii="David" w:hAnsi="David" w:cs="David"/>
          <w:b/>
          <w:bCs/>
          <w:color w:val="000000" w:themeColor="text1"/>
          <w:sz w:val="22"/>
          <w:szCs w:val="22"/>
          <w:lang w:val="ru-RU"/>
        </w:rPr>
      </w:pPr>
      <w:r w:rsidRPr="009D6E65">
        <w:rPr>
          <w:rFonts w:ascii="David" w:hAnsi="David" w:cs="David"/>
          <w:b/>
          <w:bCs/>
          <w:color w:val="000000" w:themeColor="text1"/>
          <w:sz w:val="22"/>
          <w:szCs w:val="22"/>
          <w:rtl/>
          <w:lang w:val="ru-RU"/>
        </w:rPr>
        <w:t xml:space="preserve">האם כשביהמ"ש בוחן את חקיקת המשנה של הכנסת הוא מייחס לה משנה כבוד מאשר של המבצעת? </w:t>
      </w:r>
      <w:r w:rsidRPr="009D6E65">
        <w:rPr>
          <w:rFonts w:ascii="David" w:hAnsi="David" w:cs="David"/>
          <w:color w:val="000000" w:themeColor="text1"/>
          <w:sz w:val="22"/>
          <w:szCs w:val="22"/>
          <w:rtl/>
          <w:lang w:val="ru-RU"/>
        </w:rPr>
        <w:t xml:space="preserve">גם חקיקת משנה עומדת לה חזקת כשרות כמו חקיקה ראשית. </w:t>
      </w:r>
      <w:r w:rsidRPr="009D6E65">
        <w:rPr>
          <w:rFonts w:ascii="David" w:hAnsi="David" w:cs="David"/>
          <w:b/>
          <w:bCs/>
          <w:color w:val="000000" w:themeColor="text1"/>
          <w:sz w:val="22"/>
          <w:szCs w:val="22"/>
          <w:rtl/>
          <w:lang w:val="ru-RU"/>
        </w:rPr>
        <w:t>ריבלין</w:t>
      </w:r>
      <w:r w:rsidRPr="009D6E65">
        <w:rPr>
          <w:rFonts w:ascii="David" w:hAnsi="David" w:cs="David"/>
          <w:color w:val="000000" w:themeColor="text1"/>
          <w:sz w:val="22"/>
          <w:szCs w:val="22"/>
          <w:rtl/>
          <w:lang w:val="ru-RU"/>
        </w:rPr>
        <w:t xml:space="preserve"> אומר שחקיקה זו חקיקה, הליכי החקיקה הם הליכים פנים פרלמנטריים</w:t>
      </w:r>
      <w:r w:rsidR="00D77E05" w:rsidRPr="009D6E65">
        <w:rPr>
          <w:rFonts w:ascii="David" w:hAnsi="David" w:cs="David"/>
          <w:color w:val="000000" w:themeColor="text1"/>
          <w:sz w:val="22"/>
          <w:szCs w:val="22"/>
          <w:rtl/>
          <w:lang w:val="ru-RU"/>
        </w:rPr>
        <w:t>, בה נהיה יותר מרוסנים.</w:t>
      </w:r>
    </w:p>
    <w:p w14:paraId="264964E0" w14:textId="36BA95F3" w:rsidR="00D77E05" w:rsidRPr="009D6E65" w:rsidRDefault="00D77E05" w:rsidP="008F5614">
      <w:pPr>
        <w:pStyle w:val="af6"/>
        <w:numPr>
          <w:ilvl w:val="0"/>
          <w:numId w:val="73"/>
        </w:num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color w:val="000000" w:themeColor="text1"/>
          <w:sz w:val="22"/>
          <w:szCs w:val="22"/>
          <w:rtl/>
          <w:lang w:val="ru-RU"/>
        </w:rPr>
        <w:t xml:space="preserve">חקיקת משנה נמדדת לאור גבולות ההסמכה שקבע לה החוק. חריגה מכך תביא לביטולה. </w:t>
      </w:r>
      <w:r w:rsidRPr="009D6E65">
        <w:rPr>
          <w:rFonts w:ascii="David" w:hAnsi="David" w:cs="David"/>
          <w:b/>
          <w:bCs/>
          <w:color w:val="000000" w:themeColor="text1"/>
          <w:sz w:val="22"/>
          <w:szCs w:val="22"/>
          <w:rtl/>
          <w:lang w:val="ru-RU"/>
        </w:rPr>
        <w:t>אין יחס מיוחד ל</w:t>
      </w:r>
      <w:r w:rsidR="00213725">
        <w:rPr>
          <w:rFonts w:ascii="David" w:hAnsi="David" w:cs="David" w:hint="cs"/>
          <w:b/>
          <w:bCs/>
          <w:color w:val="000000" w:themeColor="text1"/>
          <w:sz w:val="22"/>
          <w:szCs w:val="22"/>
          <w:rtl/>
          <w:lang w:val="ru-RU"/>
        </w:rPr>
        <w:t>ח</w:t>
      </w:r>
      <w:r w:rsidRPr="009D6E65">
        <w:rPr>
          <w:rFonts w:ascii="David" w:hAnsi="David" w:cs="David"/>
          <w:b/>
          <w:bCs/>
          <w:color w:val="000000" w:themeColor="text1"/>
          <w:sz w:val="22"/>
          <w:szCs w:val="22"/>
          <w:rtl/>
          <w:lang w:val="ru-RU"/>
        </w:rPr>
        <w:t>קיקת משנה של הכנסת. חקיקה זו חקיקה, כאשר הושלמה היא עומדת לביקורת שיפוטית כמו שעומדת חקיקת משנה של המבצעת</w:t>
      </w:r>
    </w:p>
    <w:p w14:paraId="1914F737" w14:textId="750132C4" w:rsidR="00D77C36" w:rsidRPr="009D6E65" w:rsidRDefault="00B2525C" w:rsidP="002D7CA6">
      <w:pPr>
        <w:tabs>
          <w:tab w:val="left" w:pos="6675"/>
        </w:tabs>
        <w:spacing w:after="0" w:line="276" w:lineRule="auto"/>
        <w:rPr>
          <w:rFonts w:ascii="David" w:hAnsi="David" w:cs="David"/>
          <w:color w:val="000000" w:themeColor="text1"/>
          <w:sz w:val="22"/>
          <w:szCs w:val="22"/>
          <w:lang w:val="ru-RU"/>
        </w:rPr>
      </w:pPr>
      <w:r w:rsidRPr="009D6E65">
        <w:rPr>
          <w:rFonts w:ascii="David" w:hAnsi="David" w:cs="David"/>
          <w:b/>
          <w:bCs/>
          <w:color w:val="000000" w:themeColor="text1"/>
          <w:sz w:val="22"/>
          <w:szCs w:val="22"/>
          <w:u w:val="single"/>
          <w:shd w:val="clear" w:color="auto" w:fill="CCFFCC"/>
          <w:rtl/>
        </w:rPr>
        <w:t>התנועה לאיכות השלטון נ' יו"ר הכנסת)(2020, חיות)</w:t>
      </w:r>
      <w:r w:rsidRPr="009D6E65">
        <w:rPr>
          <w:rFonts w:ascii="David" w:hAnsi="David" w:cs="David"/>
          <w:b/>
          <w:bCs/>
          <w:color w:val="000000" w:themeColor="text1"/>
          <w:sz w:val="22"/>
          <w:szCs w:val="22"/>
          <w:rtl/>
          <w:lang w:val="ru-RU"/>
        </w:rPr>
        <w:t>:</w:t>
      </w:r>
    </w:p>
    <w:p w14:paraId="545CBB37" w14:textId="5B271B94" w:rsidR="00D77C36" w:rsidRPr="009D6E65" w:rsidRDefault="00D77C36"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רקע</w:t>
      </w:r>
      <w:r w:rsidR="009A27B4" w:rsidRPr="009D6E65">
        <w:rPr>
          <w:rFonts w:ascii="David" w:hAnsi="David" w:cs="David"/>
          <w:b/>
          <w:bCs/>
          <w:color w:val="000000" w:themeColor="text1"/>
          <w:sz w:val="22"/>
          <w:szCs w:val="22"/>
          <w:rtl/>
          <w:lang w:val="ru-RU"/>
        </w:rPr>
        <w:t xml:space="preserve">: </w:t>
      </w:r>
      <w:r w:rsidRPr="009D6E65">
        <w:rPr>
          <w:rFonts w:ascii="David" w:hAnsi="David" w:cs="David"/>
          <w:color w:val="000000" w:themeColor="text1"/>
          <w:sz w:val="22"/>
          <w:szCs w:val="22"/>
          <w:rtl/>
          <w:lang w:val="ru-RU"/>
        </w:rPr>
        <w:t xml:space="preserve">שלושה ימים לפני השבעת הכנסת </w:t>
      </w:r>
      <w:r w:rsidR="006059BB" w:rsidRPr="009D6E65">
        <w:rPr>
          <w:rFonts w:ascii="David" w:hAnsi="David" w:cs="David"/>
          <w:color w:val="000000" w:themeColor="text1"/>
          <w:sz w:val="22"/>
          <w:szCs w:val="22"/>
          <w:rtl/>
          <w:lang w:val="ru-RU"/>
        </w:rPr>
        <w:t>ה-23, הגישו הסיעות כחול לבן, הרשימה המשותפת, ישראל ביתנו והעבודה-מרצ, שמנו יחדיו 61 ח"כים, בקשה ליו"ר הכנסת בפועל (אדלשטיין) לקיין דיון בנושא בחירת יו"ר כנסת חדש.</w:t>
      </w:r>
      <w:r w:rsidR="009A27B4" w:rsidRPr="009D6E65">
        <w:rPr>
          <w:rFonts w:ascii="David" w:hAnsi="David" w:cs="David"/>
          <w:color w:val="000000" w:themeColor="text1"/>
          <w:sz w:val="22"/>
          <w:szCs w:val="22"/>
          <w:rtl/>
          <w:lang w:val="ru-RU"/>
        </w:rPr>
        <w:t xml:space="preserve"> </w:t>
      </w:r>
      <w:r w:rsidR="006059BB" w:rsidRPr="009D6E65">
        <w:rPr>
          <w:rFonts w:ascii="David" w:hAnsi="David" w:cs="David"/>
          <w:color w:val="000000" w:themeColor="text1"/>
          <w:sz w:val="22"/>
          <w:szCs w:val="22"/>
          <w:rtl/>
          <w:lang w:val="ru-RU"/>
        </w:rPr>
        <w:t xml:space="preserve">יום לפני השבעת הכנסת הודיע אדלשטיין שלא יקבע בסדר היום הצבעה על בחירת היו"ר. </w:t>
      </w:r>
      <w:r w:rsidR="006059BB" w:rsidRPr="009D6E65">
        <w:rPr>
          <w:rFonts w:ascii="David" w:hAnsi="David" w:cs="David"/>
          <w:color w:val="000000" w:themeColor="text1"/>
          <w:sz w:val="22"/>
          <w:szCs w:val="22"/>
          <w:shd w:val="clear" w:color="auto" w:fill="FFFF99"/>
          <w:rtl/>
          <w:lang w:val="ru-RU"/>
        </w:rPr>
        <w:t>הנימוק המשפטי היה הסתמכות על ס'2(ב) לתקנון הכנסת, בו נקבע כי יש לקיים את בחירת יו"ר הכנסת עד "המועד שבו כונסה הכנסת לצורך כינון ממשלה"</w:t>
      </w:r>
      <w:r w:rsidR="006059BB" w:rsidRPr="009D6E65">
        <w:rPr>
          <w:rFonts w:ascii="David" w:hAnsi="David" w:cs="David"/>
          <w:color w:val="000000" w:themeColor="text1"/>
          <w:sz w:val="22"/>
          <w:szCs w:val="22"/>
          <w:rtl/>
          <w:lang w:val="ru-RU"/>
        </w:rPr>
        <w:t xml:space="preserve">, </w:t>
      </w:r>
      <w:r w:rsidR="006059BB" w:rsidRPr="009D6E65">
        <w:rPr>
          <w:rFonts w:ascii="David" w:hAnsi="David" w:cs="David"/>
          <w:b/>
          <w:bCs/>
          <w:color w:val="000000" w:themeColor="text1"/>
          <w:sz w:val="22"/>
          <w:szCs w:val="22"/>
          <w:rtl/>
          <w:lang w:val="ru-RU"/>
        </w:rPr>
        <w:t>ומועד זה טרם נקבע</w:t>
      </w:r>
      <w:r w:rsidR="006059BB" w:rsidRPr="009D6E65">
        <w:rPr>
          <w:rFonts w:ascii="David" w:hAnsi="David" w:cs="David"/>
          <w:color w:val="000000" w:themeColor="text1"/>
          <w:sz w:val="22"/>
          <w:szCs w:val="22"/>
          <w:rtl/>
          <w:lang w:val="ru-RU"/>
        </w:rPr>
        <w:t xml:space="preserve">. בנוסף, </w:t>
      </w:r>
      <w:r w:rsidR="006059BB" w:rsidRPr="009D6E65">
        <w:rPr>
          <w:rFonts w:ascii="David" w:hAnsi="David" w:cs="David"/>
          <w:color w:val="000000" w:themeColor="text1"/>
          <w:sz w:val="22"/>
          <w:szCs w:val="22"/>
          <w:shd w:val="clear" w:color="auto" w:fill="FFFF99"/>
          <w:rtl/>
          <w:lang w:val="ru-RU"/>
        </w:rPr>
        <w:t>אדלשטיין נימק את החלטתו ברמה הערכית (או הפוליטית), בכך ש"מהלכים פוליטיים חפוזים, כמו בחירת יו"ר כנסת קבוע והעברת חקיקה שנויה במחלוקת, מטרתם לסתום את הגולל על האפשרות לאחדות שאותה העם רוצה."</w:t>
      </w:r>
      <w:r w:rsidR="006059BB" w:rsidRPr="009D6E65">
        <w:rPr>
          <w:rFonts w:ascii="David" w:hAnsi="David" w:cs="David"/>
          <w:color w:val="000000" w:themeColor="text1"/>
          <w:sz w:val="22"/>
          <w:szCs w:val="22"/>
          <w:rtl/>
          <w:lang w:val="ru-RU"/>
        </w:rPr>
        <w:br/>
        <w:t>ב-23 במרץ 2020 ביקשו שופטי ההרכב לקבל את עמדת אדלשטיין האם הוא נכון להעלות נושא זה על סדר היום של הכנסת בהקדם האפשרי ולא יאוחר מיום ד', 25.03.2020.</w:t>
      </w:r>
      <w:r w:rsidR="0012277B" w:rsidRPr="009D6E65">
        <w:rPr>
          <w:rFonts w:ascii="David" w:hAnsi="David" w:cs="David"/>
          <w:color w:val="000000" w:themeColor="text1"/>
          <w:sz w:val="22"/>
          <w:szCs w:val="22"/>
          <w:rtl/>
          <w:lang w:val="ru-RU"/>
        </w:rPr>
        <w:t xml:space="preserve"> </w:t>
      </w:r>
      <w:r w:rsidR="006059BB" w:rsidRPr="009D6E65">
        <w:rPr>
          <w:rFonts w:ascii="David" w:hAnsi="David" w:cs="David"/>
          <w:b/>
          <w:bCs/>
          <w:color w:val="000000" w:themeColor="text1"/>
          <w:sz w:val="22"/>
          <w:szCs w:val="22"/>
          <w:rtl/>
          <w:lang w:val="ru-RU"/>
        </w:rPr>
        <w:t xml:space="preserve">בתגובתו לבג"ץ דחה אדלשטיין את הצעת השופטים, וכתב כי לא יסכים לקביעת סדר היום של המליאה בידי </w:t>
      </w:r>
      <w:r w:rsidR="0012277B" w:rsidRPr="009D6E65">
        <w:rPr>
          <w:rFonts w:ascii="David" w:hAnsi="David" w:cs="David"/>
          <w:b/>
          <w:bCs/>
          <w:color w:val="000000" w:themeColor="text1"/>
          <w:sz w:val="22"/>
          <w:szCs w:val="22"/>
          <w:rtl/>
          <w:lang w:val="ru-RU"/>
        </w:rPr>
        <w:t>ביהמ"ש</w:t>
      </w:r>
      <w:r w:rsidR="006059BB" w:rsidRPr="009D6E65">
        <w:rPr>
          <w:rFonts w:ascii="David" w:hAnsi="David" w:cs="David"/>
          <w:color w:val="000000" w:themeColor="text1"/>
          <w:sz w:val="22"/>
          <w:szCs w:val="22"/>
          <w:rtl/>
          <w:lang w:val="ru-RU"/>
        </w:rPr>
        <w:t>.</w:t>
      </w:r>
      <w:r w:rsidR="001859D1" w:rsidRPr="009D6E65">
        <w:rPr>
          <w:rFonts w:ascii="David" w:hAnsi="David" w:cs="David"/>
          <w:color w:val="000000" w:themeColor="text1"/>
          <w:sz w:val="22"/>
          <w:szCs w:val="22"/>
          <w:rtl/>
          <w:lang w:val="ru-RU"/>
        </w:rPr>
        <w:t xml:space="preserve"> </w:t>
      </w:r>
      <w:r w:rsidR="006059BB" w:rsidRPr="009D6E65">
        <w:rPr>
          <w:rFonts w:ascii="David" w:hAnsi="David" w:cs="David"/>
          <w:b/>
          <w:bCs/>
          <w:color w:val="000000" w:themeColor="text1"/>
          <w:sz w:val="22"/>
          <w:szCs w:val="22"/>
          <w:rtl/>
          <w:lang w:val="ru-RU"/>
        </w:rPr>
        <w:t>היוע</w:t>
      </w:r>
      <w:r w:rsidR="0012277B" w:rsidRPr="009D6E65">
        <w:rPr>
          <w:rFonts w:ascii="David" w:hAnsi="David" w:cs="David"/>
          <w:b/>
          <w:bCs/>
          <w:color w:val="000000" w:themeColor="text1"/>
          <w:sz w:val="22"/>
          <w:szCs w:val="22"/>
          <w:rtl/>
          <w:lang w:val="ru-RU"/>
        </w:rPr>
        <w:t xml:space="preserve">מ"ש </w:t>
      </w:r>
      <w:r w:rsidR="006059BB" w:rsidRPr="009D6E65">
        <w:rPr>
          <w:rFonts w:ascii="David" w:hAnsi="David" w:cs="David"/>
          <w:b/>
          <w:bCs/>
          <w:color w:val="000000" w:themeColor="text1"/>
          <w:sz w:val="22"/>
          <w:szCs w:val="22"/>
          <w:rtl/>
          <w:lang w:val="ru-RU"/>
        </w:rPr>
        <w:t>לכנסת, איל ינון</w:t>
      </w:r>
      <w:r w:rsidR="006059BB" w:rsidRPr="009D6E65">
        <w:rPr>
          <w:rFonts w:ascii="David" w:hAnsi="David" w:cs="David"/>
          <w:color w:val="000000" w:themeColor="text1"/>
          <w:sz w:val="22"/>
          <w:szCs w:val="22"/>
          <w:rtl/>
          <w:lang w:val="ru-RU"/>
        </w:rPr>
        <w:t xml:space="preserve">, הסכים שליו"ר הכנסת אכן נתון שיקול דעת באשר לקביעת סדר יומה של המליאה, אך ציין שאדלשטיין "מכהן מכוח עקרון הרציפות ומחזיק בתפקידו זה כ'פיקדון זמני' עד לבחירת יו"ר קבוע לכנסת. על כן, משרוב מקרב חברי הכנסת מבקשים כי הכנסת תבחר יו"ר </w:t>
      </w:r>
      <w:r w:rsidR="0066357F" w:rsidRPr="009D6E65">
        <w:rPr>
          <w:rFonts w:ascii="David" w:hAnsi="David" w:cs="David"/>
          <w:color w:val="000000" w:themeColor="text1"/>
          <w:sz w:val="22"/>
          <w:szCs w:val="22"/>
          <w:rtl/>
          <w:lang w:val="ru-RU"/>
        </w:rPr>
        <w:t>קבוע באופן מיידי, מרחב שיקול הדעת הנתון ליו"ר הכנסת בכל הנוגע לדחיית מועד זה מצטמצם עם חלוף הזמן."</w:t>
      </w:r>
      <w:r w:rsidR="001859D1" w:rsidRPr="009D6E65">
        <w:rPr>
          <w:rFonts w:ascii="David" w:hAnsi="David" w:cs="David"/>
          <w:color w:val="000000" w:themeColor="text1"/>
          <w:sz w:val="22"/>
          <w:szCs w:val="22"/>
          <w:rtl/>
          <w:lang w:val="ru-RU"/>
        </w:rPr>
        <w:t xml:space="preserve"> </w:t>
      </w:r>
      <w:r w:rsidR="0066357F" w:rsidRPr="009D6E65">
        <w:rPr>
          <w:rFonts w:ascii="David" w:hAnsi="David" w:cs="David"/>
          <w:b/>
          <w:bCs/>
          <w:color w:val="000000" w:themeColor="text1"/>
          <w:sz w:val="22"/>
          <w:szCs w:val="22"/>
          <w:rtl/>
          <w:lang w:val="ru-RU"/>
        </w:rPr>
        <w:t>המלצתו של ינון לביהמ"ש הייתה שלא לכפות על אדלשטיין מועד לקיום ההצבעה</w:t>
      </w:r>
      <w:r w:rsidR="0066357F" w:rsidRPr="009D6E65">
        <w:rPr>
          <w:rFonts w:ascii="David" w:hAnsi="David" w:cs="David"/>
          <w:color w:val="000000" w:themeColor="text1"/>
          <w:sz w:val="22"/>
          <w:szCs w:val="22"/>
          <w:rtl/>
          <w:lang w:val="ru-RU"/>
        </w:rPr>
        <w:t>.</w:t>
      </w:r>
    </w:p>
    <w:p w14:paraId="58D7FEEC" w14:textId="0AF3A045" w:rsidR="00A6242D" w:rsidRPr="009D6E65" w:rsidRDefault="001859D1" w:rsidP="00A6242D">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ביהמ"ש</w:t>
      </w:r>
      <w:r w:rsidR="009E00B2" w:rsidRPr="009D6E65">
        <w:rPr>
          <w:rFonts w:ascii="David" w:hAnsi="David" w:cs="David"/>
          <w:b/>
          <w:bCs/>
          <w:color w:val="000000" w:themeColor="text1"/>
          <w:sz w:val="22"/>
          <w:szCs w:val="22"/>
          <w:rtl/>
          <w:lang w:val="ru-RU"/>
        </w:rPr>
        <w:t xml:space="preserve"> </w:t>
      </w:r>
      <w:r w:rsidR="009E00B2" w:rsidRPr="009D6E65">
        <w:rPr>
          <w:rFonts w:ascii="David" w:hAnsi="David" w:cs="David"/>
          <w:color w:val="000000" w:themeColor="text1"/>
          <w:sz w:val="22"/>
          <w:szCs w:val="22"/>
          <w:rtl/>
          <w:lang w:val="ru-RU"/>
        </w:rPr>
        <w:t xml:space="preserve">(חיות): </w:t>
      </w:r>
      <w:r w:rsidR="002A365D" w:rsidRPr="009D6E65">
        <w:rPr>
          <w:rFonts w:ascii="David" w:hAnsi="David" w:cs="David"/>
          <w:color w:val="000000" w:themeColor="text1"/>
          <w:sz w:val="22"/>
          <w:szCs w:val="22"/>
          <w:rtl/>
          <w:lang w:val="ru-RU"/>
        </w:rPr>
        <w:t>שעה לאחר שהוגשה לביהמ"ש תגובתו של יו"ר הכנסת, ניתן פסק הדין בעתירות</w:t>
      </w:r>
      <w:r w:rsidR="00A6242D" w:rsidRPr="009D6E65">
        <w:rPr>
          <w:rFonts w:ascii="David" w:hAnsi="David" w:cs="David"/>
          <w:color w:val="000000" w:themeColor="text1"/>
          <w:sz w:val="22"/>
          <w:szCs w:val="22"/>
          <w:rtl/>
          <w:lang w:val="ru-RU"/>
        </w:rPr>
        <w:t xml:space="preserve">, </w:t>
      </w:r>
      <w:r w:rsidR="002A365D" w:rsidRPr="009D6E65">
        <w:rPr>
          <w:rFonts w:ascii="David" w:hAnsi="David" w:cs="David"/>
          <w:color w:val="000000" w:themeColor="text1"/>
          <w:sz w:val="22"/>
          <w:szCs w:val="22"/>
          <w:rtl/>
          <w:lang w:val="ru-RU"/>
        </w:rPr>
        <w:t>נקבע כדלקמן:</w:t>
      </w:r>
    </w:p>
    <w:p w14:paraId="721B37D9" w14:textId="12B091E9" w:rsidR="00A6242D" w:rsidRPr="009D6E65" w:rsidRDefault="002A365D" w:rsidP="008F5614">
      <w:pPr>
        <w:pStyle w:val="af6"/>
        <w:numPr>
          <w:ilvl w:val="0"/>
          <w:numId w:val="74"/>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הסמכות לקבוע את סדר יומה של הכנסת ואת מועד דיוניה נתון ליו"ר הכנסת (ס'25ב לתקנון הכנסת).</w:t>
      </w:r>
    </w:p>
    <w:p w14:paraId="3C343C28" w14:textId="6E841781" w:rsidR="00A6242D" w:rsidRPr="009D6E65" w:rsidRDefault="0066357F" w:rsidP="008F5614">
      <w:pPr>
        <w:pStyle w:val="af6"/>
        <w:numPr>
          <w:ilvl w:val="0"/>
          <w:numId w:val="74"/>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lastRenderedPageBreak/>
        <w:t>סוגיות אלו הן עניין "פנים פרלמנטרי" מובהר ועל כן, ככלל, נמנע בי</w:t>
      </w:r>
      <w:r w:rsidR="00C679C3" w:rsidRPr="009D6E65">
        <w:rPr>
          <w:rFonts w:ascii="David" w:hAnsi="David" w:cs="David"/>
          <w:color w:val="000000" w:themeColor="text1"/>
          <w:sz w:val="22"/>
          <w:szCs w:val="22"/>
          <w:rtl/>
          <w:lang w:val="ru-RU"/>
        </w:rPr>
        <w:t>ה</w:t>
      </w:r>
      <w:r w:rsidRPr="009D6E65">
        <w:rPr>
          <w:rFonts w:ascii="David" w:hAnsi="David" w:cs="David"/>
          <w:color w:val="000000" w:themeColor="text1"/>
          <w:sz w:val="22"/>
          <w:szCs w:val="22"/>
          <w:rtl/>
          <w:lang w:val="ru-RU"/>
        </w:rPr>
        <w:t xml:space="preserve">מ"ש מלהתערב בהן. זאת, </w:t>
      </w:r>
      <w:r w:rsidRPr="009D6E65">
        <w:rPr>
          <w:rFonts w:ascii="David" w:hAnsi="David" w:cs="David"/>
          <w:color w:val="000000" w:themeColor="text1"/>
          <w:sz w:val="22"/>
          <w:szCs w:val="22"/>
          <w:shd w:val="clear" w:color="auto" w:fill="CCECFF"/>
          <w:rtl/>
          <w:lang w:val="ru-RU"/>
        </w:rPr>
        <w:t xml:space="preserve">להוציא מקרים </w:t>
      </w:r>
      <w:r w:rsidR="00A6242D" w:rsidRPr="009D6E65">
        <w:rPr>
          <w:rFonts w:ascii="David" w:hAnsi="David" w:cs="David"/>
          <w:color w:val="000000" w:themeColor="text1"/>
          <w:sz w:val="22"/>
          <w:szCs w:val="22"/>
          <w:shd w:val="clear" w:color="auto" w:fill="CCECFF"/>
          <w:rtl/>
          <w:lang w:val="ru-RU"/>
        </w:rPr>
        <w:t xml:space="preserve">    </w:t>
      </w:r>
      <w:r w:rsidRPr="009D6E65">
        <w:rPr>
          <w:rFonts w:ascii="David" w:hAnsi="David" w:cs="David"/>
          <w:color w:val="000000" w:themeColor="text1"/>
          <w:sz w:val="22"/>
          <w:szCs w:val="22"/>
          <w:shd w:val="clear" w:color="auto" w:fill="CCECFF"/>
          <w:rtl/>
          <w:lang w:val="ru-RU"/>
        </w:rPr>
        <w:t>מיוחדים שבהם קיים חשש לפגיעה "במרקם החיים הדמוקרטיים" או ביסודות המבנה של שיטתנו הפרלמנטרית</w:t>
      </w:r>
      <w:r w:rsidRPr="009D6E65">
        <w:rPr>
          <w:rFonts w:ascii="David" w:hAnsi="David" w:cs="David"/>
          <w:color w:val="000000" w:themeColor="text1"/>
          <w:sz w:val="22"/>
          <w:szCs w:val="22"/>
          <w:rtl/>
          <w:lang w:val="ru-RU"/>
        </w:rPr>
        <w:t>.</w:t>
      </w:r>
    </w:p>
    <w:p w14:paraId="743E9F23" w14:textId="06CAEC63" w:rsidR="00A6242D" w:rsidRPr="009D6E65" w:rsidRDefault="0066357F" w:rsidP="008F5614">
      <w:pPr>
        <w:pStyle w:val="af6"/>
        <w:numPr>
          <w:ilvl w:val="0"/>
          <w:numId w:val="74"/>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 xml:space="preserve"> </w:t>
      </w:r>
      <w:r w:rsidRPr="009D6E65">
        <w:rPr>
          <w:rFonts w:ascii="David" w:hAnsi="David" w:cs="David"/>
          <w:color w:val="000000" w:themeColor="text1"/>
          <w:sz w:val="22"/>
          <w:szCs w:val="22"/>
          <w:shd w:val="clear" w:color="auto" w:fill="CCECFF"/>
          <w:rtl/>
          <w:lang w:val="ru-RU"/>
        </w:rPr>
        <w:t>סירובו של יו"ר הכנסת להעלות את בחירת יושב הראש הקבוע לכנסת ה-23 על סדר יומה של המליאה, בא בגדר אותם מקרים מיוחדים</w:t>
      </w:r>
      <w:r w:rsidRPr="009D6E65">
        <w:rPr>
          <w:rFonts w:ascii="David" w:hAnsi="David" w:cs="David"/>
          <w:color w:val="000000" w:themeColor="text1"/>
          <w:sz w:val="22"/>
          <w:szCs w:val="22"/>
          <w:rtl/>
          <w:lang w:val="ru-RU"/>
        </w:rPr>
        <w:t>.</w:t>
      </w:r>
    </w:p>
    <w:p w14:paraId="156FF904" w14:textId="09C60BD9" w:rsidR="00A6242D" w:rsidRPr="009D6E65" w:rsidRDefault="0066357F" w:rsidP="008F5614">
      <w:pPr>
        <w:pStyle w:val="af6"/>
        <w:numPr>
          <w:ilvl w:val="0"/>
          <w:numId w:val="74"/>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 xml:space="preserve"> ס'20א </w:t>
      </w:r>
      <w:proofErr w:type="spellStart"/>
      <w:r w:rsidRPr="009D6E65">
        <w:rPr>
          <w:rFonts w:ascii="David" w:hAnsi="David" w:cs="David"/>
          <w:color w:val="000000" w:themeColor="text1"/>
          <w:sz w:val="22"/>
          <w:szCs w:val="22"/>
          <w:rtl/>
          <w:lang w:val="ru-RU"/>
        </w:rPr>
        <w:t>לחו"י</w:t>
      </w:r>
      <w:proofErr w:type="spellEnd"/>
      <w:r w:rsidR="00C679C3" w:rsidRPr="009D6E65">
        <w:rPr>
          <w:rFonts w:ascii="David" w:hAnsi="David" w:cs="David"/>
          <w:color w:val="000000" w:themeColor="text1"/>
          <w:sz w:val="22"/>
          <w:szCs w:val="22"/>
          <w:rtl/>
          <w:lang w:val="ru-RU"/>
        </w:rPr>
        <w:t>:</w:t>
      </w:r>
      <w:r w:rsidRPr="009D6E65">
        <w:rPr>
          <w:rFonts w:ascii="David" w:hAnsi="David" w:cs="David"/>
          <w:color w:val="000000" w:themeColor="text1"/>
          <w:sz w:val="22"/>
          <w:szCs w:val="22"/>
          <w:rtl/>
          <w:lang w:val="ru-RU"/>
        </w:rPr>
        <w:t xml:space="preserve"> הכנסת קובע כי הכנסת תבחר מבין חבריה יו"ר.</w:t>
      </w:r>
    </w:p>
    <w:p w14:paraId="78A2792E" w14:textId="23EADB3C" w:rsidR="00A6242D" w:rsidRPr="009D6E65" w:rsidRDefault="0066357F" w:rsidP="008F5614">
      <w:pPr>
        <w:pStyle w:val="af6"/>
        <w:numPr>
          <w:ilvl w:val="0"/>
          <w:numId w:val="74"/>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בס'2ב לתקנון הכנסת נקבע כי "יו"ר הכנסת ייבחר לא יאוחר מהמועד שבו כונסה הכנסת לצורך כינון הממשלה."</w:t>
      </w:r>
    </w:p>
    <w:p w14:paraId="0BC8AEE3" w14:textId="1F42160C" w:rsidR="00A6242D" w:rsidRPr="009D6E65" w:rsidRDefault="0066357F" w:rsidP="008F5614">
      <w:pPr>
        <w:pStyle w:val="af6"/>
        <w:numPr>
          <w:ilvl w:val="0"/>
          <w:numId w:val="74"/>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 xml:space="preserve">החלטתו של יו"ר הכנסת שלא להעלות להצבעה במליאה את סוגיית בחירתו של יו"ר קבוע לכנסת, ע"פ בקשת רוב </w:t>
      </w:r>
      <w:r w:rsidR="00DF2049" w:rsidRPr="009D6E65">
        <w:rPr>
          <w:rFonts w:ascii="David" w:hAnsi="David" w:cs="David"/>
          <w:color w:val="000000" w:themeColor="text1"/>
          <w:sz w:val="22"/>
          <w:szCs w:val="22"/>
          <w:rtl/>
          <w:lang w:val="ru-RU"/>
        </w:rPr>
        <w:t>הח"כים</w:t>
      </w:r>
      <w:r w:rsidRPr="009D6E65">
        <w:rPr>
          <w:rFonts w:ascii="David" w:hAnsi="David" w:cs="David"/>
          <w:color w:val="000000" w:themeColor="text1"/>
          <w:sz w:val="22"/>
          <w:szCs w:val="22"/>
          <w:rtl/>
          <w:lang w:val="ru-RU"/>
        </w:rPr>
        <w:t xml:space="preserve">, אינה עולה בקנה אחד עם היקף הסמכות המסורה לו כיו"ר בפועל והיא חורגת ממתחם </w:t>
      </w:r>
      <w:proofErr w:type="spellStart"/>
      <w:r w:rsidRPr="009D6E65">
        <w:rPr>
          <w:rFonts w:ascii="David" w:hAnsi="David" w:cs="David"/>
          <w:color w:val="000000" w:themeColor="text1"/>
          <w:sz w:val="22"/>
          <w:szCs w:val="22"/>
          <w:rtl/>
          <w:lang w:val="ru-RU"/>
        </w:rPr>
        <w:t>שיק</w:t>
      </w:r>
      <w:r w:rsidR="00DF2049" w:rsidRPr="009D6E65">
        <w:rPr>
          <w:rFonts w:ascii="David" w:hAnsi="David" w:cs="David"/>
          <w:color w:val="000000" w:themeColor="text1"/>
          <w:sz w:val="22"/>
          <w:szCs w:val="22"/>
          <w:rtl/>
          <w:lang w:val="ru-RU"/>
        </w:rPr>
        <w:t>"וד</w:t>
      </w:r>
      <w:proofErr w:type="spellEnd"/>
      <w:r w:rsidR="00DF2049" w:rsidRPr="009D6E65">
        <w:rPr>
          <w:rFonts w:ascii="David" w:hAnsi="David" w:cs="David"/>
          <w:color w:val="000000" w:themeColor="text1"/>
          <w:sz w:val="22"/>
          <w:szCs w:val="22"/>
          <w:rtl/>
          <w:lang w:val="ru-RU"/>
        </w:rPr>
        <w:t xml:space="preserve"> </w:t>
      </w:r>
      <w:r w:rsidRPr="009D6E65">
        <w:rPr>
          <w:rFonts w:ascii="David" w:hAnsi="David" w:cs="David"/>
          <w:color w:val="000000" w:themeColor="text1"/>
          <w:sz w:val="22"/>
          <w:szCs w:val="22"/>
          <w:rtl/>
          <w:lang w:val="ru-RU"/>
        </w:rPr>
        <w:t>המסור לו.</w:t>
      </w:r>
    </w:p>
    <w:p w14:paraId="04871CB4" w14:textId="16349DB5" w:rsidR="0066357F" w:rsidRPr="009D6E65" w:rsidRDefault="0066357F" w:rsidP="008F5614">
      <w:pPr>
        <w:pStyle w:val="af6"/>
        <w:numPr>
          <w:ilvl w:val="0"/>
          <w:numId w:val="74"/>
        </w:num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על אדלשטיין לכנס את המליאה לבחירת יושב ראש בהקדם האפשרי- ולא יאוחר מ-25 במרץ 2020.</w:t>
      </w:r>
    </w:p>
    <w:p w14:paraId="4E64D232" w14:textId="33B800EB" w:rsidR="002A365D" w:rsidRPr="009D6E65" w:rsidRDefault="002A365D"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התפתחויות נוספות</w:t>
      </w:r>
      <w:r w:rsidR="00F6537B" w:rsidRPr="009D6E65">
        <w:rPr>
          <w:rFonts w:ascii="David" w:hAnsi="David" w:cs="David"/>
          <w:b/>
          <w:bCs/>
          <w:color w:val="000000" w:themeColor="text1"/>
          <w:sz w:val="22"/>
          <w:szCs w:val="22"/>
          <w:rtl/>
          <w:lang w:val="ru-RU"/>
        </w:rPr>
        <w:t xml:space="preserve">: </w:t>
      </w:r>
      <w:r w:rsidRPr="009D6E65">
        <w:rPr>
          <w:rFonts w:ascii="David" w:hAnsi="David" w:cs="David"/>
          <w:color w:val="000000" w:themeColor="text1"/>
          <w:sz w:val="22"/>
          <w:szCs w:val="22"/>
          <w:rtl/>
          <w:lang w:val="ru-RU"/>
        </w:rPr>
        <w:t>ב-25 למרץ הודיע אדלשטיין על התפטרותו מתפקידו כיו"ר הכנסת, ונעל את ישיב המליאה ללא דיון במינוי יו"ר חדש. כיוון שההתפטרות נכנסת לתוקף לאחר 48 שעות, נוצר מצב תקדימי בו לא היה יו"ר או סגן יו"ר שיכול היה למלא את מקומו, ולנהל ישיבה לבחור יו"ר כנסת חדש.</w:t>
      </w:r>
      <w:r w:rsidRPr="009D6E65">
        <w:rPr>
          <w:rFonts w:ascii="David" w:hAnsi="David" w:cs="David"/>
          <w:color w:val="000000" w:themeColor="text1"/>
          <w:sz w:val="22"/>
          <w:szCs w:val="22"/>
          <w:rtl/>
          <w:lang w:val="ru-RU"/>
        </w:rPr>
        <w:br/>
        <w:t>בעקבות הימנעותו של אדלשטיין מקיום הצו של בג"ץ עתרה עמותת "חוזה חדש" לבג"ץ בדרישה לאכוף על אדלשטיין לקיים את פסק הדין ככתבו וכלשונו.</w:t>
      </w:r>
      <w:r w:rsidRPr="009D6E65">
        <w:rPr>
          <w:rFonts w:ascii="David" w:hAnsi="David" w:cs="David"/>
          <w:color w:val="000000" w:themeColor="text1"/>
          <w:sz w:val="22"/>
          <w:szCs w:val="22"/>
          <w:rtl/>
          <w:lang w:val="ru-RU"/>
        </w:rPr>
        <w:br/>
        <w:t xml:space="preserve">בג"ץ קיבל פס"ד נוסף ב-25 במרץ בערב, שבו נקבע כי עמיר פרץ, ותיק </w:t>
      </w:r>
      <w:r w:rsidR="0003218C" w:rsidRPr="009D6E65">
        <w:rPr>
          <w:rFonts w:ascii="David" w:hAnsi="David" w:cs="David"/>
          <w:color w:val="000000" w:themeColor="text1"/>
          <w:sz w:val="22"/>
          <w:szCs w:val="22"/>
          <w:rtl/>
          <w:lang w:val="ru-RU"/>
        </w:rPr>
        <w:t>הח"כי</w:t>
      </w:r>
      <w:r w:rsidR="00061089">
        <w:rPr>
          <w:rFonts w:ascii="David" w:hAnsi="David" w:cs="David" w:hint="cs"/>
          <w:color w:val="000000" w:themeColor="text1"/>
          <w:sz w:val="22"/>
          <w:szCs w:val="22"/>
          <w:rtl/>
          <w:lang w:val="ru-RU"/>
        </w:rPr>
        <w:t>ם,</w:t>
      </w:r>
      <w:r w:rsidRPr="009D6E65">
        <w:rPr>
          <w:rFonts w:ascii="David" w:hAnsi="David" w:cs="David"/>
          <w:color w:val="000000" w:themeColor="text1"/>
          <w:sz w:val="22"/>
          <w:szCs w:val="22"/>
          <w:rtl/>
          <w:lang w:val="ru-RU"/>
        </w:rPr>
        <w:t xml:space="preserve"> יפנה לוועדה המסדרת </w:t>
      </w:r>
      <w:r w:rsidR="00C74B8F" w:rsidRPr="009D6E65">
        <w:rPr>
          <w:rFonts w:ascii="David" w:hAnsi="David" w:cs="David"/>
          <w:color w:val="000000" w:themeColor="text1"/>
          <w:sz w:val="22"/>
          <w:szCs w:val="22"/>
          <w:rtl/>
          <w:lang w:val="ru-RU"/>
        </w:rPr>
        <w:t>(בתפקידה כוועדת הכנסת) על מנת לכנס את מליאת הכנסת למחרת (אף שיום זה איננו נמנה עם הימים שבהם היא מתכנסת ע</w:t>
      </w:r>
      <w:r w:rsidR="0003218C" w:rsidRPr="009D6E65">
        <w:rPr>
          <w:rFonts w:ascii="David" w:hAnsi="David" w:cs="David"/>
          <w:color w:val="000000" w:themeColor="text1"/>
          <w:sz w:val="22"/>
          <w:szCs w:val="22"/>
          <w:rtl/>
          <w:lang w:val="ru-RU"/>
        </w:rPr>
        <w:t>"פ</w:t>
      </w:r>
      <w:r w:rsidR="00C74B8F" w:rsidRPr="009D6E65">
        <w:rPr>
          <w:rFonts w:ascii="David" w:hAnsi="David" w:cs="David"/>
          <w:color w:val="000000" w:themeColor="text1"/>
          <w:sz w:val="22"/>
          <w:szCs w:val="22"/>
          <w:rtl/>
          <w:lang w:val="ru-RU"/>
        </w:rPr>
        <w:t xml:space="preserve"> התקנון), לקבוע את סדר היום של אותה ישיבה לפי ס'25 לתקנון הכנסת, לכלול בו את ההצעה לבחירת יו"ר קבוע לכנסת ולנהל את אותה הישיבה.</w:t>
      </w:r>
    </w:p>
    <w:p w14:paraId="7B03DD48" w14:textId="7C022369" w:rsidR="00655AC5" w:rsidRPr="009D6E65" w:rsidRDefault="002A365D" w:rsidP="00655AC5">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 xml:space="preserve">מה היה הבסיס המשפטי לפסיקה </w:t>
      </w:r>
      <w:proofErr w:type="spellStart"/>
      <w:r w:rsidRPr="009D6E65">
        <w:rPr>
          <w:rFonts w:ascii="David" w:hAnsi="David" w:cs="David"/>
          <w:b/>
          <w:bCs/>
          <w:color w:val="000000" w:themeColor="text1"/>
          <w:sz w:val="22"/>
          <w:szCs w:val="22"/>
          <w:rtl/>
          <w:lang w:val="ru-RU"/>
        </w:rPr>
        <w:t>השניה</w:t>
      </w:r>
      <w:proofErr w:type="spellEnd"/>
      <w:r w:rsidRPr="009D6E65">
        <w:rPr>
          <w:rFonts w:ascii="David" w:hAnsi="David" w:cs="David"/>
          <w:b/>
          <w:bCs/>
          <w:color w:val="000000" w:themeColor="text1"/>
          <w:sz w:val="22"/>
          <w:szCs w:val="22"/>
          <w:rtl/>
          <w:lang w:val="ru-RU"/>
        </w:rPr>
        <w:t xml:space="preserve">? </w:t>
      </w:r>
      <w:r w:rsidRPr="009D6E65">
        <w:rPr>
          <w:rFonts w:ascii="David" w:hAnsi="David" w:cs="David"/>
          <w:color w:val="000000" w:themeColor="text1"/>
          <w:sz w:val="22"/>
          <w:szCs w:val="22"/>
          <w:rtl/>
          <w:lang w:val="ru-RU"/>
        </w:rPr>
        <w:t>שום בסיס משפטי חוץ מזה שחיות אמרה (לפי גידי).</w:t>
      </w:r>
    </w:p>
    <w:p w14:paraId="2445E8E9" w14:textId="352AE183" w:rsidR="003A4D2A" w:rsidRPr="009D6E65" w:rsidRDefault="003A4D2A" w:rsidP="00655AC5">
      <w:pPr>
        <w:tabs>
          <w:tab w:val="left" w:pos="6675"/>
        </w:tabs>
        <w:spacing w:after="0" w:line="276" w:lineRule="auto"/>
        <w:jc w:val="center"/>
        <w:rPr>
          <w:rFonts w:ascii="David" w:hAnsi="David" w:cs="David"/>
          <w:color w:val="000000" w:themeColor="text1"/>
          <w:sz w:val="22"/>
          <w:szCs w:val="22"/>
          <w:lang w:val="ru-RU"/>
        </w:rPr>
      </w:pPr>
      <w:r w:rsidRPr="009D6E65">
        <w:rPr>
          <w:rFonts w:ascii="David" w:hAnsi="David" w:cs="David"/>
          <w:b/>
          <w:bCs/>
          <w:color w:val="000000" w:themeColor="text1"/>
          <w:sz w:val="22"/>
          <w:szCs w:val="22"/>
          <w:u w:val="single"/>
          <w:rtl/>
          <w:lang w:val="ru-RU"/>
        </w:rPr>
        <w:t>תקנון הכנסת ומעמדו</w:t>
      </w:r>
    </w:p>
    <w:p w14:paraId="290505E4" w14:textId="6677EE60" w:rsidR="003A4D2A" w:rsidRPr="009D6E65" w:rsidRDefault="003A4D2A" w:rsidP="00E55BBA">
      <w:pPr>
        <w:tabs>
          <w:tab w:val="left" w:pos="6675"/>
        </w:tabs>
        <w:spacing w:after="0" w:line="276" w:lineRule="auto"/>
        <w:rPr>
          <w:rFonts w:ascii="David" w:hAnsi="David" w:cs="David"/>
          <w:color w:val="000000" w:themeColor="text1"/>
          <w:sz w:val="22"/>
          <w:szCs w:val="22"/>
          <w:lang w:val="ru-RU"/>
        </w:rPr>
      </w:pPr>
      <w:r w:rsidRPr="009D6E65">
        <w:rPr>
          <w:rFonts w:ascii="David" w:hAnsi="David" w:cs="David"/>
          <w:b/>
          <w:bCs/>
          <w:color w:val="000000" w:themeColor="text1"/>
          <w:sz w:val="22"/>
          <w:szCs w:val="22"/>
          <w:rtl/>
          <w:lang w:val="ru-RU"/>
        </w:rPr>
        <w:t xml:space="preserve">ס'19 </w:t>
      </w:r>
      <w:proofErr w:type="spellStart"/>
      <w:r w:rsidRPr="009D6E65">
        <w:rPr>
          <w:rFonts w:ascii="David" w:hAnsi="David" w:cs="David"/>
          <w:b/>
          <w:bCs/>
          <w:color w:val="000000" w:themeColor="text1"/>
          <w:sz w:val="22"/>
          <w:szCs w:val="22"/>
          <w:rtl/>
          <w:lang w:val="ru-RU"/>
        </w:rPr>
        <w:t>לחו"י</w:t>
      </w:r>
      <w:proofErr w:type="spellEnd"/>
      <w:r w:rsidR="003E4101" w:rsidRPr="009D6E65">
        <w:rPr>
          <w:rFonts w:ascii="David" w:hAnsi="David" w:cs="David"/>
          <w:b/>
          <w:bCs/>
          <w:color w:val="000000" w:themeColor="text1"/>
          <w:sz w:val="22"/>
          <w:szCs w:val="22"/>
          <w:rtl/>
          <w:lang w:val="ru-RU"/>
        </w:rPr>
        <w:t>:</w:t>
      </w:r>
      <w:r w:rsidRPr="009D6E65">
        <w:rPr>
          <w:rFonts w:ascii="David" w:hAnsi="David" w:cs="David"/>
          <w:b/>
          <w:bCs/>
          <w:color w:val="000000" w:themeColor="text1"/>
          <w:sz w:val="22"/>
          <w:szCs w:val="22"/>
          <w:rtl/>
          <w:lang w:val="ru-RU"/>
        </w:rPr>
        <w:t xml:space="preserve"> הכנסת</w:t>
      </w:r>
      <w:r w:rsidRPr="009D6E65">
        <w:rPr>
          <w:rFonts w:ascii="David" w:hAnsi="David" w:cs="David"/>
          <w:color w:val="000000" w:themeColor="text1"/>
          <w:sz w:val="22"/>
          <w:szCs w:val="22"/>
          <w:rtl/>
          <w:lang w:val="ru-RU"/>
        </w:rPr>
        <w:t xml:space="preserve">: </w:t>
      </w:r>
      <w:r w:rsidR="003E4101" w:rsidRPr="009D6E65">
        <w:rPr>
          <w:rFonts w:ascii="David" w:hAnsi="David" w:cs="David"/>
          <w:color w:val="000000" w:themeColor="text1"/>
          <w:sz w:val="22"/>
          <w:szCs w:val="22"/>
          <w:rtl/>
          <w:lang w:val="ru-RU"/>
        </w:rPr>
        <w:t>"</w:t>
      </w:r>
      <w:r w:rsidRPr="009D6E65">
        <w:rPr>
          <w:rFonts w:ascii="David" w:hAnsi="David" w:cs="David"/>
          <w:color w:val="000000" w:themeColor="text1"/>
          <w:sz w:val="22"/>
          <w:szCs w:val="22"/>
          <w:rtl/>
          <w:lang w:val="ru-RU"/>
        </w:rPr>
        <w:t xml:space="preserve">הכנסת תקבע </w:t>
      </w:r>
      <w:r w:rsidR="003E4101" w:rsidRPr="009D6E65">
        <w:rPr>
          <w:rFonts w:ascii="David" w:hAnsi="David" w:cs="David"/>
          <w:color w:val="000000" w:themeColor="text1"/>
          <w:sz w:val="22"/>
          <w:szCs w:val="22"/>
          <w:rtl/>
          <w:lang w:val="ru-RU"/>
        </w:rPr>
        <w:t xml:space="preserve">את </w:t>
      </w:r>
      <w:r w:rsidRPr="009D6E65">
        <w:rPr>
          <w:rFonts w:ascii="David" w:hAnsi="David" w:cs="David"/>
          <w:color w:val="000000" w:themeColor="text1"/>
          <w:sz w:val="22"/>
          <w:szCs w:val="22"/>
          <w:rtl/>
          <w:lang w:val="ru-RU"/>
        </w:rPr>
        <w:t>סדרי עבודתה, במידה שסדרי העבודה לא נקבעו בחוק תקבעם הכנסת בתקנון, כל עוד לא נקבעו סדרי העבודה כאמור, תנהג הכנסת לפי הנוהג והנוהל המקובלים בה</w:t>
      </w:r>
      <w:r w:rsidR="003E4101" w:rsidRPr="009D6E65">
        <w:rPr>
          <w:rFonts w:ascii="David" w:hAnsi="David" w:cs="David"/>
          <w:color w:val="000000" w:themeColor="text1"/>
          <w:sz w:val="22"/>
          <w:szCs w:val="22"/>
          <w:rtl/>
          <w:lang w:val="ru-RU"/>
        </w:rPr>
        <w:t>."</w:t>
      </w:r>
    </w:p>
    <w:p w14:paraId="40BFCE1A" w14:textId="2A70A22B" w:rsidR="003A4D2A" w:rsidRPr="009D6E65" w:rsidRDefault="003E4101" w:rsidP="003E4101">
      <w:pPr>
        <w:tabs>
          <w:tab w:val="left" w:pos="6675"/>
        </w:tabs>
        <w:spacing w:after="0" w:line="276" w:lineRule="auto"/>
        <w:rPr>
          <w:rFonts w:ascii="David" w:hAnsi="David" w:cs="David"/>
          <w:b/>
          <w:bCs/>
          <w:color w:val="000000" w:themeColor="text1"/>
          <w:sz w:val="22"/>
          <w:szCs w:val="22"/>
          <w:lang w:val="ru-RU"/>
        </w:rPr>
      </w:pPr>
      <w:r w:rsidRPr="009D6E65">
        <w:rPr>
          <w:rFonts w:ascii="David" w:hAnsi="David" w:cs="David"/>
          <w:b/>
          <w:bCs/>
          <w:color w:val="000000" w:themeColor="text1"/>
          <w:sz w:val="22"/>
          <w:szCs w:val="22"/>
          <w:u w:val="single"/>
          <w:shd w:val="clear" w:color="auto" w:fill="CCFFCC"/>
          <w:rtl/>
        </w:rPr>
        <w:t xml:space="preserve">פס"ד </w:t>
      </w:r>
      <w:r w:rsidR="003A4D2A" w:rsidRPr="009D6E65">
        <w:rPr>
          <w:rFonts w:ascii="David" w:hAnsi="David" w:cs="David"/>
          <w:b/>
          <w:bCs/>
          <w:color w:val="000000" w:themeColor="text1"/>
          <w:sz w:val="22"/>
          <w:szCs w:val="22"/>
          <w:u w:val="single"/>
          <w:shd w:val="clear" w:color="auto" w:fill="CCFFCC"/>
          <w:rtl/>
        </w:rPr>
        <w:t>נמרודי</w:t>
      </w:r>
      <w:r w:rsidRPr="009D6E65">
        <w:rPr>
          <w:rFonts w:ascii="David" w:hAnsi="David" w:cs="David"/>
          <w:b/>
          <w:bCs/>
          <w:color w:val="000000" w:themeColor="text1"/>
          <w:sz w:val="22"/>
          <w:szCs w:val="22"/>
          <w:u w:val="single"/>
          <w:shd w:val="clear" w:color="auto" w:fill="CCFFCC"/>
          <w:rtl/>
        </w:rPr>
        <w:t xml:space="preserve"> נ' יו"ר הכנסת</w:t>
      </w:r>
      <w:r w:rsidRPr="009D6E65">
        <w:rPr>
          <w:rFonts w:ascii="David" w:hAnsi="David" w:cs="David"/>
          <w:b/>
          <w:bCs/>
          <w:color w:val="000000" w:themeColor="text1"/>
          <w:sz w:val="22"/>
          <w:szCs w:val="22"/>
          <w:rtl/>
          <w:lang w:val="ru-RU"/>
        </w:rPr>
        <w:t xml:space="preserve">: </w:t>
      </w:r>
      <w:r w:rsidR="00C45307" w:rsidRPr="009D6E65">
        <w:rPr>
          <w:rFonts w:ascii="David" w:hAnsi="David" w:cs="David"/>
          <w:b/>
          <w:bCs/>
          <w:color w:val="000000" w:themeColor="text1"/>
          <w:sz w:val="22"/>
          <w:szCs w:val="22"/>
          <w:rtl/>
          <w:lang w:val="ru-RU"/>
        </w:rPr>
        <w:t>תקנון הכנסת מקבל מעמד של מעין חוק ואולי אף חוקה למרות שזו חקיקת משנה:</w:t>
      </w:r>
    </w:p>
    <w:p w14:paraId="19527FDC" w14:textId="68AB721B" w:rsidR="003A4D2A" w:rsidRPr="009D6E65" w:rsidRDefault="003A4D2A" w:rsidP="00CA501E">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רקע</w:t>
      </w:r>
      <w:r w:rsidR="00CA501E" w:rsidRPr="009D6E65">
        <w:rPr>
          <w:rFonts w:ascii="David" w:hAnsi="David" w:cs="David"/>
          <w:b/>
          <w:bCs/>
          <w:color w:val="000000" w:themeColor="text1"/>
          <w:sz w:val="22"/>
          <w:szCs w:val="22"/>
          <w:rtl/>
          <w:lang w:val="ru-RU"/>
        </w:rPr>
        <w:t>:</w:t>
      </w:r>
      <w:r w:rsidRPr="009D6E65">
        <w:rPr>
          <w:rFonts w:ascii="David" w:hAnsi="David" w:cs="David"/>
          <w:color w:val="000000" w:themeColor="text1"/>
          <w:sz w:val="22"/>
          <w:szCs w:val="22"/>
          <w:rtl/>
          <w:lang w:val="ru-RU"/>
        </w:rPr>
        <w:t xml:space="preserve"> </w:t>
      </w:r>
      <w:r w:rsidR="00C45307" w:rsidRPr="009D6E65">
        <w:rPr>
          <w:rFonts w:ascii="David" w:hAnsi="David" w:cs="David"/>
          <w:color w:val="000000" w:themeColor="text1"/>
          <w:sz w:val="22"/>
          <w:szCs w:val="22"/>
          <w:rtl/>
          <w:lang w:val="ru-RU"/>
        </w:rPr>
        <w:t xml:space="preserve">עתירה סביב הליכי החקיקה של חוק ניירות ערך. העותרות (חברות בעלי מניות) טוענות שהדיונים בוועדת הכספים </w:t>
      </w:r>
      <w:r w:rsidR="00C45307" w:rsidRPr="009D6E65">
        <w:rPr>
          <w:rFonts w:ascii="David" w:hAnsi="David" w:cs="David"/>
          <w:b/>
          <w:bCs/>
          <w:color w:val="000000" w:themeColor="text1"/>
          <w:sz w:val="22"/>
          <w:szCs w:val="22"/>
          <w:rtl/>
          <w:lang w:val="ru-RU"/>
        </w:rPr>
        <w:t>לקו בפגם</w:t>
      </w:r>
      <w:r w:rsidR="00C45307" w:rsidRPr="009D6E65">
        <w:rPr>
          <w:rFonts w:ascii="David" w:hAnsi="David" w:cs="David"/>
          <w:color w:val="000000" w:themeColor="text1"/>
          <w:sz w:val="22"/>
          <w:szCs w:val="22"/>
          <w:rtl/>
          <w:lang w:val="ru-RU"/>
        </w:rPr>
        <w:t xml:space="preserve"> מכיוון שהוועדה לא הזמינה אותם והם נפגעים ישירים מהחוק. הטענה מבוססת על ס'106 לתקנון הכנסת </w:t>
      </w:r>
      <w:r w:rsidR="00C45307" w:rsidRPr="009D6E65">
        <w:rPr>
          <w:rFonts w:ascii="David" w:hAnsi="David" w:cs="David"/>
          <w:b/>
          <w:bCs/>
          <w:color w:val="000000" w:themeColor="text1"/>
          <w:sz w:val="22"/>
          <w:szCs w:val="22"/>
          <w:rtl/>
          <w:lang w:val="ru-RU"/>
        </w:rPr>
        <w:t>שקובע שהכנסת רשאית להזמין לוועדה כל אדם שיש לו עניין בנושא בו דנה הוועדה.</w:t>
      </w:r>
    </w:p>
    <w:p w14:paraId="44ED43DE" w14:textId="52F9C538" w:rsidR="00C45307" w:rsidRPr="009D6E65" w:rsidRDefault="00C45307" w:rsidP="00CA501E">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 xml:space="preserve">טענת העותרת: </w:t>
      </w:r>
      <w:r w:rsidR="00E0749D" w:rsidRPr="009D6E65">
        <w:rPr>
          <w:rFonts w:ascii="David" w:hAnsi="David" w:cs="David"/>
          <w:color w:val="000000" w:themeColor="text1"/>
          <w:sz w:val="22"/>
          <w:szCs w:val="22"/>
          <w:rtl/>
          <w:lang w:val="ru-RU"/>
        </w:rPr>
        <w:t>רשות זו הפכה חובה בנסיבות העניין, בכל הנוגע בעותרת שכו היא הייתה היחידה שעמדה לה</w:t>
      </w:r>
      <w:r w:rsidR="0063508B" w:rsidRPr="009D6E65">
        <w:rPr>
          <w:rFonts w:ascii="David" w:hAnsi="David" w:cs="David"/>
          <w:color w:val="000000" w:themeColor="text1"/>
          <w:sz w:val="22"/>
          <w:szCs w:val="22"/>
          <w:rtl/>
          <w:lang w:val="ru-RU"/>
        </w:rPr>
        <w:t>י</w:t>
      </w:r>
      <w:r w:rsidR="00E0749D" w:rsidRPr="009D6E65">
        <w:rPr>
          <w:rFonts w:ascii="David" w:hAnsi="David" w:cs="David"/>
          <w:color w:val="000000" w:themeColor="text1"/>
          <w:sz w:val="22"/>
          <w:szCs w:val="22"/>
          <w:rtl/>
          <w:lang w:val="ru-RU"/>
        </w:rPr>
        <w:t xml:space="preserve">פגע מן החקיקה שעל הפרק. מכיוון שלא הוזמנה, </w:t>
      </w:r>
      <w:r w:rsidR="00E0749D" w:rsidRPr="009D6E65">
        <w:rPr>
          <w:rFonts w:ascii="David" w:hAnsi="David" w:cs="David"/>
          <w:b/>
          <w:bCs/>
          <w:color w:val="000000" w:themeColor="text1"/>
          <w:sz w:val="22"/>
          <w:szCs w:val="22"/>
          <w:rtl/>
          <w:lang w:val="ru-RU"/>
        </w:rPr>
        <w:t>נפל פגם</w:t>
      </w:r>
      <w:r w:rsidR="0063508B" w:rsidRPr="009D6E65">
        <w:rPr>
          <w:rFonts w:ascii="David" w:hAnsi="David" w:cs="David"/>
          <w:b/>
          <w:bCs/>
          <w:color w:val="000000" w:themeColor="text1"/>
          <w:sz w:val="22"/>
          <w:szCs w:val="22"/>
          <w:rtl/>
          <w:lang w:val="ru-RU"/>
        </w:rPr>
        <w:t xml:space="preserve"> בהליכים</w:t>
      </w:r>
      <w:r w:rsidR="0063508B" w:rsidRPr="009D6E65">
        <w:rPr>
          <w:rFonts w:ascii="David" w:hAnsi="David" w:cs="David"/>
          <w:color w:val="000000" w:themeColor="text1"/>
          <w:sz w:val="22"/>
          <w:szCs w:val="22"/>
          <w:rtl/>
          <w:lang w:val="ru-RU"/>
        </w:rPr>
        <w:t>, ולכן דין החוק להתבטל.</w:t>
      </w:r>
    </w:p>
    <w:p w14:paraId="4BAF5B76" w14:textId="5AB1334F" w:rsidR="003A4D2A" w:rsidRPr="009D6E65" w:rsidRDefault="0087695B" w:rsidP="00EF5F9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ביהמ"ש:</w:t>
      </w:r>
      <w:r w:rsidR="003A4D2A" w:rsidRPr="009D6E65">
        <w:rPr>
          <w:rFonts w:ascii="David" w:hAnsi="David" w:cs="David"/>
          <w:color w:val="000000" w:themeColor="text1"/>
          <w:sz w:val="22"/>
          <w:szCs w:val="22"/>
          <w:rtl/>
          <w:lang w:val="ru-RU"/>
        </w:rPr>
        <w:t xml:space="preserve"> </w:t>
      </w:r>
      <w:r w:rsidR="003A4D2A" w:rsidRPr="009D6E65">
        <w:rPr>
          <w:rFonts w:ascii="David" w:hAnsi="David" w:cs="David"/>
          <w:b/>
          <w:bCs/>
          <w:color w:val="000000" w:themeColor="text1"/>
          <w:sz w:val="22"/>
          <w:szCs w:val="22"/>
          <w:rtl/>
          <w:lang w:val="ru-RU"/>
        </w:rPr>
        <w:t>העתירה נדחתה</w:t>
      </w:r>
      <w:r w:rsidR="003A4D2A" w:rsidRPr="009D6E65">
        <w:rPr>
          <w:rFonts w:ascii="David" w:hAnsi="David" w:cs="David"/>
          <w:color w:val="000000" w:themeColor="text1"/>
          <w:sz w:val="22"/>
          <w:szCs w:val="22"/>
          <w:rtl/>
          <w:lang w:val="ru-RU"/>
        </w:rPr>
        <w:t>. על הכנסת לא מוטלת חובת שמיעה אינדיבידואלית של גורמים המעוניינים בהליכי החקיקה</w:t>
      </w:r>
      <w:r w:rsidR="008654E7" w:rsidRPr="009D6E65">
        <w:rPr>
          <w:rFonts w:ascii="David" w:hAnsi="David" w:cs="David"/>
          <w:color w:val="000000" w:themeColor="text1"/>
          <w:sz w:val="22"/>
          <w:szCs w:val="22"/>
          <w:rtl/>
          <w:lang w:val="ru-RU"/>
        </w:rPr>
        <w:t>, זאת רשות</w:t>
      </w:r>
      <w:r w:rsidR="003A4D2A" w:rsidRPr="009D6E65">
        <w:rPr>
          <w:rFonts w:ascii="David" w:hAnsi="David" w:cs="David"/>
          <w:color w:val="000000" w:themeColor="text1"/>
          <w:sz w:val="22"/>
          <w:szCs w:val="22"/>
          <w:rtl/>
          <w:lang w:val="ru-RU"/>
        </w:rPr>
        <w:t>.</w:t>
      </w:r>
      <w:r w:rsidR="00EF5F9A" w:rsidRPr="009D6E65">
        <w:rPr>
          <w:rFonts w:ascii="David" w:hAnsi="David" w:cs="David"/>
          <w:color w:val="000000" w:themeColor="text1"/>
          <w:sz w:val="22"/>
          <w:szCs w:val="22"/>
          <w:rtl/>
          <w:lang w:val="ru-RU"/>
        </w:rPr>
        <w:t xml:space="preserve"> </w:t>
      </w:r>
      <w:r w:rsidR="00EF5F9A" w:rsidRPr="009D6E65">
        <w:rPr>
          <w:rFonts w:ascii="David" w:hAnsi="David" w:cs="David"/>
          <w:b/>
          <w:bCs/>
          <w:color w:val="000000" w:themeColor="text1"/>
          <w:sz w:val="22"/>
          <w:szCs w:val="22"/>
          <w:rtl/>
          <w:lang w:val="ru-RU"/>
        </w:rPr>
        <w:t>ברק אומר</w:t>
      </w:r>
      <w:r w:rsidR="00EF5F9A" w:rsidRPr="009D6E65">
        <w:rPr>
          <w:rFonts w:ascii="David" w:hAnsi="David" w:cs="David"/>
          <w:color w:val="000000" w:themeColor="text1"/>
          <w:sz w:val="22"/>
          <w:szCs w:val="22"/>
          <w:rtl/>
          <w:lang w:val="ru-RU"/>
        </w:rPr>
        <w:t xml:space="preserve"> שדיוני הוועדה הן חלק חיוני בהליך החקיקה ושפגם בהם יכול להביא לביטול </w:t>
      </w:r>
      <w:r w:rsidR="00AD7481" w:rsidRPr="009D6E65">
        <w:rPr>
          <w:rFonts w:ascii="David" w:hAnsi="David" w:cs="David"/>
          <w:color w:val="000000" w:themeColor="text1"/>
          <w:sz w:val="22"/>
          <w:szCs w:val="22"/>
          <w:rtl/>
          <w:lang w:val="ru-RU"/>
        </w:rPr>
        <w:t xml:space="preserve">ההליך כולו (= עקרונית ניתן לפסול חיקוק בשל הפרה של הוראות התקנון שנוגעות בהליכי החקיקה). </w:t>
      </w:r>
      <w:r w:rsidR="008654E7" w:rsidRPr="009D6E65">
        <w:rPr>
          <w:rFonts w:ascii="David" w:hAnsi="David" w:cs="David"/>
          <w:color w:val="000000" w:themeColor="text1"/>
          <w:sz w:val="22"/>
          <w:szCs w:val="22"/>
          <w:rtl/>
          <w:lang w:val="ru-RU"/>
        </w:rPr>
        <w:t>הוא לא מקבל את פרשנות העותרים שבמקרה זה הרשות הפכה לחובה.</w:t>
      </w:r>
    </w:p>
    <w:p w14:paraId="31EA7BD7" w14:textId="1F78112E" w:rsidR="008654E7" w:rsidRPr="009D6E65" w:rsidRDefault="008654E7" w:rsidP="00EF5F9A">
      <w:pPr>
        <w:tabs>
          <w:tab w:val="left" w:pos="6675"/>
        </w:tabs>
        <w:spacing w:after="0" w:line="276" w:lineRule="auto"/>
        <w:rPr>
          <w:rFonts w:ascii="David" w:hAnsi="David" w:cs="David"/>
          <w:b/>
          <w:bCs/>
          <w:color w:val="000000" w:themeColor="text1"/>
          <w:sz w:val="22"/>
          <w:szCs w:val="22"/>
          <w:u w:val="single"/>
          <w:rtl/>
          <w:lang w:val="ru-RU"/>
        </w:rPr>
      </w:pPr>
      <w:r w:rsidRPr="009D6E65">
        <w:rPr>
          <w:rFonts w:ascii="David" w:hAnsi="David" w:cs="David"/>
          <w:b/>
          <w:bCs/>
          <w:color w:val="000000" w:themeColor="text1"/>
          <w:sz w:val="22"/>
          <w:szCs w:val="22"/>
          <w:shd w:val="clear" w:color="auto" w:fill="FFCCFF"/>
          <w:rtl/>
          <w:lang w:val="ru-RU"/>
        </w:rPr>
        <w:t>החידוש: התקנון עשוי במקרים מסוימים לגבור על החוק. כלומר, על החוק לעמוד גם בתנאי התקנון</w:t>
      </w:r>
      <w:r w:rsidRPr="009D6E65">
        <w:rPr>
          <w:rFonts w:ascii="David" w:hAnsi="David" w:cs="David"/>
          <w:b/>
          <w:bCs/>
          <w:color w:val="000000" w:themeColor="text1"/>
          <w:sz w:val="22"/>
          <w:szCs w:val="22"/>
          <w:rtl/>
          <w:lang w:val="ru-RU"/>
        </w:rPr>
        <w:t>.</w:t>
      </w:r>
    </w:p>
    <w:p w14:paraId="21549409" w14:textId="68FE6BFA" w:rsidR="00870EE4" w:rsidRPr="009D6E65" w:rsidRDefault="00CB0DE1" w:rsidP="00E55BBA">
      <w:pPr>
        <w:tabs>
          <w:tab w:val="left" w:pos="6675"/>
        </w:tabs>
        <w:spacing w:after="0" w:line="276" w:lineRule="auto"/>
        <w:rPr>
          <w:rFonts w:ascii="David" w:hAnsi="David" w:cs="David"/>
          <w:color w:val="000000" w:themeColor="text1"/>
          <w:sz w:val="22"/>
          <w:szCs w:val="22"/>
        </w:rPr>
      </w:pPr>
      <w:r w:rsidRPr="009D6E65">
        <w:rPr>
          <w:rFonts w:ascii="David" w:hAnsi="David" w:cs="David"/>
          <w:b/>
          <w:bCs/>
          <w:color w:val="000000" w:themeColor="text1"/>
          <w:sz w:val="22"/>
          <w:szCs w:val="22"/>
          <w:rtl/>
          <w:lang w:val="ru-RU"/>
        </w:rPr>
        <w:t>מתי תתקיים הביקורת?</w:t>
      </w:r>
      <w:r w:rsidR="004B0C36" w:rsidRPr="009D6E65">
        <w:rPr>
          <w:rFonts w:ascii="David" w:hAnsi="David" w:cs="David"/>
          <w:b/>
          <w:bCs/>
          <w:color w:val="000000" w:themeColor="text1"/>
          <w:sz w:val="22"/>
          <w:szCs w:val="22"/>
          <w:rtl/>
          <w:lang w:val="ru-RU"/>
        </w:rPr>
        <w:t xml:space="preserve"> </w:t>
      </w:r>
      <w:r w:rsidR="004B0C36" w:rsidRPr="009D6E65">
        <w:rPr>
          <w:rFonts w:ascii="David" w:hAnsi="David" w:cs="David"/>
          <w:color w:val="000000" w:themeColor="text1"/>
          <w:sz w:val="22"/>
          <w:szCs w:val="22"/>
          <w:rtl/>
          <w:lang w:val="ru-RU"/>
        </w:rPr>
        <w:t>חוק נכנס לתוקף לאחר 3 קריאות ופרסום ברשומות.</w:t>
      </w:r>
      <w:r w:rsidR="0032668F" w:rsidRPr="009D6E65">
        <w:rPr>
          <w:rFonts w:ascii="David" w:hAnsi="David" w:cs="David"/>
          <w:color w:val="000000" w:themeColor="text1"/>
          <w:sz w:val="22"/>
          <w:szCs w:val="22"/>
          <w:rtl/>
          <w:lang w:val="ru-RU"/>
        </w:rPr>
        <w:t xml:space="preserve"> עד אז, הוא לא במעמד חוק. </w:t>
      </w:r>
      <w:proofErr w:type="spellStart"/>
      <w:r w:rsidR="0032668F" w:rsidRPr="009D6E65">
        <w:rPr>
          <w:rFonts w:ascii="David" w:hAnsi="David" w:cs="David"/>
          <w:color w:val="000000" w:themeColor="text1"/>
          <w:sz w:val="22"/>
          <w:szCs w:val="22"/>
          <w:rtl/>
          <w:lang w:val="ru-RU"/>
        </w:rPr>
        <w:t>בדר"כ</w:t>
      </w:r>
      <w:proofErr w:type="spellEnd"/>
      <w:r w:rsidR="0032668F" w:rsidRPr="009D6E65">
        <w:rPr>
          <w:rFonts w:ascii="David" w:hAnsi="David" w:cs="David"/>
          <w:color w:val="000000" w:themeColor="text1"/>
          <w:sz w:val="22"/>
          <w:szCs w:val="22"/>
          <w:rtl/>
          <w:lang w:val="ru-RU"/>
        </w:rPr>
        <w:t xml:space="preserve"> הביקורת השיפוטית כאשר החוק במעמד של חוק. אבל בפס"ד זה הגישה שונה, הקובעת כי הביקורת השיפוטית תתבצע לפני שהחוק במעמדו הרשמי. במקרה שיש פגם בהליך חקיקת החוק, הביקורת תהא לפני סיום הליכי החקיקה</w:t>
      </w:r>
      <w:r w:rsidR="00FE0D34" w:rsidRPr="009D6E65">
        <w:rPr>
          <w:rFonts w:ascii="David" w:hAnsi="David" w:cs="David"/>
          <w:color w:val="000000" w:themeColor="text1"/>
          <w:sz w:val="22"/>
          <w:szCs w:val="22"/>
          <w:rtl/>
          <w:lang w:val="ru-RU"/>
        </w:rPr>
        <w:t>. אומנם רק במקרים יוצאי דופן, פגם חמור בהליך החקיקה, יש הצדקה לפני חתימת החוק ע"מ למנוע הטעיית ציבור.</w:t>
      </w:r>
    </w:p>
    <w:p w14:paraId="44BFF2C3" w14:textId="77777777" w:rsidR="003A4D2A" w:rsidRPr="009D6E65" w:rsidRDefault="003A4D2A" w:rsidP="00E55BBA">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shd w:val="clear" w:color="auto" w:fill="FFCCFF"/>
          <w:rtl/>
          <w:lang w:val="ru-RU"/>
        </w:rPr>
        <w:t>הנקודה החשובה בנמרודי היא שיש אפשרות לפסול חוק לא רק בגלל פגם בתוכנו אלא גם בגלל פגם בהליך שהוביל לחקיקתו</w:t>
      </w:r>
      <w:r w:rsidRPr="009D6E65">
        <w:rPr>
          <w:rFonts w:ascii="David" w:hAnsi="David" w:cs="David"/>
          <w:b/>
          <w:bCs/>
          <w:color w:val="000000" w:themeColor="text1"/>
          <w:sz w:val="22"/>
          <w:szCs w:val="22"/>
          <w:rtl/>
          <w:lang w:val="ru-RU"/>
        </w:rPr>
        <w:t>.</w:t>
      </w:r>
    </w:p>
    <w:p w14:paraId="12D10659" w14:textId="5811D2D9" w:rsidR="003A4D2A" w:rsidRPr="009D6E65" w:rsidRDefault="003A4D2A" w:rsidP="008F76B4">
      <w:pPr>
        <w:tabs>
          <w:tab w:val="left" w:pos="6675"/>
        </w:tabs>
        <w:spacing w:after="0" w:line="276" w:lineRule="auto"/>
        <w:rPr>
          <w:rFonts w:ascii="David" w:hAnsi="David" w:cs="David"/>
          <w:b/>
          <w:bCs/>
          <w:color w:val="000000" w:themeColor="text1"/>
          <w:sz w:val="22"/>
          <w:szCs w:val="22"/>
          <w:lang w:val="ru-RU"/>
        </w:rPr>
      </w:pPr>
      <w:r w:rsidRPr="009D6E65">
        <w:rPr>
          <w:rFonts w:ascii="David" w:hAnsi="David" w:cs="David"/>
          <w:b/>
          <w:bCs/>
          <w:color w:val="000000" w:themeColor="text1"/>
          <w:sz w:val="22"/>
          <w:szCs w:val="22"/>
          <w:u w:val="single"/>
          <w:shd w:val="clear" w:color="auto" w:fill="CCFFCC"/>
          <w:rtl/>
        </w:rPr>
        <w:t xml:space="preserve">כהנא </w:t>
      </w:r>
      <w:r w:rsidR="008F76B4" w:rsidRPr="009D6E65">
        <w:rPr>
          <w:rFonts w:ascii="David" w:hAnsi="David" w:cs="David"/>
          <w:b/>
          <w:bCs/>
          <w:color w:val="000000" w:themeColor="text1"/>
          <w:sz w:val="22"/>
          <w:szCs w:val="22"/>
          <w:u w:val="single"/>
          <w:shd w:val="clear" w:color="auto" w:fill="CCFFCC"/>
          <w:rtl/>
        </w:rPr>
        <w:t xml:space="preserve"> נ' יו"ר הכנסת </w:t>
      </w:r>
      <w:r w:rsidRPr="009D6E65">
        <w:rPr>
          <w:rFonts w:ascii="David" w:hAnsi="David" w:cs="David"/>
          <w:b/>
          <w:bCs/>
          <w:color w:val="000000" w:themeColor="text1"/>
          <w:sz w:val="22"/>
          <w:szCs w:val="22"/>
          <w:u w:val="single"/>
          <w:shd w:val="clear" w:color="auto" w:fill="CCFFCC"/>
          <w:rtl/>
        </w:rPr>
        <w:t>(הראשון)</w:t>
      </w:r>
      <w:r w:rsidRPr="009D6E65">
        <w:rPr>
          <w:rFonts w:ascii="David" w:hAnsi="David" w:cs="David"/>
          <w:b/>
          <w:bCs/>
          <w:color w:val="000000" w:themeColor="text1"/>
          <w:sz w:val="22"/>
          <w:szCs w:val="22"/>
          <w:rtl/>
          <w:lang w:val="ru-RU"/>
        </w:rPr>
        <w:t>:</w:t>
      </w:r>
    </w:p>
    <w:p w14:paraId="77ED4032" w14:textId="3E303ED2" w:rsidR="003A4D2A" w:rsidRPr="009D6E65" w:rsidRDefault="0092090E"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רקע</w:t>
      </w:r>
      <w:r w:rsidR="00BF1214" w:rsidRPr="009D6E65">
        <w:rPr>
          <w:rFonts w:ascii="David" w:hAnsi="David" w:cs="David"/>
          <w:b/>
          <w:bCs/>
          <w:color w:val="000000" w:themeColor="text1"/>
          <w:sz w:val="22"/>
          <w:szCs w:val="22"/>
          <w:rtl/>
          <w:lang w:val="ru-RU"/>
        </w:rPr>
        <w:t>:</w:t>
      </w:r>
      <w:r w:rsidRPr="009D6E65">
        <w:rPr>
          <w:rFonts w:ascii="David" w:hAnsi="David" w:cs="David"/>
          <w:color w:val="000000" w:themeColor="text1"/>
          <w:sz w:val="22"/>
          <w:szCs w:val="22"/>
          <w:rtl/>
          <w:lang w:val="ru-RU"/>
        </w:rPr>
        <w:t xml:space="preserve"> יו"ר הכנסת והסגנים סירבו להניח על שולחן הכנסת הצעת חוק שהגיש ח"כ כהנא. בס'134 נקבע כדלקמן:</w:t>
      </w:r>
      <w:r w:rsidRPr="009D6E65">
        <w:rPr>
          <w:rFonts w:ascii="David" w:hAnsi="David" w:cs="David"/>
          <w:color w:val="000000" w:themeColor="text1"/>
          <w:sz w:val="22"/>
          <w:szCs w:val="22"/>
          <w:rtl/>
          <w:lang w:val="ru-RU"/>
        </w:rPr>
        <w:br/>
        <w:t>(א) כל חבר כנסת רשאי להציע הצעת חוק.</w:t>
      </w:r>
      <w:r w:rsidR="00BF1214" w:rsidRPr="009D6E65">
        <w:rPr>
          <w:rFonts w:ascii="David" w:hAnsi="David" w:cs="David"/>
          <w:color w:val="000000" w:themeColor="text1"/>
          <w:sz w:val="22"/>
          <w:szCs w:val="22"/>
          <w:rtl/>
          <w:lang w:val="ru-RU"/>
        </w:rPr>
        <w:t xml:space="preserve"> </w:t>
      </w:r>
      <w:r w:rsidRPr="009D6E65">
        <w:rPr>
          <w:rFonts w:ascii="David" w:hAnsi="David" w:cs="David"/>
          <w:color w:val="000000" w:themeColor="text1"/>
          <w:sz w:val="22"/>
          <w:szCs w:val="22"/>
          <w:rtl/>
          <w:lang w:val="ru-RU"/>
        </w:rPr>
        <w:t xml:space="preserve">(ב) חבר הכנסת המציע הצעת חוק </w:t>
      </w:r>
      <w:proofErr w:type="spellStart"/>
      <w:r w:rsidRPr="009D6E65">
        <w:rPr>
          <w:rFonts w:ascii="David" w:hAnsi="David" w:cs="David"/>
          <w:color w:val="000000" w:themeColor="text1"/>
          <w:sz w:val="22"/>
          <w:szCs w:val="22"/>
          <w:rtl/>
          <w:lang w:val="ru-RU"/>
        </w:rPr>
        <w:t>יגישנה</w:t>
      </w:r>
      <w:proofErr w:type="spellEnd"/>
      <w:r w:rsidRPr="009D6E65">
        <w:rPr>
          <w:rFonts w:ascii="David" w:hAnsi="David" w:cs="David"/>
          <w:color w:val="000000" w:themeColor="text1"/>
          <w:sz w:val="22"/>
          <w:szCs w:val="22"/>
          <w:rtl/>
          <w:lang w:val="ru-RU"/>
        </w:rPr>
        <w:t xml:space="preserve"> ליו"ר הכנסת, ויו"ר הכנסת והסגנים, אחרי שאישרו את ההצעה, יניחוה על שולחן הכנסת. </w:t>
      </w:r>
    </w:p>
    <w:p w14:paraId="08188271" w14:textId="2A67FD89" w:rsidR="00BF1214" w:rsidRPr="009D6E65" w:rsidRDefault="00BF1214"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shd w:val="clear" w:color="auto" w:fill="FFFF99"/>
          <w:rtl/>
          <w:lang w:val="ru-RU"/>
        </w:rPr>
        <w:t>המשיבים אומרים שסמכות נשיאות הכנסת היא להחליט אם להגיש הצעות חוק או לא מכל טעם שיחליטו</w:t>
      </w:r>
      <w:r w:rsidRPr="009D6E65">
        <w:rPr>
          <w:rFonts w:ascii="David" w:hAnsi="David" w:cs="David"/>
          <w:color w:val="000000" w:themeColor="text1"/>
          <w:sz w:val="22"/>
          <w:szCs w:val="22"/>
          <w:rtl/>
          <w:lang w:val="ru-RU"/>
        </w:rPr>
        <w:t>.</w:t>
      </w:r>
    </w:p>
    <w:p w14:paraId="63C4C362" w14:textId="568744A5" w:rsidR="0092090E" w:rsidRPr="009D6E65" w:rsidRDefault="00BF1214" w:rsidP="00545865">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ביהמ"ש:</w:t>
      </w:r>
      <w:r w:rsidR="0092090E" w:rsidRPr="009D6E65">
        <w:rPr>
          <w:rFonts w:ascii="David" w:hAnsi="David" w:cs="David"/>
          <w:color w:val="000000" w:themeColor="text1"/>
          <w:sz w:val="22"/>
          <w:szCs w:val="22"/>
          <w:u w:val="single"/>
          <w:rtl/>
          <w:lang w:val="ru-RU"/>
        </w:rPr>
        <w:br/>
      </w:r>
      <w:r w:rsidR="0092090E" w:rsidRPr="009D6E65">
        <w:rPr>
          <w:rFonts w:ascii="David" w:hAnsi="David" w:cs="David"/>
          <w:b/>
          <w:bCs/>
          <w:color w:val="000000" w:themeColor="text1"/>
          <w:sz w:val="22"/>
          <w:szCs w:val="22"/>
          <w:rtl/>
          <w:lang w:val="ru-RU"/>
        </w:rPr>
        <w:t>היקף שיקול הדעת-</w:t>
      </w:r>
      <w:r w:rsidR="0092090E" w:rsidRPr="009D6E65">
        <w:rPr>
          <w:rFonts w:ascii="David" w:hAnsi="David" w:cs="David"/>
          <w:color w:val="000000" w:themeColor="text1"/>
          <w:sz w:val="22"/>
          <w:szCs w:val="22"/>
          <w:rtl/>
          <w:lang w:val="ru-RU"/>
        </w:rPr>
        <w:t xml:space="preserve"> </w:t>
      </w:r>
      <w:r w:rsidR="00545865" w:rsidRPr="009D6E65">
        <w:rPr>
          <w:rFonts w:ascii="David" w:hAnsi="David" w:cs="David"/>
          <w:color w:val="000000" w:themeColor="text1"/>
          <w:sz w:val="22"/>
          <w:szCs w:val="22"/>
          <w:rtl/>
          <w:lang w:val="ru-RU"/>
        </w:rPr>
        <w:t xml:space="preserve">ברק טוען כי </w:t>
      </w:r>
      <w:proofErr w:type="spellStart"/>
      <w:r w:rsidR="00545865" w:rsidRPr="009D6E65">
        <w:rPr>
          <w:rFonts w:ascii="David" w:hAnsi="David" w:cs="David"/>
          <w:color w:val="000000" w:themeColor="text1"/>
          <w:sz w:val="22"/>
          <w:szCs w:val="22"/>
          <w:rtl/>
          <w:lang w:val="ru-RU"/>
        </w:rPr>
        <w:t>שיקו"ד</w:t>
      </w:r>
      <w:proofErr w:type="spellEnd"/>
      <w:r w:rsidR="00545865" w:rsidRPr="009D6E65">
        <w:rPr>
          <w:rFonts w:ascii="David" w:hAnsi="David" w:cs="David"/>
          <w:color w:val="000000" w:themeColor="text1"/>
          <w:sz w:val="22"/>
          <w:szCs w:val="22"/>
          <w:rtl/>
          <w:lang w:val="ru-RU"/>
        </w:rPr>
        <w:t xml:space="preserve"> שהנשיאות יכולה להפעיל מוגבל. </w:t>
      </w:r>
      <w:proofErr w:type="spellStart"/>
      <w:r w:rsidR="00545865" w:rsidRPr="009D6E65">
        <w:rPr>
          <w:rFonts w:ascii="David" w:hAnsi="David" w:cs="David"/>
          <w:b/>
          <w:bCs/>
          <w:color w:val="000000" w:themeColor="text1"/>
          <w:sz w:val="22"/>
          <w:szCs w:val="22"/>
          <w:rtl/>
          <w:lang w:val="ru-RU"/>
        </w:rPr>
        <w:t>שיקו"ד</w:t>
      </w:r>
      <w:proofErr w:type="spellEnd"/>
      <w:r w:rsidR="00545865" w:rsidRPr="009D6E65">
        <w:rPr>
          <w:rFonts w:ascii="David" w:hAnsi="David" w:cs="David"/>
          <w:b/>
          <w:bCs/>
          <w:color w:val="000000" w:themeColor="text1"/>
          <w:sz w:val="22"/>
          <w:szCs w:val="22"/>
          <w:rtl/>
          <w:lang w:val="ru-RU"/>
        </w:rPr>
        <w:t xml:space="preserve"> לא צריך לגעת בתוכנו הפוליטי </w:t>
      </w:r>
      <w:r w:rsidR="00545865" w:rsidRPr="009D6E65">
        <w:rPr>
          <w:rFonts w:ascii="David" w:hAnsi="David" w:cs="David"/>
          <w:color w:val="000000" w:themeColor="text1"/>
          <w:sz w:val="22"/>
          <w:szCs w:val="22"/>
          <w:rtl/>
          <w:lang w:val="ru-RU"/>
        </w:rPr>
        <w:t xml:space="preserve">של החוק, הבחינה שעושה היו"ר והסגנים היא לא של התוכן אלא </w:t>
      </w:r>
      <w:r w:rsidR="00545865" w:rsidRPr="009D6E65">
        <w:rPr>
          <w:rFonts w:ascii="David" w:hAnsi="David" w:cs="David"/>
          <w:b/>
          <w:bCs/>
          <w:color w:val="000000" w:themeColor="text1"/>
          <w:sz w:val="22"/>
          <w:szCs w:val="22"/>
          <w:rtl/>
          <w:lang w:val="ru-RU"/>
        </w:rPr>
        <w:t xml:space="preserve">מבחינה </w:t>
      </w:r>
      <w:r w:rsidR="002323D2" w:rsidRPr="009D6E65">
        <w:rPr>
          <w:rFonts w:ascii="David" w:hAnsi="David" w:cs="David"/>
          <w:b/>
          <w:bCs/>
          <w:color w:val="000000" w:themeColor="text1"/>
          <w:sz w:val="22"/>
          <w:szCs w:val="22"/>
          <w:rtl/>
          <w:lang w:val="ru-RU"/>
        </w:rPr>
        <w:t>צורנית, אם הדבר מנוסח בצורה ראויה לחוק וללא גידופים.</w:t>
      </w:r>
    </w:p>
    <w:p w14:paraId="0E88854F" w14:textId="77777777" w:rsidR="0092090E" w:rsidRPr="009D6E65" w:rsidRDefault="0092090E"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ולעתיד לבוא-</w:t>
      </w:r>
      <w:r w:rsidRPr="009D6E65">
        <w:rPr>
          <w:rFonts w:ascii="David" w:hAnsi="David" w:cs="David"/>
          <w:color w:val="000000" w:themeColor="text1"/>
          <w:sz w:val="22"/>
          <w:szCs w:val="22"/>
          <w:rtl/>
          <w:lang w:val="ru-RU"/>
        </w:rPr>
        <w:t xml:space="preserve"> בטרם נסיים סוגיה זו ברצוננו לחזור ולהדגיש כי גישה זו שלנו מבוססת על הסדריו הקיימים של תקנון הכנסת, לפיו "כל חבר כנסת רשאי להציע הצעת חוק" (ס'134א). למותר לציין, כי הכנסת רשאית לשנות הסדר זה ובכך להצר או להרחיב את כוחו של חבר הכנסת היחיד להניע את גלגלי החקיקה של הכנסת. בעניין אחרון זה אין אנו מביעים כל עמדה.</w:t>
      </w:r>
    </w:p>
    <w:p w14:paraId="266EE119" w14:textId="1C805BB6" w:rsidR="0092090E" w:rsidRPr="009D6E65" w:rsidRDefault="0092090E" w:rsidP="00E55BBA">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 xml:space="preserve">האם באמת לא הובעה כל עמדה? האם באמת לא ראוי שתובע כל עמדה? </w:t>
      </w:r>
      <w:r w:rsidRPr="009D6E65">
        <w:rPr>
          <w:rFonts w:ascii="David" w:hAnsi="David" w:cs="David"/>
          <w:b/>
          <w:bCs/>
          <w:color w:val="000000" w:themeColor="text1"/>
          <w:sz w:val="22"/>
          <w:szCs w:val="22"/>
          <w:rtl/>
          <w:lang w:val="ru-RU"/>
        </w:rPr>
        <w:br/>
      </w:r>
      <w:r w:rsidR="00F9463E" w:rsidRPr="009D6E65">
        <w:rPr>
          <w:rFonts w:ascii="David" w:hAnsi="David" w:cs="David"/>
          <w:color w:val="000000" w:themeColor="text1"/>
          <w:sz w:val="22"/>
          <w:szCs w:val="22"/>
          <w:rtl/>
          <w:lang w:val="ru-RU"/>
        </w:rPr>
        <w:t xml:space="preserve">ביהמ"ש מוסיף ואומר שהכנסת היא לא "חוקה חיה", לא בסמכותה לבחון ולפסול הצעות </w:t>
      </w:r>
      <w:r w:rsidR="00F9463E" w:rsidRPr="009D6E65">
        <w:rPr>
          <w:rFonts w:ascii="David" w:hAnsi="David" w:cs="David"/>
          <w:b/>
          <w:bCs/>
          <w:color w:val="000000" w:themeColor="text1"/>
          <w:sz w:val="22"/>
          <w:szCs w:val="22"/>
          <w:rtl/>
          <w:lang w:val="ru-RU"/>
        </w:rPr>
        <w:t>בהיבטן המהותי</w:t>
      </w:r>
      <w:r w:rsidR="00F9463E" w:rsidRPr="009D6E65">
        <w:rPr>
          <w:rFonts w:ascii="David" w:hAnsi="David" w:cs="David"/>
          <w:color w:val="000000" w:themeColor="text1"/>
          <w:sz w:val="22"/>
          <w:szCs w:val="22"/>
          <w:rtl/>
          <w:lang w:val="ru-RU"/>
        </w:rPr>
        <w:t xml:space="preserve">. </w:t>
      </w:r>
      <w:r w:rsidR="00F9463E" w:rsidRPr="009D6E65">
        <w:rPr>
          <w:rFonts w:ascii="David" w:hAnsi="David" w:cs="David"/>
          <w:b/>
          <w:bCs/>
          <w:color w:val="000000" w:themeColor="text1"/>
          <w:sz w:val="22"/>
          <w:szCs w:val="22"/>
          <w:shd w:val="clear" w:color="auto" w:fill="FFCCFF"/>
          <w:rtl/>
          <w:lang w:val="ru-RU"/>
        </w:rPr>
        <w:t>כל עוד אין חוקה, לא יכול להיות שנשיאות הכנסת תהיה זאת שמוסמכת לפסול הצעות חוק תוך הפעלת ביקורת חוקתית</w:t>
      </w:r>
      <w:r w:rsidR="00F9463E" w:rsidRPr="009D6E65">
        <w:rPr>
          <w:rFonts w:ascii="David" w:hAnsi="David" w:cs="David"/>
          <w:b/>
          <w:bCs/>
          <w:color w:val="000000" w:themeColor="text1"/>
          <w:sz w:val="22"/>
          <w:szCs w:val="22"/>
          <w:rtl/>
          <w:lang w:val="ru-RU"/>
        </w:rPr>
        <w:t>.</w:t>
      </w:r>
    </w:p>
    <w:p w14:paraId="30A2A44D" w14:textId="30814572" w:rsidR="0008623C" w:rsidRPr="009D6E65" w:rsidRDefault="0008623C"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lastRenderedPageBreak/>
        <w:t>כאשר רשות מרשויות הכנסת מונעת שלא כדין את מהלכם הרגיל של הליכי חקיקה, באופן הפוגע פגיעה יסודית בחיים הפרלמנטאריים או ביסודות המבנה של המשטר החוקתי</w:t>
      </w:r>
      <w:r w:rsidRPr="009D6E65">
        <w:rPr>
          <w:rFonts w:ascii="David" w:hAnsi="David" w:cs="David"/>
          <w:color w:val="000000" w:themeColor="text1"/>
          <w:sz w:val="22"/>
          <w:szCs w:val="22"/>
          <w:lang w:val="ru-RU"/>
        </w:rPr>
        <w:t xml:space="preserve">, </w:t>
      </w:r>
      <w:r w:rsidRPr="009D6E65">
        <w:rPr>
          <w:rFonts w:ascii="David" w:hAnsi="David" w:cs="David"/>
          <w:color w:val="000000" w:themeColor="text1"/>
          <w:sz w:val="22"/>
          <w:szCs w:val="22"/>
          <w:rtl/>
          <w:lang w:val="ru-RU"/>
        </w:rPr>
        <w:t>אין מנוס מהתערבות</w:t>
      </w:r>
      <w:r w:rsidRPr="009D6E65">
        <w:rPr>
          <w:rFonts w:ascii="David" w:hAnsi="David" w:cs="David"/>
          <w:color w:val="000000" w:themeColor="text1"/>
          <w:sz w:val="22"/>
          <w:szCs w:val="22"/>
          <w:lang w:val="ru-RU"/>
        </w:rPr>
        <w:t xml:space="preserve">. </w:t>
      </w:r>
      <w:r w:rsidRPr="009D6E65">
        <w:rPr>
          <w:rFonts w:ascii="David" w:hAnsi="David" w:cs="David"/>
          <w:b/>
          <w:bCs/>
          <w:color w:val="000000" w:themeColor="text1"/>
          <w:sz w:val="22"/>
          <w:szCs w:val="22"/>
          <w:rtl/>
          <w:lang w:val="ru-RU"/>
        </w:rPr>
        <w:t>העתירה התקבלה</w:t>
      </w:r>
      <w:r w:rsidRPr="009D6E65">
        <w:rPr>
          <w:rFonts w:ascii="David" w:hAnsi="David" w:cs="David"/>
          <w:color w:val="000000" w:themeColor="text1"/>
          <w:sz w:val="22"/>
          <w:szCs w:val="22"/>
          <w:rtl/>
          <w:lang w:val="ru-RU"/>
        </w:rPr>
        <w:t xml:space="preserve">. </w:t>
      </w:r>
      <w:r w:rsidRPr="009D6E65">
        <w:rPr>
          <w:rFonts w:ascii="David" w:hAnsi="David" w:cs="David"/>
          <w:color w:val="000000" w:themeColor="text1"/>
          <w:sz w:val="22"/>
          <w:szCs w:val="22"/>
          <w:shd w:val="clear" w:color="auto" w:fill="CCECFF"/>
          <w:rtl/>
          <w:lang w:val="ru-RU"/>
        </w:rPr>
        <w:t>החלטת הנשיאות היא פגיעה חמורה בחיים הפרלמנטאריים וביסודות מבנה המשטר החוקתי</w:t>
      </w:r>
      <w:r w:rsidRPr="009D6E65">
        <w:rPr>
          <w:rFonts w:ascii="David" w:hAnsi="David" w:cs="David"/>
          <w:color w:val="000000" w:themeColor="text1"/>
          <w:sz w:val="22"/>
          <w:szCs w:val="22"/>
          <w:lang w:val="ru-RU"/>
        </w:rPr>
        <w:t>.</w:t>
      </w:r>
    </w:p>
    <w:p w14:paraId="06BE34CE" w14:textId="1FAFFBF2" w:rsidR="0092090E" w:rsidRPr="009D6E65" w:rsidRDefault="00A732A8" w:rsidP="00C758FB">
      <w:pPr>
        <w:tabs>
          <w:tab w:val="left" w:pos="6675"/>
        </w:tabs>
        <w:spacing w:after="0" w:line="276" w:lineRule="auto"/>
        <w:rPr>
          <w:rFonts w:ascii="David" w:hAnsi="David" w:cs="David"/>
          <w:color w:val="000000" w:themeColor="text1"/>
          <w:sz w:val="22"/>
          <w:szCs w:val="22"/>
          <w:lang w:val="ru-RU"/>
        </w:rPr>
      </w:pPr>
      <w:r w:rsidRPr="009D6E65">
        <w:rPr>
          <w:rFonts w:ascii="David" w:hAnsi="David" w:cs="David"/>
          <w:b/>
          <w:bCs/>
          <w:color w:val="000000" w:themeColor="text1"/>
          <w:sz w:val="22"/>
          <w:szCs w:val="22"/>
          <w:u w:val="single"/>
          <w:shd w:val="clear" w:color="auto" w:fill="CCFFCC"/>
          <w:rtl/>
        </w:rPr>
        <w:t>כהנא</w:t>
      </w:r>
      <w:r w:rsidR="00C758FB" w:rsidRPr="009D6E65">
        <w:rPr>
          <w:rFonts w:ascii="David" w:hAnsi="David" w:cs="David"/>
          <w:b/>
          <w:bCs/>
          <w:color w:val="000000" w:themeColor="text1"/>
          <w:sz w:val="22"/>
          <w:szCs w:val="22"/>
          <w:u w:val="single"/>
          <w:shd w:val="clear" w:color="auto" w:fill="CCFFCC"/>
          <w:rtl/>
        </w:rPr>
        <w:t xml:space="preserve"> נ' יו"ר הכנסת</w:t>
      </w:r>
      <w:r w:rsidRPr="009D6E65">
        <w:rPr>
          <w:rFonts w:ascii="David" w:hAnsi="David" w:cs="David"/>
          <w:b/>
          <w:bCs/>
          <w:color w:val="000000" w:themeColor="text1"/>
          <w:sz w:val="22"/>
          <w:szCs w:val="22"/>
          <w:u w:val="single"/>
          <w:shd w:val="clear" w:color="auto" w:fill="CCFFCC"/>
          <w:rtl/>
        </w:rPr>
        <w:t xml:space="preserve"> (השני)</w:t>
      </w:r>
      <w:r w:rsidRPr="009D6E65">
        <w:rPr>
          <w:rFonts w:ascii="David" w:hAnsi="David" w:cs="David"/>
          <w:b/>
          <w:bCs/>
          <w:color w:val="000000" w:themeColor="text1"/>
          <w:sz w:val="22"/>
          <w:szCs w:val="22"/>
          <w:rtl/>
          <w:lang w:val="ru-RU"/>
        </w:rPr>
        <w:t>:</w:t>
      </w:r>
    </w:p>
    <w:p w14:paraId="49FC8991" w14:textId="6AA25A44" w:rsidR="00A732A8" w:rsidRPr="009D6E65" w:rsidRDefault="00A732A8"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רקע</w:t>
      </w:r>
      <w:r w:rsidR="00EE700A" w:rsidRPr="009D6E65">
        <w:rPr>
          <w:rFonts w:ascii="David" w:hAnsi="David" w:cs="David"/>
          <w:b/>
          <w:bCs/>
          <w:color w:val="000000" w:themeColor="text1"/>
          <w:sz w:val="22"/>
          <w:szCs w:val="22"/>
          <w:rtl/>
          <w:lang w:val="ru-RU"/>
        </w:rPr>
        <w:t xml:space="preserve">: </w:t>
      </w:r>
      <w:r w:rsidR="00741D3D" w:rsidRPr="009D6E65">
        <w:rPr>
          <w:rFonts w:ascii="David" w:hAnsi="David" w:cs="David"/>
          <w:color w:val="000000" w:themeColor="text1"/>
          <w:sz w:val="22"/>
          <w:szCs w:val="22"/>
          <w:rtl/>
          <w:lang w:val="ru-RU"/>
        </w:rPr>
        <w:t>לאור דברי ביהמ"ש כהנא הראשון, תיקנה הכנסת את ס'134 לתקנון והוסיפה לו את ס' קטן ג' כדלקמן: "יו"ר הכנסת והסגנים לא יאשרו הצעת חוק שהיא, לדעתם, גזענית במהותה או שוללת את קיומה של מדינת ישראל כמדינתו של העם היהודי".</w:t>
      </w:r>
      <w:r w:rsidR="002765FD" w:rsidRPr="009D6E65">
        <w:rPr>
          <w:rFonts w:ascii="David" w:hAnsi="David" w:cs="David"/>
          <w:color w:val="000000" w:themeColor="text1"/>
          <w:sz w:val="22"/>
          <w:szCs w:val="22"/>
          <w:rtl/>
          <w:lang w:val="ru-RU"/>
        </w:rPr>
        <w:t xml:space="preserve"> </w:t>
      </w:r>
      <w:r w:rsidR="00741D3D" w:rsidRPr="009D6E65">
        <w:rPr>
          <w:rFonts w:ascii="David" w:hAnsi="David" w:cs="David"/>
          <w:b/>
          <w:bCs/>
          <w:color w:val="000000" w:themeColor="text1"/>
          <w:sz w:val="22"/>
          <w:szCs w:val="22"/>
          <w:rtl/>
          <w:lang w:val="ru-RU"/>
        </w:rPr>
        <w:t>כהנא עותר כנגד הסעיף</w:t>
      </w:r>
      <w:r w:rsidR="00741D3D" w:rsidRPr="009D6E65">
        <w:rPr>
          <w:rFonts w:ascii="David" w:hAnsi="David" w:cs="David"/>
          <w:color w:val="000000" w:themeColor="text1"/>
          <w:sz w:val="22"/>
          <w:szCs w:val="22"/>
          <w:rtl/>
          <w:lang w:val="ru-RU"/>
        </w:rPr>
        <w:t>.</w:t>
      </w:r>
    </w:p>
    <w:p w14:paraId="057128F0" w14:textId="307600FA" w:rsidR="008E27AF" w:rsidRPr="009D6E65" w:rsidRDefault="008E27AF"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 xml:space="preserve">טענת העותר: </w:t>
      </w:r>
      <w:r w:rsidRPr="009D6E65">
        <w:rPr>
          <w:rFonts w:ascii="David" w:hAnsi="David" w:cs="David"/>
          <w:color w:val="000000" w:themeColor="text1"/>
          <w:sz w:val="22"/>
          <w:szCs w:val="22"/>
          <w:rtl/>
          <w:lang w:val="ru-RU"/>
        </w:rPr>
        <w:t>יש לעגן במפורש בחו</w:t>
      </w:r>
      <w:r w:rsidR="006D4808">
        <w:rPr>
          <w:rFonts w:ascii="David" w:hAnsi="David" w:cs="David" w:hint="cs"/>
          <w:color w:val="000000" w:themeColor="text1"/>
          <w:sz w:val="22"/>
          <w:szCs w:val="22"/>
          <w:rtl/>
          <w:lang w:val="ru-RU"/>
        </w:rPr>
        <w:t>ק</w:t>
      </w:r>
      <w:r w:rsidRPr="009D6E65">
        <w:rPr>
          <w:rFonts w:ascii="David" w:hAnsi="David" w:cs="David"/>
          <w:color w:val="000000" w:themeColor="text1"/>
          <w:sz w:val="22"/>
          <w:szCs w:val="22"/>
          <w:rtl/>
          <w:lang w:val="ru-RU"/>
        </w:rPr>
        <w:t xml:space="preserve"> הוראה שמגבילה זכות של ח"כ להגיש הצעות חוק פרטיות, התקנון לא מספיק.</w:t>
      </w:r>
    </w:p>
    <w:p w14:paraId="78366B7F" w14:textId="4331F118" w:rsidR="00A732A8" w:rsidRPr="009D6E65" w:rsidRDefault="008E27AF"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ביהמ"ש:</w:t>
      </w:r>
      <w:r w:rsidR="00A732A8" w:rsidRPr="009D6E65">
        <w:rPr>
          <w:rFonts w:ascii="David" w:hAnsi="David" w:cs="David"/>
          <w:color w:val="000000" w:themeColor="text1"/>
          <w:sz w:val="22"/>
          <w:szCs w:val="22"/>
          <w:rtl/>
          <w:lang w:val="ru-RU"/>
        </w:rPr>
        <w:t xml:space="preserve"> </w:t>
      </w:r>
      <w:r w:rsidR="00741D3D" w:rsidRPr="009D6E65">
        <w:rPr>
          <w:rFonts w:ascii="David" w:hAnsi="David" w:cs="David"/>
          <w:color w:val="000000" w:themeColor="text1"/>
          <w:sz w:val="22"/>
          <w:szCs w:val="22"/>
          <w:rtl/>
          <w:lang w:val="ru-RU"/>
        </w:rPr>
        <w:t>השיקולים</w:t>
      </w:r>
      <w:r w:rsidR="00741D3D" w:rsidRPr="009D6E65">
        <w:rPr>
          <w:rFonts w:ascii="David" w:hAnsi="David" w:cs="David"/>
          <w:b/>
          <w:bCs/>
          <w:color w:val="000000" w:themeColor="text1"/>
          <w:sz w:val="22"/>
          <w:szCs w:val="22"/>
          <w:rtl/>
          <w:lang w:val="ru-RU"/>
        </w:rPr>
        <w:t>-</w:t>
      </w:r>
      <w:r w:rsidR="00741D3D" w:rsidRPr="009D6E65">
        <w:rPr>
          <w:rFonts w:ascii="David" w:hAnsi="David" w:cs="David"/>
          <w:color w:val="000000" w:themeColor="text1"/>
          <w:sz w:val="22"/>
          <w:szCs w:val="22"/>
          <w:rtl/>
          <w:lang w:val="ru-RU"/>
        </w:rPr>
        <w:t xml:space="preserve"> בבואו לקבוע את מידת הנכונות של בי</w:t>
      </w:r>
      <w:r w:rsidR="00296015" w:rsidRPr="009D6E65">
        <w:rPr>
          <w:rFonts w:ascii="David" w:hAnsi="David" w:cs="David"/>
          <w:color w:val="000000" w:themeColor="text1"/>
          <w:sz w:val="22"/>
          <w:szCs w:val="22"/>
          <w:rtl/>
          <w:lang w:val="ru-RU"/>
        </w:rPr>
        <w:t>ה</w:t>
      </w:r>
      <w:r w:rsidR="00741D3D" w:rsidRPr="009D6E65">
        <w:rPr>
          <w:rFonts w:ascii="David" w:hAnsi="David" w:cs="David"/>
          <w:color w:val="000000" w:themeColor="text1"/>
          <w:sz w:val="22"/>
          <w:szCs w:val="22"/>
          <w:rtl/>
          <w:lang w:val="ru-RU"/>
        </w:rPr>
        <w:t>מ"ש זה להעביר תחת שבט הביקורת הוראה כאמור, המעוגנת כדין בתקנון הכנסת, מן הראוי לתת את הדעת לשלושה מאפיינים בולטים של תקנון הכנסת:</w:t>
      </w:r>
    </w:p>
    <w:p w14:paraId="5AC6CF96" w14:textId="77777777" w:rsidR="00741D3D" w:rsidRPr="009D6E65" w:rsidRDefault="00741D3D" w:rsidP="008F5614">
      <w:pPr>
        <w:pStyle w:val="af6"/>
        <w:numPr>
          <w:ilvl w:val="0"/>
          <w:numId w:val="26"/>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יש להתחשב באופן בו מתקבל התקנון ובפורום אשר קיבל אותו- דומה במהותו לאופן קבלת חוק.</w:t>
      </w:r>
    </w:p>
    <w:p w14:paraId="18168F6D" w14:textId="77777777" w:rsidR="00741D3D" w:rsidRPr="009D6E65" w:rsidRDefault="00741D3D" w:rsidP="008F5614">
      <w:pPr>
        <w:pStyle w:val="af6"/>
        <w:numPr>
          <w:ilvl w:val="0"/>
          <w:numId w:val="26"/>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בסוגיות שעניינן הסדרים פנים-פרלמנטריים, וכאלה הן הוראות התקנון בדבר סדרי עבודת הכנסת, נטייתו של בימ"ש זה היא שלא להתערב בהחלטות של רשויות הכנסת אלא בנסיבות חריגות.</w:t>
      </w:r>
    </w:p>
    <w:p w14:paraId="34890B96" w14:textId="4163B12B" w:rsidR="00741D3D" w:rsidRPr="009D6E65" w:rsidRDefault="00741D3D" w:rsidP="008F5614">
      <w:pPr>
        <w:pStyle w:val="af6"/>
        <w:numPr>
          <w:ilvl w:val="0"/>
          <w:numId w:val="26"/>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מ</w:t>
      </w:r>
      <w:r w:rsidR="0097560D" w:rsidRPr="009D6E65">
        <w:rPr>
          <w:rFonts w:ascii="David" w:hAnsi="David" w:cs="David"/>
          <w:color w:val="000000" w:themeColor="text1"/>
          <w:sz w:val="22"/>
          <w:szCs w:val="22"/>
          <w:rtl/>
          <w:lang w:val="ru-RU"/>
        </w:rPr>
        <w:t xml:space="preserve">הצד </w:t>
      </w:r>
      <w:r w:rsidRPr="009D6E65">
        <w:rPr>
          <w:rFonts w:ascii="David" w:hAnsi="David" w:cs="David"/>
          <w:color w:val="000000" w:themeColor="text1"/>
          <w:sz w:val="22"/>
          <w:szCs w:val="22"/>
          <w:rtl/>
          <w:lang w:val="ru-RU"/>
        </w:rPr>
        <w:t>השני</w:t>
      </w:r>
      <w:r w:rsidR="0097560D" w:rsidRPr="009D6E65">
        <w:rPr>
          <w:rFonts w:ascii="David" w:hAnsi="David" w:cs="David"/>
          <w:color w:val="000000" w:themeColor="text1"/>
          <w:sz w:val="22"/>
          <w:szCs w:val="22"/>
          <w:rtl/>
          <w:lang w:val="ru-RU"/>
        </w:rPr>
        <w:t>,</w:t>
      </w:r>
      <w:r w:rsidR="00586684" w:rsidRPr="009D6E65">
        <w:rPr>
          <w:rFonts w:ascii="David" w:hAnsi="David" w:cs="David"/>
          <w:color w:val="000000" w:themeColor="text1"/>
          <w:sz w:val="22"/>
          <w:szCs w:val="22"/>
          <w:rtl/>
          <w:lang w:val="ru-RU"/>
        </w:rPr>
        <w:t xml:space="preserve"> כן אפשר להתערב כי זה לא חוק</w:t>
      </w:r>
      <w:r w:rsidR="00CB0FE4" w:rsidRPr="009D6E65">
        <w:rPr>
          <w:rFonts w:ascii="David" w:hAnsi="David" w:cs="David"/>
          <w:color w:val="000000" w:themeColor="text1"/>
          <w:sz w:val="22"/>
          <w:szCs w:val="22"/>
          <w:rtl/>
          <w:lang w:val="ru-RU"/>
        </w:rPr>
        <w:t>.</w:t>
      </w:r>
    </w:p>
    <w:p w14:paraId="088E3BCF" w14:textId="77777777" w:rsidR="00CB0FE4" w:rsidRPr="009D6E65" w:rsidRDefault="00CB0FE4"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הכלל-</w:t>
      </w:r>
      <w:r w:rsidRPr="009D6E65">
        <w:rPr>
          <w:rFonts w:ascii="David" w:hAnsi="David" w:cs="David"/>
          <w:color w:val="000000" w:themeColor="text1"/>
          <w:sz w:val="22"/>
          <w:szCs w:val="22"/>
          <w:rtl/>
          <w:lang w:val="ru-RU"/>
        </w:rPr>
        <w:t xml:space="preserve"> רק בנסיבות קיצוניות באופיין, עת מתגלה בהוראת התקנון שנתקבלה במליאת הכנסת פגם מהותי, היורד לשורש עקרונות היסוד של משטרנו החוקתי ושל תפיסותינו הדמוקרטיות, תיתכן הפעלת ביקורת שיפוטית על הוראה של התקנון, שנתקבלה כדין במליאת הכנסת.</w:t>
      </w:r>
    </w:p>
    <w:p w14:paraId="53991E28" w14:textId="46E56B38" w:rsidR="00CB0FE4" w:rsidRPr="009D6E65" w:rsidRDefault="00CB0FE4" w:rsidP="00D91D8C">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החלה על המקרה-</w:t>
      </w:r>
      <w:r w:rsidRPr="009D6E65">
        <w:rPr>
          <w:rFonts w:ascii="David" w:hAnsi="David" w:cs="David"/>
          <w:color w:val="000000" w:themeColor="text1"/>
          <w:sz w:val="22"/>
          <w:szCs w:val="22"/>
          <w:rtl/>
          <w:lang w:val="ru-RU"/>
        </w:rPr>
        <w:t xml:space="preserve"> </w:t>
      </w:r>
      <w:r w:rsidR="004B2CAA" w:rsidRPr="009D6E65">
        <w:rPr>
          <w:rFonts w:ascii="David" w:hAnsi="David" w:cs="David"/>
          <w:b/>
          <w:bCs/>
          <w:color w:val="000000" w:themeColor="text1"/>
          <w:sz w:val="22"/>
          <w:szCs w:val="22"/>
          <w:rtl/>
          <w:lang w:val="ru-RU"/>
        </w:rPr>
        <w:t>שמגר</w:t>
      </w:r>
      <w:r w:rsidR="004B2CAA" w:rsidRPr="009D6E65">
        <w:rPr>
          <w:rFonts w:ascii="David" w:hAnsi="David" w:cs="David"/>
          <w:color w:val="000000" w:themeColor="text1"/>
          <w:sz w:val="22"/>
          <w:szCs w:val="22"/>
          <w:rtl/>
          <w:lang w:val="ru-RU"/>
        </w:rPr>
        <w:t xml:space="preserve"> לא רואה מקום להתערבות ביהמ"ש. </w:t>
      </w:r>
      <w:r w:rsidR="004B2CAA" w:rsidRPr="009D6E65">
        <w:rPr>
          <w:rFonts w:ascii="David" w:hAnsi="David" w:cs="David"/>
          <w:color w:val="000000" w:themeColor="text1"/>
          <w:sz w:val="22"/>
          <w:szCs w:val="22"/>
          <w:shd w:val="clear" w:color="auto" w:fill="CCECFF"/>
          <w:rtl/>
          <w:lang w:val="ru-RU"/>
        </w:rPr>
        <w:t>רק במקרה חריג שבו הוראה בתקנון הכנסת מכילה פגם מהותי שיורד לשורש עקרונות היסוד של הדמוקרטיה, תופעל ביקורת שיפוטית</w:t>
      </w:r>
      <w:r w:rsidR="004B2CAA" w:rsidRPr="009D6E65">
        <w:rPr>
          <w:rFonts w:ascii="David" w:hAnsi="David" w:cs="David"/>
          <w:color w:val="000000" w:themeColor="text1"/>
          <w:sz w:val="22"/>
          <w:szCs w:val="22"/>
          <w:rtl/>
          <w:lang w:val="ru-RU"/>
        </w:rPr>
        <w:t>.</w:t>
      </w:r>
      <w:r w:rsidR="007151EF" w:rsidRPr="009D6E65">
        <w:rPr>
          <w:rFonts w:ascii="David" w:hAnsi="David" w:cs="David"/>
          <w:color w:val="000000" w:themeColor="text1"/>
          <w:sz w:val="22"/>
          <w:szCs w:val="22"/>
          <w:rtl/>
          <w:lang w:val="ru-RU"/>
        </w:rPr>
        <w:t xml:space="preserve"> המקרה כאן לא קיצוני. כמו כן, התקנון הוא זה שמאפשר לח"כ להגיש הצעות חוק ולכן יכול לקבוע סייגים. לתקנון יש סממן של חקיקה כי הוא התקבל בהצבעה בחקיקה.</w:t>
      </w:r>
    </w:p>
    <w:p w14:paraId="464A7B19" w14:textId="6B5CDF37" w:rsidR="001D29B3" w:rsidRPr="009D6E65" w:rsidRDefault="001D29B3" w:rsidP="001D29B3">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 xml:space="preserve">במקרה זה אין החלטה גורפת, אלא יש פה התערבות בתוכן. לכאורה כל הדיון הקודם של ביהמ"ש לא רלוונטי. </w:t>
      </w:r>
      <w:r w:rsidR="009F222C" w:rsidRPr="009D6E65">
        <w:rPr>
          <w:rFonts w:ascii="David" w:hAnsi="David" w:cs="David"/>
          <w:color w:val="000000" w:themeColor="text1"/>
          <w:sz w:val="22"/>
          <w:szCs w:val="22"/>
          <w:rtl/>
          <w:lang w:val="ru-RU"/>
        </w:rPr>
        <w:t>לתקנון הכנסת יש מעמד שאפשר בגין הפרת הוראותיו לפסול חקיקה.</w:t>
      </w:r>
    </w:p>
    <w:p w14:paraId="5667B90E" w14:textId="7986AC46" w:rsidR="001D29B3" w:rsidRPr="009D6E65" w:rsidRDefault="00BB7169" w:rsidP="001D29B3">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shd w:val="clear" w:color="auto" w:fill="FFCCFF"/>
          <w:rtl/>
          <w:lang w:val="ru-RU"/>
        </w:rPr>
        <w:t xml:space="preserve">העתירה נדחית. כאשר רשות מרשויות הכנסת מקבלת החלטה שבתחום סמכותה, לא יתערב בימ"ש </w:t>
      </w:r>
      <w:proofErr w:type="spellStart"/>
      <w:r w:rsidRPr="009D6E65">
        <w:rPr>
          <w:rFonts w:ascii="David" w:hAnsi="David" w:cs="David"/>
          <w:color w:val="000000" w:themeColor="text1"/>
          <w:sz w:val="22"/>
          <w:szCs w:val="22"/>
          <w:shd w:val="clear" w:color="auto" w:fill="FFCCFF"/>
          <w:rtl/>
          <w:lang w:val="ru-RU"/>
        </w:rPr>
        <w:t>בשיקו"ד</w:t>
      </w:r>
      <w:proofErr w:type="spellEnd"/>
      <w:r w:rsidRPr="009D6E65">
        <w:rPr>
          <w:rFonts w:ascii="David" w:hAnsi="David" w:cs="David"/>
          <w:color w:val="000000" w:themeColor="text1"/>
          <w:sz w:val="22"/>
          <w:szCs w:val="22"/>
          <w:shd w:val="clear" w:color="auto" w:fill="FFCCFF"/>
          <w:rtl/>
          <w:lang w:val="ru-RU"/>
        </w:rPr>
        <w:t xml:space="preserve"> הכנסת</w:t>
      </w:r>
      <w:r w:rsidRPr="009D6E65">
        <w:rPr>
          <w:rFonts w:ascii="David" w:hAnsi="David" w:cs="David"/>
          <w:color w:val="000000" w:themeColor="text1"/>
          <w:sz w:val="22"/>
          <w:szCs w:val="22"/>
          <w:rtl/>
          <w:lang w:val="ru-RU"/>
        </w:rPr>
        <w:t>.</w:t>
      </w:r>
    </w:p>
    <w:p w14:paraId="1C21C328" w14:textId="6BED2E55" w:rsidR="001D29B3" w:rsidRPr="009D6E65" w:rsidRDefault="00BB7169" w:rsidP="001D29B3">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u w:val="single"/>
          <w:shd w:val="clear" w:color="auto" w:fill="CCFFCC"/>
          <w:rtl/>
        </w:rPr>
        <w:t>בנדור- המעמד החוקתי של תקנון הכנסת</w:t>
      </w:r>
      <w:r w:rsidRPr="009D6E65">
        <w:rPr>
          <w:rFonts w:ascii="David" w:hAnsi="David" w:cs="David"/>
          <w:b/>
          <w:bCs/>
          <w:color w:val="000000" w:themeColor="text1"/>
          <w:sz w:val="22"/>
          <w:szCs w:val="22"/>
          <w:rtl/>
          <w:lang w:val="ru-RU"/>
        </w:rPr>
        <w:t>:</w:t>
      </w:r>
    </w:p>
    <w:p w14:paraId="352B4087" w14:textId="07A99FF1" w:rsidR="001D29B3" w:rsidRPr="009D6E65" w:rsidRDefault="004403FD" w:rsidP="001D29B3">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 xml:space="preserve">ביהמ"ש העניק לתקנון הכנסת מעמד הדומה למעמדה של חוקה- </w:t>
      </w:r>
      <w:r w:rsidRPr="009D6E65">
        <w:rPr>
          <w:rFonts w:ascii="David" w:hAnsi="David" w:cs="David"/>
          <w:b/>
          <w:bCs/>
          <w:color w:val="000000" w:themeColor="text1"/>
          <w:sz w:val="22"/>
          <w:szCs w:val="22"/>
          <w:rtl/>
          <w:lang w:val="ru-RU"/>
        </w:rPr>
        <w:t>הלכות נמרודי וכהנא.</w:t>
      </w:r>
      <w:r w:rsidR="000962D2" w:rsidRPr="009D6E65">
        <w:rPr>
          <w:rFonts w:ascii="David" w:hAnsi="David" w:cs="David"/>
          <w:b/>
          <w:bCs/>
          <w:color w:val="000000" w:themeColor="text1"/>
          <w:sz w:val="22"/>
          <w:szCs w:val="22"/>
          <w:rtl/>
          <w:lang w:val="ru-RU"/>
        </w:rPr>
        <w:t xml:space="preserve"> </w:t>
      </w:r>
      <w:r w:rsidR="000962D2" w:rsidRPr="009D6E65">
        <w:rPr>
          <w:rFonts w:ascii="David" w:hAnsi="David" w:cs="David"/>
          <w:color w:val="000000" w:themeColor="text1"/>
          <w:sz w:val="22"/>
          <w:szCs w:val="22"/>
          <w:rtl/>
          <w:lang w:val="ru-RU"/>
        </w:rPr>
        <w:t>נפסק שמותר לקבוע בתקנון הגבלות על תוכן פוליטי של הצעות חוק, מה שיוצר מעיין ביהמ"ש</w:t>
      </w:r>
      <w:r w:rsidR="004F5C95" w:rsidRPr="009D6E65">
        <w:rPr>
          <w:rFonts w:ascii="David" w:hAnsi="David" w:cs="David"/>
          <w:color w:val="000000" w:themeColor="text1"/>
          <w:sz w:val="22"/>
          <w:szCs w:val="22"/>
          <w:rtl/>
          <w:lang w:val="ru-RU"/>
        </w:rPr>
        <w:t xml:space="preserve"> קטן שיש לו כוח גדול. הלכה נוספת היא שאפשר לפסול חוק שהתקבל תוך הפרה של הוראות התקנון בדבר הליך החקיקה. </w:t>
      </w:r>
      <w:r w:rsidR="004F5C95" w:rsidRPr="009D6E65">
        <w:rPr>
          <w:rFonts w:ascii="David" w:hAnsi="David" w:cs="David"/>
          <w:b/>
          <w:bCs/>
          <w:color w:val="000000" w:themeColor="text1"/>
          <w:sz w:val="22"/>
          <w:szCs w:val="22"/>
          <w:rtl/>
          <w:lang w:val="ru-RU"/>
        </w:rPr>
        <w:t xml:space="preserve">בנדור לא מסכים עם זה. </w:t>
      </w:r>
      <w:r w:rsidR="004F5C95" w:rsidRPr="009D6E65">
        <w:rPr>
          <w:rFonts w:ascii="David" w:hAnsi="David" w:cs="David"/>
          <w:color w:val="000000" w:themeColor="text1"/>
          <w:sz w:val="22"/>
          <w:szCs w:val="22"/>
          <w:rtl/>
          <w:lang w:val="ru-RU"/>
        </w:rPr>
        <w:t xml:space="preserve">גישה זו אינה רצויה. </w:t>
      </w:r>
      <w:r w:rsidR="004F5C95" w:rsidRPr="009D6E65">
        <w:rPr>
          <w:rFonts w:ascii="David" w:hAnsi="David" w:cs="David"/>
          <w:b/>
          <w:bCs/>
          <w:color w:val="000000" w:themeColor="text1"/>
          <w:sz w:val="22"/>
          <w:szCs w:val="22"/>
          <w:rtl/>
          <w:lang w:val="ru-RU"/>
        </w:rPr>
        <w:t>תקנון אינו חוקה</w:t>
      </w:r>
      <w:r w:rsidR="004F5C95" w:rsidRPr="009D6E65">
        <w:rPr>
          <w:rFonts w:ascii="David" w:hAnsi="David" w:cs="David"/>
          <w:color w:val="000000" w:themeColor="text1"/>
          <w:sz w:val="22"/>
          <w:szCs w:val="22"/>
          <w:rtl/>
          <w:lang w:val="ru-RU"/>
        </w:rPr>
        <w:t xml:space="preserve">. לפי </w:t>
      </w:r>
      <w:proofErr w:type="spellStart"/>
      <w:r w:rsidR="004F5C95" w:rsidRPr="009D6E65">
        <w:rPr>
          <w:rFonts w:ascii="David" w:hAnsi="David" w:cs="David"/>
          <w:color w:val="000000" w:themeColor="text1"/>
          <w:sz w:val="22"/>
          <w:szCs w:val="22"/>
          <w:rtl/>
          <w:lang w:val="ru-RU"/>
        </w:rPr>
        <w:t>חו"י</w:t>
      </w:r>
      <w:proofErr w:type="spellEnd"/>
      <w:r w:rsidR="004F5C95" w:rsidRPr="009D6E65">
        <w:rPr>
          <w:rFonts w:ascii="David" w:hAnsi="David" w:cs="David"/>
          <w:color w:val="000000" w:themeColor="text1"/>
          <w:sz w:val="22"/>
          <w:szCs w:val="22"/>
          <w:rtl/>
          <w:lang w:val="ru-RU"/>
        </w:rPr>
        <w:t>: הכנסת</w:t>
      </w:r>
      <w:r w:rsidR="008214B3" w:rsidRPr="009D6E65">
        <w:rPr>
          <w:rFonts w:ascii="David" w:hAnsi="David" w:cs="David"/>
          <w:color w:val="000000" w:themeColor="text1"/>
          <w:sz w:val="22"/>
          <w:szCs w:val="22"/>
          <w:rtl/>
          <w:lang w:val="ru-RU"/>
        </w:rPr>
        <w:t xml:space="preserve"> (=חוק מסמיך), ישנו פירוט של סדרי העבודה ולא להגביל את תוכנם של החוקים. את ההימנעות מהשלמת החוקה אין לעקוף ע"י מתן מעמד חוקתי לתקנון הכנסת. הענקת מעמד</w:t>
      </w:r>
      <w:r w:rsidR="002E5B2F" w:rsidRPr="009D6E65">
        <w:rPr>
          <w:rFonts w:ascii="David" w:hAnsi="David" w:cs="David"/>
          <w:color w:val="000000" w:themeColor="text1"/>
          <w:sz w:val="22"/>
          <w:szCs w:val="22"/>
          <w:rtl/>
          <w:lang w:val="ru-RU"/>
        </w:rPr>
        <w:t xml:space="preserve"> כזה הינו בעייתי בגלל הקלות בה ניתן לשנות את התקנון ( ברוב רגיל). </w:t>
      </w:r>
    </w:p>
    <w:p w14:paraId="19F08743" w14:textId="4427D19E" w:rsidR="002E5B2F" w:rsidRPr="009D6E65" w:rsidRDefault="002E5B2F" w:rsidP="001D29B3">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יש הבחנה בין ביקורת שיפוטית א-</w:t>
      </w:r>
      <w:proofErr w:type="spellStart"/>
      <w:r w:rsidRPr="009D6E65">
        <w:rPr>
          <w:rFonts w:ascii="David" w:hAnsi="David" w:cs="David"/>
          <w:b/>
          <w:bCs/>
          <w:color w:val="000000" w:themeColor="text1"/>
          <w:sz w:val="22"/>
          <w:szCs w:val="22"/>
          <w:rtl/>
          <w:lang w:val="ru-RU"/>
        </w:rPr>
        <w:t>פריורית</w:t>
      </w:r>
      <w:proofErr w:type="spellEnd"/>
      <w:r w:rsidRPr="009D6E65">
        <w:rPr>
          <w:rFonts w:ascii="David" w:hAnsi="David" w:cs="David"/>
          <w:b/>
          <w:bCs/>
          <w:color w:val="000000" w:themeColor="text1"/>
          <w:sz w:val="22"/>
          <w:szCs w:val="22"/>
          <w:rtl/>
          <w:lang w:val="ru-RU"/>
        </w:rPr>
        <w:t xml:space="preserve"> (טרם המעשה)</w:t>
      </w:r>
      <w:r w:rsidR="0009662D" w:rsidRPr="009D6E65">
        <w:rPr>
          <w:rFonts w:ascii="David" w:hAnsi="David" w:cs="David"/>
          <w:b/>
          <w:bCs/>
          <w:color w:val="000000" w:themeColor="text1"/>
          <w:sz w:val="22"/>
          <w:szCs w:val="22"/>
          <w:rtl/>
          <w:lang w:val="ru-RU"/>
        </w:rPr>
        <w:t xml:space="preserve"> וביקורת שיפוטים א-</w:t>
      </w:r>
      <w:proofErr w:type="spellStart"/>
      <w:r w:rsidR="0009662D" w:rsidRPr="009D6E65">
        <w:rPr>
          <w:rFonts w:ascii="David" w:hAnsi="David" w:cs="David"/>
          <w:b/>
          <w:bCs/>
          <w:color w:val="000000" w:themeColor="text1"/>
          <w:sz w:val="22"/>
          <w:szCs w:val="22"/>
          <w:rtl/>
          <w:lang w:val="ru-RU"/>
        </w:rPr>
        <w:t>פוסטריורית</w:t>
      </w:r>
      <w:proofErr w:type="spellEnd"/>
      <w:r w:rsidR="0009662D" w:rsidRPr="009D6E65">
        <w:rPr>
          <w:rFonts w:ascii="David" w:hAnsi="David" w:cs="David"/>
          <w:b/>
          <w:bCs/>
          <w:color w:val="000000" w:themeColor="text1"/>
          <w:sz w:val="22"/>
          <w:szCs w:val="22"/>
          <w:rtl/>
          <w:lang w:val="ru-RU"/>
        </w:rPr>
        <w:t xml:space="preserve"> (לאחר מעשה). בישראל הביקורת השיפוטית היא </w:t>
      </w:r>
      <w:r w:rsidR="00755878" w:rsidRPr="009D6E65">
        <w:rPr>
          <w:rFonts w:ascii="David" w:hAnsi="David" w:cs="David"/>
          <w:b/>
          <w:bCs/>
          <w:color w:val="000000" w:themeColor="text1"/>
          <w:sz w:val="22"/>
          <w:szCs w:val="22"/>
          <w:rtl/>
          <w:lang w:val="ru-RU"/>
        </w:rPr>
        <w:t>א-</w:t>
      </w:r>
      <w:proofErr w:type="spellStart"/>
      <w:r w:rsidR="00755878" w:rsidRPr="009D6E65">
        <w:rPr>
          <w:rFonts w:ascii="David" w:hAnsi="David" w:cs="David"/>
          <w:b/>
          <w:bCs/>
          <w:color w:val="000000" w:themeColor="text1"/>
          <w:sz w:val="22"/>
          <w:szCs w:val="22"/>
          <w:rtl/>
          <w:lang w:val="ru-RU"/>
        </w:rPr>
        <w:t>פוסטריורית</w:t>
      </w:r>
      <w:proofErr w:type="spellEnd"/>
      <w:r w:rsidR="00755878" w:rsidRPr="009D6E65">
        <w:rPr>
          <w:rFonts w:ascii="David" w:hAnsi="David" w:cs="David"/>
          <w:b/>
          <w:bCs/>
          <w:color w:val="000000" w:themeColor="text1"/>
          <w:sz w:val="22"/>
          <w:szCs w:val="22"/>
          <w:rtl/>
          <w:lang w:val="ru-RU"/>
        </w:rPr>
        <w:t>, לאחר חקיקת החוק.</w:t>
      </w:r>
    </w:p>
    <w:p w14:paraId="389974FE" w14:textId="444D78E5" w:rsidR="00755878" w:rsidRPr="009D6E65" w:rsidRDefault="00755878" w:rsidP="00FD741B">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ברק אומר שכאשר מדובר בהפרה של הוראות מתקנון הכנסת, אולי יש מקום להתערבות שיפוטית א-</w:t>
      </w:r>
      <w:proofErr w:type="spellStart"/>
      <w:r w:rsidRPr="009D6E65">
        <w:rPr>
          <w:rFonts w:ascii="David" w:hAnsi="David" w:cs="David"/>
          <w:color w:val="000000" w:themeColor="text1"/>
          <w:sz w:val="22"/>
          <w:szCs w:val="22"/>
          <w:rtl/>
          <w:lang w:val="ru-RU"/>
        </w:rPr>
        <w:t>פריורית</w:t>
      </w:r>
      <w:proofErr w:type="spellEnd"/>
      <w:r w:rsidRPr="009D6E65">
        <w:rPr>
          <w:rFonts w:ascii="David" w:hAnsi="David" w:cs="David"/>
          <w:color w:val="000000" w:themeColor="text1"/>
          <w:sz w:val="22"/>
          <w:szCs w:val="22"/>
          <w:rtl/>
          <w:lang w:val="ru-RU"/>
        </w:rPr>
        <w:t xml:space="preserve">, ע"מ למנוע </w:t>
      </w:r>
      <w:r w:rsidR="00FD741B" w:rsidRPr="009D6E65">
        <w:rPr>
          <w:rFonts w:ascii="David" w:hAnsi="David" w:cs="David"/>
          <w:color w:val="000000" w:themeColor="text1"/>
          <w:sz w:val="22"/>
          <w:szCs w:val="22"/>
          <w:rtl/>
          <w:lang w:val="ru-RU"/>
        </w:rPr>
        <w:t>הטעיית ציבור ולבזבז זמן לכנסת כאשר חוק מתפרסם ברשומות בזמן שנפל פגם בהליך חקיקתו</w:t>
      </w:r>
      <w:r w:rsidR="0012734E" w:rsidRPr="009D6E65">
        <w:rPr>
          <w:rFonts w:ascii="David" w:hAnsi="David" w:cs="David"/>
          <w:color w:val="000000" w:themeColor="text1"/>
          <w:sz w:val="22"/>
          <w:szCs w:val="22"/>
          <w:rtl/>
          <w:lang w:val="ru-RU"/>
        </w:rPr>
        <w:t>.</w:t>
      </w:r>
    </w:p>
    <w:p w14:paraId="56B0138F" w14:textId="77777777" w:rsidR="0012734E" w:rsidRPr="009D6E65" w:rsidRDefault="0012734E" w:rsidP="001D29B3">
      <w:pPr>
        <w:tabs>
          <w:tab w:val="left" w:pos="6675"/>
        </w:tabs>
        <w:spacing w:after="0" w:line="276" w:lineRule="auto"/>
        <w:rPr>
          <w:rFonts w:ascii="David" w:hAnsi="David" w:cs="David"/>
          <w:b/>
          <w:bCs/>
          <w:color w:val="000000" w:themeColor="text1"/>
          <w:sz w:val="22"/>
          <w:szCs w:val="22"/>
          <w:rtl/>
          <w:lang w:val="ru-RU"/>
        </w:rPr>
      </w:pPr>
    </w:p>
    <w:p w14:paraId="67A4C28C" w14:textId="77777777" w:rsidR="00EF5E99" w:rsidRDefault="00EF5E99" w:rsidP="0012734E">
      <w:pPr>
        <w:tabs>
          <w:tab w:val="left" w:pos="6675"/>
        </w:tabs>
        <w:spacing w:after="0" w:line="276" w:lineRule="auto"/>
        <w:jc w:val="center"/>
        <w:rPr>
          <w:rFonts w:ascii="David" w:hAnsi="David" w:cs="David"/>
          <w:b/>
          <w:bCs/>
          <w:color w:val="000000" w:themeColor="text1"/>
          <w:sz w:val="22"/>
          <w:szCs w:val="22"/>
          <w:u w:val="single"/>
          <w:rtl/>
          <w:lang w:val="ru-RU"/>
        </w:rPr>
      </w:pPr>
    </w:p>
    <w:p w14:paraId="5183E497" w14:textId="0C3BA7E5" w:rsidR="00A732A8" w:rsidRPr="009D6E65" w:rsidRDefault="00E67F8E" w:rsidP="0012734E">
      <w:pPr>
        <w:tabs>
          <w:tab w:val="left" w:pos="6675"/>
        </w:tabs>
        <w:spacing w:after="0" w:line="276" w:lineRule="auto"/>
        <w:jc w:val="center"/>
        <w:rPr>
          <w:rFonts w:ascii="David" w:hAnsi="David" w:cs="David"/>
          <w:b/>
          <w:bCs/>
          <w:color w:val="000000" w:themeColor="text1"/>
          <w:sz w:val="22"/>
          <w:szCs w:val="22"/>
          <w:u w:val="single"/>
          <w:lang w:val="ru-RU"/>
        </w:rPr>
      </w:pPr>
      <w:r w:rsidRPr="009D6E65">
        <w:rPr>
          <w:rFonts w:ascii="David" w:hAnsi="David" w:cs="David"/>
          <w:b/>
          <w:bCs/>
          <w:color w:val="000000" w:themeColor="text1"/>
          <w:sz w:val="22"/>
          <w:szCs w:val="22"/>
          <w:u w:val="single"/>
          <w:rtl/>
          <w:lang w:val="ru-RU"/>
        </w:rPr>
        <w:t>חלוקת העבודה בין הכנסת לממשלה</w:t>
      </w:r>
    </w:p>
    <w:p w14:paraId="4BE5603A" w14:textId="77777777" w:rsidR="007E3F58" w:rsidRPr="009D6E65" w:rsidRDefault="007E3F58" w:rsidP="00E55BBA">
      <w:p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הכנסת קובעת ה</w:t>
      </w:r>
      <w:r w:rsidR="00CB0FE4" w:rsidRPr="009D6E65">
        <w:rPr>
          <w:rFonts w:ascii="David" w:hAnsi="David" w:cs="David"/>
          <w:color w:val="000000" w:themeColor="text1"/>
          <w:sz w:val="22"/>
          <w:szCs w:val="22"/>
          <w:rtl/>
          <w:lang w:val="ru-RU"/>
        </w:rPr>
        <w:t>ס</w:t>
      </w:r>
      <w:r w:rsidRPr="009D6E65">
        <w:rPr>
          <w:rFonts w:ascii="David" w:hAnsi="David" w:cs="David"/>
          <w:color w:val="000000" w:themeColor="text1"/>
          <w:sz w:val="22"/>
          <w:szCs w:val="22"/>
          <w:rtl/>
          <w:lang w:val="ru-RU"/>
        </w:rPr>
        <w:t>דרים ראשוניים והממשלה משניים. ואם הכנסת מאצילה סמכות לממשלה ככל הנראה ביהמ"ש לא יפסול זאת.</w:t>
      </w:r>
    </w:p>
    <w:p w14:paraId="39A97613" w14:textId="2FCD8B1F" w:rsidR="00E67F8E" w:rsidRPr="009D6E65" w:rsidRDefault="00E67F8E" w:rsidP="0012734E">
      <w:pPr>
        <w:tabs>
          <w:tab w:val="left" w:pos="6675"/>
        </w:tabs>
        <w:spacing w:after="0" w:line="276" w:lineRule="auto"/>
        <w:rPr>
          <w:rFonts w:ascii="David" w:hAnsi="David" w:cs="David"/>
          <w:b/>
          <w:bCs/>
          <w:color w:val="000000" w:themeColor="text1"/>
          <w:sz w:val="22"/>
          <w:szCs w:val="22"/>
          <w:lang w:val="ru-RU"/>
        </w:rPr>
      </w:pPr>
      <w:r w:rsidRPr="009D6E65">
        <w:rPr>
          <w:rFonts w:ascii="David" w:hAnsi="David" w:cs="David"/>
          <w:b/>
          <w:bCs/>
          <w:color w:val="000000" w:themeColor="text1"/>
          <w:sz w:val="22"/>
          <w:szCs w:val="22"/>
          <w:u w:val="single"/>
          <w:shd w:val="clear" w:color="auto" w:fill="CCFFCC"/>
          <w:rtl/>
        </w:rPr>
        <w:t>רובינשטיין</w:t>
      </w:r>
      <w:r w:rsidR="0012734E" w:rsidRPr="009D6E65">
        <w:rPr>
          <w:rFonts w:ascii="David" w:hAnsi="David" w:cs="David"/>
          <w:b/>
          <w:bCs/>
          <w:color w:val="000000" w:themeColor="text1"/>
          <w:sz w:val="22"/>
          <w:szCs w:val="22"/>
          <w:u w:val="single"/>
          <w:shd w:val="clear" w:color="auto" w:fill="CCFFCC"/>
          <w:rtl/>
        </w:rPr>
        <w:t xml:space="preserve"> נ' שר הביטחון</w:t>
      </w:r>
      <w:r w:rsidRPr="009D6E65">
        <w:rPr>
          <w:rFonts w:ascii="David" w:hAnsi="David" w:cs="David"/>
          <w:b/>
          <w:bCs/>
          <w:color w:val="000000" w:themeColor="text1"/>
          <w:sz w:val="22"/>
          <w:szCs w:val="22"/>
          <w:rtl/>
          <w:lang w:val="ru-RU"/>
        </w:rPr>
        <w:t>:</w:t>
      </w:r>
    </w:p>
    <w:p w14:paraId="35238B0C" w14:textId="2D48E415" w:rsidR="00E67F8E" w:rsidRPr="009D6E65" w:rsidRDefault="00444F30" w:rsidP="00444F30">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 xml:space="preserve">רקע: </w:t>
      </w:r>
      <w:r w:rsidR="0097163E" w:rsidRPr="009D6E65">
        <w:rPr>
          <w:rFonts w:ascii="David" w:hAnsi="David" w:cs="David"/>
          <w:color w:val="000000" w:themeColor="text1"/>
          <w:sz w:val="22"/>
          <w:szCs w:val="22"/>
          <w:rtl/>
          <w:lang w:val="ru-RU"/>
        </w:rPr>
        <w:t xml:space="preserve">דיון בגיוס בחורי ישיבות. ביהמ"ש דן וגם מקבל את העתירה (לאחר הימנעות במשך שנים). הוא אומר שההסדר הקיים לפיו שר הביטחון מעניק דחיית שירות לבחורי ישיבות שתורתם אמונתם לא חוקי. למה לא חוקי? כי </w:t>
      </w:r>
      <w:r w:rsidR="0097163E" w:rsidRPr="009D6E65">
        <w:rPr>
          <w:rFonts w:ascii="David" w:hAnsi="David" w:cs="David"/>
          <w:b/>
          <w:bCs/>
          <w:color w:val="000000" w:themeColor="text1"/>
          <w:sz w:val="22"/>
          <w:szCs w:val="22"/>
          <w:rtl/>
          <w:lang w:val="ru-RU"/>
        </w:rPr>
        <w:t>אין לו סמכות לעשות זאת. שר הביטחון נותן פטור למגזר שלם וביהמ"ש אומר שאין לו סמכות מאחר וזה הסדר ראשוני.</w:t>
      </w:r>
    </w:p>
    <w:p w14:paraId="4A013825" w14:textId="10F501F5" w:rsidR="0097163E" w:rsidRPr="009D6E65" w:rsidRDefault="0097163E" w:rsidP="00444F30">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 xml:space="preserve">הטיעון מבוסס על סמכות ולא על </w:t>
      </w:r>
      <w:proofErr w:type="spellStart"/>
      <w:r w:rsidRPr="009D6E65">
        <w:rPr>
          <w:rFonts w:ascii="David" w:hAnsi="David" w:cs="David"/>
          <w:color w:val="000000" w:themeColor="text1"/>
          <w:sz w:val="22"/>
          <w:szCs w:val="22"/>
          <w:rtl/>
          <w:lang w:val="ru-RU"/>
        </w:rPr>
        <w:t>שיקו"ד</w:t>
      </w:r>
      <w:proofErr w:type="spellEnd"/>
      <w:r w:rsidRPr="009D6E65">
        <w:rPr>
          <w:rFonts w:ascii="David" w:hAnsi="David" w:cs="David"/>
          <w:color w:val="000000" w:themeColor="text1"/>
          <w:sz w:val="22"/>
          <w:szCs w:val="22"/>
          <w:rtl/>
          <w:lang w:val="ru-RU"/>
        </w:rPr>
        <w:t>.</w:t>
      </w:r>
    </w:p>
    <w:p w14:paraId="4778085D" w14:textId="081B79FC" w:rsidR="00A832D8" w:rsidRPr="009D6E65" w:rsidRDefault="00A832D8" w:rsidP="00850A05">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מהו הבסיס המשפטי לפסיקת ביהמ"ש העליון?</w:t>
      </w:r>
      <w:r w:rsidR="00850A05" w:rsidRPr="009D6E65">
        <w:rPr>
          <w:rFonts w:ascii="David" w:hAnsi="David" w:cs="David"/>
          <w:b/>
          <w:bCs/>
          <w:color w:val="000000" w:themeColor="text1"/>
          <w:sz w:val="22"/>
          <w:szCs w:val="22"/>
          <w:rtl/>
          <w:lang w:val="ru-RU"/>
        </w:rPr>
        <w:t xml:space="preserve"> </w:t>
      </w:r>
      <w:r w:rsidRPr="009D6E65">
        <w:rPr>
          <w:rFonts w:ascii="David" w:hAnsi="David" w:cs="David"/>
          <w:color w:val="000000" w:themeColor="text1"/>
          <w:sz w:val="22"/>
          <w:szCs w:val="22"/>
          <w:rtl/>
          <w:lang w:val="ru-RU"/>
        </w:rPr>
        <w:t>שתי אפשרויות:</w:t>
      </w:r>
    </w:p>
    <w:p w14:paraId="62E5AFE6" w14:textId="77777777" w:rsidR="00A832D8" w:rsidRPr="009D6E65" w:rsidRDefault="00A832D8">
      <w:pPr>
        <w:pStyle w:val="af6"/>
        <w:numPr>
          <w:ilvl w:val="0"/>
          <w:numId w:val="25"/>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חוסר סבירות (פריצת מתחם הסבירות כתוצאה מהגידול: כמות עושה איכות).</w:t>
      </w:r>
    </w:p>
    <w:p w14:paraId="2099FBC6" w14:textId="77777777" w:rsidR="00A832D8" w:rsidRPr="009D6E65" w:rsidRDefault="00A832D8">
      <w:pPr>
        <w:pStyle w:val="af6"/>
        <w:numPr>
          <w:ilvl w:val="0"/>
          <w:numId w:val="25"/>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היעדר סמכות.</w:t>
      </w:r>
    </w:p>
    <w:p w14:paraId="4E5CA003" w14:textId="633F1F40" w:rsidR="00A832D8" w:rsidRPr="009D6E65" w:rsidRDefault="00A832D8" w:rsidP="00E55BBA">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מהו הנימוק שעליו הושתתה ההכרעה?</w:t>
      </w:r>
      <w:r w:rsidR="00850A05" w:rsidRPr="009D6E65">
        <w:rPr>
          <w:rFonts w:ascii="David" w:hAnsi="David" w:cs="David"/>
          <w:color w:val="000000" w:themeColor="text1"/>
          <w:sz w:val="22"/>
          <w:szCs w:val="22"/>
          <w:rtl/>
          <w:lang w:val="ru-RU"/>
        </w:rPr>
        <w:t xml:space="preserve"> ברק- </w:t>
      </w:r>
      <w:r w:rsidR="00386509" w:rsidRPr="009D6E65">
        <w:rPr>
          <w:rFonts w:ascii="David" w:hAnsi="David" w:cs="David"/>
          <w:color w:val="000000" w:themeColor="text1"/>
          <w:sz w:val="22"/>
          <w:szCs w:val="22"/>
          <w:rtl/>
          <w:lang w:val="ru-RU"/>
        </w:rPr>
        <w:t xml:space="preserve">הבעיה שיש כאן היא פשוטה, </w:t>
      </w:r>
      <w:r w:rsidR="00386509" w:rsidRPr="009D6E65">
        <w:rPr>
          <w:rFonts w:ascii="David" w:hAnsi="David" w:cs="David"/>
          <w:b/>
          <w:bCs/>
          <w:color w:val="000000" w:themeColor="text1"/>
          <w:sz w:val="22"/>
          <w:szCs w:val="22"/>
          <w:rtl/>
          <w:lang w:val="ru-RU"/>
        </w:rPr>
        <w:t>שר הביטחון לא הוסמך לעשות זאת</w:t>
      </w:r>
      <w:r w:rsidRPr="009D6E65">
        <w:rPr>
          <w:rFonts w:ascii="David" w:hAnsi="David" w:cs="David"/>
          <w:color w:val="000000" w:themeColor="text1"/>
          <w:sz w:val="22"/>
          <w:szCs w:val="22"/>
          <w:rtl/>
          <w:lang w:val="ru-RU"/>
        </w:rPr>
        <w:t>.</w:t>
      </w:r>
      <w:r w:rsidR="00386509" w:rsidRPr="009D6E65">
        <w:rPr>
          <w:rFonts w:ascii="David" w:hAnsi="David" w:cs="David"/>
          <w:color w:val="000000" w:themeColor="text1"/>
          <w:sz w:val="22"/>
          <w:szCs w:val="22"/>
          <w:rtl/>
          <w:lang w:val="ru-RU"/>
        </w:rPr>
        <w:t xml:space="preserve"> </w:t>
      </w:r>
      <w:r w:rsidR="00386509" w:rsidRPr="009D6E65">
        <w:rPr>
          <w:rFonts w:ascii="David" w:hAnsi="David" w:cs="David"/>
          <w:b/>
          <w:bCs/>
          <w:color w:val="000000" w:themeColor="text1"/>
          <w:sz w:val="22"/>
          <w:szCs w:val="22"/>
          <w:rtl/>
          <w:lang w:val="ru-RU"/>
        </w:rPr>
        <w:t xml:space="preserve">לטיעון השני, </w:t>
      </w:r>
      <w:proofErr w:type="spellStart"/>
      <w:r w:rsidR="00386509" w:rsidRPr="009D6E65">
        <w:rPr>
          <w:rFonts w:ascii="David" w:hAnsi="David" w:cs="David"/>
          <w:color w:val="000000" w:themeColor="text1"/>
          <w:sz w:val="22"/>
          <w:szCs w:val="22"/>
          <w:rtl/>
          <w:lang w:val="ru-RU"/>
        </w:rPr>
        <w:t>שיקו"ד</w:t>
      </w:r>
      <w:proofErr w:type="spellEnd"/>
      <w:r w:rsidR="00386509" w:rsidRPr="009D6E65">
        <w:rPr>
          <w:rFonts w:ascii="David" w:hAnsi="David" w:cs="David"/>
          <w:color w:val="000000" w:themeColor="text1"/>
          <w:sz w:val="22"/>
          <w:szCs w:val="22"/>
          <w:rtl/>
          <w:lang w:val="ru-RU"/>
        </w:rPr>
        <w:t xml:space="preserve"> של שר הביטחון היה משקל </w:t>
      </w:r>
      <w:r w:rsidR="007F79C7">
        <w:rPr>
          <w:rFonts w:ascii="David" w:hAnsi="David" w:cs="David" w:hint="cs"/>
          <w:color w:val="000000" w:themeColor="text1"/>
          <w:sz w:val="22"/>
          <w:szCs w:val="22"/>
          <w:rtl/>
          <w:lang w:val="ru-RU"/>
        </w:rPr>
        <w:t>ר</w:t>
      </w:r>
      <w:r w:rsidR="00386509" w:rsidRPr="009D6E65">
        <w:rPr>
          <w:rFonts w:ascii="David" w:hAnsi="David" w:cs="David"/>
          <w:color w:val="000000" w:themeColor="text1"/>
          <w:sz w:val="22"/>
          <w:szCs w:val="22"/>
          <w:rtl/>
          <w:lang w:val="ru-RU"/>
        </w:rPr>
        <w:t xml:space="preserve">ב יותר בפס"ד של ברק אך בוחר </w:t>
      </w:r>
      <w:r w:rsidR="00492404" w:rsidRPr="009D6E65">
        <w:rPr>
          <w:rFonts w:ascii="David" w:hAnsi="David" w:cs="David"/>
          <w:color w:val="000000" w:themeColor="text1"/>
          <w:sz w:val="22"/>
          <w:szCs w:val="22"/>
          <w:rtl/>
          <w:lang w:val="ru-RU"/>
        </w:rPr>
        <w:t xml:space="preserve">בכיוון של </w:t>
      </w:r>
      <w:r w:rsidR="00492404" w:rsidRPr="009D6E65">
        <w:rPr>
          <w:rFonts w:ascii="David" w:hAnsi="David" w:cs="David"/>
          <w:b/>
          <w:bCs/>
          <w:color w:val="000000" w:themeColor="text1"/>
          <w:sz w:val="22"/>
          <w:szCs w:val="22"/>
          <w:rtl/>
          <w:lang w:val="ru-RU"/>
        </w:rPr>
        <w:t>חריגה מסמכות.</w:t>
      </w:r>
    </w:p>
    <w:p w14:paraId="52737F10" w14:textId="1D5CF2F5" w:rsidR="00A832D8" w:rsidRPr="009D6E65" w:rsidRDefault="00A832D8"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מדוע אין סמכות?</w:t>
      </w:r>
      <w:r w:rsidR="00492404" w:rsidRPr="009D6E65">
        <w:rPr>
          <w:rFonts w:ascii="David" w:hAnsi="David" w:cs="David"/>
          <w:color w:val="000000" w:themeColor="text1"/>
          <w:sz w:val="22"/>
          <w:szCs w:val="22"/>
          <w:rtl/>
          <w:lang w:val="ru-RU"/>
        </w:rPr>
        <w:t xml:space="preserve"> </w:t>
      </w:r>
      <w:r w:rsidRPr="009D6E65">
        <w:rPr>
          <w:rFonts w:ascii="David" w:hAnsi="David" w:cs="David"/>
          <w:color w:val="000000" w:themeColor="text1"/>
          <w:sz w:val="22"/>
          <w:szCs w:val="22"/>
          <w:rtl/>
          <w:lang w:val="ru-RU"/>
        </w:rPr>
        <w:t xml:space="preserve">כלל בסיסי של המשפט </w:t>
      </w:r>
      <w:r w:rsidR="00492404" w:rsidRPr="009D6E65">
        <w:rPr>
          <w:rFonts w:ascii="David" w:hAnsi="David" w:cs="David"/>
          <w:color w:val="000000" w:themeColor="text1"/>
          <w:sz w:val="22"/>
          <w:szCs w:val="22"/>
          <w:rtl/>
          <w:lang w:val="ru-RU"/>
        </w:rPr>
        <w:t>ה</w:t>
      </w:r>
      <w:r w:rsidRPr="009D6E65">
        <w:rPr>
          <w:rFonts w:ascii="David" w:hAnsi="David" w:cs="David"/>
          <w:color w:val="000000" w:themeColor="text1"/>
          <w:sz w:val="22"/>
          <w:szCs w:val="22"/>
          <w:rtl/>
          <w:lang w:val="ru-RU"/>
        </w:rPr>
        <w:t xml:space="preserve">ציבורי בישראל קובע, כי </w:t>
      </w:r>
      <w:r w:rsidRPr="00C46D4A">
        <w:rPr>
          <w:rFonts w:ascii="David" w:hAnsi="David" w:cs="David"/>
          <w:color w:val="000000" w:themeColor="text1"/>
          <w:sz w:val="22"/>
          <w:szCs w:val="22"/>
          <w:shd w:val="clear" w:color="auto" w:fill="FFFF99"/>
          <w:rtl/>
          <w:lang w:val="ru-RU"/>
        </w:rPr>
        <w:t xml:space="preserve">מקום שפעולת שלטון מעוגנת בתקנה או בהוראת </w:t>
      </w:r>
      <w:proofErr w:type="spellStart"/>
      <w:r w:rsidRPr="00C46D4A">
        <w:rPr>
          <w:rFonts w:ascii="David" w:hAnsi="David" w:cs="David"/>
          <w:color w:val="000000" w:themeColor="text1"/>
          <w:sz w:val="22"/>
          <w:szCs w:val="22"/>
          <w:shd w:val="clear" w:color="auto" w:fill="FFFF99"/>
          <w:rtl/>
          <w:lang w:val="ru-RU"/>
        </w:rPr>
        <w:t>מינהל</w:t>
      </w:r>
      <w:proofErr w:type="spellEnd"/>
      <w:r w:rsidRPr="00C46D4A">
        <w:rPr>
          <w:rFonts w:ascii="David" w:hAnsi="David" w:cs="David"/>
          <w:color w:val="000000" w:themeColor="text1"/>
          <w:sz w:val="22"/>
          <w:szCs w:val="22"/>
          <w:shd w:val="clear" w:color="auto" w:fill="FFFF99"/>
          <w:rtl/>
          <w:lang w:val="ru-RU"/>
        </w:rPr>
        <w:t xml:space="preserve">, מן הראוי הוא כי המדיניות הכללית ואמות המידה העקרוניות המונחות ביסוד הפעולה </w:t>
      </w:r>
      <w:r w:rsidRPr="00C46D4A">
        <w:rPr>
          <w:rFonts w:ascii="David" w:hAnsi="David" w:cs="David"/>
          <w:b/>
          <w:bCs/>
          <w:color w:val="000000" w:themeColor="text1"/>
          <w:sz w:val="22"/>
          <w:szCs w:val="22"/>
          <w:shd w:val="clear" w:color="auto" w:fill="FFFF99"/>
          <w:rtl/>
          <w:lang w:val="ru-RU"/>
        </w:rPr>
        <w:t>יעוגנו בחקיקה ראשית</w:t>
      </w:r>
      <w:r w:rsidRPr="00C46D4A">
        <w:rPr>
          <w:rFonts w:ascii="David" w:hAnsi="David" w:cs="David"/>
          <w:color w:val="000000" w:themeColor="text1"/>
          <w:sz w:val="22"/>
          <w:szCs w:val="22"/>
          <w:shd w:val="clear" w:color="auto" w:fill="FFFF99"/>
          <w:rtl/>
          <w:lang w:val="ru-RU"/>
        </w:rPr>
        <w:t xml:space="preserve">, שמכוחה הותקנה התקנה או נעשתה הוראת </w:t>
      </w:r>
      <w:proofErr w:type="spellStart"/>
      <w:r w:rsidRPr="00C46D4A">
        <w:rPr>
          <w:rFonts w:ascii="David" w:hAnsi="David" w:cs="David"/>
          <w:color w:val="000000" w:themeColor="text1"/>
          <w:sz w:val="22"/>
          <w:szCs w:val="22"/>
          <w:shd w:val="clear" w:color="auto" w:fill="FFFF99"/>
          <w:rtl/>
          <w:lang w:val="ru-RU"/>
        </w:rPr>
        <w:t>מינהל</w:t>
      </w:r>
      <w:proofErr w:type="spellEnd"/>
      <w:r w:rsidRPr="009D6E65">
        <w:rPr>
          <w:rFonts w:ascii="David" w:hAnsi="David" w:cs="David"/>
          <w:color w:val="000000" w:themeColor="text1"/>
          <w:sz w:val="22"/>
          <w:szCs w:val="22"/>
          <w:rtl/>
          <w:lang w:val="ru-RU"/>
        </w:rPr>
        <w:t xml:space="preserve">. היינו, "הסדרים ראשוניים" הקובעים את המדיניות הכללית ואת העקרונות המנחים- צריכים להיקבע בחוק של הכנסת, ואילו התקנות או הוראות </w:t>
      </w:r>
      <w:proofErr w:type="spellStart"/>
      <w:r w:rsidRPr="009D6E65">
        <w:rPr>
          <w:rFonts w:ascii="David" w:hAnsi="David" w:cs="David"/>
          <w:color w:val="000000" w:themeColor="text1"/>
          <w:sz w:val="22"/>
          <w:szCs w:val="22"/>
          <w:rtl/>
          <w:lang w:val="ru-RU"/>
        </w:rPr>
        <w:t>המינהל</w:t>
      </w:r>
      <w:proofErr w:type="spellEnd"/>
      <w:r w:rsidRPr="009D6E65">
        <w:rPr>
          <w:rFonts w:ascii="David" w:hAnsi="David" w:cs="David"/>
          <w:color w:val="000000" w:themeColor="text1"/>
          <w:sz w:val="22"/>
          <w:szCs w:val="22"/>
          <w:rtl/>
          <w:lang w:val="ru-RU"/>
        </w:rPr>
        <w:t xml:space="preserve"> צריכות לקבוע אך "הסדרים משניים".</w:t>
      </w:r>
      <w:r w:rsidR="0076159D" w:rsidRPr="009D6E65">
        <w:rPr>
          <w:rFonts w:ascii="David" w:hAnsi="David" w:cs="David"/>
          <w:color w:val="000000" w:themeColor="text1"/>
          <w:sz w:val="22"/>
          <w:szCs w:val="22"/>
          <w:rtl/>
          <w:lang w:val="ru-RU"/>
        </w:rPr>
        <w:t xml:space="preserve"> שר הביטחון פעל מכוח ס'36 לחוק שירות הביטחון המקנה לו </w:t>
      </w:r>
      <w:r w:rsidR="004F7622" w:rsidRPr="009D6E65">
        <w:rPr>
          <w:rFonts w:ascii="David" w:hAnsi="David" w:cs="David"/>
          <w:color w:val="000000" w:themeColor="text1"/>
          <w:sz w:val="22"/>
          <w:szCs w:val="22"/>
          <w:rtl/>
          <w:lang w:val="ru-RU"/>
        </w:rPr>
        <w:t xml:space="preserve">אופציה לתת דחיה שירות, אך ביהמ"ש אומר שלא </w:t>
      </w:r>
      <w:r w:rsidR="004F7622" w:rsidRPr="009D6E65">
        <w:rPr>
          <w:rFonts w:ascii="David" w:hAnsi="David" w:cs="David"/>
          <w:color w:val="000000" w:themeColor="text1"/>
          <w:sz w:val="22"/>
          <w:szCs w:val="22"/>
          <w:rtl/>
          <w:lang w:val="ru-RU"/>
        </w:rPr>
        <w:lastRenderedPageBreak/>
        <w:t xml:space="preserve">ניתן באופן גורף לציבור שלם. </w:t>
      </w:r>
      <w:r w:rsidR="004F7622" w:rsidRPr="009D6E65">
        <w:rPr>
          <w:rFonts w:ascii="David" w:hAnsi="David" w:cs="David"/>
          <w:b/>
          <w:bCs/>
          <w:color w:val="000000" w:themeColor="text1"/>
          <w:sz w:val="22"/>
          <w:szCs w:val="22"/>
          <w:rtl/>
          <w:lang w:val="ru-RU"/>
        </w:rPr>
        <w:t xml:space="preserve">חשין: </w:t>
      </w:r>
      <w:r w:rsidR="004F7622" w:rsidRPr="009D6E65">
        <w:rPr>
          <w:rFonts w:ascii="David" w:hAnsi="David" w:cs="David"/>
          <w:color w:val="000000" w:themeColor="text1"/>
          <w:sz w:val="22"/>
          <w:szCs w:val="22"/>
          <w:rtl/>
          <w:lang w:val="ru-RU"/>
        </w:rPr>
        <w:t>חקיקת משנה לא יכולה לפטור בני ישיבה מגיוס לצבא, ייתכן שאפילו חוק של הכנסת לא.</w:t>
      </w:r>
    </w:p>
    <w:p w14:paraId="2DC2CD72" w14:textId="275A9F61" w:rsidR="00CC16E8" w:rsidRPr="009D6E65" w:rsidRDefault="00CC16E8"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כלל ההסדרים הראשוניים</w:t>
      </w:r>
      <w:r w:rsidRPr="009D6E65">
        <w:rPr>
          <w:rFonts w:ascii="David" w:hAnsi="David" w:cs="David"/>
          <w:color w:val="000000" w:themeColor="text1"/>
          <w:sz w:val="22"/>
          <w:szCs w:val="22"/>
          <w:rtl/>
          <w:lang w:val="ru-RU"/>
        </w:rPr>
        <w:t>: ברק אומר ש</w:t>
      </w:r>
      <w:r w:rsidR="005925C8" w:rsidRPr="009D6E65">
        <w:rPr>
          <w:rFonts w:ascii="David" w:hAnsi="David" w:cs="David"/>
          <w:color w:val="000000" w:themeColor="text1"/>
          <w:sz w:val="22"/>
          <w:szCs w:val="22"/>
          <w:rtl/>
          <w:lang w:val="ru-RU"/>
        </w:rPr>
        <w:t xml:space="preserve">בעבר זה היה ניתן לסתירה. עם חקיקת </w:t>
      </w:r>
      <w:proofErr w:type="spellStart"/>
      <w:r w:rsidR="005925C8" w:rsidRPr="009D6E65">
        <w:rPr>
          <w:rFonts w:ascii="David" w:hAnsi="David" w:cs="David"/>
          <w:color w:val="000000" w:themeColor="text1"/>
          <w:sz w:val="22"/>
          <w:szCs w:val="22"/>
          <w:rtl/>
          <w:lang w:val="ru-RU"/>
        </w:rPr>
        <w:t>חו"י</w:t>
      </w:r>
      <w:proofErr w:type="spellEnd"/>
      <w:r w:rsidR="005925C8" w:rsidRPr="009D6E65">
        <w:rPr>
          <w:rFonts w:ascii="David" w:hAnsi="David" w:cs="David"/>
          <w:color w:val="000000" w:themeColor="text1"/>
          <w:sz w:val="22"/>
          <w:szCs w:val="22"/>
          <w:rtl/>
          <w:lang w:val="ru-RU"/>
        </w:rPr>
        <w:t>: כבוה"ח וחופש העיסוק, חל שינוי משמעותי במעמד הזכויות שעוגנו בחוקים אלו. שינויים אלה, שהביאו למהפכה חוקתית, משפיעים על מעמדם של ההסדרים הראשוני</w:t>
      </w:r>
      <w:r w:rsidR="0091549F" w:rsidRPr="009D6E65">
        <w:rPr>
          <w:rFonts w:ascii="David" w:hAnsi="David" w:cs="David"/>
          <w:color w:val="000000" w:themeColor="text1"/>
          <w:sz w:val="22"/>
          <w:szCs w:val="22"/>
          <w:rtl/>
          <w:lang w:val="ru-RU"/>
        </w:rPr>
        <w:t xml:space="preserve">ם, </w:t>
      </w:r>
      <w:r w:rsidR="0091549F" w:rsidRPr="009D6E65">
        <w:rPr>
          <w:rFonts w:ascii="David" w:hAnsi="David" w:cs="David"/>
          <w:b/>
          <w:bCs/>
          <w:color w:val="000000" w:themeColor="text1"/>
          <w:sz w:val="22"/>
          <w:szCs w:val="22"/>
          <w:rtl/>
          <w:lang w:val="ru-RU"/>
        </w:rPr>
        <w:t>חוקי יסוד אלה מחזקים את הכלל</w:t>
      </w:r>
      <w:r w:rsidR="0091549F" w:rsidRPr="009D6E65">
        <w:rPr>
          <w:rFonts w:ascii="David" w:hAnsi="David" w:cs="David"/>
          <w:color w:val="000000" w:themeColor="text1"/>
          <w:sz w:val="22"/>
          <w:szCs w:val="22"/>
          <w:rtl/>
          <w:lang w:val="ru-RU"/>
        </w:rPr>
        <w:t xml:space="preserve">. השאלה היא בכמה? </w:t>
      </w:r>
      <w:r w:rsidR="007F61A6">
        <w:rPr>
          <w:rFonts w:ascii="David" w:hAnsi="David" w:cs="David" w:hint="cs"/>
          <w:color w:val="000000" w:themeColor="text1"/>
          <w:sz w:val="22"/>
          <w:szCs w:val="22"/>
          <w:rtl/>
          <w:lang w:val="ru-RU"/>
        </w:rPr>
        <w:t xml:space="preserve">כמה </w:t>
      </w:r>
      <w:r w:rsidR="0091549F" w:rsidRPr="009D6E65">
        <w:rPr>
          <w:rFonts w:ascii="David" w:hAnsi="David" w:cs="David"/>
          <w:color w:val="000000" w:themeColor="text1"/>
          <w:sz w:val="22"/>
          <w:szCs w:val="22"/>
          <w:rtl/>
          <w:lang w:val="ru-RU"/>
        </w:rPr>
        <w:t>אפשרויות:</w:t>
      </w:r>
    </w:p>
    <w:p w14:paraId="15E4F0BE" w14:textId="746A8074" w:rsidR="0091549F" w:rsidRPr="009D6E65" w:rsidRDefault="00717766"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 xml:space="preserve">1. </w:t>
      </w:r>
      <w:r w:rsidRPr="003F7E8D">
        <w:rPr>
          <w:rFonts w:ascii="David" w:hAnsi="David" w:cs="David"/>
          <w:color w:val="000000" w:themeColor="text1"/>
          <w:sz w:val="22"/>
          <w:szCs w:val="22"/>
          <w:shd w:val="clear" w:color="auto" w:fill="CCECFF"/>
          <w:rtl/>
          <w:lang w:val="ru-RU"/>
        </w:rPr>
        <w:t>חזקה חלוטה</w:t>
      </w:r>
      <w:r w:rsidRPr="009D6E65">
        <w:rPr>
          <w:rFonts w:ascii="David" w:hAnsi="David" w:cs="David"/>
          <w:color w:val="000000" w:themeColor="text1"/>
          <w:sz w:val="22"/>
          <w:szCs w:val="22"/>
          <w:rtl/>
          <w:lang w:val="ru-RU"/>
        </w:rPr>
        <w:t>- אין לסטות מן הכלל. הסדרים ראשוניים יקבעו גם בחקיקה ראשית, גם אם המחוקק אמר מפורשות.</w:t>
      </w:r>
    </w:p>
    <w:p w14:paraId="7FD99B32" w14:textId="0681EF67" w:rsidR="00717766" w:rsidRPr="009D6E65" w:rsidRDefault="00717766"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 xml:space="preserve">2. </w:t>
      </w:r>
      <w:r w:rsidRPr="003F7E8D">
        <w:rPr>
          <w:rFonts w:ascii="David" w:hAnsi="David" w:cs="David"/>
          <w:color w:val="000000" w:themeColor="text1"/>
          <w:sz w:val="22"/>
          <w:szCs w:val="22"/>
          <w:shd w:val="clear" w:color="auto" w:fill="CCECFF"/>
          <w:rtl/>
          <w:lang w:val="ru-RU"/>
        </w:rPr>
        <w:t>חזקה הניתנת לסתירה</w:t>
      </w:r>
      <w:r w:rsidRPr="009D6E65">
        <w:rPr>
          <w:rFonts w:ascii="David" w:hAnsi="David" w:cs="David"/>
          <w:color w:val="000000" w:themeColor="text1"/>
          <w:sz w:val="22"/>
          <w:szCs w:val="22"/>
          <w:rtl/>
          <w:lang w:val="ru-RU"/>
        </w:rPr>
        <w:t>- אם המחוקק הסמיך מפורשות את מחוקק המשנה לקבוע הסדרים ראשוניים.</w:t>
      </w:r>
    </w:p>
    <w:p w14:paraId="76BFC935" w14:textId="20A87C6B" w:rsidR="00EB40DF" w:rsidRDefault="00717766" w:rsidP="00EB40DF">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 xml:space="preserve">3. </w:t>
      </w:r>
      <w:r w:rsidRPr="003F7E8D">
        <w:rPr>
          <w:rFonts w:ascii="David" w:hAnsi="David" w:cs="David"/>
          <w:color w:val="000000" w:themeColor="text1"/>
          <w:sz w:val="22"/>
          <w:szCs w:val="22"/>
          <w:shd w:val="clear" w:color="auto" w:fill="CCECFF"/>
          <w:rtl/>
          <w:lang w:val="ru-RU"/>
        </w:rPr>
        <w:t>עמדת ביניים</w:t>
      </w:r>
      <w:r w:rsidRPr="009D6E65">
        <w:rPr>
          <w:rFonts w:ascii="David" w:hAnsi="David" w:cs="David"/>
          <w:color w:val="000000" w:themeColor="text1"/>
          <w:sz w:val="22"/>
          <w:szCs w:val="22"/>
          <w:rtl/>
          <w:lang w:val="ru-RU"/>
        </w:rPr>
        <w:t xml:space="preserve">- הסדרים ראשוניים בעניין זכויות אדם הם </w:t>
      </w:r>
      <w:r w:rsidRPr="009D6E65">
        <w:rPr>
          <w:rFonts w:ascii="David" w:hAnsi="David" w:cs="David"/>
          <w:b/>
          <w:bCs/>
          <w:color w:val="000000" w:themeColor="text1"/>
          <w:sz w:val="22"/>
          <w:szCs w:val="22"/>
          <w:rtl/>
          <w:lang w:val="ru-RU"/>
        </w:rPr>
        <w:t>חזקה חלוטה</w:t>
      </w:r>
      <w:r w:rsidR="00EB40DF" w:rsidRPr="009D6E65">
        <w:rPr>
          <w:rFonts w:ascii="David" w:hAnsi="David" w:cs="David"/>
          <w:color w:val="000000" w:themeColor="text1"/>
          <w:sz w:val="22"/>
          <w:szCs w:val="22"/>
          <w:rtl/>
          <w:lang w:val="ru-RU"/>
        </w:rPr>
        <w:t>, הסדרים ראשוניים אחרים ניתנים לקביעה בחקיקת משנה אם המחוקק הסמיך זאת (</w:t>
      </w:r>
      <w:r w:rsidR="00EB40DF" w:rsidRPr="009D6E65">
        <w:rPr>
          <w:rFonts w:ascii="David" w:hAnsi="David" w:cs="David"/>
          <w:b/>
          <w:bCs/>
          <w:color w:val="000000" w:themeColor="text1"/>
          <w:sz w:val="22"/>
          <w:szCs w:val="22"/>
          <w:rtl/>
          <w:lang w:val="ru-RU"/>
        </w:rPr>
        <w:t>עמדת ברק</w:t>
      </w:r>
      <w:r w:rsidR="00EB40DF" w:rsidRPr="009D6E65">
        <w:rPr>
          <w:rFonts w:ascii="David" w:hAnsi="David" w:cs="David"/>
          <w:color w:val="000000" w:themeColor="text1"/>
          <w:sz w:val="22"/>
          <w:szCs w:val="22"/>
          <w:rtl/>
          <w:lang w:val="ru-RU"/>
        </w:rPr>
        <w:t>).</w:t>
      </w:r>
    </w:p>
    <w:p w14:paraId="2D0568BF" w14:textId="088DB5B0" w:rsidR="003F7E8D" w:rsidRDefault="003F7E8D" w:rsidP="00EB40DF">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u w:val="single"/>
          <w:rtl/>
          <w:lang w:val="ru-RU"/>
        </w:rPr>
        <w:t>סיכום</w:t>
      </w:r>
      <w:r>
        <w:rPr>
          <w:rFonts w:ascii="David" w:hAnsi="David" w:cs="David" w:hint="cs"/>
          <w:color w:val="000000" w:themeColor="text1"/>
          <w:sz w:val="22"/>
          <w:szCs w:val="22"/>
          <w:rtl/>
          <w:lang w:val="ru-RU"/>
        </w:rPr>
        <w:t>:</w:t>
      </w:r>
      <w:r w:rsidR="00DB2AA5">
        <w:rPr>
          <w:rFonts w:ascii="David" w:hAnsi="David" w:cs="David" w:hint="cs"/>
          <w:color w:val="000000" w:themeColor="text1"/>
          <w:sz w:val="22"/>
          <w:szCs w:val="22"/>
          <w:rtl/>
          <w:lang w:val="ru-RU"/>
        </w:rPr>
        <w:t xml:space="preserve"> הייתה פסילה של הסדר אורך שנים של דחיית שירות לבני ישיבות. ביהמ"ש בחר לעשות זאת על סמך </w:t>
      </w:r>
      <w:r w:rsidR="00DB2AA5">
        <w:rPr>
          <w:rFonts w:ascii="David" w:hAnsi="David" w:cs="David" w:hint="cs"/>
          <w:b/>
          <w:bCs/>
          <w:color w:val="000000" w:themeColor="text1"/>
          <w:sz w:val="22"/>
          <w:szCs w:val="22"/>
          <w:rtl/>
          <w:lang w:val="ru-RU"/>
        </w:rPr>
        <w:t>חוסר בסמכות</w:t>
      </w:r>
      <w:r w:rsidR="00DB2AA5">
        <w:rPr>
          <w:rFonts w:ascii="David" w:hAnsi="David" w:cs="David" w:hint="cs"/>
          <w:color w:val="000000" w:themeColor="text1"/>
          <w:sz w:val="22"/>
          <w:szCs w:val="22"/>
          <w:rtl/>
          <w:lang w:val="ru-RU"/>
        </w:rPr>
        <w:t>. ההסכמה שניתנה לשר לא כוללת לעשות זאת בצורה גורפת</w:t>
      </w:r>
      <w:r w:rsidR="00DF64EC">
        <w:rPr>
          <w:rFonts w:ascii="David" w:hAnsi="David" w:cs="David" w:hint="cs"/>
          <w:color w:val="000000" w:themeColor="text1"/>
          <w:sz w:val="22"/>
          <w:szCs w:val="22"/>
          <w:rtl/>
          <w:lang w:val="ru-RU"/>
        </w:rPr>
        <w:t xml:space="preserve">, למה? כי את ההסמכה מפרשים לאור עיקרון היסוד </w:t>
      </w:r>
      <w:r w:rsidR="00DF64EC">
        <w:rPr>
          <w:rFonts w:ascii="David" w:hAnsi="David" w:cs="David" w:hint="cs"/>
          <w:b/>
          <w:bCs/>
          <w:color w:val="000000" w:themeColor="text1"/>
          <w:sz w:val="22"/>
          <w:szCs w:val="22"/>
          <w:rtl/>
          <w:lang w:val="ru-RU"/>
        </w:rPr>
        <w:t>כלל ההסדרים הראשוניים</w:t>
      </w:r>
      <w:r w:rsidR="00DF64EC">
        <w:rPr>
          <w:rFonts w:ascii="David" w:hAnsi="David" w:cs="David" w:hint="cs"/>
          <w:color w:val="000000" w:themeColor="text1"/>
          <w:sz w:val="22"/>
          <w:szCs w:val="22"/>
          <w:rtl/>
          <w:lang w:val="ru-RU"/>
        </w:rPr>
        <w:t xml:space="preserve">. </w:t>
      </w:r>
      <w:r w:rsidR="00DF64EC" w:rsidRPr="006C6560">
        <w:rPr>
          <w:rFonts w:ascii="David" w:hAnsi="David" w:cs="David" w:hint="cs"/>
          <w:color w:val="000000" w:themeColor="text1"/>
          <w:sz w:val="22"/>
          <w:szCs w:val="22"/>
          <w:shd w:val="clear" w:color="auto" w:fill="FFFF99"/>
          <w:rtl/>
          <w:lang w:val="ru-RU"/>
        </w:rPr>
        <w:t>הכלל אומר שהחוקה קובעת הסדרים חוקתיים, חקיקה ראשית את ההסדרים הראשוניים וחקיקת המשנה את המשניים</w:t>
      </w:r>
      <w:r w:rsidR="00DF64EC">
        <w:rPr>
          <w:rFonts w:ascii="David" w:hAnsi="David" w:cs="David" w:hint="cs"/>
          <w:color w:val="000000" w:themeColor="text1"/>
          <w:sz w:val="22"/>
          <w:szCs w:val="22"/>
          <w:rtl/>
          <w:lang w:val="ru-RU"/>
        </w:rPr>
        <w:t>. מכיוון שמדובר בהסדר ראשוני, ההנחה היא שהכנסת לא הסמיכה את השר ולא התכוונה לכך</w:t>
      </w:r>
      <w:r w:rsidR="00572F29">
        <w:rPr>
          <w:rFonts w:ascii="David" w:hAnsi="David" w:cs="David" w:hint="cs"/>
          <w:color w:val="000000" w:themeColor="text1"/>
          <w:sz w:val="22"/>
          <w:szCs w:val="22"/>
          <w:rtl/>
          <w:lang w:val="ru-RU"/>
        </w:rPr>
        <w:t>. הטענה כבר הייתה בעבר, אך המהפכה החוקתית עשתה שינוי בכלל ההסדרים הראשוניים. ברגע שיש חוקה שמסדירה את העניינים החוקתיים, יש יותר הקפדה על כך שההסדרים הראשוניים יקבעו ע"י המחוקק ולא ע"י מחוקק משנה.</w:t>
      </w:r>
      <w:r w:rsidR="008C23A1">
        <w:rPr>
          <w:rFonts w:ascii="David" w:hAnsi="David" w:cs="David" w:hint="cs"/>
          <w:color w:val="000000" w:themeColor="text1"/>
          <w:sz w:val="22"/>
          <w:szCs w:val="22"/>
          <w:rtl/>
          <w:lang w:val="ru-RU"/>
        </w:rPr>
        <w:t xml:space="preserve"> </w:t>
      </w:r>
    </w:p>
    <w:p w14:paraId="24164E6D" w14:textId="2CE5698E" w:rsidR="008C23A1" w:rsidRPr="008C23A1" w:rsidRDefault="008C23A1" w:rsidP="00EB40DF">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 xml:space="preserve">אז מה השתנה לגבי כלל ההסדרים? </w:t>
      </w:r>
      <w:r w:rsidRPr="006C6560">
        <w:rPr>
          <w:rFonts w:ascii="David" w:hAnsi="David" w:cs="David" w:hint="cs"/>
          <w:color w:val="000000" w:themeColor="text1"/>
          <w:sz w:val="22"/>
          <w:szCs w:val="22"/>
          <w:shd w:val="clear" w:color="auto" w:fill="CCECFF"/>
          <w:rtl/>
          <w:lang w:val="ru-RU"/>
        </w:rPr>
        <w:t>אפשרות אחת</w:t>
      </w:r>
      <w:r>
        <w:rPr>
          <w:rFonts w:ascii="David" w:hAnsi="David" w:cs="David" w:hint="cs"/>
          <w:color w:val="000000" w:themeColor="text1"/>
          <w:sz w:val="22"/>
          <w:szCs w:val="22"/>
          <w:rtl/>
          <w:lang w:val="ru-RU"/>
        </w:rPr>
        <w:t xml:space="preserve">- מדובר בכלל חוקתי שא"א לשחק איתו ולכן אם הכנסת לא רוצה לקבוע את הסמכות, אפשר לפסול את החוק. </w:t>
      </w:r>
      <w:r w:rsidRPr="006C6560">
        <w:rPr>
          <w:rFonts w:ascii="David" w:hAnsi="David" w:cs="David" w:hint="cs"/>
          <w:color w:val="000000" w:themeColor="text1"/>
          <w:sz w:val="22"/>
          <w:szCs w:val="22"/>
          <w:shd w:val="clear" w:color="auto" w:fill="CCECFF"/>
          <w:rtl/>
          <w:lang w:val="ru-RU"/>
        </w:rPr>
        <w:t>אפשרות שנייה</w:t>
      </w:r>
      <w:r>
        <w:rPr>
          <w:rFonts w:ascii="David" w:hAnsi="David" w:cs="David" w:hint="cs"/>
          <w:color w:val="000000" w:themeColor="text1"/>
          <w:sz w:val="22"/>
          <w:szCs w:val="22"/>
          <w:rtl/>
          <w:lang w:val="ru-RU"/>
        </w:rPr>
        <w:t>- אם הכנסת לא קבעה את הסמכות, הדבר נתון בידי השר.</w:t>
      </w:r>
      <w:r w:rsidR="00BE4361">
        <w:rPr>
          <w:rFonts w:ascii="David" w:hAnsi="David" w:cs="David" w:hint="cs"/>
          <w:color w:val="000000" w:themeColor="text1"/>
          <w:sz w:val="22"/>
          <w:szCs w:val="22"/>
          <w:rtl/>
          <w:lang w:val="ru-RU"/>
        </w:rPr>
        <w:t xml:space="preserve"> </w:t>
      </w:r>
      <w:r w:rsidR="00BE4361" w:rsidRPr="006C6560">
        <w:rPr>
          <w:rFonts w:ascii="David" w:hAnsi="David" w:cs="David" w:hint="cs"/>
          <w:color w:val="000000" w:themeColor="text1"/>
          <w:sz w:val="22"/>
          <w:szCs w:val="22"/>
          <w:shd w:val="clear" w:color="auto" w:fill="CCECFF"/>
          <w:rtl/>
          <w:lang w:val="ru-RU"/>
        </w:rPr>
        <w:t>אפשרות אמצע</w:t>
      </w:r>
      <w:r w:rsidR="00BE4361">
        <w:rPr>
          <w:rFonts w:ascii="David" w:hAnsi="David" w:cs="David" w:hint="cs"/>
          <w:color w:val="000000" w:themeColor="text1"/>
          <w:sz w:val="22"/>
          <w:szCs w:val="22"/>
          <w:rtl/>
          <w:lang w:val="ru-RU"/>
        </w:rPr>
        <w:t>- אם מד</w:t>
      </w:r>
      <w:r w:rsidR="006C6560">
        <w:rPr>
          <w:rFonts w:ascii="David" w:hAnsi="David" w:cs="David" w:hint="cs"/>
          <w:color w:val="000000" w:themeColor="text1"/>
          <w:sz w:val="22"/>
          <w:szCs w:val="22"/>
          <w:rtl/>
          <w:lang w:val="ru-RU"/>
        </w:rPr>
        <w:t>וב</w:t>
      </w:r>
      <w:r w:rsidR="00BE4361">
        <w:rPr>
          <w:rFonts w:ascii="David" w:hAnsi="David" w:cs="David" w:hint="cs"/>
          <w:color w:val="000000" w:themeColor="text1"/>
          <w:sz w:val="22"/>
          <w:szCs w:val="22"/>
          <w:rtl/>
          <w:lang w:val="ru-RU"/>
        </w:rPr>
        <w:t>ר בהסדרים שנוגעים לזכויות אדם או לא-</w:t>
      </w:r>
      <w:r w:rsidR="006C6560">
        <w:rPr>
          <w:rFonts w:ascii="David" w:hAnsi="David" w:cs="David" w:hint="cs"/>
          <w:color w:val="000000" w:themeColor="text1"/>
          <w:sz w:val="22"/>
          <w:szCs w:val="22"/>
          <w:rtl/>
          <w:lang w:val="ru-RU"/>
        </w:rPr>
        <w:t xml:space="preserve"> נשאר </w:t>
      </w:r>
      <w:proofErr w:type="spellStart"/>
      <w:r w:rsidR="006C6560">
        <w:rPr>
          <w:rFonts w:ascii="David" w:hAnsi="David" w:cs="David" w:hint="cs"/>
          <w:color w:val="000000" w:themeColor="text1"/>
          <w:sz w:val="22"/>
          <w:szCs w:val="22"/>
          <w:rtl/>
          <w:lang w:val="ru-RU"/>
        </w:rPr>
        <w:t>בצ"ע</w:t>
      </w:r>
      <w:proofErr w:type="spellEnd"/>
      <w:r w:rsidR="006C6560">
        <w:rPr>
          <w:rFonts w:ascii="David" w:hAnsi="David" w:cs="David" w:hint="cs"/>
          <w:color w:val="000000" w:themeColor="text1"/>
          <w:sz w:val="22"/>
          <w:szCs w:val="22"/>
          <w:rtl/>
          <w:lang w:val="ru-RU"/>
        </w:rPr>
        <w:t xml:space="preserve"> בפס"ד זה.</w:t>
      </w:r>
    </w:p>
    <w:p w14:paraId="7402E347" w14:textId="61477A2D" w:rsidR="00870EE4" w:rsidRPr="00E95F00" w:rsidRDefault="00870EE4" w:rsidP="00E95F00">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 xml:space="preserve"> עמדתו של חשין</w:t>
      </w:r>
      <w:r w:rsidR="00220C45" w:rsidRPr="009D6E65">
        <w:rPr>
          <w:rFonts w:ascii="David" w:hAnsi="David" w:cs="David"/>
          <w:color w:val="000000" w:themeColor="text1"/>
          <w:sz w:val="22"/>
          <w:szCs w:val="22"/>
          <w:rtl/>
          <w:lang w:val="ru-RU"/>
        </w:rPr>
        <w:t>:</w:t>
      </w:r>
      <w:r w:rsidR="00E95F00">
        <w:rPr>
          <w:rFonts w:ascii="David" w:hAnsi="David" w:cs="David" w:hint="cs"/>
          <w:color w:val="000000" w:themeColor="text1"/>
          <w:sz w:val="22"/>
          <w:szCs w:val="22"/>
          <w:rtl/>
          <w:lang w:val="ru-RU"/>
        </w:rPr>
        <w:t xml:space="preserve"> </w:t>
      </w:r>
      <w:r w:rsidRPr="009D6E65">
        <w:rPr>
          <w:rFonts w:ascii="David" w:hAnsi="David" w:cs="David"/>
          <w:color w:val="000000" w:themeColor="text1"/>
          <w:sz w:val="22"/>
          <w:szCs w:val="22"/>
          <w:rtl/>
          <w:lang w:val="ru-RU"/>
        </w:rPr>
        <w:t xml:space="preserve">אשר לעתיד לבוא: חקיקת משנה אין בכוחה לפטור בני ישיבה באורח נורמטיבי משירות בצבא. על כך הסמכנו כולנו. כשאני לעצמי, לא אכריע בשאלה- אשר לא נדרשנו להכריע בה- אם אף בכוחו של חוק הכנסת לפטור בני ישיבה משירות בצבא. יימצאו מי שיאמרו- ולא נפרט- כי אף חוק </w:t>
      </w:r>
      <w:r w:rsidR="00242F10" w:rsidRPr="009D6E65">
        <w:rPr>
          <w:rFonts w:ascii="David" w:hAnsi="David" w:cs="David"/>
          <w:color w:val="000000" w:themeColor="text1"/>
          <w:sz w:val="22"/>
          <w:szCs w:val="22"/>
          <w:rtl/>
          <w:lang w:val="ru-RU"/>
        </w:rPr>
        <w:t xml:space="preserve">הכנסת אין די בו. ויהיו מי שיוסיפו ויאמרו, כי גם </w:t>
      </w:r>
      <w:proofErr w:type="spellStart"/>
      <w:r w:rsidR="00242F10" w:rsidRPr="009D6E65">
        <w:rPr>
          <w:rFonts w:ascii="David" w:hAnsi="David" w:cs="David"/>
          <w:color w:val="000000" w:themeColor="text1"/>
          <w:sz w:val="22"/>
          <w:szCs w:val="22"/>
          <w:rtl/>
          <w:lang w:val="ru-RU"/>
        </w:rPr>
        <w:t>חו"י</w:t>
      </w:r>
      <w:proofErr w:type="spellEnd"/>
      <w:r w:rsidR="00242F10" w:rsidRPr="009D6E65">
        <w:rPr>
          <w:rFonts w:ascii="David" w:hAnsi="David" w:cs="David"/>
          <w:color w:val="000000" w:themeColor="text1"/>
          <w:sz w:val="22"/>
          <w:szCs w:val="22"/>
          <w:rtl/>
          <w:lang w:val="ru-RU"/>
        </w:rPr>
        <w:t xml:space="preserve"> לא יסכון.</w:t>
      </w:r>
      <w:r w:rsidR="00220C45" w:rsidRPr="009D6E65">
        <w:rPr>
          <w:rFonts w:ascii="David" w:hAnsi="David" w:cs="David"/>
          <w:color w:val="000000" w:themeColor="text1"/>
          <w:sz w:val="22"/>
          <w:szCs w:val="22"/>
          <w:rtl/>
          <w:lang w:val="ru-RU"/>
        </w:rPr>
        <w:t xml:space="preserve"> גם לכוחה של הכנסת הושמו גבולות. </w:t>
      </w:r>
      <w:r w:rsidR="00E95F00">
        <w:rPr>
          <w:rFonts w:ascii="David" w:hAnsi="David" w:cs="David" w:hint="cs"/>
          <w:color w:val="000000" w:themeColor="text1"/>
          <w:sz w:val="22"/>
          <w:szCs w:val="22"/>
          <w:rtl/>
          <w:lang w:val="ru-RU"/>
        </w:rPr>
        <w:t xml:space="preserve"> </w:t>
      </w:r>
      <w:r w:rsidR="00220C45" w:rsidRPr="009D6E65">
        <w:rPr>
          <w:rFonts w:ascii="David" w:hAnsi="David" w:cs="David"/>
          <w:b/>
          <w:bCs/>
          <w:color w:val="000000" w:themeColor="text1"/>
          <w:sz w:val="22"/>
          <w:szCs w:val="22"/>
          <w:rtl/>
          <w:lang w:val="ru-RU"/>
        </w:rPr>
        <w:t xml:space="preserve">דברי חשין דומים לדברי ברק בפרשת </w:t>
      </w:r>
      <w:proofErr w:type="spellStart"/>
      <w:r w:rsidR="00220C45" w:rsidRPr="009D6E65">
        <w:rPr>
          <w:rFonts w:ascii="David" w:hAnsi="David" w:cs="David"/>
          <w:b/>
          <w:bCs/>
          <w:color w:val="000000" w:themeColor="text1"/>
          <w:sz w:val="22"/>
          <w:szCs w:val="22"/>
          <w:rtl/>
          <w:lang w:val="ru-RU"/>
        </w:rPr>
        <w:t>לאו"ר</w:t>
      </w:r>
      <w:proofErr w:type="spellEnd"/>
      <w:r w:rsidR="00220C45" w:rsidRPr="009D6E65">
        <w:rPr>
          <w:rFonts w:ascii="David" w:hAnsi="David" w:cs="David"/>
          <w:b/>
          <w:bCs/>
          <w:color w:val="000000" w:themeColor="text1"/>
          <w:sz w:val="22"/>
          <w:szCs w:val="22"/>
          <w:rtl/>
          <w:lang w:val="ru-RU"/>
        </w:rPr>
        <w:t>.</w:t>
      </w:r>
      <w:r w:rsidR="00220C45" w:rsidRPr="009D6E65">
        <w:rPr>
          <w:rFonts w:ascii="David" w:hAnsi="David" w:cs="David"/>
          <w:b/>
          <w:bCs/>
          <w:color w:val="000000" w:themeColor="text1"/>
          <w:sz w:val="22"/>
          <w:szCs w:val="22"/>
          <w:rtl/>
          <w:lang w:val="ru-RU"/>
        </w:rPr>
        <w:br/>
        <w:t xml:space="preserve">דבריו קיצוניים עוד יותר מדברי ברק </w:t>
      </w:r>
      <w:proofErr w:type="spellStart"/>
      <w:r w:rsidR="00220C45" w:rsidRPr="009D6E65">
        <w:rPr>
          <w:rFonts w:ascii="David" w:hAnsi="David" w:cs="David"/>
          <w:b/>
          <w:bCs/>
          <w:color w:val="000000" w:themeColor="text1"/>
          <w:sz w:val="22"/>
          <w:szCs w:val="22"/>
          <w:rtl/>
          <w:lang w:val="ru-RU"/>
        </w:rPr>
        <w:t>בלאו"ר</w:t>
      </w:r>
      <w:proofErr w:type="spellEnd"/>
      <w:r w:rsidR="00220C45" w:rsidRPr="009D6E65">
        <w:rPr>
          <w:rFonts w:ascii="David" w:hAnsi="David" w:cs="David"/>
          <w:b/>
          <w:bCs/>
          <w:color w:val="000000" w:themeColor="text1"/>
          <w:sz w:val="22"/>
          <w:szCs w:val="22"/>
          <w:rtl/>
          <w:lang w:val="ru-RU"/>
        </w:rPr>
        <w:t>. ברק העלה אפשרות לקביעת רף גבוה מזה שקבעה החוקה. חשין מעלה אפשרות של פסילת חוקה.</w:t>
      </w:r>
    </w:p>
    <w:p w14:paraId="2DD61D52" w14:textId="39F9F29B" w:rsidR="00870EE4" w:rsidRDefault="00870EE4" w:rsidP="0012734E">
      <w:pPr>
        <w:tabs>
          <w:tab w:val="left" w:pos="6675"/>
        </w:tabs>
        <w:spacing w:after="0" w:line="276" w:lineRule="auto"/>
        <w:rPr>
          <w:rFonts w:ascii="David" w:hAnsi="David" w:cs="David"/>
          <w:b/>
          <w:bCs/>
          <w:color w:val="000000" w:themeColor="text1"/>
          <w:sz w:val="22"/>
          <w:szCs w:val="22"/>
          <w:rtl/>
          <w:lang w:val="ru-RU"/>
        </w:rPr>
      </w:pPr>
      <w:r w:rsidRPr="007F61A6">
        <w:rPr>
          <w:rFonts w:ascii="David" w:hAnsi="David" w:cs="David"/>
          <w:b/>
          <w:bCs/>
          <w:color w:val="000000" w:themeColor="text1"/>
          <w:sz w:val="22"/>
          <w:szCs w:val="22"/>
          <w:u w:val="single"/>
          <w:shd w:val="clear" w:color="auto" w:fill="CCFFCC"/>
          <w:rtl/>
        </w:rPr>
        <w:t>המרכז האקדמי למשפט ולעסקים נ' מדינת ישראל</w:t>
      </w:r>
      <w:r w:rsidRPr="009D6E65">
        <w:rPr>
          <w:rFonts w:ascii="David" w:hAnsi="David" w:cs="David"/>
          <w:b/>
          <w:bCs/>
          <w:color w:val="000000" w:themeColor="text1"/>
          <w:sz w:val="22"/>
          <w:szCs w:val="22"/>
          <w:rtl/>
          <w:lang w:val="ru-RU"/>
        </w:rPr>
        <w:t>:</w:t>
      </w:r>
    </w:p>
    <w:p w14:paraId="3FE59BD9" w14:textId="48C0644C" w:rsidR="00352E9A" w:rsidRDefault="00352E9A" w:rsidP="0012734E">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 xml:space="preserve">רקע: </w:t>
      </w:r>
      <w:r w:rsidRPr="00352E9A">
        <w:rPr>
          <w:rFonts w:ascii="David" w:hAnsi="David" w:cs="David"/>
          <w:color w:val="000000" w:themeColor="text1"/>
          <w:sz w:val="22"/>
          <w:szCs w:val="22"/>
          <w:rtl/>
          <w:lang w:val="ru-RU"/>
        </w:rPr>
        <w:t>עתירות שעוסקות במתווה הגז- החלטת הממשלה בעניין אימוץ המלצות הוועדה לבחינת מדיניות הממשלה בנושא הגז הטבעי. השאלה היא האם ההחלטה בסוגיית ייצוא הגז התקבלה בסמכות</w:t>
      </w:r>
      <w:r w:rsidRPr="00352E9A">
        <w:rPr>
          <w:rFonts w:ascii="David" w:hAnsi="David" w:cs="David"/>
          <w:color w:val="000000" w:themeColor="text1"/>
          <w:sz w:val="22"/>
          <w:szCs w:val="22"/>
          <w:lang w:val="ru-RU"/>
        </w:rPr>
        <w:t xml:space="preserve">. </w:t>
      </w:r>
      <w:r w:rsidRPr="00352E9A">
        <w:rPr>
          <w:rFonts w:ascii="David" w:hAnsi="David" w:cs="David"/>
          <w:color w:val="000000" w:themeColor="text1"/>
          <w:sz w:val="22"/>
          <w:szCs w:val="22"/>
          <w:rtl/>
          <w:lang w:val="ru-RU"/>
        </w:rPr>
        <w:t>הטענה העיקרית היא שהסוגיות שהוסדרו בהחלטה הן הסדר ראשוני שצריך להיות מוסדר בחקיקה ראשית ושלממשלה אין סמכות לקבל החלטה כזאת כחקיקת משנה</w:t>
      </w:r>
      <w:r>
        <w:rPr>
          <w:rFonts w:ascii="David" w:hAnsi="David" w:cs="David" w:hint="cs"/>
          <w:color w:val="000000" w:themeColor="text1"/>
          <w:sz w:val="22"/>
          <w:szCs w:val="22"/>
          <w:rtl/>
          <w:lang w:val="ru-RU"/>
        </w:rPr>
        <w:t>.</w:t>
      </w:r>
    </w:p>
    <w:p w14:paraId="142060E6" w14:textId="78060321" w:rsidR="005F2252" w:rsidRPr="00402962" w:rsidRDefault="00352E9A" w:rsidP="00402962">
      <w:pPr>
        <w:tabs>
          <w:tab w:val="left" w:pos="6675"/>
        </w:tabs>
        <w:spacing w:after="0" w:line="276" w:lineRule="auto"/>
        <w:rPr>
          <w:rFonts w:ascii="David" w:hAnsi="David" w:cs="David"/>
          <w:color w:val="000000" w:themeColor="text1"/>
          <w:sz w:val="22"/>
          <w:szCs w:val="22"/>
          <w:u w:val="single"/>
          <w:rtl/>
          <w:lang w:val="ru-RU"/>
        </w:rPr>
      </w:pPr>
      <w:r>
        <w:rPr>
          <w:rFonts w:ascii="David" w:hAnsi="David" w:cs="David" w:hint="cs"/>
          <w:b/>
          <w:bCs/>
          <w:color w:val="000000" w:themeColor="text1"/>
          <w:sz w:val="22"/>
          <w:szCs w:val="22"/>
          <w:rtl/>
          <w:lang w:val="ru-RU"/>
        </w:rPr>
        <w:t xml:space="preserve">ביהמ"ש </w:t>
      </w:r>
      <w:r>
        <w:rPr>
          <w:rFonts w:ascii="David" w:hAnsi="David" w:cs="David" w:hint="cs"/>
          <w:color w:val="000000" w:themeColor="text1"/>
          <w:sz w:val="22"/>
          <w:szCs w:val="22"/>
          <w:rtl/>
          <w:lang w:val="ru-RU"/>
        </w:rPr>
        <w:t>(</w:t>
      </w:r>
      <w:proofErr w:type="spellStart"/>
      <w:r>
        <w:rPr>
          <w:rFonts w:ascii="David" w:hAnsi="David" w:cs="David" w:hint="cs"/>
          <w:color w:val="000000" w:themeColor="text1"/>
          <w:sz w:val="22"/>
          <w:szCs w:val="22"/>
          <w:rtl/>
          <w:lang w:val="ru-RU"/>
        </w:rPr>
        <w:t>גרוניס</w:t>
      </w:r>
      <w:proofErr w:type="spellEnd"/>
      <w:r>
        <w:rPr>
          <w:rFonts w:ascii="David" w:hAnsi="David" w:cs="David" w:hint="cs"/>
          <w:color w:val="000000" w:themeColor="text1"/>
          <w:sz w:val="22"/>
          <w:szCs w:val="22"/>
          <w:rtl/>
          <w:lang w:val="ru-RU"/>
        </w:rPr>
        <w:t>):</w:t>
      </w:r>
      <w:r w:rsidR="00BF104D">
        <w:rPr>
          <w:rFonts w:ascii="David" w:hAnsi="David" w:cs="David" w:hint="cs"/>
          <w:color w:val="000000" w:themeColor="text1"/>
          <w:sz w:val="22"/>
          <w:szCs w:val="22"/>
          <w:rtl/>
          <w:lang w:val="ru-RU"/>
        </w:rPr>
        <w:t xml:space="preserve"> האם לכלל ההסדרים הראשוניים יש מעמד חוקתי? מה הדין של חקיקה שנותנת לרשות המבצעת סמכות לקבוע הסדרים ראשוניים? </w:t>
      </w:r>
      <w:proofErr w:type="spellStart"/>
      <w:r w:rsidR="00BF104D">
        <w:rPr>
          <w:rFonts w:ascii="David" w:hAnsi="David" w:cs="David" w:hint="cs"/>
          <w:color w:val="000000" w:themeColor="text1"/>
          <w:sz w:val="22"/>
          <w:szCs w:val="22"/>
          <w:rtl/>
          <w:lang w:val="ru-RU"/>
        </w:rPr>
        <w:t>גרוניס</w:t>
      </w:r>
      <w:proofErr w:type="spellEnd"/>
      <w:r w:rsidR="00BF104D">
        <w:rPr>
          <w:rFonts w:ascii="David" w:hAnsi="David" w:cs="David" w:hint="cs"/>
          <w:color w:val="000000" w:themeColor="text1"/>
          <w:sz w:val="22"/>
          <w:szCs w:val="22"/>
          <w:rtl/>
          <w:lang w:val="ru-RU"/>
        </w:rPr>
        <w:t xml:space="preserve"> אומר</w:t>
      </w:r>
      <w:r w:rsidR="007452D5">
        <w:rPr>
          <w:rFonts w:ascii="David" w:hAnsi="David" w:cs="David" w:hint="cs"/>
          <w:color w:val="000000" w:themeColor="text1"/>
          <w:sz w:val="22"/>
          <w:szCs w:val="22"/>
          <w:rtl/>
          <w:lang w:val="ru-RU"/>
        </w:rPr>
        <w:t xml:space="preserve"> שישנו </w:t>
      </w:r>
      <w:r w:rsidR="007452D5">
        <w:rPr>
          <w:rFonts w:ascii="David" w:hAnsi="David" w:cs="David" w:hint="cs"/>
          <w:b/>
          <w:bCs/>
          <w:color w:val="000000" w:themeColor="text1"/>
          <w:sz w:val="22"/>
          <w:szCs w:val="22"/>
          <w:rtl/>
          <w:lang w:val="ru-RU"/>
        </w:rPr>
        <w:t xml:space="preserve">גרעין </w:t>
      </w:r>
      <w:r w:rsidR="00340DB5">
        <w:rPr>
          <w:rFonts w:ascii="David" w:hAnsi="David" w:cs="David" w:hint="cs"/>
          <w:b/>
          <w:bCs/>
          <w:color w:val="000000" w:themeColor="text1"/>
          <w:sz w:val="22"/>
          <w:szCs w:val="22"/>
          <w:rtl/>
          <w:lang w:val="ru-RU"/>
        </w:rPr>
        <w:t>ק</w:t>
      </w:r>
      <w:r w:rsidR="007452D5">
        <w:rPr>
          <w:rFonts w:ascii="David" w:hAnsi="David" w:cs="David" w:hint="cs"/>
          <w:b/>
          <w:bCs/>
          <w:color w:val="000000" w:themeColor="text1"/>
          <w:sz w:val="22"/>
          <w:szCs w:val="22"/>
          <w:rtl/>
          <w:lang w:val="ru-RU"/>
        </w:rPr>
        <w:t xml:space="preserve">שה של סוגיות שרק הכנסת כמחוקקת חייבת להסדיר בעצמה בחקיקה ראשית ולא להאציל סמכויות לממשלה. </w:t>
      </w:r>
      <w:r w:rsidR="007452D5">
        <w:rPr>
          <w:rFonts w:ascii="David" w:hAnsi="David" w:cs="David" w:hint="cs"/>
          <w:color w:val="000000" w:themeColor="text1"/>
          <w:sz w:val="22"/>
          <w:szCs w:val="22"/>
          <w:u w:val="single"/>
          <w:rtl/>
          <w:lang w:val="ru-RU"/>
        </w:rPr>
        <w:t>הוא לא מכריע האם לכלל יש מעמד חוקתי או לא.</w:t>
      </w:r>
    </w:p>
    <w:p w14:paraId="4F37C0ED" w14:textId="04F708FC" w:rsidR="00BF21CD" w:rsidRPr="00B737B4" w:rsidRDefault="00B737B4" w:rsidP="00BF104D">
      <w:pPr>
        <w:tabs>
          <w:tab w:val="left" w:pos="6675"/>
        </w:tabs>
        <w:spacing w:after="0" w:line="276" w:lineRule="auto"/>
        <w:rPr>
          <w:rFonts w:ascii="David" w:hAnsi="David" w:cs="David"/>
          <w:color w:val="000000" w:themeColor="text1"/>
          <w:sz w:val="22"/>
          <w:szCs w:val="22"/>
          <w:lang w:val="ru-RU"/>
        </w:rPr>
      </w:pPr>
      <w:r w:rsidRPr="00B737B4">
        <w:rPr>
          <w:rFonts w:ascii="David" w:hAnsi="David" w:cs="David" w:hint="cs"/>
          <w:b/>
          <w:bCs/>
          <w:color w:val="000000" w:themeColor="text1"/>
          <w:sz w:val="22"/>
          <w:szCs w:val="22"/>
          <w:u w:val="single"/>
          <w:shd w:val="clear" w:color="auto" w:fill="CCFFCC"/>
          <w:rtl/>
        </w:rPr>
        <w:t>פס"ד ארגון מגדלי העופות נ' ממשלת ישראל</w:t>
      </w:r>
      <w:r>
        <w:rPr>
          <w:rFonts w:ascii="David" w:hAnsi="David" w:cs="David" w:hint="cs"/>
          <w:color w:val="000000" w:themeColor="text1"/>
          <w:sz w:val="22"/>
          <w:szCs w:val="22"/>
          <w:rtl/>
          <w:lang w:val="ru-RU"/>
        </w:rPr>
        <w:t>:</w:t>
      </w:r>
    </w:p>
    <w:p w14:paraId="06E9DDEA" w14:textId="1878B40E" w:rsidR="005F2252" w:rsidRDefault="005F2252" w:rsidP="005F2252">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 xml:space="preserve">רקע: </w:t>
      </w:r>
      <w:r>
        <w:rPr>
          <w:rFonts w:ascii="David" w:hAnsi="David" w:cs="David" w:hint="cs"/>
          <w:color w:val="000000" w:themeColor="text1"/>
          <w:sz w:val="22"/>
          <w:szCs w:val="22"/>
          <w:rtl/>
          <w:lang w:val="ru-RU"/>
        </w:rPr>
        <w:t>חוק ההסדרים להבראת כלכלת ישראל המנהיג רפורמות בהסדרתם של כמה ענפי חקלאות. חיבור בין כלל ההסדרים הראשוניים לחוק ההסדרים. הבעיה בחוק ההסדרים הוא שהח"כים לא יכולים לגבש דעה ולהצביע בצורה מושכלת.</w:t>
      </w:r>
    </w:p>
    <w:p w14:paraId="001E4EF7" w14:textId="232F4A42" w:rsidR="005F2252" w:rsidRDefault="005F2252" w:rsidP="005F2252">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 xml:space="preserve">ביהמ"ש </w:t>
      </w:r>
      <w:r>
        <w:rPr>
          <w:rFonts w:ascii="David" w:hAnsi="David" w:cs="David" w:hint="cs"/>
          <w:color w:val="000000" w:themeColor="text1"/>
          <w:sz w:val="22"/>
          <w:szCs w:val="22"/>
          <w:rtl/>
          <w:lang w:val="ru-RU"/>
        </w:rPr>
        <w:t>(ביניש):</w:t>
      </w:r>
      <w:r w:rsidR="005D0F08">
        <w:rPr>
          <w:rFonts w:ascii="David" w:hAnsi="David" w:cs="David" w:hint="cs"/>
          <w:color w:val="000000" w:themeColor="text1"/>
          <w:sz w:val="22"/>
          <w:szCs w:val="22"/>
          <w:rtl/>
          <w:lang w:val="ru-RU"/>
        </w:rPr>
        <w:t xml:space="preserve"> שימוש במנגנון של חוק ההסדרים מצוי במתח ואף מפר את כלל ההסדרים הראשוניים. כאשר נחקק חוק שהח"כים לא מעורבים בו, הם אינם מצליחים לגבש דעה</w:t>
      </w:r>
      <w:r w:rsidR="003F265C">
        <w:rPr>
          <w:rFonts w:ascii="David" w:hAnsi="David" w:cs="David" w:hint="cs"/>
          <w:color w:val="000000" w:themeColor="text1"/>
          <w:sz w:val="22"/>
          <w:szCs w:val="22"/>
          <w:rtl/>
          <w:lang w:val="ru-RU"/>
        </w:rPr>
        <w:t>- הכנסת לא באמת דנה אלא רק משמרת חותמת גומי של הרשות המבצעת. היא לא באמת קיבלה את ההחלטה בעניין והחוק הוא של הממשלה</w:t>
      </w:r>
      <w:r w:rsidR="005620BF">
        <w:rPr>
          <w:rFonts w:ascii="David" w:hAnsi="David" w:cs="David" w:hint="cs"/>
          <w:color w:val="000000" w:themeColor="text1"/>
          <w:sz w:val="22"/>
          <w:szCs w:val="22"/>
          <w:rtl/>
          <w:lang w:val="ru-RU"/>
        </w:rPr>
        <w:t>- ההסדר הראשוני לא נקבע באמת ע"י הרשות המחוקקת.</w:t>
      </w:r>
    </w:p>
    <w:p w14:paraId="0D7A3D91" w14:textId="0E9BEF5B" w:rsidR="005620BF" w:rsidRPr="005620BF" w:rsidRDefault="005620BF" w:rsidP="005F2252">
      <w:pPr>
        <w:tabs>
          <w:tab w:val="left" w:pos="6675"/>
        </w:tabs>
        <w:spacing w:after="0" w:line="276" w:lineRule="auto"/>
        <w:rPr>
          <w:rFonts w:ascii="David" w:hAnsi="David" w:cs="David"/>
          <w:b/>
          <w:bCs/>
          <w:color w:val="000000" w:themeColor="text1"/>
          <w:sz w:val="22"/>
          <w:szCs w:val="22"/>
          <w:rtl/>
          <w:lang w:val="ru-RU"/>
        </w:rPr>
      </w:pPr>
      <w:r w:rsidRPr="002C3292">
        <w:rPr>
          <w:rFonts w:ascii="David" w:hAnsi="David" w:cs="David" w:hint="cs"/>
          <w:b/>
          <w:bCs/>
          <w:color w:val="000000" w:themeColor="text1"/>
          <w:sz w:val="22"/>
          <w:szCs w:val="22"/>
          <w:shd w:val="clear" w:color="auto" w:fill="FFCCFF"/>
          <w:rtl/>
          <w:lang w:val="ru-RU"/>
        </w:rPr>
        <w:t>חשיבות: ביניש מראה אקטיביזם בנוגע להרגעת הממשלה ומשיבה כוח לכנסת לטובת איזון הנובע מעקרון הפרדת הרשויות</w:t>
      </w:r>
      <w:r>
        <w:rPr>
          <w:rFonts w:ascii="David" w:hAnsi="David" w:cs="David" w:hint="cs"/>
          <w:b/>
          <w:bCs/>
          <w:color w:val="000000" w:themeColor="text1"/>
          <w:sz w:val="22"/>
          <w:szCs w:val="22"/>
          <w:rtl/>
          <w:lang w:val="ru-RU"/>
        </w:rPr>
        <w:t>.</w:t>
      </w:r>
    </w:p>
    <w:p w14:paraId="59A9874A" w14:textId="77777777" w:rsidR="00EF5E99" w:rsidRDefault="00EF5E99" w:rsidP="0012734E">
      <w:pPr>
        <w:tabs>
          <w:tab w:val="left" w:pos="6675"/>
        </w:tabs>
        <w:spacing w:after="0" w:line="276" w:lineRule="auto"/>
        <w:rPr>
          <w:rFonts w:ascii="David" w:hAnsi="David" w:cs="David"/>
          <w:b/>
          <w:bCs/>
          <w:color w:val="000000" w:themeColor="text1"/>
          <w:sz w:val="22"/>
          <w:szCs w:val="22"/>
          <w:rtl/>
          <w:lang w:val="ru-RU"/>
        </w:rPr>
      </w:pPr>
    </w:p>
    <w:p w14:paraId="4847C1D2" w14:textId="77777777" w:rsidR="00066DCE" w:rsidRDefault="00066DCE" w:rsidP="00EF5E99">
      <w:pPr>
        <w:tabs>
          <w:tab w:val="left" w:pos="6675"/>
        </w:tabs>
        <w:spacing w:after="0" w:line="276" w:lineRule="auto"/>
        <w:jc w:val="center"/>
        <w:rPr>
          <w:rFonts w:ascii="David" w:hAnsi="David" w:cs="David"/>
          <w:b/>
          <w:bCs/>
          <w:color w:val="000000" w:themeColor="text1"/>
          <w:sz w:val="22"/>
          <w:szCs w:val="22"/>
          <w:u w:val="single"/>
          <w:rtl/>
          <w:lang w:val="ru-RU"/>
        </w:rPr>
      </w:pPr>
    </w:p>
    <w:p w14:paraId="4A0815AF" w14:textId="77777777" w:rsidR="00066DCE" w:rsidRDefault="00066DCE" w:rsidP="00EF5E99">
      <w:pPr>
        <w:tabs>
          <w:tab w:val="left" w:pos="6675"/>
        </w:tabs>
        <w:spacing w:after="0" w:line="276" w:lineRule="auto"/>
        <w:jc w:val="center"/>
        <w:rPr>
          <w:rFonts w:ascii="David" w:hAnsi="David" w:cs="David"/>
          <w:b/>
          <w:bCs/>
          <w:color w:val="000000" w:themeColor="text1"/>
          <w:sz w:val="22"/>
          <w:szCs w:val="22"/>
          <w:u w:val="single"/>
          <w:rtl/>
          <w:lang w:val="ru-RU"/>
        </w:rPr>
      </w:pPr>
    </w:p>
    <w:p w14:paraId="05A712F4" w14:textId="77777777" w:rsidR="00066DCE" w:rsidRDefault="00066DCE" w:rsidP="00EF5E99">
      <w:pPr>
        <w:tabs>
          <w:tab w:val="left" w:pos="6675"/>
        </w:tabs>
        <w:spacing w:after="0" w:line="276" w:lineRule="auto"/>
        <w:jc w:val="center"/>
        <w:rPr>
          <w:rFonts w:ascii="David" w:hAnsi="David" w:cs="David"/>
          <w:b/>
          <w:bCs/>
          <w:color w:val="000000" w:themeColor="text1"/>
          <w:sz w:val="22"/>
          <w:szCs w:val="22"/>
          <w:u w:val="single"/>
          <w:rtl/>
          <w:lang w:val="ru-RU"/>
        </w:rPr>
      </w:pPr>
    </w:p>
    <w:p w14:paraId="03D0B7B4" w14:textId="77777777" w:rsidR="00066DCE" w:rsidRDefault="00066DCE" w:rsidP="00EF5E99">
      <w:pPr>
        <w:tabs>
          <w:tab w:val="left" w:pos="6675"/>
        </w:tabs>
        <w:spacing w:after="0" w:line="276" w:lineRule="auto"/>
        <w:jc w:val="center"/>
        <w:rPr>
          <w:rFonts w:ascii="David" w:hAnsi="David" w:cs="David"/>
          <w:b/>
          <w:bCs/>
          <w:color w:val="000000" w:themeColor="text1"/>
          <w:sz w:val="22"/>
          <w:szCs w:val="22"/>
          <w:u w:val="single"/>
          <w:rtl/>
          <w:lang w:val="ru-RU"/>
        </w:rPr>
      </w:pPr>
    </w:p>
    <w:p w14:paraId="7903995F" w14:textId="77777777" w:rsidR="00066DCE" w:rsidRDefault="00066DCE" w:rsidP="00EF5E99">
      <w:pPr>
        <w:tabs>
          <w:tab w:val="left" w:pos="6675"/>
        </w:tabs>
        <w:spacing w:after="0" w:line="276" w:lineRule="auto"/>
        <w:jc w:val="center"/>
        <w:rPr>
          <w:rFonts w:ascii="David" w:hAnsi="David" w:cs="David"/>
          <w:b/>
          <w:bCs/>
          <w:color w:val="000000" w:themeColor="text1"/>
          <w:sz w:val="22"/>
          <w:szCs w:val="22"/>
          <w:u w:val="single"/>
          <w:rtl/>
          <w:lang w:val="ru-RU"/>
        </w:rPr>
      </w:pPr>
    </w:p>
    <w:p w14:paraId="518F2D4C" w14:textId="77777777" w:rsidR="00066DCE" w:rsidRDefault="00066DCE" w:rsidP="00EF5E99">
      <w:pPr>
        <w:tabs>
          <w:tab w:val="left" w:pos="6675"/>
        </w:tabs>
        <w:spacing w:after="0" w:line="276" w:lineRule="auto"/>
        <w:jc w:val="center"/>
        <w:rPr>
          <w:rFonts w:ascii="David" w:hAnsi="David" w:cs="David"/>
          <w:b/>
          <w:bCs/>
          <w:color w:val="000000" w:themeColor="text1"/>
          <w:sz w:val="22"/>
          <w:szCs w:val="22"/>
          <w:u w:val="single"/>
          <w:rtl/>
          <w:lang w:val="ru-RU"/>
        </w:rPr>
      </w:pPr>
    </w:p>
    <w:p w14:paraId="5BF9B2D2" w14:textId="77777777" w:rsidR="00066DCE" w:rsidRDefault="00066DCE" w:rsidP="00EF5E99">
      <w:pPr>
        <w:tabs>
          <w:tab w:val="left" w:pos="6675"/>
        </w:tabs>
        <w:spacing w:after="0" w:line="276" w:lineRule="auto"/>
        <w:jc w:val="center"/>
        <w:rPr>
          <w:rFonts w:ascii="David" w:hAnsi="David" w:cs="David"/>
          <w:b/>
          <w:bCs/>
          <w:color w:val="000000" w:themeColor="text1"/>
          <w:sz w:val="22"/>
          <w:szCs w:val="22"/>
          <w:u w:val="single"/>
          <w:rtl/>
          <w:lang w:val="ru-RU"/>
        </w:rPr>
      </w:pPr>
    </w:p>
    <w:p w14:paraId="173DBAB4" w14:textId="77777777" w:rsidR="00402962" w:rsidRDefault="00402962" w:rsidP="00EF5E99">
      <w:pPr>
        <w:tabs>
          <w:tab w:val="left" w:pos="6675"/>
        </w:tabs>
        <w:spacing w:after="0" w:line="276" w:lineRule="auto"/>
        <w:jc w:val="center"/>
        <w:rPr>
          <w:rFonts w:ascii="David" w:hAnsi="David" w:cs="David"/>
          <w:b/>
          <w:bCs/>
          <w:color w:val="000000" w:themeColor="text1"/>
          <w:sz w:val="22"/>
          <w:szCs w:val="22"/>
          <w:u w:val="single"/>
          <w:rtl/>
          <w:lang w:val="ru-RU"/>
        </w:rPr>
      </w:pPr>
    </w:p>
    <w:p w14:paraId="77F92D80" w14:textId="77777777" w:rsidR="00402962" w:rsidRDefault="00402962" w:rsidP="00EF5E99">
      <w:pPr>
        <w:tabs>
          <w:tab w:val="left" w:pos="6675"/>
        </w:tabs>
        <w:spacing w:after="0" w:line="276" w:lineRule="auto"/>
        <w:jc w:val="center"/>
        <w:rPr>
          <w:rFonts w:ascii="David" w:hAnsi="David" w:cs="David"/>
          <w:b/>
          <w:bCs/>
          <w:color w:val="000000" w:themeColor="text1"/>
          <w:sz w:val="22"/>
          <w:szCs w:val="22"/>
          <w:u w:val="single"/>
          <w:rtl/>
          <w:lang w:val="ru-RU"/>
        </w:rPr>
      </w:pPr>
    </w:p>
    <w:p w14:paraId="0DE195BE" w14:textId="77777777" w:rsidR="00442E38" w:rsidRDefault="00442E38" w:rsidP="00EF5E99">
      <w:pPr>
        <w:tabs>
          <w:tab w:val="left" w:pos="6675"/>
        </w:tabs>
        <w:spacing w:after="0" w:line="276" w:lineRule="auto"/>
        <w:jc w:val="center"/>
        <w:rPr>
          <w:rFonts w:ascii="David" w:hAnsi="David" w:cs="David"/>
          <w:b/>
          <w:bCs/>
          <w:color w:val="000000" w:themeColor="text1"/>
          <w:sz w:val="22"/>
          <w:szCs w:val="22"/>
          <w:u w:val="single"/>
          <w:rtl/>
          <w:lang w:val="ru-RU"/>
        </w:rPr>
      </w:pPr>
    </w:p>
    <w:p w14:paraId="30C1E46D" w14:textId="77777777" w:rsidR="00442E38" w:rsidRDefault="00442E38" w:rsidP="00EF5E99">
      <w:pPr>
        <w:tabs>
          <w:tab w:val="left" w:pos="6675"/>
        </w:tabs>
        <w:spacing w:after="0" w:line="276" w:lineRule="auto"/>
        <w:jc w:val="center"/>
        <w:rPr>
          <w:rFonts w:ascii="David" w:hAnsi="David" w:cs="David"/>
          <w:b/>
          <w:bCs/>
          <w:color w:val="000000" w:themeColor="text1"/>
          <w:sz w:val="22"/>
          <w:szCs w:val="22"/>
          <w:u w:val="single"/>
          <w:rtl/>
          <w:lang w:val="ru-RU"/>
        </w:rPr>
      </w:pPr>
    </w:p>
    <w:p w14:paraId="4F6D7D75" w14:textId="77777777" w:rsidR="00442E38" w:rsidRDefault="00442E38" w:rsidP="00EF5E99">
      <w:pPr>
        <w:tabs>
          <w:tab w:val="left" w:pos="6675"/>
        </w:tabs>
        <w:spacing w:after="0" w:line="276" w:lineRule="auto"/>
        <w:jc w:val="center"/>
        <w:rPr>
          <w:rFonts w:ascii="David" w:hAnsi="David" w:cs="David"/>
          <w:b/>
          <w:bCs/>
          <w:color w:val="000000" w:themeColor="text1"/>
          <w:sz w:val="22"/>
          <w:szCs w:val="22"/>
          <w:u w:val="single"/>
          <w:rtl/>
          <w:lang w:val="ru-RU"/>
        </w:rPr>
      </w:pPr>
    </w:p>
    <w:p w14:paraId="707EF7A4" w14:textId="77777777" w:rsidR="00442E38" w:rsidRDefault="00442E38" w:rsidP="00EF5E99">
      <w:pPr>
        <w:tabs>
          <w:tab w:val="left" w:pos="6675"/>
        </w:tabs>
        <w:spacing w:after="0" w:line="276" w:lineRule="auto"/>
        <w:jc w:val="center"/>
        <w:rPr>
          <w:rFonts w:ascii="David" w:hAnsi="David" w:cs="David"/>
          <w:b/>
          <w:bCs/>
          <w:color w:val="000000" w:themeColor="text1"/>
          <w:sz w:val="22"/>
          <w:szCs w:val="22"/>
          <w:u w:val="single"/>
          <w:rtl/>
          <w:lang w:val="ru-RU"/>
        </w:rPr>
      </w:pPr>
    </w:p>
    <w:p w14:paraId="644F44BE" w14:textId="77777777" w:rsidR="00442E38" w:rsidRDefault="00442E38" w:rsidP="00EF5E99">
      <w:pPr>
        <w:tabs>
          <w:tab w:val="left" w:pos="6675"/>
        </w:tabs>
        <w:spacing w:after="0" w:line="276" w:lineRule="auto"/>
        <w:jc w:val="center"/>
        <w:rPr>
          <w:rFonts w:ascii="David" w:hAnsi="David" w:cs="David"/>
          <w:b/>
          <w:bCs/>
          <w:color w:val="000000" w:themeColor="text1"/>
          <w:sz w:val="22"/>
          <w:szCs w:val="22"/>
          <w:u w:val="single"/>
          <w:rtl/>
          <w:lang w:val="ru-RU"/>
        </w:rPr>
      </w:pPr>
    </w:p>
    <w:p w14:paraId="4C6FA6BA" w14:textId="0705AA6C" w:rsidR="003F32DD" w:rsidRPr="00EF5E99" w:rsidRDefault="0028194F" w:rsidP="00EF5E99">
      <w:pPr>
        <w:tabs>
          <w:tab w:val="left" w:pos="6675"/>
        </w:tabs>
        <w:spacing w:after="0" w:line="276" w:lineRule="auto"/>
        <w:jc w:val="center"/>
        <w:rPr>
          <w:rFonts w:ascii="David" w:hAnsi="David" w:cs="David"/>
          <w:b/>
          <w:bCs/>
          <w:color w:val="000000" w:themeColor="text1"/>
          <w:sz w:val="22"/>
          <w:szCs w:val="22"/>
          <w:u w:val="single"/>
          <w:lang w:val="ru-RU"/>
        </w:rPr>
      </w:pPr>
      <w:r>
        <w:rPr>
          <w:rFonts w:ascii="David" w:hAnsi="David" w:cs="David" w:hint="cs"/>
          <w:b/>
          <w:bCs/>
          <w:color w:val="000000" w:themeColor="text1"/>
          <w:sz w:val="22"/>
          <w:szCs w:val="22"/>
          <w:u w:val="single"/>
          <w:rtl/>
          <w:lang w:val="ru-RU"/>
        </w:rPr>
        <w:lastRenderedPageBreak/>
        <w:t>1</w:t>
      </w:r>
      <w:r w:rsidR="00D13C24" w:rsidRPr="00EF5E99">
        <w:rPr>
          <w:rFonts w:ascii="David" w:hAnsi="David" w:cs="David"/>
          <w:b/>
          <w:bCs/>
          <w:color w:val="000000" w:themeColor="text1"/>
          <w:sz w:val="22"/>
          <w:szCs w:val="22"/>
          <w:u w:val="single"/>
          <w:rtl/>
          <w:lang w:val="ru-RU"/>
        </w:rPr>
        <w:t xml:space="preserve"> חברי כנסת</w:t>
      </w:r>
    </w:p>
    <w:p w14:paraId="725BFFEA" w14:textId="774D1F1A" w:rsidR="00D13C24" w:rsidRDefault="00EF58FA" w:rsidP="00E55BBA">
      <w:pPr>
        <w:tabs>
          <w:tab w:val="left" w:pos="6675"/>
        </w:tabs>
        <w:spacing w:after="0" w:line="276" w:lineRule="auto"/>
        <w:rPr>
          <w:rFonts w:ascii="David" w:hAnsi="David" w:cs="David"/>
          <w:color w:val="000000" w:themeColor="text1"/>
          <w:sz w:val="22"/>
          <w:szCs w:val="22"/>
          <w:rtl/>
          <w:lang w:val="ru-RU"/>
        </w:rPr>
      </w:pPr>
      <w:proofErr w:type="spellStart"/>
      <w:r>
        <w:rPr>
          <w:rFonts w:ascii="David" w:hAnsi="David" w:cs="David" w:hint="cs"/>
          <w:color w:val="000000" w:themeColor="text1"/>
          <w:sz w:val="22"/>
          <w:szCs w:val="22"/>
          <w:rtl/>
          <w:lang w:val="ru-RU"/>
        </w:rPr>
        <w:t>חו"י</w:t>
      </w:r>
      <w:proofErr w:type="spellEnd"/>
      <w:r>
        <w:rPr>
          <w:rFonts w:ascii="David" w:hAnsi="David" w:cs="David" w:hint="cs"/>
          <w:color w:val="000000" w:themeColor="text1"/>
          <w:sz w:val="22"/>
          <w:szCs w:val="22"/>
          <w:rtl/>
          <w:lang w:val="ru-RU"/>
        </w:rPr>
        <w:t>: הכנסת סעיפים 6, 17, 42 א-ב</w:t>
      </w:r>
      <w:r w:rsidR="00D13C24" w:rsidRPr="009D6E65">
        <w:rPr>
          <w:rFonts w:ascii="David" w:hAnsi="David" w:cs="David"/>
          <w:color w:val="000000" w:themeColor="text1"/>
          <w:sz w:val="22"/>
          <w:szCs w:val="22"/>
          <w:rtl/>
          <w:lang w:val="ru-RU"/>
        </w:rPr>
        <w:t>.</w:t>
      </w:r>
    </w:p>
    <w:p w14:paraId="6E11DBE1" w14:textId="7A53C077" w:rsidR="00AC27A1" w:rsidRDefault="00AC27A1" w:rsidP="00E55BBA">
      <w:pPr>
        <w:tabs>
          <w:tab w:val="left" w:pos="6675"/>
        </w:tabs>
        <w:spacing w:after="0" w:line="276" w:lineRule="auto"/>
        <w:rPr>
          <w:rFonts w:ascii="David" w:hAnsi="David" w:cs="David"/>
          <w:b/>
          <w:bCs/>
          <w:color w:val="000000" w:themeColor="text1"/>
          <w:sz w:val="22"/>
          <w:szCs w:val="22"/>
          <w:rtl/>
          <w:lang w:val="ru-RU"/>
        </w:rPr>
      </w:pPr>
      <w:r>
        <w:rPr>
          <w:rFonts w:ascii="David" w:hAnsi="David" w:cs="David" w:hint="cs"/>
          <w:b/>
          <w:bCs/>
          <w:color w:val="000000" w:themeColor="text1"/>
          <w:sz w:val="22"/>
          <w:szCs w:val="22"/>
          <w:rtl/>
          <w:lang w:val="ru-RU"/>
        </w:rPr>
        <w:t xml:space="preserve">יש חסינות עניינית/מהותית וחסינות דיונית. </w:t>
      </w:r>
    </w:p>
    <w:p w14:paraId="26CA3398" w14:textId="1D30CA6E" w:rsidR="00AC27A1" w:rsidRPr="009B2DD5" w:rsidRDefault="00AC27A1" w:rsidP="00E55BBA">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 xml:space="preserve">איפה מעוגנת החסינות? </w:t>
      </w:r>
      <w:r>
        <w:rPr>
          <w:rFonts w:ascii="David" w:hAnsi="David" w:cs="David" w:hint="cs"/>
          <w:color w:val="000000" w:themeColor="text1"/>
          <w:sz w:val="22"/>
          <w:szCs w:val="22"/>
          <w:rtl/>
          <w:lang w:val="ru-RU"/>
        </w:rPr>
        <w:t xml:space="preserve">תחילה בס'17 </w:t>
      </w:r>
      <w:proofErr w:type="spellStart"/>
      <w:r>
        <w:rPr>
          <w:rFonts w:ascii="David" w:hAnsi="David" w:cs="David" w:hint="cs"/>
          <w:color w:val="000000" w:themeColor="text1"/>
          <w:sz w:val="22"/>
          <w:szCs w:val="22"/>
          <w:rtl/>
          <w:lang w:val="ru-RU"/>
        </w:rPr>
        <w:t>לחו"י</w:t>
      </w:r>
      <w:proofErr w:type="spellEnd"/>
      <w:r>
        <w:rPr>
          <w:rFonts w:ascii="David" w:hAnsi="David" w:cs="David" w:hint="cs"/>
          <w:color w:val="000000" w:themeColor="text1"/>
          <w:sz w:val="22"/>
          <w:szCs w:val="22"/>
          <w:rtl/>
          <w:lang w:val="ru-RU"/>
        </w:rPr>
        <w:t>: הכנסת</w:t>
      </w:r>
      <w:r w:rsidR="00EF58FA">
        <w:rPr>
          <w:rFonts w:ascii="David" w:hAnsi="David" w:cs="David" w:hint="cs"/>
          <w:color w:val="000000" w:themeColor="text1"/>
          <w:sz w:val="22"/>
          <w:szCs w:val="22"/>
          <w:rtl/>
          <w:lang w:val="ru-RU"/>
        </w:rPr>
        <w:t xml:space="preserve"> "לחברי הכנסת תהיה חסינות, פרטים ייקבעו בחוק."</w:t>
      </w:r>
      <w:r w:rsidR="009B2DD5">
        <w:rPr>
          <w:rFonts w:ascii="David" w:hAnsi="David" w:cs="David"/>
          <w:color w:val="000000" w:themeColor="text1"/>
          <w:sz w:val="22"/>
          <w:szCs w:val="22"/>
          <w:rtl/>
          <w:lang w:val="ru-RU"/>
        </w:rPr>
        <w:br/>
      </w:r>
      <w:r w:rsidR="009B2DD5">
        <w:rPr>
          <w:rFonts w:ascii="David" w:hAnsi="David" w:cs="David" w:hint="cs"/>
          <w:color w:val="000000" w:themeColor="text1"/>
          <w:sz w:val="22"/>
          <w:szCs w:val="22"/>
          <w:rtl/>
          <w:lang w:val="ru-RU"/>
        </w:rPr>
        <w:t xml:space="preserve">בשנת 51' נחקק </w:t>
      </w:r>
      <w:r w:rsidR="009B2DD5">
        <w:rPr>
          <w:rFonts w:ascii="David" w:hAnsi="David" w:cs="David" w:hint="cs"/>
          <w:b/>
          <w:bCs/>
          <w:color w:val="000000" w:themeColor="text1"/>
          <w:sz w:val="22"/>
          <w:szCs w:val="22"/>
          <w:rtl/>
          <w:lang w:val="ru-RU"/>
        </w:rPr>
        <w:t>חוק חסינות חברי הכנסת</w:t>
      </w:r>
      <w:r w:rsidR="009B2DD5">
        <w:rPr>
          <w:rFonts w:ascii="David" w:hAnsi="David" w:cs="David" w:hint="cs"/>
          <w:color w:val="000000" w:themeColor="text1"/>
          <w:sz w:val="22"/>
          <w:szCs w:val="22"/>
          <w:rtl/>
          <w:lang w:val="ru-RU"/>
        </w:rPr>
        <w:t xml:space="preserve">, </w:t>
      </w:r>
      <w:proofErr w:type="spellStart"/>
      <w:r w:rsidR="009B2DD5">
        <w:rPr>
          <w:rFonts w:ascii="David" w:hAnsi="David" w:cs="David" w:hint="cs"/>
          <w:color w:val="000000" w:themeColor="text1"/>
          <w:sz w:val="22"/>
          <w:szCs w:val="22"/>
          <w:rtl/>
          <w:lang w:val="ru-RU"/>
        </w:rPr>
        <w:t>וחו"י</w:t>
      </w:r>
      <w:proofErr w:type="spellEnd"/>
      <w:r w:rsidR="009B2DD5">
        <w:rPr>
          <w:rFonts w:ascii="David" w:hAnsi="David" w:cs="David" w:hint="cs"/>
          <w:color w:val="000000" w:themeColor="text1"/>
          <w:sz w:val="22"/>
          <w:szCs w:val="22"/>
          <w:rtl/>
          <w:lang w:val="ru-RU"/>
        </w:rPr>
        <w:t xml:space="preserve">: הכנסת נחקק לאחריו, אך הדבר לא משנה דבר משום </w:t>
      </w:r>
      <w:proofErr w:type="spellStart"/>
      <w:r w:rsidR="009B2DD5">
        <w:rPr>
          <w:rFonts w:ascii="David" w:hAnsi="David" w:cs="David" w:hint="cs"/>
          <w:color w:val="000000" w:themeColor="text1"/>
          <w:sz w:val="22"/>
          <w:szCs w:val="22"/>
          <w:rtl/>
          <w:lang w:val="ru-RU"/>
        </w:rPr>
        <w:t>שהחו"י</w:t>
      </w:r>
      <w:proofErr w:type="spellEnd"/>
      <w:r w:rsidR="009B2DD5">
        <w:rPr>
          <w:rFonts w:ascii="David" w:hAnsi="David" w:cs="David" w:hint="cs"/>
          <w:color w:val="000000" w:themeColor="text1"/>
          <w:sz w:val="22"/>
          <w:szCs w:val="22"/>
          <w:rtl/>
          <w:lang w:val="ru-RU"/>
        </w:rPr>
        <w:t xml:space="preserve"> קובע את העיקרון הכללי והחוק את הפרטיים. </w:t>
      </w:r>
      <w:r w:rsidR="009B2DD5">
        <w:rPr>
          <w:rFonts w:ascii="David" w:hAnsi="David" w:cs="David" w:hint="cs"/>
          <w:b/>
          <w:bCs/>
          <w:color w:val="000000" w:themeColor="text1"/>
          <w:sz w:val="22"/>
          <w:szCs w:val="22"/>
          <w:rtl/>
          <w:lang w:val="ru-RU"/>
        </w:rPr>
        <w:t>חסינות עניינית</w:t>
      </w:r>
      <w:r w:rsidR="009B2DD5">
        <w:rPr>
          <w:rFonts w:ascii="David" w:hAnsi="David" w:cs="David" w:hint="cs"/>
          <w:color w:val="000000" w:themeColor="text1"/>
          <w:sz w:val="22"/>
          <w:szCs w:val="22"/>
          <w:rtl/>
          <w:lang w:val="ru-RU"/>
        </w:rPr>
        <w:t xml:space="preserve"> מעוגנת בס'1 לחוק חסינות חברי הכנסת ו</w:t>
      </w:r>
      <w:r w:rsidR="009B2DD5">
        <w:rPr>
          <w:rFonts w:ascii="David" w:hAnsi="David" w:cs="David" w:hint="cs"/>
          <w:b/>
          <w:bCs/>
          <w:color w:val="000000" w:themeColor="text1"/>
          <w:sz w:val="22"/>
          <w:szCs w:val="22"/>
          <w:rtl/>
          <w:lang w:val="ru-RU"/>
        </w:rPr>
        <w:t>חסינות דיונית</w:t>
      </w:r>
      <w:r w:rsidR="009B2DD5">
        <w:rPr>
          <w:rFonts w:ascii="David" w:hAnsi="David" w:cs="David" w:hint="cs"/>
          <w:color w:val="000000" w:themeColor="text1"/>
          <w:sz w:val="22"/>
          <w:szCs w:val="22"/>
          <w:rtl/>
          <w:lang w:val="ru-RU"/>
        </w:rPr>
        <w:t xml:space="preserve"> בס'4 לחוק. </w:t>
      </w:r>
      <w:r w:rsidR="009B2DD5">
        <w:rPr>
          <w:rFonts w:ascii="David" w:hAnsi="David" w:cs="David" w:hint="cs"/>
          <w:b/>
          <w:bCs/>
          <w:color w:val="000000" w:themeColor="text1"/>
          <w:sz w:val="22"/>
          <w:szCs w:val="22"/>
          <w:rtl/>
          <w:lang w:val="ru-RU"/>
        </w:rPr>
        <w:t xml:space="preserve">הסרת חסינות </w:t>
      </w:r>
      <w:r w:rsidR="009B2DD5">
        <w:rPr>
          <w:rFonts w:ascii="David" w:hAnsi="David" w:cs="David" w:hint="cs"/>
          <w:color w:val="000000" w:themeColor="text1"/>
          <w:sz w:val="22"/>
          <w:szCs w:val="22"/>
          <w:rtl/>
          <w:lang w:val="ru-RU"/>
        </w:rPr>
        <w:t>מעוגנת בס'13(א).</w:t>
      </w:r>
    </w:p>
    <w:p w14:paraId="218F602C" w14:textId="77777777" w:rsidR="009B2DD5" w:rsidRDefault="009B2DD5" w:rsidP="00097C23">
      <w:pPr>
        <w:tabs>
          <w:tab w:val="left" w:pos="6675"/>
        </w:tabs>
        <w:spacing w:after="0" w:line="276" w:lineRule="auto"/>
        <w:rPr>
          <w:rFonts w:ascii="David" w:hAnsi="David" w:cs="David"/>
          <w:b/>
          <w:bCs/>
          <w:color w:val="000000" w:themeColor="text1"/>
          <w:sz w:val="22"/>
          <w:szCs w:val="22"/>
          <w:rtl/>
          <w:lang w:val="ru-RU"/>
        </w:rPr>
      </w:pPr>
    </w:p>
    <w:p w14:paraId="0BBF8024" w14:textId="736FC2C1" w:rsidR="00097C23" w:rsidRDefault="00D13C24" w:rsidP="00097C23">
      <w:pPr>
        <w:tabs>
          <w:tab w:val="left" w:pos="6675"/>
        </w:tabs>
        <w:spacing w:after="0" w:line="276" w:lineRule="auto"/>
        <w:rPr>
          <w:rFonts w:ascii="David" w:hAnsi="David" w:cs="David"/>
          <w:color w:val="000000" w:themeColor="text1"/>
          <w:sz w:val="22"/>
          <w:szCs w:val="22"/>
          <w:rtl/>
          <w:lang w:val="ru-RU"/>
        </w:rPr>
      </w:pPr>
      <w:r w:rsidRPr="00097C23">
        <w:rPr>
          <w:rFonts w:ascii="David" w:hAnsi="David" w:cs="David"/>
          <w:b/>
          <w:bCs/>
          <w:color w:val="000000" w:themeColor="text1"/>
          <w:sz w:val="22"/>
          <w:szCs w:val="22"/>
          <w:u w:val="single"/>
          <w:rtl/>
          <w:lang w:val="ru-RU"/>
        </w:rPr>
        <w:t>חסינות עניינית</w:t>
      </w:r>
      <w:r w:rsidR="005A56EE" w:rsidRPr="00097C23">
        <w:rPr>
          <w:rFonts w:ascii="David" w:hAnsi="David" w:cs="David"/>
          <w:b/>
          <w:bCs/>
          <w:color w:val="000000" w:themeColor="text1"/>
          <w:sz w:val="22"/>
          <w:szCs w:val="22"/>
          <w:u w:val="single"/>
          <w:rtl/>
          <w:lang w:val="ru-RU"/>
        </w:rPr>
        <w:t xml:space="preserve"> (מהותית)</w:t>
      </w:r>
      <w:r w:rsidR="00097C23">
        <w:rPr>
          <w:rFonts w:ascii="David" w:hAnsi="David" w:cs="David" w:hint="cs"/>
          <w:color w:val="000000" w:themeColor="text1"/>
          <w:sz w:val="22"/>
          <w:szCs w:val="22"/>
          <w:rtl/>
          <w:lang w:val="ru-RU"/>
        </w:rPr>
        <w:t>:</w:t>
      </w:r>
    </w:p>
    <w:p w14:paraId="2C6F6494" w14:textId="648F28F0" w:rsidR="008E0131" w:rsidRDefault="00D13C24" w:rsidP="008E0131">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 xml:space="preserve"> לא </w:t>
      </w:r>
      <w:r w:rsidR="005A56EE" w:rsidRPr="009D6E65">
        <w:rPr>
          <w:rFonts w:ascii="David" w:hAnsi="David" w:cs="David"/>
          <w:color w:val="000000" w:themeColor="text1"/>
          <w:sz w:val="22"/>
          <w:szCs w:val="22"/>
          <w:rtl/>
          <w:lang w:val="ru-RU"/>
        </w:rPr>
        <w:t xml:space="preserve">ניתנת להסרה לפי </w:t>
      </w:r>
      <w:r w:rsidRPr="009D6E65">
        <w:rPr>
          <w:rFonts w:ascii="David" w:hAnsi="David" w:cs="David"/>
          <w:color w:val="000000" w:themeColor="text1"/>
          <w:sz w:val="22"/>
          <w:szCs w:val="22"/>
          <w:rtl/>
          <w:lang w:val="ru-RU"/>
        </w:rPr>
        <w:t xml:space="preserve">ס' </w:t>
      </w:r>
      <w:r w:rsidR="005A56EE" w:rsidRPr="009D6E65">
        <w:rPr>
          <w:rFonts w:ascii="David" w:hAnsi="David" w:cs="David"/>
          <w:color w:val="000000" w:themeColor="text1"/>
          <w:sz w:val="22"/>
          <w:szCs w:val="22"/>
          <w:rtl/>
          <w:lang w:val="ru-RU"/>
        </w:rPr>
        <w:t>ג</w:t>
      </w:r>
      <w:r w:rsidRPr="009D6E65">
        <w:rPr>
          <w:rFonts w:ascii="David" w:hAnsi="David" w:cs="David"/>
          <w:color w:val="000000" w:themeColor="text1"/>
          <w:sz w:val="22"/>
          <w:szCs w:val="22"/>
          <w:rtl/>
          <w:lang w:val="ru-RU"/>
        </w:rPr>
        <w:t>. המשמעות היא שח"כ לא יוכל לעמוד לדין לעולם.</w:t>
      </w:r>
      <w:r w:rsidR="008E0131">
        <w:rPr>
          <w:rFonts w:ascii="David" w:hAnsi="David" w:cs="David" w:hint="cs"/>
          <w:color w:val="000000" w:themeColor="text1"/>
          <w:sz w:val="22"/>
          <w:szCs w:val="22"/>
          <w:rtl/>
          <w:lang w:val="ru-RU"/>
        </w:rPr>
        <w:t xml:space="preserve"> ח"כ הולך איתה גם בזמן כהונתו וגם אחריה. </w:t>
      </w:r>
      <w:r w:rsidR="008E0131">
        <w:rPr>
          <w:rFonts w:ascii="David" w:hAnsi="David" w:cs="David" w:hint="cs"/>
          <w:color w:val="000000" w:themeColor="text1"/>
          <w:sz w:val="22"/>
          <w:szCs w:val="22"/>
          <w:u w:val="single"/>
          <w:rtl/>
          <w:lang w:val="ru-RU"/>
        </w:rPr>
        <w:t>חסינות במילוי תפקיד</w:t>
      </w:r>
      <w:r w:rsidR="008E0131">
        <w:rPr>
          <w:rFonts w:ascii="David" w:hAnsi="David" w:cs="David" w:hint="cs"/>
          <w:color w:val="000000" w:themeColor="text1"/>
          <w:sz w:val="22"/>
          <w:szCs w:val="22"/>
          <w:rtl/>
          <w:lang w:val="ru-RU"/>
        </w:rPr>
        <w:t xml:space="preserve">- ח"כ לא יישא באחריות פלילית או אזרחית ויהיה חסין מכל פעולה משפטית, על </w:t>
      </w:r>
      <w:r w:rsidR="008E0131" w:rsidRPr="00747DD6">
        <w:rPr>
          <w:rFonts w:ascii="David" w:hAnsi="David" w:cs="David" w:hint="cs"/>
          <w:b/>
          <w:bCs/>
          <w:color w:val="000000" w:themeColor="text1"/>
          <w:sz w:val="22"/>
          <w:szCs w:val="22"/>
          <w:shd w:val="clear" w:color="auto" w:fill="CCECFF"/>
          <w:rtl/>
          <w:lang w:val="ru-RU"/>
        </w:rPr>
        <w:t>הבעת דעה</w:t>
      </w:r>
      <w:r w:rsidR="00F906E6" w:rsidRPr="00747DD6">
        <w:rPr>
          <w:rFonts w:ascii="David" w:hAnsi="David" w:cs="David" w:hint="cs"/>
          <w:color w:val="000000" w:themeColor="text1"/>
          <w:sz w:val="22"/>
          <w:szCs w:val="22"/>
          <w:shd w:val="clear" w:color="auto" w:fill="CCECFF"/>
          <w:rtl/>
          <w:lang w:val="ru-RU"/>
        </w:rPr>
        <w:t xml:space="preserve">, </w:t>
      </w:r>
      <w:r w:rsidR="00F906E6" w:rsidRPr="00747DD6">
        <w:rPr>
          <w:rFonts w:ascii="David" w:hAnsi="David" w:cs="David" w:hint="cs"/>
          <w:b/>
          <w:bCs/>
          <w:color w:val="000000" w:themeColor="text1"/>
          <w:sz w:val="22"/>
          <w:szCs w:val="22"/>
          <w:shd w:val="clear" w:color="auto" w:fill="CCECFF"/>
          <w:rtl/>
          <w:lang w:val="ru-RU"/>
        </w:rPr>
        <w:t>אמירה</w:t>
      </w:r>
      <w:r w:rsidR="00F906E6" w:rsidRPr="00747DD6">
        <w:rPr>
          <w:rFonts w:ascii="David" w:hAnsi="David" w:cs="David" w:hint="cs"/>
          <w:color w:val="000000" w:themeColor="text1"/>
          <w:sz w:val="22"/>
          <w:szCs w:val="22"/>
          <w:shd w:val="clear" w:color="auto" w:fill="CCECFF"/>
          <w:rtl/>
          <w:lang w:val="ru-RU"/>
        </w:rPr>
        <w:t xml:space="preserve">, או </w:t>
      </w:r>
      <w:r w:rsidR="00F906E6" w:rsidRPr="00747DD6">
        <w:rPr>
          <w:rFonts w:ascii="David" w:hAnsi="David" w:cs="David" w:hint="cs"/>
          <w:b/>
          <w:bCs/>
          <w:color w:val="000000" w:themeColor="text1"/>
          <w:sz w:val="22"/>
          <w:szCs w:val="22"/>
          <w:shd w:val="clear" w:color="auto" w:fill="CCECFF"/>
          <w:rtl/>
          <w:lang w:val="ru-RU"/>
        </w:rPr>
        <w:t>מעשה שנעשה בכנסת או מחוצה לה</w:t>
      </w:r>
      <w:r w:rsidR="00F906E6" w:rsidRPr="00747DD6">
        <w:rPr>
          <w:rFonts w:ascii="David" w:hAnsi="David" w:cs="David" w:hint="cs"/>
          <w:color w:val="000000" w:themeColor="text1"/>
          <w:sz w:val="22"/>
          <w:szCs w:val="22"/>
          <w:shd w:val="clear" w:color="auto" w:fill="CCECFF"/>
          <w:rtl/>
          <w:lang w:val="ru-RU"/>
        </w:rPr>
        <w:t xml:space="preserve"> אם הפעולות היו קשורות </w:t>
      </w:r>
      <w:r w:rsidR="00F906E6" w:rsidRPr="00747DD6">
        <w:rPr>
          <w:rFonts w:ascii="David" w:hAnsi="David" w:cs="David" w:hint="cs"/>
          <w:b/>
          <w:bCs/>
          <w:color w:val="000000" w:themeColor="text1"/>
          <w:sz w:val="22"/>
          <w:szCs w:val="22"/>
          <w:shd w:val="clear" w:color="auto" w:fill="CCECFF"/>
          <w:rtl/>
          <w:lang w:val="ru-RU"/>
        </w:rPr>
        <w:t>באופן מובהק</w:t>
      </w:r>
      <w:r w:rsidR="00F906E6" w:rsidRPr="00747DD6">
        <w:rPr>
          <w:rFonts w:ascii="David" w:hAnsi="David" w:cs="David" w:hint="cs"/>
          <w:color w:val="000000" w:themeColor="text1"/>
          <w:sz w:val="22"/>
          <w:szCs w:val="22"/>
          <w:shd w:val="clear" w:color="auto" w:fill="CCECFF"/>
          <w:rtl/>
          <w:lang w:val="ru-RU"/>
        </w:rPr>
        <w:t xml:space="preserve"> לתפקידו כח"כ</w:t>
      </w:r>
      <w:r w:rsidR="00747DD6">
        <w:rPr>
          <w:rFonts w:ascii="David" w:hAnsi="David" w:cs="David" w:hint="cs"/>
          <w:color w:val="000000" w:themeColor="text1"/>
          <w:sz w:val="22"/>
          <w:szCs w:val="22"/>
          <w:rtl/>
          <w:lang w:val="ru-RU"/>
        </w:rPr>
        <w:t>.</w:t>
      </w:r>
    </w:p>
    <w:p w14:paraId="62D7508D" w14:textId="136D0550" w:rsidR="000C11C2" w:rsidRDefault="00592C10" w:rsidP="008E0131">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w:t>
      </w:r>
      <w:r w:rsidR="00E82C96">
        <w:rPr>
          <w:rFonts w:ascii="David" w:hAnsi="David" w:cs="David" w:hint="cs"/>
          <w:color w:val="000000" w:themeColor="text1"/>
          <w:sz w:val="22"/>
          <w:szCs w:val="22"/>
          <w:rtl/>
          <w:lang w:val="ru-RU"/>
        </w:rPr>
        <w:t xml:space="preserve">א1)- למען הסר ספק, מעשה לרבות התבטאות, שאינם אקראיים, של ח"כ שיש בהם אחד מאלה, אין רואים אותם, לעניין סעיף זה, כהבעת דעה או כמעשה </w:t>
      </w:r>
      <w:r w:rsidR="00215027">
        <w:rPr>
          <w:rFonts w:ascii="David" w:hAnsi="David" w:cs="David" w:hint="cs"/>
          <w:color w:val="000000" w:themeColor="text1"/>
          <w:sz w:val="22"/>
          <w:szCs w:val="22"/>
          <w:rtl/>
          <w:lang w:val="ru-RU"/>
        </w:rPr>
        <w:t>הנעשים במילוי תפקידו או למען מילוי תפקידו כח"כ:</w:t>
      </w:r>
    </w:p>
    <w:p w14:paraId="1D282846" w14:textId="0FF3EA9D" w:rsidR="00215027" w:rsidRDefault="00215027" w:rsidP="008E0131">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 xml:space="preserve">(1) שלילת קיומה </w:t>
      </w:r>
      <w:r w:rsidR="00CD0137">
        <w:rPr>
          <w:rFonts w:ascii="David" w:hAnsi="David" w:cs="David" w:hint="cs"/>
          <w:color w:val="000000" w:themeColor="text1"/>
          <w:sz w:val="22"/>
          <w:szCs w:val="22"/>
          <w:rtl/>
          <w:lang w:val="ru-RU"/>
        </w:rPr>
        <w:t>ש</w:t>
      </w:r>
      <w:r>
        <w:rPr>
          <w:rFonts w:ascii="David" w:hAnsi="David" w:cs="David" w:hint="cs"/>
          <w:color w:val="000000" w:themeColor="text1"/>
          <w:sz w:val="22"/>
          <w:szCs w:val="22"/>
          <w:rtl/>
          <w:lang w:val="ru-RU"/>
        </w:rPr>
        <w:t>ל מדינת ישראל כמדינתו של העם היהודי.</w:t>
      </w:r>
    </w:p>
    <w:p w14:paraId="11970EB6" w14:textId="2D5361AD" w:rsidR="00215027" w:rsidRDefault="00215027" w:rsidP="008E0131">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(2) שלילת אופייה הדמוקרטי של המדינה.</w:t>
      </w:r>
    </w:p>
    <w:p w14:paraId="3DE90648" w14:textId="26090BBD" w:rsidR="00215027" w:rsidRDefault="00215027" w:rsidP="008E0131">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(3) הסתה לגזענות בשל צבע או השתייכות לגזע או למוצא אתני-לאומי.</w:t>
      </w:r>
    </w:p>
    <w:p w14:paraId="54C45FF2" w14:textId="1EC5FCA9" w:rsidR="00215027" w:rsidRDefault="00215027" w:rsidP="008E0131">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 xml:space="preserve">(4) תמיכה במאבק מזוין של מדינת אויב או במעשי טרור נגד מ"י או נגד יהודים או נגד </w:t>
      </w:r>
      <w:r w:rsidR="00592C10">
        <w:rPr>
          <w:rFonts w:ascii="David" w:hAnsi="David" w:cs="David" w:hint="cs"/>
          <w:color w:val="000000" w:themeColor="text1"/>
          <w:sz w:val="22"/>
          <w:szCs w:val="22"/>
          <w:rtl/>
          <w:lang w:val="ru-RU"/>
        </w:rPr>
        <w:t>ערבים בשל היותם יהודים או ערבים, בארץ או בחוץ לארץ.</w:t>
      </w:r>
    </w:p>
    <w:p w14:paraId="3D96199D" w14:textId="6C0FC499" w:rsidR="00F1474E" w:rsidRDefault="00F1474E" w:rsidP="008E0131">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(ב) ח"כ אינו חייב להגיד בוועדות דבר שנודע לו עקב מילוי תפקידו כח"כ.</w:t>
      </w:r>
    </w:p>
    <w:p w14:paraId="00C37881" w14:textId="5A9750E3" w:rsidR="00F1474E" w:rsidRDefault="00F1474E" w:rsidP="008E0131">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(ג) חסינותו של ח"כ לפי סעיף זה תעמוד לו גם לאחר שחדל מלהיות ח"כ.</w:t>
      </w:r>
    </w:p>
    <w:p w14:paraId="1777864E" w14:textId="63C861EA" w:rsidR="004D3565" w:rsidRDefault="00CD6AF1" w:rsidP="008E0131">
      <w:pPr>
        <w:tabs>
          <w:tab w:val="left" w:pos="6675"/>
        </w:tabs>
        <w:spacing w:after="0" w:line="276" w:lineRule="auto"/>
        <w:rPr>
          <w:rFonts w:ascii="David" w:hAnsi="David" w:cs="David"/>
          <w:b/>
          <w:bCs/>
          <w:color w:val="000000" w:themeColor="text1"/>
          <w:sz w:val="22"/>
          <w:szCs w:val="22"/>
          <w:rtl/>
          <w:lang w:val="ru-RU"/>
        </w:rPr>
      </w:pPr>
      <w:r>
        <w:rPr>
          <w:rFonts w:ascii="David" w:hAnsi="David" w:cs="David" w:hint="cs"/>
          <w:b/>
          <w:bCs/>
          <w:color w:val="000000" w:themeColor="text1"/>
          <w:sz w:val="22"/>
          <w:szCs w:val="22"/>
          <w:rtl/>
          <w:lang w:val="ru-RU"/>
        </w:rPr>
        <w:t>החסינות העניינית מגינה על מעשים שעשו ח"כים במילוי תפקידם. בג"ץ קבע שתפקידם כולל רק מעשים חוקיים.</w:t>
      </w:r>
    </w:p>
    <w:p w14:paraId="6F1CA894" w14:textId="0933A63A" w:rsidR="00A41F49" w:rsidRPr="00712FD0" w:rsidRDefault="0032710B" w:rsidP="008E0131">
      <w:pPr>
        <w:tabs>
          <w:tab w:val="left" w:pos="6675"/>
        </w:tabs>
        <w:spacing w:after="0" w:line="276" w:lineRule="auto"/>
        <w:rPr>
          <w:rFonts w:ascii="David" w:hAnsi="David" w:cs="David"/>
          <w:color w:val="000000" w:themeColor="text1"/>
          <w:sz w:val="22"/>
          <w:szCs w:val="22"/>
          <w:rtl/>
          <w:lang w:val="ru-RU"/>
        </w:rPr>
      </w:pPr>
      <w:r w:rsidRPr="00712FD0">
        <w:rPr>
          <w:rFonts w:ascii="David" w:hAnsi="David" w:cs="David" w:hint="cs"/>
          <w:color w:val="000000" w:themeColor="text1"/>
          <w:sz w:val="22"/>
          <w:szCs w:val="22"/>
          <w:rtl/>
          <w:lang w:val="ru-RU"/>
        </w:rPr>
        <w:t>אם כן, כיצד עשויה פעולה אסורה (כגון, עבירה פלילית) של ח"כ להיות "במילוי תפקידו, או למען מילוי תפקידו כח"כ"?</w:t>
      </w:r>
    </w:p>
    <w:p w14:paraId="0C66D837" w14:textId="1EF0D452" w:rsidR="0032710B" w:rsidRPr="00712FD0" w:rsidRDefault="0032710B" w:rsidP="008E0131">
      <w:pPr>
        <w:tabs>
          <w:tab w:val="left" w:pos="6675"/>
        </w:tabs>
        <w:spacing w:after="0" w:line="276" w:lineRule="auto"/>
        <w:rPr>
          <w:rFonts w:ascii="David" w:hAnsi="David" w:cs="David"/>
          <w:color w:val="000000" w:themeColor="text1"/>
          <w:sz w:val="22"/>
          <w:szCs w:val="22"/>
          <w:rtl/>
          <w:lang w:val="ru-RU"/>
        </w:rPr>
      </w:pPr>
      <w:r w:rsidRPr="00712FD0">
        <w:rPr>
          <w:rFonts w:ascii="David" w:hAnsi="David" w:cs="David" w:hint="cs"/>
          <w:color w:val="000000" w:themeColor="text1"/>
          <w:sz w:val="22"/>
          <w:szCs w:val="22"/>
          <w:rtl/>
          <w:lang w:val="ru-RU"/>
        </w:rPr>
        <w:t>החוק אינו מניח שתפקידו של ח"כ משתרע גם על ביצוע פעולות אסורות. הנחתו של חוק החסינות היא כי תפקידו של ח"כ</w:t>
      </w:r>
      <w:r w:rsidR="00D96CB2" w:rsidRPr="00712FD0">
        <w:rPr>
          <w:rFonts w:ascii="David" w:hAnsi="David" w:cs="David" w:hint="cs"/>
          <w:color w:val="000000" w:themeColor="text1"/>
          <w:sz w:val="22"/>
          <w:szCs w:val="22"/>
          <w:rtl/>
          <w:lang w:val="ru-RU"/>
        </w:rPr>
        <w:t xml:space="preserve"> הוא בביצוע פעולות מותרות בלבד. עם זאת, החוק מניח כי בין הפעולה האסורה שבוצעה לבין התפקיד של ח"כ קיימת </w:t>
      </w:r>
      <w:r w:rsidR="00D96CB2">
        <w:rPr>
          <w:rFonts w:ascii="David" w:hAnsi="David" w:cs="David" w:hint="cs"/>
          <w:b/>
          <w:bCs/>
          <w:color w:val="000000" w:themeColor="text1"/>
          <w:sz w:val="22"/>
          <w:szCs w:val="22"/>
          <w:shd w:val="clear" w:color="auto" w:fill="CCECFF"/>
          <w:rtl/>
          <w:lang w:val="ru-RU"/>
        </w:rPr>
        <w:t>זיקה</w:t>
      </w:r>
      <w:r w:rsidR="00D96CB2">
        <w:rPr>
          <w:rFonts w:ascii="David" w:hAnsi="David" w:cs="David" w:hint="cs"/>
          <w:color w:val="000000" w:themeColor="text1"/>
          <w:sz w:val="22"/>
          <w:szCs w:val="22"/>
          <w:shd w:val="clear" w:color="auto" w:fill="CCECFF"/>
          <w:rtl/>
          <w:lang w:val="ru-RU"/>
        </w:rPr>
        <w:t xml:space="preserve"> </w:t>
      </w:r>
      <w:r w:rsidR="00D96CB2" w:rsidRPr="00712FD0">
        <w:rPr>
          <w:rFonts w:ascii="David" w:hAnsi="David" w:cs="David" w:hint="cs"/>
          <w:color w:val="000000" w:themeColor="text1"/>
          <w:sz w:val="22"/>
          <w:szCs w:val="22"/>
          <w:rtl/>
          <w:lang w:val="ru-RU"/>
        </w:rPr>
        <w:t>העושה את הפעולה האסורה לפעולה שהיא מילוי התפקיד או למענו (גם אם אינה התפקיד עצמו)</w:t>
      </w:r>
      <w:r w:rsidR="00712FD0" w:rsidRPr="00712FD0">
        <w:rPr>
          <w:rFonts w:ascii="David" w:hAnsi="David" w:cs="David" w:hint="cs"/>
          <w:color w:val="000000" w:themeColor="text1"/>
          <w:sz w:val="22"/>
          <w:szCs w:val="22"/>
          <w:rtl/>
          <w:lang w:val="ru-RU"/>
        </w:rPr>
        <w:t>. הבעיה דורשת הכרעה היא</w:t>
      </w:r>
      <w:r w:rsidR="00712FD0">
        <w:rPr>
          <w:rFonts w:ascii="David" w:hAnsi="David" w:cs="David" w:hint="cs"/>
          <w:color w:val="000000" w:themeColor="text1"/>
          <w:sz w:val="22"/>
          <w:szCs w:val="22"/>
          <w:shd w:val="clear" w:color="auto" w:fill="CCECFF"/>
          <w:rtl/>
          <w:lang w:val="ru-RU"/>
        </w:rPr>
        <w:t xml:space="preserve"> </w:t>
      </w:r>
      <w:r w:rsidR="00712FD0">
        <w:rPr>
          <w:rFonts w:ascii="David" w:hAnsi="David" w:cs="David" w:hint="cs"/>
          <w:b/>
          <w:bCs/>
          <w:color w:val="000000" w:themeColor="text1"/>
          <w:sz w:val="22"/>
          <w:szCs w:val="22"/>
          <w:shd w:val="clear" w:color="auto" w:fill="CCECFF"/>
          <w:rtl/>
          <w:lang w:val="ru-RU"/>
        </w:rPr>
        <w:t xml:space="preserve">מהותה של אותה זיקה בין הפעולה האסורה שביצע ח"כ לבין תפקידו. </w:t>
      </w:r>
      <w:r w:rsidR="00712FD0" w:rsidRPr="00712FD0">
        <w:rPr>
          <w:rFonts w:ascii="David" w:hAnsi="David" w:cs="David" w:hint="cs"/>
          <w:color w:val="000000" w:themeColor="text1"/>
          <w:sz w:val="22"/>
          <w:szCs w:val="22"/>
          <w:rtl/>
          <w:lang w:val="ru-RU"/>
        </w:rPr>
        <w:t>כאמור, זהות בין הפעולה האסור</w:t>
      </w:r>
      <w:r w:rsidR="00231805">
        <w:rPr>
          <w:rFonts w:ascii="David" w:hAnsi="David" w:cs="David" w:hint="cs"/>
          <w:color w:val="000000" w:themeColor="text1"/>
          <w:sz w:val="22"/>
          <w:szCs w:val="22"/>
          <w:rtl/>
          <w:lang w:val="ru-RU"/>
        </w:rPr>
        <w:t>ה</w:t>
      </w:r>
      <w:r w:rsidR="00712FD0" w:rsidRPr="00712FD0">
        <w:rPr>
          <w:rFonts w:ascii="David" w:hAnsi="David" w:cs="David" w:hint="cs"/>
          <w:color w:val="000000" w:themeColor="text1"/>
          <w:sz w:val="22"/>
          <w:szCs w:val="22"/>
          <w:rtl/>
          <w:lang w:val="ru-RU"/>
        </w:rPr>
        <w:t xml:space="preserve"> לתפקיד אינה אפשרית ואף לא נדרשת. עניין לנו אפוא ב"קרבה" מסוימת בין הפעולה האסורה לבין התפקיד. השאלה הדורשת תשובה היא מהותה של "קרבה" זו.</w:t>
      </w:r>
    </w:p>
    <w:p w14:paraId="43DCA9E2" w14:textId="44C74A04" w:rsidR="00713B22" w:rsidRPr="008E0131" w:rsidRDefault="00713B22" w:rsidP="008E0131">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מהי תכלית החסינות העניינית?</w:t>
      </w:r>
    </w:p>
    <w:p w14:paraId="036E10A8" w14:textId="0A64CB91" w:rsidR="00713B22" w:rsidRPr="009D6E65" w:rsidRDefault="00A43A1D" w:rsidP="00E55BBA">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לתת הגנה לח"כ כדי להגשים את תפקידו מבלי שיפחד שחצה את הגבול בין המותר לאסור. היא באה להבטיח את עצמאותו של ח"כ ואת אי תלותו ברשויות השלטון לרבות המחוקק עצמו.</w:t>
      </w:r>
    </w:p>
    <w:p w14:paraId="5575F4BF" w14:textId="77777777" w:rsidR="00D65B57" w:rsidRDefault="00D65B57" w:rsidP="00AD78E0">
      <w:pPr>
        <w:tabs>
          <w:tab w:val="left" w:pos="6675"/>
        </w:tabs>
        <w:spacing w:after="0" w:line="276" w:lineRule="auto"/>
        <w:rPr>
          <w:rFonts w:ascii="David" w:hAnsi="David" w:cs="David"/>
          <w:b/>
          <w:bCs/>
          <w:color w:val="000000" w:themeColor="text1"/>
          <w:sz w:val="22"/>
          <w:szCs w:val="22"/>
          <w:rtl/>
          <w:lang w:val="ru-RU"/>
        </w:rPr>
      </w:pPr>
    </w:p>
    <w:p w14:paraId="3081B06F" w14:textId="520A3666" w:rsidR="005A56EE" w:rsidRDefault="005A56EE" w:rsidP="00AD78E0">
      <w:pPr>
        <w:tabs>
          <w:tab w:val="left" w:pos="6675"/>
        </w:tabs>
        <w:spacing w:after="0" w:line="276" w:lineRule="auto"/>
        <w:rPr>
          <w:rFonts w:ascii="David" w:hAnsi="David" w:cs="David"/>
          <w:b/>
          <w:bCs/>
          <w:color w:val="000000" w:themeColor="text1"/>
          <w:sz w:val="22"/>
          <w:szCs w:val="22"/>
          <w:rtl/>
          <w:lang w:val="ru-RU"/>
        </w:rPr>
      </w:pPr>
      <w:r w:rsidRPr="00D65B57">
        <w:rPr>
          <w:rFonts w:ascii="David" w:hAnsi="David" w:cs="David"/>
          <w:b/>
          <w:bCs/>
          <w:color w:val="000000" w:themeColor="text1"/>
          <w:sz w:val="22"/>
          <w:szCs w:val="22"/>
          <w:u w:val="single"/>
          <w:rtl/>
          <w:lang w:val="ru-RU"/>
        </w:rPr>
        <w:t>חסינות דיונית</w:t>
      </w:r>
      <w:r w:rsidRPr="00AD78E0">
        <w:rPr>
          <w:rFonts w:ascii="David" w:hAnsi="David" w:cs="David"/>
          <w:b/>
          <w:bCs/>
          <w:color w:val="000000" w:themeColor="text1"/>
          <w:sz w:val="22"/>
          <w:szCs w:val="22"/>
          <w:rtl/>
          <w:lang w:val="ru-RU"/>
        </w:rPr>
        <w:t>:</w:t>
      </w:r>
      <w:r w:rsidR="00D65B57">
        <w:rPr>
          <w:rFonts w:ascii="David" w:hAnsi="David" w:cs="David" w:hint="cs"/>
          <w:b/>
          <w:bCs/>
          <w:color w:val="000000" w:themeColor="text1"/>
          <w:sz w:val="22"/>
          <w:szCs w:val="22"/>
          <w:rtl/>
          <w:lang w:val="ru-RU"/>
        </w:rPr>
        <w:t xml:space="preserve"> </w:t>
      </w:r>
      <w:r w:rsidR="00D65B57">
        <w:rPr>
          <w:rFonts w:ascii="David" w:hAnsi="David" w:cs="David" w:hint="cs"/>
          <w:color w:val="000000" w:themeColor="text1"/>
          <w:sz w:val="22"/>
          <w:szCs w:val="22"/>
          <w:rtl/>
          <w:lang w:val="ru-RU"/>
        </w:rPr>
        <w:t xml:space="preserve">עד לשנת 2005, הייתה סוג של מנגנון הגנה מהגשת כתבי אישום, אך היה אפשר להתגבר עליו. </w:t>
      </w:r>
      <w:r w:rsidR="00D65B57" w:rsidRPr="006E6BB9">
        <w:rPr>
          <w:rFonts w:ascii="David" w:hAnsi="David" w:cs="David" w:hint="cs"/>
          <w:b/>
          <w:bCs/>
          <w:color w:val="000000" w:themeColor="text1"/>
          <w:sz w:val="22"/>
          <w:szCs w:val="22"/>
          <w:shd w:val="clear" w:color="auto" w:fill="CCECFF"/>
          <w:rtl/>
          <w:lang w:val="ru-RU"/>
        </w:rPr>
        <w:t>כיום, אין לח"כ חסינות דיונית עד שהוא מבקש אותה</w:t>
      </w:r>
      <w:r w:rsidR="00D65B57">
        <w:rPr>
          <w:rFonts w:ascii="David" w:hAnsi="David" w:cs="David" w:hint="cs"/>
          <w:b/>
          <w:bCs/>
          <w:color w:val="000000" w:themeColor="text1"/>
          <w:sz w:val="22"/>
          <w:szCs w:val="22"/>
          <w:rtl/>
          <w:lang w:val="ru-RU"/>
        </w:rPr>
        <w:t>.</w:t>
      </w:r>
    </w:p>
    <w:p w14:paraId="5D9856E8" w14:textId="04088807" w:rsidR="00D65B57" w:rsidRDefault="00D65B57" w:rsidP="00AD78E0">
      <w:pPr>
        <w:tabs>
          <w:tab w:val="left" w:pos="6675"/>
        </w:tabs>
        <w:spacing w:after="0" w:line="276" w:lineRule="auto"/>
        <w:rPr>
          <w:rFonts w:ascii="David" w:hAnsi="David" w:cs="David"/>
          <w:color w:val="000000" w:themeColor="text1"/>
          <w:sz w:val="22"/>
          <w:szCs w:val="22"/>
          <w:rtl/>
          <w:lang w:val="ru-RU"/>
        </w:rPr>
      </w:pPr>
      <w:r w:rsidRPr="006E6BB9">
        <w:rPr>
          <w:rFonts w:ascii="David" w:hAnsi="David" w:cs="David" w:hint="cs"/>
          <w:b/>
          <w:bCs/>
          <w:color w:val="000000" w:themeColor="text1"/>
          <w:sz w:val="22"/>
          <w:szCs w:val="22"/>
          <w:shd w:val="clear" w:color="auto" w:fill="FFFF99"/>
          <w:rtl/>
          <w:lang w:val="ru-RU"/>
        </w:rPr>
        <w:t>החסינות הדיונית היא חסינות מפני הגשת כתב אישום וקשורה במעשים שעשה ח"כ שלא כחלק מפעילותיו כח"כ</w:t>
      </w:r>
      <w:r>
        <w:rPr>
          <w:rFonts w:ascii="David" w:hAnsi="David" w:cs="David" w:hint="cs"/>
          <w:b/>
          <w:bCs/>
          <w:color w:val="000000" w:themeColor="text1"/>
          <w:sz w:val="22"/>
          <w:szCs w:val="22"/>
          <w:rtl/>
          <w:lang w:val="ru-RU"/>
        </w:rPr>
        <w:t>.</w:t>
      </w:r>
      <w:r w:rsidR="006E6BB9">
        <w:rPr>
          <w:rFonts w:ascii="David" w:hAnsi="David" w:cs="David" w:hint="cs"/>
          <w:b/>
          <w:bCs/>
          <w:color w:val="000000" w:themeColor="text1"/>
          <w:sz w:val="22"/>
          <w:szCs w:val="22"/>
          <w:rtl/>
          <w:lang w:val="ru-RU"/>
        </w:rPr>
        <w:t xml:space="preserve"> </w:t>
      </w:r>
      <w:r w:rsidR="006E6BB9">
        <w:rPr>
          <w:rFonts w:ascii="David" w:hAnsi="David" w:cs="David" w:hint="cs"/>
          <w:color w:val="000000" w:themeColor="text1"/>
          <w:sz w:val="22"/>
          <w:szCs w:val="22"/>
          <w:rtl/>
          <w:lang w:val="ru-RU"/>
        </w:rPr>
        <w:t>אותה הוא רשאי לבקש תוך 30 יום, זוהי חסינות שיכול ח"כ לבקש ממספר טעמים:</w:t>
      </w:r>
    </w:p>
    <w:p w14:paraId="68569D1B" w14:textId="778B1034" w:rsidR="006E6BB9" w:rsidRDefault="006E6BB9" w:rsidP="00AD78E0">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1. חסינות עניינית.</w:t>
      </w:r>
    </w:p>
    <w:p w14:paraId="7CF3CE27" w14:textId="5AF4B17C" w:rsidR="006E6BB9" w:rsidRDefault="006E6BB9" w:rsidP="00AD78E0">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2. הפליה והתנכלות.</w:t>
      </w:r>
    </w:p>
    <w:p w14:paraId="74E12984" w14:textId="4C4DE806" w:rsidR="006E6BB9" w:rsidRDefault="006E6BB9" w:rsidP="006E6BB9">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3. נקטו נגדו הליכים משמעתיים.</w:t>
      </w:r>
    </w:p>
    <w:p w14:paraId="6A62D409" w14:textId="5C45F30E" w:rsidR="00B03EC6" w:rsidRPr="00062E28" w:rsidRDefault="00062E28" w:rsidP="00062E28">
      <w:pPr>
        <w:tabs>
          <w:tab w:val="left" w:pos="6675"/>
        </w:tabs>
        <w:spacing w:after="0" w:line="276" w:lineRule="auto"/>
        <w:rPr>
          <w:rFonts w:ascii="David" w:hAnsi="David" w:cs="David"/>
          <w:color w:val="000000" w:themeColor="text1"/>
          <w:sz w:val="22"/>
          <w:szCs w:val="22"/>
          <w:rtl/>
          <w:lang w:val="ru-RU"/>
        </w:rPr>
      </w:pPr>
      <w:r w:rsidRPr="00BD27CC">
        <w:rPr>
          <w:rFonts w:ascii="David" w:hAnsi="David" w:cs="David"/>
          <w:b/>
          <w:bCs/>
          <w:noProof/>
          <w:u w:val="single"/>
        </w:rPr>
        <w:drawing>
          <wp:anchor distT="0" distB="0" distL="114300" distR="114300" simplePos="0" relativeHeight="251753472" behindDoc="1" locked="0" layoutInCell="1" allowOverlap="1" wp14:anchorId="388EC5C1" wp14:editId="75EF6F76">
            <wp:simplePos x="0" y="0"/>
            <wp:positionH relativeFrom="column">
              <wp:posOffset>1365436</wp:posOffset>
            </wp:positionH>
            <wp:positionV relativeFrom="paragraph">
              <wp:posOffset>427216</wp:posOffset>
            </wp:positionV>
            <wp:extent cx="3858260" cy="2103755"/>
            <wp:effectExtent l="0" t="0" r="8890" b="0"/>
            <wp:wrapTopAndBottom/>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8260" cy="2103755"/>
                    </a:xfrm>
                    <a:prstGeom prst="rect">
                      <a:avLst/>
                    </a:prstGeom>
                    <a:noFill/>
                  </pic:spPr>
                </pic:pic>
              </a:graphicData>
            </a:graphic>
            <wp14:sizeRelH relativeFrom="margin">
              <wp14:pctWidth>0</wp14:pctWidth>
            </wp14:sizeRelH>
            <wp14:sizeRelV relativeFrom="margin">
              <wp14:pctHeight>0</wp14:pctHeight>
            </wp14:sizeRelV>
          </wp:anchor>
        </w:drawing>
      </w:r>
      <w:r w:rsidR="006E6BB9">
        <w:rPr>
          <w:rFonts w:ascii="David" w:hAnsi="David" w:cs="David" w:hint="cs"/>
          <w:color w:val="000000" w:themeColor="text1"/>
          <w:sz w:val="22"/>
          <w:szCs w:val="22"/>
          <w:rtl/>
          <w:lang w:val="ru-RU"/>
        </w:rPr>
        <w:t>4. אי העמדתו לדין לא תפגע פגיעה ניכרת באינטרס הציבורי. אם ח"כ לא ביקש חסינות דיוני</w:t>
      </w:r>
      <w:r w:rsidR="00210043">
        <w:rPr>
          <w:rFonts w:ascii="David" w:hAnsi="David" w:cs="David" w:hint="cs"/>
          <w:color w:val="000000" w:themeColor="text1"/>
          <w:sz w:val="22"/>
          <w:szCs w:val="22"/>
          <w:rtl/>
          <w:lang w:val="ru-RU"/>
        </w:rPr>
        <w:t>ת</w:t>
      </w:r>
      <w:r w:rsidR="006E6BB9">
        <w:rPr>
          <w:rFonts w:ascii="David" w:hAnsi="David" w:cs="David" w:hint="cs"/>
          <w:color w:val="000000" w:themeColor="text1"/>
          <w:sz w:val="22"/>
          <w:szCs w:val="22"/>
          <w:rtl/>
          <w:lang w:val="ru-RU"/>
        </w:rPr>
        <w:t xml:space="preserve"> או שהוא ביקש ולא קיבל, מוגש</w:t>
      </w:r>
      <w:r w:rsidR="009F0977">
        <w:rPr>
          <w:rFonts w:ascii="David" w:hAnsi="David" w:cs="David" w:hint="cs"/>
          <w:color w:val="000000" w:themeColor="text1"/>
          <w:sz w:val="22"/>
          <w:szCs w:val="22"/>
          <w:rtl/>
          <w:lang w:val="ru-RU"/>
        </w:rPr>
        <w:t xml:space="preserve"> </w:t>
      </w:r>
      <w:r w:rsidR="006E6BB9">
        <w:rPr>
          <w:rFonts w:ascii="David" w:hAnsi="David" w:cs="David" w:hint="cs"/>
          <w:color w:val="000000" w:themeColor="text1"/>
          <w:sz w:val="22"/>
          <w:szCs w:val="22"/>
          <w:rtl/>
          <w:lang w:val="ru-RU"/>
        </w:rPr>
        <w:t>כתב אישום לביהמ"ש</w:t>
      </w:r>
      <w:r w:rsidR="00F344EA">
        <w:rPr>
          <w:rFonts w:ascii="David" w:hAnsi="David" w:cs="David" w:hint="cs"/>
          <w:color w:val="000000" w:themeColor="text1"/>
          <w:sz w:val="22"/>
          <w:szCs w:val="22"/>
          <w:rtl/>
          <w:lang w:val="ru-RU"/>
        </w:rPr>
        <w:t>.</w:t>
      </w:r>
    </w:p>
    <w:p w14:paraId="6B717D4E" w14:textId="46AC4E05" w:rsidR="00713B22" w:rsidRPr="00B03EC6" w:rsidRDefault="00713B22" w:rsidP="00B03EC6">
      <w:pPr>
        <w:tabs>
          <w:tab w:val="left" w:pos="6675"/>
        </w:tabs>
        <w:spacing w:after="0" w:line="276" w:lineRule="auto"/>
        <w:rPr>
          <w:rFonts w:ascii="David" w:hAnsi="David" w:cs="David"/>
          <w:b/>
          <w:bCs/>
          <w:color w:val="000000" w:themeColor="text1"/>
          <w:sz w:val="22"/>
          <w:szCs w:val="22"/>
          <w:lang w:val="ru-RU"/>
        </w:rPr>
      </w:pPr>
      <w:r w:rsidRPr="00402962">
        <w:rPr>
          <w:rFonts w:ascii="David" w:hAnsi="David" w:cs="David"/>
          <w:b/>
          <w:bCs/>
          <w:color w:val="000000" w:themeColor="text1"/>
          <w:sz w:val="22"/>
          <w:szCs w:val="22"/>
          <w:u w:val="single"/>
          <w:shd w:val="clear" w:color="auto" w:fill="CCFFCC"/>
          <w:rtl/>
        </w:rPr>
        <w:lastRenderedPageBreak/>
        <w:t xml:space="preserve">בג"צ ח"כ אהרן אבו </w:t>
      </w:r>
      <w:proofErr w:type="spellStart"/>
      <w:r w:rsidRPr="00402962">
        <w:rPr>
          <w:rFonts w:ascii="David" w:hAnsi="David" w:cs="David"/>
          <w:b/>
          <w:bCs/>
          <w:color w:val="000000" w:themeColor="text1"/>
          <w:sz w:val="22"/>
          <w:szCs w:val="22"/>
          <w:u w:val="single"/>
          <w:shd w:val="clear" w:color="auto" w:fill="CCFFCC"/>
          <w:rtl/>
        </w:rPr>
        <w:t>חצירא</w:t>
      </w:r>
      <w:proofErr w:type="spellEnd"/>
      <w:r w:rsidRPr="00402962">
        <w:rPr>
          <w:rFonts w:ascii="David" w:hAnsi="David" w:cs="David"/>
          <w:b/>
          <w:bCs/>
          <w:color w:val="000000" w:themeColor="text1"/>
          <w:sz w:val="22"/>
          <w:szCs w:val="22"/>
          <w:u w:val="single"/>
          <w:shd w:val="clear" w:color="auto" w:fill="CCFFCC"/>
          <w:rtl/>
        </w:rPr>
        <w:t xml:space="preserve"> נ' היועמ"ש</w:t>
      </w:r>
      <w:r w:rsidR="00BC0C2B" w:rsidRPr="00B03EC6">
        <w:rPr>
          <w:rFonts w:ascii="David" w:hAnsi="David" w:cs="David"/>
          <w:b/>
          <w:bCs/>
          <w:color w:val="000000" w:themeColor="text1"/>
          <w:sz w:val="22"/>
          <w:szCs w:val="22"/>
          <w:rtl/>
          <w:lang w:val="ru-RU"/>
        </w:rPr>
        <w:t>:</w:t>
      </w:r>
    </w:p>
    <w:p w14:paraId="7BE0F7D1" w14:textId="77777777" w:rsidR="00713B22" w:rsidRDefault="00713B22"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להבטיח את פעולתה התקינה של הכנסת כרשות המחוקקת, פן תופרע פעולתה ע"י הטרדת חבריה בהגשת אישומי שווא מטעמים פסולים, ביזמת הרשות המבצעת, שתבקש להשפיע בדרך זו שלא כדין על חופש פעולתם של נבחרי העם ולשבש את הבעת רצונם החופשי.</w:t>
      </w:r>
    </w:p>
    <w:p w14:paraId="766D4A79" w14:textId="67EFDCB6" w:rsidR="00F17E6B" w:rsidRPr="00F17E6B" w:rsidRDefault="00F17E6B" w:rsidP="00E55BBA">
      <w:pPr>
        <w:tabs>
          <w:tab w:val="left" w:pos="6675"/>
        </w:tabs>
        <w:spacing w:after="0" w:line="276" w:lineRule="auto"/>
        <w:rPr>
          <w:rFonts w:ascii="David" w:hAnsi="David" w:cs="David"/>
          <w:b/>
          <w:bCs/>
          <w:color w:val="000000" w:themeColor="text1"/>
          <w:sz w:val="22"/>
          <w:szCs w:val="22"/>
          <w:rtl/>
          <w:lang w:val="ru-RU"/>
        </w:rPr>
      </w:pPr>
      <w:r>
        <w:rPr>
          <w:rFonts w:ascii="David" w:hAnsi="David" w:cs="David" w:hint="cs"/>
          <w:color w:val="000000" w:themeColor="text1"/>
          <w:sz w:val="22"/>
          <w:szCs w:val="22"/>
          <w:rtl/>
          <w:lang w:val="ru-RU"/>
        </w:rPr>
        <w:t>יכול לה</w:t>
      </w:r>
      <w:r w:rsidR="00D44B85">
        <w:rPr>
          <w:rFonts w:ascii="David" w:hAnsi="David" w:cs="David" w:hint="cs"/>
          <w:color w:val="000000" w:themeColor="text1"/>
          <w:sz w:val="22"/>
          <w:szCs w:val="22"/>
          <w:rtl/>
          <w:lang w:val="ru-RU"/>
        </w:rPr>
        <w:t>י</w:t>
      </w:r>
      <w:r>
        <w:rPr>
          <w:rFonts w:ascii="David" w:hAnsi="David" w:cs="David" w:hint="cs"/>
          <w:color w:val="000000" w:themeColor="text1"/>
          <w:sz w:val="22"/>
          <w:szCs w:val="22"/>
          <w:rtl/>
          <w:lang w:val="ru-RU"/>
        </w:rPr>
        <w:t xml:space="preserve">ות מצב בו הממשלה, תגרום לח"כים לא לפעול בניגוד לרצונה ובעצם לכפות עליהם את כוחה ותמנע את חופש פעולתם של חברי הכנסת, זהו ניסיון להרתיע את הח"כים. מכאן, </w:t>
      </w:r>
      <w:r>
        <w:rPr>
          <w:rFonts w:ascii="David" w:hAnsi="David" w:cs="David" w:hint="cs"/>
          <w:b/>
          <w:bCs/>
          <w:color w:val="000000" w:themeColor="text1"/>
          <w:sz w:val="22"/>
          <w:szCs w:val="22"/>
          <w:rtl/>
          <w:lang w:val="ru-RU"/>
        </w:rPr>
        <w:t xml:space="preserve">שהחסינות הדיונית תמנע </w:t>
      </w:r>
      <w:r w:rsidR="00E62525">
        <w:rPr>
          <w:rFonts w:ascii="David" w:hAnsi="David" w:cs="David" w:hint="cs"/>
          <w:b/>
          <w:bCs/>
          <w:color w:val="000000" w:themeColor="text1"/>
          <w:sz w:val="22"/>
          <w:szCs w:val="22"/>
          <w:rtl/>
          <w:lang w:val="ru-RU"/>
        </w:rPr>
        <w:t>מתרחישי האימה שהממשלה תכפה ותרתיע את הח"כים.</w:t>
      </w:r>
    </w:p>
    <w:p w14:paraId="00900F15" w14:textId="656000D8" w:rsidR="00FC1354" w:rsidRDefault="00FC1354" w:rsidP="00E55BBA">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מה היה היקף שיקול הדעת של הכנסת עד 2005</w:t>
      </w:r>
      <w:r w:rsidR="00E62525">
        <w:rPr>
          <w:rFonts w:ascii="David" w:hAnsi="David" w:cs="David" w:hint="cs"/>
          <w:b/>
          <w:bCs/>
          <w:color w:val="000000" w:themeColor="text1"/>
          <w:sz w:val="22"/>
          <w:szCs w:val="22"/>
          <w:rtl/>
          <w:lang w:val="ru-RU"/>
        </w:rPr>
        <w:t xml:space="preserve"> בנושא החסינות הדיונית? </w:t>
      </w:r>
    </w:p>
    <w:p w14:paraId="3EF4B05F" w14:textId="781045FC" w:rsidR="006A523F" w:rsidRDefault="006A523F" w:rsidP="00E55BBA">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וועדת הכנסת היא זאת שמעבירה המלצות למליאת הכנסת. היא יכולה להחליט אם לדחות בקשת חסינות של ח"כ או לקבל. אם היא החליטה לדחות, הבקשה נדחית וזה סופי. אם היא החליטה לקבל, הדבר לא סופי, הוא עובר להצבעה במליאה והיא זאת שתחליט אם בקשת החסינות תתקבל.</w:t>
      </w:r>
    </w:p>
    <w:p w14:paraId="479CE2FF" w14:textId="76820024" w:rsidR="006A523F" w:rsidRPr="006A523F" w:rsidRDefault="006A523F" w:rsidP="00E55BBA">
      <w:pPr>
        <w:tabs>
          <w:tab w:val="left" w:pos="6675"/>
        </w:tabs>
        <w:spacing w:after="0" w:line="276" w:lineRule="auto"/>
        <w:rPr>
          <w:rFonts w:cs="David"/>
          <w:b/>
          <w:bCs/>
          <w:color w:val="000000" w:themeColor="text1"/>
          <w:sz w:val="22"/>
          <w:szCs w:val="22"/>
          <w:rtl/>
          <w:lang w:val="ru-RU"/>
        </w:rPr>
      </w:pPr>
      <w:r w:rsidRPr="006A523F">
        <w:rPr>
          <w:rFonts w:ascii="David" w:hAnsi="David" w:cs="David" w:hint="cs"/>
          <w:b/>
          <w:bCs/>
          <w:color w:val="000000" w:themeColor="text1"/>
          <w:sz w:val="22"/>
          <w:szCs w:val="22"/>
          <w:shd w:val="clear" w:color="auto" w:fill="FFCCFF"/>
          <w:rtl/>
          <w:lang w:val="ru-RU"/>
        </w:rPr>
        <w:t xml:space="preserve">מטרת החסינות הדיונית </w:t>
      </w:r>
      <w:r w:rsidRPr="006A523F">
        <w:rPr>
          <w:rFonts w:ascii="David" w:hAnsi="David" w:cs="David"/>
          <w:b/>
          <w:bCs/>
          <w:color w:val="000000" w:themeColor="text1"/>
          <w:sz w:val="22"/>
          <w:szCs w:val="22"/>
          <w:shd w:val="clear" w:color="auto" w:fill="FFCCFF"/>
          <w:lang w:val="ru-RU"/>
        </w:rPr>
        <w:sym w:font="Wingdings" w:char="F0DF"/>
      </w:r>
      <w:r w:rsidRPr="006A523F">
        <w:rPr>
          <w:rFonts w:cs="David" w:hint="cs"/>
          <w:b/>
          <w:bCs/>
          <w:color w:val="000000" w:themeColor="text1"/>
          <w:sz w:val="22"/>
          <w:szCs w:val="22"/>
          <w:shd w:val="clear" w:color="auto" w:fill="FFCCFF"/>
          <w:rtl/>
          <w:lang w:val="ru-RU"/>
        </w:rPr>
        <w:t xml:space="preserve"> להגן על ח"כים מפני הרשות המבצעת ולאפשר להם לא להרגיש מפוחדים</w:t>
      </w:r>
      <w:r>
        <w:rPr>
          <w:rFonts w:cs="David" w:hint="cs"/>
          <w:b/>
          <w:bCs/>
          <w:color w:val="000000" w:themeColor="text1"/>
          <w:sz w:val="22"/>
          <w:szCs w:val="22"/>
          <w:rtl/>
          <w:lang w:val="ru-RU"/>
        </w:rPr>
        <w:t>.</w:t>
      </w:r>
    </w:p>
    <w:p w14:paraId="783260F2" w14:textId="77777777" w:rsidR="0089571C" w:rsidRDefault="0089571C" w:rsidP="00B03EC6">
      <w:pPr>
        <w:tabs>
          <w:tab w:val="left" w:pos="6675"/>
        </w:tabs>
        <w:spacing w:after="0" w:line="276" w:lineRule="auto"/>
        <w:rPr>
          <w:rFonts w:ascii="David" w:hAnsi="David" w:cs="David"/>
          <w:b/>
          <w:bCs/>
          <w:color w:val="000000" w:themeColor="text1"/>
          <w:sz w:val="22"/>
          <w:szCs w:val="22"/>
          <w:u w:val="single"/>
          <w:shd w:val="clear" w:color="auto" w:fill="CCFFCC"/>
          <w:rtl/>
        </w:rPr>
      </w:pPr>
    </w:p>
    <w:p w14:paraId="319F3960" w14:textId="27335AE2" w:rsidR="00FC1354" w:rsidRPr="00B03EC6" w:rsidRDefault="00504A87" w:rsidP="00B03EC6">
      <w:pPr>
        <w:tabs>
          <w:tab w:val="left" w:pos="6675"/>
        </w:tabs>
        <w:spacing w:after="0" w:line="276" w:lineRule="auto"/>
        <w:rPr>
          <w:rFonts w:ascii="David" w:hAnsi="David" w:cs="David"/>
          <w:b/>
          <w:bCs/>
          <w:color w:val="000000" w:themeColor="text1"/>
          <w:sz w:val="22"/>
          <w:szCs w:val="22"/>
          <w:lang w:val="ru-RU"/>
        </w:rPr>
      </w:pPr>
      <w:r w:rsidRPr="00F17E6B">
        <w:rPr>
          <w:rFonts w:ascii="David" w:hAnsi="David" w:cs="David"/>
          <w:b/>
          <w:bCs/>
          <w:color w:val="000000" w:themeColor="text1"/>
          <w:sz w:val="22"/>
          <w:szCs w:val="22"/>
          <w:u w:val="single"/>
          <w:shd w:val="clear" w:color="auto" w:fill="CCFFCC"/>
          <w:rtl/>
        </w:rPr>
        <w:t>בג"צ</w:t>
      </w:r>
      <w:r w:rsidR="00BC0C2B" w:rsidRPr="00F17E6B">
        <w:rPr>
          <w:rFonts w:ascii="David" w:hAnsi="David" w:cs="David"/>
          <w:b/>
          <w:bCs/>
          <w:color w:val="000000" w:themeColor="text1"/>
          <w:sz w:val="22"/>
          <w:szCs w:val="22"/>
          <w:u w:val="single"/>
          <w:shd w:val="clear" w:color="auto" w:fill="CCFFCC"/>
          <w:rtl/>
        </w:rPr>
        <w:t xml:space="preserve"> התנועה למען איכות השלטון נ' הכנסת</w:t>
      </w:r>
      <w:r w:rsidR="00EF7A66">
        <w:rPr>
          <w:rFonts w:ascii="David" w:hAnsi="David" w:cs="David" w:hint="cs"/>
          <w:b/>
          <w:bCs/>
          <w:color w:val="000000" w:themeColor="text1"/>
          <w:sz w:val="22"/>
          <w:szCs w:val="22"/>
          <w:u w:val="single"/>
          <w:shd w:val="clear" w:color="auto" w:fill="CCFFCC"/>
          <w:rtl/>
        </w:rPr>
        <w:t xml:space="preserve"> (</w:t>
      </w:r>
      <w:proofErr w:type="spellStart"/>
      <w:r w:rsidR="00EF7A66">
        <w:rPr>
          <w:rFonts w:ascii="David" w:hAnsi="David" w:cs="David" w:hint="cs"/>
          <w:b/>
          <w:bCs/>
          <w:color w:val="000000" w:themeColor="text1"/>
          <w:sz w:val="22"/>
          <w:szCs w:val="22"/>
          <w:u w:val="single"/>
          <w:shd w:val="clear" w:color="auto" w:fill="CCFFCC"/>
          <w:rtl/>
        </w:rPr>
        <w:t>גורלובסקי</w:t>
      </w:r>
      <w:proofErr w:type="spellEnd"/>
      <w:r w:rsidR="00EF7A66">
        <w:rPr>
          <w:rFonts w:ascii="David" w:hAnsi="David" w:cs="David" w:hint="cs"/>
          <w:b/>
          <w:bCs/>
          <w:color w:val="000000" w:themeColor="text1"/>
          <w:sz w:val="22"/>
          <w:szCs w:val="22"/>
          <w:u w:val="single"/>
          <w:shd w:val="clear" w:color="auto" w:fill="CCFFCC"/>
          <w:rtl/>
        </w:rPr>
        <w:t>)</w:t>
      </w:r>
      <w:r w:rsidR="00BC0C2B" w:rsidRPr="00B03EC6">
        <w:rPr>
          <w:rFonts w:ascii="David" w:hAnsi="David" w:cs="David"/>
          <w:b/>
          <w:bCs/>
          <w:color w:val="000000" w:themeColor="text1"/>
          <w:sz w:val="22"/>
          <w:szCs w:val="22"/>
          <w:rtl/>
          <w:lang w:val="ru-RU"/>
        </w:rPr>
        <w:t>:</w:t>
      </w:r>
      <w:r w:rsidR="00EF7A66">
        <w:rPr>
          <w:rFonts w:ascii="David" w:hAnsi="David" w:cs="David" w:hint="cs"/>
          <w:b/>
          <w:bCs/>
          <w:color w:val="000000" w:themeColor="text1"/>
          <w:sz w:val="22"/>
          <w:szCs w:val="22"/>
          <w:rtl/>
          <w:lang w:val="ru-RU"/>
        </w:rPr>
        <w:t xml:space="preserve"> חסינות דיונית.</w:t>
      </w:r>
    </w:p>
    <w:p w14:paraId="4468D9D0" w14:textId="45F5B006" w:rsidR="00940C44" w:rsidRPr="009D6E65" w:rsidRDefault="00504A87" w:rsidP="00E55BBA">
      <w:pPr>
        <w:tabs>
          <w:tab w:val="left" w:pos="6675"/>
        </w:tabs>
        <w:spacing w:after="0" w:line="276" w:lineRule="auto"/>
        <w:rPr>
          <w:rFonts w:ascii="David" w:hAnsi="David" w:cs="David"/>
          <w:color w:val="000000" w:themeColor="text1"/>
          <w:sz w:val="22"/>
          <w:szCs w:val="22"/>
          <w:lang w:val="ru-RU"/>
        </w:rPr>
      </w:pPr>
      <w:r w:rsidRPr="00EF7A66">
        <w:rPr>
          <w:rFonts w:ascii="David" w:hAnsi="David" w:cs="David"/>
          <w:b/>
          <w:bCs/>
          <w:color w:val="000000" w:themeColor="text1"/>
          <w:sz w:val="22"/>
          <w:szCs w:val="22"/>
          <w:rtl/>
          <w:lang w:val="ru-RU"/>
        </w:rPr>
        <w:t>רקע:</w:t>
      </w:r>
      <w:r w:rsidR="00940C44" w:rsidRPr="009D6E65">
        <w:rPr>
          <w:rFonts w:ascii="David" w:hAnsi="David" w:cs="David"/>
          <w:color w:val="000000" w:themeColor="text1"/>
          <w:sz w:val="22"/>
          <w:szCs w:val="22"/>
          <w:rtl/>
          <w:lang w:val="ru-RU"/>
        </w:rPr>
        <w:t xml:space="preserve"> חבר הכנסת </w:t>
      </w:r>
      <w:proofErr w:type="spellStart"/>
      <w:r w:rsidR="00EF7A66">
        <w:rPr>
          <w:rFonts w:ascii="David" w:hAnsi="David" w:cs="David" w:hint="cs"/>
          <w:color w:val="000000" w:themeColor="text1"/>
          <w:sz w:val="22"/>
          <w:szCs w:val="22"/>
          <w:rtl/>
          <w:lang w:val="ru-RU"/>
        </w:rPr>
        <w:t>גורלובסקי</w:t>
      </w:r>
      <w:proofErr w:type="spellEnd"/>
      <w:r w:rsidR="00EF7A66">
        <w:rPr>
          <w:rFonts w:ascii="David" w:hAnsi="David" w:cs="David" w:hint="cs"/>
          <w:color w:val="000000" w:themeColor="text1"/>
          <w:sz w:val="22"/>
          <w:szCs w:val="22"/>
          <w:rtl/>
          <w:lang w:val="ru-RU"/>
        </w:rPr>
        <w:t xml:space="preserve"> </w:t>
      </w:r>
      <w:r w:rsidR="00940C44" w:rsidRPr="009D6E65">
        <w:rPr>
          <w:rFonts w:ascii="David" w:hAnsi="David" w:cs="David"/>
          <w:color w:val="000000" w:themeColor="text1"/>
          <w:sz w:val="22"/>
          <w:szCs w:val="22"/>
          <w:rtl/>
          <w:lang w:val="ru-RU"/>
        </w:rPr>
        <w:t>הצביע בהצבעה אלקטרונית במקומו של חבר כנסת אחר.</w:t>
      </w:r>
      <w:r w:rsidR="00940C44" w:rsidRPr="009D6E65">
        <w:rPr>
          <w:rFonts w:ascii="David" w:hAnsi="David" w:cs="David"/>
          <w:color w:val="000000" w:themeColor="text1"/>
          <w:sz w:val="22"/>
          <w:szCs w:val="22"/>
          <w:rtl/>
          <w:lang w:val="ru-RU"/>
        </w:rPr>
        <w:br/>
        <w:t>היועמ"ש הגיש ליו"ר הכנסת בקשה ליטול את חסינותו של אותו חבר כנסת. הוא הואשם בזיוף בכוונה לקבל דבר בנסיבות מחמירות ובמרמה והפרת אמונים.</w:t>
      </w:r>
      <w:r w:rsidR="00EF7A66">
        <w:rPr>
          <w:rFonts w:ascii="David" w:hAnsi="David" w:cs="David" w:hint="cs"/>
          <w:color w:val="000000" w:themeColor="text1"/>
          <w:sz w:val="22"/>
          <w:szCs w:val="22"/>
          <w:rtl/>
          <w:lang w:val="ru-RU"/>
        </w:rPr>
        <w:t xml:space="preserve"> </w:t>
      </w:r>
      <w:r w:rsidR="00940C44" w:rsidRPr="009D6E65">
        <w:rPr>
          <w:rFonts w:ascii="David" w:hAnsi="David" w:cs="David"/>
          <w:color w:val="000000" w:themeColor="text1"/>
          <w:sz w:val="22"/>
          <w:szCs w:val="22"/>
          <w:rtl/>
          <w:lang w:val="ru-RU"/>
        </w:rPr>
        <w:t>הבקשה הועברה לוועדת הכנסת. הוועדה החליטה שלא להציע למליאת הכנסת ליטול את חסינותו של חבר הכנסת.</w:t>
      </w:r>
      <w:r w:rsidR="00EF7A66">
        <w:rPr>
          <w:rFonts w:ascii="David" w:hAnsi="David" w:cs="David" w:hint="cs"/>
          <w:color w:val="000000" w:themeColor="text1"/>
          <w:sz w:val="22"/>
          <w:szCs w:val="22"/>
          <w:rtl/>
          <w:lang w:val="ru-RU"/>
        </w:rPr>
        <w:t xml:space="preserve"> </w:t>
      </w:r>
      <w:r w:rsidR="00940C44" w:rsidRPr="00EF7A66">
        <w:rPr>
          <w:rFonts w:ascii="David" w:hAnsi="David" w:cs="David"/>
          <w:b/>
          <w:bCs/>
          <w:color w:val="000000" w:themeColor="text1"/>
          <w:sz w:val="22"/>
          <w:szCs w:val="22"/>
          <w:rtl/>
          <w:lang w:val="ru-RU"/>
        </w:rPr>
        <w:t>התנועה לאיכות השלטון תוקפת את ההחלטה</w:t>
      </w:r>
      <w:r w:rsidR="00940C44" w:rsidRPr="009D6E65">
        <w:rPr>
          <w:rFonts w:ascii="David" w:hAnsi="David" w:cs="David"/>
          <w:color w:val="000000" w:themeColor="text1"/>
          <w:sz w:val="22"/>
          <w:szCs w:val="22"/>
          <w:rtl/>
          <w:lang w:val="ru-RU"/>
        </w:rPr>
        <w:t>.</w:t>
      </w:r>
    </w:p>
    <w:p w14:paraId="65278E2C" w14:textId="77777777" w:rsidR="00196383" w:rsidRDefault="00FC1354" w:rsidP="00196383">
      <w:pPr>
        <w:pStyle w:val="af6"/>
        <w:spacing w:line="276" w:lineRule="auto"/>
        <w:ind w:left="0"/>
        <w:jc w:val="both"/>
        <w:rPr>
          <w:rFonts w:ascii="David" w:hAnsi="David" w:cs="David"/>
          <w:sz w:val="24"/>
          <w:szCs w:val="24"/>
          <w:rtl/>
        </w:rPr>
      </w:pPr>
      <w:r w:rsidRPr="007E0EBD">
        <w:rPr>
          <w:rFonts w:ascii="David" w:hAnsi="David" w:cs="David"/>
          <w:b/>
          <w:bCs/>
          <w:color w:val="000000" w:themeColor="text1"/>
          <w:sz w:val="22"/>
          <w:szCs w:val="22"/>
          <w:rtl/>
          <w:lang w:val="ru-RU"/>
        </w:rPr>
        <w:t>דיון:</w:t>
      </w:r>
      <w:r w:rsidR="007E0EBD">
        <w:rPr>
          <w:rFonts w:ascii="David" w:hAnsi="David" w:cs="David" w:hint="cs"/>
          <w:color w:val="000000" w:themeColor="text1"/>
          <w:sz w:val="22"/>
          <w:szCs w:val="22"/>
          <w:rtl/>
          <w:lang w:val="ru-RU"/>
        </w:rPr>
        <w:t xml:space="preserve"> </w:t>
      </w:r>
      <w:r w:rsidR="00196383">
        <w:rPr>
          <w:rFonts w:ascii="David" w:hAnsi="David" w:cs="David" w:hint="cs"/>
          <w:sz w:val="24"/>
          <w:szCs w:val="24"/>
          <w:rtl/>
        </w:rPr>
        <w:t xml:space="preserve">נפל פגם בהחלטת ועדת הכנסת הגורר את ביטולה והסרת החסינות של </w:t>
      </w:r>
      <w:proofErr w:type="spellStart"/>
      <w:r w:rsidR="00196383">
        <w:rPr>
          <w:rFonts w:ascii="David" w:hAnsi="David" w:cs="David" w:hint="cs"/>
          <w:sz w:val="24"/>
          <w:szCs w:val="24"/>
          <w:rtl/>
        </w:rPr>
        <w:t>גורולובסקי</w:t>
      </w:r>
      <w:proofErr w:type="spellEnd"/>
      <w:r w:rsidR="00196383">
        <w:rPr>
          <w:rFonts w:ascii="David" w:hAnsi="David" w:cs="David" w:hint="cs"/>
          <w:sz w:val="24"/>
          <w:szCs w:val="24"/>
          <w:rtl/>
        </w:rPr>
        <w:t>.</w:t>
      </w:r>
    </w:p>
    <w:p w14:paraId="398625B8" w14:textId="77777777" w:rsidR="00196383" w:rsidRPr="00196383" w:rsidRDefault="00196383" w:rsidP="00196383">
      <w:pPr>
        <w:pStyle w:val="af6"/>
        <w:spacing w:line="276" w:lineRule="auto"/>
        <w:ind w:left="0"/>
        <w:jc w:val="both"/>
        <w:rPr>
          <w:rFonts w:ascii="David" w:hAnsi="David" w:cs="David"/>
          <w:color w:val="000000" w:themeColor="text1"/>
          <w:sz w:val="22"/>
          <w:szCs w:val="22"/>
          <w:rtl/>
          <w:lang w:val="ru-RU"/>
        </w:rPr>
      </w:pPr>
      <w:r w:rsidRPr="00196383">
        <w:rPr>
          <w:rFonts w:ascii="David" w:hAnsi="David" w:cs="David" w:hint="cs"/>
          <w:color w:val="000000" w:themeColor="text1"/>
          <w:sz w:val="22"/>
          <w:szCs w:val="22"/>
          <w:rtl/>
          <w:lang w:val="ru-RU"/>
        </w:rPr>
        <w:t xml:space="preserve">ברק: שלוש אפשרויות </w:t>
      </w:r>
      <w:proofErr w:type="spellStart"/>
      <w:r w:rsidRPr="00196383">
        <w:rPr>
          <w:rFonts w:ascii="David" w:hAnsi="David" w:cs="David" w:hint="cs"/>
          <w:color w:val="000000" w:themeColor="text1"/>
          <w:sz w:val="22"/>
          <w:szCs w:val="22"/>
          <w:rtl/>
          <w:lang w:val="ru-RU"/>
        </w:rPr>
        <w:t>למהו</w:t>
      </w:r>
      <w:proofErr w:type="spellEnd"/>
      <w:r w:rsidRPr="00196383">
        <w:rPr>
          <w:rFonts w:ascii="David" w:hAnsi="David" w:cs="David" w:hint="cs"/>
          <w:color w:val="000000" w:themeColor="text1"/>
          <w:sz w:val="22"/>
          <w:szCs w:val="22"/>
          <w:rtl/>
          <w:lang w:val="ru-RU"/>
        </w:rPr>
        <w:t xml:space="preserve"> שיקול הדעת של ועדת הכנסת:</w:t>
      </w:r>
    </w:p>
    <w:p w14:paraId="6A61E7B9" w14:textId="77777777" w:rsidR="00196383" w:rsidRPr="00196383" w:rsidRDefault="00196383" w:rsidP="00196383">
      <w:pPr>
        <w:pStyle w:val="af6"/>
        <w:numPr>
          <w:ilvl w:val="0"/>
          <w:numId w:val="130"/>
        </w:numPr>
        <w:spacing w:after="160" w:line="276" w:lineRule="auto"/>
        <w:jc w:val="both"/>
        <w:rPr>
          <w:rFonts w:ascii="David" w:hAnsi="David" w:cs="David"/>
          <w:color w:val="000000" w:themeColor="text1"/>
          <w:sz w:val="22"/>
          <w:szCs w:val="22"/>
          <w:lang w:val="ru-RU"/>
        </w:rPr>
      </w:pPr>
      <w:r w:rsidRPr="00196383">
        <w:rPr>
          <w:rFonts w:ascii="David" w:hAnsi="David" w:cs="David" w:hint="cs"/>
          <w:color w:val="000000" w:themeColor="text1"/>
          <w:sz w:val="22"/>
          <w:szCs w:val="22"/>
          <w:rtl/>
          <w:lang w:val="ru-RU"/>
        </w:rPr>
        <w:t xml:space="preserve">אפשרות רחבה: רשאית לשקול כל שיקול, כולל חוקיות </w:t>
      </w:r>
      <w:proofErr w:type="spellStart"/>
      <w:r w:rsidRPr="00196383">
        <w:rPr>
          <w:rFonts w:ascii="David" w:hAnsi="David" w:cs="David" w:hint="cs"/>
          <w:color w:val="000000" w:themeColor="text1"/>
          <w:sz w:val="22"/>
          <w:szCs w:val="22"/>
          <w:rtl/>
          <w:lang w:val="ru-RU"/>
        </w:rPr>
        <w:t>שק"ד</w:t>
      </w:r>
      <w:proofErr w:type="spellEnd"/>
      <w:r w:rsidRPr="00196383">
        <w:rPr>
          <w:rFonts w:ascii="David" w:hAnsi="David" w:cs="David" w:hint="cs"/>
          <w:color w:val="000000" w:themeColor="text1"/>
          <w:sz w:val="22"/>
          <w:szCs w:val="22"/>
          <w:rtl/>
          <w:lang w:val="ru-RU"/>
        </w:rPr>
        <w:t xml:space="preserve"> היועמ"ש. לא מקובלת על ברק.</w:t>
      </w:r>
    </w:p>
    <w:p w14:paraId="490382EB" w14:textId="77777777" w:rsidR="00196383" w:rsidRPr="00196383" w:rsidRDefault="00196383" w:rsidP="00196383">
      <w:pPr>
        <w:pStyle w:val="af6"/>
        <w:numPr>
          <w:ilvl w:val="0"/>
          <w:numId w:val="130"/>
        </w:numPr>
        <w:spacing w:after="160" w:line="276" w:lineRule="auto"/>
        <w:jc w:val="both"/>
        <w:rPr>
          <w:rFonts w:ascii="David" w:hAnsi="David" w:cs="David"/>
          <w:color w:val="000000" w:themeColor="text1"/>
          <w:sz w:val="22"/>
          <w:szCs w:val="22"/>
          <w:lang w:val="ru-RU"/>
        </w:rPr>
      </w:pPr>
      <w:r w:rsidRPr="00196383">
        <w:rPr>
          <w:rFonts w:ascii="David" w:hAnsi="David" w:cs="David" w:hint="cs"/>
          <w:color w:val="000000" w:themeColor="text1"/>
          <w:sz w:val="22"/>
          <w:szCs w:val="22"/>
          <w:rtl/>
          <w:lang w:val="ru-RU"/>
        </w:rPr>
        <w:t xml:space="preserve">אפשרות ביניים: הוועדה רשאית לשקול יותר מאשר את תום הלב של היועמ"ש, אבל היא לא רשאית לשקול כל שיקול שקשור לאישום. אין הצדקה מאחר ולח"כ אין פריבילגיה על פני אזרח רגיל. </w:t>
      </w:r>
    </w:p>
    <w:p w14:paraId="26C23BA0" w14:textId="77777777" w:rsidR="00196383" w:rsidRPr="00196383" w:rsidRDefault="00196383" w:rsidP="00196383">
      <w:pPr>
        <w:pStyle w:val="af6"/>
        <w:numPr>
          <w:ilvl w:val="0"/>
          <w:numId w:val="130"/>
        </w:numPr>
        <w:spacing w:after="160" w:line="276" w:lineRule="auto"/>
        <w:jc w:val="both"/>
        <w:rPr>
          <w:rFonts w:ascii="David" w:hAnsi="David" w:cs="David"/>
          <w:color w:val="000000" w:themeColor="text1"/>
          <w:sz w:val="22"/>
          <w:szCs w:val="22"/>
          <w:lang w:val="ru-RU"/>
        </w:rPr>
      </w:pPr>
      <w:r w:rsidRPr="00196383">
        <w:rPr>
          <w:rFonts w:ascii="David" w:hAnsi="David" w:cs="David" w:hint="cs"/>
          <w:color w:val="000000" w:themeColor="text1"/>
          <w:sz w:val="22"/>
          <w:szCs w:val="22"/>
          <w:rtl/>
          <w:lang w:val="ru-RU"/>
        </w:rPr>
        <w:t>אפשרות צרה: מוסמכת לבדוק רק האם ההחלטה להגיש כתב אישום מבוססת על טעמים פסולים שמקורם בהחלטות פוליטיות. ברק תומך רק באפשרות הזו.</w:t>
      </w:r>
    </w:p>
    <w:p w14:paraId="04764331" w14:textId="77777777" w:rsidR="00196383" w:rsidRPr="00E557D4" w:rsidRDefault="00196383" w:rsidP="00196383">
      <w:pPr>
        <w:pStyle w:val="af6"/>
        <w:spacing w:line="276" w:lineRule="auto"/>
        <w:ind w:left="0"/>
        <w:jc w:val="both"/>
        <w:rPr>
          <w:rFonts w:ascii="David" w:hAnsi="David" w:cs="David"/>
          <w:b/>
          <w:bCs/>
          <w:color w:val="000000" w:themeColor="text1"/>
          <w:sz w:val="22"/>
          <w:szCs w:val="22"/>
          <w:rtl/>
          <w:lang w:val="ru-RU"/>
        </w:rPr>
      </w:pPr>
      <w:r w:rsidRPr="00196383">
        <w:rPr>
          <w:rFonts w:ascii="David" w:hAnsi="David" w:cs="David" w:hint="cs"/>
          <w:color w:val="000000" w:themeColor="text1"/>
          <w:sz w:val="22"/>
          <w:szCs w:val="22"/>
          <w:rtl/>
          <w:lang w:val="ru-RU"/>
        </w:rPr>
        <w:t xml:space="preserve">העבירות בהן מואשם </w:t>
      </w:r>
      <w:proofErr w:type="spellStart"/>
      <w:r w:rsidRPr="00196383">
        <w:rPr>
          <w:rFonts w:ascii="David" w:hAnsi="David" w:cs="David" w:hint="cs"/>
          <w:color w:val="000000" w:themeColor="text1"/>
          <w:sz w:val="22"/>
          <w:szCs w:val="22"/>
          <w:rtl/>
          <w:lang w:val="ru-RU"/>
        </w:rPr>
        <w:t>גורולובסקי</w:t>
      </w:r>
      <w:proofErr w:type="spellEnd"/>
      <w:r w:rsidRPr="00196383">
        <w:rPr>
          <w:rFonts w:ascii="David" w:hAnsi="David" w:cs="David" w:hint="cs"/>
          <w:color w:val="000000" w:themeColor="text1"/>
          <w:sz w:val="22"/>
          <w:szCs w:val="22"/>
          <w:rtl/>
          <w:lang w:val="ru-RU"/>
        </w:rPr>
        <w:t xml:space="preserve"> חמורות ומהוות פגיעה חמורה בדמוקרטיה וסכנה ממשית לקיומה. </w:t>
      </w:r>
      <w:r w:rsidRPr="00436012">
        <w:rPr>
          <w:rFonts w:ascii="David" w:hAnsi="David" w:cs="David" w:hint="cs"/>
          <w:b/>
          <w:bCs/>
          <w:color w:val="000000" w:themeColor="text1"/>
          <w:sz w:val="22"/>
          <w:szCs w:val="22"/>
          <w:rtl/>
          <w:lang w:val="ru-RU"/>
        </w:rPr>
        <w:t xml:space="preserve">לא נפל פגם </w:t>
      </w:r>
      <w:proofErr w:type="spellStart"/>
      <w:r w:rsidRPr="00436012">
        <w:rPr>
          <w:rFonts w:ascii="David" w:hAnsi="David" w:cs="David" w:hint="cs"/>
          <w:b/>
          <w:bCs/>
          <w:color w:val="000000" w:themeColor="text1"/>
          <w:sz w:val="22"/>
          <w:szCs w:val="22"/>
          <w:rtl/>
          <w:lang w:val="ru-RU"/>
        </w:rPr>
        <w:t>בשק"ד</w:t>
      </w:r>
      <w:proofErr w:type="spellEnd"/>
      <w:r w:rsidRPr="00436012">
        <w:rPr>
          <w:rFonts w:ascii="David" w:hAnsi="David" w:cs="David" w:hint="cs"/>
          <w:b/>
          <w:bCs/>
          <w:color w:val="000000" w:themeColor="text1"/>
          <w:sz w:val="22"/>
          <w:szCs w:val="22"/>
          <w:rtl/>
          <w:lang w:val="ru-RU"/>
        </w:rPr>
        <w:t xml:space="preserve"> של היועמ"ש והחלטת וועדת הכנסת חורגת במידה רבה ממתחם שיקול דעתה ולכן בטלה</w:t>
      </w:r>
      <w:r w:rsidRPr="00196383">
        <w:rPr>
          <w:rFonts w:ascii="David" w:hAnsi="David" w:cs="David" w:hint="cs"/>
          <w:color w:val="000000" w:themeColor="text1"/>
          <w:sz w:val="22"/>
          <w:szCs w:val="22"/>
          <w:rtl/>
          <w:lang w:val="ru-RU"/>
        </w:rPr>
        <w:t xml:space="preserve">. </w:t>
      </w:r>
      <w:r w:rsidRPr="00E557D4">
        <w:rPr>
          <w:rFonts w:ascii="David" w:hAnsi="David" w:cs="David" w:hint="cs"/>
          <w:b/>
          <w:bCs/>
          <w:color w:val="000000" w:themeColor="text1"/>
          <w:sz w:val="22"/>
          <w:szCs w:val="22"/>
          <w:rtl/>
          <w:lang w:val="ru-RU"/>
        </w:rPr>
        <w:t xml:space="preserve">הפעלת </w:t>
      </w:r>
      <w:proofErr w:type="spellStart"/>
      <w:r w:rsidRPr="00E557D4">
        <w:rPr>
          <w:rFonts w:ascii="David" w:hAnsi="David" w:cs="David" w:hint="cs"/>
          <w:b/>
          <w:bCs/>
          <w:color w:val="000000" w:themeColor="text1"/>
          <w:sz w:val="22"/>
          <w:szCs w:val="22"/>
          <w:rtl/>
          <w:lang w:val="ru-RU"/>
        </w:rPr>
        <w:t>שק"ד</w:t>
      </w:r>
      <w:proofErr w:type="spellEnd"/>
      <w:r w:rsidRPr="00E557D4">
        <w:rPr>
          <w:rFonts w:ascii="David" w:hAnsi="David" w:cs="David" w:hint="cs"/>
          <w:b/>
          <w:bCs/>
          <w:color w:val="000000" w:themeColor="text1"/>
          <w:sz w:val="22"/>
          <w:szCs w:val="22"/>
          <w:rtl/>
          <w:lang w:val="ru-RU"/>
        </w:rPr>
        <w:t xml:space="preserve"> ראויה של הוועדה הייתה צריכה להביא אותה להמליץ למליאה על נטילת חסינותו הדיונית של </w:t>
      </w:r>
      <w:proofErr w:type="spellStart"/>
      <w:r w:rsidRPr="00E557D4">
        <w:rPr>
          <w:rFonts w:ascii="David" w:hAnsi="David" w:cs="David" w:hint="cs"/>
          <w:b/>
          <w:bCs/>
          <w:color w:val="000000" w:themeColor="text1"/>
          <w:sz w:val="22"/>
          <w:szCs w:val="22"/>
          <w:rtl/>
          <w:lang w:val="ru-RU"/>
        </w:rPr>
        <w:t>גורולובסקי</w:t>
      </w:r>
      <w:proofErr w:type="spellEnd"/>
      <w:r w:rsidRPr="00E557D4">
        <w:rPr>
          <w:rFonts w:ascii="David" w:hAnsi="David" w:cs="David" w:hint="cs"/>
          <w:b/>
          <w:bCs/>
          <w:color w:val="000000" w:themeColor="text1"/>
          <w:sz w:val="22"/>
          <w:szCs w:val="22"/>
          <w:rtl/>
          <w:lang w:val="ru-RU"/>
        </w:rPr>
        <w:t xml:space="preserve">. </w:t>
      </w:r>
    </w:p>
    <w:p w14:paraId="470952B1" w14:textId="02EF0531" w:rsidR="00EF106F" w:rsidRPr="00E557D4" w:rsidRDefault="00D37785" w:rsidP="00E557D4">
      <w:pPr>
        <w:tabs>
          <w:tab w:val="left" w:pos="6675"/>
        </w:tabs>
        <w:spacing w:after="0" w:line="276" w:lineRule="auto"/>
        <w:rPr>
          <w:rFonts w:ascii="David" w:hAnsi="David" w:cs="David"/>
          <w:color w:val="000000" w:themeColor="text1"/>
          <w:sz w:val="22"/>
          <w:szCs w:val="22"/>
          <w:rtl/>
          <w:lang w:val="ru-RU"/>
        </w:rPr>
      </w:pPr>
      <w:r w:rsidRPr="00EF106F">
        <w:rPr>
          <w:rFonts w:ascii="David" w:hAnsi="David" w:cs="David" w:hint="cs"/>
          <w:b/>
          <w:bCs/>
          <w:color w:val="000000" w:themeColor="text1"/>
          <w:sz w:val="22"/>
          <w:szCs w:val="22"/>
          <w:shd w:val="clear" w:color="auto" w:fill="FFCCFF"/>
          <w:rtl/>
          <w:lang w:val="ru-RU"/>
        </w:rPr>
        <w:t xml:space="preserve">ברק מעדיף את האפשרות הצרה. </w:t>
      </w:r>
      <w:r w:rsidRPr="00EF106F">
        <w:rPr>
          <w:rFonts w:ascii="David" w:hAnsi="David" w:cs="David" w:hint="cs"/>
          <w:color w:val="000000" w:themeColor="text1"/>
          <w:sz w:val="22"/>
          <w:szCs w:val="22"/>
          <w:shd w:val="clear" w:color="auto" w:fill="FFCCFF"/>
          <w:rtl/>
          <w:lang w:val="ru-RU"/>
        </w:rPr>
        <w:t xml:space="preserve">מבחינתו זו האפשרות שמביאה לידי ביטוי את מטרת החסינות הדיונית ותואמת לה ולכן קובע לפי האפשרות הצרה של היקף </w:t>
      </w:r>
      <w:proofErr w:type="spellStart"/>
      <w:r w:rsidRPr="00EF106F">
        <w:rPr>
          <w:rFonts w:ascii="David" w:hAnsi="David" w:cs="David" w:hint="cs"/>
          <w:color w:val="000000" w:themeColor="text1"/>
          <w:sz w:val="22"/>
          <w:szCs w:val="22"/>
          <w:shd w:val="clear" w:color="auto" w:fill="FFCCFF"/>
          <w:rtl/>
          <w:lang w:val="ru-RU"/>
        </w:rPr>
        <w:t>שיקו"ד</w:t>
      </w:r>
      <w:proofErr w:type="spellEnd"/>
      <w:r w:rsidRPr="00EF106F">
        <w:rPr>
          <w:rFonts w:ascii="David" w:hAnsi="David" w:cs="David" w:hint="cs"/>
          <w:color w:val="000000" w:themeColor="text1"/>
          <w:sz w:val="22"/>
          <w:szCs w:val="22"/>
          <w:shd w:val="clear" w:color="auto" w:fill="FFCCFF"/>
          <w:rtl/>
          <w:lang w:val="ru-RU"/>
        </w:rPr>
        <w:t xml:space="preserve"> של הוועדה</w:t>
      </w:r>
      <w:r>
        <w:rPr>
          <w:rFonts w:ascii="David" w:hAnsi="David" w:cs="David" w:hint="cs"/>
          <w:color w:val="000000" w:themeColor="text1"/>
          <w:sz w:val="22"/>
          <w:szCs w:val="22"/>
          <w:rtl/>
          <w:lang w:val="ru-RU"/>
        </w:rPr>
        <w:t>.</w:t>
      </w:r>
    </w:p>
    <w:p w14:paraId="5244C8CF" w14:textId="77777777" w:rsidR="00FC1354" w:rsidRPr="009D6E65" w:rsidRDefault="00FC1354" w:rsidP="00E55BBA">
      <w:pPr>
        <w:tabs>
          <w:tab w:val="left" w:pos="6675"/>
        </w:tabs>
        <w:spacing w:after="0" w:line="276" w:lineRule="auto"/>
        <w:rPr>
          <w:rFonts w:ascii="David" w:hAnsi="David" w:cs="David"/>
          <w:color w:val="000000" w:themeColor="text1"/>
          <w:sz w:val="22"/>
          <w:szCs w:val="22"/>
          <w:u w:val="single"/>
          <w:rtl/>
          <w:lang w:val="ru-RU"/>
        </w:rPr>
      </w:pPr>
      <w:r w:rsidRPr="009D6E65">
        <w:rPr>
          <w:rFonts w:ascii="David" w:hAnsi="David" w:cs="David"/>
          <w:color w:val="000000" w:themeColor="text1"/>
          <w:sz w:val="22"/>
          <w:szCs w:val="22"/>
          <w:u w:val="single"/>
          <w:rtl/>
          <w:lang w:val="ru-RU"/>
        </w:rPr>
        <w:t xml:space="preserve">חוסר התאמה של אפשרות הביניים לנסיבות פרשת </w:t>
      </w:r>
      <w:proofErr w:type="spellStart"/>
      <w:r w:rsidRPr="009D6E65">
        <w:rPr>
          <w:rFonts w:ascii="David" w:hAnsi="David" w:cs="David"/>
          <w:color w:val="000000" w:themeColor="text1"/>
          <w:sz w:val="22"/>
          <w:szCs w:val="22"/>
          <w:u w:val="single"/>
          <w:rtl/>
          <w:lang w:val="ru-RU"/>
        </w:rPr>
        <w:t>גור</w:t>
      </w:r>
      <w:r w:rsidR="00504A87" w:rsidRPr="009D6E65">
        <w:rPr>
          <w:rFonts w:ascii="David" w:hAnsi="David" w:cs="David"/>
          <w:color w:val="000000" w:themeColor="text1"/>
          <w:sz w:val="22"/>
          <w:szCs w:val="22"/>
          <w:u w:val="single"/>
          <w:rtl/>
          <w:lang w:val="ru-RU"/>
        </w:rPr>
        <w:t>ו</w:t>
      </w:r>
      <w:r w:rsidRPr="009D6E65">
        <w:rPr>
          <w:rFonts w:ascii="David" w:hAnsi="David" w:cs="David"/>
          <w:color w:val="000000" w:themeColor="text1"/>
          <w:sz w:val="22"/>
          <w:szCs w:val="22"/>
          <w:u w:val="single"/>
          <w:rtl/>
          <w:lang w:val="ru-RU"/>
        </w:rPr>
        <w:t>לובסקי</w:t>
      </w:r>
      <w:proofErr w:type="spellEnd"/>
      <w:r w:rsidRPr="009D6E65">
        <w:rPr>
          <w:rFonts w:ascii="David" w:hAnsi="David" w:cs="David"/>
          <w:color w:val="000000" w:themeColor="text1"/>
          <w:sz w:val="22"/>
          <w:szCs w:val="22"/>
          <w:u w:val="single"/>
          <w:rtl/>
          <w:lang w:val="ru-RU"/>
        </w:rPr>
        <w:t>:</w:t>
      </w:r>
    </w:p>
    <w:p w14:paraId="17567E90" w14:textId="26A622B9" w:rsidR="007F4C5B" w:rsidRPr="009D6E65" w:rsidRDefault="009E07F8" w:rsidP="00422638">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 xml:space="preserve">במקרה שלפנינו, </w:t>
      </w:r>
      <w:r w:rsidR="007F4C5B" w:rsidRPr="009D6E65">
        <w:rPr>
          <w:rFonts w:ascii="David" w:hAnsi="David" w:cs="David"/>
          <w:color w:val="000000" w:themeColor="text1"/>
          <w:sz w:val="22"/>
          <w:szCs w:val="22"/>
          <w:rtl/>
          <w:lang w:val="ru-RU"/>
        </w:rPr>
        <w:t xml:space="preserve">העבירות בהם מואשם ח"כ </w:t>
      </w:r>
      <w:proofErr w:type="spellStart"/>
      <w:r w:rsidR="007F4C5B" w:rsidRPr="009D6E65">
        <w:rPr>
          <w:rFonts w:ascii="David" w:hAnsi="David" w:cs="David"/>
          <w:color w:val="000000" w:themeColor="text1"/>
          <w:sz w:val="22"/>
          <w:szCs w:val="22"/>
          <w:rtl/>
          <w:lang w:val="ru-RU"/>
        </w:rPr>
        <w:t>גורולובסקי</w:t>
      </w:r>
      <w:proofErr w:type="spellEnd"/>
      <w:r w:rsidR="007F4C5B" w:rsidRPr="009D6E65">
        <w:rPr>
          <w:rFonts w:ascii="David" w:hAnsi="David" w:cs="David"/>
          <w:color w:val="000000" w:themeColor="text1"/>
          <w:sz w:val="22"/>
          <w:szCs w:val="22"/>
          <w:rtl/>
          <w:lang w:val="ru-RU"/>
        </w:rPr>
        <w:t xml:space="preserve"> הן חמורות ביותר</w:t>
      </w:r>
      <w:r w:rsidR="00422638">
        <w:rPr>
          <w:rFonts w:ascii="David" w:hAnsi="David" w:cs="David" w:hint="cs"/>
          <w:color w:val="000000" w:themeColor="text1"/>
          <w:sz w:val="22"/>
          <w:szCs w:val="22"/>
          <w:rtl/>
          <w:lang w:val="ru-RU"/>
        </w:rPr>
        <w:t xml:space="preserve"> ו</w:t>
      </w:r>
      <w:r w:rsidR="007F4C5B" w:rsidRPr="009D6E65">
        <w:rPr>
          <w:rFonts w:ascii="David" w:hAnsi="David" w:cs="David"/>
          <w:color w:val="000000" w:themeColor="text1"/>
          <w:sz w:val="22"/>
          <w:szCs w:val="22"/>
          <w:rtl/>
          <w:lang w:val="ru-RU"/>
        </w:rPr>
        <w:t>ביצוען של עבירות אלה בהקשר של הצבעה כפולה במליאת הכנסת מקנה להן היבט חמו</w:t>
      </w:r>
      <w:r w:rsidR="00422638">
        <w:rPr>
          <w:rFonts w:ascii="David" w:hAnsi="David" w:cs="David" w:hint="cs"/>
          <w:color w:val="000000" w:themeColor="text1"/>
          <w:sz w:val="22"/>
          <w:szCs w:val="22"/>
          <w:rtl/>
          <w:lang w:val="ru-RU"/>
        </w:rPr>
        <w:t>ר</w:t>
      </w:r>
      <w:r w:rsidR="007F4C5B" w:rsidRPr="009D6E65">
        <w:rPr>
          <w:rFonts w:ascii="David" w:hAnsi="David" w:cs="David"/>
          <w:color w:val="000000" w:themeColor="text1"/>
          <w:sz w:val="22"/>
          <w:szCs w:val="22"/>
          <w:rtl/>
          <w:lang w:val="ru-RU"/>
        </w:rPr>
        <w:t xml:space="preserve"> במיוחד.</w:t>
      </w:r>
      <w:r w:rsidR="00422638">
        <w:rPr>
          <w:rFonts w:ascii="David" w:hAnsi="David" w:cs="David" w:hint="cs"/>
          <w:color w:val="000000" w:themeColor="text1"/>
          <w:sz w:val="22"/>
          <w:szCs w:val="22"/>
          <w:rtl/>
          <w:lang w:val="ru-RU"/>
        </w:rPr>
        <w:t xml:space="preserve"> </w:t>
      </w:r>
      <w:r w:rsidR="007F4C5B" w:rsidRPr="009D6E65">
        <w:rPr>
          <w:rFonts w:ascii="David" w:hAnsi="David" w:cs="David"/>
          <w:color w:val="000000" w:themeColor="text1"/>
          <w:sz w:val="22"/>
          <w:szCs w:val="22"/>
          <w:rtl/>
          <w:lang w:val="ru-RU"/>
        </w:rPr>
        <w:t xml:space="preserve">"הנסיבות המקלות" שהועלו בעניין זה בוועדת הכנסת- הצבעה בשעת לילה מאוחרת, הסנקציה של ועדת האתיקה, ההצבעות המרתוניות, העייפות המצטברת- הן שיקולים ליועמ"ש ולבית המשפט הפלילי. אכן, המקרה שלפנינו- אם יוכח כדין- הוא חמור, ובכל מקרה לא היה מקום </w:t>
      </w:r>
      <w:r w:rsidR="00F5016A" w:rsidRPr="009D6E65">
        <w:rPr>
          <w:rFonts w:ascii="David" w:hAnsi="David" w:cs="David"/>
          <w:color w:val="000000" w:themeColor="text1"/>
          <w:sz w:val="22"/>
          <w:szCs w:val="22"/>
          <w:rtl/>
          <w:lang w:val="ru-RU"/>
        </w:rPr>
        <w:t xml:space="preserve">להכניסו כלל לגדר אפשרות הביניים, גם אילו סברנו כי היא משקפת את הדין בישראל. </w:t>
      </w:r>
      <w:r w:rsidR="00F5016A" w:rsidRPr="009D6E65">
        <w:rPr>
          <w:rFonts w:ascii="David" w:hAnsi="David" w:cs="David"/>
          <w:b/>
          <w:bCs/>
          <w:color w:val="000000" w:themeColor="text1"/>
          <w:sz w:val="22"/>
          <w:szCs w:val="22"/>
          <w:rtl/>
          <w:lang w:val="ru-RU"/>
        </w:rPr>
        <w:t>כאמור, זו אינה דעתנו.</w:t>
      </w:r>
      <w:r w:rsidR="007F4C5B" w:rsidRPr="009D6E65">
        <w:rPr>
          <w:rFonts w:ascii="David" w:hAnsi="David" w:cs="David"/>
          <w:color w:val="000000" w:themeColor="text1"/>
          <w:sz w:val="22"/>
          <w:szCs w:val="22"/>
          <w:rtl/>
          <w:lang w:val="ru-RU"/>
        </w:rPr>
        <w:t xml:space="preserve">  </w:t>
      </w:r>
    </w:p>
    <w:p w14:paraId="6C421893" w14:textId="658BAA64" w:rsidR="005A56EE" w:rsidRPr="009D6E65" w:rsidRDefault="00FC1354"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u w:val="single"/>
          <w:rtl/>
          <w:lang w:val="ru-RU"/>
        </w:rPr>
        <w:t>המשך הפרשה:</w:t>
      </w:r>
      <w:r w:rsidRPr="009D6E65">
        <w:rPr>
          <w:rFonts w:ascii="David" w:hAnsi="David" w:cs="David"/>
          <w:color w:val="000000" w:themeColor="text1"/>
          <w:sz w:val="22"/>
          <w:szCs w:val="22"/>
          <w:rtl/>
          <w:lang w:val="ru-RU"/>
        </w:rPr>
        <w:t xml:space="preserve"> עוד לפני התיקון לחוק שב היועמ"ש ופנה לוועדת הכנסת וזו החליטה שוב לא להסיר חסינות</w:t>
      </w:r>
      <w:r w:rsidR="00876C95" w:rsidRPr="009D6E65">
        <w:rPr>
          <w:rFonts w:ascii="David" w:hAnsi="David" w:cs="David"/>
          <w:color w:val="000000" w:themeColor="text1"/>
          <w:sz w:val="22"/>
          <w:szCs w:val="22"/>
          <w:rtl/>
          <w:lang w:val="ru-RU"/>
        </w:rPr>
        <w:t>. התנועה לאיכות השלטון שבה ועתרה לבג"ץ. (בג"ץ 5372/05). הועדה נדונה לאחר התיק</w:t>
      </w:r>
      <w:r w:rsidR="009C0971">
        <w:rPr>
          <w:rFonts w:ascii="David" w:hAnsi="David" w:cs="David" w:hint="cs"/>
          <w:color w:val="000000" w:themeColor="text1"/>
          <w:sz w:val="22"/>
          <w:szCs w:val="22"/>
          <w:rtl/>
          <w:lang w:val="ru-RU"/>
        </w:rPr>
        <w:t>ו</w:t>
      </w:r>
      <w:r w:rsidR="00876C95" w:rsidRPr="009D6E65">
        <w:rPr>
          <w:rFonts w:ascii="David" w:hAnsi="David" w:cs="David"/>
          <w:color w:val="000000" w:themeColor="text1"/>
          <w:sz w:val="22"/>
          <w:szCs w:val="22"/>
          <w:rtl/>
          <w:lang w:val="ru-RU"/>
        </w:rPr>
        <w:t>ן לחוק. בנסיבות אלה קבע בג"צ בהסכמת המשיבים השונים שהיועמ"ש רשאי לשוב ולהגיש כתב אישום והפעם הדבר יידון לאור החוק החדש לכן העתירה מתייתרת.</w:t>
      </w:r>
    </w:p>
    <w:p w14:paraId="653F0CD1" w14:textId="77777777" w:rsidR="008B36A9" w:rsidRDefault="008B36A9" w:rsidP="00E55BBA">
      <w:pPr>
        <w:tabs>
          <w:tab w:val="left" w:pos="6675"/>
        </w:tabs>
        <w:spacing w:after="0" w:line="276" w:lineRule="auto"/>
        <w:rPr>
          <w:rFonts w:ascii="David" w:hAnsi="David" w:cs="David"/>
          <w:b/>
          <w:bCs/>
          <w:color w:val="000000" w:themeColor="text1"/>
          <w:sz w:val="22"/>
          <w:szCs w:val="22"/>
          <w:u w:val="single"/>
          <w:rtl/>
          <w:lang w:val="ru-RU"/>
        </w:rPr>
      </w:pPr>
    </w:p>
    <w:p w14:paraId="467BD0AC" w14:textId="2320D75F" w:rsidR="008B36A9" w:rsidRPr="008B36A9" w:rsidRDefault="00FC1354" w:rsidP="008B36A9">
      <w:pPr>
        <w:tabs>
          <w:tab w:val="left" w:pos="6675"/>
        </w:tabs>
        <w:spacing w:after="0" w:line="276" w:lineRule="auto"/>
        <w:rPr>
          <w:rFonts w:ascii="David" w:hAnsi="David" w:cs="David"/>
          <w:b/>
          <w:bCs/>
          <w:color w:val="000000" w:themeColor="text1"/>
          <w:sz w:val="22"/>
          <w:szCs w:val="22"/>
          <w:u w:val="single"/>
          <w:rtl/>
          <w:lang w:val="ru-RU"/>
        </w:rPr>
      </w:pPr>
      <w:r w:rsidRPr="009D6E65">
        <w:rPr>
          <w:rFonts w:ascii="David" w:hAnsi="David" w:cs="David"/>
          <w:b/>
          <w:bCs/>
          <w:color w:val="000000" w:themeColor="text1"/>
          <w:sz w:val="22"/>
          <w:szCs w:val="22"/>
          <w:u w:val="single"/>
          <w:rtl/>
          <w:lang w:val="ru-RU"/>
        </w:rPr>
        <w:t>החוק המתוקן:</w:t>
      </w:r>
    </w:p>
    <w:p w14:paraId="17012D41" w14:textId="77777777" w:rsidR="008B36A9" w:rsidRPr="00942F13" w:rsidRDefault="008B36A9" w:rsidP="008B36A9">
      <w:pPr>
        <w:rPr>
          <w:rFonts w:cs="David"/>
          <w:sz w:val="22"/>
          <w:szCs w:val="22"/>
          <w:u w:val="single"/>
        </w:rPr>
      </w:pPr>
      <w:r w:rsidRPr="00942F13">
        <w:rPr>
          <w:rFonts w:cs="David" w:hint="cs"/>
          <w:sz w:val="22"/>
          <w:szCs w:val="22"/>
          <w:u w:val="single"/>
          <w:rtl/>
        </w:rPr>
        <w:t>ההבדלים במצב לפני התיקון ואחרי התיקון:</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7"/>
        <w:gridCol w:w="3455"/>
        <w:gridCol w:w="4734"/>
      </w:tblGrid>
      <w:tr w:rsidR="008B36A9" w:rsidRPr="00942F13" w14:paraId="5BFBEEAE" w14:textId="77777777" w:rsidTr="00D43DDA">
        <w:tc>
          <w:tcPr>
            <w:tcW w:w="1667" w:type="dxa"/>
          </w:tcPr>
          <w:p w14:paraId="2331D721" w14:textId="77777777" w:rsidR="008B36A9" w:rsidRPr="00942F13" w:rsidRDefault="008B36A9" w:rsidP="00D43DDA">
            <w:pPr>
              <w:pStyle w:val="aa"/>
              <w:spacing w:line="276" w:lineRule="auto"/>
              <w:jc w:val="center"/>
              <w:rPr>
                <w:rFonts w:cs="David"/>
                <w:b/>
                <w:bCs/>
                <w:sz w:val="22"/>
                <w:szCs w:val="22"/>
                <w:rtl/>
              </w:rPr>
            </w:pPr>
            <w:r w:rsidRPr="00942F13">
              <w:rPr>
                <w:rFonts w:cs="David" w:hint="cs"/>
                <w:b/>
                <w:bCs/>
                <w:sz w:val="22"/>
                <w:szCs w:val="22"/>
                <w:rtl/>
              </w:rPr>
              <w:t>מעמד היועמ"ש</w:t>
            </w:r>
          </w:p>
        </w:tc>
        <w:tc>
          <w:tcPr>
            <w:tcW w:w="3969" w:type="dxa"/>
          </w:tcPr>
          <w:p w14:paraId="4A16CF86" w14:textId="77777777" w:rsidR="008B36A9" w:rsidRPr="00942F13" w:rsidRDefault="008B36A9" w:rsidP="00D43DDA">
            <w:pPr>
              <w:pStyle w:val="aa"/>
              <w:spacing w:line="276" w:lineRule="auto"/>
              <w:jc w:val="center"/>
              <w:rPr>
                <w:rFonts w:cs="David"/>
                <w:sz w:val="22"/>
                <w:szCs w:val="22"/>
              </w:rPr>
            </w:pPr>
            <w:r w:rsidRPr="00942F13">
              <w:rPr>
                <w:rFonts w:cs="David" w:hint="cs"/>
                <w:b/>
                <w:bCs/>
                <w:sz w:val="22"/>
                <w:szCs w:val="22"/>
                <w:rtl/>
              </w:rPr>
              <w:t>בעבר</w:t>
            </w:r>
            <w:r w:rsidRPr="00942F13">
              <w:rPr>
                <w:rFonts w:cs="David" w:hint="cs"/>
                <w:sz w:val="22"/>
                <w:szCs w:val="22"/>
                <w:rtl/>
              </w:rPr>
              <w:t xml:space="preserve">, </w:t>
            </w:r>
            <w:r w:rsidRPr="00942F13">
              <w:rPr>
                <w:rFonts w:ascii="David" w:hAnsi="David" w:cs="David" w:hint="cs"/>
                <w:color w:val="000000" w:themeColor="text1"/>
                <w:sz w:val="22"/>
                <w:szCs w:val="22"/>
                <w:shd w:val="clear" w:color="auto" w:fill="FFFF99"/>
                <w:rtl/>
                <w:lang w:val="ru-RU"/>
              </w:rPr>
              <w:t>היועמ"ש היה צריך לבקש אישור</w:t>
            </w:r>
            <w:r w:rsidRPr="00942F13">
              <w:rPr>
                <w:rFonts w:cs="David" w:hint="cs"/>
                <w:sz w:val="22"/>
                <w:szCs w:val="22"/>
                <w:rtl/>
              </w:rPr>
              <w:t>- להגיש בקשה להסרת חסינות ולקבל החלטה שמסירה את החסינות וזה שימש תנאי להגשת כתב אישום.</w:t>
            </w:r>
          </w:p>
          <w:p w14:paraId="68242CE8" w14:textId="77777777" w:rsidR="008B36A9" w:rsidRPr="00942F13" w:rsidRDefault="008B36A9" w:rsidP="00D43DDA">
            <w:pPr>
              <w:pStyle w:val="aa"/>
              <w:spacing w:line="276" w:lineRule="auto"/>
              <w:jc w:val="center"/>
              <w:rPr>
                <w:rFonts w:cs="David"/>
                <w:sz w:val="22"/>
                <w:szCs w:val="22"/>
                <w:rtl/>
              </w:rPr>
            </w:pPr>
          </w:p>
        </w:tc>
        <w:tc>
          <w:tcPr>
            <w:tcW w:w="5495" w:type="dxa"/>
          </w:tcPr>
          <w:p w14:paraId="4EDBA955" w14:textId="77777777" w:rsidR="008B36A9" w:rsidRPr="00942F13" w:rsidRDefault="008B36A9" w:rsidP="00D43DDA">
            <w:pPr>
              <w:pStyle w:val="aa"/>
              <w:spacing w:line="276" w:lineRule="auto"/>
              <w:jc w:val="center"/>
              <w:rPr>
                <w:rFonts w:cs="David"/>
                <w:sz w:val="22"/>
                <w:szCs w:val="22"/>
                <w:rtl/>
              </w:rPr>
            </w:pPr>
            <w:r w:rsidRPr="00942F13">
              <w:rPr>
                <w:rFonts w:cs="David" w:hint="cs"/>
                <w:b/>
                <w:bCs/>
                <w:sz w:val="22"/>
                <w:szCs w:val="22"/>
                <w:rtl/>
              </w:rPr>
              <w:t>היום</w:t>
            </w:r>
            <w:r w:rsidRPr="00942F13">
              <w:rPr>
                <w:rFonts w:cs="David" w:hint="cs"/>
                <w:sz w:val="22"/>
                <w:szCs w:val="22"/>
                <w:rtl/>
              </w:rPr>
              <w:t xml:space="preserve">, </w:t>
            </w:r>
            <w:r w:rsidRPr="00942F13">
              <w:rPr>
                <w:rFonts w:ascii="David" w:hAnsi="David" w:cs="David" w:hint="cs"/>
                <w:color w:val="000000" w:themeColor="text1"/>
                <w:sz w:val="22"/>
                <w:szCs w:val="22"/>
                <w:shd w:val="clear" w:color="auto" w:fill="FFFF99"/>
                <w:rtl/>
                <w:lang w:val="ru-RU"/>
              </w:rPr>
              <w:t>היועץ המשפטי נדרש רק להודיע</w:t>
            </w:r>
            <w:r w:rsidRPr="00942F13">
              <w:rPr>
                <w:rFonts w:cs="David" w:hint="cs"/>
                <w:sz w:val="22"/>
                <w:szCs w:val="22"/>
                <w:rtl/>
              </w:rPr>
              <w:t xml:space="preserve"> (אין צורך לקבל אישור) שהוא מגיש כתב אישום ואז לח"כ 2 אפשרויות: 1. לשתוק וההליכים יימשכו בלא שהכנסת מעורבת בעניין. 2. ללחוץ על מתג החסינות ולבקש דיון. </w:t>
            </w:r>
            <w:r w:rsidRPr="00942F13">
              <w:rPr>
                <w:rFonts w:cs="David" w:hint="cs"/>
                <w:b/>
                <w:bCs/>
                <w:sz w:val="22"/>
                <w:szCs w:val="22"/>
                <w:rtl/>
              </w:rPr>
              <w:t>מחליש את החסינות הדיונית ביחס למה שהיה בעבר</w:t>
            </w:r>
            <w:r w:rsidRPr="00942F13">
              <w:rPr>
                <w:rFonts w:cs="David" w:hint="cs"/>
                <w:sz w:val="22"/>
                <w:szCs w:val="22"/>
                <w:rtl/>
              </w:rPr>
              <w:t>.</w:t>
            </w:r>
          </w:p>
        </w:tc>
      </w:tr>
      <w:tr w:rsidR="008B36A9" w:rsidRPr="00942F13" w14:paraId="1A540E85" w14:textId="77777777" w:rsidTr="00D43DDA">
        <w:trPr>
          <w:trHeight w:val="889"/>
        </w:trPr>
        <w:tc>
          <w:tcPr>
            <w:tcW w:w="1667" w:type="dxa"/>
          </w:tcPr>
          <w:p w14:paraId="6B006A04" w14:textId="77777777" w:rsidR="008B36A9" w:rsidRPr="00942F13" w:rsidRDefault="008B36A9" w:rsidP="00D43DDA">
            <w:pPr>
              <w:pStyle w:val="aa"/>
              <w:spacing w:line="276" w:lineRule="auto"/>
              <w:jc w:val="center"/>
              <w:rPr>
                <w:rFonts w:cs="David"/>
                <w:b/>
                <w:bCs/>
                <w:sz w:val="22"/>
                <w:szCs w:val="22"/>
                <w:rtl/>
              </w:rPr>
            </w:pPr>
            <w:r w:rsidRPr="00942F13">
              <w:rPr>
                <w:rFonts w:cs="David" w:hint="cs"/>
                <w:b/>
                <w:bCs/>
                <w:sz w:val="22"/>
                <w:szCs w:val="22"/>
                <w:rtl/>
              </w:rPr>
              <w:t>מעמד הוועדה</w:t>
            </w:r>
          </w:p>
        </w:tc>
        <w:tc>
          <w:tcPr>
            <w:tcW w:w="3969" w:type="dxa"/>
          </w:tcPr>
          <w:p w14:paraId="09F00F5F" w14:textId="77777777" w:rsidR="008B36A9" w:rsidRPr="00942F13" w:rsidRDefault="008B36A9" w:rsidP="00D43DDA">
            <w:pPr>
              <w:pStyle w:val="aa"/>
              <w:spacing w:line="276" w:lineRule="auto"/>
              <w:jc w:val="center"/>
              <w:rPr>
                <w:rFonts w:cs="David"/>
                <w:sz w:val="22"/>
                <w:szCs w:val="22"/>
                <w:rtl/>
              </w:rPr>
            </w:pPr>
            <w:r w:rsidRPr="00942F13">
              <w:rPr>
                <w:rFonts w:cs="David" w:hint="cs"/>
                <w:b/>
                <w:bCs/>
                <w:sz w:val="22"/>
                <w:szCs w:val="22"/>
                <w:rtl/>
              </w:rPr>
              <w:t>בעבר</w:t>
            </w:r>
            <w:r w:rsidRPr="00942F13">
              <w:rPr>
                <w:rFonts w:cs="David" w:hint="cs"/>
                <w:sz w:val="22"/>
                <w:szCs w:val="22"/>
                <w:rtl/>
              </w:rPr>
              <w:t xml:space="preserve">, </w:t>
            </w:r>
            <w:r w:rsidRPr="00942F13">
              <w:rPr>
                <w:rFonts w:ascii="David" w:hAnsi="David" w:cs="David" w:hint="cs"/>
                <w:color w:val="000000" w:themeColor="text1"/>
                <w:sz w:val="22"/>
                <w:szCs w:val="22"/>
                <w:shd w:val="clear" w:color="auto" w:fill="FFFF99"/>
                <w:rtl/>
                <w:lang w:val="ru-RU"/>
              </w:rPr>
              <w:t>הוועדה רק המליצה להסיר</w:t>
            </w:r>
            <w:r w:rsidRPr="00942F13">
              <w:rPr>
                <w:rFonts w:cs="David" w:hint="cs"/>
                <w:sz w:val="22"/>
                <w:szCs w:val="22"/>
                <w:rtl/>
              </w:rPr>
              <w:t xml:space="preserve"> וההחלטה הסופית הייתה עוברת לכנסת. </w:t>
            </w:r>
          </w:p>
        </w:tc>
        <w:tc>
          <w:tcPr>
            <w:tcW w:w="5495" w:type="dxa"/>
          </w:tcPr>
          <w:p w14:paraId="598A62FC" w14:textId="77777777" w:rsidR="008B36A9" w:rsidRPr="00942F13" w:rsidRDefault="008B36A9" w:rsidP="00D43DDA">
            <w:pPr>
              <w:pStyle w:val="aa"/>
              <w:spacing w:line="276" w:lineRule="auto"/>
              <w:jc w:val="center"/>
              <w:rPr>
                <w:rFonts w:cs="David"/>
                <w:sz w:val="22"/>
                <w:szCs w:val="22"/>
                <w:rtl/>
              </w:rPr>
            </w:pPr>
            <w:r w:rsidRPr="00942F13">
              <w:rPr>
                <w:rFonts w:cs="David" w:hint="cs"/>
                <w:b/>
                <w:bCs/>
                <w:sz w:val="22"/>
                <w:szCs w:val="22"/>
                <w:rtl/>
              </w:rPr>
              <w:t>היום</w:t>
            </w:r>
            <w:r w:rsidRPr="00942F13">
              <w:rPr>
                <w:rFonts w:cs="David" w:hint="cs"/>
                <w:sz w:val="22"/>
                <w:szCs w:val="22"/>
                <w:rtl/>
              </w:rPr>
              <w:t xml:space="preserve">, </w:t>
            </w:r>
            <w:r w:rsidRPr="00942F13">
              <w:rPr>
                <w:rFonts w:ascii="David" w:hAnsi="David" w:cs="David" w:hint="cs"/>
                <w:color w:val="000000" w:themeColor="text1"/>
                <w:sz w:val="22"/>
                <w:szCs w:val="22"/>
                <w:shd w:val="clear" w:color="auto" w:fill="FFFF99"/>
                <w:rtl/>
                <w:lang w:val="ru-RU"/>
              </w:rPr>
              <w:t>אם הוועדה מחליטה להסיר, החלטתה סופית</w:t>
            </w:r>
            <w:r w:rsidRPr="00942F13">
              <w:rPr>
                <w:rFonts w:cs="David" w:hint="cs"/>
                <w:sz w:val="22"/>
                <w:szCs w:val="22"/>
                <w:rtl/>
              </w:rPr>
              <w:t>.</w:t>
            </w:r>
          </w:p>
          <w:p w14:paraId="2D045595" w14:textId="77777777" w:rsidR="008B36A9" w:rsidRPr="00942F13" w:rsidRDefault="008B36A9" w:rsidP="00D43DDA">
            <w:pPr>
              <w:pStyle w:val="aa"/>
              <w:spacing w:line="276" w:lineRule="auto"/>
              <w:jc w:val="center"/>
              <w:rPr>
                <w:rFonts w:cs="David"/>
                <w:sz w:val="22"/>
                <w:szCs w:val="22"/>
                <w:rtl/>
              </w:rPr>
            </w:pPr>
            <w:r w:rsidRPr="00942F13">
              <w:rPr>
                <w:rFonts w:cs="David" w:hint="cs"/>
                <w:sz w:val="22"/>
                <w:szCs w:val="22"/>
                <w:rtl/>
              </w:rPr>
              <w:t xml:space="preserve">אם דעתה היא שאין להסיר, העניין יגיע למליאת הכנסת. </w:t>
            </w:r>
            <w:r w:rsidRPr="00942F13">
              <w:rPr>
                <w:rFonts w:cs="David" w:hint="cs"/>
                <w:b/>
                <w:bCs/>
                <w:sz w:val="22"/>
                <w:szCs w:val="22"/>
                <w:rtl/>
              </w:rPr>
              <w:t>מחליש את החסינות הדיונית ביחס למה שהיה בעבר</w:t>
            </w:r>
            <w:r w:rsidRPr="00942F13">
              <w:rPr>
                <w:rFonts w:cs="David" w:hint="cs"/>
                <w:sz w:val="22"/>
                <w:szCs w:val="22"/>
                <w:rtl/>
              </w:rPr>
              <w:t>.</w:t>
            </w:r>
          </w:p>
        </w:tc>
      </w:tr>
      <w:tr w:rsidR="008B36A9" w:rsidRPr="00942F13" w14:paraId="6435431A" w14:textId="77777777" w:rsidTr="00D43DDA">
        <w:tc>
          <w:tcPr>
            <w:tcW w:w="1667" w:type="dxa"/>
          </w:tcPr>
          <w:p w14:paraId="25BDD28B" w14:textId="77777777" w:rsidR="008B36A9" w:rsidRPr="00942F13" w:rsidRDefault="008B36A9" w:rsidP="00D43DDA">
            <w:pPr>
              <w:pStyle w:val="aa"/>
              <w:spacing w:line="276" w:lineRule="auto"/>
              <w:jc w:val="center"/>
              <w:rPr>
                <w:rFonts w:cs="David"/>
                <w:b/>
                <w:bCs/>
                <w:sz w:val="22"/>
                <w:szCs w:val="22"/>
                <w:rtl/>
              </w:rPr>
            </w:pPr>
            <w:r w:rsidRPr="00942F13">
              <w:rPr>
                <w:rFonts w:cs="David" w:hint="cs"/>
                <w:b/>
                <w:bCs/>
                <w:sz w:val="22"/>
                <w:szCs w:val="22"/>
                <w:rtl/>
              </w:rPr>
              <w:t>קביעת העילות להסרת חסינות</w:t>
            </w:r>
          </w:p>
        </w:tc>
        <w:tc>
          <w:tcPr>
            <w:tcW w:w="3969" w:type="dxa"/>
          </w:tcPr>
          <w:p w14:paraId="7E42EA3F" w14:textId="77777777" w:rsidR="008B36A9" w:rsidRPr="00942F13" w:rsidRDefault="008B36A9" w:rsidP="00D43DDA">
            <w:pPr>
              <w:pStyle w:val="aa"/>
              <w:spacing w:line="276" w:lineRule="auto"/>
              <w:jc w:val="center"/>
              <w:rPr>
                <w:rFonts w:cs="David"/>
                <w:sz w:val="22"/>
                <w:szCs w:val="22"/>
                <w:rtl/>
              </w:rPr>
            </w:pPr>
            <w:r w:rsidRPr="00942F13">
              <w:rPr>
                <w:rFonts w:cs="David" w:hint="cs"/>
                <w:b/>
                <w:bCs/>
                <w:sz w:val="22"/>
                <w:szCs w:val="22"/>
                <w:rtl/>
              </w:rPr>
              <w:t>בעבר</w:t>
            </w:r>
            <w:r w:rsidRPr="00942F13">
              <w:rPr>
                <w:rFonts w:cs="David" w:hint="cs"/>
                <w:sz w:val="22"/>
                <w:szCs w:val="22"/>
                <w:rtl/>
              </w:rPr>
              <w:t xml:space="preserve">, </w:t>
            </w:r>
            <w:r w:rsidRPr="00942F13">
              <w:rPr>
                <w:rFonts w:ascii="David" w:hAnsi="David" w:cs="David" w:hint="cs"/>
                <w:color w:val="000000" w:themeColor="text1"/>
                <w:sz w:val="22"/>
                <w:szCs w:val="22"/>
                <w:shd w:val="clear" w:color="auto" w:fill="FFFF99"/>
                <w:rtl/>
                <w:lang w:val="ru-RU"/>
              </w:rPr>
              <w:t>החוק עצמו לא תחם את העילות</w:t>
            </w:r>
            <w:r w:rsidRPr="00942F13">
              <w:rPr>
                <w:rFonts w:cs="David" w:hint="cs"/>
                <w:sz w:val="22"/>
                <w:szCs w:val="22"/>
                <w:rtl/>
              </w:rPr>
              <w:t xml:space="preserve"> שרשאים ח"כ לשקול כטעם להחלטה לא להסיר חסינות.</w:t>
            </w:r>
          </w:p>
        </w:tc>
        <w:tc>
          <w:tcPr>
            <w:tcW w:w="5495" w:type="dxa"/>
          </w:tcPr>
          <w:p w14:paraId="6821653A" w14:textId="77777777" w:rsidR="008B36A9" w:rsidRPr="00942F13" w:rsidRDefault="008B36A9" w:rsidP="00D43DDA">
            <w:pPr>
              <w:pStyle w:val="aa"/>
              <w:spacing w:line="276" w:lineRule="auto"/>
              <w:jc w:val="center"/>
              <w:rPr>
                <w:rFonts w:cs="David"/>
                <w:sz w:val="22"/>
                <w:szCs w:val="22"/>
                <w:rtl/>
              </w:rPr>
            </w:pPr>
            <w:r w:rsidRPr="00942F13">
              <w:rPr>
                <w:rFonts w:cs="David" w:hint="cs"/>
                <w:b/>
                <w:bCs/>
                <w:sz w:val="22"/>
                <w:szCs w:val="22"/>
                <w:rtl/>
              </w:rPr>
              <w:t>היום</w:t>
            </w:r>
            <w:r w:rsidRPr="00942F13">
              <w:rPr>
                <w:rFonts w:cs="David" w:hint="cs"/>
                <w:sz w:val="22"/>
                <w:szCs w:val="22"/>
                <w:rtl/>
              </w:rPr>
              <w:t xml:space="preserve">, </w:t>
            </w:r>
            <w:r w:rsidRPr="00942F13">
              <w:rPr>
                <w:rFonts w:ascii="David" w:hAnsi="David" w:cs="David" w:hint="cs"/>
                <w:color w:val="000000" w:themeColor="text1"/>
                <w:sz w:val="22"/>
                <w:szCs w:val="22"/>
                <w:shd w:val="clear" w:color="auto" w:fill="FFFF99"/>
                <w:rtl/>
                <w:lang w:val="ru-RU"/>
              </w:rPr>
              <w:t>נקבעו עילות מפורשות שרק הן יכולות לעמוד לח"כ</w:t>
            </w:r>
            <w:r w:rsidRPr="00942F13">
              <w:rPr>
                <w:rFonts w:cs="David" w:hint="cs"/>
                <w:sz w:val="22"/>
                <w:szCs w:val="22"/>
                <w:rtl/>
              </w:rPr>
              <w:t xml:space="preserve">. מגיעים למסקנה </w:t>
            </w:r>
            <w:r w:rsidRPr="00942F13">
              <w:rPr>
                <w:rFonts w:cs="David" w:hint="cs"/>
                <w:b/>
                <w:bCs/>
                <w:sz w:val="22"/>
                <w:szCs w:val="22"/>
                <w:rtl/>
              </w:rPr>
              <w:t>שנבחרה אופציית הביניים בגרסה רחבה למדי שלה.</w:t>
            </w:r>
          </w:p>
        </w:tc>
      </w:tr>
    </w:tbl>
    <w:p w14:paraId="6A5C1EE6" w14:textId="77777777" w:rsidR="008B36A9" w:rsidRPr="00942F13" w:rsidRDefault="008B36A9" w:rsidP="008B36A9">
      <w:pPr>
        <w:tabs>
          <w:tab w:val="left" w:pos="6675"/>
        </w:tabs>
        <w:spacing w:after="0" w:line="276" w:lineRule="auto"/>
        <w:rPr>
          <w:rFonts w:ascii="David" w:hAnsi="David" w:cs="David"/>
          <w:color w:val="000000" w:themeColor="text1"/>
          <w:sz w:val="22"/>
          <w:szCs w:val="22"/>
          <w:rtl/>
        </w:rPr>
      </w:pPr>
    </w:p>
    <w:p w14:paraId="08CE899B" w14:textId="77777777" w:rsidR="00504A87" w:rsidRPr="009D6E65" w:rsidRDefault="00504A87" w:rsidP="00E55BBA">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מהו סדר הדברים ע"פ החוק החדש?</w:t>
      </w:r>
    </w:p>
    <w:p w14:paraId="7681B494" w14:textId="017802BC" w:rsidR="00504A87" w:rsidRPr="009C0971" w:rsidRDefault="009C0971" w:rsidP="009C0971">
      <w:pPr>
        <w:tabs>
          <w:tab w:val="left" w:pos="6675"/>
        </w:tabs>
        <w:spacing w:after="0" w:line="276" w:lineRule="auto"/>
        <w:rPr>
          <w:rFonts w:ascii="David" w:hAnsi="David" w:cs="David"/>
          <w:color w:val="000000" w:themeColor="text1"/>
          <w:sz w:val="22"/>
          <w:szCs w:val="22"/>
          <w:lang w:val="ru-RU"/>
        </w:rPr>
      </w:pPr>
      <w:r>
        <w:rPr>
          <w:rFonts w:ascii="David" w:hAnsi="David" w:cs="David" w:hint="cs"/>
          <w:color w:val="000000" w:themeColor="text1"/>
          <w:sz w:val="22"/>
          <w:szCs w:val="22"/>
          <w:rtl/>
          <w:lang w:val="ru-RU"/>
        </w:rPr>
        <w:t xml:space="preserve">1. </w:t>
      </w:r>
      <w:r w:rsidR="00504A87" w:rsidRPr="009C0971">
        <w:rPr>
          <w:rFonts w:ascii="David" w:hAnsi="David" w:cs="David"/>
          <w:color w:val="000000" w:themeColor="text1"/>
          <w:sz w:val="22"/>
          <w:szCs w:val="22"/>
          <w:rtl/>
          <w:lang w:val="ru-RU"/>
        </w:rPr>
        <w:t>בקשה של חבר הכנסת לקבל חסינות.</w:t>
      </w:r>
    </w:p>
    <w:p w14:paraId="68F99796" w14:textId="6115EA65" w:rsidR="00504A87" w:rsidRPr="009C0971" w:rsidRDefault="009C0971" w:rsidP="009C0971">
      <w:pPr>
        <w:tabs>
          <w:tab w:val="left" w:pos="6675"/>
        </w:tabs>
        <w:spacing w:after="0" w:line="276" w:lineRule="auto"/>
        <w:rPr>
          <w:rFonts w:ascii="David" w:hAnsi="David" w:cs="David"/>
          <w:color w:val="000000" w:themeColor="text1"/>
          <w:sz w:val="22"/>
          <w:szCs w:val="22"/>
          <w:lang w:val="ru-RU"/>
        </w:rPr>
      </w:pPr>
      <w:r>
        <w:rPr>
          <w:rFonts w:ascii="David" w:hAnsi="David" w:cs="David" w:hint="cs"/>
          <w:color w:val="000000" w:themeColor="text1"/>
          <w:sz w:val="22"/>
          <w:szCs w:val="22"/>
          <w:rtl/>
          <w:lang w:val="ru-RU"/>
        </w:rPr>
        <w:t xml:space="preserve">2. </w:t>
      </w:r>
      <w:r w:rsidR="00504A87" w:rsidRPr="009C0971">
        <w:rPr>
          <w:rFonts w:ascii="David" w:hAnsi="David" w:cs="David"/>
          <w:color w:val="000000" w:themeColor="text1"/>
          <w:sz w:val="22"/>
          <w:szCs w:val="22"/>
          <w:rtl/>
          <w:lang w:val="ru-RU"/>
        </w:rPr>
        <w:t>ועדת הכנסת מחליטה לדחות את הבקשה או ממליצה לקבל אותה.</w:t>
      </w:r>
    </w:p>
    <w:p w14:paraId="4A393F37" w14:textId="06D25F3A" w:rsidR="00504A87" w:rsidRPr="009C0971" w:rsidRDefault="009C0971" w:rsidP="009C0971">
      <w:pPr>
        <w:tabs>
          <w:tab w:val="left" w:pos="6675"/>
        </w:tabs>
        <w:spacing w:after="0" w:line="276" w:lineRule="auto"/>
        <w:rPr>
          <w:rFonts w:ascii="David" w:hAnsi="David" w:cs="David"/>
          <w:color w:val="000000" w:themeColor="text1"/>
          <w:sz w:val="22"/>
          <w:szCs w:val="22"/>
          <w:lang w:val="ru-RU"/>
        </w:rPr>
      </w:pPr>
      <w:r>
        <w:rPr>
          <w:rFonts w:ascii="David" w:hAnsi="David" w:cs="David" w:hint="cs"/>
          <w:color w:val="000000" w:themeColor="text1"/>
          <w:sz w:val="22"/>
          <w:szCs w:val="22"/>
          <w:rtl/>
          <w:lang w:val="ru-RU"/>
        </w:rPr>
        <w:t xml:space="preserve">3. </w:t>
      </w:r>
      <w:r w:rsidR="00504A87" w:rsidRPr="009C0971">
        <w:rPr>
          <w:rFonts w:ascii="David" w:hAnsi="David" w:cs="David"/>
          <w:color w:val="000000" w:themeColor="text1"/>
          <w:sz w:val="22"/>
          <w:szCs w:val="22"/>
          <w:rtl/>
          <w:lang w:val="ru-RU"/>
        </w:rPr>
        <w:t>העניין מועבר לכנסת, שרשאית להחליט לתת חסינות.</w:t>
      </w:r>
    </w:p>
    <w:p w14:paraId="113B0623" w14:textId="341231B0" w:rsidR="00876C95" w:rsidRPr="009C0971" w:rsidRDefault="009C0971" w:rsidP="009C0971">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 xml:space="preserve">4. </w:t>
      </w:r>
      <w:r w:rsidR="00504A87" w:rsidRPr="009C0971">
        <w:rPr>
          <w:rFonts w:ascii="David" w:hAnsi="David" w:cs="David"/>
          <w:color w:val="000000" w:themeColor="text1"/>
          <w:sz w:val="22"/>
          <w:szCs w:val="22"/>
          <w:rtl/>
          <w:lang w:val="ru-RU"/>
        </w:rPr>
        <w:t>החוק קובע בבירור מהם השיקולים שרשאית הכנסת לשקול.</w:t>
      </w:r>
    </w:p>
    <w:p w14:paraId="2067286F" w14:textId="77777777" w:rsidR="00876C95" w:rsidRPr="009D6E65" w:rsidRDefault="00876C95" w:rsidP="00E55BBA">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החוק החדש עשה שני דברים:</w:t>
      </w:r>
    </w:p>
    <w:p w14:paraId="3086FB3F" w14:textId="2712BFAA" w:rsidR="00876C95" w:rsidRPr="009D6E65" w:rsidRDefault="00876C95" w:rsidP="008F5614">
      <w:pPr>
        <w:pStyle w:val="af6"/>
        <w:numPr>
          <w:ilvl w:val="0"/>
          <w:numId w:val="28"/>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ב</w:t>
      </w:r>
      <w:r w:rsidR="00CA5ACD">
        <w:rPr>
          <w:rFonts w:ascii="David" w:hAnsi="David" w:cs="David" w:hint="cs"/>
          <w:color w:val="000000" w:themeColor="text1"/>
          <w:sz w:val="22"/>
          <w:szCs w:val="22"/>
          <w:rtl/>
          <w:lang w:val="ru-RU"/>
        </w:rPr>
        <w:t>ו</w:t>
      </w:r>
      <w:r w:rsidRPr="009D6E65">
        <w:rPr>
          <w:rFonts w:ascii="David" w:hAnsi="David" w:cs="David"/>
          <w:color w:val="000000" w:themeColor="text1"/>
          <w:sz w:val="22"/>
          <w:szCs w:val="22"/>
          <w:rtl/>
          <w:lang w:val="ru-RU"/>
        </w:rPr>
        <w:t>חן את השיקולים שהכנסת רשאית לשקול על החלטה שמקבלת.</w:t>
      </w:r>
    </w:p>
    <w:p w14:paraId="45618052" w14:textId="77777777" w:rsidR="00876C95" w:rsidRPr="009D6E65" w:rsidRDefault="00876C95" w:rsidP="008F5614">
      <w:pPr>
        <w:pStyle w:val="af6"/>
        <w:numPr>
          <w:ilvl w:val="0"/>
          <w:numId w:val="28"/>
        </w:num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קבע שהפעלת החסינות היא רק אם חבר הכנסת מבקש אותה- אם לא מבקש לא נכנסים למסלול הזה. וגם אז למעשה, החליש את ההגנה וחיזק את האפשרות שאכן יוגש כתב אישום.</w:t>
      </w:r>
    </w:p>
    <w:p w14:paraId="2235D84B" w14:textId="77777777" w:rsidR="003A4D2A" w:rsidRPr="009D6E65" w:rsidRDefault="00876C95" w:rsidP="00E55BBA">
      <w:pPr>
        <w:tabs>
          <w:tab w:val="left" w:pos="6675"/>
        </w:tabs>
        <w:spacing w:after="0" w:line="276" w:lineRule="auto"/>
        <w:rPr>
          <w:rFonts w:ascii="David" w:hAnsi="David" w:cs="David"/>
          <w:color w:val="000000" w:themeColor="text1"/>
          <w:sz w:val="22"/>
          <w:szCs w:val="22"/>
          <w:rtl/>
          <w:lang w:val="ru-RU"/>
        </w:rPr>
      </w:pPr>
      <w:r w:rsidRPr="00A52FAF">
        <w:rPr>
          <w:rFonts w:ascii="David" w:hAnsi="David" w:cs="David"/>
          <w:color w:val="000000" w:themeColor="text1"/>
          <w:sz w:val="22"/>
          <w:szCs w:val="22"/>
          <w:u w:val="single"/>
          <w:shd w:val="clear" w:color="auto" w:fill="FFCCFF"/>
          <w:rtl/>
          <w:lang w:val="ru-RU"/>
        </w:rPr>
        <w:t>סוף דבר-</w:t>
      </w:r>
      <w:r w:rsidRPr="00A52FAF">
        <w:rPr>
          <w:rFonts w:ascii="David" w:hAnsi="David" w:cs="David"/>
          <w:color w:val="000000" w:themeColor="text1"/>
          <w:sz w:val="22"/>
          <w:szCs w:val="22"/>
          <w:shd w:val="clear" w:color="auto" w:fill="FFCCFF"/>
          <w:rtl/>
          <w:lang w:val="ru-RU"/>
        </w:rPr>
        <w:t xml:space="preserve"> היועמ"ש שב והגיש כתב אישום. </w:t>
      </w:r>
      <w:proofErr w:type="spellStart"/>
      <w:r w:rsidRPr="00A52FAF">
        <w:rPr>
          <w:rFonts w:ascii="David" w:hAnsi="David" w:cs="David"/>
          <w:color w:val="000000" w:themeColor="text1"/>
          <w:sz w:val="22"/>
          <w:szCs w:val="22"/>
          <w:shd w:val="clear" w:color="auto" w:fill="FFCCFF"/>
          <w:rtl/>
          <w:lang w:val="ru-RU"/>
        </w:rPr>
        <w:t>גורולובסקי</w:t>
      </w:r>
      <w:proofErr w:type="spellEnd"/>
      <w:r w:rsidRPr="00A52FAF">
        <w:rPr>
          <w:rFonts w:ascii="David" w:hAnsi="David" w:cs="David"/>
          <w:color w:val="000000" w:themeColor="text1"/>
          <w:sz w:val="22"/>
          <w:szCs w:val="22"/>
          <w:shd w:val="clear" w:color="auto" w:fill="FFCCFF"/>
          <w:rtl/>
          <w:lang w:val="ru-RU"/>
        </w:rPr>
        <w:t xml:space="preserve"> לא הגיש בקשה לוועדת הכנסת, נשפט, הורשע ונגזרו עליו חודשיים עבודות שירות. </w:t>
      </w:r>
      <w:proofErr w:type="spellStart"/>
      <w:r w:rsidRPr="00A52FAF">
        <w:rPr>
          <w:rFonts w:ascii="David" w:hAnsi="David" w:cs="David"/>
          <w:color w:val="000000" w:themeColor="text1"/>
          <w:sz w:val="22"/>
          <w:szCs w:val="22"/>
          <w:shd w:val="clear" w:color="auto" w:fill="FFCCFF"/>
          <w:rtl/>
          <w:lang w:val="ru-RU"/>
        </w:rPr>
        <w:t>גורולובסקי</w:t>
      </w:r>
      <w:proofErr w:type="spellEnd"/>
      <w:r w:rsidRPr="00A52FAF">
        <w:rPr>
          <w:rFonts w:ascii="David" w:hAnsi="David" w:cs="David"/>
          <w:color w:val="000000" w:themeColor="text1"/>
          <w:sz w:val="22"/>
          <w:szCs w:val="22"/>
          <w:shd w:val="clear" w:color="auto" w:fill="FFCCFF"/>
          <w:rtl/>
          <w:lang w:val="ru-RU"/>
        </w:rPr>
        <w:t xml:space="preserve"> לא ערער על ההרשעה</w:t>
      </w:r>
      <w:r w:rsidRPr="009D6E65">
        <w:rPr>
          <w:rFonts w:ascii="David" w:hAnsi="David" w:cs="David"/>
          <w:color w:val="000000" w:themeColor="text1"/>
          <w:sz w:val="22"/>
          <w:szCs w:val="22"/>
          <w:rtl/>
          <w:lang w:val="ru-RU"/>
        </w:rPr>
        <w:t>.</w:t>
      </w:r>
    </w:p>
    <w:p w14:paraId="06B77E15" w14:textId="77777777" w:rsidR="00876C95" w:rsidRPr="009D6E65" w:rsidRDefault="00876C95" w:rsidP="00E55BBA">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 xml:space="preserve">האם היה בסיס להגשת בקשה לחסינות עבור </w:t>
      </w:r>
      <w:proofErr w:type="spellStart"/>
      <w:r w:rsidRPr="009D6E65">
        <w:rPr>
          <w:rFonts w:ascii="David" w:hAnsi="David" w:cs="David"/>
          <w:b/>
          <w:bCs/>
          <w:color w:val="000000" w:themeColor="text1"/>
          <w:sz w:val="22"/>
          <w:szCs w:val="22"/>
          <w:rtl/>
          <w:lang w:val="ru-RU"/>
        </w:rPr>
        <w:t>גורולובסקי</w:t>
      </w:r>
      <w:proofErr w:type="spellEnd"/>
      <w:r w:rsidRPr="009D6E65">
        <w:rPr>
          <w:rFonts w:ascii="David" w:hAnsi="David" w:cs="David"/>
          <w:b/>
          <w:bCs/>
          <w:color w:val="000000" w:themeColor="text1"/>
          <w:sz w:val="22"/>
          <w:szCs w:val="22"/>
          <w:rtl/>
          <w:lang w:val="ru-RU"/>
        </w:rPr>
        <w:t>?</w:t>
      </w:r>
    </w:p>
    <w:p w14:paraId="486C8E05" w14:textId="77777777" w:rsidR="00876C95" w:rsidRDefault="00876C95"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 xml:space="preserve">לכאורה, הוא </w:t>
      </w:r>
      <w:proofErr w:type="spellStart"/>
      <w:r w:rsidRPr="009D6E65">
        <w:rPr>
          <w:rFonts w:ascii="David" w:hAnsi="David" w:cs="David"/>
          <w:color w:val="000000" w:themeColor="text1"/>
          <w:sz w:val="22"/>
          <w:szCs w:val="22"/>
          <w:rtl/>
          <w:lang w:val="ru-RU"/>
        </w:rPr>
        <w:t>יכל</w:t>
      </w:r>
      <w:proofErr w:type="spellEnd"/>
      <w:r w:rsidRPr="009D6E65">
        <w:rPr>
          <w:rFonts w:ascii="David" w:hAnsi="David" w:cs="David"/>
          <w:color w:val="000000" w:themeColor="text1"/>
          <w:sz w:val="22"/>
          <w:szCs w:val="22"/>
          <w:rtl/>
          <w:lang w:val="ru-RU"/>
        </w:rPr>
        <w:t xml:space="preserve"> לעשות שימוש בסעיף קטן א (39 (ג), שכן העבירה בוצעה במשכן הכנסת והוטלה עליו סנק</w:t>
      </w:r>
      <w:r w:rsidR="00504A87" w:rsidRPr="009D6E65">
        <w:rPr>
          <w:rFonts w:ascii="David" w:hAnsi="David" w:cs="David"/>
          <w:color w:val="000000" w:themeColor="text1"/>
          <w:sz w:val="22"/>
          <w:szCs w:val="22"/>
          <w:rtl/>
          <w:lang w:val="ru-RU"/>
        </w:rPr>
        <w:t>צ</w:t>
      </w:r>
      <w:r w:rsidRPr="009D6E65">
        <w:rPr>
          <w:rFonts w:ascii="David" w:hAnsi="David" w:cs="David"/>
          <w:color w:val="000000" w:themeColor="text1"/>
          <w:sz w:val="22"/>
          <w:szCs w:val="22"/>
          <w:rtl/>
          <w:lang w:val="ru-RU"/>
        </w:rPr>
        <w:t xml:space="preserve">יה בשל כך. </w:t>
      </w:r>
      <w:r w:rsidR="00504A87" w:rsidRPr="009D6E65">
        <w:rPr>
          <w:rFonts w:ascii="David" w:hAnsi="David" w:cs="David"/>
          <w:color w:val="000000" w:themeColor="text1"/>
          <w:sz w:val="22"/>
          <w:szCs w:val="22"/>
          <w:rtl/>
          <w:lang w:val="ru-RU"/>
        </w:rPr>
        <w:t>נשארה רק השאלה האם ההימנעות תפגע פגיעה ניכרת באינטרס הציבורי.</w:t>
      </w:r>
    </w:p>
    <w:p w14:paraId="0AC96A88" w14:textId="71F4BDB3" w:rsidR="0097463F" w:rsidRDefault="00A1110A" w:rsidP="00E55BBA">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u w:val="single"/>
          <w:rtl/>
          <w:lang w:val="ru-RU"/>
        </w:rPr>
        <w:t>בהמשך לפס"ד הוחלט ב2005 על ס'4(א)(3)</w:t>
      </w:r>
      <w:r>
        <w:rPr>
          <w:rFonts w:ascii="David" w:hAnsi="David" w:cs="David" w:hint="cs"/>
          <w:color w:val="000000" w:themeColor="text1"/>
          <w:sz w:val="22"/>
          <w:szCs w:val="22"/>
          <w:rtl/>
          <w:lang w:val="ru-RU"/>
        </w:rPr>
        <w:t>: מעשה שאינו נופל בגדר חסינות עיונית, יוגש כתב האישום לממשלה רק באישור היועמ"ש</w:t>
      </w:r>
      <w:r w:rsidR="007E68F6">
        <w:rPr>
          <w:rFonts w:ascii="David" w:hAnsi="David" w:cs="David" w:hint="cs"/>
          <w:color w:val="000000" w:themeColor="text1"/>
          <w:sz w:val="22"/>
          <w:szCs w:val="22"/>
          <w:rtl/>
          <w:lang w:val="ru-RU"/>
        </w:rPr>
        <w:t>, ואין היועמ"ש יכול להאציל סמכות זו לאחרים. כמו כן יוגש העתק ליו"ר הכנסת. בתוך 30 ימים יכול ח"כ לבקש הטלת חסינות, במקרה ולא ביקש, רשאי היועמ"ש להגיש כתב אישום.</w:t>
      </w:r>
      <w:r w:rsidR="00B3770C">
        <w:rPr>
          <w:rFonts w:ascii="David" w:hAnsi="David" w:cs="David" w:hint="cs"/>
          <w:color w:val="000000" w:themeColor="text1"/>
          <w:sz w:val="22"/>
          <w:szCs w:val="22"/>
          <w:rtl/>
          <w:lang w:val="ru-RU"/>
        </w:rPr>
        <w:t xml:space="preserve"> קבעה הכנסת כי אין להטיל חסינות, לא יכול היועמ"ש לבקש נטילת חסינות של ח"כ באותה כהונת הכנסת אלא אם כן, יש שינוי בנסיבות שמצדיקות עיון מחודש של הכנסת בעניין.</w:t>
      </w:r>
    </w:p>
    <w:p w14:paraId="3E299BB0" w14:textId="37FE9C9A" w:rsidR="00B3770C" w:rsidRDefault="00B3770C" w:rsidP="00E55BBA">
      <w:pPr>
        <w:tabs>
          <w:tab w:val="left" w:pos="6675"/>
        </w:tabs>
        <w:spacing w:after="0" w:line="276" w:lineRule="auto"/>
        <w:rPr>
          <w:rFonts w:ascii="David" w:hAnsi="David" w:cs="David"/>
          <w:color w:val="000000" w:themeColor="text1"/>
          <w:sz w:val="22"/>
          <w:szCs w:val="22"/>
          <w:rtl/>
          <w:lang w:val="ru-RU"/>
        </w:rPr>
      </w:pPr>
      <w:r w:rsidRPr="00B3770C">
        <w:rPr>
          <w:rFonts w:ascii="David" w:hAnsi="David" w:cs="David" w:hint="cs"/>
          <w:b/>
          <w:bCs/>
          <w:color w:val="000000" w:themeColor="text1"/>
          <w:sz w:val="22"/>
          <w:szCs w:val="22"/>
          <w:shd w:val="clear" w:color="auto" w:fill="CCECFF"/>
          <w:rtl/>
          <w:lang w:val="ru-RU"/>
        </w:rPr>
        <w:t>משמעות</w:t>
      </w:r>
      <w:r w:rsidRPr="00B3770C">
        <w:rPr>
          <w:rFonts w:ascii="David" w:hAnsi="David" w:cs="David" w:hint="cs"/>
          <w:color w:val="000000" w:themeColor="text1"/>
          <w:sz w:val="22"/>
          <w:szCs w:val="22"/>
          <w:shd w:val="clear" w:color="auto" w:fill="CCECFF"/>
          <w:rtl/>
          <w:lang w:val="ru-RU"/>
        </w:rPr>
        <w:t xml:space="preserve">- בעבר- היועמ"ש היה צריך לטעון להסרת החסינות הדיונית והיום הח"כ צריך לטעון </w:t>
      </w:r>
      <w:r w:rsidRPr="00B3770C">
        <w:rPr>
          <w:rFonts w:ascii="David" w:hAnsi="David" w:cs="David" w:hint="cs"/>
          <w:b/>
          <w:bCs/>
          <w:color w:val="000000" w:themeColor="text1"/>
          <w:sz w:val="22"/>
          <w:szCs w:val="22"/>
          <w:shd w:val="clear" w:color="auto" w:fill="CCECFF"/>
          <w:rtl/>
          <w:lang w:val="ru-RU"/>
        </w:rPr>
        <w:t xml:space="preserve">לקבלת </w:t>
      </w:r>
      <w:r w:rsidRPr="00B3770C">
        <w:rPr>
          <w:rFonts w:ascii="David" w:hAnsi="David" w:cs="David" w:hint="cs"/>
          <w:color w:val="000000" w:themeColor="text1"/>
          <w:sz w:val="22"/>
          <w:szCs w:val="22"/>
          <w:shd w:val="clear" w:color="auto" w:fill="CCECFF"/>
          <w:rtl/>
          <w:lang w:val="ru-RU"/>
        </w:rPr>
        <w:t>החסינות הדיונית. היום יותר קשה לקבל חסינות דיונית מאשר בעבר</w:t>
      </w:r>
      <w:r>
        <w:rPr>
          <w:rFonts w:ascii="David" w:hAnsi="David" w:cs="David" w:hint="cs"/>
          <w:color w:val="000000" w:themeColor="text1"/>
          <w:sz w:val="22"/>
          <w:szCs w:val="22"/>
          <w:rtl/>
          <w:lang w:val="ru-RU"/>
        </w:rPr>
        <w:t>.</w:t>
      </w:r>
    </w:p>
    <w:p w14:paraId="4E332657" w14:textId="77777777" w:rsidR="00942F13" w:rsidRPr="00942F13" w:rsidRDefault="00942F13" w:rsidP="00E55BBA">
      <w:pPr>
        <w:tabs>
          <w:tab w:val="left" w:pos="6675"/>
        </w:tabs>
        <w:spacing w:after="0" w:line="276" w:lineRule="auto"/>
        <w:rPr>
          <w:rFonts w:ascii="David" w:hAnsi="David" w:cs="David"/>
          <w:color w:val="000000" w:themeColor="text1"/>
          <w:sz w:val="22"/>
          <w:szCs w:val="22"/>
          <w:rtl/>
        </w:rPr>
      </w:pPr>
    </w:p>
    <w:p w14:paraId="07913DF8" w14:textId="694BFFD5" w:rsidR="006112D7" w:rsidRPr="009D6E65" w:rsidRDefault="00504A87" w:rsidP="00E55BBA">
      <w:pPr>
        <w:tabs>
          <w:tab w:val="left" w:pos="6675"/>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חסינות עניינית וסנקציות מטעם ועדת האתיקה:</w:t>
      </w:r>
    </w:p>
    <w:p w14:paraId="6A031900" w14:textId="77777777" w:rsidR="00504A87" w:rsidRPr="00B03EC6" w:rsidRDefault="00504A87" w:rsidP="00B03EC6">
      <w:pPr>
        <w:tabs>
          <w:tab w:val="left" w:pos="6675"/>
        </w:tabs>
        <w:spacing w:after="0" w:line="276" w:lineRule="auto"/>
        <w:rPr>
          <w:rFonts w:ascii="David" w:hAnsi="David" w:cs="David"/>
          <w:b/>
          <w:bCs/>
          <w:color w:val="000000" w:themeColor="text1"/>
          <w:sz w:val="22"/>
          <w:szCs w:val="22"/>
        </w:rPr>
      </w:pPr>
      <w:proofErr w:type="spellStart"/>
      <w:r w:rsidRPr="001A4417">
        <w:rPr>
          <w:rFonts w:ascii="David" w:hAnsi="David" w:cs="David"/>
          <w:b/>
          <w:bCs/>
          <w:color w:val="000000" w:themeColor="text1"/>
          <w:sz w:val="22"/>
          <w:szCs w:val="22"/>
          <w:u w:val="single"/>
          <w:shd w:val="clear" w:color="auto" w:fill="CCFFCC"/>
          <w:rtl/>
        </w:rPr>
        <w:t>מח'ול</w:t>
      </w:r>
      <w:proofErr w:type="spellEnd"/>
      <w:r w:rsidRPr="001A4417">
        <w:rPr>
          <w:rFonts w:ascii="David" w:hAnsi="David" w:cs="David"/>
          <w:b/>
          <w:bCs/>
          <w:color w:val="000000" w:themeColor="text1"/>
          <w:sz w:val="22"/>
          <w:szCs w:val="22"/>
          <w:u w:val="single"/>
          <w:shd w:val="clear" w:color="auto" w:fill="CCFFCC"/>
          <w:rtl/>
        </w:rPr>
        <w:t xml:space="preserve"> נ' הכנסת</w:t>
      </w:r>
      <w:r w:rsidRPr="00B03EC6">
        <w:rPr>
          <w:rFonts w:ascii="David" w:hAnsi="David" w:cs="David"/>
          <w:b/>
          <w:bCs/>
          <w:color w:val="000000" w:themeColor="text1"/>
          <w:sz w:val="22"/>
          <w:szCs w:val="22"/>
          <w:rtl/>
        </w:rPr>
        <w:t>:</w:t>
      </w:r>
    </w:p>
    <w:p w14:paraId="13E300E6" w14:textId="4B4B1C74" w:rsidR="00BC0C2B" w:rsidRPr="009D6E65" w:rsidRDefault="00BC0C2B" w:rsidP="00E55BBA">
      <w:pPr>
        <w:tabs>
          <w:tab w:val="left" w:pos="6675"/>
        </w:tabs>
        <w:spacing w:after="0" w:line="276" w:lineRule="auto"/>
        <w:rPr>
          <w:rFonts w:ascii="David" w:hAnsi="David" w:cs="David"/>
          <w:color w:val="000000" w:themeColor="text1"/>
          <w:sz w:val="22"/>
          <w:szCs w:val="22"/>
          <w:rtl/>
        </w:rPr>
      </w:pPr>
      <w:r w:rsidRPr="004327F4">
        <w:rPr>
          <w:rFonts w:ascii="David" w:hAnsi="David" w:cs="David"/>
          <w:b/>
          <w:bCs/>
          <w:color w:val="000000" w:themeColor="text1"/>
          <w:sz w:val="22"/>
          <w:szCs w:val="22"/>
          <w:rtl/>
        </w:rPr>
        <w:t>השאלה:</w:t>
      </w:r>
      <w:r w:rsidR="00B13E97" w:rsidRPr="009D6E65">
        <w:rPr>
          <w:rFonts w:ascii="David" w:hAnsi="David" w:cs="David"/>
          <w:color w:val="000000" w:themeColor="text1"/>
          <w:sz w:val="22"/>
          <w:szCs w:val="22"/>
          <w:rtl/>
        </w:rPr>
        <w:t xml:space="preserve"> </w:t>
      </w:r>
      <w:r w:rsidR="004327F4">
        <w:rPr>
          <w:rFonts w:ascii="David" w:hAnsi="David" w:cs="David" w:hint="cs"/>
          <w:color w:val="000000" w:themeColor="text1"/>
          <w:sz w:val="22"/>
          <w:szCs w:val="22"/>
          <w:rtl/>
        </w:rPr>
        <w:t>ה</w:t>
      </w:r>
      <w:r w:rsidR="00B13E97" w:rsidRPr="009D6E65">
        <w:rPr>
          <w:rFonts w:ascii="David" w:hAnsi="David" w:cs="David"/>
          <w:color w:val="000000" w:themeColor="text1"/>
          <w:sz w:val="22"/>
          <w:szCs w:val="22"/>
          <w:rtl/>
        </w:rPr>
        <w:t xml:space="preserve">אם רשאית </w:t>
      </w:r>
      <w:r w:rsidR="008F3676" w:rsidRPr="009D6E65">
        <w:rPr>
          <w:rFonts w:ascii="David" w:hAnsi="David" w:cs="David"/>
          <w:color w:val="000000" w:themeColor="text1"/>
          <w:sz w:val="22"/>
          <w:szCs w:val="22"/>
          <w:rtl/>
        </w:rPr>
        <w:t>ועדת האתיקה של הכנסת לנקוט סנקציות בגין דברים שנשא אחד מחבריה מעל דוכן המליאה, כאשר אלה כשלעצמם מוגנים ע"י החסינות העניינית שלה זכאי חבר הכנסת</w:t>
      </w:r>
      <w:r w:rsidR="004327F4">
        <w:rPr>
          <w:rFonts w:ascii="David" w:hAnsi="David" w:cs="David" w:hint="cs"/>
          <w:color w:val="000000" w:themeColor="text1"/>
          <w:sz w:val="22"/>
          <w:szCs w:val="22"/>
          <w:rtl/>
        </w:rPr>
        <w:t>?</w:t>
      </w:r>
    </w:p>
    <w:p w14:paraId="4A03DD01" w14:textId="77777777" w:rsidR="004D773D" w:rsidRDefault="00504A87" w:rsidP="004D773D">
      <w:pPr>
        <w:tabs>
          <w:tab w:val="left" w:pos="6675"/>
        </w:tabs>
        <w:spacing w:after="0" w:line="276" w:lineRule="auto"/>
        <w:rPr>
          <w:rFonts w:ascii="David" w:hAnsi="David" w:cs="David"/>
          <w:color w:val="000000" w:themeColor="text1"/>
          <w:sz w:val="22"/>
          <w:szCs w:val="22"/>
          <w:rtl/>
        </w:rPr>
      </w:pPr>
      <w:r w:rsidRPr="004327F4">
        <w:rPr>
          <w:rFonts w:ascii="David" w:hAnsi="David" w:cs="David"/>
          <w:b/>
          <w:bCs/>
          <w:color w:val="000000" w:themeColor="text1"/>
          <w:sz w:val="22"/>
          <w:szCs w:val="22"/>
          <w:rtl/>
        </w:rPr>
        <w:t>התשובה:</w:t>
      </w:r>
      <w:r w:rsidRPr="009D6E65">
        <w:rPr>
          <w:rFonts w:ascii="David" w:hAnsi="David" w:cs="David"/>
          <w:color w:val="000000" w:themeColor="text1"/>
          <w:sz w:val="22"/>
          <w:szCs w:val="22"/>
          <w:rtl/>
        </w:rPr>
        <w:t xml:space="preserve"> החסינות העניינית מגינה על חבר הכנסת מפני נקיטת פעולות משפטיות כלפיו. עם זאת פעולה </w:t>
      </w:r>
      <w:r w:rsidR="008F3676" w:rsidRPr="009D6E65">
        <w:rPr>
          <w:rFonts w:ascii="David" w:hAnsi="David" w:cs="David"/>
          <w:color w:val="000000" w:themeColor="text1"/>
          <w:sz w:val="22"/>
          <w:szCs w:val="22"/>
          <w:rtl/>
        </w:rPr>
        <w:t xml:space="preserve">משפטית שכזו אינה כוללת פעולות שהכנסת נוקטת כלפי עצמה, כאשר מדובר בעניינים פנימיים לכנסת. העובדה שפעולה פלונית או התנהגות מסוימת נעשית במסגרת </w:t>
      </w:r>
      <w:r w:rsidR="005645A0" w:rsidRPr="009D6E65">
        <w:rPr>
          <w:rFonts w:ascii="David" w:hAnsi="David" w:cs="David"/>
          <w:color w:val="000000" w:themeColor="text1"/>
          <w:sz w:val="22"/>
          <w:szCs w:val="22"/>
          <w:rtl/>
        </w:rPr>
        <w:t xml:space="preserve">החסינות העניינית אינה שוללת, מניה וביה, מעורבות פנימית של הכנסת בעניין כלפי אותו חבר כנסת, בין שמדובר בפעולה של ועדת האתיקה ובין שמדובר בכל פעולה פנימית אחרת. </w:t>
      </w:r>
    </w:p>
    <w:p w14:paraId="36BA24AB" w14:textId="77AC1A71" w:rsidR="004D773D" w:rsidRDefault="004D773D" w:rsidP="004D773D">
      <w:pPr>
        <w:tabs>
          <w:tab w:val="left" w:pos="6675"/>
        </w:tabs>
        <w:spacing w:after="0" w:line="276" w:lineRule="auto"/>
        <w:rPr>
          <w:rFonts w:ascii="David" w:hAnsi="David" w:cs="David"/>
          <w:b/>
          <w:bCs/>
          <w:color w:val="000000" w:themeColor="text1"/>
          <w:sz w:val="22"/>
          <w:szCs w:val="22"/>
          <w:rtl/>
        </w:rPr>
      </w:pPr>
      <w:r>
        <w:rPr>
          <w:rFonts w:ascii="David" w:hAnsi="David" w:cs="David" w:hint="cs"/>
          <w:b/>
          <w:bCs/>
          <w:color w:val="000000" w:themeColor="text1"/>
          <w:sz w:val="22"/>
          <w:szCs w:val="22"/>
          <w:rtl/>
        </w:rPr>
        <w:t>ברק</w:t>
      </w:r>
      <w:r>
        <w:rPr>
          <w:rFonts w:ascii="David" w:hAnsi="David" w:cs="David" w:hint="cs"/>
          <w:color w:val="000000" w:themeColor="text1"/>
          <w:sz w:val="22"/>
          <w:szCs w:val="22"/>
          <w:rtl/>
        </w:rPr>
        <w:t xml:space="preserve">: </w:t>
      </w:r>
      <w:r>
        <w:rPr>
          <w:rFonts w:ascii="David" w:hAnsi="David" w:cs="David" w:hint="cs"/>
          <w:b/>
          <w:bCs/>
          <w:color w:val="000000" w:themeColor="text1"/>
          <w:sz w:val="22"/>
          <w:szCs w:val="22"/>
          <w:rtl/>
        </w:rPr>
        <w:t>כל פעולה בעלת אופי שיפוטי של הכנסת נתונה לביקורת שיפוטית</w:t>
      </w:r>
      <w:r>
        <w:rPr>
          <w:rFonts w:ascii="David" w:hAnsi="David" w:cs="David" w:hint="cs"/>
          <w:color w:val="000000" w:themeColor="text1"/>
          <w:sz w:val="22"/>
          <w:szCs w:val="22"/>
          <w:rtl/>
        </w:rPr>
        <w:t>, כל גם החלטות של ועדת האתיקה. עם זאת, לדבריו, יש לצמצם את התערבות ביהמ"ש בעניינים של וועדת האתיקה</w:t>
      </w:r>
      <w:r w:rsidR="001B69D7">
        <w:rPr>
          <w:rFonts w:ascii="David" w:hAnsi="David" w:cs="David" w:hint="cs"/>
          <w:color w:val="000000" w:themeColor="text1"/>
          <w:sz w:val="22"/>
          <w:szCs w:val="22"/>
          <w:rtl/>
        </w:rPr>
        <w:t xml:space="preserve">, ההשפעה שלהם מזערית. הוא אומר שהחסינות נועדה לאפשר לח"כ לתפקד כראוי ללא התנכלות מהרשות המבצעת, לא כדי למנוע מהכנסת לטפל בהתנהגויות שחורגות מכללי האתיקה. </w:t>
      </w:r>
      <w:r w:rsidR="001B69D7" w:rsidRPr="001B69D7">
        <w:rPr>
          <w:rFonts w:ascii="David" w:hAnsi="David" w:cs="David" w:hint="cs"/>
          <w:b/>
          <w:bCs/>
          <w:color w:val="000000" w:themeColor="text1"/>
          <w:sz w:val="22"/>
          <w:szCs w:val="22"/>
          <w:shd w:val="clear" w:color="auto" w:fill="FFCCFF"/>
          <w:rtl/>
        </w:rPr>
        <w:t>החסינות העניינית לא שוללת מהכנסת את האפשרות לנקוט פעולה משמעתית נגד ח"כ שעבר על הכללים הנ"ל</w:t>
      </w:r>
      <w:r w:rsidR="001B69D7">
        <w:rPr>
          <w:rFonts w:ascii="David" w:hAnsi="David" w:cs="David" w:hint="cs"/>
          <w:b/>
          <w:bCs/>
          <w:color w:val="000000" w:themeColor="text1"/>
          <w:sz w:val="22"/>
          <w:szCs w:val="22"/>
          <w:rtl/>
        </w:rPr>
        <w:t>.</w:t>
      </w:r>
    </w:p>
    <w:p w14:paraId="5315FD19" w14:textId="4F3DFAB1" w:rsidR="001B69D7" w:rsidRPr="001B69D7" w:rsidRDefault="001B69D7" w:rsidP="004D773D">
      <w:pPr>
        <w:tabs>
          <w:tab w:val="left" w:pos="6675"/>
        </w:tabs>
        <w:spacing w:after="0" w:line="276" w:lineRule="auto"/>
        <w:rPr>
          <w:rFonts w:ascii="David" w:hAnsi="David" w:cs="David"/>
          <w:b/>
          <w:bCs/>
          <w:color w:val="000000" w:themeColor="text1"/>
          <w:sz w:val="22"/>
          <w:szCs w:val="22"/>
          <w:rtl/>
        </w:rPr>
      </w:pPr>
      <w:r w:rsidRPr="001B69D7">
        <w:rPr>
          <w:rFonts w:ascii="David" w:hAnsi="David" w:cs="David" w:hint="cs"/>
          <w:b/>
          <w:bCs/>
          <w:color w:val="000000" w:themeColor="text1"/>
          <w:sz w:val="22"/>
          <w:szCs w:val="22"/>
          <w:shd w:val="clear" w:color="auto" w:fill="FFCCFF"/>
          <w:rtl/>
        </w:rPr>
        <w:t>שורה תחתונה: חסינות עניינית מגינה מפני הגשת כתב אישום חיצוני. לא מגינה מפני סנקציות פנימיות שהכנסת מטילה על חבריה באמצעות ועדת האתיקה</w:t>
      </w:r>
      <w:r>
        <w:rPr>
          <w:rFonts w:ascii="David" w:hAnsi="David" w:cs="David" w:hint="cs"/>
          <w:b/>
          <w:bCs/>
          <w:color w:val="000000" w:themeColor="text1"/>
          <w:sz w:val="22"/>
          <w:szCs w:val="22"/>
          <w:rtl/>
        </w:rPr>
        <w:t>.</w:t>
      </w:r>
    </w:p>
    <w:p w14:paraId="6A3C714C" w14:textId="77777777" w:rsidR="003B57EC" w:rsidRDefault="003B57EC" w:rsidP="004D773D">
      <w:pPr>
        <w:tabs>
          <w:tab w:val="left" w:pos="6675"/>
        </w:tabs>
        <w:spacing w:after="0" w:line="276" w:lineRule="auto"/>
        <w:rPr>
          <w:rFonts w:ascii="David" w:hAnsi="David" w:cs="David"/>
          <w:b/>
          <w:bCs/>
          <w:color w:val="000000" w:themeColor="text1"/>
          <w:sz w:val="22"/>
          <w:szCs w:val="22"/>
          <w:u w:val="single"/>
          <w:shd w:val="clear" w:color="auto" w:fill="CCFFCC"/>
          <w:rtl/>
        </w:rPr>
      </w:pPr>
    </w:p>
    <w:p w14:paraId="65461F27" w14:textId="77777777" w:rsidR="003B57EC" w:rsidRDefault="003B57EC" w:rsidP="004D773D">
      <w:pPr>
        <w:tabs>
          <w:tab w:val="left" w:pos="6675"/>
        </w:tabs>
        <w:spacing w:after="0" w:line="276" w:lineRule="auto"/>
        <w:rPr>
          <w:rFonts w:ascii="David" w:hAnsi="David" w:cs="David"/>
          <w:b/>
          <w:bCs/>
          <w:color w:val="000000" w:themeColor="text1"/>
          <w:sz w:val="22"/>
          <w:szCs w:val="22"/>
          <w:u w:val="single"/>
          <w:shd w:val="clear" w:color="auto" w:fill="CCFFCC"/>
          <w:rtl/>
        </w:rPr>
      </w:pPr>
    </w:p>
    <w:p w14:paraId="23D00166" w14:textId="77777777" w:rsidR="003B57EC" w:rsidRDefault="003B57EC" w:rsidP="004D773D">
      <w:pPr>
        <w:tabs>
          <w:tab w:val="left" w:pos="6675"/>
        </w:tabs>
        <w:spacing w:after="0" w:line="276" w:lineRule="auto"/>
        <w:rPr>
          <w:rFonts w:ascii="David" w:hAnsi="David" w:cs="David"/>
          <w:b/>
          <w:bCs/>
          <w:color w:val="000000" w:themeColor="text1"/>
          <w:sz w:val="22"/>
          <w:szCs w:val="22"/>
          <w:u w:val="single"/>
          <w:shd w:val="clear" w:color="auto" w:fill="CCFFCC"/>
          <w:rtl/>
        </w:rPr>
      </w:pPr>
    </w:p>
    <w:p w14:paraId="033FF281" w14:textId="4E260664" w:rsidR="00504A87" w:rsidRPr="00B03EC6" w:rsidRDefault="00504A87" w:rsidP="004D773D">
      <w:pPr>
        <w:tabs>
          <w:tab w:val="left" w:pos="6675"/>
        </w:tabs>
        <w:spacing w:after="0" w:line="276" w:lineRule="auto"/>
        <w:rPr>
          <w:rFonts w:ascii="David" w:hAnsi="David" w:cs="David"/>
          <w:color w:val="000000" w:themeColor="text1"/>
          <w:sz w:val="22"/>
          <w:szCs w:val="22"/>
        </w:rPr>
      </w:pPr>
      <w:proofErr w:type="spellStart"/>
      <w:r w:rsidRPr="001A4417">
        <w:rPr>
          <w:rFonts w:ascii="David" w:hAnsi="David" w:cs="David"/>
          <w:b/>
          <w:bCs/>
          <w:color w:val="000000" w:themeColor="text1"/>
          <w:sz w:val="22"/>
          <w:szCs w:val="22"/>
          <w:u w:val="single"/>
          <w:shd w:val="clear" w:color="auto" w:fill="CCFFCC"/>
          <w:rtl/>
        </w:rPr>
        <w:t>זועבי</w:t>
      </w:r>
      <w:proofErr w:type="spellEnd"/>
      <w:r w:rsidRPr="001A4417">
        <w:rPr>
          <w:rFonts w:ascii="David" w:hAnsi="David" w:cs="David"/>
          <w:b/>
          <w:bCs/>
          <w:color w:val="000000" w:themeColor="text1"/>
          <w:sz w:val="22"/>
          <w:szCs w:val="22"/>
          <w:u w:val="single"/>
          <w:shd w:val="clear" w:color="auto" w:fill="CCFFCC"/>
          <w:rtl/>
        </w:rPr>
        <w:t xml:space="preserve"> נ' ועדת האתיקה של הכנסת</w:t>
      </w:r>
      <w:r w:rsidRPr="00B03EC6">
        <w:rPr>
          <w:rFonts w:ascii="David" w:hAnsi="David" w:cs="David"/>
          <w:b/>
          <w:bCs/>
          <w:color w:val="000000" w:themeColor="text1"/>
          <w:sz w:val="22"/>
          <w:szCs w:val="22"/>
        </w:rPr>
        <w:t>:</w:t>
      </w:r>
    </w:p>
    <w:p w14:paraId="564931CF" w14:textId="79BC639B" w:rsidR="001A4417" w:rsidRDefault="00C343F7" w:rsidP="001A4417">
      <w:pPr>
        <w:tabs>
          <w:tab w:val="left" w:pos="6675"/>
        </w:tabs>
        <w:spacing w:after="0" w:line="276" w:lineRule="auto"/>
        <w:rPr>
          <w:rFonts w:ascii="David" w:hAnsi="David" w:cs="David"/>
          <w:b/>
          <w:bCs/>
          <w:color w:val="000000" w:themeColor="text1"/>
          <w:sz w:val="22"/>
          <w:szCs w:val="22"/>
          <w:rtl/>
          <w:lang w:val="ru-RU"/>
        </w:rPr>
      </w:pPr>
      <w:r>
        <w:rPr>
          <w:rFonts w:ascii="David" w:hAnsi="David" w:cs="David" w:hint="cs"/>
          <w:b/>
          <w:bCs/>
          <w:color w:val="000000" w:themeColor="text1"/>
          <w:sz w:val="22"/>
          <w:szCs w:val="22"/>
          <w:rtl/>
          <w:lang w:val="ru-RU"/>
        </w:rPr>
        <w:t xml:space="preserve">רקע: </w:t>
      </w:r>
      <w:r>
        <w:rPr>
          <w:rFonts w:ascii="David" w:hAnsi="David" w:cs="David" w:hint="cs"/>
          <w:color w:val="000000" w:themeColor="text1"/>
          <w:sz w:val="22"/>
          <w:szCs w:val="22"/>
          <w:rtl/>
          <w:lang w:val="ru-RU"/>
        </w:rPr>
        <w:t xml:space="preserve">הוועדה החליטה להרחיק את </w:t>
      </w:r>
      <w:proofErr w:type="spellStart"/>
      <w:r>
        <w:rPr>
          <w:rFonts w:ascii="David" w:hAnsi="David" w:cs="David" w:hint="cs"/>
          <w:color w:val="000000" w:themeColor="text1"/>
          <w:sz w:val="22"/>
          <w:szCs w:val="22"/>
          <w:rtl/>
          <w:lang w:val="ru-RU"/>
        </w:rPr>
        <w:t>זועבי</w:t>
      </w:r>
      <w:proofErr w:type="spellEnd"/>
      <w:r>
        <w:rPr>
          <w:rFonts w:ascii="David" w:hAnsi="David" w:cs="David" w:hint="cs"/>
          <w:color w:val="000000" w:themeColor="text1"/>
          <w:sz w:val="22"/>
          <w:szCs w:val="22"/>
          <w:rtl/>
          <w:lang w:val="ru-RU"/>
        </w:rPr>
        <w:t xml:space="preserve"> ל-6 חודשים מישיבות מליאת הכנסת אחרי הפרה של כללי האתיקה. היא הביעה תמיכה בחטיפת 3 הנערים ופרסמה מאמר מסית נגד המדינה במהלך צוק איתן. היא עתרה לבג"ץ</w:t>
      </w:r>
      <w:r w:rsidR="002A0F93">
        <w:rPr>
          <w:rFonts w:ascii="David" w:hAnsi="David" w:cs="David" w:hint="cs"/>
          <w:color w:val="000000" w:themeColor="text1"/>
          <w:sz w:val="22"/>
          <w:szCs w:val="22"/>
          <w:rtl/>
          <w:lang w:val="ru-RU"/>
        </w:rPr>
        <w:t xml:space="preserve"> </w:t>
      </w:r>
      <w:r w:rsidR="002A0F93">
        <w:rPr>
          <w:rFonts w:ascii="David" w:hAnsi="David" w:cs="David" w:hint="cs"/>
          <w:b/>
          <w:bCs/>
          <w:color w:val="000000" w:themeColor="text1"/>
          <w:sz w:val="22"/>
          <w:szCs w:val="22"/>
          <w:rtl/>
          <w:lang w:val="ru-RU"/>
        </w:rPr>
        <w:t>והעתירה נדחתה ברוב קולות.</w:t>
      </w:r>
    </w:p>
    <w:p w14:paraId="60369121" w14:textId="0F3B6DB5" w:rsidR="002A0F93" w:rsidRDefault="002A0F93" w:rsidP="001A4417">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 xml:space="preserve">טענת העותרת: </w:t>
      </w:r>
      <w:r>
        <w:rPr>
          <w:rFonts w:ascii="David" w:hAnsi="David" w:cs="David" w:hint="cs"/>
          <w:color w:val="000000" w:themeColor="text1"/>
          <w:sz w:val="22"/>
          <w:szCs w:val="22"/>
          <w:rtl/>
          <w:lang w:val="ru-RU"/>
        </w:rPr>
        <w:t xml:space="preserve">יש לפרש את ההלכה בצמצום כאשר יש הפרה של כללים בתוך המליאה או כאשר ההתבטאות פוגעת בח"כ או בהתנהלות השוטפת של הכנסת. </w:t>
      </w:r>
      <w:r w:rsidR="0018409D">
        <w:rPr>
          <w:rFonts w:ascii="David" w:hAnsi="David" w:cs="David" w:hint="cs"/>
          <w:color w:val="000000" w:themeColor="text1"/>
          <w:sz w:val="22"/>
          <w:szCs w:val="22"/>
          <w:rtl/>
          <w:lang w:val="ru-RU"/>
        </w:rPr>
        <w:t xml:space="preserve">מבחינת </w:t>
      </w:r>
      <w:r w:rsidR="0018409D">
        <w:rPr>
          <w:rFonts w:ascii="David" w:hAnsi="David" w:cs="David" w:hint="cs"/>
          <w:b/>
          <w:bCs/>
          <w:color w:val="000000" w:themeColor="text1"/>
          <w:sz w:val="22"/>
          <w:szCs w:val="22"/>
          <w:rtl/>
          <w:lang w:val="ru-RU"/>
        </w:rPr>
        <w:t xml:space="preserve">הלכת </w:t>
      </w:r>
      <w:proofErr w:type="spellStart"/>
      <w:r w:rsidR="0018409D">
        <w:rPr>
          <w:rFonts w:ascii="David" w:hAnsi="David" w:cs="David" w:hint="cs"/>
          <w:b/>
          <w:bCs/>
          <w:color w:val="000000" w:themeColor="text1"/>
          <w:sz w:val="22"/>
          <w:szCs w:val="22"/>
          <w:rtl/>
          <w:lang w:val="ru-RU"/>
        </w:rPr>
        <w:t>מח'ול</w:t>
      </w:r>
      <w:proofErr w:type="spellEnd"/>
      <w:r w:rsidR="0018409D">
        <w:rPr>
          <w:rFonts w:ascii="David" w:hAnsi="David" w:cs="David" w:hint="cs"/>
          <w:color w:val="000000" w:themeColor="text1"/>
          <w:sz w:val="22"/>
          <w:szCs w:val="22"/>
          <w:rtl/>
          <w:lang w:val="ru-RU"/>
        </w:rPr>
        <w:t xml:space="preserve">, נקבעה על פעילות בתוך משכן הכנסת והיא התבטאה באמצעי התקשורת. </w:t>
      </w:r>
      <w:r w:rsidR="0018409D" w:rsidRPr="0018409D">
        <w:rPr>
          <w:rFonts w:ascii="David" w:hAnsi="David" w:cs="David" w:hint="cs"/>
          <w:color w:val="000000" w:themeColor="text1"/>
          <w:sz w:val="22"/>
          <w:szCs w:val="22"/>
          <w:shd w:val="clear" w:color="auto" w:fill="FFFF99"/>
          <w:rtl/>
          <w:lang w:val="ru-RU"/>
        </w:rPr>
        <w:t xml:space="preserve">אפשר להבין למה לכנסת יש אינטרס מיוחד שאנו מבקשים להגן עליו, למרות שיש חסינות עניינית. אם מדובר בהתבטאות מחוץ לכנסת- זה לא נופל </w:t>
      </w:r>
      <w:proofErr w:type="spellStart"/>
      <w:r w:rsidR="0018409D" w:rsidRPr="0018409D">
        <w:rPr>
          <w:rFonts w:ascii="David" w:hAnsi="David" w:cs="David" w:hint="cs"/>
          <w:color w:val="000000" w:themeColor="text1"/>
          <w:sz w:val="22"/>
          <w:szCs w:val="22"/>
          <w:shd w:val="clear" w:color="auto" w:fill="FFFF99"/>
          <w:rtl/>
          <w:lang w:val="ru-RU"/>
        </w:rPr>
        <w:t>בגדריה</w:t>
      </w:r>
      <w:proofErr w:type="spellEnd"/>
      <w:r w:rsidR="0018409D">
        <w:rPr>
          <w:rFonts w:ascii="David" w:hAnsi="David" w:cs="David" w:hint="cs"/>
          <w:color w:val="000000" w:themeColor="text1"/>
          <w:sz w:val="22"/>
          <w:szCs w:val="22"/>
          <w:rtl/>
          <w:lang w:val="ru-RU"/>
        </w:rPr>
        <w:t>.</w:t>
      </w:r>
    </w:p>
    <w:p w14:paraId="0CDDFB22" w14:textId="08F15374" w:rsidR="0018409D" w:rsidRDefault="0018409D" w:rsidP="001A4417">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 xml:space="preserve">ביהמ"ש </w:t>
      </w:r>
      <w:r>
        <w:rPr>
          <w:rFonts w:ascii="David" w:hAnsi="David" w:cs="David" w:hint="cs"/>
          <w:color w:val="000000" w:themeColor="text1"/>
          <w:sz w:val="22"/>
          <w:szCs w:val="22"/>
          <w:rtl/>
          <w:lang w:val="ru-RU"/>
        </w:rPr>
        <w:t xml:space="preserve">(נאור): החסינות העניינית מגנה על </w:t>
      </w:r>
      <w:proofErr w:type="spellStart"/>
      <w:r>
        <w:rPr>
          <w:rFonts w:ascii="David" w:hAnsi="David" w:cs="David" w:hint="cs"/>
          <w:color w:val="000000" w:themeColor="text1"/>
          <w:sz w:val="22"/>
          <w:szCs w:val="22"/>
          <w:rtl/>
          <w:lang w:val="ru-RU"/>
        </w:rPr>
        <w:t>זועבי</w:t>
      </w:r>
      <w:proofErr w:type="spellEnd"/>
      <w:r>
        <w:rPr>
          <w:rFonts w:ascii="David" w:hAnsi="David" w:cs="David" w:hint="cs"/>
          <w:color w:val="000000" w:themeColor="text1"/>
          <w:sz w:val="22"/>
          <w:szCs w:val="22"/>
          <w:rtl/>
          <w:lang w:val="ru-RU"/>
        </w:rPr>
        <w:t xml:space="preserve">, אך לא מדיון על התנהגותה בוועדת האתיקה. הלכת </w:t>
      </w:r>
      <w:proofErr w:type="spellStart"/>
      <w:r>
        <w:rPr>
          <w:rFonts w:ascii="David" w:hAnsi="David" w:cs="David" w:hint="cs"/>
          <w:color w:val="000000" w:themeColor="text1"/>
          <w:sz w:val="22"/>
          <w:szCs w:val="22"/>
          <w:rtl/>
          <w:lang w:val="ru-RU"/>
        </w:rPr>
        <w:t>מח'ול</w:t>
      </w:r>
      <w:proofErr w:type="spellEnd"/>
      <w:r>
        <w:rPr>
          <w:rFonts w:ascii="David" w:hAnsi="David" w:cs="David" w:hint="cs"/>
          <w:color w:val="000000" w:themeColor="text1"/>
          <w:sz w:val="22"/>
          <w:szCs w:val="22"/>
          <w:rtl/>
          <w:lang w:val="ru-RU"/>
        </w:rPr>
        <w:t xml:space="preserve">- </w:t>
      </w:r>
      <w:r>
        <w:rPr>
          <w:rFonts w:ascii="David" w:hAnsi="David" w:cs="David" w:hint="cs"/>
          <w:b/>
          <w:bCs/>
          <w:color w:val="000000" w:themeColor="text1"/>
          <w:sz w:val="22"/>
          <w:szCs w:val="22"/>
          <w:rtl/>
          <w:lang w:val="ru-RU"/>
        </w:rPr>
        <w:t>חסינות עניינית לא מגינה מפני ביקורת וועדת האתיקה וסנקציות משמעתיות</w:t>
      </w:r>
      <w:r>
        <w:rPr>
          <w:rFonts w:ascii="David" w:hAnsi="David" w:cs="David" w:hint="cs"/>
          <w:color w:val="000000" w:themeColor="text1"/>
          <w:sz w:val="22"/>
          <w:szCs w:val="22"/>
          <w:rtl/>
          <w:lang w:val="ru-RU"/>
        </w:rPr>
        <w:t xml:space="preserve">. היא מגנה מהליך משפטי ולא מפני הליך פנימי של הכנסת. על כן, אין לקבל את ההבחנה. </w:t>
      </w:r>
    </w:p>
    <w:p w14:paraId="2AA8BD83" w14:textId="33E15337" w:rsidR="0018409D" w:rsidRDefault="0018409D" w:rsidP="0018409D">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ההלכה נקבעה בעניין עקרוני והוא היחס בין כללי האתיקה לחסינות עניינית וכאמור, נקבע שהחסינות העניינית לא מגנה מהפעלת סמכויות וועדת האתיקה נגד ח"כ. לא סתם הן מעוגנות בחוק החסינות.</w:t>
      </w:r>
    </w:p>
    <w:p w14:paraId="12EFF850" w14:textId="0A2357F0" w:rsidR="0018409D" w:rsidRDefault="0018409D" w:rsidP="0018409D">
      <w:pPr>
        <w:tabs>
          <w:tab w:val="left" w:pos="6675"/>
        </w:tabs>
        <w:spacing w:after="0" w:line="276" w:lineRule="auto"/>
        <w:rPr>
          <w:rFonts w:ascii="David" w:hAnsi="David" w:cs="David"/>
          <w:b/>
          <w:bCs/>
          <w:color w:val="000000" w:themeColor="text1"/>
          <w:sz w:val="22"/>
          <w:szCs w:val="22"/>
          <w:rtl/>
          <w:lang w:val="ru-RU"/>
        </w:rPr>
      </w:pPr>
      <w:r w:rsidRPr="0018409D">
        <w:rPr>
          <w:rFonts w:ascii="David" w:hAnsi="David" w:cs="David" w:hint="cs"/>
          <w:b/>
          <w:bCs/>
          <w:color w:val="000000" w:themeColor="text1"/>
          <w:sz w:val="22"/>
          <w:szCs w:val="22"/>
          <w:shd w:val="clear" w:color="auto" w:fill="FFCCFF"/>
          <w:rtl/>
          <w:lang w:val="ru-RU"/>
        </w:rPr>
        <w:t>לסיכום: החסינות העניינית לא מגנה מפני הליכים משמעתיים שמפעילה הכנסת אלא מפני תביעות (העמדה לדין) של המדינה</w:t>
      </w:r>
      <w:r>
        <w:rPr>
          <w:rFonts w:ascii="David" w:hAnsi="David" w:cs="David" w:hint="cs"/>
          <w:b/>
          <w:bCs/>
          <w:color w:val="000000" w:themeColor="text1"/>
          <w:sz w:val="22"/>
          <w:szCs w:val="22"/>
          <w:rtl/>
          <w:lang w:val="ru-RU"/>
        </w:rPr>
        <w:t>.</w:t>
      </w:r>
    </w:p>
    <w:p w14:paraId="58226A4A" w14:textId="3159082F" w:rsidR="00E0123C" w:rsidRDefault="00E0123C" w:rsidP="00E0123C">
      <w:pPr>
        <w:tabs>
          <w:tab w:val="left" w:pos="6675"/>
        </w:tabs>
        <w:spacing w:after="0" w:line="276" w:lineRule="auto"/>
        <w:jc w:val="center"/>
        <w:rPr>
          <w:rFonts w:ascii="David" w:hAnsi="David" w:cs="David"/>
          <w:b/>
          <w:bCs/>
          <w:color w:val="000000" w:themeColor="text1"/>
          <w:sz w:val="22"/>
          <w:szCs w:val="22"/>
          <w:u w:val="single"/>
          <w:rtl/>
          <w:lang w:val="ru-RU"/>
        </w:rPr>
      </w:pPr>
      <w:r>
        <w:rPr>
          <w:rFonts w:ascii="David" w:hAnsi="David" w:cs="David" w:hint="cs"/>
          <w:b/>
          <w:bCs/>
          <w:color w:val="000000" w:themeColor="text1"/>
          <w:sz w:val="22"/>
          <w:szCs w:val="22"/>
          <w:u w:val="single"/>
          <w:rtl/>
          <w:lang w:val="ru-RU"/>
        </w:rPr>
        <w:lastRenderedPageBreak/>
        <w:t>הדחת חבר כנסת מכהן</w:t>
      </w:r>
    </w:p>
    <w:p w14:paraId="54A13ABE" w14:textId="12275A5B" w:rsidR="00E0123C" w:rsidRDefault="008772FB" w:rsidP="00E0123C">
      <w:pPr>
        <w:tabs>
          <w:tab w:val="left" w:pos="6675"/>
        </w:tabs>
        <w:spacing w:after="0" w:line="276" w:lineRule="auto"/>
        <w:jc w:val="both"/>
        <w:rPr>
          <w:rFonts w:ascii="David" w:hAnsi="David" w:cs="David"/>
          <w:color w:val="000000" w:themeColor="text1"/>
          <w:sz w:val="22"/>
          <w:szCs w:val="22"/>
          <w:rtl/>
          <w:lang w:val="ru-RU"/>
        </w:rPr>
      </w:pPr>
      <w:proofErr w:type="spellStart"/>
      <w:r w:rsidRPr="00560746">
        <w:rPr>
          <w:rFonts w:ascii="David" w:hAnsi="David" w:cs="David" w:hint="cs"/>
          <w:b/>
          <w:bCs/>
          <w:color w:val="000000" w:themeColor="text1"/>
          <w:sz w:val="22"/>
          <w:szCs w:val="22"/>
          <w:rtl/>
          <w:lang w:val="ru-RU"/>
        </w:rPr>
        <w:t>חו"י</w:t>
      </w:r>
      <w:proofErr w:type="spellEnd"/>
      <w:r w:rsidRPr="00560746">
        <w:rPr>
          <w:rFonts w:ascii="David" w:hAnsi="David" w:cs="David" w:hint="cs"/>
          <w:b/>
          <w:bCs/>
          <w:color w:val="000000" w:themeColor="text1"/>
          <w:sz w:val="22"/>
          <w:szCs w:val="22"/>
          <w:rtl/>
          <w:lang w:val="ru-RU"/>
        </w:rPr>
        <w:t>: הכנסת ס'42א(ג)</w:t>
      </w:r>
      <w:r>
        <w:rPr>
          <w:rFonts w:ascii="David" w:hAnsi="David" w:cs="David" w:hint="cs"/>
          <w:color w:val="000000" w:themeColor="text1"/>
          <w:sz w:val="22"/>
          <w:szCs w:val="22"/>
          <w:rtl/>
          <w:lang w:val="ru-RU"/>
        </w:rPr>
        <w:t>: הכנסת רשאית להדיח ח"כ בזמן כהונתו אם יש במעשיו משום הסתה לגזענות או עידוד</w:t>
      </w:r>
      <w:r w:rsidR="0024795A">
        <w:rPr>
          <w:rFonts w:ascii="David" w:hAnsi="David" w:cs="David" w:hint="cs"/>
          <w:color w:val="000000" w:themeColor="text1"/>
          <w:sz w:val="22"/>
          <w:szCs w:val="22"/>
          <w:rtl/>
          <w:lang w:val="ru-RU"/>
        </w:rPr>
        <w:t xml:space="preserve"> מאבק מזוין נגד מ"י. יש עילה חסרה מתוך העילות שבהן סיעה לא יכולה להיבחר לכנסת- שלילת קיומה של מדינת ישראל כמדינה יהודית ודמוקרטית. כנראה הסיבה היא שביהמ"ש מרגיש בעיה עם עילה זו, מכיוון שיש מחלוקת רצינית בעם על קיומה של המדינה כמדינת העם היהודי בל</w:t>
      </w:r>
      <w:r w:rsidR="001D6164">
        <w:rPr>
          <w:rFonts w:ascii="David" w:hAnsi="David" w:cs="David" w:hint="cs"/>
          <w:color w:val="000000" w:themeColor="text1"/>
          <w:sz w:val="22"/>
          <w:szCs w:val="22"/>
          <w:rtl/>
          <w:lang w:val="ru-RU"/>
        </w:rPr>
        <w:t>ב</w:t>
      </w:r>
      <w:r w:rsidR="0024795A">
        <w:rPr>
          <w:rFonts w:ascii="David" w:hAnsi="David" w:cs="David" w:hint="cs"/>
          <w:color w:val="000000" w:themeColor="text1"/>
          <w:sz w:val="22"/>
          <w:szCs w:val="22"/>
          <w:rtl/>
          <w:lang w:val="ru-RU"/>
        </w:rPr>
        <w:t>ד, ולכן מורידים עילה זו</w:t>
      </w:r>
      <w:r w:rsidR="00560746">
        <w:rPr>
          <w:rFonts w:ascii="David" w:hAnsi="David" w:cs="David" w:hint="cs"/>
          <w:color w:val="000000" w:themeColor="text1"/>
          <w:sz w:val="22"/>
          <w:szCs w:val="22"/>
          <w:rtl/>
          <w:lang w:val="ru-RU"/>
        </w:rPr>
        <w:t>.</w:t>
      </w:r>
    </w:p>
    <w:p w14:paraId="28228C9B" w14:textId="101DE0F1" w:rsidR="007C26E0" w:rsidRDefault="007C26E0" w:rsidP="00E0123C">
      <w:pPr>
        <w:tabs>
          <w:tab w:val="left" w:pos="6675"/>
        </w:tabs>
        <w:spacing w:after="0" w:line="276" w:lineRule="auto"/>
        <w:jc w:val="both"/>
        <w:rPr>
          <w:rFonts w:ascii="David" w:hAnsi="David" w:cs="David"/>
          <w:b/>
          <w:bCs/>
          <w:color w:val="000000" w:themeColor="text1"/>
          <w:sz w:val="22"/>
          <w:szCs w:val="22"/>
          <w:rtl/>
          <w:lang w:val="ru-RU"/>
        </w:rPr>
      </w:pPr>
      <w:r>
        <w:rPr>
          <w:rFonts w:ascii="David" w:hAnsi="David" w:cs="David" w:hint="cs"/>
          <w:b/>
          <w:bCs/>
          <w:color w:val="000000" w:themeColor="text1"/>
          <w:sz w:val="22"/>
          <w:szCs w:val="22"/>
          <w:rtl/>
          <w:lang w:val="ru-RU"/>
        </w:rPr>
        <w:t>תיקון החוק:</w:t>
      </w:r>
    </w:p>
    <w:p w14:paraId="0EE71F43" w14:textId="5FA389D8" w:rsidR="007C26E0" w:rsidRDefault="005160F4" w:rsidP="00E0123C">
      <w:pPr>
        <w:tabs>
          <w:tab w:val="left" w:pos="6675"/>
        </w:tabs>
        <w:spacing w:after="0" w:line="276" w:lineRule="auto"/>
        <w:jc w:val="both"/>
        <w:rPr>
          <w:rFonts w:ascii="David" w:hAnsi="David" w:cs="David"/>
          <w:color w:val="000000" w:themeColor="text1"/>
          <w:sz w:val="22"/>
          <w:szCs w:val="22"/>
          <w:rtl/>
          <w:lang w:val="ru-RU"/>
        </w:rPr>
      </w:pPr>
      <w:r>
        <w:rPr>
          <w:rFonts w:ascii="David" w:hAnsi="David" w:cs="David" w:hint="cs"/>
          <w:color w:val="000000" w:themeColor="text1"/>
          <w:sz w:val="22"/>
          <w:szCs w:val="22"/>
          <w:rtl/>
          <w:lang w:val="ru-RU"/>
        </w:rPr>
        <w:t>ס'42(א). חבר כנסת שהורשע בפס"ד סופי עבירה פלילית, וקבע ביהמ"ש ביוזמתו או לבקשת היועמ"ש, שיש עם העבירה קלון, תיפסק חברותו בכנסת יום שפס"ד נעשה סופי ואין נפקא מינה אם העבירה נעברה בזמן שהיה חבר באותה הכנסת, חבר כנסת קודמת או לפני שהיה לחבר כנסת.</w:t>
      </w:r>
    </w:p>
    <w:p w14:paraId="3E69AE74" w14:textId="6C60ABC8" w:rsidR="005160F4" w:rsidRDefault="005160F4" w:rsidP="00E0123C">
      <w:pPr>
        <w:tabs>
          <w:tab w:val="left" w:pos="6675"/>
        </w:tabs>
        <w:spacing w:after="0" w:line="276" w:lineRule="auto"/>
        <w:jc w:val="both"/>
        <w:rPr>
          <w:rFonts w:ascii="David" w:hAnsi="David" w:cs="David"/>
          <w:color w:val="000000" w:themeColor="text1"/>
          <w:sz w:val="22"/>
          <w:szCs w:val="22"/>
          <w:rtl/>
          <w:lang w:val="ru-RU"/>
        </w:rPr>
      </w:pPr>
      <w:r>
        <w:rPr>
          <w:rFonts w:ascii="David" w:hAnsi="David" w:cs="David" w:hint="cs"/>
          <w:color w:val="000000" w:themeColor="text1"/>
          <w:sz w:val="22"/>
          <w:szCs w:val="22"/>
          <w:rtl/>
          <w:lang w:val="ru-RU"/>
        </w:rPr>
        <w:t>42(ב)</w:t>
      </w:r>
      <w:r w:rsidR="006A0F0E">
        <w:rPr>
          <w:rFonts w:ascii="David" w:hAnsi="David" w:cs="David" w:hint="cs"/>
          <w:color w:val="000000" w:themeColor="text1"/>
          <w:sz w:val="22"/>
          <w:szCs w:val="22"/>
          <w:rtl/>
          <w:lang w:val="ru-RU"/>
        </w:rPr>
        <w:t>. א) חבר כנסת שהורשע בעבירה פלילית וקבע ביהמ"ש, ביזמתו או לבקשת היועמ"ש, שיש עם העבירה קלון, יושעה מכהונתו בכנסת מיום קביעת ביהמ"ש ועד למועד שבו פס"ד נהיה סופי.</w:t>
      </w:r>
    </w:p>
    <w:p w14:paraId="63918C24" w14:textId="5B6CA427" w:rsidR="006A0F0E" w:rsidRDefault="006A0F0E" w:rsidP="00E0123C">
      <w:pPr>
        <w:tabs>
          <w:tab w:val="left" w:pos="6675"/>
        </w:tabs>
        <w:spacing w:after="0" w:line="276" w:lineRule="auto"/>
        <w:jc w:val="both"/>
        <w:rPr>
          <w:rFonts w:ascii="David" w:hAnsi="David" w:cs="David"/>
          <w:color w:val="000000" w:themeColor="text1"/>
          <w:sz w:val="22"/>
          <w:szCs w:val="22"/>
          <w:rtl/>
          <w:lang w:val="ru-RU"/>
        </w:rPr>
      </w:pPr>
      <w:r>
        <w:rPr>
          <w:rFonts w:ascii="David" w:hAnsi="David" w:cs="David" w:hint="cs"/>
          <w:color w:val="000000" w:themeColor="text1"/>
          <w:sz w:val="22"/>
          <w:szCs w:val="22"/>
          <w:rtl/>
          <w:lang w:val="ru-RU"/>
        </w:rPr>
        <w:t xml:space="preserve">ב) ח"כ שהורשע בעבירה פלילית ונידון למאסר, יושעה מכהונתו בכנסת למשך הזמן שהוא נושא את עונש המאסר. </w:t>
      </w:r>
    </w:p>
    <w:p w14:paraId="12147BD9" w14:textId="60708516" w:rsidR="006A0F0E" w:rsidRDefault="006A0F0E" w:rsidP="00E0123C">
      <w:pPr>
        <w:tabs>
          <w:tab w:val="left" w:pos="6675"/>
        </w:tabs>
        <w:spacing w:after="0" w:line="276" w:lineRule="auto"/>
        <w:jc w:val="both"/>
        <w:rPr>
          <w:rFonts w:ascii="David" w:hAnsi="David" w:cs="David"/>
          <w:b/>
          <w:bCs/>
          <w:color w:val="000000" w:themeColor="text1"/>
          <w:sz w:val="22"/>
          <w:szCs w:val="22"/>
          <w:rtl/>
          <w:lang w:val="ru-RU"/>
        </w:rPr>
      </w:pPr>
      <w:r>
        <w:rPr>
          <w:rFonts w:ascii="David" w:hAnsi="David" w:cs="David" w:hint="cs"/>
          <w:b/>
          <w:bCs/>
          <w:color w:val="000000" w:themeColor="text1"/>
          <w:sz w:val="22"/>
          <w:szCs w:val="22"/>
          <w:rtl/>
          <w:lang w:val="ru-RU"/>
        </w:rPr>
        <w:t xml:space="preserve">הסעיפים הנ"ל הוספו ב81' בעקבות הרשעתו ומאסרו של שמואל </w:t>
      </w:r>
      <w:proofErr w:type="spellStart"/>
      <w:r>
        <w:rPr>
          <w:rFonts w:ascii="David" w:hAnsi="David" w:cs="David" w:hint="cs"/>
          <w:b/>
          <w:bCs/>
          <w:color w:val="000000" w:themeColor="text1"/>
          <w:sz w:val="22"/>
          <w:szCs w:val="22"/>
          <w:rtl/>
          <w:lang w:val="ru-RU"/>
        </w:rPr>
        <w:t>רכטמן</w:t>
      </w:r>
      <w:proofErr w:type="spellEnd"/>
      <w:r>
        <w:rPr>
          <w:rFonts w:ascii="David" w:hAnsi="David" w:cs="David" w:hint="cs"/>
          <w:b/>
          <w:bCs/>
          <w:color w:val="000000" w:themeColor="text1"/>
          <w:sz w:val="22"/>
          <w:szCs w:val="22"/>
          <w:rtl/>
          <w:lang w:val="ru-RU"/>
        </w:rPr>
        <w:t xml:space="preserve">, התיקון </w:t>
      </w:r>
      <w:proofErr w:type="spellStart"/>
      <w:r>
        <w:rPr>
          <w:rFonts w:ascii="David" w:hAnsi="David" w:cs="David" w:hint="cs"/>
          <w:b/>
          <w:bCs/>
          <w:color w:val="000000" w:themeColor="text1"/>
          <w:sz w:val="22"/>
          <w:szCs w:val="22"/>
          <w:rtl/>
          <w:lang w:val="ru-RU"/>
        </w:rPr>
        <w:t>מתשנ"ה</w:t>
      </w:r>
      <w:proofErr w:type="spellEnd"/>
      <w:r>
        <w:rPr>
          <w:rFonts w:ascii="David" w:hAnsi="David" w:cs="David" w:hint="cs"/>
          <w:b/>
          <w:bCs/>
          <w:color w:val="000000" w:themeColor="text1"/>
          <w:sz w:val="22"/>
          <w:szCs w:val="22"/>
          <w:rtl/>
          <w:lang w:val="ru-RU"/>
        </w:rPr>
        <w:t xml:space="preserve"> שינה מהמצב ששרר </w:t>
      </w:r>
      <w:proofErr w:type="spellStart"/>
      <w:r>
        <w:rPr>
          <w:rFonts w:ascii="David" w:hAnsi="David" w:cs="David" w:hint="cs"/>
          <w:b/>
          <w:bCs/>
          <w:color w:val="000000" w:themeColor="text1"/>
          <w:sz w:val="22"/>
          <w:szCs w:val="22"/>
          <w:rtl/>
          <w:lang w:val="ru-RU"/>
        </w:rPr>
        <w:t>בפלאטו</w:t>
      </w:r>
      <w:proofErr w:type="spellEnd"/>
      <w:r>
        <w:rPr>
          <w:rFonts w:ascii="David" w:hAnsi="David" w:cs="David" w:hint="cs"/>
          <w:b/>
          <w:bCs/>
          <w:color w:val="000000" w:themeColor="text1"/>
          <w:sz w:val="22"/>
          <w:szCs w:val="22"/>
          <w:rtl/>
          <w:lang w:val="ru-RU"/>
        </w:rPr>
        <w:t>.</w:t>
      </w:r>
    </w:p>
    <w:p w14:paraId="1CEA4B3D" w14:textId="54632517" w:rsidR="008749EF" w:rsidRDefault="008749EF" w:rsidP="00E0123C">
      <w:pPr>
        <w:tabs>
          <w:tab w:val="left" w:pos="6675"/>
        </w:tabs>
        <w:spacing w:after="0" w:line="276" w:lineRule="auto"/>
        <w:jc w:val="both"/>
        <w:rPr>
          <w:rFonts w:ascii="David" w:hAnsi="David" w:cs="David"/>
          <w:color w:val="000000" w:themeColor="text1"/>
          <w:sz w:val="22"/>
          <w:szCs w:val="22"/>
          <w:u w:val="single"/>
          <w:rtl/>
          <w:lang w:val="ru-RU"/>
        </w:rPr>
      </w:pPr>
    </w:p>
    <w:p w14:paraId="6BB8AA17" w14:textId="4DF1A56A" w:rsidR="008749EF" w:rsidRDefault="008749EF" w:rsidP="00E0123C">
      <w:pPr>
        <w:tabs>
          <w:tab w:val="left" w:pos="6675"/>
        </w:tabs>
        <w:spacing w:after="0" w:line="276" w:lineRule="auto"/>
        <w:jc w:val="both"/>
        <w:rPr>
          <w:rFonts w:ascii="David" w:hAnsi="David" w:cs="David"/>
          <w:color w:val="000000" w:themeColor="text1"/>
          <w:sz w:val="22"/>
          <w:szCs w:val="22"/>
          <w:u w:val="single"/>
          <w:rtl/>
          <w:lang w:val="ru-RU"/>
        </w:rPr>
      </w:pPr>
      <w:r>
        <w:rPr>
          <w:rFonts w:ascii="David" w:hAnsi="David" w:cs="David" w:hint="cs"/>
          <w:color w:val="000000" w:themeColor="text1"/>
          <w:sz w:val="22"/>
          <w:szCs w:val="22"/>
          <w:u w:val="single"/>
          <w:rtl/>
          <w:lang w:val="ru-RU"/>
        </w:rPr>
        <w:t>מגבלה על הזכות להיבחר</w:t>
      </w:r>
    </w:p>
    <w:p w14:paraId="703F9B7F" w14:textId="2DB59515" w:rsidR="008749EF" w:rsidRDefault="008749EF" w:rsidP="00E0123C">
      <w:pPr>
        <w:tabs>
          <w:tab w:val="left" w:pos="6675"/>
        </w:tabs>
        <w:spacing w:after="0" w:line="276" w:lineRule="auto"/>
        <w:jc w:val="both"/>
        <w:rPr>
          <w:rFonts w:ascii="David" w:hAnsi="David" w:cs="David"/>
          <w:color w:val="000000" w:themeColor="text1"/>
          <w:sz w:val="22"/>
          <w:szCs w:val="22"/>
          <w:rtl/>
          <w:lang w:val="ru-RU"/>
        </w:rPr>
      </w:pPr>
      <w:r>
        <w:rPr>
          <w:rFonts w:ascii="David" w:hAnsi="David" w:cs="David" w:hint="cs"/>
          <w:color w:val="000000" w:themeColor="text1"/>
          <w:sz w:val="22"/>
          <w:szCs w:val="22"/>
          <w:rtl/>
          <w:lang w:val="ru-RU"/>
        </w:rPr>
        <w:t xml:space="preserve">ס'6 </w:t>
      </w:r>
      <w:proofErr w:type="spellStart"/>
      <w:r>
        <w:rPr>
          <w:rFonts w:ascii="David" w:hAnsi="David" w:cs="David" w:hint="cs"/>
          <w:color w:val="000000" w:themeColor="text1"/>
          <w:sz w:val="22"/>
          <w:szCs w:val="22"/>
          <w:rtl/>
          <w:lang w:val="ru-RU"/>
        </w:rPr>
        <w:t>לחו"י</w:t>
      </w:r>
      <w:proofErr w:type="spellEnd"/>
      <w:r>
        <w:rPr>
          <w:rFonts w:ascii="David" w:hAnsi="David" w:cs="David" w:hint="cs"/>
          <w:color w:val="000000" w:themeColor="text1"/>
          <w:sz w:val="22"/>
          <w:szCs w:val="22"/>
          <w:rtl/>
          <w:lang w:val="ru-RU"/>
        </w:rPr>
        <w:t>: הכנסת</w:t>
      </w:r>
      <w:r w:rsidR="002A7144">
        <w:rPr>
          <w:rFonts w:ascii="David" w:hAnsi="David" w:cs="David" w:hint="cs"/>
          <w:color w:val="000000" w:themeColor="text1"/>
          <w:sz w:val="22"/>
          <w:szCs w:val="22"/>
          <w:rtl/>
          <w:lang w:val="ru-RU"/>
        </w:rPr>
        <w:t xml:space="preserve">, הזכות להיבחר, תיקון אחרון תש"ס: כל אזרח ישראלי שביום הגשת רשימת המועמדים הכוללת את שמו והוא בן 21 שנה ומעלה, זכאי להיבחר לכנסת, זולת אם בימה"ש שלל ממנו זכות זו </w:t>
      </w:r>
      <w:r w:rsidR="00B2242B">
        <w:rPr>
          <w:rFonts w:ascii="David" w:hAnsi="David" w:cs="David" w:hint="cs"/>
          <w:color w:val="000000" w:themeColor="text1"/>
          <w:sz w:val="22"/>
          <w:szCs w:val="22"/>
          <w:rtl/>
          <w:lang w:val="ru-RU"/>
        </w:rPr>
        <w:t>ע"י חוק או שנדון לעונש מאסר בפועל לתקופה העולה על 3 חודשים (</w:t>
      </w:r>
      <w:r w:rsidR="00B2242B">
        <w:rPr>
          <w:rFonts w:ascii="David" w:hAnsi="David" w:cs="David" w:hint="cs"/>
          <w:b/>
          <w:bCs/>
          <w:color w:val="000000" w:themeColor="text1"/>
          <w:sz w:val="22"/>
          <w:szCs w:val="22"/>
          <w:rtl/>
          <w:lang w:val="ru-RU"/>
        </w:rPr>
        <w:t>עד תש"ס חמש שנים או יותר</w:t>
      </w:r>
      <w:r w:rsidR="00B2242B">
        <w:rPr>
          <w:rFonts w:ascii="David" w:hAnsi="David" w:cs="David" w:hint="cs"/>
          <w:color w:val="000000" w:themeColor="text1"/>
          <w:sz w:val="22"/>
          <w:szCs w:val="22"/>
          <w:rtl/>
          <w:lang w:val="ru-RU"/>
        </w:rPr>
        <w:t>) וביום הגשת רשימת המועמדים טרם עברו 7 שנים (</w:t>
      </w:r>
      <w:r w:rsidR="00B2242B">
        <w:rPr>
          <w:rFonts w:ascii="David" w:hAnsi="David" w:cs="David" w:hint="cs"/>
          <w:b/>
          <w:bCs/>
          <w:color w:val="000000" w:themeColor="text1"/>
          <w:sz w:val="22"/>
          <w:szCs w:val="22"/>
          <w:rtl/>
          <w:lang w:val="ru-RU"/>
        </w:rPr>
        <w:t>עד תש"ס חמש שנים</w:t>
      </w:r>
      <w:r w:rsidR="00B2242B">
        <w:rPr>
          <w:rFonts w:ascii="David" w:hAnsi="David" w:cs="David" w:hint="cs"/>
          <w:color w:val="000000" w:themeColor="text1"/>
          <w:sz w:val="22"/>
          <w:szCs w:val="22"/>
          <w:rtl/>
          <w:lang w:val="ru-RU"/>
        </w:rPr>
        <w:t>) מהי</w:t>
      </w:r>
      <w:r w:rsidR="006C6934">
        <w:rPr>
          <w:rFonts w:ascii="David" w:hAnsi="David" w:cs="David" w:hint="cs"/>
          <w:color w:val="000000" w:themeColor="text1"/>
          <w:sz w:val="22"/>
          <w:szCs w:val="22"/>
          <w:rtl/>
          <w:lang w:val="ru-RU"/>
        </w:rPr>
        <w:t>ו</w:t>
      </w:r>
      <w:r w:rsidR="00B2242B">
        <w:rPr>
          <w:rFonts w:ascii="David" w:hAnsi="David" w:cs="David" w:hint="cs"/>
          <w:color w:val="000000" w:themeColor="text1"/>
          <w:sz w:val="22"/>
          <w:szCs w:val="22"/>
          <w:rtl/>
          <w:lang w:val="ru-RU"/>
        </w:rPr>
        <w:t>ם שגמר לרצות את עונש המאסר בפועל, אלא אם כן קבע יו"ר ועדת הבחירות המרכזית כי אין עם העבירה שבה הורשע, בנסיבות העניין, משום קלון.</w:t>
      </w:r>
    </w:p>
    <w:p w14:paraId="0CB09DBE" w14:textId="13EE4B06" w:rsidR="00B2242B" w:rsidRPr="00B2242B" w:rsidRDefault="00B2242B" w:rsidP="00E0123C">
      <w:pPr>
        <w:tabs>
          <w:tab w:val="left" w:pos="6675"/>
        </w:tabs>
        <w:spacing w:after="0" w:line="276" w:lineRule="auto"/>
        <w:jc w:val="both"/>
        <w:rPr>
          <w:rFonts w:ascii="David" w:hAnsi="David" w:cs="David"/>
          <w:b/>
          <w:bCs/>
          <w:color w:val="000000" w:themeColor="text1"/>
          <w:sz w:val="22"/>
          <w:szCs w:val="22"/>
          <w:rtl/>
          <w:lang w:val="ru-RU"/>
        </w:rPr>
      </w:pPr>
      <w:r w:rsidRPr="00B2242B">
        <w:rPr>
          <w:rFonts w:ascii="David" w:hAnsi="David" w:cs="David" w:hint="cs"/>
          <w:b/>
          <w:bCs/>
          <w:color w:val="000000" w:themeColor="text1"/>
          <w:sz w:val="22"/>
          <w:szCs w:val="22"/>
          <w:shd w:val="clear" w:color="auto" w:fill="FFCCFF"/>
          <w:rtl/>
          <w:lang w:val="ru-RU"/>
        </w:rPr>
        <w:t>בקצרה- כל אזרח בן 21 ומעלה זכאי להיבחר לכנסת, אלא אם ביהמ"ש שלל ממנו זכות זו ע"פ חוק, או אם ישב בכלא, צריך לחכות 7 שנים, אלא אם יו"ר ועדת הבחירות אמר שאין בעבירה קלון</w:t>
      </w:r>
      <w:r>
        <w:rPr>
          <w:rFonts w:ascii="David" w:hAnsi="David" w:cs="David" w:hint="cs"/>
          <w:b/>
          <w:bCs/>
          <w:color w:val="000000" w:themeColor="text1"/>
          <w:sz w:val="22"/>
          <w:szCs w:val="22"/>
          <w:rtl/>
          <w:lang w:val="ru-RU"/>
        </w:rPr>
        <w:t>.</w:t>
      </w:r>
    </w:p>
    <w:p w14:paraId="2DCD8EF7" w14:textId="0FF85E16" w:rsidR="00560746" w:rsidRPr="008772FB" w:rsidRDefault="009966B1" w:rsidP="00E0123C">
      <w:pPr>
        <w:tabs>
          <w:tab w:val="left" w:pos="6675"/>
        </w:tabs>
        <w:spacing w:after="0" w:line="276" w:lineRule="auto"/>
        <w:jc w:val="both"/>
        <w:rPr>
          <w:rFonts w:ascii="David" w:hAnsi="David" w:cs="David"/>
          <w:color w:val="000000" w:themeColor="text1"/>
          <w:sz w:val="22"/>
          <w:szCs w:val="22"/>
          <w:rtl/>
          <w:lang w:val="ru-RU"/>
        </w:rPr>
      </w:pPr>
      <w:r w:rsidRPr="00BA29F6">
        <w:rPr>
          <w:rFonts w:ascii="David" w:hAnsi="David" w:cs="David" w:hint="cs"/>
          <w:b/>
          <w:bCs/>
          <w:color w:val="000000" w:themeColor="text1"/>
          <w:sz w:val="22"/>
          <w:szCs w:val="22"/>
          <w:u w:val="single"/>
          <w:shd w:val="clear" w:color="auto" w:fill="CCFFCC"/>
          <w:rtl/>
        </w:rPr>
        <w:t xml:space="preserve">פס"ד </w:t>
      </w:r>
      <w:proofErr w:type="spellStart"/>
      <w:r w:rsidRPr="00BA29F6">
        <w:rPr>
          <w:rFonts w:ascii="David" w:hAnsi="David" w:cs="David" w:hint="cs"/>
          <w:b/>
          <w:bCs/>
          <w:color w:val="000000" w:themeColor="text1"/>
          <w:sz w:val="22"/>
          <w:szCs w:val="22"/>
          <w:u w:val="single"/>
          <w:shd w:val="clear" w:color="auto" w:fill="CCFFCC"/>
          <w:rtl/>
        </w:rPr>
        <w:t>ג'אברין</w:t>
      </w:r>
      <w:proofErr w:type="spellEnd"/>
      <w:r w:rsidRPr="00BA29F6">
        <w:rPr>
          <w:rFonts w:ascii="David" w:hAnsi="David" w:cs="David" w:hint="cs"/>
          <w:b/>
          <w:bCs/>
          <w:color w:val="000000" w:themeColor="text1"/>
          <w:sz w:val="22"/>
          <w:szCs w:val="22"/>
          <w:u w:val="single"/>
          <w:shd w:val="clear" w:color="auto" w:fill="CCFFCC"/>
          <w:rtl/>
        </w:rPr>
        <w:t xml:space="preserve"> נ' הכנסת</w:t>
      </w:r>
      <w:r w:rsidR="00BA29F6">
        <w:rPr>
          <w:rFonts w:ascii="David" w:hAnsi="David" w:cs="David" w:hint="cs"/>
          <w:color w:val="000000" w:themeColor="text1"/>
          <w:sz w:val="22"/>
          <w:szCs w:val="22"/>
          <w:rtl/>
          <w:lang w:val="ru-RU"/>
        </w:rPr>
        <w:t>:</w:t>
      </w:r>
    </w:p>
    <w:p w14:paraId="56DEF4BB" w14:textId="75013839" w:rsidR="001A4417" w:rsidRDefault="00BA29F6" w:rsidP="001A4417">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 xml:space="preserve">רקע: </w:t>
      </w:r>
      <w:r>
        <w:rPr>
          <w:rFonts w:ascii="David" w:hAnsi="David" w:cs="David" w:hint="cs"/>
          <w:color w:val="000000" w:themeColor="text1"/>
          <w:sz w:val="22"/>
          <w:szCs w:val="22"/>
          <w:rtl/>
          <w:lang w:val="ru-RU"/>
        </w:rPr>
        <w:t xml:space="preserve">בג"ץ </w:t>
      </w:r>
      <w:r w:rsidR="000226ED">
        <w:rPr>
          <w:rFonts w:ascii="David" w:hAnsi="David" w:cs="David" w:hint="cs"/>
          <w:color w:val="000000" w:themeColor="text1"/>
          <w:sz w:val="22"/>
          <w:szCs w:val="22"/>
          <w:rtl/>
          <w:lang w:val="ru-RU"/>
        </w:rPr>
        <w:t>המתעסק ב</w:t>
      </w:r>
      <w:r>
        <w:rPr>
          <w:rFonts w:ascii="David" w:hAnsi="David" w:cs="David" w:hint="cs"/>
          <w:color w:val="000000" w:themeColor="text1"/>
          <w:sz w:val="22"/>
          <w:szCs w:val="22"/>
          <w:rtl/>
          <w:lang w:val="ru-RU"/>
        </w:rPr>
        <w:t>איש</w:t>
      </w:r>
      <w:r w:rsidR="000226ED">
        <w:rPr>
          <w:rFonts w:ascii="David" w:hAnsi="David" w:cs="David" w:hint="cs"/>
          <w:color w:val="000000" w:themeColor="text1"/>
          <w:sz w:val="22"/>
          <w:szCs w:val="22"/>
          <w:rtl/>
          <w:lang w:val="ru-RU"/>
        </w:rPr>
        <w:t>ו</w:t>
      </w:r>
      <w:r>
        <w:rPr>
          <w:rFonts w:ascii="David" w:hAnsi="David" w:cs="David" w:hint="cs"/>
          <w:color w:val="000000" w:themeColor="text1"/>
          <w:sz w:val="22"/>
          <w:szCs w:val="22"/>
          <w:rtl/>
          <w:lang w:val="ru-RU"/>
        </w:rPr>
        <w:t xml:space="preserve">ר תיקונים </w:t>
      </w:r>
      <w:proofErr w:type="spellStart"/>
      <w:r>
        <w:rPr>
          <w:rFonts w:ascii="David" w:hAnsi="David" w:cs="David" w:hint="cs"/>
          <w:color w:val="000000" w:themeColor="text1"/>
          <w:sz w:val="22"/>
          <w:szCs w:val="22"/>
          <w:rtl/>
          <w:lang w:val="ru-RU"/>
        </w:rPr>
        <w:t>לחו"י</w:t>
      </w:r>
      <w:proofErr w:type="spellEnd"/>
      <w:r>
        <w:rPr>
          <w:rFonts w:ascii="David" w:hAnsi="David" w:cs="David" w:hint="cs"/>
          <w:color w:val="000000" w:themeColor="text1"/>
          <w:sz w:val="22"/>
          <w:szCs w:val="22"/>
          <w:rtl/>
          <w:lang w:val="ru-RU"/>
        </w:rPr>
        <w:t xml:space="preserve">: הכנסת המסמיכים את הכנסת בתנאים מסוימים על הפסקת חברות של חבר שיש במעשיו משום הסתה לגזענות או תמיכה במאבק מזויין נגד מדינת ישראל, המכונים </w:t>
      </w:r>
      <w:r w:rsidR="0037072B">
        <w:rPr>
          <w:rFonts w:ascii="David" w:hAnsi="David" w:cs="David" w:hint="cs"/>
          <w:color w:val="000000" w:themeColor="text1"/>
          <w:sz w:val="22"/>
          <w:szCs w:val="22"/>
          <w:rtl/>
          <w:lang w:val="ru-RU"/>
        </w:rPr>
        <w:t>"חוק ההדחה".</w:t>
      </w:r>
    </w:p>
    <w:p w14:paraId="508B8F41" w14:textId="37455D1A" w:rsidR="0037072B" w:rsidRDefault="0037072B" w:rsidP="001A4417">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 xml:space="preserve">חיות: </w:t>
      </w:r>
      <w:r>
        <w:rPr>
          <w:rFonts w:ascii="David" w:hAnsi="David" w:cs="David" w:hint="cs"/>
          <w:color w:val="000000" w:themeColor="text1"/>
          <w:sz w:val="22"/>
          <w:szCs w:val="22"/>
          <w:rtl/>
          <w:lang w:val="ru-RU"/>
        </w:rPr>
        <w:t>טוענת כי יש פגיעה בזכויות ולא ניתן להשתמש בעילת חוסר הבשלות. עם זאת, הפגיעה לא עולה לכדי פגיעה חמורה שיש לבטל בגינה את התיקון.</w:t>
      </w:r>
    </w:p>
    <w:p w14:paraId="68CBDF87" w14:textId="41025679" w:rsidR="0037072B" w:rsidRDefault="0037072B" w:rsidP="001A4417">
      <w:pPr>
        <w:tabs>
          <w:tab w:val="left" w:pos="6675"/>
        </w:tabs>
        <w:spacing w:after="0" w:line="276" w:lineRule="auto"/>
        <w:rPr>
          <w:rFonts w:ascii="David" w:hAnsi="David" w:cs="David"/>
          <w:color w:val="000000" w:themeColor="text1"/>
          <w:sz w:val="22"/>
          <w:szCs w:val="22"/>
          <w:rtl/>
          <w:lang w:val="ru-RU"/>
        </w:rPr>
      </w:pPr>
      <w:proofErr w:type="spellStart"/>
      <w:r>
        <w:rPr>
          <w:rFonts w:ascii="David" w:hAnsi="David" w:cs="David" w:hint="cs"/>
          <w:b/>
          <w:bCs/>
          <w:color w:val="000000" w:themeColor="text1"/>
          <w:sz w:val="22"/>
          <w:szCs w:val="22"/>
          <w:rtl/>
          <w:lang w:val="ru-RU"/>
        </w:rPr>
        <w:t>סולברג</w:t>
      </w:r>
      <w:proofErr w:type="spellEnd"/>
      <w:r>
        <w:rPr>
          <w:rFonts w:ascii="David" w:hAnsi="David" w:cs="David" w:hint="cs"/>
          <w:color w:val="000000" w:themeColor="text1"/>
          <w:sz w:val="22"/>
          <w:szCs w:val="22"/>
          <w:rtl/>
          <w:lang w:val="ru-RU"/>
        </w:rPr>
        <w:t xml:space="preserve">: במקרה זה לא מדובר בפגיעה בזכויות חוקתיות, מפני שהזכות החוקתית מוגדרת </w:t>
      </w:r>
      <w:proofErr w:type="spellStart"/>
      <w:r>
        <w:rPr>
          <w:rFonts w:ascii="David" w:hAnsi="David" w:cs="David" w:hint="cs"/>
          <w:color w:val="000000" w:themeColor="text1"/>
          <w:sz w:val="22"/>
          <w:szCs w:val="22"/>
          <w:rtl/>
          <w:lang w:val="ru-RU"/>
        </w:rPr>
        <w:t>בחו"י</w:t>
      </w:r>
      <w:proofErr w:type="spellEnd"/>
      <w:r>
        <w:rPr>
          <w:rFonts w:ascii="David" w:hAnsi="David" w:cs="David" w:hint="cs"/>
          <w:color w:val="000000" w:themeColor="text1"/>
          <w:sz w:val="22"/>
          <w:szCs w:val="22"/>
          <w:rtl/>
          <w:lang w:val="ru-RU"/>
        </w:rPr>
        <w:t xml:space="preserve">. לכן, תיקון </w:t>
      </w:r>
      <w:proofErr w:type="spellStart"/>
      <w:r>
        <w:rPr>
          <w:rFonts w:ascii="David" w:hAnsi="David" w:cs="David" w:hint="cs"/>
          <w:color w:val="000000" w:themeColor="text1"/>
          <w:sz w:val="22"/>
          <w:szCs w:val="22"/>
          <w:rtl/>
          <w:lang w:val="ru-RU"/>
        </w:rPr>
        <w:t>חו"י</w:t>
      </w:r>
      <w:proofErr w:type="spellEnd"/>
      <w:r>
        <w:rPr>
          <w:rFonts w:ascii="David" w:hAnsi="David" w:cs="David" w:hint="cs"/>
          <w:color w:val="000000" w:themeColor="text1"/>
          <w:sz w:val="22"/>
          <w:szCs w:val="22"/>
          <w:rtl/>
          <w:lang w:val="ru-RU"/>
        </w:rPr>
        <w:t xml:space="preserve"> משנה את היקף הזכות ולא פוגע בה. דוקטרינת התיקון החוקתי הבלתי חוקתי היא כזו שניתן להפעיל.</w:t>
      </w:r>
    </w:p>
    <w:p w14:paraId="7BDCE5F8" w14:textId="19A342EA" w:rsidR="0037072B" w:rsidRPr="0037072B" w:rsidRDefault="0037072B" w:rsidP="001A4417">
      <w:pPr>
        <w:tabs>
          <w:tab w:val="left" w:pos="6675"/>
        </w:tabs>
        <w:spacing w:after="0" w:line="276" w:lineRule="auto"/>
        <w:rPr>
          <w:rFonts w:ascii="David" w:hAnsi="David" w:cs="David"/>
          <w:color w:val="000000" w:themeColor="text1"/>
          <w:sz w:val="22"/>
          <w:szCs w:val="22"/>
          <w:rtl/>
          <w:lang w:val="ru-RU"/>
        </w:rPr>
      </w:pPr>
      <w:r w:rsidRPr="0037072B">
        <w:rPr>
          <w:rFonts w:ascii="David" w:hAnsi="David" w:cs="David" w:hint="cs"/>
          <w:color w:val="000000" w:themeColor="text1"/>
          <w:sz w:val="22"/>
          <w:szCs w:val="22"/>
          <w:shd w:val="clear" w:color="auto" w:fill="FFFF99"/>
          <w:rtl/>
          <w:lang w:val="ru-RU"/>
        </w:rPr>
        <w:t>ההבדל הוא שהיא טוענת שיש פגיעה בזכויות יסוד והוא טוען כי לא מדובר בפגיעה אלא בשינוי</w:t>
      </w:r>
      <w:r>
        <w:rPr>
          <w:rFonts w:ascii="David" w:hAnsi="David" w:cs="David" w:hint="cs"/>
          <w:color w:val="000000" w:themeColor="text1"/>
          <w:sz w:val="22"/>
          <w:szCs w:val="22"/>
          <w:rtl/>
          <w:lang w:val="ru-RU"/>
        </w:rPr>
        <w:t>.</w:t>
      </w:r>
    </w:p>
    <w:p w14:paraId="68A1EE52" w14:textId="77777777" w:rsidR="001A4417" w:rsidRDefault="001A4417" w:rsidP="001A4417">
      <w:pPr>
        <w:tabs>
          <w:tab w:val="left" w:pos="6675"/>
        </w:tabs>
        <w:spacing w:after="0" w:line="276" w:lineRule="auto"/>
        <w:rPr>
          <w:rFonts w:ascii="David" w:hAnsi="David" w:cs="David"/>
          <w:color w:val="000000" w:themeColor="text1"/>
          <w:sz w:val="22"/>
          <w:szCs w:val="22"/>
          <w:rtl/>
          <w:lang w:val="ru-RU"/>
        </w:rPr>
      </w:pPr>
    </w:p>
    <w:p w14:paraId="1060318A" w14:textId="2F81E47C" w:rsidR="000226ED" w:rsidRDefault="000226ED" w:rsidP="000226ED">
      <w:pPr>
        <w:tabs>
          <w:tab w:val="left" w:pos="6675"/>
        </w:tabs>
        <w:spacing w:after="0" w:line="276" w:lineRule="auto"/>
        <w:ind w:left="142"/>
        <w:jc w:val="center"/>
        <w:rPr>
          <w:rFonts w:ascii="David" w:hAnsi="David" w:cs="David"/>
          <w:b/>
          <w:bCs/>
          <w:sz w:val="22"/>
          <w:szCs w:val="22"/>
          <w:u w:val="single"/>
          <w:rtl/>
          <w:lang w:val="ru-RU"/>
        </w:rPr>
      </w:pPr>
      <w:r w:rsidRPr="000226ED">
        <w:rPr>
          <w:rFonts w:ascii="David" w:hAnsi="David" w:cs="David" w:hint="cs"/>
          <w:b/>
          <w:bCs/>
          <w:sz w:val="22"/>
          <w:szCs w:val="22"/>
          <w:u w:val="single"/>
          <w:rtl/>
          <w:lang w:val="ru-RU"/>
        </w:rPr>
        <w:t>הממשלה</w:t>
      </w:r>
    </w:p>
    <w:p w14:paraId="6E466FBF" w14:textId="317E9DAB" w:rsidR="000226ED" w:rsidRDefault="000226ED" w:rsidP="000226ED">
      <w:pPr>
        <w:tabs>
          <w:tab w:val="left" w:pos="6675"/>
        </w:tabs>
        <w:spacing w:after="0" w:line="276" w:lineRule="auto"/>
        <w:ind w:left="142"/>
        <w:jc w:val="center"/>
        <w:rPr>
          <w:rFonts w:ascii="David" w:hAnsi="David" w:cs="David"/>
          <w:b/>
          <w:bCs/>
          <w:sz w:val="22"/>
          <w:szCs w:val="22"/>
          <w:u w:val="single"/>
          <w:rtl/>
          <w:lang w:val="ru-RU"/>
        </w:rPr>
      </w:pPr>
      <w:r>
        <w:rPr>
          <w:rFonts w:ascii="David" w:hAnsi="David" w:cs="David" w:hint="cs"/>
          <w:b/>
          <w:bCs/>
          <w:sz w:val="22"/>
          <w:szCs w:val="22"/>
          <w:u w:val="single"/>
          <w:rtl/>
          <w:lang w:val="ru-RU"/>
        </w:rPr>
        <w:t>בחירות</w:t>
      </w:r>
    </w:p>
    <w:p w14:paraId="39962053" w14:textId="0D3C9237" w:rsidR="00C846D3" w:rsidRDefault="00C846D3" w:rsidP="00C846D3">
      <w:pPr>
        <w:tabs>
          <w:tab w:val="left" w:pos="6675"/>
        </w:tabs>
        <w:spacing w:after="0" w:line="276" w:lineRule="auto"/>
        <w:ind w:left="142"/>
        <w:jc w:val="both"/>
        <w:rPr>
          <w:rFonts w:ascii="David" w:hAnsi="David" w:cs="David"/>
          <w:sz w:val="22"/>
          <w:szCs w:val="22"/>
          <w:rtl/>
          <w:lang w:val="ru-RU"/>
        </w:rPr>
      </w:pPr>
      <w:r>
        <w:rPr>
          <w:rFonts w:ascii="David" w:hAnsi="David" w:cs="David" w:hint="cs"/>
          <w:sz w:val="22"/>
          <w:szCs w:val="22"/>
          <w:rtl/>
          <w:lang w:val="ru-RU"/>
        </w:rPr>
        <w:t>חוק יסוד: הממשלה סעיפים 7-13, 18(א)</w:t>
      </w:r>
      <w:r w:rsidR="00B824F1">
        <w:rPr>
          <w:rFonts w:ascii="David" w:hAnsi="David" w:cs="David" w:hint="cs"/>
          <w:sz w:val="22"/>
          <w:szCs w:val="22"/>
          <w:rtl/>
          <w:lang w:val="ru-RU"/>
        </w:rPr>
        <w:t>-21, 28-30(א)</w:t>
      </w:r>
    </w:p>
    <w:p w14:paraId="7806836F" w14:textId="5042F2E2" w:rsidR="00A6097B" w:rsidRDefault="00B22CB0" w:rsidP="00A6097B">
      <w:pPr>
        <w:tabs>
          <w:tab w:val="left" w:pos="6675"/>
        </w:tabs>
        <w:spacing w:after="0" w:line="276" w:lineRule="auto"/>
        <w:ind w:left="142"/>
        <w:jc w:val="center"/>
        <w:rPr>
          <w:rFonts w:ascii="David" w:hAnsi="David" w:cs="David"/>
          <w:b/>
          <w:bCs/>
          <w:sz w:val="22"/>
          <w:szCs w:val="22"/>
          <w:u w:val="single"/>
          <w:rtl/>
          <w:lang w:val="ru-RU"/>
        </w:rPr>
      </w:pPr>
      <w:r w:rsidRPr="00B22CB0">
        <w:rPr>
          <w:rFonts w:ascii="David" w:hAnsi="David" w:cs="David" w:hint="cs"/>
          <w:b/>
          <w:bCs/>
          <w:sz w:val="22"/>
          <w:szCs w:val="22"/>
          <w:u w:val="single"/>
          <w:rtl/>
          <w:lang w:val="ru-RU"/>
        </w:rPr>
        <w:t xml:space="preserve">הסכמים </w:t>
      </w:r>
      <w:proofErr w:type="spellStart"/>
      <w:r w:rsidRPr="00B22CB0">
        <w:rPr>
          <w:rFonts w:ascii="David" w:hAnsi="David" w:cs="David" w:hint="cs"/>
          <w:b/>
          <w:bCs/>
          <w:sz w:val="22"/>
          <w:szCs w:val="22"/>
          <w:u w:val="single"/>
          <w:rtl/>
          <w:lang w:val="ru-RU"/>
        </w:rPr>
        <w:t>קואלציוניים</w:t>
      </w:r>
      <w:proofErr w:type="spellEnd"/>
    </w:p>
    <w:p w14:paraId="31CCD12D" w14:textId="0E692F40" w:rsidR="00B22CB0" w:rsidRDefault="00A25B2A" w:rsidP="00B22CB0">
      <w:pPr>
        <w:tabs>
          <w:tab w:val="left" w:pos="6675"/>
        </w:tabs>
        <w:spacing w:after="0" w:line="276" w:lineRule="auto"/>
        <w:ind w:left="142"/>
        <w:jc w:val="both"/>
        <w:rPr>
          <w:rFonts w:ascii="David" w:hAnsi="David" w:cs="David"/>
          <w:sz w:val="22"/>
          <w:szCs w:val="22"/>
          <w:rtl/>
          <w:lang w:val="ru-RU"/>
        </w:rPr>
      </w:pPr>
      <w:r>
        <w:rPr>
          <w:rFonts w:ascii="David" w:hAnsi="David" w:cs="David" w:hint="cs"/>
          <w:sz w:val="22"/>
          <w:szCs w:val="22"/>
          <w:rtl/>
          <w:lang w:val="ru-RU"/>
        </w:rPr>
        <w:t>חוק הממשלה תשס"א 2001: סעיף 1</w:t>
      </w:r>
    </w:p>
    <w:p w14:paraId="4C52658D" w14:textId="4BEBD653" w:rsidR="00A25B2A" w:rsidRDefault="00A25B2A" w:rsidP="00B22CB0">
      <w:pPr>
        <w:tabs>
          <w:tab w:val="left" w:pos="6675"/>
        </w:tabs>
        <w:spacing w:after="0" w:line="276" w:lineRule="auto"/>
        <w:ind w:left="142"/>
        <w:jc w:val="both"/>
        <w:rPr>
          <w:rFonts w:ascii="David" w:hAnsi="David" w:cs="David"/>
          <w:sz w:val="22"/>
          <w:szCs w:val="22"/>
          <w:rtl/>
          <w:lang w:val="ru-RU"/>
        </w:rPr>
      </w:pPr>
      <w:r>
        <w:rPr>
          <w:rFonts w:ascii="David" w:hAnsi="David" w:cs="David" w:hint="cs"/>
          <w:sz w:val="22"/>
          <w:szCs w:val="22"/>
          <w:rtl/>
          <w:lang w:val="ru-RU"/>
        </w:rPr>
        <w:t>(א) נעשה הסכם בכת</w:t>
      </w:r>
      <w:r w:rsidR="0018569F">
        <w:rPr>
          <w:rFonts w:ascii="David" w:hAnsi="David" w:cs="David" w:hint="cs"/>
          <w:sz w:val="22"/>
          <w:szCs w:val="22"/>
          <w:rtl/>
          <w:lang w:val="ru-RU"/>
        </w:rPr>
        <w:t xml:space="preserve">ב </w:t>
      </w:r>
      <w:r>
        <w:rPr>
          <w:rFonts w:ascii="David" w:hAnsi="David" w:cs="David" w:hint="cs"/>
          <w:sz w:val="22"/>
          <w:szCs w:val="22"/>
          <w:rtl/>
          <w:lang w:val="ru-RU"/>
        </w:rPr>
        <w:t>בקשר לכינונה של ממשלה או בקשר להבעת אי אמון בה או בקשר להצעה על חוק התקצי</w:t>
      </w:r>
      <w:r w:rsidR="0018569F">
        <w:rPr>
          <w:rFonts w:ascii="David" w:hAnsi="David" w:cs="David" w:hint="cs"/>
          <w:sz w:val="22"/>
          <w:szCs w:val="22"/>
          <w:rtl/>
          <w:lang w:val="ru-RU"/>
        </w:rPr>
        <w:t>ב</w:t>
      </w:r>
      <w:r>
        <w:rPr>
          <w:rFonts w:ascii="David" w:hAnsi="David" w:cs="David" w:hint="cs"/>
          <w:sz w:val="22"/>
          <w:szCs w:val="22"/>
          <w:rtl/>
          <w:lang w:val="ru-RU"/>
        </w:rPr>
        <w:t xml:space="preserve"> או בקשר לצירוף שרים נוספים לממשלה לאחר כינונה, או בקשר למינויו</w:t>
      </w:r>
      <w:r w:rsidR="004C7A66">
        <w:rPr>
          <w:rFonts w:ascii="David" w:hAnsi="David" w:cs="David" w:hint="cs"/>
          <w:sz w:val="22"/>
          <w:szCs w:val="22"/>
          <w:rtl/>
          <w:lang w:val="ru-RU"/>
        </w:rPr>
        <w:t xml:space="preserve"> של סגן שר, ימסרו הצדדים להסכם את נוסחו המלא למזכיר הכנסת, בתוך שלושה ימים מיום החתימה ולא יאוחר מ-48 שעות לפני יום הבחירות או מ-24 שעות לפני כינון</w:t>
      </w:r>
      <w:r w:rsidR="00B109BB">
        <w:rPr>
          <w:rFonts w:ascii="David" w:hAnsi="David" w:cs="David" w:hint="cs"/>
          <w:sz w:val="22"/>
          <w:szCs w:val="22"/>
          <w:rtl/>
          <w:lang w:val="ru-RU"/>
        </w:rPr>
        <w:t xml:space="preserve"> הממשלה או ההצבעה כנסת או ההודעה לכנסת לפי העניין. במניין הימים והשעות לא יובאו בחשבון ימי מנוחה או שבתון ע"פ חיקוק. נעשה הסכם מטעם רשימת המועמדים לכנסת, ימסרו אותו הצדדים להסכם מיד למזכיר הכנסת.</w:t>
      </w:r>
    </w:p>
    <w:p w14:paraId="30533891" w14:textId="3EC38F99" w:rsidR="00B109BB" w:rsidRDefault="00B109BB" w:rsidP="00B22CB0">
      <w:pPr>
        <w:tabs>
          <w:tab w:val="left" w:pos="6675"/>
        </w:tabs>
        <w:spacing w:after="0" w:line="276" w:lineRule="auto"/>
        <w:ind w:left="142"/>
        <w:jc w:val="both"/>
        <w:rPr>
          <w:rFonts w:ascii="David" w:hAnsi="David" w:cs="David"/>
          <w:sz w:val="22"/>
          <w:szCs w:val="22"/>
          <w:rtl/>
          <w:lang w:val="ru-RU"/>
        </w:rPr>
      </w:pPr>
      <w:r>
        <w:rPr>
          <w:rFonts w:ascii="David" w:hAnsi="David" w:cs="David" w:hint="cs"/>
          <w:sz w:val="22"/>
          <w:szCs w:val="22"/>
          <w:rtl/>
          <w:lang w:val="ru-RU"/>
        </w:rPr>
        <w:t>(ב) מזכיר הכנסת יביא מיד לידיעת חברי הכנסת, ובתקופה</w:t>
      </w:r>
      <w:r w:rsidR="002424B0">
        <w:rPr>
          <w:rFonts w:ascii="David" w:hAnsi="David" w:cs="David" w:hint="cs"/>
          <w:sz w:val="22"/>
          <w:szCs w:val="22"/>
          <w:rtl/>
          <w:lang w:val="ru-RU"/>
        </w:rPr>
        <w:t xml:space="preserve"> של בחירות לכנסת- גם לידיעת אי כוח רשימות המועמדים, כל הסכם שנמסר לו לפי סעיף זה.</w:t>
      </w:r>
    </w:p>
    <w:p w14:paraId="20544C71" w14:textId="76DEA3C5" w:rsidR="002424B0" w:rsidRPr="00A25B2A" w:rsidRDefault="002424B0" w:rsidP="00B22CB0">
      <w:pPr>
        <w:tabs>
          <w:tab w:val="left" w:pos="6675"/>
        </w:tabs>
        <w:spacing w:after="0" w:line="276" w:lineRule="auto"/>
        <w:ind w:left="142"/>
        <w:jc w:val="both"/>
        <w:rPr>
          <w:rFonts w:ascii="David" w:hAnsi="David" w:cs="David"/>
          <w:sz w:val="22"/>
          <w:szCs w:val="22"/>
          <w:rtl/>
          <w:lang w:val="ru-RU"/>
        </w:rPr>
      </w:pPr>
      <w:r>
        <w:rPr>
          <w:rFonts w:ascii="David" w:hAnsi="David" w:cs="David" w:hint="cs"/>
          <w:sz w:val="22"/>
          <w:szCs w:val="22"/>
          <w:rtl/>
          <w:lang w:val="ru-RU"/>
        </w:rPr>
        <w:t>(ג) לאחר המועד האמור בסעיף קטן (א) לא ייחתם הסכם בהקשר לעניינים האמורים בו, אלא אם כן נקבע מועד חדש לאותו עניין, המאפשר פרסום ההסכם כאמור בסעיף זה.</w:t>
      </w:r>
    </w:p>
    <w:p w14:paraId="7F05D7A7" w14:textId="77777777" w:rsidR="00643061" w:rsidRDefault="00643061" w:rsidP="00F8341C">
      <w:pPr>
        <w:tabs>
          <w:tab w:val="left" w:pos="6675"/>
        </w:tabs>
        <w:spacing w:after="0" w:line="276" w:lineRule="auto"/>
        <w:rPr>
          <w:rFonts w:ascii="David" w:hAnsi="David" w:cs="David"/>
          <w:b/>
          <w:bCs/>
          <w:color w:val="000000" w:themeColor="text1"/>
          <w:sz w:val="22"/>
          <w:szCs w:val="22"/>
          <w:rtl/>
          <w:lang w:val="ru-RU"/>
        </w:rPr>
      </w:pPr>
    </w:p>
    <w:p w14:paraId="77525EFC" w14:textId="67F3A09A" w:rsidR="00BC0C2B" w:rsidRPr="009D6E65" w:rsidRDefault="00F8341C" w:rsidP="00F8341C">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ישנ</w:t>
      </w:r>
      <w:r w:rsidR="00643061">
        <w:rPr>
          <w:rFonts w:ascii="David" w:hAnsi="David" w:cs="David" w:hint="cs"/>
          <w:b/>
          <w:bCs/>
          <w:color w:val="000000" w:themeColor="text1"/>
          <w:sz w:val="22"/>
          <w:szCs w:val="22"/>
          <w:rtl/>
          <w:lang w:val="ru-RU"/>
        </w:rPr>
        <w:t>ם 2</w:t>
      </w:r>
      <w:r>
        <w:rPr>
          <w:rFonts w:ascii="David" w:hAnsi="David" w:cs="David" w:hint="cs"/>
          <w:b/>
          <w:bCs/>
          <w:color w:val="000000" w:themeColor="text1"/>
          <w:sz w:val="22"/>
          <w:szCs w:val="22"/>
          <w:rtl/>
          <w:lang w:val="ru-RU"/>
        </w:rPr>
        <w:t xml:space="preserve"> מודלים של שיטות ממשל</w:t>
      </w:r>
      <w:r w:rsidR="00740642">
        <w:rPr>
          <w:rFonts w:ascii="David" w:hAnsi="David" w:cs="David" w:hint="cs"/>
          <w:b/>
          <w:bCs/>
          <w:color w:val="000000" w:themeColor="text1"/>
          <w:sz w:val="22"/>
          <w:szCs w:val="22"/>
          <w:rtl/>
          <w:lang w:val="ru-RU"/>
        </w:rPr>
        <w:t xml:space="preserve">, </w:t>
      </w:r>
      <w:r w:rsidR="00BC0C2B" w:rsidRPr="009D6E65">
        <w:rPr>
          <w:rFonts w:ascii="David" w:hAnsi="David" w:cs="David"/>
          <w:color w:val="000000" w:themeColor="text1"/>
          <w:sz w:val="22"/>
          <w:szCs w:val="22"/>
          <w:rtl/>
          <w:lang w:val="ru-RU"/>
        </w:rPr>
        <w:t>המודל הפרלמנטרי מול המודל הנשיאותי- הבדלים עיקריים:</w:t>
      </w:r>
    </w:p>
    <w:tbl>
      <w:tblPr>
        <w:tblStyle w:val="aff3"/>
        <w:bidiVisual/>
        <w:tblW w:w="0" w:type="auto"/>
        <w:tblLook w:val="04A0" w:firstRow="1" w:lastRow="0" w:firstColumn="1" w:lastColumn="0" w:noHBand="0" w:noVBand="1"/>
      </w:tblPr>
      <w:tblGrid>
        <w:gridCol w:w="4508"/>
        <w:gridCol w:w="4508"/>
      </w:tblGrid>
      <w:tr w:rsidR="00BC0C2B" w:rsidRPr="009D6E65" w14:paraId="417033D7" w14:textId="77777777" w:rsidTr="00175B36">
        <w:tc>
          <w:tcPr>
            <w:tcW w:w="4508" w:type="dxa"/>
            <w:shd w:val="clear" w:color="auto" w:fill="FFCCFF"/>
          </w:tcPr>
          <w:p w14:paraId="2E12D84B" w14:textId="77777777" w:rsidR="00BC0C2B" w:rsidRPr="009D6E65" w:rsidRDefault="00BC0C2B" w:rsidP="00E55BBA">
            <w:pPr>
              <w:tabs>
                <w:tab w:val="left" w:pos="6675"/>
              </w:tabs>
              <w:spacing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נשיאותי</w:t>
            </w:r>
            <w:r w:rsidR="007A1093" w:rsidRPr="009D6E65">
              <w:rPr>
                <w:rFonts w:ascii="David" w:hAnsi="David" w:cs="David"/>
                <w:b/>
                <w:bCs/>
                <w:color w:val="000000" w:themeColor="text1"/>
                <w:sz w:val="22"/>
                <w:szCs w:val="22"/>
                <w:rtl/>
                <w:lang w:val="ru-RU"/>
              </w:rPr>
              <w:t xml:space="preserve"> (ארה"ב)</w:t>
            </w:r>
          </w:p>
        </w:tc>
        <w:tc>
          <w:tcPr>
            <w:tcW w:w="4508" w:type="dxa"/>
            <w:shd w:val="clear" w:color="auto" w:fill="FFCCFF"/>
          </w:tcPr>
          <w:p w14:paraId="24007AB5" w14:textId="77777777" w:rsidR="00BC0C2B" w:rsidRPr="009D6E65" w:rsidRDefault="00BC0C2B" w:rsidP="00E55BBA">
            <w:pPr>
              <w:tabs>
                <w:tab w:val="left" w:pos="6675"/>
              </w:tabs>
              <w:spacing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פרלמנטרי</w:t>
            </w:r>
            <w:r w:rsidR="007A1093" w:rsidRPr="009D6E65">
              <w:rPr>
                <w:rFonts w:ascii="David" w:hAnsi="David" w:cs="David"/>
                <w:b/>
                <w:bCs/>
                <w:color w:val="000000" w:themeColor="text1"/>
                <w:sz w:val="22"/>
                <w:szCs w:val="22"/>
                <w:rtl/>
                <w:lang w:val="ru-RU"/>
              </w:rPr>
              <w:t xml:space="preserve"> (ישראל)</w:t>
            </w:r>
          </w:p>
        </w:tc>
      </w:tr>
      <w:tr w:rsidR="00BC0C2B" w:rsidRPr="009D6E65" w14:paraId="3136254B" w14:textId="77777777" w:rsidTr="00BC0C2B">
        <w:tc>
          <w:tcPr>
            <w:tcW w:w="4508" w:type="dxa"/>
          </w:tcPr>
          <w:p w14:paraId="0881A0E4" w14:textId="77777777" w:rsidR="00BC0C2B" w:rsidRPr="009D6E65" w:rsidRDefault="00BC0C2B" w:rsidP="00E55BBA">
            <w:pPr>
              <w:tabs>
                <w:tab w:val="left" w:pos="6675"/>
              </w:tabs>
              <w:spacing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ראש הרשות המבצעת נבחר ע"י המצביעים</w:t>
            </w:r>
          </w:p>
        </w:tc>
        <w:tc>
          <w:tcPr>
            <w:tcW w:w="4508" w:type="dxa"/>
          </w:tcPr>
          <w:p w14:paraId="7005FFE0" w14:textId="77777777" w:rsidR="00BC0C2B" w:rsidRPr="009D6E65" w:rsidRDefault="00BC0C2B" w:rsidP="00E55BBA">
            <w:pPr>
              <w:tabs>
                <w:tab w:val="left" w:pos="6675"/>
              </w:tabs>
              <w:spacing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ראש הרשות המבצעת נבחר ע"י המחוקק</w:t>
            </w:r>
          </w:p>
        </w:tc>
      </w:tr>
      <w:tr w:rsidR="00BC0C2B" w:rsidRPr="009D6E65" w14:paraId="38C26305" w14:textId="77777777" w:rsidTr="00BC0C2B">
        <w:tc>
          <w:tcPr>
            <w:tcW w:w="4508" w:type="dxa"/>
          </w:tcPr>
          <w:p w14:paraId="05417DE6" w14:textId="77777777" w:rsidR="00BC0C2B" w:rsidRPr="009D6E65" w:rsidRDefault="00BC0C2B" w:rsidP="00E55BBA">
            <w:pPr>
              <w:tabs>
                <w:tab w:val="left" w:pos="6675"/>
              </w:tabs>
              <w:spacing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הרשות המבצעת נבחרת לתקופה קצובה מראש</w:t>
            </w:r>
          </w:p>
        </w:tc>
        <w:tc>
          <w:tcPr>
            <w:tcW w:w="4508" w:type="dxa"/>
          </w:tcPr>
          <w:p w14:paraId="3C879741" w14:textId="77777777" w:rsidR="00BC0C2B" w:rsidRPr="009D6E65" w:rsidRDefault="00BC0C2B" w:rsidP="00E55BBA">
            <w:pPr>
              <w:tabs>
                <w:tab w:val="left" w:pos="6675"/>
              </w:tabs>
              <w:spacing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הרשות המבצעת תלויה באמון המחוקק</w:t>
            </w:r>
          </w:p>
        </w:tc>
      </w:tr>
      <w:tr w:rsidR="00BC0C2B" w:rsidRPr="009D6E65" w14:paraId="79978E18" w14:textId="77777777" w:rsidTr="00BC0C2B">
        <w:tc>
          <w:tcPr>
            <w:tcW w:w="4508" w:type="dxa"/>
          </w:tcPr>
          <w:p w14:paraId="145D7875" w14:textId="77777777" w:rsidR="00BC0C2B" w:rsidRPr="009D6E65" w:rsidRDefault="00BC0C2B" w:rsidP="00E55BBA">
            <w:pPr>
              <w:tabs>
                <w:tab w:val="left" w:pos="6675"/>
              </w:tabs>
              <w:spacing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ראש הרשות המבצעת אוחז בכל הסמכויות. השרים מכהנים כ"יועצים" בלבד.</w:t>
            </w:r>
          </w:p>
        </w:tc>
        <w:tc>
          <w:tcPr>
            <w:tcW w:w="4508" w:type="dxa"/>
          </w:tcPr>
          <w:p w14:paraId="60E2D879" w14:textId="77777777" w:rsidR="00BC0C2B" w:rsidRPr="009D6E65" w:rsidRDefault="00BC0C2B" w:rsidP="00E55BBA">
            <w:pPr>
              <w:tabs>
                <w:tab w:val="left" w:pos="6675"/>
              </w:tabs>
              <w:spacing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הממשלה כקבוצה. ראש הממשלה הוא ראשון בין שווים.</w:t>
            </w:r>
          </w:p>
        </w:tc>
      </w:tr>
      <w:tr w:rsidR="00BC0C2B" w:rsidRPr="009D6E65" w14:paraId="0F62B5A1" w14:textId="77777777" w:rsidTr="00BC0C2B">
        <w:tc>
          <w:tcPr>
            <w:tcW w:w="4508" w:type="dxa"/>
          </w:tcPr>
          <w:p w14:paraId="46331D63" w14:textId="77777777" w:rsidR="00BC0C2B" w:rsidRPr="009D6E65" w:rsidRDefault="00BC0C2B" w:rsidP="00E55BBA">
            <w:pPr>
              <w:tabs>
                <w:tab w:val="left" w:pos="6675"/>
              </w:tabs>
              <w:spacing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הפרדה נוקשה בין שתי הרשויות</w:t>
            </w:r>
          </w:p>
        </w:tc>
        <w:tc>
          <w:tcPr>
            <w:tcW w:w="4508" w:type="dxa"/>
          </w:tcPr>
          <w:p w14:paraId="31FB43BF" w14:textId="77777777" w:rsidR="00BC0C2B" w:rsidRPr="009D6E65" w:rsidRDefault="00BC0C2B" w:rsidP="00E55BBA">
            <w:pPr>
              <w:tabs>
                <w:tab w:val="left" w:pos="6675"/>
              </w:tabs>
              <w:spacing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שר יכול להיות גם חבר מחוקק</w:t>
            </w:r>
          </w:p>
        </w:tc>
      </w:tr>
      <w:tr w:rsidR="00BC0C2B" w:rsidRPr="009D6E65" w14:paraId="1AC364C1" w14:textId="77777777" w:rsidTr="00BC0C2B">
        <w:tc>
          <w:tcPr>
            <w:tcW w:w="4508" w:type="dxa"/>
          </w:tcPr>
          <w:p w14:paraId="58DEA0A7" w14:textId="77777777" w:rsidR="00BC0C2B" w:rsidRPr="009D6E65" w:rsidRDefault="00BC0C2B" w:rsidP="00E55BBA">
            <w:pPr>
              <w:tabs>
                <w:tab w:val="left" w:pos="6675"/>
              </w:tabs>
              <w:spacing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אין משרה נוספת</w:t>
            </w:r>
          </w:p>
        </w:tc>
        <w:tc>
          <w:tcPr>
            <w:tcW w:w="4508" w:type="dxa"/>
          </w:tcPr>
          <w:p w14:paraId="6FC6053A" w14:textId="77777777" w:rsidR="00BC0C2B" w:rsidRPr="009D6E65" w:rsidRDefault="00BC0C2B" w:rsidP="00E55BBA">
            <w:pPr>
              <w:tabs>
                <w:tab w:val="left" w:pos="6675"/>
              </w:tabs>
              <w:spacing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בנוסף, יש משרה טקסית של ראש המדינה</w:t>
            </w:r>
          </w:p>
        </w:tc>
      </w:tr>
    </w:tbl>
    <w:p w14:paraId="08616ACA" w14:textId="60C7F93E" w:rsidR="00987F8B" w:rsidRPr="009D6E65" w:rsidRDefault="00987F8B" w:rsidP="00643061">
      <w:pPr>
        <w:tabs>
          <w:tab w:val="left" w:pos="6675"/>
        </w:tabs>
        <w:spacing w:after="0" w:line="276" w:lineRule="auto"/>
        <w:rPr>
          <w:rFonts w:ascii="David" w:hAnsi="David" w:cs="David"/>
          <w:b/>
          <w:bCs/>
          <w:color w:val="000000" w:themeColor="text1"/>
          <w:sz w:val="22"/>
          <w:szCs w:val="22"/>
          <w:rtl/>
          <w:lang w:val="ru-RU"/>
        </w:rPr>
      </w:pPr>
    </w:p>
    <w:p w14:paraId="1C4A70F8" w14:textId="5A526330" w:rsidR="007A1093" w:rsidRPr="009D6E65" w:rsidRDefault="00643061" w:rsidP="00E55BBA">
      <w:pPr>
        <w:tabs>
          <w:tab w:val="left" w:pos="6675"/>
        </w:tabs>
        <w:spacing w:after="0" w:line="276" w:lineRule="auto"/>
        <w:rPr>
          <w:rFonts w:ascii="David" w:hAnsi="David" w:cs="David"/>
          <w:b/>
          <w:bCs/>
          <w:color w:val="000000" w:themeColor="text1"/>
          <w:sz w:val="22"/>
          <w:szCs w:val="22"/>
          <w:rtl/>
          <w:lang w:val="ru-RU"/>
        </w:rPr>
      </w:pPr>
      <w:r>
        <w:rPr>
          <w:rFonts w:ascii="David" w:hAnsi="David" w:cs="David" w:hint="cs"/>
          <w:b/>
          <w:bCs/>
          <w:color w:val="000000" w:themeColor="text1"/>
          <w:sz w:val="22"/>
          <w:szCs w:val="22"/>
          <w:rtl/>
          <w:lang w:val="ru-RU"/>
        </w:rPr>
        <w:lastRenderedPageBreak/>
        <w:t>לשני המודלים יש יתרונות וחסרונות</w:t>
      </w:r>
      <w:r w:rsidR="00D4528B">
        <w:rPr>
          <w:rFonts w:ascii="David" w:hAnsi="David" w:cs="David" w:hint="cs"/>
          <w:b/>
          <w:bCs/>
          <w:color w:val="000000" w:themeColor="text1"/>
          <w:sz w:val="22"/>
          <w:szCs w:val="22"/>
          <w:rtl/>
          <w:lang w:val="ru-RU"/>
        </w:rPr>
        <w:t>:</w:t>
      </w:r>
    </w:p>
    <w:p w14:paraId="25342641" w14:textId="2EE5187C" w:rsidR="00D4528B" w:rsidRDefault="007A1093" w:rsidP="008F5614">
      <w:pPr>
        <w:pStyle w:val="af6"/>
        <w:numPr>
          <w:ilvl w:val="0"/>
          <w:numId w:val="75"/>
        </w:numPr>
        <w:tabs>
          <w:tab w:val="left" w:pos="6675"/>
        </w:tabs>
        <w:spacing w:after="0" w:line="276" w:lineRule="auto"/>
        <w:rPr>
          <w:rFonts w:ascii="David" w:hAnsi="David" w:cs="David"/>
          <w:color w:val="000000" w:themeColor="text1"/>
          <w:sz w:val="22"/>
          <w:szCs w:val="22"/>
          <w:lang w:val="ru-RU"/>
        </w:rPr>
      </w:pPr>
      <w:r w:rsidRPr="00C85644">
        <w:rPr>
          <w:rFonts w:ascii="David" w:hAnsi="David" w:cs="David"/>
          <w:b/>
          <w:bCs/>
          <w:color w:val="000000" w:themeColor="text1"/>
          <w:sz w:val="22"/>
          <w:szCs w:val="22"/>
          <w:rtl/>
          <w:lang w:val="ru-RU"/>
        </w:rPr>
        <w:t>יציבות</w:t>
      </w:r>
      <w:r w:rsidRPr="00D4528B">
        <w:rPr>
          <w:rFonts w:ascii="David" w:hAnsi="David" w:cs="David"/>
          <w:color w:val="000000" w:themeColor="text1"/>
          <w:sz w:val="22"/>
          <w:szCs w:val="22"/>
          <w:rtl/>
          <w:lang w:val="ru-RU"/>
        </w:rPr>
        <w:t xml:space="preserve"> (</w:t>
      </w:r>
      <w:r w:rsidRPr="00E153A2">
        <w:rPr>
          <w:rFonts w:ascii="David" w:hAnsi="David" w:cs="David"/>
          <w:color w:val="000000" w:themeColor="text1"/>
          <w:sz w:val="22"/>
          <w:szCs w:val="22"/>
          <w:shd w:val="clear" w:color="auto" w:fill="FFFF99"/>
          <w:rtl/>
          <w:lang w:val="ru-RU"/>
        </w:rPr>
        <w:t>נשיאותי</w:t>
      </w:r>
      <w:r w:rsidRPr="00D4528B">
        <w:rPr>
          <w:rFonts w:ascii="David" w:hAnsi="David" w:cs="David"/>
          <w:color w:val="000000" w:themeColor="text1"/>
          <w:sz w:val="22"/>
          <w:szCs w:val="22"/>
          <w:rtl/>
          <w:lang w:val="ru-RU"/>
        </w:rPr>
        <w:t>)</w:t>
      </w:r>
      <w:r w:rsidR="007230B8" w:rsidRPr="00D4528B">
        <w:rPr>
          <w:rFonts w:ascii="David" w:hAnsi="David" w:cs="David"/>
          <w:color w:val="000000" w:themeColor="text1"/>
          <w:sz w:val="22"/>
          <w:szCs w:val="22"/>
          <w:rtl/>
          <w:lang w:val="ru-RU"/>
        </w:rPr>
        <w:t>, אחת ל-4 שנים יש חילופים ובמהלכם אתה יודע מי שולט במדינה.</w:t>
      </w:r>
      <w:r w:rsidR="007230B8" w:rsidRPr="00D4528B">
        <w:rPr>
          <w:rFonts w:ascii="David" w:hAnsi="David" w:cs="David"/>
          <w:color w:val="000000" w:themeColor="text1"/>
          <w:sz w:val="22"/>
          <w:szCs w:val="22"/>
          <w:rtl/>
          <w:lang w:val="ru-RU"/>
        </w:rPr>
        <w:br/>
      </w:r>
      <w:r w:rsidRPr="00D4528B">
        <w:rPr>
          <w:rFonts w:ascii="David" w:hAnsi="David" w:cs="David"/>
          <w:color w:val="000000" w:themeColor="text1"/>
          <w:sz w:val="22"/>
          <w:szCs w:val="22"/>
          <w:rtl/>
          <w:lang w:val="ru-RU"/>
        </w:rPr>
        <w:t xml:space="preserve">מול </w:t>
      </w:r>
      <w:r w:rsidR="00C85644">
        <w:rPr>
          <w:rFonts w:ascii="David" w:hAnsi="David" w:cs="David" w:hint="cs"/>
          <w:b/>
          <w:bCs/>
          <w:color w:val="000000" w:themeColor="text1"/>
          <w:sz w:val="22"/>
          <w:szCs w:val="22"/>
          <w:rtl/>
          <w:lang w:val="ru-RU"/>
        </w:rPr>
        <w:t>ג</w:t>
      </w:r>
      <w:r w:rsidRPr="00C85644">
        <w:rPr>
          <w:rFonts w:ascii="David" w:hAnsi="David" w:cs="David"/>
          <w:b/>
          <w:bCs/>
          <w:color w:val="000000" w:themeColor="text1"/>
          <w:sz w:val="22"/>
          <w:szCs w:val="22"/>
          <w:rtl/>
          <w:lang w:val="ru-RU"/>
        </w:rPr>
        <w:t>מישות</w:t>
      </w:r>
      <w:r w:rsidRPr="00D4528B">
        <w:rPr>
          <w:rFonts w:ascii="David" w:hAnsi="David" w:cs="David"/>
          <w:color w:val="000000" w:themeColor="text1"/>
          <w:sz w:val="22"/>
          <w:szCs w:val="22"/>
          <w:rtl/>
          <w:lang w:val="ru-RU"/>
        </w:rPr>
        <w:t xml:space="preserve"> (</w:t>
      </w:r>
      <w:r w:rsidRPr="00E153A2">
        <w:rPr>
          <w:rFonts w:ascii="David" w:hAnsi="David" w:cs="David"/>
          <w:color w:val="000000" w:themeColor="text1"/>
          <w:sz w:val="22"/>
          <w:szCs w:val="22"/>
          <w:shd w:val="clear" w:color="auto" w:fill="CCECFF"/>
          <w:rtl/>
          <w:lang w:val="ru-RU"/>
        </w:rPr>
        <w:t>פרלמנטרי</w:t>
      </w:r>
      <w:r w:rsidRPr="00D4528B">
        <w:rPr>
          <w:rFonts w:ascii="David" w:hAnsi="David" w:cs="David"/>
          <w:color w:val="000000" w:themeColor="text1"/>
          <w:sz w:val="22"/>
          <w:szCs w:val="22"/>
          <w:rtl/>
          <w:lang w:val="ru-RU"/>
        </w:rPr>
        <w:t>)</w:t>
      </w:r>
      <w:r w:rsidR="007230B8" w:rsidRPr="00D4528B">
        <w:rPr>
          <w:rFonts w:ascii="David" w:hAnsi="David" w:cs="David"/>
          <w:color w:val="000000" w:themeColor="text1"/>
          <w:sz w:val="22"/>
          <w:szCs w:val="22"/>
          <w:rtl/>
          <w:lang w:val="ru-RU"/>
        </w:rPr>
        <w:t>, יש דרך לפזר את הממשלה וללכת לבחירות בהם העם יכריע, לעיתים יש מקרים של הרבה בחירות המעידים על בעיתיות של המשטר.</w:t>
      </w:r>
    </w:p>
    <w:p w14:paraId="7C44B5D5" w14:textId="77777777" w:rsidR="00D4528B" w:rsidRDefault="007A1093" w:rsidP="008F5614">
      <w:pPr>
        <w:pStyle w:val="af6"/>
        <w:numPr>
          <w:ilvl w:val="0"/>
          <w:numId w:val="75"/>
        </w:numPr>
        <w:tabs>
          <w:tab w:val="left" w:pos="6675"/>
        </w:tabs>
        <w:spacing w:after="0" w:line="276" w:lineRule="auto"/>
        <w:rPr>
          <w:rFonts w:ascii="David" w:hAnsi="David" w:cs="David"/>
          <w:color w:val="000000" w:themeColor="text1"/>
          <w:sz w:val="22"/>
          <w:szCs w:val="22"/>
          <w:lang w:val="ru-RU"/>
        </w:rPr>
      </w:pPr>
      <w:r w:rsidRPr="002C761E">
        <w:rPr>
          <w:rFonts w:ascii="David" w:hAnsi="David" w:cs="David"/>
          <w:b/>
          <w:bCs/>
          <w:color w:val="000000" w:themeColor="text1"/>
          <w:sz w:val="22"/>
          <w:szCs w:val="22"/>
          <w:rtl/>
          <w:lang w:val="ru-RU"/>
        </w:rPr>
        <w:t>הממשלה מדברת בקול אחד</w:t>
      </w:r>
      <w:r w:rsidRPr="00D4528B">
        <w:rPr>
          <w:rFonts w:ascii="David" w:hAnsi="David" w:cs="David"/>
          <w:color w:val="000000" w:themeColor="text1"/>
          <w:sz w:val="22"/>
          <w:szCs w:val="22"/>
          <w:rtl/>
          <w:lang w:val="ru-RU"/>
        </w:rPr>
        <w:t>- יישור קו (נשיאותי) מול אפשרות של ריבוי קולות ואיזון פנימי (פרלמנטרי).</w:t>
      </w:r>
    </w:p>
    <w:p w14:paraId="73982734" w14:textId="5F05CADF" w:rsidR="007A1093" w:rsidRPr="00D4528B" w:rsidRDefault="007A1093" w:rsidP="008F5614">
      <w:pPr>
        <w:pStyle w:val="af6"/>
        <w:numPr>
          <w:ilvl w:val="0"/>
          <w:numId w:val="75"/>
        </w:numPr>
        <w:tabs>
          <w:tab w:val="left" w:pos="6675"/>
        </w:tabs>
        <w:spacing w:after="0" w:line="276" w:lineRule="auto"/>
        <w:rPr>
          <w:rFonts w:ascii="David" w:hAnsi="David" w:cs="David"/>
          <w:color w:val="000000" w:themeColor="text1"/>
          <w:sz w:val="22"/>
          <w:szCs w:val="22"/>
          <w:lang w:val="ru-RU"/>
        </w:rPr>
      </w:pPr>
      <w:r w:rsidRPr="00D4528B">
        <w:rPr>
          <w:rFonts w:ascii="David" w:hAnsi="David" w:cs="David"/>
          <w:color w:val="000000" w:themeColor="text1"/>
          <w:sz w:val="22"/>
          <w:szCs w:val="22"/>
          <w:rtl/>
          <w:lang w:val="ru-RU"/>
        </w:rPr>
        <w:t>ספק לגבי יכולתו של אדם אחד לנהל את כל המערכת (נשיאותי).</w:t>
      </w:r>
    </w:p>
    <w:p w14:paraId="2F24F379" w14:textId="77777777" w:rsidR="00AE5974" w:rsidRPr="009D6E65" w:rsidRDefault="00AE5974" w:rsidP="00E55BBA">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מהי השיטה בישראל?</w:t>
      </w:r>
    </w:p>
    <w:p w14:paraId="379D2CEB" w14:textId="3A267181" w:rsidR="006627EA" w:rsidRDefault="00AE5974"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 xml:space="preserve">עד </w:t>
      </w:r>
      <w:r w:rsidR="007E47E0">
        <w:rPr>
          <w:rFonts w:ascii="David" w:hAnsi="David" w:cs="David" w:hint="cs"/>
          <w:color w:val="000000" w:themeColor="text1"/>
          <w:sz w:val="22"/>
          <w:szCs w:val="22"/>
          <w:rtl/>
          <w:lang w:val="ru-RU"/>
        </w:rPr>
        <w:t>96'</w:t>
      </w:r>
      <w:r w:rsidRPr="009D6E65">
        <w:rPr>
          <w:rFonts w:ascii="David" w:hAnsi="David" w:cs="David"/>
          <w:color w:val="000000" w:themeColor="text1"/>
          <w:sz w:val="22"/>
          <w:szCs w:val="22"/>
          <w:rtl/>
          <w:lang w:val="ru-RU"/>
        </w:rPr>
        <w:t xml:space="preserve"> </w:t>
      </w:r>
      <w:r w:rsidR="00C10644">
        <w:rPr>
          <w:rFonts w:ascii="David" w:hAnsi="David" w:cs="David" w:hint="cs"/>
          <w:color w:val="000000" w:themeColor="text1"/>
          <w:sz w:val="22"/>
          <w:szCs w:val="22"/>
          <w:rtl/>
          <w:lang w:val="ru-RU"/>
        </w:rPr>
        <w:t xml:space="preserve">לפי </w:t>
      </w:r>
      <w:proofErr w:type="spellStart"/>
      <w:r w:rsidR="00C10644">
        <w:rPr>
          <w:rFonts w:ascii="David" w:hAnsi="David" w:cs="David" w:hint="cs"/>
          <w:color w:val="000000" w:themeColor="text1"/>
          <w:sz w:val="22"/>
          <w:szCs w:val="22"/>
          <w:rtl/>
          <w:lang w:val="ru-RU"/>
        </w:rPr>
        <w:t>חו"י</w:t>
      </w:r>
      <w:proofErr w:type="spellEnd"/>
      <w:r w:rsidR="00C10644">
        <w:rPr>
          <w:rFonts w:ascii="David" w:hAnsi="David" w:cs="David" w:hint="cs"/>
          <w:color w:val="000000" w:themeColor="text1"/>
          <w:sz w:val="22"/>
          <w:szCs w:val="22"/>
          <w:rtl/>
          <w:lang w:val="ru-RU"/>
        </w:rPr>
        <w:t xml:space="preserve">: הממשלה, הונהגה שיטת הבחירות הפרלמנטרית בה מקור הכוח של הממשלה הוא אמון הכנסת (ס'3). ב92' הוחלט להנהיג את </w:t>
      </w:r>
      <w:r w:rsidR="00C10644">
        <w:rPr>
          <w:rFonts w:ascii="David" w:hAnsi="David" w:cs="David" w:hint="cs"/>
          <w:b/>
          <w:bCs/>
          <w:color w:val="000000" w:themeColor="text1"/>
          <w:sz w:val="22"/>
          <w:szCs w:val="22"/>
          <w:rtl/>
          <w:lang w:val="ru-RU"/>
        </w:rPr>
        <w:t>"חוק הבחירה הישירה"</w:t>
      </w:r>
      <w:r w:rsidR="00C10644">
        <w:rPr>
          <w:rFonts w:ascii="David" w:hAnsi="David" w:cs="David" w:hint="cs"/>
          <w:color w:val="000000" w:themeColor="text1"/>
          <w:sz w:val="22"/>
          <w:szCs w:val="22"/>
          <w:rtl/>
          <w:lang w:val="ru-RU"/>
        </w:rPr>
        <w:t xml:space="preserve">. </w:t>
      </w:r>
      <w:proofErr w:type="spellStart"/>
      <w:r w:rsidR="00C10644">
        <w:rPr>
          <w:rFonts w:ascii="David" w:hAnsi="David" w:cs="David" w:hint="cs"/>
          <w:color w:val="000000" w:themeColor="text1"/>
          <w:sz w:val="22"/>
          <w:szCs w:val="22"/>
          <w:rtl/>
          <w:lang w:val="ru-RU"/>
        </w:rPr>
        <w:t>חו"י</w:t>
      </w:r>
      <w:proofErr w:type="spellEnd"/>
      <w:r w:rsidR="00C10644">
        <w:rPr>
          <w:rFonts w:ascii="David" w:hAnsi="David" w:cs="David" w:hint="cs"/>
          <w:color w:val="000000" w:themeColor="text1"/>
          <w:sz w:val="22"/>
          <w:szCs w:val="22"/>
          <w:rtl/>
          <w:lang w:val="ru-RU"/>
        </w:rPr>
        <w:t xml:space="preserve"> החדש</w:t>
      </w:r>
      <w:r w:rsidR="00620479">
        <w:rPr>
          <w:rFonts w:ascii="David" w:hAnsi="David" w:cs="David" w:hint="cs"/>
          <w:color w:val="000000" w:themeColor="text1"/>
          <w:sz w:val="22"/>
          <w:szCs w:val="22"/>
          <w:rtl/>
          <w:lang w:val="ru-RU"/>
        </w:rPr>
        <w:t xml:space="preserve"> נחקק מתוך רצון לבצר את מעמדה של הממשלה באופן כזה שלא תהיה תלוי באמון הכנסת, ובעיקר לא באמונן של מפלגות קטנות וסחטניות. מודל השיטה הנשיאותית לא אומץ, </w:t>
      </w:r>
      <w:r w:rsidR="00D13991">
        <w:rPr>
          <w:rFonts w:ascii="David" w:hAnsi="David" w:cs="David" w:hint="cs"/>
          <w:color w:val="000000" w:themeColor="text1"/>
          <w:sz w:val="22"/>
          <w:szCs w:val="22"/>
          <w:rtl/>
          <w:lang w:val="ru-RU"/>
        </w:rPr>
        <w:t>אלא מודל שמשלב בין הנשיאותית לפרלמנטרית, בה מכהנת הממשלה מכוח אמון הפרלמנט.</w:t>
      </w:r>
    </w:p>
    <w:p w14:paraId="15061D0A" w14:textId="04160DAB" w:rsidR="00D13991" w:rsidRDefault="00D13991" w:rsidP="00E55BBA">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בהתאם, נקבע בחוק הבחירה הישירה כי רה"מ מכהן מכוח היבחרו בבחירות כלליות, ארציות, ישירות, שוות וחשאיות, לפי חוק הבחירות לכנסת ורה"מ (ס'3(ב))</w:t>
      </w:r>
      <w:r w:rsidR="00822DCC">
        <w:rPr>
          <w:rFonts w:ascii="David" w:hAnsi="David" w:cs="David" w:hint="cs"/>
          <w:color w:val="000000" w:themeColor="text1"/>
          <w:sz w:val="22"/>
          <w:szCs w:val="22"/>
          <w:rtl/>
          <w:lang w:val="ru-RU"/>
        </w:rPr>
        <w:t xml:space="preserve"> וכי השרים ימונו ע"י רה"מ (ג), מינויים טעון אישור הכנסת (ג) אולם, אי מתן אישור מתפרש כהבעת אי אמון ברה"מ (ד).</w:t>
      </w:r>
    </w:p>
    <w:p w14:paraId="253EAC7A" w14:textId="59802AB4" w:rsidR="008C47EF" w:rsidRDefault="008C47EF" w:rsidP="00E55BBA">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 xml:space="preserve">המודל הזה נכשל כיוון שהמפלגות הקטנות התחזקו והגדולות נחלשו. במודל זה יש פתק אחד בלבד ולא שניים, לו היו 2 פתקים, המפלגות </w:t>
      </w:r>
      <w:r w:rsidR="00AE7991">
        <w:rPr>
          <w:rFonts w:ascii="David" w:hAnsi="David" w:cs="David" w:hint="cs"/>
          <w:color w:val="000000" w:themeColor="text1"/>
          <w:sz w:val="22"/>
          <w:szCs w:val="22"/>
          <w:rtl/>
          <w:lang w:val="ru-RU"/>
        </w:rPr>
        <w:t>הגדולות לא היו נפגעות כי היו מצביעים גם למפלגה הגדולה לראשות הממשלה וגם לקטנה לכנסת.</w:t>
      </w:r>
    </w:p>
    <w:p w14:paraId="1F764818" w14:textId="6E25E0ED" w:rsidR="00AE7991" w:rsidRDefault="00AE7991" w:rsidP="00E55BBA">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 xml:space="preserve">הבעיה הייתה </w:t>
      </w:r>
      <w:proofErr w:type="spellStart"/>
      <w:r>
        <w:rPr>
          <w:rFonts w:ascii="David" w:hAnsi="David" w:cs="David" w:hint="cs"/>
          <w:color w:val="000000" w:themeColor="text1"/>
          <w:sz w:val="22"/>
          <w:szCs w:val="22"/>
          <w:rtl/>
          <w:lang w:val="ru-RU"/>
        </w:rPr>
        <w:t>שחו"י</w:t>
      </w:r>
      <w:proofErr w:type="spellEnd"/>
      <w:r>
        <w:rPr>
          <w:rFonts w:ascii="David" w:hAnsi="David" w:cs="David" w:hint="cs"/>
          <w:color w:val="000000" w:themeColor="text1"/>
          <w:sz w:val="22"/>
          <w:szCs w:val="22"/>
          <w:rtl/>
          <w:lang w:val="ru-RU"/>
        </w:rPr>
        <w:t xml:space="preserve">: הממשלה היה משוריין ברוב של 61, למפלגות הקטנות היה אינטרס שחוק זה יימשך. </w:t>
      </w:r>
      <w:r w:rsidR="009D4E81">
        <w:rPr>
          <w:rFonts w:ascii="David" w:hAnsi="David" w:cs="David" w:hint="cs"/>
          <w:color w:val="000000" w:themeColor="text1"/>
          <w:sz w:val="22"/>
          <w:szCs w:val="22"/>
          <w:rtl/>
          <w:lang w:val="ru-RU"/>
        </w:rPr>
        <w:t xml:space="preserve">למרבה המזל, היו ח"כים שהבינו שמודל זה לא טוב ובשנת 2001 תיקנה הכנסת שוב את </w:t>
      </w:r>
      <w:proofErr w:type="spellStart"/>
      <w:r w:rsidR="009D4E81">
        <w:rPr>
          <w:rFonts w:ascii="David" w:hAnsi="David" w:cs="David" w:hint="cs"/>
          <w:color w:val="000000" w:themeColor="text1"/>
          <w:sz w:val="22"/>
          <w:szCs w:val="22"/>
          <w:rtl/>
          <w:lang w:val="ru-RU"/>
        </w:rPr>
        <w:t>חו"י</w:t>
      </w:r>
      <w:proofErr w:type="spellEnd"/>
      <w:r w:rsidR="009D4E81">
        <w:rPr>
          <w:rFonts w:ascii="David" w:hAnsi="David" w:cs="David" w:hint="cs"/>
          <w:color w:val="000000" w:themeColor="text1"/>
          <w:sz w:val="22"/>
          <w:szCs w:val="22"/>
          <w:rtl/>
          <w:lang w:val="ru-RU"/>
        </w:rPr>
        <w:t>: הכנסת, מה שהחזיר את המצב לקדמותו.</w:t>
      </w:r>
    </w:p>
    <w:p w14:paraId="40F75519" w14:textId="1AC0CBAB" w:rsidR="009D4E81" w:rsidRPr="00C10644" w:rsidRDefault="009D4E81" w:rsidP="00E55BBA">
      <w:pPr>
        <w:tabs>
          <w:tab w:val="left" w:pos="6675"/>
        </w:tabs>
        <w:spacing w:after="0" w:line="276" w:lineRule="auto"/>
        <w:rPr>
          <w:rFonts w:ascii="David" w:hAnsi="David" w:cs="David"/>
          <w:color w:val="000000" w:themeColor="text1"/>
          <w:sz w:val="22"/>
          <w:szCs w:val="22"/>
          <w:rtl/>
          <w:lang w:val="ru-RU"/>
        </w:rPr>
      </w:pPr>
      <w:r w:rsidRPr="009D4E81">
        <w:rPr>
          <w:rFonts w:ascii="David" w:hAnsi="David" w:cs="David" w:hint="cs"/>
          <w:color w:val="000000" w:themeColor="text1"/>
          <w:sz w:val="22"/>
          <w:szCs w:val="22"/>
          <w:shd w:val="clear" w:color="auto" w:fill="FFCCFF"/>
          <w:rtl/>
          <w:lang w:val="ru-RU"/>
        </w:rPr>
        <w:t>ובכל זאת יש מס' הבדלים בין החוק הפרלמנטרי הישן לבין החדש. השינויים האלו חיזקו מצ</w:t>
      </w:r>
      <w:r w:rsidR="000A2C8F">
        <w:rPr>
          <w:rFonts w:ascii="David" w:hAnsi="David" w:cs="David" w:hint="cs"/>
          <w:color w:val="000000" w:themeColor="text1"/>
          <w:sz w:val="22"/>
          <w:szCs w:val="22"/>
          <w:shd w:val="clear" w:color="auto" w:fill="FFCCFF"/>
          <w:rtl/>
          <w:lang w:val="ru-RU"/>
        </w:rPr>
        <w:t>ד</w:t>
      </w:r>
      <w:r w:rsidRPr="009D4E81">
        <w:rPr>
          <w:rFonts w:ascii="David" w:hAnsi="David" w:cs="David" w:hint="cs"/>
          <w:color w:val="000000" w:themeColor="text1"/>
          <w:sz w:val="22"/>
          <w:szCs w:val="22"/>
          <w:shd w:val="clear" w:color="auto" w:fill="FFCCFF"/>
          <w:rtl/>
          <w:lang w:val="ru-RU"/>
        </w:rPr>
        <w:t xml:space="preserve"> אחד את הממשלה ואת העומד בראשה כלפי הכנסת, אך גם הפקידו בי</w:t>
      </w:r>
      <w:r w:rsidR="000A2C8F">
        <w:rPr>
          <w:rFonts w:ascii="David" w:hAnsi="David" w:cs="David" w:hint="cs"/>
          <w:color w:val="000000" w:themeColor="text1"/>
          <w:sz w:val="22"/>
          <w:szCs w:val="22"/>
          <w:shd w:val="clear" w:color="auto" w:fill="FFCCFF"/>
          <w:rtl/>
          <w:lang w:val="ru-RU"/>
        </w:rPr>
        <w:t>ד</w:t>
      </w:r>
      <w:r w:rsidRPr="009D4E81">
        <w:rPr>
          <w:rFonts w:ascii="David" w:hAnsi="David" w:cs="David" w:hint="cs"/>
          <w:color w:val="000000" w:themeColor="text1"/>
          <w:sz w:val="22"/>
          <w:szCs w:val="22"/>
          <w:shd w:val="clear" w:color="auto" w:fill="FFCCFF"/>
          <w:rtl/>
          <w:lang w:val="ru-RU"/>
        </w:rPr>
        <w:t>י הכנסת מספר סמכויות שלא היו בידיה קודם לכן ביחס לרה"מ</w:t>
      </w:r>
      <w:r>
        <w:rPr>
          <w:rFonts w:ascii="David" w:hAnsi="David" w:cs="David" w:hint="cs"/>
          <w:color w:val="000000" w:themeColor="text1"/>
          <w:sz w:val="22"/>
          <w:szCs w:val="22"/>
          <w:rtl/>
          <w:lang w:val="ru-RU"/>
        </w:rPr>
        <w:t>.</w:t>
      </w:r>
    </w:p>
    <w:p w14:paraId="12B4F0BF" w14:textId="77777777" w:rsidR="009D4E81" w:rsidRDefault="009D4E81" w:rsidP="00786E8E">
      <w:pPr>
        <w:pStyle w:val="af6"/>
        <w:tabs>
          <w:tab w:val="left" w:pos="6675"/>
        </w:tabs>
        <w:spacing w:after="0" w:line="276" w:lineRule="auto"/>
        <w:ind w:left="360"/>
        <w:rPr>
          <w:rFonts w:ascii="David" w:hAnsi="David" w:cs="David"/>
          <w:b/>
          <w:bCs/>
          <w:color w:val="000000" w:themeColor="text1"/>
          <w:sz w:val="22"/>
          <w:szCs w:val="22"/>
          <w:lang w:val="ru-RU"/>
        </w:rPr>
      </w:pPr>
    </w:p>
    <w:p w14:paraId="612A9B66" w14:textId="70588A17" w:rsidR="00786E8E" w:rsidRPr="00786E8E" w:rsidRDefault="00786E8E" w:rsidP="00786E8E">
      <w:pPr>
        <w:tabs>
          <w:tab w:val="left" w:pos="6675"/>
        </w:tabs>
        <w:spacing w:after="0" w:line="276" w:lineRule="auto"/>
        <w:rPr>
          <w:rFonts w:ascii="David" w:hAnsi="David" w:cs="David"/>
          <w:color w:val="000000" w:themeColor="text1"/>
          <w:sz w:val="22"/>
          <w:szCs w:val="22"/>
          <w:lang w:val="ru-RU"/>
        </w:rPr>
      </w:pPr>
      <w:r>
        <w:rPr>
          <w:rFonts w:ascii="David" w:hAnsi="David" w:cs="David" w:hint="cs"/>
          <w:b/>
          <w:bCs/>
          <w:color w:val="000000" w:themeColor="text1"/>
          <w:sz w:val="22"/>
          <w:szCs w:val="22"/>
          <w:rtl/>
          <w:lang w:val="ru-RU"/>
        </w:rPr>
        <w:t xml:space="preserve">אלמנטים שישראל אימצה לתוך השיטה הפרלמנטרית: </w:t>
      </w:r>
      <w:r>
        <w:rPr>
          <w:rFonts w:ascii="David" w:hAnsi="David" w:cs="David" w:hint="cs"/>
          <w:color w:val="000000" w:themeColor="text1"/>
          <w:sz w:val="22"/>
          <w:szCs w:val="22"/>
          <w:rtl/>
          <w:lang w:val="ru-RU"/>
        </w:rPr>
        <w:t>חיזוק מעמדם של רה"מ וממשלתו הושג באמצעות:</w:t>
      </w:r>
    </w:p>
    <w:p w14:paraId="2481D2F9" w14:textId="492D79ED" w:rsidR="006627EA" w:rsidRPr="00AA49C7" w:rsidRDefault="006627EA" w:rsidP="008F5614">
      <w:pPr>
        <w:pStyle w:val="af6"/>
        <w:numPr>
          <w:ilvl w:val="0"/>
          <w:numId w:val="29"/>
        </w:numPr>
        <w:tabs>
          <w:tab w:val="left" w:pos="6675"/>
        </w:tabs>
        <w:spacing w:after="0" w:line="276" w:lineRule="auto"/>
        <w:rPr>
          <w:rFonts w:ascii="David" w:hAnsi="David" w:cs="David"/>
          <w:b/>
          <w:bCs/>
          <w:color w:val="000000" w:themeColor="text1"/>
          <w:sz w:val="22"/>
          <w:szCs w:val="22"/>
          <w:lang w:val="ru-RU"/>
        </w:rPr>
      </w:pPr>
      <w:r w:rsidRPr="009D4E81">
        <w:rPr>
          <w:rFonts w:ascii="David" w:hAnsi="David" w:cs="David"/>
          <w:b/>
          <w:bCs/>
          <w:color w:val="000000" w:themeColor="text1"/>
          <w:sz w:val="22"/>
          <w:szCs w:val="22"/>
          <w:rtl/>
          <w:lang w:val="ru-RU"/>
        </w:rPr>
        <w:t xml:space="preserve">אי אמון קונסטרוקטיבי- ס'28 </w:t>
      </w:r>
      <w:proofErr w:type="spellStart"/>
      <w:r w:rsidRPr="009D4E81">
        <w:rPr>
          <w:rFonts w:ascii="David" w:hAnsi="David" w:cs="David"/>
          <w:b/>
          <w:bCs/>
          <w:color w:val="000000" w:themeColor="text1"/>
          <w:sz w:val="22"/>
          <w:szCs w:val="22"/>
          <w:rtl/>
          <w:lang w:val="ru-RU"/>
        </w:rPr>
        <w:t>לחו"י</w:t>
      </w:r>
      <w:proofErr w:type="spellEnd"/>
      <w:r w:rsidRPr="009D4E81">
        <w:rPr>
          <w:rFonts w:ascii="David" w:hAnsi="David" w:cs="David"/>
          <w:b/>
          <w:bCs/>
          <w:color w:val="000000" w:themeColor="text1"/>
          <w:sz w:val="22"/>
          <w:szCs w:val="22"/>
          <w:rtl/>
          <w:lang w:val="ru-RU"/>
        </w:rPr>
        <w:t xml:space="preserve"> הממשלה.</w:t>
      </w:r>
      <w:r w:rsidR="00307E21">
        <w:rPr>
          <w:rFonts w:ascii="David" w:hAnsi="David" w:cs="David" w:hint="cs"/>
          <w:b/>
          <w:bCs/>
          <w:color w:val="000000" w:themeColor="text1"/>
          <w:sz w:val="22"/>
          <w:szCs w:val="22"/>
          <w:rtl/>
          <w:lang w:val="ru-RU"/>
        </w:rPr>
        <w:t xml:space="preserve"> </w:t>
      </w:r>
      <w:r w:rsidR="00307E21">
        <w:rPr>
          <w:rFonts w:ascii="David" w:hAnsi="David" w:cs="David" w:hint="cs"/>
          <w:color w:val="000000" w:themeColor="text1"/>
          <w:sz w:val="22"/>
          <w:szCs w:val="22"/>
          <w:rtl/>
          <w:lang w:val="ru-RU"/>
        </w:rPr>
        <w:t>דבר זה בא לפתור את הבעייתיות שיש בנפילה תכופה של ממשלות המאבדות רוב קואליציונ</w:t>
      </w:r>
      <w:r w:rsidR="00307E21">
        <w:rPr>
          <w:rFonts w:ascii="David" w:hAnsi="David" w:cs="David" w:hint="eastAsia"/>
          <w:color w:val="000000" w:themeColor="text1"/>
          <w:sz w:val="22"/>
          <w:szCs w:val="22"/>
          <w:rtl/>
          <w:lang w:val="ru-RU"/>
        </w:rPr>
        <w:t>י</w:t>
      </w:r>
      <w:r w:rsidR="00307E21">
        <w:rPr>
          <w:rFonts w:ascii="David" w:hAnsi="David" w:cs="David" w:hint="cs"/>
          <w:color w:val="000000" w:themeColor="text1"/>
          <w:sz w:val="22"/>
          <w:szCs w:val="22"/>
          <w:rtl/>
          <w:lang w:val="ru-RU"/>
        </w:rPr>
        <w:t xml:space="preserve">. </w:t>
      </w:r>
      <w:r w:rsidR="00307E21">
        <w:rPr>
          <w:rFonts w:ascii="David" w:hAnsi="David" w:cs="David" w:hint="cs"/>
          <w:color w:val="000000" w:themeColor="text1"/>
          <w:sz w:val="22"/>
          <w:szCs w:val="22"/>
          <w:u w:val="single"/>
          <w:rtl/>
          <w:lang w:val="ru-RU"/>
        </w:rPr>
        <w:t>אי אמון קונסטרוקטיבי משמעותו הבעת אי אמון בממשלה נוכחית ותוך כדי הבעת אמון בממשלה חלופית</w:t>
      </w:r>
      <w:r w:rsidR="00307E21">
        <w:rPr>
          <w:rFonts w:ascii="David" w:hAnsi="David" w:cs="David" w:hint="cs"/>
          <w:color w:val="000000" w:themeColor="text1"/>
          <w:sz w:val="22"/>
          <w:szCs w:val="22"/>
          <w:rtl/>
          <w:lang w:val="ru-RU"/>
        </w:rPr>
        <w:t xml:space="preserve">. </w:t>
      </w:r>
    </w:p>
    <w:p w14:paraId="765A8136" w14:textId="7F65E069" w:rsidR="00AA49C7" w:rsidRDefault="00AA49C7" w:rsidP="00AA49C7">
      <w:pPr>
        <w:pStyle w:val="af6"/>
        <w:tabs>
          <w:tab w:val="left" w:pos="6675"/>
        </w:tabs>
        <w:spacing w:after="0" w:line="276" w:lineRule="auto"/>
        <w:ind w:left="360"/>
        <w:rPr>
          <w:rFonts w:ascii="David" w:hAnsi="David" w:cs="David"/>
          <w:color w:val="000000" w:themeColor="text1"/>
          <w:sz w:val="22"/>
          <w:szCs w:val="22"/>
          <w:rtl/>
          <w:lang w:val="ru-RU"/>
        </w:rPr>
      </w:pPr>
      <w:r>
        <w:rPr>
          <w:rFonts w:ascii="David" w:hAnsi="David" w:cs="David" w:hint="cs"/>
          <w:color w:val="000000" w:themeColor="text1"/>
          <w:sz w:val="22"/>
          <w:szCs w:val="22"/>
          <w:rtl/>
          <w:lang w:val="ru-RU"/>
        </w:rPr>
        <w:t xml:space="preserve">בשנת 2001 התקבל </w:t>
      </w:r>
      <w:proofErr w:type="spellStart"/>
      <w:r>
        <w:rPr>
          <w:rFonts w:ascii="David" w:hAnsi="David" w:cs="David" w:hint="cs"/>
          <w:color w:val="000000" w:themeColor="text1"/>
          <w:sz w:val="22"/>
          <w:szCs w:val="22"/>
          <w:rtl/>
          <w:lang w:val="ru-RU"/>
        </w:rPr>
        <w:t>חו"י</w:t>
      </w:r>
      <w:proofErr w:type="spellEnd"/>
      <w:r>
        <w:rPr>
          <w:rFonts w:ascii="David" w:hAnsi="David" w:cs="David" w:hint="cs"/>
          <w:color w:val="000000" w:themeColor="text1"/>
          <w:sz w:val="22"/>
          <w:szCs w:val="22"/>
          <w:rtl/>
          <w:lang w:val="ru-RU"/>
        </w:rPr>
        <w:t>: הממשל</w:t>
      </w:r>
      <w:r>
        <w:rPr>
          <w:rFonts w:ascii="David" w:hAnsi="David" w:cs="David" w:hint="eastAsia"/>
          <w:color w:val="000000" w:themeColor="text1"/>
          <w:sz w:val="22"/>
          <w:szCs w:val="22"/>
          <w:rtl/>
          <w:lang w:val="ru-RU"/>
        </w:rPr>
        <w:t>ה</w:t>
      </w:r>
      <w:r>
        <w:rPr>
          <w:rFonts w:ascii="David" w:hAnsi="David" w:cs="David" w:hint="cs"/>
          <w:color w:val="000000" w:themeColor="text1"/>
          <w:sz w:val="22"/>
          <w:szCs w:val="22"/>
          <w:rtl/>
          <w:lang w:val="ru-RU"/>
        </w:rPr>
        <w:t xml:space="preserve"> השני, שהציע </w:t>
      </w:r>
      <w:r w:rsidRPr="00AA49C7">
        <w:rPr>
          <w:rFonts w:ascii="David" w:hAnsi="David" w:cs="David" w:hint="cs"/>
          <w:color w:val="000000" w:themeColor="text1"/>
          <w:sz w:val="22"/>
          <w:szCs w:val="22"/>
          <w:shd w:val="clear" w:color="auto" w:fill="FFFF99"/>
          <w:rtl/>
          <w:lang w:val="ru-RU"/>
        </w:rPr>
        <w:t>אי אמון קונסטרוקטיבי חלקי</w:t>
      </w:r>
      <w:r>
        <w:rPr>
          <w:rFonts w:ascii="David" w:hAnsi="David" w:cs="David" w:hint="cs"/>
          <w:color w:val="000000" w:themeColor="text1"/>
          <w:sz w:val="22"/>
          <w:szCs w:val="22"/>
          <w:rtl/>
          <w:lang w:val="ru-RU"/>
        </w:rPr>
        <w:t xml:space="preserve">- מי שמצביע על אי אמון בממשלה, צריך להצביע על מועמד שהוא ממליץ עליו לנשיא כדי להקים את הממשלה. </w:t>
      </w:r>
      <w:r w:rsidR="00933A0A">
        <w:rPr>
          <w:rFonts w:ascii="David" w:hAnsi="David" w:cs="David" w:hint="cs"/>
          <w:color w:val="000000" w:themeColor="text1"/>
          <w:sz w:val="22"/>
          <w:szCs w:val="22"/>
          <w:rtl/>
          <w:lang w:val="ru-RU"/>
        </w:rPr>
        <w:t>הצעה זו לא טובה מאחר שיש כאן המלצה על ח"כ רק כדי לעמוד בדרישת החוק, לא בטוח שיש כוונה אמיתי בהמלצה והדבר עלול להוביל לבחירות נוספות.</w:t>
      </w:r>
    </w:p>
    <w:p w14:paraId="13820EAB" w14:textId="5D693531" w:rsidR="00933A0A" w:rsidRPr="00AA49C7" w:rsidRDefault="00933A0A" w:rsidP="00AA49C7">
      <w:pPr>
        <w:pStyle w:val="af6"/>
        <w:tabs>
          <w:tab w:val="left" w:pos="6675"/>
        </w:tabs>
        <w:spacing w:after="0" w:line="276" w:lineRule="auto"/>
        <w:ind w:left="360"/>
        <w:rPr>
          <w:rFonts w:ascii="David" w:hAnsi="David" w:cs="David"/>
          <w:color w:val="000000" w:themeColor="text1"/>
          <w:sz w:val="22"/>
          <w:szCs w:val="22"/>
          <w:lang w:val="ru-RU"/>
        </w:rPr>
      </w:pPr>
      <w:r>
        <w:rPr>
          <w:rFonts w:ascii="David" w:hAnsi="David" w:cs="David" w:hint="cs"/>
          <w:color w:val="000000" w:themeColor="text1"/>
          <w:sz w:val="22"/>
          <w:szCs w:val="22"/>
          <w:rtl/>
          <w:lang w:val="ru-RU"/>
        </w:rPr>
        <w:t xml:space="preserve">בשנת 2014 תוקן </w:t>
      </w:r>
      <w:proofErr w:type="spellStart"/>
      <w:r>
        <w:rPr>
          <w:rFonts w:ascii="David" w:hAnsi="David" w:cs="David" w:hint="cs"/>
          <w:color w:val="000000" w:themeColor="text1"/>
          <w:sz w:val="22"/>
          <w:szCs w:val="22"/>
          <w:rtl/>
          <w:lang w:val="ru-RU"/>
        </w:rPr>
        <w:t>חו"י</w:t>
      </w:r>
      <w:proofErr w:type="spellEnd"/>
      <w:r>
        <w:rPr>
          <w:rFonts w:ascii="David" w:hAnsi="David" w:cs="David" w:hint="cs"/>
          <w:color w:val="000000" w:themeColor="text1"/>
          <w:sz w:val="22"/>
          <w:szCs w:val="22"/>
          <w:rtl/>
          <w:lang w:val="ru-RU"/>
        </w:rPr>
        <w:t xml:space="preserve">: הממשלה, והוא הנהיג </w:t>
      </w:r>
      <w:r w:rsidRPr="00933A0A">
        <w:rPr>
          <w:rFonts w:ascii="David" w:hAnsi="David" w:cs="David" w:hint="cs"/>
          <w:color w:val="000000" w:themeColor="text1"/>
          <w:sz w:val="22"/>
          <w:szCs w:val="22"/>
          <w:shd w:val="clear" w:color="auto" w:fill="FFFF99"/>
          <w:rtl/>
          <w:lang w:val="ru-RU"/>
        </w:rPr>
        <w:t>אי אמון קונסטרוקטיב</w:t>
      </w:r>
      <w:r w:rsidRPr="00933A0A">
        <w:rPr>
          <w:rFonts w:ascii="David" w:hAnsi="David" w:cs="David" w:hint="eastAsia"/>
          <w:color w:val="000000" w:themeColor="text1"/>
          <w:sz w:val="22"/>
          <w:szCs w:val="22"/>
          <w:shd w:val="clear" w:color="auto" w:fill="FFFF99"/>
          <w:rtl/>
          <w:lang w:val="ru-RU"/>
        </w:rPr>
        <w:t>י</w:t>
      </w:r>
      <w:r w:rsidRPr="00933A0A">
        <w:rPr>
          <w:rFonts w:ascii="David" w:hAnsi="David" w:cs="David" w:hint="cs"/>
          <w:color w:val="000000" w:themeColor="text1"/>
          <w:sz w:val="22"/>
          <w:szCs w:val="22"/>
          <w:shd w:val="clear" w:color="auto" w:fill="FFFF99"/>
          <w:rtl/>
          <w:lang w:val="ru-RU"/>
        </w:rPr>
        <w:t xml:space="preserve"> מלא</w:t>
      </w:r>
      <w:r>
        <w:rPr>
          <w:rFonts w:ascii="David" w:hAnsi="David" w:cs="David" w:hint="cs"/>
          <w:color w:val="000000" w:themeColor="text1"/>
          <w:sz w:val="22"/>
          <w:szCs w:val="22"/>
          <w:rtl/>
          <w:lang w:val="ru-RU"/>
        </w:rPr>
        <w:t>, התיקון אומר:</w:t>
      </w:r>
    </w:p>
    <w:p w14:paraId="1DA24380" w14:textId="77777777" w:rsidR="005E399C" w:rsidRPr="009D6E65" w:rsidRDefault="00750367" w:rsidP="008F5614">
      <w:pPr>
        <w:pStyle w:val="af6"/>
        <w:numPr>
          <w:ilvl w:val="0"/>
          <w:numId w:val="35"/>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הכנסת רשאית להביע אי אמון בממשלה.</w:t>
      </w:r>
    </w:p>
    <w:p w14:paraId="75044B2E" w14:textId="77777777" w:rsidR="00750367" w:rsidRPr="009D6E65" w:rsidRDefault="00750367" w:rsidP="008F5614">
      <w:pPr>
        <w:pStyle w:val="af6"/>
        <w:numPr>
          <w:ilvl w:val="0"/>
          <w:numId w:val="35"/>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הבעת אי אמון בממשלה תיעשה בהחלטה של הכנסת, ברוב חבריה, להביע אמון בממשלה אחרת שהודיעה על קווי היסוד של מדיניותה, על הרכבה ועל חלוקת התפקידים בין השרים כאמור בס'13ד': הממשלה החדשה תיכון משהביעה בה הכנסת אמון, ומאותה שעה ייכנסו השרים לכהונתם.</w:t>
      </w:r>
    </w:p>
    <w:p w14:paraId="40C52111" w14:textId="77777777" w:rsidR="006627EA" w:rsidRPr="009D6E65" w:rsidRDefault="006627EA" w:rsidP="008F5614">
      <w:pPr>
        <w:pStyle w:val="af6"/>
        <w:numPr>
          <w:ilvl w:val="0"/>
          <w:numId w:val="29"/>
        </w:numPr>
        <w:tabs>
          <w:tab w:val="left" w:pos="6675"/>
        </w:tabs>
        <w:spacing w:after="0" w:line="276" w:lineRule="auto"/>
        <w:rPr>
          <w:rFonts w:ascii="David" w:hAnsi="David" w:cs="David"/>
          <w:b/>
          <w:bCs/>
          <w:color w:val="000000" w:themeColor="text1"/>
          <w:sz w:val="22"/>
          <w:szCs w:val="22"/>
          <w:lang w:val="ru-RU"/>
        </w:rPr>
      </w:pPr>
      <w:r w:rsidRPr="009D6E65">
        <w:rPr>
          <w:rFonts w:ascii="David" w:hAnsi="David" w:cs="David"/>
          <w:b/>
          <w:bCs/>
          <w:color w:val="000000" w:themeColor="text1"/>
          <w:sz w:val="22"/>
          <w:szCs w:val="22"/>
          <w:rtl/>
          <w:lang w:val="ru-RU"/>
        </w:rPr>
        <w:t xml:space="preserve">דרישה כי יוזמה לבחירות מוקדמות תתקבל ברוב של 61 חברי כנסת לפחות- סעיפים 34-36 </w:t>
      </w:r>
      <w:proofErr w:type="spellStart"/>
      <w:r w:rsidRPr="009D6E65">
        <w:rPr>
          <w:rFonts w:ascii="David" w:hAnsi="David" w:cs="David"/>
          <w:b/>
          <w:bCs/>
          <w:color w:val="000000" w:themeColor="text1"/>
          <w:sz w:val="22"/>
          <w:szCs w:val="22"/>
          <w:rtl/>
          <w:lang w:val="ru-RU"/>
        </w:rPr>
        <w:t>לחו"י</w:t>
      </w:r>
      <w:proofErr w:type="spellEnd"/>
      <w:r w:rsidRPr="009D6E65">
        <w:rPr>
          <w:rFonts w:ascii="David" w:hAnsi="David" w:cs="David"/>
          <w:b/>
          <w:bCs/>
          <w:color w:val="000000" w:themeColor="text1"/>
          <w:sz w:val="22"/>
          <w:szCs w:val="22"/>
          <w:rtl/>
          <w:lang w:val="ru-RU"/>
        </w:rPr>
        <w:t xml:space="preserve"> הכנסת.</w:t>
      </w:r>
    </w:p>
    <w:p w14:paraId="65925EAB" w14:textId="214C7E65" w:rsidR="006627EA" w:rsidRPr="009D6E65" w:rsidRDefault="006627EA" w:rsidP="008F5614">
      <w:pPr>
        <w:pStyle w:val="af6"/>
        <w:numPr>
          <w:ilvl w:val="0"/>
          <w:numId w:val="29"/>
        </w:numPr>
        <w:tabs>
          <w:tab w:val="left" w:pos="6675"/>
        </w:tabs>
        <w:spacing w:after="0" w:line="276" w:lineRule="auto"/>
        <w:rPr>
          <w:rFonts w:ascii="David" w:hAnsi="David" w:cs="David"/>
          <w:b/>
          <w:bCs/>
          <w:color w:val="000000" w:themeColor="text1"/>
          <w:sz w:val="22"/>
          <w:szCs w:val="22"/>
          <w:lang w:val="ru-RU"/>
        </w:rPr>
      </w:pPr>
      <w:r w:rsidRPr="009D6E65">
        <w:rPr>
          <w:rFonts w:ascii="David" w:hAnsi="David" w:cs="David"/>
          <w:b/>
          <w:bCs/>
          <w:color w:val="000000" w:themeColor="text1"/>
          <w:sz w:val="22"/>
          <w:szCs w:val="22"/>
          <w:rtl/>
          <w:lang w:val="ru-RU"/>
        </w:rPr>
        <w:t xml:space="preserve">מתן סמכות בידי ראש הממשלה לפזר את הכנסת ולכפות בחירות מוקדמות- ס' 29 </w:t>
      </w:r>
      <w:proofErr w:type="spellStart"/>
      <w:r w:rsidR="00ED0437" w:rsidRPr="009D6E65">
        <w:rPr>
          <w:rFonts w:ascii="David" w:hAnsi="David" w:cs="David"/>
          <w:b/>
          <w:bCs/>
          <w:color w:val="000000" w:themeColor="text1"/>
          <w:sz w:val="22"/>
          <w:szCs w:val="22"/>
          <w:rtl/>
          <w:lang w:val="ru-RU"/>
        </w:rPr>
        <w:t>לחו"י</w:t>
      </w:r>
      <w:proofErr w:type="spellEnd"/>
      <w:r w:rsidR="00ED0437" w:rsidRPr="009D6E65">
        <w:rPr>
          <w:rFonts w:ascii="David" w:hAnsi="David" w:cs="David"/>
          <w:b/>
          <w:bCs/>
          <w:color w:val="000000" w:themeColor="text1"/>
          <w:sz w:val="22"/>
          <w:szCs w:val="22"/>
          <w:rtl/>
          <w:lang w:val="ru-RU"/>
        </w:rPr>
        <w:t xml:space="preserve"> הממשלה. </w:t>
      </w:r>
      <w:r w:rsidR="00CB165E">
        <w:rPr>
          <w:rFonts w:ascii="David" w:hAnsi="David" w:cs="David" w:hint="cs"/>
          <w:color w:val="000000" w:themeColor="text1"/>
          <w:sz w:val="22"/>
          <w:szCs w:val="22"/>
          <w:rtl/>
          <w:lang w:val="ru-RU"/>
        </w:rPr>
        <w:t>בהסכמת נשיא המדינה.</w:t>
      </w:r>
    </w:p>
    <w:p w14:paraId="3B46A9A0" w14:textId="07184ECE" w:rsidR="00ED0437" w:rsidRPr="009D6E65" w:rsidRDefault="00ED0437" w:rsidP="008F5614">
      <w:pPr>
        <w:pStyle w:val="af6"/>
        <w:numPr>
          <w:ilvl w:val="0"/>
          <w:numId w:val="29"/>
        </w:numPr>
        <w:tabs>
          <w:tab w:val="left" w:pos="6675"/>
        </w:tabs>
        <w:spacing w:after="0" w:line="276" w:lineRule="auto"/>
        <w:rPr>
          <w:rFonts w:ascii="David" w:hAnsi="David" w:cs="David"/>
          <w:b/>
          <w:bCs/>
          <w:color w:val="000000" w:themeColor="text1"/>
          <w:sz w:val="22"/>
          <w:szCs w:val="22"/>
          <w:lang w:val="ru-RU"/>
        </w:rPr>
      </w:pPr>
      <w:r w:rsidRPr="009D6E65">
        <w:rPr>
          <w:rFonts w:ascii="David" w:hAnsi="David" w:cs="David"/>
          <w:b/>
          <w:bCs/>
          <w:color w:val="000000" w:themeColor="text1"/>
          <w:sz w:val="22"/>
          <w:szCs w:val="22"/>
          <w:rtl/>
          <w:lang w:val="ru-RU"/>
        </w:rPr>
        <w:t xml:space="preserve">קביעת עילות להתפזרות אוטומטית של הכנסת במקרה שתקציב המדינה לא מאושר במועד (ס' 36 א' </w:t>
      </w:r>
      <w:proofErr w:type="spellStart"/>
      <w:r w:rsidRPr="009D6E65">
        <w:rPr>
          <w:rFonts w:ascii="David" w:hAnsi="David" w:cs="David"/>
          <w:b/>
          <w:bCs/>
          <w:color w:val="000000" w:themeColor="text1"/>
          <w:sz w:val="22"/>
          <w:szCs w:val="22"/>
          <w:rtl/>
          <w:lang w:val="ru-RU"/>
        </w:rPr>
        <w:t>לחו"י</w:t>
      </w:r>
      <w:proofErr w:type="spellEnd"/>
      <w:r w:rsidRPr="009D6E65">
        <w:rPr>
          <w:rFonts w:ascii="David" w:hAnsi="David" w:cs="David"/>
          <w:b/>
          <w:bCs/>
          <w:color w:val="000000" w:themeColor="text1"/>
          <w:sz w:val="22"/>
          <w:szCs w:val="22"/>
          <w:rtl/>
          <w:lang w:val="ru-RU"/>
        </w:rPr>
        <w:t xml:space="preserve"> הכנסת),</w:t>
      </w:r>
      <w:r w:rsidRPr="009D6E65">
        <w:rPr>
          <w:rFonts w:ascii="David" w:hAnsi="David" w:cs="David"/>
          <w:color w:val="000000" w:themeColor="text1"/>
          <w:sz w:val="22"/>
          <w:szCs w:val="22"/>
          <w:rtl/>
          <w:lang w:val="ru-RU"/>
        </w:rPr>
        <w:t xml:space="preserve"> 3 חודשים לתוך שנת התקציב- אם אין תקציב הכנסת תפוזר.</w:t>
      </w:r>
      <w:r w:rsidRPr="009D6E65">
        <w:rPr>
          <w:rFonts w:ascii="David" w:hAnsi="David" w:cs="David"/>
          <w:b/>
          <w:bCs/>
          <w:color w:val="000000" w:themeColor="text1"/>
          <w:sz w:val="22"/>
          <w:szCs w:val="22"/>
          <w:rtl/>
          <w:lang w:val="ru-RU"/>
        </w:rPr>
        <w:t xml:space="preserve"> או במקרה שניסיונות חוזרים ונשנים להקים ממשלה לא צלחו (ס' 11 </w:t>
      </w:r>
      <w:proofErr w:type="spellStart"/>
      <w:r w:rsidRPr="009D6E65">
        <w:rPr>
          <w:rFonts w:ascii="David" w:hAnsi="David" w:cs="David"/>
          <w:b/>
          <w:bCs/>
          <w:color w:val="000000" w:themeColor="text1"/>
          <w:sz w:val="22"/>
          <w:szCs w:val="22"/>
          <w:rtl/>
          <w:lang w:val="ru-RU"/>
        </w:rPr>
        <w:t>לחו"י</w:t>
      </w:r>
      <w:proofErr w:type="spellEnd"/>
      <w:r w:rsidRPr="009D6E65">
        <w:rPr>
          <w:rFonts w:ascii="David" w:hAnsi="David" w:cs="David"/>
          <w:b/>
          <w:bCs/>
          <w:color w:val="000000" w:themeColor="text1"/>
          <w:sz w:val="22"/>
          <w:szCs w:val="22"/>
          <w:rtl/>
          <w:lang w:val="ru-RU"/>
        </w:rPr>
        <w:t xml:space="preserve"> הממשלה), </w:t>
      </w:r>
      <w:r w:rsidRPr="009D6E65">
        <w:rPr>
          <w:rFonts w:ascii="David" w:hAnsi="David" w:cs="David"/>
          <w:color w:val="000000" w:themeColor="text1"/>
          <w:sz w:val="22"/>
          <w:szCs w:val="22"/>
          <w:rtl/>
          <w:lang w:val="ru-RU"/>
        </w:rPr>
        <w:t xml:space="preserve">אם אחרי כמה ניסיונות לא מצליחים להרכיב ממשלה לא ממשיכים, בשלב </w:t>
      </w:r>
      <w:proofErr w:type="spellStart"/>
      <w:r w:rsidRPr="009D6E65">
        <w:rPr>
          <w:rFonts w:ascii="David" w:hAnsi="David" w:cs="David"/>
          <w:color w:val="000000" w:themeColor="text1"/>
          <w:sz w:val="22"/>
          <w:szCs w:val="22"/>
          <w:rtl/>
          <w:lang w:val="ru-RU"/>
        </w:rPr>
        <w:t>מסויים</w:t>
      </w:r>
      <w:proofErr w:type="spellEnd"/>
      <w:r w:rsidRPr="009D6E65">
        <w:rPr>
          <w:rFonts w:ascii="David" w:hAnsi="David" w:cs="David"/>
          <w:color w:val="000000" w:themeColor="text1"/>
          <w:sz w:val="22"/>
          <w:szCs w:val="22"/>
          <w:rtl/>
          <w:lang w:val="ru-RU"/>
        </w:rPr>
        <w:t xml:space="preserve"> אם אין ממשלה, הולכים לבחירות.</w:t>
      </w:r>
      <w:r w:rsidR="00006D85">
        <w:rPr>
          <w:rFonts w:ascii="David" w:hAnsi="David" w:cs="David" w:hint="cs"/>
          <w:color w:val="000000" w:themeColor="text1"/>
          <w:sz w:val="22"/>
          <w:szCs w:val="22"/>
          <w:rtl/>
          <w:lang w:val="ru-RU"/>
        </w:rPr>
        <w:t xml:space="preserve"> </w:t>
      </w:r>
      <w:r w:rsidR="00F43BE5" w:rsidRPr="009D6E65">
        <w:rPr>
          <w:rFonts w:ascii="David" w:hAnsi="David" w:cs="David"/>
          <w:color w:val="000000" w:themeColor="text1"/>
          <w:sz w:val="22"/>
          <w:szCs w:val="22"/>
          <w:rtl/>
          <w:lang w:val="ru-RU"/>
        </w:rPr>
        <w:t>(הדבר מחזק את ראש הממשלה)</w:t>
      </w:r>
      <w:r w:rsidR="00F43BE5" w:rsidRPr="009D6E65">
        <w:rPr>
          <w:rFonts w:ascii="David" w:hAnsi="David" w:cs="David"/>
          <w:b/>
          <w:bCs/>
          <w:color w:val="000000" w:themeColor="text1"/>
          <w:sz w:val="22"/>
          <w:szCs w:val="22"/>
          <w:rtl/>
          <w:lang w:val="ru-RU"/>
        </w:rPr>
        <w:t>.</w:t>
      </w:r>
    </w:p>
    <w:p w14:paraId="28102D8E" w14:textId="77777777" w:rsidR="00006D85" w:rsidRDefault="00006D85" w:rsidP="00E55BBA">
      <w:pPr>
        <w:tabs>
          <w:tab w:val="left" w:pos="6675"/>
        </w:tabs>
        <w:spacing w:after="0" w:line="276" w:lineRule="auto"/>
        <w:rPr>
          <w:rFonts w:ascii="David" w:hAnsi="David" w:cs="David"/>
          <w:b/>
          <w:bCs/>
          <w:color w:val="000000" w:themeColor="text1"/>
          <w:sz w:val="22"/>
          <w:szCs w:val="22"/>
          <w:rtl/>
          <w:lang w:val="ru-RU"/>
        </w:rPr>
      </w:pPr>
    </w:p>
    <w:p w14:paraId="7CA9838E" w14:textId="77777777" w:rsidR="00006D85" w:rsidRDefault="00006D85" w:rsidP="00E55BBA">
      <w:pPr>
        <w:tabs>
          <w:tab w:val="left" w:pos="6675"/>
        </w:tabs>
        <w:spacing w:after="0" w:line="276" w:lineRule="auto"/>
        <w:rPr>
          <w:rFonts w:ascii="David" w:hAnsi="David" w:cs="David"/>
          <w:b/>
          <w:bCs/>
          <w:color w:val="000000" w:themeColor="text1"/>
          <w:sz w:val="22"/>
          <w:szCs w:val="22"/>
          <w:rtl/>
          <w:lang w:val="ru-RU"/>
        </w:rPr>
      </w:pPr>
    </w:p>
    <w:p w14:paraId="20E6415C" w14:textId="0FB061ED" w:rsidR="00ED0437" w:rsidRPr="009D6E65" w:rsidRDefault="00ED0437" w:rsidP="00E55BBA">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חיזוק מעמד הכנסת הושג באמצעות מנגנונים אחרים (שאת הסעיפים בהם הם מעוגנים לא נפרט):</w:t>
      </w:r>
    </w:p>
    <w:p w14:paraId="63A0D526" w14:textId="77777777" w:rsidR="003908A9" w:rsidRDefault="00ED0437" w:rsidP="008F5614">
      <w:pPr>
        <w:pStyle w:val="af6"/>
        <w:numPr>
          <w:ilvl w:val="0"/>
          <w:numId w:val="76"/>
        </w:numPr>
        <w:tabs>
          <w:tab w:val="left" w:pos="6675"/>
        </w:tabs>
        <w:spacing w:after="0" w:line="276" w:lineRule="auto"/>
        <w:rPr>
          <w:rFonts w:ascii="David" w:hAnsi="David" w:cs="David"/>
          <w:color w:val="000000" w:themeColor="text1"/>
          <w:sz w:val="22"/>
          <w:szCs w:val="22"/>
          <w:lang w:val="ru-RU"/>
        </w:rPr>
      </w:pPr>
      <w:r w:rsidRPr="003908A9">
        <w:rPr>
          <w:rFonts w:ascii="David" w:hAnsi="David" w:cs="David"/>
          <w:color w:val="000000" w:themeColor="text1"/>
          <w:sz w:val="22"/>
          <w:szCs w:val="22"/>
          <w:rtl/>
          <w:lang w:val="ru-RU"/>
        </w:rPr>
        <w:t>יכולתה לחייב את ראש הממשלה בפניה.</w:t>
      </w:r>
    </w:p>
    <w:p w14:paraId="5E7643CF" w14:textId="77777777" w:rsidR="003908A9" w:rsidRDefault="00ED0437" w:rsidP="008F5614">
      <w:pPr>
        <w:pStyle w:val="af6"/>
        <w:numPr>
          <w:ilvl w:val="0"/>
          <w:numId w:val="76"/>
        </w:numPr>
        <w:tabs>
          <w:tab w:val="left" w:pos="6675"/>
        </w:tabs>
        <w:spacing w:after="0" w:line="276" w:lineRule="auto"/>
        <w:rPr>
          <w:rFonts w:ascii="David" w:hAnsi="David" w:cs="David"/>
          <w:color w:val="000000" w:themeColor="text1"/>
          <w:sz w:val="22"/>
          <w:szCs w:val="22"/>
          <w:lang w:val="ru-RU"/>
        </w:rPr>
      </w:pPr>
      <w:r w:rsidRPr="003908A9">
        <w:rPr>
          <w:rFonts w:ascii="David" w:hAnsi="David" w:cs="David"/>
          <w:color w:val="000000" w:themeColor="text1"/>
          <w:sz w:val="22"/>
          <w:szCs w:val="22"/>
          <w:rtl/>
          <w:lang w:val="ru-RU"/>
        </w:rPr>
        <w:t>חובתה של הממשלה למסור לידי הכנסת וועדותיה מידע ע"פ דרישותיהן.</w:t>
      </w:r>
    </w:p>
    <w:p w14:paraId="3667BE78" w14:textId="77777777" w:rsidR="003908A9" w:rsidRDefault="00ED0437" w:rsidP="008F5614">
      <w:pPr>
        <w:pStyle w:val="af6"/>
        <w:numPr>
          <w:ilvl w:val="0"/>
          <w:numId w:val="76"/>
        </w:numPr>
        <w:tabs>
          <w:tab w:val="left" w:pos="6675"/>
        </w:tabs>
        <w:spacing w:after="0" w:line="276" w:lineRule="auto"/>
        <w:rPr>
          <w:rFonts w:ascii="David" w:hAnsi="David" w:cs="David"/>
          <w:color w:val="000000" w:themeColor="text1"/>
          <w:sz w:val="22"/>
          <w:szCs w:val="22"/>
          <w:lang w:val="ru-RU"/>
        </w:rPr>
      </w:pPr>
      <w:r w:rsidRPr="003908A9">
        <w:rPr>
          <w:rFonts w:ascii="David" w:hAnsi="David" w:cs="David"/>
          <w:color w:val="000000" w:themeColor="text1"/>
          <w:sz w:val="22"/>
          <w:szCs w:val="22"/>
          <w:rtl/>
          <w:lang w:val="ru-RU"/>
        </w:rPr>
        <w:t>יכולתה של הכנסת וכל אחת מוועדותיה לחייב שר להופיע בפניהן.</w:t>
      </w:r>
    </w:p>
    <w:p w14:paraId="45F26AAD" w14:textId="7C4D23EA" w:rsidR="00ED0437" w:rsidRPr="003908A9" w:rsidRDefault="00ED0437" w:rsidP="008F5614">
      <w:pPr>
        <w:pStyle w:val="af6"/>
        <w:numPr>
          <w:ilvl w:val="0"/>
          <w:numId w:val="76"/>
        </w:numPr>
        <w:tabs>
          <w:tab w:val="left" w:pos="6675"/>
        </w:tabs>
        <w:spacing w:after="0" w:line="276" w:lineRule="auto"/>
        <w:rPr>
          <w:rFonts w:ascii="David" w:hAnsi="David" w:cs="David"/>
          <w:color w:val="000000" w:themeColor="text1"/>
          <w:sz w:val="22"/>
          <w:szCs w:val="22"/>
          <w:lang w:val="ru-RU"/>
        </w:rPr>
      </w:pPr>
      <w:r w:rsidRPr="003908A9">
        <w:rPr>
          <w:rFonts w:ascii="David" w:hAnsi="David" w:cs="David"/>
          <w:color w:val="000000" w:themeColor="text1"/>
          <w:sz w:val="22"/>
          <w:szCs w:val="22"/>
          <w:rtl/>
          <w:lang w:val="ru-RU"/>
        </w:rPr>
        <w:t>הפקדת סמכויות בידי הכנסת בתחום הפיקוח על חקיקת משנה וסמכות להכריז על מצב חירום, אגב הגבלת כוחה של הממשלה בנדון.</w:t>
      </w:r>
    </w:p>
    <w:p w14:paraId="7FF35B31" w14:textId="77777777" w:rsidR="00ED0437" w:rsidRPr="009D6E65" w:rsidRDefault="00ED0437"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sz w:val="22"/>
          <w:szCs w:val="22"/>
          <w:rtl/>
        </w:rPr>
        <w:t>מתי מורכבת ממשלה?</w:t>
      </w:r>
    </w:p>
    <w:p w14:paraId="35FE59AB" w14:textId="5D948579" w:rsidR="00F43BE5" w:rsidRPr="009D6E65" w:rsidRDefault="00FD5095" w:rsidP="008F5614">
      <w:pPr>
        <w:pStyle w:val="af6"/>
        <w:numPr>
          <w:ilvl w:val="0"/>
          <w:numId w:val="30"/>
        </w:numPr>
        <w:tabs>
          <w:tab w:val="left" w:pos="6675"/>
        </w:tabs>
        <w:spacing w:after="0" w:line="276" w:lineRule="auto"/>
        <w:rPr>
          <w:rFonts w:ascii="David" w:hAnsi="David" w:cs="David"/>
          <w:b/>
          <w:bCs/>
          <w:color w:val="000000" w:themeColor="text1"/>
          <w:sz w:val="22"/>
          <w:szCs w:val="22"/>
          <w:rtl/>
          <w:lang w:val="ru-RU"/>
        </w:rPr>
      </w:pPr>
      <w:r>
        <w:rPr>
          <w:rFonts w:ascii="David" w:hAnsi="David" w:cs="David" w:hint="cs"/>
          <w:b/>
          <w:bCs/>
          <w:color w:val="000000" w:themeColor="text1"/>
          <w:sz w:val="22"/>
          <w:szCs w:val="22"/>
          <w:rtl/>
          <w:lang w:val="ru-RU"/>
        </w:rPr>
        <w:t>כשיש בחירות לכנסת</w:t>
      </w:r>
      <w:r w:rsidR="00F43BE5" w:rsidRPr="009D6E65">
        <w:rPr>
          <w:rFonts w:ascii="David" w:hAnsi="David" w:cs="David"/>
          <w:b/>
          <w:bCs/>
          <w:color w:val="000000" w:themeColor="text1"/>
          <w:sz w:val="22"/>
          <w:szCs w:val="22"/>
          <w:rtl/>
          <w:lang w:val="ru-RU"/>
        </w:rPr>
        <w:t xml:space="preserve">- </w:t>
      </w:r>
      <w:r w:rsidR="00F43BE5" w:rsidRPr="009D6E65">
        <w:rPr>
          <w:rFonts w:ascii="David" w:hAnsi="David" w:cs="David"/>
          <w:color w:val="000000" w:themeColor="text1"/>
          <w:sz w:val="22"/>
          <w:szCs w:val="22"/>
          <w:rtl/>
          <w:lang w:val="ru-RU"/>
        </w:rPr>
        <w:t xml:space="preserve">מועד עריכת הבחירות לכנסת קבוע בס' 9 </w:t>
      </w:r>
      <w:proofErr w:type="spellStart"/>
      <w:r w:rsidR="00F43BE5" w:rsidRPr="009D6E65">
        <w:rPr>
          <w:rFonts w:ascii="David" w:hAnsi="David" w:cs="David"/>
          <w:color w:val="000000" w:themeColor="text1"/>
          <w:sz w:val="22"/>
          <w:szCs w:val="22"/>
          <w:rtl/>
          <w:lang w:val="ru-RU"/>
        </w:rPr>
        <w:t>לחו"י</w:t>
      </w:r>
      <w:proofErr w:type="spellEnd"/>
      <w:r w:rsidR="00F43BE5" w:rsidRPr="009D6E65">
        <w:rPr>
          <w:rFonts w:ascii="David" w:hAnsi="David" w:cs="David"/>
          <w:color w:val="000000" w:themeColor="text1"/>
          <w:sz w:val="22"/>
          <w:szCs w:val="22"/>
          <w:rtl/>
          <w:lang w:val="ru-RU"/>
        </w:rPr>
        <w:t xml:space="preserve"> הכנסת.</w:t>
      </w:r>
    </w:p>
    <w:p w14:paraId="79C2BA20" w14:textId="77777777" w:rsidR="00F43BE5" w:rsidRPr="009D6E65" w:rsidRDefault="00F43BE5" w:rsidP="008F5614">
      <w:pPr>
        <w:pStyle w:val="af6"/>
        <w:numPr>
          <w:ilvl w:val="0"/>
          <w:numId w:val="30"/>
        </w:numPr>
        <w:tabs>
          <w:tab w:val="left" w:pos="6675"/>
        </w:tabs>
        <w:spacing w:after="0" w:line="276" w:lineRule="auto"/>
        <w:rPr>
          <w:rFonts w:ascii="David" w:hAnsi="David" w:cs="David"/>
          <w:b/>
          <w:bCs/>
          <w:color w:val="000000" w:themeColor="text1"/>
          <w:sz w:val="22"/>
          <w:szCs w:val="22"/>
          <w:lang w:val="ru-RU"/>
        </w:rPr>
      </w:pPr>
      <w:r w:rsidRPr="009D6E65">
        <w:rPr>
          <w:rFonts w:ascii="David" w:hAnsi="David" w:cs="David"/>
          <w:b/>
          <w:bCs/>
          <w:color w:val="000000" w:themeColor="text1"/>
          <w:sz w:val="22"/>
          <w:szCs w:val="22"/>
          <w:rtl/>
          <w:lang w:val="ru-RU"/>
        </w:rPr>
        <w:t>הקדמת הבחירות לכנסת:</w:t>
      </w:r>
    </w:p>
    <w:p w14:paraId="3E6B68FE" w14:textId="77777777" w:rsidR="00F43BE5" w:rsidRPr="009D6E65" w:rsidRDefault="00F43BE5" w:rsidP="008F5614">
      <w:pPr>
        <w:pStyle w:val="af6"/>
        <w:numPr>
          <w:ilvl w:val="0"/>
          <w:numId w:val="31"/>
        </w:numPr>
        <w:tabs>
          <w:tab w:val="left" w:pos="6675"/>
        </w:tabs>
        <w:spacing w:after="0" w:line="276" w:lineRule="auto"/>
        <w:rPr>
          <w:rFonts w:ascii="David" w:hAnsi="David" w:cs="David"/>
          <w:b/>
          <w:bCs/>
          <w:color w:val="000000" w:themeColor="text1"/>
          <w:sz w:val="22"/>
          <w:szCs w:val="22"/>
          <w:lang w:val="ru-RU"/>
        </w:rPr>
      </w:pPr>
      <w:r w:rsidRPr="009D6E65">
        <w:rPr>
          <w:rFonts w:ascii="David" w:hAnsi="David" w:cs="David"/>
          <w:color w:val="000000" w:themeColor="text1"/>
          <w:sz w:val="22"/>
          <w:szCs w:val="22"/>
          <w:rtl/>
          <w:lang w:val="ru-RU"/>
        </w:rPr>
        <w:t xml:space="preserve">החלטת הכנסת להתפזר- 34-36 </w:t>
      </w:r>
      <w:proofErr w:type="spellStart"/>
      <w:r w:rsidRPr="009D6E65">
        <w:rPr>
          <w:rFonts w:ascii="David" w:hAnsi="David" w:cs="David"/>
          <w:color w:val="000000" w:themeColor="text1"/>
          <w:sz w:val="22"/>
          <w:szCs w:val="22"/>
          <w:rtl/>
          <w:lang w:val="ru-RU"/>
        </w:rPr>
        <w:t>לחו"י</w:t>
      </w:r>
      <w:proofErr w:type="spellEnd"/>
      <w:r w:rsidRPr="009D6E65">
        <w:rPr>
          <w:rFonts w:ascii="David" w:hAnsi="David" w:cs="David"/>
          <w:color w:val="000000" w:themeColor="text1"/>
          <w:sz w:val="22"/>
          <w:szCs w:val="22"/>
          <w:rtl/>
          <w:lang w:val="ru-RU"/>
        </w:rPr>
        <w:t xml:space="preserve"> הכנסת. ההחלטה חייבת להתקבל במתכונת חוק (רוב של 61).</w:t>
      </w:r>
    </w:p>
    <w:p w14:paraId="39A7AC6B" w14:textId="77777777" w:rsidR="00F43BE5" w:rsidRPr="009D6E65" w:rsidRDefault="00F43BE5" w:rsidP="008F5614">
      <w:pPr>
        <w:pStyle w:val="af6"/>
        <w:numPr>
          <w:ilvl w:val="0"/>
          <w:numId w:val="31"/>
        </w:numPr>
        <w:tabs>
          <w:tab w:val="left" w:pos="6675"/>
        </w:tabs>
        <w:spacing w:after="0" w:line="276" w:lineRule="auto"/>
        <w:rPr>
          <w:rFonts w:ascii="David" w:hAnsi="David" w:cs="David"/>
          <w:b/>
          <w:bCs/>
          <w:color w:val="000000" w:themeColor="text1"/>
          <w:sz w:val="22"/>
          <w:szCs w:val="22"/>
          <w:lang w:val="ru-RU"/>
        </w:rPr>
      </w:pPr>
      <w:r w:rsidRPr="009D6E65">
        <w:rPr>
          <w:rFonts w:ascii="David" w:hAnsi="David" w:cs="David"/>
          <w:color w:val="000000" w:themeColor="text1"/>
          <w:sz w:val="22"/>
          <w:szCs w:val="22"/>
          <w:rtl/>
          <w:lang w:val="ru-RU"/>
        </w:rPr>
        <w:t xml:space="preserve">לא הצליחו המועמדים עליהם הטיל הנשיא את המשימה, לקבל את אמון הכנסת- שווה ערך להחלטת הכנסת להתפזר (11 ב </w:t>
      </w:r>
      <w:proofErr w:type="spellStart"/>
      <w:r w:rsidRPr="009D6E65">
        <w:rPr>
          <w:rFonts w:ascii="David" w:hAnsi="David" w:cs="David"/>
          <w:color w:val="000000" w:themeColor="text1"/>
          <w:sz w:val="22"/>
          <w:szCs w:val="22"/>
          <w:rtl/>
          <w:lang w:val="ru-RU"/>
        </w:rPr>
        <w:t>לחו"י</w:t>
      </w:r>
      <w:proofErr w:type="spellEnd"/>
      <w:r w:rsidRPr="009D6E65">
        <w:rPr>
          <w:rFonts w:ascii="David" w:hAnsi="David" w:cs="David"/>
          <w:color w:val="000000" w:themeColor="text1"/>
          <w:sz w:val="22"/>
          <w:szCs w:val="22"/>
          <w:rtl/>
          <w:lang w:val="ru-RU"/>
        </w:rPr>
        <w:t xml:space="preserve"> הממשלה).</w:t>
      </w:r>
    </w:p>
    <w:p w14:paraId="708E5E08" w14:textId="05773165" w:rsidR="00F43BE5" w:rsidRPr="009D6E65" w:rsidRDefault="00F43BE5" w:rsidP="008F5614">
      <w:pPr>
        <w:pStyle w:val="af6"/>
        <w:numPr>
          <w:ilvl w:val="0"/>
          <w:numId w:val="31"/>
        </w:numPr>
        <w:tabs>
          <w:tab w:val="left" w:pos="6675"/>
        </w:tabs>
        <w:spacing w:after="0" w:line="276" w:lineRule="auto"/>
        <w:rPr>
          <w:rFonts w:ascii="David" w:hAnsi="David" w:cs="David"/>
          <w:b/>
          <w:bCs/>
          <w:color w:val="000000" w:themeColor="text1"/>
          <w:sz w:val="22"/>
          <w:szCs w:val="22"/>
          <w:lang w:val="ru-RU"/>
        </w:rPr>
      </w:pPr>
      <w:r w:rsidRPr="009D6E65">
        <w:rPr>
          <w:rFonts w:ascii="David" w:hAnsi="David" w:cs="David"/>
          <w:color w:val="000000" w:themeColor="text1"/>
          <w:sz w:val="22"/>
          <w:szCs w:val="22"/>
          <w:rtl/>
          <w:lang w:val="ru-RU"/>
        </w:rPr>
        <w:t xml:space="preserve">אי קבלת חוק תקציב ע"י הכנסת תוך שלושה חודשים מיום תחילתה של שנת התקציב (36א' </w:t>
      </w:r>
      <w:proofErr w:type="spellStart"/>
      <w:r w:rsidRPr="009D6E65">
        <w:rPr>
          <w:rFonts w:ascii="David" w:hAnsi="David" w:cs="David"/>
          <w:color w:val="000000" w:themeColor="text1"/>
          <w:sz w:val="22"/>
          <w:szCs w:val="22"/>
          <w:rtl/>
          <w:lang w:val="ru-RU"/>
        </w:rPr>
        <w:t>לחו"י</w:t>
      </w:r>
      <w:proofErr w:type="spellEnd"/>
      <w:r w:rsidRPr="009D6E65">
        <w:rPr>
          <w:rFonts w:ascii="David" w:hAnsi="David" w:cs="David"/>
          <w:color w:val="000000" w:themeColor="text1"/>
          <w:sz w:val="22"/>
          <w:szCs w:val="22"/>
          <w:rtl/>
          <w:lang w:val="ru-RU"/>
        </w:rPr>
        <w:t xml:space="preserve"> הכנסת).</w:t>
      </w:r>
    </w:p>
    <w:p w14:paraId="20BA5EF5" w14:textId="77777777" w:rsidR="00F43BE5" w:rsidRPr="009D6E65" w:rsidRDefault="00F43BE5" w:rsidP="008F5614">
      <w:pPr>
        <w:pStyle w:val="af6"/>
        <w:numPr>
          <w:ilvl w:val="0"/>
          <w:numId w:val="30"/>
        </w:numPr>
        <w:tabs>
          <w:tab w:val="left" w:pos="6675"/>
        </w:tabs>
        <w:spacing w:after="0" w:line="276" w:lineRule="auto"/>
        <w:rPr>
          <w:rFonts w:ascii="David" w:hAnsi="David" w:cs="David"/>
          <w:b/>
          <w:bCs/>
          <w:color w:val="000000" w:themeColor="text1"/>
          <w:sz w:val="22"/>
          <w:szCs w:val="22"/>
          <w:lang w:val="ru-RU"/>
        </w:rPr>
      </w:pPr>
      <w:r w:rsidRPr="009D6E65">
        <w:rPr>
          <w:rFonts w:ascii="David" w:hAnsi="David" w:cs="David"/>
          <w:b/>
          <w:bCs/>
          <w:color w:val="000000" w:themeColor="text1"/>
          <w:sz w:val="22"/>
          <w:szCs w:val="22"/>
          <w:rtl/>
          <w:lang w:val="ru-RU"/>
        </w:rPr>
        <w:t>התפטרות הממשלה:</w:t>
      </w:r>
    </w:p>
    <w:p w14:paraId="28D98ED5" w14:textId="77777777" w:rsidR="00F43BE5" w:rsidRPr="009D6E65" w:rsidRDefault="00F43BE5" w:rsidP="008F5614">
      <w:pPr>
        <w:pStyle w:val="af6"/>
        <w:numPr>
          <w:ilvl w:val="0"/>
          <w:numId w:val="32"/>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lastRenderedPageBreak/>
        <w:t>הפסקת כהונת רוה"מ מחמת עבירה</w:t>
      </w:r>
      <w:r w:rsidR="00AB6A9A" w:rsidRPr="009D6E65">
        <w:rPr>
          <w:rFonts w:ascii="David" w:hAnsi="David" w:cs="David"/>
          <w:color w:val="000000" w:themeColor="text1"/>
          <w:sz w:val="22"/>
          <w:szCs w:val="22"/>
          <w:rtl/>
          <w:lang w:val="ru-RU"/>
        </w:rPr>
        <w:t>- ס'</w:t>
      </w:r>
      <w:r w:rsidRPr="009D6E65">
        <w:rPr>
          <w:rFonts w:ascii="David" w:hAnsi="David" w:cs="David"/>
          <w:color w:val="000000" w:themeColor="text1"/>
          <w:sz w:val="22"/>
          <w:szCs w:val="22"/>
          <w:rtl/>
          <w:lang w:val="ru-RU"/>
        </w:rPr>
        <w:t xml:space="preserve"> 18.</w:t>
      </w:r>
    </w:p>
    <w:p w14:paraId="3D495333" w14:textId="77777777" w:rsidR="00F43BE5" w:rsidRPr="009D6E65" w:rsidRDefault="00F43BE5" w:rsidP="008F5614">
      <w:pPr>
        <w:pStyle w:val="af6"/>
        <w:numPr>
          <w:ilvl w:val="0"/>
          <w:numId w:val="32"/>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התפטרות רוה"מ-</w:t>
      </w:r>
      <w:r w:rsidR="00AB6A9A" w:rsidRPr="009D6E65">
        <w:rPr>
          <w:rFonts w:ascii="David" w:hAnsi="David" w:cs="David"/>
          <w:color w:val="000000" w:themeColor="text1"/>
          <w:sz w:val="22"/>
          <w:szCs w:val="22"/>
          <w:rtl/>
          <w:lang w:val="ru-RU"/>
        </w:rPr>
        <w:t>ס'</w:t>
      </w:r>
      <w:r w:rsidRPr="009D6E65">
        <w:rPr>
          <w:rFonts w:ascii="David" w:hAnsi="David" w:cs="David"/>
          <w:color w:val="000000" w:themeColor="text1"/>
          <w:sz w:val="22"/>
          <w:szCs w:val="22"/>
          <w:rtl/>
          <w:lang w:val="ru-RU"/>
        </w:rPr>
        <w:t xml:space="preserve"> 19.</w:t>
      </w:r>
    </w:p>
    <w:p w14:paraId="4109B2DB" w14:textId="06837D63" w:rsidR="00F43BE5" w:rsidRPr="009D6E65" w:rsidRDefault="00F43BE5" w:rsidP="008F5614">
      <w:pPr>
        <w:pStyle w:val="af6"/>
        <w:numPr>
          <w:ilvl w:val="0"/>
          <w:numId w:val="32"/>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רוה"מ נפטר או נבצר</w:t>
      </w:r>
      <w:r w:rsidR="00CB165E">
        <w:rPr>
          <w:rFonts w:ascii="David" w:hAnsi="David" w:cs="David" w:hint="cs"/>
          <w:color w:val="000000" w:themeColor="text1"/>
          <w:sz w:val="22"/>
          <w:szCs w:val="22"/>
          <w:rtl/>
          <w:lang w:val="ru-RU"/>
        </w:rPr>
        <w:t xml:space="preserve"> ממנו למלא את תפקידו</w:t>
      </w:r>
      <w:r w:rsidRPr="009D6E65">
        <w:rPr>
          <w:rFonts w:ascii="David" w:hAnsi="David" w:cs="David"/>
          <w:color w:val="000000" w:themeColor="text1"/>
          <w:sz w:val="22"/>
          <w:szCs w:val="22"/>
          <w:rtl/>
          <w:lang w:val="ru-RU"/>
        </w:rPr>
        <w:t>-</w:t>
      </w:r>
      <w:r w:rsidR="00AB6A9A" w:rsidRPr="009D6E65">
        <w:rPr>
          <w:rFonts w:ascii="David" w:hAnsi="David" w:cs="David"/>
          <w:color w:val="000000" w:themeColor="text1"/>
          <w:sz w:val="22"/>
          <w:szCs w:val="22"/>
          <w:rtl/>
          <w:lang w:val="ru-RU"/>
        </w:rPr>
        <w:t>ס'</w:t>
      </w:r>
      <w:r w:rsidRPr="009D6E65">
        <w:rPr>
          <w:rFonts w:ascii="David" w:hAnsi="David" w:cs="David"/>
          <w:color w:val="000000" w:themeColor="text1"/>
          <w:sz w:val="22"/>
          <w:szCs w:val="22"/>
          <w:rtl/>
          <w:lang w:val="ru-RU"/>
        </w:rPr>
        <w:t xml:space="preserve"> 20.</w:t>
      </w:r>
    </w:p>
    <w:p w14:paraId="2C1F418B" w14:textId="77777777" w:rsidR="00F43BE5" w:rsidRPr="009D6E65" w:rsidRDefault="00F43BE5" w:rsidP="008F5614">
      <w:pPr>
        <w:pStyle w:val="af6"/>
        <w:numPr>
          <w:ilvl w:val="0"/>
          <w:numId w:val="32"/>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 xml:space="preserve">ראש הממשלה חדל להיות ח"כ- </w:t>
      </w:r>
      <w:r w:rsidR="00AB6A9A" w:rsidRPr="009D6E65">
        <w:rPr>
          <w:rFonts w:ascii="David" w:hAnsi="David" w:cs="David"/>
          <w:color w:val="000000" w:themeColor="text1"/>
          <w:sz w:val="22"/>
          <w:szCs w:val="22"/>
          <w:rtl/>
          <w:lang w:val="ru-RU"/>
        </w:rPr>
        <w:t xml:space="preserve">ס' </w:t>
      </w:r>
      <w:r w:rsidRPr="009D6E65">
        <w:rPr>
          <w:rFonts w:ascii="David" w:hAnsi="David" w:cs="David"/>
          <w:color w:val="000000" w:themeColor="text1"/>
          <w:sz w:val="22"/>
          <w:szCs w:val="22"/>
          <w:rtl/>
          <w:lang w:val="ru-RU"/>
        </w:rPr>
        <w:t>21.</w:t>
      </w:r>
    </w:p>
    <w:p w14:paraId="46223DFF" w14:textId="77777777" w:rsidR="00F43BE5" w:rsidRPr="009D6E65" w:rsidRDefault="00F43BE5" w:rsidP="008F5614">
      <w:pPr>
        <w:pStyle w:val="af6"/>
        <w:numPr>
          <w:ilvl w:val="0"/>
          <w:numId w:val="32"/>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הכנסת הביעה אי אמון בממשלה-</w:t>
      </w:r>
      <w:r w:rsidR="00AB6A9A" w:rsidRPr="009D6E65">
        <w:rPr>
          <w:rFonts w:ascii="David" w:hAnsi="David" w:cs="David"/>
          <w:color w:val="000000" w:themeColor="text1"/>
          <w:sz w:val="22"/>
          <w:szCs w:val="22"/>
          <w:rtl/>
          <w:lang w:val="ru-RU"/>
        </w:rPr>
        <w:t>ס'</w:t>
      </w:r>
      <w:r w:rsidRPr="009D6E65">
        <w:rPr>
          <w:rFonts w:ascii="David" w:hAnsi="David" w:cs="David"/>
          <w:color w:val="000000" w:themeColor="text1"/>
          <w:sz w:val="22"/>
          <w:szCs w:val="22"/>
          <w:rtl/>
          <w:lang w:val="ru-RU"/>
        </w:rPr>
        <w:t xml:space="preserve"> 28. </w:t>
      </w:r>
    </w:p>
    <w:p w14:paraId="545E2C7F" w14:textId="77777777" w:rsidR="00CB165E" w:rsidRPr="00CB165E" w:rsidRDefault="00F43BE5" w:rsidP="008F5614">
      <w:pPr>
        <w:pStyle w:val="af6"/>
        <w:numPr>
          <w:ilvl w:val="0"/>
          <w:numId w:val="30"/>
        </w:numPr>
        <w:tabs>
          <w:tab w:val="left" w:pos="6675"/>
        </w:tabs>
        <w:spacing w:after="0" w:line="276" w:lineRule="auto"/>
        <w:rPr>
          <w:rFonts w:ascii="David" w:hAnsi="David" w:cs="David"/>
          <w:b/>
          <w:bCs/>
          <w:color w:val="000000" w:themeColor="text1"/>
          <w:sz w:val="22"/>
          <w:szCs w:val="22"/>
          <w:lang w:val="ru-RU"/>
        </w:rPr>
      </w:pPr>
      <w:r w:rsidRPr="009D6E65">
        <w:rPr>
          <w:rFonts w:ascii="David" w:hAnsi="David" w:cs="David"/>
          <w:b/>
          <w:bCs/>
          <w:color w:val="000000" w:themeColor="text1"/>
          <w:sz w:val="22"/>
          <w:szCs w:val="22"/>
          <w:rtl/>
          <w:lang w:val="ru-RU"/>
        </w:rPr>
        <w:t>ראש הממשלה פיזר את הכנסת:</w:t>
      </w:r>
      <w:r w:rsidR="00AB6A9A" w:rsidRPr="009D6E65">
        <w:rPr>
          <w:rFonts w:ascii="David" w:hAnsi="David" w:cs="David"/>
          <w:b/>
          <w:bCs/>
          <w:color w:val="000000" w:themeColor="text1"/>
          <w:sz w:val="22"/>
          <w:szCs w:val="22"/>
          <w:rtl/>
          <w:lang w:val="ru-RU"/>
        </w:rPr>
        <w:t xml:space="preserve"> </w:t>
      </w:r>
      <w:r w:rsidR="00AB6A9A" w:rsidRPr="009D6E65">
        <w:rPr>
          <w:rFonts w:ascii="David" w:hAnsi="David" w:cs="David"/>
          <w:color w:val="000000" w:themeColor="text1"/>
          <w:sz w:val="22"/>
          <w:szCs w:val="22"/>
          <w:rtl/>
          <w:lang w:val="ru-RU"/>
        </w:rPr>
        <w:t xml:space="preserve">ס' 29 </w:t>
      </w:r>
      <w:proofErr w:type="spellStart"/>
      <w:r w:rsidR="00AB6A9A" w:rsidRPr="009D6E65">
        <w:rPr>
          <w:rFonts w:ascii="David" w:hAnsi="David" w:cs="David"/>
          <w:color w:val="000000" w:themeColor="text1"/>
          <w:sz w:val="22"/>
          <w:szCs w:val="22"/>
          <w:rtl/>
          <w:lang w:val="ru-RU"/>
        </w:rPr>
        <w:t>לחו"י</w:t>
      </w:r>
      <w:proofErr w:type="spellEnd"/>
      <w:r w:rsidR="00AB6A9A" w:rsidRPr="009D6E65">
        <w:rPr>
          <w:rFonts w:ascii="David" w:hAnsi="David" w:cs="David"/>
          <w:color w:val="000000" w:themeColor="text1"/>
          <w:sz w:val="22"/>
          <w:szCs w:val="22"/>
          <w:rtl/>
          <w:lang w:val="ru-RU"/>
        </w:rPr>
        <w:t xml:space="preserve"> הממשלה</w:t>
      </w:r>
      <w:r w:rsidR="00CB165E">
        <w:rPr>
          <w:rFonts w:ascii="David" w:hAnsi="David" w:cs="David" w:hint="cs"/>
          <w:color w:val="000000" w:themeColor="text1"/>
          <w:sz w:val="22"/>
          <w:szCs w:val="22"/>
          <w:rtl/>
          <w:lang w:val="ru-RU"/>
        </w:rPr>
        <w:t>,</w:t>
      </w:r>
      <w:r w:rsidR="00AB6A9A" w:rsidRPr="009D6E65">
        <w:rPr>
          <w:rFonts w:ascii="David" w:hAnsi="David" w:cs="David"/>
          <w:color w:val="000000" w:themeColor="text1"/>
          <w:sz w:val="22"/>
          <w:szCs w:val="22"/>
          <w:rtl/>
          <w:lang w:val="ru-RU"/>
        </w:rPr>
        <w:t xml:space="preserve"> רשאי הוא, בהסכמת נשיא המדינה</w:t>
      </w:r>
    </w:p>
    <w:p w14:paraId="0559642F" w14:textId="77777777" w:rsidR="00CB165E" w:rsidRDefault="00CB165E" w:rsidP="00CB165E">
      <w:pPr>
        <w:tabs>
          <w:tab w:val="left" w:pos="6675"/>
        </w:tabs>
        <w:spacing w:after="0" w:line="276" w:lineRule="auto"/>
        <w:rPr>
          <w:rFonts w:ascii="David" w:hAnsi="David" w:cs="David"/>
          <w:color w:val="000000" w:themeColor="text1"/>
          <w:sz w:val="22"/>
          <w:szCs w:val="22"/>
          <w:u w:val="single"/>
          <w:rtl/>
          <w:lang w:val="ru-RU"/>
        </w:rPr>
      </w:pPr>
    </w:p>
    <w:p w14:paraId="2AB14AF0" w14:textId="283E9EA8" w:rsidR="00F43BE5" w:rsidRPr="00CB165E" w:rsidRDefault="00F43BE5" w:rsidP="00CB165E">
      <w:pPr>
        <w:tabs>
          <w:tab w:val="left" w:pos="6675"/>
        </w:tabs>
        <w:spacing w:after="0" w:line="276" w:lineRule="auto"/>
        <w:rPr>
          <w:rFonts w:ascii="David" w:hAnsi="David" w:cs="David"/>
          <w:b/>
          <w:bCs/>
          <w:color w:val="000000" w:themeColor="text1"/>
          <w:sz w:val="22"/>
          <w:szCs w:val="22"/>
          <w:rtl/>
          <w:lang w:val="ru-RU"/>
        </w:rPr>
      </w:pPr>
      <w:r w:rsidRPr="00CB165E">
        <w:rPr>
          <w:rFonts w:ascii="David" w:hAnsi="David" w:cs="David"/>
          <w:color w:val="000000" w:themeColor="text1"/>
          <w:sz w:val="22"/>
          <w:szCs w:val="22"/>
          <w:u w:val="single"/>
          <w:rtl/>
          <w:lang w:val="ru-RU"/>
        </w:rPr>
        <w:t>נקודות לדיון</w:t>
      </w:r>
      <w:r w:rsidR="00AB6A9A" w:rsidRPr="00CB165E">
        <w:rPr>
          <w:rFonts w:ascii="David" w:hAnsi="David" w:cs="David"/>
          <w:color w:val="000000" w:themeColor="text1"/>
          <w:sz w:val="22"/>
          <w:szCs w:val="22"/>
          <w:u w:val="single"/>
          <w:rtl/>
          <w:lang w:val="ru-RU"/>
        </w:rPr>
        <w:t>:</w:t>
      </w:r>
      <w:r w:rsidRPr="00CB165E">
        <w:rPr>
          <w:rFonts w:ascii="David" w:hAnsi="David" w:cs="David"/>
          <w:color w:val="000000" w:themeColor="text1"/>
          <w:sz w:val="22"/>
          <w:szCs w:val="22"/>
          <w:u w:val="single"/>
          <w:rtl/>
          <w:lang w:val="ru-RU"/>
        </w:rPr>
        <w:t xml:space="preserve"> (למה צריכים את הסעיף?)</w:t>
      </w:r>
    </w:p>
    <w:p w14:paraId="5BA7E6B1" w14:textId="77777777" w:rsidR="00CB165E" w:rsidRDefault="00F43BE5" w:rsidP="008F5614">
      <w:pPr>
        <w:pStyle w:val="af6"/>
        <w:numPr>
          <w:ilvl w:val="0"/>
          <w:numId w:val="77"/>
        </w:numPr>
        <w:tabs>
          <w:tab w:val="left" w:pos="6675"/>
        </w:tabs>
        <w:spacing w:after="0" w:line="276" w:lineRule="auto"/>
        <w:rPr>
          <w:rFonts w:ascii="David" w:hAnsi="David" w:cs="David"/>
          <w:color w:val="000000" w:themeColor="text1"/>
          <w:sz w:val="22"/>
          <w:szCs w:val="22"/>
          <w:lang w:val="ru-RU"/>
        </w:rPr>
      </w:pPr>
      <w:r w:rsidRPr="00CB165E">
        <w:rPr>
          <w:rFonts w:ascii="David" w:hAnsi="David" w:cs="David"/>
          <w:color w:val="000000" w:themeColor="text1"/>
          <w:sz w:val="22"/>
          <w:szCs w:val="22"/>
          <w:rtl/>
          <w:lang w:val="ru-RU"/>
        </w:rPr>
        <w:t>הרצי</w:t>
      </w:r>
      <w:r w:rsidR="00AB6A9A" w:rsidRPr="00CB165E">
        <w:rPr>
          <w:rFonts w:ascii="David" w:hAnsi="David" w:cs="David"/>
          <w:color w:val="000000" w:themeColor="text1"/>
          <w:sz w:val="22"/>
          <w:szCs w:val="22"/>
          <w:rtl/>
          <w:lang w:val="ru-RU"/>
        </w:rPr>
        <w:t>ונל הוא שהכנסת לא תוכל להחז</w:t>
      </w:r>
      <w:r w:rsidRPr="00CB165E">
        <w:rPr>
          <w:rFonts w:ascii="David" w:hAnsi="David" w:cs="David"/>
          <w:color w:val="000000" w:themeColor="text1"/>
          <w:sz w:val="22"/>
          <w:szCs w:val="22"/>
          <w:rtl/>
          <w:lang w:val="ru-RU"/>
        </w:rPr>
        <w:t>יק את ראש הממשלה כבן ערובה.</w:t>
      </w:r>
    </w:p>
    <w:p w14:paraId="4D308BE9" w14:textId="77777777" w:rsidR="00CB165E" w:rsidRDefault="00AB6A9A" w:rsidP="008F5614">
      <w:pPr>
        <w:pStyle w:val="af6"/>
        <w:numPr>
          <w:ilvl w:val="0"/>
          <w:numId w:val="77"/>
        </w:numPr>
        <w:tabs>
          <w:tab w:val="left" w:pos="6675"/>
        </w:tabs>
        <w:spacing w:after="0" w:line="276" w:lineRule="auto"/>
        <w:rPr>
          <w:rFonts w:ascii="David" w:hAnsi="David" w:cs="David"/>
          <w:color w:val="000000" w:themeColor="text1"/>
          <w:sz w:val="22"/>
          <w:szCs w:val="22"/>
          <w:lang w:val="ru-RU"/>
        </w:rPr>
      </w:pPr>
      <w:r w:rsidRPr="00CB165E">
        <w:rPr>
          <w:rFonts w:ascii="David" w:hAnsi="David" w:cs="David"/>
          <w:color w:val="000000" w:themeColor="text1"/>
          <w:sz w:val="22"/>
          <w:szCs w:val="22"/>
          <w:rtl/>
          <w:lang w:val="ru-RU"/>
        </w:rPr>
        <w:t>הצורך היה ברור בחוק הבחירה הישירה, הוא פחות ברור בחוק החדש, אבל ההיגיון השתנה.</w:t>
      </w:r>
    </w:p>
    <w:p w14:paraId="002E230C" w14:textId="77777777" w:rsidR="00CB165E" w:rsidRDefault="00AB6A9A" w:rsidP="008F5614">
      <w:pPr>
        <w:pStyle w:val="af6"/>
        <w:numPr>
          <w:ilvl w:val="0"/>
          <w:numId w:val="77"/>
        </w:numPr>
        <w:tabs>
          <w:tab w:val="left" w:pos="6675"/>
        </w:tabs>
        <w:spacing w:after="0" w:line="276" w:lineRule="auto"/>
        <w:rPr>
          <w:rFonts w:ascii="David" w:hAnsi="David" w:cs="David"/>
          <w:color w:val="000000" w:themeColor="text1"/>
          <w:sz w:val="22"/>
          <w:szCs w:val="22"/>
          <w:lang w:val="ru-RU"/>
        </w:rPr>
      </w:pPr>
      <w:r w:rsidRPr="00CB165E">
        <w:rPr>
          <w:rFonts w:ascii="David" w:hAnsi="David" w:cs="David"/>
          <w:color w:val="000000" w:themeColor="text1"/>
          <w:sz w:val="22"/>
          <w:szCs w:val="22"/>
          <w:rtl/>
          <w:lang w:val="ru-RU"/>
        </w:rPr>
        <w:t>הפיזור אינו מוביל אוטומטית לבחירות חדשות לכנסת.</w:t>
      </w:r>
    </w:p>
    <w:p w14:paraId="2DCE1605" w14:textId="4A9B57DE" w:rsidR="00AB6A9A" w:rsidRPr="00CB165E" w:rsidRDefault="00AB6A9A" w:rsidP="008F5614">
      <w:pPr>
        <w:pStyle w:val="af6"/>
        <w:numPr>
          <w:ilvl w:val="0"/>
          <w:numId w:val="77"/>
        </w:numPr>
        <w:tabs>
          <w:tab w:val="left" w:pos="6675"/>
        </w:tabs>
        <w:spacing w:after="0" w:line="276" w:lineRule="auto"/>
        <w:rPr>
          <w:rFonts w:ascii="David" w:hAnsi="David" w:cs="David"/>
          <w:color w:val="000000" w:themeColor="text1"/>
          <w:sz w:val="22"/>
          <w:szCs w:val="22"/>
          <w:lang w:val="ru-RU"/>
        </w:rPr>
      </w:pPr>
      <w:r w:rsidRPr="00CB165E">
        <w:rPr>
          <w:rFonts w:ascii="David" w:hAnsi="David" w:cs="David"/>
          <w:color w:val="000000" w:themeColor="text1"/>
          <w:sz w:val="22"/>
          <w:szCs w:val="22"/>
          <w:rtl/>
          <w:lang w:val="ru-RU"/>
        </w:rPr>
        <w:t xml:space="preserve">על פניו, סמכות הנשיא לאשר היא 'סמכות </w:t>
      </w:r>
      <w:proofErr w:type="spellStart"/>
      <w:r w:rsidR="006210EB">
        <w:rPr>
          <w:rFonts w:ascii="David" w:hAnsi="David" w:cs="David" w:hint="cs"/>
          <w:color w:val="000000" w:themeColor="text1"/>
          <w:sz w:val="22"/>
          <w:szCs w:val="22"/>
          <w:rtl/>
          <w:lang w:val="ru-RU"/>
        </w:rPr>
        <w:t>בשיקו"ד</w:t>
      </w:r>
      <w:proofErr w:type="spellEnd"/>
      <w:r w:rsidR="006210EB">
        <w:rPr>
          <w:rFonts w:ascii="David" w:hAnsi="David" w:cs="David" w:hint="cs"/>
          <w:color w:val="000000" w:themeColor="text1"/>
          <w:sz w:val="22"/>
          <w:szCs w:val="22"/>
          <w:rtl/>
          <w:lang w:val="ru-RU"/>
        </w:rPr>
        <w:t>'</w:t>
      </w:r>
      <w:r w:rsidRPr="00CB165E">
        <w:rPr>
          <w:rFonts w:ascii="David" w:hAnsi="David" w:cs="David"/>
          <w:color w:val="000000" w:themeColor="text1"/>
          <w:sz w:val="22"/>
          <w:szCs w:val="22"/>
          <w:rtl/>
          <w:lang w:val="ru-RU"/>
        </w:rPr>
        <w:t xml:space="preserve">. נראה שמסגרת </w:t>
      </w:r>
      <w:proofErr w:type="spellStart"/>
      <w:r w:rsidR="006210EB">
        <w:rPr>
          <w:rFonts w:ascii="David" w:hAnsi="David" w:cs="David" w:hint="cs"/>
          <w:color w:val="000000" w:themeColor="text1"/>
          <w:sz w:val="22"/>
          <w:szCs w:val="22"/>
          <w:rtl/>
          <w:lang w:val="ru-RU"/>
        </w:rPr>
        <w:t>שיקו"ד</w:t>
      </w:r>
      <w:proofErr w:type="spellEnd"/>
      <w:r w:rsidRPr="00CB165E">
        <w:rPr>
          <w:rFonts w:ascii="David" w:hAnsi="David" w:cs="David"/>
          <w:color w:val="000000" w:themeColor="text1"/>
          <w:sz w:val="22"/>
          <w:szCs w:val="22"/>
          <w:rtl/>
          <w:lang w:val="ru-RU"/>
        </w:rPr>
        <w:t xml:space="preserve">, הנשיא צריך לוודא </w:t>
      </w:r>
      <w:r w:rsidR="006210EB">
        <w:rPr>
          <w:rFonts w:ascii="David" w:hAnsi="David" w:cs="David" w:hint="cs"/>
          <w:color w:val="000000" w:themeColor="text1"/>
          <w:sz w:val="22"/>
          <w:szCs w:val="22"/>
          <w:rtl/>
          <w:lang w:val="ru-RU"/>
        </w:rPr>
        <w:t>שלרה"מ</w:t>
      </w:r>
      <w:r w:rsidRPr="00CB165E">
        <w:rPr>
          <w:rFonts w:ascii="David" w:hAnsi="David" w:cs="David"/>
          <w:color w:val="000000" w:themeColor="text1"/>
          <w:sz w:val="22"/>
          <w:szCs w:val="22"/>
          <w:rtl/>
          <w:lang w:val="ru-RU"/>
        </w:rPr>
        <w:t xml:space="preserve"> אין אלטרנטיבה.</w:t>
      </w:r>
    </w:p>
    <w:p w14:paraId="6478C2A6" w14:textId="77777777" w:rsidR="00CB165E" w:rsidRPr="006210EB" w:rsidRDefault="00CB165E" w:rsidP="00E55BBA">
      <w:pPr>
        <w:tabs>
          <w:tab w:val="left" w:pos="6675"/>
        </w:tabs>
        <w:spacing w:after="0" w:line="276" w:lineRule="auto"/>
        <w:rPr>
          <w:rFonts w:ascii="David" w:hAnsi="David" w:cs="David"/>
          <w:b/>
          <w:bCs/>
          <w:color w:val="000000" w:themeColor="text1"/>
          <w:sz w:val="22"/>
          <w:szCs w:val="22"/>
          <w:rtl/>
          <w:lang w:val="ru-RU"/>
        </w:rPr>
      </w:pPr>
    </w:p>
    <w:p w14:paraId="562F7BEE" w14:textId="05032395" w:rsidR="00AB6A9A" w:rsidRPr="009D6E65" w:rsidRDefault="00AB6A9A" w:rsidP="00E55BBA">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הסכמים קואליציוניים:</w:t>
      </w:r>
    </w:p>
    <w:p w14:paraId="76B2498D" w14:textId="77777777" w:rsidR="00AB6A9A" w:rsidRPr="009D6E65" w:rsidRDefault="00AB6A9A" w:rsidP="00E55BBA">
      <w:pPr>
        <w:tabs>
          <w:tab w:val="left" w:pos="6675"/>
        </w:tabs>
        <w:spacing w:after="0" w:line="276" w:lineRule="auto"/>
        <w:rPr>
          <w:rFonts w:ascii="David" w:hAnsi="David" w:cs="David"/>
          <w:color w:val="000000" w:themeColor="text1"/>
          <w:sz w:val="22"/>
          <w:szCs w:val="22"/>
          <w:rtl/>
          <w:lang w:val="ru-RU"/>
        </w:rPr>
      </w:pPr>
      <w:r w:rsidRPr="00946D87">
        <w:rPr>
          <w:rFonts w:ascii="David" w:hAnsi="David" w:cs="David"/>
          <w:color w:val="000000" w:themeColor="text1"/>
          <w:sz w:val="22"/>
          <w:szCs w:val="22"/>
          <w:shd w:val="clear" w:color="auto" w:fill="FFCCFF"/>
          <w:rtl/>
          <w:lang w:val="ru-RU"/>
        </w:rPr>
        <w:t>הסכם קואליציוני הוא סוג של הסכם פוליטי</w:t>
      </w:r>
      <w:r w:rsidRPr="009D6E65">
        <w:rPr>
          <w:rFonts w:ascii="David" w:hAnsi="David" w:cs="David"/>
          <w:color w:val="000000" w:themeColor="text1"/>
          <w:sz w:val="22"/>
          <w:szCs w:val="22"/>
          <w:rtl/>
          <w:lang w:val="ru-RU"/>
        </w:rPr>
        <w:t xml:space="preserve">. </w:t>
      </w:r>
      <w:r w:rsidRPr="009D6E65">
        <w:rPr>
          <w:rFonts w:ascii="David" w:hAnsi="David" w:cs="David"/>
          <w:color w:val="000000" w:themeColor="text1"/>
          <w:sz w:val="22"/>
          <w:szCs w:val="22"/>
          <w:rtl/>
          <w:lang w:val="ru-RU"/>
        </w:rPr>
        <w:br/>
        <w:t>הסכמים פוליטיים הם הסכמים בין מפלגות, סיעות בתוך מפלגה, מועמדים למשרות ציבוריות או בעלי משרות ציבוריות, הנוגעים למדיניות השלטון, למבנהו ולדרכי הפעלתן של סמכויות שלטוניות. דוגמה טובה: הסכם קואליציוני.</w:t>
      </w:r>
    </w:p>
    <w:p w14:paraId="30BC9C3C" w14:textId="5DA37F20" w:rsidR="005E399C" w:rsidRDefault="00AB6A9A"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u w:val="single"/>
          <w:rtl/>
          <w:lang w:val="ru-RU"/>
        </w:rPr>
        <w:t>האם יש תוקף להסכמים פוליטיים?</w:t>
      </w:r>
      <w:r w:rsidRPr="009D6E65">
        <w:rPr>
          <w:rFonts w:ascii="David" w:hAnsi="David" w:cs="David"/>
          <w:color w:val="000000" w:themeColor="text1"/>
          <w:sz w:val="22"/>
          <w:szCs w:val="22"/>
          <w:rtl/>
          <w:lang w:val="ru-RU"/>
        </w:rPr>
        <w:br/>
        <w:t xml:space="preserve">המלומדים והשופטים נחלקו </w:t>
      </w:r>
      <w:r w:rsidR="00DF162F" w:rsidRPr="009D6E65">
        <w:rPr>
          <w:rFonts w:ascii="David" w:hAnsi="David" w:cs="David"/>
          <w:color w:val="000000" w:themeColor="text1"/>
          <w:sz w:val="22"/>
          <w:szCs w:val="22"/>
          <w:rtl/>
          <w:lang w:val="ru-RU"/>
        </w:rPr>
        <w:t xml:space="preserve">בשאלה </w:t>
      </w:r>
      <w:r w:rsidR="005E399C" w:rsidRPr="009D6E65">
        <w:rPr>
          <w:rFonts w:ascii="David" w:hAnsi="David" w:cs="David"/>
          <w:color w:val="000000" w:themeColor="text1"/>
          <w:sz w:val="22"/>
          <w:szCs w:val="22"/>
          <w:rtl/>
          <w:lang w:val="ru-RU"/>
        </w:rPr>
        <w:t>אם להסכם פוליטי יש תוקף מחייב.</w:t>
      </w:r>
      <w:r w:rsidR="00C40074">
        <w:rPr>
          <w:rFonts w:ascii="David" w:hAnsi="David" w:cs="David" w:hint="cs"/>
          <w:color w:val="000000" w:themeColor="text1"/>
          <w:sz w:val="22"/>
          <w:szCs w:val="22"/>
          <w:rtl/>
          <w:lang w:val="ru-RU"/>
        </w:rPr>
        <w:t xml:space="preserve"> והאם יש לו תוקף במשפט הפרטי או הציבורי?</w:t>
      </w:r>
    </w:p>
    <w:p w14:paraId="0E65DE05" w14:textId="499D70E0" w:rsidR="00C40074" w:rsidRPr="00C40074" w:rsidRDefault="00C40074" w:rsidP="00E55BBA">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זה לא משנה.</w:t>
      </w:r>
      <w:r>
        <w:rPr>
          <w:rFonts w:ascii="David" w:hAnsi="David" w:cs="David" w:hint="cs"/>
          <w:color w:val="000000" w:themeColor="text1"/>
          <w:sz w:val="22"/>
          <w:szCs w:val="22"/>
          <w:rtl/>
          <w:lang w:val="ru-RU"/>
        </w:rPr>
        <w:t xml:space="preserve"> גם אם יש תוקף, לא יתנו אכיפה ופיצויים באף מישור</w:t>
      </w:r>
      <w:r w:rsidR="00946D87">
        <w:rPr>
          <w:rFonts w:ascii="David" w:hAnsi="David" w:cs="David" w:hint="cs"/>
          <w:color w:val="000000" w:themeColor="text1"/>
          <w:sz w:val="22"/>
          <w:szCs w:val="22"/>
          <w:rtl/>
          <w:lang w:val="ru-RU"/>
        </w:rPr>
        <w:t xml:space="preserve"> ואם יעתרו לביהמ"ש בנושא, הוא יטען כי אינו מתעסק בהסכמים כאלו.</w:t>
      </w:r>
    </w:p>
    <w:p w14:paraId="10FF5987" w14:textId="4481172F" w:rsidR="00FA14E5" w:rsidRPr="00FA14E5" w:rsidRDefault="00FA14E5" w:rsidP="008F5614">
      <w:pPr>
        <w:pStyle w:val="af6"/>
        <w:numPr>
          <w:ilvl w:val="0"/>
          <w:numId w:val="33"/>
        </w:numPr>
        <w:tabs>
          <w:tab w:val="left" w:pos="6675"/>
        </w:tabs>
        <w:spacing w:after="0" w:line="276" w:lineRule="auto"/>
        <w:rPr>
          <w:rFonts w:ascii="David" w:hAnsi="David" w:cs="David"/>
          <w:color w:val="000000" w:themeColor="text1"/>
          <w:sz w:val="22"/>
          <w:szCs w:val="22"/>
          <w:lang w:val="ru-RU"/>
        </w:rPr>
      </w:pPr>
      <w:r>
        <w:rPr>
          <w:rFonts w:ascii="David" w:hAnsi="David" w:cs="David" w:hint="cs"/>
          <w:b/>
          <w:bCs/>
          <w:color w:val="000000" w:themeColor="text1"/>
          <w:sz w:val="22"/>
          <w:szCs w:val="22"/>
          <w:rtl/>
          <w:lang w:val="ru-RU"/>
        </w:rPr>
        <w:t>הלכת השתחררות (מהסכמים מסחריים):</w:t>
      </w:r>
    </w:p>
    <w:p w14:paraId="2538E9F3" w14:textId="75FEA91C" w:rsidR="00FA14E5" w:rsidRDefault="000877FA" w:rsidP="008F5614">
      <w:pPr>
        <w:pStyle w:val="af6"/>
        <w:numPr>
          <w:ilvl w:val="0"/>
          <w:numId w:val="78"/>
        </w:numPr>
        <w:tabs>
          <w:tab w:val="left" w:pos="6675"/>
        </w:tabs>
        <w:spacing w:after="0" w:line="276" w:lineRule="auto"/>
        <w:rPr>
          <w:rFonts w:ascii="David" w:hAnsi="David" w:cs="David"/>
          <w:color w:val="000000" w:themeColor="text1"/>
          <w:sz w:val="22"/>
          <w:szCs w:val="22"/>
          <w:lang w:val="ru-RU"/>
        </w:rPr>
      </w:pPr>
      <w:r>
        <w:rPr>
          <w:rFonts w:ascii="David" w:hAnsi="David" w:cs="David" w:hint="cs"/>
          <w:color w:val="000000" w:themeColor="text1"/>
          <w:sz w:val="22"/>
          <w:szCs w:val="22"/>
          <w:rtl/>
          <w:lang w:val="ru-RU"/>
        </w:rPr>
        <w:t>כוחה של הרשות שלא לכבד את התחייבויותיה, אם צרכי הציבור מצדיקים זאת.</w:t>
      </w:r>
    </w:p>
    <w:p w14:paraId="3A282A86" w14:textId="506F8A88" w:rsidR="000877FA" w:rsidRPr="00FA14E5" w:rsidRDefault="000877FA" w:rsidP="008F5614">
      <w:pPr>
        <w:pStyle w:val="af6"/>
        <w:numPr>
          <w:ilvl w:val="0"/>
          <w:numId w:val="78"/>
        </w:numPr>
        <w:tabs>
          <w:tab w:val="left" w:pos="6675"/>
        </w:tabs>
        <w:spacing w:after="0" w:line="276" w:lineRule="auto"/>
        <w:rPr>
          <w:rFonts w:ascii="David" w:hAnsi="David" w:cs="David"/>
          <w:color w:val="000000" w:themeColor="text1"/>
          <w:sz w:val="22"/>
          <w:szCs w:val="22"/>
          <w:lang w:val="ru-RU"/>
        </w:rPr>
      </w:pPr>
      <w:r>
        <w:rPr>
          <w:rFonts w:ascii="David" w:hAnsi="David" w:cs="David" w:hint="cs"/>
          <w:color w:val="000000" w:themeColor="text1"/>
          <w:sz w:val="22"/>
          <w:szCs w:val="22"/>
          <w:rtl/>
          <w:lang w:val="ru-RU"/>
        </w:rPr>
        <w:t>הלכה זו חלה על הסכמים פוליטיים "קל וחומר". כלומר, קל וחומר שש</w:t>
      </w:r>
      <w:r w:rsidR="00822308">
        <w:rPr>
          <w:rFonts w:ascii="David" w:hAnsi="David" w:cs="David" w:hint="cs"/>
          <w:color w:val="000000" w:themeColor="text1"/>
          <w:sz w:val="22"/>
          <w:szCs w:val="22"/>
          <w:rtl/>
          <w:lang w:val="ru-RU"/>
        </w:rPr>
        <w:t>ני שחקנים ציבוריים יכולים להשתחרר מההסכם באותו הקשר.</w:t>
      </w:r>
    </w:p>
    <w:p w14:paraId="17BF5033" w14:textId="57669557" w:rsidR="00DF162F" w:rsidRPr="009D6E65" w:rsidRDefault="00DF162F" w:rsidP="008F5614">
      <w:pPr>
        <w:pStyle w:val="af6"/>
        <w:numPr>
          <w:ilvl w:val="0"/>
          <w:numId w:val="33"/>
        </w:numPr>
        <w:tabs>
          <w:tab w:val="left" w:pos="6675"/>
        </w:tabs>
        <w:spacing w:after="0" w:line="276" w:lineRule="auto"/>
        <w:rPr>
          <w:rFonts w:ascii="David" w:hAnsi="David" w:cs="David"/>
          <w:color w:val="000000" w:themeColor="text1"/>
          <w:sz w:val="22"/>
          <w:szCs w:val="22"/>
          <w:lang w:val="ru-RU"/>
        </w:rPr>
      </w:pPr>
      <w:r w:rsidRPr="00822308">
        <w:rPr>
          <w:rFonts w:ascii="David" w:hAnsi="David" w:cs="David"/>
          <w:b/>
          <w:bCs/>
          <w:color w:val="000000" w:themeColor="text1"/>
          <w:sz w:val="22"/>
          <w:szCs w:val="22"/>
          <w:rtl/>
          <w:lang w:val="ru-RU"/>
        </w:rPr>
        <w:t xml:space="preserve">אין לכלול תניה בדבר </w:t>
      </w:r>
      <w:r w:rsidR="00177DD3">
        <w:rPr>
          <w:rFonts w:ascii="David" w:hAnsi="David" w:cs="David" w:hint="cs"/>
          <w:b/>
          <w:bCs/>
          <w:color w:val="000000" w:themeColor="text1"/>
          <w:sz w:val="22"/>
          <w:szCs w:val="22"/>
          <w:rtl/>
          <w:lang w:val="ru-RU"/>
        </w:rPr>
        <w:t>ב</w:t>
      </w:r>
      <w:r w:rsidRPr="00822308">
        <w:rPr>
          <w:rFonts w:ascii="David" w:hAnsi="David" w:cs="David"/>
          <w:b/>
          <w:bCs/>
          <w:color w:val="000000" w:themeColor="text1"/>
          <w:sz w:val="22"/>
          <w:szCs w:val="22"/>
          <w:rtl/>
          <w:lang w:val="ru-RU"/>
        </w:rPr>
        <w:t>טחונות וערבויות</w:t>
      </w:r>
      <w:r w:rsidR="00822308">
        <w:rPr>
          <w:rFonts w:ascii="David" w:hAnsi="David" w:cs="David" w:hint="cs"/>
          <w:b/>
          <w:bCs/>
          <w:color w:val="000000" w:themeColor="text1"/>
          <w:sz w:val="22"/>
          <w:szCs w:val="22"/>
          <w:rtl/>
          <w:lang w:val="ru-RU"/>
        </w:rPr>
        <w:t>:</w:t>
      </w:r>
      <w:r w:rsidRPr="009D6E65">
        <w:rPr>
          <w:rFonts w:ascii="David" w:hAnsi="David" w:cs="David"/>
          <w:color w:val="000000" w:themeColor="text1"/>
          <w:sz w:val="22"/>
          <w:szCs w:val="22"/>
          <w:rtl/>
          <w:lang w:val="ru-RU"/>
        </w:rPr>
        <w:t xml:space="preserve"> בהסכם הפוליטי </w:t>
      </w:r>
      <w:proofErr w:type="spellStart"/>
      <w:r w:rsidR="00822308">
        <w:rPr>
          <w:rFonts w:ascii="David" w:hAnsi="David" w:cs="David" w:hint="cs"/>
          <w:color w:val="000000" w:themeColor="text1"/>
          <w:sz w:val="22"/>
          <w:szCs w:val="22"/>
          <w:rtl/>
          <w:lang w:val="ru-RU"/>
        </w:rPr>
        <w:t>ב</w:t>
      </w:r>
      <w:r w:rsidRPr="00822308">
        <w:rPr>
          <w:rFonts w:ascii="David" w:hAnsi="David" w:cs="David"/>
          <w:b/>
          <w:bCs/>
          <w:color w:val="000000" w:themeColor="text1"/>
          <w:sz w:val="22"/>
          <w:szCs w:val="22"/>
          <w:u w:val="single"/>
          <w:shd w:val="clear" w:color="auto" w:fill="CCFFCC"/>
          <w:rtl/>
        </w:rPr>
        <w:t>בג"צ</w:t>
      </w:r>
      <w:proofErr w:type="spellEnd"/>
      <w:r w:rsidRPr="00822308">
        <w:rPr>
          <w:rFonts w:ascii="David" w:hAnsi="David" w:cs="David"/>
          <w:b/>
          <w:bCs/>
          <w:color w:val="000000" w:themeColor="text1"/>
          <w:sz w:val="22"/>
          <w:szCs w:val="22"/>
          <w:u w:val="single"/>
          <w:shd w:val="clear" w:color="auto" w:fill="CCFFCC"/>
          <w:rtl/>
        </w:rPr>
        <w:t xml:space="preserve"> </w:t>
      </w:r>
      <w:proofErr w:type="spellStart"/>
      <w:r w:rsidRPr="00822308">
        <w:rPr>
          <w:rFonts w:ascii="David" w:hAnsi="David" w:cs="David"/>
          <w:b/>
          <w:bCs/>
          <w:color w:val="000000" w:themeColor="text1"/>
          <w:sz w:val="22"/>
          <w:szCs w:val="22"/>
          <w:u w:val="single"/>
          <w:shd w:val="clear" w:color="auto" w:fill="CCFFCC"/>
          <w:rtl/>
        </w:rPr>
        <w:t>ז'רז'בסקי</w:t>
      </w:r>
      <w:proofErr w:type="spellEnd"/>
      <w:r w:rsidR="00822308">
        <w:rPr>
          <w:rFonts w:ascii="David" w:hAnsi="David" w:cs="David" w:hint="cs"/>
          <w:b/>
          <w:bCs/>
          <w:color w:val="000000" w:themeColor="text1"/>
          <w:sz w:val="22"/>
          <w:szCs w:val="22"/>
          <w:u w:val="single"/>
          <w:shd w:val="clear" w:color="auto" w:fill="CCFFCC"/>
          <w:rtl/>
        </w:rPr>
        <w:t xml:space="preserve"> נ' רה"מ</w:t>
      </w:r>
      <w:r w:rsidRPr="009D6E65">
        <w:rPr>
          <w:rFonts w:ascii="David" w:hAnsi="David" w:cs="David"/>
          <w:color w:val="000000" w:themeColor="text1"/>
          <w:sz w:val="22"/>
          <w:szCs w:val="22"/>
          <w:rtl/>
          <w:lang w:val="ru-RU"/>
        </w:rPr>
        <w:t xml:space="preserve"> נקבע כך בס'</w:t>
      </w:r>
      <w:r w:rsidR="00822308">
        <w:rPr>
          <w:rFonts w:ascii="David" w:hAnsi="David" w:cs="David" w:hint="cs"/>
          <w:color w:val="000000" w:themeColor="text1"/>
          <w:sz w:val="22"/>
          <w:szCs w:val="22"/>
          <w:rtl/>
          <w:lang w:val="ru-RU"/>
        </w:rPr>
        <w:t>14</w:t>
      </w:r>
      <w:r w:rsidRPr="009D6E65">
        <w:rPr>
          <w:rFonts w:ascii="David" w:hAnsi="David" w:cs="David"/>
          <w:color w:val="000000" w:themeColor="text1"/>
          <w:sz w:val="22"/>
          <w:szCs w:val="22"/>
          <w:rtl/>
          <w:lang w:val="ru-RU"/>
        </w:rPr>
        <w:t>: "</w:t>
      </w:r>
      <w:r w:rsidR="007317D9" w:rsidRPr="009D6E65">
        <w:rPr>
          <w:rFonts w:ascii="David" w:hAnsi="David" w:cs="David"/>
          <w:color w:val="000000" w:themeColor="text1"/>
          <w:sz w:val="22"/>
          <w:szCs w:val="22"/>
          <w:rtl/>
          <w:lang w:val="ru-RU"/>
        </w:rPr>
        <w:t xml:space="preserve">הצדדים מסכימים כי עו"ד אמנון גולדנברג ישמש בורר ביניהם לעניין הסכם זה. </w:t>
      </w:r>
      <w:r w:rsidR="001B7676" w:rsidRPr="009D6E65">
        <w:rPr>
          <w:rFonts w:ascii="David" w:hAnsi="David" w:cs="David"/>
          <w:color w:val="000000" w:themeColor="text1"/>
          <w:sz w:val="22"/>
          <w:szCs w:val="22"/>
          <w:rtl/>
          <w:lang w:val="ru-RU"/>
        </w:rPr>
        <w:t>הבורר יחליט מה הן הערובות והביטחונות לביצוע ההסכם ופסיקתו תהא סופית ללא זכות ערעור, הבורר יפסוק בכל מחלקות בין הצדדים להסכם, ולפסיקתו יהא תוקף של פס"ד של בי</w:t>
      </w:r>
      <w:r w:rsidR="00684A54">
        <w:rPr>
          <w:rFonts w:ascii="David" w:hAnsi="David" w:cs="David" w:hint="cs"/>
          <w:color w:val="000000" w:themeColor="text1"/>
          <w:sz w:val="22"/>
          <w:szCs w:val="22"/>
          <w:rtl/>
          <w:lang w:val="ru-RU"/>
        </w:rPr>
        <w:t>ה</w:t>
      </w:r>
      <w:r w:rsidR="001B7676" w:rsidRPr="009D6E65">
        <w:rPr>
          <w:rFonts w:ascii="David" w:hAnsi="David" w:cs="David"/>
          <w:color w:val="000000" w:themeColor="text1"/>
          <w:sz w:val="22"/>
          <w:szCs w:val="22"/>
          <w:rtl/>
          <w:lang w:val="ru-RU"/>
        </w:rPr>
        <w:t>מ"ש".</w:t>
      </w:r>
      <w:r w:rsidR="001B7676" w:rsidRPr="009D6E65">
        <w:rPr>
          <w:rFonts w:ascii="David" w:hAnsi="David" w:cs="David"/>
          <w:color w:val="000000" w:themeColor="text1"/>
          <w:sz w:val="22"/>
          <w:szCs w:val="22"/>
          <w:rtl/>
          <w:lang w:val="ru-RU"/>
        </w:rPr>
        <w:br/>
      </w:r>
      <w:r w:rsidR="001B7676" w:rsidRPr="003B3AFB">
        <w:rPr>
          <w:rFonts w:ascii="David" w:hAnsi="David" w:cs="David"/>
          <w:b/>
          <w:bCs/>
          <w:color w:val="000000" w:themeColor="text1"/>
          <w:sz w:val="22"/>
          <w:szCs w:val="22"/>
          <w:rtl/>
          <w:lang w:val="ru-RU"/>
        </w:rPr>
        <w:t>בר</w:t>
      </w:r>
      <w:r w:rsidR="003B3AFB">
        <w:rPr>
          <w:rFonts w:ascii="David" w:hAnsi="David" w:cs="David" w:hint="cs"/>
          <w:b/>
          <w:bCs/>
          <w:color w:val="000000" w:themeColor="text1"/>
          <w:sz w:val="22"/>
          <w:szCs w:val="22"/>
          <w:rtl/>
          <w:lang w:val="ru-RU"/>
        </w:rPr>
        <w:t xml:space="preserve">ק: </w:t>
      </w:r>
      <w:r w:rsidR="001B7676" w:rsidRPr="009D6E65">
        <w:rPr>
          <w:rFonts w:ascii="David" w:hAnsi="David" w:cs="David"/>
          <w:color w:val="000000" w:themeColor="text1"/>
          <w:sz w:val="22"/>
          <w:szCs w:val="22"/>
          <w:rtl/>
          <w:lang w:val="ru-RU"/>
        </w:rPr>
        <w:t>"הוראה זו מעניקה לבורר את הסמכות לקבוע ערובות ובטחונות", ופסק כי "עד כמה שאלה הן בעלות אופי כספי, הרי הן נוגדות את תקנת הציבור, ועל כן בטלות ומבוטלות".</w:t>
      </w:r>
      <w:r w:rsidR="001B7676" w:rsidRPr="009D6E65">
        <w:rPr>
          <w:rFonts w:ascii="David" w:hAnsi="David" w:cs="David"/>
          <w:color w:val="000000" w:themeColor="text1"/>
          <w:sz w:val="22"/>
          <w:szCs w:val="22"/>
          <w:rtl/>
          <w:lang w:val="ru-RU"/>
        </w:rPr>
        <w:br/>
        <w:t>כיום מעוגנת הלכה זאת באופן חלקי בלבד בהוראת ס'2 לחוק הממשלה, תשס"א-2001 (לפני כן ס'18 לחוק היסוד) הקובע:</w:t>
      </w:r>
    </w:p>
    <w:p w14:paraId="2174720C" w14:textId="4AC08F60" w:rsidR="001B7676" w:rsidRPr="009D6E65" w:rsidRDefault="001B7676" w:rsidP="008F5614">
      <w:pPr>
        <w:pStyle w:val="af6"/>
        <w:numPr>
          <w:ilvl w:val="0"/>
          <w:numId w:val="37"/>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מקום שע"</w:t>
      </w:r>
      <w:r w:rsidR="003B3AFB">
        <w:rPr>
          <w:rFonts w:ascii="David" w:hAnsi="David" w:cs="David" w:hint="cs"/>
          <w:color w:val="000000" w:themeColor="text1"/>
          <w:sz w:val="22"/>
          <w:szCs w:val="22"/>
          <w:rtl/>
          <w:lang w:val="ru-RU"/>
        </w:rPr>
        <w:t xml:space="preserve">פ </w:t>
      </w:r>
      <w:r w:rsidRPr="009D6E65">
        <w:rPr>
          <w:rFonts w:ascii="David" w:hAnsi="David" w:cs="David"/>
          <w:color w:val="000000" w:themeColor="text1"/>
          <w:sz w:val="22"/>
          <w:szCs w:val="22"/>
          <w:rtl/>
          <w:lang w:val="ru-RU"/>
        </w:rPr>
        <w:t>חוק נתונה סמכות להעביר אדם מתפקידו בכנסת, בממשלה, בשירות המדינה, התאגיד שהוקם בחוק, בחברה ממשלתית או בכל גוף ציבורי אחר- לא ייעשה הסכם ולא תינתן התחייבות בעניין אי העברתו של אותו אדם מתפקידו.</w:t>
      </w:r>
      <w:r w:rsidRPr="009D6E65">
        <w:rPr>
          <w:rFonts w:ascii="David" w:hAnsi="David" w:cs="David"/>
          <w:color w:val="000000" w:themeColor="text1"/>
          <w:sz w:val="22"/>
          <w:szCs w:val="22"/>
          <w:rtl/>
          <w:lang w:val="ru-RU"/>
        </w:rPr>
        <w:br/>
      </w:r>
      <w:r w:rsidRPr="00C63CD2">
        <w:rPr>
          <w:rFonts w:ascii="David" w:hAnsi="David" w:cs="David"/>
          <w:color w:val="000000" w:themeColor="text1"/>
          <w:sz w:val="22"/>
          <w:szCs w:val="22"/>
          <w:shd w:val="clear" w:color="auto" w:fill="FFCCFF"/>
          <w:rtl/>
          <w:lang w:val="ru-RU"/>
        </w:rPr>
        <w:t>משמע, התחייבות שקשורה להעברת אדם מתפקידו לא יהיה בתוך הסכם פוליטי או קואליציוני</w:t>
      </w:r>
      <w:r w:rsidRPr="009D6E65">
        <w:rPr>
          <w:rFonts w:ascii="David" w:hAnsi="David" w:cs="David"/>
          <w:color w:val="000000" w:themeColor="text1"/>
          <w:sz w:val="22"/>
          <w:szCs w:val="22"/>
          <w:rtl/>
          <w:lang w:val="ru-RU"/>
        </w:rPr>
        <w:t>.</w:t>
      </w:r>
    </w:p>
    <w:p w14:paraId="0B47EEB6" w14:textId="77777777" w:rsidR="001B7676" w:rsidRPr="009D6E65" w:rsidRDefault="001B7676" w:rsidP="008F5614">
      <w:pPr>
        <w:pStyle w:val="af6"/>
        <w:numPr>
          <w:ilvl w:val="0"/>
          <w:numId w:val="37"/>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לא תינתן ערבות במישרין או בעקיפין, בכסף, בשווה כסף, בשירות או ב</w:t>
      </w:r>
      <w:r w:rsidR="002554F6" w:rsidRPr="009D6E65">
        <w:rPr>
          <w:rFonts w:ascii="David" w:hAnsi="David" w:cs="David"/>
          <w:color w:val="000000" w:themeColor="text1"/>
          <w:sz w:val="22"/>
          <w:szCs w:val="22"/>
          <w:rtl/>
          <w:lang w:val="ru-RU"/>
        </w:rPr>
        <w:t xml:space="preserve">כל טובת הנאה אחרת, להבטחת ביצועו של </w:t>
      </w:r>
      <w:r w:rsidRPr="009D6E65">
        <w:rPr>
          <w:rFonts w:ascii="David" w:hAnsi="David" w:cs="David"/>
          <w:color w:val="000000" w:themeColor="text1"/>
          <w:sz w:val="22"/>
          <w:szCs w:val="22"/>
          <w:rtl/>
          <w:lang w:val="ru-RU"/>
        </w:rPr>
        <w:t>הסכם או של התחייבות כאמור בסעיף זה. ולא יהיה תוקף לערבות כאמור.</w:t>
      </w:r>
    </w:p>
    <w:p w14:paraId="5E213289" w14:textId="1CDB8F11" w:rsidR="00BF1F89" w:rsidRDefault="00DF162F" w:rsidP="008F5614">
      <w:pPr>
        <w:pStyle w:val="af6"/>
        <w:numPr>
          <w:ilvl w:val="0"/>
          <w:numId w:val="33"/>
        </w:numPr>
        <w:tabs>
          <w:tab w:val="left" w:pos="6675"/>
        </w:tabs>
        <w:spacing w:after="0" w:line="276" w:lineRule="auto"/>
        <w:rPr>
          <w:rFonts w:ascii="David" w:hAnsi="David" w:cs="David"/>
          <w:color w:val="000000" w:themeColor="text1"/>
          <w:sz w:val="22"/>
          <w:szCs w:val="22"/>
          <w:lang w:val="ru-RU"/>
        </w:rPr>
      </w:pPr>
      <w:proofErr w:type="spellStart"/>
      <w:r w:rsidRPr="00BF1F89">
        <w:rPr>
          <w:rFonts w:ascii="David" w:hAnsi="David" w:cs="David"/>
          <w:b/>
          <w:bCs/>
          <w:color w:val="000000" w:themeColor="text1"/>
          <w:sz w:val="22"/>
          <w:szCs w:val="22"/>
          <w:rtl/>
          <w:lang w:val="ru-RU"/>
        </w:rPr>
        <w:t>הסעדים</w:t>
      </w:r>
      <w:proofErr w:type="spellEnd"/>
      <w:r w:rsidRPr="00BF1F89">
        <w:rPr>
          <w:rFonts w:ascii="David" w:hAnsi="David" w:cs="David"/>
          <w:b/>
          <w:bCs/>
          <w:color w:val="000000" w:themeColor="text1"/>
          <w:sz w:val="22"/>
          <w:szCs w:val="22"/>
          <w:rtl/>
          <w:lang w:val="ru-RU"/>
        </w:rPr>
        <w:t xml:space="preserve"> שביהמ"ש מוכן להעניק מוגבלים מאוד</w:t>
      </w:r>
      <w:r w:rsidR="00C63CD2" w:rsidRPr="00BF1F89">
        <w:rPr>
          <w:rFonts w:ascii="David" w:hAnsi="David" w:cs="David" w:hint="cs"/>
          <w:b/>
          <w:bCs/>
          <w:color w:val="000000" w:themeColor="text1"/>
          <w:sz w:val="22"/>
          <w:szCs w:val="22"/>
          <w:rtl/>
          <w:lang w:val="ru-RU"/>
        </w:rPr>
        <w:t>:</w:t>
      </w:r>
      <w:r w:rsidRPr="00BF1F89">
        <w:rPr>
          <w:rFonts w:ascii="David" w:hAnsi="David" w:cs="David"/>
          <w:color w:val="000000" w:themeColor="text1"/>
          <w:sz w:val="22"/>
          <w:szCs w:val="22"/>
          <w:rtl/>
          <w:lang w:val="ru-RU"/>
        </w:rPr>
        <w:t xml:space="preserve"> ביהמ"ש כנראה לא יורה על אכיפה. </w:t>
      </w:r>
      <w:r w:rsidRPr="00BF1F89">
        <w:rPr>
          <w:rFonts w:ascii="David" w:hAnsi="David" w:cs="David"/>
          <w:color w:val="000000" w:themeColor="text1"/>
          <w:sz w:val="22"/>
          <w:szCs w:val="22"/>
          <w:rtl/>
          <w:lang w:val="ru-RU"/>
        </w:rPr>
        <w:br/>
      </w:r>
      <w:r w:rsidRPr="00BF1F89">
        <w:rPr>
          <w:rFonts w:ascii="David" w:hAnsi="David" w:cs="David"/>
          <w:b/>
          <w:bCs/>
          <w:color w:val="000000" w:themeColor="text1"/>
          <w:sz w:val="22"/>
          <w:szCs w:val="22"/>
          <w:rtl/>
          <w:lang w:val="ru-RU"/>
        </w:rPr>
        <w:t>ברק</w:t>
      </w:r>
      <w:r w:rsidRPr="00BF1F89">
        <w:rPr>
          <w:rFonts w:ascii="David" w:hAnsi="David" w:cs="David"/>
          <w:color w:val="000000" w:themeColor="text1"/>
          <w:sz w:val="22"/>
          <w:szCs w:val="22"/>
          <w:rtl/>
          <w:lang w:val="ru-RU"/>
        </w:rPr>
        <w:t xml:space="preserve"> </w:t>
      </w:r>
      <w:proofErr w:type="spellStart"/>
      <w:r w:rsidRPr="00BF1F89">
        <w:rPr>
          <w:rFonts w:ascii="David" w:hAnsi="David" w:cs="David"/>
          <w:b/>
          <w:bCs/>
          <w:color w:val="000000" w:themeColor="text1"/>
          <w:sz w:val="22"/>
          <w:szCs w:val="22"/>
          <w:u w:val="single"/>
          <w:shd w:val="clear" w:color="auto" w:fill="CCFFCC"/>
          <w:rtl/>
        </w:rPr>
        <w:t>בז'רז'בסקי</w:t>
      </w:r>
      <w:proofErr w:type="spellEnd"/>
      <w:r w:rsidRPr="00BF1F89">
        <w:rPr>
          <w:rFonts w:ascii="David" w:hAnsi="David" w:cs="David"/>
          <w:color w:val="000000" w:themeColor="text1"/>
          <w:sz w:val="22"/>
          <w:szCs w:val="22"/>
          <w:rtl/>
          <w:lang w:val="ru-RU"/>
        </w:rPr>
        <w:t xml:space="preserve">: </w:t>
      </w:r>
      <w:r w:rsidR="000A1C6B">
        <w:rPr>
          <w:rFonts w:ascii="David" w:hAnsi="David" w:cs="David" w:hint="cs"/>
          <w:color w:val="000000" w:themeColor="text1"/>
          <w:sz w:val="22"/>
          <w:szCs w:val="22"/>
          <w:rtl/>
          <w:lang w:val="ru-RU"/>
        </w:rPr>
        <w:t>חובה התערבות שלטונית בכדי להבטיח סטנדרט התנהגות ראוי גם בהסכמים כאלו.</w:t>
      </w:r>
      <w:r w:rsidR="000A1C6B">
        <w:rPr>
          <w:rFonts w:cs="David" w:hint="cs"/>
          <w:color w:val="000000" w:themeColor="text1"/>
          <w:sz w:val="22"/>
          <w:szCs w:val="22"/>
          <w:rtl/>
          <w:lang w:val="ru-RU"/>
        </w:rPr>
        <w:t xml:space="preserve"> "משפט הציבור" אינו יכול להחליף משפט ציבורי</w:t>
      </w:r>
      <w:r w:rsidR="00C93EB5">
        <w:rPr>
          <w:rFonts w:cs="David" w:hint="cs"/>
          <w:color w:val="000000" w:themeColor="text1"/>
          <w:sz w:val="22"/>
          <w:szCs w:val="22"/>
          <w:rtl/>
          <w:lang w:val="ru-RU"/>
        </w:rPr>
        <w:t>. מאידך, יש כר נרחב להשתחררות מהסכמים. עקרונית, גם התרופות צריכות לבוא מהתחום הציבורי, סעד אכיפה כמעט ולא ייתכן. ברק אינו רואה במצב שבו ההסכם יהיה חסין מביקורת שיפוטית כמצב רצוי, יכולת השתחררות קיימת בכל עת שההגינות השלטונית מצדיקה זאת. ביטול הסכם פוליטי הוא לרוב הסעד בגין הפרת ההסכם, אכיפה היא בעייתית</w:t>
      </w:r>
      <w:r w:rsidR="000418D6">
        <w:rPr>
          <w:rFonts w:cs="David" w:hint="cs"/>
          <w:color w:val="000000" w:themeColor="text1"/>
          <w:sz w:val="22"/>
          <w:szCs w:val="22"/>
          <w:rtl/>
          <w:lang w:val="ru-RU"/>
        </w:rPr>
        <w:t xml:space="preserve">. המבחן צריך להיות "מבחן הסבירות". </w:t>
      </w:r>
      <w:r w:rsidR="000418D6" w:rsidRPr="000418D6">
        <w:rPr>
          <w:rFonts w:cs="David" w:hint="cs"/>
          <w:b/>
          <w:bCs/>
          <w:color w:val="000000" w:themeColor="text1"/>
          <w:sz w:val="22"/>
          <w:szCs w:val="22"/>
          <w:shd w:val="clear" w:color="auto" w:fill="FFCCFF"/>
          <w:rtl/>
          <w:lang w:val="ru-RU"/>
        </w:rPr>
        <w:t>ההסכם הפוליטי שפיט עקב פיתוח המשפט, והסעד בגין הפרתו הוא ביטול</w:t>
      </w:r>
      <w:r w:rsidR="000418D6">
        <w:rPr>
          <w:rFonts w:cs="David" w:hint="cs"/>
          <w:b/>
          <w:bCs/>
          <w:color w:val="000000" w:themeColor="text1"/>
          <w:sz w:val="22"/>
          <w:szCs w:val="22"/>
          <w:rtl/>
          <w:lang w:val="ru-RU"/>
        </w:rPr>
        <w:t>.</w:t>
      </w:r>
    </w:p>
    <w:p w14:paraId="6D7906CA" w14:textId="0FD0FA06" w:rsidR="00DF162F" w:rsidRDefault="002554F6" w:rsidP="00BF1F89">
      <w:pPr>
        <w:pStyle w:val="af6"/>
        <w:tabs>
          <w:tab w:val="left" w:pos="6675"/>
        </w:tabs>
        <w:spacing w:after="0" w:line="276" w:lineRule="auto"/>
        <w:ind w:left="360"/>
        <w:rPr>
          <w:rFonts w:cs="David"/>
          <w:b/>
          <w:bCs/>
          <w:color w:val="000000" w:themeColor="text1"/>
          <w:sz w:val="22"/>
          <w:szCs w:val="22"/>
          <w:rtl/>
          <w:lang w:val="ru-RU"/>
        </w:rPr>
      </w:pPr>
      <w:r w:rsidRPr="00BF1F89">
        <w:rPr>
          <w:rFonts w:ascii="David" w:hAnsi="David" w:cs="David"/>
          <w:b/>
          <w:bCs/>
          <w:color w:val="000000" w:themeColor="text1"/>
          <w:sz w:val="22"/>
          <w:szCs w:val="22"/>
          <w:rtl/>
          <w:lang w:val="ru-RU"/>
        </w:rPr>
        <w:t>אלון</w:t>
      </w:r>
      <w:r w:rsidRPr="00BF1F89">
        <w:rPr>
          <w:rFonts w:ascii="David" w:hAnsi="David" w:cs="David"/>
          <w:color w:val="000000" w:themeColor="text1"/>
          <w:sz w:val="22"/>
          <w:szCs w:val="22"/>
          <w:rtl/>
          <w:lang w:val="ru-RU"/>
        </w:rPr>
        <w:t xml:space="preserve"> </w:t>
      </w:r>
      <w:proofErr w:type="spellStart"/>
      <w:r w:rsidRPr="00BF1F89">
        <w:rPr>
          <w:rFonts w:ascii="David" w:hAnsi="David" w:cs="David"/>
          <w:b/>
          <w:bCs/>
          <w:color w:val="000000" w:themeColor="text1"/>
          <w:sz w:val="22"/>
          <w:szCs w:val="22"/>
          <w:u w:val="single"/>
          <w:shd w:val="clear" w:color="auto" w:fill="CCFFCC"/>
          <w:rtl/>
        </w:rPr>
        <w:t>בז'רז'בסקי</w:t>
      </w:r>
      <w:proofErr w:type="spellEnd"/>
      <w:r w:rsidRPr="00BF1F89">
        <w:rPr>
          <w:rFonts w:ascii="David" w:hAnsi="David" w:cs="David"/>
          <w:color w:val="000000" w:themeColor="text1"/>
          <w:sz w:val="22"/>
          <w:szCs w:val="22"/>
          <w:rtl/>
          <w:lang w:val="ru-RU"/>
        </w:rPr>
        <w:t xml:space="preserve">: </w:t>
      </w:r>
      <w:r w:rsidR="006D0A52">
        <w:rPr>
          <w:rFonts w:ascii="David" w:hAnsi="David" w:cs="David" w:hint="cs"/>
          <w:color w:val="000000" w:themeColor="text1"/>
          <w:sz w:val="22"/>
          <w:szCs w:val="22"/>
          <w:rtl/>
          <w:lang w:val="ru-RU"/>
        </w:rPr>
        <w:t xml:space="preserve">חלק ניכר מהביקורת הנ"ל נתונה בידי הציבור (חובת פרסום הסכמים). מעבר לבטלות </w:t>
      </w:r>
      <w:proofErr w:type="spellStart"/>
      <w:r w:rsidR="006D0A52">
        <w:rPr>
          <w:rFonts w:ascii="David" w:hAnsi="David" w:cs="David" w:hint="cs"/>
          <w:color w:val="000000" w:themeColor="text1"/>
          <w:sz w:val="22"/>
          <w:szCs w:val="22"/>
          <w:rtl/>
          <w:lang w:val="ru-RU"/>
        </w:rPr>
        <w:t>מדעיקרא</w:t>
      </w:r>
      <w:proofErr w:type="spellEnd"/>
      <w:r w:rsidR="006D0A52">
        <w:rPr>
          <w:rFonts w:ascii="David" w:hAnsi="David" w:cs="David" w:hint="cs"/>
          <w:color w:val="000000" w:themeColor="text1"/>
          <w:sz w:val="22"/>
          <w:szCs w:val="22"/>
          <w:rtl/>
          <w:lang w:val="ru-RU"/>
        </w:rPr>
        <w:t xml:space="preserve"> לפי ס'30 </w:t>
      </w:r>
      <w:proofErr w:type="spellStart"/>
      <w:r w:rsidR="006D0A52">
        <w:rPr>
          <w:rFonts w:ascii="David" w:hAnsi="David" w:cs="David" w:hint="cs"/>
          <w:color w:val="000000" w:themeColor="text1"/>
          <w:sz w:val="22"/>
          <w:szCs w:val="22"/>
          <w:rtl/>
          <w:lang w:val="ru-RU"/>
        </w:rPr>
        <w:t>לחוה"ח</w:t>
      </w:r>
      <w:proofErr w:type="spellEnd"/>
      <w:r w:rsidR="006D0A52">
        <w:rPr>
          <w:rFonts w:ascii="David" w:hAnsi="David" w:cs="David" w:hint="cs"/>
          <w:color w:val="000000" w:themeColor="text1"/>
          <w:sz w:val="22"/>
          <w:szCs w:val="22"/>
          <w:rtl/>
          <w:lang w:val="ru-RU"/>
        </w:rPr>
        <w:t xml:space="preserve">, קני המידה הרגילים בעייתיים. בהסכם פוליטי, הסעד שיינתן במקרה שביהמ"ש יחליט על הפרת ההסכם ע"י אחד מהצדדים הוא </w:t>
      </w:r>
      <w:proofErr w:type="spellStart"/>
      <w:r w:rsidR="006D0A52">
        <w:rPr>
          <w:rFonts w:ascii="David" w:hAnsi="David" w:cs="David" w:hint="cs"/>
          <w:color w:val="000000" w:themeColor="text1"/>
          <w:sz w:val="22"/>
          <w:szCs w:val="22"/>
          <w:rtl/>
          <w:lang w:val="ru-RU"/>
        </w:rPr>
        <w:t>בדר"כ</w:t>
      </w:r>
      <w:proofErr w:type="spellEnd"/>
      <w:r w:rsidR="006D0A52">
        <w:rPr>
          <w:rFonts w:ascii="David" w:hAnsi="David" w:cs="David" w:hint="cs"/>
          <w:color w:val="000000" w:themeColor="text1"/>
          <w:sz w:val="22"/>
          <w:szCs w:val="22"/>
          <w:rtl/>
          <w:lang w:val="ru-RU"/>
        </w:rPr>
        <w:t xml:space="preserve"> סעד הצהרתי </w:t>
      </w:r>
      <w:r w:rsidR="006D0A52" w:rsidRPr="006D0A52">
        <w:rPr>
          <w:rFonts w:ascii="David" w:hAnsi="David" w:cs="David"/>
          <w:color w:val="000000" w:themeColor="text1"/>
          <w:sz w:val="22"/>
          <w:szCs w:val="22"/>
          <w:lang w:val="ru-RU"/>
        </w:rPr>
        <w:sym w:font="Wingdings" w:char="F0DF"/>
      </w:r>
      <w:r w:rsidR="006D0A52">
        <w:rPr>
          <w:rFonts w:cs="David" w:hint="cs"/>
          <w:color w:val="000000" w:themeColor="text1"/>
          <w:sz w:val="22"/>
          <w:szCs w:val="22"/>
          <w:rtl/>
          <w:lang w:val="ru-RU"/>
        </w:rPr>
        <w:t xml:space="preserve"> הצהרה שהצד המפר התנהג שלא כדין. כלל שכן חלק על הסכמים פוליטיים, הוא החובה להביאם לידי הציבור. </w:t>
      </w:r>
      <w:r w:rsidR="006D0A52">
        <w:rPr>
          <w:rFonts w:cs="David" w:hint="cs"/>
          <w:b/>
          <w:bCs/>
          <w:color w:val="000000" w:themeColor="text1"/>
          <w:sz w:val="22"/>
          <w:szCs w:val="22"/>
          <w:rtl/>
          <w:lang w:val="ru-RU"/>
        </w:rPr>
        <w:t>הסכם פוליטי שאיננו חוקי, או נוגד תקנת ציבור- בטל.</w:t>
      </w:r>
    </w:p>
    <w:p w14:paraId="39198B73" w14:textId="74475BC9" w:rsidR="0030000F" w:rsidRPr="006D0A52" w:rsidRDefault="0030000F" w:rsidP="00BF1F89">
      <w:pPr>
        <w:pStyle w:val="af6"/>
        <w:tabs>
          <w:tab w:val="left" w:pos="6675"/>
        </w:tabs>
        <w:spacing w:after="0" w:line="276" w:lineRule="auto"/>
        <w:ind w:left="360"/>
        <w:rPr>
          <w:rFonts w:cs="David"/>
          <w:b/>
          <w:bCs/>
          <w:color w:val="000000" w:themeColor="text1"/>
          <w:sz w:val="22"/>
          <w:szCs w:val="22"/>
          <w:lang w:val="ru-RU"/>
        </w:rPr>
      </w:pPr>
      <w:r w:rsidRPr="0030000F">
        <w:rPr>
          <w:rFonts w:cs="David" w:hint="cs"/>
          <w:b/>
          <w:bCs/>
          <w:color w:val="000000" w:themeColor="text1"/>
          <w:sz w:val="22"/>
          <w:szCs w:val="22"/>
          <w:shd w:val="clear" w:color="auto" w:fill="FFCCFF"/>
          <w:rtl/>
          <w:lang w:val="ru-RU"/>
        </w:rPr>
        <w:t>ההסכם הפוליטי תקף ומחייב מבחינה משפטית עקב מורשת ישראל, לרוב הסעד יהיה הצהרתי בלבד</w:t>
      </w:r>
      <w:r>
        <w:rPr>
          <w:rFonts w:ascii="David" w:hAnsi="David" w:cs="David" w:hint="cs"/>
          <w:b/>
          <w:bCs/>
          <w:color w:val="000000" w:themeColor="text1"/>
          <w:sz w:val="22"/>
          <w:szCs w:val="22"/>
          <w:rtl/>
          <w:lang w:val="ru-RU"/>
        </w:rPr>
        <w:t>.</w:t>
      </w:r>
    </w:p>
    <w:p w14:paraId="570659F5" w14:textId="22965804" w:rsidR="005E399C" w:rsidRPr="007B2871" w:rsidRDefault="005E399C" w:rsidP="008F5614">
      <w:pPr>
        <w:pStyle w:val="af6"/>
        <w:numPr>
          <w:ilvl w:val="0"/>
          <w:numId w:val="33"/>
        </w:numPr>
        <w:tabs>
          <w:tab w:val="left" w:pos="6675"/>
        </w:tabs>
        <w:spacing w:after="0" w:line="276" w:lineRule="auto"/>
        <w:rPr>
          <w:rFonts w:ascii="David" w:hAnsi="David" w:cs="David"/>
          <w:b/>
          <w:bCs/>
          <w:color w:val="000000" w:themeColor="text1"/>
          <w:sz w:val="22"/>
          <w:szCs w:val="22"/>
          <w:lang w:val="ru-RU"/>
        </w:rPr>
      </w:pPr>
      <w:r w:rsidRPr="007B2871">
        <w:rPr>
          <w:rFonts w:ascii="David" w:hAnsi="David" w:cs="David"/>
          <w:b/>
          <w:bCs/>
          <w:color w:val="000000" w:themeColor="text1"/>
          <w:sz w:val="22"/>
          <w:szCs w:val="22"/>
          <w:rtl/>
          <w:lang w:val="ru-RU"/>
        </w:rPr>
        <w:t>ביהמ"ש מוכן לדון בהסכמים פוליטיים בלי קשר לשאלה האם יש להם תוקף משפטי מחייב</w:t>
      </w:r>
      <w:r w:rsidR="007B2871">
        <w:rPr>
          <w:rFonts w:ascii="David" w:hAnsi="David" w:cs="David" w:hint="cs"/>
          <w:b/>
          <w:bCs/>
          <w:color w:val="000000" w:themeColor="text1"/>
          <w:sz w:val="22"/>
          <w:szCs w:val="22"/>
          <w:rtl/>
          <w:lang w:val="ru-RU"/>
        </w:rPr>
        <w:t>:</w:t>
      </w:r>
    </w:p>
    <w:p w14:paraId="29B5FF78" w14:textId="48A68875" w:rsidR="00B96FE8" w:rsidRPr="009D6E65" w:rsidRDefault="00B96FE8" w:rsidP="00E55BBA">
      <w:pPr>
        <w:pStyle w:val="af6"/>
        <w:tabs>
          <w:tab w:val="left" w:pos="6675"/>
        </w:tabs>
        <w:spacing w:after="0" w:line="276" w:lineRule="auto"/>
        <w:ind w:left="360"/>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 xml:space="preserve">השופט חשין </w:t>
      </w:r>
      <w:r w:rsidRPr="00474FB2">
        <w:rPr>
          <w:rFonts w:ascii="David" w:hAnsi="David" w:cs="David"/>
          <w:b/>
          <w:bCs/>
          <w:color w:val="000000" w:themeColor="text1"/>
          <w:sz w:val="22"/>
          <w:szCs w:val="22"/>
          <w:u w:val="single"/>
          <w:shd w:val="clear" w:color="auto" w:fill="CCFFCC"/>
          <w:rtl/>
        </w:rPr>
        <w:t>בפס"ד וולנר</w:t>
      </w:r>
      <w:r w:rsidRPr="009D6E65">
        <w:rPr>
          <w:rFonts w:ascii="David" w:hAnsi="David" w:cs="David"/>
          <w:color w:val="000000" w:themeColor="text1"/>
          <w:sz w:val="22"/>
          <w:szCs w:val="22"/>
          <w:rtl/>
          <w:lang w:val="ru-RU"/>
        </w:rPr>
        <w:t xml:space="preserve"> סבור כי </w:t>
      </w:r>
      <w:r w:rsidRPr="00DB382A">
        <w:rPr>
          <w:rFonts w:ascii="David" w:hAnsi="David" w:cs="David"/>
          <w:color w:val="000000" w:themeColor="text1"/>
          <w:sz w:val="22"/>
          <w:szCs w:val="22"/>
          <w:shd w:val="clear" w:color="auto" w:fill="FFFF99"/>
          <w:rtl/>
          <w:lang w:val="ru-RU"/>
        </w:rPr>
        <w:t>להסכם פוליטי אין תוקף מחייב</w:t>
      </w:r>
      <w:r w:rsidRPr="009D6E65">
        <w:rPr>
          <w:rFonts w:ascii="David" w:hAnsi="David" w:cs="David"/>
          <w:color w:val="000000" w:themeColor="text1"/>
          <w:sz w:val="22"/>
          <w:szCs w:val="22"/>
          <w:rtl/>
          <w:lang w:val="ru-RU"/>
        </w:rPr>
        <w:t>:</w:t>
      </w:r>
    </w:p>
    <w:p w14:paraId="461674E9" w14:textId="6A859FE6" w:rsidR="00B96FE8" w:rsidRPr="009D6E65" w:rsidRDefault="00B96FE8" w:rsidP="00E55BBA">
      <w:pPr>
        <w:pStyle w:val="af6"/>
        <w:tabs>
          <w:tab w:val="left" w:pos="6675"/>
        </w:tabs>
        <w:spacing w:after="0" w:line="276" w:lineRule="auto"/>
        <w:ind w:left="360"/>
        <w:rPr>
          <w:rFonts w:ascii="David" w:hAnsi="David" w:cs="David"/>
          <w:color w:val="000000" w:themeColor="text1"/>
          <w:sz w:val="22"/>
          <w:szCs w:val="22"/>
          <w:rtl/>
          <w:lang w:val="ru-RU"/>
        </w:rPr>
      </w:pPr>
      <w:r w:rsidRPr="00E44885">
        <w:rPr>
          <w:rFonts w:ascii="David" w:hAnsi="David" w:cs="David"/>
          <w:color w:val="000000" w:themeColor="text1"/>
          <w:sz w:val="22"/>
          <w:szCs w:val="22"/>
          <w:shd w:val="clear" w:color="auto" w:fill="CCECFF"/>
          <w:rtl/>
          <w:lang w:val="ru-RU"/>
        </w:rPr>
        <w:lastRenderedPageBreak/>
        <w:t>דעתי היא כי אין ההסכם הפוליטי אוצר כוח להקנות זכויות ולהטיל חובות בתחום המשפט בין הצדדים לו</w:t>
      </w:r>
      <w:r w:rsidRPr="009D6E65">
        <w:rPr>
          <w:rFonts w:ascii="David" w:hAnsi="David" w:cs="David"/>
          <w:color w:val="000000" w:themeColor="text1"/>
          <w:sz w:val="22"/>
          <w:szCs w:val="22"/>
          <w:rtl/>
          <w:lang w:val="ru-RU"/>
        </w:rPr>
        <w:t>, והרי משכנו- כמכשיר ליצירת זכויות וחבויות בין בעלי ההסכם- אל מחוץ למחנה המשפט. מעולם לא החליט ביהמ"ש העליון בדרך מושכלת ומודעת לבעייתיות, כי "הסכם פוליטי", באשר הוא, יש בו כדי לשמש מקור לזכויות ולחובות במשפט בין הצדדים לו, בינם לבין עצמם.</w:t>
      </w:r>
    </w:p>
    <w:p w14:paraId="3B469E2A" w14:textId="293543F4" w:rsidR="00B96FE8" w:rsidRPr="00742F0C" w:rsidRDefault="00B96FE8" w:rsidP="00742F0C">
      <w:pPr>
        <w:pStyle w:val="af6"/>
        <w:tabs>
          <w:tab w:val="left" w:pos="6675"/>
        </w:tabs>
        <w:spacing w:after="0" w:line="276" w:lineRule="auto"/>
        <w:ind w:left="360"/>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למרות זא</w:t>
      </w:r>
      <w:r w:rsidR="00742F0C">
        <w:rPr>
          <w:rFonts w:ascii="David" w:hAnsi="David" w:cs="David" w:hint="cs"/>
          <w:color w:val="000000" w:themeColor="text1"/>
          <w:sz w:val="22"/>
          <w:szCs w:val="22"/>
          <w:rtl/>
          <w:lang w:val="ru-RU"/>
        </w:rPr>
        <w:t xml:space="preserve">ת, </w:t>
      </w:r>
      <w:r w:rsidRPr="00742F0C">
        <w:rPr>
          <w:rFonts w:ascii="David" w:hAnsi="David" w:cs="David"/>
          <w:color w:val="000000" w:themeColor="text1"/>
          <w:sz w:val="22"/>
          <w:szCs w:val="22"/>
          <w:shd w:val="clear" w:color="auto" w:fill="CCECFF"/>
          <w:rtl/>
          <w:lang w:val="ru-RU"/>
        </w:rPr>
        <w:t>ביהמ"ש לא ידיר עצמו מדיון בהסכם פוליטי אך באשר הסכם פוליטי הוא, ובהקשר המתאים יוכל שיכריז עליו- בין במפורש בין מכללא- כהסכם בלתי חוקי או כהסכם הנוגד את תקנת הציבור</w:t>
      </w:r>
      <w:r w:rsidRPr="00742F0C">
        <w:rPr>
          <w:rFonts w:ascii="David" w:hAnsi="David" w:cs="David"/>
          <w:color w:val="000000" w:themeColor="text1"/>
          <w:sz w:val="22"/>
          <w:szCs w:val="22"/>
          <w:rtl/>
          <w:lang w:val="ru-RU"/>
        </w:rPr>
        <w:t>.</w:t>
      </w:r>
    </w:p>
    <w:p w14:paraId="58F9BFFA" w14:textId="119CE2E7" w:rsidR="002554F6" w:rsidRDefault="00B96FE8" w:rsidP="00742F0C">
      <w:pPr>
        <w:pStyle w:val="af6"/>
        <w:tabs>
          <w:tab w:val="left" w:pos="6675"/>
        </w:tabs>
        <w:spacing w:after="0" w:line="276" w:lineRule="auto"/>
        <w:ind w:left="360"/>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 xml:space="preserve">לכן, מסביר </w:t>
      </w:r>
      <w:r w:rsidRPr="00742F0C">
        <w:rPr>
          <w:rFonts w:ascii="David" w:hAnsi="David" w:cs="David"/>
          <w:b/>
          <w:bCs/>
          <w:color w:val="000000" w:themeColor="text1"/>
          <w:sz w:val="22"/>
          <w:szCs w:val="22"/>
          <w:rtl/>
          <w:lang w:val="ru-RU"/>
        </w:rPr>
        <w:t>חשין</w:t>
      </w:r>
      <w:r w:rsidRPr="009D6E65">
        <w:rPr>
          <w:rFonts w:ascii="David" w:hAnsi="David" w:cs="David"/>
          <w:color w:val="000000" w:themeColor="text1"/>
          <w:sz w:val="22"/>
          <w:szCs w:val="22"/>
          <w:rtl/>
          <w:lang w:val="ru-RU"/>
        </w:rPr>
        <w:t>:</w:t>
      </w:r>
      <w:r w:rsidR="00742F0C">
        <w:rPr>
          <w:rFonts w:ascii="David" w:hAnsi="David" w:cs="David" w:hint="cs"/>
          <w:color w:val="000000" w:themeColor="text1"/>
          <w:sz w:val="22"/>
          <w:szCs w:val="22"/>
          <w:rtl/>
          <w:lang w:val="ru-RU"/>
        </w:rPr>
        <w:t xml:space="preserve"> </w:t>
      </w:r>
      <w:r w:rsidRPr="00742F0C">
        <w:rPr>
          <w:rFonts w:ascii="David" w:hAnsi="David" w:cs="David"/>
          <w:color w:val="000000" w:themeColor="text1"/>
          <w:sz w:val="22"/>
          <w:szCs w:val="22"/>
          <w:rtl/>
          <w:lang w:val="ru-RU"/>
        </w:rPr>
        <w:t>לו הוכח לנו כי ההסכם הקואליציוני המיועד (ביתר דיוק- ס'3) פוגע בערכי יסוד של שיטת המשפט, מכרסם הוא באורח מהותי בתקנת הציבור, כי אז לא הייתי מהסס, אני כחברי להכריז על בטלותו.</w:t>
      </w:r>
    </w:p>
    <w:p w14:paraId="6FE5AE5E" w14:textId="59EE994B" w:rsidR="00831351" w:rsidRDefault="00831351" w:rsidP="00831351">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u w:val="single"/>
          <w:rtl/>
          <w:lang w:val="ru-RU"/>
        </w:rPr>
        <w:t>יש שתי מחלוקות בשאלה האם הסכמים פוליטיים תקפים משפטים, אך הדבר לא חשוב</w:t>
      </w:r>
      <w:r>
        <w:rPr>
          <w:rFonts w:ascii="David" w:hAnsi="David" w:cs="David" w:hint="cs"/>
          <w:color w:val="000000" w:themeColor="text1"/>
          <w:sz w:val="22"/>
          <w:szCs w:val="22"/>
          <w:rtl/>
          <w:lang w:val="ru-RU"/>
        </w:rPr>
        <w:t>:</w:t>
      </w:r>
    </w:p>
    <w:p w14:paraId="7442CE98" w14:textId="4C8DC790" w:rsidR="00831351" w:rsidRDefault="00831351" w:rsidP="00831351">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 xml:space="preserve">1. דברי השופט אלון </w:t>
      </w:r>
      <w:r w:rsidRPr="00350630">
        <w:rPr>
          <w:rFonts w:ascii="David" w:hAnsi="David" w:cs="David" w:hint="cs"/>
          <w:b/>
          <w:bCs/>
          <w:color w:val="000000" w:themeColor="text1"/>
          <w:sz w:val="22"/>
          <w:szCs w:val="22"/>
          <w:u w:val="single"/>
          <w:shd w:val="clear" w:color="auto" w:fill="CCFFCC"/>
          <w:rtl/>
        </w:rPr>
        <w:t xml:space="preserve">בפס"ד </w:t>
      </w:r>
      <w:proofErr w:type="spellStart"/>
      <w:r w:rsidR="00AF030C">
        <w:rPr>
          <w:rFonts w:ascii="David" w:hAnsi="David" w:cs="David" w:hint="cs"/>
          <w:b/>
          <w:bCs/>
          <w:color w:val="000000" w:themeColor="text1"/>
          <w:sz w:val="22"/>
          <w:szCs w:val="22"/>
          <w:u w:val="single"/>
          <w:shd w:val="clear" w:color="auto" w:fill="CCFFCC"/>
          <w:rtl/>
        </w:rPr>
        <w:t>ם</w:t>
      </w:r>
      <w:r w:rsidR="00177DD3" w:rsidRPr="00350630">
        <w:rPr>
          <w:rFonts w:ascii="David" w:hAnsi="David" w:cs="David" w:hint="cs"/>
          <w:b/>
          <w:bCs/>
          <w:color w:val="000000" w:themeColor="text1"/>
          <w:sz w:val="22"/>
          <w:szCs w:val="22"/>
          <w:u w:val="single"/>
          <w:shd w:val="clear" w:color="auto" w:fill="CCFFCC"/>
          <w:rtl/>
        </w:rPr>
        <w:t>'בסקי</w:t>
      </w:r>
      <w:proofErr w:type="spellEnd"/>
      <w:r w:rsidR="00177DD3">
        <w:rPr>
          <w:rFonts w:ascii="David" w:hAnsi="David" w:cs="David" w:hint="cs"/>
          <w:color w:val="000000" w:themeColor="text1"/>
          <w:sz w:val="22"/>
          <w:szCs w:val="22"/>
          <w:rtl/>
          <w:lang w:val="ru-RU"/>
        </w:rPr>
        <w:t xml:space="preserve">- </w:t>
      </w:r>
      <w:r w:rsidR="00177DD3">
        <w:rPr>
          <w:rFonts w:ascii="David" w:hAnsi="David" w:cs="David" w:hint="cs"/>
          <w:b/>
          <w:bCs/>
          <w:color w:val="000000" w:themeColor="text1"/>
          <w:sz w:val="22"/>
          <w:szCs w:val="22"/>
          <w:rtl/>
          <w:lang w:val="ru-RU"/>
        </w:rPr>
        <w:t>הלכת ההשתחררות</w:t>
      </w:r>
      <w:r w:rsidR="00177DD3">
        <w:rPr>
          <w:rFonts w:ascii="David" w:hAnsi="David" w:cs="David" w:hint="cs"/>
          <w:color w:val="000000" w:themeColor="text1"/>
          <w:sz w:val="22"/>
          <w:szCs w:val="22"/>
          <w:rtl/>
          <w:lang w:val="ru-RU"/>
        </w:rPr>
        <w:t>. ניתן להשתחרר ממנו די בקלות לפי הלכה זו.</w:t>
      </w:r>
    </w:p>
    <w:p w14:paraId="3AAD4A6D" w14:textId="02FCD519" w:rsidR="00350630" w:rsidRDefault="00350630" w:rsidP="00831351">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 xml:space="preserve">2. גם אם יש תוקף, ביהמ"ש לא יורה על אכיפה/פיצויים. אלא </w:t>
      </w:r>
      <w:r>
        <w:rPr>
          <w:rFonts w:ascii="David" w:hAnsi="David" w:cs="David" w:hint="cs"/>
          <w:b/>
          <w:bCs/>
          <w:color w:val="000000" w:themeColor="text1"/>
          <w:sz w:val="22"/>
          <w:szCs w:val="22"/>
          <w:rtl/>
          <w:lang w:val="ru-RU"/>
        </w:rPr>
        <w:t>סעד הצהרתי בלבד</w:t>
      </w:r>
      <w:r w:rsidR="00783773">
        <w:rPr>
          <w:rFonts w:ascii="David" w:hAnsi="David" w:cs="David" w:hint="cs"/>
          <w:color w:val="000000" w:themeColor="text1"/>
          <w:sz w:val="22"/>
          <w:szCs w:val="22"/>
          <w:rtl/>
          <w:lang w:val="ru-RU"/>
        </w:rPr>
        <w:t>.</w:t>
      </w:r>
    </w:p>
    <w:p w14:paraId="4AE927DC" w14:textId="13ACFB22" w:rsidR="00783773" w:rsidRPr="00783773" w:rsidRDefault="00783773" w:rsidP="00831351">
      <w:pPr>
        <w:tabs>
          <w:tab w:val="left" w:pos="6675"/>
        </w:tabs>
        <w:spacing w:after="0" w:line="276" w:lineRule="auto"/>
        <w:rPr>
          <w:rFonts w:ascii="David" w:hAnsi="David" w:cs="David"/>
          <w:b/>
          <w:bCs/>
          <w:color w:val="000000" w:themeColor="text1"/>
          <w:sz w:val="22"/>
          <w:szCs w:val="22"/>
          <w:lang w:val="ru-RU"/>
        </w:rPr>
      </w:pPr>
      <w:r w:rsidRPr="00783773">
        <w:rPr>
          <w:rFonts w:cs="David" w:hint="cs"/>
          <w:b/>
          <w:bCs/>
          <w:color w:val="000000" w:themeColor="text1"/>
          <w:sz w:val="22"/>
          <w:szCs w:val="22"/>
          <w:shd w:val="clear" w:color="auto" w:fill="FFCCFF"/>
          <w:rtl/>
          <w:lang w:val="ru-RU"/>
        </w:rPr>
        <w:t>גם אם אין תוקף, ביהמ"ש מוכן לדון בהם. לא ממש חשוב אם יש תוקף או אין</w:t>
      </w:r>
      <w:r>
        <w:rPr>
          <w:rFonts w:ascii="David" w:hAnsi="David" w:cs="David" w:hint="cs"/>
          <w:b/>
          <w:bCs/>
          <w:color w:val="000000" w:themeColor="text1"/>
          <w:sz w:val="22"/>
          <w:szCs w:val="22"/>
          <w:rtl/>
          <w:lang w:val="ru-RU"/>
        </w:rPr>
        <w:t>.</w:t>
      </w:r>
    </w:p>
    <w:p w14:paraId="7F6CD0AB" w14:textId="77777777" w:rsidR="00783773" w:rsidRDefault="00783773" w:rsidP="00E55BBA">
      <w:pPr>
        <w:tabs>
          <w:tab w:val="left" w:pos="6675"/>
        </w:tabs>
        <w:spacing w:after="0" w:line="276" w:lineRule="auto"/>
        <w:rPr>
          <w:rFonts w:ascii="David" w:hAnsi="David" w:cs="David"/>
          <w:b/>
          <w:bCs/>
          <w:color w:val="000000" w:themeColor="text1"/>
          <w:sz w:val="22"/>
          <w:szCs w:val="22"/>
          <w:rtl/>
          <w:lang w:val="ru-RU"/>
        </w:rPr>
      </w:pPr>
    </w:p>
    <w:p w14:paraId="0046AF2B" w14:textId="3B4C768D" w:rsidR="005E399C" w:rsidRPr="009D6E65" w:rsidRDefault="005E399C" w:rsidP="00E55BBA">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האם ניתן לכבול שיקול דעת סטטוטורי?</w:t>
      </w:r>
    </w:p>
    <w:p w14:paraId="32BAB3D4" w14:textId="77777777" w:rsidR="005E399C" w:rsidRPr="00783773" w:rsidRDefault="005E399C" w:rsidP="00783773">
      <w:pPr>
        <w:tabs>
          <w:tab w:val="left" w:pos="6675"/>
        </w:tabs>
        <w:spacing w:after="0" w:line="276" w:lineRule="auto"/>
        <w:rPr>
          <w:rFonts w:ascii="David" w:hAnsi="David" w:cs="David"/>
          <w:b/>
          <w:bCs/>
          <w:color w:val="000000" w:themeColor="text1"/>
          <w:sz w:val="22"/>
          <w:szCs w:val="22"/>
          <w:lang w:val="ru-RU"/>
        </w:rPr>
      </w:pPr>
      <w:r w:rsidRPr="00783773">
        <w:rPr>
          <w:rFonts w:ascii="David" w:hAnsi="David" w:cs="David"/>
          <w:b/>
          <w:bCs/>
          <w:color w:val="000000" w:themeColor="text1"/>
          <w:sz w:val="22"/>
          <w:szCs w:val="22"/>
          <w:u w:val="single"/>
          <w:shd w:val="clear" w:color="auto" w:fill="CCFFCC"/>
          <w:rtl/>
        </w:rPr>
        <w:t>ולנר נ' "המערך" מפלגת העבודה</w:t>
      </w:r>
      <w:r w:rsidRPr="00783773">
        <w:rPr>
          <w:rFonts w:ascii="David" w:hAnsi="David" w:cs="David"/>
          <w:b/>
          <w:bCs/>
          <w:color w:val="000000" w:themeColor="text1"/>
          <w:sz w:val="22"/>
          <w:szCs w:val="22"/>
          <w:rtl/>
          <w:lang w:val="ru-RU"/>
        </w:rPr>
        <w:t>:</w:t>
      </w:r>
    </w:p>
    <w:p w14:paraId="3F919021" w14:textId="77777777" w:rsidR="005E399C" w:rsidRPr="009D6E65" w:rsidRDefault="005E399C"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 xml:space="preserve">ביהמ"ש עד שנות ה-80 נטה שלא להתערב בהסדרים בתחום דת ומדינה. וגם כשעשה זאת, היה במתכונת מאוד מצומצמת. </w:t>
      </w:r>
    </w:p>
    <w:p w14:paraId="49B7432C" w14:textId="7C1E3230" w:rsidR="003B146E" w:rsidRDefault="00BD51D3" w:rsidP="00E55BBA">
      <w:pPr>
        <w:tabs>
          <w:tab w:val="left" w:pos="6675"/>
        </w:tabs>
        <w:spacing w:after="0" w:line="276" w:lineRule="auto"/>
        <w:rPr>
          <w:rFonts w:ascii="David" w:hAnsi="David" w:cs="David"/>
          <w:color w:val="000000" w:themeColor="text1"/>
          <w:sz w:val="22"/>
          <w:szCs w:val="22"/>
          <w:rtl/>
          <w:lang w:val="ru-RU"/>
        </w:rPr>
      </w:pPr>
      <w:r w:rsidRPr="003B146E">
        <w:rPr>
          <w:rFonts w:ascii="David" w:hAnsi="David" w:cs="David"/>
          <w:b/>
          <w:bCs/>
          <w:color w:val="000000" w:themeColor="text1"/>
          <w:sz w:val="22"/>
          <w:szCs w:val="22"/>
          <w:rtl/>
          <w:lang w:val="ru-RU"/>
        </w:rPr>
        <w:t>רקע</w:t>
      </w:r>
      <w:r w:rsidR="003B146E">
        <w:rPr>
          <w:rFonts w:ascii="David" w:hAnsi="David" w:cs="David" w:hint="cs"/>
          <w:b/>
          <w:bCs/>
          <w:color w:val="000000" w:themeColor="text1"/>
          <w:sz w:val="22"/>
          <w:szCs w:val="22"/>
          <w:rtl/>
          <w:lang w:val="ru-RU"/>
        </w:rPr>
        <w:t>:</w:t>
      </w:r>
      <w:r w:rsidRPr="009D6E65">
        <w:rPr>
          <w:rFonts w:ascii="David" w:hAnsi="David" w:cs="David"/>
          <w:color w:val="000000" w:themeColor="text1"/>
          <w:sz w:val="22"/>
          <w:szCs w:val="22"/>
          <w:rtl/>
          <w:lang w:val="ru-RU"/>
        </w:rPr>
        <w:t xml:space="preserve"> מפלגת העבודה (בראשות יצחק רבין) ומפלגת ש"ס (בראשות אריה דרעי) חת</w:t>
      </w:r>
      <w:r w:rsidR="00D52F06">
        <w:rPr>
          <w:rFonts w:ascii="David" w:hAnsi="David" w:cs="David" w:hint="cs"/>
          <w:color w:val="000000" w:themeColor="text1"/>
          <w:sz w:val="22"/>
          <w:szCs w:val="22"/>
          <w:rtl/>
          <w:lang w:val="ru-RU"/>
        </w:rPr>
        <w:t>מ</w:t>
      </w:r>
      <w:r w:rsidRPr="009D6E65">
        <w:rPr>
          <w:rFonts w:ascii="David" w:hAnsi="David" w:cs="David"/>
          <w:color w:val="000000" w:themeColor="text1"/>
          <w:sz w:val="22"/>
          <w:szCs w:val="22"/>
          <w:rtl/>
          <w:lang w:val="ru-RU"/>
        </w:rPr>
        <w:t xml:space="preserve">ו על הסכם קואליציוני. ש"ס ביקשה להבטיח את המשך קיומו של הסטטוס קוו בעיניי דת ומדינה ולהגן עליו מפני התערבות של ביהמ"ש. לכן, נקבע בהסכם הסעיף הבא: "במידה ויופר הסטטוס קוו בענייני דת, מתחייבים הצדדים לתקן את ההפרה ע"י חקיקה מתאימה". </w:t>
      </w:r>
      <w:r w:rsidRPr="009D6E65">
        <w:rPr>
          <w:rFonts w:ascii="David" w:hAnsi="David" w:cs="David"/>
          <w:color w:val="000000" w:themeColor="text1"/>
          <w:sz w:val="22"/>
          <w:szCs w:val="22"/>
          <w:rtl/>
          <w:lang w:val="ru-RU"/>
        </w:rPr>
        <w:br/>
        <w:t>ולנר עותר כנגד הסעיף- טוען כי הסעיף מנוגד לתקנת הציבור.</w:t>
      </w:r>
    </w:p>
    <w:p w14:paraId="26573BD3" w14:textId="5C6004E4" w:rsidR="00924379" w:rsidRDefault="003B146E" w:rsidP="00DB3051">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 xml:space="preserve">שאלה משפטית: </w:t>
      </w:r>
      <w:r>
        <w:rPr>
          <w:rFonts w:ascii="David" w:hAnsi="David" w:cs="David" w:hint="cs"/>
          <w:color w:val="000000" w:themeColor="text1"/>
          <w:sz w:val="22"/>
          <w:szCs w:val="22"/>
          <w:rtl/>
          <w:lang w:val="ru-RU"/>
        </w:rPr>
        <w:t xml:space="preserve"> האם ניתן לכ</w:t>
      </w:r>
      <w:r w:rsidR="007068A3">
        <w:rPr>
          <w:rFonts w:ascii="David" w:hAnsi="David" w:cs="David" w:hint="cs"/>
          <w:color w:val="000000" w:themeColor="text1"/>
          <w:sz w:val="22"/>
          <w:szCs w:val="22"/>
          <w:rtl/>
          <w:lang w:val="ru-RU"/>
        </w:rPr>
        <w:t>לול</w:t>
      </w:r>
      <w:r>
        <w:rPr>
          <w:rFonts w:ascii="David" w:hAnsi="David" w:cs="David" w:hint="cs"/>
          <w:color w:val="000000" w:themeColor="text1"/>
          <w:sz w:val="22"/>
          <w:szCs w:val="22"/>
          <w:rtl/>
          <w:lang w:val="ru-RU"/>
        </w:rPr>
        <w:t xml:space="preserve"> בהסכם </w:t>
      </w:r>
      <w:r w:rsidR="00543CED">
        <w:rPr>
          <w:rFonts w:ascii="David" w:hAnsi="David" w:cs="David" w:hint="cs"/>
          <w:color w:val="000000" w:themeColor="text1"/>
          <w:sz w:val="22"/>
          <w:szCs w:val="22"/>
          <w:rtl/>
          <w:lang w:val="ru-RU"/>
        </w:rPr>
        <w:t>קואליציונ</w:t>
      </w:r>
      <w:r w:rsidR="00543CED">
        <w:rPr>
          <w:rFonts w:ascii="David" w:hAnsi="David" w:cs="David" w:hint="eastAsia"/>
          <w:color w:val="000000" w:themeColor="text1"/>
          <w:sz w:val="22"/>
          <w:szCs w:val="22"/>
          <w:rtl/>
          <w:lang w:val="ru-RU"/>
        </w:rPr>
        <w:t>י</w:t>
      </w:r>
      <w:r>
        <w:rPr>
          <w:rFonts w:ascii="David" w:hAnsi="David" w:cs="David" w:hint="cs"/>
          <w:color w:val="000000" w:themeColor="text1"/>
          <w:sz w:val="22"/>
          <w:szCs w:val="22"/>
          <w:rtl/>
          <w:lang w:val="ru-RU"/>
        </w:rPr>
        <w:t xml:space="preserve"> את הסעיף שנוסף בנוגע לסטטוס קוו </w:t>
      </w:r>
      <w:r w:rsidR="007068A3">
        <w:rPr>
          <w:rFonts w:ascii="David" w:hAnsi="David" w:cs="David" w:hint="cs"/>
          <w:color w:val="000000" w:themeColor="text1"/>
          <w:sz w:val="22"/>
          <w:szCs w:val="22"/>
          <w:rtl/>
          <w:lang w:val="ru-RU"/>
        </w:rPr>
        <w:t>ב</w:t>
      </w:r>
      <w:r>
        <w:rPr>
          <w:rFonts w:ascii="David" w:hAnsi="David" w:cs="David" w:hint="cs"/>
          <w:color w:val="000000" w:themeColor="text1"/>
          <w:sz w:val="22"/>
          <w:szCs w:val="22"/>
          <w:rtl/>
          <w:lang w:val="ru-RU"/>
        </w:rPr>
        <w:t>אמצעות עיגון שלא בחקיקה ראשית?</w:t>
      </w:r>
    </w:p>
    <w:p w14:paraId="5314680E" w14:textId="782F8FD5" w:rsidR="00740CD6" w:rsidRPr="00924379" w:rsidRDefault="00BD51D3" w:rsidP="00924379">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הנשיא שמגר</w:t>
      </w:r>
      <w:r w:rsidRPr="009D6E65">
        <w:rPr>
          <w:rFonts w:ascii="David" w:hAnsi="David" w:cs="David"/>
          <w:color w:val="000000" w:themeColor="text1"/>
          <w:sz w:val="22"/>
          <w:szCs w:val="22"/>
          <w:rtl/>
          <w:lang w:val="ru-RU"/>
        </w:rPr>
        <w:t xml:space="preserve">- </w:t>
      </w:r>
      <w:r w:rsidR="00924379">
        <w:rPr>
          <w:rFonts w:ascii="David" w:hAnsi="David" w:cs="David" w:hint="cs"/>
          <w:color w:val="000000" w:themeColor="text1"/>
          <w:sz w:val="22"/>
          <w:szCs w:val="22"/>
          <w:rtl/>
          <w:lang w:val="ru-RU"/>
        </w:rPr>
        <w:t xml:space="preserve">כאשר רשימה רצה לכנסת ורוצה לקדם את מצעה, היא עושה זאת בהסכם קואליציוני, וצריך להוקיר על כבוד בשל כך. </w:t>
      </w:r>
      <w:r w:rsidR="00924379">
        <w:rPr>
          <w:rFonts w:ascii="David" w:hAnsi="David" w:cs="David" w:hint="cs"/>
          <w:b/>
          <w:bCs/>
          <w:color w:val="000000" w:themeColor="text1"/>
          <w:sz w:val="22"/>
          <w:szCs w:val="22"/>
          <w:rtl/>
          <w:lang w:val="ru-RU"/>
        </w:rPr>
        <w:t>המבחן של שמגר הוא כזה:</w:t>
      </w:r>
      <w:r w:rsidR="00924379">
        <w:rPr>
          <w:rFonts w:ascii="David" w:hAnsi="David" w:cs="David" w:hint="cs"/>
          <w:color w:val="000000" w:themeColor="text1"/>
          <w:sz w:val="22"/>
          <w:szCs w:val="22"/>
          <w:rtl/>
          <w:lang w:val="ru-RU"/>
        </w:rPr>
        <w:t xml:space="preserve"> </w:t>
      </w:r>
      <w:r w:rsidR="00924379" w:rsidRPr="000871FA">
        <w:rPr>
          <w:rFonts w:ascii="David" w:hAnsi="David" w:cs="David" w:hint="cs"/>
          <w:color w:val="000000" w:themeColor="text1"/>
          <w:sz w:val="22"/>
          <w:szCs w:val="22"/>
          <w:shd w:val="clear" w:color="auto" w:fill="CC99FF"/>
          <w:rtl/>
          <w:lang w:val="ru-RU"/>
        </w:rPr>
        <w:t>אם מפלגה כזו לא הייתה נפסלת, ומטרותיה הן לגיטימי</w:t>
      </w:r>
      <w:r w:rsidR="00ED5480" w:rsidRPr="000871FA">
        <w:rPr>
          <w:rFonts w:ascii="David" w:hAnsi="David" w:cs="David" w:hint="cs"/>
          <w:color w:val="000000" w:themeColor="text1"/>
          <w:sz w:val="22"/>
          <w:szCs w:val="22"/>
          <w:shd w:val="clear" w:color="auto" w:fill="CC99FF"/>
          <w:rtl/>
          <w:lang w:val="ru-RU"/>
        </w:rPr>
        <w:t>ות, זה בסדר גמור שהיא מנסה לקדם את הפרויקט הזה וביהמ"ש לא יכול להתערב בו</w:t>
      </w:r>
      <w:r w:rsidR="00ED5480">
        <w:rPr>
          <w:rFonts w:ascii="David" w:hAnsi="David" w:cs="David" w:hint="cs"/>
          <w:color w:val="000000" w:themeColor="text1"/>
          <w:sz w:val="22"/>
          <w:szCs w:val="22"/>
          <w:rtl/>
          <w:lang w:val="ru-RU"/>
        </w:rPr>
        <w:t>.</w:t>
      </w:r>
    </w:p>
    <w:p w14:paraId="520FCDE4" w14:textId="390038BC" w:rsidR="00FB78C8" w:rsidRPr="009D6E65" w:rsidRDefault="0038771D" w:rsidP="001E3680">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 xml:space="preserve">חשין- </w:t>
      </w:r>
      <w:r w:rsidR="001E3680">
        <w:rPr>
          <w:rFonts w:ascii="David" w:hAnsi="David" w:cs="David" w:hint="cs"/>
          <w:color w:val="000000" w:themeColor="text1"/>
          <w:sz w:val="22"/>
          <w:szCs w:val="22"/>
          <w:rtl/>
          <w:lang w:val="ru-RU"/>
        </w:rPr>
        <w:t>אם נתנו למפלגה להיבחר לכנסת- כך ניתן לה להגשים את מצעה. יתכן והסעיף לא ראוי מהבחינה הציבורית, אך אין עילה משפטית להתערב בו ולהכריז עליו כבלתי חוקי- הסכם פוליטי לא שפיט.</w:t>
      </w:r>
    </w:p>
    <w:p w14:paraId="626B67B3" w14:textId="1CB95122" w:rsidR="0038771D" w:rsidRDefault="0038771D" w:rsidP="0039043D">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ברק</w:t>
      </w:r>
      <w:r w:rsidR="0039043D">
        <w:rPr>
          <w:rFonts w:ascii="David" w:hAnsi="David" w:cs="David" w:hint="cs"/>
          <w:b/>
          <w:bCs/>
          <w:color w:val="000000" w:themeColor="text1"/>
          <w:sz w:val="22"/>
          <w:szCs w:val="22"/>
          <w:rtl/>
          <w:lang w:val="ru-RU"/>
        </w:rPr>
        <w:t xml:space="preserve"> ואור</w:t>
      </w:r>
      <w:r w:rsidR="00F308C2">
        <w:rPr>
          <w:rFonts w:ascii="David" w:hAnsi="David" w:cs="David" w:hint="cs"/>
          <w:b/>
          <w:bCs/>
          <w:color w:val="000000" w:themeColor="text1"/>
          <w:sz w:val="22"/>
          <w:szCs w:val="22"/>
          <w:rtl/>
          <w:lang w:val="ru-RU"/>
        </w:rPr>
        <w:t xml:space="preserve"> (מיעוט)-</w:t>
      </w:r>
      <w:r w:rsidR="00A10925">
        <w:rPr>
          <w:rFonts w:ascii="David" w:hAnsi="David" w:cs="David" w:hint="cs"/>
          <w:b/>
          <w:bCs/>
          <w:color w:val="000000" w:themeColor="text1"/>
          <w:sz w:val="22"/>
          <w:szCs w:val="22"/>
          <w:rtl/>
          <w:lang w:val="ru-RU"/>
        </w:rPr>
        <w:t xml:space="preserve"> </w:t>
      </w:r>
      <w:r w:rsidR="0039043D">
        <w:rPr>
          <w:rFonts w:ascii="David" w:hAnsi="David" w:cs="David" w:hint="cs"/>
          <w:color w:val="000000" w:themeColor="text1"/>
          <w:sz w:val="22"/>
          <w:szCs w:val="22"/>
          <w:rtl/>
          <w:lang w:val="ru-RU"/>
        </w:rPr>
        <w:t>החוק עוקף את הדמוקרטיה:</w:t>
      </w:r>
    </w:p>
    <w:p w14:paraId="66825B9A" w14:textId="2D3498F8" w:rsidR="0039043D" w:rsidRDefault="0039043D" w:rsidP="0039043D">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1.  פוגע בעצמאות השופט- השופט יודע שכל פסיקה שתפגע בסטטוס קוו תבוטל ולכן מכוון את החלטותיו ע"פ קריטריון זה.</w:t>
      </w:r>
    </w:p>
    <w:p w14:paraId="23AA2D7D" w14:textId="7928E6B7" w:rsidR="007F0BF5" w:rsidRDefault="007F0BF5" w:rsidP="0039043D">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2. פגיעה באמון בביהמ"ש- הציבור לא ימצא טעם לערער כי ביהמ"ש ייתפס כמי שחושש להחליט.</w:t>
      </w:r>
    </w:p>
    <w:p w14:paraId="634ABA08" w14:textId="778C8773" w:rsidR="007F0BF5" w:rsidRDefault="007F0BF5" w:rsidP="0039043D">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3. הוא פוגע בהפרדת הרשויות- פירוק השותפות בין הרשויות במפעל החקיקה ובניית חומה בין המחוקקת לשופטת.</w:t>
      </w:r>
    </w:p>
    <w:p w14:paraId="1314E589" w14:textId="54779C66" w:rsidR="00DE738A" w:rsidRDefault="00DE738A" w:rsidP="0039043D">
      <w:pPr>
        <w:tabs>
          <w:tab w:val="left" w:pos="6675"/>
        </w:tabs>
        <w:spacing w:after="0" w:line="276" w:lineRule="auto"/>
        <w:rPr>
          <w:rFonts w:ascii="David" w:hAnsi="David" w:cs="David"/>
          <w:b/>
          <w:bCs/>
          <w:color w:val="000000" w:themeColor="text1"/>
          <w:sz w:val="22"/>
          <w:szCs w:val="22"/>
          <w:rtl/>
          <w:lang w:val="ru-RU"/>
        </w:rPr>
      </w:pPr>
      <w:r>
        <w:rPr>
          <w:rFonts w:ascii="David" w:hAnsi="David" w:cs="David" w:hint="cs"/>
          <w:b/>
          <w:bCs/>
          <w:color w:val="000000" w:themeColor="text1"/>
          <w:sz w:val="22"/>
          <w:szCs w:val="22"/>
          <w:rtl/>
          <w:lang w:val="ru-RU"/>
        </w:rPr>
        <w:t>ההסכם אינו שפיט אך אי-</w:t>
      </w:r>
      <w:proofErr w:type="spellStart"/>
      <w:r>
        <w:rPr>
          <w:rFonts w:ascii="David" w:hAnsi="David" w:cs="David" w:hint="cs"/>
          <w:b/>
          <w:bCs/>
          <w:color w:val="000000" w:themeColor="text1"/>
          <w:sz w:val="22"/>
          <w:szCs w:val="22"/>
          <w:rtl/>
          <w:lang w:val="ru-RU"/>
        </w:rPr>
        <w:t>שפיטותו</w:t>
      </w:r>
      <w:proofErr w:type="spellEnd"/>
      <w:r>
        <w:rPr>
          <w:rFonts w:ascii="David" w:hAnsi="David" w:cs="David" w:hint="cs"/>
          <w:b/>
          <w:bCs/>
          <w:color w:val="000000" w:themeColor="text1"/>
          <w:sz w:val="22"/>
          <w:szCs w:val="22"/>
          <w:rtl/>
          <w:lang w:val="ru-RU"/>
        </w:rPr>
        <w:t xml:space="preserve"> לא מחסנת מפני הכרזת בטלותו. הוא נוגד את תקנת הציבור ופוגע בדמו' ולכן בוטל.</w:t>
      </w:r>
    </w:p>
    <w:p w14:paraId="287CF6DA" w14:textId="0A445552" w:rsidR="00DE738A" w:rsidRPr="00DE738A" w:rsidRDefault="00DE738A" w:rsidP="0039043D">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 xml:space="preserve">ברק מוסיף, </w:t>
      </w:r>
      <w:r w:rsidR="00D71704">
        <w:rPr>
          <w:rFonts w:ascii="David" w:hAnsi="David" w:cs="David" w:hint="cs"/>
          <w:color w:val="000000" w:themeColor="text1"/>
          <w:sz w:val="22"/>
          <w:szCs w:val="22"/>
          <w:rtl/>
          <w:lang w:val="ru-RU"/>
        </w:rPr>
        <w:t xml:space="preserve">אם זו רשימה שזה הסעיף המרכזי במצעה, ניתן לפסול אותה כי היא שוללת את אופייה הדמוקרטי של מ"י (לפי ס'7 </w:t>
      </w:r>
      <w:proofErr w:type="spellStart"/>
      <w:r w:rsidR="00D71704">
        <w:rPr>
          <w:rFonts w:ascii="David" w:hAnsi="David" w:cs="David" w:hint="cs"/>
          <w:color w:val="000000" w:themeColor="text1"/>
          <w:sz w:val="22"/>
          <w:szCs w:val="22"/>
          <w:rtl/>
          <w:lang w:val="ru-RU"/>
        </w:rPr>
        <w:t>לחו"י</w:t>
      </w:r>
      <w:proofErr w:type="spellEnd"/>
      <w:r w:rsidR="00D71704">
        <w:rPr>
          <w:rFonts w:ascii="David" w:hAnsi="David" w:cs="David" w:hint="cs"/>
          <w:color w:val="000000" w:themeColor="text1"/>
          <w:sz w:val="22"/>
          <w:szCs w:val="22"/>
          <w:rtl/>
          <w:lang w:val="ru-RU"/>
        </w:rPr>
        <w:t xml:space="preserve">: הכנסת). לטענתו, זה שנתנו למפלגה להיבחר לכנסת לא אומר שניתן לה לפעול ע"פ עקרונותיה אם הם לא תאומים עקרונות דמוקרטיים. </w:t>
      </w:r>
      <w:r w:rsidR="00D71704" w:rsidRPr="00EE5C9C">
        <w:rPr>
          <w:rFonts w:ascii="David" w:hAnsi="David" w:cs="David" w:hint="cs"/>
          <w:color w:val="000000" w:themeColor="text1"/>
          <w:sz w:val="22"/>
          <w:szCs w:val="22"/>
          <w:shd w:val="clear" w:color="auto" w:fill="CC99FF"/>
          <w:rtl/>
          <w:lang w:val="ru-RU"/>
        </w:rPr>
        <w:t>מעדיף לאשר מפלגה ואז לפסול את הסכמיה מאשר לפסול אותה מראש ע"פ מצעה</w:t>
      </w:r>
      <w:r w:rsidR="00D71704">
        <w:rPr>
          <w:rFonts w:ascii="David" w:hAnsi="David" w:cs="David" w:hint="cs"/>
          <w:color w:val="000000" w:themeColor="text1"/>
          <w:sz w:val="22"/>
          <w:szCs w:val="22"/>
          <w:rtl/>
          <w:lang w:val="ru-RU"/>
        </w:rPr>
        <w:t>.</w:t>
      </w:r>
      <w:r w:rsidR="00EE5C9C">
        <w:rPr>
          <w:rFonts w:ascii="David" w:hAnsi="David" w:cs="David" w:hint="cs"/>
          <w:color w:val="000000" w:themeColor="text1"/>
          <w:sz w:val="22"/>
          <w:szCs w:val="22"/>
          <w:rtl/>
          <w:lang w:val="ru-RU"/>
        </w:rPr>
        <w:t xml:space="preserve">- מעדיף לתת את חופש הביטוי ומקסימום לבטל </w:t>
      </w:r>
      <w:proofErr w:type="spellStart"/>
      <w:r w:rsidR="00EE5C9C">
        <w:rPr>
          <w:rFonts w:ascii="David" w:hAnsi="David" w:cs="David" w:hint="cs"/>
          <w:color w:val="000000" w:themeColor="text1"/>
          <w:sz w:val="22"/>
          <w:szCs w:val="22"/>
          <w:rtl/>
          <w:lang w:val="ru-RU"/>
        </w:rPr>
        <w:t>אחר"כ</w:t>
      </w:r>
      <w:proofErr w:type="spellEnd"/>
      <w:r w:rsidR="00EE5C9C">
        <w:rPr>
          <w:rFonts w:ascii="David" w:hAnsi="David" w:cs="David" w:hint="cs"/>
          <w:color w:val="000000" w:themeColor="text1"/>
          <w:sz w:val="22"/>
          <w:szCs w:val="22"/>
          <w:rtl/>
          <w:lang w:val="ru-RU"/>
        </w:rPr>
        <w:t>.</w:t>
      </w:r>
    </w:p>
    <w:p w14:paraId="6BB4BC86" w14:textId="5D7DD4C4" w:rsidR="00DB3051" w:rsidRPr="001E20BF" w:rsidRDefault="0038771D" w:rsidP="001E20BF">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השופט גולדברג</w:t>
      </w:r>
      <w:r w:rsidR="00D71704">
        <w:rPr>
          <w:rFonts w:ascii="David" w:hAnsi="David" w:cs="David" w:hint="cs"/>
          <w:b/>
          <w:bCs/>
          <w:color w:val="000000" w:themeColor="text1"/>
          <w:sz w:val="22"/>
          <w:szCs w:val="22"/>
          <w:rtl/>
          <w:lang w:val="ru-RU"/>
        </w:rPr>
        <w:t xml:space="preserve"> (יחיד)</w:t>
      </w:r>
      <w:r w:rsidRPr="009D6E65">
        <w:rPr>
          <w:rFonts w:ascii="David" w:hAnsi="David" w:cs="David"/>
          <w:b/>
          <w:bCs/>
          <w:color w:val="000000" w:themeColor="text1"/>
          <w:sz w:val="22"/>
          <w:szCs w:val="22"/>
          <w:rtl/>
          <w:lang w:val="ru-RU"/>
        </w:rPr>
        <w:t>-</w:t>
      </w:r>
      <w:r w:rsidR="0087592C">
        <w:rPr>
          <w:rFonts w:ascii="David" w:hAnsi="David" w:cs="David" w:hint="cs"/>
          <w:color w:val="000000" w:themeColor="text1"/>
          <w:sz w:val="22"/>
          <w:szCs w:val="22"/>
          <w:rtl/>
          <w:lang w:val="ru-RU"/>
        </w:rPr>
        <w:t xml:space="preserve"> בגלל שמדובר בהסכם הנוגע לביהמ"ש, לא רוצה להתערב עדי שלא יהיה משוא פנים וביקו</w:t>
      </w:r>
      <w:r w:rsidR="005B7A60">
        <w:rPr>
          <w:rFonts w:ascii="David" w:hAnsi="David" w:cs="David" w:hint="cs"/>
          <w:color w:val="000000" w:themeColor="text1"/>
          <w:sz w:val="22"/>
          <w:szCs w:val="22"/>
          <w:rtl/>
          <w:lang w:val="ru-RU"/>
        </w:rPr>
        <w:t>רת על ביהמ"ש ובכך תושג מטרה הפוכה ממה שרוצים להשיג.</w:t>
      </w:r>
      <w:r w:rsidR="00DB3051">
        <w:rPr>
          <w:rFonts w:ascii="David" w:hAnsi="David" w:cs="David" w:hint="cs"/>
          <w:color w:val="000000" w:themeColor="text1"/>
          <w:sz w:val="22"/>
          <w:szCs w:val="22"/>
          <w:rtl/>
          <w:lang w:val="ru-RU"/>
        </w:rPr>
        <w:t xml:space="preserve">. </w:t>
      </w:r>
      <w:r w:rsidR="00DB3051" w:rsidRPr="00DB3051">
        <w:rPr>
          <w:rFonts w:ascii="David" w:hAnsi="David" w:cs="David" w:hint="cs"/>
          <w:b/>
          <w:bCs/>
          <w:color w:val="000000" w:themeColor="text1"/>
          <w:sz w:val="22"/>
          <w:szCs w:val="22"/>
          <w:shd w:val="clear" w:color="auto" w:fill="FFCCFF"/>
          <w:rtl/>
          <w:lang w:val="ru-RU"/>
        </w:rPr>
        <w:t>ההסכם לא מבוטל</w:t>
      </w:r>
      <w:r w:rsidR="00DB3051">
        <w:rPr>
          <w:rFonts w:ascii="David" w:hAnsi="David" w:cs="David" w:hint="cs"/>
          <w:b/>
          <w:bCs/>
          <w:color w:val="000000" w:themeColor="text1"/>
          <w:sz w:val="22"/>
          <w:szCs w:val="22"/>
          <w:rtl/>
          <w:lang w:val="ru-RU"/>
        </w:rPr>
        <w:t>.</w:t>
      </w:r>
    </w:p>
    <w:p w14:paraId="3944287C" w14:textId="77777777" w:rsidR="005B7A60" w:rsidRDefault="005B7A60" w:rsidP="001E20BF">
      <w:pPr>
        <w:tabs>
          <w:tab w:val="left" w:pos="6675"/>
        </w:tabs>
        <w:spacing w:after="0" w:line="276" w:lineRule="auto"/>
        <w:jc w:val="center"/>
        <w:rPr>
          <w:rFonts w:ascii="David" w:hAnsi="David" w:cs="David"/>
          <w:b/>
          <w:bCs/>
          <w:color w:val="000000" w:themeColor="text1"/>
          <w:sz w:val="22"/>
          <w:szCs w:val="22"/>
          <w:u w:val="single"/>
          <w:rtl/>
          <w:lang w:val="ru-RU"/>
        </w:rPr>
      </w:pPr>
    </w:p>
    <w:p w14:paraId="3F669ABC" w14:textId="77777777" w:rsidR="005B7A60" w:rsidRDefault="005B7A60" w:rsidP="001E20BF">
      <w:pPr>
        <w:tabs>
          <w:tab w:val="left" w:pos="6675"/>
        </w:tabs>
        <w:spacing w:after="0" w:line="276" w:lineRule="auto"/>
        <w:jc w:val="center"/>
        <w:rPr>
          <w:rFonts w:ascii="David" w:hAnsi="David" w:cs="David"/>
          <w:b/>
          <w:bCs/>
          <w:color w:val="000000" w:themeColor="text1"/>
          <w:sz w:val="22"/>
          <w:szCs w:val="22"/>
          <w:u w:val="single"/>
          <w:rtl/>
          <w:lang w:val="ru-RU"/>
        </w:rPr>
      </w:pPr>
    </w:p>
    <w:p w14:paraId="47E0016A" w14:textId="06D1F312" w:rsidR="00F930C9" w:rsidRPr="001E20BF" w:rsidRDefault="00F930C9" w:rsidP="001E20BF">
      <w:pPr>
        <w:tabs>
          <w:tab w:val="left" w:pos="6675"/>
        </w:tabs>
        <w:spacing w:after="0" w:line="276" w:lineRule="auto"/>
        <w:jc w:val="center"/>
        <w:rPr>
          <w:rFonts w:ascii="David" w:hAnsi="David" w:cs="David"/>
          <w:b/>
          <w:bCs/>
          <w:color w:val="000000" w:themeColor="text1"/>
          <w:sz w:val="22"/>
          <w:szCs w:val="22"/>
          <w:u w:val="single"/>
          <w:rtl/>
          <w:lang w:val="ru-RU"/>
        </w:rPr>
      </w:pPr>
      <w:r w:rsidRPr="001E20BF">
        <w:rPr>
          <w:rFonts w:ascii="David" w:hAnsi="David" w:cs="David"/>
          <w:b/>
          <w:bCs/>
          <w:color w:val="000000" w:themeColor="text1"/>
          <w:sz w:val="22"/>
          <w:szCs w:val="22"/>
          <w:u w:val="single"/>
          <w:rtl/>
          <w:lang w:val="ru-RU"/>
        </w:rPr>
        <w:t>סמכויות הממשלה והשרים והאצלת</w:t>
      </w:r>
      <w:r w:rsidR="001E20BF">
        <w:rPr>
          <w:rFonts w:ascii="David" w:hAnsi="David" w:cs="David" w:hint="cs"/>
          <w:b/>
          <w:bCs/>
          <w:color w:val="000000" w:themeColor="text1"/>
          <w:sz w:val="22"/>
          <w:szCs w:val="22"/>
          <w:u w:val="single"/>
          <w:rtl/>
          <w:lang w:val="ru-RU"/>
        </w:rPr>
        <w:t>ן</w:t>
      </w:r>
    </w:p>
    <w:p w14:paraId="77A310BA" w14:textId="1BEA9A70" w:rsidR="00F930C9" w:rsidRPr="009D6E65" w:rsidRDefault="00F930C9" w:rsidP="00197276">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 xml:space="preserve">ס'1 </w:t>
      </w:r>
      <w:proofErr w:type="spellStart"/>
      <w:r w:rsidRPr="009D6E65">
        <w:rPr>
          <w:rFonts w:ascii="David" w:hAnsi="David" w:cs="David"/>
          <w:color w:val="000000" w:themeColor="text1"/>
          <w:sz w:val="22"/>
          <w:szCs w:val="22"/>
          <w:rtl/>
          <w:lang w:val="ru-RU"/>
        </w:rPr>
        <w:t>לחו"י</w:t>
      </w:r>
      <w:proofErr w:type="spellEnd"/>
      <w:r w:rsidRPr="009D6E65">
        <w:rPr>
          <w:rFonts w:ascii="David" w:hAnsi="David" w:cs="David"/>
          <w:color w:val="000000" w:themeColor="text1"/>
          <w:sz w:val="22"/>
          <w:szCs w:val="22"/>
          <w:rtl/>
          <w:lang w:val="ru-RU"/>
        </w:rPr>
        <w:t xml:space="preserve"> הממשלה: הממשלה היא הרשות המבצעת של המדינה.</w:t>
      </w:r>
    </w:p>
    <w:p w14:paraId="45C5ABE0" w14:textId="77777777" w:rsidR="00F930C9" w:rsidRPr="009D6E65" w:rsidRDefault="00F930C9" w:rsidP="00E55BBA">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מקורות הסמכות של הממשלה:</w:t>
      </w:r>
    </w:p>
    <w:p w14:paraId="306404A6" w14:textId="3AC53C82" w:rsidR="00F226F6" w:rsidRPr="00F226F6" w:rsidRDefault="00F930C9" w:rsidP="008F5614">
      <w:pPr>
        <w:pStyle w:val="af6"/>
        <w:numPr>
          <w:ilvl w:val="0"/>
          <w:numId w:val="34"/>
        </w:numPr>
        <w:tabs>
          <w:tab w:val="left" w:pos="6675"/>
        </w:tabs>
        <w:spacing w:after="0" w:line="276" w:lineRule="auto"/>
        <w:rPr>
          <w:rFonts w:ascii="David" w:hAnsi="David" w:cs="David"/>
          <w:b/>
          <w:bCs/>
          <w:color w:val="000000" w:themeColor="text1"/>
          <w:sz w:val="22"/>
          <w:szCs w:val="22"/>
          <w:lang w:val="ru-RU"/>
        </w:rPr>
      </w:pPr>
      <w:r w:rsidRPr="009D6E65">
        <w:rPr>
          <w:rFonts w:ascii="David" w:hAnsi="David" w:cs="David"/>
          <w:b/>
          <w:bCs/>
          <w:color w:val="000000" w:themeColor="text1"/>
          <w:sz w:val="22"/>
          <w:szCs w:val="22"/>
          <w:rtl/>
          <w:lang w:val="ru-RU"/>
        </w:rPr>
        <w:t>סמכויות מתקופת המנדט-</w:t>
      </w:r>
      <w:r w:rsidRPr="009D6E65">
        <w:rPr>
          <w:rFonts w:ascii="David" w:hAnsi="David" w:cs="David"/>
          <w:color w:val="000000" w:themeColor="text1"/>
          <w:sz w:val="22"/>
          <w:szCs w:val="22"/>
          <w:rtl/>
          <w:lang w:val="ru-RU"/>
        </w:rPr>
        <w:t xml:space="preserve"> ס'14 א לפקודת סדרי השלטון והמשפט, </w:t>
      </w:r>
      <w:r w:rsidR="00F226F6">
        <w:rPr>
          <w:rFonts w:ascii="David" w:hAnsi="David" w:cs="David" w:hint="cs"/>
          <w:color w:val="000000" w:themeColor="text1"/>
          <w:sz w:val="22"/>
          <w:szCs w:val="22"/>
          <w:rtl/>
          <w:lang w:val="ru-RU"/>
        </w:rPr>
        <w:t>סמכות שהועברה לה בירושה מהמנדט.</w:t>
      </w:r>
    </w:p>
    <w:p w14:paraId="36D20A5D" w14:textId="6669AFF4" w:rsidR="00834E7F" w:rsidRPr="009D6E65" w:rsidRDefault="00F930C9" w:rsidP="008F5614">
      <w:pPr>
        <w:pStyle w:val="af6"/>
        <w:numPr>
          <w:ilvl w:val="0"/>
          <w:numId w:val="34"/>
        </w:numPr>
        <w:tabs>
          <w:tab w:val="left" w:pos="6675"/>
        </w:tabs>
        <w:spacing w:after="0" w:line="276" w:lineRule="auto"/>
        <w:rPr>
          <w:rFonts w:ascii="David" w:hAnsi="David" w:cs="David"/>
          <w:color w:val="000000" w:themeColor="text1"/>
          <w:sz w:val="22"/>
          <w:szCs w:val="22"/>
          <w:lang w:val="ru-RU"/>
        </w:rPr>
      </w:pPr>
      <w:r w:rsidRPr="00F226F6">
        <w:rPr>
          <w:rFonts w:ascii="David" w:hAnsi="David" w:cs="David"/>
          <w:b/>
          <w:bCs/>
          <w:color w:val="000000" w:themeColor="text1"/>
          <w:sz w:val="22"/>
          <w:szCs w:val="22"/>
          <w:rtl/>
          <w:lang w:val="ru-RU"/>
        </w:rPr>
        <w:t xml:space="preserve">סמכויות לפי חוקים ישראלים- </w:t>
      </w:r>
      <w:r w:rsidRPr="00F226F6">
        <w:rPr>
          <w:rFonts w:ascii="David" w:hAnsi="David" w:cs="David"/>
          <w:color w:val="000000" w:themeColor="text1"/>
          <w:sz w:val="22"/>
          <w:szCs w:val="22"/>
          <w:rtl/>
          <w:lang w:val="ru-RU"/>
        </w:rPr>
        <w:t xml:space="preserve">למשל, ס' 1 לחוק וועדות חקירה </w:t>
      </w:r>
      <w:r w:rsidR="003F6BBD">
        <w:rPr>
          <w:rFonts w:ascii="David" w:hAnsi="David" w:cs="David" w:hint="cs"/>
          <w:color w:val="000000" w:themeColor="text1"/>
          <w:sz w:val="22"/>
          <w:szCs w:val="22"/>
          <w:rtl/>
          <w:lang w:val="ru-RU"/>
        </w:rPr>
        <w:t>שמעניק לממשלה סמכות כגוף להקים ועדת חקירה.</w:t>
      </w:r>
    </w:p>
    <w:p w14:paraId="7CFF4D74" w14:textId="66043138" w:rsidR="00F930C9" w:rsidRPr="003F6BBD" w:rsidRDefault="00F930C9" w:rsidP="008F5614">
      <w:pPr>
        <w:pStyle w:val="af6"/>
        <w:numPr>
          <w:ilvl w:val="0"/>
          <w:numId w:val="34"/>
        </w:num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 xml:space="preserve">סמכויות שליטה על שרים- </w:t>
      </w:r>
      <w:r w:rsidRPr="009D6E65">
        <w:rPr>
          <w:rFonts w:ascii="David" w:hAnsi="David" w:cs="David"/>
          <w:color w:val="000000" w:themeColor="text1"/>
          <w:sz w:val="22"/>
          <w:szCs w:val="22"/>
          <w:rtl/>
          <w:lang w:val="ru-RU"/>
        </w:rPr>
        <w:t xml:space="preserve">ס'31ב </w:t>
      </w:r>
      <w:proofErr w:type="spellStart"/>
      <w:r w:rsidRPr="009D6E65">
        <w:rPr>
          <w:rFonts w:ascii="David" w:hAnsi="David" w:cs="David"/>
          <w:color w:val="000000" w:themeColor="text1"/>
          <w:sz w:val="22"/>
          <w:szCs w:val="22"/>
          <w:rtl/>
          <w:lang w:val="ru-RU"/>
        </w:rPr>
        <w:t>לחו"י</w:t>
      </w:r>
      <w:proofErr w:type="spellEnd"/>
      <w:r w:rsidR="003F6BBD">
        <w:rPr>
          <w:rFonts w:ascii="David" w:hAnsi="David" w:cs="David" w:hint="cs"/>
          <w:color w:val="000000" w:themeColor="text1"/>
          <w:sz w:val="22"/>
          <w:szCs w:val="22"/>
          <w:rtl/>
          <w:lang w:val="ru-RU"/>
        </w:rPr>
        <w:t>: הממשלה האומר שהממשלה רשאית באישור הכנסת להעביר סמכות שיש לשר לפי חוק, לשר אחר.</w:t>
      </w:r>
    </w:p>
    <w:p w14:paraId="09B45F76" w14:textId="0442C00D" w:rsidR="00834E7F" w:rsidRPr="000669F3" w:rsidRDefault="00834E7F" w:rsidP="008F5614">
      <w:pPr>
        <w:pStyle w:val="af6"/>
        <w:numPr>
          <w:ilvl w:val="0"/>
          <w:numId w:val="34"/>
        </w:num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סמכות שיורית</w:t>
      </w:r>
      <w:r w:rsidRPr="009D6E65">
        <w:rPr>
          <w:rFonts w:ascii="David" w:hAnsi="David" w:cs="David"/>
          <w:color w:val="000000" w:themeColor="text1"/>
          <w:sz w:val="22"/>
          <w:szCs w:val="22"/>
          <w:rtl/>
          <w:lang w:val="ru-RU"/>
        </w:rPr>
        <w:t xml:space="preserve">- ס' 32 </w:t>
      </w:r>
      <w:proofErr w:type="spellStart"/>
      <w:r w:rsidRPr="009D6E65">
        <w:rPr>
          <w:rFonts w:ascii="David" w:hAnsi="David" w:cs="David"/>
          <w:color w:val="000000" w:themeColor="text1"/>
          <w:sz w:val="22"/>
          <w:szCs w:val="22"/>
          <w:rtl/>
          <w:lang w:val="ru-RU"/>
        </w:rPr>
        <w:t>לחו"י</w:t>
      </w:r>
      <w:proofErr w:type="spellEnd"/>
      <w:r w:rsidR="003F6BBD">
        <w:rPr>
          <w:rFonts w:ascii="David" w:hAnsi="David" w:cs="David" w:hint="cs"/>
          <w:color w:val="000000" w:themeColor="text1"/>
          <w:sz w:val="22"/>
          <w:szCs w:val="22"/>
          <w:rtl/>
          <w:lang w:val="ru-RU"/>
        </w:rPr>
        <w:t>: הממשלה</w:t>
      </w:r>
      <w:r w:rsidR="000669F3">
        <w:rPr>
          <w:rFonts w:ascii="David" w:hAnsi="David" w:cs="David" w:hint="cs"/>
          <w:color w:val="000000" w:themeColor="text1"/>
          <w:sz w:val="22"/>
          <w:szCs w:val="22"/>
          <w:rtl/>
          <w:lang w:val="ru-RU"/>
        </w:rPr>
        <w:t xml:space="preserve"> האומר כי </w:t>
      </w:r>
      <w:r w:rsidRPr="000669F3">
        <w:rPr>
          <w:rFonts w:ascii="David" w:hAnsi="David" w:cs="David"/>
          <w:color w:val="000000" w:themeColor="text1"/>
          <w:sz w:val="22"/>
          <w:szCs w:val="22"/>
          <w:rtl/>
          <w:lang w:val="ru-RU"/>
        </w:rPr>
        <w:t>הממשלה מוסמכת לעשות בשם המדינה בכפוף לכל דין, כל פעולה שעשייתה אינה מוטלת בדין על רשות אחרת.</w:t>
      </w:r>
    </w:p>
    <w:p w14:paraId="7E21EDF4" w14:textId="77777777" w:rsidR="000669F3" w:rsidRDefault="000669F3" w:rsidP="00E55BBA">
      <w:pPr>
        <w:tabs>
          <w:tab w:val="left" w:pos="6675"/>
        </w:tabs>
        <w:spacing w:after="0" w:line="276" w:lineRule="auto"/>
        <w:rPr>
          <w:rFonts w:ascii="David" w:hAnsi="David" w:cs="David"/>
          <w:color w:val="000000" w:themeColor="text1"/>
          <w:sz w:val="22"/>
          <w:szCs w:val="22"/>
          <w:u w:val="single"/>
          <w:rtl/>
          <w:lang w:val="ru-RU"/>
        </w:rPr>
      </w:pPr>
    </w:p>
    <w:p w14:paraId="67BEF54D" w14:textId="0FCE7317" w:rsidR="00834E7F" w:rsidRPr="009D6E65" w:rsidRDefault="00834E7F" w:rsidP="00E55BBA">
      <w:pPr>
        <w:tabs>
          <w:tab w:val="left" w:pos="6675"/>
        </w:tabs>
        <w:spacing w:after="0" w:line="276" w:lineRule="auto"/>
        <w:rPr>
          <w:rFonts w:ascii="David" w:hAnsi="David" w:cs="David"/>
          <w:b/>
          <w:bCs/>
          <w:color w:val="000000" w:themeColor="text1"/>
          <w:sz w:val="22"/>
          <w:szCs w:val="22"/>
          <w:rtl/>
          <w:lang w:val="ru-RU"/>
        </w:rPr>
      </w:pPr>
      <w:r w:rsidRPr="000669F3">
        <w:rPr>
          <w:rFonts w:ascii="David" w:hAnsi="David" w:cs="David"/>
          <w:color w:val="000000" w:themeColor="text1"/>
          <w:sz w:val="22"/>
          <w:szCs w:val="22"/>
          <w:u w:val="single"/>
          <w:rtl/>
          <w:lang w:val="ru-RU"/>
        </w:rPr>
        <w:t>מדוע ניתנה לממשלה הסמכות השיורית</w:t>
      </w:r>
      <w:r w:rsidRPr="000669F3">
        <w:rPr>
          <w:rFonts w:ascii="David" w:hAnsi="David" w:cs="David"/>
          <w:color w:val="000000" w:themeColor="text1"/>
          <w:sz w:val="22"/>
          <w:szCs w:val="22"/>
          <w:rtl/>
          <w:lang w:val="ru-RU"/>
        </w:rPr>
        <w:t>?</w:t>
      </w:r>
    </w:p>
    <w:p w14:paraId="23D57719" w14:textId="363EC99F" w:rsidR="00834E7F" w:rsidRPr="000669F3" w:rsidRDefault="00834E7F" w:rsidP="000669F3">
      <w:pPr>
        <w:tabs>
          <w:tab w:val="left" w:pos="6675"/>
        </w:tabs>
        <w:spacing w:after="0" w:line="276" w:lineRule="auto"/>
        <w:rPr>
          <w:rFonts w:ascii="David" w:hAnsi="David" w:cs="David"/>
          <w:b/>
          <w:bCs/>
          <w:color w:val="000000" w:themeColor="text1"/>
          <w:sz w:val="22"/>
          <w:szCs w:val="22"/>
          <w:lang w:val="ru-RU"/>
        </w:rPr>
      </w:pPr>
      <w:proofErr w:type="spellStart"/>
      <w:r w:rsidRPr="00762EBC">
        <w:rPr>
          <w:rFonts w:ascii="David" w:hAnsi="David" w:cs="David"/>
          <w:b/>
          <w:bCs/>
          <w:color w:val="000000" w:themeColor="text1"/>
          <w:sz w:val="22"/>
          <w:szCs w:val="22"/>
          <w:u w:val="single"/>
          <w:shd w:val="clear" w:color="auto" w:fill="CCFFCC"/>
          <w:rtl/>
        </w:rPr>
        <w:t>פדרמן</w:t>
      </w:r>
      <w:proofErr w:type="spellEnd"/>
      <w:r w:rsidRPr="00762EBC">
        <w:rPr>
          <w:rFonts w:ascii="David" w:hAnsi="David" w:cs="David"/>
          <w:b/>
          <w:bCs/>
          <w:color w:val="000000" w:themeColor="text1"/>
          <w:sz w:val="22"/>
          <w:szCs w:val="22"/>
          <w:u w:val="single"/>
          <w:shd w:val="clear" w:color="auto" w:fill="CCFFCC"/>
          <w:rtl/>
        </w:rPr>
        <w:t xml:space="preserve"> נ' שר המשטרה</w:t>
      </w:r>
      <w:r w:rsidR="00762EBC">
        <w:rPr>
          <w:rFonts w:ascii="David" w:hAnsi="David" w:cs="David" w:hint="cs"/>
          <w:b/>
          <w:bCs/>
          <w:color w:val="000000" w:themeColor="text1"/>
          <w:sz w:val="22"/>
          <w:szCs w:val="22"/>
          <w:rtl/>
          <w:lang w:val="ru-RU"/>
        </w:rPr>
        <w:t>:</w:t>
      </w:r>
      <w:r w:rsidRPr="000669F3">
        <w:rPr>
          <w:rFonts w:ascii="David" w:hAnsi="David" w:cs="David"/>
          <w:b/>
          <w:bCs/>
          <w:color w:val="000000" w:themeColor="text1"/>
          <w:sz w:val="22"/>
          <w:szCs w:val="22"/>
          <w:rtl/>
          <w:lang w:val="ru-RU"/>
        </w:rPr>
        <w:t xml:space="preserve"> </w:t>
      </w:r>
      <w:r w:rsidR="00094B29" w:rsidRPr="00094B29">
        <w:rPr>
          <w:rFonts w:ascii="David" w:hAnsi="David" w:cs="David" w:hint="cs"/>
          <w:color w:val="000000" w:themeColor="text1"/>
          <w:sz w:val="22"/>
          <w:szCs w:val="22"/>
          <w:rtl/>
          <w:lang w:val="ru-RU"/>
        </w:rPr>
        <w:t>נאמר שאי אפשר לתת הסמכה לכל פעולה שהממשלה מבצעת. חייב לייצר מנגנון או שסתום שנותן לממשלה סמכות כוללת לבצע את תפקידה במדינה מבלי להיות כבולה לסעיף מסוים.</w:t>
      </w:r>
    </w:p>
    <w:p w14:paraId="4F46B1AE" w14:textId="77777777" w:rsidR="00834E7F" w:rsidRPr="009D6E65" w:rsidRDefault="00834E7F" w:rsidP="00E55BBA">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מה משמעות הקביעה "כל פעולה שעשייתה אינה מוטלת בדין על רשות אחרת"?</w:t>
      </w:r>
    </w:p>
    <w:p w14:paraId="661B3182" w14:textId="4177530A" w:rsidR="00750367" w:rsidRPr="003A2727" w:rsidRDefault="00AE18C6" w:rsidP="000669F3">
      <w:pPr>
        <w:tabs>
          <w:tab w:val="left" w:pos="6675"/>
        </w:tabs>
        <w:spacing w:after="0" w:line="276" w:lineRule="auto"/>
        <w:rPr>
          <w:rFonts w:ascii="David" w:hAnsi="David" w:cs="David"/>
          <w:b/>
          <w:bCs/>
          <w:color w:val="000000" w:themeColor="text1"/>
          <w:sz w:val="22"/>
          <w:szCs w:val="22"/>
          <w:lang w:val="ru-RU"/>
        </w:rPr>
      </w:pPr>
      <w:r>
        <w:rPr>
          <w:rFonts w:ascii="David" w:hAnsi="David" w:cs="David" w:hint="cs"/>
          <w:color w:val="000000" w:themeColor="text1"/>
          <w:sz w:val="22"/>
          <w:szCs w:val="22"/>
          <w:rtl/>
          <w:lang w:val="ru-RU"/>
        </w:rPr>
        <w:lastRenderedPageBreak/>
        <w:t xml:space="preserve">אם המחוקק העניק את הסמכות לרשות אחרת, מאותה רגע הסמכות השיורית אינה תקפה. היא ניתנה מלכתחילה ע"מ שלא יהיה </w:t>
      </w:r>
      <w:r w:rsidR="003A2727">
        <w:rPr>
          <w:rFonts w:ascii="David" w:hAnsi="David" w:cs="David" w:hint="cs"/>
          <w:color w:val="000000" w:themeColor="text1"/>
          <w:sz w:val="22"/>
          <w:szCs w:val="22"/>
          <w:rtl/>
          <w:lang w:val="ru-RU"/>
        </w:rPr>
        <w:t xml:space="preserve">חלל שאף אחד מהרשות המבצעת לא יכולה לפעול בתחום שהיא צריכה. </w:t>
      </w:r>
      <w:r w:rsidR="003A2727">
        <w:rPr>
          <w:rFonts w:ascii="David" w:hAnsi="David" w:cs="David" w:hint="cs"/>
          <w:b/>
          <w:bCs/>
          <w:color w:val="000000" w:themeColor="text1"/>
          <w:sz w:val="22"/>
          <w:szCs w:val="22"/>
          <w:rtl/>
          <w:lang w:val="ru-RU"/>
        </w:rPr>
        <w:t>מאחר והענקת הסמכות לרשות, לא נוצר חלל ואין מקום למבצעת להתערב.</w:t>
      </w:r>
    </w:p>
    <w:p w14:paraId="3C472523" w14:textId="77777777" w:rsidR="00750367" w:rsidRPr="009D6E65" w:rsidRDefault="00750367" w:rsidP="00E55BBA">
      <w:pPr>
        <w:pStyle w:val="af6"/>
        <w:tabs>
          <w:tab w:val="left" w:pos="6675"/>
        </w:tabs>
        <w:spacing w:after="0" w:line="276" w:lineRule="auto"/>
        <w:ind w:left="360"/>
        <w:rPr>
          <w:rFonts w:ascii="David" w:hAnsi="David" w:cs="David"/>
          <w:b/>
          <w:bCs/>
          <w:color w:val="000000" w:themeColor="text1"/>
          <w:sz w:val="22"/>
          <w:szCs w:val="22"/>
          <w:rtl/>
          <w:lang w:val="ru-RU"/>
        </w:rPr>
      </w:pPr>
    </w:p>
    <w:p w14:paraId="1068928C" w14:textId="2E1886C3" w:rsidR="00834E7F" w:rsidRPr="000669F3" w:rsidRDefault="003A2727" w:rsidP="000669F3">
      <w:pPr>
        <w:tabs>
          <w:tab w:val="left" w:pos="6675"/>
        </w:tabs>
        <w:spacing w:after="0" w:line="276" w:lineRule="auto"/>
        <w:rPr>
          <w:rFonts w:ascii="David" w:hAnsi="David" w:cs="David"/>
          <w:b/>
          <w:bCs/>
          <w:color w:val="000000" w:themeColor="text1"/>
          <w:sz w:val="22"/>
          <w:szCs w:val="22"/>
          <w:lang w:val="ru-RU"/>
        </w:rPr>
      </w:pPr>
      <w:r w:rsidRPr="003A2727">
        <w:rPr>
          <w:rFonts w:ascii="David" w:hAnsi="David" w:cs="David" w:hint="cs"/>
          <w:b/>
          <w:bCs/>
          <w:color w:val="000000" w:themeColor="text1"/>
          <w:sz w:val="22"/>
          <w:szCs w:val="22"/>
          <w:u w:val="single"/>
          <w:shd w:val="clear" w:color="auto" w:fill="CCFFCC"/>
          <w:rtl/>
        </w:rPr>
        <w:t>עיריית קריית גת נ' מדינת ישראל</w:t>
      </w:r>
      <w:r>
        <w:rPr>
          <w:rFonts w:ascii="David" w:hAnsi="David" w:cs="David" w:hint="cs"/>
          <w:b/>
          <w:bCs/>
          <w:color w:val="000000" w:themeColor="text1"/>
          <w:sz w:val="22"/>
          <w:szCs w:val="22"/>
          <w:rtl/>
          <w:lang w:val="ru-RU"/>
        </w:rPr>
        <w:t>:</w:t>
      </w:r>
    </w:p>
    <w:p w14:paraId="69075594" w14:textId="7B0102DB" w:rsidR="006C032B" w:rsidRDefault="00834E7F" w:rsidP="00E55BBA">
      <w:pPr>
        <w:tabs>
          <w:tab w:val="left" w:pos="6675"/>
        </w:tabs>
        <w:spacing w:after="0" w:line="276" w:lineRule="auto"/>
        <w:rPr>
          <w:rFonts w:ascii="David" w:hAnsi="David" w:cs="David"/>
          <w:color w:val="000000" w:themeColor="text1"/>
          <w:sz w:val="22"/>
          <w:szCs w:val="22"/>
          <w:rtl/>
          <w:lang w:val="ru-RU"/>
        </w:rPr>
      </w:pPr>
      <w:r w:rsidRPr="00F35233">
        <w:rPr>
          <w:rFonts w:ascii="David" w:hAnsi="David" w:cs="David"/>
          <w:b/>
          <w:bCs/>
          <w:color w:val="000000" w:themeColor="text1"/>
          <w:sz w:val="22"/>
          <w:szCs w:val="22"/>
          <w:rtl/>
          <w:lang w:val="ru-RU"/>
        </w:rPr>
        <w:t>רקע</w:t>
      </w:r>
      <w:r w:rsidR="00F35233">
        <w:rPr>
          <w:rFonts w:ascii="David" w:hAnsi="David" w:cs="David" w:hint="cs"/>
          <w:b/>
          <w:bCs/>
          <w:color w:val="000000" w:themeColor="text1"/>
          <w:sz w:val="22"/>
          <w:szCs w:val="22"/>
          <w:rtl/>
          <w:lang w:val="ru-RU"/>
        </w:rPr>
        <w:t xml:space="preserve">: </w:t>
      </w:r>
      <w:r w:rsidR="006C032B">
        <w:rPr>
          <w:rFonts w:ascii="David" w:hAnsi="David" w:cs="David" w:hint="cs"/>
          <w:color w:val="000000" w:themeColor="text1"/>
          <w:sz w:val="22"/>
          <w:szCs w:val="22"/>
          <w:rtl/>
          <w:lang w:val="ru-RU"/>
        </w:rPr>
        <w:t>הממשלה מקבלת החלטה לגבי סיווג מחדש של ערי פיתוח ואזורי פיתוח לצורך מתן הטבות והיא עושה זאת מכוח סעיף 29 (כיום 32) שנותן לה סמכות שיורית.</w:t>
      </w:r>
    </w:p>
    <w:p w14:paraId="19BD36B5" w14:textId="07C667C7" w:rsidR="006C032B" w:rsidRPr="006C032B" w:rsidRDefault="006C032B" w:rsidP="00DD5ACA">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 xml:space="preserve">טענת העותרים: </w:t>
      </w:r>
      <w:r>
        <w:rPr>
          <w:rFonts w:ascii="David" w:hAnsi="David" w:cs="David" w:hint="cs"/>
          <w:color w:val="000000" w:themeColor="text1"/>
          <w:sz w:val="22"/>
          <w:szCs w:val="22"/>
          <w:rtl/>
          <w:lang w:val="ru-RU"/>
        </w:rPr>
        <w:t xml:space="preserve"> עיריית קריית גת טוענת שהסמכות לסווג אזורי וערי פיתוח מוטלת על גוף אחר, וועדת השרים. הדבר קבוע בחוק</w:t>
      </w:r>
      <w:r w:rsidR="00DD5ACA">
        <w:rPr>
          <w:rFonts w:ascii="David" w:hAnsi="David" w:cs="David" w:hint="cs"/>
          <w:color w:val="000000" w:themeColor="text1"/>
          <w:sz w:val="22"/>
          <w:szCs w:val="22"/>
          <w:rtl/>
          <w:lang w:val="ru-RU"/>
        </w:rPr>
        <w:t xml:space="preserve"> ולכן אין הממשלה רשאית לעשות זאת. </w:t>
      </w:r>
    </w:p>
    <w:p w14:paraId="16CACEBE" w14:textId="6AE4DD36" w:rsidR="00834E7F" w:rsidRDefault="00834E7F" w:rsidP="00E55BBA">
      <w:pPr>
        <w:tabs>
          <w:tab w:val="left" w:pos="6675"/>
        </w:tabs>
        <w:spacing w:after="0" w:line="276" w:lineRule="auto"/>
        <w:rPr>
          <w:rFonts w:ascii="David" w:hAnsi="David" w:cs="David"/>
          <w:color w:val="000000" w:themeColor="text1"/>
          <w:sz w:val="22"/>
          <w:szCs w:val="22"/>
          <w:rtl/>
          <w:lang w:val="ru-RU"/>
        </w:rPr>
      </w:pPr>
      <w:r w:rsidRPr="00A9767F">
        <w:rPr>
          <w:rFonts w:ascii="David" w:hAnsi="David" w:cs="David"/>
          <w:b/>
          <w:bCs/>
          <w:color w:val="000000" w:themeColor="text1"/>
          <w:sz w:val="22"/>
          <w:szCs w:val="22"/>
          <w:rtl/>
          <w:lang w:val="ru-RU"/>
        </w:rPr>
        <w:t>ביהמ"ש</w:t>
      </w:r>
      <w:r w:rsidRPr="009D6E65">
        <w:rPr>
          <w:rFonts w:ascii="David" w:hAnsi="David" w:cs="David"/>
          <w:color w:val="000000" w:themeColor="text1"/>
          <w:sz w:val="22"/>
          <w:szCs w:val="22"/>
          <w:rtl/>
          <w:lang w:val="ru-RU"/>
        </w:rPr>
        <w:t xml:space="preserve"> פסל החלטה של הממשלה- </w:t>
      </w:r>
      <w:r w:rsidRPr="00A9767F">
        <w:rPr>
          <w:rFonts w:ascii="David" w:hAnsi="David" w:cs="David"/>
          <w:color w:val="000000" w:themeColor="text1"/>
          <w:sz w:val="22"/>
          <w:szCs w:val="22"/>
          <w:shd w:val="clear" w:color="auto" w:fill="FFFF99"/>
          <w:rtl/>
          <w:lang w:val="ru-RU"/>
        </w:rPr>
        <w:t>כי החוק העניק את הלגיטימציה לעשות זאת כבר לגוף אחר</w:t>
      </w:r>
      <w:r w:rsidRPr="009D6E65">
        <w:rPr>
          <w:rFonts w:ascii="David" w:hAnsi="David" w:cs="David"/>
          <w:color w:val="000000" w:themeColor="text1"/>
          <w:sz w:val="22"/>
          <w:szCs w:val="22"/>
          <w:rtl/>
          <w:lang w:val="ru-RU"/>
        </w:rPr>
        <w:t>.</w:t>
      </w:r>
    </w:p>
    <w:p w14:paraId="2227187D" w14:textId="144275C2" w:rsidR="003A3AF1" w:rsidRPr="003A3AF1" w:rsidRDefault="003A3AF1" w:rsidP="00E55BBA">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 xml:space="preserve">גולדברג: </w:t>
      </w:r>
      <w:r w:rsidR="00504B6A" w:rsidRPr="00504B6A">
        <w:rPr>
          <w:rFonts w:ascii="David" w:hAnsi="David" w:cs="David"/>
          <w:color w:val="000000" w:themeColor="text1"/>
          <w:sz w:val="22"/>
          <w:szCs w:val="22"/>
          <w:rtl/>
          <w:lang w:val="ru-RU"/>
        </w:rPr>
        <w:t xml:space="preserve">הסמכות השיורית בס'32 </w:t>
      </w:r>
      <w:proofErr w:type="spellStart"/>
      <w:r w:rsidR="00504B6A" w:rsidRPr="00504B6A">
        <w:rPr>
          <w:rFonts w:ascii="David" w:hAnsi="David" w:cs="David"/>
          <w:color w:val="000000" w:themeColor="text1"/>
          <w:sz w:val="22"/>
          <w:szCs w:val="22"/>
          <w:rtl/>
          <w:lang w:val="ru-RU"/>
        </w:rPr>
        <w:t>לחו"י</w:t>
      </w:r>
      <w:proofErr w:type="spellEnd"/>
      <w:r w:rsidR="00504B6A" w:rsidRPr="00504B6A">
        <w:rPr>
          <w:rFonts w:ascii="David" w:hAnsi="David" w:cs="David"/>
          <w:color w:val="000000" w:themeColor="text1"/>
          <w:sz w:val="22"/>
          <w:szCs w:val="22"/>
          <w:rtl/>
          <w:lang w:val="ru-RU"/>
        </w:rPr>
        <w:t>:</w:t>
      </w:r>
      <w:r w:rsidR="00504B6A">
        <w:rPr>
          <w:rFonts w:ascii="David" w:hAnsi="David" w:cs="David" w:hint="cs"/>
          <w:color w:val="000000" w:themeColor="text1"/>
          <w:sz w:val="22"/>
          <w:szCs w:val="22"/>
          <w:rtl/>
          <w:lang w:val="ru-RU"/>
        </w:rPr>
        <w:t xml:space="preserve"> </w:t>
      </w:r>
      <w:r w:rsidR="00504B6A" w:rsidRPr="00504B6A">
        <w:rPr>
          <w:rFonts w:ascii="David" w:hAnsi="David" w:cs="David"/>
          <w:color w:val="000000" w:themeColor="text1"/>
          <w:sz w:val="22"/>
          <w:szCs w:val="22"/>
          <w:rtl/>
          <w:lang w:val="ru-RU"/>
        </w:rPr>
        <w:t>הממשלה בעלת 2 מגבלות</w:t>
      </w:r>
      <w:r w:rsidR="00504B6A" w:rsidRPr="00504B6A">
        <w:rPr>
          <w:rFonts w:ascii="David" w:hAnsi="David" w:cs="David"/>
          <w:color w:val="000000" w:themeColor="text1"/>
          <w:sz w:val="22"/>
          <w:szCs w:val="22"/>
          <w:lang w:val="ru-RU"/>
        </w:rPr>
        <w:t>: 1 .</w:t>
      </w:r>
      <w:r w:rsidR="00504B6A" w:rsidRPr="00504B6A">
        <w:rPr>
          <w:rFonts w:ascii="David" w:hAnsi="David" w:cs="David"/>
          <w:color w:val="000000" w:themeColor="text1"/>
          <w:sz w:val="22"/>
          <w:szCs w:val="22"/>
          <w:rtl/>
          <w:lang w:val="ru-RU"/>
        </w:rPr>
        <w:t xml:space="preserve">בכפוף לכל דין </w:t>
      </w:r>
      <w:r w:rsidR="00504B6A" w:rsidRPr="00504B6A">
        <w:rPr>
          <w:rFonts w:ascii="David" w:hAnsi="David" w:cs="David"/>
          <w:color w:val="000000" w:themeColor="text1"/>
          <w:sz w:val="22"/>
          <w:szCs w:val="22"/>
          <w:lang w:val="ru-RU"/>
        </w:rPr>
        <w:t>2 .</w:t>
      </w:r>
      <w:r w:rsidR="00504B6A" w:rsidRPr="00504B6A">
        <w:rPr>
          <w:rFonts w:ascii="David" w:hAnsi="David" w:cs="David"/>
          <w:color w:val="000000" w:themeColor="text1"/>
          <w:sz w:val="22"/>
          <w:szCs w:val="22"/>
          <w:rtl/>
          <w:lang w:val="ru-RU"/>
        </w:rPr>
        <w:t>כל פעולה שעשייתה אינה מוטלת בדין על רשות אחרת</w:t>
      </w:r>
      <w:r w:rsidR="00504B6A" w:rsidRPr="00504B6A">
        <w:rPr>
          <w:rFonts w:ascii="David" w:hAnsi="David" w:cs="David"/>
          <w:color w:val="000000" w:themeColor="text1"/>
          <w:sz w:val="22"/>
          <w:szCs w:val="22"/>
          <w:lang w:val="ru-RU"/>
        </w:rPr>
        <w:t xml:space="preserve">. </w:t>
      </w:r>
      <w:r w:rsidR="00504B6A" w:rsidRPr="00504B6A">
        <w:rPr>
          <w:rFonts w:ascii="David" w:hAnsi="David" w:cs="David"/>
          <w:color w:val="000000" w:themeColor="text1"/>
          <w:sz w:val="22"/>
          <w:szCs w:val="22"/>
          <w:rtl/>
          <w:lang w:val="ru-RU"/>
        </w:rPr>
        <w:t>במקרה שלפנינו אין כל חלל מנהלי, נקבע הסדר נורמטיבי בחוק ומנגנון ליישומו אלא שהחוק לא יושם. משהוקנתה סמכות בחוק לרשות אחרת</w:t>
      </w:r>
      <w:r w:rsidR="00504B6A" w:rsidRPr="00504B6A">
        <w:rPr>
          <w:rFonts w:ascii="David" w:hAnsi="David" w:cs="David"/>
          <w:color w:val="000000" w:themeColor="text1"/>
          <w:sz w:val="22"/>
          <w:szCs w:val="22"/>
          <w:lang w:val="ru-RU"/>
        </w:rPr>
        <w:t xml:space="preserve"> , </w:t>
      </w:r>
      <w:r w:rsidR="00504B6A" w:rsidRPr="00504B6A">
        <w:rPr>
          <w:rFonts w:ascii="David" w:hAnsi="David" w:cs="David"/>
          <w:color w:val="000000" w:themeColor="text1"/>
          <w:sz w:val="22"/>
          <w:szCs w:val="22"/>
          <w:rtl/>
          <w:lang w:val="ru-RU"/>
        </w:rPr>
        <w:t>ניטלה אותה סמכות מן הממשלה. לכן החלטת הממשלה שנועדה ליצור מסלול מקביל להשגת יעדי החוק, אינה מתיישבת עם לשון חוק היסוד ומטרתו התחיקתית</w:t>
      </w:r>
      <w:r w:rsidR="00504B6A" w:rsidRPr="00504B6A">
        <w:rPr>
          <w:rFonts w:ascii="David" w:hAnsi="David" w:cs="David"/>
          <w:color w:val="000000" w:themeColor="text1"/>
          <w:sz w:val="22"/>
          <w:szCs w:val="22"/>
          <w:lang w:val="ru-RU"/>
        </w:rPr>
        <w:t>.</w:t>
      </w:r>
    </w:p>
    <w:p w14:paraId="7D6A063E" w14:textId="77777777" w:rsidR="00834E7F" w:rsidRPr="009D6E65" w:rsidRDefault="00834E7F" w:rsidP="00E55BBA">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מה השגיאה (לכאורה) בדברי השופט גולדברג?</w:t>
      </w:r>
      <w:r w:rsidRPr="009D6E65">
        <w:rPr>
          <w:rFonts w:ascii="David" w:hAnsi="David" w:cs="David"/>
          <w:b/>
          <w:bCs/>
          <w:color w:val="000000" w:themeColor="text1"/>
          <w:sz w:val="22"/>
          <w:szCs w:val="22"/>
          <w:rtl/>
          <w:lang w:val="ru-RU"/>
        </w:rPr>
        <w:br/>
        <w:t>מה היקף הקביעה "בכפוף לכל דין"?</w:t>
      </w:r>
    </w:p>
    <w:p w14:paraId="6B80E7E9" w14:textId="3F877740" w:rsidR="007108DF" w:rsidRDefault="00834E7F" w:rsidP="007108DF">
      <w:pPr>
        <w:tabs>
          <w:tab w:val="left" w:pos="6675"/>
        </w:tabs>
        <w:spacing w:after="0" w:line="276" w:lineRule="auto"/>
        <w:rPr>
          <w:rFonts w:ascii="David" w:hAnsi="David" w:cs="David"/>
          <w:color w:val="000000" w:themeColor="text1"/>
          <w:sz w:val="22"/>
          <w:szCs w:val="22"/>
          <w:rtl/>
          <w:lang w:val="ru-RU"/>
        </w:rPr>
      </w:pPr>
      <w:r w:rsidRPr="007108DF">
        <w:rPr>
          <w:rFonts w:ascii="David" w:hAnsi="David" w:cs="David"/>
          <w:b/>
          <w:bCs/>
          <w:color w:val="000000" w:themeColor="text1"/>
          <w:sz w:val="22"/>
          <w:szCs w:val="22"/>
          <w:rtl/>
          <w:lang w:val="ru-RU"/>
        </w:rPr>
        <w:t xml:space="preserve">השופטת </w:t>
      </w:r>
      <w:proofErr w:type="spellStart"/>
      <w:r w:rsidRPr="007108DF">
        <w:rPr>
          <w:rFonts w:ascii="David" w:hAnsi="David" w:cs="David"/>
          <w:b/>
          <w:bCs/>
          <w:color w:val="000000" w:themeColor="text1"/>
          <w:sz w:val="22"/>
          <w:szCs w:val="22"/>
          <w:rtl/>
          <w:lang w:val="ru-RU"/>
        </w:rPr>
        <w:t>דורנר</w:t>
      </w:r>
      <w:proofErr w:type="spellEnd"/>
      <w:r w:rsidR="007108DF">
        <w:rPr>
          <w:rFonts w:ascii="David" w:hAnsi="David" w:cs="David" w:hint="cs"/>
          <w:b/>
          <w:bCs/>
          <w:color w:val="000000" w:themeColor="text1"/>
          <w:sz w:val="22"/>
          <w:szCs w:val="22"/>
          <w:rtl/>
          <w:lang w:val="ru-RU"/>
        </w:rPr>
        <w:t>:</w:t>
      </w:r>
      <w:r w:rsidRPr="009D6E65">
        <w:rPr>
          <w:rFonts w:ascii="David" w:hAnsi="David" w:cs="David"/>
          <w:color w:val="000000" w:themeColor="text1"/>
          <w:sz w:val="22"/>
          <w:szCs w:val="22"/>
          <w:rtl/>
          <w:lang w:val="ru-RU"/>
        </w:rPr>
        <w:t xml:space="preserve"> </w:t>
      </w:r>
      <w:r w:rsidR="00943467">
        <w:rPr>
          <w:rFonts w:ascii="David" w:hAnsi="David" w:cs="David" w:hint="cs"/>
          <w:color w:val="000000" w:themeColor="text1"/>
          <w:sz w:val="22"/>
          <w:szCs w:val="22"/>
          <w:rtl/>
          <w:lang w:val="ru-RU"/>
        </w:rPr>
        <w:t xml:space="preserve">אומרת שבפס"ד זה, שהביטוי דין כולל חוקים ובנוסף לכך הלכות, פסיקות של ביהמ"ש. לדבריה, את הסמכות השיורית לא ניתן להפעיל אם היא עומדת בניגוד למשהו שנפסק בביהמ"ש. </w:t>
      </w:r>
      <w:proofErr w:type="spellStart"/>
      <w:r w:rsidR="00943467">
        <w:rPr>
          <w:rFonts w:ascii="David" w:hAnsi="David" w:cs="David" w:hint="cs"/>
          <w:color w:val="000000" w:themeColor="text1"/>
          <w:sz w:val="22"/>
          <w:szCs w:val="22"/>
          <w:rtl/>
          <w:lang w:val="ru-RU"/>
        </w:rPr>
        <w:t>דורנר</w:t>
      </w:r>
      <w:proofErr w:type="spellEnd"/>
      <w:r w:rsidR="00943467">
        <w:rPr>
          <w:rFonts w:ascii="David" w:hAnsi="David" w:cs="David" w:hint="cs"/>
          <w:color w:val="000000" w:themeColor="text1"/>
          <w:sz w:val="22"/>
          <w:szCs w:val="22"/>
          <w:rtl/>
          <w:lang w:val="ru-RU"/>
        </w:rPr>
        <w:t xml:space="preserve"> אומרת שחוקי היסוד היו המקור לזכויות הפרט, אך יש להתייחס ולתת חשיבות גם לביטוי שנתן להן ביהמ"ש</w:t>
      </w:r>
      <w:r w:rsidR="000849BA">
        <w:rPr>
          <w:rFonts w:ascii="David" w:hAnsi="David" w:cs="David" w:hint="cs"/>
          <w:color w:val="000000" w:themeColor="text1"/>
          <w:sz w:val="22"/>
          <w:szCs w:val="22"/>
          <w:rtl/>
          <w:lang w:val="ru-RU"/>
        </w:rPr>
        <w:t>, כלומר לזכויות הלא מנויות שביהמ"ש הכי</w:t>
      </w:r>
      <w:r w:rsidR="00652BD0">
        <w:rPr>
          <w:rFonts w:ascii="David" w:hAnsi="David" w:cs="David" w:hint="cs"/>
          <w:color w:val="000000" w:themeColor="text1"/>
          <w:sz w:val="22"/>
          <w:szCs w:val="22"/>
          <w:rtl/>
          <w:lang w:val="ru-RU"/>
        </w:rPr>
        <w:t>ר בהן כחלק מאותם חוקי יסוד. בהתאם לזה, הסמכות של הממשלה לא יכולה לפגוע בזכויות הפרט, אלה שבחוק ואלה שביהמ"ש נתן להם תוקף.</w:t>
      </w:r>
    </w:p>
    <w:p w14:paraId="75349484" w14:textId="060D476E" w:rsidR="00652BD0" w:rsidRDefault="00652BD0" w:rsidP="007108DF">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 xml:space="preserve">שורה תחתונה של </w:t>
      </w:r>
      <w:proofErr w:type="spellStart"/>
      <w:r>
        <w:rPr>
          <w:rFonts w:ascii="David" w:hAnsi="David" w:cs="David" w:hint="cs"/>
          <w:b/>
          <w:bCs/>
          <w:color w:val="000000" w:themeColor="text1"/>
          <w:sz w:val="22"/>
          <w:szCs w:val="22"/>
          <w:rtl/>
          <w:lang w:val="ru-RU"/>
        </w:rPr>
        <w:t>דורנר</w:t>
      </w:r>
      <w:proofErr w:type="spellEnd"/>
      <w:r w:rsidR="00226152">
        <w:rPr>
          <w:rFonts w:ascii="David" w:hAnsi="David" w:cs="David" w:hint="cs"/>
          <w:color w:val="000000" w:themeColor="text1"/>
          <w:sz w:val="22"/>
          <w:szCs w:val="22"/>
          <w:rtl/>
          <w:lang w:val="ru-RU"/>
        </w:rPr>
        <w:t>- אי אפשר מכוח הסמכות השיורית לפגוע בזכויות אדם.</w:t>
      </w:r>
    </w:p>
    <w:p w14:paraId="4F3BFB5C" w14:textId="1F481F8F" w:rsidR="00226152" w:rsidRDefault="00226152" w:rsidP="007108DF">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 xml:space="preserve">1. לפי המילים </w:t>
      </w:r>
      <w:r>
        <w:rPr>
          <w:rFonts w:ascii="David" w:hAnsi="David" w:cs="David" w:hint="cs"/>
          <w:b/>
          <w:bCs/>
          <w:color w:val="000000" w:themeColor="text1"/>
          <w:sz w:val="22"/>
          <w:szCs w:val="22"/>
          <w:rtl/>
          <w:lang w:val="ru-RU"/>
        </w:rPr>
        <w:t>בכפוף לכל דין</w:t>
      </w:r>
      <w:r>
        <w:rPr>
          <w:rFonts w:ascii="David" w:hAnsi="David" w:cs="David" w:hint="cs"/>
          <w:color w:val="000000" w:themeColor="text1"/>
          <w:sz w:val="22"/>
          <w:szCs w:val="22"/>
          <w:rtl/>
          <w:lang w:val="ru-RU"/>
        </w:rPr>
        <w:t>, דין כולל פסיקה והפסיקה כוללת זכויות אדם.</w:t>
      </w:r>
    </w:p>
    <w:p w14:paraId="76A49E80" w14:textId="5B391A6D" w:rsidR="00226152" w:rsidRDefault="00226152" w:rsidP="007108DF">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 xml:space="preserve">2. עקרון פרשני שעוגן בפסיקה- כל מקום שבו יש לגוף שלטוני סמכות, סמכות זו מגובלת. היא אינה כוללת את ההסמכה לפגוע בזכויות אדם אלא אם זה נאמר במפורש. </w:t>
      </w:r>
    </w:p>
    <w:p w14:paraId="5648781E" w14:textId="31EB0D51" w:rsidR="0076552B" w:rsidRPr="00226152" w:rsidRDefault="0076552B" w:rsidP="007108DF">
      <w:pPr>
        <w:tabs>
          <w:tab w:val="left" w:pos="6675"/>
        </w:tabs>
        <w:spacing w:after="0" w:line="276" w:lineRule="auto"/>
        <w:rPr>
          <w:rFonts w:ascii="David" w:hAnsi="David" w:cs="David"/>
          <w:color w:val="000000" w:themeColor="text1"/>
          <w:sz w:val="22"/>
          <w:szCs w:val="22"/>
          <w:rtl/>
          <w:lang w:val="ru-RU"/>
        </w:rPr>
      </w:pPr>
      <w:r w:rsidRPr="0076552B">
        <w:rPr>
          <w:rFonts w:cs="David"/>
          <w:b/>
          <w:bCs/>
          <w:color w:val="000000" w:themeColor="text1"/>
          <w:sz w:val="22"/>
          <w:szCs w:val="22"/>
          <w:shd w:val="clear" w:color="auto" w:fill="FFCCFF"/>
          <w:rtl/>
          <w:lang w:val="ru-RU"/>
        </w:rPr>
        <w:t>העתירה התקבלה- סמכות שיורית לא נותנת אפשרות לפגוע בזכויות הפרט אלא אם הוסמכה לכך במפורש בחוק</w:t>
      </w:r>
      <w:r>
        <w:t>.</w:t>
      </w:r>
    </w:p>
    <w:p w14:paraId="4F9AF23D" w14:textId="7D2779CE" w:rsidR="00750367" w:rsidRPr="009D6E65" w:rsidRDefault="00750367" w:rsidP="007108DF">
      <w:pPr>
        <w:tabs>
          <w:tab w:val="left" w:pos="6675"/>
        </w:tabs>
        <w:spacing w:after="0" w:line="276" w:lineRule="auto"/>
        <w:rPr>
          <w:rFonts w:ascii="David" w:hAnsi="David" w:cs="David"/>
          <w:color w:val="000000" w:themeColor="text1"/>
          <w:sz w:val="22"/>
          <w:szCs w:val="22"/>
          <w:lang w:val="ru-RU"/>
        </w:rPr>
      </w:pPr>
      <w:r w:rsidRPr="00BE7B1D">
        <w:rPr>
          <w:rFonts w:ascii="David" w:hAnsi="David" w:cs="David"/>
          <w:b/>
          <w:bCs/>
          <w:color w:val="000000" w:themeColor="text1"/>
          <w:sz w:val="22"/>
          <w:szCs w:val="22"/>
          <w:u w:val="single"/>
          <w:shd w:val="clear" w:color="auto" w:fill="CCFFCC"/>
          <w:rtl/>
        </w:rPr>
        <w:t>בג"צ ה</w:t>
      </w:r>
      <w:r w:rsidR="00BE7B1D" w:rsidRPr="00BE7B1D">
        <w:rPr>
          <w:rFonts w:ascii="David" w:hAnsi="David" w:cs="David" w:hint="cs"/>
          <w:b/>
          <w:bCs/>
          <w:color w:val="000000" w:themeColor="text1"/>
          <w:sz w:val="22"/>
          <w:szCs w:val="22"/>
          <w:u w:val="single"/>
          <w:shd w:val="clear" w:color="auto" w:fill="CCFFCC"/>
          <w:rtl/>
        </w:rPr>
        <w:t>וועד הציבורי נגד עינויים בישראל נ' ממשלת ישראל (בג"צ שב"כ)</w:t>
      </w:r>
      <w:r w:rsidR="00BE7B1D">
        <w:rPr>
          <w:rFonts w:ascii="David" w:hAnsi="David" w:cs="David" w:hint="cs"/>
          <w:b/>
          <w:bCs/>
          <w:color w:val="000000" w:themeColor="text1"/>
          <w:sz w:val="22"/>
          <w:szCs w:val="22"/>
          <w:rtl/>
          <w:lang w:val="ru-RU"/>
        </w:rPr>
        <w:t>:</w:t>
      </w:r>
    </w:p>
    <w:p w14:paraId="064BE9CD" w14:textId="4A3A59D3" w:rsidR="005759AF" w:rsidRDefault="001F0925" w:rsidP="006454C0">
      <w:pPr>
        <w:tabs>
          <w:tab w:val="left" w:pos="6675"/>
        </w:tabs>
        <w:spacing w:after="0" w:line="276" w:lineRule="auto"/>
        <w:rPr>
          <w:rFonts w:ascii="David" w:hAnsi="David" w:cs="David"/>
          <w:color w:val="000000" w:themeColor="text1"/>
          <w:sz w:val="22"/>
          <w:szCs w:val="22"/>
          <w:rtl/>
          <w:lang w:val="ru-RU"/>
        </w:rPr>
      </w:pPr>
      <w:r w:rsidRPr="00A97EDD">
        <w:rPr>
          <w:rFonts w:ascii="David" w:hAnsi="David" w:cs="David"/>
          <w:b/>
          <w:bCs/>
          <w:color w:val="000000" w:themeColor="text1"/>
          <w:sz w:val="22"/>
          <w:szCs w:val="22"/>
          <w:rtl/>
          <w:lang w:val="ru-RU"/>
        </w:rPr>
        <w:t>רקע</w:t>
      </w:r>
      <w:r w:rsidR="00A97EDD">
        <w:rPr>
          <w:rFonts w:ascii="David" w:hAnsi="David" w:cs="David" w:hint="cs"/>
          <w:b/>
          <w:bCs/>
          <w:color w:val="000000" w:themeColor="text1"/>
          <w:sz w:val="22"/>
          <w:szCs w:val="22"/>
          <w:rtl/>
          <w:lang w:val="ru-RU"/>
        </w:rPr>
        <w:t>:</w:t>
      </w:r>
      <w:r w:rsidRPr="009D6E65">
        <w:rPr>
          <w:rFonts w:ascii="David" w:hAnsi="David" w:cs="David"/>
          <w:color w:val="000000" w:themeColor="text1"/>
          <w:sz w:val="22"/>
          <w:szCs w:val="22"/>
          <w:rtl/>
          <w:lang w:val="ru-RU"/>
        </w:rPr>
        <w:t xml:space="preserve"> </w:t>
      </w:r>
      <w:r w:rsidR="00A97EDD">
        <w:rPr>
          <w:rFonts w:ascii="David" w:hAnsi="David" w:cs="David" w:hint="cs"/>
          <w:color w:val="000000" w:themeColor="text1"/>
          <w:sz w:val="22"/>
          <w:szCs w:val="22"/>
          <w:rtl/>
          <w:lang w:val="ru-RU"/>
        </w:rPr>
        <w:t xml:space="preserve">בנסיבות חריגות, מפעיל השב"כ אמצעים פיזיים בחקירה שמטרתם להפעיל לחץ כבד על הנחקרים. הוועד הציבורי שואל מה מקור הסמכות שיש לשב"כ לעשות זאת. המדינה אומרת שהסמכות היא בסעיף 40 (32 כיום) </w:t>
      </w:r>
      <w:proofErr w:type="spellStart"/>
      <w:r w:rsidR="00A97EDD">
        <w:rPr>
          <w:rFonts w:ascii="David" w:hAnsi="David" w:cs="David" w:hint="cs"/>
          <w:color w:val="000000" w:themeColor="text1"/>
          <w:sz w:val="22"/>
          <w:szCs w:val="22"/>
          <w:rtl/>
          <w:lang w:val="ru-RU"/>
        </w:rPr>
        <w:t>לחו"י</w:t>
      </w:r>
      <w:proofErr w:type="spellEnd"/>
      <w:r w:rsidR="00A97EDD">
        <w:rPr>
          <w:rFonts w:ascii="David" w:hAnsi="David" w:cs="David" w:hint="cs"/>
          <w:color w:val="000000" w:themeColor="text1"/>
          <w:sz w:val="22"/>
          <w:szCs w:val="22"/>
          <w:rtl/>
          <w:lang w:val="ru-RU"/>
        </w:rPr>
        <w:t>: הממשלה (הסמכות השיורית)</w:t>
      </w:r>
      <w:r w:rsidR="00932C49">
        <w:rPr>
          <w:rFonts w:ascii="David" w:hAnsi="David" w:cs="David" w:hint="cs"/>
          <w:color w:val="000000" w:themeColor="text1"/>
          <w:sz w:val="22"/>
          <w:szCs w:val="22"/>
          <w:rtl/>
          <w:lang w:val="ru-RU"/>
        </w:rPr>
        <w:t xml:space="preserve">. </w:t>
      </w:r>
      <w:r w:rsidR="005759AF" w:rsidRPr="00932C49">
        <w:rPr>
          <w:rFonts w:ascii="David" w:hAnsi="David" w:cs="David"/>
          <w:b/>
          <w:bCs/>
          <w:color w:val="000000" w:themeColor="text1"/>
          <w:sz w:val="22"/>
          <w:szCs w:val="22"/>
          <w:rtl/>
          <w:lang w:val="ru-RU"/>
        </w:rPr>
        <w:t>העותרים תקפו את הנוהל</w:t>
      </w:r>
      <w:r w:rsidR="005759AF" w:rsidRPr="009D6E65">
        <w:rPr>
          <w:rFonts w:ascii="David" w:hAnsi="David" w:cs="David"/>
          <w:color w:val="000000" w:themeColor="text1"/>
          <w:sz w:val="22"/>
          <w:szCs w:val="22"/>
          <w:rtl/>
          <w:lang w:val="ru-RU"/>
        </w:rPr>
        <w:t>.</w:t>
      </w:r>
      <w:r w:rsidR="005759AF" w:rsidRPr="009D6E65">
        <w:rPr>
          <w:rFonts w:ascii="David" w:hAnsi="David" w:cs="David"/>
          <w:color w:val="000000" w:themeColor="text1"/>
          <w:sz w:val="22"/>
          <w:szCs w:val="22"/>
          <w:rtl/>
          <w:lang w:val="ru-RU"/>
        </w:rPr>
        <w:br/>
      </w:r>
      <w:r w:rsidR="006F7647">
        <w:rPr>
          <w:rFonts w:ascii="David" w:hAnsi="David" w:cs="David" w:hint="cs"/>
          <w:b/>
          <w:bCs/>
          <w:color w:val="000000" w:themeColor="text1"/>
          <w:sz w:val="22"/>
          <w:szCs w:val="22"/>
          <w:rtl/>
          <w:lang w:val="ru-RU"/>
        </w:rPr>
        <w:t>ביהמ"ש</w:t>
      </w:r>
      <w:r w:rsidR="006454C0">
        <w:rPr>
          <w:rFonts w:ascii="David" w:hAnsi="David" w:cs="David" w:hint="cs"/>
          <w:color w:val="000000" w:themeColor="text1"/>
          <w:sz w:val="22"/>
          <w:szCs w:val="22"/>
          <w:rtl/>
          <w:lang w:val="ru-RU"/>
        </w:rPr>
        <w:t xml:space="preserve"> (ברק):</w:t>
      </w:r>
      <w:r w:rsidR="005759AF" w:rsidRPr="009D6E65">
        <w:rPr>
          <w:rFonts w:ascii="David" w:hAnsi="David" w:cs="David"/>
          <w:color w:val="000000" w:themeColor="text1"/>
          <w:sz w:val="22"/>
          <w:szCs w:val="22"/>
          <w:rtl/>
          <w:lang w:val="ru-RU"/>
        </w:rPr>
        <w:t xml:space="preserve"> </w:t>
      </w:r>
      <w:r w:rsidR="006454C0">
        <w:rPr>
          <w:rFonts w:ascii="David" w:hAnsi="David" w:cs="David" w:hint="cs"/>
          <w:color w:val="000000" w:themeColor="text1"/>
          <w:sz w:val="22"/>
          <w:szCs w:val="22"/>
          <w:rtl/>
          <w:lang w:val="ru-RU"/>
        </w:rPr>
        <w:t xml:space="preserve">הואיל וסמכות החקירה של השב"כ פוגעת בחירויות הפרט, </w:t>
      </w:r>
      <w:r w:rsidR="00990C2A">
        <w:rPr>
          <w:rFonts w:ascii="David" w:hAnsi="David" w:cs="David" w:hint="cs"/>
          <w:color w:val="000000" w:themeColor="text1"/>
          <w:sz w:val="22"/>
          <w:szCs w:val="22"/>
          <w:rtl/>
          <w:lang w:val="ru-RU"/>
        </w:rPr>
        <w:t xml:space="preserve">לא ניתן להפעילה במדינת חוק היעדר הסמכה מפורשת בחוק. מכוח סמכות שיורית של הממשלה בס'40 </w:t>
      </w:r>
      <w:proofErr w:type="spellStart"/>
      <w:r w:rsidR="00990C2A">
        <w:rPr>
          <w:rFonts w:ascii="David" w:hAnsi="David" w:cs="David" w:hint="cs"/>
          <w:color w:val="000000" w:themeColor="text1"/>
          <w:sz w:val="22"/>
          <w:szCs w:val="22"/>
          <w:rtl/>
          <w:lang w:val="ru-RU"/>
        </w:rPr>
        <w:t>לחו"י</w:t>
      </w:r>
      <w:proofErr w:type="spellEnd"/>
      <w:r w:rsidR="00990C2A">
        <w:rPr>
          <w:rFonts w:ascii="David" w:hAnsi="David" w:cs="David" w:hint="cs"/>
          <w:color w:val="000000" w:themeColor="text1"/>
          <w:sz w:val="22"/>
          <w:szCs w:val="22"/>
          <w:rtl/>
          <w:lang w:val="ru-RU"/>
        </w:rPr>
        <w:t>: הממשלה</w:t>
      </w:r>
      <w:r w:rsidR="00127E1C">
        <w:rPr>
          <w:rFonts w:ascii="David" w:hAnsi="David" w:cs="David" w:hint="cs"/>
          <w:color w:val="000000" w:themeColor="text1"/>
          <w:sz w:val="22"/>
          <w:szCs w:val="22"/>
          <w:rtl/>
          <w:lang w:val="ru-RU"/>
        </w:rPr>
        <w:t xml:space="preserve"> לא ניתן לשאוב הסמכה לפגיעה בחירויות הפרט.</w:t>
      </w:r>
    </w:p>
    <w:p w14:paraId="57D57E59" w14:textId="29DFC2CD" w:rsidR="00127E1C" w:rsidRDefault="00127E1C" w:rsidP="006454C0">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 xml:space="preserve">אין סמכות לבצע חקירה בלא הסמכה בחקיקה ראשית. חוק שיאפר חקיה מסוג זה צריך להיות כפוך </w:t>
      </w:r>
      <w:proofErr w:type="spellStart"/>
      <w:r>
        <w:rPr>
          <w:rFonts w:ascii="David" w:hAnsi="David" w:cs="David" w:hint="cs"/>
          <w:b/>
          <w:bCs/>
          <w:color w:val="000000" w:themeColor="text1"/>
          <w:sz w:val="22"/>
          <w:szCs w:val="22"/>
          <w:rtl/>
          <w:lang w:val="ru-RU"/>
        </w:rPr>
        <w:t>לחו"י</w:t>
      </w:r>
      <w:proofErr w:type="spellEnd"/>
      <w:r>
        <w:rPr>
          <w:rFonts w:ascii="David" w:hAnsi="David" w:cs="David" w:hint="cs"/>
          <w:b/>
          <w:bCs/>
          <w:color w:val="000000" w:themeColor="text1"/>
          <w:sz w:val="22"/>
          <w:szCs w:val="22"/>
          <w:rtl/>
          <w:lang w:val="ru-RU"/>
        </w:rPr>
        <w:t xml:space="preserve">: כבוה"ח. </w:t>
      </w:r>
    </w:p>
    <w:p w14:paraId="423A4DF8" w14:textId="13601B8D" w:rsidR="00127E1C" w:rsidRDefault="00127E1C" w:rsidP="006454C0">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 xml:space="preserve">מעמדו של השב"כ לא מעוגן בחקיקה ומהסמכות השיורית לא ניתן להסיק </w:t>
      </w:r>
      <w:r w:rsidR="00872D11">
        <w:rPr>
          <w:rFonts w:ascii="David" w:hAnsi="David" w:cs="David" w:hint="cs"/>
          <w:color w:val="000000" w:themeColor="text1"/>
          <w:sz w:val="22"/>
          <w:szCs w:val="22"/>
          <w:rtl/>
          <w:lang w:val="ru-RU"/>
        </w:rPr>
        <w:t>סמכות בנושא זה.</w:t>
      </w:r>
    </w:p>
    <w:p w14:paraId="4F52ED66" w14:textId="671E0350" w:rsidR="00872D11" w:rsidRPr="00872D11" w:rsidRDefault="00872D11" w:rsidP="006454C0">
      <w:pPr>
        <w:tabs>
          <w:tab w:val="left" w:pos="6675"/>
        </w:tabs>
        <w:spacing w:after="0" w:line="276" w:lineRule="auto"/>
        <w:rPr>
          <w:rFonts w:cs="David"/>
          <w:b/>
          <w:bCs/>
          <w:color w:val="000000" w:themeColor="text1"/>
          <w:sz w:val="22"/>
          <w:szCs w:val="22"/>
          <w:shd w:val="clear" w:color="auto" w:fill="FFCCFF"/>
          <w:rtl/>
          <w:lang w:val="ru-RU"/>
        </w:rPr>
      </w:pPr>
      <w:r w:rsidRPr="00872D11">
        <w:rPr>
          <w:rFonts w:cs="David" w:hint="cs"/>
          <w:b/>
          <w:bCs/>
          <w:color w:val="000000" w:themeColor="text1"/>
          <w:sz w:val="22"/>
          <w:szCs w:val="22"/>
          <w:shd w:val="clear" w:color="auto" w:fill="FFCCFF"/>
          <w:rtl/>
          <w:lang w:val="ru-RU"/>
        </w:rPr>
        <w:t>הסמכות השיורית מתירה לממשלה לפעול במקום שקיים חלל מנהלי אך אינה מקור לסמכות הפוגעת בחירותו של הפרט.</w:t>
      </w:r>
    </w:p>
    <w:p w14:paraId="7EF16663" w14:textId="361D5567" w:rsidR="00872D11" w:rsidRPr="00872D11" w:rsidRDefault="00872D11" w:rsidP="006454C0">
      <w:pPr>
        <w:tabs>
          <w:tab w:val="left" w:pos="6675"/>
        </w:tabs>
        <w:spacing w:after="0" w:line="276" w:lineRule="auto"/>
        <w:rPr>
          <w:rFonts w:ascii="David" w:hAnsi="David" w:cs="David"/>
          <w:b/>
          <w:bCs/>
          <w:color w:val="000000" w:themeColor="text1"/>
          <w:sz w:val="22"/>
          <w:szCs w:val="22"/>
          <w:rtl/>
          <w:lang w:val="ru-RU"/>
        </w:rPr>
      </w:pPr>
      <w:r w:rsidRPr="00872D11">
        <w:rPr>
          <w:rFonts w:cs="David" w:hint="cs"/>
          <w:b/>
          <w:bCs/>
          <w:color w:val="000000" w:themeColor="text1"/>
          <w:sz w:val="22"/>
          <w:szCs w:val="22"/>
          <w:shd w:val="clear" w:color="auto" w:fill="FFCCFF"/>
          <w:rtl/>
          <w:lang w:val="ru-RU"/>
        </w:rPr>
        <w:t>העתירה התקבלה</w:t>
      </w:r>
      <w:r>
        <w:rPr>
          <w:rFonts w:ascii="David" w:hAnsi="David" w:cs="David" w:hint="cs"/>
          <w:b/>
          <w:bCs/>
          <w:color w:val="000000" w:themeColor="text1"/>
          <w:sz w:val="22"/>
          <w:szCs w:val="22"/>
          <w:rtl/>
          <w:lang w:val="ru-RU"/>
        </w:rPr>
        <w:t>.</w:t>
      </w:r>
    </w:p>
    <w:p w14:paraId="4A104877" w14:textId="77777777" w:rsidR="00293174" w:rsidRPr="009D6E65" w:rsidRDefault="00293174" w:rsidP="00E55BBA">
      <w:pPr>
        <w:tabs>
          <w:tab w:val="left" w:pos="6675"/>
        </w:tabs>
        <w:spacing w:after="0" w:line="276" w:lineRule="auto"/>
        <w:rPr>
          <w:rFonts w:ascii="David" w:hAnsi="David" w:cs="David"/>
          <w:color w:val="000000" w:themeColor="text1"/>
          <w:sz w:val="22"/>
          <w:szCs w:val="22"/>
          <w:lang w:val="ru-RU"/>
        </w:rPr>
      </w:pPr>
      <w:r w:rsidRPr="00872D11">
        <w:rPr>
          <w:rFonts w:ascii="David" w:hAnsi="David" w:cs="David"/>
          <w:b/>
          <w:bCs/>
          <w:color w:val="000000" w:themeColor="text1"/>
          <w:sz w:val="22"/>
          <w:szCs w:val="22"/>
          <w:shd w:val="clear" w:color="auto" w:fill="CCECFF"/>
          <w:rtl/>
          <w:lang w:val="ru-RU"/>
        </w:rPr>
        <w:t>חשיבות- פסילה של פרקטיקה משמעותית תוך סירוב לעגן אותה בעקרון הסמכות השיורית</w:t>
      </w:r>
      <w:r w:rsidRPr="009D6E65">
        <w:rPr>
          <w:rFonts w:ascii="David" w:hAnsi="David" w:cs="David"/>
          <w:color w:val="000000" w:themeColor="text1"/>
          <w:sz w:val="22"/>
          <w:szCs w:val="22"/>
          <w:rtl/>
          <w:lang w:val="ru-RU"/>
        </w:rPr>
        <w:t>.</w:t>
      </w:r>
    </w:p>
    <w:p w14:paraId="584542E1" w14:textId="77777777" w:rsidR="00872D11" w:rsidRDefault="00872D11" w:rsidP="00E55BBA">
      <w:pPr>
        <w:tabs>
          <w:tab w:val="left" w:pos="6675"/>
        </w:tabs>
        <w:spacing w:after="0" w:line="276" w:lineRule="auto"/>
        <w:rPr>
          <w:rFonts w:ascii="David" w:hAnsi="David" w:cs="David"/>
          <w:b/>
          <w:bCs/>
          <w:color w:val="000000" w:themeColor="text1"/>
          <w:sz w:val="22"/>
          <w:szCs w:val="22"/>
          <w:rtl/>
          <w:lang w:val="ru-RU"/>
        </w:rPr>
      </w:pPr>
    </w:p>
    <w:p w14:paraId="1301DAB1" w14:textId="77777777" w:rsidR="00872D11" w:rsidRDefault="00872D11" w:rsidP="00E55BBA">
      <w:pPr>
        <w:tabs>
          <w:tab w:val="left" w:pos="6675"/>
        </w:tabs>
        <w:spacing w:after="0" w:line="276" w:lineRule="auto"/>
        <w:rPr>
          <w:rFonts w:ascii="David" w:hAnsi="David" w:cs="David"/>
          <w:b/>
          <w:bCs/>
          <w:color w:val="000000" w:themeColor="text1"/>
          <w:sz w:val="22"/>
          <w:szCs w:val="22"/>
          <w:rtl/>
          <w:lang w:val="ru-RU"/>
        </w:rPr>
      </w:pPr>
    </w:p>
    <w:p w14:paraId="3A8E8B3E" w14:textId="77777777" w:rsidR="00872D11" w:rsidRDefault="00872D11" w:rsidP="00E55BBA">
      <w:pPr>
        <w:tabs>
          <w:tab w:val="left" w:pos="6675"/>
        </w:tabs>
        <w:spacing w:after="0" w:line="276" w:lineRule="auto"/>
        <w:rPr>
          <w:rFonts w:ascii="David" w:hAnsi="David" w:cs="David"/>
          <w:b/>
          <w:bCs/>
          <w:color w:val="000000" w:themeColor="text1"/>
          <w:sz w:val="22"/>
          <w:szCs w:val="22"/>
          <w:rtl/>
          <w:lang w:val="ru-RU"/>
        </w:rPr>
      </w:pPr>
    </w:p>
    <w:p w14:paraId="263EC183" w14:textId="77777777" w:rsidR="00872D11" w:rsidRDefault="00872D11" w:rsidP="00E55BBA">
      <w:pPr>
        <w:tabs>
          <w:tab w:val="left" w:pos="6675"/>
        </w:tabs>
        <w:spacing w:after="0" w:line="276" w:lineRule="auto"/>
        <w:rPr>
          <w:rFonts w:ascii="David" w:hAnsi="David" w:cs="David"/>
          <w:b/>
          <w:bCs/>
          <w:color w:val="000000" w:themeColor="text1"/>
          <w:sz w:val="22"/>
          <w:szCs w:val="22"/>
          <w:rtl/>
          <w:lang w:val="ru-RU"/>
        </w:rPr>
      </w:pPr>
    </w:p>
    <w:p w14:paraId="201A263A" w14:textId="77777777" w:rsidR="00872D11" w:rsidRDefault="00872D11" w:rsidP="00E55BBA">
      <w:pPr>
        <w:tabs>
          <w:tab w:val="left" w:pos="6675"/>
        </w:tabs>
        <w:spacing w:after="0" w:line="276" w:lineRule="auto"/>
        <w:rPr>
          <w:rFonts w:ascii="David" w:hAnsi="David" w:cs="David"/>
          <w:b/>
          <w:bCs/>
          <w:color w:val="000000" w:themeColor="text1"/>
          <w:sz w:val="22"/>
          <w:szCs w:val="22"/>
          <w:rtl/>
          <w:lang w:val="ru-RU"/>
        </w:rPr>
      </w:pPr>
    </w:p>
    <w:p w14:paraId="6DB8E78D" w14:textId="435F68F6" w:rsidR="00750367" w:rsidRPr="009D6E65" w:rsidRDefault="00750367"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 xml:space="preserve">האצלת סמכויות: </w:t>
      </w:r>
      <w:r w:rsidRPr="009D6E65">
        <w:rPr>
          <w:rFonts w:ascii="David" w:hAnsi="David" w:cs="David"/>
          <w:color w:val="000000" w:themeColor="text1"/>
          <w:sz w:val="22"/>
          <w:szCs w:val="22"/>
          <w:rtl/>
          <w:lang w:val="ru-RU"/>
        </w:rPr>
        <w:t xml:space="preserve">ס'33 </w:t>
      </w:r>
      <w:proofErr w:type="spellStart"/>
      <w:r w:rsidRPr="009D6E65">
        <w:rPr>
          <w:rFonts w:ascii="David" w:hAnsi="David" w:cs="David"/>
          <w:color w:val="000000" w:themeColor="text1"/>
          <w:sz w:val="22"/>
          <w:szCs w:val="22"/>
          <w:rtl/>
          <w:lang w:val="ru-RU"/>
        </w:rPr>
        <w:t>לחו"י</w:t>
      </w:r>
      <w:proofErr w:type="spellEnd"/>
      <w:r w:rsidR="00070FA8">
        <w:rPr>
          <w:rFonts w:ascii="David" w:hAnsi="David" w:cs="David" w:hint="cs"/>
          <w:color w:val="000000" w:themeColor="text1"/>
          <w:sz w:val="22"/>
          <w:szCs w:val="22"/>
          <w:rtl/>
          <w:lang w:val="ru-RU"/>
        </w:rPr>
        <w:t>:</w:t>
      </w:r>
      <w:r w:rsidRPr="009D6E65">
        <w:rPr>
          <w:rFonts w:ascii="David" w:hAnsi="David" w:cs="David"/>
          <w:color w:val="000000" w:themeColor="text1"/>
          <w:sz w:val="22"/>
          <w:szCs w:val="22"/>
          <w:rtl/>
          <w:lang w:val="ru-RU"/>
        </w:rPr>
        <w:t xml:space="preserve"> הממשלה:</w:t>
      </w:r>
    </w:p>
    <w:p w14:paraId="699802C2" w14:textId="5443AD62" w:rsidR="00750367" w:rsidRPr="009D6E65" w:rsidRDefault="00070FA8" w:rsidP="008F5614">
      <w:pPr>
        <w:pStyle w:val="af6"/>
        <w:numPr>
          <w:ilvl w:val="0"/>
          <w:numId w:val="36"/>
        </w:numPr>
        <w:tabs>
          <w:tab w:val="left" w:pos="6675"/>
        </w:tabs>
        <w:spacing w:after="0" w:line="276" w:lineRule="auto"/>
        <w:rPr>
          <w:rFonts w:ascii="David" w:hAnsi="David" w:cs="David"/>
          <w:color w:val="000000" w:themeColor="text1"/>
          <w:sz w:val="22"/>
          <w:szCs w:val="22"/>
          <w:lang w:val="ru-RU"/>
        </w:rPr>
      </w:pPr>
      <w:r>
        <w:rPr>
          <w:rFonts w:ascii="David" w:hAnsi="David" w:cs="David" w:hint="cs"/>
          <w:color w:val="000000" w:themeColor="text1"/>
          <w:sz w:val="22"/>
          <w:szCs w:val="22"/>
          <w:rtl/>
          <w:lang w:val="ru-RU"/>
        </w:rPr>
        <w:t>אם לממשלה יש סמכות היא רשאית להאציל אותה לאחד השרים</w:t>
      </w:r>
    </w:p>
    <w:p w14:paraId="07AEB41B" w14:textId="02A14D86" w:rsidR="00750367" w:rsidRPr="009D6E65" w:rsidRDefault="00070FA8" w:rsidP="008F5614">
      <w:pPr>
        <w:pStyle w:val="af6"/>
        <w:numPr>
          <w:ilvl w:val="0"/>
          <w:numId w:val="36"/>
        </w:numPr>
        <w:tabs>
          <w:tab w:val="left" w:pos="6675"/>
        </w:tabs>
        <w:spacing w:after="0" w:line="276" w:lineRule="auto"/>
        <w:rPr>
          <w:rFonts w:ascii="David" w:hAnsi="David" w:cs="David"/>
          <w:color w:val="000000" w:themeColor="text1"/>
          <w:sz w:val="22"/>
          <w:szCs w:val="22"/>
          <w:lang w:val="ru-RU"/>
        </w:rPr>
      </w:pPr>
      <w:r>
        <w:rPr>
          <w:rFonts w:ascii="David" w:hAnsi="David" w:cs="David" w:hint="cs"/>
          <w:color w:val="000000" w:themeColor="text1"/>
          <w:sz w:val="22"/>
          <w:szCs w:val="22"/>
          <w:rtl/>
          <w:lang w:val="ru-RU"/>
        </w:rPr>
        <w:t>גם השר רשאי להאציל סמכויות</w:t>
      </w:r>
      <w:r w:rsidR="008A431E" w:rsidRPr="009D6E65">
        <w:rPr>
          <w:rFonts w:ascii="David" w:hAnsi="David" w:cs="David"/>
          <w:color w:val="000000" w:themeColor="text1"/>
          <w:sz w:val="22"/>
          <w:szCs w:val="22"/>
          <w:rtl/>
          <w:lang w:val="ru-RU"/>
        </w:rPr>
        <w:t>.</w:t>
      </w:r>
    </w:p>
    <w:p w14:paraId="54402B4D" w14:textId="0B07AD33" w:rsidR="008A431E" w:rsidRPr="009D6E65" w:rsidRDefault="00070FA8" w:rsidP="008F5614">
      <w:pPr>
        <w:pStyle w:val="af6"/>
        <w:numPr>
          <w:ilvl w:val="0"/>
          <w:numId w:val="36"/>
        </w:numPr>
        <w:tabs>
          <w:tab w:val="left" w:pos="6675"/>
        </w:tabs>
        <w:spacing w:after="0" w:line="276" w:lineRule="auto"/>
        <w:rPr>
          <w:rFonts w:ascii="David" w:hAnsi="David" w:cs="David"/>
          <w:color w:val="000000" w:themeColor="text1"/>
          <w:sz w:val="22"/>
          <w:szCs w:val="22"/>
          <w:lang w:val="ru-RU"/>
        </w:rPr>
      </w:pPr>
      <w:r>
        <w:rPr>
          <w:rFonts w:ascii="David" w:hAnsi="David" w:cs="David" w:hint="cs"/>
          <w:color w:val="000000" w:themeColor="text1"/>
          <w:sz w:val="22"/>
          <w:szCs w:val="22"/>
          <w:rtl/>
          <w:lang w:val="ru-RU"/>
        </w:rPr>
        <w:t>אם הממשלה האצילה סמכות לשר היא יכולה להאצילה לעובד ציבור.</w:t>
      </w:r>
    </w:p>
    <w:p w14:paraId="5FC1C832" w14:textId="77777777" w:rsidR="00070FA8" w:rsidRDefault="00070FA8" w:rsidP="00E55BBA">
      <w:pPr>
        <w:tabs>
          <w:tab w:val="left" w:pos="6675"/>
        </w:tabs>
        <w:spacing w:after="0" w:line="276" w:lineRule="auto"/>
        <w:rPr>
          <w:rFonts w:ascii="David" w:hAnsi="David" w:cs="David"/>
          <w:b/>
          <w:bCs/>
          <w:color w:val="000000" w:themeColor="text1"/>
          <w:sz w:val="22"/>
          <w:szCs w:val="22"/>
          <w:rtl/>
          <w:lang w:val="ru-RU"/>
        </w:rPr>
      </w:pPr>
    </w:p>
    <w:p w14:paraId="3CCA0B5B" w14:textId="408C41B6" w:rsidR="008A431E" w:rsidRPr="009D6E65" w:rsidRDefault="008A431E" w:rsidP="00E55BBA">
      <w:pPr>
        <w:tabs>
          <w:tab w:val="left" w:pos="6675"/>
        </w:tabs>
        <w:spacing w:after="0" w:line="276" w:lineRule="auto"/>
        <w:rPr>
          <w:rFonts w:ascii="David" w:hAnsi="David" w:cs="David"/>
          <w:b/>
          <w:bCs/>
          <w:color w:val="000000" w:themeColor="text1"/>
          <w:sz w:val="22"/>
          <w:szCs w:val="22"/>
        </w:rPr>
      </w:pPr>
      <w:r w:rsidRPr="009D6E65">
        <w:rPr>
          <w:rFonts w:ascii="David" w:hAnsi="David" w:cs="David"/>
          <w:b/>
          <w:bCs/>
          <w:color w:val="000000" w:themeColor="text1"/>
          <w:sz w:val="22"/>
          <w:szCs w:val="22"/>
          <w:rtl/>
          <w:lang w:val="ru-RU"/>
        </w:rPr>
        <w:t>האם ניתן להאציל סמכויות שלטוניות לגורמים פרטיים?</w:t>
      </w:r>
    </w:p>
    <w:p w14:paraId="2E22687E" w14:textId="56B3D986" w:rsidR="002C5D86" w:rsidRDefault="002C5D86" w:rsidP="00E55BBA">
      <w:pPr>
        <w:tabs>
          <w:tab w:val="left" w:pos="6675"/>
        </w:tabs>
        <w:spacing w:after="0" w:line="276" w:lineRule="auto"/>
        <w:rPr>
          <w:rFonts w:ascii="David" w:hAnsi="David" w:cs="David"/>
          <w:color w:val="000000" w:themeColor="text1"/>
          <w:sz w:val="22"/>
          <w:szCs w:val="22"/>
          <w:rtl/>
          <w:lang w:val="ru-RU"/>
        </w:rPr>
      </w:pPr>
      <w:proofErr w:type="spellStart"/>
      <w:r w:rsidRPr="009D6E65">
        <w:rPr>
          <w:rFonts w:ascii="David" w:hAnsi="David" w:cs="David"/>
          <w:color w:val="000000" w:themeColor="text1"/>
          <w:sz w:val="22"/>
          <w:szCs w:val="22"/>
          <w:rtl/>
          <w:lang w:val="ru-RU"/>
        </w:rPr>
        <w:t>חו"י</w:t>
      </w:r>
      <w:proofErr w:type="spellEnd"/>
      <w:r w:rsidRPr="009D6E65">
        <w:rPr>
          <w:rFonts w:ascii="David" w:hAnsi="David" w:cs="David"/>
          <w:color w:val="000000" w:themeColor="text1"/>
          <w:sz w:val="22"/>
          <w:szCs w:val="22"/>
          <w:rtl/>
          <w:lang w:val="ru-RU"/>
        </w:rPr>
        <w:t xml:space="preserve"> הממשלה אומר בצורה מפורשת שסמכות שנתונה בידי שר יכולה להאציל לעובד ציבור (ג). </w:t>
      </w:r>
      <w:r w:rsidRPr="009D6E65">
        <w:rPr>
          <w:rFonts w:ascii="David" w:hAnsi="David" w:cs="David"/>
          <w:color w:val="000000" w:themeColor="text1"/>
          <w:sz w:val="22"/>
          <w:szCs w:val="22"/>
          <w:rtl/>
          <w:lang w:val="ru-RU"/>
        </w:rPr>
        <w:br/>
        <w:t>יש פעמים שהמדינה לא מפסיקה לעסוק במשהו אבל היא מאצילה את זה מידיה.</w:t>
      </w:r>
    </w:p>
    <w:p w14:paraId="1AF53591" w14:textId="3FEC9CA7" w:rsidR="009D3304" w:rsidRDefault="00B93C4A" w:rsidP="00E55BBA">
      <w:pPr>
        <w:tabs>
          <w:tab w:val="left" w:pos="6675"/>
        </w:tabs>
        <w:spacing w:after="0" w:line="276" w:lineRule="auto"/>
        <w:rPr>
          <w:rFonts w:ascii="David" w:hAnsi="David" w:cs="David"/>
          <w:color w:val="000000" w:themeColor="text1"/>
          <w:sz w:val="22"/>
          <w:szCs w:val="22"/>
          <w:rtl/>
          <w:lang w:val="ru-RU"/>
        </w:rPr>
      </w:pPr>
      <w:proofErr w:type="spellStart"/>
      <w:r w:rsidRPr="00B93C4A">
        <w:rPr>
          <w:rFonts w:ascii="David" w:hAnsi="David" w:cs="David" w:hint="cs"/>
          <w:b/>
          <w:bCs/>
          <w:color w:val="000000" w:themeColor="text1"/>
          <w:sz w:val="22"/>
          <w:szCs w:val="22"/>
          <w:u w:val="single"/>
          <w:shd w:val="clear" w:color="auto" w:fill="CCFFCC"/>
          <w:rtl/>
        </w:rPr>
        <w:t>פלק</w:t>
      </w:r>
      <w:proofErr w:type="spellEnd"/>
      <w:r w:rsidRPr="00B93C4A">
        <w:rPr>
          <w:rFonts w:ascii="David" w:hAnsi="David" w:cs="David" w:hint="cs"/>
          <w:b/>
          <w:bCs/>
          <w:color w:val="000000" w:themeColor="text1"/>
          <w:sz w:val="22"/>
          <w:szCs w:val="22"/>
          <w:u w:val="single"/>
          <w:shd w:val="clear" w:color="auto" w:fill="CCFFCC"/>
          <w:rtl/>
        </w:rPr>
        <w:t xml:space="preserve"> נ' היועמ"ש</w:t>
      </w:r>
      <w:r>
        <w:rPr>
          <w:rFonts w:ascii="David" w:hAnsi="David" w:cs="David" w:hint="cs"/>
          <w:color w:val="000000" w:themeColor="text1"/>
          <w:sz w:val="22"/>
          <w:szCs w:val="22"/>
          <w:rtl/>
          <w:lang w:val="ru-RU"/>
        </w:rPr>
        <w:t>:</w:t>
      </w:r>
      <w:r w:rsidR="00C62D45">
        <w:rPr>
          <w:rFonts w:ascii="David" w:hAnsi="David" w:cs="David" w:hint="cs"/>
          <w:color w:val="000000" w:themeColor="text1"/>
          <w:sz w:val="22"/>
          <w:szCs w:val="22"/>
          <w:rtl/>
          <w:lang w:val="ru-RU"/>
        </w:rPr>
        <w:t xml:space="preserve"> עוסק בהאצלת סמכויות שלטוניות לגורמים </w:t>
      </w:r>
      <w:r w:rsidR="00BC2AC9">
        <w:rPr>
          <w:rFonts w:ascii="David" w:hAnsi="David" w:cs="David" w:hint="cs"/>
          <w:color w:val="000000" w:themeColor="text1"/>
          <w:sz w:val="22"/>
          <w:szCs w:val="22"/>
          <w:rtl/>
          <w:lang w:val="ru-RU"/>
        </w:rPr>
        <w:t>פרטיים</w:t>
      </w:r>
      <w:r w:rsidR="00C62D45">
        <w:rPr>
          <w:rFonts w:ascii="David" w:hAnsi="David" w:cs="David" w:hint="cs"/>
          <w:color w:val="000000" w:themeColor="text1"/>
          <w:sz w:val="22"/>
          <w:szCs w:val="22"/>
          <w:rtl/>
          <w:lang w:val="ru-RU"/>
        </w:rPr>
        <w:t>.</w:t>
      </w:r>
    </w:p>
    <w:p w14:paraId="59186EA9" w14:textId="7C9F0059" w:rsidR="00B93C4A" w:rsidRDefault="00B93C4A" w:rsidP="00E55BBA">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 xml:space="preserve">רקע: </w:t>
      </w:r>
      <w:r w:rsidR="00C62D45">
        <w:rPr>
          <w:rFonts w:ascii="David" w:hAnsi="David" w:cs="David" w:hint="cs"/>
          <w:color w:val="000000" w:themeColor="text1"/>
          <w:sz w:val="22"/>
          <w:szCs w:val="22"/>
          <w:rtl/>
          <w:lang w:val="ru-RU"/>
        </w:rPr>
        <w:t>הוועדה המחוזית לתכנון ובנייה מורכבת מנציגים. החוק קובע כי יהיו בין נציגיה, נציגי רשויות מקומיות. נציגים אלו ימונו ע"י שר הפנים בהמלצת הרשויות. השאלה הנשאלת האם נציגי הרשות המקומית חייבים להיות עובדי הרשות המקומית או יכולים להיות נציגים חיצוניים? הנחיית היועמ"ש היא שהנציגים חייבים להיות עובדי הרשות המקומית</w:t>
      </w:r>
      <w:r w:rsidR="00FA1C43">
        <w:rPr>
          <w:rFonts w:ascii="David" w:hAnsi="David" w:cs="David" w:hint="cs"/>
          <w:color w:val="000000" w:themeColor="text1"/>
          <w:sz w:val="22"/>
          <w:szCs w:val="22"/>
          <w:rtl/>
          <w:lang w:val="ru-RU"/>
        </w:rPr>
        <w:t>.</w:t>
      </w:r>
    </w:p>
    <w:p w14:paraId="15B59552" w14:textId="7E11C1B6" w:rsidR="00FA1C43" w:rsidRDefault="00FA1C43" w:rsidP="00E55BBA">
      <w:pPr>
        <w:tabs>
          <w:tab w:val="left" w:pos="6675"/>
        </w:tabs>
        <w:spacing w:after="0" w:line="276" w:lineRule="auto"/>
        <w:rPr>
          <w:rFonts w:ascii="David" w:hAnsi="David" w:cs="David"/>
          <w:b/>
          <w:bCs/>
          <w:color w:val="000000" w:themeColor="text1"/>
          <w:sz w:val="22"/>
          <w:szCs w:val="22"/>
          <w:rtl/>
          <w:lang w:val="ru-RU"/>
        </w:rPr>
      </w:pPr>
      <w:r>
        <w:rPr>
          <w:rFonts w:ascii="David" w:hAnsi="David" w:cs="David" w:hint="cs"/>
          <w:b/>
          <w:bCs/>
          <w:color w:val="000000" w:themeColor="text1"/>
          <w:sz w:val="22"/>
          <w:szCs w:val="22"/>
          <w:rtl/>
          <w:lang w:val="ru-RU"/>
        </w:rPr>
        <w:lastRenderedPageBreak/>
        <w:t xml:space="preserve">טענת העותרים: </w:t>
      </w:r>
      <w:r>
        <w:rPr>
          <w:rFonts w:ascii="David" w:hAnsi="David" w:cs="David" w:hint="cs"/>
          <w:color w:val="000000" w:themeColor="text1"/>
          <w:sz w:val="22"/>
          <w:szCs w:val="22"/>
          <w:rtl/>
          <w:lang w:val="ru-RU"/>
        </w:rPr>
        <w:t xml:space="preserve">עולים טיעונים נגד האצלת סמכויות. אומרים שיכולה להיות האצלה בתוך המערכת השלטונית, הממשלה לא מאצילה לגוף אחר. </w:t>
      </w:r>
      <w:r w:rsidR="002229F7">
        <w:rPr>
          <w:rFonts w:ascii="David" w:hAnsi="David" w:cs="David" w:hint="cs"/>
          <w:color w:val="000000" w:themeColor="text1"/>
          <w:sz w:val="22"/>
          <w:szCs w:val="22"/>
          <w:rtl/>
          <w:lang w:val="ru-RU"/>
        </w:rPr>
        <w:t xml:space="preserve">הדבר הבעייתי הוא האצלה לגוף פרטי או אדם פרטי שאיננו עובד מדינה. </w:t>
      </w:r>
      <w:proofErr w:type="spellStart"/>
      <w:r w:rsidR="002229F7">
        <w:rPr>
          <w:rFonts w:ascii="David" w:hAnsi="David" w:cs="David" w:hint="cs"/>
          <w:b/>
          <w:bCs/>
          <w:color w:val="000000" w:themeColor="text1"/>
          <w:sz w:val="22"/>
          <w:szCs w:val="22"/>
          <w:rtl/>
          <w:lang w:val="ru-RU"/>
        </w:rPr>
        <w:t>הפס"ד</w:t>
      </w:r>
      <w:proofErr w:type="spellEnd"/>
      <w:r w:rsidR="002229F7">
        <w:rPr>
          <w:rFonts w:ascii="David" w:hAnsi="David" w:cs="David" w:hint="cs"/>
          <w:b/>
          <w:bCs/>
          <w:color w:val="000000" w:themeColor="text1"/>
          <w:sz w:val="22"/>
          <w:szCs w:val="22"/>
          <w:rtl/>
          <w:lang w:val="ru-RU"/>
        </w:rPr>
        <w:t xml:space="preserve"> לא ממש מתעסק בהאצלה.</w:t>
      </w:r>
    </w:p>
    <w:p w14:paraId="32E0C58E" w14:textId="27AB3D20" w:rsidR="002229F7" w:rsidRDefault="002229F7" w:rsidP="006D7601">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ביהמ"ש:</w:t>
      </w:r>
      <w:r>
        <w:rPr>
          <w:rFonts w:ascii="David" w:hAnsi="David" w:cs="David" w:hint="cs"/>
          <w:color w:val="000000" w:themeColor="text1"/>
          <w:sz w:val="22"/>
          <w:szCs w:val="22"/>
          <w:rtl/>
          <w:lang w:val="ru-RU"/>
        </w:rPr>
        <w:t xml:space="preserve"> </w:t>
      </w:r>
      <w:proofErr w:type="spellStart"/>
      <w:r w:rsidR="006D7601">
        <w:rPr>
          <w:rFonts w:ascii="David" w:hAnsi="David" w:cs="David" w:hint="cs"/>
          <w:color w:val="000000" w:themeColor="text1"/>
          <w:sz w:val="22"/>
          <w:szCs w:val="22"/>
          <w:rtl/>
          <w:lang w:val="ru-RU"/>
        </w:rPr>
        <w:t>דורנר</w:t>
      </w:r>
      <w:proofErr w:type="spellEnd"/>
      <w:r w:rsidR="006D7601">
        <w:rPr>
          <w:rFonts w:ascii="David" w:hAnsi="David" w:cs="David" w:hint="cs"/>
          <w:color w:val="000000" w:themeColor="text1"/>
          <w:sz w:val="22"/>
          <w:szCs w:val="22"/>
          <w:rtl/>
          <w:lang w:val="ru-RU"/>
        </w:rPr>
        <w:t xml:space="preserve"> נתנה 4 מבחנים לשלילת מנוי נציג חיצוני</w:t>
      </w:r>
      <w:r w:rsidR="000D1DE8">
        <w:rPr>
          <w:rFonts w:ascii="David" w:hAnsi="David" w:cs="David" w:hint="cs"/>
          <w:color w:val="000000" w:themeColor="text1"/>
          <w:sz w:val="22"/>
          <w:szCs w:val="22"/>
          <w:rtl/>
          <w:lang w:val="ru-RU"/>
        </w:rPr>
        <w:t>.</w:t>
      </w:r>
    </w:p>
    <w:p w14:paraId="31E612EC" w14:textId="586AA86A" w:rsidR="000D1DE8" w:rsidRDefault="000D1DE8" w:rsidP="006D7601">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מצא</w:t>
      </w:r>
      <w:r>
        <w:rPr>
          <w:rFonts w:ascii="David" w:hAnsi="David" w:cs="David" w:hint="cs"/>
          <w:color w:val="000000" w:themeColor="text1"/>
          <w:sz w:val="22"/>
          <w:szCs w:val="22"/>
          <w:rtl/>
          <w:lang w:val="ru-RU"/>
        </w:rPr>
        <w:t xml:space="preserve"> קובע כי הבדיקה היא פרטנית מול כל נציג והוא סוקר את 4 המבחנים:</w:t>
      </w:r>
    </w:p>
    <w:p w14:paraId="128045BA" w14:textId="77777777" w:rsidR="000D1DE8" w:rsidRDefault="000D1DE8" w:rsidP="008F5614">
      <w:pPr>
        <w:pStyle w:val="af6"/>
        <w:numPr>
          <w:ilvl w:val="0"/>
          <w:numId w:val="79"/>
        </w:numPr>
        <w:tabs>
          <w:tab w:val="left" w:pos="6675"/>
        </w:tabs>
        <w:spacing w:after="0" w:line="276" w:lineRule="auto"/>
        <w:rPr>
          <w:rFonts w:ascii="David" w:hAnsi="David" w:cs="David"/>
          <w:color w:val="000000" w:themeColor="text1"/>
          <w:sz w:val="22"/>
          <w:szCs w:val="22"/>
          <w:lang w:val="ru-RU"/>
        </w:rPr>
      </w:pPr>
      <w:r>
        <w:rPr>
          <w:rFonts w:ascii="David" w:hAnsi="David" w:cs="David" w:hint="cs"/>
          <w:b/>
          <w:bCs/>
          <w:color w:val="000000" w:themeColor="text1"/>
          <w:sz w:val="22"/>
          <w:szCs w:val="22"/>
          <w:rtl/>
          <w:lang w:val="ru-RU"/>
        </w:rPr>
        <w:t>מידת הבקיאות:</w:t>
      </w:r>
      <w:r>
        <w:rPr>
          <w:rFonts w:ascii="David" w:hAnsi="David" w:cs="David" w:hint="cs"/>
          <w:color w:val="000000" w:themeColor="text1"/>
          <w:sz w:val="22"/>
          <w:szCs w:val="22"/>
          <w:rtl/>
          <w:lang w:val="ru-RU"/>
        </w:rPr>
        <w:t xml:space="preserve"> יכול להיות שאדם פרטי יהיה מודע למדיניות. זה שהוא לא נבחר ציבור לא מעיד על כך שהיכרותו מוגבלת.</w:t>
      </w:r>
    </w:p>
    <w:p w14:paraId="6EC7097C" w14:textId="2FEF82F9" w:rsidR="000D1DE8" w:rsidRPr="000D1DE8" w:rsidRDefault="000D1DE8" w:rsidP="008F5614">
      <w:pPr>
        <w:pStyle w:val="af6"/>
        <w:numPr>
          <w:ilvl w:val="0"/>
          <w:numId w:val="79"/>
        </w:numPr>
        <w:tabs>
          <w:tab w:val="left" w:pos="6675"/>
        </w:tabs>
        <w:spacing w:after="0" w:line="276" w:lineRule="auto"/>
        <w:rPr>
          <w:rFonts w:ascii="David" w:hAnsi="David" w:cs="David"/>
          <w:color w:val="000000" w:themeColor="text1"/>
          <w:sz w:val="22"/>
          <w:szCs w:val="22"/>
          <w:lang w:val="ru-RU"/>
        </w:rPr>
      </w:pPr>
      <w:r w:rsidRPr="000D1DE8">
        <w:rPr>
          <w:rFonts w:ascii="David" w:hAnsi="David" w:cs="David" w:hint="cs"/>
          <w:b/>
          <w:bCs/>
          <w:color w:val="000000" w:themeColor="text1"/>
          <w:sz w:val="22"/>
          <w:szCs w:val="22"/>
          <w:rtl/>
          <w:lang w:val="ru-RU"/>
        </w:rPr>
        <w:t>מחויבות לאינטרסים של הרשות המקומית:</w:t>
      </w:r>
      <w:r w:rsidRPr="000D1DE8">
        <w:rPr>
          <w:rFonts w:cs="David" w:hint="cs"/>
          <w:color w:val="000000" w:themeColor="text1"/>
          <w:sz w:val="22"/>
          <w:szCs w:val="22"/>
          <w:rtl/>
          <w:lang w:val="ru-RU"/>
        </w:rPr>
        <w:t xml:space="preserve"> מצא קובע כי זה לא הכרחי. ואם כבר, זה יכול להיות הפוך. נציגי הרשות המקומית יכולים לפעול לטובת בוחריהם וכו' ואדם פרטי ירגיש מחויב למילוי אינטרס של הרשות המבצעת.</w:t>
      </w:r>
    </w:p>
    <w:p w14:paraId="372AA528" w14:textId="51472160" w:rsidR="000D1DE8" w:rsidRPr="000D1DE8" w:rsidRDefault="000D1DE8" w:rsidP="008F5614">
      <w:pPr>
        <w:pStyle w:val="af6"/>
        <w:numPr>
          <w:ilvl w:val="0"/>
          <w:numId w:val="79"/>
        </w:numPr>
        <w:tabs>
          <w:tab w:val="left" w:pos="6675"/>
        </w:tabs>
        <w:spacing w:after="0" w:line="276" w:lineRule="auto"/>
        <w:rPr>
          <w:rFonts w:ascii="David" w:hAnsi="David" w:cs="David"/>
          <w:color w:val="000000" w:themeColor="text1"/>
          <w:sz w:val="22"/>
          <w:szCs w:val="22"/>
          <w:lang w:val="ru-RU"/>
        </w:rPr>
      </w:pPr>
      <w:r>
        <w:rPr>
          <w:rFonts w:ascii="David" w:hAnsi="David" w:cs="David" w:hint="cs"/>
          <w:b/>
          <w:bCs/>
          <w:color w:val="000000" w:themeColor="text1"/>
          <w:sz w:val="22"/>
          <w:szCs w:val="22"/>
          <w:rtl/>
          <w:lang w:val="ru-RU"/>
        </w:rPr>
        <w:t>מידת פיקוח הרשות:</w:t>
      </w:r>
      <w:r>
        <w:rPr>
          <w:rFonts w:cs="David" w:hint="cs"/>
          <w:color w:val="000000" w:themeColor="text1"/>
          <w:sz w:val="22"/>
          <w:szCs w:val="22"/>
          <w:rtl/>
          <w:lang w:val="ru-RU"/>
        </w:rPr>
        <w:t xml:space="preserve"> אפשר להפעיל פיקוח אפקטיבי על כל נציג.</w:t>
      </w:r>
    </w:p>
    <w:p w14:paraId="75558EAE" w14:textId="447620D8" w:rsidR="000D1DE8" w:rsidRPr="000D1DE8" w:rsidRDefault="000D1DE8" w:rsidP="008F5614">
      <w:pPr>
        <w:pStyle w:val="af6"/>
        <w:numPr>
          <w:ilvl w:val="0"/>
          <w:numId w:val="79"/>
        </w:numPr>
        <w:tabs>
          <w:tab w:val="left" w:pos="6675"/>
        </w:tabs>
        <w:spacing w:after="0" w:line="276" w:lineRule="auto"/>
        <w:rPr>
          <w:rFonts w:ascii="David" w:hAnsi="David" w:cs="David"/>
          <w:color w:val="000000" w:themeColor="text1"/>
          <w:sz w:val="22"/>
          <w:szCs w:val="22"/>
          <w:lang w:val="ru-RU"/>
        </w:rPr>
      </w:pPr>
      <w:r>
        <w:rPr>
          <w:rFonts w:ascii="David" w:hAnsi="David" w:cs="David" w:hint="cs"/>
          <w:b/>
          <w:bCs/>
          <w:color w:val="000000" w:themeColor="text1"/>
          <w:sz w:val="22"/>
          <w:szCs w:val="22"/>
          <w:rtl/>
          <w:lang w:val="ru-RU"/>
        </w:rPr>
        <w:t>ניגוד עניינים:</w:t>
      </w:r>
      <w:r>
        <w:rPr>
          <w:rFonts w:cs="David" w:hint="cs"/>
          <w:color w:val="000000" w:themeColor="text1"/>
          <w:sz w:val="22"/>
          <w:szCs w:val="22"/>
          <w:rtl/>
          <w:lang w:val="ru-RU"/>
        </w:rPr>
        <w:t xml:space="preserve"> מינוי נציג חיצוני מעורר חשש לניגוד עניינים, שהרי הנציג החיצוני (קבלן, יזם, אדריכל..) יפעל לטובת האינטרסים שלו. מצא קובע כי נכון שיכול להיות חשש כזה, אך יש לבדוק כל עניין לגופו.</w:t>
      </w:r>
    </w:p>
    <w:p w14:paraId="064F2AB9" w14:textId="359C0A4E" w:rsidR="000D1DE8" w:rsidRDefault="000D1DE8" w:rsidP="000D1DE8">
      <w:pPr>
        <w:tabs>
          <w:tab w:val="left" w:pos="6675"/>
        </w:tabs>
        <w:spacing w:after="0" w:line="276" w:lineRule="auto"/>
        <w:rPr>
          <w:rFonts w:cs="David"/>
          <w:color w:val="000000" w:themeColor="text1"/>
          <w:sz w:val="22"/>
          <w:szCs w:val="22"/>
          <w:rtl/>
          <w:lang w:val="ru-RU"/>
        </w:rPr>
      </w:pPr>
      <w:r w:rsidRPr="001C4E8C">
        <w:rPr>
          <w:rFonts w:ascii="David" w:hAnsi="David" w:cs="David" w:hint="cs"/>
          <w:color w:val="000000" w:themeColor="text1"/>
          <w:sz w:val="22"/>
          <w:szCs w:val="22"/>
          <w:shd w:val="clear" w:color="auto" w:fill="FFFF99"/>
          <w:rtl/>
          <w:lang w:val="ru-RU"/>
        </w:rPr>
        <w:t xml:space="preserve">לאור אלה, מצא קבע כי לא ניתן לשלול באופן גורף מינויים של נציגים חיצוניים רק </w:t>
      </w:r>
      <w:r w:rsidR="00890660" w:rsidRPr="001C4E8C">
        <w:rPr>
          <w:rFonts w:ascii="David" w:hAnsi="David" w:cs="David" w:hint="cs"/>
          <w:color w:val="000000" w:themeColor="text1"/>
          <w:sz w:val="22"/>
          <w:szCs w:val="22"/>
          <w:shd w:val="clear" w:color="auto" w:fill="FFFF99"/>
          <w:rtl/>
          <w:lang w:val="ru-RU"/>
        </w:rPr>
        <w:t>משום היותם חיצוניים</w:t>
      </w:r>
      <w:r w:rsidR="00890660">
        <w:rPr>
          <w:rFonts w:ascii="David" w:hAnsi="David" w:cs="David" w:hint="cs"/>
          <w:color w:val="000000" w:themeColor="text1"/>
          <w:sz w:val="22"/>
          <w:szCs w:val="22"/>
          <w:rtl/>
          <w:lang w:val="ru-RU"/>
        </w:rPr>
        <w:t>.</w:t>
      </w:r>
    </w:p>
    <w:p w14:paraId="56712243" w14:textId="2AA3232C" w:rsidR="00890660" w:rsidRDefault="00890660" w:rsidP="000D1DE8">
      <w:pPr>
        <w:tabs>
          <w:tab w:val="left" w:pos="6675"/>
        </w:tabs>
        <w:spacing w:after="0" w:line="276" w:lineRule="auto"/>
        <w:rPr>
          <w:rFonts w:cs="David"/>
          <w:b/>
          <w:bCs/>
          <w:color w:val="000000" w:themeColor="text1"/>
          <w:sz w:val="22"/>
          <w:szCs w:val="22"/>
          <w:rtl/>
          <w:lang w:val="ru-RU"/>
        </w:rPr>
      </w:pPr>
      <w:r>
        <w:rPr>
          <w:rFonts w:cs="David" w:hint="cs"/>
          <w:b/>
          <w:bCs/>
          <w:color w:val="000000" w:themeColor="text1"/>
          <w:sz w:val="22"/>
          <w:szCs w:val="22"/>
          <w:rtl/>
          <w:lang w:val="ru-RU"/>
        </w:rPr>
        <w:t>ביהמ"ש אומר שאפשר ולגיטימי להאציל סמכות לאנשים פרטיים ע"מ למלא פונקציות שלטוניות.</w:t>
      </w:r>
    </w:p>
    <w:p w14:paraId="5AB3C68C" w14:textId="7631DDA8" w:rsidR="00890660" w:rsidRPr="00890660" w:rsidRDefault="00890660" w:rsidP="000D1DE8">
      <w:pPr>
        <w:tabs>
          <w:tab w:val="left" w:pos="6675"/>
        </w:tabs>
        <w:spacing w:after="0" w:line="276" w:lineRule="auto"/>
        <w:rPr>
          <w:rFonts w:cs="David"/>
          <w:color w:val="000000" w:themeColor="text1"/>
          <w:sz w:val="22"/>
          <w:szCs w:val="22"/>
          <w:lang w:val="ru-RU"/>
        </w:rPr>
      </w:pPr>
      <w:r>
        <w:rPr>
          <w:rFonts w:cs="David" w:hint="cs"/>
          <w:color w:val="000000" w:themeColor="text1"/>
          <w:sz w:val="22"/>
          <w:szCs w:val="22"/>
          <w:rtl/>
          <w:lang w:val="ru-RU"/>
        </w:rPr>
        <w:t>הדבר נוגד את חטיבת זכויות אדם שם נקבע כי אי אפשר להאציל סמכויות שלטוניות של כליאת בני אדם.</w:t>
      </w:r>
    </w:p>
    <w:p w14:paraId="790F79B8" w14:textId="7C609FA2" w:rsidR="008A431E" w:rsidRPr="001C4E8C" w:rsidRDefault="001C4E8C" w:rsidP="001C4E8C">
      <w:pPr>
        <w:tabs>
          <w:tab w:val="left" w:pos="6675"/>
        </w:tabs>
        <w:spacing w:after="0" w:line="276" w:lineRule="auto"/>
        <w:rPr>
          <w:rFonts w:ascii="David" w:hAnsi="David" w:cs="David"/>
          <w:b/>
          <w:bCs/>
          <w:color w:val="000000" w:themeColor="text1"/>
          <w:sz w:val="22"/>
          <w:szCs w:val="22"/>
          <w:lang w:val="ru-RU"/>
        </w:rPr>
      </w:pPr>
      <w:r w:rsidRPr="00616EA7">
        <w:rPr>
          <w:rFonts w:ascii="David" w:hAnsi="David" w:cs="David" w:hint="cs"/>
          <w:b/>
          <w:bCs/>
          <w:color w:val="000000" w:themeColor="text1"/>
          <w:sz w:val="22"/>
          <w:szCs w:val="22"/>
          <w:u w:val="single"/>
          <w:shd w:val="clear" w:color="auto" w:fill="CCFFCC"/>
          <w:rtl/>
        </w:rPr>
        <w:t>חטיבת זכויות האדם נ' שר האוצר</w:t>
      </w:r>
      <w:r w:rsidR="00616EA7" w:rsidRPr="00616EA7">
        <w:rPr>
          <w:rFonts w:ascii="David" w:hAnsi="David" w:cs="David" w:hint="cs"/>
          <w:b/>
          <w:bCs/>
          <w:color w:val="000000" w:themeColor="text1"/>
          <w:sz w:val="22"/>
          <w:szCs w:val="22"/>
          <w:u w:val="single"/>
          <w:shd w:val="clear" w:color="auto" w:fill="CCFFCC"/>
          <w:rtl/>
        </w:rPr>
        <w:t xml:space="preserve"> (הקמת כלא פרטי)</w:t>
      </w:r>
      <w:r w:rsidR="008A431E" w:rsidRPr="001C4E8C">
        <w:rPr>
          <w:rFonts w:ascii="David" w:hAnsi="David" w:cs="David"/>
          <w:b/>
          <w:bCs/>
          <w:color w:val="000000" w:themeColor="text1"/>
          <w:sz w:val="22"/>
          <w:szCs w:val="22"/>
          <w:rtl/>
          <w:lang w:val="ru-RU"/>
        </w:rPr>
        <w:t xml:space="preserve">: </w:t>
      </w:r>
    </w:p>
    <w:p w14:paraId="30E18571" w14:textId="35691FBE" w:rsidR="00662C4F" w:rsidRDefault="00923889" w:rsidP="00E55BBA">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 xml:space="preserve">רקע: </w:t>
      </w:r>
      <w:r>
        <w:rPr>
          <w:rFonts w:ascii="David" w:hAnsi="David" w:cs="David" w:hint="cs"/>
          <w:color w:val="000000" w:themeColor="text1"/>
          <w:sz w:val="22"/>
          <w:szCs w:val="22"/>
          <w:rtl/>
          <w:lang w:val="ru-RU"/>
        </w:rPr>
        <w:t xml:space="preserve"> ההסמכה בתיקון לפקודת בתי הסוהר מאפשרת הקמת בתי סוהר פרטיים בישראל. השאלה שמתעוררת בהקשר הזה היא האם ההסמכה הזו</w:t>
      </w:r>
      <w:r w:rsidR="005D1F43">
        <w:rPr>
          <w:rFonts w:ascii="David" w:hAnsi="David" w:cs="David" w:hint="cs"/>
          <w:color w:val="000000" w:themeColor="text1"/>
          <w:sz w:val="22"/>
          <w:szCs w:val="22"/>
          <w:rtl/>
          <w:lang w:val="ru-RU"/>
        </w:rPr>
        <w:t xml:space="preserve"> חוקתית? מה בסיס להכרעה של ביהמ"ש לפיו החוק לא חוקתי?</w:t>
      </w:r>
    </w:p>
    <w:p w14:paraId="451FCF9B" w14:textId="580CE068" w:rsidR="005D1F43" w:rsidRDefault="005D1F43" w:rsidP="00E55BBA">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ביהמ"ש</w:t>
      </w:r>
      <w:r w:rsidR="00DD5CF3">
        <w:rPr>
          <w:rFonts w:ascii="David" w:hAnsi="David" w:cs="David" w:hint="cs"/>
          <w:b/>
          <w:bCs/>
          <w:color w:val="000000" w:themeColor="text1"/>
          <w:sz w:val="22"/>
          <w:szCs w:val="22"/>
          <w:rtl/>
          <w:lang w:val="ru-RU"/>
        </w:rPr>
        <w:t xml:space="preserve"> </w:t>
      </w:r>
      <w:r w:rsidR="00DD5CF3">
        <w:rPr>
          <w:rFonts w:ascii="David" w:hAnsi="David" w:cs="David" w:hint="cs"/>
          <w:color w:val="000000" w:themeColor="text1"/>
          <w:sz w:val="22"/>
          <w:szCs w:val="22"/>
          <w:rtl/>
          <w:lang w:val="ru-RU"/>
        </w:rPr>
        <w:t>(ביניש)</w:t>
      </w:r>
      <w:r>
        <w:rPr>
          <w:rFonts w:ascii="David" w:hAnsi="David" w:cs="David" w:hint="cs"/>
          <w:b/>
          <w:bCs/>
          <w:color w:val="000000" w:themeColor="text1"/>
          <w:sz w:val="22"/>
          <w:szCs w:val="22"/>
          <w:rtl/>
          <w:lang w:val="ru-RU"/>
        </w:rPr>
        <w:t xml:space="preserve">: </w:t>
      </w:r>
      <w:r>
        <w:rPr>
          <w:rFonts w:ascii="David" w:hAnsi="David" w:cs="David" w:hint="cs"/>
          <w:color w:val="000000" w:themeColor="text1"/>
          <w:sz w:val="22"/>
          <w:szCs w:val="22"/>
          <w:rtl/>
          <w:lang w:val="ru-RU"/>
        </w:rPr>
        <w:t xml:space="preserve">קובע שהאצלת הסמכות </w:t>
      </w:r>
      <w:r>
        <w:rPr>
          <w:rFonts w:ascii="David" w:hAnsi="David" w:cs="David" w:hint="cs"/>
          <w:b/>
          <w:bCs/>
          <w:color w:val="000000" w:themeColor="text1"/>
          <w:sz w:val="22"/>
          <w:szCs w:val="22"/>
          <w:rtl/>
          <w:lang w:val="ru-RU"/>
        </w:rPr>
        <w:t>פוגעת בזכויות האסירים לחירות ולכבוד.</w:t>
      </w:r>
      <w:r>
        <w:rPr>
          <w:rFonts w:ascii="David" w:hAnsi="David" w:cs="David" w:hint="cs"/>
          <w:color w:val="000000" w:themeColor="text1"/>
          <w:sz w:val="22"/>
          <w:szCs w:val="22"/>
          <w:rtl/>
          <w:lang w:val="ru-RU"/>
        </w:rPr>
        <w:t xml:space="preserve"> </w:t>
      </w:r>
      <w:r w:rsidRPr="00A81598">
        <w:rPr>
          <w:rFonts w:ascii="David" w:hAnsi="David" w:cs="David" w:hint="cs"/>
          <w:color w:val="000000" w:themeColor="text1"/>
          <w:sz w:val="22"/>
          <w:szCs w:val="22"/>
          <w:shd w:val="clear" w:color="auto" w:fill="FFCCFF"/>
          <w:rtl/>
          <w:lang w:val="ru-RU"/>
        </w:rPr>
        <w:t>הפגיעה היא במובן הרעיוני- עצם קיומו של בית סוהר הפועל למטרות רווח פוגע בכבודם של האסירים</w:t>
      </w:r>
      <w:r w:rsidR="00BC7413">
        <w:rPr>
          <w:rFonts w:ascii="David" w:hAnsi="David" w:cs="David" w:hint="cs"/>
          <w:color w:val="000000" w:themeColor="text1"/>
          <w:sz w:val="22"/>
          <w:szCs w:val="22"/>
          <w:rtl/>
          <w:lang w:val="ru-RU"/>
        </w:rPr>
        <w:t xml:space="preserve">. המדינה היא זו שלקחה את חירותם של האסירים והיא צריכה לדאוג להם- יש פה פגיעה חמורה ביותר בחירות. נקבע שהחוק אינו עומד בפסקת ההגבלה. </w:t>
      </w:r>
      <w:r w:rsidR="00BC7413">
        <w:rPr>
          <w:rFonts w:ascii="David" w:hAnsi="David" w:cs="David" w:hint="cs"/>
          <w:b/>
          <w:bCs/>
          <w:color w:val="000000" w:themeColor="text1"/>
          <w:sz w:val="22"/>
          <w:szCs w:val="22"/>
          <w:rtl/>
          <w:lang w:val="ru-RU"/>
        </w:rPr>
        <w:t>אפשר ללכת לשני כיוונים-</w:t>
      </w:r>
      <w:r w:rsidR="00BC7413">
        <w:rPr>
          <w:rFonts w:ascii="David" w:hAnsi="David" w:cs="David" w:hint="cs"/>
          <w:color w:val="000000" w:themeColor="text1"/>
          <w:sz w:val="22"/>
          <w:szCs w:val="22"/>
          <w:rtl/>
          <w:lang w:val="ru-RU"/>
        </w:rPr>
        <w:t xml:space="preserve"> סמכות </w:t>
      </w:r>
      <w:proofErr w:type="spellStart"/>
      <w:r w:rsidR="00BC7413">
        <w:rPr>
          <w:rFonts w:ascii="David" w:hAnsi="David" w:cs="David" w:hint="cs"/>
          <w:color w:val="000000" w:themeColor="text1"/>
          <w:sz w:val="22"/>
          <w:szCs w:val="22"/>
          <w:rtl/>
          <w:lang w:val="ru-RU"/>
        </w:rPr>
        <w:t>ושיקו"ד</w:t>
      </w:r>
      <w:proofErr w:type="spellEnd"/>
      <w:r w:rsidR="00BC7413">
        <w:rPr>
          <w:rFonts w:ascii="David" w:hAnsi="David" w:cs="David" w:hint="cs"/>
          <w:color w:val="000000" w:themeColor="text1"/>
          <w:sz w:val="22"/>
          <w:szCs w:val="22"/>
          <w:rtl/>
          <w:lang w:val="ru-RU"/>
        </w:rPr>
        <w:t xml:space="preserve">. ביהמ"ש במקרה זה בחר במסלול </w:t>
      </w:r>
      <w:r w:rsidR="00BC7413">
        <w:rPr>
          <w:rFonts w:ascii="David" w:hAnsi="David" w:cs="David" w:hint="cs"/>
          <w:b/>
          <w:bCs/>
          <w:color w:val="000000" w:themeColor="text1"/>
          <w:sz w:val="22"/>
          <w:szCs w:val="22"/>
          <w:rtl/>
          <w:lang w:val="ru-RU"/>
        </w:rPr>
        <w:t>שיקול הדעת</w:t>
      </w:r>
      <w:r w:rsidR="00BC7413">
        <w:rPr>
          <w:rFonts w:ascii="David" w:hAnsi="David" w:cs="David" w:hint="cs"/>
          <w:color w:val="000000" w:themeColor="text1"/>
          <w:sz w:val="22"/>
          <w:szCs w:val="22"/>
          <w:rtl/>
          <w:lang w:val="ru-RU"/>
        </w:rPr>
        <w:t xml:space="preserve">. </w:t>
      </w:r>
      <w:r w:rsidR="00BC7413" w:rsidRPr="00A81598">
        <w:rPr>
          <w:rFonts w:ascii="David" w:hAnsi="David" w:cs="David" w:hint="cs"/>
          <w:color w:val="000000" w:themeColor="text1"/>
          <w:sz w:val="22"/>
          <w:szCs w:val="22"/>
          <w:shd w:val="clear" w:color="auto" w:fill="FFCCFF"/>
          <w:rtl/>
          <w:lang w:val="ru-RU"/>
        </w:rPr>
        <w:t xml:space="preserve">נקבע שהחוק פוגע </w:t>
      </w:r>
      <w:r w:rsidR="00DD5CF3" w:rsidRPr="00A81598">
        <w:rPr>
          <w:rFonts w:ascii="David" w:hAnsi="David" w:cs="David" w:hint="cs"/>
          <w:color w:val="000000" w:themeColor="text1"/>
          <w:sz w:val="22"/>
          <w:szCs w:val="22"/>
          <w:shd w:val="clear" w:color="auto" w:fill="FFCCFF"/>
          <w:rtl/>
          <w:lang w:val="ru-RU"/>
        </w:rPr>
        <w:t>בזכות לחירות ובזכות לכבוד ולא עומד בפסקת ההגבלה</w:t>
      </w:r>
      <w:r w:rsidR="00DD5CF3">
        <w:rPr>
          <w:rFonts w:ascii="David" w:hAnsi="David" w:cs="David" w:hint="cs"/>
          <w:color w:val="000000" w:themeColor="text1"/>
          <w:sz w:val="22"/>
          <w:szCs w:val="22"/>
          <w:rtl/>
          <w:lang w:val="ru-RU"/>
        </w:rPr>
        <w:t>.</w:t>
      </w:r>
    </w:p>
    <w:p w14:paraId="622E47B7" w14:textId="4AF4CAB9" w:rsidR="00A81598" w:rsidRDefault="00A147BF" w:rsidP="00E55BBA">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לרשות ביהמ"ש עמדו בסיסים אפשריים לפסילת החוק:</w:t>
      </w:r>
    </w:p>
    <w:p w14:paraId="45CD97BC" w14:textId="130596F7" w:rsidR="00A147BF" w:rsidRDefault="00A147BF" w:rsidP="00E55BBA">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 xml:space="preserve">- </w:t>
      </w:r>
      <w:r w:rsidRPr="00A24FE4">
        <w:rPr>
          <w:rFonts w:ascii="David" w:hAnsi="David" w:cs="David" w:hint="cs"/>
          <w:color w:val="000000" w:themeColor="text1"/>
          <w:sz w:val="22"/>
          <w:szCs w:val="22"/>
          <w:shd w:val="clear" w:color="auto" w:fill="FFFF99"/>
          <w:rtl/>
          <w:lang w:val="ru-RU"/>
        </w:rPr>
        <w:t>מסלול מוסדי</w:t>
      </w:r>
      <w:r>
        <w:rPr>
          <w:rFonts w:ascii="David" w:hAnsi="David" w:cs="David" w:hint="cs"/>
          <w:color w:val="000000" w:themeColor="text1"/>
          <w:sz w:val="22"/>
          <w:szCs w:val="22"/>
          <w:rtl/>
          <w:lang w:val="ru-RU"/>
        </w:rPr>
        <w:t>: שירותי הכליאה הופקדו בידי הרשות המבצעת ואין לה סמכות להפריטם.</w:t>
      </w:r>
    </w:p>
    <w:p w14:paraId="59C4BD84" w14:textId="67B47D8D" w:rsidR="00A147BF" w:rsidRDefault="00A147BF" w:rsidP="00E55BBA">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 xml:space="preserve">- </w:t>
      </w:r>
      <w:r w:rsidRPr="00A24FE4">
        <w:rPr>
          <w:rFonts w:ascii="David" w:hAnsi="David" w:cs="David" w:hint="cs"/>
          <w:color w:val="000000" w:themeColor="text1"/>
          <w:sz w:val="22"/>
          <w:szCs w:val="22"/>
          <w:shd w:val="clear" w:color="auto" w:fill="FFFF99"/>
          <w:rtl/>
          <w:lang w:val="ru-RU"/>
        </w:rPr>
        <w:t>מסלול זכויו</w:t>
      </w:r>
      <w:r w:rsidR="00A24FE4" w:rsidRPr="00A24FE4">
        <w:rPr>
          <w:rFonts w:ascii="David" w:hAnsi="David" w:cs="David" w:hint="cs"/>
          <w:color w:val="000000" w:themeColor="text1"/>
          <w:sz w:val="22"/>
          <w:szCs w:val="22"/>
          <w:shd w:val="clear" w:color="auto" w:fill="FFFF99"/>
          <w:rtl/>
          <w:lang w:val="ru-RU"/>
        </w:rPr>
        <w:t>ת</w:t>
      </w:r>
      <w:r w:rsidRPr="00A24FE4">
        <w:rPr>
          <w:rFonts w:ascii="David" w:hAnsi="David" w:cs="David" w:hint="cs"/>
          <w:color w:val="000000" w:themeColor="text1"/>
          <w:sz w:val="22"/>
          <w:szCs w:val="22"/>
          <w:shd w:val="clear" w:color="auto" w:fill="FFFF99"/>
          <w:rtl/>
          <w:lang w:val="ru-RU"/>
        </w:rPr>
        <w:t xml:space="preserve"> אדם</w:t>
      </w:r>
      <w:r>
        <w:rPr>
          <w:rFonts w:ascii="David" w:hAnsi="David" w:cs="David" w:hint="cs"/>
          <w:color w:val="000000" w:themeColor="text1"/>
          <w:sz w:val="22"/>
          <w:szCs w:val="22"/>
          <w:rtl/>
          <w:lang w:val="ru-RU"/>
        </w:rPr>
        <w:t>: הפרטת שירותי הכליאה כרוכים בפגיעה בלתי צודקת בזכויות אדם.</w:t>
      </w:r>
    </w:p>
    <w:p w14:paraId="5720A239" w14:textId="56C47EC5" w:rsidR="00752A48" w:rsidRDefault="00A24FE4" w:rsidP="00100E1E">
      <w:pPr>
        <w:tabs>
          <w:tab w:val="left" w:pos="6675"/>
        </w:tabs>
        <w:spacing w:after="0" w:line="276" w:lineRule="auto"/>
        <w:rPr>
          <w:rFonts w:ascii="David" w:hAnsi="David" w:cs="David"/>
          <w:b/>
          <w:bCs/>
          <w:color w:val="000000" w:themeColor="text1"/>
          <w:sz w:val="22"/>
          <w:szCs w:val="22"/>
          <w:rtl/>
          <w:lang w:val="ru-RU"/>
        </w:rPr>
      </w:pPr>
      <w:r>
        <w:rPr>
          <w:rFonts w:ascii="David" w:hAnsi="David" w:cs="David" w:hint="cs"/>
          <w:b/>
          <w:bCs/>
          <w:color w:val="000000" w:themeColor="text1"/>
          <w:sz w:val="22"/>
          <w:szCs w:val="22"/>
          <w:rtl/>
          <w:lang w:val="ru-RU"/>
        </w:rPr>
        <w:t>ביהמ"ש (ביניש) פסל את החוק מכיוון שפוגע בזכות החוקתית לחירות אישית וכבוד האדם.</w:t>
      </w:r>
    </w:p>
    <w:p w14:paraId="53C1A5F5" w14:textId="18B61641" w:rsidR="00BC5B09" w:rsidRDefault="00BC5B09" w:rsidP="00E55BBA">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u w:val="single"/>
          <w:rtl/>
          <w:lang w:val="ru-RU"/>
        </w:rPr>
        <w:t>האם היה ניתן לפסול נימוק מוסדי</w:t>
      </w:r>
      <w:r>
        <w:rPr>
          <w:rFonts w:ascii="David" w:hAnsi="David" w:cs="David" w:hint="cs"/>
          <w:color w:val="000000" w:themeColor="text1"/>
          <w:sz w:val="22"/>
          <w:szCs w:val="22"/>
          <w:rtl/>
          <w:lang w:val="ru-RU"/>
        </w:rPr>
        <w:t xml:space="preserve">? ניתן היה לטעון כי הפעולות הכרוכות בכליאה, סמכויות הנגזרות מהסמכות לכלוא, הן בהגדרתן סמכויות שלטוניות ולכן באופן עקרוני הן סמכויות הממשלה ולא ניתן להפקיד סמכויות ממשלתיות בידיים פרטיות. </w:t>
      </w:r>
    </w:p>
    <w:p w14:paraId="25E923A7" w14:textId="06A37C46" w:rsidR="001319E1" w:rsidRPr="00100E1E" w:rsidRDefault="00100E1E" w:rsidP="001319E1">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u w:val="single"/>
          <w:rtl/>
          <w:lang w:val="ru-RU"/>
        </w:rPr>
        <w:t>למה היה מקום ללכת על המסלול המוסדי? מה היתרון</w:t>
      </w:r>
      <w:r>
        <w:rPr>
          <w:rFonts w:ascii="David" w:hAnsi="David" w:cs="David" w:hint="cs"/>
          <w:color w:val="000000" w:themeColor="text1"/>
          <w:sz w:val="22"/>
          <w:szCs w:val="22"/>
          <w:rtl/>
          <w:lang w:val="ru-RU"/>
        </w:rPr>
        <w:t>?</w:t>
      </w:r>
      <w:r w:rsidR="001319E1">
        <w:rPr>
          <w:rFonts w:ascii="David" w:hAnsi="David" w:cs="David" w:hint="cs"/>
          <w:color w:val="000000" w:themeColor="text1"/>
          <w:sz w:val="22"/>
          <w:szCs w:val="22"/>
          <w:rtl/>
          <w:lang w:val="ru-RU"/>
        </w:rPr>
        <w:t xml:space="preserve"> הטיעון המוסדי נראה על פניו ניטרלי, </w:t>
      </w:r>
      <w:r w:rsidR="00120BA4">
        <w:rPr>
          <w:rFonts w:ascii="David" w:hAnsi="David" w:cs="David" w:hint="cs"/>
          <w:color w:val="000000" w:themeColor="text1"/>
          <w:sz w:val="22"/>
          <w:szCs w:val="22"/>
          <w:rtl/>
          <w:lang w:val="ru-RU"/>
        </w:rPr>
        <w:t>יש קביעה והכרעה שיש דברים שמהממשלה לא רשאית להאציל לידיים פרטיות. אין פה קביעה סובייקטיבית כמו בדיון על זכויות אדם, אלא שימוש בכללי המשחק.</w:t>
      </w:r>
    </w:p>
    <w:p w14:paraId="79369FF8" w14:textId="64243AA3" w:rsidR="00CE5870" w:rsidRDefault="00CE5870" w:rsidP="00E55BBA">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u w:val="single"/>
          <w:rtl/>
          <w:lang w:val="ru-RU"/>
        </w:rPr>
        <w:t>למה השופטים בחרו בנתיב הזכויות ולא בטיעון המוסדי</w:t>
      </w:r>
      <w:r>
        <w:rPr>
          <w:rFonts w:ascii="David" w:hAnsi="David" w:cs="David" w:hint="cs"/>
          <w:color w:val="000000" w:themeColor="text1"/>
          <w:sz w:val="22"/>
          <w:szCs w:val="22"/>
          <w:rtl/>
          <w:lang w:val="ru-RU"/>
        </w:rPr>
        <w:t>?</w:t>
      </w:r>
      <w:r w:rsidR="00B20D86">
        <w:rPr>
          <w:rFonts w:ascii="David" w:hAnsi="David" w:cs="David" w:hint="cs"/>
          <w:color w:val="000000" w:themeColor="text1"/>
          <w:sz w:val="22"/>
          <w:szCs w:val="22"/>
          <w:rtl/>
          <w:lang w:val="ru-RU"/>
        </w:rPr>
        <w:t xml:space="preserve"> ההימנעות נובעת מהיעדר </w:t>
      </w:r>
      <w:r w:rsidR="00E57F15">
        <w:rPr>
          <w:rFonts w:ascii="David" w:hAnsi="David" w:cs="David" w:hint="cs"/>
          <w:color w:val="000000" w:themeColor="text1"/>
          <w:sz w:val="22"/>
          <w:szCs w:val="22"/>
          <w:rtl/>
          <w:lang w:val="ru-RU"/>
        </w:rPr>
        <w:t>בסיס חוקתי יציב לביקורת שיפוטית על החוק מטעמים מוסדיים.</w:t>
      </w:r>
    </w:p>
    <w:p w14:paraId="2835DF6E" w14:textId="1882D9CD" w:rsidR="00E57F15" w:rsidRDefault="00E57F15" w:rsidP="00E55BBA">
      <w:pPr>
        <w:tabs>
          <w:tab w:val="left" w:pos="6675"/>
        </w:tabs>
        <w:spacing w:after="0" w:line="276" w:lineRule="auto"/>
        <w:rPr>
          <w:rFonts w:ascii="David" w:hAnsi="David" w:cs="David"/>
          <w:color w:val="000000" w:themeColor="text1"/>
          <w:sz w:val="22"/>
          <w:szCs w:val="22"/>
          <w:rtl/>
          <w:lang w:val="ru-RU"/>
        </w:rPr>
      </w:pPr>
      <w:r w:rsidRPr="00E57F15">
        <w:rPr>
          <w:rFonts w:cs="David" w:hint="cs"/>
          <w:b/>
          <w:bCs/>
          <w:color w:val="000000" w:themeColor="text1"/>
          <w:sz w:val="22"/>
          <w:szCs w:val="22"/>
          <w:shd w:val="clear" w:color="auto" w:fill="FFCCFF"/>
          <w:rtl/>
          <w:lang w:val="ru-RU"/>
        </w:rPr>
        <w:t>ביניש בוחרת במכשיר של פגיעה בזכות אך גם מעט במכשיר של מגבלה על האצלת סמכויות</w:t>
      </w:r>
      <w:r>
        <w:rPr>
          <w:rFonts w:ascii="David" w:hAnsi="David" w:cs="David" w:hint="cs"/>
          <w:color w:val="000000" w:themeColor="text1"/>
          <w:sz w:val="22"/>
          <w:szCs w:val="22"/>
          <w:rtl/>
          <w:lang w:val="ru-RU"/>
        </w:rPr>
        <w:t>.</w:t>
      </w:r>
    </w:p>
    <w:p w14:paraId="28F03890" w14:textId="2213A80C" w:rsidR="00A572AD" w:rsidRDefault="00A572AD" w:rsidP="00E55BBA">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 xml:space="preserve">לפי ס'1 </w:t>
      </w:r>
      <w:proofErr w:type="spellStart"/>
      <w:r>
        <w:rPr>
          <w:rFonts w:ascii="David" w:hAnsi="David" w:cs="David" w:hint="cs"/>
          <w:color w:val="000000" w:themeColor="text1"/>
          <w:sz w:val="22"/>
          <w:szCs w:val="22"/>
          <w:rtl/>
          <w:lang w:val="ru-RU"/>
        </w:rPr>
        <w:t>לחו"י</w:t>
      </w:r>
      <w:proofErr w:type="spellEnd"/>
      <w:r>
        <w:rPr>
          <w:rFonts w:ascii="David" w:hAnsi="David" w:cs="David" w:hint="cs"/>
          <w:color w:val="000000" w:themeColor="text1"/>
          <w:sz w:val="22"/>
          <w:szCs w:val="22"/>
          <w:rtl/>
          <w:lang w:val="ru-RU"/>
        </w:rPr>
        <w:t xml:space="preserve">: הממשלה, הקובע כי הממשלה היא הרשות המבצעת, סמכות הכליאה והפעלת בתי הכלא היא חלק </w:t>
      </w:r>
      <w:r>
        <w:rPr>
          <w:rFonts w:ascii="David" w:hAnsi="David" w:cs="David" w:hint="cs"/>
          <w:b/>
          <w:bCs/>
          <w:color w:val="000000" w:themeColor="text1"/>
          <w:sz w:val="22"/>
          <w:szCs w:val="22"/>
          <w:rtl/>
          <w:lang w:val="ru-RU"/>
        </w:rPr>
        <w:t xml:space="preserve">מהגרעין הקשה </w:t>
      </w:r>
      <w:r>
        <w:rPr>
          <w:rFonts w:ascii="David" w:hAnsi="David" w:cs="David" w:hint="cs"/>
          <w:color w:val="000000" w:themeColor="text1"/>
          <w:sz w:val="22"/>
          <w:szCs w:val="22"/>
          <w:rtl/>
          <w:lang w:val="ru-RU"/>
        </w:rPr>
        <w:t xml:space="preserve">של הסמכויות שחייבות להיות בידי הממשלה ולא יהיו מופרטות. יש צורך ביצירה של מנגנון איזון- </w:t>
      </w:r>
      <w:r>
        <w:rPr>
          <w:rFonts w:ascii="David" w:hAnsi="David" w:cs="David" w:hint="cs"/>
          <w:color w:val="000000" w:themeColor="text1"/>
          <w:sz w:val="22"/>
          <w:szCs w:val="22"/>
          <w:u w:val="single"/>
          <w:rtl/>
          <w:lang w:val="ru-RU"/>
        </w:rPr>
        <w:t>פסקת הגבלה</w:t>
      </w:r>
      <w:r>
        <w:rPr>
          <w:rFonts w:ascii="David" w:hAnsi="David" w:cs="David" w:hint="cs"/>
          <w:color w:val="000000" w:themeColor="text1"/>
          <w:sz w:val="22"/>
          <w:szCs w:val="22"/>
          <w:rtl/>
          <w:lang w:val="ru-RU"/>
        </w:rPr>
        <w:t xml:space="preserve"> שלא קיימת </w:t>
      </w:r>
      <w:proofErr w:type="spellStart"/>
      <w:r>
        <w:rPr>
          <w:rFonts w:ascii="David" w:hAnsi="David" w:cs="David" w:hint="cs"/>
          <w:color w:val="000000" w:themeColor="text1"/>
          <w:sz w:val="22"/>
          <w:szCs w:val="22"/>
          <w:rtl/>
          <w:lang w:val="ru-RU"/>
        </w:rPr>
        <w:t>בחו"י</w:t>
      </w:r>
      <w:proofErr w:type="spellEnd"/>
      <w:r>
        <w:rPr>
          <w:rFonts w:ascii="David" w:hAnsi="David" w:cs="David" w:hint="cs"/>
          <w:color w:val="000000" w:themeColor="text1"/>
          <w:sz w:val="22"/>
          <w:szCs w:val="22"/>
          <w:rtl/>
          <w:lang w:val="ru-RU"/>
        </w:rPr>
        <w:t xml:space="preserve"> זה</w:t>
      </w:r>
      <w:r w:rsidR="00FF4EE9">
        <w:rPr>
          <w:rFonts w:ascii="David" w:hAnsi="David" w:cs="David" w:hint="cs"/>
          <w:color w:val="000000" w:themeColor="text1"/>
          <w:sz w:val="22"/>
          <w:szCs w:val="22"/>
          <w:rtl/>
          <w:lang w:val="ru-RU"/>
        </w:rPr>
        <w:t xml:space="preserve"> או לחלופים פיתוח תורה שלמה תוך הפעלת </w:t>
      </w:r>
      <w:proofErr w:type="spellStart"/>
      <w:r w:rsidR="00FF4EE9">
        <w:rPr>
          <w:rFonts w:ascii="David" w:hAnsi="David" w:cs="David" w:hint="cs"/>
          <w:color w:val="000000" w:themeColor="text1"/>
          <w:sz w:val="22"/>
          <w:szCs w:val="22"/>
          <w:rtl/>
          <w:lang w:val="ru-RU"/>
        </w:rPr>
        <w:t>שיקו"ד</w:t>
      </w:r>
      <w:proofErr w:type="spellEnd"/>
      <w:r w:rsidR="00FF4EE9">
        <w:rPr>
          <w:rFonts w:ascii="David" w:hAnsi="David" w:cs="David" w:hint="cs"/>
          <w:color w:val="000000" w:themeColor="text1"/>
          <w:sz w:val="22"/>
          <w:szCs w:val="22"/>
          <w:rtl/>
          <w:lang w:val="ru-RU"/>
        </w:rPr>
        <w:t xml:space="preserve"> שיפוטי. במקרה זה יש טיעון מוסדי בחסות זכויות אדם.</w:t>
      </w:r>
    </w:p>
    <w:p w14:paraId="0DF31872" w14:textId="1139EB71" w:rsidR="00CE5870" w:rsidRDefault="00231FA7" w:rsidP="00E55BBA">
      <w:pPr>
        <w:tabs>
          <w:tab w:val="left" w:pos="6675"/>
        </w:tabs>
        <w:spacing w:after="0" w:line="276" w:lineRule="auto"/>
        <w:rPr>
          <w:rFonts w:ascii="David" w:hAnsi="David" w:cs="David"/>
          <w:b/>
          <w:bCs/>
          <w:color w:val="000000" w:themeColor="text1"/>
          <w:sz w:val="22"/>
          <w:szCs w:val="22"/>
          <w:rtl/>
          <w:lang w:val="ru-RU"/>
        </w:rPr>
      </w:pPr>
      <w:r w:rsidRPr="001B05B8">
        <w:rPr>
          <w:rFonts w:cs="David" w:hint="cs"/>
          <w:b/>
          <w:bCs/>
          <w:color w:val="000000" w:themeColor="text1"/>
          <w:sz w:val="22"/>
          <w:szCs w:val="22"/>
          <w:shd w:val="clear" w:color="auto" w:fill="FFCCFF"/>
          <w:rtl/>
          <w:lang w:val="ru-RU"/>
        </w:rPr>
        <w:t>סיכום: ביהמ"ש נותן סימנים ראשונים להגבלת האצלת סמכויות מרשות המדינה לרשויות או גורמים אחרים</w:t>
      </w:r>
      <w:r>
        <w:rPr>
          <w:rFonts w:ascii="David" w:hAnsi="David" w:cs="David" w:hint="cs"/>
          <w:b/>
          <w:bCs/>
          <w:color w:val="000000" w:themeColor="text1"/>
          <w:sz w:val="22"/>
          <w:szCs w:val="22"/>
          <w:rtl/>
          <w:lang w:val="ru-RU"/>
        </w:rPr>
        <w:t>.</w:t>
      </w:r>
    </w:p>
    <w:p w14:paraId="2356A12B" w14:textId="57237ECE" w:rsidR="001B05B8" w:rsidRDefault="001B05B8" w:rsidP="00E55BBA">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 xml:space="preserve">הערת גידי: מה קורה </w:t>
      </w:r>
      <w:proofErr w:type="spellStart"/>
      <w:r>
        <w:rPr>
          <w:rFonts w:ascii="David" w:hAnsi="David" w:cs="David" w:hint="cs"/>
          <w:color w:val="000000" w:themeColor="text1"/>
          <w:sz w:val="22"/>
          <w:szCs w:val="22"/>
          <w:rtl/>
          <w:lang w:val="ru-RU"/>
        </w:rPr>
        <w:t>בחו"י</w:t>
      </w:r>
      <w:proofErr w:type="spellEnd"/>
      <w:r>
        <w:rPr>
          <w:rFonts w:ascii="David" w:hAnsi="David" w:cs="David" w:hint="cs"/>
          <w:color w:val="000000" w:themeColor="text1"/>
          <w:sz w:val="22"/>
          <w:szCs w:val="22"/>
          <w:rtl/>
          <w:lang w:val="ru-RU"/>
        </w:rPr>
        <w:t xml:space="preserve"> שותק? חסר בפס"ד דיון בפסקת ההגבלה- ביהמ"ש הולך על המסלול של הזכויות- זה מחמיר את הפגיעה בזכויות. האם יש יתרונות? מה התכלית? שיפור תנאי הכליאה. תכלית ראויה? מידתי? לא מתעסקים בזה.</w:t>
      </w:r>
    </w:p>
    <w:p w14:paraId="1A0B4FB3" w14:textId="75BC5CD3" w:rsidR="001B05B8" w:rsidRPr="001B05B8" w:rsidRDefault="001B05B8" w:rsidP="00E55BBA">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איך אפשר להגיע למסקנה חד משמעית? אי אפשר. העותרים הצליחו לבלבל את ביהמ"ש. הם יצרו מעין תבנית של חשיבה של המסלול המוסדי.</w:t>
      </w:r>
    </w:p>
    <w:p w14:paraId="24767112" w14:textId="77777777" w:rsidR="00CE5870" w:rsidRDefault="00CE5870" w:rsidP="00E55BBA">
      <w:pPr>
        <w:tabs>
          <w:tab w:val="left" w:pos="6675"/>
        </w:tabs>
        <w:spacing w:after="0" w:line="276" w:lineRule="auto"/>
        <w:rPr>
          <w:rFonts w:ascii="David" w:hAnsi="David" w:cs="David"/>
          <w:b/>
          <w:bCs/>
          <w:color w:val="000000" w:themeColor="text1"/>
          <w:sz w:val="22"/>
          <w:szCs w:val="22"/>
          <w:rtl/>
          <w:lang w:val="ru-RU"/>
        </w:rPr>
      </w:pPr>
    </w:p>
    <w:p w14:paraId="71EC69CC" w14:textId="2F844CE0" w:rsidR="00F930C9" w:rsidRPr="001B05B8" w:rsidRDefault="00650A7F" w:rsidP="001B05B8">
      <w:pPr>
        <w:tabs>
          <w:tab w:val="left" w:pos="6675"/>
        </w:tabs>
        <w:spacing w:after="0" w:line="276" w:lineRule="auto"/>
        <w:jc w:val="center"/>
        <w:rPr>
          <w:rFonts w:ascii="David" w:hAnsi="David" w:cs="David"/>
          <w:b/>
          <w:bCs/>
          <w:color w:val="000000" w:themeColor="text1"/>
          <w:sz w:val="22"/>
          <w:szCs w:val="22"/>
          <w:u w:val="single"/>
          <w:rtl/>
          <w:lang w:val="ru-RU"/>
        </w:rPr>
      </w:pPr>
      <w:r w:rsidRPr="001B05B8">
        <w:rPr>
          <w:rFonts w:ascii="David" w:hAnsi="David" w:cs="David"/>
          <w:b/>
          <w:bCs/>
          <w:color w:val="000000" w:themeColor="text1"/>
          <w:sz w:val="22"/>
          <w:szCs w:val="22"/>
          <w:u w:val="single"/>
          <w:rtl/>
          <w:lang w:val="ru-RU"/>
        </w:rPr>
        <w:t>הפסקת כהונת שר או סגן שר</w:t>
      </w:r>
    </w:p>
    <w:p w14:paraId="15A3A615" w14:textId="5FBC60A9" w:rsidR="00650A7F" w:rsidRPr="009D6E65" w:rsidRDefault="00650A7F" w:rsidP="00812917">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 xml:space="preserve">ס'22ב' </w:t>
      </w:r>
      <w:proofErr w:type="spellStart"/>
      <w:r w:rsidRPr="009D6E65">
        <w:rPr>
          <w:rFonts w:ascii="David" w:hAnsi="David" w:cs="David"/>
          <w:color w:val="000000" w:themeColor="text1"/>
          <w:sz w:val="22"/>
          <w:szCs w:val="22"/>
          <w:rtl/>
          <w:lang w:val="ru-RU"/>
        </w:rPr>
        <w:t>לחו"</w:t>
      </w:r>
      <w:r w:rsidR="00775604">
        <w:rPr>
          <w:rFonts w:ascii="David" w:hAnsi="David" w:cs="David" w:hint="cs"/>
          <w:color w:val="000000" w:themeColor="text1"/>
          <w:sz w:val="22"/>
          <w:szCs w:val="22"/>
          <w:rtl/>
          <w:lang w:val="ru-RU"/>
        </w:rPr>
        <w:t>י</w:t>
      </w:r>
      <w:proofErr w:type="spellEnd"/>
      <w:r w:rsidR="00775604">
        <w:rPr>
          <w:rFonts w:ascii="David" w:hAnsi="David" w:cs="David" w:hint="cs"/>
          <w:color w:val="000000" w:themeColor="text1"/>
          <w:sz w:val="22"/>
          <w:szCs w:val="22"/>
          <w:rtl/>
          <w:lang w:val="ru-RU"/>
        </w:rPr>
        <w:t>:</w:t>
      </w:r>
      <w:r w:rsidRPr="009D6E65">
        <w:rPr>
          <w:rFonts w:ascii="David" w:hAnsi="David" w:cs="David"/>
          <w:color w:val="000000" w:themeColor="text1"/>
          <w:sz w:val="22"/>
          <w:szCs w:val="22"/>
          <w:rtl/>
          <w:lang w:val="ru-RU"/>
        </w:rPr>
        <w:t xml:space="preserve"> הממשלה</w:t>
      </w:r>
      <w:r w:rsidR="00812917">
        <w:rPr>
          <w:rFonts w:ascii="David" w:hAnsi="David" w:cs="David" w:hint="cs"/>
          <w:color w:val="000000" w:themeColor="text1"/>
          <w:sz w:val="22"/>
          <w:szCs w:val="22"/>
          <w:rtl/>
          <w:lang w:val="ru-RU"/>
        </w:rPr>
        <w:t xml:space="preserve"> נות</w:t>
      </w:r>
      <w:r w:rsidR="00377C48">
        <w:rPr>
          <w:rFonts w:ascii="David" w:hAnsi="David" w:cs="David" w:hint="cs"/>
          <w:color w:val="000000" w:themeColor="text1"/>
          <w:sz w:val="22"/>
          <w:szCs w:val="22"/>
          <w:rtl/>
          <w:lang w:val="ru-RU"/>
        </w:rPr>
        <w:t>נת</w:t>
      </w:r>
      <w:r w:rsidR="00812917">
        <w:rPr>
          <w:rFonts w:ascii="David" w:hAnsi="David" w:cs="David" w:hint="cs"/>
          <w:color w:val="000000" w:themeColor="text1"/>
          <w:sz w:val="22"/>
          <w:szCs w:val="22"/>
          <w:rtl/>
          <w:lang w:val="ru-RU"/>
        </w:rPr>
        <w:t xml:space="preserve"> לר</w:t>
      </w:r>
      <w:r w:rsidR="00377C48">
        <w:rPr>
          <w:rFonts w:ascii="David" w:hAnsi="David" w:cs="David" w:hint="cs"/>
          <w:color w:val="000000" w:themeColor="text1"/>
          <w:sz w:val="22"/>
          <w:szCs w:val="22"/>
          <w:rtl/>
          <w:lang w:val="ru-RU"/>
        </w:rPr>
        <w:t>א</w:t>
      </w:r>
      <w:r w:rsidR="00775604">
        <w:rPr>
          <w:rFonts w:ascii="David" w:hAnsi="David" w:cs="David" w:hint="cs"/>
          <w:color w:val="000000" w:themeColor="text1"/>
          <w:sz w:val="22"/>
          <w:szCs w:val="22"/>
          <w:rtl/>
          <w:lang w:val="ru-RU"/>
        </w:rPr>
        <w:t>ש הממשלה סמכות לפטר שר מתפקידו.</w:t>
      </w:r>
    </w:p>
    <w:p w14:paraId="4227278E" w14:textId="7754B88B" w:rsidR="00650A7F" w:rsidRPr="009D6E65" w:rsidRDefault="00650A7F" w:rsidP="00E55BBA">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האם יש מקרים בהם קיימת חובה לפטר?</w:t>
      </w:r>
    </w:p>
    <w:p w14:paraId="732547B4" w14:textId="3FA5F8C1" w:rsidR="00650A7F" w:rsidRPr="000373F2" w:rsidRDefault="00650A7F" w:rsidP="000373F2">
      <w:pPr>
        <w:tabs>
          <w:tab w:val="left" w:pos="6675"/>
        </w:tabs>
        <w:spacing w:after="0" w:line="276" w:lineRule="auto"/>
        <w:rPr>
          <w:rFonts w:ascii="David" w:hAnsi="David" w:cs="David"/>
          <w:b/>
          <w:bCs/>
          <w:color w:val="000000" w:themeColor="text1"/>
          <w:sz w:val="22"/>
          <w:szCs w:val="22"/>
          <w:lang w:val="ru-RU"/>
        </w:rPr>
      </w:pPr>
      <w:r w:rsidRPr="002F186D">
        <w:rPr>
          <w:rFonts w:ascii="David" w:hAnsi="David" w:cs="David"/>
          <w:b/>
          <w:bCs/>
          <w:color w:val="000000" w:themeColor="text1"/>
          <w:sz w:val="22"/>
          <w:szCs w:val="22"/>
          <w:u w:val="single"/>
          <w:shd w:val="clear" w:color="auto" w:fill="CCFFCC"/>
          <w:rtl/>
        </w:rPr>
        <w:t xml:space="preserve">התנועה למען איכות השלטון </w:t>
      </w:r>
      <w:r w:rsidR="002F186D" w:rsidRPr="002F186D">
        <w:rPr>
          <w:rFonts w:ascii="David" w:hAnsi="David" w:cs="David" w:hint="cs"/>
          <w:b/>
          <w:bCs/>
          <w:color w:val="000000" w:themeColor="text1"/>
          <w:sz w:val="22"/>
          <w:szCs w:val="22"/>
          <w:u w:val="single"/>
          <w:shd w:val="clear" w:color="auto" w:fill="CCFFCC"/>
          <w:rtl/>
        </w:rPr>
        <w:t>נ'  ממשלת ישראל</w:t>
      </w:r>
      <w:r w:rsidRPr="002F186D">
        <w:rPr>
          <w:rFonts w:ascii="David" w:hAnsi="David" w:cs="David"/>
          <w:b/>
          <w:bCs/>
          <w:color w:val="000000" w:themeColor="text1"/>
          <w:sz w:val="22"/>
          <w:szCs w:val="22"/>
          <w:u w:val="single"/>
          <w:shd w:val="clear" w:color="auto" w:fill="CCFFCC"/>
          <w:rtl/>
        </w:rPr>
        <w:t>-דרעי</w:t>
      </w:r>
      <w:r w:rsidR="007B3F40">
        <w:rPr>
          <w:rFonts w:ascii="David" w:hAnsi="David" w:cs="David" w:hint="cs"/>
          <w:b/>
          <w:bCs/>
          <w:color w:val="000000" w:themeColor="text1"/>
          <w:sz w:val="22"/>
          <w:szCs w:val="22"/>
          <w:u w:val="single"/>
          <w:shd w:val="clear" w:color="auto" w:fill="CCFFCC"/>
          <w:rtl/>
        </w:rPr>
        <w:t xml:space="preserve"> 1</w:t>
      </w:r>
      <w:r w:rsidRPr="000373F2">
        <w:rPr>
          <w:rFonts w:ascii="David" w:hAnsi="David" w:cs="David"/>
          <w:b/>
          <w:bCs/>
          <w:color w:val="000000" w:themeColor="text1"/>
          <w:sz w:val="22"/>
          <w:szCs w:val="22"/>
          <w:rtl/>
          <w:lang w:val="ru-RU"/>
        </w:rPr>
        <w:t>:</w:t>
      </w:r>
    </w:p>
    <w:p w14:paraId="783CAB6A" w14:textId="536FEF5D" w:rsidR="00650A7F" w:rsidRDefault="002F186D" w:rsidP="00E55BBA">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רקע:</w:t>
      </w:r>
      <w:r>
        <w:rPr>
          <w:rFonts w:ascii="David" w:hAnsi="David" w:cs="David" w:hint="cs"/>
          <w:color w:val="000000" w:themeColor="text1"/>
          <w:sz w:val="22"/>
          <w:szCs w:val="22"/>
          <w:rtl/>
          <w:lang w:val="ru-RU"/>
        </w:rPr>
        <w:t xml:space="preserve"> מוגש כתב אישום נגד דרעי שר הפנים. רה"מ התחייב לא להוציא אותו מתפקידו בהסכם קואליציוני שנחתם בניהם. </w:t>
      </w:r>
      <w:r w:rsidR="00363466">
        <w:rPr>
          <w:rFonts w:ascii="David" w:hAnsi="David" w:cs="David" w:hint="cs"/>
          <w:b/>
          <w:bCs/>
          <w:color w:val="000000" w:themeColor="text1"/>
          <w:sz w:val="22"/>
          <w:szCs w:val="22"/>
          <w:rtl/>
          <w:lang w:val="ru-RU"/>
        </w:rPr>
        <w:t xml:space="preserve">שמגר </w:t>
      </w:r>
      <w:r w:rsidR="00363466">
        <w:rPr>
          <w:rFonts w:ascii="David" w:hAnsi="David" w:cs="David" w:hint="cs"/>
          <w:color w:val="000000" w:themeColor="text1"/>
          <w:sz w:val="22"/>
          <w:szCs w:val="22"/>
          <w:rtl/>
          <w:lang w:val="ru-RU"/>
        </w:rPr>
        <w:t xml:space="preserve">אומר שהסמכות הנתונה לרה"מ היא סמכות </w:t>
      </w:r>
      <w:proofErr w:type="spellStart"/>
      <w:r w:rsidR="00363466">
        <w:rPr>
          <w:rFonts w:ascii="David" w:hAnsi="David" w:cs="David" w:hint="cs"/>
          <w:color w:val="000000" w:themeColor="text1"/>
          <w:sz w:val="22"/>
          <w:szCs w:val="22"/>
          <w:rtl/>
          <w:lang w:val="ru-RU"/>
        </w:rPr>
        <w:t>שבשיקו"ד</w:t>
      </w:r>
      <w:proofErr w:type="spellEnd"/>
      <w:r w:rsidR="00363466">
        <w:rPr>
          <w:rFonts w:ascii="David" w:hAnsi="David" w:cs="David" w:hint="cs"/>
          <w:color w:val="000000" w:themeColor="text1"/>
          <w:sz w:val="22"/>
          <w:szCs w:val="22"/>
          <w:rtl/>
          <w:lang w:val="ru-RU"/>
        </w:rPr>
        <w:t>. לעיתים סמכות זו הופכת לסמכות שבחובה. וכאשר רה"מ לא יפעיל את הסמכות, רשאי ביהמ"ש לקבוע כי נפל פגם היורד לשורש העניין.</w:t>
      </w:r>
    </w:p>
    <w:p w14:paraId="65E30E18" w14:textId="1B194C2C" w:rsidR="00363466" w:rsidRPr="00363466" w:rsidRDefault="00363466" w:rsidP="00E55BBA">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 xml:space="preserve">ביהמ"ש </w:t>
      </w:r>
      <w:r>
        <w:rPr>
          <w:rFonts w:ascii="David" w:hAnsi="David" w:cs="David" w:hint="cs"/>
          <w:color w:val="000000" w:themeColor="text1"/>
          <w:sz w:val="22"/>
          <w:szCs w:val="22"/>
          <w:rtl/>
          <w:lang w:val="ru-RU"/>
        </w:rPr>
        <w:t>(שמגר): העבירות המיוחסות לדרעי חמורות וההחלטה שלא לפטרו עולה כדי אי סבירות קיצונית. ביהמ"ש מבטל את החלטת רה"מ שלא לפטרו ומורה לו לעשות זאת.</w:t>
      </w:r>
    </w:p>
    <w:p w14:paraId="4A88F86B" w14:textId="77777777" w:rsidR="00650A7F" w:rsidRPr="009D6E65" w:rsidRDefault="00650A7F" w:rsidP="00E55BBA">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מה תוכנה המדויק של הלכת דרעי?</w:t>
      </w:r>
    </w:p>
    <w:p w14:paraId="44A78125" w14:textId="0B90CA04" w:rsidR="00830038" w:rsidRDefault="00650A7F" w:rsidP="00830038">
      <w:pPr>
        <w:tabs>
          <w:tab w:val="left" w:pos="6675"/>
        </w:tabs>
        <w:spacing w:after="0" w:line="276" w:lineRule="auto"/>
        <w:rPr>
          <w:rFonts w:ascii="David" w:hAnsi="David" w:cs="David"/>
          <w:color w:val="000000" w:themeColor="text1"/>
          <w:sz w:val="22"/>
          <w:szCs w:val="22"/>
          <w:rtl/>
          <w:lang w:val="ru-RU"/>
        </w:rPr>
      </w:pPr>
      <w:r w:rsidRPr="00363466">
        <w:rPr>
          <w:rFonts w:ascii="David" w:hAnsi="David" w:cs="David"/>
          <w:b/>
          <w:bCs/>
          <w:color w:val="000000" w:themeColor="text1"/>
          <w:sz w:val="22"/>
          <w:szCs w:val="22"/>
          <w:rtl/>
          <w:lang w:val="ru-RU"/>
        </w:rPr>
        <w:lastRenderedPageBreak/>
        <w:t>השופט זמיר</w:t>
      </w:r>
      <w:r w:rsidRPr="009D6E65">
        <w:rPr>
          <w:rFonts w:ascii="David" w:hAnsi="David" w:cs="David"/>
          <w:color w:val="000000" w:themeColor="text1"/>
          <w:sz w:val="22"/>
          <w:szCs w:val="22"/>
          <w:rtl/>
          <w:lang w:val="ru-RU"/>
        </w:rPr>
        <w:t xml:space="preserve"> בבג"ץ </w:t>
      </w:r>
      <w:r w:rsidR="00A71D10" w:rsidRPr="009D6E65">
        <w:rPr>
          <w:rFonts w:ascii="David" w:hAnsi="David" w:cs="David"/>
          <w:color w:val="000000" w:themeColor="text1"/>
          <w:sz w:val="22"/>
          <w:szCs w:val="22"/>
          <w:rtl/>
          <w:lang w:val="ru-RU"/>
        </w:rPr>
        <w:t xml:space="preserve">2533/97 התנועה למען איכות </w:t>
      </w:r>
      <w:r w:rsidR="00B16054">
        <w:rPr>
          <w:rFonts w:ascii="David" w:hAnsi="David" w:cs="David" w:hint="cs"/>
          <w:color w:val="000000" w:themeColor="text1"/>
          <w:sz w:val="22"/>
          <w:szCs w:val="22"/>
          <w:rtl/>
          <w:lang w:val="ru-RU"/>
        </w:rPr>
        <w:t>השלטון</w:t>
      </w:r>
      <w:r w:rsidR="00A71D10" w:rsidRPr="009D6E65">
        <w:rPr>
          <w:rFonts w:ascii="David" w:hAnsi="David" w:cs="David"/>
          <w:color w:val="000000" w:themeColor="text1"/>
          <w:sz w:val="22"/>
          <w:szCs w:val="22"/>
          <w:rtl/>
          <w:lang w:val="ru-RU"/>
        </w:rPr>
        <w:t xml:space="preserve"> בישראל: </w:t>
      </w:r>
    </w:p>
    <w:p w14:paraId="6C5BD833" w14:textId="6975E7A8" w:rsidR="00650A7F" w:rsidRPr="0092739D" w:rsidRDefault="00830038" w:rsidP="00830038">
      <w:pPr>
        <w:tabs>
          <w:tab w:val="left" w:pos="6675"/>
        </w:tabs>
        <w:spacing w:after="0" w:line="276" w:lineRule="auto"/>
        <w:rPr>
          <w:rFonts w:cs="David"/>
          <w:b/>
          <w:bCs/>
          <w:color w:val="000000" w:themeColor="text1"/>
          <w:sz w:val="22"/>
          <w:szCs w:val="22"/>
          <w:lang w:val="ru-RU"/>
        </w:rPr>
      </w:pPr>
      <w:r>
        <w:rPr>
          <w:rFonts w:ascii="David" w:hAnsi="David" w:cs="David" w:hint="cs"/>
          <w:color w:val="000000" w:themeColor="text1"/>
          <w:sz w:val="22"/>
          <w:szCs w:val="22"/>
          <w:rtl/>
          <w:lang w:val="ru-RU"/>
        </w:rPr>
        <w:t xml:space="preserve">מתייחס בפרשה מאוחרת יותר לנושא על סמך פרשות דרעי ופנחסי שנקבעה בהם הלכה </w:t>
      </w:r>
      <w:r w:rsidRPr="00830038">
        <w:rPr>
          <w:rFonts w:ascii="David" w:hAnsi="David" w:cs="David" w:hint="cs"/>
          <w:color w:val="000000" w:themeColor="text1"/>
          <w:sz w:val="22"/>
          <w:szCs w:val="22"/>
          <w:shd w:val="clear" w:color="auto" w:fill="CCECFF"/>
          <w:rtl/>
          <w:lang w:val="ru-RU"/>
        </w:rPr>
        <w:t>שאם הוגש כתב אישום בעבירה חמורה נגד שר או סגן שר, קמה חובה על רה"מ להעביר את אותו שר מתפקידו. סירוב של רה"מ בנסיבות אלה יחשב חוסר סבירות קיצוני. ביהמ"ש יכול הנסיבות אלה להורות לרה"מ להעבירו</w:t>
      </w:r>
      <w:r>
        <w:rPr>
          <w:rFonts w:ascii="David" w:hAnsi="David" w:cs="David" w:hint="cs"/>
          <w:color w:val="000000" w:themeColor="text1"/>
          <w:sz w:val="22"/>
          <w:szCs w:val="22"/>
          <w:shd w:val="clear" w:color="auto" w:fill="CCECFF"/>
          <w:rtl/>
          <w:lang w:val="ru-RU"/>
        </w:rPr>
        <w:t>.</w:t>
      </w:r>
      <w:r w:rsidR="00A71D10" w:rsidRPr="009D6E65">
        <w:rPr>
          <w:rFonts w:ascii="David" w:hAnsi="David" w:cs="David"/>
          <w:color w:val="000000" w:themeColor="text1"/>
          <w:sz w:val="22"/>
          <w:szCs w:val="22"/>
          <w:rtl/>
          <w:lang w:val="ru-RU"/>
        </w:rPr>
        <w:br/>
      </w:r>
      <w:r w:rsidR="00650A7F" w:rsidRPr="00830038">
        <w:rPr>
          <w:rFonts w:ascii="David" w:hAnsi="David" w:cs="David"/>
          <w:b/>
          <w:bCs/>
          <w:color w:val="000000" w:themeColor="text1"/>
          <w:sz w:val="22"/>
          <w:szCs w:val="22"/>
          <w:u w:val="single"/>
          <w:shd w:val="clear" w:color="auto" w:fill="CCFFCC"/>
          <w:rtl/>
        </w:rPr>
        <w:t>בג"</w:t>
      </w:r>
      <w:r w:rsidRPr="00830038">
        <w:rPr>
          <w:rFonts w:ascii="David" w:hAnsi="David" w:cs="David" w:hint="cs"/>
          <w:b/>
          <w:bCs/>
          <w:color w:val="000000" w:themeColor="text1"/>
          <w:sz w:val="22"/>
          <w:szCs w:val="22"/>
          <w:u w:val="single"/>
          <w:shd w:val="clear" w:color="auto" w:fill="CCFFCC"/>
          <w:rtl/>
        </w:rPr>
        <w:t>צ</w:t>
      </w:r>
      <w:r w:rsidR="00650A7F" w:rsidRPr="00830038">
        <w:rPr>
          <w:rFonts w:ascii="David" w:hAnsi="David" w:cs="David"/>
          <w:b/>
          <w:bCs/>
          <w:color w:val="000000" w:themeColor="text1"/>
          <w:sz w:val="22"/>
          <w:szCs w:val="22"/>
          <w:u w:val="single"/>
          <w:shd w:val="clear" w:color="auto" w:fill="CCFFCC"/>
          <w:rtl/>
        </w:rPr>
        <w:t xml:space="preserve"> התנועה למען איכות השלטון בישראל נ' ראש הממשלה</w:t>
      </w:r>
      <w:r w:rsidR="00BD20F4" w:rsidRPr="00BD20F4">
        <w:rPr>
          <w:rFonts w:ascii="David" w:hAnsi="David" w:cs="David" w:hint="cs"/>
          <w:b/>
          <w:bCs/>
          <w:color w:val="000000" w:themeColor="text1"/>
          <w:sz w:val="22"/>
          <w:szCs w:val="22"/>
          <w:u w:val="single"/>
          <w:shd w:val="clear" w:color="auto" w:fill="CCFFCC"/>
          <w:rtl/>
        </w:rPr>
        <w:t xml:space="preserve"> (צחי הנגבי 1)</w:t>
      </w:r>
      <w:r w:rsidR="00BD20F4">
        <w:rPr>
          <w:rFonts w:ascii="David" w:hAnsi="David" w:cs="David" w:hint="cs"/>
          <w:b/>
          <w:bCs/>
          <w:color w:val="000000" w:themeColor="text1"/>
          <w:sz w:val="22"/>
          <w:szCs w:val="22"/>
          <w:rtl/>
          <w:lang w:val="ru-RU"/>
        </w:rPr>
        <w:t>:</w:t>
      </w:r>
    </w:p>
    <w:p w14:paraId="30535A2D" w14:textId="351BFBD5" w:rsidR="00A454C2" w:rsidRDefault="00A454C2" w:rsidP="00A454C2">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 xml:space="preserve">רקע: </w:t>
      </w:r>
      <w:r>
        <w:rPr>
          <w:rFonts w:ascii="David" w:hAnsi="David" w:cs="David" w:hint="cs"/>
          <w:color w:val="000000" w:themeColor="text1"/>
          <w:sz w:val="22"/>
          <w:szCs w:val="22"/>
          <w:rtl/>
          <w:lang w:val="ru-RU"/>
        </w:rPr>
        <w:t xml:space="preserve"> העתירה מבקשת למנע את מינויו של ח"כ צחי הנגבי לתפקיד שר לביטחון פנים. לדעת העותרת המשיב אינו כשיר לכהונה בעיקר בשל מעורבות</w:t>
      </w:r>
      <w:r>
        <w:rPr>
          <w:rFonts w:ascii="David" w:hAnsi="David" w:cs="David" w:hint="eastAsia"/>
          <w:color w:val="000000" w:themeColor="text1"/>
          <w:sz w:val="22"/>
          <w:szCs w:val="22"/>
          <w:rtl/>
          <w:lang w:val="ru-RU"/>
        </w:rPr>
        <w:t>ו</w:t>
      </w:r>
      <w:r>
        <w:rPr>
          <w:rFonts w:ascii="David" w:hAnsi="David" w:cs="David" w:hint="cs"/>
          <w:color w:val="000000" w:themeColor="text1"/>
          <w:sz w:val="22"/>
          <w:szCs w:val="22"/>
          <w:rtl/>
          <w:lang w:val="ru-RU"/>
        </w:rPr>
        <w:t xml:space="preserve"> ב4 פרשיות.</w:t>
      </w:r>
    </w:p>
    <w:p w14:paraId="1B31C906" w14:textId="6366F514" w:rsidR="001F1CEF" w:rsidRDefault="001F1CEF" w:rsidP="00A454C2">
      <w:pPr>
        <w:tabs>
          <w:tab w:val="left" w:pos="6675"/>
        </w:tabs>
        <w:spacing w:after="0" w:line="276" w:lineRule="auto"/>
        <w:rPr>
          <w:rFonts w:ascii="David" w:hAnsi="David" w:cs="David"/>
          <w:b/>
          <w:bCs/>
          <w:color w:val="000000" w:themeColor="text1"/>
          <w:sz w:val="22"/>
          <w:szCs w:val="22"/>
          <w:rtl/>
          <w:lang w:val="ru-RU"/>
        </w:rPr>
      </w:pPr>
      <w:r>
        <w:rPr>
          <w:rFonts w:ascii="David" w:hAnsi="David" w:cs="David" w:hint="cs"/>
          <w:b/>
          <w:bCs/>
          <w:color w:val="000000" w:themeColor="text1"/>
          <w:sz w:val="22"/>
          <w:szCs w:val="22"/>
          <w:rtl/>
          <w:lang w:val="ru-RU"/>
        </w:rPr>
        <w:t>ביהמ"ש:</w:t>
      </w:r>
    </w:p>
    <w:p w14:paraId="2757E619" w14:textId="6BC2D483" w:rsidR="001F1CEF" w:rsidRDefault="001F1CEF" w:rsidP="00A454C2">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חשין</w:t>
      </w:r>
      <w:r w:rsidR="00441555">
        <w:rPr>
          <w:rFonts w:ascii="David" w:hAnsi="David" w:cs="David" w:hint="cs"/>
          <w:b/>
          <w:bCs/>
          <w:color w:val="000000" w:themeColor="text1"/>
          <w:sz w:val="22"/>
          <w:szCs w:val="22"/>
          <w:rtl/>
          <w:lang w:val="ru-RU"/>
        </w:rPr>
        <w:t xml:space="preserve"> (מיעוט)</w:t>
      </w:r>
      <w:r>
        <w:rPr>
          <w:rFonts w:ascii="David" w:hAnsi="David" w:cs="David" w:hint="cs"/>
          <w:b/>
          <w:bCs/>
          <w:color w:val="000000" w:themeColor="text1"/>
          <w:sz w:val="22"/>
          <w:szCs w:val="22"/>
          <w:rtl/>
          <w:lang w:val="ru-RU"/>
        </w:rPr>
        <w:t>:</w:t>
      </w:r>
      <w:r>
        <w:rPr>
          <w:rFonts w:ascii="David" w:hAnsi="David" w:cs="David" w:hint="cs"/>
          <w:color w:val="000000" w:themeColor="text1"/>
          <w:sz w:val="22"/>
          <w:szCs w:val="22"/>
          <w:rtl/>
          <w:lang w:val="ru-RU"/>
        </w:rPr>
        <w:t xml:space="preserve"> </w:t>
      </w:r>
      <w:r w:rsidR="008579AC">
        <w:rPr>
          <w:rFonts w:ascii="David" w:hAnsi="David" w:cs="David" w:hint="cs"/>
          <w:color w:val="000000" w:themeColor="text1"/>
          <w:sz w:val="22"/>
          <w:szCs w:val="22"/>
          <w:rtl/>
          <w:lang w:val="ru-RU"/>
        </w:rPr>
        <w:t xml:space="preserve">טוען כי מה שזמיר אמר אינו מדויק. כשקוראים את פרשות דרעי ופנחסי וההלכה המחייבת בהן, המסקנה מההלכה שונה. </w:t>
      </w:r>
      <w:r w:rsidR="008579AC" w:rsidRPr="007B3F40">
        <w:rPr>
          <w:rFonts w:ascii="David" w:hAnsi="David" w:cs="David" w:hint="cs"/>
          <w:color w:val="000000" w:themeColor="text1"/>
          <w:sz w:val="22"/>
          <w:szCs w:val="22"/>
          <w:shd w:val="clear" w:color="auto" w:fill="CC99FF"/>
          <w:rtl/>
          <w:lang w:val="ru-RU"/>
        </w:rPr>
        <w:t>הוא אומר שכתב אישום בפני עצמו לא יכריע את גורלו של חבר ממשלה, זה לא מספיק. יש צורך שבנוסף לכתב האישום יהיו ראיות שמקימות סיכוי סביר</w:t>
      </w:r>
      <w:r w:rsidR="003526A6" w:rsidRPr="007B3F40">
        <w:rPr>
          <w:rFonts w:ascii="David" w:hAnsi="David" w:cs="David" w:hint="cs"/>
          <w:color w:val="000000" w:themeColor="text1"/>
          <w:sz w:val="22"/>
          <w:szCs w:val="22"/>
          <w:shd w:val="clear" w:color="auto" w:fill="CC99FF"/>
          <w:rtl/>
          <w:lang w:val="ru-RU"/>
        </w:rPr>
        <w:t xml:space="preserve"> להרשעה ושיהיה מדובר בעבירה חמורה שיש עמה </w:t>
      </w:r>
      <w:r w:rsidR="003526A6" w:rsidRPr="007B3F40">
        <w:rPr>
          <w:rFonts w:ascii="David" w:hAnsi="David" w:cs="David" w:hint="cs"/>
          <w:b/>
          <w:bCs/>
          <w:color w:val="000000" w:themeColor="text1"/>
          <w:sz w:val="22"/>
          <w:szCs w:val="22"/>
          <w:shd w:val="clear" w:color="auto" w:fill="CC99FF"/>
          <w:rtl/>
          <w:lang w:val="ru-RU"/>
        </w:rPr>
        <w:t>קלון</w:t>
      </w:r>
      <w:r w:rsidR="003526A6">
        <w:rPr>
          <w:rFonts w:ascii="David" w:hAnsi="David" w:cs="David" w:hint="cs"/>
          <w:color w:val="000000" w:themeColor="text1"/>
          <w:sz w:val="22"/>
          <w:szCs w:val="22"/>
          <w:rtl/>
          <w:lang w:val="ru-RU"/>
        </w:rPr>
        <w:t>. חשין טוען שלא סביר שיועמ"ש יקבל סמכות כה גדולה להחליט אם שר או סגן שר יפוטר מתפקידו ע"י הגשת כתב אישום.</w:t>
      </w:r>
    </w:p>
    <w:p w14:paraId="14E93BCE" w14:textId="417247D4" w:rsidR="00AE6C27" w:rsidRDefault="00AE6C27" w:rsidP="00A454C2">
      <w:pPr>
        <w:tabs>
          <w:tab w:val="left" w:pos="6675"/>
        </w:tabs>
        <w:spacing w:after="0" w:line="276" w:lineRule="auto"/>
        <w:rPr>
          <w:rFonts w:ascii="David" w:hAnsi="David" w:cs="David"/>
          <w:b/>
          <w:bCs/>
          <w:color w:val="000000" w:themeColor="text1"/>
          <w:sz w:val="22"/>
          <w:szCs w:val="22"/>
          <w:rtl/>
          <w:lang w:val="ru-RU"/>
        </w:rPr>
      </w:pPr>
      <w:proofErr w:type="spellStart"/>
      <w:r>
        <w:rPr>
          <w:rFonts w:ascii="David" w:hAnsi="David" w:cs="David" w:hint="cs"/>
          <w:b/>
          <w:bCs/>
          <w:color w:val="000000" w:themeColor="text1"/>
          <w:sz w:val="22"/>
          <w:szCs w:val="22"/>
          <w:rtl/>
          <w:lang w:val="ru-RU"/>
        </w:rPr>
        <w:t>דורנר</w:t>
      </w:r>
      <w:proofErr w:type="spellEnd"/>
      <w:r>
        <w:rPr>
          <w:rFonts w:ascii="David" w:hAnsi="David" w:cs="David" w:hint="cs"/>
          <w:b/>
          <w:bCs/>
          <w:color w:val="000000" w:themeColor="text1"/>
          <w:sz w:val="22"/>
          <w:szCs w:val="22"/>
          <w:rtl/>
          <w:lang w:val="ru-RU"/>
        </w:rPr>
        <w:t xml:space="preserve"> (רוב): </w:t>
      </w:r>
      <w:r w:rsidRPr="00AE6C27">
        <w:rPr>
          <w:rFonts w:ascii="David" w:hAnsi="David" w:cs="David"/>
          <w:color w:val="000000" w:themeColor="text1"/>
          <w:sz w:val="22"/>
          <w:szCs w:val="22"/>
          <w:rtl/>
          <w:lang w:val="ru-RU"/>
        </w:rPr>
        <w:t>לעילת הפסילה העולה מדרעי ופנחסי 2 יסודות</w:t>
      </w:r>
      <w:r>
        <w:rPr>
          <w:rFonts w:ascii="David" w:hAnsi="David" w:cs="David" w:hint="cs"/>
          <w:color w:val="000000" w:themeColor="text1"/>
          <w:sz w:val="22"/>
          <w:szCs w:val="22"/>
          <w:rtl/>
          <w:lang w:val="ru-RU"/>
        </w:rPr>
        <w:t>: 1.</w:t>
      </w:r>
      <w:r w:rsidRPr="00AE6C27">
        <w:rPr>
          <w:rFonts w:ascii="David" w:hAnsi="David" w:cs="David"/>
          <w:color w:val="000000" w:themeColor="text1"/>
          <w:sz w:val="22"/>
          <w:szCs w:val="22"/>
          <w:rtl/>
          <w:lang w:val="ru-RU"/>
        </w:rPr>
        <w:t xml:space="preserve">כשיש ראיות מוצקות לביסוס כתב אישום </w:t>
      </w:r>
      <w:r>
        <w:rPr>
          <w:rFonts w:ascii="David" w:hAnsi="David" w:cs="David" w:hint="cs"/>
          <w:color w:val="000000" w:themeColor="text1"/>
          <w:sz w:val="22"/>
          <w:szCs w:val="22"/>
          <w:rtl/>
          <w:lang w:val="ru-RU"/>
        </w:rPr>
        <w:t xml:space="preserve">2. </w:t>
      </w:r>
      <w:r w:rsidRPr="00AE6C27">
        <w:rPr>
          <w:rFonts w:ascii="David" w:hAnsi="David" w:cs="David"/>
          <w:color w:val="000000" w:themeColor="text1"/>
          <w:sz w:val="22"/>
          <w:szCs w:val="22"/>
          <w:rtl/>
          <w:lang w:val="ru-RU"/>
        </w:rPr>
        <w:t>כאשר העבירות הן מסוג שיש עימו קלון</w:t>
      </w:r>
      <w:r>
        <w:rPr>
          <w:rFonts w:ascii="David" w:hAnsi="David" w:cs="David" w:hint="cs"/>
          <w:color w:val="000000" w:themeColor="text1"/>
          <w:sz w:val="22"/>
          <w:szCs w:val="22"/>
          <w:rtl/>
          <w:lang w:val="ru-RU"/>
        </w:rPr>
        <w:t xml:space="preserve">. </w:t>
      </w:r>
      <w:r w:rsidRPr="00AE6C27">
        <w:rPr>
          <w:rFonts w:ascii="David" w:hAnsi="David" w:cs="David"/>
          <w:color w:val="000000" w:themeColor="text1"/>
          <w:sz w:val="22"/>
          <w:szCs w:val="22"/>
          <w:rtl/>
          <w:lang w:val="ru-RU"/>
        </w:rPr>
        <w:t xml:space="preserve">נשאר </w:t>
      </w:r>
      <w:proofErr w:type="spellStart"/>
      <w:r>
        <w:rPr>
          <w:rFonts w:ascii="David" w:hAnsi="David" w:cs="David" w:hint="cs"/>
          <w:color w:val="000000" w:themeColor="text1"/>
          <w:sz w:val="22"/>
          <w:szCs w:val="22"/>
          <w:rtl/>
          <w:lang w:val="ru-RU"/>
        </w:rPr>
        <w:t>שיקו"ד</w:t>
      </w:r>
      <w:proofErr w:type="spellEnd"/>
      <w:r w:rsidRPr="00AE6C27">
        <w:rPr>
          <w:rFonts w:ascii="David" w:hAnsi="David" w:cs="David"/>
          <w:color w:val="000000" w:themeColor="text1"/>
          <w:sz w:val="22"/>
          <w:szCs w:val="22"/>
          <w:rtl/>
          <w:lang w:val="ru-RU"/>
        </w:rPr>
        <w:t xml:space="preserve"> כלשהו לרה"מ. </w:t>
      </w:r>
      <w:r w:rsidRPr="00D815EF">
        <w:rPr>
          <w:rFonts w:ascii="David" w:hAnsi="David" w:cs="David"/>
          <w:color w:val="000000" w:themeColor="text1"/>
          <w:sz w:val="22"/>
          <w:szCs w:val="22"/>
          <w:shd w:val="clear" w:color="auto" w:fill="CC99FF"/>
          <w:rtl/>
          <w:lang w:val="ru-RU"/>
        </w:rPr>
        <w:t>במקרה דנן לא הוגש כתב אישום מפאת העדר סיכוי סביר להרשעה לכך יש ערך "מזכה" שעולה על זיכוי מחמת הספק</w:t>
      </w:r>
      <w:r w:rsidRPr="00AE6C27">
        <w:rPr>
          <w:rFonts w:ascii="David" w:hAnsi="David" w:cs="David"/>
          <w:color w:val="000000" w:themeColor="text1"/>
          <w:sz w:val="22"/>
          <w:szCs w:val="22"/>
          <w:rtl/>
          <w:lang w:val="ru-RU"/>
        </w:rPr>
        <w:t xml:space="preserve">. קשה להעלות על הדעת שנמנע מינוי של שר שביהמ"ש </w:t>
      </w:r>
      <w:r w:rsidRPr="00AE6C27">
        <w:rPr>
          <w:rFonts w:ascii="David" w:hAnsi="David" w:cs="David"/>
          <w:color w:val="000000" w:themeColor="text1"/>
          <w:sz w:val="22"/>
          <w:szCs w:val="22"/>
          <w:lang w:val="ru-RU"/>
        </w:rPr>
        <w:t>"</w:t>
      </w:r>
      <w:r w:rsidRPr="00AE6C27">
        <w:rPr>
          <w:rFonts w:ascii="David" w:hAnsi="David" w:cs="David"/>
          <w:color w:val="000000" w:themeColor="text1"/>
          <w:sz w:val="22"/>
          <w:szCs w:val="22"/>
          <w:rtl/>
          <w:lang w:val="ru-RU"/>
        </w:rPr>
        <w:t xml:space="preserve">זיכה" אותו, גם אם זה מחמת הספק. </w:t>
      </w:r>
      <w:r w:rsidRPr="00AE6C27">
        <w:rPr>
          <w:rFonts w:ascii="David" w:hAnsi="David" w:cs="David"/>
          <w:b/>
          <w:bCs/>
          <w:color w:val="000000" w:themeColor="text1"/>
          <w:sz w:val="22"/>
          <w:szCs w:val="22"/>
          <w:rtl/>
          <w:lang w:val="ru-RU"/>
        </w:rPr>
        <w:t>העתירה נדחתה</w:t>
      </w:r>
      <w:r>
        <w:rPr>
          <w:rFonts w:ascii="David" w:hAnsi="David" w:cs="David" w:hint="cs"/>
          <w:b/>
          <w:bCs/>
          <w:color w:val="000000" w:themeColor="text1"/>
          <w:sz w:val="22"/>
          <w:szCs w:val="22"/>
          <w:rtl/>
          <w:lang w:val="ru-RU"/>
        </w:rPr>
        <w:t>.</w:t>
      </w:r>
    </w:p>
    <w:p w14:paraId="1A9E0EA4" w14:textId="14E43B10" w:rsidR="00AF1D00" w:rsidRPr="00AF1D00" w:rsidRDefault="00AF1D00" w:rsidP="00A454C2">
      <w:pPr>
        <w:tabs>
          <w:tab w:val="left" w:pos="6675"/>
        </w:tabs>
        <w:spacing w:after="0" w:line="276" w:lineRule="auto"/>
        <w:rPr>
          <w:rFonts w:cs="David"/>
          <w:b/>
          <w:bCs/>
          <w:color w:val="000000" w:themeColor="text1"/>
          <w:sz w:val="22"/>
          <w:szCs w:val="22"/>
          <w:shd w:val="clear" w:color="auto" w:fill="FFCCFF"/>
          <w:rtl/>
          <w:lang w:val="ru-RU"/>
        </w:rPr>
      </w:pPr>
      <w:r w:rsidRPr="00AF1D00">
        <w:rPr>
          <w:rFonts w:cs="David"/>
          <w:b/>
          <w:bCs/>
          <w:color w:val="000000" w:themeColor="text1"/>
          <w:sz w:val="22"/>
          <w:szCs w:val="22"/>
          <w:shd w:val="clear" w:color="auto" w:fill="FFCCFF"/>
          <w:rtl/>
          <w:lang w:val="ru-RU"/>
        </w:rPr>
        <w:t>צמצום הלכות דרעי ופנחסי: היעדר כשירות לא חל על שר שנחשד אך טרם הוגש נגדו כתב אישום</w:t>
      </w:r>
      <w:r w:rsidRPr="00AF1D00">
        <w:rPr>
          <w:rFonts w:cs="David"/>
          <w:b/>
          <w:bCs/>
          <w:color w:val="000000" w:themeColor="text1"/>
          <w:sz w:val="22"/>
          <w:szCs w:val="22"/>
          <w:shd w:val="clear" w:color="auto" w:fill="FFCCFF"/>
          <w:lang w:val="ru-RU"/>
        </w:rPr>
        <w:t>.</w:t>
      </w:r>
    </w:p>
    <w:p w14:paraId="627DC93A" w14:textId="2FCFC6C3" w:rsidR="005D761B" w:rsidRDefault="005D761B" w:rsidP="00A454C2">
      <w:pPr>
        <w:tabs>
          <w:tab w:val="left" w:pos="6675"/>
        </w:tabs>
        <w:spacing w:after="0" w:line="276" w:lineRule="auto"/>
        <w:rPr>
          <w:rFonts w:ascii="David" w:hAnsi="David" w:cs="David"/>
          <w:color w:val="000000" w:themeColor="text1"/>
          <w:sz w:val="22"/>
          <w:szCs w:val="22"/>
          <w:rtl/>
          <w:lang w:val="ru-RU"/>
        </w:rPr>
      </w:pPr>
      <w:r w:rsidRPr="00F011B3">
        <w:rPr>
          <w:rFonts w:ascii="David" w:hAnsi="David" w:cs="David"/>
          <w:b/>
          <w:bCs/>
          <w:color w:val="000000" w:themeColor="text1"/>
          <w:sz w:val="22"/>
          <w:szCs w:val="22"/>
          <w:u w:val="single"/>
          <w:shd w:val="clear" w:color="auto" w:fill="CCFFCC"/>
          <w:rtl/>
        </w:rPr>
        <w:t>בג"צ אמיתי</w:t>
      </w:r>
      <w:r w:rsidR="00AF1D00" w:rsidRPr="00F011B3">
        <w:rPr>
          <w:rFonts w:ascii="David" w:hAnsi="David" w:cs="David" w:hint="cs"/>
          <w:b/>
          <w:bCs/>
          <w:color w:val="000000" w:themeColor="text1"/>
          <w:sz w:val="22"/>
          <w:szCs w:val="22"/>
          <w:u w:val="single"/>
          <w:shd w:val="clear" w:color="auto" w:fill="CCFFCC"/>
          <w:rtl/>
        </w:rPr>
        <w:t xml:space="preserve"> פנחסי נ' ראש הממשלה</w:t>
      </w:r>
      <w:r w:rsidR="00F011B3">
        <w:rPr>
          <w:rFonts w:ascii="David" w:hAnsi="David" w:cs="David" w:hint="cs"/>
          <w:b/>
          <w:bCs/>
          <w:color w:val="000000" w:themeColor="text1"/>
          <w:sz w:val="22"/>
          <w:szCs w:val="22"/>
          <w:rtl/>
          <w:lang w:val="ru-RU"/>
        </w:rPr>
        <w:t>:</w:t>
      </w:r>
      <w:r w:rsidRPr="00A454C2">
        <w:rPr>
          <w:rFonts w:ascii="David" w:hAnsi="David" w:cs="David"/>
          <w:b/>
          <w:bCs/>
          <w:color w:val="000000" w:themeColor="text1"/>
          <w:sz w:val="22"/>
          <w:szCs w:val="22"/>
          <w:rtl/>
          <w:lang w:val="ru-RU"/>
        </w:rPr>
        <w:t xml:space="preserve"> </w:t>
      </w:r>
      <w:r w:rsidRPr="00A454C2">
        <w:rPr>
          <w:rFonts w:ascii="David" w:hAnsi="David" w:cs="David"/>
          <w:color w:val="000000" w:themeColor="text1"/>
          <w:sz w:val="22"/>
          <w:szCs w:val="22"/>
          <w:rtl/>
          <w:lang w:val="ru-RU"/>
        </w:rPr>
        <w:t>(העברת סגן שר מכהונתו).</w:t>
      </w:r>
    </w:p>
    <w:p w14:paraId="60155C95" w14:textId="159776FC" w:rsidR="00416C37" w:rsidRDefault="00416C37" w:rsidP="00A454C2">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 xml:space="preserve">רקע: </w:t>
      </w:r>
      <w:r>
        <w:rPr>
          <w:rFonts w:ascii="David" w:hAnsi="David" w:cs="David" w:hint="cs"/>
          <w:color w:val="000000" w:themeColor="text1"/>
          <w:sz w:val="22"/>
          <w:szCs w:val="22"/>
          <w:rtl/>
          <w:lang w:val="ru-RU"/>
        </w:rPr>
        <w:t>הוגש כתב אישום נגד ח"כ פנחסי שמתפקד כסגן שר. היועמ"ש המליץ להסיר את חסינותו הדיונית, אך מליאת הכנסת הצביעה נגד.</w:t>
      </w:r>
      <w:r w:rsidR="00F36CA6">
        <w:rPr>
          <w:rFonts w:ascii="David" w:hAnsi="David" w:cs="David" w:hint="cs"/>
          <w:color w:val="000000" w:themeColor="text1"/>
          <w:sz w:val="22"/>
          <w:szCs w:val="22"/>
          <w:rtl/>
          <w:lang w:val="ru-RU"/>
        </w:rPr>
        <w:t xml:space="preserve"> האם יכול להמשיך בתפקידו?</w:t>
      </w:r>
    </w:p>
    <w:p w14:paraId="7C553CCE" w14:textId="70A8FFAF" w:rsidR="00AD5233" w:rsidRDefault="00416C37" w:rsidP="00D6622E">
      <w:pPr>
        <w:tabs>
          <w:tab w:val="left" w:pos="6675"/>
        </w:tabs>
        <w:spacing w:after="0" w:line="276" w:lineRule="auto"/>
        <w:rPr>
          <w:rFonts w:cs="David"/>
          <w:color w:val="000000" w:themeColor="text1"/>
          <w:sz w:val="22"/>
          <w:szCs w:val="22"/>
          <w:rtl/>
          <w:lang w:val="ru-RU"/>
        </w:rPr>
      </w:pPr>
      <w:r>
        <w:rPr>
          <w:rFonts w:ascii="David" w:hAnsi="David" w:cs="David" w:hint="cs"/>
          <w:b/>
          <w:bCs/>
          <w:color w:val="000000" w:themeColor="text1"/>
          <w:sz w:val="22"/>
          <w:szCs w:val="22"/>
          <w:rtl/>
          <w:lang w:val="ru-RU"/>
        </w:rPr>
        <w:t>ביהמ"ש:</w:t>
      </w:r>
      <w:r w:rsidR="003102EC">
        <w:rPr>
          <w:rFonts w:cs="David" w:hint="cs"/>
          <w:b/>
          <w:bCs/>
          <w:color w:val="000000" w:themeColor="text1"/>
          <w:sz w:val="22"/>
          <w:szCs w:val="22"/>
          <w:rtl/>
          <w:lang w:val="ru-RU"/>
        </w:rPr>
        <w:t xml:space="preserve"> ברק</w:t>
      </w:r>
      <w:r w:rsidR="003102EC">
        <w:rPr>
          <w:rFonts w:cs="David" w:hint="cs"/>
          <w:color w:val="000000" w:themeColor="text1"/>
          <w:sz w:val="22"/>
          <w:szCs w:val="22"/>
          <w:rtl/>
          <w:lang w:val="ru-RU"/>
        </w:rPr>
        <w:t xml:space="preserve"> נכנס לדיון בשאלת ההבחנה בין נבחר ציבור לעובד ציבור. הוא אומר שלשיקול הדעת בהעברת נבחר ציבור מתפקידו צריך </w:t>
      </w:r>
      <w:r w:rsidR="00790B5E">
        <w:rPr>
          <w:rFonts w:cs="David" w:hint="cs"/>
          <w:color w:val="000000" w:themeColor="text1"/>
          <w:sz w:val="22"/>
          <w:szCs w:val="22"/>
          <w:rtl/>
          <w:lang w:val="ru-RU"/>
        </w:rPr>
        <w:t xml:space="preserve">לתת יותר משקל, הוא נציג העם ונבחר על ידו. </w:t>
      </w:r>
      <w:r w:rsidR="00F41F60">
        <w:rPr>
          <w:rFonts w:cs="David" w:hint="cs"/>
          <w:b/>
          <w:bCs/>
          <w:color w:val="000000" w:themeColor="text1"/>
          <w:sz w:val="22"/>
          <w:szCs w:val="22"/>
          <w:rtl/>
          <w:lang w:val="ru-RU"/>
        </w:rPr>
        <w:t>ברק לא מקבל את ההבחנה בין נבחר ציבור לעובד ציב</w:t>
      </w:r>
      <w:r w:rsidR="00B64D2D">
        <w:rPr>
          <w:rFonts w:cs="David" w:hint="cs"/>
          <w:b/>
          <w:bCs/>
          <w:color w:val="000000" w:themeColor="text1"/>
          <w:sz w:val="22"/>
          <w:szCs w:val="22"/>
          <w:rtl/>
          <w:lang w:val="ru-RU"/>
        </w:rPr>
        <w:t>ו</w:t>
      </w:r>
      <w:r w:rsidR="00F41F60">
        <w:rPr>
          <w:rFonts w:cs="David" w:hint="cs"/>
          <w:b/>
          <w:bCs/>
          <w:color w:val="000000" w:themeColor="text1"/>
          <w:sz w:val="22"/>
          <w:szCs w:val="22"/>
          <w:rtl/>
          <w:lang w:val="ru-RU"/>
        </w:rPr>
        <w:t xml:space="preserve">ר. </w:t>
      </w:r>
      <w:r w:rsidR="00F41F60">
        <w:rPr>
          <w:rFonts w:cs="David" w:hint="cs"/>
          <w:color w:val="000000" w:themeColor="text1"/>
          <w:sz w:val="22"/>
          <w:szCs w:val="22"/>
          <w:rtl/>
          <w:lang w:val="ru-RU"/>
        </w:rPr>
        <w:t>כן סגן שר אינו נבחר ציבור (רק בה</w:t>
      </w:r>
      <w:r w:rsidR="00AD5233">
        <w:rPr>
          <w:rFonts w:cs="David" w:hint="cs"/>
          <w:color w:val="000000" w:themeColor="text1"/>
          <w:sz w:val="22"/>
          <w:szCs w:val="22"/>
          <w:rtl/>
          <w:lang w:val="ru-RU"/>
        </w:rPr>
        <w:t xml:space="preserve">יבט היותו ח"כ אך לסגנות נבחר ע"י השר ורה"מ). הבחנה שכזו צריכה לפעול הפוך ממה שהתכוונו המשיבים- </w:t>
      </w:r>
      <w:r w:rsidR="00AD5233" w:rsidRPr="00B64D2D">
        <w:rPr>
          <w:rFonts w:ascii="David" w:hAnsi="David" w:cs="David" w:hint="cs"/>
          <w:color w:val="000000" w:themeColor="text1"/>
          <w:sz w:val="22"/>
          <w:szCs w:val="22"/>
          <w:shd w:val="clear" w:color="auto" w:fill="CC99FF"/>
          <w:rtl/>
          <w:lang w:val="ru-RU"/>
        </w:rPr>
        <w:t>נבחר ציבור לא ייתן את הדין רק בפני הבוחר כי אם גם בפני ביהמ"ש</w:t>
      </w:r>
      <w:r w:rsidR="00AD5233">
        <w:rPr>
          <w:rFonts w:cs="David" w:hint="cs"/>
          <w:color w:val="000000" w:themeColor="text1"/>
          <w:sz w:val="22"/>
          <w:szCs w:val="22"/>
          <w:rtl/>
          <w:lang w:val="ru-RU"/>
        </w:rPr>
        <w:t>.</w:t>
      </w:r>
      <w:r w:rsidR="00E23F75">
        <w:rPr>
          <w:rFonts w:cs="David" w:hint="cs"/>
          <w:color w:val="000000" w:themeColor="text1"/>
          <w:sz w:val="22"/>
          <w:szCs w:val="22"/>
          <w:rtl/>
          <w:lang w:val="ru-RU"/>
        </w:rPr>
        <w:t xml:space="preserve"> כמו כן, עליו לעמוד בנורמות מוסריות אף גבוהות משל עובד ציבור כי עליו לשמש דוגמא.</w:t>
      </w:r>
    </w:p>
    <w:p w14:paraId="6B7A408C" w14:textId="3F5CDC44" w:rsidR="00E23F75" w:rsidRDefault="00E23F75" w:rsidP="00D6622E">
      <w:pPr>
        <w:tabs>
          <w:tab w:val="left" w:pos="6675"/>
        </w:tabs>
        <w:spacing w:after="0" w:line="276" w:lineRule="auto"/>
        <w:rPr>
          <w:rFonts w:cs="David"/>
          <w:color w:val="000000" w:themeColor="text1"/>
          <w:sz w:val="22"/>
          <w:szCs w:val="22"/>
          <w:rtl/>
          <w:lang w:val="ru-RU"/>
        </w:rPr>
      </w:pPr>
      <w:r>
        <w:rPr>
          <w:rFonts w:cs="David" w:hint="cs"/>
          <w:color w:val="000000" w:themeColor="text1"/>
          <w:sz w:val="22"/>
          <w:szCs w:val="22"/>
          <w:rtl/>
          <w:lang w:val="ru-RU"/>
        </w:rPr>
        <w:t xml:space="preserve">שיקול חשוב בפיטורי שר- </w:t>
      </w:r>
      <w:r>
        <w:rPr>
          <w:rFonts w:cs="David" w:hint="cs"/>
          <w:b/>
          <w:bCs/>
          <w:color w:val="000000" w:themeColor="text1"/>
          <w:sz w:val="22"/>
          <w:szCs w:val="22"/>
          <w:rtl/>
          <w:lang w:val="ru-RU"/>
        </w:rPr>
        <w:t>אמון הציבור</w:t>
      </w:r>
      <w:r>
        <w:rPr>
          <w:rFonts w:cs="David" w:hint="cs"/>
          <w:color w:val="000000" w:themeColor="text1"/>
          <w:sz w:val="22"/>
          <w:szCs w:val="22"/>
          <w:rtl/>
          <w:lang w:val="ru-RU"/>
        </w:rPr>
        <w:t xml:space="preserve"> </w:t>
      </w:r>
      <w:r>
        <w:rPr>
          <w:rFonts w:cs="David" w:hint="cs"/>
          <w:b/>
          <w:bCs/>
          <w:color w:val="000000" w:themeColor="text1"/>
          <w:sz w:val="22"/>
          <w:szCs w:val="22"/>
          <w:rtl/>
          <w:lang w:val="ru-RU"/>
        </w:rPr>
        <w:t xml:space="preserve">בשלטון. </w:t>
      </w:r>
      <w:r>
        <w:rPr>
          <w:rFonts w:cs="David" w:hint="cs"/>
          <w:color w:val="000000" w:themeColor="text1"/>
          <w:sz w:val="22"/>
          <w:szCs w:val="22"/>
          <w:rtl/>
          <w:lang w:val="ru-RU"/>
        </w:rPr>
        <w:t xml:space="preserve"> העובדה שהכנסת לא הסירה את חסינותו של פנחסי ואין אפשרות להעמידו לדין הינה לרעתו</w:t>
      </w:r>
      <w:r w:rsidR="007D78DB">
        <w:rPr>
          <w:rFonts w:cs="David" w:hint="cs"/>
          <w:color w:val="000000" w:themeColor="text1"/>
          <w:sz w:val="22"/>
          <w:szCs w:val="22"/>
          <w:rtl/>
          <w:lang w:val="ru-RU"/>
        </w:rPr>
        <w:t xml:space="preserve">, שכן האמון נפגע בצורה חריפה </w:t>
      </w:r>
      <w:proofErr w:type="spellStart"/>
      <w:r w:rsidR="007D78DB">
        <w:rPr>
          <w:rFonts w:cs="David" w:hint="cs"/>
          <w:color w:val="000000" w:themeColor="text1"/>
          <w:sz w:val="22"/>
          <w:szCs w:val="22"/>
          <w:rtl/>
          <w:lang w:val="ru-RU"/>
        </w:rPr>
        <w:t>ומשלא</w:t>
      </w:r>
      <w:proofErr w:type="spellEnd"/>
      <w:r w:rsidR="007D78DB">
        <w:rPr>
          <w:rFonts w:cs="David" w:hint="cs"/>
          <w:color w:val="000000" w:themeColor="text1"/>
          <w:sz w:val="22"/>
          <w:szCs w:val="22"/>
          <w:rtl/>
          <w:lang w:val="ru-RU"/>
        </w:rPr>
        <w:t xml:space="preserve"> יכולים האישומים שיש בהלם קלון להתברר בביהמ"ש, יש מקום </w:t>
      </w:r>
      <w:r w:rsidR="007D78DB" w:rsidRPr="00486617">
        <w:rPr>
          <w:rFonts w:cs="David" w:hint="cs"/>
          <w:b/>
          <w:bCs/>
          <w:color w:val="000000" w:themeColor="text1"/>
          <w:sz w:val="22"/>
          <w:szCs w:val="22"/>
          <w:rtl/>
          <w:lang w:val="ru-RU"/>
        </w:rPr>
        <w:t>להעבירו מכהונתו ולא לחכות עד לסיום "הטבעי" של הכהונה</w:t>
      </w:r>
      <w:r w:rsidR="007D78DB">
        <w:rPr>
          <w:rFonts w:cs="David" w:hint="cs"/>
          <w:color w:val="000000" w:themeColor="text1"/>
          <w:sz w:val="22"/>
          <w:szCs w:val="22"/>
          <w:rtl/>
          <w:lang w:val="ru-RU"/>
        </w:rPr>
        <w:t xml:space="preserve">. ביהמ"ש החליט שאין מקום להחזיר את העניין לבחינה נוספת של רה"מ שכן </w:t>
      </w:r>
      <w:r w:rsidR="00DB77CC">
        <w:rPr>
          <w:rFonts w:cs="David" w:hint="cs"/>
          <w:color w:val="000000" w:themeColor="text1"/>
          <w:sz w:val="22"/>
          <w:szCs w:val="22"/>
          <w:rtl/>
          <w:lang w:val="ru-RU"/>
        </w:rPr>
        <w:t>בפניו הונחו כבר כל הנתונים ובכל זאת בחר שלא להעביר את פנחסי מכהונתו.</w:t>
      </w:r>
    </w:p>
    <w:p w14:paraId="5D717068" w14:textId="21570B6D" w:rsidR="00DB77CC" w:rsidRDefault="00DB77CC" w:rsidP="00D6622E">
      <w:pPr>
        <w:tabs>
          <w:tab w:val="left" w:pos="6675"/>
        </w:tabs>
        <w:spacing w:after="0" w:line="276" w:lineRule="auto"/>
        <w:rPr>
          <w:rFonts w:cs="David"/>
          <w:color w:val="000000" w:themeColor="text1"/>
          <w:sz w:val="22"/>
          <w:szCs w:val="22"/>
          <w:rtl/>
          <w:lang w:val="ru-RU"/>
        </w:rPr>
      </w:pPr>
      <w:r>
        <w:rPr>
          <w:rFonts w:cs="David" w:hint="cs"/>
          <w:b/>
          <w:bCs/>
          <w:color w:val="000000" w:themeColor="text1"/>
          <w:sz w:val="22"/>
          <w:szCs w:val="22"/>
          <w:u w:val="single"/>
          <w:rtl/>
          <w:lang w:val="ru-RU"/>
        </w:rPr>
        <w:t>הדמיון לפרשת דרעי</w:t>
      </w:r>
      <w:r>
        <w:rPr>
          <w:rFonts w:cs="David" w:hint="cs"/>
          <w:b/>
          <w:bCs/>
          <w:color w:val="000000" w:themeColor="text1"/>
          <w:sz w:val="22"/>
          <w:szCs w:val="22"/>
          <w:rtl/>
          <w:lang w:val="ru-RU"/>
        </w:rPr>
        <w:t xml:space="preserve">- </w:t>
      </w:r>
      <w:r w:rsidRPr="00395BFB">
        <w:rPr>
          <w:rFonts w:ascii="David" w:hAnsi="David" w:cs="David" w:hint="cs"/>
          <w:color w:val="000000" w:themeColor="text1"/>
          <w:sz w:val="22"/>
          <w:szCs w:val="22"/>
          <w:shd w:val="clear" w:color="auto" w:fill="CC99FF"/>
          <w:rtl/>
          <w:lang w:val="ru-RU"/>
        </w:rPr>
        <w:t>בשני המקרים מדובר במשרות שלטוניות רמות ברשות המבצעת וחשד לביצוע עבירות חמורות</w:t>
      </w:r>
      <w:r w:rsidR="00B9095B" w:rsidRPr="00395BFB">
        <w:rPr>
          <w:rFonts w:ascii="David" w:hAnsi="David" w:cs="David" w:hint="cs"/>
          <w:color w:val="000000" w:themeColor="text1"/>
          <w:sz w:val="22"/>
          <w:szCs w:val="22"/>
          <w:shd w:val="clear" w:color="auto" w:fill="CC99FF"/>
          <w:rtl/>
          <w:lang w:val="ru-RU"/>
        </w:rPr>
        <w:t>. שני המקרים נפגם אמון הציבור מהמשך הכהונה</w:t>
      </w:r>
      <w:r w:rsidR="00B9095B">
        <w:rPr>
          <w:rFonts w:cs="David" w:hint="cs"/>
          <w:color w:val="000000" w:themeColor="text1"/>
          <w:sz w:val="22"/>
          <w:szCs w:val="22"/>
          <w:rtl/>
          <w:lang w:val="ru-RU"/>
        </w:rPr>
        <w:t>.</w:t>
      </w:r>
    </w:p>
    <w:p w14:paraId="6ADB61E4" w14:textId="57D5C18A" w:rsidR="00B9095B" w:rsidRDefault="00B9095B" w:rsidP="00D6622E">
      <w:pPr>
        <w:tabs>
          <w:tab w:val="left" w:pos="6675"/>
        </w:tabs>
        <w:spacing w:after="0" w:line="276" w:lineRule="auto"/>
        <w:rPr>
          <w:rFonts w:cs="David"/>
          <w:color w:val="000000" w:themeColor="text1"/>
          <w:sz w:val="22"/>
          <w:szCs w:val="22"/>
          <w:rtl/>
          <w:lang w:val="ru-RU"/>
        </w:rPr>
      </w:pPr>
      <w:r>
        <w:rPr>
          <w:rFonts w:cs="David" w:hint="cs"/>
          <w:b/>
          <w:bCs/>
          <w:color w:val="000000" w:themeColor="text1"/>
          <w:sz w:val="22"/>
          <w:szCs w:val="22"/>
          <w:u w:val="single"/>
          <w:rtl/>
          <w:lang w:val="ru-RU"/>
        </w:rPr>
        <w:t>השוני מפרשת דרעי</w:t>
      </w:r>
      <w:r>
        <w:rPr>
          <w:rFonts w:cs="David" w:hint="cs"/>
          <w:b/>
          <w:bCs/>
          <w:color w:val="000000" w:themeColor="text1"/>
          <w:sz w:val="22"/>
          <w:szCs w:val="22"/>
          <w:rtl/>
          <w:lang w:val="ru-RU"/>
        </w:rPr>
        <w:t xml:space="preserve">- </w:t>
      </w:r>
    </w:p>
    <w:p w14:paraId="35A79709" w14:textId="73DB311B" w:rsidR="00B9095B" w:rsidRDefault="00B9095B" w:rsidP="00D6622E">
      <w:pPr>
        <w:tabs>
          <w:tab w:val="left" w:pos="6675"/>
        </w:tabs>
        <w:spacing w:after="0" w:line="276" w:lineRule="auto"/>
        <w:rPr>
          <w:rFonts w:cs="David"/>
          <w:color w:val="000000" w:themeColor="text1"/>
          <w:sz w:val="22"/>
          <w:szCs w:val="22"/>
          <w:rtl/>
          <w:lang w:val="ru-RU"/>
        </w:rPr>
      </w:pPr>
      <w:r>
        <w:rPr>
          <w:rFonts w:cs="David" w:hint="cs"/>
          <w:color w:val="000000" w:themeColor="text1"/>
          <w:sz w:val="22"/>
          <w:szCs w:val="22"/>
          <w:rtl/>
          <w:lang w:val="ru-RU"/>
        </w:rPr>
        <w:t>1. האישומים נגד דרעי כבדים מאישומיו של פנחסי (אם כי בשניהם היה קלון).</w:t>
      </w:r>
    </w:p>
    <w:p w14:paraId="51FF51D1" w14:textId="046FEED9" w:rsidR="00B9095B" w:rsidRDefault="00B9095B" w:rsidP="00D6622E">
      <w:pPr>
        <w:tabs>
          <w:tab w:val="left" w:pos="6675"/>
        </w:tabs>
        <w:spacing w:after="0" w:line="276" w:lineRule="auto"/>
        <w:rPr>
          <w:rFonts w:cs="David"/>
          <w:color w:val="000000" w:themeColor="text1"/>
          <w:sz w:val="22"/>
          <w:szCs w:val="22"/>
          <w:rtl/>
          <w:lang w:val="ru-RU"/>
        </w:rPr>
      </w:pPr>
      <w:r>
        <w:rPr>
          <w:rFonts w:cs="David" w:hint="cs"/>
          <w:color w:val="000000" w:themeColor="text1"/>
          <w:sz w:val="22"/>
          <w:szCs w:val="22"/>
          <w:rtl/>
          <w:lang w:val="ru-RU"/>
        </w:rPr>
        <w:t>2. בפרשת דרעי השאלה הייתה אם יש להמתין לצורך הפסקת כהונתו של השר עד לנטילת חסינותו ע"י הכנסת בעוד שבפרשת פנחסי החליטה כבר הכנסת שלא להסיר את חסינותו</w:t>
      </w:r>
      <w:r w:rsidR="00252F82">
        <w:rPr>
          <w:rFonts w:cs="David" w:hint="cs"/>
          <w:color w:val="000000" w:themeColor="text1"/>
          <w:sz w:val="22"/>
          <w:szCs w:val="22"/>
          <w:rtl/>
          <w:lang w:val="ru-RU"/>
        </w:rPr>
        <w:t xml:space="preserve">. ביהמ"ש מגיע בשני המקרים להחלטה להדיח על אף השוני בחומרת האישומים וזאת בשל עניין החסינות הדיונית שלא </w:t>
      </w:r>
      <w:proofErr w:type="spellStart"/>
      <w:r w:rsidR="00252F82">
        <w:rPr>
          <w:rFonts w:cs="David" w:hint="cs"/>
          <w:color w:val="000000" w:themeColor="text1"/>
          <w:sz w:val="22"/>
          <w:szCs w:val="22"/>
          <w:rtl/>
          <w:lang w:val="ru-RU"/>
        </w:rPr>
        <w:t>ננטלה</w:t>
      </w:r>
      <w:proofErr w:type="spellEnd"/>
      <w:r w:rsidR="00252F82">
        <w:rPr>
          <w:rFonts w:cs="David" w:hint="cs"/>
          <w:color w:val="000000" w:themeColor="text1"/>
          <w:sz w:val="22"/>
          <w:szCs w:val="22"/>
          <w:rtl/>
          <w:lang w:val="ru-RU"/>
        </w:rPr>
        <w:t xml:space="preserve"> מפנחסי והצורך לא להתיר כהונה לתקופה ממושכת בשל כך.</w:t>
      </w:r>
    </w:p>
    <w:p w14:paraId="601D8D80" w14:textId="1A7AD332" w:rsidR="00252F82" w:rsidRPr="00252F82" w:rsidRDefault="00252F82" w:rsidP="00D6622E">
      <w:pPr>
        <w:tabs>
          <w:tab w:val="left" w:pos="6675"/>
        </w:tabs>
        <w:spacing w:after="0" w:line="276" w:lineRule="auto"/>
        <w:rPr>
          <w:rFonts w:cs="David"/>
          <w:b/>
          <w:bCs/>
          <w:color w:val="000000" w:themeColor="text1"/>
          <w:sz w:val="22"/>
          <w:szCs w:val="22"/>
          <w:rtl/>
          <w:lang w:val="ru-RU"/>
        </w:rPr>
      </w:pPr>
      <w:r w:rsidRPr="00FB209D">
        <w:rPr>
          <w:rFonts w:cs="David" w:hint="cs"/>
          <w:b/>
          <w:bCs/>
          <w:color w:val="000000" w:themeColor="text1"/>
          <w:sz w:val="22"/>
          <w:szCs w:val="22"/>
          <w:shd w:val="clear" w:color="auto" w:fill="FFCCFF"/>
          <w:rtl/>
          <w:lang w:val="ru-RU"/>
        </w:rPr>
        <w:t>העתירה התקבלה</w:t>
      </w:r>
      <w:r>
        <w:rPr>
          <w:rFonts w:cs="David" w:hint="cs"/>
          <w:b/>
          <w:bCs/>
          <w:color w:val="000000" w:themeColor="text1"/>
          <w:sz w:val="22"/>
          <w:szCs w:val="22"/>
          <w:rtl/>
          <w:lang w:val="ru-RU"/>
        </w:rPr>
        <w:t>.</w:t>
      </w:r>
    </w:p>
    <w:p w14:paraId="4FA6584C" w14:textId="4D712546" w:rsidR="005D761B" w:rsidRPr="00D6622E" w:rsidRDefault="00E00EB1" w:rsidP="00D6622E">
      <w:pPr>
        <w:tabs>
          <w:tab w:val="left" w:pos="6675"/>
        </w:tabs>
        <w:spacing w:after="0" w:line="276" w:lineRule="auto"/>
        <w:rPr>
          <w:rFonts w:cs="David"/>
          <w:b/>
          <w:bCs/>
          <w:color w:val="000000" w:themeColor="text1"/>
          <w:sz w:val="22"/>
          <w:szCs w:val="22"/>
          <w:rtl/>
          <w:lang w:val="ru-RU"/>
        </w:rPr>
      </w:pPr>
      <w:r w:rsidRPr="009D6E65">
        <w:rPr>
          <w:rFonts w:ascii="David" w:hAnsi="David" w:cs="David"/>
          <w:color w:val="000000" w:themeColor="text1"/>
          <w:sz w:val="22"/>
          <w:szCs w:val="22"/>
          <w:rtl/>
          <w:lang w:val="ru-RU"/>
        </w:rPr>
        <w:t>חשין בג"צ 1993/03 התנועה למען איכויות השלטון בישראל נ' ראש הממשלה. הכנסת מביעה אמון בממשלה כולה ועניינו של השר הספציפי נבלע בתוכה.</w:t>
      </w:r>
    </w:p>
    <w:p w14:paraId="3B96305B" w14:textId="77777777" w:rsidR="005D761B" w:rsidRPr="009D6E65" w:rsidRDefault="005D761B" w:rsidP="00E55BBA">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האם הטיעון משכנע?</w:t>
      </w:r>
    </w:p>
    <w:p w14:paraId="0BC9D73F" w14:textId="52A24837" w:rsidR="005D761B" w:rsidRPr="009D6E65" w:rsidRDefault="005D761B"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היעדר אפשרות להעמיד לדין- להיכן הוא מטה את הכף? (חסינות)</w:t>
      </w:r>
      <w:r w:rsidRPr="009D6E65">
        <w:rPr>
          <w:rFonts w:ascii="David" w:hAnsi="David" w:cs="David"/>
          <w:color w:val="000000" w:themeColor="text1"/>
          <w:sz w:val="22"/>
          <w:szCs w:val="22"/>
          <w:rtl/>
          <w:lang w:val="ru-RU"/>
        </w:rPr>
        <w:br/>
      </w:r>
    </w:p>
    <w:p w14:paraId="22AC1EE9" w14:textId="2C2B1BF5" w:rsidR="005D761B" w:rsidRPr="00FB209D" w:rsidRDefault="00FB209D" w:rsidP="00E55BBA">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u w:val="single"/>
          <w:rtl/>
          <w:lang w:val="ru-RU"/>
        </w:rPr>
        <w:t>האם חוק היסוד הפנים את הלכת דרעי ופנחסי</w:t>
      </w:r>
      <w:r>
        <w:rPr>
          <w:rFonts w:ascii="David" w:hAnsi="David" w:cs="David" w:hint="cs"/>
          <w:color w:val="000000" w:themeColor="text1"/>
          <w:sz w:val="22"/>
          <w:szCs w:val="22"/>
          <w:rtl/>
          <w:lang w:val="ru-RU"/>
        </w:rPr>
        <w:t>?</w:t>
      </w:r>
    </w:p>
    <w:p w14:paraId="402A85D8" w14:textId="07E00121" w:rsidR="005D761B" w:rsidRDefault="00FB209D" w:rsidP="00E55BBA">
      <w:pPr>
        <w:tabs>
          <w:tab w:val="left" w:pos="6675"/>
        </w:tabs>
        <w:spacing w:after="0" w:line="276" w:lineRule="auto"/>
        <w:rPr>
          <w:rFonts w:ascii="David" w:hAnsi="David" w:cs="David"/>
          <w:b/>
          <w:bCs/>
          <w:color w:val="000000" w:themeColor="text1"/>
          <w:sz w:val="22"/>
          <w:szCs w:val="22"/>
          <w:rtl/>
          <w:lang w:val="ru-RU"/>
        </w:rPr>
      </w:pPr>
      <w:r>
        <w:rPr>
          <w:rFonts w:ascii="David" w:hAnsi="David" w:cs="David" w:hint="cs"/>
          <w:b/>
          <w:bCs/>
          <w:color w:val="000000" w:themeColor="text1"/>
          <w:sz w:val="22"/>
          <w:szCs w:val="22"/>
          <w:rtl/>
          <w:lang w:val="ru-RU"/>
        </w:rPr>
        <w:t xml:space="preserve">עקבות פרשיות דרעי ופנחסי מתוקן </w:t>
      </w:r>
      <w:proofErr w:type="spellStart"/>
      <w:r>
        <w:rPr>
          <w:rFonts w:ascii="David" w:hAnsi="David" w:cs="David" w:hint="cs"/>
          <w:b/>
          <w:bCs/>
          <w:color w:val="000000" w:themeColor="text1"/>
          <w:sz w:val="22"/>
          <w:szCs w:val="22"/>
          <w:rtl/>
          <w:lang w:val="ru-RU"/>
        </w:rPr>
        <w:t>חו"י</w:t>
      </w:r>
      <w:proofErr w:type="spellEnd"/>
      <w:r>
        <w:rPr>
          <w:rFonts w:ascii="David" w:hAnsi="David" w:cs="David" w:hint="cs"/>
          <w:b/>
          <w:bCs/>
          <w:color w:val="000000" w:themeColor="text1"/>
          <w:sz w:val="22"/>
          <w:szCs w:val="22"/>
          <w:rtl/>
          <w:lang w:val="ru-RU"/>
        </w:rPr>
        <w:t>: הממשלה ונוספים סעיפים מפורטים- 23(ב) ו-27.</w:t>
      </w:r>
    </w:p>
    <w:p w14:paraId="4FE74971" w14:textId="73080F48" w:rsidR="00C36CE9" w:rsidRDefault="00C36CE9" w:rsidP="00E55BBA">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סעיף 23(ב):</w:t>
      </w:r>
      <w:r>
        <w:rPr>
          <w:rFonts w:ascii="David" w:hAnsi="David" w:cs="David" w:hint="cs"/>
          <w:color w:val="000000" w:themeColor="text1"/>
          <w:sz w:val="22"/>
          <w:szCs w:val="22"/>
          <w:rtl/>
          <w:lang w:val="ru-RU"/>
        </w:rPr>
        <w:t xml:space="preserve"> ביהמ"ש צריך לקבוע אם בעבירה של שר יש קלון, אם נקבע שיש, תיפסק כהונת השר עם מתן פסק הדין.</w:t>
      </w:r>
    </w:p>
    <w:p w14:paraId="0A9E4B2B" w14:textId="5810322A" w:rsidR="00C36CE9" w:rsidRDefault="00C36CE9" w:rsidP="00E55BBA">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סעיף 27:</w:t>
      </w:r>
      <w:r w:rsidR="0092739D">
        <w:rPr>
          <w:rFonts w:ascii="David" w:hAnsi="David" w:cs="David" w:hint="cs"/>
          <w:b/>
          <w:bCs/>
          <w:color w:val="000000" w:themeColor="text1"/>
          <w:sz w:val="22"/>
          <w:szCs w:val="22"/>
          <w:rtl/>
          <w:lang w:val="ru-RU"/>
        </w:rPr>
        <w:t xml:space="preserve"> </w:t>
      </w:r>
      <w:r w:rsidR="0092739D">
        <w:rPr>
          <w:rFonts w:ascii="David" w:hAnsi="David" w:cs="David" w:hint="cs"/>
          <w:color w:val="000000" w:themeColor="text1"/>
          <w:sz w:val="22"/>
          <w:szCs w:val="22"/>
          <w:rtl/>
          <w:lang w:val="ru-RU"/>
        </w:rPr>
        <w:t xml:space="preserve"> אותו הדבר רק לגבי סגן שר.</w:t>
      </w:r>
    </w:p>
    <w:p w14:paraId="32D064FA" w14:textId="2BE1DC3B" w:rsidR="0092739D" w:rsidRDefault="0092739D" w:rsidP="00E55BBA">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דרעי ופנחסי טרם הורשעו כשביהמ"ש חייב בפיטוריהם. (למעשה, מדובר היה בשלב שטרם הוגש כתב האישום- אצל דרעי לפני הסרת חסינות ואצל פנחסי- לאחר שהובהר שהחסינות לא תוסר).</w:t>
      </w:r>
    </w:p>
    <w:p w14:paraId="7E65A19D" w14:textId="1A9E066E" w:rsidR="0092739D" w:rsidRPr="0092739D" w:rsidRDefault="0092739D" w:rsidP="00E55BBA">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 xml:space="preserve">הכנסת מכירה את פסקי הדין שלהם ובוחרת שלא לעגן את ההלכה בהם אלא לקבוע הסדר אחר- </w:t>
      </w:r>
      <w:r w:rsidRPr="0092739D">
        <w:rPr>
          <w:rFonts w:ascii="David" w:hAnsi="David" w:cs="David" w:hint="cs"/>
          <w:color w:val="000000" w:themeColor="text1"/>
          <w:sz w:val="22"/>
          <w:szCs w:val="22"/>
          <w:shd w:val="clear" w:color="auto" w:fill="FFFF99"/>
          <w:rtl/>
          <w:lang w:val="ru-RU"/>
        </w:rPr>
        <w:t>ההלכה אומר שכאשר מוגש כתב אישום המייחס עבירות חמורות לשר או סגן שר חובה לפטרם. המחוקק קבע הסדר רק למצב של אחרי ההרשעה. כלומר, לא לעגן את הלכת בימה"ש אך גם לא סתר אותה בחוק</w:t>
      </w:r>
      <w:r>
        <w:rPr>
          <w:rFonts w:ascii="David" w:hAnsi="David" w:cs="David" w:hint="cs"/>
          <w:color w:val="000000" w:themeColor="text1"/>
          <w:sz w:val="22"/>
          <w:szCs w:val="22"/>
          <w:rtl/>
          <w:lang w:val="ru-RU"/>
        </w:rPr>
        <w:t>.</w:t>
      </w:r>
    </w:p>
    <w:p w14:paraId="1D0DAF2A" w14:textId="77777777" w:rsidR="00BD20F4" w:rsidRDefault="00BD20F4" w:rsidP="00E55BBA">
      <w:pPr>
        <w:tabs>
          <w:tab w:val="left" w:pos="6675"/>
        </w:tabs>
        <w:spacing w:after="0" w:line="276" w:lineRule="auto"/>
        <w:rPr>
          <w:rFonts w:ascii="David" w:hAnsi="David" w:cs="David"/>
          <w:b/>
          <w:bCs/>
          <w:color w:val="000000" w:themeColor="text1"/>
          <w:sz w:val="22"/>
          <w:szCs w:val="22"/>
          <w:rtl/>
          <w:lang w:val="ru-RU"/>
        </w:rPr>
      </w:pPr>
    </w:p>
    <w:p w14:paraId="3A5D87F6" w14:textId="5127E233" w:rsidR="00727B0A" w:rsidRPr="009D6E65" w:rsidRDefault="00727B0A"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 xml:space="preserve">מגבלות על מינוי שרים: </w:t>
      </w:r>
      <w:r w:rsidRPr="009D6E65">
        <w:rPr>
          <w:rFonts w:ascii="David" w:hAnsi="David" w:cs="David"/>
          <w:color w:val="000000" w:themeColor="text1"/>
          <w:sz w:val="22"/>
          <w:szCs w:val="22"/>
          <w:rtl/>
          <w:lang w:val="ru-RU"/>
        </w:rPr>
        <w:t>ס'6</w:t>
      </w:r>
      <w:r w:rsidR="00A774FD">
        <w:rPr>
          <w:rFonts w:ascii="David" w:hAnsi="David" w:cs="David" w:hint="cs"/>
          <w:color w:val="000000" w:themeColor="text1"/>
          <w:sz w:val="22"/>
          <w:szCs w:val="22"/>
          <w:rtl/>
          <w:lang w:val="ru-RU"/>
        </w:rPr>
        <w:t xml:space="preserve">(ג) </w:t>
      </w:r>
      <w:proofErr w:type="spellStart"/>
      <w:r w:rsidRPr="009D6E65">
        <w:rPr>
          <w:rFonts w:ascii="David" w:hAnsi="David" w:cs="David"/>
          <w:color w:val="000000" w:themeColor="text1"/>
          <w:sz w:val="22"/>
          <w:szCs w:val="22"/>
          <w:rtl/>
          <w:lang w:val="ru-RU"/>
        </w:rPr>
        <w:t>לחו"י</w:t>
      </w:r>
      <w:proofErr w:type="spellEnd"/>
      <w:r w:rsidR="00A774FD">
        <w:rPr>
          <w:rFonts w:ascii="David" w:hAnsi="David" w:cs="David" w:hint="cs"/>
          <w:color w:val="000000" w:themeColor="text1"/>
          <w:sz w:val="22"/>
          <w:szCs w:val="22"/>
          <w:rtl/>
          <w:lang w:val="ru-RU"/>
        </w:rPr>
        <w:t>:</w:t>
      </w:r>
      <w:r w:rsidRPr="009D6E65">
        <w:rPr>
          <w:rFonts w:ascii="David" w:hAnsi="David" w:cs="David"/>
          <w:color w:val="000000" w:themeColor="text1"/>
          <w:sz w:val="22"/>
          <w:szCs w:val="22"/>
          <w:rtl/>
          <w:lang w:val="ru-RU"/>
        </w:rPr>
        <w:t xml:space="preserve"> הממשלה:</w:t>
      </w:r>
      <w:r w:rsidRPr="009D6E65">
        <w:rPr>
          <w:rFonts w:ascii="David" w:hAnsi="David" w:cs="David"/>
          <w:b/>
          <w:bCs/>
          <w:color w:val="000000" w:themeColor="text1"/>
          <w:sz w:val="22"/>
          <w:szCs w:val="22"/>
          <w:rtl/>
          <w:lang w:val="ru-RU"/>
        </w:rPr>
        <w:br/>
      </w:r>
      <w:r w:rsidR="00D4339E">
        <w:rPr>
          <w:rFonts w:ascii="David" w:hAnsi="David" w:cs="David" w:hint="cs"/>
          <w:color w:val="000000" w:themeColor="text1"/>
          <w:sz w:val="22"/>
          <w:szCs w:val="22"/>
          <w:rtl/>
          <w:lang w:val="ru-RU"/>
        </w:rPr>
        <w:t>חבר כנסת שהורשע בעבירה ויש</w:t>
      </w:r>
      <w:r w:rsidR="00731EE8">
        <w:rPr>
          <w:rFonts w:ascii="David" w:hAnsi="David" w:cs="David" w:hint="cs"/>
          <w:color w:val="000000" w:themeColor="text1"/>
          <w:sz w:val="22"/>
          <w:szCs w:val="22"/>
          <w:rtl/>
          <w:lang w:val="ru-RU"/>
        </w:rPr>
        <w:t xml:space="preserve">ב </w:t>
      </w:r>
      <w:r w:rsidR="00D4339E">
        <w:rPr>
          <w:rFonts w:ascii="David" w:hAnsi="David" w:cs="David" w:hint="cs"/>
          <w:color w:val="000000" w:themeColor="text1"/>
          <w:sz w:val="22"/>
          <w:szCs w:val="22"/>
          <w:rtl/>
          <w:lang w:val="ru-RU"/>
        </w:rPr>
        <w:t xml:space="preserve">בכלא לא יכול להתמנות לשר אם חלפו 7 שנים מיום סיום ריצוי עונשו (מדובר בעבירות </w:t>
      </w:r>
      <w:r w:rsidR="00D4339E">
        <w:rPr>
          <w:rFonts w:ascii="David" w:hAnsi="David" w:cs="David" w:hint="cs"/>
          <w:color w:val="000000" w:themeColor="text1"/>
          <w:sz w:val="22"/>
          <w:szCs w:val="22"/>
          <w:rtl/>
          <w:lang w:val="ru-RU"/>
        </w:rPr>
        <w:lastRenderedPageBreak/>
        <w:t xml:space="preserve">שיש </w:t>
      </w:r>
      <w:r w:rsidR="00703DA2">
        <w:rPr>
          <w:rFonts w:ascii="David" w:hAnsi="David" w:cs="David" w:hint="cs"/>
          <w:color w:val="000000" w:themeColor="text1"/>
          <w:sz w:val="22"/>
          <w:szCs w:val="22"/>
          <w:rtl/>
          <w:lang w:val="ru-RU"/>
        </w:rPr>
        <w:t>ב</w:t>
      </w:r>
      <w:r w:rsidR="00D4339E">
        <w:rPr>
          <w:rFonts w:ascii="David" w:hAnsi="David" w:cs="David" w:hint="cs"/>
          <w:color w:val="000000" w:themeColor="text1"/>
          <w:sz w:val="22"/>
          <w:szCs w:val="22"/>
          <w:rtl/>
          <w:lang w:val="ru-RU"/>
        </w:rPr>
        <w:t>הן קלון וריצוי עונש מאסר). מי שקובע אם היה קלון הוא יו"ר וועדת הבחירות המרכזית. הוא בוחן אם העבירה שביצע או מועמד לתפקיד שר בעבר נושאת קלון או לא.</w:t>
      </w:r>
    </w:p>
    <w:p w14:paraId="3135AFB3" w14:textId="77777777" w:rsidR="00727B0A" w:rsidRPr="009D6E65" w:rsidRDefault="00727B0A" w:rsidP="00E55BBA">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האם הסעיף ממצה?</w:t>
      </w:r>
    </w:p>
    <w:p w14:paraId="73A23CDE" w14:textId="3AB569C2" w:rsidR="00727B0A" w:rsidRPr="00D4339E" w:rsidRDefault="00727B0A" w:rsidP="00D4339E">
      <w:pPr>
        <w:tabs>
          <w:tab w:val="left" w:pos="6675"/>
        </w:tabs>
        <w:spacing w:after="0" w:line="276" w:lineRule="auto"/>
        <w:rPr>
          <w:rFonts w:ascii="David" w:hAnsi="David" w:cs="David"/>
          <w:bCs/>
          <w:color w:val="000000" w:themeColor="text1"/>
          <w:sz w:val="22"/>
          <w:szCs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39E">
        <w:rPr>
          <w:rFonts w:ascii="David" w:hAnsi="David" w:cs="David"/>
          <w:b/>
          <w:bCs/>
          <w:color w:val="000000" w:themeColor="text1"/>
          <w:sz w:val="22"/>
          <w:szCs w:val="22"/>
          <w:u w:val="single"/>
          <w:shd w:val="clear" w:color="auto" w:fill="CCFFCC"/>
          <w:rtl/>
        </w:rPr>
        <w:t>בג"צ  התנועה למען איכות השלטון נ' שר החו</w:t>
      </w:r>
      <w:r w:rsidR="00A259E2">
        <w:rPr>
          <w:rFonts w:ascii="David" w:hAnsi="David" w:cs="David" w:hint="cs"/>
          <w:b/>
          <w:bCs/>
          <w:color w:val="000000" w:themeColor="text1"/>
          <w:sz w:val="22"/>
          <w:szCs w:val="22"/>
          <w:u w:val="single"/>
          <w:shd w:val="clear" w:color="auto" w:fill="CCFFCC"/>
          <w:rtl/>
        </w:rPr>
        <w:t>ץ (צחי הנגבי 2):</w:t>
      </w:r>
    </w:p>
    <w:p w14:paraId="44658E38" w14:textId="3BA0649B" w:rsidR="00B24B92" w:rsidRDefault="00DD36B4" w:rsidP="00B24B92">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 xml:space="preserve">רקע: </w:t>
      </w:r>
      <w:r>
        <w:rPr>
          <w:rFonts w:ascii="David" w:hAnsi="David" w:cs="David" w:hint="cs"/>
          <w:color w:val="000000" w:themeColor="text1"/>
          <w:sz w:val="22"/>
          <w:szCs w:val="22"/>
          <w:rtl/>
          <w:lang w:val="ru-RU"/>
        </w:rPr>
        <w:t xml:space="preserve"> עתירה כנגד מינוי הנגבי לסגן שר החוץ. הנגבי הואשם בדין אך לא הוטל עליו עונש מאסר. </w:t>
      </w:r>
      <w:r>
        <w:rPr>
          <w:rFonts w:ascii="David" w:hAnsi="David" w:cs="David" w:hint="cs"/>
          <w:b/>
          <w:bCs/>
          <w:color w:val="000000" w:themeColor="text1"/>
          <w:sz w:val="22"/>
          <w:szCs w:val="22"/>
          <w:rtl/>
          <w:lang w:val="ru-RU"/>
        </w:rPr>
        <w:t>מבחינת החוק הוא כשיר להתמנות לשר</w:t>
      </w:r>
      <w:r w:rsidR="00C0096E">
        <w:rPr>
          <w:rFonts w:ascii="David" w:hAnsi="David" w:cs="David" w:hint="cs"/>
          <w:b/>
          <w:bCs/>
          <w:color w:val="000000" w:themeColor="text1"/>
          <w:sz w:val="22"/>
          <w:szCs w:val="22"/>
          <w:rtl/>
          <w:lang w:val="ru-RU"/>
        </w:rPr>
        <w:t xml:space="preserve"> החוץ, אך העותרים טוענים שצריך להפעיל שיקול דעת בדבר נכונות מינויו.</w:t>
      </w:r>
      <w:r w:rsidR="00C0096E">
        <w:rPr>
          <w:rFonts w:ascii="David" w:hAnsi="David" w:cs="David" w:hint="cs"/>
          <w:color w:val="000000" w:themeColor="text1"/>
          <w:sz w:val="22"/>
          <w:szCs w:val="22"/>
          <w:rtl/>
          <w:lang w:val="ru-RU"/>
        </w:rPr>
        <w:t xml:space="preserve"> יש ניסיון להשתמש בסעיף 6(ג), אבל סעיף זה נוגע לתפקיד שר ולא לתפקיד סגן שר.</w:t>
      </w:r>
    </w:p>
    <w:p w14:paraId="0826894D" w14:textId="12551130" w:rsidR="008008FF" w:rsidRPr="008008FF" w:rsidRDefault="008008FF" w:rsidP="008008FF">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 xml:space="preserve">טענת העותרים: </w:t>
      </w:r>
      <w:r>
        <w:rPr>
          <w:rFonts w:ascii="David" w:hAnsi="David" w:cs="David" w:hint="cs"/>
          <w:color w:val="000000" w:themeColor="text1"/>
          <w:sz w:val="22"/>
          <w:szCs w:val="22"/>
          <w:rtl/>
          <w:lang w:val="ru-RU"/>
        </w:rPr>
        <w:t xml:space="preserve">העותרים טוענים שגם אם המינוי תקין מבחינה פורמלית, ההחלטה למנות לא תקינה ויש לעשות שימוש בסמכות שבסעיף 26 </w:t>
      </w:r>
      <w:proofErr w:type="spellStart"/>
      <w:r>
        <w:rPr>
          <w:rFonts w:ascii="David" w:hAnsi="David" w:cs="David" w:hint="cs"/>
          <w:color w:val="000000" w:themeColor="text1"/>
          <w:sz w:val="22"/>
          <w:szCs w:val="22"/>
          <w:rtl/>
          <w:lang w:val="ru-RU"/>
        </w:rPr>
        <w:t>לחו"י</w:t>
      </w:r>
      <w:proofErr w:type="spellEnd"/>
      <w:r>
        <w:rPr>
          <w:rFonts w:ascii="David" w:hAnsi="David" w:cs="David" w:hint="cs"/>
          <w:color w:val="000000" w:themeColor="text1"/>
          <w:sz w:val="22"/>
          <w:szCs w:val="22"/>
          <w:rtl/>
          <w:lang w:val="ru-RU"/>
        </w:rPr>
        <w:t>: הממשלה. ומוס</w:t>
      </w:r>
      <w:r w:rsidR="003C0A26">
        <w:rPr>
          <w:rFonts w:ascii="David" w:hAnsi="David" w:cs="David" w:hint="cs"/>
          <w:color w:val="000000" w:themeColor="text1"/>
          <w:sz w:val="22"/>
          <w:szCs w:val="22"/>
          <w:rtl/>
          <w:lang w:val="ru-RU"/>
        </w:rPr>
        <w:t>י</w:t>
      </w:r>
      <w:r>
        <w:rPr>
          <w:rFonts w:ascii="David" w:hAnsi="David" w:cs="David" w:hint="cs"/>
          <w:color w:val="000000" w:themeColor="text1"/>
          <w:sz w:val="22"/>
          <w:szCs w:val="22"/>
          <w:rtl/>
          <w:lang w:val="ru-RU"/>
        </w:rPr>
        <w:t>פים שלא נשקלו שיקולים בדבר אמון הציבור או טוהר המידות בשלטון.</w:t>
      </w:r>
    </w:p>
    <w:p w14:paraId="796D9703" w14:textId="6DF7EFE8" w:rsidR="00F0610E" w:rsidRDefault="00F0610E" w:rsidP="008008FF">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ביהמ"ש</w:t>
      </w:r>
      <w:r w:rsidR="00F94B20">
        <w:rPr>
          <w:rFonts w:ascii="David" w:hAnsi="David" w:cs="David" w:hint="cs"/>
          <w:b/>
          <w:bCs/>
          <w:color w:val="000000" w:themeColor="text1"/>
          <w:sz w:val="22"/>
          <w:szCs w:val="22"/>
          <w:rtl/>
          <w:lang w:val="ru-RU"/>
        </w:rPr>
        <w:t xml:space="preserve">: </w:t>
      </w:r>
      <w:r w:rsidR="00F94B20">
        <w:rPr>
          <w:rFonts w:ascii="David" w:hAnsi="David" w:cs="David" w:hint="cs"/>
          <w:color w:val="000000" w:themeColor="text1"/>
          <w:sz w:val="22"/>
          <w:szCs w:val="22"/>
          <w:rtl/>
          <w:lang w:val="ru-RU"/>
        </w:rPr>
        <w:t xml:space="preserve"> לא מקבל את השימוש בסעיף. </w:t>
      </w:r>
    </w:p>
    <w:p w14:paraId="670120B1" w14:textId="64338AB4" w:rsidR="00594A72" w:rsidRDefault="00594A72" w:rsidP="00C45A82">
      <w:pPr>
        <w:tabs>
          <w:tab w:val="left" w:pos="6675"/>
        </w:tabs>
        <w:spacing w:after="0" w:line="276" w:lineRule="auto"/>
        <w:rPr>
          <w:rFonts w:ascii="David" w:hAnsi="David" w:cs="David"/>
          <w:b/>
          <w:bCs/>
          <w:color w:val="000000" w:themeColor="text1"/>
          <w:sz w:val="22"/>
          <w:szCs w:val="22"/>
          <w:rtl/>
          <w:lang w:val="ru-RU"/>
        </w:rPr>
      </w:pPr>
      <w:proofErr w:type="spellStart"/>
      <w:r>
        <w:rPr>
          <w:rFonts w:ascii="David" w:hAnsi="David" w:cs="David" w:hint="cs"/>
          <w:b/>
          <w:bCs/>
          <w:color w:val="000000" w:themeColor="text1"/>
          <w:sz w:val="22"/>
          <w:szCs w:val="22"/>
          <w:rtl/>
          <w:lang w:val="ru-RU"/>
        </w:rPr>
        <w:t>גרוניס</w:t>
      </w:r>
      <w:proofErr w:type="spellEnd"/>
      <w:r w:rsidR="00F82494">
        <w:rPr>
          <w:rFonts w:ascii="David" w:hAnsi="David" w:cs="David" w:hint="cs"/>
          <w:b/>
          <w:bCs/>
          <w:color w:val="000000" w:themeColor="text1"/>
          <w:sz w:val="22"/>
          <w:szCs w:val="22"/>
          <w:rtl/>
          <w:lang w:val="ru-RU"/>
        </w:rPr>
        <w:t xml:space="preserve"> (מיעוט)</w:t>
      </w:r>
      <w:r>
        <w:rPr>
          <w:rFonts w:ascii="David" w:hAnsi="David" w:cs="David" w:hint="cs"/>
          <w:color w:val="000000" w:themeColor="text1"/>
          <w:sz w:val="22"/>
          <w:szCs w:val="22"/>
          <w:rtl/>
          <w:lang w:val="ru-RU"/>
        </w:rPr>
        <w:t xml:space="preserve">: </w:t>
      </w:r>
      <w:r w:rsidR="00C45A82">
        <w:rPr>
          <w:rFonts w:ascii="David" w:hAnsi="David" w:cs="David" w:hint="cs"/>
          <w:color w:val="000000" w:themeColor="text1"/>
          <w:sz w:val="22"/>
          <w:szCs w:val="22"/>
          <w:rtl/>
          <w:lang w:val="ru-RU"/>
        </w:rPr>
        <w:t xml:space="preserve">כיום אין חלל חקיקתי </w:t>
      </w:r>
      <w:proofErr w:type="spellStart"/>
      <w:r w:rsidR="003F5DF6">
        <w:rPr>
          <w:rFonts w:ascii="David" w:hAnsi="David" w:cs="David" w:hint="cs"/>
          <w:color w:val="000000" w:themeColor="text1"/>
          <w:sz w:val="22"/>
          <w:szCs w:val="22"/>
          <w:rtl/>
          <w:lang w:val="ru-RU"/>
        </w:rPr>
        <w:t>ב</w:t>
      </w:r>
      <w:r w:rsidR="00C45A82">
        <w:rPr>
          <w:rFonts w:ascii="David" w:hAnsi="David" w:cs="David" w:hint="cs"/>
          <w:color w:val="000000" w:themeColor="text1"/>
          <w:sz w:val="22"/>
          <w:szCs w:val="22"/>
          <w:rtl/>
          <w:lang w:val="ru-RU"/>
        </w:rPr>
        <w:t>חו"י</w:t>
      </w:r>
      <w:proofErr w:type="spellEnd"/>
      <w:r w:rsidR="0059475C">
        <w:rPr>
          <w:rFonts w:ascii="David" w:hAnsi="David" w:cs="David" w:hint="cs"/>
          <w:color w:val="000000" w:themeColor="text1"/>
          <w:sz w:val="22"/>
          <w:szCs w:val="22"/>
          <w:rtl/>
          <w:lang w:val="ru-RU"/>
        </w:rPr>
        <w:t xml:space="preserve">: הממשלה </w:t>
      </w:r>
      <w:proofErr w:type="spellStart"/>
      <w:r w:rsidR="003F5DF6">
        <w:rPr>
          <w:rFonts w:ascii="David" w:hAnsi="David" w:cs="David" w:hint="cs"/>
          <w:color w:val="000000" w:themeColor="text1"/>
          <w:sz w:val="22"/>
          <w:szCs w:val="22"/>
          <w:rtl/>
          <w:lang w:val="ru-RU"/>
        </w:rPr>
        <w:t>ובחו"י</w:t>
      </w:r>
      <w:proofErr w:type="spellEnd"/>
      <w:r w:rsidR="003F5DF6">
        <w:rPr>
          <w:rFonts w:ascii="David" w:hAnsi="David" w:cs="David" w:hint="cs"/>
          <w:color w:val="000000" w:themeColor="text1"/>
          <w:sz w:val="22"/>
          <w:szCs w:val="22"/>
          <w:rtl/>
          <w:lang w:val="ru-RU"/>
        </w:rPr>
        <w:t xml:space="preserve"> הכנסת יש</w:t>
      </w:r>
      <w:r w:rsidR="0059475C">
        <w:rPr>
          <w:rFonts w:ascii="David" w:hAnsi="David" w:cs="David" w:hint="cs"/>
          <w:color w:val="000000" w:themeColor="text1"/>
          <w:sz w:val="22"/>
          <w:szCs w:val="22"/>
          <w:rtl/>
          <w:lang w:val="ru-RU"/>
        </w:rPr>
        <w:t xml:space="preserve"> הוראות מפורטות נוגע למינוי והפסקת כהונת שר. נגבי הורשע אך לא הוטל עליו עונש מאסר בפועל ואין הוראה </w:t>
      </w:r>
      <w:proofErr w:type="spellStart"/>
      <w:r w:rsidR="0059475C">
        <w:rPr>
          <w:rFonts w:ascii="David" w:hAnsi="David" w:cs="David" w:hint="cs"/>
          <w:color w:val="000000" w:themeColor="text1"/>
          <w:sz w:val="22"/>
          <w:szCs w:val="22"/>
          <w:rtl/>
          <w:lang w:val="ru-RU"/>
        </w:rPr>
        <w:t>בחו"י</w:t>
      </w:r>
      <w:proofErr w:type="spellEnd"/>
      <w:r w:rsidR="0059475C">
        <w:rPr>
          <w:rFonts w:ascii="David" w:hAnsi="David" w:cs="David" w:hint="cs"/>
          <w:color w:val="000000" w:themeColor="text1"/>
          <w:sz w:val="22"/>
          <w:szCs w:val="22"/>
          <w:rtl/>
          <w:lang w:val="ru-RU"/>
        </w:rPr>
        <w:t xml:space="preserve"> שחובה להפסיק את כהונתו ולכן אין צורך להשתמש בעילת הסבירות משום שיש הוראות ברורות (יש חוק ולכן לא צריך לפעול ע"פ הלכת דרעי).</w:t>
      </w:r>
    </w:p>
    <w:p w14:paraId="1096905A" w14:textId="57FE3205" w:rsidR="00730A92" w:rsidRDefault="00730A92" w:rsidP="008008FF">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 xml:space="preserve">עמית: </w:t>
      </w:r>
      <w:r>
        <w:rPr>
          <w:rFonts w:ascii="David" w:hAnsi="David" w:cs="David" w:hint="cs"/>
          <w:color w:val="000000" w:themeColor="text1"/>
          <w:sz w:val="22"/>
          <w:szCs w:val="22"/>
          <w:rtl/>
          <w:lang w:val="ru-RU"/>
        </w:rPr>
        <w:t xml:space="preserve"> ניתן לשלב שיקול דעת יחד עם הכשירות- דבר זה יחזק את ההגנה על האינטרס הצי</w:t>
      </w:r>
      <w:r w:rsidR="00E73119">
        <w:rPr>
          <w:rFonts w:ascii="David" w:hAnsi="David" w:cs="David" w:hint="cs"/>
          <w:color w:val="000000" w:themeColor="text1"/>
          <w:sz w:val="22"/>
          <w:szCs w:val="22"/>
          <w:rtl/>
          <w:lang w:val="ru-RU"/>
        </w:rPr>
        <w:t>ב</w:t>
      </w:r>
      <w:r>
        <w:rPr>
          <w:rFonts w:ascii="David" w:hAnsi="David" w:cs="David" w:hint="cs"/>
          <w:color w:val="000000" w:themeColor="text1"/>
          <w:sz w:val="22"/>
          <w:szCs w:val="22"/>
          <w:rtl/>
          <w:lang w:val="ru-RU"/>
        </w:rPr>
        <w:t>ורי לניקיון כפיים בשלטון.</w:t>
      </w:r>
    </w:p>
    <w:p w14:paraId="1756C398" w14:textId="0D33960F" w:rsidR="00014210" w:rsidRPr="00014210" w:rsidRDefault="00014210" w:rsidP="008008FF">
      <w:pPr>
        <w:tabs>
          <w:tab w:val="left" w:pos="6675"/>
        </w:tabs>
        <w:spacing w:after="0" w:line="276" w:lineRule="auto"/>
        <w:rPr>
          <w:rFonts w:ascii="David" w:hAnsi="David" w:cs="David"/>
          <w:b/>
          <w:bCs/>
          <w:color w:val="000000" w:themeColor="text1"/>
          <w:sz w:val="22"/>
          <w:szCs w:val="22"/>
          <w:rtl/>
          <w:lang w:val="ru-RU"/>
        </w:rPr>
      </w:pPr>
      <w:r w:rsidRPr="00014210">
        <w:rPr>
          <w:rFonts w:cs="David" w:hint="cs"/>
          <w:b/>
          <w:bCs/>
          <w:color w:val="000000" w:themeColor="text1"/>
          <w:sz w:val="22"/>
          <w:szCs w:val="22"/>
          <w:shd w:val="clear" w:color="auto" w:fill="FFCCFF"/>
          <w:rtl/>
          <w:lang w:val="ru-RU"/>
        </w:rPr>
        <w:t>העתירה נדחית</w:t>
      </w:r>
      <w:r>
        <w:rPr>
          <w:rFonts w:ascii="David" w:hAnsi="David" w:cs="David" w:hint="cs"/>
          <w:b/>
          <w:bCs/>
          <w:color w:val="000000" w:themeColor="text1"/>
          <w:sz w:val="22"/>
          <w:szCs w:val="22"/>
          <w:rtl/>
          <w:lang w:val="ru-RU"/>
        </w:rPr>
        <w:t>.</w:t>
      </w:r>
    </w:p>
    <w:p w14:paraId="2B010CB4" w14:textId="4B47D02E" w:rsidR="00462567" w:rsidRPr="00B24B92" w:rsidRDefault="00462567" w:rsidP="00B24B92">
      <w:pPr>
        <w:tabs>
          <w:tab w:val="left" w:pos="6675"/>
        </w:tabs>
        <w:spacing w:after="0" w:line="276" w:lineRule="auto"/>
        <w:rPr>
          <w:rFonts w:ascii="David" w:hAnsi="David" w:cs="David"/>
          <w:color w:val="000000" w:themeColor="text1"/>
          <w:sz w:val="22"/>
          <w:szCs w:val="22"/>
          <w:lang w:val="ru-RU"/>
        </w:rPr>
      </w:pPr>
      <w:r w:rsidRPr="00A95738">
        <w:rPr>
          <w:rFonts w:ascii="David" w:hAnsi="David" w:cs="David"/>
          <w:b/>
          <w:bCs/>
          <w:color w:val="000000" w:themeColor="text1"/>
          <w:sz w:val="22"/>
          <w:szCs w:val="22"/>
          <w:u w:val="single"/>
          <w:shd w:val="clear" w:color="auto" w:fill="CCFFCC"/>
          <w:rtl/>
        </w:rPr>
        <w:t>בג"צ  התנועה למען איכות השלטון נ' רוה"מ</w:t>
      </w:r>
      <w:r w:rsidR="00A95738" w:rsidRPr="00A95738">
        <w:rPr>
          <w:rFonts w:ascii="David" w:hAnsi="David" w:cs="David" w:hint="cs"/>
          <w:b/>
          <w:bCs/>
          <w:color w:val="000000" w:themeColor="text1"/>
          <w:sz w:val="22"/>
          <w:szCs w:val="22"/>
          <w:u w:val="single"/>
          <w:shd w:val="clear" w:color="auto" w:fill="CCFFCC"/>
          <w:rtl/>
        </w:rPr>
        <w:t xml:space="preserve"> (דרעי 2)</w:t>
      </w:r>
      <w:r w:rsidRPr="00B24B92">
        <w:rPr>
          <w:rFonts w:ascii="David" w:hAnsi="David" w:cs="David"/>
          <w:b/>
          <w:bCs/>
          <w:color w:val="000000" w:themeColor="text1"/>
          <w:sz w:val="22"/>
          <w:szCs w:val="22"/>
          <w:rtl/>
          <w:lang w:val="ru-RU"/>
        </w:rPr>
        <w:t>:</w:t>
      </w:r>
    </w:p>
    <w:p w14:paraId="469326D3" w14:textId="20367BF3" w:rsidR="00381C43" w:rsidRDefault="00381C43" w:rsidP="00E55BBA">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רקע:</w:t>
      </w:r>
      <w:r>
        <w:rPr>
          <w:rFonts w:ascii="David" w:hAnsi="David" w:cs="David" w:hint="cs"/>
          <w:color w:val="000000" w:themeColor="text1"/>
          <w:sz w:val="22"/>
          <w:szCs w:val="22"/>
          <w:rtl/>
          <w:lang w:val="ru-RU"/>
        </w:rPr>
        <w:t xml:space="preserve"> עתירה </w:t>
      </w:r>
      <w:r w:rsidR="00787A84">
        <w:rPr>
          <w:rFonts w:ascii="David" w:hAnsi="David" w:cs="David" w:hint="cs"/>
          <w:color w:val="000000" w:themeColor="text1"/>
          <w:sz w:val="22"/>
          <w:szCs w:val="22"/>
          <w:rtl/>
          <w:lang w:val="ru-RU"/>
        </w:rPr>
        <w:t xml:space="preserve">בה מבקשים לפטר את דרעי מתפקיד שר הכלכלה שכן הוא לא ראוי לתפקיד, על אף שחלפו 14 שנים מאז שסיים לרצות את עונשו, וע"פ ס'6(ג) </w:t>
      </w:r>
      <w:proofErr w:type="spellStart"/>
      <w:r w:rsidR="00787A84">
        <w:rPr>
          <w:rFonts w:ascii="David" w:hAnsi="David" w:cs="David" w:hint="cs"/>
          <w:color w:val="000000" w:themeColor="text1"/>
          <w:sz w:val="22"/>
          <w:szCs w:val="22"/>
          <w:rtl/>
          <w:lang w:val="ru-RU"/>
        </w:rPr>
        <w:t>לחו"י</w:t>
      </w:r>
      <w:proofErr w:type="spellEnd"/>
      <w:r w:rsidR="00787A84">
        <w:rPr>
          <w:rFonts w:ascii="David" w:hAnsi="David" w:cs="David" w:hint="cs"/>
          <w:color w:val="000000" w:themeColor="text1"/>
          <w:sz w:val="22"/>
          <w:szCs w:val="22"/>
          <w:rtl/>
          <w:lang w:val="ru-RU"/>
        </w:rPr>
        <w:t>: הממשלה</w:t>
      </w:r>
      <w:r w:rsidR="0051147B">
        <w:rPr>
          <w:rFonts w:ascii="David" w:hAnsi="David" w:cs="David" w:hint="cs"/>
          <w:color w:val="000000" w:themeColor="text1"/>
          <w:sz w:val="22"/>
          <w:szCs w:val="22"/>
          <w:rtl/>
          <w:lang w:val="ru-RU"/>
        </w:rPr>
        <w:t xml:space="preserve"> מינויו תקין.</w:t>
      </w:r>
    </w:p>
    <w:p w14:paraId="0F9CD183" w14:textId="1F47BFAF" w:rsidR="0051147B" w:rsidRDefault="0051147B" w:rsidP="00E55BBA">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ביהמ"ש:</w:t>
      </w:r>
      <w:r w:rsidR="008D25C3">
        <w:rPr>
          <w:rFonts w:ascii="David" w:hAnsi="David" w:cs="David" w:hint="cs"/>
          <w:b/>
          <w:bCs/>
          <w:color w:val="000000" w:themeColor="text1"/>
          <w:sz w:val="22"/>
          <w:szCs w:val="22"/>
          <w:rtl/>
          <w:lang w:val="ru-RU"/>
        </w:rPr>
        <w:t xml:space="preserve"> </w:t>
      </w:r>
      <w:r w:rsidR="008D25C3">
        <w:rPr>
          <w:rFonts w:ascii="David" w:hAnsi="David" w:cs="David" w:hint="cs"/>
          <w:color w:val="000000" w:themeColor="text1"/>
          <w:sz w:val="22"/>
          <w:szCs w:val="22"/>
          <w:rtl/>
          <w:lang w:val="ru-RU"/>
        </w:rPr>
        <w:t>גם ההסדר הקבוע בחוק לא ממצה, ועליו לעבור מבחני סבירות</w:t>
      </w:r>
      <w:r w:rsidR="00EB2C49">
        <w:rPr>
          <w:rFonts w:ascii="David" w:hAnsi="David" w:cs="David" w:hint="cs"/>
          <w:color w:val="000000" w:themeColor="text1"/>
          <w:sz w:val="22"/>
          <w:szCs w:val="22"/>
          <w:rtl/>
          <w:lang w:val="ru-RU"/>
        </w:rPr>
        <w:t>.</w:t>
      </w:r>
    </w:p>
    <w:p w14:paraId="4A4DF6A6" w14:textId="72318349" w:rsidR="00EB2C49" w:rsidRDefault="00EB2C49" w:rsidP="00E55BBA">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חיות:</w:t>
      </w:r>
      <w:r>
        <w:rPr>
          <w:rFonts w:ascii="David" w:hAnsi="David" w:cs="David" w:hint="cs"/>
          <w:color w:val="000000" w:themeColor="text1"/>
          <w:sz w:val="22"/>
          <w:szCs w:val="22"/>
          <w:rtl/>
          <w:lang w:val="ru-RU"/>
        </w:rPr>
        <w:t xml:space="preserve"> גם אם ישנה כשירות, צריך לבדוק אם </w:t>
      </w:r>
      <w:proofErr w:type="spellStart"/>
      <w:r>
        <w:rPr>
          <w:rFonts w:ascii="David" w:hAnsi="David" w:cs="David" w:hint="cs"/>
          <w:color w:val="000000" w:themeColor="text1"/>
          <w:sz w:val="22"/>
          <w:szCs w:val="22"/>
          <w:rtl/>
          <w:lang w:val="ru-RU"/>
        </w:rPr>
        <w:t>שיקו"ד</w:t>
      </w:r>
      <w:proofErr w:type="spellEnd"/>
      <w:r>
        <w:rPr>
          <w:rFonts w:ascii="David" w:hAnsi="David" w:cs="David" w:hint="cs"/>
          <w:color w:val="000000" w:themeColor="text1"/>
          <w:sz w:val="22"/>
          <w:szCs w:val="22"/>
          <w:rtl/>
          <w:lang w:val="ru-RU"/>
        </w:rPr>
        <w:t xml:space="preserve"> למינוי היה סביר. חיות אומרת שעברה תקופה של 13 שנים שהיא כמעט פי 2 ממה שקבוע בחוק. למרות שמדובר על עבירה שיש עמה קלון, יש לתת שיקול דעת רחב בידי רה"מ </w:t>
      </w:r>
      <w:r w:rsidRPr="00EB2C49">
        <w:rPr>
          <w:rFonts w:ascii="David" w:hAnsi="David" w:cs="David" w:hint="cs"/>
          <w:color w:val="000000" w:themeColor="text1"/>
          <w:sz w:val="22"/>
          <w:szCs w:val="22"/>
          <w:shd w:val="clear" w:color="auto" w:fill="FFFF99"/>
          <w:rtl/>
          <w:lang w:val="ru-RU"/>
        </w:rPr>
        <w:t>ולכן ביהמ"ש לא יתערב</w:t>
      </w:r>
      <w:r>
        <w:rPr>
          <w:rFonts w:ascii="David" w:hAnsi="David" w:cs="David" w:hint="cs"/>
          <w:color w:val="000000" w:themeColor="text1"/>
          <w:sz w:val="22"/>
          <w:szCs w:val="22"/>
          <w:rtl/>
          <w:lang w:val="ru-RU"/>
        </w:rPr>
        <w:t>.</w:t>
      </w:r>
    </w:p>
    <w:p w14:paraId="7498AFF3" w14:textId="7ABFA01E" w:rsidR="00EB2C49" w:rsidRPr="00EB2C49" w:rsidRDefault="00EB2C49" w:rsidP="00E55BBA">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 xml:space="preserve">מלצר: </w:t>
      </w:r>
      <w:r>
        <w:rPr>
          <w:rFonts w:ascii="David" w:hAnsi="David" w:cs="David" w:hint="cs"/>
          <w:color w:val="000000" w:themeColor="text1"/>
          <w:sz w:val="22"/>
          <w:szCs w:val="22"/>
          <w:rtl/>
          <w:lang w:val="ru-RU"/>
        </w:rPr>
        <w:t>כאשר מדובר ב"מקרה גבול" צריך לתת שיקול דעת רחב בהחלטה לרשות המבצעת.</w:t>
      </w:r>
    </w:p>
    <w:p w14:paraId="48FB65E5" w14:textId="6D81F578" w:rsidR="00650C52" w:rsidRDefault="00650C52" w:rsidP="00E55BBA">
      <w:pPr>
        <w:tabs>
          <w:tab w:val="left" w:pos="6675"/>
        </w:tabs>
        <w:spacing w:after="0" w:line="276" w:lineRule="auto"/>
        <w:rPr>
          <w:rFonts w:ascii="David" w:hAnsi="David" w:cs="David"/>
          <w:b/>
          <w:bCs/>
          <w:color w:val="000000" w:themeColor="text1"/>
          <w:sz w:val="22"/>
          <w:szCs w:val="22"/>
          <w:rtl/>
          <w:lang w:val="ru-RU"/>
        </w:rPr>
      </w:pPr>
      <w:r w:rsidRPr="00650C52">
        <w:rPr>
          <w:rFonts w:cs="David" w:hint="cs"/>
          <w:b/>
          <w:bCs/>
          <w:color w:val="000000" w:themeColor="text1"/>
          <w:sz w:val="22"/>
          <w:szCs w:val="22"/>
          <w:shd w:val="clear" w:color="auto" w:fill="FFCCFF"/>
          <w:rtl/>
          <w:lang w:val="ru-RU"/>
        </w:rPr>
        <w:t>העתירה נדחית</w:t>
      </w:r>
      <w:r>
        <w:rPr>
          <w:rFonts w:ascii="David" w:hAnsi="David" w:cs="David" w:hint="cs"/>
          <w:b/>
          <w:bCs/>
          <w:color w:val="000000" w:themeColor="text1"/>
          <w:sz w:val="22"/>
          <w:szCs w:val="22"/>
          <w:rtl/>
          <w:lang w:val="ru-RU"/>
        </w:rPr>
        <w:t>.</w:t>
      </w:r>
    </w:p>
    <w:p w14:paraId="1926C80A" w14:textId="77777777" w:rsidR="00096A57" w:rsidRDefault="00096A57" w:rsidP="00E55BBA">
      <w:pPr>
        <w:tabs>
          <w:tab w:val="left" w:pos="6675"/>
        </w:tabs>
        <w:spacing w:after="0" w:line="276" w:lineRule="auto"/>
        <w:rPr>
          <w:rFonts w:ascii="David" w:hAnsi="David" w:cs="David"/>
          <w:b/>
          <w:bCs/>
          <w:color w:val="000000" w:themeColor="text1"/>
          <w:sz w:val="22"/>
          <w:szCs w:val="22"/>
          <w:rtl/>
          <w:lang w:val="ru-RU"/>
        </w:rPr>
      </w:pPr>
    </w:p>
    <w:p w14:paraId="0EFA49AE" w14:textId="2267033D" w:rsidR="00462567" w:rsidRPr="009D6E65" w:rsidRDefault="00462567"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החלטה כן לפטר- האם יש מקרי</w:t>
      </w:r>
      <w:r w:rsidR="00C3532D">
        <w:rPr>
          <w:rFonts w:ascii="David" w:hAnsi="David" w:cs="David" w:hint="cs"/>
          <w:b/>
          <w:bCs/>
          <w:color w:val="000000" w:themeColor="text1"/>
          <w:sz w:val="22"/>
          <w:szCs w:val="22"/>
          <w:rtl/>
          <w:lang w:val="ru-RU"/>
        </w:rPr>
        <w:t xml:space="preserve">ם </w:t>
      </w:r>
      <w:proofErr w:type="spellStart"/>
      <w:r w:rsidR="00F46493">
        <w:rPr>
          <w:rFonts w:ascii="David" w:hAnsi="David" w:cs="David" w:hint="cs"/>
          <w:b/>
          <w:bCs/>
          <w:color w:val="000000" w:themeColor="text1"/>
          <w:sz w:val="22"/>
          <w:szCs w:val="22"/>
          <w:rtl/>
          <w:lang w:val="ru-RU"/>
        </w:rPr>
        <w:t>ד</w:t>
      </w:r>
      <w:r w:rsidRPr="009D6E65">
        <w:rPr>
          <w:rFonts w:ascii="David" w:hAnsi="David" w:cs="David"/>
          <w:b/>
          <w:bCs/>
          <w:color w:val="000000" w:themeColor="text1"/>
          <w:sz w:val="22"/>
          <w:szCs w:val="22"/>
          <w:rtl/>
          <w:lang w:val="ru-RU"/>
        </w:rPr>
        <w:t>בהם</w:t>
      </w:r>
      <w:proofErr w:type="spellEnd"/>
      <w:r w:rsidRPr="009D6E65">
        <w:rPr>
          <w:rFonts w:ascii="David" w:hAnsi="David" w:cs="David"/>
          <w:b/>
          <w:bCs/>
          <w:color w:val="000000" w:themeColor="text1"/>
          <w:sz w:val="22"/>
          <w:szCs w:val="22"/>
          <w:rtl/>
          <w:lang w:val="ru-RU"/>
        </w:rPr>
        <w:t xml:space="preserve"> החלטת ראש הממשלה לפטר הינה בלתי סבירה?</w:t>
      </w:r>
    </w:p>
    <w:p w14:paraId="32E94D7C" w14:textId="77777777" w:rsidR="00462567" w:rsidRPr="00A95738" w:rsidRDefault="00462567" w:rsidP="00A95738">
      <w:pPr>
        <w:tabs>
          <w:tab w:val="left" w:pos="6675"/>
        </w:tabs>
        <w:spacing w:after="0" w:line="276" w:lineRule="auto"/>
        <w:rPr>
          <w:rFonts w:ascii="David" w:hAnsi="David" w:cs="David"/>
          <w:color w:val="000000" w:themeColor="text1"/>
          <w:sz w:val="22"/>
          <w:szCs w:val="22"/>
          <w:lang w:val="ru-RU"/>
        </w:rPr>
      </w:pPr>
      <w:r w:rsidRPr="00096A57">
        <w:rPr>
          <w:rFonts w:ascii="David" w:hAnsi="David" w:cs="David"/>
          <w:b/>
          <w:bCs/>
          <w:color w:val="000000" w:themeColor="text1"/>
          <w:sz w:val="22"/>
          <w:szCs w:val="22"/>
          <w:u w:val="single"/>
          <w:shd w:val="clear" w:color="auto" w:fill="CCFFCC"/>
          <w:rtl/>
        </w:rPr>
        <w:t>פוקס נ' ראש הממשלה</w:t>
      </w:r>
      <w:r w:rsidRPr="00A95738">
        <w:rPr>
          <w:rFonts w:ascii="David" w:hAnsi="David" w:cs="David"/>
          <w:b/>
          <w:bCs/>
          <w:color w:val="000000" w:themeColor="text1"/>
          <w:sz w:val="22"/>
          <w:szCs w:val="22"/>
          <w:rtl/>
          <w:lang w:val="ru-RU"/>
        </w:rPr>
        <w:t>:</w:t>
      </w:r>
    </w:p>
    <w:p w14:paraId="6F91C48C" w14:textId="4C0CB55C" w:rsidR="005C14A0" w:rsidRDefault="00462567" w:rsidP="00E55BBA">
      <w:pPr>
        <w:tabs>
          <w:tab w:val="left" w:pos="6675"/>
        </w:tabs>
        <w:spacing w:after="0" w:line="276" w:lineRule="auto"/>
        <w:rPr>
          <w:rFonts w:ascii="David" w:hAnsi="David" w:cs="David"/>
          <w:color w:val="000000" w:themeColor="text1"/>
          <w:sz w:val="22"/>
          <w:szCs w:val="22"/>
          <w:rtl/>
          <w:lang w:val="ru-RU"/>
        </w:rPr>
      </w:pPr>
      <w:r w:rsidRPr="00096A57">
        <w:rPr>
          <w:rFonts w:ascii="David" w:hAnsi="David" w:cs="David"/>
          <w:b/>
          <w:bCs/>
          <w:color w:val="000000" w:themeColor="text1"/>
          <w:sz w:val="22"/>
          <w:szCs w:val="22"/>
          <w:rtl/>
          <w:lang w:val="ru-RU"/>
        </w:rPr>
        <w:t>רקע:</w:t>
      </w:r>
      <w:r w:rsidRPr="009D6E65">
        <w:rPr>
          <w:rFonts w:ascii="David" w:hAnsi="David" w:cs="David"/>
          <w:color w:val="000000" w:themeColor="text1"/>
          <w:sz w:val="22"/>
          <w:szCs w:val="22"/>
          <w:rtl/>
          <w:lang w:val="ru-RU"/>
        </w:rPr>
        <w:t xml:space="preserve"> </w:t>
      </w:r>
      <w:r w:rsidR="005C14A0">
        <w:rPr>
          <w:rFonts w:ascii="David" w:hAnsi="David" w:cs="David" w:hint="cs"/>
          <w:color w:val="000000" w:themeColor="text1"/>
          <w:sz w:val="22"/>
          <w:szCs w:val="22"/>
          <w:rtl/>
          <w:lang w:val="ru-RU"/>
        </w:rPr>
        <w:t>רה"מ מבקש להעביר את תוכנית ההתנתקות שעלולה לפגוע בביטחון המדינה. הוא מעלה את ההצעה בפני הממשלה, וערב לפני ההצבעה הוא מפטר 2 שרים שעלולים לפגוע בסיכויו להעביר את התוכנית. האם החלטתו היא בדין?</w:t>
      </w:r>
    </w:p>
    <w:p w14:paraId="08C264D6" w14:textId="0A49FCA8" w:rsidR="005C14A0" w:rsidRDefault="005C14A0" w:rsidP="00E55BBA">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העותרים:</w:t>
      </w:r>
      <w:r>
        <w:rPr>
          <w:rFonts w:ascii="David" w:hAnsi="David" w:cs="David" w:hint="cs"/>
          <w:color w:val="000000" w:themeColor="text1"/>
          <w:sz w:val="22"/>
          <w:szCs w:val="22"/>
          <w:rtl/>
          <w:lang w:val="ru-RU"/>
        </w:rPr>
        <w:t xml:space="preserve"> הוא פיטר כדי להשיג רוב בהצבעה, מהלך לא דמוקרטי.</w:t>
      </w:r>
    </w:p>
    <w:p w14:paraId="4C629EA0" w14:textId="1C79C5F0" w:rsidR="005C14A0" w:rsidRPr="005C14A0" w:rsidRDefault="005C14A0" w:rsidP="00E55BBA">
      <w:pPr>
        <w:tabs>
          <w:tab w:val="left" w:pos="6675"/>
        </w:tabs>
        <w:spacing w:after="0" w:line="276" w:lineRule="auto"/>
        <w:rPr>
          <w:rFonts w:ascii="David" w:hAnsi="David" w:cs="David"/>
          <w:b/>
          <w:bCs/>
          <w:color w:val="000000" w:themeColor="text1"/>
          <w:sz w:val="22"/>
          <w:szCs w:val="22"/>
          <w:rtl/>
          <w:lang w:val="ru-RU"/>
        </w:rPr>
      </w:pPr>
      <w:r>
        <w:rPr>
          <w:rFonts w:ascii="David" w:hAnsi="David" w:cs="David" w:hint="cs"/>
          <w:b/>
          <w:bCs/>
          <w:color w:val="000000" w:themeColor="text1"/>
          <w:sz w:val="22"/>
          <w:szCs w:val="22"/>
          <w:rtl/>
          <w:lang w:val="ru-RU"/>
        </w:rPr>
        <w:t>ביהמ"ש:</w:t>
      </w:r>
    </w:p>
    <w:p w14:paraId="4ACBD770" w14:textId="590707E7" w:rsidR="00810391" w:rsidRDefault="00462567" w:rsidP="005222E6">
      <w:pPr>
        <w:tabs>
          <w:tab w:val="left" w:pos="6675"/>
        </w:tabs>
        <w:spacing w:after="0" w:line="276" w:lineRule="auto"/>
        <w:rPr>
          <w:rFonts w:ascii="David" w:hAnsi="David" w:cs="David"/>
          <w:color w:val="000000" w:themeColor="text1"/>
          <w:sz w:val="22"/>
          <w:szCs w:val="22"/>
          <w:rtl/>
          <w:lang w:val="ru-RU"/>
        </w:rPr>
      </w:pPr>
      <w:r w:rsidRPr="005C14A0">
        <w:rPr>
          <w:rFonts w:ascii="David" w:hAnsi="David" w:cs="David"/>
          <w:b/>
          <w:bCs/>
          <w:color w:val="000000" w:themeColor="text1"/>
          <w:sz w:val="22"/>
          <w:szCs w:val="22"/>
          <w:rtl/>
          <w:lang w:val="ru-RU"/>
        </w:rPr>
        <w:t>הנשיא ברק:</w:t>
      </w:r>
      <w:r w:rsidRPr="009D6E65">
        <w:rPr>
          <w:rFonts w:ascii="David" w:hAnsi="David" w:cs="David"/>
          <w:color w:val="000000" w:themeColor="text1"/>
          <w:sz w:val="22"/>
          <w:szCs w:val="22"/>
          <w:rtl/>
          <w:lang w:val="ru-RU"/>
        </w:rPr>
        <w:t xml:space="preserve"> </w:t>
      </w:r>
      <w:r w:rsidR="005222E6">
        <w:rPr>
          <w:rFonts w:ascii="David" w:hAnsi="David" w:cs="David" w:hint="cs"/>
          <w:color w:val="000000" w:themeColor="text1"/>
          <w:sz w:val="22"/>
          <w:szCs w:val="22"/>
          <w:rtl/>
          <w:lang w:val="ru-RU"/>
        </w:rPr>
        <w:t xml:space="preserve">גם סמכות שבשיקול דעת שנתונה לרה"מ תיעשה בסבירות ובתום לב, אחרת היא תהיה נתונה לביקורת שיפוטית. </w:t>
      </w:r>
      <w:r w:rsidR="005222E6">
        <w:rPr>
          <w:rFonts w:ascii="David" w:hAnsi="David" w:cs="David" w:hint="cs"/>
          <w:b/>
          <w:bCs/>
          <w:color w:val="000000" w:themeColor="text1"/>
          <w:sz w:val="22"/>
          <w:szCs w:val="22"/>
          <w:rtl/>
          <w:lang w:val="ru-RU"/>
        </w:rPr>
        <w:t>מתי החלטה של רה"מ היא בלתי סבירה? יש לבצע איזון בין שני אינטרסים-</w:t>
      </w:r>
    </w:p>
    <w:p w14:paraId="5A67D41E" w14:textId="1170AE44" w:rsidR="005222E6" w:rsidRDefault="005222E6" w:rsidP="005222E6">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 xml:space="preserve">1. </w:t>
      </w:r>
      <w:r w:rsidRPr="00C66E06">
        <w:rPr>
          <w:rFonts w:ascii="David" w:hAnsi="David" w:cs="David" w:hint="cs"/>
          <w:color w:val="000000" w:themeColor="text1"/>
          <w:sz w:val="22"/>
          <w:szCs w:val="22"/>
          <w:shd w:val="clear" w:color="auto" w:fill="CCECFF"/>
          <w:rtl/>
          <w:lang w:val="ru-RU"/>
        </w:rPr>
        <w:t>שמירה על הדמוקרטיה</w:t>
      </w:r>
      <w:r>
        <w:rPr>
          <w:rFonts w:ascii="David" w:hAnsi="David" w:cs="David" w:hint="cs"/>
          <w:color w:val="000000" w:themeColor="text1"/>
          <w:sz w:val="22"/>
          <w:szCs w:val="22"/>
          <w:rtl/>
          <w:lang w:val="ru-RU"/>
        </w:rPr>
        <w:t xml:space="preserve"> מההבנה שכל שר הוא נציג של מפלגה שמייצגת ציבור.</w:t>
      </w:r>
    </w:p>
    <w:p w14:paraId="0F6FA2C1" w14:textId="6EAA90EF" w:rsidR="005222E6" w:rsidRDefault="005222E6" w:rsidP="005222E6">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 xml:space="preserve">2. </w:t>
      </w:r>
      <w:r w:rsidRPr="00C66E06">
        <w:rPr>
          <w:rFonts w:ascii="David" w:hAnsi="David" w:cs="David" w:hint="cs"/>
          <w:color w:val="000000" w:themeColor="text1"/>
          <w:sz w:val="22"/>
          <w:szCs w:val="22"/>
          <w:shd w:val="clear" w:color="auto" w:fill="CCECFF"/>
          <w:rtl/>
          <w:lang w:val="ru-RU"/>
        </w:rPr>
        <w:t>ההבנה שצריך לאפשר לרה"מ לבצע את עבודתו</w:t>
      </w:r>
      <w:r>
        <w:rPr>
          <w:rFonts w:ascii="David" w:hAnsi="David" w:cs="David" w:hint="cs"/>
          <w:color w:val="000000" w:themeColor="text1"/>
          <w:sz w:val="22"/>
          <w:szCs w:val="22"/>
          <w:rtl/>
          <w:lang w:val="ru-RU"/>
        </w:rPr>
        <w:t xml:space="preserve"> ולעצב את הממשלה באופן שיתאים למדיניותה והתהליכים שהוא מוביל </w:t>
      </w:r>
      <w:r w:rsidR="001A62A8">
        <w:rPr>
          <w:rFonts w:ascii="David" w:hAnsi="David" w:cs="David" w:hint="cs"/>
          <w:color w:val="000000" w:themeColor="text1"/>
          <w:sz w:val="22"/>
          <w:szCs w:val="22"/>
          <w:rtl/>
          <w:lang w:val="ru-RU"/>
        </w:rPr>
        <w:t xml:space="preserve">      </w:t>
      </w:r>
      <w:r w:rsidR="001A62A8" w:rsidRPr="001A62A8">
        <w:rPr>
          <w:rFonts w:ascii="David" w:hAnsi="David" w:cs="David" w:hint="cs"/>
          <w:color w:val="FFFFFF" w:themeColor="background1"/>
          <w:sz w:val="22"/>
          <w:szCs w:val="22"/>
          <w:rtl/>
          <w:lang w:val="ru-RU"/>
        </w:rPr>
        <w:t>...</w:t>
      </w:r>
      <w:r>
        <w:rPr>
          <w:rFonts w:ascii="David" w:hAnsi="David" w:cs="David" w:hint="cs"/>
          <w:color w:val="000000" w:themeColor="text1"/>
          <w:sz w:val="22"/>
          <w:szCs w:val="22"/>
          <w:rtl/>
          <w:lang w:val="ru-RU"/>
        </w:rPr>
        <w:t>אליהם</w:t>
      </w:r>
      <w:r w:rsidR="001A62A8">
        <w:rPr>
          <w:rFonts w:ascii="David" w:hAnsi="David" w:cs="David" w:hint="cs"/>
          <w:color w:val="000000" w:themeColor="text1"/>
          <w:sz w:val="22"/>
          <w:szCs w:val="22"/>
          <w:rtl/>
          <w:lang w:val="ru-RU"/>
        </w:rPr>
        <w:t>. האיזון הראוי הוא שרה"מ יפטר רק אם יש בכך כדי לקם את פעילות הממשלה.</w:t>
      </w:r>
    </w:p>
    <w:p w14:paraId="44E28AA5" w14:textId="55AF5167" w:rsidR="001A62A8" w:rsidRDefault="001A62A8" w:rsidP="005222E6">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ה</w:t>
      </w:r>
      <w:r w:rsidR="00A01D93">
        <w:rPr>
          <w:rFonts w:ascii="David" w:hAnsi="David" w:cs="David" w:hint="cs"/>
          <w:color w:val="000000" w:themeColor="text1"/>
          <w:sz w:val="22"/>
          <w:szCs w:val="22"/>
          <w:rtl/>
          <w:lang w:val="ru-RU"/>
        </w:rPr>
        <w:t xml:space="preserve">שיקול העיקרי הוא האינטרס הציבורי. אם האם רה"מ יכול לפטר שר בשל השקפה פוליטית או התנגדות למהלך מדיני שרה"מ מוביל? </w:t>
      </w:r>
      <w:r w:rsidR="00A01D93" w:rsidRPr="00C66E06">
        <w:rPr>
          <w:rFonts w:ascii="David" w:hAnsi="David" w:cs="David" w:hint="cs"/>
          <w:color w:val="000000" w:themeColor="text1"/>
          <w:sz w:val="22"/>
          <w:szCs w:val="22"/>
          <w:shd w:val="clear" w:color="auto" w:fill="CCECFF"/>
          <w:rtl/>
          <w:lang w:val="ru-RU"/>
        </w:rPr>
        <w:t xml:space="preserve">רק אם הפיטור </w:t>
      </w:r>
      <w:r w:rsidR="00B85DBC" w:rsidRPr="00C66E06">
        <w:rPr>
          <w:rFonts w:ascii="David" w:hAnsi="David" w:cs="David" w:hint="cs"/>
          <w:color w:val="000000" w:themeColor="text1"/>
          <w:sz w:val="22"/>
          <w:szCs w:val="22"/>
          <w:shd w:val="clear" w:color="auto" w:fill="CCECFF"/>
          <w:rtl/>
          <w:lang w:val="ru-RU"/>
        </w:rPr>
        <w:t>בכדי לקדם ולהיטיב עם הממשלה, בין אם זה לפני או אחרי ההצבעה</w:t>
      </w:r>
      <w:r w:rsidR="00B85DBC">
        <w:rPr>
          <w:rFonts w:ascii="David" w:hAnsi="David" w:cs="David" w:hint="cs"/>
          <w:color w:val="000000" w:themeColor="text1"/>
          <w:sz w:val="22"/>
          <w:szCs w:val="22"/>
          <w:rtl/>
          <w:lang w:val="ru-RU"/>
        </w:rPr>
        <w:t>.</w:t>
      </w:r>
    </w:p>
    <w:p w14:paraId="4D224294" w14:textId="647D062C" w:rsidR="00B85DBC" w:rsidRDefault="00B85DBC" w:rsidP="005222E6">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 xml:space="preserve">השופט לוי: </w:t>
      </w:r>
      <w:r>
        <w:rPr>
          <w:rFonts w:ascii="David" w:hAnsi="David" w:cs="David" w:hint="cs"/>
          <w:color w:val="000000" w:themeColor="text1"/>
          <w:sz w:val="22"/>
          <w:szCs w:val="22"/>
          <w:rtl/>
          <w:lang w:val="ru-RU"/>
        </w:rPr>
        <w:t xml:space="preserve"> החוק מנוסח באופן רחב כדי לאפשר </w:t>
      </w:r>
      <w:proofErr w:type="spellStart"/>
      <w:r>
        <w:rPr>
          <w:rFonts w:ascii="David" w:hAnsi="David" w:cs="David" w:hint="cs"/>
          <w:color w:val="000000" w:themeColor="text1"/>
          <w:sz w:val="22"/>
          <w:szCs w:val="22"/>
          <w:rtl/>
          <w:lang w:val="ru-RU"/>
        </w:rPr>
        <w:t>שיקו"ד</w:t>
      </w:r>
      <w:proofErr w:type="spellEnd"/>
      <w:r>
        <w:rPr>
          <w:rFonts w:ascii="David" w:hAnsi="David" w:cs="David" w:hint="cs"/>
          <w:color w:val="000000" w:themeColor="text1"/>
          <w:sz w:val="22"/>
          <w:szCs w:val="22"/>
          <w:rtl/>
          <w:lang w:val="ru-RU"/>
        </w:rPr>
        <w:t xml:space="preserve"> רחב לרה"מ</w:t>
      </w:r>
      <w:r w:rsidR="00690F63">
        <w:rPr>
          <w:rFonts w:ascii="David" w:hAnsi="David" w:cs="David" w:hint="cs"/>
          <w:color w:val="000000" w:themeColor="text1"/>
          <w:sz w:val="22"/>
          <w:szCs w:val="22"/>
          <w:rtl/>
          <w:lang w:val="ru-RU"/>
        </w:rPr>
        <w:t xml:space="preserve">, לוי ממליץ לכנסת לצמצם את סמכות רה"מ. עד שהכנסת לא תתקן, אין להתערב בהחלטתו. </w:t>
      </w:r>
    </w:p>
    <w:p w14:paraId="06F555A4" w14:textId="6C76DE62" w:rsidR="005E680F" w:rsidRDefault="005E680F" w:rsidP="005222E6">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 xml:space="preserve">השופטת </w:t>
      </w:r>
      <w:proofErr w:type="spellStart"/>
      <w:r>
        <w:rPr>
          <w:rFonts w:ascii="David" w:hAnsi="David" w:cs="David" w:hint="cs"/>
          <w:b/>
          <w:bCs/>
          <w:color w:val="000000" w:themeColor="text1"/>
          <w:sz w:val="22"/>
          <w:szCs w:val="22"/>
          <w:rtl/>
          <w:lang w:val="ru-RU"/>
        </w:rPr>
        <w:t>פרוקצ'יה</w:t>
      </w:r>
      <w:proofErr w:type="spellEnd"/>
      <w:r>
        <w:rPr>
          <w:rFonts w:ascii="David" w:hAnsi="David" w:cs="David" w:hint="cs"/>
          <w:b/>
          <w:bCs/>
          <w:color w:val="000000" w:themeColor="text1"/>
          <w:sz w:val="22"/>
          <w:szCs w:val="22"/>
          <w:rtl/>
          <w:lang w:val="ru-RU"/>
        </w:rPr>
        <w:t>:</w:t>
      </w:r>
      <w:r>
        <w:rPr>
          <w:rFonts w:ascii="David" w:hAnsi="David" w:cs="David" w:hint="cs"/>
          <w:color w:val="000000" w:themeColor="text1"/>
          <w:sz w:val="22"/>
          <w:szCs w:val="22"/>
          <w:rtl/>
          <w:lang w:val="ru-RU"/>
        </w:rPr>
        <w:t xml:space="preserve"> רה"מ יכול לפטר רק כשמתעורר צורך מיוחד ודרמטי. כאן זה התקיים מכי</w:t>
      </w:r>
      <w:r w:rsidR="004C73C9">
        <w:rPr>
          <w:rFonts w:ascii="David" w:hAnsi="David" w:cs="David" w:hint="cs"/>
          <w:color w:val="000000" w:themeColor="text1"/>
          <w:sz w:val="22"/>
          <w:szCs w:val="22"/>
          <w:rtl/>
          <w:lang w:val="ru-RU"/>
        </w:rPr>
        <w:t>ו</w:t>
      </w:r>
      <w:r>
        <w:rPr>
          <w:rFonts w:ascii="David" w:hAnsi="David" w:cs="David" w:hint="cs"/>
          <w:color w:val="000000" w:themeColor="text1"/>
          <w:sz w:val="22"/>
          <w:szCs w:val="22"/>
          <w:rtl/>
          <w:lang w:val="ru-RU"/>
        </w:rPr>
        <w:t xml:space="preserve">ון שמדובר בתוכנית מרכזית בעל השפעה על החברה. אם מדובר במחלוקת שנוגעת בענייני מדיניות, צריך לקיים דיון בממשלה טרם הפיטורים. </w:t>
      </w:r>
      <w:r w:rsidRPr="00B821E9">
        <w:rPr>
          <w:rFonts w:ascii="David" w:hAnsi="David" w:cs="David" w:hint="cs"/>
          <w:color w:val="000000" w:themeColor="text1"/>
          <w:sz w:val="22"/>
          <w:szCs w:val="22"/>
          <w:shd w:val="clear" w:color="auto" w:fill="CCECFF"/>
          <w:rtl/>
          <w:lang w:val="ru-RU"/>
        </w:rPr>
        <w:t>כשמודבר בנושא חשוב שנוגע לקווי היסוד של הממשלה, אין צורך לקיים דיון לפני פיטורים</w:t>
      </w:r>
      <w:r w:rsidR="001051DA" w:rsidRPr="00B821E9">
        <w:rPr>
          <w:rFonts w:ascii="David" w:hAnsi="David" w:cs="David" w:hint="cs"/>
          <w:color w:val="000000" w:themeColor="text1"/>
          <w:sz w:val="22"/>
          <w:szCs w:val="22"/>
          <w:shd w:val="clear" w:color="auto" w:fill="CCECFF"/>
          <w:rtl/>
          <w:lang w:val="ru-RU"/>
        </w:rPr>
        <w:t>.</w:t>
      </w:r>
    </w:p>
    <w:p w14:paraId="65678A49" w14:textId="053BE363" w:rsidR="00C66E06" w:rsidRPr="00C66E06" w:rsidRDefault="00C66E06" w:rsidP="005222E6">
      <w:pPr>
        <w:tabs>
          <w:tab w:val="left" w:pos="6675"/>
        </w:tabs>
        <w:spacing w:after="0" w:line="276" w:lineRule="auto"/>
        <w:rPr>
          <w:rFonts w:ascii="David" w:hAnsi="David" w:cs="David"/>
          <w:b/>
          <w:bCs/>
          <w:color w:val="000000" w:themeColor="text1"/>
          <w:sz w:val="22"/>
          <w:szCs w:val="22"/>
          <w:rtl/>
          <w:lang w:val="ru-RU"/>
        </w:rPr>
      </w:pPr>
      <w:r w:rsidRPr="00B821E9">
        <w:rPr>
          <w:rFonts w:cs="David" w:hint="cs"/>
          <w:b/>
          <w:bCs/>
          <w:color w:val="000000" w:themeColor="text1"/>
          <w:sz w:val="22"/>
          <w:szCs w:val="22"/>
          <w:shd w:val="clear" w:color="auto" w:fill="FFCCFF"/>
          <w:rtl/>
          <w:lang w:val="ru-RU"/>
        </w:rPr>
        <w:t>העתירה נדחתה</w:t>
      </w:r>
      <w:r>
        <w:rPr>
          <w:rFonts w:ascii="David" w:hAnsi="David" w:cs="David" w:hint="cs"/>
          <w:b/>
          <w:bCs/>
          <w:color w:val="000000" w:themeColor="text1"/>
          <w:sz w:val="22"/>
          <w:szCs w:val="22"/>
          <w:rtl/>
          <w:lang w:val="ru-RU"/>
        </w:rPr>
        <w:t>.</w:t>
      </w:r>
    </w:p>
    <w:p w14:paraId="78D50ABA" w14:textId="20C88AC1" w:rsidR="001051DA" w:rsidRDefault="001051DA" w:rsidP="005222E6">
      <w:pPr>
        <w:tabs>
          <w:tab w:val="left" w:pos="6675"/>
        </w:tabs>
        <w:spacing w:after="0" w:line="276" w:lineRule="auto"/>
        <w:rPr>
          <w:rFonts w:cs="David"/>
          <w:color w:val="000000" w:themeColor="text1"/>
          <w:sz w:val="22"/>
          <w:szCs w:val="22"/>
          <w:rtl/>
          <w:lang w:val="ru-RU"/>
        </w:rPr>
      </w:pPr>
      <w:r>
        <w:rPr>
          <w:rFonts w:ascii="David" w:hAnsi="David" w:cs="David" w:hint="cs"/>
          <w:b/>
          <w:bCs/>
          <w:color w:val="000000" w:themeColor="text1"/>
          <w:sz w:val="22"/>
          <w:szCs w:val="22"/>
          <w:rtl/>
          <w:lang w:val="ru-RU"/>
        </w:rPr>
        <w:t xml:space="preserve">האם עמדתה משכנעת </w:t>
      </w:r>
      <w:r w:rsidRPr="001051DA">
        <w:rPr>
          <w:rFonts w:ascii="David" w:hAnsi="David" w:cs="David"/>
          <w:b/>
          <w:bCs/>
          <w:color w:val="000000" w:themeColor="text1"/>
          <w:sz w:val="22"/>
          <w:szCs w:val="22"/>
          <w:lang w:val="ru-RU"/>
        </w:rPr>
        <w:sym w:font="Wingdings" w:char="F0DF"/>
      </w:r>
      <w:r>
        <w:rPr>
          <w:rFonts w:cs="David" w:hint="cs"/>
          <w:b/>
          <w:bCs/>
          <w:color w:val="000000" w:themeColor="text1"/>
          <w:sz w:val="22"/>
          <w:szCs w:val="22"/>
          <w:rtl/>
          <w:lang w:val="ru-RU"/>
        </w:rPr>
        <w:t xml:space="preserve"> </w:t>
      </w:r>
      <w:r>
        <w:rPr>
          <w:rFonts w:cs="David" w:hint="cs"/>
          <w:color w:val="000000" w:themeColor="text1"/>
          <w:sz w:val="22"/>
          <w:szCs w:val="22"/>
          <w:rtl/>
          <w:lang w:val="ru-RU"/>
        </w:rPr>
        <w:t xml:space="preserve">לדעת גידי לא. במקרים דרמטיים והרי גורל, הגיוני שהשרים </w:t>
      </w:r>
      <w:r w:rsidR="004C73C9">
        <w:rPr>
          <w:rFonts w:cs="David" w:hint="cs"/>
          <w:color w:val="000000" w:themeColor="text1"/>
          <w:sz w:val="22"/>
          <w:szCs w:val="22"/>
          <w:rtl/>
          <w:lang w:val="ru-RU"/>
        </w:rPr>
        <w:t>י</w:t>
      </w:r>
      <w:r>
        <w:rPr>
          <w:rFonts w:cs="David" w:hint="cs"/>
          <w:color w:val="000000" w:themeColor="text1"/>
          <w:sz w:val="22"/>
          <w:szCs w:val="22"/>
          <w:rtl/>
          <w:lang w:val="ru-RU"/>
        </w:rPr>
        <w:t>יקחו חלק פעיל ולא שיהיה בסמכות רה"מ בלבד</w:t>
      </w:r>
      <w:r w:rsidR="004C73C9">
        <w:rPr>
          <w:rFonts w:cs="David" w:hint="cs"/>
          <w:color w:val="000000" w:themeColor="text1"/>
          <w:sz w:val="22"/>
          <w:szCs w:val="22"/>
          <w:rtl/>
          <w:lang w:val="ru-RU"/>
        </w:rPr>
        <w:t xml:space="preserve"> כי הם לא תואמים את דעתו.</w:t>
      </w:r>
    </w:p>
    <w:p w14:paraId="149776A7" w14:textId="547711B7" w:rsidR="00F366CB" w:rsidRPr="00F366CB" w:rsidRDefault="00F366CB" w:rsidP="005222E6">
      <w:pPr>
        <w:tabs>
          <w:tab w:val="left" w:pos="6675"/>
        </w:tabs>
        <w:spacing w:after="0" w:line="276" w:lineRule="auto"/>
        <w:rPr>
          <w:rFonts w:cs="David"/>
          <w:color w:val="000000" w:themeColor="text1"/>
          <w:sz w:val="22"/>
          <w:szCs w:val="22"/>
          <w:rtl/>
          <w:lang w:val="ru-RU"/>
        </w:rPr>
      </w:pPr>
      <w:r w:rsidRPr="007D3906">
        <w:rPr>
          <w:rFonts w:cs="David" w:hint="cs"/>
          <w:b/>
          <w:bCs/>
          <w:color w:val="000000" w:themeColor="text1"/>
          <w:sz w:val="22"/>
          <w:szCs w:val="22"/>
          <w:shd w:val="clear" w:color="auto" w:fill="FFCCFF"/>
          <w:rtl/>
          <w:lang w:val="ru-RU"/>
        </w:rPr>
        <w:t xml:space="preserve">הלכה: החלטה על העברת שר מכהונתו צריכה להיות מבוססת על קידום והגשמת יעדי הממשלה, אולם גם טעמים פוליטיים הם כשרים, אם הם מקדמים את יעדי הממשלה. יש לשים לב לכך </w:t>
      </w:r>
      <w:r w:rsidR="007D3906" w:rsidRPr="007D3906">
        <w:rPr>
          <w:rFonts w:cs="David" w:hint="cs"/>
          <w:b/>
          <w:bCs/>
          <w:color w:val="000000" w:themeColor="text1"/>
          <w:sz w:val="22"/>
          <w:szCs w:val="22"/>
          <w:shd w:val="clear" w:color="auto" w:fill="FFCCFF"/>
          <w:rtl/>
          <w:lang w:val="ru-RU"/>
        </w:rPr>
        <w:t>שהדבר נותן למעשה כוח רב בידי רה"מ, שיכול להשפיע על תוצאות הצבעה בממשלה באמצעות פיטורי שרים המתנגדים לו</w:t>
      </w:r>
      <w:r w:rsidR="007D3906">
        <w:rPr>
          <w:rFonts w:cs="David" w:hint="cs"/>
          <w:color w:val="000000" w:themeColor="text1"/>
          <w:sz w:val="22"/>
          <w:szCs w:val="22"/>
          <w:rtl/>
          <w:lang w:val="ru-RU"/>
        </w:rPr>
        <w:t>.</w:t>
      </w:r>
    </w:p>
    <w:p w14:paraId="3610B18E" w14:textId="77777777" w:rsidR="005C65FC" w:rsidRDefault="00810391" w:rsidP="005C65FC">
      <w:pPr>
        <w:tabs>
          <w:tab w:val="left" w:pos="6675"/>
        </w:tabs>
        <w:spacing w:after="0" w:line="276" w:lineRule="auto"/>
        <w:rPr>
          <w:rFonts w:ascii="David" w:hAnsi="David" w:cs="David"/>
          <w:b/>
          <w:bCs/>
          <w:color w:val="000000" w:themeColor="text1"/>
          <w:sz w:val="22"/>
          <w:szCs w:val="22"/>
          <w:rtl/>
          <w:lang w:val="ru-RU"/>
        </w:rPr>
      </w:pPr>
      <w:r w:rsidRPr="005C65FC">
        <w:rPr>
          <w:rFonts w:ascii="David" w:hAnsi="David" w:cs="David"/>
          <w:b/>
          <w:bCs/>
          <w:color w:val="000000" w:themeColor="text1"/>
          <w:sz w:val="22"/>
          <w:szCs w:val="22"/>
          <w:rtl/>
          <w:lang w:val="ru-RU"/>
        </w:rPr>
        <w:t>הרהורים:</w:t>
      </w:r>
    </w:p>
    <w:p w14:paraId="2F1A2B14" w14:textId="3BFEB91F" w:rsidR="005C65FC" w:rsidRPr="005C65FC" w:rsidRDefault="005C65FC" w:rsidP="008F5614">
      <w:pPr>
        <w:pStyle w:val="af6"/>
        <w:numPr>
          <w:ilvl w:val="0"/>
          <w:numId w:val="81"/>
        </w:numPr>
        <w:tabs>
          <w:tab w:val="left" w:pos="6675"/>
        </w:tabs>
        <w:spacing w:after="0" w:line="276" w:lineRule="auto"/>
        <w:rPr>
          <w:rFonts w:ascii="David" w:hAnsi="David" w:cs="David"/>
          <w:color w:val="000000" w:themeColor="text1"/>
          <w:sz w:val="22"/>
          <w:szCs w:val="22"/>
          <w:lang w:val="ru-RU"/>
        </w:rPr>
      </w:pPr>
      <w:r w:rsidRPr="005C65FC">
        <w:rPr>
          <w:rFonts w:ascii="David" w:hAnsi="David" w:cs="David" w:hint="cs"/>
          <w:color w:val="000000" w:themeColor="text1"/>
          <w:sz w:val="22"/>
          <w:szCs w:val="22"/>
          <w:rtl/>
          <w:lang w:val="ru-RU"/>
        </w:rPr>
        <w:t>אין לנו משטר נשיאותי, רה"מ ראשון שין שווים, אבל סמכות הפיטורים מעניקה לו סמכות קיצונית אשר משמשת כשוט בידי רה"מ על השרים.</w:t>
      </w:r>
    </w:p>
    <w:p w14:paraId="19F36B98" w14:textId="76F80E57" w:rsidR="005C65FC" w:rsidRDefault="005C65FC" w:rsidP="008F5614">
      <w:pPr>
        <w:pStyle w:val="af6"/>
        <w:numPr>
          <w:ilvl w:val="0"/>
          <w:numId w:val="80"/>
        </w:numPr>
        <w:tabs>
          <w:tab w:val="left" w:pos="6675"/>
        </w:tabs>
        <w:spacing w:after="0" w:line="276" w:lineRule="auto"/>
        <w:rPr>
          <w:rFonts w:ascii="David" w:hAnsi="David" w:cs="David"/>
          <w:color w:val="000000" w:themeColor="text1"/>
          <w:sz w:val="22"/>
          <w:szCs w:val="22"/>
          <w:lang w:val="ru-RU"/>
        </w:rPr>
      </w:pPr>
      <w:r>
        <w:rPr>
          <w:rFonts w:ascii="David" w:hAnsi="David" w:cs="David" w:hint="cs"/>
          <w:color w:val="000000" w:themeColor="text1"/>
          <w:sz w:val="22"/>
          <w:szCs w:val="22"/>
          <w:rtl/>
          <w:lang w:val="ru-RU"/>
        </w:rPr>
        <w:t xml:space="preserve">הפוך </w:t>
      </w:r>
      <w:proofErr w:type="spellStart"/>
      <w:r>
        <w:rPr>
          <w:rFonts w:ascii="David" w:hAnsi="David" w:cs="David" w:hint="cs"/>
          <w:color w:val="000000" w:themeColor="text1"/>
          <w:sz w:val="22"/>
          <w:szCs w:val="22"/>
          <w:rtl/>
          <w:lang w:val="ru-RU"/>
        </w:rPr>
        <w:t>מפרוקצ'יה</w:t>
      </w:r>
      <w:proofErr w:type="spellEnd"/>
      <w:r>
        <w:rPr>
          <w:rFonts w:ascii="David" w:hAnsi="David" w:cs="David" w:hint="cs"/>
          <w:color w:val="000000" w:themeColor="text1"/>
          <w:sz w:val="22"/>
          <w:szCs w:val="22"/>
          <w:rtl/>
          <w:lang w:val="ru-RU"/>
        </w:rPr>
        <w:t>- אם רה"מ מחליט לשנות קווי מדיניות, יש לקיים דיון בממשלה ואף ללכת להצבעת אמון בכנסת. ככל שהדבר נוגע יותר לקווי היסוד של הממשלה- העניין מצ</w:t>
      </w:r>
      <w:r w:rsidR="0060741E">
        <w:rPr>
          <w:rFonts w:ascii="David" w:hAnsi="David" w:cs="David" w:hint="cs"/>
          <w:color w:val="000000" w:themeColor="text1"/>
          <w:sz w:val="22"/>
          <w:szCs w:val="22"/>
          <w:rtl/>
          <w:lang w:val="ru-RU"/>
        </w:rPr>
        <w:t>ד</w:t>
      </w:r>
      <w:r>
        <w:rPr>
          <w:rFonts w:ascii="David" w:hAnsi="David" w:cs="David" w:hint="cs"/>
          <w:color w:val="000000" w:themeColor="text1"/>
          <w:sz w:val="22"/>
          <w:szCs w:val="22"/>
          <w:rtl/>
          <w:lang w:val="ru-RU"/>
        </w:rPr>
        <w:t>יק את הטעם באי פיטורי השר.</w:t>
      </w:r>
    </w:p>
    <w:p w14:paraId="2A736B14" w14:textId="77777777" w:rsidR="005C65FC" w:rsidRPr="00131F2D" w:rsidRDefault="005C65FC" w:rsidP="008F5614">
      <w:pPr>
        <w:pStyle w:val="af6"/>
        <w:numPr>
          <w:ilvl w:val="0"/>
          <w:numId w:val="80"/>
        </w:num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lastRenderedPageBreak/>
        <w:t>בניגוד לברק- איש לא טען שיש לכבול את רה"מ לקווי המדיניות, מוטלת עליו החובה לשכנע את חבריו לממשלה שיש צורך לשנות כמו שמצופה ממנו בדרך דמוקרטית.</w:t>
      </w:r>
    </w:p>
    <w:p w14:paraId="0914BAE8" w14:textId="28DFB556" w:rsidR="00727B0A" w:rsidRPr="009D6E65" w:rsidRDefault="00727B0A" w:rsidP="005C65FC">
      <w:pPr>
        <w:tabs>
          <w:tab w:val="left" w:pos="6675"/>
        </w:tabs>
        <w:spacing w:after="0" w:line="276" w:lineRule="auto"/>
        <w:rPr>
          <w:rFonts w:ascii="David" w:hAnsi="David" w:cs="David"/>
          <w:color w:val="000000" w:themeColor="text1"/>
          <w:sz w:val="22"/>
          <w:szCs w:val="22"/>
          <w:rtl/>
          <w:lang w:val="ru-RU"/>
        </w:rPr>
      </w:pPr>
    </w:p>
    <w:p w14:paraId="2DDA90C5" w14:textId="5AFCE7AB" w:rsidR="007D3906" w:rsidRDefault="007D3906" w:rsidP="007D3906">
      <w:pPr>
        <w:tabs>
          <w:tab w:val="left" w:pos="6675"/>
        </w:tabs>
        <w:spacing w:after="0" w:line="276" w:lineRule="auto"/>
        <w:rPr>
          <w:rFonts w:ascii="David" w:hAnsi="David" w:cs="David"/>
          <w:b/>
          <w:bCs/>
          <w:color w:val="000000" w:themeColor="text1"/>
          <w:sz w:val="22"/>
          <w:szCs w:val="22"/>
          <w:rtl/>
          <w:lang w:val="ru-RU"/>
        </w:rPr>
      </w:pPr>
    </w:p>
    <w:p w14:paraId="7B531A3D" w14:textId="34F0A0B8" w:rsidR="00F5640C" w:rsidRPr="007D3906" w:rsidRDefault="00F5640C" w:rsidP="007D3906">
      <w:pPr>
        <w:tabs>
          <w:tab w:val="left" w:pos="6675"/>
        </w:tabs>
        <w:spacing w:after="0" w:line="276" w:lineRule="auto"/>
        <w:jc w:val="center"/>
        <w:rPr>
          <w:rFonts w:ascii="David" w:hAnsi="David" w:cs="David"/>
          <w:color w:val="000000" w:themeColor="text1"/>
          <w:sz w:val="22"/>
          <w:szCs w:val="22"/>
          <w:u w:val="single"/>
          <w:lang w:val="ru-RU"/>
        </w:rPr>
      </w:pPr>
      <w:r w:rsidRPr="007D3906">
        <w:rPr>
          <w:rFonts w:ascii="David" w:hAnsi="David" w:cs="David"/>
          <w:b/>
          <w:bCs/>
          <w:color w:val="000000" w:themeColor="text1"/>
          <w:sz w:val="22"/>
          <w:szCs w:val="22"/>
          <w:u w:val="single"/>
          <w:rtl/>
          <w:lang w:val="ru-RU"/>
        </w:rPr>
        <w:t>בתי המשפט</w:t>
      </w:r>
    </w:p>
    <w:p w14:paraId="3E228CB2" w14:textId="77777777" w:rsidR="00F5640C" w:rsidRPr="009D6E65" w:rsidRDefault="00F5640C" w:rsidP="00E55BBA">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מינוי שופטים:</w:t>
      </w:r>
    </w:p>
    <w:p w14:paraId="4E7C704A" w14:textId="0957E8D9" w:rsidR="00CD7CE5" w:rsidRPr="009D6E65" w:rsidRDefault="00CD7CE5"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u w:val="single"/>
          <w:rtl/>
          <w:lang w:val="ru-RU"/>
        </w:rPr>
        <w:t xml:space="preserve">ס'4ב </w:t>
      </w:r>
      <w:proofErr w:type="spellStart"/>
      <w:r w:rsidRPr="009D6E65">
        <w:rPr>
          <w:rFonts w:ascii="David" w:hAnsi="David" w:cs="David"/>
          <w:color w:val="000000" w:themeColor="text1"/>
          <w:sz w:val="22"/>
          <w:szCs w:val="22"/>
          <w:u w:val="single"/>
          <w:rtl/>
          <w:lang w:val="ru-RU"/>
        </w:rPr>
        <w:t>לחו"י</w:t>
      </w:r>
      <w:proofErr w:type="spellEnd"/>
      <w:r w:rsidRPr="009D6E65">
        <w:rPr>
          <w:rFonts w:ascii="David" w:hAnsi="David" w:cs="David"/>
          <w:color w:val="000000" w:themeColor="text1"/>
          <w:sz w:val="22"/>
          <w:szCs w:val="22"/>
          <w:u w:val="single"/>
          <w:rtl/>
          <w:lang w:val="ru-RU"/>
        </w:rPr>
        <w:t xml:space="preserve"> השפיטה</w:t>
      </w:r>
      <w:r w:rsidR="00C903BF">
        <w:rPr>
          <w:rFonts w:ascii="David" w:hAnsi="David" w:cs="David" w:hint="cs"/>
          <w:color w:val="000000" w:themeColor="text1"/>
          <w:sz w:val="22"/>
          <w:szCs w:val="22"/>
          <w:rtl/>
          <w:lang w:val="ru-RU"/>
        </w:rPr>
        <w:t>: קובע כי הוועדה תהיה של תשעה חברים</w:t>
      </w:r>
      <w:r w:rsidR="006A7152">
        <w:rPr>
          <w:rFonts w:ascii="David" w:hAnsi="David" w:cs="David" w:hint="cs"/>
          <w:color w:val="000000" w:themeColor="text1"/>
          <w:sz w:val="22"/>
          <w:szCs w:val="22"/>
          <w:rtl/>
          <w:lang w:val="ru-RU"/>
        </w:rPr>
        <w:t xml:space="preserve"> וקובע את הרכבה.</w:t>
      </w:r>
    </w:p>
    <w:p w14:paraId="4154D6D9" w14:textId="77777777" w:rsidR="00C12A16" w:rsidRDefault="00CD7CE5" w:rsidP="00C12A16">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u w:val="single"/>
          <w:rtl/>
          <w:lang w:val="ru-RU"/>
        </w:rPr>
        <w:t>ס'6(3א) לחוק בתי במשפט (שהוסף בשנת 2014):</w:t>
      </w:r>
      <w:r w:rsidR="008A0D47">
        <w:rPr>
          <w:rFonts w:ascii="David" w:hAnsi="David" w:cs="David" w:hint="cs"/>
          <w:color w:val="000000" w:themeColor="text1"/>
          <w:sz w:val="22"/>
          <w:szCs w:val="22"/>
          <w:rtl/>
          <w:lang w:val="ru-RU"/>
        </w:rPr>
        <w:t xml:space="preserve"> </w:t>
      </w:r>
      <w:r w:rsidR="00C12A16" w:rsidRPr="00C12A16">
        <w:rPr>
          <w:rFonts w:ascii="David" w:hAnsi="David" w:cs="David"/>
          <w:color w:val="000000" w:themeColor="text1"/>
          <w:sz w:val="22"/>
          <w:szCs w:val="22"/>
          <w:rtl/>
          <w:lang w:val="ru-RU"/>
        </w:rPr>
        <w:t>לפחות אחד מנציגי שופטי בית המשפט העליון בוועדה, לפחות אחד מנציגי הממשלה בוועדה, לפחות אחד מנציגי הכנסת בוועדה ולפחות אחד מנציגי לשכת עורכי הדין בוועדה יהיו נשים</w:t>
      </w:r>
    </w:p>
    <w:p w14:paraId="10123D0B" w14:textId="1FDECC6B" w:rsidR="00F5640C" w:rsidRPr="009D6E65" w:rsidRDefault="00F5640C" w:rsidP="00C12A16">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u w:val="single"/>
          <w:rtl/>
          <w:lang w:val="ru-RU"/>
        </w:rPr>
        <w:t>ס'6א' לחוק (שהוסף בשנת 2004):</w:t>
      </w:r>
      <w:r w:rsidR="008A0D47">
        <w:rPr>
          <w:rFonts w:ascii="David" w:hAnsi="David" w:cs="David" w:hint="cs"/>
          <w:color w:val="000000" w:themeColor="text1"/>
          <w:sz w:val="22"/>
          <w:szCs w:val="22"/>
          <w:rtl/>
          <w:lang w:val="ru-RU"/>
        </w:rPr>
        <w:t xml:space="preserve"> </w:t>
      </w:r>
      <w:r w:rsidRPr="009D6E65">
        <w:rPr>
          <w:rFonts w:ascii="David" w:hAnsi="David" w:cs="David"/>
          <w:color w:val="000000" w:themeColor="text1"/>
          <w:sz w:val="22"/>
          <w:szCs w:val="22"/>
          <w:rtl/>
          <w:lang w:val="ru-RU"/>
        </w:rPr>
        <w:t>חבר הועדה יצביע ע"פ שיקול דעתו, ולא יהיה מחויב להחלטות הגוף שמטעמו הוא חבר הועדה.</w:t>
      </w:r>
    </w:p>
    <w:p w14:paraId="2BBD6CE9" w14:textId="0854D2C4" w:rsidR="00F5640C" w:rsidRPr="008A0D47" w:rsidRDefault="00F5640C" w:rsidP="008A0D47">
      <w:pPr>
        <w:tabs>
          <w:tab w:val="left" w:pos="6675"/>
        </w:tabs>
        <w:spacing w:after="0" w:line="276" w:lineRule="auto"/>
        <w:rPr>
          <w:rFonts w:ascii="David" w:hAnsi="David" w:cs="David"/>
          <w:color w:val="000000" w:themeColor="text1"/>
          <w:sz w:val="22"/>
          <w:szCs w:val="22"/>
          <w:u w:val="single"/>
          <w:lang w:val="ru-RU"/>
        </w:rPr>
      </w:pPr>
      <w:r w:rsidRPr="009D6E65">
        <w:rPr>
          <w:rFonts w:ascii="David" w:hAnsi="David" w:cs="David"/>
          <w:color w:val="000000" w:themeColor="text1"/>
          <w:sz w:val="22"/>
          <w:szCs w:val="22"/>
          <w:u w:val="single"/>
          <w:rtl/>
          <w:lang w:val="ru-RU"/>
        </w:rPr>
        <w:t xml:space="preserve">ס'7 </w:t>
      </w:r>
      <w:r w:rsidRPr="008A0D47">
        <w:rPr>
          <w:rFonts w:ascii="David" w:hAnsi="David" w:cs="David"/>
          <w:color w:val="000000" w:themeColor="text1"/>
          <w:sz w:val="22"/>
          <w:szCs w:val="22"/>
          <w:rtl/>
          <w:lang w:val="ru-RU"/>
        </w:rPr>
        <w:t>לחוק</w:t>
      </w:r>
      <w:r w:rsidR="008A0D47">
        <w:rPr>
          <w:rFonts w:ascii="David" w:hAnsi="David" w:cs="David" w:hint="cs"/>
          <w:color w:val="000000" w:themeColor="text1"/>
          <w:sz w:val="22"/>
          <w:szCs w:val="22"/>
          <w:rtl/>
          <w:lang w:val="ru-RU"/>
        </w:rPr>
        <w:t xml:space="preserve">: (א) </w:t>
      </w:r>
      <w:r w:rsidRPr="008A0D47">
        <w:rPr>
          <w:rFonts w:ascii="David" w:hAnsi="David" w:cs="David"/>
          <w:color w:val="000000" w:themeColor="text1"/>
          <w:sz w:val="22"/>
          <w:szCs w:val="22"/>
          <w:rtl/>
          <w:lang w:val="ru-RU"/>
        </w:rPr>
        <w:t>ראה שר המשפטים שיש למנות שופט, יודיע על כך ברשומות ויכנס את הועדה.</w:t>
      </w:r>
    </w:p>
    <w:p w14:paraId="769CFD23" w14:textId="08979ECA" w:rsidR="00F5640C" w:rsidRPr="00D43FB8" w:rsidRDefault="008A0D47" w:rsidP="00E00D05">
      <w:pPr>
        <w:tabs>
          <w:tab w:val="left" w:pos="6675"/>
        </w:tabs>
        <w:spacing w:after="0" w:line="276" w:lineRule="auto"/>
        <w:rPr>
          <w:rFonts w:ascii="David" w:hAnsi="David" w:cs="David"/>
          <w:color w:val="000000" w:themeColor="text1"/>
          <w:sz w:val="22"/>
          <w:szCs w:val="22"/>
          <w:lang w:val="ru-RU"/>
        </w:rPr>
      </w:pPr>
      <w:r>
        <w:rPr>
          <w:rFonts w:ascii="David" w:hAnsi="David" w:cs="David" w:hint="cs"/>
          <w:color w:val="000000" w:themeColor="text1"/>
          <w:sz w:val="22"/>
          <w:szCs w:val="22"/>
          <w:rtl/>
          <w:lang w:val="ru-RU"/>
        </w:rPr>
        <w:t xml:space="preserve">(ב) </w:t>
      </w:r>
      <w:r w:rsidR="00F5640C" w:rsidRPr="008A0D47">
        <w:rPr>
          <w:rFonts w:ascii="David" w:hAnsi="David" w:cs="David"/>
          <w:color w:val="000000" w:themeColor="text1"/>
          <w:sz w:val="22"/>
          <w:szCs w:val="22"/>
          <w:rtl/>
          <w:lang w:val="ru-RU"/>
        </w:rPr>
        <w:t>אלה רשאים להציע מועמדים:</w:t>
      </w:r>
      <w:r>
        <w:rPr>
          <w:rFonts w:ascii="David" w:hAnsi="David" w:cs="David" w:hint="cs"/>
          <w:color w:val="000000" w:themeColor="text1"/>
          <w:sz w:val="22"/>
          <w:szCs w:val="22"/>
          <w:rtl/>
          <w:lang w:val="ru-RU"/>
        </w:rPr>
        <w:t xml:space="preserve"> </w:t>
      </w:r>
      <w:r w:rsidR="00F5640C" w:rsidRPr="008A0D47">
        <w:rPr>
          <w:rFonts w:ascii="David" w:hAnsi="David" w:cs="David"/>
          <w:color w:val="000000" w:themeColor="text1"/>
          <w:sz w:val="22"/>
          <w:szCs w:val="22"/>
          <w:rtl/>
          <w:lang w:val="ru-RU"/>
        </w:rPr>
        <w:t>שר המשפטים</w:t>
      </w:r>
      <w:r>
        <w:rPr>
          <w:rFonts w:cs="David" w:hint="cs"/>
          <w:color w:val="000000" w:themeColor="text1"/>
          <w:sz w:val="22"/>
          <w:szCs w:val="22"/>
          <w:rtl/>
          <w:lang w:val="ru-RU"/>
        </w:rPr>
        <w:t xml:space="preserve">, </w:t>
      </w:r>
      <w:r w:rsidR="00F5640C" w:rsidRPr="008A0D47">
        <w:rPr>
          <w:rFonts w:ascii="David" w:hAnsi="David" w:cs="David"/>
          <w:color w:val="000000" w:themeColor="text1"/>
          <w:sz w:val="22"/>
          <w:szCs w:val="22"/>
          <w:rtl/>
          <w:lang w:val="ru-RU"/>
        </w:rPr>
        <w:t>נשיא ביהמ"ש העליון</w:t>
      </w:r>
      <w:r w:rsidR="00D43FB8">
        <w:rPr>
          <w:rFonts w:cs="David" w:hint="cs"/>
          <w:color w:val="000000" w:themeColor="text1"/>
          <w:sz w:val="22"/>
          <w:szCs w:val="22"/>
          <w:rtl/>
          <w:lang w:val="ru-RU"/>
        </w:rPr>
        <w:t xml:space="preserve">, </w:t>
      </w:r>
      <w:r w:rsidR="00F5640C" w:rsidRPr="008A0D47">
        <w:rPr>
          <w:rFonts w:ascii="David" w:hAnsi="David" w:cs="David"/>
          <w:color w:val="000000" w:themeColor="text1"/>
          <w:sz w:val="22"/>
          <w:szCs w:val="22"/>
          <w:rtl/>
          <w:lang w:val="ru-RU"/>
        </w:rPr>
        <w:t>שלושה חברי הועדה כאחד.</w:t>
      </w:r>
      <w:r w:rsidR="00E00D05">
        <w:rPr>
          <w:rFonts w:cs="David" w:hint="cs"/>
          <w:color w:val="000000" w:themeColor="text1"/>
          <w:sz w:val="22"/>
          <w:szCs w:val="22"/>
          <w:rtl/>
          <w:lang w:val="ru-RU"/>
        </w:rPr>
        <w:t xml:space="preserve"> (ג1) </w:t>
      </w:r>
      <w:r w:rsidR="00F5640C" w:rsidRPr="00D43FB8">
        <w:rPr>
          <w:rFonts w:ascii="David" w:hAnsi="David" w:cs="David"/>
          <w:color w:val="000000" w:themeColor="text1"/>
          <w:sz w:val="22"/>
          <w:szCs w:val="22"/>
          <w:rtl/>
          <w:lang w:val="ru-RU"/>
        </w:rPr>
        <w:t xml:space="preserve">הצעת הועדה על מינויו </w:t>
      </w:r>
      <w:r w:rsidR="003451E0" w:rsidRPr="00D43FB8">
        <w:rPr>
          <w:rFonts w:ascii="David" w:hAnsi="David" w:cs="David"/>
          <w:color w:val="000000" w:themeColor="text1"/>
          <w:sz w:val="22"/>
          <w:szCs w:val="22"/>
          <w:rtl/>
          <w:lang w:val="ru-RU"/>
        </w:rPr>
        <w:t>של שופט תהיה על דעת רוב חבריה שהשתתפו בהצבעה.</w:t>
      </w:r>
    </w:p>
    <w:p w14:paraId="6F8F0572" w14:textId="7C6C5305" w:rsidR="003451E0" w:rsidRPr="009D6E65" w:rsidRDefault="003451E0" w:rsidP="009B4085">
      <w:pPr>
        <w:tabs>
          <w:tab w:val="left" w:pos="6675"/>
        </w:tabs>
        <w:spacing w:after="0" w:line="276" w:lineRule="auto"/>
        <w:rPr>
          <w:rFonts w:ascii="David" w:hAnsi="David" w:cs="David"/>
          <w:color w:val="000000" w:themeColor="text1"/>
          <w:sz w:val="22"/>
          <w:szCs w:val="22"/>
          <w:lang w:val="ru-RU"/>
        </w:rPr>
      </w:pPr>
      <w:r w:rsidRPr="00E00D05">
        <w:rPr>
          <w:rFonts w:ascii="David" w:hAnsi="David" w:cs="David"/>
          <w:b/>
          <w:bCs/>
          <w:color w:val="000000" w:themeColor="text1"/>
          <w:sz w:val="22"/>
          <w:szCs w:val="22"/>
          <w:rtl/>
          <w:lang w:val="ru-RU"/>
        </w:rPr>
        <w:t>בשנת 2008 יזם גדעון סער את התיקון הבא, שנוסף כסעיף משנה 2 לסעיף קטן ג</w:t>
      </w:r>
      <w:r w:rsidRPr="009D6E65">
        <w:rPr>
          <w:rFonts w:ascii="David" w:hAnsi="David" w:cs="David"/>
          <w:color w:val="000000" w:themeColor="text1"/>
          <w:sz w:val="22"/>
          <w:szCs w:val="22"/>
          <w:rtl/>
          <w:lang w:val="ru-RU"/>
        </w:rPr>
        <w:t>:</w:t>
      </w:r>
      <w:r w:rsidR="009B4085">
        <w:rPr>
          <w:rFonts w:ascii="David" w:hAnsi="David" w:cs="David" w:hint="cs"/>
          <w:color w:val="000000" w:themeColor="text1"/>
          <w:sz w:val="22"/>
          <w:szCs w:val="22"/>
          <w:rtl/>
          <w:lang w:val="ru-RU"/>
        </w:rPr>
        <w:t xml:space="preserve"> שיהיה רוב של שבעה לצורך מינוי לביהמ"ש העליון. בפועל- זה יצר סמכות וטו לביהמ"ש העליון למינוי שופט לעליון.</w:t>
      </w:r>
      <w:r w:rsidRPr="009D6E65">
        <w:rPr>
          <w:rFonts w:ascii="David" w:hAnsi="David" w:cs="David"/>
          <w:color w:val="000000" w:themeColor="text1"/>
          <w:sz w:val="22"/>
          <w:szCs w:val="22"/>
          <w:rtl/>
          <w:lang w:val="ru-RU"/>
        </w:rPr>
        <w:br/>
      </w:r>
      <w:r w:rsidRPr="009B4085">
        <w:rPr>
          <w:rFonts w:ascii="David" w:hAnsi="David" w:cs="David"/>
          <w:b/>
          <w:bCs/>
          <w:color w:val="000000" w:themeColor="text1"/>
          <w:sz w:val="22"/>
          <w:szCs w:val="22"/>
          <w:u w:val="single"/>
          <w:shd w:val="clear" w:color="auto" w:fill="CCFFCC"/>
          <w:rtl/>
        </w:rPr>
        <w:t>בג"צ פורום משפטי למען ארץ ישראל נ' הוועדה לבחירת שופטים</w:t>
      </w:r>
      <w:r w:rsidRPr="009D6E65">
        <w:rPr>
          <w:rFonts w:ascii="David" w:hAnsi="David" w:cs="David"/>
          <w:b/>
          <w:bCs/>
          <w:color w:val="000000" w:themeColor="text1"/>
          <w:sz w:val="22"/>
          <w:szCs w:val="22"/>
          <w:rtl/>
          <w:lang w:val="ru-RU"/>
        </w:rPr>
        <w:t>:</w:t>
      </w:r>
    </w:p>
    <w:p w14:paraId="0D1BE5B5" w14:textId="3BF6B301" w:rsidR="00B3509C" w:rsidRPr="00B3509C" w:rsidRDefault="003451E0" w:rsidP="00E55BBA">
      <w:pPr>
        <w:tabs>
          <w:tab w:val="left" w:pos="6675"/>
        </w:tabs>
        <w:spacing w:after="0" w:line="276" w:lineRule="auto"/>
        <w:rPr>
          <w:rFonts w:ascii="David" w:hAnsi="David" w:cs="David"/>
          <w:color w:val="000000" w:themeColor="text1"/>
          <w:sz w:val="22"/>
          <w:szCs w:val="22"/>
          <w:rtl/>
          <w:lang w:val="ru-RU"/>
        </w:rPr>
      </w:pPr>
      <w:r w:rsidRPr="009B4085">
        <w:rPr>
          <w:rFonts w:ascii="David" w:hAnsi="David" w:cs="David"/>
          <w:b/>
          <w:bCs/>
          <w:color w:val="000000" w:themeColor="text1"/>
          <w:sz w:val="22"/>
          <w:szCs w:val="22"/>
          <w:rtl/>
          <w:lang w:val="ru-RU"/>
        </w:rPr>
        <w:t>רקע:</w:t>
      </w:r>
      <w:r w:rsidR="00B3509C">
        <w:rPr>
          <w:rFonts w:ascii="David" w:hAnsi="David" w:cs="David" w:hint="cs"/>
          <w:color w:val="000000" w:themeColor="text1"/>
          <w:sz w:val="22"/>
          <w:szCs w:val="22"/>
          <w:rtl/>
          <w:lang w:val="ru-RU"/>
        </w:rPr>
        <w:t xml:space="preserve"> שר המשפטים רוצה לכנס את הוועדה לבחירת שופטים ונציגי השופ</w:t>
      </w:r>
      <w:r w:rsidR="00F424BB">
        <w:rPr>
          <w:rFonts w:ascii="David" w:hAnsi="David" w:cs="David" w:hint="cs"/>
          <w:color w:val="000000" w:themeColor="text1"/>
          <w:sz w:val="22"/>
          <w:szCs w:val="22"/>
          <w:rtl/>
          <w:lang w:val="ru-RU"/>
        </w:rPr>
        <w:t>ט</w:t>
      </w:r>
      <w:r w:rsidR="00B3509C">
        <w:rPr>
          <w:rFonts w:ascii="David" w:hAnsi="David" w:cs="David" w:hint="cs"/>
          <w:color w:val="000000" w:themeColor="text1"/>
          <w:sz w:val="22"/>
          <w:szCs w:val="22"/>
          <w:rtl/>
          <w:lang w:val="ru-RU"/>
        </w:rPr>
        <w:t>ים אומרים שהם לא מוכנים להגיע. הוא רואה שזהו המצב ומחליט לא לכנס את הוועדה. הסיבה בגינה הם מסרבים לבוא היא שהממשלה היא ממשלת מעבר.</w:t>
      </w:r>
    </w:p>
    <w:p w14:paraId="52ADE9DB" w14:textId="22EB5266" w:rsidR="003451E0" w:rsidRPr="00B3509C" w:rsidRDefault="003451E0" w:rsidP="00B3509C">
      <w:pPr>
        <w:tabs>
          <w:tab w:val="left" w:pos="6675"/>
        </w:tabs>
        <w:spacing w:after="0" w:line="276" w:lineRule="auto"/>
        <w:rPr>
          <w:rFonts w:ascii="David" w:hAnsi="David" w:cs="David"/>
          <w:color w:val="000000" w:themeColor="text1"/>
          <w:sz w:val="22"/>
          <w:szCs w:val="22"/>
          <w:rtl/>
          <w:lang w:val="ru-RU"/>
        </w:rPr>
      </w:pPr>
      <w:r w:rsidRPr="009B4085">
        <w:rPr>
          <w:rFonts w:ascii="David" w:hAnsi="David" w:cs="David"/>
          <w:b/>
          <w:bCs/>
          <w:color w:val="000000" w:themeColor="text1"/>
          <w:sz w:val="22"/>
          <w:szCs w:val="22"/>
          <w:rtl/>
          <w:lang w:val="ru-RU"/>
        </w:rPr>
        <w:t>טענת העותרים:</w:t>
      </w:r>
      <w:r w:rsidRPr="009D6E65">
        <w:rPr>
          <w:rFonts w:ascii="David" w:hAnsi="David" w:cs="David"/>
          <w:color w:val="000000" w:themeColor="text1"/>
          <w:sz w:val="22"/>
          <w:szCs w:val="22"/>
          <w:rtl/>
          <w:lang w:val="ru-RU"/>
        </w:rPr>
        <w:t xml:space="preserve"> </w:t>
      </w:r>
      <w:r w:rsidR="00B3509C">
        <w:rPr>
          <w:rFonts w:ascii="David" w:hAnsi="David" w:cs="David" w:hint="cs"/>
          <w:color w:val="000000" w:themeColor="text1"/>
          <w:sz w:val="22"/>
          <w:szCs w:val="22"/>
          <w:rtl/>
          <w:lang w:val="ru-RU"/>
        </w:rPr>
        <w:t>ל</w:t>
      </w:r>
      <w:r w:rsidR="00B3509C">
        <w:rPr>
          <w:rFonts w:ascii="David" w:hAnsi="David" w:cs="David" w:hint="cs"/>
          <w:b/>
          <w:bCs/>
          <w:color w:val="000000" w:themeColor="text1"/>
          <w:sz w:val="22"/>
          <w:szCs w:val="22"/>
          <w:rtl/>
          <w:lang w:val="ru-RU"/>
        </w:rPr>
        <w:t>וועדה למינוי שופטים יש מאפיינים מיוחדים</w:t>
      </w:r>
      <w:r w:rsidR="00B3509C">
        <w:rPr>
          <w:rFonts w:ascii="David" w:hAnsi="David" w:cs="David" w:hint="cs"/>
          <w:color w:val="000000" w:themeColor="text1"/>
          <w:sz w:val="22"/>
          <w:szCs w:val="22"/>
          <w:rtl/>
          <w:lang w:val="ru-RU"/>
        </w:rPr>
        <w:t>- היא מקצועית והשופטים שנבחרים כפופים רק לדין, הם לא קשורים לפוליטיקה. בנוסף, מתבצעים מינויים שהם לא פחות חשובים ומעבר לכך יש פגיעה באמון הציבור.</w:t>
      </w:r>
    </w:p>
    <w:p w14:paraId="78B6B489" w14:textId="1EE17E07" w:rsidR="00472031" w:rsidRDefault="00472031" w:rsidP="00E55BBA">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 xml:space="preserve">ביהמ"ש: </w:t>
      </w:r>
      <w:r>
        <w:rPr>
          <w:rFonts w:ascii="David" w:hAnsi="David" w:cs="David" w:hint="cs"/>
          <w:color w:val="000000" w:themeColor="text1"/>
          <w:sz w:val="22"/>
          <w:szCs w:val="22"/>
          <w:rtl/>
          <w:lang w:val="ru-RU"/>
        </w:rPr>
        <w:t xml:space="preserve">לוועדה למינוי שופטים אכן יש מאפיינים </w:t>
      </w:r>
      <w:r w:rsidR="00B94015">
        <w:rPr>
          <w:rFonts w:ascii="David" w:hAnsi="David" w:cs="David" w:hint="cs"/>
          <w:color w:val="000000" w:themeColor="text1"/>
          <w:sz w:val="22"/>
          <w:szCs w:val="22"/>
          <w:rtl/>
          <w:lang w:val="ru-RU"/>
        </w:rPr>
        <w:t>ייחודיי</w:t>
      </w:r>
      <w:r w:rsidR="00B94015">
        <w:rPr>
          <w:rFonts w:ascii="David" w:hAnsi="David" w:cs="David" w:hint="eastAsia"/>
          <w:color w:val="000000" w:themeColor="text1"/>
          <w:sz w:val="22"/>
          <w:szCs w:val="22"/>
          <w:rtl/>
          <w:lang w:val="ru-RU"/>
        </w:rPr>
        <w:t>ם</w:t>
      </w:r>
      <w:r>
        <w:rPr>
          <w:rFonts w:ascii="David" w:hAnsi="David" w:cs="David" w:hint="cs"/>
          <w:color w:val="000000" w:themeColor="text1"/>
          <w:sz w:val="22"/>
          <w:szCs w:val="22"/>
          <w:rtl/>
          <w:lang w:val="ru-RU"/>
        </w:rPr>
        <w:t>. אך, לא מצאנו כי ניתן לומר שהמאפיינים הללו מחייבים את המסקנה כי ההחלטה שלא לכנס את הוועדה בעת הזו אינה סבירה.</w:t>
      </w:r>
    </w:p>
    <w:p w14:paraId="1B64095D" w14:textId="7D8171CF" w:rsidR="005C0A6A" w:rsidRDefault="005C0A6A" w:rsidP="00E55BBA">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 xml:space="preserve">ריבלין: </w:t>
      </w:r>
      <w:r>
        <w:rPr>
          <w:rFonts w:ascii="David" w:hAnsi="David" w:cs="David" w:hint="cs"/>
          <w:color w:val="000000" w:themeColor="text1"/>
          <w:sz w:val="22"/>
          <w:szCs w:val="22"/>
          <w:rtl/>
          <w:lang w:val="ru-RU"/>
        </w:rPr>
        <w:t>ישנו כבוד הדדי בוועדה, השר ביטא כבוד לחברי הוועדה האחרים ואי אפשר לבוא על כך בטרוניה. ומוסיף כי זאת לא שאלה שפיטה. ובנוסף על כך, ביהמ"ש אומר שההחלטה לא למנות במהלך ממשלת מע</w:t>
      </w:r>
      <w:r w:rsidR="006C3BA2">
        <w:rPr>
          <w:rFonts w:ascii="David" w:hAnsi="David" w:cs="David" w:hint="cs"/>
          <w:color w:val="000000" w:themeColor="text1"/>
          <w:sz w:val="22"/>
          <w:szCs w:val="22"/>
          <w:rtl/>
          <w:lang w:val="ru-RU"/>
        </w:rPr>
        <w:t>ב</w:t>
      </w:r>
      <w:r>
        <w:rPr>
          <w:rFonts w:ascii="David" w:hAnsi="David" w:cs="David" w:hint="cs"/>
          <w:color w:val="000000" w:themeColor="text1"/>
          <w:sz w:val="22"/>
          <w:szCs w:val="22"/>
          <w:rtl/>
          <w:lang w:val="ru-RU"/>
        </w:rPr>
        <w:t>ר תבוקר פחות מאשר החלטה למנות במהלך ממשלת מעבר.</w:t>
      </w:r>
    </w:p>
    <w:p w14:paraId="56878FEA" w14:textId="17DCED21" w:rsidR="000F304F" w:rsidRDefault="000F304F" w:rsidP="00E55BBA">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 xml:space="preserve">*גידי: הטיעון שלא לעשות לעומת כן הגיוני. אך מדובר במהלך מפוקפק בכך שהרצון לא למנות באותו זמן הגיע מביהמ"ש </w:t>
      </w:r>
      <w:r w:rsidR="001B413F">
        <w:rPr>
          <w:rFonts w:ascii="David" w:hAnsi="David" w:cs="David" w:hint="cs"/>
          <w:color w:val="000000" w:themeColor="text1"/>
          <w:sz w:val="22"/>
          <w:szCs w:val="22"/>
          <w:rtl/>
          <w:lang w:val="ru-RU"/>
        </w:rPr>
        <w:t>שדחה את התביעה.</w:t>
      </w:r>
    </w:p>
    <w:p w14:paraId="3AED3BF6" w14:textId="441139EC" w:rsidR="001B413F" w:rsidRPr="005C0A6A" w:rsidRDefault="001B413F" w:rsidP="00E55BBA">
      <w:pPr>
        <w:tabs>
          <w:tab w:val="left" w:pos="6675"/>
        </w:tabs>
        <w:spacing w:after="0" w:line="276" w:lineRule="auto"/>
        <w:rPr>
          <w:rFonts w:ascii="David" w:hAnsi="David" w:cs="David"/>
          <w:color w:val="000000" w:themeColor="text1"/>
          <w:sz w:val="22"/>
          <w:szCs w:val="22"/>
          <w:rtl/>
          <w:lang w:val="ru-RU"/>
        </w:rPr>
      </w:pPr>
      <w:r w:rsidRPr="001B413F">
        <w:rPr>
          <w:rFonts w:cs="David" w:hint="cs"/>
          <w:b/>
          <w:bCs/>
          <w:color w:val="000000" w:themeColor="text1"/>
          <w:sz w:val="22"/>
          <w:szCs w:val="22"/>
          <w:shd w:val="clear" w:color="auto" w:fill="FFCCFF"/>
          <w:rtl/>
          <w:lang w:val="ru-RU"/>
        </w:rPr>
        <w:t>התביעה נדחית</w:t>
      </w:r>
      <w:r>
        <w:rPr>
          <w:rFonts w:ascii="David" w:hAnsi="David" w:cs="David" w:hint="cs"/>
          <w:color w:val="000000" w:themeColor="text1"/>
          <w:sz w:val="22"/>
          <w:szCs w:val="22"/>
          <w:rtl/>
          <w:lang w:val="ru-RU"/>
        </w:rPr>
        <w:t>.</w:t>
      </w:r>
    </w:p>
    <w:p w14:paraId="2A3BB40D" w14:textId="21CAB60C" w:rsidR="00245712" w:rsidRPr="009D6E65" w:rsidRDefault="00245712" w:rsidP="00E55BBA">
      <w:pPr>
        <w:tabs>
          <w:tab w:val="left" w:pos="6675"/>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האם הביקורת השיפוטית שלנו (החוקתית) היא ריכוזית או ביזורית?</w:t>
      </w:r>
    </w:p>
    <w:p w14:paraId="04F1DCAC" w14:textId="77777777" w:rsidR="001861EF" w:rsidRDefault="004A53F3" w:rsidP="008F5614">
      <w:pPr>
        <w:pStyle w:val="af6"/>
        <w:numPr>
          <w:ilvl w:val="0"/>
          <w:numId w:val="82"/>
        </w:numPr>
        <w:tabs>
          <w:tab w:val="left" w:pos="6675"/>
        </w:tabs>
        <w:spacing w:after="0" w:line="276" w:lineRule="auto"/>
        <w:rPr>
          <w:rFonts w:ascii="David" w:hAnsi="David" w:cs="David"/>
          <w:color w:val="000000" w:themeColor="text1"/>
          <w:sz w:val="22"/>
          <w:szCs w:val="22"/>
        </w:rPr>
      </w:pPr>
      <w:r>
        <w:rPr>
          <w:rFonts w:ascii="David" w:hAnsi="David" w:cs="David" w:hint="cs"/>
          <w:color w:val="000000" w:themeColor="text1"/>
          <w:sz w:val="22"/>
          <w:szCs w:val="22"/>
          <w:rtl/>
        </w:rPr>
        <w:t xml:space="preserve">ריכוזית- רק ביהמ"ש אחד. </w:t>
      </w:r>
      <w:r w:rsidR="00695AF3">
        <w:rPr>
          <w:rFonts w:ascii="David" w:hAnsi="David" w:cs="David" w:hint="cs"/>
          <w:color w:val="000000" w:themeColor="text1"/>
          <w:sz w:val="22"/>
          <w:szCs w:val="22"/>
          <w:rtl/>
        </w:rPr>
        <w:t xml:space="preserve">השיטה יוצאת </w:t>
      </w:r>
      <w:proofErr w:type="spellStart"/>
      <w:r w:rsidR="00695AF3">
        <w:rPr>
          <w:rFonts w:ascii="David" w:hAnsi="David" w:cs="David" w:hint="cs"/>
          <w:color w:val="000000" w:themeColor="text1"/>
          <w:sz w:val="22"/>
          <w:szCs w:val="22"/>
          <w:rtl/>
        </w:rPr>
        <w:t>מנק</w:t>
      </w:r>
      <w:proofErr w:type="spellEnd"/>
      <w:r w:rsidR="00695AF3">
        <w:rPr>
          <w:rFonts w:ascii="David" w:hAnsi="David" w:cs="David" w:hint="cs"/>
          <w:color w:val="000000" w:themeColor="text1"/>
          <w:sz w:val="22"/>
          <w:szCs w:val="22"/>
          <w:rtl/>
        </w:rPr>
        <w:t xml:space="preserve">' הנחה כי נושאים חקיקתיים הם נושאים פוליטיים </w:t>
      </w:r>
      <w:r w:rsidR="0028124E">
        <w:rPr>
          <w:rFonts w:ascii="David" w:hAnsi="David" w:cs="David" w:hint="cs"/>
          <w:color w:val="000000" w:themeColor="text1"/>
          <w:sz w:val="22"/>
          <w:szCs w:val="22"/>
          <w:rtl/>
        </w:rPr>
        <w:t>רווים בהשקפת עולם ולכן יש מקום להפריד ממערכת שיפוטית רגילה (בישראל- בג"ץ)</w:t>
      </w:r>
      <w:r w:rsidR="001861EF">
        <w:rPr>
          <w:rFonts w:ascii="David" w:hAnsi="David" w:cs="David" w:hint="cs"/>
          <w:color w:val="000000" w:themeColor="text1"/>
          <w:sz w:val="22"/>
          <w:szCs w:val="22"/>
          <w:rtl/>
        </w:rPr>
        <w:t>.</w:t>
      </w:r>
    </w:p>
    <w:p w14:paraId="504B56DE" w14:textId="77777777" w:rsidR="00E34398" w:rsidRDefault="001861EF" w:rsidP="008F5614">
      <w:pPr>
        <w:pStyle w:val="af6"/>
        <w:numPr>
          <w:ilvl w:val="0"/>
          <w:numId w:val="82"/>
        </w:numPr>
        <w:tabs>
          <w:tab w:val="left" w:pos="6675"/>
        </w:tabs>
        <w:spacing w:after="0" w:line="276" w:lineRule="auto"/>
        <w:rPr>
          <w:rFonts w:ascii="David" w:hAnsi="David" w:cs="David"/>
          <w:color w:val="000000" w:themeColor="text1"/>
          <w:sz w:val="22"/>
          <w:szCs w:val="22"/>
        </w:rPr>
      </w:pPr>
      <w:r>
        <w:rPr>
          <w:rFonts w:ascii="David" w:hAnsi="David" w:cs="David" w:hint="cs"/>
          <w:color w:val="000000" w:themeColor="text1"/>
          <w:sz w:val="22"/>
          <w:szCs w:val="22"/>
          <w:rtl/>
        </w:rPr>
        <w:t>ביזורית- כל ביהמ"ש רשאי לפסול חקיקה. אפשר לתקוף חוק בתקיפה ישירה בכל ביהמ"ש. (נהוג בארה"ב).</w:t>
      </w:r>
    </w:p>
    <w:p w14:paraId="53EA47B7" w14:textId="77777777" w:rsidR="00E34398" w:rsidRDefault="00E34398" w:rsidP="00E34398">
      <w:pPr>
        <w:tabs>
          <w:tab w:val="left" w:pos="6675"/>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u w:val="single"/>
          <w:rtl/>
        </w:rPr>
        <w:t>מה המצב בישראל</w:t>
      </w:r>
      <w:r>
        <w:rPr>
          <w:rFonts w:ascii="David" w:hAnsi="David" w:cs="David" w:hint="cs"/>
          <w:color w:val="000000" w:themeColor="text1"/>
          <w:sz w:val="22"/>
          <w:szCs w:val="22"/>
          <w:rtl/>
        </w:rPr>
        <w:t>?</w:t>
      </w:r>
    </w:p>
    <w:p w14:paraId="082090E2" w14:textId="1FE32C10" w:rsidR="004A53F3" w:rsidRPr="00E34398" w:rsidRDefault="00E34398" w:rsidP="00E34398">
      <w:pPr>
        <w:tabs>
          <w:tab w:val="left" w:pos="6675"/>
        </w:tabs>
        <w:spacing w:after="0" w:line="276" w:lineRule="auto"/>
        <w:rPr>
          <w:rFonts w:ascii="David" w:hAnsi="David" w:cs="David"/>
          <w:color w:val="000000" w:themeColor="text1"/>
          <w:sz w:val="22"/>
          <w:szCs w:val="22"/>
          <w:u w:val="single"/>
          <w:rtl/>
        </w:rPr>
      </w:pPr>
      <w:r>
        <w:rPr>
          <w:rFonts w:ascii="David" w:hAnsi="David" w:cs="David" w:hint="cs"/>
          <w:color w:val="000000" w:themeColor="text1"/>
          <w:sz w:val="22"/>
          <w:szCs w:val="22"/>
          <w:rtl/>
        </w:rPr>
        <w:t xml:space="preserve">ישראל נמצאת באמצע. תקיפה ישירה רק בעתירה </w:t>
      </w:r>
      <w:proofErr w:type="spellStart"/>
      <w:r>
        <w:rPr>
          <w:rFonts w:ascii="David" w:hAnsi="David" w:cs="David" w:hint="cs"/>
          <w:color w:val="000000" w:themeColor="text1"/>
          <w:sz w:val="22"/>
          <w:szCs w:val="22"/>
          <w:rtl/>
        </w:rPr>
        <w:t>לבג"</w:t>
      </w:r>
      <w:r w:rsidR="00C20CC9">
        <w:rPr>
          <w:rFonts w:ascii="David" w:hAnsi="David" w:cs="David" w:hint="cs"/>
          <w:color w:val="000000" w:themeColor="text1"/>
          <w:sz w:val="22"/>
          <w:szCs w:val="22"/>
          <w:rtl/>
        </w:rPr>
        <w:t>צ</w:t>
      </w:r>
      <w:proofErr w:type="spellEnd"/>
      <w:r>
        <w:rPr>
          <w:rFonts w:ascii="David" w:hAnsi="David" w:cs="David" w:hint="cs"/>
          <w:color w:val="000000" w:themeColor="text1"/>
          <w:sz w:val="22"/>
          <w:szCs w:val="22"/>
          <w:rtl/>
        </w:rPr>
        <w:t>. ועתירה עקיפה אפשרית בכל ביהמ"ש.</w:t>
      </w:r>
      <w:r w:rsidR="004A53F3" w:rsidRPr="00E34398">
        <w:rPr>
          <w:rFonts w:ascii="David" w:hAnsi="David" w:cs="David" w:hint="cs"/>
          <w:color w:val="000000" w:themeColor="text1"/>
          <w:sz w:val="22"/>
          <w:szCs w:val="22"/>
          <w:rtl/>
        </w:rPr>
        <w:t xml:space="preserve"> </w:t>
      </w:r>
    </w:p>
    <w:p w14:paraId="2A5DF82F" w14:textId="34226988" w:rsidR="00245712" w:rsidRDefault="00245712" w:rsidP="001B413F">
      <w:pPr>
        <w:tabs>
          <w:tab w:val="left" w:pos="6675"/>
        </w:tabs>
        <w:spacing w:after="0" w:line="276" w:lineRule="auto"/>
        <w:rPr>
          <w:rFonts w:ascii="David" w:hAnsi="David" w:cs="David"/>
          <w:b/>
          <w:bCs/>
          <w:color w:val="000000" w:themeColor="text1"/>
          <w:sz w:val="22"/>
          <w:szCs w:val="22"/>
          <w:rtl/>
        </w:rPr>
      </w:pPr>
      <w:r w:rsidRPr="00E34398">
        <w:rPr>
          <w:rFonts w:ascii="David" w:hAnsi="David" w:cs="David"/>
          <w:b/>
          <w:bCs/>
          <w:color w:val="000000" w:themeColor="text1"/>
          <w:sz w:val="22"/>
          <w:szCs w:val="22"/>
          <w:u w:val="single"/>
          <w:shd w:val="clear" w:color="auto" w:fill="CCFFCC"/>
          <w:rtl/>
        </w:rPr>
        <w:t>בג"צ  מדינת ישראל נ' בית הדין הארצי לעבודה</w:t>
      </w:r>
      <w:r w:rsidRPr="001B413F">
        <w:rPr>
          <w:rFonts w:ascii="David" w:hAnsi="David" w:cs="David"/>
          <w:b/>
          <w:bCs/>
          <w:color w:val="000000" w:themeColor="text1"/>
          <w:sz w:val="22"/>
          <w:szCs w:val="22"/>
          <w:rtl/>
        </w:rPr>
        <w:t>:</w:t>
      </w:r>
      <w:r w:rsidR="00166B79">
        <w:rPr>
          <w:rFonts w:ascii="David" w:hAnsi="David" w:cs="David" w:hint="cs"/>
          <w:b/>
          <w:bCs/>
          <w:color w:val="000000" w:themeColor="text1"/>
          <w:sz w:val="22"/>
          <w:szCs w:val="22"/>
          <w:rtl/>
        </w:rPr>
        <w:t xml:space="preserve"> </w:t>
      </w:r>
    </w:p>
    <w:p w14:paraId="61AE533D" w14:textId="14645D36" w:rsidR="00E34398" w:rsidRDefault="00E34398" w:rsidP="001B413F">
      <w:pPr>
        <w:tabs>
          <w:tab w:val="left" w:pos="6675"/>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רקע:</w:t>
      </w:r>
      <w:r w:rsidR="00E224AE">
        <w:rPr>
          <w:rFonts w:ascii="David" w:hAnsi="David" w:cs="David" w:hint="cs"/>
          <w:b/>
          <w:bCs/>
          <w:color w:val="000000" w:themeColor="text1"/>
          <w:sz w:val="22"/>
          <w:szCs w:val="22"/>
          <w:rtl/>
        </w:rPr>
        <w:t xml:space="preserve"> </w:t>
      </w:r>
      <w:r w:rsidR="00E224AE">
        <w:rPr>
          <w:rFonts w:ascii="David" w:hAnsi="David" w:cs="David" w:hint="cs"/>
          <w:color w:val="000000" w:themeColor="text1"/>
          <w:sz w:val="22"/>
          <w:szCs w:val="22"/>
          <w:rtl/>
        </w:rPr>
        <w:t>בין ההסתדרות הכללית להתאחדות התעשיינים יש הסכמי עבודה. ההסתדרות מגישה בקשה לדיון בסכסוך בטענה שהתאחדות התעשיינים לא מקיימת את ההסכמים. ההסתדרות מבקשת מבית הדין לעבודה שיכריז כי ההסכמים תקפים. היא מבקשת מביהמ"ש שיקבע שהוראות החוק החדש שמונע מההתאחדות לקיים את ההסכם לא תקפות.</w:t>
      </w:r>
    </w:p>
    <w:p w14:paraId="5DDDDD2F" w14:textId="72DE2B85" w:rsidR="00E224AE" w:rsidRDefault="00E224AE" w:rsidP="00E224AE">
      <w:pPr>
        <w:tabs>
          <w:tab w:val="left" w:pos="6675"/>
        </w:tabs>
        <w:spacing w:after="0" w:line="276" w:lineRule="auto"/>
        <w:rPr>
          <w:rFonts w:ascii="David" w:hAnsi="David" w:cs="David"/>
          <w:b/>
          <w:bCs/>
          <w:color w:val="000000" w:themeColor="text1"/>
          <w:sz w:val="22"/>
          <w:szCs w:val="22"/>
          <w:rtl/>
        </w:rPr>
      </w:pPr>
      <w:r>
        <w:rPr>
          <w:rFonts w:ascii="David" w:hAnsi="David" w:cs="David" w:hint="cs"/>
          <w:b/>
          <w:bCs/>
          <w:color w:val="000000" w:themeColor="text1"/>
          <w:sz w:val="22"/>
          <w:szCs w:val="22"/>
          <w:rtl/>
        </w:rPr>
        <w:t>טענת העותרים</w:t>
      </w:r>
      <w:r>
        <w:rPr>
          <w:rFonts w:ascii="David" w:hAnsi="David" w:cs="David" w:hint="cs"/>
          <w:color w:val="000000" w:themeColor="text1"/>
          <w:sz w:val="22"/>
          <w:szCs w:val="22"/>
          <w:rtl/>
        </w:rPr>
        <w:t xml:space="preserve">: המדינה עותרת לבג"ץ נגד </w:t>
      </w:r>
      <w:r>
        <w:rPr>
          <w:rFonts w:ascii="David" w:hAnsi="David" w:cs="David" w:hint="cs"/>
          <w:b/>
          <w:bCs/>
          <w:color w:val="000000" w:themeColor="text1"/>
          <w:sz w:val="22"/>
          <w:szCs w:val="22"/>
          <w:rtl/>
        </w:rPr>
        <w:t>בית הדין הארצי לעבודה בטענה שהוא לא מוסמך לדון בתוקפו של חוק.</w:t>
      </w:r>
    </w:p>
    <w:p w14:paraId="2116419F" w14:textId="39E4A671" w:rsidR="00E224AE" w:rsidRPr="00166B79" w:rsidRDefault="00E224AE" w:rsidP="00E224AE">
      <w:pPr>
        <w:tabs>
          <w:tab w:val="left" w:pos="6675"/>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ביהמ"ש</w:t>
      </w:r>
      <w:r>
        <w:rPr>
          <w:rFonts w:ascii="David" w:hAnsi="David" w:cs="David" w:hint="cs"/>
          <w:color w:val="000000" w:themeColor="text1"/>
          <w:sz w:val="22"/>
          <w:szCs w:val="22"/>
          <w:rtl/>
        </w:rPr>
        <w:t xml:space="preserve">: </w:t>
      </w:r>
      <w:r w:rsidR="00166B79">
        <w:rPr>
          <w:rFonts w:ascii="David" w:hAnsi="David" w:cs="David" w:hint="cs"/>
          <w:color w:val="000000" w:themeColor="text1"/>
          <w:sz w:val="22"/>
          <w:szCs w:val="22"/>
          <w:rtl/>
        </w:rPr>
        <w:t xml:space="preserve">ההסתדרות הייתה רשאית לפנות לביה"ד הארצי לעבודה שיצהיר על תקפות ההסכמים. גם אם כתוצאה מכך היה צריך ביה"ד לדון ולהכריע בשאלת תקפותו של חוק המתן, </w:t>
      </w:r>
      <w:r w:rsidR="00166B79">
        <w:rPr>
          <w:rFonts w:ascii="David" w:hAnsi="David" w:cs="David" w:hint="cs"/>
          <w:b/>
          <w:bCs/>
          <w:color w:val="000000" w:themeColor="text1"/>
          <w:sz w:val="22"/>
          <w:szCs w:val="22"/>
          <w:u w:val="single"/>
          <w:rtl/>
        </w:rPr>
        <w:t>זוהי חלק מסמכותו הנגררת</w:t>
      </w:r>
      <w:r w:rsidR="00166B79">
        <w:rPr>
          <w:rFonts w:ascii="David" w:hAnsi="David" w:cs="David" w:hint="cs"/>
          <w:color w:val="000000" w:themeColor="text1"/>
          <w:sz w:val="22"/>
          <w:szCs w:val="22"/>
          <w:rtl/>
        </w:rPr>
        <w:t>.</w:t>
      </w:r>
    </w:p>
    <w:p w14:paraId="1A834C79" w14:textId="285F8AD7" w:rsidR="00CE40ED" w:rsidRPr="00CE40ED" w:rsidRDefault="00CE40ED" w:rsidP="00E224AE">
      <w:pPr>
        <w:tabs>
          <w:tab w:val="left" w:pos="6675"/>
        </w:tabs>
        <w:spacing w:after="0" w:line="276" w:lineRule="auto"/>
        <w:rPr>
          <w:rFonts w:ascii="David" w:hAnsi="David" w:cs="David"/>
          <w:color w:val="000000" w:themeColor="text1"/>
          <w:sz w:val="22"/>
          <w:szCs w:val="22"/>
        </w:rPr>
      </w:pPr>
      <w:r>
        <w:rPr>
          <w:rFonts w:ascii="David" w:hAnsi="David" w:cs="David" w:hint="cs"/>
          <w:b/>
          <w:bCs/>
          <w:color w:val="000000" w:themeColor="text1"/>
          <w:sz w:val="22"/>
          <w:szCs w:val="22"/>
          <w:rtl/>
        </w:rPr>
        <w:t>לוי (מיעוט)</w:t>
      </w:r>
      <w:r>
        <w:rPr>
          <w:rFonts w:ascii="David" w:hAnsi="David" w:cs="David" w:hint="cs"/>
          <w:color w:val="000000" w:themeColor="text1"/>
          <w:sz w:val="22"/>
          <w:szCs w:val="22"/>
          <w:rtl/>
        </w:rPr>
        <w:t xml:space="preserve">: אין באמת מחלוקת בין ההסתדרות להתאחדות. שניהם רואים את עצמם מחויבים להסכם ומה שמונע מהם לעשות זאת זה החוק. במצב הזה, </w:t>
      </w:r>
      <w:r>
        <w:rPr>
          <w:rFonts w:ascii="David" w:hAnsi="David" w:cs="David" w:hint="cs"/>
          <w:b/>
          <w:bCs/>
          <w:color w:val="000000" w:themeColor="text1"/>
          <w:sz w:val="22"/>
          <w:szCs w:val="22"/>
          <w:rtl/>
        </w:rPr>
        <w:t>ההסתדרות הייתה צריכה לפנות לבג"ץ ולטעון לבטלות החוק החדש</w:t>
      </w:r>
      <w:r>
        <w:rPr>
          <w:rFonts w:ascii="David" w:hAnsi="David" w:cs="David" w:hint="cs"/>
          <w:color w:val="000000" w:themeColor="text1"/>
          <w:sz w:val="22"/>
          <w:szCs w:val="22"/>
          <w:rtl/>
        </w:rPr>
        <w:t xml:space="preserve">.  </w:t>
      </w:r>
      <w:r w:rsidRPr="00CE40ED">
        <w:rPr>
          <w:rFonts w:ascii="David" w:hAnsi="David" w:cs="David" w:hint="cs"/>
          <w:color w:val="000000" w:themeColor="text1"/>
          <w:sz w:val="22"/>
          <w:szCs w:val="22"/>
          <w:shd w:val="clear" w:color="auto" w:fill="FFCCFF"/>
          <w:rtl/>
        </w:rPr>
        <w:t>לא שיטה ריכוזית אך גם לא ביזורית. נעשית כאן תקיפה ישירה מכיוון שאין מחלוקת אמיתית בין הצדדים והתקיפה צריכה להיעשות בבג"ץ</w:t>
      </w:r>
      <w:r>
        <w:rPr>
          <w:rFonts w:ascii="David" w:hAnsi="David" w:cs="David" w:hint="cs"/>
          <w:color w:val="000000" w:themeColor="text1"/>
          <w:sz w:val="22"/>
          <w:szCs w:val="22"/>
          <w:rtl/>
        </w:rPr>
        <w:t>.</w:t>
      </w:r>
    </w:p>
    <w:p w14:paraId="5E7E9710" w14:textId="5A94ED58" w:rsidR="00F92F1D" w:rsidRPr="00E34398" w:rsidRDefault="00F92F1D" w:rsidP="00E34398">
      <w:pPr>
        <w:tabs>
          <w:tab w:val="left" w:pos="6675"/>
        </w:tabs>
        <w:spacing w:after="0" w:line="276" w:lineRule="auto"/>
        <w:rPr>
          <w:rFonts w:ascii="David" w:hAnsi="David" w:cs="David"/>
          <w:color w:val="000000" w:themeColor="text1"/>
          <w:sz w:val="22"/>
          <w:szCs w:val="22"/>
        </w:rPr>
      </w:pPr>
      <w:r w:rsidRPr="00E34398">
        <w:rPr>
          <w:rFonts w:ascii="David" w:hAnsi="David" w:cs="David"/>
          <w:b/>
          <w:bCs/>
          <w:color w:val="000000" w:themeColor="text1"/>
          <w:sz w:val="22"/>
          <w:szCs w:val="22"/>
          <w:u w:val="single"/>
          <w:shd w:val="clear" w:color="auto" w:fill="CCFFCC"/>
          <w:rtl/>
        </w:rPr>
        <w:t>בג"צ  בוגרי התיכון הערבי האורתודוקסי בחיפה נ' שר האוצר</w:t>
      </w:r>
      <w:r w:rsidRPr="00E34398">
        <w:rPr>
          <w:rFonts w:ascii="David" w:hAnsi="David" w:cs="David"/>
          <w:b/>
          <w:bCs/>
          <w:color w:val="000000" w:themeColor="text1"/>
          <w:sz w:val="22"/>
          <w:szCs w:val="22"/>
          <w:rtl/>
        </w:rPr>
        <w:t>:</w:t>
      </w:r>
    </w:p>
    <w:p w14:paraId="2F669C4A" w14:textId="63ECF08C" w:rsidR="00540CB1" w:rsidRDefault="00540CB1" w:rsidP="00540CB1">
      <w:pPr>
        <w:tabs>
          <w:tab w:val="left" w:pos="6675"/>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רקע: </w:t>
      </w:r>
      <w:r w:rsidR="00F92F1D" w:rsidRPr="009D6E65">
        <w:rPr>
          <w:rFonts w:ascii="David" w:hAnsi="David" w:cs="David"/>
          <w:color w:val="000000" w:themeColor="text1"/>
          <w:sz w:val="22"/>
          <w:szCs w:val="22"/>
          <w:rtl/>
        </w:rPr>
        <w:t>עתירה כנגד חוק יסודות התקציב (תיקון מס' 40), התשע"א-2011 המסמיך את שר האוצר להפחית מתקציבם של גופים מתוקצבים או נתמכים, במקום בו נמצא כי הגוף הוציא הוצאה שהיא במהותה: שלילת קיומה של מדינת ישראל כמדינה יהודית ודמוקרטית או ציון יום העצמאות או יום הקמת המדינה כיום אבל.</w:t>
      </w:r>
      <w:r w:rsidR="00F92F1D" w:rsidRPr="009D6E65">
        <w:rPr>
          <w:rFonts w:ascii="David" w:hAnsi="David" w:cs="David"/>
          <w:color w:val="000000" w:themeColor="text1"/>
          <w:sz w:val="22"/>
          <w:szCs w:val="22"/>
          <w:rtl/>
        </w:rPr>
        <w:br/>
      </w:r>
      <w:r w:rsidR="000B37A3">
        <w:rPr>
          <w:rFonts w:ascii="David" w:hAnsi="David" w:cs="David" w:hint="cs"/>
          <w:b/>
          <w:bCs/>
          <w:color w:val="000000" w:themeColor="text1"/>
          <w:sz w:val="22"/>
          <w:szCs w:val="22"/>
          <w:rtl/>
        </w:rPr>
        <w:t xml:space="preserve">ביהמ"ש: </w:t>
      </w:r>
      <w:r w:rsidR="000B37A3">
        <w:rPr>
          <w:rFonts w:ascii="David" w:hAnsi="David" w:cs="David" w:hint="cs"/>
          <w:color w:val="000000" w:themeColor="text1"/>
          <w:sz w:val="22"/>
          <w:szCs w:val="22"/>
          <w:rtl/>
        </w:rPr>
        <w:t>השופטת נאור דוחה את העתירה מ2 טענות:</w:t>
      </w:r>
    </w:p>
    <w:p w14:paraId="725AE812" w14:textId="12E68840" w:rsidR="000B37A3" w:rsidRDefault="000B37A3" w:rsidP="00540CB1">
      <w:pPr>
        <w:tabs>
          <w:tab w:val="left" w:pos="6675"/>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 xml:space="preserve">א. </w:t>
      </w:r>
      <w:r>
        <w:rPr>
          <w:rFonts w:ascii="David" w:hAnsi="David" w:cs="David" w:hint="cs"/>
          <w:b/>
          <w:bCs/>
          <w:color w:val="000000" w:themeColor="text1"/>
          <w:sz w:val="22"/>
          <w:szCs w:val="22"/>
          <w:rtl/>
        </w:rPr>
        <w:t>עילת אי בשלות:</w:t>
      </w:r>
      <w:r>
        <w:rPr>
          <w:rFonts w:ascii="David" w:hAnsi="David" w:cs="David" w:hint="cs"/>
          <w:color w:val="000000" w:themeColor="text1"/>
          <w:sz w:val="22"/>
          <w:szCs w:val="22"/>
          <w:rtl/>
        </w:rPr>
        <w:t xml:space="preserve"> לאור העובדה שהחוק טרם הופעל ולכן קשה לה</w:t>
      </w:r>
      <w:r w:rsidR="00440DDA">
        <w:rPr>
          <w:rFonts w:ascii="David" w:hAnsi="David" w:cs="David" w:hint="cs"/>
          <w:color w:val="000000" w:themeColor="text1"/>
          <w:sz w:val="22"/>
          <w:szCs w:val="22"/>
          <w:rtl/>
        </w:rPr>
        <w:t>ע</w:t>
      </w:r>
      <w:r>
        <w:rPr>
          <w:rFonts w:ascii="David" w:hAnsi="David" w:cs="David" w:hint="cs"/>
          <w:color w:val="000000" w:themeColor="text1"/>
          <w:sz w:val="22"/>
          <w:szCs w:val="22"/>
          <w:rtl/>
        </w:rPr>
        <w:t xml:space="preserve">ריך את שאלת </w:t>
      </w:r>
      <w:proofErr w:type="spellStart"/>
      <w:r>
        <w:rPr>
          <w:rFonts w:ascii="David" w:hAnsi="David" w:cs="David" w:hint="cs"/>
          <w:color w:val="000000" w:themeColor="text1"/>
          <w:sz w:val="22"/>
          <w:szCs w:val="22"/>
          <w:rtl/>
        </w:rPr>
        <w:t>חוקתיותו</w:t>
      </w:r>
      <w:proofErr w:type="spellEnd"/>
      <w:r>
        <w:rPr>
          <w:rFonts w:ascii="David" w:hAnsi="David" w:cs="David" w:hint="cs"/>
          <w:color w:val="000000" w:themeColor="text1"/>
          <w:sz w:val="22"/>
          <w:szCs w:val="22"/>
          <w:rtl/>
        </w:rPr>
        <w:t>.</w:t>
      </w:r>
    </w:p>
    <w:p w14:paraId="3F8753CC" w14:textId="1253F037" w:rsidR="000B37A3" w:rsidRDefault="00D43513" w:rsidP="00540CB1">
      <w:pPr>
        <w:tabs>
          <w:tab w:val="left" w:pos="6675"/>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 xml:space="preserve">ב. </w:t>
      </w:r>
      <w:r>
        <w:rPr>
          <w:rFonts w:ascii="David" w:hAnsi="David" w:cs="David" w:hint="cs"/>
          <w:b/>
          <w:bCs/>
          <w:color w:val="000000" w:themeColor="text1"/>
          <w:sz w:val="22"/>
          <w:szCs w:val="22"/>
          <w:rtl/>
        </w:rPr>
        <w:t>סעד חלופי</w:t>
      </w:r>
      <w:r>
        <w:rPr>
          <w:rFonts w:ascii="David" w:hAnsi="David" w:cs="David" w:hint="cs"/>
          <w:color w:val="000000" w:themeColor="text1"/>
          <w:sz w:val="22"/>
          <w:szCs w:val="22"/>
          <w:rtl/>
        </w:rPr>
        <w:t>: נאור אומר שהם צריכים לחזור עם הדיון ל</w:t>
      </w:r>
      <w:r>
        <w:rPr>
          <w:rFonts w:ascii="David" w:hAnsi="David" w:cs="David" w:hint="cs"/>
          <w:b/>
          <w:bCs/>
          <w:color w:val="000000" w:themeColor="text1"/>
          <w:sz w:val="22"/>
          <w:szCs w:val="22"/>
          <w:rtl/>
        </w:rPr>
        <w:t>ביהמ"ש לעניינים מנהליים.</w:t>
      </w:r>
      <w:r>
        <w:rPr>
          <w:rFonts w:ascii="David" w:hAnsi="David" w:cs="David" w:hint="cs"/>
          <w:color w:val="000000" w:themeColor="text1"/>
          <w:sz w:val="22"/>
          <w:szCs w:val="22"/>
          <w:rtl/>
        </w:rPr>
        <w:t xml:space="preserve"> במקרים של תקיפת חוק עקיפה </w:t>
      </w:r>
      <w:r w:rsidRPr="00D43513">
        <w:rPr>
          <w:rFonts w:ascii="David" w:hAnsi="David" w:cs="David" w:hint="cs"/>
          <w:color w:val="FFFFFF" w:themeColor="background1"/>
          <w:sz w:val="22"/>
          <w:szCs w:val="22"/>
          <w:rtl/>
        </w:rPr>
        <w:t>....</w:t>
      </w:r>
      <w:r>
        <w:rPr>
          <w:rFonts w:ascii="David" w:hAnsi="David" w:cs="David" w:hint="cs"/>
          <w:color w:val="000000" w:themeColor="text1"/>
          <w:sz w:val="22"/>
          <w:szCs w:val="22"/>
          <w:rtl/>
        </w:rPr>
        <w:t>בביהמ"ש לעניינים מנהליים תעשה ע"י זה שיזם את ההליך.</w:t>
      </w:r>
    </w:p>
    <w:p w14:paraId="4EA21D5D" w14:textId="216F5366" w:rsidR="00C8242A" w:rsidRDefault="00C8242A" w:rsidP="00540CB1">
      <w:pPr>
        <w:tabs>
          <w:tab w:val="left" w:pos="6675"/>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*ספיר אומר שזו לא בדיוק תקיפה עקיפה כיוון שיש פה במובהק תקיפה ישירה. אם העותר הוא זה שמעלה את נושא האי חוקתיות של החוק.</w:t>
      </w:r>
    </w:p>
    <w:p w14:paraId="7C84E5FE" w14:textId="49D7D537" w:rsidR="00C8242A" w:rsidRDefault="00C8242A" w:rsidP="00540CB1">
      <w:pPr>
        <w:tabs>
          <w:tab w:val="left" w:pos="6675"/>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lastRenderedPageBreak/>
        <w:t>ביהמ"ש מייצר מנגנון של ביקורת שיפוטית ביזורית. לא נדונים רק בבג"ץ ויחד עם זאת הוא עדיין זה שאומר את המילה האחרונה.</w:t>
      </w:r>
    </w:p>
    <w:p w14:paraId="51CE7843" w14:textId="5219B65A" w:rsidR="00C8242A" w:rsidRDefault="00C8242A" w:rsidP="00540CB1">
      <w:pPr>
        <w:tabs>
          <w:tab w:val="left" w:pos="6675"/>
        </w:tabs>
        <w:spacing w:after="0" w:line="276" w:lineRule="auto"/>
        <w:rPr>
          <w:rFonts w:ascii="David" w:hAnsi="David" w:cs="David"/>
          <w:b/>
          <w:bCs/>
          <w:color w:val="000000" w:themeColor="text1"/>
          <w:sz w:val="22"/>
          <w:szCs w:val="22"/>
          <w:rtl/>
        </w:rPr>
      </w:pPr>
      <w:r w:rsidRPr="00EF2815">
        <w:rPr>
          <w:rFonts w:ascii="David" w:hAnsi="David" w:cs="David" w:hint="cs"/>
          <w:b/>
          <w:bCs/>
          <w:color w:val="000000" w:themeColor="text1"/>
          <w:sz w:val="22"/>
          <w:szCs w:val="22"/>
          <w:shd w:val="clear" w:color="auto" w:fill="FFCCFF"/>
          <w:rtl/>
        </w:rPr>
        <w:t>סיכום: מה קיים בישראל? פורמלי</w:t>
      </w:r>
      <w:r w:rsidR="00EF2815" w:rsidRPr="00EF2815">
        <w:rPr>
          <w:rFonts w:ascii="David" w:hAnsi="David" w:cs="David" w:hint="cs"/>
          <w:b/>
          <w:bCs/>
          <w:color w:val="000000" w:themeColor="text1"/>
          <w:sz w:val="22"/>
          <w:szCs w:val="22"/>
          <w:shd w:val="clear" w:color="auto" w:fill="FFCCFF"/>
          <w:rtl/>
        </w:rPr>
        <w:t>ת- ביזורי משולב עם ריכוזי. בפועל- לפי פסיקת ביהמ"ש העליון, המודל הביזורי</w:t>
      </w:r>
      <w:r w:rsidR="00EF2815">
        <w:rPr>
          <w:rFonts w:ascii="David" w:hAnsi="David" w:cs="David" w:hint="cs"/>
          <w:b/>
          <w:bCs/>
          <w:color w:val="000000" w:themeColor="text1"/>
          <w:sz w:val="22"/>
          <w:szCs w:val="22"/>
          <w:rtl/>
        </w:rPr>
        <w:t>.</w:t>
      </w:r>
    </w:p>
    <w:p w14:paraId="62A6ABFA" w14:textId="7C38C37E" w:rsidR="001F1474" w:rsidRDefault="001F1474" w:rsidP="00540CB1">
      <w:pPr>
        <w:tabs>
          <w:tab w:val="left" w:pos="6675"/>
        </w:tabs>
        <w:spacing w:after="0" w:line="276" w:lineRule="auto"/>
        <w:rPr>
          <w:rFonts w:ascii="David" w:hAnsi="David" w:cs="David"/>
          <w:b/>
          <w:bCs/>
          <w:color w:val="000000" w:themeColor="text1"/>
          <w:sz w:val="22"/>
          <w:szCs w:val="22"/>
          <w:rtl/>
        </w:rPr>
      </w:pPr>
      <w:r>
        <w:rPr>
          <w:rFonts w:ascii="David" w:hAnsi="David" w:cs="David" w:hint="cs"/>
          <w:b/>
          <w:bCs/>
          <w:color w:val="000000" w:themeColor="text1"/>
          <w:sz w:val="22"/>
          <w:szCs w:val="22"/>
          <w:rtl/>
        </w:rPr>
        <w:t>איזה פס"ד יותר מרחיק לכת?</w:t>
      </w:r>
    </w:p>
    <w:p w14:paraId="1E730378" w14:textId="41D9AD1E" w:rsidR="001F1474" w:rsidRDefault="001F1474" w:rsidP="00540CB1">
      <w:pPr>
        <w:tabs>
          <w:tab w:val="left" w:pos="6675"/>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מצד אחד, האחרון מוסיף על הראשון</w:t>
      </w:r>
      <w:r w:rsidR="007672D7">
        <w:rPr>
          <w:rFonts w:ascii="David" w:hAnsi="David" w:cs="David" w:hint="cs"/>
          <w:color w:val="000000" w:themeColor="text1"/>
          <w:sz w:val="22"/>
          <w:szCs w:val="22"/>
          <w:rtl/>
        </w:rPr>
        <w:t>. בראשון העותרים נקטו תקיפה עקיפה</w:t>
      </w:r>
      <w:r w:rsidR="000B68A7">
        <w:rPr>
          <w:rFonts w:ascii="David" w:hAnsi="David" w:cs="David" w:hint="cs"/>
          <w:color w:val="000000" w:themeColor="text1"/>
          <w:sz w:val="22"/>
          <w:szCs w:val="22"/>
          <w:rtl/>
        </w:rPr>
        <w:t xml:space="preserve"> וביהמ"ש לא התנגד. באחרון, העותרים ביקשו לנקוט תקיפה ישירה וביהמ"ש מורה להם לפעול בדרך של תקיפה עקיפה. כלומר- האחרון מרחיק יותר כי העליון אומר להם ללכת למחוזי ודוחף למודל הביזורי.</w:t>
      </w:r>
    </w:p>
    <w:p w14:paraId="018F15A9" w14:textId="2F35D77B" w:rsidR="000B68A7" w:rsidRDefault="000B68A7" w:rsidP="00540CB1">
      <w:pPr>
        <w:tabs>
          <w:tab w:val="left" w:pos="6675"/>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מצד שני, בראשון לא הייתה מחלוקת אמיתי</w:t>
      </w:r>
      <w:r w:rsidR="00E44A0A">
        <w:rPr>
          <w:rFonts w:ascii="David" w:hAnsi="David" w:cs="David" w:hint="cs"/>
          <w:color w:val="000000" w:themeColor="text1"/>
          <w:sz w:val="22"/>
          <w:szCs w:val="22"/>
          <w:rtl/>
        </w:rPr>
        <w:t>ת</w:t>
      </w:r>
      <w:r>
        <w:rPr>
          <w:rFonts w:ascii="David" w:hAnsi="David" w:cs="David" w:hint="cs"/>
          <w:color w:val="000000" w:themeColor="text1"/>
          <w:sz w:val="22"/>
          <w:szCs w:val="22"/>
          <w:rtl/>
        </w:rPr>
        <w:t xml:space="preserve"> למעט השאלה החוקתית ובאחרון, תיתכן מחלוקת אמיתי</w:t>
      </w:r>
      <w:r w:rsidR="00E93408">
        <w:rPr>
          <w:rFonts w:ascii="David" w:hAnsi="David" w:cs="David" w:hint="cs"/>
          <w:color w:val="000000" w:themeColor="text1"/>
          <w:sz w:val="22"/>
          <w:szCs w:val="22"/>
          <w:rtl/>
        </w:rPr>
        <w:t>ת</w:t>
      </w:r>
      <w:r>
        <w:rPr>
          <w:rFonts w:ascii="David" w:hAnsi="David" w:cs="David" w:hint="cs"/>
          <w:color w:val="000000" w:themeColor="text1"/>
          <w:sz w:val="22"/>
          <w:szCs w:val="22"/>
          <w:rtl/>
        </w:rPr>
        <w:t xml:space="preserve"> נוסף על שאלת </w:t>
      </w:r>
      <w:proofErr w:type="spellStart"/>
      <w:r>
        <w:rPr>
          <w:rFonts w:ascii="David" w:hAnsi="David" w:cs="David" w:hint="cs"/>
          <w:color w:val="000000" w:themeColor="text1"/>
          <w:sz w:val="22"/>
          <w:szCs w:val="22"/>
          <w:rtl/>
        </w:rPr>
        <w:t>חוקתיותו</w:t>
      </w:r>
      <w:proofErr w:type="spellEnd"/>
      <w:r>
        <w:rPr>
          <w:rFonts w:ascii="David" w:hAnsi="David" w:cs="David" w:hint="cs"/>
          <w:color w:val="000000" w:themeColor="text1"/>
          <w:sz w:val="22"/>
          <w:szCs w:val="22"/>
          <w:rtl/>
        </w:rPr>
        <w:t xml:space="preserve"> של החוק- בשאלה אם התקיימה העילה להפחתת הכספים.</w:t>
      </w:r>
    </w:p>
    <w:p w14:paraId="196349C8" w14:textId="77777777" w:rsidR="0016440D" w:rsidRDefault="0016440D" w:rsidP="00540CB1">
      <w:pPr>
        <w:tabs>
          <w:tab w:val="left" w:pos="6675"/>
        </w:tabs>
        <w:spacing w:after="0" w:line="276" w:lineRule="auto"/>
        <w:rPr>
          <w:rFonts w:ascii="David" w:hAnsi="David" w:cs="David"/>
          <w:color w:val="000000" w:themeColor="text1"/>
          <w:sz w:val="22"/>
          <w:szCs w:val="22"/>
          <w:rtl/>
        </w:rPr>
      </w:pPr>
    </w:p>
    <w:p w14:paraId="02415389" w14:textId="35062B7F" w:rsidR="0016440D" w:rsidRDefault="0016440D" w:rsidP="0016440D">
      <w:pPr>
        <w:tabs>
          <w:tab w:val="left" w:pos="6675"/>
        </w:tabs>
        <w:spacing w:after="0" w:line="276" w:lineRule="auto"/>
        <w:jc w:val="center"/>
        <w:rPr>
          <w:rFonts w:ascii="David" w:hAnsi="David" w:cs="David"/>
          <w:b/>
          <w:bCs/>
          <w:color w:val="000000" w:themeColor="text1"/>
          <w:sz w:val="22"/>
          <w:szCs w:val="22"/>
          <w:u w:val="single"/>
          <w:rtl/>
        </w:rPr>
      </w:pPr>
      <w:r>
        <w:rPr>
          <w:rFonts w:ascii="David" w:hAnsi="David" w:cs="David" w:hint="cs"/>
          <w:b/>
          <w:bCs/>
          <w:color w:val="000000" w:themeColor="text1"/>
          <w:sz w:val="22"/>
          <w:szCs w:val="22"/>
          <w:u w:val="single"/>
          <w:rtl/>
        </w:rPr>
        <w:t>נשיא המדינה</w:t>
      </w:r>
    </w:p>
    <w:p w14:paraId="73E0DE37" w14:textId="78742E5A" w:rsidR="0016440D" w:rsidRDefault="0016440D" w:rsidP="0016440D">
      <w:pPr>
        <w:tabs>
          <w:tab w:val="left" w:pos="6675"/>
        </w:tabs>
        <w:spacing w:after="0" w:line="276" w:lineRule="auto"/>
        <w:jc w:val="both"/>
        <w:rPr>
          <w:rFonts w:ascii="David" w:hAnsi="David" w:cs="David"/>
          <w:color w:val="000000" w:themeColor="text1"/>
          <w:sz w:val="22"/>
          <w:szCs w:val="22"/>
          <w:rtl/>
        </w:rPr>
      </w:pPr>
      <w:proofErr w:type="spellStart"/>
      <w:r>
        <w:rPr>
          <w:rFonts w:ascii="David" w:hAnsi="David" w:cs="David" w:hint="cs"/>
          <w:color w:val="000000" w:themeColor="text1"/>
          <w:sz w:val="22"/>
          <w:szCs w:val="22"/>
          <w:rtl/>
        </w:rPr>
        <w:t>חו"י</w:t>
      </w:r>
      <w:proofErr w:type="spellEnd"/>
      <w:r>
        <w:rPr>
          <w:rFonts w:ascii="David" w:hAnsi="David" w:cs="David" w:hint="cs"/>
          <w:color w:val="000000" w:themeColor="text1"/>
          <w:sz w:val="22"/>
          <w:szCs w:val="22"/>
          <w:rtl/>
        </w:rPr>
        <w:t>: נשיא המדינה</w:t>
      </w:r>
      <w:r w:rsidR="009B28D5">
        <w:rPr>
          <w:rFonts w:ascii="David" w:hAnsi="David" w:cs="David" w:hint="cs"/>
          <w:color w:val="000000" w:themeColor="text1"/>
          <w:sz w:val="22"/>
          <w:szCs w:val="22"/>
          <w:rtl/>
        </w:rPr>
        <w:t>- לקרוא</w:t>
      </w:r>
    </w:p>
    <w:p w14:paraId="334478D5" w14:textId="77777777" w:rsidR="004D0AC8" w:rsidRDefault="00F372EC" w:rsidP="004D0AC8">
      <w:pPr>
        <w:tabs>
          <w:tab w:val="left" w:pos="6675"/>
        </w:tabs>
        <w:spacing w:after="0" w:line="276" w:lineRule="auto"/>
        <w:jc w:val="both"/>
        <w:rPr>
          <w:rFonts w:ascii="David" w:hAnsi="David" w:cs="David"/>
          <w:color w:val="000000" w:themeColor="text1"/>
          <w:sz w:val="22"/>
          <w:szCs w:val="22"/>
          <w:rtl/>
        </w:rPr>
      </w:pPr>
      <w:r w:rsidRPr="00F372EC">
        <w:rPr>
          <w:rFonts w:ascii="David" w:hAnsi="David" w:cs="David" w:hint="cs"/>
          <w:b/>
          <w:bCs/>
          <w:color w:val="000000" w:themeColor="text1"/>
          <w:sz w:val="22"/>
          <w:szCs w:val="22"/>
          <w:u w:val="single"/>
          <w:shd w:val="clear" w:color="auto" w:fill="CCFFCC"/>
          <w:rtl/>
        </w:rPr>
        <w:t>רובינשטיין ומדינה- פרק 20</w:t>
      </w:r>
      <w:r>
        <w:rPr>
          <w:rFonts w:ascii="David" w:hAnsi="David" w:cs="David" w:hint="cs"/>
          <w:color w:val="000000" w:themeColor="text1"/>
          <w:sz w:val="22"/>
          <w:szCs w:val="22"/>
          <w:rtl/>
        </w:rPr>
        <w:t>:</w:t>
      </w:r>
    </w:p>
    <w:p w14:paraId="0FD3392F" w14:textId="02AB73CD" w:rsidR="00F372EC" w:rsidRPr="00462541" w:rsidRDefault="00B271AB" w:rsidP="008F5614">
      <w:pPr>
        <w:pStyle w:val="af6"/>
        <w:numPr>
          <w:ilvl w:val="0"/>
          <w:numId w:val="83"/>
        </w:numPr>
        <w:tabs>
          <w:tab w:val="left" w:pos="6675"/>
        </w:tabs>
        <w:spacing w:after="0" w:line="276" w:lineRule="auto"/>
        <w:jc w:val="both"/>
        <w:rPr>
          <w:rFonts w:ascii="David" w:hAnsi="David" w:cs="David"/>
          <w:color w:val="000000" w:themeColor="text1"/>
          <w:sz w:val="22"/>
          <w:szCs w:val="22"/>
          <w:rtl/>
        </w:rPr>
      </w:pPr>
      <w:r w:rsidRPr="00462541">
        <w:rPr>
          <w:rFonts w:ascii="David" w:hAnsi="David" w:cs="David" w:hint="cs"/>
          <w:b/>
          <w:bCs/>
          <w:color w:val="000000" w:themeColor="text1"/>
          <w:sz w:val="22"/>
          <w:szCs w:val="22"/>
          <w:rtl/>
        </w:rPr>
        <w:t>הקדמה</w:t>
      </w:r>
      <w:r w:rsidRPr="00462541">
        <w:rPr>
          <w:rFonts w:ascii="David" w:hAnsi="David" w:cs="David" w:hint="cs"/>
          <w:color w:val="000000" w:themeColor="text1"/>
          <w:sz w:val="22"/>
          <w:szCs w:val="22"/>
          <w:rtl/>
        </w:rPr>
        <w:t xml:space="preserve">: לנשיא סמכויות מעטות. פרט לתפקידים טקסיים </w:t>
      </w:r>
      <w:r w:rsidR="005E171A">
        <w:rPr>
          <w:rFonts w:ascii="David" w:hAnsi="David" w:cs="David" w:hint="cs"/>
          <w:color w:val="000000" w:themeColor="text1"/>
          <w:sz w:val="22"/>
          <w:szCs w:val="22"/>
          <w:rtl/>
        </w:rPr>
        <w:t>ב</w:t>
      </w:r>
      <w:r w:rsidRPr="00462541">
        <w:rPr>
          <w:rFonts w:ascii="David" w:hAnsi="David" w:cs="David" w:hint="cs"/>
          <w:color w:val="000000" w:themeColor="text1"/>
          <w:sz w:val="22"/>
          <w:szCs w:val="22"/>
          <w:rtl/>
        </w:rPr>
        <w:t>מהותם, יש לנשיא רק 3 סמכויות, הכרוכות במידה מסוימת של שיקול דעת: 1) מתן חנינות והפחתת עונשים. 2) הטלת תפקיד הרכבת הממשלה על אחד מחברי הכנסת. 3) ה</w:t>
      </w:r>
      <w:r w:rsidR="009F54AE">
        <w:rPr>
          <w:rFonts w:ascii="David" w:hAnsi="David" w:cs="David" w:hint="cs"/>
          <w:color w:val="000000" w:themeColor="text1"/>
          <w:sz w:val="22"/>
          <w:szCs w:val="22"/>
          <w:rtl/>
        </w:rPr>
        <w:t>סמ</w:t>
      </w:r>
      <w:r w:rsidRPr="00462541">
        <w:rPr>
          <w:rFonts w:ascii="David" w:hAnsi="David" w:cs="David" w:hint="cs"/>
          <w:color w:val="000000" w:themeColor="text1"/>
          <w:sz w:val="22"/>
          <w:szCs w:val="22"/>
          <w:rtl/>
        </w:rPr>
        <w:t>כה לפיזור הכנסת והקדמת הבחירות, לפי בקשת רה"מ.</w:t>
      </w:r>
    </w:p>
    <w:p w14:paraId="34C0D5E5" w14:textId="6764DDA7" w:rsidR="00B271AB" w:rsidRDefault="00B271AB" w:rsidP="0016440D">
      <w:pPr>
        <w:tabs>
          <w:tab w:val="left" w:pos="6675"/>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t>הנשיא אינו רשאי לכהן בתפקיד נוסף כלשהו</w:t>
      </w:r>
      <w:r w:rsidRPr="00B271AB">
        <w:rPr>
          <w:rFonts w:ascii="David" w:hAnsi="David" w:cs="David" w:hint="cs"/>
          <w:color w:val="000000" w:themeColor="text1"/>
          <w:sz w:val="22"/>
          <w:szCs w:val="22"/>
          <w:rtl/>
        </w:rPr>
        <w:t>.</w:t>
      </w:r>
    </w:p>
    <w:p w14:paraId="0F4C599E" w14:textId="1175725B" w:rsidR="00813C1C" w:rsidRDefault="00462541" w:rsidP="008F5614">
      <w:pPr>
        <w:pStyle w:val="af6"/>
        <w:numPr>
          <w:ilvl w:val="0"/>
          <w:numId w:val="83"/>
        </w:numPr>
        <w:tabs>
          <w:tab w:val="left" w:pos="6675"/>
        </w:tabs>
        <w:spacing w:after="0" w:line="276" w:lineRule="auto"/>
        <w:jc w:val="both"/>
        <w:rPr>
          <w:rFonts w:ascii="David" w:hAnsi="David" w:cs="David"/>
          <w:color w:val="000000" w:themeColor="text1"/>
          <w:sz w:val="22"/>
          <w:szCs w:val="22"/>
        </w:rPr>
      </w:pPr>
      <w:r>
        <w:rPr>
          <w:rFonts w:ascii="David" w:hAnsi="David" w:cs="David" w:hint="cs"/>
          <w:b/>
          <w:bCs/>
          <w:color w:val="000000" w:themeColor="text1"/>
          <w:sz w:val="22"/>
          <w:szCs w:val="22"/>
          <w:rtl/>
        </w:rPr>
        <w:t>בחירת נשיא המדינה וסיום כה</w:t>
      </w:r>
      <w:r w:rsidR="00813C1C">
        <w:rPr>
          <w:rFonts w:ascii="David" w:hAnsi="David" w:cs="David" w:hint="cs"/>
          <w:b/>
          <w:bCs/>
          <w:color w:val="000000" w:themeColor="text1"/>
          <w:sz w:val="22"/>
          <w:szCs w:val="22"/>
          <w:rtl/>
        </w:rPr>
        <w:t>ונתו</w:t>
      </w:r>
      <w:r w:rsidR="00813C1C">
        <w:rPr>
          <w:rFonts w:ascii="David" w:hAnsi="David" w:cs="David" w:hint="cs"/>
          <w:color w:val="000000" w:themeColor="text1"/>
          <w:sz w:val="22"/>
          <w:szCs w:val="22"/>
          <w:rtl/>
        </w:rPr>
        <w:t>: נשיא המדינה נבחר ע"י הכנסת. בחירתו נערכת ב</w:t>
      </w:r>
      <w:r w:rsidR="00A43070">
        <w:rPr>
          <w:rFonts w:ascii="David" w:hAnsi="David" w:cs="David" w:hint="cs"/>
          <w:color w:val="000000" w:themeColor="text1"/>
          <w:sz w:val="22"/>
          <w:szCs w:val="22"/>
          <w:rtl/>
        </w:rPr>
        <w:t>זמנים</w:t>
      </w:r>
      <w:r w:rsidR="00813C1C">
        <w:rPr>
          <w:rFonts w:ascii="David" w:hAnsi="David" w:cs="David" w:hint="cs"/>
          <w:color w:val="000000" w:themeColor="text1"/>
          <w:sz w:val="22"/>
          <w:szCs w:val="22"/>
          <w:rtl/>
        </w:rPr>
        <w:t xml:space="preserve"> </w:t>
      </w:r>
      <w:r w:rsidR="00A43070">
        <w:rPr>
          <w:rFonts w:ascii="David" w:hAnsi="David" w:cs="David" w:hint="cs"/>
          <w:color w:val="000000" w:themeColor="text1"/>
          <w:sz w:val="22"/>
          <w:szCs w:val="22"/>
          <w:rtl/>
        </w:rPr>
        <w:t>ב</w:t>
      </w:r>
      <w:r w:rsidR="00813C1C">
        <w:rPr>
          <w:rFonts w:ascii="David" w:hAnsi="David" w:cs="David" w:hint="cs"/>
          <w:color w:val="000000" w:themeColor="text1"/>
          <w:sz w:val="22"/>
          <w:szCs w:val="22"/>
          <w:rtl/>
        </w:rPr>
        <w:t>ין 90 יום לפני סיום כהונתו של הנשיא הנוכחי ועד ל-30 יום לפני. תוקפת כהונת הנשיא בת 7 שנים והוא נבחר פעם אחת בלבד.</w:t>
      </w:r>
    </w:p>
    <w:p w14:paraId="128B9063" w14:textId="5ED30712" w:rsidR="00813C1C" w:rsidRDefault="00813C1C" w:rsidP="00813C1C">
      <w:pPr>
        <w:pStyle w:val="af6"/>
        <w:tabs>
          <w:tab w:val="left" w:pos="6675"/>
        </w:tabs>
        <w:spacing w:after="0" w:line="276" w:lineRule="auto"/>
        <w:ind w:left="360"/>
        <w:jc w:val="both"/>
        <w:rPr>
          <w:rFonts w:ascii="David" w:hAnsi="David" w:cs="David"/>
          <w:color w:val="000000" w:themeColor="text1"/>
          <w:sz w:val="22"/>
          <w:szCs w:val="22"/>
          <w:rtl/>
        </w:rPr>
      </w:pPr>
      <w:r>
        <w:rPr>
          <w:rFonts w:ascii="David" w:hAnsi="David" w:cs="David" w:hint="cs"/>
          <w:color w:val="000000" w:themeColor="text1"/>
          <w:sz w:val="22"/>
          <w:szCs w:val="22"/>
          <w:rtl/>
        </w:rPr>
        <w:t>בע</w:t>
      </w:r>
      <w:r w:rsidR="009D7C25">
        <w:rPr>
          <w:rFonts w:ascii="David" w:hAnsi="David" w:cs="David" w:hint="cs"/>
          <w:color w:val="000000" w:themeColor="text1"/>
          <w:sz w:val="22"/>
          <w:szCs w:val="22"/>
          <w:rtl/>
        </w:rPr>
        <w:t>ב</w:t>
      </w:r>
      <w:r>
        <w:rPr>
          <w:rFonts w:ascii="David" w:hAnsi="David" w:cs="David" w:hint="cs"/>
          <w:color w:val="000000" w:themeColor="text1"/>
          <w:sz w:val="22"/>
          <w:szCs w:val="22"/>
          <w:rtl/>
        </w:rPr>
        <w:t>ר, כהונת נשיא הייתה 5 שנים, והוא רשאי היה להיבחר בשנית. אך מצב זה עשוי לפגוע במעמדו המיוחד של הנשיא הנדרש להשתתף במערכת בחירות</w:t>
      </w:r>
      <w:r w:rsidR="0037107F">
        <w:rPr>
          <w:rFonts w:ascii="David" w:hAnsi="David" w:cs="David" w:hint="cs"/>
          <w:color w:val="000000" w:themeColor="text1"/>
          <w:sz w:val="22"/>
          <w:szCs w:val="22"/>
          <w:rtl/>
        </w:rPr>
        <w:t xml:space="preserve"> (אופן עקיף) להבטחת בחירתו מחדש לתפקיד.</w:t>
      </w:r>
    </w:p>
    <w:p w14:paraId="4724F60E" w14:textId="74828A4E" w:rsidR="0037107F" w:rsidRDefault="0037107F" w:rsidP="00813C1C">
      <w:pPr>
        <w:pStyle w:val="af6"/>
        <w:tabs>
          <w:tab w:val="left" w:pos="6675"/>
        </w:tabs>
        <w:spacing w:after="0" w:line="276" w:lineRule="auto"/>
        <w:ind w:left="360"/>
        <w:jc w:val="both"/>
        <w:rPr>
          <w:rFonts w:ascii="David" w:hAnsi="David" w:cs="David"/>
          <w:color w:val="000000" w:themeColor="text1"/>
          <w:sz w:val="22"/>
          <w:szCs w:val="22"/>
          <w:rtl/>
        </w:rPr>
      </w:pPr>
      <w:r>
        <w:rPr>
          <w:rFonts w:ascii="David" w:hAnsi="David" w:cs="David" w:hint="cs"/>
          <w:color w:val="000000" w:themeColor="text1"/>
          <w:sz w:val="22"/>
          <w:szCs w:val="22"/>
          <w:rtl/>
        </w:rPr>
        <w:t>סיום התפקיד יהיה: התפטרות, העברה מתפקיד ע"י הכנסת מטעמי בריאות או התנהגות לא הולמת.</w:t>
      </w:r>
      <w:r w:rsidR="008D1683">
        <w:rPr>
          <w:rFonts w:ascii="David" w:hAnsi="David" w:cs="David" w:hint="cs"/>
          <w:color w:val="000000" w:themeColor="text1"/>
          <w:sz w:val="22"/>
          <w:szCs w:val="22"/>
          <w:rtl/>
        </w:rPr>
        <w:t xml:space="preserve"> יו"ר הכנסת הוא ממלא המקום של הנשיא, עם זאת לא נהוג שיו"ר הכנסת מפעיל את סמכויות הנשיא בהעדרו.</w:t>
      </w:r>
    </w:p>
    <w:p w14:paraId="6AD989A3" w14:textId="3B8E5EEA" w:rsidR="008D1683" w:rsidRDefault="008D1683" w:rsidP="008F5614">
      <w:pPr>
        <w:pStyle w:val="af6"/>
        <w:numPr>
          <w:ilvl w:val="0"/>
          <w:numId w:val="83"/>
        </w:numPr>
        <w:tabs>
          <w:tab w:val="left" w:pos="6675"/>
        </w:tabs>
        <w:spacing w:after="0" w:line="276" w:lineRule="auto"/>
        <w:jc w:val="both"/>
        <w:rPr>
          <w:rFonts w:ascii="David" w:hAnsi="David" w:cs="David"/>
          <w:color w:val="000000" w:themeColor="text1"/>
          <w:sz w:val="22"/>
          <w:szCs w:val="22"/>
        </w:rPr>
      </w:pPr>
      <w:r>
        <w:rPr>
          <w:rFonts w:ascii="David" w:hAnsi="David" w:cs="David" w:hint="cs"/>
          <w:b/>
          <w:bCs/>
          <w:color w:val="000000" w:themeColor="text1"/>
          <w:sz w:val="22"/>
          <w:szCs w:val="22"/>
          <w:rtl/>
        </w:rPr>
        <w:t xml:space="preserve">תפקידי הנשיא, סמכויותיו וחסינותו: </w:t>
      </w:r>
      <w:r>
        <w:rPr>
          <w:rFonts w:ascii="David" w:hAnsi="David" w:cs="David" w:hint="cs"/>
          <w:color w:val="000000" w:themeColor="text1"/>
          <w:sz w:val="22"/>
          <w:szCs w:val="22"/>
          <w:rtl/>
        </w:rPr>
        <w:t xml:space="preserve">במסגרת התפקיד ישנן מגבלות: הוא אינו רשאי לכהן במשרה כלשהי </w:t>
      </w:r>
      <w:r w:rsidR="00475C1A">
        <w:rPr>
          <w:rFonts w:ascii="David" w:hAnsi="David" w:cs="David" w:hint="cs"/>
          <w:color w:val="000000" w:themeColor="text1"/>
          <w:sz w:val="22"/>
          <w:szCs w:val="22"/>
          <w:rtl/>
        </w:rPr>
        <w:t>חוץ מתפקידו כנשיא. הוא אינו יכול לכהן כמועמד בבחירות לכנסת. בכך ניתן ביטוי למעמדו הא-פוליטי של מוסד הנשיאות.</w:t>
      </w:r>
    </w:p>
    <w:p w14:paraId="169F1C1B" w14:textId="03C2B02E" w:rsidR="00475C1A" w:rsidRDefault="00F079E3" w:rsidP="008F5614">
      <w:pPr>
        <w:pStyle w:val="af6"/>
        <w:numPr>
          <w:ilvl w:val="0"/>
          <w:numId w:val="84"/>
        </w:numPr>
        <w:tabs>
          <w:tab w:val="left" w:pos="6675"/>
        </w:tabs>
        <w:spacing w:after="0" w:line="276" w:lineRule="auto"/>
        <w:jc w:val="both"/>
        <w:rPr>
          <w:rFonts w:ascii="David" w:hAnsi="David" w:cs="David"/>
          <w:color w:val="000000" w:themeColor="text1"/>
          <w:sz w:val="22"/>
          <w:szCs w:val="22"/>
        </w:rPr>
      </w:pPr>
      <w:r>
        <w:rPr>
          <w:rFonts w:ascii="David" w:hAnsi="David" w:cs="David" w:hint="cs"/>
          <w:b/>
          <w:bCs/>
          <w:color w:val="000000" w:themeColor="text1"/>
          <w:sz w:val="22"/>
          <w:szCs w:val="22"/>
          <w:rtl/>
        </w:rPr>
        <w:t>הנשיא רשאי לצאת לחו"</w:t>
      </w:r>
      <w:r w:rsidR="00C8178A">
        <w:rPr>
          <w:rFonts w:ascii="David" w:hAnsi="David" w:cs="David" w:hint="cs"/>
          <w:b/>
          <w:bCs/>
          <w:color w:val="000000" w:themeColor="text1"/>
          <w:sz w:val="22"/>
          <w:szCs w:val="22"/>
          <w:rtl/>
        </w:rPr>
        <w:t>ל</w:t>
      </w:r>
      <w:r>
        <w:rPr>
          <w:rFonts w:ascii="David" w:hAnsi="David" w:cs="David" w:hint="cs"/>
          <w:b/>
          <w:bCs/>
          <w:color w:val="000000" w:themeColor="text1"/>
          <w:sz w:val="22"/>
          <w:szCs w:val="22"/>
          <w:rtl/>
        </w:rPr>
        <w:t xml:space="preserve"> רק באישור הממשלה</w:t>
      </w:r>
      <w:r>
        <w:rPr>
          <w:rFonts w:ascii="David" w:hAnsi="David" w:cs="David" w:hint="cs"/>
          <w:color w:val="000000" w:themeColor="text1"/>
          <w:sz w:val="22"/>
          <w:szCs w:val="22"/>
          <w:rtl/>
        </w:rPr>
        <w:t>, וכאשר יוצא מגבולות המדינה הוא מפסיק זמנית למלא את תפקידו עד שיחזור.</w:t>
      </w:r>
    </w:p>
    <w:p w14:paraId="61B6D630" w14:textId="6186C225" w:rsidR="00F079E3" w:rsidRDefault="00F079E3" w:rsidP="008F5614">
      <w:pPr>
        <w:pStyle w:val="af6"/>
        <w:numPr>
          <w:ilvl w:val="0"/>
          <w:numId w:val="84"/>
        </w:numPr>
        <w:tabs>
          <w:tab w:val="left" w:pos="6675"/>
        </w:tabs>
        <w:spacing w:after="0" w:line="276" w:lineRule="auto"/>
        <w:jc w:val="both"/>
        <w:rPr>
          <w:rFonts w:ascii="David" w:hAnsi="David" w:cs="David"/>
          <w:color w:val="000000" w:themeColor="text1"/>
          <w:sz w:val="22"/>
          <w:szCs w:val="22"/>
        </w:rPr>
      </w:pPr>
      <w:r>
        <w:rPr>
          <w:rFonts w:ascii="David" w:hAnsi="David" w:cs="David" w:hint="cs"/>
          <w:b/>
          <w:bCs/>
          <w:color w:val="000000" w:themeColor="text1"/>
          <w:sz w:val="22"/>
          <w:szCs w:val="22"/>
          <w:rtl/>
        </w:rPr>
        <w:t>הנשיא בעל פריווילגיו</w:t>
      </w:r>
      <w:r>
        <w:rPr>
          <w:rFonts w:ascii="David" w:hAnsi="David" w:cs="David" w:hint="eastAsia"/>
          <w:b/>
          <w:bCs/>
          <w:color w:val="000000" w:themeColor="text1"/>
          <w:sz w:val="22"/>
          <w:szCs w:val="22"/>
          <w:rtl/>
        </w:rPr>
        <w:t>ת</w:t>
      </w:r>
      <w:r>
        <w:rPr>
          <w:rFonts w:ascii="David" w:hAnsi="David" w:cs="David" w:hint="cs"/>
          <w:b/>
          <w:bCs/>
          <w:color w:val="000000" w:themeColor="text1"/>
          <w:sz w:val="22"/>
          <w:szCs w:val="22"/>
          <w:rtl/>
        </w:rPr>
        <w:t xml:space="preserve"> מסוימות: </w:t>
      </w:r>
      <w:r>
        <w:rPr>
          <w:rFonts w:ascii="David" w:hAnsi="David" w:cs="David" w:hint="cs"/>
          <w:color w:val="000000" w:themeColor="text1"/>
          <w:sz w:val="22"/>
          <w:szCs w:val="22"/>
          <w:rtl/>
        </w:rPr>
        <w:t xml:space="preserve">חסינות </w:t>
      </w:r>
      <w:r w:rsidR="002F1E0E">
        <w:rPr>
          <w:rFonts w:ascii="David" w:hAnsi="David" w:cs="David" w:hint="cs"/>
          <w:color w:val="000000" w:themeColor="text1"/>
          <w:sz w:val="22"/>
          <w:szCs w:val="22"/>
          <w:rtl/>
        </w:rPr>
        <w:t>בפני דיון פלילי, פטור  משירותי חובה, משכורת נקבעת ע"י הכנסת. החסינות קבועה בחוק ולא חלה על פעולות שלא רלוונטיות למילוי תפקידו.</w:t>
      </w:r>
    </w:p>
    <w:p w14:paraId="7C02E559" w14:textId="20020FF8" w:rsidR="002F1E0E" w:rsidRDefault="002F1E0E" w:rsidP="008F5614">
      <w:pPr>
        <w:pStyle w:val="af6"/>
        <w:numPr>
          <w:ilvl w:val="0"/>
          <w:numId w:val="84"/>
        </w:numPr>
        <w:tabs>
          <w:tab w:val="left" w:pos="6675"/>
        </w:tabs>
        <w:spacing w:after="0" w:line="276" w:lineRule="auto"/>
        <w:jc w:val="both"/>
        <w:rPr>
          <w:rFonts w:ascii="David" w:hAnsi="David" w:cs="David"/>
          <w:color w:val="000000" w:themeColor="text1"/>
          <w:sz w:val="22"/>
          <w:szCs w:val="22"/>
        </w:rPr>
      </w:pPr>
      <w:r>
        <w:rPr>
          <w:rFonts w:ascii="David" w:hAnsi="David" w:cs="David" w:hint="cs"/>
          <w:b/>
          <w:bCs/>
          <w:color w:val="000000" w:themeColor="text1"/>
          <w:sz w:val="22"/>
          <w:szCs w:val="22"/>
          <w:rtl/>
        </w:rPr>
        <w:t>הנשיא חסין בפני ביקורת שיפוטית.</w:t>
      </w:r>
      <w:r>
        <w:rPr>
          <w:rFonts w:ascii="David" w:hAnsi="David" w:cs="David" w:hint="cs"/>
          <w:color w:val="000000" w:themeColor="text1"/>
          <w:sz w:val="22"/>
          <w:szCs w:val="22"/>
          <w:rtl/>
        </w:rPr>
        <w:t xml:space="preserve"> לפיכך, עתירה המוגשת כנגדו, בה מתבקש ביהמ"ש לבחון את תוקפה של החלטת הנשיא, תידחה על הסף.</w:t>
      </w:r>
    </w:p>
    <w:p w14:paraId="3E84BFBB" w14:textId="68B55A8E" w:rsidR="007E2E66" w:rsidRDefault="007E2E66" w:rsidP="008F5614">
      <w:pPr>
        <w:pStyle w:val="af6"/>
        <w:numPr>
          <w:ilvl w:val="0"/>
          <w:numId w:val="84"/>
        </w:numPr>
        <w:tabs>
          <w:tab w:val="left" w:pos="6675"/>
        </w:tabs>
        <w:spacing w:after="0" w:line="276" w:lineRule="auto"/>
        <w:jc w:val="both"/>
        <w:rPr>
          <w:rFonts w:ascii="David" w:hAnsi="David" w:cs="David"/>
          <w:color w:val="000000" w:themeColor="text1"/>
          <w:sz w:val="22"/>
          <w:szCs w:val="22"/>
        </w:rPr>
      </w:pPr>
      <w:r>
        <w:rPr>
          <w:rFonts w:ascii="David" w:hAnsi="David" w:cs="David" w:hint="cs"/>
          <w:b/>
          <w:bCs/>
          <w:color w:val="000000" w:themeColor="text1"/>
          <w:sz w:val="22"/>
          <w:szCs w:val="22"/>
          <w:rtl/>
        </w:rPr>
        <w:t>על הנשיא מוטל התפקיד לתת תוקף פורמלי להחלטות שלטוניות וגופים אחרים.</w:t>
      </w:r>
      <w:r>
        <w:rPr>
          <w:rFonts w:ascii="David" w:hAnsi="David" w:cs="David" w:hint="cs"/>
          <w:color w:val="000000" w:themeColor="text1"/>
          <w:sz w:val="22"/>
          <w:szCs w:val="22"/>
          <w:rtl/>
        </w:rPr>
        <w:t xml:space="preserve"> חתימה על חוקים, אמנות עם מדינות חוץ, מינוי שופטים ושל נושאי משרה אחרים בגופים ציבוריים. פעילותו היא סמלית בלבד.</w:t>
      </w:r>
    </w:p>
    <w:p w14:paraId="4932F7C4" w14:textId="7213C61C" w:rsidR="007E2E66" w:rsidRDefault="007E2E66" w:rsidP="008F5614">
      <w:pPr>
        <w:pStyle w:val="af6"/>
        <w:numPr>
          <w:ilvl w:val="0"/>
          <w:numId w:val="84"/>
        </w:numPr>
        <w:tabs>
          <w:tab w:val="left" w:pos="6675"/>
        </w:tabs>
        <w:spacing w:after="0" w:line="276" w:lineRule="auto"/>
        <w:jc w:val="both"/>
        <w:rPr>
          <w:rFonts w:ascii="David" w:hAnsi="David" w:cs="David"/>
          <w:color w:val="000000" w:themeColor="text1"/>
          <w:sz w:val="22"/>
          <w:szCs w:val="22"/>
        </w:rPr>
      </w:pPr>
      <w:r>
        <w:rPr>
          <w:rFonts w:ascii="David" w:hAnsi="David" w:cs="David" w:hint="cs"/>
          <w:b/>
          <w:bCs/>
          <w:color w:val="000000" w:themeColor="text1"/>
          <w:sz w:val="22"/>
          <w:szCs w:val="22"/>
          <w:rtl/>
        </w:rPr>
        <w:t>הנשיא מטיל על ח"כ את תפקיד הרכבת הממשלה.</w:t>
      </w:r>
      <w:r>
        <w:rPr>
          <w:rFonts w:ascii="David" w:hAnsi="David" w:cs="David" w:hint="cs"/>
          <w:color w:val="000000" w:themeColor="text1"/>
          <w:sz w:val="22"/>
          <w:szCs w:val="22"/>
          <w:rtl/>
        </w:rPr>
        <w:t xml:space="preserve"> וגם מקבל את כתב ההתפטרות של רה"מ וגם פיזור הכנסת טעונה הסכמת נשיא.</w:t>
      </w:r>
    </w:p>
    <w:p w14:paraId="77AAFC1E" w14:textId="02259EA0" w:rsidR="007E2E66" w:rsidRDefault="00296021" w:rsidP="008F5614">
      <w:pPr>
        <w:pStyle w:val="af6"/>
        <w:numPr>
          <w:ilvl w:val="0"/>
          <w:numId w:val="83"/>
        </w:numPr>
        <w:tabs>
          <w:tab w:val="left" w:pos="6675"/>
        </w:tabs>
        <w:spacing w:after="0" w:line="276" w:lineRule="auto"/>
        <w:jc w:val="both"/>
        <w:rPr>
          <w:rFonts w:ascii="David" w:hAnsi="David" w:cs="David"/>
          <w:color w:val="000000" w:themeColor="text1"/>
          <w:sz w:val="22"/>
          <w:szCs w:val="22"/>
        </w:rPr>
      </w:pPr>
      <w:r>
        <w:rPr>
          <w:rFonts w:ascii="David" w:hAnsi="David" w:cs="David" w:hint="cs"/>
          <w:b/>
          <w:bCs/>
          <w:color w:val="000000" w:themeColor="text1"/>
          <w:sz w:val="22"/>
          <w:szCs w:val="22"/>
          <w:rtl/>
        </w:rPr>
        <w:t xml:space="preserve">סמכות חנינה: </w:t>
      </w:r>
      <w:r>
        <w:rPr>
          <w:rFonts w:ascii="David" w:hAnsi="David" w:cs="David" w:hint="cs"/>
          <w:color w:val="000000" w:themeColor="text1"/>
          <w:sz w:val="22"/>
          <w:szCs w:val="22"/>
          <w:rtl/>
        </w:rPr>
        <w:t>מנוסח החוק עולה כי המרת עונש חייבת להיות בגדר הקלה בעונש. אולם, לא תמיד ברור מתי המרה היא בגדר הקלה ואם נדרשת לכך הסכמת הניחן: ייתכן שהמרת עונש מאסר קל בקנס כספי כבד תיחשב לאחד הקלה ולאחר החמרה. לכן יש טעם בגישה הדורשת את הסכמת הניחן. הקלה בעונש תהא מתוך העונשים הנמנים בגין העבירה הנדונה בסולם העונשים של החוק. הנשיא רשאי להתנות את הה</w:t>
      </w:r>
      <w:r w:rsidR="00A43070">
        <w:rPr>
          <w:rFonts w:ascii="David" w:hAnsi="David" w:cs="David" w:hint="cs"/>
          <w:color w:val="000000" w:themeColor="text1"/>
          <w:sz w:val="22"/>
          <w:szCs w:val="22"/>
          <w:rtl/>
        </w:rPr>
        <w:t>ק</w:t>
      </w:r>
      <w:r>
        <w:rPr>
          <w:rFonts w:ascii="David" w:hAnsi="David" w:cs="David" w:hint="cs"/>
          <w:color w:val="000000" w:themeColor="text1"/>
          <w:sz w:val="22"/>
          <w:szCs w:val="22"/>
          <w:rtl/>
        </w:rPr>
        <w:t xml:space="preserve">לה בעונש בקיומו של תנאי. באשר לקנסות, חנינה מלאה </w:t>
      </w:r>
      <w:r w:rsidR="004C220F">
        <w:rPr>
          <w:rFonts w:ascii="David" w:hAnsi="David" w:cs="David" w:hint="cs"/>
          <w:color w:val="000000" w:themeColor="text1"/>
          <w:sz w:val="22"/>
          <w:szCs w:val="22"/>
          <w:rtl/>
        </w:rPr>
        <w:t>מוחקת הרשעות אך לא משיבה קנס ששולם. הרשעה שהנשיא נתן עליה חנינה מלאה, נמחקת לחלוטין. על כן</w:t>
      </w:r>
      <w:r w:rsidR="004C220F" w:rsidRPr="00A708B8">
        <w:rPr>
          <w:rFonts w:ascii="David" w:hAnsi="David" w:cs="David" w:hint="cs"/>
          <w:color w:val="000000" w:themeColor="text1"/>
          <w:sz w:val="22"/>
          <w:szCs w:val="22"/>
          <w:shd w:val="clear" w:color="auto" w:fill="CCECFF"/>
          <w:rtl/>
        </w:rPr>
        <w:t>, ראיה שיש בה גילוי הרשעה שנמחקה לא תהיה קבילה בהליך משפטי. עם זאת, במינוי תפקידים ממשלתיים, יש להתחשב בהרשעה על אף שניתנה חנינה</w:t>
      </w:r>
      <w:r w:rsidR="005A6DF4" w:rsidRPr="00A708B8">
        <w:rPr>
          <w:rFonts w:ascii="David" w:hAnsi="David" w:cs="David" w:hint="cs"/>
          <w:color w:val="000000" w:themeColor="text1"/>
          <w:sz w:val="22"/>
          <w:szCs w:val="22"/>
          <w:shd w:val="clear" w:color="auto" w:fill="CCECFF"/>
          <w:rtl/>
        </w:rPr>
        <w:t>. בכך ניתנת עדיפות לאינטרס הציבורי בדבר הבטחת מינויים מתאימים בשירות הציבורי</w:t>
      </w:r>
      <w:r w:rsidR="005A6DF4">
        <w:rPr>
          <w:rFonts w:ascii="David" w:hAnsi="David" w:cs="David" w:hint="cs"/>
          <w:color w:val="000000" w:themeColor="text1"/>
          <w:sz w:val="22"/>
          <w:szCs w:val="22"/>
          <w:rtl/>
        </w:rPr>
        <w:t xml:space="preserve">. </w:t>
      </w:r>
      <w:r w:rsidR="005A6DF4" w:rsidRPr="00A43070">
        <w:rPr>
          <w:rFonts w:ascii="David" w:hAnsi="David" w:cs="David" w:hint="cs"/>
          <w:b/>
          <w:bCs/>
          <w:color w:val="000000" w:themeColor="text1"/>
          <w:sz w:val="22"/>
          <w:szCs w:val="22"/>
          <w:rtl/>
        </w:rPr>
        <w:t xml:space="preserve">הנשיא גם רשאי </w:t>
      </w:r>
      <w:proofErr w:type="spellStart"/>
      <w:r w:rsidR="005A6DF4" w:rsidRPr="00A43070">
        <w:rPr>
          <w:rFonts w:ascii="David" w:hAnsi="David" w:cs="David" w:hint="cs"/>
          <w:b/>
          <w:bCs/>
          <w:color w:val="000000" w:themeColor="text1"/>
          <w:sz w:val="22"/>
          <w:szCs w:val="22"/>
          <w:rtl/>
        </w:rPr>
        <w:t>לחון</w:t>
      </w:r>
      <w:proofErr w:type="spellEnd"/>
      <w:r w:rsidR="005A6DF4" w:rsidRPr="00A43070">
        <w:rPr>
          <w:rFonts w:ascii="David" w:hAnsi="David" w:cs="David" w:hint="cs"/>
          <w:b/>
          <w:bCs/>
          <w:color w:val="000000" w:themeColor="text1"/>
          <w:sz w:val="22"/>
          <w:szCs w:val="22"/>
          <w:rtl/>
        </w:rPr>
        <w:t xml:space="preserve"> חשודים טרם עמידתם לדין</w:t>
      </w:r>
      <w:r w:rsidR="005A6DF4">
        <w:rPr>
          <w:rFonts w:ascii="David" w:hAnsi="David" w:cs="David" w:hint="cs"/>
          <w:color w:val="000000" w:themeColor="text1"/>
          <w:sz w:val="22"/>
          <w:szCs w:val="22"/>
          <w:rtl/>
        </w:rPr>
        <w:t xml:space="preserve">. </w:t>
      </w:r>
      <w:r w:rsidR="005A6DF4" w:rsidRPr="00A43070">
        <w:rPr>
          <w:rFonts w:ascii="David" w:hAnsi="David" w:cs="David" w:hint="cs"/>
          <w:color w:val="000000" w:themeColor="text1"/>
          <w:sz w:val="22"/>
          <w:szCs w:val="22"/>
          <w:shd w:val="clear" w:color="auto" w:fill="FFFF99"/>
          <w:rtl/>
        </w:rPr>
        <w:t>לדעת הכותב, אין זה ראוי להשתמש בסמכות זו, שכן היא מסורה ליועמ"ש ואופן הפעלתה</w:t>
      </w:r>
      <w:r w:rsidR="00A708B8" w:rsidRPr="00A43070">
        <w:rPr>
          <w:rFonts w:ascii="David" w:hAnsi="David" w:cs="David" w:hint="cs"/>
          <w:color w:val="000000" w:themeColor="text1"/>
          <w:sz w:val="22"/>
          <w:szCs w:val="22"/>
          <w:shd w:val="clear" w:color="auto" w:fill="FFFF99"/>
          <w:rtl/>
        </w:rPr>
        <w:t xml:space="preserve"> נתונה לביקורת שיפוטית</w:t>
      </w:r>
      <w:r w:rsidR="00A708B8">
        <w:rPr>
          <w:rFonts w:ascii="David" w:hAnsi="David" w:cs="David" w:hint="cs"/>
          <w:color w:val="000000" w:themeColor="text1"/>
          <w:sz w:val="22"/>
          <w:szCs w:val="22"/>
          <w:rtl/>
        </w:rPr>
        <w:t>.</w:t>
      </w:r>
    </w:p>
    <w:p w14:paraId="178C033D" w14:textId="4BE8B8B2" w:rsidR="00A708B8" w:rsidRDefault="00A708B8" w:rsidP="00A708B8">
      <w:pPr>
        <w:pStyle w:val="af6"/>
        <w:tabs>
          <w:tab w:val="left" w:pos="6675"/>
        </w:tabs>
        <w:spacing w:after="0" w:line="276" w:lineRule="auto"/>
        <w:ind w:left="360"/>
        <w:jc w:val="both"/>
        <w:rPr>
          <w:rFonts w:ascii="David" w:hAnsi="David" w:cs="David"/>
          <w:color w:val="000000" w:themeColor="text1"/>
          <w:sz w:val="22"/>
          <w:szCs w:val="22"/>
          <w:rtl/>
        </w:rPr>
      </w:pPr>
      <w:r>
        <w:rPr>
          <w:rFonts w:ascii="David" w:hAnsi="David" w:cs="David" w:hint="cs"/>
          <w:color w:val="000000" w:themeColor="text1"/>
          <w:sz w:val="22"/>
          <w:szCs w:val="22"/>
          <w:rtl/>
        </w:rPr>
        <w:t>ע"פ הנוהג, הנשיא מסתפק בנימוק תמציתי בלבד להחלטה לסרב להעניק חנינה ולעיתים ללא נימוק כלל. לדעת הכותב, הנוהג פסול מאחר ואין הבדל בין סמכות זו לסמכות שלטונית אחרת, ולכן יש צורך ע</w:t>
      </w:r>
      <w:r w:rsidR="00FA5670">
        <w:rPr>
          <w:rFonts w:ascii="David" w:hAnsi="David" w:cs="David" w:hint="cs"/>
          <w:color w:val="000000" w:themeColor="text1"/>
          <w:sz w:val="22"/>
          <w:szCs w:val="22"/>
          <w:rtl/>
        </w:rPr>
        <w:t>ק</w:t>
      </w:r>
      <w:r>
        <w:rPr>
          <w:rFonts w:ascii="David" w:hAnsi="David" w:cs="David" w:hint="cs"/>
          <w:color w:val="000000" w:themeColor="text1"/>
          <w:sz w:val="22"/>
          <w:szCs w:val="22"/>
          <w:rtl/>
        </w:rPr>
        <w:t>רוני בפומביות החנינה והנמקתה.</w:t>
      </w:r>
    </w:p>
    <w:p w14:paraId="3172509B" w14:textId="46E3D1B9" w:rsidR="00A708B8" w:rsidRDefault="004A1B31" w:rsidP="00A708B8">
      <w:pPr>
        <w:pStyle w:val="af6"/>
        <w:tabs>
          <w:tab w:val="left" w:pos="6675"/>
        </w:tabs>
        <w:spacing w:after="0" w:line="276" w:lineRule="auto"/>
        <w:ind w:left="360"/>
        <w:jc w:val="both"/>
        <w:rPr>
          <w:rFonts w:ascii="David" w:hAnsi="David" w:cs="David"/>
          <w:b/>
          <w:bCs/>
          <w:color w:val="000000" w:themeColor="text1"/>
          <w:sz w:val="22"/>
          <w:szCs w:val="22"/>
          <w:rtl/>
        </w:rPr>
      </w:pPr>
      <w:r>
        <w:rPr>
          <w:rFonts w:ascii="David" w:hAnsi="David" w:cs="David" w:hint="cs"/>
          <w:b/>
          <w:bCs/>
          <w:color w:val="000000" w:themeColor="text1"/>
          <w:sz w:val="22"/>
          <w:szCs w:val="22"/>
          <w:rtl/>
        </w:rPr>
        <w:t>האם רשאי הנשיא להעניק חנינה ע"מ לתקן הכרעות שיפוטיות הגורמות, לדעתו, "עיוות דין", כלומר מכוח "מידת הדין" ולאו דווקא "מידת הרחמים"?</w:t>
      </w:r>
    </w:p>
    <w:p w14:paraId="469F2B7B" w14:textId="7B974FE6" w:rsidR="004A1B31" w:rsidRPr="004A1B31" w:rsidRDefault="004A1B31" w:rsidP="00A708B8">
      <w:pPr>
        <w:pStyle w:val="af6"/>
        <w:tabs>
          <w:tab w:val="left" w:pos="6675"/>
        </w:tabs>
        <w:spacing w:after="0" w:line="276" w:lineRule="auto"/>
        <w:ind w:left="360"/>
        <w:jc w:val="both"/>
        <w:rPr>
          <w:rFonts w:ascii="David" w:hAnsi="David" w:cs="David"/>
          <w:color w:val="000000" w:themeColor="text1"/>
          <w:sz w:val="22"/>
          <w:szCs w:val="22"/>
        </w:rPr>
      </w:pPr>
      <w:r>
        <w:rPr>
          <w:rFonts w:ascii="David" w:hAnsi="David" w:cs="David" w:hint="cs"/>
          <w:color w:val="000000" w:themeColor="text1"/>
          <w:sz w:val="22"/>
          <w:szCs w:val="22"/>
          <w:rtl/>
        </w:rPr>
        <w:t>לדעת הכותב אין מ</w:t>
      </w:r>
      <w:r w:rsidR="00A43070">
        <w:rPr>
          <w:rFonts w:ascii="David" w:hAnsi="David" w:cs="David" w:hint="cs"/>
          <w:color w:val="000000" w:themeColor="text1"/>
          <w:sz w:val="22"/>
          <w:szCs w:val="22"/>
          <w:rtl/>
        </w:rPr>
        <w:t>נ</w:t>
      </w:r>
      <w:r>
        <w:rPr>
          <w:rFonts w:ascii="David" w:hAnsi="David" w:cs="David" w:hint="cs"/>
          <w:color w:val="000000" w:themeColor="text1"/>
          <w:sz w:val="22"/>
          <w:szCs w:val="22"/>
          <w:rtl/>
        </w:rPr>
        <w:t>יעה להכיר בסמכות הנשיא גם לשם תיקון "עיוות דין". החנינה מבטאת בחינה של השאלה באיזו מידה ראוי לממש את הקביעה השיפוטית העקרונית.</w:t>
      </w:r>
      <w:r w:rsidR="00A43070">
        <w:rPr>
          <w:rFonts w:ascii="David" w:hAnsi="David" w:cs="David" w:hint="cs"/>
          <w:color w:val="000000" w:themeColor="text1"/>
          <w:sz w:val="22"/>
          <w:szCs w:val="22"/>
          <w:rtl/>
        </w:rPr>
        <w:t xml:space="preserve"> רשאי הנשיא בהחלטתו להתחשב גם בנסיבות שהיו ידועות כבר בעת מתן </w:t>
      </w:r>
      <w:proofErr w:type="spellStart"/>
      <w:r w:rsidR="00A43070">
        <w:rPr>
          <w:rFonts w:ascii="David" w:hAnsi="David" w:cs="David" w:hint="cs"/>
          <w:color w:val="000000" w:themeColor="text1"/>
          <w:sz w:val="22"/>
          <w:szCs w:val="22"/>
          <w:rtl/>
        </w:rPr>
        <w:t>הפס"ד</w:t>
      </w:r>
      <w:proofErr w:type="spellEnd"/>
      <w:r w:rsidR="00A43070">
        <w:rPr>
          <w:rFonts w:ascii="David" w:hAnsi="David" w:cs="David" w:hint="cs"/>
          <w:color w:val="000000" w:themeColor="text1"/>
          <w:sz w:val="22"/>
          <w:szCs w:val="22"/>
          <w:rtl/>
        </w:rPr>
        <w:t>, הן נסיבות ביצוע העבירה ותוצאותיה והן הנסיבות האישיות של העבריין.</w:t>
      </w:r>
    </w:p>
    <w:p w14:paraId="2E47535D" w14:textId="6E1D9801" w:rsidR="00A708B8" w:rsidRDefault="00A708B8" w:rsidP="00A708B8">
      <w:pPr>
        <w:pStyle w:val="af6"/>
        <w:tabs>
          <w:tab w:val="left" w:pos="6675"/>
        </w:tabs>
        <w:spacing w:after="0" w:line="276" w:lineRule="auto"/>
        <w:ind w:left="360"/>
        <w:jc w:val="both"/>
        <w:rPr>
          <w:rFonts w:ascii="David" w:hAnsi="David" w:cs="David"/>
          <w:color w:val="000000" w:themeColor="text1"/>
          <w:sz w:val="22"/>
          <w:szCs w:val="22"/>
          <w:rtl/>
        </w:rPr>
      </w:pPr>
    </w:p>
    <w:p w14:paraId="7A14C18E" w14:textId="77777777" w:rsidR="000975E9" w:rsidRDefault="000975E9" w:rsidP="00A708B8">
      <w:pPr>
        <w:pStyle w:val="af6"/>
        <w:tabs>
          <w:tab w:val="left" w:pos="6675"/>
        </w:tabs>
        <w:spacing w:after="0" w:line="276" w:lineRule="auto"/>
        <w:ind w:left="360"/>
        <w:jc w:val="both"/>
        <w:rPr>
          <w:rFonts w:ascii="David" w:hAnsi="David" w:cs="David"/>
          <w:color w:val="000000" w:themeColor="text1"/>
          <w:sz w:val="22"/>
          <w:szCs w:val="22"/>
          <w:rtl/>
        </w:rPr>
      </w:pPr>
    </w:p>
    <w:p w14:paraId="37DA97C0" w14:textId="77777777" w:rsidR="000975E9" w:rsidRDefault="000975E9" w:rsidP="00A708B8">
      <w:pPr>
        <w:pStyle w:val="af6"/>
        <w:tabs>
          <w:tab w:val="left" w:pos="6675"/>
        </w:tabs>
        <w:spacing w:after="0" w:line="276" w:lineRule="auto"/>
        <w:ind w:left="360"/>
        <w:jc w:val="both"/>
        <w:rPr>
          <w:rFonts w:ascii="David" w:hAnsi="David" w:cs="David"/>
          <w:color w:val="000000" w:themeColor="text1"/>
          <w:sz w:val="22"/>
          <w:szCs w:val="22"/>
          <w:rtl/>
        </w:rPr>
      </w:pPr>
    </w:p>
    <w:p w14:paraId="0AA773A9" w14:textId="77777777" w:rsidR="000975E9" w:rsidRDefault="000975E9" w:rsidP="00A708B8">
      <w:pPr>
        <w:pStyle w:val="af6"/>
        <w:tabs>
          <w:tab w:val="left" w:pos="6675"/>
        </w:tabs>
        <w:spacing w:after="0" w:line="276" w:lineRule="auto"/>
        <w:ind w:left="360"/>
        <w:jc w:val="both"/>
        <w:rPr>
          <w:rFonts w:ascii="David" w:hAnsi="David" w:cs="David"/>
          <w:color w:val="000000" w:themeColor="text1"/>
          <w:sz w:val="22"/>
          <w:szCs w:val="22"/>
          <w:rtl/>
        </w:rPr>
      </w:pPr>
    </w:p>
    <w:p w14:paraId="340A6AA4" w14:textId="0F296668" w:rsidR="00A43070" w:rsidRDefault="00A43070" w:rsidP="00A43070">
      <w:pPr>
        <w:pStyle w:val="af6"/>
        <w:tabs>
          <w:tab w:val="left" w:pos="6675"/>
        </w:tabs>
        <w:spacing w:after="0" w:line="276" w:lineRule="auto"/>
        <w:ind w:left="360"/>
        <w:jc w:val="center"/>
        <w:rPr>
          <w:rFonts w:ascii="David" w:hAnsi="David" w:cs="David"/>
          <w:b/>
          <w:bCs/>
          <w:color w:val="000000" w:themeColor="text1"/>
          <w:sz w:val="22"/>
          <w:szCs w:val="22"/>
          <w:u w:val="single"/>
          <w:rtl/>
        </w:rPr>
      </w:pPr>
      <w:r>
        <w:rPr>
          <w:rFonts w:ascii="David" w:hAnsi="David" w:cs="David" w:hint="cs"/>
          <w:b/>
          <w:bCs/>
          <w:color w:val="000000" w:themeColor="text1"/>
          <w:sz w:val="22"/>
          <w:szCs w:val="22"/>
          <w:u w:val="single"/>
          <w:rtl/>
        </w:rPr>
        <w:lastRenderedPageBreak/>
        <w:t>מנגנוני פיקוח</w:t>
      </w:r>
    </w:p>
    <w:p w14:paraId="566819E9" w14:textId="523A9794" w:rsidR="009B15A9" w:rsidRPr="00A43070" w:rsidRDefault="00A43070" w:rsidP="00A43070">
      <w:pPr>
        <w:pStyle w:val="af6"/>
        <w:tabs>
          <w:tab w:val="left" w:pos="6675"/>
        </w:tabs>
        <w:spacing w:after="0" w:line="276" w:lineRule="auto"/>
        <w:ind w:left="360"/>
        <w:jc w:val="center"/>
        <w:rPr>
          <w:rFonts w:ascii="David" w:hAnsi="David" w:cs="David"/>
          <w:b/>
          <w:bCs/>
          <w:color w:val="000000" w:themeColor="text1"/>
          <w:sz w:val="22"/>
          <w:szCs w:val="22"/>
          <w:u w:val="single"/>
        </w:rPr>
      </w:pPr>
      <w:r>
        <w:rPr>
          <w:rFonts w:ascii="David" w:hAnsi="David" w:cs="David" w:hint="cs"/>
          <w:b/>
          <w:bCs/>
          <w:color w:val="000000" w:themeColor="text1"/>
          <w:sz w:val="22"/>
          <w:szCs w:val="22"/>
          <w:u w:val="single"/>
          <w:rtl/>
        </w:rPr>
        <w:t>היועץ המשפטי לממשלה</w:t>
      </w:r>
    </w:p>
    <w:p w14:paraId="72B6E46C" w14:textId="7FFC14AA" w:rsidR="009B15A9" w:rsidRPr="009D6E65" w:rsidRDefault="009B15A9"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rPr>
        <w:t xml:space="preserve">איך </w:t>
      </w:r>
      <w:r w:rsidR="00A33E47">
        <w:rPr>
          <w:rFonts w:ascii="David" w:hAnsi="David" w:cs="David" w:hint="cs"/>
          <w:b/>
          <w:bCs/>
          <w:color w:val="000000" w:themeColor="text1"/>
          <w:sz w:val="22"/>
          <w:szCs w:val="22"/>
          <w:rtl/>
        </w:rPr>
        <w:t>ממנים יועמ"ש?</w:t>
      </w:r>
      <w:r w:rsidRPr="009D6E65">
        <w:rPr>
          <w:rFonts w:ascii="David" w:hAnsi="David" w:cs="David"/>
          <w:b/>
          <w:bCs/>
          <w:color w:val="000000" w:themeColor="text1"/>
          <w:sz w:val="22"/>
          <w:szCs w:val="22"/>
          <w:rtl/>
          <w:lang w:val="ru-RU"/>
        </w:rPr>
        <w:br/>
      </w:r>
      <w:r w:rsidR="00F607A2">
        <w:rPr>
          <w:rFonts w:ascii="David" w:hAnsi="David" w:cs="David" w:hint="cs"/>
          <w:color w:val="000000" w:themeColor="text1"/>
          <w:sz w:val="22"/>
          <w:szCs w:val="22"/>
          <w:rtl/>
          <w:lang w:val="ru-RU"/>
        </w:rPr>
        <w:t>בעבר היה מקובל שהממשלה תמנה/תפטר יועמ"ש ע"פ רצונה</w:t>
      </w:r>
      <w:r w:rsidR="00F90C67" w:rsidRPr="009D6E65">
        <w:rPr>
          <w:rFonts w:ascii="David" w:hAnsi="David" w:cs="David"/>
          <w:color w:val="000000" w:themeColor="text1"/>
          <w:sz w:val="22"/>
          <w:szCs w:val="22"/>
          <w:rtl/>
          <w:lang w:val="ru-RU"/>
        </w:rPr>
        <w:t>.</w:t>
      </w:r>
      <w:r w:rsidR="00F607A2">
        <w:rPr>
          <w:rFonts w:ascii="David" w:hAnsi="David" w:cs="David" w:hint="cs"/>
          <w:color w:val="000000" w:themeColor="text1"/>
          <w:sz w:val="22"/>
          <w:szCs w:val="22"/>
          <w:rtl/>
          <w:lang w:val="ru-RU"/>
        </w:rPr>
        <w:t xml:space="preserve"> נק' המפנה הייתה בפרשת בראון שם הטענה הייתה על עסקה שבעקבותיה מונה עו"ד </w:t>
      </w:r>
      <w:r w:rsidR="00927DF9">
        <w:rPr>
          <w:rFonts w:ascii="David" w:hAnsi="David" w:cs="David" w:hint="cs"/>
          <w:color w:val="000000" w:themeColor="text1"/>
          <w:sz w:val="22"/>
          <w:szCs w:val="22"/>
          <w:rtl/>
          <w:lang w:val="ru-RU"/>
        </w:rPr>
        <w:t>ב</w:t>
      </w:r>
      <w:r w:rsidR="00F607A2">
        <w:rPr>
          <w:rFonts w:ascii="David" w:hAnsi="David" w:cs="David" w:hint="cs"/>
          <w:color w:val="000000" w:themeColor="text1"/>
          <w:sz w:val="22"/>
          <w:szCs w:val="22"/>
          <w:rtl/>
          <w:lang w:val="ru-RU"/>
        </w:rPr>
        <w:t xml:space="preserve">ראון ליועמ"ש. בעקבות פס"ד זה הוקמה </w:t>
      </w:r>
      <w:r w:rsidR="00F607A2">
        <w:rPr>
          <w:rFonts w:ascii="David" w:hAnsi="David" w:cs="David" w:hint="cs"/>
          <w:b/>
          <w:bCs/>
          <w:color w:val="000000" w:themeColor="text1"/>
          <w:sz w:val="22"/>
          <w:szCs w:val="22"/>
          <w:rtl/>
          <w:lang w:val="ru-RU"/>
        </w:rPr>
        <w:t>ועדת שמגר</w:t>
      </w:r>
      <w:r w:rsidR="00F607A2">
        <w:rPr>
          <w:rFonts w:ascii="David" w:hAnsi="David" w:cs="David" w:hint="cs"/>
          <w:color w:val="000000" w:themeColor="text1"/>
          <w:sz w:val="22"/>
          <w:szCs w:val="22"/>
          <w:rtl/>
          <w:lang w:val="ru-RU"/>
        </w:rPr>
        <w:t xml:space="preserve"> שהמליצה על שינוי דרך המינוי של היועמ"ש.</w:t>
      </w:r>
      <w:r w:rsidR="00F90C67" w:rsidRPr="009D6E65">
        <w:rPr>
          <w:rFonts w:ascii="David" w:hAnsi="David" w:cs="David"/>
          <w:color w:val="000000" w:themeColor="text1"/>
          <w:sz w:val="22"/>
          <w:szCs w:val="22"/>
          <w:rtl/>
          <w:lang w:val="ru-RU"/>
        </w:rPr>
        <w:t xml:space="preserve"> הממשלה אימצה את דוח הוועדה, וקבעה את דרך המינוי הבאה:</w:t>
      </w:r>
    </w:p>
    <w:p w14:paraId="6D65E8D6" w14:textId="0AC30D17" w:rsidR="00F90C67" w:rsidRPr="009D6E65" w:rsidRDefault="00F90C67" w:rsidP="008F5614">
      <w:pPr>
        <w:pStyle w:val="af6"/>
        <w:numPr>
          <w:ilvl w:val="0"/>
          <w:numId w:val="38"/>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תוקם ועדת איתור קבועה אשר תסנן את המועמדים הראויים, ומתו</w:t>
      </w:r>
      <w:r w:rsidR="007F022F">
        <w:rPr>
          <w:rFonts w:ascii="David" w:hAnsi="David" w:cs="David" w:hint="cs"/>
          <w:color w:val="000000" w:themeColor="text1"/>
          <w:sz w:val="22"/>
          <w:szCs w:val="22"/>
          <w:rtl/>
          <w:lang w:val="ru-RU"/>
        </w:rPr>
        <w:t>כם תמנה יועמ"ש</w:t>
      </w:r>
      <w:r w:rsidRPr="009D6E65">
        <w:rPr>
          <w:rFonts w:ascii="David" w:hAnsi="David" w:cs="David"/>
          <w:color w:val="000000" w:themeColor="text1"/>
          <w:sz w:val="22"/>
          <w:szCs w:val="22"/>
          <w:rtl/>
          <w:lang w:val="ru-RU"/>
        </w:rPr>
        <w:t>. משך כהונתה של כל ועדה יהיה ארבע שנים.</w:t>
      </w:r>
    </w:p>
    <w:p w14:paraId="79A23F44" w14:textId="333E8E71" w:rsidR="00F90C67" w:rsidRPr="009D6E65" w:rsidRDefault="00F90C67" w:rsidP="008F5614">
      <w:pPr>
        <w:pStyle w:val="af6"/>
        <w:numPr>
          <w:ilvl w:val="0"/>
          <w:numId w:val="38"/>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יו"ר הוועדה יהיה שופט ב</w:t>
      </w:r>
      <w:r w:rsidR="007F022F">
        <w:rPr>
          <w:rFonts w:ascii="David" w:hAnsi="David" w:cs="David" w:hint="cs"/>
          <w:color w:val="000000" w:themeColor="text1"/>
          <w:sz w:val="22"/>
          <w:szCs w:val="22"/>
          <w:rtl/>
          <w:lang w:val="ru-RU"/>
        </w:rPr>
        <w:t>יהמ"ש</w:t>
      </w:r>
      <w:r w:rsidRPr="009D6E65">
        <w:rPr>
          <w:rFonts w:ascii="David" w:hAnsi="David" w:cs="David"/>
          <w:color w:val="000000" w:themeColor="text1"/>
          <w:sz w:val="22"/>
          <w:szCs w:val="22"/>
          <w:rtl/>
          <w:lang w:val="ru-RU"/>
        </w:rPr>
        <w:t xml:space="preserve"> </w:t>
      </w:r>
      <w:r w:rsidR="007538D3" w:rsidRPr="009D6E65">
        <w:rPr>
          <w:rFonts w:ascii="David" w:hAnsi="David" w:cs="David"/>
          <w:color w:val="000000" w:themeColor="text1"/>
          <w:sz w:val="22"/>
          <w:szCs w:val="22"/>
          <w:rtl/>
          <w:lang w:val="ru-RU"/>
        </w:rPr>
        <w:t>ה</w:t>
      </w:r>
      <w:r w:rsidRPr="009D6E65">
        <w:rPr>
          <w:rFonts w:ascii="David" w:hAnsi="David" w:cs="David"/>
          <w:color w:val="000000" w:themeColor="text1"/>
          <w:sz w:val="22"/>
          <w:szCs w:val="22"/>
          <w:rtl/>
          <w:lang w:val="ru-RU"/>
        </w:rPr>
        <w:t>עליון בדימוס, אשר ייבחר בידי נשיא ביהמ"ש העליון</w:t>
      </w:r>
      <w:r w:rsidR="007538D3" w:rsidRPr="009D6E65">
        <w:rPr>
          <w:rFonts w:ascii="David" w:hAnsi="David" w:cs="David"/>
          <w:color w:val="000000" w:themeColor="text1"/>
          <w:sz w:val="22"/>
          <w:szCs w:val="22"/>
          <w:rtl/>
          <w:lang w:val="ru-RU"/>
        </w:rPr>
        <w:t xml:space="preserve"> באישור שר המשפטים. שאר חברי הוועדה יהיו: שר משפטים לשעבר או יועמ"ש לשעבר שימונה ע"י הממשלה, ח</w:t>
      </w:r>
      <w:r w:rsidR="003B0A44">
        <w:rPr>
          <w:rFonts w:ascii="David" w:hAnsi="David" w:cs="David" w:hint="cs"/>
          <w:color w:val="000000" w:themeColor="text1"/>
          <w:sz w:val="22"/>
          <w:szCs w:val="22"/>
          <w:rtl/>
          <w:lang w:val="ru-RU"/>
        </w:rPr>
        <w:t>"כ</w:t>
      </w:r>
      <w:r w:rsidR="007538D3" w:rsidRPr="009D6E65">
        <w:rPr>
          <w:rFonts w:ascii="David" w:hAnsi="David" w:cs="David"/>
          <w:color w:val="000000" w:themeColor="text1"/>
          <w:sz w:val="22"/>
          <w:szCs w:val="22"/>
          <w:rtl/>
          <w:lang w:val="ru-RU"/>
        </w:rPr>
        <w:t xml:space="preserve"> שייבחר ע"י ועדת החוקה, חוק ומשפט, איש אקדמיה מתחום המשפטים שימונה ע"י פורום שחברים בו דקני הפקולטות למשפטים, עורך דין שייבחר ע"י המועצה הארצית של לשכת עורכי הדין.</w:t>
      </w:r>
    </w:p>
    <w:p w14:paraId="606218B3" w14:textId="77777777" w:rsidR="007538D3" w:rsidRPr="009D6E65" w:rsidRDefault="007538D3" w:rsidP="008F5614">
      <w:pPr>
        <w:pStyle w:val="af6"/>
        <w:numPr>
          <w:ilvl w:val="0"/>
          <w:numId w:val="38"/>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רשאים להציע מועמדים: רה"מ, שר המשפטים וחבר הוועדה.</w:t>
      </w:r>
    </w:p>
    <w:p w14:paraId="2E5A74C1" w14:textId="77777777" w:rsidR="007538D3" w:rsidRPr="009D6E65" w:rsidRDefault="007538D3" w:rsidP="008F5614">
      <w:pPr>
        <w:pStyle w:val="af6"/>
        <w:numPr>
          <w:ilvl w:val="0"/>
          <w:numId w:val="38"/>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תנאי כשירות- מי שכשיר להתמנות לשופט ביהמ"ש העליון.</w:t>
      </w:r>
    </w:p>
    <w:p w14:paraId="5F3DCEE7" w14:textId="77777777" w:rsidR="007538D3" w:rsidRPr="009D6E65" w:rsidRDefault="007538D3" w:rsidP="008F5614">
      <w:pPr>
        <w:pStyle w:val="af6"/>
        <w:numPr>
          <w:ilvl w:val="0"/>
          <w:numId w:val="38"/>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הוועדה תגיש המלצה קונקרטית אך יכולה לתת יותר משם אחד.</w:t>
      </w:r>
    </w:p>
    <w:p w14:paraId="613755FF" w14:textId="77777777" w:rsidR="007538D3" w:rsidRPr="009D6E65" w:rsidRDefault="007538D3" w:rsidP="008F5614">
      <w:pPr>
        <w:pStyle w:val="af6"/>
        <w:numPr>
          <w:ilvl w:val="0"/>
          <w:numId w:val="38"/>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אורך הקדנציה של היועמ"ש יהיה שש שנים, ללא הארכה וללא קשר לכהונת הממשלה.</w:t>
      </w:r>
    </w:p>
    <w:p w14:paraId="22EB0EED" w14:textId="33F340EB" w:rsidR="007538D3" w:rsidRDefault="003B0A44" w:rsidP="008F5614">
      <w:pPr>
        <w:pStyle w:val="af6"/>
        <w:numPr>
          <w:ilvl w:val="0"/>
          <w:numId w:val="38"/>
        </w:numPr>
        <w:tabs>
          <w:tab w:val="left" w:pos="6675"/>
        </w:tabs>
        <w:spacing w:after="0" w:line="276" w:lineRule="auto"/>
        <w:rPr>
          <w:rFonts w:ascii="David" w:hAnsi="David" w:cs="David"/>
          <w:color w:val="000000" w:themeColor="text1"/>
          <w:sz w:val="22"/>
          <w:szCs w:val="22"/>
          <w:lang w:val="ru-RU"/>
        </w:rPr>
      </w:pPr>
      <w:r>
        <w:rPr>
          <w:rFonts w:ascii="David" w:hAnsi="David" w:cs="David" w:hint="cs"/>
          <w:color w:val="000000" w:themeColor="text1"/>
          <w:sz w:val="22"/>
          <w:szCs w:val="22"/>
          <w:rtl/>
          <w:lang w:val="ru-RU"/>
        </w:rPr>
        <w:t>הממשלה רשאית להעביר אותו מתפקידו בשל חילוקי דעות המונעים שיתוף פעולה יעיל</w:t>
      </w:r>
      <w:r w:rsidR="002D2FEC" w:rsidRPr="009D6E65">
        <w:rPr>
          <w:rFonts w:ascii="David" w:hAnsi="David" w:cs="David"/>
          <w:color w:val="000000" w:themeColor="text1"/>
          <w:sz w:val="22"/>
          <w:szCs w:val="22"/>
          <w:rtl/>
          <w:lang w:val="ru-RU"/>
        </w:rPr>
        <w:t>.</w:t>
      </w:r>
      <w:r w:rsidR="00182358">
        <w:rPr>
          <w:rFonts w:ascii="David" w:hAnsi="David" w:cs="David" w:hint="cs"/>
          <w:color w:val="000000" w:themeColor="text1"/>
          <w:sz w:val="22"/>
          <w:szCs w:val="22"/>
          <w:rtl/>
          <w:lang w:val="ru-RU"/>
        </w:rPr>
        <w:t xml:space="preserve"> במקרה זה תתכנס ועדת האיתו</w:t>
      </w:r>
      <w:r w:rsidR="005145DF">
        <w:rPr>
          <w:rFonts w:ascii="David" w:hAnsi="David" w:cs="David" w:hint="cs"/>
          <w:color w:val="000000" w:themeColor="text1"/>
          <w:sz w:val="22"/>
          <w:szCs w:val="22"/>
          <w:rtl/>
          <w:lang w:val="ru-RU"/>
        </w:rPr>
        <w:t>ר</w:t>
      </w:r>
      <w:r w:rsidR="00182358">
        <w:rPr>
          <w:rFonts w:ascii="David" w:hAnsi="David" w:cs="David" w:hint="cs"/>
          <w:color w:val="000000" w:themeColor="text1"/>
          <w:sz w:val="22"/>
          <w:szCs w:val="22"/>
          <w:rtl/>
          <w:lang w:val="ru-RU"/>
        </w:rPr>
        <w:t xml:space="preserve"> ותדון בעניין בכתב. אולם, דעת הוועדה אינה מחייבת והממשלה רשאית להחליט אם לפטרו.</w:t>
      </w:r>
    </w:p>
    <w:p w14:paraId="0AFB5C10" w14:textId="2CD11673" w:rsidR="00B86362" w:rsidRDefault="00B86362" w:rsidP="00B86362">
      <w:pPr>
        <w:tabs>
          <w:tab w:val="left" w:pos="6675"/>
        </w:tabs>
        <w:spacing w:after="0" w:line="276" w:lineRule="auto"/>
        <w:rPr>
          <w:rFonts w:ascii="David" w:hAnsi="David" w:cs="David"/>
          <w:b/>
          <w:bCs/>
          <w:color w:val="000000" w:themeColor="text1"/>
          <w:sz w:val="22"/>
          <w:szCs w:val="22"/>
          <w:rtl/>
          <w:lang w:val="ru-RU"/>
        </w:rPr>
      </w:pPr>
      <w:r>
        <w:rPr>
          <w:rFonts w:ascii="David" w:hAnsi="David" w:cs="David" w:hint="cs"/>
          <w:b/>
          <w:bCs/>
          <w:color w:val="000000" w:themeColor="text1"/>
          <w:sz w:val="22"/>
          <w:szCs w:val="22"/>
          <w:rtl/>
          <w:lang w:val="ru-RU"/>
        </w:rPr>
        <w:t>מרגע שנבחר היועמ"ש יש לו 4 סמכויות:</w:t>
      </w:r>
    </w:p>
    <w:p w14:paraId="5FC1524C" w14:textId="1ABEB5BD" w:rsidR="00B86362" w:rsidRDefault="00B86362" w:rsidP="00B86362">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1. ראשות התביעה בכללית- הסמכות להעמיד לדין ע"י הגשת כתב אישום ולהורות על עיכוב הליכים.</w:t>
      </w:r>
    </w:p>
    <w:p w14:paraId="6A480CB3" w14:textId="63EC7B2A" w:rsidR="00B86362" w:rsidRDefault="00B86362" w:rsidP="00B86362">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2. ייצוג רשויות השלטון בערכאות שיפוטיות.</w:t>
      </w:r>
    </w:p>
    <w:p w14:paraId="1BFE123A" w14:textId="25D7EC8B" w:rsidR="00B86362" w:rsidRDefault="00B86362" w:rsidP="00B86362">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3. ייעוץ משפטי לממשלה ושאר רשויות השלטון- קביעת מצבם המשפטי בסוגיות שונות.</w:t>
      </w:r>
    </w:p>
    <w:p w14:paraId="254DEC33" w14:textId="21FD1ADA" w:rsidR="00B86362" w:rsidRPr="00B86362" w:rsidRDefault="00B86362" w:rsidP="00B86362">
      <w:pPr>
        <w:tabs>
          <w:tab w:val="left" w:pos="6675"/>
        </w:tabs>
        <w:spacing w:after="0" w:line="276" w:lineRule="auto"/>
        <w:rPr>
          <w:rFonts w:ascii="David" w:hAnsi="David" w:cs="David"/>
          <w:color w:val="000000" w:themeColor="text1"/>
          <w:sz w:val="22"/>
          <w:szCs w:val="22"/>
          <w:lang w:val="ru-RU"/>
        </w:rPr>
      </w:pPr>
      <w:r>
        <w:rPr>
          <w:rFonts w:ascii="David" w:hAnsi="David" w:cs="David" w:hint="cs"/>
          <w:color w:val="000000" w:themeColor="text1"/>
          <w:sz w:val="22"/>
          <w:szCs w:val="22"/>
          <w:rtl/>
          <w:lang w:val="ru-RU"/>
        </w:rPr>
        <w:t>4. קידום שלטון החוק- הגנה על האינטרס הציבורי.</w:t>
      </w:r>
    </w:p>
    <w:p w14:paraId="2EA8542B" w14:textId="77777777" w:rsidR="00F90C67" w:rsidRPr="009D6E65" w:rsidRDefault="00F90C67" w:rsidP="00E55BBA">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מהם תפקידי היועץ?</w:t>
      </w:r>
    </w:p>
    <w:p w14:paraId="612062AB" w14:textId="0C660026" w:rsidR="002277C9" w:rsidRPr="00CB4785" w:rsidRDefault="00F90C67" w:rsidP="00CB4785">
      <w:pPr>
        <w:tabs>
          <w:tab w:val="left" w:pos="6675"/>
        </w:tabs>
        <w:spacing w:after="0" w:line="276" w:lineRule="auto"/>
        <w:rPr>
          <w:rFonts w:ascii="David" w:hAnsi="David" w:cs="David"/>
          <w:color w:val="000000" w:themeColor="text1"/>
          <w:sz w:val="22"/>
          <w:szCs w:val="22"/>
          <w:rtl/>
          <w:lang w:val="ru-RU"/>
        </w:rPr>
      </w:pPr>
      <w:r w:rsidRPr="00CB4785">
        <w:rPr>
          <w:rFonts w:ascii="David" w:hAnsi="David" w:cs="David"/>
          <w:b/>
          <w:bCs/>
          <w:color w:val="000000" w:themeColor="text1"/>
          <w:sz w:val="22"/>
          <w:szCs w:val="22"/>
          <w:shd w:val="clear" w:color="auto" w:fill="FFCCFF"/>
          <w:rtl/>
          <w:lang w:val="ru-RU"/>
        </w:rPr>
        <w:t>ייצוג</w:t>
      </w:r>
      <w:r w:rsidRPr="009D6E65">
        <w:rPr>
          <w:rFonts w:ascii="David" w:hAnsi="David" w:cs="David"/>
          <w:b/>
          <w:bCs/>
          <w:color w:val="000000" w:themeColor="text1"/>
          <w:sz w:val="22"/>
          <w:szCs w:val="22"/>
          <w:rtl/>
          <w:lang w:val="ru-RU"/>
        </w:rPr>
        <w:t>:</w:t>
      </w:r>
      <w:r w:rsidR="00CB4785">
        <w:rPr>
          <w:rFonts w:ascii="David" w:hAnsi="David" w:cs="David" w:hint="cs"/>
          <w:b/>
          <w:bCs/>
          <w:color w:val="000000" w:themeColor="text1"/>
          <w:sz w:val="22"/>
          <w:szCs w:val="22"/>
          <w:rtl/>
          <w:lang w:val="ru-RU"/>
        </w:rPr>
        <w:t xml:space="preserve"> </w:t>
      </w:r>
      <w:r w:rsidR="00CB4785">
        <w:rPr>
          <w:rFonts w:ascii="David" w:hAnsi="David" w:cs="David" w:hint="cs"/>
          <w:color w:val="000000" w:themeColor="text1"/>
          <w:sz w:val="22"/>
          <w:szCs w:val="22"/>
          <w:rtl/>
          <w:lang w:val="ru-RU"/>
        </w:rPr>
        <w:t>היועמ"ש מייצג את הממשלה בהליכים פליליים. בהליכים אזרחיים היועמ"ש ייצ</w:t>
      </w:r>
      <w:r w:rsidR="00231EF3">
        <w:rPr>
          <w:rFonts w:ascii="David" w:hAnsi="David" w:cs="David" w:hint="cs"/>
          <w:color w:val="000000" w:themeColor="text1"/>
          <w:sz w:val="22"/>
          <w:szCs w:val="22"/>
          <w:rtl/>
          <w:lang w:val="ru-RU"/>
        </w:rPr>
        <w:t>ג</w:t>
      </w:r>
      <w:r w:rsidR="00CB4785">
        <w:rPr>
          <w:rFonts w:ascii="David" w:hAnsi="David" w:cs="David" w:hint="cs"/>
          <w:color w:val="000000" w:themeColor="text1"/>
          <w:sz w:val="22"/>
          <w:szCs w:val="22"/>
          <w:rtl/>
          <w:lang w:val="ru-RU"/>
        </w:rPr>
        <w:t xml:space="preserve"> או בא כוחו. התפיסה היום היא שהיועמ"ש משמיע </w:t>
      </w:r>
      <w:r w:rsidR="009A6E21">
        <w:rPr>
          <w:rFonts w:ascii="David" w:hAnsi="David" w:cs="David" w:hint="cs"/>
          <w:color w:val="000000" w:themeColor="text1"/>
          <w:sz w:val="22"/>
          <w:szCs w:val="22"/>
          <w:rtl/>
          <w:lang w:val="ru-RU"/>
        </w:rPr>
        <w:t>מ</w:t>
      </w:r>
      <w:r w:rsidR="00CB4785">
        <w:rPr>
          <w:rFonts w:ascii="David" w:hAnsi="David" w:cs="David" w:hint="cs"/>
          <w:color w:val="000000" w:themeColor="text1"/>
          <w:sz w:val="22"/>
          <w:szCs w:val="22"/>
          <w:rtl/>
          <w:lang w:val="ru-RU"/>
        </w:rPr>
        <w:t>לפני ביהמ"ש את חוו"ד המשפטית והוא יכול להתנער מאחריות על כל פעולה של הרשות השלטונית שנוגדת את עמדתו המשפטית. היועמ"ש רשאי להציג בפני ביהמ"ש גם את עמדת הרשות.</w:t>
      </w:r>
    </w:p>
    <w:p w14:paraId="1834B9DD" w14:textId="2C0DDDB7" w:rsidR="002D2FEC" w:rsidRDefault="00751670" w:rsidP="00751670">
      <w:pPr>
        <w:tabs>
          <w:tab w:val="left" w:pos="6675"/>
        </w:tabs>
        <w:spacing w:after="0" w:line="276" w:lineRule="auto"/>
        <w:rPr>
          <w:rFonts w:ascii="David" w:hAnsi="David" w:cs="David"/>
          <w:color w:val="000000" w:themeColor="text1"/>
          <w:sz w:val="22"/>
          <w:szCs w:val="22"/>
          <w:rtl/>
          <w:lang w:val="ru-RU"/>
        </w:rPr>
      </w:pPr>
      <w:r w:rsidRPr="00751670">
        <w:rPr>
          <w:rFonts w:ascii="David" w:hAnsi="David" w:cs="David" w:hint="cs"/>
          <w:b/>
          <w:bCs/>
          <w:color w:val="000000" w:themeColor="text1"/>
          <w:sz w:val="22"/>
          <w:szCs w:val="22"/>
          <w:u w:val="single"/>
          <w:shd w:val="clear" w:color="auto" w:fill="CCFFCC"/>
          <w:rtl/>
        </w:rPr>
        <w:t xml:space="preserve">בג"ץ </w:t>
      </w:r>
      <w:r w:rsidR="002277C9" w:rsidRPr="00751670">
        <w:rPr>
          <w:rFonts w:ascii="David" w:hAnsi="David" w:cs="David"/>
          <w:b/>
          <w:bCs/>
          <w:color w:val="000000" w:themeColor="text1"/>
          <w:sz w:val="22"/>
          <w:szCs w:val="22"/>
          <w:u w:val="single"/>
          <w:shd w:val="clear" w:color="auto" w:fill="CCFFCC"/>
          <w:rtl/>
        </w:rPr>
        <w:t>אמיתי נ' ראש ממשלת ישראל</w:t>
      </w:r>
      <w:r w:rsidR="00E921D3">
        <w:rPr>
          <w:rFonts w:ascii="David" w:hAnsi="David" w:cs="David" w:hint="cs"/>
          <w:b/>
          <w:bCs/>
          <w:color w:val="000000" w:themeColor="text1"/>
          <w:sz w:val="22"/>
          <w:szCs w:val="22"/>
          <w:u w:val="single"/>
          <w:shd w:val="clear" w:color="auto" w:fill="CCFFCC"/>
          <w:rtl/>
        </w:rPr>
        <w:t xml:space="preserve"> (רבין)</w:t>
      </w:r>
      <w:r>
        <w:rPr>
          <w:rFonts w:ascii="David" w:hAnsi="David" w:cs="David" w:hint="cs"/>
          <w:b/>
          <w:bCs/>
          <w:color w:val="000000" w:themeColor="text1"/>
          <w:sz w:val="22"/>
          <w:szCs w:val="22"/>
          <w:rtl/>
          <w:lang w:val="ru-RU"/>
        </w:rPr>
        <w:t xml:space="preserve">: </w:t>
      </w:r>
    </w:p>
    <w:p w14:paraId="66D29CB0" w14:textId="77777777" w:rsidR="00C4797E" w:rsidRDefault="00D52CB9" w:rsidP="00751670">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רקע:</w:t>
      </w:r>
      <w:r>
        <w:rPr>
          <w:rFonts w:ascii="David" w:hAnsi="David" w:cs="David" w:hint="cs"/>
          <w:color w:val="000000" w:themeColor="text1"/>
          <w:sz w:val="22"/>
          <w:szCs w:val="22"/>
          <w:rtl/>
          <w:lang w:val="ru-RU"/>
        </w:rPr>
        <w:t xml:space="preserve"> רה"מ ביקש מהיועמ"ש להציג את עמדתו בנושא העברת הסגן שר פנחסי מתפקידו בפני ביהמ"ש. עמדת רה"מ הייתה כי אין חובה להעבירו מתפקידו עקב האישומים המיוחסים לו ואף לא להביא את הנושא להכרעת הממשלה. </w:t>
      </w:r>
    </w:p>
    <w:p w14:paraId="136EB6CB" w14:textId="0A284F75" w:rsidR="00751670" w:rsidRDefault="00C4797E" w:rsidP="00751670">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 xml:space="preserve">טענות העותרת: </w:t>
      </w:r>
      <w:r w:rsidR="00E921D3">
        <w:rPr>
          <w:rFonts w:ascii="David" w:hAnsi="David" w:cs="David" w:hint="cs"/>
          <w:color w:val="000000" w:themeColor="text1"/>
          <w:sz w:val="22"/>
          <w:szCs w:val="22"/>
          <w:rtl/>
          <w:lang w:val="ru-RU"/>
        </w:rPr>
        <w:t>הטענה נגד פרקליטות המדינה כי היא מייצגת גם את רה"מ וגם את היועמ"ש אשר עמדותיהם סותרות ואין היא רשאית לכך, ע"פ כללי האתיקה של לשכת עורכי הדין.</w:t>
      </w:r>
    </w:p>
    <w:p w14:paraId="254E70D1" w14:textId="77777777" w:rsidR="00DF1CDD" w:rsidRDefault="0036561C" w:rsidP="00DF1CDD">
      <w:pPr>
        <w:tabs>
          <w:tab w:val="left" w:pos="6675"/>
        </w:tabs>
        <w:spacing w:after="0" w:line="276" w:lineRule="auto"/>
        <w:rPr>
          <w:rFonts w:ascii="David" w:hAnsi="David" w:cs="David"/>
          <w:b/>
          <w:bCs/>
          <w:color w:val="000000" w:themeColor="text1"/>
          <w:sz w:val="22"/>
          <w:szCs w:val="22"/>
          <w:rtl/>
          <w:lang w:val="ru-RU"/>
        </w:rPr>
      </w:pPr>
      <w:r>
        <w:rPr>
          <w:rFonts w:ascii="David" w:hAnsi="David" w:cs="David" w:hint="cs"/>
          <w:b/>
          <w:bCs/>
          <w:color w:val="000000" w:themeColor="text1"/>
          <w:sz w:val="22"/>
          <w:szCs w:val="22"/>
          <w:rtl/>
          <w:lang w:val="ru-RU"/>
        </w:rPr>
        <w:t>ביהמ"ש</w:t>
      </w:r>
      <w:r w:rsidR="00C4797E">
        <w:rPr>
          <w:rFonts w:ascii="David" w:hAnsi="David" w:cs="David" w:hint="cs"/>
          <w:b/>
          <w:bCs/>
          <w:color w:val="000000" w:themeColor="text1"/>
          <w:sz w:val="22"/>
          <w:szCs w:val="22"/>
          <w:rtl/>
          <w:lang w:val="ru-RU"/>
        </w:rPr>
        <w:t xml:space="preserve"> </w:t>
      </w:r>
      <w:r w:rsidR="00C4797E">
        <w:rPr>
          <w:rFonts w:ascii="David" w:hAnsi="David" w:cs="David" w:hint="cs"/>
          <w:color w:val="000000" w:themeColor="text1"/>
          <w:sz w:val="22"/>
          <w:szCs w:val="22"/>
          <w:rtl/>
          <w:lang w:val="ru-RU"/>
        </w:rPr>
        <w:t>(ברק): יש טעות בהבנת העותר</w:t>
      </w:r>
      <w:r w:rsidR="00EC6C0D">
        <w:rPr>
          <w:rFonts w:ascii="David" w:hAnsi="David" w:cs="David" w:hint="cs"/>
          <w:color w:val="000000" w:themeColor="text1"/>
          <w:sz w:val="22"/>
          <w:szCs w:val="22"/>
          <w:rtl/>
          <w:lang w:val="ru-RU"/>
        </w:rPr>
        <w:t xml:space="preserve">. הפרקליטות מייצגת רק את רה"מ. ע"פ העמדה שגובשה בוועדת אגרנט 62', היועמ"ש הוא הפרשן המוסמך של הדין כלפי הרשות המבצעת. תפקידו של היועמ"ש לא מוגדר בחוק. </w:t>
      </w:r>
      <w:r w:rsidR="00EC6C0D">
        <w:rPr>
          <w:rFonts w:ascii="David" w:hAnsi="David" w:cs="David" w:hint="cs"/>
          <w:b/>
          <w:bCs/>
          <w:color w:val="000000" w:themeColor="text1"/>
          <w:sz w:val="22"/>
          <w:szCs w:val="22"/>
          <w:rtl/>
          <w:lang w:val="ru-RU"/>
        </w:rPr>
        <w:t xml:space="preserve">חוו"ד של היועמ"ש היא המשקפת לממשלה את המצב המשפטי, וייצוג המדינה מופקד על היועמ"ש לפי הדרך שהוא סובר שמצדיקה את פעולות הרשות. </w:t>
      </w:r>
      <w:r w:rsidR="00EC6C0D">
        <w:rPr>
          <w:rFonts w:ascii="David" w:hAnsi="David" w:cs="David" w:hint="cs"/>
          <w:color w:val="000000" w:themeColor="text1"/>
          <w:sz w:val="22"/>
          <w:szCs w:val="22"/>
          <w:rtl/>
          <w:lang w:val="ru-RU"/>
        </w:rPr>
        <w:t xml:space="preserve">היועמ"ש יכול לבחור לא לייצג את הממשלה אם לדעתו היא לא פועלת כראוי. יש על הממשלה ביקורת שיפוטית במקרה והיא תעשה כך. </w:t>
      </w:r>
      <w:r w:rsidR="00F274DA" w:rsidRPr="00F274DA">
        <w:rPr>
          <w:rFonts w:ascii="David" w:hAnsi="David" w:cs="David"/>
          <w:color w:val="000000" w:themeColor="text1"/>
          <w:sz w:val="22"/>
          <w:szCs w:val="22"/>
          <w:shd w:val="clear" w:color="auto" w:fill="FFCCFF"/>
          <w:rtl/>
          <w:lang w:val="ru-RU"/>
        </w:rPr>
        <w:t>מסקנת הדברים היא שהי</w:t>
      </w:r>
      <w:r w:rsidR="00FD436C">
        <w:rPr>
          <w:rFonts w:ascii="David" w:hAnsi="David" w:cs="David" w:hint="cs"/>
          <w:color w:val="000000" w:themeColor="text1"/>
          <w:sz w:val="22"/>
          <w:szCs w:val="22"/>
          <w:shd w:val="clear" w:color="auto" w:fill="FFCCFF"/>
          <w:rtl/>
          <w:lang w:val="ru-RU"/>
        </w:rPr>
        <w:t>ית</w:t>
      </w:r>
      <w:r w:rsidR="00F274DA" w:rsidRPr="00F274DA">
        <w:rPr>
          <w:rFonts w:ascii="David" w:hAnsi="David" w:cs="David"/>
          <w:color w:val="000000" w:themeColor="text1"/>
          <w:sz w:val="22"/>
          <w:szCs w:val="22"/>
          <w:shd w:val="clear" w:color="auto" w:fill="FFCCFF"/>
          <w:rtl/>
          <w:lang w:val="ru-RU"/>
        </w:rPr>
        <w:t>ה כאן ייצוג דעה אחת, שהיא ההחלטה של היועמ"ש כיצד לייצג את רה"מ</w:t>
      </w:r>
      <w:r w:rsidR="00F274DA" w:rsidRPr="00F274DA">
        <w:rPr>
          <w:rFonts w:ascii="David" w:hAnsi="David" w:cs="David" w:hint="cs"/>
          <w:color w:val="000000" w:themeColor="text1"/>
          <w:sz w:val="22"/>
          <w:szCs w:val="22"/>
          <w:shd w:val="clear" w:color="auto" w:fill="FFCCFF"/>
          <w:rtl/>
          <w:lang w:val="ru-RU"/>
        </w:rPr>
        <w:t xml:space="preserve">, </w:t>
      </w:r>
      <w:r w:rsidR="00EC6C0D" w:rsidRPr="00F274DA">
        <w:rPr>
          <w:rFonts w:ascii="David" w:hAnsi="David" w:cs="David" w:hint="cs"/>
          <w:b/>
          <w:bCs/>
          <w:color w:val="000000" w:themeColor="text1"/>
          <w:sz w:val="22"/>
          <w:szCs w:val="22"/>
          <w:shd w:val="clear" w:color="auto" w:fill="FFCCFF"/>
          <w:rtl/>
          <w:lang w:val="ru-RU"/>
        </w:rPr>
        <w:t>העתירה נדחית</w:t>
      </w:r>
      <w:r w:rsidR="00EC6C0D">
        <w:rPr>
          <w:rFonts w:ascii="David" w:hAnsi="David" w:cs="David" w:hint="cs"/>
          <w:b/>
          <w:bCs/>
          <w:color w:val="000000" w:themeColor="text1"/>
          <w:sz w:val="22"/>
          <w:szCs w:val="22"/>
          <w:rtl/>
          <w:lang w:val="ru-RU"/>
        </w:rPr>
        <w:t>.</w:t>
      </w:r>
    </w:p>
    <w:p w14:paraId="673C0569" w14:textId="14912F4D" w:rsidR="00DF1CDD" w:rsidRDefault="002D2FEC" w:rsidP="00DF1CDD">
      <w:pPr>
        <w:tabs>
          <w:tab w:val="left" w:pos="6675"/>
        </w:tabs>
        <w:spacing w:after="0" w:line="276" w:lineRule="auto"/>
        <w:rPr>
          <w:rFonts w:ascii="David" w:hAnsi="David" w:cs="David"/>
          <w:b/>
          <w:bCs/>
          <w:color w:val="000000" w:themeColor="text1"/>
          <w:sz w:val="22"/>
          <w:szCs w:val="22"/>
          <w:u w:val="single"/>
          <w:shd w:val="clear" w:color="auto" w:fill="CCFFCC"/>
          <w:rtl/>
        </w:rPr>
      </w:pPr>
      <w:r w:rsidRPr="00DF1CDD">
        <w:rPr>
          <w:rFonts w:ascii="David" w:hAnsi="David" w:cs="David"/>
          <w:b/>
          <w:bCs/>
          <w:color w:val="000000" w:themeColor="text1"/>
          <w:sz w:val="22"/>
          <w:szCs w:val="22"/>
          <w:u w:val="single"/>
          <w:shd w:val="clear" w:color="auto" w:fill="CCFFCC"/>
          <w:rtl/>
        </w:rPr>
        <w:t xml:space="preserve"> בג"ץ התנועה למען איכות השלטון נ' ממשלת ישראל</w:t>
      </w:r>
      <w:r w:rsidR="00DF1CDD">
        <w:rPr>
          <w:rFonts w:ascii="David" w:hAnsi="David" w:cs="David" w:hint="cs"/>
          <w:b/>
          <w:bCs/>
          <w:color w:val="000000" w:themeColor="text1"/>
          <w:sz w:val="22"/>
          <w:szCs w:val="22"/>
          <w:u w:val="single"/>
          <w:shd w:val="clear" w:color="auto" w:fill="CCFFCC"/>
          <w:rtl/>
        </w:rPr>
        <w:t xml:space="preserve"> (דרעי)</w:t>
      </w:r>
      <w:r w:rsidR="007B2A2F">
        <w:rPr>
          <w:rFonts w:ascii="David" w:hAnsi="David" w:cs="David" w:hint="cs"/>
          <w:b/>
          <w:bCs/>
          <w:color w:val="000000" w:themeColor="text1"/>
          <w:sz w:val="22"/>
          <w:szCs w:val="22"/>
          <w:u w:val="single"/>
          <w:shd w:val="clear" w:color="auto" w:fill="CCFFCC"/>
          <w:rtl/>
        </w:rPr>
        <w:t>:</w:t>
      </w:r>
    </w:p>
    <w:p w14:paraId="3FE73B79" w14:textId="2C82E636" w:rsidR="00DF1CDD" w:rsidRDefault="00DF1CDD" w:rsidP="00E55BBA">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רקע:</w:t>
      </w:r>
      <w:r>
        <w:rPr>
          <w:rFonts w:ascii="David" w:hAnsi="David" w:cs="David" w:hint="cs"/>
          <w:color w:val="000000" w:themeColor="text1"/>
          <w:sz w:val="22"/>
          <w:szCs w:val="22"/>
          <w:rtl/>
          <w:lang w:val="ru-RU"/>
        </w:rPr>
        <w:t xml:space="preserve"> דרעי מכהן כשר, בשלב מסוים, הוחלט להגיש כתב אישום נגדו. לדעת היועמ"ש על רה"מ לפטר אותו מתפקידו. רה"מ מתנגד לכך וסותר את חוו"ד המשפטית המחייבת של היועמ"ש.</w:t>
      </w:r>
    </w:p>
    <w:p w14:paraId="3E2DC8BC" w14:textId="4246EA1E" w:rsidR="00A83A7A" w:rsidRDefault="00A83A7A" w:rsidP="00E55BBA">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 xml:space="preserve">ביהמ"ש </w:t>
      </w:r>
      <w:r>
        <w:rPr>
          <w:rFonts w:ascii="David" w:hAnsi="David" w:cs="David" w:hint="cs"/>
          <w:color w:val="000000" w:themeColor="text1"/>
          <w:sz w:val="22"/>
          <w:szCs w:val="22"/>
          <w:rtl/>
          <w:lang w:val="ru-RU"/>
        </w:rPr>
        <w:t>(מצא): רואה את חוות דעתו של היועמ"ש כמחייבת. כאשר יש מחלוקת בין רה"מ ליועמ"ש, אין לרה"מ את הזכות והיכולת להביע את עמדתו שלו.</w:t>
      </w:r>
    </w:p>
    <w:p w14:paraId="7FB0826A" w14:textId="5CBDEB6C" w:rsidR="00A83A7A" w:rsidRPr="00A83A7A" w:rsidRDefault="00A83A7A" w:rsidP="00E55BBA">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*גידי- היה ראוי שבמידה ואין הסכמה בין היועץ לרה"מ, היועץ יזוז ממקומו ולממשלה תהא אפשרות לבחור ייצוג אחר במקומו.</w:t>
      </w:r>
    </w:p>
    <w:p w14:paraId="3219496E" w14:textId="77777777" w:rsidR="007B2A2F" w:rsidRDefault="007B2A2F" w:rsidP="00E55BBA">
      <w:pPr>
        <w:tabs>
          <w:tab w:val="left" w:pos="6675"/>
        </w:tabs>
        <w:spacing w:after="0" w:line="276" w:lineRule="auto"/>
        <w:rPr>
          <w:rFonts w:ascii="David" w:hAnsi="David" w:cs="David"/>
          <w:b/>
          <w:bCs/>
          <w:color w:val="000000" w:themeColor="text1"/>
          <w:sz w:val="22"/>
          <w:szCs w:val="22"/>
          <w:rtl/>
          <w:lang w:val="ru-RU"/>
        </w:rPr>
      </w:pPr>
    </w:p>
    <w:p w14:paraId="443F9E07" w14:textId="77777777" w:rsidR="007B2A2F" w:rsidRDefault="007B2A2F" w:rsidP="00E55BBA">
      <w:pPr>
        <w:tabs>
          <w:tab w:val="left" w:pos="6675"/>
        </w:tabs>
        <w:spacing w:after="0" w:line="276" w:lineRule="auto"/>
        <w:rPr>
          <w:rFonts w:ascii="David" w:hAnsi="David" w:cs="David"/>
          <w:b/>
          <w:bCs/>
          <w:color w:val="000000" w:themeColor="text1"/>
          <w:sz w:val="22"/>
          <w:szCs w:val="22"/>
          <w:rtl/>
          <w:lang w:val="ru-RU"/>
        </w:rPr>
      </w:pPr>
    </w:p>
    <w:p w14:paraId="6FA8947A" w14:textId="77777777" w:rsidR="007B2A2F" w:rsidRDefault="007B2A2F" w:rsidP="00E55BBA">
      <w:pPr>
        <w:tabs>
          <w:tab w:val="left" w:pos="6675"/>
        </w:tabs>
        <w:spacing w:after="0" w:line="276" w:lineRule="auto"/>
        <w:rPr>
          <w:rFonts w:ascii="David" w:hAnsi="David" w:cs="David"/>
          <w:b/>
          <w:bCs/>
          <w:color w:val="000000" w:themeColor="text1"/>
          <w:sz w:val="22"/>
          <w:szCs w:val="22"/>
          <w:rtl/>
          <w:lang w:val="ru-RU"/>
        </w:rPr>
      </w:pPr>
    </w:p>
    <w:p w14:paraId="35E33C68" w14:textId="2A41973F" w:rsidR="00F90C67" w:rsidRPr="00F07743" w:rsidRDefault="00F90C67" w:rsidP="00F07743">
      <w:pPr>
        <w:tabs>
          <w:tab w:val="left" w:pos="6675"/>
        </w:tabs>
        <w:spacing w:after="0" w:line="276" w:lineRule="auto"/>
        <w:rPr>
          <w:rFonts w:ascii="David" w:hAnsi="David" w:cs="David"/>
          <w:b/>
          <w:bCs/>
          <w:color w:val="000000" w:themeColor="text1"/>
          <w:sz w:val="22"/>
          <w:szCs w:val="22"/>
          <w:rtl/>
          <w:lang w:val="ru-RU"/>
        </w:rPr>
      </w:pPr>
      <w:r w:rsidRPr="00F07743">
        <w:rPr>
          <w:rFonts w:ascii="David" w:hAnsi="David" w:cs="David"/>
          <w:b/>
          <w:bCs/>
          <w:color w:val="000000" w:themeColor="text1"/>
          <w:sz w:val="22"/>
          <w:szCs w:val="22"/>
          <w:shd w:val="clear" w:color="auto" w:fill="FFCCFF"/>
          <w:rtl/>
          <w:lang w:val="ru-RU"/>
        </w:rPr>
        <w:t>ייעוץ</w:t>
      </w:r>
      <w:r w:rsidRPr="009D6E65">
        <w:rPr>
          <w:rFonts w:ascii="David" w:hAnsi="David" w:cs="David"/>
          <w:b/>
          <w:bCs/>
          <w:color w:val="000000" w:themeColor="text1"/>
          <w:sz w:val="22"/>
          <w:szCs w:val="22"/>
          <w:rtl/>
          <w:lang w:val="ru-RU"/>
        </w:rPr>
        <w:t>:</w:t>
      </w:r>
      <w:r w:rsidR="00F07743">
        <w:rPr>
          <w:rFonts w:ascii="David" w:hAnsi="David" w:cs="David" w:hint="cs"/>
          <w:b/>
          <w:bCs/>
          <w:color w:val="000000" w:themeColor="text1"/>
          <w:sz w:val="22"/>
          <w:szCs w:val="22"/>
          <w:rtl/>
          <w:lang w:val="ru-RU"/>
        </w:rPr>
        <w:t xml:space="preserve"> </w:t>
      </w:r>
      <w:r w:rsidR="006A5AD2" w:rsidRPr="009D6E65">
        <w:rPr>
          <w:rFonts w:ascii="David" w:hAnsi="David" w:cs="David"/>
          <w:color w:val="000000" w:themeColor="text1"/>
          <w:sz w:val="22"/>
          <w:szCs w:val="22"/>
          <w:rtl/>
          <w:lang w:val="ru-RU"/>
        </w:rPr>
        <w:t>וועדת אגרנט משנת 1962 הציעה כך:</w:t>
      </w:r>
    </w:p>
    <w:p w14:paraId="6991278A" w14:textId="3526CDBE" w:rsidR="006A5AD2" w:rsidRPr="009D6E65" w:rsidRDefault="006A5AD2" w:rsidP="008F5614">
      <w:pPr>
        <w:pStyle w:val="af6"/>
        <w:numPr>
          <w:ilvl w:val="0"/>
          <w:numId w:val="39"/>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 xml:space="preserve">הסדר הטוב במדינה מחייב כי </w:t>
      </w:r>
      <w:proofErr w:type="spellStart"/>
      <w:r w:rsidRPr="009D6E65">
        <w:rPr>
          <w:rFonts w:ascii="David" w:hAnsi="David" w:cs="David"/>
          <w:color w:val="000000" w:themeColor="text1"/>
          <w:sz w:val="22"/>
          <w:szCs w:val="22"/>
          <w:rtl/>
          <w:lang w:val="ru-RU"/>
        </w:rPr>
        <w:t>בדר</w:t>
      </w:r>
      <w:r w:rsidR="00F07743">
        <w:rPr>
          <w:rFonts w:ascii="David" w:hAnsi="David" w:cs="David" w:hint="cs"/>
          <w:color w:val="000000" w:themeColor="text1"/>
          <w:sz w:val="22"/>
          <w:szCs w:val="22"/>
          <w:rtl/>
          <w:lang w:val="ru-RU"/>
        </w:rPr>
        <w:t>"כ</w:t>
      </w:r>
      <w:proofErr w:type="spellEnd"/>
      <w:r w:rsidR="00F07743">
        <w:rPr>
          <w:rFonts w:ascii="David" w:hAnsi="David" w:cs="David" w:hint="cs"/>
          <w:color w:val="000000" w:themeColor="text1"/>
          <w:sz w:val="22"/>
          <w:szCs w:val="22"/>
          <w:rtl/>
          <w:lang w:val="ru-RU"/>
        </w:rPr>
        <w:t xml:space="preserve"> </w:t>
      </w:r>
      <w:r w:rsidRPr="009D6E65">
        <w:rPr>
          <w:rFonts w:ascii="David" w:hAnsi="David" w:cs="David"/>
          <w:color w:val="000000" w:themeColor="text1"/>
          <w:sz w:val="22"/>
          <w:szCs w:val="22"/>
          <w:rtl/>
          <w:lang w:val="ru-RU"/>
        </w:rPr>
        <w:t xml:space="preserve">תתייחס הממשלה </w:t>
      </w:r>
      <w:proofErr w:type="spellStart"/>
      <w:r w:rsidRPr="009D6E65">
        <w:rPr>
          <w:rFonts w:ascii="David" w:hAnsi="David" w:cs="David"/>
          <w:color w:val="000000" w:themeColor="text1"/>
          <w:sz w:val="22"/>
          <w:szCs w:val="22"/>
          <w:rtl/>
          <w:lang w:val="ru-RU"/>
        </w:rPr>
        <w:t>לחוו</w:t>
      </w:r>
      <w:r w:rsidR="00C57571">
        <w:rPr>
          <w:rFonts w:ascii="David" w:hAnsi="David" w:cs="David" w:hint="cs"/>
          <w:color w:val="000000" w:themeColor="text1"/>
          <w:sz w:val="22"/>
          <w:szCs w:val="22"/>
          <w:rtl/>
          <w:lang w:val="ru-RU"/>
        </w:rPr>
        <w:t>"ד</w:t>
      </w:r>
      <w:proofErr w:type="spellEnd"/>
      <w:r w:rsidRPr="009D6E65">
        <w:rPr>
          <w:rFonts w:ascii="David" w:hAnsi="David" w:cs="David"/>
          <w:color w:val="000000" w:themeColor="text1"/>
          <w:sz w:val="22"/>
          <w:szCs w:val="22"/>
          <w:rtl/>
          <w:lang w:val="ru-RU"/>
        </w:rPr>
        <w:t xml:space="preserve"> של </w:t>
      </w:r>
      <w:r w:rsidR="00C57571">
        <w:rPr>
          <w:rFonts w:ascii="David" w:hAnsi="David" w:cs="David" w:hint="cs"/>
          <w:color w:val="000000" w:themeColor="text1"/>
          <w:sz w:val="22"/>
          <w:szCs w:val="22"/>
          <w:rtl/>
          <w:lang w:val="ru-RU"/>
        </w:rPr>
        <w:t>היועמ"ש</w:t>
      </w:r>
      <w:r w:rsidRPr="009D6E65">
        <w:rPr>
          <w:rFonts w:ascii="David" w:hAnsi="David" w:cs="David"/>
          <w:color w:val="000000" w:themeColor="text1"/>
          <w:sz w:val="22"/>
          <w:szCs w:val="22"/>
          <w:rtl/>
          <w:lang w:val="ru-RU"/>
        </w:rPr>
        <w:t xml:space="preserve"> כמשקפת את החוק הקיים, כל עוד לא פסק ביהמ"ש אחרת.</w:t>
      </w:r>
    </w:p>
    <w:p w14:paraId="0D9B654B" w14:textId="77777777" w:rsidR="0048498F" w:rsidRDefault="006A5AD2" w:rsidP="008F5614">
      <w:pPr>
        <w:pStyle w:val="af6"/>
        <w:numPr>
          <w:ilvl w:val="0"/>
          <w:numId w:val="39"/>
        </w:numPr>
        <w:tabs>
          <w:tab w:val="left" w:pos="6675"/>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על אף האמור לעיל רשאית הממשלה להחליט כיצד עליה לפעול במקרה מסוים לפי שיקול דעתה שלה</w:t>
      </w:r>
      <w:r w:rsidR="0048498F">
        <w:rPr>
          <w:rFonts w:ascii="David" w:hAnsi="David" w:cs="David" w:hint="cs"/>
          <w:color w:val="000000" w:themeColor="text1"/>
          <w:sz w:val="22"/>
          <w:szCs w:val="22"/>
          <w:rtl/>
          <w:lang w:val="ru-RU"/>
        </w:rPr>
        <w:t xml:space="preserve"> </w:t>
      </w:r>
      <w:r w:rsidRPr="00C57571">
        <w:rPr>
          <w:rFonts w:ascii="David" w:hAnsi="David" w:cs="David"/>
          <w:color w:val="000000" w:themeColor="text1"/>
          <w:sz w:val="22"/>
          <w:szCs w:val="22"/>
          <w:rtl/>
          <w:lang w:val="ru-RU"/>
        </w:rPr>
        <w:t>למרות זאת, במאמר משנ</w:t>
      </w:r>
      <w:r w:rsidR="0048498F">
        <w:rPr>
          <w:rFonts w:ascii="David" w:hAnsi="David" w:cs="David" w:hint="cs"/>
          <w:color w:val="000000" w:themeColor="text1"/>
          <w:sz w:val="22"/>
          <w:szCs w:val="22"/>
          <w:rtl/>
          <w:lang w:val="ru-RU"/>
        </w:rPr>
        <w:t>ת '</w:t>
      </w:r>
      <w:r w:rsidRPr="00C57571">
        <w:rPr>
          <w:rFonts w:ascii="David" w:hAnsi="David" w:cs="David"/>
          <w:color w:val="000000" w:themeColor="text1"/>
          <w:sz w:val="22"/>
          <w:szCs w:val="22"/>
          <w:rtl/>
          <w:lang w:val="ru-RU"/>
        </w:rPr>
        <w:t xml:space="preserve">86, שנכתב בעקבות פרשת קו 300, כתב היועמ"ש דאז, יצחק זמיר, כי ועדת אגרנט קבעה במסקנותיה שני כללים: </w:t>
      </w:r>
      <w:r w:rsidRPr="0048498F">
        <w:rPr>
          <w:rFonts w:ascii="David" w:hAnsi="David" w:cs="David"/>
          <w:b/>
          <w:bCs/>
          <w:color w:val="000000" w:themeColor="text1"/>
          <w:sz w:val="22"/>
          <w:szCs w:val="22"/>
          <w:rtl/>
          <w:lang w:val="ru-RU"/>
        </w:rPr>
        <w:t>הכלל האחד הוא שבשאלות משפטיות הממשלה כפופה לחוות דעתו של היועמ"ש, והכלל האחר הוא שרק היועמ"ש יכול לייצג את המדינה</w:t>
      </w:r>
      <w:r w:rsidRPr="00C57571">
        <w:rPr>
          <w:rFonts w:ascii="David" w:hAnsi="David" w:cs="David"/>
          <w:color w:val="000000" w:themeColor="text1"/>
          <w:sz w:val="22"/>
          <w:szCs w:val="22"/>
          <w:rtl/>
          <w:lang w:val="ru-RU"/>
        </w:rPr>
        <w:t>.</w:t>
      </w:r>
    </w:p>
    <w:p w14:paraId="00C0A75F" w14:textId="4B977CCB" w:rsidR="006A5AD2" w:rsidRPr="0048498F" w:rsidRDefault="006A5AD2" w:rsidP="008F5614">
      <w:pPr>
        <w:pStyle w:val="af6"/>
        <w:numPr>
          <w:ilvl w:val="0"/>
          <w:numId w:val="39"/>
        </w:numPr>
        <w:tabs>
          <w:tab w:val="left" w:pos="6675"/>
        </w:tabs>
        <w:spacing w:after="0" w:line="276" w:lineRule="auto"/>
        <w:rPr>
          <w:rFonts w:ascii="David" w:hAnsi="David" w:cs="David"/>
          <w:color w:val="000000" w:themeColor="text1"/>
          <w:sz w:val="22"/>
          <w:szCs w:val="22"/>
          <w:rtl/>
          <w:lang w:val="ru-RU"/>
        </w:rPr>
      </w:pPr>
      <w:r w:rsidRPr="0048498F">
        <w:rPr>
          <w:rFonts w:ascii="David" w:hAnsi="David" w:cs="David"/>
          <w:color w:val="000000" w:themeColor="text1"/>
          <w:sz w:val="22"/>
          <w:szCs w:val="22"/>
          <w:u w:val="single"/>
          <w:shd w:val="clear" w:color="auto" w:fill="CCECFF"/>
          <w:rtl/>
          <w:lang w:val="ru-RU"/>
        </w:rPr>
        <w:t>בפרשת אמיתי</w:t>
      </w:r>
      <w:r w:rsidRPr="0048498F">
        <w:rPr>
          <w:rFonts w:ascii="David" w:hAnsi="David" w:cs="David"/>
          <w:color w:val="000000" w:themeColor="text1"/>
          <w:sz w:val="22"/>
          <w:szCs w:val="22"/>
          <w:shd w:val="clear" w:color="auto" w:fill="CCECFF"/>
          <w:rtl/>
          <w:lang w:val="ru-RU"/>
        </w:rPr>
        <w:t xml:space="preserve"> השופט ברק אימץ את פרשנותו של זמיר וקבע כי חוות דעתו של היועמ"ש מחייבת את הממשלה</w:t>
      </w:r>
      <w:r w:rsidRPr="0048498F">
        <w:rPr>
          <w:rFonts w:ascii="David" w:hAnsi="David" w:cs="David"/>
          <w:color w:val="000000" w:themeColor="text1"/>
          <w:sz w:val="22"/>
          <w:szCs w:val="22"/>
          <w:rtl/>
          <w:lang w:val="ru-RU"/>
        </w:rPr>
        <w:t>.</w:t>
      </w:r>
    </w:p>
    <w:p w14:paraId="79E1891D" w14:textId="77777777" w:rsidR="006A5AD2" w:rsidRDefault="006A5AD2" w:rsidP="00E55BBA">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lastRenderedPageBreak/>
        <w:t>הקשר בין ייעוץ לייצוג:</w:t>
      </w:r>
    </w:p>
    <w:p w14:paraId="5B81C060" w14:textId="40D34A1F" w:rsidR="009C0667" w:rsidRDefault="009C0667" w:rsidP="00E55BBA">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 xml:space="preserve">מבחינה מנהלית יש בישראל הפרדה בין מתן ייעוץ לממשלה לבין ייצוגה. </w:t>
      </w:r>
      <w:proofErr w:type="spellStart"/>
      <w:r>
        <w:rPr>
          <w:rFonts w:ascii="David" w:hAnsi="David" w:cs="David" w:hint="cs"/>
          <w:color w:val="000000" w:themeColor="text1"/>
          <w:sz w:val="22"/>
          <w:szCs w:val="22"/>
          <w:rtl/>
          <w:lang w:val="ru-RU"/>
        </w:rPr>
        <w:t>היועמ"שים</w:t>
      </w:r>
      <w:proofErr w:type="spellEnd"/>
      <w:r>
        <w:rPr>
          <w:rFonts w:ascii="David" w:hAnsi="David" w:cs="David" w:hint="cs"/>
          <w:color w:val="000000" w:themeColor="text1"/>
          <w:sz w:val="22"/>
          <w:szCs w:val="22"/>
          <w:rtl/>
          <w:lang w:val="ru-RU"/>
        </w:rPr>
        <w:t xml:space="preserve"> של משרדי הממשלה מייעצים למשרדיהם</w:t>
      </w:r>
      <w:r w:rsidR="007B4A77">
        <w:rPr>
          <w:rFonts w:ascii="David" w:hAnsi="David" w:cs="David" w:hint="cs"/>
          <w:color w:val="000000" w:themeColor="text1"/>
          <w:sz w:val="22"/>
          <w:szCs w:val="22"/>
          <w:rtl/>
          <w:lang w:val="ru-RU"/>
        </w:rPr>
        <w:t xml:space="preserve"> ומחלקת ייעוץ וחקיקה במשרד המשפטים מייעצת לממשלה בכללותה. ואילו הפרקליטות מייצגת את המדינה בערכאות השונות.</w:t>
      </w:r>
    </w:p>
    <w:p w14:paraId="66F7D4CA" w14:textId="46DCAC41" w:rsidR="00F37CE5" w:rsidRDefault="00F37CE5" w:rsidP="00E55BBA">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בפועל, היועמ"ש ממונה הן על מערך הייעוץ והן על הייצוג. ולחוסר ההפרדה בין השניים בישראל יש השפעה מכ</w:t>
      </w:r>
      <w:r w:rsidR="00235213">
        <w:rPr>
          <w:rFonts w:ascii="David" w:hAnsi="David" w:cs="David" w:hint="cs"/>
          <w:color w:val="000000" w:themeColor="text1"/>
          <w:sz w:val="22"/>
          <w:szCs w:val="22"/>
          <w:rtl/>
          <w:lang w:val="ru-RU"/>
        </w:rPr>
        <w:t>רעת על אופן ייצוגה של המדינה כמפורט להלן:</w:t>
      </w:r>
    </w:p>
    <w:p w14:paraId="2D4A0E58" w14:textId="63AF5862" w:rsidR="00235213" w:rsidRDefault="00235213" w:rsidP="00E55BBA">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בפרשת אמיתי</w:t>
      </w:r>
      <w:r>
        <w:rPr>
          <w:rFonts w:ascii="David" w:hAnsi="David" w:cs="David" w:hint="cs"/>
          <w:color w:val="000000" w:themeColor="text1"/>
          <w:sz w:val="22"/>
          <w:szCs w:val="22"/>
          <w:rtl/>
          <w:lang w:val="ru-RU"/>
        </w:rPr>
        <w:t>, הסיק ביהמ"ש מן העובדה שהיועמ"ש הוא פרשן מוסמך של החוק בעבור הממשלה</w:t>
      </w:r>
      <w:r w:rsidR="006968FE">
        <w:rPr>
          <w:rFonts w:ascii="David" w:hAnsi="David" w:cs="David" w:hint="cs"/>
          <w:color w:val="000000" w:themeColor="text1"/>
          <w:sz w:val="22"/>
          <w:szCs w:val="22"/>
          <w:rtl/>
          <w:lang w:val="ru-RU"/>
        </w:rPr>
        <w:t xml:space="preserve"> את סמכותו להחליט לייצגה בביהמ"ש גם כנגד עמדה של הממשלה עצמה.</w:t>
      </w:r>
    </w:p>
    <w:p w14:paraId="6E547879" w14:textId="1972ED10" w:rsidR="006968FE" w:rsidRPr="00235213" w:rsidRDefault="006968FE" w:rsidP="00E55BBA">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אי ההפרדה ניכר בתופעות אחרות</w:t>
      </w:r>
      <w:r w:rsidR="00854AD4">
        <w:rPr>
          <w:rFonts w:ascii="David" w:hAnsi="David" w:cs="David" w:hint="cs"/>
          <w:color w:val="000000" w:themeColor="text1"/>
          <w:sz w:val="22"/>
          <w:szCs w:val="22"/>
          <w:rtl/>
          <w:lang w:val="ru-RU"/>
        </w:rPr>
        <w:t xml:space="preserve">, למשל במסגרת נוהל שהתפתח במחלקת </w:t>
      </w:r>
      <w:proofErr w:type="spellStart"/>
      <w:r w:rsidR="00854AD4">
        <w:rPr>
          <w:rFonts w:ascii="David" w:hAnsi="David" w:cs="David" w:hint="cs"/>
          <w:color w:val="000000" w:themeColor="text1"/>
          <w:sz w:val="22"/>
          <w:szCs w:val="22"/>
          <w:rtl/>
          <w:lang w:val="ru-RU"/>
        </w:rPr>
        <w:t>הבג"צים</w:t>
      </w:r>
      <w:proofErr w:type="spellEnd"/>
      <w:r w:rsidR="00854AD4">
        <w:rPr>
          <w:rFonts w:ascii="David" w:hAnsi="David" w:cs="David" w:hint="cs"/>
          <w:color w:val="000000" w:themeColor="text1"/>
          <w:sz w:val="22"/>
          <w:szCs w:val="22"/>
          <w:rtl/>
          <w:lang w:val="ru-RU"/>
        </w:rPr>
        <w:t xml:space="preserve"> של פרקליטות המדינה המכונה "קדם בג"ץ". עותר יכול לפנות למחלקה </w:t>
      </w:r>
      <w:r w:rsidR="00E24093">
        <w:rPr>
          <w:rFonts w:ascii="David" w:hAnsi="David" w:cs="David" w:hint="cs"/>
          <w:color w:val="000000" w:themeColor="text1"/>
          <w:sz w:val="22"/>
          <w:szCs w:val="22"/>
          <w:rtl/>
          <w:lang w:val="ru-RU"/>
        </w:rPr>
        <w:t>ב</w:t>
      </w:r>
      <w:r w:rsidR="00854AD4">
        <w:rPr>
          <w:rFonts w:ascii="David" w:hAnsi="David" w:cs="David" w:hint="cs"/>
          <w:color w:val="000000" w:themeColor="text1"/>
          <w:sz w:val="22"/>
          <w:szCs w:val="22"/>
          <w:rtl/>
          <w:lang w:val="ru-RU"/>
        </w:rPr>
        <w:t>טענה כי נעשה לו עוול ע"</w:t>
      </w:r>
      <w:r w:rsidR="00854145">
        <w:rPr>
          <w:rFonts w:ascii="David" w:hAnsi="David" w:cs="David" w:hint="cs"/>
          <w:color w:val="000000" w:themeColor="text1"/>
          <w:sz w:val="22"/>
          <w:szCs w:val="22"/>
          <w:rtl/>
          <w:lang w:val="ru-RU"/>
        </w:rPr>
        <w:t>י</w:t>
      </w:r>
      <w:r w:rsidR="00854AD4">
        <w:rPr>
          <w:rFonts w:ascii="David" w:hAnsi="David" w:cs="David" w:hint="cs"/>
          <w:color w:val="000000" w:themeColor="text1"/>
          <w:sz w:val="22"/>
          <w:szCs w:val="22"/>
          <w:rtl/>
          <w:lang w:val="ru-RU"/>
        </w:rPr>
        <w:t xml:space="preserve"> אחת מרשויות השלטון. המחלקה, שתפקידה לייצג את המדינה, שוקלת אם לקבל את "עתירתו" של המתלונן. אם מחליטה בחיוב, היא פונה לרשות ומייעצת לה</w:t>
      </w:r>
      <w:r w:rsidR="003E6933">
        <w:rPr>
          <w:rFonts w:ascii="David" w:hAnsi="David" w:cs="David" w:hint="cs"/>
          <w:color w:val="000000" w:themeColor="text1"/>
          <w:sz w:val="22"/>
          <w:szCs w:val="22"/>
          <w:rtl/>
          <w:lang w:val="ru-RU"/>
        </w:rPr>
        <w:t xml:space="preserve"> (חובה מכוח סמכותו של היועמ"ש) לשנות את עמד</w:t>
      </w:r>
      <w:r w:rsidR="00854145">
        <w:rPr>
          <w:rFonts w:ascii="David" w:hAnsi="David" w:cs="David" w:hint="cs"/>
          <w:color w:val="000000" w:themeColor="text1"/>
          <w:sz w:val="22"/>
          <w:szCs w:val="22"/>
          <w:rtl/>
          <w:lang w:val="ru-RU"/>
        </w:rPr>
        <w:t>ת</w:t>
      </w:r>
      <w:r w:rsidR="003E6933">
        <w:rPr>
          <w:rFonts w:ascii="David" w:hAnsi="David" w:cs="David" w:hint="cs"/>
          <w:color w:val="000000" w:themeColor="text1"/>
          <w:sz w:val="22"/>
          <w:szCs w:val="22"/>
          <w:rtl/>
          <w:lang w:val="ru-RU"/>
        </w:rPr>
        <w:t>ה מכיוון שתלונות מעין אלה הן לעיתים צעד מקדמי לפני עתירה לבג"ץ. המחלקה יכולה להו</w:t>
      </w:r>
      <w:r w:rsidR="00854145">
        <w:rPr>
          <w:rFonts w:ascii="David" w:hAnsi="David" w:cs="David" w:hint="cs"/>
          <w:color w:val="000000" w:themeColor="text1"/>
          <w:sz w:val="22"/>
          <w:szCs w:val="22"/>
          <w:rtl/>
          <w:lang w:val="ru-RU"/>
        </w:rPr>
        <w:t>ד</w:t>
      </w:r>
      <w:r w:rsidR="003E6933">
        <w:rPr>
          <w:rFonts w:ascii="David" w:hAnsi="David" w:cs="David" w:hint="cs"/>
          <w:color w:val="000000" w:themeColor="text1"/>
          <w:sz w:val="22"/>
          <w:szCs w:val="22"/>
          <w:rtl/>
          <w:lang w:val="ru-RU"/>
        </w:rPr>
        <w:t>יע לרשות כי אם תסרב לקבל את דעתה, היא לא תוכ</w:t>
      </w:r>
      <w:r w:rsidR="00854145">
        <w:rPr>
          <w:rFonts w:ascii="David" w:hAnsi="David" w:cs="David" w:hint="cs"/>
          <w:color w:val="000000" w:themeColor="text1"/>
          <w:sz w:val="22"/>
          <w:szCs w:val="22"/>
          <w:rtl/>
          <w:lang w:val="ru-RU"/>
        </w:rPr>
        <w:t xml:space="preserve">ל </w:t>
      </w:r>
      <w:r w:rsidR="003E6933">
        <w:rPr>
          <w:rFonts w:ascii="David" w:hAnsi="David" w:cs="David" w:hint="cs"/>
          <w:color w:val="000000" w:themeColor="text1"/>
          <w:sz w:val="22"/>
          <w:szCs w:val="22"/>
          <w:rtl/>
          <w:lang w:val="ru-RU"/>
        </w:rPr>
        <w:t>להגן עלי בפני ביהמ"ש.</w:t>
      </w:r>
    </w:p>
    <w:p w14:paraId="6C2A7B52" w14:textId="77777777" w:rsidR="00B20D81" w:rsidRDefault="00B20D81" w:rsidP="00E55BBA">
      <w:pPr>
        <w:tabs>
          <w:tab w:val="left" w:pos="6675"/>
        </w:tabs>
        <w:spacing w:after="0" w:line="276" w:lineRule="auto"/>
        <w:rPr>
          <w:rFonts w:ascii="David" w:hAnsi="David" w:cs="David"/>
          <w:b/>
          <w:bCs/>
          <w:color w:val="000000" w:themeColor="text1"/>
          <w:sz w:val="22"/>
          <w:szCs w:val="22"/>
          <w:rtl/>
          <w:lang w:val="ru-RU"/>
        </w:rPr>
      </w:pPr>
    </w:p>
    <w:p w14:paraId="6E8D6B2B" w14:textId="377A5C0F" w:rsidR="006A5AD2" w:rsidRPr="009D6E65" w:rsidRDefault="006A5AD2" w:rsidP="00E55BBA">
      <w:pPr>
        <w:tabs>
          <w:tab w:val="left" w:pos="6675"/>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האם ניתן לזהות שינוי מגמה?</w:t>
      </w:r>
    </w:p>
    <w:p w14:paraId="42554E33" w14:textId="77777777" w:rsidR="006A5AD2" w:rsidRPr="00B20D81" w:rsidRDefault="006A5AD2" w:rsidP="00B20D81">
      <w:pPr>
        <w:tabs>
          <w:tab w:val="left" w:pos="6675"/>
        </w:tabs>
        <w:spacing w:after="0" w:line="276" w:lineRule="auto"/>
        <w:rPr>
          <w:rFonts w:ascii="David" w:hAnsi="David" w:cs="David"/>
          <w:b/>
          <w:bCs/>
          <w:color w:val="000000" w:themeColor="text1"/>
          <w:sz w:val="22"/>
          <w:szCs w:val="22"/>
          <w:u w:val="single"/>
          <w:shd w:val="clear" w:color="auto" w:fill="CCFFCC"/>
        </w:rPr>
      </w:pPr>
      <w:r w:rsidRPr="00B20D81">
        <w:rPr>
          <w:rFonts w:ascii="David" w:hAnsi="David" w:cs="David"/>
          <w:b/>
          <w:bCs/>
          <w:color w:val="000000" w:themeColor="text1"/>
          <w:sz w:val="22"/>
          <w:szCs w:val="22"/>
          <w:u w:val="single"/>
          <w:shd w:val="clear" w:color="auto" w:fill="CCFFCC"/>
          <w:rtl/>
        </w:rPr>
        <w:t>שי גיני נ' הרבנות הראשית לישראל (2016):</w:t>
      </w:r>
    </w:p>
    <w:p w14:paraId="63DB2AF0" w14:textId="454594E9" w:rsidR="00FE5F80" w:rsidRDefault="00FE5F80" w:rsidP="00A56AA8">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רקע:</w:t>
      </w:r>
      <w:r>
        <w:rPr>
          <w:rFonts w:ascii="David" w:hAnsi="David" w:cs="David" w:hint="cs"/>
          <w:color w:val="000000" w:themeColor="text1"/>
          <w:sz w:val="22"/>
          <w:szCs w:val="22"/>
          <w:rtl/>
          <w:lang w:val="ru-RU"/>
        </w:rPr>
        <w:t xml:space="preserve"> עתירה נגד מדיניות אכיפת חוק איסור </w:t>
      </w:r>
      <w:r w:rsidR="00C1257A">
        <w:rPr>
          <w:rFonts w:ascii="David" w:hAnsi="David" w:cs="David" w:hint="cs"/>
          <w:color w:val="000000" w:themeColor="text1"/>
          <w:sz w:val="22"/>
          <w:szCs w:val="22"/>
          <w:rtl/>
          <w:lang w:val="ru-RU"/>
        </w:rPr>
        <w:t>הונאה בכשרות שמבצעת הרבנות הראשית לישראל. הרבנים הראשיים רצו להציג עמדה מסוימת, אך היועמ"ש סירב והתעקש להציג בשמם עמדה המנוגדת לעמדתם האותנטית.</w:t>
      </w:r>
    </w:p>
    <w:p w14:paraId="2D50C32D" w14:textId="3B415CB3" w:rsidR="004A1BFA" w:rsidRPr="00E77DA8" w:rsidRDefault="004A1BFA" w:rsidP="00A56AA8">
      <w:pPr>
        <w:tabs>
          <w:tab w:val="left" w:pos="6675"/>
        </w:tabs>
        <w:spacing w:after="0" w:line="276" w:lineRule="auto"/>
        <w:rPr>
          <w:rFonts w:ascii="David" w:hAnsi="David" w:cs="David"/>
          <w:b/>
          <w:bCs/>
          <w:color w:val="000000" w:themeColor="text1"/>
          <w:sz w:val="22"/>
          <w:szCs w:val="22"/>
          <w:rtl/>
          <w:lang w:val="ru-RU"/>
        </w:rPr>
      </w:pPr>
      <w:r>
        <w:rPr>
          <w:rFonts w:ascii="David" w:hAnsi="David" w:cs="David" w:hint="cs"/>
          <w:b/>
          <w:bCs/>
          <w:color w:val="000000" w:themeColor="text1"/>
          <w:sz w:val="22"/>
          <w:szCs w:val="22"/>
          <w:rtl/>
          <w:lang w:val="ru-RU"/>
        </w:rPr>
        <w:t>ביהמ"ש</w:t>
      </w:r>
      <w:r>
        <w:rPr>
          <w:rFonts w:ascii="David" w:hAnsi="David" w:cs="David" w:hint="cs"/>
          <w:color w:val="000000" w:themeColor="text1"/>
          <w:sz w:val="22"/>
          <w:szCs w:val="22"/>
          <w:rtl/>
          <w:lang w:val="ru-RU"/>
        </w:rPr>
        <w:t xml:space="preserve">: בזמן הדיון בבג"ץ, השופטים </w:t>
      </w:r>
      <w:r w:rsidR="00E77DA8">
        <w:rPr>
          <w:rFonts w:ascii="David" w:hAnsi="David" w:cs="David" w:hint="cs"/>
          <w:color w:val="000000" w:themeColor="text1"/>
          <w:sz w:val="22"/>
          <w:szCs w:val="22"/>
          <w:rtl/>
          <w:lang w:val="ru-RU"/>
        </w:rPr>
        <w:t>אמרו לבא כוח המדינה שהציג את עמדת היועמ"ש, שנודע להם כי לרבנות עמדה שונה מזו שמציג בשמה. בא כוח המדינה טען ש</w:t>
      </w:r>
      <w:r w:rsidR="00636C0B">
        <w:rPr>
          <w:rFonts w:ascii="David" w:hAnsi="David" w:cs="David" w:hint="cs"/>
          <w:color w:val="000000" w:themeColor="text1"/>
          <w:sz w:val="22"/>
          <w:szCs w:val="22"/>
          <w:rtl/>
          <w:lang w:val="ru-RU"/>
        </w:rPr>
        <w:t>ה</w:t>
      </w:r>
      <w:r w:rsidR="00E77DA8">
        <w:rPr>
          <w:rFonts w:ascii="David" w:hAnsi="David" w:cs="David" w:hint="cs"/>
          <w:color w:val="000000" w:themeColor="text1"/>
          <w:sz w:val="22"/>
          <w:szCs w:val="22"/>
          <w:rtl/>
          <w:lang w:val="ru-RU"/>
        </w:rPr>
        <w:t xml:space="preserve">עמדה המשפטית של הרבנות היא עמדת היועץ ולא משנה מהי עמדתה האותנטית. </w:t>
      </w:r>
      <w:r w:rsidR="00E77DA8" w:rsidRPr="00E77DA8">
        <w:rPr>
          <w:rFonts w:ascii="David" w:hAnsi="David" w:cs="David" w:hint="cs"/>
          <w:b/>
          <w:bCs/>
          <w:color w:val="000000" w:themeColor="text1"/>
          <w:sz w:val="22"/>
          <w:szCs w:val="22"/>
          <w:shd w:val="clear" w:color="auto" w:fill="FFCCFF"/>
          <w:rtl/>
          <w:lang w:val="ru-RU"/>
        </w:rPr>
        <w:t>השופטים עצרו את הדיון והורו על אחד חדש, שבו יועמ"ש של הרבנות יציג בפניהם את עמדתם של הרבנים, בעוד מי שהופיע כבא כוח המדינה, יציג בפניהם במקביל את עמדת היועמ"ש</w:t>
      </w:r>
      <w:r w:rsidR="00E77DA8">
        <w:rPr>
          <w:rFonts w:ascii="David" w:hAnsi="David" w:cs="David" w:hint="cs"/>
          <w:b/>
          <w:bCs/>
          <w:color w:val="000000" w:themeColor="text1"/>
          <w:sz w:val="22"/>
          <w:szCs w:val="22"/>
          <w:rtl/>
          <w:lang w:val="ru-RU"/>
        </w:rPr>
        <w:t>.</w:t>
      </w:r>
    </w:p>
    <w:p w14:paraId="40494F5E" w14:textId="4FAE1151" w:rsidR="00932299" w:rsidRPr="00A56AA8" w:rsidRDefault="00932299" w:rsidP="00A56AA8">
      <w:pPr>
        <w:tabs>
          <w:tab w:val="left" w:pos="6675"/>
        </w:tabs>
        <w:spacing w:after="0" w:line="276" w:lineRule="auto"/>
        <w:rPr>
          <w:rFonts w:ascii="David" w:hAnsi="David" w:cs="David"/>
          <w:color w:val="000000" w:themeColor="text1"/>
          <w:sz w:val="22"/>
          <w:szCs w:val="22"/>
          <w:lang w:val="ru-RU"/>
        </w:rPr>
      </w:pPr>
      <w:r w:rsidRPr="00A56AA8">
        <w:rPr>
          <w:rFonts w:ascii="David" w:hAnsi="David" w:cs="David"/>
          <w:b/>
          <w:bCs/>
          <w:color w:val="000000" w:themeColor="text1"/>
          <w:sz w:val="22"/>
          <w:szCs w:val="22"/>
          <w:u w:val="single"/>
          <w:shd w:val="clear" w:color="auto" w:fill="CCFFCC"/>
          <w:rtl/>
        </w:rPr>
        <w:t>אמיתי נ' שר המדע והטכנולוגיה</w:t>
      </w:r>
      <w:r w:rsidRPr="00A56AA8">
        <w:rPr>
          <w:rFonts w:ascii="David" w:hAnsi="David" w:cs="David"/>
          <w:b/>
          <w:bCs/>
          <w:color w:val="000000" w:themeColor="text1"/>
          <w:sz w:val="22"/>
          <w:szCs w:val="22"/>
          <w:rtl/>
          <w:lang w:val="ru-RU"/>
        </w:rPr>
        <w:t>:</w:t>
      </w:r>
    </w:p>
    <w:p w14:paraId="585C882F" w14:textId="242B8588" w:rsidR="00BD01BC" w:rsidRDefault="00BD01BC" w:rsidP="00BD01BC">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רקע:</w:t>
      </w:r>
      <w:r>
        <w:rPr>
          <w:rFonts w:ascii="David" w:hAnsi="David" w:cs="David" w:hint="cs"/>
          <w:color w:val="000000" w:themeColor="text1"/>
          <w:sz w:val="22"/>
          <w:szCs w:val="22"/>
          <w:rtl/>
          <w:lang w:val="ru-RU"/>
        </w:rPr>
        <w:t xml:space="preserve"> בג"ץ פסל את החלטת שר המדע שלא למנות את פרופ' יעל אמיתי לחברה במועצת הנגידים של קרן גרמניה-ישראל, בשל חתימתה בשנת 2002 על עצומה שהביעה תמיכה בסטודנטים ומרצים "המסרבים לשרת כחיילים בשטחים הכבושים".</w:t>
      </w:r>
      <w:r w:rsidR="005D0ADF">
        <w:rPr>
          <w:rFonts w:ascii="David" w:hAnsi="David" w:cs="David" w:hint="cs"/>
          <w:color w:val="000000" w:themeColor="text1"/>
          <w:sz w:val="22"/>
          <w:szCs w:val="22"/>
          <w:rtl/>
          <w:lang w:val="ru-RU"/>
        </w:rPr>
        <w:t xml:space="preserve"> דעת השר היא כנגד דעת היועמ"ש. האם היועמ"ש מוסמך להחליט לא להגן על החלטת שר בממשלה ולא לאפשר לאותו שר להיות מיוצג </w:t>
      </w:r>
      <w:r w:rsidR="0030358C">
        <w:rPr>
          <w:rFonts w:ascii="David" w:hAnsi="David" w:cs="David" w:hint="cs"/>
          <w:color w:val="000000" w:themeColor="text1"/>
          <w:sz w:val="22"/>
          <w:szCs w:val="22"/>
          <w:rtl/>
          <w:lang w:val="ru-RU"/>
        </w:rPr>
        <w:t>ע"י עו"ד פרטי שיגן על החלטתו?</w:t>
      </w:r>
    </w:p>
    <w:p w14:paraId="42081261" w14:textId="1FC6BED1" w:rsidR="00270CB1" w:rsidRDefault="007318A9" w:rsidP="00BD01BC">
      <w:pPr>
        <w:tabs>
          <w:tab w:val="left" w:pos="6675"/>
        </w:tabs>
        <w:spacing w:after="0" w:line="276" w:lineRule="auto"/>
        <w:rPr>
          <w:rFonts w:ascii="David" w:hAnsi="David" w:cs="David"/>
          <w:b/>
          <w:bCs/>
          <w:color w:val="000000" w:themeColor="text1"/>
          <w:sz w:val="22"/>
          <w:szCs w:val="22"/>
          <w:rtl/>
          <w:lang w:val="ru-RU"/>
        </w:rPr>
      </w:pPr>
      <w:r>
        <w:rPr>
          <w:rFonts w:ascii="David" w:hAnsi="David" w:cs="David" w:hint="cs"/>
          <w:b/>
          <w:bCs/>
          <w:color w:val="000000" w:themeColor="text1"/>
          <w:sz w:val="22"/>
          <w:szCs w:val="22"/>
          <w:rtl/>
          <w:lang w:val="ru-RU"/>
        </w:rPr>
        <w:t>ביהמ"ש:</w:t>
      </w:r>
    </w:p>
    <w:p w14:paraId="74E0E0CA" w14:textId="1846BA6A" w:rsidR="007318A9" w:rsidRDefault="007318A9" w:rsidP="00BD01BC">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 xml:space="preserve">שטיין: </w:t>
      </w:r>
      <w:r>
        <w:rPr>
          <w:rFonts w:ascii="David" w:hAnsi="David" w:cs="David" w:hint="cs"/>
          <w:color w:val="000000" w:themeColor="text1"/>
          <w:sz w:val="22"/>
          <w:szCs w:val="22"/>
          <w:rtl/>
          <w:lang w:val="ru-RU"/>
        </w:rPr>
        <w:t>האם השר נפגע מכך? לפי ועדת שמגר, היועמ"ש בוודאי אינו מחויב לטעון בפני ביהמ"ש טענו</w:t>
      </w:r>
      <w:r w:rsidR="00A04A17">
        <w:rPr>
          <w:rFonts w:ascii="David" w:hAnsi="David" w:cs="David" w:hint="cs"/>
          <w:color w:val="000000" w:themeColor="text1"/>
          <w:sz w:val="22"/>
          <w:szCs w:val="22"/>
          <w:rtl/>
          <w:lang w:val="ru-RU"/>
        </w:rPr>
        <w:t>ת</w:t>
      </w:r>
      <w:r>
        <w:rPr>
          <w:rFonts w:ascii="David" w:hAnsi="David" w:cs="David" w:hint="cs"/>
          <w:color w:val="000000" w:themeColor="text1"/>
          <w:sz w:val="22"/>
          <w:szCs w:val="22"/>
          <w:rtl/>
          <w:lang w:val="ru-RU"/>
        </w:rPr>
        <w:t xml:space="preserve"> שאינו מאמין בנכונותן. </w:t>
      </w:r>
      <w:r w:rsidR="00287F4D">
        <w:rPr>
          <w:rFonts w:ascii="David" w:hAnsi="David" w:cs="David" w:hint="cs"/>
          <w:color w:val="000000" w:themeColor="text1"/>
          <w:sz w:val="22"/>
          <w:szCs w:val="22"/>
          <w:rtl/>
          <w:lang w:val="ru-RU"/>
        </w:rPr>
        <w:t xml:space="preserve">עליו לאפשר לרשות להציג את עמדתה באמצעות עו"ד אחר, מטעמו או שלא מטעמו. וזאת במטרה שעמדת השר תגיע לדיון בביהמ"ש. </w:t>
      </w:r>
      <w:r w:rsidR="00287F4D" w:rsidRPr="00287F4D">
        <w:rPr>
          <w:rFonts w:ascii="David" w:hAnsi="David" w:cs="David" w:hint="cs"/>
          <w:color w:val="000000" w:themeColor="text1"/>
          <w:sz w:val="22"/>
          <w:szCs w:val="22"/>
          <w:shd w:val="clear" w:color="auto" w:fill="CCECFF"/>
          <w:rtl/>
          <w:lang w:val="ru-RU"/>
        </w:rPr>
        <w:t>ייצוג של אדם או רשות שלטונית בביהמ"ש הוא חופש הביטוי שלו במסגרת הליך שיפוטי</w:t>
      </w:r>
      <w:r w:rsidR="00287F4D">
        <w:rPr>
          <w:rFonts w:ascii="David" w:hAnsi="David" w:cs="David" w:hint="cs"/>
          <w:color w:val="000000" w:themeColor="text1"/>
          <w:sz w:val="22"/>
          <w:szCs w:val="22"/>
          <w:rtl/>
          <w:lang w:val="ru-RU"/>
        </w:rPr>
        <w:t>.</w:t>
      </w:r>
    </w:p>
    <w:p w14:paraId="125B7B9D" w14:textId="7D94ACA1" w:rsidR="00287F4D" w:rsidRDefault="00287F4D" w:rsidP="00BD01BC">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קרא:</w:t>
      </w:r>
      <w:r>
        <w:rPr>
          <w:rFonts w:ascii="David" w:hAnsi="David" w:cs="David" w:hint="cs"/>
          <w:color w:val="000000" w:themeColor="text1"/>
          <w:sz w:val="22"/>
          <w:szCs w:val="22"/>
          <w:rtl/>
          <w:lang w:val="ru-RU"/>
        </w:rPr>
        <w:t xml:space="preserve"> מאמין שהעובדה שהשר לא קיבל ייצוג של עו"ד פרטי בגלל שהיועמ"ש לא הסכים לייצגו </w:t>
      </w:r>
      <w:r w:rsidR="00712649">
        <w:rPr>
          <w:rFonts w:ascii="David" w:hAnsi="David" w:cs="David" w:hint="cs"/>
          <w:color w:val="000000" w:themeColor="text1"/>
          <w:sz w:val="22"/>
          <w:szCs w:val="22"/>
          <w:rtl/>
          <w:lang w:val="ru-RU"/>
        </w:rPr>
        <w:t>א</w:t>
      </w:r>
      <w:r>
        <w:rPr>
          <w:rFonts w:ascii="David" w:hAnsi="David" w:cs="David" w:hint="cs"/>
          <w:color w:val="000000" w:themeColor="text1"/>
          <w:sz w:val="22"/>
          <w:szCs w:val="22"/>
          <w:rtl/>
          <w:lang w:val="ru-RU"/>
        </w:rPr>
        <w:t xml:space="preserve">ינה בעייתית מאחר </w:t>
      </w:r>
      <w:r w:rsidRPr="00287F4D">
        <w:rPr>
          <w:rFonts w:ascii="David" w:hAnsi="David" w:cs="David" w:hint="cs"/>
          <w:color w:val="000000" w:themeColor="text1"/>
          <w:sz w:val="22"/>
          <w:szCs w:val="22"/>
          <w:shd w:val="clear" w:color="auto" w:fill="CCECFF"/>
          <w:rtl/>
          <w:lang w:val="ru-RU"/>
        </w:rPr>
        <w:t>שההלכה קובעת שעמדת הרשויות נקבעת ע"י היועמ"ש</w:t>
      </w:r>
      <w:r>
        <w:rPr>
          <w:rFonts w:ascii="David" w:hAnsi="David" w:cs="David" w:hint="cs"/>
          <w:color w:val="000000" w:themeColor="text1"/>
          <w:sz w:val="22"/>
          <w:szCs w:val="22"/>
          <w:rtl/>
          <w:lang w:val="ru-RU"/>
        </w:rPr>
        <w:t>.</w:t>
      </w:r>
    </w:p>
    <w:p w14:paraId="3281654F" w14:textId="4BAF974C" w:rsidR="00287F4D" w:rsidRDefault="00287F4D" w:rsidP="00BD01BC">
      <w:pPr>
        <w:tabs>
          <w:tab w:val="left" w:pos="6675"/>
        </w:tabs>
        <w:spacing w:after="0" w:line="276" w:lineRule="auto"/>
        <w:rPr>
          <w:rFonts w:ascii="David" w:hAnsi="David" w:cs="David"/>
          <w:b/>
          <w:bCs/>
          <w:color w:val="000000" w:themeColor="text1"/>
          <w:sz w:val="22"/>
          <w:szCs w:val="22"/>
          <w:rtl/>
          <w:lang w:val="ru-RU"/>
        </w:rPr>
      </w:pPr>
      <w:r>
        <w:rPr>
          <w:rFonts w:ascii="David" w:hAnsi="David" w:cs="David" w:hint="cs"/>
          <w:b/>
          <w:bCs/>
          <w:color w:val="000000" w:themeColor="text1"/>
          <w:sz w:val="22"/>
          <w:szCs w:val="22"/>
          <w:rtl/>
          <w:lang w:val="ru-RU"/>
        </w:rPr>
        <w:t>השופט שטיין חולק על קר</w:t>
      </w:r>
      <w:r w:rsidR="00712649">
        <w:rPr>
          <w:rFonts w:ascii="David" w:hAnsi="David" w:cs="David" w:hint="cs"/>
          <w:b/>
          <w:bCs/>
          <w:color w:val="000000" w:themeColor="text1"/>
          <w:sz w:val="22"/>
          <w:szCs w:val="22"/>
          <w:rtl/>
          <w:lang w:val="ru-RU"/>
        </w:rPr>
        <w:t>א</w:t>
      </w:r>
      <w:r>
        <w:rPr>
          <w:rFonts w:ascii="David" w:hAnsi="David" w:cs="David" w:hint="cs"/>
          <w:b/>
          <w:bCs/>
          <w:color w:val="000000" w:themeColor="text1"/>
          <w:sz w:val="22"/>
          <w:szCs w:val="22"/>
          <w:rtl/>
          <w:lang w:val="ru-RU"/>
        </w:rPr>
        <w:t>, לדעתו זו לא הלכה מחייבת שהמדינה תהיה מיוצגת רק ע"י היועמ"ש.</w:t>
      </w:r>
    </w:p>
    <w:p w14:paraId="0C656B30" w14:textId="77777777" w:rsidR="00A057C3" w:rsidRDefault="00A057C3" w:rsidP="00BD01BC">
      <w:pPr>
        <w:tabs>
          <w:tab w:val="left" w:pos="6675"/>
        </w:tabs>
        <w:spacing w:after="0" w:line="276" w:lineRule="auto"/>
        <w:rPr>
          <w:rFonts w:ascii="David" w:hAnsi="David" w:cs="David"/>
          <w:b/>
          <w:bCs/>
          <w:color w:val="000000" w:themeColor="text1"/>
          <w:sz w:val="22"/>
          <w:szCs w:val="22"/>
          <w:rtl/>
          <w:lang w:val="ru-RU"/>
        </w:rPr>
      </w:pPr>
    </w:p>
    <w:p w14:paraId="58DB7768" w14:textId="7C8DE909" w:rsidR="00A057C3" w:rsidRDefault="00A057C3" w:rsidP="00A057C3">
      <w:pPr>
        <w:tabs>
          <w:tab w:val="left" w:pos="6675"/>
        </w:tabs>
        <w:spacing w:after="0" w:line="276" w:lineRule="auto"/>
        <w:jc w:val="center"/>
        <w:rPr>
          <w:rFonts w:ascii="David" w:hAnsi="David" w:cs="David"/>
          <w:b/>
          <w:bCs/>
          <w:color w:val="000000" w:themeColor="text1"/>
          <w:sz w:val="22"/>
          <w:szCs w:val="22"/>
          <w:u w:val="single"/>
          <w:rtl/>
          <w:lang w:val="ru-RU"/>
        </w:rPr>
      </w:pPr>
      <w:r>
        <w:rPr>
          <w:rFonts w:ascii="David" w:hAnsi="David" w:cs="David" w:hint="cs"/>
          <w:b/>
          <w:bCs/>
          <w:color w:val="000000" w:themeColor="text1"/>
          <w:sz w:val="22"/>
          <w:szCs w:val="22"/>
          <w:u w:val="single"/>
          <w:rtl/>
          <w:lang w:val="ru-RU"/>
        </w:rPr>
        <w:t>ביקורת המדינה</w:t>
      </w:r>
    </w:p>
    <w:p w14:paraId="77B45D02" w14:textId="5AC5B274" w:rsidR="00A057C3" w:rsidRDefault="00A057C3" w:rsidP="00A057C3">
      <w:pPr>
        <w:tabs>
          <w:tab w:val="left" w:pos="6675"/>
        </w:tabs>
        <w:spacing w:after="0" w:line="276" w:lineRule="auto"/>
        <w:jc w:val="both"/>
        <w:rPr>
          <w:rFonts w:ascii="David" w:hAnsi="David" w:cs="David"/>
          <w:color w:val="000000" w:themeColor="text1"/>
          <w:sz w:val="22"/>
          <w:szCs w:val="22"/>
          <w:rtl/>
          <w:lang w:val="ru-RU"/>
        </w:rPr>
      </w:pPr>
      <w:proofErr w:type="spellStart"/>
      <w:r>
        <w:rPr>
          <w:rFonts w:ascii="David" w:hAnsi="David" w:cs="David" w:hint="cs"/>
          <w:color w:val="000000" w:themeColor="text1"/>
          <w:sz w:val="22"/>
          <w:szCs w:val="22"/>
          <w:rtl/>
          <w:lang w:val="ru-RU"/>
        </w:rPr>
        <w:t>חו"י</w:t>
      </w:r>
      <w:proofErr w:type="spellEnd"/>
      <w:r>
        <w:rPr>
          <w:rFonts w:ascii="David" w:hAnsi="David" w:cs="David" w:hint="cs"/>
          <w:color w:val="000000" w:themeColor="text1"/>
          <w:sz w:val="22"/>
          <w:szCs w:val="22"/>
          <w:rtl/>
          <w:lang w:val="ru-RU"/>
        </w:rPr>
        <w:t>: מבקר המדינה- לקרוא.</w:t>
      </w:r>
    </w:p>
    <w:p w14:paraId="7BCEA61E" w14:textId="6FD7BB4F" w:rsidR="00A057C3" w:rsidRDefault="00A057C3" w:rsidP="00A057C3">
      <w:pPr>
        <w:tabs>
          <w:tab w:val="left" w:pos="6675"/>
        </w:tabs>
        <w:spacing w:after="0" w:line="276" w:lineRule="auto"/>
        <w:jc w:val="both"/>
        <w:rPr>
          <w:rFonts w:ascii="David" w:hAnsi="David" w:cs="David"/>
          <w:color w:val="000000" w:themeColor="text1"/>
          <w:sz w:val="22"/>
          <w:szCs w:val="22"/>
          <w:rtl/>
          <w:lang w:val="ru-RU"/>
        </w:rPr>
      </w:pPr>
      <w:r w:rsidRPr="00A057C3">
        <w:rPr>
          <w:rFonts w:ascii="David" w:hAnsi="David" w:cs="David" w:hint="cs"/>
          <w:b/>
          <w:bCs/>
          <w:color w:val="000000" w:themeColor="text1"/>
          <w:sz w:val="22"/>
          <w:szCs w:val="22"/>
          <w:u w:val="single"/>
          <w:shd w:val="clear" w:color="auto" w:fill="CCFFCC"/>
          <w:rtl/>
        </w:rPr>
        <w:t>רובינשטיין ומדינה- פרק 10(ה)2</w:t>
      </w:r>
      <w:r>
        <w:rPr>
          <w:rFonts w:ascii="David" w:hAnsi="David" w:cs="David" w:hint="cs"/>
          <w:color w:val="000000" w:themeColor="text1"/>
          <w:sz w:val="22"/>
          <w:szCs w:val="22"/>
          <w:rtl/>
          <w:lang w:val="ru-RU"/>
        </w:rPr>
        <w:t>:</w:t>
      </w:r>
    </w:p>
    <w:p w14:paraId="0C8E9967" w14:textId="4D3CDB42" w:rsidR="00A057C3" w:rsidRPr="00636381" w:rsidRDefault="00636381" w:rsidP="008F5614">
      <w:pPr>
        <w:pStyle w:val="af6"/>
        <w:numPr>
          <w:ilvl w:val="0"/>
          <w:numId w:val="85"/>
        </w:numPr>
        <w:tabs>
          <w:tab w:val="left" w:pos="6675"/>
        </w:tabs>
        <w:spacing w:after="0" w:line="276" w:lineRule="auto"/>
        <w:jc w:val="both"/>
        <w:rPr>
          <w:rFonts w:ascii="David" w:hAnsi="David" w:cs="David"/>
          <w:color w:val="2E74B5" w:themeColor="accent1" w:themeShade="BF"/>
          <w:sz w:val="22"/>
          <w:szCs w:val="22"/>
          <w:lang w:val="ru-RU"/>
        </w:rPr>
      </w:pPr>
      <w:r>
        <w:rPr>
          <w:rFonts w:ascii="David" w:hAnsi="David" w:cs="David" w:hint="cs"/>
          <w:b/>
          <w:bCs/>
          <w:sz w:val="22"/>
          <w:szCs w:val="22"/>
          <w:rtl/>
          <w:lang w:val="ru-RU"/>
        </w:rPr>
        <w:t>מבקר המדינה אחראי בפני הכנסת בלבד ולא תלוי בממשלה-</w:t>
      </w:r>
      <w:r>
        <w:rPr>
          <w:rFonts w:ascii="David" w:hAnsi="David" w:cs="David" w:hint="cs"/>
          <w:sz w:val="22"/>
          <w:szCs w:val="22"/>
          <w:rtl/>
          <w:lang w:val="ru-RU"/>
        </w:rPr>
        <w:t xml:space="preserve"> הכנסת בוחרת את מבקר המדינה ולה מוגשים דו"חות הביקורת ומוסמכת, כמו גם הממשלה לדרוש מן המבקר להכין חוו"ד בכל עניין שבתחום תפקידו.</w:t>
      </w:r>
    </w:p>
    <w:p w14:paraId="4B63AF0B" w14:textId="554B3B6F" w:rsidR="00636381" w:rsidRPr="00D24A28" w:rsidRDefault="00636381" w:rsidP="008F5614">
      <w:pPr>
        <w:pStyle w:val="af6"/>
        <w:numPr>
          <w:ilvl w:val="0"/>
          <w:numId w:val="85"/>
        </w:numPr>
        <w:tabs>
          <w:tab w:val="left" w:pos="6675"/>
        </w:tabs>
        <w:spacing w:after="0" w:line="276" w:lineRule="auto"/>
        <w:jc w:val="both"/>
        <w:rPr>
          <w:rFonts w:ascii="David" w:hAnsi="David" w:cs="David"/>
          <w:color w:val="2E74B5" w:themeColor="accent1" w:themeShade="BF"/>
          <w:sz w:val="22"/>
          <w:szCs w:val="22"/>
          <w:lang w:val="ru-RU"/>
        </w:rPr>
      </w:pPr>
      <w:r>
        <w:rPr>
          <w:rFonts w:ascii="David" w:hAnsi="David" w:cs="David" w:hint="cs"/>
          <w:b/>
          <w:bCs/>
          <w:sz w:val="22"/>
          <w:szCs w:val="22"/>
          <w:rtl/>
          <w:lang w:val="ru-RU"/>
        </w:rPr>
        <w:t>מבקר המדינה הוא גורם עצמאי</w:t>
      </w:r>
      <w:r w:rsidR="00217084">
        <w:rPr>
          <w:rFonts w:ascii="David" w:hAnsi="David" w:cs="David" w:hint="cs"/>
          <w:b/>
          <w:bCs/>
          <w:sz w:val="22"/>
          <w:szCs w:val="22"/>
          <w:rtl/>
          <w:lang w:val="ru-RU"/>
        </w:rPr>
        <w:t>.</w:t>
      </w:r>
      <w:r w:rsidR="00217084">
        <w:rPr>
          <w:rFonts w:ascii="David" w:hAnsi="David" w:cs="David" w:hint="cs"/>
          <w:color w:val="2E74B5" w:themeColor="accent1" w:themeShade="BF"/>
          <w:sz w:val="22"/>
          <w:szCs w:val="22"/>
          <w:rtl/>
          <w:lang w:val="ru-RU"/>
        </w:rPr>
        <w:t xml:space="preserve"> </w:t>
      </w:r>
      <w:r w:rsidR="00217084" w:rsidRPr="00D24A28">
        <w:rPr>
          <w:rFonts w:ascii="David" w:hAnsi="David" w:cs="David" w:hint="cs"/>
          <w:sz w:val="22"/>
          <w:szCs w:val="22"/>
          <w:rtl/>
          <w:lang w:val="ru-RU"/>
        </w:rPr>
        <w:t>אינו פעיל בחיים הפוליטיים, ומטלות עליו ועל משרדו מגבלות חמורות ביחס ל</w:t>
      </w:r>
      <w:r w:rsidR="00D24A28">
        <w:rPr>
          <w:rFonts w:ascii="David" w:hAnsi="David" w:cs="David" w:hint="cs"/>
          <w:sz w:val="22"/>
          <w:szCs w:val="22"/>
          <w:rtl/>
          <w:lang w:val="ru-RU"/>
        </w:rPr>
        <w:t>עסוק בעת הכהונה ואף לאחריה.</w:t>
      </w:r>
    </w:p>
    <w:p w14:paraId="5D641555" w14:textId="760D925D" w:rsidR="00D24A28" w:rsidRPr="00D24A28" w:rsidRDefault="00D24A28" w:rsidP="008F5614">
      <w:pPr>
        <w:pStyle w:val="af6"/>
        <w:numPr>
          <w:ilvl w:val="0"/>
          <w:numId w:val="85"/>
        </w:numPr>
        <w:tabs>
          <w:tab w:val="left" w:pos="6675"/>
        </w:tabs>
        <w:spacing w:after="0" w:line="276" w:lineRule="auto"/>
        <w:jc w:val="both"/>
        <w:rPr>
          <w:rFonts w:ascii="David" w:hAnsi="David" w:cs="David"/>
          <w:sz w:val="22"/>
          <w:szCs w:val="22"/>
          <w:lang w:val="ru-RU"/>
        </w:rPr>
      </w:pPr>
      <w:r>
        <w:rPr>
          <w:rFonts w:ascii="David" w:hAnsi="David" w:cs="David" w:hint="cs"/>
          <w:b/>
          <w:bCs/>
          <w:sz w:val="22"/>
          <w:szCs w:val="22"/>
          <w:rtl/>
          <w:lang w:val="ru-RU"/>
        </w:rPr>
        <w:t>הגופים המבוקרים הם:</w:t>
      </w:r>
      <w:r>
        <w:rPr>
          <w:rFonts w:ascii="David" w:hAnsi="David" w:cs="David" w:hint="cs"/>
          <w:color w:val="2E74B5" w:themeColor="accent1" w:themeShade="BF"/>
          <w:sz w:val="22"/>
          <w:szCs w:val="22"/>
          <w:rtl/>
          <w:lang w:val="ru-RU"/>
        </w:rPr>
        <w:t xml:space="preserve"> </w:t>
      </w:r>
      <w:r w:rsidRPr="00C93517">
        <w:rPr>
          <w:rFonts w:ascii="David" w:hAnsi="David" w:cs="David" w:hint="cs"/>
          <w:sz w:val="22"/>
          <w:szCs w:val="22"/>
          <w:rtl/>
          <w:lang w:val="ru-RU"/>
        </w:rPr>
        <w:t>משרדי הממשלה, רשויות מקומיות ומוסדות של המדינה וגם גופים נתמכים ע"י המדינה ואף ארגון עובדים כולל בסייגים מסוימים.</w:t>
      </w:r>
    </w:p>
    <w:p w14:paraId="16EFD059" w14:textId="40941D26" w:rsidR="00D24A28" w:rsidRDefault="00D24A28" w:rsidP="008F5614">
      <w:pPr>
        <w:pStyle w:val="af6"/>
        <w:numPr>
          <w:ilvl w:val="0"/>
          <w:numId w:val="85"/>
        </w:numPr>
        <w:tabs>
          <w:tab w:val="left" w:pos="6675"/>
        </w:tabs>
        <w:spacing w:after="0" w:line="276" w:lineRule="auto"/>
        <w:jc w:val="both"/>
        <w:rPr>
          <w:rFonts w:ascii="David" w:hAnsi="David" w:cs="David"/>
          <w:sz w:val="22"/>
          <w:szCs w:val="22"/>
          <w:lang w:val="ru-RU"/>
        </w:rPr>
      </w:pPr>
      <w:r>
        <w:rPr>
          <w:rFonts w:ascii="David" w:hAnsi="David" w:cs="David" w:hint="cs"/>
          <w:b/>
          <w:bCs/>
          <w:sz w:val="22"/>
          <w:szCs w:val="22"/>
          <w:rtl/>
          <w:lang w:val="ru-RU"/>
        </w:rPr>
        <w:t>היקף הביקורת:</w:t>
      </w:r>
      <w:r>
        <w:rPr>
          <w:rFonts w:ascii="David" w:hAnsi="David" w:cs="David" w:hint="cs"/>
          <w:sz w:val="22"/>
          <w:szCs w:val="22"/>
          <w:rtl/>
          <w:lang w:val="ru-RU"/>
        </w:rPr>
        <w:t xml:space="preserve"> חשבונאות, בדיקת תקינות המנהל, שמירת החוק והיענות לתלונות הציבור, יעילות עבודתם של הגופים, הפקת לקחים ויישום ממצאי הביקורת בעבר, בחי</w:t>
      </w:r>
      <w:r w:rsidR="006D7060">
        <w:rPr>
          <w:rFonts w:ascii="David" w:hAnsi="David" w:cs="David" w:hint="cs"/>
          <w:sz w:val="22"/>
          <w:szCs w:val="22"/>
          <w:rtl/>
          <w:lang w:val="ru-RU"/>
        </w:rPr>
        <w:t>נ</w:t>
      </w:r>
      <w:r>
        <w:rPr>
          <w:rFonts w:ascii="David" w:hAnsi="David" w:cs="David" w:hint="cs"/>
          <w:sz w:val="22"/>
          <w:szCs w:val="22"/>
          <w:rtl/>
          <w:lang w:val="ru-RU"/>
        </w:rPr>
        <w:t>ת "טוהר המידות".</w:t>
      </w:r>
    </w:p>
    <w:p w14:paraId="25F88142" w14:textId="2A737BB0" w:rsidR="00D24A28" w:rsidRDefault="00D24A28" w:rsidP="008F5614">
      <w:pPr>
        <w:pStyle w:val="af6"/>
        <w:numPr>
          <w:ilvl w:val="0"/>
          <w:numId w:val="85"/>
        </w:numPr>
        <w:tabs>
          <w:tab w:val="left" w:pos="6675"/>
        </w:tabs>
        <w:spacing w:after="0" w:line="276" w:lineRule="auto"/>
        <w:jc w:val="both"/>
        <w:rPr>
          <w:rFonts w:ascii="David" w:hAnsi="David" w:cs="David"/>
          <w:sz w:val="22"/>
          <w:szCs w:val="22"/>
          <w:lang w:val="ru-RU"/>
        </w:rPr>
      </w:pPr>
      <w:r>
        <w:rPr>
          <w:rFonts w:ascii="David" w:hAnsi="David" w:cs="David" w:hint="cs"/>
          <w:b/>
          <w:bCs/>
          <w:sz w:val="22"/>
          <w:szCs w:val="22"/>
          <w:rtl/>
          <w:lang w:val="ru-RU"/>
        </w:rPr>
        <w:t>סמכויותיו:</w:t>
      </w:r>
      <w:r>
        <w:rPr>
          <w:rFonts w:ascii="David" w:hAnsi="David" w:cs="David" w:hint="cs"/>
          <w:sz w:val="22"/>
          <w:szCs w:val="22"/>
          <w:rtl/>
          <w:lang w:val="ru-RU"/>
        </w:rPr>
        <w:t xml:space="preserve"> חובה למסור לידיו דו"חות כספיים שנתיים, תסקיר פעולות וכל מידע נוסף שידרוש מהם. סמכויות חקירה, </w:t>
      </w:r>
      <w:r w:rsidR="00650E84">
        <w:rPr>
          <w:rFonts w:ascii="David" w:hAnsi="David" w:cs="David" w:hint="cs"/>
          <w:sz w:val="22"/>
          <w:szCs w:val="22"/>
          <w:rtl/>
          <w:lang w:val="ru-RU"/>
        </w:rPr>
        <w:t>חיוב כל אדם להעיד בפניו ולמסור לו מידע.</w:t>
      </w:r>
    </w:p>
    <w:p w14:paraId="212807D8" w14:textId="78FA4308" w:rsidR="00650E84" w:rsidRDefault="00650E84" w:rsidP="008F5614">
      <w:pPr>
        <w:pStyle w:val="af6"/>
        <w:numPr>
          <w:ilvl w:val="0"/>
          <w:numId w:val="85"/>
        </w:numPr>
        <w:tabs>
          <w:tab w:val="left" w:pos="6675"/>
        </w:tabs>
        <w:spacing w:after="0" w:line="276" w:lineRule="auto"/>
        <w:jc w:val="both"/>
        <w:rPr>
          <w:rFonts w:ascii="David" w:hAnsi="David" w:cs="David"/>
          <w:sz w:val="22"/>
          <w:szCs w:val="22"/>
          <w:lang w:val="ru-RU"/>
        </w:rPr>
      </w:pPr>
      <w:r>
        <w:rPr>
          <w:rFonts w:ascii="David" w:hAnsi="David" w:cs="David" w:hint="cs"/>
          <w:b/>
          <w:bCs/>
          <w:sz w:val="22"/>
          <w:szCs w:val="22"/>
          <w:rtl/>
          <w:lang w:val="ru-RU"/>
        </w:rPr>
        <w:t xml:space="preserve">הדיון בממצאי הביקורת </w:t>
      </w:r>
      <w:r>
        <w:rPr>
          <w:rFonts w:ascii="David" w:hAnsi="David" w:cs="David" w:hint="cs"/>
          <w:sz w:val="22"/>
          <w:szCs w:val="22"/>
          <w:rtl/>
          <w:lang w:val="ru-RU"/>
        </w:rPr>
        <w:t>מסור לוועדה לענייני ביקורת המדינה של הכנסת. רה"מ נדרש למסור את תגובתו לדו"ח</w:t>
      </w:r>
      <w:r w:rsidR="0009647C">
        <w:rPr>
          <w:rFonts w:ascii="David" w:hAnsi="David" w:cs="David" w:hint="cs"/>
          <w:sz w:val="22"/>
          <w:szCs w:val="22"/>
          <w:rtl/>
          <w:lang w:val="ru-RU"/>
        </w:rPr>
        <w:t xml:space="preserve"> הביקורת בתוך 10 שבועות מקבלתו.</w:t>
      </w:r>
    </w:p>
    <w:p w14:paraId="455FC156" w14:textId="1C23211D" w:rsidR="0009647C" w:rsidRDefault="0009647C" w:rsidP="008F5614">
      <w:pPr>
        <w:pStyle w:val="af6"/>
        <w:numPr>
          <w:ilvl w:val="0"/>
          <w:numId w:val="85"/>
        </w:numPr>
        <w:tabs>
          <w:tab w:val="left" w:pos="6675"/>
        </w:tabs>
        <w:spacing w:after="0" w:line="276" w:lineRule="auto"/>
        <w:jc w:val="both"/>
        <w:rPr>
          <w:rFonts w:ascii="David" w:hAnsi="David" w:cs="David"/>
          <w:sz w:val="22"/>
          <w:szCs w:val="22"/>
          <w:lang w:val="ru-RU"/>
        </w:rPr>
      </w:pPr>
      <w:r>
        <w:rPr>
          <w:rFonts w:ascii="David" w:hAnsi="David" w:cs="David" w:hint="cs"/>
          <w:sz w:val="22"/>
          <w:szCs w:val="22"/>
          <w:rtl/>
          <w:lang w:val="ru-RU"/>
        </w:rPr>
        <w:t xml:space="preserve">לפי התפיסה המקובלת, </w:t>
      </w:r>
      <w:r>
        <w:rPr>
          <w:rFonts w:ascii="David" w:hAnsi="David" w:cs="David" w:hint="cs"/>
          <w:b/>
          <w:bCs/>
          <w:sz w:val="22"/>
          <w:szCs w:val="22"/>
          <w:rtl/>
          <w:lang w:val="ru-RU"/>
        </w:rPr>
        <w:t xml:space="preserve"> ביהמ"ש נמנע כמעט לחלוטין מהחלת ביקורת שיפוטית כנגד תקפותם של ממצאים של מבקר המדינה, </w:t>
      </w:r>
      <w:r>
        <w:rPr>
          <w:rFonts w:ascii="David" w:hAnsi="David" w:cs="David" w:hint="cs"/>
          <w:sz w:val="22"/>
          <w:szCs w:val="22"/>
          <w:rtl/>
          <w:lang w:val="ru-RU"/>
        </w:rPr>
        <w:t>והוא מותיר את מלאכת הבירור לכנסת.</w:t>
      </w:r>
    </w:p>
    <w:p w14:paraId="21A19F9B" w14:textId="50DB8B2A" w:rsidR="0009647C" w:rsidRDefault="0009647C" w:rsidP="008F5614">
      <w:pPr>
        <w:pStyle w:val="af6"/>
        <w:numPr>
          <w:ilvl w:val="0"/>
          <w:numId w:val="85"/>
        </w:numPr>
        <w:tabs>
          <w:tab w:val="left" w:pos="6675"/>
        </w:tabs>
        <w:spacing w:after="0" w:line="276" w:lineRule="auto"/>
        <w:jc w:val="both"/>
        <w:rPr>
          <w:rFonts w:ascii="David" w:hAnsi="David" w:cs="David"/>
          <w:sz w:val="22"/>
          <w:szCs w:val="22"/>
          <w:lang w:val="ru-RU"/>
        </w:rPr>
      </w:pPr>
      <w:r>
        <w:rPr>
          <w:rFonts w:ascii="David" w:hAnsi="David" w:cs="David" w:hint="cs"/>
          <w:sz w:val="22"/>
          <w:szCs w:val="22"/>
          <w:rtl/>
          <w:lang w:val="ru-RU"/>
        </w:rPr>
        <w:t xml:space="preserve">לפי המדיניות כיום, במקרים בהם מדובר בניצול לרעה של תפקיד או בחשש לפגיעה בטוהר המידות, </w:t>
      </w:r>
      <w:r>
        <w:rPr>
          <w:rFonts w:ascii="David" w:hAnsi="David" w:cs="David" w:hint="cs"/>
          <w:b/>
          <w:bCs/>
          <w:sz w:val="22"/>
          <w:szCs w:val="22"/>
          <w:rtl/>
          <w:lang w:val="ru-RU"/>
        </w:rPr>
        <w:t>אין המבקר נמנע עוד מפרסום שמותיהם של המעורבים בעניין</w:t>
      </w:r>
      <w:r w:rsidR="00D127CD">
        <w:rPr>
          <w:rFonts w:ascii="David" w:hAnsi="David" w:cs="David" w:hint="cs"/>
          <w:b/>
          <w:bCs/>
          <w:sz w:val="22"/>
          <w:szCs w:val="22"/>
          <w:rtl/>
          <w:lang w:val="ru-RU"/>
        </w:rPr>
        <w:t xml:space="preserve">. </w:t>
      </w:r>
      <w:r w:rsidR="00D127CD">
        <w:rPr>
          <w:rFonts w:ascii="David" w:hAnsi="David" w:cs="David" w:hint="cs"/>
          <w:sz w:val="22"/>
          <w:szCs w:val="22"/>
          <w:rtl/>
          <w:lang w:val="ru-RU"/>
        </w:rPr>
        <w:t>על כן, פרסום בפומבי הוא אמצעי אכיפה מרכזי בידי מבקר המדינה.</w:t>
      </w:r>
    </w:p>
    <w:p w14:paraId="12B28007" w14:textId="19A44D3B" w:rsidR="00D127CD" w:rsidRPr="00D127CD" w:rsidRDefault="00D127CD" w:rsidP="008F5614">
      <w:pPr>
        <w:pStyle w:val="af6"/>
        <w:numPr>
          <w:ilvl w:val="0"/>
          <w:numId w:val="85"/>
        </w:numPr>
        <w:tabs>
          <w:tab w:val="left" w:pos="6675"/>
        </w:tabs>
        <w:spacing w:after="0" w:line="276" w:lineRule="auto"/>
        <w:jc w:val="both"/>
        <w:rPr>
          <w:rFonts w:ascii="David" w:hAnsi="David" w:cs="David"/>
          <w:sz w:val="22"/>
          <w:szCs w:val="22"/>
          <w:lang w:val="ru-RU"/>
        </w:rPr>
      </w:pPr>
      <w:r>
        <w:rPr>
          <w:rFonts w:ascii="David" w:hAnsi="David" w:cs="David" w:hint="cs"/>
          <w:sz w:val="22"/>
          <w:szCs w:val="22"/>
          <w:rtl/>
          <w:lang w:val="ru-RU"/>
        </w:rPr>
        <w:lastRenderedPageBreak/>
        <w:t xml:space="preserve">ממצאי הביקורת אינם בעלי מעמד נורמטיבי מחייב, אך ניתן לראות שבנוגע לחוק מימון המפלגות, </w:t>
      </w:r>
      <w:r>
        <w:rPr>
          <w:rFonts w:ascii="David" w:hAnsi="David" w:cs="David" w:hint="cs"/>
          <w:b/>
          <w:bCs/>
          <w:sz w:val="22"/>
          <w:szCs w:val="22"/>
          <w:rtl/>
          <w:lang w:val="ru-RU"/>
        </w:rPr>
        <w:t>קביעות המבקר הן מחייבות.</w:t>
      </w:r>
    </w:p>
    <w:p w14:paraId="08D396BD" w14:textId="07319823" w:rsidR="00D127CD" w:rsidRDefault="00D127CD" w:rsidP="008F5614">
      <w:pPr>
        <w:pStyle w:val="af6"/>
        <w:numPr>
          <w:ilvl w:val="0"/>
          <w:numId w:val="85"/>
        </w:numPr>
        <w:tabs>
          <w:tab w:val="left" w:pos="6675"/>
        </w:tabs>
        <w:spacing w:after="0" w:line="276" w:lineRule="auto"/>
        <w:jc w:val="both"/>
        <w:rPr>
          <w:rFonts w:ascii="David" w:hAnsi="David" w:cs="David"/>
          <w:sz w:val="22"/>
          <w:szCs w:val="22"/>
          <w:lang w:val="ru-RU"/>
        </w:rPr>
      </w:pPr>
      <w:r>
        <w:rPr>
          <w:rFonts w:ascii="David" w:hAnsi="David" w:cs="David" w:hint="cs"/>
          <w:b/>
          <w:bCs/>
          <w:sz w:val="22"/>
          <w:szCs w:val="22"/>
          <w:rtl/>
          <w:lang w:val="ru-RU"/>
        </w:rPr>
        <w:t xml:space="preserve">מבקר המדינה מכהן גם כנציב תלונות הציבור. </w:t>
      </w:r>
      <w:r>
        <w:rPr>
          <w:rFonts w:ascii="David" w:hAnsi="David" w:cs="David" w:hint="cs"/>
          <w:sz w:val="22"/>
          <w:szCs w:val="22"/>
          <w:rtl/>
          <w:lang w:val="ru-RU"/>
        </w:rPr>
        <w:t>כל אדם רשאי להגיש תלונה למבקר על הגופים המבוקרים. אפשרות לפנייה למ</w:t>
      </w:r>
      <w:r w:rsidR="00B8482C">
        <w:rPr>
          <w:rFonts w:ascii="David" w:hAnsi="David" w:cs="David" w:hint="cs"/>
          <w:sz w:val="22"/>
          <w:szCs w:val="22"/>
          <w:rtl/>
          <w:lang w:val="ru-RU"/>
        </w:rPr>
        <w:t>ב</w:t>
      </w:r>
      <w:r>
        <w:rPr>
          <w:rFonts w:ascii="David" w:hAnsi="David" w:cs="David" w:hint="cs"/>
          <w:sz w:val="22"/>
          <w:szCs w:val="22"/>
          <w:rtl/>
          <w:lang w:val="ru-RU"/>
        </w:rPr>
        <w:t>קר איננה שוללת את האפשרות להגיש עתירה לערכאות.</w:t>
      </w:r>
    </w:p>
    <w:p w14:paraId="1D7E49E6" w14:textId="77777777" w:rsidR="00515309" w:rsidRDefault="00515309" w:rsidP="00515309">
      <w:pPr>
        <w:tabs>
          <w:tab w:val="left" w:pos="6675"/>
        </w:tabs>
        <w:spacing w:after="0" w:line="276" w:lineRule="auto"/>
        <w:ind w:left="360"/>
        <w:jc w:val="center"/>
        <w:rPr>
          <w:rFonts w:ascii="David" w:hAnsi="David" w:cs="David"/>
          <w:sz w:val="22"/>
          <w:szCs w:val="22"/>
          <w:rtl/>
          <w:lang w:val="ru-RU"/>
        </w:rPr>
      </w:pPr>
    </w:p>
    <w:p w14:paraId="1EBAD25C" w14:textId="1FF538F3" w:rsidR="00515309" w:rsidRDefault="00515309" w:rsidP="00515309">
      <w:pPr>
        <w:tabs>
          <w:tab w:val="left" w:pos="6675"/>
        </w:tabs>
        <w:spacing w:after="0" w:line="276" w:lineRule="auto"/>
        <w:ind w:left="360"/>
        <w:jc w:val="center"/>
        <w:rPr>
          <w:rFonts w:ascii="David" w:hAnsi="David" w:cs="David"/>
          <w:b/>
          <w:bCs/>
          <w:sz w:val="22"/>
          <w:szCs w:val="22"/>
          <w:u w:val="single"/>
          <w:rtl/>
          <w:lang w:val="ru-RU"/>
        </w:rPr>
      </w:pPr>
      <w:r>
        <w:rPr>
          <w:rFonts w:ascii="David" w:hAnsi="David" w:cs="David" w:hint="cs"/>
          <w:b/>
          <w:bCs/>
          <w:sz w:val="22"/>
          <w:szCs w:val="22"/>
          <w:u w:val="single"/>
          <w:rtl/>
          <w:lang w:val="ru-RU"/>
        </w:rPr>
        <w:t>וועדות חקירה</w:t>
      </w:r>
    </w:p>
    <w:p w14:paraId="33831881" w14:textId="124B72E6" w:rsidR="00515309" w:rsidRDefault="00515309" w:rsidP="00902334">
      <w:pPr>
        <w:tabs>
          <w:tab w:val="left" w:pos="6675"/>
        </w:tabs>
        <w:spacing w:after="0" w:line="276" w:lineRule="auto"/>
        <w:jc w:val="both"/>
        <w:rPr>
          <w:rFonts w:ascii="David" w:hAnsi="David" w:cs="David"/>
          <w:sz w:val="22"/>
          <w:szCs w:val="22"/>
          <w:rtl/>
          <w:lang w:val="ru-RU"/>
        </w:rPr>
      </w:pPr>
      <w:r>
        <w:rPr>
          <w:rFonts w:ascii="David" w:hAnsi="David" w:cs="David" w:hint="cs"/>
          <w:sz w:val="22"/>
          <w:szCs w:val="22"/>
          <w:rtl/>
          <w:lang w:val="ru-RU"/>
        </w:rPr>
        <w:t xml:space="preserve">חוק וועדות חקירה </w:t>
      </w:r>
      <w:r w:rsidR="00C847C9">
        <w:rPr>
          <w:rFonts w:ascii="David" w:hAnsi="David" w:cs="David" w:hint="cs"/>
          <w:sz w:val="22"/>
          <w:szCs w:val="22"/>
          <w:rtl/>
          <w:lang w:val="ru-RU"/>
        </w:rPr>
        <w:t>סעיפים 1 ו4.</w:t>
      </w:r>
    </w:p>
    <w:p w14:paraId="4132BCDB" w14:textId="111EAA49" w:rsidR="00C847C9" w:rsidRDefault="00C847C9" w:rsidP="00902334">
      <w:pPr>
        <w:tabs>
          <w:tab w:val="left" w:pos="6675"/>
        </w:tabs>
        <w:spacing w:after="0" w:line="276" w:lineRule="auto"/>
        <w:jc w:val="both"/>
        <w:rPr>
          <w:rFonts w:ascii="David" w:hAnsi="David" w:cs="David"/>
          <w:sz w:val="22"/>
          <w:szCs w:val="22"/>
          <w:rtl/>
          <w:lang w:val="ru-RU"/>
        </w:rPr>
      </w:pPr>
      <w:r>
        <w:rPr>
          <w:rFonts w:ascii="David" w:hAnsi="David" w:cs="David" w:hint="cs"/>
          <w:sz w:val="22"/>
          <w:szCs w:val="22"/>
          <w:rtl/>
          <w:lang w:val="ru-RU"/>
        </w:rPr>
        <w:t>חוק מבקר המדינה סעיפים 14(ב)- 14(ב1).</w:t>
      </w:r>
    </w:p>
    <w:p w14:paraId="249CE317" w14:textId="1E9E7B25" w:rsidR="00C93517" w:rsidRDefault="00C93517" w:rsidP="00902334">
      <w:pPr>
        <w:tabs>
          <w:tab w:val="left" w:pos="6675"/>
        </w:tabs>
        <w:spacing w:after="0" w:line="276" w:lineRule="auto"/>
        <w:jc w:val="both"/>
        <w:rPr>
          <w:rFonts w:ascii="David" w:hAnsi="David" w:cs="David"/>
          <w:sz w:val="22"/>
          <w:szCs w:val="22"/>
          <w:rtl/>
          <w:lang w:val="ru-RU"/>
        </w:rPr>
      </w:pPr>
      <w:r w:rsidRPr="00C93517">
        <w:rPr>
          <w:rFonts w:ascii="David" w:hAnsi="David" w:cs="David" w:hint="cs"/>
          <w:b/>
          <w:bCs/>
          <w:color w:val="000000" w:themeColor="text1"/>
          <w:sz w:val="22"/>
          <w:szCs w:val="22"/>
          <w:u w:val="single"/>
          <w:shd w:val="clear" w:color="auto" w:fill="CCFFCC"/>
          <w:rtl/>
        </w:rPr>
        <w:t>רובינשטיין ומדינה- פרק 19</w:t>
      </w:r>
      <w:r>
        <w:rPr>
          <w:rFonts w:ascii="David" w:hAnsi="David" w:cs="David" w:hint="cs"/>
          <w:sz w:val="22"/>
          <w:szCs w:val="22"/>
          <w:rtl/>
          <w:lang w:val="ru-RU"/>
        </w:rPr>
        <w:t>:</w:t>
      </w:r>
    </w:p>
    <w:p w14:paraId="12C5AB57" w14:textId="6B2530E3" w:rsidR="00BD01BC" w:rsidRDefault="00F778C0" w:rsidP="008F5614">
      <w:pPr>
        <w:pStyle w:val="af6"/>
        <w:numPr>
          <w:ilvl w:val="0"/>
          <w:numId w:val="86"/>
        </w:numPr>
        <w:tabs>
          <w:tab w:val="left" w:pos="6675"/>
        </w:tabs>
        <w:spacing w:after="0" w:line="276" w:lineRule="auto"/>
        <w:rPr>
          <w:rFonts w:ascii="David" w:hAnsi="David" w:cs="David"/>
          <w:b/>
          <w:bCs/>
          <w:sz w:val="22"/>
          <w:szCs w:val="22"/>
          <w:lang w:val="ru-RU"/>
        </w:rPr>
      </w:pPr>
      <w:r>
        <w:rPr>
          <w:rFonts w:ascii="David" w:hAnsi="David" w:cs="David" w:hint="cs"/>
          <w:b/>
          <w:bCs/>
          <w:sz w:val="22"/>
          <w:szCs w:val="22"/>
          <w:rtl/>
          <w:lang w:val="ru-RU"/>
        </w:rPr>
        <w:t>מבוא:</w:t>
      </w:r>
    </w:p>
    <w:p w14:paraId="591F852E" w14:textId="0F5FA1DE" w:rsidR="00F778C0" w:rsidRPr="00EC0EAF" w:rsidRDefault="00F778C0" w:rsidP="008F5614">
      <w:pPr>
        <w:pStyle w:val="af6"/>
        <w:numPr>
          <w:ilvl w:val="0"/>
          <w:numId w:val="87"/>
        </w:numPr>
        <w:tabs>
          <w:tab w:val="left" w:pos="6675"/>
        </w:tabs>
        <w:spacing w:after="0" w:line="276" w:lineRule="auto"/>
        <w:rPr>
          <w:rFonts w:ascii="David" w:hAnsi="David" w:cs="David"/>
          <w:b/>
          <w:bCs/>
          <w:sz w:val="22"/>
          <w:szCs w:val="22"/>
          <w:lang w:val="ru-RU"/>
        </w:rPr>
      </w:pPr>
      <w:r>
        <w:rPr>
          <w:rFonts w:ascii="David" w:hAnsi="David" w:cs="David" w:hint="cs"/>
          <w:b/>
          <w:bCs/>
          <w:sz w:val="22"/>
          <w:szCs w:val="22"/>
          <w:rtl/>
          <w:lang w:val="ru-RU"/>
        </w:rPr>
        <w:t>ועדות חקירה-</w:t>
      </w:r>
      <w:r>
        <w:rPr>
          <w:rFonts w:ascii="David" w:hAnsi="David" w:cs="David" w:hint="cs"/>
          <w:sz w:val="22"/>
          <w:szCs w:val="22"/>
          <w:rtl/>
          <w:lang w:val="ru-RU"/>
        </w:rPr>
        <w:t xml:space="preserve"> אמצעי מקובל במנהל הציבורי לשם השגת מידע רלוונטי בדרך של איסוף מידע, קיום חקירה ושמיעת עמדותיהם של גורמים וגופים מקצועיים וגיבוש המלצות</w:t>
      </w:r>
      <w:r w:rsidR="00EC0EAF">
        <w:rPr>
          <w:rFonts w:ascii="David" w:hAnsi="David" w:cs="David" w:hint="cs"/>
          <w:sz w:val="22"/>
          <w:szCs w:val="22"/>
          <w:rtl/>
          <w:lang w:val="ru-RU"/>
        </w:rPr>
        <w:t xml:space="preserve"> ואלו נועדו לשמש "חומר עזר" לרשות עצמה כחלק מתהליך הפעל</w:t>
      </w:r>
      <w:r w:rsidR="009C16D1">
        <w:rPr>
          <w:rFonts w:ascii="David" w:hAnsi="David" w:cs="David" w:hint="cs"/>
          <w:sz w:val="22"/>
          <w:szCs w:val="22"/>
          <w:rtl/>
          <w:lang w:val="ru-RU"/>
        </w:rPr>
        <w:t>ת</w:t>
      </w:r>
      <w:r w:rsidR="00EC0EAF">
        <w:rPr>
          <w:rFonts w:ascii="David" w:hAnsi="David" w:cs="David" w:hint="cs"/>
          <w:sz w:val="22"/>
          <w:szCs w:val="22"/>
          <w:rtl/>
          <w:lang w:val="ru-RU"/>
        </w:rPr>
        <w:t xml:space="preserve"> </w:t>
      </w:r>
      <w:proofErr w:type="spellStart"/>
      <w:r w:rsidR="00EC0EAF">
        <w:rPr>
          <w:rFonts w:ascii="David" w:hAnsi="David" w:cs="David" w:hint="cs"/>
          <w:sz w:val="22"/>
          <w:szCs w:val="22"/>
          <w:rtl/>
          <w:lang w:val="ru-RU"/>
        </w:rPr>
        <w:t>שיקו"ד</w:t>
      </w:r>
      <w:proofErr w:type="spellEnd"/>
      <w:r w:rsidR="00EC0EAF">
        <w:rPr>
          <w:rFonts w:ascii="David" w:hAnsi="David" w:cs="David" w:hint="cs"/>
          <w:sz w:val="22"/>
          <w:szCs w:val="22"/>
          <w:rtl/>
          <w:lang w:val="ru-RU"/>
        </w:rPr>
        <w:t xml:space="preserve"> השלטוני.</w:t>
      </w:r>
    </w:p>
    <w:p w14:paraId="7F1FAA38" w14:textId="3A3EC4C5" w:rsidR="00EC0EAF" w:rsidRPr="00F7698D" w:rsidRDefault="00EC0EAF" w:rsidP="008F5614">
      <w:pPr>
        <w:pStyle w:val="af6"/>
        <w:numPr>
          <w:ilvl w:val="0"/>
          <w:numId w:val="87"/>
        </w:numPr>
        <w:tabs>
          <w:tab w:val="left" w:pos="6675"/>
        </w:tabs>
        <w:spacing w:after="0" w:line="276" w:lineRule="auto"/>
        <w:rPr>
          <w:rFonts w:ascii="David" w:hAnsi="David" w:cs="David"/>
          <w:b/>
          <w:bCs/>
          <w:sz w:val="22"/>
          <w:szCs w:val="22"/>
          <w:lang w:val="ru-RU"/>
        </w:rPr>
      </w:pPr>
      <w:r>
        <w:rPr>
          <w:rFonts w:ascii="David" w:hAnsi="David" w:cs="David" w:hint="cs"/>
          <w:b/>
          <w:bCs/>
          <w:sz w:val="22"/>
          <w:szCs w:val="22"/>
          <w:rtl/>
          <w:lang w:val="ru-RU"/>
        </w:rPr>
        <w:t>ועדת חקירה ממלכתית-</w:t>
      </w:r>
      <w:r>
        <w:rPr>
          <w:rFonts w:ascii="David" w:hAnsi="David" w:cs="David" w:hint="cs"/>
          <w:sz w:val="22"/>
          <w:szCs w:val="22"/>
          <w:rtl/>
          <w:lang w:val="ru-RU"/>
        </w:rPr>
        <w:t xml:space="preserve"> גוף שמקימה הרשות המ</w:t>
      </w:r>
      <w:r w:rsidR="00F7698D">
        <w:rPr>
          <w:rFonts w:ascii="David" w:hAnsi="David" w:cs="David" w:hint="cs"/>
          <w:sz w:val="22"/>
          <w:szCs w:val="22"/>
          <w:rtl/>
          <w:lang w:val="ru-RU"/>
        </w:rPr>
        <w:t>בצ</w:t>
      </w:r>
      <w:r>
        <w:rPr>
          <w:rFonts w:ascii="David" w:hAnsi="David" w:cs="David" w:hint="cs"/>
          <w:sz w:val="22"/>
          <w:szCs w:val="22"/>
          <w:rtl/>
          <w:lang w:val="ru-RU"/>
        </w:rPr>
        <w:t xml:space="preserve">עת לצורך בירור עובדתי וקביעת המלצות באשר לדרכי פעולה לעתיד. הן משמרות אמצעי חשוב והן בעלות השפעה. למעשה, </w:t>
      </w:r>
      <w:r w:rsidR="00F7698D">
        <w:rPr>
          <w:rFonts w:ascii="David" w:hAnsi="David" w:cs="David" w:hint="cs"/>
          <w:sz w:val="22"/>
          <w:szCs w:val="22"/>
          <w:rtl/>
          <w:lang w:val="ru-RU"/>
        </w:rPr>
        <w:t>דומות לערכאות שיפוטיות מאשר לוועדות בדיקה ובירור.</w:t>
      </w:r>
    </w:p>
    <w:p w14:paraId="00DA01C1" w14:textId="4B7605C9" w:rsidR="00F74ECB" w:rsidRPr="00F74ECB" w:rsidRDefault="00F7698D" w:rsidP="008F5614">
      <w:pPr>
        <w:pStyle w:val="af6"/>
        <w:numPr>
          <w:ilvl w:val="0"/>
          <w:numId w:val="87"/>
        </w:numPr>
        <w:tabs>
          <w:tab w:val="left" w:pos="6675"/>
        </w:tabs>
        <w:spacing w:after="0" w:line="276" w:lineRule="auto"/>
        <w:rPr>
          <w:rFonts w:ascii="David" w:hAnsi="David" w:cs="David"/>
          <w:b/>
          <w:bCs/>
          <w:sz w:val="22"/>
          <w:szCs w:val="22"/>
          <w:lang w:val="ru-RU"/>
        </w:rPr>
      </w:pPr>
      <w:r>
        <w:rPr>
          <w:rFonts w:ascii="David" w:hAnsi="David" w:cs="David" w:hint="cs"/>
          <w:b/>
          <w:bCs/>
          <w:sz w:val="22"/>
          <w:szCs w:val="22"/>
          <w:rtl/>
          <w:lang w:val="ru-RU"/>
        </w:rPr>
        <w:t xml:space="preserve">ועדות חקירה פרלמנטריות- </w:t>
      </w:r>
      <w:r>
        <w:rPr>
          <w:rFonts w:ascii="David" w:hAnsi="David" w:cs="David" w:hint="cs"/>
          <w:sz w:val="22"/>
          <w:szCs w:val="22"/>
          <w:rtl/>
          <w:lang w:val="ru-RU"/>
        </w:rPr>
        <w:t>חבריהן הם ח"כים, עוסקות בדיונים בעלי אופי מקצועי וענייני ולא אופי שיפוטי מפלגתי.</w:t>
      </w:r>
    </w:p>
    <w:p w14:paraId="789B5B94" w14:textId="652A1A59" w:rsidR="00F74ECB" w:rsidRDefault="00F74ECB" w:rsidP="008F5614">
      <w:pPr>
        <w:pStyle w:val="af6"/>
        <w:numPr>
          <w:ilvl w:val="0"/>
          <w:numId w:val="86"/>
        </w:numPr>
        <w:tabs>
          <w:tab w:val="left" w:pos="6675"/>
        </w:tabs>
        <w:spacing w:after="0" w:line="276" w:lineRule="auto"/>
        <w:rPr>
          <w:rFonts w:ascii="David" w:hAnsi="David" w:cs="David"/>
          <w:b/>
          <w:bCs/>
          <w:sz w:val="22"/>
          <w:szCs w:val="22"/>
          <w:lang w:val="ru-RU"/>
        </w:rPr>
      </w:pPr>
      <w:r>
        <w:rPr>
          <w:rFonts w:ascii="David" w:hAnsi="David" w:cs="David" w:hint="cs"/>
          <w:b/>
          <w:bCs/>
          <w:sz w:val="22"/>
          <w:szCs w:val="22"/>
          <w:rtl/>
          <w:lang w:val="ru-RU"/>
        </w:rPr>
        <w:t>כינונה של ועדת חקירה ממלכתית ואופן פעולתה:</w:t>
      </w:r>
    </w:p>
    <w:p w14:paraId="451EA84C" w14:textId="1C32DF21" w:rsidR="00F74ECB" w:rsidRPr="00BF03AE" w:rsidRDefault="00502937" w:rsidP="008F5614">
      <w:pPr>
        <w:pStyle w:val="af6"/>
        <w:numPr>
          <w:ilvl w:val="0"/>
          <w:numId w:val="88"/>
        </w:numPr>
        <w:tabs>
          <w:tab w:val="left" w:pos="6675"/>
        </w:tabs>
        <w:spacing w:after="0" w:line="276" w:lineRule="auto"/>
        <w:rPr>
          <w:rFonts w:ascii="David" w:hAnsi="David" w:cs="David"/>
          <w:b/>
          <w:bCs/>
          <w:sz w:val="22"/>
          <w:szCs w:val="22"/>
          <w:lang w:val="ru-RU"/>
        </w:rPr>
      </w:pPr>
      <w:r>
        <w:rPr>
          <w:rFonts w:ascii="David" w:hAnsi="David" w:cs="David" w:hint="cs"/>
          <w:b/>
          <w:bCs/>
          <w:sz w:val="22"/>
          <w:szCs w:val="22"/>
          <w:rtl/>
          <w:lang w:val="ru-RU"/>
        </w:rPr>
        <w:t xml:space="preserve">ההחלטה על כינון ועדת חקירה וקביעת נושא החקירה- </w:t>
      </w:r>
      <w:r>
        <w:rPr>
          <w:rFonts w:ascii="David" w:hAnsi="David" w:cs="David" w:hint="cs"/>
          <w:sz w:val="22"/>
          <w:szCs w:val="22"/>
          <w:rtl/>
          <w:lang w:val="ru-RU"/>
        </w:rPr>
        <w:t>הסמכות להקים ועדת חקירה מסורה לממשלה. הנושאים</w:t>
      </w:r>
      <w:r w:rsidR="00BF03AE">
        <w:rPr>
          <w:rFonts w:ascii="David" w:hAnsi="David" w:cs="David" w:hint="cs"/>
          <w:sz w:val="22"/>
          <w:szCs w:val="22"/>
          <w:rtl/>
          <w:lang w:val="ru-RU"/>
        </w:rPr>
        <w:t xml:space="preserve"> שהיא חוקרת כפופים ל2 סוגי מגבלות:</w:t>
      </w:r>
    </w:p>
    <w:p w14:paraId="27035C14" w14:textId="6F0620E8" w:rsidR="00BF03AE" w:rsidRDefault="00BF03AE" w:rsidP="00BF03AE">
      <w:pPr>
        <w:pStyle w:val="af6"/>
        <w:tabs>
          <w:tab w:val="left" w:pos="6675"/>
        </w:tabs>
        <w:spacing w:after="0" w:line="276" w:lineRule="auto"/>
        <w:ind w:left="502"/>
        <w:rPr>
          <w:rFonts w:ascii="David" w:hAnsi="David" w:cs="David"/>
          <w:sz w:val="22"/>
          <w:szCs w:val="22"/>
          <w:rtl/>
          <w:lang w:val="ru-RU"/>
        </w:rPr>
      </w:pPr>
      <w:r>
        <w:rPr>
          <w:rFonts w:ascii="David" w:hAnsi="David" w:cs="David" w:hint="cs"/>
          <w:b/>
          <w:bCs/>
          <w:sz w:val="22"/>
          <w:szCs w:val="22"/>
          <w:rtl/>
          <w:lang w:val="ru-RU"/>
        </w:rPr>
        <w:t xml:space="preserve">א. פורמלי- </w:t>
      </w:r>
      <w:r>
        <w:rPr>
          <w:rFonts w:ascii="David" w:hAnsi="David" w:cs="David" w:hint="cs"/>
          <w:sz w:val="22"/>
          <w:szCs w:val="22"/>
          <w:rtl/>
          <w:lang w:val="ru-RU"/>
        </w:rPr>
        <w:t>כתב מינוי התוחם את סמכויותיה של הועדה.</w:t>
      </w:r>
    </w:p>
    <w:p w14:paraId="201867CD" w14:textId="5BA929F2" w:rsidR="00BF03AE" w:rsidRDefault="00BF03AE" w:rsidP="00BF03AE">
      <w:pPr>
        <w:pStyle w:val="af6"/>
        <w:tabs>
          <w:tab w:val="left" w:pos="6675"/>
        </w:tabs>
        <w:spacing w:after="0" w:line="276" w:lineRule="auto"/>
        <w:ind w:left="502"/>
        <w:rPr>
          <w:rFonts w:ascii="David" w:hAnsi="David" w:cs="David"/>
          <w:sz w:val="22"/>
          <w:szCs w:val="22"/>
          <w:rtl/>
          <w:lang w:val="ru-RU"/>
        </w:rPr>
      </w:pPr>
      <w:r>
        <w:rPr>
          <w:rFonts w:ascii="David" w:hAnsi="David" w:cs="David" w:hint="cs"/>
          <w:b/>
          <w:bCs/>
          <w:sz w:val="22"/>
          <w:szCs w:val="22"/>
          <w:rtl/>
          <w:lang w:val="ru-RU"/>
        </w:rPr>
        <w:t>ב.</w:t>
      </w:r>
      <w:r>
        <w:rPr>
          <w:rFonts w:ascii="David" w:hAnsi="David" w:cs="David" w:hint="cs"/>
          <w:sz w:val="22"/>
          <w:szCs w:val="22"/>
          <w:rtl/>
          <w:lang w:val="ru-RU"/>
        </w:rPr>
        <w:t xml:space="preserve"> </w:t>
      </w:r>
      <w:r>
        <w:rPr>
          <w:rFonts w:ascii="David" w:hAnsi="David" w:cs="David" w:hint="cs"/>
          <w:b/>
          <w:bCs/>
          <w:sz w:val="22"/>
          <w:szCs w:val="22"/>
          <w:rtl/>
          <w:lang w:val="ru-RU"/>
        </w:rPr>
        <w:t xml:space="preserve">מהותי- </w:t>
      </w:r>
      <w:r>
        <w:rPr>
          <w:rFonts w:ascii="David" w:hAnsi="David" w:cs="David" w:hint="cs"/>
          <w:sz w:val="22"/>
          <w:szCs w:val="22"/>
          <w:rtl/>
          <w:lang w:val="ru-RU"/>
        </w:rPr>
        <w:t>נובע מעקרונות היסוד של השיטה ומעצם מהותה של ועדת חקירה.</w:t>
      </w:r>
    </w:p>
    <w:p w14:paraId="3A42A251" w14:textId="74C2DB1B" w:rsidR="00BF03AE" w:rsidRDefault="00BF03AE" w:rsidP="00BF03AE">
      <w:pPr>
        <w:pStyle w:val="af6"/>
        <w:tabs>
          <w:tab w:val="left" w:pos="6675"/>
        </w:tabs>
        <w:spacing w:after="0" w:line="276" w:lineRule="auto"/>
        <w:ind w:left="502"/>
        <w:rPr>
          <w:rFonts w:ascii="David" w:hAnsi="David" w:cs="David"/>
          <w:sz w:val="22"/>
          <w:szCs w:val="22"/>
          <w:rtl/>
          <w:lang w:val="ru-RU"/>
        </w:rPr>
      </w:pPr>
      <w:r>
        <w:rPr>
          <w:rFonts w:ascii="David" w:hAnsi="David" w:cs="David" w:hint="cs"/>
          <w:sz w:val="22"/>
          <w:szCs w:val="22"/>
          <w:rtl/>
          <w:lang w:val="ru-RU"/>
        </w:rPr>
        <w:t>על הממשלה להסמיך ועדות חקירה לעסוק בנושאים, הנכללים בגדר סמכותה של הממשלה ולא בנושאים הנכללים בסמכויותיה של הרשות השופטת כחלק מהפרדת רשויות. הממשלה איינה רשאית להקים ועדת חקירה שמהווה התערבות</w:t>
      </w:r>
      <w:r w:rsidR="00906C4A">
        <w:rPr>
          <w:rFonts w:ascii="David" w:hAnsi="David" w:cs="David" w:hint="cs"/>
          <w:sz w:val="22"/>
          <w:szCs w:val="22"/>
          <w:rtl/>
          <w:lang w:val="ru-RU"/>
        </w:rPr>
        <w:t xml:space="preserve"> בענייני השופטת, ובמקרים כאלו, ביהמ"ש יורה להימנע מהקמת הוועדה.</w:t>
      </w:r>
    </w:p>
    <w:p w14:paraId="646902A2" w14:textId="4B562005" w:rsidR="00906C4A" w:rsidRDefault="00906C4A" w:rsidP="00BF03AE">
      <w:pPr>
        <w:pStyle w:val="af6"/>
        <w:tabs>
          <w:tab w:val="left" w:pos="6675"/>
        </w:tabs>
        <w:spacing w:after="0" w:line="276" w:lineRule="auto"/>
        <w:ind w:left="502"/>
        <w:rPr>
          <w:rFonts w:ascii="David" w:hAnsi="David" w:cs="David"/>
          <w:sz w:val="22"/>
          <w:szCs w:val="22"/>
          <w:rtl/>
          <w:lang w:val="ru-RU"/>
        </w:rPr>
      </w:pPr>
      <w:r>
        <w:rPr>
          <w:rFonts w:ascii="David" w:hAnsi="David" w:cs="David" w:hint="cs"/>
          <w:sz w:val="22"/>
          <w:szCs w:val="22"/>
          <w:rtl/>
          <w:lang w:val="ru-RU"/>
        </w:rPr>
        <w:t>עקרונית, הוועדה אינה מיועדת לשמש אמ</w:t>
      </w:r>
      <w:r w:rsidR="00F57A4B">
        <w:rPr>
          <w:rFonts w:ascii="David" w:hAnsi="David" w:cs="David" w:hint="cs"/>
          <w:sz w:val="22"/>
          <w:szCs w:val="22"/>
          <w:rtl/>
          <w:lang w:val="ru-RU"/>
        </w:rPr>
        <w:t>צ</w:t>
      </w:r>
      <w:r>
        <w:rPr>
          <w:rFonts w:ascii="David" w:hAnsi="David" w:cs="David" w:hint="cs"/>
          <w:sz w:val="22"/>
          <w:szCs w:val="22"/>
          <w:rtl/>
          <w:lang w:val="ru-RU"/>
        </w:rPr>
        <w:t>עי לחקור ולהעריך ח"כים מהסיבה שלא יעשה בה שימוש ע"י הממשלה בכדי</w:t>
      </w:r>
      <w:r w:rsidR="00F57A4B">
        <w:rPr>
          <w:rFonts w:ascii="David" w:hAnsi="David" w:cs="David" w:hint="cs"/>
          <w:sz w:val="22"/>
          <w:szCs w:val="22"/>
          <w:rtl/>
          <w:lang w:val="ru-RU"/>
        </w:rPr>
        <w:t xml:space="preserve"> לצמצם את חופש הפעולה של הח"כים. עם זאת, בנסיבות בהן פעילותם של הח"כים היא בעלת השפעה מהותית על אירועים </w:t>
      </w:r>
      <w:r w:rsidR="000B20FB">
        <w:rPr>
          <w:rFonts w:ascii="David" w:hAnsi="David" w:cs="David" w:hint="cs"/>
          <w:sz w:val="22"/>
          <w:szCs w:val="22"/>
          <w:rtl/>
        </w:rPr>
        <w:t>ה</w:t>
      </w:r>
      <w:r w:rsidR="00F57A4B">
        <w:rPr>
          <w:rFonts w:ascii="David" w:hAnsi="David" w:cs="David" w:hint="cs"/>
          <w:sz w:val="22"/>
          <w:szCs w:val="22"/>
          <w:rtl/>
          <w:lang w:val="ru-RU"/>
        </w:rPr>
        <w:t>חוקרת הועדה, אנו סבורים כי אין מניעה שהוועדה תדון גם ביחס לפעולות אלו.</w:t>
      </w:r>
    </w:p>
    <w:p w14:paraId="21D92295" w14:textId="421733F6" w:rsidR="00577D39" w:rsidRDefault="00577D39" w:rsidP="008F5614">
      <w:pPr>
        <w:pStyle w:val="af6"/>
        <w:numPr>
          <w:ilvl w:val="0"/>
          <w:numId w:val="88"/>
        </w:numPr>
        <w:tabs>
          <w:tab w:val="left" w:pos="6675"/>
        </w:tabs>
        <w:spacing w:after="0" w:line="276" w:lineRule="auto"/>
        <w:rPr>
          <w:rFonts w:ascii="David" w:hAnsi="David" w:cs="David"/>
          <w:sz w:val="22"/>
          <w:szCs w:val="22"/>
          <w:lang w:val="ru-RU"/>
        </w:rPr>
      </w:pPr>
      <w:r>
        <w:rPr>
          <w:rFonts w:ascii="David" w:hAnsi="David" w:cs="David" w:hint="cs"/>
          <w:b/>
          <w:bCs/>
          <w:sz w:val="22"/>
          <w:szCs w:val="22"/>
          <w:rtl/>
          <w:lang w:val="ru-RU"/>
        </w:rPr>
        <w:t xml:space="preserve">קביעת הרכב הוועדה- </w:t>
      </w:r>
      <w:r w:rsidR="00990F5D">
        <w:rPr>
          <w:rFonts w:ascii="David" w:hAnsi="David" w:cs="David" w:hint="cs"/>
          <w:sz w:val="22"/>
          <w:szCs w:val="22"/>
          <w:rtl/>
          <w:lang w:val="ru-RU"/>
        </w:rPr>
        <w:t>נשיא ביהמ"ש העליון ה</w:t>
      </w:r>
      <w:r w:rsidR="000B20FB">
        <w:rPr>
          <w:rFonts w:ascii="David" w:hAnsi="David" w:cs="David" w:hint="cs"/>
          <w:sz w:val="22"/>
          <w:szCs w:val="22"/>
          <w:rtl/>
          <w:lang w:val="ru-RU"/>
        </w:rPr>
        <w:t>ו</w:t>
      </w:r>
      <w:r w:rsidR="00990F5D">
        <w:rPr>
          <w:rFonts w:ascii="David" w:hAnsi="David" w:cs="David" w:hint="cs"/>
          <w:sz w:val="22"/>
          <w:szCs w:val="22"/>
          <w:rtl/>
          <w:lang w:val="ru-RU"/>
        </w:rPr>
        <w:t>א הממנה את יו"ר הועדה ושאר החברים. בוועדה מכהנים 3 חברים או מספר אי-זוגי גדול יותר, לפי קביעת הממשלה לאחר התייעצות עם נשיא ביהמ"ש עליון. בראש הוועדה מכהן שופט עליון/מחוזי. ישנו צורך ממשי שבוועדה לא יכהנו חברים בעלי ניגוד עניינים/דעה קדומה בנושא הנחקר.</w:t>
      </w:r>
    </w:p>
    <w:p w14:paraId="264D49C4" w14:textId="46AECFF3" w:rsidR="00990F5D" w:rsidRDefault="00990F5D" w:rsidP="008F5614">
      <w:pPr>
        <w:pStyle w:val="af6"/>
        <w:numPr>
          <w:ilvl w:val="0"/>
          <w:numId w:val="88"/>
        </w:numPr>
        <w:tabs>
          <w:tab w:val="left" w:pos="6675"/>
        </w:tabs>
        <w:spacing w:after="0" w:line="276" w:lineRule="auto"/>
        <w:rPr>
          <w:rFonts w:ascii="David" w:hAnsi="David" w:cs="David"/>
          <w:sz w:val="22"/>
          <w:szCs w:val="22"/>
          <w:lang w:val="ru-RU"/>
        </w:rPr>
      </w:pPr>
      <w:r>
        <w:rPr>
          <w:rFonts w:ascii="David" w:hAnsi="David" w:cs="David" w:hint="cs"/>
          <w:b/>
          <w:bCs/>
          <w:sz w:val="22"/>
          <w:szCs w:val="22"/>
          <w:rtl/>
          <w:lang w:val="ru-RU"/>
        </w:rPr>
        <w:t>הליכי הדיון בוועדה-</w:t>
      </w:r>
      <w:r>
        <w:rPr>
          <w:rFonts w:ascii="David" w:hAnsi="David" w:cs="David" w:hint="cs"/>
          <w:sz w:val="22"/>
          <w:szCs w:val="22"/>
          <w:rtl/>
          <w:lang w:val="ru-RU"/>
        </w:rPr>
        <w:t xml:space="preserve"> הוועדה מוסמכת להז</w:t>
      </w:r>
      <w:r w:rsidR="00C11ED7">
        <w:rPr>
          <w:rFonts w:ascii="David" w:hAnsi="David" w:cs="David" w:hint="cs"/>
          <w:sz w:val="22"/>
          <w:szCs w:val="22"/>
          <w:rtl/>
          <w:lang w:val="ru-RU"/>
        </w:rPr>
        <w:t>מ</w:t>
      </w:r>
      <w:r>
        <w:rPr>
          <w:rFonts w:ascii="David" w:hAnsi="David" w:cs="David" w:hint="cs"/>
          <w:sz w:val="22"/>
          <w:szCs w:val="22"/>
          <w:rtl/>
          <w:lang w:val="ru-RU"/>
        </w:rPr>
        <w:t>ין כל אדם לבוא ולהעיד בפניה</w:t>
      </w:r>
      <w:r w:rsidR="00DE1A30">
        <w:rPr>
          <w:rFonts w:ascii="David" w:hAnsi="David" w:cs="David" w:hint="cs"/>
          <w:sz w:val="22"/>
          <w:szCs w:val="22"/>
          <w:rtl/>
          <w:lang w:val="ru-RU"/>
        </w:rPr>
        <w:t xml:space="preserve">, להציג מסמכים שברשותו, לכפות ציות להזמנה זו בדומה לסמכויות המסורות בעניין לביהמ"ש בהליך אזרחי, ולהטיל קנס על אדם שאינו מציית להזמנה. הוועדה מוסמכת להוציא צו חיפוש, אם מדובר בממצא נחוץ לחקירה. </w:t>
      </w:r>
      <w:r w:rsidR="00DE1A30">
        <w:rPr>
          <w:rFonts w:ascii="David" w:hAnsi="David" w:cs="David" w:hint="cs"/>
          <w:b/>
          <w:bCs/>
          <w:sz w:val="22"/>
          <w:szCs w:val="22"/>
          <w:rtl/>
          <w:lang w:val="ru-RU"/>
        </w:rPr>
        <w:t>פומביות הדיון:</w:t>
      </w:r>
      <w:r w:rsidR="00DE1A30">
        <w:rPr>
          <w:rFonts w:ascii="David" w:hAnsi="David" w:cs="David" w:hint="cs"/>
          <w:sz w:val="22"/>
          <w:szCs w:val="22"/>
          <w:rtl/>
          <w:lang w:val="ru-RU"/>
        </w:rPr>
        <w:t xml:space="preserve"> פרוטוקול הדיונים מתפרסם, אלא אם החליטה שלא לפרסם את הדו"ח מטעמים ביטחוניים, מדיניים, כלכליים או הגנה של שלום האדם. בהתאם לזאת, יש זכות לכל אדם/תאגיד זכות טיעון אם ממצאי החקירה עלולים לפגוע בו.</w:t>
      </w:r>
    </w:p>
    <w:p w14:paraId="5C239FB7" w14:textId="41DC58FD" w:rsidR="00A84868" w:rsidRPr="00371605" w:rsidRDefault="00A84868" w:rsidP="008F5614">
      <w:pPr>
        <w:pStyle w:val="af6"/>
        <w:numPr>
          <w:ilvl w:val="0"/>
          <w:numId w:val="86"/>
        </w:numPr>
        <w:tabs>
          <w:tab w:val="left" w:pos="6675"/>
        </w:tabs>
        <w:spacing w:after="0" w:line="276" w:lineRule="auto"/>
        <w:rPr>
          <w:rFonts w:ascii="David" w:hAnsi="David" w:cs="David"/>
          <w:sz w:val="22"/>
          <w:szCs w:val="22"/>
          <w:lang w:val="ru-RU"/>
        </w:rPr>
      </w:pPr>
      <w:r>
        <w:rPr>
          <w:rFonts w:ascii="David" w:hAnsi="David" w:cs="David" w:hint="cs"/>
          <w:b/>
          <w:bCs/>
          <w:sz w:val="22"/>
          <w:szCs w:val="22"/>
          <w:rtl/>
          <w:lang w:val="ru-RU"/>
        </w:rPr>
        <w:t xml:space="preserve">מעמדם של הממצאים של ועדת החקירה הממלכתית: </w:t>
      </w:r>
      <w:r>
        <w:rPr>
          <w:rFonts w:ascii="David" w:hAnsi="David" w:cs="David" w:hint="cs"/>
          <w:sz w:val="22"/>
          <w:szCs w:val="22"/>
          <w:rtl/>
          <w:lang w:val="ru-RU"/>
        </w:rPr>
        <w:t>על הממשלה מוטלת החובה לאמץ את הממצאים העובדתיים של הוועדה. כ</w:t>
      </w:r>
      <w:r w:rsidR="00A1767E">
        <w:rPr>
          <w:rFonts w:ascii="David" w:hAnsi="David" w:cs="David" w:hint="cs"/>
          <w:sz w:val="22"/>
          <w:szCs w:val="22"/>
          <w:rtl/>
          <w:lang w:val="ru-RU"/>
        </w:rPr>
        <w:t>ך שאלה ישמשו תשתית עובדתית להכרעותיה של הממשלה, אך אין זה מחייב אותה להחליט על פיה. להמלצות יש משקל רב ביחס לכשירות של אישים לכהן במשרות ציבוריות. ממציאיהן של ועדות החקירה ביחס לנושאי משרה אינם מבטאים בהכרח קביעת אחריות "משפטית"</w:t>
      </w:r>
      <w:r w:rsidR="00371605">
        <w:rPr>
          <w:rFonts w:ascii="David" w:hAnsi="David" w:cs="David" w:hint="cs"/>
          <w:sz w:val="22"/>
          <w:szCs w:val="22"/>
          <w:rtl/>
          <w:lang w:val="ru-RU"/>
        </w:rPr>
        <w:t xml:space="preserve">, כלומר קביעה כי נושאי המשרה הפרו חובה המוטלת עליהם בחוק. לפי נוהג, </w:t>
      </w:r>
      <w:r w:rsidR="00371605">
        <w:rPr>
          <w:rFonts w:ascii="David" w:hAnsi="David" w:cs="David" w:hint="cs"/>
          <w:b/>
          <w:bCs/>
          <w:sz w:val="22"/>
          <w:szCs w:val="22"/>
          <w:rtl/>
          <w:lang w:val="ru-RU"/>
        </w:rPr>
        <w:t>מאמצת הממשלה כעניין שבשגרה את המלצותיה בתחום האישי.</w:t>
      </w:r>
    </w:p>
    <w:p w14:paraId="1096C5A6" w14:textId="226B6AE8" w:rsidR="00371605" w:rsidRDefault="00371605" w:rsidP="008F5614">
      <w:pPr>
        <w:pStyle w:val="af6"/>
        <w:numPr>
          <w:ilvl w:val="0"/>
          <w:numId w:val="86"/>
        </w:numPr>
        <w:tabs>
          <w:tab w:val="left" w:pos="6675"/>
        </w:tabs>
        <w:spacing w:after="0" w:line="276" w:lineRule="auto"/>
        <w:rPr>
          <w:rFonts w:ascii="David" w:hAnsi="David" w:cs="David"/>
          <w:sz w:val="22"/>
          <w:szCs w:val="22"/>
          <w:lang w:val="ru-RU"/>
        </w:rPr>
      </w:pPr>
      <w:r>
        <w:rPr>
          <w:rFonts w:ascii="David" w:hAnsi="David" w:cs="David" w:hint="cs"/>
          <w:b/>
          <w:bCs/>
          <w:sz w:val="22"/>
          <w:szCs w:val="22"/>
          <w:rtl/>
          <w:lang w:val="ru-RU"/>
        </w:rPr>
        <w:t xml:space="preserve">ועדת חקירה פרלמנטרית: </w:t>
      </w:r>
      <w:r>
        <w:rPr>
          <w:rFonts w:ascii="David" w:hAnsi="David" w:cs="David" w:hint="cs"/>
          <w:sz w:val="22"/>
          <w:szCs w:val="22"/>
          <w:rtl/>
          <w:lang w:val="ru-RU"/>
        </w:rPr>
        <w:t>הכנסת רשאית להקים ועדת חקירה לעניין המועלה בדין וחשבון של מבקר המדינה. בנושאים אחרים, מוסמכת להקים ועדת חקירה פרלמנטרית. לוועדה זו אין סמכויות חקירה וכפייה אחרות ואף זימון עדים.</w:t>
      </w:r>
    </w:p>
    <w:p w14:paraId="75676292" w14:textId="593859A0" w:rsidR="00371605" w:rsidRDefault="00371605" w:rsidP="00371605">
      <w:pPr>
        <w:pStyle w:val="af6"/>
        <w:tabs>
          <w:tab w:val="left" w:pos="6675"/>
        </w:tabs>
        <w:spacing w:after="0" w:line="276" w:lineRule="auto"/>
        <w:ind w:left="360"/>
        <w:rPr>
          <w:rFonts w:ascii="David" w:hAnsi="David" w:cs="David"/>
          <w:sz w:val="22"/>
          <w:szCs w:val="22"/>
          <w:rtl/>
          <w:lang w:val="ru-RU"/>
        </w:rPr>
      </w:pPr>
      <w:r>
        <w:rPr>
          <w:rFonts w:ascii="David" w:hAnsi="David" w:cs="David" w:hint="cs"/>
          <w:sz w:val="22"/>
          <w:szCs w:val="22"/>
          <w:rtl/>
          <w:lang w:val="ru-RU"/>
        </w:rPr>
        <w:t xml:space="preserve">ההחלטה להקמת וועדה כוללת 3 שלבים: 1) החלטה של המליאה להעביר הצעה להקים ועדת חקירה לוועדת הכנסת.    2) המלצה </w:t>
      </w:r>
      <w:r w:rsidR="00CB176C">
        <w:rPr>
          <w:rFonts w:ascii="David" w:hAnsi="David" w:cs="David" w:hint="cs"/>
          <w:sz w:val="22"/>
          <w:szCs w:val="22"/>
          <w:rtl/>
          <w:lang w:val="ru-RU"/>
        </w:rPr>
        <w:t>לוועדת הכנסת להקים את הוועדה, תוך פירוט סמכויותיה ותפקידיה. 3) אישור ההצעה ע"י מליאת הכנסת</w:t>
      </w:r>
      <w:r w:rsidR="00B475B7">
        <w:rPr>
          <w:rFonts w:ascii="David" w:hAnsi="David" w:cs="David" w:hint="cs"/>
          <w:sz w:val="22"/>
          <w:szCs w:val="22"/>
          <w:rtl/>
          <w:lang w:val="ru-RU"/>
        </w:rPr>
        <w:t xml:space="preserve">. </w:t>
      </w:r>
    </w:p>
    <w:p w14:paraId="5ED2A610" w14:textId="72F543A8" w:rsidR="00CB176C" w:rsidRDefault="009468D4" w:rsidP="009468D4">
      <w:pPr>
        <w:pStyle w:val="af6"/>
        <w:tabs>
          <w:tab w:val="left" w:pos="6675"/>
        </w:tabs>
        <w:spacing w:after="0" w:line="276" w:lineRule="auto"/>
        <w:ind w:left="360"/>
        <w:jc w:val="center"/>
        <w:rPr>
          <w:rFonts w:ascii="David" w:hAnsi="David" w:cs="David"/>
          <w:b/>
          <w:bCs/>
          <w:sz w:val="22"/>
          <w:szCs w:val="22"/>
          <w:u w:val="single"/>
          <w:rtl/>
          <w:lang w:val="ru-RU"/>
        </w:rPr>
      </w:pPr>
      <w:r>
        <w:rPr>
          <w:rFonts w:ascii="David" w:hAnsi="David" w:cs="David" w:hint="cs"/>
          <w:b/>
          <w:bCs/>
          <w:sz w:val="22"/>
          <w:szCs w:val="22"/>
          <w:u w:val="single"/>
          <w:rtl/>
          <w:lang w:val="ru-RU"/>
        </w:rPr>
        <w:t>זכויות אזרח</w:t>
      </w:r>
    </w:p>
    <w:p w14:paraId="72BEABA4" w14:textId="49BB6FAE" w:rsidR="00665C98" w:rsidRDefault="00665C98" w:rsidP="009468D4">
      <w:pPr>
        <w:pStyle w:val="af6"/>
        <w:tabs>
          <w:tab w:val="left" w:pos="6675"/>
        </w:tabs>
        <w:spacing w:after="0" w:line="276" w:lineRule="auto"/>
        <w:ind w:left="360"/>
        <w:jc w:val="center"/>
        <w:rPr>
          <w:rFonts w:ascii="David" w:hAnsi="David" w:cs="David"/>
          <w:b/>
          <w:bCs/>
          <w:sz w:val="22"/>
          <w:szCs w:val="22"/>
          <w:u w:val="single"/>
          <w:rtl/>
          <w:lang w:val="ru-RU"/>
        </w:rPr>
      </w:pPr>
      <w:r>
        <w:rPr>
          <w:rFonts w:ascii="David" w:hAnsi="David" w:cs="David" w:hint="cs"/>
          <w:b/>
          <w:bCs/>
          <w:sz w:val="22"/>
          <w:szCs w:val="22"/>
          <w:u w:val="single"/>
          <w:rtl/>
          <w:lang w:val="ru-RU"/>
        </w:rPr>
        <w:t>מידתיות ונוסחאות איזון אחרות</w:t>
      </w:r>
    </w:p>
    <w:p w14:paraId="54BD6D0F" w14:textId="7F7B7DDB" w:rsidR="00665C98" w:rsidRPr="0062027D" w:rsidRDefault="00665C98" w:rsidP="0062027D">
      <w:pPr>
        <w:tabs>
          <w:tab w:val="left" w:pos="6675"/>
        </w:tabs>
        <w:spacing w:after="0" w:line="276" w:lineRule="auto"/>
        <w:jc w:val="both"/>
        <w:rPr>
          <w:rFonts w:ascii="David" w:hAnsi="David" w:cs="David"/>
          <w:sz w:val="22"/>
          <w:szCs w:val="22"/>
          <w:rtl/>
          <w:lang w:val="ru-RU"/>
        </w:rPr>
      </w:pPr>
      <w:r w:rsidRPr="0062027D">
        <w:rPr>
          <w:rFonts w:ascii="David" w:hAnsi="David" w:cs="David" w:hint="cs"/>
          <w:sz w:val="22"/>
          <w:szCs w:val="22"/>
          <w:rtl/>
          <w:lang w:val="ru-RU"/>
        </w:rPr>
        <w:t>"נוסחת האיזון" מופיעה בפסקת ההגבלה. היום מכונה מבחני המידתיות למרות שזה לא רק מידתיות.</w:t>
      </w:r>
    </w:p>
    <w:p w14:paraId="4FC808EE" w14:textId="70BCBE80" w:rsidR="00665C98" w:rsidRPr="0062027D" w:rsidRDefault="00665C98" w:rsidP="0062027D">
      <w:pPr>
        <w:tabs>
          <w:tab w:val="left" w:pos="6675"/>
        </w:tabs>
        <w:spacing w:after="0" w:line="276" w:lineRule="auto"/>
        <w:jc w:val="both"/>
        <w:rPr>
          <w:rFonts w:ascii="David" w:hAnsi="David" w:cs="David"/>
          <w:sz w:val="22"/>
          <w:szCs w:val="22"/>
          <w:rtl/>
          <w:lang w:val="ru-RU"/>
        </w:rPr>
      </w:pPr>
      <w:r w:rsidRPr="0062027D">
        <w:rPr>
          <w:rFonts w:ascii="David" w:hAnsi="David" w:cs="David" w:hint="cs"/>
          <w:sz w:val="22"/>
          <w:szCs w:val="22"/>
          <w:rtl/>
          <w:lang w:val="ru-RU"/>
        </w:rPr>
        <w:t>לפני פסקת ההגבלה, היו נוסחאות איזון אחרות (</w:t>
      </w:r>
      <w:r w:rsidRPr="0062027D">
        <w:rPr>
          <w:rFonts w:ascii="David" w:hAnsi="David" w:cs="David" w:hint="cs"/>
          <w:b/>
          <w:bCs/>
          <w:color w:val="000000" w:themeColor="text1"/>
          <w:sz w:val="22"/>
          <w:szCs w:val="22"/>
          <w:u w:val="single"/>
          <w:shd w:val="clear" w:color="auto" w:fill="CCFFCC"/>
          <w:rtl/>
        </w:rPr>
        <w:t>פרשת דיין, חורב</w:t>
      </w:r>
      <w:r w:rsidRPr="0062027D">
        <w:rPr>
          <w:rFonts w:ascii="David" w:hAnsi="David" w:cs="David" w:hint="cs"/>
          <w:sz w:val="22"/>
          <w:szCs w:val="22"/>
          <w:rtl/>
          <w:lang w:val="ru-RU"/>
        </w:rPr>
        <w:t>). ננסה להבין מה היחס בין המבחנים הישנים למבחנים החדשים של המידתיות, האם הישנים עדיין רלוונטיי</w:t>
      </w:r>
      <w:r w:rsidRPr="0062027D">
        <w:rPr>
          <w:rFonts w:ascii="David" w:hAnsi="David" w:cs="David" w:hint="eastAsia"/>
          <w:sz w:val="22"/>
          <w:szCs w:val="22"/>
          <w:rtl/>
          <w:lang w:val="ru-RU"/>
        </w:rPr>
        <w:t>ם</w:t>
      </w:r>
      <w:r w:rsidRPr="0062027D">
        <w:rPr>
          <w:rFonts w:ascii="David" w:hAnsi="David" w:cs="David" w:hint="cs"/>
          <w:sz w:val="22"/>
          <w:szCs w:val="22"/>
          <w:rtl/>
          <w:lang w:val="ru-RU"/>
        </w:rPr>
        <w:t>?</w:t>
      </w:r>
    </w:p>
    <w:p w14:paraId="45BAD480" w14:textId="13E51589" w:rsidR="00665C98" w:rsidRPr="0062027D" w:rsidRDefault="00665C98" w:rsidP="0062027D">
      <w:pPr>
        <w:tabs>
          <w:tab w:val="left" w:pos="6675"/>
        </w:tabs>
        <w:spacing w:after="0" w:line="276" w:lineRule="auto"/>
        <w:jc w:val="both"/>
        <w:rPr>
          <w:rFonts w:ascii="David" w:hAnsi="David" w:cs="David"/>
          <w:sz w:val="22"/>
          <w:szCs w:val="22"/>
          <w:rtl/>
          <w:lang w:val="ru-RU"/>
        </w:rPr>
      </w:pPr>
      <w:r w:rsidRPr="0062027D">
        <w:rPr>
          <w:rFonts w:ascii="David" w:hAnsi="David" w:cs="David" w:hint="cs"/>
          <w:sz w:val="22"/>
          <w:szCs w:val="22"/>
          <w:rtl/>
          <w:lang w:val="ru-RU"/>
        </w:rPr>
        <w:t>עד 92', מבחני האיזון שתפקידם להתמודד עם סיטואציה של התנגשות זכויות או בין זכות לאינטרס נחלקו ל2:</w:t>
      </w:r>
    </w:p>
    <w:p w14:paraId="50969F8E" w14:textId="68E1E395" w:rsidR="00665C98" w:rsidRPr="0062027D" w:rsidRDefault="00665C98" w:rsidP="0062027D">
      <w:pPr>
        <w:tabs>
          <w:tab w:val="left" w:pos="6675"/>
        </w:tabs>
        <w:spacing w:after="0" w:line="276" w:lineRule="auto"/>
        <w:jc w:val="both"/>
        <w:rPr>
          <w:rFonts w:ascii="David" w:hAnsi="David" w:cs="David"/>
          <w:sz w:val="22"/>
          <w:szCs w:val="22"/>
          <w:rtl/>
          <w:lang w:val="ru-RU"/>
        </w:rPr>
      </w:pPr>
      <w:r w:rsidRPr="0062027D">
        <w:rPr>
          <w:rFonts w:ascii="David" w:hAnsi="David" w:cs="David" w:hint="cs"/>
          <w:sz w:val="22"/>
          <w:szCs w:val="22"/>
          <w:rtl/>
          <w:lang w:val="ru-RU"/>
        </w:rPr>
        <w:t xml:space="preserve">א. </w:t>
      </w:r>
      <w:r w:rsidRPr="0062027D">
        <w:rPr>
          <w:rFonts w:ascii="David" w:hAnsi="David" w:cs="David" w:hint="cs"/>
          <w:b/>
          <w:bCs/>
          <w:sz w:val="22"/>
          <w:szCs w:val="22"/>
          <w:rtl/>
          <w:lang w:val="ru-RU"/>
        </w:rPr>
        <w:t>איזון אנכי</w:t>
      </w:r>
      <w:r w:rsidRPr="0062027D">
        <w:rPr>
          <w:rFonts w:ascii="David" w:hAnsi="David" w:cs="David" w:hint="cs"/>
          <w:sz w:val="22"/>
          <w:szCs w:val="22"/>
          <w:rtl/>
          <w:lang w:val="ru-RU"/>
        </w:rPr>
        <w:t>= הכרעה. העדפה מלאה של ערך אחד על פני אינטרס.</w:t>
      </w:r>
    </w:p>
    <w:p w14:paraId="2BF5601E" w14:textId="50BC661C" w:rsidR="00665C98" w:rsidRPr="0062027D" w:rsidRDefault="00665C98" w:rsidP="0062027D">
      <w:pPr>
        <w:tabs>
          <w:tab w:val="left" w:pos="6675"/>
        </w:tabs>
        <w:spacing w:after="0" w:line="276" w:lineRule="auto"/>
        <w:jc w:val="both"/>
        <w:rPr>
          <w:rFonts w:ascii="David" w:hAnsi="David" w:cs="David"/>
          <w:sz w:val="22"/>
          <w:szCs w:val="22"/>
          <w:rtl/>
          <w:lang w:val="ru-RU"/>
        </w:rPr>
      </w:pPr>
      <w:r w:rsidRPr="0062027D">
        <w:rPr>
          <w:rFonts w:ascii="David" w:hAnsi="David" w:cs="David" w:hint="cs"/>
          <w:sz w:val="22"/>
          <w:szCs w:val="22"/>
          <w:rtl/>
          <w:lang w:val="ru-RU"/>
        </w:rPr>
        <w:t xml:space="preserve">ב. </w:t>
      </w:r>
      <w:r w:rsidRPr="0062027D">
        <w:rPr>
          <w:rFonts w:ascii="David" w:hAnsi="David" w:cs="David" w:hint="cs"/>
          <w:b/>
          <w:bCs/>
          <w:sz w:val="22"/>
          <w:szCs w:val="22"/>
          <w:rtl/>
          <w:lang w:val="ru-RU"/>
        </w:rPr>
        <w:t>איזון אופקי</w:t>
      </w:r>
      <w:r w:rsidRPr="0062027D">
        <w:rPr>
          <w:rFonts w:ascii="David" w:hAnsi="David" w:cs="David" w:hint="cs"/>
          <w:sz w:val="22"/>
          <w:szCs w:val="22"/>
          <w:rtl/>
          <w:lang w:val="ru-RU"/>
        </w:rPr>
        <w:t>= פשרה. וויתור הדדי של כל אחד מהערכים המתנגשים.</w:t>
      </w:r>
    </w:p>
    <w:p w14:paraId="1040343C" w14:textId="7807DC8E" w:rsidR="00665C98" w:rsidRPr="0062027D" w:rsidRDefault="00772BA1" w:rsidP="0062027D">
      <w:pPr>
        <w:tabs>
          <w:tab w:val="left" w:pos="6675"/>
        </w:tabs>
        <w:spacing w:after="0" w:line="276" w:lineRule="auto"/>
        <w:jc w:val="both"/>
        <w:rPr>
          <w:rFonts w:ascii="David" w:hAnsi="David" w:cs="David"/>
          <w:sz w:val="22"/>
          <w:szCs w:val="22"/>
          <w:rtl/>
          <w:lang w:val="ru-RU"/>
        </w:rPr>
      </w:pPr>
      <w:r w:rsidRPr="0062027D">
        <w:rPr>
          <w:rFonts w:ascii="David" w:hAnsi="David" w:cs="David" w:hint="cs"/>
          <w:sz w:val="22"/>
          <w:szCs w:val="22"/>
          <w:rtl/>
          <w:lang w:val="ru-RU"/>
        </w:rPr>
        <w:lastRenderedPageBreak/>
        <w:t>באופן כללי, למרות ששתי הנוסחאות אופציונאליות במצב של התנגשות ער</w:t>
      </w:r>
      <w:r w:rsidR="00552CA5">
        <w:rPr>
          <w:rFonts w:ascii="David" w:hAnsi="David" w:cs="David" w:hint="cs"/>
          <w:sz w:val="22"/>
          <w:szCs w:val="22"/>
          <w:rtl/>
          <w:lang w:val="ru-RU"/>
        </w:rPr>
        <w:t>כ</w:t>
      </w:r>
      <w:r w:rsidRPr="0062027D">
        <w:rPr>
          <w:rFonts w:ascii="David" w:hAnsi="David" w:cs="David" w:hint="cs"/>
          <w:sz w:val="22"/>
          <w:szCs w:val="22"/>
          <w:rtl/>
          <w:lang w:val="ru-RU"/>
        </w:rPr>
        <w:t xml:space="preserve">ים, אפשר לומר שהשימוש שנעשה </w:t>
      </w:r>
      <w:r w:rsidRPr="0062027D">
        <w:rPr>
          <w:rFonts w:ascii="David" w:hAnsi="David" w:cs="David" w:hint="cs"/>
          <w:sz w:val="22"/>
          <w:szCs w:val="22"/>
          <w:shd w:val="clear" w:color="auto" w:fill="FFCCFF"/>
          <w:rtl/>
          <w:lang w:val="ru-RU"/>
        </w:rPr>
        <w:t>באיזון אנכי נעשה בין זכות למול אינטרס והאופקי כשמדובר בזכות אל מול זכות</w:t>
      </w:r>
      <w:r w:rsidRPr="0062027D">
        <w:rPr>
          <w:rFonts w:ascii="David" w:hAnsi="David" w:cs="David" w:hint="cs"/>
          <w:sz w:val="22"/>
          <w:szCs w:val="22"/>
          <w:rtl/>
          <w:lang w:val="ru-RU"/>
        </w:rPr>
        <w:t>.</w:t>
      </w:r>
      <w:r w:rsidR="000F7D54" w:rsidRPr="0062027D">
        <w:rPr>
          <w:rFonts w:ascii="David" w:hAnsi="David" w:cs="David" w:hint="cs"/>
          <w:sz w:val="22"/>
          <w:szCs w:val="22"/>
          <w:rtl/>
          <w:lang w:val="ru-RU"/>
        </w:rPr>
        <w:t xml:space="preserve"> </w:t>
      </w:r>
    </w:p>
    <w:p w14:paraId="3351A99B" w14:textId="367BA67F" w:rsidR="000F7D54" w:rsidRPr="0062027D" w:rsidRDefault="000F7D54" w:rsidP="0062027D">
      <w:pPr>
        <w:tabs>
          <w:tab w:val="left" w:pos="6675"/>
        </w:tabs>
        <w:spacing w:after="0" w:line="276" w:lineRule="auto"/>
        <w:jc w:val="both"/>
        <w:rPr>
          <w:rFonts w:ascii="David" w:hAnsi="David" w:cs="David"/>
          <w:sz w:val="22"/>
          <w:szCs w:val="22"/>
          <w:rtl/>
          <w:lang w:val="ru-RU"/>
        </w:rPr>
      </w:pPr>
      <w:r w:rsidRPr="0062027D">
        <w:rPr>
          <w:rFonts w:ascii="David" w:hAnsi="David" w:cs="David" w:hint="cs"/>
          <w:sz w:val="22"/>
          <w:szCs w:val="22"/>
          <w:rtl/>
          <w:lang w:val="ru-RU"/>
        </w:rPr>
        <w:t>הנימוק- איזון אופקי מתבצע בין שני ערכים שווי מעמד, ואילו אנכי הופעל במצב של שני ערכים שונים במשקלם.</w:t>
      </w:r>
    </w:p>
    <w:p w14:paraId="1C885338" w14:textId="2652E094" w:rsidR="000F7D54" w:rsidRDefault="000F7D54" w:rsidP="0062027D">
      <w:pPr>
        <w:tabs>
          <w:tab w:val="left" w:pos="6675"/>
        </w:tabs>
        <w:spacing w:after="0" w:line="276" w:lineRule="auto"/>
        <w:jc w:val="both"/>
        <w:rPr>
          <w:rFonts w:ascii="David" w:hAnsi="David" w:cs="David"/>
          <w:sz w:val="22"/>
          <w:szCs w:val="22"/>
          <w:rtl/>
          <w:lang w:val="ru-RU"/>
        </w:rPr>
      </w:pPr>
      <w:r w:rsidRPr="0062027D">
        <w:rPr>
          <w:rFonts w:ascii="David" w:hAnsi="David" w:cs="David" w:hint="cs"/>
          <w:b/>
          <w:bCs/>
          <w:sz w:val="22"/>
          <w:szCs w:val="22"/>
          <w:rtl/>
          <w:lang w:val="ru-RU"/>
        </w:rPr>
        <w:t>האיזון האנכי</w:t>
      </w:r>
      <w:r w:rsidRPr="0062027D">
        <w:rPr>
          <w:rFonts w:ascii="David" w:hAnsi="David" w:cs="David" w:hint="cs"/>
          <w:sz w:val="22"/>
          <w:szCs w:val="22"/>
          <w:rtl/>
          <w:lang w:val="ru-RU"/>
        </w:rPr>
        <w:t xml:space="preserve"> הופעל בין ער</w:t>
      </w:r>
      <w:r w:rsidR="00552CA5">
        <w:rPr>
          <w:rFonts w:ascii="David" w:hAnsi="David" w:cs="David" w:hint="cs"/>
          <w:sz w:val="22"/>
          <w:szCs w:val="22"/>
          <w:rtl/>
          <w:lang w:val="ru-RU"/>
        </w:rPr>
        <w:t>כ</w:t>
      </w:r>
      <w:r w:rsidRPr="0062027D">
        <w:rPr>
          <w:rFonts w:ascii="David" w:hAnsi="David" w:cs="David" w:hint="cs"/>
          <w:sz w:val="22"/>
          <w:szCs w:val="22"/>
          <w:rtl/>
          <w:lang w:val="ru-RU"/>
        </w:rPr>
        <w:t>ים שאינם במשקל שווה.</w:t>
      </w:r>
      <w:r w:rsidR="007E5EF1" w:rsidRPr="0062027D">
        <w:rPr>
          <w:rFonts w:ascii="David" w:hAnsi="David" w:cs="David" w:hint="cs"/>
          <w:sz w:val="22"/>
          <w:szCs w:val="22"/>
          <w:rtl/>
          <w:lang w:val="ru-RU"/>
        </w:rPr>
        <w:t xml:space="preserve"> ברטוריקה השיפוטית, הערך החשוב ביותר הוא אינטרס הציבור. לכן, נניח וחופש הביטוי מול ביטחון המדינה מתנג</w:t>
      </w:r>
      <w:r w:rsidR="009A306E">
        <w:rPr>
          <w:rFonts w:ascii="David" w:hAnsi="David" w:cs="David" w:hint="cs"/>
          <w:sz w:val="22"/>
          <w:szCs w:val="22"/>
          <w:rtl/>
          <w:lang w:val="ru-RU"/>
        </w:rPr>
        <w:t>ש</w:t>
      </w:r>
      <w:r w:rsidR="007E5EF1" w:rsidRPr="0062027D">
        <w:rPr>
          <w:rFonts w:ascii="David" w:hAnsi="David" w:cs="David" w:hint="cs"/>
          <w:sz w:val="22"/>
          <w:szCs w:val="22"/>
          <w:rtl/>
          <w:lang w:val="ru-RU"/>
        </w:rPr>
        <w:t xml:space="preserve">ים, ביהמ"ש יעדיף את ביטחון המדינה על חופש הביטוי, </w:t>
      </w:r>
      <w:r w:rsidR="007E5EF1" w:rsidRPr="0062027D">
        <w:rPr>
          <w:rFonts w:ascii="David" w:hAnsi="David" w:cs="David" w:hint="cs"/>
          <w:sz w:val="22"/>
          <w:szCs w:val="22"/>
          <w:shd w:val="clear" w:color="auto" w:fill="CCECFF"/>
          <w:rtl/>
          <w:lang w:val="ru-RU"/>
        </w:rPr>
        <w:t>בהתקיים תנאי שכולל שני רכיבים: 1. הסתברות הפגיעה באינטרס. 2. עוצמת הפגיעה</w:t>
      </w:r>
      <w:r w:rsidR="0062027D" w:rsidRPr="0062027D">
        <w:rPr>
          <w:rFonts w:ascii="David" w:hAnsi="David" w:cs="David" w:hint="cs"/>
          <w:sz w:val="22"/>
          <w:szCs w:val="22"/>
          <w:rtl/>
          <w:lang w:val="ru-RU"/>
        </w:rPr>
        <w:t>.</w:t>
      </w:r>
    </w:p>
    <w:p w14:paraId="743EE2C3" w14:textId="19E9CF68" w:rsidR="002644B4" w:rsidRDefault="002644B4" w:rsidP="0062027D">
      <w:pPr>
        <w:tabs>
          <w:tab w:val="left" w:pos="6675"/>
        </w:tabs>
        <w:spacing w:after="0" w:line="276" w:lineRule="auto"/>
        <w:jc w:val="both"/>
        <w:rPr>
          <w:rFonts w:ascii="David" w:hAnsi="David" w:cs="David"/>
          <w:sz w:val="22"/>
          <w:szCs w:val="22"/>
          <w:rtl/>
          <w:lang w:val="ru-RU"/>
        </w:rPr>
      </w:pPr>
      <w:r>
        <w:rPr>
          <w:rFonts w:ascii="David" w:hAnsi="David" w:cs="David" w:hint="cs"/>
          <w:sz w:val="22"/>
          <w:szCs w:val="22"/>
          <w:rtl/>
          <w:lang w:val="ru-RU"/>
        </w:rPr>
        <w:t xml:space="preserve">אם ביהמ"ש סבור ש2 התנאים התמלאו- שאם לא ישללו את הזכות, אז האינטרס עלול להיפגע בעוצמה, הוא יעדיף את האינטרס. </w:t>
      </w:r>
      <w:r w:rsidRPr="002644B4">
        <w:rPr>
          <w:rFonts w:ascii="David" w:hAnsi="David" w:cs="David" w:hint="cs"/>
          <w:sz w:val="22"/>
          <w:szCs w:val="22"/>
          <w:shd w:val="clear" w:color="auto" w:fill="CCECFF"/>
          <w:rtl/>
          <w:lang w:val="ru-RU"/>
        </w:rPr>
        <w:t xml:space="preserve">ההסתברות צריכה להיות ברמה של </w:t>
      </w:r>
      <w:r w:rsidRPr="002644B4">
        <w:rPr>
          <w:rFonts w:ascii="David" w:hAnsi="David" w:cs="David" w:hint="cs"/>
          <w:b/>
          <w:bCs/>
          <w:sz w:val="22"/>
          <w:szCs w:val="22"/>
          <w:shd w:val="clear" w:color="auto" w:fill="CCECFF"/>
          <w:rtl/>
          <w:lang w:val="ru-RU"/>
        </w:rPr>
        <w:t>קרובה לוודאות</w:t>
      </w:r>
      <w:r w:rsidRPr="002644B4">
        <w:rPr>
          <w:rFonts w:ascii="David" w:hAnsi="David" w:cs="David" w:hint="cs"/>
          <w:sz w:val="22"/>
          <w:szCs w:val="22"/>
          <w:shd w:val="clear" w:color="auto" w:fill="CCECFF"/>
          <w:rtl/>
          <w:lang w:val="ru-RU"/>
        </w:rPr>
        <w:t xml:space="preserve"> ועוצמת הפגיעה צריכה להיות </w:t>
      </w:r>
      <w:r w:rsidRPr="002644B4">
        <w:rPr>
          <w:rFonts w:ascii="David" w:hAnsi="David" w:cs="David" w:hint="cs"/>
          <w:b/>
          <w:bCs/>
          <w:sz w:val="22"/>
          <w:szCs w:val="22"/>
          <w:shd w:val="clear" w:color="auto" w:fill="CCECFF"/>
          <w:rtl/>
          <w:lang w:val="ru-RU"/>
        </w:rPr>
        <w:t>ממשית</w:t>
      </w:r>
      <w:r w:rsidR="00720E25">
        <w:rPr>
          <w:rFonts w:ascii="David" w:hAnsi="David" w:cs="David" w:hint="cs"/>
          <w:b/>
          <w:bCs/>
          <w:sz w:val="22"/>
          <w:szCs w:val="22"/>
          <w:rtl/>
          <w:lang w:val="ru-RU"/>
        </w:rPr>
        <w:t xml:space="preserve">, </w:t>
      </w:r>
      <w:r w:rsidR="00720E25">
        <w:rPr>
          <w:rFonts w:ascii="David" w:hAnsi="David" w:cs="David" w:hint="cs"/>
          <w:sz w:val="22"/>
          <w:szCs w:val="22"/>
          <w:rtl/>
          <w:lang w:val="ru-RU"/>
        </w:rPr>
        <w:t>אם זה לא המצב- ייתנו הגנה מלאה לחופש הביטוי.</w:t>
      </w:r>
    </w:p>
    <w:p w14:paraId="0EB0C09E" w14:textId="0DBA29BB" w:rsidR="00720E25" w:rsidRDefault="00720E25" w:rsidP="0062027D">
      <w:pPr>
        <w:tabs>
          <w:tab w:val="left" w:pos="6675"/>
        </w:tabs>
        <w:spacing w:after="0" w:line="276" w:lineRule="auto"/>
        <w:jc w:val="both"/>
        <w:rPr>
          <w:rFonts w:ascii="David" w:hAnsi="David" w:cs="David"/>
          <w:sz w:val="22"/>
          <w:szCs w:val="22"/>
          <w:rtl/>
          <w:lang w:val="ru-RU"/>
        </w:rPr>
      </w:pPr>
      <w:r>
        <w:rPr>
          <w:rFonts w:ascii="David" w:hAnsi="David" w:cs="David" w:hint="cs"/>
          <w:b/>
          <w:bCs/>
          <w:sz w:val="22"/>
          <w:szCs w:val="22"/>
          <w:rtl/>
          <w:lang w:val="ru-RU"/>
        </w:rPr>
        <w:t>באיזון האופקי</w:t>
      </w:r>
      <w:r>
        <w:rPr>
          <w:rFonts w:ascii="David" w:hAnsi="David" w:cs="David" w:hint="cs"/>
          <w:sz w:val="22"/>
          <w:szCs w:val="22"/>
          <w:rtl/>
          <w:lang w:val="ru-RU"/>
        </w:rPr>
        <w:t xml:space="preserve"> יותר פשוט, לא שוללים אף אחד. מכל אחד נותנים ולוקחים קצת. אין ערך שמקבל הגנה מלאה.</w:t>
      </w:r>
    </w:p>
    <w:p w14:paraId="544E227C" w14:textId="26970811" w:rsidR="00720E25" w:rsidRDefault="009406C4" w:rsidP="0062027D">
      <w:pPr>
        <w:tabs>
          <w:tab w:val="left" w:pos="6675"/>
        </w:tabs>
        <w:spacing w:after="0" w:line="276" w:lineRule="auto"/>
        <w:jc w:val="both"/>
        <w:rPr>
          <w:rFonts w:ascii="David" w:hAnsi="David" w:cs="David"/>
          <w:sz w:val="22"/>
          <w:szCs w:val="22"/>
          <w:rtl/>
          <w:lang w:val="ru-RU"/>
        </w:rPr>
      </w:pPr>
      <w:r w:rsidRPr="009406C4">
        <w:rPr>
          <w:rFonts w:ascii="David" w:hAnsi="David" w:cs="David" w:hint="cs"/>
          <w:sz w:val="22"/>
          <w:szCs w:val="22"/>
          <w:shd w:val="clear" w:color="auto" w:fill="FFFF99"/>
          <w:rtl/>
          <w:lang w:val="ru-RU"/>
        </w:rPr>
        <w:t>בפועל, ביהמ"ש נתן עדיפות לזכויות לעומת אינטרסים. עדיפות מלאה, כלומר, ויתור על אינטרס. הבחירה באיזון האנכי חיזקה משמעותית את הזכות, שכן היא לא נדרשה לעשות ויתור קל</w:t>
      </w:r>
      <w:r>
        <w:rPr>
          <w:rFonts w:ascii="David" w:hAnsi="David" w:cs="David" w:hint="cs"/>
          <w:sz w:val="22"/>
          <w:szCs w:val="22"/>
          <w:rtl/>
          <w:lang w:val="ru-RU"/>
        </w:rPr>
        <w:t>.</w:t>
      </w:r>
    </w:p>
    <w:p w14:paraId="5C72ED2A" w14:textId="24DA4C62" w:rsidR="001066AF" w:rsidRDefault="001066AF" w:rsidP="0062027D">
      <w:pPr>
        <w:tabs>
          <w:tab w:val="left" w:pos="6675"/>
        </w:tabs>
        <w:spacing w:after="0" w:line="276" w:lineRule="auto"/>
        <w:jc w:val="both"/>
        <w:rPr>
          <w:rFonts w:ascii="David" w:hAnsi="David" w:cs="David"/>
          <w:b/>
          <w:bCs/>
          <w:sz w:val="22"/>
          <w:szCs w:val="22"/>
          <w:rtl/>
          <w:lang w:val="ru-RU"/>
        </w:rPr>
      </w:pPr>
      <w:r>
        <w:rPr>
          <w:rFonts w:ascii="David" w:hAnsi="David" w:cs="David" w:hint="cs"/>
          <w:b/>
          <w:bCs/>
          <w:sz w:val="22"/>
          <w:szCs w:val="22"/>
          <w:rtl/>
          <w:lang w:val="ru-RU"/>
        </w:rPr>
        <w:t xml:space="preserve">על מבחנים אלו נמתחה ביקורת ע"י השופט זמיר: </w:t>
      </w:r>
      <w:r>
        <w:rPr>
          <w:rFonts w:ascii="David" w:hAnsi="David" w:cs="David" w:hint="cs"/>
          <w:sz w:val="22"/>
          <w:szCs w:val="22"/>
          <w:rtl/>
          <w:lang w:val="ru-RU"/>
        </w:rPr>
        <w:t>כשיש שני ערכים חשובים, לעולם צריך לראות אם אפשר לפשר ביניהם, ואם כן</w:t>
      </w:r>
      <w:r w:rsidR="00F0297F">
        <w:rPr>
          <w:rFonts w:ascii="David" w:hAnsi="David" w:cs="David" w:hint="cs"/>
          <w:sz w:val="22"/>
          <w:szCs w:val="22"/>
          <w:rtl/>
          <w:lang w:val="ru-RU"/>
        </w:rPr>
        <w:t xml:space="preserve">- עד כמה. השלב השני יגיע רק אם מתברר שלא ניתן לפשר, במקרים אלו יהיה הכרח להכריע בין הערכים, גם אם מדובר בעימות בין שתי זכויות. </w:t>
      </w:r>
      <w:r w:rsidR="00F0297F">
        <w:rPr>
          <w:rFonts w:ascii="David" w:hAnsi="David" w:cs="David" w:hint="cs"/>
          <w:b/>
          <w:bCs/>
          <w:sz w:val="22"/>
          <w:szCs w:val="22"/>
          <w:rtl/>
          <w:lang w:val="ru-RU"/>
        </w:rPr>
        <w:t>זמיר טוען כי צריך תמיד להתחיל עם איזון אופקי, ואם אין ברירה, נעבור לאיזון אנכי.</w:t>
      </w:r>
    </w:p>
    <w:p w14:paraId="69BAD54E" w14:textId="02D69F3D" w:rsidR="001D2C80" w:rsidRPr="001D2C80" w:rsidRDefault="001D2C80" w:rsidP="0062027D">
      <w:pPr>
        <w:tabs>
          <w:tab w:val="left" w:pos="6675"/>
        </w:tabs>
        <w:spacing w:after="0" w:line="276" w:lineRule="auto"/>
        <w:jc w:val="both"/>
        <w:rPr>
          <w:rFonts w:ascii="David" w:hAnsi="David" w:cs="David"/>
          <w:b/>
          <w:bCs/>
          <w:sz w:val="22"/>
          <w:szCs w:val="22"/>
          <w:u w:val="single"/>
          <w:rtl/>
          <w:lang w:val="ru-RU"/>
        </w:rPr>
      </w:pPr>
      <w:r w:rsidRPr="001D2C80">
        <w:rPr>
          <w:rFonts w:ascii="David" w:hAnsi="David" w:cs="David" w:hint="cs"/>
          <w:b/>
          <w:bCs/>
          <w:sz w:val="22"/>
          <w:szCs w:val="22"/>
          <w:u w:val="single"/>
          <w:rtl/>
          <w:lang w:val="ru-RU"/>
        </w:rPr>
        <w:t>פשרה והכרעה במבחני איזון הישנים</w:t>
      </w:r>
    </w:p>
    <w:p w14:paraId="4C8F745E" w14:textId="6D2310E6" w:rsidR="009A69ED" w:rsidRDefault="009A69ED" w:rsidP="0062027D">
      <w:pPr>
        <w:tabs>
          <w:tab w:val="left" w:pos="6675"/>
        </w:tabs>
        <w:spacing w:after="0" w:line="276" w:lineRule="auto"/>
        <w:jc w:val="both"/>
        <w:rPr>
          <w:rFonts w:ascii="David" w:hAnsi="David" w:cs="David"/>
          <w:sz w:val="22"/>
          <w:szCs w:val="22"/>
          <w:rtl/>
          <w:lang w:val="ru-RU"/>
        </w:rPr>
      </w:pPr>
      <w:r w:rsidRPr="009A69ED">
        <w:rPr>
          <w:rFonts w:ascii="David" w:hAnsi="David" w:cs="David" w:hint="cs"/>
          <w:b/>
          <w:bCs/>
          <w:color w:val="000000" w:themeColor="text1"/>
          <w:sz w:val="22"/>
          <w:szCs w:val="22"/>
          <w:u w:val="single"/>
          <w:shd w:val="clear" w:color="auto" w:fill="CCFFCC"/>
          <w:rtl/>
        </w:rPr>
        <w:t>בג"ץ דיין נ' מפקד מחוז ירושלים</w:t>
      </w:r>
      <w:r>
        <w:rPr>
          <w:rFonts w:ascii="David" w:hAnsi="David" w:cs="David" w:hint="cs"/>
          <w:b/>
          <w:bCs/>
          <w:sz w:val="22"/>
          <w:szCs w:val="22"/>
          <w:rtl/>
          <w:lang w:val="ru-RU"/>
        </w:rPr>
        <w:t xml:space="preserve">: </w:t>
      </w:r>
      <w:r w:rsidR="00BF5EF2">
        <w:rPr>
          <w:rFonts w:ascii="David" w:hAnsi="David" w:cs="David" w:hint="cs"/>
          <w:sz w:val="22"/>
          <w:szCs w:val="22"/>
          <w:rtl/>
          <w:lang w:val="ru-RU"/>
        </w:rPr>
        <w:t>קיום הפגנה מול בית הרב עובדיה יוסף- ברק מתייחס למבחני האיזון:</w:t>
      </w:r>
    </w:p>
    <w:p w14:paraId="0A2D5205" w14:textId="08A85E26" w:rsidR="00BF5EF2" w:rsidRDefault="00BF5EF2" w:rsidP="0062027D">
      <w:pPr>
        <w:tabs>
          <w:tab w:val="left" w:pos="6675"/>
        </w:tabs>
        <w:spacing w:after="0" w:line="276" w:lineRule="auto"/>
        <w:jc w:val="both"/>
        <w:rPr>
          <w:rFonts w:ascii="David" w:hAnsi="David" w:cs="David"/>
          <w:sz w:val="22"/>
          <w:szCs w:val="22"/>
          <w:rtl/>
          <w:lang w:val="ru-RU"/>
        </w:rPr>
      </w:pPr>
      <w:r>
        <w:rPr>
          <w:rFonts w:ascii="David" w:hAnsi="David" w:cs="David" w:hint="cs"/>
          <w:b/>
          <w:bCs/>
          <w:sz w:val="22"/>
          <w:szCs w:val="22"/>
          <w:rtl/>
          <w:lang w:val="ru-RU"/>
        </w:rPr>
        <w:t>רקע:</w:t>
      </w:r>
      <w:r>
        <w:rPr>
          <w:rFonts w:ascii="David" w:hAnsi="David" w:cs="David" w:hint="cs"/>
          <w:sz w:val="22"/>
          <w:szCs w:val="22"/>
          <w:rtl/>
          <w:lang w:val="ru-RU"/>
        </w:rPr>
        <w:t xml:space="preserve"> הפגנה מול בית הרב עובדיה יוסף נמנעת ע"י המשטרה משיקולי הגנת פרטיות ומניעת חדירה לרשות היחיד.</w:t>
      </w:r>
    </w:p>
    <w:p w14:paraId="655991FA" w14:textId="1BF12B17" w:rsidR="00BF5EF2" w:rsidRDefault="00BF5EF2" w:rsidP="0062027D">
      <w:pPr>
        <w:tabs>
          <w:tab w:val="left" w:pos="6675"/>
        </w:tabs>
        <w:spacing w:after="0" w:line="276" w:lineRule="auto"/>
        <w:jc w:val="both"/>
        <w:rPr>
          <w:rFonts w:ascii="David" w:hAnsi="David" w:cs="David"/>
          <w:sz w:val="22"/>
          <w:szCs w:val="22"/>
          <w:rtl/>
          <w:lang w:val="ru-RU"/>
        </w:rPr>
      </w:pPr>
      <w:r>
        <w:rPr>
          <w:rFonts w:ascii="David" w:hAnsi="David" w:cs="David" w:hint="cs"/>
          <w:b/>
          <w:bCs/>
          <w:sz w:val="22"/>
          <w:szCs w:val="22"/>
          <w:rtl/>
          <w:lang w:val="ru-RU"/>
        </w:rPr>
        <w:t xml:space="preserve">טענת העותר: </w:t>
      </w:r>
      <w:r>
        <w:rPr>
          <w:rFonts w:ascii="David" w:hAnsi="David" w:cs="David" w:hint="cs"/>
          <w:sz w:val="22"/>
          <w:szCs w:val="22"/>
          <w:rtl/>
          <w:lang w:val="ru-RU"/>
        </w:rPr>
        <w:t>פגיעה חופש הביטוי והפליה מצד המשטרה שבעבר התירה קיום הפגנות מול בתיהם של אישי ציבור.</w:t>
      </w:r>
    </w:p>
    <w:p w14:paraId="6C0B9E39" w14:textId="40D6D56F" w:rsidR="00BF5EF2" w:rsidRDefault="00D00720" w:rsidP="0062027D">
      <w:pPr>
        <w:tabs>
          <w:tab w:val="left" w:pos="6675"/>
        </w:tabs>
        <w:spacing w:after="0" w:line="276" w:lineRule="auto"/>
        <w:jc w:val="both"/>
        <w:rPr>
          <w:rFonts w:ascii="David" w:hAnsi="David" w:cs="David"/>
          <w:b/>
          <w:bCs/>
          <w:sz w:val="22"/>
          <w:szCs w:val="22"/>
          <w:rtl/>
          <w:lang w:val="ru-RU"/>
        </w:rPr>
      </w:pPr>
      <w:r>
        <w:rPr>
          <w:rFonts w:ascii="David" w:hAnsi="David" w:cs="David" w:hint="cs"/>
          <w:b/>
          <w:bCs/>
          <w:sz w:val="22"/>
          <w:szCs w:val="22"/>
          <w:rtl/>
          <w:lang w:val="ru-RU"/>
        </w:rPr>
        <w:t>ביהמ"ש</w:t>
      </w:r>
      <w:r>
        <w:rPr>
          <w:rFonts w:ascii="David" w:hAnsi="David" w:cs="David" w:hint="cs"/>
          <w:sz w:val="22"/>
          <w:szCs w:val="22"/>
          <w:rtl/>
          <w:lang w:val="ru-RU"/>
        </w:rPr>
        <w:t xml:space="preserve"> (ברק): ניסיון לתת הגנה מלאה לזכות אחת, תמיד יפגע באחרת. על כן, נדרש לבצע איזון. האיזון צריך להביא לשמירה על הזכויות החוקתיות והאינטרס הציבורי. יש להבחין בין </w:t>
      </w:r>
      <w:r>
        <w:rPr>
          <w:rFonts w:ascii="David" w:hAnsi="David" w:cs="David" w:hint="cs"/>
          <w:b/>
          <w:bCs/>
          <w:sz w:val="22"/>
          <w:szCs w:val="22"/>
          <w:rtl/>
          <w:lang w:val="ru-RU"/>
        </w:rPr>
        <w:t>איזון אנכי</w:t>
      </w:r>
      <w:r>
        <w:rPr>
          <w:rFonts w:ascii="David" w:hAnsi="David" w:cs="David" w:hint="cs"/>
          <w:sz w:val="22"/>
          <w:szCs w:val="22"/>
          <w:rtl/>
          <w:lang w:val="ru-RU"/>
        </w:rPr>
        <w:t xml:space="preserve"> לבין </w:t>
      </w:r>
      <w:r>
        <w:rPr>
          <w:rFonts w:ascii="David" w:hAnsi="David" w:cs="David" w:hint="cs"/>
          <w:b/>
          <w:bCs/>
          <w:sz w:val="22"/>
          <w:szCs w:val="22"/>
          <w:rtl/>
          <w:lang w:val="ru-RU"/>
        </w:rPr>
        <w:t>איזון אופקי:</w:t>
      </w:r>
    </w:p>
    <w:p w14:paraId="45DA1203" w14:textId="345306FE" w:rsidR="00D00720" w:rsidRDefault="00D00720" w:rsidP="0062027D">
      <w:pPr>
        <w:tabs>
          <w:tab w:val="left" w:pos="6675"/>
        </w:tabs>
        <w:spacing w:after="0" w:line="276" w:lineRule="auto"/>
        <w:jc w:val="both"/>
        <w:rPr>
          <w:rFonts w:ascii="David" w:hAnsi="David" w:cs="David"/>
          <w:sz w:val="22"/>
          <w:szCs w:val="22"/>
          <w:rtl/>
          <w:lang w:val="ru-RU"/>
        </w:rPr>
      </w:pPr>
      <w:r>
        <w:rPr>
          <w:rFonts w:ascii="David" w:hAnsi="David" w:cs="David" w:hint="cs"/>
          <w:b/>
          <w:bCs/>
          <w:sz w:val="22"/>
          <w:szCs w:val="22"/>
          <w:rtl/>
          <w:lang w:val="ru-RU"/>
        </w:rPr>
        <w:t>איזון אנכי</w:t>
      </w:r>
      <w:r w:rsidR="00BD7402">
        <w:rPr>
          <w:rFonts w:ascii="David" w:hAnsi="David" w:cs="David" w:hint="cs"/>
          <w:sz w:val="22"/>
          <w:szCs w:val="22"/>
          <w:rtl/>
          <w:lang w:val="ru-RU"/>
        </w:rPr>
        <w:t xml:space="preserve"> (הכרעה)- בין חופש הביטוי לאינטרס שלום הציבור- האינטרס יגבר רק אם התקיימו 2 תנאים מצטברים:</w:t>
      </w:r>
    </w:p>
    <w:p w14:paraId="6420D6C5" w14:textId="161BB42D" w:rsidR="00BD7402" w:rsidRDefault="00BD7402" w:rsidP="0062027D">
      <w:pPr>
        <w:tabs>
          <w:tab w:val="left" w:pos="6675"/>
        </w:tabs>
        <w:spacing w:after="0" w:line="276" w:lineRule="auto"/>
        <w:jc w:val="both"/>
        <w:rPr>
          <w:rFonts w:ascii="David" w:hAnsi="David" w:cs="David"/>
          <w:sz w:val="22"/>
          <w:szCs w:val="22"/>
          <w:rtl/>
          <w:lang w:val="ru-RU"/>
        </w:rPr>
      </w:pPr>
      <w:r>
        <w:rPr>
          <w:rFonts w:ascii="David" w:hAnsi="David" w:cs="David" w:hint="cs"/>
          <w:sz w:val="22"/>
          <w:szCs w:val="22"/>
          <w:rtl/>
          <w:lang w:val="ru-RU"/>
        </w:rPr>
        <w:t>-</w:t>
      </w:r>
      <w:r>
        <w:rPr>
          <w:rFonts w:ascii="David" w:hAnsi="David" w:cs="David" w:hint="cs"/>
          <w:b/>
          <w:bCs/>
          <w:sz w:val="22"/>
          <w:szCs w:val="22"/>
          <w:rtl/>
          <w:lang w:val="ru-RU"/>
        </w:rPr>
        <w:t xml:space="preserve"> הסתברות הפגיעה באינטרס: מבחן הקרבה לוודאות. </w:t>
      </w:r>
      <w:r>
        <w:rPr>
          <w:rFonts w:ascii="David" w:hAnsi="David" w:cs="David" w:hint="cs"/>
          <w:sz w:val="22"/>
          <w:szCs w:val="22"/>
          <w:rtl/>
          <w:lang w:val="ru-RU"/>
        </w:rPr>
        <w:t>מה ההסתברות שייגרם נזק לאינטרס?</w:t>
      </w:r>
    </w:p>
    <w:p w14:paraId="7380C4F6" w14:textId="78263020" w:rsidR="00BD7402" w:rsidRDefault="00BD7402" w:rsidP="0062027D">
      <w:pPr>
        <w:tabs>
          <w:tab w:val="left" w:pos="6675"/>
        </w:tabs>
        <w:spacing w:after="0" w:line="276" w:lineRule="auto"/>
        <w:jc w:val="both"/>
        <w:rPr>
          <w:rFonts w:ascii="David" w:hAnsi="David" w:cs="David"/>
          <w:sz w:val="22"/>
          <w:szCs w:val="22"/>
          <w:rtl/>
          <w:lang w:val="ru-RU"/>
        </w:rPr>
      </w:pPr>
      <w:r>
        <w:rPr>
          <w:rFonts w:ascii="David" w:hAnsi="David" w:cs="David" w:hint="cs"/>
          <w:sz w:val="22"/>
          <w:szCs w:val="22"/>
          <w:rtl/>
          <w:lang w:val="ru-RU"/>
        </w:rPr>
        <w:t xml:space="preserve">- </w:t>
      </w:r>
      <w:r>
        <w:rPr>
          <w:rFonts w:ascii="David" w:hAnsi="David" w:cs="David" w:hint="cs"/>
          <w:b/>
          <w:bCs/>
          <w:sz w:val="22"/>
          <w:szCs w:val="22"/>
          <w:rtl/>
          <w:lang w:val="ru-RU"/>
        </w:rPr>
        <w:t xml:space="preserve">עוצמת הפגיעה באינטרס: מבחן הפגיעה הממשית. </w:t>
      </w:r>
      <w:r>
        <w:rPr>
          <w:rFonts w:ascii="David" w:hAnsi="David" w:cs="David" w:hint="cs"/>
          <w:sz w:val="22"/>
          <w:szCs w:val="22"/>
          <w:rtl/>
          <w:lang w:val="ru-RU"/>
        </w:rPr>
        <w:t xml:space="preserve"> מה עוצמת הפגיעה שתגרם לאינטרס?</w:t>
      </w:r>
    </w:p>
    <w:p w14:paraId="6CF47CF7" w14:textId="5D1DF698" w:rsidR="00BD7402" w:rsidRDefault="00BD7402" w:rsidP="0062027D">
      <w:pPr>
        <w:tabs>
          <w:tab w:val="left" w:pos="6675"/>
        </w:tabs>
        <w:spacing w:after="0" w:line="276" w:lineRule="auto"/>
        <w:jc w:val="both"/>
        <w:rPr>
          <w:rFonts w:ascii="David" w:hAnsi="David" w:cs="David"/>
          <w:sz w:val="22"/>
          <w:szCs w:val="22"/>
          <w:rtl/>
          <w:lang w:val="ru-RU"/>
        </w:rPr>
      </w:pPr>
      <w:r>
        <w:rPr>
          <w:rFonts w:ascii="David" w:hAnsi="David" w:cs="David" w:hint="cs"/>
          <w:sz w:val="22"/>
          <w:szCs w:val="22"/>
          <w:rtl/>
          <w:lang w:val="ru-RU"/>
        </w:rPr>
        <w:t>אם התנאים אכן מתקיימים, האינטרס הציבורי יגבר על הזכות. אם אחד מהם לא מתקיים, הזכות תגבר.</w:t>
      </w:r>
      <w:r w:rsidR="007330C9">
        <w:rPr>
          <w:rFonts w:ascii="David" w:hAnsi="David" w:cs="David" w:hint="cs"/>
          <w:sz w:val="22"/>
          <w:szCs w:val="22"/>
          <w:rtl/>
          <w:lang w:val="ru-RU"/>
        </w:rPr>
        <w:t xml:space="preserve"> נעיף את הסדר הציבורי על פני הזכות אם נסבור שלולא הגבלת הזכות, קיימת קרבה לוודאות שיקרה נזק ממשי.</w:t>
      </w:r>
    </w:p>
    <w:p w14:paraId="05A058E9" w14:textId="14773807" w:rsidR="007330C9" w:rsidRDefault="007330C9" w:rsidP="0062027D">
      <w:pPr>
        <w:tabs>
          <w:tab w:val="left" w:pos="6675"/>
        </w:tabs>
        <w:spacing w:after="0" w:line="276" w:lineRule="auto"/>
        <w:jc w:val="both"/>
        <w:rPr>
          <w:rFonts w:ascii="David" w:hAnsi="David" w:cs="David"/>
          <w:sz w:val="22"/>
          <w:szCs w:val="22"/>
          <w:rtl/>
          <w:lang w:val="ru-RU"/>
        </w:rPr>
      </w:pPr>
      <w:r>
        <w:rPr>
          <w:rFonts w:ascii="David" w:hAnsi="David" w:cs="David" w:hint="cs"/>
          <w:b/>
          <w:bCs/>
          <w:sz w:val="22"/>
          <w:szCs w:val="22"/>
          <w:rtl/>
          <w:lang w:val="ru-RU"/>
        </w:rPr>
        <w:t>איזון אופקי</w:t>
      </w:r>
      <w:r>
        <w:rPr>
          <w:rFonts w:ascii="David" w:hAnsi="David" w:cs="David" w:hint="cs"/>
          <w:sz w:val="22"/>
          <w:szCs w:val="22"/>
          <w:rtl/>
          <w:lang w:val="ru-RU"/>
        </w:rPr>
        <w:t xml:space="preserve"> (פשרה)- </w:t>
      </w:r>
      <w:r>
        <w:rPr>
          <w:rFonts w:ascii="David" w:hAnsi="David" w:cs="David" w:hint="cs"/>
          <w:b/>
          <w:bCs/>
          <w:sz w:val="22"/>
          <w:szCs w:val="22"/>
          <w:rtl/>
          <w:lang w:val="ru-RU"/>
        </w:rPr>
        <w:t xml:space="preserve">זכות מול זכות. </w:t>
      </w:r>
      <w:r>
        <w:rPr>
          <w:rFonts w:ascii="David" w:hAnsi="David" w:cs="David" w:hint="cs"/>
          <w:sz w:val="22"/>
          <w:szCs w:val="22"/>
          <w:rtl/>
          <w:lang w:val="ru-RU"/>
        </w:rPr>
        <w:t xml:space="preserve"> הזכויות המתנגשות הן ערכים שווי מעמד. </w:t>
      </w:r>
      <w:r>
        <w:rPr>
          <w:rFonts w:ascii="David" w:hAnsi="David" w:cs="David" w:hint="cs"/>
          <w:b/>
          <w:bCs/>
          <w:sz w:val="22"/>
          <w:szCs w:val="22"/>
          <w:rtl/>
          <w:lang w:val="ru-RU"/>
        </w:rPr>
        <w:t>הזכות להפגין והזכות לפרטיות</w:t>
      </w:r>
      <w:r w:rsidR="002801EB">
        <w:rPr>
          <w:rFonts w:ascii="David" w:hAnsi="David" w:cs="David" w:hint="cs"/>
          <w:b/>
          <w:bCs/>
          <w:sz w:val="22"/>
          <w:szCs w:val="22"/>
          <w:rtl/>
          <w:lang w:val="ru-RU"/>
        </w:rPr>
        <w:t xml:space="preserve"> </w:t>
      </w:r>
      <w:r w:rsidR="002801EB">
        <w:rPr>
          <w:rFonts w:ascii="David" w:hAnsi="David" w:cs="David" w:hint="cs"/>
          <w:sz w:val="22"/>
          <w:szCs w:val="22"/>
          <w:rtl/>
          <w:lang w:val="ru-RU"/>
        </w:rPr>
        <w:t>ולכן יש לבצע איזון אופקי- ויתור ההדי אשר כל זכות מוותר כדי לאפשר קיומן של השתיים יחד.</w:t>
      </w:r>
    </w:p>
    <w:p w14:paraId="594E14AA" w14:textId="52F3A749" w:rsidR="002801EB" w:rsidRDefault="002801EB" w:rsidP="0062027D">
      <w:pPr>
        <w:tabs>
          <w:tab w:val="left" w:pos="6675"/>
        </w:tabs>
        <w:spacing w:after="0" w:line="276" w:lineRule="auto"/>
        <w:jc w:val="both"/>
        <w:rPr>
          <w:rFonts w:ascii="David" w:hAnsi="David" w:cs="David"/>
          <w:sz w:val="22"/>
          <w:szCs w:val="22"/>
          <w:rtl/>
          <w:lang w:val="ru-RU"/>
        </w:rPr>
      </w:pPr>
      <w:r>
        <w:rPr>
          <w:rFonts w:ascii="David" w:hAnsi="David" w:cs="David" w:hint="cs"/>
          <w:sz w:val="22"/>
          <w:szCs w:val="22"/>
          <w:rtl/>
          <w:lang w:val="ru-RU"/>
        </w:rPr>
        <w:t>חופש הביטוי וההפגנה אין פירושם מתן היתר לחדור לרשות היחיד של איש הממלא תפקיד ציבורי ולהטרידו.</w:t>
      </w:r>
    </w:p>
    <w:p w14:paraId="1859B054" w14:textId="011F678E" w:rsidR="002801EB" w:rsidRDefault="002801EB" w:rsidP="0062027D">
      <w:pPr>
        <w:tabs>
          <w:tab w:val="left" w:pos="6675"/>
        </w:tabs>
        <w:spacing w:after="0" w:line="276" w:lineRule="auto"/>
        <w:jc w:val="both"/>
        <w:rPr>
          <w:rFonts w:ascii="David" w:hAnsi="David" w:cs="David"/>
          <w:b/>
          <w:bCs/>
          <w:sz w:val="22"/>
          <w:szCs w:val="22"/>
          <w:rtl/>
          <w:lang w:val="ru-RU"/>
        </w:rPr>
      </w:pPr>
      <w:r w:rsidRPr="002801EB">
        <w:rPr>
          <w:rFonts w:ascii="David" w:hAnsi="David" w:cs="David" w:hint="cs"/>
          <w:b/>
          <w:bCs/>
          <w:sz w:val="22"/>
          <w:szCs w:val="22"/>
          <w:shd w:val="clear" w:color="auto" w:fill="FFCCFF"/>
          <w:rtl/>
          <w:lang w:val="ru-RU"/>
        </w:rPr>
        <w:t>העתירה נדחית</w:t>
      </w:r>
      <w:r>
        <w:rPr>
          <w:rFonts w:ascii="David" w:hAnsi="David" w:cs="David" w:hint="cs"/>
          <w:b/>
          <w:bCs/>
          <w:sz w:val="22"/>
          <w:szCs w:val="22"/>
          <w:rtl/>
          <w:lang w:val="ru-RU"/>
        </w:rPr>
        <w:t>.</w:t>
      </w:r>
    </w:p>
    <w:p w14:paraId="6B27CCC1" w14:textId="30826D75" w:rsidR="00364DE9" w:rsidRPr="001D2C80" w:rsidRDefault="00364DE9" w:rsidP="0062027D">
      <w:pPr>
        <w:tabs>
          <w:tab w:val="left" w:pos="6675"/>
        </w:tabs>
        <w:spacing w:after="0" w:line="276" w:lineRule="auto"/>
        <w:jc w:val="both"/>
        <w:rPr>
          <w:rFonts w:ascii="David" w:hAnsi="David" w:cs="David"/>
          <w:b/>
          <w:bCs/>
          <w:sz w:val="22"/>
          <w:szCs w:val="22"/>
          <w:u w:val="single"/>
          <w:lang w:val="ru-RU"/>
        </w:rPr>
      </w:pPr>
      <w:r w:rsidRPr="001D2C80">
        <w:rPr>
          <w:rFonts w:ascii="David" w:hAnsi="David" w:cs="David" w:hint="cs"/>
          <w:b/>
          <w:bCs/>
          <w:sz w:val="22"/>
          <w:szCs w:val="22"/>
          <w:u w:val="single"/>
          <w:rtl/>
          <w:lang w:val="ru-RU"/>
        </w:rPr>
        <w:t>מבחני המידתיות החדשים</w:t>
      </w:r>
    </w:p>
    <w:p w14:paraId="4DF49117" w14:textId="23D90856" w:rsidR="00E9078B" w:rsidRPr="00132F88" w:rsidRDefault="00132F88" w:rsidP="002F47B2">
      <w:pPr>
        <w:tabs>
          <w:tab w:val="left" w:pos="6675"/>
        </w:tabs>
        <w:spacing w:after="0" w:line="276" w:lineRule="auto"/>
        <w:rPr>
          <w:rFonts w:ascii="David" w:hAnsi="David" w:cs="David"/>
          <w:b/>
          <w:bCs/>
          <w:color w:val="000000" w:themeColor="text1"/>
          <w:sz w:val="22"/>
          <w:szCs w:val="22"/>
          <w:u w:val="single"/>
          <w:shd w:val="clear" w:color="auto" w:fill="CCFFCC"/>
          <w:rtl/>
        </w:rPr>
      </w:pPr>
      <w:r w:rsidRPr="00132F88">
        <w:rPr>
          <w:rFonts w:ascii="David" w:hAnsi="David" w:cs="David" w:hint="cs"/>
          <w:sz w:val="22"/>
          <w:szCs w:val="22"/>
          <w:u w:val="single"/>
          <w:rtl/>
          <w:lang w:val="ru-RU"/>
        </w:rPr>
        <w:t>מה מידת גמישותה של דרישת המידתיות</w:t>
      </w:r>
      <w:r>
        <w:rPr>
          <w:rFonts w:ascii="David" w:hAnsi="David" w:cs="David" w:hint="cs"/>
          <w:sz w:val="22"/>
          <w:szCs w:val="22"/>
          <w:rtl/>
          <w:lang w:val="ru-RU"/>
        </w:rPr>
        <w:t>?</w:t>
      </w:r>
    </w:p>
    <w:p w14:paraId="01EDA9B8" w14:textId="5821854F" w:rsidR="002F47B2" w:rsidRDefault="00552ADD" w:rsidP="002F47B2">
      <w:pPr>
        <w:tabs>
          <w:tab w:val="left" w:pos="6675"/>
        </w:tabs>
        <w:spacing w:after="0" w:line="276" w:lineRule="auto"/>
        <w:rPr>
          <w:rFonts w:ascii="David" w:hAnsi="David" w:cs="David"/>
          <w:sz w:val="22"/>
          <w:szCs w:val="22"/>
          <w:rtl/>
          <w:lang w:val="ru-RU"/>
        </w:rPr>
      </w:pPr>
      <w:r>
        <w:rPr>
          <w:rFonts w:ascii="David" w:hAnsi="David" w:cs="David" w:hint="cs"/>
          <w:b/>
          <w:bCs/>
          <w:color w:val="000000" w:themeColor="text1"/>
          <w:sz w:val="22"/>
          <w:szCs w:val="22"/>
          <w:u w:val="single"/>
          <w:shd w:val="clear" w:color="auto" w:fill="CCFFCC"/>
          <w:rtl/>
        </w:rPr>
        <w:t>תנופה</w:t>
      </w:r>
      <w:r w:rsidR="002F47B2">
        <w:rPr>
          <w:rFonts w:ascii="David" w:hAnsi="David" w:cs="David" w:hint="cs"/>
          <w:b/>
          <w:bCs/>
          <w:color w:val="000000" w:themeColor="text1"/>
          <w:sz w:val="22"/>
          <w:szCs w:val="22"/>
          <w:u w:val="single"/>
          <w:shd w:val="clear" w:color="auto" w:fill="CCFFCC"/>
          <w:rtl/>
        </w:rPr>
        <w:t xml:space="preserve"> נ' שר העבודה</w:t>
      </w:r>
      <w:r w:rsidR="00695054" w:rsidRPr="00695054">
        <w:rPr>
          <w:rFonts w:ascii="David" w:hAnsi="David" w:cs="David" w:hint="cs"/>
          <w:sz w:val="22"/>
          <w:szCs w:val="22"/>
          <w:rtl/>
          <w:lang w:val="ru-RU"/>
        </w:rPr>
        <w:t>:</w:t>
      </w:r>
      <w:r w:rsidR="00975617">
        <w:rPr>
          <w:rFonts w:ascii="David" w:hAnsi="David" w:cs="David" w:hint="cs"/>
          <w:sz w:val="22"/>
          <w:szCs w:val="22"/>
          <w:rtl/>
          <w:lang w:val="ru-RU"/>
        </w:rPr>
        <w:t xml:space="preserve"> </w:t>
      </w:r>
    </w:p>
    <w:p w14:paraId="3C322F8C" w14:textId="16173F2C" w:rsidR="00695054" w:rsidRDefault="00695054" w:rsidP="002F47B2">
      <w:pPr>
        <w:tabs>
          <w:tab w:val="left" w:pos="6675"/>
        </w:tabs>
        <w:spacing w:after="0" w:line="276" w:lineRule="auto"/>
        <w:rPr>
          <w:rFonts w:ascii="David" w:hAnsi="David" w:cs="David"/>
          <w:sz w:val="22"/>
          <w:szCs w:val="22"/>
          <w:rtl/>
          <w:lang w:val="ru-RU"/>
        </w:rPr>
      </w:pPr>
      <w:r>
        <w:rPr>
          <w:rFonts w:ascii="David" w:hAnsi="David" w:cs="David" w:hint="cs"/>
          <w:b/>
          <w:bCs/>
          <w:sz w:val="22"/>
          <w:szCs w:val="22"/>
          <w:rtl/>
          <w:lang w:val="ru-RU"/>
        </w:rPr>
        <w:t xml:space="preserve">רקע: </w:t>
      </w:r>
      <w:r>
        <w:rPr>
          <w:rFonts w:ascii="David" w:hAnsi="David" w:cs="David" w:hint="cs"/>
          <w:sz w:val="22"/>
          <w:szCs w:val="22"/>
          <w:rtl/>
          <w:lang w:val="ru-RU"/>
        </w:rPr>
        <w:t xml:space="preserve"> חוקק חוק "העסקת עובדים ע"י קבלני כוח אדם" הקובע </w:t>
      </w:r>
      <w:r w:rsidR="0020305E">
        <w:rPr>
          <w:rFonts w:ascii="David" w:hAnsi="David" w:cs="David" w:hint="cs"/>
          <w:sz w:val="22"/>
          <w:szCs w:val="22"/>
          <w:rtl/>
          <w:lang w:val="ru-RU"/>
        </w:rPr>
        <w:t>חובת רישוי לקבלנים. בין תנאי מתן הרישיון- דרישה להמצאת ע</w:t>
      </w:r>
      <w:r w:rsidR="00E257AB">
        <w:rPr>
          <w:rFonts w:ascii="David" w:hAnsi="David" w:cs="David" w:hint="cs"/>
          <w:sz w:val="22"/>
          <w:szCs w:val="22"/>
          <w:rtl/>
          <w:lang w:val="ru-RU"/>
        </w:rPr>
        <w:t>ר</w:t>
      </w:r>
      <w:r w:rsidR="0020305E">
        <w:rPr>
          <w:rFonts w:ascii="David" w:hAnsi="David" w:cs="David" w:hint="cs"/>
          <w:sz w:val="22"/>
          <w:szCs w:val="22"/>
          <w:rtl/>
          <w:lang w:val="ru-RU"/>
        </w:rPr>
        <w:t>בות בנקאית.</w:t>
      </w:r>
    </w:p>
    <w:p w14:paraId="795B06C7" w14:textId="67BAF577" w:rsidR="0020305E" w:rsidRDefault="0020305E" w:rsidP="002F47B2">
      <w:pPr>
        <w:tabs>
          <w:tab w:val="left" w:pos="6675"/>
        </w:tabs>
        <w:spacing w:after="0" w:line="276" w:lineRule="auto"/>
        <w:rPr>
          <w:rFonts w:ascii="David" w:hAnsi="David" w:cs="David"/>
          <w:sz w:val="22"/>
          <w:szCs w:val="22"/>
          <w:rtl/>
          <w:lang w:val="ru-RU"/>
        </w:rPr>
      </w:pPr>
      <w:r>
        <w:rPr>
          <w:rFonts w:ascii="David" w:hAnsi="David" w:cs="David" w:hint="cs"/>
          <w:b/>
          <w:bCs/>
          <w:sz w:val="22"/>
          <w:szCs w:val="22"/>
          <w:rtl/>
          <w:lang w:val="ru-RU"/>
        </w:rPr>
        <w:t xml:space="preserve">טענת העותרים: </w:t>
      </w:r>
      <w:r>
        <w:rPr>
          <w:rFonts w:ascii="David" w:hAnsi="David" w:cs="David" w:hint="cs"/>
          <w:sz w:val="22"/>
          <w:szCs w:val="22"/>
          <w:rtl/>
          <w:lang w:val="ru-RU"/>
        </w:rPr>
        <w:t>פגיעה בחופש העיסוק בשל גובה הערבות שנקבע.</w:t>
      </w:r>
    </w:p>
    <w:p w14:paraId="692C655C" w14:textId="5B181CA7" w:rsidR="00956E9F" w:rsidRDefault="00956E9F" w:rsidP="002F47B2">
      <w:pPr>
        <w:tabs>
          <w:tab w:val="left" w:pos="6675"/>
        </w:tabs>
        <w:spacing w:after="0" w:line="276" w:lineRule="auto"/>
        <w:rPr>
          <w:rFonts w:ascii="David" w:hAnsi="David" w:cs="David"/>
          <w:sz w:val="22"/>
          <w:szCs w:val="22"/>
          <w:rtl/>
          <w:lang w:val="ru-RU"/>
        </w:rPr>
      </w:pPr>
      <w:r>
        <w:rPr>
          <w:rFonts w:ascii="David" w:hAnsi="David" w:cs="David" w:hint="cs"/>
          <w:b/>
          <w:bCs/>
          <w:sz w:val="22"/>
          <w:szCs w:val="22"/>
          <w:rtl/>
          <w:lang w:val="ru-RU"/>
        </w:rPr>
        <w:t xml:space="preserve">ביהמ"ש </w:t>
      </w:r>
      <w:r>
        <w:rPr>
          <w:rFonts w:ascii="David" w:hAnsi="David" w:cs="David" w:hint="cs"/>
          <w:sz w:val="22"/>
          <w:szCs w:val="22"/>
          <w:rtl/>
          <w:lang w:val="ru-RU"/>
        </w:rPr>
        <w:t>(</w:t>
      </w:r>
      <w:proofErr w:type="spellStart"/>
      <w:r>
        <w:rPr>
          <w:rFonts w:ascii="David" w:hAnsi="David" w:cs="David" w:hint="cs"/>
          <w:sz w:val="22"/>
          <w:szCs w:val="22"/>
          <w:rtl/>
          <w:lang w:val="ru-RU"/>
        </w:rPr>
        <w:t>דורנר</w:t>
      </w:r>
      <w:proofErr w:type="spellEnd"/>
      <w:r>
        <w:rPr>
          <w:rFonts w:ascii="David" w:hAnsi="David" w:cs="David" w:hint="cs"/>
          <w:sz w:val="22"/>
          <w:szCs w:val="22"/>
          <w:rtl/>
          <w:lang w:val="ru-RU"/>
        </w:rPr>
        <w:t xml:space="preserve">): הצדדים חלוקים בדבר אחד- </w:t>
      </w:r>
      <w:r w:rsidRPr="00956E9F">
        <w:rPr>
          <w:rFonts w:ascii="David" w:hAnsi="David" w:cs="David" w:hint="cs"/>
          <w:sz w:val="22"/>
          <w:szCs w:val="22"/>
          <w:shd w:val="clear" w:color="auto" w:fill="CCECFF"/>
          <w:rtl/>
          <w:lang w:val="ru-RU"/>
        </w:rPr>
        <w:t>החוק החדש מנוגד לדרישה אחת בפסקת ההגבלה- מידתיות</w:t>
      </w:r>
      <w:r>
        <w:rPr>
          <w:rFonts w:ascii="David" w:hAnsi="David" w:cs="David" w:hint="cs"/>
          <w:sz w:val="22"/>
          <w:szCs w:val="22"/>
          <w:rtl/>
          <w:lang w:val="ru-RU"/>
        </w:rPr>
        <w:t>.</w:t>
      </w:r>
    </w:p>
    <w:p w14:paraId="587A7B08" w14:textId="30A23346" w:rsidR="00956E9F" w:rsidRDefault="00956E9F" w:rsidP="002F47B2">
      <w:pPr>
        <w:tabs>
          <w:tab w:val="left" w:pos="6675"/>
        </w:tabs>
        <w:spacing w:after="0" w:line="276" w:lineRule="auto"/>
        <w:rPr>
          <w:rFonts w:ascii="David" w:hAnsi="David" w:cs="David"/>
          <w:sz w:val="22"/>
          <w:szCs w:val="22"/>
          <w:rtl/>
          <w:lang w:val="ru-RU"/>
        </w:rPr>
      </w:pPr>
      <w:r>
        <w:rPr>
          <w:rFonts w:ascii="David" w:hAnsi="David" w:cs="David" w:hint="cs"/>
          <w:sz w:val="22"/>
          <w:szCs w:val="22"/>
          <w:rtl/>
          <w:lang w:val="ru-RU"/>
        </w:rPr>
        <w:t>ניתן ללמוד מהעובדות, לפיהן הרשות הסכימה להפחית את גובה הערבות, משמע- מידת הפגיעה האפשרית לא הייתה הנמוכה ביותר. לכן עולה השאלה אם ניתן לצמצמם את הפגיעה בחברות אפילו יותר?</w:t>
      </w:r>
      <w:r w:rsidR="004D6094">
        <w:rPr>
          <w:rFonts w:ascii="David" w:hAnsi="David" w:cs="David" w:hint="cs"/>
          <w:sz w:val="22"/>
          <w:szCs w:val="22"/>
          <w:rtl/>
          <w:lang w:val="ru-RU"/>
        </w:rPr>
        <w:t xml:space="preserve"> (האם התיקון מ-300,000 ל-150,000 לא היה שרירותי כמו הקביעה המקורית?)</w:t>
      </w:r>
    </w:p>
    <w:p w14:paraId="640CDF4A" w14:textId="71EB86C7" w:rsidR="004D6094" w:rsidRDefault="004D6094" w:rsidP="002F47B2">
      <w:pPr>
        <w:tabs>
          <w:tab w:val="left" w:pos="6675"/>
        </w:tabs>
        <w:spacing w:after="0" w:line="276" w:lineRule="auto"/>
        <w:rPr>
          <w:rFonts w:ascii="David" w:hAnsi="David" w:cs="David"/>
          <w:sz w:val="22"/>
          <w:szCs w:val="22"/>
          <w:rtl/>
          <w:lang w:val="ru-RU"/>
        </w:rPr>
      </w:pPr>
      <w:r>
        <w:rPr>
          <w:rFonts w:ascii="David" w:hAnsi="David" w:cs="David" w:hint="cs"/>
          <w:sz w:val="22"/>
          <w:szCs w:val="22"/>
          <w:rtl/>
          <w:lang w:val="ru-RU"/>
        </w:rPr>
        <w:t xml:space="preserve">יש לשים לב: </w:t>
      </w:r>
      <w:r w:rsidRPr="00F40E98">
        <w:rPr>
          <w:rFonts w:ascii="David" w:hAnsi="David" w:cs="David" w:hint="cs"/>
          <w:b/>
          <w:bCs/>
          <w:sz w:val="22"/>
          <w:szCs w:val="22"/>
          <w:shd w:val="clear" w:color="auto" w:fill="FFFF99"/>
          <w:rtl/>
          <w:lang w:val="ru-RU"/>
        </w:rPr>
        <w:t>מבחני המשנה של מבחן המידתיות הם גמישים</w:t>
      </w:r>
      <w:r>
        <w:rPr>
          <w:rFonts w:ascii="David" w:hAnsi="David" w:cs="David" w:hint="cs"/>
          <w:b/>
          <w:bCs/>
          <w:sz w:val="22"/>
          <w:szCs w:val="22"/>
          <w:rtl/>
          <w:lang w:val="ru-RU"/>
        </w:rPr>
        <w:t xml:space="preserve">. </w:t>
      </w:r>
      <w:r>
        <w:rPr>
          <w:rFonts w:ascii="David" w:hAnsi="David" w:cs="David" w:hint="cs"/>
          <w:sz w:val="22"/>
          <w:szCs w:val="22"/>
          <w:rtl/>
          <w:lang w:val="ru-RU"/>
        </w:rPr>
        <w:t xml:space="preserve">הדרישה אינה מוחלטת או דווקנית. לרשות </w:t>
      </w:r>
      <w:proofErr w:type="spellStart"/>
      <w:r>
        <w:rPr>
          <w:rFonts w:ascii="David" w:hAnsi="David" w:cs="David" w:hint="cs"/>
          <w:sz w:val="22"/>
          <w:szCs w:val="22"/>
          <w:rtl/>
          <w:lang w:val="ru-RU"/>
        </w:rPr>
        <w:t>שיקו"ד</w:t>
      </w:r>
      <w:proofErr w:type="spellEnd"/>
      <w:r>
        <w:rPr>
          <w:rFonts w:ascii="David" w:hAnsi="David" w:cs="David" w:hint="cs"/>
          <w:sz w:val="22"/>
          <w:szCs w:val="22"/>
          <w:rtl/>
          <w:lang w:val="ru-RU"/>
        </w:rPr>
        <w:t xml:space="preserve"> לבחור באמצעי המצוי במסגרת </w:t>
      </w:r>
      <w:r w:rsidRPr="00D55728">
        <w:rPr>
          <w:rFonts w:ascii="David" w:hAnsi="David" w:cs="David" w:hint="cs"/>
          <w:b/>
          <w:bCs/>
          <w:sz w:val="22"/>
          <w:szCs w:val="22"/>
          <w:shd w:val="clear" w:color="auto" w:fill="FFFF99"/>
          <w:rtl/>
          <w:lang w:val="ru-RU"/>
        </w:rPr>
        <w:t>מתחם המידתיות</w:t>
      </w:r>
      <w:r w:rsidR="00D55728">
        <w:rPr>
          <w:rFonts w:ascii="David" w:hAnsi="David" w:cs="David" w:hint="cs"/>
          <w:sz w:val="22"/>
          <w:szCs w:val="22"/>
          <w:rtl/>
          <w:lang w:val="ru-RU"/>
        </w:rPr>
        <w:t>, ע"מ למלא אחר דרישת המידתיות.</w:t>
      </w:r>
    </w:p>
    <w:p w14:paraId="546927C6" w14:textId="77777777" w:rsidR="00EE317B" w:rsidRDefault="0056513A" w:rsidP="00EE317B">
      <w:pPr>
        <w:tabs>
          <w:tab w:val="left" w:pos="6675"/>
        </w:tabs>
        <w:spacing w:after="0" w:line="276" w:lineRule="auto"/>
        <w:rPr>
          <w:rFonts w:ascii="David" w:hAnsi="David" w:cs="David"/>
          <w:sz w:val="22"/>
          <w:szCs w:val="22"/>
          <w:rtl/>
          <w:lang w:val="ru-RU"/>
        </w:rPr>
      </w:pPr>
      <w:r w:rsidRPr="0056513A">
        <w:rPr>
          <w:rFonts w:ascii="David" w:hAnsi="David" w:cs="David"/>
          <w:sz w:val="22"/>
          <w:szCs w:val="22"/>
          <w:rtl/>
          <w:lang w:val="ru-RU"/>
        </w:rPr>
        <w:t>המידתיות מושפע</w:t>
      </w:r>
      <w:r w:rsidR="00EE317B">
        <w:rPr>
          <w:rFonts w:ascii="David" w:hAnsi="David" w:cs="David" w:hint="cs"/>
          <w:sz w:val="22"/>
          <w:szCs w:val="22"/>
          <w:rtl/>
          <w:lang w:val="ru-RU"/>
        </w:rPr>
        <w:t xml:space="preserve"> מ:</w:t>
      </w:r>
    </w:p>
    <w:p w14:paraId="5FD39E15" w14:textId="53D60420" w:rsidR="00EE317B" w:rsidRDefault="0056513A" w:rsidP="00EE317B">
      <w:pPr>
        <w:tabs>
          <w:tab w:val="left" w:pos="6675"/>
        </w:tabs>
        <w:spacing w:after="0" w:line="276" w:lineRule="auto"/>
        <w:rPr>
          <w:rFonts w:ascii="David" w:hAnsi="David" w:cs="David"/>
          <w:sz w:val="22"/>
          <w:szCs w:val="22"/>
          <w:rtl/>
          <w:lang w:val="ru-RU"/>
        </w:rPr>
      </w:pPr>
      <w:r w:rsidRPr="0056513A">
        <w:rPr>
          <w:rFonts w:ascii="David" w:hAnsi="David" w:cs="David"/>
          <w:sz w:val="22"/>
          <w:szCs w:val="22"/>
          <w:lang w:val="ru-RU"/>
        </w:rPr>
        <w:t xml:space="preserve"> </w:t>
      </w:r>
      <w:r w:rsidRPr="0056513A">
        <w:rPr>
          <w:rFonts w:ascii="David" w:hAnsi="David" w:cs="David"/>
          <w:sz w:val="22"/>
          <w:szCs w:val="22"/>
          <w:rtl/>
          <w:lang w:val="ru-RU"/>
        </w:rPr>
        <w:t xml:space="preserve">א. </w:t>
      </w:r>
      <w:r w:rsidRPr="00EE317B">
        <w:rPr>
          <w:rFonts w:ascii="David" w:hAnsi="David" w:cs="David"/>
          <w:b/>
          <w:bCs/>
          <w:sz w:val="22"/>
          <w:szCs w:val="22"/>
          <w:rtl/>
          <w:lang w:val="ru-RU"/>
        </w:rPr>
        <w:t>נסיבות העני</w:t>
      </w:r>
      <w:r w:rsidR="00EE317B">
        <w:rPr>
          <w:rFonts w:ascii="David" w:hAnsi="David" w:cs="David" w:hint="cs"/>
          <w:b/>
          <w:bCs/>
          <w:sz w:val="22"/>
          <w:szCs w:val="22"/>
          <w:rtl/>
          <w:lang w:val="ru-RU"/>
        </w:rPr>
        <w:t>י</w:t>
      </w:r>
      <w:r w:rsidRPr="00EE317B">
        <w:rPr>
          <w:rFonts w:ascii="David" w:hAnsi="David" w:cs="David"/>
          <w:b/>
          <w:bCs/>
          <w:sz w:val="22"/>
          <w:szCs w:val="22"/>
          <w:rtl/>
          <w:lang w:val="ru-RU"/>
        </w:rPr>
        <w:t>ן</w:t>
      </w:r>
      <w:r w:rsidRPr="0056513A">
        <w:rPr>
          <w:rFonts w:ascii="David" w:hAnsi="David" w:cs="David"/>
          <w:sz w:val="22"/>
          <w:szCs w:val="22"/>
          <w:rtl/>
          <w:lang w:val="ru-RU"/>
        </w:rPr>
        <w:t>. מתחם המידתיות של רשות מבצעת עשוי להיות מצומצם ממתחם המידתיות של רשות מחוקקת</w:t>
      </w:r>
      <w:r w:rsidRPr="0056513A">
        <w:rPr>
          <w:rFonts w:ascii="David" w:hAnsi="David" w:cs="David"/>
          <w:sz w:val="22"/>
          <w:szCs w:val="22"/>
          <w:lang w:val="ru-RU"/>
        </w:rPr>
        <w:t xml:space="preserve">. </w:t>
      </w:r>
    </w:p>
    <w:p w14:paraId="102A8EC1" w14:textId="4BB33AD5" w:rsidR="00EE317B" w:rsidRDefault="00EE317B" w:rsidP="00EE317B">
      <w:pPr>
        <w:tabs>
          <w:tab w:val="left" w:pos="6675"/>
        </w:tabs>
        <w:spacing w:after="0" w:line="276" w:lineRule="auto"/>
        <w:rPr>
          <w:rFonts w:ascii="David" w:hAnsi="David" w:cs="David"/>
          <w:b/>
          <w:bCs/>
          <w:sz w:val="22"/>
          <w:szCs w:val="22"/>
          <w:rtl/>
          <w:lang w:val="ru-RU"/>
        </w:rPr>
      </w:pPr>
      <w:r>
        <w:rPr>
          <w:rFonts w:ascii="David" w:hAnsi="David" w:cs="David" w:hint="cs"/>
          <w:sz w:val="22"/>
          <w:szCs w:val="22"/>
          <w:rtl/>
          <w:lang w:val="ru-RU"/>
        </w:rPr>
        <w:t xml:space="preserve"> </w:t>
      </w:r>
      <w:r w:rsidR="0056513A" w:rsidRPr="0056513A">
        <w:rPr>
          <w:rFonts w:ascii="David" w:hAnsi="David" w:cs="David"/>
          <w:sz w:val="22"/>
          <w:szCs w:val="22"/>
          <w:rtl/>
          <w:lang w:val="ru-RU"/>
        </w:rPr>
        <w:t xml:space="preserve">ב. </w:t>
      </w:r>
      <w:r w:rsidR="0056513A" w:rsidRPr="00EE317B">
        <w:rPr>
          <w:rFonts w:ascii="David" w:hAnsi="David" w:cs="David"/>
          <w:b/>
          <w:bCs/>
          <w:sz w:val="22"/>
          <w:szCs w:val="22"/>
          <w:rtl/>
          <w:lang w:val="ru-RU"/>
        </w:rPr>
        <w:t>מהות הזכות הנפגעת ומידת החשיבות המיוחסת ל</w:t>
      </w:r>
      <w:r>
        <w:rPr>
          <w:rFonts w:ascii="David" w:hAnsi="David" w:cs="David" w:hint="cs"/>
          <w:b/>
          <w:bCs/>
          <w:sz w:val="22"/>
          <w:szCs w:val="22"/>
          <w:rtl/>
          <w:lang w:val="ru-RU"/>
        </w:rPr>
        <w:t>ה.</w:t>
      </w:r>
    </w:p>
    <w:p w14:paraId="7A53C6DC" w14:textId="505E4A14" w:rsidR="0056513A" w:rsidRPr="00EE317B" w:rsidRDefault="00EE317B" w:rsidP="00EE317B">
      <w:pPr>
        <w:tabs>
          <w:tab w:val="left" w:pos="6675"/>
        </w:tabs>
        <w:spacing w:after="0" w:line="276" w:lineRule="auto"/>
        <w:rPr>
          <w:rFonts w:ascii="David" w:hAnsi="David" w:cs="David"/>
          <w:b/>
          <w:bCs/>
          <w:sz w:val="22"/>
          <w:szCs w:val="22"/>
          <w:rtl/>
          <w:lang w:val="ru-RU"/>
        </w:rPr>
      </w:pPr>
      <w:r w:rsidRPr="0056513A">
        <w:rPr>
          <w:rFonts w:ascii="David" w:hAnsi="David" w:cs="David" w:hint="cs"/>
          <w:sz w:val="22"/>
          <w:szCs w:val="22"/>
          <w:rtl/>
          <w:lang w:val="ru-RU"/>
        </w:rPr>
        <w:t xml:space="preserve"> בענייננ</w:t>
      </w:r>
      <w:r w:rsidRPr="0056513A">
        <w:rPr>
          <w:rFonts w:ascii="David" w:hAnsi="David" w:cs="David" w:hint="eastAsia"/>
          <w:sz w:val="22"/>
          <w:szCs w:val="22"/>
          <w:rtl/>
          <w:lang w:val="ru-RU"/>
        </w:rPr>
        <w:t>ו</w:t>
      </w:r>
      <w:r w:rsidR="0056513A" w:rsidRPr="0056513A">
        <w:rPr>
          <w:rFonts w:ascii="David" w:hAnsi="David" w:cs="David"/>
          <w:sz w:val="22"/>
          <w:szCs w:val="22"/>
          <w:rtl/>
          <w:lang w:val="ru-RU"/>
        </w:rPr>
        <w:t>, מדובר בזכות שהיא במהותה כלכלית. זכותם של העותרים לחופש עיסוק היא חשובה, אך יש לה גבולות. כיו</w:t>
      </w:r>
      <w:r w:rsidR="0013497C">
        <w:rPr>
          <w:rFonts w:ascii="David" w:hAnsi="David" w:cs="David" w:hint="cs"/>
          <w:sz w:val="22"/>
          <w:szCs w:val="22"/>
          <w:rtl/>
          <w:lang w:val="ru-RU"/>
        </w:rPr>
        <w:t>ו</w:t>
      </w:r>
      <w:r w:rsidR="0056513A" w:rsidRPr="0056513A">
        <w:rPr>
          <w:rFonts w:ascii="David" w:hAnsi="David" w:cs="David"/>
          <w:sz w:val="22"/>
          <w:szCs w:val="22"/>
          <w:rtl/>
          <w:lang w:val="ru-RU"/>
        </w:rPr>
        <w:t>ן שהחקיקה החדשה היא סוציאלית</w:t>
      </w:r>
      <w:r w:rsidR="0056513A" w:rsidRPr="0056513A">
        <w:rPr>
          <w:rFonts w:ascii="David" w:hAnsi="David" w:cs="David"/>
          <w:sz w:val="22"/>
          <w:szCs w:val="22"/>
          <w:lang w:val="ru-RU"/>
        </w:rPr>
        <w:t xml:space="preserve">, </w:t>
      </w:r>
      <w:r w:rsidR="0056513A" w:rsidRPr="0056513A">
        <w:rPr>
          <w:rFonts w:ascii="David" w:hAnsi="David" w:cs="David"/>
          <w:sz w:val="22"/>
          <w:szCs w:val="22"/>
          <w:rtl/>
          <w:lang w:val="ru-RU"/>
        </w:rPr>
        <w:t>ותכליתה להגן על העובדים, ביהמ"ש צריך להיזהר שלא לפגוע בזכויות קבוצתיות לטובת זכויות אינדיווידואליות</w:t>
      </w:r>
      <w:r w:rsidR="0056513A" w:rsidRPr="0056513A">
        <w:rPr>
          <w:rFonts w:ascii="David" w:hAnsi="David" w:cs="David"/>
          <w:sz w:val="22"/>
          <w:szCs w:val="22"/>
          <w:lang w:val="ru-RU"/>
        </w:rPr>
        <w:t>.</w:t>
      </w:r>
    </w:p>
    <w:p w14:paraId="388CBB96" w14:textId="5BD7FD96" w:rsidR="006E1C18" w:rsidRDefault="006E1C18" w:rsidP="002F47B2">
      <w:pPr>
        <w:tabs>
          <w:tab w:val="left" w:pos="6675"/>
        </w:tabs>
        <w:spacing w:after="0" w:line="276" w:lineRule="auto"/>
        <w:rPr>
          <w:rFonts w:ascii="David" w:hAnsi="David" w:cs="David"/>
          <w:b/>
          <w:bCs/>
          <w:sz w:val="22"/>
          <w:szCs w:val="22"/>
          <w:rtl/>
          <w:lang w:val="ru-RU"/>
        </w:rPr>
      </w:pPr>
      <w:r w:rsidRPr="004B5362">
        <w:rPr>
          <w:rFonts w:ascii="David" w:hAnsi="David" w:cs="David" w:hint="cs"/>
          <w:b/>
          <w:bCs/>
          <w:sz w:val="22"/>
          <w:szCs w:val="22"/>
          <w:shd w:val="clear" w:color="auto" w:fill="FFCCFF"/>
          <w:rtl/>
          <w:lang w:val="ru-RU"/>
        </w:rPr>
        <w:t>העתירה נדחית</w:t>
      </w:r>
      <w:r w:rsidR="004B5362">
        <w:rPr>
          <w:rFonts w:ascii="David" w:hAnsi="David" w:cs="David" w:hint="cs"/>
          <w:b/>
          <w:bCs/>
          <w:sz w:val="22"/>
          <w:szCs w:val="22"/>
          <w:rtl/>
          <w:lang w:val="ru-RU"/>
        </w:rPr>
        <w:t>- החוק הוא מידתי הגם שניתן לחשוב על אמצעים שפגיעתם תהא פחותה- מצוי במתחם המידתיות</w:t>
      </w:r>
      <w:r w:rsidR="00364DE9">
        <w:rPr>
          <w:rFonts w:ascii="David" w:hAnsi="David" w:cs="David" w:hint="cs"/>
          <w:b/>
          <w:bCs/>
          <w:sz w:val="22"/>
          <w:szCs w:val="22"/>
          <w:rtl/>
          <w:lang w:val="ru-RU"/>
        </w:rPr>
        <w:t>.</w:t>
      </w:r>
    </w:p>
    <w:p w14:paraId="0BFF0975" w14:textId="77777777" w:rsidR="00364DE9" w:rsidRDefault="00364DE9" w:rsidP="002F47B2">
      <w:pPr>
        <w:tabs>
          <w:tab w:val="left" w:pos="6675"/>
        </w:tabs>
        <w:spacing w:after="0" w:line="276" w:lineRule="auto"/>
        <w:rPr>
          <w:rFonts w:ascii="David" w:hAnsi="David" w:cs="David"/>
          <w:b/>
          <w:bCs/>
          <w:sz w:val="22"/>
          <w:szCs w:val="22"/>
          <w:rtl/>
          <w:lang w:val="ru-RU"/>
        </w:rPr>
      </w:pPr>
    </w:p>
    <w:p w14:paraId="5F6DFC5C" w14:textId="512A6984" w:rsidR="00364DE9" w:rsidRDefault="00A97FA4" w:rsidP="002F47B2">
      <w:pPr>
        <w:tabs>
          <w:tab w:val="left" w:pos="6675"/>
        </w:tabs>
        <w:spacing w:after="0" w:line="276" w:lineRule="auto"/>
        <w:rPr>
          <w:rFonts w:ascii="David" w:hAnsi="David" w:cs="David"/>
          <w:sz w:val="22"/>
          <w:szCs w:val="22"/>
          <w:rtl/>
          <w:lang w:val="ru-RU"/>
        </w:rPr>
      </w:pPr>
      <w:r>
        <w:rPr>
          <w:rFonts w:ascii="David" w:hAnsi="David" w:cs="David" w:hint="cs"/>
          <w:sz w:val="22"/>
          <w:szCs w:val="22"/>
          <w:u w:val="single"/>
          <w:rtl/>
          <w:lang w:val="ru-RU"/>
        </w:rPr>
        <w:t>מה היקף התפרסותם של המידתיות</w:t>
      </w:r>
      <w:r>
        <w:rPr>
          <w:rFonts w:ascii="David" w:hAnsi="David" w:cs="David" w:hint="cs"/>
          <w:sz w:val="22"/>
          <w:szCs w:val="22"/>
          <w:rtl/>
          <w:lang w:val="ru-RU"/>
        </w:rPr>
        <w:t>?</w:t>
      </w:r>
    </w:p>
    <w:p w14:paraId="2D2ABD86" w14:textId="396520F3" w:rsidR="00A97FA4" w:rsidRDefault="00A97FA4" w:rsidP="002F47B2">
      <w:pPr>
        <w:tabs>
          <w:tab w:val="left" w:pos="6675"/>
        </w:tabs>
        <w:spacing w:after="0" w:line="276" w:lineRule="auto"/>
        <w:rPr>
          <w:rFonts w:ascii="David" w:hAnsi="David" w:cs="David"/>
          <w:sz w:val="22"/>
          <w:szCs w:val="22"/>
          <w:rtl/>
          <w:lang w:val="ru-RU"/>
        </w:rPr>
      </w:pPr>
      <w:r>
        <w:rPr>
          <w:rFonts w:ascii="David" w:hAnsi="David" w:cs="David" w:hint="cs"/>
          <w:sz w:val="22"/>
          <w:szCs w:val="22"/>
          <w:rtl/>
          <w:lang w:val="ru-RU"/>
        </w:rPr>
        <w:t>היו כמה מקרים בהם ביהמ"ש בחר בחירה אסטרטגית באילו מבחנים להשתמש מאחר שזה שירת אותו לה</w:t>
      </w:r>
      <w:r w:rsidR="00F30C90">
        <w:rPr>
          <w:rFonts w:ascii="David" w:hAnsi="David" w:cs="David" w:hint="cs"/>
          <w:sz w:val="22"/>
          <w:szCs w:val="22"/>
          <w:rtl/>
          <w:lang w:val="ru-RU"/>
        </w:rPr>
        <w:t xml:space="preserve">גיע אל </w:t>
      </w:r>
      <w:proofErr w:type="spellStart"/>
      <w:r w:rsidR="00F30C90">
        <w:rPr>
          <w:rFonts w:ascii="David" w:hAnsi="David" w:cs="David" w:hint="cs"/>
          <w:sz w:val="22"/>
          <w:szCs w:val="22"/>
          <w:rtl/>
          <w:lang w:val="ru-RU"/>
        </w:rPr>
        <w:t>התוצאה</w:t>
      </w:r>
      <w:r w:rsidR="008C7293">
        <w:rPr>
          <w:rFonts w:ascii="David" w:hAnsi="David" w:cs="David" w:hint="cs"/>
          <w:sz w:val="22"/>
          <w:szCs w:val="22"/>
          <w:rtl/>
          <w:lang w:val="ru-RU"/>
        </w:rPr>
        <w:t>ס</w:t>
      </w:r>
      <w:proofErr w:type="spellEnd"/>
      <w:r w:rsidR="00F30C90">
        <w:rPr>
          <w:rFonts w:ascii="David" w:hAnsi="David" w:cs="David" w:hint="cs"/>
          <w:sz w:val="22"/>
          <w:szCs w:val="22"/>
          <w:rtl/>
          <w:lang w:val="ru-RU"/>
        </w:rPr>
        <w:t xml:space="preserve"> אליה רצה.</w:t>
      </w:r>
    </w:p>
    <w:p w14:paraId="26FA4CA1" w14:textId="4C533B07" w:rsidR="00F30C90" w:rsidRDefault="00F30C90" w:rsidP="002F47B2">
      <w:pPr>
        <w:tabs>
          <w:tab w:val="left" w:pos="6675"/>
        </w:tabs>
        <w:spacing w:after="0" w:line="276" w:lineRule="auto"/>
        <w:rPr>
          <w:rFonts w:ascii="David" w:hAnsi="David" w:cs="David"/>
          <w:sz w:val="22"/>
          <w:szCs w:val="22"/>
          <w:rtl/>
          <w:lang w:val="ru-RU"/>
        </w:rPr>
      </w:pPr>
      <w:r w:rsidRPr="003E45A1">
        <w:rPr>
          <w:rFonts w:ascii="David" w:hAnsi="David" w:cs="David" w:hint="cs"/>
          <w:b/>
          <w:bCs/>
          <w:color w:val="000000" w:themeColor="text1"/>
          <w:sz w:val="22"/>
          <w:szCs w:val="22"/>
          <w:u w:val="single"/>
          <w:shd w:val="clear" w:color="auto" w:fill="CCFFCC"/>
          <w:rtl/>
        </w:rPr>
        <w:t>פס"ד חורב נ' שר התחבורה</w:t>
      </w:r>
      <w:r>
        <w:rPr>
          <w:rFonts w:ascii="David" w:hAnsi="David" w:cs="David" w:hint="cs"/>
          <w:sz w:val="22"/>
          <w:szCs w:val="22"/>
          <w:rtl/>
          <w:lang w:val="ru-RU"/>
        </w:rPr>
        <w:t>:</w:t>
      </w:r>
    </w:p>
    <w:p w14:paraId="623D58E7" w14:textId="1A813E8E" w:rsidR="00F30C90" w:rsidRDefault="00F30C90" w:rsidP="002F47B2">
      <w:pPr>
        <w:tabs>
          <w:tab w:val="left" w:pos="6675"/>
        </w:tabs>
        <w:spacing w:after="0" w:line="276" w:lineRule="auto"/>
        <w:rPr>
          <w:rFonts w:ascii="David" w:hAnsi="David" w:cs="David"/>
          <w:sz w:val="22"/>
          <w:szCs w:val="22"/>
          <w:rtl/>
          <w:lang w:val="ru-RU"/>
        </w:rPr>
      </w:pPr>
      <w:r>
        <w:rPr>
          <w:rFonts w:ascii="David" w:hAnsi="David" w:cs="David" w:hint="cs"/>
          <w:b/>
          <w:bCs/>
          <w:sz w:val="22"/>
          <w:szCs w:val="22"/>
          <w:rtl/>
          <w:lang w:val="ru-RU"/>
        </w:rPr>
        <w:t xml:space="preserve">רקע: </w:t>
      </w:r>
      <w:r>
        <w:rPr>
          <w:rFonts w:ascii="David" w:hAnsi="David" w:cs="David" w:hint="cs"/>
          <w:sz w:val="22"/>
          <w:szCs w:val="22"/>
          <w:rtl/>
          <w:lang w:val="ru-RU"/>
        </w:rPr>
        <w:t xml:space="preserve"> עוסק בסגירת רחוב בר אילן המהווה כביש ראשי בירושלים.</w:t>
      </w:r>
    </w:p>
    <w:p w14:paraId="62C545EA" w14:textId="29357023" w:rsidR="006E0F98" w:rsidRDefault="006E0F98" w:rsidP="002F47B2">
      <w:pPr>
        <w:tabs>
          <w:tab w:val="left" w:pos="6675"/>
        </w:tabs>
        <w:spacing w:after="0" w:line="276" w:lineRule="auto"/>
        <w:rPr>
          <w:rFonts w:ascii="David" w:hAnsi="David" w:cs="David"/>
          <w:sz w:val="22"/>
          <w:szCs w:val="22"/>
          <w:rtl/>
          <w:lang w:val="ru-RU"/>
        </w:rPr>
      </w:pPr>
      <w:r>
        <w:rPr>
          <w:rFonts w:ascii="David" w:hAnsi="David" w:cs="David" w:hint="cs"/>
          <w:b/>
          <w:bCs/>
          <w:sz w:val="22"/>
          <w:szCs w:val="22"/>
          <w:rtl/>
          <w:lang w:val="ru-RU"/>
        </w:rPr>
        <w:t>טענת העותרים</w:t>
      </w:r>
      <w:r>
        <w:rPr>
          <w:rFonts w:ascii="David" w:hAnsi="David" w:cs="David" w:hint="cs"/>
          <w:sz w:val="22"/>
          <w:szCs w:val="22"/>
          <w:rtl/>
          <w:lang w:val="ru-RU"/>
        </w:rPr>
        <w:t>:</w:t>
      </w:r>
      <w:r w:rsidR="00B12EF6">
        <w:rPr>
          <w:rFonts w:ascii="David" w:hAnsi="David" w:cs="David" w:hint="cs"/>
          <w:sz w:val="22"/>
          <w:szCs w:val="22"/>
          <w:rtl/>
          <w:lang w:val="ru-RU"/>
        </w:rPr>
        <w:t xml:space="preserve"> חופש התנועה נפגע.</w:t>
      </w:r>
    </w:p>
    <w:p w14:paraId="63A261D4" w14:textId="1F8721FD" w:rsidR="00754DE0" w:rsidRDefault="00754DE0" w:rsidP="002F47B2">
      <w:pPr>
        <w:tabs>
          <w:tab w:val="left" w:pos="6675"/>
        </w:tabs>
        <w:spacing w:after="0" w:line="276" w:lineRule="auto"/>
        <w:rPr>
          <w:rFonts w:ascii="David" w:hAnsi="David" w:cs="David"/>
          <w:b/>
          <w:bCs/>
          <w:sz w:val="22"/>
          <w:szCs w:val="22"/>
          <w:rtl/>
          <w:lang w:val="ru-RU"/>
        </w:rPr>
      </w:pPr>
      <w:r>
        <w:rPr>
          <w:rFonts w:ascii="David" w:hAnsi="David" w:cs="David" w:hint="cs"/>
          <w:b/>
          <w:bCs/>
          <w:sz w:val="22"/>
          <w:szCs w:val="22"/>
          <w:rtl/>
          <w:lang w:val="ru-RU"/>
        </w:rPr>
        <w:lastRenderedPageBreak/>
        <w:t xml:space="preserve">ביהמ"ש </w:t>
      </w:r>
      <w:r>
        <w:rPr>
          <w:rFonts w:ascii="David" w:hAnsi="David" w:cs="David" w:hint="cs"/>
          <w:sz w:val="22"/>
          <w:szCs w:val="22"/>
          <w:rtl/>
          <w:lang w:val="ru-RU"/>
        </w:rPr>
        <w:t>(ברק):</w:t>
      </w:r>
      <w:r w:rsidR="005E7B63">
        <w:rPr>
          <w:rFonts w:ascii="David" w:hAnsi="David" w:cs="David" w:hint="cs"/>
          <w:sz w:val="22"/>
          <w:szCs w:val="22"/>
          <w:rtl/>
          <w:lang w:val="ru-RU"/>
        </w:rPr>
        <w:t xml:space="preserve"> ההתנגשות היא בין חופש התנועה של החילונים ולבין רגשות הדת. </w:t>
      </w:r>
      <w:r w:rsidR="005E7B63">
        <w:rPr>
          <w:rFonts w:ascii="David" w:hAnsi="David" w:cs="David" w:hint="cs"/>
          <w:b/>
          <w:bCs/>
          <w:sz w:val="22"/>
          <w:szCs w:val="22"/>
          <w:rtl/>
          <w:lang w:val="ru-RU"/>
        </w:rPr>
        <w:t>ברק פועל לפי מבחני המידתיות כדי להגיע לפשרה</w:t>
      </w:r>
      <w:r w:rsidR="005E7B63">
        <w:rPr>
          <w:rFonts w:ascii="David" w:hAnsi="David" w:cs="David" w:hint="cs"/>
          <w:sz w:val="22"/>
          <w:szCs w:val="22"/>
          <w:rtl/>
          <w:lang w:val="ru-RU"/>
        </w:rPr>
        <w:t xml:space="preserve">. </w:t>
      </w:r>
      <w:r w:rsidR="00B97FF2">
        <w:rPr>
          <w:rFonts w:ascii="David" w:hAnsi="David" w:cs="David" w:hint="cs"/>
          <w:sz w:val="22"/>
          <w:szCs w:val="22"/>
          <w:rtl/>
          <w:lang w:val="ru-RU"/>
        </w:rPr>
        <w:t>ניתן להבין שהוא משתמש פה במבחני המידתיות כי הם מובילים אותו לתוצאה אליה הוא רוצה.</w:t>
      </w:r>
      <w:r w:rsidR="00076B49">
        <w:rPr>
          <w:rFonts w:ascii="David" w:hAnsi="David" w:cs="David" w:hint="cs"/>
          <w:sz w:val="22"/>
          <w:szCs w:val="22"/>
          <w:rtl/>
          <w:lang w:val="ru-RU"/>
        </w:rPr>
        <w:t xml:space="preserve"> ומנמק כי </w:t>
      </w:r>
      <w:r w:rsidR="00076B49">
        <w:rPr>
          <w:rFonts w:ascii="David" w:hAnsi="David" w:cs="David" w:hint="cs"/>
          <w:b/>
          <w:bCs/>
          <w:sz w:val="22"/>
          <w:szCs w:val="22"/>
          <w:rtl/>
          <w:lang w:val="ru-RU"/>
        </w:rPr>
        <w:t xml:space="preserve">הדין הישן, ובו פקודת התחבורה, מוגן מפני ביקורת על </w:t>
      </w:r>
      <w:proofErr w:type="spellStart"/>
      <w:r w:rsidR="00076B49">
        <w:rPr>
          <w:rFonts w:ascii="David" w:hAnsi="David" w:cs="David" w:hint="cs"/>
          <w:b/>
          <w:bCs/>
          <w:sz w:val="22"/>
          <w:szCs w:val="22"/>
          <w:rtl/>
          <w:lang w:val="ru-RU"/>
        </w:rPr>
        <w:t>חוקתיותו</w:t>
      </w:r>
      <w:proofErr w:type="spellEnd"/>
      <w:r w:rsidR="00076B49">
        <w:rPr>
          <w:rFonts w:ascii="David" w:hAnsi="David" w:cs="David" w:hint="cs"/>
          <w:b/>
          <w:bCs/>
          <w:sz w:val="22"/>
          <w:szCs w:val="22"/>
          <w:rtl/>
          <w:lang w:val="ru-RU"/>
        </w:rPr>
        <w:t xml:space="preserve"> (שמירת דינים) אך יש לפרשו ברוח הוראות </w:t>
      </w:r>
      <w:proofErr w:type="spellStart"/>
      <w:r w:rsidR="00076B49">
        <w:rPr>
          <w:rFonts w:ascii="David" w:hAnsi="David" w:cs="David" w:hint="cs"/>
          <w:b/>
          <w:bCs/>
          <w:sz w:val="22"/>
          <w:szCs w:val="22"/>
          <w:rtl/>
          <w:lang w:val="ru-RU"/>
        </w:rPr>
        <w:t>החו"י</w:t>
      </w:r>
      <w:proofErr w:type="spellEnd"/>
      <w:r w:rsidR="00076B49">
        <w:rPr>
          <w:rFonts w:ascii="David" w:hAnsi="David" w:cs="David" w:hint="cs"/>
          <w:b/>
          <w:bCs/>
          <w:sz w:val="22"/>
          <w:szCs w:val="22"/>
          <w:rtl/>
          <w:lang w:val="ru-RU"/>
        </w:rPr>
        <w:t xml:space="preserve">. </w:t>
      </w:r>
    </w:p>
    <w:p w14:paraId="0122B398" w14:textId="697359AC" w:rsidR="0009340B" w:rsidRDefault="0009340B" w:rsidP="002F47B2">
      <w:pPr>
        <w:tabs>
          <w:tab w:val="left" w:pos="6675"/>
        </w:tabs>
        <w:spacing w:after="0" w:line="276" w:lineRule="auto"/>
        <w:rPr>
          <w:rFonts w:ascii="David" w:hAnsi="David" w:cs="David"/>
          <w:b/>
          <w:bCs/>
          <w:sz w:val="22"/>
          <w:szCs w:val="22"/>
          <w:rtl/>
          <w:lang w:val="ru-RU"/>
        </w:rPr>
      </w:pPr>
      <w:r w:rsidRPr="0009340B">
        <w:rPr>
          <w:rFonts w:ascii="David" w:hAnsi="David" w:cs="David" w:hint="cs"/>
          <w:b/>
          <w:bCs/>
          <w:sz w:val="22"/>
          <w:szCs w:val="22"/>
          <w:shd w:val="clear" w:color="auto" w:fill="FFCCFF"/>
          <w:rtl/>
          <w:lang w:val="ru-RU"/>
        </w:rPr>
        <w:t>סיכום- מבחני המידתיות מתפרסים גם על זכויות שלא נמצאות בחוקי היסוד וגם על חוקים ישנים</w:t>
      </w:r>
      <w:r>
        <w:rPr>
          <w:rFonts w:ascii="David" w:hAnsi="David" w:cs="David" w:hint="cs"/>
          <w:b/>
          <w:bCs/>
          <w:sz w:val="22"/>
          <w:szCs w:val="22"/>
          <w:rtl/>
          <w:lang w:val="ru-RU"/>
        </w:rPr>
        <w:t>.</w:t>
      </w:r>
    </w:p>
    <w:p w14:paraId="11620476" w14:textId="77777777" w:rsidR="00856B5D" w:rsidRDefault="00856B5D" w:rsidP="002F47B2">
      <w:pPr>
        <w:tabs>
          <w:tab w:val="left" w:pos="6675"/>
        </w:tabs>
        <w:spacing w:after="0" w:line="276" w:lineRule="auto"/>
        <w:rPr>
          <w:rFonts w:ascii="David" w:hAnsi="David" w:cs="David"/>
          <w:b/>
          <w:bCs/>
          <w:color w:val="000000" w:themeColor="text1"/>
          <w:sz w:val="22"/>
          <w:szCs w:val="22"/>
          <w:u w:val="single"/>
          <w:shd w:val="clear" w:color="auto" w:fill="CCFFCC"/>
          <w:rtl/>
        </w:rPr>
      </w:pPr>
    </w:p>
    <w:p w14:paraId="18CB5B68" w14:textId="18690E9B" w:rsidR="00485724" w:rsidRDefault="00485724" w:rsidP="002F47B2">
      <w:pPr>
        <w:tabs>
          <w:tab w:val="left" w:pos="6675"/>
        </w:tabs>
        <w:spacing w:after="0" w:line="276" w:lineRule="auto"/>
        <w:rPr>
          <w:rFonts w:ascii="David" w:hAnsi="David" w:cs="David"/>
          <w:b/>
          <w:bCs/>
          <w:sz w:val="22"/>
          <w:szCs w:val="22"/>
          <w:rtl/>
          <w:lang w:val="ru-RU"/>
        </w:rPr>
      </w:pPr>
      <w:r w:rsidRPr="003E5053">
        <w:rPr>
          <w:rFonts w:ascii="David" w:hAnsi="David" w:cs="David" w:hint="cs"/>
          <w:b/>
          <w:bCs/>
          <w:color w:val="000000" w:themeColor="text1"/>
          <w:sz w:val="22"/>
          <w:szCs w:val="22"/>
          <w:u w:val="single"/>
          <w:shd w:val="clear" w:color="auto" w:fill="CCFFCC"/>
          <w:rtl/>
        </w:rPr>
        <w:t>פס"ד האגודה לזכויות האזרח נ' הכנסת</w:t>
      </w:r>
      <w:r>
        <w:rPr>
          <w:rFonts w:ascii="David" w:hAnsi="David" w:cs="David" w:hint="cs"/>
          <w:b/>
          <w:bCs/>
          <w:sz w:val="22"/>
          <w:szCs w:val="22"/>
          <w:rtl/>
          <w:lang w:val="ru-RU"/>
        </w:rPr>
        <w:t>:</w:t>
      </w:r>
    </w:p>
    <w:p w14:paraId="2DBBE770" w14:textId="47A73DC8" w:rsidR="00485724" w:rsidRDefault="00485724" w:rsidP="002F47B2">
      <w:pPr>
        <w:tabs>
          <w:tab w:val="left" w:pos="6675"/>
        </w:tabs>
        <w:spacing w:after="0" w:line="276" w:lineRule="auto"/>
        <w:rPr>
          <w:rFonts w:ascii="David" w:hAnsi="David" w:cs="David"/>
          <w:sz w:val="22"/>
          <w:szCs w:val="22"/>
          <w:rtl/>
          <w:lang w:val="ru-RU"/>
        </w:rPr>
      </w:pPr>
      <w:r>
        <w:rPr>
          <w:rFonts w:ascii="David" w:hAnsi="David" w:cs="David" w:hint="cs"/>
          <w:b/>
          <w:bCs/>
          <w:sz w:val="22"/>
          <w:szCs w:val="22"/>
          <w:rtl/>
          <w:lang w:val="ru-RU"/>
        </w:rPr>
        <w:t>רקע:</w:t>
      </w:r>
      <w:r>
        <w:rPr>
          <w:rFonts w:ascii="David" w:hAnsi="David" w:cs="David" w:hint="cs"/>
          <w:sz w:val="22"/>
          <w:szCs w:val="22"/>
          <w:rtl/>
          <w:lang w:val="ru-RU"/>
        </w:rPr>
        <w:t xml:space="preserve"> התפשטות הקורונה במרץ 20' הובילה את הממשלה לאמץ אמצעים חריגים ביותר במטרה לנסות ולקטוע את שרשראות ההדבקה. אחד מהאמצעים היה איכון טכנולוגי העומד לרשות השב"כ</w:t>
      </w:r>
      <w:r w:rsidR="00091BCB">
        <w:rPr>
          <w:rFonts w:ascii="David" w:hAnsi="David" w:cs="David" w:hint="cs"/>
          <w:sz w:val="22"/>
          <w:szCs w:val="22"/>
          <w:rtl/>
          <w:lang w:val="ru-RU"/>
        </w:rPr>
        <w:t xml:space="preserve"> לשם ביצוע חקירות אפידמיולוגיות.</w:t>
      </w:r>
    </w:p>
    <w:p w14:paraId="4E2B49B8" w14:textId="03E0685F" w:rsidR="00132F88" w:rsidRPr="006D5160" w:rsidRDefault="00091BCB" w:rsidP="006D5160">
      <w:pPr>
        <w:tabs>
          <w:tab w:val="left" w:pos="6675"/>
        </w:tabs>
        <w:spacing w:after="0" w:line="276" w:lineRule="auto"/>
        <w:rPr>
          <w:rFonts w:ascii="David" w:hAnsi="David" w:cs="David"/>
          <w:sz w:val="22"/>
          <w:szCs w:val="22"/>
          <w:rtl/>
          <w:lang w:val="ru-RU"/>
        </w:rPr>
      </w:pPr>
      <w:r>
        <w:rPr>
          <w:rFonts w:ascii="David" w:hAnsi="David" w:cs="David" w:hint="cs"/>
          <w:b/>
          <w:bCs/>
          <w:sz w:val="22"/>
          <w:szCs w:val="22"/>
          <w:rtl/>
          <w:lang w:val="ru-RU"/>
        </w:rPr>
        <w:t xml:space="preserve">ביהמ"ש </w:t>
      </w:r>
      <w:r>
        <w:rPr>
          <w:rFonts w:ascii="David" w:hAnsi="David" w:cs="David" w:hint="cs"/>
          <w:sz w:val="22"/>
          <w:szCs w:val="22"/>
          <w:rtl/>
          <w:lang w:val="ru-RU"/>
        </w:rPr>
        <w:t xml:space="preserve">(חיות): הממשלה היא הגורם העיקרי שבאפשרותו לוודא כי לא קיימת חלופה אחרת וכי הדרישה לבחון אם קיימת אחת כזו- מאמצת את </w:t>
      </w:r>
      <w:r>
        <w:rPr>
          <w:rFonts w:ascii="David" w:hAnsi="David" w:cs="David" w:hint="cs"/>
          <w:b/>
          <w:bCs/>
          <w:sz w:val="22"/>
          <w:szCs w:val="22"/>
          <w:rtl/>
          <w:lang w:val="ru-RU"/>
        </w:rPr>
        <w:t>מבחן האמצעי שפגיעתו פחותה</w:t>
      </w:r>
      <w:r w:rsidR="003E5053">
        <w:rPr>
          <w:rFonts w:ascii="David" w:hAnsi="David" w:cs="David" w:hint="cs"/>
          <w:sz w:val="22"/>
          <w:szCs w:val="22"/>
          <w:rtl/>
          <w:lang w:val="ru-RU"/>
        </w:rPr>
        <w:t>. כלומר, ניתן יהיה בנסיבות מסוימות להסתפק בחלופה שהיא לא שוות ערך להגשמת המטרה על מנת להגן על הזכות הנפגעת.</w:t>
      </w:r>
    </w:p>
    <w:p w14:paraId="29227869" w14:textId="4D7219C4" w:rsidR="00A262FC" w:rsidRDefault="00A262FC" w:rsidP="002F47B2">
      <w:pPr>
        <w:tabs>
          <w:tab w:val="left" w:pos="6675"/>
        </w:tabs>
        <w:spacing w:after="0" w:line="276" w:lineRule="auto"/>
        <w:rPr>
          <w:rFonts w:ascii="David" w:hAnsi="David" w:cs="David"/>
          <w:sz w:val="22"/>
          <w:szCs w:val="22"/>
          <w:u w:val="single"/>
          <w:rtl/>
          <w:lang w:val="ru-RU"/>
        </w:rPr>
      </w:pPr>
      <w:r>
        <w:rPr>
          <w:rFonts w:ascii="David" w:hAnsi="David" w:cs="David" w:hint="cs"/>
          <w:sz w:val="22"/>
          <w:szCs w:val="22"/>
          <w:u w:val="single"/>
          <w:rtl/>
          <w:lang w:val="ru-RU"/>
        </w:rPr>
        <w:t>פשרה והכרעה במסגרת מבחני המידתיות</w:t>
      </w:r>
    </w:p>
    <w:p w14:paraId="70056C3E" w14:textId="33359A03" w:rsidR="00A262FC" w:rsidRDefault="00A262FC" w:rsidP="002F47B2">
      <w:pPr>
        <w:tabs>
          <w:tab w:val="left" w:pos="6675"/>
        </w:tabs>
        <w:spacing w:after="0" w:line="276" w:lineRule="auto"/>
        <w:rPr>
          <w:rFonts w:ascii="David" w:hAnsi="David" w:cs="David"/>
          <w:sz w:val="22"/>
          <w:szCs w:val="22"/>
          <w:rtl/>
          <w:lang w:val="ru-RU"/>
        </w:rPr>
      </w:pPr>
      <w:r>
        <w:rPr>
          <w:rFonts w:ascii="David" w:hAnsi="David" w:cs="David" w:hint="cs"/>
          <w:sz w:val="22"/>
          <w:szCs w:val="22"/>
          <w:rtl/>
          <w:lang w:val="ru-RU"/>
        </w:rPr>
        <w:t>בדבר המבחן "אמצעי שפגיעתו פחותה" אנו בוחנים את האמצעים לפי המטרה שנקבעה בחוק. כלומר, המחוקק</w:t>
      </w:r>
      <w:r w:rsidR="00F435A8">
        <w:rPr>
          <w:rFonts w:ascii="David" w:hAnsi="David" w:cs="David" w:hint="cs"/>
          <w:sz w:val="22"/>
          <w:szCs w:val="22"/>
          <w:rtl/>
          <w:lang w:val="ru-RU"/>
        </w:rPr>
        <w:t xml:space="preserve"> קובע מטרה שלשמה נחקק החוק.</w:t>
      </w:r>
    </w:p>
    <w:p w14:paraId="12748BE8" w14:textId="29C00FBA" w:rsidR="00F435A8" w:rsidRDefault="00F435A8" w:rsidP="002F47B2">
      <w:pPr>
        <w:tabs>
          <w:tab w:val="left" w:pos="6675"/>
        </w:tabs>
        <w:spacing w:after="0" w:line="276" w:lineRule="auto"/>
        <w:rPr>
          <w:rFonts w:ascii="David" w:hAnsi="David" w:cs="David"/>
          <w:sz w:val="22"/>
          <w:szCs w:val="22"/>
          <w:rtl/>
          <w:lang w:val="ru-RU"/>
        </w:rPr>
      </w:pPr>
      <w:r w:rsidRPr="002063A3">
        <w:rPr>
          <w:rFonts w:ascii="David" w:hAnsi="David" w:cs="David" w:hint="cs"/>
          <w:b/>
          <w:bCs/>
          <w:color w:val="000000" w:themeColor="text1"/>
          <w:sz w:val="22"/>
          <w:szCs w:val="22"/>
          <w:u w:val="single"/>
          <w:shd w:val="clear" w:color="auto" w:fill="CCFFCC"/>
          <w:rtl/>
        </w:rPr>
        <w:t xml:space="preserve">פס"ד מועצת הכפר בית </w:t>
      </w:r>
      <w:proofErr w:type="spellStart"/>
      <w:r w:rsidRPr="002063A3">
        <w:rPr>
          <w:rFonts w:ascii="David" w:hAnsi="David" w:cs="David" w:hint="cs"/>
          <w:b/>
          <w:bCs/>
          <w:color w:val="000000" w:themeColor="text1"/>
          <w:sz w:val="22"/>
          <w:szCs w:val="22"/>
          <w:u w:val="single"/>
          <w:shd w:val="clear" w:color="auto" w:fill="CCFFCC"/>
          <w:rtl/>
        </w:rPr>
        <w:t>סוריק</w:t>
      </w:r>
      <w:proofErr w:type="spellEnd"/>
      <w:r w:rsidRPr="002063A3">
        <w:rPr>
          <w:rFonts w:ascii="David" w:hAnsi="David" w:cs="David" w:hint="cs"/>
          <w:b/>
          <w:bCs/>
          <w:color w:val="000000" w:themeColor="text1"/>
          <w:sz w:val="22"/>
          <w:szCs w:val="22"/>
          <w:u w:val="single"/>
          <w:shd w:val="clear" w:color="auto" w:fill="CCFFCC"/>
          <w:rtl/>
        </w:rPr>
        <w:t xml:space="preserve"> נ' ממשלת ישראל</w:t>
      </w:r>
      <w:r>
        <w:rPr>
          <w:rFonts w:ascii="David" w:hAnsi="David" w:cs="David" w:hint="cs"/>
          <w:sz w:val="22"/>
          <w:szCs w:val="22"/>
          <w:rtl/>
          <w:lang w:val="ru-RU"/>
        </w:rPr>
        <w:t>:</w:t>
      </w:r>
    </w:p>
    <w:p w14:paraId="4556EB2F" w14:textId="731AD35B" w:rsidR="00F435A8" w:rsidRDefault="00F435A8" w:rsidP="002F47B2">
      <w:pPr>
        <w:tabs>
          <w:tab w:val="left" w:pos="6675"/>
        </w:tabs>
        <w:spacing w:after="0" w:line="276" w:lineRule="auto"/>
        <w:rPr>
          <w:rFonts w:ascii="David" w:hAnsi="David" w:cs="David"/>
          <w:sz w:val="22"/>
          <w:szCs w:val="22"/>
          <w:rtl/>
          <w:lang w:val="ru-RU"/>
        </w:rPr>
      </w:pPr>
      <w:r>
        <w:rPr>
          <w:rFonts w:ascii="David" w:hAnsi="David" w:cs="David" w:hint="cs"/>
          <w:b/>
          <w:bCs/>
          <w:sz w:val="22"/>
          <w:szCs w:val="22"/>
          <w:rtl/>
          <w:lang w:val="ru-RU"/>
        </w:rPr>
        <w:t>רקע:</w:t>
      </w:r>
      <w:r>
        <w:rPr>
          <w:rFonts w:ascii="David" w:hAnsi="David" w:cs="David" w:hint="cs"/>
          <w:sz w:val="22"/>
          <w:szCs w:val="22"/>
          <w:rtl/>
          <w:lang w:val="ru-RU"/>
        </w:rPr>
        <w:t xml:space="preserve"> ביהמ"ש העליון פסל את מרבית תוואי הגדר הביטחון מצפון לירושלים, לאחר שקבע כי בקביעת התוואי</w:t>
      </w:r>
      <w:r w:rsidR="007A255D">
        <w:rPr>
          <w:rFonts w:ascii="David" w:hAnsi="David" w:cs="David" w:hint="cs"/>
          <w:sz w:val="22"/>
          <w:szCs w:val="22"/>
          <w:rtl/>
          <w:lang w:val="ru-RU"/>
        </w:rPr>
        <w:t xml:space="preserve">, המפקד הצבאי לא איזן כהלכה בין התרומה של תוואי לביטחון המדינה לבין עוצמת הפגיעה בזכויות של הפלסטינים </w:t>
      </w:r>
      <w:proofErr w:type="spellStart"/>
      <w:r w:rsidR="007A255D">
        <w:rPr>
          <w:rFonts w:ascii="David" w:hAnsi="David" w:cs="David" w:hint="cs"/>
          <w:sz w:val="22"/>
          <w:szCs w:val="22"/>
          <w:rtl/>
          <w:lang w:val="ru-RU"/>
        </w:rPr>
        <w:t>באיזור</w:t>
      </w:r>
      <w:proofErr w:type="spellEnd"/>
      <w:r w:rsidR="007A255D">
        <w:rPr>
          <w:rFonts w:ascii="David" w:hAnsi="David" w:cs="David" w:hint="cs"/>
          <w:sz w:val="22"/>
          <w:szCs w:val="22"/>
          <w:rtl/>
          <w:lang w:val="ru-RU"/>
        </w:rPr>
        <w:t>.</w:t>
      </w:r>
    </w:p>
    <w:p w14:paraId="7EC7AC62" w14:textId="02CCC876" w:rsidR="007A255D" w:rsidRDefault="007A255D" w:rsidP="002F47B2">
      <w:pPr>
        <w:tabs>
          <w:tab w:val="left" w:pos="6675"/>
        </w:tabs>
        <w:spacing w:after="0" w:line="276" w:lineRule="auto"/>
        <w:rPr>
          <w:rFonts w:ascii="David" w:hAnsi="David" w:cs="David"/>
          <w:sz w:val="22"/>
          <w:szCs w:val="22"/>
          <w:rtl/>
          <w:lang w:val="ru-RU"/>
        </w:rPr>
      </w:pPr>
      <w:r>
        <w:rPr>
          <w:rFonts w:ascii="David" w:hAnsi="David" w:cs="David" w:hint="cs"/>
          <w:b/>
          <w:bCs/>
          <w:sz w:val="22"/>
          <w:szCs w:val="22"/>
          <w:rtl/>
          <w:lang w:val="ru-RU"/>
        </w:rPr>
        <w:t>ביהמ"ש</w:t>
      </w:r>
      <w:r>
        <w:rPr>
          <w:rFonts w:ascii="David" w:hAnsi="David" w:cs="David" w:hint="cs"/>
          <w:sz w:val="22"/>
          <w:szCs w:val="22"/>
          <w:rtl/>
          <w:lang w:val="ru-RU"/>
        </w:rPr>
        <w:t xml:space="preserve">: </w:t>
      </w:r>
      <w:r w:rsidR="00AA1744" w:rsidRPr="002063A3">
        <w:rPr>
          <w:rFonts w:ascii="David" w:hAnsi="David" w:cs="David" w:hint="cs"/>
          <w:sz w:val="22"/>
          <w:szCs w:val="22"/>
          <w:shd w:val="clear" w:color="auto" w:fill="CCECFF"/>
          <w:rtl/>
          <w:lang w:val="ru-RU"/>
        </w:rPr>
        <w:t>העמיד את צורכי הביטחון אל מול זכויות האדם</w:t>
      </w:r>
      <w:r w:rsidR="00AA1744">
        <w:rPr>
          <w:rFonts w:ascii="David" w:hAnsi="David" w:cs="David" w:hint="cs"/>
          <w:sz w:val="22"/>
          <w:szCs w:val="22"/>
          <w:rtl/>
          <w:lang w:val="ru-RU"/>
        </w:rPr>
        <w:t>. נקבע שנ</w:t>
      </w:r>
      <w:r w:rsidR="002063A3">
        <w:rPr>
          <w:rFonts w:ascii="David" w:hAnsi="David" w:cs="David" w:hint="cs"/>
          <w:sz w:val="22"/>
          <w:szCs w:val="22"/>
          <w:rtl/>
          <w:lang w:val="ru-RU"/>
        </w:rPr>
        <w:t>ק'</w:t>
      </w:r>
      <w:r w:rsidR="00AA1744">
        <w:rPr>
          <w:rFonts w:ascii="David" w:hAnsi="David" w:cs="David" w:hint="cs"/>
          <w:sz w:val="22"/>
          <w:szCs w:val="22"/>
          <w:rtl/>
          <w:lang w:val="ru-RU"/>
        </w:rPr>
        <w:t xml:space="preserve"> האיזון שנבחרה הין התכלית לבין הזכויות הנפגעות </w:t>
      </w:r>
      <w:r w:rsidR="00AA1744">
        <w:rPr>
          <w:rFonts w:ascii="David" w:hAnsi="David" w:cs="David" w:hint="cs"/>
          <w:b/>
          <w:bCs/>
          <w:sz w:val="22"/>
          <w:szCs w:val="22"/>
          <w:rtl/>
          <w:lang w:val="ru-RU"/>
        </w:rPr>
        <w:t>איננה ראויה</w:t>
      </w:r>
      <w:r w:rsidR="00AA1744">
        <w:rPr>
          <w:rFonts w:ascii="David" w:hAnsi="David" w:cs="David" w:hint="cs"/>
          <w:sz w:val="22"/>
          <w:szCs w:val="22"/>
          <w:rtl/>
          <w:lang w:val="ru-RU"/>
        </w:rPr>
        <w:t xml:space="preserve">. </w:t>
      </w:r>
      <w:r w:rsidR="00AA1744" w:rsidRPr="002063A3">
        <w:rPr>
          <w:rFonts w:ascii="David" w:hAnsi="David" w:cs="David" w:hint="cs"/>
          <w:sz w:val="22"/>
          <w:szCs w:val="22"/>
          <w:shd w:val="clear" w:color="auto" w:fill="CCECFF"/>
          <w:rtl/>
          <w:lang w:val="ru-RU"/>
        </w:rPr>
        <w:t>ניתן היה לבחור באמצעי שיפחית במידה ניכרת את הפגיעה</w:t>
      </w:r>
      <w:r w:rsidR="00AA1744">
        <w:rPr>
          <w:rFonts w:ascii="David" w:hAnsi="David" w:cs="David" w:hint="cs"/>
          <w:sz w:val="22"/>
          <w:szCs w:val="22"/>
          <w:rtl/>
          <w:lang w:val="ru-RU"/>
        </w:rPr>
        <w:t xml:space="preserve"> בזכויות במחיר של הפחתה מינימאלית במידת המימוש של התכלית.</w:t>
      </w:r>
    </w:p>
    <w:p w14:paraId="11D30723" w14:textId="49FBCFEF" w:rsidR="002063A3" w:rsidRDefault="002063A3" w:rsidP="002F47B2">
      <w:pPr>
        <w:tabs>
          <w:tab w:val="left" w:pos="6675"/>
        </w:tabs>
        <w:spacing w:after="0" w:line="276" w:lineRule="auto"/>
        <w:rPr>
          <w:rFonts w:ascii="David" w:hAnsi="David" w:cs="David"/>
          <w:sz w:val="22"/>
          <w:szCs w:val="22"/>
          <w:rtl/>
          <w:lang w:val="ru-RU"/>
        </w:rPr>
      </w:pPr>
      <w:r>
        <w:rPr>
          <w:rFonts w:ascii="David" w:hAnsi="David" w:cs="David" w:hint="cs"/>
          <w:b/>
          <w:bCs/>
          <w:sz w:val="22"/>
          <w:szCs w:val="22"/>
          <w:rtl/>
          <w:lang w:val="ru-RU"/>
        </w:rPr>
        <w:t xml:space="preserve">ברק: </w:t>
      </w:r>
      <w:r>
        <w:rPr>
          <w:rFonts w:ascii="David" w:hAnsi="David" w:cs="David" w:hint="cs"/>
          <w:sz w:val="22"/>
          <w:szCs w:val="22"/>
          <w:rtl/>
          <w:lang w:val="ru-RU"/>
        </w:rPr>
        <w:t xml:space="preserve"> </w:t>
      </w:r>
      <w:r w:rsidR="00822CAE">
        <w:rPr>
          <w:rFonts w:ascii="David" w:hAnsi="David" w:cs="David" w:hint="cs"/>
          <w:sz w:val="22"/>
          <w:szCs w:val="22"/>
          <w:rtl/>
          <w:lang w:val="ru-RU"/>
        </w:rPr>
        <w:t>מבחן המידתיות השלישי</w:t>
      </w:r>
      <w:r w:rsidR="00854017">
        <w:rPr>
          <w:rFonts w:ascii="David" w:hAnsi="David" w:cs="David" w:hint="cs"/>
          <w:sz w:val="22"/>
          <w:szCs w:val="22"/>
          <w:rtl/>
          <w:lang w:val="ru-RU"/>
        </w:rPr>
        <w:t xml:space="preserve"> (תועלת מול נזק)</w:t>
      </w:r>
      <w:r w:rsidR="00196505">
        <w:rPr>
          <w:rFonts w:ascii="David" w:hAnsi="David" w:cs="David" w:hint="cs"/>
          <w:sz w:val="22"/>
          <w:szCs w:val="22"/>
          <w:rtl/>
          <w:lang w:val="ru-RU"/>
        </w:rPr>
        <w:t>- האם התועלת עולה הנזק בתוכנית של המדינה. הוא מוסיף שיש אפשרויות נוספות שהפגיעה בהן יוצרות</w:t>
      </w:r>
      <w:r w:rsidR="007B3F66">
        <w:rPr>
          <w:rFonts w:ascii="David" w:hAnsi="David" w:cs="David" w:hint="cs"/>
          <w:sz w:val="22"/>
          <w:szCs w:val="22"/>
          <w:rtl/>
          <w:lang w:val="ru-RU"/>
        </w:rPr>
        <w:t xml:space="preserve"> בזכות משיגה את התכלית- מיקום הגדר במקום אחר ממה שהוצע. </w:t>
      </w:r>
      <w:r w:rsidR="00E95658">
        <w:rPr>
          <w:rFonts w:ascii="David" w:hAnsi="David" w:cs="David" w:hint="cs"/>
          <w:sz w:val="22"/>
          <w:szCs w:val="22"/>
          <w:rtl/>
          <w:lang w:val="ru-RU"/>
        </w:rPr>
        <w:t xml:space="preserve">יש צורך להגיע לפשרה בדרך שהתכלית תושג ותעלה על הנזק. </w:t>
      </w:r>
      <w:r w:rsidR="00E95658">
        <w:rPr>
          <w:rFonts w:ascii="David" w:hAnsi="David" w:cs="David" w:hint="cs"/>
          <w:b/>
          <w:bCs/>
          <w:sz w:val="22"/>
          <w:szCs w:val="22"/>
          <w:rtl/>
          <w:lang w:val="ru-RU"/>
        </w:rPr>
        <w:t>ברק קובע שתוואי הגדר אינו מידתי.</w:t>
      </w:r>
      <w:r w:rsidR="00E95658">
        <w:rPr>
          <w:rFonts w:ascii="David" w:hAnsi="David" w:cs="David" w:hint="cs"/>
          <w:sz w:val="22"/>
          <w:szCs w:val="22"/>
          <w:rtl/>
          <w:lang w:val="ru-RU"/>
        </w:rPr>
        <w:t xml:space="preserve"> יש למקם את הגדר במקום בו הפגיעה בקניין הערבים תהא פחותה. למבחן המידתיות השלישי יש 2 סעיפי משנה:</w:t>
      </w:r>
    </w:p>
    <w:p w14:paraId="24595747" w14:textId="4FFB413F" w:rsidR="00E95658" w:rsidRDefault="00C36C04" w:rsidP="008F5614">
      <w:pPr>
        <w:pStyle w:val="af6"/>
        <w:numPr>
          <w:ilvl w:val="0"/>
          <w:numId w:val="89"/>
        </w:numPr>
        <w:tabs>
          <w:tab w:val="left" w:pos="6675"/>
        </w:tabs>
        <w:spacing w:after="0" w:line="276" w:lineRule="auto"/>
        <w:rPr>
          <w:rFonts w:ascii="David" w:hAnsi="David" w:cs="David"/>
          <w:sz w:val="22"/>
          <w:szCs w:val="22"/>
          <w:lang w:val="ru-RU"/>
        </w:rPr>
      </w:pPr>
      <w:r w:rsidRPr="001B08C2">
        <w:rPr>
          <w:rFonts w:ascii="David" w:hAnsi="David" w:cs="David" w:hint="cs"/>
          <w:sz w:val="22"/>
          <w:szCs w:val="22"/>
          <w:shd w:val="clear" w:color="auto" w:fill="FFFF99"/>
          <w:rtl/>
          <w:lang w:val="ru-RU"/>
        </w:rPr>
        <w:t>בחינה מוחלטת</w:t>
      </w:r>
      <w:r>
        <w:rPr>
          <w:rFonts w:ascii="David" w:hAnsi="David" w:cs="David" w:hint="cs"/>
          <w:sz w:val="22"/>
          <w:szCs w:val="22"/>
          <w:rtl/>
          <w:lang w:val="ru-RU"/>
        </w:rPr>
        <w:t xml:space="preserve">: </w:t>
      </w:r>
      <w:r>
        <w:rPr>
          <w:rFonts w:ascii="David" w:hAnsi="David" w:cs="David" w:hint="cs"/>
          <w:b/>
          <w:bCs/>
          <w:sz w:val="22"/>
          <w:szCs w:val="22"/>
          <w:rtl/>
          <w:lang w:val="ru-RU"/>
        </w:rPr>
        <w:t xml:space="preserve">תועלת כללית מול נזק כללי. </w:t>
      </w:r>
      <w:r>
        <w:rPr>
          <w:rFonts w:ascii="David" w:hAnsi="David" w:cs="David" w:hint="cs"/>
          <w:sz w:val="22"/>
          <w:szCs w:val="22"/>
          <w:rtl/>
          <w:lang w:val="ru-RU"/>
        </w:rPr>
        <w:t xml:space="preserve"> בחינה שמקבלת אלטרנטיבה מסוימת כנתונה ומכריעה האם לקבלה או לדחותה על </w:t>
      </w:r>
      <w:r w:rsidR="00EF3C06">
        <w:rPr>
          <w:rFonts w:ascii="David" w:hAnsi="David" w:cs="David" w:hint="cs"/>
          <w:sz w:val="22"/>
          <w:szCs w:val="22"/>
          <w:rtl/>
          <w:lang w:val="ru-RU"/>
        </w:rPr>
        <w:t>ב</w:t>
      </w:r>
      <w:r>
        <w:rPr>
          <w:rFonts w:ascii="David" w:hAnsi="David" w:cs="David" w:hint="cs"/>
          <w:sz w:val="22"/>
          <w:szCs w:val="22"/>
          <w:rtl/>
          <w:lang w:val="ru-RU"/>
        </w:rPr>
        <w:t>סיס דירוג בין הערכים המתנגשים.</w:t>
      </w:r>
    </w:p>
    <w:p w14:paraId="02B1F06B" w14:textId="0172A062" w:rsidR="00C36C04" w:rsidRDefault="00C36C04" w:rsidP="008F5614">
      <w:pPr>
        <w:pStyle w:val="af6"/>
        <w:numPr>
          <w:ilvl w:val="0"/>
          <w:numId w:val="89"/>
        </w:numPr>
        <w:tabs>
          <w:tab w:val="left" w:pos="6675"/>
        </w:tabs>
        <w:spacing w:after="0" w:line="276" w:lineRule="auto"/>
        <w:rPr>
          <w:rFonts w:ascii="David" w:hAnsi="David" w:cs="David"/>
          <w:sz w:val="22"/>
          <w:szCs w:val="22"/>
          <w:lang w:val="ru-RU"/>
        </w:rPr>
      </w:pPr>
      <w:r w:rsidRPr="001B08C2">
        <w:rPr>
          <w:rFonts w:ascii="David" w:hAnsi="David" w:cs="David" w:hint="cs"/>
          <w:sz w:val="22"/>
          <w:szCs w:val="22"/>
          <w:shd w:val="clear" w:color="auto" w:fill="FFFF99"/>
          <w:rtl/>
          <w:lang w:val="ru-RU"/>
        </w:rPr>
        <w:t>בחינה יחסית</w:t>
      </w:r>
      <w:r>
        <w:rPr>
          <w:rFonts w:ascii="David" w:hAnsi="David" w:cs="David" w:hint="cs"/>
          <w:sz w:val="22"/>
          <w:szCs w:val="22"/>
          <w:rtl/>
          <w:lang w:val="ru-RU"/>
        </w:rPr>
        <w:t xml:space="preserve">: בחינה שאינה מניחה קיומה של אפשרות אחת לאיזון בין הערכים המתנגשים. אלא </w:t>
      </w:r>
      <w:r>
        <w:rPr>
          <w:rFonts w:ascii="David" w:hAnsi="David" w:cs="David" w:hint="cs"/>
          <w:b/>
          <w:bCs/>
          <w:sz w:val="22"/>
          <w:szCs w:val="22"/>
          <w:rtl/>
          <w:lang w:val="ru-RU"/>
        </w:rPr>
        <w:t>בוחנת אלטרנטיבות</w:t>
      </w:r>
      <w:r>
        <w:rPr>
          <w:rFonts w:ascii="David" w:hAnsi="David" w:cs="David" w:hint="cs"/>
          <w:sz w:val="22"/>
          <w:szCs w:val="22"/>
          <w:rtl/>
          <w:lang w:val="ru-RU"/>
        </w:rPr>
        <w:t xml:space="preserve"> שונות ומבקשת לברר האם זו שנב</w:t>
      </w:r>
      <w:r w:rsidR="00D803A8">
        <w:rPr>
          <w:rFonts w:ascii="David" w:hAnsi="David" w:cs="David" w:hint="cs"/>
          <w:sz w:val="22"/>
          <w:szCs w:val="22"/>
          <w:rtl/>
          <w:lang w:val="ru-RU"/>
        </w:rPr>
        <w:t>ח</w:t>
      </w:r>
      <w:r>
        <w:rPr>
          <w:rFonts w:ascii="David" w:hAnsi="David" w:cs="David" w:hint="cs"/>
          <w:sz w:val="22"/>
          <w:szCs w:val="22"/>
          <w:rtl/>
          <w:lang w:val="ru-RU"/>
        </w:rPr>
        <w:t xml:space="preserve">רה </w:t>
      </w:r>
      <w:r>
        <w:rPr>
          <w:rFonts w:ascii="David" w:hAnsi="David" w:cs="David" w:hint="cs"/>
          <w:b/>
          <w:bCs/>
          <w:sz w:val="22"/>
          <w:szCs w:val="22"/>
          <w:rtl/>
          <w:lang w:val="ru-RU"/>
        </w:rPr>
        <w:t>מפשרת</w:t>
      </w:r>
      <w:r>
        <w:rPr>
          <w:rFonts w:ascii="David" w:hAnsi="David" w:cs="David" w:hint="cs"/>
          <w:sz w:val="22"/>
          <w:szCs w:val="22"/>
          <w:rtl/>
          <w:lang w:val="ru-RU"/>
        </w:rPr>
        <w:t xml:space="preserve"> בצורה מיטבית בין הערכים.</w:t>
      </w:r>
    </w:p>
    <w:p w14:paraId="44768CE0" w14:textId="2E9EDBDD" w:rsidR="00C36C04" w:rsidRDefault="00C36C04" w:rsidP="00C36C04">
      <w:pPr>
        <w:tabs>
          <w:tab w:val="left" w:pos="6675"/>
        </w:tabs>
        <w:spacing w:after="0" w:line="276" w:lineRule="auto"/>
        <w:rPr>
          <w:rFonts w:ascii="David" w:hAnsi="David" w:cs="David"/>
          <w:b/>
          <w:bCs/>
          <w:sz w:val="22"/>
          <w:szCs w:val="22"/>
          <w:rtl/>
          <w:lang w:val="ru-RU"/>
        </w:rPr>
      </w:pPr>
      <w:r w:rsidRPr="001B08C2">
        <w:rPr>
          <w:rFonts w:ascii="David" w:hAnsi="David" w:cs="David" w:hint="cs"/>
          <w:b/>
          <w:bCs/>
          <w:sz w:val="22"/>
          <w:szCs w:val="22"/>
          <w:shd w:val="clear" w:color="auto" w:fill="FFCCFF"/>
          <w:rtl/>
          <w:lang w:val="ru-RU"/>
        </w:rPr>
        <w:t>המשמעות היא שיכול להיבחר אמצעי שלא מגשים באותה מידה את המטרה, אם הוא מצליח להשיג במידה סבירה את המטרה והפגיעה בזכות</w:t>
      </w:r>
      <w:r w:rsidR="001B08C2" w:rsidRPr="001B08C2">
        <w:rPr>
          <w:rFonts w:ascii="David" w:hAnsi="David" w:cs="David" w:hint="cs"/>
          <w:b/>
          <w:bCs/>
          <w:sz w:val="22"/>
          <w:szCs w:val="22"/>
          <w:shd w:val="clear" w:color="auto" w:fill="FFCCFF"/>
          <w:rtl/>
          <w:lang w:val="ru-RU"/>
        </w:rPr>
        <w:t xml:space="preserve"> פחותה</w:t>
      </w:r>
      <w:r w:rsidR="001B08C2">
        <w:rPr>
          <w:rFonts w:ascii="David" w:hAnsi="David" w:cs="David" w:hint="cs"/>
          <w:b/>
          <w:bCs/>
          <w:sz w:val="22"/>
          <w:szCs w:val="22"/>
          <w:rtl/>
          <w:lang w:val="ru-RU"/>
        </w:rPr>
        <w:t>.</w:t>
      </w:r>
    </w:p>
    <w:p w14:paraId="128264E2" w14:textId="1E1027BD" w:rsidR="001B08C2" w:rsidRDefault="001B08C2" w:rsidP="00C36C04">
      <w:pPr>
        <w:tabs>
          <w:tab w:val="left" w:pos="6675"/>
        </w:tabs>
        <w:spacing w:after="0" w:line="276" w:lineRule="auto"/>
        <w:rPr>
          <w:rFonts w:ascii="David" w:hAnsi="David" w:cs="David"/>
          <w:b/>
          <w:bCs/>
          <w:sz w:val="22"/>
          <w:szCs w:val="22"/>
          <w:rtl/>
          <w:lang w:val="ru-RU"/>
        </w:rPr>
      </w:pPr>
      <w:r>
        <w:rPr>
          <w:rFonts w:ascii="David" w:hAnsi="David" w:cs="David" w:hint="cs"/>
          <w:b/>
          <w:bCs/>
          <w:sz w:val="22"/>
          <w:szCs w:val="22"/>
          <w:rtl/>
          <w:lang w:val="ru-RU"/>
        </w:rPr>
        <w:t>בחירתו של ברק, למקם את בחינת האפשרות לפשרה במסגרת המבחן השלישי, הפכה לגישה המקובלת בפסיקה.</w:t>
      </w:r>
    </w:p>
    <w:p w14:paraId="3381A9D0" w14:textId="026848BE" w:rsidR="009A2D6D" w:rsidRDefault="009A2D6D" w:rsidP="00C36C04">
      <w:pPr>
        <w:tabs>
          <w:tab w:val="left" w:pos="6675"/>
        </w:tabs>
        <w:spacing w:after="0" w:line="276" w:lineRule="auto"/>
        <w:rPr>
          <w:rFonts w:ascii="David" w:hAnsi="David" w:cs="David"/>
          <w:b/>
          <w:bCs/>
          <w:sz w:val="22"/>
          <w:szCs w:val="22"/>
          <w:rtl/>
          <w:lang w:val="ru-RU"/>
        </w:rPr>
      </w:pPr>
      <w:r w:rsidRPr="00FC269C">
        <w:rPr>
          <w:rFonts w:ascii="David" w:hAnsi="David" w:cs="David" w:hint="cs"/>
          <w:b/>
          <w:bCs/>
          <w:color w:val="000000" w:themeColor="text1"/>
          <w:sz w:val="22"/>
          <w:szCs w:val="22"/>
          <w:u w:val="single"/>
          <w:shd w:val="clear" w:color="auto" w:fill="CCFFCC"/>
          <w:rtl/>
        </w:rPr>
        <w:t xml:space="preserve">פס"ד </w:t>
      </w:r>
      <w:proofErr w:type="spellStart"/>
      <w:r w:rsidRPr="00FC269C">
        <w:rPr>
          <w:rFonts w:ascii="David" w:hAnsi="David" w:cs="David" w:hint="cs"/>
          <w:b/>
          <w:bCs/>
          <w:color w:val="000000" w:themeColor="text1"/>
          <w:sz w:val="22"/>
          <w:szCs w:val="22"/>
          <w:u w:val="single"/>
          <w:shd w:val="clear" w:color="auto" w:fill="CCFFCC"/>
          <w:rtl/>
        </w:rPr>
        <w:t>א.ס.ף</w:t>
      </w:r>
      <w:proofErr w:type="spellEnd"/>
      <w:r w:rsidRPr="00FC269C">
        <w:rPr>
          <w:rFonts w:ascii="David" w:hAnsi="David" w:cs="David" w:hint="cs"/>
          <w:b/>
          <w:bCs/>
          <w:color w:val="000000" w:themeColor="text1"/>
          <w:sz w:val="22"/>
          <w:szCs w:val="22"/>
          <w:u w:val="single"/>
          <w:shd w:val="clear" w:color="auto" w:fill="CCFFCC"/>
          <w:rtl/>
        </w:rPr>
        <w:t>- ארגון סיוע לפליטים ומבקשי מקלט בישראל נ' הכנסת</w:t>
      </w:r>
      <w:r>
        <w:rPr>
          <w:rFonts w:ascii="David" w:hAnsi="David" w:cs="David" w:hint="cs"/>
          <w:b/>
          <w:bCs/>
          <w:sz w:val="22"/>
          <w:szCs w:val="22"/>
          <w:rtl/>
          <w:lang w:val="ru-RU"/>
        </w:rPr>
        <w:t>:</w:t>
      </w:r>
    </w:p>
    <w:p w14:paraId="2F40BD31" w14:textId="3B4A0231" w:rsidR="009A2D6D" w:rsidRDefault="009A2D6D" w:rsidP="00C36C04">
      <w:pPr>
        <w:tabs>
          <w:tab w:val="left" w:pos="6675"/>
        </w:tabs>
        <w:spacing w:after="0" w:line="276" w:lineRule="auto"/>
        <w:rPr>
          <w:rFonts w:ascii="David" w:hAnsi="David" w:cs="David"/>
          <w:sz w:val="22"/>
          <w:szCs w:val="22"/>
          <w:rtl/>
          <w:lang w:val="ru-RU"/>
        </w:rPr>
      </w:pPr>
      <w:r>
        <w:rPr>
          <w:rFonts w:ascii="David" w:hAnsi="David" w:cs="David" w:hint="cs"/>
          <w:b/>
          <w:bCs/>
          <w:sz w:val="22"/>
          <w:szCs w:val="22"/>
          <w:rtl/>
          <w:lang w:val="ru-RU"/>
        </w:rPr>
        <w:t>רקע:</w:t>
      </w:r>
      <w:r>
        <w:rPr>
          <w:rFonts w:ascii="David" w:hAnsi="David" w:cs="David" w:hint="cs"/>
          <w:sz w:val="22"/>
          <w:szCs w:val="22"/>
          <w:rtl/>
          <w:lang w:val="ru-RU"/>
        </w:rPr>
        <w:t xml:space="preserve"> יש תופעה רחבה של הסתננות מהגרים מאפריקה לישראל. הכנסת מתקנת ב2012 את החוק למניעת הסתננות ומכניסה אליו סעיף שמאפשר להחזיק מסתננים שהוצא נגדם צו גירוש במשך 3 שנים</w:t>
      </w:r>
      <w:r w:rsidR="00C8364F">
        <w:rPr>
          <w:rFonts w:ascii="David" w:hAnsi="David" w:cs="David" w:hint="cs"/>
          <w:sz w:val="22"/>
          <w:szCs w:val="22"/>
          <w:rtl/>
          <w:lang w:val="ru-RU"/>
        </w:rPr>
        <w:t>.</w:t>
      </w:r>
    </w:p>
    <w:p w14:paraId="1EB8AB5E" w14:textId="34174811" w:rsidR="00C8364F" w:rsidRDefault="00C8364F" w:rsidP="00C36C04">
      <w:pPr>
        <w:tabs>
          <w:tab w:val="left" w:pos="6675"/>
        </w:tabs>
        <w:spacing w:after="0" w:line="276" w:lineRule="auto"/>
        <w:rPr>
          <w:rFonts w:ascii="David" w:hAnsi="David" w:cs="David"/>
          <w:sz w:val="22"/>
          <w:szCs w:val="22"/>
          <w:rtl/>
          <w:lang w:val="ru-RU"/>
        </w:rPr>
      </w:pPr>
      <w:r>
        <w:rPr>
          <w:rFonts w:ascii="David" w:hAnsi="David" w:cs="David" w:hint="cs"/>
          <w:b/>
          <w:bCs/>
          <w:sz w:val="22"/>
          <w:szCs w:val="22"/>
          <w:rtl/>
          <w:lang w:val="ru-RU"/>
        </w:rPr>
        <w:t>ביהמ"ש</w:t>
      </w:r>
      <w:r>
        <w:rPr>
          <w:rFonts w:ascii="David" w:hAnsi="David" w:cs="David" w:hint="cs"/>
          <w:sz w:val="22"/>
          <w:szCs w:val="22"/>
          <w:rtl/>
          <w:lang w:val="ru-RU"/>
        </w:rPr>
        <w:t>: מכריז פה אחד על בטלות הסעיף אחרי שהוא קובע שהסעיף פוגע בזכות לכבוד ולחירות ושהאמצעי שנבחר אינו מידתי.</w:t>
      </w:r>
    </w:p>
    <w:p w14:paraId="032E2FB0" w14:textId="2A7A5727" w:rsidR="00C8364F" w:rsidRDefault="00C8364F" w:rsidP="00C36C04">
      <w:pPr>
        <w:tabs>
          <w:tab w:val="left" w:pos="6675"/>
        </w:tabs>
        <w:spacing w:after="0" w:line="276" w:lineRule="auto"/>
        <w:rPr>
          <w:rFonts w:ascii="David" w:hAnsi="David" w:cs="David"/>
          <w:sz w:val="22"/>
          <w:szCs w:val="22"/>
          <w:rtl/>
          <w:lang w:val="ru-RU"/>
        </w:rPr>
      </w:pPr>
      <w:r>
        <w:rPr>
          <w:rFonts w:ascii="David" w:hAnsi="David" w:cs="David" w:hint="cs"/>
          <w:b/>
          <w:bCs/>
          <w:sz w:val="22"/>
          <w:szCs w:val="22"/>
          <w:rtl/>
          <w:lang w:val="ru-RU"/>
        </w:rPr>
        <w:t>ארבל:</w:t>
      </w:r>
      <w:r>
        <w:rPr>
          <w:rFonts w:ascii="David" w:hAnsi="David" w:cs="David" w:hint="cs"/>
          <w:sz w:val="22"/>
          <w:szCs w:val="22"/>
          <w:rtl/>
          <w:lang w:val="ru-RU"/>
        </w:rPr>
        <w:t xml:space="preserve"> כליאת המסתננים לא מוצדקת כיוון שקיים אמצעי חליפי להגש</w:t>
      </w:r>
      <w:r w:rsidR="008F364B">
        <w:rPr>
          <w:rFonts w:ascii="David" w:hAnsi="David" w:cs="David" w:hint="cs"/>
          <w:sz w:val="22"/>
          <w:szCs w:val="22"/>
          <w:rtl/>
          <w:lang w:val="ru-RU"/>
        </w:rPr>
        <w:t>מת</w:t>
      </w:r>
      <w:r>
        <w:rPr>
          <w:rFonts w:ascii="David" w:hAnsi="David" w:cs="David" w:hint="cs"/>
          <w:sz w:val="22"/>
          <w:szCs w:val="22"/>
          <w:rtl/>
          <w:lang w:val="ru-RU"/>
        </w:rPr>
        <w:t xml:space="preserve"> התכלית שפוגע פחות בזכויו</w:t>
      </w:r>
      <w:r w:rsidR="006F130B">
        <w:rPr>
          <w:rFonts w:ascii="David" w:hAnsi="David" w:cs="David" w:hint="cs"/>
          <w:sz w:val="22"/>
          <w:szCs w:val="22"/>
          <w:rtl/>
          <w:lang w:val="ru-RU"/>
        </w:rPr>
        <w:t>ת אדם- גדר הפרדה בין מצריים לישראל.</w:t>
      </w:r>
    </w:p>
    <w:p w14:paraId="5437338D" w14:textId="32D8101A" w:rsidR="006F130B" w:rsidRDefault="006F130B" w:rsidP="00C36C04">
      <w:pPr>
        <w:tabs>
          <w:tab w:val="left" w:pos="6675"/>
        </w:tabs>
        <w:spacing w:after="0" w:line="276" w:lineRule="auto"/>
        <w:rPr>
          <w:rFonts w:ascii="David" w:hAnsi="David" w:cs="David"/>
          <w:sz w:val="22"/>
          <w:szCs w:val="22"/>
          <w:rtl/>
          <w:lang w:val="ru-RU"/>
        </w:rPr>
      </w:pPr>
      <w:r>
        <w:rPr>
          <w:rFonts w:ascii="David" w:hAnsi="David" w:cs="David" w:hint="cs"/>
          <w:sz w:val="22"/>
          <w:szCs w:val="22"/>
          <w:rtl/>
          <w:lang w:val="ru-RU"/>
        </w:rPr>
        <w:t xml:space="preserve">ארבל מתייחסת לטענה שהגדר לא תגשים במידה זהה את המטרה כמו האמצעי שנבחר ע"י הכנסת. היא מודעת לעניין, אך </w:t>
      </w:r>
      <w:r>
        <w:rPr>
          <w:rFonts w:ascii="David" w:hAnsi="David" w:cs="David" w:hint="cs"/>
          <w:b/>
          <w:bCs/>
          <w:sz w:val="22"/>
          <w:szCs w:val="22"/>
          <w:rtl/>
          <w:lang w:val="ru-RU"/>
        </w:rPr>
        <w:t>במצב שבו הפגיעה בזכות לחירות היא כל כך קשה, המבחן השני דורש</w:t>
      </w:r>
      <w:r w:rsidR="006661E0">
        <w:rPr>
          <w:rFonts w:ascii="David" w:hAnsi="David" w:cs="David" w:hint="cs"/>
          <w:b/>
          <w:bCs/>
          <w:sz w:val="22"/>
          <w:szCs w:val="22"/>
          <w:rtl/>
          <w:lang w:val="ru-RU"/>
        </w:rPr>
        <w:t xml:space="preserve"> מהמדינה למצוא אמצעי חלופי גם אם היא מבינה שהמטרה לא תושג באותה מידה. </w:t>
      </w:r>
      <w:r w:rsidR="006661E0">
        <w:rPr>
          <w:rFonts w:ascii="David" w:hAnsi="David" w:cs="David" w:hint="cs"/>
          <w:sz w:val="22"/>
          <w:szCs w:val="22"/>
          <w:rtl/>
          <w:lang w:val="ru-RU"/>
        </w:rPr>
        <w:t>ארבל מכניסה את מבחן תועלת מול נזק למבחן השני ולא השלישי כמו ברק (לא נהוג בפסיקה)</w:t>
      </w:r>
    </w:p>
    <w:p w14:paraId="5754D23A" w14:textId="77777777" w:rsidR="00A63740" w:rsidRDefault="00A63740" w:rsidP="00C36C04">
      <w:pPr>
        <w:tabs>
          <w:tab w:val="left" w:pos="6675"/>
        </w:tabs>
        <w:spacing w:after="0" w:line="276" w:lineRule="auto"/>
        <w:rPr>
          <w:rFonts w:ascii="David" w:hAnsi="David" w:cs="David"/>
          <w:sz w:val="22"/>
          <w:szCs w:val="22"/>
          <w:rtl/>
          <w:lang w:val="ru-RU"/>
        </w:rPr>
      </w:pPr>
    </w:p>
    <w:p w14:paraId="067D39A7" w14:textId="77777777" w:rsidR="00A63740" w:rsidRDefault="00A63740" w:rsidP="00C36C04">
      <w:pPr>
        <w:tabs>
          <w:tab w:val="left" w:pos="6675"/>
        </w:tabs>
        <w:spacing w:after="0" w:line="276" w:lineRule="auto"/>
        <w:rPr>
          <w:rFonts w:ascii="David" w:hAnsi="David" w:cs="David"/>
          <w:sz w:val="22"/>
          <w:szCs w:val="22"/>
          <w:rtl/>
          <w:lang w:val="ru-RU"/>
        </w:rPr>
      </w:pPr>
    </w:p>
    <w:p w14:paraId="230BF8A7" w14:textId="77777777" w:rsidR="00A63740" w:rsidRDefault="00A63740" w:rsidP="00C36C04">
      <w:pPr>
        <w:tabs>
          <w:tab w:val="left" w:pos="6675"/>
        </w:tabs>
        <w:spacing w:after="0" w:line="276" w:lineRule="auto"/>
        <w:rPr>
          <w:rFonts w:ascii="David" w:hAnsi="David" w:cs="David"/>
          <w:sz w:val="22"/>
          <w:szCs w:val="22"/>
          <w:rtl/>
          <w:lang w:val="ru-RU"/>
        </w:rPr>
      </w:pPr>
    </w:p>
    <w:p w14:paraId="7453A1F0" w14:textId="77777777" w:rsidR="00A63740" w:rsidRDefault="00A63740" w:rsidP="00C36C04">
      <w:pPr>
        <w:tabs>
          <w:tab w:val="left" w:pos="6675"/>
        </w:tabs>
        <w:spacing w:after="0" w:line="276" w:lineRule="auto"/>
        <w:rPr>
          <w:rFonts w:ascii="David" w:hAnsi="David" w:cs="David"/>
          <w:sz w:val="22"/>
          <w:szCs w:val="22"/>
          <w:rtl/>
          <w:lang w:val="ru-RU"/>
        </w:rPr>
      </w:pPr>
    </w:p>
    <w:p w14:paraId="714FC681" w14:textId="77777777" w:rsidR="00A63740" w:rsidRDefault="00A63740" w:rsidP="00C36C04">
      <w:pPr>
        <w:tabs>
          <w:tab w:val="left" w:pos="6675"/>
        </w:tabs>
        <w:spacing w:after="0" w:line="276" w:lineRule="auto"/>
        <w:rPr>
          <w:rFonts w:ascii="David" w:hAnsi="David" w:cs="David"/>
          <w:sz w:val="22"/>
          <w:szCs w:val="22"/>
          <w:rtl/>
          <w:lang w:val="ru-RU"/>
        </w:rPr>
      </w:pPr>
    </w:p>
    <w:p w14:paraId="326FD089" w14:textId="77777777" w:rsidR="009A44DD" w:rsidRDefault="009A44DD" w:rsidP="00C36C04">
      <w:pPr>
        <w:tabs>
          <w:tab w:val="left" w:pos="6675"/>
        </w:tabs>
        <w:spacing w:after="0" w:line="276" w:lineRule="auto"/>
        <w:rPr>
          <w:rFonts w:ascii="David" w:hAnsi="David" w:cs="David"/>
          <w:b/>
          <w:bCs/>
          <w:sz w:val="22"/>
          <w:szCs w:val="22"/>
          <w:u w:val="single"/>
          <w:rtl/>
          <w:lang w:val="ru-RU"/>
        </w:rPr>
      </w:pPr>
    </w:p>
    <w:p w14:paraId="5A0E8B68" w14:textId="2240FE7D" w:rsidR="00A63740" w:rsidRDefault="00A63740" w:rsidP="00C36C04">
      <w:pPr>
        <w:tabs>
          <w:tab w:val="left" w:pos="6675"/>
        </w:tabs>
        <w:spacing w:after="0" w:line="276" w:lineRule="auto"/>
        <w:rPr>
          <w:rFonts w:ascii="David" w:hAnsi="David" w:cs="David"/>
          <w:b/>
          <w:bCs/>
          <w:sz w:val="22"/>
          <w:szCs w:val="22"/>
          <w:rtl/>
          <w:lang w:val="ru-RU"/>
        </w:rPr>
      </w:pPr>
      <w:r>
        <w:rPr>
          <w:rFonts w:ascii="David" w:hAnsi="David" w:cs="David" w:hint="cs"/>
          <w:b/>
          <w:bCs/>
          <w:sz w:val="22"/>
          <w:szCs w:val="22"/>
          <w:u w:val="single"/>
          <w:rtl/>
          <w:lang w:val="ru-RU"/>
        </w:rPr>
        <w:t>מבחני המידתיות בפסקת ההגבלה</w:t>
      </w:r>
      <w:r>
        <w:rPr>
          <w:rFonts w:ascii="David" w:hAnsi="David" w:cs="David" w:hint="cs"/>
          <w:b/>
          <w:bCs/>
          <w:sz w:val="22"/>
          <w:szCs w:val="22"/>
          <w:rtl/>
          <w:lang w:val="ru-RU"/>
        </w:rPr>
        <w:t>:</w:t>
      </w:r>
    </w:p>
    <w:p w14:paraId="761AB92E" w14:textId="2FB06703" w:rsidR="00A63740" w:rsidRPr="006673D7" w:rsidRDefault="008B1A72" w:rsidP="008F5614">
      <w:pPr>
        <w:pStyle w:val="af6"/>
        <w:numPr>
          <w:ilvl w:val="0"/>
          <w:numId w:val="90"/>
        </w:numPr>
        <w:tabs>
          <w:tab w:val="left" w:pos="6675"/>
        </w:tabs>
        <w:spacing w:after="0" w:line="276" w:lineRule="auto"/>
        <w:rPr>
          <w:rFonts w:ascii="David" w:hAnsi="David" w:cs="David"/>
          <w:b/>
          <w:bCs/>
          <w:sz w:val="22"/>
          <w:szCs w:val="22"/>
          <w:lang w:val="ru-RU"/>
        </w:rPr>
      </w:pPr>
      <w:r>
        <w:rPr>
          <w:rFonts w:ascii="David" w:hAnsi="David" w:cs="David" w:hint="cs"/>
          <w:b/>
          <w:bCs/>
          <w:sz w:val="22"/>
          <w:szCs w:val="22"/>
          <w:rtl/>
          <w:lang w:val="ru-RU"/>
        </w:rPr>
        <w:t>קשר בין אמצעי למטרה:</w:t>
      </w:r>
      <w:r>
        <w:rPr>
          <w:rFonts w:ascii="David" w:hAnsi="David" w:cs="David" w:hint="cs"/>
          <w:sz w:val="22"/>
          <w:szCs w:val="22"/>
          <w:rtl/>
          <w:lang w:val="ru-RU"/>
        </w:rPr>
        <w:t xml:space="preserve"> יש צורך בוודאות גבוהה שהאמצעי יביא לתכלית (מטרה) באופן יעיל (מיעוט,</w:t>
      </w:r>
      <w:r w:rsidR="006673D7">
        <w:rPr>
          <w:rFonts w:ascii="David" w:hAnsi="David" w:cs="David" w:hint="cs"/>
          <w:sz w:val="22"/>
          <w:szCs w:val="22"/>
          <w:rtl/>
          <w:lang w:val="ru-RU"/>
        </w:rPr>
        <w:t xml:space="preserve"> </w:t>
      </w:r>
      <w:proofErr w:type="spellStart"/>
      <w:r>
        <w:rPr>
          <w:rFonts w:ascii="David" w:hAnsi="David" w:cs="David" w:hint="cs"/>
          <w:sz w:val="22"/>
          <w:szCs w:val="22"/>
          <w:rtl/>
          <w:lang w:val="ru-RU"/>
        </w:rPr>
        <w:t>דורנר</w:t>
      </w:r>
      <w:proofErr w:type="spellEnd"/>
      <w:r>
        <w:rPr>
          <w:rFonts w:ascii="David" w:hAnsi="David" w:cs="David" w:hint="cs"/>
          <w:sz w:val="22"/>
          <w:szCs w:val="22"/>
          <w:rtl/>
          <w:lang w:val="ru-RU"/>
        </w:rPr>
        <w:t>,</w:t>
      </w:r>
      <w:r w:rsidR="006673D7">
        <w:rPr>
          <w:rFonts w:ascii="David" w:hAnsi="David" w:cs="David" w:hint="cs"/>
          <w:sz w:val="22"/>
          <w:szCs w:val="22"/>
          <w:rtl/>
          <w:lang w:val="ru-RU"/>
        </w:rPr>
        <w:t xml:space="preserve"> </w:t>
      </w:r>
      <w:r>
        <w:rPr>
          <w:rFonts w:ascii="David" w:hAnsi="David" w:cs="David" w:hint="cs"/>
          <w:sz w:val="22"/>
          <w:szCs w:val="22"/>
          <w:rtl/>
          <w:lang w:val="ru-RU"/>
        </w:rPr>
        <w:t>תנופה).</w:t>
      </w:r>
    </w:p>
    <w:p w14:paraId="7B4980DC" w14:textId="1C677736" w:rsidR="006673D7" w:rsidRPr="006673D7" w:rsidRDefault="006673D7" w:rsidP="008F5614">
      <w:pPr>
        <w:pStyle w:val="af6"/>
        <w:numPr>
          <w:ilvl w:val="0"/>
          <w:numId w:val="90"/>
        </w:numPr>
        <w:tabs>
          <w:tab w:val="left" w:pos="6675"/>
        </w:tabs>
        <w:spacing w:after="0" w:line="276" w:lineRule="auto"/>
        <w:rPr>
          <w:rFonts w:ascii="David" w:hAnsi="David" w:cs="David"/>
          <w:b/>
          <w:bCs/>
          <w:sz w:val="22"/>
          <w:szCs w:val="22"/>
          <w:lang w:val="ru-RU"/>
        </w:rPr>
      </w:pPr>
      <w:r>
        <w:rPr>
          <w:rFonts w:ascii="David" w:hAnsi="David" w:cs="David" w:hint="cs"/>
          <w:b/>
          <w:bCs/>
          <w:sz w:val="22"/>
          <w:szCs w:val="22"/>
          <w:rtl/>
          <w:lang w:val="ru-RU"/>
        </w:rPr>
        <w:t xml:space="preserve">אמצעי שפגיעתו פחותה: </w:t>
      </w:r>
      <w:r>
        <w:rPr>
          <w:rFonts w:ascii="David" w:hAnsi="David" w:cs="David" w:hint="cs"/>
          <w:sz w:val="22"/>
          <w:szCs w:val="22"/>
          <w:rtl/>
          <w:lang w:val="ru-RU"/>
        </w:rPr>
        <w:t xml:space="preserve">צריך אלטרנטיבה שנותנת את אותה תמורה בדיוק בפחות פגיעה (ארבל, </w:t>
      </w:r>
      <w:proofErr w:type="spellStart"/>
      <w:r>
        <w:rPr>
          <w:rFonts w:ascii="David" w:hAnsi="David" w:cs="David" w:hint="cs"/>
          <w:sz w:val="22"/>
          <w:szCs w:val="22"/>
          <w:rtl/>
          <w:lang w:val="ru-RU"/>
        </w:rPr>
        <w:t>א.ס.ף</w:t>
      </w:r>
      <w:proofErr w:type="spellEnd"/>
      <w:r>
        <w:rPr>
          <w:rFonts w:ascii="David" w:hAnsi="David" w:cs="David" w:hint="cs"/>
          <w:sz w:val="22"/>
          <w:szCs w:val="22"/>
          <w:rtl/>
          <w:lang w:val="ru-RU"/>
        </w:rPr>
        <w:t>).</w:t>
      </w:r>
    </w:p>
    <w:p w14:paraId="6F013552" w14:textId="6DCB3353" w:rsidR="006673D7" w:rsidRDefault="000740B3" w:rsidP="008F5614">
      <w:pPr>
        <w:pStyle w:val="af6"/>
        <w:numPr>
          <w:ilvl w:val="0"/>
          <w:numId w:val="90"/>
        </w:numPr>
        <w:tabs>
          <w:tab w:val="left" w:pos="6675"/>
        </w:tabs>
        <w:spacing w:after="0" w:line="276" w:lineRule="auto"/>
        <w:rPr>
          <w:rFonts w:ascii="David" w:hAnsi="David" w:cs="David"/>
          <w:b/>
          <w:bCs/>
          <w:sz w:val="22"/>
          <w:szCs w:val="22"/>
          <w:lang w:val="ru-RU"/>
        </w:rPr>
      </w:pPr>
      <w:r>
        <w:rPr>
          <w:rFonts w:ascii="David" w:hAnsi="David" w:cs="David" w:hint="cs"/>
          <w:b/>
          <w:bCs/>
          <w:sz w:val="22"/>
          <w:szCs w:val="22"/>
          <w:rtl/>
          <w:lang w:val="ru-RU"/>
        </w:rPr>
        <w:t>נזק מול תועלת:</w:t>
      </w:r>
      <w:r w:rsidR="00A503EF">
        <w:rPr>
          <w:rFonts w:ascii="David" w:hAnsi="David" w:cs="David" w:hint="cs"/>
          <w:b/>
          <w:bCs/>
          <w:sz w:val="22"/>
          <w:szCs w:val="22"/>
          <w:rtl/>
          <w:lang w:val="ru-RU"/>
        </w:rPr>
        <w:t xml:space="preserve"> </w:t>
      </w:r>
      <w:r w:rsidR="00A503EF">
        <w:rPr>
          <w:rFonts w:ascii="David" w:hAnsi="David" w:cs="David" w:hint="cs"/>
          <w:sz w:val="22"/>
          <w:szCs w:val="22"/>
          <w:rtl/>
          <w:lang w:val="ru-RU"/>
        </w:rPr>
        <w:t xml:space="preserve">(ברק, בית </w:t>
      </w:r>
      <w:proofErr w:type="spellStart"/>
      <w:r w:rsidR="00A503EF">
        <w:rPr>
          <w:rFonts w:ascii="David" w:hAnsi="David" w:cs="David" w:hint="cs"/>
          <w:sz w:val="22"/>
          <w:szCs w:val="22"/>
          <w:rtl/>
          <w:lang w:val="ru-RU"/>
        </w:rPr>
        <w:t>סוריק</w:t>
      </w:r>
      <w:proofErr w:type="spellEnd"/>
      <w:r w:rsidR="00A503EF">
        <w:rPr>
          <w:rFonts w:ascii="David" w:hAnsi="David" w:cs="David" w:hint="cs"/>
          <w:sz w:val="22"/>
          <w:szCs w:val="22"/>
          <w:rtl/>
          <w:lang w:val="ru-RU"/>
        </w:rPr>
        <w:t>).</w:t>
      </w:r>
    </w:p>
    <w:p w14:paraId="4808E052" w14:textId="55F3853D" w:rsidR="000740B3" w:rsidRPr="00966080" w:rsidRDefault="000740B3" w:rsidP="008F5614">
      <w:pPr>
        <w:pStyle w:val="af6"/>
        <w:numPr>
          <w:ilvl w:val="0"/>
          <w:numId w:val="91"/>
        </w:numPr>
        <w:tabs>
          <w:tab w:val="left" w:pos="6675"/>
        </w:tabs>
        <w:spacing w:after="0" w:line="276" w:lineRule="auto"/>
        <w:rPr>
          <w:rFonts w:ascii="David" w:hAnsi="David" w:cs="David"/>
          <w:b/>
          <w:bCs/>
          <w:sz w:val="22"/>
          <w:szCs w:val="22"/>
          <w:lang w:val="ru-RU"/>
        </w:rPr>
      </w:pPr>
      <w:r>
        <w:rPr>
          <w:rFonts w:ascii="David" w:hAnsi="David" w:cs="David" w:hint="cs"/>
          <w:b/>
          <w:bCs/>
          <w:sz w:val="22"/>
          <w:szCs w:val="22"/>
          <w:rtl/>
          <w:lang w:val="ru-RU"/>
        </w:rPr>
        <w:t xml:space="preserve">בחינה מוחלטת: </w:t>
      </w:r>
      <w:r w:rsidR="00A76758">
        <w:rPr>
          <w:rFonts w:ascii="David" w:hAnsi="David" w:cs="David" w:hint="cs"/>
          <w:sz w:val="22"/>
          <w:szCs w:val="22"/>
          <w:rtl/>
          <w:lang w:val="ru-RU"/>
        </w:rPr>
        <w:t xml:space="preserve">תועלת אל מול נזק. </w:t>
      </w:r>
      <w:r w:rsidR="00966080">
        <w:rPr>
          <w:rFonts w:ascii="David" w:hAnsi="David" w:cs="David" w:hint="cs"/>
          <w:sz w:val="22"/>
          <w:szCs w:val="22"/>
          <w:rtl/>
          <w:lang w:val="ru-RU"/>
        </w:rPr>
        <w:t>(לדוג' זכות מול אינטרס- נזק מפגיעה בזכות מתעלה על תועלת הגשמת אינטרס).</w:t>
      </w:r>
    </w:p>
    <w:p w14:paraId="39C2FAE6" w14:textId="154B40BB" w:rsidR="00966080" w:rsidRPr="006B72A6" w:rsidRDefault="00966080" w:rsidP="008F5614">
      <w:pPr>
        <w:pStyle w:val="af6"/>
        <w:numPr>
          <w:ilvl w:val="0"/>
          <w:numId w:val="91"/>
        </w:numPr>
        <w:tabs>
          <w:tab w:val="left" w:pos="6675"/>
        </w:tabs>
        <w:spacing w:after="0" w:line="276" w:lineRule="auto"/>
        <w:rPr>
          <w:rFonts w:ascii="David" w:hAnsi="David" w:cs="David"/>
          <w:b/>
          <w:bCs/>
          <w:sz w:val="22"/>
          <w:szCs w:val="22"/>
          <w:lang w:val="ru-RU"/>
        </w:rPr>
      </w:pPr>
      <w:r>
        <w:rPr>
          <w:rFonts w:ascii="David" w:hAnsi="David" w:cs="David" w:hint="cs"/>
          <w:b/>
          <w:bCs/>
          <w:sz w:val="22"/>
          <w:szCs w:val="22"/>
          <w:rtl/>
          <w:lang w:val="ru-RU"/>
        </w:rPr>
        <w:t xml:space="preserve">בחינה יחסית: </w:t>
      </w:r>
      <w:r w:rsidR="0066042E">
        <w:rPr>
          <w:rFonts w:ascii="David" w:hAnsi="David" w:cs="David" w:hint="cs"/>
          <w:sz w:val="22"/>
          <w:szCs w:val="22"/>
          <w:rtl/>
          <w:lang w:val="ru-RU"/>
        </w:rPr>
        <w:t>לבחון אלטרנטיבות שונות. פוגעות בהשגת המטרה ביעילות אך פחות פוגעות בזכויות</w:t>
      </w:r>
      <w:r w:rsidR="00525A8D">
        <w:rPr>
          <w:rFonts w:ascii="David" w:hAnsi="David" w:cs="David" w:hint="cs"/>
          <w:sz w:val="22"/>
          <w:szCs w:val="22"/>
          <w:rtl/>
          <w:lang w:val="ru-RU"/>
        </w:rPr>
        <w:t>.</w:t>
      </w:r>
    </w:p>
    <w:p w14:paraId="55A90130" w14:textId="0FF6A421" w:rsidR="006B72A6" w:rsidRDefault="001F5A7E" w:rsidP="006B72A6">
      <w:pPr>
        <w:tabs>
          <w:tab w:val="left" w:pos="6675"/>
        </w:tabs>
        <w:spacing w:after="0" w:line="276" w:lineRule="auto"/>
        <w:rPr>
          <w:rFonts w:ascii="David" w:hAnsi="David" w:cs="David"/>
          <w:sz w:val="22"/>
          <w:szCs w:val="22"/>
          <w:u w:val="single"/>
          <w:rtl/>
          <w:lang w:val="ru-RU"/>
        </w:rPr>
      </w:pPr>
      <w:r>
        <w:rPr>
          <w:rFonts w:ascii="David" w:hAnsi="David" w:cs="David" w:hint="cs"/>
          <w:sz w:val="22"/>
          <w:szCs w:val="22"/>
          <w:u w:val="single"/>
          <w:rtl/>
          <w:lang w:val="ru-RU"/>
        </w:rPr>
        <w:lastRenderedPageBreak/>
        <w:t>ה</w:t>
      </w:r>
      <w:r w:rsidR="002663D5">
        <w:rPr>
          <w:rFonts w:ascii="David" w:hAnsi="David" w:cs="David" w:hint="cs"/>
          <w:sz w:val="22"/>
          <w:szCs w:val="22"/>
          <w:u w:val="single"/>
          <w:rtl/>
          <w:lang w:val="ru-RU"/>
        </w:rPr>
        <w:t>אם במסגרת מבחני המידתיות יש לבחון הסתברות?</w:t>
      </w:r>
    </w:p>
    <w:p w14:paraId="0CC004E3" w14:textId="6154D60B" w:rsidR="002663D5" w:rsidRDefault="009F5E48" w:rsidP="006B72A6">
      <w:pPr>
        <w:tabs>
          <w:tab w:val="left" w:pos="6675"/>
        </w:tabs>
        <w:spacing w:after="0" w:line="276" w:lineRule="auto"/>
        <w:rPr>
          <w:rFonts w:ascii="David" w:hAnsi="David" w:cs="David"/>
          <w:sz w:val="22"/>
          <w:szCs w:val="22"/>
          <w:rtl/>
          <w:lang w:val="ru-RU"/>
        </w:rPr>
      </w:pPr>
      <w:r>
        <w:rPr>
          <w:rFonts w:ascii="David" w:hAnsi="David" w:cs="David" w:hint="cs"/>
          <w:sz w:val="22"/>
          <w:szCs w:val="22"/>
          <w:rtl/>
          <w:lang w:val="ru-RU"/>
        </w:rPr>
        <w:t xml:space="preserve">לכאורה, היה יתרון אחד למבחן האיזון האנכי, התייחסו לרכיב ההסתברות </w:t>
      </w:r>
      <w:r w:rsidR="00231D0F">
        <w:rPr>
          <w:rFonts w:ascii="David" w:hAnsi="David" w:cs="David" w:hint="cs"/>
          <w:sz w:val="22"/>
          <w:szCs w:val="22"/>
          <w:rtl/>
          <w:lang w:val="ru-RU"/>
        </w:rPr>
        <w:t>ו</w:t>
      </w:r>
      <w:r>
        <w:rPr>
          <w:rFonts w:ascii="David" w:hAnsi="David" w:cs="David" w:hint="cs"/>
          <w:sz w:val="22"/>
          <w:szCs w:val="22"/>
          <w:rtl/>
          <w:lang w:val="ru-RU"/>
        </w:rPr>
        <w:t>לרכיב העוצמה</w:t>
      </w:r>
      <w:r w:rsidR="00231D0F">
        <w:rPr>
          <w:rFonts w:ascii="David" w:hAnsi="David" w:cs="David" w:hint="cs"/>
          <w:sz w:val="22"/>
          <w:szCs w:val="22"/>
          <w:rtl/>
          <w:lang w:val="ru-RU"/>
        </w:rPr>
        <w:t xml:space="preserve"> (גם רכיב אחד היה מספיק כי אם ההסתברות גבוהה, זה לא משנה מה העוצמה. ואם העוצמה גבוהה, זה לא משנה מה ההסתברות- ינסו למנוע את הנזק כך או כך).</w:t>
      </w:r>
    </w:p>
    <w:p w14:paraId="4F1B7E72" w14:textId="02C980E0" w:rsidR="00231D0F" w:rsidRDefault="00231D0F" w:rsidP="006B72A6">
      <w:pPr>
        <w:tabs>
          <w:tab w:val="left" w:pos="6675"/>
        </w:tabs>
        <w:spacing w:after="0" w:line="276" w:lineRule="auto"/>
        <w:rPr>
          <w:rFonts w:ascii="David" w:hAnsi="David" w:cs="David"/>
          <w:sz w:val="22"/>
          <w:szCs w:val="22"/>
          <w:rtl/>
          <w:lang w:val="ru-RU"/>
        </w:rPr>
      </w:pPr>
      <w:r>
        <w:rPr>
          <w:rFonts w:ascii="David" w:hAnsi="David" w:cs="David" w:hint="cs"/>
          <w:sz w:val="22"/>
          <w:szCs w:val="22"/>
          <w:rtl/>
          <w:lang w:val="ru-RU"/>
        </w:rPr>
        <w:t>עם זאת, קיימים מצבים בהם צריך לבדוק את ההסתברות לפגיעה בזכות. כשמשקללים נזק מול תועלת, יש להתחשב גם ברכיב העוצמה של הנזק/תועלת וגם ברכיב ההסתברות של הנזק/תועלת.</w:t>
      </w:r>
    </w:p>
    <w:p w14:paraId="4D6AA9A0" w14:textId="3418A7AA" w:rsidR="00231D0F" w:rsidRDefault="00231D0F" w:rsidP="006B72A6">
      <w:pPr>
        <w:tabs>
          <w:tab w:val="left" w:pos="6675"/>
        </w:tabs>
        <w:spacing w:after="0" w:line="276" w:lineRule="auto"/>
        <w:rPr>
          <w:rFonts w:ascii="David" w:hAnsi="David" w:cs="David"/>
          <w:b/>
          <w:bCs/>
          <w:sz w:val="22"/>
          <w:szCs w:val="22"/>
          <w:rtl/>
          <w:lang w:val="ru-RU"/>
        </w:rPr>
      </w:pPr>
      <w:r>
        <w:rPr>
          <w:rFonts w:ascii="David" w:hAnsi="David" w:cs="David" w:hint="cs"/>
          <w:sz w:val="22"/>
          <w:szCs w:val="22"/>
          <w:rtl/>
          <w:lang w:val="ru-RU"/>
        </w:rPr>
        <w:t>מבחני המידתיות לא מדברים על הסתברות. מבחן המשנה השלישי בודק האם התועלת עולה על הנזק והשני אומר לבחור באמצעי שפגיעתו בזכות פחות</w:t>
      </w:r>
      <w:r w:rsidR="00D83D7D">
        <w:rPr>
          <w:rFonts w:ascii="David" w:hAnsi="David" w:cs="David" w:hint="cs"/>
          <w:sz w:val="22"/>
          <w:szCs w:val="22"/>
          <w:rtl/>
          <w:lang w:val="ru-RU"/>
        </w:rPr>
        <w:t>ה</w:t>
      </w:r>
      <w:r>
        <w:rPr>
          <w:rFonts w:ascii="David" w:hAnsi="David" w:cs="David" w:hint="cs"/>
          <w:sz w:val="22"/>
          <w:szCs w:val="22"/>
          <w:rtl/>
          <w:lang w:val="ru-RU"/>
        </w:rPr>
        <w:t xml:space="preserve">- </w:t>
      </w:r>
      <w:r>
        <w:rPr>
          <w:rFonts w:ascii="David" w:hAnsi="David" w:cs="David" w:hint="cs"/>
          <w:b/>
          <w:bCs/>
          <w:sz w:val="22"/>
          <w:szCs w:val="22"/>
          <w:rtl/>
          <w:lang w:val="ru-RU"/>
        </w:rPr>
        <w:t>אך שאלת ההסתברות לא מופיעה שם.</w:t>
      </w:r>
    </w:p>
    <w:p w14:paraId="43BE9484" w14:textId="017082FB" w:rsidR="00F52A03" w:rsidRDefault="00F52A03" w:rsidP="006B72A6">
      <w:pPr>
        <w:tabs>
          <w:tab w:val="left" w:pos="6675"/>
        </w:tabs>
        <w:spacing w:after="0" w:line="276" w:lineRule="auto"/>
        <w:rPr>
          <w:rFonts w:ascii="David" w:hAnsi="David" w:cs="David"/>
          <w:b/>
          <w:bCs/>
          <w:sz w:val="22"/>
          <w:szCs w:val="22"/>
          <w:rtl/>
          <w:lang w:val="ru-RU"/>
        </w:rPr>
      </w:pPr>
      <w:r>
        <w:rPr>
          <w:rFonts w:ascii="David" w:hAnsi="David" w:cs="David" w:hint="cs"/>
          <w:b/>
          <w:bCs/>
          <w:sz w:val="22"/>
          <w:szCs w:val="22"/>
          <w:rtl/>
          <w:lang w:val="ru-RU"/>
        </w:rPr>
        <w:t>ניתן וראוי להוסיף את מבחן העוצמה וההסתברות למבחן המשנה השלישי.</w:t>
      </w:r>
    </w:p>
    <w:p w14:paraId="4F1E75D1" w14:textId="7E000926" w:rsidR="009F16C2" w:rsidRDefault="009F16C2" w:rsidP="006B72A6">
      <w:pPr>
        <w:tabs>
          <w:tab w:val="left" w:pos="6675"/>
        </w:tabs>
        <w:spacing w:after="0" w:line="276" w:lineRule="auto"/>
        <w:rPr>
          <w:rFonts w:ascii="David" w:hAnsi="David" w:cs="David"/>
          <w:sz w:val="22"/>
          <w:szCs w:val="22"/>
          <w:rtl/>
          <w:lang w:val="ru-RU"/>
        </w:rPr>
      </w:pPr>
      <w:r>
        <w:rPr>
          <w:rFonts w:ascii="David" w:hAnsi="David" w:cs="David" w:hint="cs"/>
          <w:sz w:val="22"/>
          <w:szCs w:val="22"/>
          <w:u w:val="single"/>
          <w:rtl/>
          <w:lang w:val="ru-RU"/>
        </w:rPr>
        <w:t xml:space="preserve">היכן </w:t>
      </w:r>
      <w:r w:rsidR="00CB28E3">
        <w:rPr>
          <w:rFonts w:ascii="David" w:hAnsi="David" w:cs="David" w:hint="cs"/>
          <w:sz w:val="22"/>
          <w:szCs w:val="22"/>
          <w:u w:val="single"/>
          <w:rtl/>
          <w:lang w:val="ru-RU"/>
        </w:rPr>
        <w:t>אפשר למקם את שאלת ההסתברות במסגרת מבחני המידתיות</w:t>
      </w:r>
      <w:r w:rsidR="00CB28E3">
        <w:rPr>
          <w:rFonts w:ascii="David" w:hAnsi="David" w:cs="David" w:hint="cs"/>
          <w:sz w:val="22"/>
          <w:szCs w:val="22"/>
          <w:rtl/>
          <w:lang w:val="ru-RU"/>
        </w:rPr>
        <w:t>?</w:t>
      </w:r>
    </w:p>
    <w:p w14:paraId="62B93BDB" w14:textId="7DC8D0E5" w:rsidR="00CB28E3" w:rsidRDefault="00CB28E3" w:rsidP="006B72A6">
      <w:pPr>
        <w:tabs>
          <w:tab w:val="left" w:pos="6675"/>
        </w:tabs>
        <w:spacing w:after="0" w:line="276" w:lineRule="auto"/>
        <w:rPr>
          <w:rFonts w:ascii="David" w:hAnsi="David" w:cs="David"/>
          <w:sz w:val="22"/>
          <w:szCs w:val="22"/>
          <w:rtl/>
          <w:lang w:val="ru-RU"/>
        </w:rPr>
      </w:pPr>
      <w:r>
        <w:rPr>
          <w:rFonts w:ascii="David" w:hAnsi="David" w:cs="David" w:hint="cs"/>
          <w:sz w:val="22"/>
          <w:szCs w:val="22"/>
          <w:rtl/>
          <w:lang w:val="ru-RU"/>
        </w:rPr>
        <w:t>ככל הנראה ביהמ"ש מיקם במבחן משנה השלישי. דוגמאות:</w:t>
      </w:r>
    </w:p>
    <w:p w14:paraId="7FF510F8" w14:textId="58D18151" w:rsidR="00DE6693" w:rsidRPr="00DE6693" w:rsidRDefault="00C459C6" w:rsidP="008F5614">
      <w:pPr>
        <w:pStyle w:val="af6"/>
        <w:numPr>
          <w:ilvl w:val="0"/>
          <w:numId w:val="92"/>
        </w:numPr>
        <w:tabs>
          <w:tab w:val="left" w:pos="6675"/>
        </w:tabs>
        <w:spacing w:after="0" w:line="276" w:lineRule="auto"/>
        <w:rPr>
          <w:rFonts w:ascii="David" w:hAnsi="David" w:cs="David"/>
          <w:sz w:val="22"/>
          <w:szCs w:val="22"/>
          <w:lang w:val="ru-RU"/>
        </w:rPr>
      </w:pPr>
      <w:r w:rsidRPr="00D61530">
        <w:rPr>
          <w:rFonts w:ascii="David" w:hAnsi="David" w:cs="David" w:hint="cs"/>
          <w:b/>
          <w:bCs/>
          <w:color w:val="000000" w:themeColor="text1"/>
          <w:sz w:val="22"/>
          <w:szCs w:val="22"/>
          <w:u w:val="single"/>
          <w:shd w:val="clear" w:color="auto" w:fill="CCFFCC"/>
          <w:rtl/>
        </w:rPr>
        <w:t>פס"ד מילר נ' שר הביטחון</w:t>
      </w:r>
      <w:r>
        <w:rPr>
          <w:rFonts w:ascii="David" w:hAnsi="David" w:cs="David" w:hint="cs"/>
          <w:b/>
          <w:bCs/>
          <w:sz w:val="22"/>
          <w:szCs w:val="22"/>
          <w:rtl/>
          <w:lang w:val="ru-RU"/>
        </w:rPr>
        <w:t>:</w:t>
      </w:r>
    </w:p>
    <w:p w14:paraId="4A77F135" w14:textId="0405F9E4" w:rsidR="00C459C6" w:rsidRDefault="00C459C6" w:rsidP="00C459C6">
      <w:pPr>
        <w:pStyle w:val="af6"/>
        <w:tabs>
          <w:tab w:val="left" w:pos="6675"/>
        </w:tabs>
        <w:spacing w:after="0" w:line="276" w:lineRule="auto"/>
        <w:ind w:left="360"/>
        <w:rPr>
          <w:rFonts w:ascii="David" w:hAnsi="David" w:cs="David"/>
          <w:sz w:val="22"/>
          <w:szCs w:val="22"/>
          <w:rtl/>
          <w:lang w:val="ru-RU"/>
        </w:rPr>
      </w:pPr>
      <w:r>
        <w:rPr>
          <w:rFonts w:ascii="David" w:hAnsi="David" w:cs="David" w:hint="cs"/>
          <w:sz w:val="22"/>
          <w:szCs w:val="22"/>
          <w:rtl/>
          <w:lang w:val="ru-RU"/>
        </w:rPr>
        <w:t>ביהמ"ש קיבל בדעת רוב, עתירה כנגד סירובו של גיוס נשים לקורס טיס.</w:t>
      </w:r>
    </w:p>
    <w:p w14:paraId="5200E287" w14:textId="03806823" w:rsidR="00DE6693" w:rsidRDefault="00DE6693" w:rsidP="00C459C6">
      <w:pPr>
        <w:pStyle w:val="af6"/>
        <w:tabs>
          <w:tab w:val="left" w:pos="6675"/>
        </w:tabs>
        <w:spacing w:after="0" w:line="276" w:lineRule="auto"/>
        <w:ind w:left="360"/>
        <w:rPr>
          <w:rFonts w:ascii="David" w:hAnsi="David" w:cs="David"/>
          <w:sz w:val="22"/>
          <w:szCs w:val="22"/>
          <w:rtl/>
          <w:lang w:val="ru-RU"/>
        </w:rPr>
      </w:pPr>
      <w:r>
        <w:rPr>
          <w:rFonts w:ascii="David" w:hAnsi="David" w:cs="David" w:hint="cs"/>
          <w:sz w:val="22"/>
          <w:szCs w:val="22"/>
          <w:rtl/>
          <w:lang w:val="ru-RU"/>
        </w:rPr>
        <w:t>הצבא נימק את סירובו בכך ששירות נשים קצר באופן משמעותי משל גברים</w:t>
      </w:r>
      <w:r w:rsidR="00654946">
        <w:rPr>
          <w:rFonts w:ascii="David" w:hAnsi="David" w:cs="David" w:hint="cs"/>
          <w:sz w:val="22"/>
          <w:szCs w:val="22"/>
          <w:rtl/>
          <w:lang w:val="ru-RU"/>
        </w:rPr>
        <w:t xml:space="preserve"> וכך מפחית את הכדאיות בהכשרתן ויפגע באפ</w:t>
      </w:r>
      <w:r w:rsidR="00D61530">
        <w:rPr>
          <w:rFonts w:ascii="David" w:hAnsi="David" w:cs="David" w:hint="cs"/>
          <w:sz w:val="22"/>
          <w:szCs w:val="22"/>
          <w:rtl/>
          <w:lang w:val="ru-RU"/>
        </w:rPr>
        <w:t>ש</w:t>
      </w:r>
      <w:r w:rsidR="00654946">
        <w:rPr>
          <w:rFonts w:ascii="David" w:hAnsi="David" w:cs="David" w:hint="cs"/>
          <w:sz w:val="22"/>
          <w:szCs w:val="22"/>
          <w:rtl/>
          <w:lang w:val="ru-RU"/>
        </w:rPr>
        <w:t>רות התכנון של כ"א.</w:t>
      </w:r>
    </w:p>
    <w:p w14:paraId="45F80745" w14:textId="4F2F6749" w:rsidR="00C459C6" w:rsidRDefault="00C459C6" w:rsidP="00C459C6">
      <w:pPr>
        <w:pStyle w:val="af6"/>
        <w:tabs>
          <w:tab w:val="left" w:pos="6675"/>
        </w:tabs>
        <w:spacing w:after="0" w:line="276" w:lineRule="auto"/>
        <w:ind w:left="360"/>
        <w:rPr>
          <w:rFonts w:ascii="David" w:hAnsi="David" w:cs="David"/>
          <w:sz w:val="22"/>
          <w:szCs w:val="22"/>
          <w:rtl/>
          <w:lang w:val="ru-RU"/>
        </w:rPr>
      </w:pPr>
      <w:proofErr w:type="spellStart"/>
      <w:r>
        <w:rPr>
          <w:rFonts w:ascii="David" w:hAnsi="David" w:cs="David" w:hint="cs"/>
          <w:b/>
          <w:bCs/>
          <w:sz w:val="22"/>
          <w:szCs w:val="22"/>
          <w:rtl/>
          <w:lang w:val="ru-RU"/>
        </w:rPr>
        <w:t>דורנר</w:t>
      </w:r>
      <w:proofErr w:type="spellEnd"/>
      <w:r>
        <w:rPr>
          <w:rFonts w:ascii="David" w:hAnsi="David" w:cs="David" w:hint="cs"/>
          <w:b/>
          <w:bCs/>
          <w:sz w:val="22"/>
          <w:szCs w:val="22"/>
          <w:rtl/>
          <w:lang w:val="ru-RU"/>
        </w:rPr>
        <w:t>:</w:t>
      </w:r>
      <w:r>
        <w:rPr>
          <w:rFonts w:ascii="David" w:hAnsi="David" w:cs="David" w:hint="cs"/>
          <w:sz w:val="22"/>
          <w:szCs w:val="22"/>
          <w:rtl/>
          <w:lang w:val="ru-RU"/>
        </w:rPr>
        <w:t xml:space="preserve"> מדיניות הצבא נכשלה במבחן המידתיות השלישי, במובן זה שהנזק </w:t>
      </w:r>
      <w:r w:rsidR="00DE6693">
        <w:rPr>
          <w:rFonts w:ascii="David" w:hAnsi="David" w:cs="David" w:hint="cs"/>
          <w:sz w:val="22"/>
          <w:szCs w:val="22"/>
          <w:rtl/>
          <w:lang w:val="ru-RU"/>
        </w:rPr>
        <w:t>שבסגירת קורס טיס בפני נשים עולה על התועלת מבחינה תכנונית וכספית.</w:t>
      </w:r>
    </w:p>
    <w:p w14:paraId="468F4B98" w14:textId="65396350" w:rsidR="007902C4" w:rsidRDefault="009E3379" w:rsidP="008F5614">
      <w:pPr>
        <w:pStyle w:val="af6"/>
        <w:numPr>
          <w:ilvl w:val="0"/>
          <w:numId w:val="92"/>
        </w:numPr>
        <w:tabs>
          <w:tab w:val="left" w:pos="6675"/>
        </w:tabs>
        <w:spacing w:after="0" w:line="276" w:lineRule="auto"/>
        <w:rPr>
          <w:rFonts w:ascii="David" w:hAnsi="David" w:cs="David"/>
          <w:sz w:val="22"/>
          <w:szCs w:val="22"/>
          <w:lang w:val="ru-RU"/>
        </w:rPr>
      </w:pPr>
      <w:r w:rsidRPr="00D61530">
        <w:rPr>
          <w:rFonts w:ascii="David" w:hAnsi="David" w:cs="David" w:hint="cs"/>
          <w:b/>
          <w:bCs/>
          <w:color w:val="000000" w:themeColor="text1"/>
          <w:sz w:val="22"/>
          <w:szCs w:val="22"/>
          <w:u w:val="single"/>
          <w:shd w:val="clear" w:color="auto" w:fill="CCFFCC"/>
          <w:rtl/>
        </w:rPr>
        <w:t>פס"ד פלוני נ' ממשלת ישראל</w:t>
      </w:r>
      <w:r>
        <w:rPr>
          <w:rFonts w:ascii="David" w:hAnsi="David" w:cs="David" w:hint="cs"/>
          <w:sz w:val="22"/>
          <w:szCs w:val="22"/>
          <w:rtl/>
          <w:lang w:val="ru-RU"/>
        </w:rPr>
        <w:t>:</w:t>
      </w:r>
    </w:p>
    <w:p w14:paraId="58CE40B3" w14:textId="7027AD60" w:rsidR="009E3379" w:rsidRDefault="009E3379" w:rsidP="009E3379">
      <w:pPr>
        <w:pStyle w:val="af6"/>
        <w:tabs>
          <w:tab w:val="left" w:pos="6675"/>
        </w:tabs>
        <w:spacing w:after="0" w:line="276" w:lineRule="auto"/>
        <w:ind w:left="360"/>
        <w:rPr>
          <w:rFonts w:ascii="David" w:hAnsi="David" w:cs="David"/>
          <w:sz w:val="22"/>
          <w:szCs w:val="22"/>
          <w:rtl/>
          <w:lang w:val="ru-RU"/>
        </w:rPr>
      </w:pPr>
      <w:r>
        <w:rPr>
          <w:rFonts w:ascii="David" w:hAnsi="David" w:cs="David" w:hint="cs"/>
          <w:sz w:val="22"/>
          <w:szCs w:val="22"/>
          <w:rtl/>
          <w:lang w:val="ru-RU"/>
        </w:rPr>
        <w:t xml:space="preserve">ביהמ"ש פוסל את ס' 5 לחוק </w:t>
      </w:r>
      <w:proofErr w:type="spellStart"/>
      <w:r>
        <w:rPr>
          <w:rFonts w:ascii="David" w:hAnsi="David" w:cs="David" w:hint="cs"/>
          <w:sz w:val="22"/>
          <w:szCs w:val="22"/>
          <w:rtl/>
          <w:lang w:val="ru-RU"/>
        </w:rPr>
        <w:t>סד"פ</w:t>
      </w:r>
      <w:proofErr w:type="spellEnd"/>
      <w:r>
        <w:rPr>
          <w:rFonts w:ascii="David" w:hAnsi="David" w:cs="David" w:hint="cs"/>
          <w:sz w:val="22"/>
          <w:szCs w:val="22"/>
          <w:rtl/>
          <w:lang w:val="ru-RU"/>
        </w:rPr>
        <w:t xml:space="preserve"> שקובע סמכות לביהמ"ש בתנאים מסוימים לדון בהארכת מעצר של חשוד בעבירות ביטחון ללא נוכחותו</w:t>
      </w:r>
      <w:r w:rsidR="00D61530">
        <w:rPr>
          <w:rFonts w:ascii="David" w:hAnsi="David" w:cs="David" w:hint="cs"/>
          <w:sz w:val="22"/>
          <w:szCs w:val="22"/>
          <w:rtl/>
          <w:lang w:val="ru-RU"/>
        </w:rPr>
        <w:t>.</w:t>
      </w:r>
    </w:p>
    <w:p w14:paraId="70022F1E" w14:textId="22214B5A" w:rsidR="00D61530" w:rsidRDefault="00D61530" w:rsidP="009E3379">
      <w:pPr>
        <w:pStyle w:val="af6"/>
        <w:tabs>
          <w:tab w:val="left" w:pos="6675"/>
        </w:tabs>
        <w:spacing w:after="0" w:line="276" w:lineRule="auto"/>
        <w:ind w:left="360"/>
        <w:rPr>
          <w:rFonts w:ascii="David" w:hAnsi="David" w:cs="David"/>
          <w:sz w:val="22"/>
          <w:szCs w:val="22"/>
          <w:rtl/>
          <w:lang w:val="ru-RU"/>
        </w:rPr>
      </w:pPr>
      <w:r>
        <w:rPr>
          <w:rFonts w:ascii="David" w:hAnsi="David" w:cs="David" w:hint="cs"/>
          <w:b/>
          <w:bCs/>
          <w:sz w:val="22"/>
          <w:szCs w:val="22"/>
          <w:rtl/>
          <w:lang w:val="ru-RU"/>
        </w:rPr>
        <w:t>נאור:</w:t>
      </w:r>
      <w:r>
        <w:rPr>
          <w:rFonts w:ascii="David" w:hAnsi="David" w:cs="David" w:hint="cs"/>
          <w:sz w:val="22"/>
          <w:szCs w:val="22"/>
          <w:rtl/>
          <w:lang w:val="ru-RU"/>
        </w:rPr>
        <w:t xml:space="preserve"> יש זיקה בין נוסחאות האיזון הישנות למידתיות בפסקת ההגבלה. היא אומר שהכללה של מבחני הסתברות במסגרת המבחן השלישי היא ראויה בגלל ששוקלים את הרווח במונחי הגנה על אינטרס מול הפגיעה בזכות. אם הסתברות הפגיעה היא חיונית לקביעת רווח או הפסד מפגיעה, מתבקש לכ</w:t>
      </w:r>
      <w:r w:rsidR="008A2E37">
        <w:rPr>
          <w:rFonts w:ascii="David" w:hAnsi="David" w:cs="David" w:hint="cs"/>
          <w:sz w:val="22"/>
          <w:szCs w:val="22"/>
          <w:rtl/>
          <w:lang w:val="ru-RU"/>
        </w:rPr>
        <w:t>ל</w:t>
      </w:r>
      <w:r>
        <w:rPr>
          <w:rFonts w:ascii="David" w:hAnsi="David" w:cs="David" w:hint="cs"/>
          <w:sz w:val="22"/>
          <w:szCs w:val="22"/>
          <w:rtl/>
          <w:lang w:val="ru-RU"/>
        </w:rPr>
        <w:t>ול אותה במבחן ה-3.</w:t>
      </w:r>
    </w:p>
    <w:p w14:paraId="715EBA9F" w14:textId="51241BFF" w:rsidR="00F77CC2" w:rsidRDefault="00755793" w:rsidP="008F5614">
      <w:pPr>
        <w:pStyle w:val="af6"/>
        <w:numPr>
          <w:ilvl w:val="0"/>
          <w:numId w:val="92"/>
        </w:numPr>
        <w:tabs>
          <w:tab w:val="left" w:pos="6675"/>
        </w:tabs>
        <w:spacing w:after="0" w:line="276" w:lineRule="auto"/>
        <w:rPr>
          <w:rFonts w:ascii="David" w:hAnsi="David" w:cs="David"/>
          <w:sz w:val="22"/>
          <w:szCs w:val="22"/>
          <w:lang w:val="ru-RU"/>
        </w:rPr>
      </w:pPr>
      <w:r w:rsidRPr="00755793">
        <w:rPr>
          <w:rFonts w:ascii="David" w:hAnsi="David" w:cs="David" w:hint="cs"/>
          <w:b/>
          <w:bCs/>
          <w:color w:val="000000" w:themeColor="text1"/>
          <w:sz w:val="22"/>
          <w:szCs w:val="22"/>
          <w:u w:val="single"/>
          <w:shd w:val="clear" w:color="auto" w:fill="CCFFCC"/>
          <w:rtl/>
        </w:rPr>
        <w:t>פס"ד אורי אבנרי נ' הכנסת</w:t>
      </w:r>
      <w:r>
        <w:rPr>
          <w:rFonts w:ascii="David" w:hAnsi="David" w:cs="David" w:hint="cs"/>
          <w:sz w:val="22"/>
          <w:szCs w:val="22"/>
          <w:rtl/>
          <w:lang w:val="ru-RU"/>
        </w:rPr>
        <w:t>:</w:t>
      </w:r>
    </w:p>
    <w:p w14:paraId="4683AB2F" w14:textId="58AEC4B9" w:rsidR="00755793" w:rsidRDefault="00987FF7" w:rsidP="00755793">
      <w:pPr>
        <w:pStyle w:val="af6"/>
        <w:tabs>
          <w:tab w:val="left" w:pos="6675"/>
        </w:tabs>
        <w:spacing w:after="0" w:line="276" w:lineRule="auto"/>
        <w:ind w:left="360"/>
        <w:rPr>
          <w:rFonts w:ascii="David" w:hAnsi="David" w:cs="David"/>
          <w:sz w:val="22"/>
          <w:szCs w:val="22"/>
          <w:rtl/>
          <w:lang w:val="ru-RU"/>
        </w:rPr>
      </w:pPr>
      <w:r>
        <w:rPr>
          <w:rFonts w:ascii="David" w:hAnsi="David" w:cs="David" w:hint="cs"/>
          <w:sz w:val="22"/>
          <w:szCs w:val="22"/>
          <w:rtl/>
          <w:lang w:val="ru-RU"/>
        </w:rPr>
        <w:t>עתירה נגד חוק למניעת פגיעה במ"י באמצעות חרם. החוק הטיל אחריות נזיקית וקבע הגבלות מנהליות שונות נגד מי שמפרסם בפומבי קריאה לחרם על ישראל. רכי</w:t>
      </w:r>
      <w:r w:rsidR="00F041DC">
        <w:rPr>
          <w:rFonts w:ascii="David" w:hAnsi="David" w:cs="David" w:hint="cs"/>
          <w:sz w:val="22"/>
          <w:szCs w:val="22"/>
          <w:rtl/>
          <w:lang w:val="ru-RU"/>
        </w:rPr>
        <w:t>ב</w:t>
      </w:r>
      <w:r>
        <w:rPr>
          <w:rFonts w:ascii="David" w:hAnsi="David" w:cs="David" w:hint="cs"/>
          <w:sz w:val="22"/>
          <w:szCs w:val="22"/>
          <w:rtl/>
          <w:lang w:val="ru-RU"/>
        </w:rPr>
        <w:t xml:space="preserve"> האחריות הנזיקית נשלל ע"י ביהמ"ש בגלל שזאת הייתה סנקציה נזיקית ללא הוכחת נז</w:t>
      </w:r>
      <w:r w:rsidR="008120CE">
        <w:rPr>
          <w:rFonts w:ascii="David" w:hAnsi="David" w:cs="David" w:hint="cs"/>
          <w:sz w:val="22"/>
          <w:szCs w:val="22"/>
          <w:rtl/>
          <w:lang w:val="ru-RU"/>
        </w:rPr>
        <w:t>ק. רכיב ההגבלות המנהלי נותר בעינו.</w:t>
      </w:r>
    </w:p>
    <w:p w14:paraId="3D5BBFF4" w14:textId="0FB6E977" w:rsidR="008120CE" w:rsidRDefault="008120CE" w:rsidP="00755793">
      <w:pPr>
        <w:pStyle w:val="af6"/>
        <w:tabs>
          <w:tab w:val="left" w:pos="6675"/>
        </w:tabs>
        <w:spacing w:after="0" w:line="276" w:lineRule="auto"/>
        <w:ind w:left="360"/>
        <w:rPr>
          <w:rFonts w:ascii="David" w:hAnsi="David" w:cs="David"/>
          <w:sz w:val="22"/>
          <w:szCs w:val="22"/>
          <w:rtl/>
          <w:lang w:val="ru-RU"/>
        </w:rPr>
      </w:pPr>
      <w:r>
        <w:rPr>
          <w:rFonts w:ascii="David" w:hAnsi="David" w:cs="David" w:hint="cs"/>
          <w:b/>
          <w:bCs/>
          <w:sz w:val="22"/>
          <w:szCs w:val="22"/>
          <w:rtl/>
          <w:lang w:val="ru-RU"/>
        </w:rPr>
        <w:t xml:space="preserve">עמית: </w:t>
      </w:r>
      <w:r>
        <w:rPr>
          <w:rFonts w:ascii="David" w:hAnsi="David" w:cs="David" w:hint="cs"/>
          <w:sz w:val="22"/>
          <w:szCs w:val="22"/>
          <w:rtl/>
          <w:lang w:val="ru-RU"/>
        </w:rPr>
        <w:t>כשבודקים מידתיות במובן הצר (המבחן השלישי), על כף המאזניים מניחים את מידת התועלת וההסתברות להגשמתה של הזכות על</w:t>
      </w:r>
      <w:r w:rsidR="00283D89">
        <w:rPr>
          <w:rFonts w:ascii="David" w:hAnsi="David" w:cs="David" w:hint="cs"/>
          <w:sz w:val="22"/>
          <w:szCs w:val="22"/>
          <w:rtl/>
          <w:lang w:val="ru-RU"/>
        </w:rPr>
        <w:t xml:space="preserve"> כף אחת ובכף המאזניים השנייה בוחנים את עוצמת הפגיעה בזכות ואת ההסתברות לפגיעה בה.</w:t>
      </w:r>
    </w:p>
    <w:p w14:paraId="66D9B36C" w14:textId="77777777" w:rsidR="009A06E3" w:rsidRDefault="009A06E3" w:rsidP="0033525B">
      <w:pPr>
        <w:tabs>
          <w:tab w:val="left" w:pos="6675"/>
        </w:tabs>
        <w:spacing w:after="0" w:line="276" w:lineRule="auto"/>
        <w:rPr>
          <w:rFonts w:ascii="David" w:hAnsi="David" w:cs="David"/>
          <w:sz w:val="22"/>
          <w:szCs w:val="22"/>
          <w:shd w:val="clear" w:color="auto" w:fill="FFCCFF"/>
          <w:rtl/>
          <w:lang w:val="ru-RU"/>
        </w:rPr>
      </w:pPr>
    </w:p>
    <w:p w14:paraId="7F76FFC2" w14:textId="3C4CBC1F" w:rsidR="0033525B" w:rsidRPr="0033525B" w:rsidRDefault="0033525B" w:rsidP="0033525B">
      <w:pPr>
        <w:tabs>
          <w:tab w:val="left" w:pos="6675"/>
        </w:tabs>
        <w:spacing w:after="0" w:line="276" w:lineRule="auto"/>
        <w:rPr>
          <w:rFonts w:ascii="David" w:hAnsi="David" w:cs="David"/>
          <w:sz w:val="22"/>
          <w:szCs w:val="22"/>
          <w:rtl/>
          <w:lang w:val="ru-RU"/>
        </w:rPr>
      </w:pPr>
      <w:r w:rsidRPr="009A06E3">
        <w:rPr>
          <w:rFonts w:ascii="David" w:hAnsi="David" w:cs="David" w:hint="cs"/>
          <w:sz w:val="22"/>
          <w:szCs w:val="22"/>
          <w:shd w:val="clear" w:color="auto" w:fill="FFCCFF"/>
          <w:rtl/>
          <w:lang w:val="ru-RU"/>
        </w:rPr>
        <w:t>לדעת ספיר, בניגוד למבחן האיזון האנכי הישן, כדי לבדוק את רכיב ההסתברות גם ביחס לפגיעה בזכות מסגרת המבחן ה-3. כלומר, בדיקת ההסתברות לפגיעות בשני הכיווני</w:t>
      </w:r>
      <w:r w:rsidR="009A06E3" w:rsidRPr="009A06E3">
        <w:rPr>
          <w:rFonts w:ascii="David" w:hAnsi="David" w:cs="David" w:hint="cs"/>
          <w:sz w:val="22"/>
          <w:szCs w:val="22"/>
          <w:shd w:val="clear" w:color="auto" w:fill="FFCCFF"/>
          <w:rtl/>
          <w:lang w:val="ru-RU"/>
        </w:rPr>
        <w:t>ם: גם באינטרס וגם בזכות</w:t>
      </w:r>
      <w:r w:rsidR="009A06E3">
        <w:rPr>
          <w:rFonts w:ascii="David" w:hAnsi="David" w:cs="David" w:hint="cs"/>
          <w:sz w:val="22"/>
          <w:szCs w:val="22"/>
          <w:rtl/>
          <w:lang w:val="ru-RU"/>
        </w:rPr>
        <w:t>.</w:t>
      </w:r>
    </w:p>
    <w:p w14:paraId="3CEC2706" w14:textId="3A940A8B" w:rsidR="006B72A6" w:rsidRPr="008709A0" w:rsidRDefault="008709A0" w:rsidP="006B72A6">
      <w:pPr>
        <w:tabs>
          <w:tab w:val="left" w:pos="6675"/>
        </w:tabs>
        <w:spacing w:after="0" w:line="276" w:lineRule="auto"/>
        <w:rPr>
          <w:rFonts w:ascii="David" w:hAnsi="David" w:cs="David"/>
          <w:b/>
          <w:bCs/>
          <w:sz w:val="22"/>
          <w:szCs w:val="22"/>
          <w:rtl/>
          <w:lang w:val="ru-RU"/>
        </w:rPr>
      </w:pPr>
      <w:r>
        <w:rPr>
          <w:rFonts w:ascii="David" w:hAnsi="David" w:cs="David" w:hint="cs"/>
          <w:sz w:val="22"/>
          <w:szCs w:val="22"/>
          <w:rtl/>
          <w:lang w:val="ru-RU"/>
        </w:rPr>
        <w:t xml:space="preserve">מבחן המשנה השני נראה בעייתי במצב בו יש שתי זכויות שרוצים להגשים. "בחירת האמצעי שפגיעתו בזכות פחותה"- ספיר שואל למה לבחור פגיעה פחותה בזכות אחת? מה קורה עם האחרת? מי מחליט איזו זכות חשובה יותר? </w:t>
      </w:r>
      <w:r>
        <w:rPr>
          <w:rFonts w:ascii="David" w:hAnsi="David" w:cs="David" w:hint="cs"/>
          <w:b/>
          <w:bCs/>
          <w:sz w:val="22"/>
          <w:szCs w:val="22"/>
          <w:rtl/>
          <w:lang w:val="ru-RU"/>
        </w:rPr>
        <w:t>ספיר מציע לבחון את מבחן המידתיות השני לשני הצדדים</w:t>
      </w:r>
      <w:r w:rsidR="00FC2E3F">
        <w:rPr>
          <w:rFonts w:ascii="David" w:hAnsi="David" w:cs="David" w:hint="cs"/>
          <w:b/>
          <w:bCs/>
          <w:sz w:val="22"/>
          <w:szCs w:val="22"/>
          <w:rtl/>
          <w:lang w:val="ru-RU"/>
        </w:rPr>
        <w:t xml:space="preserve"> ולבחור באמצעי שפגיעתו ב2 הזכויות היא פחותה.</w:t>
      </w:r>
    </w:p>
    <w:p w14:paraId="1981E99A" w14:textId="77777777" w:rsidR="00B97FF2" w:rsidRDefault="00B97FF2" w:rsidP="00C85372">
      <w:pPr>
        <w:tabs>
          <w:tab w:val="left" w:pos="6675"/>
        </w:tabs>
        <w:spacing w:after="0" w:line="276" w:lineRule="auto"/>
        <w:jc w:val="center"/>
        <w:rPr>
          <w:rFonts w:ascii="David" w:hAnsi="David" w:cs="David"/>
          <w:sz w:val="22"/>
          <w:szCs w:val="22"/>
          <w:rtl/>
          <w:lang w:val="ru-RU"/>
        </w:rPr>
      </w:pPr>
    </w:p>
    <w:p w14:paraId="3E3DF1BF" w14:textId="2D40D71B" w:rsidR="00C85372" w:rsidRDefault="00C85372" w:rsidP="00C85372">
      <w:pPr>
        <w:tabs>
          <w:tab w:val="left" w:pos="6675"/>
        </w:tabs>
        <w:spacing w:after="0" w:line="276" w:lineRule="auto"/>
        <w:jc w:val="center"/>
        <w:rPr>
          <w:rFonts w:ascii="David" w:hAnsi="David" w:cs="David"/>
          <w:b/>
          <w:bCs/>
          <w:sz w:val="22"/>
          <w:szCs w:val="22"/>
          <w:u w:val="single"/>
          <w:rtl/>
          <w:lang w:val="ru-RU"/>
        </w:rPr>
      </w:pPr>
      <w:r>
        <w:rPr>
          <w:rFonts w:ascii="David" w:hAnsi="David" w:cs="David" w:hint="cs"/>
          <w:b/>
          <w:bCs/>
          <w:sz w:val="22"/>
          <w:szCs w:val="22"/>
          <w:u w:val="single"/>
          <w:rtl/>
          <w:lang w:val="ru-RU"/>
        </w:rPr>
        <w:t>דרישות ההסמכה</w:t>
      </w:r>
    </w:p>
    <w:p w14:paraId="42C634A0" w14:textId="29035719" w:rsidR="00567F08" w:rsidRDefault="00904F4C" w:rsidP="00567F08">
      <w:pPr>
        <w:tabs>
          <w:tab w:val="left" w:pos="6675"/>
        </w:tabs>
        <w:spacing w:after="0" w:line="276" w:lineRule="auto"/>
        <w:jc w:val="both"/>
        <w:rPr>
          <w:rFonts w:ascii="David" w:hAnsi="David" w:cs="David"/>
          <w:sz w:val="22"/>
          <w:szCs w:val="22"/>
          <w:rtl/>
          <w:lang w:val="ru-RU"/>
        </w:rPr>
      </w:pPr>
      <w:r>
        <w:rPr>
          <w:rFonts w:ascii="David" w:hAnsi="David" w:cs="David" w:hint="cs"/>
          <w:sz w:val="22"/>
          <w:szCs w:val="22"/>
          <w:rtl/>
          <w:lang w:val="ru-RU"/>
        </w:rPr>
        <w:t>מבחן נוסף בפסקת ההגבלה- הסמכה: פסקת ההגבלה קובעת שהפגיעה בזכות צריכה להיעשות בחוק (הרשות המחוקקת) או ע"פ חוק (הרשות המבצעת).</w:t>
      </w:r>
    </w:p>
    <w:p w14:paraId="7A9636EC" w14:textId="3F74BC8B" w:rsidR="00904F4C" w:rsidRDefault="005B18F1" w:rsidP="00567F08">
      <w:pPr>
        <w:tabs>
          <w:tab w:val="left" w:pos="6675"/>
        </w:tabs>
        <w:spacing w:after="0" w:line="276" w:lineRule="auto"/>
        <w:jc w:val="both"/>
        <w:rPr>
          <w:rFonts w:ascii="David" w:hAnsi="David" w:cs="David"/>
          <w:sz w:val="22"/>
          <w:szCs w:val="22"/>
          <w:rtl/>
          <w:lang w:val="ru-RU"/>
        </w:rPr>
      </w:pPr>
      <w:r>
        <w:rPr>
          <w:rFonts w:ascii="David" w:hAnsi="David" w:cs="David" w:hint="cs"/>
          <w:sz w:val="22"/>
          <w:szCs w:val="22"/>
          <w:rtl/>
          <w:lang w:val="ru-RU"/>
        </w:rPr>
        <w:t>מאמרו של אייל גזל:</w:t>
      </w:r>
    </w:p>
    <w:p w14:paraId="3BC8A4FA" w14:textId="77CE7B31" w:rsidR="005B18F1" w:rsidRDefault="005B18F1" w:rsidP="00567F08">
      <w:pPr>
        <w:tabs>
          <w:tab w:val="left" w:pos="6675"/>
        </w:tabs>
        <w:spacing w:after="0" w:line="276" w:lineRule="auto"/>
        <w:jc w:val="both"/>
        <w:rPr>
          <w:rFonts w:ascii="David" w:hAnsi="David" w:cs="David"/>
          <w:sz w:val="22"/>
          <w:szCs w:val="22"/>
          <w:rtl/>
          <w:lang w:val="ru-RU"/>
        </w:rPr>
      </w:pPr>
      <w:r>
        <w:rPr>
          <w:rFonts w:ascii="David" w:hAnsi="David" w:cs="David" w:hint="cs"/>
          <w:sz w:val="22"/>
          <w:szCs w:val="22"/>
          <w:rtl/>
          <w:lang w:val="ru-RU"/>
        </w:rPr>
        <w:t>הרשות המבצעת יכולה להתקין תקנה (חקיקת משנה</w:t>
      </w:r>
      <w:r w:rsidR="00701029">
        <w:rPr>
          <w:rFonts w:ascii="David" w:hAnsi="David" w:cs="David" w:hint="cs"/>
          <w:sz w:val="22"/>
          <w:szCs w:val="22"/>
          <w:rtl/>
          <w:lang w:val="ru-RU"/>
        </w:rPr>
        <w:t>, מופנית לציבור כללי רחב) או לקבל החלטה ביצועית, קונקרטית.</w:t>
      </w:r>
    </w:p>
    <w:p w14:paraId="3CA54C2A" w14:textId="41A87232" w:rsidR="00701029" w:rsidRDefault="00701029" w:rsidP="00567F08">
      <w:pPr>
        <w:tabs>
          <w:tab w:val="left" w:pos="6675"/>
        </w:tabs>
        <w:spacing w:after="0" w:line="276" w:lineRule="auto"/>
        <w:jc w:val="both"/>
        <w:rPr>
          <w:rFonts w:ascii="David" w:hAnsi="David" w:cs="David"/>
          <w:sz w:val="22"/>
          <w:szCs w:val="22"/>
          <w:rtl/>
          <w:lang w:val="ru-RU"/>
        </w:rPr>
      </w:pPr>
      <w:r>
        <w:rPr>
          <w:rFonts w:ascii="David" w:hAnsi="David" w:cs="David" w:hint="cs"/>
          <w:b/>
          <w:bCs/>
          <w:sz w:val="22"/>
          <w:szCs w:val="22"/>
          <w:rtl/>
          <w:lang w:val="ru-RU"/>
        </w:rPr>
        <w:t>לפני 92'</w:t>
      </w:r>
      <w:r>
        <w:rPr>
          <w:rFonts w:ascii="David" w:hAnsi="David" w:cs="David" w:hint="cs"/>
          <w:sz w:val="22"/>
          <w:szCs w:val="22"/>
          <w:rtl/>
          <w:lang w:val="ru-RU"/>
        </w:rPr>
        <w:t>, המצב היה שאם הרשות המבצעת מבקשת לעשות מעשה,</w:t>
      </w:r>
      <w:r w:rsidR="00B02923">
        <w:rPr>
          <w:rFonts w:ascii="David" w:hAnsi="David" w:cs="David" w:hint="cs"/>
          <w:sz w:val="22"/>
          <w:szCs w:val="22"/>
          <w:rtl/>
          <w:lang w:val="ru-RU"/>
        </w:rPr>
        <w:t xml:space="preserve"> היא צריכה להצביע על מקור סמכות. היא יכולה לעשות רק מה שהיא הוסמכה לעשות.</w:t>
      </w:r>
    </w:p>
    <w:p w14:paraId="7EA9773A" w14:textId="216AA681" w:rsidR="00B02923" w:rsidRDefault="001D5A5E" w:rsidP="00567F08">
      <w:pPr>
        <w:tabs>
          <w:tab w:val="left" w:pos="6675"/>
        </w:tabs>
        <w:spacing w:after="0" w:line="276" w:lineRule="auto"/>
        <w:jc w:val="both"/>
        <w:rPr>
          <w:rFonts w:ascii="David" w:hAnsi="David" w:cs="David"/>
          <w:sz w:val="22"/>
          <w:szCs w:val="22"/>
          <w:rtl/>
          <w:lang w:val="ru-RU"/>
        </w:rPr>
      </w:pPr>
      <w:r>
        <w:rPr>
          <w:rFonts w:ascii="David" w:hAnsi="David" w:cs="David" w:hint="cs"/>
          <w:b/>
          <w:bCs/>
          <w:sz w:val="22"/>
          <w:szCs w:val="22"/>
          <w:rtl/>
          <w:lang w:val="ru-RU"/>
        </w:rPr>
        <w:t>גזל:</w:t>
      </w:r>
      <w:r>
        <w:rPr>
          <w:rFonts w:ascii="David" w:hAnsi="David" w:cs="David" w:hint="cs"/>
          <w:sz w:val="22"/>
          <w:szCs w:val="22"/>
          <w:rtl/>
          <w:lang w:val="ru-RU"/>
        </w:rPr>
        <w:t xml:space="preserve"> אפשר לסווג את דרישת ההסמכה ל</w:t>
      </w:r>
      <w:r w:rsidR="004E31FC">
        <w:rPr>
          <w:rFonts w:ascii="David" w:hAnsi="David" w:cs="David" w:hint="cs"/>
          <w:sz w:val="22"/>
          <w:szCs w:val="22"/>
          <w:rtl/>
          <w:lang w:val="ru-RU"/>
        </w:rPr>
        <w:t>3 גישות</w:t>
      </w:r>
      <w:r>
        <w:rPr>
          <w:rFonts w:ascii="David" w:hAnsi="David" w:cs="David" w:hint="cs"/>
          <w:sz w:val="22"/>
          <w:szCs w:val="22"/>
          <w:rtl/>
          <w:lang w:val="ru-RU"/>
        </w:rPr>
        <w:t>:</w:t>
      </w:r>
    </w:p>
    <w:p w14:paraId="10217505" w14:textId="03B4B3A5" w:rsidR="001D5A5E" w:rsidRDefault="001D5A5E" w:rsidP="00567F08">
      <w:pPr>
        <w:tabs>
          <w:tab w:val="left" w:pos="6675"/>
        </w:tabs>
        <w:spacing w:after="0" w:line="276" w:lineRule="auto"/>
        <w:jc w:val="both"/>
        <w:rPr>
          <w:rFonts w:ascii="David" w:hAnsi="David" w:cs="David"/>
          <w:sz w:val="22"/>
          <w:szCs w:val="22"/>
          <w:rtl/>
          <w:lang w:val="ru-RU"/>
        </w:rPr>
      </w:pPr>
      <w:r>
        <w:rPr>
          <w:rFonts w:ascii="David" w:hAnsi="David" w:cs="David" w:hint="cs"/>
          <w:sz w:val="22"/>
          <w:szCs w:val="22"/>
          <w:rtl/>
          <w:lang w:val="ru-RU"/>
        </w:rPr>
        <w:t xml:space="preserve">1. הסתכלות על </w:t>
      </w:r>
      <w:r>
        <w:rPr>
          <w:rFonts w:ascii="David" w:hAnsi="David" w:cs="David" w:hint="cs"/>
          <w:b/>
          <w:bCs/>
          <w:sz w:val="22"/>
          <w:szCs w:val="22"/>
          <w:rtl/>
          <w:lang w:val="ru-RU"/>
        </w:rPr>
        <w:t>תכלית החוק</w:t>
      </w:r>
      <w:r>
        <w:rPr>
          <w:rFonts w:ascii="David" w:hAnsi="David" w:cs="David" w:hint="cs"/>
          <w:sz w:val="22"/>
          <w:szCs w:val="22"/>
          <w:rtl/>
          <w:lang w:val="ru-RU"/>
        </w:rPr>
        <w:t>- בודקים מה החוק רוצה להשיג. אם מגלים שהחוק לא יכול להשיג את מטרתו מבלי לפגוע בזכות כזו או אחרת, צריך להסתפק בתכלית ואין צורך בהסמכה מפורשת.</w:t>
      </w:r>
    </w:p>
    <w:p w14:paraId="626CAFBE" w14:textId="3B6EF686" w:rsidR="001D5A5E" w:rsidRDefault="001D5A5E" w:rsidP="00567F08">
      <w:pPr>
        <w:tabs>
          <w:tab w:val="left" w:pos="6675"/>
        </w:tabs>
        <w:spacing w:after="0" w:line="276" w:lineRule="auto"/>
        <w:jc w:val="both"/>
        <w:rPr>
          <w:rFonts w:ascii="David" w:hAnsi="David" w:cs="David"/>
          <w:sz w:val="22"/>
          <w:szCs w:val="22"/>
          <w:rtl/>
          <w:lang w:val="ru-RU"/>
        </w:rPr>
      </w:pPr>
      <w:r>
        <w:rPr>
          <w:rFonts w:ascii="David" w:hAnsi="David" w:cs="David" w:hint="cs"/>
          <w:sz w:val="22"/>
          <w:szCs w:val="22"/>
          <w:rtl/>
          <w:lang w:val="ru-RU"/>
        </w:rPr>
        <w:t xml:space="preserve">2. </w:t>
      </w:r>
      <w:r>
        <w:rPr>
          <w:rFonts w:ascii="David" w:hAnsi="David" w:cs="David" w:hint="cs"/>
          <w:b/>
          <w:bCs/>
          <w:sz w:val="22"/>
          <w:szCs w:val="22"/>
          <w:rtl/>
          <w:lang w:val="ru-RU"/>
        </w:rPr>
        <w:t>הסמכה כללית</w:t>
      </w:r>
      <w:r>
        <w:rPr>
          <w:rFonts w:ascii="David" w:hAnsi="David" w:cs="David" w:hint="cs"/>
          <w:sz w:val="22"/>
          <w:szCs w:val="22"/>
          <w:rtl/>
          <w:lang w:val="ru-RU"/>
        </w:rPr>
        <w:t>- נוקשות בדרישה של הסמכה מפורשת נשמעת חיובית מצד אחד כיוון שנוצר מנגנון הגנה נוסף לזכויות אדם מפני הרשות המבצעת, אך מצד שני, לא ניתן לעבוד כך. לא ייתכן שבכל פעם שרשות מבצעת או מנהלית רוצה לפעול בדרך שפוגעת בזכויות אדם, יהיה צורך לכתוב ולפרט זאת מפורש בחוק.</w:t>
      </w:r>
    </w:p>
    <w:p w14:paraId="636FFF03" w14:textId="77777777" w:rsidR="004E31FC" w:rsidRDefault="003012C6" w:rsidP="004E31FC">
      <w:pPr>
        <w:tabs>
          <w:tab w:val="left" w:pos="6675"/>
        </w:tabs>
        <w:spacing w:after="0" w:line="276" w:lineRule="auto"/>
        <w:jc w:val="both"/>
        <w:rPr>
          <w:rFonts w:ascii="David" w:hAnsi="David" w:cs="David"/>
          <w:sz w:val="22"/>
          <w:szCs w:val="22"/>
          <w:rtl/>
          <w:lang w:val="ru-RU"/>
        </w:rPr>
      </w:pPr>
      <w:r>
        <w:rPr>
          <w:rFonts w:ascii="David" w:hAnsi="David" w:cs="David" w:hint="cs"/>
          <w:sz w:val="22"/>
          <w:szCs w:val="22"/>
          <w:rtl/>
          <w:lang w:val="ru-RU"/>
        </w:rPr>
        <w:t>3.</w:t>
      </w:r>
      <w:r w:rsidR="003F2C48">
        <w:rPr>
          <w:rFonts w:ascii="David" w:hAnsi="David" w:cs="David" w:hint="cs"/>
          <w:sz w:val="22"/>
          <w:szCs w:val="22"/>
          <w:rtl/>
          <w:lang w:val="ru-RU"/>
        </w:rPr>
        <w:t xml:space="preserve"> </w:t>
      </w:r>
      <w:r w:rsidR="003F2C48">
        <w:rPr>
          <w:rFonts w:ascii="David" w:hAnsi="David" w:cs="David" w:hint="cs"/>
          <w:b/>
          <w:bCs/>
          <w:sz w:val="22"/>
          <w:szCs w:val="22"/>
          <w:rtl/>
          <w:lang w:val="ru-RU"/>
        </w:rPr>
        <w:t>גישת ההסמכה המפורשת</w:t>
      </w:r>
      <w:r w:rsidR="003F2C48">
        <w:rPr>
          <w:rFonts w:ascii="David" w:hAnsi="David" w:cs="David" w:hint="cs"/>
          <w:sz w:val="22"/>
          <w:szCs w:val="22"/>
          <w:rtl/>
          <w:lang w:val="ru-RU"/>
        </w:rPr>
        <w:t xml:space="preserve">- </w:t>
      </w:r>
      <w:r w:rsidR="004E31FC">
        <w:rPr>
          <w:rFonts w:ascii="David" w:hAnsi="David" w:cs="David" w:hint="cs"/>
          <w:b/>
          <w:bCs/>
          <w:sz w:val="22"/>
          <w:szCs w:val="22"/>
          <w:rtl/>
          <w:lang w:val="ru-RU"/>
        </w:rPr>
        <w:t xml:space="preserve">שמגר </w:t>
      </w:r>
      <w:proofErr w:type="spellStart"/>
      <w:r w:rsidR="004E31FC" w:rsidRPr="005F2513">
        <w:rPr>
          <w:rFonts w:ascii="David" w:hAnsi="David" w:cs="David" w:hint="cs"/>
          <w:b/>
          <w:bCs/>
          <w:color w:val="000000" w:themeColor="text1"/>
          <w:sz w:val="22"/>
          <w:szCs w:val="22"/>
          <w:u w:val="single"/>
          <w:shd w:val="clear" w:color="auto" w:fill="CCFFCC"/>
          <w:rtl/>
        </w:rPr>
        <w:t>במיטרני</w:t>
      </w:r>
      <w:proofErr w:type="spellEnd"/>
      <w:r w:rsidR="004E31FC">
        <w:rPr>
          <w:rFonts w:ascii="David" w:hAnsi="David" w:cs="David" w:hint="cs"/>
          <w:sz w:val="22"/>
          <w:szCs w:val="22"/>
          <w:rtl/>
          <w:lang w:val="ru-RU"/>
        </w:rPr>
        <w:t xml:space="preserve">- כשמדובר בפגיעה בזכויות אדם, לא מספיקה הסמכה כללית, אלא </w:t>
      </w:r>
      <w:r w:rsidR="004E31FC">
        <w:rPr>
          <w:rFonts w:ascii="David" w:hAnsi="David" w:cs="David" w:hint="cs"/>
          <w:b/>
          <w:bCs/>
          <w:sz w:val="22"/>
          <w:szCs w:val="22"/>
          <w:rtl/>
          <w:lang w:val="ru-RU"/>
        </w:rPr>
        <w:t>הסמכה מפורשת</w:t>
      </w:r>
      <w:r w:rsidR="004E31FC">
        <w:rPr>
          <w:rFonts w:ascii="David" w:hAnsi="David" w:cs="David" w:hint="cs"/>
          <w:sz w:val="22"/>
          <w:szCs w:val="22"/>
          <w:rtl/>
          <w:lang w:val="ru-RU"/>
        </w:rPr>
        <w:t>. עמדה זו מקבלת משנה תוקף, היא מעוגנת בדרישות פסקת ההגבלה.</w:t>
      </w:r>
    </w:p>
    <w:p w14:paraId="794ADA6F" w14:textId="138270B8" w:rsidR="001D5A5E" w:rsidRDefault="001D5A5E" w:rsidP="004E31FC">
      <w:pPr>
        <w:tabs>
          <w:tab w:val="left" w:pos="6675"/>
        </w:tabs>
        <w:spacing w:after="0" w:line="276" w:lineRule="auto"/>
        <w:jc w:val="both"/>
        <w:rPr>
          <w:rFonts w:ascii="David" w:hAnsi="David" w:cs="David"/>
          <w:sz w:val="22"/>
          <w:szCs w:val="22"/>
          <w:rtl/>
          <w:lang w:val="ru-RU"/>
        </w:rPr>
      </w:pPr>
      <w:r w:rsidRPr="004E31FC">
        <w:rPr>
          <w:rFonts w:ascii="David" w:hAnsi="David" w:cs="David" w:hint="cs"/>
          <w:sz w:val="22"/>
          <w:szCs w:val="22"/>
          <w:shd w:val="clear" w:color="auto" w:fill="FFCCFF"/>
          <w:rtl/>
          <w:lang w:val="ru-RU"/>
        </w:rPr>
        <w:t>לסיכום, יש להכניס גמישות לפסקת הגבלה הקיימת</w:t>
      </w:r>
      <w:r>
        <w:rPr>
          <w:rFonts w:ascii="David" w:hAnsi="David" w:cs="David" w:hint="cs"/>
          <w:sz w:val="22"/>
          <w:szCs w:val="22"/>
          <w:rtl/>
          <w:lang w:val="ru-RU"/>
        </w:rPr>
        <w:t>.</w:t>
      </w:r>
    </w:p>
    <w:p w14:paraId="1C20BFB3" w14:textId="3E36A0E6" w:rsidR="001D5A5E" w:rsidRDefault="001D5A5E" w:rsidP="00567F08">
      <w:pPr>
        <w:tabs>
          <w:tab w:val="left" w:pos="6675"/>
        </w:tabs>
        <w:spacing w:after="0" w:line="276" w:lineRule="auto"/>
        <w:jc w:val="both"/>
        <w:rPr>
          <w:rFonts w:ascii="David" w:hAnsi="David" w:cs="David"/>
          <w:sz w:val="22"/>
          <w:szCs w:val="22"/>
          <w:rtl/>
          <w:lang w:val="ru-RU"/>
        </w:rPr>
      </w:pPr>
      <w:r>
        <w:rPr>
          <w:rFonts w:ascii="David" w:hAnsi="David" w:cs="David" w:hint="cs"/>
          <w:sz w:val="22"/>
          <w:szCs w:val="22"/>
          <w:rtl/>
          <w:lang w:val="ru-RU"/>
        </w:rPr>
        <w:t>גזל מבקש לעשות הבחנה בין תקנות (כלל רחב) לבין החלטות ביצועיות.</w:t>
      </w:r>
      <w:r w:rsidR="002562F0">
        <w:rPr>
          <w:rFonts w:ascii="David" w:hAnsi="David" w:cs="David" w:hint="cs"/>
          <w:sz w:val="22"/>
          <w:szCs w:val="22"/>
          <w:rtl/>
          <w:lang w:val="ru-RU"/>
        </w:rPr>
        <w:t xml:space="preserve"> הוא אומר שדרישת ההסמכה המפורשת צריכה להיות נוקשה יותר לגבי תקנות ופחות נוקשה כלפי החלטות ביצועיות. הסיבה לכך היא שהיקפן של תקנות רחב יותר. החלטה ביצועית יותר מצומצמת.</w:t>
      </w:r>
    </w:p>
    <w:p w14:paraId="0EDFFB29" w14:textId="4DB48921" w:rsidR="002562F0" w:rsidRDefault="002562F0" w:rsidP="00567F08">
      <w:pPr>
        <w:tabs>
          <w:tab w:val="left" w:pos="6675"/>
        </w:tabs>
        <w:spacing w:after="0" w:line="276" w:lineRule="auto"/>
        <w:jc w:val="both"/>
        <w:rPr>
          <w:rFonts w:ascii="David" w:hAnsi="David" w:cs="David"/>
          <w:sz w:val="22"/>
          <w:szCs w:val="22"/>
          <w:rtl/>
          <w:lang w:val="ru-RU"/>
        </w:rPr>
      </w:pPr>
      <w:r>
        <w:rPr>
          <w:rFonts w:ascii="David" w:hAnsi="David" w:cs="David" w:hint="cs"/>
          <w:sz w:val="22"/>
          <w:szCs w:val="22"/>
          <w:rtl/>
          <w:lang w:val="ru-RU"/>
        </w:rPr>
        <w:lastRenderedPageBreak/>
        <w:t>בנוסף, תקנות נותנות סמכות למישהו ברשות המבצעת לקבל החל</w:t>
      </w:r>
      <w:r w:rsidR="00E457E0">
        <w:rPr>
          <w:rFonts w:ascii="David" w:hAnsi="David" w:cs="David" w:hint="cs"/>
          <w:sz w:val="22"/>
          <w:szCs w:val="22"/>
          <w:rtl/>
          <w:lang w:val="ru-RU"/>
        </w:rPr>
        <w:t>ט</w:t>
      </w:r>
      <w:r>
        <w:rPr>
          <w:rFonts w:ascii="David" w:hAnsi="David" w:cs="David" w:hint="cs"/>
          <w:sz w:val="22"/>
          <w:szCs w:val="22"/>
          <w:rtl/>
          <w:lang w:val="ru-RU"/>
        </w:rPr>
        <w:t>ות בפעם הבאה. השר קובע מדיניות ויש מישהו שמופקד על ביצועה, זוהי התרחקות ממקור הסמכות המקורי (מחוקק-שר-מבצע).</w:t>
      </w:r>
    </w:p>
    <w:p w14:paraId="7E602552" w14:textId="4D3115AC" w:rsidR="00B75707" w:rsidRPr="001D5A5E" w:rsidRDefault="00B75707" w:rsidP="00567F08">
      <w:pPr>
        <w:tabs>
          <w:tab w:val="left" w:pos="6675"/>
        </w:tabs>
        <w:spacing w:after="0" w:line="276" w:lineRule="auto"/>
        <w:jc w:val="both"/>
        <w:rPr>
          <w:rFonts w:ascii="David" w:hAnsi="David" w:cs="David"/>
          <w:sz w:val="22"/>
          <w:szCs w:val="22"/>
          <w:rtl/>
          <w:lang w:val="ru-RU"/>
        </w:rPr>
      </w:pPr>
      <w:r>
        <w:rPr>
          <w:rFonts w:ascii="David" w:eastAsia="Times New Roman" w:hAnsi="David" w:cs="David"/>
          <w:noProof/>
          <w:sz w:val="24"/>
          <w:szCs w:val="24"/>
          <w:rtl/>
          <w:lang w:val="he-IL"/>
        </w:rPr>
        <w:drawing>
          <wp:anchor distT="0" distB="0" distL="114300" distR="114300" simplePos="0" relativeHeight="251755520" behindDoc="0" locked="0" layoutInCell="1" allowOverlap="1" wp14:anchorId="05EF1E0A" wp14:editId="660CD424">
            <wp:simplePos x="0" y="0"/>
            <wp:positionH relativeFrom="margin">
              <wp:align>center</wp:align>
            </wp:positionH>
            <wp:positionV relativeFrom="paragraph">
              <wp:posOffset>42036</wp:posOffset>
            </wp:positionV>
            <wp:extent cx="4137660" cy="965200"/>
            <wp:effectExtent l="0" t="57150" r="0" b="44450"/>
            <wp:wrapNone/>
            <wp:docPr id="2" name="דיאגרמה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14:paraId="7F8CD89A" w14:textId="77777777" w:rsidR="00F30C90" w:rsidRPr="00F30C90" w:rsidRDefault="00F30C90" w:rsidP="002F47B2">
      <w:pPr>
        <w:tabs>
          <w:tab w:val="left" w:pos="6675"/>
        </w:tabs>
        <w:spacing w:after="0" w:line="276" w:lineRule="auto"/>
        <w:rPr>
          <w:rFonts w:ascii="David" w:hAnsi="David" w:cs="David"/>
          <w:sz w:val="22"/>
          <w:szCs w:val="22"/>
          <w:rtl/>
          <w:lang w:val="ru-RU"/>
        </w:rPr>
      </w:pPr>
    </w:p>
    <w:p w14:paraId="50D1E425" w14:textId="77777777" w:rsidR="0074236B" w:rsidRDefault="0074236B" w:rsidP="00E55BBA">
      <w:pPr>
        <w:tabs>
          <w:tab w:val="left" w:pos="6675"/>
        </w:tabs>
        <w:spacing w:after="0" w:line="276" w:lineRule="auto"/>
        <w:rPr>
          <w:rFonts w:ascii="David" w:hAnsi="David" w:cs="David"/>
          <w:b/>
          <w:bCs/>
          <w:color w:val="000000" w:themeColor="text1"/>
          <w:sz w:val="22"/>
          <w:szCs w:val="22"/>
          <w:rtl/>
        </w:rPr>
      </w:pPr>
    </w:p>
    <w:p w14:paraId="50F3CEAB" w14:textId="77777777" w:rsidR="0074236B" w:rsidRDefault="0074236B" w:rsidP="00E55BBA">
      <w:pPr>
        <w:tabs>
          <w:tab w:val="left" w:pos="6675"/>
        </w:tabs>
        <w:spacing w:after="0" w:line="276" w:lineRule="auto"/>
        <w:rPr>
          <w:rFonts w:ascii="David" w:hAnsi="David" w:cs="David"/>
          <w:b/>
          <w:bCs/>
          <w:color w:val="000000" w:themeColor="text1"/>
          <w:sz w:val="22"/>
          <w:szCs w:val="22"/>
          <w:rtl/>
        </w:rPr>
      </w:pPr>
    </w:p>
    <w:p w14:paraId="71A3DF82" w14:textId="77777777" w:rsidR="0074236B" w:rsidRPr="009D6E65" w:rsidRDefault="0074236B" w:rsidP="00E55BBA">
      <w:pPr>
        <w:tabs>
          <w:tab w:val="left" w:pos="6675"/>
        </w:tabs>
        <w:spacing w:after="0" w:line="276" w:lineRule="auto"/>
        <w:rPr>
          <w:rFonts w:ascii="David" w:hAnsi="David" w:cs="David"/>
          <w:b/>
          <w:bCs/>
          <w:color w:val="000000" w:themeColor="text1"/>
          <w:sz w:val="22"/>
          <w:szCs w:val="22"/>
          <w:rtl/>
        </w:rPr>
      </w:pPr>
    </w:p>
    <w:p w14:paraId="7B192EB9" w14:textId="77777777" w:rsidR="002D0FB6" w:rsidRPr="009D6E65" w:rsidRDefault="002D0FB6" w:rsidP="00E55BBA">
      <w:pPr>
        <w:tabs>
          <w:tab w:val="left" w:pos="6675"/>
        </w:tabs>
        <w:spacing w:after="0" w:line="276" w:lineRule="auto"/>
        <w:rPr>
          <w:rFonts w:ascii="David" w:hAnsi="David" w:cs="David"/>
          <w:b/>
          <w:bCs/>
          <w:color w:val="000000" w:themeColor="text1"/>
          <w:sz w:val="22"/>
          <w:szCs w:val="22"/>
          <w:rtl/>
        </w:rPr>
      </w:pPr>
    </w:p>
    <w:p w14:paraId="58BA30A8" w14:textId="77777777" w:rsidR="005F2513" w:rsidRDefault="005F2513" w:rsidP="005F2513">
      <w:pPr>
        <w:tabs>
          <w:tab w:val="left" w:pos="6675"/>
        </w:tabs>
        <w:spacing w:after="0" w:line="276" w:lineRule="auto"/>
        <w:rPr>
          <w:rFonts w:ascii="David" w:hAnsi="David" w:cs="David"/>
          <w:color w:val="000000" w:themeColor="text1"/>
          <w:sz w:val="22"/>
          <w:szCs w:val="22"/>
          <w:u w:val="single"/>
          <w:rtl/>
        </w:rPr>
      </w:pPr>
    </w:p>
    <w:p w14:paraId="0C3F89B5" w14:textId="21FDA549" w:rsidR="005F2513" w:rsidRPr="005F2513" w:rsidRDefault="005F2513" w:rsidP="005F2513">
      <w:pPr>
        <w:tabs>
          <w:tab w:val="left" w:pos="6675"/>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u w:val="single"/>
          <w:rtl/>
        </w:rPr>
        <w:t>האם פגיעה בזכויות ע"י הרשויות תהא כרוכה בהסמכה מפורשת בחוק</w:t>
      </w:r>
      <w:r>
        <w:rPr>
          <w:rFonts w:ascii="David" w:hAnsi="David" w:cs="David" w:hint="cs"/>
          <w:color w:val="000000" w:themeColor="text1"/>
          <w:sz w:val="22"/>
          <w:szCs w:val="22"/>
          <w:rtl/>
        </w:rPr>
        <w:t>?</w:t>
      </w:r>
    </w:p>
    <w:p w14:paraId="7B4BD1AD" w14:textId="32EDB030" w:rsidR="005F2513" w:rsidRPr="005F2513" w:rsidRDefault="005F2513" w:rsidP="00E55BBA">
      <w:pPr>
        <w:tabs>
          <w:tab w:val="left" w:pos="6675"/>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 xml:space="preserve">בעקבות השילוב בין </w:t>
      </w:r>
      <w:r w:rsidRPr="005F2513">
        <w:rPr>
          <w:rFonts w:ascii="David" w:hAnsi="David" w:cs="David" w:hint="cs"/>
          <w:b/>
          <w:bCs/>
          <w:color w:val="000000" w:themeColor="text1"/>
          <w:sz w:val="22"/>
          <w:szCs w:val="22"/>
          <w:u w:val="single"/>
          <w:shd w:val="clear" w:color="auto" w:fill="CCFFCC"/>
          <w:rtl/>
        </w:rPr>
        <w:t xml:space="preserve">פס"ד בזרנו </w:t>
      </w:r>
      <w:proofErr w:type="spellStart"/>
      <w:r w:rsidRPr="005F2513">
        <w:rPr>
          <w:rFonts w:ascii="David" w:hAnsi="David" w:cs="David" w:hint="cs"/>
          <w:b/>
          <w:bCs/>
          <w:color w:val="000000" w:themeColor="text1"/>
          <w:sz w:val="22"/>
          <w:szCs w:val="22"/>
          <w:u w:val="single"/>
          <w:shd w:val="clear" w:color="auto" w:fill="CCFFCC"/>
          <w:rtl/>
        </w:rPr>
        <w:t>למיטרני</w:t>
      </w:r>
      <w:proofErr w:type="spellEnd"/>
      <w:r>
        <w:rPr>
          <w:rFonts w:ascii="David" w:hAnsi="David" w:cs="David" w:hint="cs"/>
          <w:color w:val="000000" w:themeColor="text1"/>
          <w:sz w:val="22"/>
          <w:szCs w:val="22"/>
          <w:rtl/>
        </w:rPr>
        <w:t xml:space="preserve">- תנאי לפגיעה ע"י הרשות המבצעת הוא </w:t>
      </w:r>
      <w:r>
        <w:rPr>
          <w:rFonts w:ascii="David" w:hAnsi="David" w:cs="David" w:hint="cs"/>
          <w:b/>
          <w:bCs/>
          <w:color w:val="000000" w:themeColor="text1"/>
          <w:sz w:val="22"/>
          <w:szCs w:val="22"/>
          <w:rtl/>
        </w:rPr>
        <w:t xml:space="preserve">הסמכה מפורשת </w:t>
      </w:r>
      <w:r>
        <w:rPr>
          <w:rFonts w:ascii="David" w:hAnsi="David" w:cs="David" w:hint="cs"/>
          <w:color w:val="000000" w:themeColor="text1"/>
          <w:sz w:val="22"/>
          <w:szCs w:val="22"/>
          <w:rtl/>
        </w:rPr>
        <w:t>מהמחוקק.</w:t>
      </w:r>
    </w:p>
    <w:p w14:paraId="2F8B6741" w14:textId="565AACA2" w:rsidR="005F2513" w:rsidRDefault="002D032C" w:rsidP="00E55BBA">
      <w:pPr>
        <w:tabs>
          <w:tab w:val="left" w:pos="6675"/>
        </w:tabs>
        <w:spacing w:after="0" w:line="276" w:lineRule="auto"/>
        <w:rPr>
          <w:rFonts w:ascii="David" w:hAnsi="David" w:cs="David"/>
          <w:b/>
          <w:bCs/>
          <w:color w:val="000000" w:themeColor="text1"/>
          <w:sz w:val="22"/>
          <w:szCs w:val="22"/>
          <w:rtl/>
        </w:rPr>
      </w:pPr>
      <w:r>
        <w:rPr>
          <w:rFonts w:ascii="David" w:hAnsi="David" w:cs="David" w:hint="cs"/>
          <w:b/>
          <w:bCs/>
          <w:color w:val="000000" w:themeColor="text1"/>
          <w:sz w:val="22"/>
          <w:szCs w:val="22"/>
          <w:rtl/>
        </w:rPr>
        <w:t xml:space="preserve">פס"ד </w:t>
      </w:r>
      <w:proofErr w:type="spellStart"/>
      <w:r>
        <w:rPr>
          <w:rFonts w:ascii="David" w:hAnsi="David" w:cs="David" w:hint="cs"/>
          <w:b/>
          <w:bCs/>
          <w:color w:val="000000" w:themeColor="text1"/>
          <w:sz w:val="22"/>
          <w:szCs w:val="22"/>
          <w:rtl/>
        </w:rPr>
        <w:t>מיטרני</w:t>
      </w:r>
      <w:proofErr w:type="spellEnd"/>
      <w:r>
        <w:rPr>
          <w:rFonts w:ascii="David" w:hAnsi="David" w:cs="David" w:hint="cs"/>
          <w:b/>
          <w:bCs/>
          <w:color w:val="000000" w:themeColor="text1"/>
          <w:sz w:val="22"/>
          <w:szCs w:val="22"/>
          <w:rtl/>
        </w:rPr>
        <w:t xml:space="preserve"> נ' שר התחבורה: דרישת ההסמכה חייבת להיות מפורשת.</w:t>
      </w:r>
    </w:p>
    <w:p w14:paraId="0F400511" w14:textId="6C99826F" w:rsidR="002D032C" w:rsidRDefault="002D032C" w:rsidP="00E55BBA">
      <w:pPr>
        <w:tabs>
          <w:tab w:val="left" w:pos="6675"/>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רקע:</w:t>
      </w:r>
      <w:r>
        <w:rPr>
          <w:rFonts w:ascii="David" w:hAnsi="David" w:cs="David" w:hint="cs"/>
          <w:color w:val="000000" w:themeColor="text1"/>
          <w:sz w:val="22"/>
          <w:szCs w:val="22"/>
          <w:rtl/>
        </w:rPr>
        <w:t xml:space="preserve"> דומה למקרה של בז'רנו- הנחיות משרד התחבורה אוסרות להגיש בקשות לחידוש מסמכים ובדיקות רכב.</w:t>
      </w:r>
    </w:p>
    <w:p w14:paraId="6E3089BA" w14:textId="1CE0350D" w:rsidR="002D032C" w:rsidRDefault="002D032C" w:rsidP="00E55BBA">
      <w:pPr>
        <w:tabs>
          <w:tab w:val="left" w:pos="6675"/>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טענת העותר:</w:t>
      </w:r>
      <w:r>
        <w:rPr>
          <w:rFonts w:ascii="David" w:hAnsi="David" w:cs="David" w:hint="cs"/>
          <w:color w:val="000000" w:themeColor="text1"/>
          <w:sz w:val="22"/>
          <w:szCs w:val="22"/>
          <w:rtl/>
        </w:rPr>
        <w:t xml:space="preserve"> פגיעה בחופש העיסוק.</w:t>
      </w:r>
    </w:p>
    <w:p w14:paraId="5E8DCF26" w14:textId="4A422FC8" w:rsidR="002D032C" w:rsidRDefault="00D3634C" w:rsidP="00E55BBA">
      <w:pPr>
        <w:tabs>
          <w:tab w:val="left" w:pos="6675"/>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ביהמ"ש </w:t>
      </w:r>
      <w:r>
        <w:rPr>
          <w:rFonts w:ascii="David" w:hAnsi="David" w:cs="David" w:hint="cs"/>
          <w:color w:val="000000" w:themeColor="text1"/>
          <w:sz w:val="22"/>
          <w:szCs w:val="22"/>
          <w:rtl/>
        </w:rPr>
        <w:t>(שמגר):</w:t>
      </w:r>
      <w:r w:rsidR="00C823F3">
        <w:rPr>
          <w:rFonts w:ascii="David" w:hAnsi="David" w:cs="David" w:hint="cs"/>
          <w:color w:val="000000" w:themeColor="text1"/>
          <w:sz w:val="22"/>
          <w:szCs w:val="22"/>
          <w:rtl/>
        </w:rPr>
        <w:t xml:space="preserve"> </w:t>
      </w:r>
      <w:r w:rsidR="00C823F3" w:rsidRPr="00A0283F">
        <w:rPr>
          <w:rFonts w:ascii="David" w:hAnsi="David" w:cs="David" w:hint="cs"/>
          <w:color w:val="000000" w:themeColor="text1"/>
          <w:sz w:val="22"/>
          <w:szCs w:val="22"/>
          <w:shd w:val="clear" w:color="auto" w:fill="FFFF99"/>
          <w:rtl/>
        </w:rPr>
        <w:t>ההסמכה חייבת להיות מפורשת בצורה שבה המחוקק אומר באופן ברור ומפורש שהוא מסמיך את מחוקק המשנה להתקין תקנות הקובעות איסורים או הגבלות על חופש העיסוק (=פגיעה בזכויות)</w:t>
      </w:r>
      <w:r w:rsidR="00C823F3">
        <w:rPr>
          <w:rFonts w:ascii="David" w:hAnsi="David" w:cs="David" w:hint="cs"/>
          <w:color w:val="000000" w:themeColor="text1"/>
          <w:sz w:val="22"/>
          <w:szCs w:val="22"/>
          <w:rtl/>
        </w:rPr>
        <w:t xml:space="preserve">. </w:t>
      </w:r>
      <w:r w:rsidR="00C823F3">
        <w:rPr>
          <w:rFonts w:ascii="David" w:hAnsi="David" w:cs="David" w:hint="cs"/>
          <w:b/>
          <w:bCs/>
          <w:color w:val="000000" w:themeColor="text1"/>
          <w:sz w:val="22"/>
          <w:szCs w:val="22"/>
          <w:rtl/>
        </w:rPr>
        <w:t xml:space="preserve">אי אפשר להסתמך על הוראות חוק כלליות או על הסמכה כללית וסתמית. </w:t>
      </w:r>
      <w:r w:rsidR="00C823F3">
        <w:rPr>
          <w:rFonts w:ascii="David" w:hAnsi="David" w:cs="David" w:hint="cs"/>
          <w:color w:val="000000" w:themeColor="text1"/>
          <w:sz w:val="22"/>
          <w:szCs w:val="22"/>
          <w:rtl/>
        </w:rPr>
        <w:t>במקרה כזה</w:t>
      </w:r>
      <w:r w:rsidR="00594B68">
        <w:rPr>
          <w:rFonts w:ascii="David" w:hAnsi="David" w:cs="David" w:hint="cs"/>
          <w:color w:val="000000" w:themeColor="text1"/>
          <w:sz w:val="22"/>
          <w:szCs w:val="22"/>
          <w:rtl/>
        </w:rPr>
        <w:t xml:space="preserve">, טבעי שתתפרש </w:t>
      </w:r>
      <w:proofErr w:type="spellStart"/>
      <w:r w:rsidR="00594B68">
        <w:rPr>
          <w:rFonts w:ascii="David" w:hAnsi="David" w:cs="David" w:hint="cs"/>
          <w:color w:val="000000" w:themeColor="text1"/>
          <w:sz w:val="22"/>
          <w:szCs w:val="22"/>
          <w:rtl/>
        </w:rPr>
        <w:t>ככזו</w:t>
      </w:r>
      <w:proofErr w:type="spellEnd"/>
      <w:r w:rsidR="00594B68">
        <w:rPr>
          <w:rFonts w:ascii="David" w:hAnsi="David" w:cs="David" w:hint="cs"/>
          <w:color w:val="000000" w:themeColor="text1"/>
          <w:sz w:val="22"/>
          <w:szCs w:val="22"/>
          <w:rtl/>
        </w:rPr>
        <w:t xml:space="preserve"> ששוללת הקניית סמכות לפגוע בזכויות יסוד. </w:t>
      </w:r>
    </w:p>
    <w:p w14:paraId="0E1A069E" w14:textId="19E3E5DA" w:rsidR="00594B68" w:rsidRDefault="00594B68" w:rsidP="00E55BBA">
      <w:pPr>
        <w:tabs>
          <w:tab w:val="left" w:pos="6675"/>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 xml:space="preserve">תקנת משנה לא יכולה לסתור חוק או </w:t>
      </w:r>
      <w:r w:rsidR="00A0283F">
        <w:rPr>
          <w:rFonts w:ascii="David" w:hAnsi="David" w:cs="David" w:hint="cs"/>
          <w:color w:val="000000" w:themeColor="text1"/>
          <w:sz w:val="22"/>
          <w:szCs w:val="22"/>
          <w:rtl/>
        </w:rPr>
        <w:t xml:space="preserve">לחרוג מהגבולות שהותוו בחקיקה ראשית. </w:t>
      </w:r>
      <w:r w:rsidR="00A0283F" w:rsidRPr="00A0283F">
        <w:rPr>
          <w:rFonts w:ascii="David" w:hAnsi="David" w:cs="David" w:hint="cs"/>
          <w:color w:val="000000" w:themeColor="text1"/>
          <w:sz w:val="22"/>
          <w:szCs w:val="22"/>
          <w:shd w:val="clear" w:color="auto" w:fill="FFFF99"/>
          <w:rtl/>
        </w:rPr>
        <w:t>ניגוד כזה יביא לביטול חקיקת משנה ומבטל גם תוקף חקיקת המשנה לגבי על התחומים שבהם לא הוענקה סמכות למחוקק המשנה</w:t>
      </w:r>
      <w:r w:rsidR="00A0283F">
        <w:rPr>
          <w:rFonts w:ascii="David" w:hAnsi="David" w:cs="David" w:hint="cs"/>
          <w:color w:val="000000" w:themeColor="text1"/>
          <w:sz w:val="22"/>
          <w:szCs w:val="22"/>
          <w:rtl/>
        </w:rPr>
        <w:t xml:space="preserve">. </w:t>
      </w:r>
      <w:r w:rsidR="00A0283F">
        <w:rPr>
          <w:rFonts w:ascii="David" w:hAnsi="David" w:cs="David" w:hint="cs"/>
          <w:b/>
          <w:bCs/>
          <w:color w:val="000000" w:themeColor="text1"/>
          <w:sz w:val="22"/>
          <w:szCs w:val="22"/>
          <w:rtl/>
        </w:rPr>
        <w:t xml:space="preserve">פעילות בהיעדר הסמכה=פגיעה בשלטון החוק. </w:t>
      </w:r>
    </w:p>
    <w:p w14:paraId="26B4FE3A" w14:textId="660ECCE4" w:rsidR="00A0283F" w:rsidRPr="00A0283F" w:rsidRDefault="00A0283F" w:rsidP="00E55BBA">
      <w:pPr>
        <w:tabs>
          <w:tab w:val="left" w:pos="6675"/>
        </w:tabs>
        <w:spacing w:after="0" w:line="276" w:lineRule="auto"/>
        <w:rPr>
          <w:rFonts w:ascii="David" w:hAnsi="David" w:cs="David"/>
          <w:color w:val="000000" w:themeColor="text1"/>
          <w:sz w:val="22"/>
          <w:szCs w:val="22"/>
          <w:rtl/>
        </w:rPr>
      </w:pPr>
      <w:r w:rsidRPr="00A0283F">
        <w:rPr>
          <w:rFonts w:ascii="David" w:hAnsi="David" w:cs="David" w:hint="cs"/>
          <w:b/>
          <w:bCs/>
          <w:color w:val="000000" w:themeColor="text1"/>
          <w:sz w:val="22"/>
          <w:szCs w:val="22"/>
          <w:shd w:val="clear" w:color="auto" w:fill="FFCCFF"/>
          <w:rtl/>
        </w:rPr>
        <w:t>פס"ד זה הוא דוגמא לכך שהייתה דרישת הסמכה לפגיעה עוד לפני חוק היסוד</w:t>
      </w:r>
      <w:r>
        <w:rPr>
          <w:rFonts w:ascii="David" w:hAnsi="David" w:cs="David" w:hint="cs"/>
          <w:color w:val="000000" w:themeColor="text1"/>
          <w:sz w:val="22"/>
          <w:szCs w:val="22"/>
          <w:rtl/>
        </w:rPr>
        <w:t>.</w:t>
      </w:r>
    </w:p>
    <w:p w14:paraId="7BFC4F4C" w14:textId="6EF04239" w:rsidR="002D032C" w:rsidRDefault="009F5402" w:rsidP="00E55BBA">
      <w:pPr>
        <w:tabs>
          <w:tab w:val="left" w:pos="6675"/>
        </w:tabs>
        <w:spacing w:after="0" w:line="276" w:lineRule="auto"/>
        <w:rPr>
          <w:rFonts w:ascii="David" w:hAnsi="David" w:cs="David"/>
          <w:b/>
          <w:bCs/>
          <w:color w:val="000000" w:themeColor="text1"/>
          <w:sz w:val="22"/>
          <w:szCs w:val="22"/>
          <w:rtl/>
        </w:rPr>
      </w:pPr>
      <w:r w:rsidRPr="009F5402">
        <w:rPr>
          <w:rFonts w:ascii="David" w:hAnsi="David" w:cs="David" w:hint="cs"/>
          <w:b/>
          <w:bCs/>
          <w:color w:val="000000" w:themeColor="text1"/>
          <w:sz w:val="22"/>
          <w:szCs w:val="22"/>
          <w:u w:val="single"/>
          <w:shd w:val="clear" w:color="auto" w:fill="CCFFCC"/>
          <w:rtl/>
        </w:rPr>
        <w:t>פס"ד המפקד הלאומי נ' היועמ"ש לממשלה</w:t>
      </w:r>
      <w:r>
        <w:rPr>
          <w:rFonts w:ascii="David" w:hAnsi="David" w:cs="David" w:hint="cs"/>
          <w:b/>
          <w:bCs/>
          <w:color w:val="000000" w:themeColor="text1"/>
          <w:sz w:val="22"/>
          <w:szCs w:val="22"/>
          <w:rtl/>
        </w:rPr>
        <w:t>:</w:t>
      </w:r>
    </w:p>
    <w:p w14:paraId="76430659" w14:textId="38DAB5C5" w:rsidR="009F5402" w:rsidRDefault="009F5402" w:rsidP="00E55BBA">
      <w:pPr>
        <w:tabs>
          <w:tab w:val="left" w:pos="6675"/>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רקע: </w:t>
      </w:r>
      <w:r>
        <w:rPr>
          <w:rFonts w:ascii="David" w:hAnsi="David" w:cs="David" w:hint="cs"/>
          <w:color w:val="000000" w:themeColor="text1"/>
          <w:sz w:val="22"/>
          <w:szCs w:val="22"/>
          <w:rtl/>
        </w:rPr>
        <w:t xml:space="preserve"> רשות השידור </w:t>
      </w:r>
      <w:r w:rsidR="00975685">
        <w:rPr>
          <w:rFonts w:ascii="David" w:hAnsi="David" w:cs="David" w:hint="cs"/>
          <w:color w:val="000000" w:themeColor="text1"/>
          <w:sz w:val="22"/>
          <w:szCs w:val="22"/>
          <w:rtl/>
        </w:rPr>
        <w:t>בתחום הרדיו והטלוויזיה מקבלו הסמכה מכוח החוק (חוק רשות השידור וחוק הרשות השנ</w:t>
      </w:r>
      <w:r w:rsidR="00C819C3">
        <w:rPr>
          <w:rFonts w:ascii="David" w:hAnsi="David" w:cs="David" w:hint="cs"/>
          <w:color w:val="000000" w:themeColor="text1"/>
          <w:sz w:val="22"/>
          <w:szCs w:val="22"/>
          <w:rtl/>
        </w:rPr>
        <w:t>י</w:t>
      </w:r>
      <w:r w:rsidR="00975685">
        <w:rPr>
          <w:rFonts w:ascii="David" w:hAnsi="David" w:cs="David" w:hint="cs"/>
          <w:color w:val="000000" w:themeColor="text1"/>
          <w:sz w:val="22"/>
          <w:szCs w:val="22"/>
          <w:rtl/>
        </w:rPr>
        <w:t>יה) לשדר פרס</w:t>
      </w:r>
      <w:r w:rsidR="00B7297E">
        <w:rPr>
          <w:rFonts w:ascii="David" w:hAnsi="David" w:cs="David" w:hint="cs"/>
          <w:color w:val="000000" w:themeColor="text1"/>
          <w:sz w:val="22"/>
          <w:szCs w:val="22"/>
          <w:rtl/>
        </w:rPr>
        <w:t>ו</w:t>
      </w:r>
      <w:r w:rsidR="00975685">
        <w:rPr>
          <w:rFonts w:ascii="David" w:hAnsi="David" w:cs="David" w:hint="cs"/>
          <w:color w:val="000000" w:themeColor="text1"/>
          <w:sz w:val="22"/>
          <w:szCs w:val="22"/>
          <w:rtl/>
        </w:rPr>
        <w:t xml:space="preserve">מות, </w:t>
      </w:r>
      <w:r w:rsidR="00A333C6">
        <w:rPr>
          <w:rFonts w:ascii="David" w:hAnsi="David" w:cs="David" w:hint="cs"/>
          <w:color w:val="000000" w:themeColor="text1"/>
          <w:sz w:val="22"/>
          <w:szCs w:val="22"/>
          <w:rtl/>
        </w:rPr>
        <w:t>רשויות אלו קבעו כללים שמונעים שידור בתשלום של פרסומות פוליטיות לעניינים שנויים במחלוקת הציבורית.</w:t>
      </w:r>
    </w:p>
    <w:p w14:paraId="66BB0C91" w14:textId="5947286C" w:rsidR="00A333C6" w:rsidRDefault="00A333C6" w:rsidP="00E55BBA">
      <w:pPr>
        <w:tabs>
          <w:tab w:val="left" w:pos="6675"/>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ארגון המפקד הלאומי מבקש לשדר פרסומות ובקשתו נדחית עקב אי העמידה בכללים הנ"ל</w:t>
      </w:r>
      <w:r w:rsidR="001B13B1">
        <w:rPr>
          <w:rFonts w:ascii="David" w:hAnsi="David" w:cs="David" w:hint="cs"/>
          <w:color w:val="000000" w:themeColor="text1"/>
          <w:sz w:val="22"/>
          <w:szCs w:val="22"/>
          <w:rtl/>
        </w:rPr>
        <w:t>. כנגד זה מוגשת עתירה.</w:t>
      </w:r>
    </w:p>
    <w:p w14:paraId="1C072E92" w14:textId="412F0DDA" w:rsidR="001B13B1" w:rsidRDefault="001B13B1" w:rsidP="00FE052F">
      <w:pPr>
        <w:tabs>
          <w:tab w:val="left" w:pos="6675"/>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ביהמ"ש </w:t>
      </w:r>
      <w:r>
        <w:rPr>
          <w:rFonts w:ascii="David" w:hAnsi="David" w:cs="David" w:hint="cs"/>
          <w:color w:val="000000" w:themeColor="text1"/>
          <w:sz w:val="22"/>
          <w:szCs w:val="22"/>
          <w:rtl/>
        </w:rPr>
        <w:t>(ביניש, מיעוט): הדרישה להסמכה מפורשת בחוק צריכה להיות ברגישות להקשר הדברים ונסיבות העניין. ככל שזכות היסוד חשובה יותר וככל שעוצמת הפגיעה בה גבוהה יותר- נדרוש הסמכה מפורשת. וככל שאלו נמוכים יותר, נסתפק באפשרות של תכלית החוק</w:t>
      </w:r>
      <w:r w:rsidR="00D34BF2">
        <w:rPr>
          <w:rFonts w:ascii="David" w:hAnsi="David" w:cs="David" w:hint="cs"/>
          <w:color w:val="000000" w:themeColor="text1"/>
          <w:sz w:val="22"/>
          <w:szCs w:val="22"/>
          <w:rtl/>
        </w:rPr>
        <w:t xml:space="preserve">(= האם לפי תכלית החוק אפשר להסיק שיש סמכות). </w:t>
      </w:r>
      <w:r>
        <w:rPr>
          <w:rFonts w:ascii="David" w:hAnsi="David" w:cs="David" w:hint="cs"/>
          <w:color w:val="000000" w:themeColor="text1"/>
          <w:sz w:val="22"/>
          <w:szCs w:val="22"/>
          <w:rtl/>
        </w:rPr>
        <w:t>כלומר, דרישת ההסמכה המפורשת מעט נזילה.</w:t>
      </w:r>
      <w:r w:rsidR="00FE052F">
        <w:rPr>
          <w:rFonts w:ascii="David" w:hAnsi="David" w:cs="David" w:hint="cs"/>
          <w:color w:val="000000" w:themeColor="text1"/>
          <w:sz w:val="22"/>
          <w:szCs w:val="22"/>
          <w:rtl/>
        </w:rPr>
        <w:t xml:space="preserve"> </w:t>
      </w:r>
      <w:r w:rsidRPr="00FE052F">
        <w:rPr>
          <w:rFonts w:ascii="David" w:hAnsi="David" w:cs="David" w:hint="cs"/>
          <w:color w:val="000000" w:themeColor="text1"/>
          <w:sz w:val="22"/>
          <w:szCs w:val="22"/>
          <w:shd w:val="clear" w:color="auto" w:fill="FFFF99"/>
          <w:rtl/>
        </w:rPr>
        <w:t>במקרה זה מדובר בחופש ביטוי פוליטי, זכות חשובה ולכן נדרשת הסמכה מפורשת</w:t>
      </w:r>
      <w:r>
        <w:rPr>
          <w:rFonts w:ascii="David" w:hAnsi="David" w:cs="David" w:hint="cs"/>
          <w:color w:val="000000" w:themeColor="text1"/>
          <w:sz w:val="22"/>
          <w:szCs w:val="22"/>
          <w:rtl/>
        </w:rPr>
        <w:t>.</w:t>
      </w:r>
    </w:p>
    <w:p w14:paraId="00079298" w14:textId="129E41F2" w:rsidR="00FE052F" w:rsidRPr="001B13B1" w:rsidRDefault="001B13B1" w:rsidP="00FE052F">
      <w:pPr>
        <w:tabs>
          <w:tab w:val="left" w:pos="6675"/>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5 שופטי הרוב החלקו על כך, ואמרו שההסמכה הייתה מפורשת מספיק.</w:t>
      </w:r>
      <w:r w:rsidR="00FE052F">
        <w:rPr>
          <w:rFonts w:ascii="David" w:hAnsi="David" w:cs="David" w:hint="cs"/>
          <w:color w:val="000000" w:themeColor="text1"/>
          <w:sz w:val="22"/>
          <w:szCs w:val="22"/>
          <w:rtl/>
        </w:rPr>
        <w:t xml:space="preserve"> </w:t>
      </w:r>
      <w:r w:rsidR="00FE052F" w:rsidRPr="00FE052F">
        <w:rPr>
          <w:rFonts w:ascii="David" w:hAnsi="David" w:cs="David" w:hint="cs"/>
          <w:b/>
          <w:bCs/>
          <w:color w:val="000000" w:themeColor="text1"/>
          <w:sz w:val="22"/>
          <w:szCs w:val="22"/>
          <w:shd w:val="clear" w:color="auto" w:fill="FFCCFF"/>
          <w:rtl/>
        </w:rPr>
        <w:t>העתירה נדחית</w:t>
      </w:r>
      <w:r w:rsidR="00FE052F">
        <w:rPr>
          <w:rFonts w:ascii="David" w:hAnsi="David" w:cs="David" w:hint="cs"/>
          <w:color w:val="000000" w:themeColor="text1"/>
          <w:sz w:val="22"/>
          <w:szCs w:val="22"/>
          <w:rtl/>
        </w:rPr>
        <w:t>.</w:t>
      </w:r>
    </w:p>
    <w:p w14:paraId="5D47371D" w14:textId="38C576E4" w:rsidR="009F5402" w:rsidRDefault="00F654BA" w:rsidP="00E55BBA">
      <w:pPr>
        <w:tabs>
          <w:tab w:val="left" w:pos="6675"/>
        </w:tabs>
        <w:spacing w:after="0" w:line="276" w:lineRule="auto"/>
        <w:rPr>
          <w:rFonts w:ascii="David" w:hAnsi="David" w:cs="David"/>
          <w:b/>
          <w:bCs/>
          <w:color w:val="000000" w:themeColor="text1"/>
          <w:sz w:val="22"/>
          <w:szCs w:val="22"/>
          <w:rtl/>
        </w:rPr>
      </w:pPr>
      <w:r w:rsidRPr="00F654BA">
        <w:rPr>
          <w:rFonts w:ascii="David" w:hAnsi="David" w:cs="David" w:hint="cs"/>
          <w:b/>
          <w:bCs/>
          <w:color w:val="000000" w:themeColor="text1"/>
          <w:sz w:val="22"/>
          <w:szCs w:val="22"/>
          <w:shd w:val="clear" w:color="auto" w:fill="FFCCFF"/>
          <w:rtl/>
        </w:rPr>
        <w:t>לסיכום: ביניש אומרת שרמת הפרטים של ההסמכה הנדרשת תיגזר מעו</w:t>
      </w:r>
      <w:r w:rsidR="00BA4A72">
        <w:rPr>
          <w:rFonts w:ascii="David" w:hAnsi="David" w:cs="David" w:hint="cs"/>
          <w:b/>
          <w:bCs/>
          <w:color w:val="000000" w:themeColor="text1"/>
          <w:sz w:val="22"/>
          <w:szCs w:val="22"/>
          <w:shd w:val="clear" w:color="auto" w:fill="FFCCFF"/>
          <w:rtl/>
        </w:rPr>
        <w:t>צ</w:t>
      </w:r>
      <w:r w:rsidRPr="00F654BA">
        <w:rPr>
          <w:rFonts w:ascii="David" w:hAnsi="David" w:cs="David" w:hint="cs"/>
          <w:b/>
          <w:bCs/>
          <w:color w:val="000000" w:themeColor="text1"/>
          <w:sz w:val="22"/>
          <w:szCs w:val="22"/>
          <w:shd w:val="clear" w:color="auto" w:fill="FFCCFF"/>
          <w:rtl/>
        </w:rPr>
        <w:t>מת הפגיעה בזכות המוגנת, ממהות העניין והקשר הדברים</w:t>
      </w:r>
      <w:r>
        <w:rPr>
          <w:rFonts w:ascii="David" w:hAnsi="David" w:cs="David" w:hint="cs"/>
          <w:b/>
          <w:bCs/>
          <w:color w:val="000000" w:themeColor="text1"/>
          <w:sz w:val="22"/>
          <w:szCs w:val="22"/>
          <w:rtl/>
        </w:rPr>
        <w:t>.</w:t>
      </w:r>
    </w:p>
    <w:p w14:paraId="2DBEE1B4" w14:textId="40C35C88" w:rsidR="00914BE0" w:rsidRDefault="00914BE0" w:rsidP="00E55BBA">
      <w:pPr>
        <w:tabs>
          <w:tab w:val="left" w:pos="6675"/>
        </w:tabs>
        <w:spacing w:after="0" w:line="276" w:lineRule="auto"/>
        <w:rPr>
          <w:rFonts w:ascii="David" w:hAnsi="David" w:cs="David"/>
          <w:b/>
          <w:bCs/>
          <w:color w:val="000000" w:themeColor="text1"/>
          <w:sz w:val="22"/>
          <w:szCs w:val="22"/>
          <w:rtl/>
        </w:rPr>
      </w:pPr>
      <w:r w:rsidRPr="00196F0E">
        <w:rPr>
          <w:rFonts w:ascii="David" w:hAnsi="David" w:cs="David" w:hint="cs"/>
          <w:b/>
          <w:bCs/>
          <w:color w:val="000000" w:themeColor="text1"/>
          <w:sz w:val="22"/>
          <w:szCs w:val="22"/>
          <w:u w:val="single"/>
          <w:shd w:val="clear" w:color="auto" w:fill="CCFFCC"/>
          <w:rtl/>
        </w:rPr>
        <w:t xml:space="preserve">פס"ד </w:t>
      </w:r>
      <w:proofErr w:type="spellStart"/>
      <w:r w:rsidRPr="00196F0E">
        <w:rPr>
          <w:rFonts w:ascii="David" w:hAnsi="David" w:cs="David" w:hint="cs"/>
          <w:b/>
          <w:bCs/>
          <w:color w:val="000000" w:themeColor="text1"/>
          <w:sz w:val="22"/>
          <w:szCs w:val="22"/>
          <w:u w:val="single"/>
          <w:shd w:val="clear" w:color="auto" w:fill="CCFFCC"/>
          <w:rtl/>
        </w:rPr>
        <w:t>טבקה</w:t>
      </w:r>
      <w:proofErr w:type="spellEnd"/>
      <w:r w:rsidRPr="00196F0E">
        <w:rPr>
          <w:rFonts w:ascii="David" w:hAnsi="David" w:cs="David" w:hint="cs"/>
          <w:b/>
          <w:bCs/>
          <w:color w:val="000000" w:themeColor="text1"/>
          <w:sz w:val="22"/>
          <w:szCs w:val="22"/>
          <w:u w:val="single"/>
          <w:shd w:val="clear" w:color="auto" w:fill="CCFFCC"/>
          <w:rtl/>
        </w:rPr>
        <w:t xml:space="preserve"> נ' משטרת ישראל</w:t>
      </w:r>
      <w:r>
        <w:rPr>
          <w:rFonts w:ascii="David" w:hAnsi="David" w:cs="David" w:hint="cs"/>
          <w:b/>
          <w:bCs/>
          <w:color w:val="000000" w:themeColor="text1"/>
          <w:sz w:val="22"/>
          <w:szCs w:val="22"/>
          <w:rtl/>
        </w:rPr>
        <w:t>:</w:t>
      </w:r>
    </w:p>
    <w:p w14:paraId="1F11585A" w14:textId="0E41082A" w:rsidR="00914BE0" w:rsidRDefault="00914BE0" w:rsidP="00E55BBA">
      <w:pPr>
        <w:tabs>
          <w:tab w:val="left" w:pos="6675"/>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רקע: </w:t>
      </w:r>
      <w:r>
        <w:rPr>
          <w:rFonts w:ascii="David" w:hAnsi="David" w:cs="David" w:hint="cs"/>
          <w:color w:val="000000" w:themeColor="text1"/>
          <w:sz w:val="22"/>
          <w:szCs w:val="22"/>
          <w:rtl/>
        </w:rPr>
        <w:t xml:space="preserve"> עתירה בבג"ץ המופנית כנגד נוהל הצגת ת"ז וחובת הזדהות בפני שוטר, אותו גיבשה המשטרה בהתאם לפרשנות שנתנה החוק. ביהמ"ש התבקש לקבוע כי הפרשנו</w:t>
      </w:r>
      <w:r w:rsidR="003976D1">
        <w:rPr>
          <w:rFonts w:ascii="David" w:hAnsi="David" w:cs="David" w:hint="cs"/>
          <w:color w:val="000000" w:themeColor="text1"/>
          <w:sz w:val="22"/>
          <w:szCs w:val="22"/>
          <w:rtl/>
        </w:rPr>
        <w:t>ת</w:t>
      </w:r>
      <w:r>
        <w:rPr>
          <w:rFonts w:ascii="David" w:hAnsi="David" w:cs="David" w:hint="cs"/>
          <w:color w:val="000000" w:themeColor="text1"/>
          <w:sz w:val="22"/>
          <w:szCs w:val="22"/>
          <w:rtl/>
        </w:rPr>
        <w:t xml:space="preserve"> שנתנה משטרת ישראל לחוק תעודת זהות</w:t>
      </w:r>
      <w:r w:rsidR="006F3ECE">
        <w:rPr>
          <w:rFonts w:ascii="David" w:hAnsi="David" w:cs="David" w:hint="cs"/>
          <w:color w:val="000000" w:themeColor="text1"/>
          <w:sz w:val="22"/>
          <w:szCs w:val="22"/>
          <w:rtl/>
        </w:rPr>
        <w:t xml:space="preserve"> ואשר אותה עיגנה, כאמור, בנוהל- שגויה.</w:t>
      </w:r>
    </w:p>
    <w:p w14:paraId="4D65C764" w14:textId="3CF6858D" w:rsidR="006F3ECE" w:rsidRDefault="006F3ECE" w:rsidP="00E55BBA">
      <w:pPr>
        <w:tabs>
          <w:tab w:val="left" w:pos="6675"/>
        </w:tabs>
        <w:spacing w:after="0" w:line="276" w:lineRule="auto"/>
        <w:rPr>
          <w:rFonts w:ascii="David" w:hAnsi="David" w:cs="David"/>
          <w:b/>
          <w:bCs/>
          <w:color w:val="000000" w:themeColor="text1"/>
          <w:sz w:val="22"/>
          <w:szCs w:val="22"/>
          <w:rtl/>
        </w:rPr>
      </w:pPr>
      <w:r>
        <w:rPr>
          <w:rFonts w:ascii="David" w:hAnsi="David" w:cs="David" w:hint="cs"/>
          <w:b/>
          <w:bCs/>
          <w:color w:val="000000" w:themeColor="text1"/>
          <w:sz w:val="22"/>
          <w:szCs w:val="22"/>
          <w:rtl/>
        </w:rPr>
        <w:t>ביהמ"ש:</w:t>
      </w:r>
    </w:p>
    <w:p w14:paraId="18972870" w14:textId="1571FA45" w:rsidR="006F3ECE" w:rsidRDefault="006F3ECE" w:rsidP="00E55BBA">
      <w:pPr>
        <w:tabs>
          <w:tab w:val="left" w:pos="6675"/>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חיות: </w:t>
      </w:r>
      <w:r>
        <w:rPr>
          <w:rFonts w:ascii="David" w:hAnsi="David" w:cs="David" w:hint="cs"/>
          <w:color w:val="000000" w:themeColor="text1"/>
          <w:sz w:val="22"/>
          <w:szCs w:val="22"/>
          <w:rtl/>
        </w:rPr>
        <w:t xml:space="preserve"> עיקרון חוקיות המנהל הוא עיקרון יסוד במשפט הישראל והוא משמיע לנו כי רשות מנהלית רשאית לפעול אך ורק בדל"ת</w:t>
      </w:r>
      <w:r w:rsidR="007533F0">
        <w:rPr>
          <w:rFonts w:ascii="David" w:hAnsi="David" w:cs="David" w:hint="cs"/>
          <w:color w:val="000000" w:themeColor="text1"/>
          <w:sz w:val="22"/>
          <w:szCs w:val="22"/>
          <w:rtl/>
        </w:rPr>
        <w:t xml:space="preserve"> אמות הסמכות שהוקנתה לה בחוק ואין היא רשאית לבצע פעולה שלא הסמיכו אותה במפורש. סמכות שלטונית אשר מופעלת בשרירות וללא כל מגבלה, יש בה משום פגיעה בכבודו של אדם ואף בא</w:t>
      </w:r>
      <w:r w:rsidR="00694DD3">
        <w:rPr>
          <w:rFonts w:ascii="David" w:hAnsi="David" w:cs="David" w:hint="cs"/>
          <w:color w:val="000000" w:themeColor="text1"/>
          <w:sz w:val="22"/>
          <w:szCs w:val="22"/>
          <w:rtl/>
        </w:rPr>
        <w:t>וטונומיה</w:t>
      </w:r>
      <w:r w:rsidR="007533F0">
        <w:rPr>
          <w:rFonts w:ascii="David" w:hAnsi="David" w:cs="David" w:hint="cs"/>
          <w:color w:val="000000" w:themeColor="text1"/>
          <w:sz w:val="22"/>
          <w:szCs w:val="22"/>
          <w:rtl/>
        </w:rPr>
        <w:t xml:space="preserve"> שלו.</w:t>
      </w:r>
    </w:p>
    <w:p w14:paraId="3E4FD381" w14:textId="6D8D039A" w:rsidR="007533F0" w:rsidRPr="007533F0" w:rsidRDefault="007533F0" w:rsidP="00E55BBA">
      <w:pPr>
        <w:tabs>
          <w:tab w:val="left" w:pos="6675"/>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שטיין: </w:t>
      </w:r>
      <w:r>
        <w:rPr>
          <w:rFonts w:ascii="David" w:hAnsi="David" w:cs="David" w:hint="cs"/>
          <w:color w:val="000000" w:themeColor="text1"/>
          <w:sz w:val="22"/>
          <w:szCs w:val="22"/>
          <w:rtl/>
        </w:rPr>
        <w:t>מוסיף כי הסמכות צריכה להיקבע בלשון מפורשת ולפיכך, באין לשון מפורשת, אין סמכות.</w:t>
      </w:r>
    </w:p>
    <w:p w14:paraId="30D046B5" w14:textId="77777777" w:rsidR="005F2513" w:rsidRDefault="005F2513" w:rsidP="00E55BBA">
      <w:pPr>
        <w:tabs>
          <w:tab w:val="left" w:pos="6675"/>
        </w:tabs>
        <w:spacing w:after="0" w:line="276" w:lineRule="auto"/>
        <w:rPr>
          <w:rFonts w:ascii="David" w:hAnsi="David" w:cs="David"/>
          <w:b/>
          <w:bCs/>
          <w:color w:val="000000" w:themeColor="text1"/>
          <w:sz w:val="22"/>
          <w:szCs w:val="22"/>
          <w:rtl/>
        </w:rPr>
      </w:pPr>
    </w:p>
    <w:p w14:paraId="33E51489" w14:textId="77777777" w:rsidR="00F004EC" w:rsidRDefault="00F004EC" w:rsidP="00E55BBA">
      <w:pPr>
        <w:tabs>
          <w:tab w:val="left" w:pos="6675"/>
        </w:tabs>
        <w:spacing w:after="0" w:line="276" w:lineRule="auto"/>
        <w:rPr>
          <w:rFonts w:ascii="David" w:hAnsi="David" w:cs="David"/>
          <w:b/>
          <w:bCs/>
          <w:color w:val="000000" w:themeColor="text1"/>
          <w:sz w:val="22"/>
          <w:szCs w:val="22"/>
          <w:rtl/>
        </w:rPr>
      </w:pPr>
    </w:p>
    <w:p w14:paraId="35484379" w14:textId="77777777" w:rsidR="00F004EC" w:rsidRDefault="00F004EC" w:rsidP="00E55BBA">
      <w:pPr>
        <w:tabs>
          <w:tab w:val="left" w:pos="6675"/>
        </w:tabs>
        <w:spacing w:after="0" w:line="276" w:lineRule="auto"/>
        <w:rPr>
          <w:rFonts w:ascii="David" w:hAnsi="David" w:cs="David"/>
          <w:b/>
          <w:bCs/>
          <w:color w:val="000000" w:themeColor="text1"/>
          <w:sz w:val="22"/>
          <w:szCs w:val="22"/>
          <w:rtl/>
        </w:rPr>
      </w:pPr>
    </w:p>
    <w:p w14:paraId="3B71E751" w14:textId="77777777" w:rsidR="00F004EC" w:rsidRDefault="00F004EC" w:rsidP="00E55BBA">
      <w:pPr>
        <w:tabs>
          <w:tab w:val="left" w:pos="6675"/>
        </w:tabs>
        <w:spacing w:after="0" w:line="276" w:lineRule="auto"/>
        <w:rPr>
          <w:rFonts w:ascii="David" w:hAnsi="David" w:cs="David"/>
          <w:b/>
          <w:bCs/>
          <w:color w:val="000000" w:themeColor="text1"/>
          <w:sz w:val="22"/>
          <w:szCs w:val="22"/>
          <w:rtl/>
        </w:rPr>
      </w:pPr>
    </w:p>
    <w:p w14:paraId="437EE3B9" w14:textId="77777777" w:rsidR="00F004EC" w:rsidRDefault="00F004EC" w:rsidP="00E55BBA">
      <w:pPr>
        <w:tabs>
          <w:tab w:val="left" w:pos="6675"/>
        </w:tabs>
        <w:spacing w:after="0" w:line="276" w:lineRule="auto"/>
        <w:rPr>
          <w:rFonts w:ascii="David" w:hAnsi="David" w:cs="David"/>
          <w:b/>
          <w:bCs/>
          <w:color w:val="000000" w:themeColor="text1"/>
          <w:sz w:val="22"/>
          <w:szCs w:val="22"/>
          <w:rtl/>
        </w:rPr>
      </w:pPr>
    </w:p>
    <w:p w14:paraId="08147D31" w14:textId="77777777" w:rsidR="00F004EC" w:rsidRDefault="00F004EC" w:rsidP="00E55BBA">
      <w:pPr>
        <w:tabs>
          <w:tab w:val="left" w:pos="6675"/>
        </w:tabs>
        <w:spacing w:after="0" w:line="276" w:lineRule="auto"/>
        <w:rPr>
          <w:rFonts w:ascii="David" w:hAnsi="David" w:cs="David"/>
          <w:b/>
          <w:bCs/>
          <w:color w:val="000000" w:themeColor="text1"/>
          <w:sz w:val="22"/>
          <w:szCs w:val="22"/>
          <w:rtl/>
        </w:rPr>
      </w:pPr>
    </w:p>
    <w:p w14:paraId="2438B24C" w14:textId="431107E0" w:rsidR="00F004EC" w:rsidRDefault="00F004EC" w:rsidP="00F004EC">
      <w:pPr>
        <w:tabs>
          <w:tab w:val="left" w:pos="6675"/>
        </w:tabs>
        <w:spacing w:after="0" w:line="276" w:lineRule="auto"/>
        <w:jc w:val="center"/>
        <w:rPr>
          <w:rFonts w:ascii="David" w:hAnsi="David" w:cs="David"/>
          <w:b/>
          <w:bCs/>
          <w:color w:val="000000" w:themeColor="text1"/>
          <w:sz w:val="22"/>
          <w:szCs w:val="22"/>
          <w:u w:val="single"/>
          <w:rtl/>
        </w:rPr>
      </w:pPr>
      <w:r>
        <w:rPr>
          <w:rFonts w:ascii="David" w:hAnsi="David" w:cs="David" w:hint="cs"/>
          <w:b/>
          <w:bCs/>
          <w:color w:val="000000" w:themeColor="text1"/>
          <w:sz w:val="22"/>
          <w:szCs w:val="22"/>
          <w:u w:val="single"/>
          <w:rtl/>
        </w:rPr>
        <w:t>הלימה לערכי המדינה</w:t>
      </w:r>
    </w:p>
    <w:p w14:paraId="520A1167" w14:textId="0610E70D" w:rsidR="00F004EC" w:rsidRDefault="005938A1" w:rsidP="00F004EC">
      <w:pPr>
        <w:tabs>
          <w:tab w:val="left" w:pos="6675"/>
        </w:tabs>
        <w:spacing w:after="0" w:line="276" w:lineRule="auto"/>
        <w:jc w:val="both"/>
        <w:rPr>
          <w:rFonts w:ascii="David" w:hAnsi="David" w:cs="David"/>
          <w:b/>
          <w:bCs/>
          <w:color w:val="000000" w:themeColor="text1"/>
          <w:sz w:val="22"/>
          <w:szCs w:val="22"/>
          <w:rtl/>
        </w:rPr>
      </w:pPr>
      <w:r w:rsidRPr="00AC79C1">
        <w:rPr>
          <w:rFonts w:ascii="David" w:hAnsi="David" w:cs="David" w:hint="cs"/>
          <w:b/>
          <w:bCs/>
          <w:color w:val="000000" w:themeColor="text1"/>
          <w:sz w:val="22"/>
          <w:szCs w:val="22"/>
          <w:u w:val="single"/>
          <w:shd w:val="clear" w:color="auto" w:fill="CCFFCC"/>
          <w:rtl/>
        </w:rPr>
        <w:t xml:space="preserve">פס"ד </w:t>
      </w:r>
      <w:proofErr w:type="spellStart"/>
      <w:r w:rsidRPr="00AC79C1">
        <w:rPr>
          <w:rFonts w:ascii="David" w:hAnsi="David" w:cs="David" w:hint="cs"/>
          <w:b/>
          <w:bCs/>
          <w:color w:val="000000" w:themeColor="text1"/>
          <w:sz w:val="22"/>
          <w:szCs w:val="22"/>
          <w:u w:val="single"/>
          <w:shd w:val="clear" w:color="auto" w:fill="CCFFCC"/>
          <w:rtl/>
        </w:rPr>
        <w:t>דיזיין</w:t>
      </w:r>
      <w:proofErr w:type="spellEnd"/>
      <w:r w:rsidRPr="00AC79C1">
        <w:rPr>
          <w:rFonts w:ascii="David" w:hAnsi="David" w:cs="David" w:hint="cs"/>
          <w:b/>
          <w:bCs/>
          <w:color w:val="000000" w:themeColor="text1"/>
          <w:sz w:val="22"/>
          <w:szCs w:val="22"/>
          <w:u w:val="single"/>
          <w:shd w:val="clear" w:color="auto" w:fill="CCFFCC"/>
          <w:rtl/>
        </w:rPr>
        <w:t xml:space="preserve"> 22 נ'</w:t>
      </w:r>
      <w:r w:rsidR="00AB635C" w:rsidRPr="00AC79C1">
        <w:rPr>
          <w:rFonts w:ascii="David" w:hAnsi="David" w:cs="David" w:hint="cs"/>
          <w:b/>
          <w:bCs/>
          <w:color w:val="000000" w:themeColor="text1"/>
          <w:sz w:val="22"/>
          <w:szCs w:val="22"/>
          <w:u w:val="single"/>
          <w:shd w:val="clear" w:color="auto" w:fill="CCFFCC"/>
          <w:rtl/>
        </w:rPr>
        <w:t xml:space="preserve"> ראש ענ</w:t>
      </w:r>
      <w:r w:rsidR="00F3349E" w:rsidRPr="00AC79C1">
        <w:rPr>
          <w:rFonts w:ascii="David" w:hAnsi="David" w:cs="David" w:hint="cs"/>
          <w:b/>
          <w:bCs/>
          <w:color w:val="000000" w:themeColor="text1"/>
          <w:sz w:val="22"/>
          <w:szCs w:val="22"/>
          <w:u w:val="single"/>
          <w:shd w:val="clear" w:color="auto" w:fill="CCFFCC"/>
          <w:rtl/>
        </w:rPr>
        <w:t>ף היתרי עבודה בשבת</w:t>
      </w:r>
      <w:r w:rsidR="00F3349E">
        <w:rPr>
          <w:rFonts w:ascii="David" w:hAnsi="David" w:cs="David" w:hint="cs"/>
          <w:b/>
          <w:bCs/>
          <w:color w:val="000000" w:themeColor="text1"/>
          <w:sz w:val="22"/>
          <w:szCs w:val="22"/>
          <w:rtl/>
        </w:rPr>
        <w:t>:</w:t>
      </w:r>
    </w:p>
    <w:p w14:paraId="35C68193" w14:textId="027C112B" w:rsidR="00F3349E" w:rsidRDefault="00F3349E" w:rsidP="00F004EC">
      <w:pPr>
        <w:tabs>
          <w:tab w:val="left" w:pos="6675"/>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t xml:space="preserve">רקע: </w:t>
      </w:r>
      <w:r>
        <w:rPr>
          <w:rFonts w:ascii="David" w:hAnsi="David" w:cs="David" w:hint="cs"/>
          <w:color w:val="000000" w:themeColor="text1"/>
          <w:sz w:val="22"/>
          <w:szCs w:val="22"/>
          <w:rtl/>
        </w:rPr>
        <w:t>חוק שעות העבודה והמנוחה אוסר על העסקת עובדים ביום המנוחה, יהודים בימי שבת. מי שאינו יהודי לפי יום של דתו.</w:t>
      </w:r>
    </w:p>
    <w:p w14:paraId="05C0E082" w14:textId="586FF29C" w:rsidR="00F3349E" w:rsidRDefault="00F3349E" w:rsidP="00F004EC">
      <w:pPr>
        <w:tabs>
          <w:tab w:val="left" w:pos="6675"/>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t xml:space="preserve">השאלה המשפטית: </w:t>
      </w:r>
      <w:r>
        <w:rPr>
          <w:rFonts w:ascii="David" w:hAnsi="David" w:cs="David" w:hint="cs"/>
          <w:color w:val="000000" w:themeColor="text1"/>
          <w:sz w:val="22"/>
          <w:szCs w:val="22"/>
          <w:rtl/>
        </w:rPr>
        <w:t xml:space="preserve"> האם החוק שפוגע בחופש העיסוק עומד התנאי פסקת ההגבלה?</w:t>
      </w:r>
    </w:p>
    <w:p w14:paraId="7ABF6F68" w14:textId="6306CE32" w:rsidR="00F3349E" w:rsidRDefault="00F3349E" w:rsidP="00F004EC">
      <w:pPr>
        <w:tabs>
          <w:tab w:val="left" w:pos="6675"/>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t>ביהמ"ש</w:t>
      </w:r>
      <w:r w:rsidR="00EC1755">
        <w:rPr>
          <w:rFonts w:ascii="David" w:hAnsi="David" w:cs="David" w:hint="cs"/>
          <w:b/>
          <w:bCs/>
          <w:color w:val="000000" w:themeColor="text1"/>
          <w:sz w:val="22"/>
          <w:szCs w:val="22"/>
          <w:rtl/>
        </w:rPr>
        <w:t xml:space="preserve"> </w:t>
      </w:r>
      <w:r w:rsidR="00EC1755">
        <w:rPr>
          <w:rFonts w:ascii="David" w:hAnsi="David" w:cs="David" w:hint="cs"/>
          <w:color w:val="000000" w:themeColor="text1"/>
          <w:sz w:val="22"/>
          <w:szCs w:val="22"/>
          <w:rtl/>
        </w:rPr>
        <w:t>(ברק): בוחן את הסעיף השני של פסקת ההגבלה- הולם את ערכיה של מדינת ישראל.</w:t>
      </w:r>
      <w:r w:rsidR="00F93C32">
        <w:rPr>
          <w:rFonts w:ascii="David" w:hAnsi="David" w:cs="David" w:hint="cs"/>
          <w:color w:val="000000" w:themeColor="text1"/>
          <w:sz w:val="22"/>
          <w:szCs w:val="22"/>
          <w:rtl/>
        </w:rPr>
        <w:t xml:space="preserve"> </w:t>
      </w:r>
      <w:r w:rsidR="00F93C32" w:rsidRPr="00F37D48">
        <w:rPr>
          <w:rFonts w:ascii="David" w:hAnsi="David" w:cs="David" w:hint="cs"/>
          <w:color w:val="000000" w:themeColor="text1"/>
          <w:sz w:val="22"/>
          <w:szCs w:val="22"/>
          <w:shd w:val="clear" w:color="auto" w:fill="CCECFF"/>
          <w:rtl/>
        </w:rPr>
        <w:t xml:space="preserve">ברק קובע כי </w:t>
      </w:r>
      <w:r w:rsidR="00F93C32" w:rsidRPr="00F37D48">
        <w:rPr>
          <w:rFonts w:ascii="David" w:hAnsi="David" w:cs="David" w:hint="cs"/>
          <w:b/>
          <w:bCs/>
          <w:color w:val="000000" w:themeColor="text1"/>
          <w:sz w:val="22"/>
          <w:szCs w:val="22"/>
          <w:shd w:val="clear" w:color="auto" w:fill="CCECFF"/>
          <w:rtl/>
        </w:rPr>
        <w:t>החוקים שפוגעים בזכויות אדם צריכים ליצור הלימה בין 2 הערכים של מ"י: יהודית ודמוקרטית</w:t>
      </w:r>
      <w:r w:rsidR="00F93C32">
        <w:rPr>
          <w:rFonts w:ascii="David" w:hAnsi="David" w:cs="David" w:hint="cs"/>
          <w:b/>
          <w:bCs/>
          <w:color w:val="000000" w:themeColor="text1"/>
          <w:sz w:val="22"/>
          <w:szCs w:val="22"/>
          <w:rtl/>
        </w:rPr>
        <w:t xml:space="preserve">. </w:t>
      </w:r>
      <w:r w:rsidR="00F93C32">
        <w:rPr>
          <w:rFonts w:ascii="David" w:hAnsi="David" w:cs="David" w:hint="cs"/>
          <w:color w:val="000000" w:themeColor="text1"/>
          <w:sz w:val="22"/>
          <w:szCs w:val="22"/>
          <w:rtl/>
        </w:rPr>
        <w:t>הפרשן החוקתי צריך לעשות מאמץ להביא להרמוניה בין שני ערכים אלו.</w:t>
      </w:r>
    </w:p>
    <w:p w14:paraId="58D3FBAF" w14:textId="3C0BF0DE" w:rsidR="005A47E6" w:rsidRPr="00F93C32" w:rsidRDefault="005A47E6" w:rsidP="00F004EC">
      <w:pPr>
        <w:tabs>
          <w:tab w:val="left" w:pos="6675"/>
        </w:tabs>
        <w:spacing w:after="0" w:line="276" w:lineRule="auto"/>
        <w:jc w:val="both"/>
        <w:rPr>
          <w:rFonts w:ascii="David" w:hAnsi="David" w:cs="David"/>
          <w:color w:val="000000" w:themeColor="text1"/>
          <w:sz w:val="22"/>
          <w:szCs w:val="22"/>
          <w:rtl/>
        </w:rPr>
      </w:pPr>
      <w:r>
        <w:rPr>
          <w:rFonts w:ascii="David" w:hAnsi="David" w:cs="David" w:hint="cs"/>
          <w:color w:val="000000" w:themeColor="text1"/>
          <w:sz w:val="22"/>
          <w:szCs w:val="22"/>
          <w:rtl/>
        </w:rPr>
        <w:t>ברק בודק האם האיסור על העבדה בימי מנוחה השבועית הולמים את ערכיה מ"י כיהודית ודמוקרטית. ביסוד איסורים אלה עומד הצורך ה</w:t>
      </w:r>
      <w:r w:rsidR="00B44750">
        <w:rPr>
          <w:rFonts w:ascii="David" w:hAnsi="David" w:cs="David" w:hint="cs"/>
          <w:color w:val="000000" w:themeColor="text1"/>
          <w:sz w:val="22"/>
          <w:szCs w:val="22"/>
          <w:rtl/>
        </w:rPr>
        <w:t xml:space="preserve">סוציאלי-חברתי להעניק שעות מנוחה שבועית לעובד תוך קביעת יום מנוחה אחד ואחיד שיאפשר למשפחה כולה </w:t>
      </w:r>
      <w:r w:rsidR="00B44750">
        <w:rPr>
          <w:rFonts w:ascii="David" w:hAnsi="David" w:cs="David" w:hint="cs"/>
          <w:color w:val="000000" w:themeColor="text1"/>
          <w:sz w:val="22"/>
          <w:szCs w:val="22"/>
          <w:rtl/>
        </w:rPr>
        <w:lastRenderedPageBreak/>
        <w:t xml:space="preserve">להיות יחד. זאת, תוך קביעה המבוססת על שיקול דתי-לאומי לקביעת יום המנוחה השבועי. </w:t>
      </w:r>
      <w:r w:rsidR="00B44750" w:rsidRPr="00AC79C1">
        <w:rPr>
          <w:rFonts w:ascii="David" w:hAnsi="David" w:cs="David" w:hint="cs"/>
          <w:b/>
          <w:bCs/>
          <w:color w:val="000000" w:themeColor="text1"/>
          <w:sz w:val="22"/>
          <w:szCs w:val="22"/>
          <w:shd w:val="clear" w:color="auto" w:fill="CCECFF"/>
          <w:rtl/>
        </w:rPr>
        <w:t>איסור העבדה ועבודה הקבוע בחוק שעות עבודה הולם את ערכיה של מ"י כיהודית ודמוקרטית</w:t>
      </w:r>
      <w:r w:rsidR="00B44750">
        <w:rPr>
          <w:rFonts w:ascii="David" w:hAnsi="David" w:cs="David" w:hint="cs"/>
          <w:color w:val="000000" w:themeColor="text1"/>
          <w:sz w:val="22"/>
          <w:szCs w:val="22"/>
          <w:rtl/>
        </w:rPr>
        <w:t>.</w:t>
      </w:r>
    </w:p>
    <w:p w14:paraId="5A25D499" w14:textId="23462501" w:rsidR="00B44750" w:rsidRDefault="00B44750" w:rsidP="00E55BBA">
      <w:pPr>
        <w:tabs>
          <w:tab w:val="left" w:pos="6675"/>
        </w:tabs>
        <w:spacing w:after="0" w:line="276" w:lineRule="auto"/>
        <w:rPr>
          <w:rFonts w:ascii="David" w:hAnsi="David" w:cs="David"/>
          <w:b/>
          <w:bCs/>
          <w:color w:val="000000" w:themeColor="text1"/>
          <w:sz w:val="22"/>
          <w:szCs w:val="22"/>
          <w:rtl/>
        </w:rPr>
      </w:pPr>
      <w:r w:rsidRPr="00AC79C1">
        <w:rPr>
          <w:rFonts w:ascii="David" w:hAnsi="David" w:cs="David" w:hint="cs"/>
          <w:b/>
          <w:bCs/>
          <w:color w:val="000000" w:themeColor="text1"/>
          <w:sz w:val="22"/>
          <w:szCs w:val="22"/>
          <w:shd w:val="clear" w:color="auto" w:fill="FFCCFF"/>
          <w:rtl/>
        </w:rPr>
        <w:t xml:space="preserve">ההלכה: </w:t>
      </w:r>
      <w:r w:rsidR="00F37D48" w:rsidRPr="00AC79C1">
        <w:rPr>
          <w:rFonts w:ascii="David" w:hAnsi="David" w:cs="David" w:hint="cs"/>
          <w:b/>
          <w:bCs/>
          <w:color w:val="000000" w:themeColor="text1"/>
          <w:sz w:val="22"/>
          <w:szCs w:val="22"/>
          <w:shd w:val="clear" w:color="auto" w:fill="FFCCFF"/>
          <w:rtl/>
        </w:rPr>
        <w:t>יש צורך לחתור להרמוניה בין שני ערכיה של המדינה- יהודית ודמוקרטית</w:t>
      </w:r>
      <w:r w:rsidR="00F37D48">
        <w:rPr>
          <w:rFonts w:ascii="David" w:hAnsi="David" w:cs="David" w:hint="cs"/>
          <w:b/>
          <w:bCs/>
          <w:color w:val="000000" w:themeColor="text1"/>
          <w:sz w:val="22"/>
          <w:szCs w:val="22"/>
          <w:rtl/>
        </w:rPr>
        <w:t>.</w:t>
      </w:r>
    </w:p>
    <w:p w14:paraId="28A266D3" w14:textId="717ADCD0" w:rsidR="005F2513" w:rsidRDefault="009B2655" w:rsidP="00E55BBA">
      <w:pPr>
        <w:tabs>
          <w:tab w:val="left" w:pos="6675"/>
        </w:tabs>
        <w:spacing w:after="0" w:line="276" w:lineRule="auto"/>
        <w:rPr>
          <w:rFonts w:ascii="David" w:hAnsi="David" w:cs="David"/>
          <w:b/>
          <w:bCs/>
          <w:color w:val="000000" w:themeColor="text1"/>
          <w:sz w:val="22"/>
          <w:szCs w:val="22"/>
          <w:rtl/>
        </w:rPr>
      </w:pPr>
      <w:r w:rsidRPr="00F504C1">
        <w:rPr>
          <w:rFonts w:ascii="David" w:hAnsi="David" w:cs="David" w:hint="cs"/>
          <w:b/>
          <w:bCs/>
          <w:color w:val="000000" w:themeColor="text1"/>
          <w:sz w:val="22"/>
          <w:szCs w:val="22"/>
          <w:u w:val="single"/>
          <w:shd w:val="clear" w:color="auto" w:fill="CCFFCC"/>
          <w:rtl/>
        </w:rPr>
        <w:t>פס"ד חטיבת זכויות האדם נ' שר האוצר</w:t>
      </w:r>
      <w:r w:rsidR="001F345A" w:rsidRPr="00F504C1">
        <w:rPr>
          <w:rFonts w:ascii="David" w:hAnsi="David" w:cs="David" w:hint="cs"/>
          <w:b/>
          <w:bCs/>
          <w:color w:val="000000" w:themeColor="text1"/>
          <w:sz w:val="22"/>
          <w:szCs w:val="22"/>
          <w:u w:val="single"/>
          <w:shd w:val="clear" w:color="auto" w:fill="CCFFCC"/>
          <w:rtl/>
        </w:rPr>
        <w:t xml:space="preserve"> (בתי כלא)</w:t>
      </w:r>
      <w:r w:rsidR="001F345A">
        <w:rPr>
          <w:rFonts w:ascii="David" w:hAnsi="David" w:cs="David" w:hint="cs"/>
          <w:b/>
          <w:bCs/>
          <w:color w:val="000000" w:themeColor="text1"/>
          <w:sz w:val="22"/>
          <w:szCs w:val="22"/>
          <w:rtl/>
        </w:rPr>
        <w:t>:</w:t>
      </w:r>
    </w:p>
    <w:p w14:paraId="1C9A7E87" w14:textId="3EAAF69B" w:rsidR="009B2655" w:rsidRDefault="009B2655" w:rsidP="00E55BBA">
      <w:pPr>
        <w:tabs>
          <w:tab w:val="left" w:pos="6675"/>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רקע: </w:t>
      </w:r>
      <w:r>
        <w:rPr>
          <w:rFonts w:ascii="David" w:hAnsi="David" w:cs="David" w:hint="cs"/>
          <w:color w:val="000000" w:themeColor="text1"/>
          <w:sz w:val="22"/>
          <w:szCs w:val="22"/>
          <w:rtl/>
        </w:rPr>
        <w:t xml:space="preserve"> תיקון 28 לפקודת בתי הסוהר שיוצר בית סוהר פרטי. גם כאן, יש התייחסות לסוגיית ההלימה לערכי המדינה. </w:t>
      </w:r>
    </w:p>
    <w:p w14:paraId="45C2E736" w14:textId="3491FEFF" w:rsidR="009B2655" w:rsidRPr="009B2655" w:rsidRDefault="009B2655" w:rsidP="00E55BBA">
      <w:pPr>
        <w:tabs>
          <w:tab w:val="left" w:pos="6675"/>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טענת העותרים: </w:t>
      </w:r>
      <w:r>
        <w:rPr>
          <w:rFonts w:ascii="David" w:hAnsi="David" w:cs="David" w:hint="cs"/>
          <w:color w:val="000000" w:themeColor="text1"/>
          <w:sz w:val="22"/>
          <w:szCs w:val="22"/>
          <w:rtl/>
        </w:rPr>
        <w:t xml:space="preserve">התיקון לא עולה בקנה אחד עם ערכיה של מדינת ישראל כדמוקרטית- </w:t>
      </w:r>
      <w:r>
        <w:rPr>
          <w:rFonts w:ascii="David" w:hAnsi="David" w:cs="David" w:hint="cs"/>
          <w:b/>
          <w:bCs/>
          <w:color w:val="000000" w:themeColor="text1"/>
          <w:sz w:val="22"/>
          <w:szCs w:val="22"/>
          <w:rtl/>
        </w:rPr>
        <w:t xml:space="preserve">פוגע בעקרון הפרדת הרשויות </w:t>
      </w:r>
      <w:r>
        <w:rPr>
          <w:rFonts w:ascii="David" w:hAnsi="David" w:cs="David" w:hint="cs"/>
          <w:color w:val="000000" w:themeColor="text1"/>
          <w:sz w:val="22"/>
          <w:szCs w:val="22"/>
          <w:rtl/>
        </w:rPr>
        <w:t xml:space="preserve"> משום שמעבירים סמכות של הרשות המבצעת</w:t>
      </w:r>
      <w:r w:rsidR="00DC52E1">
        <w:rPr>
          <w:rFonts w:ascii="David" w:hAnsi="David" w:cs="David" w:hint="cs"/>
          <w:color w:val="000000" w:themeColor="text1"/>
          <w:sz w:val="22"/>
          <w:szCs w:val="22"/>
          <w:rtl/>
        </w:rPr>
        <w:t xml:space="preserve"> לגורם פרטי, מהלך לא לגיטימי.</w:t>
      </w:r>
    </w:p>
    <w:p w14:paraId="480DA7E5" w14:textId="33527A5F" w:rsidR="005F2513" w:rsidRPr="00AA1A1A" w:rsidRDefault="00870D65" w:rsidP="00AA1A1A">
      <w:pPr>
        <w:tabs>
          <w:tab w:val="left" w:pos="6675"/>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ביהמ"ש </w:t>
      </w:r>
      <w:r>
        <w:rPr>
          <w:rFonts w:ascii="David" w:hAnsi="David" w:cs="David" w:hint="cs"/>
          <w:color w:val="000000" w:themeColor="text1"/>
          <w:sz w:val="22"/>
          <w:szCs w:val="22"/>
          <w:rtl/>
        </w:rPr>
        <w:t xml:space="preserve">(ביניש): </w:t>
      </w:r>
      <w:r w:rsidR="00AA1A1A">
        <w:rPr>
          <w:rFonts w:ascii="David" w:hAnsi="David" w:cs="David" w:hint="cs"/>
          <w:color w:val="000000" w:themeColor="text1"/>
          <w:sz w:val="22"/>
          <w:szCs w:val="22"/>
          <w:rtl/>
        </w:rPr>
        <w:t xml:space="preserve">ערכיה של מדינת ישראל כוללים גם הפרדת הרשויות, אך טענות העותרים לא התמקדו בשאלת עניין זה. </w:t>
      </w:r>
      <w:r w:rsidR="00AA1A1A" w:rsidRPr="00AA1A1A">
        <w:rPr>
          <w:rFonts w:ascii="David" w:hAnsi="David" w:cs="David" w:hint="cs"/>
          <w:b/>
          <w:bCs/>
          <w:color w:val="000000" w:themeColor="text1"/>
          <w:sz w:val="22"/>
          <w:szCs w:val="22"/>
          <w:shd w:val="clear" w:color="auto" w:fill="FFCCFF"/>
          <w:rtl/>
        </w:rPr>
        <w:t>ע"מ לבטל חוק בשל עילת הלימה לערכי המדינה יש צורך בפגיעה חמורה ומובהקת</w:t>
      </w:r>
      <w:r w:rsidR="00AA1A1A">
        <w:rPr>
          <w:rFonts w:ascii="David" w:hAnsi="David" w:cs="David" w:hint="cs"/>
          <w:color w:val="000000" w:themeColor="text1"/>
          <w:sz w:val="22"/>
          <w:szCs w:val="22"/>
          <w:rtl/>
        </w:rPr>
        <w:t>, וזה לא המקרה פה.</w:t>
      </w:r>
    </w:p>
    <w:p w14:paraId="1C33F719" w14:textId="77777777" w:rsidR="005F2513" w:rsidRDefault="005F2513" w:rsidP="00E55BBA">
      <w:pPr>
        <w:tabs>
          <w:tab w:val="left" w:pos="6675"/>
        </w:tabs>
        <w:spacing w:after="0" w:line="276" w:lineRule="auto"/>
        <w:rPr>
          <w:rFonts w:ascii="David" w:hAnsi="David" w:cs="David"/>
          <w:b/>
          <w:bCs/>
          <w:color w:val="000000" w:themeColor="text1"/>
          <w:sz w:val="22"/>
          <w:szCs w:val="22"/>
          <w:rtl/>
        </w:rPr>
      </w:pPr>
    </w:p>
    <w:p w14:paraId="10225869" w14:textId="02C3BA5E" w:rsidR="002D0FB6" w:rsidRPr="00824378" w:rsidRDefault="00FB78E8" w:rsidP="00824378">
      <w:pPr>
        <w:tabs>
          <w:tab w:val="left" w:pos="6675"/>
        </w:tabs>
        <w:spacing w:after="0" w:line="276" w:lineRule="auto"/>
        <w:jc w:val="center"/>
        <w:rPr>
          <w:rFonts w:ascii="David" w:hAnsi="David" w:cs="David"/>
          <w:b/>
          <w:bCs/>
          <w:color w:val="000000" w:themeColor="text1"/>
          <w:sz w:val="22"/>
          <w:szCs w:val="22"/>
          <w:u w:val="single"/>
          <w:rtl/>
        </w:rPr>
      </w:pPr>
      <w:r w:rsidRPr="00824378">
        <w:rPr>
          <w:rFonts w:ascii="David" w:hAnsi="David" w:cs="David"/>
          <w:b/>
          <w:bCs/>
          <w:color w:val="000000" w:themeColor="text1"/>
          <w:sz w:val="22"/>
          <w:szCs w:val="22"/>
          <w:u w:val="single"/>
          <w:rtl/>
        </w:rPr>
        <w:t>תכלית ראויה</w:t>
      </w:r>
    </w:p>
    <w:p w14:paraId="10A66886" w14:textId="04A3F0FF" w:rsidR="00FB78E8" w:rsidRDefault="00256558" w:rsidP="00E55BBA">
      <w:pPr>
        <w:tabs>
          <w:tab w:val="left" w:pos="6675"/>
        </w:tabs>
        <w:spacing w:after="0" w:line="276" w:lineRule="auto"/>
        <w:rPr>
          <w:rFonts w:ascii="David" w:hAnsi="David" w:cs="David"/>
          <w:b/>
          <w:bCs/>
          <w:color w:val="000000" w:themeColor="text1"/>
          <w:sz w:val="22"/>
          <w:szCs w:val="22"/>
          <w:rtl/>
        </w:rPr>
      </w:pPr>
      <w:r>
        <w:rPr>
          <w:rFonts w:ascii="David" w:hAnsi="David" w:cs="David" w:hint="cs"/>
          <w:color w:val="000000" w:themeColor="text1"/>
          <w:sz w:val="22"/>
          <w:szCs w:val="22"/>
          <w:rtl/>
        </w:rPr>
        <w:t xml:space="preserve">תכלית ראויה הינה אחד מהתנאים של פסקת ההגבלה. לעיתים ביהמ"ש עושה שימוש בתנאי התכלית הראויה </w:t>
      </w:r>
      <w:r>
        <w:rPr>
          <w:rFonts w:ascii="David" w:hAnsi="David" w:cs="David" w:hint="cs"/>
          <w:b/>
          <w:bCs/>
          <w:color w:val="000000" w:themeColor="text1"/>
          <w:sz w:val="22"/>
          <w:szCs w:val="22"/>
          <w:rtl/>
        </w:rPr>
        <w:t>כתנאי מכריע, שלאחריו לא ממשיכים בבחינת התנאים הבאים.</w:t>
      </w:r>
    </w:p>
    <w:p w14:paraId="4927F137" w14:textId="3C0B3410" w:rsidR="00256558" w:rsidRPr="006A3F46" w:rsidRDefault="006A3F46" w:rsidP="00E55BBA">
      <w:pPr>
        <w:tabs>
          <w:tab w:val="left" w:pos="6675"/>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לטענת גידי: יש המנסים להגביה את הרף ולהעצים את הדרישות משום שיש פחד שהדין והבדיקה יביאו לאופציה של היתר פגיעה בזכויות אדם בדרכים שונות, בתנאים מסוימים.</w:t>
      </w:r>
    </w:p>
    <w:p w14:paraId="5B048EE1" w14:textId="5871263B" w:rsidR="00FB78E8" w:rsidRDefault="0086590C" w:rsidP="0086590C">
      <w:pPr>
        <w:tabs>
          <w:tab w:val="left" w:pos="6675"/>
        </w:tabs>
        <w:spacing w:after="0" w:line="276" w:lineRule="auto"/>
        <w:rPr>
          <w:rFonts w:ascii="David" w:hAnsi="David" w:cs="David"/>
          <w:b/>
          <w:bCs/>
          <w:color w:val="000000" w:themeColor="text1"/>
          <w:sz w:val="22"/>
          <w:szCs w:val="22"/>
          <w:rtl/>
        </w:rPr>
      </w:pPr>
      <w:r w:rsidRPr="00CB6614">
        <w:rPr>
          <w:rFonts w:ascii="David" w:hAnsi="David" w:cs="David" w:hint="cs"/>
          <w:b/>
          <w:bCs/>
          <w:color w:val="000000" w:themeColor="text1"/>
          <w:sz w:val="22"/>
          <w:szCs w:val="22"/>
          <w:u w:val="single"/>
          <w:shd w:val="clear" w:color="auto" w:fill="CCFFCC"/>
          <w:rtl/>
        </w:rPr>
        <w:t xml:space="preserve">התנועה </w:t>
      </w:r>
      <w:r w:rsidR="00FB78E8" w:rsidRPr="00CB6614">
        <w:rPr>
          <w:rFonts w:ascii="David" w:hAnsi="David" w:cs="David"/>
          <w:b/>
          <w:bCs/>
          <w:color w:val="000000" w:themeColor="text1"/>
          <w:sz w:val="22"/>
          <w:szCs w:val="22"/>
          <w:u w:val="single"/>
          <w:shd w:val="clear" w:color="auto" w:fill="CCFFCC"/>
          <w:rtl/>
        </w:rPr>
        <w:t>לאיכות השלטון</w:t>
      </w:r>
      <w:r w:rsidRPr="00CB6614">
        <w:rPr>
          <w:rFonts w:ascii="David" w:hAnsi="David" w:cs="David" w:hint="cs"/>
          <w:b/>
          <w:bCs/>
          <w:color w:val="000000" w:themeColor="text1"/>
          <w:sz w:val="22"/>
          <w:szCs w:val="22"/>
          <w:u w:val="single"/>
          <w:shd w:val="clear" w:color="auto" w:fill="CCFFCC"/>
          <w:rtl/>
        </w:rPr>
        <w:t xml:space="preserve"> נ' הכנסת</w:t>
      </w:r>
      <w:r w:rsidR="00FB78E8" w:rsidRPr="0086590C">
        <w:rPr>
          <w:rFonts w:ascii="David" w:hAnsi="David" w:cs="David"/>
          <w:b/>
          <w:bCs/>
          <w:color w:val="000000" w:themeColor="text1"/>
          <w:sz w:val="22"/>
          <w:szCs w:val="22"/>
          <w:rtl/>
        </w:rPr>
        <w:t>:</w:t>
      </w:r>
    </w:p>
    <w:p w14:paraId="021464B6" w14:textId="4C36B65C" w:rsidR="0086590C" w:rsidRDefault="0086590C" w:rsidP="0086590C">
      <w:pPr>
        <w:tabs>
          <w:tab w:val="left" w:pos="6675"/>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רקע: </w:t>
      </w:r>
      <w:r>
        <w:rPr>
          <w:rFonts w:ascii="David" w:hAnsi="David" w:cs="David" w:hint="cs"/>
          <w:color w:val="000000" w:themeColor="text1"/>
          <w:sz w:val="22"/>
          <w:szCs w:val="22"/>
          <w:rtl/>
        </w:rPr>
        <w:t xml:space="preserve"> עתירה נגד </w:t>
      </w:r>
      <w:r>
        <w:rPr>
          <w:rFonts w:ascii="David" w:hAnsi="David" w:cs="David" w:hint="cs"/>
          <w:b/>
          <w:bCs/>
          <w:color w:val="000000" w:themeColor="text1"/>
          <w:sz w:val="22"/>
          <w:szCs w:val="22"/>
          <w:rtl/>
        </w:rPr>
        <w:t>חוק דחיית השירות</w:t>
      </w:r>
      <w:r>
        <w:rPr>
          <w:rFonts w:ascii="David" w:hAnsi="David" w:cs="David" w:hint="cs"/>
          <w:color w:val="000000" w:themeColor="text1"/>
          <w:sz w:val="22"/>
          <w:szCs w:val="22"/>
          <w:rtl/>
        </w:rPr>
        <w:t xml:space="preserve">, אשר פוגע בעיקרון השוויון ויוצר הפליה בין תלמידי ישיבות לבין מי </w:t>
      </w:r>
      <w:r w:rsidR="00D8169C">
        <w:rPr>
          <w:rFonts w:ascii="David" w:hAnsi="David" w:cs="David" w:hint="cs"/>
          <w:color w:val="000000" w:themeColor="text1"/>
          <w:sz w:val="22"/>
          <w:szCs w:val="22"/>
          <w:rtl/>
        </w:rPr>
        <w:t xml:space="preserve">שאינו כזה ועליו מוטלת חובת גיוס. </w:t>
      </w:r>
    </w:p>
    <w:p w14:paraId="6F48A1FD" w14:textId="075A3340" w:rsidR="00D8169C" w:rsidRDefault="00D8169C" w:rsidP="0086590C">
      <w:pPr>
        <w:tabs>
          <w:tab w:val="left" w:pos="6675"/>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טענת העותרים</w:t>
      </w:r>
      <w:r>
        <w:rPr>
          <w:rFonts w:ascii="David" w:hAnsi="David" w:cs="David" w:hint="cs"/>
          <w:color w:val="000000" w:themeColor="text1"/>
          <w:sz w:val="22"/>
          <w:szCs w:val="22"/>
          <w:rtl/>
        </w:rPr>
        <w:t xml:space="preserve">: חוק השוויון מעוגן בהכרזת העצמאות </w:t>
      </w:r>
      <w:proofErr w:type="spellStart"/>
      <w:r>
        <w:rPr>
          <w:rFonts w:ascii="David" w:hAnsi="David" w:cs="David" w:hint="cs"/>
          <w:color w:val="000000" w:themeColor="text1"/>
          <w:sz w:val="22"/>
          <w:szCs w:val="22"/>
          <w:rtl/>
        </w:rPr>
        <w:t>ובחו"</w:t>
      </w:r>
      <w:r w:rsidR="00227AB0">
        <w:rPr>
          <w:rFonts w:ascii="David" w:hAnsi="David" w:cs="David" w:hint="cs"/>
          <w:color w:val="000000" w:themeColor="text1"/>
          <w:sz w:val="22"/>
          <w:szCs w:val="22"/>
          <w:rtl/>
        </w:rPr>
        <w:t>י</w:t>
      </w:r>
      <w:proofErr w:type="spellEnd"/>
      <w:r>
        <w:rPr>
          <w:rFonts w:ascii="David" w:hAnsi="David" w:cs="David" w:hint="cs"/>
          <w:color w:val="000000" w:themeColor="text1"/>
          <w:sz w:val="22"/>
          <w:szCs w:val="22"/>
          <w:rtl/>
        </w:rPr>
        <w:t>: כבוה"ח.</w:t>
      </w:r>
    </w:p>
    <w:p w14:paraId="18D82451" w14:textId="1DA0EF95" w:rsidR="00D8169C" w:rsidRPr="00D8169C" w:rsidRDefault="00D8169C" w:rsidP="0086590C">
      <w:pPr>
        <w:tabs>
          <w:tab w:val="left" w:pos="6675"/>
        </w:tabs>
        <w:spacing w:after="0" w:line="276" w:lineRule="auto"/>
        <w:rPr>
          <w:rFonts w:ascii="David" w:hAnsi="David" w:cs="David"/>
          <w:color w:val="000000" w:themeColor="text1"/>
          <w:sz w:val="22"/>
          <w:szCs w:val="22"/>
        </w:rPr>
      </w:pPr>
      <w:r>
        <w:rPr>
          <w:rFonts w:ascii="David" w:hAnsi="David" w:cs="David" w:hint="cs"/>
          <w:b/>
          <w:bCs/>
          <w:color w:val="000000" w:themeColor="text1"/>
          <w:sz w:val="22"/>
          <w:szCs w:val="22"/>
          <w:rtl/>
        </w:rPr>
        <w:t xml:space="preserve">ביהמ"ש </w:t>
      </w:r>
      <w:r>
        <w:rPr>
          <w:rFonts w:ascii="David" w:hAnsi="David" w:cs="David" w:hint="cs"/>
          <w:color w:val="000000" w:themeColor="text1"/>
          <w:sz w:val="22"/>
          <w:szCs w:val="22"/>
          <w:rtl/>
        </w:rPr>
        <w:t>(ברק):</w:t>
      </w:r>
    </w:p>
    <w:p w14:paraId="58EA4267" w14:textId="52065E5A" w:rsidR="00FB78E8" w:rsidRPr="009D6E65" w:rsidRDefault="00FB78E8" w:rsidP="008F5614">
      <w:pPr>
        <w:pStyle w:val="af6"/>
        <w:numPr>
          <w:ilvl w:val="0"/>
          <w:numId w:val="40"/>
        </w:numPr>
        <w:tabs>
          <w:tab w:val="left" w:pos="6675"/>
        </w:tabs>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rtl/>
        </w:rPr>
        <w:t xml:space="preserve">תכליתו של חוק </w:t>
      </w:r>
      <w:r w:rsidR="00853927">
        <w:rPr>
          <w:rFonts w:ascii="David" w:hAnsi="David" w:cs="David" w:hint="cs"/>
          <w:color w:val="000000" w:themeColor="text1"/>
          <w:sz w:val="22"/>
          <w:szCs w:val="22"/>
          <w:rtl/>
        </w:rPr>
        <w:t>ה</w:t>
      </w:r>
      <w:r w:rsidRPr="009D6E65">
        <w:rPr>
          <w:rFonts w:ascii="David" w:hAnsi="David" w:cs="David"/>
          <w:color w:val="000000" w:themeColor="text1"/>
          <w:sz w:val="22"/>
          <w:szCs w:val="22"/>
          <w:rtl/>
        </w:rPr>
        <w:t xml:space="preserve">פוגע בזכויות אדם היא ראויה אם היא נועדה להגשים מטרות חברתיות העולות בקנה אחד עם ערכיה של המדינה בכלל, והמגלות </w:t>
      </w:r>
      <w:r w:rsidRPr="009D6E65">
        <w:rPr>
          <w:rFonts w:ascii="David" w:hAnsi="David" w:cs="David"/>
          <w:b/>
          <w:bCs/>
          <w:color w:val="000000" w:themeColor="text1"/>
          <w:sz w:val="22"/>
          <w:szCs w:val="22"/>
          <w:rtl/>
        </w:rPr>
        <w:t>רגישות למקומן של זכויות האדם במערך בחברתי הכולל.</w:t>
      </w:r>
    </w:p>
    <w:p w14:paraId="2E023C24" w14:textId="4023D027" w:rsidR="00FB78E8" w:rsidRDefault="00D3155A" w:rsidP="00D3155A">
      <w:pPr>
        <w:tabs>
          <w:tab w:val="left" w:pos="6675"/>
        </w:tabs>
        <w:spacing w:after="0" w:line="276" w:lineRule="auto"/>
        <w:ind w:left="502"/>
        <w:rPr>
          <w:rFonts w:ascii="David" w:hAnsi="David" w:cs="David"/>
          <w:b/>
          <w:bCs/>
          <w:color w:val="000000" w:themeColor="text1"/>
          <w:sz w:val="22"/>
          <w:szCs w:val="22"/>
          <w:rtl/>
        </w:rPr>
      </w:pPr>
      <w:r w:rsidRPr="00D3155A">
        <w:rPr>
          <w:rFonts w:ascii="David" w:hAnsi="David" w:cs="David" w:hint="cs"/>
          <w:b/>
          <w:bCs/>
          <w:color w:val="000000" w:themeColor="text1"/>
          <w:sz w:val="22"/>
          <w:szCs w:val="22"/>
          <w:shd w:val="clear" w:color="auto" w:fill="FFCCFF"/>
          <w:rtl/>
        </w:rPr>
        <w:t>רגישות לזכויות אדם צריכה להיות תנאי בבדיקת התכלית הראויה</w:t>
      </w:r>
      <w:r>
        <w:rPr>
          <w:rFonts w:ascii="David" w:hAnsi="David" w:cs="David" w:hint="cs"/>
          <w:b/>
          <w:bCs/>
          <w:color w:val="000000" w:themeColor="text1"/>
          <w:sz w:val="22"/>
          <w:szCs w:val="22"/>
          <w:rtl/>
        </w:rPr>
        <w:t>.</w:t>
      </w:r>
    </w:p>
    <w:p w14:paraId="7E4C60E1" w14:textId="487713B4" w:rsidR="00CD0076" w:rsidRPr="00CD0076" w:rsidRDefault="00CD0076" w:rsidP="00CD0076">
      <w:pPr>
        <w:tabs>
          <w:tab w:val="left" w:pos="6675"/>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 </w:t>
      </w:r>
      <w:r>
        <w:rPr>
          <w:rFonts w:ascii="David" w:hAnsi="David" w:cs="David" w:hint="cs"/>
          <w:color w:val="000000" w:themeColor="text1"/>
          <w:sz w:val="22"/>
          <w:szCs w:val="22"/>
          <w:rtl/>
        </w:rPr>
        <w:t xml:space="preserve">  2. </w:t>
      </w:r>
      <w:r w:rsidR="00C22BCA">
        <w:rPr>
          <w:rFonts w:ascii="David" w:hAnsi="David" w:cs="David" w:hint="cs"/>
          <w:color w:val="000000" w:themeColor="text1"/>
          <w:sz w:val="22"/>
          <w:szCs w:val="22"/>
          <w:rtl/>
        </w:rPr>
        <w:t>"ככל שהזכות הנפגעת חשובה יותר, וככל שהפגיעה בזכות קשה יותר, כ</w:t>
      </w:r>
      <w:r w:rsidR="00DA1D90">
        <w:rPr>
          <w:rFonts w:ascii="David" w:hAnsi="David" w:cs="David" w:hint="cs"/>
          <w:color w:val="000000" w:themeColor="text1"/>
          <w:sz w:val="22"/>
          <w:szCs w:val="22"/>
          <w:rtl/>
        </w:rPr>
        <w:t>ך</w:t>
      </w:r>
      <w:r w:rsidR="00C22BCA">
        <w:rPr>
          <w:rFonts w:ascii="David" w:hAnsi="David" w:cs="David" w:hint="cs"/>
          <w:color w:val="000000" w:themeColor="text1"/>
          <w:sz w:val="22"/>
          <w:szCs w:val="22"/>
          <w:rtl/>
        </w:rPr>
        <w:t xml:space="preserve"> צריך אינטרס ציבורי חזק יותר כדי להצדיק    </w:t>
      </w:r>
      <w:r w:rsidR="00C22BCA" w:rsidRPr="001C72B0">
        <w:rPr>
          <w:rFonts w:ascii="David" w:hAnsi="David" w:cs="David" w:hint="cs"/>
          <w:color w:val="FFFFFF" w:themeColor="background1"/>
          <w:sz w:val="22"/>
          <w:szCs w:val="22"/>
          <w:rtl/>
        </w:rPr>
        <w:t>......</w:t>
      </w:r>
      <w:r w:rsidR="00C22BCA">
        <w:rPr>
          <w:rFonts w:ascii="David" w:hAnsi="David" w:cs="David" w:hint="cs"/>
          <w:color w:val="000000" w:themeColor="text1"/>
          <w:sz w:val="22"/>
          <w:szCs w:val="22"/>
          <w:rtl/>
        </w:rPr>
        <w:t xml:space="preserve">את הפגיעה" לפי ברק, </w:t>
      </w:r>
      <w:r w:rsidR="00C22BCA" w:rsidRPr="00AD3C8E">
        <w:rPr>
          <w:rFonts w:ascii="David" w:hAnsi="David" w:cs="David" w:hint="cs"/>
          <w:b/>
          <w:bCs/>
          <w:color w:val="000000" w:themeColor="text1"/>
          <w:sz w:val="22"/>
          <w:szCs w:val="22"/>
          <w:shd w:val="clear" w:color="auto" w:fill="FFCCFF"/>
          <w:rtl/>
        </w:rPr>
        <w:t xml:space="preserve">כאשר יש פגיעה קשה בזכויות אדם, תכלית תהא ראויה אם היא מגשימה מטרה חברתית </w:t>
      </w:r>
      <w:r w:rsidR="00AD3C8E" w:rsidRPr="00AD3C8E">
        <w:rPr>
          <w:rFonts w:ascii="David" w:hAnsi="David" w:cs="David" w:hint="cs"/>
          <w:color w:val="FFFFFF" w:themeColor="background1"/>
          <w:sz w:val="22"/>
          <w:szCs w:val="22"/>
          <w:rtl/>
        </w:rPr>
        <w:t>......</w:t>
      </w:r>
      <w:r w:rsidR="00C22BCA" w:rsidRPr="00AD3C8E">
        <w:rPr>
          <w:rFonts w:ascii="David" w:hAnsi="David" w:cs="David" w:hint="cs"/>
          <w:b/>
          <w:bCs/>
          <w:color w:val="000000" w:themeColor="text1"/>
          <w:sz w:val="22"/>
          <w:szCs w:val="22"/>
          <w:shd w:val="clear" w:color="auto" w:fill="FFCCFF"/>
          <w:rtl/>
        </w:rPr>
        <w:t>מהותית או צורך חברתי לוחץ</w:t>
      </w:r>
      <w:r w:rsidR="00C22BCA">
        <w:rPr>
          <w:rFonts w:ascii="David" w:hAnsi="David" w:cs="David" w:hint="cs"/>
          <w:color w:val="000000" w:themeColor="text1"/>
          <w:sz w:val="22"/>
          <w:szCs w:val="22"/>
          <w:rtl/>
        </w:rPr>
        <w:t>.</w:t>
      </w:r>
      <w:r>
        <w:rPr>
          <w:rFonts w:ascii="David" w:hAnsi="David" w:cs="David" w:hint="cs"/>
          <w:color w:val="000000" w:themeColor="text1"/>
          <w:sz w:val="22"/>
          <w:szCs w:val="22"/>
          <w:rtl/>
        </w:rPr>
        <w:t xml:space="preserve"> </w:t>
      </w:r>
    </w:p>
    <w:p w14:paraId="5CCCD986" w14:textId="3633C663" w:rsidR="00FB78E8" w:rsidRDefault="00FB78E8" w:rsidP="00C51877">
      <w:pPr>
        <w:tabs>
          <w:tab w:val="left" w:pos="1937"/>
        </w:tabs>
        <w:spacing w:after="0" w:line="276" w:lineRule="auto"/>
        <w:rPr>
          <w:rFonts w:ascii="David" w:hAnsi="David" w:cs="David"/>
          <w:b/>
          <w:bCs/>
          <w:color w:val="000000" w:themeColor="text1"/>
          <w:sz w:val="22"/>
          <w:szCs w:val="22"/>
          <w:rtl/>
        </w:rPr>
      </w:pPr>
      <w:r w:rsidRPr="00CB6614">
        <w:rPr>
          <w:rFonts w:ascii="David" w:hAnsi="David" w:cs="David"/>
          <w:b/>
          <w:bCs/>
          <w:color w:val="000000" w:themeColor="text1"/>
          <w:sz w:val="22"/>
          <w:szCs w:val="22"/>
          <w:u w:val="single"/>
          <w:shd w:val="clear" w:color="auto" w:fill="CCFFCC"/>
          <w:rtl/>
        </w:rPr>
        <w:t>שטיין</w:t>
      </w:r>
      <w:r w:rsidR="00CB6614" w:rsidRPr="00CB6614">
        <w:rPr>
          <w:rFonts w:ascii="David" w:hAnsi="David" w:cs="David" w:hint="cs"/>
          <w:b/>
          <w:bCs/>
          <w:color w:val="000000" w:themeColor="text1"/>
          <w:sz w:val="22"/>
          <w:szCs w:val="22"/>
          <w:u w:val="single"/>
          <w:shd w:val="clear" w:color="auto" w:fill="CCFFCC"/>
          <w:rtl/>
        </w:rPr>
        <w:t xml:space="preserve"> נ' המפכ"ל</w:t>
      </w:r>
      <w:r w:rsidR="00CB6614">
        <w:rPr>
          <w:rFonts w:ascii="David" w:hAnsi="David" w:cs="David" w:hint="cs"/>
          <w:b/>
          <w:bCs/>
          <w:color w:val="000000" w:themeColor="text1"/>
          <w:sz w:val="22"/>
          <w:szCs w:val="22"/>
          <w:rtl/>
        </w:rPr>
        <w:t>:</w:t>
      </w:r>
      <w:r w:rsidR="00C51877">
        <w:rPr>
          <w:rFonts w:ascii="David" w:hAnsi="David" w:cs="David"/>
          <w:b/>
          <w:bCs/>
          <w:color w:val="000000" w:themeColor="text1"/>
          <w:sz w:val="22"/>
          <w:szCs w:val="22"/>
          <w:rtl/>
        </w:rPr>
        <w:tab/>
      </w:r>
    </w:p>
    <w:p w14:paraId="0FA4750F" w14:textId="2FAB6947" w:rsidR="00C51877" w:rsidRPr="00C51877" w:rsidRDefault="00C51877" w:rsidP="00C51877">
      <w:pPr>
        <w:tabs>
          <w:tab w:val="left" w:pos="1937"/>
        </w:tabs>
        <w:spacing w:after="0" w:line="276" w:lineRule="auto"/>
        <w:rPr>
          <w:rFonts w:ascii="David" w:hAnsi="David" w:cs="David"/>
          <w:color w:val="000000" w:themeColor="text1"/>
          <w:sz w:val="22"/>
          <w:szCs w:val="22"/>
        </w:rPr>
      </w:pPr>
      <w:r>
        <w:rPr>
          <w:rFonts w:ascii="David" w:hAnsi="David" w:cs="David" w:hint="cs"/>
          <w:b/>
          <w:bCs/>
          <w:color w:val="000000" w:themeColor="text1"/>
          <w:sz w:val="22"/>
          <w:szCs w:val="22"/>
          <w:rtl/>
        </w:rPr>
        <w:t xml:space="preserve">רקע: </w:t>
      </w:r>
      <w:r>
        <w:rPr>
          <w:rFonts w:ascii="David" w:hAnsi="David" w:cs="David" w:hint="cs"/>
          <w:color w:val="000000" w:themeColor="text1"/>
          <w:sz w:val="22"/>
          <w:szCs w:val="22"/>
          <w:rtl/>
        </w:rPr>
        <w:t xml:space="preserve"> המפכ"ל הורה מכוח סמכותו לפי פקודת מניעת טרור, על סגירתו של "קפה אינטרנט" שבירושלים למשך שנה, לאחר שהוצגה בפניו תשתית ראייתית לפיה </w:t>
      </w:r>
      <w:r w:rsidR="00AB1FF0">
        <w:rPr>
          <w:rFonts w:ascii="David" w:hAnsi="David" w:cs="David" w:hint="cs"/>
          <w:color w:val="000000" w:themeColor="text1"/>
          <w:sz w:val="22"/>
          <w:szCs w:val="22"/>
          <w:rtl/>
        </w:rPr>
        <w:t>המקום משמש כמקום פעולה של ארגון טרוריסטי.</w:t>
      </w:r>
    </w:p>
    <w:p w14:paraId="3D38CF3E" w14:textId="03EC73ED" w:rsidR="002D6BA3" w:rsidRDefault="00AB1FF0" w:rsidP="00496840">
      <w:pPr>
        <w:tabs>
          <w:tab w:val="left" w:pos="6675"/>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ביהמ"ש </w:t>
      </w:r>
      <w:r>
        <w:rPr>
          <w:rFonts w:ascii="David" w:hAnsi="David" w:cs="David" w:hint="cs"/>
          <w:color w:val="000000" w:themeColor="text1"/>
          <w:sz w:val="22"/>
          <w:szCs w:val="22"/>
          <w:rtl/>
        </w:rPr>
        <w:t>(ברק):</w:t>
      </w:r>
      <w:r w:rsidR="0043276F">
        <w:rPr>
          <w:rFonts w:ascii="David" w:hAnsi="David" w:cs="David" w:hint="cs"/>
          <w:color w:val="000000" w:themeColor="text1"/>
          <w:sz w:val="22"/>
          <w:szCs w:val="22"/>
          <w:rtl/>
        </w:rPr>
        <w:t xml:space="preserve"> </w:t>
      </w:r>
      <w:r w:rsidR="00AF5EE9">
        <w:rPr>
          <w:rFonts w:ascii="David" w:hAnsi="David" w:cs="David" w:hint="cs"/>
          <w:color w:val="000000" w:themeColor="text1"/>
          <w:sz w:val="22"/>
          <w:szCs w:val="22"/>
          <w:rtl/>
        </w:rPr>
        <w:t>ברק מכניס את המבחן האיזון האנכי לתוך תנאי התכלית הראויה בפסקת ההגבלה.</w:t>
      </w:r>
    </w:p>
    <w:p w14:paraId="141F38F1" w14:textId="1F60D8E1" w:rsidR="00AF5EE9" w:rsidRDefault="00AF5EE9" w:rsidP="00496840">
      <w:pPr>
        <w:tabs>
          <w:tab w:val="left" w:pos="6675"/>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 xml:space="preserve">הוא בודק את </w:t>
      </w:r>
      <w:r w:rsidRPr="00FB531B">
        <w:rPr>
          <w:rFonts w:ascii="David" w:hAnsi="David" w:cs="David" w:hint="cs"/>
          <w:b/>
          <w:bCs/>
          <w:color w:val="000000" w:themeColor="text1"/>
          <w:sz w:val="22"/>
          <w:szCs w:val="22"/>
          <w:shd w:val="clear" w:color="auto" w:fill="FFCCFF"/>
          <w:rtl/>
        </w:rPr>
        <w:t>הסתברות הפגיעה והעוצמה לבדיקת התכלית הראויה</w:t>
      </w:r>
      <w:r w:rsidR="00FB531B">
        <w:rPr>
          <w:rFonts w:ascii="David" w:hAnsi="David" w:cs="David" w:hint="cs"/>
          <w:b/>
          <w:bCs/>
          <w:color w:val="000000" w:themeColor="text1"/>
          <w:sz w:val="22"/>
          <w:szCs w:val="22"/>
          <w:rtl/>
        </w:rPr>
        <w:t xml:space="preserve"> (אלו מבחני המשנה של ברק!!!!! להכניס לפסקת ההגבלה, </w:t>
      </w:r>
      <w:proofErr w:type="spellStart"/>
      <w:r w:rsidR="00FB531B">
        <w:rPr>
          <w:rFonts w:ascii="David" w:hAnsi="David" w:cs="David" w:hint="cs"/>
          <w:b/>
          <w:bCs/>
          <w:color w:val="000000" w:themeColor="text1"/>
          <w:sz w:val="22"/>
          <w:szCs w:val="22"/>
          <w:rtl/>
        </w:rPr>
        <w:t>דירבאלק</w:t>
      </w:r>
      <w:proofErr w:type="spellEnd"/>
      <w:r w:rsidR="00FB531B">
        <w:rPr>
          <w:rFonts w:ascii="David" w:hAnsi="David" w:cs="David" w:hint="cs"/>
          <w:b/>
          <w:bCs/>
          <w:color w:val="000000" w:themeColor="text1"/>
          <w:sz w:val="22"/>
          <w:szCs w:val="22"/>
          <w:rtl/>
        </w:rPr>
        <w:t xml:space="preserve"> את שוכחת!!!!) </w:t>
      </w:r>
      <w:r w:rsidR="00FB531B">
        <w:rPr>
          <w:rFonts w:ascii="David" w:hAnsi="David" w:cs="David" w:hint="cs"/>
          <w:color w:val="000000" w:themeColor="text1"/>
          <w:sz w:val="22"/>
          <w:szCs w:val="22"/>
          <w:rtl/>
        </w:rPr>
        <w:t>י</w:t>
      </w:r>
      <w:r>
        <w:rPr>
          <w:rFonts w:ascii="David" w:hAnsi="David" w:cs="David" w:hint="cs"/>
          <w:color w:val="000000" w:themeColor="text1"/>
          <w:sz w:val="22"/>
          <w:szCs w:val="22"/>
          <w:rtl/>
        </w:rPr>
        <w:t>שנן 2 אפשרויות לפי האיזון האנכי:</w:t>
      </w:r>
    </w:p>
    <w:p w14:paraId="1F507736" w14:textId="5F75BEB6" w:rsidR="00AF5EE9" w:rsidRPr="00AF5EE9" w:rsidRDefault="00AF5EE9" w:rsidP="008F5614">
      <w:pPr>
        <w:pStyle w:val="af6"/>
        <w:numPr>
          <w:ilvl w:val="0"/>
          <w:numId w:val="93"/>
        </w:numPr>
        <w:tabs>
          <w:tab w:val="left" w:pos="6675"/>
        </w:tabs>
        <w:spacing w:after="0" w:line="276" w:lineRule="auto"/>
        <w:rPr>
          <w:rFonts w:ascii="David" w:hAnsi="David" w:cs="David"/>
          <w:color w:val="000000" w:themeColor="text1"/>
          <w:sz w:val="22"/>
          <w:szCs w:val="22"/>
        </w:rPr>
      </w:pPr>
      <w:r>
        <w:rPr>
          <w:rFonts w:ascii="David" w:hAnsi="David" w:cs="David" w:hint="cs"/>
          <w:color w:val="000000" w:themeColor="text1"/>
          <w:sz w:val="22"/>
          <w:szCs w:val="22"/>
          <w:rtl/>
        </w:rPr>
        <w:t xml:space="preserve">אין הסתברות ועוצמה מספיקים כדי להצדיק פגיעה בזכות- ההכרעה היא לטובת הזכות. </w:t>
      </w:r>
      <w:r>
        <w:rPr>
          <w:rFonts w:ascii="David" w:hAnsi="David" w:cs="David" w:hint="cs"/>
          <w:b/>
          <w:bCs/>
          <w:color w:val="000000" w:themeColor="text1"/>
          <w:sz w:val="22"/>
          <w:szCs w:val="22"/>
          <w:rtl/>
        </w:rPr>
        <w:t>כאשר ההכרעה לטובת הזכות, גם במבחן האיזון אין צורך להמשיך למבחני המידתיות.</w:t>
      </w:r>
    </w:p>
    <w:p w14:paraId="12250203" w14:textId="789352AE" w:rsidR="00AF5EE9" w:rsidRDefault="00401E7C" w:rsidP="008F5614">
      <w:pPr>
        <w:pStyle w:val="af6"/>
        <w:numPr>
          <w:ilvl w:val="0"/>
          <w:numId w:val="93"/>
        </w:numPr>
        <w:tabs>
          <w:tab w:val="left" w:pos="6675"/>
        </w:tabs>
        <w:spacing w:after="0" w:line="276" w:lineRule="auto"/>
        <w:rPr>
          <w:rFonts w:ascii="David" w:hAnsi="David" w:cs="David"/>
          <w:color w:val="000000" w:themeColor="text1"/>
          <w:sz w:val="22"/>
          <w:szCs w:val="22"/>
        </w:rPr>
      </w:pPr>
      <w:r>
        <w:rPr>
          <w:rFonts w:ascii="David" w:hAnsi="David" w:cs="David" w:hint="cs"/>
          <w:color w:val="000000" w:themeColor="text1"/>
          <w:sz w:val="22"/>
          <w:szCs w:val="22"/>
          <w:rtl/>
        </w:rPr>
        <w:t>יש הסתברות ועוצמה מספיקים לטובת האינטרס הציבורי, הדבר אינו מהווה סוף פסוק ויש צורך להמשיך ולבחון את הפגיעה במבחני המידתיות ע"מ למצוא פשרה.</w:t>
      </w:r>
    </w:p>
    <w:p w14:paraId="121B6060" w14:textId="1E18D8D4" w:rsidR="00D32DE1" w:rsidRDefault="00D32DE1" w:rsidP="00D32DE1">
      <w:pPr>
        <w:tabs>
          <w:tab w:val="left" w:pos="6675"/>
        </w:tabs>
        <w:spacing w:after="0" w:line="276" w:lineRule="auto"/>
        <w:jc w:val="center"/>
        <w:rPr>
          <w:rFonts w:ascii="David" w:hAnsi="David" w:cs="David"/>
          <w:b/>
          <w:bCs/>
          <w:color w:val="000000" w:themeColor="text1"/>
          <w:sz w:val="22"/>
          <w:szCs w:val="22"/>
          <w:u w:val="single"/>
          <w:rtl/>
        </w:rPr>
      </w:pPr>
      <w:r>
        <w:rPr>
          <w:rFonts w:ascii="David" w:hAnsi="David" w:cs="David" w:hint="cs"/>
          <w:b/>
          <w:bCs/>
          <w:color w:val="000000" w:themeColor="text1"/>
          <w:sz w:val="22"/>
          <w:szCs w:val="22"/>
          <w:u w:val="single"/>
          <w:rtl/>
        </w:rPr>
        <w:t>שאלות נוספות</w:t>
      </w:r>
    </w:p>
    <w:p w14:paraId="3680D2E4" w14:textId="7CC5D31B" w:rsidR="00D32DE1" w:rsidRPr="00D32DE1" w:rsidRDefault="00D32DE1" w:rsidP="00D32DE1">
      <w:pPr>
        <w:tabs>
          <w:tab w:val="left" w:pos="6675"/>
        </w:tabs>
        <w:spacing w:after="0" w:line="276" w:lineRule="auto"/>
        <w:jc w:val="center"/>
        <w:rPr>
          <w:rFonts w:ascii="David" w:hAnsi="David" w:cs="David"/>
          <w:b/>
          <w:bCs/>
          <w:color w:val="000000" w:themeColor="text1"/>
          <w:sz w:val="22"/>
          <w:szCs w:val="22"/>
          <w:u w:val="single"/>
          <w:rtl/>
        </w:rPr>
      </w:pPr>
      <w:r>
        <w:rPr>
          <w:rFonts w:ascii="David" w:hAnsi="David" w:cs="David" w:hint="cs"/>
          <w:b/>
          <w:bCs/>
          <w:color w:val="000000" w:themeColor="text1"/>
          <w:sz w:val="22"/>
          <w:szCs w:val="22"/>
          <w:u w:val="single"/>
          <w:rtl/>
        </w:rPr>
        <w:t>התנגשות בין זכויות (או עקרונות חוקתיים)</w:t>
      </w:r>
    </w:p>
    <w:p w14:paraId="728A7F52" w14:textId="186BE5BA" w:rsidR="002F3A96" w:rsidRPr="009D6E65" w:rsidRDefault="002F3A96" w:rsidP="00E55BBA">
      <w:pPr>
        <w:tabs>
          <w:tab w:val="left" w:pos="6675"/>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התנגשות בין שתי נורמות חוקתיות:</w:t>
      </w:r>
    </w:p>
    <w:p w14:paraId="464364C0" w14:textId="2146356F" w:rsidR="002F3A96" w:rsidRPr="00827BB6" w:rsidRDefault="002F3A96" w:rsidP="00827BB6">
      <w:pPr>
        <w:tabs>
          <w:tab w:val="left" w:pos="6675"/>
        </w:tabs>
        <w:spacing w:after="0" w:line="276" w:lineRule="auto"/>
        <w:rPr>
          <w:rFonts w:ascii="David" w:hAnsi="David" w:cs="David"/>
          <w:b/>
          <w:bCs/>
          <w:color w:val="000000" w:themeColor="text1"/>
          <w:sz w:val="22"/>
          <w:szCs w:val="22"/>
        </w:rPr>
      </w:pPr>
      <w:r w:rsidRPr="00585BA4">
        <w:rPr>
          <w:rFonts w:ascii="David" w:hAnsi="David" w:cs="David"/>
          <w:b/>
          <w:bCs/>
          <w:color w:val="000000" w:themeColor="text1"/>
          <w:sz w:val="22"/>
          <w:szCs w:val="22"/>
          <w:u w:val="single"/>
          <w:shd w:val="clear" w:color="auto" w:fill="CCFFCC"/>
          <w:rtl/>
        </w:rPr>
        <w:t>פלונית</w:t>
      </w:r>
      <w:r w:rsidR="00827BB6" w:rsidRPr="00585BA4">
        <w:rPr>
          <w:rFonts w:ascii="David" w:hAnsi="David" w:cs="David" w:hint="cs"/>
          <w:b/>
          <w:bCs/>
          <w:color w:val="000000" w:themeColor="text1"/>
          <w:sz w:val="22"/>
          <w:szCs w:val="22"/>
          <w:u w:val="single"/>
          <w:shd w:val="clear" w:color="auto" w:fill="CCFFCC"/>
          <w:rtl/>
        </w:rPr>
        <w:t xml:space="preserve"> נ' בית הדין למשמעת</w:t>
      </w:r>
      <w:r w:rsidRPr="00827BB6">
        <w:rPr>
          <w:rFonts w:ascii="David" w:hAnsi="David" w:cs="David"/>
          <w:b/>
          <w:bCs/>
          <w:color w:val="000000" w:themeColor="text1"/>
          <w:sz w:val="22"/>
          <w:szCs w:val="22"/>
          <w:rtl/>
        </w:rPr>
        <w:t>:</w:t>
      </w:r>
    </w:p>
    <w:p w14:paraId="42D37414" w14:textId="7E266B60" w:rsidR="00395616" w:rsidRDefault="00827BB6" w:rsidP="00395616">
      <w:pPr>
        <w:tabs>
          <w:tab w:val="left" w:pos="6675"/>
        </w:tabs>
        <w:spacing w:after="0" w:line="276" w:lineRule="auto"/>
        <w:rPr>
          <w:rFonts w:ascii="David" w:hAnsi="David" w:cs="David"/>
          <w:b/>
          <w:bCs/>
          <w:color w:val="000000" w:themeColor="text1"/>
          <w:sz w:val="22"/>
          <w:szCs w:val="22"/>
          <w:rtl/>
        </w:rPr>
      </w:pPr>
      <w:r>
        <w:rPr>
          <w:rFonts w:ascii="David" w:hAnsi="David" w:cs="David" w:hint="cs"/>
          <w:b/>
          <w:bCs/>
          <w:color w:val="000000" w:themeColor="text1"/>
          <w:sz w:val="22"/>
          <w:szCs w:val="22"/>
          <w:rtl/>
        </w:rPr>
        <w:t xml:space="preserve">רקע: </w:t>
      </w:r>
      <w:r w:rsidR="002F3A96" w:rsidRPr="009D6E65">
        <w:rPr>
          <w:rFonts w:ascii="David" w:hAnsi="David" w:cs="David"/>
          <w:color w:val="000000" w:themeColor="text1"/>
          <w:sz w:val="22"/>
          <w:szCs w:val="22"/>
          <w:rtl/>
        </w:rPr>
        <w:t>תלונה על הטרדה מינית וביצוע מעשים מגונים שבגינם הוגש כתב אישום לבית הדין למשמעת של עובדי המדינה אשר קבע כי הדיון יתקיים בדלתיים סגורות.</w:t>
      </w:r>
      <w:r w:rsidR="002F3A96" w:rsidRPr="009D6E65">
        <w:rPr>
          <w:rFonts w:ascii="David" w:hAnsi="David" w:cs="David"/>
          <w:color w:val="000000" w:themeColor="text1"/>
          <w:sz w:val="22"/>
          <w:szCs w:val="22"/>
          <w:rtl/>
        </w:rPr>
        <w:br/>
      </w:r>
      <w:r w:rsidR="00496E6D">
        <w:rPr>
          <w:rFonts w:ascii="David" w:hAnsi="David" w:cs="David" w:hint="cs"/>
          <w:b/>
          <w:bCs/>
          <w:color w:val="000000" w:themeColor="text1"/>
          <w:sz w:val="22"/>
          <w:szCs w:val="22"/>
          <w:rtl/>
        </w:rPr>
        <w:t>ביהמ"ש:</w:t>
      </w:r>
      <w:r w:rsidR="00395616">
        <w:rPr>
          <w:rFonts w:ascii="David" w:hAnsi="David" w:cs="David" w:hint="cs"/>
          <w:b/>
          <w:bCs/>
          <w:color w:val="000000" w:themeColor="text1"/>
          <w:sz w:val="22"/>
          <w:szCs w:val="22"/>
          <w:rtl/>
        </w:rPr>
        <w:t xml:space="preserve"> </w:t>
      </w:r>
      <w:proofErr w:type="spellStart"/>
      <w:r w:rsidR="00496E6D">
        <w:rPr>
          <w:rFonts w:ascii="David" w:hAnsi="David" w:cs="David" w:hint="cs"/>
          <w:b/>
          <w:bCs/>
          <w:color w:val="000000" w:themeColor="text1"/>
          <w:sz w:val="22"/>
          <w:szCs w:val="22"/>
          <w:rtl/>
        </w:rPr>
        <w:t>דורנר</w:t>
      </w:r>
      <w:proofErr w:type="spellEnd"/>
      <w:r w:rsidR="00496E6D">
        <w:rPr>
          <w:rFonts w:ascii="David" w:hAnsi="David" w:cs="David" w:hint="cs"/>
          <w:b/>
          <w:bCs/>
          <w:color w:val="000000" w:themeColor="text1"/>
          <w:sz w:val="22"/>
          <w:szCs w:val="22"/>
          <w:rtl/>
        </w:rPr>
        <w:t>:</w:t>
      </w:r>
      <w:r w:rsidR="002F3A96" w:rsidRPr="009D6E65">
        <w:rPr>
          <w:rFonts w:ascii="David" w:hAnsi="David" w:cs="David"/>
          <w:color w:val="000000" w:themeColor="text1"/>
          <w:sz w:val="22"/>
          <w:szCs w:val="22"/>
          <w:rtl/>
        </w:rPr>
        <w:t xml:space="preserve"> </w:t>
      </w:r>
      <w:r w:rsidR="0021236E">
        <w:rPr>
          <w:rFonts w:ascii="David" w:hAnsi="David" w:cs="David" w:hint="cs"/>
          <w:color w:val="000000" w:themeColor="text1"/>
          <w:sz w:val="22"/>
          <w:szCs w:val="22"/>
          <w:rtl/>
        </w:rPr>
        <w:t xml:space="preserve">מדובר בעימות הזכות לפרטיות (ס'7 </w:t>
      </w:r>
      <w:proofErr w:type="spellStart"/>
      <w:r w:rsidR="0021236E">
        <w:rPr>
          <w:rFonts w:ascii="David" w:hAnsi="David" w:cs="David" w:hint="cs"/>
          <w:color w:val="000000" w:themeColor="text1"/>
          <w:sz w:val="22"/>
          <w:szCs w:val="22"/>
          <w:rtl/>
        </w:rPr>
        <w:t>לכבוה"ח</w:t>
      </w:r>
      <w:proofErr w:type="spellEnd"/>
      <w:r w:rsidR="0021236E">
        <w:rPr>
          <w:rFonts w:ascii="David" w:hAnsi="David" w:cs="David" w:hint="cs"/>
          <w:color w:val="000000" w:themeColor="text1"/>
          <w:sz w:val="22"/>
          <w:szCs w:val="22"/>
          <w:rtl/>
        </w:rPr>
        <w:t xml:space="preserve">) לבין עיקרון הפומביות (ס'3 </w:t>
      </w:r>
      <w:proofErr w:type="spellStart"/>
      <w:r w:rsidR="0021236E">
        <w:rPr>
          <w:rFonts w:ascii="David" w:hAnsi="David" w:cs="David" w:hint="cs"/>
          <w:color w:val="000000" w:themeColor="text1"/>
          <w:sz w:val="22"/>
          <w:szCs w:val="22"/>
          <w:rtl/>
        </w:rPr>
        <w:t>לחו"י</w:t>
      </w:r>
      <w:proofErr w:type="spellEnd"/>
      <w:r w:rsidR="0021236E">
        <w:rPr>
          <w:rFonts w:ascii="David" w:hAnsi="David" w:cs="David" w:hint="cs"/>
          <w:color w:val="000000" w:themeColor="text1"/>
          <w:sz w:val="22"/>
          <w:szCs w:val="22"/>
          <w:rtl/>
        </w:rPr>
        <w:t xml:space="preserve">: השפיטה). הדיון לא מתקיים בביהמ"ש ולכן ס'3 לא חל ישירות לעניין, אבל עיקרון הפומביות הוא עיקרון חוקתי וצריך לאזן אותו מול הזכות לפרטיות וגם להחיל אותו על הליכי השפיטה, גם אלו הלא מוסדרים </w:t>
      </w:r>
      <w:proofErr w:type="spellStart"/>
      <w:r w:rsidR="0021236E">
        <w:rPr>
          <w:rFonts w:ascii="David" w:hAnsi="David" w:cs="David" w:hint="cs"/>
          <w:color w:val="000000" w:themeColor="text1"/>
          <w:sz w:val="22"/>
          <w:szCs w:val="22"/>
          <w:rtl/>
        </w:rPr>
        <w:t>בחו"י</w:t>
      </w:r>
      <w:proofErr w:type="spellEnd"/>
      <w:r w:rsidR="0021236E">
        <w:rPr>
          <w:rFonts w:ascii="David" w:hAnsi="David" w:cs="David" w:hint="cs"/>
          <w:color w:val="000000" w:themeColor="text1"/>
          <w:sz w:val="22"/>
          <w:szCs w:val="22"/>
          <w:rtl/>
        </w:rPr>
        <w:t xml:space="preserve">: השפיטה. </w:t>
      </w:r>
      <w:r w:rsidR="00395616">
        <w:rPr>
          <w:rFonts w:ascii="David" w:hAnsi="David" w:cs="David" w:hint="cs"/>
          <w:color w:val="000000" w:themeColor="text1"/>
          <w:sz w:val="22"/>
          <w:szCs w:val="22"/>
          <w:rtl/>
        </w:rPr>
        <w:t xml:space="preserve">היא אומרת כי אם היה מדובר בדיון בביהמ"ש, הפומביות הייתה מעוגנת </w:t>
      </w:r>
      <w:proofErr w:type="spellStart"/>
      <w:r w:rsidR="00395616">
        <w:rPr>
          <w:rFonts w:ascii="David" w:hAnsi="David" w:cs="David" w:hint="cs"/>
          <w:color w:val="000000" w:themeColor="text1"/>
          <w:sz w:val="22"/>
          <w:szCs w:val="22"/>
          <w:rtl/>
        </w:rPr>
        <w:t>בחו"י</w:t>
      </w:r>
      <w:proofErr w:type="spellEnd"/>
      <w:r w:rsidR="00395616">
        <w:rPr>
          <w:rFonts w:ascii="David" w:hAnsi="David" w:cs="David" w:hint="cs"/>
          <w:color w:val="000000" w:themeColor="text1"/>
          <w:sz w:val="22"/>
          <w:szCs w:val="22"/>
          <w:rtl/>
        </w:rPr>
        <w:t xml:space="preserve"> במפורש ואז הייתה צריכה לגבור על הפרטיות. זה נובע מהכלל כי </w:t>
      </w:r>
      <w:r w:rsidR="00395616" w:rsidRPr="00585BA4">
        <w:rPr>
          <w:rFonts w:ascii="David" w:hAnsi="David" w:cs="David" w:hint="cs"/>
          <w:b/>
          <w:bCs/>
          <w:color w:val="000000" w:themeColor="text1"/>
          <w:sz w:val="22"/>
          <w:szCs w:val="22"/>
          <w:shd w:val="clear" w:color="auto" w:fill="FFCCFF"/>
          <w:rtl/>
        </w:rPr>
        <w:t>נורמה ספציפית (פומביות) גוברת על נורמה כללית (פרטיות).</w:t>
      </w:r>
      <w:r w:rsidR="00395616">
        <w:rPr>
          <w:rFonts w:ascii="David" w:hAnsi="David" w:cs="David" w:hint="cs"/>
          <w:b/>
          <w:bCs/>
          <w:color w:val="000000" w:themeColor="text1"/>
          <w:sz w:val="22"/>
          <w:szCs w:val="22"/>
          <w:rtl/>
        </w:rPr>
        <w:t xml:space="preserve"> פומביות הדיון גוברת על הזכות לפרטיות.</w:t>
      </w:r>
    </w:p>
    <w:p w14:paraId="42CF6BBC" w14:textId="315ABBF8" w:rsidR="00395616" w:rsidRPr="009A478E" w:rsidRDefault="00395616" w:rsidP="00395616">
      <w:pPr>
        <w:tabs>
          <w:tab w:val="left" w:pos="6675"/>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ברק:</w:t>
      </w:r>
      <w:r w:rsidR="009A478E">
        <w:rPr>
          <w:rFonts w:ascii="David" w:hAnsi="David" w:cs="David" w:hint="cs"/>
          <w:b/>
          <w:bCs/>
          <w:color w:val="000000" w:themeColor="text1"/>
          <w:sz w:val="22"/>
          <w:szCs w:val="22"/>
          <w:rtl/>
        </w:rPr>
        <w:t xml:space="preserve"> </w:t>
      </w:r>
      <w:r w:rsidR="009A478E">
        <w:rPr>
          <w:rFonts w:ascii="David" w:hAnsi="David" w:cs="David" w:hint="cs"/>
          <w:color w:val="000000" w:themeColor="text1"/>
          <w:sz w:val="22"/>
          <w:szCs w:val="22"/>
          <w:rtl/>
        </w:rPr>
        <w:t xml:space="preserve"> חולק על </w:t>
      </w:r>
      <w:proofErr w:type="spellStart"/>
      <w:r w:rsidR="009A478E">
        <w:rPr>
          <w:rFonts w:ascii="David" w:hAnsi="David" w:cs="David" w:hint="cs"/>
          <w:color w:val="000000" w:themeColor="text1"/>
          <w:sz w:val="22"/>
          <w:szCs w:val="22"/>
          <w:rtl/>
        </w:rPr>
        <w:t>דורנר</w:t>
      </w:r>
      <w:proofErr w:type="spellEnd"/>
      <w:r w:rsidR="009A478E">
        <w:rPr>
          <w:rFonts w:ascii="David" w:hAnsi="David" w:cs="David" w:hint="cs"/>
          <w:color w:val="000000" w:themeColor="text1"/>
          <w:sz w:val="22"/>
          <w:szCs w:val="22"/>
          <w:rtl/>
        </w:rPr>
        <w:t xml:space="preserve">. </w:t>
      </w:r>
      <w:r w:rsidR="009A478E" w:rsidRPr="00585BA4">
        <w:rPr>
          <w:rFonts w:ascii="David" w:hAnsi="David" w:cs="David" w:hint="cs"/>
          <w:color w:val="000000" w:themeColor="text1"/>
          <w:sz w:val="22"/>
          <w:szCs w:val="22"/>
          <w:shd w:val="clear" w:color="auto" w:fill="FFFF99"/>
          <w:rtl/>
        </w:rPr>
        <w:t>הוא אומר שיש לאזן בין שני הערכים. היקף התחולה של הזכויות צריך להיות כמה שיותר רחב</w:t>
      </w:r>
      <w:r w:rsidR="009A478E">
        <w:rPr>
          <w:rFonts w:ascii="David" w:hAnsi="David" w:cs="David" w:hint="cs"/>
          <w:color w:val="000000" w:themeColor="text1"/>
          <w:sz w:val="22"/>
          <w:szCs w:val="22"/>
          <w:rtl/>
        </w:rPr>
        <w:t xml:space="preserve">. כאשר מדובר ב2 נורמות השוות במעמדן החוקתי אין להעדיף נורמה ספציפית על כללית ויש לפעול ע"פ </w:t>
      </w:r>
      <w:r w:rsidR="009A478E">
        <w:rPr>
          <w:rFonts w:ascii="David" w:hAnsi="David" w:cs="David" w:hint="cs"/>
          <w:b/>
          <w:bCs/>
          <w:color w:val="000000" w:themeColor="text1"/>
          <w:sz w:val="22"/>
          <w:szCs w:val="22"/>
          <w:rtl/>
        </w:rPr>
        <w:t xml:space="preserve">האיזון האופקי ולהגיע לפשרה. </w:t>
      </w:r>
      <w:r w:rsidR="009A478E">
        <w:rPr>
          <w:rFonts w:ascii="David" w:hAnsi="David" w:cs="David" w:hint="cs"/>
          <w:color w:val="000000" w:themeColor="text1"/>
          <w:sz w:val="22"/>
          <w:szCs w:val="22"/>
          <w:rtl/>
        </w:rPr>
        <w:t xml:space="preserve">הוא טוען שמדבריה של </w:t>
      </w:r>
      <w:proofErr w:type="spellStart"/>
      <w:r w:rsidR="009A478E">
        <w:rPr>
          <w:rFonts w:ascii="David" w:hAnsi="David" w:cs="David" w:hint="cs"/>
          <w:color w:val="000000" w:themeColor="text1"/>
          <w:sz w:val="22"/>
          <w:szCs w:val="22"/>
          <w:rtl/>
        </w:rPr>
        <w:t>דורנר</w:t>
      </w:r>
      <w:proofErr w:type="spellEnd"/>
      <w:r w:rsidR="009A478E">
        <w:rPr>
          <w:rFonts w:ascii="David" w:hAnsi="David" w:cs="David" w:hint="cs"/>
          <w:color w:val="000000" w:themeColor="text1"/>
          <w:sz w:val="22"/>
          <w:szCs w:val="22"/>
          <w:rtl/>
        </w:rPr>
        <w:t xml:space="preserve"> נובע כי יש מקומות בהם הזכות לפרטיות לא רלוונטית כלל וזה שגוי לדעתו.</w:t>
      </w:r>
    </w:p>
    <w:p w14:paraId="237AC026" w14:textId="171AAA66" w:rsidR="00EC00C5" w:rsidRPr="00585BA4" w:rsidRDefault="00EC00C5" w:rsidP="00585BA4">
      <w:pPr>
        <w:tabs>
          <w:tab w:val="left" w:pos="6675"/>
        </w:tabs>
        <w:spacing w:after="0" w:line="276" w:lineRule="auto"/>
        <w:jc w:val="center"/>
        <w:rPr>
          <w:rFonts w:ascii="David" w:hAnsi="David" w:cs="David"/>
          <w:b/>
          <w:bCs/>
          <w:color w:val="000000" w:themeColor="text1"/>
          <w:sz w:val="22"/>
          <w:szCs w:val="22"/>
          <w:u w:val="single"/>
          <w:rtl/>
        </w:rPr>
      </w:pPr>
      <w:r w:rsidRPr="00585BA4">
        <w:rPr>
          <w:rFonts w:ascii="David" w:hAnsi="David" w:cs="David"/>
          <w:b/>
          <w:bCs/>
          <w:color w:val="000000" w:themeColor="text1"/>
          <w:sz w:val="22"/>
          <w:szCs w:val="22"/>
          <w:u w:val="single"/>
          <w:rtl/>
        </w:rPr>
        <w:t>שמירת דינים</w:t>
      </w:r>
    </w:p>
    <w:p w14:paraId="372A41AE" w14:textId="19283674" w:rsidR="00EC00C5" w:rsidRPr="009D6E65" w:rsidRDefault="00EC00C5"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 xml:space="preserve">ס' 10 </w:t>
      </w:r>
      <w:proofErr w:type="spellStart"/>
      <w:r w:rsidRPr="009D6E65">
        <w:rPr>
          <w:rFonts w:ascii="David" w:hAnsi="David" w:cs="David"/>
          <w:color w:val="000000" w:themeColor="text1"/>
          <w:sz w:val="22"/>
          <w:szCs w:val="22"/>
          <w:rtl/>
        </w:rPr>
        <w:t>לחו"</w:t>
      </w:r>
      <w:r w:rsidR="00637FBD">
        <w:rPr>
          <w:rFonts w:ascii="David" w:hAnsi="David" w:cs="David" w:hint="cs"/>
          <w:color w:val="000000" w:themeColor="text1"/>
          <w:sz w:val="22"/>
          <w:szCs w:val="22"/>
          <w:rtl/>
        </w:rPr>
        <w:t>י</w:t>
      </w:r>
      <w:proofErr w:type="spellEnd"/>
      <w:r w:rsidR="00637FBD">
        <w:rPr>
          <w:rFonts w:ascii="David" w:hAnsi="David" w:cs="David" w:hint="cs"/>
          <w:color w:val="000000" w:themeColor="text1"/>
          <w:sz w:val="22"/>
          <w:szCs w:val="22"/>
          <w:rtl/>
        </w:rPr>
        <w:t>: כבוה"ח</w:t>
      </w:r>
      <w:r w:rsidRPr="009D6E65">
        <w:rPr>
          <w:rFonts w:ascii="David" w:hAnsi="David" w:cs="David"/>
          <w:color w:val="000000" w:themeColor="text1"/>
          <w:sz w:val="22"/>
          <w:szCs w:val="22"/>
          <w:rtl/>
        </w:rPr>
        <w:t xml:space="preserve">- אין </w:t>
      </w:r>
      <w:proofErr w:type="spellStart"/>
      <w:r w:rsidRPr="009D6E65">
        <w:rPr>
          <w:rFonts w:ascii="David" w:hAnsi="David" w:cs="David"/>
          <w:color w:val="000000" w:themeColor="text1"/>
          <w:sz w:val="22"/>
          <w:szCs w:val="22"/>
          <w:rtl/>
        </w:rPr>
        <w:t>בחו"י</w:t>
      </w:r>
      <w:proofErr w:type="spellEnd"/>
      <w:r w:rsidRPr="009D6E65">
        <w:rPr>
          <w:rFonts w:ascii="David" w:hAnsi="David" w:cs="David"/>
          <w:color w:val="000000" w:themeColor="text1"/>
          <w:sz w:val="22"/>
          <w:szCs w:val="22"/>
          <w:rtl/>
        </w:rPr>
        <w:t xml:space="preserve"> זה לפגוע בתוקפו של דין שהיה קיים ערב תחילתו של חוק היסוד.</w:t>
      </w:r>
    </w:p>
    <w:p w14:paraId="6B267BD0" w14:textId="77777777" w:rsidR="008346A5" w:rsidRPr="009D6E65" w:rsidRDefault="008346A5" w:rsidP="00E55BBA">
      <w:pPr>
        <w:tabs>
          <w:tab w:val="left" w:pos="6675"/>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מה המשמעות?</w:t>
      </w:r>
    </w:p>
    <w:p w14:paraId="3E68BEF8" w14:textId="7ACDD390" w:rsidR="008346A5" w:rsidRDefault="008346A5" w:rsidP="00E55BBA">
      <w:pPr>
        <w:tabs>
          <w:tab w:val="left" w:pos="6675"/>
        </w:tabs>
        <w:spacing w:after="0" w:line="276" w:lineRule="auto"/>
        <w:rPr>
          <w:rFonts w:ascii="David" w:hAnsi="David" w:cs="David"/>
          <w:b/>
          <w:bCs/>
          <w:color w:val="000000" w:themeColor="text1"/>
          <w:sz w:val="22"/>
          <w:szCs w:val="22"/>
          <w:rtl/>
        </w:rPr>
      </w:pPr>
      <w:r w:rsidRPr="009D6E65">
        <w:rPr>
          <w:rFonts w:ascii="David" w:hAnsi="David" w:cs="David"/>
          <w:color w:val="000000" w:themeColor="text1"/>
          <w:sz w:val="22"/>
          <w:szCs w:val="22"/>
          <w:rtl/>
        </w:rPr>
        <w:t>חוקים שהתקבלו לפ</w:t>
      </w:r>
      <w:r w:rsidR="00DA0CCB">
        <w:rPr>
          <w:rFonts w:ascii="David" w:hAnsi="David" w:cs="David" w:hint="cs"/>
          <w:color w:val="000000" w:themeColor="text1"/>
          <w:sz w:val="22"/>
          <w:szCs w:val="22"/>
          <w:rtl/>
        </w:rPr>
        <w:t>נ</w:t>
      </w:r>
      <w:r w:rsidRPr="009D6E65">
        <w:rPr>
          <w:rFonts w:ascii="David" w:hAnsi="David" w:cs="David"/>
          <w:color w:val="000000" w:themeColor="text1"/>
          <w:sz w:val="22"/>
          <w:szCs w:val="22"/>
          <w:rtl/>
        </w:rPr>
        <w:t>י חוק היסוד נשארים בתוקפם גם אם הם פוגעים בזכויות הקבועות בו מבלי לקיים את התנאים</w:t>
      </w:r>
      <w:r w:rsidR="00637FBD">
        <w:rPr>
          <w:rFonts w:ascii="David" w:hAnsi="David" w:cs="David" w:hint="cs"/>
          <w:color w:val="000000" w:themeColor="text1"/>
          <w:sz w:val="22"/>
          <w:szCs w:val="22"/>
          <w:rtl/>
        </w:rPr>
        <w:t xml:space="preserve"> </w:t>
      </w:r>
      <w:r w:rsidRPr="009D6E65">
        <w:rPr>
          <w:rFonts w:ascii="David" w:hAnsi="David" w:cs="David"/>
          <w:color w:val="000000" w:themeColor="text1"/>
          <w:sz w:val="22"/>
          <w:szCs w:val="22"/>
          <w:rtl/>
        </w:rPr>
        <w:t>הקבועים בפסקת ההגבלה.</w:t>
      </w:r>
      <w:r w:rsidR="006B0714">
        <w:rPr>
          <w:rFonts w:ascii="David" w:hAnsi="David" w:cs="David" w:hint="cs"/>
          <w:color w:val="000000" w:themeColor="text1"/>
          <w:sz w:val="22"/>
          <w:szCs w:val="22"/>
          <w:rtl/>
        </w:rPr>
        <w:t xml:space="preserve"> </w:t>
      </w:r>
      <w:r w:rsidR="006B0714" w:rsidRPr="006B0714">
        <w:rPr>
          <w:rFonts w:ascii="David" w:hAnsi="David" w:cs="David" w:hint="cs"/>
          <w:b/>
          <w:bCs/>
          <w:color w:val="000000" w:themeColor="text1"/>
          <w:sz w:val="22"/>
          <w:szCs w:val="22"/>
          <w:shd w:val="clear" w:color="auto" w:fill="FFFF99"/>
          <w:rtl/>
        </w:rPr>
        <w:t>המטרה של שמירת הדינים הייתה להבטיח שהסדרים מסוימים לא יפגעו מחקיקת חוקי היסוד, בעיקר בתחום של דת ומדינה</w:t>
      </w:r>
      <w:r w:rsidR="006B0714">
        <w:rPr>
          <w:rFonts w:ascii="David" w:hAnsi="David" w:cs="David" w:hint="cs"/>
          <w:b/>
          <w:bCs/>
          <w:color w:val="000000" w:themeColor="text1"/>
          <w:sz w:val="22"/>
          <w:szCs w:val="22"/>
          <w:rtl/>
        </w:rPr>
        <w:t>.</w:t>
      </w:r>
    </w:p>
    <w:p w14:paraId="5493E273" w14:textId="1DF4D909" w:rsidR="009B4978" w:rsidRPr="009B4978" w:rsidRDefault="009B4978" w:rsidP="00E55BBA">
      <w:pPr>
        <w:tabs>
          <w:tab w:val="left" w:pos="6675"/>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lastRenderedPageBreak/>
        <w:t xml:space="preserve">שמירת הדינים </w:t>
      </w:r>
      <w:proofErr w:type="spellStart"/>
      <w:r>
        <w:rPr>
          <w:rFonts w:ascii="David" w:hAnsi="David" w:cs="David" w:hint="cs"/>
          <w:b/>
          <w:bCs/>
          <w:color w:val="000000" w:themeColor="text1"/>
          <w:sz w:val="22"/>
          <w:szCs w:val="22"/>
          <w:rtl/>
        </w:rPr>
        <w:t>בחו"י</w:t>
      </w:r>
      <w:proofErr w:type="spellEnd"/>
      <w:r>
        <w:rPr>
          <w:rFonts w:ascii="David" w:hAnsi="David" w:cs="David" w:hint="cs"/>
          <w:b/>
          <w:bCs/>
          <w:color w:val="000000" w:themeColor="text1"/>
          <w:sz w:val="22"/>
          <w:szCs w:val="22"/>
          <w:rtl/>
        </w:rPr>
        <w:t>: חופש העיסוק</w:t>
      </w:r>
      <w:r>
        <w:rPr>
          <w:rFonts w:ascii="David" w:hAnsi="David" w:cs="David" w:hint="cs"/>
          <w:color w:val="000000" w:themeColor="text1"/>
          <w:sz w:val="22"/>
          <w:szCs w:val="22"/>
          <w:rtl/>
        </w:rPr>
        <w:t xml:space="preserve"> היה למטרה אחרת-</w:t>
      </w:r>
      <w:r w:rsidR="00096A63">
        <w:rPr>
          <w:rFonts w:ascii="David" w:hAnsi="David" w:cs="David" w:hint="cs"/>
          <w:color w:val="000000" w:themeColor="text1"/>
          <w:sz w:val="22"/>
          <w:szCs w:val="22"/>
          <w:rtl/>
        </w:rPr>
        <w:t xml:space="preserve"> </w:t>
      </w:r>
      <w:r w:rsidR="004F6ABB">
        <w:rPr>
          <w:rFonts w:ascii="David" w:hAnsi="David" w:cs="David" w:hint="cs"/>
          <w:color w:val="000000" w:themeColor="text1"/>
          <w:sz w:val="22"/>
          <w:szCs w:val="22"/>
          <w:rtl/>
        </w:rPr>
        <w:t xml:space="preserve">לתת לממשלה ולכנס זמן להתאים את ספר החוקים ולעשות תיקונים בצורה שתעלה קנה אחד עם </w:t>
      </w:r>
      <w:proofErr w:type="spellStart"/>
      <w:r w:rsidR="004F6ABB">
        <w:rPr>
          <w:rFonts w:ascii="David" w:hAnsi="David" w:cs="David" w:hint="cs"/>
          <w:color w:val="000000" w:themeColor="text1"/>
          <w:sz w:val="22"/>
          <w:szCs w:val="22"/>
          <w:rtl/>
        </w:rPr>
        <w:t>החו"י</w:t>
      </w:r>
      <w:proofErr w:type="spellEnd"/>
      <w:r w:rsidR="004F6ABB">
        <w:rPr>
          <w:rFonts w:ascii="David" w:hAnsi="David" w:cs="David" w:hint="cs"/>
          <w:color w:val="000000" w:themeColor="text1"/>
          <w:sz w:val="22"/>
          <w:szCs w:val="22"/>
          <w:rtl/>
        </w:rPr>
        <w:t xml:space="preserve"> לפני שיתחילו לתקוף כל מיני חוקים בעקבותיו.</w:t>
      </w:r>
    </w:p>
    <w:p w14:paraId="5372F2DB" w14:textId="77777777" w:rsidR="008346A5" w:rsidRPr="009D6E65" w:rsidRDefault="008346A5" w:rsidP="00E55BBA">
      <w:pPr>
        <w:tabs>
          <w:tab w:val="left" w:pos="6675"/>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האם הפסקה חלה על תיקונים חדשים לחוקים שקדמו לחוק היסוד?</w:t>
      </w:r>
    </w:p>
    <w:p w14:paraId="7BDB8F53" w14:textId="4AC67C1B" w:rsidR="008346A5" w:rsidRPr="009D6E65" w:rsidRDefault="008346A5" w:rsidP="00E55BBA">
      <w:pPr>
        <w:tabs>
          <w:tab w:val="left" w:pos="6675"/>
        </w:tabs>
        <w:spacing w:after="0" w:line="276" w:lineRule="auto"/>
        <w:rPr>
          <w:rFonts w:ascii="David" w:hAnsi="David" w:cs="David"/>
          <w:color w:val="000000" w:themeColor="text1"/>
          <w:sz w:val="22"/>
          <w:szCs w:val="22"/>
          <w:rtl/>
        </w:rPr>
      </w:pPr>
      <w:r w:rsidRPr="00F55353">
        <w:rPr>
          <w:rFonts w:ascii="David" w:hAnsi="David" w:cs="David"/>
          <w:color w:val="000000" w:themeColor="text1"/>
          <w:sz w:val="22"/>
          <w:szCs w:val="22"/>
          <w:shd w:val="clear" w:color="auto" w:fill="CCECFF"/>
          <w:rtl/>
        </w:rPr>
        <w:t>התשובה שלילית</w:t>
      </w:r>
      <w:r w:rsidRPr="009D6E65">
        <w:rPr>
          <w:rFonts w:ascii="David" w:hAnsi="David" w:cs="David"/>
          <w:color w:val="000000" w:themeColor="text1"/>
          <w:sz w:val="22"/>
          <w:szCs w:val="22"/>
          <w:rtl/>
        </w:rPr>
        <w:t xml:space="preserve">, כשמדובר בהוספת פרק חדש לחוק ישן, בנושא שלא נכלל באותו חוק לפני חקיקת </w:t>
      </w:r>
      <w:proofErr w:type="spellStart"/>
      <w:r w:rsidRPr="009D6E65">
        <w:rPr>
          <w:rFonts w:ascii="David" w:hAnsi="David" w:cs="David"/>
          <w:color w:val="000000" w:themeColor="text1"/>
          <w:sz w:val="22"/>
          <w:szCs w:val="22"/>
          <w:rtl/>
        </w:rPr>
        <w:t>חו"י</w:t>
      </w:r>
      <w:proofErr w:type="spellEnd"/>
      <w:r w:rsidR="00F55353">
        <w:rPr>
          <w:rFonts w:ascii="David" w:hAnsi="David" w:cs="David" w:hint="cs"/>
          <w:color w:val="000000" w:themeColor="text1"/>
          <w:sz w:val="22"/>
          <w:szCs w:val="22"/>
          <w:rtl/>
        </w:rPr>
        <w:t>: כבוה"ח</w:t>
      </w:r>
      <w:r w:rsidRPr="009D6E65">
        <w:rPr>
          <w:rFonts w:ascii="David" w:hAnsi="David" w:cs="David"/>
          <w:color w:val="000000" w:themeColor="text1"/>
          <w:sz w:val="22"/>
          <w:szCs w:val="22"/>
          <w:rtl/>
        </w:rPr>
        <w:t>.</w:t>
      </w:r>
    </w:p>
    <w:p w14:paraId="31166634" w14:textId="77777777" w:rsidR="008346A5" w:rsidRPr="009D6E65" w:rsidRDefault="008346A5" w:rsidP="00E55BBA">
      <w:pPr>
        <w:tabs>
          <w:tab w:val="left" w:pos="6675"/>
        </w:tabs>
        <w:spacing w:after="0" w:line="276" w:lineRule="auto"/>
        <w:rPr>
          <w:rFonts w:ascii="David" w:hAnsi="David" w:cs="David"/>
          <w:b/>
          <w:bCs/>
          <w:color w:val="000000" w:themeColor="text1"/>
          <w:sz w:val="22"/>
          <w:szCs w:val="22"/>
          <w:rtl/>
        </w:rPr>
      </w:pPr>
      <w:r w:rsidRPr="00F55353">
        <w:rPr>
          <w:rFonts w:ascii="David" w:hAnsi="David" w:cs="David"/>
          <w:color w:val="000000" w:themeColor="text1"/>
          <w:sz w:val="22"/>
          <w:szCs w:val="22"/>
          <w:shd w:val="clear" w:color="auto" w:fill="CCECFF"/>
          <w:rtl/>
        </w:rPr>
        <w:t>התשובה חיובית</w:t>
      </w:r>
      <w:r w:rsidRPr="009D6E65">
        <w:rPr>
          <w:rFonts w:ascii="David" w:hAnsi="David" w:cs="David"/>
          <w:color w:val="000000" w:themeColor="text1"/>
          <w:sz w:val="22"/>
          <w:szCs w:val="22"/>
          <w:rtl/>
        </w:rPr>
        <w:t>, כשמדובר בהליך טכני שאינו כרוך בשינוי החוק. למשל, כשהכנסת, אישרה לאחר חקיקת חוק היסוד מאשרת נוסח משולב של חוקים שונים שהתקבלו בעבר.</w:t>
      </w:r>
      <w:r w:rsidRPr="009D6E65">
        <w:rPr>
          <w:rFonts w:ascii="David" w:hAnsi="David" w:cs="David"/>
          <w:b/>
          <w:bCs/>
          <w:color w:val="000000" w:themeColor="text1"/>
          <w:sz w:val="22"/>
          <w:szCs w:val="22"/>
          <w:rtl/>
        </w:rPr>
        <w:t xml:space="preserve"> </w:t>
      </w:r>
    </w:p>
    <w:p w14:paraId="2E1E560A" w14:textId="102438B0" w:rsidR="002F3A96" w:rsidRPr="00E73D3D" w:rsidRDefault="00EC00C5" w:rsidP="00E73D3D">
      <w:pPr>
        <w:tabs>
          <w:tab w:val="left" w:pos="6675"/>
        </w:tabs>
        <w:spacing w:after="0" w:line="276" w:lineRule="auto"/>
        <w:rPr>
          <w:rFonts w:ascii="David" w:hAnsi="David" w:cs="David"/>
          <w:b/>
          <w:bCs/>
          <w:color w:val="000000" w:themeColor="text1"/>
          <w:sz w:val="22"/>
          <w:szCs w:val="22"/>
        </w:rPr>
      </w:pPr>
      <w:r w:rsidRPr="00E73D3D">
        <w:rPr>
          <w:rFonts w:ascii="David" w:hAnsi="David" w:cs="David"/>
          <w:b/>
          <w:bCs/>
          <w:color w:val="000000" w:themeColor="text1"/>
          <w:sz w:val="22"/>
          <w:szCs w:val="22"/>
          <w:u w:val="single"/>
          <w:shd w:val="clear" w:color="auto" w:fill="CCFFCC"/>
          <w:rtl/>
        </w:rPr>
        <w:t>מני נ' המוסד לביטוח לאו</w:t>
      </w:r>
      <w:r w:rsidR="00E73D3D" w:rsidRPr="00E73D3D">
        <w:rPr>
          <w:rFonts w:ascii="David" w:hAnsi="David" w:cs="David" w:hint="cs"/>
          <w:b/>
          <w:bCs/>
          <w:color w:val="000000" w:themeColor="text1"/>
          <w:sz w:val="22"/>
          <w:szCs w:val="22"/>
          <w:u w:val="single"/>
          <w:shd w:val="clear" w:color="auto" w:fill="CCFFCC"/>
          <w:rtl/>
        </w:rPr>
        <w:t>מי (2010)</w:t>
      </w:r>
      <w:r w:rsidRPr="00E73D3D">
        <w:rPr>
          <w:rFonts w:ascii="David" w:hAnsi="David" w:cs="David"/>
          <w:b/>
          <w:bCs/>
          <w:color w:val="000000" w:themeColor="text1"/>
          <w:sz w:val="22"/>
          <w:szCs w:val="22"/>
          <w:rtl/>
        </w:rPr>
        <w:t>:</w:t>
      </w:r>
    </w:p>
    <w:p w14:paraId="55A15137" w14:textId="241A3BAA" w:rsidR="002D0FB6" w:rsidRDefault="00E73D3D" w:rsidP="00E55BBA">
      <w:pPr>
        <w:tabs>
          <w:tab w:val="left" w:pos="6675"/>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רקע: </w:t>
      </w:r>
      <w:r>
        <w:rPr>
          <w:rFonts w:ascii="David" w:hAnsi="David" w:cs="David" w:hint="cs"/>
          <w:color w:val="000000" w:themeColor="text1"/>
          <w:sz w:val="22"/>
          <w:szCs w:val="22"/>
          <w:rtl/>
        </w:rPr>
        <w:t xml:space="preserve"> ביהמ"ש העליון דן בטענה נגד </w:t>
      </w:r>
      <w:proofErr w:type="spellStart"/>
      <w:r>
        <w:rPr>
          <w:rFonts w:ascii="David" w:hAnsi="David" w:cs="David" w:hint="cs"/>
          <w:color w:val="000000" w:themeColor="text1"/>
          <w:sz w:val="22"/>
          <w:szCs w:val="22"/>
          <w:rtl/>
        </w:rPr>
        <w:t>חוקתיותו</w:t>
      </w:r>
      <w:proofErr w:type="spellEnd"/>
      <w:r>
        <w:rPr>
          <w:rFonts w:ascii="David" w:hAnsi="David" w:cs="David" w:hint="cs"/>
          <w:color w:val="000000" w:themeColor="text1"/>
          <w:sz w:val="22"/>
          <w:szCs w:val="22"/>
          <w:rtl/>
        </w:rPr>
        <w:t xml:space="preserve"> של חוק הפוטר נשים שאינן עובדות מחוץ למשק ביתן מתשלומים לביטוח לאומי ואינו מקנה פטור זה לגברים "עקרי בית".</w:t>
      </w:r>
    </w:p>
    <w:p w14:paraId="6255A717" w14:textId="0F08A108" w:rsidR="00E73D3D" w:rsidRDefault="00E73D3D" w:rsidP="00E55BBA">
      <w:pPr>
        <w:tabs>
          <w:tab w:val="left" w:pos="6675"/>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ביהמ"ש </w:t>
      </w:r>
      <w:r>
        <w:rPr>
          <w:rFonts w:ascii="David" w:hAnsi="David" w:cs="David" w:hint="cs"/>
          <w:color w:val="000000" w:themeColor="text1"/>
          <w:sz w:val="22"/>
          <w:szCs w:val="22"/>
          <w:rtl/>
        </w:rPr>
        <w:t>(ריבלין): דוחה את הטענה.</w:t>
      </w:r>
      <w:r w:rsidR="004811CA">
        <w:rPr>
          <w:rFonts w:ascii="David" w:hAnsi="David" w:cs="David" w:hint="cs"/>
          <w:color w:val="000000" w:themeColor="text1"/>
          <w:sz w:val="22"/>
          <w:szCs w:val="22"/>
          <w:rtl/>
        </w:rPr>
        <w:t xml:space="preserve"> הנוסח המשולב.. של חוק הביטוח הלאומי נחקק ב95' (לאחר </w:t>
      </w:r>
      <w:proofErr w:type="spellStart"/>
      <w:r w:rsidR="004811CA">
        <w:rPr>
          <w:rFonts w:ascii="David" w:hAnsi="David" w:cs="David" w:hint="cs"/>
          <w:color w:val="000000" w:themeColor="text1"/>
          <w:sz w:val="22"/>
          <w:szCs w:val="22"/>
          <w:rtl/>
        </w:rPr>
        <w:t>חו"י</w:t>
      </w:r>
      <w:proofErr w:type="spellEnd"/>
      <w:r w:rsidR="004811CA">
        <w:rPr>
          <w:rFonts w:ascii="David" w:hAnsi="David" w:cs="David" w:hint="cs"/>
          <w:color w:val="000000" w:themeColor="text1"/>
          <w:sz w:val="22"/>
          <w:szCs w:val="22"/>
          <w:rtl/>
        </w:rPr>
        <w:t>: כבוה"ח), אך הוראותיו ובפרט ההוראה הקשורה לעתירה, הופיעו גם בנוסחו הקודם של החוק.. במקרה כזה, חלה על החוק הוראת שמירת הדינים, המגנה על החוק מפני תקיפה חוקתית.</w:t>
      </w:r>
    </w:p>
    <w:p w14:paraId="4E22B36A" w14:textId="49B3A62B" w:rsidR="004811CA" w:rsidRPr="00E73D3D" w:rsidRDefault="004811CA" w:rsidP="00E55BBA">
      <w:pPr>
        <w:tabs>
          <w:tab w:val="left" w:pos="6675"/>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 xml:space="preserve">האם הפסיקה חלה על חוקים חדשים ומיטיבים? האם היא חלה גם מקרה בו יש תיקון לחוק </w:t>
      </w:r>
      <w:r w:rsidR="001A53F3">
        <w:rPr>
          <w:rFonts w:ascii="David" w:hAnsi="David" w:cs="David" w:hint="cs"/>
          <w:color w:val="000000" w:themeColor="text1"/>
          <w:sz w:val="22"/>
          <w:szCs w:val="22"/>
          <w:rtl/>
        </w:rPr>
        <w:t>מ</w:t>
      </w:r>
      <w:r>
        <w:rPr>
          <w:rFonts w:ascii="David" w:hAnsi="David" w:cs="David" w:hint="cs"/>
          <w:color w:val="000000" w:themeColor="text1"/>
          <w:sz w:val="22"/>
          <w:szCs w:val="22"/>
          <w:rtl/>
        </w:rPr>
        <w:t>שנת 92', אבל אם התיקון משפר את המצב מבחינת זכויות אדם. כלומר החוק הוא פוגעני בניגוד לחוק החדש ש</w:t>
      </w:r>
      <w:r w:rsidR="00A92B09">
        <w:rPr>
          <w:rFonts w:ascii="David" w:hAnsi="David" w:cs="David" w:hint="cs"/>
          <w:color w:val="000000" w:themeColor="text1"/>
          <w:sz w:val="22"/>
          <w:szCs w:val="22"/>
          <w:rtl/>
        </w:rPr>
        <w:t>מוביל לשוויון.</w:t>
      </w:r>
    </w:p>
    <w:p w14:paraId="28B58A11" w14:textId="77777777" w:rsidR="00EC00C5" w:rsidRPr="00C83156" w:rsidRDefault="00EC00C5" w:rsidP="00E55BBA">
      <w:pPr>
        <w:tabs>
          <w:tab w:val="left" w:pos="6675"/>
        </w:tabs>
        <w:spacing w:after="0" w:line="276" w:lineRule="auto"/>
        <w:rPr>
          <w:rFonts w:ascii="David" w:hAnsi="David" w:cs="David"/>
          <w:color w:val="000000" w:themeColor="text1"/>
          <w:sz w:val="22"/>
          <w:szCs w:val="22"/>
          <w:u w:val="single"/>
          <w:rtl/>
        </w:rPr>
      </w:pPr>
      <w:r w:rsidRPr="00C83156">
        <w:rPr>
          <w:rFonts w:ascii="David" w:hAnsi="David" w:cs="David"/>
          <w:color w:val="000000" w:themeColor="text1"/>
          <w:sz w:val="22"/>
          <w:szCs w:val="22"/>
          <w:u w:val="single"/>
          <w:rtl/>
        </w:rPr>
        <w:t>האם הפסיקה חלה על חוקים חדשים מיטיבים</w:t>
      </w:r>
      <w:r w:rsidRPr="00C83156">
        <w:rPr>
          <w:rFonts w:ascii="David" w:hAnsi="David" w:cs="David"/>
          <w:color w:val="000000" w:themeColor="text1"/>
          <w:sz w:val="22"/>
          <w:szCs w:val="22"/>
          <w:rtl/>
        </w:rPr>
        <w:t>?</w:t>
      </w:r>
    </w:p>
    <w:p w14:paraId="577E74E8" w14:textId="3D976394" w:rsidR="00EC00C5" w:rsidRPr="00A92B09" w:rsidRDefault="00EC00C5" w:rsidP="00A92B09">
      <w:pPr>
        <w:tabs>
          <w:tab w:val="left" w:pos="6675"/>
        </w:tabs>
        <w:spacing w:after="0" w:line="276" w:lineRule="auto"/>
        <w:rPr>
          <w:rFonts w:ascii="David" w:hAnsi="David" w:cs="David"/>
          <w:b/>
          <w:bCs/>
          <w:color w:val="000000" w:themeColor="text1"/>
          <w:sz w:val="22"/>
          <w:szCs w:val="22"/>
        </w:rPr>
      </w:pPr>
      <w:r w:rsidRPr="00A92B09">
        <w:rPr>
          <w:rFonts w:ascii="David" w:hAnsi="David" w:cs="David"/>
          <w:b/>
          <w:bCs/>
          <w:color w:val="000000" w:themeColor="text1"/>
          <w:sz w:val="22"/>
          <w:szCs w:val="22"/>
          <w:u w:val="single"/>
          <w:shd w:val="clear" w:color="auto" w:fill="CCFFCC"/>
          <w:rtl/>
        </w:rPr>
        <w:t>צמח</w:t>
      </w:r>
      <w:r w:rsidR="00A92B09" w:rsidRPr="00A92B09">
        <w:rPr>
          <w:rFonts w:ascii="David" w:hAnsi="David" w:cs="David" w:hint="cs"/>
          <w:b/>
          <w:bCs/>
          <w:color w:val="000000" w:themeColor="text1"/>
          <w:sz w:val="22"/>
          <w:szCs w:val="22"/>
          <w:u w:val="single"/>
          <w:shd w:val="clear" w:color="auto" w:fill="CCFFCC"/>
          <w:rtl/>
        </w:rPr>
        <w:t xml:space="preserve"> נ' שר הביטחון</w:t>
      </w:r>
      <w:r w:rsidRPr="00A92B09">
        <w:rPr>
          <w:rFonts w:ascii="David" w:hAnsi="David" w:cs="David"/>
          <w:b/>
          <w:bCs/>
          <w:color w:val="000000" w:themeColor="text1"/>
          <w:sz w:val="22"/>
          <w:szCs w:val="22"/>
          <w:rtl/>
        </w:rPr>
        <w:t>:</w:t>
      </w:r>
    </w:p>
    <w:p w14:paraId="2957D41B" w14:textId="7D90CCB1" w:rsidR="00EC00C5" w:rsidRPr="009D6E65" w:rsidRDefault="00A92B09" w:rsidP="00E55BBA">
      <w:pPr>
        <w:tabs>
          <w:tab w:val="left" w:pos="6675"/>
        </w:tabs>
        <w:spacing w:after="0" w:line="276" w:lineRule="auto"/>
        <w:rPr>
          <w:rFonts w:ascii="David" w:hAnsi="David" w:cs="David"/>
          <w:b/>
          <w:bCs/>
          <w:color w:val="000000" w:themeColor="text1"/>
          <w:sz w:val="22"/>
          <w:szCs w:val="22"/>
          <w:rtl/>
        </w:rPr>
      </w:pPr>
      <w:r>
        <w:rPr>
          <w:rFonts w:ascii="David" w:hAnsi="David" w:cs="David" w:hint="cs"/>
          <w:b/>
          <w:bCs/>
          <w:color w:val="000000" w:themeColor="text1"/>
          <w:sz w:val="22"/>
          <w:szCs w:val="22"/>
          <w:rtl/>
        </w:rPr>
        <w:t xml:space="preserve">רקע: </w:t>
      </w:r>
      <w:r w:rsidR="00EC00C5" w:rsidRPr="009D6E65">
        <w:rPr>
          <w:rFonts w:ascii="David" w:hAnsi="David" w:cs="David"/>
          <w:color w:val="000000" w:themeColor="text1"/>
          <w:sz w:val="22"/>
          <w:szCs w:val="22"/>
          <w:rtl/>
        </w:rPr>
        <w:t xml:space="preserve">עתירה כנגד </w:t>
      </w:r>
      <w:r w:rsidR="006E6889" w:rsidRPr="009D6E65">
        <w:rPr>
          <w:rFonts w:ascii="David" w:hAnsi="David" w:cs="David"/>
          <w:color w:val="000000" w:themeColor="text1"/>
          <w:sz w:val="22"/>
          <w:szCs w:val="22"/>
          <w:rtl/>
        </w:rPr>
        <w:t>תיקון לחוק השיפוט הצבאי, שהסמיך שוטר צבאי לעצור חייל, החשוד בביצוע עבירה, עד 96 שעות לפני הבאתו בפני שופט צבאי.</w:t>
      </w:r>
      <w:r w:rsidR="006E6889" w:rsidRPr="009D6E65">
        <w:rPr>
          <w:rFonts w:ascii="David" w:hAnsi="David" w:cs="David"/>
          <w:color w:val="000000" w:themeColor="text1"/>
          <w:sz w:val="22"/>
          <w:szCs w:val="22"/>
          <w:rtl/>
        </w:rPr>
        <w:br/>
      </w:r>
      <w:r w:rsidR="006E6889" w:rsidRPr="00F96C4B">
        <w:rPr>
          <w:rFonts w:ascii="David" w:hAnsi="David" w:cs="David"/>
          <w:b/>
          <w:bCs/>
          <w:color w:val="000000" w:themeColor="text1"/>
          <w:sz w:val="22"/>
          <w:szCs w:val="22"/>
          <w:rtl/>
        </w:rPr>
        <w:t>ביהמ"ש</w:t>
      </w:r>
      <w:r w:rsidR="00F96C4B">
        <w:rPr>
          <w:rFonts w:ascii="David" w:hAnsi="David" w:cs="David" w:hint="cs"/>
          <w:color w:val="000000" w:themeColor="text1"/>
          <w:sz w:val="22"/>
          <w:szCs w:val="22"/>
          <w:rtl/>
        </w:rPr>
        <w:t>:</w:t>
      </w:r>
      <w:r w:rsidR="006E6889" w:rsidRPr="009D6E65">
        <w:rPr>
          <w:rFonts w:ascii="David" w:hAnsi="David" w:cs="David"/>
          <w:color w:val="000000" w:themeColor="text1"/>
          <w:sz w:val="22"/>
          <w:szCs w:val="22"/>
          <w:rtl/>
        </w:rPr>
        <w:t xml:space="preserve"> החוק אינו מקיים את דרישת המידתיות שבפסקת ההגבלה.</w:t>
      </w:r>
      <w:r w:rsidR="00F96C4B">
        <w:rPr>
          <w:rFonts w:ascii="David" w:hAnsi="David" w:cs="David" w:hint="cs"/>
          <w:color w:val="000000" w:themeColor="text1"/>
          <w:sz w:val="22"/>
          <w:szCs w:val="22"/>
          <w:rtl/>
        </w:rPr>
        <w:t xml:space="preserve"> </w:t>
      </w:r>
      <w:r w:rsidR="006E6889" w:rsidRPr="009D6E65">
        <w:rPr>
          <w:rFonts w:ascii="David" w:hAnsi="David" w:cs="David"/>
          <w:color w:val="000000" w:themeColor="text1"/>
          <w:sz w:val="22"/>
          <w:szCs w:val="22"/>
          <w:rtl/>
        </w:rPr>
        <w:t>לפני התיקון</w:t>
      </w:r>
      <w:r w:rsidR="00833E9F">
        <w:rPr>
          <w:rFonts w:ascii="David" w:hAnsi="David" w:cs="David" w:hint="cs"/>
          <w:color w:val="000000" w:themeColor="text1"/>
          <w:sz w:val="22"/>
          <w:szCs w:val="22"/>
          <w:rtl/>
        </w:rPr>
        <w:t>,</w:t>
      </w:r>
      <w:r w:rsidR="006E6889" w:rsidRPr="009D6E65">
        <w:rPr>
          <w:rFonts w:ascii="David" w:hAnsi="David" w:cs="David"/>
          <w:color w:val="000000" w:themeColor="text1"/>
          <w:sz w:val="22"/>
          <w:szCs w:val="22"/>
          <w:rtl/>
        </w:rPr>
        <w:t xml:space="preserve"> התיר החוק לעצור חייל לפני הבאה בפני שופט לתקופה ארוכה יותר. כלומר, התיקון </w:t>
      </w:r>
      <w:proofErr w:type="spellStart"/>
      <w:r w:rsidR="006E6889" w:rsidRPr="009D6E65">
        <w:rPr>
          <w:rFonts w:ascii="David" w:hAnsi="David" w:cs="David"/>
          <w:color w:val="000000" w:themeColor="text1"/>
          <w:sz w:val="22"/>
          <w:szCs w:val="22"/>
          <w:rtl/>
        </w:rPr>
        <w:t>שחוקתיותו</w:t>
      </w:r>
      <w:proofErr w:type="spellEnd"/>
      <w:r w:rsidR="006E6889" w:rsidRPr="009D6E65">
        <w:rPr>
          <w:rFonts w:ascii="David" w:hAnsi="David" w:cs="David"/>
          <w:color w:val="000000" w:themeColor="text1"/>
          <w:sz w:val="22"/>
          <w:szCs w:val="22"/>
          <w:rtl/>
        </w:rPr>
        <w:t xml:space="preserve"> הייתה שנויה במחלוקת שיפר את ההגנה על הזכות לחירות לעומת החוק הקודם.</w:t>
      </w:r>
      <w:r w:rsidR="00201B00">
        <w:rPr>
          <w:rFonts w:ascii="David" w:hAnsi="David" w:cs="David" w:hint="cs"/>
          <w:color w:val="000000" w:themeColor="text1"/>
          <w:sz w:val="22"/>
          <w:szCs w:val="22"/>
          <w:rtl/>
        </w:rPr>
        <w:t xml:space="preserve"> </w:t>
      </w:r>
      <w:r w:rsidR="006E6889" w:rsidRPr="009D6E65">
        <w:rPr>
          <w:rFonts w:ascii="David" w:hAnsi="David" w:cs="David"/>
          <w:color w:val="000000" w:themeColor="text1"/>
          <w:sz w:val="22"/>
          <w:szCs w:val="22"/>
          <w:rtl/>
        </w:rPr>
        <w:t xml:space="preserve">החוק המקורי נחקק לפני </w:t>
      </w:r>
      <w:proofErr w:type="spellStart"/>
      <w:r w:rsidR="006E6889" w:rsidRPr="009D6E65">
        <w:rPr>
          <w:rFonts w:ascii="David" w:hAnsi="David" w:cs="David"/>
          <w:color w:val="000000" w:themeColor="text1"/>
          <w:sz w:val="22"/>
          <w:szCs w:val="22"/>
          <w:rtl/>
        </w:rPr>
        <w:t>חו"י</w:t>
      </w:r>
      <w:proofErr w:type="spellEnd"/>
      <w:r w:rsidR="00833E9F">
        <w:rPr>
          <w:rFonts w:ascii="David" w:hAnsi="David" w:cs="David" w:hint="cs"/>
          <w:color w:val="000000" w:themeColor="text1"/>
          <w:sz w:val="22"/>
          <w:szCs w:val="22"/>
          <w:rtl/>
        </w:rPr>
        <w:t>: כבוה"ח</w:t>
      </w:r>
      <w:r w:rsidR="006E6889" w:rsidRPr="009D6E65">
        <w:rPr>
          <w:rFonts w:ascii="David" w:hAnsi="David" w:cs="David"/>
          <w:color w:val="000000" w:themeColor="text1"/>
          <w:sz w:val="22"/>
          <w:szCs w:val="22"/>
          <w:rtl/>
        </w:rPr>
        <w:t>, ולכן, א</w:t>
      </w:r>
      <w:r w:rsidR="00201B00">
        <w:rPr>
          <w:rFonts w:ascii="David" w:hAnsi="David" w:cs="David" w:hint="cs"/>
          <w:color w:val="000000" w:themeColor="text1"/>
          <w:sz w:val="22"/>
          <w:szCs w:val="22"/>
          <w:rtl/>
        </w:rPr>
        <w:t xml:space="preserve">ם </w:t>
      </w:r>
      <w:r w:rsidR="006E6889" w:rsidRPr="009D6E65">
        <w:rPr>
          <w:rFonts w:ascii="David" w:hAnsi="David" w:cs="David"/>
          <w:color w:val="000000" w:themeColor="text1"/>
          <w:sz w:val="22"/>
          <w:szCs w:val="22"/>
          <w:rtl/>
        </w:rPr>
        <w:t xml:space="preserve">הכנסת לא הייתה מתקנת אותו- שמירת הדינים הייתה חלה. </w:t>
      </w:r>
      <w:r w:rsidR="006E6889" w:rsidRPr="009D6E65">
        <w:rPr>
          <w:rFonts w:ascii="David" w:hAnsi="David" w:cs="David"/>
          <w:color w:val="000000" w:themeColor="text1"/>
          <w:sz w:val="22"/>
          <w:szCs w:val="22"/>
          <w:rtl/>
        </w:rPr>
        <w:br/>
        <w:t xml:space="preserve">התעוררה השאלה </w:t>
      </w:r>
      <w:r w:rsidR="006E6889" w:rsidRPr="009D6E65">
        <w:rPr>
          <w:rFonts w:ascii="David" w:hAnsi="David" w:cs="David"/>
          <w:b/>
          <w:bCs/>
          <w:color w:val="000000" w:themeColor="text1"/>
          <w:sz w:val="22"/>
          <w:szCs w:val="22"/>
          <w:rtl/>
        </w:rPr>
        <w:t xml:space="preserve">האם ניתן לומר שחוק מיטיב, שקיצר את משך המעצר מ-35 יממות לארבעה ימים, פוגע בזכות לחירות הקבועה </w:t>
      </w:r>
      <w:proofErr w:type="spellStart"/>
      <w:r w:rsidR="006E6889" w:rsidRPr="009D6E65">
        <w:rPr>
          <w:rFonts w:ascii="David" w:hAnsi="David" w:cs="David"/>
          <w:b/>
          <w:bCs/>
          <w:color w:val="000000" w:themeColor="text1"/>
          <w:sz w:val="22"/>
          <w:szCs w:val="22"/>
          <w:rtl/>
        </w:rPr>
        <w:t>בחו"</w:t>
      </w:r>
      <w:r w:rsidR="00201B00">
        <w:rPr>
          <w:rFonts w:ascii="David" w:hAnsi="David" w:cs="David" w:hint="cs"/>
          <w:b/>
          <w:bCs/>
          <w:color w:val="000000" w:themeColor="text1"/>
          <w:sz w:val="22"/>
          <w:szCs w:val="22"/>
          <w:rtl/>
        </w:rPr>
        <w:t>י</w:t>
      </w:r>
      <w:proofErr w:type="spellEnd"/>
      <w:r w:rsidR="00201B00">
        <w:rPr>
          <w:rFonts w:ascii="David" w:hAnsi="David" w:cs="David" w:hint="cs"/>
          <w:b/>
          <w:bCs/>
          <w:color w:val="000000" w:themeColor="text1"/>
          <w:sz w:val="22"/>
          <w:szCs w:val="22"/>
          <w:rtl/>
        </w:rPr>
        <w:t>: כבוה"ח</w:t>
      </w:r>
      <w:r w:rsidR="006E6889" w:rsidRPr="009D6E65">
        <w:rPr>
          <w:rFonts w:ascii="David" w:hAnsi="David" w:cs="David"/>
          <w:b/>
          <w:bCs/>
          <w:color w:val="000000" w:themeColor="text1"/>
          <w:sz w:val="22"/>
          <w:szCs w:val="22"/>
          <w:rtl/>
        </w:rPr>
        <w:t>?</w:t>
      </w:r>
    </w:p>
    <w:p w14:paraId="2970D1E6" w14:textId="77777777" w:rsidR="006E6889" w:rsidRPr="009D6E65" w:rsidRDefault="006E6889" w:rsidP="00E55BBA">
      <w:pPr>
        <w:tabs>
          <w:tab w:val="left" w:pos="6675"/>
        </w:tabs>
        <w:spacing w:after="0" w:line="276" w:lineRule="auto"/>
        <w:rPr>
          <w:rFonts w:ascii="David" w:hAnsi="David" w:cs="David"/>
          <w:color w:val="000000" w:themeColor="text1"/>
          <w:sz w:val="22"/>
          <w:szCs w:val="22"/>
          <w:rtl/>
        </w:rPr>
      </w:pPr>
      <w:r w:rsidRPr="00201B00">
        <w:rPr>
          <w:rFonts w:ascii="David" w:hAnsi="David" w:cs="David"/>
          <w:b/>
          <w:bCs/>
          <w:color w:val="000000" w:themeColor="text1"/>
          <w:sz w:val="22"/>
          <w:szCs w:val="22"/>
          <w:rtl/>
        </w:rPr>
        <w:t>שופטי הרוב</w:t>
      </w:r>
      <w:r w:rsidRPr="009D6E65">
        <w:rPr>
          <w:rFonts w:ascii="David" w:hAnsi="David" w:cs="David"/>
          <w:color w:val="000000" w:themeColor="text1"/>
          <w:sz w:val="22"/>
          <w:szCs w:val="22"/>
          <w:rtl/>
        </w:rPr>
        <w:t xml:space="preserve"> השיבו בחיוב וקבעו כי בכך שהחוק החדש </w:t>
      </w:r>
      <w:proofErr w:type="spellStart"/>
      <w:r w:rsidRPr="009D6E65">
        <w:rPr>
          <w:rFonts w:ascii="David" w:hAnsi="David" w:cs="David"/>
          <w:color w:val="000000" w:themeColor="text1"/>
          <w:sz w:val="22"/>
          <w:szCs w:val="22"/>
          <w:rtl/>
        </w:rPr>
        <w:t>איפשר</w:t>
      </w:r>
      <w:proofErr w:type="spellEnd"/>
      <w:r w:rsidRPr="009D6E65">
        <w:rPr>
          <w:rFonts w:ascii="David" w:hAnsi="David" w:cs="David"/>
          <w:color w:val="000000" w:themeColor="text1"/>
          <w:sz w:val="22"/>
          <w:szCs w:val="22"/>
          <w:rtl/>
        </w:rPr>
        <w:t xml:space="preserve"> מעצר לתקופה קצרה מהתקופה </w:t>
      </w:r>
      <w:proofErr w:type="spellStart"/>
      <w:r w:rsidRPr="009D6E65">
        <w:rPr>
          <w:rFonts w:ascii="David" w:hAnsi="David" w:cs="David"/>
          <w:color w:val="000000" w:themeColor="text1"/>
          <w:sz w:val="22"/>
          <w:szCs w:val="22"/>
          <w:rtl/>
        </w:rPr>
        <w:t>שאיפשר</w:t>
      </w:r>
      <w:proofErr w:type="spellEnd"/>
      <w:r w:rsidRPr="009D6E65">
        <w:rPr>
          <w:rFonts w:ascii="David" w:hAnsi="David" w:cs="David"/>
          <w:color w:val="000000" w:themeColor="text1"/>
          <w:sz w:val="22"/>
          <w:szCs w:val="22"/>
          <w:rtl/>
        </w:rPr>
        <w:t xml:space="preserve"> החוק הקודם, </w:t>
      </w:r>
      <w:r w:rsidRPr="00201B00">
        <w:rPr>
          <w:rFonts w:ascii="David" w:hAnsi="David" w:cs="David"/>
          <w:color w:val="000000" w:themeColor="text1"/>
          <w:sz w:val="22"/>
          <w:szCs w:val="22"/>
          <w:shd w:val="clear" w:color="auto" w:fill="FFFF99"/>
          <w:rtl/>
        </w:rPr>
        <w:t>אין כדי לומר שהחוק החדש לא פוגע גם הוא בזכות לחירות כמשמעותה בחוק היסוד</w:t>
      </w:r>
      <w:r w:rsidRPr="009D6E65">
        <w:rPr>
          <w:rFonts w:ascii="David" w:hAnsi="David" w:cs="David"/>
          <w:color w:val="000000" w:themeColor="text1"/>
          <w:sz w:val="22"/>
          <w:szCs w:val="22"/>
          <w:rtl/>
        </w:rPr>
        <w:t xml:space="preserve">. כל מעצר פוגע בזכות החוקתית לחירות. </w:t>
      </w:r>
      <w:r w:rsidRPr="001C1922">
        <w:rPr>
          <w:rFonts w:ascii="David" w:hAnsi="David" w:cs="David"/>
          <w:color w:val="000000" w:themeColor="text1"/>
          <w:sz w:val="22"/>
          <w:szCs w:val="22"/>
          <w:shd w:val="clear" w:color="auto" w:fill="FFFF99"/>
          <w:rtl/>
        </w:rPr>
        <w:t>השאלה היא אם הפגיעה בזכות היא כדין, ולא אם הייתה פגיעה בזכות</w:t>
      </w:r>
      <w:r w:rsidRPr="009D6E65">
        <w:rPr>
          <w:rFonts w:ascii="David" w:hAnsi="David" w:cs="David"/>
          <w:color w:val="000000" w:themeColor="text1"/>
          <w:sz w:val="22"/>
          <w:szCs w:val="22"/>
          <w:rtl/>
        </w:rPr>
        <w:t>.</w:t>
      </w:r>
    </w:p>
    <w:p w14:paraId="68311FF8" w14:textId="77777777" w:rsidR="006E6889" w:rsidRDefault="006E6889" w:rsidP="00E55BBA">
      <w:pPr>
        <w:tabs>
          <w:tab w:val="left" w:pos="6675"/>
        </w:tabs>
        <w:spacing w:after="0" w:line="276" w:lineRule="auto"/>
        <w:rPr>
          <w:rFonts w:ascii="David" w:hAnsi="David" w:cs="David"/>
          <w:color w:val="000000" w:themeColor="text1"/>
          <w:sz w:val="22"/>
          <w:szCs w:val="22"/>
          <w:rtl/>
        </w:rPr>
      </w:pPr>
      <w:r w:rsidRPr="001C1922">
        <w:rPr>
          <w:rFonts w:ascii="David" w:hAnsi="David" w:cs="David"/>
          <w:b/>
          <w:bCs/>
          <w:color w:val="000000" w:themeColor="text1"/>
          <w:sz w:val="22"/>
          <w:szCs w:val="22"/>
          <w:rtl/>
        </w:rPr>
        <w:t>השופט קדמי</w:t>
      </w:r>
      <w:r w:rsidRPr="009D6E65">
        <w:rPr>
          <w:rFonts w:ascii="David" w:hAnsi="David" w:cs="David"/>
          <w:color w:val="000000" w:themeColor="text1"/>
          <w:sz w:val="22"/>
          <w:szCs w:val="22"/>
          <w:rtl/>
        </w:rPr>
        <w:t xml:space="preserve"> הביע </w:t>
      </w:r>
      <w:r w:rsidRPr="009D6E65">
        <w:rPr>
          <w:rFonts w:ascii="David" w:hAnsi="David" w:cs="David"/>
          <w:b/>
          <w:bCs/>
          <w:color w:val="000000" w:themeColor="text1"/>
          <w:sz w:val="22"/>
          <w:szCs w:val="22"/>
          <w:rtl/>
        </w:rPr>
        <w:t>חשש מהקפאת החוק הישן</w:t>
      </w:r>
      <w:r w:rsidRPr="009D6E65">
        <w:rPr>
          <w:rFonts w:ascii="David" w:hAnsi="David" w:cs="David"/>
          <w:color w:val="000000" w:themeColor="text1"/>
          <w:sz w:val="22"/>
          <w:szCs w:val="22"/>
          <w:rtl/>
        </w:rPr>
        <w:t xml:space="preserve">: "פתיחת פתח לקיומה של ביקורת חוקתית של חוק מתקן 'מיטיב' תרתיע את המחוקק מתיקון חוקים ישנים בהדרגה ותביא להקפאת החוק הישן כמות שהוא". </w:t>
      </w:r>
      <w:r w:rsidRPr="00E726CB">
        <w:rPr>
          <w:rFonts w:ascii="David" w:hAnsi="David" w:cs="David"/>
          <w:b/>
          <w:bCs/>
          <w:color w:val="000000" w:themeColor="text1"/>
          <w:sz w:val="22"/>
          <w:szCs w:val="22"/>
          <w:rtl/>
        </w:rPr>
        <w:t>לדעתו של השופט קדמי</w:t>
      </w:r>
      <w:r w:rsidRPr="009D6E65">
        <w:rPr>
          <w:rFonts w:ascii="David" w:hAnsi="David" w:cs="David"/>
          <w:color w:val="000000" w:themeColor="text1"/>
          <w:sz w:val="22"/>
          <w:szCs w:val="22"/>
          <w:rtl/>
        </w:rPr>
        <w:t>, "האינטרס הציבורי מחייב... להותיר פתח פתוח לרווחה: ל'הטבת' הוראות מכבידות של חוק 'ישן' ולקירוב הוראותיו לאלו העומדות באמות המידה המתקדמות של חוק היסוד".</w:t>
      </w:r>
    </w:p>
    <w:p w14:paraId="1E34DED7" w14:textId="11C57F7F" w:rsidR="00C83156" w:rsidRPr="00C83156" w:rsidRDefault="00C83156" w:rsidP="00E55BBA">
      <w:pPr>
        <w:tabs>
          <w:tab w:val="left" w:pos="6675"/>
        </w:tabs>
        <w:spacing w:after="0" w:line="276" w:lineRule="auto"/>
        <w:rPr>
          <w:rFonts w:ascii="David" w:hAnsi="David" w:cs="David"/>
          <w:b/>
          <w:bCs/>
          <w:color w:val="000000" w:themeColor="text1"/>
          <w:sz w:val="22"/>
          <w:szCs w:val="22"/>
          <w:rtl/>
        </w:rPr>
      </w:pPr>
      <w:r w:rsidRPr="00C83156">
        <w:rPr>
          <w:rFonts w:ascii="David" w:hAnsi="David" w:cs="David" w:hint="cs"/>
          <w:b/>
          <w:bCs/>
          <w:color w:val="000000" w:themeColor="text1"/>
          <w:sz w:val="22"/>
          <w:szCs w:val="22"/>
          <w:shd w:val="clear" w:color="auto" w:fill="FFCCFF"/>
          <w:rtl/>
        </w:rPr>
        <w:t>שורה תחתונה- גם אם חוק חדש מיטיב, הוא נתון לביקורת שיפוטית ולא מוגן משמירת דינים</w:t>
      </w:r>
      <w:r>
        <w:rPr>
          <w:rFonts w:ascii="David" w:hAnsi="David" w:cs="David" w:hint="cs"/>
          <w:b/>
          <w:bCs/>
          <w:color w:val="000000" w:themeColor="text1"/>
          <w:sz w:val="22"/>
          <w:szCs w:val="22"/>
          <w:rtl/>
        </w:rPr>
        <w:t>.</w:t>
      </w:r>
    </w:p>
    <w:p w14:paraId="3FA46EDF" w14:textId="77777777" w:rsidR="00EC00C5" w:rsidRPr="009D6E65" w:rsidRDefault="00EC00C5" w:rsidP="00E55BBA">
      <w:pPr>
        <w:tabs>
          <w:tab w:val="left" w:pos="6675"/>
        </w:tabs>
        <w:spacing w:after="0" w:line="276" w:lineRule="auto"/>
        <w:rPr>
          <w:rFonts w:ascii="David" w:hAnsi="David" w:cs="David"/>
          <w:b/>
          <w:bCs/>
          <w:color w:val="000000" w:themeColor="text1"/>
          <w:sz w:val="22"/>
          <w:szCs w:val="22"/>
          <w:rtl/>
        </w:rPr>
      </w:pPr>
      <w:r w:rsidRPr="00C83156">
        <w:rPr>
          <w:rFonts w:ascii="David" w:hAnsi="David" w:cs="David"/>
          <w:color w:val="000000" w:themeColor="text1"/>
          <w:sz w:val="22"/>
          <w:szCs w:val="22"/>
          <w:u w:val="single"/>
          <w:rtl/>
        </w:rPr>
        <w:t>האם שמירת דינים מגינה מפני פרשנות חדשה לחקיקה ישנה</w:t>
      </w:r>
      <w:r w:rsidRPr="00C83156">
        <w:rPr>
          <w:rFonts w:ascii="David" w:hAnsi="David" w:cs="David"/>
          <w:color w:val="000000" w:themeColor="text1"/>
          <w:sz w:val="22"/>
          <w:szCs w:val="22"/>
          <w:rtl/>
        </w:rPr>
        <w:t>?</w:t>
      </w:r>
    </w:p>
    <w:p w14:paraId="077F96CD" w14:textId="46283BFC" w:rsidR="00C83156" w:rsidRPr="00C83156" w:rsidRDefault="00C83156" w:rsidP="00E55BBA">
      <w:pPr>
        <w:tabs>
          <w:tab w:val="left" w:pos="6675"/>
        </w:tabs>
        <w:spacing w:after="0" w:line="276" w:lineRule="auto"/>
        <w:rPr>
          <w:rFonts w:ascii="David" w:hAnsi="David" w:cs="David"/>
          <w:b/>
          <w:bCs/>
          <w:color w:val="000000" w:themeColor="text1"/>
          <w:sz w:val="22"/>
          <w:szCs w:val="22"/>
          <w:rtl/>
        </w:rPr>
      </w:pPr>
      <w:proofErr w:type="spellStart"/>
      <w:r w:rsidRPr="00C83156">
        <w:rPr>
          <w:rFonts w:ascii="David" w:hAnsi="David" w:cs="David" w:hint="cs"/>
          <w:b/>
          <w:bCs/>
          <w:color w:val="000000" w:themeColor="text1"/>
          <w:sz w:val="22"/>
          <w:szCs w:val="22"/>
          <w:u w:val="single"/>
          <w:shd w:val="clear" w:color="auto" w:fill="CCFFCC"/>
          <w:rtl/>
        </w:rPr>
        <w:t>גנימאת</w:t>
      </w:r>
      <w:proofErr w:type="spellEnd"/>
      <w:r w:rsidRPr="00C83156">
        <w:rPr>
          <w:rFonts w:ascii="David" w:hAnsi="David" w:cs="David" w:hint="cs"/>
          <w:b/>
          <w:bCs/>
          <w:color w:val="000000" w:themeColor="text1"/>
          <w:sz w:val="22"/>
          <w:szCs w:val="22"/>
          <w:u w:val="single"/>
          <w:shd w:val="clear" w:color="auto" w:fill="CCFFCC"/>
          <w:rtl/>
        </w:rPr>
        <w:t xml:space="preserve"> נ' מדינת ישראל</w:t>
      </w:r>
      <w:r>
        <w:rPr>
          <w:rFonts w:ascii="David" w:hAnsi="David" w:cs="David" w:hint="cs"/>
          <w:b/>
          <w:bCs/>
          <w:color w:val="000000" w:themeColor="text1"/>
          <w:sz w:val="22"/>
          <w:szCs w:val="22"/>
          <w:u w:val="single"/>
          <w:shd w:val="clear" w:color="auto" w:fill="CCFFCC"/>
          <w:rtl/>
        </w:rPr>
        <w:t>:</w:t>
      </w:r>
    </w:p>
    <w:p w14:paraId="461A2940" w14:textId="5EDF00ED" w:rsidR="00486A0B" w:rsidRPr="009D6E65" w:rsidRDefault="00EC00C5" w:rsidP="00E55BBA">
      <w:pPr>
        <w:tabs>
          <w:tab w:val="left" w:pos="6675"/>
        </w:tabs>
        <w:spacing w:after="0" w:line="276" w:lineRule="auto"/>
        <w:rPr>
          <w:rFonts w:ascii="David" w:hAnsi="David" w:cs="David"/>
          <w:color w:val="000000" w:themeColor="text1"/>
          <w:sz w:val="22"/>
          <w:szCs w:val="22"/>
          <w:rtl/>
        </w:rPr>
      </w:pPr>
      <w:r w:rsidRPr="00C83156">
        <w:rPr>
          <w:rFonts w:ascii="David" w:hAnsi="David" w:cs="David"/>
          <w:b/>
          <w:bCs/>
          <w:color w:val="000000" w:themeColor="text1"/>
          <w:sz w:val="22"/>
          <w:szCs w:val="22"/>
          <w:rtl/>
        </w:rPr>
        <w:t>רקע</w:t>
      </w:r>
      <w:r w:rsidR="00C83156">
        <w:rPr>
          <w:rFonts w:ascii="David" w:hAnsi="David" w:cs="David" w:hint="cs"/>
          <w:b/>
          <w:bCs/>
          <w:color w:val="000000" w:themeColor="text1"/>
          <w:sz w:val="22"/>
          <w:szCs w:val="22"/>
          <w:rtl/>
        </w:rPr>
        <w:t>:</w:t>
      </w:r>
      <w:r w:rsidRPr="009D6E65">
        <w:rPr>
          <w:rFonts w:ascii="David" w:hAnsi="David" w:cs="David"/>
          <w:color w:val="000000" w:themeColor="text1"/>
          <w:sz w:val="22"/>
          <w:szCs w:val="22"/>
          <w:rtl/>
        </w:rPr>
        <w:t xml:space="preserve"> </w:t>
      </w:r>
      <w:proofErr w:type="spellStart"/>
      <w:r w:rsidR="00463BBB" w:rsidRPr="00463BBB">
        <w:rPr>
          <w:rFonts w:ascii="David" w:hAnsi="David" w:cs="David" w:hint="cs"/>
          <w:color w:val="000000" w:themeColor="text1"/>
          <w:sz w:val="22"/>
          <w:szCs w:val="22"/>
          <w:rtl/>
        </w:rPr>
        <w:t>ג</w:t>
      </w:r>
      <w:r w:rsidR="008F5DDC">
        <w:rPr>
          <w:rFonts w:ascii="David" w:hAnsi="David" w:cs="David" w:hint="cs"/>
          <w:color w:val="000000" w:themeColor="text1"/>
          <w:sz w:val="22"/>
          <w:szCs w:val="22"/>
          <w:rtl/>
        </w:rPr>
        <w:t>נ</w:t>
      </w:r>
      <w:r w:rsidR="00463BBB" w:rsidRPr="00463BBB">
        <w:rPr>
          <w:rFonts w:ascii="David" w:hAnsi="David" w:cs="David"/>
          <w:color w:val="000000" w:themeColor="text1"/>
          <w:sz w:val="22"/>
          <w:szCs w:val="22"/>
          <w:rtl/>
        </w:rPr>
        <w:t>ימאת</w:t>
      </w:r>
      <w:proofErr w:type="spellEnd"/>
      <w:r w:rsidR="00463BBB" w:rsidRPr="00463BBB">
        <w:rPr>
          <w:rFonts w:ascii="David" w:hAnsi="David" w:cs="David"/>
          <w:color w:val="000000" w:themeColor="text1"/>
          <w:sz w:val="22"/>
          <w:szCs w:val="22"/>
          <w:rtl/>
        </w:rPr>
        <w:t xml:space="preserve"> מואשם בגניבת כלי רכב ונעצר עד תום ההליכים המשפטיים. ערעור למחוזי נדחה ומכאן הערעור לעליון בדבר תקפות הוראות המעצר שבחוק </w:t>
      </w:r>
      <w:proofErr w:type="spellStart"/>
      <w:r w:rsidR="00463BBB" w:rsidRPr="00463BBB">
        <w:rPr>
          <w:rFonts w:ascii="David" w:hAnsi="David" w:cs="David"/>
          <w:color w:val="000000" w:themeColor="text1"/>
          <w:sz w:val="22"/>
          <w:szCs w:val="22"/>
          <w:rtl/>
        </w:rPr>
        <w:t>סד"פ</w:t>
      </w:r>
      <w:proofErr w:type="spellEnd"/>
      <w:r w:rsidR="00463BBB" w:rsidRPr="00463BBB">
        <w:rPr>
          <w:rFonts w:ascii="David" w:hAnsi="David" w:cs="David"/>
          <w:color w:val="000000" w:themeColor="text1"/>
          <w:sz w:val="22"/>
          <w:szCs w:val="22"/>
          <w:rtl/>
        </w:rPr>
        <w:t xml:space="preserve"> לאור </w:t>
      </w:r>
      <w:proofErr w:type="spellStart"/>
      <w:r w:rsidR="00463BBB" w:rsidRPr="00463BBB">
        <w:rPr>
          <w:rFonts w:ascii="David" w:hAnsi="David" w:cs="David"/>
          <w:color w:val="000000" w:themeColor="text1"/>
          <w:sz w:val="22"/>
          <w:szCs w:val="22"/>
          <w:rtl/>
        </w:rPr>
        <w:t>חו"י</w:t>
      </w:r>
      <w:proofErr w:type="spellEnd"/>
      <w:r w:rsidR="00463BBB">
        <w:rPr>
          <w:rFonts w:ascii="David" w:hAnsi="David" w:cs="David" w:hint="cs"/>
          <w:color w:val="000000" w:themeColor="text1"/>
          <w:sz w:val="22"/>
          <w:szCs w:val="22"/>
          <w:rtl/>
        </w:rPr>
        <w:t>:</w:t>
      </w:r>
      <w:r w:rsidR="00463BBB" w:rsidRPr="00463BBB">
        <w:rPr>
          <w:rFonts w:ascii="David" w:hAnsi="David" w:cs="David"/>
          <w:color w:val="000000" w:themeColor="text1"/>
          <w:sz w:val="22"/>
          <w:szCs w:val="22"/>
          <w:rtl/>
        </w:rPr>
        <w:t xml:space="preserve"> </w:t>
      </w:r>
      <w:proofErr w:type="spellStart"/>
      <w:r w:rsidR="00463BBB" w:rsidRPr="00463BBB">
        <w:rPr>
          <w:rFonts w:ascii="David" w:hAnsi="David" w:cs="David"/>
          <w:color w:val="000000" w:themeColor="text1"/>
          <w:sz w:val="22"/>
          <w:szCs w:val="22"/>
          <w:rtl/>
        </w:rPr>
        <w:t>כבו"ה</w:t>
      </w:r>
      <w:r w:rsidR="00463BBB">
        <w:rPr>
          <w:rFonts w:ascii="David" w:hAnsi="David" w:cs="David" w:hint="cs"/>
          <w:color w:val="000000" w:themeColor="text1"/>
          <w:sz w:val="22"/>
          <w:szCs w:val="22"/>
          <w:rtl/>
        </w:rPr>
        <w:t>ח</w:t>
      </w:r>
      <w:proofErr w:type="spellEnd"/>
      <w:r w:rsidR="00463BBB" w:rsidRPr="00463BBB">
        <w:rPr>
          <w:rFonts w:ascii="David" w:hAnsi="David" w:cs="David"/>
          <w:color w:val="000000" w:themeColor="text1"/>
          <w:sz w:val="22"/>
          <w:szCs w:val="22"/>
          <w:rtl/>
        </w:rPr>
        <w:t xml:space="preserve">. יש לציין כי חוק </w:t>
      </w:r>
      <w:proofErr w:type="spellStart"/>
      <w:r w:rsidR="00463BBB" w:rsidRPr="00463BBB">
        <w:rPr>
          <w:rFonts w:ascii="David" w:hAnsi="David" w:cs="David"/>
          <w:color w:val="000000" w:themeColor="text1"/>
          <w:sz w:val="22"/>
          <w:szCs w:val="22"/>
          <w:rtl/>
        </w:rPr>
        <w:t>סד"פ</w:t>
      </w:r>
      <w:proofErr w:type="spellEnd"/>
      <w:r w:rsidR="00463BBB" w:rsidRPr="00463BBB">
        <w:rPr>
          <w:rFonts w:ascii="David" w:hAnsi="David" w:cs="David"/>
          <w:color w:val="000000" w:themeColor="text1"/>
          <w:sz w:val="22"/>
          <w:szCs w:val="22"/>
          <w:rtl/>
        </w:rPr>
        <w:t xml:space="preserve"> קדם </w:t>
      </w:r>
      <w:proofErr w:type="spellStart"/>
      <w:r w:rsidR="00463BBB" w:rsidRPr="00463BBB">
        <w:rPr>
          <w:rFonts w:ascii="David" w:hAnsi="David" w:cs="David"/>
          <w:color w:val="000000" w:themeColor="text1"/>
          <w:sz w:val="22"/>
          <w:szCs w:val="22"/>
          <w:rtl/>
        </w:rPr>
        <w:t>לחו"י</w:t>
      </w:r>
      <w:proofErr w:type="spellEnd"/>
      <w:r w:rsidR="00463BBB">
        <w:rPr>
          <w:rFonts w:ascii="David" w:hAnsi="David" w:cs="David" w:hint="cs"/>
          <w:color w:val="000000" w:themeColor="text1"/>
          <w:sz w:val="22"/>
          <w:szCs w:val="22"/>
          <w:rtl/>
        </w:rPr>
        <w:t>:</w:t>
      </w:r>
      <w:r w:rsidR="00463BBB" w:rsidRPr="00463BBB">
        <w:rPr>
          <w:rFonts w:ascii="David" w:hAnsi="David" w:cs="David"/>
          <w:color w:val="000000" w:themeColor="text1"/>
          <w:sz w:val="22"/>
          <w:szCs w:val="22"/>
          <w:rtl/>
        </w:rPr>
        <w:t xml:space="preserve"> </w:t>
      </w:r>
      <w:proofErr w:type="spellStart"/>
      <w:r w:rsidR="00463BBB" w:rsidRPr="00463BBB">
        <w:rPr>
          <w:rFonts w:ascii="David" w:hAnsi="David" w:cs="David"/>
          <w:color w:val="000000" w:themeColor="text1"/>
          <w:sz w:val="22"/>
          <w:szCs w:val="22"/>
          <w:rtl/>
        </w:rPr>
        <w:t>כבו"ה</w:t>
      </w:r>
      <w:r w:rsidR="00463BBB">
        <w:rPr>
          <w:rFonts w:ascii="David" w:hAnsi="David" w:cs="David" w:hint="cs"/>
          <w:color w:val="000000" w:themeColor="text1"/>
          <w:sz w:val="22"/>
          <w:szCs w:val="22"/>
          <w:rtl/>
        </w:rPr>
        <w:t>ח</w:t>
      </w:r>
      <w:proofErr w:type="spellEnd"/>
      <w:r w:rsidR="00463BBB" w:rsidRPr="00463BBB">
        <w:rPr>
          <w:rFonts w:ascii="David" w:hAnsi="David" w:cs="David"/>
          <w:color w:val="000000" w:themeColor="text1"/>
          <w:sz w:val="22"/>
          <w:szCs w:val="22"/>
          <w:rtl/>
        </w:rPr>
        <w:t xml:space="preserve"> ועל כן חלה עליו שמירת דינים</w:t>
      </w:r>
      <w:r w:rsidR="00463BBB" w:rsidRPr="00463BBB">
        <w:rPr>
          <w:rFonts w:ascii="David" w:hAnsi="David" w:cs="David"/>
          <w:color w:val="000000" w:themeColor="text1"/>
          <w:sz w:val="22"/>
          <w:szCs w:val="22"/>
        </w:rPr>
        <w:t>.</w:t>
      </w:r>
      <w:r w:rsidR="00486A0B" w:rsidRPr="009D6E65">
        <w:rPr>
          <w:rFonts w:ascii="David" w:hAnsi="David" w:cs="David"/>
          <w:color w:val="000000" w:themeColor="text1"/>
          <w:sz w:val="22"/>
          <w:szCs w:val="22"/>
          <w:rtl/>
        </w:rPr>
        <w:t xml:space="preserve"> דיון נוסף שעורר מספר שאלות:</w:t>
      </w:r>
    </w:p>
    <w:p w14:paraId="74AD5257" w14:textId="77777777" w:rsidR="00486A0B" w:rsidRPr="009D6E65" w:rsidRDefault="00486A0B" w:rsidP="008F5614">
      <w:pPr>
        <w:pStyle w:val="af6"/>
        <w:numPr>
          <w:ilvl w:val="0"/>
          <w:numId w:val="41"/>
        </w:numPr>
        <w:tabs>
          <w:tab w:val="left" w:pos="6675"/>
        </w:tabs>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rtl/>
        </w:rPr>
        <w:t xml:space="preserve">האם האשמת נאשם בעבירה שהפכה, עקב מאפייניה המיוחדים ונפיצותה היתרה, ל"מכת מדינה", יש בה, </w:t>
      </w:r>
      <w:proofErr w:type="spellStart"/>
      <w:r w:rsidRPr="009D6E65">
        <w:rPr>
          <w:rFonts w:ascii="David" w:hAnsi="David" w:cs="David"/>
          <w:color w:val="000000" w:themeColor="text1"/>
          <w:sz w:val="22"/>
          <w:szCs w:val="22"/>
          <w:rtl/>
        </w:rPr>
        <w:t>כלשעצמה</w:t>
      </w:r>
      <w:proofErr w:type="spellEnd"/>
      <w:r w:rsidRPr="009D6E65">
        <w:rPr>
          <w:rFonts w:ascii="David" w:hAnsi="David" w:cs="David"/>
          <w:color w:val="000000" w:themeColor="text1"/>
          <w:sz w:val="22"/>
          <w:szCs w:val="22"/>
          <w:rtl/>
        </w:rPr>
        <w:t>, כדי להקים עילה למעצרו של הנאשם?</w:t>
      </w:r>
    </w:p>
    <w:p w14:paraId="383CC87F" w14:textId="52856628" w:rsidR="00EC00C5" w:rsidRDefault="00486A0B" w:rsidP="008F5614">
      <w:pPr>
        <w:pStyle w:val="af6"/>
        <w:numPr>
          <w:ilvl w:val="0"/>
          <w:numId w:val="41"/>
        </w:numPr>
        <w:tabs>
          <w:tab w:val="left" w:pos="6675"/>
        </w:tabs>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rtl/>
        </w:rPr>
        <w:t xml:space="preserve">האם פרשנות דיני המעצר, לצורך ההכרעה בשאלה זו, מושפעת- ואם כן, כיצד- </w:t>
      </w:r>
      <w:proofErr w:type="spellStart"/>
      <w:r w:rsidRPr="009D6E65">
        <w:rPr>
          <w:rFonts w:ascii="David" w:hAnsi="David" w:cs="David"/>
          <w:color w:val="000000" w:themeColor="text1"/>
          <w:sz w:val="22"/>
          <w:szCs w:val="22"/>
          <w:rtl/>
        </w:rPr>
        <w:t>מחו"י</w:t>
      </w:r>
      <w:proofErr w:type="spellEnd"/>
      <w:r w:rsidR="000C0AFB">
        <w:rPr>
          <w:rFonts w:ascii="David" w:hAnsi="David" w:cs="David" w:hint="cs"/>
          <w:color w:val="000000" w:themeColor="text1"/>
          <w:sz w:val="22"/>
          <w:szCs w:val="22"/>
          <w:rtl/>
        </w:rPr>
        <w:t>: כבוה"ח</w:t>
      </w:r>
      <w:r w:rsidRPr="009D6E65">
        <w:rPr>
          <w:rFonts w:ascii="David" w:hAnsi="David" w:cs="David"/>
          <w:color w:val="000000" w:themeColor="text1"/>
          <w:sz w:val="22"/>
          <w:szCs w:val="22"/>
          <w:rtl/>
        </w:rPr>
        <w:t>?</w:t>
      </w:r>
      <w:r w:rsidR="00EC00C5" w:rsidRPr="009D6E65">
        <w:rPr>
          <w:rFonts w:ascii="David" w:hAnsi="David" w:cs="David"/>
          <w:color w:val="000000" w:themeColor="text1"/>
          <w:sz w:val="22"/>
          <w:szCs w:val="22"/>
          <w:rtl/>
        </w:rPr>
        <w:t xml:space="preserve"> </w:t>
      </w:r>
    </w:p>
    <w:p w14:paraId="39258EC7" w14:textId="295FE4F3" w:rsidR="0054701C" w:rsidRDefault="0054701C" w:rsidP="0054701C">
      <w:pPr>
        <w:tabs>
          <w:tab w:val="left" w:pos="6675"/>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ביהמ"ש: ברק: </w:t>
      </w:r>
      <w:r w:rsidR="008F5DDC">
        <w:rPr>
          <w:rFonts w:ascii="David" w:hAnsi="David" w:cs="David" w:hint="cs"/>
          <w:color w:val="000000" w:themeColor="text1"/>
          <w:sz w:val="22"/>
          <w:szCs w:val="22"/>
          <w:rtl/>
        </w:rPr>
        <w:t xml:space="preserve">אומר שההקרנה החקיקתית של </w:t>
      </w:r>
      <w:proofErr w:type="spellStart"/>
      <w:r w:rsidR="008F5DDC">
        <w:rPr>
          <w:rFonts w:ascii="David" w:hAnsi="David" w:cs="David" w:hint="cs"/>
          <w:color w:val="000000" w:themeColor="text1"/>
          <w:sz w:val="22"/>
          <w:szCs w:val="22"/>
          <w:rtl/>
        </w:rPr>
        <w:t>חו"י</w:t>
      </w:r>
      <w:proofErr w:type="spellEnd"/>
      <w:r w:rsidR="008F5DDC">
        <w:rPr>
          <w:rFonts w:ascii="David" w:hAnsi="David" w:cs="David" w:hint="cs"/>
          <w:color w:val="000000" w:themeColor="text1"/>
          <w:sz w:val="22"/>
          <w:szCs w:val="22"/>
          <w:rtl/>
        </w:rPr>
        <w:t xml:space="preserve"> מקרינה גם על הדין הישן. </w:t>
      </w:r>
      <w:r w:rsidR="008F5DDC">
        <w:rPr>
          <w:rFonts w:ascii="David" w:hAnsi="David" w:cs="David" w:hint="cs"/>
          <w:b/>
          <w:bCs/>
          <w:color w:val="000000" w:themeColor="text1"/>
          <w:sz w:val="22"/>
          <w:szCs w:val="22"/>
          <w:rtl/>
        </w:rPr>
        <w:t xml:space="preserve">תוקפו של הדין הישן נשמר. </w:t>
      </w:r>
      <w:r w:rsidR="008F5DDC">
        <w:rPr>
          <w:rFonts w:ascii="David" w:hAnsi="David" w:cs="David" w:hint="cs"/>
          <w:color w:val="000000" w:themeColor="text1"/>
          <w:sz w:val="22"/>
          <w:szCs w:val="22"/>
          <w:rtl/>
        </w:rPr>
        <w:t xml:space="preserve"> עוצמת ההקרנה חזקה פחות על דין ישן לעומת דין חדש. </w:t>
      </w:r>
      <w:r w:rsidR="008F5DDC" w:rsidRPr="00433BAD">
        <w:rPr>
          <w:rFonts w:ascii="David" w:hAnsi="David" w:cs="David" w:hint="cs"/>
          <w:color w:val="000000" w:themeColor="text1"/>
          <w:sz w:val="22"/>
          <w:szCs w:val="22"/>
          <w:shd w:val="clear" w:color="auto" w:fill="CCECFF"/>
          <w:rtl/>
        </w:rPr>
        <w:t>הדין הישן לא מוגן מפני פרשנות חדשה</w:t>
      </w:r>
      <w:r w:rsidR="008F5DDC">
        <w:rPr>
          <w:rFonts w:ascii="David" w:hAnsi="David" w:cs="David" w:hint="cs"/>
          <w:color w:val="000000" w:themeColor="text1"/>
          <w:sz w:val="22"/>
          <w:szCs w:val="22"/>
          <w:rtl/>
        </w:rPr>
        <w:t xml:space="preserve">. </w:t>
      </w:r>
      <w:r w:rsidR="008F5DDC" w:rsidRPr="00433BAD">
        <w:rPr>
          <w:rFonts w:ascii="David" w:hAnsi="David" w:cs="David" w:hint="cs"/>
          <w:color w:val="000000" w:themeColor="text1"/>
          <w:sz w:val="22"/>
          <w:szCs w:val="22"/>
          <w:shd w:val="clear" w:color="auto" w:fill="FFFF99"/>
          <w:rtl/>
        </w:rPr>
        <w:t>אי אפשר לפסול חוק אבל אפשר לפרש  אותו לאור חוקי היסוד</w:t>
      </w:r>
      <w:r w:rsidR="008F5DDC">
        <w:rPr>
          <w:rFonts w:ascii="David" w:hAnsi="David" w:cs="David" w:hint="cs"/>
          <w:color w:val="000000" w:themeColor="text1"/>
          <w:sz w:val="22"/>
          <w:szCs w:val="22"/>
          <w:rtl/>
        </w:rPr>
        <w:t>. ס' שמירת הדינים נועד לשמור על מסגרת.</w:t>
      </w:r>
    </w:p>
    <w:p w14:paraId="4A0D9D4E" w14:textId="01007DEE" w:rsidR="008F5DDC" w:rsidRDefault="008F5DDC" w:rsidP="0054701C">
      <w:pPr>
        <w:tabs>
          <w:tab w:val="left" w:pos="6675"/>
        </w:tabs>
        <w:spacing w:after="0" w:line="276" w:lineRule="auto"/>
        <w:rPr>
          <w:rFonts w:ascii="David" w:hAnsi="David" w:cs="David"/>
          <w:b/>
          <w:bCs/>
          <w:color w:val="000000" w:themeColor="text1"/>
          <w:sz w:val="22"/>
          <w:szCs w:val="22"/>
          <w:rtl/>
        </w:rPr>
      </w:pPr>
      <w:r>
        <w:rPr>
          <w:rFonts w:ascii="David" w:hAnsi="David" w:cs="David" w:hint="cs"/>
          <w:b/>
          <w:bCs/>
          <w:color w:val="000000" w:themeColor="text1"/>
          <w:sz w:val="22"/>
          <w:szCs w:val="22"/>
          <w:rtl/>
        </w:rPr>
        <w:t xml:space="preserve">חשין (מיעוט): </w:t>
      </w:r>
      <w:r w:rsidR="00083F5B">
        <w:rPr>
          <w:rFonts w:ascii="David" w:hAnsi="David" w:cs="David" w:hint="cs"/>
          <w:color w:val="000000" w:themeColor="text1"/>
          <w:sz w:val="22"/>
          <w:szCs w:val="22"/>
          <w:rtl/>
        </w:rPr>
        <w:t xml:space="preserve">דבר המחוקק בסעיף שמירת הדינים </w:t>
      </w:r>
      <w:proofErr w:type="spellStart"/>
      <w:r w:rsidR="00083F5B">
        <w:rPr>
          <w:rFonts w:ascii="David" w:hAnsi="David" w:cs="David" w:hint="cs"/>
          <w:color w:val="000000" w:themeColor="text1"/>
          <w:sz w:val="22"/>
          <w:szCs w:val="22"/>
          <w:rtl/>
        </w:rPr>
        <w:t>בחו"י</w:t>
      </w:r>
      <w:proofErr w:type="spellEnd"/>
      <w:r w:rsidR="00083F5B">
        <w:rPr>
          <w:rFonts w:ascii="David" w:hAnsi="David" w:cs="David" w:hint="cs"/>
          <w:color w:val="000000" w:themeColor="text1"/>
          <w:sz w:val="22"/>
          <w:szCs w:val="22"/>
          <w:rtl/>
        </w:rPr>
        <w:t xml:space="preserve">: כבוה"ח הוא ברור ומפורש- </w:t>
      </w:r>
      <w:r w:rsidR="00083F5B" w:rsidRPr="00433BAD">
        <w:rPr>
          <w:rFonts w:ascii="David" w:hAnsi="David" w:cs="David" w:hint="cs"/>
          <w:color w:val="000000" w:themeColor="text1"/>
          <w:sz w:val="22"/>
          <w:szCs w:val="22"/>
          <w:shd w:val="clear" w:color="auto" w:fill="CCECFF"/>
          <w:rtl/>
        </w:rPr>
        <w:t>המחוקק התכוון להשאיר את הדין הישן כפי שהוא</w:t>
      </w:r>
      <w:r w:rsidR="00083F5B">
        <w:rPr>
          <w:rFonts w:ascii="David" w:hAnsi="David" w:cs="David" w:hint="cs"/>
          <w:b/>
          <w:bCs/>
          <w:color w:val="000000" w:themeColor="text1"/>
          <w:sz w:val="22"/>
          <w:szCs w:val="22"/>
          <w:rtl/>
        </w:rPr>
        <w:t>.</w:t>
      </w:r>
    </w:p>
    <w:p w14:paraId="55326C4E" w14:textId="29A84A30" w:rsidR="00157F49" w:rsidRPr="00433BAD" w:rsidRDefault="00157F49" w:rsidP="0054701C">
      <w:pPr>
        <w:tabs>
          <w:tab w:val="left" w:pos="6675"/>
        </w:tabs>
        <w:spacing w:after="0" w:line="276" w:lineRule="auto"/>
        <w:rPr>
          <w:rFonts w:ascii="David" w:hAnsi="David" w:cs="David"/>
          <w:b/>
          <w:bCs/>
          <w:color w:val="000000" w:themeColor="text1"/>
          <w:sz w:val="22"/>
          <w:szCs w:val="22"/>
          <w:rtl/>
        </w:rPr>
      </w:pPr>
      <w:r>
        <w:rPr>
          <w:rFonts w:ascii="David" w:hAnsi="David" w:cs="David" w:hint="cs"/>
          <w:b/>
          <w:bCs/>
          <w:color w:val="000000" w:themeColor="text1"/>
          <w:sz w:val="22"/>
          <w:szCs w:val="22"/>
          <w:rtl/>
        </w:rPr>
        <w:t xml:space="preserve">פרופ' ספיר </w:t>
      </w:r>
      <w:r>
        <w:rPr>
          <w:rFonts w:ascii="David" w:hAnsi="David" w:cs="David" w:hint="cs"/>
          <w:color w:val="000000" w:themeColor="text1"/>
          <w:sz w:val="22"/>
          <w:szCs w:val="22"/>
          <w:rtl/>
        </w:rPr>
        <w:t xml:space="preserve"> אומר שהבעיה בטיעונו של ברק שהוא נובע מפסקת הוראת השעה ס'9 </w:t>
      </w:r>
      <w:proofErr w:type="spellStart"/>
      <w:r>
        <w:rPr>
          <w:rFonts w:ascii="David" w:hAnsi="David" w:cs="David" w:hint="cs"/>
          <w:color w:val="000000" w:themeColor="text1"/>
          <w:sz w:val="22"/>
          <w:szCs w:val="22"/>
          <w:rtl/>
        </w:rPr>
        <w:t>בחו"י</w:t>
      </w:r>
      <w:proofErr w:type="spellEnd"/>
      <w:r>
        <w:rPr>
          <w:rFonts w:ascii="David" w:hAnsi="David" w:cs="David" w:hint="cs"/>
          <w:color w:val="000000" w:themeColor="text1"/>
          <w:sz w:val="22"/>
          <w:szCs w:val="22"/>
          <w:rtl/>
        </w:rPr>
        <w:t xml:space="preserve">: חופש העיסוק אך לא משמירת הדינים </w:t>
      </w:r>
      <w:proofErr w:type="spellStart"/>
      <w:r>
        <w:rPr>
          <w:rFonts w:ascii="David" w:hAnsi="David" w:cs="David" w:hint="cs"/>
          <w:color w:val="000000" w:themeColor="text1"/>
          <w:sz w:val="22"/>
          <w:szCs w:val="22"/>
          <w:rtl/>
        </w:rPr>
        <w:t>בחו"י</w:t>
      </w:r>
      <w:proofErr w:type="spellEnd"/>
      <w:r>
        <w:rPr>
          <w:rFonts w:ascii="David" w:hAnsi="David" w:cs="David" w:hint="cs"/>
          <w:color w:val="000000" w:themeColor="text1"/>
          <w:sz w:val="22"/>
          <w:szCs w:val="22"/>
          <w:rtl/>
        </w:rPr>
        <w:t>: כבוה"ח. ההבדל בניסוח בין שני הסעיפים הללו הוא לא תוצאה של שכחה, הוא נובע מהיגיון. אחד נועד להיות זמני והשני נועד להקפאת המצב.</w:t>
      </w:r>
      <w:r w:rsidR="00433BAD">
        <w:rPr>
          <w:rFonts w:ascii="David" w:hAnsi="David" w:cs="David" w:hint="cs"/>
          <w:color w:val="000000" w:themeColor="text1"/>
          <w:sz w:val="22"/>
          <w:szCs w:val="22"/>
          <w:rtl/>
        </w:rPr>
        <w:t xml:space="preserve"> </w:t>
      </w:r>
      <w:r w:rsidR="00433BAD">
        <w:rPr>
          <w:rFonts w:ascii="David" w:hAnsi="David" w:cs="David" w:hint="cs"/>
          <w:b/>
          <w:bCs/>
          <w:color w:val="000000" w:themeColor="text1"/>
          <w:sz w:val="22"/>
          <w:szCs w:val="22"/>
          <w:rtl/>
        </w:rPr>
        <w:t>סעיף שמירת הדינים שומר על המבנה.</w:t>
      </w:r>
    </w:p>
    <w:p w14:paraId="63B67B0C" w14:textId="77777777" w:rsidR="00D35848" w:rsidRPr="009D6E65" w:rsidRDefault="00D35848" w:rsidP="00E55BBA">
      <w:pPr>
        <w:tabs>
          <w:tab w:val="left" w:pos="6675"/>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מי משניהם משכנע?</w:t>
      </w:r>
    </w:p>
    <w:p w14:paraId="6A9B78A3" w14:textId="12ED2642" w:rsidR="00D35848" w:rsidRPr="009D6E65" w:rsidRDefault="00D35848" w:rsidP="00E55BBA">
      <w:pPr>
        <w:tabs>
          <w:tab w:val="left" w:pos="6675"/>
        </w:tabs>
        <w:spacing w:after="0" w:line="276" w:lineRule="auto"/>
        <w:rPr>
          <w:rFonts w:ascii="David" w:hAnsi="David" w:cs="David"/>
          <w:color w:val="000000" w:themeColor="text1"/>
          <w:sz w:val="22"/>
          <w:szCs w:val="22"/>
          <w:rtl/>
        </w:rPr>
      </w:pPr>
      <w:proofErr w:type="spellStart"/>
      <w:r w:rsidRPr="009D6E65">
        <w:rPr>
          <w:rFonts w:ascii="David" w:hAnsi="David" w:cs="David"/>
          <w:color w:val="000000" w:themeColor="text1"/>
          <w:sz w:val="22"/>
          <w:szCs w:val="22"/>
          <w:rtl/>
        </w:rPr>
        <w:t>בחו"י</w:t>
      </w:r>
      <w:proofErr w:type="spellEnd"/>
      <w:r w:rsidR="00144543">
        <w:rPr>
          <w:rFonts w:ascii="David" w:hAnsi="David" w:cs="David" w:hint="cs"/>
          <w:color w:val="000000" w:themeColor="text1"/>
          <w:sz w:val="22"/>
          <w:szCs w:val="22"/>
          <w:rtl/>
        </w:rPr>
        <w:t>:</w:t>
      </w:r>
      <w:r w:rsidRPr="009D6E65">
        <w:rPr>
          <w:rFonts w:ascii="David" w:hAnsi="David" w:cs="David"/>
          <w:color w:val="000000" w:themeColor="text1"/>
          <w:sz w:val="22"/>
          <w:szCs w:val="22"/>
          <w:rtl/>
        </w:rPr>
        <w:t xml:space="preserve"> חופש העיסוק אין סעיף שכותרתו "שמירת דינים", אך עד לשנת 2002 היה בו סעיף שכותרתו "הוראת שעה"</w:t>
      </w:r>
      <w:r w:rsidR="00144543">
        <w:rPr>
          <w:rFonts w:ascii="David" w:hAnsi="David" w:cs="David" w:hint="cs"/>
          <w:color w:val="000000" w:themeColor="text1"/>
          <w:sz w:val="22"/>
          <w:szCs w:val="22"/>
          <w:rtl/>
        </w:rPr>
        <w:t>:</w:t>
      </w:r>
      <w:r w:rsidRPr="009D6E65">
        <w:rPr>
          <w:rFonts w:ascii="David" w:hAnsi="David" w:cs="David"/>
          <w:color w:val="000000" w:themeColor="text1"/>
          <w:sz w:val="22"/>
          <w:szCs w:val="22"/>
          <w:rtl/>
        </w:rPr>
        <w:br/>
        <w:t xml:space="preserve">הוראות חיקוק שאלמלא </w:t>
      </w:r>
      <w:proofErr w:type="spellStart"/>
      <w:r w:rsidRPr="009D6E65">
        <w:rPr>
          <w:rFonts w:ascii="David" w:hAnsi="David" w:cs="David"/>
          <w:color w:val="000000" w:themeColor="text1"/>
          <w:sz w:val="22"/>
          <w:szCs w:val="22"/>
          <w:rtl/>
        </w:rPr>
        <w:t>חו"י</w:t>
      </w:r>
      <w:proofErr w:type="spellEnd"/>
      <w:r w:rsidRPr="009D6E65">
        <w:rPr>
          <w:rFonts w:ascii="David" w:hAnsi="David" w:cs="David"/>
          <w:color w:val="000000" w:themeColor="text1"/>
          <w:sz w:val="22"/>
          <w:szCs w:val="22"/>
          <w:rtl/>
        </w:rPr>
        <w:t xml:space="preserve"> זה או </w:t>
      </w:r>
      <w:proofErr w:type="spellStart"/>
      <w:r w:rsidRPr="009D6E65">
        <w:rPr>
          <w:rFonts w:ascii="David" w:hAnsi="David" w:cs="David"/>
          <w:color w:val="000000" w:themeColor="text1"/>
          <w:sz w:val="22"/>
          <w:szCs w:val="22"/>
          <w:rtl/>
        </w:rPr>
        <w:t>חו"י</w:t>
      </w:r>
      <w:proofErr w:type="spellEnd"/>
      <w:r w:rsidRPr="009D6E65">
        <w:rPr>
          <w:rFonts w:ascii="David" w:hAnsi="David" w:cs="David"/>
          <w:color w:val="000000" w:themeColor="text1"/>
          <w:sz w:val="22"/>
          <w:szCs w:val="22"/>
          <w:rtl/>
        </w:rPr>
        <w:t xml:space="preserve"> שבוטל כאמור בס' 9, היו תקפות ערב תחילתו של </w:t>
      </w:r>
      <w:proofErr w:type="spellStart"/>
      <w:r w:rsidRPr="009D6E65">
        <w:rPr>
          <w:rFonts w:ascii="David" w:hAnsi="David" w:cs="David"/>
          <w:color w:val="000000" w:themeColor="text1"/>
          <w:sz w:val="22"/>
          <w:szCs w:val="22"/>
          <w:rtl/>
        </w:rPr>
        <w:t>חו"י</w:t>
      </w:r>
      <w:proofErr w:type="spellEnd"/>
      <w:r w:rsidRPr="009D6E65">
        <w:rPr>
          <w:rFonts w:ascii="David" w:hAnsi="David" w:cs="David"/>
          <w:color w:val="000000" w:themeColor="text1"/>
          <w:sz w:val="22"/>
          <w:szCs w:val="22"/>
          <w:rtl/>
        </w:rPr>
        <w:t xml:space="preserve"> זה יעמדו בתוקפן עד יום א' בניסן </w:t>
      </w:r>
      <w:proofErr w:type="spellStart"/>
      <w:r w:rsidRPr="009D6E65">
        <w:rPr>
          <w:rFonts w:ascii="David" w:hAnsi="David" w:cs="David"/>
          <w:color w:val="000000" w:themeColor="text1"/>
          <w:sz w:val="22"/>
          <w:szCs w:val="22"/>
          <w:rtl/>
        </w:rPr>
        <w:t>התשס"ב</w:t>
      </w:r>
      <w:proofErr w:type="spellEnd"/>
      <w:r w:rsidRPr="009D6E65">
        <w:rPr>
          <w:rFonts w:ascii="David" w:hAnsi="David" w:cs="David"/>
          <w:color w:val="000000" w:themeColor="text1"/>
          <w:sz w:val="22"/>
          <w:szCs w:val="22"/>
          <w:rtl/>
        </w:rPr>
        <w:t xml:space="preserve">  (14 במרס 2002), אם לא בוטלו קודם לכן, </w:t>
      </w:r>
      <w:r w:rsidRPr="009D6E65">
        <w:rPr>
          <w:rFonts w:ascii="David" w:hAnsi="David" w:cs="David"/>
          <w:b/>
          <w:bCs/>
          <w:color w:val="000000" w:themeColor="text1"/>
          <w:sz w:val="22"/>
          <w:szCs w:val="22"/>
          <w:rtl/>
        </w:rPr>
        <w:t xml:space="preserve">ואולם פירושן של ההוראות האמורות ייעשה ברוח הוראות </w:t>
      </w:r>
      <w:proofErr w:type="spellStart"/>
      <w:r w:rsidRPr="009D6E65">
        <w:rPr>
          <w:rFonts w:ascii="David" w:hAnsi="David" w:cs="David"/>
          <w:b/>
          <w:bCs/>
          <w:color w:val="000000" w:themeColor="text1"/>
          <w:sz w:val="22"/>
          <w:szCs w:val="22"/>
          <w:rtl/>
        </w:rPr>
        <w:t>חו"י</w:t>
      </w:r>
      <w:proofErr w:type="spellEnd"/>
      <w:r w:rsidRPr="009D6E65">
        <w:rPr>
          <w:rFonts w:ascii="David" w:hAnsi="David" w:cs="David"/>
          <w:b/>
          <w:bCs/>
          <w:color w:val="000000" w:themeColor="text1"/>
          <w:sz w:val="22"/>
          <w:szCs w:val="22"/>
          <w:rtl/>
        </w:rPr>
        <w:t xml:space="preserve"> זה.</w:t>
      </w:r>
      <w:r w:rsidRPr="009D6E65">
        <w:rPr>
          <w:rFonts w:ascii="David" w:hAnsi="David" w:cs="David"/>
          <w:color w:val="000000" w:themeColor="text1"/>
          <w:sz w:val="22"/>
          <w:szCs w:val="22"/>
          <w:rtl/>
        </w:rPr>
        <w:t xml:space="preserve">  כלומר, בס' 9 רשום שחופש העיסוק בטל- הכוונה ל1992, אבל ב1994 נחקק חוק חדש. </w:t>
      </w:r>
    </w:p>
    <w:p w14:paraId="696FFA07" w14:textId="77777777" w:rsidR="00D35848" w:rsidRPr="009D6E65" w:rsidRDefault="00D35848" w:rsidP="00E55BBA">
      <w:pPr>
        <w:tabs>
          <w:tab w:val="left" w:pos="6675"/>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ניתן לטעון שההבדל בניסוח אינו מקרי, אלא נובע ממטרתן השונה של שתי ההוראות.</w:t>
      </w:r>
      <w:r w:rsidRPr="009D6E65">
        <w:rPr>
          <w:rFonts w:ascii="David" w:hAnsi="David" w:cs="David"/>
          <w:color w:val="000000" w:themeColor="text1"/>
          <w:sz w:val="22"/>
          <w:szCs w:val="22"/>
          <w:rtl/>
        </w:rPr>
        <w:br/>
        <w:t xml:space="preserve">זאת ועוד- במקור נכללה סיפא דומה גם בסעיף שמירת הדינים, אך היא הושמטה לאחר שלא נמצא לה רוב מתאים. פרשנותם של שופטי הרוב מבטלת (לכאורה) את משמעות ההחלטה של הכנסת. </w:t>
      </w:r>
    </w:p>
    <w:p w14:paraId="07D7BF34" w14:textId="77777777" w:rsidR="00D35848" w:rsidRPr="00433BAD" w:rsidRDefault="00D35848" w:rsidP="00E55BBA">
      <w:pPr>
        <w:tabs>
          <w:tab w:val="left" w:pos="6675"/>
        </w:tabs>
        <w:spacing w:after="0" w:line="276" w:lineRule="auto"/>
        <w:rPr>
          <w:rFonts w:ascii="David" w:hAnsi="David" w:cs="David"/>
          <w:color w:val="000000" w:themeColor="text1"/>
          <w:sz w:val="22"/>
          <w:szCs w:val="22"/>
          <w:u w:val="single"/>
          <w:rtl/>
        </w:rPr>
      </w:pPr>
      <w:r w:rsidRPr="00433BAD">
        <w:rPr>
          <w:rFonts w:ascii="David" w:hAnsi="David" w:cs="David"/>
          <w:color w:val="000000" w:themeColor="text1"/>
          <w:sz w:val="22"/>
          <w:szCs w:val="22"/>
          <w:u w:val="single"/>
          <w:rtl/>
        </w:rPr>
        <w:lastRenderedPageBreak/>
        <w:t>איך ניתן 'לעקוף' את ס' שמירת הדינים</w:t>
      </w:r>
      <w:r w:rsidRPr="00433BAD">
        <w:rPr>
          <w:rFonts w:ascii="David" w:hAnsi="David" w:cs="David"/>
          <w:color w:val="000000" w:themeColor="text1"/>
          <w:sz w:val="22"/>
          <w:szCs w:val="22"/>
          <w:rtl/>
        </w:rPr>
        <w:t>?</w:t>
      </w:r>
    </w:p>
    <w:p w14:paraId="7ACEED80" w14:textId="6C40B0D1" w:rsidR="00D35848" w:rsidRPr="0095201F" w:rsidRDefault="00D35848" w:rsidP="0095201F">
      <w:pPr>
        <w:tabs>
          <w:tab w:val="left" w:pos="6675"/>
        </w:tabs>
        <w:spacing w:after="0" w:line="276" w:lineRule="auto"/>
        <w:rPr>
          <w:rFonts w:ascii="David" w:hAnsi="David" w:cs="David"/>
          <w:color w:val="000000" w:themeColor="text1"/>
          <w:sz w:val="22"/>
          <w:szCs w:val="22"/>
        </w:rPr>
      </w:pPr>
      <w:r w:rsidRPr="0095201F">
        <w:rPr>
          <w:rFonts w:ascii="David" w:hAnsi="David" w:cs="David"/>
          <w:b/>
          <w:bCs/>
          <w:color w:val="000000" w:themeColor="text1"/>
          <w:sz w:val="22"/>
          <w:szCs w:val="22"/>
          <w:u w:val="single"/>
          <w:shd w:val="clear" w:color="auto" w:fill="CCFFCC"/>
          <w:rtl/>
        </w:rPr>
        <w:t>אבו ערפה</w:t>
      </w:r>
      <w:r w:rsidR="0095201F" w:rsidRPr="0095201F">
        <w:rPr>
          <w:rFonts w:ascii="David" w:hAnsi="David" w:cs="David" w:hint="cs"/>
          <w:b/>
          <w:bCs/>
          <w:color w:val="000000" w:themeColor="text1"/>
          <w:sz w:val="22"/>
          <w:szCs w:val="22"/>
          <w:u w:val="single"/>
          <w:shd w:val="clear" w:color="auto" w:fill="CCFFCC"/>
          <w:rtl/>
        </w:rPr>
        <w:t xml:space="preserve"> נ' שר הפנים</w:t>
      </w:r>
      <w:r w:rsidRPr="0095201F">
        <w:rPr>
          <w:rFonts w:ascii="David" w:hAnsi="David" w:cs="David"/>
          <w:b/>
          <w:bCs/>
          <w:color w:val="000000" w:themeColor="text1"/>
          <w:sz w:val="22"/>
          <w:szCs w:val="22"/>
          <w:rtl/>
        </w:rPr>
        <w:t>:</w:t>
      </w:r>
    </w:p>
    <w:p w14:paraId="6F7A4FDE" w14:textId="5182E3E8" w:rsidR="00D35848" w:rsidRPr="009D6E65" w:rsidRDefault="00D35848" w:rsidP="00E55BBA">
      <w:pPr>
        <w:tabs>
          <w:tab w:val="left" w:pos="6675"/>
        </w:tabs>
        <w:spacing w:after="0" w:line="276" w:lineRule="auto"/>
        <w:rPr>
          <w:rFonts w:ascii="David" w:hAnsi="David" w:cs="David"/>
          <w:color w:val="000000" w:themeColor="text1"/>
          <w:sz w:val="22"/>
          <w:szCs w:val="22"/>
          <w:rtl/>
        </w:rPr>
      </w:pPr>
      <w:r w:rsidRPr="0095201F">
        <w:rPr>
          <w:rFonts w:ascii="David" w:hAnsi="David" w:cs="David"/>
          <w:b/>
          <w:bCs/>
          <w:color w:val="000000" w:themeColor="text1"/>
          <w:sz w:val="22"/>
          <w:szCs w:val="22"/>
          <w:rtl/>
        </w:rPr>
        <w:t>רק</w:t>
      </w:r>
      <w:r w:rsidR="0095201F">
        <w:rPr>
          <w:rFonts w:ascii="David" w:hAnsi="David" w:cs="David" w:hint="cs"/>
          <w:b/>
          <w:bCs/>
          <w:color w:val="000000" w:themeColor="text1"/>
          <w:sz w:val="22"/>
          <w:szCs w:val="22"/>
          <w:rtl/>
        </w:rPr>
        <w:t xml:space="preserve">ע: </w:t>
      </w:r>
      <w:r w:rsidRPr="009D6E65">
        <w:rPr>
          <w:rFonts w:ascii="David" w:hAnsi="David" w:cs="David"/>
          <w:color w:val="000000" w:themeColor="text1"/>
          <w:sz w:val="22"/>
          <w:szCs w:val="22"/>
          <w:rtl/>
        </w:rPr>
        <w:t>תושביה הערבים של מזרח ירושלים נהנים בישראל ממעמד של תושבי קבע.</w:t>
      </w:r>
      <w:r w:rsidR="009B31AF" w:rsidRPr="009D6E65">
        <w:rPr>
          <w:rFonts w:ascii="David" w:hAnsi="David" w:cs="David"/>
          <w:color w:val="000000" w:themeColor="text1"/>
          <w:sz w:val="22"/>
          <w:szCs w:val="22"/>
          <w:rtl/>
        </w:rPr>
        <w:t xml:space="preserve"> מספר</w:t>
      </w:r>
      <w:r w:rsidRPr="009D6E65">
        <w:rPr>
          <w:rFonts w:ascii="David" w:hAnsi="David" w:cs="David"/>
          <w:color w:val="000000" w:themeColor="text1"/>
          <w:sz w:val="22"/>
          <w:szCs w:val="22"/>
          <w:rtl/>
        </w:rPr>
        <w:t xml:space="preserve"> תושבים כאלה נבחרו ב-2006 לפרלמנט של הרשות הפלסטינית מטעם ארגון הטרור חמאס.</w:t>
      </w:r>
      <w:r w:rsidR="009B31AF" w:rsidRPr="009D6E65">
        <w:rPr>
          <w:rFonts w:ascii="David" w:hAnsi="David" w:cs="David"/>
          <w:color w:val="000000" w:themeColor="text1"/>
          <w:sz w:val="22"/>
          <w:szCs w:val="22"/>
          <w:rtl/>
        </w:rPr>
        <w:t xml:space="preserve"> </w:t>
      </w:r>
      <w:r w:rsidR="0095201F">
        <w:rPr>
          <w:rFonts w:ascii="David" w:hAnsi="David" w:cs="David" w:hint="cs"/>
          <w:color w:val="000000" w:themeColor="text1"/>
          <w:sz w:val="22"/>
          <w:szCs w:val="22"/>
          <w:rtl/>
        </w:rPr>
        <w:t xml:space="preserve"> </w:t>
      </w:r>
      <w:r w:rsidRPr="009D6E65">
        <w:rPr>
          <w:rFonts w:ascii="David" w:hAnsi="David" w:cs="David"/>
          <w:color w:val="000000" w:themeColor="text1"/>
          <w:sz w:val="22"/>
          <w:szCs w:val="22"/>
          <w:rtl/>
        </w:rPr>
        <w:t>ס' 11ב לחוק הכניסה לישראל קובע ששר הפני</w:t>
      </w:r>
      <w:r w:rsidR="0095201F">
        <w:rPr>
          <w:rFonts w:ascii="David" w:hAnsi="David" w:cs="David" w:hint="cs"/>
          <w:color w:val="000000" w:themeColor="text1"/>
          <w:sz w:val="22"/>
          <w:szCs w:val="22"/>
          <w:rtl/>
        </w:rPr>
        <w:t>ם</w:t>
      </w:r>
      <w:r w:rsidRPr="009D6E65">
        <w:rPr>
          <w:rFonts w:ascii="David" w:hAnsi="David" w:cs="David"/>
          <w:color w:val="000000" w:themeColor="text1"/>
          <w:sz w:val="22"/>
          <w:szCs w:val="22"/>
          <w:rtl/>
        </w:rPr>
        <w:t xml:space="preserve"> מוסמך לשלול תושבות "ע"פ שיקול דעתו".</w:t>
      </w:r>
      <w:r w:rsidR="009B31AF" w:rsidRPr="009D6E65">
        <w:rPr>
          <w:rFonts w:ascii="David" w:hAnsi="David" w:cs="David"/>
          <w:color w:val="000000" w:themeColor="text1"/>
          <w:sz w:val="22"/>
          <w:szCs w:val="22"/>
          <w:rtl/>
        </w:rPr>
        <w:t xml:space="preserve"> שר הפנים החליט לעשות שימוש בסמכותו ולשלול את התושבות של אותם אנשי חמאס. </w:t>
      </w:r>
      <w:r w:rsidR="009B31AF" w:rsidRPr="009D6E65">
        <w:rPr>
          <w:rFonts w:ascii="David" w:hAnsi="David" w:cs="David"/>
          <w:color w:val="000000" w:themeColor="text1"/>
          <w:sz w:val="22"/>
          <w:szCs w:val="22"/>
          <w:rtl/>
        </w:rPr>
        <w:br/>
        <w:t>מדובר בחוק ישן משנת 1952, ועל כן הוא נהנה מחסותה של "שמירת דינים".</w:t>
      </w:r>
    </w:p>
    <w:p w14:paraId="4256E7F7" w14:textId="5A5DDBEF" w:rsidR="00A0273D" w:rsidRDefault="0095201F" w:rsidP="00A0273D">
      <w:pPr>
        <w:tabs>
          <w:tab w:val="left" w:pos="6675"/>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ביהמ"ש: </w:t>
      </w:r>
      <w:proofErr w:type="spellStart"/>
      <w:r>
        <w:rPr>
          <w:rFonts w:ascii="David" w:hAnsi="David" w:cs="David" w:hint="cs"/>
          <w:b/>
          <w:bCs/>
          <w:color w:val="000000" w:themeColor="text1"/>
          <w:sz w:val="22"/>
          <w:szCs w:val="22"/>
          <w:rtl/>
        </w:rPr>
        <w:t>פוגלמן</w:t>
      </w:r>
      <w:proofErr w:type="spellEnd"/>
      <w:r>
        <w:rPr>
          <w:rFonts w:ascii="David" w:hAnsi="David" w:cs="David" w:hint="cs"/>
          <w:b/>
          <w:bCs/>
          <w:color w:val="000000" w:themeColor="text1"/>
          <w:sz w:val="22"/>
          <w:szCs w:val="22"/>
          <w:rtl/>
        </w:rPr>
        <w:t>:</w:t>
      </w:r>
      <w:r w:rsidR="009A3F21">
        <w:rPr>
          <w:rFonts w:ascii="David" w:hAnsi="David" w:cs="David" w:hint="cs"/>
          <w:b/>
          <w:bCs/>
          <w:color w:val="000000" w:themeColor="text1"/>
          <w:sz w:val="22"/>
          <w:szCs w:val="22"/>
          <w:rtl/>
        </w:rPr>
        <w:t xml:space="preserve"> </w:t>
      </w:r>
      <w:r w:rsidR="009A3F21">
        <w:rPr>
          <w:rFonts w:ascii="David" w:hAnsi="David" w:cs="David" w:hint="cs"/>
          <w:color w:val="000000" w:themeColor="text1"/>
          <w:sz w:val="22"/>
          <w:szCs w:val="22"/>
          <w:rtl/>
        </w:rPr>
        <w:t xml:space="preserve">חוק הכניסה לישראל מסדיר כניסת </w:t>
      </w:r>
      <w:r w:rsidR="001907F9">
        <w:rPr>
          <w:rFonts w:ascii="David" w:hAnsi="David" w:cs="David" w:hint="cs"/>
          <w:color w:val="000000" w:themeColor="text1"/>
          <w:sz w:val="22"/>
          <w:szCs w:val="22"/>
          <w:rtl/>
        </w:rPr>
        <w:t>ז</w:t>
      </w:r>
      <w:r w:rsidR="009A3F21">
        <w:rPr>
          <w:rFonts w:ascii="David" w:hAnsi="David" w:cs="David" w:hint="cs"/>
          <w:color w:val="000000" w:themeColor="text1"/>
          <w:sz w:val="22"/>
          <w:szCs w:val="22"/>
          <w:rtl/>
        </w:rPr>
        <w:t xml:space="preserve">רים לישראל ולא את הכניסה של מי שנולד והתגורר בה עוד טרם תחילת החוק. לדעת ביהמ"ש </w:t>
      </w:r>
      <w:r w:rsidR="009A3F21" w:rsidRPr="001907F9">
        <w:rPr>
          <w:rFonts w:ascii="David" w:hAnsi="David" w:cs="David" w:hint="cs"/>
          <w:color w:val="000000" w:themeColor="text1"/>
          <w:sz w:val="22"/>
          <w:szCs w:val="22"/>
          <w:shd w:val="clear" w:color="auto" w:fill="CCECFF"/>
          <w:rtl/>
        </w:rPr>
        <w:t xml:space="preserve">מדובר בסוגיה </w:t>
      </w:r>
      <w:r w:rsidR="00B53575" w:rsidRPr="001907F9">
        <w:rPr>
          <w:rFonts w:ascii="David" w:hAnsi="David" w:cs="David" w:hint="cs"/>
          <w:color w:val="000000" w:themeColor="text1"/>
          <w:sz w:val="22"/>
          <w:szCs w:val="22"/>
          <w:shd w:val="clear" w:color="auto" w:fill="CCECFF"/>
          <w:rtl/>
        </w:rPr>
        <w:t>שצריכה להיות מוסדרת בהסדר ראשוני</w:t>
      </w:r>
      <w:r w:rsidR="00B53575">
        <w:rPr>
          <w:rFonts w:ascii="David" w:hAnsi="David" w:cs="David" w:hint="cs"/>
          <w:color w:val="000000" w:themeColor="text1"/>
          <w:sz w:val="22"/>
          <w:szCs w:val="22"/>
          <w:rtl/>
        </w:rPr>
        <w:t xml:space="preserve">. לשון החוק אומרת "לפי </w:t>
      </w:r>
      <w:proofErr w:type="spellStart"/>
      <w:r w:rsidR="00B53575">
        <w:rPr>
          <w:rFonts w:ascii="David" w:hAnsi="David" w:cs="David" w:hint="cs"/>
          <w:color w:val="000000" w:themeColor="text1"/>
          <w:sz w:val="22"/>
          <w:szCs w:val="22"/>
          <w:rtl/>
        </w:rPr>
        <w:t>שיקו"ד</w:t>
      </w:r>
      <w:proofErr w:type="spellEnd"/>
      <w:r w:rsidR="00B53575">
        <w:rPr>
          <w:rFonts w:ascii="David" w:hAnsi="David" w:cs="David" w:hint="cs"/>
          <w:color w:val="000000" w:themeColor="text1"/>
          <w:sz w:val="22"/>
          <w:szCs w:val="22"/>
          <w:rtl/>
        </w:rPr>
        <w:t>" וזוהי הסמכה עמומה מאוד (אומר שיש לבצע זאת דרך חקיקה ראשית ומרוקן מתוכן את סעיף שמירת הדינים).</w:t>
      </w:r>
    </w:p>
    <w:p w14:paraId="25D9ED8E" w14:textId="7A459755" w:rsidR="004F70AC" w:rsidRDefault="004F70AC" w:rsidP="00A0273D">
      <w:pPr>
        <w:tabs>
          <w:tab w:val="left" w:pos="6675"/>
        </w:tabs>
        <w:spacing w:after="0" w:line="276" w:lineRule="auto"/>
        <w:rPr>
          <w:rFonts w:ascii="David" w:hAnsi="David" w:cs="David"/>
          <w:b/>
          <w:bCs/>
          <w:color w:val="000000" w:themeColor="text1"/>
          <w:sz w:val="22"/>
          <w:szCs w:val="22"/>
          <w:rtl/>
        </w:rPr>
      </w:pPr>
      <w:r w:rsidRPr="001907F9">
        <w:rPr>
          <w:rFonts w:ascii="David" w:hAnsi="David" w:cs="David" w:hint="cs"/>
          <w:b/>
          <w:bCs/>
          <w:color w:val="000000" w:themeColor="text1"/>
          <w:sz w:val="22"/>
          <w:szCs w:val="22"/>
          <w:shd w:val="clear" w:color="auto" w:fill="FFCCFF"/>
          <w:rtl/>
        </w:rPr>
        <w:t>משמעות: אם הכנסת תחוקק חוק חדש, הוא יהיה חשוף לביקורת שיפוטית ויצטרך לעמוד במבחני פסקת ההגבלה</w:t>
      </w:r>
      <w:r>
        <w:rPr>
          <w:rFonts w:ascii="David" w:hAnsi="David" w:cs="David" w:hint="cs"/>
          <w:b/>
          <w:bCs/>
          <w:color w:val="000000" w:themeColor="text1"/>
          <w:sz w:val="22"/>
          <w:szCs w:val="22"/>
          <w:rtl/>
        </w:rPr>
        <w:t>.</w:t>
      </w:r>
    </w:p>
    <w:p w14:paraId="5081E4C5" w14:textId="0D5EA5EE" w:rsidR="004F70AC" w:rsidRPr="001907F9" w:rsidRDefault="004F70AC" w:rsidP="00A0273D">
      <w:pPr>
        <w:tabs>
          <w:tab w:val="left" w:pos="6675"/>
        </w:tabs>
        <w:spacing w:after="0" w:line="276" w:lineRule="auto"/>
        <w:rPr>
          <w:rFonts w:ascii="David" w:hAnsi="David" w:cs="David"/>
          <w:color w:val="000000" w:themeColor="text1"/>
          <w:sz w:val="22"/>
          <w:szCs w:val="22"/>
        </w:rPr>
      </w:pPr>
      <w:r>
        <w:rPr>
          <w:rFonts w:ascii="David" w:hAnsi="David" w:cs="David" w:hint="cs"/>
          <w:b/>
          <w:bCs/>
          <w:color w:val="000000" w:themeColor="text1"/>
          <w:sz w:val="22"/>
          <w:szCs w:val="22"/>
          <w:rtl/>
        </w:rPr>
        <w:t xml:space="preserve">הנדל (מיעוט): </w:t>
      </w:r>
      <w:r w:rsidR="00394C74">
        <w:rPr>
          <w:rFonts w:ascii="David" w:hAnsi="David" w:cs="David" w:hint="cs"/>
          <w:color w:val="000000" w:themeColor="text1"/>
          <w:sz w:val="22"/>
          <w:szCs w:val="22"/>
          <w:rtl/>
        </w:rPr>
        <w:t>ס'11(א) לחוק הכניסה לישראל מסמיך את שר הפנים לבטל רישיונות ישיבה. הסעיף הינו בגדר חוק ישן ומוג</w:t>
      </w:r>
      <w:r w:rsidR="00212FA8">
        <w:rPr>
          <w:rFonts w:ascii="David" w:hAnsi="David" w:cs="David" w:hint="cs"/>
          <w:color w:val="000000" w:themeColor="text1"/>
          <w:sz w:val="22"/>
          <w:szCs w:val="22"/>
          <w:rtl/>
        </w:rPr>
        <w:t>ן</w:t>
      </w:r>
      <w:r w:rsidR="00394C74">
        <w:rPr>
          <w:rFonts w:ascii="David" w:hAnsi="David" w:cs="David" w:hint="cs"/>
          <w:color w:val="000000" w:themeColor="text1"/>
          <w:sz w:val="22"/>
          <w:szCs w:val="22"/>
          <w:rtl/>
        </w:rPr>
        <w:t xml:space="preserve"> ע"י שמירת הדינים. </w:t>
      </w:r>
      <w:r w:rsidR="00394C74" w:rsidRPr="001907F9">
        <w:rPr>
          <w:rFonts w:ascii="David" w:hAnsi="David" w:cs="David" w:hint="cs"/>
          <w:b/>
          <w:bCs/>
          <w:color w:val="000000" w:themeColor="text1"/>
          <w:sz w:val="22"/>
          <w:szCs w:val="22"/>
          <w:shd w:val="clear" w:color="auto" w:fill="FFFF99"/>
          <w:rtl/>
        </w:rPr>
        <w:t>אין להורות על ביטול חוק מוגן אלא לפרשו ברוח חוקי היסוד</w:t>
      </w:r>
      <w:r w:rsidR="001907F9">
        <w:rPr>
          <w:rFonts w:ascii="David" w:hAnsi="David" w:cs="David" w:hint="cs"/>
          <w:color w:val="000000" w:themeColor="text1"/>
          <w:sz w:val="22"/>
          <w:szCs w:val="22"/>
          <w:rtl/>
        </w:rPr>
        <w:t xml:space="preserve">. הוראה לכנסת לתקן את ההסדר הישן תביא לכך שההסדר החדש יהיה כפוף להגבלות קשות יותר הנובעות מספקת ההגבלה- </w:t>
      </w:r>
      <w:r w:rsidR="001907F9" w:rsidRPr="001907F9">
        <w:rPr>
          <w:rFonts w:ascii="David" w:hAnsi="David" w:cs="David" w:hint="cs"/>
          <w:color w:val="000000" w:themeColor="text1"/>
          <w:sz w:val="22"/>
          <w:szCs w:val="22"/>
          <w:shd w:val="clear" w:color="auto" w:fill="CCECFF"/>
          <w:rtl/>
        </w:rPr>
        <w:t>בפועל החיוב של המחוקק לחוקק חוק חדש היא עקיפה לא לגיטימית של ס' שמירת הדינים</w:t>
      </w:r>
      <w:r w:rsidR="001907F9">
        <w:rPr>
          <w:rFonts w:ascii="David" w:hAnsi="David" w:cs="David" w:hint="cs"/>
          <w:color w:val="000000" w:themeColor="text1"/>
          <w:sz w:val="22"/>
          <w:szCs w:val="22"/>
          <w:rtl/>
        </w:rPr>
        <w:t>.</w:t>
      </w:r>
    </w:p>
    <w:p w14:paraId="256753BA" w14:textId="3C217B95" w:rsidR="00387BD4" w:rsidRPr="00855EF9" w:rsidRDefault="00387BD4" w:rsidP="00855EF9">
      <w:pPr>
        <w:tabs>
          <w:tab w:val="left" w:pos="6675"/>
        </w:tabs>
        <w:spacing w:after="0" w:line="276" w:lineRule="auto"/>
        <w:jc w:val="center"/>
        <w:rPr>
          <w:rFonts w:ascii="David" w:hAnsi="David" w:cs="David"/>
          <w:b/>
          <w:bCs/>
          <w:color w:val="000000" w:themeColor="text1"/>
          <w:sz w:val="22"/>
          <w:szCs w:val="22"/>
          <w:u w:val="single"/>
          <w:rtl/>
        </w:rPr>
      </w:pPr>
      <w:r w:rsidRPr="00855EF9">
        <w:rPr>
          <w:rFonts w:ascii="David" w:hAnsi="David" w:cs="David"/>
          <w:b/>
          <w:bCs/>
          <w:color w:val="000000" w:themeColor="text1"/>
          <w:sz w:val="22"/>
          <w:szCs w:val="22"/>
          <w:u w:val="single"/>
          <w:rtl/>
        </w:rPr>
        <w:t>תוצאת הפגם החוקתי</w:t>
      </w:r>
    </w:p>
    <w:p w14:paraId="1CC865A2" w14:textId="5A9840E0" w:rsidR="003E7BA7" w:rsidRDefault="00387BD4" w:rsidP="003E7BA7">
      <w:pPr>
        <w:tabs>
          <w:tab w:val="left" w:pos="6675"/>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בטלות רטרוספקטיבית</w:t>
      </w:r>
      <w:r w:rsidR="002E1807">
        <w:rPr>
          <w:rFonts w:ascii="David" w:hAnsi="David" w:cs="David" w:hint="cs"/>
          <w:b/>
          <w:bCs/>
          <w:color w:val="000000" w:themeColor="text1"/>
          <w:sz w:val="22"/>
          <w:szCs w:val="22"/>
          <w:rtl/>
        </w:rPr>
        <w:t xml:space="preserve"> </w:t>
      </w:r>
      <w:r w:rsidR="002E1807">
        <w:rPr>
          <w:rFonts w:ascii="David" w:hAnsi="David" w:cs="David" w:hint="cs"/>
          <w:color w:val="000000" w:themeColor="text1"/>
          <w:sz w:val="22"/>
          <w:szCs w:val="22"/>
          <w:rtl/>
        </w:rPr>
        <w:t>(</w:t>
      </w:r>
      <w:r w:rsidR="00CE2003">
        <w:rPr>
          <w:rFonts w:ascii="David" w:hAnsi="David" w:cs="David" w:hint="cs"/>
          <w:color w:val="000000" w:themeColor="text1"/>
          <w:sz w:val="22"/>
          <w:szCs w:val="22"/>
          <w:rtl/>
        </w:rPr>
        <w:t>חוק בטל כאילו לא היה קיים מעולם)</w:t>
      </w:r>
      <w:r w:rsidRPr="009D6E65">
        <w:rPr>
          <w:rFonts w:ascii="David" w:hAnsi="David" w:cs="David"/>
          <w:b/>
          <w:bCs/>
          <w:color w:val="000000" w:themeColor="text1"/>
          <w:sz w:val="22"/>
          <w:szCs w:val="22"/>
          <w:rtl/>
        </w:rPr>
        <w:t>, אקטיבית</w:t>
      </w:r>
      <w:r w:rsidR="00CE2003">
        <w:rPr>
          <w:rFonts w:ascii="David" w:hAnsi="David" w:cs="David" w:hint="cs"/>
          <w:b/>
          <w:bCs/>
          <w:color w:val="000000" w:themeColor="text1"/>
          <w:sz w:val="22"/>
          <w:szCs w:val="22"/>
          <w:rtl/>
        </w:rPr>
        <w:t xml:space="preserve"> </w:t>
      </w:r>
      <w:r w:rsidR="00CE2003">
        <w:rPr>
          <w:rFonts w:ascii="David" w:hAnsi="David" w:cs="David" w:hint="cs"/>
          <w:color w:val="000000" w:themeColor="text1"/>
          <w:sz w:val="22"/>
          <w:szCs w:val="22"/>
          <w:rtl/>
        </w:rPr>
        <w:t xml:space="preserve">(היום היא קביעת הבטלות, מעכשיו והלאה) </w:t>
      </w:r>
      <w:r w:rsidRPr="009D6E65">
        <w:rPr>
          <w:rFonts w:ascii="David" w:hAnsi="David" w:cs="David"/>
          <w:b/>
          <w:bCs/>
          <w:color w:val="000000" w:themeColor="text1"/>
          <w:sz w:val="22"/>
          <w:szCs w:val="22"/>
          <w:rtl/>
        </w:rPr>
        <w:t>ופרוספקטיבית</w:t>
      </w:r>
      <w:r w:rsidR="00CE2003">
        <w:rPr>
          <w:rFonts w:ascii="David" w:hAnsi="David" w:cs="David" w:hint="cs"/>
          <w:b/>
          <w:bCs/>
          <w:color w:val="000000" w:themeColor="text1"/>
          <w:sz w:val="22"/>
          <w:szCs w:val="22"/>
          <w:rtl/>
        </w:rPr>
        <w:t xml:space="preserve"> </w:t>
      </w:r>
      <w:r w:rsidR="00CE2003">
        <w:rPr>
          <w:rFonts w:ascii="David" w:hAnsi="David" w:cs="David" w:hint="cs"/>
          <w:color w:val="000000" w:themeColor="text1"/>
          <w:sz w:val="22"/>
          <w:szCs w:val="22"/>
          <w:rtl/>
        </w:rPr>
        <w:t>(החוק בטל מנקודת זמן מסוימת בעתיד).</w:t>
      </w:r>
    </w:p>
    <w:p w14:paraId="70200F69" w14:textId="4ADBCF6E" w:rsidR="003E7BA7" w:rsidRPr="007C1E1D" w:rsidRDefault="007C1E1D" w:rsidP="00E55BBA">
      <w:pPr>
        <w:tabs>
          <w:tab w:val="left" w:pos="6675"/>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u w:val="single"/>
          <w:rtl/>
        </w:rPr>
        <w:t>ביטול פרוספקטיבי התקיים</w:t>
      </w:r>
      <w:r>
        <w:rPr>
          <w:rFonts w:ascii="David" w:hAnsi="David" w:cs="David" w:hint="cs"/>
          <w:color w:val="000000" w:themeColor="text1"/>
          <w:sz w:val="22"/>
          <w:szCs w:val="22"/>
          <w:rtl/>
        </w:rPr>
        <w:t>:</w:t>
      </w:r>
    </w:p>
    <w:p w14:paraId="60E53021" w14:textId="45BEBB26" w:rsidR="007C1E1D" w:rsidRPr="007C1E1D" w:rsidRDefault="00387BD4" w:rsidP="007C1E1D">
      <w:pPr>
        <w:tabs>
          <w:tab w:val="left" w:pos="6675"/>
        </w:tabs>
        <w:spacing w:after="0" w:line="276" w:lineRule="auto"/>
        <w:rPr>
          <w:rFonts w:ascii="David" w:hAnsi="David" w:cs="David"/>
          <w:b/>
          <w:bCs/>
          <w:color w:val="000000" w:themeColor="text1"/>
          <w:sz w:val="22"/>
          <w:szCs w:val="22"/>
        </w:rPr>
      </w:pPr>
      <w:r w:rsidRPr="00707BE7">
        <w:rPr>
          <w:rFonts w:ascii="David" w:hAnsi="David" w:cs="David"/>
          <w:b/>
          <w:bCs/>
          <w:color w:val="000000" w:themeColor="text1"/>
          <w:sz w:val="22"/>
          <w:szCs w:val="22"/>
          <w:u w:val="single"/>
          <w:shd w:val="clear" w:color="auto" w:fill="CCFFCC"/>
          <w:rtl/>
        </w:rPr>
        <w:t>צמח</w:t>
      </w:r>
      <w:r w:rsidR="007C1E1D" w:rsidRPr="00707BE7">
        <w:rPr>
          <w:rFonts w:ascii="David" w:hAnsi="David" w:cs="David" w:hint="cs"/>
          <w:b/>
          <w:bCs/>
          <w:color w:val="000000" w:themeColor="text1"/>
          <w:sz w:val="22"/>
          <w:szCs w:val="22"/>
          <w:u w:val="single"/>
          <w:shd w:val="clear" w:color="auto" w:fill="CCFFCC"/>
          <w:rtl/>
        </w:rPr>
        <w:t xml:space="preserve"> נ' שר הביטחון</w:t>
      </w:r>
      <w:r w:rsidRPr="007C1E1D">
        <w:rPr>
          <w:rFonts w:ascii="David" w:hAnsi="David" w:cs="David"/>
          <w:b/>
          <w:bCs/>
          <w:color w:val="000000" w:themeColor="text1"/>
          <w:sz w:val="22"/>
          <w:szCs w:val="22"/>
          <w:rtl/>
        </w:rPr>
        <w:t>:</w:t>
      </w:r>
    </w:p>
    <w:p w14:paraId="4DF4A4F3" w14:textId="47FDCD01" w:rsidR="00387BD4" w:rsidRPr="009D6E65" w:rsidRDefault="00387BD4" w:rsidP="00E55BBA">
      <w:pPr>
        <w:tabs>
          <w:tab w:val="left" w:pos="6675"/>
        </w:tabs>
        <w:spacing w:after="0" w:line="276" w:lineRule="auto"/>
        <w:rPr>
          <w:rFonts w:ascii="David" w:hAnsi="David" w:cs="David"/>
          <w:color w:val="000000" w:themeColor="text1"/>
          <w:sz w:val="22"/>
          <w:szCs w:val="22"/>
          <w:rtl/>
        </w:rPr>
      </w:pPr>
      <w:r w:rsidRPr="007C1E1D">
        <w:rPr>
          <w:rFonts w:ascii="David" w:hAnsi="David" w:cs="David"/>
          <w:b/>
          <w:bCs/>
          <w:color w:val="000000" w:themeColor="text1"/>
          <w:sz w:val="22"/>
          <w:szCs w:val="22"/>
          <w:rtl/>
        </w:rPr>
        <w:t>השופט זמיר</w:t>
      </w:r>
      <w:r w:rsidR="007C1E1D">
        <w:rPr>
          <w:rFonts w:ascii="David" w:hAnsi="David" w:cs="David" w:hint="cs"/>
          <w:b/>
          <w:bCs/>
          <w:color w:val="000000" w:themeColor="text1"/>
          <w:sz w:val="22"/>
          <w:szCs w:val="22"/>
          <w:rtl/>
        </w:rPr>
        <w:t>:</w:t>
      </w:r>
      <w:r w:rsidRPr="009D6E65">
        <w:rPr>
          <w:rFonts w:ascii="David" w:hAnsi="David" w:cs="David"/>
          <w:color w:val="000000" w:themeColor="text1"/>
          <w:sz w:val="22"/>
          <w:szCs w:val="22"/>
          <w:rtl/>
        </w:rPr>
        <w:t xml:space="preserve"> </w:t>
      </w:r>
      <w:r w:rsidRPr="007C1E1D">
        <w:rPr>
          <w:rFonts w:ascii="David" w:hAnsi="David" w:cs="David"/>
          <w:color w:val="000000" w:themeColor="text1"/>
          <w:sz w:val="22"/>
          <w:szCs w:val="22"/>
          <w:shd w:val="clear" w:color="auto" w:fill="CCECFF"/>
          <w:rtl/>
        </w:rPr>
        <w:t>הצהרה של ביהמ"ש על בטלות חוק, או הוראה בחוק, אינה חייבת להיכנס לתוקף באופן מיידי. היא יכולה להיות עתידית (פרוספקטיבית), אם הנסיבות מצדיקות זאת, כדי לאפשר היערכות ראויה לקראת הבטלות</w:t>
      </w:r>
      <w:r w:rsidRPr="009D6E65">
        <w:rPr>
          <w:rFonts w:ascii="David" w:hAnsi="David" w:cs="David"/>
          <w:color w:val="000000" w:themeColor="text1"/>
          <w:sz w:val="22"/>
          <w:szCs w:val="22"/>
          <w:rtl/>
        </w:rPr>
        <w:t>. במקרה זה, הנסיבות מחיבות לדחות את מועד הכניסה לתוקף של הצהרת הבטלות, כדי לתת סיפק... להגיש את הצעת החוק הנדרשת לכנסת, לתת סיפק בידי הכנסת לדון כנדרש בהצעת החוק, ובין לבין לתת סיפק... להכין את הצבא כנדרש לקראת החקיקה הצפויה. בהתאם לכך אנו קובעים כי הצהרת הבטלות תיכנס לתוקף רק בתום שישה חודשים מיום מתן פס"ד זה.</w:t>
      </w:r>
    </w:p>
    <w:p w14:paraId="6CF12E08" w14:textId="77777777" w:rsidR="00707BE7" w:rsidRDefault="00707BE7" w:rsidP="00E55BBA">
      <w:pPr>
        <w:tabs>
          <w:tab w:val="left" w:pos="6675"/>
        </w:tabs>
        <w:spacing w:after="0" w:line="276" w:lineRule="auto"/>
        <w:rPr>
          <w:rFonts w:ascii="David" w:hAnsi="David" w:cs="David"/>
          <w:b/>
          <w:bCs/>
          <w:color w:val="000000" w:themeColor="text1"/>
          <w:sz w:val="22"/>
          <w:szCs w:val="22"/>
          <w:rtl/>
        </w:rPr>
      </w:pPr>
    </w:p>
    <w:p w14:paraId="3D68CBAE" w14:textId="79EBFA60" w:rsidR="00387BD4" w:rsidRPr="009D6E65" w:rsidRDefault="00387BD4" w:rsidP="00E55BBA">
      <w:pPr>
        <w:tabs>
          <w:tab w:val="left" w:pos="6675"/>
        </w:tabs>
        <w:spacing w:after="0" w:line="276" w:lineRule="auto"/>
        <w:rPr>
          <w:rFonts w:ascii="David" w:hAnsi="David" w:cs="David"/>
          <w:b/>
          <w:bCs/>
          <w:color w:val="000000" w:themeColor="text1"/>
          <w:sz w:val="22"/>
          <w:szCs w:val="22"/>
          <w:rtl/>
        </w:rPr>
      </w:pPr>
      <w:r w:rsidRPr="00707BE7">
        <w:rPr>
          <w:rFonts w:ascii="David" w:hAnsi="David" w:cs="David"/>
          <w:color w:val="000000" w:themeColor="text1"/>
          <w:sz w:val="22"/>
          <w:szCs w:val="22"/>
          <w:u w:val="single"/>
          <w:rtl/>
        </w:rPr>
        <w:t>בטלות מוחלטת, נפסדות ובטלות יחסית</w:t>
      </w:r>
      <w:r w:rsidRPr="009D6E65">
        <w:rPr>
          <w:rFonts w:ascii="David" w:hAnsi="David" w:cs="David"/>
          <w:b/>
          <w:bCs/>
          <w:color w:val="000000" w:themeColor="text1"/>
          <w:sz w:val="22"/>
          <w:szCs w:val="22"/>
          <w:rtl/>
        </w:rPr>
        <w:t>:</w:t>
      </w:r>
    </w:p>
    <w:p w14:paraId="785A9E09" w14:textId="7B304FA2" w:rsidR="00387BD4" w:rsidRPr="007C1E1D" w:rsidRDefault="00387BD4" w:rsidP="007C1E1D">
      <w:pPr>
        <w:tabs>
          <w:tab w:val="left" w:pos="6675"/>
        </w:tabs>
        <w:spacing w:after="0" w:line="276" w:lineRule="auto"/>
        <w:rPr>
          <w:rFonts w:ascii="David" w:hAnsi="David" w:cs="David"/>
          <w:b/>
          <w:bCs/>
          <w:color w:val="000000" w:themeColor="text1"/>
          <w:sz w:val="22"/>
          <w:szCs w:val="22"/>
        </w:rPr>
      </w:pPr>
      <w:r w:rsidRPr="00707BE7">
        <w:rPr>
          <w:rFonts w:ascii="David" w:hAnsi="David" w:cs="David"/>
          <w:b/>
          <w:bCs/>
          <w:color w:val="000000" w:themeColor="text1"/>
          <w:sz w:val="22"/>
          <w:szCs w:val="22"/>
          <w:u w:val="single"/>
          <w:shd w:val="clear" w:color="auto" w:fill="CCFFCC"/>
          <w:rtl/>
        </w:rPr>
        <w:t>האגודה לזכויות האזרח</w:t>
      </w:r>
      <w:r w:rsidR="007C1E1D" w:rsidRPr="00707BE7">
        <w:rPr>
          <w:rFonts w:ascii="David" w:hAnsi="David" w:cs="David" w:hint="cs"/>
          <w:b/>
          <w:bCs/>
          <w:color w:val="000000" w:themeColor="text1"/>
          <w:sz w:val="22"/>
          <w:szCs w:val="22"/>
          <w:u w:val="single"/>
          <w:shd w:val="clear" w:color="auto" w:fill="CCFFCC"/>
          <w:rtl/>
        </w:rPr>
        <w:t xml:space="preserve"> נ' שר הפנים</w:t>
      </w:r>
      <w:r w:rsidRPr="007C1E1D">
        <w:rPr>
          <w:rFonts w:ascii="David" w:hAnsi="David" w:cs="David"/>
          <w:b/>
          <w:bCs/>
          <w:color w:val="000000" w:themeColor="text1"/>
          <w:sz w:val="22"/>
          <w:szCs w:val="22"/>
          <w:rtl/>
        </w:rPr>
        <w:t>:</w:t>
      </w:r>
    </w:p>
    <w:p w14:paraId="476DB894" w14:textId="55104A8F" w:rsidR="008B7B63" w:rsidRPr="009D6E65" w:rsidRDefault="00387BD4" w:rsidP="008B7B63">
      <w:pPr>
        <w:tabs>
          <w:tab w:val="left" w:pos="6675"/>
        </w:tabs>
        <w:spacing w:after="0" w:line="276" w:lineRule="auto"/>
        <w:rPr>
          <w:rFonts w:ascii="David" w:hAnsi="David" w:cs="David"/>
          <w:color w:val="000000" w:themeColor="text1"/>
          <w:sz w:val="22"/>
          <w:szCs w:val="22"/>
        </w:rPr>
      </w:pPr>
      <w:r w:rsidRPr="00707BE7">
        <w:rPr>
          <w:rFonts w:ascii="David" w:hAnsi="David" w:cs="David"/>
          <w:b/>
          <w:bCs/>
          <w:color w:val="000000" w:themeColor="text1"/>
          <w:sz w:val="22"/>
          <w:szCs w:val="22"/>
          <w:rtl/>
        </w:rPr>
        <w:t>רקע</w:t>
      </w:r>
      <w:r w:rsidR="00707BE7">
        <w:rPr>
          <w:rFonts w:ascii="David" w:hAnsi="David" w:cs="David" w:hint="cs"/>
          <w:b/>
          <w:bCs/>
          <w:color w:val="000000" w:themeColor="text1"/>
          <w:sz w:val="22"/>
          <w:szCs w:val="22"/>
          <w:rtl/>
        </w:rPr>
        <w:t>:</w:t>
      </w:r>
      <w:r w:rsidRPr="009D6E65">
        <w:rPr>
          <w:rFonts w:ascii="David" w:hAnsi="David" w:cs="David"/>
          <w:color w:val="000000" w:themeColor="text1"/>
          <w:sz w:val="22"/>
          <w:szCs w:val="22"/>
          <w:rtl/>
        </w:rPr>
        <w:t xml:space="preserve"> בס' </w:t>
      </w:r>
      <w:r w:rsidR="009E5EB4">
        <w:rPr>
          <w:rFonts w:ascii="David" w:hAnsi="David" w:cs="David" w:hint="cs"/>
          <w:color w:val="000000" w:themeColor="text1"/>
          <w:sz w:val="22"/>
          <w:szCs w:val="22"/>
          <w:rtl/>
        </w:rPr>
        <w:t>9</w:t>
      </w:r>
      <w:r w:rsidRPr="009D6E65">
        <w:rPr>
          <w:rFonts w:ascii="David" w:hAnsi="David" w:cs="David"/>
          <w:color w:val="000000" w:themeColor="text1"/>
          <w:sz w:val="22"/>
          <w:szCs w:val="22"/>
          <w:rtl/>
        </w:rPr>
        <w:t xml:space="preserve"> </w:t>
      </w:r>
      <w:proofErr w:type="spellStart"/>
      <w:r w:rsidRPr="009D6E65">
        <w:rPr>
          <w:rFonts w:ascii="David" w:hAnsi="David" w:cs="David"/>
          <w:color w:val="000000" w:themeColor="text1"/>
          <w:sz w:val="22"/>
          <w:szCs w:val="22"/>
          <w:rtl/>
        </w:rPr>
        <w:t>לחו"י</w:t>
      </w:r>
      <w:proofErr w:type="spellEnd"/>
      <w:r w:rsidR="00706A0A">
        <w:rPr>
          <w:rFonts w:ascii="David" w:hAnsi="David" w:cs="David" w:hint="cs"/>
          <w:color w:val="000000" w:themeColor="text1"/>
          <w:sz w:val="22"/>
          <w:szCs w:val="22"/>
          <w:rtl/>
        </w:rPr>
        <w:t>:</w:t>
      </w:r>
      <w:r w:rsidRPr="009D6E65">
        <w:rPr>
          <w:rFonts w:ascii="David" w:hAnsi="David" w:cs="David"/>
          <w:color w:val="000000" w:themeColor="text1"/>
          <w:sz w:val="22"/>
          <w:szCs w:val="22"/>
          <w:rtl/>
        </w:rPr>
        <w:t xml:space="preserve"> חופש העיסוק</w:t>
      </w:r>
      <w:r w:rsidR="002B31EC" w:rsidRPr="009D6E65">
        <w:rPr>
          <w:rFonts w:ascii="David" w:hAnsi="David" w:cs="David"/>
          <w:color w:val="000000" w:themeColor="text1"/>
          <w:sz w:val="22"/>
          <w:szCs w:val="22"/>
          <w:rtl/>
        </w:rPr>
        <w:t xml:space="preserve">, </w:t>
      </w:r>
      <w:r w:rsidRPr="009D6E65">
        <w:rPr>
          <w:rFonts w:ascii="David" w:hAnsi="David" w:cs="David"/>
          <w:color w:val="000000" w:themeColor="text1"/>
          <w:sz w:val="22"/>
          <w:szCs w:val="22"/>
          <w:rtl/>
        </w:rPr>
        <w:t xml:space="preserve">נקבעה </w:t>
      </w:r>
      <w:r w:rsidR="002B31EC" w:rsidRPr="009D6E65">
        <w:rPr>
          <w:rFonts w:ascii="David" w:hAnsi="David" w:cs="David"/>
          <w:color w:val="000000" w:themeColor="text1"/>
          <w:sz w:val="22"/>
          <w:szCs w:val="22"/>
          <w:rtl/>
        </w:rPr>
        <w:t>הוראת שעה, שעל פיה הוראות חיקוק שהיו בתוקף ערב תחילת חוק היסוד, והן סותרות את הוראותיו, יעמדו בתוקפן עד תום שנתיים מיום תחילתו של חוק היסוד</w:t>
      </w:r>
      <w:r w:rsidR="00706A0A">
        <w:rPr>
          <w:rFonts w:ascii="David" w:hAnsi="David" w:cs="David" w:hint="cs"/>
          <w:color w:val="000000" w:themeColor="text1"/>
          <w:sz w:val="22"/>
          <w:szCs w:val="22"/>
          <w:rtl/>
        </w:rPr>
        <w:t>- הוראת שעה שמירת דינים.</w:t>
      </w:r>
    </w:p>
    <w:p w14:paraId="574EE29A" w14:textId="001FD1E5" w:rsidR="00794250" w:rsidRPr="009D6E65" w:rsidRDefault="002E5E65" w:rsidP="008905B0">
      <w:pPr>
        <w:tabs>
          <w:tab w:val="left" w:pos="6675"/>
        </w:tabs>
        <w:spacing w:after="0" w:line="276" w:lineRule="auto"/>
        <w:rPr>
          <w:rFonts w:ascii="David" w:hAnsi="David" w:cs="David"/>
          <w:color w:val="000000" w:themeColor="text1"/>
          <w:sz w:val="22"/>
          <w:szCs w:val="22"/>
          <w:u w:val="single"/>
          <w:rtl/>
        </w:rPr>
      </w:pPr>
      <w:r>
        <w:rPr>
          <w:rFonts w:ascii="David" w:hAnsi="David" w:cs="David" w:hint="cs"/>
          <w:color w:val="000000" w:themeColor="text1"/>
          <w:sz w:val="22"/>
          <w:szCs w:val="22"/>
          <w:rtl/>
        </w:rPr>
        <w:t xml:space="preserve">הסעיף הוארך כל פעם והעתירה עוסקת בהחלתו הרטרואקטיבית. האגודה לזכויות האזרח אומרת שבתקופת הביניים בין שתי הארכות של הוראת השעה, </w:t>
      </w:r>
      <w:r w:rsidR="008905B0">
        <w:rPr>
          <w:rFonts w:ascii="David" w:hAnsi="David" w:cs="David" w:hint="cs"/>
          <w:color w:val="000000" w:themeColor="text1"/>
          <w:sz w:val="22"/>
          <w:szCs w:val="22"/>
          <w:rtl/>
        </w:rPr>
        <w:t>כל מה שפוגע בחופש העיסוק פגיעה לא מידתית, אם אינו מוגן ע"י הוראת השעה, בטל.</w:t>
      </w:r>
    </w:p>
    <w:p w14:paraId="085809D0" w14:textId="0AEB7132" w:rsidR="00794250" w:rsidRPr="009D6E65" w:rsidRDefault="00387BD4" w:rsidP="00E55BBA">
      <w:pPr>
        <w:tabs>
          <w:tab w:val="left" w:pos="6675"/>
        </w:tabs>
        <w:spacing w:after="0" w:line="276" w:lineRule="auto"/>
        <w:rPr>
          <w:rFonts w:ascii="David" w:hAnsi="David" w:cs="David"/>
          <w:b/>
          <w:bCs/>
          <w:color w:val="000000" w:themeColor="text1"/>
          <w:sz w:val="22"/>
          <w:szCs w:val="22"/>
          <w:rtl/>
        </w:rPr>
      </w:pPr>
      <w:r w:rsidRPr="008905B0">
        <w:rPr>
          <w:rFonts w:ascii="David" w:hAnsi="David" w:cs="David"/>
          <w:b/>
          <w:bCs/>
          <w:color w:val="000000" w:themeColor="text1"/>
          <w:sz w:val="22"/>
          <w:szCs w:val="22"/>
          <w:rtl/>
        </w:rPr>
        <w:t>טענת העותרים</w:t>
      </w:r>
      <w:r w:rsidR="008905B0">
        <w:rPr>
          <w:rFonts w:ascii="David" w:hAnsi="David" w:cs="David" w:hint="cs"/>
          <w:b/>
          <w:bCs/>
          <w:color w:val="000000" w:themeColor="text1"/>
          <w:sz w:val="22"/>
          <w:szCs w:val="22"/>
          <w:rtl/>
        </w:rPr>
        <w:t>:</w:t>
      </w:r>
      <w:r w:rsidRPr="009D6E65">
        <w:rPr>
          <w:rFonts w:ascii="David" w:hAnsi="David" w:cs="David"/>
          <w:color w:val="000000" w:themeColor="text1"/>
          <w:sz w:val="22"/>
          <w:szCs w:val="22"/>
          <w:rtl/>
        </w:rPr>
        <w:t xml:space="preserve"> במהלך התקופה שבה לא הייתה הוראת שימו</w:t>
      </w:r>
      <w:r w:rsidR="00A10569">
        <w:rPr>
          <w:rFonts w:ascii="David" w:hAnsi="David" w:cs="David" w:hint="cs"/>
          <w:color w:val="000000" w:themeColor="text1"/>
          <w:sz w:val="22"/>
          <w:szCs w:val="22"/>
          <w:rtl/>
        </w:rPr>
        <w:t>ר</w:t>
      </w:r>
      <w:r w:rsidRPr="009D6E65">
        <w:rPr>
          <w:rFonts w:ascii="David" w:hAnsi="David" w:cs="David"/>
          <w:color w:val="000000" w:themeColor="text1"/>
          <w:sz w:val="22"/>
          <w:szCs w:val="22"/>
          <w:rtl/>
        </w:rPr>
        <w:t xml:space="preserve"> הדינים בתוקף </w:t>
      </w:r>
      <w:r w:rsidRPr="009D6E65">
        <w:rPr>
          <w:rFonts w:ascii="David" w:hAnsi="David" w:cs="David"/>
          <w:b/>
          <w:bCs/>
          <w:color w:val="000000" w:themeColor="text1"/>
          <w:sz w:val="22"/>
          <w:szCs w:val="22"/>
          <w:rtl/>
        </w:rPr>
        <w:t xml:space="preserve">פקעה מאליה שורה של חיקוקים העומדים בסתירה לחוק היסוד. </w:t>
      </w:r>
    </w:p>
    <w:p w14:paraId="347D1833" w14:textId="446914C2" w:rsidR="00794250" w:rsidRPr="009D6E65" w:rsidRDefault="00C05880" w:rsidP="00E55BBA">
      <w:pPr>
        <w:tabs>
          <w:tab w:val="left" w:pos="6675"/>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ביהמ"ש </w:t>
      </w:r>
      <w:r>
        <w:rPr>
          <w:rFonts w:ascii="David" w:hAnsi="David" w:cs="David" w:hint="cs"/>
          <w:color w:val="000000" w:themeColor="text1"/>
          <w:sz w:val="22"/>
          <w:szCs w:val="22"/>
          <w:rtl/>
        </w:rPr>
        <w:t>(גולדברג):</w:t>
      </w:r>
      <w:r w:rsidR="00387BD4" w:rsidRPr="00C05880">
        <w:rPr>
          <w:rFonts w:ascii="David" w:hAnsi="David" w:cs="David"/>
          <w:color w:val="000000" w:themeColor="text1"/>
          <w:sz w:val="22"/>
          <w:szCs w:val="22"/>
          <w:rtl/>
        </w:rPr>
        <w:t xml:space="preserve"> </w:t>
      </w:r>
      <w:r w:rsidR="00387BD4" w:rsidRPr="009D6E65">
        <w:rPr>
          <w:rFonts w:ascii="David" w:hAnsi="David" w:cs="David"/>
          <w:color w:val="000000" w:themeColor="text1"/>
          <w:sz w:val="22"/>
          <w:szCs w:val="22"/>
          <w:rtl/>
        </w:rPr>
        <w:t xml:space="preserve"> מציג שלושה מודלים של בטלות</w:t>
      </w:r>
      <w:r w:rsidR="00796184">
        <w:rPr>
          <w:rFonts w:ascii="David" w:hAnsi="David" w:cs="David" w:hint="cs"/>
          <w:color w:val="000000" w:themeColor="text1"/>
          <w:sz w:val="22"/>
          <w:szCs w:val="22"/>
          <w:rtl/>
        </w:rPr>
        <w:t>:</w:t>
      </w:r>
    </w:p>
    <w:p w14:paraId="3E1639BD" w14:textId="2441ECB7" w:rsidR="00794250" w:rsidRPr="009D6E65" w:rsidRDefault="00794250" w:rsidP="008F5614">
      <w:pPr>
        <w:pStyle w:val="af6"/>
        <w:numPr>
          <w:ilvl w:val="0"/>
          <w:numId w:val="42"/>
        </w:numPr>
        <w:tabs>
          <w:tab w:val="left" w:pos="6675"/>
        </w:tabs>
        <w:spacing w:after="0" w:line="276" w:lineRule="auto"/>
        <w:rPr>
          <w:rFonts w:ascii="David" w:hAnsi="David" w:cs="David"/>
          <w:color w:val="000000" w:themeColor="text1"/>
          <w:sz w:val="22"/>
          <w:szCs w:val="22"/>
        </w:rPr>
      </w:pPr>
      <w:r w:rsidRPr="006F62F4">
        <w:rPr>
          <w:rFonts w:ascii="David" w:hAnsi="David" w:cs="David"/>
          <w:b/>
          <w:bCs/>
          <w:color w:val="000000" w:themeColor="text1"/>
          <w:sz w:val="22"/>
          <w:szCs w:val="22"/>
          <w:shd w:val="clear" w:color="auto" w:fill="FFFF99"/>
          <w:rtl/>
        </w:rPr>
        <w:t>בטלות המוחלטת</w:t>
      </w:r>
      <w:r w:rsidRPr="009D6E65">
        <w:rPr>
          <w:rFonts w:ascii="David" w:hAnsi="David" w:cs="David"/>
          <w:color w:val="000000" w:themeColor="text1"/>
          <w:sz w:val="22"/>
          <w:szCs w:val="22"/>
          <w:rtl/>
        </w:rPr>
        <w:t xml:space="preserve">- </w:t>
      </w:r>
      <w:r w:rsidR="00796184">
        <w:rPr>
          <w:rFonts w:ascii="David" w:hAnsi="David" w:cs="David" w:hint="cs"/>
          <w:color w:val="000000" w:themeColor="text1"/>
          <w:sz w:val="22"/>
          <w:szCs w:val="22"/>
          <w:rtl/>
        </w:rPr>
        <w:t xml:space="preserve">החוק אף פעם לא היה קיים. כשהוא נולד, כבר אז לא היה לו תוקף. כשביהמ"ש מכריז עליו כבטל, הוא </w:t>
      </w:r>
      <w:r w:rsidR="002D79CB">
        <w:rPr>
          <w:rFonts w:ascii="David" w:hAnsi="David" w:cs="David" w:hint="cs"/>
          <w:color w:val="000000" w:themeColor="text1"/>
          <w:sz w:val="22"/>
          <w:szCs w:val="22"/>
          <w:rtl/>
        </w:rPr>
        <w:t>אקט דקלרטיבי בלבד. ביטול רטרוספקטיבי.</w:t>
      </w:r>
    </w:p>
    <w:p w14:paraId="2443FDAD" w14:textId="77777777" w:rsidR="00CA0B7D" w:rsidRDefault="00794250" w:rsidP="008F5614">
      <w:pPr>
        <w:pStyle w:val="af6"/>
        <w:numPr>
          <w:ilvl w:val="0"/>
          <w:numId w:val="42"/>
        </w:numPr>
        <w:tabs>
          <w:tab w:val="left" w:pos="6675"/>
        </w:tabs>
        <w:spacing w:after="0" w:line="276" w:lineRule="auto"/>
        <w:rPr>
          <w:rFonts w:ascii="David" w:hAnsi="David" w:cs="David"/>
          <w:color w:val="000000" w:themeColor="text1"/>
          <w:sz w:val="22"/>
          <w:szCs w:val="22"/>
        </w:rPr>
      </w:pPr>
      <w:r w:rsidRPr="006F62F4">
        <w:rPr>
          <w:rFonts w:ascii="David" w:hAnsi="David" w:cs="David"/>
          <w:b/>
          <w:bCs/>
          <w:color w:val="000000" w:themeColor="text1"/>
          <w:sz w:val="22"/>
          <w:szCs w:val="22"/>
          <w:shd w:val="clear" w:color="auto" w:fill="FFFF99"/>
          <w:rtl/>
        </w:rPr>
        <w:t>מודל הנפסדות</w:t>
      </w:r>
      <w:r w:rsidRPr="009D6E65">
        <w:rPr>
          <w:rFonts w:ascii="David" w:hAnsi="David" w:cs="David"/>
          <w:color w:val="000000" w:themeColor="text1"/>
          <w:sz w:val="22"/>
          <w:szCs w:val="22"/>
          <w:rtl/>
        </w:rPr>
        <w:t xml:space="preserve">- </w:t>
      </w:r>
      <w:r w:rsidR="002D79CB">
        <w:rPr>
          <w:rFonts w:ascii="David" w:hAnsi="David" w:cs="David" w:hint="cs"/>
          <w:color w:val="000000" w:themeColor="text1"/>
          <w:sz w:val="22"/>
          <w:szCs w:val="22"/>
          <w:rtl/>
        </w:rPr>
        <w:t xml:space="preserve">החוק לא מת, הוא חי. ביהמ"ש יכול להחליט אם להשאיר אותו תקף או לא. </w:t>
      </w:r>
      <w:r w:rsidR="00CA0B7D">
        <w:rPr>
          <w:rFonts w:ascii="David" w:hAnsi="David" w:cs="David" w:hint="cs"/>
          <w:color w:val="000000" w:themeColor="text1"/>
          <w:sz w:val="22"/>
          <w:szCs w:val="22"/>
          <w:rtl/>
        </w:rPr>
        <w:t>יכול להיעשות רטרוספקטיבית, פרוספקטיבית או אקטיבי.</w:t>
      </w:r>
    </w:p>
    <w:p w14:paraId="7E8F2F2B" w14:textId="0BABC5B8" w:rsidR="00B60EFA" w:rsidRDefault="00794250" w:rsidP="008F5614">
      <w:pPr>
        <w:pStyle w:val="af6"/>
        <w:numPr>
          <w:ilvl w:val="0"/>
          <w:numId w:val="42"/>
        </w:numPr>
        <w:tabs>
          <w:tab w:val="left" w:pos="6675"/>
        </w:tabs>
        <w:spacing w:after="0" w:line="276" w:lineRule="auto"/>
        <w:rPr>
          <w:rFonts w:ascii="David" w:hAnsi="David" w:cs="David"/>
          <w:color w:val="000000" w:themeColor="text1"/>
          <w:sz w:val="22"/>
          <w:szCs w:val="22"/>
        </w:rPr>
      </w:pPr>
      <w:r w:rsidRPr="00CA0B7D">
        <w:rPr>
          <w:rFonts w:ascii="David" w:hAnsi="David" w:cs="David"/>
          <w:color w:val="000000" w:themeColor="text1"/>
          <w:sz w:val="22"/>
          <w:szCs w:val="22"/>
          <w:rtl/>
        </w:rPr>
        <w:t xml:space="preserve"> </w:t>
      </w:r>
      <w:r w:rsidRPr="006F62F4">
        <w:rPr>
          <w:rFonts w:ascii="David" w:hAnsi="David" w:cs="David"/>
          <w:b/>
          <w:bCs/>
          <w:color w:val="000000" w:themeColor="text1"/>
          <w:sz w:val="22"/>
          <w:szCs w:val="22"/>
          <w:shd w:val="clear" w:color="auto" w:fill="FFFF99"/>
          <w:rtl/>
        </w:rPr>
        <w:t>הבטלות היחסית</w:t>
      </w:r>
      <w:r w:rsidRPr="00CA0B7D">
        <w:rPr>
          <w:rFonts w:ascii="David" w:hAnsi="David" w:cs="David"/>
          <w:color w:val="000000" w:themeColor="text1"/>
          <w:sz w:val="22"/>
          <w:szCs w:val="22"/>
          <w:rtl/>
        </w:rPr>
        <w:t xml:space="preserve">- </w:t>
      </w:r>
      <w:r w:rsidR="00856AA4">
        <w:rPr>
          <w:rFonts w:ascii="David" w:hAnsi="David" w:cs="David" w:hint="cs"/>
          <w:color w:val="000000" w:themeColor="text1"/>
          <w:sz w:val="22"/>
          <w:szCs w:val="22"/>
          <w:rtl/>
        </w:rPr>
        <w:t xml:space="preserve">מודל גמיש. לוקחים בחשבון את הנסיבות. לפעמים מדובר בפגם כה חמור שמה שנותר לביהמ"ש הוא רק להצהיר על בטלות, אך לעיתים מדובר בפגם שמשאיר </w:t>
      </w:r>
      <w:proofErr w:type="spellStart"/>
      <w:r w:rsidR="00856AA4">
        <w:rPr>
          <w:rFonts w:ascii="David" w:hAnsi="David" w:cs="David" w:hint="cs"/>
          <w:color w:val="000000" w:themeColor="text1"/>
          <w:sz w:val="22"/>
          <w:szCs w:val="22"/>
          <w:rtl/>
        </w:rPr>
        <w:t>שיקו"ד</w:t>
      </w:r>
      <w:proofErr w:type="spellEnd"/>
      <w:r w:rsidR="00856AA4">
        <w:rPr>
          <w:rFonts w:ascii="David" w:hAnsi="David" w:cs="David" w:hint="cs"/>
          <w:color w:val="000000" w:themeColor="text1"/>
          <w:sz w:val="22"/>
          <w:szCs w:val="22"/>
          <w:rtl/>
        </w:rPr>
        <w:t xml:space="preserve"> לביהמ"ש</w:t>
      </w:r>
      <w:r w:rsidR="00FD4A17">
        <w:rPr>
          <w:rFonts w:ascii="David" w:hAnsi="David" w:cs="David" w:hint="cs"/>
          <w:color w:val="000000" w:themeColor="text1"/>
          <w:sz w:val="22"/>
          <w:szCs w:val="22"/>
          <w:rtl/>
        </w:rPr>
        <w:t xml:space="preserve"> אם לבטלו או לא. בבטלות יחסית יכול להיות מצב שבו החוק יהיה תקף בנסיבות מסוימות או </w:t>
      </w:r>
      <w:r w:rsidR="00E367F7">
        <w:rPr>
          <w:rFonts w:ascii="David" w:hAnsi="David" w:cs="David" w:hint="cs"/>
          <w:color w:val="000000" w:themeColor="text1"/>
          <w:sz w:val="22"/>
          <w:szCs w:val="22"/>
          <w:rtl/>
        </w:rPr>
        <w:t>בטל בנסיבות ספציפיות. או תקף לאנשים ספציפיים/בטל עבור אנשים מסוימים.</w:t>
      </w:r>
    </w:p>
    <w:p w14:paraId="3166C90A" w14:textId="5D51E7E1" w:rsidR="00E06E35" w:rsidRDefault="009B3CCB" w:rsidP="00E06E35">
      <w:pPr>
        <w:tabs>
          <w:tab w:val="left" w:pos="6675"/>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גולדברג</w:t>
      </w:r>
      <w:r>
        <w:rPr>
          <w:rFonts w:ascii="David" w:hAnsi="David" w:cs="David" w:hint="cs"/>
          <w:color w:val="000000" w:themeColor="text1"/>
          <w:sz w:val="22"/>
          <w:szCs w:val="22"/>
          <w:rtl/>
        </w:rPr>
        <w:t xml:space="preserve">: </w:t>
      </w:r>
      <w:r w:rsidR="005F57BC">
        <w:rPr>
          <w:rFonts w:ascii="David" w:hAnsi="David" w:cs="David" w:hint="cs"/>
          <w:color w:val="000000" w:themeColor="text1"/>
          <w:sz w:val="22"/>
          <w:szCs w:val="22"/>
          <w:rtl/>
        </w:rPr>
        <w:t>במקרה שלו, אין צורך לבחור באחת מהאפשרויות. גם במדינות שבחרו במודל הבטלות, הרי יש חריגים, שהמכונן התכוון לתת תוקף רטרואקטיבי לפעולה, כשחידשו את הוראת השעה אמרו במפורש שהיא חלה רטרואקטיבית- מגשרים על הפער. במקרים כאלו מכבדים את הכוונה ואין בטלות.</w:t>
      </w:r>
    </w:p>
    <w:p w14:paraId="7D21CC44" w14:textId="525EFB6A" w:rsidR="005F57BC" w:rsidRPr="005F57BC" w:rsidRDefault="005F57BC" w:rsidP="00E06E35">
      <w:pPr>
        <w:tabs>
          <w:tab w:val="left" w:pos="6675"/>
        </w:tabs>
        <w:spacing w:after="0" w:line="276" w:lineRule="auto"/>
        <w:rPr>
          <w:rFonts w:ascii="David" w:hAnsi="David" w:cs="David"/>
          <w:color w:val="000000" w:themeColor="text1"/>
          <w:sz w:val="22"/>
          <w:szCs w:val="22"/>
        </w:rPr>
      </w:pPr>
      <w:r>
        <w:rPr>
          <w:rFonts w:ascii="David" w:hAnsi="David" w:cs="David" w:hint="cs"/>
          <w:b/>
          <w:bCs/>
          <w:color w:val="000000" w:themeColor="text1"/>
          <w:sz w:val="22"/>
          <w:szCs w:val="22"/>
          <w:rtl/>
        </w:rPr>
        <w:t>זמיר:</w:t>
      </w:r>
      <w:r>
        <w:rPr>
          <w:rFonts w:ascii="David" w:hAnsi="David" w:cs="David" w:hint="cs"/>
          <w:color w:val="000000" w:themeColor="text1"/>
          <w:sz w:val="22"/>
          <w:szCs w:val="22"/>
          <w:rtl/>
        </w:rPr>
        <w:t xml:space="preserve"> </w:t>
      </w:r>
      <w:r w:rsidR="002B6C48">
        <w:rPr>
          <w:rFonts w:ascii="David" w:hAnsi="David" w:cs="David" w:hint="cs"/>
          <w:color w:val="000000" w:themeColor="text1"/>
          <w:sz w:val="22"/>
          <w:szCs w:val="22"/>
          <w:rtl/>
        </w:rPr>
        <w:t>ראוי להעדיף בין השלושה, את מודל הבטלות היחסית. צריך לשמור על גמישות ולכן אין לאמץ את הבטלות המוחלטת. בנוסף, יש פגמים בפעולות של הרשות המבצעת, יש פגמים בפעולות הרשות המחוקק, בכל סוגי הפגמים שנוגעים לרשות המבצעת התקבל מודל הבטלות היחסית. אין היגיון לאמץ במשפט חוקתי מודל אחר, בגלל הדמיון בני שני תחומי המשפט.</w:t>
      </w:r>
    </w:p>
    <w:p w14:paraId="1043E89A" w14:textId="22C7DA7F" w:rsidR="00E92586" w:rsidRPr="006877B9" w:rsidRDefault="00E92586" w:rsidP="006877B9">
      <w:pPr>
        <w:tabs>
          <w:tab w:val="left" w:pos="6675"/>
        </w:tabs>
        <w:spacing w:after="0" w:line="276" w:lineRule="auto"/>
        <w:rPr>
          <w:rFonts w:ascii="David" w:hAnsi="David" w:cs="David"/>
          <w:color w:val="000000" w:themeColor="text1"/>
          <w:sz w:val="22"/>
          <w:szCs w:val="22"/>
        </w:rPr>
      </w:pPr>
      <w:proofErr w:type="spellStart"/>
      <w:r w:rsidRPr="006877B9">
        <w:rPr>
          <w:rFonts w:ascii="David" w:hAnsi="David" w:cs="David"/>
          <w:b/>
          <w:bCs/>
          <w:color w:val="000000" w:themeColor="text1"/>
          <w:sz w:val="22"/>
          <w:szCs w:val="22"/>
          <w:u w:val="single"/>
          <w:shd w:val="clear" w:color="auto" w:fill="CCFFCC"/>
          <w:rtl/>
        </w:rPr>
        <w:t>גניס</w:t>
      </w:r>
      <w:proofErr w:type="spellEnd"/>
      <w:r w:rsidR="006877B9" w:rsidRPr="006877B9">
        <w:rPr>
          <w:rFonts w:ascii="David" w:hAnsi="David" w:cs="David" w:hint="cs"/>
          <w:b/>
          <w:bCs/>
          <w:color w:val="000000" w:themeColor="text1"/>
          <w:sz w:val="22"/>
          <w:szCs w:val="22"/>
          <w:u w:val="single"/>
          <w:shd w:val="clear" w:color="auto" w:fill="CCFFCC"/>
          <w:rtl/>
        </w:rPr>
        <w:t xml:space="preserve"> נ' משרד הבינוי והשיכון</w:t>
      </w:r>
      <w:r w:rsidRPr="006877B9">
        <w:rPr>
          <w:rFonts w:ascii="David" w:hAnsi="David" w:cs="David"/>
          <w:b/>
          <w:bCs/>
          <w:color w:val="000000" w:themeColor="text1"/>
          <w:sz w:val="22"/>
          <w:szCs w:val="22"/>
          <w:rtl/>
        </w:rPr>
        <w:t>:</w:t>
      </w:r>
    </w:p>
    <w:p w14:paraId="452F309A" w14:textId="3488DA5B" w:rsidR="00853D9C" w:rsidRDefault="00E92586" w:rsidP="00E55BBA">
      <w:pPr>
        <w:tabs>
          <w:tab w:val="left" w:pos="6675"/>
        </w:tabs>
        <w:spacing w:after="0" w:line="276" w:lineRule="auto"/>
        <w:rPr>
          <w:rFonts w:ascii="David" w:hAnsi="David" w:cs="David"/>
          <w:color w:val="000000" w:themeColor="text1"/>
          <w:sz w:val="22"/>
          <w:szCs w:val="22"/>
          <w:rtl/>
        </w:rPr>
      </w:pPr>
      <w:r w:rsidRPr="00623A1F">
        <w:rPr>
          <w:rFonts w:ascii="David" w:hAnsi="David" w:cs="David"/>
          <w:b/>
          <w:bCs/>
          <w:color w:val="000000" w:themeColor="text1"/>
          <w:sz w:val="22"/>
          <w:szCs w:val="22"/>
          <w:rtl/>
        </w:rPr>
        <w:t>רקע</w:t>
      </w:r>
      <w:r w:rsidR="00623A1F">
        <w:rPr>
          <w:rFonts w:ascii="David" w:hAnsi="David" w:cs="David" w:hint="cs"/>
          <w:b/>
          <w:bCs/>
          <w:color w:val="000000" w:themeColor="text1"/>
          <w:sz w:val="22"/>
          <w:szCs w:val="22"/>
          <w:rtl/>
        </w:rPr>
        <w:t>:</w:t>
      </w:r>
      <w:r w:rsidRPr="009D6E65">
        <w:rPr>
          <w:rFonts w:ascii="David" w:hAnsi="David" w:cs="David"/>
          <w:color w:val="000000" w:themeColor="text1"/>
          <w:sz w:val="22"/>
          <w:szCs w:val="22"/>
          <w:rtl/>
        </w:rPr>
        <w:t xml:space="preserve"> </w:t>
      </w:r>
      <w:r w:rsidR="00076C39">
        <w:rPr>
          <w:rFonts w:ascii="David" w:hAnsi="David" w:cs="David" w:hint="cs"/>
          <w:color w:val="000000" w:themeColor="text1"/>
          <w:sz w:val="22"/>
          <w:szCs w:val="22"/>
          <w:rtl/>
        </w:rPr>
        <w:t>המדינה רוצה לחזק את מעמדה של ירושלים. המדינה מחליטה לתת הטבות- מי שקונה בית/מרחיב בית יקבל הטבה. הוראה זו נמצאת בתיקון מס'5 לחוק ההלוואות. הוראות ס'20 לחוק ההסדרים מבטלת ב</w:t>
      </w:r>
      <w:r w:rsidR="00284BF2">
        <w:rPr>
          <w:rFonts w:ascii="David" w:hAnsi="David" w:cs="David" w:hint="cs"/>
          <w:color w:val="000000" w:themeColor="text1"/>
          <w:sz w:val="22"/>
          <w:szCs w:val="22"/>
          <w:rtl/>
        </w:rPr>
        <w:t>א</w:t>
      </w:r>
      <w:r w:rsidR="00076C39">
        <w:rPr>
          <w:rFonts w:ascii="David" w:hAnsi="David" w:cs="David" w:hint="cs"/>
          <w:color w:val="000000" w:themeColor="text1"/>
          <w:sz w:val="22"/>
          <w:szCs w:val="22"/>
          <w:rtl/>
        </w:rPr>
        <w:t xml:space="preserve">ופן רטרואקטיבי את </w:t>
      </w:r>
      <w:r w:rsidR="00284BF2">
        <w:rPr>
          <w:rFonts w:ascii="David" w:hAnsi="David" w:cs="David" w:hint="cs"/>
          <w:color w:val="000000" w:themeColor="text1"/>
          <w:sz w:val="22"/>
          <w:szCs w:val="22"/>
          <w:rtl/>
        </w:rPr>
        <w:t>התיקון.</w:t>
      </w:r>
    </w:p>
    <w:p w14:paraId="503F835D" w14:textId="13AD692B" w:rsidR="00284BF2" w:rsidRPr="00284BF2" w:rsidRDefault="00284BF2" w:rsidP="00E55BBA">
      <w:pPr>
        <w:tabs>
          <w:tab w:val="left" w:pos="6675"/>
        </w:tabs>
        <w:spacing w:after="0" w:line="276" w:lineRule="auto"/>
        <w:rPr>
          <w:rFonts w:ascii="David" w:hAnsi="David" w:cs="David"/>
          <w:b/>
          <w:bCs/>
          <w:color w:val="000000" w:themeColor="text1"/>
          <w:sz w:val="22"/>
          <w:szCs w:val="22"/>
          <w:rtl/>
        </w:rPr>
      </w:pPr>
      <w:r>
        <w:rPr>
          <w:rFonts w:ascii="David" w:hAnsi="David" w:cs="David" w:hint="cs"/>
          <w:b/>
          <w:bCs/>
          <w:color w:val="000000" w:themeColor="text1"/>
          <w:sz w:val="22"/>
          <w:szCs w:val="22"/>
          <w:rtl/>
        </w:rPr>
        <w:t>החליטו כי הוראת ס'20 לא חוקתית.</w:t>
      </w:r>
    </w:p>
    <w:p w14:paraId="7204440E" w14:textId="4FBA9705" w:rsidR="00284BF2" w:rsidRDefault="00284BF2" w:rsidP="00284BF2">
      <w:pPr>
        <w:tabs>
          <w:tab w:val="left" w:pos="6675"/>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ביהמ"ש: </w:t>
      </w:r>
      <w:r w:rsidRPr="009D1202">
        <w:rPr>
          <w:rFonts w:ascii="David" w:hAnsi="David" w:cs="David" w:hint="cs"/>
          <w:color w:val="000000" w:themeColor="text1"/>
          <w:sz w:val="22"/>
          <w:szCs w:val="22"/>
          <w:shd w:val="clear" w:color="auto" w:fill="CCECFF"/>
          <w:rtl/>
        </w:rPr>
        <w:t xml:space="preserve">כל השופטים הסכימו כי הביטול </w:t>
      </w:r>
      <w:proofErr w:type="spellStart"/>
      <w:r w:rsidRPr="009D1202">
        <w:rPr>
          <w:rFonts w:ascii="David" w:hAnsi="David" w:cs="David" w:hint="cs"/>
          <w:color w:val="000000" w:themeColor="text1"/>
          <w:sz w:val="22"/>
          <w:szCs w:val="22"/>
          <w:shd w:val="clear" w:color="auto" w:fill="CCECFF"/>
          <w:rtl/>
        </w:rPr>
        <w:t>רטרו</w:t>
      </w:r>
      <w:proofErr w:type="spellEnd"/>
      <w:r w:rsidRPr="009D1202">
        <w:rPr>
          <w:rFonts w:ascii="David" w:hAnsi="David" w:cs="David" w:hint="cs"/>
          <w:color w:val="000000" w:themeColor="text1"/>
          <w:sz w:val="22"/>
          <w:szCs w:val="22"/>
          <w:shd w:val="clear" w:color="auto" w:fill="CCECFF"/>
          <w:rtl/>
        </w:rPr>
        <w:t xml:space="preserve"> פוגע באנשים שהסתמכו ועל רקע המענק קנו או הרחיבו דירה בעיר, פגעו להם בזכות לקניין והפגיעה לא עומדת בפסקת ההגבלה</w:t>
      </w:r>
      <w:r>
        <w:rPr>
          <w:rFonts w:ascii="David" w:hAnsi="David" w:cs="David" w:hint="cs"/>
          <w:color w:val="000000" w:themeColor="text1"/>
          <w:sz w:val="22"/>
          <w:szCs w:val="22"/>
          <w:rtl/>
        </w:rPr>
        <w:t xml:space="preserve">. </w:t>
      </w:r>
      <w:r w:rsidR="009E12A7">
        <w:rPr>
          <w:rFonts w:ascii="David" w:hAnsi="David" w:cs="David" w:hint="cs"/>
          <w:color w:val="000000" w:themeColor="text1"/>
          <w:sz w:val="22"/>
          <w:szCs w:val="22"/>
          <w:rtl/>
        </w:rPr>
        <w:t>המחלוקת נוגעת רק לדרך, אשר מובילה לאותה תוצאה.</w:t>
      </w:r>
    </w:p>
    <w:p w14:paraId="7AFB5DD8" w14:textId="0043C1E3" w:rsidR="009E12A7" w:rsidRDefault="009E12A7" w:rsidP="00284BF2">
      <w:pPr>
        <w:tabs>
          <w:tab w:val="left" w:pos="6675"/>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שופטי הרוב</w:t>
      </w:r>
      <w:r>
        <w:rPr>
          <w:rFonts w:ascii="David" w:hAnsi="David" w:cs="David" w:hint="cs"/>
          <w:color w:val="000000" w:themeColor="text1"/>
          <w:sz w:val="22"/>
          <w:szCs w:val="22"/>
          <w:rtl/>
        </w:rPr>
        <w:t xml:space="preserve"> (ברק, חשין, ביניש </w:t>
      </w:r>
      <w:proofErr w:type="spellStart"/>
      <w:r>
        <w:rPr>
          <w:rFonts w:ascii="David" w:hAnsi="David" w:cs="David" w:hint="cs"/>
          <w:color w:val="000000" w:themeColor="text1"/>
          <w:sz w:val="22"/>
          <w:szCs w:val="22"/>
          <w:rtl/>
        </w:rPr>
        <w:t>ופרוקצ'יה</w:t>
      </w:r>
      <w:proofErr w:type="spellEnd"/>
      <w:r>
        <w:rPr>
          <w:rFonts w:ascii="David" w:hAnsi="David" w:cs="David" w:hint="cs"/>
          <w:color w:val="000000" w:themeColor="text1"/>
          <w:sz w:val="22"/>
          <w:szCs w:val="22"/>
          <w:rtl/>
        </w:rPr>
        <w:t xml:space="preserve">) סברו שאפשר לסייג את התחולה </w:t>
      </w:r>
      <w:proofErr w:type="spellStart"/>
      <w:r>
        <w:rPr>
          <w:rFonts w:ascii="David" w:hAnsi="David" w:cs="David" w:hint="cs"/>
          <w:color w:val="000000" w:themeColor="text1"/>
          <w:sz w:val="22"/>
          <w:szCs w:val="22"/>
          <w:rtl/>
        </w:rPr>
        <w:t>ולהחריג</w:t>
      </w:r>
      <w:proofErr w:type="spellEnd"/>
      <w:r>
        <w:rPr>
          <w:rFonts w:ascii="David" w:hAnsi="David" w:cs="David" w:hint="cs"/>
          <w:color w:val="000000" w:themeColor="text1"/>
          <w:sz w:val="22"/>
          <w:szCs w:val="22"/>
          <w:rtl/>
        </w:rPr>
        <w:t xml:space="preserve"> את מי שהסתמכו.</w:t>
      </w:r>
    </w:p>
    <w:p w14:paraId="224E06E2" w14:textId="072F8BBE" w:rsidR="009E12A7" w:rsidRDefault="009E12A7" w:rsidP="00284BF2">
      <w:pPr>
        <w:tabs>
          <w:tab w:val="left" w:pos="6675"/>
        </w:tabs>
        <w:spacing w:after="0" w:line="276" w:lineRule="auto"/>
        <w:rPr>
          <w:rFonts w:ascii="David" w:hAnsi="David" w:cs="David"/>
          <w:color w:val="000000" w:themeColor="text1"/>
          <w:sz w:val="22"/>
          <w:szCs w:val="22"/>
          <w:rtl/>
        </w:rPr>
      </w:pPr>
      <w:r w:rsidRPr="00611E19">
        <w:rPr>
          <w:rFonts w:ascii="David" w:hAnsi="David" w:cs="David" w:hint="cs"/>
          <w:b/>
          <w:bCs/>
          <w:color w:val="000000" w:themeColor="text1"/>
          <w:sz w:val="22"/>
          <w:szCs w:val="22"/>
          <w:rtl/>
        </w:rPr>
        <w:lastRenderedPageBreak/>
        <w:t>ואילו</w:t>
      </w:r>
      <w:r w:rsidR="00E31A88">
        <w:rPr>
          <w:rFonts w:ascii="David" w:hAnsi="David" w:cs="David" w:hint="cs"/>
          <w:b/>
          <w:bCs/>
          <w:color w:val="000000" w:themeColor="text1"/>
          <w:sz w:val="22"/>
          <w:szCs w:val="22"/>
          <w:rtl/>
        </w:rPr>
        <w:t xml:space="preserve"> דעת המיעוט</w:t>
      </w:r>
      <w:r>
        <w:rPr>
          <w:rFonts w:ascii="David" w:hAnsi="David" w:cs="David" w:hint="cs"/>
          <w:color w:val="000000" w:themeColor="text1"/>
          <w:sz w:val="22"/>
          <w:szCs w:val="22"/>
          <w:rtl/>
        </w:rPr>
        <w:t xml:space="preserve"> </w:t>
      </w:r>
      <w:r w:rsidR="00E31A88">
        <w:rPr>
          <w:rFonts w:ascii="David" w:hAnsi="David" w:cs="David" w:hint="cs"/>
          <w:color w:val="000000" w:themeColor="text1"/>
          <w:sz w:val="22"/>
          <w:szCs w:val="22"/>
          <w:rtl/>
        </w:rPr>
        <w:t>(</w:t>
      </w:r>
      <w:r>
        <w:rPr>
          <w:rFonts w:ascii="David" w:hAnsi="David" w:cs="David" w:hint="cs"/>
          <w:color w:val="000000" w:themeColor="text1"/>
          <w:sz w:val="22"/>
          <w:szCs w:val="22"/>
          <w:rtl/>
        </w:rPr>
        <w:t xml:space="preserve">מצא, </w:t>
      </w:r>
      <w:proofErr w:type="spellStart"/>
      <w:r>
        <w:rPr>
          <w:rFonts w:ascii="David" w:hAnsi="David" w:cs="David" w:hint="cs"/>
          <w:color w:val="000000" w:themeColor="text1"/>
          <w:sz w:val="22"/>
          <w:szCs w:val="22"/>
          <w:rtl/>
        </w:rPr>
        <w:t>טירקל</w:t>
      </w:r>
      <w:proofErr w:type="spellEnd"/>
      <w:r>
        <w:rPr>
          <w:rFonts w:ascii="David" w:hAnsi="David" w:cs="David" w:hint="cs"/>
          <w:color w:val="000000" w:themeColor="text1"/>
          <w:sz w:val="22"/>
          <w:szCs w:val="22"/>
          <w:rtl/>
        </w:rPr>
        <w:t xml:space="preserve"> וריבלין</w:t>
      </w:r>
      <w:r w:rsidR="00E31A88">
        <w:rPr>
          <w:rFonts w:ascii="David" w:hAnsi="David" w:cs="David" w:hint="cs"/>
          <w:color w:val="000000" w:themeColor="text1"/>
          <w:sz w:val="22"/>
          <w:szCs w:val="22"/>
          <w:rtl/>
        </w:rPr>
        <w:t>)</w:t>
      </w:r>
      <w:r>
        <w:rPr>
          <w:rFonts w:ascii="David" w:hAnsi="David" w:cs="David" w:hint="cs"/>
          <w:color w:val="000000" w:themeColor="text1"/>
          <w:sz w:val="22"/>
          <w:szCs w:val="22"/>
          <w:rtl/>
        </w:rPr>
        <w:t xml:space="preserve"> סברו שאין אפשרות פרשנית לעשות זאת ולכן אין מנוס מביטול החלק הרטרואקטיבי.</w:t>
      </w:r>
    </w:p>
    <w:p w14:paraId="6C206C60" w14:textId="00C71AD9" w:rsidR="006E5C0D" w:rsidRDefault="009E12A7" w:rsidP="006E5C0D">
      <w:pPr>
        <w:tabs>
          <w:tab w:val="left" w:pos="6675"/>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צד אחד</w:t>
      </w:r>
      <w:r>
        <w:rPr>
          <w:rFonts w:ascii="David" w:hAnsi="David" w:cs="David" w:hint="cs"/>
          <w:color w:val="000000" w:themeColor="text1"/>
          <w:sz w:val="22"/>
          <w:szCs w:val="22"/>
          <w:rtl/>
        </w:rPr>
        <w:t xml:space="preserve">, אומר כי בתוך החוק ניתן לפרש באופן כזה </w:t>
      </w:r>
      <w:r w:rsidR="006E5C0D">
        <w:rPr>
          <w:rFonts w:ascii="David" w:hAnsi="David" w:cs="David" w:hint="cs"/>
          <w:color w:val="000000" w:themeColor="text1"/>
          <w:sz w:val="22"/>
          <w:szCs w:val="22"/>
          <w:rtl/>
        </w:rPr>
        <w:t>שמי שהסתמך מקבל את ההטבה.</w:t>
      </w:r>
    </w:p>
    <w:p w14:paraId="2F8F7F11" w14:textId="76A28178" w:rsidR="006E5C0D" w:rsidRDefault="006E5C0D" w:rsidP="006E5C0D">
      <w:pPr>
        <w:tabs>
          <w:tab w:val="left" w:pos="6675"/>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ו</w:t>
      </w:r>
      <w:r>
        <w:rPr>
          <w:rFonts w:ascii="David" w:hAnsi="David" w:cs="David" w:hint="cs"/>
          <w:b/>
          <w:bCs/>
          <w:color w:val="000000" w:themeColor="text1"/>
          <w:sz w:val="22"/>
          <w:szCs w:val="22"/>
          <w:rtl/>
        </w:rPr>
        <w:t>צד שני</w:t>
      </w:r>
      <w:r>
        <w:rPr>
          <w:rFonts w:ascii="David" w:hAnsi="David" w:cs="David" w:hint="cs"/>
          <w:color w:val="000000" w:themeColor="text1"/>
          <w:sz w:val="22"/>
          <w:szCs w:val="22"/>
          <w:rtl/>
        </w:rPr>
        <w:t>, אומר כי החוק מאוד ברור ואין יכולת לשנותו בידי פרשנות ולכן יש לבטל את החלק ה'פגום'.</w:t>
      </w:r>
    </w:p>
    <w:p w14:paraId="06CFB35A" w14:textId="29040DA5" w:rsidR="00E31A88" w:rsidRDefault="00E31A88" w:rsidP="00C71661">
      <w:pPr>
        <w:tabs>
          <w:tab w:val="left" w:pos="6675"/>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חשין</w:t>
      </w:r>
      <w:r>
        <w:rPr>
          <w:rFonts w:ascii="David" w:hAnsi="David" w:cs="David" w:hint="cs"/>
          <w:color w:val="000000" w:themeColor="text1"/>
          <w:sz w:val="22"/>
          <w:szCs w:val="22"/>
          <w:rtl/>
        </w:rPr>
        <w:t>, מד</w:t>
      </w:r>
      <w:r w:rsidR="00F1214C">
        <w:rPr>
          <w:rFonts w:ascii="David" w:hAnsi="David" w:cs="David" w:hint="cs"/>
          <w:color w:val="000000" w:themeColor="text1"/>
          <w:sz w:val="22"/>
          <w:szCs w:val="22"/>
          <w:rtl/>
        </w:rPr>
        <w:t>ב</w:t>
      </w:r>
      <w:r>
        <w:rPr>
          <w:rFonts w:ascii="David" w:hAnsi="David" w:cs="David" w:hint="cs"/>
          <w:color w:val="000000" w:themeColor="text1"/>
          <w:sz w:val="22"/>
          <w:szCs w:val="22"/>
          <w:rtl/>
        </w:rPr>
        <w:t xml:space="preserve">ר על </w:t>
      </w:r>
      <w:r w:rsidRPr="009D1202">
        <w:rPr>
          <w:rFonts w:ascii="David" w:hAnsi="David" w:cs="David" w:hint="cs"/>
          <w:color w:val="000000" w:themeColor="text1"/>
          <w:sz w:val="22"/>
          <w:szCs w:val="22"/>
          <w:shd w:val="clear" w:color="auto" w:fill="CCECFF"/>
          <w:rtl/>
        </w:rPr>
        <w:t>עיקרון "העיפרון הכחול"</w:t>
      </w:r>
      <w:r w:rsidR="00C71661">
        <w:rPr>
          <w:rFonts w:ascii="David" w:hAnsi="David" w:cs="David" w:hint="cs"/>
          <w:color w:val="000000" w:themeColor="text1"/>
          <w:sz w:val="22"/>
          <w:szCs w:val="22"/>
          <w:rtl/>
        </w:rPr>
        <w:t>- עיקרון זה מבצע הפרדה בין חלקו הפסול של החוק לבין החלק התקף שלו. ההטבה תקפה עדיין רק לגבי מי שהסתמך עליה. סוגי הזכאים מנויים בשורה עורפית ובחינה מקורה תאפשר גזירת החולה והותרת הבריא.</w:t>
      </w:r>
    </w:p>
    <w:p w14:paraId="4B6FEE9B" w14:textId="067A09F5" w:rsidR="00FB1FF9" w:rsidRDefault="00FB1FF9" w:rsidP="006E5C0D">
      <w:pPr>
        <w:tabs>
          <w:tab w:val="left" w:pos="6675"/>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שופטי המיעוט</w:t>
      </w:r>
      <w:r>
        <w:rPr>
          <w:rFonts w:ascii="David" w:hAnsi="David" w:cs="David" w:hint="cs"/>
          <w:color w:val="000000" w:themeColor="text1"/>
          <w:sz w:val="22"/>
          <w:szCs w:val="22"/>
          <w:rtl/>
        </w:rPr>
        <w:t xml:space="preserve"> טוענים שהדבר מהווה חקיקה שיפוטית ולפרשנות אין עיגון לשוני- כלומר, מחיקה של סעיף וכתיבתו מחדש ע"י ביהמ"ש.</w:t>
      </w:r>
    </w:p>
    <w:p w14:paraId="3A137306" w14:textId="05BB9F98" w:rsidR="00FB1FF9" w:rsidRDefault="00FB1FF9" w:rsidP="006E5C0D">
      <w:pPr>
        <w:tabs>
          <w:tab w:val="left" w:pos="6675"/>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חשין עו</w:t>
      </w:r>
      <w:r w:rsidR="00DC122A">
        <w:rPr>
          <w:rFonts w:ascii="David" w:hAnsi="David" w:cs="David" w:hint="cs"/>
          <w:color w:val="000000" w:themeColor="text1"/>
          <w:sz w:val="22"/>
          <w:szCs w:val="22"/>
          <w:rtl/>
        </w:rPr>
        <w:t>נה על כך כי גם כשמבטלים את החוק זו פעולה מחוקקת.</w:t>
      </w:r>
    </w:p>
    <w:p w14:paraId="23CED7C1" w14:textId="5BC56842" w:rsidR="00F26159" w:rsidRDefault="00F26159" w:rsidP="006E5C0D">
      <w:pPr>
        <w:tabs>
          <w:tab w:val="left" w:pos="6675"/>
        </w:tabs>
        <w:spacing w:after="0" w:line="276" w:lineRule="auto"/>
        <w:rPr>
          <w:rFonts w:ascii="David" w:hAnsi="David" w:cs="David"/>
          <w:color w:val="000000" w:themeColor="text1"/>
          <w:sz w:val="22"/>
          <w:szCs w:val="22"/>
          <w:rtl/>
        </w:rPr>
      </w:pPr>
      <w:r w:rsidRPr="00F26159">
        <w:rPr>
          <w:rFonts w:ascii="David" w:hAnsi="David" w:cs="David" w:hint="cs"/>
          <w:b/>
          <w:bCs/>
          <w:color w:val="000000" w:themeColor="text1"/>
          <w:sz w:val="22"/>
          <w:szCs w:val="22"/>
          <w:shd w:val="clear" w:color="auto" w:fill="FFCCFF"/>
          <w:rtl/>
        </w:rPr>
        <w:t xml:space="preserve">סיכום: מיעוט- נגד פרשנות לחוק ובעד ביקורת שיפוטית. רוב- </w:t>
      </w:r>
      <w:r w:rsidRPr="00F26159">
        <w:rPr>
          <w:rFonts w:ascii="David" w:hAnsi="David" w:cs="David" w:hint="cs"/>
          <w:b/>
          <w:bCs/>
          <w:color w:val="000000" w:themeColor="text1"/>
          <w:sz w:val="22"/>
          <w:szCs w:val="22"/>
          <w:u w:val="single"/>
          <w:shd w:val="clear" w:color="auto" w:fill="FFCCFF"/>
          <w:rtl/>
        </w:rPr>
        <w:t>ברק</w:t>
      </w:r>
      <w:r w:rsidRPr="00F26159">
        <w:rPr>
          <w:rFonts w:ascii="David" w:hAnsi="David" w:cs="David" w:hint="cs"/>
          <w:b/>
          <w:bCs/>
          <w:color w:val="000000" w:themeColor="text1"/>
          <w:sz w:val="22"/>
          <w:szCs w:val="22"/>
          <w:shd w:val="clear" w:color="auto" w:fill="FFCCFF"/>
          <w:rtl/>
        </w:rPr>
        <w:t xml:space="preserve"> מעדיף פרשנות תחילה ו</w:t>
      </w:r>
      <w:r w:rsidRPr="00F26159">
        <w:rPr>
          <w:rFonts w:ascii="David" w:hAnsi="David" w:cs="David" w:hint="cs"/>
          <w:b/>
          <w:bCs/>
          <w:color w:val="000000" w:themeColor="text1"/>
          <w:sz w:val="22"/>
          <w:szCs w:val="22"/>
          <w:u w:val="single"/>
          <w:shd w:val="clear" w:color="auto" w:fill="FFCCFF"/>
          <w:rtl/>
        </w:rPr>
        <w:t>חשין</w:t>
      </w:r>
      <w:r w:rsidRPr="00F26159">
        <w:rPr>
          <w:rFonts w:ascii="David" w:hAnsi="David" w:cs="David" w:hint="cs"/>
          <w:b/>
          <w:bCs/>
          <w:color w:val="000000" w:themeColor="text1"/>
          <w:sz w:val="22"/>
          <w:szCs w:val="22"/>
          <w:shd w:val="clear" w:color="auto" w:fill="FFCCFF"/>
          <w:rtl/>
        </w:rPr>
        <w:t xml:space="preserve"> מעדיף פרשנות חלקית ע"פ העיפרון הכחול</w:t>
      </w:r>
      <w:r>
        <w:rPr>
          <w:rFonts w:ascii="David" w:hAnsi="David" w:cs="David" w:hint="cs"/>
          <w:color w:val="000000" w:themeColor="text1"/>
          <w:sz w:val="22"/>
          <w:szCs w:val="22"/>
          <w:rtl/>
        </w:rPr>
        <w:t>.</w:t>
      </w:r>
    </w:p>
    <w:p w14:paraId="0EBF7583" w14:textId="12E58E44" w:rsidR="00DA250C" w:rsidRPr="00DA250C" w:rsidRDefault="00DA250C" w:rsidP="006E5C0D">
      <w:pPr>
        <w:tabs>
          <w:tab w:val="left" w:pos="6675"/>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גידי מוסיף</w:t>
      </w:r>
      <w:r>
        <w:rPr>
          <w:rFonts w:ascii="David" w:hAnsi="David" w:cs="David" w:hint="cs"/>
          <w:color w:val="000000" w:themeColor="text1"/>
          <w:sz w:val="22"/>
          <w:szCs w:val="22"/>
          <w:rtl/>
        </w:rPr>
        <w:t>- יכלו להשתמש ב</w:t>
      </w:r>
      <w:r>
        <w:rPr>
          <w:rFonts w:ascii="David" w:hAnsi="David" w:cs="David" w:hint="cs"/>
          <w:b/>
          <w:bCs/>
          <w:color w:val="000000" w:themeColor="text1"/>
          <w:sz w:val="22"/>
          <w:szCs w:val="22"/>
          <w:rtl/>
        </w:rPr>
        <w:t>בטלות יחסית</w:t>
      </w:r>
      <w:r>
        <w:rPr>
          <w:rFonts w:ascii="David" w:hAnsi="David" w:cs="David" w:hint="cs"/>
          <w:color w:val="000000" w:themeColor="text1"/>
          <w:sz w:val="22"/>
          <w:szCs w:val="22"/>
          <w:rtl/>
        </w:rPr>
        <w:t xml:space="preserve">. יכלו לטעון שיש פגם, ויש מי שנפגע ויש מי שלא. מי שנפגע </w:t>
      </w:r>
      <w:r w:rsidR="00A017A9">
        <w:rPr>
          <w:rFonts w:ascii="David" w:hAnsi="David" w:cs="David" w:hint="cs"/>
          <w:color w:val="000000" w:themeColor="text1"/>
          <w:sz w:val="22"/>
          <w:szCs w:val="22"/>
          <w:rtl/>
        </w:rPr>
        <w:t>יקבל את ההטבה ומי שלא, היא לא תקפה לגביו.- שימוש קלאסי במודל.</w:t>
      </w:r>
    </w:p>
    <w:p w14:paraId="54EB1F30" w14:textId="77777777" w:rsidR="00A017A9" w:rsidRDefault="001D2E77" w:rsidP="00A017A9">
      <w:pPr>
        <w:tabs>
          <w:tab w:val="left" w:pos="6675"/>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 xml:space="preserve">האם השופטים יכלו להשתמש בכלי אחר להשגת המטרה? </w:t>
      </w:r>
    </w:p>
    <w:p w14:paraId="55A6AA49" w14:textId="5DBDC994" w:rsidR="00E92586" w:rsidRPr="009D6E65" w:rsidRDefault="008346A5" w:rsidP="00A017A9">
      <w:pPr>
        <w:tabs>
          <w:tab w:val="left" w:pos="6675"/>
        </w:tabs>
        <w:spacing w:after="0" w:line="276" w:lineRule="auto"/>
        <w:rPr>
          <w:rFonts w:ascii="David" w:hAnsi="David" w:cs="David"/>
          <w:color w:val="000000" w:themeColor="text1"/>
          <w:sz w:val="22"/>
          <w:szCs w:val="22"/>
        </w:rPr>
      </w:pPr>
      <w:r w:rsidRPr="004711C2">
        <w:rPr>
          <w:rFonts w:ascii="David" w:hAnsi="David" w:cs="David"/>
          <w:b/>
          <w:bCs/>
          <w:color w:val="000000" w:themeColor="text1"/>
          <w:sz w:val="22"/>
          <w:szCs w:val="22"/>
          <w:u w:val="single"/>
          <w:rtl/>
        </w:rPr>
        <w:t>צו לחוקק</w:t>
      </w:r>
      <w:r w:rsidRPr="009D6E65">
        <w:rPr>
          <w:rFonts w:ascii="David" w:hAnsi="David" w:cs="David"/>
          <w:b/>
          <w:bCs/>
          <w:color w:val="000000" w:themeColor="text1"/>
          <w:sz w:val="22"/>
          <w:szCs w:val="22"/>
          <w:rtl/>
        </w:rPr>
        <w:t>?</w:t>
      </w:r>
      <w:r w:rsidRPr="009D6E65">
        <w:rPr>
          <w:rFonts w:ascii="David" w:hAnsi="David" w:cs="David"/>
          <w:color w:val="000000" w:themeColor="text1"/>
          <w:sz w:val="22"/>
          <w:szCs w:val="22"/>
          <w:rtl/>
        </w:rPr>
        <w:t xml:space="preserve"> </w:t>
      </w:r>
    </w:p>
    <w:p w14:paraId="75DFA109" w14:textId="77777777" w:rsidR="008346A5" w:rsidRPr="005E1E95" w:rsidRDefault="008346A5" w:rsidP="005E1E95">
      <w:pPr>
        <w:tabs>
          <w:tab w:val="left" w:pos="6675"/>
        </w:tabs>
        <w:spacing w:after="0" w:line="276" w:lineRule="auto"/>
        <w:rPr>
          <w:rFonts w:ascii="David" w:hAnsi="David" w:cs="David"/>
          <w:color w:val="000000" w:themeColor="text1"/>
          <w:sz w:val="22"/>
          <w:szCs w:val="22"/>
        </w:rPr>
      </w:pPr>
      <w:r w:rsidRPr="005E1E95">
        <w:rPr>
          <w:rFonts w:ascii="David" w:hAnsi="David" w:cs="David"/>
          <w:color w:val="000000" w:themeColor="text1"/>
          <w:sz w:val="22"/>
          <w:szCs w:val="22"/>
          <w:rtl/>
        </w:rPr>
        <w:t>שאלה שטרם נדונה בפסיקה: האם ביהמ"ש רשאי להוציא צו שיצווה על הכנסת לחוקק חוק?</w:t>
      </w:r>
    </w:p>
    <w:p w14:paraId="1F31D367" w14:textId="77777777" w:rsidR="00F45C15" w:rsidRPr="005E1E95" w:rsidRDefault="00F45C15" w:rsidP="005E1E95">
      <w:pPr>
        <w:tabs>
          <w:tab w:val="left" w:pos="6675"/>
        </w:tabs>
        <w:spacing w:after="0" w:line="276" w:lineRule="auto"/>
        <w:rPr>
          <w:rFonts w:ascii="David" w:hAnsi="David" w:cs="David"/>
          <w:color w:val="000000" w:themeColor="text1"/>
          <w:sz w:val="22"/>
          <w:szCs w:val="22"/>
        </w:rPr>
      </w:pPr>
      <w:r w:rsidRPr="005E1E95">
        <w:rPr>
          <w:rFonts w:ascii="David" w:hAnsi="David" w:cs="David"/>
          <w:color w:val="000000" w:themeColor="text1"/>
          <w:sz w:val="22"/>
          <w:szCs w:val="22"/>
          <w:rtl/>
        </w:rPr>
        <w:t xml:space="preserve">סעד כזה, המקובל למשל בגרמניה, רלוונטי במיוחד אם נקבע שהכנסת הפרה זכות חוקתית חיובית, שהיא זכות לכך שהשלטון יפעל באופן מסוים ולא רק שהשלטון יימנע מלפעול, שאותה </w:t>
      </w:r>
      <w:r w:rsidR="00784818" w:rsidRPr="005E1E95">
        <w:rPr>
          <w:rFonts w:ascii="David" w:hAnsi="David" w:cs="David"/>
          <w:color w:val="000000" w:themeColor="text1"/>
          <w:sz w:val="22"/>
          <w:szCs w:val="22"/>
          <w:rtl/>
        </w:rPr>
        <w:t>מקנות זכויות חוקתיות המכונות שליליות.</w:t>
      </w:r>
    </w:p>
    <w:p w14:paraId="5587D715" w14:textId="5E4E94BE" w:rsidR="00784818" w:rsidRPr="00A57C71" w:rsidRDefault="00784818" w:rsidP="00A57C71">
      <w:pPr>
        <w:tabs>
          <w:tab w:val="left" w:pos="6675"/>
        </w:tabs>
        <w:spacing w:after="0" w:line="276" w:lineRule="auto"/>
        <w:rPr>
          <w:rFonts w:ascii="David" w:hAnsi="David" w:cs="David"/>
          <w:color w:val="000000" w:themeColor="text1"/>
          <w:sz w:val="22"/>
          <w:szCs w:val="22"/>
        </w:rPr>
      </w:pPr>
      <w:r w:rsidRPr="005F597F">
        <w:rPr>
          <w:rFonts w:ascii="David" w:hAnsi="David" w:cs="David"/>
          <w:color w:val="000000" w:themeColor="text1"/>
          <w:sz w:val="22"/>
          <w:szCs w:val="22"/>
          <w:shd w:val="clear" w:color="auto" w:fill="CCECFF"/>
          <w:rtl/>
        </w:rPr>
        <w:t>זכות חיובית</w:t>
      </w:r>
      <w:r w:rsidR="005F597F" w:rsidRPr="005F597F">
        <w:rPr>
          <w:rFonts w:ascii="David" w:hAnsi="David" w:cs="David" w:hint="cs"/>
          <w:color w:val="000000" w:themeColor="text1"/>
          <w:sz w:val="22"/>
          <w:szCs w:val="22"/>
          <w:shd w:val="clear" w:color="auto" w:fill="CCECFF"/>
          <w:rtl/>
        </w:rPr>
        <w:t xml:space="preserve"> (שהמדינה תספק)</w:t>
      </w:r>
      <w:r w:rsidRPr="00A57C71">
        <w:rPr>
          <w:rFonts w:ascii="David" w:hAnsi="David" w:cs="David"/>
          <w:color w:val="000000" w:themeColor="text1"/>
          <w:sz w:val="22"/>
          <w:szCs w:val="22"/>
          <w:rtl/>
        </w:rPr>
        <w:t xml:space="preserve"> כזאת מעוגנת בישראל בס' 4 של </w:t>
      </w:r>
      <w:proofErr w:type="spellStart"/>
      <w:r w:rsidRPr="00A57C71">
        <w:rPr>
          <w:rFonts w:ascii="David" w:hAnsi="David" w:cs="David"/>
          <w:color w:val="000000" w:themeColor="text1"/>
          <w:sz w:val="22"/>
          <w:szCs w:val="22"/>
          <w:rtl/>
        </w:rPr>
        <w:t>חו"</w:t>
      </w:r>
      <w:r w:rsidR="00A57C71">
        <w:rPr>
          <w:rFonts w:ascii="David" w:hAnsi="David" w:cs="David" w:hint="cs"/>
          <w:color w:val="000000" w:themeColor="text1"/>
          <w:sz w:val="22"/>
          <w:szCs w:val="22"/>
          <w:rtl/>
        </w:rPr>
        <w:t>י</w:t>
      </w:r>
      <w:proofErr w:type="spellEnd"/>
      <w:r w:rsidR="00A57C71">
        <w:rPr>
          <w:rFonts w:ascii="David" w:hAnsi="David" w:cs="David" w:hint="cs"/>
          <w:color w:val="000000" w:themeColor="text1"/>
          <w:sz w:val="22"/>
          <w:szCs w:val="22"/>
          <w:rtl/>
        </w:rPr>
        <w:t>: כבוה"ח</w:t>
      </w:r>
      <w:r w:rsidRPr="00A57C71">
        <w:rPr>
          <w:rFonts w:ascii="David" w:hAnsi="David" w:cs="David"/>
          <w:color w:val="000000" w:themeColor="text1"/>
          <w:sz w:val="22"/>
          <w:szCs w:val="22"/>
          <w:rtl/>
        </w:rPr>
        <w:t xml:space="preserve">, שבו נכתב כי "כל אדם זכאי </w:t>
      </w:r>
      <w:r w:rsidRPr="00A57C71">
        <w:rPr>
          <w:rFonts w:ascii="David" w:hAnsi="David" w:cs="David"/>
          <w:b/>
          <w:bCs/>
          <w:color w:val="000000" w:themeColor="text1"/>
          <w:sz w:val="22"/>
          <w:szCs w:val="22"/>
          <w:rtl/>
        </w:rPr>
        <w:t>להגנה</w:t>
      </w:r>
      <w:r w:rsidRPr="00A57C71">
        <w:rPr>
          <w:rFonts w:ascii="David" w:hAnsi="David" w:cs="David"/>
          <w:color w:val="000000" w:themeColor="text1"/>
          <w:sz w:val="22"/>
          <w:szCs w:val="22"/>
          <w:rtl/>
        </w:rPr>
        <w:t xml:space="preserve"> על חייו על גופו ועל כבודו". זאת בשונה </w:t>
      </w:r>
      <w:r w:rsidRPr="005F597F">
        <w:rPr>
          <w:rFonts w:ascii="David" w:hAnsi="David" w:cs="David"/>
          <w:color w:val="000000" w:themeColor="text1"/>
          <w:sz w:val="22"/>
          <w:szCs w:val="22"/>
          <w:shd w:val="clear" w:color="auto" w:fill="CCECFF"/>
          <w:rtl/>
        </w:rPr>
        <w:t>מהזכות השלילית</w:t>
      </w:r>
      <w:r w:rsidR="005F597F" w:rsidRPr="005F597F">
        <w:rPr>
          <w:rFonts w:ascii="David" w:hAnsi="David" w:cs="David" w:hint="cs"/>
          <w:color w:val="000000" w:themeColor="text1"/>
          <w:sz w:val="22"/>
          <w:szCs w:val="22"/>
          <w:shd w:val="clear" w:color="auto" w:fill="CCECFF"/>
          <w:rtl/>
        </w:rPr>
        <w:t xml:space="preserve"> (שהמדינה לא תעשה)</w:t>
      </w:r>
      <w:r w:rsidRPr="00A57C71">
        <w:rPr>
          <w:rFonts w:ascii="David" w:hAnsi="David" w:cs="David"/>
          <w:color w:val="000000" w:themeColor="text1"/>
          <w:sz w:val="22"/>
          <w:szCs w:val="22"/>
          <w:rtl/>
        </w:rPr>
        <w:t xml:space="preserve"> המקבילה הקבועה בס' 2 </w:t>
      </w:r>
      <w:proofErr w:type="spellStart"/>
      <w:r w:rsidRPr="00A57C71">
        <w:rPr>
          <w:rFonts w:ascii="David" w:hAnsi="David" w:cs="David"/>
          <w:color w:val="000000" w:themeColor="text1"/>
          <w:sz w:val="22"/>
          <w:szCs w:val="22"/>
          <w:rtl/>
        </w:rPr>
        <w:t>לחו"י</w:t>
      </w:r>
      <w:proofErr w:type="spellEnd"/>
      <w:r w:rsidR="00A57C71">
        <w:rPr>
          <w:rFonts w:ascii="David" w:hAnsi="David" w:cs="David" w:hint="cs"/>
          <w:color w:val="000000" w:themeColor="text1"/>
          <w:sz w:val="22"/>
          <w:szCs w:val="22"/>
          <w:rtl/>
        </w:rPr>
        <w:t>: כבוה"ח</w:t>
      </w:r>
      <w:r w:rsidRPr="00A57C71">
        <w:rPr>
          <w:rFonts w:ascii="David" w:hAnsi="David" w:cs="David"/>
          <w:color w:val="000000" w:themeColor="text1"/>
          <w:sz w:val="22"/>
          <w:szCs w:val="22"/>
          <w:rtl/>
        </w:rPr>
        <w:t xml:space="preserve">, שבו נכתב כי "אין </w:t>
      </w:r>
      <w:r w:rsidRPr="00A57C71">
        <w:rPr>
          <w:rFonts w:ascii="David" w:hAnsi="David" w:cs="David"/>
          <w:b/>
          <w:bCs/>
          <w:color w:val="000000" w:themeColor="text1"/>
          <w:sz w:val="22"/>
          <w:szCs w:val="22"/>
          <w:rtl/>
        </w:rPr>
        <w:t>פוגעים</w:t>
      </w:r>
      <w:r w:rsidRPr="00A57C71">
        <w:rPr>
          <w:rFonts w:ascii="David" w:hAnsi="David" w:cs="David"/>
          <w:color w:val="000000" w:themeColor="text1"/>
          <w:sz w:val="22"/>
          <w:szCs w:val="22"/>
          <w:rtl/>
        </w:rPr>
        <w:t xml:space="preserve"> בחייו, בגופו, או בכבודו של אדם באשר הוא אדם".</w:t>
      </w:r>
    </w:p>
    <w:p w14:paraId="5753111A" w14:textId="77777777" w:rsidR="008346A5" w:rsidRPr="00A017A9" w:rsidRDefault="008346A5" w:rsidP="00A017A9">
      <w:pPr>
        <w:tabs>
          <w:tab w:val="left" w:pos="6675"/>
        </w:tabs>
        <w:spacing w:after="0" w:line="276" w:lineRule="auto"/>
        <w:rPr>
          <w:rFonts w:ascii="David" w:hAnsi="David" w:cs="David"/>
          <w:color w:val="000000" w:themeColor="text1"/>
          <w:sz w:val="22"/>
          <w:szCs w:val="22"/>
        </w:rPr>
      </w:pPr>
      <w:r w:rsidRPr="004711C2">
        <w:rPr>
          <w:rFonts w:ascii="David" w:hAnsi="David" w:cs="David"/>
          <w:b/>
          <w:bCs/>
          <w:color w:val="000000" w:themeColor="text1"/>
          <w:sz w:val="22"/>
          <w:szCs w:val="22"/>
          <w:u w:val="single"/>
          <w:rtl/>
        </w:rPr>
        <w:t>צו לתיקון חוק</w:t>
      </w:r>
      <w:r w:rsidRPr="00A017A9">
        <w:rPr>
          <w:rFonts w:ascii="David" w:hAnsi="David" w:cs="David"/>
          <w:b/>
          <w:bCs/>
          <w:color w:val="000000" w:themeColor="text1"/>
          <w:sz w:val="22"/>
          <w:szCs w:val="22"/>
          <w:rtl/>
        </w:rPr>
        <w:t>?</w:t>
      </w:r>
    </w:p>
    <w:p w14:paraId="28C3EF6F" w14:textId="7A9FFDF9" w:rsidR="008346A5" w:rsidRPr="00A017A9" w:rsidRDefault="008346A5" w:rsidP="00A017A9">
      <w:pPr>
        <w:tabs>
          <w:tab w:val="left" w:pos="6675"/>
        </w:tabs>
        <w:spacing w:after="0" w:line="276" w:lineRule="auto"/>
        <w:rPr>
          <w:rFonts w:ascii="David" w:hAnsi="David" w:cs="David"/>
          <w:color w:val="000000" w:themeColor="text1"/>
          <w:sz w:val="22"/>
          <w:szCs w:val="22"/>
        </w:rPr>
      </w:pPr>
      <w:r w:rsidRPr="00C32156">
        <w:rPr>
          <w:rFonts w:ascii="David" w:hAnsi="David" w:cs="David"/>
          <w:b/>
          <w:bCs/>
          <w:color w:val="000000" w:themeColor="text1"/>
          <w:sz w:val="22"/>
          <w:szCs w:val="22"/>
          <w:u w:val="single"/>
          <w:shd w:val="clear" w:color="auto" w:fill="CCFFCC"/>
          <w:rtl/>
        </w:rPr>
        <w:t>נסר נ' ממשלת ישראל</w:t>
      </w:r>
      <w:r w:rsidRPr="00A017A9">
        <w:rPr>
          <w:rFonts w:ascii="David" w:hAnsi="David" w:cs="David"/>
          <w:color w:val="000000" w:themeColor="text1"/>
          <w:sz w:val="22"/>
          <w:szCs w:val="22"/>
          <w:rtl/>
        </w:rPr>
        <w:t xml:space="preserve"> (</w:t>
      </w:r>
      <w:r w:rsidR="00C32156">
        <w:rPr>
          <w:rFonts w:ascii="David" w:hAnsi="David" w:cs="David" w:hint="cs"/>
          <w:color w:val="000000" w:themeColor="text1"/>
          <w:sz w:val="22"/>
          <w:szCs w:val="22"/>
          <w:rtl/>
        </w:rPr>
        <w:t>צו שהופיע בהחלטת ביניים של ביניש)</w:t>
      </w:r>
    </w:p>
    <w:p w14:paraId="51C3CA75" w14:textId="1C3BC971" w:rsidR="005A784C" w:rsidRDefault="008346A5" w:rsidP="005A784C">
      <w:pPr>
        <w:tabs>
          <w:tab w:val="left" w:pos="6675"/>
        </w:tabs>
        <w:spacing w:after="0" w:line="276" w:lineRule="auto"/>
        <w:rPr>
          <w:rFonts w:ascii="David" w:hAnsi="David" w:cs="David"/>
          <w:color w:val="000000" w:themeColor="text1"/>
          <w:sz w:val="22"/>
          <w:szCs w:val="22"/>
          <w:rtl/>
        </w:rPr>
      </w:pPr>
      <w:r w:rsidRPr="00C32156">
        <w:rPr>
          <w:rFonts w:ascii="David" w:hAnsi="David" w:cs="David"/>
          <w:b/>
          <w:bCs/>
          <w:color w:val="000000" w:themeColor="text1"/>
          <w:sz w:val="22"/>
          <w:szCs w:val="22"/>
          <w:rtl/>
        </w:rPr>
        <w:t>רקע</w:t>
      </w:r>
      <w:r w:rsidR="00C32156">
        <w:rPr>
          <w:rFonts w:ascii="David" w:hAnsi="David" w:cs="David" w:hint="cs"/>
          <w:b/>
          <w:bCs/>
          <w:color w:val="000000" w:themeColor="text1"/>
          <w:sz w:val="22"/>
          <w:szCs w:val="22"/>
          <w:rtl/>
        </w:rPr>
        <w:t>:</w:t>
      </w:r>
      <w:r w:rsidRPr="00C32156">
        <w:rPr>
          <w:rFonts w:ascii="David" w:hAnsi="David" w:cs="David"/>
          <w:color w:val="000000" w:themeColor="text1"/>
          <w:sz w:val="22"/>
          <w:szCs w:val="22"/>
          <w:rtl/>
        </w:rPr>
        <w:t xml:space="preserve"> </w:t>
      </w:r>
      <w:r w:rsidR="005A784C">
        <w:rPr>
          <w:rFonts w:ascii="David" w:hAnsi="David" w:cs="David" w:hint="cs"/>
          <w:color w:val="000000" w:themeColor="text1"/>
          <w:sz w:val="22"/>
          <w:szCs w:val="22"/>
          <w:rtl/>
        </w:rPr>
        <w:t>נקבעה בחוק רשימת יישובים שזכאים להטבות מס. הטענה היא הפליה לא שוויונית בגלל שלא נכללו בה ישובים ערבים ודרוזים.</w:t>
      </w:r>
    </w:p>
    <w:p w14:paraId="25235FB8" w14:textId="1D679C37" w:rsidR="005A784C" w:rsidRDefault="009C196A" w:rsidP="005A784C">
      <w:pPr>
        <w:tabs>
          <w:tab w:val="left" w:pos="6675"/>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ביניש:</w:t>
      </w:r>
      <w:r>
        <w:rPr>
          <w:rFonts w:ascii="David" w:hAnsi="David" w:cs="David" w:hint="cs"/>
          <w:color w:val="000000" w:themeColor="text1"/>
          <w:sz w:val="22"/>
          <w:szCs w:val="22"/>
          <w:rtl/>
        </w:rPr>
        <w:t xml:space="preserve"> התרופה החוקתית המתאימה הינה "קריאה לתוך חוק": קביעה שיש להעניק את הטבעות המס לשלושה היישובים הערביים והדרוזיים, שהופלו לרעה ביחס לשכניהם היהודים. סעד זה נתון תחת סייגים- חייב להיות תואם לעקרון החוק. הוא בא להגשים את החוק בצורה שוויות ולא משנה את תכליתו.</w:t>
      </w:r>
    </w:p>
    <w:p w14:paraId="115CE70A" w14:textId="4D4EBB36" w:rsidR="0055518D" w:rsidRPr="009C196A" w:rsidRDefault="0055518D" w:rsidP="005A784C">
      <w:pPr>
        <w:tabs>
          <w:tab w:val="left" w:pos="6675"/>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הרחבת היקף הטבות ליישובים הערביים והדרוזים מגשימה את הזכות לשוויון מבלי לבטל את החוק. בנוסף, אם המדינה לא תתקן את החוק במועד מסוים שנקבע בהחלטה, לא יהיה מנוס מלתת צו שיחייב את הממשלה לתקן את החוק.</w:t>
      </w:r>
    </w:p>
    <w:p w14:paraId="283334BE" w14:textId="0229BC80" w:rsidR="004711C2" w:rsidRDefault="004711C2" w:rsidP="00E25481">
      <w:pPr>
        <w:tabs>
          <w:tab w:val="left" w:pos="6675"/>
        </w:tabs>
        <w:spacing w:after="0" w:line="276" w:lineRule="auto"/>
        <w:rPr>
          <w:rFonts w:ascii="David" w:hAnsi="David" w:cs="David"/>
          <w:b/>
          <w:bCs/>
          <w:color w:val="000000" w:themeColor="text1"/>
          <w:sz w:val="22"/>
          <w:szCs w:val="22"/>
          <w:rtl/>
        </w:rPr>
      </w:pPr>
      <w:r>
        <w:rPr>
          <w:rFonts w:ascii="David" w:hAnsi="David" w:cs="David" w:hint="cs"/>
          <w:b/>
          <w:bCs/>
          <w:color w:val="000000" w:themeColor="text1"/>
          <w:sz w:val="22"/>
          <w:szCs w:val="22"/>
          <w:u w:val="single"/>
          <w:rtl/>
        </w:rPr>
        <w:t>פיצויים</w:t>
      </w:r>
      <w:r>
        <w:rPr>
          <w:rFonts w:ascii="David" w:hAnsi="David" w:cs="David" w:hint="cs"/>
          <w:b/>
          <w:bCs/>
          <w:color w:val="000000" w:themeColor="text1"/>
          <w:sz w:val="22"/>
          <w:szCs w:val="22"/>
          <w:rtl/>
        </w:rPr>
        <w:t>?</w:t>
      </w:r>
    </w:p>
    <w:p w14:paraId="78DA34B0" w14:textId="66AD9C24" w:rsidR="004711C2" w:rsidRPr="008F77E6" w:rsidRDefault="008F77E6" w:rsidP="00E25481">
      <w:pPr>
        <w:tabs>
          <w:tab w:val="left" w:pos="6675"/>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פיצויים יכולים להיות כסעד נזיקי וכסעד חוקתי. אם זה ייעשה דרך ענף הנזיקין, ישתמשו ב</w:t>
      </w:r>
      <w:r w:rsidR="00111FEC">
        <w:rPr>
          <w:rFonts w:ascii="David" w:hAnsi="David" w:cs="David" w:hint="cs"/>
          <w:color w:val="000000" w:themeColor="text1"/>
          <w:sz w:val="22"/>
          <w:szCs w:val="22"/>
          <w:rtl/>
        </w:rPr>
        <w:t>ש</w:t>
      </w:r>
      <w:r>
        <w:rPr>
          <w:rFonts w:ascii="David" w:hAnsi="David" w:cs="David" w:hint="cs"/>
          <w:color w:val="000000" w:themeColor="text1"/>
          <w:sz w:val="22"/>
          <w:szCs w:val="22"/>
          <w:rtl/>
        </w:rPr>
        <w:t>תי עוולות סל- רשלנות והפרת חובה חקוקה.</w:t>
      </w:r>
      <w:r w:rsidR="000137E0">
        <w:rPr>
          <w:rFonts w:ascii="David" w:hAnsi="David" w:cs="David" w:hint="cs"/>
          <w:color w:val="000000" w:themeColor="text1"/>
          <w:sz w:val="22"/>
          <w:szCs w:val="22"/>
          <w:rtl/>
        </w:rPr>
        <w:t xml:space="preserve"> </w:t>
      </w:r>
      <w:proofErr w:type="spellStart"/>
      <w:r w:rsidR="000137E0">
        <w:rPr>
          <w:rFonts w:ascii="David" w:hAnsi="David" w:cs="David" w:hint="cs"/>
          <w:color w:val="000000" w:themeColor="text1"/>
          <w:sz w:val="22"/>
          <w:szCs w:val="22"/>
          <w:rtl/>
        </w:rPr>
        <w:t>החסיון</w:t>
      </w:r>
      <w:proofErr w:type="spellEnd"/>
      <w:r w:rsidR="000137E0">
        <w:rPr>
          <w:rFonts w:ascii="David" w:hAnsi="David" w:cs="David" w:hint="cs"/>
          <w:color w:val="000000" w:themeColor="text1"/>
          <w:sz w:val="22"/>
          <w:szCs w:val="22"/>
          <w:rtl/>
        </w:rPr>
        <w:t xml:space="preserve"> הוא שפקודת הנזיקין לעיתים יכולה לפתור את המדינה מחבות (דורשת קש"ס וכו'). לכן עולה האפשרות לפתח תרופה נזיקית מחוץ </w:t>
      </w:r>
      <w:proofErr w:type="spellStart"/>
      <w:r w:rsidR="000137E0">
        <w:rPr>
          <w:rFonts w:ascii="David" w:hAnsi="David" w:cs="David" w:hint="cs"/>
          <w:color w:val="000000" w:themeColor="text1"/>
          <w:sz w:val="22"/>
          <w:szCs w:val="22"/>
          <w:rtl/>
        </w:rPr>
        <w:t>לפקנ"ז</w:t>
      </w:r>
      <w:proofErr w:type="spellEnd"/>
      <w:r w:rsidR="000137E0">
        <w:rPr>
          <w:rFonts w:ascii="David" w:hAnsi="David" w:cs="David" w:hint="cs"/>
          <w:color w:val="000000" w:themeColor="text1"/>
          <w:sz w:val="22"/>
          <w:szCs w:val="22"/>
          <w:rtl/>
        </w:rPr>
        <w:t>, לייצר תרופה חוקתית.</w:t>
      </w:r>
    </w:p>
    <w:p w14:paraId="661E3850" w14:textId="07822E34" w:rsidR="00667446" w:rsidRPr="00E25481" w:rsidRDefault="00667446" w:rsidP="00E25481">
      <w:pPr>
        <w:tabs>
          <w:tab w:val="left" w:pos="6675"/>
        </w:tabs>
        <w:spacing w:after="0" w:line="276" w:lineRule="auto"/>
        <w:rPr>
          <w:rFonts w:ascii="David" w:hAnsi="David" w:cs="David"/>
          <w:color w:val="000000" w:themeColor="text1"/>
          <w:sz w:val="22"/>
          <w:szCs w:val="22"/>
        </w:rPr>
      </w:pPr>
      <w:r w:rsidRPr="004711C2">
        <w:rPr>
          <w:rFonts w:ascii="David" w:hAnsi="David" w:cs="David"/>
          <w:b/>
          <w:bCs/>
          <w:color w:val="000000" w:themeColor="text1"/>
          <w:sz w:val="22"/>
          <w:szCs w:val="22"/>
          <w:u w:val="single"/>
          <w:rtl/>
        </w:rPr>
        <w:t>תיקון החוק- קריאה לתוך</w:t>
      </w:r>
      <w:r w:rsidRPr="00E25481">
        <w:rPr>
          <w:rFonts w:ascii="David" w:hAnsi="David" w:cs="David"/>
          <w:b/>
          <w:bCs/>
          <w:color w:val="000000" w:themeColor="text1"/>
          <w:sz w:val="22"/>
          <w:szCs w:val="22"/>
          <w:rtl/>
        </w:rPr>
        <w:t>?</w:t>
      </w:r>
    </w:p>
    <w:p w14:paraId="306330DA" w14:textId="4465C3E4" w:rsidR="00667446" w:rsidRPr="00E25481" w:rsidRDefault="00667446" w:rsidP="00E25481">
      <w:pPr>
        <w:tabs>
          <w:tab w:val="left" w:pos="6675"/>
        </w:tabs>
        <w:spacing w:after="0" w:line="276" w:lineRule="auto"/>
        <w:rPr>
          <w:rFonts w:ascii="David" w:hAnsi="David" w:cs="David"/>
          <w:color w:val="000000" w:themeColor="text1"/>
          <w:sz w:val="22"/>
          <w:szCs w:val="22"/>
        </w:rPr>
      </w:pPr>
      <w:r w:rsidRPr="000137E0">
        <w:rPr>
          <w:rFonts w:ascii="David" w:hAnsi="David" w:cs="David"/>
          <w:b/>
          <w:bCs/>
          <w:color w:val="000000" w:themeColor="text1"/>
          <w:sz w:val="22"/>
          <w:szCs w:val="22"/>
          <w:u w:val="single"/>
          <w:shd w:val="clear" w:color="auto" w:fill="CCFFCC"/>
          <w:rtl/>
        </w:rPr>
        <w:t>נסר</w:t>
      </w:r>
      <w:r w:rsidR="000137E0" w:rsidRPr="000137E0">
        <w:rPr>
          <w:rFonts w:ascii="David" w:hAnsi="David" w:cs="David" w:hint="cs"/>
          <w:b/>
          <w:bCs/>
          <w:color w:val="000000" w:themeColor="text1"/>
          <w:sz w:val="22"/>
          <w:szCs w:val="22"/>
          <w:u w:val="single"/>
          <w:shd w:val="clear" w:color="auto" w:fill="CCFFCC"/>
          <w:rtl/>
        </w:rPr>
        <w:t xml:space="preserve"> נ' ממשלת ישראל</w:t>
      </w:r>
      <w:r w:rsidR="00B53041">
        <w:rPr>
          <w:rFonts w:ascii="David" w:hAnsi="David" w:cs="David" w:hint="cs"/>
          <w:b/>
          <w:bCs/>
          <w:color w:val="000000" w:themeColor="text1"/>
          <w:sz w:val="22"/>
          <w:szCs w:val="22"/>
          <w:u w:val="single"/>
          <w:shd w:val="clear" w:color="auto" w:fill="CCFFCC"/>
          <w:rtl/>
        </w:rPr>
        <w:t xml:space="preserve"> 2</w:t>
      </w:r>
      <w:r w:rsidRPr="00E25481">
        <w:rPr>
          <w:rFonts w:ascii="David" w:hAnsi="David" w:cs="David"/>
          <w:b/>
          <w:bCs/>
          <w:color w:val="000000" w:themeColor="text1"/>
          <w:sz w:val="22"/>
          <w:szCs w:val="22"/>
          <w:rtl/>
        </w:rPr>
        <w:t>:</w:t>
      </w:r>
    </w:p>
    <w:p w14:paraId="6855E23A" w14:textId="77777777" w:rsidR="00142D23" w:rsidRPr="009D6E65" w:rsidRDefault="00142D23" w:rsidP="00E55BBA">
      <w:pPr>
        <w:tabs>
          <w:tab w:val="left" w:pos="6675"/>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 xml:space="preserve">כאמור, ביהמ"ש קבע שהחוק בעייתי ואיים במתן צו מוחלט לתיקון החוק אם הממשלה והכנסת לא יפעלו עצמאית לתיקונו. משהכנסת לא ביצעה את התיקון, ניתן פס"ד ב-22 במאי 2012 ע"י הרכב של שלושה שופטים. שכלל את הנשיאה היוצאת בייניש, הנשיא החדש </w:t>
      </w:r>
      <w:proofErr w:type="spellStart"/>
      <w:r w:rsidRPr="009D6E65">
        <w:rPr>
          <w:rFonts w:ascii="David" w:hAnsi="David" w:cs="David"/>
          <w:color w:val="000000" w:themeColor="text1"/>
          <w:sz w:val="22"/>
          <w:szCs w:val="22"/>
          <w:rtl/>
          <w:lang w:val="ru-RU"/>
        </w:rPr>
        <w:t>גרוניס</w:t>
      </w:r>
      <w:proofErr w:type="spellEnd"/>
      <w:r w:rsidRPr="009D6E65">
        <w:rPr>
          <w:rFonts w:ascii="David" w:hAnsi="David" w:cs="David"/>
          <w:color w:val="000000" w:themeColor="text1"/>
          <w:sz w:val="22"/>
          <w:szCs w:val="22"/>
          <w:rtl/>
          <w:lang w:val="ru-RU"/>
        </w:rPr>
        <w:t xml:space="preserve"> והמשנה לנשיא ריבלין.</w:t>
      </w:r>
      <w:r w:rsidRPr="009D6E65">
        <w:rPr>
          <w:rFonts w:ascii="David" w:hAnsi="David" w:cs="David"/>
          <w:color w:val="000000" w:themeColor="text1"/>
          <w:sz w:val="22"/>
          <w:szCs w:val="22"/>
          <w:rtl/>
          <w:lang w:val="ru-RU"/>
        </w:rPr>
        <w:br/>
        <w:t>ביהמ"ש קבע כי הסדר זה פוגע בשוויון, ומכאן שגם בזכות החוקתית לכבוד האדם, וכי פגיעה זאת, שספק רב אם תכליתה ראויה, אינה מידתית.</w:t>
      </w:r>
      <w:r w:rsidRPr="009D6E65">
        <w:rPr>
          <w:rFonts w:ascii="David" w:hAnsi="David" w:cs="David"/>
          <w:color w:val="000000" w:themeColor="text1"/>
          <w:sz w:val="22"/>
          <w:szCs w:val="22"/>
          <w:rtl/>
          <w:lang w:val="ru-RU"/>
        </w:rPr>
        <w:br/>
        <w:t xml:space="preserve">מכאן </w:t>
      </w:r>
      <w:proofErr w:type="spellStart"/>
      <w:r w:rsidRPr="009D6E65">
        <w:rPr>
          <w:rFonts w:ascii="David" w:hAnsi="David" w:cs="David"/>
          <w:color w:val="000000" w:themeColor="text1"/>
          <w:sz w:val="22"/>
          <w:szCs w:val="22"/>
          <w:rtl/>
          <w:lang w:val="ru-RU"/>
        </w:rPr>
        <w:t>הסעדים</w:t>
      </w:r>
      <w:proofErr w:type="spellEnd"/>
      <w:r w:rsidRPr="009D6E65">
        <w:rPr>
          <w:rFonts w:ascii="David" w:hAnsi="David" w:cs="David"/>
          <w:color w:val="000000" w:themeColor="text1"/>
          <w:sz w:val="22"/>
          <w:szCs w:val="22"/>
          <w:rtl/>
          <w:lang w:val="ru-RU"/>
        </w:rPr>
        <w:t xml:space="preserve"> של הוצאת חמישה יישובים שהוספו לרשימת היישובים הנהנים מהטבת המס והוספת שלושה ישובים ערבים לרשימת היישובים שתושביהם זכאים להטבת המס.</w:t>
      </w:r>
      <w:r w:rsidRPr="009D6E65">
        <w:rPr>
          <w:rFonts w:ascii="David" w:hAnsi="David" w:cs="David"/>
          <w:color w:val="000000" w:themeColor="text1"/>
          <w:sz w:val="22"/>
          <w:szCs w:val="22"/>
          <w:rtl/>
          <w:lang w:val="ru-RU"/>
        </w:rPr>
        <w:br/>
        <w:t>זו הייתה הפעם הראשונה שבה עשה ביהמ"ש שימוש בסעד החוקתי של קריאה לתוך החוק, וליתר דיוק הרחבתו באופן שירפא את הפגיעה בשוויון הטבועה בו.</w:t>
      </w:r>
    </w:p>
    <w:p w14:paraId="41D4AC67" w14:textId="730D3565" w:rsidR="00667446" w:rsidRPr="00427E81" w:rsidRDefault="00427E81" w:rsidP="00427E81">
      <w:pPr>
        <w:tabs>
          <w:tab w:val="left" w:pos="6675"/>
        </w:tabs>
        <w:spacing w:after="0" w:line="276" w:lineRule="auto"/>
        <w:rPr>
          <w:rFonts w:ascii="David" w:hAnsi="David" w:cs="David"/>
          <w:color w:val="000000" w:themeColor="text1"/>
          <w:sz w:val="22"/>
          <w:szCs w:val="22"/>
        </w:rPr>
      </w:pPr>
      <w:r w:rsidRPr="00932E87">
        <w:rPr>
          <w:rFonts w:ascii="David" w:hAnsi="David" w:cs="David" w:hint="cs"/>
          <w:b/>
          <w:bCs/>
          <w:color w:val="000000" w:themeColor="text1"/>
          <w:sz w:val="22"/>
          <w:szCs w:val="22"/>
          <w:u w:val="single"/>
          <w:shd w:val="clear" w:color="auto" w:fill="CCFFCC"/>
          <w:rtl/>
        </w:rPr>
        <w:t>ליאת</w:t>
      </w:r>
      <w:r w:rsidR="0069061B" w:rsidRPr="00932E87">
        <w:rPr>
          <w:rFonts w:ascii="David" w:hAnsi="David" w:cs="David" w:hint="cs"/>
          <w:b/>
          <w:bCs/>
          <w:color w:val="000000" w:themeColor="text1"/>
          <w:sz w:val="22"/>
          <w:szCs w:val="22"/>
          <w:u w:val="single"/>
          <w:shd w:val="clear" w:color="auto" w:fill="CCFFCC"/>
          <w:rtl/>
        </w:rPr>
        <w:t xml:space="preserve"> </w:t>
      </w:r>
      <w:r w:rsidR="00667446" w:rsidRPr="00932E87">
        <w:rPr>
          <w:rFonts w:ascii="David" w:hAnsi="David" w:cs="David"/>
          <w:b/>
          <w:bCs/>
          <w:color w:val="000000" w:themeColor="text1"/>
          <w:sz w:val="22"/>
          <w:szCs w:val="22"/>
          <w:u w:val="single"/>
          <w:shd w:val="clear" w:color="auto" w:fill="CCFFCC"/>
          <w:rtl/>
        </w:rPr>
        <w:t>משה נ' הוועדה לאישור הסכמים לנשיאת עוברים</w:t>
      </w:r>
      <w:r w:rsidR="00667446" w:rsidRPr="00427E81">
        <w:rPr>
          <w:rFonts w:ascii="David" w:hAnsi="David" w:cs="David"/>
          <w:b/>
          <w:bCs/>
          <w:color w:val="000000" w:themeColor="text1"/>
          <w:sz w:val="22"/>
          <w:szCs w:val="22"/>
          <w:rtl/>
        </w:rPr>
        <w:t>:</w:t>
      </w:r>
    </w:p>
    <w:p w14:paraId="16E6C363" w14:textId="122002E0" w:rsidR="00667446" w:rsidRPr="000F4484" w:rsidRDefault="0069061B" w:rsidP="00E55BBA">
      <w:pPr>
        <w:tabs>
          <w:tab w:val="left" w:pos="6675"/>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רקע: </w:t>
      </w:r>
      <w:r w:rsidR="00667446" w:rsidRPr="009D6E65">
        <w:rPr>
          <w:rFonts w:ascii="David" w:hAnsi="David" w:cs="David"/>
          <w:color w:val="000000" w:themeColor="text1"/>
          <w:sz w:val="22"/>
          <w:szCs w:val="22"/>
          <w:rtl/>
        </w:rPr>
        <w:t xml:space="preserve">עתירה של בנות זוג המבקשות להביא לעולם צאצא בדרך של הפריית ביצית שתילקח מגופה של העותרת 1 ותושתל ברחמה של העותרת 2, אשר תישא את ההיריון ותלד. חוק תרומת ביציות </w:t>
      </w:r>
      <w:r w:rsidR="00142D23" w:rsidRPr="009D6E65">
        <w:rPr>
          <w:rFonts w:ascii="David" w:hAnsi="David" w:cs="David"/>
          <w:color w:val="000000" w:themeColor="text1"/>
          <w:sz w:val="22"/>
          <w:szCs w:val="22"/>
          <w:rtl/>
        </w:rPr>
        <w:t>אינו מאפשר פרוצדורה זו.</w:t>
      </w:r>
      <w:r>
        <w:rPr>
          <w:rFonts w:ascii="David" w:hAnsi="David" w:cs="David" w:hint="cs"/>
          <w:color w:val="000000" w:themeColor="text1"/>
          <w:sz w:val="22"/>
          <w:szCs w:val="22"/>
          <w:rtl/>
        </w:rPr>
        <w:t xml:space="preserve"> </w:t>
      </w:r>
      <w:r>
        <w:rPr>
          <w:rFonts w:ascii="David" w:hAnsi="David" w:cs="David" w:hint="cs"/>
          <w:b/>
          <w:bCs/>
          <w:color w:val="000000" w:themeColor="text1"/>
          <w:sz w:val="22"/>
          <w:szCs w:val="22"/>
          <w:rtl/>
        </w:rPr>
        <w:t>נמצא כי חוק תרומת ביציות פוגע באופן בלתי חוק בזכויות יסוד של העותרות.</w:t>
      </w:r>
      <w:r w:rsidR="00142D23" w:rsidRPr="009D6E65">
        <w:rPr>
          <w:rFonts w:ascii="David" w:hAnsi="David" w:cs="David"/>
          <w:color w:val="000000" w:themeColor="text1"/>
          <w:sz w:val="22"/>
          <w:szCs w:val="22"/>
          <w:rtl/>
        </w:rPr>
        <w:br/>
      </w:r>
      <w:r>
        <w:rPr>
          <w:rFonts w:ascii="David" w:hAnsi="David" w:cs="David" w:hint="cs"/>
          <w:b/>
          <w:bCs/>
          <w:color w:val="000000" w:themeColor="text1"/>
          <w:sz w:val="22"/>
          <w:szCs w:val="22"/>
          <w:rtl/>
        </w:rPr>
        <w:t>ביהמ"ש</w:t>
      </w:r>
      <w:r w:rsidR="00932E87">
        <w:rPr>
          <w:rFonts w:ascii="David" w:hAnsi="David" w:cs="David" w:hint="cs"/>
          <w:b/>
          <w:bCs/>
          <w:color w:val="000000" w:themeColor="text1"/>
          <w:sz w:val="22"/>
          <w:szCs w:val="22"/>
          <w:rtl/>
        </w:rPr>
        <w:t xml:space="preserve"> </w:t>
      </w:r>
      <w:r w:rsidR="00932E87" w:rsidRPr="00932E87">
        <w:rPr>
          <w:rFonts w:ascii="David" w:hAnsi="David" w:cs="David" w:hint="cs"/>
          <w:color w:val="000000" w:themeColor="text1"/>
          <w:sz w:val="22"/>
          <w:szCs w:val="22"/>
          <w:rtl/>
        </w:rPr>
        <w:t>(</w:t>
      </w:r>
      <w:r w:rsidR="00142D23" w:rsidRPr="00932E87">
        <w:rPr>
          <w:rFonts w:ascii="David" w:hAnsi="David" w:cs="David"/>
          <w:color w:val="000000" w:themeColor="text1"/>
          <w:sz w:val="22"/>
          <w:szCs w:val="22"/>
          <w:rtl/>
        </w:rPr>
        <w:t>חיות</w:t>
      </w:r>
      <w:r w:rsidR="00F21C7B">
        <w:rPr>
          <w:rFonts w:ascii="David" w:hAnsi="David" w:cs="David" w:hint="cs"/>
          <w:color w:val="000000" w:themeColor="text1"/>
          <w:sz w:val="22"/>
          <w:szCs w:val="22"/>
          <w:rtl/>
        </w:rPr>
        <w:t>, מיעוט</w:t>
      </w:r>
      <w:r w:rsidR="00932E87" w:rsidRPr="00932E87">
        <w:rPr>
          <w:rFonts w:ascii="David" w:hAnsi="David" w:cs="David" w:hint="cs"/>
          <w:color w:val="000000" w:themeColor="text1"/>
          <w:sz w:val="22"/>
          <w:szCs w:val="22"/>
          <w:rtl/>
        </w:rPr>
        <w:t>)</w:t>
      </w:r>
      <w:r w:rsidRPr="00932E87">
        <w:rPr>
          <w:rFonts w:ascii="David" w:hAnsi="David" w:cs="David" w:hint="cs"/>
          <w:color w:val="000000" w:themeColor="text1"/>
          <w:sz w:val="22"/>
          <w:szCs w:val="22"/>
          <w:rtl/>
        </w:rPr>
        <w:t>:</w:t>
      </w:r>
      <w:r>
        <w:rPr>
          <w:rFonts w:ascii="David" w:hAnsi="David" w:cs="David" w:hint="cs"/>
          <w:color w:val="000000" w:themeColor="text1"/>
          <w:sz w:val="22"/>
          <w:szCs w:val="22"/>
          <w:rtl/>
        </w:rPr>
        <w:t xml:space="preserve"> סעד של ביטול יביא לתוצאה </w:t>
      </w:r>
      <w:r w:rsidR="000F4484">
        <w:rPr>
          <w:rFonts w:ascii="David" w:hAnsi="David" w:cs="David" w:hint="cs"/>
          <w:color w:val="000000" w:themeColor="text1"/>
          <w:sz w:val="22"/>
          <w:szCs w:val="22"/>
          <w:rtl/>
        </w:rPr>
        <w:t>הראויה</w:t>
      </w:r>
      <w:r w:rsidR="00EB144F" w:rsidRPr="009D6E65">
        <w:rPr>
          <w:rFonts w:ascii="David" w:hAnsi="David" w:cs="David"/>
          <w:color w:val="000000" w:themeColor="text1"/>
          <w:sz w:val="22"/>
          <w:szCs w:val="22"/>
          <w:rtl/>
        </w:rPr>
        <w:t>.</w:t>
      </w:r>
      <w:r w:rsidR="000F4484">
        <w:rPr>
          <w:rFonts w:ascii="David" w:hAnsi="David" w:cs="David" w:hint="cs"/>
          <w:color w:val="000000" w:themeColor="text1"/>
          <w:sz w:val="22"/>
          <w:szCs w:val="22"/>
          <w:rtl/>
        </w:rPr>
        <w:t xml:space="preserve"> ומוסיפה שלפני שמבטלים צריך לבדוק אם יש אמצעים שיסירו או יצמצמו את הפגיעה. לטעמה, צריך להשתמש בסעד של </w:t>
      </w:r>
      <w:r w:rsidR="000F4484">
        <w:rPr>
          <w:rFonts w:ascii="David" w:hAnsi="David" w:cs="David" w:hint="cs"/>
          <w:b/>
          <w:bCs/>
          <w:color w:val="000000" w:themeColor="text1"/>
          <w:sz w:val="22"/>
          <w:szCs w:val="22"/>
          <w:rtl/>
        </w:rPr>
        <w:t>קריאה אל תוך חוק</w:t>
      </w:r>
      <w:r w:rsidR="000F4484">
        <w:rPr>
          <w:rFonts w:ascii="David" w:hAnsi="David" w:cs="David" w:hint="cs"/>
          <w:color w:val="000000" w:themeColor="text1"/>
          <w:sz w:val="22"/>
          <w:szCs w:val="22"/>
          <w:rtl/>
        </w:rPr>
        <w:t>. נכניס לחוק תרומת ביציות סעיף משנה, ולפיו תוסמך ועדת החריגים לתת אישור לתרומת ביציות "אם סב</w:t>
      </w:r>
      <w:r w:rsidR="001E0060">
        <w:rPr>
          <w:rFonts w:ascii="David" w:hAnsi="David" w:cs="David" w:hint="cs"/>
          <w:color w:val="000000" w:themeColor="text1"/>
          <w:sz w:val="22"/>
          <w:szCs w:val="22"/>
          <w:rtl/>
        </w:rPr>
        <w:t>ר</w:t>
      </w:r>
      <w:r w:rsidR="000F4484">
        <w:rPr>
          <w:rFonts w:ascii="David" w:hAnsi="David" w:cs="David" w:hint="cs"/>
          <w:color w:val="000000" w:themeColor="text1"/>
          <w:sz w:val="22"/>
          <w:szCs w:val="22"/>
          <w:rtl/>
        </w:rPr>
        <w:t>ה כי הנסיבות העניין קיימים טעמים חריגים ומיוחדים המצדיקים זאת"</w:t>
      </w:r>
    </w:p>
    <w:p w14:paraId="2DE269E2" w14:textId="49F1F7CD" w:rsidR="00667446" w:rsidRPr="009D6E65" w:rsidRDefault="00667446" w:rsidP="00E55BBA">
      <w:pPr>
        <w:tabs>
          <w:tab w:val="left" w:pos="6675"/>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 xml:space="preserve">האם יש כאן חידוש לעומת </w:t>
      </w:r>
      <w:r w:rsidR="00932E87">
        <w:rPr>
          <w:rFonts w:ascii="David" w:hAnsi="David" w:cs="David" w:hint="cs"/>
          <w:b/>
          <w:bCs/>
          <w:color w:val="000000" w:themeColor="text1"/>
          <w:sz w:val="22"/>
          <w:szCs w:val="22"/>
          <w:rtl/>
        </w:rPr>
        <w:t>עניין נסר</w:t>
      </w:r>
      <w:r w:rsidRPr="009D6E65">
        <w:rPr>
          <w:rFonts w:ascii="David" w:hAnsi="David" w:cs="David"/>
          <w:b/>
          <w:bCs/>
          <w:color w:val="000000" w:themeColor="text1"/>
          <w:sz w:val="22"/>
          <w:szCs w:val="22"/>
          <w:rtl/>
        </w:rPr>
        <w:t>?</w:t>
      </w:r>
    </w:p>
    <w:p w14:paraId="6204D06D" w14:textId="77777777" w:rsidR="00667446" w:rsidRPr="009D6E65" w:rsidRDefault="00667446" w:rsidP="00E55BBA">
      <w:pPr>
        <w:tabs>
          <w:tab w:val="left" w:pos="6675"/>
        </w:tabs>
        <w:spacing w:after="0" w:line="276" w:lineRule="auto"/>
        <w:rPr>
          <w:rFonts w:ascii="David" w:hAnsi="David" w:cs="David"/>
          <w:b/>
          <w:bCs/>
          <w:color w:val="000000" w:themeColor="text1"/>
          <w:sz w:val="22"/>
          <w:szCs w:val="22"/>
          <w:rtl/>
        </w:rPr>
      </w:pPr>
      <w:r w:rsidRPr="009D6E65">
        <w:rPr>
          <w:rFonts w:ascii="David" w:hAnsi="David" w:cs="David"/>
          <w:color w:val="000000" w:themeColor="text1"/>
          <w:sz w:val="22"/>
          <w:szCs w:val="22"/>
          <w:rtl/>
        </w:rPr>
        <w:lastRenderedPageBreak/>
        <w:t xml:space="preserve">המהלך </w:t>
      </w:r>
      <w:r w:rsidR="00EB144F" w:rsidRPr="009D6E65">
        <w:rPr>
          <w:rFonts w:ascii="David" w:hAnsi="David" w:cs="David"/>
          <w:color w:val="000000" w:themeColor="text1"/>
          <w:sz w:val="22"/>
          <w:szCs w:val="22"/>
          <w:rtl/>
        </w:rPr>
        <w:t xml:space="preserve">כאן מרחיק לכת יותר מאשר במקרה הקודם, שכן כפי שציינו שופטי הרוב (חיות בדעת מיעוט), ועדת חריגים אינה יכולה להעניק מה שהחוק לא מאפשר להעניק. במילים אחרות, </w:t>
      </w:r>
      <w:r w:rsidR="00EB144F" w:rsidRPr="009D6E65">
        <w:rPr>
          <w:rFonts w:ascii="David" w:hAnsi="David" w:cs="David"/>
          <w:b/>
          <w:bCs/>
          <w:color w:val="000000" w:themeColor="text1"/>
          <w:sz w:val="22"/>
          <w:szCs w:val="22"/>
          <w:rtl/>
        </w:rPr>
        <w:t>חיות מבקשת להרחיב את תחולת החוק, לא רק להוסיף פרטים כמתבקש מהוראות החוק הקיימות.</w:t>
      </w:r>
    </w:p>
    <w:p w14:paraId="6DBCD0D1" w14:textId="77777777" w:rsidR="00667446" w:rsidRPr="009D6E65" w:rsidRDefault="00667446" w:rsidP="00E55BBA">
      <w:pPr>
        <w:tabs>
          <w:tab w:val="left" w:pos="6675"/>
        </w:tabs>
        <w:spacing w:after="0" w:line="276" w:lineRule="auto"/>
        <w:rPr>
          <w:rFonts w:ascii="David" w:hAnsi="David" w:cs="David"/>
          <w:b/>
          <w:bCs/>
          <w:color w:val="000000" w:themeColor="text1"/>
          <w:sz w:val="22"/>
          <w:szCs w:val="22"/>
          <w:rtl/>
          <w:lang w:val="ru-RU"/>
        </w:rPr>
      </w:pPr>
      <w:r w:rsidRPr="00F21C7B">
        <w:rPr>
          <w:rFonts w:ascii="David" w:hAnsi="David" w:cs="David"/>
          <w:b/>
          <w:bCs/>
          <w:color w:val="000000" w:themeColor="text1"/>
          <w:sz w:val="22"/>
          <w:szCs w:val="22"/>
          <w:u w:val="single"/>
          <w:rtl/>
        </w:rPr>
        <w:t>התראת בטלות</w:t>
      </w:r>
      <w:r w:rsidRPr="00F21C7B">
        <w:rPr>
          <w:rFonts w:ascii="David" w:hAnsi="David" w:cs="David"/>
          <w:b/>
          <w:bCs/>
          <w:color w:val="000000" w:themeColor="text1"/>
          <w:sz w:val="22"/>
          <w:szCs w:val="22"/>
          <w:u w:val="single"/>
          <w:rtl/>
          <w:lang w:val="ru-RU"/>
        </w:rPr>
        <w:t xml:space="preserve"> (סעד נוסף)</w:t>
      </w:r>
      <w:r w:rsidRPr="009D6E65">
        <w:rPr>
          <w:rFonts w:ascii="David" w:hAnsi="David" w:cs="David"/>
          <w:b/>
          <w:bCs/>
          <w:color w:val="000000" w:themeColor="text1"/>
          <w:sz w:val="22"/>
          <w:szCs w:val="22"/>
          <w:rtl/>
          <w:lang w:val="ru-RU"/>
        </w:rPr>
        <w:t>:</w:t>
      </w:r>
    </w:p>
    <w:p w14:paraId="7FA3DF5A" w14:textId="2505E05E" w:rsidR="00667446" w:rsidRPr="00F21C7B" w:rsidRDefault="00667446" w:rsidP="00F21C7B">
      <w:pPr>
        <w:tabs>
          <w:tab w:val="left" w:pos="6675"/>
        </w:tabs>
        <w:spacing w:after="0" w:line="276" w:lineRule="auto"/>
        <w:rPr>
          <w:rFonts w:ascii="David" w:hAnsi="David" w:cs="David"/>
          <w:b/>
          <w:bCs/>
          <w:color w:val="000000" w:themeColor="text1"/>
          <w:sz w:val="22"/>
          <w:szCs w:val="22"/>
          <w:lang w:val="ru-RU"/>
        </w:rPr>
      </w:pPr>
      <w:r w:rsidRPr="005D70B3">
        <w:rPr>
          <w:rFonts w:ascii="David" w:hAnsi="David" w:cs="David"/>
          <w:b/>
          <w:bCs/>
          <w:color w:val="000000" w:themeColor="text1"/>
          <w:sz w:val="22"/>
          <w:szCs w:val="22"/>
          <w:u w:val="single"/>
          <w:shd w:val="clear" w:color="auto" w:fill="CCFFCC"/>
          <w:rtl/>
        </w:rPr>
        <w:t>בג"צ ההסתדרות הרפואית</w:t>
      </w:r>
      <w:r w:rsidR="005D70B3" w:rsidRPr="005D70B3">
        <w:rPr>
          <w:rFonts w:ascii="David" w:hAnsi="David" w:cs="David" w:hint="cs"/>
          <w:b/>
          <w:bCs/>
          <w:color w:val="000000" w:themeColor="text1"/>
          <w:sz w:val="22"/>
          <w:szCs w:val="22"/>
          <w:u w:val="single"/>
          <w:shd w:val="clear" w:color="auto" w:fill="CCFFCC"/>
          <w:rtl/>
        </w:rPr>
        <w:t xml:space="preserve"> נ' רה"מ ישראל</w:t>
      </w:r>
      <w:r w:rsidRPr="00F21C7B">
        <w:rPr>
          <w:rFonts w:ascii="David" w:hAnsi="David" w:cs="David"/>
          <w:b/>
          <w:bCs/>
          <w:color w:val="000000" w:themeColor="text1"/>
          <w:sz w:val="22"/>
          <w:szCs w:val="22"/>
          <w:rtl/>
          <w:lang w:val="ru-RU"/>
        </w:rPr>
        <w:t>:</w:t>
      </w:r>
    </w:p>
    <w:p w14:paraId="37FA2A6C" w14:textId="43E313FF" w:rsidR="005D70B3" w:rsidRDefault="005D70B3" w:rsidP="005D70B3">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רקע:</w:t>
      </w:r>
      <w:r w:rsidR="00FF0910" w:rsidRPr="009D6E65">
        <w:rPr>
          <w:rFonts w:ascii="David" w:hAnsi="David" w:cs="David"/>
          <w:color w:val="000000" w:themeColor="text1"/>
          <w:sz w:val="22"/>
          <w:szCs w:val="22"/>
          <w:rtl/>
          <w:lang w:val="ru-RU"/>
        </w:rPr>
        <w:t xml:space="preserve"> </w:t>
      </w:r>
      <w:r>
        <w:rPr>
          <w:rFonts w:ascii="David" w:hAnsi="David" w:cs="David" w:hint="cs"/>
          <w:color w:val="000000" w:themeColor="text1"/>
          <w:sz w:val="22"/>
          <w:szCs w:val="22"/>
          <w:rtl/>
          <w:lang w:val="ru-RU"/>
        </w:rPr>
        <w:t xml:space="preserve">מוגשת עתירה כנגד המציאות שבה יעקב </w:t>
      </w:r>
      <w:proofErr w:type="spellStart"/>
      <w:r>
        <w:rPr>
          <w:rFonts w:ascii="David" w:hAnsi="David" w:cs="David" w:hint="cs"/>
          <w:color w:val="000000" w:themeColor="text1"/>
          <w:sz w:val="22"/>
          <w:szCs w:val="22"/>
          <w:rtl/>
          <w:lang w:val="ru-RU"/>
        </w:rPr>
        <w:t>ליצמן</w:t>
      </w:r>
      <w:proofErr w:type="spellEnd"/>
      <w:r>
        <w:rPr>
          <w:rFonts w:ascii="David" w:hAnsi="David" w:cs="David" w:hint="cs"/>
          <w:color w:val="000000" w:themeColor="text1"/>
          <w:sz w:val="22"/>
          <w:szCs w:val="22"/>
          <w:rtl/>
          <w:lang w:val="ru-RU"/>
        </w:rPr>
        <w:t xml:space="preserve"> מכהן כסגן שר, אך בעצם אוחז בכל סמכויות השר.</w:t>
      </w:r>
    </w:p>
    <w:p w14:paraId="31CCC471" w14:textId="1F3B7513" w:rsidR="005D70B3" w:rsidRDefault="005D70B3" w:rsidP="005D70B3">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 xml:space="preserve">ביהמ"ש </w:t>
      </w:r>
      <w:r>
        <w:rPr>
          <w:rFonts w:ascii="David" w:hAnsi="David" w:cs="David" w:hint="cs"/>
          <w:color w:val="000000" w:themeColor="text1"/>
          <w:sz w:val="22"/>
          <w:szCs w:val="22"/>
          <w:rtl/>
          <w:lang w:val="ru-RU"/>
        </w:rPr>
        <w:t>(רובינשטיין):</w:t>
      </w:r>
      <w:r w:rsidR="006A68E9">
        <w:rPr>
          <w:rFonts w:ascii="David" w:hAnsi="David" w:cs="David" w:hint="cs"/>
          <w:color w:val="000000" w:themeColor="text1"/>
          <w:sz w:val="22"/>
          <w:szCs w:val="22"/>
          <w:rtl/>
          <w:lang w:val="ru-RU"/>
        </w:rPr>
        <w:t xml:space="preserve"> </w:t>
      </w:r>
      <w:r w:rsidR="006A2BAE">
        <w:rPr>
          <w:rFonts w:ascii="David" w:hAnsi="David" w:cs="David" w:hint="cs"/>
          <w:color w:val="000000" w:themeColor="text1"/>
          <w:sz w:val="22"/>
          <w:szCs w:val="22"/>
          <w:rtl/>
          <w:lang w:val="ru-RU"/>
        </w:rPr>
        <w:t xml:space="preserve">נראה כי המוסד של 'כאילו', שסגן שר ממלא את פונקציות השר עד קצה גבול היכול, כשהשר המכהן הוא רה"מ, להבדיל מסגן שר במתכונתו הבסיסית, </w:t>
      </w:r>
      <w:r w:rsidR="006A2BAE">
        <w:rPr>
          <w:rFonts w:ascii="David" w:hAnsi="David" w:cs="David" w:hint="cs"/>
          <w:b/>
          <w:bCs/>
          <w:color w:val="000000" w:themeColor="text1"/>
          <w:sz w:val="22"/>
          <w:szCs w:val="22"/>
          <w:rtl/>
          <w:lang w:val="ru-RU"/>
        </w:rPr>
        <w:t>הוא מוסד הקר</w:t>
      </w:r>
      <w:r w:rsidR="00CE234F">
        <w:rPr>
          <w:rFonts w:ascii="David" w:hAnsi="David" w:cs="David" w:hint="cs"/>
          <w:b/>
          <w:bCs/>
          <w:color w:val="000000" w:themeColor="text1"/>
          <w:sz w:val="22"/>
          <w:szCs w:val="22"/>
          <w:rtl/>
          <w:lang w:val="ru-RU"/>
        </w:rPr>
        <w:t>ב</w:t>
      </w:r>
      <w:r w:rsidR="006A2BAE">
        <w:rPr>
          <w:rFonts w:ascii="David" w:hAnsi="David" w:cs="David" w:hint="cs"/>
          <w:b/>
          <w:bCs/>
          <w:color w:val="000000" w:themeColor="text1"/>
          <w:sz w:val="22"/>
          <w:szCs w:val="22"/>
          <w:rtl/>
          <w:lang w:val="ru-RU"/>
        </w:rPr>
        <w:t xml:space="preserve"> לתום דרכו</w:t>
      </w:r>
      <w:r w:rsidR="006A2BAE">
        <w:rPr>
          <w:rFonts w:ascii="David" w:hAnsi="David" w:cs="David" w:hint="cs"/>
          <w:color w:val="000000" w:themeColor="text1"/>
          <w:sz w:val="22"/>
          <w:szCs w:val="22"/>
          <w:rtl/>
          <w:lang w:val="ru-RU"/>
        </w:rPr>
        <w:t>. על המערכת הממשלתית ליתן דעתה כי פס"ד זה, אף אם לא הביא התערבות שיפוטית, מהווה תמרור לעתיד.</w:t>
      </w:r>
    </w:p>
    <w:p w14:paraId="71DB2E4A" w14:textId="4E413C6A" w:rsidR="006A2BAE" w:rsidRDefault="006A2BAE" w:rsidP="005D70B3">
      <w:pPr>
        <w:tabs>
          <w:tab w:val="left" w:pos="6675"/>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נפסק:</w:t>
      </w:r>
      <w:r>
        <w:rPr>
          <w:rFonts w:ascii="David" w:hAnsi="David" w:cs="David" w:hint="cs"/>
          <w:color w:val="000000" w:themeColor="text1"/>
          <w:sz w:val="22"/>
          <w:szCs w:val="22"/>
          <w:rtl/>
          <w:lang w:val="ru-RU"/>
        </w:rPr>
        <w:t xml:space="preserve"> </w:t>
      </w:r>
      <w:r w:rsidR="00D25E8F">
        <w:rPr>
          <w:rFonts w:ascii="David" w:hAnsi="David" w:cs="David" w:hint="cs"/>
          <w:color w:val="000000" w:themeColor="text1"/>
          <w:sz w:val="22"/>
          <w:szCs w:val="22"/>
          <w:rtl/>
          <w:lang w:val="ru-RU"/>
        </w:rPr>
        <w:t xml:space="preserve">ביהמ"ש לא קובע כי הוא מבטל את המוסד או את תפקודו של </w:t>
      </w:r>
      <w:proofErr w:type="spellStart"/>
      <w:r w:rsidR="00D25E8F">
        <w:rPr>
          <w:rFonts w:ascii="David" w:hAnsi="David" w:cs="David" w:hint="cs"/>
          <w:color w:val="000000" w:themeColor="text1"/>
          <w:sz w:val="22"/>
          <w:szCs w:val="22"/>
          <w:rtl/>
          <w:lang w:val="ru-RU"/>
        </w:rPr>
        <w:t>ליצמן</w:t>
      </w:r>
      <w:proofErr w:type="spellEnd"/>
      <w:r w:rsidR="00D25E8F">
        <w:rPr>
          <w:rFonts w:ascii="David" w:hAnsi="David" w:cs="David" w:hint="cs"/>
          <w:color w:val="000000" w:themeColor="text1"/>
          <w:sz w:val="22"/>
          <w:szCs w:val="22"/>
          <w:rtl/>
          <w:lang w:val="ru-RU"/>
        </w:rPr>
        <w:t xml:space="preserve"> </w:t>
      </w:r>
      <w:r w:rsidR="0080453E">
        <w:rPr>
          <w:rFonts w:ascii="David" w:hAnsi="David" w:cs="David" w:hint="cs"/>
          <w:color w:val="000000" w:themeColor="text1"/>
          <w:sz w:val="22"/>
          <w:szCs w:val="22"/>
          <w:rtl/>
          <w:lang w:val="ru-RU"/>
        </w:rPr>
        <w:t xml:space="preserve">או </w:t>
      </w:r>
      <w:r w:rsidR="00D25E8F">
        <w:rPr>
          <w:rFonts w:ascii="David" w:hAnsi="David" w:cs="David" w:hint="cs"/>
          <w:color w:val="000000" w:themeColor="text1"/>
          <w:sz w:val="22"/>
          <w:szCs w:val="22"/>
          <w:rtl/>
          <w:lang w:val="ru-RU"/>
        </w:rPr>
        <w:t xml:space="preserve">מורה למנות שר או לחילופים לפטר את </w:t>
      </w:r>
      <w:proofErr w:type="spellStart"/>
      <w:r w:rsidR="00D25E8F">
        <w:rPr>
          <w:rFonts w:ascii="David" w:hAnsi="David" w:cs="David" w:hint="cs"/>
          <w:color w:val="000000" w:themeColor="text1"/>
          <w:sz w:val="22"/>
          <w:szCs w:val="22"/>
          <w:rtl/>
          <w:lang w:val="ru-RU"/>
        </w:rPr>
        <w:t>ליצמ</w:t>
      </w:r>
      <w:r w:rsidR="0080453E">
        <w:rPr>
          <w:rFonts w:ascii="David" w:hAnsi="David" w:cs="David" w:hint="cs"/>
          <w:color w:val="000000" w:themeColor="text1"/>
          <w:sz w:val="22"/>
          <w:szCs w:val="22"/>
          <w:rtl/>
          <w:lang w:val="ru-RU"/>
        </w:rPr>
        <w:t>ן</w:t>
      </w:r>
      <w:proofErr w:type="spellEnd"/>
      <w:r w:rsidR="0080453E">
        <w:rPr>
          <w:rFonts w:ascii="David" w:hAnsi="David" w:cs="David" w:hint="cs"/>
          <w:color w:val="000000" w:themeColor="text1"/>
          <w:sz w:val="22"/>
          <w:szCs w:val="22"/>
          <w:rtl/>
          <w:lang w:val="ru-RU"/>
        </w:rPr>
        <w:t xml:space="preserve">, </w:t>
      </w:r>
      <w:r w:rsidR="0080453E">
        <w:rPr>
          <w:rFonts w:ascii="David" w:hAnsi="David" w:cs="David" w:hint="cs"/>
          <w:b/>
          <w:bCs/>
          <w:color w:val="000000" w:themeColor="text1"/>
          <w:sz w:val="22"/>
          <w:szCs w:val="22"/>
          <w:rtl/>
          <w:lang w:val="ru-RU"/>
        </w:rPr>
        <w:t xml:space="preserve">אלא </w:t>
      </w:r>
      <w:r w:rsidR="0080453E">
        <w:rPr>
          <w:rFonts w:ascii="David" w:hAnsi="David" w:cs="David" w:hint="cs"/>
          <w:color w:val="000000" w:themeColor="text1"/>
          <w:sz w:val="22"/>
          <w:szCs w:val="22"/>
          <w:rtl/>
          <w:lang w:val="ru-RU"/>
        </w:rPr>
        <w:t>יש פה תמרור אזהרה המאיים כי אם לא יהיה שינוי, ביהמ"ש יתערב.</w:t>
      </w:r>
    </w:p>
    <w:p w14:paraId="15756156" w14:textId="3EC496A7" w:rsidR="0080453E" w:rsidRDefault="0080453E" w:rsidP="005D70B3">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בחלק מהמקרים לא דובר בסעד הניתן לאחר קביעה שהפעולה שלטונית אינה חוקתית, אלא בסעד צופה פני עתיד.</w:t>
      </w:r>
    </w:p>
    <w:p w14:paraId="6D42E6FF" w14:textId="69E552FA" w:rsidR="0080453E" w:rsidRDefault="00CA2BDC" w:rsidP="005D70B3">
      <w:pPr>
        <w:tabs>
          <w:tab w:val="left" w:pos="6675"/>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 xml:space="preserve">במקרה שלנו, העליון קבע כי אומנם הפעלתו של </w:t>
      </w:r>
      <w:proofErr w:type="spellStart"/>
      <w:r>
        <w:rPr>
          <w:rFonts w:ascii="David" w:hAnsi="David" w:cs="David" w:hint="cs"/>
          <w:color w:val="000000" w:themeColor="text1"/>
          <w:sz w:val="22"/>
          <w:szCs w:val="22"/>
          <w:rtl/>
          <w:lang w:val="ru-RU"/>
        </w:rPr>
        <w:t>שיקו"ד</w:t>
      </w:r>
      <w:proofErr w:type="spellEnd"/>
      <w:r>
        <w:rPr>
          <w:rFonts w:ascii="David" w:hAnsi="David" w:cs="David" w:hint="cs"/>
          <w:color w:val="000000" w:themeColor="text1"/>
          <w:sz w:val="22"/>
          <w:szCs w:val="22"/>
          <w:rtl/>
          <w:lang w:val="ru-RU"/>
        </w:rPr>
        <w:t xml:space="preserve"> הנתון לרשות הייתה בעייתית, אך לא כזאת המצדיקה קביעה של בטלות ההחלטה, אך אם הפעלתו של </w:t>
      </w:r>
      <w:proofErr w:type="spellStart"/>
      <w:r>
        <w:rPr>
          <w:rFonts w:ascii="David" w:hAnsi="David" w:cs="David" w:hint="cs"/>
          <w:color w:val="000000" w:themeColor="text1"/>
          <w:sz w:val="22"/>
          <w:szCs w:val="22"/>
          <w:rtl/>
          <w:lang w:val="ru-RU"/>
        </w:rPr>
        <w:t>שיקו"ד</w:t>
      </w:r>
      <w:proofErr w:type="spellEnd"/>
      <w:r>
        <w:rPr>
          <w:rFonts w:ascii="David" w:hAnsi="David" w:cs="David" w:hint="cs"/>
          <w:color w:val="000000" w:themeColor="text1"/>
          <w:sz w:val="22"/>
          <w:szCs w:val="22"/>
          <w:rtl/>
          <w:lang w:val="ru-RU"/>
        </w:rPr>
        <w:t xml:space="preserve"> תוסיף ותיעשה באותה דרך, ישקול ביהמ"ש בטלות.</w:t>
      </w:r>
    </w:p>
    <w:p w14:paraId="191D6671" w14:textId="23D9ECB1" w:rsidR="00CA2BDC" w:rsidRPr="004370A2" w:rsidRDefault="00BF173B" w:rsidP="005D70B3">
      <w:pPr>
        <w:tabs>
          <w:tab w:val="left" w:pos="6675"/>
        </w:tabs>
        <w:spacing w:after="0" w:line="276" w:lineRule="auto"/>
        <w:rPr>
          <w:rFonts w:ascii="David" w:hAnsi="David" w:cs="David"/>
          <w:b/>
          <w:bCs/>
          <w:color w:val="000000" w:themeColor="text1"/>
          <w:sz w:val="22"/>
          <w:szCs w:val="22"/>
          <w:rtl/>
          <w:lang w:val="ru-RU"/>
        </w:rPr>
      </w:pPr>
      <w:r w:rsidRPr="004370A2">
        <w:rPr>
          <w:rFonts w:ascii="David" w:hAnsi="David" w:cs="David" w:hint="cs"/>
          <w:b/>
          <w:bCs/>
          <w:color w:val="000000" w:themeColor="text1"/>
          <w:sz w:val="22"/>
          <w:szCs w:val="22"/>
          <w:rtl/>
          <w:lang w:val="ru-RU"/>
        </w:rPr>
        <w:t>מה קורה אם ביהמ"ש קובע אם מציאות מסוימת אינה חוקית? אילו כלים עומרים לרשותו?</w:t>
      </w:r>
    </w:p>
    <w:p w14:paraId="6A72AB3A" w14:textId="363D5889" w:rsidR="00BF173B" w:rsidRPr="004370A2" w:rsidRDefault="00A50B17" w:rsidP="005D70B3">
      <w:pPr>
        <w:tabs>
          <w:tab w:val="left" w:pos="6675"/>
        </w:tabs>
        <w:spacing w:after="0" w:line="276" w:lineRule="auto"/>
        <w:rPr>
          <w:rFonts w:ascii="David" w:hAnsi="David" w:cs="David"/>
          <w:color w:val="000000" w:themeColor="text1"/>
          <w:sz w:val="22"/>
          <w:szCs w:val="22"/>
          <w:rtl/>
          <w:lang w:val="ru-RU"/>
        </w:rPr>
      </w:pPr>
      <w:r w:rsidRPr="004370A2">
        <w:rPr>
          <w:rFonts w:ascii="David" w:hAnsi="David" w:cs="David" w:hint="cs"/>
          <w:color w:val="000000" w:themeColor="text1"/>
          <w:sz w:val="22"/>
          <w:szCs w:val="22"/>
          <w:rtl/>
          <w:lang w:val="ru-RU"/>
        </w:rPr>
        <w:t>במקרה זה לא נקבע כי העניין אינו חוקתי אלא בעתיד יהפוך להיות לא חוקתי ואז ביהמ"ש יתערב.</w:t>
      </w:r>
      <w:r w:rsidR="004370A2" w:rsidRPr="004370A2">
        <w:rPr>
          <w:rFonts w:ascii="David" w:hAnsi="David" w:cs="David" w:hint="cs"/>
          <w:color w:val="000000" w:themeColor="text1"/>
          <w:sz w:val="22"/>
          <w:szCs w:val="22"/>
          <w:rtl/>
          <w:lang w:val="ru-RU"/>
        </w:rPr>
        <w:t xml:space="preserve"> שיקול הדעת שהופע</w:t>
      </w:r>
      <w:r w:rsidR="00600C2A">
        <w:rPr>
          <w:rFonts w:ascii="David" w:hAnsi="David" w:cs="David" w:hint="cs"/>
          <w:color w:val="000000" w:themeColor="text1"/>
          <w:sz w:val="22"/>
          <w:szCs w:val="22"/>
          <w:rtl/>
          <w:lang w:val="ru-RU"/>
        </w:rPr>
        <w:t>ל</w:t>
      </w:r>
      <w:r w:rsidR="004370A2" w:rsidRPr="004370A2">
        <w:rPr>
          <w:rFonts w:ascii="David" w:hAnsi="David" w:cs="David" w:hint="cs"/>
          <w:color w:val="000000" w:themeColor="text1"/>
          <w:sz w:val="22"/>
          <w:szCs w:val="22"/>
          <w:rtl/>
          <w:lang w:val="ru-RU"/>
        </w:rPr>
        <w:t xml:space="preserve"> במקרה זה הינו בעייתי, ביהמ"ש לא קבע שזה פסול ולא חוקתי, אלא יתערב בעתיד. בביהמ"ש בבואו לפסול אזהרה, יוצא </w:t>
      </w:r>
      <w:proofErr w:type="spellStart"/>
      <w:r w:rsidR="004370A2" w:rsidRPr="004370A2">
        <w:rPr>
          <w:rFonts w:ascii="David" w:hAnsi="David" w:cs="David" w:hint="cs"/>
          <w:color w:val="000000" w:themeColor="text1"/>
          <w:sz w:val="22"/>
          <w:szCs w:val="22"/>
          <w:rtl/>
          <w:lang w:val="ru-RU"/>
        </w:rPr>
        <w:t>מנק</w:t>
      </w:r>
      <w:proofErr w:type="spellEnd"/>
      <w:r w:rsidR="004370A2" w:rsidRPr="004370A2">
        <w:rPr>
          <w:rFonts w:ascii="David" w:hAnsi="David" w:cs="David" w:hint="cs"/>
          <w:color w:val="000000" w:themeColor="text1"/>
          <w:sz w:val="22"/>
          <w:szCs w:val="22"/>
          <w:rtl/>
          <w:lang w:val="ru-RU"/>
        </w:rPr>
        <w:t>' הנחה כי המקרה הוא תקדימי, יש פה דמיון מסוים לבטלות פרוספקטיבית.</w:t>
      </w:r>
    </w:p>
    <w:p w14:paraId="3DD7CFA7" w14:textId="36DC892A" w:rsidR="005D70B3" w:rsidRPr="0097436C" w:rsidRDefault="004370A2" w:rsidP="0097436C">
      <w:pPr>
        <w:tabs>
          <w:tab w:val="left" w:pos="6675"/>
        </w:tabs>
        <w:spacing w:after="0" w:line="276" w:lineRule="auto"/>
        <w:rPr>
          <w:rFonts w:ascii="David" w:hAnsi="David" w:cs="David"/>
          <w:b/>
          <w:bCs/>
          <w:color w:val="000000" w:themeColor="text1"/>
          <w:sz w:val="22"/>
          <w:szCs w:val="22"/>
          <w:rtl/>
          <w:lang w:val="ru-RU"/>
        </w:rPr>
      </w:pPr>
      <w:r w:rsidRPr="004370A2">
        <w:rPr>
          <w:rFonts w:ascii="David" w:hAnsi="David" w:cs="David" w:hint="cs"/>
          <w:color w:val="000000" w:themeColor="text1"/>
          <w:sz w:val="22"/>
          <w:szCs w:val="22"/>
          <w:rtl/>
          <w:lang w:val="ru-RU"/>
        </w:rPr>
        <w:t xml:space="preserve">עם זאת, </w:t>
      </w:r>
      <w:r w:rsidRPr="004370A2">
        <w:rPr>
          <w:rFonts w:ascii="David" w:hAnsi="David" w:cs="David" w:hint="cs"/>
          <w:b/>
          <w:bCs/>
          <w:color w:val="000000" w:themeColor="text1"/>
          <w:sz w:val="22"/>
          <w:szCs w:val="22"/>
          <w:rtl/>
          <w:lang w:val="ru-RU"/>
        </w:rPr>
        <w:t>במקרה אחר ביהמ"ש בחר להוציא התראת בטלות למרות שמצא שהרשות פגעה בעקרון חוקתי, מכיוון שהיה מדובר במקרה תקדימי.</w:t>
      </w:r>
    </w:p>
    <w:p w14:paraId="2CC58A65" w14:textId="2A73C4BE" w:rsidR="00667446" w:rsidRPr="0097436C" w:rsidRDefault="0097436C" w:rsidP="0097436C">
      <w:pPr>
        <w:tabs>
          <w:tab w:val="left" w:pos="6675"/>
        </w:tabs>
        <w:spacing w:after="0" w:line="276" w:lineRule="auto"/>
        <w:jc w:val="center"/>
        <w:rPr>
          <w:rFonts w:ascii="David" w:hAnsi="David" w:cs="David"/>
          <w:b/>
          <w:bCs/>
          <w:sz w:val="22"/>
          <w:szCs w:val="22"/>
          <w:u w:val="single"/>
        </w:rPr>
      </w:pPr>
      <w:r w:rsidRPr="0097436C">
        <w:rPr>
          <w:rFonts w:ascii="David" w:hAnsi="David" w:cs="David" w:hint="cs"/>
          <w:b/>
          <w:bCs/>
          <w:sz w:val="22"/>
          <w:szCs w:val="22"/>
          <w:u w:val="single"/>
          <w:rtl/>
        </w:rPr>
        <w:t>זכויות אדם במשפט הפרטי</w:t>
      </w:r>
    </w:p>
    <w:p w14:paraId="4AE18000" w14:textId="46AB6470" w:rsidR="002C14F7" w:rsidRDefault="00EA0FAF" w:rsidP="002C14F7">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ישנן כמה מודלים של מדינות:</w:t>
      </w:r>
    </w:p>
    <w:p w14:paraId="7BEEEF5E" w14:textId="451E4667" w:rsidR="00EA0FAF" w:rsidRPr="008B6F56" w:rsidRDefault="00EA0FAF" w:rsidP="008F5614">
      <w:pPr>
        <w:pStyle w:val="af6"/>
        <w:numPr>
          <w:ilvl w:val="0"/>
          <w:numId w:val="94"/>
        </w:numPr>
        <w:tabs>
          <w:tab w:val="left" w:pos="2166"/>
        </w:tabs>
        <w:spacing w:after="0" w:line="276" w:lineRule="auto"/>
        <w:rPr>
          <w:rFonts w:ascii="David" w:hAnsi="David" w:cs="David"/>
          <w:b/>
          <w:bCs/>
          <w:color w:val="000000" w:themeColor="text1"/>
          <w:sz w:val="22"/>
          <w:szCs w:val="22"/>
        </w:rPr>
      </w:pPr>
      <w:r>
        <w:rPr>
          <w:rFonts w:ascii="David" w:hAnsi="David" w:cs="David" w:hint="cs"/>
          <w:b/>
          <w:bCs/>
          <w:color w:val="000000" w:themeColor="text1"/>
          <w:sz w:val="22"/>
          <w:szCs w:val="22"/>
          <w:rtl/>
        </w:rPr>
        <w:t xml:space="preserve">מדינה שומרת לילה: </w:t>
      </w:r>
      <w:r>
        <w:rPr>
          <w:rFonts w:ascii="David" w:hAnsi="David" w:cs="David" w:hint="cs"/>
          <w:color w:val="000000" w:themeColor="text1"/>
          <w:sz w:val="22"/>
          <w:szCs w:val="22"/>
          <w:rtl/>
        </w:rPr>
        <w:t xml:space="preserve">מדינה שהפעילות שלה והתערבותה בחיי הפרט היא מוגבלת. התפקיד המרכזי של המדינה היא לספק ביטחון פנים וחוץ. בשל זה יש משטרה, מי שיאכוף את החוק </w:t>
      </w:r>
      <w:proofErr w:type="spellStart"/>
      <w:r>
        <w:rPr>
          <w:rFonts w:ascii="David" w:hAnsi="David" w:cs="David" w:hint="cs"/>
          <w:color w:val="000000" w:themeColor="text1"/>
          <w:sz w:val="22"/>
          <w:szCs w:val="22"/>
          <w:rtl/>
        </w:rPr>
        <w:t>וכו</w:t>
      </w:r>
      <w:proofErr w:type="spellEnd"/>
      <w:r>
        <w:rPr>
          <w:rFonts w:ascii="David" w:hAnsi="David" w:cs="David" w:hint="cs"/>
          <w:color w:val="000000" w:themeColor="text1"/>
          <w:sz w:val="22"/>
          <w:szCs w:val="22"/>
          <w:rtl/>
        </w:rPr>
        <w:t>'.</w:t>
      </w:r>
      <w:r w:rsidR="008B6F56">
        <w:rPr>
          <w:rFonts w:ascii="David" w:hAnsi="David" w:cs="David" w:hint="cs"/>
          <w:color w:val="000000" w:themeColor="text1"/>
          <w:sz w:val="22"/>
          <w:szCs w:val="22"/>
          <w:rtl/>
        </w:rPr>
        <w:t xml:space="preserve"> המדינה לא מתעסקת בכלכלה ובמשק- היא משאירה את השוק חופשי להתארגנויות פרטיות. גישה זו מבוססת על 2 טיעונים:</w:t>
      </w:r>
    </w:p>
    <w:p w14:paraId="0094C5EB" w14:textId="78820AFA" w:rsidR="008B6F56" w:rsidRDefault="008B6F56" w:rsidP="008B6F56">
      <w:pPr>
        <w:pStyle w:val="af6"/>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א. </w:t>
      </w:r>
      <w:r>
        <w:rPr>
          <w:rFonts w:ascii="David" w:hAnsi="David" w:cs="David" w:hint="cs"/>
          <w:color w:val="000000" w:themeColor="text1"/>
          <w:sz w:val="22"/>
          <w:szCs w:val="22"/>
          <w:rtl/>
        </w:rPr>
        <w:t>ערך החירות- בכל מקרה בו המדינה מתערבת, היא מצמצמת את חירויות הפרט.</w:t>
      </w:r>
    </w:p>
    <w:p w14:paraId="1082E1C1" w14:textId="050CDB00" w:rsidR="008B6F56" w:rsidRDefault="008B6F56" w:rsidP="008B6F56">
      <w:pPr>
        <w:pStyle w:val="af6"/>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ב. </w:t>
      </w:r>
      <w:r>
        <w:rPr>
          <w:rFonts w:ascii="David" w:hAnsi="David" w:cs="David" w:hint="cs"/>
          <w:color w:val="000000" w:themeColor="text1"/>
          <w:sz w:val="22"/>
          <w:szCs w:val="22"/>
          <w:rtl/>
        </w:rPr>
        <w:t xml:space="preserve">תפיסת השוק החופשי- אם המדינה לא תתערב ותיתן למשק לפעול </w:t>
      </w:r>
      <w:r w:rsidR="00904DC1">
        <w:rPr>
          <w:rFonts w:ascii="David" w:hAnsi="David" w:cs="David" w:hint="cs"/>
          <w:color w:val="000000" w:themeColor="text1"/>
          <w:sz w:val="22"/>
          <w:szCs w:val="22"/>
          <w:rtl/>
        </w:rPr>
        <w:t>עם תחרות חופשית, עוגת המשאבים תגדל.</w:t>
      </w:r>
    </w:p>
    <w:p w14:paraId="029191A0" w14:textId="1E9322D8" w:rsidR="0052131C" w:rsidRPr="00B1380C" w:rsidRDefault="00B1380C" w:rsidP="008B6F56">
      <w:pPr>
        <w:pStyle w:val="af6"/>
        <w:tabs>
          <w:tab w:val="left" w:pos="2166"/>
        </w:tabs>
        <w:spacing w:after="0" w:line="276" w:lineRule="auto"/>
        <w:rPr>
          <w:rFonts w:ascii="David" w:hAnsi="David" w:cs="David"/>
          <w:color w:val="000000" w:themeColor="text1"/>
          <w:sz w:val="22"/>
          <w:szCs w:val="22"/>
          <w:rtl/>
        </w:rPr>
      </w:pPr>
      <w:r w:rsidRPr="00B1380C">
        <w:rPr>
          <w:rFonts w:ascii="David" w:hAnsi="David" w:cs="David" w:hint="cs"/>
          <w:color w:val="000000" w:themeColor="text1"/>
          <w:sz w:val="22"/>
          <w:szCs w:val="22"/>
          <w:shd w:val="clear" w:color="auto" w:fill="FFCCFF"/>
          <w:rtl/>
        </w:rPr>
        <w:t>המציאות התבררה כאחרת, אולי העוגה גדלה אך הפערים החברתיים גדלים באופן משמעותי</w:t>
      </w:r>
      <w:r>
        <w:rPr>
          <w:rFonts w:ascii="David" w:hAnsi="David" w:cs="David" w:hint="cs"/>
          <w:color w:val="000000" w:themeColor="text1"/>
          <w:sz w:val="22"/>
          <w:szCs w:val="22"/>
          <w:rtl/>
        </w:rPr>
        <w:t>.</w:t>
      </w:r>
    </w:p>
    <w:p w14:paraId="1D7EA013" w14:textId="5ED3AE1D" w:rsidR="002C14F7" w:rsidRPr="00B1380C" w:rsidRDefault="00B1380C" w:rsidP="008F5614">
      <w:pPr>
        <w:pStyle w:val="af6"/>
        <w:numPr>
          <w:ilvl w:val="0"/>
          <w:numId w:val="94"/>
        </w:numPr>
        <w:tabs>
          <w:tab w:val="left" w:pos="2166"/>
        </w:tabs>
        <w:spacing w:after="0" w:line="276" w:lineRule="auto"/>
        <w:rPr>
          <w:rFonts w:ascii="David" w:hAnsi="David" w:cs="David"/>
          <w:b/>
          <w:bCs/>
          <w:color w:val="000000" w:themeColor="text1"/>
          <w:sz w:val="22"/>
          <w:szCs w:val="22"/>
        </w:rPr>
      </w:pPr>
      <w:r>
        <w:rPr>
          <w:rFonts w:ascii="David" w:hAnsi="David" w:cs="David" w:hint="cs"/>
          <w:b/>
          <w:bCs/>
          <w:color w:val="000000" w:themeColor="text1"/>
          <w:sz w:val="22"/>
          <w:szCs w:val="22"/>
          <w:rtl/>
        </w:rPr>
        <w:t xml:space="preserve">מדינת הרווחה- המדינה מסדירה את מערכות היחסים בין הפרטים: </w:t>
      </w:r>
      <w:r>
        <w:rPr>
          <w:rFonts w:ascii="David" w:hAnsi="David" w:cs="David" w:hint="cs"/>
          <w:color w:val="000000" w:themeColor="text1"/>
          <w:sz w:val="22"/>
          <w:szCs w:val="22"/>
          <w:rtl/>
        </w:rPr>
        <w:t xml:space="preserve">חוק שכר מינימום, שעות עבודה </w:t>
      </w:r>
      <w:proofErr w:type="spellStart"/>
      <w:r>
        <w:rPr>
          <w:rFonts w:ascii="David" w:hAnsi="David" w:cs="David" w:hint="cs"/>
          <w:color w:val="000000" w:themeColor="text1"/>
          <w:sz w:val="22"/>
          <w:szCs w:val="22"/>
          <w:rtl/>
        </w:rPr>
        <w:t>וכו</w:t>
      </w:r>
      <w:proofErr w:type="spellEnd"/>
      <w:r>
        <w:rPr>
          <w:rFonts w:ascii="David" w:hAnsi="David" w:cs="David" w:hint="cs"/>
          <w:color w:val="000000" w:themeColor="text1"/>
          <w:sz w:val="22"/>
          <w:szCs w:val="22"/>
          <w:rtl/>
        </w:rPr>
        <w:t>'. המדינה אומרת שהמעביר לא יכול לסגור עם העובד על מה שהוא רוצה, יש דברים שמעביד לא יכול לעשות. המדינה הופכת להיות גם ספק של מקומות עבודה ובעיקר של שירותים כמו חינוך, בריאות ועוד. המדינה צריכה לייצר מערך בירוקרטי שיסדיר את העניין בחקיקה וגם להעסיק אנשים רבים שיפעילו את המערכת.</w:t>
      </w:r>
    </w:p>
    <w:p w14:paraId="0D58A691" w14:textId="713D8531" w:rsidR="00B1380C" w:rsidRDefault="00B1380C" w:rsidP="00B1380C">
      <w:pPr>
        <w:pStyle w:val="af6"/>
        <w:tabs>
          <w:tab w:val="left" w:pos="2166"/>
        </w:tabs>
        <w:spacing w:after="0" w:line="276" w:lineRule="auto"/>
        <w:rPr>
          <w:rFonts w:ascii="David" w:hAnsi="David" w:cs="David"/>
          <w:color w:val="000000" w:themeColor="text1"/>
          <w:sz w:val="22"/>
          <w:szCs w:val="22"/>
          <w:rtl/>
        </w:rPr>
      </w:pPr>
      <w:r w:rsidRPr="00B1380C">
        <w:rPr>
          <w:rFonts w:ascii="David" w:hAnsi="David" w:cs="David" w:hint="cs"/>
          <w:color w:val="000000" w:themeColor="text1"/>
          <w:sz w:val="22"/>
          <w:szCs w:val="22"/>
          <w:shd w:val="clear" w:color="auto" w:fill="FFCCFF"/>
          <w:rtl/>
        </w:rPr>
        <w:t>המדינה הופכת להיות יורת חזקה ודומיננטית והפרט יותר חלש כי למדינה יש יותר סמכויות</w:t>
      </w:r>
      <w:r>
        <w:rPr>
          <w:rFonts w:ascii="David" w:hAnsi="David" w:cs="David" w:hint="cs"/>
          <w:color w:val="000000" w:themeColor="text1"/>
          <w:sz w:val="22"/>
          <w:szCs w:val="22"/>
          <w:rtl/>
        </w:rPr>
        <w:t>.</w:t>
      </w:r>
    </w:p>
    <w:p w14:paraId="7F4FD020" w14:textId="126C4F5E" w:rsidR="00CE0906" w:rsidRDefault="00730D7B" w:rsidP="00B1380C">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האם זכויות האדם הן מכשיר שמשמש את הפרט מול המדינה או שהוא מצוי גם ביחסים בין אנשים? </w:t>
      </w:r>
    </w:p>
    <w:p w14:paraId="4D6EA826" w14:textId="100EA3D2" w:rsidR="00730D7B" w:rsidRDefault="00730D7B" w:rsidP="00B1380C">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ישנן 2 אפשרויות להבנת המושג "זכויות אדם":</w:t>
      </w:r>
    </w:p>
    <w:p w14:paraId="1063FFC2" w14:textId="002C9768" w:rsidR="00730D7B" w:rsidRDefault="00730D7B" w:rsidP="00B1380C">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1.</w:t>
      </w:r>
      <w:r w:rsidR="005E476F">
        <w:rPr>
          <w:rFonts w:ascii="David" w:hAnsi="David" w:cs="David" w:hint="cs"/>
          <w:color w:val="000000" w:themeColor="text1"/>
          <w:sz w:val="22"/>
          <w:szCs w:val="22"/>
          <w:rtl/>
        </w:rPr>
        <w:t xml:space="preserve"> מכשיר שבאמצעותו אנו מבקשים להגן על הפרט מפני גורמים בעלי כוח שעלולים לפגוע באינטרסים שלו. </w:t>
      </w:r>
      <w:r w:rsidR="005E476F">
        <w:rPr>
          <w:rFonts w:ascii="David" w:hAnsi="David" w:cs="David" w:hint="cs"/>
          <w:b/>
          <w:bCs/>
          <w:color w:val="000000" w:themeColor="text1"/>
          <w:sz w:val="22"/>
          <w:szCs w:val="22"/>
          <w:rtl/>
        </w:rPr>
        <w:t xml:space="preserve">האם זכויות אדם </w:t>
      </w:r>
      <w:r w:rsidR="005E476F" w:rsidRPr="005E476F">
        <w:rPr>
          <w:rFonts w:ascii="David" w:hAnsi="David" w:cs="David" w:hint="cs"/>
          <w:b/>
          <w:bCs/>
          <w:color w:val="FFFFFF" w:themeColor="background1"/>
          <w:sz w:val="22"/>
          <w:szCs w:val="22"/>
          <w:rtl/>
        </w:rPr>
        <w:t>...</w:t>
      </w:r>
      <w:r w:rsidR="005E476F">
        <w:rPr>
          <w:rFonts w:ascii="David" w:hAnsi="David" w:cs="David" w:hint="cs"/>
          <w:b/>
          <w:bCs/>
          <w:color w:val="000000" w:themeColor="text1"/>
          <w:sz w:val="22"/>
          <w:szCs w:val="22"/>
          <w:rtl/>
        </w:rPr>
        <w:t xml:space="preserve">הן בתחולה אנכית? </w:t>
      </w:r>
      <w:r w:rsidR="005E476F">
        <w:rPr>
          <w:rFonts w:ascii="David" w:hAnsi="David" w:cs="David" w:hint="cs"/>
          <w:color w:val="000000" w:themeColor="text1"/>
          <w:sz w:val="22"/>
          <w:szCs w:val="22"/>
          <w:rtl/>
        </w:rPr>
        <w:t>(פרט מול מדינה. זכויות כמכשיר).</w:t>
      </w:r>
    </w:p>
    <w:p w14:paraId="4605D473" w14:textId="7D853AED" w:rsidR="005E476F" w:rsidRDefault="005E476F" w:rsidP="00B1380C">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 xml:space="preserve">2. הבנת הזכויות כטבעיות המגיעות לכל אדם. </w:t>
      </w:r>
      <w:r>
        <w:rPr>
          <w:rFonts w:ascii="David" w:hAnsi="David" w:cs="David" w:hint="cs"/>
          <w:b/>
          <w:bCs/>
          <w:color w:val="000000" w:themeColor="text1"/>
          <w:sz w:val="22"/>
          <w:szCs w:val="22"/>
          <w:rtl/>
        </w:rPr>
        <w:t>האם זכויות האדם בתחולה אופקית?</w:t>
      </w:r>
      <w:r>
        <w:rPr>
          <w:rFonts w:ascii="David" w:hAnsi="David" w:cs="David" w:hint="cs"/>
          <w:color w:val="000000" w:themeColor="text1"/>
          <w:sz w:val="22"/>
          <w:szCs w:val="22"/>
          <w:rtl/>
        </w:rPr>
        <w:t xml:space="preserve"> (פרט מול פרט. זכויות טבעיות).</w:t>
      </w:r>
    </w:p>
    <w:p w14:paraId="3E17BBD6" w14:textId="63D90DFC" w:rsidR="00957031" w:rsidRDefault="00957031" w:rsidP="00B1380C">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u w:val="single"/>
          <w:rtl/>
        </w:rPr>
        <w:t>טיעונים נגד החלת הגנה על זכויות אדם במשפט הפרטי</w:t>
      </w:r>
      <w:r>
        <w:rPr>
          <w:rFonts w:ascii="David" w:hAnsi="David" w:cs="David" w:hint="cs"/>
          <w:color w:val="000000" w:themeColor="text1"/>
          <w:sz w:val="22"/>
          <w:szCs w:val="22"/>
          <w:rtl/>
        </w:rPr>
        <w:t>:</w:t>
      </w:r>
    </w:p>
    <w:p w14:paraId="5C40270B" w14:textId="7B9B1B1F" w:rsidR="00957031" w:rsidRPr="00D13174" w:rsidRDefault="00D13174" w:rsidP="008F5614">
      <w:pPr>
        <w:pStyle w:val="af6"/>
        <w:numPr>
          <w:ilvl w:val="0"/>
          <w:numId w:val="95"/>
        </w:numPr>
        <w:tabs>
          <w:tab w:val="left" w:pos="2166"/>
        </w:tabs>
        <w:spacing w:after="0" w:line="276" w:lineRule="auto"/>
        <w:rPr>
          <w:rFonts w:ascii="David" w:hAnsi="David" w:cs="David"/>
          <w:color w:val="000000" w:themeColor="text1"/>
          <w:sz w:val="22"/>
          <w:szCs w:val="22"/>
        </w:rPr>
      </w:pPr>
      <w:r w:rsidRPr="009B2FED">
        <w:rPr>
          <w:rFonts w:ascii="David" w:hAnsi="David" w:cs="David" w:hint="cs"/>
          <w:color w:val="000000" w:themeColor="text1"/>
          <w:sz w:val="22"/>
          <w:szCs w:val="22"/>
          <w:shd w:val="clear" w:color="auto" w:fill="FFFF99"/>
          <w:rtl/>
        </w:rPr>
        <w:t>במערכת יחסים בין פרטים ההנחה היא הנחת שוויון בין הפרטים</w:t>
      </w:r>
      <w:r>
        <w:rPr>
          <w:rFonts w:ascii="David" w:hAnsi="David" w:cs="David" w:hint="cs"/>
          <w:color w:val="000000" w:themeColor="text1"/>
          <w:sz w:val="22"/>
          <w:szCs w:val="22"/>
          <w:rtl/>
        </w:rPr>
        <w:t xml:space="preserve">- </w:t>
      </w:r>
      <w:r>
        <w:rPr>
          <w:rFonts w:ascii="David" w:hAnsi="David" w:cs="David" w:hint="cs"/>
          <w:b/>
          <w:bCs/>
          <w:color w:val="000000" w:themeColor="text1"/>
          <w:sz w:val="22"/>
          <w:szCs w:val="22"/>
          <w:rtl/>
        </w:rPr>
        <w:t>שם לא צריך לייצר מנגנוני הגנה חוקתיים</w:t>
      </w:r>
      <w:r>
        <w:rPr>
          <w:rFonts w:ascii="David" w:hAnsi="David" w:cs="David" w:hint="cs"/>
          <w:color w:val="000000" w:themeColor="text1"/>
          <w:sz w:val="22"/>
          <w:szCs w:val="22"/>
          <w:rtl/>
        </w:rPr>
        <w:t xml:space="preserve">, מכיוון ששני הצדדים בעלי אותם כוחות ואין אחד שהוא בעל כוח רב יותר. יש מקומות בהם נייצר הגנה מקומית בתוך המשפט הפרטי, למשל חוק החוזים האחידים. בחוקה אין צורך לעגן זכויות אבסטרקטיות שיחולו גם כלפי שחקנים פרטיים. </w:t>
      </w:r>
      <w:r>
        <w:rPr>
          <w:rFonts w:ascii="David" w:hAnsi="David" w:cs="David" w:hint="cs"/>
          <w:b/>
          <w:bCs/>
          <w:color w:val="000000" w:themeColor="text1"/>
          <w:sz w:val="22"/>
          <w:szCs w:val="22"/>
          <w:rtl/>
        </w:rPr>
        <w:t>במקרה שיש מעמד כוחות לא שווה, זה לא המקום שהמדינה נכנסת למשחק אשר מבטיחה את הזכויות והאינטרסים של הצד החלש.</w:t>
      </w:r>
    </w:p>
    <w:p w14:paraId="396D16E3" w14:textId="06B5BDD4" w:rsidR="00D13174" w:rsidRDefault="0071705A" w:rsidP="008F5614">
      <w:pPr>
        <w:pStyle w:val="af6"/>
        <w:numPr>
          <w:ilvl w:val="0"/>
          <w:numId w:val="95"/>
        </w:numPr>
        <w:tabs>
          <w:tab w:val="left" w:pos="2166"/>
        </w:tabs>
        <w:spacing w:after="0" w:line="276" w:lineRule="auto"/>
        <w:rPr>
          <w:rFonts w:ascii="David" w:hAnsi="David" w:cs="David"/>
          <w:color w:val="000000" w:themeColor="text1"/>
          <w:sz w:val="22"/>
          <w:szCs w:val="22"/>
        </w:rPr>
      </w:pPr>
      <w:r>
        <w:rPr>
          <w:rFonts w:ascii="David" w:hAnsi="David" w:cs="David" w:hint="cs"/>
          <w:b/>
          <w:bCs/>
          <w:color w:val="000000" w:themeColor="text1"/>
          <w:sz w:val="22"/>
          <w:szCs w:val="22"/>
          <w:rtl/>
        </w:rPr>
        <w:t>ביחסים בין הפרטים יש התנגשות מובנית בין זכויות</w:t>
      </w:r>
      <w:r>
        <w:rPr>
          <w:rFonts w:ascii="David" w:hAnsi="David" w:cs="David" w:hint="cs"/>
          <w:color w:val="000000" w:themeColor="text1"/>
          <w:sz w:val="22"/>
          <w:szCs w:val="22"/>
          <w:rtl/>
        </w:rPr>
        <w:t>-</w:t>
      </w:r>
      <w:r w:rsidR="00237CAA">
        <w:rPr>
          <w:rFonts w:ascii="David" w:hAnsi="David" w:cs="David" w:hint="cs"/>
          <w:color w:val="000000" w:themeColor="text1"/>
          <w:sz w:val="22"/>
          <w:szCs w:val="22"/>
          <w:rtl/>
        </w:rPr>
        <w:t xml:space="preserve"> יכול להיווצר קושי להחיל עקרונות וזכויות שמוחלות על המדינה לתוך המשפט הפרטי. </w:t>
      </w:r>
      <w:r w:rsidR="00237CAA" w:rsidRPr="009B2FED">
        <w:rPr>
          <w:rFonts w:ascii="David" w:hAnsi="David" w:cs="David" w:hint="cs"/>
          <w:color w:val="000000" w:themeColor="text1"/>
          <w:sz w:val="22"/>
          <w:szCs w:val="22"/>
          <w:shd w:val="clear" w:color="auto" w:fill="FFFF99"/>
          <w:rtl/>
        </w:rPr>
        <w:t>יש שיטענו כי לא כדי להשתמש בנשק חוקתי ביחסים פרטיים</w:t>
      </w:r>
      <w:r w:rsidR="00237CAA">
        <w:rPr>
          <w:rFonts w:ascii="David" w:hAnsi="David" w:cs="David" w:hint="cs"/>
          <w:color w:val="000000" w:themeColor="text1"/>
          <w:sz w:val="22"/>
          <w:szCs w:val="22"/>
          <w:rtl/>
        </w:rPr>
        <w:t>.</w:t>
      </w:r>
    </w:p>
    <w:p w14:paraId="596F2885" w14:textId="026A101F" w:rsidR="006F6EC1" w:rsidRPr="00D13032" w:rsidRDefault="006F6EC1" w:rsidP="008F5614">
      <w:pPr>
        <w:pStyle w:val="af6"/>
        <w:numPr>
          <w:ilvl w:val="0"/>
          <w:numId w:val="95"/>
        </w:numPr>
        <w:tabs>
          <w:tab w:val="left" w:pos="2166"/>
        </w:tabs>
        <w:spacing w:after="0" w:line="276" w:lineRule="auto"/>
        <w:rPr>
          <w:rFonts w:ascii="David" w:hAnsi="David" w:cs="David"/>
          <w:color w:val="000000" w:themeColor="text1"/>
          <w:sz w:val="22"/>
          <w:szCs w:val="22"/>
        </w:rPr>
      </w:pPr>
      <w:r>
        <w:rPr>
          <w:rFonts w:ascii="David" w:hAnsi="David" w:cs="David" w:hint="cs"/>
          <w:b/>
          <w:bCs/>
          <w:color w:val="000000" w:themeColor="text1"/>
          <w:sz w:val="22"/>
          <w:szCs w:val="22"/>
          <w:rtl/>
        </w:rPr>
        <w:t>מי מחליט</w:t>
      </w:r>
      <w:r w:rsidRPr="006F6EC1">
        <w:rPr>
          <w:rFonts w:ascii="David" w:hAnsi="David" w:cs="David" w:hint="cs"/>
          <w:color w:val="000000" w:themeColor="text1"/>
          <w:sz w:val="22"/>
          <w:szCs w:val="22"/>
          <w:rtl/>
        </w:rPr>
        <w:t>?</w:t>
      </w:r>
      <w:r>
        <w:rPr>
          <w:rFonts w:ascii="David" w:hAnsi="David" w:cs="David" w:hint="cs"/>
          <w:color w:val="000000" w:themeColor="text1"/>
          <w:sz w:val="22"/>
          <w:szCs w:val="22"/>
          <w:rtl/>
        </w:rPr>
        <w:t xml:space="preserve"> אם ניתן מכשיר לידי מישהו זהו פטרנליזם. </w:t>
      </w:r>
      <w:r w:rsidRPr="009B2FED">
        <w:rPr>
          <w:rFonts w:ascii="David" w:hAnsi="David" w:cs="David" w:hint="cs"/>
          <w:color w:val="000000" w:themeColor="text1"/>
          <w:sz w:val="22"/>
          <w:szCs w:val="22"/>
          <w:shd w:val="clear" w:color="auto" w:fill="FFFF99"/>
          <w:rtl/>
        </w:rPr>
        <w:t>ביהמ"ש יחליט בשביל הצדדים במשפט פרטי איזו זכות "מנצחת"</w:t>
      </w:r>
      <w:r w:rsidR="00D13032">
        <w:rPr>
          <w:rFonts w:ascii="David" w:hAnsi="David" w:cs="David" w:hint="cs"/>
          <w:color w:val="000000" w:themeColor="text1"/>
          <w:sz w:val="22"/>
          <w:szCs w:val="22"/>
          <w:rtl/>
        </w:rPr>
        <w:t xml:space="preserve"> </w:t>
      </w:r>
      <w:r w:rsidR="00D13032">
        <w:rPr>
          <w:rFonts w:ascii="David" w:hAnsi="David" w:cs="David" w:hint="cs"/>
          <w:b/>
          <w:bCs/>
          <w:color w:val="000000" w:themeColor="text1"/>
          <w:sz w:val="22"/>
          <w:szCs w:val="22"/>
          <w:rtl/>
        </w:rPr>
        <w:t xml:space="preserve">יש העברת כוח לביהמ"ש והוא זה שיכריע מה ראוי. </w:t>
      </w:r>
    </w:p>
    <w:p w14:paraId="24BCA1EF" w14:textId="03D40B71" w:rsidR="00D13032" w:rsidRDefault="00D13032" w:rsidP="00D13032">
      <w:pPr>
        <w:tabs>
          <w:tab w:val="left" w:pos="2166"/>
        </w:tabs>
        <w:spacing w:after="0" w:line="276" w:lineRule="auto"/>
        <w:ind w:left="360"/>
        <w:rPr>
          <w:rFonts w:ascii="David" w:hAnsi="David" w:cs="David"/>
          <w:color w:val="000000" w:themeColor="text1"/>
          <w:sz w:val="22"/>
          <w:szCs w:val="22"/>
          <w:rtl/>
        </w:rPr>
      </w:pPr>
      <w:r>
        <w:rPr>
          <w:rFonts w:ascii="David" w:hAnsi="David" w:cs="David" w:hint="cs"/>
          <w:color w:val="000000" w:themeColor="text1"/>
          <w:sz w:val="22"/>
          <w:szCs w:val="22"/>
          <w:u w:val="single"/>
          <w:rtl/>
        </w:rPr>
        <w:t>טיעונים בעד החלת הגנה על זכויות אדם במשפט הפרטי</w:t>
      </w:r>
      <w:r>
        <w:rPr>
          <w:rFonts w:ascii="David" w:hAnsi="David" w:cs="David" w:hint="cs"/>
          <w:color w:val="000000" w:themeColor="text1"/>
          <w:sz w:val="22"/>
          <w:szCs w:val="22"/>
          <w:rtl/>
        </w:rPr>
        <w:t>:</w:t>
      </w:r>
    </w:p>
    <w:p w14:paraId="1EBA5C23" w14:textId="4210F2DA" w:rsidR="00D13032" w:rsidRDefault="00D13032" w:rsidP="00D13032">
      <w:pPr>
        <w:tabs>
          <w:tab w:val="left" w:pos="2166"/>
        </w:tabs>
        <w:spacing w:after="0" w:line="276" w:lineRule="auto"/>
        <w:ind w:left="360"/>
        <w:rPr>
          <w:rFonts w:ascii="David" w:hAnsi="David" w:cs="David"/>
          <w:color w:val="000000" w:themeColor="text1"/>
          <w:sz w:val="22"/>
          <w:szCs w:val="22"/>
          <w:rtl/>
        </w:rPr>
      </w:pPr>
      <w:r>
        <w:rPr>
          <w:rFonts w:ascii="David" w:hAnsi="David" w:cs="David" w:hint="cs"/>
          <w:color w:val="000000" w:themeColor="text1"/>
          <w:sz w:val="22"/>
          <w:szCs w:val="22"/>
          <w:rtl/>
        </w:rPr>
        <w:t>אם התפקיד של הזכויות זה להגן מפני עוצמה וכוח חזק מדי, זה נכון שלשלטון יש את הכוח הרב ביותר, אך לעיתים גם לפרטים יש כוח רב- חברות גדולות, ארגונים. לכל הפחות יש להכיל את ההגנות שמקבלים דרך זכויות אדם, למערכות יחסים כאלו. הטיעון מתחזק כשלוקחים בחשבון את מגמת העלייה של ההפרטה בעולם.</w:t>
      </w:r>
    </w:p>
    <w:p w14:paraId="2E58A668" w14:textId="55E856F2" w:rsidR="00D13032" w:rsidRDefault="00D13032" w:rsidP="00D13032">
      <w:pPr>
        <w:tabs>
          <w:tab w:val="left" w:pos="2166"/>
        </w:tabs>
        <w:spacing w:after="0" w:line="276" w:lineRule="auto"/>
        <w:ind w:left="360"/>
        <w:rPr>
          <w:rFonts w:ascii="David" w:hAnsi="David" w:cs="David"/>
          <w:b/>
          <w:bCs/>
          <w:color w:val="000000" w:themeColor="text1"/>
          <w:sz w:val="22"/>
          <w:szCs w:val="22"/>
          <w:rtl/>
        </w:rPr>
      </w:pPr>
      <w:r>
        <w:rPr>
          <w:rFonts w:ascii="David" w:hAnsi="David" w:cs="David" w:hint="cs"/>
          <w:b/>
          <w:bCs/>
          <w:color w:val="000000" w:themeColor="text1"/>
          <w:sz w:val="22"/>
          <w:szCs w:val="22"/>
          <w:rtl/>
        </w:rPr>
        <w:t xml:space="preserve">ביהמ"ש פיתח 2 מכשירים שבאמצעותם </w:t>
      </w:r>
      <w:r w:rsidR="00825F2F">
        <w:rPr>
          <w:rFonts w:ascii="David" w:hAnsi="David" w:cs="David" w:hint="cs"/>
          <w:b/>
          <w:bCs/>
          <w:color w:val="000000" w:themeColor="text1"/>
          <w:sz w:val="22"/>
          <w:szCs w:val="22"/>
          <w:rtl/>
        </w:rPr>
        <w:t>ניתן להחיל תחולה אופקית:</w:t>
      </w:r>
    </w:p>
    <w:p w14:paraId="69D73CB1" w14:textId="4C3E6C3C" w:rsidR="00825F2F" w:rsidRPr="009B2FED" w:rsidRDefault="00825F2F" w:rsidP="008F5614">
      <w:pPr>
        <w:pStyle w:val="af6"/>
        <w:numPr>
          <w:ilvl w:val="0"/>
          <w:numId w:val="96"/>
        </w:numPr>
        <w:tabs>
          <w:tab w:val="left" w:pos="2166"/>
        </w:tabs>
        <w:spacing w:after="0" w:line="276" w:lineRule="auto"/>
        <w:rPr>
          <w:rFonts w:ascii="David" w:hAnsi="David" w:cs="David"/>
          <w:b/>
          <w:bCs/>
          <w:color w:val="000000" w:themeColor="text1"/>
          <w:sz w:val="22"/>
          <w:szCs w:val="22"/>
        </w:rPr>
      </w:pPr>
      <w:r>
        <w:rPr>
          <w:rFonts w:ascii="David" w:hAnsi="David" w:cs="David" w:hint="cs"/>
          <w:b/>
          <w:bCs/>
          <w:color w:val="000000" w:themeColor="text1"/>
          <w:sz w:val="22"/>
          <w:szCs w:val="22"/>
          <w:rtl/>
        </w:rPr>
        <w:t xml:space="preserve">הזזת קו הגבול: </w:t>
      </w:r>
      <w:r w:rsidRPr="009B2FED">
        <w:rPr>
          <w:rFonts w:ascii="David" w:hAnsi="David" w:cs="David" w:hint="cs"/>
          <w:color w:val="000000" w:themeColor="text1"/>
          <w:sz w:val="22"/>
          <w:szCs w:val="22"/>
          <w:shd w:val="clear" w:color="auto" w:fill="FFFF99"/>
          <w:rtl/>
        </w:rPr>
        <w:t xml:space="preserve">הרחבה של המושג "המדינה" באמצעות מושגי שסתום </w:t>
      </w:r>
      <w:r w:rsidR="009B2FED" w:rsidRPr="009B2FED">
        <w:rPr>
          <w:rFonts w:ascii="David" w:hAnsi="David" w:cs="David" w:hint="cs"/>
          <w:color w:val="000000" w:themeColor="text1"/>
          <w:sz w:val="22"/>
          <w:szCs w:val="22"/>
          <w:shd w:val="clear" w:color="auto" w:fill="FFFF99"/>
          <w:rtl/>
        </w:rPr>
        <w:t>כמו גופים דו מהותיים</w:t>
      </w:r>
      <w:r w:rsidR="009B2FED">
        <w:rPr>
          <w:rFonts w:ascii="David" w:hAnsi="David" w:cs="David" w:hint="cs"/>
          <w:color w:val="000000" w:themeColor="text1"/>
          <w:sz w:val="22"/>
          <w:szCs w:val="22"/>
          <w:rtl/>
        </w:rPr>
        <w:t xml:space="preserve">. לפי דרך זו, התחולה היא רק תחולה אנכית. למה בכל זאת יש הליכה לכיוון תחולה אופקית? כי תלוי מי היא המדינה ומהי ההגדרה למדינה. יהיו גופים שפורמלית הם פרטיים אבל בכלל מאפיינים כלשהם, הם ציבוריים (דו-מהותיים). </w:t>
      </w:r>
      <w:r w:rsidR="009B2FED" w:rsidRPr="009B2FED">
        <w:rPr>
          <w:rFonts w:ascii="David" w:hAnsi="David" w:cs="David" w:hint="cs"/>
          <w:color w:val="000000" w:themeColor="text1"/>
          <w:sz w:val="22"/>
          <w:szCs w:val="22"/>
          <w:shd w:val="clear" w:color="auto" w:fill="FFFF99"/>
          <w:rtl/>
        </w:rPr>
        <w:t xml:space="preserve">מוטלות </w:t>
      </w:r>
      <w:r w:rsidR="009B2FED" w:rsidRPr="009B2FED">
        <w:rPr>
          <w:rFonts w:ascii="David" w:hAnsi="David" w:cs="David" w:hint="cs"/>
          <w:color w:val="000000" w:themeColor="text1"/>
          <w:sz w:val="22"/>
          <w:szCs w:val="22"/>
          <w:shd w:val="clear" w:color="auto" w:fill="FFFF99"/>
          <w:rtl/>
        </w:rPr>
        <w:lastRenderedPageBreak/>
        <w:t>עליהם חובות חוקתיות מתחום המצב הציבורי לצד חובותיה</w:t>
      </w:r>
      <w:r w:rsidR="009B2FED" w:rsidRPr="009B2FED">
        <w:rPr>
          <w:rFonts w:ascii="David" w:hAnsi="David" w:cs="David" w:hint="eastAsia"/>
          <w:color w:val="000000" w:themeColor="text1"/>
          <w:sz w:val="22"/>
          <w:szCs w:val="22"/>
          <w:shd w:val="clear" w:color="auto" w:fill="FFFF99"/>
          <w:rtl/>
        </w:rPr>
        <w:t>ם</w:t>
      </w:r>
      <w:r w:rsidR="009B2FED" w:rsidRPr="009B2FED">
        <w:rPr>
          <w:rFonts w:ascii="David" w:hAnsi="David" w:cs="David" w:hint="cs"/>
          <w:color w:val="000000" w:themeColor="text1"/>
          <w:sz w:val="22"/>
          <w:szCs w:val="22"/>
          <w:shd w:val="clear" w:color="auto" w:fill="FFFF99"/>
          <w:rtl/>
        </w:rPr>
        <w:t xml:space="preserve"> מהמשפט הפרטי. המשמעות של זה היא שאותם גופים דו-מהותיים, מחויבים לכבד זכויות אדם</w:t>
      </w:r>
      <w:r w:rsidR="009B2FED">
        <w:rPr>
          <w:rFonts w:ascii="David" w:hAnsi="David" w:cs="David" w:hint="cs"/>
          <w:color w:val="000000" w:themeColor="text1"/>
          <w:sz w:val="22"/>
          <w:szCs w:val="22"/>
          <w:rtl/>
        </w:rPr>
        <w:t>.</w:t>
      </w:r>
    </w:p>
    <w:p w14:paraId="5018F55F" w14:textId="323142BD" w:rsidR="007777D6" w:rsidRPr="007777D6" w:rsidRDefault="009B2FED" w:rsidP="008F5614">
      <w:pPr>
        <w:pStyle w:val="af6"/>
        <w:numPr>
          <w:ilvl w:val="0"/>
          <w:numId w:val="96"/>
        </w:numPr>
        <w:tabs>
          <w:tab w:val="left" w:pos="2166"/>
        </w:tabs>
        <w:spacing w:after="0" w:line="276" w:lineRule="auto"/>
        <w:rPr>
          <w:rFonts w:ascii="David" w:hAnsi="David" w:cs="David"/>
          <w:b/>
          <w:bCs/>
          <w:color w:val="000000" w:themeColor="text1"/>
          <w:sz w:val="22"/>
          <w:szCs w:val="22"/>
        </w:rPr>
      </w:pPr>
      <w:r>
        <w:rPr>
          <w:rFonts w:ascii="David" w:hAnsi="David" w:cs="David" w:hint="cs"/>
          <w:b/>
          <w:bCs/>
          <w:color w:val="000000" w:themeColor="text1"/>
          <w:sz w:val="22"/>
          <w:szCs w:val="22"/>
          <w:rtl/>
        </w:rPr>
        <w:t xml:space="preserve">החלה גם במערכות פרטיות: </w:t>
      </w:r>
    </w:p>
    <w:p w14:paraId="38EE33BB" w14:textId="1BB042EF" w:rsidR="009E0D00" w:rsidRPr="007777D6" w:rsidRDefault="009E0D00" w:rsidP="008F5614">
      <w:pPr>
        <w:pStyle w:val="af6"/>
        <w:numPr>
          <w:ilvl w:val="0"/>
          <w:numId w:val="97"/>
        </w:numPr>
        <w:tabs>
          <w:tab w:val="left" w:pos="2166"/>
        </w:tabs>
        <w:spacing w:after="0" w:line="276" w:lineRule="auto"/>
        <w:rPr>
          <w:rFonts w:ascii="David" w:hAnsi="David" w:cs="David"/>
          <w:b/>
          <w:bCs/>
          <w:color w:val="000000" w:themeColor="text1"/>
          <w:sz w:val="22"/>
          <w:szCs w:val="22"/>
        </w:rPr>
      </w:pPr>
      <w:r>
        <w:rPr>
          <w:rFonts w:ascii="David" w:hAnsi="David" w:cs="David" w:hint="cs"/>
          <w:b/>
          <w:bCs/>
          <w:color w:val="000000" w:themeColor="text1"/>
          <w:sz w:val="22"/>
          <w:szCs w:val="22"/>
          <w:rtl/>
        </w:rPr>
        <w:t xml:space="preserve">תחולה ישירה: </w:t>
      </w:r>
      <w:r>
        <w:rPr>
          <w:rFonts w:ascii="David" w:hAnsi="David" w:cs="David" w:hint="cs"/>
          <w:color w:val="000000" w:themeColor="text1"/>
          <w:sz w:val="22"/>
          <w:szCs w:val="22"/>
          <w:rtl/>
        </w:rPr>
        <w:t>תביעה ישירה במישור הפרטי על פגיעה בזכות.</w:t>
      </w:r>
      <w:r w:rsidR="005C5FF2">
        <w:rPr>
          <w:rFonts w:ascii="David" w:hAnsi="David" w:cs="David" w:hint="cs"/>
          <w:color w:val="000000" w:themeColor="text1"/>
          <w:sz w:val="22"/>
          <w:szCs w:val="22"/>
          <w:rtl/>
        </w:rPr>
        <w:t xml:space="preserve"> (לא קיים במשפט הישראלי).</w:t>
      </w:r>
    </w:p>
    <w:p w14:paraId="4C1D79C1" w14:textId="08EE6193" w:rsidR="005C5FF2" w:rsidRPr="005477EA" w:rsidRDefault="005C5FF2" w:rsidP="008F5614">
      <w:pPr>
        <w:pStyle w:val="af6"/>
        <w:numPr>
          <w:ilvl w:val="0"/>
          <w:numId w:val="97"/>
        </w:numPr>
        <w:tabs>
          <w:tab w:val="left" w:pos="2166"/>
        </w:tabs>
        <w:spacing w:after="0" w:line="276" w:lineRule="auto"/>
        <w:rPr>
          <w:rFonts w:ascii="David" w:hAnsi="David" w:cs="David"/>
          <w:b/>
          <w:bCs/>
          <w:color w:val="000000" w:themeColor="text1"/>
          <w:sz w:val="22"/>
          <w:szCs w:val="22"/>
        </w:rPr>
      </w:pPr>
      <w:r>
        <w:rPr>
          <w:rFonts w:ascii="David" w:hAnsi="David" w:cs="David" w:hint="cs"/>
          <w:b/>
          <w:bCs/>
          <w:color w:val="000000" w:themeColor="text1"/>
          <w:sz w:val="22"/>
          <w:szCs w:val="22"/>
          <w:rtl/>
        </w:rPr>
        <w:t xml:space="preserve">תחולה עקיפה: </w:t>
      </w:r>
      <w:r>
        <w:rPr>
          <w:rFonts w:ascii="David" w:hAnsi="David" w:cs="David" w:hint="cs"/>
          <w:color w:val="000000" w:themeColor="text1"/>
          <w:sz w:val="22"/>
          <w:szCs w:val="22"/>
          <w:rtl/>
        </w:rPr>
        <w:t>אומץ בישראל. לקיחת דוקטרינה קיימת מתחום המשפט הפרטי, ולמלא אותה בתוכן לאור הזכויות החוקתיות.</w:t>
      </w:r>
    </w:p>
    <w:p w14:paraId="73340DEE" w14:textId="0F02715F" w:rsidR="005477EA" w:rsidRDefault="005477EA" w:rsidP="005477E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מה ההבדל בין השיטות? </w:t>
      </w:r>
      <w:r>
        <w:rPr>
          <w:rFonts w:ascii="David" w:hAnsi="David" w:cs="David" w:hint="cs"/>
          <w:color w:val="000000" w:themeColor="text1"/>
          <w:sz w:val="22"/>
          <w:szCs w:val="22"/>
          <w:rtl/>
        </w:rPr>
        <w:t xml:space="preserve">כדי שנוכל לתבוע ע"פ תחולה עקיפה, יש צורך בחוק שניתן להישען עליו- כמו מערכת יחסים חוזית. שם נצטרך מושג שסתום- </w:t>
      </w:r>
      <w:r>
        <w:rPr>
          <w:rFonts w:ascii="David" w:hAnsi="David" w:cs="David" w:hint="cs"/>
          <w:b/>
          <w:bCs/>
          <w:color w:val="000000" w:themeColor="text1"/>
          <w:sz w:val="22"/>
          <w:szCs w:val="22"/>
          <w:rtl/>
        </w:rPr>
        <w:t>קרי</w:t>
      </w:r>
      <w:r w:rsidR="00D879FC">
        <w:rPr>
          <w:rFonts w:ascii="David" w:hAnsi="David" w:cs="David" w:hint="cs"/>
          <w:b/>
          <w:bCs/>
          <w:color w:val="000000" w:themeColor="text1"/>
          <w:sz w:val="22"/>
          <w:szCs w:val="22"/>
          <w:rtl/>
        </w:rPr>
        <w:t>א</w:t>
      </w:r>
      <w:r>
        <w:rPr>
          <w:rFonts w:ascii="David" w:hAnsi="David" w:cs="David" w:hint="cs"/>
          <w:b/>
          <w:bCs/>
          <w:color w:val="000000" w:themeColor="text1"/>
          <w:sz w:val="22"/>
          <w:szCs w:val="22"/>
          <w:rtl/>
        </w:rPr>
        <w:t xml:space="preserve">ת המושג והיותו רחב מספיק בשביל לפרש ולהכניס את הזכות החוקתית. </w:t>
      </w:r>
      <w:r>
        <w:rPr>
          <w:rFonts w:ascii="David" w:hAnsi="David" w:cs="David" w:hint="cs"/>
          <w:color w:val="000000" w:themeColor="text1"/>
          <w:sz w:val="22"/>
          <w:szCs w:val="22"/>
          <w:rtl/>
        </w:rPr>
        <w:t xml:space="preserve">אם אדם עובר בדרך של חוק החוזים, הדברים עובדים דרך מסננת של </w:t>
      </w:r>
      <w:proofErr w:type="spellStart"/>
      <w:r>
        <w:rPr>
          <w:rFonts w:ascii="David" w:hAnsi="David" w:cs="David" w:hint="cs"/>
          <w:color w:val="000000" w:themeColor="text1"/>
          <w:sz w:val="22"/>
          <w:szCs w:val="22"/>
          <w:rtl/>
        </w:rPr>
        <w:t>חוה"ח</w:t>
      </w:r>
      <w:proofErr w:type="spellEnd"/>
      <w:r>
        <w:rPr>
          <w:rFonts w:ascii="David" w:hAnsi="David" w:cs="David" w:hint="cs"/>
          <w:color w:val="000000" w:themeColor="text1"/>
          <w:sz w:val="22"/>
          <w:szCs w:val="22"/>
          <w:rtl/>
        </w:rPr>
        <w:t>.</w:t>
      </w:r>
    </w:p>
    <w:p w14:paraId="60F6EA02" w14:textId="652259C2" w:rsidR="00FC3A6A" w:rsidRPr="00FC3A6A" w:rsidRDefault="00FC3A6A" w:rsidP="005477E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כיום המדינה נוטה להפרטה: </w:t>
      </w:r>
      <w:r w:rsidR="000061FC">
        <w:rPr>
          <w:rFonts w:ascii="David" w:hAnsi="David" w:cs="David" w:hint="cs"/>
          <w:color w:val="000000" w:themeColor="text1"/>
          <w:sz w:val="22"/>
          <w:szCs w:val="22"/>
          <w:rtl/>
        </w:rPr>
        <w:t xml:space="preserve">במצב של הפרטה גורמי ביניים (גורמים פרטיים המחזיקים בנכסים ציבוריים) מקבלים כוח כמו </w:t>
      </w:r>
      <w:proofErr w:type="spellStart"/>
      <w:r w:rsidR="000061FC">
        <w:rPr>
          <w:rFonts w:ascii="David" w:hAnsi="David" w:cs="David" w:hint="cs"/>
          <w:color w:val="000000" w:themeColor="text1"/>
          <w:sz w:val="22"/>
          <w:szCs w:val="22"/>
          <w:rtl/>
        </w:rPr>
        <w:t>טייקונים</w:t>
      </w:r>
      <w:proofErr w:type="spellEnd"/>
      <w:r w:rsidR="000061FC">
        <w:rPr>
          <w:rFonts w:ascii="David" w:hAnsi="David" w:cs="David" w:hint="cs"/>
          <w:color w:val="000000" w:themeColor="text1"/>
          <w:sz w:val="22"/>
          <w:szCs w:val="22"/>
          <w:rtl/>
        </w:rPr>
        <w:t xml:space="preserve"> (חברת חשמל למשל). </w:t>
      </w:r>
      <w:r w:rsidR="000061FC" w:rsidRPr="00824849">
        <w:rPr>
          <w:rFonts w:ascii="David" w:hAnsi="David" w:cs="David" w:hint="cs"/>
          <w:color w:val="000000" w:themeColor="text1"/>
          <w:sz w:val="22"/>
          <w:szCs w:val="22"/>
          <w:shd w:val="clear" w:color="auto" w:fill="FFCCFF"/>
          <w:rtl/>
        </w:rPr>
        <w:t xml:space="preserve">הדבר מחזק את הטיעון בעד ההחלה האופקית מכיוון שאנו רואים שיש גורמים פרטיים שמקבלים כוח </w:t>
      </w:r>
      <w:r w:rsidR="00824849" w:rsidRPr="00824849">
        <w:rPr>
          <w:rFonts w:ascii="David" w:hAnsi="David" w:cs="David" w:hint="cs"/>
          <w:color w:val="000000" w:themeColor="text1"/>
          <w:sz w:val="22"/>
          <w:szCs w:val="22"/>
          <w:shd w:val="clear" w:color="auto" w:fill="FFCCFF"/>
          <w:rtl/>
        </w:rPr>
        <w:t>כמו המדינה.</w:t>
      </w:r>
    </w:p>
    <w:p w14:paraId="7555F032" w14:textId="47F85917" w:rsidR="00CB6C87" w:rsidRPr="002C14F7" w:rsidRDefault="00CB6C87" w:rsidP="002C14F7">
      <w:pPr>
        <w:tabs>
          <w:tab w:val="left" w:pos="2166"/>
        </w:tabs>
        <w:spacing w:after="0" w:line="276" w:lineRule="auto"/>
        <w:rPr>
          <w:rFonts w:ascii="David" w:hAnsi="David" w:cs="David"/>
          <w:b/>
          <w:bCs/>
          <w:color w:val="000000" w:themeColor="text1"/>
          <w:sz w:val="22"/>
          <w:szCs w:val="22"/>
        </w:rPr>
      </w:pPr>
      <w:r w:rsidRPr="00E05F4C">
        <w:rPr>
          <w:rFonts w:ascii="David" w:hAnsi="David" w:cs="David"/>
          <w:b/>
          <w:bCs/>
          <w:color w:val="000000" w:themeColor="text1"/>
          <w:sz w:val="22"/>
          <w:szCs w:val="22"/>
          <w:u w:val="single"/>
          <w:shd w:val="clear" w:color="auto" w:fill="CCFFCC"/>
          <w:rtl/>
        </w:rPr>
        <w:t xml:space="preserve">פס"ד </w:t>
      </w:r>
      <w:proofErr w:type="spellStart"/>
      <w:r w:rsidRPr="00E05F4C">
        <w:rPr>
          <w:rFonts w:ascii="David" w:hAnsi="David" w:cs="David"/>
          <w:b/>
          <w:bCs/>
          <w:color w:val="000000" w:themeColor="text1"/>
          <w:sz w:val="22"/>
          <w:szCs w:val="22"/>
          <w:u w:val="single"/>
          <w:shd w:val="clear" w:color="auto" w:fill="CCFFCC"/>
          <w:rtl/>
        </w:rPr>
        <w:t>מיקרודף</w:t>
      </w:r>
      <w:proofErr w:type="spellEnd"/>
      <w:r w:rsidRPr="002C14F7">
        <w:rPr>
          <w:rFonts w:ascii="David" w:hAnsi="David" w:cs="David"/>
          <w:b/>
          <w:bCs/>
          <w:color w:val="000000" w:themeColor="text1"/>
          <w:sz w:val="22"/>
          <w:szCs w:val="22"/>
          <w:rtl/>
        </w:rPr>
        <w:t>:</w:t>
      </w:r>
    </w:p>
    <w:p w14:paraId="7CECA5BF" w14:textId="66FA5F91" w:rsidR="00CB6C87" w:rsidRDefault="00CB0337"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רקע: </w:t>
      </w:r>
      <w:r w:rsidR="00CB6C87" w:rsidRPr="009D6E65">
        <w:rPr>
          <w:rFonts w:ascii="David" w:hAnsi="David" w:cs="David"/>
          <w:color w:val="000000" w:themeColor="text1"/>
          <w:sz w:val="22"/>
          <w:szCs w:val="22"/>
          <w:rtl/>
        </w:rPr>
        <w:t xml:space="preserve">העותרת ניסתה לתקוף </w:t>
      </w:r>
      <w:proofErr w:type="spellStart"/>
      <w:r w:rsidR="00CB6C87" w:rsidRPr="009D6E65">
        <w:rPr>
          <w:rFonts w:ascii="David" w:hAnsi="David" w:cs="David"/>
          <w:color w:val="000000" w:themeColor="text1"/>
          <w:sz w:val="22"/>
          <w:szCs w:val="22"/>
          <w:rtl/>
        </w:rPr>
        <w:t>בבג"צ</w:t>
      </w:r>
      <w:proofErr w:type="spellEnd"/>
      <w:r w:rsidR="00CB6C87" w:rsidRPr="009D6E65">
        <w:rPr>
          <w:rFonts w:ascii="David" w:hAnsi="David" w:cs="David"/>
          <w:color w:val="000000" w:themeColor="text1"/>
          <w:sz w:val="22"/>
          <w:szCs w:val="22"/>
          <w:rtl/>
        </w:rPr>
        <w:t xml:space="preserve"> את החלטתה של חברת החשמל להתקשר בחוזה ללא מכרז, תוך הפרת הנחיותיה הפנימיות.</w:t>
      </w:r>
    </w:p>
    <w:p w14:paraId="2F8A9028" w14:textId="5E1354F8" w:rsidR="00CB0337" w:rsidRPr="00CB0337" w:rsidRDefault="00CB0337"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טענת העותרת: </w:t>
      </w:r>
      <w:r>
        <w:rPr>
          <w:rFonts w:ascii="David" w:hAnsi="David" w:cs="David" w:hint="cs"/>
          <w:color w:val="000000" w:themeColor="text1"/>
          <w:sz w:val="22"/>
          <w:szCs w:val="22"/>
          <w:rtl/>
        </w:rPr>
        <w:t xml:space="preserve">חברת </w:t>
      </w:r>
      <w:proofErr w:type="spellStart"/>
      <w:r>
        <w:rPr>
          <w:rFonts w:ascii="David" w:hAnsi="David" w:cs="David" w:hint="cs"/>
          <w:color w:val="000000" w:themeColor="text1"/>
          <w:sz w:val="22"/>
          <w:szCs w:val="22"/>
          <w:rtl/>
        </w:rPr>
        <w:t>מיקרודף</w:t>
      </w:r>
      <w:proofErr w:type="spellEnd"/>
      <w:r w:rsidR="00642D2A">
        <w:rPr>
          <w:rFonts w:ascii="David" w:hAnsi="David" w:cs="David" w:hint="cs"/>
          <w:color w:val="000000" w:themeColor="text1"/>
          <w:sz w:val="22"/>
          <w:szCs w:val="22"/>
          <w:rtl/>
        </w:rPr>
        <w:t xml:space="preserve"> טוענת שאי קיום המכרז היה לא שוויוני.</w:t>
      </w:r>
    </w:p>
    <w:p w14:paraId="67C0F508" w14:textId="1F674AEB" w:rsidR="00E23E64" w:rsidRDefault="00642D2A" w:rsidP="00642D2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ביהמ"ש:</w:t>
      </w:r>
      <w:r w:rsidR="00775032">
        <w:rPr>
          <w:rFonts w:ascii="David" w:hAnsi="David" w:cs="David" w:hint="cs"/>
          <w:b/>
          <w:bCs/>
          <w:color w:val="000000" w:themeColor="text1"/>
          <w:sz w:val="22"/>
          <w:szCs w:val="22"/>
          <w:rtl/>
        </w:rPr>
        <w:t xml:space="preserve"> ברק וגולדברג</w:t>
      </w:r>
      <w:r w:rsidR="00775032">
        <w:rPr>
          <w:rFonts w:ascii="David" w:hAnsi="David" w:cs="David" w:hint="cs"/>
          <w:color w:val="000000" w:themeColor="text1"/>
          <w:sz w:val="22"/>
          <w:szCs w:val="22"/>
          <w:rtl/>
        </w:rPr>
        <w:t xml:space="preserve"> אומרים שמצד אחד, </w:t>
      </w:r>
      <w:proofErr w:type="spellStart"/>
      <w:r w:rsidR="00775032">
        <w:rPr>
          <w:rFonts w:ascii="David" w:hAnsi="David" w:cs="David" w:hint="cs"/>
          <w:color w:val="000000" w:themeColor="text1"/>
          <w:sz w:val="22"/>
          <w:szCs w:val="22"/>
          <w:rtl/>
        </w:rPr>
        <w:t>מיקרודף</w:t>
      </w:r>
      <w:proofErr w:type="spellEnd"/>
      <w:r w:rsidR="00775032">
        <w:rPr>
          <w:rFonts w:ascii="David" w:hAnsi="David" w:cs="David" w:hint="cs"/>
          <w:color w:val="000000" w:themeColor="text1"/>
          <w:sz w:val="22"/>
          <w:szCs w:val="22"/>
          <w:rtl/>
        </w:rPr>
        <w:t xml:space="preserve"> היא חברה שמתאגדת בתחום המשפט הפרטי, כך שלכאורה היא שחקן פרטי ועליה ללכת לביהמ"ש מחוזי.</w:t>
      </w:r>
    </w:p>
    <w:p w14:paraId="3ACCB2D2" w14:textId="6175097E" w:rsidR="00775032" w:rsidRDefault="00775032" w:rsidP="00642D2A">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 xml:space="preserve">מצד שני, </w:t>
      </w:r>
      <w:r w:rsidRPr="000E07D8">
        <w:rPr>
          <w:rFonts w:ascii="David" w:hAnsi="David" w:cs="David" w:hint="cs"/>
          <w:color w:val="000000" w:themeColor="text1"/>
          <w:sz w:val="22"/>
          <w:szCs w:val="22"/>
          <w:shd w:val="clear" w:color="auto" w:fill="CCECFF"/>
          <w:rtl/>
        </w:rPr>
        <w:t xml:space="preserve">לחברת חשמל יש מס' תכונות </w:t>
      </w:r>
      <w:r w:rsidR="00FB480E" w:rsidRPr="000E07D8">
        <w:rPr>
          <w:rFonts w:ascii="David" w:hAnsi="David" w:cs="David" w:hint="cs"/>
          <w:color w:val="000000" w:themeColor="text1"/>
          <w:sz w:val="22"/>
          <w:szCs w:val="22"/>
          <w:shd w:val="clear" w:color="auto" w:fill="CCECFF"/>
          <w:rtl/>
        </w:rPr>
        <w:t>שמשוות אותה לתאגיד מדיני</w:t>
      </w:r>
      <w:r w:rsidR="00FB480E">
        <w:rPr>
          <w:rFonts w:ascii="David" w:hAnsi="David" w:cs="David" w:hint="cs"/>
          <w:color w:val="000000" w:themeColor="text1"/>
          <w:sz w:val="22"/>
          <w:szCs w:val="22"/>
          <w:rtl/>
        </w:rPr>
        <w:t>- סמכויות שלטוניות, הענקת זיכיון בלעדי מהמדינה, בלעדיות ושליטה על אמצעי שירות חיוניים.</w:t>
      </w:r>
      <w:r w:rsidR="004E561A">
        <w:rPr>
          <w:rFonts w:ascii="David" w:hAnsi="David" w:cs="David" w:hint="cs"/>
          <w:color w:val="000000" w:themeColor="text1"/>
          <w:sz w:val="22"/>
          <w:szCs w:val="22"/>
          <w:rtl/>
        </w:rPr>
        <w:t xml:space="preserve"> דברים אלו לפי ברק, </w:t>
      </w:r>
      <w:r w:rsidR="004E561A">
        <w:rPr>
          <w:rFonts w:ascii="David" w:hAnsi="David" w:cs="David" w:hint="cs"/>
          <w:b/>
          <w:bCs/>
          <w:color w:val="000000" w:themeColor="text1"/>
          <w:sz w:val="22"/>
          <w:szCs w:val="22"/>
          <w:rtl/>
        </w:rPr>
        <w:t xml:space="preserve">מטילות עלי חובות מהמשפט הציבורי. </w:t>
      </w:r>
      <w:r w:rsidR="004E561A">
        <w:rPr>
          <w:rFonts w:ascii="David" w:hAnsi="David" w:cs="David" w:hint="cs"/>
          <w:color w:val="000000" w:themeColor="text1"/>
          <w:sz w:val="22"/>
          <w:szCs w:val="22"/>
          <w:rtl/>
        </w:rPr>
        <w:t xml:space="preserve"> עם זאת, הוא לא מבקש להטיל עליה את כל החובות, אלא חלק.</w:t>
      </w:r>
    </w:p>
    <w:p w14:paraId="522F5397" w14:textId="0D6AFC70" w:rsidR="004E561A" w:rsidRDefault="004E561A" w:rsidP="00642D2A">
      <w:pPr>
        <w:tabs>
          <w:tab w:val="left" w:pos="2166"/>
        </w:tabs>
        <w:spacing w:after="0" w:line="276" w:lineRule="auto"/>
        <w:rPr>
          <w:rFonts w:ascii="David" w:hAnsi="David" w:cs="David"/>
          <w:b/>
          <w:bCs/>
          <w:color w:val="000000" w:themeColor="text1"/>
          <w:sz w:val="22"/>
          <w:szCs w:val="22"/>
          <w:rtl/>
        </w:rPr>
      </w:pPr>
      <w:r w:rsidRPr="000E07D8">
        <w:rPr>
          <w:rFonts w:ascii="David" w:hAnsi="David" w:cs="David" w:hint="cs"/>
          <w:b/>
          <w:bCs/>
          <w:color w:val="000000" w:themeColor="text1"/>
          <w:sz w:val="22"/>
          <w:szCs w:val="22"/>
          <w:shd w:val="clear" w:color="auto" w:fill="FFCCFF"/>
          <w:rtl/>
        </w:rPr>
        <w:t>הוא מבקש להטיל על החברה חובה לקיים מכרז, שזהו יישום מרכזי לעיק</w:t>
      </w:r>
      <w:r w:rsidR="000E07D8" w:rsidRPr="000E07D8">
        <w:rPr>
          <w:rFonts w:ascii="David" w:hAnsi="David" w:cs="David" w:hint="cs"/>
          <w:b/>
          <w:bCs/>
          <w:color w:val="000000" w:themeColor="text1"/>
          <w:sz w:val="22"/>
          <w:szCs w:val="22"/>
          <w:shd w:val="clear" w:color="auto" w:fill="FFCCFF"/>
          <w:rtl/>
        </w:rPr>
        <w:t>ר</w:t>
      </w:r>
      <w:r w:rsidRPr="000E07D8">
        <w:rPr>
          <w:rFonts w:ascii="David" w:hAnsi="David" w:cs="David" w:hint="cs"/>
          <w:b/>
          <w:bCs/>
          <w:color w:val="000000" w:themeColor="text1"/>
          <w:sz w:val="22"/>
          <w:szCs w:val="22"/>
          <w:shd w:val="clear" w:color="auto" w:fill="FFCCFF"/>
          <w:rtl/>
        </w:rPr>
        <w:t>ון השוויון</w:t>
      </w:r>
      <w:r w:rsidR="000E07D8">
        <w:rPr>
          <w:rFonts w:ascii="David" w:hAnsi="David" w:cs="David" w:hint="cs"/>
          <w:b/>
          <w:bCs/>
          <w:color w:val="000000" w:themeColor="text1"/>
          <w:sz w:val="22"/>
          <w:szCs w:val="22"/>
          <w:rtl/>
        </w:rPr>
        <w:t>.</w:t>
      </w:r>
    </w:p>
    <w:p w14:paraId="5E0C2720" w14:textId="724963AA" w:rsidR="000E07D8" w:rsidRDefault="000E07D8" w:rsidP="00642D2A">
      <w:pPr>
        <w:tabs>
          <w:tab w:val="left" w:pos="2166"/>
        </w:tabs>
        <w:spacing w:after="0" w:line="276" w:lineRule="auto"/>
        <w:rPr>
          <w:rFonts w:ascii="David" w:hAnsi="David" w:cs="David"/>
          <w:b/>
          <w:bCs/>
          <w:color w:val="000000" w:themeColor="text1"/>
          <w:sz w:val="22"/>
          <w:szCs w:val="22"/>
          <w:rtl/>
        </w:rPr>
      </w:pPr>
      <w:r>
        <w:rPr>
          <w:rFonts w:ascii="David" w:hAnsi="David" w:cs="David" w:hint="cs"/>
          <w:b/>
          <w:bCs/>
          <w:color w:val="000000" w:themeColor="text1"/>
          <w:sz w:val="22"/>
          <w:szCs w:val="22"/>
          <w:rtl/>
        </w:rPr>
        <w:t>למעשה, לחברת החשמל מאפיין מרכזי נוסף המקבל על החלת נורמות ציבוריות עליה, מהו?</w:t>
      </w:r>
    </w:p>
    <w:p w14:paraId="72143EED" w14:textId="52D50377" w:rsidR="000E07D8" w:rsidRDefault="000E07D8" w:rsidP="00642D2A">
      <w:pPr>
        <w:tabs>
          <w:tab w:val="left" w:pos="2166"/>
        </w:tabs>
        <w:spacing w:after="0" w:line="276" w:lineRule="auto"/>
        <w:rPr>
          <w:rFonts w:ascii="David" w:hAnsi="David" w:cs="David"/>
          <w:b/>
          <w:bCs/>
          <w:color w:val="000000" w:themeColor="text1"/>
          <w:sz w:val="22"/>
          <w:szCs w:val="22"/>
          <w:rtl/>
        </w:rPr>
      </w:pPr>
      <w:r>
        <w:rPr>
          <w:rFonts w:ascii="David" w:hAnsi="David" w:cs="David" w:hint="cs"/>
          <w:color w:val="000000" w:themeColor="text1"/>
          <w:sz w:val="22"/>
          <w:szCs w:val="22"/>
          <w:rtl/>
        </w:rPr>
        <w:t>חברה ממשלתית שכל המניות מוחזקות בידי המדינה- היא הגדירה עצמה ככה</w:t>
      </w:r>
      <w:r w:rsidR="00FC0884">
        <w:rPr>
          <w:rFonts w:ascii="David" w:hAnsi="David" w:cs="David" w:hint="cs"/>
          <w:color w:val="000000" w:themeColor="text1"/>
          <w:sz w:val="22"/>
          <w:szCs w:val="22"/>
          <w:rtl/>
        </w:rPr>
        <w:t>. אולם, הנמקתו של ברק אינה מבוססת על היותה חברה ממשלתית, אלא על נתונים המקנים לה כוח במישור הציבורי.</w:t>
      </w:r>
      <w:r w:rsidR="00EB1B02">
        <w:rPr>
          <w:rFonts w:ascii="David" w:hAnsi="David" w:cs="David" w:hint="cs"/>
          <w:color w:val="000000" w:themeColor="text1"/>
          <w:sz w:val="22"/>
          <w:szCs w:val="22"/>
          <w:rtl/>
        </w:rPr>
        <w:t xml:space="preserve"> </w:t>
      </w:r>
      <w:r w:rsidR="00EB1B02">
        <w:rPr>
          <w:rFonts w:ascii="David" w:hAnsi="David" w:cs="David" w:hint="cs"/>
          <w:b/>
          <w:bCs/>
          <w:color w:val="000000" w:themeColor="text1"/>
          <w:sz w:val="22"/>
          <w:szCs w:val="22"/>
          <w:rtl/>
        </w:rPr>
        <w:t>ברק מזכיר 3 מאפיינים שבגללם ראוי להתייחס לחברת חשמל כגוף דו-מהותי:</w:t>
      </w:r>
    </w:p>
    <w:p w14:paraId="0B01C519" w14:textId="3080A70A" w:rsidR="00EB1B02" w:rsidRDefault="00EB1B02" w:rsidP="00642D2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1. מאפיינים פורמליים</w:t>
      </w:r>
      <w:r>
        <w:rPr>
          <w:rFonts w:ascii="David" w:hAnsi="David" w:cs="David" w:hint="cs"/>
          <w:color w:val="000000" w:themeColor="text1"/>
          <w:sz w:val="22"/>
          <w:szCs w:val="22"/>
          <w:rtl/>
        </w:rPr>
        <w:t>- סמכויות שלטוניות + בלעדיות.</w:t>
      </w:r>
    </w:p>
    <w:p w14:paraId="09FBEFAD" w14:textId="44682DF3" w:rsidR="00EB1B02" w:rsidRDefault="00EB1B02" w:rsidP="00642D2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2</w:t>
      </w:r>
      <w:r w:rsidRPr="00EB1B02">
        <w:rPr>
          <w:rFonts w:ascii="David" w:hAnsi="David" w:cs="David" w:hint="cs"/>
          <w:color w:val="000000" w:themeColor="text1"/>
          <w:sz w:val="22"/>
          <w:szCs w:val="22"/>
          <w:rtl/>
        </w:rPr>
        <w:t>.</w:t>
      </w:r>
      <w:r>
        <w:rPr>
          <w:rFonts w:ascii="David" w:hAnsi="David" w:cs="David" w:hint="cs"/>
          <w:color w:val="000000" w:themeColor="text1"/>
          <w:sz w:val="22"/>
          <w:szCs w:val="22"/>
          <w:rtl/>
        </w:rPr>
        <w:t xml:space="preserve"> </w:t>
      </w:r>
      <w:r>
        <w:rPr>
          <w:rFonts w:ascii="David" w:hAnsi="David" w:cs="David" w:hint="cs"/>
          <w:b/>
          <w:bCs/>
          <w:color w:val="000000" w:themeColor="text1"/>
          <w:sz w:val="22"/>
          <w:szCs w:val="22"/>
          <w:rtl/>
        </w:rPr>
        <w:t>מאפיינים מהותיים</w:t>
      </w:r>
      <w:r>
        <w:rPr>
          <w:rFonts w:ascii="David" w:hAnsi="David" w:cs="David" w:hint="cs"/>
          <w:color w:val="000000" w:themeColor="text1"/>
          <w:sz w:val="22"/>
          <w:szCs w:val="22"/>
          <w:rtl/>
        </w:rPr>
        <w:t>- שליטה על אמצעי יצור חיוני.</w:t>
      </w:r>
    </w:p>
    <w:p w14:paraId="7C02715D" w14:textId="49F8ED9B" w:rsidR="00EB1B02" w:rsidRDefault="00EB1B02" w:rsidP="00642D2A">
      <w:pPr>
        <w:tabs>
          <w:tab w:val="left" w:pos="2166"/>
        </w:tabs>
        <w:spacing w:after="0" w:line="276" w:lineRule="auto"/>
        <w:rPr>
          <w:rFonts w:ascii="David" w:hAnsi="David" w:cs="David"/>
          <w:b/>
          <w:bCs/>
          <w:color w:val="000000" w:themeColor="text1"/>
          <w:sz w:val="22"/>
          <w:szCs w:val="22"/>
          <w:rtl/>
        </w:rPr>
      </w:pPr>
      <w:r>
        <w:rPr>
          <w:rFonts w:ascii="David" w:hAnsi="David" w:cs="David" w:hint="cs"/>
          <w:b/>
          <w:bCs/>
          <w:color w:val="000000" w:themeColor="text1"/>
          <w:sz w:val="22"/>
          <w:szCs w:val="22"/>
          <w:rtl/>
        </w:rPr>
        <w:t>3. מעמד מונופוליסטי.</w:t>
      </w:r>
    </w:p>
    <w:p w14:paraId="70AE8921" w14:textId="33A258D0" w:rsidR="00EB1B02" w:rsidRPr="00EB1B02" w:rsidRDefault="00EB1B02" w:rsidP="00EB1B02">
      <w:pPr>
        <w:tabs>
          <w:tab w:val="left" w:pos="2166"/>
        </w:tabs>
        <w:spacing w:after="0" w:line="276" w:lineRule="auto"/>
        <w:rPr>
          <w:rFonts w:ascii="David" w:hAnsi="David" w:cs="David"/>
          <w:color w:val="000000" w:themeColor="text1"/>
          <w:sz w:val="22"/>
          <w:szCs w:val="22"/>
        </w:rPr>
      </w:pPr>
      <w:r>
        <w:rPr>
          <w:rFonts w:ascii="David" w:hAnsi="David" w:cs="David" w:hint="cs"/>
          <w:b/>
          <w:bCs/>
          <w:color w:val="000000" w:themeColor="text1"/>
          <w:sz w:val="22"/>
          <w:szCs w:val="22"/>
          <w:rtl/>
        </w:rPr>
        <w:t xml:space="preserve">מה היקף התחולה של הנורמות הציבוריות? </w:t>
      </w:r>
      <w:r w:rsidRPr="00EB1B02">
        <w:rPr>
          <w:rFonts w:ascii="David" w:hAnsi="David" w:cs="David" w:hint="cs"/>
          <w:color w:val="000000" w:themeColor="text1"/>
          <w:sz w:val="22"/>
          <w:szCs w:val="22"/>
          <w:shd w:val="clear" w:color="auto" w:fill="CCECFF"/>
          <w:rtl/>
        </w:rPr>
        <w:t>ברק מדגיש שאינו מתכוון להחלת המשפט הציבורי במלוא היקפו על חברת חשמל. רק עקרונות בסיסיים של מנהל ציבורי: הגינות, שוויון, סבירות ותו"ל.</w:t>
      </w:r>
    </w:p>
    <w:p w14:paraId="7958D35A" w14:textId="6C14D96C" w:rsidR="00E23E64" w:rsidRPr="00EB1B02" w:rsidRDefault="00E21C0D" w:rsidP="00EB1B02">
      <w:pPr>
        <w:tabs>
          <w:tab w:val="left" w:pos="2166"/>
          <w:tab w:val="center" w:pos="4513"/>
        </w:tabs>
        <w:spacing w:after="0" w:line="276" w:lineRule="auto"/>
        <w:rPr>
          <w:rFonts w:ascii="David" w:hAnsi="David" w:cs="David"/>
          <w:b/>
          <w:bCs/>
          <w:color w:val="000000" w:themeColor="text1"/>
          <w:sz w:val="22"/>
          <w:szCs w:val="22"/>
        </w:rPr>
      </w:pPr>
      <w:r w:rsidRPr="00E21C0D">
        <w:rPr>
          <w:rFonts w:ascii="David" w:hAnsi="David" w:cs="David" w:hint="cs"/>
          <w:b/>
          <w:bCs/>
          <w:color w:val="000000" w:themeColor="text1"/>
          <w:sz w:val="22"/>
          <w:szCs w:val="22"/>
          <w:u w:val="single"/>
          <w:shd w:val="clear" w:color="auto" w:fill="CCFFCC"/>
          <w:rtl/>
        </w:rPr>
        <w:t xml:space="preserve">חברה קדישא נ' </w:t>
      </w:r>
      <w:proofErr w:type="spellStart"/>
      <w:r w:rsidRPr="00E21C0D">
        <w:rPr>
          <w:rFonts w:ascii="David" w:hAnsi="David" w:cs="David" w:hint="cs"/>
          <w:b/>
          <w:bCs/>
          <w:color w:val="000000" w:themeColor="text1"/>
          <w:sz w:val="22"/>
          <w:szCs w:val="22"/>
          <w:u w:val="single"/>
          <w:shd w:val="clear" w:color="auto" w:fill="CCFFCC"/>
          <w:rtl/>
        </w:rPr>
        <w:t>קסטנבאום</w:t>
      </w:r>
      <w:proofErr w:type="spellEnd"/>
      <w:r w:rsidR="00E23E64" w:rsidRPr="00EB1B02">
        <w:rPr>
          <w:rFonts w:ascii="David" w:hAnsi="David" w:cs="David"/>
          <w:b/>
          <w:bCs/>
          <w:color w:val="000000" w:themeColor="text1"/>
          <w:sz w:val="22"/>
          <w:szCs w:val="22"/>
          <w:rtl/>
        </w:rPr>
        <w:t>:</w:t>
      </w:r>
    </w:p>
    <w:p w14:paraId="4C74F3B7" w14:textId="77777777" w:rsidR="005E3FD6" w:rsidRDefault="005E3FD6" w:rsidP="00E55BBA">
      <w:pPr>
        <w:tabs>
          <w:tab w:val="left" w:pos="2166"/>
          <w:tab w:val="center" w:pos="4513"/>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רקע:</w:t>
      </w:r>
      <w:r w:rsidR="00E23E64" w:rsidRPr="009D6E65">
        <w:rPr>
          <w:rFonts w:ascii="David" w:hAnsi="David" w:cs="David"/>
          <w:color w:val="000000" w:themeColor="text1"/>
          <w:sz w:val="22"/>
          <w:szCs w:val="22"/>
          <w:rtl/>
        </w:rPr>
        <w:t xml:space="preserve"> תביעה כנגד החברה קדישא בשל סירובה לאפשר לבעלה של מנוחה להוסיף את שמה באותיות לטיניות ואת תאריכי לידה ופטירתה בספרות לפי הלוח הלועזי.</w:t>
      </w:r>
    </w:p>
    <w:p w14:paraId="22F2820E" w14:textId="77777777" w:rsidR="00E87D77" w:rsidRDefault="005E3FD6" w:rsidP="00666514">
      <w:pPr>
        <w:tabs>
          <w:tab w:val="left" w:pos="2166"/>
          <w:tab w:val="center" w:pos="4513"/>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טענת העותרים:</w:t>
      </w:r>
      <w:r>
        <w:rPr>
          <w:rFonts w:ascii="David" w:hAnsi="David" w:cs="David" w:hint="cs"/>
          <w:color w:val="000000" w:themeColor="text1"/>
          <w:sz w:val="22"/>
          <w:szCs w:val="22"/>
          <w:rtl/>
        </w:rPr>
        <w:t xml:space="preserve"> חברת קדישא מסרבת מכיוון שלפי תנאי בחוזה אחיד, הכיתוב חייב להיות בעברית.</w:t>
      </w:r>
    </w:p>
    <w:p w14:paraId="46A7A151" w14:textId="77777777" w:rsidR="00B262DE" w:rsidRDefault="00E87D77" w:rsidP="00666514">
      <w:pPr>
        <w:tabs>
          <w:tab w:val="left" w:pos="2166"/>
          <w:tab w:val="center" w:pos="4513"/>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ביהמ"ש: </w:t>
      </w:r>
      <w:r>
        <w:rPr>
          <w:rFonts w:ascii="David" w:hAnsi="David" w:cs="David" w:hint="cs"/>
          <w:color w:val="000000" w:themeColor="text1"/>
          <w:sz w:val="22"/>
          <w:szCs w:val="22"/>
          <w:rtl/>
        </w:rPr>
        <w:t>השופטים מתייחסים למקרה גם</w:t>
      </w:r>
      <w:r w:rsidR="00D75032">
        <w:rPr>
          <w:rFonts w:ascii="David" w:hAnsi="David" w:cs="David" w:hint="cs"/>
          <w:color w:val="000000" w:themeColor="text1"/>
          <w:sz w:val="22"/>
          <w:szCs w:val="22"/>
          <w:rtl/>
        </w:rPr>
        <w:t xml:space="preserve"> דרך חוק החוזים (פרטי) וגם בהיבטים חוקתיים. הם מסכימים שכבוד האם נפגע אם לא מאפרים לכתוב על מצבה של אדם שנפטר בשפה </w:t>
      </w:r>
      <w:r w:rsidR="00B262DE">
        <w:rPr>
          <w:rFonts w:ascii="David" w:hAnsi="David" w:cs="David" w:hint="cs"/>
          <w:color w:val="000000" w:themeColor="text1"/>
          <w:sz w:val="22"/>
          <w:szCs w:val="22"/>
          <w:rtl/>
        </w:rPr>
        <w:t>לבחירתם. נקבע שחברת קדישא היא חברה דו-מהותית ולכן יש להחיל עליה שיקולים ציבוריים:</w:t>
      </w:r>
    </w:p>
    <w:p w14:paraId="336F4AE4" w14:textId="77777777" w:rsidR="006F0A96" w:rsidRDefault="00B262DE" w:rsidP="006F0A96">
      <w:pPr>
        <w:tabs>
          <w:tab w:val="left" w:pos="2166"/>
          <w:tab w:val="center" w:pos="4513"/>
        </w:tabs>
        <w:spacing w:after="0" w:line="276" w:lineRule="auto"/>
        <w:rPr>
          <w:rFonts w:ascii="David" w:hAnsi="David" w:cs="David"/>
          <w:b/>
          <w:bCs/>
          <w:color w:val="000000" w:themeColor="text1"/>
          <w:sz w:val="22"/>
          <w:szCs w:val="22"/>
          <w:rtl/>
        </w:rPr>
      </w:pPr>
      <w:r>
        <w:rPr>
          <w:rFonts w:ascii="David" w:hAnsi="David" w:cs="David" w:hint="cs"/>
          <w:color w:val="000000" w:themeColor="text1"/>
          <w:sz w:val="22"/>
          <w:szCs w:val="22"/>
          <w:rtl/>
        </w:rPr>
        <w:t>יש לה סמכויות סטטוטוריות, מעמד מונופוליסטי, היא מספקת שירות חיוני</w:t>
      </w:r>
      <w:r w:rsidR="006F0A96">
        <w:rPr>
          <w:rFonts w:ascii="David" w:hAnsi="David" w:cs="David" w:hint="cs"/>
          <w:color w:val="000000" w:themeColor="text1"/>
          <w:sz w:val="22"/>
          <w:szCs w:val="22"/>
          <w:rtl/>
        </w:rPr>
        <w:t xml:space="preserve">. </w:t>
      </w:r>
      <w:r w:rsidR="006F0A96">
        <w:rPr>
          <w:rFonts w:ascii="David" w:hAnsi="David" w:cs="David" w:hint="cs"/>
          <w:b/>
          <w:bCs/>
          <w:color w:val="000000" w:themeColor="text1"/>
          <w:sz w:val="22"/>
          <w:szCs w:val="22"/>
          <w:rtl/>
        </w:rPr>
        <w:t>יש מחלוקת בין השופטים על 3 המאפיינים:</w:t>
      </w:r>
    </w:p>
    <w:p w14:paraId="29CB01DF" w14:textId="77777777" w:rsidR="006F0A96" w:rsidRDefault="006F0A96" w:rsidP="006F0A96">
      <w:pPr>
        <w:tabs>
          <w:tab w:val="left" w:pos="2166"/>
          <w:tab w:val="center" w:pos="4513"/>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שמגר</w:t>
      </w:r>
      <w:r>
        <w:rPr>
          <w:rFonts w:ascii="David" w:hAnsi="David" w:cs="David" w:hint="cs"/>
          <w:color w:val="000000" w:themeColor="text1"/>
          <w:sz w:val="22"/>
          <w:szCs w:val="22"/>
          <w:rtl/>
        </w:rPr>
        <w:t xml:space="preserve"> אומר שיש לה הכל (אבל אין לה וי כחול): סמכויות שלטוניות, בלעדיות ושליטה על אמצעי שירות חיוני.</w:t>
      </w:r>
    </w:p>
    <w:p w14:paraId="078152ED" w14:textId="77777777" w:rsidR="00FA191C" w:rsidRDefault="00FA191C" w:rsidP="006F0A96">
      <w:pPr>
        <w:tabs>
          <w:tab w:val="left" w:pos="2166"/>
          <w:tab w:val="center" w:pos="4513"/>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אלון </w:t>
      </w:r>
      <w:r>
        <w:rPr>
          <w:rFonts w:ascii="David" w:hAnsi="David" w:cs="David" w:hint="cs"/>
          <w:color w:val="000000" w:themeColor="text1"/>
          <w:sz w:val="22"/>
          <w:szCs w:val="22"/>
          <w:rtl/>
        </w:rPr>
        <w:t>אומר שלחברה אין בלעדיות, יש חברות רבות, אינו מונופול.</w:t>
      </w:r>
    </w:p>
    <w:p w14:paraId="5AE4E6A3" w14:textId="77777777" w:rsidR="00BC4530" w:rsidRDefault="00FA191C" w:rsidP="006F0A96">
      <w:pPr>
        <w:tabs>
          <w:tab w:val="left" w:pos="2166"/>
          <w:tab w:val="center" w:pos="4513"/>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ברק</w:t>
      </w:r>
      <w:r>
        <w:rPr>
          <w:rFonts w:ascii="David" w:hAnsi="David" w:cs="David" w:hint="cs"/>
          <w:color w:val="000000" w:themeColor="text1"/>
          <w:sz w:val="22"/>
          <w:szCs w:val="22"/>
          <w:rtl/>
        </w:rPr>
        <w:t xml:space="preserve"> מסכים עם אלון שאין מעמד בלעדי, </w:t>
      </w:r>
      <w:r w:rsidRPr="00BC4530">
        <w:rPr>
          <w:rFonts w:ascii="David" w:hAnsi="David" w:cs="David" w:hint="cs"/>
          <w:color w:val="000000" w:themeColor="text1"/>
          <w:sz w:val="22"/>
          <w:szCs w:val="22"/>
          <w:shd w:val="clear" w:color="auto" w:fill="FFFF99"/>
          <w:rtl/>
        </w:rPr>
        <w:t xml:space="preserve">אך מבחינתו העניין המהותי הוא הסמכות הסטטוטורית </w:t>
      </w:r>
      <w:r w:rsidR="0037631F" w:rsidRPr="00BC4530">
        <w:rPr>
          <w:rFonts w:ascii="David" w:hAnsi="David" w:cs="David" w:hint="cs"/>
          <w:color w:val="000000" w:themeColor="text1"/>
          <w:sz w:val="22"/>
          <w:szCs w:val="22"/>
          <w:shd w:val="clear" w:color="auto" w:fill="FFFF99"/>
          <w:rtl/>
        </w:rPr>
        <w:t>להיות גוף דו-מהותי. זה מהווה תנאי מספיק</w:t>
      </w:r>
      <w:r w:rsidR="0037631F">
        <w:rPr>
          <w:rFonts w:ascii="David" w:hAnsi="David" w:cs="David" w:hint="cs"/>
          <w:color w:val="000000" w:themeColor="text1"/>
          <w:sz w:val="22"/>
          <w:szCs w:val="22"/>
          <w:rtl/>
        </w:rPr>
        <w:t xml:space="preserve">. ברק מוסיף שניתן לקבוע פה בלי שום קשר להגדרה של גוף דו מהותי, מכיוון שקיים </w:t>
      </w:r>
      <w:proofErr w:type="spellStart"/>
      <w:r w:rsidR="0037631F">
        <w:rPr>
          <w:rFonts w:ascii="David" w:hAnsi="David" w:cs="David" w:hint="cs"/>
          <w:color w:val="000000" w:themeColor="text1"/>
          <w:sz w:val="22"/>
          <w:szCs w:val="22"/>
          <w:rtl/>
        </w:rPr>
        <w:t>בחוה"</w:t>
      </w:r>
      <w:r w:rsidR="00BC4530">
        <w:rPr>
          <w:rFonts w:ascii="David" w:hAnsi="David" w:cs="David" w:hint="cs"/>
          <w:color w:val="000000" w:themeColor="text1"/>
          <w:sz w:val="22"/>
          <w:szCs w:val="22"/>
          <w:rtl/>
        </w:rPr>
        <w:t>ח</w:t>
      </w:r>
      <w:proofErr w:type="spellEnd"/>
      <w:r w:rsidR="00BC4530">
        <w:rPr>
          <w:rFonts w:ascii="David" w:hAnsi="David" w:cs="David" w:hint="cs"/>
          <w:color w:val="000000" w:themeColor="text1"/>
          <w:sz w:val="22"/>
          <w:szCs w:val="22"/>
          <w:rtl/>
        </w:rPr>
        <w:t xml:space="preserve"> ס'30 המגן על תקנת הציבור בחוזה. ברק מכניס את הפגיעה בזכות לכבוד כפגיעה בתקנת ציבור.</w:t>
      </w:r>
    </w:p>
    <w:p w14:paraId="7A5BD5B2" w14:textId="100ACDA3" w:rsidR="00BC4530" w:rsidRDefault="00BC4530" w:rsidP="006F0A96">
      <w:pPr>
        <w:tabs>
          <w:tab w:val="left" w:pos="2166"/>
          <w:tab w:val="center" w:pos="4513"/>
        </w:tabs>
        <w:spacing w:after="0" w:line="276" w:lineRule="auto"/>
        <w:rPr>
          <w:rFonts w:ascii="David" w:hAnsi="David" w:cs="David"/>
          <w:b/>
          <w:bCs/>
          <w:color w:val="000000" w:themeColor="text1"/>
          <w:sz w:val="22"/>
          <w:szCs w:val="22"/>
          <w:rtl/>
        </w:rPr>
      </w:pPr>
      <w:r w:rsidRPr="00BC4530">
        <w:rPr>
          <w:rFonts w:ascii="David" w:hAnsi="David" w:cs="David" w:hint="cs"/>
          <w:b/>
          <w:bCs/>
          <w:color w:val="000000" w:themeColor="text1"/>
          <w:sz w:val="22"/>
          <w:szCs w:val="22"/>
          <w:shd w:val="clear" w:color="auto" w:fill="FFCCFF"/>
          <w:rtl/>
        </w:rPr>
        <w:t>נקבע כי חברת קדישא היא גוף דו-מהותי שעליה חלים עקרונות מהמשפט הציבורי וחובה עליהם לממש את כבוד האדם</w:t>
      </w:r>
      <w:r>
        <w:rPr>
          <w:rFonts w:ascii="David" w:hAnsi="David" w:cs="David" w:hint="cs"/>
          <w:b/>
          <w:bCs/>
          <w:color w:val="000000" w:themeColor="text1"/>
          <w:sz w:val="22"/>
          <w:szCs w:val="22"/>
          <w:rtl/>
        </w:rPr>
        <w:t>.</w:t>
      </w:r>
    </w:p>
    <w:p w14:paraId="35657FAC" w14:textId="124697B6" w:rsidR="00BC4530" w:rsidRDefault="00BC4530" w:rsidP="006F0A96">
      <w:pPr>
        <w:tabs>
          <w:tab w:val="left" w:pos="2166"/>
          <w:tab w:val="center" w:pos="4513"/>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בפס"ד זה יש </w:t>
      </w:r>
      <w:r>
        <w:rPr>
          <w:rFonts w:ascii="David" w:hAnsi="David" w:cs="David" w:hint="cs"/>
          <w:b/>
          <w:bCs/>
          <w:color w:val="000000" w:themeColor="text1"/>
          <w:sz w:val="22"/>
          <w:szCs w:val="22"/>
          <w:u w:val="single"/>
          <w:rtl/>
        </w:rPr>
        <w:t>תחולה עקיפה במשפט הפרטי</w:t>
      </w:r>
      <w:r w:rsidRPr="00BC4530">
        <w:rPr>
          <w:rFonts w:ascii="David" w:hAnsi="David" w:cs="David" w:hint="cs"/>
          <w:color w:val="000000" w:themeColor="text1"/>
          <w:sz w:val="22"/>
          <w:szCs w:val="22"/>
          <w:rtl/>
        </w:rPr>
        <w:t xml:space="preserve">. לא ברור מהם המאפיינים </w:t>
      </w:r>
      <w:proofErr w:type="spellStart"/>
      <w:r w:rsidRPr="00BC4530">
        <w:rPr>
          <w:rFonts w:ascii="David" w:hAnsi="David" w:cs="David" w:hint="cs"/>
          <w:color w:val="000000" w:themeColor="text1"/>
          <w:sz w:val="22"/>
          <w:szCs w:val="22"/>
          <w:rtl/>
        </w:rPr>
        <w:t>המדוייקים</w:t>
      </w:r>
      <w:proofErr w:type="spellEnd"/>
      <w:r w:rsidRPr="00BC4530">
        <w:rPr>
          <w:rFonts w:ascii="David" w:hAnsi="David" w:cs="David" w:hint="cs"/>
          <w:color w:val="000000" w:themeColor="text1"/>
          <w:sz w:val="22"/>
          <w:szCs w:val="22"/>
          <w:rtl/>
        </w:rPr>
        <w:t xml:space="preserve"> שצריך להיות לגוף שייחשב דו-מהותי</w:t>
      </w:r>
      <w:r>
        <w:rPr>
          <w:rFonts w:ascii="David" w:hAnsi="David" w:cs="David" w:hint="cs"/>
          <w:color w:val="000000" w:themeColor="text1"/>
          <w:sz w:val="22"/>
          <w:szCs w:val="22"/>
          <w:rtl/>
        </w:rPr>
        <w:t>.</w:t>
      </w:r>
    </w:p>
    <w:p w14:paraId="0B12F407" w14:textId="16896992" w:rsidR="00BC4530" w:rsidRDefault="00BC4530" w:rsidP="006F0A96">
      <w:pPr>
        <w:tabs>
          <w:tab w:val="left" w:pos="2166"/>
          <w:tab w:val="center" w:pos="4513"/>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u w:val="single"/>
          <w:rtl/>
        </w:rPr>
        <w:t>מה היקף התחולה של הנורמות הציבוריות</w:t>
      </w:r>
      <w:r>
        <w:rPr>
          <w:rFonts w:ascii="David" w:hAnsi="David" w:cs="David" w:hint="cs"/>
          <w:color w:val="000000" w:themeColor="text1"/>
          <w:sz w:val="22"/>
          <w:szCs w:val="22"/>
          <w:rtl/>
        </w:rPr>
        <w:t>? בנסיבות העניין, נבחנו חופש הביטוי, המצפון וכבוד האדם.</w:t>
      </w:r>
    </w:p>
    <w:p w14:paraId="62D82B1E" w14:textId="77777777" w:rsidR="00C56CA2" w:rsidRDefault="00BC4530" w:rsidP="00C56CA2">
      <w:pPr>
        <w:tabs>
          <w:tab w:val="left" w:pos="2166"/>
          <w:tab w:val="center" w:pos="4513"/>
        </w:tabs>
        <w:spacing w:after="0" w:line="276" w:lineRule="auto"/>
        <w:ind w:left="4513" w:hanging="4513"/>
        <w:rPr>
          <w:rFonts w:ascii="David" w:hAnsi="David" w:cs="David"/>
          <w:b/>
          <w:bCs/>
          <w:color w:val="000000" w:themeColor="text1"/>
          <w:sz w:val="22"/>
          <w:szCs w:val="22"/>
          <w:rtl/>
        </w:rPr>
      </w:pPr>
      <w:r>
        <w:rPr>
          <w:rFonts w:ascii="David" w:hAnsi="David" w:cs="David" w:hint="cs"/>
          <w:color w:val="000000" w:themeColor="text1"/>
          <w:sz w:val="22"/>
          <w:szCs w:val="22"/>
          <w:u w:val="single"/>
          <w:rtl/>
        </w:rPr>
        <w:t>איך נדע לזהות גוף דו-מהותי</w:t>
      </w:r>
      <w:r>
        <w:rPr>
          <w:rFonts w:ascii="David" w:hAnsi="David" w:cs="David" w:hint="cs"/>
          <w:color w:val="000000" w:themeColor="text1"/>
          <w:sz w:val="22"/>
          <w:szCs w:val="22"/>
          <w:rtl/>
        </w:rPr>
        <w:t xml:space="preserve">? </w:t>
      </w:r>
      <w:r w:rsidR="002A7E6E">
        <w:rPr>
          <w:rFonts w:ascii="David" w:hAnsi="David" w:cs="David" w:hint="cs"/>
          <w:color w:val="000000" w:themeColor="text1"/>
          <w:sz w:val="22"/>
          <w:szCs w:val="22"/>
          <w:rtl/>
        </w:rPr>
        <w:t>לא קבעו משהו חד משמעי בפסיקה</w:t>
      </w:r>
      <w:r w:rsidR="00864EC3">
        <w:rPr>
          <w:rFonts w:ascii="David" w:hAnsi="David" w:cs="David" w:hint="cs"/>
          <w:color w:val="000000" w:themeColor="text1"/>
          <w:sz w:val="22"/>
          <w:szCs w:val="22"/>
          <w:rtl/>
        </w:rPr>
        <w:t xml:space="preserve">. </w:t>
      </w:r>
      <w:r w:rsidR="00864EC3">
        <w:rPr>
          <w:rFonts w:ascii="David" w:hAnsi="David" w:cs="David" w:hint="cs"/>
          <w:b/>
          <w:bCs/>
          <w:color w:val="000000" w:themeColor="text1"/>
          <w:sz w:val="22"/>
          <w:szCs w:val="22"/>
          <w:rtl/>
        </w:rPr>
        <w:t xml:space="preserve">אז במבחן לפי ברק </w:t>
      </w:r>
      <w:proofErr w:type="spellStart"/>
      <w:r w:rsidR="00864EC3">
        <w:rPr>
          <w:rFonts w:ascii="David" w:hAnsi="David" w:cs="David" w:hint="cs"/>
          <w:b/>
          <w:bCs/>
          <w:color w:val="000000" w:themeColor="text1"/>
          <w:sz w:val="22"/>
          <w:szCs w:val="22"/>
          <w:rtl/>
        </w:rPr>
        <w:t>במיקרודף</w:t>
      </w:r>
      <w:proofErr w:type="spellEnd"/>
      <w:r w:rsidR="00864EC3">
        <w:rPr>
          <w:rFonts w:ascii="David" w:hAnsi="David" w:cs="David" w:hint="cs"/>
          <w:b/>
          <w:bCs/>
          <w:color w:val="000000" w:themeColor="text1"/>
          <w:sz w:val="22"/>
          <w:szCs w:val="22"/>
          <w:rtl/>
        </w:rPr>
        <w:t>!!!</w:t>
      </w:r>
    </w:p>
    <w:p w14:paraId="48819176" w14:textId="77777777" w:rsidR="00C56CA2" w:rsidRDefault="00C56CA2" w:rsidP="00C56CA2">
      <w:pPr>
        <w:tabs>
          <w:tab w:val="left" w:pos="2166"/>
          <w:tab w:val="center" w:pos="4513"/>
        </w:tabs>
        <w:spacing w:after="0" w:line="276" w:lineRule="auto"/>
        <w:ind w:left="4513" w:hanging="4513"/>
        <w:rPr>
          <w:rFonts w:ascii="David" w:hAnsi="David" w:cs="David"/>
          <w:color w:val="000000" w:themeColor="text1"/>
          <w:sz w:val="22"/>
          <w:szCs w:val="22"/>
          <w:rtl/>
        </w:rPr>
      </w:pPr>
      <w:r>
        <w:rPr>
          <w:rFonts w:ascii="David" w:hAnsi="David" w:cs="David" w:hint="cs"/>
          <w:color w:val="000000" w:themeColor="text1"/>
          <w:sz w:val="22"/>
          <w:szCs w:val="22"/>
          <w:rtl/>
        </w:rPr>
        <w:t>סמכות שלטונית, בלעדיות-מונופול, שליטה על אמצעי חיוני.</w:t>
      </w:r>
    </w:p>
    <w:p w14:paraId="43DEEC26" w14:textId="0E5F49F3" w:rsidR="003E1926" w:rsidRDefault="003E1926" w:rsidP="00C56CA2">
      <w:pPr>
        <w:tabs>
          <w:tab w:val="left" w:pos="2166"/>
          <w:tab w:val="center" w:pos="4513"/>
        </w:tabs>
        <w:spacing w:after="0" w:line="276" w:lineRule="auto"/>
        <w:ind w:left="4513" w:hanging="4513"/>
        <w:rPr>
          <w:rFonts w:ascii="David" w:hAnsi="David" w:cs="David"/>
          <w:color w:val="000000" w:themeColor="text1"/>
          <w:sz w:val="22"/>
          <w:szCs w:val="22"/>
          <w:rtl/>
        </w:rPr>
      </w:pPr>
      <w:r w:rsidRPr="00A95624">
        <w:rPr>
          <w:rFonts w:ascii="David" w:hAnsi="David" w:cs="David" w:hint="cs"/>
          <w:b/>
          <w:bCs/>
          <w:color w:val="000000" w:themeColor="text1"/>
          <w:sz w:val="22"/>
          <w:szCs w:val="22"/>
          <w:u w:val="single"/>
          <w:shd w:val="clear" w:color="auto" w:fill="CCFFCC"/>
          <w:rtl/>
        </w:rPr>
        <w:t xml:space="preserve">בית </w:t>
      </w:r>
      <w:proofErr w:type="spellStart"/>
      <w:r w:rsidRPr="00A95624">
        <w:rPr>
          <w:rFonts w:ascii="David" w:hAnsi="David" w:cs="David" w:hint="cs"/>
          <w:b/>
          <w:bCs/>
          <w:color w:val="000000" w:themeColor="text1"/>
          <w:sz w:val="22"/>
          <w:szCs w:val="22"/>
          <w:u w:val="single"/>
          <w:shd w:val="clear" w:color="auto" w:fill="CCFFCC"/>
          <w:rtl/>
        </w:rPr>
        <w:t>יולס</w:t>
      </w:r>
      <w:proofErr w:type="spellEnd"/>
      <w:r w:rsidRPr="00A95624">
        <w:rPr>
          <w:rFonts w:ascii="David" w:hAnsi="David" w:cs="David" w:hint="cs"/>
          <w:b/>
          <w:bCs/>
          <w:color w:val="000000" w:themeColor="text1"/>
          <w:sz w:val="22"/>
          <w:szCs w:val="22"/>
          <w:u w:val="single"/>
          <w:shd w:val="clear" w:color="auto" w:fill="CCFFCC"/>
          <w:rtl/>
        </w:rPr>
        <w:t xml:space="preserve"> בע"מ נ' רביב משה ושות' בע"מ</w:t>
      </w:r>
      <w:r>
        <w:rPr>
          <w:rFonts w:ascii="David" w:hAnsi="David" w:cs="David" w:hint="cs"/>
          <w:color w:val="000000" w:themeColor="text1"/>
          <w:sz w:val="22"/>
          <w:szCs w:val="22"/>
          <w:rtl/>
        </w:rPr>
        <w:t>:</w:t>
      </w:r>
    </w:p>
    <w:p w14:paraId="023029D4" w14:textId="77777777" w:rsidR="00E646A8" w:rsidRPr="00BD27CC" w:rsidRDefault="003E1926" w:rsidP="00E646A8">
      <w:pPr>
        <w:spacing w:after="0" w:line="276" w:lineRule="auto"/>
        <w:jc w:val="both"/>
        <w:rPr>
          <w:rFonts w:ascii="David" w:hAnsi="David" w:cs="David"/>
          <w:i/>
          <w:rtl/>
        </w:rPr>
      </w:pPr>
      <w:r>
        <w:rPr>
          <w:rFonts w:ascii="David" w:hAnsi="David" w:cs="David" w:hint="cs"/>
          <w:b/>
          <w:bCs/>
          <w:color w:val="000000" w:themeColor="text1"/>
          <w:sz w:val="22"/>
          <w:szCs w:val="22"/>
          <w:rtl/>
        </w:rPr>
        <w:t>רקע:</w:t>
      </w:r>
      <w:r>
        <w:rPr>
          <w:rFonts w:ascii="David" w:hAnsi="David" w:cs="David" w:hint="cs"/>
          <w:color w:val="000000" w:themeColor="text1"/>
          <w:sz w:val="22"/>
          <w:szCs w:val="22"/>
          <w:rtl/>
        </w:rPr>
        <w:t xml:space="preserve"> </w:t>
      </w:r>
      <w:r w:rsidR="00E646A8" w:rsidRPr="00E646A8">
        <w:rPr>
          <w:rFonts w:ascii="David" w:hAnsi="David" w:cs="David" w:hint="cs"/>
          <w:i/>
          <w:sz w:val="22"/>
          <w:szCs w:val="22"/>
          <w:rtl/>
        </w:rPr>
        <w:t xml:space="preserve">חברת בית </w:t>
      </w:r>
      <w:proofErr w:type="spellStart"/>
      <w:r w:rsidR="00E646A8" w:rsidRPr="00E646A8">
        <w:rPr>
          <w:rFonts w:ascii="David" w:hAnsi="David" w:cs="David" w:hint="cs"/>
          <w:i/>
          <w:sz w:val="22"/>
          <w:szCs w:val="22"/>
          <w:rtl/>
        </w:rPr>
        <w:t>יולס</w:t>
      </w:r>
      <w:proofErr w:type="spellEnd"/>
      <w:r w:rsidR="00E646A8" w:rsidRPr="00E646A8">
        <w:rPr>
          <w:rFonts w:ascii="David" w:hAnsi="David" w:cs="David" w:hint="cs"/>
          <w:i/>
          <w:sz w:val="22"/>
          <w:szCs w:val="22"/>
          <w:rtl/>
        </w:rPr>
        <w:t xml:space="preserve">, מחזיקה ומפעילה בתי אבות בחיפה, פרסמה בעיתונים מכרז להקמת בית אבות חדש. </w:t>
      </w:r>
      <w:r w:rsidR="00E646A8" w:rsidRPr="00E646A8">
        <w:rPr>
          <w:rFonts w:ascii="David" w:hAnsi="David" w:cs="David" w:hint="cs"/>
          <w:noProof/>
          <w:sz w:val="22"/>
          <w:szCs w:val="22"/>
          <w:rtl/>
        </w:rPr>
        <w:t>בין המציעות היו שתי חברות פרטיות ואחת ציבורית, רסקו, אשר לא עמדה בתנאי הערבות. חרף זאת החליטה בית יולס שהיא מעדיפה למסור העבודה לחברה ציבורית ובלבד שההצעה  לא תעלה ביותר  מ5% מהצעת רביב, שהייתה הזולה מבין ההצעות. התנהל משא ומתן עם רסקו, זו הוזילה  את הצעתה וזכתה במכרז.</w:t>
      </w:r>
    </w:p>
    <w:p w14:paraId="045431F0" w14:textId="0CC156E7" w:rsidR="00032FDC" w:rsidRDefault="00032FDC" w:rsidP="00E646A8">
      <w:pPr>
        <w:tabs>
          <w:tab w:val="left" w:pos="2166"/>
          <w:tab w:val="center" w:pos="4513"/>
        </w:tabs>
        <w:spacing w:after="0" w:line="276" w:lineRule="auto"/>
        <w:ind w:left="4513" w:hanging="4513"/>
        <w:rPr>
          <w:rFonts w:ascii="David" w:hAnsi="David" w:cs="David"/>
          <w:color w:val="000000" w:themeColor="text1"/>
          <w:sz w:val="22"/>
          <w:szCs w:val="22"/>
          <w:rtl/>
        </w:rPr>
      </w:pPr>
      <w:r>
        <w:rPr>
          <w:rFonts w:ascii="David" w:hAnsi="David" w:cs="David" w:hint="cs"/>
          <w:b/>
          <w:bCs/>
          <w:color w:val="000000" w:themeColor="text1"/>
          <w:sz w:val="22"/>
          <w:szCs w:val="22"/>
          <w:rtl/>
        </w:rPr>
        <w:t xml:space="preserve">השאלה המשפטית: </w:t>
      </w:r>
      <w:r>
        <w:rPr>
          <w:rFonts w:ascii="David" w:hAnsi="David" w:cs="David" w:hint="cs"/>
          <w:color w:val="000000" w:themeColor="text1"/>
          <w:sz w:val="22"/>
          <w:szCs w:val="22"/>
          <w:rtl/>
        </w:rPr>
        <w:t>האם יש חובת שוויון במכרז הפרטי?</w:t>
      </w:r>
    </w:p>
    <w:p w14:paraId="173AA341" w14:textId="11555E16" w:rsidR="00032FDC" w:rsidRDefault="00032FDC" w:rsidP="00032FDC">
      <w:pPr>
        <w:tabs>
          <w:tab w:val="left" w:pos="2166"/>
          <w:tab w:val="center" w:pos="4513"/>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lastRenderedPageBreak/>
        <w:t xml:space="preserve">ביהמ"ש: אלון (רוב): </w:t>
      </w:r>
      <w:r>
        <w:rPr>
          <w:rFonts w:ascii="David" w:hAnsi="David" w:cs="David" w:hint="cs"/>
          <w:color w:val="000000" w:themeColor="text1"/>
          <w:sz w:val="22"/>
          <w:szCs w:val="22"/>
          <w:rtl/>
        </w:rPr>
        <w:t xml:space="preserve">לא מקבל הטלת חובת שוויון על מכרז פרטי. לא רואה קשר בין עיקרון תו"ל בחוזים לשוויון. </w:t>
      </w:r>
      <w:r w:rsidR="00ED3210">
        <w:rPr>
          <w:rFonts w:ascii="David" w:hAnsi="David" w:cs="David" w:hint="cs"/>
          <w:color w:val="000000" w:themeColor="text1"/>
          <w:sz w:val="22"/>
          <w:szCs w:val="22"/>
          <w:rtl/>
        </w:rPr>
        <w:t>רואה בהחלת שוויון במכרז הפרטי פטרנליזם שיפוטי לא מוצדק.</w:t>
      </w:r>
    </w:p>
    <w:p w14:paraId="127D720E" w14:textId="7963313A" w:rsidR="00ED3210" w:rsidRDefault="00ED3210" w:rsidP="00032FDC">
      <w:pPr>
        <w:tabs>
          <w:tab w:val="left" w:pos="2166"/>
          <w:tab w:val="center" w:pos="4513"/>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ברק (מיעוט): </w:t>
      </w:r>
      <w:r>
        <w:rPr>
          <w:rFonts w:ascii="David" w:hAnsi="David" w:cs="David" w:hint="cs"/>
          <w:color w:val="000000" w:themeColor="text1"/>
          <w:sz w:val="22"/>
          <w:szCs w:val="22"/>
          <w:rtl/>
        </w:rPr>
        <w:t>עיקרון תו"ל בחוזים יכול לבוא לידי ביטוי בדרישה לשוויון.</w:t>
      </w:r>
      <w:r w:rsidR="00503FA0">
        <w:rPr>
          <w:rFonts w:ascii="David" w:hAnsi="David" w:cs="David" w:hint="cs"/>
          <w:color w:val="000000" w:themeColor="text1"/>
          <w:sz w:val="22"/>
          <w:szCs w:val="22"/>
          <w:rtl/>
        </w:rPr>
        <w:t xml:space="preserve"> </w:t>
      </w:r>
      <w:proofErr w:type="spellStart"/>
      <w:r w:rsidR="00503FA0">
        <w:rPr>
          <w:rFonts w:ascii="David" w:hAnsi="David" w:cs="David" w:hint="cs"/>
          <w:color w:val="000000" w:themeColor="text1"/>
          <w:sz w:val="22"/>
          <w:szCs w:val="22"/>
          <w:rtl/>
        </w:rPr>
        <w:t>שיקו"ד</w:t>
      </w:r>
      <w:proofErr w:type="spellEnd"/>
      <w:r w:rsidR="00503FA0">
        <w:rPr>
          <w:rFonts w:ascii="David" w:hAnsi="David" w:cs="David" w:hint="cs"/>
          <w:color w:val="000000" w:themeColor="text1"/>
          <w:sz w:val="22"/>
          <w:szCs w:val="22"/>
          <w:rtl/>
        </w:rPr>
        <w:t xml:space="preserve"> של מנהל מכרז מחייב שוויון. הסטנדרטים של תחרות בחברה הישראלית מחייבים שוויון</w:t>
      </w:r>
      <w:r w:rsidR="003D5377">
        <w:rPr>
          <w:rFonts w:ascii="David" w:hAnsi="David" w:cs="David" w:hint="cs"/>
          <w:color w:val="000000" w:themeColor="text1"/>
          <w:sz w:val="22"/>
          <w:szCs w:val="22"/>
          <w:rtl/>
        </w:rPr>
        <w:t>- מדובר בהוגנות בסיסית.</w:t>
      </w:r>
    </w:p>
    <w:p w14:paraId="3D0247AC" w14:textId="59BE932F" w:rsidR="0086315D" w:rsidRDefault="00DC1590" w:rsidP="00032FDC">
      <w:pPr>
        <w:tabs>
          <w:tab w:val="left" w:pos="2166"/>
          <w:tab w:val="center" w:pos="4513"/>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ברק אוהב לפסול ע"י שימוש במושג שסתום (בית </w:t>
      </w:r>
      <w:proofErr w:type="spellStart"/>
      <w:r>
        <w:rPr>
          <w:rFonts w:ascii="David" w:hAnsi="David" w:cs="David" w:hint="cs"/>
          <w:b/>
          <w:bCs/>
          <w:color w:val="000000" w:themeColor="text1"/>
          <w:sz w:val="22"/>
          <w:szCs w:val="22"/>
          <w:rtl/>
        </w:rPr>
        <w:t>יולס</w:t>
      </w:r>
      <w:proofErr w:type="spellEnd"/>
      <w:r>
        <w:rPr>
          <w:rFonts w:ascii="David" w:hAnsi="David" w:cs="David" w:hint="cs"/>
          <w:b/>
          <w:bCs/>
          <w:color w:val="000000" w:themeColor="text1"/>
          <w:sz w:val="22"/>
          <w:szCs w:val="22"/>
          <w:rtl/>
        </w:rPr>
        <w:t xml:space="preserve">, </w:t>
      </w:r>
      <w:proofErr w:type="spellStart"/>
      <w:r>
        <w:rPr>
          <w:rFonts w:ascii="David" w:hAnsi="David" w:cs="David" w:hint="cs"/>
          <w:b/>
          <w:bCs/>
          <w:color w:val="000000" w:themeColor="text1"/>
          <w:sz w:val="22"/>
          <w:szCs w:val="22"/>
          <w:rtl/>
        </w:rPr>
        <w:t>קסטנבאום</w:t>
      </w:r>
      <w:proofErr w:type="spellEnd"/>
      <w:r>
        <w:rPr>
          <w:rFonts w:ascii="David" w:hAnsi="David" w:cs="David" w:hint="cs"/>
          <w:b/>
          <w:bCs/>
          <w:color w:val="000000" w:themeColor="text1"/>
          <w:sz w:val="22"/>
          <w:szCs w:val="22"/>
          <w:rtl/>
        </w:rPr>
        <w:t xml:space="preserve">- תקנת ציבור). </w:t>
      </w:r>
      <w:r>
        <w:rPr>
          <w:rFonts w:ascii="David" w:hAnsi="David" w:cs="David" w:hint="cs"/>
          <w:color w:val="000000" w:themeColor="text1"/>
          <w:sz w:val="22"/>
          <w:szCs w:val="22"/>
          <w:rtl/>
        </w:rPr>
        <w:t>משתמש בתחולה עקיפה</w:t>
      </w:r>
      <w:r w:rsidR="00CE5A42">
        <w:rPr>
          <w:rFonts w:ascii="David" w:hAnsi="David" w:cs="David" w:hint="cs"/>
          <w:color w:val="000000" w:themeColor="text1"/>
          <w:sz w:val="22"/>
          <w:szCs w:val="22"/>
          <w:rtl/>
        </w:rPr>
        <w:t>- הזרמת הזכות לכבוד לתוך מערכת היחסים.</w:t>
      </w:r>
    </w:p>
    <w:p w14:paraId="5A04013D" w14:textId="62B187D8" w:rsidR="00CE5A42" w:rsidRDefault="00CE5A42" w:rsidP="00BA7D7F">
      <w:pPr>
        <w:tabs>
          <w:tab w:val="left" w:pos="2166"/>
          <w:tab w:val="center" w:pos="4513"/>
        </w:tabs>
        <w:spacing w:after="0" w:line="276" w:lineRule="auto"/>
        <w:rPr>
          <w:rFonts w:ascii="David" w:hAnsi="David" w:cs="David"/>
          <w:color w:val="000000" w:themeColor="text1"/>
          <w:sz w:val="22"/>
          <w:szCs w:val="22"/>
          <w:rtl/>
        </w:rPr>
      </w:pPr>
      <w:r w:rsidRPr="00BA7D7F">
        <w:rPr>
          <w:rFonts w:ascii="David" w:hAnsi="David" w:cs="David" w:hint="cs"/>
          <w:color w:val="000000" w:themeColor="text1"/>
          <w:sz w:val="22"/>
          <w:szCs w:val="22"/>
          <w:u w:val="single"/>
          <w:rtl/>
        </w:rPr>
        <w:t>שימוש בדוקטרינת תחולה העקיפה- מהו היקפה</w:t>
      </w:r>
      <w:r>
        <w:rPr>
          <w:rFonts w:ascii="David" w:hAnsi="David" w:cs="David" w:hint="cs"/>
          <w:color w:val="000000" w:themeColor="text1"/>
          <w:sz w:val="22"/>
          <w:szCs w:val="22"/>
          <w:rtl/>
        </w:rPr>
        <w:t>?</w:t>
      </w:r>
      <w:r w:rsidR="00BA7D7F">
        <w:rPr>
          <w:rFonts w:ascii="David" w:hAnsi="David" w:cs="David" w:hint="cs"/>
          <w:color w:val="000000" w:themeColor="text1"/>
          <w:sz w:val="22"/>
          <w:szCs w:val="22"/>
          <w:rtl/>
        </w:rPr>
        <w:t xml:space="preserve"> </w:t>
      </w:r>
      <w:r w:rsidR="003478B6">
        <w:rPr>
          <w:rFonts w:ascii="David" w:hAnsi="David" w:cs="David" w:hint="cs"/>
          <w:color w:val="000000" w:themeColor="text1"/>
          <w:sz w:val="22"/>
          <w:szCs w:val="22"/>
          <w:rtl/>
        </w:rPr>
        <w:t>התזה שמציע ברק רחבה ומרחיקת לכת.</w:t>
      </w:r>
    </w:p>
    <w:p w14:paraId="400F476F" w14:textId="36A35E67" w:rsidR="003478B6" w:rsidRDefault="003478B6" w:rsidP="008F5614">
      <w:pPr>
        <w:pStyle w:val="af6"/>
        <w:numPr>
          <w:ilvl w:val="0"/>
          <w:numId w:val="92"/>
        </w:numPr>
        <w:tabs>
          <w:tab w:val="left" w:pos="2166"/>
          <w:tab w:val="center" w:pos="4513"/>
        </w:tabs>
        <w:spacing w:after="0" w:line="276" w:lineRule="auto"/>
        <w:rPr>
          <w:rFonts w:ascii="David" w:hAnsi="David" w:cs="David"/>
          <w:color w:val="000000" w:themeColor="text1"/>
          <w:sz w:val="22"/>
          <w:szCs w:val="22"/>
        </w:rPr>
      </w:pPr>
      <w:r>
        <w:rPr>
          <w:rFonts w:ascii="David" w:hAnsi="David" w:cs="David" w:hint="cs"/>
          <w:color w:val="000000" w:themeColor="text1"/>
          <w:sz w:val="22"/>
          <w:szCs w:val="22"/>
          <w:rtl/>
        </w:rPr>
        <w:t xml:space="preserve">בבית </w:t>
      </w:r>
      <w:proofErr w:type="spellStart"/>
      <w:r>
        <w:rPr>
          <w:rFonts w:ascii="David" w:hAnsi="David" w:cs="David" w:hint="cs"/>
          <w:color w:val="000000" w:themeColor="text1"/>
          <w:sz w:val="22"/>
          <w:szCs w:val="22"/>
          <w:rtl/>
        </w:rPr>
        <w:t>יולס</w:t>
      </w:r>
      <w:proofErr w:type="spellEnd"/>
      <w:r>
        <w:rPr>
          <w:rFonts w:ascii="David" w:hAnsi="David" w:cs="David" w:hint="cs"/>
          <w:color w:val="000000" w:themeColor="text1"/>
          <w:sz w:val="22"/>
          <w:szCs w:val="22"/>
          <w:rtl/>
        </w:rPr>
        <w:t xml:space="preserve"> ניסה לקבוע תחולתו של עקרון השוויון בהליכי מכרז פרטי. כעשור אחר-כך הציע תחולתם העקרונית במשפט הפרטי של כל עקרונות המשפט הציבורי, לרבות עיקרון השוויון.</w:t>
      </w:r>
    </w:p>
    <w:p w14:paraId="4C008719" w14:textId="3FDE85C9" w:rsidR="003478B6" w:rsidRDefault="003478B6" w:rsidP="008F5614">
      <w:pPr>
        <w:pStyle w:val="af6"/>
        <w:numPr>
          <w:ilvl w:val="0"/>
          <w:numId w:val="92"/>
        </w:numPr>
        <w:tabs>
          <w:tab w:val="left" w:pos="2166"/>
          <w:tab w:val="center" w:pos="4513"/>
        </w:tabs>
        <w:spacing w:after="0" w:line="276" w:lineRule="auto"/>
        <w:rPr>
          <w:rFonts w:ascii="David" w:hAnsi="David" w:cs="David"/>
          <w:color w:val="000000" w:themeColor="text1"/>
          <w:sz w:val="22"/>
          <w:szCs w:val="22"/>
        </w:rPr>
      </w:pPr>
      <w:r>
        <w:rPr>
          <w:rFonts w:ascii="David" w:hAnsi="David" w:cs="David" w:hint="cs"/>
          <w:color w:val="000000" w:themeColor="text1"/>
          <w:sz w:val="22"/>
          <w:szCs w:val="22"/>
          <w:rtl/>
        </w:rPr>
        <w:t>הנשיא שמגר מסכים מפורשות לעמדה זו, ואילו אלון, מתנגד לה נחרצ</w:t>
      </w:r>
      <w:r w:rsidR="00BA7D7F">
        <w:rPr>
          <w:rFonts w:ascii="David" w:hAnsi="David" w:cs="David" w:hint="cs"/>
          <w:color w:val="000000" w:themeColor="text1"/>
          <w:sz w:val="22"/>
          <w:szCs w:val="22"/>
          <w:rtl/>
        </w:rPr>
        <w:t>ות.</w:t>
      </w:r>
    </w:p>
    <w:p w14:paraId="0422475B" w14:textId="5FE18035" w:rsidR="00BA7D7F" w:rsidRDefault="00BA7D7F" w:rsidP="008F5614">
      <w:pPr>
        <w:pStyle w:val="af6"/>
        <w:numPr>
          <w:ilvl w:val="0"/>
          <w:numId w:val="92"/>
        </w:numPr>
        <w:tabs>
          <w:tab w:val="left" w:pos="2166"/>
          <w:tab w:val="center" w:pos="4513"/>
        </w:tabs>
        <w:spacing w:after="0" w:line="276" w:lineRule="auto"/>
        <w:rPr>
          <w:rFonts w:ascii="David" w:hAnsi="David" w:cs="David"/>
          <w:color w:val="000000" w:themeColor="text1"/>
          <w:sz w:val="22"/>
          <w:szCs w:val="22"/>
        </w:rPr>
      </w:pPr>
      <w:r>
        <w:rPr>
          <w:rFonts w:ascii="David" w:hAnsi="David" w:cs="David" w:hint="cs"/>
          <w:color w:val="000000" w:themeColor="text1"/>
          <w:sz w:val="22"/>
          <w:szCs w:val="22"/>
          <w:rtl/>
        </w:rPr>
        <w:t>גם כיום יש בין שופטי העליון המתנגדים להחלה גורפת של עקרונות המשפט הציבורי במערכות יחסים פרטיות.</w:t>
      </w:r>
    </w:p>
    <w:p w14:paraId="4CF15682" w14:textId="17A7EC46" w:rsidR="00BA7D7F" w:rsidRPr="00BA7D7F" w:rsidRDefault="00BA7D7F" w:rsidP="00BA7D7F">
      <w:pPr>
        <w:tabs>
          <w:tab w:val="left" w:pos="2166"/>
          <w:tab w:val="center" w:pos="4513"/>
        </w:tabs>
        <w:spacing w:after="0" w:line="276" w:lineRule="auto"/>
        <w:rPr>
          <w:rFonts w:ascii="David" w:hAnsi="David" w:cs="David"/>
          <w:b/>
          <w:bCs/>
          <w:color w:val="000000" w:themeColor="text1"/>
          <w:sz w:val="22"/>
          <w:szCs w:val="22"/>
          <w:rtl/>
        </w:rPr>
      </w:pPr>
      <w:r w:rsidRPr="00BA7D7F">
        <w:rPr>
          <w:rFonts w:ascii="David" w:hAnsi="David" w:cs="David" w:hint="cs"/>
          <w:b/>
          <w:bCs/>
          <w:color w:val="000000" w:themeColor="text1"/>
          <w:sz w:val="22"/>
          <w:szCs w:val="22"/>
          <w:shd w:val="clear" w:color="auto" w:fill="FFCCFF"/>
          <w:rtl/>
        </w:rPr>
        <w:t>הגישה של ברק, לפיה זכויות אדם חלות גם בתחום המשפט הפרטי בתחולה עקיפה, נתקבלה בפסיקה עם פרישתם של אלון ושמגר- ברק הופך לדעת רוב</w:t>
      </w:r>
      <w:r>
        <w:rPr>
          <w:rFonts w:ascii="David" w:hAnsi="David" w:cs="David" w:hint="cs"/>
          <w:b/>
          <w:bCs/>
          <w:color w:val="000000" w:themeColor="text1"/>
          <w:sz w:val="22"/>
          <w:szCs w:val="22"/>
          <w:rtl/>
        </w:rPr>
        <w:t>.</w:t>
      </w:r>
    </w:p>
    <w:p w14:paraId="5092425E" w14:textId="276428E5" w:rsidR="005F2BEE" w:rsidRPr="00C56CA2" w:rsidRDefault="005F2BEE" w:rsidP="00C56CA2">
      <w:pPr>
        <w:tabs>
          <w:tab w:val="left" w:pos="2166"/>
          <w:tab w:val="center" w:pos="4513"/>
        </w:tabs>
        <w:spacing w:after="0" w:line="276" w:lineRule="auto"/>
        <w:ind w:left="4513" w:hanging="4513"/>
        <w:rPr>
          <w:rFonts w:ascii="David" w:hAnsi="David" w:cs="David"/>
          <w:b/>
          <w:bCs/>
          <w:color w:val="000000" w:themeColor="text1"/>
          <w:sz w:val="22"/>
          <w:szCs w:val="22"/>
          <w:rtl/>
        </w:rPr>
      </w:pPr>
      <w:proofErr w:type="spellStart"/>
      <w:r w:rsidRPr="00C56CA2">
        <w:rPr>
          <w:rFonts w:ascii="David" w:hAnsi="David" w:cs="David"/>
          <w:b/>
          <w:bCs/>
          <w:color w:val="000000" w:themeColor="text1"/>
          <w:sz w:val="22"/>
          <w:szCs w:val="22"/>
          <w:u w:val="single"/>
          <w:shd w:val="clear" w:color="auto" w:fill="CCFFCC"/>
          <w:rtl/>
        </w:rPr>
        <w:t>פרוז'אנסקי</w:t>
      </w:r>
      <w:proofErr w:type="spellEnd"/>
      <w:r w:rsidRPr="00C56CA2">
        <w:rPr>
          <w:rFonts w:ascii="David" w:hAnsi="David" w:cs="David"/>
          <w:b/>
          <w:bCs/>
          <w:color w:val="000000" w:themeColor="text1"/>
          <w:sz w:val="22"/>
          <w:szCs w:val="22"/>
          <w:u w:val="single"/>
          <w:shd w:val="clear" w:color="auto" w:fill="CCFFCC"/>
          <w:rtl/>
        </w:rPr>
        <w:t xml:space="preserve"> נ' חברת לילה טוב הפקות</w:t>
      </w:r>
      <w:r w:rsidRPr="009D6E65">
        <w:rPr>
          <w:rFonts w:ascii="David" w:hAnsi="David" w:cs="David"/>
          <w:b/>
          <w:bCs/>
          <w:color w:val="000000" w:themeColor="text1"/>
          <w:sz w:val="22"/>
          <w:szCs w:val="22"/>
          <w:rtl/>
        </w:rPr>
        <w:t>:</w:t>
      </w:r>
    </w:p>
    <w:p w14:paraId="4B37DC82" w14:textId="77777777" w:rsidR="00006EB1" w:rsidRDefault="00006EB1" w:rsidP="00006EB1">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רקע:</w:t>
      </w:r>
      <w:r w:rsidR="00927A08" w:rsidRPr="009D6E65">
        <w:rPr>
          <w:rFonts w:ascii="David" w:hAnsi="David" w:cs="David"/>
          <w:color w:val="000000" w:themeColor="text1"/>
          <w:sz w:val="22"/>
          <w:szCs w:val="22"/>
          <w:rtl/>
        </w:rPr>
        <w:t xml:space="preserve"> פסק הדין עוסק בלגיטימיות ההבחנה בין נשים לגברים באשר לגיל המינימום לכניסה למקומות בילוי.</w:t>
      </w:r>
    </w:p>
    <w:p w14:paraId="7163DEB1" w14:textId="77777777" w:rsidR="003461A7" w:rsidRDefault="003461A7" w:rsidP="00006EB1">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טענת העותר:</w:t>
      </w:r>
      <w:r>
        <w:rPr>
          <w:rFonts w:ascii="David" w:hAnsi="David" w:cs="David" w:hint="cs"/>
          <w:color w:val="000000" w:themeColor="text1"/>
          <w:sz w:val="22"/>
          <w:szCs w:val="22"/>
          <w:rtl/>
        </w:rPr>
        <w:t xml:space="preserve"> הפליה מכוח חוק איסור ההפליה על גיל ומין- פגיעה בשוויון.</w:t>
      </w:r>
    </w:p>
    <w:p w14:paraId="4D4603F3" w14:textId="0D89928D" w:rsidR="007004D8" w:rsidRDefault="003461A7" w:rsidP="00006EB1">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ביהמ"ש</w:t>
      </w:r>
      <w:r w:rsidR="003E1926">
        <w:rPr>
          <w:rFonts w:ascii="David" w:hAnsi="David" w:cs="David" w:hint="cs"/>
          <w:b/>
          <w:bCs/>
          <w:color w:val="000000" w:themeColor="text1"/>
          <w:sz w:val="22"/>
          <w:szCs w:val="22"/>
          <w:rtl/>
        </w:rPr>
        <w:t xml:space="preserve"> </w:t>
      </w:r>
      <w:r w:rsidR="003E1926">
        <w:rPr>
          <w:rFonts w:ascii="David" w:hAnsi="David" w:cs="David" w:hint="cs"/>
          <w:color w:val="000000" w:themeColor="text1"/>
          <w:sz w:val="22"/>
          <w:szCs w:val="22"/>
          <w:rtl/>
        </w:rPr>
        <w:t>(</w:t>
      </w:r>
      <w:proofErr w:type="spellStart"/>
      <w:r w:rsidR="003E1926">
        <w:rPr>
          <w:rFonts w:ascii="David" w:hAnsi="David" w:cs="David" w:hint="cs"/>
          <w:color w:val="000000" w:themeColor="text1"/>
          <w:sz w:val="22"/>
          <w:szCs w:val="22"/>
          <w:rtl/>
        </w:rPr>
        <w:t>דנציגר</w:t>
      </w:r>
      <w:proofErr w:type="spellEnd"/>
      <w:r w:rsidR="003E1926">
        <w:rPr>
          <w:rFonts w:ascii="David" w:hAnsi="David" w:cs="David" w:hint="cs"/>
          <w:color w:val="000000" w:themeColor="text1"/>
          <w:sz w:val="22"/>
          <w:szCs w:val="22"/>
          <w:rtl/>
        </w:rPr>
        <w:t>): מסתייג מהתחולה האופקית העקיפה</w:t>
      </w:r>
      <w:r w:rsidR="007004D8">
        <w:rPr>
          <w:rFonts w:ascii="David" w:hAnsi="David" w:cs="David" w:hint="cs"/>
          <w:color w:val="000000" w:themeColor="text1"/>
          <w:sz w:val="22"/>
          <w:szCs w:val="22"/>
          <w:rtl/>
        </w:rPr>
        <w:t xml:space="preserve">. השוויון הוא לא ערך יסוד במשפט הפרטי. החירות הוא הכלל, השוויון הוא החריג לו. </w:t>
      </w:r>
      <w:r w:rsidR="007004D8" w:rsidRPr="00F91436">
        <w:rPr>
          <w:rFonts w:ascii="David" w:hAnsi="David" w:cs="David" w:hint="cs"/>
          <w:color w:val="000000" w:themeColor="text1"/>
          <w:sz w:val="22"/>
          <w:szCs w:val="22"/>
          <w:shd w:val="clear" w:color="auto" w:fill="FFFF99"/>
          <w:rtl/>
        </w:rPr>
        <w:t>החריג הזה מוחל רק כאשר יש פערי כוחות או שלאחד הצדדים מעמד ציבורי</w:t>
      </w:r>
      <w:r w:rsidR="007004D8">
        <w:rPr>
          <w:rFonts w:ascii="David" w:hAnsi="David" w:cs="David" w:hint="cs"/>
          <w:color w:val="000000" w:themeColor="text1"/>
          <w:sz w:val="22"/>
          <w:szCs w:val="22"/>
          <w:rtl/>
        </w:rPr>
        <w:t>.</w:t>
      </w:r>
    </w:p>
    <w:p w14:paraId="1CB15F73" w14:textId="75CF3973" w:rsidR="007004D8" w:rsidRDefault="007004D8" w:rsidP="00006EB1">
      <w:pPr>
        <w:tabs>
          <w:tab w:val="left" w:pos="2166"/>
        </w:tabs>
        <w:spacing w:after="0" w:line="276" w:lineRule="auto"/>
        <w:rPr>
          <w:rFonts w:ascii="David" w:hAnsi="David" w:cs="David"/>
          <w:b/>
          <w:bCs/>
          <w:color w:val="000000" w:themeColor="text1"/>
          <w:sz w:val="22"/>
          <w:szCs w:val="22"/>
          <w:rtl/>
        </w:rPr>
      </w:pPr>
      <w:r>
        <w:rPr>
          <w:rFonts w:ascii="David" w:hAnsi="David" w:cs="David" w:hint="cs"/>
          <w:color w:val="000000" w:themeColor="text1"/>
          <w:sz w:val="22"/>
          <w:szCs w:val="22"/>
          <w:rtl/>
        </w:rPr>
        <w:t>במקרה זה יש חקיקה ראשית של הכנסת המעגנת את השוויון, אבל אי אפשר להגיד</w:t>
      </w:r>
      <w:r w:rsidR="00F91436">
        <w:rPr>
          <w:rFonts w:ascii="David" w:hAnsi="David" w:cs="David" w:hint="cs"/>
          <w:color w:val="000000" w:themeColor="text1"/>
          <w:sz w:val="22"/>
          <w:szCs w:val="22"/>
          <w:rtl/>
        </w:rPr>
        <w:t xml:space="preserve">- יש חובת שוויון בכלל המשפט הפרטי. </w:t>
      </w:r>
      <w:r w:rsidR="00F91436">
        <w:rPr>
          <w:rFonts w:ascii="David" w:hAnsi="David" w:cs="David" w:hint="cs"/>
          <w:b/>
          <w:bCs/>
          <w:color w:val="000000" w:themeColor="text1"/>
          <w:sz w:val="22"/>
          <w:szCs w:val="22"/>
          <w:rtl/>
        </w:rPr>
        <w:t>המחוקק קבע הסדר ספציפי בחוק.</w:t>
      </w:r>
    </w:p>
    <w:p w14:paraId="7CAC213E" w14:textId="30D1A136" w:rsidR="00F91436" w:rsidRPr="003468F2" w:rsidRDefault="003468F2" w:rsidP="00006EB1">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u w:val="single"/>
          <w:rtl/>
        </w:rPr>
        <w:t xml:space="preserve">מקומו של השוויון במערכות יחסים פרטיות לפי </w:t>
      </w:r>
      <w:proofErr w:type="spellStart"/>
      <w:r>
        <w:rPr>
          <w:rFonts w:ascii="David" w:hAnsi="David" w:cs="David" w:hint="cs"/>
          <w:color w:val="000000" w:themeColor="text1"/>
          <w:sz w:val="22"/>
          <w:szCs w:val="22"/>
          <w:u w:val="single"/>
          <w:rtl/>
        </w:rPr>
        <w:t>דנציגר</w:t>
      </w:r>
      <w:proofErr w:type="spellEnd"/>
      <w:r>
        <w:rPr>
          <w:rFonts w:ascii="David" w:hAnsi="David" w:cs="David" w:hint="cs"/>
          <w:color w:val="000000" w:themeColor="text1"/>
          <w:sz w:val="22"/>
          <w:szCs w:val="22"/>
          <w:rtl/>
        </w:rPr>
        <w:t>- כשמדובר בגוף חזק או בגוף שנותן שירותים בעלי אופי ציבורי</w:t>
      </w:r>
      <w:r w:rsidR="00B23808">
        <w:rPr>
          <w:rFonts w:ascii="David" w:hAnsi="David" w:cs="David" w:hint="cs"/>
          <w:color w:val="000000" w:themeColor="text1"/>
          <w:sz w:val="22"/>
          <w:szCs w:val="22"/>
          <w:rtl/>
        </w:rPr>
        <w:t xml:space="preserve">. </w:t>
      </w:r>
      <w:proofErr w:type="spellStart"/>
      <w:r w:rsidR="00B23808">
        <w:rPr>
          <w:rFonts w:ascii="David" w:hAnsi="David" w:cs="David" w:hint="cs"/>
          <w:color w:val="000000" w:themeColor="text1"/>
          <w:sz w:val="22"/>
          <w:szCs w:val="22"/>
          <w:rtl/>
        </w:rPr>
        <w:t>דנציגר</w:t>
      </w:r>
      <w:proofErr w:type="spellEnd"/>
      <w:r w:rsidR="00B23808">
        <w:rPr>
          <w:rFonts w:ascii="David" w:hAnsi="David" w:cs="David" w:hint="cs"/>
          <w:color w:val="000000" w:themeColor="text1"/>
          <w:sz w:val="22"/>
          <w:szCs w:val="22"/>
          <w:rtl/>
        </w:rPr>
        <w:t xml:space="preserve"> מתנגד לרעיון של תחולה עקיפה. בגופים דו-מהותיים הוא מקבל את זה. אך בנוגע לגופים פרטיים או פרטים, הדבר בעייתי</w:t>
      </w:r>
      <w:r w:rsidR="00AF65BC">
        <w:rPr>
          <w:rFonts w:ascii="David" w:hAnsi="David" w:cs="David" w:hint="cs"/>
          <w:color w:val="000000" w:themeColor="text1"/>
          <w:sz w:val="22"/>
          <w:szCs w:val="22"/>
          <w:rtl/>
        </w:rPr>
        <w:t xml:space="preserve">, לרוב מדובר בקניין פרטי של אנשים ואי אפשר לחייב אותם לשוויון. </w:t>
      </w:r>
      <w:r w:rsidR="00AF65BC" w:rsidRPr="00AF65BC">
        <w:rPr>
          <w:rFonts w:ascii="David" w:hAnsi="David" w:cs="David" w:hint="cs"/>
          <w:color w:val="000000" w:themeColor="text1"/>
          <w:sz w:val="22"/>
          <w:szCs w:val="22"/>
          <w:shd w:val="clear" w:color="auto" w:fill="CCECFF"/>
          <w:rtl/>
        </w:rPr>
        <w:t xml:space="preserve">אם המדינה רוצה לחייב שוויון במשפט הפרטי, </w:t>
      </w:r>
      <w:proofErr w:type="spellStart"/>
      <w:r w:rsidR="00AF65BC" w:rsidRPr="00AF65BC">
        <w:rPr>
          <w:rFonts w:ascii="David" w:hAnsi="David" w:cs="David" w:hint="cs"/>
          <w:color w:val="000000" w:themeColor="text1"/>
          <w:sz w:val="22"/>
          <w:szCs w:val="22"/>
          <w:shd w:val="clear" w:color="auto" w:fill="CCECFF"/>
          <w:rtl/>
        </w:rPr>
        <w:t>דנציגר</w:t>
      </w:r>
      <w:proofErr w:type="spellEnd"/>
      <w:r w:rsidR="00AF65BC" w:rsidRPr="00AF65BC">
        <w:rPr>
          <w:rFonts w:ascii="David" w:hAnsi="David" w:cs="David" w:hint="cs"/>
          <w:color w:val="000000" w:themeColor="text1"/>
          <w:sz w:val="22"/>
          <w:szCs w:val="22"/>
          <w:shd w:val="clear" w:color="auto" w:fill="CCECFF"/>
          <w:rtl/>
        </w:rPr>
        <w:t xml:space="preserve"> אומר שעליה לעשות זאת בחוק. הוא לא מוכן לקבל החלה של שוויון דרך מושגי שסתום</w:t>
      </w:r>
      <w:r w:rsidR="00AF65BC">
        <w:rPr>
          <w:rFonts w:ascii="David" w:hAnsi="David" w:cs="David" w:hint="cs"/>
          <w:color w:val="000000" w:themeColor="text1"/>
          <w:sz w:val="22"/>
          <w:szCs w:val="22"/>
          <w:rtl/>
        </w:rPr>
        <w:t xml:space="preserve"> (כמו </w:t>
      </w:r>
      <w:proofErr w:type="spellStart"/>
      <w:r w:rsidR="00AF65BC">
        <w:rPr>
          <w:rFonts w:ascii="David" w:hAnsi="David" w:cs="David" w:hint="cs"/>
          <w:color w:val="000000" w:themeColor="text1"/>
          <w:sz w:val="22"/>
          <w:szCs w:val="22"/>
          <w:rtl/>
        </w:rPr>
        <w:t>ברקוס</w:t>
      </w:r>
      <w:proofErr w:type="spellEnd"/>
      <w:r w:rsidR="00AF65BC">
        <w:rPr>
          <w:rFonts w:ascii="David" w:hAnsi="David" w:cs="David" w:hint="cs"/>
          <w:color w:val="000000" w:themeColor="text1"/>
          <w:sz w:val="22"/>
          <w:szCs w:val="22"/>
          <w:rtl/>
        </w:rPr>
        <w:t>).</w:t>
      </w:r>
    </w:p>
    <w:p w14:paraId="73545A8D" w14:textId="77777777" w:rsidR="00F91436" w:rsidRPr="00F91436" w:rsidRDefault="00F91436" w:rsidP="00006EB1">
      <w:pPr>
        <w:tabs>
          <w:tab w:val="left" w:pos="2166"/>
        </w:tabs>
        <w:spacing w:after="0" w:line="276" w:lineRule="auto"/>
        <w:rPr>
          <w:rFonts w:ascii="David" w:hAnsi="David" w:cs="David"/>
          <w:b/>
          <w:bCs/>
          <w:color w:val="000000" w:themeColor="text1"/>
          <w:sz w:val="22"/>
          <w:szCs w:val="22"/>
          <w:rtl/>
        </w:rPr>
      </w:pPr>
    </w:p>
    <w:p w14:paraId="06639DBB" w14:textId="3B13A1FC" w:rsidR="00845777" w:rsidRPr="00023D66" w:rsidRDefault="002472DA" w:rsidP="00023D66">
      <w:pPr>
        <w:tabs>
          <w:tab w:val="left" w:pos="2166"/>
        </w:tabs>
        <w:spacing w:after="0" w:line="276" w:lineRule="auto"/>
        <w:jc w:val="center"/>
        <w:rPr>
          <w:rFonts w:ascii="David" w:hAnsi="David" w:cs="David"/>
          <w:color w:val="000000" w:themeColor="text1"/>
          <w:sz w:val="22"/>
          <w:szCs w:val="22"/>
          <w:u w:val="single"/>
        </w:rPr>
      </w:pPr>
      <w:r w:rsidRPr="00023D66">
        <w:rPr>
          <w:rFonts w:ascii="David" w:hAnsi="David" w:cs="David"/>
          <w:b/>
          <w:bCs/>
          <w:color w:val="000000" w:themeColor="text1"/>
          <w:sz w:val="22"/>
          <w:szCs w:val="22"/>
          <w:u w:val="single"/>
          <w:rtl/>
        </w:rPr>
        <w:t>כבוד האדם</w:t>
      </w:r>
    </w:p>
    <w:p w14:paraId="38839089" w14:textId="4C55B797" w:rsidR="00584890" w:rsidRDefault="005C6CFA" w:rsidP="00584890">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 xml:space="preserve">הזכות לכבוד מעוגנת בסעיפים 2 ו4 </w:t>
      </w:r>
      <w:proofErr w:type="spellStart"/>
      <w:r>
        <w:rPr>
          <w:rFonts w:ascii="David" w:hAnsi="David" w:cs="David" w:hint="cs"/>
          <w:color w:val="000000" w:themeColor="text1"/>
          <w:sz w:val="22"/>
          <w:szCs w:val="22"/>
          <w:rtl/>
        </w:rPr>
        <w:t>בחו"י</w:t>
      </w:r>
      <w:proofErr w:type="spellEnd"/>
      <w:r>
        <w:rPr>
          <w:rFonts w:ascii="David" w:hAnsi="David" w:cs="David" w:hint="cs"/>
          <w:color w:val="000000" w:themeColor="text1"/>
          <w:sz w:val="22"/>
          <w:szCs w:val="22"/>
          <w:rtl/>
        </w:rPr>
        <w:t xml:space="preserve">: כבוה"ח ב2 </w:t>
      </w:r>
      <w:proofErr w:type="spellStart"/>
      <w:r>
        <w:rPr>
          <w:rFonts w:ascii="David" w:hAnsi="David" w:cs="David" w:hint="cs"/>
          <w:color w:val="000000" w:themeColor="text1"/>
          <w:sz w:val="22"/>
          <w:szCs w:val="22"/>
          <w:rtl/>
        </w:rPr>
        <w:t>מימדים</w:t>
      </w:r>
      <w:proofErr w:type="spellEnd"/>
      <w:r>
        <w:rPr>
          <w:rFonts w:ascii="David" w:hAnsi="David" w:cs="David" w:hint="cs"/>
          <w:color w:val="000000" w:themeColor="text1"/>
          <w:sz w:val="22"/>
          <w:szCs w:val="22"/>
          <w:rtl/>
        </w:rPr>
        <w:t>:</w:t>
      </w:r>
    </w:p>
    <w:p w14:paraId="7EA7DBA3" w14:textId="2D99CBB0" w:rsidR="005C6CFA" w:rsidRDefault="005C6CFA" w:rsidP="00584890">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1. ס'2</w:t>
      </w:r>
      <w:r w:rsidR="006C410B">
        <w:rPr>
          <w:rFonts w:ascii="David" w:hAnsi="David" w:cs="David" w:hint="cs"/>
          <w:color w:val="000000" w:themeColor="text1"/>
          <w:sz w:val="22"/>
          <w:szCs w:val="22"/>
          <w:rtl/>
        </w:rPr>
        <w:t xml:space="preserve"> תפקידו </w:t>
      </w:r>
      <w:r w:rsidR="006C410B">
        <w:rPr>
          <w:rFonts w:ascii="David" w:hAnsi="David" w:cs="David" w:hint="cs"/>
          <w:b/>
          <w:bCs/>
          <w:color w:val="000000" w:themeColor="text1"/>
          <w:sz w:val="22"/>
          <w:szCs w:val="22"/>
          <w:rtl/>
        </w:rPr>
        <w:t>להגן מפני פגיעה</w:t>
      </w:r>
      <w:r w:rsidR="006C410B">
        <w:rPr>
          <w:rFonts w:ascii="David" w:hAnsi="David" w:cs="David" w:hint="cs"/>
          <w:color w:val="000000" w:themeColor="text1"/>
          <w:sz w:val="22"/>
          <w:szCs w:val="22"/>
          <w:rtl/>
        </w:rPr>
        <w:t xml:space="preserve"> (חובה שלילית).</w:t>
      </w:r>
    </w:p>
    <w:p w14:paraId="18CD587A" w14:textId="647D1E1A" w:rsidR="006C410B" w:rsidRDefault="006C410B" w:rsidP="00584890">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 xml:space="preserve">2. ס'4 תפקידו </w:t>
      </w:r>
      <w:r>
        <w:rPr>
          <w:rFonts w:ascii="David" w:hAnsi="David" w:cs="David" w:hint="cs"/>
          <w:b/>
          <w:bCs/>
          <w:color w:val="000000" w:themeColor="text1"/>
          <w:sz w:val="22"/>
          <w:szCs w:val="22"/>
          <w:rtl/>
        </w:rPr>
        <w:t xml:space="preserve">לפעול למען הגנה </w:t>
      </w:r>
      <w:r>
        <w:rPr>
          <w:rFonts w:ascii="David" w:hAnsi="David" w:cs="David" w:hint="cs"/>
          <w:color w:val="000000" w:themeColor="text1"/>
          <w:sz w:val="22"/>
          <w:szCs w:val="22"/>
          <w:rtl/>
        </w:rPr>
        <w:t>(חובה חיובית).</w:t>
      </w:r>
    </w:p>
    <w:p w14:paraId="16DAD150" w14:textId="08AA5164" w:rsidR="006C410B" w:rsidRDefault="006C410B" w:rsidP="00584890">
      <w:pPr>
        <w:tabs>
          <w:tab w:val="left" w:pos="2166"/>
        </w:tabs>
        <w:spacing w:after="0" w:line="276" w:lineRule="auto"/>
        <w:rPr>
          <w:rFonts w:ascii="David" w:hAnsi="David" w:cs="David"/>
          <w:color w:val="000000" w:themeColor="text1"/>
          <w:sz w:val="22"/>
          <w:szCs w:val="22"/>
          <w:rtl/>
        </w:rPr>
      </w:pPr>
      <w:proofErr w:type="spellStart"/>
      <w:r>
        <w:rPr>
          <w:rFonts w:ascii="David" w:hAnsi="David" w:cs="David" w:hint="cs"/>
          <w:color w:val="000000" w:themeColor="text1"/>
          <w:sz w:val="22"/>
          <w:szCs w:val="22"/>
          <w:rtl/>
        </w:rPr>
        <w:t>בדר"כ</w:t>
      </w:r>
      <w:proofErr w:type="spellEnd"/>
      <w:r>
        <w:rPr>
          <w:rFonts w:ascii="David" w:hAnsi="David" w:cs="David" w:hint="cs"/>
          <w:color w:val="000000" w:themeColor="text1"/>
          <w:sz w:val="22"/>
          <w:szCs w:val="22"/>
          <w:rtl/>
        </w:rPr>
        <w:t xml:space="preserve"> מזהים את מושג כבוד האדם ככזה המטיל חובות שליליות כלפי אדם אחר, לעיתים גם חובות חיוביות. את המושג כבוד האדם ניתן לצמצם או להרחיב.</w:t>
      </w:r>
    </w:p>
    <w:p w14:paraId="0D8F3BEC" w14:textId="3318D127" w:rsidR="006C410B" w:rsidRPr="007906D7" w:rsidRDefault="006C410B" w:rsidP="00584890">
      <w:pPr>
        <w:tabs>
          <w:tab w:val="left" w:pos="2166"/>
        </w:tabs>
        <w:spacing w:after="0" w:line="276" w:lineRule="auto"/>
        <w:rPr>
          <w:rFonts w:ascii="David" w:hAnsi="David" w:cs="David"/>
          <w:b/>
          <w:bCs/>
          <w:color w:val="000000" w:themeColor="text1"/>
          <w:sz w:val="22"/>
          <w:szCs w:val="22"/>
          <w:u w:val="single"/>
          <w:shd w:val="clear" w:color="auto" w:fill="CCFFCC"/>
          <w:rtl/>
        </w:rPr>
      </w:pPr>
      <w:r w:rsidRPr="007906D7">
        <w:rPr>
          <w:rFonts w:ascii="David" w:hAnsi="David" w:cs="David" w:hint="cs"/>
          <w:b/>
          <w:bCs/>
          <w:color w:val="000000" w:themeColor="text1"/>
          <w:sz w:val="22"/>
          <w:szCs w:val="22"/>
          <w:u w:val="single"/>
          <w:shd w:val="clear" w:color="auto" w:fill="CCFFCC"/>
          <w:rtl/>
        </w:rPr>
        <w:t xml:space="preserve">המאמר של דני </w:t>
      </w:r>
      <w:proofErr w:type="spellStart"/>
      <w:r w:rsidRPr="007906D7">
        <w:rPr>
          <w:rFonts w:ascii="David" w:hAnsi="David" w:cs="David" w:hint="cs"/>
          <w:b/>
          <w:bCs/>
          <w:color w:val="000000" w:themeColor="text1"/>
          <w:sz w:val="22"/>
          <w:szCs w:val="22"/>
          <w:u w:val="single"/>
          <w:shd w:val="clear" w:color="auto" w:fill="CCFFCC"/>
          <w:rtl/>
        </w:rPr>
        <w:t>סטטמן</w:t>
      </w:r>
      <w:proofErr w:type="spellEnd"/>
      <w:r w:rsidRPr="007906D7">
        <w:rPr>
          <w:rFonts w:ascii="David" w:hAnsi="David" w:cs="David" w:hint="cs"/>
          <w:b/>
          <w:bCs/>
          <w:color w:val="000000" w:themeColor="text1"/>
          <w:sz w:val="22"/>
          <w:szCs w:val="22"/>
          <w:u w:val="single"/>
          <w:shd w:val="clear" w:color="auto" w:fill="CCFFCC"/>
          <w:rtl/>
        </w:rPr>
        <w:t xml:space="preserve"> "שני מושגים של כבוד":</w:t>
      </w:r>
    </w:p>
    <w:p w14:paraId="13A8C875" w14:textId="7377C46C" w:rsidR="006C410B" w:rsidRPr="00D828EB" w:rsidRDefault="00D828EB" w:rsidP="008F5614">
      <w:pPr>
        <w:pStyle w:val="af6"/>
        <w:numPr>
          <w:ilvl w:val="0"/>
          <w:numId w:val="98"/>
        </w:numPr>
        <w:tabs>
          <w:tab w:val="left" w:pos="2166"/>
        </w:tabs>
        <w:spacing w:after="0" w:line="276" w:lineRule="auto"/>
        <w:rPr>
          <w:rFonts w:ascii="David" w:hAnsi="David" w:cs="David"/>
          <w:color w:val="000000" w:themeColor="text1"/>
          <w:sz w:val="22"/>
          <w:szCs w:val="22"/>
        </w:rPr>
      </w:pPr>
      <w:r>
        <w:rPr>
          <w:rFonts w:ascii="David" w:hAnsi="David" w:cs="David" w:hint="cs"/>
          <w:b/>
          <w:bCs/>
          <w:color w:val="000000" w:themeColor="text1"/>
          <w:sz w:val="22"/>
          <w:szCs w:val="22"/>
          <w:rtl/>
        </w:rPr>
        <w:t>צמצום- כבוד כיחס לא משפיל.</w:t>
      </w:r>
    </w:p>
    <w:p w14:paraId="1833FB25" w14:textId="1C331F59" w:rsidR="00D828EB" w:rsidRDefault="00D828EB" w:rsidP="008F5614">
      <w:pPr>
        <w:pStyle w:val="af6"/>
        <w:numPr>
          <w:ilvl w:val="0"/>
          <w:numId w:val="98"/>
        </w:numPr>
        <w:tabs>
          <w:tab w:val="left" w:pos="2166"/>
        </w:tabs>
        <w:spacing w:after="0" w:line="276" w:lineRule="auto"/>
        <w:rPr>
          <w:rFonts w:ascii="David" w:hAnsi="David" w:cs="David"/>
          <w:color w:val="000000" w:themeColor="text1"/>
          <w:sz w:val="22"/>
          <w:szCs w:val="22"/>
        </w:rPr>
      </w:pPr>
      <w:r>
        <w:rPr>
          <w:rFonts w:ascii="David" w:hAnsi="David" w:cs="David" w:hint="cs"/>
          <w:b/>
          <w:bCs/>
          <w:color w:val="000000" w:themeColor="text1"/>
          <w:sz w:val="22"/>
          <w:szCs w:val="22"/>
          <w:rtl/>
        </w:rPr>
        <w:t xml:space="preserve">הרחבה- כבוד כיחס מוסרי </w:t>
      </w:r>
      <w:r>
        <w:rPr>
          <w:rFonts w:ascii="David" w:hAnsi="David" w:cs="David" w:hint="cs"/>
          <w:color w:val="000000" w:themeColor="text1"/>
          <w:sz w:val="22"/>
          <w:szCs w:val="22"/>
          <w:rtl/>
        </w:rPr>
        <w:t xml:space="preserve">(עמנואל קאנט)- ראיית האדם כתכלית ולא כאמצעי. לדברי </w:t>
      </w:r>
      <w:proofErr w:type="spellStart"/>
      <w:r>
        <w:rPr>
          <w:rFonts w:ascii="David" w:hAnsi="David" w:cs="David" w:hint="cs"/>
          <w:color w:val="000000" w:themeColor="text1"/>
          <w:sz w:val="22"/>
          <w:szCs w:val="22"/>
          <w:rtl/>
        </w:rPr>
        <w:t>סטטמן</w:t>
      </w:r>
      <w:proofErr w:type="spellEnd"/>
      <w:r>
        <w:rPr>
          <w:rFonts w:ascii="David" w:hAnsi="David" w:cs="David" w:hint="cs"/>
          <w:color w:val="000000" w:themeColor="text1"/>
          <w:sz w:val="22"/>
          <w:szCs w:val="22"/>
          <w:rtl/>
        </w:rPr>
        <w:t xml:space="preserve"> ההנחיה המעשית היחידה שניתן לחלץ בכך היא החובה לא לפגוע באוטונומיה האנושית וזאת מכיוון</w:t>
      </w:r>
      <w:r w:rsidR="00CB3310">
        <w:rPr>
          <w:rFonts w:ascii="David" w:hAnsi="David" w:cs="David" w:hint="cs"/>
          <w:color w:val="000000" w:themeColor="text1"/>
          <w:sz w:val="22"/>
          <w:szCs w:val="22"/>
          <w:rtl/>
        </w:rPr>
        <w:t xml:space="preserve"> שהאדם הוא יצור בעל תבונה, יסוד תבוני שמאפשר לתכנן ולהשתחרר מאיזשהו גורל. כיבוד האדם משמעותו היא לא לפגוע באוטונומיה שלו, להימנע מלהפריע לו לעצב את חייו כפי שיחפוץ.</w:t>
      </w:r>
    </w:p>
    <w:p w14:paraId="5858C0B1" w14:textId="2BC67A0C" w:rsidR="00CB3310" w:rsidRDefault="00CB3310" w:rsidP="00CB3310">
      <w:pPr>
        <w:tabs>
          <w:tab w:val="left" w:pos="2166"/>
        </w:tabs>
        <w:spacing w:after="0" w:line="276" w:lineRule="auto"/>
        <w:rPr>
          <w:rFonts w:ascii="David" w:hAnsi="David" w:cs="David"/>
          <w:b/>
          <w:bCs/>
          <w:color w:val="000000" w:themeColor="text1"/>
          <w:sz w:val="22"/>
          <w:szCs w:val="22"/>
          <w:rtl/>
        </w:rPr>
      </w:pPr>
      <w:r>
        <w:rPr>
          <w:rFonts w:ascii="David" w:hAnsi="David" w:cs="David" w:hint="cs"/>
          <w:b/>
          <w:bCs/>
          <w:color w:val="000000" w:themeColor="text1"/>
          <w:sz w:val="22"/>
          <w:szCs w:val="22"/>
          <w:rtl/>
        </w:rPr>
        <w:t xml:space="preserve">טענות כנגד הטיעון </w:t>
      </w:r>
      <w:proofErr w:type="spellStart"/>
      <w:r>
        <w:rPr>
          <w:rFonts w:ascii="David" w:hAnsi="David" w:cs="David" w:hint="cs"/>
          <w:b/>
          <w:bCs/>
          <w:color w:val="000000" w:themeColor="text1"/>
          <w:sz w:val="22"/>
          <w:szCs w:val="22"/>
          <w:rtl/>
        </w:rPr>
        <w:t>הקנ</w:t>
      </w:r>
      <w:r w:rsidR="00A97232">
        <w:rPr>
          <w:rFonts w:ascii="David" w:hAnsi="David" w:cs="David" w:hint="cs"/>
          <w:b/>
          <w:bCs/>
          <w:color w:val="000000" w:themeColor="text1"/>
          <w:sz w:val="22"/>
          <w:szCs w:val="22"/>
          <w:rtl/>
        </w:rPr>
        <w:t>טיאני</w:t>
      </w:r>
      <w:proofErr w:type="spellEnd"/>
      <w:r w:rsidR="00A97232">
        <w:rPr>
          <w:rFonts w:ascii="David" w:hAnsi="David" w:cs="David" w:hint="cs"/>
          <w:b/>
          <w:bCs/>
          <w:color w:val="000000" w:themeColor="text1"/>
          <w:sz w:val="22"/>
          <w:szCs w:val="22"/>
          <w:rtl/>
        </w:rPr>
        <w:t>:</w:t>
      </w:r>
    </w:p>
    <w:p w14:paraId="06604BD2" w14:textId="7C105A5B" w:rsidR="00A97232" w:rsidRPr="00A97232" w:rsidRDefault="00A97232" w:rsidP="008F5614">
      <w:pPr>
        <w:pStyle w:val="af6"/>
        <w:numPr>
          <w:ilvl w:val="0"/>
          <w:numId w:val="99"/>
        </w:numPr>
        <w:tabs>
          <w:tab w:val="left" w:pos="2166"/>
        </w:tabs>
        <w:spacing w:after="0" w:line="276" w:lineRule="auto"/>
        <w:rPr>
          <w:rFonts w:ascii="David" w:hAnsi="David" w:cs="David"/>
          <w:b/>
          <w:bCs/>
          <w:color w:val="000000" w:themeColor="text1"/>
          <w:sz w:val="22"/>
          <w:szCs w:val="22"/>
        </w:rPr>
      </w:pPr>
      <w:r>
        <w:rPr>
          <w:rFonts w:ascii="David" w:hAnsi="David" w:cs="David" w:hint="cs"/>
          <w:b/>
          <w:bCs/>
          <w:color w:val="000000" w:themeColor="text1"/>
          <w:sz w:val="22"/>
          <w:szCs w:val="22"/>
          <w:rtl/>
        </w:rPr>
        <w:t xml:space="preserve">טיעון </w:t>
      </w:r>
      <w:proofErr w:type="spellStart"/>
      <w:r>
        <w:rPr>
          <w:rFonts w:ascii="David" w:hAnsi="David" w:cs="David" w:hint="cs"/>
          <w:b/>
          <w:bCs/>
          <w:color w:val="000000" w:themeColor="text1"/>
          <w:sz w:val="22"/>
          <w:szCs w:val="22"/>
          <w:rtl/>
        </w:rPr>
        <w:t>טסקטואלי</w:t>
      </w:r>
      <w:proofErr w:type="spellEnd"/>
      <w:r>
        <w:rPr>
          <w:rFonts w:ascii="David" w:hAnsi="David" w:cs="David" w:hint="cs"/>
          <w:b/>
          <w:bCs/>
          <w:color w:val="000000" w:themeColor="text1"/>
          <w:sz w:val="22"/>
          <w:szCs w:val="22"/>
          <w:rtl/>
        </w:rPr>
        <w:t xml:space="preserve">- </w:t>
      </w:r>
      <w:proofErr w:type="spellStart"/>
      <w:r>
        <w:rPr>
          <w:rFonts w:ascii="David" w:hAnsi="David" w:cs="David" w:hint="cs"/>
          <w:color w:val="000000" w:themeColor="text1"/>
          <w:sz w:val="22"/>
          <w:szCs w:val="22"/>
          <w:rtl/>
        </w:rPr>
        <w:t>חו"י</w:t>
      </w:r>
      <w:proofErr w:type="spellEnd"/>
      <w:r>
        <w:rPr>
          <w:rFonts w:ascii="David" w:hAnsi="David" w:cs="David" w:hint="cs"/>
          <w:color w:val="000000" w:themeColor="text1"/>
          <w:sz w:val="22"/>
          <w:szCs w:val="22"/>
          <w:rtl/>
        </w:rPr>
        <w:t>: כבוה"ח מכיל זכויות נוספות (קניין..). כבוד היא זכות פרטיקולרית ולא מסגרת.</w:t>
      </w:r>
    </w:p>
    <w:p w14:paraId="08A66405" w14:textId="77CCF937" w:rsidR="00A97232" w:rsidRPr="00A97232" w:rsidRDefault="00A97232" w:rsidP="008F5614">
      <w:pPr>
        <w:pStyle w:val="af6"/>
        <w:numPr>
          <w:ilvl w:val="0"/>
          <w:numId w:val="99"/>
        </w:numPr>
        <w:tabs>
          <w:tab w:val="left" w:pos="2166"/>
        </w:tabs>
        <w:spacing w:after="0" w:line="276" w:lineRule="auto"/>
        <w:rPr>
          <w:rFonts w:ascii="David" w:hAnsi="David" w:cs="David"/>
          <w:b/>
          <w:bCs/>
          <w:color w:val="000000" w:themeColor="text1"/>
          <w:sz w:val="22"/>
          <w:szCs w:val="22"/>
        </w:rPr>
      </w:pPr>
      <w:r>
        <w:rPr>
          <w:rFonts w:ascii="David" w:hAnsi="David" w:cs="David" w:hint="cs"/>
          <w:b/>
          <w:bCs/>
          <w:color w:val="000000" w:themeColor="text1"/>
          <w:sz w:val="22"/>
          <w:szCs w:val="22"/>
          <w:rtl/>
        </w:rPr>
        <w:t xml:space="preserve">היסטוריה חקיקתית- </w:t>
      </w:r>
      <w:r>
        <w:rPr>
          <w:rFonts w:ascii="David" w:hAnsi="David" w:cs="David" w:hint="cs"/>
          <w:color w:val="000000" w:themeColor="text1"/>
          <w:sz w:val="22"/>
          <w:szCs w:val="22"/>
          <w:rtl/>
        </w:rPr>
        <w:t xml:space="preserve"> כוונת המחוקק הייתה פשרה, לא התכוון שיכניסו זכויות לתוך הכבוד.</w:t>
      </w:r>
    </w:p>
    <w:p w14:paraId="43062C5B" w14:textId="167D8FFE" w:rsidR="00A97232" w:rsidRPr="00360D0A" w:rsidRDefault="00A97232" w:rsidP="008F5614">
      <w:pPr>
        <w:pStyle w:val="af6"/>
        <w:numPr>
          <w:ilvl w:val="0"/>
          <w:numId w:val="99"/>
        </w:numPr>
        <w:tabs>
          <w:tab w:val="left" w:pos="2166"/>
        </w:tabs>
        <w:spacing w:after="0" w:line="276" w:lineRule="auto"/>
        <w:rPr>
          <w:rFonts w:ascii="David" w:hAnsi="David" w:cs="David"/>
          <w:b/>
          <w:bCs/>
          <w:color w:val="000000" w:themeColor="text1"/>
          <w:sz w:val="22"/>
          <w:szCs w:val="22"/>
        </w:rPr>
      </w:pPr>
      <w:r>
        <w:rPr>
          <w:rFonts w:ascii="David" w:hAnsi="David" w:cs="David" w:hint="cs"/>
          <w:b/>
          <w:bCs/>
          <w:color w:val="000000" w:themeColor="text1"/>
          <w:sz w:val="22"/>
          <w:szCs w:val="22"/>
          <w:rtl/>
        </w:rPr>
        <w:t>משמעות מקורית (</w:t>
      </w:r>
      <w:proofErr w:type="spellStart"/>
      <w:r>
        <w:rPr>
          <w:rFonts w:ascii="David" w:hAnsi="David" w:cs="David" w:hint="cs"/>
          <w:b/>
          <w:bCs/>
          <w:color w:val="000000" w:themeColor="text1"/>
          <w:sz w:val="22"/>
          <w:szCs w:val="22"/>
          <w:rtl/>
        </w:rPr>
        <w:t>אוריג'נליסטי</w:t>
      </w:r>
      <w:proofErr w:type="spellEnd"/>
      <w:r>
        <w:rPr>
          <w:rFonts w:ascii="David" w:hAnsi="David" w:cs="David" w:hint="cs"/>
          <w:b/>
          <w:bCs/>
          <w:color w:val="000000" w:themeColor="text1"/>
          <w:sz w:val="22"/>
          <w:szCs w:val="22"/>
          <w:rtl/>
        </w:rPr>
        <w:t xml:space="preserve">)- </w:t>
      </w:r>
      <w:r w:rsidR="00E8781C">
        <w:rPr>
          <w:rFonts w:ascii="David" w:hAnsi="David" w:cs="David" w:hint="cs"/>
          <w:color w:val="000000" w:themeColor="text1"/>
          <w:sz w:val="22"/>
          <w:szCs w:val="22"/>
          <w:rtl/>
        </w:rPr>
        <w:t>משמעות המושג לפי כוונת המחוקק</w:t>
      </w:r>
      <w:r w:rsidR="006B68F7">
        <w:rPr>
          <w:rFonts w:ascii="David" w:hAnsi="David" w:cs="David" w:hint="cs"/>
          <w:color w:val="000000" w:themeColor="text1"/>
          <w:sz w:val="22"/>
          <w:szCs w:val="22"/>
          <w:rtl/>
        </w:rPr>
        <w:t>.</w:t>
      </w:r>
    </w:p>
    <w:p w14:paraId="741053FB" w14:textId="7DDCF3D3" w:rsidR="00360D0A" w:rsidRPr="00360D0A" w:rsidRDefault="00360D0A" w:rsidP="00360D0A">
      <w:pPr>
        <w:tabs>
          <w:tab w:val="left" w:pos="2166"/>
        </w:tabs>
        <w:spacing w:after="0" w:line="276" w:lineRule="auto"/>
        <w:rPr>
          <w:rFonts w:ascii="David" w:hAnsi="David" w:cs="David"/>
          <w:b/>
          <w:bCs/>
          <w:color w:val="000000" w:themeColor="text1"/>
          <w:sz w:val="22"/>
          <w:szCs w:val="22"/>
          <w:rtl/>
        </w:rPr>
      </w:pPr>
      <w:r w:rsidRPr="00360D0A">
        <w:rPr>
          <w:rFonts w:ascii="David" w:hAnsi="David" w:cs="David" w:hint="cs"/>
          <w:b/>
          <w:bCs/>
          <w:color w:val="000000" w:themeColor="text1"/>
          <w:sz w:val="22"/>
          <w:szCs w:val="22"/>
          <w:shd w:val="clear" w:color="auto" w:fill="FFCCFF"/>
          <w:rtl/>
        </w:rPr>
        <w:t>בתחילת הדרך, ביהמ"ש פירש את הזכות לכבוד כהיפוכה של השפלה ולאחר מכן כאוטונומיה</w:t>
      </w:r>
      <w:r>
        <w:rPr>
          <w:rFonts w:ascii="David" w:hAnsi="David" w:cs="David" w:hint="cs"/>
          <w:b/>
          <w:bCs/>
          <w:color w:val="000000" w:themeColor="text1"/>
          <w:sz w:val="22"/>
          <w:szCs w:val="22"/>
          <w:rtl/>
        </w:rPr>
        <w:t>.</w:t>
      </w:r>
    </w:p>
    <w:p w14:paraId="6EAD0266" w14:textId="1CB402D2" w:rsidR="0071546C" w:rsidRDefault="00E22BC4" w:rsidP="00584890">
      <w:pPr>
        <w:tabs>
          <w:tab w:val="left" w:pos="2166"/>
        </w:tabs>
        <w:spacing w:after="0" w:line="276" w:lineRule="auto"/>
        <w:rPr>
          <w:rFonts w:ascii="David" w:hAnsi="David" w:cs="David"/>
          <w:b/>
          <w:bCs/>
          <w:color w:val="000000" w:themeColor="text1"/>
          <w:sz w:val="22"/>
          <w:szCs w:val="22"/>
          <w:rtl/>
        </w:rPr>
      </w:pPr>
      <w:r w:rsidRPr="00E22BC4">
        <w:rPr>
          <w:rFonts w:ascii="David" w:hAnsi="David" w:cs="David" w:hint="cs"/>
          <w:b/>
          <w:bCs/>
          <w:color w:val="000000" w:themeColor="text1"/>
          <w:sz w:val="22"/>
          <w:szCs w:val="22"/>
          <w:shd w:val="clear" w:color="auto" w:fill="FFCCFF"/>
          <w:rtl/>
        </w:rPr>
        <w:t xml:space="preserve">לפי </w:t>
      </w:r>
      <w:proofErr w:type="spellStart"/>
      <w:r w:rsidRPr="00E22BC4">
        <w:rPr>
          <w:rFonts w:ascii="David" w:hAnsi="David" w:cs="David" w:hint="cs"/>
          <w:b/>
          <w:bCs/>
          <w:color w:val="000000" w:themeColor="text1"/>
          <w:sz w:val="22"/>
          <w:szCs w:val="22"/>
          <w:shd w:val="clear" w:color="auto" w:fill="FFCCFF"/>
          <w:rtl/>
        </w:rPr>
        <w:t>סטטמן</w:t>
      </w:r>
      <w:proofErr w:type="spellEnd"/>
      <w:r w:rsidRPr="00E22BC4">
        <w:rPr>
          <w:rFonts w:ascii="David" w:hAnsi="David" w:cs="David" w:hint="cs"/>
          <w:b/>
          <w:bCs/>
          <w:color w:val="000000" w:themeColor="text1"/>
          <w:sz w:val="22"/>
          <w:szCs w:val="22"/>
          <w:shd w:val="clear" w:color="auto" w:fill="FFCCFF"/>
          <w:rtl/>
        </w:rPr>
        <w:t>- כבוד כיחס לא משפיל</w:t>
      </w:r>
      <w:r>
        <w:rPr>
          <w:rFonts w:ascii="David" w:hAnsi="David" w:cs="David" w:hint="cs"/>
          <w:b/>
          <w:bCs/>
          <w:color w:val="000000" w:themeColor="text1"/>
          <w:sz w:val="22"/>
          <w:szCs w:val="22"/>
          <w:rtl/>
        </w:rPr>
        <w:t>.</w:t>
      </w:r>
    </w:p>
    <w:p w14:paraId="5703BC5C" w14:textId="77777777" w:rsidR="00E22BC4" w:rsidRDefault="00E22BC4" w:rsidP="00584890">
      <w:pPr>
        <w:tabs>
          <w:tab w:val="left" w:pos="2166"/>
        </w:tabs>
        <w:spacing w:after="0" w:line="276" w:lineRule="auto"/>
        <w:rPr>
          <w:rFonts w:ascii="David" w:hAnsi="David" w:cs="David"/>
          <w:b/>
          <w:bCs/>
          <w:color w:val="000000" w:themeColor="text1"/>
          <w:sz w:val="22"/>
          <w:szCs w:val="22"/>
          <w:rtl/>
        </w:rPr>
      </w:pPr>
    </w:p>
    <w:p w14:paraId="3F4EF369" w14:textId="77777777" w:rsidR="00E22BC4" w:rsidRDefault="00E22BC4" w:rsidP="00584890">
      <w:pPr>
        <w:tabs>
          <w:tab w:val="left" w:pos="2166"/>
        </w:tabs>
        <w:spacing w:after="0" w:line="276" w:lineRule="auto"/>
        <w:rPr>
          <w:rFonts w:ascii="David" w:hAnsi="David" w:cs="David"/>
          <w:b/>
          <w:bCs/>
          <w:color w:val="000000" w:themeColor="text1"/>
          <w:sz w:val="22"/>
          <w:szCs w:val="22"/>
          <w:rtl/>
        </w:rPr>
      </w:pPr>
    </w:p>
    <w:p w14:paraId="7C059903" w14:textId="77777777" w:rsidR="00E22BC4" w:rsidRDefault="00E22BC4" w:rsidP="00584890">
      <w:pPr>
        <w:tabs>
          <w:tab w:val="left" w:pos="2166"/>
        </w:tabs>
        <w:spacing w:after="0" w:line="276" w:lineRule="auto"/>
        <w:rPr>
          <w:rFonts w:ascii="David" w:hAnsi="David" w:cs="David"/>
          <w:b/>
          <w:bCs/>
          <w:color w:val="000000" w:themeColor="text1"/>
          <w:sz w:val="22"/>
          <w:szCs w:val="22"/>
          <w:rtl/>
        </w:rPr>
      </w:pPr>
    </w:p>
    <w:p w14:paraId="2BBAF6CD" w14:textId="4C7DF7E9" w:rsidR="00133120" w:rsidRPr="00584890" w:rsidRDefault="007906D7" w:rsidP="00584890">
      <w:pPr>
        <w:tabs>
          <w:tab w:val="left" w:pos="2166"/>
        </w:tabs>
        <w:spacing w:after="0" w:line="276" w:lineRule="auto"/>
        <w:rPr>
          <w:rFonts w:ascii="David" w:hAnsi="David" w:cs="David"/>
          <w:b/>
          <w:bCs/>
          <w:color w:val="000000" w:themeColor="text1"/>
          <w:sz w:val="22"/>
          <w:szCs w:val="22"/>
        </w:rPr>
      </w:pPr>
      <w:r w:rsidRPr="007906D7">
        <w:rPr>
          <w:rFonts w:ascii="David" w:hAnsi="David" w:cs="David" w:hint="cs"/>
          <w:b/>
          <w:bCs/>
          <w:color w:val="000000" w:themeColor="text1"/>
          <w:sz w:val="22"/>
          <w:szCs w:val="22"/>
          <w:u w:val="single"/>
          <w:shd w:val="clear" w:color="auto" w:fill="CCFFCC"/>
          <w:rtl/>
        </w:rPr>
        <w:t>קטלן נ' שב"ס</w:t>
      </w:r>
      <w:r>
        <w:rPr>
          <w:rFonts w:ascii="David" w:hAnsi="David" w:cs="David" w:hint="cs"/>
          <w:b/>
          <w:bCs/>
          <w:color w:val="000000" w:themeColor="text1"/>
          <w:sz w:val="22"/>
          <w:szCs w:val="22"/>
          <w:rtl/>
        </w:rPr>
        <w:t>: כבוד כהיעדר השפלה</w:t>
      </w:r>
    </w:p>
    <w:p w14:paraId="31C8CA8C" w14:textId="33C48A0D" w:rsidR="00004326" w:rsidRDefault="007906D7"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רקע:</w:t>
      </w:r>
      <w:r w:rsidR="00133120" w:rsidRPr="009D6E65">
        <w:rPr>
          <w:rFonts w:ascii="David" w:hAnsi="David" w:cs="David"/>
          <w:color w:val="000000" w:themeColor="text1"/>
          <w:sz w:val="22"/>
          <w:szCs w:val="22"/>
          <w:rtl/>
        </w:rPr>
        <w:t xml:space="preserve"> תקיפה של נוהל ביצוע חוקן בעצורים עם חזרתם משהות מחוץ לכותלי בית המעצר</w:t>
      </w:r>
      <w:r w:rsidR="007B4974">
        <w:rPr>
          <w:rFonts w:ascii="David" w:hAnsi="David" w:cs="David" w:hint="cs"/>
          <w:color w:val="000000" w:themeColor="text1"/>
          <w:sz w:val="22"/>
          <w:szCs w:val="22"/>
          <w:rtl/>
        </w:rPr>
        <w:t>, ללא כל רשות מהאסיר.</w:t>
      </w:r>
    </w:p>
    <w:p w14:paraId="0AA7A4FF" w14:textId="77777777" w:rsidR="007B4974" w:rsidRDefault="00004326"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טענת העותרים:</w:t>
      </w:r>
      <w:r w:rsidR="00FC3D63">
        <w:rPr>
          <w:rFonts w:ascii="David" w:hAnsi="David" w:cs="David" w:hint="cs"/>
          <w:b/>
          <w:bCs/>
          <w:color w:val="000000" w:themeColor="text1"/>
          <w:sz w:val="22"/>
          <w:szCs w:val="22"/>
          <w:rtl/>
        </w:rPr>
        <w:t xml:space="preserve"> </w:t>
      </w:r>
      <w:r w:rsidR="00FC3D63">
        <w:rPr>
          <w:rFonts w:ascii="David" w:hAnsi="David" w:cs="David" w:hint="cs"/>
          <w:color w:val="000000" w:themeColor="text1"/>
          <w:sz w:val="22"/>
          <w:szCs w:val="22"/>
          <w:rtl/>
        </w:rPr>
        <w:t xml:space="preserve">כבוד האדם נפגע בהחלטה זו. </w:t>
      </w:r>
    </w:p>
    <w:p w14:paraId="5A6F34F8" w14:textId="36AB70F2" w:rsidR="007B4974" w:rsidRDefault="001E718F" w:rsidP="007B4974">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ביהמ"ש: </w:t>
      </w:r>
      <w:r>
        <w:rPr>
          <w:rFonts w:ascii="David" w:hAnsi="David" w:cs="David" w:hint="cs"/>
          <w:color w:val="000000" w:themeColor="text1"/>
          <w:sz w:val="22"/>
          <w:szCs w:val="22"/>
          <w:rtl/>
        </w:rPr>
        <w:t xml:space="preserve">ביצוע הבדיקה </w:t>
      </w:r>
      <w:r w:rsidR="00646BE5">
        <w:rPr>
          <w:rFonts w:ascii="David" w:hAnsi="David" w:cs="David" w:hint="cs"/>
          <w:color w:val="000000" w:themeColor="text1"/>
          <w:sz w:val="22"/>
          <w:szCs w:val="22"/>
          <w:rtl/>
        </w:rPr>
        <w:t>ללא הסכמת העצור, פוגעת בגופו של אדם ובכבודו.</w:t>
      </w:r>
      <w:r w:rsidR="00E44550">
        <w:rPr>
          <w:rFonts w:ascii="David" w:hAnsi="David" w:cs="David" w:hint="cs"/>
          <w:color w:val="000000" w:themeColor="text1"/>
          <w:sz w:val="22"/>
          <w:szCs w:val="22"/>
          <w:rtl/>
        </w:rPr>
        <w:t xml:space="preserve"> ביהמ"ש בוחן מה המקורות החוקיים שנותנים למדינה סמכות לבצע בדיק</w:t>
      </w:r>
      <w:r w:rsidR="005516B7">
        <w:rPr>
          <w:rFonts w:ascii="David" w:hAnsi="David" w:cs="David" w:hint="cs"/>
          <w:color w:val="000000" w:themeColor="text1"/>
          <w:sz w:val="22"/>
          <w:szCs w:val="22"/>
          <w:rtl/>
        </w:rPr>
        <w:t xml:space="preserve">ה כזו. הוא מוצא שאין מקום בו ניתנה למדינה סמכות לעשות זאת. </w:t>
      </w:r>
      <w:r w:rsidR="005516B7">
        <w:rPr>
          <w:rFonts w:ascii="David" w:hAnsi="David" w:cs="David" w:hint="cs"/>
          <w:b/>
          <w:bCs/>
          <w:color w:val="000000" w:themeColor="text1"/>
          <w:sz w:val="22"/>
          <w:szCs w:val="22"/>
          <w:rtl/>
        </w:rPr>
        <w:t xml:space="preserve">יש כאן דוגמא לכך שביהמ"ש מפרש את הסמכות לכמה שפחות פגיעה בזכויות אדם. </w:t>
      </w:r>
      <w:r w:rsidR="005516B7">
        <w:rPr>
          <w:rFonts w:ascii="David" w:hAnsi="David" w:cs="David" w:hint="cs"/>
          <w:color w:val="000000" w:themeColor="text1"/>
          <w:sz w:val="22"/>
          <w:szCs w:val="22"/>
          <w:rtl/>
        </w:rPr>
        <w:t>ביהמ"ש לא מוציא אחיזה בחוק ופוסל את הנוהל תוך פנייה למחוקק שיתקן זאת.</w:t>
      </w:r>
    </w:p>
    <w:p w14:paraId="52DF8AB3" w14:textId="0438B96F" w:rsidR="005516B7" w:rsidRDefault="005516B7" w:rsidP="007B4974">
      <w:pPr>
        <w:tabs>
          <w:tab w:val="left" w:pos="2166"/>
        </w:tabs>
        <w:spacing w:after="0" w:line="276" w:lineRule="auto"/>
        <w:rPr>
          <w:rFonts w:ascii="David" w:hAnsi="David" w:cs="David"/>
          <w:b/>
          <w:bCs/>
          <w:color w:val="000000" w:themeColor="text1"/>
          <w:sz w:val="22"/>
          <w:szCs w:val="22"/>
          <w:rtl/>
        </w:rPr>
      </w:pPr>
      <w:r>
        <w:rPr>
          <w:rFonts w:ascii="David" w:hAnsi="David" w:cs="David" w:hint="cs"/>
          <w:b/>
          <w:bCs/>
          <w:color w:val="000000" w:themeColor="text1"/>
          <w:sz w:val="22"/>
          <w:szCs w:val="22"/>
          <w:rtl/>
        </w:rPr>
        <w:t xml:space="preserve">יש מחלוקת בין השופט כהן לשופט </w:t>
      </w:r>
      <w:proofErr w:type="spellStart"/>
      <w:r>
        <w:rPr>
          <w:rFonts w:ascii="David" w:hAnsi="David" w:cs="David" w:hint="cs"/>
          <w:b/>
          <w:bCs/>
          <w:color w:val="000000" w:themeColor="text1"/>
          <w:sz w:val="22"/>
          <w:szCs w:val="22"/>
          <w:rtl/>
        </w:rPr>
        <w:t>לנדוי</w:t>
      </w:r>
      <w:proofErr w:type="spellEnd"/>
      <w:r>
        <w:rPr>
          <w:rFonts w:ascii="David" w:hAnsi="David" w:cs="David" w:hint="cs"/>
          <w:b/>
          <w:bCs/>
          <w:color w:val="000000" w:themeColor="text1"/>
          <w:sz w:val="22"/>
          <w:szCs w:val="22"/>
          <w:rtl/>
        </w:rPr>
        <w:t>:</w:t>
      </w:r>
    </w:p>
    <w:p w14:paraId="070B7219" w14:textId="1DEBA323" w:rsidR="005516B7" w:rsidRDefault="005516B7" w:rsidP="007B4974">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lastRenderedPageBreak/>
        <w:t xml:space="preserve">כהן </w:t>
      </w:r>
      <w:r>
        <w:rPr>
          <w:rFonts w:ascii="David" w:hAnsi="David" w:cs="David" w:hint="cs"/>
          <w:color w:val="000000" w:themeColor="text1"/>
          <w:sz w:val="22"/>
          <w:szCs w:val="22"/>
          <w:rtl/>
        </w:rPr>
        <w:t>לא מסתפק בקביעה שאין סמכות לפי חוק, הוא גם מייעץ לכנסת מה לעשות- ממליץ שאם מחוקקים חוק בנושא, יהיה מוצדק לערוך חיפוש רק אם יש מקרה עם וודאות מוחלטת להברחת סמים.</w:t>
      </w:r>
    </w:p>
    <w:p w14:paraId="2E493E2E" w14:textId="5187AA5D" w:rsidR="005516B7" w:rsidRPr="00FD58A9" w:rsidRDefault="005516B7" w:rsidP="007B4974">
      <w:pPr>
        <w:tabs>
          <w:tab w:val="left" w:pos="2166"/>
        </w:tabs>
        <w:spacing w:after="0" w:line="276" w:lineRule="auto"/>
        <w:rPr>
          <w:rFonts w:ascii="David" w:hAnsi="David" w:cs="David"/>
          <w:color w:val="000000" w:themeColor="text1"/>
          <w:sz w:val="22"/>
          <w:szCs w:val="22"/>
          <w:rtl/>
        </w:rPr>
      </w:pPr>
      <w:proofErr w:type="spellStart"/>
      <w:r>
        <w:rPr>
          <w:rFonts w:ascii="David" w:hAnsi="David" w:cs="David" w:hint="cs"/>
          <w:b/>
          <w:bCs/>
          <w:color w:val="000000" w:themeColor="text1"/>
          <w:sz w:val="22"/>
          <w:szCs w:val="22"/>
          <w:rtl/>
        </w:rPr>
        <w:t>לנדוי</w:t>
      </w:r>
      <w:proofErr w:type="spellEnd"/>
      <w:r w:rsidR="00FD58A9">
        <w:rPr>
          <w:rFonts w:ascii="David" w:hAnsi="David" w:cs="David" w:hint="cs"/>
          <w:b/>
          <w:bCs/>
          <w:color w:val="000000" w:themeColor="text1"/>
          <w:sz w:val="22"/>
          <w:szCs w:val="22"/>
          <w:rtl/>
        </w:rPr>
        <w:t xml:space="preserve">, </w:t>
      </w:r>
      <w:r w:rsidR="00FD58A9" w:rsidRPr="00FD58A9">
        <w:rPr>
          <w:rFonts w:ascii="David" w:hAnsi="David" w:cs="David" w:hint="cs"/>
          <w:color w:val="000000" w:themeColor="text1"/>
          <w:sz w:val="22"/>
          <w:szCs w:val="22"/>
          <w:rtl/>
        </w:rPr>
        <w:t>לעומתו</w:t>
      </w:r>
      <w:r w:rsidR="00FD58A9">
        <w:rPr>
          <w:rFonts w:ascii="David" w:hAnsi="David" w:cs="David" w:hint="cs"/>
          <w:b/>
          <w:bCs/>
          <w:color w:val="000000" w:themeColor="text1"/>
          <w:sz w:val="22"/>
          <w:szCs w:val="22"/>
          <w:rtl/>
        </w:rPr>
        <w:t xml:space="preserve"> </w:t>
      </w:r>
      <w:r w:rsidR="00FD58A9">
        <w:rPr>
          <w:rFonts w:ascii="David" w:hAnsi="David" w:cs="David" w:hint="cs"/>
          <w:color w:val="000000" w:themeColor="text1"/>
          <w:sz w:val="22"/>
          <w:szCs w:val="22"/>
          <w:rtl/>
        </w:rPr>
        <w:t xml:space="preserve">אומר שלביהמ"ש אין את הכלים כדי להחליט האם זה נחוץ וכמה. במסגרת התירה אפשר רק להגיד שאין הסמכה. לדעת </w:t>
      </w:r>
      <w:proofErr w:type="spellStart"/>
      <w:r w:rsidR="00FD58A9">
        <w:rPr>
          <w:rFonts w:ascii="David" w:hAnsi="David" w:cs="David" w:hint="cs"/>
          <w:color w:val="000000" w:themeColor="text1"/>
          <w:sz w:val="22"/>
          <w:szCs w:val="22"/>
          <w:rtl/>
        </w:rPr>
        <w:t>לנדוי</w:t>
      </w:r>
      <w:proofErr w:type="spellEnd"/>
      <w:r w:rsidR="00FD58A9">
        <w:rPr>
          <w:rFonts w:ascii="David" w:hAnsi="David" w:cs="David" w:hint="cs"/>
          <w:color w:val="000000" w:themeColor="text1"/>
          <w:sz w:val="22"/>
          <w:szCs w:val="22"/>
          <w:rtl/>
        </w:rPr>
        <w:t>, הכנסת תדע להחליט במקרה באופן שיהיה אולטימטיבי.</w:t>
      </w:r>
    </w:p>
    <w:p w14:paraId="641BED58" w14:textId="77777777" w:rsidR="00C563E4" w:rsidRDefault="00C563E4" w:rsidP="007B4974">
      <w:pPr>
        <w:tabs>
          <w:tab w:val="left" w:pos="2166"/>
        </w:tabs>
        <w:spacing w:after="0" w:line="276" w:lineRule="auto"/>
        <w:rPr>
          <w:rFonts w:ascii="David" w:hAnsi="David" w:cs="David"/>
          <w:b/>
          <w:bCs/>
          <w:color w:val="000000" w:themeColor="text1"/>
          <w:sz w:val="22"/>
          <w:szCs w:val="22"/>
          <w:rtl/>
        </w:rPr>
      </w:pPr>
    </w:p>
    <w:p w14:paraId="4C456741" w14:textId="72D803EF" w:rsidR="006F7CE5" w:rsidRDefault="006F7CE5" w:rsidP="007B4974">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בעשורים האחרונים, </w:t>
      </w:r>
      <w:r>
        <w:rPr>
          <w:rFonts w:ascii="David" w:hAnsi="David" w:cs="David" w:hint="cs"/>
          <w:color w:val="000000" w:themeColor="text1"/>
          <w:sz w:val="22"/>
          <w:szCs w:val="22"/>
          <w:rtl/>
        </w:rPr>
        <w:t xml:space="preserve"> ביהמ"ש מפרש כבוד </w:t>
      </w:r>
      <w:proofErr w:type="spellStart"/>
      <w:r>
        <w:rPr>
          <w:rFonts w:ascii="David" w:hAnsi="David" w:cs="David" w:hint="cs"/>
          <w:color w:val="000000" w:themeColor="text1"/>
          <w:sz w:val="22"/>
          <w:szCs w:val="22"/>
          <w:rtl/>
        </w:rPr>
        <w:t>בדר"כ</w:t>
      </w:r>
      <w:proofErr w:type="spellEnd"/>
      <w:r>
        <w:rPr>
          <w:rFonts w:ascii="David" w:hAnsi="David" w:cs="David" w:hint="cs"/>
          <w:color w:val="000000" w:themeColor="text1"/>
          <w:sz w:val="22"/>
          <w:szCs w:val="22"/>
          <w:rtl/>
        </w:rPr>
        <w:t xml:space="preserve"> במובנו השני- כאוטונומיה.</w:t>
      </w:r>
      <w:r w:rsidR="006F4B8A">
        <w:rPr>
          <w:rFonts w:ascii="David" w:hAnsi="David" w:cs="David" w:hint="cs"/>
          <w:color w:val="000000" w:themeColor="text1"/>
          <w:sz w:val="22"/>
          <w:szCs w:val="22"/>
          <w:rtl/>
        </w:rPr>
        <w:t xml:space="preserve"> שינוי זה נובע מחקיקת חוקי יסוד הנוגעים לזכויות יסוד, שגם השמיטה כמה זכויות. </w:t>
      </w:r>
      <w:r w:rsidR="006F4B8A" w:rsidRPr="00EA0091">
        <w:rPr>
          <w:rFonts w:ascii="David" w:hAnsi="David" w:cs="David" w:hint="cs"/>
          <w:b/>
          <w:bCs/>
          <w:color w:val="000000" w:themeColor="text1"/>
          <w:sz w:val="22"/>
          <w:szCs w:val="22"/>
          <w:shd w:val="clear" w:color="auto" w:fill="CCECFF"/>
          <w:rtl/>
        </w:rPr>
        <w:t xml:space="preserve">ביהמ"ש מחפש דרך </w:t>
      </w:r>
      <w:r w:rsidR="00EA0091" w:rsidRPr="00EA0091">
        <w:rPr>
          <w:rFonts w:ascii="David" w:hAnsi="David" w:cs="David" w:hint="cs"/>
          <w:b/>
          <w:bCs/>
          <w:color w:val="000000" w:themeColor="text1"/>
          <w:sz w:val="22"/>
          <w:szCs w:val="22"/>
          <w:shd w:val="clear" w:color="auto" w:fill="CCECFF"/>
          <w:rtl/>
        </w:rPr>
        <w:t>לתת לזכויות הבלתי מנויות הגנה חוקתית ולכן משתמש בפרשנות מרחיבה יותר</w:t>
      </w:r>
      <w:r w:rsidR="00EA0091">
        <w:rPr>
          <w:rFonts w:ascii="David" w:hAnsi="David" w:cs="David" w:hint="cs"/>
          <w:b/>
          <w:bCs/>
          <w:color w:val="000000" w:themeColor="text1"/>
          <w:sz w:val="22"/>
          <w:szCs w:val="22"/>
          <w:rtl/>
        </w:rPr>
        <w:t xml:space="preserve">. </w:t>
      </w:r>
      <w:r w:rsidR="00EA0091">
        <w:rPr>
          <w:rFonts w:ascii="David" w:hAnsi="David" w:cs="David" w:hint="cs"/>
          <w:color w:val="000000" w:themeColor="text1"/>
          <w:sz w:val="22"/>
          <w:szCs w:val="22"/>
          <w:rtl/>
        </w:rPr>
        <w:t>דרך קריאה של הזכות לכבוד כזכות לאוטונומיה.</w:t>
      </w:r>
    </w:p>
    <w:p w14:paraId="3D3D46F5" w14:textId="0A43D95A" w:rsidR="00C563E4" w:rsidRDefault="00C563E4" w:rsidP="007B4974">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u w:val="single"/>
          <w:rtl/>
        </w:rPr>
        <w:t>הביקורת על התפיסה הזו</w:t>
      </w:r>
      <w:r>
        <w:rPr>
          <w:rFonts w:ascii="David" w:hAnsi="David" w:cs="David" w:hint="cs"/>
          <w:color w:val="000000" w:themeColor="text1"/>
          <w:sz w:val="22"/>
          <w:szCs w:val="22"/>
          <w:rtl/>
        </w:rPr>
        <w:t>:</w:t>
      </w:r>
    </w:p>
    <w:p w14:paraId="61D875AF" w14:textId="52BAA64B" w:rsidR="00C563E4" w:rsidRDefault="00C563E4" w:rsidP="008F5614">
      <w:pPr>
        <w:pStyle w:val="af6"/>
        <w:numPr>
          <w:ilvl w:val="0"/>
          <w:numId w:val="100"/>
        </w:numPr>
        <w:tabs>
          <w:tab w:val="left" w:pos="2166"/>
        </w:tabs>
        <w:spacing w:after="0" w:line="276" w:lineRule="auto"/>
        <w:rPr>
          <w:rFonts w:ascii="David" w:hAnsi="David" w:cs="David"/>
          <w:color w:val="000000" w:themeColor="text1"/>
          <w:sz w:val="22"/>
          <w:szCs w:val="22"/>
        </w:rPr>
      </w:pPr>
      <w:r w:rsidRPr="00750559">
        <w:rPr>
          <w:rFonts w:ascii="David" w:hAnsi="David" w:cs="David" w:hint="cs"/>
          <w:color w:val="000000" w:themeColor="text1"/>
          <w:sz w:val="22"/>
          <w:szCs w:val="22"/>
          <w:shd w:val="clear" w:color="auto" w:fill="FFFF99"/>
          <w:rtl/>
        </w:rPr>
        <w:t>הפרשנות המרחיבה מסכלת את כוונת המחוקק הישראלי</w:t>
      </w:r>
      <w:r>
        <w:rPr>
          <w:rFonts w:ascii="David" w:hAnsi="David" w:cs="David" w:hint="cs"/>
          <w:color w:val="000000" w:themeColor="text1"/>
          <w:sz w:val="22"/>
          <w:szCs w:val="22"/>
          <w:rtl/>
        </w:rPr>
        <w:t>:</w:t>
      </w:r>
      <w:r w:rsidR="00491469">
        <w:rPr>
          <w:rFonts w:ascii="David" w:hAnsi="David" w:cs="David" w:hint="cs"/>
          <w:color w:val="000000" w:themeColor="text1"/>
          <w:sz w:val="22"/>
          <w:szCs w:val="22"/>
          <w:rtl/>
        </w:rPr>
        <w:t xml:space="preserve"> הפירוש המצמצם הוא הפירוש הלשוני הטבעי של מ</w:t>
      </w:r>
      <w:r w:rsidR="0071647A">
        <w:rPr>
          <w:rFonts w:ascii="David" w:hAnsi="David" w:cs="David" w:hint="cs"/>
          <w:color w:val="000000" w:themeColor="text1"/>
          <w:sz w:val="22"/>
          <w:szCs w:val="22"/>
          <w:rtl/>
        </w:rPr>
        <w:t>בנה המשפט בסעיפים האופרטיביים</w:t>
      </w:r>
      <w:r w:rsidR="002814A3">
        <w:rPr>
          <w:rFonts w:ascii="David" w:hAnsi="David" w:cs="David" w:hint="cs"/>
          <w:color w:val="000000" w:themeColor="text1"/>
          <w:sz w:val="22"/>
          <w:szCs w:val="22"/>
          <w:rtl/>
        </w:rPr>
        <w:t xml:space="preserve">. בסעיפים 2ו4 </w:t>
      </w:r>
      <w:proofErr w:type="spellStart"/>
      <w:r w:rsidR="002814A3">
        <w:rPr>
          <w:rFonts w:ascii="David" w:hAnsi="David" w:cs="David" w:hint="cs"/>
          <w:color w:val="000000" w:themeColor="text1"/>
          <w:sz w:val="22"/>
          <w:szCs w:val="22"/>
          <w:rtl/>
        </w:rPr>
        <w:t>לכבוה"ח</w:t>
      </w:r>
      <w:proofErr w:type="spellEnd"/>
      <w:r w:rsidR="002814A3">
        <w:rPr>
          <w:rFonts w:ascii="David" w:hAnsi="David" w:cs="David" w:hint="cs"/>
          <w:color w:val="000000" w:themeColor="text1"/>
          <w:sz w:val="22"/>
          <w:szCs w:val="22"/>
          <w:rtl/>
        </w:rPr>
        <w:t xml:space="preserve">, הזכות לכבוד מופיע לצד השמירה על הגוף והנפש. עצם העובדה שיש איסור על פגיעה בחיים ובגוף, מלמדת שהכוונה הייתה לא להתייחס לזכות לכבוד כזכות </w:t>
      </w:r>
      <w:r w:rsidR="0056281F">
        <w:rPr>
          <w:rFonts w:ascii="David" w:hAnsi="David" w:cs="David" w:hint="cs"/>
          <w:color w:val="000000" w:themeColor="text1"/>
          <w:sz w:val="22"/>
          <w:szCs w:val="22"/>
          <w:rtl/>
        </w:rPr>
        <w:t>מסגרת אלא כזכות פרטיקולרית. בנוסף, לא ניתן להתעלם מההיסטוריה החקיקתית</w:t>
      </w:r>
      <w:r w:rsidR="00682A8A">
        <w:rPr>
          <w:rFonts w:ascii="David" w:hAnsi="David" w:cs="David" w:hint="cs"/>
          <w:color w:val="000000" w:themeColor="text1"/>
          <w:sz w:val="22"/>
          <w:szCs w:val="22"/>
          <w:rtl/>
        </w:rPr>
        <w:t>, החוק הוא תוצאה של פשרה. והחוק עולה בקנה אחד עם המובן שניתן למושג כבוד ערב חקיקתו- כבוד כהפ</w:t>
      </w:r>
      <w:r w:rsidR="009179C8">
        <w:rPr>
          <w:rFonts w:ascii="David" w:hAnsi="David" w:cs="David" w:hint="cs"/>
          <w:color w:val="000000" w:themeColor="text1"/>
          <w:sz w:val="22"/>
          <w:szCs w:val="22"/>
          <w:rtl/>
        </w:rPr>
        <w:t>ך להשפלה.</w:t>
      </w:r>
    </w:p>
    <w:p w14:paraId="2182CC99" w14:textId="38447F15" w:rsidR="009179C8" w:rsidRDefault="009179C8" w:rsidP="008F5614">
      <w:pPr>
        <w:pStyle w:val="af6"/>
        <w:numPr>
          <w:ilvl w:val="0"/>
          <w:numId w:val="100"/>
        </w:numPr>
        <w:tabs>
          <w:tab w:val="left" w:pos="2166"/>
        </w:tabs>
        <w:spacing w:after="0" w:line="276" w:lineRule="auto"/>
        <w:rPr>
          <w:rFonts w:ascii="David" w:hAnsi="David" w:cs="David"/>
          <w:color w:val="000000" w:themeColor="text1"/>
          <w:sz w:val="22"/>
          <w:szCs w:val="22"/>
        </w:rPr>
      </w:pPr>
      <w:r w:rsidRPr="00750559">
        <w:rPr>
          <w:rFonts w:ascii="David" w:hAnsi="David" w:cs="David" w:hint="cs"/>
          <w:color w:val="000000" w:themeColor="text1"/>
          <w:sz w:val="22"/>
          <w:szCs w:val="22"/>
          <w:shd w:val="clear" w:color="auto" w:fill="FFFF99"/>
          <w:rtl/>
        </w:rPr>
        <w:t>אין זה נכון להכניס את הזכות לאוטונומיה כחלק מהזכות לכבוד</w:t>
      </w:r>
      <w:r>
        <w:rPr>
          <w:rFonts w:ascii="David" w:hAnsi="David" w:cs="David" w:hint="cs"/>
          <w:color w:val="000000" w:themeColor="text1"/>
          <w:sz w:val="22"/>
          <w:szCs w:val="22"/>
          <w:rtl/>
        </w:rPr>
        <w:t>: המשמעות היא שכל פניה לביהמ"ש תוכל להתבסס על פגיעה בכבוד. כל פעם שרשות שלטונית אוסרת לעשות משהו, יהיה ניתן לעתור לבג"ץ ולטעון לפגיעה ב</w:t>
      </w:r>
      <w:r w:rsidR="00785DA5">
        <w:rPr>
          <w:rFonts w:ascii="David" w:hAnsi="David" w:cs="David" w:hint="cs"/>
          <w:color w:val="000000" w:themeColor="text1"/>
          <w:sz w:val="22"/>
          <w:szCs w:val="22"/>
          <w:rtl/>
        </w:rPr>
        <w:t>אוטונומיה. המשמעות של פרשנות זו היא שכל מג</w:t>
      </w:r>
      <w:r w:rsidR="005A11C7">
        <w:rPr>
          <w:rFonts w:ascii="David" w:hAnsi="David" w:cs="David" w:hint="cs"/>
          <w:color w:val="000000" w:themeColor="text1"/>
          <w:sz w:val="22"/>
          <w:szCs w:val="22"/>
          <w:rtl/>
        </w:rPr>
        <w:t>ב</w:t>
      </w:r>
      <w:r w:rsidR="00785DA5">
        <w:rPr>
          <w:rFonts w:ascii="David" w:hAnsi="David" w:cs="David" w:hint="cs"/>
          <w:color w:val="000000" w:themeColor="text1"/>
          <w:sz w:val="22"/>
          <w:szCs w:val="22"/>
          <w:rtl/>
        </w:rPr>
        <w:t xml:space="preserve">לה כזו תהפוך לפגיעה בזכות אדם חוקתית. </w:t>
      </w:r>
      <w:r w:rsidR="008F2D8B">
        <w:rPr>
          <w:rFonts w:ascii="David" w:hAnsi="David" w:cs="David" w:hint="cs"/>
          <w:color w:val="000000" w:themeColor="text1"/>
          <w:sz w:val="22"/>
          <w:szCs w:val="22"/>
          <w:rtl/>
        </w:rPr>
        <w:t>יהיו לכך השלכות:</w:t>
      </w:r>
    </w:p>
    <w:p w14:paraId="76CD9B54" w14:textId="470DA42A" w:rsidR="008F2D8B" w:rsidRDefault="008F2D8B" w:rsidP="008F5614">
      <w:pPr>
        <w:pStyle w:val="af6"/>
        <w:numPr>
          <w:ilvl w:val="0"/>
          <w:numId w:val="101"/>
        </w:numPr>
        <w:tabs>
          <w:tab w:val="left" w:pos="2166"/>
        </w:tabs>
        <w:spacing w:after="0" w:line="276" w:lineRule="auto"/>
        <w:rPr>
          <w:rFonts w:ascii="David" w:hAnsi="David" w:cs="David"/>
          <w:color w:val="000000" w:themeColor="text1"/>
          <w:sz w:val="22"/>
          <w:szCs w:val="22"/>
        </w:rPr>
      </w:pPr>
      <w:r w:rsidRPr="00750559">
        <w:rPr>
          <w:rFonts w:ascii="David" w:hAnsi="David" w:cs="David" w:hint="cs"/>
          <w:b/>
          <w:bCs/>
          <w:color w:val="000000" w:themeColor="text1"/>
          <w:sz w:val="22"/>
          <w:szCs w:val="22"/>
          <w:shd w:val="clear" w:color="auto" w:fill="CCECFF"/>
          <w:rtl/>
        </w:rPr>
        <w:t>הנזק הצפוי לדמו' מאימוץ פרשנות מרחיבה</w:t>
      </w:r>
      <w:r>
        <w:rPr>
          <w:rFonts w:ascii="David" w:hAnsi="David" w:cs="David" w:hint="cs"/>
          <w:color w:val="000000" w:themeColor="text1"/>
          <w:sz w:val="22"/>
          <w:szCs w:val="22"/>
          <w:rtl/>
        </w:rPr>
        <w:t>: כמעט כל החלטה שלטונית כרוכה בפגיעה באוטונומיה. הכללה של האוטונומיה כזכות חוקתית תהפוך את ביהמ"ש</w:t>
      </w:r>
      <w:r w:rsidR="00476055">
        <w:rPr>
          <w:rFonts w:ascii="David" w:hAnsi="David" w:cs="David" w:hint="cs"/>
          <w:color w:val="000000" w:themeColor="text1"/>
          <w:sz w:val="22"/>
          <w:szCs w:val="22"/>
          <w:rtl/>
        </w:rPr>
        <w:t xml:space="preserve"> לגוף בעל סמכויות בלתי מוגבלות שיכול להתערב ולהכריע בכל עניין. זה מפר את האיזון בין רשויות השלטון.</w:t>
      </w:r>
    </w:p>
    <w:p w14:paraId="019756E3" w14:textId="35492742" w:rsidR="00476055" w:rsidRDefault="00964386" w:rsidP="00476055">
      <w:pPr>
        <w:pStyle w:val="af6"/>
        <w:tabs>
          <w:tab w:val="left" w:pos="2166"/>
        </w:tabs>
        <w:spacing w:after="0" w:line="276" w:lineRule="auto"/>
        <w:ind w:left="1440"/>
        <w:rPr>
          <w:rFonts w:ascii="David" w:hAnsi="David" w:cs="David"/>
          <w:b/>
          <w:bCs/>
          <w:color w:val="000000" w:themeColor="text1"/>
          <w:sz w:val="22"/>
          <w:szCs w:val="22"/>
          <w:rtl/>
        </w:rPr>
      </w:pPr>
      <w:r>
        <w:rPr>
          <w:rFonts w:ascii="David" w:hAnsi="David" w:cs="David" w:hint="cs"/>
          <w:b/>
          <w:bCs/>
          <w:color w:val="000000" w:themeColor="text1"/>
          <w:sz w:val="22"/>
          <w:szCs w:val="22"/>
          <w:rtl/>
        </w:rPr>
        <w:t>לכאורה, החרבה של מסגרת הזכויות דווקא מחזקת הגנה על זכויות אדם. מה היסוד לחשש מפני פגיעה?</w:t>
      </w:r>
    </w:p>
    <w:p w14:paraId="41110A1E" w14:textId="4B3C829D" w:rsidR="00964386" w:rsidRPr="00964386" w:rsidRDefault="00964386" w:rsidP="008F5614">
      <w:pPr>
        <w:pStyle w:val="af6"/>
        <w:numPr>
          <w:ilvl w:val="0"/>
          <w:numId w:val="101"/>
        </w:numPr>
        <w:tabs>
          <w:tab w:val="left" w:pos="2166"/>
        </w:tabs>
        <w:spacing w:after="0" w:line="276" w:lineRule="auto"/>
        <w:rPr>
          <w:rFonts w:ascii="David" w:hAnsi="David" w:cs="David"/>
          <w:b/>
          <w:bCs/>
          <w:color w:val="000000" w:themeColor="text1"/>
          <w:sz w:val="22"/>
          <w:szCs w:val="22"/>
          <w:rtl/>
        </w:rPr>
      </w:pPr>
      <w:r w:rsidRPr="00750559">
        <w:rPr>
          <w:rFonts w:ascii="David" w:hAnsi="David" w:cs="David" w:hint="cs"/>
          <w:b/>
          <w:bCs/>
          <w:color w:val="000000" w:themeColor="text1"/>
          <w:sz w:val="22"/>
          <w:szCs w:val="22"/>
          <w:shd w:val="clear" w:color="auto" w:fill="CCECFF"/>
          <w:rtl/>
        </w:rPr>
        <w:t>פגיעה בזכויות אדם</w:t>
      </w:r>
      <w:r>
        <w:rPr>
          <w:rFonts w:ascii="David" w:hAnsi="David" w:cs="David" w:hint="cs"/>
          <w:color w:val="000000" w:themeColor="text1"/>
          <w:sz w:val="22"/>
          <w:szCs w:val="22"/>
          <w:rtl/>
        </w:rPr>
        <w:t xml:space="preserve">- לכאורה, ההרחבה אמורה להגן יותר. עם זאת, אם כל רצון </w:t>
      </w:r>
      <w:r w:rsidR="003454DC">
        <w:rPr>
          <w:rFonts w:ascii="David" w:hAnsi="David" w:cs="David" w:hint="cs"/>
          <w:color w:val="000000" w:themeColor="text1"/>
          <w:sz w:val="22"/>
          <w:szCs w:val="22"/>
          <w:rtl/>
        </w:rPr>
        <w:t xml:space="preserve">אנושי ייהנה ממעמד של זכות חוקתית, קיימת סכמה שלא נדבר להבחין בין העיקר לתפל. </w:t>
      </w:r>
      <w:r w:rsidR="003454DC">
        <w:rPr>
          <w:rFonts w:ascii="David" w:hAnsi="David" w:cs="David" w:hint="cs"/>
          <w:b/>
          <w:bCs/>
          <w:color w:val="000000" w:themeColor="text1"/>
          <w:sz w:val="22"/>
          <w:szCs w:val="22"/>
          <w:rtl/>
        </w:rPr>
        <w:t>נוצר חשש שדברים חשובים באמת יידחו על פני דברים קריטיים פחות.</w:t>
      </w:r>
      <w:r w:rsidR="003E63DB">
        <w:rPr>
          <w:rFonts w:ascii="David" w:hAnsi="David" w:cs="David" w:hint="cs"/>
          <w:b/>
          <w:bCs/>
          <w:color w:val="000000" w:themeColor="text1"/>
          <w:sz w:val="22"/>
          <w:szCs w:val="22"/>
          <w:rtl/>
        </w:rPr>
        <w:t xml:space="preserve"> </w:t>
      </w:r>
      <w:r w:rsidR="003E63DB">
        <w:rPr>
          <w:rFonts w:ascii="David" w:hAnsi="David" w:cs="David" w:hint="cs"/>
          <w:color w:val="000000" w:themeColor="text1"/>
          <w:sz w:val="22"/>
          <w:szCs w:val="22"/>
          <w:rtl/>
        </w:rPr>
        <w:t>נראה ששופטי העליון מודעים לסכנה, הם מציעים פרשנות מצומצמת לזכות לאוטונומיה.</w:t>
      </w:r>
    </w:p>
    <w:p w14:paraId="3EA0FA4B" w14:textId="775005AD" w:rsidR="00061D2A" w:rsidRPr="007B4974" w:rsidRDefault="00061D2A" w:rsidP="007B4974">
      <w:pPr>
        <w:tabs>
          <w:tab w:val="left" w:pos="2166"/>
        </w:tabs>
        <w:spacing w:after="0" w:line="276" w:lineRule="auto"/>
        <w:rPr>
          <w:rFonts w:ascii="David" w:hAnsi="David" w:cs="David"/>
          <w:color w:val="000000" w:themeColor="text1"/>
          <w:sz w:val="22"/>
          <w:szCs w:val="22"/>
        </w:rPr>
      </w:pPr>
      <w:proofErr w:type="spellStart"/>
      <w:r w:rsidRPr="00EA0091">
        <w:rPr>
          <w:rFonts w:ascii="David" w:hAnsi="David" w:cs="David"/>
          <w:b/>
          <w:bCs/>
          <w:color w:val="000000" w:themeColor="text1"/>
          <w:sz w:val="22"/>
          <w:szCs w:val="22"/>
          <w:u w:val="single"/>
          <w:shd w:val="clear" w:color="auto" w:fill="CCFFCC"/>
          <w:rtl/>
        </w:rPr>
        <w:t>עדאלה</w:t>
      </w:r>
      <w:proofErr w:type="spellEnd"/>
      <w:r w:rsidRPr="00EA0091">
        <w:rPr>
          <w:rFonts w:ascii="David" w:hAnsi="David" w:cs="David"/>
          <w:b/>
          <w:bCs/>
          <w:color w:val="000000" w:themeColor="text1"/>
          <w:sz w:val="22"/>
          <w:szCs w:val="22"/>
          <w:u w:val="single"/>
          <w:shd w:val="clear" w:color="auto" w:fill="CCFFCC"/>
          <w:rtl/>
        </w:rPr>
        <w:t xml:space="preserve"> נ' משרד הרווחה</w:t>
      </w:r>
      <w:r w:rsidRPr="007B4974">
        <w:rPr>
          <w:rFonts w:ascii="David" w:hAnsi="David" w:cs="David"/>
          <w:b/>
          <w:bCs/>
          <w:color w:val="000000" w:themeColor="text1"/>
          <w:sz w:val="22"/>
          <w:szCs w:val="22"/>
        </w:rPr>
        <w:t>:</w:t>
      </w:r>
    </w:p>
    <w:p w14:paraId="40AEEC3B" w14:textId="2A91867C" w:rsidR="00945816" w:rsidRPr="009D6E65" w:rsidRDefault="00F96F63"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lang w:val="ru-RU"/>
        </w:rPr>
        <w:t>רקע:</w:t>
      </w:r>
      <w:r w:rsidR="00061D2A" w:rsidRPr="009D6E65">
        <w:rPr>
          <w:rFonts w:ascii="David" w:hAnsi="David" w:cs="David"/>
          <w:color w:val="000000" w:themeColor="text1"/>
          <w:sz w:val="22"/>
          <w:szCs w:val="22"/>
          <w:rtl/>
          <w:lang w:val="ru-RU"/>
        </w:rPr>
        <w:t xml:space="preserve"> חוק ההתייעלות הכלכלית, הורה על הפחתה בקצבאות הילדים המשולמות עבור ילדים אשר לא קיבלו את החיסונים הנדרשים ע"פ תכנית החיסונים שעליה הורה מנכ"ל משרד הבריאות.</w:t>
      </w:r>
      <w:r w:rsidR="001A5BC1">
        <w:rPr>
          <w:rFonts w:ascii="David" w:hAnsi="David" w:cs="David" w:hint="cs"/>
          <w:color w:val="000000" w:themeColor="text1"/>
          <w:sz w:val="22"/>
          <w:szCs w:val="22"/>
          <w:rtl/>
          <w:lang w:val="ru-RU"/>
        </w:rPr>
        <w:t xml:space="preserve"> </w:t>
      </w:r>
      <w:r w:rsidR="00061D2A" w:rsidRPr="009D6E65">
        <w:rPr>
          <w:rFonts w:ascii="David" w:hAnsi="David" w:cs="David"/>
          <w:color w:val="000000" w:themeColor="text1"/>
          <w:sz w:val="22"/>
          <w:szCs w:val="22"/>
          <w:rtl/>
          <w:lang w:val="ru-RU"/>
        </w:rPr>
        <w:t xml:space="preserve">סוג של חצי סנקציה, להורים המתנגדים לחיסון נאמר שלא </w:t>
      </w:r>
      <w:proofErr w:type="spellStart"/>
      <w:r w:rsidR="00061D2A" w:rsidRPr="009D6E65">
        <w:rPr>
          <w:rFonts w:ascii="David" w:hAnsi="David" w:cs="David"/>
          <w:color w:val="000000" w:themeColor="text1"/>
          <w:sz w:val="22"/>
          <w:szCs w:val="22"/>
          <w:rtl/>
          <w:lang w:val="ru-RU"/>
        </w:rPr>
        <w:t>תשלל</w:t>
      </w:r>
      <w:proofErr w:type="spellEnd"/>
      <w:r w:rsidR="00061D2A" w:rsidRPr="009D6E65">
        <w:rPr>
          <w:rFonts w:ascii="David" w:hAnsi="David" w:cs="David"/>
          <w:color w:val="000000" w:themeColor="text1"/>
          <w:sz w:val="22"/>
          <w:szCs w:val="22"/>
          <w:rtl/>
          <w:lang w:val="ru-RU"/>
        </w:rPr>
        <w:t xml:space="preserve"> הקצבה אך תתקבל אחת מופחתת</w:t>
      </w:r>
      <w:r w:rsidR="00061D2A" w:rsidRPr="009D6E65">
        <w:rPr>
          <w:rFonts w:ascii="David" w:hAnsi="David" w:cs="David"/>
          <w:color w:val="000000" w:themeColor="text1"/>
          <w:sz w:val="22"/>
          <w:szCs w:val="22"/>
          <w:rtl/>
        </w:rPr>
        <w:t>.</w:t>
      </w:r>
    </w:p>
    <w:p w14:paraId="11A97D3C" w14:textId="332116DB" w:rsidR="00061D2A" w:rsidRDefault="001A5BC1"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טענת העותרים:</w:t>
      </w:r>
      <w:r w:rsidR="00061D2A" w:rsidRPr="009D6E65">
        <w:rPr>
          <w:rFonts w:ascii="David" w:hAnsi="David" w:cs="David"/>
          <w:color w:val="000000" w:themeColor="text1"/>
          <w:sz w:val="22"/>
          <w:szCs w:val="22"/>
          <w:rtl/>
        </w:rPr>
        <w:t xml:space="preserve"> העותרים העלו בטיעוניהם בין היתר את הפגיעה בזכות לאוטונומיה.</w:t>
      </w:r>
    </w:p>
    <w:p w14:paraId="2051CBC0" w14:textId="53668549" w:rsidR="004217F4" w:rsidRDefault="004217F4"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ביהמ"ש </w:t>
      </w:r>
      <w:r>
        <w:rPr>
          <w:rFonts w:ascii="David" w:hAnsi="David" w:cs="David" w:hint="cs"/>
          <w:color w:val="000000" w:themeColor="text1"/>
          <w:sz w:val="22"/>
          <w:szCs w:val="22"/>
          <w:rtl/>
        </w:rPr>
        <w:t>(ארבל): לא כל פגיעה באוטונומיה או באוטונומיה הורית היא פגיעה חוקתית שצריכה לעמוד במבחני פסקת ההגבלה. היא טוענת שיש לבחון שני דברים:</w:t>
      </w:r>
    </w:p>
    <w:p w14:paraId="639DD0BE" w14:textId="3E816EFD" w:rsidR="004217F4" w:rsidRDefault="00920535" w:rsidP="008F5614">
      <w:pPr>
        <w:pStyle w:val="af6"/>
        <w:numPr>
          <w:ilvl w:val="0"/>
          <w:numId w:val="102"/>
        </w:numPr>
        <w:tabs>
          <w:tab w:val="left" w:pos="2166"/>
        </w:tabs>
        <w:spacing w:after="0" w:line="276" w:lineRule="auto"/>
        <w:rPr>
          <w:rFonts w:ascii="David" w:hAnsi="David" w:cs="David"/>
          <w:color w:val="000000" w:themeColor="text1"/>
          <w:sz w:val="22"/>
          <w:szCs w:val="22"/>
        </w:rPr>
      </w:pPr>
      <w:r w:rsidRPr="00C01F7A">
        <w:rPr>
          <w:rFonts w:ascii="David" w:hAnsi="David" w:cs="David" w:hint="cs"/>
          <w:b/>
          <w:bCs/>
          <w:color w:val="000000" w:themeColor="text1"/>
          <w:sz w:val="22"/>
          <w:szCs w:val="22"/>
          <w:shd w:val="clear" w:color="auto" w:fill="CCECFF"/>
          <w:rtl/>
        </w:rPr>
        <w:t>מהות הבחירה שנשללת מהפרט</w:t>
      </w:r>
      <w:r>
        <w:rPr>
          <w:rFonts w:ascii="David" w:hAnsi="David" w:cs="David" w:hint="cs"/>
          <w:color w:val="000000" w:themeColor="text1"/>
          <w:sz w:val="22"/>
          <w:szCs w:val="22"/>
          <w:rtl/>
        </w:rPr>
        <w:t>: ככל שהפגיעה באוטונומיה נוגעת בהיבטים שעניינם הביטוי האישי והמימוש העצמי של האדם, כך תגבר הנט</w:t>
      </w:r>
      <w:r w:rsidR="00C01F7A">
        <w:rPr>
          <w:rFonts w:ascii="David" w:hAnsi="David" w:cs="David" w:hint="cs"/>
          <w:color w:val="000000" w:themeColor="text1"/>
          <w:sz w:val="22"/>
          <w:szCs w:val="22"/>
          <w:rtl/>
        </w:rPr>
        <w:t>י</w:t>
      </w:r>
      <w:r>
        <w:rPr>
          <w:rFonts w:ascii="David" w:hAnsi="David" w:cs="David" w:hint="cs"/>
          <w:color w:val="000000" w:themeColor="text1"/>
          <w:sz w:val="22"/>
          <w:szCs w:val="22"/>
          <w:rtl/>
        </w:rPr>
        <w:t xml:space="preserve">יה לראות בה </w:t>
      </w:r>
      <w:r w:rsidR="00C01F7A">
        <w:rPr>
          <w:rFonts w:ascii="David" w:hAnsi="David" w:cs="David" w:hint="cs"/>
          <w:color w:val="000000" w:themeColor="text1"/>
          <w:sz w:val="22"/>
          <w:szCs w:val="22"/>
          <w:rtl/>
        </w:rPr>
        <w:t>כפגיעה חוקתית.</w:t>
      </w:r>
    </w:p>
    <w:p w14:paraId="36B2CB55" w14:textId="39CB737E" w:rsidR="00C01F7A" w:rsidRDefault="00C01F7A" w:rsidP="008F5614">
      <w:pPr>
        <w:pStyle w:val="af6"/>
        <w:numPr>
          <w:ilvl w:val="0"/>
          <w:numId w:val="102"/>
        </w:numPr>
        <w:tabs>
          <w:tab w:val="left" w:pos="2166"/>
        </w:tabs>
        <w:spacing w:after="0" w:line="276" w:lineRule="auto"/>
        <w:rPr>
          <w:rFonts w:ascii="David" w:hAnsi="David" w:cs="David"/>
          <w:color w:val="000000" w:themeColor="text1"/>
          <w:sz w:val="22"/>
          <w:szCs w:val="22"/>
        </w:rPr>
      </w:pPr>
      <w:r w:rsidRPr="00C01F7A">
        <w:rPr>
          <w:rFonts w:ascii="David" w:hAnsi="David" w:cs="David" w:hint="cs"/>
          <w:b/>
          <w:bCs/>
          <w:color w:val="000000" w:themeColor="text1"/>
          <w:sz w:val="22"/>
          <w:szCs w:val="22"/>
          <w:shd w:val="clear" w:color="auto" w:fill="CCECFF"/>
          <w:rtl/>
        </w:rPr>
        <w:t>מידת הכפייה ושלילת הרצון</w:t>
      </w:r>
      <w:r>
        <w:rPr>
          <w:rFonts w:ascii="David" w:hAnsi="David" w:cs="David" w:hint="cs"/>
          <w:color w:val="000000" w:themeColor="text1"/>
          <w:sz w:val="22"/>
          <w:szCs w:val="22"/>
          <w:rtl/>
        </w:rPr>
        <w:t>: אין דומה איסור שלצידו סנקציה פלילית לשלילת הטבה כספית מועטה. אם מדובר בשלילה כספית מועטה- לא פגיעה באוטונומיה.</w:t>
      </w:r>
    </w:p>
    <w:p w14:paraId="0E5F03B5" w14:textId="17546F76" w:rsidR="00C01F7A" w:rsidRPr="00C01F7A" w:rsidRDefault="00C01F7A" w:rsidP="00C01F7A">
      <w:pPr>
        <w:tabs>
          <w:tab w:val="left" w:pos="2166"/>
        </w:tabs>
        <w:spacing w:after="0" w:line="276" w:lineRule="auto"/>
        <w:rPr>
          <w:rFonts w:ascii="David" w:hAnsi="David" w:cs="David"/>
          <w:b/>
          <w:bCs/>
          <w:color w:val="000000" w:themeColor="text1"/>
          <w:sz w:val="22"/>
          <w:szCs w:val="22"/>
          <w:shd w:val="clear" w:color="auto" w:fill="FFCCFF"/>
          <w:rtl/>
        </w:rPr>
      </w:pPr>
      <w:r w:rsidRPr="00C01F7A">
        <w:rPr>
          <w:rFonts w:ascii="David" w:hAnsi="David" w:cs="David" w:hint="cs"/>
          <w:b/>
          <w:bCs/>
          <w:color w:val="000000" w:themeColor="text1"/>
          <w:sz w:val="22"/>
          <w:szCs w:val="22"/>
          <w:shd w:val="clear" w:color="auto" w:fill="FFCCFF"/>
          <w:rtl/>
        </w:rPr>
        <w:t>ארבל קובעת כי במקרה זה מידת הכפייה היא לא גדולה ולכן אין פגיעה חוקתית.</w:t>
      </w:r>
    </w:p>
    <w:p w14:paraId="6C2211C0" w14:textId="77777777" w:rsidR="00C46F7B" w:rsidRPr="009D6E65" w:rsidRDefault="00C46F7B" w:rsidP="00E55BBA">
      <w:pPr>
        <w:tabs>
          <w:tab w:val="left" w:pos="2166"/>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האם הצמצום של הזכות לאוטונומיה פותר את הבעיה? לדעת גידי לא.</w:t>
      </w:r>
    </w:p>
    <w:p w14:paraId="720FDEDE" w14:textId="45ACDE92" w:rsidR="00C46F7B" w:rsidRPr="009D6E65" w:rsidRDefault="00C46F7B" w:rsidP="00E55BBA">
      <w:pPr>
        <w:tabs>
          <w:tab w:val="left" w:pos="2166"/>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גם אם היינו מצליחים לתחם את היקף הזכות לאוטונומיה, הכללתה ברשימת הזכויות החוקתיות הייתה עדיין בעייתית. זאת, משום שבקונסטרוקציה המוצעת, אוטונומיה אינה הופכת רק לזכות מסגרת אלא גם לרציונל העומד בבסיס כל זכות וזכות.</w:t>
      </w:r>
    </w:p>
    <w:p w14:paraId="65E5EF0B" w14:textId="77777777" w:rsidR="00C46F7B" w:rsidRPr="009D6E65" w:rsidRDefault="00C46F7B" w:rsidP="00E55BBA">
      <w:pPr>
        <w:tabs>
          <w:tab w:val="left" w:pos="2166"/>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 xml:space="preserve">כידוע, לכל אחת מזכויות האדם המוכרות יש </w:t>
      </w:r>
      <w:proofErr w:type="spellStart"/>
      <w:r w:rsidRPr="009D6E65">
        <w:rPr>
          <w:rFonts w:ascii="David" w:hAnsi="David" w:cs="David"/>
          <w:color w:val="000000" w:themeColor="text1"/>
          <w:sz w:val="22"/>
          <w:szCs w:val="22"/>
          <w:rtl/>
        </w:rPr>
        <w:t>רציונלים</w:t>
      </w:r>
      <w:proofErr w:type="spellEnd"/>
      <w:r w:rsidRPr="009D6E65">
        <w:rPr>
          <w:rFonts w:ascii="David" w:hAnsi="David" w:cs="David"/>
          <w:color w:val="000000" w:themeColor="text1"/>
          <w:sz w:val="22"/>
          <w:szCs w:val="22"/>
          <w:rtl/>
        </w:rPr>
        <w:t xml:space="preserve"> ייחודיים</w:t>
      </w:r>
      <w:r w:rsidR="003853E9" w:rsidRPr="009D6E65">
        <w:rPr>
          <w:rFonts w:ascii="David" w:hAnsi="David" w:cs="David"/>
          <w:color w:val="000000" w:themeColor="text1"/>
          <w:sz w:val="22"/>
          <w:szCs w:val="22"/>
          <w:rtl/>
        </w:rPr>
        <w:t xml:space="preserve"> משלה. עוד ידוע, שלחשיפת </w:t>
      </w:r>
      <w:proofErr w:type="spellStart"/>
      <w:r w:rsidR="003853E9" w:rsidRPr="009D6E65">
        <w:rPr>
          <w:rFonts w:ascii="David" w:hAnsi="David" w:cs="David"/>
          <w:color w:val="000000" w:themeColor="text1"/>
          <w:sz w:val="22"/>
          <w:szCs w:val="22"/>
          <w:rtl/>
        </w:rPr>
        <w:t>הרציונלים</w:t>
      </w:r>
      <w:proofErr w:type="spellEnd"/>
      <w:r w:rsidR="003853E9" w:rsidRPr="009D6E65">
        <w:rPr>
          <w:rFonts w:ascii="David" w:hAnsi="David" w:cs="David"/>
          <w:color w:val="000000" w:themeColor="text1"/>
          <w:sz w:val="22"/>
          <w:szCs w:val="22"/>
          <w:rtl/>
        </w:rPr>
        <w:t xml:space="preserve"> נודעת חשיבות מעשית גדולה: היא מסייעת להגדיר את היקפה של הזכות ולקבוע את משקל הפגיעה בה, בכל מקרה ומקרה. </w:t>
      </w:r>
    </w:p>
    <w:p w14:paraId="411077B3" w14:textId="77777777" w:rsidR="003853E9" w:rsidRPr="009D6E65" w:rsidRDefault="003853E9" w:rsidP="00E55BBA">
      <w:pPr>
        <w:tabs>
          <w:tab w:val="left" w:pos="2166"/>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 xml:space="preserve">ברגע שכל הזכויות מבוססות (בין היתר) על האוטונומיה, קיים חשש שהרציונל מן האוטונומיה ייבלע את </w:t>
      </w:r>
      <w:proofErr w:type="spellStart"/>
      <w:r w:rsidRPr="009D6E65">
        <w:rPr>
          <w:rFonts w:ascii="David" w:hAnsi="David" w:cs="David"/>
          <w:color w:val="000000" w:themeColor="text1"/>
          <w:sz w:val="22"/>
          <w:szCs w:val="22"/>
          <w:rtl/>
        </w:rPr>
        <w:t>הרציונלים</w:t>
      </w:r>
      <w:proofErr w:type="spellEnd"/>
      <w:r w:rsidRPr="009D6E65">
        <w:rPr>
          <w:rFonts w:ascii="David" w:hAnsi="David" w:cs="David"/>
          <w:color w:val="000000" w:themeColor="text1"/>
          <w:sz w:val="22"/>
          <w:szCs w:val="22"/>
          <w:rtl/>
        </w:rPr>
        <w:t xml:space="preserve"> האחרים, ובכך יטשטש את ההבדל בין פגיעה בזכות אחת לפגיעה בזכות אחרת, ובין פגיעה קלה לפגיעה חמורה באותה הזכות. דוגמה לטשטוש כזה ניתן למצוא במקרה הבא:</w:t>
      </w:r>
    </w:p>
    <w:p w14:paraId="4C32F7D5" w14:textId="77777777" w:rsidR="00CC6CBC" w:rsidRDefault="00CC6CBC" w:rsidP="00CC6CBC">
      <w:pPr>
        <w:tabs>
          <w:tab w:val="left" w:pos="2166"/>
        </w:tabs>
        <w:spacing w:after="0" w:line="276" w:lineRule="auto"/>
        <w:rPr>
          <w:rFonts w:ascii="David" w:hAnsi="David" w:cs="David"/>
          <w:b/>
          <w:bCs/>
          <w:color w:val="000000" w:themeColor="text1"/>
          <w:sz w:val="22"/>
          <w:szCs w:val="22"/>
          <w:rtl/>
        </w:rPr>
      </w:pPr>
    </w:p>
    <w:p w14:paraId="5E54663C" w14:textId="77777777" w:rsidR="00CC6CBC" w:rsidRDefault="00CC6CBC" w:rsidP="00CC6CBC">
      <w:pPr>
        <w:tabs>
          <w:tab w:val="left" w:pos="2166"/>
        </w:tabs>
        <w:spacing w:after="0" w:line="276" w:lineRule="auto"/>
        <w:rPr>
          <w:rFonts w:ascii="David" w:hAnsi="David" w:cs="David"/>
          <w:b/>
          <w:bCs/>
          <w:color w:val="000000" w:themeColor="text1"/>
          <w:sz w:val="22"/>
          <w:szCs w:val="22"/>
          <w:rtl/>
        </w:rPr>
      </w:pPr>
    </w:p>
    <w:p w14:paraId="2FCCEDC9" w14:textId="5A5A895C" w:rsidR="00C46F7B" w:rsidRPr="00CC6CBC" w:rsidRDefault="00C46F7B" w:rsidP="00CC6CBC">
      <w:pPr>
        <w:tabs>
          <w:tab w:val="left" w:pos="2166"/>
        </w:tabs>
        <w:spacing w:after="0" w:line="276" w:lineRule="auto"/>
        <w:rPr>
          <w:rFonts w:ascii="David" w:hAnsi="David" w:cs="David"/>
          <w:color w:val="000000" w:themeColor="text1"/>
          <w:sz w:val="22"/>
          <w:szCs w:val="22"/>
        </w:rPr>
      </w:pPr>
      <w:proofErr w:type="spellStart"/>
      <w:r w:rsidRPr="00CC6CBC">
        <w:rPr>
          <w:rFonts w:ascii="David" w:hAnsi="David" w:cs="David"/>
          <w:b/>
          <w:bCs/>
          <w:color w:val="000000" w:themeColor="text1"/>
          <w:sz w:val="22"/>
          <w:szCs w:val="22"/>
          <w:u w:val="single"/>
          <w:shd w:val="clear" w:color="auto" w:fill="CCFFCC"/>
          <w:rtl/>
        </w:rPr>
        <w:t>דעקה</w:t>
      </w:r>
      <w:proofErr w:type="spellEnd"/>
      <w:r w:rsidRPr="00CC6CBC">
        <w:rPr>
          <w:rFonts w:ascii="David" w:hAnsi="David" w:cs="David"/>
          <w:b/>
          <w:bCs/>
          <w:color w:val="000000" w:themeColor="text1"/>
          <w:sz w:val="22"/>
          <w:szCs w:val="22"/>
          <w:u w:val="single"/>
          <w:shd w:val="clear" w:color="auto" w:fill="CCFFCC"/>
          <w:rtl/>
        </w:rPr>
        <w:t xml:space="preserve"> נ' בית החולים כרמל</w:t>
      </w:r>
      <w:r w:rsidRPr="00CC6CBC">
        <w:rPr>
          <w:rFonts w:ascii="David" w:hAnsi="David" w:cs="David"/>
          <w:b/>
          <w:bCs/>
          <w:color w:val="000000" w:themeColor="text1"/>
          <w:sz w:val="22"/>
          <w:szCs w:val="22"/>
          <w:rtl/>
        </w:rPr>
        <w:t>:</w:t>
      </w:r>
    </w:p>
    <w:p w14:paraId="63CB171A" w14:textId="17AB6764" w:rsidR="00C46F7B" w:rsidRDefault="009B6BD3"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רקע:</w:t>
      </w:r>
      <w:r w:rsidR="00C46F7B" w:rsidRPr="009D6E65">
        <w:rPr>
          <w:rFonts w:ascii="David" w:hAnsi="David" w:cs="David"/>
          <w:color w:val="000000" w:themeColor="text1"/>
          <w:sz w:val="22"/>
          <w:szCs w:val="22"/>
          <w:rtl/>
        </w:rPr>
        <w:t xml:space="preserve"> גב' </w:t>
      </w:r>
      <w:proofErr w:type="spellStart"/>
      <w:r w:rsidR="00C46F7B" w:rsidRPr="009D6E65">
        <w:rPr>
          <w:rFonts w:ascii="David" w:hAnsi="David" w:cs="David"/>
          <w:color w:val="000000" w:themeColor="text1"/>
          <w:sz w:val="22"/>
          <w:szCs w:val="22"/>
          <w:rtl/>
        </w:rPr>
        <w:t>דעקה</w:t>
      </w:r>
      <w:proofErr w:type="spellEnd"/>
      <w:r w:rsidR="00C46F7B" w:rsidRPr="009D6E65">
        <w:rPr>
          <w:rFonts w:ascii="David" w:hAnsi="David" w:cs="David"/>
          <w:color w:val="000000" w:themeColor="text1"/>
          <w:sz w:val="22"/>
          <w:szCs w:val="22"/>
          <w:rtl/>
        </w:rPr>
        <w:t xml:space="preserve"> אושפזה בבית החולים לשם ניתוח ברגלה, והוחתמה על טופס הסכמה לצורך זה. יומיים לאחר מכן, כשהייתה על שולחן הניתוחים, ולאחר שקיבלה תרופות מטשטשות, היא הוחתמה על טופס הסכמה לעריכת ביופסיה בכתף. בעקבות הניתוח נותרה הכתף שלה קפואה, ונקבעה לה נכות בשיעור של 35%. </w:t>
      </w:r>
    </w:p>
    <w:p w14:paraId="378B303F" w14:textId="340D50DD" w:rsidR="0073342B" w:rsidRDefault="003746B4"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ביהמ"ש: </w:t>
      </w:r>
      <w:r w:rsidR="000C2572">
        <w:rPr>
          <w:rFonts w:ascii="David" w:hAnsi="David" w:cs="David" w:hint="cs"/>
          <w:color w:val="000000" w:themeColor="text1"/>
          <w:sz w:val="22"/>
          <w:szCs w:val="22"/>
          <w:rtl/>
        </w:rPr>
        <w:t>דוחה את התביעה בטענה שלא הייתה רשלנות. מצד שני ביהמ"ש אומר שיש כאן עוד אלמנט שצריך להתייחס אליו- לא קיבלו את הסכמתה המודעת, דבר הפוגע בזכותה לאוטונומיה</w:t>
      </w:r>
      <w:r w:rsidR="009723C4">
        <w:rPr>
          <w:rFonts w:ascii="David" w:hAnsi="David" w:cs="David" w:hint="cs"/>
          <w:color w:val="000000" w:themeColor="text1"/>
          <w:sz w:val="22"/>
          <w:szCs w:val="22"/>
          <w:rtl/>
        </w:rPr>
        <w:t>. וזוהי זכות המעוגנת בזכות לכבוד. במקרה זה החדירה לגוף של אדם ללא הסכמתו, הופכת להיות פגיעה באוטונומיה- מימוש בהיבט הפיזי של אוטונומיה.</w:t>
      </w:r>
    </w:p>
    <w:p w14:paraId="04D0DFC6" w14:textId="498903EF" w:rsidR="00D42DEF" w:rsidRPr="00FB4061" w:rsidRDefault="00EB0522" w:rsidP="00E55BBA">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lastRenderedPageBreak/>
        <w:t>*</w:t>
      </w:r>
      <w:r w:rsidRPr="00EB0522">
        <w:rPr>
          <w:rFonts w:ascii="David" w:hAnsi="David" w:cs="David" w:hint="cs"/>
          <w:b/>
          <w:bCs/>
          <w:color w:val="000000" w:themeColor="text1"/>
          <w:sz w:val="22"/>
          <w:szCs w:val="22"/>
          <w:shd w:val="clear" w:color="auto" w:fill="FFCCFF"/>
          <w:rtl/>
        </w:rPr>
        <w:t>ג</w:t>
      </w:r>
      <w:r w:rsidR="00D42DEF" w:rsidRPr="00EB0522">
        <w:rPr>
          <w:rFonts w:ascii="David" w:hAnsi="David" w:cs="David" w:hint="cs"/>
          <w:b/>
          <w:bCs/>
          <w:color w:val="000000" w:themeColor="text1"/>
          <w:sz w:val="22"/>
          <w:szCs w:val="22"/>
          <w:shd w:val="clear" w:color="auto" w:fill="FFCCFF"/>
          <w:rtl/>
        </w:rPr>
        <w:t xml:space="preserve">ידי אומר שהמונח אוטונומיה הוא כל כך רחב </w:t>
      </w:r>
      <w:proofErr w:type="spellStart"/>
      <w:r w:rsidR="00D42DEF" w:rsidRPr="00EB0522">
        <w:rPr>
          <w:rFonts w:ascii="David" w:hAnsi="David" w:cs="David" w:hint="cs"/>
          <w:b/>
          <w:bCs/>
          <w:color w:val="000000" w:themeColor="text1"/>
          <w:sz w:val="22"/>
          <w:szCs w:val="22"/>
          <w:shd w:val="clear" w:color="auto" w:fill="FFCCFF"/>
          <w:rtl/>
        </w:rPr>
        <w:t>שהכל</w:t>
      </w:r>
      <w:proofErr w:type="spellEnd"/>
      <w:r w:rsidR="00D42DEF" w:rsidRPr="00EB0522">
        <w:rPr>
          <w:rFonts w:ascii="David" w:hAnsi="David" w:cs="David" w:hint="cs"/>
          <w:b/>
          <w:bCs/>
          <w:color w:val="000000" w:themeColor="text1"/>
          <w:sz w:val="22"/>
          <w:szCs w:val="22"/>
          <w:shd w:val="clear" w:color="auto" w:fill="FFCCFF"/>
          <w:rtl/>
        </w:rPr>
        <w:t xml:space="preserve"> הופך להיות פגיעה באוטונומיה. יש כאן סכנה להרחבת "כבוד האדם".</w:t>
      </w:r>
      <w:r w:rsidR="00FB4061" w:rsidRPr="00EB0522">
        <w:rPr>
          <w:rFonts w:ascii="David" w:hAnsi="David" w:cs="David" w:hint="cs"/>
          <w:b/>
          <w:bCs/>
          <w:color w:val="000000" w:themeColor="text1"/>
          <w:sz w:val="22"/>
          <w:szCs w:val="22"/>
          <w:shd w:val="clear" w:color="auto" w:fill="FFCCFF"/>
          <w:rtl/>
        </w:rPr>
        <w:t xml:space="preserve"> בהתחלה ביהמ"ש אמר שחדירה לגוף של אדם היא פגיעה באוטונומיה כי זוהי פגיעה שיש בה </w:t>
      </w:r>
      <w:r w:rsidR="003277BE" w:rsidRPr="00EB0522">
        <w:rPr>
          <w:rFonts w:ascii="David" w:hAnsi="David" w:cs="David" w:hint="cs"/>
          <w:b/>
          <w:bCs/>
          <w:color w:val="000000" w:themeColor="text1"/>
          <w:sz w:val="22"/>
          <w:szCs w:val="22"/>
          <w:shd w:val="clear" w:color="auto" w:fill="FFCCFF"/>
          <w:rtl/>
        </w:rPr>
        <w:t>השפלה</w:t>
      </w:r>
      <w:r w:rsidR="00FB4061" w:rsidRPr="00EB0522">
        <w:rPr>
          <w:rFonts w:ascii="David" w:hAnsi="David" w:cs="David" w:hint="cs"/>
          <w:b/>
          <w:bCs/>
          <w:color w:val="000000" w:themeColor="text1"/>
          <w:sz w:val="22"/>
          <w:szCs w:val="22"/>
          <w:shd w:val="clear" w:color="auto" w:fill="FFCCFF"/>
          <w:rtl/>
        </w:rPr>
        <w:t xml:space="preserve"> במקרה של </w:t>
      </w:r>
      <w:proofErr w:type="spellStart"/>
      <w:r w:rsidR="00FB4061" w:rsidRPr="00EB0522">
        <w:rPr>
          <w:rFonts w:ascii="David" w:hAnsi="David" w:cs="David" w:hint="cs"/>
          <w:b/>
          <w:bCs/>
          <w:color w:val="000000" w:themeColor="text1"/>
          <w:sz w:val="22"/>
          <w:szCs w:val="22"/>
          <w:shd w:val="clear" w:color="auto" w:fill="FFCCFF"/>
          <w:rtl/>
        </w:rPr>
        <w:t>דעקה</w:t>
      </w:r>
      <w:proofErr w:type="spellEnd"/>
      <w:r w:rsidR="00FB4061" w:rsidRPr="00EB0522">
        <w:rPr>
          <w:rFonts w:ascii="David" w:hAnsi="David" w:cs="David" w:hint="cs"/>
          <w:b/>
          <w:bCs/>
          <w:color w:val="000000" w:themeColor="text1"/>
          <w:sz w:val="22"/>
          <w:szCs w:val="22"/>
          <w:shd w:val="clear" w:color="auto" w:fill="FFCCFF"/>
          <w:rtl/>
        </w:rPr>
        <w:t xml:space="preserve"> אין השפלה. מרחיבים צעד קדימה את </w:t>
      </w:r>
      <w:r w:rsidRPr="00EB0522">
        <w:rPr>
          <w:rFonts w:ascii="David" w:hAnsi="David" w:cs="David" w:hint="cs"/>
          <w:b/>
          <w:bCs/>
          <w:color w:val="000000" w:themeColor="text1"/>
          <w:sz w:val="22"/>
          <w:szCs w:val="22"/>
          <w:shd w:val="clear" w:color="auto" w:fill="FFCCFF"/>
          <w:rtl/>
        </w:rPr>
        <w:t>האוטונומיה</w:t>
      </w:r>
      <w:r>
        <w:rPr>
          <w:rFonts w:ascii="David" w:hAnsi="David" w:cs="David" w:hint="cs"/>
          <w:color w:val="000000" w:themeColor="text1"/>
          <w:sz w:val="22"/>
          <w:szCs w:val="22"/>
          <w:rtl/>
        </w:rPr>
        <w:t>.</w:t>
      </w:r>
    </w:p>
    <w:p w14:paraId="66C85699" w14:textId="77777777" w:rsidR="00133120" w:rsidRPr="009D6E65" w:rsidRDefault="003853E9" w:rsidP="00E55BBA">
      <w:pPr>
        <w:tabs>
          <w:tab w:val="left" w:pos="2166"/>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שובו של כבוד כהיפוכה של השפלה?</w:t>
      </w:r>
    </w:p>
    <w:p w14:paraId="2EAF2558" w14:textId="77777777" w:rsidR="00461013" w:rsidRPr="00654966" w:rsidRDefault="00461013" w:rsidP="00654966">
      <w:pPr>
        <w:tabs>
          <w:tab w:val="left" w:pos="2166"/>
        </w:tabs>
        <w:spacing w:after="0" w:line="276" w:lineRule="auto"/>
        <w:rPr>
          <w:rFonts w:ascii="David" w:hAnsi="David" w:cs="David"/>
          <w:b/>
          <w:bCs/>
          <w:color w:val="000000" w:themeColor="text1"/>
          <w:sz w:val="22"/>
          <w:szCs w:val="22"/>
        </w:rPr>
      </w:pPr>
      <w:r w:rsidRPr="00654966">
        <w:rPr>
          <w:rFonts w:ascii="David" w:hAnsi="David" w:cs="David"/>
          <w:b/>
          <w:bCs/>
          <w:color w:val="000000" w:themeColor="text1"/>
          <w:sz w:val="22"/>
          <w:szCs w:val="22"/>
          <w:u w:val="single"/>
          <w:shd w:val="clear" w:color="auto" w:fill="CCFFCC"/>
          <w:rtl/>
        </w:rPr>
        <w:t>לשכת עורכי הדין בישראל נ' נציבות שירות המדינה</w:t>
      </w:r>
      <w:r w:rsidRPr="00654966">
        <w:rPr>
          <w:rFonts w:ascii="David" w:hAnsi="David" w:cs="David"/>
          <w:b/>
          <w:bCs/>
          <w:color w:val="000000" w:themeColor="text1"/>
          <w:sz w:val="22"/>
          <w:szCs w:val="22"/>
          <w:rtl/>
        </w:rPr>
        <w:t>:</w:t>
      </w:r>
    </w:p>
    <w:p w14:paraId="10385AD1" w14:textId="6D983A93" w:rsidR="00461013" w:rsidRPr="009D6E65" w:rsidRDefault="00654966"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רקע:</w:t>
      </w:r>
      <w:r w:rsidR="00461013" w:rsidRPr="009D6E65">
        <w:rPr>
          <w:rFonts w:ascii="David" w:hAnsi="David" w:cs="David"/>
          <w:color w:val="000000" w:themeColor="text1"/>
          <w:sz w:val="22"/>
          <w:szCs w:val="22"/>
          <w:rtl/>
        </w:rPr>
        <w:t xml:space="preserve"> הוראה בתקנון שירות המדינה ("תקשי"ר") קובעת, כי עובד מדינה המחזיק בתואר מקצועי או רישיון מקצועי אשר אינו דרוש לשם כהונה במשרה בה הוא מועסק. לא יציג עצמו במסגרת תפקידו כבעל תואר או רישיון זה.</w:t>
      </w:r>
    </w:p>
    <w:p w14:paraId="5D00C017" w14:textId="1D0566E0" w:rsidR="009262EE" w:rsidRDefault="007D43C7"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טענות העותרים: </w:t>
      </w:r>
      <w:r w:rsidR="009262EE" w:rsidRPr="009D6E65">
        <w:rPr>
          <w:rFonts w:ascii="David" w:hAnsi="David" w:cs="David"/>
          <w:color w:val="000000" w:themeColor="text1"/>
          <w:sz w:val="22"/>
          <w:szCs w:val="22"/>
          <w:rtl/>
        </w:rPr>
        <w:t xml:space="preserve"> לשכת עורכי הדין, טענה שהפסקה פוגעת בחופש הביטוי וחופש העיסוק של עורכי הדין המועסקים בשירות המדינה ואינה עומדת בדרישות פסקת ההגבלה. </w:t>
      </w:r>
      <w:r>
        <w:rPr>
          <w:rFonts w:ascii="David" w:hAnsi="David" w:cs="David" w:hint="cs"/>
          <w:color w:val="000000" w:themeColor="text1"/>
          <w:sz w:val="22"/>
          <w:szCs w:val="22"/>
          <w:rtl/>
        </w:rPr>
        <w:t xml:space="preserve"> </w:t>
      </w:r>
      <w:r w:rsidR="009262EE" w:rsidRPr="009D6E65">
        <w:rPr>
          <w:rFonts w:ascii="David" w:hAnsi="David" w:cs="David"/>
          <w:color w:val="000000" w:themeColor="text1"/>
          <w:sz w:val="22"/>
          <w:szCs w:val="22"/>
          <w:rtl/>
        </w:rPr>
        <w:t xml:space="preserve">לשכת עורכי הדין מעוניינת בכמה שיותר עורכי דין </w:t>
      </w:r>
      <w:r>
        <w:rPr>
          <w:rFonts w:ascii="David" w:hAnsi="David" w:cs="David" w:hint="cs"/>
          <w:color w:val="000000" w:themeColor="text1"/>
          <w:sz w:val="22"/>
          <w:szCs w:val="22"/>
          <w:rtl/>
        </w:rPr>
        <w:t xml:space="preserve">ע"מ </w:t>
      </w:r>
      <w:r w:rsidR="009262EE" w:rsidRPr="009D6E65">
        <w:rPr>
          <w:rFonts w:ascii="David" w:hAnsi="David" w:cs="David"/>
          <w:color w:val="000000" w:themeColor="text1"/>
          <w:sz w:val="22"/>
          <w:szCs w:val="22"/>
          <w:rtl/>
        </w:rPr>
        <w:t xml:space="preserve"> שישלמו להם כסף.</w:t>
      </w:r>
    </w:p>
    <w:p w14:paraId="4B22AD85" w14:textId="222DDF89" w:rsidR="007D43C7" w:rsidRDefault="007D43C7"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ביהמ"ש</w:t>
      </w:r>
      <w:r w:rsidR="00945564">
        <w:rPr>
          <w:rFonts w:ascii="David" w:hAnsi="David" w:cs="David" w:hint="cs"/>
          <w:b/>
          <w:bCs/>
          <w:color w:val="000000" w:themeColor="text1"/>
          <w:sz w:val="22"/>
          <w:szCs w:val="22"/>
          <w:rtl/>
        </w:rPr>
        <w:t xml:space="preserve"> </w:t>
      </w:r>
      <w:r w:rsidR="00945564">
        <w:rPr>
          <w:rFonts w:ascii="David" w:hAnsi="David" w:cs="David" w:hint="cs"/>
          <w:color w:val="000000" w:themeColor="text1"/>
          <w:sz w:val="22"/>
          <w:szCs w:val="22"/>
          <w:rtl/>
        </w:rPr>
        <w:t>(לוי): אין פגיעה בחופש העיסוק כיוון שאין מניעה מהם לעסוק במקצוע. אולי יש פגיעה בחופש הביטוי, אבל היא מינורית.</w:t>
      </w:r>
      <w:r w:rsidR="005B5C59">
        <w:rPr>
          <w:rFonts w:ascii="David" w:hAnsi="David" w:cs="David" w:hint="cs"/>
          <w:color w:val="000000" w:themeColor="text1"/>
          <w:sz w:val="22"/>
          <w:szCs w:val="22"/>
          <w:rtl/>
        </w:rPr>
        <w:t xml:space="preserve"> אך אולי יש פגיעה בזכות לכבוד. </w:t>
      </w:r>
      <w:r w:rsidR="005B5C59" w:rsidRPr="00947F50">
        <w:rPr>
          <w:rFonts w:ascii="David" w:hAnsi="David" w:cs="David" w:hint="cs"/>
          <w:color w:val="000000" w:themeColor="text1"/>
          <w:sz w:val="22"/>
          <w:szCs w:val="22"/>
          <w:shd w:val="clear" w:color="auto" w:fill="CCECFF"/>
          <w:rtl/>
        </w:rPr>
        <w:t>היכולת להתהדר בתואר מקצועי היא חלק מזכותו של הפרט לכבוד, המקצוע והעיסוק שאדם בוחר הוא ביוטי להגשמה ומימוש עצמי, לא רק מקור פרנסה</w:t>
      </w:r>
      <w:r w:rsidR="005B5C59">
        <w:rPr>
          <w:rFonts w:ascii="David" w:hAnsi="David" w:cs="David" w:hint="cs"/>
          <w:color w:val="000000" w:themeColor="text1"/>
          <w:sz w:val="22"/>
          <w:szCs w:val="22"/>
          <w:rtl/>
        </w:rPr>
        <w:t>.</w:t>
      </w:r>
    </w:p>
    <w:p w14:paraId="7A861D90" w14:textId="3117D64B" w:rsidR="005B5C59" w:rsidRDefault="005B5C59"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הוא דוחה את העתירה לא משום שאין פגיעה בכבוד, </w:t>
      </w:r>
      <w:r w:rsidR="003B5EBF">
        <w:rPr>
          <w:rFonts w:ascii="David" w:hAnsi="David" w:cs="David" w:hint="cs"/>
          <w:b/>
          <w:bCs/>
          <w:color w:val="000000" w:themeColor="text1"/>
          <w:sz w:val="22"/>
          <w:szCs w:val="22"/>
          <w:rtl/>
        </w:rPr>
        <w:t xml:space="preserve">ישנה פגיעה בכבוד במובן שלו כאוטונומיה אך זו לא פגיעה בליבת הזכות. </w:t>
      </w:r>
      <w:r w:rsidR="003B5EBF">
        <w:rPr>
          <w:rFonts w:ascii="David" w:hAnsi="David" w:cs="David" w:hint="cs"/>
          <w:color w:val="000000" w:themeColor="text1"/>
          <w:sz w:val="22"/>
          <w:szCs w:val="22"/>
          <w:rtl/>
        </w:rPr>
        <w:t>אין כאן השפלה ולכן זו לא פגיעה שעומדת בדרישות פסקת ההגבלה כיוון שהיא לתכלית ראויה והיא מידתית.</w:t>
      </w:r>
    </w:p>
    <w:p w14:paraId="50B98F29" w14:textId="297C5741" w:rsidR="003B5EBF" w:rsidRDefault="00947F50" w:rsidP="00E55BBA">
      <w:pPr>
        <w:tabs>
          <w:tab w:val="left" w:pos="2166"/>
        </w:tabs>
        <w:spacing w:after="0" w:line="276" w:lineRule="auto"/>
        <w:rPr>
          <w:rFonts w:ascii="David" w:hAnsi="David" w:cs="David"/>
          <w:b/>
          <w:bCs/>
          <w:color w:val="000000" w:themeColor="text1"/>
          <w:sz w:val="22"/>
          <w:szCs w:val="22"/>
          <w:rtl/>
        </w:rPr>
      </w:pPr>
      <w:r w:rsidRPr="00947F50">
        <w:rPr>
          <w:rFonts w:ascii="David" w:hAnsi="David" w:cs="David" w:hint="cs"/>
          <w:b/>
          <w:bCs/>
          <w:color w:val="000000" w:themeColor="text1"/>
          <w:sz w:val="22"/>
          <w:szCs w:val="22"/>
          <w:shd w:val="clear" w:color="auto" w:fill="FFCCFF"/>
          <w:rtl/>
        </w:rPr>
        <w:t>שורה תחתונה: ההתייחסות של לוי היא עדיין התייחסות לכבוד כמניעת השפלה, אוטונומיה לא חלק מגרעין הזכות לכבוד</w:t>
      </w:r>
      <w:r>
        <w:rPr>
          <w:rFonts w:ascii="David" w:hAnsi="David" w:cs="David" w:hint="cs"/>
          <w:b/>
          <w:bCs/>
          <w:color w:val="000000" w:themeColor="text1"/>
          <w:sz w:val="22"/>
          <w:szCs w:val="22"/>
          <w:rtl/>
        </w:rPr>
        <w:t>.</w:t>
      </w:r>
    </w:p>
    <w:p w14:paraId="29D09849" w14:textId="484A5530" w:rsidR="0009125D" w:rsidRDefault="0009125D" w:rsidP="00E55BBA">
      <w:pPr>
        <w:tabs>
          <w:tab w:val="left" w:pos="2166"/>
        </w:tabs>
        <w:spacing w:after="0" w:line="276" w:lineRule="auto"/>
        <w:rPr>
          <w:rFonts w:ascii="David" w:hAnsi="David" w:cs="David"/>
          <w:color w:val="000000" w:themeColor="text1"/>
          <w:sz w:val="22"/>
          <w:szCs w:val="22"/>
          <w:rtl/>
        </w:rPr>
      </w:pPr>
      <w:r w:rsidRPr="002C72EB">
        <w:rPr>
          <w:rFonts w:ascii="David" w:hAnsi="David" w:cs="David" w:hint="cs"/>
          <w:b/>
          <w:bCs/>
          <w:color w:val="000000" w:themeColor="text1"/>
          <w:sz w:val="22"/>
          <w:szCs w:val="22"/>
          <w:u w:val="single"/>
          <w:shd w:val="clear" w:color="auto" w:fill="CCFFCC"/>
          <w:rtl/>
        </w:rPr>
        <w:t>התנועה לאיכות השלטון נ' הכנסת</w:t>
      </w:r>
      <w:r>
        <w:rPr>
          <w:rFonts w:ascii="David" w:hAnsi="David" w:cs="David" w:hint="cs"/>
          <w:color w:val="000000" w:themeColor="text1"/>
          <w:sz w:val="22"/>
          <w:szCs w:val="22"/>
          <w:rtl/>
        </w:rPr>
        <w:t>: גבולות הזכות לכבד גם לפי הפירוש המרחיב.</w:t>
      </w:r>
    </w:p>
    <w:p w14:paraId="79756D95" w14:textId="44B0549B" w:rsidR="0009125D" w:rsidRDefault="00DA42D4"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רקע: </w:t>
      </w:r>
      <w:r>
        <w:rPr>
          <w:rFonts w:ascii="David" w:hAnsi="David" w:cs="David" w:hint="cs"/>
          <w:color w:val="000000" w:themeColor="text1"/>
          <w:sz w:val="22"/>
          <w:szCs w:val="22"/>
          <w:rtl/>
        </w:rPr>
        <w:t xml:space="preserve">ב2017 העליון פוסל שוב את </w:t>
      </w:r>
      <w:r>
        <w:rPr>
          <w:rFonts w:ascii="David" w:hAnsi="David" w:cs="David" w:hint="cs"/>
          <w:b/>
          <w:bCs/>
          <w:color w:val="000000" w:themeColor="text1"/>
          <w:sz w:val="22"/>
          <w:szCs w:val="22"/>
          <w:rtl/>
        </w:rPr>
        <w:t>חוק טל</w:t>
      </w:r>
      <w:r>
        <w:rPr>
          <w:rFonts w:ascii="David" w:hAnsi="David" w:cs="David" w:hint="cs"/>
          <w:color w:val="000000" w:themeColor="text1"/>
          <w:sz w:val="22"/>
          <w:szCs w:val="22"/>
          <w:rtl/>
        </w:rPr>
        <w:t>, על בסיס הקביעה שמדובר בפגיעה בשוויון שלא עומדת במבחן המידתיות הראשון- קשר בין האמצעי למטרה.</w:t>
      </w:r>
    </w:p>
    <w:p w14:paraId="18F80E5C" w14:textId="60365FD6" w:rsidR="00DA42D4" w:rsidRDefault="00DA42D4"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ביהמ"ש:</w:t>
      </w:r>
      <w:r w:rsidR="00BE51B2">
        <w:rPr>
          <w:rFonts w:ascii="David" w:hAnsi="David" w:cs="David" w:hint="cs"/>
          <w:b/>
          <w:bCs/>
          <w:color w:val="000000" w:themeColor="text1"/>
          <w:sz w:val="22"/>
          <w:szCs w:val="22"/>
          <w:rtl/>
        </w:rPr>
        <w:t xml:space="preserve"> </w:t>
      </w:r>
      <w:r w:rsidR="0086302B">
        <w:rPr>
          <w:rFonts w:ascii="David" w:hAnsi="David" w:cs="David" w:hint="cs"/>
          <w:b/>
          <w:bCs/>
          <w:color w:val="000000" w:themeColor="text1"/>
          <w:sz w:val="22"/>
          <w:szCs w:val="22"/>
          <w:rtl/>
        </w:rPr>
        <w:t xml:space="preserve">חשין: </w:t>
      </w:r>
      <w:r w:rsidR="004815E0">
        <w:rPr>
          <w:rFonts w:ascii="David" w:hAnsi="David" w:cs="David" w:hint="cs"/>
          <w:color w:val="000000" w:themeColor="text1"/>
          <w:sz w:val="22"/>
          <w:szCs w:val="22"/>
          <w:rtl/>
        </w:rPr>
        <w:t>פס"ד זה מראה שגם אחרי שמבצעים את ההרחבה לכבוד, א"א לדחוף הכל תחת זכות זו</w:t>
      </w:r>
      <w:r w:rsidR="0086302B">
        <w:rPr>
          <w:rFonts w:ascii="David" w:hAnsi="David" w:cs="David" w:hint="cs"/>
          <w:color w:val="000000" w:themeColor="text1"/>
          <w:sz w:val="22"/>
          <w:szCs w:val="22"/>
          <w:rtl/>
        </w:rPr>
        <w:t>. כבודו של אדם שמתגייס לא נפגע מכך שבן ישיבה לא מתגייס. הוא אומר שיכול להיות שיעלו רגשות כעס או זעם על המדינה, אך לא מגיע עד כדי פגיעה בכבוד</w:t>
      </w:r>
      <w:r w:rsidR="0086302B" w:rsidRPr="0019232C">
        <w:rPr>
          <w:rFonts w:ascii="David" w:hAnsi="David" w:cs="David" w:hint="cs"/>
          <w:color w:val="000000" w:themeColor="text1"/>
          <w:sz w:val="22"/>
          <w:szCs w:val="22"/>
          <w:shd w:val="clear" w:color="auto" w:fill="CCECFF"/>
          <w:rtl/>
        </w:rPr>
        <w:t xml:space="preserve">. חשין בעד ביטול החוק, אך לא בשל פגיעה בכבוד, אלא מכיוון שהוא נוגד עקרונות חוקתיים כמו </w:t>
      </w:r>
      <w:proofErr w:type="spellStart"/>
      <w:r w:rsidR="0086302B" w:rsidRPr="0019232C">
        <w:rPr>
          <w:rFonts w:ascii="David" w:hAnsi="David" w:cs="David" w:hint="cs"/>
          <w:color w:val="000000" w:themeColor="text1"/>
          <w:sz w:val="22"/>
          <w:szCs w:val="22"/>
          <w:shd w:val="clear" w:color="auto" w:fill="CCECFF"/>
          <w:rtl/>
        </w:rPr>
        <w:t>יהודתה</w:t>
      </w:r>
      <w:proofErr w:type="spellEnd"/>
      <w:r w:rsidR="0086302B" w:rsidRPr="0019232C">
        <w:rPr>
          <w:rFonts w:ascii="David" w:hAnsi="David" w:cs="David" w:hint="cs"/>
          <w:color w:val="000000" w:themeColor="text1"/>
          <w:sz w:val="22"/>
          <w:szCs w:val="22"/>
          <w:shd w:val="clear" w:color="auto" w:fill="CCECFF"/>
          <w:rtl/>
        </w:rPr>
        <w:t xml:space="preserve"> של המדינה</w:t>
      </w:r>
      <w:r w:rsidR="0086302B">
        <w:rPr>
          <w:rFonts w:ascii="David" w:hAnsi="David" w:cs="David" w:hint="cs"/>
          <w:color w:val="000000" w:themeColor="text1"/>
          <w:sz w:val="22"/>
          <w:szCs w:val="22"/>
          <w:rtl/>
        </w:rPr>
        <w:t>.</w:t>
      </w:r>
      <w:r w:rsidR="00EE48BE">
        <w:rPr>
          <w:rFonts w:ascii="David" w:hAnsi="David" w:cs="David" w:hint="cs"/>
          <w:color w:val="000000" w:themeColor="text1"/>
          <w:sz w:val="22"/>
          <w:szCs w:val="22"/>
          <w:rtl/>
        </w:rPr>
        <w:t xml:space="preserve"> </w:t>
      </w:r>
      <w:r w:rsidR="00EE48BE" w:rsidRPr="00EE48BE">
        <w:rPr>
          <w:rFonts w:ascii="David" w:hAnsi="David" w:cs="David" w:hint="cs"/>
          <w:b/>
          <w:bCs/>
          <w:color w:val="000000" w:themeColor="text1"/>
          <w:sz w:val="22"/>
          <w:szCs w:val="22"/>
          <w:shd w:val="clear" w:color="auto" w:fill="FFFF99"/>
          <w:rtl/>
        </w:rPr>
        <w:t>חוק יכול להיפסל גם אם הוא עומד בניגוד לעקרונות על חוקתיים, לא רק אם הוא לא עומדת בתנאי פסקת ההגבלה של חוקי היסוד</w:t>
      </w:r>
      <w:r w:rsidR="00EE48BE">
        <w:rPr>
          <w:rFonts w:ascii="David" w:hAnsi="David" w:cs="David" w:hint="cs"/>
          <w:color w:val="000000" w:themeColor="text1"/>
          <w:sz w:val="22"/>
          <w:szCs w:val="22"/>
          <w:rtl/>
        </w:rPr>
        <w:t>.</w:t>
      </w:r>
    </w:p>
    <w:p w14:paraId="408B65D5" w14:textId="63815F58" w:rsidR="00EE48BE" w:rsidRDefault="00EE48BE" w:rsidP="00E55BBA">
      <w:pPr>
        <w:tabs>
          <w:tab w:val="left" w:pos="2166"/>
        </w:tabs>
        <w:spacing w:after="0" w:line="276" w:lineRule="auto"/>
        <w:rPr>
          <w:rFonts w:ascii="David" w:hAnsi="David" w:cs="David"/>
          <w:color w:val="000000" w:themeColor="text1"/>
          <w:sz w:val="22"/>
          <w:szCs w:val="22"/>
          <w:rtl/>
        </w:rPr>
      </w:pPr>
      <w:proofErr w:type="spellStart"/>
      <w:r>
        <w:rPr>
          <w:rFonts w:ascii="David" w:hAnsi="David" w:cs="David" w:hint="cs"/>
          <w:b/>
          <w:bCs/>
          <w:color w:val="000000" w:themeColor="text1"/>
          <w:sz w:val="22"/>
          <w:szCs w:val="22"/>
          <w:rtl/>
        </w:rPr>
        <w:t>סולברג</w:t>
      </w:r>
      <w:proofErr w:type="spellEnd"/>
      <w:r>
        <w:rPr>
          <w:rFonts w:ascii="David" w:hAnsi="David" w:cs="David" w:hint="cs"/>
          <w:b/>
          <w:bCs/>
          <w:color w:val="000000" w:themeColor="text1"/>
          <w:sz w:val="22"/>
          <w:szCs w:val="22"/>
          <w:rtl/>
        </w:rPr>
        <w:t xml:space="preserve"> (מיעוט): </w:t>
      </w:r>
      <w:proofErr w:type="spellStart"/>
      <w:r w:rsidR="000C6F6D">
        <w:rPr>
          <w:rFonts w:ascii="David" w:hAnsi="David" w:cs="David" w:hint="cs"/>
          <w:color w:val="000000" w:themeColor="text1"/>
          <w:sz w:val="22"/>
          <w:szCs w:val="22"/>
          <w:rtl/>
        </w:rPr>
        <w:t>סולברג</w:t>
      </w:r>
      <w:proofErr w:type="spellEnd"/>
      <w:r w:rsidR="000C6F6D">
        <w:rPr>
          <w:rFonts w:ascii="David" w:hAnsi="David" w:cs="David" w:hint="cs"/>
          <w:color w:val="000000" w:themeColor="text1"/>
          <w:sz w:val="22"/>
          <w:szCs w:val="22"/>
          <w:rtl/>
        </w:rPr>
        <w:t xml:space="preserve"> מצטט את חשין כדי להגיד שהוא לא חושב שיש כאן פגיעה בזכויות. לא מזדהה איתו בנוגע לעמדתו לפסילת החוק. שירות בצבא הוא זכות וגם חובה</w:t>
      </w:r>
      <w:r w:rsidR="00A44E74">
        <w:rPr>
          <w:rFonts w:ascii="David" w:hAnsi="David" w:cs="David" w:hint="cs"/>
          <w:color w:val="000000" w:themeColor="text1"/>
          <w:sz w:val="22"/>
          <w:szCs w:val="22"/>
          <w:rtl/>
        </w:rPr>
        <w:t>.</w:t>
      </w:r>
    </w:p>
    <w:p w14:paraId="58C14F6F" w14:textId="25684CDC" w:rsidR="00A44E74" w:rsidRDefault="00A44E74" w:rsidP="00E55BBA">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 xml:space="preserve">הביקורת של חשין, </w:t>
      </w:r>
      <w:proofErr w:type="spellStart"/>
      <w:r>
        <w:rPr>
          <w:rFonts w:ascii="David" w:hAnsi="David" w:cs="David" w:hint="cs"/>
          <w:b/>
          <w:bCs/>
          <w:color w:val="000000" w:themeColor="text1"/>
          <w:sz w:val="22"/>
          <w:szCs w:val="22"/>
          <w:rtl/>
        </w:rPr>
        <w:t>שסולברג</w:t>
      </w:r>
      <w:proofErr w:type="spellEnd"/>
      <w:r>
        <w:rPr>
          <w:rFonts w:ascii="David" w:hAnsi="David" w:cs="David" w:hint="cs"/>
          <w:b/>
          <w:bCs/>
          <w:color w:val="000000" w:themeColor="text1"/>
          <w:sz w:val="22"/>
          <w:szCs w:val="22"/>
          <w:rtl/>
        </w:rPr>
        <w:t xml:space="preserve"> מצטט בנוגע לפגיעה בכבוד</w:t>
      </w:r>
      <w:r>
        <w:rPr>
          <w:rFonts w:ascii="David" w:hAnsi="David" w:cs="David" w:hint="cs"/>
          <w:color w:val="000000" w:themeColor="text1"/>
          <w:sz w:val="22"/>
          <w:szCs w:val="22"/>
          <w:rtl/>
        </w:rPr>
        <w:t xml:space="preserve">, מתבססת על ההבנה של כבוד כמניעת השפלה, הוא גם מתייחס ומבקר את ההתייחסות לפגיעה בכבוד בהקשר זה כאוטונומיה. </w:t>
      </w:r>
      <w:r w:rsidRPr="00A86315">
        <w:rPr>
          <w:rFonts w:ascii="David" w:hAnsi="David" w:cs="David" w:hint="cs"/>
          <w:color w:val="000000" w:themeColor="text1"/>
          <w:sz w:val="22"/>
          <w:szCs w:val="22"/>
          <w:shd w:val="clear" w:color="auto" w:fill="CCECFF"/>
          <w:rtl/>
        </w:rPr>
        <w:t>טוען שאין פגיעה כ</w:t>
      </w:r>
      <w:r w:rsidR="00A86315" w:rsidRPr="00A86315">
        <w:rPr>
          <w:rFonts w:ascii="David" w:hAnsi="David" w:cs="David" w:hint="cs"/>
          <w:color w:val="000000" w:themeColor="text1"/>
          <w:sz w:val="22"/>
          <w:szCs w:val="22"/>
          <w:shd w:val="clear" w:color="auto" w:fill="CCECFF"/>
          <w:rtl/>
        </w:rPr>
        <w:t>זאת כיוון שחופש הבחירה של המתגייס לא נפגע מזה שבחור ישיבה לא מתגייס</w:t>
      </w:r>
      <w:r w:rsidR="00A86315">
        <w:rPr>
          <w:rFonts w:ascii="David" w:hAnsi="David" w:cs="David" w:hint="cs"/>
          <w:color w:val="000000" w:themeColor="text1"/>
          <w:sz w:val="22"/>
          <w:szCs w:val="22"/>
          <w:rtl/>
        </w:rPr>
        <w:t xml:space="preserve">. </w:t>
      </w:r>
      <w:r w:rsidR="00A86315" w:rsidRPr="00A86315">
        <w:rPr>
          <w:rFonts w:ascii="David" w:hAnsi="David" w:cs="David" w:hint="cs"/>
          <w:b/>
          <w:bCs/>
          <w:color w:val="000000" w:themeColor="text1"/>
          <w:sz w:val="22"/>
          <w:szCs w:val="22"/>
          <w:shd w:val="clear" w:color="auto" w:fill="FFFF99"/>
          <w:rtl/>
        </w:rPr>
        <w:t xml:space="preserve">חשין אומר שאין כאן פגיעה בזכות יסוד שכלולה </w:t>
      </w:r>
      <w:proofErr w:type="spellStart"/>
      <w:r w:rsidR="00A86315" w:rsidRPr="00A86315">
        <w:rPr>
          <w:rFonts w:ascii="David" w:hAnsi="David" w:cs="David" w:hint="cs"/>
          <w:b/>
          <w:bCs/>
          <w:color w:val="000000" w:themeColor="text1"/>
          <w:sz w:val="22"/>
          <w:szCs w:val="22"/>
          <w:shd w:val="clear" w:color="auto" w:fill="FFFF99"/>
          <w:rtl/>
        </w:rPr>
        <w:t>בחו"י</w:t>
      </w:r>
      <w:proofErr w:type="spellEnd"/>
      <w:r w:rsidR="00A86315" w:rsidRPr="00A86315">
        <w:rPr>
          <w:rFonts w:ascii="David" w:hAnsi="David" w:cs="David" w:hint="cs"/>
          <w:b/>
          <w:bCs/>
          <w:color w:val="000000" w:themeColor="text1"/>
          <w:sz w:val="22"/>
          <w:szCs w:val="22"/>
          <w:shd w:val="clear" w:color="auto" w:fill="FFFF99"/>
          <w:rtl/>
        </w:rPr>
        <w:t>: כבוה"ח</w:t>
      </w:r>
      <w:r w:rsidR="00A86315">
        <w:rPr>
          <w:rFonts w:ascii="David" w:hAnsi="David" w:cs="David" w:hint="cs"/>
          <w:color w:val="000000" w:themeColor="text1"/>
          <w:sz w:val="22"/>
          <w:szCs w:val="22"/>
          <w:rtl/>
        </w:rPr>
        <w:t>.</w:t>
      </w:r>
    </w:p>
    <w:p w14:paraId="0A984E88" w14:textId="1B2E0CDD" w:rsidR="00A86315" w:rsidRPr="0019232C" w:rsidRDefault="0019232C" w:rsidP="00E55BBA">
      <w:pPr>
        <w:tabs>
          <w:tab w:val="left" w:pos="2166"/>
        </w:tabs>
        <w:spacing w:after="0" w:line="276" w:lineRule="auto"/>
        <w:rPr>
          <w:rFonts w:ascii="David" w:hAnsi="David" w:cs="David"/>
          <w:b/>
          <w:bCs/>
          <w:color w:val="000000" w:themeColor="text1"/>
          <w:sz w:val="22"/>
          <w:szCs w:val="22"/>
          <w:rtl/>
        </w:rPr>
      </w:pPr>
      <w:r w:rsidRPr="0019232C">
        <w:rPr>
          <w:rFonts w:ascii="David" w:hAnsi="David" w:cs="David" w:hint="cs"/>
          <w:b/>
          <w:bCs/>
          <w:color w:val="000000" w:themeColor="text1"/>
          <w:sz w:val="22"/>
          <w:szCs w:val="22"/>
          <w:shd w:val="clear" w:color="auto" w:fill="FFCCFF"/>
          <w:rtl/>
        </w:rPr>
        <w:t>חשין אומר שאין פגיעה בזכות לכבוד לא במובן של השפלה ולא במובן של כיבוד האוטונומיה</w:t>
      </w:r>
      <w:r>
        <w:rPr>
          <w:rFonts w:ascii="David" w:hAnsi="David" w:cs="David" w:hint="cs"/>
          <w:b/>
          <w:bCs/>
          <w:color w:val="000000" w:themeColor="text1"/>
          <w:sz w:val="22"/>
          <w:szCs w:val="22"/>
          <w:rtl/>
        </w:rPr>
        <w:t>.</w:t>
      </w:r>
    </w:p>
    <w:p w14:paraId="137A2795" w14:textId="77777777" w:rsidR="00C92A80" w:rsidRDefault="00C92A80" w:rsidP="00ED5A2A">
      <w:pPr>
        <w:pStyle w:val="af6"/>
        <w:tabs>
          <w:tab w:val="left" w:pos="2166"/>
        </w:tabs>
        <w:spacing w:after="0" w:line="276" w:lineRule="auto"/>
        <w:ind w:left="360"/>
        <w:jc w:val="center"/>
        <w:rPr>
          <w:rFonts w:ascii="David" w:hAnsi="David" w:cs="David"/>
          <w:b/>
          <w:bCs/>
          <w:color w:val="000000" w:themeColor="text1"/>
          <w:sz w:val="22"/>
          <w:szCs w:val="22"/>
          <w:u w:val="single"/>
          <w:rtl/>
        </w:rPr>
      </w:pPr>
    </w:p>
    <w:p w14:paraId="58A422CD" w14:textId="06D4241D" w:rsidR="00C83752" w:rsidRDefault="00C83752" w:rsidP="00ED5A2A">
      <w:pPr>
        <w:pStyle w:val="af6"/>
        <w:tabs>
          <w:tab w:val="left" w:pos="2166"/>
        </w:tabs>
        <w:spacing w:after="0" w:line="276" w:lineRule="auto"/>
        <w:ind w:left="360"/>
        <w:jc w:val="center"/>
        <w:rPr>
          <w:rFonts w:ascii="David" w:hAnsi="David" w:cs="David"/>
          <w:b/>
          <w:bCs/>
          <w:color w:val="000000" w:themeColor="text1"/>
          <w:sz w:val="22"/>
          <w:szCs w:val="22"/>
          <w:u w:val="single"/>
          <w:rtl/>
        </w:rPr>
      </w:pPr>
      <w:r w:rsidRPr="00ED5A2A">
        <w:rPr>
          <w:rFonts w:ascii="David" w:hAnsi="David" w:cs="David"/>
          <w:b/>
          <w:bCs/>
          <w:color w:val="000000" w:themeColor="text1"/>
          <w:sz w:val="22"/>
          <w:szCs w:val="22"/>
          <w:u w:val="single"/>
          <w:rtl/>
        </w:rPr>
        <w:t>זכויות חברתיות</w:t>
      </w:r>
    </w:p>
    <w:p w14:paraId="3D5EAD30" w14:textId="6E24D8AD" w:rsidR="00C92A80" w:rsidRPr="00C92A80" w:rsidRDefault="00C92A80" w:rsidP="00C92A80">
      <w:pPr>
        <w:tabs>
          <w:tab w:val="left" w:pos="2166"/>
        </w:tabs>
        <w:spacing w:after="0" w:line="276" w:lineRule="auto"/>
        <w:jc w:val="both"/>
        <w:rPr>
          <w:rFonts w:ascii="David" w:hAnsi="David" w:cs="David"/>
          <w:color w:val="000000" w:themeColor="text1"/>
          <w:sz w:val="22"/>
          <w:szCs w:val="22"/>
          <w:rtl/>
        </w:rPr>
      </w:pPr>
      <w:r w:rsidRPr="00C92A80">
        <w:rPr>
          <w:rFonts w:ascii="David" w:hAnsi="David" w:cs="David" w:hint="cs"/>
          <w:color w:val="000000" w:themeColor="text1"/>
          <w:sz w:val="22"/>
          <w:szCs w:val="22"/>
          <w:u w:val="single"/>
          <w:rtl/>
        </w:rPr>
        <w:t>מקובל לחלק את זכויות האדם ל2 קבוצות</w:t>
      </w:r>
      <w:r w:rsidRPr="00C92A80">
        <w:rPr>
          <w:rFonts w:ascii="David" w:hAnsi="David" w:cs="David" w:hint="cs"/>
          <w:color w:val="000000" w:themeColor="text1"/>
          <w:sz w:val="22"/>
          <w:szCs w:val="22"/>
          <w:rtl/>
        </w:rPr>
        <w:t>:</w:t>
      </w:r>
    </w:p>
    <w:p w14:paraId="15F47367" w14:textId="5D2E474C" w:rsidR="00C92A80" w:rsidRDefault="00916AEC" w:rsidP="008F5614">
      <w:pPr>
        <w:pStyle w:val="af6"/>
        <w:numPr>
          <w:ilvl w:val="0"/>
          <w:numId w:val="103"/>
        </w:numPr>
        <w:tabs>
          <w:tab w:val="left" w:pos="2166"/>
        </w:tabs>
        <w:spacing w:after="0" w:line="276" w:lineRule="auto"/>
        <w:jc w:val="both"/>
        <w:rPr>
          <w:rFonts w:ascii="David" w:hAnsi="David" w:cs="David"/>
          <w:color w:val="000000" w:themeColor="text1"/>
          <w:sz w:val="22"/>
          <w:szCs w:val="22"/>
        </w:rPr>
      </w:pPr>
      <w:r>
        <w:rPr>
          <w:rFonts w:ascii="David" w:hAnsi="David" w:cs="David" w:hint="cs"/>
          <w:b/>
          <w:bCs/>
          <w:color w:val="000000" w:themeColor="text1"/>
          <w:sz w:val="22"/>
          <w:szCs w:val="22"/>
          <w:rtl/>
        </w:rPr>
        <w:t xml:space="preserve">זכויות אזרחיות/פוליטיות (עיסוק, קניין..) </w:t>
      </w:r>
      <w:r>
        <w:rPr>
          <w:rFonts w:ascii="David" w:hAnsi="David" w:cs="David" w:hint="cs"/>
          <w:color w:val="000000" w:themeColor="text1"/>
          <w:sz w:val="22"/>
          <w:szCs w:val="22"/>
          <w:rtl/>
        </w:rPr>
        <w:t>והן מנוסחות בחוקה בבירור. מי שרואה עצמו נפגע, רשאי לעתור לביהמ"ש ולבקש סעדים.</w:t>
      </w:r>
    </w:p>
    <w:p w14:paraId="5B5017B4" w14:textId="2748DEB3" w:rsidR="00916AEC" w:rsidRDefault="00916AEC" w:rsidP="008F5614">
      <w:pPr>
        <w:pStyle w:val="af6"/>
        <w:numPr>
          <w:ilvl w:val="0"/>
          <w:numId w:val="103"/>
        </w:numPr>
        <w:tabs>
          <w:tab w:val="left" w:pos="2166"/>
        </w:tabs>
        <w:spacing w:after="0" w:line="276" w:lineRule="auto"/>
        <w:jc w:val="both"/>
        <w:rPr>
          <w:rFonts w:ascii="David" w:hAnsi="David" w:cs="David"/>
          <w:color w:val="000000" w:themeColor="text1"/>
          <w:sz w:val="22"/>
          <w:szCs w:val="22"/>
        </w:rPr>
      </w:pPr>
      <w:r>
        <w:rPr>
          <w:rFonts w:ascii="David" w:hAnsi="David" w:cs="David" w:hint="cs"/>
          <w:b/>
          <w:bCs/>
          <w:color w:val="000000" w:themeColor="text1"/>
          <w:sz w:val="22"/>
          <w:szCs w:val="22"/>
          <w:rtl/>
        </w:rPr>
        <w:t>זכויות חברתיות (בריאות, דיור, חינוך..)</w:t>
      </w:r>
      <w:r w:rsidR="00EB6A15">
        <w:rPr>
          <w:rFonts w:ascii="David" w:hAnsi="David" w:cs="David" w:hint="cs"/>
          <w:b/>
          <w:bCs/>
          <w:color w:val="000000" w:themeColor="text1"/>
          <w:sz w:val="22"/>
          <w:szCs w:val="22"/>
          <w:rtl/>
        </w:rPr>
        <w:t xml:space="preserve"> </w:t>
      </w:r>
      <w:r w:rsidR="00EB6A15">
        <w:rPr>
          <w:rFonts w:ascii="David" w:hAnsi="David" w:cs="David" w:hint="cs"/>
          <w:color w:val="000000" w:themeColor="text1"/>
          <w:sz w:val="22"/>
          <w:szCs w:val="22"/>
          <w:rtl/>
        </w:rPr>
        <w:t>זכויות אלו מנוסחות כשאיפה/הנחיה כללית. בחלק מהמקרים אינן ניתנות לאכיפה בדרך עתירות פרטיות אלא מיושמות ע"י המחוקק והרשות המבצעת וזה אחרי שעוגנו במסגרת תקציבית הולמת. התקציב מראה על הכרעת המחוקק.</w:t>
      </w:r>
    </w:p>
    <w:p w14:paraId="2175893F" w14:textId="6F7A702F" w:rsidR="00EB6A15" w:rsidRDefault="00EB6A15" w:rsidP="00EB6A15">
      <w:pPr>
        <w:tabs>
          <w:tab w:val="left" w:pos="2166"/>
        </w:tabs>
        <w:spacing w:after="0" w:line="276" w:lineRule="auto"/>
        <w:jc w:val="both"/>
        <w:rPr>
          <w:rFonts w:ascii="David" w:hAnsi="David" w:cs="David"/>
          <w:color w:val="000000" w:themeColor="text1"/>
          <w:sz w:val="22"/>
          <w:szCs w:val="22"/>
          <w:rtl/>
        </w:rPr>
      </w:pPr>
      <w:r>
        <w:rPr>
          <w:rFonts w:ascii="David" w:hAnsi="David" w:cs="David" w:hint="cs"/>
          <w:color w:val="000000" w:themeColor="text1"/>
          <w:sz w:val="22"/>
          <w:szCs w:val="22"/>
          <w:u w:val="single"/>
          <w:rtl/>
        </w:rPr>
        <w:t>גם במסמכי זכויות האדם הבינלאומיים ניתן לראות הבדל בין 2 הקבוצות</w:t>
      </w:r>
      <w:r>
        <w:rPr>
          <w:rFonts w:ascii="David" w:hAnsi="David" w:cs="David" w:hint="cs"/>
          <w:color w:val="000000" w:themeColor="text1"/>
          <w:sz w:val="22"/>
          <w:szCs w:val="22"/>
          <w:rtl/>
        </w:rPr>
        <w:t>:</w:t>
      </w:r>
    </w:p>
    <w:p w14:paraId="65F04EAE" w14:textId="6D1A7E71" w:rsidR="00EB6A15" w:rsidRDefault="00EB6A15" w:rsidP="00EB6A15">
      <w:pPr>
        <w:tabs>
          <w:tab w:val="left" w:pos="2166"/>
        </w:tabs>
        <w:spacing w:after="0" w:line="276" w:lineRule="auto"/>
        <w:jc w:val="both"/>
        <w:rPr>
          <w:rFonts w:ascii="David" w:hAnsi="David" w:cs="David"/>
          <w:color w:val="000000" w:themeColor="text1"/>
          <w:sz w:val="22"/>
          <w:szCs w:val="22"/>
          <w:rtl/>
        </w:rPr>
      </w:pPr>
      <w:r>
        <w:rPr>
          <w:rFonts w:ascii="David" w:hAnsi="David" w:cs="David" w:hint="cs"/>
          <w:color w:val="000000" w:themeColor="text1"/>
          <w:sz w:val="22"/>
          <w:szCs w:val="22"/>
          <w:rtl/>
        </w:rPr>
        <w:t>ראשית עקב העובדה שמדובר ב-2 אמנות שונות:</w:t>
      </w:r>
    </w:p>
    <w:p w14:paraId="1E40F306" w14:textId="6260A3A8" w:rsidR="00EB6A15" w:rsidRDefault="00EB6A15" w:rsidP="008F5614">
      <w:pPr>
        <w:pStyle w:val="af6"/>
        <w:numPr>
          <w:ilvl w:val="0"/>
          <w:numId w:val="104"/>
        </w:numPr>
        <w:tabs>
          <w:tab w:val="left" w:pos="2166"/>
        </w:tabs>
        <w:spacing w:after="0" w:line="276" w:lineRule="auto"/>
        <w:jc w:val="both"/>
        <w:rPr>
          <w:rFonts w:ascii="David" w:hAnsi="David" w:cs="David"/>
          <w:color w:val="000000" w:themeColor="text1"/>
          <w:sz w:val="22"/>
          <w:szCs w:val="22"/>
        </w:rPr>
      </w:pPr>
      <w:r w:rsidRPr="00A25D6B">
        <w:rPr>
          <w:rFonts w:ascii="David" w:hAnsi="David" w:cs="David" w:hint="cs"/>
          <w:b/>
          <w:bCs/>
          <w:color w:val="000000" w:themeColor="text1"/>
          <w:sz w:val="22"/>
          <w:szCs w:val="22"/>
          <w:shd w:val="clear" w:color="auto" w:fill="FFFF99"/>
          <w:rtl/>
        </w:rPr>
        <w:t>זכויות אזרחיות</w:t>
      </w:r>
      <w:r>
        <w:rPr>
          <w:rFonts w:ascii="David" w:hAnsi="David" w:cs="David" w:hint="cs"/>
          <w:color w:val="000000" w:themeColor="text1"/>
          <w:sz w:val="22"/>
          <w:szCs w:val="22"/>
          <w:rtl/>
        </w:rPr>
        <w:t>. אמנה זו כוללת מנגנון אכיפה שמאפשר למי שרואה עצמו נפגע להגיש תלונה כנגד המדינות החתומות על הפרוטוקול. וטענתו תשמע בפני הגוף הרלוונט</w:t>
      </w:r>
      <w:r w:rsidR="00A25D6B">
        <w:rPr>
          <w:rFonts w:ascii="David" w:hAnsi="David" w:cs="David" w:hint="cs"/>
          <w:color w:val="000000" w:themeColor="text1"/>
          <w:sz w:val="22"/>
          <w:szCs w:val="22"/>
          <w:rtl/>
        </w:rPr>
        <w:t>י שאמור לאכוף את האמנה.</w:t>
      </w:r>
    </w:p>
    <w:p w14:paraId="6B776457" w14:textId="7E89DB75" w:rsidR="00A25D6B" w:rsidRDefault="00A25D6B" w:rsidP="008F5614">
      <w:pPr>
        <w:pStyle w:val="af6"/>
        <w:numPr>
          <w:ilvl w:val="0"/>
          <w:numId w:val="104"/>
        </w:numPr>
        <w:tabs>
          <w:tab w:val="left" w:pos="2166"/>
        </w:tabs>
        <w:spacing w:after="0" w:line="276" w:lineRule="auto"/>
        <w:jc w:val="both"/>
        <w:rPr>
          <w:rFonts w:ascii="David" w:hAnsi="David" w:cs="David"/>
          <w:color w:val="000000" w:themeColor="text1"/>
          <w:sz w:val="22"/>
          <w:szCs w:val="22"/>
        </w:rPr>
      </w:pPr>
      <w:r w:rsidRPr="00A25D6B">
        <w:rPr>
          <w:rFonts w:ascii="David" w:hAnsi="David" w:cs="David" w:hint="cs"/>
          <w:b/>
          <w:bCs/>
          <w:color w:val="000000" w:themeColor="text1"/>
          <w:sz w:val="22"/>
          <w:szCs w:val="22"/>
          <w:shd w:val="clear" w:color="auto" w:fill="FFFF99"/>
          <w:rtl/>
        </w:rPr>
        <w:t>זכויות חברתיות</w:t>
      </w:r>
      <w:r>
        <w:rPr>
          <w:rFonts w:ascii="David" w:hAnsi="David" w:cs="David" w:hint="cs"/>
          <w:color w:val="000000" w:themeColor="text1"/>
          <w:sz w:val="22"/>
          <w:szCs w:val="22"/>
          <w:rtl/>
        </w:rPr>
        <w:t>. לאמנה זו אין שיניים. היא כוללת בעיקר מנגנון דיווח תקופתי שכל מדינה שחברה בה צריכה להגיש.</w:t>
      </w:r>
    </w:p>
    <w:p w14:paraId="239ABC7C" w14:textId="3F0B894D" w:rsidR="00C359BC" w:rsidRDefault="00C359BC" w:rsidP="00C359BC">
      <w:pPr>
        <w:tabs>
          <w:tab w:val="left" w:pos="2166"/>
        </w:tabs>
        <w:spacing w:after="0" w:line="276" w:lineRule="auto"/>
        <w:jc w:val="both"/>
        <w:rPr>
          <w:rFonts w:ascii="David" w:hAnsi="David" w:cs="David"/>
          <w:color w:val="000000" w:themeColor="text1"/>
          <w:sz w:val="22"/>
          <w:szCs w:val="22"/>
          <w:rtl/>
        </w:rPr>
      </w:pPr>
      <w:r>
        <w:rPr>
          <w:rFonts w:ascii="David" w:hAnsi="David" w:cs="David" w:hint="cs"/>
          <w:color w:val="000000" w:themeColor="text1"/>
          <w:sz w:val="22"/>
          <w:szCs w:val="22"/>
          <w:rtl/>
        </w:rPr>
        <w:t>בעוד שבאמנה מהסוג הראשון, הניסוח הוא כזה שמטיל על המדינות החתומות חובה מיידית לכבד ולהבטיח את קיום הזכויות האזרחיות, באמנה מהסוג השני, כיבוד הזכויות החברתיות בעל 2 סייגים:</w:t>
      </w:r>
    </w:p>
    <w:p w14:paraId="4CA4387F" w14:textId="7475D152" w:rsidR="00C359BC" w:rsidRDefault="00C359BC" w:rsidP="008F5614">
      <w:pPr>
        <w:pStyle w:val="af6"/>
        <w:numPr>
          <w:ilvl w:val="0"/>
          <w:numId w:val="105"/>
        </w:numPr>
        <w:tabs>
          <w:tab w:val="left" w:pos="2166"/>
        </w:tabs>
        <w:spacing w:after="0" w:line="276" w:lineRule="auto"/>
        <w:jc w:val="both"/>
        <w:rPr>
          <w:rFonts w:ascii="David" w:hAnsi="David" w:cs="David"/>
          <w:color w:val="000000" w:themeColor="text1"/>
          <w:sz w:val="22"/>
          <w:szCs w:val="22"/>
        </w:rPr>
      </w:pPr>
      <w:r>
        <w:rPr>
          <w:rFonts w:ascii="David" w:hAnsi="David" w:cs="David" w:hint="cs"/>
          <w:color w:val="000000" w:themeColor="text1"/>
          <w:sz w:val="22"/>
          <w:szCs w:val="22"/>
          <w:rtl/>
        </w:rPr>
        <w:t>כ</w:t>
      </w:r>
      <w:r w:rsidR="006A54A9">
        <w:rPr>
          <w:rFonts w:ascii="David" w:hAnsi="David" w:cs="David" w:hint="cs"/>
          <w:color w:val="000000" w:themeColor="text1"/>
          <w:sz w:val="22"/>
          <w:szCs w:val="22"/>
          <w:rtl/>
        </w:rPr>
        <w:t>מות המשאבים שעומדת לרשות המדינה- ההגשמה אמורה להיעשות באופן הדרגתי.</w:t>
      </w:r>
    </w:p>
    <w:p w14:paraId="0B7A28E4" w14:textId="5A7EE063" w:rsidR="006A54A9" w:rsidRDefault="006A54A9" w:rsidP="008F5614">
      <w:pPr>
        <w:pStyle w:val="af6"/>
        <w:numPr>
          <w:ilvl w:val="0"/>
          <w:numId w:val="105"/>
        </w:numPr>
        <w:tabs>
          <w:tab w:val="left" w:pos="2166"/>
        </w:tabs>
        <w:spacing w:after="0" w:line="276" w:lineRule="auto"/>
        <w:jc w:val="both"/>
        <w:rPr>
          <w:rFonts w:ascii="David" w:hAnsi="David" w:cs="David"/>
          <w:color w:val="000000" w:themeColor="text1"/>
          <w:sz w:val="22"/>
          <w:szCs w:val="22"/>
        </w:rPr>
      </w:pPr>
      <w:r>
        <w:rPr>
          <w:rFonts w:ascii="David" w:hAnsi="David" w:cs="David" w:hint="cs"/>
          <w:color w:val="000000" w:themeColor="text1"/>
          <w:sz w:val="22"/>
          <w:szCs w:val="22"/>
          <w:rtl/>
        </w:rPr>
        <w:t>כל מדינה יכולה להחליט באילו אמצעים לנקוט ע"מ להגשים את יעדי האמנה.</w:t>
      </w:r>
    </w:p>
    <w:p w14:paraId="21C033BE" w14:textId="77777777" w:rsidR="002C72EB" w:rsidRDefault="002C72EB" w:rsidP="00763805">
      <w:pPr>
        <w:tabs>
          <w:tab w:val="left" w:pos="2166"/>
        </w:tabs>
        <w:spacing w:after="0" w:line="276" w:lineRule="auto"/>
        <w:jc w:val="both"/>
        <w:rPr>
          <w:rFonts w:ascii="David" w:hAnsi="David" w:cs="David"/>
          <w:color w:val="000000" w:themeColor="text1"/>
          <w:sz w:val="22"/>
          <w:szCs w:val="22"/>
          <w:u w:val="single"/>
          <w:rtl/>
        </w:rPr>
      </w:pPr>
    </w:p>
    <w:p w14:paraId="09C9F48D" w14:textId="77777777" w:rsidR="002C72EB" w:rsidRDefault="002C72EB" w:rsidP="00763805">
      <w:pPr>
        <w:tabs>
          <w:tab w:val="left" w:pos="2166"/>
        </w:tabs>
        <w:spacing w:after="0" w:line="276" w:lineRule="auto"/>
        <w:jc w:val="both"/>
        <w:rPr>
          <w:rFonts w:ascii="David" w:hAnsi="David" w:cs="David"/>
          <w:color w:val="000000" w:themeColor="text1"/>
          <w:sz w:val="22"/>
          <w:szCs w:val="22"/>
          <w:u w:val="single"/>
          <w:rtl/>
        </w:rPr>
      </w:pPr>
    </w:p>
    <w:p w14:paraId="539ADA4C" w14:textId="77777777" w:rsidR="002C72EB" w:rsidRDefault="002C72EB" w:rsidP="00763805">
      <w:pPr>
        <w:tabs>
          <w:tab w:val="left" w:pos="2166"/>
        </w:tabs>
        <w:spacing w:after="0" w:line="276" w:lineRule="auto"/>
        <w:jc w:val="both"/>
        <w:rPr>
          <w:rFonts w:ascii="David" w:hAnsi="David" w:cs="David"/>
          <w:color w:val="000000" w:themeColor="text1"/>
          <w:sz w:val="22"/>
          <w:szCs w:val="22"/>
          <w:u w:val="single"/>
          <w:rtl/>
        </w:rPr>
      </w:pPr>
    </w:p>
    <w:p w14:paraId="4490F86D" w14:textId="2D1576F3" w:rsidR="005D3F72" w:rsidRDefault="005D3F72" w:rsidP="005D3F72">
      <w:pPr>
        <w:tabs>
          <w:tab w:val="left" w:pos="2166"/>
        </w:tabs>
        <w:spacing w:after="0" w:line="276" w:lineRule="auto"/>
        <w:jc w:val="both"/>
        <w:rPr>
          <w:rFonts w:ascii="David" w:hAnsi="David" w:cs="David"/>
          <w:color w:val="000000" w:themeColor="text1"/>
          <w:sz w:val="22"/>
          <w:szCs w:val="22"/>
          <w:u w:val="single"/>
          <w:rtl/>
        </w:rPr>
      </w:pPr>
      <w:r w:rsidRPr="002C72EB">
        <w:rPr>
          <w:rFonts w:ascii="David" w:hAnsi="David" w:cs="David" w:hint="cs"/>
          <w:b/>
          <w:bCs/>
          <w:color w:val="000000" w:themeColor="text1"/>
          <w:sz w:val="22"/>
          <w:szCs w:val="22"/>
          <w:u w:val="single"/>
          <w:shd w:val="clear" w:color="auto" w:fill="CCFFCC"/>
          <w:rtl/>
        </w:rPr>
        <w:t xml:space="preserve">גיא </w:t>
      </w:r>
      <w:proofErr w:type="spellStart"/>
      <w:r w:rsidRPr="002C72EB">
        <w:rPr>
          <w:rFonts w:ascii="David" w:hAnsi="David" w:cs="David" w:hint="cs"/>
          <w:b/>
          <w:bCs/>
          <w:color w:val="000000" w:themeColor="text1"/>
          <w:sz w:val="22"/>
          <w:szCs w:val="22"/>
          <w:u w:val="single"/>
          <w:shd w:val="clear" w:color="auto" w:fill="CCFFCC"/>
          <w:rtl/>
        </w:rPr>
        <w:t>מונדלק</w:t>
      </w:r>
      <w:proofErr w:type="spellEnd"/>
      <w:r w:rsidRPr="002C72EB">
        <w:rPr>
          <w:rFonts w:ascii="David" w:hAnsi="David" w:cs="David" w:hint="cs"/>
          <w:b/>
          <w:bCs/>
          <w:color w:val="000000" w:themeColor="text1"/>
          <w:sz w:val="22"/>
          <w:szCs w:val="22"/>
          <w:u w:val="single"/>
          <w:shd w:val="clear" w:color="auto" w:fill="CCFFCC"/>
          <w:rtl/>
        </w:rPr>
        <w:t>- מאמר</w:t>
      </w:r>
    </w:p>
    <w:p w14:paraId="31B4CC00" w14:textId="004103C1" w:rsidR="00410DD9" w:rsidRDefault="00E5313F" w:rsidP="00FF25FD">
      <w:pPr>
        <w:tabs>
          <w:tab w:val="left" w:pos="2166"/>
        </w:tabs>
        <w:spacing w:after="0" w:line="276" w:lineRule="auto"/>
        <w:jc w:val="both"/>
        <w:rPr>
          <w:rFonts w:ascii="David" w:hAnsi="David" w:cs="David"/>
          <w:color w:val="000000" w:themeColor="text1"/>
          <w:sz w:val="22"/>
          <w:szCs w:val="22"/>
          <w:rtl/>
        </w:rPr>
      </w:pPr>
      <w:r>
        <w:rPr>
          <w:rFonts w:ascii="David" w:hAnsi="David" w:cs="David" w:hint="cs"/>
          <w:color w:val="000000" w:themeColor="text1"/>
          <w:sz w:val="22"/>
          <w:szCs w:val="22"/>
          <w:rtl/>
        </w:rPr>
        <w:t>במאמר עולות טענות מדוע לא לעגן זכויות חברתיות ב</w:t>
      </w:r>
      <w:r w:rsidR="00B7704F">
        <w:rPr>
          <w:rFonts w:ascii="David" w:hAnsi="David" w:cs="David" w:hint="cs"/>
          <w:color w:val="000000" w:themeColor="text1"/>
          <w:sz w:val="22"/>
          <w:szCs w:val="22"/>
          <w:rtl/>
        </w:rPr>
        <w:t xml:space="preserve">חוקה ונותן מענה לטענות אלו. הטענות תומכות בכך </w:t>
      </w:r>
      <w:r w:rsidR="00B7704F">
        <w:rPr>
          <w:rFonts w:ascii="David" w:hAnsi="David" w:cs="David" w:hint="cs"/>
          <w:b/>
          <w:bCs/>
          <w:color w:val="000000" w:themeColor="text1"/>
          <w:sz w:val="22"/>
          <w:szCs w:val="22"/>
          <w:rtl/>
        </w:rPr>
        <w:t>שלא ניתן להכיר בזכויות חברתיות כזכויות על-חוקיות הנותנות כוח בידי ביהמ"ש לפסול חוקים/תקנות/החלטות מנהליות</w:t>
      </w:r>
      <w:r w:rsidR="00B7704F">
        <w:rPr>
          <w:rFonts w:ascii="David" w:hAnsi="David" w:cs="David" w:hint="cs"/>
          <w:color w:val="000000" w:themeColor="text1"/>
          <w:sz w:val="22"/>
          <w:szCs w:val="22"/>
          <w:rtl/>
        </w:rPr>
        <w:t>:</w:t>
      </w:r>
    </w:p>
    <w:p w14:paraId="134FF0DD" w14:textId="413AEEA2" w:rsidR="00B7704F" w:rsidRDefault="00B7704F" w:rsidP="00FF25FD">
      <w:pPr>
        <w:tabs>
          <w:tab w:val="left" w:pos="2166"/>
        </w:tabs>
        <w:spacing w:after="0" w:line="276" w:lineRule="auto"/>
        <w:jc w:val="both"/>
        <w:rPr>
          <w:rFonts w:ascii="David" w:hAnsi="David" w:cs="David"/>
          <w:color w:val="000000" w:themeColor="text1"/>
          <w:sz w:val="22"/>
          <w:szCs w:val="22"/>
          <w:rtl/>
        </w:rPr>
      </w:pPr>
      <w:r>
        <w:rPr>
          <w:rFonts w:ascii="David" w:hAnsi="David" w:cs="David" w:hint="cs"/>
          <w:color w:val="000000" w:themeColor="text1"/>
          <w:sz w:val="22"/>
          <w:szCs w:val="22"/>
          <w:rtl/>
        </w:rPr>
        <w:t xml:space="preserve">1. נחיתות הזכויות נובעת </w:t>
      </w:r>
      <w:proofErr w:type="spellStart"/>
      <w:r>
        <w:rPr>
          <w:rFonts w:ascii="David" w:hAnsi="David" w:cs="David" w:hint="cs"/>
          <w:color w:val="000000" w:themeColor="text1"/>
          <w:sz w:val="22"/>
          <w:szCs w:val="22"/>
          <w:rtl/>
        </w:rPr>
        <w:t>מהיותן</w:t>
      </w:r>
      <w:proofErr w:type="spellEnd"/>
      <w:r>
        <w:rPr>
          <w:rFonts w:ascii="David" w:hAnsi="David" w:cs="David" w:hint="cs"/>
          <w:color w:val="000000" w:themeColor="text1"/>
          <w:sz w:val="22"/>
          <w:szCs w:val="22"/>
          <w:rtl/>
        </w:rPr>
        <w:t xml:space="preserve"> זכויות חיוביות שמימושן</w:t>
      </w:r>
      <w:r w:rsidR="006B68E5">
        <w:rPr>
          <w:rFonts w:ascii="David" w:hAnsi="David" w:cs="David" w:hint="cs"/>
          <w:color w:val="000000" w:themeColor="text1"/>
          <w:sz w:val="22"/>
          <w:szCs w:val="22"/>
          <w:rtl/>
        </w:rPr>
        <w:t xml:space="preserve"> בעייתי לעומת זכויות אזרחיות-פוליטיות שהן שליליות</w:t>
      </w:r>
      <w:r w:rsidR="000C2056">
        <w:rPr>
          <w:rFonts w:ascii="David" w:hAnsi="David" w:cs="David" w:hint="cs"/>
          <w:color w:val="000000" w:themeColor="text1"/>
          <w:sz w:val="22"/>
          <w:szCs w:val="22"/>
          <w:rtl/>
        </w:rPr>
        <w:t>.</w:t>
      </w:r>
    </w:p>
    <w:p w14:paraId="440025C0" w14:textId="002935B4" w:rsidR="000C2056" w:rsidRDefault="000C2056" w:rsidP="00FF25FD">
      <w:pPr>
        <w:tabs>
          <w:tab w:val="left" w:pos="2166"/>
        </w:tabs>
        <w:spacing w:after="0" w:line="276" w:lineRule="auto"/>
        <w:jc w:val="both"/>
        <w:rPr>
          <w:rFonts w:ascii="David" w:hAnsi="David" w:cs="David"/>
          <w:color w:val="000000" w:themeColor="text1"/>
          <w:sz w:val="22"/>
          <w:szCs w:val="22"/>
          <w:rtl/>
        </w:rPr>
      </w:pPr>
      <w:r>
        <w:rPr>
          <w:rFonts w:ascii="David" w:hAnsi="David" w:cs="David" w:hint="cs"/>
          <w:color w:val="000000" w:themeColor="text1"/>
          <w:sz w:val="22"/>
          <w:szCs w:val="22"/>
          <w:rtl/>
        </w:rPr>
        <w:t>2. הזכויות החברתיות לוקות בעמימות יתר.</w:t>
      </w:r>
    </w:p>
    <w:p w14:paraId="71E922D9" w14:textId="3000118C" w:rsidR="000C2056" w:rsidRDefault="000C2056" w:rsidP="00FF25FD">
      <w:pPr>
        <w:tabs>
          <w:tab w:val="left" w:pos="2166"/>
        </w:tabs>
        <w:spacing w:after="0" w:line="276" w:lineRule="auto"/>
        <w:jc w:val="both"/>
        <w:rPr>
          <w:rFonts w:ascii="David" w:hAnsi="David" w:cs="David"/>
          <w:color w:val="000000" w:themeColor="text1"/>
          <w:sz w:val="22"/>
          <w:szCs w:val="22"/>
          <w:rtl/>
        </w:rPr>
      </w:pPr>
      <w:r>
        <w:rPr>
          <w:rFonts w:ascii="David" w:hAnsi="David" w:cs="David" w:hint="cs"/>
          <w:color w:val="000000" w:themeColor="text1"/>
          <w:sz w:val="22"/>
          <w:szCs w:val="22"/>
          <w:rtl/>
        </w:rPr>
        <w:t xml:space="preserve">3. עיגון הזכויות החברתיות בחוקה יחייב את ביהמ"ש לביקורת שיפוטית </w:t>
      </w:r>
      <w:r w:rsidR="00D767B6">
        <w:rPr>
          <w:rFonts w:ascii="David" w:hAnsi="David" w:cs="David" w:hint="cs"/>
          <w:color w:val="000000" w:themeColor="text1"/>
          <w:sz w:val="22"/>
          <w:szCs w:val="22"/>
          <w:rtl/>
        </w:rPr>
        <w:t>שתפגע בהפרדת הרשויות.</w:t>
      </w:r>
    </w:p>
    <w:p w14:paraId="65C675BE" w14:textId="1FF37740" w:rsidR="00D767B6" w:rsidRDefault="00D767B6" w:rsidP="00FF25FD">
      <w:pPr>
        <w:tabs>
          <w:tab w:val="left" w:pos="2166"/>
        </w:tabs>
        <w:spacing w:after="0" w:line="276" w:lineRule="auto"/>
        <w:jc w:val="both"/>
        <w:rPr>
          <w:rFonts w:ascii="David" w:hAnsi="David" w:cs="David"/>
          <w:b/>
          <w:bCs/>
          <w:color w:val="000000" w:themeColor="text1"/>
          <w:sz w:val="22"/>
          <w:szCs w:val="22"/>
          <w:rtl/>
        </w:rPr>
      </w:pPr>
      <w:r>
        <w:rPr>
          <w:rFonts w:ascii="David" w:hAnsi="David" w:cs="David" w:hint="cs"/>
          <w:b/>
          <w:bCs/>
          <w:color w:val="000000" w:themeColor="text1"/>
          <w:sz w:val="22"/>
          <w:szCs w:val="22"/>
          <w:rtl/>
        </w:rPr>
        <w:t>3 טענות אינן פוסלות את תוקפן המוסרי של הזכויות אלא את ביהמ"ש כרשות המתאימה לאכיפתן.</w:t>
      </w:r>
    </w:p>
    <w:p w14:paraId="635D12E8" w14:textId="21DAD631" w:rsidR="00D767B6" w:rsidRDefault="00D767B6" w:rsidP="00FF25FD">
      <w:pPr>
        <w:tabs>
          <w:tab w:val="left" w:pos="2166"/>
        </w:tabs>
        <w:spacing w:after="0" w:line="276" w:lineRule="auto"/>
        <w:jc w:val="both"/>
        <w:rPr>
          <w:rFonts w:ascii="David" w:hAnsi="David" w:cs="David"/>
          <w:b/>
          <w:bCs/>
          <w:color w:val="000000" w:themeColor="text1"/>
          <w:sz w:val="22"/>
          <w:szCs w:val="22"/>
          <w:rtl/>
        </w:rPr>
      </w:pPr>
      <w:r>
        <w:rPr>
          <w:rFonts w:ascii="David" w:hAnsi="David" w:cs="David" w:hint="cs"/>
          <w:b/>
          <w:bCs/>
          <w:color w:val="000000" w:themeColor="text1"/>
          <w:sz w:val="22"/>
          <w:szCs w:val="22"/>
          <w:rtl/>
        </w:rPr>
        <w:lastRenderedPageBreak/>
        <w:t>המחבר מנסה להתמודד עם טענת כשירות המערכת השיפוטית לדון בסוגייה:</w:t>
      </w:r>
    </w:p>
    <w:p w14:paraId="3E692592" w14:textId="1E862453" w:rsidR="00D767B6" w:rsidRPr="00D641B3" w:rsidRDefault="00D767B6" w:rsidP="008F5614">
      <w:pPr>
        <w:pStyle w:val="af6"/>
        <w:numPr>
          <w:ilvl w:val="0"/>
          <w:numId w:val="106"/>
        </w:numPr>
        <w:tabs>
          <w:tab w:val="left" w:pos="2166"/>
        </w:tabs>
        <w:spacing w:after="0" w:line="276" w:lineRule="auto"/>
        <w:jc w:val="both"/>
        <w:rPr>
          <w:rFonts w:ascii="David" w:hAnsi="David" w:cs="David"/>
          <w:b/>
          <w:bCs/>
          <w:color w:val="000000" w:themeColor="text1"/>
          <w:sz w:val="22"/>
          <w:szCs w:val="22"/>
        </w:rPr>
      </w:pPr>
      <w:r>
        <w:rPr>
          <w:rFonts w:ascii="David" w:hAnsi="David" w:cs="David" w:hint="cs"/>
          <w:b/>
          <w:bCs/>
          <w:color w:val="000000" w:themeColor="text1"/>
          <w:sz w:val="22"/>
          <w:szCs w:val="22"/>
          <w:rtl/>
        </w:rPr>
        <w:t xml:space="preserve">ההבחנה הקלאסית בין זכויות שליליות וחיוביות מיטשטשת בכל הנוגע ליישמן: </w:t>
      </w:r>
      <w:r w:rsidR="00D641B3">
        <w:rPr>
          <w:rFonts w:ascii="David" w:hAnsi="David" w:cs="David" w:hint="cs"/>
          <w:color w:val="000000" w:themeColor="text1"/>
          <w:sz w:val="22"/>
          <w:szCs w:val="22"/>
          <w:rtl/>
        </w:rPr>
        <w:t>נכון הדבר גם לגבי זכויות אזרחיות-פוליטיות וזכויות חברתיות (החובה לממש עמומה יותר מהחובה לא לפגוע).</w:t>
      </w:r>
    </w:p>
    <w:p w14:paraId="0D2D8CD5" w14:textId="2F896246" w:rsidR="00D641B3" w:rsidRPr="00293DDB" w:rsidRDefault="00D641B3" w:rsidP="008F5614">
      <w:pPr>
        <w:pStyle w:val="af6"/>
        <w:numPr>
          <w:ilvl w:val="0"/>
          <w:numId w:val="106"/>
        </w:numPr>
        <w:tabs>
          <w:tab w:val="left" w:pos="2166"/>
        </w:tabs>
        <w:spacing w:after="0" w:line="276" w:lineRule="auto"/>
        <w:jc w:val="both"/>
        <w:rPr>
          <w:rFonts w:ascii="David" w:hAnsi="David" w:cs="David"/>
          <w:b/>
          <w:bCs/>
          <w:color w:val="000000" w:themeColor="text1"/>
          <w:sz w:val="22"/>
          <w:szCs w:val="22"/>
        </w:rPr>
      </w:pPr>
      <w:r>
        <w:rPr>
          <w:rFonts w:ascii="David" w:hAnsi="David" w:cs="David" w:hint="cs"/>
          <w:b/>
          <w:bCs/>
          <w:color w:val="000000" w:themeColor="text1"/>
          <w:sz w:val="22"/>
          <w:szCs w:val="22"/>
          <w:rtl/>
        </w:rPr>
        <w:t>לדעת המחבר לוקות הזכויות החברתיות באותה מידת עמימות בה לוקות הזכויות האזרחיות-פוליטיות</w:t>
      </w:r>
      <w:r w:rsidR="00C57791">
        <w:rPr>
          <w:rFonts w:ascii="David" w:hAnsi="David" w:cs="David" w:hint="cs"/>
          <w:b/>
          <w:bCs/>
          <w:color w:val="000000" w:themeColor="text1"/>
          <w:sz w:val="22"/>
          <w:szCs w:val="22"/>
          <w:rtl/>
        </w:rPr>
        <w:t xml:space="preserve">. </w:t>
      </w:r>
      <w:r w:rsidR="00C57791">
        <w:rPr>
          <w:rFonts w:ascii="David" w:hAnsi="David" w:cs="David" w:hint="cs"/>
          <w:color w:val="000000" w:themeColor="text1"/>
          <w:sz w:val="22"/>
          <w:szCs w:val="22"/>
          <w:rtl/>
        </w:rPr>
        <w:t xml:space="preserve">פרשנות מושגים עמומים אינה בגדר מלאכה לא מוכר למערכת השיפוטית. מושגים עמומים כמו תו"ל, סבירות ורשלנות זכו אף הם לפרשנות. </w:t>
      </w:r>
      <w:r w:rsidR="00293DDB">
        <w:rPr>
          <w:rFonts w:ascii="David" w:hAnsi="David" w:cs="David" w:hint="cs"/>
          <w:color w:val="000000" w:themeColor="text1"/>
          <w:sz w:val="22"/>
          <w:szCs w:val="22"/>
          <w:rtl/>
        </w:rPr>
        <w:t>אם ביהמ"ש התמודד עם עמימות הזכויות אזרחיות-פוליטיות, יוכל להתמודד עם החברתיות.</w:t>
      </w:r>
    </w:p>
    <w:p w14:paraId="58F9C25F" w14:textId="39CEB0A5" w:rsidR="00293DDB" w:rsidRDefault="002A028D" w:rsidP="008F5614">
      <w:pPr>
        <w:pStyle w:val="af6"/>
        <w:numPr>
          <w:ilvl w:val="0"/>
          <w:numId w:val="106"/>
        </w:numPr>
        <w:tabs>
          <w:tab w:val="left" w:pos="2166"/>
        </w:tabs>
        <w:spacing w:after="0" w:line="276" w:lineRule="auto"/>
        <w:jc w:val="both"/>
        <w:rPr>
          <w:rFonts w:ascii="David" w:hAnsi="David" w:cs="David"/>
          <w:b/>
          <w:bCs/>
          <w:color w:val="000000" w:themeColor="text1"/>
          <w:sz w:val="22"/>
          <w:szCs w:val="22"/>
        </w:rPr>
      </w:pPr>
      <w:r>
        <w:rPr>
          <w:rFonts w:ascii="David" w:hAnsi="David" w:cs="David" w:hint="cs"/>
          <w:b/>
          <w:bCs/>
          <w:color w:val="000000" w:themeColor="text1"/>
          <w:sz w:val="22"/>
          <w:szCs w:val="22"/>
          <w:rtl/>
        </w:rPr>
        <w:t>הפרדת רשויות ויכולתו המוסדית של ביהמ"ש לטפל בזכויות חברתיות</w:t>
      </w:r>
      <w:r w:rsidR="00E060C9">
        <w:rPr>
          <w:rFonts w:ascii="David" w:hAnsi="David" w:cs="David" w:hint="cs"/>
          <w:b/>
          <w:bCs/>
          <w:color w:val="000000" w:themeColor="text1"/>
          <w:sz w:val="22"/>
          <w:szCs w:val="22"/>
          <w:rtl/>
        </w:rPr>
        <w:t>:</w:t>
      </w:r>
    </w:p>
    <w:p w14:paraId="53D6241E" w14:textId="693285AB" w:rsidR="00E060C9" w:rsidRPr="00913F82" w:rsidRDefault="00E060C9" w:rsidP="008F5614">
      <w:pPr>
        <w:pStyle w:val="af6"/>
        <w:numPr>
          <w:ilvl w:val="0"/>
          <w:numId w:val="107"/>
        </w:numPr>
        <w:tabs>
          <w:tab w:val="left" w:pos="2166"/>
        </w:tabs>
        <w:spacing w:after="0" w:line="276" w:lineRule="auto"/>
        <w:jc w:val="both"/>
        <w:rPr>
          <w:rFonts w:ascii="David" w:hAnsi="David" w:cs="David"/>
          <w:b/>
          <w:bCs/>
          <w:color w:val="000000" w:themeColor="text1"/>
          <w:sz w:val="22"/>
          <w:szCs w:val="22"/>
        </w:rPr>
      </w:pPr>
      <w:r w:rsidRPr="00843896">
        <w:rPr>
          <w:rFonts w:ascii="David" w:hAnsi="David" w:cs="David" w:hint="cs"/>
          <w:color w:val="000000" w:themeColor="text1"/>
          <w:sz w:val="22"/>
          <w:szCs w:val="22"/>
          <w:shd w:val="clear" w:color="auto" w:fill="CCECFF"/>
          <w:rtl/>
        </w:rPr>
        <w:t>לביהמ"ש אין את הכלים לקביעת מדיניות ציבורית הנדרש למימוש זכויות אלו</w:t>
      </w:r>
      <w:r>
        <w:rPr>
          <w:rFonts w:ascii="David" w:hAnsi="David" w:cs="David" w:hint="cs"/>
          <w:color w:val="000000" w:themeColor="text1"/>
          <w:sz w:val="22"/>
          <w:szCs w:val="22"/>
          <w:rtl/>
        </w:rPr>
        <w:t>. בחינת עובדות חברתיות לעומת עובדות היסטוריות- אין ספק כי לביהמ"ש מיומנות גדולה יותר בבחינת השני על פני הראשון. אך אין להפריד בקושי זה, לביהמ"ש כלים מסורתיים להערכה שיפוטית ע"פ מקור העובדות ולאן דווקא תוכנן.</w:t>
      </w:r>
    </w:p>
    <w:p w14:paraId="09D34BAE" w14:textId="15BD346E" w:rsidR="00913F82" w:rsidRDefault="00913F82" w:rsidP="008F5614">
      <w:pPr>
        <w:pStyle w:val="af6"/>
        <w:numPr>
          <w:ilvl w:val="0"/>
          <w:numId w:val="107"/>
        </w:numPr>
        <w:tabs>
          <w:tab w:val="left" w:pos="2166"/>
        </w:tabs>
        <w:spacing w:after="0" w:line="276" w:lineRule="auto"/>
        <w:jc w:val="both"/>
        <w:rPr>
          <w:rFonts w:ascii="David" w:hAnsi="David" w:cs="David"/>
          <w:b/>
          <w:bCs/>
          <w:color w:val="000000" w:themeColor="text1"/>
          <w:sz w:val="22"/>
          <w:szCs w:val="22"/>
        </w:rPr>
      </w:pPr>
      <w:r>
        <w:rPr>
          <w:rFonts w:ascii="David" w:hAnsi="David" w:cs="David" w:hint="cs"/>
          <w:color w:val="000000" w:themeColor="text1"/>
          <w:sz w:val="22"/>
          <w:szCs w:val="22"/>
          <w:rtl/>
        </w:rPr>
        <w:t xml:space="preserve">המימוש פוגע בהפרדת הרשויות (חשש מהפיכת ביהמ"ש לרשות ערעור על תקציב המדינה). </w:t>
      </w:r>
      <w:r w:rsidRPr="00843896">
        <w:rPr>
          <w:rFonts w:ascii="David" w:hAnsi="David" w:cs="David" w:hint="cs"/>
          <w:color w:val="000000" w:themeColor="text1"/>
          <w:sz w:val="22"/>
          <w:szCs w:val="22"/>
          <w:shd w:val="clear" w:color="auto" w:fill="CCECFF"/>
          <w:rtl/>
        </w:rPr>
        <w:t>מימושן של זכויות אזרחיות-פוליטיות</w:t>
      </w:r>
      <w:r w:rsidR="00647507" w:rsidRPr="00843896">
        <w:rPr>
          <w:rFonts w:ascii="David" w:hAnsi="David" w:cs="David" w:hint="cs"/>
          <w:color w:val="000000" w:themeColor="text1"/>
          <w:sz w:val="22"/>
          <w:szCs w:val="22"/>
          <w:shd w:val="clear" w:color="auto" w:fill="CCECFF"/>
          <w:rtl/>
        </w:rPr>
        <w:t xml:space="preserve"> כבה אף הוא עלויות ע"פ פסיקת ביהמ"ש- העובדה כי להחלטות שלא לפגוע בזכויות חברתיות יש השלכות תקציביות</w:t>
      </w:r>
      <w:r w:rsidR="00647507">
        <w:rPr>
          <w:rFonts w:ascii="David" w:hAnsi="David" w:cs="David" w:hint="cs"/>
          <w:color w:val="000000" w:themeColor="text1"/>
          <w:sz w:val="22"/>
          <w:szCs w:val="22"/>
          <w:rtl/>
        </w:rPr>
        <w:t xml:space="preserve">, </w:t>
      </w:r>
      <w:r w:rsidR="00647507">
        <w:rPr>
          <w:rFonts w:ascii="David" w:hAnsi="David" w:cs="David" w:hint="cs"/>
          <w:b/>
          <w:bCs/>
          <w:color w:val="000000" w:themeColor="text1"/>
          <w:sz w:val="22"/>
          <w:szCs w:val="22"/>
          <w:rtl/>
        </w:rPr>
        <w:t>אין בה כדי למנוע התערבות שיפוטית.</w:t>
      </w:r>
    </w:p>
    <w:p w14:paraId="6062831A" w14:textId="31C84B96" w:rsidR="00843896" w:rsidRPr="00843896" w:rsidRDefault="00843896" w:rsidP="00843896">
      <w:pPr>
        <w:tabs>
          <w:tab w:val="left" w:pos="2166"/>
        </w:tabs>
        <w:spacing w:after="0" w:line="276" w:lineRule="auto"/>
        <w:jc w:val="both"/>
        <w:rPr>
          <w:rFonts w:ascii="David" w:hAnsi="David" w:cs="David"/>
          <w:b/>
          <w:bCs/>
          <w:color w:val="000000" w:themeColor="text1"/>
          <w:sz w:val="22"/>
          <w:szCs w:val="22"/>
          <w:rtl/>
        </w:rPr>
      </w:pPr>
      <w:r>
        <w:rPr>
          <w:rFonts w:ascii="David" w:hAnsi="David" w:cs="David" w:hint="cs"/>
          <w:b/>
          <w:bCs/>
          <w:color w:val="000000" w:themeColor="text1"/>
          <w:sz w:val="22"/>
          <w:szCs w:val="22"/>
          <w:u w:val="single"/>
          <w:rtl/>
        </w:rPr>
        <w:t>על כן, לדעת הכותב, מעורבות ביהמ"ש אינה אספקט שלילי</w:t>
      </w:r>
      <w:r>
        <w:rPr>
          <w:rFonts w:ascii="David" w:hAnsi="David" w:cs="David" w:hint="cs"/>
          <w:b/>
          <w:bCs/>
          <w:color w:val="000000" w:themeColor="text1"/>
          <w:sz w:val="22"/>
          <w:szCs w:val="22"/>
          <w:rtl/>
        </w:rPr>
        <w:t>.</w:t>
      </w:r>
    </w:p>
    <w:p w14:paraId="1B54FBD5" w14:textId="6566BEDB" w:rsidR="00FF25FD" w:rsidRDefault="00FF25FD" w:rsidP="00FF25FD">
      <w:pPr>
        <w:tabs>
          <w:tab w:val="left" w:pos="2166"/>
        </w:tabs>
        <w:spacing w:after="0" w:line="276" w:lineRule="auto"/>
        <w:jc w:val="both"/>
        <w:rPr>
          <w:rFonts w:ascii="David" w:hAnsi="David" w:cs="David"/>
          <w:color w:val="000000" w:themeColor="text1"/>
          <w:sz w:val="22"/>
          <w:szCs w:val="22"/>
          <w:rtl/>
        </w:rPr>
      </w:pPr>
      <w:r>
        <w:rPr>
          <w:rFonts w:ascii="David" w:hAnsi="David" w:cs="David" w:hint="cs"/>
          <w:color w:val="000000" w:themeColor="text1"/>
          <w:sz w:val="22"/>
          <w:szCs w:val="22"/>
          <w:u w:val="single"/>
          <w:rtl/>
        </w:rPr>
        <w:t>מעמדן של הזכויות החברתיות</w:t>
      </w:r>
      <w:r w:rsidR="003464F1">
        <w:rPr>
          <w:rFonts w:ascii="David" w:hAnsi="David" w:cs="David" w:hint="cs"/>
          <w:color w:val="000000" w:themeColor="text1"/>
          <w:sz w:val="22"/>
          <w:szCs w:val="22"/>
          <w:rtl/>
        </w:rPr>
        <w:t>:</w:t>
      </w:r>
    </w:p>
    <w:p w14:paraId="774555A9" w14:textId="1C89C69A" w:rsidR="003464F1" w:rsidRDefault="00C071A9" w:rsidP="00FF25FD">
      <w:pPr>
        <w:tabs>
          <w:tab w:val="left" w:pos="2166"/>
        </w:tabs>
        <w:spacing w:after="0" w:line="276" w:lineRule="auto"/>
        <w:jc w:val="both"/>
        <w:rPr>
          <w:rFonts w:ascii="David" w:hAnsi="David" w:cs="David"/>
          <w:b/>
          <w:bCs/>
          <w:color w:val="000000" w:themeColor="text1"/>
          <w:sz w:val="22"/>
          <w:szCs w:val="22"/>
          <w:u w:val="single"/>
          <w:rtl/>
        </w:rPr>
      </w:pPr>
      <w:r>
        <w:rPr>
          <w:rFonts w:ascii="David" w:hAnsi="David" w:cs="David" w:hint="cs"/>
          <w:b/>
          <w:bCs/>
          <w:color w:val="000000" w:themeColor="text1"/>
          <w:sz w:val="22"/>
          <w:szCs w:val="22"/>
          <w:rtl/>
        </w:rPr>
        <w:t xml:space="preserve">שלב ראשון: </w:t>
      </w:r>
      <w:r>
        <w:rPr>
          <w:rFonts w:ascii="David" w:hAnsi="David" w:cs="David" w:hint="cs"/>
          <w:b/>
          <w:bCs/>
          <w:color w:val="000000" w:themeColor="text1"/>
          <w:sz w:val="22"/>
          <w:szCs w:val="22"/>
          <w:u w:val="single"/>
          <w:rtl/>
        </w:rPr>
        <w:t>סירוב להכיר במעמד החברתי של הזכויות החברתיות</w:t>
      </w:r>
    </w:p>
    <w:p w14:paraId="23DAB58D" w14:textId="586A7BBC" w:rsidR="00C071A9" w:rsidRDefault="0068217D" w:rsidP="00FF25FD">
      <w:pPr>
        <w:tabs>
          <w:tab w:val="left" w:pos="2166"/>
        </w:tabs>
        <w:spacing w:after="0" w:line="276" w:lineRule="auto"/>
        <w:jc w:val="both"/>
        <w:rPr>
          <w:rFonts w:ascii="David" w:hAnsi="David" w:cs="David"/>
          <w:color w:val="000000" w:themeColor="text1"/>
          <w:sz w:val="22"/>
          <w:szCs w:val="22"/>
          <w:rtl/>
        </w:rPr>
      </w:pPr>
      <w:r>
        <w:rPr>
          <w:rFonts w:ascii="David" w:hAnsi="David" w:cs="David" w:hint="cs"/>
          <w:color w:val="000000" w:themeColor="text1"/>
          <w:sz w:val="22"/>
          <w:szCs w:val="22"/>
          <w:rtl/>
        </w:rPr>
        <w:t>ברק מציג 3 גישות אפשריות:</w:t>
      </w:r>
    </w:p>
    <w:p w14:paraId="60858C03" w14:textId="004B5BB5" w:rsidR="0068217D" w:rsidRPr="0068217D" w:rsidRDefault="0068217D" w:rsidP="00FF25FD">
      <w:pPr>
        <w:tabs>
          <w:tab w:val="left" w:pos="2166"/>
        </w:tabs>
        <w:spacing w:after="0" w:line="276" w:lineRule="auto"/>
        <w:jc w:val="both"/>
        <w:rPr>
          <w:rFonts w:ascii="David" w:hAnsi="David" w:cs="David"/>
          <w:color w:val="000000" w:themeColor="text1"/>
          <w:sz w:val="22"/>
          <w:szCs w:val="22"/>
          <w:rtl/>
        </w:rPr>
      </w:pPr>
      <w:r>
        <w:rPr>
          <w:rFonts w:ascii="David" w:hAnsi="David" w:cs="David" w:hint="cs"/>
          <w:color w:val="000000" w:themeColor="text1"/>
          <w:sz w:val="22"/>
          <w:szCs w:val="22"/>
          <w:rtl/>
        </w:rPr>
        <w:t xml:space="preserve">1. </w:t>
      </w:r>
      <w:r w:rsidRPr="00D5771A">
        <w:rPr>
          <w:rFonts w:ascii="David" w:hAnsi="David" w:cs="David" w:hint="cs"/>
          <w:b/>
          <w:bCs/>
          <w:color w:val="000000" w:themeColor="text1"/>
          <w:sz w:val="22"/>
          <w:szCs w:val="22"/>
          <w:shd w:val="clear" w:color="auto" w:fill="FFFF99"/>
          <w:rtl/>
        </w:rPr>
        <w:t>גישה מצמצמת</w:t>
      </w:r>
      <w:r>
        <w:rPr>
          <w:rFonts w:ascii="David" w:hAnsi="David" w:cs="David" w:hint="cs"/>
          <w:b/>
          <w:bCs/>
          <w:color w:val="000000" w:themeColor="text1"/>
          <w:sz w:val="22"/>
          <w:szCs w:val="22"/>
          <w:rtl/>
        </w:rPr>
        <w:t>-</w:t>
      </w:r>
      <w:r>
        <w:rPr>
          <w:rFonts w:ascii="David" w:hAnsi="David" w:cs="David" w:hint="cs"/>
          <w:color w:val="000000" w:themeColor="text1"/>
          <w:sz w:val="22"/>
          <w:szCs w:val="22"/>
          <w:rtl/>
        </w:rPr>
        <w:t xml:space="preserve"> גישה זו מפרשת את הזכות לכבוד כזכות פרטיקולרית- זכות למניעת השפלה.</w:t>
      </w:r>
    </w:p>
    <w:p w14:paraId="5D878948" w14:textId="63310EB0" w:rsidR="0068217D" w:rsidRPr="0068217D" w:rsidRDefault="0068217D" w:rsidP="00FF25FD">
      <w:pPr>
        <w:tabs>
          <w:tab w:val="left" w:pos="2166"/>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t xml:space="preserve">2. </w:t>
      </w:r>
      <w:r w:rsidRPr="00D5771A">
        <w:rPr>
          <w:rFonts w:ascii="David" w:hAnsi="David" w:cs="David" w:hint="cs"/>
          <w:b/>
          <w:bCs/>
          <w:color w:val="000000" w:themeColor="text1"/>
          <w:sz w:val="22"/>
          <w:szCs w:val="22"/>
          <w:shd w:val="clear" w:color="auto" w:fill="FFFF99"/>
          <w:rtl/>
        </w:rPr>
        <w:t>גישה מרחיבה</w:t>
      </w:r>
      <w:r>
        <w:rPr>
          <w:rFonts w:ascii="David" w:hAnsi="David" w:cs="David" w:hint="cs"/>
          <w:b/>
          <w:bCs/>
          <w:color w:val="000000" w:themeColor="text1"/>
          <w:sz w:val="22"/>
          <w:szCs w:val="22"/>
          <w:rtl/>
        </w:rPr>
        <w:t xml:space="preserve">- </w:t>
      </w:r>
      <w:r>
        <w:rPr>
          <w:rFonts w:ascii="David" w:hAnsi="David" w:cs="David" w:hint="cs"/>
          <w:color w:val="000000" w:themeColor="text1"/>
          <w:sz w:val="22"/>
          <w:szCs w:val="22"/>
          <w:rtl/>
        </w:rPr>
        <w:t>מפרשת את הזכות לכבוד כזכות שכוללת את כל זכויות האדם (גם חברתיות וגם אזרחיות-פוליטיות).</w:t>
      </w:r>
    </w:p>
    <w:p w14:paraId="108E1BEE" w14:textId="1CF762F3" w:rsidR="0068217D" w:rsidRDefault="0068217D" w:rsidP="00FF25FD">
      <w:pPr>
        <w:tabs>
          <w:tab w:val="left" w:pos="2166"/>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t xml:space="preserve">3. </w:t>
      </w:r>
      <w:r w:rsidRPr="00D5771A">
        <w:rPr>
          <w:rFonts w:ascii="David" w:hAnsi="David" w:cs="David" w:hint="cs"/>
          <w:b/>
          <w:bCs/>
          <w:color w:val="000000" w:themeColor="text1"/>
          <w:sz w:val="22"/>
          <w:szCs w:val="22"/>
          <w:shd w:val="clear" w:color="auto" w:fill="FFFF99"/>
          <w:rtl/>
        </w:rPr>
        <w:t>גישת ביניים</w:t>
      </w:r>
      <w:r>
        <w:rPr>
          <w:rFonts w:ascii="David" w:hAnsi="David" w:cs="David" w:hint="cs"/>
          <w:b/>
          <w:bCs/>
          <w:color w:val="000000" w:themeColor="text1"/>
          <w:sz w:val="22"/>
          <w:szCs w:val="22"/>
          <w:rtl/>
        </w:rPr>
        <w:t xml:space="preserve">- </w:t>
      </w:r>
      <w:r>
        <w:rPr>
          <w:rFonts w:ascii="David" w:hAnsi="David" w:cs="David" w:hint="cs"/>
          <w:color w:val="000000" w:themeColor="text1"/>
          <w:sz w:val="22"/>
          <w:szCs w:val="22"/>
          <w:rtl/>
        </w:rPr>
        <w:t>כוללת את הזכויות אזרחיות-פוליטיות</w:t>
      </w:r>
      <w:r w:rsidR="00C70AEA">
        <w:rPr>
          <w:rFonts w:ascii="David" w:hAnsi="David" w:cs="David" w:hint="cs"/>
          <w:color w:val="000000" w:themeColor="text1"/>
          <w:sz w:val="22"/>
          <w:szCs w:val="22"/>
          <w:rtl/>
        </w:rPr>
        <w:t xml:space="preserve"> בתוך זכות לכבוד אבל לא את הזכויות החברתיות.</w:t>
      </w:r>
    </w:p>
    <w:p w14:paraId="01DBBED1" w14:textId="52CD2320" w:rsidR="00C70AEA" w:rsidRDefault="00C70AEA" w:rsidP="00FF25FD">
      <w:pPr>
        <w:tabs>
          <w:tab w:val="left" w:pos="2166"/>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u w:val="single"/>
          <w:rtl/>
        </w:rPr>
        <w:t>ברק בוחר באפשרות השלישית-ביניים</w:t>
      </w:r>
      <w:r>
        <w:rPr>
          <w:rFonts w:ascii="David" w:hAnsi="David" w:cs="David" w:hint="cs"/>
          <w:b/>
          <w:bCs/>
          <w:color w:val="000000" w:themeColor="text1"/>
          <w:sz w:val="22"/>
          <w:szCs w:val="22"/>
          <w:rtl/>
        </w:rPr>
        <w:t xml:space="preserve">. </w:t>
      </w:r>
      <w:r>
        <w:rPr>
          <w:rFonts w:ascii="David" w:hAnsi="David" w:cs="David" w:hint="cs"/>
          <w:color w:val="000000" w:themeColor="text1"/>
          <w:sz w:val="22"/>
          <w:szCs w:val="22"/>
          <w:rtl/>
        </w:rPr>
        <w:t xml:space="preserve">הזכות לכבוד </w:t>
      </w:r>
      <w:r w:rsidR="00604722">
        <w:rPr>
          <w:rFonts w:ascii="David" w:hAnsi="David" w:cs="David" w:hint="cs"/>
          <w:color w:val="000000" w:themeColor="text1"/>
          <w:sz w:val="22"/>
          <w:szCs w:val="22"/>
          <w:rtl/>
        </w:rPr>
        <w:t xml:space="preserve">לא כוללת חינוך, דיור ובריאות.. </w:t>
      </w:r>
    </w:p>
    <w:p w14:paraId="2ACE95FB" w14:textId="03712EA1" w:rsidR="003B472E" w:rsidRDefault="006F1319" w:rsidP="003B472E">
      <w:pPr>
        <w:spacing w:after="0"/>
        <w:jc w:val="both"/>
        <w:rPr>
          <w:rFonts w:ascii="David" w:hAnsi="David" w:cs="David"/>
          <w:color w:val="000000" w:themeColor="text1"/>
          <w:sz w:val="22"/>
          <w:szCs w:val="22"/>
          <w:rtl/>
        </w:rPr>
      </w:pPr>
      <w:r>
        <w:rPr>
          <w:rFonts w:ascii="David" w:hAnsi="David" w:cs="David" w:hint="cs"/>
          <w:b/>
          <w:bCs/>
          <w:color w:val="000000" w:themeColor="text1"/>
          <w:sz w:val="22"/>
          <w:szCs w:val="22"/>
          <w:rtl/>
        </w:rPr>
        <w:t>הוא מציג את כל הגישות כדי לרתום תמיכה בגישתו</w:t>
      </w:r>
      <w:r>
        <w:rPr>
          <w:rFonts w:ascii="David" w:hAnsi="David" w:cs="David" w:hint="cs"/>
          <w:color w:val="000000" w:themeColor="text1"/>
          <w:sz w:val="22"/>
          <w:szCs w:val="22"/>
          <w:rtl/>
        </w:rPr>
        <w:t xml:space="preserve"> אך לא באמת שקל את הכנסת הזכויות החברתיות.</w:t>
      </w:r>
    </w:p>
    <w:p w14:paraId="060A9FA3" w14:textId="75F210BE" w:rsidR="006F1319" w:rsidRPr="006F1319" w:rsidRDefault="006F1319" w:rsidP="003B472E">
      <w:pPr>
        <w:spacing w:after="0"/>
        <w:jc w:val="both"/>
        <w:rPr>
          <w:rFonts w:ascii="David" w:hAnsi="David" w:cs="David"/>
          <w:sz w:val="22"/>
          <w:szCs w:val="22"/>
          <w:rtl/>
        </w:rPr>
      </w:pPr>
      <w:r>
        <w:rPr>
          <w:rFonts w:ascii="David" w:hAnsi="David" w:cs="David" w:hint="cs"/>
          <w:color w:val="000000" w:themeColor="text1"/>
          <w:sz w:val="22"/>
          <w:szCs w:val="22"/>
          <w:rtl/>
        </w:rPr>
        <w:t>עמדה זו משפיעה על פסיקת השופטים.</w:t>
      </w:r>
    </w:p>
    <w:p w14:paraId="04BD3A2B" w14:textId="7F1D46A8" w:rsidR="003464F1" w:rsidRDefault="00E41ABF" w:rsidP="00FF25FD">
      <w:pPr>
        <w:tabs>
          <w:tab w:val="left" w:pos="2166"/>
        </w:tabs>
        <w:spacing w:after="0" w:line="276" w:lineRule="auto"/>
        <w:jc w:val="both"/>
        <w:rPr>
          <w:rFonts w:ascii="David" w:hAnsi="David" w:cs="David"/>
          <w:color w:val="000000" w:themeColor="text1"/>
          <w:sz w:val="22"/>
          <w:szCs w:val="22"/>
          <w:rtl/>
        </w:rPr>
      </w:pPr>
      <w:r w:rsidRPr="004C56C3">
        <w:rPr>
          <w:rFonts w:ascii="David" w:hAnsi="David" w:cs="David" w:hint="cs"/>
          <w:b/>
          <w:bCs/>
          <w:color w:val="000000" w:themeColor="text1"/>
          <w:sz w:val="22"/>
          <w:szCs w:val="22"/>
          <w:u w:val="single"/>
          <w:shd w:val="clear" w:color="auto" w:fill="CCFFCC"/>
          <w:rtl/>
        </w:rPr>
        <w:t xml:space="preserve">פס"ד עמותת שוחרי </w:t>
      </w:r>
      <w:proofErr w:type="spellStart"/>
      <w:r w:rsidRPr="004C56C3">
        <w:rPr>
          <w:rFonts w:ascii="David" w:hAnsi="David" w:cs="David" w:hint="cs"/>
          <w:b/>
          <w:bCs/>
          <w:color w:val="000000" w:themeColor="text1"/>
          <w:sz w:val="22"/>
          <w:szCs w:val="22"/>
          <w:u w:val="single"/>
          <w:shd w:val="clear" w:color="auto" w:fill="CCFFCC"/>
          <w:rtl/>
        </w:rPr>
        <w:t>גיל"ת</w:t>
      </w:r>
      <w:proofErr w:type="spellEnd"/>
      <w:r>
        <w:rPr>
          <w:rFonts w:ascii="David" w:hAnsi="David" w:cs="David" w:hint="cs"/>
          <w:color w:val="000000" w:themeColor="text1"/>
          <w:sz w:val="22"/>
          <w:szCs w:val="22"/>
          <w:rtl/>
        </w:rPr>
        <w:t>:</w:t>
      </w:r>
    </w:p>
    <w:p w14:paraId="456EF403" w14:textId="2022EE46" w:rsidR="00E41ABF" w:rsidRDefault="00E41ABF" w:rsidP="00FF25FD">
      <w:pPr>
        <w:tabs>
          <w:tab w:val="left" w:pos="2166"/>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t xml:space="preserve">רקע: </w:t>
      </w:r>
      <w:r>
        <w:rPr>
          <w:rFonts w:ascii="David" w:hAnsi="David" w:cs="David" w:hint="cs"/>
          <w:color w:val="000000" w:themeColor="text1"/>
          <w:sz w:val="22"/>
          <w:szCs w:val="22"/>
          <w:rtl/>
        </w:rPr>
        <w:t xml:space="preserve">המדינה מפסיקה תמיכה כספית בעמותה </w:t>
      </w:r>
      <w:r w:rsidR="00222092">
        <w:rPr>
          <w:rFonts w:ascii="David" w:hAnsi="David" w:cs="David" w:hint="cs"/>
          <w:color w:val="000000" w:themeColor="text1"/>
          <w:sz w:val="22"/>
          <w:szCs w:val="22"/>
          <w:rtl/>
        </w:rPr>
        <w:t>לילדים הגדלו בסביבה משפחתית קשה.</w:t>
      </w:r>
    </w:p>
    <w:p w14:paraId="7E993903" w14:textId="4EEA5008" w:rsidR="00222092" w:rsidRDefault="00222092" w:rsidP="00FF25FD">
      <w:pPr>
        <w:tabs>
          <w:tab w:val="left" w:pos="2166"/>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t>טענת העותרים:</w:t>
      </w:r>
      <w:r>
        <w:rPr>
          <w:rFonts w:ascii="David" w:hAnsi="David" w:cs="David" w:hint="cs"/>
          <w:color w:val="000000" w:themeColor="text1"/>
          <w:sz w:val="22"/>
          <w:szCs w:val="22"/>
          <w:rtl/>
        </w:rPr>
        <w:t xml:space="preserve"> החלטת המדינה פוגעת בזכות יסוד של הילדים לחינוך</w:t>
      </w:r>
      <w:r w:rsidR="003A1699">
        <w:rPr>
          <w:rFonts w:ascii="David" w:hAnsi="David" w:cs="David" w:hint="cs"/>
          <w:color w:val="000000" w:themeColor="text1"/>
          <w:sz w:val="22"/>
          <w:szCs w:val="22"/>
          <w:rtl/>
        </w:rPr>
        <w:t xml:space="preserve"> הנכללת בזכות לכבוד </w:t>
      </w:r>
      <w:proofErr w:type="spellStart"/>
      <w:r w:rsidR="003A1699">
        <w:rPr>
          <w:rFonts w:ascii="David" w:hAnsi="David" w:cs="David" w:hint="cs"/>
          <w:color w:val="000000" w:themeColor="text1"/>
          <w:sz w:val="22"/>
          <w:szCs w:val="22"/>
          <w:rtl/>
        </w:rPr>
        <w:t>בחו"י:כבוה"ח</w:t>
      </w:r>
      <w:proofErr w:type="spellEnd"/>
      <w:r w:rsidR="003A1699">
        <w:rPr>
          <w:rFonts w:ascii="David" w:hAnsi="David" w:cs="David" w:hint="cs"/>
          <w:color w:val="000000" w:themeColor="text1"/>
          <w:sz w:val="22"/>
          <w:szCs w:val="22"/>
          <w:rtl/>
        </w:rPr>
        <w:t>.</w:t>
      </w:r>
    </w:p>
    <w:p w14:paraId="2967CDCD" w14:textId="53581AC1" w:rsidR="003A1699" w:rsidRDefault="003A1699" w:rsidP="00FF25FD">
      <w:pPr>
        <w:tabs>
          <w:tab w:val="left" w:pos="2166"/>
        </w:tabs>
        <w:spacing w:after="0" w:line="276" w:lineRule="auto"/>
        <w:jc w:val="both"/>
        <w:rPr>
          <w:rFonts w:ascii="David" w:hAnsi="David" w:cs="David"/>
          <w:b/>
          <w:bCs/>
          <w:color w:val="000000" w:themeColor="text1"/>
          <w:sz w:val="22"/>
          <w:szCs w:val="22"/>
          <w:rtl/>
        </w:rPr>
      </w:pPr>
      <w:r>
        <w:rPr>
          <w:rFonts w:ascii="David" w:hAnsi="David" w:cs="David" w:hint="cs"/>
          <w:b/>
          <w:bCs/>
          <w:color w:val="000000" w:themeColor="text1"/>
          <w:sz w:val="22"/>
          <w:szCs w:val="22"/>
          <w:rtl/>
        </w:rPr>
        <w:t xml:space="preserve">ביהמ"ש: אור: </w:t>
      </w:r>
      <w:r w:rsidRPr="004C56C3">
        <w:rPr>
          <w:rFonts w:ascii="David" w:hAnsi="David" w:cs="David" w:hint="cs"/>
          <w:color w:val="000000" w:themeColor="text1"/>
          <w:sz w:val="22"/>
          <w:szCs w:val="22"/>
          <w:shd w:val="clear" w:color="auto" w:fill="CCECFF"/>
          <w:rtl/>
        </w:rPr>
        <w:t>זכות חוקתית צריכה להיות מעוגנת חוקתית. כבוה"ח לא מעגן במפורש את הזכות לחינוך</w:t>
      </w:r>
      <w:r>
        <w:rPr>
          <w:rFonts w:ascii="David" w:hAnsi="David" w:cs="David" w:hint="cs"/>
          <w:color w:val="000000" w:themeColor="text1"/>
          <w:sz w:val="22"/>
          <w:szCs w:val="22"/>
          <w:rtl/>
        </w:rPr>
        <w:t xml:space="preserve">. </w:t>
      </w:r>
      <w:r>
        <w:rPr>
          <w:rFonts w:ascii="David" w:hAnsi="David" w:cs="David" w:hint="cs"/>
          <w:b/>
          <w:bCs/>
          <w:color w:val="000000" w:themeColor="text1"/>
          <w:sz w:val="22"/>
          <w:szCs w:val="22"/>
          <w:rtl/>
        </w:rPr>
        <w:t>טענה שהזכות לחינוך מעוגנת בזכות לכבוד מחילה מודל רחב על פרשנות הזכות לכבוד.</w:t>
      </w:r>
    </w:p>
    <w:p w14:paraId="0F5ECD48" w14:textId="3462753B" w:rsidR="003A1699" w:rsidRDefault="003A1699" w:rsidP="00FF25FD">
      <w:pPr>
        <w:tabs>
          <w:tab w:val="left" w:pos="2166"/>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t xml:space="preserve">טל </w:t>
      </w:r>
      <w:proofErr w:type="spellStart"/>
      <w:r>
        <w:rPr>
          <w:rFonts w:ascii="David" w:hAnsi="David" w:cs="David" w:hint="cs"/>
          <w:b/>
          <w:bCs/>
          <w:color w:val="000000" w:themeColor="text1"/>
          <w:sz w:val="22"/>
          <w:szCs w:val="22"/>
          <w:rtl/>
        </w:rPr>
        <w:t>ודורנר</w:t>
      </w:r>
      <w:proofErr w:type="spellEnd"/>
      <w:r>
        <w:rPr>
          <w:rFonts w:ascii="David" w:hAnsi="David" w:cs="David" w:hint="cs"/>
          <w:b/>
          <w:bCs/>
          <w:color w:val="000000" w:themeColor="text1"/>
          <w:sz w:val="22"/>
          <w:szCs w:val="22"/>
          <w:rtl/>
        </w:rPr>
        <w:t xml:space="preserve">: </w:t>
      </w:r>
      <w:r w:rsidR="00B235E9" w:rsidRPr="004C56C3">
        <w:rPr>
          <w:rFonts w:ascii="David" w:hAnsi="David" w:cs="David" w:hint="cs"/>
          <w:color w:val="000000" w:themeColor="text1"/>
          <w:sz w:val="22"/>
          <w:szCs w:val="22"/>
          <w:shd w:val="clear" w:color="auto" w:fill="CCECFF"/>
          <w:rtl/>
        </w:rPr>
        <w:t>סבורים שעמדת משרד החינוך מידתית ולא ראו צורך לקבוע קביעות בנוגע לשאלת הזכות לחינוך</w:t>
      </w:r>
      <w:r w:rsidR="00B235E9">
        <w:rPr>
          <w:rFonts w:ascii="David" w:hAnsi="David" w:cs="David" w:hint="cs"/>
          <w:color w:val="000000" w:themeColor="text1"/>
          <w:sz w:val="22"/>
          <w:szCs w:val="22"/>
          <w:rtl/>
        </w:rPr>
        <w:t>.</w:t>
      </w:r>
    </w:p>
    <w:p w14:paraId="42CBA8B2" w14:textId="73DA3A8C" w:rsidR="00B235E9" w:rsidRDefault="00B235E9" w:rsidP="00FF25FD">
      <w:pPr>
        <w:tabs>
          <w:tab w:val="left" w:pos="2166"/>
        </w:tabs>
        <w:spacing w:after="0" w:line="276" w:lineRule="auto"/>
        <w:jc w:val="both"/>
        <w:rPr>
          <w:rFonts w:ascii="David" w:hAnsi="David" w:cs="David"/>
          <w:color w:val="000000" w:themeColor="text1"/>
          <w:sz w:val="22"/>
          <w:szCs w:val="22"/>
          <w:rtl/>
        </w:rPr>
      </w:pPr>
      <w:r>
        <w:rPr>
          <w:rFonts w:ascii="David" w:hAnsi="David" w:cs="David" w:hint="cs"/>
          <w:color w:val="000000" w:themeColor="text1"/>
          <w:sz w:val="22"/>
          <w:szCs w:val="22"/>
          <w:rtl/>
        </w:rPr>
        <w:t xml:space="preserve">על חוו"ד של </w:t>
      </w:r>
      <w:r>
        <w:rPr>
          <w:rFonts w:ascii="David" w:hAnsi="David" w:cs="David" w:hint="cs"/>
          <w:b/>
          <w:bCs/>
          <w:color w:val="000000" w:themeColor="text1"/>
          <w:sz w:val="22"/>
          <w:szCs w:val="22"/>
          <w:rtl/>
        </w:rPr>
        <w:t>אור</w:t>
      </w:r>
      <w:r>
        <w:rPr>
          <w:rFonts w:ascii="David" w:hAnsi="David" w:cs="David" w:hint="cs"/>
          <w:color w:val="000000" w:themeColor="text1"/>
          <w:sz w:val="22"/>
          <w:szCs w:val="22"/>
          <w:rtl/>
        </w:rPr>
        <w:t xml:space="preserve"> נמתחה ביקורת</w:t>
      </w:r>
      <w:r w:rsidR="00267006">
        <w:rPr>
          <w:rFonts w:ascii="David" w:hAnsi="David" w:cs="David" w:hint="cs"/>
          <w:color w:val="000000" w:themeColor="text1"/>
          <w:sz w:val="22"/>
          <w:szCs w:val="22"/>
          <w:rtl/>
        </w:rPr>
        <w:t xml:space="preserve">: תקפו החלטה של הממשלה- היה מספיק אם הזכות לחינוך הייתה מוכרת כזכות אדם ולא צריך להכיר בה זכות המעוגנת </w:t>
      </w:r>
      <w:proofErr w:type="spellStart"/>
      <w:r w:rsidR="00267006">
        <w:rPr>
          <w:rFonts w:ascii="David" w:hAnsi="David" w:cs="David" w:hint="cs"/>
          <w:color w:val="000000" w:themeColor="text1"/>
          <w:sz w:val="22"/>
          <w:szCs w:val="22"/>
          <w:rtl/>
        </w:rPr>
        <w:t>בחו"י</w:t>
      </w:r>
      <w:proofErr w:type="spellEnd"/>
      <w:r w:rsidR="00267006">
        <w:rPr>
          <w:rFonts w:ascii="David" w:hAnsi="David" w:cs="David" w:hint="cs"/>
          <w:color w:val="000000" w:themeColor="text1"/>
          <w:sz w:val="22"/>
          <w:szCs w:val="22"/>
          <w:rtl/>
        </w:rPr>
        <w:t>.</w:t>
      </w:r>
    </w:p>
    <w:p w14:paraId="52C3E6B2" w14:textId="40761A93" w:rsidR="00F50D09" w:rsidRDefault="00F50D09" w:rsidP="00FF25FD">
      <w:pPr>
        <w:tabs>
          <w:tab w:val="left" w:pos="2166"/>
        </w:tabs>
        <w:spacing w:after="0" w:line="276" w:lineRule="auto"/>
        <w:jc w:val="both"/>
        <w:rPr>
          <w:rFonts w:ascii="David" w:hAnsi="David" w:cs="David"/>
          <w:sz w:val="22"/>
          <w:szCs w:val="22"/>
          <w:rtl/>
        </w:rPr>
      </w:pPr>
      <w:r w:rsidRPr="00F50D09">
        <w:rPr>
          <w:rFonts w:ascii="David" w:hAnsi="David" w:cs="David" w:hint="cs"/>
          <w:sz w:val="22"/>
          <w:szCs w:val="22"/>
          <w:rtl/>
        </w:rPr>
        <w:t xml:space="preserve">*ספיר מציין </w:t>
      </w:r>
      <w:r w:rsidRPr="00F50D09">
        <w:rPr>
          <w:rFonts w:ascii="David" w:hAnsi="David" w:cs="David"/>
          <w:sz w:val="22"/>
          <w:szCs w:val="22"/>
          <w:rtl/>
        </w:rPr>
        <w:t>שגם לפני חקיקת חוקי היסוד, זכויות מסוימות נהנו ממעמד חוקתי. הן הוכרו על ידי הפסיקה מבלי להיות מעוגנות בחוקי יסוד. ההבדל היחיד הוא בשאלה האם ניתן מכוחן לפסול חקיקה ראשית של הכנסת. אם יש חוק שעומד בסתירה לזכות חוקתית שאיננה כלולה בתוך חוקי היסוד, אי אפשר לפסול את החוק.</w:t>
      </w:r>
    </w:p>
    <w:p w14:paraId="4F2061DB" w14:textId="13B67591" w:rsidR="00F50D09" w:rsidRDefault="00A44B41" w:rsidP="00FF25FD">
      <w:pPr>
        <w:tabs>
          <w:tab w:val="left" w:pos="2166"/>
        </w:tabs>
        <w:spacing w:after="0" w:line="276" w:lineRule="auto"/>
        <w:jc w:val="both"/>
        <w:rPr>
          <w:rFonts w:ascii="David" w:hAnsi="David" w:cs="David"/>
          <w:sz w:val="22"/>
          <w:szCs w:val="22"/>
          <w:rtl/>
        </w:rPr>
      </w:pPr>
      <w:r>
        <w:rPr>
          <w:rFonts w:ascii="David" w:hAnsi="David" w:cs="David" w:hint="cs"/>
          <w:b/>
          <w:bCs/>
          <w:sz w:val="22"/>
          <w:szCs w:val="22"/>
          <w:rtl/>
        </w:rPr>
        <w:t xml:space="preserve">לא דרשו לפסול חוק. </w:t>
      </w:r>
      <w:r>
        <w:rPr>
          <w:rFonts w:ascii="David" w:hAnsi="David" w:cs="David" w:hint="cs"/>
          <w:sz w:val="22"/>
          <w:szCs w:val="22"/>
          <w:rtl/>
        </w:rPr>
        <w:t xml:space="preserve">העותרים מבקשים לפסול החלטה מנהלית- היה צריך להראות פגיעה בזכות חוקתית ללא הצדקה, השופט אור התבלבל. הדיון שברק קיים לא היה השאלה האם מוכרת בשיטתנו זכות חוקתית לחינוך, אלא האם ניתן לקרוא לזכות זו אל תוך הזכות לכבוד </w:t>
      </w:r>
      <w:proofErr w:type="spellStart"/>
      <w:r>
        <w:rPr>
          <w:rFonts w:ascii="David" w:hAnsi="David" w:cs="David" w:hint="cs"/>
          <w:sz w:val="22"/>
          <w:szCs w:val="22"/>
          <w:rtl/>
        </w:rPr>
        <w:t>שבכבוה"ח</w:t>
      </w:r>
      <w:proofErr w:type="spellEnd"/>
      <w:r>
        <w:rPr>
          <w:rFonts w:ascii="David" w:hAnsi="David" w:cs="David" w:hint="cs"/>
          <w:sz w:val="22"/>
          <w:szCs w:val="22"/>
          <w:rtl/>
        </w:rPr>
        <w:t>.</w:t>
      </w:r>
    </w:p>
    <w:p w14:paraId="42578E9E" w14:textId="420F4822" w:rsidR="004C56C3" w:rsidRDefault="004C56C3" w:rsidP="00FF25FD">
      <w:pPr>
        <w:tabs>
          <w:tab w:val="left" w:pos="2166"/>
        </w:tabs>
        <w:spacing w:after="0" w:line="276" w:lineRule="auto"/>
        <w:jc w:val="both"/>
        <w:rPr>
          <w:rFonts w:ascii="David" w:hAnsi="David" w:cs="David"/>
          <w:b/>
          <w:bCs/>
          <w:sz w:val="22"/>
          <w:szCs w:val="22"/>
          <w:rtl/>
        </w:rPr>
      </w:pPr>
      <w:r w:rsidRPr="004C56C3">
        <w:rPr>
          <w:rFonts w:ascii="David" w:hAnsi="David" w:cs="David" w:hint="cs"/>
          <w:b/>
          <w:bCs/>
          <w:color w:val="000000" w:themeColor="text1"/>
          <w:sz w:val="22"/>
          <w:szCs w:val="22"/>
          <w:shd w:val="clear" w:color="auto" w:fill="FFCCFF"/>
          <w:rtl/>
        </w:rPr>
        <w:t>אור לוקח את הדיון של ברק והפך אותו לדיון בשאלה האם בכלל ניתן להכיר בשאלה שיש זכות חוקתית לחינוך</w:t>
      </w:r>
      <w:r>
        <w:rPr>
          <w:rFonts w:ascii="David" w:hAnsi="David" w:cs="David" w:hint="cs"/>
          <w:b/>
          <w:bCs/>
          <w:sz w:val="22"/>
          <w:szCs w:val="22"/>
          <w:rtl/>
        </w:rPr>
        <w:t>.</w:t>
      </w:r>
    </w:p>
    <w:p w14:paraId="77170948" w14:textId="77777777" w:rsidR="00B96010" w:rsidRDefault="00B96010" w:rsidP="00FF25FD">
      <w:pPr>
        <w:tabs>
          <w:tab w:val="left" w:pos="2166"/>
        </w:tabs>
        <w:spacing w:after="0" w:line="276" w:lineRule="auto"/>
        <w:jc w:val="both"/>
        <w:rPr>
          <w:rFonts w:ascii="David" w:hAnsi="David" w:cs="David"/>
          <w:b/>
          <w:bCs/>
          <w:sz w:val="22"/>
          <w:szCs w:val="22"/>
          <w:rtl/>
        </w:rPr>
      </w:pPr>
    </w:p>
    <w:p w14:paraId="7C4D328F" w14:textId="3B2AE16E" w:rsidR="00987007" w:rsidRDefault="00987007" w:rsidP="00FF25FD">
      <w:pPr>
        <w:tabs>
          <w:tab w:val="left" w:pos="2166"/>
        </w:tabs>
        <w:spacing w:after="0" w:line="276" w:lineRule="auto"/>
        <w:jc w:val="both"/>
        <w:rPr>
          <w:rFonts w:ascii="David" w:hAnsi="David" w:cs="David"/>
          <w:sz w:val="22"/>
          <w:szCs w:val="22"/>
          <w:u w:val="single"/>
          <w:rtl/>
        </w:rPr>
      </w:pPr>
      <w:r>
        <w:rPr>
          <w:rFonts w:ascii="David" w:hAnsi="David" w:cs="David" w:hint="cs"/>
          <w:b/>
          <w:bCs/>
          <w:sz w:val="22"/>
          <w:szCs w:val="22"/>
          <w:rtl/>
        </w:rPr>
        <w:t>שלב שני</w:t>
      </w:r>
      <w:r w:rsidR="00930B2F">
        <w:rPr>
          <w:rFonts w:ascii="David" w:hAnsi="David" w:cs="David" w:hint="cs"/>
          <w:b/>
          <w:bCs/>
          <w:sz w:val="22"/>
          <w:szCs w:val="22"/>
          <w:rtl/>
        </w:rPr>
        <w:t xml:space="preserve">: </w:t>
      </w:r>
      <w:r w:rsidR="00930B2F">
        <w:rPr>
          <w:rFonts w:ascii="David" w:hAnsi="David" w:cs="David" w:hint="cs"/>
          <w:b/>
          <w:bCs/>
          <w:sz w:val="22"/>
          <w:szCs w:val="22"/>
          <w:u w:val="single"/>
          <w:rtl/>
        </w:rPr>
        <w:t>הכרה ללא שיניים</w:t>
      </w:r>
      <w:r w:rsidR="00930B2F">
        <w:rPr>
          <w:rFonts w:ascii="David" w:hAnsi="David" w:cs="David" w:hint="cs"/>
          <w:b/>
          <w:bCs/>
          <w:sz w:val="22"/>
          <w:szCs w:val="22"/>
          <w:rtl/>
        </w:rPr>
        <w:t>:</w:t>
      </w:r>
      <w:r w:rsidR="00930B2F">
        <w:rPr>
          <w:rFonts w:ascii="David" w:hAnsi="David" w:cs="David" w:hint="cs"/>
          <w:sz w:val="22"/>
          <w:szCs w:val="22"/>
          <w:u w:val="single"/>
          <w:rtl/>
        </w:rPr>
        <w:t xml:space="preserve"> המדינות מכירות בזכויות החברתיות אך בפועל, ביהמ"ש לא מקנה כלי לאכיפתן</w:t>
      </w:r>
    </w:p>
    <w:p w14:paraId="32F13DEA" w14:textId="7162D5BD" w:rsidR="00930B2F" w:rsidRDefault="00436663" w:rsidP="00FF25FD">
      <w:pPr>
        <w:tabs>
          <w:tab w:val="left" w:pos="2166"/>
        </w:tabs>
        <w:spacing w:after="0" w:line="276" w:lineRule="auto"/>
        <w:jc w:val="both"/>
        <w:rPr>
          <w:rFonts w:ascii="David" w:hAnsi="David" w:cs="David"/>
          <w:b/>
          <w:bCs/>
          <w:color w:val="000000" w:themeColor="text1"/>
          <w:sz w:val="22"/>
          <w:szCs w:val="22"/>
          <w:rtl/>
        </w:rPr>
      </w:pPr>
      <w:r>
        <w:rPr>
          <w:rFonts w:ascii="David" w:hAnsi="David" w:cs="David" w:hint="cs"/>
          <w:color w:val="000000" w:themeColor="text1"/>
          <w:sz w:val="22"/>
          <w:szCs w:val="22"/>
          <w:rtl/>
        </w:rPr>
        <w:t>בסוף שנות ה90</w:t>
      </w:r>
      <w:r w:rsidR="008C40C7">
        <w:rPr>
          <w:rFonts w:ascii="David" w:hAnsi="David" w:cs="David" w:hint="cs"/>
          <w:color w:val="000000" w:themeColor="text1"/>
          <w:sz w:val="22"/>
          <w:szCs w:val="22"/>
          <w:rtl/>
        </w:rPr>
        <w:t xml:space="preserve"> ברק משנה את דעתו והוא מביע בשורה של </w:t>
      </w:r>
      <w:proofErr w:type="spellStart"/>
      <w:r w:rsidR="008C40C7">
        <w:rPr>
          <w:rFonts w:ascii="David" w:hAnsi="David" w:cs="David" w:hint="cs"/>
          <w:color w:val="000000" w:themeColor="text1"/>
          <w:sz w:val="22"/>
          <w:szCs w:val="22"/>
          <w:rtl/>
        </w:rPr>
        <w:t>פס"דים</w:t>
      </w:r>
      <w:proofErr w:type="spellEnd"/>
      <w:r w:rsidR="008C40C7">
        <w:rPr>
          <w:rFonts w:ascii="David" w:hAnsi="David" w:cs="David" w:hint="cs"/>
          <w:color w:val="000000" w:themeColor="text1"/>
          <w:sz w:val="22"/>
          <w:szCs w:val="22"/>
          <w:rtl/>
        </w:rPr>
        <w:t xml:space="preserve"> דעה </w:t>
      </w:r>
      <w:r w:rsidR="008C40C7">
        <w:rPr>
          <w:rFonts w:ascii="David" w:hAnsi="David" w:cs="David" w:hint="cs"/>
          <w:b/>
          <w:bCs/>
          <w:color w:val="000000" w:themeColor="text1"/>
          <w:sz w:val="22"/>
          <w:szCs w:val="22"/>
          <w:rtl/>
        </w:rPr>
        <w:t>שזכויות חברתיות מסוימות כן נכללות בזכות לכבוד</w:t>
      </w:r>
      <w:r w:rsidR="008C40C7">
        <w:rPr>
          <w:rFonts w:ascii="David" w:hAnsi="David" w:cs="David" w:hint="cs"/>
          <w:color w:val="000000" w:themeColor="text1"/>
          <w:sz w:val="22"/>
          <w:szCs w:val="22"/>
          <w:rtl/>
        </w:rPr>
        <w:t xml:space="preserve">. </w:t>
      </w:r>
      <w:r w:rsidR="00E93198">
        <w:rPr>
          <w:rFonts w:ascii="David" w:hAnsi="David" w:cs="David" w:hint="cs"/>
          <w:color w:val="000000" w:themeColor="text1"/>
          <w:sz w:val="22"/>
          <w:szCs w:val="22"/>
          <w:rtl/>
        </w:rPr>
        <w:t xml:space="preserve">הזכות העיקרית שמקבלת מברק במה היא </w:t>
      </w:r>
      <w:r w:rsidR="00E93198">
        <w:rPr>
          <w:rFonts w:ascii="David" w:hAnsi="David" w:cs="David" w:hint="cs"/>
          <w:b/>
          <w:bCs/>
          <w:color w:val="000000" w:themeColor="text1"/>
          <w:sz w:val="22"/>
          <w:szCs w:val="22"/>
          <w:rtl/>
        </w:rPr>
        <w:t>הזכות למינימום של קיום אנושי בכבוד.</w:t>
      </w:r>
    </w:p>
    <w:p w14:paraId="6E784B84" w14:textId="34E094C2" w:rsidR="00EB02A8" w:rsidRPr="00EB02A8" w:rsidRDefault="00BA6CE3" w:rsidP="00EB02A8">
      <w:pPr>
        <w:tabs>
          <w:tab w:val="left" w:pos="2166"/>
        </w:tabs>
        <w:spacing w:after="0" w:line="276" w:lineRule="auto"/>
        <w:jc w:val="both"/>
        <w:rPr>
          <w:rFonts w:ascii="David" w:hAnsi="David" w:cs="David"/>
          <w:color w:val="000000" w:themeColor="text1"/>
          <w:sz w:val="22"/>
          <w:szCs w:val="22"/>
          <w:rtl/>
        </w:rPr>
      </w:pPr>
      <w:r w:rsidRPr="00B96010">
        <w:rPr>
          <w:rFonts w:ascii="David" w:hAnsi="David" w:cs="David" w:hint="cs"/>
          <w:b/>
          <w:bCs/>
          <w:color w:val="000000" w:themeColor="text1"/>
          <w:sz w:val="22"/>
          <w:szCs w:val="22"/>
          <w:u w:val="single"/>
          <w:shd w:val="clear" w:color="auto" w:fill="CCFFCC"/>
          <w:rtl/>
        </w:rPr>
        <w:t>פס"ד גמזו נ' ישעיהו</w:t>
      </w:r>
      <w:r w:rsidR="00EB02A8">
        <w:rPr>
          <w:rFonts w:ascii="David" w:hAnsi="David" w:cs="David" w:hint="cs"/>
          <w:b/>
          <w:bCs/>
          <w:color w:val="000000" w:themeColor="text1"/>
          <w:sz w:val="22"/>
          <w:szCs w:val="22"/>
          <w:rtl/>
        </w:rPr>
        <w:t xml:space="preserve">: </w:t>
      </w:r>
      <w:r w:rsidR="00EB02A8">
        <w:rPr>
          <w:rFonts w:ascii="David" w:hAnsi="David" w:cs="David" w:hint="cs"/>
          <w:color w:val="000000" w:themeColor="text1"/>
          <w:sz w:val="22"/>
          <w:szCs w:val="22"/>
          <w:rtl/>
        </w:rPr>
        <w:t>הזכות של כל אדם לקיום מינימלי היא חלק אינטגרלי מההגנה החוקתית של כבוה"ח.</w:t>
      </w:r>
    </w:p>
    <w:p w14:paraId="162BAAB8" w14:textId="5C32C30C" w:rsidR="00BA6CE3" w:rsidRDefault="00BA6CE3" w:rsidP="00FF25FD">
      <w:pPr>
        <w:tabs>
          <w:tab w:val="left" w:pos="2166"/>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t xml:space="preserve">רקע: </w:t>
      </w:r>
      <w:r w:rsidR="00AA203F">
        <w:rPr>
          <w:rFonts w:ascii="David" w:hAnsi="David" w:cs="David" w:hint="cs"/>
          <w:color w:val="000000" w:themeColor="text1"/>
          <w:sz w:val="22"/>
          <w:szCs w:val="22"/>
          <w:rtl/>
        </w:rPr>
        <w:t>פרופ' גמזו, נתבע ע"י אשתו ובתו לשלם מזונות בהוצאה לפועל אחרי שהתחמק מהתשלום במשך שנים ארוכות.</w:t>
      </w:r>
    </w:p>
    <w:p w14:paraId="3064822A" w14:textId="36B768E9" w:rsidR="00F32904" w:rsidRDefault="00F32904" w:rsidP="00FF25FD">
      <w:pPr>
        <w:tabs>
          <w:tab w:val="left" w:pos="2166"/>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t>טענת העותר:</w:t>
      </w:r>
      <w:r w:rsidR="00FE685F">
        <w:rPr>
          <w:rFonts w:ascii="David" w:hAnsi="David" w:cs="David" w:hint="cs"/>
          <w:color w:val="000000" w:themeColor="text1"/>
          <w:sz w:val="22"/>
          <w:szCs w:val="22"/>
          <w:rtl/>
        </w:rPr>
        <w:t xml:space="preserve"> אם יגבו את כל החוב, הוא יישאר חסר כל- מגיע לו מחייה בתנאים מינימליים.</w:t>
      </w:r>
    </w:p>
    <w:p w14:paraId="05D37FD2" w14:textId="75E2B71E" w:rsidR="00FE685F" w:rsidRDefault="00854D8D" w:rsidP="00FF25FD">
      <w:pPr>
        <w:tabs>
          <w:tab w:val="left" w:pos="2166"/>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t xml:space="preserve">ביהמ"ש: </w:t>
      </w:r>
      <w:r>
        <w:rPr>
          <w:rFonts w:ascii="David" w:hAnsi="David" w:cs="David" w:hint="cs"/>
          <w:color w:val="000000" w:themeColor="text1"/>
          <w:sz w:val="22"/>
          <w:szCs w:val="22"/>
          <w:rtl/>
        </w:rPr>
        <w:t>מחליט כי צריך לקבוע את שיעור ההחזרים באופן שיאפשר לגמזו לחיות בתנאי מחייה מינימליים. הורה להפחית את שיעור התשלומים שגמזו צריך לשלם.</w:t>
      </w:r>
    </w:p>
    <w:p w14:paraId="1B98C1AD" w14:textId="2F09C63E" w:rsidR="001674C8" w:rsidRDefault="004E11F3" w:rsidP="001674C8">
      <w:pPr>
        <w:tabs>
          <w:tab w:val="left" w:pos="2166"/>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t xml:space="preserve">האם המהלך באמת יוצא דופן ומרחיק לכת? </w:t>
      </w:r>
      <w:r>
        <w:rPr>
          <w:rFonts w:ascii="David" w:hAnsi="David" w:cs="David" w:hint="cs"/>
          <w:color w:val="000000" w:themeColor="text1"/>
          <w:sz w:val="22"/>
          <w:szCs w:val="22"/>
          <w:rtl/>
        </w:rPr>
        <w:t>מצד אחד, זוהי פעם ראשונה שיש</w:t>
      </w:r>
      <w:r w:rsidR="00B61C6A">
        <w:rPr>
          <w:rFonts w:ascii="David" w:hAnsi="David" w:cs="David" w:hint="cs"/>
          <w:color w:val="000000" w:themeColor="text1"/>
          <w:sz w:val="22"/>
          <w:szCs w:val="22"/>
          <w:rtl/>
        </w:rPr>
        <w:t xml:space="preserve"> הכרה</w:t>
      </w:r>
      <w:r>
        <w:rPr>
          <w:rFonts w:ascii="David" w:hAnsi="David" w:cs="David" w:hint="cs"/>
          <w:color w:val="000000" w:themeColor="text1"/>
          <w:sz w:val="22"/>
          <w:szCs w:val="22"/>
          <w:rtl/>
        </w:rPr>
        <w:t xml:space="preserve"> בתנאי מחיה מינימליים </w:t>
      </w:r>
      <w:r w:rsidR="00B61C6A">
        <w:rPr>
          <w:rFonts w:ascii="David" w:hAnsi="David" w:cs="David" w:hint="cs"/>
          <w:color w:val="000000" w:themeColor="text1"/>
          <w:sz w:val="22"/>
          <w:szCs w:val="22"/>
          <w:rtl/>
        </w:rPr>
        <w:t>כזכות חוקתית. ביהמ"ש הגן על המופע השלילי (אל תפגע) של זכות זו ולא על המופע החיובי (</w:t>
      </w:r>
      <w:r w:rsidR="00400729">
        <w:rPr>
          <w:rFonts w:ascii="David" w:hAnsi="David" w:cs="David" w:hint="cs"/>
          <w:color w:val="000000" w:themeColor="text1"/>
          <w:sz w:val="22"/>
          <w:szCs w:val="22"/>
          <w:rtl/>
        </w:rPr>
        <w:t xml:space="preserve"> תגן אקטיבית על הזכות)- הוא פטר את גמזו מתשלום המזונות, לא חייב לשלם אותם.</w:t>
      </w:r>
      <w:r w:rsidR="00E319ED">
        <w:rPr>
          <w:rFonts w:ascii="David" w:hAnsi="David" w:cs="David" w:hint="cs"/>
          <w:color w:val="000000" w:themeColor="text1"/>
          <w:sz w:val="22"/>
          <w:szCs w:val="22"/>
          <w:rtl/>
        </w:rPr>
        <w:t xml:space="preserve"> מצד שני, ביהמ"ש הגן על המופע השלילי של זכות זו ולא על הצד החיובי שלה. ביהמ"ש </w:t>
      </w:r>
      <w:r w:rsidR="001674C8">
        <w:rPr>
          <w:rFonts w:ascii="David" w:hAnsi="David" w:cs="David" w:hint="cs"/>
          <w:color w:val="000000" w:themeColor="text1"/>
          <w:sz w:val="22"/>
          <w:szCs w:val="22"/>
          <w:rtl/>
        </w:rPr>
        <w:t>מנע מן המדינה לקחת כסף מגמזו באופן שישאיר אותו חסר כל, זה לא שביהמ"ש חייב את המדינה לתת לגמזו, אלא פעל באופן המונע פעולה.</w:t>
      </w:r>
    </w:p>
    <w:p w14:paraId="192204F0" w14:textId="779FC803" w:rsidR="001674C8" w:rsidRDefault="00B96010" w:rsidP="001674C8">
      <w:pPr>
        <w:tabs>
          <w:tab w:val="left" w:pos="2166"/>
        </w:tabs>
        <w:spacing w:after="0" w:line="276" w:lineRule="auto"/>
        <w:jc w:val="both"/>
        <w:rPr>
          <w:rFonts w:ascii="David" w:hAnsi="David" w:cs="David"/>
          <w:b/>
          <w:bCs/>
          <w:color w:val="000000" w:themeColor="text1"/>
          <w:sz w:val="22"/>
          <w:szCs w:val="22"/>
          <w:rtl/>
        </w:rPr>
      </w:pPr>
      <w:r w:rsidRPr="00B96010">
        <w:rPr>
          <w:rFonts w:ascii="David" w:hAnsi="David" w:cs="David" w:hint="cs"/>
          <w:b/>
          <w:bCs/>
          <w:color w:val="000000" w:themeColor="text1"/>
          <w:sz w:val="22"/>
          <w:szCs w:val="22"/>
          <w:shd w:val="clear" w:color="auto" w:fill="FFCCFF"/>
          <w:rtl/>
        </w:rPr>
        <w:t>את מחיר ההגנה על זכותו של גמזו לתנאי מחייה מינימליים נאלצו לשלם גרושתו ובתו, שתשלום המזונות אמור היה להבטיח את תנאי המחייה המינימליים שלהן</w:t>
      </w:r>
      <w:r>
        <w:rPr>
          <w:rFonts w:ascii="David" w:hAnsi="David" w:cs="David" w:hint="cs"/>
          <w:b/>
          <w:bCs/>
          <w:color w:val="000000" w:themeColor="text1"/>
          <w:sz w:val="22"/>
          <w:szCs w:val="22"/>
          <w:rtl/>
        </w:rPr>
        <w:t>.</w:t>
      </w:r>
    </w:p>
    <w:p w14:paraId="32D820CB" w14:textId="17812D64" w:rsidR="00B96010" w:rsidRDefault="00B96010" w:rsidP="001674C8">
      <w:pPr>
        <w:tabs>
          <w:tab w:val="left" w:pos="2166"/>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lastRenderedPageBreak/>
        <w:t xml:space="preserve">מה גרם לברק לשנות את דעתו? </w:t>
      </w:r>
      <w:r w:rsidR="00D81EC7">
        <w:rPr>
          <w:rFonts w:ascii="David" w:hAnsi="David" w:cs="David" w:hint="cs"/>
          <w:color w:val="000000" w:themeColor="text1"/>
          <w:sz w:val="22"/>
          <w:szCs w:val="22"/>
          <w:rtl/>
        </w:rPr>
        <w:t>היו שטענו שזה נבע מביקורת. בלשכת מנהלי השקעות הועלתה הטענה- בהפעלת זכויות האדם פועלת לטובת החזקים ולא לחלשים- המהפכה החוקתית בישראל הונעה ע"י השכבות החזקות במטרה לעגן ולקבע את האינטרסים הכלכליים שלה</w:t>
      </w:r>
      <w:r w:rsidR="00434184">
        <w:rPr>
          <w:rFonts w:ascii="David" w:hAnsi="David" w:cs="David" w:hint="cs"/>
          <w:color w:val="000000" w:themeColor="text1"/>
          <w:sz w:val="22"/>
          <w:szCs w:val="22"/>
          <w:rtl/>
        </w:rPr>
        <w:t>ם- שופטי ביהמ"ש העליון הם חלק מאותו פלח אוכלוסייה, והביקורת מופנית גם נגדם.</w:t>
      </w:r>
    </w:p>
    <w:p w14:paraId="4AAFF7D0" w14:textId="77571FD5" w:rsidR="00656FA9" w:rsidRDefault="00656FA9" w:rsidP="001674C8">
      <w:pPr>
        <w:tabs>
          <w:tab w:val="left" w:pos="2166"/>
        </w:tabs>
        <w:spacing w:after="0" w:line="276" w:lineRule="auto"/>
        <w:jc w:val="both"/>
        <w:rPr>
          <w:rFonts w:ascii="David" w:hAnsi="David" w:cs="David"/>
          <w:b/>
          <w:bCs/>
          <w:color w:val="000000" w:themeColor="text1"/>
          <w:sz w:val="22"/>
          <w:szCs w:val="22"/>
          <w:rtl/>
        </w:rPr>
      </w:pPr>
      <w:r>
        <w:rPr>
          <w:rFonts w:ascii="David" w:hAnsi="David" w:cs="David" w:hint="cs"/>
          <w:b/>
          <w:bCs/>
          <w:color w:val="000000" w:themeColor="text1"/>
          <w:sz w:val="22"/>
          <w:szCs w:val="22"/>
          <w:rtl/>
        </w:rPr>
        <w:t>האם השינוי בעמדת ביהמ"ש משתנה באופן מעשי?</w:t>
      </w:r>
    </w:p>
    <w:p w14:paraId="497EB473" w14:textId="1BEE4B82" w:rsidR="00656FA9" w:rsidRDefault="00EB13EB" w:rsidP="001674C8">
      <w:pPr>
        <w:tabs>
          <w:tab w:val="left" w:pos="2166"/>
        </w:tabs>
        <w:spacing w:after="0" w:line="276" w:lineRule="auto"/>
        <w:jc w:val="both"/>
        <w:rPr>
          <w:rFonts w:ascii="David" w:hAnsi="David" w:cs="David"/>
          <w:b/>
          <w:bCs/>
          <w:color w:val="000000" w:themeColor="text1"/>
          <w:sz w:val="22"/>
          <w:szCs w:val="22"/>
          <w:rtl/>
        </w:rPr>
      </w:pPr>
      <w:r w:rsidRPr="0088790E">
        <w:rPr>
          <w:rFonts w:ascii="David" w:hAnsi="David" w:cs="David" w:hint="cs"/>
          <w:b/>
          <w:bCs/>
          <w:color w:val="000000" w:themeColor="text1"/>
          <w:sz w:val="22"/>
          <w:szCs w:val="22"/>
          <w:u w:val="single"/>
          <w:shd w:val="clear" w:color="auto" w:fill="CCFFCC"/>
          <w:rtl/>
        </w:rPr>
        <w:t>פס"ד מנור</w:t>
      </w:r>
      <w:r>
        <w:rPr>
          <w:rFonts w:ascii="David" w:hAnsi="David" w:cs="David" w:hint="cs"/>
          <w:b/>
          <w:bCs/>
          <w:color w:val="000000" w:themeColor="text1"/>
          <w:sz w:val="22"/>
          <w:szCs w:val="22"/>
          <w:rtl/>
        </w:rPr>
        <w:t>:</w:t>
      </w:r>
    </w:p>
    <w:p w14:paraId="0C60ECDC" w14:textId="0D17EC77" w:rsidR="00EB13EB" w:rsidRDefault="00EB13EB" w:rsidP="001674C8">
      <w:pPr>
        <w:tabs>
          <w:tab w:val="left" w:pos="2166"/>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t>רקע:</w:t>
      </w:r>
      <w:r>
        <w:rPr>
          <w:rFonts w:ascii="David" w:hAnsi="David" w:cs="David" w:hint="cs"/>
          <w:color w:val="000000" w:themeColor="text1"/>
          <w:sz w:val="22"/>
          <w:szCs w:val="22"/>
          <w:rtl/>
        </w:rPr>
        <w:t xml:space="preserve"> העותרים טוענים נגד קיצוץ בקצבאות זקנה שנותן ביטוח לאומי, לטענתם הוא מביא את חלקם מתחת לסף של תנאי מחייה מינימליים.</w:t>
      </w:r>
    </w:p>
    <w:p w14:paraId="00DB77CB" w14:textId="02AE6E05" w:rsidR="00EB13EB" w:rsidRDefault="00EB13EB" w:rsidP="001674C8">
      <w:pPr>
        <w:tabs>
          <w:tab w:val="left" w:pos="2166"/>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t xml:space="preserve">ביהמ"ש: דוחה את העתירה. </w:t>
      </w:r>
      <w:r w:rsidR="00FE1510">
        <w:rPr>
          <w:rFonts w:ascii="David" w:hAnsi="David" w:cs="David" w:hint="cs"/>
          <w:color w:val="000000" w:themeColor="text1"/>
          <w:sz w:val="22"/>
          <w:szCs w:val="22"/>
          <w:rtl/>
        </w:rPr>
        <w:t xml:space="preserve">מצד אחד, הזכות נהנית ממעמד חוקתי אך מצד שני, </w:t>
      </w:r>
      <w:r w:rsidR="00FE1510">
        <w:rPr>
          <w:rFonts w:ascii="David" w:hAnsi="David" w:cs="David" w:hint="cs"/>
          <w:b/>
          <w:bCs/>
          <w:color w:val="000000" w:themeColor="text1"/>
          <w:sz w:val="22"/>
          <w:szCs w:val="22"/>
          <w:rtl/>
        </w:rPr>
        <w:t xml:space="preserve">הבחינה אם קיצוץ כלשהו פוגע בזכות לתנאי מחייה מינימליים, צריך להיעשות אחרי שלוקחים בחשבון את כל מנגנוני העזרה הקיימים. </w:t>
      </w:r>
      <w:r w:rsidR="00312E70">
        <w:rPr>
          <w:rFonts w:ascii="David" w:hAnsi="David" w:cs="David" w:hint="cs"/>
          <w:color w:val="000000" w:themeColor="text1"/>
          <w:sz w:val="22"/>
          <w:szCs w:val="22"/>
          <w:rtl/>
        </w:rPr>
        <w:t>המדינה נותנת לאזרחים שהכנסתם נמוכה הנחות ופטורים, והיא מסייעת בעוד דרכים</w:t>
      </w:r>
      <w:r w:rsidR="008022DD">
        <w:rPr>
          <w:rFonts w:ascii="David" w:hAnsi="David" w:cs="David" w:hint="cs"/>
          <w:color w:val="000000" w:themeColor="text1"/>
          <w:sz w:val="22"/>
          <w:szCs w:val="22"/>
          <w:rtl/>
        </w:rPr>
        <w:t xml:space="preserve">, </w:t>
      </w:r>
      <w:r w:rsidR="008022DD">
        <w:rPr>
          <w:rFonts w:ascii="David" w:hAnsi="David" w:cs="David" w:hint="cs"/>
          <w:color w:val="000000" w:themeColor="text1"/>
          <w:sz w:val="22"/>
          <w:szCs w:val="22"/>
          <w:u w:val="single"/>
          <w:rtl/>
        </w:rPr>
        <w:t>קצבת הזקנה זו רק דרך אחת</w:t>
      </w:r>
      <w:r w:rsidR="008022DD">
        <w:rPr>
          <w:rFonts w:ascii="David" w:hAnsi="David" w:cs="David" w:hint="cs"/>
          <w:color w:val="000000" w:themeColor="text1"/>
          <w:sz w:val="22"/>
          <w:szCs w:val="22"/>
          <w:rtl/>
        </w:rPr>
        <w:t>.</w:t>
      </w:r>
    </w:p>
    <w:p w14:paraId="61FDB681" w14:textId="0E28637B" w:rsidR="008022DD" w:rsidRDefault="008022DD" w:rsidP="001674C8">
      <w:pPr>
        <w:tabs>
          <w:tab w:val="left" w:pos="2166"/>
        </w:tabs>
        <w:spacing w:after="0" w:line="276" w:lineRule="auto"/>
        <w:jc w:val="both"/>
        <w:rPr>
          <w:rFonts w:ascii="David" w:hAnsi="David" w:cs="David"/>
          <w:color w:val="000000" w:themeColor="text1"/>
          <w:sz w:val="22"/>
          <w:szCs w:val="22"/>
          <w:rtl/>
        </w:rPr>
      </w:pPr>
      <w:r w:rsidRPr="0088790E">
        <w:rPr>
          <w:rFonts w:ascii="David" w:hAnsi="David" w:cs="David" w:hint="cs"/>
          <w:color w:val="000000" w:themeColor="text1"/>
          <w:sz w:val="22"/>
          <w:szCs w:val="22"/>
          <w:shd w:val="clear" w:color="auto" w:fill="CCECFF"/>
          <w:rtl/>
        </w:rPr>
        <w:t>כשאדם עותר לביהמ"ש בטענה לפגיעה בזכות, צריך לפרוס בפניו את כל הדרכים באמצעותן המדינה מזרימה לאזרחים כסף</w:t>
      </w:r>
      <w:r w:rsidR="0088790E" w:rsidRPr="0088790E">
        <w:rPr>
          <w:rFonts w:ascii="David" w:hAnsi="David" w:cs="David" w:hint="cs"/>
          <w:color w:val="000000" w:themeColor="text1"/>
          <w:sz w:val="22"/>
          <w:szCs w:val="22"/>
          <w:shd w:val="clear" w:color="auto" w:fill="CCECFF"/>
          <w:rtl/>
        </w:rPr>
        <w:t>. אחרי שקלול, נראה אם הקיצוץ באמת פגע בזכות</w:t>
      </w:r>
      <w:r w:rsidR="0088790E">
        <w:rPr>
          <w:rFonts w:ascii="David" w:hAnsi="David" w:cs="David" w:hint="cs"/>
          <w:color w:val="000000" w:themeColor="text1"/>
          <w:sz w:val="22"/>
          <w:szCs w:val="22"/>
          <w:rtl/>
        </w:rPr>
        <w:t>.</w:t>
      </w:r>
    </w:p>
    <w:p w14:paraId="49C2A27B" w14:textId="6033ED08" w:rsidR="0088790E" w:rsidRDefault="0088790E" w:rsidP="001674C8">
      <w:pPr>
        <w:tabs>
          <w:tab w:val="left" w:pos="2166"/>
        </w:tabs>
        <w:spacing w:after="0" w:line="276" w:lineRule="auto"/>
        <w:jc w:val="both"/>
        <w:rPr>
          <w:rFonts w:ascii="David" w:hAnsi="David" w:cs="David"/>
          <w:color w:val="000000" w:themeColor="text1"/>
          <w:sz w:val="22"/>
          <w:szCs w:val="22"/>
          <w:rtl/>
        </w:rPr>
      </w:pPr>
      <w:r w:rsidRPr="005C0B5E">
        <w:rPr>
          <w:rFonts w:ascii="David" w:hAnsi="David" w:cs="David" w:hint="cs"/>
          <w:b/>
          <w:bCs/>
          <w:color w:val="000000" w:themeColor="text1"/>
          <w:sz w:val="22"/>
          <w:szCs w:val="22"/>
          <w:u w:val="single"/>
          <w:shd w:val="clear" w:color="auto" w:fill="CCFFCC"/>
          <w:rtl/>
        </w:rPr>
        <w:t>פס"ד עמותת מחויבות לשלום וצדק חברתי נ' שר האוצר</w:t>
      </w:r>
      <w:r>
        <w:rPr>
          <w:rFonts w:ascii="David" w:hAnsi="David" w:cs="David" w:hint="cs"/>
          <w:color w:val="000000" w:themeColor="text1"/>
          <w:sz w:val="22"/>
          <w:szCs w:val="22"/>
          <w:rtl/>
        </w:rPr>
        <w:t>:</w:t>
      </w:r>
    </w:p>
    <w:p w14:paraId="3A47D9D7" w14:textId="578B73FC" w:rsidR="0088790E" w:rsidRDefault="007F3917" w:rsidP="001674C8">
      <w:pPr>
        <w:tabs>
          <w:tab w:val="left" w:pos="2166"/>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t xml:space="preserve">רקע: </w:t>
      </w:r>
      <w:r w:rsidR="00944947">
        <w:rPr>
          <w:rFonts w:ascii="David" w:hAnsi="David" w:cs="David" w:hint="cs"/>
          <w:color w:val="000000" w:themeColor="text1"/>
          <w:sz w:val="22"/>
          <w:szCs w:val="22"/>
          <w:rtl/>
        </w:rPr>
        <w:t>עתירה נגד התיקון לחוק ביטוח לאומי שפוגע בקצבאות הבטחת הכנסה.</w:t>
      </w:r>
    </w:p>
    <w:p w14:paraId="7FC05E26" w14:textId="6A3D6069" w:rsidR="00944947" w:rsidRDefault="00944947" w:rsidP="001674C8">
      <w:pPr>
        <w:tabs>
          <w:tab w:val="left" w:pos="2166"/>
        </w:tabs>
        <w:spacing w:after="0" w:line="276" w:lineRule="auto"/>
        <w:jc w:val="both"/>
        <w:rPr>
          <w:rFonts w:ascii="David" w:hAnsi="David" w:cs="David"/>
          <w:b/>
          <w:bCs/>
          <w:color w:val="000000" w:themeColor="text1"/>
          <w:sz w:val="22"/>
          <w:szCs w:val="22"/>
          <w:rtl/>
        </w:rPr>
      </w:pPr>
      <w:r>
        <w:rPr>
          <w:rFonts w:ascii="David" w:hAnsi="David" w:cs="David" w:hint="cs"/>
          <w:b/>
          <w:bCs/>
          <w:color w:val="000000" w:themeColor="text1"/>
          <w:sz w:val="22"/>
          <w:szCs w:val="22"/>
          <w:rtl/>
        </w:rPr>
        <w:t xml:space="preserve">טענת העותרים: </w:t>
      </w:r>
      <w:r>
        <w:rPr>
          <w:rFonts w:ascii="David" w:hAnsi="David" w:cs="David" w:hint="cs"/>
          <w:color w:val="000000" w:themeColor="text1"/>
          <w:sz w:val="22"/>
          <w:szCs w:val="22"/>
          <w:rtl/>
        </w:rPr>
        <w:t xml:space="preserve">התיקון מפחית את שיעורן של גמלאות הבטחת ההכנסה אל מתחת לסף המינימלי. </w:t>
      </w:r>
      <w:r>
        <w:rPr>
          <w:rFonts w:ascii="David" w:hAnsi="David" w:cs="David" w:hint="cs"/>
          <w:b/>
          <w:bCs/>
          <w:color w:val="000000" w:themeColor="text1"/>
          <w:sz w:val="22"/>
          <w:szCs w:val="22"/>
          <w:rtl/>
        </w:rPr>
        <w:t>נפגעת זכותם של מקבלי הגמלאות לקיום בכבוד.</w:t>
      </w:r>
    </w:p>
    <w:p w14:paraId="47554109" w14:textId="2570E308" w:rsidR="00492A73" w:rsidRDefault="00944947" w:rsidP="00492A73">
      <w:pPr>
        <w:tabs>
          <w:tab w:val="left" w:pos="2166"/>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t xml:space="preserve">ביהמ"ש: </w:t>
      </w:r>
      <w:r w:rsidR="002600EE">
        <w:rPr>
          <w:rFonts w:ascii="David" w:hAnsi="David" w:cs="David" w:hint="cs"/>
          <w:color w:val="000000" w:themeColor="text1"/>
          <w:sz w:val="22"/>
          <w:szCs w:val="22"/>
          <w:rtl/>
        </w:rPr>
        <w:t>זו אומנם זכות חוקתית, אך היא לא נפגעה.</w:t>
      </w:r>
    </w:p>
    <w:p w14:paraId="1E1FD541" w14:textId="63ADF360" w:rsidR="00492A73" w:rsidRPr="00492A73" w:rsidRDefault="00492A73" w:rsidP="00492A73">
      <w:pPr>
        <w:tabs>
          <w:tab w:val="left" w:pos="2166"/>
        </w:tabs>
        <w:spacing w:after="0" w:line="276" w:lineRule="auto"/>
        <w:jc w:val="both"/>
        <w:rPr>
          <w:rFonts w:ascii="David" w:hAnsi="David" w:cs="David"/>
          <w:color w:val="000000" w:themeColor="text1"/>
          <w:sz w:val="22"/>
          <w:szCs w:val="22"/>
          <w:rtl/>
        </w:rPr>
      </w:pPr>
      <w:proofErr w:type="spellStart"/>
      <w:r>
        <w:rPr>
          <w:rFonts w:ascii="David" w:hAnsi="David" w:cs="David" w:hint="cs"/>
          <w:b/>
          <w:bCs/>
          <w:color w:val="000000" w:themeColor="text1"/>
          <w:sz w:val="22"/>
          <w:szCs w:val="22"/>
          <w:rtl/>
        </w:rPr>
        <w:t>דורנר</w:t>
      </w:r>
      <w:proofErr w:type="spellEnd"/>
      <w:r>
        <w:rPr>
          <w:rFonts w:ascii="David" w:hAnsi="David" w:cs="David" w:hint="cs"/>
          <w:color w:val="000000" w:themeColor="text1"/>
          <w:sz w:val="22"/>
          <w:szCs w:val="22"/>
          <w:rtl/>
        </w:rPr>
        <w:t xml:space="preserve"> אומר למדינה שאם הם טוענים שאין פגיעה- היא רוצה לדעת מה נחשב למספיק בתנאי מחייה מינימליים- ויוצאת לגמלאות (בשיא המתח).</w:t>
      </w:r>
    </w:p>
    <w:p w14:paraId="64BCCDB4" w14:textId="4BEE2C45" w:rsidR="002600EE" w:rsidRDefault="002600EE" w:rsidP="001674C8">
      <w:pPr>
        <w:tabs>
          <w:tab w:val="left" w:pos="2166"/>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t>ברק דוחה את העתירה</w:t>
      </w:r>
      <w:r>
        <w:rPr>
          <w:rFonts w:ascii="David" w:hAnsi="David" w:cs="David" w:hint="cs"/>
          <w:color w:val="000000" w:themeColor="text1"/>
          <w:sz w:val="22"/>
          <w:szCs w:val="22"/>
          <w:rtl/>
        </w:rPr>
        <w:t>.</w:t>
      </w:r>
      <w:r w:rsidR="00534F0C">
        <w:rPr>
          <w:rFonts w:ascii="David" w:hAnsi="David" w:cs="David" w:hint="cs"/>
          <w:color w:val="000000" w:themeColor="text1"/>
          <w:sz w:val="22"/>
          <w:szCs w:val="22"/>
          <w:rtl/>
        </w:rPr>
        <w:t xml:space="preserve"> </w:t>
      </w:r>
      <w:r w:rsidR="00A07585">
        <w:rPr>
          <w:rFonts w:ascii="David" w:hAnsi="David" w:cs="David" w:hint="cs"/>
          <w:color w:val="000000" w:themeColor="text1"/>
          <w:sz w:val="22"/>
          <w:szCs w:val="22"/>
          <w:rtl/>
        </w:rPr>
        <w:t xml:space="preserve">וחוזר על טענתו מגמזו- מצד אחד, הזכות היא חוקתית אך מהצד השני הפגיעה צריכה להסתמך על נתונים מלאים. </w:t>
      </w:r>
      <w:r w:rsidR="00A07585">
        <w:rPr>
          <w:rFonts w:ascii="David" w:hAnsi="David" w:cs="David" w:hint="cs"/>
          <w:b/>
          <w:bCs/>
          <w:color w:val="000000" w:themeColor="text1"/>
          <w:sz w:val="22"/>
          <w:szCs w:val="22"/>
          <w:rtl/>
        </w:rPr>
        <w:t>העותרים לא הביאו מספיק ראיות לביסוס טענתם.</w:t>
      </w:r>
      <w:r w:rsidR="00250ABE">
        <w:rPr>
          <w:rFonts w:ascii="David" w:hAnsi="David" w:cs="David" w:hint="cs"/>
          <w:b/>
          <w:bCs/>
          <w:color w:val="000000" w:themeColor="text1"/>
          <w:sz w:val="22"/>
          <w:szCs w:val="22"/>
          <w:rtl/>
        </w:rPr>
        <w:t xml:space="preserve"> </w:t>
      </w:r>
      <w:r w:rsidR="00250ABE">
        <w:rPr>
          <w:rFonts w:ascii="David" w:hAnsi="David" w:cs="David" w:hint="cs"/>
          <w:color w:val="000000" w:themeColor="text1"/>
          <w:sz w:val="22"/>
          <w:szCs w:val="22"/>
          <w:rtl/>
        </w:rPr>
        <w:t>ע"מ שביהמ"ש יית</w:t>
      </w:r>
      <w:r w:rsidR="00250ABE">
        <w:rPr>
          <w:rFonts w:ascii="David" w:hAnsi="David" w:cs="David" w:hint="eastAsia"/>
          <w:color w:val="000000" w:themeColor="text1"/>
          <w:sz w:val="22"/>
          <w:szCs w:val="22"/>
          <w:rtl/>
        </w:rPr>
        <w:t>ן</w:t>
      </w:r>
      <w:r w:rsidR="00250ABE">
        <w:rPr>
          <w:rFonts w:ascii="David" w:hAnsi="David" w:cs="David" w:hint="cs"/>
          <w:color w:val="000000" w:themeColor="text1"/>
          <w:sz w:val="22"/>
          <w:szCs w:val="22"/>
          <w:rtl/>
        </w:rPr>
        <w:t xml:space="preserve"> סעד, יש להניח בפניו תשתית עובדות מלאה שממנה יהיה ניתן להסיק פגיעה בכבוד.</w:t>
      </w:r>
    </w:p>
    <w:p w14:paraId="73A3B4FD" w14:textId="1C0794B5" w:rsidR="00E36C83" w:rsidRDefault="00E36C83" w:rsidP="001674C8">
      <w:pPr>
        <w:tabs>
          <w:tab w:val="left" w:pos="2166"/>
        </w:tabs>
        <w:spacing w:after="0" w:line="276" w:lineRule="auto"/>
        <w:jc w:val="both"/>
        <w:rPr>
          <w:rFonts w:ascii="David" w:hAnsi="David" w:cs="David"/>
          <w:color w:val="000000" w:themeColor="text1"/>
          <w:sz w:val="22"/>
          <w:szCs w:val="22"/>
          <w:rtl/>
        </w:rPr>
      </w:pPr>
      <w:r w:rsidRPr="004E28DB">
        <w:rPr>
          <w:rFonts w:ascii="David" w:hAnsi="David" w:cs="David" w:hint="cs"/>
          <w:color w:val="000000" w:themeColor="text1"/>
          <w:sz w:val="22"/>
          <w:szCs w:val="22"/>
          <w:shd w:val="clear" w:color="auto" w:fill="FFFF99"/>
          <w:rtl/>
        </w:rPr>
        <w:t>השלב הראשון של הבחינה החוקתית נשלם, אפוא מסקנה כי לא הוכחה פגיעה בזכות לכבוד. דין העתירה להידחות</w:t>
      </w:r>
      <w:r w:rsidR="004E28DB">
        <w:rPr>
          <w:rFonts w:ascii="David" w:hAnsi="David" w:cs="David" w:hint="cs"/>
          <w:color w:val="000000" w:themeColor="text1"/>
          <w:sz w:val="22"/>
          <w:szCs w:val="22"/>
          <w:rtl/>
        </w:rPr>
        <w:t>.</w:t>
      </w:r>
    </w:p>
    <w:p w14:paraId="49B6D104" w14:textId="010533C0" w:rsidR="004E28DB" w:rsidRDefault="004E28DB" w:rsidP="001674C8">
      <w:pPr>
        <w:tabs>
          <w:tab w:val="left" w:pos="2166"/>
        </w:tabs>
        <w:spacing w:after="0" w:line="276" w:lineRule="auto"/>
        <w:jc w:val="both"/>
        <w:rPr>
          <w:rFonts w:ascii="David" w:hAnsi="David" w:cs="David"/>
          <w:color w:val="000000" w:themeColor="text1"/>
          <w:sz w:val="22"/>
          <w:szCs w:val="22"/>
          <w:rtl/>
        </w:rPr>
      </w:pPr>
      <w:r>
        <w:rPr>
          <w:rFonts w:ascii="David" w:hAnsi="David" w:cs="David" w:hint="cs"/>
          <w:color w:val="000000" w:themeColor="text1"/>
          <w:sz w:val="22"/>
          <w:szCs w:val="22"/>
          <w:rtl/>
        </w:rPr>
        <w:t>מה המשמע</w:t>
      </w:r>
      <w:r w:rsidR="00F306F7">
        <w:rPr>
          <w:rFonts w:ascii="David" w:hAnsi="David" w:cs="David" w:hint="cs"/>
          <w:color w:val="000000" w:themeColor="text1"/>
          <w:sz w:val="22"/>
          <w:szCs w:val="22"/>
          <w:rtl/>
        </w:rPr>
        <w:t xml:space="preserve">ות של ברק להוכחה קונקרטית? </w:t>
      </w:r>
      <w:r w:rsidR="00F306F7">
        <w:rPr>
          <w:rFonts w:ascii="David" w:hAnsi="David" w:cs="David" w:hint="cs"/>
          <w:b/>
          <w:bCs/>
          <w:color w:val="000000" w:themeColor="text1"/>
          <w:sz w:val="22"/>
          <w:szCs w:val="22"/>
          <w:rtl/>
        </w:rPr>
        <w:t xml:space="preserve">כל מקרה ייבחן לגופו. כל עותר יצטרך להוכיח שהוא עצמו נפגע אישית עד כדי שלא יכול להתקיים בכבוד. </w:t>
      </w:r>
      <w:r w:rsidR="00F306F7">
        <w:rPr>
          <w:rFonts w:ascii="David" w:hAnsi="David" w:cs="David" w:hint="cs"/>
          <w:color w:val="000000" w:themeColor="text1"/>
          <w:sz w:val="22"/>
          <w:szCs w:val="22"/>
          <w:rtl/>
        </w:rPr>
        <w:t>היו שטוענים שבר</w:t>
      </w:r>
      <w:r w:rsidR="003B14F7">
        <w:rPr>
          <w:rFonts w:ascii="David" w:hAnsi="David" w:cs="David" w:hint="cs"/>
          <w:color w:val="000000" w:themeColor="text1"/>
          <w:sz w:val="22"/>
          <w:szCs w:val="22"/>
          <w:rtl/>
        </w:rPr>
        <w:t xml:space="preserve">ק מרוקן את הזכות מתוכן מכיוון שזה מציב סף גבוה לעותרים, הם צריכים להוכיח לביהמ"ש </w:t>
      </w:r>
      <w:r w:rsidR="007049EF">
        <w:rPr>
          <w:rFonts w:ascii="David" w:hAnsi="David" w:cs="David" w:hint="cs"/>
          <w:color w:val="000000" w:themeColor="text1"/>
          <w:sz w:val="22"/>
          <w:szCs w:val="22"/>
          <w:rtl/>
        </w:rPr>
        <w:t>ולחשוף את עצמם ורק אז ביהמ"ש יחליט אם לקבל את עתירתם או לא.</w:t>
      </w:r>
    </w:p>
    <w:p w14:paraId="229305A0" w14:textId="75F6F578" w:rsidR="00E92374" w:rsidRDefault="00E92374" w:rsidP="001674C8">
      <w:pPr>
        <w:tabs>
          <w:tab w:val="left" w:pos="2166"/>
        </w:tabs>
        <w:spacing w:after="0" w:line="276" w:lineRule="auto"/>
        <w:jc w:val="both"/>
        <w:rPr>
          <w:rFonts w:ascii="David" w:hAnsi="David" w:cs="David"/>
          <w:color w:val="000000" w:themeColor="text1"/>
          <w:sz w:val="22"/>
          <w:szCs w:val="22"/>
          <w:rtl/>
        </w:rPr>
      </w:pPr>
      <w:r>
        <w:rPr>
          <w:rFonts w:ascii="David" w:hAnsi="David" w:cs="David" w:hint="cs"/>
          <w:color w:val="000000" w:themeColor="text1"/>
          <w:sz w:val="22"/>
          <w:szCs w:val="22"/>
          <w:rtl/>
        </w:rPr>
        <w:t xml:space="preserve">בנוסף, מה המשמעות של ההוכחה הקונקרטית בפני החוק? אנשים שמגישים עתירה, מגישים אותה בשם קבוצה של אנשים במצב דומה. </w:t>
      </w:r>
      <w:r w:rsidR="00D8614B">
        <w:rPr>
          <w:rFonts w:ascii="David" w:hAnsi="David" w:cs="David" w:hint="cs"/>
          <w:color w:val="000000" w:themeColor="text1"/>
          <w:sz w:val="22"/>
          <w:szCs w:val="22"/>
          <w:rtl/>
        </w:rPr>
        <w:t>אבל אם כל מה שהשיג זה סכום כסף עורו, השאר לא קיבלו שלום- לא כולם יגישו עתירה ויוכחו שהם מסכנים.</w:t>
      </w:r>
    </w:p>
    <w:p w14:paraId="4C0B6921" w14:textId="2EA27B1C" w:rsidR="00D8614B" w:rsidRDefault="00D376A3" w:rsidP="001674C8">
      <w:pPr>
        <w:tabs>
          <w:tab w:val="left" w:pos="2166"/>
        </w:tabs>
        <w:spacing w:after="0" w:line="276" w:lineRule="auto"/>
        <w:jc w:val="both"/>
        <w:rPr>
          <w:rFonts w:ascii="David" w:hAnsi="David" w:cs="David"/>
          <w:b/>
          <w:bCs/>
          <w:color w:val="000000" w:themeColor="text1"/>
          <w:sz w:val="22"/>
          <w:szCs w:val="22"/>
          <w:rtl/>
        </w:rPr>
      </w:pPr>
      <w:r>
        <w:rPr>
          <w:rFonts w:ascii="David" w:hAnsi="David" w:cs="David" w:hint="cs"/>
          <w:b/>
          <w:bCs/>
          <w:color w:val="000000" w:themeColor="text1"/>
          <w:sz w:val="22"/>
          <w:szCs w:val="22"/>
          <w:rtl/>
        </w:rPr>
        <w:t>דעת המיעוט, לוי, לא מסכים עם ברק שאין פגיעה בזכות.</w:t>
      </w:r>
    </w:p>
    <w:p w14:paraId="4BBF1DEC" w14:textId="59E53371" w:rsidR="00D376A3" w:rsidRDefault="00D376A3" w:rsidP="001674C8">
      <w:pPr>
        <w:tabs>
          <w:tab w:val="left" w:pos="2166"/>
        </w:tabs>
        <w:spacing w:after="0" w:line="276" w:lineRule="auto"/>
        <w:jc w:val="both"/>
        <w:rPr>
          <w:rFonts w:ascii="David" w:hAnsi="David" w:cs="David"/>
          <w:color w:val="000000" w:themeColor="text1"/>
          <w:sz w:val="22"/>
          <w:szCs w:val="22"/>
          <w:rtl/>
        </w:rPr>
      </w:pPr>
      <w:r w:rsidRPr="005C0B5E">
        <w:rPr>
          <w:rFonts w:ascii="David" w:hAnsi="David" w:cs="David" w:hint="cs"/>
          <w:b/>
          <w:bCs/>
          <w:color w:val="000000" w:themeColor="text1"/>
          <w:sz w:val="22"/>
          <w:szCs w:val="22"/>
          <w:shd w:val="clear" w:color="auto" w:fill="FFCCFF"/>
          <w:rtl/>
        </w:rPr>
        <w:t xml:space="preserve">הביקורת של ביהמ"ש: </w:t>
      </w:r>
      <w:r w:rsidRPr="005C0B5E">
        <w:rPr>
          <w:rFonts w:ascii="David" w:hAnsi="David" w:cs="David" w:hint="cs"/>
          <w:color w:val="000000" w:themeColor="text1"/>
          <w:sz w:val="22"/>
          <w:szCs w:val="22"/>
          <w:shd w:val="clear" w:color="auto" w:fill="FFCCFF"/>
          <w:rtl/>
        </w:rPr>
        <w:t>הוא מכיר במעמד החוקתי של הזכות לקיום מינימלי כוד, הוא הופך לכתובת לא רלוונטית להגנה עליה כי הוא דורש הוכחות פרטניות.</w:t>
      </w:r>
      <w:r w:rsidR="005C0B5E" w:rsidRPr="005C0B5E">
        <w:rPr>
          <w:rFonts w:ascii="David" w:hAnsi="David" w:cs="David" w:hint="cs"/>
          <w:color w:val="000000" w:themeColor="text1"/>
          <w:sz w:val="22"/>
          <w:szCs w:val="22"/>
          <w:shd w:val="clear" w:color="auto" w:fill="FFCCFF"/>
          <w:rtl/>
        </w:rPr>
        <w:t xml:space="preserve"> למרות שביהמ"ש מכיר בזכויות חברתיות, לא ברור עד כמה מדובר במחויבות אמיתית מצד ביהמ"ש לאכיפת זכויות אלו</w:t>
      </w:r>
      <w:r w:rsidR="005C0B5E">
        <w:rPr>
          <w:rFonts w:ascii="David" w:hAnsi="David" w:cs="David" w:hint="cs"/>
          <w:color w:val="000000" w:themeColor="text1"/>
          <w:sz w:val="22"/>
          <w:szCs w:val="22"/>
          <w:rtl/>
        </w:rPr>
        <w:t>.</w:t>
      </w:r>
    </w:p>
    <w:p w14:paraId="7E76AF03" w14:textId="38B19109" w:rsidR="0010085F" w:rsidRDefault="0010085F" w:rsidP="001674C8">
      <w:pPr>
        <w:tabs>
          <w:tab w:val="left" w:pos="2166"/>
        </w:tabs>
        <w:spacing w:after="0" w:line="276" w:lineRule="auto"/>
        <w:jc w:val="both"/>
        <w:rPr>
          <w:rFonts w:ascii="David" w:hAnsi="David" w:cs="David"/>
          <w:b/>
          <w:bCs/>
          <w:color w:val="000000" w:themeColor="text1"/>
          <w:sz w:val="22"/>
          <w:szCs w:val="22"/>
          <w:u w:val="single"/>
          <w:rtl/>
        </w:rPr>
      </w:pPr>
      <w:r>
        <w:rPr>
          <w:rFonts w:ascii="David" w:hAnsi="David" w:cs="David" w:hint="cs"/>
          <w:b/>
          <w:bCs/>
          <w:color w:val="000000" w:themeColor="text1"/>
          <w:sz w:val="22"/>
          <w:szCs w:val="22"/>
          <w:rtl/>
        </w:rPr>
        <w:t xml:space="preserve">שלב שלישי: </w:t>
      </w:r>
      <w:r>
        <w:rPr>
          <w:rFonts w:ascii="David" w:hAnsi="David" w:cs="David" w:hint="cs"/>
          <w:b/>
          <w:bCs/>
          <w:color w:val="000000" w:themeColor="text1"/>
          <w:sz w:val="22"/>
          <w:szCs w:val="22"/>
          <w:u w:val="single"/>
          <w:rtl/>
        </w:rPr>
        <w:t>אכיפת הזכות לתנאי מחייה מינימליים</w:t>
      </w:r>
    </w:p>
    <w:p w14:paraId="52FBDE19" w14:textId="0BD6D97F" w:rsidR="0010085F" w:rsidRDefault="0010085F" w:rsidP="001674C8">
      <w:pPr>
        <w:tabs>
          <w:tab w:val="left" w:pos="2166"/>
        </w:tabs>
        <w:spacing w:after="0" w:line="276" w:lineRule="auto"/>
        <w:jc w:val="both"/>
        <w:rPr>
          <w:rFonts w:ascii="David" w:hAnsi="David" w:cs="David"/>
          <w:b/>
          <w:bCs/>
          <w:color w:val="000000" w:themeColor="text1"/>
          <w:sz w:val="22"/>
          <w:szCs w:val="22"/>
          <w:u w:val="single"/>
          <w:rtl/>
        </w:rPr>
      </w:pPr>
      <w:r w:rsidRPr="00094E0A">
        <w:rPr>
          <w:rFonts w:ascii="David" w:hAnsi="David" w:cs="David" w:hint="cs"/>
          <w:b/>
          <w:bCs/>
          <w:color w:val="000000" w:themeColor="text1"/>
          <w:sz w:val="22"/>
          <w:szCs w:val="22"/>
          <w:u w:val="single"/>
          <w:shd w:val="clear" w:color="auto" w:fill="CCFFCC"/>
          <w:rtl/>
        </w:rPr>
        <w:t>פס"ד חסן אח' נ' המוסד לביטוח לאומי</w:t>
      </w:r>
      <w:r w:rsidR="00094E0A">
        <w:rPr>
          <w:rFonts w:ascii="David" w:hAnsi="David" w:cs="David" w:hint="cs"/>
          <w:b/>
          <w:bCs/>
          <w:color w:val="000000" w:themeColor="text1"/>
          <w:sz w:val="22"/>
          <w:szCs w:val="22"/>
          <w:u w:val="single"/>
          <w:rtl/>
        </w:rPr>
        <w:t>:</w:t>
      </w:r>
    </w:p>
    <w:p w14:paraId="597E9DD5" w14:textId="6BE9128D" w:rsidR="0010085F" w:rsidRDefault="0010085F" w:rsidP="001674C8">
      <w:pPr>
        <w:tabs>
          <w:tab w:val="left" w:pos="2166"/>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t>רקע:</w:t>
      </w:r>
      <w:r>
        <w:rPr>
          <w:rFonts w:ascii="David" w:hAnsi="David" w:cs="David" w:hint="cs"/>
          <w:color w:val="000000" w:themeColor="text1"/>
          <w:sz w:val="22"/>
          <w:szCs w:val="22"/>
          <w:rtl/>
        </w:rPr>
        <w:t xml:space="preserve"> עתירה נגד חוק הבטחת הכנסה. הסעיף שעומד על הפרק הוא סעיף שלפיו רואים במי שבבעלותו או משתמש ברכב כמי שיש לו הכנסה בגובה הגמלה להבטחת הכנסה ולכן אינה זקוק לה.</w:t>
      </w:r>
    </w:p>
    <w:p w14:paraId="3DA4951B" w14:textId="7E75E2AE" w:rsidR="007F1045" w:rsidRDefault="007F1045" w:rsidP="001674C8">
      <w:pPr>
        <w:tabs>
          <w:tab w:val="left" w:pos="2166"/>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t>טענת העותרים</w:t>
      </w:r>
      <w:r>
        <w:rPr>
          <w:rFonts w:ascii="David" w:hAnsi="David" w:cs="David" w:hint="cs"/>
          <w:color w:val="000000" w:themeColor="text1"/>
          <w:sz w:val="22"/>
          <w:szCs w:val="22"/>
          <w:rtl/>
        </w:rPr>
        <w:t>: נגד ההחזקה החלוטה (לא מבחינה בין בעלי הרכב השונים), אומרים שהיא פוגעת פגיעה לא חוקתית בזכות לתנאי מחייה מינימליים.</w:t>
      </w:r>
    </w:p>
    <w:p w14:paraId="36BB3D6A" w14:textId="4EF380C4" w:rsidR="008A3768" w:rsidRDefault="008A3768" w:rsidP="001674C8">
      <w:pPr>
        <w:tabs>
          <w:tab w:val="left" w:pos="2166"/>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t>טענות המדינה</w:t>
      </w:r>
      <w:r>
        <w:rPr>
          <w:rFonts w:ascii="David" w:hAnsi="David" w:cs="David" w:hint="cs"/>
          <w:color w:val="000000" w:themeColor="text1"/>
          <w:sz w:val="22"/>
          <w:szCs w:val="22"/>
          <w:rtl/>
        </w:rPr>
        <w:t>: 1) הסעיף הוא בגדר מדיניות חברתית-כלכלית שהסמכות להכריע בה היא של המחוקק והדבר לא נופל בגדר הזכות לקיום מינימלי בכבוד.</w:t>
      </w:r>
    </w:p>
    <w:p w14:paraId="4DDE740C" w14:textId="79CA1631" w:rsidR="008A3768" w:rsidRPr="00B965EC" w:rsidRDefault="008A3768" w:rsidP="008A3768">
      <w:pPr>
        <w:tabs>
          <w:tab w:val="left" w:pos="2166"/>
        </w:tabs>
        <w:spacing w:after="0" w:line="276" w:lineRule="auto"/>
        <w:jc w:val="both"/>
        <w:rPr>
          <w:rFonts w:ascii="David" w:hAnsi="David" w:cs="David"/>
          <w:color w:val="000000" w:themeColor="text1"/>
          <w:sz w:val="22"/>
          <w:szCs w:val="22"/>
          <w:rtl/>
        </w:rPr>
      </w:pPr>
      <w:r>
        <w:rPr>
          <w:rFonts w:ascii="David" w:hAnsi="David" w:cs="David" w:hint="cs"/>
          <w:color w:val="000000" w:themeColor="text1"/>
          <w:sz w:val="22"/>
          <w:szCs w:val="22"/>
          <w:rtl/>
        </w:rPr>
        <w:t>2) גם אם יש פגיעה בזכות זו, כשמגיעים לשלב האיזונים (=פסקת הגבלה), לאור העובדה שמדובר בזכות חברתית, יש מקום להבחין ולא להפעיל את פסקת ההגבלה כמו שהיא מופעלת ביחס לזכויות פוליטיות</w:t>
      </w:r>
      <w:r w:rsidRPr="00B965EC">
        <w:rPr>
          <w:rFonts w:ascii="David" w:hAnsi="David" w:cs="David" w:hint="cs"/>
          <w:color w:val="000000" w:themeColor="text1"/>
          <w:sz w:val="22"/>
          <w:szCs w:val="22"/>
          <w:rtl/>
        </w:rPr>
        <w:t>.</w:t>
      </w:r>
      <w:r w:rsidR="00B965EC">
        <w:rPr>
          <w:rFonts w:ascii="David" w:hAnsi="David" w:cs="David" w:hint="cs"/>
          <w:color w:val="000000" w:themeColor="text1"/>
          <w:sz w:val="22"/>
          <w:szCs w:val="22"/>
          <w:rtl/>
        </w:rPr>
        <w:t xml:space="preserve"> </w:t>
      </w:r>
      <w:r w:rsidRPr="00B965EC">
        <w:rPr>
          <w:rFonts w:ascii="David" w:hAnsi="David" w:cs="David" w:hint="cs"/>
          <w:color w:val="000000" w:themeColor="text1"/>
          <w:sz w:val="22"/>
          <w:szCs w:val="22"/>
          <w:shd w:val="clear" w:color="auto" w:fill="CCECFF"/>
          <w:rtl/>
        </w:rPr>
        <w:t>לטענת המדינה כשמדובר בזכויות חברתיות, צריך לעצור לאחר המבחן מידתיות הראש- קשר אמצעי מטרה ולא לבחון את פעילות המדינה ביתר המבחנים</w:t>
      </w:r>
      <w:r w:rsidRPr="00B965EC">
        <w:rPr>
          <w:rFonts w:ascii="David" w:hAnsi="David" w:cs="David" w:hint="cs"/>
          <w:color w:val="000000" w:themeColor="text1"/>
          <w:sz w:val="22"/>
          <w:szCs w:val="22"/>
          <w:rtl/>
        </w:rPr>
        <w:t>.</w:t>
      </w:r>
    </w:p>
    <w:p w14:paraId="3D75AD15" w14:textId="1D34B534" w:rsidR="000A39B5" w:rsidRDefault="000A39B5" w:rsidP="008A3768">
      <w:pPr>
        <w:tabs>
          <w:tab w:val="left" w:pos="2166"/>
        </w:tabs>
        <w:spacing w:after="0" w:line="276" w:lineRule="auto"/>
        <w:jc w:val="both"/>
        <w:rPr>
          <w:rFonts w:ascii="David" w:hAnsi="David" w:cs="David"/>
          <w:color w:val="000000" w:themeColor="text1"/>
          <w:sz w:val="22"/>
          <w:szCs w:val="22"/>
          <w:rtl/>
        </w:rPr>
      </w:pPr>
      <w:r w:rsidRPr="00B965EC">
        <w:rPr>
          <w:rFonts w:ascii="David" w:hAnsi="David" w:cs="David" w:hint="cs"/>
          <w:color w:val="000000" w:themeColor="text1"/>
          <w:sz w:val="22"/>
          <w:szCs w:val="22"/>
          <w:rtl/>
        </w:rPr>
        <w:t xml:space="preserve">ביהמ"ש: </w:t>
      </w:r>
      <w:r>
        <w:rPr>
          <w:rFonts w:ascii="David" w:hAnsi="David" w:cs="David" w:hint="cs"/>
          <w:color w:val="000000" w:themeColor="text1"/>
          <w:sz w:val="22"/>
          <w:szCs w:val="22"/>
          <w:rtl/>
        </w:rPr>
        <w:t>דוחה את טענות המדינה.</w:t>
      </w:r>
      <w:r w:rsidR="00B965EC">
        <w:rPr>
          <w:rFonts w:ascii="David" w:hAnsi="David" w:cs="David" w:hint="cs"/>
          <w:color w:val="000000" w:themeColor="text1"/>
          <w:sz w:val="22"/>
          <w:szCs w:val="22"/>
          <w:rtl/>
        </w:rPr>
        <w:t xml:space="preserve"> לגבי </w:t>
      </w:r>
      <w:r w:rsidR="00B965EC" w:rsidRPr="00B965EC">
        <w:rPr>
          <w:rFonts w:ascii="David" w:hAnsi="David" w:cs="David" w:hint="cs"/>
          <w:color w:val="000000" w:themeColor="text1"/>
          <w:sz w:val="22"/>
          <w:szCs w:val="22"/>
          <w:shd w:val="clear" w:color="auto" w:fill="FFFF99"/>
          <w:rtl/>
        </w:rPr>
        <w:t>הראשונה</w:t>
      </w:r>
      <w:r w:rsidR="00B965EC">
        <w:rPr>
          <w:rFonts w:ascii="David" w:hAnsi="David" w:cs="David" w:hint="cs"/>
          <w:color w:val="000000" w:themeColor="text1"/>
          <w:sz w:val="22"/>
          <w:szCs w:val="22"/>
          <w:rtl/>
        </w:rPr>
        <w:t xml:space="preserve">, המדינה מייחס משמעות צרה לזכות לקיום מינימלי בכבוד ובוודאי שיש כאן פגיעה. בנוגע </w:t>
      </w:r>
      <w:r w:rsidR="00B965EC" w:rsidRPr="00B965EC">
        <w:rPr>
          <w:rFonts w:ascii="David" w:hAnsi="David" w:cs="David" w:hint="cs"/>
          <w:color w:val="000000" w:themeColor="text1"/>
          <w:sz w:val="22"/>
          <w:szCs w:val="22"/>
          <w:shd w:val="clear" w:color="auto" w:fill="FFFF99"/>
          <w:rtl/>
        </w:rPr>
        <w:t>לטענה השנייה</w:t>
      </w:r>
      <w:r w:rsidR="00B965EC">
        <w:rPr>
          <w:rFonts w:ascii="David" w:hAnsi="David" w:cs="David" w:hint="cs"/>
          <w:color w:val="000000" w:themeColor="text1"/>
          <w:sz w:val="22"/>
          <w:szCs w:val="22"/>
          <w:rtl/>
        </w:rPr>
        <w:t>, ביהמ"ש טוען שההבחנה בין סוגי הזכויות מצדיקה החלה של מודל שיפוטי שונה של ביקורת חוקתית, צריך להפעיל את אותו מודל גם כשמדובר בזכויות חברתיות.</w:t>
      </w:r>
    </w:p>
    <w:p w14:paraId="16B66291" w14:textId="26431B07" w:rsidR="00A66C62" w:rsidRDefault="00A66C62" w:rsidP="008A3768">
      <w:pPr>
        <w:tabs>
          <w:tab w:val="left" w:pos="2166"/>
        </w:tabs>
        <w:spacing w:after="0" w:line="276" w:lineRule="auto"/>
        <w:jc w:val="both"/>
        <w:rPr>
          <w:rFonts w:ascii="David" w:hAnsi="David" w:cs="David"/>
          <w:color w:val="000000" w:themeColor="text1"/>
          <w:sz w:val="22"/>
          <w:szCs w:val="22"/>
          <w:rtl/>
        </w:rPr>
      </w:pPr>
      <w:r>
        <w:rPr>
          <w:rFonts w:ascii="David" w:hAnsi="David" w:cs="David" w:hint="cs"/>
          <w:color w:val="000000" w:themeColor="text1"/>
          <w:sz w:val="22"/>
          <w:szCs w:val="22"/>
          <w:rtl/>
        </w:rPr>
        <w:t xml:space="preserve">לאור מסקנה זו, ביהמ"ש מחיל על נסיבות המקרה את מודל הבדיקה החוקתית הדו שלבי המוכר ומדגיש ששאלת השיקולים התקציביים שתעלה על הפרק בעניין רלוונטיות רק בשלב השני ולא בראשון (עצם קיומה של פגיעה בזכות). </w:t>
      </w:r>
      <w:r>
        <w:rPr>
          <w:rFonts w:ascii="David" w:hAnsi="David" w:cs="David" w:hint="cs"/>
          <w:b/>
          <w:bCs/>
          <w:color w:val="000000" w:themeColor="text1"/>
          <w:sz w:val="22"/>
          <w:szCs w:val="22"/>
          <w:rtl/>
        </w:rPr>
        <w:t>ביהמ"ש מגיע למסקנה שהסעיף שעליו מדובר, לא עומד במבחן המידתיות השני- אמצעי שפגיעתו פחותה.</w:t>
      </w:r>
      <w:r w:rsidR="000B6262">
        <w:rPr>
          <w:rFonts w:ascii="David" w:hAnsi="David" w:cs="David" w:hint="cs"/>
          <w:b/>
          <w:bCs/>
          <w:color w:val="000000" w:themeColor="text1"/>
          <w:sz w:val="22"/>
          <w:szCs w:val="22"/>
          <w:rtl/>
        </w:rPr>
        <w:t xml:space="preserve"> </w:t>
      </w:r>
      <w:r w:rsidR="000B6262">
        <w:rPr>
          <w:rFonts w:ascii="David" w:hAnsi="David" w:cs="David" w:hint="cs"/>
          <w:color w:val="000000" w:themeColor="text1"/>
          <w:sz w:val="22"/>
          <w:szCs w:val="22"/>
          <w:rtl/>
        </w:rPr>
        <w:t xml:space="preserve">הסעיף קובע חזקה מבלי לתת אופציה להוכיח </w:t>
      </w:r>
      <w:r w:rsidR="00623C6E">
        <w:rPr>
          <w:rFonts w:ascii="David" w:hAnsi="David" w:cs="David" w:hint="cs"/>
          <w:color w:val="000000" w:themeColor="text1"/>
          <w:sz w:val="22"/>
          <w:szCs w:val="22"/>
          <w:rtl/>
        </w:rPr>
        <w:t>את הזכאות לגמלה.</w:t>
      </w:r>
    </w:p>
    <w:p w14:paraId="3675EA1B" w14:textId="45F763C8" w:rsidR="00623C6E" w:rsidRDefault="00623C6E" w:rsidP="008A3768">
      <w:pPr>
        <w:tabs>
          <w:tab w:val="left" w:pos="2166"/>
        </w:tabs>
        <w:spacing w:after="0" w:line="276" w:lineRule="auto"/>
        <w:jc w:val="both"/>
        <w:rPr>
          <w:rFonts w:ascii="David" w:hAnsi="David" w:cs="David"/>
          <w:color w:val="000000" w:themeColor="text1"/>
          <w:sz w:val="22"/>
          <w:szCs w:val="22"/>
          <w:rtl/>
        </w:rPr>
      </w:pPr>
      <w:r w:rsidRPr="00F53901">
        <w:rPr>
          <w:rFonts w:ascii="David" w:hAnsi="David" w:cs="David" w:hint="cs"/>
          <w:b/>
          <w:bCs/>
          <w:color w:val="000000" w:themeColor="text1"/>
          <w:sz w:val="22"/>
          <w:szCs w:val="22"/>
          <w:shd w:val="clear" w:color="auto" w:fill="FFCCFF"/>
          <w:rtl/>
        </w:rPr>
        <w:t xml:space="preserve">אז מה החידוש בפס"ד?? </w:t>
      </w:r>
      <w:r w:rsidRPr="00F53901">
        <w:rPr>
          <w:rFonts w:ascii="David" w:hAnsi="David" w:cs="David" w:hint="cs"/>
          <w:color w:val="000000" w:themeColor="text1"/>
          <w:sz w:val="22"/>
          <w:szCs w:val="22"/>
          <w:shd w:val="clear" w:color="auto" w:fill="FFCCFF"/>
          <w:rtl/>
        </w:rPr>
        <w:t xml:space="preserve"> </w:t>
      </w:r>
      <w:r w:rsidRPr="00F53901">
        <w:rPr>
          <w:rFonts w:ascii="David" w:hAnsi="David" w:cs="David" w:hint="cs"/>
          <w:b/>
          <w:bCs/>
          <w:color w:val="000000" w:themeColor="text1"/>
          <w:sz w:val="22"/>
          <w:szCs w:val="22"/>
          <w:shd w:val="clear" w:color="auto" w:fill="FFCCFF"/>
          <w:rtl/>
        </w:rPr>
        <w:t>זו הפעם הראשונה שבה ביהמ"ש פוסל חקיקה ראשית אחרי שהוא מוצא שהיא פוגעת ללא הצדקה בזכות חברתית</w:t>
      </w:r>
      <w:r>
        <w:rPr>
          <w:rFonts w:ascii="David" w:hAnsi="David" w:cs="David" w:hint="cs"/>
          <w:b/>
          <w:bCs/>
          <w:color w:val="000000" w:themeColor="text1"/>
          <w:sz w:val="22"/>
          <w:szCs w:val="22"/>
          <w:rtl/>
        </w:rPr>
        <w:t>.</w:t>
      </w:r>
      <w:r w:rsidR="00F53901">
        <w:rPr>
          <w:rFonts w:ascii="David" w:hAnsi="David" w:cs="David" w:hint="cs"/>
          <w:b/>
          <w:bCs/>
          <w:color w:val="000000" w:themeColor="text1"/>
          <w:sz w:val="22"/>
          <w:szCs w:val="22"/>
          <w:rtl/>
        </w:rPr>
        <w:t xml:space="preserve"> </w:t>
      </w:r>
      <w:r w:rsidR="00F53901">
        <w:rPr>
          <w:rFonts w:ascii="David" w:hAnsi="David" w:cs="David" w:hint="cs"/>
          <w:color w:val="000000" w:themeColor="text1"/>
          <w:sz w:val="22"/>
          <w:szCs w:val="22"/>
          <w:rtl/>
        </w:rPr>
        <w:t xml:space="preserve">לעומת פס"ד של עמותת מחויבות שם הסתכלו באופן פרטני על כל עותר, כאן בחנו באופן כוללני. </w:t>
      </w:r>
      <w:r w:rsidR="00D03C2C">
        <w:rPr>
          <w:rFonts w:ascii="David" w:hAnsi="David" w:cs="David" w:hint="cs"/>
          <w:b/>
          <w:bCs/>
          <w:color w:val="000000" w:themeColor="text1"/>
          <w:sz w:val="22"/>
          <w:szCs w:val="22"/>
          <w:rtl/>
        </w:rPr>
        <w:t>ביהמ"ש אומר שאין להסתכל על הזכות לתנאי קיום מינימליים כנגזרת מכבוד האדם, אלא זכות שהיא ביטוי ממשי לכבוד האדם.</w:t>
      </w:r>
      <w:r w:rsidR="00E27756">
        <w:rPr>
          <w:rFonts w:ascii="David" w:hAnsi="David" w:cs="David" w:hint="cs"/>
          <w:b/>
          <w:bCs/>
          <w:color w:val="000000" w:themeColor="text1"/>
          <w:sz w:val="22"/>
          <w:szCs w:val="22"/>
          <w:rtl/>
        </w:rPr>
        <w:t xml:space="preserve"> </w:t>
      </w:r>
      <w:r w:rsidR="00E27756">
        <w:rPr>
          <w:rFonts w:ascii="David" w:hAnsi="David" w:cs="David" w:hint="cs"/>
          <w:color w:val="000000" w:themeColor="text1"/>
          <w:sz w:val="22"/>
          <w:szCs w:val="22"/>
          <w:rtl/>
        </w:rPr>
        <w:t>ולכן, מבינים שביהמ"ש מתייחס לפגיעה כזו במלוא החומרה.</w:t>
      </w:r>
    </w:p>
    <w:p w14:paraId="4436A9EE" w14:textId="6B5902A5" w:rsidR="00E27756" w:rsidRDefault="00E27756" w:rsidP="008A3768">
      <w:pPr>
        <w:tabs>
          <w:tab w:val="left" w:pos="2166"/>
        </w:tabs>
        <w:spacing w:after="0" w:line="276" w:lineRule="auto"/>
        <w:jc w:val="both"/>
        <w:rPr>
          <w:rFonts w:ascii="David" w:hAnsi="David" w:cs="David"/>
          <w:b/>
          <w:bCs/>
          <w:color w:val="000000" w:themeColor="text1"/>
          <w:sz w:val="22"/>
          <w:szCs w:val="22"/>
          <w:rtl/>
        </w:rPr>
      </w:pPr>
      <w:r>
        <w:rPr>
          <w:rFonts w:ascii="David" w:hAnsi="David" w:cs="David" w:hint="cs"/>
          <w:b/>
          <w:bCs/>
          <w:color w:val="000000" w:themeColor="text1"/>
          <w:sz w:val="22"/>
          <w:szCs w:val="22"/>
          <w:rtl/>
        </w:rPr>
        <w:t xml:space="preserve">האם ניתן לזהות מגמה? </w:t>
      </w:r>
      <w:r>
        <w:rPr>
          <w:rFonts w:ascii="David" w:hAnsi="David" w:cs="David" w:hint="cs"/>
          <w:color w:val="000000" w:themeColor="text1"/>
          <w:sz w:val="22"/>
          <w:szCs w:val="22"/>
          <w:rtl/>
        </w:rPr>
        <w:t>ביהמ"ש מכיר בזכות לקיום מינימלי בכבוד כזכות חוקתית ואף פסל חקיקה שפגעה בה.</w:t>
      </w:r>
      <w:r w:rsidR="009E57B3">
        <w:rPr>
          <w:rFonts w:ascii="David" w:hAnsi="David" w:cs="David" w:hint="cs"/>
          <w:color w:val="000000" w:themeColor="text1"/>
          <w:sz w:val="22"/>
          <w:szCs w:val="22"/>
          <w:rtl/>
        </w:rPr>
        <w:t xml:space="preserve"> מה היקפה של זכות זו? </w:t>
      </w:r>
      <w:r w:rsidR="009E57B3">
        <w:rPr>
          <w:rFonts w:ascii="David" w:hAnsi="David" w:cs="David" w:hint="cs"/>
          <w:b/>
          <w:bCs/>
          <w:color w:val="000000" w:themeColor="text1"/>
          <w:sz w:val="22"/>
          <w:szCs w:val="22"/>
          <w:rtl/>
        </w:rPr>
        <w:t>רוב שופטי העליון מפרשים אותה בהרחבה:</w:t>
      </w:r>
    </w:p>
    <w:p w14:paraId="0BC8A355" w14:textId="69278889" w:rsidR="009E57B3" w:rsidRDefault="009E57B3" w:rsidP="008A3768">
      <w:pPr>
        <w:tabs>
          <w:tab w:val="left" w:pos="2166"/>
        </w:tabs>
        <w:spacing w:after="0" w:line="276" w:lineRule="auto"/>
        <w:jc w:val="both"/>
        <w:rPr>
          <w:rFonts w:ascii="David" w:hAnsi="David" w:cs="David"/>
          <w:color w:val="000000" w:themeColor="text1"/>
          <w:sz w:val="22"/>
          <w:szCs w:val="22"/>
          <w:rtl/>
        </w:rPr>
      </w:pPr>
      <w:r>
        <w:rPr>
          <w:rFonts w:ascii="David" w:hAnsi="David" w:cs="David" w:hint="cs"/>
          <w:color w:val="000000" w:themeColor="text1"/>
          <w:sz w:val="22"/>
          <w:szCs w:val="22"/>
          <w:rtl/>
        </w:rPr>
        <w:lastRenderedPageBreak/>
        <w:t>1. העמדת הקף של קיום מינימלי בכבוד ברמה גבוהה יחסית.</w:t>
      </w:r>
    </w:p>
    <w:p w14:paraId="2558121A" w14:textId="5C6769F2" w:rsidR="009E57B3" w:rsidRDefault="009E57B3" w:rsidP="008A3768">
      <w:pPr>
        <w:tabs>
          <w:tab w:val="left" w:pos="2166"/>
        </w:tabs>
        <w:spacing w:after="0" w:line="276" w:lineRule="auto"/>
        <w:jc w:val="both"/>
        <w:rPr>
          <w:rFonts w:ascii="David" w:hAnsi="David" w:cs="David"/>
          <w:color w:val="000000" w:themeColor="text1"/>
          <w:sz w:val="22"/>
          <w:szCs w:val="22"/>
          <w:rtl/>
        </w:rPr>
      </w:pPr>
      <w:r>
        <w:rPr>
          <w:rFonts w:ascii="David" w:hAnsi="David" w:cs="David" w:hint="cs"/>
          <w:color w:val="000000" w:themeColor="text1"/>
          <w:sz w:val="22"/>
          <w:szCs w:val="22"/>
          <w:rtl/>
        </w:rPr>
        <w:t xml:space="preserve">2. </w:t>
      </w:r>
      <w:r w:rsidR="00E54C90">
        <w:rPr>
          <w:rFonts w:ascii="David" w:hAnsi="David" w:cs="David" w:hint="cs"/>
          <w:color w:val="000000" w:themeColor="text1"/>
          <w:sz w:val="22"/>
          <w:szCs w:val="22"/>
          <w:rtl/>
        </w:rPr>
        <w:t xml:space="preserve">הפרשנות שביהמ"ש בוחר אומרת שלפי זכות זו צריך לספר תנאים לאדם לממש דברים רבים- פרשנות מרחיבה. עם זאת, </w:t>
      </w:r>
      <w:r w:rsidR="00837C9A" w:rsidRPr="00837C9A">
        <w:rPr>
          <w:rFonts w:ascii="David" w:hAnsi="David" w:cs="David" w:hint="cs"/>
          <w:color w:val="FFFFFF" w:themeColor="background1"/>
          <w:sz w:val="22"/>
          <w:szCs w:val="22"/>
          <w:rtl/>
        </w:rPr>
        <w:t>....</w:t>
      </w:r>
      <w:r w:rsidR="00E54C90">
        <w:rPr>
          <w:rFonts w:ascii="David" w:hAnsi="David" w:cs="David" w:hint="cs"/>
          <w:color w:val="000000" w:themeColor="text1"/>
          <w:sz w:val="22"/>
          <w:szCs w:val="22"/>
          <w:rtl/>
        </w:rPr>
        <w:t>יש זכויו</w:t>
      </w:r>
      <w:r w:rsidR="00837C9A">
        <w:rPr>
          <w:rFonts w:ascii="David" w:hAnsi="David" w:cs="David" w:hint="cs"/>
          <w:color w:val="000000" w:themeColor="text1"/>
          <w:sz w:val="22"/>
          <w:szCs w:val="22"/>
          <w:rtl/>
        </w:rPr>
        <w:t>ת</w:t>
      </w:r>
      <w:r w:rsidR="00E54C90">
        <w:rPr>
          <w:rFonts w:ascii="David" w:hAnsi="David" w:cs="David" w:hint="cs"/>
          <w:color w:val="000000" w:themeColor="text1"/>
          <w:sz w:val="22"/>
          <w:szCs w:val="22"/>
          <w:rtl/>
        </w:rPr>
        <w:t xml:space="preserve"> חברתיות שיהיה קשה להכניס תחת </w:t>
      </w:r>
      <w:r w:rsidR="00837C9A">
        <w:rPr>
          <w:rFonts w:ascii="David" w:hAnsi="David" w:cs="David" w:hint="cs"/>
          <w:color w:val="000000" w:themeColor="text1"/>
          <w:sz w:val="22"/>
          <w:szCs w:val="22"/>
          <w:rtl/>
        </w:rPr>
        <w:t xml:space="preserve">זכות. ישנה גישה מצומצמת יותר של השופט </w:t>
      </w:r>
      <w:proofErr w:type="spellStart"/>
      <w:r w:rsidR="00837C9A">
        <w:rPr>
          <w:rFonts w:ascii="David" w:hAnsi="David" w:cs="David" w:hint="cs"/>
          <w:color w:val="000000" w:themeColor="text1"/>
          <w:sz w:val="22"/>
          <w:szCs w:val="22"/>
          <w:rtl/>
        </w:rPr>
        <w:t>גרוניס</w:t>
      </w:r>
      <w:proofErr w:type="spellEnd"/>
      <w:r w:rsidR="00837C9A">
        <w:rPr>
          <w:rFonts w:ascii="David" w:hAnsi="David" w:cs="David" w:hint="cs"/>
          <w:color w:val="000000" w:themeColor="text1"/>
          <w:sz w:val="22"/>
          <w:szCs w:val="22"/>
          <w:rtl/>
        </w:rPr>
        <w:t>, היא לא הגישה הרווחת.</w:t>
      </w:r>
    </w:p>
    <w:p w14:paraId="1717D9F4" w14:textId="0EC2C4B5" w:rsidR="006F062D" w:rsidRDefault="006F062D" w:rsidP="008A3768">
      <w:pPr>
        <w:tabs>
          <w:tab w:val="left" w:pos="2166"/>
        </w:tabs>
        <w:spacing w:after="0" w:line="276" w:lineRule="auto"/>
        <w:jc w:val="both"/>
        <w:rPr>
          <w:rFonts w:ascii="David" w:hAnsi="David" w:cs="David"/>
          <w:color w:val="000000" w:themeColor="text1"/>
          <w:sz w:val="22"/>
          <w:szCs w:val="22"/>
          <w:rtl/>
        </w:rPr>
      </w:pPr>
      <w:r w:rsidRPr="00094E0A">
        <w:rPr>
          <w:rFonts w:ascii="David" w:hAnsi="David" w:cs="David" w:hint="cs"/>
          <w:b/>
          <w:bCs/>
          <w:color w:val="000000" w:themeColor="text1"/>
          <w:sz w:val="22"/>
          <w:szCs w:val="22"/>
          <w:u w:val="single"/>
          <w:shd w:val="clear" w:color="auto" w:fill="CCFFCC"/>
          <w:rtl/>
        </w:rPr>
        <w:t>פס"ד רובינשטיין נ' הכנסת</w:t>
      </w:r>
      <w:r>
        <w:rPr>
          <w:rFonts w:ascii="David" w:hAnsi="David" w:cs="David" w:hint="cs"/>
          <w:color w:val="000000" w:themeColor="text1"/>
          <w:sz w:val="22"/>
          <w:szCs w:val="22"/>
          <w:rtl/>
        </w:rPr>
        <w:t>:</w:t>
      </w:r>
    </w:p>
    <w:p w14:paraId="7DD5D2BE" w14:textId="2FDE67CC" w:rsidR="006F062D" w:rsidRDefault="006F062D" w:rsidP="008A3768">
      <w:pPr>
        <w:tabs>
          <w:tab w:val="left" w:pos="2166"/>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t xml:space="preserve">רקע: </w:t>
      </w:r>
      <w:r w:rsidR="004B3A06">
        <w:rPr>
          <w:rFonts w:ascii="David" w:hAnsi="David" w:cs="David" w:hint="cs"/>
          <w:color w:val="000000" w:themeColor="text1"/>
          <w:sz w:val="22"/>
          <w:szCs w:val="22"/>
          <w:rtl/>
        </w:rPr>
        <w:t xml:space="preserve">עתירה בנוגע לזכות לחינוך. העותרים מבקשים לבטל את חוק מסודות חינוך תרבותיים ייחודיים, חוק שמכוחו המדינה מעניקה </w:t>
      </w:r>
      <w:r w:rsidR="00A04ED9">
        <w:rPr>
          <w:rFonts w:ascii="David" w:hAnsi="David" w:cs="David" w:hint="cs"/>
          <w:color w:val="000000" w:themeColor="text1"/>
          <w:sz w:val="22"/>
          <w:szCs w:val="22"/>
          <w:rtl/>
        </w:rPr>
        <w:t>למוסדות</w:t>
      </w:r>
      <w:r w:rsidR="004B3A06">
        <w:rPr>
          <w:rFonts w:ascii="David" w:hAnsi="David" w:cs="David" w:hint="cs"/>
          <w:color w:val="000000" w:themeColor="text1"/>
          <w:sz w:val="22"/>
          <w:szCs w:val="22"/>
          <w:rtl/>
        </w:rPr>
        <w:t xml:space="preserve"> חינוך חרדיים פרטיים מימון בסך 60% </w:t>
      </w:r>
      <w:r w:rsidR="00A04ED9">
        <w:rPr>
          <w:rFonts w:ascii="David" w:hAnsi="David" w:cs="David" w:hint="cs"/>
          <w:color w:val="000000" w:themeColor="text1"/>
          <w:sz w:val="22"/>
          <w:szCs w:val="22"/>
          <w:rtl/>
        </w:rPr>
        <w:t>מהמימון</w:t>
      </w:r>
      <w:r w:rsidR="004B3A06">
        <w:rPr>
          <w:rFonts w:ascii="David" w:hAnsi="David" w:cs="David" w:hint="cs"/>
          <w:color w:val="000000" w:themeColor="text1"/>
          <w:sz w:val="22"/>
          <w:szCs w:val="22"/>
          <w:rtl/>
        </w:rPr>
        <w:t xml:space="preserve"> שניתן לביה"ס תיכון של המדינה וזאת בלי להתנות את המימון בלימוד </w:t>
      </w:r>
      <w:r w:rsidR="00A04ED9">
        <w:rPr>
          <w:rFonts w:ascii="David" w:hAnsi="David" w:cs="David" w:hint="cs"/>
          <w:color w:val="000000" w:themeColor="text1"/>
          <w:sz w:val="22"/>
          <w:szCs w:val="22"/>
          <w:rtl/>
        </w:rPr>
        <w:t>מקצועות ליבה.</w:t>
      </w:r>
    </w:p>
    <w:p w14:paraId="10F1C74D" w14:textId="38AEA06F" w:rsidR="00A04ED9" w:rsidRDefault="00A04ED9" w:rsidP="008A3768">
      <w:pPr>
        <w:tabs>
          <w:tab w:val="left" w:pos="2166"/>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t xml:space="preserve">טענת העותרים: </w:t>
      </w:r>
      <w:r>
        <w:rPr>
          <w:rFonts w:ascii="David" w:hAnsi="David" w:cs="David" w:hint="cs"/>
          <w:color w:val="000000" w:themeColor="text1"/>
          <w:sz w:val="22"/>
          <w:szCs w:val="22"/>
          <w:rtl/>
        </w:rPr>
        <w:t>פוגע בזכות של החרדים לכבוד בעתיד.</w:t>
      </w:r>
    </w:p>
    <w:p w14:paraId="12D8FA09" w14:textId="55B3636F" w:rsidR="0066781B" w:rsidRDefault="0066781B" w:rsidP="008A3768">
      <w:pPr>
        <w:tabs>
          <w:tab w:val="left" w:pos="2166"/>
        </w:tabs>
        <w:spacing w:after="0" w:line="276" w:lineRule="auto"/>
        <w:jc w:val="both"/>
        <w:rPr>
          <w:rFonts w:ascii="David" w:hAnsi="David" w:cs="David"/>
          <w:b/>
          <w:bCs/>
          <w:color w:val="000000" w:themeColor="text1"/>
          <w:sz w:val="22"/>
          <w:szCs w:val="22"/>
          <w:rtl/>
        </w:rPr>
      </w:pPr>
      <w:r>
        <w:rPr>
          <w:rFonts w:ascii="David" w:hAnsi="David" w:cs="David" w:hint="cs"/>
          <w:b/>
          <w:bCs/>
          <w:color w:val="000000" w:themeColor="text1"/>
          <w:sz w:val="22"/>
          <w:szCs w:val="22"/>
          <w:rtl/>
        </w:rPr>
        <w:t>ביהמ"ש:</w:t>
      </w:r>
      <w:r>
        <w:rPr>
          <w:rFonts w:ascii="David" w:hAnsi="David" w:cs="David" w:hint="cs"/>
          <w:color w:val="000000" w:themeColor="text1"/>
          <w:sz w:val="22"/>
          <w:szCs w:val="22"/>
          <w:rtl/>
        </w:rPr>
        <w:t xml:space="preserve"> </w:t>
      </w:r>
      <w:r>
        <w:rPr>
          <w:rFonts w:ascii="David" w:hAnsi="David" w:cs="David" w:hint="cs"/>
          <w:b/>
          <w:bCs/>
          <w:color w:val="000000" w:themeColor="text1"/>
          <w:sz w:val="22"/>
          <w:szCs w:val="22"/>
          <w:rtl/>
        </w:rPr>
        <w:t xml:space="preserve">דוחה את העתירה. </w:t>
      </w:r>
    </w:p>
    <w:p w14:paraId="6EC185AA" w14:textId="33904C66" w:rsidR="0066781B" w:rsidRDefault="0066781B" w:rsidP="008A3768">
      <w:pPr>
        <w:tabs>
          <w:tab w:val="left" w:pos="2166"/>
        </w:tabs>
        <w:spacing w:after="0" w:line="276" w:lineRule="auto"/>
        <w:jc w:val="both"/>
        <w:rPr>
          <w:rFonts w:ascii="David" w:hAnsi="David" w:cs="David"/>
          <w:color w:val="000000" w:themeColor="text1"/>
          <w:sz w:val="22"/>
          <w:szCs w:val="22"/>
          <w:rtl/>
        </w:rPr>
      </w:pPr>
      <w:proofErr w:type="spellStart"/>
      <w:r>
        <w:rPr>
          <w:rFonts w:ascii="David" w:hAnsi="David" w:cs="David" w:hint="cs"/>
          <w:b/>
          <w:bCs/>
          <w:color w:val="000000" w:themeColor="text1"/>
          <w:sz w:val="22"/>
          <w:szCs w:val="22"/>
          <w:rtl/>
        </w:rPr>
        <w:t>גרוניס</w:t>
      </w:r>
      <w:proofErr w:type="spellEnd"/>
      <w:r>
        <w:rPr>
          <w:rFonts w:ascii="David" w:hAnsi="David" w:cs="David" w:hint="cs"/>
          <w:b/>
          <w:bCs/>
          <w:color w:val="000000" w:themeColor="text1"/>
          <w:sz w:val="22"/>
          <w:szCs w:val="22"/>
          <w:rtl/>
        </w:rPr>
        <w:t xml:space="preserve">: </w:t>
      </w:r>
      <w:r w:rsidRPr="00094E0A">
        <w:rPr>
          <w:rFonts w:ascii="David" w:hAnsi="David" w:cs="David" w:hint="cs"/>
          <w:color w:val="000000" w:themeColor="text1"/>
          <w:sz w:val="22"/>
          <w:szCs w:val="22"/>
          <w:shd w:val="clear" w:color="auto" w:fill="CCECFF"/>
          <w:rtl/>
        </w:rPr>
        <w:t>כשמדובר בזכות חיובית</w:t>
      </w:r>
      <w:r w:rsidR="009A7A4A">
        <w:rPr>
          <w:rFonts w:ascii="David" w:hAnsi="David" w:cs="David" w:hint="cs"/>
          <w:color w:val="000000" w:themeColor="text1"/>
          <w:sz w:val="22"/>
          <w:szCs w:val="22"/>
          <w:rtl/>
        </w:rPr>
        <w:t xml:space="preserve"> (העותרים רוצים שהמדינה תוציא משאבים להכנסת לימודי ליבה במוסדות חרדיים), </w:t>
      </w:r>
      <w:r w:rsidR="009A7A4A" w:rsidRPr="00094E0A">
        <w:rPr>
          <w:rFonts w:ascii="David" w:hAnsi="David" w:cs="David" w:hint="cs"/>
          <w:color w:val="000000" w:themeColor="text1"/>
          <w:sz w:val="22"/>
          <w:szCs w:val="22"/>
          <w:shd w:val="clear" w:color="auto" w:fill="CCECFF"/>
          <w:rtl/>
        </w:rPr>
        <w:t>ביהמ"ש צריך לנקוט ריסון בכל ההי</w:t>
      </w:r>
      <w:r w:rsidR="000E3FF3" w:rsidRPr="00094E0A">
        <w:rPr>
          <w:rFonts w:ascii="David" w:hAnsi="David" w:cs="David" w:hint="cs"/>
          <w:color w:val="000000" w:themeColor="text1"/>
          <w:sz w:val="22"/>
          <w:szCs w:val="22"/>
          <w:shd w:val="clear" w:color="auto" w:fill="CCECFF"/>
          <w:rtl/>
        </w:rPr>
        <w:t>ב</w:t>
      </w:r>
      <w:r w:rsidR="009A7A4A" w:rsidRPr="00094E0A">
        <w:rPr>
          <w:rFonts w:ascii="David" w:hAnsi="David" w:cs="David" w:hint="cs"/>
          <w:color w:val="000000" w:themeColor="text1"/>
          <w:sz w:val="22"/>
          <w:szCs w:val="22"/>
          <w:shd w:val="clear" w:color="auto" w:fill="CCECFF"/>
          <w:rtl/>
        </w:rPr>
        <w:t xml:space="preserve">טים של הביקורת כי הוא חושש </w:t>
      </w:r>
      <w:r w:rsidR="000E3FF3" w:rsidRPr="00094E0A">
        <w:rPr>
          <w:rFonts w:ascii="David" w:hAnsi="David" w:cs="David" w:hint="cs"/>
          <w:color w:val="000000" w:themeColor="text1"/>
          <w:sz w:val="22"/>
          <w:szCs w:val="22"/>
          <w:shd w:val="clear" w:color="auto" w:fill="CCECFF"/>
          <w:rtl/>
        </w:rPr>
        <w:t>שייווצ</w:t>
      </w:r>
      <w:r w:rsidR="000E3FF3" w:rsidRPr="00094E0A">
        <w:rPr>
          <w:rFonts w:ascii="David" w:hAnsi="David" w:cs="David" w:hint="eastAsia"/>
          <w:color w:val="000000" w:themeColor="text1"/>
          <w:sz w:val="22"/>
          <w:szCs w:val="22"/>
          <w:shd w:val="clear" w:color="auto" w:fill="CCECFF"/>
          <w:rtl/>
        </w:rPr>
        <w:t>ר</w:t>
      </w:r>
      <w:r w:rsidR="009A7A4A" w:rsidRPr="00094E0A">
        <w:rPr>
          <w:rFonts w:ascii="David" w:hAnsi="David" w:cs="David" w:hint="cs"/>
          <w:color w:val="000000" w:themeColor="text1"/>
          <w:sz w:val="22"/>
          <w:szCs w:val="22"/>
          <w:shd w:val="clear" w:color="auto" w:fill="CCECFF"/>
          <w:rtl/>
        </w:rPr>
        <w:t xml:space="preserve"> מצב שביהמ"ש</w:t>
      </w:r>
      <w:r w:rsidR="000E3FF3" w:rsidRPr="00094E0A">
        <w:rPr>
          <w:rFonts w:ascii="David" w:hAnsi="David" w:cs="David" w:hint="cs"/>
          <w:color w:val="000000" w:themeColor="text1"/>
          <w:sz w:val="22"/>
          <w:szCs w:val="22"/>
          <w:shd w:val="clear" w:color="auto" w:fill="CCECFF"/>
          <w:rtl/>
        </w:rPr>
        <w:t xml:space="preserve"> יתערב בשיקולים של קביעת מדיניות כלכלית</w:t>
      </w:r>
      <w:r w:rsidR="000E3FF3">
        <w:rPr>
          <w:rFonts w:ascii="David" w:hAnsi="David" w:cs="David" w:hint="cs"/>
          <w:color w:val="000000" w:themeColor="text1"/>
          <w:sz w:val="22"/>
          <w:szCs w:val="22"/>
          <w:rtl/>
        </w:rPr>
        <w:t>. אלו נושאים פוליטיים-חברתיים שביהמ"ש נוטה להתערב בהם והחלטה כזו תגביל את חופש הפעולה של הרשות המבצעת ותטשטש את עקרון הפרדת הרשויות.</w:t>
      </w:r>
    </w:p>
    <w:p w14:paraId="5535788C" w14:textId="78FB60F4" w:rsidR="00094E0A" w:rsidRPr="00FA5E99" w:rsidRDefault="00094E0A" w:rsidP="008A3768">
      <w:pPr>
        <w:tabs>
          <w:tab w:val="left" w:pos="2166"/>
        </w:tabs>
        <w:spacing w:after="0" w:line="276" w:lineRule="auto"/>
        <w:jc w:val="both"/>
        <w:rPr>
          <w:rFonts w:ascii="David" w:hAnsi="David" w:cs="David"/>
          <w:color w:val="000000" w:themeColor="text1"/>
          <w:sz w:val="22"/>
          <w:szCs w:val="22"/>
          <w:rtl/>
        </w:rPr>
      </w:pPr>
      <w:r>
        <w:rPr>
          <w:rFonts w:ascii="David" w:hAnsi="David" w:cs="David" w:hint="cs"/>
          <w:color w:val="000000" w:themeColor="text1"/>
          <w:sz w:val="22"/>
          <w:szCs w:val="22"/>
          <w:rtl/>
        </w:rPr>
        <w:t>*</w:t>
      </w:r>
      <w:r w:rsidRPr="00956376">
        <w:rPr>
          <w:rFonts w:ascii="David" w:hAnsi="David" w:cs="David" w:hint="cs"/>
          <w:color w:val="000000" w:themeColor="text1"/>
          <w:sz w:val="22"/>
          <w:szCs w:val="22"/>
          <w:shd w:val="clear" w:color="auto" w:fill="FFFF99"/>
          <w:rtl/>
        </w:rPr>
        <w:t>גידי</w:t>
      </w:r>
      <w:r>
        <w:rPr>
          <w:rFonts w:ascii="David" w:hAnsi="David" w:cs="David" w:hint="cs"/>
          <w:color w:val="000000" w:themeColor="text1"/>
          <w:sz w:val="22"/>
          <w:szCs w:val="22"/>
          <w:rtl/>
        </w:rPr>
        <w:t xml:space="preserve">: גם אם החשש של גרוני מוצדק, לא ניתן לראות איך זה יהווה השפעה מהותית במ"י. למרות גילויי אהדה של השופטים כלפי זכויות חברתיות, </w:t>
      </w:r>
      <w:r>
        <w:rPr>
          <w:rFonts w:ascii="David" w:hAnsi="David" w:cs="David" w:hint="cs"/>
          <w:b/>
          <w:bCs/>
          <w:color w:val="000000" w:themeColor="text1"/>
          <w:sz w:val="22"/>
          <w:szCs w:val="22"/>
          <w:rtl/>
        </w:rPr>
        <w:t xml:space="preserve"> מידת ההתערבות בשם הזכויות החברתיות היא מעטה.</w:t>
      </w:r>
      <w:r w:rsidR="002C4FBA">
        <w:rPr>
          <w:rFonts w:ascii="David" w:hAnsi="David" w:cs="David" w:hint="cs"/>
          <w:b/>
          <w:bCs/>
          <w:color w:val="000000" w:themeColor="text1"/>
          <w:sz w:val="22"/>
          <w:szCs w:val="22"/>
          <w:rtl/>
        </w:rPr>
        <w:t xml:space="preserve"> </w:t>
      </w:r>
      <w:r w:rsidR="002C4FBA">
        <w:rPr>
          <w:rFonts w:ascii="David" w:hAnsi="David" w:cs="David" w:hint="cs"/>
          <w:color w:val="000000" w:themeColor="text1"/>
          <w:sz w:val="22"/>
          <w:szCs w:val="22"/>
          <w:rtl/>
        </w:rPr>
        <w:t>השינוי של ביהמ"ש לא כזה גדול</w:t>
      </w:r>
      <w:r w:rsidR="00FA5E99">
        <w:rPr>
          <w:rFonts w:ascii="David" w:hAnsi="David" w:cs="David" w:hint="cs"/>
          <w:color w:val="000000" w:themeColor="text1"/>
          <w:sz w:val="22"/>
          <w:szCs w:val="22"/>
          <w:rtl/>
        </w:rPr>
        <w:t xml:space="preserve">. </w:t>
      </w:r>
      <w:r w:rsidR="00FA5E99">
        <w:rPr>
          <w:rFonts w:ascii="David" w:hAnsi="David" w:cs="David" w:hint="cs"/>
          <w:b/>
          <w:bCs/>
          <w:color w:val="000000" w:themeColor="text1"/>
          <w:sz w:val="22"/>
          <w:szCs w:val="22"/>
          <w:rtl/>
        </w:rPr>
        <w:t xml:space="preserve">בשום מקום בפרשת חסן לא מתמודד ביהמ"ש ישירות עם השאלה מה היקף הזכות של קיום מינימלי בכבוד. </w:t>
      </w:r>
      <w:r w:rsidR="00FA5E99">
        <w:rPr>
          <w:rFonts w:ascii="David" w:hAnsi="David" w:cs="David" w:hint="cs"/>
          <w:color w:val="000000" w:themeColor="text1"/>
          <w:sz w:val="22"/>
          <w:szCs w:val="22"/>
          <w:rtl/>
        </w:rPr>
        <w:t xml:space="preserve"> הוא לא קובע שום קביעה בחלוקת עוגת הרווחה התקציבית. </w:t>
      </w:r>
      <w:r w:rsidR="00FA5E99" w:rsidRPr="00956376">
        <w:rPr>
          <w:rFonts w:ascii="David" w:hAnsi="David" w:cs="David" w:hint="cs"/>
          <w:color w:val="000000" w:themeColor="text1"/>
          <w:sz w:val="22"/>
          <w:szCs w:val="22"/>
          <w:shd w:val="clear" w:color="auto" w:fill="FFCCFF"/>
          <w:rtl/>
        </w:rPr>
        <w:t xml:space="preserve">איך זה קשור לדבריו של </w:t>
      </w:r>
      <w:proofErr w:type="spellStart"/>
      <w:r w:rsidR="00FA5E99" w:rsidRPr="00956376">
        <w:rPr>
          <w:rFonts w:ascii="David" w:hAnsi="David" w:cs="David" w:hint="cs"/>
          <w:color w:val="000000" w:themeColor="text1"/>
          <w:sz w:val="22"/>
          <w:szCs w:val="22"/>
          <w:shd w:val="clear" w:color="auto" w:fill="FFCCFF"/>
          <w:rtl/>
        </w:rPr>
        <w:t>גרוניס</w:t>
      </w:r>
      <w:proofErr w:type="spellEnd"/>
      <w:r w:rsidR="00FA5E99" w:rsidRPr="00956376">
        <w:rPr>
          <w:rFonts w:ascii="David" w:hAnsi="David" w:cs="David" w:hint="cs"/>
          <w:color w:val="000000" w:themeColor="text1"/>
          <w:sz w:val="22"/>
          <w:szCs w:val="22"/>
          <w:shd w:val="clear" w:color="auto" w:fill="FFCCFF"/>
          <w:rtl/>
        </w:rPr>
        <w:t>?</w:t>
      </w:r>
      <w:r w:rsidR="00956376" w:rsidRPr="00956376">
        <w:rPr>
          <w:rFonts w:ascii="David" w:hAnsi="David" w:cs="David" w:hint="cs"/>
          <w:color w:val="000000" w:themeColor="text1"/>
          <w:sz w:val="22"/>
          <w:szCs w:val="22"/>
          <w:shd w:val="clear" w:color="auto" w:fill="FFCCFF"/>
          <w:rtl/>
        </w:rPr>
        <w:t xml:space="preserve"> עד כמה שהסתייגותו נובעת מהחשש שההרחבה תוביל לכך שביהמ"ש יתערב בקביעת המדיניות הכלכלית, אין לפי פרשת חסן יסוד לחשש זה</w:t>
      </w:r>
      <w:r w:rsidR="00956376">
        <w:rPr>
          <w:rFonts w:ascii="David" w:hAnsi="David" w:cs="David" w:hint="cs"/>
          <w:color w:val="000000" w:themeColor="text1"/>
          <w:sz w:val="22"/>
          <w:szCs w:val="22"/>
          <w:rtl/>
        </w:rPr>
        <w:t>.</w:t>
      </w:r>
    </w:p>
    <w:p w14:paraId="3477C616" w14:textId="77777777" w:rsidR="00E41207" w:rsidRDefault="00E41207" w:rsidP="000A570C">
      <w:pPr>
        <w:tabs>
          <w:tab w:val="left" w:pos="2166"/>
        </w:tabs>
        <w:spacing w:after="0" w:line="276" w:lineRule="auto"/>
        <w:jc w:val="center"/>
        <w:rPr>
          <w:rFonts w:ascii="David" w:hAnsi="David" w:cs="David"/>
          <w:b/>
          <w:bCs/>
          <w:color w:val="000000" w:themeColor="text1"/>
          <w:sz w:val="22"/>
          <w:szCs w:val="22"/>
          <w:u w:val="single"/>
          <w:rtl/>
        </w:rPr>
      </w:pPr>
    </w:p>
    <w:p w14:paraId="7EFD1C84" w14:textId="01D3C6A1" w:rsidR="00E36C83" w:rsidRDefault="00542341" w:rsidP="000A570C">
      <w:pPr>
        <w:tabs>
          <w:tab w:val="left" w:pos="2166"/>
        </w:tabs>
        <w:spacing w:after="0" w:line="276" w:lineRule="auto"/>
        <w:jc w:val="center"/>
        <w:rPr>
          <w:rFonts w:ascii="David" w:hAnsi="David" w:cs="David"/>
          <w:b/>
          <w:bCs/>
          <w:color w:val="000000" w:themeColor="text1"/>
          <w:sz w:val="22"/>
          <w:szCs w:val="22"/>
          <w:u w:val="single"/>
          <w:rtl/>
        </w:rPr>
      </w:pPr>
      <w:r w:rsidRPr="000A570C">
        <w:rPr>
          <w:rFonts w:ascii="David" w:hAnsi="David" w:cs="David"/>
          <w:b/>
          <w:bCs/>
          <w:color w:val="000000" w:themeColor="text1"/>
          <w:sz w:val="22"/>
          <w:szCs w:val="22"/>
          <w:u w:val="single"/>
          <w:rtl/>
        </w:rPr>
        <w:t>חופש העיסוק</w:t>
      </w:r>
    </w:p>
    <w:p w14:paraId="6318957A" w14:textId="12620931" w:rsidR="00C75F0D" w:rsidRDefault="00030D8F" w:rsidP="00E55BBA">
      <w:pPr>
        <w:tabs>
          <w:tab w:val="left" w:pos="2166"/>
        </w:tabs>
        <w:spacing w:after="0" w:line="276" w:lineRule="auto"/>
        <w:rPr>
          <w:rFonts w:ascii="David" w:hAnsi="David" w:cs="David"/>
          <w:color w:val="000000" w:themeColor="text1"/>
          <w:sz w:val="22"/>
          <w:szCs w:val="22"/>
          <w:rtl/>
        </w:rPr>
      </w:pPr>
      <w:proofErr w:type="spellStart"/>
      <w:r>
        <w:rPr>
          <w:rFonts w:ascii="David" w:hAnsi="David" w:cs="David" w:hint="cs"/>
          <w:color w:val="000000" w:themeColor="text1"/>
          <w:sz w:val="22"/>
          <w:szCs w:val="22"/>
          <w:rtl/>
        </w:rPr>
        <w:t>חו"י</w:t>
      </w:r>
      <w:proofErr w:type="spellEnd"/>
      <w:r>
        <w:rPr>
          <w:rFonts w:ascii="David" w:hAnsi="David" w:cs="David" w:hint="cs"/>
          <w:color w:val="000000" w:themeColor="text1"/>
          <w:sz w:val="22"/>
          <w:szCs w:val="22"/>
          <w:rtl/>
        </w:rPr>
        <w:t>: חופש העיסוק- מה הרציונל של חופש העיסוק שאנו מעניקים לו מעמד של זכות חוקתית?</w:t>
      </w:r>
    </w:p>
    <w:p w14:paraId="71CAA386" w14:textId="528FD1B2" w:rsidR="00030D8F" w:rsidRDefault="00030D8F" w:rsidP="00E55BBA">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1. חשיבות 2. פגיעות.</w:t>
      </w:r>
    </w:p>
    <w:p w14:paraId="47E53306" w14:textId="1CC5BDED" w:rsidR="00030D8F" w:rsidRDefault="00030D8F" w:rsidP="00E55BBA">
      <w:pPr>
        <w:tabs>
          <w:tab w:val="left" w:pos="2166"/>
        </w:tabs>
        <w:spacing w:after="0" w:line="276" w:lineRule="auto"/>
        <w:rPr>
          <w:rFonts w:ascii="David" w:hAnsi="David" w:cs="David"/>
          <w:b/>
          <w:bCs/>
          <w:color w:val="000000" w:themeColor="text1"/>
          <w:sz w:val="22"/>
          <w:szCs w:val="22"/>
          <w:rtl/>
        </w:rPr>
      </w:pPr>
      <w:r>
        <w:rPr>
          <w:rFonts w:ascii="David" w:hAnsi="David" w:cs="David" w:hint="cs"/>
          <w:b/>
          <w:bCs/>
          <w:color w:val="000000" w:themeColor="text1"/>
          <w:sz w:val="22"/>
          <w:szCs w:val="22"/>
          <w:rtl/>
        </w:rPr>
        <w:t xml:space="preserve">ההבדלים בין </w:t>
      </w:r>
      <w:proofErr w:type="spellStart"/>
      <w:r>
        <w:rPr>
          <w:rFonts w:ascii="David" w:hAnsi="David" w:cs="David" w:hint="cs"/>
          <w:b/>
          <w:bCs/>
          <w:color w:val="000000" w:themeColor="text1"/>
          <w:sz w:val="22"/>
          <w:szCs w:val="22"/>
          <w:rtl/>
        </w:rPr>
        <w:t>חו"י</w:t>
      </w:r>
      <w:proofErr w:type="spellEnd"/>
      <w:r>
        <w:rPr>
          <w:rFonts w:ascii="David" w:hAnsi="David" w:cs="David" w:hint="cs"/>
          <w:b/>
          <w:bCs/>
          <w:color w:val="000000" w:themeColor="text1"/>
          <w:sz w:val="22"/>
          <w:szCs w:val="22"/>
          <w:rtl/>
        </w:rPr>
        <w:t xml:space="preserve">: חופש העיסוק לבין </w:t>
      </w:r>
      <w:proofErr w:type="spellStart"/>
      <w:r>
        <w:rPr>
          <w:rFonts w:ascii="David" w:hAnsi="David" w:cs="David" w:hint="cs"/>
          <w:b/>
          <w:bCs/>
          <w:color w:val="000000" w:themeColor="text1"/>
          <w:sz w:val="22"/>
          <w:szCs w:val="22"/>
          <w:rtl/>
        </w:rPr>
        <w:t>חו"י</w:t>
      </w:r>
      <w:proofErr w:type="spellEnd"/>
      <w:r>
        <w:rPr>
          <w:rFonts w:ascii="David" w:hAnsi="David" w:cs="David" w:hint="cs"/>
          <w:b/>
          <w:bCs/>
          <w:color w:val="000000" w:themeColor="text1"/>
          <w:sz w:val="22"/>
          <w:szCs w:val="22"/>
          <w:rtl/>
        </w:rPr>
        <w:t>: כבוה"ח:</w:t>
      </w:r>
    </w:p>
    <w:p w14:paraId="3C3086D7" w14:textId="7F0598DA" w:rsidR="00030D8F" w:rsidRPr="00030D8F" w:rsidRDefault="00030D8F" w:rsidP="008F5614">
      <w:pPr>
        <w:pStyle w:val="af6"/>
        <w:numPr>
          <w:ilvl w:val="0"/>
          <w:numId w:val="108"/>
        </w:numPr>
        <w:tabs>
          <w:tab w:val="left" w:pos="2166"/>
        </w:tabs>
        <w:spacing w:after="0" w:line="276" w:lineRule="auto"/>
        <w:rPr>
          <w:rFonts w:ascii="David" w:hAnsi="David" w:cs="David"/>
          <w:b/>
          <w:bCs/>
          <w:color w:val="000000" w:themeColor="text1"/>
          <w:sz w:val="22"/>
          <w:szCs w:val="22"/>
        </w:rPr>
      </w:pPr>
      <w:r>
        <w:rPr>
          <w:rFonts w:ascii="David" w:hAnsi="David" w:cs="David" w:hint="cs"/>
          <w:b/>
          <w:bCs/>
          <w:color w:val="000000" w:themeColor="text1"/>
          <w:sz w:val="22"/>
          <w:szCs w:val="22"/>
          <w:rtl/>
        </w:rPr>
        <w:t xml:space="preserve">פסקת ההתגברות: </w:t>
      </w:r>
      <w:r>
        <w:rPr>
          <w:rFonts w:ascii="David" w:hAnsi="David" w:cs="David" w:hint="cs"/>
          <w:color w:val="000000" w:themeColor="text1"/>
          <w:sz w:val="22"/>
          <w:szCs w:val="22"/>
          <w:rtl/>
        </w:rPr>
        <w:t>מאפשרת לכנסת לחוקק חוק שפוגע בצורה לא מידתית בחופש העיסוק באמצעות החוקה.</w:t>
      </w:r>
    </w:p>
    <w:p w14:paraId="06D8F464" w14:textId="7B1EC968" w:rsidR="00030D8F" w:rsidRDefault="00030D8F" w:rsidP="008F5614">
      <w:pPr>
        <w:pStyle w:val="af6"/>
        <w:numPr>
          <w:ilvl w:val="0"/>
          <w:numId w:val="108"/>
        </w:numPr>
        <w:tabs>
          <w:tab w:val="left" w:pos="2166"/>
        </w:tabs>
        <w:spacing w:after="0" w:line="276" w:lineRule="auto"/>
        <w:rPr>
          <w:rFonts w:ascii="David" w:hAnsi="David" w:cs="David"/>
          <w:b/>
          <w:bCs/>
          <w:color w:val="000000" w:themeColor="text1"/>
          <w:sz w:val="22"/>
          <w:szCs w:val="22"/>
        </w:rPr>
      </w:pPr>
      <w:r>
        <w:rPr>
          <w:rFonts w:ascii="David" w:hAnsi="David" w:cs="David" w:hint="cs"/>
          <w:b/>
          <w:bCs/>
          <w:color w:val="000000" w:themeColor="text1"/>
          <w:sz w:val="22"/>
          <w:szCs w:val="22"/>
          <w:rtl/>
        </w:rPr>
        <w:t xml:space="preserve">פסקת הנוקשות: </w:t>
      </w:r>
      <w:proofErr w:type="spellStart"/>
      <w:r>
        <w:rPr>
          <w:rFonts w:ascii="David" w:hAnsi="David" w:cs="David" w:hint="cs"/>
          <w:color w:val="000000" w:themeColor="text1"/>
          <w:sz w:val="22"/>
          <w:szCs w:val="22"/>
          <w:rtl/>
        </w:rPr>
        <w:t>חו"י</w:t>
      </w:r>
      <w:proofErr w:type="spellEnd"/>
      <w:r>
        <w:rPr>
          <w:rFonts w:ascii="David" w:hAnsi="David" w:cs="David" w:hint="cs"/>
          <w:color w:val="000000" w:themeColor="text1"/>
          <w:sz w:val="22"/>
          <w:szCs w:val="22"/>
          <w:rtl/>
        </w:rPr>
        <w:t>: חופש העיסוק משוריין גם פורמלית וגם מהותית, לעומת כבוה"ח שרק מהותית.</w:t>
      </w:r>
    </w:p>
    <w:p w14:paraId="0C3B6A37" w14:textId="1F2AE67F" w:rsidR="00030D8F" w:rsidRDefault="00030D8F" w:rsidP="008F5614">
      <w:pPr>
        <w:pStyle w:val="af6"/>
        <w:numPr>
          <w:ilvl w:val="0"/>
          <w:numId w:val="108"/>
        </w:numPr>
        <w:tabs>
          <w:tab w:val="left" w:pos="2166"/>
        </w:tabs>
        <w:spacing w:after="0" w:line="276" w:lineRule="auto"/>
        <w:rPr>
          <w:rFonts w:ascii="David" w:hAnsi="David" w:cs="David"/>
          <w:b/>
          <w:bCs/>
          <w:color w:val="000000" w:themeColor="text1"/>
          <w:sz w:val="22"/>
          <w:szCs w:val="22"/>
        </w:rPr>
      </w:pPr>
      <w:r>
        <w:rPr>
          <w:rFonts w:ascii="David" w:hAnsi="David" w:cs="David" w:hint="cs"/>
          <w:b/>
          <w:bCs/>
          <w:color w:val="000000" w:themeColor="text1"/>
          <w:sz w:val="22"/>
          <w:szCs w:val="22"/>
          <w:rtl/>
        </w:rPr>
        <w:t xml:space="preserve">פסקת שמירת הדינים: </w:t>
      </w:r>
      <w:r>
        <w:rPr>
          <w:rFonts w:ascii="David" w:hAnsi="David" w:cs="David" w:hint="cs"/>
          <w:color w:val="000000" w:themeColor="text1"/>
          <w:sz w:val="22"/>
          <w:szCs w:val="22"/>
          <w:rtl/>
        </w:rPr>
        <w:t xml:space="preserve">כיום, שמירת הדינים יש רק </w:t>
      </w:r>
      <w:proofErr w:type="spellStart"/>
      <w:r>
        <w:rPr>
          <w:rFonts w:ascii="David" w:hAnsi="David" w:cs="David" w:hint="cs"/>
          <w:color w:val="000000" w:themeColor="text1"/>
          <w:sz w:val="22"/>
          <w:szCs w:val="22"/>
          <w:rtl/>
        </w:rPr>
        <w:t>בכבוה"ח</w:t>
      </w:r>
      <w:proofErr w:type="spellEnd"/>
      <w:r w:rsidR="00E1318B">
        <w:rPr>
          <w:rFonts w:ascii="David" w:hAnsi="David" w:cs="David" w:hint="cs"/>
          <w:color w:val="000000" w:themeColor="text1"/>
          <w:sz w:val="22"/>
          <w:szCs w:val="22"/>
          <w:rtl/>
        </w:rPr>
        <w:t xml:space="preserve"> ולא בחופש העיסוק, </w:t>
      </w:r>
      <w:r w:rsidR="00E1318B">
        <w:rPr>
          <w:rFonts w:ascii="David" w:hAnsi="David" w:cs="David" w:hint="cs"/>
          <w:b/>
          <w:bCs/>
          <w:color w:val="000000" w:themeColor="text1"/>
          <w:sz w:val="22"/>
          <w:szCs w:val="22"/>
          <w:rtl/>
        </w:rPr>
        <w:t xml:space="preserve">מה שמעניק לו לחול גם </w:t>
      </w:r>
      <w:proofErr w:type="spellStart"/>
      <w:r w:rsidR="00E1318B">
        <w:rPr>
          <w:rFonts w:ascii="David" w:hAnsi="David" w:cs="David" w:hint="cs"/>
          <w:b/>
          <w:bCs/>
          <w:color w:val="000000" w:themeColor="text1"/>
          <w:sz w:val="22"/>
          <w:szCs w:val="22"/>
          <w:rtl/>
        </w:rPr>
        <w:t>רטרו</w:t>
      </w:r>
      <w:proofErr w:type="spellEnd"/>
      <w:r w:rsidR="00E1318B">
        <w:rPr>
          <w:rFonts w:ascii="David" w:hAnsi="David" w:cs="David" w:hint="cs"/>
          <w:b/>
          <w:bCs/>
          <w:color w:val="000000" w:themeColor="text1"/>
          <w:sz w:val="22"/>
          <w:szCs w:val="22"/>
          <w:rtl/>
        </w:rPr>
        <w:t>.</w:t>
      </w:r>
    </w:p>
    <w:p w14:paraId="6A73D77F" w14:textId="5A5ED3EF" w:rsidR="00E1318B" w:rsidRPr="00E1318B" w:rsidRDefault="00E1318B" w:rsidP="008F5614">
      <w:pPr>
        <w:pStyle w:val="af6"/>
        <w:numPr>
          <w:ilvl w:val="0"/>
          <w:numId w:val="108"/>
        </w:numPr>
        <w:tabs>
          <w:tab w:val="left" w:pos="2166"/>
        </w:tabs>
        <w:spacing w:after="0" w:line="276" w:lineRule="auto"/>
        <w:rPr>
          <w:rFonts w:ascii="David" w:hAnsi="David" w:cs="David"/>
          <w:b/>
          <w:bCs/>
          <w:color w:val="000000" w:themeColor="text1"/>
          <w:sz w:val="22"/>
          <w:szCs w:val="22"/>
        </w:rPr>
      </w:pPr>
      <w:r>
        <w:rPr>
          <w:rFonts w:ascii="David" w:hAnsi="David" w:cs="David" w:hint="cs"/>
          <w:b/>
          <w:bCs/>
          <w:color w:val="000000" w:themeColor="text1"/>
          <w:sz w:val="22"/>
          <w:szCs w:val="22"/>
          <w:rtl/>
        </w:rPr>
        <w:t xml:space="preserve">ס'9 </w:t>
      </w:r>
      <w:proofErr w:type="spellStart"/>
      <w:r>
        <w:rPr>
          <w:rFonts w:ascii="David" w:hAnsi="David" w:cs="David" w:hint="cs"/>
          <w:b/>
          <w:bCs/>
          <w:color w:val="000000" w:themeColor="text1"/>
          <w:sz w:val="22"/>
          <w:szCs w:val="22"/>
          <w:rtl/>
        </w:rPr>
        <w:t>לחו"י</w:t>
      </w:r>
      <w:proofErr w:type="spellEnd"/>
      <w:r>
        <w:rPr>
          <w:rFonts w:ascii="David" w:hAnsi="David" w:cs="David" w:hint="cs"/>
          <w:b/>
          <w:bCs/>
          <w:color w:val="000000" w:themeColor="text1"/>
          <w:sz w:val="22"/>
          <w:szCs w:val="22"/>
          <w:rtl/>
        </w:rPr>
        <w:t xml:space="preserve">: כבוה"ח: </w:t>
      </w:r>
      <w:r>
        <w:rPr>
          <w:rFonts w:ascii="David" w:hAnsi="David" w:cs="David" w:hint="cs"/>
          <w:color w:val="000000" w:themeColor="text1"/>
          <w:sz w:val="22"/>
          <w:szCs w:val="22"/>
          <w:rtl/>
        </w:rPr>
        <w:t>פסקת הגבלה מיוחדת לפגיעה באנשי הביטחון.</w:t>
      </w:r>
    </w:p>
    <w:p w14:paraId="1A502127" w14:textId="36B3208C" w:rsidR="00E1318B" w:rsidRPr="006115D3" w:rsidRDefault="00E1318B" w:rsidP="008F5614">
      <w:pPr>
        <w:pStyle w:val="af6"/>
        <w:numPr>
          <w:ilvl w:val="0"/>
          <w:numId w:val="108"/>
        </w:numPr>
        <w:tabs>
          <w:tab w:val="left" w:pos="2166"/>
        </w:tabs>
        <w:spacing w:after="0" w:line="276" w:lineRule="auto"/>
        <w:rPr>
          <w:rFonts w:ascii="David" w:hAnsi="David" w:cs="David"/>
          <w:b/>
          <w:bCs/>
          <w:color w:val="000000" w:themeColor="text1"/>
          <w:sz w:val="22"/>
          <w:szCs w:val="22"/>
        </w:rPr>
      </w:pPr>
      <w:proofErr w:type="spellStart"/>
      <w:r>
        <w:rPr>
          <w:rFonts w:ascii="David" w:hAnsi="David" w:cs="David" w:hint="cs"/>
          <w:b/>
          <w:bCs/>
          <w:color w:val="000000" w:themeColor="text1"/>
          <w:sz w:val="22"/>
          <w:szCs w:val="22"/>
          <w:rtl/>
        </w:rPr>
        <w:t>חו"י</w:t>
      </w:r>
      <w:proofErr w:type="spellEnd"/>
      <w:r>
        <w:rPr>
          <w:rFonts w:ascii="David" w:hAnsi="David" w:cs="David" w:hint="cs"/>
          <w:b/>
          <w:bCs/>
          <w:color w:val="000000" w:themeColor="text1"/>
          <w:sz w:val="22"/>
          <w:szCs w:val="22"/>
          <w:rtl/>
        </w:rPr>
        <w:t xml:space="preserve">: חופש העיסוק מתייחס לכל אזרח: </w:t>
      </w:r>
      <w:proofErr w:type="spellStart"/>
      <w:r>
        <w:rPr>
          <w:rFonts w:ascii="David" w:hAnsi="David" w:cs="David" w:hint="cs"/>
          <w:color w:val="000000" w:themeColor="text1"/>
          <w:sz w:val="22"/>
          <w:szCs w:val="22"/>
          <w:rtl/>
        </w:rPr>
        <w:t>חו"י</w:t>
      </w:r>
      <w:proofErr w:type="spellEnd"/>
      <w:r>
        <w:rPr>
          <w:rFonts w:ascii="David" w:hAnsi="David" w:cs="David" w:hint="cs"/>
          <w:color w:val="000000" w:themeColor="text1"/>
          <w:sz w:val="22"/>
          <w:szCs w:val="22"/>
          <w:rtl/>
        </w:rPr>
        <w:t>: כבוה"ח מתייחס לכל אדם באשר הוא אדם- מחליש את חופש העיסוק.</w:t>
      </w:r>
    </w:p>
    <w:p w14:paraId="0E493341" w14:textId="77777777" w:rsidR="006115D3" w:rsidRPr="006115D3" w:rsidRDefault="006115D3" w:rsidP="006115D3">
      <w:pPr>
        <w:tabs>
          <w:tab w:val="left" w:pos="2166"/>
        </w:tabs>
        <w:spacing w:after="0" w:line="276" w:lineRule="auto"/>
        <w:jc w:val="center"/>
        <w:rPr>
          <w:rFonts w:ascii="David" w:hAnsi="David" w:cs="David"/>
          <w:b/>
          <w:bCs/>
          <w:color w:val="000000" w:themeColor="text1"/>
          <w:sz w:val="22"/>
          <w:szCs w:val="22"/>
          <w:u w:val="single"/>
        </w:rPr>
      </w:pPr>
      <w:r w:rsidRPr="006115D3">
        <w:rPr>
          <w:rFonts w:ascii="David" w:hAnsi="David" w:cs="David" w:hint="cs"/>
          <w:b/>
          <w:bCs/>
          <w:color w:val="000000" w:themeColor="text1"/>
          <w:sz w:val="22"/>
          <w:szCs w:val="22"/>
          <w:u w:val="single"/>
          <w:rtl/>
        </w:rPr>
        <w:t>רציונל ומגמה</w:t>
      </w:r>
    </w:p>
    <w:p w14:paraId="7A8816FF" w14:textId="197DA5D2" w:rsidR="006115D3" w:rsidRDefault="00180692" w:rsidP="006115D3">
      <w:pPr>
        <w:tabs>
          <w:tab w:val="left" w:pos="2166"/>
        </w:tabs>
        <w:spacing w:after="0" w:line="276" w:lineRule="auto"/>
        <w:rPr>
          <w:rFonts w:ascii="David" w:hAnsi="David" w:cs="David"/>
          <w:b/>
          <w:bCs/>
          <w:color w:val="000000" w:themeColor="text1"/>
          <w:sz w:val="22"/>
          <w:szCs w:val="22"/>
          <w:rtl/>
        </w:rPr>
      </w:pPr>
      <w:r>
        <w:rPr>
          <w:rFonts w:ascii="David" w:hAnsi="David" w:cs="David" w:hint="cs"/>
          <w:b/>
          <w:bCs/>
          <w:color w:val="000000" w:themeColor="text1"/>
          <w:sz w:val="22"/>
          <w:szCs w:val="22"/>
          <w:rtl/>
        </w:rPr>
        <w:t xml:space="preserve">יש 3 </w:t>
      </w:r>
      <w:proofErr w:type="spellStart"/>
      <w:r>
        <w:rPr>
          <w:rFonts w:ascii="David" w:hAnsi="David" w:cs="David" w:hint="cs"/>
          <w:b/>
          <w:bCs/>
          <w:color w:val="000000" w:themeColor="text1"/>
          <w:sz w:val="22"/>
          <w:szCs w:val="22"/>
          <w:rtl/>
        </w:rPr>
        <w:t>רציונלי</w:t>
      </w:r>
      <w:r w:rsidR="000F7609">
        <w:rPr>
          <w:rFonts w:ascii="David" w:hAnsi="David" w:cs="David" w:hint="cs"/>
          <w:b/>
          <w:bCs/>
          <w:color w:val="000000" w:themeColor="text1"/>
          <w:sz w:val="22"/>
          <w:szCs w:val="22"/>
          <w:rtl/>
        </w:rPr>
        <w:t>ם</w:t>
      </w:r>
      <w:proofErr w:type="spellEnd"/>
      <w:r>
        <w:rPr>
          <w:rFonts w:ascii="David" w:hAnsi="David" w:cs="David" w:hint="cs"/>
          <w:b/>
          <w:bCs/>
          <w:color w:val="000000" w:themeColor="text1"/>
          <w:sz w:val="22"/>
          <w:szCs w:val="22"/>
          <w:rtl/>
        </w:rPr>
        <w:t xml:space="preserve"> חופש העיסוק: </w:t>
      </w:r>
    </w:p>
    <w:p w14:paraId="3E08E281" w14:textId="3312018E" w:rsidR="00180692" w:rsidRDefault="00180692" w:rsidP="006115D3">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1. פרנסה (פס"ד בז'רנו).</w:t>
      </w:r>
    </w:p>
    <w:p w14:paraId="2AE4264A" w14:textId="62A30E8D" w:rsidR="00180692" w:rsidRDefault="00180692" w:rsidP="006115D3">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2. מימוש עצמי (אוטונומיה)</w:t>
      </w:r>
      <w:r w:rsidR="00C46F8B">
        <w:rPr>
          <w:rFonts w:ascii="David" w:hAnsi="David" w:cs="David" w:hint="cs"/>
          <w:color w:val="000000" w:themeColor="text1"/>
          <w:sz w:val="22"/>
          <w:szCs w:val="22"/>
          <w:rtl/>
        </w:rPr>
        <w:t xml:space="preserve"> (פס"ד מנהלי השקעות, ס'15- פסילה ראשונה של חקיקה ראשית עקב פגיעה בחופש העיסוק-</w:t>
      </w:r>
      <w:r w:rsidR="005D518C" w:rsidRPr="005D518C">
        <w:rPr>
          <w:rFonts w:ascii="David" w:hAnsi="David" w:cs="David" w:hint="cs"/>
          <w:color w:val="FFFFFF" w:themeColor="background1"/>
          <w:sz w:val="22"/>
          <w:szCs w:val="22"/>
          <w:rtl/>
        </w:rPr>
        <w:t>....</w:t>
      </w:r>
      <w:r w:rsidR="00C46F8B">
        <w:rPr>
          <w:rFonts w:ascii="David" w:hAnsi="David" w:cs="David" w:hint="cs"/>
          <w:color w:val="000000" w:themeColor="text1"/>
          <w:sz w:val="22"/>
          <w:szCs w:val="22"/>
          <w:rtl/>
        </w:rPr>
        <w:t>ברק</w:t>
      </w:r>
      <w:r w:rsidR="005D518C">
        <w:rPr>
          <w:rFonts w:ascii="David" w:hAnsi="David" w:cs="David" w:hint="cs"/>
          <w:color w:val="000000" w:themeColor="text1"/>
          <w:sz w:val="22"/>
          <w:szCs w:val="22"/>
          <w:rtl/>
        </w:rPr>
        <w:t>) (פס"ד איגלו).</w:t>
      </w:r>
    </w:p>
    <w:p w14:paraId="4A3B7F7F" w14:textId="619475DA" w:rsidR="005D518C" w:rsidRDefault="005D518C" w:rsidP="006115D3">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3. תחרות חופשית (פס"ד כלל ומגדל)</w:t>
      </w:r>
    </w:p>
    <w:p w14:paraId="0840705E" w14:textId="48DB1C67" w:rsidR="00542341" w:rsidRDefault="00406E89" w:rsidP="00CE6982">
      <w:pPr>
        <w:tabs>
          <w:tab w:val="left" w:pos="2166"/>
        </w:tabs>
        <w:spacing w:after="0" w:line="276" w:lineRule="auto"/>
        <w:rPr>
          <w:rFonts w:ascii="David" w:hAnsi="David" w:cs="David"/>
          <w:b/>
          <w:bCs/>
          <w:color w:val="000000" w:themeColor="text1"/>
          <w:sz w:val="22"/>
          <w:szCs w:val="22"/>
          <w:rtl/>
        </w:rPr>
      </w:pPr>
      <w:r>
        <w:rPr>
          <w:rFonts w:ascii="David" w:hAnsi="David" w:cs="David" w:hint="cs"/>
          <w:b/>
          <w:bCs/>
          <w:color w:val="000000" w:themeColor="text1"/>
          <w:sz w:val="22"/>
          <w:szCs w:val="22"/>
          <w:rtl/>
        </w:rPr>
        <w:t>שני הרציונליי</w:t>
      </w:r>
      <w:r>
        <w:rPr>
          <w:rFonts w:ascii="David" w:hAnsi="David" w:cs="David" w:hint="eastAsia"/>
          <w:b/>
          <w:bCs/>
          <w:color w:val="000000" w:themeColor="text1"/>
          <w:sz w:val="22"/>
          <w:szCs w:val="22"/>
          <w:rtl/>
        </w:rPr>
        <w:t>ם</w:t>
      </w:r>
      <w:r>
        <w:rPr>
          <w:rFonts w:ascii="David" w:hAnsi="David" w:cs="David" w:hint="cs"/>
          <w:b/>
          <w:bCs/>
          <w:color w:val="000000" w:themeColor="text1"/>
          <w:sz w:val="22"/>
          <w:szCs w:val="22"/>
          <w:rtl/>
        </w:rPr>
        <w:t xml:space="preserve"> הראשונים הם רציונליי</w:t>
      </w:r>
      <w:r>
        <w:rPr>
          <w:rFonts w:ascii="David" w:hAnsi="David" w:cs="David" w:hint="eastAsia"/>
          <w:b/>
          <w:bCs/>
          <w:color w:val="000000" w:themeColor="text1"/>
          <w:sz w:val="22"/>
          <w:szCs w:val="22"/>
          <w:rtl/>
        </w:rPr>
        <w:t>ם</w:t>
      </w:r>
      <w:r>
        <w:rPr>
          <w:rFonts w:ascii="David" w:hAnsi="David" w:cs="David" w:hint="cs"/>
          <w:b/>
          <w:bCs/>
          <w:color w:val="000000" w:themeColor="text1"/>
          <w:sz w:val="22"/>
          <w:szCs w:val="22"/>
          <w:rtl/>
        </w:rPr>
        <w:t xml:space="preserve"> אישיים.</w:t>
      </w:r>
    </w:p>
    <w:p w14:paraId="00CBCEF7" w14:textId="6A4D2D01" w:rsidR="00CE6982" w:rsidRDefault="00CE6982" w:rsidP="00CE6982">
      <w:pPr>
        <w:tabs>
          <w:tab w:val="left" w:pos="2166"/>
        </w:tabs>
        <w:spacing w:after="0" w:line="276" w:lineRule="auto"/>
        <w:rPr>
          <w:rFonts w:ascii="David" w:hAnsi="David" w:cs="David"/>
          <w:b/>
          <w:bCs/>
          <w:color w:val="000000" w:themeColor="text1"/>
          <w:sz w:val="22"/>
          <w:szCs w:val="22"/>
          <w:rtl/>
        </w:rPr>
      </w:pPr>
      <w:r w:rsidRPr="00B56DD4">
        <w:rPr>
          <w:rFonts w:ascii="David" w:hAnsi="David" w:cs="David" w:hint="cs"/>
          <w:b/>
          <w:bCs/>
          <w:color w:val="000000" w:themeColor="text1"/>
          <w:sz w:val="22"/>
          <w:szCs w:val="22"/>
          <w:u w:val="single"/>
          <w:shd w:val="clear" w:color="auto" w:fill="CCFFCC"/>
          <w:rtl/>
        </w:rPr>
        <w:t xml:space="preserve">פס"ד </w:t>
      </w:r>
      <w:proofErr w:type="spellStart"/>
      <w:r w:rsidRPr="00B56DD4">
        <w:rPr>
          <w:rFonts w:ascii="David" w:hAnsi="David" w:cs="David" w:hint="cs"/>
          <w:b/>
          <w:bCs/>
          <w:color w:val="000000" w:themeColor="text1"/>
          <w:sz w:val="22"/>
          <w:szCs w:val="22"/>
          <w:u w:val="single"/>
          <w:shd w:val="clear" w:color="auto" w:fill="CCFFCC"/>
          <w:rtl/>
        </w:rPr>
        <w:t>בז'ראנו</w:t>
      </w:r>
      <w:proofErr w:type="spellEnd"/>
      <w:r w:rsidRPr="00B56DD4">
        <w:rPr>
          <w:rFonts w:ascii="David" w:hAnsi="David" w:cs="David" w:hint="cs"/>
          <w:b/>
          <w:bCs/>
          <w:color w:val="000000" w:themeColor="text1"/>
          <w:sz w:val="22"/>
          <w:szCs w:val="22"/>
          <w:u w:val="single"/>
          <w:shd w:val="clear" w:color="auto" w:fill="CCFFCC"/>
          <w:rtl/>
        </w:rPr>
        <w:t xml:space="preserve"> נ' שר המשטרה</w:t>
      </w:r>
      <w:r>
        <w:rPr>
          <w:rFonts w:ascii="David" w:hAnsi="David" w:cs="David" w:hint="cs"/>
          <w:b/>
          <w:bCs/>
          <w:color w:val="000000" w:themeColor="text1"/>
          <w:sz w:val="22"/>
          <w:szCs w:val="22"/>
          <w:rtl/>
        </w:rPr>
        <w:t>:</w:t>
      </w:r>
      <w:r w:rsidR="00EE6AC8">
        <w:rPr>
          <w:rFonts w:ascii="David" w:hAnsi="David" w:cs="David" w:hint="cs"/>
          <w:b/>
          <w:bCs/>
          <w:color w:val="000000" w:themeColor="text1"/>
          <w:sz w:val="22"/>
          <w:szCs w:val="22"/>
          <w:rtl/>
        </w:rPr>
        <w:t xml:space="preserve"> רציונל של פרנסה.</w:t>
      </w:r>
    </w:p>
    <w:p w14:paraId="317225FE" w14:textId="2DC47A06" w:rsidR="00CE6982" w:rsidRDefault="00EE6AC8" w:rsidP="00CE6982">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השופט חשין</w:t>
      </w:r>
      <w:r>
        <w:rPr>
          <w:rFonts w:ascii="David" w:hAnsi="David" w:cs="David" w:hint="cs"/>
          <w:color w:val="000000" w:themeColor="text1"/>
          <w:sz w:val="22"/>
          <w:szCs w:val="22"/>
          <w:rtl/>
        </w:rPr>
        <w:t xml:space="preserve"> טוען כי רציונל הפרנסה הוא הבסיסי ביותר בחופש העיסוק.</w:t>
      </w:r>
    </w:p>
    <w:p w14:paraId="791F26CF" w14:textId="4F6DC513" w:rsidR="00EE6AC8" w:rsidRDefault="00EE6AC8" w:rsidP="00CE6982">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הזכות לעסוק במשלח יד- זכות קנויה של כל אדם. בוהי זכות טבעית שלפיה אדם יעסוק בכל משלח יד כל עוד אין חוק שאוסר זאת עליו. כדי להגביל את הזכות הטבעית הזו, יש צורך ב</w:t>
      </w:r>
      <w:r>
        <w:rPr>
          <w:rFonts w:ascii="David" w:hAnsi="David" w:cs="David" w:hint="cs"/>
          <w:b/>
          <w:bCs/>
          <w:color w:val="000000" w:themeColor="text1"/>
          <w:sz w:val="22"/>
          <w:szCs w:val="22"/>
          <w:rtl/>
        </w:rPr>
        <w:t>הסמכה מפורשת בחוק.</w:t>
      </w:r>
    </w:p>
    <w:p w14:paraId="2A285C52" w14:textId="269AB361" w:rsidR="00EE6AC8" w:rsidRDefault="00EE6AC8" w:rsidP="00CE6982">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מגנים על ערך זה מ2 סיבות: הוא חשוב או כי הוא פגיע (על הפרנסה מגנים מאחר וזה הכרחי).</w:t>
      </w:r>
    </w:p>
    <w:p w14:paraId="180596DA" w14:textId="32236656" w:rsidR="003E5285" w:rsidRDefault="003E5285" w:rsidP="00CE6982">
      <w:pPr>
        <w:tabs>
          <w:tab w:val="left" w:pos="2166"/>
        </w:tabs>
        <w:spacing w:after="0" w:line="276" w:lineRule="auto"/>
        <w:rPr>
          <w:rFonts w:ascii="David" w:hAnsi="David" w:cs="David"/>
          <w:color w:val="000000" w:themeColor="text1"/>
          <w:sz w:val="22"/>
          <w:szCs w:val="22"/>
          <w:rtl/>
        </w:rPr>
      </w:pPr>
      <w:r w:rsidRPr="00B56DD4">
        <w:rPr>
          <w:rFonts w:ascii="David" w:hAnsi="David" w:cs="David" w:hint="cs"/>
          <w:b/>
          <w:bCs/>
          <w:color w:val="000000" w:themeColor="text1"/>
          <w:sz w:val="22"/>
          <w:szCs w:val="22"/>
          <w:u w:val="single"/>
          <w:shd w:val="clear" w:color="auto" w:fill="CCFFCC"/>
          <w:rtl/>
        </w:rPr>
        <w:t>פס"ד איגלו חברה קבלנית נ' שר המסחר והתעשייה</w:t>
      </w:r>
      <w:r>
        <w:rPr>
          <w:rFonts w:ascii="David" w:hAnsi="David" w:cs="David" w:hint="cs"/>
          <w:color w:val="000000" w:themeColor="text1"/>
          <w:sz w:val="22"/>
          <w:szCs w:val="22"/>
          <w:rtl/>
        </w:rPr>
        <w:t>:</w:t>
      </w:r>
    </w:p>
    <w:p w14:paraId="600690FF" w14:textId="1200B38D" w:rsidR="003E5285" w:rsidRDefault="003E5285" w:rsidP="00CE6982">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רקע: </w:t>
      </w:r>
      <w:r>
        <w:rPr>
          <w:rFonts w:ascii="David" w:hAnsi="David" w:cs="David" w:hint="cs"/>
          <w:color w:val="000000" w:themeColor="text1"/>
          <w:sz w:val="22"/>
          <w:szCs w:val="22"/>
          <w:rtl/>
        </w:rPr>
        <w:t xml:space="preserve"> אסור על איגלו לייבא מרוסיה. </w:t>
      </w:r>
    </w:p>
    <w:p w14:paraId="6A72EDA9" w14:textId="5A3B3966" w:rsidR="00DB3E44" w:rsidRDefault="00DB3E44" w:rsidP="00CE6982">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טענת העותרת:</w:t>
      </w:r>
      <w:r>
        <w:rPr>
          <w:rFonts w:ascii="David" w:hAnsi="David" w:cs="David" w:hint="cs"/>
          <w:color w:val="000000" w:themeColor="text1"/>
          <w:sz w:val="22"/>
          <w:szCs w:val="22"/>
          <w:rtl/>
        </w:rPr>
        <w:t xml:space="preserve"> להכליל את רוסיה בין המדינות המגבילות ייבוא לישראל ללא בדיקה- חריגה מסמכות. פגיעה בחופש העיסוק.</w:t>
      </w:r>
    </w:p>
    <w:p w14:paraId="39954309" w14:textId="74892091" w:rsidR="00DB3E44" w:rsidRDefault="00DB3E44" w:rsidP="00CE6982">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טענת המדינה:</w:t>
      </w:r>
      <w:r>
        <w:rPr>
          <w:rFonts w:ascii="David" w:hAnsi="David" w:cs="David" w:hint="cs"/>
          <w:color w:val="000000" w:themeColor="text1"/>
          <w:sz w:val="22"/>
          <w:szCs w:val="22"/>
          <w:rtl/>
        </w:rPr>
        <w:t xml:space="preserve"> </w:t>
      </w:r>
      <w:r w:rsidR="00960D0A">
        <w:rPr>
          <w:rFonts w:ascii="David" w:hAnsi="David" w:cs="David" w:hint="cs"/>
          <w:color w:val="000000" w:themeColor="text1"/>
          <w:sz w:val="22"/>
          <w:szCs w:val="22"/>
          <w:rtl/>
        </w:rPr>
        <w:t>רוסיה עדיין מסרבת לייבא מישראל ועד אז פועל מכוח האמור בצו ייבוא חופשי.</w:t>
      </w:r>
    </w:p>
    <w:p w14:paraId="56E080D6" w14:textId="129DC508" w:rsidR="00960D0A" w:rsidRDefault="00960D0A" w:rsidP="00BA3826">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ביהמ"ש</w:t>
      </w:r>
      <w:r>
        <w:rPr>
          <w:rFonts w:ascii="David" w:hAnsi="David" w:cs="David" w:hint="cs"/>
          <w:color w:val="000000" w:themeColor="text1"/>
          <w:sz w:val="22"/>
          <w:szCs w:val="22"/>
          <w:rtl/>
        </w:rPr>
        <w:t xml:space="preserve"> (</w:t>
      </w:r>
      <w:proofErr w:type="spellStart"/>
      <w:r>
        <w:rPr>
          <w:rFonts w:ascii="David" w:hAnsi="David" w:cs="David" w:hint="cs"/>
          <w:color w:val="000000" w:themeColor="text1"/>
          <w:sz w:val="22"/>
          <w:szCs w:val="22"/>
          <w:rtl/>
        </w:rPr>
        <w:t>דורנר</w:t>
      </w:r>
      <w:proofErr w:type="spellEnd"/>
      <w:r>
        <w:rPr>
          <w:rFonts w:ascii="David" w:hAnsi="David" w:cs="David" w:hint="cs"/>
          <w:color w:val="000000" w:themeColor="text1"/>
          <w:sz w:val="22"/>
          <w:szCs w:val="22"/>
          <w:rtl/>
        </w:rPr>
        <w:t xml:space="preserve">): </w:t>
      </w:r>
      <w:r w:rsidR="00BA3826">
        <w:rPr>
          <w:rFonts w:ascii="David" w:hAnsi="David" w:cs="David" w:hint="cs"/>
          <w:color w:val="000000" w:themeColor="text1"/>
          <w:sz w:val="22"/>
          <w:szCs w:val="22"/>
          <w:rtl/>
        </w:rPr>
        <w:t xml:space="preserve">קובעת כי הרציונליים העומדים בבסיס חופש העיסוק הם: </w:t>
      </w:r>
      <w:r w:rsidR="00BA3826">
        <w:rPr>
          <w:rFonts w:ascii="David" w:hAnsi="David" w:cs="David" w:hint="cs"/>
          <w:b/>
          <w:bCs/>
          <w:color w:val="000000" w:themeColor="text1"/>
          <w:sz w:val="22"/>
          <w:szCs w:val="22"/>
          <w:rtl/>
        </w:rPr>
        <w:t>א. אוטונומיה</w:t>
      </w:r>
      <w:r w:rsidR="00BA3826">
        <w:rPr>
          <w:rFonts w:ascii="David" w:hAnsi="David" w:cs="David" w:hint="cs"/>
          <w:color w:val="000000" w:themeColor="text1"/>
          <w:sz w:val="22"/>
          <w:szCs w:val="22"/>
          <w:rtl/>
        </w:rPr>
        <w:t xml:space="preserve">- עניינו של האדם להתפרנס </w:t>
      </w:r>
      <w:r w:rsidR="005C31AA">
        <w:rPr>
          <w:rFonts w:ascii="David" w:hAnsi="David" w:cs="David" w:hint="cs"/>
          <w:color w:val="000000" w:themeColor="text1"/>
          <w:sz w:val="22"/>
          <w:szCs w:val="22"/>
          <w:rtl/>
        </w:rPr>
        <w:t>ולהגשים</w:t>
      </w:r>
      <w:r w:rsidR="00BA3826">
        <w:rPr>
          <w:rFonts w:ascii="David" w:hAnsi="David" w:cs="David" w:hint="cs"/>
          <w:color w:val="000000" w:themeColor="text1"/>
          <w:sz w:val="22"/>
          <w:szCs w:val="22"/>
          <w:rtl/>
        </w:rPr>
        <w:t xml:space="preserve"> את כישרונותיו, אישיותו ומאווייו</w:t>
      </w:r>
      <w:r w:rsidR="005C31AA">
        <w:rPr>
          <w:rFonts w:ascii="David" w:hAnsi="David" w:cs="David" w:hint="cs"/>
          <w:color w:val="000000" w:themeColor="text1"/>
          <w:sz w:val="22"/>
          <w:szCs w:val="22"/>
          <w:rtl/>
        </w:rPr>
        <w:t xml:space="preserve">. </w:t>
      </w:r>
      <w:r w:rsidR="005C31AA">
        <w:rPr>
          <w:rFonts w:ascii="David" w:hAnsi="David" w:cs="David" w:hint="cs"/>
          <w:b/>
          <w:bCs/>
          <w:color w:val="000000" w:themeColor="text1"/>
          <w:sz w:val="22"/>
          <w:szCs w:val="22"/>
          <w:rtl/>
        </w:rPr>
        <w:t>ב. חברתיים כלכליים</w:t>
      </w:r>
      <w:r w:rsidR="005C31AA">
        <w:rPr>
          <w:rFonts w:ascii="David" w:hAnsi="David" w:cs="David" w:hint="cs"/>
          <w:color w:val="000000" w:themeColor="text1"/>
          <w:sz w:val="22"/>
          <w:szCs w:val="22"/>
          <w:rtl/>
        </w:rPr>
        <w:t>- מבטיחים שמירה על חירות האדם= הזכות לפרנסה והגשמה עצמית.</w:t>
      </w:r>
    </w:p>
    <w:p w14:paraId="123B00AC" w14:textId="07C76BB5" w:rsidR="005C31AA" w:rsidRDefault="005C31AA" w:rsidP="00BA3826">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 xml:space="preserve">כאשר הרציונל הוא </w:t>
      </w:r>
      <w:r>
        <w:rPr>
          <w:rFonts w:ascii="David" w:hAnsi="David" w:cs="David" w:hint="cs"/>
          <w:b/>
          <w:bCs/>
          <w:color w:val="000000" w:themeColor="text1"/>
          <w:sz w:val="22"/>
          <w:szCs w:val="22"/>
          <w:rtl/>
        </w:rPr>
        <w:t>פרנסה</w:t>
      </w:r>
      <w:r>
        <w:rPr>
          <w:rFonts w:ascii="David" w:hAnsi="David" w:cs="David" w:hint="cs"/>
          <w:color w:val="000000" w:themeColor="text1"/>
          <w:sz w:val="22"/>
          <w:szCs w:val="22"/>
          <w:rtl/>
        </w:rPr>
        <w:t xml:space="preserve"> ולעומתו </w:t>
      </w:r>
      <w:r>
        <w:rPr>
          <w:rFonts w:ascii="David" w:hAnsi="David" w:cs="David" w:hint="cs"/>
          <w:b/>
          <w:bCs/>
          <w:color w:val="000000" w:themeColor="text1"/>
          <w:sz w:val="22"/>
          <w:szCs w:val="22"/>
          <w:rtl/>
        </w:rPr>
        <w:t>קידום כלכלת המדינה</w:t>
      </w:r>
      <w:r>
        <w:rPr>
          <w:rFonts w:ascii="David" w:hAnsi="David" w:cs="David" w:hint="cs"/>
          <w:color w:val="000000" w:themeColor="text1"/>
          <w:sz w:val="22"/>
          <w:szCs w:val="22"/>
          <w:rtl/>
        </w:rPr>
        <w:t>, נקיים את מבחן האפשרות הסבירה, מבחן המקל פגיעה בחופש העיסוק של הפרט.</w:t>
      </w:r>
    </w:p>
    <w:p w14:paraId="0F73B073" w14:textId="4F774243" w:rsidR="005C31AA" w:rsidRPr="005C31AA" w:rsidRDefault="005C31AA" w:rsidP="00BA3826">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 xml:space="preserve">כאשר הרציונל הוא </w:t>
      </w:r>
      <w:r>
        <w:rPr>
          <w:rFonts w:ascii="David" w:hAnsi="David" w:cs="David" w:hint="cs"/>
          <w:b/>
          <w:bCs/>
          <w:color w:val="000000" w:themeColor="text1"/>
          <w:sz w:val="22"/>
          <w:szCs w:val="22"/>
          <w:rtl/>
        </w:rPr>
        <w:t>בעל חשיבות מיוחדת בהיקף חופש הביטוי</w:t>
      </w:r>
      <w:r>
        <w:rPr>
          <w:rFonts w:ascii="David" w:hAnsi="David" w:cs="David" w:hint="cs"/>
          <w:color w:val="000000" w:themeColor="text1"/>
          <w:sz w:val="22"/>
          <w:szCs w:val="22"/>
          <w:rtl/>
        </w:rPr>
        <w:t xml:space="preserve"> (עיסוק תקשורתי) נערוך מבחן מחמיר של וודאות קרובה לסכנה חמורה- מבחן המחמיר לפגיעה בחופש העיסוק של הפרט.</w:t>
      </w:r>
    </w:p>
    <w:p w14:paraId="31CC18FE" w14:textId="77777777" w:rsidR="00B56DD4" w:rsidRDefault="00B56DD4" w:rsidP="00E55BBA">
      <w:pPr>
        <w:tabs>
          <w:tab w:val="left" w:pos="2166"/>
        </w:tabs>
        <w:spacing w:after="0" w:line="276" w:lineRule="auto"/>
        <w:rPr>
          <w:rFonts w:ascii="David" w:hAnsi="David" w:cs="David"/>
          <w:b/>
          <w:bCs/>
          <w:color w:val="000000" w:themeColor="text1"/>
          <w:sz w:val="22"/>
          <w:szCs w:val="22"/>
          <w:rtl/>
        </w:rPr>
      </w:pPr>
    </w:p>
    <w:p w14:paraId="2EBE0747" w14:textId="331B1A48" w:rsidR="004E0404" w:rsidRPr="009D6E65" w:rsidRDefault="004E0404" w:rsidP="00E55BBA">
      <w:pPr>
        <w:tabs>
          <w:tab w:val="left" w:pos="2166"/>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האם יש נפקא מינה בין רציונל המימוש העצמי לרציונל הפרנסה?</w:t>
      </w:r>
    </w:p>
    <w:p w14:paraId="4B2A04E3" w14:textId="77777777" w:rsidR="004E0404" w:rsidRPr="009D6E65" w:rsidRDefault="004E0404" w:rsidP="00E55BBA">
      <w:pPr>
        <w:tabs>
          <w:tab w:val="left" w:pos="2166"/>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u w:val="single"/>
          <w:rtl/>
        </w:rPr>
        <w:lastRenderedPageBreak/>
        <w:t>עיסוק התנדבותי</w:t>
      </w:r>
      <w:r w:rsidRPr="00352F09">
        <w:rPr>
          <w:rFonts w:ascii="David" w:hAnsi="David" w:cs="David"/>
          <w:color w:val="000000" w:themeColor="text1"/>
          <w:sz w:val="22"/>
          <w:szCs w:val="22"/>
          <w:rtl/>
        </w:rPr>
        <w:t>-</w:t>
      </w:r>
      <w:r w:rsidRPr="009D6E65">
        <w:rPr>
          <w:rFonts w:ascii="David" w:hAnsi="David" w:cs="David"/>
          <w:color w:val="000000" w:themeColor="text1"/>
          <w:sz w:val="22"/>
          <w:szCs w:val="22"/>
          <w:rtl/>
        </w:rPr>
        <w:t xml:space="preserve"> עשוי שלא להיחשב לעיסוק, אם חופש העיסוק מבוסס על רציונל הפרנסה.</w:t>
      </w:r>
      <w:r w:rsidRPr="009D6E65">
        <w:rPr>
          <w:rFonts w:ascii="David" w:hAnsi="David" w:cs="David"/>
          <w:color w:val="000000" w:themeColor="text1"/>
          <w:sz w:val="22"/>
          <w:szCs w:val="22"/>
          <w:rtl/>
        </w:rPr>
        <w:br/>
      </w:r>
      <w:r w:rsidRPr="009D6E65">
        <w:rPr>
          <w:rFonts w:ascii="David" w:hAnsi="David" w:cs="David"/>
          <w:color w:val="000000" w:themeColor="text1"/>
          <w:sz w:val="22"/>
          <w:szCs w:val="22"/>
          <w:u w:val="single"/>
          <w:rtl/>
        </w:rPr>
        <w:t>חלופת קצבה</w:t>
      </w:r>
      <w:r w:rsidRPr="00352F09">
        <w:rPr>
          <w:rFonts w:ascii="David" w:hAnsi="David" w:cs="David"/>
          <w:color w:val="000000" w:themeColor="text1"/>
          <w:sz w:val="22"/>
          <w:szCs w:val="22"/>
          <w:rtl/>
        </w:rPr>
        <w:t>-</w:t>
      </w:r>
      <w:r w:rsidRPr="009D6E65">
        <w:rPr>
          <w:rFonts w:ascii="David" w:hAnsi="David" w:cs="David"/>
          <w:color w:val="000000" w:themeColor="text1"/>
          <w:sz w:val="22"/>
          <w:szCs w:val="22"/>
          <w:rtl/>
        </w:rPr>
        <w:t xml:space="preserve"> נניח שהמדינה מגבילה את האפשרות להתעסק, אבל משלמת קצבה לאלו שהוגבלו. אם הרציונל הוא פרנסה, ניתן לטעון שאין כאן פגיעה.</w:t>
      </w:r>
    </w:p>
    <w:p w14:paraId="260A46FE" w14:textId="5B0C0298" w:rsidR="004E0404" w:rsidRPr="009D6E65" w:rsidRDefault="004E0404" w:rsidP="00E55BBA">
      <w:pPr>
        <w:tabs>
          <w:tab w:val="left" w:pos="2166"/>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רציונל שלישי- הגנה וחיזוק של התחרות החופשית לתועלת המשק:</w:t>
      </w:r>
    </w:p>
    <w:p w14:paraId="73523F88" w14:textId="5F9FBF07" w:rsidR="004E0404" w:rsidRPr="009566D6" w:rsidRDefault="009566D6" w:rsidP="009566D6">
      <w:pPr>
        <w:tabs>
          <w:tab w:val="left" w:pos="2166"/>
        </w:tabs>
        <w:spacing w:after="0" w:line="276" w:lineRule="auto"/>
        <w:rPr>
          <w:rFonts w:ascii="David" w:hAnsi="David" w:cs="David"/>
          <w:b/>
          <w:bCs/>
          <w:color w:val="000000" w:themeColor="text1"/>
          <w:sz w:val="22"/>
          <w:szCs w:val="22"/>
        </w:rPr>
      </w:pPr>
      <w:r w:rsidRPr="009566D6">
        <w:rPr>
          <w:rFonts w:ascii="David" w:hAnsi="David" w:cs="David" w:hint="cs"/>
          <w:b/>
          <w:bCs/>
          <w:color w:val="000000" w:themeColor="text1"/>
          <w:sz w:val="22"/>
          <w:szCs w:val="22"/>
          <w:u w:val="single"/>
          <w:shd w:val="clear" w:color="auto" w:fill="CCFFCC"/>
          <w:rtl/>
        </w:rPr>
        <w:t xml:space="preserve">פס"ד </w:t>
      </w:r>
      <w:r w:rsidR="004E0404" w:rsidRPr="009566D6">
        <w:rPr>
          <w:rFonts w:ascii="David" w:hAnsi="David" w:cs="David"/>
          <w:b/>
          <w:bCs/>
          <w:color w:val="000000" w:themeColor="text1"/>
          <w:sz w:val="22"/>
          <w:szCs w:val="22"/>
          <w:u w:val="single"/>
          <w:shd w:val="clear" w:color="auto" w:fill="CCFFCC"/>
          <w:rtl/>
        </w:rPr>
        <w:t>כלל ומגדל</w:t>
      </w:r>
      <w:r w:rsidR="004E0404" w:rsidRPr="009566D6">
        <w:rPr>
          <w:rFonts w:ascii="David" w:hAnsi="David" w:cs="David"/>
          <w:b/>
          <w:bCs/>
          <w:color w:val="000000" w:themeColor="text1"/>
          <w:sz w:val="22"/>
          <w:szCs w:val="22"/>
          <w:rtl/>
        </w:rPr>
        <w:t>:</w:t>
      </w:r>
    </w:p>
    <w:p w14:paraId="355C4CA0" w14:textId="683C8BA9" w:rsidR="004E0404" w:rsidRPr="009D6E65" w:rsidRDefault="009566D6"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רקע:</w:t>
      </w:r>
      <w:r w:rsidR="004E0404" w:rsidRPr="009D6E65">
        <w:rPr>
          <w:rFonts w:ascii="David" w:hAnsi="David" w:cs="David"/>
          <w:color w:val="000000" w:themeColor="text1"/>
          <w:sz w:val="22"/>
          <w:szCs w:val="22"/>
          <w:rtl/>
        </w:rPr>
        <w:t xml:space="preserve"> שתי חברות הביטוח רצו לפעול בתחום קרנות הפנסיה. משרד האוצר שלא היה מעוניין בהקמת קרנות פנסיה חדשות, יזם חקיקה מגבילה. </w:t>
      </w:r>
    </w:p>
    <w:p w14:paraId="30F478A8" w14:textId="41732B32" w:rsidR="0024273A" w:rsidRPr="009D6E65" w:rsidRDefault="00215752"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טענות העותרים:</w:t>
      </w:r>
      <w:r w:rsidR="0024273A" w:rsidRPr="009D6E65">
        <w:rPr>
          <w:rFonts w:ascii="David" w:hAnsi="David" w:cs="David"/>
          <w:color w:val="000000" w:themeColor="text1"/>
          <w:sz w:val="22"/>
          <w:szCs w:val="22"/>
          <w:rtl/>
        </w:rPr>
        <w:t xml:space="preserve"> העותרות טענו שהדבר פוגע בחופש העיסוק שלהן.</w:t>
      </w:r>
    </w:p>
    <w:p w14:paraId="2DC59967" w14:textId="5A8C0632" w:rsidR="0024273A" w:rsidRPr="009D6E65" w:rsidRDefault="00215752"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ביהמ"ש:</w:t>
      </w:r>
      <w:r w:rsidR="0024273A" w:rsidRPr="009D6E65">
        <w:rPr>
          <w:rFonts w:ascii="David" w:hAnsi="David" w:cs="David"/>
          <w:color w:val="000000" w:themeColor="text1"/>
          <w:sz w:val="22"/>
          <w:szCs w:val="22"/>
          <w:rtl/>
        </w:rPr>
        <w:t xml:space="preserve"> קיבל את הטענה אולם שניים משלושת שופטי ההרכב סברו שהפגיעה נכנסת בגדר פסקת ההגבלה. השופט דב לוין מדגיש רציונל חדש לחופש העיסוק:</w:t>
      </w:r>
      <w:r w:rsidR="0066330A">
        <w:rPr>
          <w:rFonts w:ascii="David" w:hAnsi="David" w:cs="David" w:hint="cs"/>
          <w:color w:val="000000" w:themeColor="text1"/>
          <w:sz w:val="22"/>
          <w:szCs w:val="22"/>
          <w:rtl/>
        </w:rPr>
        <w:t xml:space="preserve"> כשהגבלתם מישהו בלהתעסק בתחום, התוצאה היא פגיעה והגבלה בתחרות שבין גופים שונים </w:t>
      </w:r>
      <w:r w:rsidR="0024273A" w:rsidRPr="009D6E65">
        <w:rPr>
          <w:rFonts w:ascii="David" w:hAnsi="David" w:cs="David"/>
          <w:color w:val="000000" w:themeColor="text1"/>
          <w:sz w:val="22"/>
          <w:szCs w:val="22"/>
          <w:rtl/>
        </w:rPr>
        <w:t xml:space="preserve"> "</w:t>
      </w:r>
      <w:r w:rsidR="0024273A" w:rsidRPr="0066330A">
        <w:rPr>
          <w:rFonts w:ascii="David" w:hAnsi="David" w:cs="David"/>
          <w:color w:val="000000" w:themeColor="text1"/>
          <w:sz w:val="22"/>
          <w:szCs w:val="22"/>
          <w:shd w:val="clear" w:color="auto" w:fill="FFCCFF"/>
          <w:rtl/>
        </w:rPr>
        <w:t>עיקר חשוב בזכות היסוד הזו הוא ביכולת התחרות החופשית בין הפרטים</w:t>
      </w:r>
      <w:r w:rsidR="0024273A" w:rsidRPr="009D6E65">
        <w:rPr>
          <w:rFonts w:ascii="David" w:hAnsi="David" w:cs="David"/>
          <w:color w:val="000000" w:themeColor="text1"/>
          <w:sz w:val="22"/>
          <w:szCs w:val="22"/>
          <w:rtl/>
        </w:rPr>
        <w:t>."</w:t>
      </w:r>
    </w:p>
    <w:p w14:paraId="109ACC21" w14:textId="4BBFBE3D" w:rsidR="0024273A" w:rsidRPr="009566D6" w:rsidRDefault="0024273A" w:rsidP="009566D6">
      <w:pPr>
        <w:tabs>
          <w:tab w:val="left" w:pos="2166"/>
        </w:tabs>
        <w:spacing w:after="0" w:line="276" w:lineRule="auto"/>
        <w:rPr>
          <w:rFonts w:ascii="David" w:hAnsi="David" w:cs="David"/>
          <w:color w:val="000000" w:themeColor="text1"/>
          <w:sz w:val="22"/>
          <w:szCs w:val="22"/>
        </w:rPr>
      </w:pPr>
      <w:r w:rsidRPr="009566D6">
        <w:rPr>
          <w:rFonts w:ascii="David" w:hAnsi="David" w:cs="David"/>
          <w:b/>
          <w:bCs/>
          <w:color w:val="000000" w:themeColor="text1"/>
          <w:sz w:val="22"/>
          <w:szCs w:val="22"/>
          <w:u w:val="single"/>
          <w:shd w:val="clear" w:color="auto" w:fill="CCFFCC"/>
          <w:rtl/>
        </w:rPr>
        <w:t>בג"צ אורון נ' הכנסת</w:t>
      </w:r>
      <w:r w:rsidRPr="009566D6">
        <w:rPr>
          <w:rFonts w:ascii="David" w:hAnsi="David" w:cs="David"/>
          <w:b/>
          <w:bCs/>
          <w:color w:val="000000" w:themeColor="text1"/>
          <w:sz w:val="22"/>
          <w:szCs w:val="22"/>
          <w:rtl/>
        </w:rPr>
        <w:t>:</w:t>
      </w:r>
    </w:p>
    <w:p w14:paraId="1D95BAF3" w14:textId="7E23AD72" w:rsidR="0024273A" w:rsidRPr="009D6E65" w:rsidRDefault="004F13C4"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רקע:</w:t>
      </w:r>
      <w:r w:rsidR="0024273A" w:rsidRPr="004F13C4">
        <w:rPr>
          <w:rFonts w:ascii="David" w:hAnsi="David" w:cs="David"/>
          <w:color w:val="000000" w:themeColor="text1"/>
          <w:sz w:val="22"/>
          <w:szCs w:val="22"/>
          <w:rtl/>
        </w:rPr>
        <w:t xml:space="preserve"> </w:t>
      </w:r>
      <w:r w:rsidR="00EE0642" w:rsidRPr="009D6E65">
        <w:rPr>
          <w:rFonts w:ascii="David" w:hAnsi="David" w:cs="David"/>
          <w:color w:val="000000" w:themeColor="text1"/>
          <w:sz w:val="22"/>
          <w:szCs w:val="22"/>
          <w:rtl/>
        </w:rPr>
        <w:t xml:space="preserve">תיקון לחוק </w:t>
      </w:r>
      <w:r w:rsidR="00C74B81" w:rsidRPr="009D6E65">
        <w:rPr>
          <w:rFonts w:ascii="David" w:hAnsi="David" w:cs="David"/>
          <w:color w:val="000000" w:themeColor="text1"/>
          <w:sz w:val="22"/>
          <w:szCs w:val="22"/>
          <w:rtl/>
        </w:rPr>
        <w:t xml:space="preserve">הבזק, </w:t>
      </w:r>
      <w:r w:rsidR="00ED64C9" w:rsidRPr="009D6E65">
        <w:rPr>
          <w:rFonts w:ascii="David" w:hAnsi="David" w:cs="David"/>
          <w:color w:val="000000" w:themeColor="text1"/>
          <w:sz w:val="22"/>
          <w:szCs w:val="22"/>
          <w:rtl/>
        </w:rPr>
        <w:t xml:space="preserve">תשמ"ב 1982 באמצעות הוספת סעיף 3(7) לחוק שמעניק רישיון וזיכיון להפעלת תחנת שידור לשידורי רדיו למי שהפעיל במשך חמש שנים רצופות תחנה כזו אשר שידוריה נקלטו במרבית שטחי ישראל. </w:t>
      </w:r>
    </w:p>
    <w:p w14:paraId="1431AF28" w14:textId="77777777" w:rsidR="00ED64C9" w:rsidRPr="009D6E65" w:rsidRDefault="00ED64C9" w:rsidP="00E55BBA">
      <w:pPr>
        <w:tabs>
          <w:tab w:val="left" w:pos="2166"/>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המשמעות העיקרית של התיקון היא כי מי שהתיקון חל עליו מקבל זיכיון להפעלת תחנת רדיו ללא צורך במכרז.</w:t>
      </w:r>
    </w:p>
    <w:p w14:paraId="511951D2" w14:textId="4DFA01BD" w:rsidR="00ED64C9" w:rsidRPr="009D6E65" w:rsidRDefault="00C74106"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ביהמ"ש:</w:t>
      </w:r>
      <w:r w:rsidR="00ED64C9" w:rsidRPr="009D6E65">
        <w:rPr>
          <w:rFonts w:ascii="David" w:hAnsi="David" w:cs="David"/>
          <w:color w:val="000000" w:themeColor="text1"/>
          <w:sz w:val="22"/>
          <w:szCs w:val="22"/>
          <w:rtl/>
        </w:rPr>
        <w:t xml:space="preserve"> עיקר בסיסי בזכות לחופש עיסוק המוגנת </w:t>
      </w:r>
      <w:proofErr w:type="spellStart"/>
      <w:r w:rsidR="00ED64C9" w:rsidRPr="009D6E65">
        <w:rPr>
          <w:rFonts w:ascii="David" w:hAnsi="David" w:cs="David"/>
          <w:color w:val="000000" w:themeColor="text1"/>
          <w:sz w:val="22"/>
          <w:szCs w:val="22"/>
          <w:rtl/>
        </w:rPr>
        <w:t>בחו"י</w:t>
      </w:r>
      <w:proofErr w:type="spellEnd"/>
      <w:r w:rsidR="00ED64C9" w:rsidRPr="009D6E65">
        <w:rPr>
          <w:rFonts w:ascii="David" w:hAnsi="David" w:cs="David"/>
          <w:color w:val="000000" w:themeColor="text1"/>
          <w:sz w:val="22"/>
          <w:szCs w:val="22"/>
          <w:rtl/>
        </w:rPr>
        <w:t xml:space="preserve"> חופש העיסוק הוא חופש התחרות. מכאן, שפגיעה בחופש התחרות ע"י התערבות בו בדרך של הענקת טובות הנאה לאחד המתחרים בלבד </w:t>
      </w:r>
      <w:proofErr w:type="spellStart"/>
      <w:r w:rsidR="00ED64C9" w:rsidRPr="009D6E65">
        <w:rPr>
          <w:rFonts w:ascii="David" w:hAnsi="David" w:cs="David"/>
          <w:color w:val="000000" w:themeColor="text1"/>
          <w:sz w:val="22"/>
          <w:szCs w:val="22"/>
          <w:rtl/>
        </w:rPr>
        <w:t>והעדפו</w:t>
      </w:r>
      <w:proofErr w:type="spellEnd"/>
      <w:r w:rsidR="00ED64C9" w:rsidRPr="009D6E65">
        <w:rPr>
          <w:rFonts w:ascii="David" w:hAnsi="David" w:cs="David"/>
          <w:color w:val="000000" w:themeColor="text1"/>
          <w:sz w:val="22"/>
          <w:szCs w:val="22"/>
          <w:rtl/>
        </w:rPr>
        <w:t xml:space="preserve"> על אחרים, פוגעת בחופש העיסוק. </w:t>
      </w:r>
      <w:r w:rsidR="00ED64C9" w:rsidRPr="009D6E65">
        <w:rPr>
          <w:rFonts w:ascii="David" w:hAnsi="David" w:cs="David"/>
          <w:color w:val="000000" w:themeColor="text1"/>
          <w:sz w:val="22"/>
          <w:szCs w:val="22"/>
          <w:rtl/>
        </w:rPr>
        <w:br/>
        <w:t xml:space="preserve">התיקון לחוק פוגע בחופש התחרות של כלל המתחרים הפוטנציאליים על השימוש במשאב התדרים לשידורי רדיו ארציים, בכך שהוא מעניק זיכיון ורישיון לשידורי רדיו ארציים פרטיים לגוף משדר העומד בתנאי התיקון לחוק, ללא מכרז וללא קריטריון חלוקה שוויוני אחר כלשהו. </w:t>
      </w:r>
    </w:p>
    <w:p w14:paraId="5364B948" w14:textId="77777777" w:rsidR="0024273A" w:rsidRPr="009D6E65" w:rsidRDefault="0024273A" w:rsidP="00E55BBA">
      <w:pPr>
        <w:tabs>
          <w:tab w:val="left" w:pos="2166"/>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האם ניתן להצביע על מגמה?</w:t>
      </w:r>
    </w:p>
    <w:p w14:paraId="5A24F0BF" w14:textId="77777777" w:rsidR="0024273A" w:rsidRPr="009D6E65" w:rsidRDefault="0024273A" w:rsidP="00E55BBA">
      <w:pPr>
        <w:tabs>
          <w:tab w:val="left" w:pos="2166"/>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 xml:space="preserve">אולי ההתפתחות הפנימית בין שני </w:t>
      </w:r>
      <w:proofErr w:type="spellStart"/>
      <w:r w:rsidRPr="009D6E65">
        <w:rPr>
          <w:rFonts w:ascii="David" w:hAnsi="David" w:cs="David"/>
          <w:color w:val="000000" w:themeColor="text1"/>
          <w:sz w:val="22"/>
          <w:szCs w:val="22"/>
          <w:rtl/>
        </w:rPr>
        <w:t>הרציונלים</w:t>
      </w:r>
      <w:proofErr w:type="spellEnd"/>
      <w:r w:rsidRPr="009D6E65">
        <w:rPr>
          <w:rFonts w:ascii="David" w:hAnsi="David" w:cs="David"/>
          <w:color w:val="000000" w:themeColor="text1"/>
          <w:sz w:val="22"/>
          <w:szCs w:val="22"/>
          <w:rtl/>
        </w:rPr>
        <w:t xml:space="preserve"> הראשונים סללה את הדרך להופעת הגישה התחרותית, באופן הבא:</w:t>
      </w:r>
    </w:p>
    <w:p w14:paraId="5634B750" w14:textId="77777777" w:rsidR="0024273A" w:rsidRPr="009D6E65" w:rsidRDefault="0024273A" w:rsidP="00E55BBA">
      <w:pPr>
        <w:tabs>
          <w:tab w:val="left" w:pos="2166"/>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 xml:space="preserve">אם הדגש הוא על רציונל הפרנסה, רציונל התחרות החופשית יעלה בקנה אחד עם רציונל הפרנסה רק אם נטען שתחרות תביא לרווחה כלכלית לכולם, </w:t>
      </w:r>
      <w:r w:rsidRPr="00EA248C">
        <w:rPr>
          <w:rFonts w:ascii="David" w:hAnsi="David" w:cs="David"/>
          <w:color w:val="000000" w:themeColor="text1"/>
          <w:sz w:val="22"/>
          <w:szCs w:val="22"/>
          <w:shd w:val="clear" w:color="auto" w:fill="FFFF99"/>
          <w:rtl/>
        </w:rPr>
        <w:t>טיעון שלא קל לבססו</w:t>
      </w:r>
      <w:r w:rsidRPr="009D6E65">
        <w:rPr>
          <w:rFonts w:ascii="David" w:hAnsi="David" w:cs="David"/>
          <w:color w:val="000000" w:themeColor="text1"/>
          <w:sz w:val="22"/>
          <w:szCs w:val="22"/>
          <w:rtl/>
        </w:rPr>
        <w:t>.</w:t>
      </w:r>
    </w:p>
    <w:p w14:paraId="3F694F6E" w14:textId="77777777" w:rsidR="0024273A" w:rsidRDefault="0024273A" w:rsidP="00E55BBA">
      <w:pPr>
        <w:tabs>
          <w:tab w:val="left" w:pos="2166"/>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כשמרכז הכובד עובר למימוש עצמי, הוא מתיישב היטב עם רציונל התחרות, הטענה תהיה שפגיעה בחופש התחרות יכולה בצדק להיחשב כפגיעה ביכולת המימוש העצמי.</w:t>
      </w:r>
    </w:p>
    <w:p w14:paraId="409AC12D" w14:textId="447EDD3C" w:rsidR="00EA248C" w:rsidRDefault="00EA248C" w:rsidP="004E39AC">
      <w:pPr>
        <w:tabs>
          <w:tab w:val="left" w:pos="2166"/>
          <w:tab w:val="left" w:pos="8294"/>
        </w:tabs>
        <w:spacing w:after="0" w:line="276" w:lineRule="auto"/>
        <w:rPr>
          <w:rFonts w:ascii="David" w:hAnsi="David" w:cs="David"/>
          <w:b/>
          <w:bCs/>
          <w:color w:val="000000" w:themeColor="text1"/>
          <w:sz w:val="22"/>
          <w:szCs w:val="22"/>
          <w:rtl/>
        </w:rPr>
      </w:pPr>
      <w:r w:rsidRPr="00EA248C">
        <w:rPr>
          <w:rFonts w:ascii="David" w:hAnsi="David" w:cs="David" w:hint="cs"/>
          <w:b/>
          <w:bCs/>
          <w:color w:val="000000" w:themeColor="text1"/>
          <w:sz w:val="22"/>
          <w:szCs w:val="22"/>
          <w:shd w:val="clear" w:color="auto" w:fill="FFCCFF"/>
          <w:rtl/>
        </w:rPr>
        <w:t>המעבר מרציונל הפרנסה למימוש העצמי, מאפשר מעבר חלק יותר או הוספה לרציונל של התחרות</w:t>
      </w:r>
      <w:r>
        <w:rPr>
          <w:rFonts w:ascii="David" w:hAnsi="David" w:cs="David" w:hint="cs"/>
          <w:b/>
          <w:bCs/>
          <w:color w:val="000000" w:themeColor="text1"/>
          <w:sz w:val="22"/>
          <w:szCs w:val="22"/>
          <w:rtl/>
        </w:rPr>
        <w:t>.</w:t>
      </w:r>
      <w:r w:rsidR="004E39AC">
        <w:rPr>
          <w:rFonts w:ascii="David" w:hAnsi="David" w:cs="David"/>
          <w:b/>
          <w:bCs/>
          <w:color w:val="000000" w:themeColor="text1"/>
          <w:sz w:val="22"/>
          <w:szCs w:val="22"/>
          <w:rtl/>
        </w:rPr>
        <w:tab/>
      </w:r>
    </w:p>
    <w:p w14:paraId="05104FE4" w14:textId="10F0F6BE" w:rsidR="004E39AC" w:rsidRDefault="00292DA1" w:rsidP="004E39AC">
      <w:pPr>
        <w:tabs>
          <w:tab w:val="left" w:pos="2166"/>
          <w:tab w:val="left" w:pos="8294"/>
        </w:tabs>
        <w:spacing w:after="0" w:line="276" w:lineRule="auto"/>
        <w:rPr>
          <w:rFonts w:ascii="David" w:hAnsi="David" w:cs="David"/>
          <w:b/>
          <w:bCs/>
          <w:color w:val="000000" w:themeColor="text1"/>
          <w:sz w:val="22"/>
          <w:szCs w:val="22"/>
          <w:rtl/>
        </w:rPr>
      </w:pPr>
      <w:r w:rsidRPr="00B930A3">
        <w:rPr>
          <w:rFonts w:ascii="David" w:hAnsi="David" w:cs="David" w:hint="cs"/>
          <w:b/>
          <w:bCs/>
          <w:color w:val="000000" w:themeColor="text1"/>
          <w:sz w:val="22"/>
          <w:szCs w:val="22"/>
          <w:u w:val="single"/>
          <w:shd w:val="clear" w:color="auto" w:fill="CCFFCC"/>
          <w:rtl/>
        </w:rPr>
        <w:t>מאמרו של איל גרוס</w:t>
      </w:r>
      <w:r>
        <w:rPr>
          <w:rFonts w:ascii="David" w:hAnsi="David" w:cs="David" w:hint="cs"/>
          <w:b/>
          <w:bCs/>
          <w:color w:val="000000" w:themeColor="text1"/>
          <w:sz w:val="22"/>
          <w:szCs w:val="22"/>
          <w:rtl/>
        </w:rPr>
        <w:t>:</w:t>
      </w:r>
    </w:p>
    <w:p w14:paraId="53AE13B0" w14:textId="3A656904" w:rsidR="00292DA1" w:rsidRDefault="00292DA1" w:rsidP="004E39AC">
      <w:pPr>
        <w:tabs>
          <w:tab w:val="left" w:pos="2166"/>
          <w:tab w:val="left" w:pos="8294"/>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 xml:space="preserve">שני הרציונלי הראשונים (פרנסה ואוטונומיה) הם אישיים. </w:t>
      </w:r>
      <w:r w:rsidRPr="00C76117">
        <w:rPr>
          <w:rFonts w:ascii="David" w:hAnsi="David" w:cs="David" w:hint="cs"/>
          <w:color w:val="000000" w:themeColor="text1"/>
          <w:sz w:val="22"/>
          <w:szCs w:val="22"/>
          <w:shd w:val="clear" w:color="auto" w:fill="FFFF99"/>
          <w:rtl/>
        </w:rPr>
        <w:t>אייל גרוס במאמרו מבקש להעביר את הזכות לחופש העיסוק לתחום הזכויות החברתיות</w:t>
      </w:r>
      <w:r w:rsidR="00C76117">
        <w:rPr>
          <w:rFonts w:ascii="David" w:hAnsi="David" w:cs="David" w:hint="cs"/>
          <w:color w:val="000000" w:themeColor="text1"/>
          <w:sz w:val="22"/>
          <w:szCs w:val="22"/>
          <w:rtl/>
        </w:rPr>
        <w:t xml:space="preserve"> ולקרוא אותה </w:t>
      </w:r>
      <w:r w:rsidR="00C76117">
        <w:rPr>
          <w:rFonts w:ascii="David" w:hAnsi="David" w:cs="David" w:hint="cs"/>
          <w:b/>
          <w:bCs/>
          <w:color w:val="000000" w:themeColor="text1"/>
          <w:sz w:val="22"/>
          <w:szCs w:val="22"/>
          <w:rtl/>
        </w:rPr>
        <w:t xml:space="preserve">כחובת המדינה לספק לאדם פרנסה. </w:t>
      </w:r>
      <w:r w:rsidR="00C76117">
        <w:rPr>
          <w:rFonts w:ascii="David" w:hAnsi="David" w:cs="David" w:hint="cs"/>
          <w:color w:val="000000" w:themeColor="text1"/>
          <w:sz w:val="22"/>
          <w:szCs w:val="22"/>
          <w:rtl/>
        </w:rPr>
        <w:t xml:space="preserve">ולכן, יש התנגשות בין רציונל הפרנסה לבין רציונל התחרות החופשית. </w:t>
      </w:r>
      <w:r w:rsidR="00C76117">
        <w:rPr>
          <w:rFonts w:ascii="David" w:hAnsi="David" w:cs="David" w:hint="cs"/>
          <w:b/>
          <w:bCs/>
          <w:color w:val="000000" w:themeColor="text1"/>
          <w:sz w:val="22"/>
          <w:szCs w:val="22"/>
          <w:rtl/>
        </w:rPr>
        <w:t>אם ההצדקה לזכות עוסקת באפשרות המחיה והפרנסה</w:t>
      </w:r>
      <w:r w:rsidR="00C420E0">
        <w:rPr>
          <w:rFonts w:ascii="David" w:hAnsi="David" w:cs="David" w:hint="cs"/>
          <w:color w:val="000000" w:themeColor="text1"/>
          <w:sz w:val="22"/>
          <w:szCs w:val="22"/>
          <w:rtl/>
        </w:rPr>
        <w:t>, מעבר לאפשרות בשם חופש העיסוק, לעסוק במקצוע, יש גם לדרוש מהמדינה</w:t>
      </w:r>
      <w:r w:rsidR="000164E9">
        <w:rPr>
          <w:rFonts w:ascii="David" w:hAnsi="David" w:cs="David" w:hint="cs"/>
          <w:color w:val="000000" w:themeColor="text1"/>
          <w:sz w:val="22"/>
          <w:szCs w:val="22"/>
          <w:rtl/>
        </w:rPr>
        <w:t xml:space="preserve"> להבטיח את התנאים שיאפשרו מצידת עבודה, נגישות לעבודה וכן תנאי עובדה צודקים והוגנים- כל אלה להגשמת הרעיון של מחיה ופרנסה.</w:t>
      </w:r>
    </w:p>
    <w:p w14:paraId="11F588E4" w14:textId="0D6FCC92" w:rsidR="000164E9" w:rsidRPr="000164E9" w:rsidRDefault="000164E9" w:rsidP="000164E9">
      <w:pPr>
        <w:tabs>
          <w:tab w:val="left" w:pos="2166"/>
          <w:tab w:val="left" w:pos="8294"/>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מעמד זכויות סוציאליות בין עובד למעביד-</w:t>
      </w:r>
      <w:r>
        <w:rPr>
          <w:rFonts w:ascii="David" w:hAnsi="David" w:cs="David" w:hint="cs"/>
          <w:color w:val="000000" w:themeColor="text1"/>
          <w:sz w:val="22"/>
          <w:szCs w:val="22"/>
          <w:rtl/>
        </w:rPr>
        <w:t xml:space="preserve"> </w:t>
      </w:r>
      <w:r w:rsidRPr="000164E9">
        <w:rPr>
          <w:rFonts w:ascii="David" w:hAnsi="David" w:cs="David" w:hint="cs"/>
          <w:color w:val="000000" w:themeColor="text1"/>
          <w:sz w:val="22"/>
          <w:szCs w:val="22"/>
          <w:shd w:val="clear" w:color="auto" w:fill="FFFF99"/>
          <w:rtl/>
        </w:rPr>
        <w:t>חשין אומר כי חופש העיסוק היא לא חובה להעסיק אדם</w:t>
      </w:r>
      <w:r>
        <w:rPr>
          <w:rFonts w:ascii="David" w:hAnsi="David" w:cs="David" w:hint="cs"/>
          <w:color w:val="000000" w:themeColor="text1"/>
          <w:sz w:val="22"/>
          <w:szCs w:val="22"/>
          <w:rtl/>
        </w:rPr>
        <w:t xml:space="preserve">. </w:t>
      </w:r>
      <w:r>
        <w:rPr>
          <w:rFonts w:ascii="David" w:hAnsi="David" w:cs="David" w:hint="cs"/>
          <w:b/>
          <w:bCs/>
          <w:color w:val="000000" w:themeColor="text1"/>
          <w:sz w:val="22"/>
          <w:szCs w:val="22"/>
          <w:rtl/>
        </w:rPr>
        <w:t>גרוס אומר</w:t>
      </w:r>
      <w:r>
        <w:rPr>
          <w:rFonts w:ascii="David" w:hAnsi="David" w:cs="David" w:hint="cs"/>
          <w:color w:val="000000" w:themeColor="text1"/>
          <w:sz w:val="22"/>
          <w:szCs w:val="22"/>
          <w:rtl/>
        </w:rPr>
        <w:t xml:space="preserve"> כי המגמה של אי הטלת חובות על המעסיקים זולגת לתחום של תנאי עבודה וזכויות עובד.</w:t>
      </w:r>
    </w:p>
    <w:p w14:paraId="461900DC" w14:textId="77777777" w:rsidR="0024273A" w:rsidRPr="009D6E65" w:rsidRDefault="0024273A" w:rsidP="00E55BBA">
      <w:pPr>
        <w:tabs>
          <w:tab w:val="left" w:pos="2166"/>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מה היקפו של רציונל הפרנסה?</w:t>
      </w:r>
    </w:p>
    <w:p w14:paraId="03311DD0" w14:textId="77777777" w:rsidR="000A0AC5" w:rsidRDefault="0024273A" w:rsidP="002F431C">
      <w:pPr>
        <w:tabs>
          <w:tab w:val="left" w:pos="2166"/>
        </w:tabs>
        <w:spacing w:after="0" w:line="276" w:lineRule="auto"/>
        <w:rPr>
          <w:rFonts w:ascii="David" w:hAnsi="David" w:cs="David"/>
          <w:b/>
          <w:bCs/>
          <w:color w:val="000000" w:themeColor="text1"/>
          <w:sz w:val="22"/>
          <w:szCs w:val="22"/>
          <w:rtl/>
        </w:rPr>
      </w:pPr>
      <w:r w:rsidRPr="009D6E65">
        <w:rPr>
          <w:rFonts w:ascii="David" w:hAnsi="David" w:cs="David"/>
          <w:color w:val="000000" w:themeColor="text1"/>
          <w:sz w:val="22"/>
          <w:szCs w:val="22"/>
          <w:rtl/>
        </w:rPr>
        <w:t>גרוס מציע פרשנות מרחיבה לרציונל הפרנסה, באופן שמעביר את חופש העיסוק למשפחת הזכויות החברתיות</w:t>
      </w:r>
      <w:r w:rsidR="002F431C">
        <w:rPr>
          <w:rFonts w:ascii="David" w:hAnsi="David" w:cs="David" w:hint="cs"/>
          <w:color w:val="000000" w:themeColor="text1"/>
          <w:sz w:val="22"/>
          <w:szCs w:val="22"/>
          <w:rtl/>
        </w:rPr>
        <w:t xml:space="preserve">. </w:t>
      </w:r>
      <w:r w:rsidR="000A0AC5">
        <w:rPr>
          <w:rFonts w:ascii="David" w:hAnsi="David" w:cs="David" w:hint="cs"/>
          <w:b/>
          <w:bCs/>
          <w:color w:val="000000" w:themeColor="text1"/>
          <w:sz w:val="22"/>
          <w:szCs w:val="22"/>
          <w:rtl/>
        </w:rPr>
        <w:t>הוא טוען שהמדינה צריכה לפעול אקטיבית להבטיח את פרנסתם של אזרחים= פרשנות סוציאלית מאוד.</w:t>
      </w:r>
    </w:p>
    <w:p w14:paraId="0B7D8D2E" w14:textId="77777777" w:rsidR="000A0AC5" w:rsidRDefault="0024273A" w:rsidP="008F5614">
      <w:pPr>
        <w:pStyle w:val="af6"/>
        <w:numPr>
          <w:ilvl w:val="0"/>
          <w:numId w:val="109"/>
        </w:numPr>
        <w:tabs>
          <w:tab w:val="left" w:pos="2166"/>
        </w:tabs>
        <w:spacing w:after="0" w:line="276" w:lineRule="auto"/>
        <w:rPr>
          <w:rFonts w:ascii="David" w:hAnsi="David" w:cs="David"/>
          <w:color w:val="000000" w:themeColor="text1"/>
          <w:sz w:val="22"/>
          <w:szCs w:val="22"/>
        </w:rPr>
      </w:pPr>
      <w:r w:rsidRPr="000A0AC5">
        <w:rPr>
          <w:rFonts w:ascii="David" w:hAnsi="David" w:cs="David"/>
          <w:color w:val="000000" w:themeColor="text1"/>
          <w:sz w:val="22"/>
          <w:szCs w:val="22"/>
          <w:rtl/>
        </w:rPr>
        <w:t>בפרשת כלל ומגדל מטרת ההגבלות הייתה הגנה על שוק קרנות הפנסיה מפני התמוטטות.</w:t>
      </w:r>
    </w:p>
    <w:p w14:paraId="476BD14C" w14:textId="77777777" w:rsidR="000A0AC5" w:rsidRDefault="0024273A" w:rsidP="008F5614">
      <w:pPr>
        <w:pStyle w:val="af6"/>
        <w:numPr>
          <w:ilvl w:val="0"/>
          <w:numId w:val="109"/>
        </w:numPr>
        <w:tabs>
          <w:tab w:val="left" w:pos="2166"/>
        </w:tabs>
        <w:spacing w:after="0" w:line="276" w:lineRule="auto"/>
        <w:rPr>
          <w:rFonts w:ascii="David" w:hAnsi="David" w:cs="David"/>
          <w:color w:val="000000" w:themeColor="text1"/>
          <w:sz w:val="22"/>
          <w:szCs w:val="22"/>
        </w:rPr>
      </w:pPr>
      <w:r w:rsidRPr="000A0AC5">
        <w:rPr>
          <w:rFonts w:ascii="David" w:hAnsi="David" w:cs="David"/>
          <w:color w:val="000000" w:themeColor="text1"/>
          <w:sz w:val="22"/>
          <w:szCs w:val="22"/>
          <w:rtl/>
        </w:rPr>
        <w:t>גרוס טוען שמטרה זו עולה בקנה אחד עם רציונל הפרנסה- הגנה על פרנסתם של בני אדם, לאחר פרישתם.</w:t>
      </w:r>
    </w:p>
    <w:p w14:paraId="66D5CBF2" w14:textId="33686808" w:rsidR="0024273A" w:rsidRPr="000A0AC5" w:rsidRDefault="0024273A" w:rsidP="008F5614">
      <w:pPr>
        <w:pStyle w:val="af6"/>
        <w:numPr>
          <w:ilvl w:val="0"/>
          <w:numId w:val="109"/>
        </w:numPr>
        <w:tabs>
          <w:tab w:val="left" w:pos="2166"/>
        </w:tabs>
        <w:spacing w:after="0" w:line="276" w:lineRule="auto"/>
        <w:rPr>
          <w:rFonts w:ascii="David" w:hAnsi="David" w:cs="David"/>
          <w:color w:val="000000" w:themeColor="text1"/>
          <w:sz w:val="22"/>
          <w:szCs w:val="22"/>
        </w:rPr>
      </w:pPr>
      <w:r w:rsidRPr="000A0AC5">
        <w:rPr>
          <w:rFonts w:ascii="David" w:hAnsi="David" w:cs="David"/>
          <w:color w:val="000000" w:themeColor="text1"/>
          <w:sz w:val="22"/>
          <w:szCs w:val="22"/>
          <w:rtl/>
        </w:rPr>
        <w:t>יוצא, שאם נאמץ את הרציונל התחרותי, ונפסול את ההגבלות, הדבר עלול לסכל את מימושו של רציונל הפרנסה.</w:t>
      </w:r>
    </w:p>
    <w:p w14:paraId="5354E3E4" w14:textId="2601A509" w:rsidR="0024273A" w:rsidRPr="00541FF2" w:rsidRDefault="0024273A" w:rsidP="00541FF2">
      <w:pPr>
        <w:tabs>
          <w:tab w:val="left" w:pos="2166"/>
        </w:tabs>
        <w:spacing w:after="0" w:line="276" w:lineRule="auto"/>
        <w:rPr>
          <w:rFonts w:ascii="David" w:hAnsi="David" w:cs="David"/>
          <w:color w:val="000000" w:themeColor="text1"/>
          <w:sz w:val="22"/>
          <w:szCs w:val="22"/>
        </w:rPr>
      </w:pPr>
      <w:r w:rsidRPr="00541FF2">
        <w:rPr>
          <w:rFonts w:ascii="David" w:hAnsi="David" w:cs="David"/>
          <w:b/>
          <w:bCs/>
          <w:color w:val="000000" w:themeColor="text1"/>
          <w:sz w:val="22"/>
          <w:szCs w:val="22"/>
          <w:u w:val="single"/>
          <w:shd w:val="clear" w:color="auto" w:fill="CCFFCC"/>
          <w:rtl/>
        </w:rPr>
        <w:t>תנופה נ' שר ה</w:t>
      </w:r>
      <w:r w:rsidR="00D86F03">
        <w:rPr>
          <w:rFonts w:ascii="David" w:hAnsi="David" w:cs="David" w:hint="cs"/>
          <w:b/>
          <w:bCs/>
          <w:color w:val="000000" w:themeColor="text1"/>
          <w:sz w:val="22"/>
          <w:szCs w:val="22"/>
          <w:u w:val="single"/>
          <w:shd w:val="clear" w:color="auto" w:fill="CCFFCC"/>
          <w:rtl/>
        </w:rPr>
        <w:t>עבודה</w:t>
      </w:r>
      <w:r w:rsidRPr="00541FF2">
        <w:rPr>
          <w:rFonts w:ascii="David" w:hAnsi="David" w:cs="David"/>
          <w:b/>
          <w:bCs/>
          <w:color w:val="000000" w:themeColor="text1"/>
          <w:sz w:val="22"/>
          <w:szCs w:val="22"/>
          <w:rtl/>
        </w:rPr>
        <w:t>:</w:t>
      </w:r>
    </w:p>
    <w:p w14:paraId="7AB78F5F" w14:textId="20AD4BBA" w:rsidR="0024273A" w:rsidRPr="009D6E65" w:rsidRDefault="005825F7"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רקע:</w:t>
      </w:r>
      <w:r w:rsidR="00EE0642" w:rsidRPr="005825F7">
        <w:rPr>
          <w:rFonts w:ascii="David" w:hAnsi="David" w:cs="David"/>
          <w:color w:val="000000" w:themeColor="text1"/>
          <w:sz w:val="22"/>
          <w:szCs w:val="22"/>
          <w:rtl/>
        </w:rPr>
        <w:t xml:space="preserve"> </w:t>
      </w:r>
      <w:r w:rsidR="00EE0642" w:rsidRPr="009D6E65">
        <w:rPr>
          <w:rFonts w:ascii="David" w:hAnsi="David" w:cs="David"/>
          <w:color w:val="000000" w:themeColor="text1"/>
          <w:sz w:val="22"/>
          <w:szCs w:val="22"/>
          <w:rtl/>
        </w:rPr>
        <w:t>חברות כ"</w:t>
      </w:r>
      <w:r>
        <w:rPr>
          <w:rFonts w:ascii="David" w:hAnsi="David" w:cs="David" w:hint="cs"/>
          <w:color w:val="000000" w:themeColor="text1"/>
          <w:sz w:val="22"/>
          <w:szCs w:val="22"/>
          <w:rtl/>
        </w:rPr>
        <w:t>א</w:t>
      </w:r>
      <w:r w:rsidR="00EE0642" w:rsidRPr="009D6E65">
        <w:rPr>
          <w:rFonts w:ascii="David" w:hAnsi="David" w:cs="David"/>
          <w:color w:val="000000" w:themeColor="text1"/>
          <w:sz w:val="22"/>
          <w:szCs w:val="22"/>
          <w:rtl/>
        </w:rPr>
        <w:t xml:space="preserve"> טוענות שהחובה להפקיד ערובה שנקבעה בחוק כתנאי לקבלת רישיון לעסוק כקבלן כ"א פוגעת שלא כדין בחופש העיסוק.</w:t>
      </w:r>
    </w:p>
    <w:p w14:paraId="6F041EC7" w14:textId="52D33EFE" w:rsidR="00EE0642" w:rsidRPr="00AC364A" w:rsidRDefault="00633BBD"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ביהמ"ש:</w:t>
      </w:r>
      <w:r w:rsidR="00EE0642" w:rsidRPr="009D6E65">
        <w:rPr>
          <w:rFonts w:ascii="David" w:hAnsi="David" w:cs="David"/>
          <w:color w:val="000000" w:themeColor="text1"/>
          <w:sz w:val="22"/>
          <w:szCs w:val="22"/>
          <w:rtl/>
        </w:rPr>
        <w:t xml:space="preserve"> הנשיא ברק קבע שהחוק אכן פוגע בחופש העיסוק, אך עומד במבחני פסקת ההגבלה. נמצא שלפי דעת ברק חקיקה סוציאלית פוגעת בחופש העיסוק ה</w:t>
      </w:r>
      <w:r w:rsidR="0039688E">
        <w:rPr>
          <w:rFonts w:ascii="David" w:hAnsi="David" w:cs="David" w:hint="cs"/>
          <w:color w:val="000000" w:themeColor="text1"/>
          <w:sz w:val="22"/>
          <w:szCs w:val="22"/>
          <w:rtl/>
        </w:rPr>
        <w:t>יא</w:t>
      </w:r>
      <w:r w:rsidR="00EE0642" w:rsidRPr="009D6E65">
        <w:rPr>
          <w:rFonts w:ascii="David" w:hAnsi="David" w:cs="David"/>
          <w:color w:val="000000" w:themeColor="text1"/>
          <w:sz w:val="22"/>
          <w:szCs w:val="22"/>
          <w:rtl/>
        </w:rPr>
        <w:t xml:space="preserve"> לתכלית ראויה.</w:t>
      </w:r>
      <w:r w:rsidR="00EE0642" w:rsidRPr="009D6E65">
        <w:rPr>
          <w:rFonts w:ascii="David" w:hAnsi="David" w:cs="David"/>
          <w:color w:val="000000" w:themeColor="text1"/>
          <w:sz w:val="22"/>
          <w:szCs w:val="22"/>
          <w:rtl/>
        </w:rPr>
        <w:br/>
      </w:r>
      <w:r w:rsidR="00EE0642" w:rsidRPr="00D9704C">
        <w:rPr>
          <w:rFonts w:ascii="David" w:hAnsi="David" w:cs="David"/>
          <w:color w:val="000000" w:themeColor="text1"/>
          <w:sz w:val="22"/>
          <w:szCs w:val="22"/>
          <w:shd w:val="clear" w:color="auto" w:fill="FFFF99"/>
          <w:rtl/>
        </w:rPr>
        <w:t>גרוס טוען</w:t>
      </w:r>
      <w:r w:rsidR="00EE0642" w:rsidRPr="009D6E65">
        <w:rPr>
          <w:rFonts w:ascii="David" w:hAnsi="David" w:cs="David"/>
          <w:color w:val="000000" w:themeColor="text1"/>
          <w:sz w:val="22"/>
          <w:szCs w:val="22"/>
          <w:rtl/>
        </w:rPr>
        <w:t xml:space="preserve"> שלפי רציונל הפרנסה לחופש העיסוק, היה מקום להפעלת שיקולים חלוקתיים אשר יהפכו את החקיקה הסוציאלית בתחום יחסי העבודה לחלק מחופש העיסוק ולא רק לתכלית ראויה המצדיקה פגיעה בו.</w:t>
      </w:r>
      <w:r w:rsidR="00AC364A">
        <w:rPr>
          <w:rFonts w:ascii="David" w:hAnsi="David" w:cs="David" w:hint="cs"/>
          <w:color w:val="000000" w:themeColor="text1"/>
          <w:sz w:val="22"/>
          <w:szCs w:val="22"/>
          <w:rtl/>
        </w:rPr>
        <w:t xml:space="preserve"> </w:t>
      </w:r>
      <w:r w:rsidR="00AC364A">
        <w:rPr>
          <w:rFonts w:ascii="David" w:hAnsi="David" w:cs="David" w:hint="cs"/>
          <w:b/>
          <w:bCs/>
          <w:color w:val="000000" w:themeColor="text1"/>
          <w:sz w:val="22"/>
          <w:szCs w:val="22"/>
          <w:rtl/>
        </w:rPr>
        <w:t>אין פה פגיעה בחופש העיסוק אלא הגנה אקטיבית עליו</w:t>
      </w:r>
      <w:r w:rsidR="00AC364A">
        <w:rPr>
          <w:rFonts w:ascii="David" w:hAnsi="David" w:cs="David" w:hint="cs"/>
          <w:color w:val="000000" w:themeColor="text1"/>
          <w:sz w:val="22"/>
          <w:szCs w:val="22"/>
          <w:rtl/>
        </w:rPr>
        <w:t>. מנגד, גרוס גורס (</w:t>
      </w:r>
      <w:proofErr w:type="spellStart"/>
      <w:r w:rsidR="00AC364A">
        <w:rPr>
          <w:rFonts w:ascii="David" w:hAnsi="David" w:cs="David" w:hint="cs"/>
          <w:color w:val="000000" w:themeColor="text1"/>
          <w:sz w:val="22"/>
          <w:szCs w:val="22"/>
          <w:rtl/>
        </w:rPr>
        <w:t>חחחחח</w:t>
      </w:r>
      <w:proofErr w:type="spellEnd"/>
      <w:r w:rsidR="00AC364A">
        <w:rPr>
          <w:rFonts w:ascii="David" w:hAnsi="David" w:cs="David" w:hint="cs"/>
          <w:color w:val="000000" w:themeColor="text1"/>
          <w:sz w:val="22"/>
          <w:szCs w:val="22"/>
          <w:rtl/>
        </w:rPr>
        <w:t>)</w:t>
      </w:r>
      <w:r w:rsidR="00E47A85">
        <w:rPr>
          <w:rFonts w:ascii="David" w:hAnsi="David" w:cs="David" w:hint="cs"/>
          <w:color w:val="000000" w:themeColor="text1"/>
          <w:sz w:val="22"/>
          <w:szCs w:val="22"/>
          <w:rtl/>
        </w:rPr>
        <w:t xml:space="preserve"> כי לפי רציונל הפרנסה, זו פעולה המבטיחה את חופש העיסוק ולא פגיעה בו, הדרישה לערובה הוא תנאי הכרחי בכדי להגן על חופש העיסוק</w:t>
      </w:r>
      <w:r w:rsidR="00D9704C">
        <w:rPr>
          <w:rFonts w:ascii="David" w:hAnsi="David" w:cs="David" w:hint="cs"/>
          <w:color w:val="000000" w:themeColor="text1"/>
          <w:sz w:val="22"/>
          <w:szCs w:val="22"/>
          <w:rtl/>
        </w:rPr>
        <w:t>.</w:t>
      </w:r>
    </w:p>
    <w:p w14:paraId="0C1DAE75" w14:textId="45186B3E" w:rsidR="00EE0642" w:rsidRPr="009D6E65" w:rsidRDefault="00EE0642" w:rsidP="00E55BBA">
      <w:pPr>
        <w:tabs>
          <w:tab w:val="left" w:pos="2166"/>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האם פירושו המרחיב של גרוס מתקבל על הדעת?</w:t>
      </w:r>
    </w:p>
    <w:p w14:paraId="69BA8336" w14:textId="682B75E2" w:rsidR="00EE0642" w:rsidRPr="009D6E65" w:rsidRDefault="00EE0642" w:rsidP="00E55BBA">
      <w:pPr>
        <w:tabs>
          <w:tab w:val="left" w:pos="2166"/>
        </w:tabs>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rtl/>
        </w:rPr>
        <w:t>טענתו של גרוס מתחברת לטענה כללית יותר, לפיה ביהמ"ש העליון תומך באופן עקבי במעסיקים מול עובדיהם, ובכך הופך את הזכות לחופש העיסוק לזכות ששמורה למעבידים בלבד ושולל את המשמעות שניתנה לה כזכות אדם בסיסית. (שוב ביהמ"ש נוטה לצד העשירים).</w:t>
      </w:r>
      <w:r w:rsidRPr="009D6E65">
        <w:rPr>
          <w:rFonts w:ascii="David" w:hAnsi="David" w:cs="David"/>
          <w:color w:val="000000" w:themeColor="text1"/>
          <w:sz w:val="22"/>
          <w:szCs w:val="22"/>
          <w:rtl/>
        </w:rPr>
        <w:br/>
      </w:r>
      <w:r w:rsidRPr="009D6E65">
        <w:rPr>
          <w:rFonts w:ascii="David" w:hAnsi="David" w:cs="David"/>
          <w:color w:val="000000" w:themeColor="text1"/>
          <w:sz w:val="22"/>
          <w:szCs w:val="22"/>
          <w:rtl/>
        </w:rPr>
        <w:lastRenderedPageBreak/>
        <w:t xml:space="preserve">הטענה היא שביהמ"ש מבטא בכך עמדה </w:t>
      </w:r>
      <w:proofErr w:type="spellStart"/>
      <w:r w:rsidRPr="009D6E65">
        <w:rPr>
          <w:rFonts w:ascii="David" w:hAnsi="David" w:cs="David"/>
          <w:color w:val="000000" w:themeColor="text1"/>
          <w:sz w:val="22"/>
          <w:szCs w:val="22"/>
          <w:rtl/>
        </w:rPr>
        <w:t>ליברטריאנית</w:t>
      </w:r>
      <w:proofErr w:type="spellEnd"/>
      <w:r w:rsidRPr="009D6E65">
        <w:rPr>
          <w:rFonts w:ascii="David" w:hAnsi="David" w:cs="David"/>
          <w:color w:val="000000" w:themeColor="text1"/>
          <w:sz w:val="22"/>
          <w:szCs w:val="22"/>
          <w:rtl/>
        </w:rPr>
        <w:t xml:space="preserve"> מובהקת, בניגוד לרציונל הליברלי שראוי ל</w:t>
      </w:r>
      <w:r w:rsidR="00B07E0C">
        <w:rPr>
          <w:rFonts w:ascii="David" w:hAnsi="David" w:cs="David" w:hint="cs"/>
          <w:color w:val="000000" w:themeColor="text1"/>
          <w:sz w:val="22"/>
          <w:szCs w:val="22"/>
          <w:rtl/>
        </w:rPr>
        <w:t>ה</w:t>
      </w:r>
      <w:r w:rsidRPr="009D6E65">
        <w:rPr>
          <w:rFonts w:ascii="David" w:hAnsi="David" w:cs="David"/>
          <w:color w:val="000000" w:themeColor="text1"/>
          <w:sz w:val="22"/>
          <w:szCs w:val="22"/>
          <w:rtl/>
        </w:rPr>
        <w:t>שוות לפי הנטען לחופש העיסוק.</w:t>
      </w:r>
    </w:p>
    <w:p w14:paraId="33489E1D" w14:textId="70F5B4AA" w:rsidR="0024273A" w:rsidRPr="009D6E65" w:rsidRDefault="00EE0642" w:rsidP="00E55BBA">
      <w:pPr>
        <w:tabs>
          <w:tab w:val="left" w:pos="2166"/>
        </w:tabs>
        <w:spacing w:after="0" w:line="276" w:lineRule="auto"/>
        <w:rPr>
          <w:rFonts w:ascii="David" w:hAnsi="David" w:cs="David"/>
          <w:b/>
          <w:bCs/>
          <w:color w:val="000000" w:themeColor="text1"/>
          <w:sz w:val="22"/>
          <w:szCs w:val="22"/>
          <w:rtl/>
        </w:rPr>
      </w:pPr>
      <w:r w:rsidRPr="00040353">
        <w:rPr>
          <w:rFonts w:ascii="David" w:hAnsi="David" w:cs="David"/>
          <w:b/>
          <w:bCs/>
          <w:color w:val="000000" w:themeColor="text1"/>
          <w:sz w:val="22"/>
          <w:szCs w:val="22"/>
          <w:shd w:val="clear" w:color="auto" w:fill="FFCCFF"/>
          <w:rtl/>
        </w:rPr>
        <w:t xml:space="preserve">דרך נוספת לסכם את האפשרויות השונות להבין את חופש העיסוק הוא בהצבה של </w:t>
      </w:r>
      <w:r w:rsidR="00AE655B" w:rsidRPr="00040353">
        <w:rPr>
          <w:rFonts w:ascii="David" w:hAnsi="David" w:cs="David" w:hint="cs"/>
          <w:b/>
          <w:bCs/>
          <w:color w:val="000000" w:themeColor="text1"/>
          <w:sz w:val="22"/>
          <w:szCs w:val="22"/>
          <w:shd w:val="clear" w:color="auto" w:fill="FFCCFF"/>
          <w:rtl/>
        </w:rPr>
        <w:t>4</w:t>
      </w:r>
      <w:r w:rsidRPr="00040353">
        <w:rPr>
          <w:rFonts w:ascii="David" w:hAnsi="David" w:cs="David"/>
          <w:b/>
          <w:bCs/>
          <w:color w:val="000000" w:themeColor="text1"/>
          <w:sz w:val="22"/>
          <w:szCs w:val="22"/>
          <w:shd w:val="clear" w:color="auto" w:fill="FFCCFF"/>
          <w:rtl/>
        </w:rPr>
        <w:t xml:space="preserve"> אפשרויות, משמאל לימין, על הרצף האידאולוגי החברתי-כלכלי</w:t>
      </w:r>
      <w:r w:rsidRPr="009D6E65">
        <w:rPr>
          <w:rFonts w:ascii="David" w:hAnsi="David" w:cs="David"/>
          <w:b/>
          <w:bCs/>
          <w:color w:val="000000" w:themeColor="text1"/>
          <w:sz w:val="22"/>
          <w:szCs w:val="22"/>
          <w:rtl/>
        </w:rPr>
        <w:t>:</w:t>
      </w:r>
    </w:p>
    <w:p w14:paraId="03E67CCE" w14:textId="77777777" w:rsidR="00EE0642" w:rsidRPr="009D6E65" w:rsidRDefault="00EE0642" w:rsidP="008F5614">
      <w:pPr>
        <w:pStyle w:val="af6"/>
        <w:numPr>
          <w:ilvl w:val="0"/>
          <w:numId w:val="43"/>
        </w:numPr>
        <w:tabs>
          <w:tab w:val="left" w:pos="2166"/>
        </w:tabs>
        <w:spacing w:after="0" w:line="276" w:lineRule="auto"/>
        <w:rPr>
          <w:rFonts w:ascii="David" w:hAnsi="David" w:cs="David"/>
          <w:b/>
          <w:bCs/>
          <w:color w:val="000000" w:themeColor="text1"/>
          <w:sz w:val="22"/>
          <w:szCs w:val="22"/>
        </w:rPr>
      </w:pPr>
      <w:r w:rsidRPr="009D6E65">
        <w:rPr>
          <w:rFonts w:ascii="David" w:hAnsi="David" w:cs="David"/>
          <w:color w:val="000000" w:themeColor="text1"/>
          <w:sz w:val="22"/>
          <w:szCs w:val="22"/>
          <w:rtl/>
        </w:rPr>
        <w:t>חופש העיסוק כולל "זכות לעבוד" ומחייב את המדינה (או את המעביד במגזר הפרטי) לספק עבודה במקום ובזמן שהאבטלה מקשה על השגת עבודה בשוק בחופשי.</w:t>
      </w:r>
    </w:p>
    <w:p w14:paraId="3C4E9C24" w14:textId="77777777" w:rsidR="00EE0642" w:rsidRPr="009D6E65" w:rsidRDefault="00EE0642" w:rsidP="008F5614">
      <w:pPr>
        <w:pStyle w:val="af6"/>
        <w:numPr>
          <w:ilvl w:val="0"/>
          <w:numId w:val="43"/>
        </w:numPr>
        <w:tabs>
          <w:tab w:val="left" w:pos="2166"/>
        </w:tabs>
        <w:spacing w:after="0" w:line="276" w:lineRule="auto"/>
        <w:rPr>
          <w:rFonts w:ascii="David" w:hAnsi="David" w:cs="David"/>
          <w:b/>
          <w:bCs/>
          <w:color w:val="000000" w:themeColor="text1"/>
          <w:sz w:val="22"/>
          <w:szCs w:val="22"/>
        </w:rPr>
      </w:pPr>
      <w:r w:rsidRPr="009D6E65">
        <w:rPr>
          <w:rFonts w:ascii="David" w:hAnsi="David" w:cs="David"/>
          <w:color w:val="000000" w:themeColor="text1"/>
          <w:sz w:val="22"/>
          <w:szCs w:val="22"/>
          <w:rtl/>
        </w:rPr>
        <w:t>חופש העיסוק כולל זכויות קונקרטיות במקום העבודה כגון לשכר הוגן, לתנאי עבודה הולמים ולאפשרות להתארגן.</w:t>
      </w:r>
    </w:p>
    <w:p w14:paraId="2EC8D87C" w14:textId="77777777" w:rsidR="00EE0642" w:rsidRPr="009D6E65" w:rsidRDefault="00EE0642" w:rsidP="008F5614">
      <w:pPr>
        <w:pStyle w:val="af6"/>
        <w:numPr>
          <w:ilvl w:val="0"/>
          <w:numId w:val="43"/>
        </w:numPr>
        <w:tabs>
          <w:tab w:val="left" w:pos="2166"/>
        </w:tabs>
        <w:spacing w:after="0" w:line="276" w:lineRule="auto"/>
        <w:rPr>
          <w:rFonts w:ascii="David" w:hAnsi="David" w:cs="David"/>
          <w:b/>
          <w:bCs/>
          <w:color w:val="000000" w:themeColor="text1"/>
          <w:sz w:val="22"/>
          <w:szCs w:val="22"/>
        </w:rPr>
      </w:pPr>
      <w:r w:rsidRPr="009D6E65">
        <w:rPr>
          <w:rFonts w:ascii="David" w:hAnsi="David" w:cs="David"/>
          <w:color w:val="000000" w:themeColor="text1"/>
          <w:sz w:val="22"/>
          <w:szCs w:val="22"/>
          <w:rtl/>
        </w:rPr>
        <w:t>חופש העיסוק כ"חופש"- מחייב את המדינה להימנע מלהגביל את האפשרות של האדם לסחור לו כראות עיניו.</w:t>
      </w:r>
    </w:p>
    <w:p w14:paraId="6A25EADB" w14:textId="77777777" w:rsidR="00EE0642" w:rsidRPr="009D6E65" w:rsidRDefault="00EE0642" w:rsidP="008F5614">
      <w:pPr>
        <w:pStyle w:val="af6"/>
        <w:numPr>
          <w:ilvl w:val="0"/>
          <w:numId w:val="43"/>
        </w:numPr>
        <w:tabs>
          <w:tab w:val="left" w:pos="2166"/>
        </w:tabs>
        <w:spacing w:after="0" w:line="276" w:lineRule="auto"/>
        <w:rPr>
          <w:rFonts w:ascii="David" w:hAnsi="David" w:cs="David"/>
          <w:b/>
          <w:bCs/>
          <w:color w:val="000000" w:themeColor="text1"/>
          <w:sz w:val="22"/>
          <w:szCs w:val="22"/>
        </w:rPr>
      </w:pPr>
      <w:r w:rsidRPr="009D6E65">
        <w:rPr>
          <w:rFonts w:ascii="David" w:hAnsi="David" w:cs="David"/>
          <w:color w:val="000000" w:themeColor="text1"/>
          <w:sz w:val="22"/>
          <w:szCs w:val="22"/>
          <w:rtl/>
        </w:rPr>
        <w:t>חופש העיסוק בזכותם של יזמים ועצמאים בשוק החופשי לפעול בסיבה של רגולציה מינימלית.</w:t>
      </w:r>
    </w:p>
    <w:p w14:paraId="4BAFBD48" w14:textId="77777777" w:rsidR="00097F66" w:rsidRPr="009D6E65" w:rsidRDefault="00097F66" w:rsidP="00E55BBA">
      <w:pPr>
        <w:tabs>
          <w:tab w:val="left" w:pos="2166"/>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באיזה מהאפשרויות בחר ביהמ"ש?</w:t>
      </w:r>
    </w:p>
    <w:p w14:paraId="2FFD5850" w14:textId="5CB3EC61" w:rsidR="00ED64C9" w:rsidRPr="009D6E65" w:rsidRDefault="00FB0FBD" w:rsidP="00CC4DE1">
      <w:pPr>
        <w:tabs>
          <w:tab w:val="left" w:pos="2166"/>
        </w:tabs>
        <w:spacing w:after="0" w:line="276" w:lineRule="auto"/>
        <w:rPr>
          <w:rFonts w:ascii="David" w:hAnsi="David" w:cs="David"/>
          <w:color w:val="000000" w:themeColor="text1"/>
          <w:sz w:val="22"/>
          <w:szCs w:val="22"/>
          <w:rtl/>
        </w:rPr>
      </w:pPr>
      <w:r w:rsidRPr="00040353">
        <w:rPr>
          <w:rFonts w:ascii="David" w:hAnsi="David" w:cs="David"/>
          <w:color w:val="000000" w:themeColor="text1"/>
          <w:sz w:val="22"/>
          <w:szCs w:val="22"/>
          <w:shd w:val="clear" w:color="auto" w:fill="CCECFF"/>
          <w:rtl/>
        </w:rPr>
        <w:t>האפשרות</w:t>
      </w:r>
      <w:r w:rsidRPr="00040353">
        <w:rPr>
          <w:rFonts w:ascii="David" w:hAnsi="David" w:cs="David"/>
          <w:b/>
          <w:bCs/>
          <w:color w:val="000000" w:themeColor="text1"/>
          <w:sz w:val="22"/>
          <w:szCs w:val="22"/>
          <w:shd w:val="clear" w:color="auto" w:fill="CCECFF"/>
          <w:rtl/>
        </w:rPr>
        <w:t xml:space="preserve"> </w:t>
      </w:r>
      <w:r w:rsidRPr="00040353">
        <w:rPr>
          <w:rFonts w:ascii="David" w:hAnsi="David" w:cs="David"/>
          <w:color w:val="000000" w:themeColor="text1"/>
          <w:sz w:val="22"/>
          <w:szCs w:val="22"/>
          <w:shd w:val="clear" w:color="auto" w:fill="CCECFF"/>
          <w:rtl/>
        </w:rPr>
        <w:t>הראשונה כלל לא נדונה בפסיקה</w:t>
      </w:r>
      <w:r w:rsidRPr="009D6E65">
        <w:rPr>
          <w:rFonts w:ascii="David" w:hAnsi="David" w:cs="David"/>
          <w:color w:val="000000" w:themeColor="text1"/>
          <w:sz w:val="22"/>
          <w:szCs w:val="22"/>
          <w:rtl/>
        </w:rPr>
        <w:t xml:space="preserve">. </w:t>
      </w:r>
      <w:r w:rsidR="00040353">
        <w:rPr>
          <w:rFonts w:ascii="David" w:hAnsi="David" w:cs="David" w:hint="cs"/>
          <w:color w:val="000000" w:themeColor="text1"/>
          <w:sz w:val="22"/>
          <w:szCs w:val="22"/>
          <w:rtl/>
        </w:rPr>
        <w:t xml:space="preserve"> </w:t>
      </w:r>
      <w:r w:rsidRPr="009D6E65">
        <w:rPr>
          <w:rFonts w:ascii="David" w:hAnsi="David" w:cs="David"/>
          <w:color w:val="000000" w:themeColor="text1"/>
          <w:sz w:val="22"/>
          <w:szCs w:val="22"/>
          <w:rtl/>
        </w:rPr>
        <w:t xml:space="preserve">לכאורה, מפרשת </w:t>
      </w:r>
      <w:r w:rsidRPr="009D6E65">
        <w:rPr>
          <w:rFonts w:ascii="David" w:hAnsi="David" w:cs="David"/>
          <w:b/>
          <w:bCs/>
          <w:color w:val="000000" w:themeColor="text1"/>
          <w:sz w:val="22"/>
          <w:szCs w:val="22"/>
          <w:rtl/>
        </w:rPr>
        <w:t>תנופה</w:t>
      </w:r>
      <w:r w:rsidRPr="009D6E65">
        <w:rPr>
          <w:rFonts w:ascii="David" w:hAnsi="David" w:cs="David"/>
          <w:color w:val="000000" w:themeColor="text1"/>
          <w:sz w:val="22"/>
          <w:szCs w:val="22"/>
          <w:rtl/>
        </w:rPr>
        <w:t xml:space="preserve"> משתמע כי </w:t>
      </w:r>
      <w:r w:rsidRPr="00040353">
        <w:rPr>
          <w:rFonts w:ascii="David" w:hAnsi="David" w:cs="David"/>
          <w:color w:val="000000" w:themeColor="text1"/>
          <w:sz w:val="22"/>
          <w:szCs w:val="22"/>
          <w:shd w:val="clear" w:color="auto" w:fill="CCECFF"/>
          <w:rtl/>
        </w:rPr>
        <w:t>האפשרות השנייה נדחתה</w:t>
      </w:r>
      <w:r w:rsidRPr="009D6E65">
        <w:rPr>
          <w:rFonts w:ascii="David" w:hAnsi="David" w:cs="David"/>
          <w:color w:val="000000" w:themeColor="text1"/>
          <w:sz w:val="22"/>
          <w:szCs w:val="22"/>
          <w:rtl/>
        </w:rPr>
        <w:t xml:space="preserve">, במובן זה שהטלת מגבלות על המעסיק מתפרשת כפגיעה בחופש בעיסוק. מצד שני, יש אמרות אגב מהן עולה שחופש העיסוק כולל גם זכות לתנאי עבודה סבירים והוגנים. </w:t>
      </w:r>
      <w:r w:rsidRPr="00FE3726">
        <w:rPr>
          <w:rFonts w:ascii="David" w:hAnsi="David" w:cs="David"/>
          <w:color w:val="000000" w:themeColor="text1"/>
          <w:sz w:val="22"/>
          <w:szCs w:val="22"/>
          <w:shd w:val="clear" w:color="auto" w:fill="CCECFF"/>
          <w:rtl/>
        </w:rPr>
        <w:t>אימוץ רציונל התחרות החופשית מלמד על בחירה באפשרות הרביעית</w:t>
      </w:r>
      <w:r w:rsidRPr="009D6E65">
        <w:rPr>
          <w:rFonts w:ascii="David" w:hAnsi="David" w:cs="David"/>
          <w:color w:val="000000" w:themeColor="text1"/>
          <w:sz w:val="22"/>
          <w:szCs w:val="22"/>
          <w:rtl/>
        </w:rPr>
        <w:t xml:space="preserve">. </w:t>
      </w:r>
      <w:r w:rsidRPr="0095370F">
        <w:rPr>
          <w:rFonts w:ascii="David" w:hAnsi="David" w:cs="David"/>
          <w:color w:val="000000" w:themeColor="text1"/>
          <w:sz w:val="22"/>
          <w:szCs w:val="22"/>
          <w:shd w:val="clear" w:color="auto" w:fill="CCECFF"/>
          <w:rtl/>
        </w:rPr>
        <w:t>בפרשת בז'רנו נבחרה גם האפשרות השלישית</w:t>
      </w:r>
      <w:r w:rsidRPr="009D6E65">
        <w:rPr>
          <w:rFonts w:ascii="David" w:hAnsi="David" w:cs="David"/>
          <w:color w:val="000000" w:themeColor="text1"/>
          <w:sz w:val="22"/>
          <w:szCs w:val="22"/>
          <w:rtl/>
        </w:rPr>
        <w:t xml:space="preserve">. כך גם </w:t>
      </w:r>
      <w:r w:rsidRPr="0095370F">
        <w:rPr>
          <w:rFonts w:ascii="David" w:hAnsi="David" w:cs="David"/>
          <w:b/>
          <w:bCs/>
          <w:color w:val="000000" w:themeColor="text1"/>
          <w:sz w:val="22"/>
          <w:szCs w:val="22"/>
          <w:shd w:val="clear" w:color="auto" w:fill="FFFF99"/>
          <w:rtl/>
        </w:rPr>
        <w:t xml:space="preserve">בפרשת </w:t>
      </w:r>
      <w:proofErr w:type="spellStart"/>
      <w:r w:rsidRPr="0095370F">
        <w:rPr>
          <w:rFonts w:ascii="David" w:hAnsi="David" w:cs="David"/>
          <w:b/>
          <w:bCs/>
          <w:color w:val="000000" w:themeColor="text1"/>
          <w:sz w:val="22"/>
          <w:szCs w:val="22"/>
          <w:shd w:val="clear" w:color="auto" w:fill="FFFF99"/>
          <w:rtl/>
        </w:rPr>
        <w:t>לם</w:t>
      </w:r>
      <w:proofErr w:type="spellEnd"/>
      <w:r w:rsidRPr="0095370F">
        <w:rPr>
          <w:rFonts w:ascii="David" w:hAnsi="David" w:cs="David"/>
          <w:color w:val="000000" w:themeColor="text1"/>
          <w:sz w:val="22"/>
          <w:szCs w:val="22"/>
          <w:shd w:val="clear" w:color="auto" w:fill="FFFF99"/>
          <w:rtl/>
        </w:rPr>
        <w:t xml:space="preserve">: חופש העיסוק הוא החופש של </w:t>
      </w:r>
      <w:r w:rsidR="00ED64C9" w:rsidRPr="0095370F">
        <w:rPr>
          <w:rFonts w:ascii="David" w:hAnsi="David" w:cs="David"/>
          <w:color w:val="000000" w:themeColor="text1"/>
          <w:sz w:val="22"/>
          <w:szCs w:val="22"/>
          <w:shd w:val="clear" w:color="auto" w:fill="FFFF99"/>
          <w:rtl/>
        </w:rPr>
        <w:t>הפרט לעסוק (או לא לעסוק) במשלח יד הנראה לו ראוי. הוא במהותו זכות "הגנתית", הפועלת כרגיל, כנגד פגיעה בה ע"י הרשות השלטונית. חופש העיסוק אינו מעניק, כרגיל, זכות 'אקטיבית' לפעולה מטעם הרשות השלטונית</w:t>
      </w:r>
      <w:r w:rsidR="00ED64C9" w:rsidRPr="009D6E65">
        <w:rPr>
          <w:rFonts w:ascii="David" w:hAnsi="David" w:cs="David"/>
          <w:color w:val="000000" w:themeColor="text1"/>
          <w:sz w:val="22"/>
          <w:szCs w:val="22"/>
          <w:rtl/>
        </w:rPr>
        <w:t xml:space="preserve"> (שם, עמ' 692).</w:t>
      </w:r>
    </w:p>
    <w:p w14:paraId="2531B0C8" w14:textId="679E53C8" w:rsidR="00BA2FE8" w:rsidRDefault="00EE0642" w:rsidP="00E55BBA">
      <w:pPr>
        <w:tabs>
          <w:tab w:val="left" w:pos="2166"/>
        </w:tabs>
        <w:spacing w:after="0" w:line="276" w:lineRule="auto"/>
        <w:rPr>
          <w:rFonts w:ascii="David" w:hAnsi="David" w:cs="David"/>
          <w:b/>
          <w:bCs/>
          <w:color w:val="000000" w:themeColor="text1"/>
          <w:sz w:val="22"/>
          <w:szCs w:val="22"/>
          <w:rtl/>
        </w:rPr>
      </w:pPr>
      <w:r w:rsidRPr="00CC4DE1">
        <w:rPr>
          <w:rFonts w:ascii="David" w:hAnsi="David" w:cs="David"/>
          <w:b/>
          <w:bCs/>
          <w:color w:val="000000" w:themeColor="text1"/>
          <w:sz w:val="22"/>
          <w:szCs w:val="22"/>
          <w:shd w:val="clear" w:color="auto" w:fill="FFCCFF"/>
          <w:rtl/>
        </w:rPr>
        <w:t>ניתן לומר שביהמ"ש מאמץ את אפשרות 3 ואפשרות 4 ברוב במקרים</w:t>
      </w:r>
      <w:r w:rsidRPr="009D6E65">
        <w:rPr>
          <w:rFonts w:ascii="David" w:hAnsi="David" w:cs="David"/>
          <w:b/>
          <w:bCs/>
          <w:color w:val="000000" w:themeColor="text1"/>
          <w:sz w:val="22"/>
          <w:szCs w:val="22"/>
          <w:rtl/>
        </w:rPr>
        <w:t>.</w:t>
      </w:r>
    </w:p>
    <w:p w14:paraId="78E71D3A" w14:textId="7DC6A705" w:rsidR="00A73689" w:rsidRDefault="00A73689" w:rsidP="00E55BBA">
      <w:pPr>
        <w:tabs>
          <w:tab w:val="left" w:pos="2166"/>
        </w:tabs>
        <w:spacing w:after="0" w:line="276" w:lineRule="auto"/>
        <w:rPr>
          <w:rFonts w:ascii="David" w:hAnsi="David" w:cs="David"/>
          <w:b/>
          <w:bCs/>
          <w:color w:val="000000" w:themeColor="text1"/>
          <w:sz w:val="22"/>
          <w:szCs w:val="22"/>
          <w:rtl/>
        </w:rPr>
      </w:pPr>
      <w:r w:rsidRPr="00351B4E">
        <w:rPr>
          <w:rFonts w:ascii="David" w:hAnsi="David" w:cs="David" w:hint="cs"/>
          <w:b/>
          <w:bCs/>
          <w:color w:val="000000" w:themeColor="text1"/>
          <w:sz w:val="22"/>
          <w:szCs w:val="22"/>
          <w:u w:val="single"/>
          <w:shd w:val="clear" w:color="auto" w:fill="CCFFCC"/>
          <w:rtl/>
        </w:rPr>
        <w:t xml:space="preserve">פס"ד </w:t>
      </w:r>
      <w:proofErr w:type="spellStart"/>
      <w:r w:rsidRPr="00351B4E">
        <w:rPr>
          <w:rFonts w:ascii="David" w:hAnsi="David" w:cs="David" w:hint="cs"/>
          <w:b/>
          <w:bCs/>
          <w:color w:val="000000" w:themeColor="text1"/>
          <w:sz w:val="22"/>
          <w:szCs w:val="22"/>
          <w:u w:val="single"/>
          <w:shd w:val="clear" w:color="auto" w:fill="CCFFCC"/>
          <w:rtl/>
        </w:rPr>
        <w:t>לם</w:t>
      </w:r>
      <w:proofErr w:type="spellEnd"/>
      <w:r w:rsidR="00643FEC">
        <w:rPr>
          <w:rFonts w:ascii="David" w:hAnsi="David" w:cs="David" w:hint="cs"/>
          <w:b/>
          <w:bCs/>
          <w:color w:val="000000" w:themeColor="text1"/>
          <w:sz w:val="22"/>
          <w:szCs w:val="22"/>
          <w:rtl/>
        </w:rPr>
        <w:t>:</w:t>
      </w:r>
    </w:p>
    <w:p w14:paraId="7A43EDD8" w14:textId="0D7C1315" w:rsidR="00643FEC" w:rsidRDefault="00643FEC"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ברק: </w:t>
      </w:r>
      <w:r>
        <w:rPr>
          <w:rFonts w:ascii="David" w:hAnsi="David" w:cs="David" w:hint="cs"/>
          <w:color w:val="000000" w:themeColor="text1"/>
          <w:sz w:val="22"/>
          <w:szCs w:val="22"/>
          <w:rtl/>
        </w:rPr>
        <w:t>חופש העיסוק אינה הזכות להיות מועסק</w:t>
      </w:r>
      <w:r w:rsidR="00BC648F">
        <w:rPr>
          <w:rFonts w:ascii="David" w:hAnsi="David" w:cs="David" w:hint="cs"/>
          <w:color w:val="000000" w:themeColor="text1"/>
          <w:sz w:val="22"/>
          <w:szCs w:val="22"/>
          <w:rtl/>
        </w:rPr>
        <w:t>. הוא לא מקנה זכות "אקטיבית" לפעולה מטעם הרשות השלטונית. בנוסף, חופש העיסוק נפגע רק אם נקבעים תנאים לכניסה לעיסוק</w:t>
      </w:r>
      <w:r w:rsidR="00D95DF6">
        <w:rPr>
          <w:rFonts w:ascii="David" w:hAnsi="David" w:cs="David" w:hint="cs"/>
          <w:color w:val="000000" w:themeColor="text1"/>
          <w:sz w:val="22"/>
          <w:szCs w:val="22"/>
          <w:rtl/>
        </w:rPr>
        <w:t xml:space="preserve">. </w:t>
      </w:r>
      <w:r w:rsidR="00D95DF6">
        <w:rPr>
          <w:rFonts w:ascii="David" w:hAnsi="David" w:cs="David" w:hint="cs"/>
          <w:b/>
          <w:bCs/>
          <w:color w:val="000000" w:themeColor="text1"/>
          <w:sz w:val="22"/>
          <w:szCs w:val="22"/>
          <w:rtl/>
        </w:rPr>
        <w:t>אבל</w:t>
      </w:r>
      <w:r w:rsidR="00D95DF6">
        <w:rPr>
          <w:rFonts w:ascii="David" w:hAnsi="David" w:cs="David" w:hint="cs"/>
          <w:color w:val="000000" w:themeColor="text1"/>
          <w:sz w:val="22"/>
          <w:szCs w:val="22"/>
          <w:rtl/>
        </w:rPr>
        <w:t>, חופש העיסוק נפגע כאשר יש החלטה שלטונית הפוגעת בעקיפי</w:t>
      </w:r>
      <w:r w:rsidR="00866974">
        <w:rPr>
          <w:rFonts w:ascii="David" w:hAnsi="David" w:cs="David" w:hint="cs"/>
          <w:color w:val="000000" w:themeColor="text1"/>
          <w:sz w:val="22"/>
          <w:szCs w:val="22"/>
          <w:rtl/>
        </w:rPr>
        <w:t>ן</w:t>
      </w:r>
      <w:r w:rsidR="00D95DF6">
        <w:rPr>
          <w:rFonts w:ascii="David" w:hAnsi="David" w:cs="David" w:hint="cs"/>
          <w:color w:val="000000" w:themeColor="text1"/>
          <w:sz w:val="22"/>
          <w:szCs w:val="22"/>
          <w:rtl/>
        </w:rPr>
        <w:t xml:space="preserve"> במימוש חופש העיסוק הלכה למעשה.</w:t>
      </w:r>
    </w:p>
    <w:p w14:paraId="17D08596" w14:textId="3648CBA5" w:rsidR="00351B4E" w:rsidRDefault="00351B4E" w:rsidP="00E55BBA">
      <w:pPr>
        <w:tabs>
          <w:tab w:val="left" w:pos="2166"/>
        </w:tabs>
        <w:spacing w:after="0" w:line="276" w:lineRule="auto"/>
        <w:rPr>
          <w:rFonts w:ascii="David" w:hAnsi="David" w:cs="David"/>
          <w:color w:val="000000" w:themeColor="text1"/>
          <w:sz w:val="22"/>
          <w:szCs w:val="22"/>
          <w:rtl/>
        </w:rPr>
      </w:pPr>
      <w:proofErr w:type="spellStart"/>
      <w:r>
        <w:rPr>
          <w:rFonts w:ascii="David" w:hAnsi="David" w:cs="David" w:hint="cs"/>
          <w:b/>
          <w:bCs/>
          <w:color w:val="000000" w:themeColor="text1"/>
          <w:sz w:val="22"/>
          <w:szCs w:val="22"/>
          <w:rtl/>
        </w:rPr>
        <w:t>דורנר</w:t>
      </w:r>
      <w:proofErr w:type="spellEnd"/>
      <w:r>
        <w:rPr>
          <w:rFonts w:ascii="David" w:hAnsi="David" w:cs="David" w:hint="cs"/>
          <w:b/>
          <w:bCs/>
          <w:color w:val="000000" w:themeColor="text1"/>
          <w:sz w:val="22"/>
          <w:szCs w:val="22"/>
          <w:rtl/>
        </w:rPr>
        <w:t xml:space="preserve">: </w:t>
      </w:r>
      <w:r>
        <w:rPr>
          <w:rFonts w:ascii="David" w:hAnsi="David" w:cs="David" w:hint="cs"/>
          <w:color w:val="000000" w:themeColor="text1"/>
          <w:sz w:val="22"/>
          <w:szCs w:val="22"/>
          <w:rtl/>
        </w:rPr>
        <w:t xml:space="preserve"> יש פגיעה בחופש העיסוק מכיוון שתחולת ההחלטה הינה מיידית ולא נקבעו בה כל הוראות מעבר ובנוסף לא נעשתה בחקיקה או מכוח הסמכה מפורשת.</w:t>
      </w:r>
    </w:p>
    <w:p w14:paraId="69988B90" w14:textId="11CEEB8C" w:rsidR="003E00A1" w:rsidRDefault="003E00A1" w:rsidP="00E55BBA">
      <w:pPr>
        <w:tabs>
          <w:tab w:val="left" w:pos="2166"/>
        </w:tabs>
        <w:spacing w:after="0" w:line="276" w:lineRule="auto"/>
        <w:rPr>
          <w:rFonts w:ascii="David" w:hAnsi="David" w:cs="David"/>
          <w:color w:val="000000" w:themeColor="text1"/>
          <w:sz w:val="22"/>
          <w:szCs w:val="22"/>
          <w:rtl/>
        </w:rPr>
      </w:pPr>
      <w:r w:rsidRPr="00C15939">
        <w:rPr>
          <w:rFonts w:ascii="David" w:hAnsi="David" w:cs="David" w:hint="cs"/>
          <w:b/>
          <w:bCs/>
          <w:color w:val="000000" w:themeColor="text1"/>
          <w:sz w:val="22"/>
          <w:szCs w:val="22"/>
          <w:u w:val="single"/>
          <w:shd w:val="clear" w:color="auto" w:fill="CCFFCC"/>
          <w:rtl/>
        </w:rPr>
        <w:t xml:space="preserve">עלי </w:t>
      </w:r>
      <w:proofErr w:type="spellStart"/>
      <w:r w:rsidR="00335F54" w:rsidRPr="00C15939">
        <w:rPr>
          <w:rFonts w:ascii="David" w:hAnsi="David" w:cs="David" w:hint="cs"/>
          <w:b/>
          <w:bCs/>
          <w:color w:val="000000" w:themeColor="text1"/>
          <w:sz w:val="22"/>
          <w:szCs w:val="22"/>
          <w:u w:val="single"/>
          <w:shd w:val="clear" w:color="auto" w:fill="CCFFCC"/>
          <w:rtl/>
        </w:rPr>
        <w:t>זלצברגר</w:t>
      </w:r>
      <w:proofErr w:type="spellEnd"/>
      <w:r w:rsidR="00335F54" w:rsidRPr="00C15939">
        <w:rPr>
          <w:rFonts w:ascii="David" w:hAnsi="David" w:cs="David" w:hint="cs"/>
          <w:b/>
          <w:bCs/>
          <w:color w:val="000000" w:themeColor="text1"/>
          <w:sz w:val="22"/>
          <w:szCs w:val="22"/>
          <w:u w:val="single"/>
          <w:shd w:val="clear" w:color="auto" w:fill="CCFFCC"/>
          <w:rtl/>
        </w:rPr>
        <w:t xml:space="preserve"> וסנדי קדר- המהפכה השקטה</w:t>
      </w:r>
      <w:r w:rsidR="00335F54">
        <w:rPr>
          <w:rFonts w:ascii="David" w:hAnsi="David" w:cs="David" w:hint="cs"/>
          <w:color w:val="000000" w:themeColor="text1"/>
          <w:sz w:val="22"/>
          <w:szCs w:val="22"/>
          <w:rtl/>
        </w:rPr>
        <w:t>:</w:t>
      </w:r>
    </w:p>
    <w:p w14:paraId="0BDCF9DF" w14:textId="1E65B7DD" w:rsidR="00335F54" w:rsidRDefault="00335F54" w:rsidP="00E55BBA">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ביקור</w:t>
      </w:r>
      <w:r w:rsidR="00653BE5">
        <w:rPr>
          <w:rFonts w:ascii="David" w:hAnsi="David" w:cs="David" w:hint="cs"/>
          <w:color w:val="000000" w:themeColor="text1"/>
          <w:sz w:val="22"/>
          <w:szCs w:val="22"/>
          <w:rtl/>
        </w:rPr>
        <w:t>ת על פס"ד מנהלי השקעות- פס"ד עם גוון אידאולוגי חברתי כלכלי שמכן על קבוצה חזקה על חשבון רוב שזקוק להגנה על נכסיו. הכותבים אומרים שזאת בחירה לא מוצלחת במקרה כדי לבסס את סמכותו של ביהמ"ש לביקורת משפטית.</w:t>
      </w:r>
    </w:p>
    <w:p w14:paraId="0032EAE2" w14:textId="4806A5CC" w:rsidR="00662232" w:rsidRDefault="00662232"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מימוש המהפכה החוקתית- פס"ד יועצי השקעות: </w:t>
      </w:r>
      <w:r>
        <w:rPr>
          <w:rFonts w:ascii="David" w:hAnsi="David" w:cs="David" w:hint="cs"/>
          <w:color w:val="000000" w:themeColor="text1"/>
          <w:sz w:val="22"/>
          <w:szCs w:val="22"/>
          <w:rtl/>
        </w:rPr>
        <w:t>פס"ד ראשון של העליון שבו בוטל חוק של הכנסת כנוגד את מגילת הזכויות החדשה.</w:t>
      </w:r>
    </w:p>
    <w:p w14:paraId="7AFEA08D" w14:textId="7C95551D" w:rsidR="00662232" w:rsidRDefault="001D012B" w:rsidP="00E55BBA">
      <w:pPr>
        <w:tabs>
          <w:tab w:val="left" w:pos="2166"/>
        </w:tabs>
        <w:spacing w:after="0" w:line="276" w:lineRule="auto"/>
        <w:rPr>
          <w:rFonts w:ascii="David" w:hAnsi="David" w:cs="David"/>
          <w:b/>
          <w:bCs/>
          <w:color w:val="000000" w:themeColor="text1"/>
          <w:sz w:val="22"/>
          <w:szCs w:val="22"/>
          <w:rtl/>
        </w:rPr>
      </w:pPr>
      <w:r>
        <w:rPr>
          <w:rFonts w:ascii="David" w:hAnsi="David" w:cs="David" w:hint="cs"/>
          <w:b/>
          <w:bCs/>
          <w:color w:val="000000" w:themeColor="text1"/>
          <w:sz w:val="22"/>
          <w:szCs w:val="22"/>
          <w:rtl/>
        </w:rPr>
        <w:t xml:space="preserve">טענות העותרים: </w:t>
      </w:r>
      <w:r w:rsidR="00535447">
        <w:rPr>
          <w:rFonts w:ascii="David" w:hAnsi="David" w:cs="David" w:hint="cs"/>
          <w:color w:val="000000" w:themeColor="text1"/>
          <w:sz w:val="22"/>
          <w:szCs w:val="22"/>
          <w:rtl/>
        </w:rPr>
        <w:t xml:space="preserve">חלק מההוראות בחוק הסדרת ייעוץ השקעות סותרות את הזכות לחופש העיסוק, ומכיוון שהחוק נחקק לאחר </w:t>
      </w:r>
      <w:proofErr w:type="spellStart"/>
      <w:r w:rsidR="00535447">
        <w:rPr>
          <w:rFonts w:ascii="David" w:hAnsi="David" w:cs="David" w:hint="cs"/>
          <w:color w:val="000000" w:themeColor="text1"/>
          <w:sz w:val="22"/>
          <w:szCs w:val="22"/>
          <w:rtl/>
        </w:rPr>
        <w:t>חו"י</w:t>
      </w:r>
      <w:proofErr w:type="spellEnd"/>
      <w:r w:rsidR="00535447">
        <w:rPr>
          <w:rFonts w:ascii="David" w:hAnsi="David" w:cs="David" w:hint="cs"/>
          <w:color w:val="000000" w:themeColor="text1"/>
          <w:sz w:val="22"/>
          <w:szCs w:val="22"/>
          <w:rtl/>
        </w:rPr>
        <w:t>: חופש העיסוק, דין הוראות אלו לה</w:t>
      </w:r>
      <w:r w:rsidR="006A257F">
        <w:rPr>
          <w:rFonts w:ascii="David" w:hAnsi="David" w:cs="David" w:hint="cs"/>
          <w:color w:val="000000" w:themeColor="text1"/>
          <w:sz w:val="22"/>
          <w:szCs w:val="22"/>
          <w:rtl/>
        </w:rPr>
        <w:t xml:space="preserve">יפסל. </w:t>
      </w:r>
      <w:r w:rsidR="006A257F">
        <w:rPr>
          <w:rFonts w:ascii="David" w:hAnsi="David" w:cs="David" w:hint="cs"/>
          <w:b/>
          <w:bCs/>
          <w:color w:val="000000" w:themeColor="text1"/>
          <w:sz w:val="22"/>
          <w:szCs w:val="22"/>
          <w:rtl/>
        </w:rPr>
        <w:t>המחלוקת היית</w:t>
      </w:r>
      <w:r w:rsidR="00847D59">
        <w:rPr>
          <w:rFonts w:ascii="David" w:hAnsi="David" w:cs="David" w:hint="cs"/>
          <w:b/>
          <w:bCs/>
          <w:color w:val="000000" w:themeColor="text1"/>
          <w:sz w:val="22"/>
          <w:szCs w:val="22"/>
          <w:rtl/>
        </w:rPr>
        <w:t>ה אם הפגיעה מוצדקת לפי פסקת ההגבלה.</w:t>
      </w:r>
    </w:p>
    <w:p w14:paraId="7D17158B" w14:textId="08E1992B" w:rsidR="00847D59" w:rsidRDefault="00293AA6" w:rsidP="00E55BBA">
      <w:pPr>
        <w:tabs>
          <w:tab w:val="left" w:pos="2166"/>
        </w:tabs>
        <w:spacing w:after="0" w:line="276" w:lineRule="auto"/>
        <w:rPr>
          <w:rFonts w:ascii="David" w:hAnsi="David" w:cs="David"/>
          <w:b/>
          <w:bCs/>
          <w:color w:val="000000" w:themeColor="text1"/>
          <w:sz w:val="22"/>
          <w:szCs w:val="22"/>
          <w:rtl/>
        </w:rPr>
      </w:pPr>
      <w:r>
        <w:rPr>
          <w:rFonts w:ascii="David" w:hAnsi="David" w:cs="David" w:hint="cs"/>
          <w:b/>
          <w:bCs/>
          <w:color w:val="000000" w:themeColor="text1"/>
          <w:sz w:val="22"/>
          <w:szCs w:val="22"/>
          <w:rtl/>
        </w:rPr>
        <w:t xml:space="preserve">ביהמ"ש דילג על שלב </w:t>
      </w:r>
      <w:r w:rsidR="009D3E38">
        <w:rPr>
          <w:rFonts w:ascii="David" w:hAnsi="David" w:cs="David" w:hint="cs"/>
          <w:b/>
          <w:bCs/>
          <w:color w:val="000000" w:themeColor="text1"/>
          <w:sz w:val="22"/>
          <w:szCs w:val="22"/>
          <w:rtl/>
        </w:rPr>
        <w:t>הדיון המעמיק והתמודדות עם היקף זכות מוגנת. הוא עבר לדון מיד בפסקת ההגבלה בדומה לפרשת בנק המזרחי.</w:t>
      </w:r>
    </w:p>
    <w:p w14:paraId="3DCB13B8" w14:textId="743995CE" w:rsidR="008D1060" w:rsidRDefault="008D1060" w:rsidP="00E55BBA">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 xml:space="preserve">ברק דחה את העתירה בנוגע לתנאים החדשים, אך קבע שחלק מהוראות המעבר לא עומדות בפסקת ההגבלה. </w:t>
      </w:r>
      <w:r>
        <w:rPr>
          <w:rFonts w:ascii="David" w:hAnsi="David" w:cs="David" w:hint="cs"/>
          <w:b/>
          <w:bCs/>
          <w:color w:val="000000" w:themeColor="text1"/>
          <w:sz w:val="22"/>
          <w:szCs w:val="22"/>
          <w:rtl/>
        </w:rPr>
        <w:t xml:space="preserve">קשה להבין מניין שאב ביהמ"ש את ההבחנה בין עוסקים ותיקים מאוד לוותיקים טריים. </w:t>
      </w:r>
      <w:r>
        <w:rPr>
          <w:rFonts w:ascii="David" w:hAnsi="David" w:cs="David" w:hint="cs"/>
          <w:color w:val="000000" w:themeColor="text1"/>
          <w:sz w:val="22"/>
          <w:szCs w:val="22"/>
          <w:rtl/>
        </w:rPr>
        <w:t>הכנסת קבעה בצורה ברורה</w:t>
      </w:r>
      <w:r w:rsidR="00F56010">
        <w:rPr>
          <w:rFonts w:ascii="David" w:hAnsi="David" w:cs="David" w:hint="cs"/>
          <w:color w:val="000000" w:themeColor="text1"/>
          <w:sz w:val="22"/>
          <w:szCs w:val="22"/>
          <w:rtl/>
        </w:rPr>
        <w:t xml:space="preserve"> (ותק של 7 שנים). ההחלטה הרטרואקטיבי של החוק על אנשים שעסקו בתחום זה בעבר ואף פחות מ7 שנים, לפי ברק לא רק פגיעה בציפייה של העוסקים אל גם בזכות לחופש העיסוק ואף בזכות הקניין.</w:t>
      </w:r>
    </w:p>
    <w:p w14:paraId="6C9FFB0C" w14:textId="334C76D8" w:rsidR="0098561F" w:rsidRDefault="0098561F" w:rsidP="00E55BBA">
      <w:pPr>
        <w:tabs>
          <w:tab w:val="left" w:pos="2166"/>
        </w:tabs>
        <w:spacing w:after="0" w:line="276" w:lineRule="auto"/>
        <w:rPr>
          <w:rFonts w:ascii="David" w:hAnsi="David" w:cs="David"/>
          <w:color w:val="000000" w:themeColor="text1"/>
          <w:sz w:val="22"/>
          <w:szCs w:val="22"/>
          <w:rtl/>
        </w:rPr>
      </w:pPr>
      <w:r w:rsidRPr="00A67FF3">
        <w:rPr>
          <w:rFonts w:ascii="David" w:hAnsi="David" w:cs="David" w:hint="cs"/>
          <w:color w:val="000000" w:themeColor="text1"/>
          <w:sz w:val="22"/>
          <w:szCs w:val="22"/>
          <w:shd w:val="clear" w:color="auto" w:fill="FFCCFF"/>
          <w:rtl/>
        </w:rPr>
        <w:t>נראה כי קביעה זו ביהמ"ש מקדם את המבנה המדורג של זכויות מוקנות. התפיסה החברתית העולה מקביעה זו היא תפיסה היררכית המקדש</w:t>
      </w:r>
      <w:r w:rsidRPr="00A67FF3">
        <w:rPr>
          <w:rFonts w:ascii="David" w:hAnsi="David" w:cs="David" w:hint="eastAsia"/>
          <w:color w:val="000000" w:themeColor="text1"/>
          <w:sz w:val="22"/>
          <w:szCs w:val="22"/>
          <w:shd w:val="clear" w:color="auto" w:fill="FFCCFF"/>
          <w:rtl/>
        </w:rPr>
        <w:t>ת</w:t>
      </w:r>
      <w:r w:rsidRPr="00A67FF3">
        <w:rPr>
          <w:rFonts w:ascii="David" w:hAnsi="David" w:cs="David" w:hint="cs"/>
          <w:color w:val="000000" w:themeColor="text1"/>
          <w:sz w:val="22"/>
          <w:szCs w:val="22"/>
          <w:shd w:val="clear" w:color="auto" w:fill="FFCCFF"/>
          <w:rtl/>
        </w:rPr>
        <w:t xml:space="preserve"> את הותק על מעבר לתכלית החקיקה שיודעה- לקדם אינטרסים פרטיים וציבוריים חשובים</w:t>
      </w:r>
      <w:r>
        <w:rPr>
          <w:rFonts w:ascii="David" w:hAnsi="David" w:cs="David" w:hint="cs"/>
          <w:color w:val="000000" w:themeColor="text1"/>
          <w:sz w:val="22"/>
          <w:szCs w:val="22"/>
          <w:rtl/>
        </w:rPr>
        <w:t>.</w:t>
      </w:r>
    </w:p>
    <w:p w14:paraId="41F32C6E" w14:textId="4A0679FA" w:rsidR="009A1BEE" w:rsidRDefault="009A1BEE" w:rsidP="00E55BBA">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 xml:space="preserve">ראוי לציין, כדי לצד פסק דינו של הנשיא, נכתבה גם חוו"ד של </w:t>
      </w:r>
      <w:proofErr w:type="spellStart"/>
      <w:r>
        <w:rPr>
          <w:rFonts w:ascii="David" w:hAnsi="David" w:cs="David" w:hint="cs"/>
          <w:color w:val="000000" w:themeColor="text1"/>
          <w:sz w:val="22"/>
          <w:szCs w:val="22"/>
          <w:rtl/>
        </w:rPr>
        <w:t>דורנר</w:t>
      </w:r>
      <w:proofErr w:type="spellEnd"/>
      <w:r>
        <w:rPr>
          <w:rFonts w:ascii="David" w:hAnsi="David" w:cs="David" w:hint="cs"/>
          <w:color w:val="000000" w:themeColor="text1"/>
          <w:sz w:val="22"/>
          <w:szCs w:val="22"/>
          <w:rtl/>
        </w:rPr>
        <w:t xml:space="preserve">. על אף שהשופטת מצטרפת למסקנות </w:t>
      </w:r>
      <w:proofErr w:type="spellStart"/>
      <w:r>
        <w:rPr>
          <w:rFonts w:ascii="David" w:hAnsi="David" w:cs="David" w:hint="cs"/>
          <w:color w:val="000000" w:themeColor="text1"/>
          <w:sz w:val="22"/>
          <w:szCs w:val="22"/>
          <w:rtl/>
        </w:rPr>
        <w:t>הפס"ד</w:t>
      </w:r>
      <w:proofErr w:type="spellEnd"/>
      <w:r>
        <w:rPr>
          <w:rFonts w:ascii="David" w:hAnsi="David" w:cs="David" w:hint="cs"/>
          <w:color w:val="000000" w:themeColor="text1"/>
          <w:sz w:val="22"/>
          <w:szCs w:val="22"/>
          <w:rtl/>
        </w:rPr>
        <w:t xml:space="preserve">, </w:t>
      </w:r>
      <w:proofErr w:type="spellStart"/>
      <w:r>
        <w:rPr>
          <w:rFonts w:ascii="David" w:hAnsi="David" w:cs="David" w:hint="cs"/>
          <w:color w:val="000000" w:themeColor="text1"/>
          <w:sz w:val="22"/>
          <w:szCs w:val="22"/>
          <w:rtl/>
        </w:rPr>
        <w:t>מחוו"ד</w:t>
      </w:r>
      <w:proofErr w:type="spellEnd"/>
      <w:r>
        <w:rPr>
          <w:rFonts w:ascii="David" w:hAnsi="David" w:cs="David" w:hint="cs"/>
          <w:color w:val="000000" w:themeColor="text1"/>
          <w:sz w:val="22"/>
          <w:szCs w:val="22"/>
          <w:rtl/>
        </w:rPr>
        <w:t xml:space="preserve"> עולה חוסר ננחת מדרך ההנמקה של הנשיא. ראשית, היא מציינת כי ראוי שביהמ"ש יאמץ דר</w:t>
      </w:r>
      <w:r w:rsidR="00450B67">
        <w:rPr>
          <w:rFonts w:ascii="David" w:hAnsi="David" w:cs="David" w:hint="cs"/>
          <w:color w:val="000000" w:themeColor="text1"/>
          <w:sz w:val="22"/>
          <w:szCs w:val="22"/>
          <w:rtl/>
        </w:rPr>
        <w:t>גות בדיקה שונות באשר למילוי תנאי פסקת ההגבלה. שנית, מציינת שגם במסגרת חופש העיסוק ראוי לאמץ רמות בדיקה שונות, המותאמות לערכים ולאינטרסים הנפגעים במקרה הספציפי.</w:t>
      </w:r>
    </w:p>
    <w:p w14:paraId="22EAC83B" w14:textId="65E48E2F" w:rsidR="00450B67" w:rsidRPr="00657C37" w:rsidRDefault="00450B67" w:rsidP="00E55BBA">
      <w:pPr>
        <w:tabs>
          <w:tab w:val="left" w:pos="2166"/>
        </w:tabs>
        <w:spacing w:after="0" w:line="276" w:lineRule="auto"/>
        <w:rPr>
          <w:rFonts w:ascii="David" w:hAnsi="David" w:cs="David"/>
          <w:color w:val="000000" w:themeColor="text1"/>
          <w:sz w:val="22"/>
          <w:szCs w:val="22"/>
        </w:rPr>
      </w:pPr>
      <w:r>
        <w:rPr>
          <w:rFonts w:ascii="David" w:hAnsi="David" w:cs="David" w:hint="cs"/>
          <w:b/>
          <w:bCs/>
          <w:color w:val="000000" w:themeColor="text1"/>
          <w:sz w:val="22"/>
          <w:szCs w:val="22"/>
          <w:rtl/>
        </w:rPr>
        <w:t>לדעת הכותבים בדבריה הסתייגות מבחירת הסוגייה של תקופת הפטור של מי שעוסק בייעוץ השקעות כפריט היחידי שביהמ"ש בחר לפסול מכלל הוראות החוק. והסתייגות מכך שזוהי הפרשה הראשונה שאיתה בחר ביהמ"ש לפסול חוק מתוקף מגילת הזכויות. לדעת הכותבים, ביה</w:t>
      </w:r>
      <w:r w:rsidR="00657C37">
        <w:rPr>
          <w:rFonts w:ascii="David" w:hAnsi="David" w:cs="David" w:hint="cs"/>
          <w:b/>
          <w:bCs/>
          <w:color w:val="000000" w:themeColor="text1"/>
          <w:sz w:val="22"/>
          <w:szCs w:val="22"/>
          <w:rtl/>
        </w:rPr>
        <w:t xml:space="preserve">מ"ש העליון ביצע מהלך מחושב שמטרתו העיקרית היא ביסוס סמכותו לבצע ביקורת שיפוטית על חוקיותם של חוקים. </w:t>
      </w:r>
      <w:r w:rsidR="00657C37" w:rsidRPr="00A67FF3">
        <w:rPr>
          <w:rFonts w:ascii="David" w:hAnsi="David" w:cs="David" w:hint="cs"/>
          <w:color w:val="000000" w:themeColor="text1"/>
          <w:sz w:val="22"/>
          <w:szCs w:val="22"/>
          <w:shd w:val="clear" w:color="auto" w:fill="FFCCFF"/>
          <w:rtl/>
        </w:rPr>
        <w:t xml:space="preserve">ולכן </w:t>
      </w:r>
      <w:r w:rsidR="00F440F2" w:rsidRPr="00A67FF3">
        <w:rPr>
          <w:rFonts w:ascii="David" w:hAnsi="David" w:cs="David" w:hint="cs"/>
          <w:color w:val="000000" w:themeColor="text1"/>
          <w:sz w:val="22"/>
          <w:szCs w:val="22"/>
          <w:shd w:val="clear" w:color="auto" w:fill="FFCCFF"/>
          <w:rtl/>
        </w:rPr>
        <w:t>בחר במקרה קל ושלי שלא יעורר סערות ציבוריות והתנגדות מהרשות המבצעת והמחוקקת</w:t>
      </w:r>
      <w:r w:rsidR="00F440F2">
        <w:rPr>
          <w:rFonts w:ascii="David" w:hAnsi="David" w:cs="David" w:hint="cs"/>
          <w:color w:val="000000" w:themeColor="text1"/>
          <w:sz w:val="22"/>
          <w:szCs w:val="22"/>
          <w:rtl/>
        </w:rPr>
        <w:t xml:space="preserve">. </w:t>
      </w:r>
    </w:p>
    <w:p w14:paraId="7561E361" w14:textId="77777777" w:rsidR="003A020A" w:rsidRDefault="003A020A" w:rsidP="003A020A">
      <w:pPr>
        <w:tabs>
          <w:tab w:val="left" w:pos="2166"/>
        </w:tabs>
        <w:spacing w:after="0" w:line="276" w:lineRule="auto"/>
        <w:rPr>
          <w:rFonts w:ascii="David" w:hAnsi="David" w:cs="David"/>
          <w:b/>
          <w:bCs/>
          <w:color w:val="2E74B5" w:themeColor="accent1" w:themeShade="BF"/>
          <w:sz w:val="22"/>
          <w:szCs w:val="22"/>
          <w:rtl/>
        </w:rPr>
      </w:pPr>
    </w:p>
    <w:p w14:paraId="51BC50B4" w14:textId="77777777" w:rsidR="003A020A" w:rsidRDefault="003A020A" w:rsidP="003A020A">
      <w:pPr>
        <w:tabs>
          <w:tab w:val="left" w:pos="2166"/>
        </w:tabs>
        <w:spacing w:after="0" w:line="276" w:lineRule="auto"/>
        <w:rPr>
          <w:rFonts w:ascii="David" w:hAnsi="David" w:cs="David"/>
          <w:b/>
          <w:bCs/>
          <w:color w:val="2E74B5" w:themeColor="accent1" w:themeShade="BF"/>
          <w:sz w:val="22"/>
          <w:szCs w:val="22"/>
          <w:rtl/>
        </w:rPr>
      </w:pPr>
    </w:p>
    <w:p w14:paraId="44E14A95" w14:textId="77777777" w:rsidR="003A020A" w:rsidRDefault="003A020A" w:rsidP="003A020A">
      <w:pPr>
        <w:tabs>
          <w:tab w:val="left" w:pos="2166"/>
        </w:tabs>
        <w:spacing w:after="0" w:line="276" w:lineRule="auto"/>
        <w:rPr>
          <w:rFonts w:ascii="David" w:hAnsi="David" w:cs="David"/>
          <w:b/>
          <w:bCs/>
          <w:color w:val="2E74B5" w:themeColor="accent1" w:themeShade="BF"/>
          <w:sz w:val="22"/>
          <w:szCs w:val="22"/>
          <w:rtl/>
        </w:rPr>
      </w:pPr>
    </w:p>
    <w:p w14:paraId="06774334" w14:textId="1DD3DC1A" w:rsidR="00BA2FE8" w:rsidRPr="00AE0D03" w:rsidRDefault="00BA2FE8" w:rsidP="00AE0D03">
      <w:pPr>
        <w:tabs>
          <w:tab w:val="left" w:pos="2166"/>
        </w:tabs>
        <w:spacing w:after="0" w:line="276" w:lineRule="auto"/>
        <w:jc w:val="center"/>
        <w:rPr>
          <w:rFonts w:ascii="David" w:hAnsi="David" w:cs="David"/>
          <w:b/>
          <w:bCs/>
          <w:sz w:val="22"/>
          <w:szCs w:val="22"/>
          <w:u w:val="single"/>
          <w:rtl/>
        </w:rPr>
      </w:pPr>
      <w:r w:rsidRPr="003A020A">
        <w:rPr>
          <w:rFonts w:ascii="David" w:hAnsi="David" w:cs="David"/>
          <w:b/>
          <w:bCs/>
          <w:sz w:val="22"/>
          <w:szCs w:val="22"/>
          <w:u w:val="single"/>
          <w:rtl/>
        </w:rPr>
        <w:t>הזכות לשוויון</w:t>
      </w:r>
    </w:p>
    <w:p w14:paraId="2859CCAD" w14:textId="77777777" w:rsidR="00BA2FE8" w:rsidRDefault="00BA2FE8" w:rsidP="00E55BBA">
      <w:pPr>
        <w:tabs>
          <w:tab w:val="left" w:pos="2166"/>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 xml:space="preserve">בין זכויות האדם שמור מקום של כבוד לזכות לשוויון. היא מופיעה בכל מסמכי זכויות האדם, המדינתיים והבין-מדינתיים, ונאכפת ע"י בתי המשפט בכל הדמוקרטיות. גם בישראל נוגע לה מעמד מיוחד. אולם, חרף חשיבותה </w:t>
      </w:r>
      <w:r w:rsidR="007F0BCD" w:rsidRPr="009D6E65">
        <w:rPr>
          <w:rFonts w:ascii="David" w:hAnsi="David" w:cs="David"/>
          <w:color w:val="000000" w:themeColor="text1"/>
          <w:sz w:val="22"/>
          <w:szCs w:val="22"/>
          <w:rtl/>
        </w:rPr>
        <w:t xml:space="preserve">הבלתי מעורערת ומקומה המרכזי בשיח הציבורי והמשפטי, קיים חוסר בהירות לגבי תוכנה המדויק. </w:t>
      </w:r>
      <w:r w:rsidR="007F0BCD" w:rsidRPr="00AE0D03">
        <w:rPr>
          <w:rFonts w:ascii="David" w:hAnsi="David" w:cs="David"/>
          <w:color w:val="000000" w:themeColor="text1"/>
          <w:sz w:val="22"/>
          <w:szCs w:val="22"/>
          <w:shd w:val="clear" w:color="auto" w:fill="FFFF99"/>
          <w:rtl/>
        </w:rPr>
        <w:t xml:space="preserve">בהקשר הישראלי תורמת לחוסר הבהירות העובדה שהזכות לא נכללה בחוקי היסוד שעניינם זכויות אדם, מה שהוביל לניסיונות מצד ביהמ"ש לקרוא אותה </w:t>
      </w:r>
      <w:r w:rsidR="007F0BCD" w:rsidRPr="00AE0D03">
        <w:rPr>
          <w:rFonts w:ascii="David" w:hAnsi="David" w:cs="David"/>
          <w:color w:val="000000" w:themeColor="text1"/>
          <w:sz w:val="22"/>
          <w:szCs w:val="22"/>
          <w:shd w:val="clear" w:color="auto" w:fill="FFFF99"/>
          <w:rtl/>
        </w:rPr>
        <w:lastRenderedPageBreak/>
        <w:t>לתוכם, בדרכים שונות</w:t>
      </w:r>
      <w:r w:rsidR="007F0BCD" w:rsidRPr="009D6E65">
        <w:rPr>
          <w:rFonts w:ascii="David" w:hAnsi="David" w:cs="David"/>
          <w:color w:val="000000" w:themeColor="text1"/>
          <w:sz w:val="22"/>
          <w:szCs w:val="22"/>
          <w:rtl/>
        </w:rPr>
        <w:t xml:space="preserve">. עם זאת, חוסר הבהירות אינו נחלה של ישראל בלבד, וגם לא של השיח המשפטי, אלא ניכר גם בשיח הפילוסופי אודות הזכות. </w:t>
      </w:r>
    </w:p>
    <w:p w14:paraId="7E93FBAB" w14:textId="1FE00DCA" w:rsidR="000602A2" w:rsidRDefault="000602A2" w:rsidP="00E55BBA">
      <w:pPr>
        <w:tabs>
          <w:tab w:val="left" w:pos="2166"/>
        </w:tabs>
        <w:spacing w:after="0" w:line="276" w:lineRule="auto"/>
        <w:rPr>
          <w:rFonts w:ascii="David" w:hAnsi="David" w:cs="David"/>
          <w:b/>
          <w:bCs/>
          <w:color w:val="000000" w:themeColor="text1"/>
          <w:sz w:val="22"/>
          <w:szCs w:val="22"/>
          <w:rtl/>
        </w:rPr>
      </w:pPr>
      <w:r>
        <w:rPr>
          <w:rFonts w:ascii="David" w:hAnsi="David" w:cs="David" w:hint="cs"/>
          <w:b/>
          <w:bCs/>
          <w:color w:val="000000" w:themeColor="text1"/>
          <w:sz w:val="22"/>
          <w:szCs w:val="22"/>
          <w:rtl/>
        </w:rPr>
        <w:t>סוגי השוויון:</w:t>
      </w:r>
    </w:p>
    <w:p w14:paraId="00B7F898" w14:textId="552F5A33" w:rsidR="000602A2" w:rsidRDefault="000602A2"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1.</w:t>
      </w:r>
      <w:r w:rsidR="00E3062D">
        <w:rPr>
          <w:rFonts w:ascii="David" w:hAnsi="David" w:cs="David" w:hint="cs"/>
          <w:b/>
          <w:bCs/>
          <w:color w:val="000000" w:themeColor="text1"/>
          <w:sz w:val="22"/>
          <w:szCs w:val="22"/>
          <w:rtl/>
        </w:rPr>
        <w:t xml:space="preserve"> שוויון אריסטוטלי: </w:t>
      </w:r>
      <w:r w:rsidR="00E3062D">
        <w:rPr>
          <w:rFonts w:ascii="David" w:hAnsi="David" w:cs="David" w:hint="cs"/>
          <w:color w:val="000000" w:themeColor="text1"/>
          <w:sz w:val="22"/>
          <w:szCs w:val="22"/>
          <w:rtl/>
        </w:rPr>
        <w:t>יחס שווה לשווים ושונה לשונים. השוני שצריך להצדיק את הפגיעה בשוויון צריך להיות אמפירי.</w:t>
      </w:r>
    </w:p>
    <w:p w14:paraId="7B8CB003" w14:textId="63901A08" w:rsidR="00E3062D" w:rsidRDefault="00E3062D"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2.</w:t>
      </w:r>
      <w:r>
        <w:rPr>
          <w:rFonts w:ascii="David" w:hAnsi="David" w:cs="David" w:hint="cs"/>
          <w:color w:val="000000" w:themeColor="text1"/>
          <w:sz w:val="22"/>
          <w:szCs w:val="22"/>
          <w:rtl/>
        </w:rPr>
        <w:t xml:space="preserve"> </w:t>
      </w:r>
      <w:r>
        <w:rPr>
          <w:rFonts w:ascii="David" w:hAnsi="David" w:cs="David" w:hint="cs"/>
          <w:b/>
          <w:bCs/>
          <w:color w:val="000000" w:themeColor="text1"/>
          <w:sz w:val="22"/>
          <w:szCs w:val="22"/>
          <w:rtl/>
        </w:rPr>
        <w:t>שוויון הזדמנויות:</w:t>
      </w:r>
      <w:r w:rsidR="0052088E">
        <w:rPr>
          <w:rFonts w:ascii="David" w:hAnsi="David" w:cs="David" w:hint="cs"/>
          <w:b/>
          <w:bCs/>
          <w:color w:val="000000" w:themeColor="text1"/>
          <w:sz w:val="22"/>
          <w:szCs w:val="22"/>
          <w:rtl/>
        </w:rPr>
        <w:t xml:space="preserve"> </w:t>
      </w:r>
      <w:r w:rsidR="0052088E">
        <w:rPr>
          <w:rFonts w:ascii="David" w:hAnsi="David" w:cs="David" w:hint="cs"/>
          <w:color w:val="000000" w:themeColor="text1"/>
          <w:sz w:val="22"/>
          <w:szCs w:val="22"/>
          <w:rtl/>
        </w:rPr>
        <w:t xml:space="preserve">לא משנה מה התוצאה הסופית כל עוד יוצאים מאותה נק' מוצא. המדינה אחראית על כך שכולם </w:t>
      </w:r>
      <w:r w:rsidR="0052088E" w:rsidRPr="0052088E">
        <w:rPr>
          <w:rFonts w:ascii="David" w:hAnsi="David" w:cs="David" w:hint="cs"/>
          <w:color w:val="FFFFFF" w:themeColor="background1"/>
          <w:sz w:val="22"/>
          <w:szCs w:val="22"/>
          <w:rtl/>
        </w:rPr>
        <w:t>....</w:t>
      </w:r>
      <w:r w:rsidR="0052088E">
        <w:rPr>
          <w:rFonts w:ascii="David" w:hAnsi="David" w:cs="David" w:hint="cs"/>
          <w:color w:val="000000" w:themeColor="text1"/>
          <w:sz w:val="22"/>
          <w:szCs w:val="22"/>
          <w:rtl/>
        </w:rPr>
        <w:t>יתחילו מאותה קו משווה. ההישגים של כל אחד תלויים באדם ולא באופן שרירותי מהשתייכות מסוימת.</w:t>
      </w:r>
    </w:p>
    <w:p w14:paraId="4E1E91D0" w14:textId="571ED149" w:rsidR="0052088E" w:rsidRDefault="0052088E"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3. שוויון בתוצאה (מהותי): </w:t>
      </w:r>
      <w:r>
        <w:rPr>
          <w:rFonts w:ascii="David" w:hAnsi="David" w:cs="David" w:hint="cs"/>
          <w:color w:val="000000" w:themeColor="text1"/>
          <w:sz w:val="22"/>
          <w:szCs w:val="22"/>
          <w:rtl/>
        </w:rPr>
        <w:t>לא מקובל ששניים יצאו לדרך באותה הנקודה</w:t>
      </w:r>
      <w:r w:rsidR="00C70FE3">
        <w:rPr>
          <w:rFonts w:ascii="David" w:hAnsi="David" w:cs="David" w:hint="cs"/>
          <w:color w:val="000000" w:themeColor="text1"/>
          <w:sz w:val="22"/>
          <w:szCs w:val="22"/>
          <w:rtl/>
        </w:rPr>
        <w:t xml:space="preserve"> ויסיימו בשתי נקודות שונות.</w:t>
      </w:r>
    </w:p>
    <w:p w14:paraId="14C0AD7D" w14:textId="195F0139" w:rsidR="00C70FE3" w:rsidRDefault="00C70FE3" w:rsidP="00E55BBA">
      <w:pPr>
        <w:tabs>
          <w:tab w:val="left" w:pos="2166"/>
        </w:tabs>
        <w:spacing w:after="0" w:line="276" w:lineRule="auto"/>
        <w:rPr>
          <w:rFonts w:ascii="David" w:hAnsi="David" w:cs="David"/>
          <w:b/>
          <w:bCs/>
          <w:color w:val="000000" w:themeColor="text1"/>
          <w:sz w:val="22"/>
          <w:szCs w:val="22"/>
          <w:u w:val="single"/>
          <w:rtl/>
        </w:rPr>
      </w:pPr>
      <w:r>
        <w:rPr>
          <w:rFonts w:ascii="David" w:hAnsi="David" w:cs="David" w:hint="cs"/>
          <w:b/>
          <w:bCs/>
          <w:color w:val="000000" w:themeColor="text1"/>
          <w:sz w:val="22"/>
          <w:szCs w:val="22"/>
          <w:u w:val="single"/>
          <w:rtl/>
        </w:rPr>
        <w:t>שוני רלוונטי ומבחן קשר אמצעי מטרה הן בחינות חופפות במבחני פסקת ההגבלה.</w:t>
      </w:r>
    </w:p>
    <w:p w14:paraId="69C10FCF" w14:textId="45E363E6" w:rsidR="00C70FE3" w:rsidRPr="00C70FE3" w:rsidRDefault="00C70FE3" w:rsidP="00E55BBA">
      <w:pPr>
        <w:tabs>
          <w:tab w:val="left" w:pos="2166"/>
        </w:tabs>
        <w:spacing w:after="0" w:line="276" w:lineRule="auto"/>
        <w:rPr>
          <w:rFonts w:ascii="David" w:hAnsi="David" w:cs="David"/>
          <w:b/>
          <w:bCs/>
          <w:color w:val="000000" w:themeColor="text1"/>
          <w:sz w:val="22"/>
          <w:szCs w:val="22"/>
          <w:rtl/>
        </w:rPr>
      </w:pPr>
      <w:r>
        <w:rPr>
          <w:rFonts w:ascii="David" w:hAnsi="David" w:cs="David" w:hint="cs"/>
          <w:color w:val="000000" w:themeColor="text1"/>
          <w:sz w:val="22"/>
          <w:szCs w:val="22"/>
          <w:rtl/>
        </w:rPr>
        <w:t xml:space="preserve">כאשר יש שוני רלוונטי ותכלית ראויה, אין פגיעה בשוויון לפי </w:t>
      </w:r>
      <w:r>
        <w:rPr>
          <w:rFonts w:ascii="David" w:hAnsi="David" w:cs="David" w:hint="cs"/>
          <w:b/>
          <w:bCs/>
          <w:color w:val="000000" w:themeColor="text1"/>
          <w:sz w:val="22"/>
          <w:szCs w:val="22"/>
          <w:rtl/>
        </w:rPr>
        <w:t>התפיסה האריסטוטלית.</w:t>
      </w:r>
    </w:p>
    <w:p w14:paraId="661D7E5C" w14:textId="0FE86E31" w:rsidR="00BA2FE8" w:rsidRPr="009D6E65" w:rsidRDefault="00BA2FE8" w:rsidP="00960820">
      <w:pPr>
        <w:tabs>
          <w:tab w:val="left" w:pos="2166"/>
        </w:tabs>
        <w:spacing w:after="0" w:line="276" w:lineRule="auto"/>
        <w:jc w:val="center"/>
        <w:rPr>
          <w:rFonts w:ascii="David" w:hAnsi="David" w:cs="David"/>
          <w:b/>
          <w:bCs/>
          <w:color w:val="000000" w:themeColor="text1"/>
          <w:sz w:val="22"/>
          <w:szCs w:val="22"/>
          <w:u w:val="single"/>
          <w:rtl/>
        </w:rPr>
      </w:pPr>
      <w:r w:rsidRPr="009D6E65">
        <w:rPr>
          <w:rFonts w:ascii="David" w:hAnsi="David" w:cs="David"/>
          <w:b/>
          <w:bCs/>
          <w:color w:val="000000" w:themeColor="text1"/>
          <w:sz w:val="22"/>
          <w:szCs w:val="22"/>
          <w:u w:val="single"/>
          <w:rtl/>
        </w:rPr>
        <w:t>שוויון אריסטוטלי</w:t>
      </w:r>
      <w:r w:rsidR="00960820">
        <w:rPr>
          <w:rFonts w:ascii="David" w:hAnsi="David" w:cs="David" w:hint="cs"/>
          <w:b/>
          <w:bCs/>
          <w:color w:val="000000" w:themeColor="text1"/>
          <w:sz w:val="22"/>
          <w:szCs w:val="22"/>
          <w:u w:val="single"/>
          <w:rtl/>
        </w:rPr>
        <w:t>, היקפו וחולשותיו</w:t>
      </w:r>
    </w:p>
    <w:p w14:paraId="14857EEB" w14:textId="3FEC8BAB" w:rsidR="00BA2FE8" w:rsidRDefault="005B787D" w:rsidP="00E55BBA">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 xml:space="preserve">יחס שווה לשווים, יחס שונה לשונים. </w:t>
      </w:r>
      <w:r w:rsidR="005B2A74">
        <w:rPr>
          <w:rFonts w:ascii="David" w:hAnsi="David" w:cs="David" w:hint="cs"/>
          <w:color w:val="000000" w:themeColor="text1"/>
          <w:sz w:val="22"/>
          <w:szCs w:val="22"/>
          <w:rtl/>
        </w:rPr>
        <w:t xml:space="preserve">הבעיה היא שכולנו שווים כי כולנו בני אדם, אך גם כולנו שונים. הפתרון הוא שהשוויון או השוני ביננו נבחנים </w:t>
      </w:r>
      <w:r w:rsidR="005B2A74">
        <w:rPr>
          <w:rFonts w:ascii="David" w:hAnsi="David" w:cs="David" w:hint="cs"/>
          <w:b/>
          <w:bCs/>
          <w:color w:val="000000" w:themeColor="text1"/>
          <w:sz w:val="22"/>
          <w:szCs w:val="22"/>
          <w:rtl/>
        </w:rPr>
        <w:t xml:space="preserve">בשאלת הרלוונטיות לתכלית הכלל או התקנה שעומדים על הפרק. </w:t>
      </w:r>
      <w:r w:rsidR="005B2A74">
        <w:rPr>
          <w:rFonts w:ascii="David" w:hAnsi="David" w:cs="David" w:hint="cs"/>
          <w:color w:val="000000" w:themeColor="text1"/>
          <w:sz w:val="22"/>
          <w:szCs w:val="22"/>
          <w:rtl/>
        </w:rPr>
        <w:t xml:space="preserve">כלומר, שוני ייחשב רלוונטי רק אם הוא קשור באופן אמפירי לתכלית הכלל/חוק/תקנה. </w:t>
      </w:r>
    </w:p>
    <w:p w14:paraId="4ACE7BD6" w14:textId="445409BF" w:rsidR="00704B20" w:rsidRDefault="00704B20" w:rsidP="00E55BBA">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 xml:space="preserve">ספיר טוען כי יש חולה אחת מרכזית במושג שונות רלוונטית. </w:t>
      </w:r>
      <w:r w:rsidRPr="00FC201D">
        <w:rPr>
          <w:rFonts w:ascii="David" w:hAnsi="David" w:cs="David" w:hint="cs"/>
          <w:color w:val="000000" w:themeColor="text1"/>
          <w:sz w:val="22"/>
          <w:szCs w:val="22"/>
          <w:shd w:val="clear" w:color="auto" w:fill="FFCCFF"/>
          <w:rtl/>
        </w:rPr>
        <w:t xml:space="preserve">כשמודבר בפגיעה בכל זכות אחרת, הדיון מתחלק לשני שלבים- אם יש פגיעה בזכות ואם יש- האם מוצדקת בנסיבות העניין. ספיר טוען כי לפחות במונחי השוויון האריסטוטלי אין שני שלבים, רק אחד- </w:t>
      </w:r>
      <w:r w:rsidR="0068619B" w:rsidRPr="00FC201D">
        <w:rPr>
          <w:rFonts w:ascii="David" w:hAnsi="David" w:cs="David" w:hint="cs"/>
          <w:color w:val="000000" w:themeColor="text1"/>
          <w:sz w:val="22"/>
          <w:szCs w:val="22"/>
          <w:shd w:val="clear" w:color="auto" w:fill="FFCCFF"/>
          <w:rtl/>
        </w:rPr>
        <w:t>ב</w:t>
      </w:r>
      <w:r w:rsidR="000F7093" w:rsidRPr="00FC201D">
        <w:rPr>
          <w:rFonts w:ascii="David" w:hAnsi="David" w:cs="David" w:hint="cs"/>
          <w:color w:val="000000" w:themeColor="text1"/>
          <w:sz w:val="22"/>
          <w:szCs w:val="22"/>
          <w:shd w:val="clear" w:color="auto" w:fill="FFCCFF"/>
          <w:rtl/>
        </w:rPr>
        <w:t>חינת פגיעת השוויון ע"י 2 אמצעים</w:t>
      </w:r>
      <w:r w:rsidR="000F7093">
        <w:rPr>
          <w:rFonts w:ascii="David" w:hAnsi="David" w:cs="David" w:hint="cs"/>
          <w:color w:val="000000" w:themeColor="text1"/>
          <w:sz w:val="22"/>
          <w:szCs w:val="22"/>
          <w:rtl/>
        </w:rPr>
        <w:t>:</w:t>
      </w:r>
    </w:p>
    <w:p w14:paraId="59E2CE11" w14:textId="0E0AA687" w:rsidR="00461BC0" w:rsidRDefault="0068619B" w:rsidP="008F5614">
      <w:pPr>
        <w:pStyle w:val="af6"/>
        <w:numPr>
          <w:ilvl w:val="0"/>
          <w:numId w:val="110"/>
        </w:numPr>
        <w:tabs>
          <w:tab w:val="left" w:pos="2166"/>
        </w:tabs>
        <w:spacing w:after="0" w:line="276" w:lineRule="auto"/>
        <w:rPr>
          <w:rFonts w:ascii="David" w:hAnsi="David" w:cs="David"/>
          <w:color w:val="000000" w:themeColor="text1"/>
          <w:sz w:val="22"/>
          <w:szCs w:val="22"/>
        </w:rPr>
      </w:pPr>
      <w:r>
        <w:rPr>
          <w:rFonts w:ascii="David" w:hAnsi="David" w:cs="David" w:hint="cs"/>
          <w:b/>
          <w:bCs/>
          <w:color w:val="000000" w:themeColor="text1"/>
          <w:sz w:val="22"/>
          <w:szCs w:val="22"/>
          <w:rtl/>
        </w:rPr>
        <w:t xml:space="preserve">בודקים את התכלית כדי לדעת אם יש פגיעה בזכות- </w:t>
      </w:r>
      <w:r>
        <w:rPr>
          <w:rFonts w:ascii="David" w:hAnsi="David" w:cs="David" w:hint="cs"/>
          <w:color w:val="000000" w:themeColor="text1"/>
          <w:sz w:val="22"/>
          <w:szCs w:val="22"/>
          <w:rtl/>
        </w:rPr>
        <w:t>אם יש שוני רלוונטי לעניין. אם יש שוני רלוונטי והתכלית ראויה- אין פגיעה. אם השוני לא רלוונטי- ישנה פגיעה.</w:t>
      </w:r>
    </w:p>
    <w:p w14:paraId="16108F18" w14:textId="450A9396" w:rsidR="0068619B" w:rsidRPr="00094E76" w:rsidRDefault="0068619B" w:rsidP="008F5614">
      <w:pPr>
        <w:pStyle w:val="af6"/>
        <w:numPr>
          <w:ilvl w:val="0"/>
          <w:numId w:val="110"/>
        </w:numPr>
        <w:tabs>
          <w:tab w:val="left" w:pos="2166"/>
        </w:tabs>
        <w:spacing w:after="0" w:line="276" w:lineRule="auto"/>
        <w:rPr>
          <w:rFonts w:ascii="David" w:hAnsi="David" w:cs="David"/>
          <w:color w:val="000000" w:themeColor="text1"/>
          <w:sz w:val="22"/>
          <w:szCs w:val="22"/>
        </w:rPr>
      </w:pPr>
      <w:r>
        <w:rPr>
          <w:rFonts w:ascii="David" w:hAnsi="David" w:cs="David" w:hint="cs"/>
          <w:b/>
          <w:bCs/>
          <w:color w:val="000000" w:themeColor="text1"/>
          <w:sz w:val="22"/>
          <w:szCs w:val="22"/>
          <w:rtl/>
        </w:rPr>
        <w:t>בודקים אם יש קשר בין אמצעי</w:t>
      </w:r>
      <w:r w:rsidR="00E80158">
        <w:rPr>
          <w:rFonts w:ascii="David" w:hAnsi="David" w:cs="David" w:hint="cs"/>
          <w:b/>
          <w:bCs/>
          <w:color w:val="000000" w:themeColor="text1"/>
          <w:sz w:val="22"/>
          <w:szCs w:val="22"/>
          <w:rtl/>
        </w:rPr>
        <w:t xml:space="preserve"> למטרה-</w:t>
      </w:r>
      <w:r w:rsidR="00E80158">
        <w:rPr>
          <w:rFonts w:ascii="David" w:hAnsi="David" w:cs="David" w:hint="cs"/>
          <w:color w:val="000000" w:themeColor="text1"/>
          <w:sz w:val="22"/>
          <w:szCs w:val="22"/>
          <w:rtl/>
        </w:rPr>
        <w:t xml:space="preserve"> אם מצאו שיש פגיעה- היא בהגדרה לא יכולה להיות מוצדקת. אם אין פגיעה- אין צורך להצדיק. כלומר </w:t>
      </w:r>
      <w:r w:rsidR="00E80158">
        <w:rPr>
          <w:rFonts w:ascii="David" w:hAnsi="David" w:cs="David" w:hint="cs"/>
          <w:b/>
          <w:bCs/>
          <w:color w:val="000000" w:themeColor="text1"/>
          <w:sz w:val="22"/>
          <w:szCs w:val="22"/>
          <w:rtl/>
        </w:rPr>
        <w:t>אין לנו טעם לבחון מידתיות, אנו מגיעים לתוצאה כבר בשלב בחינת הפגיעה.</w:t>
      </w:r>
    </w:p>
    <w:p w14:paraId="2E347E7F" w14:textId="22CE74B7" w:rsidR="00094E76" w:rsidRPr="00094E76" w:rsidRDefault="00094E76" w:rsidP="00094E76">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 xml:space="preserve"> *במבחן הציפייה היא שגם אם נבחן שיש חוסר שוויון בשל שוני רלוונטי, נמשיך לבחון את הפגיעה בפסקת ההגבלה.</w:t>
      </w:r>
    </w:p>
    <w:p w14:paraId="1C0C550A" w14:textId="2C295E05" w:rsidR="007F0BCD" w:rsidRPr="00FC201D" w:rsidRDefault="00FC201D" w:rsidP="00FC201D">
      <w:pPr>
        <w:tabs>
          <w:tab w:val="left" w:pos="2166"/>
        </w:tabs>
        <w:spacing w:after="0" w:line="276" w:lineRule="auto"/>
        <w:rPr>
          <w:rFonts w:ascii="David" w:hAnsi="David" w:cs="David"/>
          <w:color w:val="000000" w:themeColor="text1"/>
          <w:sz w:val="22"/>
          <w:szCs w:val="22"/>
        </w:rPr>
      </w:pPr>
      <w:r w:rsidRPr="00FC201D">
        <w:rPr>
          <w:rFonts w:ascii="David" w:hAnsi="David" w:cs="David" w:hint="cs"/>
          <w:b/>
          <w:bCs/>
          <w:color w:val="000000" w:themeColor="text1"/>
          <w:sz w:val="22"/>
          <w:szCs w:val="22"/>
          <w:u w:val="single"/>
          <w:shd w:val="clear" w:color="auto" w:fill="CCFFCC"/>
          <w:rtl/>
        </w:rPr>
        <w:t xml:space="preserve">אליס </w:t>
      </w:r>
      <w:r w:rsidR="007F0BCD" w:rsidRPr="00FC201D">
        <w:rPr>
          <w:rFonts w:ascii="David" w:hAnsi="David" w:cs="David"/>
          <w:b/>
          <w:bCs/>
          <w:color w:val="000000" w:themeColor="text1"/>
          <w:sz w:val="22"/>
          <w:szCs w:val="22"/>
          <w:u w:val="single"/>
          <w:shd w:val="clear" w:color="auto" w:fill="CCFFCC"/>
          <w:rtl/>
        </w:rPr>
        <w:t>מילר</w:t>
      </w:r>
      <w:r w:rsidRPr="00FC201D">
        <w:rPr>
          <w:rFonts w:ascii="David" w:hAnsi="David" w:cs="David" w:hint="cs"/>
          <w:b/>
          <w:bCs/>
          <w:color w:val="000000" w:themeColor="text1"/>
          <w:sz w:val="22"/>
          <w:szCs w:val="22"/>
          <w:u w:val="single"/>
          <w:shd w:val="clear" w:color="auto" w:fill="CCFFCC"/>
          <w:rtl/>
        </w:rPr>
        <w:t xml:space="preserve"> נ' שר הביטחון</w:t>
      </w:r>
      <w:r w:rsidR="007F0BCD" w:rsidRPr="00FC201D">
        <w:rPr>
          <w:rFonts w:ascii="David" w:hAnsi="David" w:cs="David"/>
          <w:b/>
          <w:bCs/>
          <w:color w:val="000000" w:themeColor="text1"/>
          <w:sz w:val="22"/>
          <w:szCs w:val="22"/>
          <w:rtl/>
        </w:rPr>
        <w:t>:</w:t>
      </w:r>
    </w:p>
    <w:p w14:paraId="5D6CC7E6" w14:textId="639581E7" w:rsidR="008642FD" w:rsidRDefault="008642FD"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רקע:</w:t>
      </w:r>
      <w:r>
        <w:rPr>
          <w:rFonts w:ascii="David" w:hAnsi="David" w:cs="David" w:hint="cs"/>
          <w:color w:val="000000" w:themeColor="text1"/>
          <w:sz w:val="22"/>
          <w:szCs w:val="22"/>
          <w:rtl/>
        </w:rPr>
        <w:t xml:space="preserve"> בחורה שמעוניינת להיות טייסת ולהתקבל לקורס טייס.</w:t>
      </w:r>
      <w:r w:rsidR="00053C98">
        <w:rPr>
          <w:rFonts w:ascii="David" w:hAnsi="David" w:cs="David" w:hint="cs"/>
          <w:color w:val="000000" w:themeColor="text1"/>
          <w:sz w:val="22"/>
          <w:szCs w:val="22"/>
          <w:rtl/>
        </w:rPr>
        <w:t xml:space="preserve"> הצבא מסרב לקבל אותה בגלל שהיא אישה.</w:t>
      </w:r>
    </w:p>
    <w:p w14:paraId="5A37FF8A" w14:textId="333CFD56" w:rsidR="00053C98" w:rsidRDefault="00053C98"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טענת הצבא:</w:t>
      </w:r>
      <w:r>
        <w:rPr>
          <w:rFonts w:ascii="David" w:hAnsi="David" w:cs="David" w:hint="cs"/>
          <w:color w:val="000000" w:themeColor="text1"/>
          <w:sz w:val="22"/>
          <w:szCs w:val="22"/>
          <w:rtl/>
        </w:rPr>
        <w:t xml:space="preserve"> ישנה השקעה מסוימת בכל טייס מתוך הנחה לקבל מאותו טייס שנות שירות בקבע. </w:t>
      </w:r>
      <w:r>
        <w:rPr>
          <w:rFonts w:ascii="David" w:hAnsi="David" w:cs="David" w:hint="cs"/>
          <w:b/>
          <w:bCs/>
          <w:color w:val="000000" w:themeColor="text1"/>
          <w:sz w:val="22"/>
          <w:szCs w:val="22"/>
          <w:rtl/>
        </w:rPr>
        <w:t>לגבי נשים יש 2 בעיות</w:t>
      </w:r>
      <w:r w:rsidR="004F5CA9">
        <w:rPr>
          <w:rFonts w:ascii="David" w:hAnsi="David" w:cs="David" w:hint="cs"/>
          <w:b/>
          <w:bCs/>
          <w:color w:val="000000" w:themeColor="text1"/>
          <w:sz w:val="22"/>
          <w:szCs w:val="22"/>
          <w:rtl/>
        </w:rPr>
        <w:t>: 1. הריון ולידה</w:t>
      </w:r>
      <w:r w:rsidR="004F5CA9">
        <w:rPr>
          <w:rFonts w:ascii="David" w:hAnsi="David" w:cs="David" w:hint="cs"/>
          <w:color w:val="000000" w:themeColor="text1"/>
          <w:sz w:val="22"/>
          <w:szCs w:val="22"/>
          <w:rtl/>
        </w:rPr>
        <w:t xml:space="preserve">- פרק זמן בו נשים לא יכולות לטוס. </w:t>
      </w:r>
      <w:r w:rsidR="004F5CA9">
        <w:rPr>
          <w:rFonts w:ascii="David" w:hAnsi="David" w:cs="David" w:hint="cs"/>
          <w:b/>
          <w:bCs/>
          <w:color w:val="000000" w:themeColor="text1"/>
          <w:sz w:val="22"/>
          <w:szCs w:val="22"/>
          <w:rtl/>
        </w:rPr>
        <w:t>2. זמן שירות</w:t>
      </w:r>
      <w:r w:rsidR="004F5CA9">
        <w:rPr>
          <w:rFonts w:ascii="David" w:hAnsi="David" w:cs="David" w:hint="cs"/>
          <w:color w:val="000000" w:themeColor="text1"/>
          <w:sz w:val="22"/>
          <w:szCs w:val="22"/>
          <w:rtl/>
        </w:rPr>
        <w:t>- יהיה קצר משמעותי מזמן השירות של גברים.</w:t>
      </w:r>
    </w:p>
    <w:p w14:paraId="4754A5A2" w14:textId="49D3017F" w:rsidR="004F5CA9" w:rsidRDefault="004F5CA9" w:rsidP="00E55BBA">
      <w:pPr>
        <w:tabs>
          <w:tab w:val="left" w:pos="2166"/>
        </w:tabs>
        <w:spacing w:after="0" w:line="276" w:lineRule="auto"/>
        <w:rPr>
          <w:rFonts w:ascii="David" w:hAnsi="David" w:cs="David"/>
          <w:b/>
          <w:bCs/>
          <w:color w:val="000000" w:themeColor="text1"/>
          <w:sz w:val="22"/>
          <w:szCs w:val="22"/>
          <w:rtl/>
        </w:rPr>
      </w:pPr>
      <w:r>
        <w:rPr>
          <w:rFonts w:ascii="David" w:hAnsi="David" w:cs="David" w:hint="cs"/>
          <w:color w:val="000000" w:themeColor="text1"/>
          <w:sz w:val="22"/>
          <w:szCs w:val="22"/>
          <w:rtl/>
        </w:rPr>
        <w:t xml:space="preserve">יוצא מצב בו </w:t>
      </w:r>
      <w:r w:rsidR="00461347">
        <w:rPr>
          <w:rFonts w:ascii="David" w:hAnsi="David" w:cs="David" w:hint="cs"/>
          <w:color w:val="000000" w:themeColor="text1"/>
          <w:sz w:val="22"/>
          <w:szCs w:val="22"/>
          <w:rtl/>
        </w:rPr>
        <w:t xml:space="preserve">הצבא משקיע את אותה השקעה בטייסות ומקבל מהן פחות. </w:t>
      </w:r>
      <w:r w:rsidR="00461347">
        <w:rPr>
          <w:rFonts w:ascii="David" w:hAnsi="David" w:cs="David" w:hint="cs"/>
          <w:b/>
          <w:bCs/>
          <w:color w:val="000000" w:themeColor="text1"/>
          <w:sz w:val="22"/>
          <w:szCs w:val="22"/>
          <w:rtl/>
        </w:rPr>
        <w:t>הצבא טוען שלא מתקיימת הפליה מכיוון שקיימת שונות רלוונטית בין המינים בכל הנוגע לשירותם הצבאי.</w:t>
      </w:r>
    </w:p>
    <w:p w14:paraId="2C2BCA4C" w14:textId="001B0297" w:rsidR="00461347" w:rsidRDefault="00461347" w:rsidP="00E55BBA">
      <w:pPr>
        <w:tabs>
          <w:tab w:val="left" w:pos="2166"/>
        </w:tabs>
        <w:spacing w:after="0" w:line="276" w:lineRule="auto"/>
        <w:rPr>
          <w:rFonts w:ascii="David" w:hAnsi="David" w:cs="David"/>
          <w:b/>
          <w:bCs/>
          <w:color w:val="000000" w:themeColor="text1"/>
          <w:sz w:val="22"/>
          <w:szCs w:val="22"/>
          <w:rtl/>
        </w:rPr>
      </w:pPr>
      <w:r>
        <w:rPr>
          <w:rFonts w:ascii="David" w:hAnsi="David" w:cs="David" w:hint="cs"/>
          <w:b/>
          <w:bCs/>
          <w:color w:val="000000" w:themeColor="text1"/>
          <w:sz w:val="22"/>
          <w:szCs w:val="22"/>
          <w:rtl/>
        </w:rPr>
        <w:t>ביהמ"ש: מקבל את העתירה, ודוחה את טענות הצבא.</w:t>
      </w:r>
    </w:p>
    <w:p w14:paraId="36CE1ECE" w14:textId="71B86D47" w:rsidR="00461347" w:rsidRDefault="00461347" w:rsidP="00E55BBA">
      <w:pPr>
        <w:tabs>
          <w:tab w:val="left" w:pos="2166"/>
        </w:tabs>
        <w:spacing w:after="0" w:line="276" w:lineRule="auto"/>
        <w:rPr>
          <w:rFonts w:ascii="David" w:hAnsi="David" w:cs="David"/>
          <w:color w:val="000000" w:themeColor="text1"/>
          <w:sz w:val="22"/>
          <w:szCs w:val="22"/>
          <w:rtl/>
        </w:rPr>
      </w:pPr>
      <w:r w:rsidRPr="006F5DDF">
        <w:rPr>
          <w:rFonts w:ascii="David" w:hAnsi="David" w:cs="David" w:hint="cs"/>
          <w:b/>
          <w:bCs/>
          <w:color w:val="000000" w:themeColor="text1"/>
          <w:sz w:val="22"/>
          <w:szCs w:val="22"/>
          <w:shd w:val="clear" w:color="auto" w:fill="FFFF99"/>
          <w:rtl/>
        </w:rPr>
        <w:t>מצא</w:t>
      </w:r>
      <w:r>
        <w:rPr>
          <w:rFonts w:ascii="David" w:hAnsi="David" w:cs="David" w:hint="cs"/>
          <w:b/>
          <w:bCs/>
          <w:color w:val="000000" w:themeColor="text1"/>
          <w:sz w:val="22"/>
          <w:szCs w:val="22"/>
          <w:rtl/>
        </w:rPr>
        <w:t xml:space="preserve">: </w:t>
      </w:r>
      <w:r w:rsidR="00B53BCC">
        <w:rPr>
          <w:rFonts w:ascii="David" w:hAnsi="David" w:cs="David" w:hint="cs"/>
          <w:color w:val="000000" w:themeColor="text1"/>
          <w:sz w:val="22"/>
          <w:szCs w:val="22"/>
          <w:rtl/>
        </w:rPr>
        <w:t>הצבא מתבסס ע</w:t>
      </w:r>
      <w:r w:rsidR="00AC618A">
        <w:rPr>
          <w:rFonts w:ascii="David" w:hAnsi="David" w:cs="David" w:hint="cs"/>
          <w:color w:val="000000" w:themeColor="text1"/>
          <w:sz w:val="22"/>
          <w:szCs w:val="22"/>
          <w:rtl/>
        </w:rPr>
        <w:t xml:space="preserve">ל </w:t>
      </w:r>
      <w:r w:rsidR="00B53BCC">
        <w:rPr>
          <w:rFonts w:ascii="David" w:hAnsi="David" w:cs="David" w:hint="cs"/>
          <w:color w:val="000000" w:themeColor="text1"/>
          <w:sz w:val="22"/>
          <w:szCs w:val="22"/>
          <w:rtl/>
        </w:rPr>
        <w:t>הערכות בלבד ולא על נתונים עובדתיים. (לא הוכח קשר בין אמצעי למטרה</w:t>
      </w:r>
      <w:r w:rsidR="00070886">
        <w:rPr>
          <w:rFonts w:ascii="David" w:hAnsi="David" w:cs="David" w:hint="cs"/>
          <w:color w:val="000000" w:themeColor="text1"/>
          <w:sz w:val="22"/>
          <w:szCs w:val="22"/>
          <w:rtl/>
        </w:rPr>
        <w:t>=אין שוני רלוונטי</w:t>
      </w:r>
      <w:r w:rsidR="00B53BCC">
        <w:rPr>
          <w:rFonts w:ascii="David" w:hAnsi="David" w:cs="David" w:hint="cs"/>
          <w:color w:val="000000" w:themeColor="text1"/>
          <w:sz w:val="22"/>
          <w:szCs w:val="22"/>
          <w:rtl/>
        </w:rPr>
        <w:t>). מציע לעשות פיילוט</w:t>
      </w:r>
      <w:r w:rsidR="0029302D">
        <w:rPr>
          <w:rFonts w:ascii="David" w:hAnsi="David" w:cs="David" w:hint="cs"/>
          <w:color w:val="000000" w:themeColor="text1"/>
          <w:sz w:val="22"/>
          <w:szCs w:val="22"/>
          <w:rtl/>
        </w:rPr>
        <w:t>. מצא חושש שיש סטראוטיפ שאינו מבוסס ביחס לנשים, ביהמ"ש לא רוצה להזין אותו אלא להפריכו.</w:t>
      </w:r>
    </w:p>
    <w:p w14:paraId="7A387799" w14:textId="6FC068B1" w:rsidR="0029302D" w:rsidRDefault="0029302D" w:rsidP="00E55BBA">
      <w:pPr>
        <w:tabs>
          <w:tab w:val="left" w:pos="2166"/>
        </w:tabs>
        <w:spacing w:after="0" w:line="276" w:lineRule="auto"/>
        <w:rPr>
          <w:rFonts w:ascii="David" w:hAnsi="David" w:cs="David"/>
          <w:color w:val="000000" w:themeColor="text1"/>
          <w:sz w:val="22"/>
          <w:szCs w:val="22"/>
          <w:rtl/>
        </w:rPr>
      </w:pPr>
      <w:proofErr w:type="spellStart"/>
      <w:r w:rsidRPr="006F5DDF">
        <w:rPr>
          <w:rFonts w:ascii="David" w:hAnsi="David" w:cs="David" w:hint="cs"/>
          <w:b/>
          <w:bCs/>
          <w:color w:val="000000" w:themeColor="text1"/>
          <w:sz w:val="22"/>
          <w:szCs w:val="22"/>
          <w:shd w:val="clear" w:color="auto" w:fill="FFFF99"/>
          <w:rtl/>
        </w:rPr>
        <w:t>דורנר</w:t>
      </w:r>
      <w:proofErr w:type="spellEnd"/>
      <w:r>
        <w:rPr>
          <w:rFonts w:ascii="David" w:hAnsi="David" w:cs="David" w:hint="cs"/>
          <w:color w:val="000000" w:themeColor="text1"/>
          <w:sz w:val="22"/>
          <w:szCs w:val="22"/>
          <w:rtl/>
        </w:rPr>
        <w:t xml:space="preserve">: </w:t>
      </w:r>
      <w:r>
        <w:rPr>
          <w:rFonts w:ascii="David" w:hAnsi="David" w:cs="David" w:hint="cs"/>
          <w:b/>
          <w:bCs/>
          <w:color w:val="000000" w:themeColor="text1"/>
          <w:sz w:val="22"/>
          <w:szCs w:val="22"/>
          <w:rtl/>
        </w:rPr>
        <w:t>יש פגיעה בכבוד האדם</w:t>
      </w:r>
      <w:r w:rsidR="00C21597">
        <w:rPr>
          <w:rFonts w:ascii="David" w:hAnsi="David" w:cs="David" w:hint="cs"/>
          <w:b/>
          <w:bCs/>
          <w:color w:val="000000" w:themeColor="text1"/>
          <w:sz w:val="22"/>
          <w:szCs w:val="22"/>
          <w:rtl/>
        </w:rPr>
        <w:t xml:space="preserve"> במובן של השפלה</w:t>
      </w:r>
      <w:r>
        <w:rPr>
          <w:rFonts w:ascii="David" w:hAnsi="David" w:cs="David" w:hint="cs"/>
          <w:b/>
          <w:bCs/>
          <w:color w:val="000000" w:themeColor="text1"/>
          <w:sz w:val="22"/>
          <w:szCs w:val="22"/>
          <w:rtl/>
        </w:rPr>
        <w:t xml:space="preserve">. </w:t>
      </w:r>
      <w:r>
        <w:rPr>
          <w:rFonts w:ascii="David" w:hAnsi="David" w:cs="David" w:hint="cs"/>
          <w:color w:val="000000" w:themeColor="text1"/>
          <w:sz w:val="22"/>
          <w:szCs w:val="22"/>
          <w:rtl/>
        </w:rPr>
        <w:t>גם אם יש שונות רלוונטית (=לכאורה אין פגיעה בשוויון),</w:t>
      </w:r>
      <w:r w:rsidR="00ED2617">
        <w:rPr>
          <w:rFonts w:ascii="David" w:hAnsi="David" w:cs="David" w:hint="cs"/>
          <w:color w:val="000000" w:themeColor="text1"/>
          <w:sz w:val="22"/>
          <w:szCs w:val="22"/>
          <w:rtl/>
        </w:rPr>
        <w:t xml:space="preserve"> סגירת קורס טייס בפני נשים פוגעת בכבודן ומכאן שיש השפלה. </w:t>
      </w:r>
    </w:p>
    <w:p w14:paraId="1086C22B" w14:textId="206C3763" w:rsidR="00ED2617" w:rsidRDefault="00ED2617" w:rsidP="00E55BBA">
      <w:pPr>
        <w:tabs>
          <w:tab w:val="left" w:pos="2166"/>
        </w:tabs>
        <w:spacing w:after="0" w:line="276" w:lineRule="auto"/>
        <w:rPr>
          <w:rFonts w:ascii="David" w:hAnsi="David" w:cs="David"/>
          <w:b/>
          <w:bCs/>
          <w:color w:val="000000" w:themeColor="text1"/>
          <w:sz w:val="22"/>
          <w:szCs w:val="22"/>
          <w:rtl/>
        </w:rPr>
      </w:pPr>
      <w:r>
        <w:rPr>
          <w:rFonts w:ascii="David" w:hAnsi="David" w:cs="David" w:hint="cs"/>
          <w:color w:val="000000" w:themeColor="text1"/>
          <w:sz w:val="22"/>
          <w:szCs w:val="22"/>
          <w:rtl/>
        </w:rPr>
        <w:t xml:space="preserve">הטיעון הראשון של </w:t>
      </w:r>
      <w:proofErr w:type="spellStart"/>
      <w:r>
        <w:rPr>
          <w:rFonts w:ascii="David" w:hAnsi="David" w:cs="David" w:hint="cs"/>
          <w:color w:val="000000" w:themeColor="text1"/>
          <w:sz w:val="22"/>
          <w:szCs w:val="22"/>
          <w:rtl/>
        </w:rPr>
        <w:t>דורנר</w:t>
      </w:r>
      <w:proofErr w:type="spellEnd"/>
      <w:r>
        <w:rPr>
          <w:rFonts w:ascii="David" w:hAnsi="David" w:cs="David" w:hint="cs"/>
          <w:color w:val="000000" w:themeColor="text1"/>
          <w:sz w:val="22"/>
          <w:szCs w:val="22"/>
          <w:rtl/>
        </w:rPr>
        <w:t xml:space="preserve"> הוא שחרף השונות הרלוונטית יש פגיעה בכבוד</w:t>
      </w:r>
      <w:r w:rsidR="00E94F6B">
        <w:rPr>
          <w:rFonts w:ascii="David" w:hAnsi="David" w:cs="David" w:hint="cs"/>
          <w:color w:val="000000" w:themeColor="text1"/>
          <w:sz w:val="22"/>
          <w:szCs w:val="22"/>
          <w:rtl/>
        </w:rPr>
        <w:t xml:space="preserve">. </w:t>
      </w:r>
      <w:proofErr w:type="spellStart"/>
      <w:r w:rsidR="00E94F6B">
        <w:rPr>
          <w:rFonts w:ascii="David" w:hAnsi="David" w:cs="David" w:hint="cs"/>
          <w:b/>
          <w:bCs/>
          <w:color w:val="000000" w:themeColor="text1"/>
          <w:sz w:val="22"/>
          <w:szCs w:val="22"/>
          <w:rtl/>
        </w:rPr>
        <w:t>דורנר</w:t>
      </w:r>
      <w:proofErr w:type="spellEnd"/>
      <w:r w:rsidR="00E94F6B">
        <w:rPr>
          <w:rFonts w:ascii="David" w:hAnsi="David" w:cs="David" w:hint="cs"/>
          <w:b/>
          <w:bCs/>
          <w:color w:val="000000" w:themeColor="text1"/>
          <w:sz w:val="22"/>
          <w:szCs w:val="22"/>
          <w:rtl/>
        </w:rPr>
        <w:t xml:space="preserve"> פוסלת את עמדת הצבא בגלל פגיעה בכבוד האדם, לא שוויון.</w:t>
      </w:r>
    </w:p>
    <w:p w14:paraId="6CDE7688" w14:textId="7B5A5196" w:rsidR="00E94F6B" w:rsidRDefault="00E94F6B" w:rsidP="00E55BBA">
      <w:pPr>
        <w:tabs>
          <w:tab w:val="left" w:pos="2166"/>
        </w:tabs>
        <w:spacing w:after="0" w:line="276" w:lineRule="auto"/>
        <w:rPr>
          <w:rFonts w:ascii="David" w:hAnsi="David" w:cs="David"/>
          <w:b/>
          <w:bCs/>
          <w:color w:val="000000" w:themeColor="text1"/>
          <w:sz w:val="22"/>
          <w:szCs w:val="22"/>
          <w:rtl/>
        </w:rPr>
      </w:pPr>
      <w:r>
        <w:rPr>
          <w:rFonts w:ascii="David" w:hAnsi="David" w:cs="David" w:hint="cs"/>
          <w:color w:val="000000" w:themeColor="text1"/>
          <w:sz w:val="22"/>
          <w:szCs w:val="22"/>
          <w:rtl/>
        </w:rPr>
        <w:t xml:space="preserve">הטיעון השני ניתן לתרגם לטענה שבעצם </w:t>
      </w:r>
      <w:r w:rsidRPr="009C741B">
        <w:rPr>
          <w:rFonts w:ascii="David" w:hAnsi="David" w:cs="David" w:hint="cs"/>
          <w:color w:val="000000" w:themeColor="text1"/>
          <w:sz w:val="22"/>
          <w:szCs w:val="22"/>
          <w:shd w:val="clear" w:color="auto" w:fill="CCECFF"/>
          <w:rtl/>
        </w:rPr>
        <w:t>אין שונות בפרמטר הרלוונטי</w:t>
      </w:r>
      <w:r>
        <w:rPr>
          <w:rFonts w:ascii="David" w:hAnsi="David" w:cs="David" w:hint="cs"/>
          <w:color w:val="000000" w:themeColor="text1"/>
          <w:sz w:val="22"/>
          <w:szCs w:val="22"/>
          <w:rtl/>
        </w:rPr>
        <w:t>- התחשיב הכספי שנעשה לא כלל את כל הנתונים הרלוונ</w:t>
      </w:r>
      <w:r w:rsidR="00F22380">
        <w:rPr>
          <w:rFonts w:ascii="David" w:hAnsi="David" w:cs="David" w:hint="cs"/>
          <w:color w:val="000000" w:themeColor="text1"/>
          <w:sz w:val="22"/>
          <w:szCs w:val="22"/>
          <w:rtl/>
        </w:rPr>
        <w:t xml:space="preserve">טיים (גודלן היחסי של הנשים, פסילה מוחלטת של טייסות מגדיל את מספר המועמדים בצורה משמעותית והסתברותית נקבל טייסים פחות מוכשרים)- </w:t>
      </w:r>
      <w:r w:rsidR="00F22380" w:rsidRPr="009C741B">
        <w:rPr>
          <w:rFonts w:ascii="David" w:hAnsi="David" w:cs="David" w:hint="cs"/>
          <w:color w:val="000000" w:themeColor="text1"/>
          <w:sz w:val="22"/>
          <w:szCs w:val="22"/>
          <w:shd w:val="clear" w:color="auto" w:fill="CCECFF"/>
          <w:rtl/>
        </w:rPr>
        <w:t>לכן השוויון האריסטוטלי עדיין נפגע</w:t>
      </w:r>
      <w:r w:rsidR="00F22380">
        <w:rPr>
          <w:rFonts w:ascii="David" w:hAnsi="David" w:cs="David" w:hint="cs"/>
          <w:b/>
          <w:bCs/>
          <w:color w:val="000000" w:themeColor="text1"/>
          <w:sz w:val="22"/>
          <w:szCs w:val="22"/>
          <w:rtl/>
        </w:rPr>
        <w:t>.</w:t>
      </w:r>
    </w:p>
    <w:p w14:paraId="31423065" w14:textId="66C6A369" w:rsidR="00F22380" w:rsidRDefault="00CD03F2" w:rsidP="00E55BBA">
      <w:pPr>
        <w:tabs>
          <w:tab w:val="left" w:pos="2166"/>
        </w:tabs>
        <w:spacing w:after="0" w:line="276" w:lineRule="auto"/>
        <w:rPr>
          <w:rFonts w:ascii="David" w:hAnsi="David" w:cs="David"/>
          <w:b/>
          <w:bCs/>
          <w:color w:val="000000" w:themeColor="text1"/>
          <w:sz w:val="22"/>
          <w:szCs w:val="22"/>
          <w:rtl/>
        </w:rPr>
      </w:pPr>
      <w:r>
        <w:rPr>
          <w:rFonts w:ascii="David" w:hAnsi="David" w:cs="David" w:hint="cs"/>
          <w:b/>
          <w:bCs/>
          <w:color w:val="000000" w:themeColor="text1"/>
          <w:sz w:val="22"/>
          <w:szCs w:val="22"/>
          <w:rtl/>
        </w:rPr>
        <w:t>בשני המהלכים אין המשך עיסוק בשאלת השוויון אחרי הגעה למסקנה כי יש שוני רלוונטי בתכלית ראויה.</w:t>
      </w:r>
    </w:p>
    <w:p w14:paraId="01132BA1" w14:textId="4C8D19C2" w:rsidR="00AC618A" w:rsidRDefault="00AC618A" w:rsidP="00E55BBA">
      <w:pPr>
        <w:tabs>
          <w:tab w:val="left" w:pos="2166"/>
        </w:tabs>
        <w:spacing w:after="0" w:line="276" w:lineRule="auto"/>
        <w:rPr>
          <w:rFonts w:ascii="David" w:hAnsi="David" w:cs="David"/>
          <w:color w:val="000000" w:themeColor="text1"/>
          <w:sz w:val="22"/>
          <w:szCs w:val="22"/>
          <w:rtl/>
        </w:rPr>
      </w:pPr>
      <w:proofErr w:type="spellStart"/>
      <w:r w:rsidRPr="006F5DDF">
        <w:rPr>
          <w:rFonts w:ascii="David" w:hAnsi="David" w:cs="David" w:hint="cs"/>
          <w:b/>
          <w:bCs/>
          <w:color w:val="000000" w:themeColor="text1"/>
          <w:sz w:val="22"/>
          <w:szCs w:val="22"/>
          <w:shd w:val="clear" w:color="auto" w:fill="FFFF99"/>
          <w:rtl/>
        </w:rPr>
        <w:t>שטרסברג</w:t>
      </w:r>
      <w:proofErr w:type="spellEnd"/>
      <w:r w:rsidRPr="006F5DDF">
        <w:rPr>
          <w:rFonts w:ascii="David" w:hAnsi="David" w:cs="David" w:hint="cs"/>
          <w:b/>
          <w:bCs/>
          <w:color w:val="000000" w:themeColor="text1"/>
          <w:sz w:val="22"/>
          <w:szCs w:val="22"/>
          <w:shd w:val="clear" w:color="auto" w:fill="FFFF99"/>
          <w:rtl/>
        </w:rPr>
        <w:t xml:space="preserve"> כהן</w:t>
      </w:r>
      <w:r w:rsidR="00E0227C">
        <w:rPr>
          <w:rFonts w:ascii="David" w:hAnsi="David" w:cs="David" w:hint="cs"/>
          <w:b/>
          <w:bCs/>
          <w:color w:val="000000" w:themeColor="text1"/>
          <w:sz w:val="22"/>
          <w:szCs w:val="22"/>
          <w:rtl/>
        </w:rPr>
        <w:t xml:space="preserve">: </w:t>
      </w:r>
      <w:r w:rsidR="00E0227C">
        <w:rPr>
          <w:rFonts w:ascii="David" w:hAnsi="David" w:cs="David" w:hint="cs"/>
          <w:color w:val="000000" w:themeColor="text1"/>
          <w:sz w:val="22"/>
          <w:szCs w:val="22"/>
          <w:rtl/>
        </w:rPr>
        <w:t>חיסכון כספי אינו טעם מספק לסגירת קורס טייס בפני נשים. היא לא נוקטת בשוויון אריסטוטלי אלא בשוויון הזדמנויות. גם אם יש שוני בין הפרטים, יש לתת להם נקודת התחלה זהה</w:t>
      </w:r>
      <w:r w:rsidR="003E7CA8">
        <w:rPr>
          <w:rFonts w:ascii="David" w:hAnsi="David" w:cs="David" w:hint="cs"/>
          <w:color w:val="000000" w:themeColor="text1"/>
          <w:sz w:val="22"/>
          <w:szCs w:val="22"/>
          <w:rtl/>
        </w:rPr>
        <w:t>.</w:t>
      </w:r>
      <w:r w:rsidR="00192D9A">
        <w:rPr>
          <w:rFonts w:ascii="David" w:hAnsi="David" w:cs="David" w:hint="cs"/>
          <w:color w:val="000000" w:themeColor="text1"/>
          <w:sz w:val="22"/>
          <w:szCs w:val="22"/>
          <w:rtl/>
        </w:rPr>
        <w:t xml:space="preserve"> </w:t>
      </w:r>
      <w:proofErr w:type="spellStart"/>
      <w:r w:rsidR="00192D9A">
        <w:rPr>
          <w:rFonts w:ascii="David" w:hAnsi="David" w:cs="David" w:hint="cs"/>
          <w:color w:val="000000" w:themeColor="text1"/>
          <w:sz w:val="22"/>
          <w:szCs w:val="22"/>
          <w:rtl/>
        </w:rPr>
        <w:t>שטרסברג</w:t>
      </w:r>
      <w:proofErr w:type="spellEnd"/>
      <w:r w:rsidR="00192D9A">
        <w:rPr>
          <w:rFonts w:ascii="David" w:hAnsi="David" w:cs="David" w:hint="cs"/>
          <w:color w:val="000000" w:themeColor="text1"/>
          <w:sz w:val="22"/>
          <w:szCs w:val="22"/>
          <w:rtl/>
        </w:rPr>
        <w:t xml:space="preserve"> כהן אומרת שלהיות טייס זו מקפצה לחיים וזו הזדמנות שאנו צריכים להעניק לכולם גם אם זה עולה </w:t>
      </w:r>
      <w:r w:rsidR="00D3367E">
        <w:rPr>
          <w:rFonts w:ascii="David" w:hAnsi="David" w:cs="David" w:hint="cs"/>
          <w:color w:val="000000" w:themeColor="text1"/>
          <w:sz w:val="22"/>
          <w:szCs w:val="22"/>
          <w:rtl/>
        </w:rPr>
        <w:t>לנו כסף לייצר שוויון הזדמנויות. אך זה לא נותן מענה לגבי הטיעון של השוויון האריסטוטלי- אך אולי הוא אינו רלוונטי לכל עניין? אם מדובר בשוויון הזדמנויות, בפסקת ההגבלה ניתן לבחון ואילו בשוויון אריסטוטלי לא ניתן לבחון שכן הוא נעצר במבחן הראשוני-קשר אמצעי מטרה.</w:t>
      </w:r>
    </w:p>
    <w:p w14:paraId="7306F226" w14:textId="1D540D31" w:rsidR="00563D8F" w:rsidRPr="000410C3" w:rsidRDefault="00563D8F" w:rsidP="00E55BBA">
      <w:pPr>
        <w:tabs>
          <w:tab w:val="left" w:pos="2166"/>
        </w:tabs>
        <w:spacing w:after="0" w:line="276" w:lineRule="auto"/>
        <w:rPr>
          <w:rFonts w:ascii="David" w:hAnsi="David" w:cs="David"/>
          <w:color w:val="000000" w:themeColor="text1"/>
          <w:sz w:val="22"/>
          <w:szCs w:val="22"/>
          <w:shd w:val="clear" w:color="auto" w:fill="FFCCFF"/>
          <w:rtl/>
        </w:rPr>
      </w:pPr>
      <w:r w:rsidRPr="000410C3">
        <w:rPr>
          <w:rFonts w:ascii="David" w:hAnsi="David" w:cs="David" w:hint="cs"/>
          <w:color w:val="000000" w:themeColor="text1"/>
          <w:sz w:val="22"/>
          <w:szCs w:val="22"/>
          <w:shd w:val="clear" w:color="auto" w:fill="FFCCFF"/>
          <w:rtl/>
        </w:rPr>
        <w:t>2 דברים שצריך לבחון: לאיזה שוויון הם מתכוונים? האם מדובר על שוויון או האם מדובר בזכות אחרת?</w:t>
      </w:r>
    </w:p>
    <w:p w14:paraId="673AE99E" w14:textId="58E7200A" w:rsidR="005425B9" w:rsidRDefault="005425B9"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השופט מצא</w:t>
      </w:r>
      <w:r>
        <w:rPr>
          <w:rFonts w:ascii="David" w:hAnsi="David" w:cs="David" w:hint="cs"/>
          <w:color w:val="000000" w:themeColor="text1"/>
          <w:sz w:val="22"/>
          <w:szCs w:val="22"/>
          <w:rtl/>
        </w:rPr>
        <w:t xml:space="preserve"> נשאר עם הגישה האריסטוטלית. </w:t>
      </w:r>
      <w:r>
        <w:rPr>
          <w:rFonts w:ascii="David" w:hAnsi="David" w:cs="David" w:hint="cs"/>
          <w:b/>
          <w:bCs/>
          <w:color w:val="000000" w:themeColor="text1"/>
          <w:sz w:val="22"/>
          <w:szCs w:val="22"/>
          <w:rtl/>
        </w:rPr>
        <w:t xml:space="preserve">השופטת </w:t>
      </w:r>
      <w:proofErr w:type="spellStart"/>
      <w:r>
        <w:rPr>
          <w:rFonts w:ascii="David" w:hAnsi="David" w:cs="David" w:hint="cs"/>
          <w:b/>
          <w:bCs/>
          <w:color w:val="000000" w:themeColor="text1"/>
          <w:sz w:val="22"/>
          <w:szCs w:val="22"/>
          <w:rtl/>
        </w:rPr>
        <w:t>דורנר</w:t>
      </w:r>
      <w:proofErr w:type="spellEnd"/>
      <w:r>
        <w:rPr>
          <w:rFonts w:ascii="David" w:hAnsi="David" w:cs="David" w:hint="cs"/>
          <w:color w:val="000000" w:themeColor="text1"/>
          <w:sz w:val="22"/>
          <w:szCs w:val="22"/>
          <w:rtl/>
        </w:rPr>
        <w:t xml:space="preserve"> סוברת כמו מצא, אך מעלה את </w:t>
      </w:r>
      <w:proofErr w:type="spellStart"/>
      <w:r>
        <w:rPr>
          <w:rFonts w:ascii="David" w:hAnsi="David" w:cs="David" w:hint="cs"/>
          <w:color w:val="000000" w:themeColor="text1"/>
          <w:sz w:val="22"/>
          <w:szCs w:val="22"/>
          <w:rtl/>
        </w:rPr>
        <w:t>הסוגיה</w:t>
      </w:r>
      <w:proofErr w:type="spellEnd"/>
      <w:r>
        <w:rPr>
          <w:rFonts w:ascii="David" w:hAnsi="David" w:cs="David" w:hint="cs"/>
          <w:color w:val="000000" w:themeColor="text1"/>
          <w:sz w:val="22"/>
          <w:szCs w:val="22"/>
          <w:rtl/>
        </w:rPr>
        <w:t xml:space="preserve"> של פגיעה בכבוד במובן של השפלה. </w:t>
      </w:r>
      <w:r>
        <w:rPr>
          <w:rFonts w:ascii="David" w:hAnsi="David" w:cs="David" w:hint="cs"/>
          <w:b/>
          <w:bCs/>
          <w:color w:val="000000" w:themeColor="text1"/>
          <w:sz w:val="22"/>
          <w:szCs w:val="22"/>
          <w:rtl/>
        </w:rPr>
        <w:t xml:space="preserve">השופטת </w:t>
      </w:r>
      <w:proofErr w:type="spellStart"/>
      <w:r>
        <w:rPr>
          <w:rFonts w:ascii="David" w:hAnsi="David" w:cs="David" w:hint="cs"/>
          <w:b/>
          <w:bCs/>
          <w:color w:val="000000" w:themeColor="text1"/>
          <w:sz w:val="22"/>
          <w:szCs w:val="22"/>
          <w:rtl/>
        </w:rPr>
        <w:t>שטרסברג</w:t>
      </w:r>
      <w:proofErr w:type="spellEnd"/>
      <w:r>
        <w:rPr>
          <w:rFonts w:ascii="David" w:hAnsi="David" w:cs="David" w:hint="cs"/>
          <w:b/>
          <w:bCs/>
          <w:color w:val="000000" w:themeColor="text1"/>
          <w:sz w:val="22"/>
          <w:szCs w:val="22"/>
          <w:rtl/>
        </w:rPr>
        <w:t xml:space="preserve"> כהן </w:t>
      </w:r>
      <w:r>
        <w:rPr>
          <w:rFonts w:ascii="David" w:hAnsi="David" w:cs="David" w:hint="cs"/>
          <w:color w:val="000000" w:themeColor="text1"/>
          <w:sz w:val="22"/>
          <w:szCs w:val="22"/>
          <w:rtl/>
        </w:rPr>
        <w:t>אומר שיש שוני רלוונטי ולמרות זאת, יש פגיעה בשוויון</w:t>
      </w:r>
      <w:r w:rsidR="000410C3">
        <w:rPr>
          <w:rFonts w:ascii="David" w:hAnsi="David" w:cs="David" w:hint="cs"/>
          <w:color w:val="000000" w:themeColor="text1"/>
          <w:sz w:val="22"/>
          <w:szCs w:val="22"/>
          <w:rtl/>
        </w:rPr>
        <w:t>- אך מדברת על שוויון הזדמנויות ולא שוויון אריסטוטלי.</w:t>
      </w:r>
    </w:p>
    <w:p w14:paraId="6391A6DF" w14:textId="5E68C367" w:rsidR="000410C3" w:rsidRPr="000410C3" w:rsidRDefault="000410C3" w:rsidP="00E55BBA">
      <w:pPr>
        <w:tabs>
          <w:tab w:val="left" w:pos="2166"/>
        </w:tabs>
        <w:spacing w:after="0" w:line="276" w:lineRule="auto"/>
        <w:rPr>
          <w:rFonts w:ascii="David" w:hAnsi="David" w:cs="David"/>
          <w:b/>
          <w:bCs/>
          <w:color w:val="000000" w:themeColor="text1"/>
          <w:sz w:val="22"/>
          <w:szCs w:val="22"/>
          <w:rtl/>
        </w:rPr>
      </w:pPr>
      <w:r>
        <w:rPr>
          <w:rFonts w:ascii="David" w:hAnsi="David" w:cs="David" w:hint="cs"/>
          <w:b/>
          <w:bCs/>
          <w:color w:val="000000" w:themeColor="text1"/>
          <w:sz w:val="22"/>
          <w:szCs w:val="22"/>
          <w:rtl/>
        </w:rPr>
        <w:t xml:space="preserve">ביהמ"ש מנסה להכניס את הזכות לשוויון כזכות חוקית, </w:t>
      </w:r>
      <w:proofErr w:type="spellStart"/>
      <w:r>
        <w:rPr>
          <w:rFonts w:ascii="David" w:hAnsi="David" w:cs="David" w:hint="cs"/>
          <w:b/>
          <w:bCs/>
          <w:color w:val="000000" w:themeColor="text1"/>
          <w:sz w:val="22"/>
          <w:szCs w:val="22"/>
          <w:rtl/>
        </w:rPr>
        <w:t>לחו"י</w:t>
      </w:r>
      <w:proofErr w:type="spellEnd"/>
      <w:r>
        <w:rPr>
          <w:rFonts w:ascii="David" w:hAnsi="David" w:cs="David" w:hint="cs"/>
          <w:b/>
          <w:bCs/>
          <w:color w:val="000000" w:themeColor="text1"/>
          <w:sz w:val="22"/>
          <w:szCs w:val="22"/>
          <w:rtl/>
        </w:rPr>
        <w:t>: כבוה"ח, למרות שזו לא הייתה כוונת המחוקק.</w:t>
      </w:r>
    </w:p>
    <w:p w14:paraId="4DC1F101" w14:textId="77777777" w:rsidR="000410C3" w:rsidRDefault="000410C3" w:rsidP="00E55BBA">
      <w:pPr>
        <w:tabs>
          <w:tab w:val="left" w:pos="2166"/>
        </w:tabs>
        <w:spacing w:after="0" w:line="276" w:lineRule="auto"/>
        <w:rPr>
          <w:rFonts w:ascii="David" w:hAnsi="David" w:cs="David"/>
          <w:b/>
          <w:bCs/>
          <w:color w:val="000000" w:themeColor="text1"/>
          <w:sz w:val="22"/>
          <w:szCs w:val="22"/>
          <w:u w:val="single"/>
          <w:rtl/>
        </w:rPr>
      </w:pPr>
    </w:p>
    <w:p w14:paraId="67B3390D" w14:textId="77777777" w:rsidR="000410C3" w:rsidRDefault="000410C3" w:rsidP="00E55BBA">
      <w:pPr>
        <w:tabs>
          <w:tab w:val="left" w:pos="2166"/>
        </w:tabs>
        <w:spacing w:after="0" w:line="276" w:lineRule="auto"/>
        <w:rPr>
          <w:rFonts w:ascii="David" w:hAnsi="David" w:cs="David"/>
          <w:b/>
          <w:bCs/>
          <w:color w:val="000000" w:themeColor="text1"/>
          <w:sz w:val="22"/>
          <w:szCs w:val="22"/>
          <w:u w:val="single"/>
          <w:rtl/>
        </w:rPr>
      </w:pPr>
    </w:p>
    <w:p w14:paraId="6AB32824" w14:textId="77777777" w:rsidR="000410C3" w:rsidRDefault="000410C3" w:rsidP="00E55BBA">
      <w:pPr>
        <w:tabs>
          <w:tab w:val="left" w:pos="2166"/>
        </w:tabs>
        <w:spacing w:after="0" w:line="276" w:lineRule="auto"/>
        <w:rPr>
          <w:rFonts w:ascii="David" w:hAnsi="David" w:cs="David"/>
          <w:b/>
          <w:bCs/>
          <w:color w:val="000000" w:themeColor="text1"/>
          <w:sz w:val="22"/>
          <w:szCs w:val="22"/>
          <w:u w:val="single"/>
          <w:rtl/>
        </w:rPr>
      </w:pPr>
    </w:p>
    <w:p w14:paraId="52F1126E" w14:textId="3A0988AC" w:rsidR="005C775B" w:rsidRPr="00453071" w:rsidRDefault="00627802" w:rsidP="00E55BBA">
      <w:pPr>
        <w:tabs>
          <w:tab w:val="left" w:pos="2166"/>
        </w:tabs>
        <w:spacing w:after="0" w:line="276" w:lineRule="auto"/>
        <w:rPr>
          <w:rFonts w:ascii="David" w:hAnsi="David" w:cs="David"/>
          <w:b/>
          <w:bCs/>
          <w:color w:val="000000" w:themeColor="text1"/>
          <w:sz w:val="22"/>
          <w:szCs w:val="22"/>
          <w:u w:val="single"/>
          <w:shd w:val="clear" w:color="auto" w:fill="CCFFCC"/>
          <w:rtl/>
        </w:rPr>
      </w:pPr>
      <w:proofErr w:type="spellStart"/>
      <w:r w:rsidRPr="00453071">
        <w:rPr>
          <w:rFonts w:ascii="David" w:hAnsi="David" w:cs="David" w:hint="cs"/>
          <w:b/>
          <w:bCs/>
          <w:color w:val="000000" w:themeColor="text1"/>
          <w:sz w:val="22"/>
          <w:szCs w:val="22"/>
          <w:u w:val="single"/>
          <w:shd w:val="clear" w:color="auto" w:fill="CCFFCC"/>
          <w:rtl/>
        </w:rPr>
        <w:t>עדאלה</w:t>
      </w:r>
      <w:proofErr w:type="spellEnd"/>
      <w:r w:rsidRPr="00453071">
        <w:rPr>
          <w:rFonts w:ascii="David" w:hAnsi="David" w:cs="David" w:hint="cs"/>
          <w:b/>
          <w:bCs/>
          <w:color w:val="000000" w:themeColor="text1"/>
          <w:sz w:val="22"/>
          <w:szCs w:val="22"/>
          <w:u w:val="single"/>
          <w:shd w:val="clear" w:color="auto" w:fill="CCFFCC"/>
          <w:rtl/>
        </w:rPr>
        <w:t xml:space="preserve"> המרכז המשפטי לזכויות המיעוט הערבי בישראל נ' שר הפנים</w:t>
      </w:r>
      <w:r w:rsidR="00453071">
        <w:rPr>
          <w:rFonts w:ascii="David" w:hAnsi="David" w:cs="David" w:hint="cs"/>
          <w:b/>
          <w:bCs/>
          <w:color w:val="000000" w:themeColor="text1"/>
          <w:sz w:val="22"/>
          <w:szCs w:val="22"/>
          <w:u w:val="single"/>
          <w:shd w:val="clear" w:color="auto" w:fill="CCFFCC"/>
          <w:rtl/>
        </w:rPr>
        <w:t>:</w:t>
      </w:r>
    </w:p>
    <w:p w14:paraId="79597043" w14:textId="4566540A" w:rsidR="006356EC" w:rsidRDefault="0056242A"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מהות הפגיעה: </w:t>
      </w:r>
      <w:r>
        <w:rPr>
          <w:rFonts w:ascii="David" w:hAnsi="David" w:cs="David" w:hint="cs"/>
          <w:color w:val="000000" w:themeColor="text1"/>
          <w:sz w:val="22"/>
          <w:szCs w:val="22"/>
          <w:rtl/>
        </w:rPr>
        <w:t xml:space="preserve">כבוד האדם כזכות חוקתית משתרע גם על זכותו של </w:t>
      </w:r>
      <w:r w:rsidR="007E6040">
        <w:rPr>
          <w:rFonts w:ascii="David" w:hAnsi="David" w:cs="David" w:hint="cs"/>
          <w:color w:val="000000" w:themeColor="text1"/>
          <w:sz w:val="22"/>
          <w:szCs w:val="22"/>
          <w:rtl/>
        </w:rPr>
        <w:t>ב</w:t>
      </w:r>
      <w:r>
        <w:rPr>
          <w:rFonts w:ascii="David" w:hAnsi="David" w:cs="David" w:hint="cs"/>
          <w:color w:val="000000" w:themeColor="text1"/>
          <w:sz w:val="22"/>
          <w:szCs w:val="22"/>
          <w:rtl/>
        </w:rPr>
        <w:t>ן הזוג הישראלי לשוויון. פגיעתו של החוק ממוקדת באוכלוסייה ספציפית. חוק זה תוצאתו הפליה עבור קבוצת אוכלוסייה.</w:t>
      </w:r>
    </w:p>
    <w:p w14:paraId="0E78A67B" w14:textId="7C1F0722" w:rsidR="0056242A" w:rsidRDefault="0056242A"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הפליה אסורה או הבחנה מותרת</w:t>
      </w:r>
      <w:r w:rsidR="000A0B7D">
        <w:rPr>
          <w:rFonts w:ascii="David" w:hAnsi="David" w:cs="David" w:hint="cs"/>
          <w:color w:val="000000" w:themeColor="text1"/>
          <w:sz w:val="22"/>
          <w:szCs w:val="22"/>
          <w:rtl/>
        </w:rPr>
        <w:t>: לא כל הבחנה מהווה הפליה.</w:t>
      </w:r>
    </w:p>
    <w:p w14:paraId="379B1B70" w14:textId="31DD0BD2" w:rsidR="000A0B7D" w:rsidRDefault="000A0B7D"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lastRenderedPageBreak/>
        <w:t>הפגיעה בשוויון בהיעדר כוונת הפליה</w:t>
      </w:r>
      <w:r>
        <w:rPr>
          <w:rFonts w:ascii="David" w:hAnsi="David" w:cs="David" w:hint="cs"/>
          <w:color w:val="000000" w:themeColor="text1"/>
          <w:sz w:val="22"/>
          <w:szCs w:val="22"/>
          <w:rtl/>
        </w:rPr>
        <w:t xml:space="preserve">- תכליתו של החוק לא להפלות. שיקול ביטחוני בלבד. </w:t>
      </w:r>
      <w:r w:rsidRPr="00EB78BB">
        <w:rPr>
          <w:rFonts w:ascii="David" w:hAnsi="David" w:cs="David" w:hint="cs"/>
          <w:color w:val="000000" w:themeColor="text1"/>
          <w:sz w:val="22"/>
          <w:szCs w:val="22"/>
          <w:shd w:val="clear" w:color="auto" w:fill="CCECFF"/>
          <w:rtl/>
        </w:rPr>
        <w:t>להיעדרה של כוונה להפלות אין השפעה על קיומה של ההפליה בפועל.</w:t>
      </w:r>
    </w:p>
    <w:p w14:paraId="18BF8AC9" w14:textId="09CDF6A8" w:rsidR="000A0B7D" w:rsidRDefault="00013A08" w:rsidP="00E55BBA">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 xml:space="preserve">פגיעה כדין בשוויון: ישנן הרבה פגיעות </w:t>
      </w:r>
      <w:r w:rsidR="00453071">
        <w:rPr>
          <w:rFonts w:ascii="David" w:hAnsi="David" w:cs="David" w:hint="cs"/>
          <w:color w:val="000000" w:themeColor="text1"/>
          <w:sz w:val="22"/>
          <w:szCs w:val="22"/>
          <w:rtl/>
        </w:rPr>
        <w:t>חוקתיות בזכויות המוגנות בחוקי יסוד. חוקתיות זו קיימת חרף הפגיעה ומתאפשרת אם מתקיימים תנאיה של פסקת ההגבלה.</w:t>
      </w:r>
    </w:p>
    <w:p w14:paraId="44C2A0F9" w14:textId="1E8EA2EA" w:rsidR="00453071" w:rsidRDefault="00453071" w:rsidP="00E55BBA">
      <w:pPr>
        <w:tabs>
          <w:tab w:val="left" w:pos="2166"/>
        </w:tabs>
        <w:spacing w:after="0" w:line="276" w:lineRule="auto"/>
        <w:rPr>
          <w:rFonts w:ascii="David" w:hAnsi="David" w:cs="David"/>
          <w:color w:val="000000" w:themeColor="text1"/>
          <w:sz w:val="22"/>
          <w:szCs w:val="22"/>
          <w:rtl/>
        </w:rPr>
      </w:pPr>
      <w:proofErr w:type="spellStart"/>
      <w:r w:rsidRPr="00453071">
        <w:rPr>
          <w:rFonts w:ascii="David" w:hAnsi="David" w:cs="David" w:hint="cs"/>
          <w:b/>
          <w:bCs/>
          <w:color w:val="000000" w:themeColor="text1"/>
          <w:sz w:val="22"/>
          <w:szCs w:val="22"/>
          <w:u w:val="single"/>
          <w:shd w:val="clear" w:color="auto" w:fill="CCFFCC"/>
          <w:rtl/>
        </w:rPr>
        <w:t>עדאלה</w:t>
      </w:r>
      <w:proofErr w:type="spellEnd"/>
      <w:r w:rsidRPr="00453071">
        <w:rPr>
          <w:rFonts w:ascii="David" w:hAnsi="David" w:cs="David" w:hint="cs"/>
          <w:b/>
          <w:bCs/>
          <w:color w:val="000000" w:themeColor="text1"/>
          <w:sz w:val="22"/>
          <w:szCs w:val="22"/>
          <w:u w:val="single"/>
          <w:shd w:val="clear" w:color="auto" w:fill="CCFFCC"/>
          <w:rtl/>
        </w:rPr>
        <w:t xml:space="preserve"> נ' הכנסת</w:t>
      </w:r>
      <w:r>
        <w:rPr>
          <w:rFonts w:ascii="David" w:hAnsi="David" w:cs="David" w:hint="cs"/>
          <w:color w:val="000000" w:themeColor="text1"/>
          <w:sz w:val="22"/>
          <w:szCs w:val="22"/>
          <w:rtl/>
        </w:rPr>
        <w:t>:</w:t>
      </w:r>
    </w:p>
    <w:p w14:paraId="4B85029D" w14:textId="566A0D07" w:rsidR="00453071" w:rsidRDefault="009C55B9"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רקע: </w:t>
      </w:r>
      <w:r>
        <w:rPr>
          <w:rFonts w:ascii="David" w:hAnsi="David" w:cs="David" w:hint="cs"/>
          <w:color w:val="000000" w:themeColor="text1"/>
          <w:sz w:val="22"/>
          <w:szCs w:val="22"/>
          <w:rtl/>
        </w:rPr>
        <w:t>עתירה נגד תיקון לחוק הביטוח לאומי שקבע בס'325ב לחוק כי במקרה שקטין הורשע בעבירת ביטחון חמורה (כולל יידוי אבנים)</w:t>
      </w:r>
      <w:r w:rsidR="008468F9">
        <w:rPr>
          <w:rFonts w:ascii="David" w:hAnsi="David" w:cs="David" w:hint="cs"/>
          <w:color w:val="000000" w:themeColor="text1"/>
          <w:sz w:val="22"/>
          <w:szCs w:val="22"/>
          <w:rtl/>
        </w:rPr>
        <w:t xml:space="preserve"> ובוצעה מתוך מניע לאומני או בזיקה לטרור, ונגזר עליו עונש מאסר- ישללו מהוריו הקצבאות המשולמות עבורו למשך כל תקופת מאסרו.</w:t>
      </w:r>
    </w:p>
    <w:p w14:paraId="56828BC6" w14:textId="0FA16C10" w:rsidR="008468F9" w:rsidRDefault="008468F9"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ביהמ"ש</w:t>
      </w:r>
      <w:r>
        <w:rPr>
          <w:rFonts w:ascii="David" w:hAnsi="David" w:cs="David" w:hint="cs"/>
          <w:color w:val="000000" w:themeColor="text1"/>
          <w:sz w:val="22"/>
          <w:szCs w:val="22"/>
          <w:rtl/>
        </w:rPr>
        <w:t xml:space="preserve"> (</w:t>
      </w:r>
      <w:proofErr w:type="spellStart"/>
      <w:r>
        <w:rPr>
          <w:rFonts w:ascii="David" w:hAnsi="David" w:cs="David" w:hint="cs"/>
          <w:color w:val="000000" w:themeColor="text1"/>
          <w:sz w:val="22"/>
          <w:szCs w:val="22"/>
          <w:rtl/>
        </w:rPr>
        <w:t>סולברג</w:t>
      </w:r>
      <w:proofErr w:type="spellEnd"/>
      <w:r>
        <w:rPr>
          <w:rFonts w:ascii="David" w:hAnsi="David" w:cs="David" w:hint="cs"/>
          <w:color w:val="000000" w:themeColor="text1"/>
          <w:sz w:val="22"/>
          <w:szCs w:val="22"/>
          <w:rtl/>
        </w:rPr>
        <w:t xml:space="preserve">, מיעוט): </w:t>
      </w:r>
      <w:r w:rsidRPr="0087407E">
        <w:rPr>
          <w:rFonts w:ascii="David" w:hAnsi="David" w:cs="David" w:hint="cs"/>
          <w:color w:val="000000" w:themeColor="text1"/>
          <w:sz w:val="22"/>
          <w:szCs w:val="22"/>
          <w:shd w:val="clear" w:color="auto" w:fill="CCECFF"/>
          <w:rtl/>
        </w:rPr>
        <w:t>יש להבחין בין סוגים שונים של פגיעה בשוויון והואיל והזכות החוקתית לשוויון נגזרת מהזכות החוקתית לכבוד</w:t>
      </w:r>
      <w:r>
        <w:rPr>
          <w:rFonts w:ascii="David" w:hAnsi="David" w:cs="David" w:hint="cs"/>
          <w:color w:val="000000" w:themeColor="text1"/>
          <w:sz w:val="22"/>
          <w:szCs w:val="22"/>
          <w:rtl/>
        </w:rPr>
        <w:t xml:space="preserve">, הרי שפגיעה בשוויון תוכר רק </w:t>
      </w:r>
      <w:r w:rsidR="003306EA">
        <w:rPr>
          <w:rFonts w:ascii="David" w:hAnsi="David" w:cs="David" w:hint="cs"/>
          <w:color w:val="000000" w:themeColor="text1"/>
          <w:sz w:val="22"/>
          <w:szCs w:val="22"/>
          <w:rtl/>
        </w:rPr>
        <w:t>כאשר יוכח כי נעשתה הבחנה ע"ב תבחינים 'חשודים'. המסקנה היא שהחוק אינו מבחין הבחנה חשודה בין יהודים לערבים</w:t>
      </w:r>
      <w:r w:rsidR="0087407E">
        <w:rPr>
          <w:rFonts w:ascii="David" w:hAnsi="David" w:cs="David" w:hint="cs"/>
          <w:color w:val="000000" w:themeColor="text1"/>
          <w:sz w:val="22"/>
          <w:szCs w:val="22"/>
          <w:rtl/>
        </w:rPr>
        <w:t xml:space="preserve">, לא במפורש ולא במשתמע. ולכן, לשיטת </w:t>
      </w:r>
      <w:proofErr w:type="spellStart"/>
      <w:r w:rsidR="0087407E">
        <w:rPr>
          <w:rFonts w:ascii="David" w:hAnsi="David" w:cs="David" w:hint="cs"/>
          <w:color w:val="000000" w:themeColor="text1"/>
          <w:sz w:val="22"/>
          <w:szCs w:val="22"/>
          <w:rtl/>
        </w:rPr>
        <w:t>סולברג</w:t>
      </w:r>
      <w:proofErr w:type="spellEnd"/>
      <w:r w:rsidR="0087407E">
        <w:rPr>
          <w:rFonts w:ascii="David" w:hAnsi="David" w:cs="David" w:hint="cs"/>
          <w:color w:val="000000" w:themeColor="text1"/>
          <w:sz w:val="22"/>
          <w:szCs w:val="22"/>
          <w:rtl/>
        </w:rPr>
        <w:t xml:space="preserve"> לא הוכחה פגיעה בזכות חוקתית וממילא אין מקום להידרש לבחינת חוקתיות החוק בהתאם לפסקת ההגבלה.</w:t>
      </w:r>
    </w:p>
    <w:p w14:paraId="1C58B07D" w14:textId="41BCFCFC" w:rsidR="00846CD6" w:rsidRDefault="009233DF" w:rsidP="00E55BBA">
      <w:pPr>
        <w:tabs>
          <w:tab w:val="left" w:pos="2166"/>
        </w:tabs>
        <w:spacing w:after="0" w:line="276" w:lineRule="auto"/>
        <w:rPr>
          <w:rFonts w:ascii="David" w:hAnsi="David" w:cs="David"/>
          <w:color w:val="000000" w:themeColor="text1"/>
          <w:sz w:val="22"/>
          <w:szCs w:val="22"/>
          <w:rtl/>
        </w:rPr>
      </w:pPr>
      <w:proofErr w:type="spellStart"/>
      <w:r w:rsidRPr="00E0397F">
        <w:rPr>
          <w:rFonts w:ascii="David" w:hAnsi="David" w:cs="David" w:hint="cs"/>
          <w:b/>
          <w:bCs/>
          <w:color w:val="000000" w:themeColor="text1"/>
          <w:sz w:val="22"/>
          <w:szCs w:val="22"/>
          <w:u w:val="single"/>
          <w:shd w:val="clear" w:color="auto" w:fill="CCFFCC"/>
          <w:rtl/>
        </w:rPr>
        <w:t>יקותיאלי</w:t>
      </w:r>
      <w:proofErr w:type="spellEnd"/>
      <w:r w:rsidRPr="00E0397F">
        <w:rPr>
          <w:rFonts w:ascii="David" w:hAnsi="David" w:cs="David" w:hint="cs"/>
          <w:b/>
          <w:bCs/>
          <w:color w:val="000000" w:themeColor="text1"/>
          <w:sz w:val="22"/>
          <w:szCs w:val="22"/>
          <w:u w:val="single"/>
          <w:shd w:val="clear" w:color="auto" w:fill="CCFFCC"/>
          <w:rtl/>
        </w:rPr>
        <w:t xml:space="preserve"> נ' השר לענייני דת</w:t>
      </w:r>
      <w:r>
        <w:rPr>
          <w:rFonts w:ascii="David" w:hAnsi="David" w:cs="David" w:hint="cs"/>
          <w:color w:val="000000" w:themeColor="text1"/>
          <w:sz w:val="22"/>
          <w:szCs w:val="22"/>
          <w:rtl/>
        </w:rPr>
        <w:t>:</w:t>
      </w:r>
      <w:r w:rsidR="00B01E57">
        <w:rPr>
          <w:rFonts w:ascii="David" w:hAnsi="David" w:cs="David" w:hint="cs"/>
          <w:color w:val="000000" w:themeColor="text1"/>
          <w:sz w:val="22"/>
          <w:szCs w:val="22"/>
          <w:rtl/>
        </w:rPr>
        <w:t xml:space="preserve"> נותנים גמלה לאברכים אבל לסטודנטים לא.</w:t>
      </w:r>
    </w:p>
    <w:p w14:paraId="4C71808B" w14:textId="6272FF79" w:rsidR="009233DF" w:rsidRDefault="009233DF"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ביניש: </w:t>
      </w:r>
      <w:r w:rsidR="000854DD">
        <w:rPr>
          <w:rFonts w:ascii="David" w:hAnsi="David" w:cs="David" w:hint="cs"/>
          <w:color w:val="000000" w:themeColor="text1"/>
          <w:sz w:val="22"/>
          <w:szCs w:val="22"/>
          <w:rtl/>
        </w:rPr>
        <w:t xml:space="preserve">בפרשת חוק טל ביהמ"ש קבע- הזכות לשוויון היא חלק מכבוד האדם ולכן מקבלת הגנה חוקתית על חוקית. </w:t>
      </w:r>
      <w:r w:rsidR="00B7096E">
        <w:rPr>
          <w:rFonts w:ascii="David" w:hAnsi="David" w:cs="David" w:hint="cs"/>
          <w:color w:val="000000" w:themeColor="text1"/>
          <w:sz w:val="22"/>
          <w:szCs w:val="22"/>
          <w:rtl/>
        </w:rPr>
        <w:t xml:space="preserve">אבל, לא כל הבחנה מהווה הפליה. טענת ההפליה תעלה רק במקום בו ניתן יחס שונה לשווים. </w:t>
      </w:r>
      <w:r w:rsidR="00CF2170">
        <w:rPr>
          <w:rFonts w:ascii="David" w:hAnsi="David" w:cs="David" w:hint="cs"/>
          <w:color w:val="000000" w:themeColor="text1"/>
          <w:sz w:val="22"/>
          <w:szCs w:val="22"/>
          <w:rtl/>
        </w:rPr>
        <w:t>אסור לנהוג בהפליה, תחושת ההפליה פוגמת במרקם החברתי ובאמון הציבור בשלטון (בעיקר בנוגע לחלוקת תקציבים בניגוד לחקיקה ראשית ע"ב קריטריונים שלא מפורסמים לציבור).</w:t>
      </w:r>
    </w:p>
    <w:p w14:paraId="6CC70367" w14:textId="248FD4D2" w:rsidR="008E143D" w:rsidRDefault="008E143D" w:rsidP="00E55BBA">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 xml:space="preserve">ההכרעה בשאלת השוויון קשה. אותה קבוצת שוויון מדוברת היא קבוצה של פרטים או גופים לגביהם חלה החובה לנהוג בשוויון- לעיתים המחוקק קובע ולעיתים זוהי משימתו של ביהמ"ש. עצם העובדה שניתן להבחין בין קבוצות על יסוד קיומן של הבדלים </w:t>
      </w:r>
      <w:proofErr w:type="spellStart"/>
      <w:r>
        <w:rPr>
          <w:rFonts w:ascii="David" w:hAnsi="David" w:cs="David" w:hint="cs"/>
          <w:color w:val="000000" w:themeColor="text1"/>
          <w:sz w:val="22"/>
          <w:szCs w:val="22"/>
          <w:rtl/>
        </w:rPr>
        <w:t>בינהן</w:t>
      </w:r>
      <w:proofErr w:type="spellEnd"/>
      <w:r w:rsidR="00592A76">
        <w:rPr>
          <w:rFonts w:ascii="David" w:hAnsi="David" w:cs="David" w:hint="cs"/>
          <w:color w:val="000000" w:themeColor="text1"/>
          <w:sz w:val="22"/>
          <w:szCs w:val="22"/>
          <w:rtl/>
        </w:rPr>
        <w:t xml:space="preserve">, אין משמעות שהבחנה זו חוקית. </w:t>
      </w:r>
      <w:r w:rsidR="00592A76">
        <w:rPr>
          <w:rFonts w:ascii="David" w:hAnsi="David" w:cs="David" w:hint="cs"/>
          <w:b/>
          <w:bCs/>
          <w:color w:val="000000" w:themeColor="text1"/>
          <w:sz w:val="22"/>
          <w:szCs w:val="22"/>
          <w:rtl/>
        </w:rPr>
        <w:t xml:space="preserve">הבחנה בין שונים אינה הפליה פסולה רק במקום בו שוני רלוונטי לתכליתה של הנורמה המבחינה </w:t>
      </w:r>
      <w:proofErr w:type="spellStart"/>
      <w:r w:rsidR="00592A76">
        <w:rPr>
          <w:rFonts w:ascii="David" w:hAnsi="David" w:cs="David" w:hint="cs"/>
          <w:b/>
          <w:bCs/>
          <w:color w:val="000000" w:themeColor="text1"/>
          <w:sz w:val="22"/>
          <w:szCs w:val="22"/>
          <w:rtl/>
        </w:rPr>
        <w:t>בינהם</w:t>
      </w:r>
      <w:proofErr w:type="spellEnd"/>
      <w:r w:rsidR="00592A76">
        <w:rPr>
          <w:rFonts w:ascii="David" w:hAnsi="David" w:cs="David" w:hint="cs"/>
          <w:b/>
          <w:bCs/>
          <w:color w:val="000000" w:themeColor="text1"/>
          <w:sz w:val="22"/>
          <w:szCs w:val="22"/>
          <w:rtl/>
        </w:rPr>
        <w:t xml:space="preserve">. </w:t>
      </w:r>
    </w:p>
    <w:p w14:paraId="1E6A25EE" w14:textId="63E4F387" w:rsidR="00226B54" w:rsidRDefault="00226B54" w:rsidP="00E55BBA">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נוכח התכלית הכלכלית העומדת ביסוד תשלומי הבטחת הכנסה, ההבחנה בין קבוצות הלומדים השונות (סטודנטים, אברכים) על רקע הבדלים באופי הלימודים איננה מבוססת על שוני רלוונטי= הפליה פסולה.</w:t>
      </w:r>
    </w:p>
    <w:p w14:paraId="25993924" w14:textId="25D5EFFE" w:rsidR="00226B54" w:rsidRPr="00226B54" w:rsidRDefault="00226B54"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החובה לחלק תמיכות מהמדינה בשוויון נסמכת גם על </w:t>
      </w:r>
      <w:proofErr w:type="spellStart"/>
      <w:r>
        <w:rPr>
          <w:rFonts w:ascii="David" w:hAnsi="David" w:cs="David" w:hint="cs"/>
          <w:b/>
          <w:bCs/>
          <w:color w:val="000000" w:themeColor="text1"/>
          <w:sz w:val="22"/>
          <w:szCs w:val="22"/>
          <w:rtl/>
        </w:rPr>
        <w:t>אופיה</w:t>
      </w:r>
      <w:proofErr w:type="spellEnd"/>
      <w:r>
        <w:rPr>
          <w:rFonts w:ascii="David" w:hAnsi="David" w:cs="David" w:hint="cs"/>
          <w:b/>
          <w:bCs/>
          <w:color w:val="000000" w:themeColor="text1"/>
          <w:sz w:val="22"/>
          <w:szCs w:val="22"/>
          <w:rtl/>
        </w:rPr>
        <w:t xml:space="preserve"> החוקתי של הזכות. </w:t>
      </w:r>
      <w:r>
        <w:rPr>
          <w:rFonts w:ascii="David" w:hAnsi="David" w:cs="David" w:hint="cs"/>
          <w:color w:val="000000" w:themeColor="text1"/>
          <w:sz w:val="22"/>
          <w:szCs w:val="22"/>
          <w:rtl/>
        </w:rPr>
        <w:t xml:space="preserve">אך זכות השוויון אינה מוחלטת, במקרים </w:t>
      </w:r>
      <w:r w:rsidR="006727C4">
        <w:rPr>
          <w:rFonts w:ascii="David" w:hAnsi="David" w:cs="David" w:hint="cs"/>
          <w:color w:val="000000" w:themeColor="text1"/>
          <w:sz w:val="22"/>
          <w:szCs w:val="22"/>
          <w:rtl/>
        </w:rPr>
        <w:t>ה</w:t>
      </w:r>
      <w:r>
        <w:rPr>
          <w:rFonts w:ascii="David" w:hAnsi="David" w:cs="David" w:hint="cs"/>
          <w:color w:val="000000" w:themeColor="text1"/>
          <w:sz w:val="22"/>
          <w:szCs w:val="22"/>
          <w:rtl/>
        </w:rPr>
        <w:t>מתאימים אל מ</w:t>
      </w:r>
      <w:r w:rsidR="00E0397F">
        <w:rPr>
          <w:rFonts w:ascii="David" w:hAnsi="David" w:cs="David" w:hint="cs"/>
          <w:color w:val="000000" w:themeColor="text1"/>
          <w:sz w:val="22"/>
          <w:szCs w:val="22"/>
          <w:rtl/>
        </w:rPr>
        <w:t>ול זכות/אינטרס מנוגד נקבע כי הפליה/פגיעה בשוויון אינה בלתי חוקתית.</w:t>
      </w:r>
    </w:p>
    <w:p w14:paraId="7ADA5C70" w14:textId="77777777" w:rsidR="00AE33E7" w:rsidRDefault="00AE33E7" w:rsidP="00AE33E7">
      <w:pPr>
        <w:tabs>
          <w:tab w:val="left" w:pos="2166"/>
        </w:tabs>
        <w:spacing w:after="0" w:line="276" w:lineRule="auto"/>
        <w:jc w:val="center"/>
        <w:rPr>
          <w:rFonts w:ascii="David" w:hAnsi="David" w:cs="David"/>
          <w:b/>
          <w:bCs/>
          <w:color w:val="000000" w:themeColor="text1"/>
          <w:sz w:val="22"/>
          <w:szCs w:val="22"/>
          <w:u w:val="single"/>
          <w:rtl/>
        </w:rPr>
      </w:pPr>
    </w:p>
    <w:p w14:paraId="3991C29B" w14:textId="05056B91" w:rsidR="00E6221D" w:rsidRDefault="00604A03" w:rsidP="007E1B8E">
      <w:pPr>
        <w:tabs>
          <w:tab w:val="left" w:pos="2166"/>
        </w:tabs>
        <w:spacing w:after="0" w:line="276" w:lineRule="auto"/>
        <w:jc w:val="center"/>
        <w:rPr>
          <w:rFonts w:ascii="David" w:hAnsi="David" w:cs="David"/>
          <w:b/>
          <w:bCs/>
          <w:color w:val="000000" w:themeColor="text1"/>
          <w:sz w:val="22"/>
          <w:szCs w:val="22"/>
          <w:u w:val="single"/>
          <w:rtl/>
        </w:rPr>
      </w:pPr>
      <w:r w:rsidRPr="009D6E65">
        <w:rPr>
          <w:rFonts w:ascii="David" w:hAnsi="David" w:cs="David"/>
          <w:b/>
          <w:bCs/>
          <w:color w:val="000000" w:themeColor="text1"/>
          <w:sz w:val="22"/>
          <w:szCs w:val="22"/>
          <w:u w:val="single"/>
          <w:rtl/>
        </w:rPr>
        <w:t>שוויון הזדמנויות</w:t>
      </w:r>
    </w:p>
    <w:p w14:paraId="565CE30A" w14:textId="616DB085" w:rsidR="007E1B8E" w:rsidRDefault="00B83298" w:rsidP="007E1B8E">
      <w:pPr>
        <w:tabs>
          <w:tab w:val="left" w:pos="2166"/>
        </w:tabs>
        <w:spacing w:after="0" w:line="276" w:lineRule="auto"/>
        <w:jc w:val="both"/>
        <w:rPr>
          <w:rFonts w:ascii="David" w:hAnsi="David" w:cs="David"/>
          <w:color w:val="000000" w:themeColor="text1"/>
          <w:sz w:val="22"/>
          <w:szCs w:val="22"/>
          <w:rtl/>
        </w:rPr>
      </w:pPr>
      <w:r>
        <w:rPr>
          <w:rFonts w:ascii="David" w:hAnsi="David" w:cs="David" w:hint="cs"/>
          <w:color w:val="000000" w:themeColor="text1"/>
          <w:sz w:val="22"/>
          <w:szCs w:val="22"/>
          <w:rtl/>
        </w:rPr>
        <w:t>הפירוש של נורמן דניאלס, לפיו עיקרון השוויון נועד להבטיח שוויון הזדמנויות, עשוי להרחיב את היקף הדרישות המתחייבות מעיקרון השוויון. האינטואיציה שקושרת בין שוויון הזדמנויות לבין צד</w:t>
      </w:r>
      <w:r w:rsidR="00E45398">
        <w:rPr>
          <w:rFonts w:ascii="David" w:hAnsi="David" w:cs="David" w:hint="cs"/>
          <w:color w:val="000000" w:themeColor="text1"/>
          <w:sz w:val="22"/>
          <w:szCs w:val="22"/>
          <w:rtl/>
        </w:rPr>
        <w:t>ק</w:t>
      </w:r>
      <w:r>
        <w:rPr>
          <w:rFonts w:ascii="David" w:hAnsi="David" w:cs="David" w:hint="cs"/>
          <w:color w:val="000000" w:themeColor="text1"/>
          <w:sz w:val="22"/>
          <w:szCs w:val="22"/>
          <w:rtl/>
        </w:rPr>
        <w:t xml:space="preserve"> היא שקיומו של </w:t>
      </w:r>
      <w:r w:rsidR="00E45398">
        <w:rPr>
          <w:rFonts w:ascii="David" w:hAnsi="David" w:cs="David" w:hint="cs"/>
          <w:color w:val="000000" w:themeColor="text1"/>
          <w:sz w:val="22"/>
          <w:szCs w:val="22"/>
          <w:rtl/>
        </w:rPr>
        <w:t>הראשון מבטיח שגורלם של בני האדם יקבע על ידם ולא לפי נסיבות חייהם. בדרך זו ה</w:t>
      </w:r>
      <w:r w:rsidR="00437DE0">
        <w:rPr>
          <w:rFonts w:ascii="David" w:hAnsi="David" w:cs="David" w:hint="cs"/>
          <w:color w:val="000000" w:themeColor="text1"/>
          <w:sz w:val="22"/>
          <w:szCs w:val="22"/>
          <w:rtl/>
        </w:rPr>
        <w:t>ישגיו של אדם אינם שרירותיים אלא מהווים פירות עבודתו.</w:t>
      </w:r>
    </w:p>
    <w:p w14:paraId="2318AA63" w14:textId="58BAFA0E" w:rsidR="00437DE0" w:rsidRPr="00A616F9" w:rsidRDefault="00437DE0" w:rsidP="007E1B8E">
      <w:pPr>
        <w:tabs>
          <w:tab w:val="left" w:pos="2166"/>
        </w:tabs>
        <w:spacing w:after="0" w:line="276" w:lineRule="auto"/>
        <w:jc w:val="both"/>
        <w:rPr>
          <w:rFonts w:ascii="David" w:hAnsi="David" w:cs="David"/>
          <w:b/>
          <w:bCs/>
          <w:color w:val="000000" w:themeColor="text1"/>
          <w:sz w:val="22"/>
          <w:szCs w:val="22"/>
          <w:u w:val="single"/>
          <w:shd w:val="clear" w:color="auto" w:fill="CCFFCC"/>
          <w:rtl/>
        </w:rPr>
      </w:pPr>
      <w:r w:rsidRPr="00A616F9">
        <w:rPr>
          <w:rFonts w:ascii="David" w:hAnsi="David" w:cs="David" w:hint="cs"/>
          <w:b/>
          <w:bCs/>
          <w:color w:val="000000" w:themeColor="text1"/>
          <w:sz w:val="22"/>
          <w:szCs w:val="22"/>
          <w:u w:val="single"/>
          <w:shd w:val="clear" w:color="auto" w:fill="CCFFCC"/>
          <w:rtl/>
        </w:rPr>
        <w:t>פס"ד מילר נ' שר הביטחון</w:t>
      </w:r>
    </w:p>
    <w:p w14:paraId="66BEBDAB" w14:textId="2B25DA8A" w:rsidR="00437DE0" w:rsidRDefault="00437DE0" w:rsidP="007E1B8E">
      <w:pPr>
        <w:tabs>
          <w:tab w:val="left" w:pos="2166"/>
        </w:tabs>
        <w:spacing w:after="0" w:line="276" w:lineRule="auto"/>
        <w:jc w:val="both"/>
        <w:rPr>
          <w:rFonts w:ascii="David" w:hAnsi="David" w:cs="David"/>
          <w:color w:val="000000" w:themeColor="text1"/>
          <w:sz w:val="22"/>
          <w:szCs w:val="22"/>
          <w:rtl/>
        </w:rPr>
      </w:pPr>
      <w:proofErr w:type="spellStart"/>
      <w:r>
        <w:rPr>
          <w:rFonts w:ascii="David" w:hAnsi="David" w:cs="David" w:hint="cs"/>
          <w:b/>
          <w:bCs/>
          <w:color w:val="000000" w:themeColor="text1"/>
          <w:sz w:val="22"/>
          <w:szCs w:val="22"/>
          <w:rtl/>
        </w:rPr>
        <w:t>שטרסברג</w:t>
      </w:r>
      <w:proofErr w:type="spellEnd"/>
      <w:r>
        <w:rPr>
          <w:rFonts w:ascii="David" w:hAnsi="David" w:cs="David" w:hint="cs"/>
          <w:b/>
          <w:bCs/>
          <w:color w:val="000000" w:themeColor="text1"/>
          <w:sz w:val="22"/>
          <w:szCs w:val="22"/>
          <w:rtl/>
        </w:rPr>
        <w:t xml:space="preserve"> כהן: </w:t>
      </w:r>
      <w:r w:rsidR="00ED031B">
        <w:rPr>
          <w:rFonts w:ascii="David" w:hAnsi="David" w:cs="David" w:hint="cs"/>
          <w:color w:val="000000" w:themeColor="text1"/>
          <w:sz w:val="22"/>
          <w:szCs w:val="22"/>
          <w:rtl/>
        </w:rPr>
        <w:t xml:space="preserve">שוויון הזדמנויות </w:t>
      </w:r>
      <w:r w:rsidR="00ED031B" w:rsidRPr="00ED031B">
        <w:rPr>
          <w:rFonts w:ascii="David" w:hAnsi="David" w:cs="David"/>
          <w:color w:val="000000" w:themeColor="text1"/>
          <w:sz w:val="22"/>
          <w:szCs w:val="22"/>
        </w:rPr>
        <w:sym w:font="Wingdings" w:char="F0DF"/>
      </w:r>
      <w:r w:rsidR="00ED031B">
        <w:rPr>
          <w:rFonts w:ascii="David" w:hAnsi="David" w:cs="David" w:hint="cs"/>
          <w:color w:val="000000" w:themeColor="text1"/>
          <w:sz w:val="22"/>
          <w:szCs w:val="22"/>
          <w:rtl/>
        </w:rPr>
        <w:t xml:space="preserve"> לתת לכולם הזדמנות שווה. </w:t>
      </w:r>
      <w:r w:rsidR="00ED031B" w:rsidRPr="00A616F9">
        <w:rPr>
          <w:rFonts w:ascii="David" w:hAnsi="David" w:cs="David" w:hint="cs"/>
          <w:color w:val="000000" w:themeColor="text1"/>
          <w:sz w:val="22"/>
          <w:szCs w:val="22"/>
          <w:shd w:val="clear" w:color="auto" w:fill="CCECFF"/>
          <w:rtl/>
        </w:rPr>
        <w:t>כאשר יש שונות רלוונטית שניתנת לנטרול, נשאף לנטרלה</w:t>
      </w:r>
      <w:r w:rsidR="00ED031B">
        <w:rPr>
          <w:rFonts w:ascii="David" w:hAnsi="David" w:cs="David" w:hint="cs"/>
          <w:color w:val="000000" w:themeColor="text1"/>
          <w:sz w:val="22"/>
          <w:szCs w:val="22"/>
          <w:rtl/>
        </w:rPr>
        <w:t>. לטענתה, שווה להוציא כסף כדי להגיע לשוויון</w:t>
      </w:r>
      <w:r w:rsidR="00A33DEA">
        <w:rPr>
          <w:rFonts w:ascii="David" w:hAnsi="David" w:cs="David" w:hint="cs"/>
          <w:color w:val="000000" w:themeColor="text1"/>
          <w:sz w:val="22"/>
          <w:szCs w:val="22"/>
          <w:rtl/>
        </w:rPr>
        <w:t xml:space="preserve"> כזה. </w:t>
      </w:r>
      <w:r w:rsidR="00A33DEA" w:rsidRPr="00A616F9">
        <w:rPr>
          <w:rFonts w:ascii="David" w:hAnsi="David" w:cs="David" w:hint="cs"/>
          <w:color w:val="000000" w:themeColor="text1"/>
          <w:sz w:val="22"/>
          <w:szCs w:val="22"/>
          <w:shd w:val="clear" w:color="auto" w:fill="FFCCFF"/>
          <w:rtl/>
        </w:rPr>
        <w:t>שונות רלוונטית</w:t>
      </w:r>
      <w:r w:rsidR="00A33DEA">
        <w:rPr>
          <w:rFonts w:ascii="David" w:hAnsi="David" w:cs="David" w:hint="cs"/>
          <w:color w:val="000000" w:themeColor="text1"/>
          <w:sz w:val="22"/>
          <w:szCs w:val="22"/>
          <w:rtl/>
        </w:rPr>
        <w:t xml:space="preserve"> היא שונות שגורמת לקשיים אמיתיים (לדוג': פיזיים). </w:t>
      </w:r>
      <w:r w:rsidR="00A33DEA" w:rsidRPr="00A616F9">
        <w:rPr>
          <w:rFonts w:ascii="David" w:hAnsi="David" w:cs="David" w:hint="cs"/>
          <w:color w:val="000000" w:themeColor="text1"/>
          <w:sz w:val="22"/>
          <w:szCs w:val="22"/>
          <w:shd w:val="clear" w:color="auto" w:fill="FFCCFF"/>
          <w:rtl/>
        </w:rPr>
        <w:t>שונות לא רלוונטית</w:t>
      </w:r>
      <w:r w:rsidR="00A33DEA">
        <w:rPr>
          <w:rFonts w:ascii="David" w:hAnsi="David" w:cs="David" w:hint="cs"/>
          <w:color w:val="000000" w:themeColor="text1"/>
          <w:sz w:val="22"/>
          <w:szCs w:val="22"/>
          <w:rtl/>
        </w:rPr>
        <w:t xml:space="preserve"> יכול להיות ניתנת לנטרול או איננה </w:t>
      </w:r>
      <w:r w:rsidR="00A616F9">
        <w:rPr>
          <w:rFonts w:ascii="David" w:hAnsi="David" w:cs="David" w:hint="cs"/>
          <w:color w:val="000000" w:themeColor="text1"/>
          <w:sz w:val="22"/>
          <w:szCs w:val="22"/>
          <w:rtl/>
        </w:rPr>
        <w:t>ניתנת לנטרול, אם ניתן לנטרל במחיר סביר- יש לעשות זאת.</w:t>
      </w:r>
    </w:p>
    <w:p w14:paraId="0BB83D74" w14:textId="5083F874" w:rsidR="00A616F9" w:rsidRDefault="00A616F9" w:rsidP="007E1B8E">
      <w:pPr>
        <w:tabs>
          <w:tab w:val="left" w:pos="2166"/>
        </w:tabs>
        <w:spacing w:after="0" w:line="276" w:lineRule="auto"/>
        <w:jc w:val="both"/>
        <w:rPr>
          <w:rFonts w:ascii="David" w:hAnsi="David" w:cs="David"/>
          <w:color w:val="000000" w:themeColor="text1"/>
          <w:sz w:val="22"/>
          <w:szCs w:val="22"/>
          <w:rtl/>
        </w:rPr>
      </w:pPr>
      <w:proofErr w:type="spellStart"/>
      <w:r w:rsidRPr="00A616F9">
        <w:rPr>
          <w:rFonts w:ascii="David" w:hAnsi="David" w:cs="David" w:hint="cs"/>
          <w:b/>
          <w:bCs/>
          <w:color w:val="000000" w:themeColor="text1"/>
          <w:sz w:val="22"/>
          <w:szCs w:val="22"/>
          <w:u w:val="single"/>
          <w:shd w:val="clear" w:color="auto" w:fill="CCFFCC"/>
          <w:rtl/>
        </w:rPr>
        <w:t>רקנט</w:t>
      </w:r>
      <w:proofErr w:type="spellEnd"/>
      <w:r w:rsidRPr="00A616F9">
        <w:rPr>
          <w:rFonts w:ascii="David" w:hAnsi="David" w:cs="David" w:hint="cs"/>
          <w:b/>
          <w:bCs/>
          <w:color w:val="000000" w:themeColor="text1"/>
          <w:sz w:val="22"/>
          <w:szCs w:val="22"/>
          <w:u w:val="single"/>
          <w:shd w:val="clear" w:color="auto" w:fill="CCFFCC"/>
          <w:rtl/>
        </w:rPr>
        <w:t xml:space="preserve"> נ' בית הדין הארצי לעבודה</w:t>
      </w:r>
      <w:r>
        <w:rPr>
          <w:rFonts w:ascii="David" w:hAnsi="David" w:cs="David" w:hint="cs"/>
          <w:color w:val="000000" w:themeColor="text1"/>
          <w:sz w:val="22"/>
          <w:szCs w:val="22"/>
          <w:rtl/>
        </w:rPr>
        <w:t>:</w:t>
      </w:r>
    </w:p>
    <w:p w14:paraId="47B3D8F1" w14:textId="76EB33BB" w:rsidR="00A616F9" w:rsidRDefault="00854D0D" w:rsidP="007E1B8E">
      <w:pPr>
        <w:tabs>
          <w:tab w:val="left" w:pos="2166"/>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t>רקע:</w:t>
      </w:r>
      <w:r>
        <w:rPr>
          <w:rFonts w:ascii="David" w:hAnsi="David" w:cs="David" w:hint="cs"/>
          <w:color w:val="000000" w:themeColor="text1"/>
          <w:sz w:val="22"/>
          <w:szCs w:val="22"/>
          <w:rtl/>
        </w:rPr>
        <w:t xml:space="preserve"> דיילי אוויר חייבים לפרוש בגיל 60 לעומת דיילי קרקע שיכולים לפרוש בגיל 65.</w:t>
      </w:r>
    </w:p>
    <w:p w14:paraId="4BFCF075" w14:textId="3CA371BD" w:rsidR="00BA5D76" w:rsidRDefault="00BA5D76" w:rsidP="007E1B8E">
      <w:pPr>
        <w:tabs>
          <w:tab w:val="left" w:pos="2166"/>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t>ביהמ"ש</w:t>
      </w:r>
      <w:r>
        <w:rPr>
          <w:rFonts w:ascii="David" w:hAnsi="David" w:cs="David" w:hint="cs"/>
          <w:color w:val="000000" w:themeColor="text1"/>
          <w:sz w:val="22"/>
          <w:szCs w:val="22"/>
          <w:rtl/>
        </w:rPr>
        <w:t xml:space="preserve"> (זמיר): </w:t>
      </w:r>
      <w:r w:rsidR="004D0AAB">
        <w:rPr>
          <w:rFonts w:ascii="David" w:hAnsi="David" w:cs="David" w:hint="cs"/>
          <w:color w:val="000000" w:themeColor="text1"/>
          <w:sz w:val="22"/>
          <w:szCs w:val="22"/>
          <w:rtl/>
        </w:rPr>
        <w:t xml:space="preserve">ישנם איסורי הפליה קלאסיים </w:t>
      </w:r>
      <w:r w:rsidR="007263B8">
        <w:rPr>
          <w:rFonts w:ascii="David" w:hAnsi="David" w:cs="David" w:hint="cs"/>
          <w:color w:val="000000" w:themeColor="text1"/>
          <w:sz w:val="22"/>
          <w:szCs w:val="22"/>
          <w:rtl/>
        </w:rPr>
        <w:t xml:space="preserve">המופיעות במגילת העצמאות ומגילות זכויות אדם-דת, גזע </w:t>
      </w:r>
      <w:proofErr w:type="spellStart"/>
      <w:r w:rsidR="007263B8">
        <w:rPr>
          <w:rFonts w:ascii="David" w:hAnsi="David" w:cs="David" w:hint="cs"/>
          <w:color w:val="000000" w:themeColor="text1"/>
          <w:sz w:val="22"/>
          <w:szCs w:val="22"/>
          <w:rtl/>
        </w:rPr>
        <w:t>ןמין</w:t>
      </w:r>
      <w:proofErr w:type="spellEnd"/>
      <w:r w:rsidR="007263B8">
        <w:rPr>
          <w:rFonts w:ascii="David" w:hAnsi="David" w:cs="David" w:hint="cs"/>
          <w:color w:val="000000" w:themeColor="text1"/>
          <w:sz w:val="22"/>
          <w:szCs w:val="22"/>
          <w:rtl/>
        </w:rPr>
        <w:t>... אולם הרשימה אינה סגורה. היא מתרחבת</w:t>
      </w:r>
      <w:r w:rsidR="00BB04AD">
        <w:rPr>
          <w:rFonts w:ascii="David" w:hAnsi="David" w:cs="David" w:hint="cs"/>
          <w:color w:val="000000" w:themeColor="text1"/>
          <w:sz w:val="22"/>
          <w:szCs w:val="22"/>
          <w:rtl/>
        </w:rPr>
        <w:t xml:space="preserve"> בהתאם להתפתחות המודעות הציבורית בדבר הצורך להגן על קבוצות שונות באוכלוסייה. הפליה היא יחס שונה כלפי שווים, אז גם ידוע כי בני אדם אינם שווים.</w:t>
      </w:r>
    </w:p>
    <w:p w14:paraId="297ACAE6" w14:textId="03EC9400" w:rsidR="00BB04AD" w:rsidRDefault="00BB04AD" w:rsidP="007E1B8E">
      <w:pPr>
        <w:tabs>
          <w:tab w:val="left" w:pos="2166"/>
        </w:tabs>
        <w:spacing w:after="0" w:line="276" w:lineRule="auto"/>
        <w:jc w:val="both"/>
        <w:rPr>
          <w:rFonts w:ascii="David" w:hAnsi="David" w:cs="David"/>
          <w:color w:val="000000" w:themeColor="text1"/>
          <w:sz w:val="22"/>
          <w:szCs w:val="22"/>
          <w:rtl/>
        </w:rPr>
      </w:pPr>
      <w:r>
        <w:rPr>
          <w:rFonts w:ascii="David" w:hAnsi="David" w:cs="David" w:hint="cs"/>
          <w:color w:val="000000" w:themeColor="text1"/>
          <w:sz w:val="22"/>
          <w:szCs w:val="22"/>
          <w:rtl/>
        </w:rPr>
        <w:t xml:space="preserve">לפיכך, יש לומר שהפליה, מבחינה משפטית, היא יחס שונה כלפי השווים </w:t>
      </w:r>
      <w:r>
        <w:rPr>
          <w:rFonts w:ascii="David" w:hAnsi="David" w:cs="David" w:hint="cs"/>
          <w:b/>
          <w:bCs/>
          <w:color w:val="000000" w:themeColor="text1"/>
          <w:sz w:val="22"/>
          <w:szCs w:val="22"/>
          <w:rtl/>
        </w:rPr>
        <w:t>מבחינה משפטית.</w:t>
      </w:r>
      <w:r w:rsidR="00645711">
        <w:rPr>
          <w:rFonts w:ascii="David" w:hAnsi="David" w:cs="David" w:hint="cs"/>
          <w:b/>
          <w:bCs/>
          <w:color w:val="000000" w:themeColor="text1"/>
          <w:sz w:val="22"/>
          <w:szCs w:val="22"/>
          <w:rtl/>
        </w:rPr>
        <w:t xml:space="preserve"> </w:t>
      </w:r>
      <w:r w:rsidR="00645711">
        <w:rPr>
          <w:rFonts w:ascii="David" w:hAnsi="David" w:cs="David" w:hint="cs"/>
          <w:color w:val="000000" w:themeColor="text1"/>
          <w:sz w:val="22"/>
          <w:szCs w:val="22"/>
          <w:rtl/>
        </w:rPr>
        <w:t>מי אלה?</w:t>
      </w:r>
    </w:p>
    <w:p w14:paraId="7CEA82A0" w14:textId="49270D8C" w:rsidR="00645711" w:rsidRDefault="00645711" w:rsidP="007E1B8E">
      <w:pPr>
        <w:tabs>
          <w:tab w:val="left" w:pos="2166"/>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t>קבוצת השוויון</w:t>
      </w:r>
      <w:r>
        <w:rPr>
          <w:rFonts w:ascii="David" w:hAnsi="David" w:cs="David" w:hint="cs"/>
          <w:color w:val="000000" w:themeColor="text1"/>
          <w:sz w:val="22"/>
          <w:szCs w:val="22"/>
          <w:rtl/>
        </w:rPr>
        <w:t>- החובה לנהוג בשוויון תלויה בהגדרת הקבוצה לצורך אותו עניין. גבולות הקבוצה אלו גבולות השוויון.</w:t>
      </w:r>
    </w:p>
    <w:p w14:paraId="4864F5DB" w14:textId="06920C48" w:rsidR="00645711" w:rsidRDefault="00645711" w:rsidP="00645711">
      <w:pPr>
        <w:tabs>
          <w:tab w:val="left" w:pos="2166"/>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t xml:space="preserve">כיצד מתווים את גבולותיה של קבוצת השוויון לצורך עניין מסוים? </w:t>
      </w:r>
      <w:r>
        <w:rPr>
          <w:rFonts w:ascii="David" w:hAnsi="David" w:cs="David" w:hint="cs"/>
          <w:color w:val="000000" w:themeColor="text1"/>
          <w:sz w:val="22"/>
          <w:szCs w:val="22"/>
          <w:rtl/>
        </w:rPr>
        <w:t>לעיתים נותן החוק תשובה ברורה ומגדיר קבוצה. היכן שלא, יש לפנות לתכלית החוק, מהות עניין, ערכי היסוד ונסיבות המקרה (=פרשנות).</w:t>
      </w:r>
    </w:p>
    <w:p w14:paraId="5F7AE53F" w14:textId="61860594" w:rsidR="00645711" w:rsidRDefault="009C355C" w:rsidP="00645711">
      <w:pPr>
        <w:tabs>
          <w:tab w:val="left" w:pos="2166"/>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t xml:space="preserve">כיצד יש לפרש את החריג שבס'2ג (הפליה כשרה) "כמתחייב מאופיו של התפקיד"? </w:t>
      </w:r>
      <w:r w:rsidR="00820A59">
        <w:rPr>
          <w:rFonts w:ascii="David" w:hAnsi="David" w:cs="David" w:hint="cs"/>
          <w:color w:val="000000" w:themeColor="text1"/>
          <w:sz w:val="22"/>
          <w:szCs w:val="22"/>
          <w:rtl/>
        </w:rPr>
        <w:t>פשוטו כמשמעו, מתחייב, על הדרישה להיות אובייקטיבית. יש לדקדק בדבר: מתחייבת ולא מועדפת.</w:t>
      </w:r>
    </w:p>
    <w:p w14:paraId="6DF708BF" w14:textId="4EE2BEEA" w:rsidR="00820A59" w:rsidRPr="00BA1F9E" w:rsidRDefault="00820A59" w:rsidP="00645711">
      <w:pPr>
        <w:tabs>
          <w:tab w:val="left" w:pos="2166"/>
        </w:tabs>
        <w:spacing w:after="0" w:line="276" w:lineRule="auto"/>
        <w:jc w:val="both"/>
        <w:rPr>
          <w:rFonts w:ascii="David" w:hAnsi="David" w:cs="David"/>
          <w:color w:val="000000" w:themeColor="text1"/>
          <w:sz w:val="22"/>
          <w:szCs w:val="22"/>
        </w:rPr>
      </w:pPr>
      <w:r>
        <w:rPr>
          <w:rFonts w:ascii="David" w:hAnsi="David" w:cs="David" w:hint="cs"/>
          <w:b/>
          <w:bCs/>
          <w:color w:val="000000" w:themeColor="text1"/>
          <w:sz w:val="22"/>
          <w:szCs w:val="22"/>
          <w:rtl/>
        </w:rPr>
        <w:t xml:space="preserve">איסור הפליה גם כאשר נוגד שיקולים עסקיים- </w:t>
      </w:r>
      <w:r w:rsidR="00BA1F9E">
        <w:rPr>
          <w:rFonts w:ascii="David" w:hAnsi="David" w:cs="David" w:hint="cs"/>
          <w:color w:val="000000" w:themeColor="text1"/>
          <w:sz w:val="22"/>
          <w:szCs w:val="22"/>
          <w:rtl/>
        </w:rPr>
        <w:t>אל על טוענת כי הופעת צעירים משתלמת לה כלכלית. זמיר היה מקבל טענה זו לו היה מובאים לכך תימוכין. ב</w:t>
      </w:r>
      <w:r w:rsidR="00EA531E">
        <w:rPr>
          <w:rFonts w:ascii="David" w:hAnsi="David" w:cs="David" w:hint="cs"/>
          <w:color w:val="000000" w:themeColor="text1"/>
          <w:sz w:val="22"/>
          <w:szCs w:val="22"/>
          <w:rtl/>
        </w:rPr>
        <w:t>הי</w:t>
      </w:r>
      <w:r w:rsidR="00BA1F9E">
        <w:rPr>
          <w:rFonts w:ascii="David" w:hAnsi="David" w:cs="David" w:hint="cs"/>
          <w:color w:val="000000" w:themeColor="text1"/>
          <w:sz w:val="22"/>
          <w:szCs w:val="22"/>
          <w:rtl/>
        </w:rPr>
        <w:t xml:space="preserve">עדרם יש לומר כי השוני מבוסס על סטיגמה ועל מוסכמה בה הורגלנו ועל כן אין הוא רלוונטי. עתירתה של אל על </w:t>
      </w:r>
      <w:r w:rsidR="00BA1F9E">
        <w:rPr>
          <w:rFonts w:ascii="David" w:hAnsi="David" w:cs="David" w:hint="cs"/>
          <w:b/>
          <w:bCs/>
          <w:color w:val="000000" w:themeColor="text1"/>
          <w:sz w:val="22"/>
          <w:szCs w:val="22"/>
          <w:rtl/>
        </w:rPr>
        <w:t>נדחתה</w:t>
      </w:r>
      <w:r w:rsidR="00BA1F9E">
        <w:rPr>
          <w:rFonts w:ascii="David" w:hAnsi="David" w:cs="David" w:hint="cs"/>
          <w:color w:val="000000" w:themeColor="text1"/>
          <w:sz w:val="22"/>
          <w:szCs w:val="22"/>
          <w:rtl/>
        </w:rPr>
        <w:t xml:space="preserve"> וסעיף גיל הפרישה </w:t>
      </w:r>
      <w:r w:rsidR="00EA531E">
        <w:rPr>
          <w:rFonts w:ascii="David" w:hAnsi="David" w:cs="David" w:hint="cs"/>
          <w:color w:val="000000" w:themeColor="text1"/>
          <w:sz w:val="22"/>
          <w:szCs w:val="22"/>
          <w:rtl/>
        </w:rPr>
        <w:t>שבהסכם הקיבוצי מבוטל בהיותו נוגד תקנת ציבור.</w:t>
      </w:r>
    </w:p>
    <w:p w14:paraId="0BA76A39" w14:textId="77777777" w:rsidR="00EA531E" w:rsidRDefault="00EA531E" w:rsidP="00EA531E">
      <w:pPr>
        <w:tabs>
          <w:tab w:val="left" w:pos="2166"/>
        </w:tabs>
        <w:spacing w:after="0" w:line="276" w:lineRule="auto"/>
        <w:jc w:val="center"/>
        <w:rPr>
          <w:rFonts w:ascii="David" w:hAnsi="David" w:cs="David"/>
          <w:b/>
          <w:bCs/>
          <w:color w:val="000000" w:themeColor="text1"/>
          <w:sz w:val="22"/>
          <w:szCs w:val="22"/>
          <w:u w:val="single"/>
          <w:rtl/>
        </w:rPr>
      </w:pPr>
    </w:p>
    <w:p w14:paraId="71B31A37" w14:textId="77777777" w:rsidR="00EA531E" w:rsidRDefault="00EA531E" w:rsidP="00EA531E">
      <w:pPr>
        <w:tabs>
          <w:tab w:val="left" w:pos="2166"/>
        </w:tabs>
        <w:spacing w:after="0" w:line="276" w:lineRule="auto"/>
        <w:jc w:val="center"/>
        <w:rPr>
          <w:rFonts w:ascii="David" w:hAnsi="David" w:cs="David"/>
          <w:b/>
          <w:bCs/>
          <w:color w:val="000000" w:themeColor="text1"/>
          <w:sz w:val="22"/>
          <w:szCs w:val="22"/>
          <w:u w:val="single"/>
          <w:rtl/>
        </w:rPr>
      </w:pPr>
    </w:p>
    <w:p w14:paraId="7AD45AA7" w14:textId="77777777" w:rsidR="00EA531E" w:rsidRDefault="00EA531E" w:rsidP="00EA531E">
      <w:pPr>
        <w:tabs>
          <w:tab w:val="left" w:pos="2166"/>
        </w:tabs>
        <w:spacing w:after="0" w:line="276" w:lineRule="auto"/>
        <w:jc w:val="center"/>
        <w:rPr>
          <w:rFonts w:ascii="David" w:hAnsi="David" w:cs="David"/>
          <w:b/>
          <w:bCs/>
          <w:color w:val="000000" w:themeColor="text1"/>
          <w:sz w:val="22"/>
          <w:szCs w:val="22"/>
          <w:u w:val="single"/>
          <w:rtl/>
        </w:rPr>
      </w:pPr>
    </w:p>
    <w:p w14:paraId="7AC70C7A" w14:textId="77777777" w:rsidR="00EA531E" w:rsidRDefault="00EA531E" w:rsidP="00EA531E">
      <w:pPr>
        <w:tabs>
          <w:tab w:val="left" w:pos="2166"/>
        </w:tabs>
        <w:spacing w:after="0" w:line="276" w:lineRule="auto"/>
        <w:jc w:val="center"/>
        <w:rPr>
          <w:rFonts w:ascii="David" w:hAnsi="David" w:cs="David"/>
          <w:b/>
          <w:bCs/>
          <w:color w:val="000000" w:themeColor="text1"/>
          <w:sz w:val="22"/>
          <w:szCs w:val="22"/>
          <w:u w:val="single"/>
          <w:rtl/>
        </w:rPr>
      </w:pPr>
    </w:p>
    <w:p w14:paraId="2BEE03AE" w14:textId="3FA6BDAB" w:rsidR="00F85375" w:rsidRDefault="00F85375" w:rsidP="00EA531E">
      <w:pPr>
        <w:tabs>
          <w:tab w:val="left" w:pos="2166"/>
        </w:tabs>
        <w:spacing w:after="0" w:line="276" w:lineRule="auto"/>
        <w:jc w:val="center"/>
        <w:rPr>
          <w:rFonts w:ascii="David" w:hAnsi="David" w:cs="David"/>
          <w:b/>
          <w:bCs/>
          <w:color w:val="000000" w:themeColor="text1"/>
          <w:sz w:val="22"/>
          <w:szCs w:val="22"/>
          <w:u w:val="single"/>
          <w:rtl/>
        </w:rPr>
      </w:pPr>
      <w:r w:rsidRPr="009D6E65">
        <w:rPr>
          <w:rFonts w:ascii="David" w:hAnsi="David" w:cs="David"/>
          <w:b/>
          <w:bCs/>
          <w:color w:val="000000" w:themeColor="text1"/>
          <w:sz w:val="22"/>
          <w:szCs w:val="22"/>
          <w:u w:val="single"/>
          <w:rtl/>
        </w:rPr>
        <w:t>שוויון כמניעת השפלה</w:t>
      </w:r>
    </w:p>
    <w:p w14:paraId="3004EB4F" w14:textId="77777777" w:rsidR="009E241F" w:rsidRDefault="00496BBA" w:rsidP="009E241F">
      <w:pPr>
        <w:tabs>
          <w:tab w:val="left" w:pos="2166"/>
        </w:tabs>
        <w:spacing w:after="0" w:line="276" w:lineRule="auto"/>
        <w:jc w:val="both"/>
        <w:rPr>
          <w:rFonts w:ascii="David" w:hAnsi="David" w:cs="David"/>
          <w:b/>
          <w:bCs/>
          <w:color w:val="000000" w:themeColor="text1"/>
          <w:sz w:val="22"/>
          <w:szCs w:val="22"/>
          <w:rtl/>
        </w:rPr>
      </w:pPr>
      <w:r>
        <w:rPr>
          <w:rFonts w:ascii="David" w:hAnsi="David" w:cs="David" w:hint="cs"/>
          <w:color w:val="000000" w:themeColor="text1"/>
          <w:sz w:val="22"/>
          <w:szCs w:val="22"/>
          <w:rtl/>
        </w:rPr>
        <w:t xml:space="preserve">השמטתה של הזכות לשוויון </w:t>
      </w:r>
      <w:proofErr w:type="spellStart"/>
      <w:r>
        <w:rPr>
          <w:rFonts w:ascii="David" w:hAnsi="David" w:cs="David" w:hint="cs"/>
          <w:color w:val="000000" w:themeColor="text1"/>
          <w:sz w:val="22"/>
          <w:szCs w:val="22"/>
          <w:rtl/>
        </w:rPr>
        <w:t>מחו"י</w:t>
      </w:r>
      <w:proofErr w:type="spellEnd"/>
      <w:r>
        <w:rPr>
          <w:rFonts w:ascii="David" w:hAnsi="David" w:cs="David" w:hint="cs"/>
          <w:color w:val="000000" w:themeColor="text1"/>
          <w:sz w:val="22"/>
          <w:szCs w:val="22"/>
          <w:rtl/>
        </w:rPr>
        <w:t>: כבוה"ח</w:t>
      </w:r>
      <w:r w:rsidR="009E241F">
        <w:rPr>
          <w:rFonts w:ascii="David" w:hAnsi="David" w:cs="David" w:hint="cs"/>
          <w:color w:val="000000" w:themeColor="text1"/>
          <w:sz w:val="22"/>
          <w:szCs w:val="22"/>
          <w:rtl/>
        </w:rPr>
        <w:t xml:space="preserve"> הביאה את שופטי בג"ץ לאמץ פרשנות מרחיבה לזכות לכבוד ולכלול במסגרתה מקרים של פגיעה בשוויון הכרוכים בהשפלה. אולם, גם ללא הפתולוגיה הישראלית המיוחדת, ניתן היה להציע הבנה זו כפירוש עצמאי לזכות לשוויון. לפיו הערך המוגן במסגרת הזכות לשוויון הוא ערך הכבוד במובנו </w:t>
      </w:r>
      <w:r w:rsidR="009E241F">
        <w:rPr>
          <w:rFonts w:ascii="David" w:hAnsi="David" w:cs="David" w:hint="cs"/>
          <w:b/>
          <w:bCs/>
          <w:color w:val="000000" w:themeColor="text1"/>
          <w:sz w:val="22"/>
          <w:szCs w:val="22"/>
          <w:rtl/>
        </w:rPr>
        <w:t>כהיעדר השפלה.</w:t>
      </w:r>
    </w:p>
    <w:p w14:paraId="3FC3E200" w14:textId="2A562BA9" w:rsidR="009E241F" w:rsidRDefault="009E241F" w:rsidP="00971905">
      <w:pPr>
        <w:tabs>
          <w:tab w:val="left" w:pos="2166"/>
        </w:tabs>
        <w:spacing w:after="0" w:line="276" w:lineRule="auto"/>
        <w:jc w:val="both"/>
        <w:rPr>
          <w:rFonts w:ascii="David" w:hAnsi="David" w:cs="David"/>
          <w:b/>
          <w:bCs/>
          <w:color w:val="000000" w:themeColor="text1"/>
          <w:sz w:val="22"/>
          <w:szCs w:val="22"/>
          <w:rtl/>
        </w:rPr>
      </w:pPr>
      <w:r w:rsidRPr="009E241F">
        <w:rPr>
          <w:rFonts w:ascii="David" w:hAnsi="David" w:cs="David" w:hint="cs"/>
          <w:b/>
          <w:bCs/>
          <w:color w:val="000000" w:themeColor="text1"/>
          <w:sz w:val="22"/>
          <w:szCs w:val="22"/>
          <w:u w:val="single"/>
          <w:shd w:val="clear" w:color="auto" w:fill="CCFFCC"/>
          <w:rtl/>
        </w:rPr>
        <w:lastRenderedPageBreak/>
        <w:t>מילר</w:t>
      </w:r>
      <w:r>
        <w:rPr>
          <w:rFonts w:ascii="David" w:hAnsi="David" w:cs="David" w:hint="cs"/>
          <w:b/>
          <w:bCs/>
          <w:color w:val="000000" w:themeColor="text1"/>
          <w:sz w:val="22"/>
          <w:szCs w:val="22"/>
          <w:u w:val="single"/>
          <w:shd w:val="clear" w:color="auto" w:fill="CCFFCC"/>
          <w:rtl/>
        </w:rPr>
        <w:t xml:space="preserve"> נ' שר הביטחון</w:t>
      </w:r>
      <w:r>
        <w:rPr>
          <w:rFonts w:ascii="David" w:hAnsi="David" w:cs="David" w:hint="cs"/>
          <w:b/>
          <w:bCs/>
          <w:color w:val="000000" w:themeColor="text1"/>
          <w:sz w:val="22"/>
          <w:szCs w:val="22"/>
          <w:rtl/>
        </w:rPr>
        <w:t>:</w:t>
      </w:r>
    </w:p>
    <w:p w14:paraId="0FF82EC7" w14:textId="3C832A63" w:rsidR="00971905" w:rsidRDefault="00971905" w:rsidP="00971905">
      <w:pPr>
        <w:tabs>
          <w:tab w:val="left" w:pos="2166"/>
        </w:tabs>
        <w:spacing w:after="0" w:line="276" w:lineRule="auto"/>
        <w:jc w:val="both"/>
        <w:rPr>
          <w:rFonts w:ascii="David" w:hAnsi="David" w:cs="David"/>
          <w:b/>
          <w:bCs/>
          <w:color w:val="000000" w:themeColor="text1"/>
          <w:sz w:val="22"/>
          <w:szCs w:val="22"/>
          <w:rtl/>
        </w:rPr>
      </w:pPr>
      <w:proofErr w:type="spellStart"/>
      <w:r>
        <w:rPr>
          <w:rFonts w:ascii="David" w:hAnsi="David" w:cs="David" w:hint="cs"/>
          <w:b/>
          <w:bCs/>
          <w:color w:val="000000" w:themeColor="text1"/>
          <w:sz w:val="22"/>
          <w:szCs w:val="22"/>
          <w:rtl/>
        </w:rPr>
        <w:t>דורנר</w:t>
      </w:r>
      <w:proofErr w:type="spellEnd"/>
      <w:r>
        <w:rPr>
          <w:rFonts w:ascii="David" w:hAnsi="David" w:cs="David" w:hint="cs"/>
          <w:b/>
          <w:bCs/>
          <w:color w:val="000000" w:themeColor="text1"/>
          <w:sz w:val="22"/>
          <w:szCs w:val="22"/>
          <w:rtl/>
        </w:rPr>
        <w:t>:</w:t>
      </w:r>
      <w:r>
        <w:rPr>
          <w:rFonts w:ascii="David" w:hAnsi="David" w:cs="David" w:hint="cs"/>
          <w:color w:val="000000" w:themeColor="text1"/>
          <w:sz w:val="22"/>
          <w:szCs w:val="22"/>
          <w:rtl/>
        </w:rPr>
        <w:t xml:space="preserve"> ספק בעיניה אם ניתן לכלול בתוך הזכות לכבוד את הזכות לשוויון. סתירה של דברי המחוקק. היא </w:t>
      </w:r>
      <w:r>
        <w:rPr>
          <w:rFonts w:ascii="David" w:hAnsi="David" w:cs="David" w:hint="cs"/>
          <w:b/>
          <w:bCs/>
          <w:color w:val="000000" w:themeColor="text1"/>
          <w:sz w:val="22"/>
          <w:szCs w:val="22"/>
          <w:rtl/>
        </w:rPr>
        <w:t xml:space="preserve">מציעה </w:t>
      </w:r>
      <w:r w:rsidRPr="00CD1F05">
        <w:rPr>
          <w:rFonts w:ascii="David" w:hAnsi="David" w:cs="David" w:hint="cs"/>
          <w:b/>
          <w:bCs/>
          <w:color w:val="000000" w:themeColor="text1"/>
          <w:sz w:val="22"/>
          <w:szCs w:val="22"/>
          <w:shd w:val="clear" w:color="auto" w:fill="CCECFF"/>
          <w:rtl/>
        </w:rPr>
        <w:t>שפגיעה סתמית בשוויון לא תהווה פגיעה בזכות לכבוד ולכן לא תיקרא אל תוך הזכות, אלא אם מדובר בפגיעה בשוויון שיש בה אלמנטים של השפלה</w:t>
      </w:r>
      <w:r>
        <w:rPr>
          <w:rFonts w:ascii="David" w:hAnsi="David" w:cs="David" w:hint="cs"/>
          <w:color w:val="000000" w:themeColor="text1"/>
          <w:sz w:val="22"/>
          <w:szCs w:val="22"/>
          <w:rtl/>
        </w:rPr>
        <w:t>.</w:t>
      </w:r>
      <w:r w:rsidR="002662AE">
        <w:rPr>
          <w:rFonts w:ascii="David" w:hAnsi="David" w:cs="David" w:hint="cs"/>
          <w:color w:val="000000" w:themeColor="text1"/>
          <w:sz w:val="22"/>
          <w:szCs w:val="22"/>
          <w:rtl/>
        </w:rPr>
        <w:t xml:space="preserve"> מדבריה של </w:t>
      </w:r>
      <w:proofErr w:type="spellStart"/>
      <w:r w:rsidR="002662AE">
        <w:rPr>
          <w:rFonts w:ascii="David" w:hAnsi="David" w:cs="David" w:hint="cs"/>
          <w:color w:val="000000" w:themeColor="text1"/>
          <w:sz w:val="22"/>
          <w:szCs w:val="22"/>
          <w:rtl/>
        </w:rPr>
        <w:t>דורנר</w:t>
      </w:r>
      <w:proofErr w:type="spellEnd"/>
      <w:r w:rsidR="002662AE">
        <w:rPr>
          <w:rFonts w:ascii="David" w:hAnsi="David" w:cs="David" w:hint="cs"/>
          <w:color w:val="000000" w:themeColor="text1"/>
          <w:sz w:val="22"/>
          <w:szCs w:val="22"/>
          <w:rtl/>
        </w:rPr>
        <w:t xml:space="preserve"> יוצא, שאלמנטים של השפלה קיימים במקרים בהם חוסר השוויון או היחס השונה לשווים מתבצע ביחס לקבוצות מסוימות, כלומר </w:t>
      </w:r>
      <w:r w:rsidR="002662AE">
        <w:rPr>
          <w:rFonts w:ascii="David" w:hAnsi="David" w:cs="David" w:hint="cs"/>
          <w:b/>
          <w:bCs/>
          <w:color w:val="000000" w:themeColor="text1"/>
          <w:sz w:val="22"/>
          <w:szCs w:val="22"/>
          <w:rtl/>
        </w:rPr>
        <w:t xml:space="preserve">שההבחנה היא בעלת סממנים קבוצתיים כמו דת, </w:t>
      </w:r>
      <w:r w:rsidR="007A6DE6">
        <w:rPr>
          <w:rFonts w:ascii="David" w:hAnsi="David" w:cs="David" w:hint="cs"/>
          <w:b/>
          <w:bCs/>
          <w:color w:val="000000" w:themeColor="text1"/>
          <w:sz w:val="22"/>
          <w:szCs w:val="22"/>
          <w:rtl/>
        </w:rPr>
        <w:t>[</w:t>
      </w:r>
      <w:r w:rsidR="002662AE">
        <w:rPr>
          <w:rFonts w:ascii="David" w:hAnsi="David" w:cs="David" w:hint="cs"/>
          <w:b/>
          <w:bCs/>
          <w:color w:val="000000" w:themeColor="text1"/>
          <w:sz w:val="22"/>
          <w:szCs w:val="22"/>
          <w:rtl/>
        </w:rPr>
        <w:t xml:space="preserve">גזע ולאום. </w:t>
      </w:r>
      <w:r w:rsidR="002662AE">
        <w:rPr>
          <w:rFonts w:ascii="David" w:hAnsi="David" w:cs="David" w:hint="cs"/>
          <w:color w:val="000000" w:themeColor="text1"/>
          <w:sz w:val="22"/>
          <w:szCs w:val="22"/>
          <w:rtl/>
        </w:rPr>
        <w:t>במקרה</w:t>
      </w:r>
      <w:r w:rsidR="00377BFC">
        <w:rPr>
          <w:rFonts w:ascii="David" w:hAnsi="David" w:cs="David" w:hint="cs"/>
          <w:color w:val="000000" w:themeColor="text1"/>
          <w:sz w:val="22"/>
          <w:szCs w:val="22"/>
          <w:rtl/>
        </w:rPr>
        <w:t xml:space="preserve"> כזה נלווה לחוסר השוויון גם ממד של השפלה. זה מעביר יחס של נחיתות והנצחת הסטראוטיפ</w:t>
      </w:r>
      <w:r w:rsidR="0061111F">
        <w:rPr>
          <w:rFonts w:ascii="David" w:hAnsi="David" w:cs="David" w:hint="cs"/>
          <w:color w:val="000000" w:themeColor="text1"/>
          <w:sz w:val="22"/>
          <w:szCs w:val="22"/>
          <w:rtl/>
        </w:rPr>
        <w:t xml:space="preserve">. </w:t>
      </w:r>
      <w:r w:rsidR="0061111F" w:rsidRPr="00CD1F05">
        <w:rPr>
          <w:rFonts w:ascii="David" w:hAnsi="David" w:cs="David" w:hint="cs"/>
          <w:b/>
          <w:bCs/>
          <w:color w:val="000000" w:themeColor="text1"/>
          <w:sz w:val="22"/>
          <w:szCs w:val="22"/>
          <w:shd w:val="clear" w:color="auto" w:fill="CCECFF"/>
          <w:rtl/>
        </w:rPr>
        <w:t>במקרים כאלה, אין פגיעה בשוויון במובן החוקתי, אלא פגיעה בשוויון שנלווית אליה פגיעה בכבוד</w:t>
      </w:r>
      <w:r w:rsidR="0061111F">
        <w:rPr>
          <w:rFonts w:ascii="David" w:hAnsi="David" w:cs="David" w:hint="cs"/>
          <w:b/>
          <w:bCs/>
          <w:color w:val="000000" w:themeColor="text1"/>
          <w:sz w:val="22"/>
          <w:szCs w:val="22"/>
          <w:rtl/>
        </w:rPr>
        <w:t>.</w:t>
      </w:r>
    </w:p>
    <w:p w14:paraId="6C0ED71E" w14:textId="4F3E88BE" w:rsidR="0061111F" w:rsidRDefault="0061111F" w:rsidP="00971905">
      <w:pPr>
        <w:tabs>
          <w:tab w:val="left" w:pos="2166"/>
        </w:tabs>
        <w:spacing w:after="0" w:line="276" w:lineRule="auto"/>
        <w:jc w:val="both"/>
        <w:rPr>
          <w:rFonts w:ascii="David" w:hAnsi="David" w:cs="David"/>
          <w:color w:val="000000" w:themeColor="text1"/>
          <w:sz w:val="22"/>
          <w:szCs w:val="22"/>
          <w:rtl/>
        </w:rPr>
      </w:pPr>
      <w:r w:rsidRPr="00CD1F05">
        <w:rPr>
          <w:rFonts w:ascii="David" w:hAnsi="David" w:cs="David" w:hint="cs"/>
          <w:b/>
          <w:bCs/>
          <w:color w:val="000000" w:themeColor="text1"/>
          <w:sz w:val="22"/>
          <w:szCs w:val="22"/>
          <w:shd w:val="clear" w:color="auto" w:fill="FFCCFF"/>
          <w:rtl/>
        </w:rPr>
        <w:t xml:space="preserve">ההבדל מבחינה מעשית- </w:t>
      </w:r>
      <w:r w:rsidRPr="00CD1F05">
        <w:rPr>
          <w:rFonts w:ascii="David" w:hAnsi="David" w:cs="David" w:hint="cs"/>
          <w:color w:val="000000" w:themeColor="text1"/>
          <w:sz w:val="22"/>
          <w:szCs w:val="22"/>
          <w:shd w:val="clear" w:color="auto" w:fill="FFCCFF"/>
          <w:rtl/>
        </w:rPr>
        <w:t xml:space="preserve">לא ניתן לפי </w:t>
      </w:r>
      <w:proofErr w:type="spellStart"/>
      <w:r w:rsidRPr="00CD1F05">
        <w:rPr>
          <w:rFonts w:ascii="David" w:hAnsi="David" w:cs="David" w:hint="cs"/>
          <w:color w:val="000000" w:themeColor="text1"/>
          <w:sz w:val="22"/>
          <w:szCs w:val="22"/>
          <w:shd w:val="clear" w:color="auto" w:fill="FFCCFF"/>
          <w:rtl/>
        </w:rPr>
        <w:t>דורנר</w:t>
      </w:r>
      <w:proofErr w:type="spellEnd"/>
      <w:r w:rsidRPr="00CD1F05">
        <w:rPr>
          <w:rFonts w:ascii="David" w:hAnsi="David" w:cs="David" w:hint="cs"/>
          <w:color w:val="000000" w:themeColor="text1"/>
          <w:sz w:val="22"/>
          <w:szCs w:val="22"/>
          <w:shd w:val="clear" w:color="auto" w:fill="FFCCFF"/>
          <w:rtl/>
        </w:rPr>
        <w:t xml:space="preserve"> לפסול חקיקה ראשית אם שוויון לא </w:t>
      </w:r>
      <w:r w:rsidR="00CD1F05" w:rsidRPr="00CD1F05">
        <w:rPr>
          <w:rFonts w:ascii="David" w:hAnsi="David" w:cs="David" w:hint="cs"/>
          <w:color w:val="000000" w:themeColor="text1"/>
          <w:sz w:val="22"/>
          <w:szCs w:val="22"/>
          <w:shd w:val="clear" w:color="auto" w:fill="FFCCFF"/>
          <w:rtl/>
        </w:rPr>
        <w:t>חוסה בהשפלה</w:t>
      </w:r>
      <w:r w:rsidR="00CD1F05">
        <w:rPr>
          <w:rFonts w:ascii="David" w:hAnsi="David" w:cs="David" w:hint="cs"/>
          <w:color w:val="000000" w:themeColor="text1"/>
          <w:sz w:val="22"/>
          <w:szCs w:val="22"/>
          <w:rtl/>
        </w:rPr>
        <w:t>.</w:t>
      </w:r>
    </w:p>
    <w:p w14:paraId="7E769E90" w14:textId="753436E2" w:rsidR="00CD1F05" w:rsidRDefault="00CD1F05" w:rsidP="00971905">
      <w:pPr>
        <w:tabs>
          <w:tab w:val="left" w:pos="2166"/>
        </w:tabs>
        <w:spacing w:after="0" w:line="276" w:lineRule="auto"/>
        <w:jc w:val="both"/>
        <w:rPr>
          <w:rFonts w:ascii="David" w:hAnsi="David" w:cs="David"/>
          <w:color w:val="000000" w:themeColor="text1"/>
          <w:sz w:val="22"/>
          <w:szCs w:val="22"/>
          <w:rtl/>
        </w:rPr>
      </w:pPr>
      <w:proofErr w:type="spellStart"/>
      <w:r w:rsidRPr="00CD1F05">
        <w:rPr>
          <w:rFonts w:ascii="David" w:hAnsi="David" w:cs="David" w:hint="cs"/>
          <w:b/>
          <w:bCs/>
          <w:color w:val="000000" w:themeColor="text1"/>
          <w:sz w:val="22"/>
          <w:szCs w:val="22"/>
          <w:u w:val="single"/>
          <w:shd w:val="clear" w:color="auto" w:fill="CCFFCC"/>
          <w:rtl/>
        </w:rPr>
        <w:t>רקנט</w:t>
      </w:r>
      <w:proofErr w:type="spellEnd"/>
      <w:r w:rsidRPr="00CD1F05">
        <w:rPr>
          <w:rFonts w:ascii="David" w:hAnsi="David" w:cs="David" w:hint="cs"/>
          <w:b/>
          <w:bCs/>
          <w:color w:val="000000" w:themeColor="text1"/>
          <w:sz w:val="22"/>
          <w:szCs w:val="22"/>
          <w:u w:val="single"/>
          <w:shd w:val="clear" w:color="auto" w:fill="CCFFCC"/>
          <w:rtl/>
        </w:rPr>
        <w:t xml:space="preserve"> נ' בית הדין הארצי לעבודה</w:t>
      </w:r>
      <w:r>
        <w:rPr>
          <w:rFonts w:ascii="David" w:hAnsi="David" w:cs="David" w:hint="cs"/>
          <w:color w:val="000000" w:themeColor="text1"/>
          <w:sz w:val="22"/>
          <w:szCs w:val="22"/>
          <w:rtl/>
        </w:rPr>
        <w:t>:</w:t>
      </w:r>
    </w:p>
    <w:p w14:paraId="760A9E5A" w14:textId="205765AE" w:rsidR="00CD1F05" w:rsidRPr="00C75549" w:rsidRDefault="00C75549" w:rsidP="00971905">
      <w:pPr>
        <w:tabs>
          <w:tab w:val="left" w:pos="2166"/>
        </w:tabs>
        <w:spacing w:after="0" w:line="276" w:lineRule="auto"/>
        <w:jc w:val="both"/>
        <w:rPr>
          <w:rFonts w:ascii="David" w:hAnsi="David" w:cs="David"/>
          <w:color w:val="000000" w:themeColor="text1"/>
          <w:sz w:val="22"/>
          <w:szCs w:val="22"/>
          <w:u w:val="single"/>
          <w:shd w:val="clear" w:color="auto" w:fill="CCFFCC"/>
          <w:rtl/>
        </w:rPr>
      </w:pPr>
      <w:r>
        <w:rPr>
          <w:rFonts w:ascii="David" w:hAnsi="David" w:cs="David" w:hint="cs"/>
          <w:b/>
          <w:bCs/>
          <w:color w:val="000000" w:themeColor="text1"/>
          <w:sz w:val="22"/>
          <w:szCs w:val="22"/>
          <w:rtl/>
        </w:rPr>
        <w:t xml:space="preserve">זמיר: </w:t>
      </w:r>
      <w:r w:rsidR="00121028">
        <w:rPr>
          <w:rFonts w:ascii="David" w:hAnsi="David" w:cs="David" w:hint="cs"/>
          <w:color w:val="000000" w:themeColor="text1"/>
          <w:sz w:val="22"/>
          <w:szCs w:val="22"/>
          <w:rtl/>
        </w:rPr>
        <w:t>הפלית מחמת גיל יכולה לבוא לידי ביטוי במקום עבודה, בין השאר, בעצם החובה לפרוש מן העבודה בגיל מסוים. בישראל מקובל בעובדים חייבים לפרוש מן העבודה, לפי חוק או הסכם, בגיל 65. הפליה של אדם בשל השתייכותו לקבוצה מסוימת, פוגעת בכבוד האדם והיא משפילה.</w:t>
      </w:r>
    </w:p>
    <w:p w14:paraId="1AD70324" w14:textId="49969864" w:rsidR="007C7DEA" w:rsidRPr="009D6E65" w:rsidRDefault="007C7DEA" w:rsidP="00121028">
      <w:pPr>
        <w:tabs>
          <w:tab w:val="left" w:pos="2166"/>
        </w:tabs>
        <w:spacing w:after="0" w:line="276" w:lineRule="auto"/>
        <w:jc w:val="center"/>
        <w:rPr>
          <w:rFonts w:ascii="David" w:hAnsi="David" w:cs="David"/>
          <w:b/>
          <w:bCs/>
          <w:color w:val="000000" w:themeColor="text1"/>
          <w:sz w:val="22"/>
          <w:szCs w:val="22"/>
          <w:u w:val="single"/>
          <w:rtl/>
        </w:rPr>
      </w:pPr>
      <w:r w:rsidRPr="009D6E65">
        <w:rPr>
          <w:rFonts w:ascii="David" w:hAnsi="David" w:cs="David"/>
          <w:b/>
          <w:bCs/>
          <w:color w:val="000000" w:themeColor="text1"/>
          <w:sz w:val="22"/>
          <w:szCs w:val="22"/>
          <w:u w:val="single"/>
          <w:rtl/>
        </w:rPr>
        <w:t>שוויון כהגנה על קבוצות פגיעות</w:t>
      </w:r>
      <w:r w:rsidR="00DE3F57">
        <w:rPr>
          <w:rFonts w:ascii="David" w:hAnsi="David" w:cs="David" w:hint="cs"/>
          <w:b/>
          <w:bCs/>
          <w:color w:val="000000" w:themeColor="text1"/>
          <w:sz w:val="22"/>
          <w:szCs w:val="22"/>
          <w:u w:val="single"/>
          <w:rtl/>
        </w:rPr>
        <w:t xml:space="preserve"> (סיווגים חשודים)</w:t>
      </w:r>
    </w:p>
    <w:p w14:paraId="307D8788" w14:textId="2F622845" w:rsidR="007B3BCB" w:rsidRPr="00E559CD" w:rsidRDefault="007B3BCB" w:rsidP="00E559CD">
      <w:pPr>
        <w:tabs>
          <w:tab w:val="left" w:pos="2166"/>
        </w:tabs>
        <w:spacing w:after="0" w:line="276" w:lineRule="auto"/>
        <w:rPr>
          <w:rFonts w:ascii="David" w:hAnsi="David" w:cs="David"/>
          <w:b/>
          <w:bCs/>
          <w:color w:val="000000" w:themeColor="text1"/>
          <w:sz w:val="22"/>
          <w:szCs w:val="22"/>
          <w:rtl/>
        </w:rPr>
      </w:pPr>
      <w:r w:rsidRPr="00E559CD">
        <w:rPr>
          <w:rFonts w:ascii="David" w:hAnsi="David" w:cs="David"/>
          <w:b/>
          <w:bCs/>
          <w:color w:val="000000" w:themeColor="text1"/>
          <w:sz w:val="22"/>
          <w:szCs w:val="22"/>
          <w:rtl/>
        </w:rPr>
        <w:t xml:space="preserve">הטיעון: </w:t>
      </w:r>
      <w:r w:rsidR="00E559CD">
        <w:rPr>
          <w:rFonts w:ascii="David" w:hAnsi="David" w:cs="David" w:hint="cs"/>
          <w:b/>
          <w:bCs/>
          <w:color w:val="000000" w:themeColor="text1"/>
          <w:sz w:val="22"/>
          <w:szCs w:val="22"/>
          <w:rtl/>
        </w:rPr>
        <w:t xml:space="preserve"> </w:t>
      </w:r>
      <w:r w:rsidRPr="009D6E65">
        <w:rPr>
          <w:rFonts w:ascii="David" w:hAnsi="David" w:cs="David"/>
          <w:color w:val="000000" w:themeColor="text1"/>
          <w:sz w:val="22"/>
          <w:szCs w:val="22"/>
          <w:rtl/>
        </w:rPr>
        <w:t xml:space="preserve">בפרשת </w:t>
      </w:r>
      <w:proofErr w:type="spellStart"/>
      <w:r w:rsidRPr="009D6E65">
        <w:rPr>
          <w:rFonts w:ascii="David" w:hAnsi="David" w:cs="David"/>
          <w:color w:val="000000" w:themeColor="text1"/>
          <w:sz w:val="22"/>
          <w:szCs w:val="22"/>
          <w:rtl/>
        </w:rPr>
        <w:t>עדאלה</w:t>
      </w:r>
      <w:proofErr w:type="spellEnd"/>
      <w:r w:rsidRPr="009D6E65">
        <w:rPr>
          <w:rFonts w:ascii="David" w:hAnsi="David" w:cs="David"/>
          <w:color w:val="000000" w:themeColor="text1"/>
          <w:sz w:val="22"/>
          <w:szCs w:val="22"/>
          <w:rtl/>
        </w:rPr>
        <w:t xml:space="preserve"> שנדונה לאחרונה, הציע השופט </w:t>
      </w:r>
      <w:proofErr w:type="spellStart"/>
      <w:r w:rsidRPr="009D6E65">
        <w:rPr>
          <w:rFonts w:ascii="David" w:hAnsi="David" w:cs="David"/>
          <w:color w:val="000000" w:themeColor="text1"/>
          <w:sz w:val="22"/>
          <w:szCs w:val="22"/>
          <w:rtl/>
        </w:rPr>
        <w:t>סולברג</w:t>
      </w:r>
      <w:proofErr w:type="spellEnd"/>
      <w:r w:rsidRPr="009D6E65">
        <w:rPr>
          <w:rFonts w:ascii="David" w:hAnsi="David" w:cs="David"/>
          <w:color w:val="000000" w:themeColor="text1"/>
          <w:sz w:val="22"/>
          <w:szCs w:val="22"/>
          <w:rtl/>
        </w:rPr>
        <w:t xml:space="preserve"> פרשנות לפיה מתן יחס שונה לחברי קבוצות מסוימות ייחשב תמיד לפגיעה בשוויון שטעונה הצדקה לאור מבחני פסקת ההגבלה. לעמדתו מצטרפת בפסק הדין גם השופטת ברק-ארז. </w:t>
      </w:r>
      <w:proofErr w:type="spellStart"/>
      <w:r w:rsidRPr="009D6E65">
        <w:rPr>
          <w:rFonts w:ascii="David" w:hAnsi="David" w:cs="David"/>
          <w:color w:val="000000" w:themeColor="text1"/>
          <w:sz w:val="22"/>
          <w:szCs w:val="22"/>
          <w:rtl/>
        </w:rPr>
        <w:t>סולברג</w:t>
      </w:r>
      <w:proofErr w:type="spellEnd"/>
      <w:r w:rsidRPr="009D6E65">
        <w:rPr>
          <w:rFonts w:ascii="David" w:hAnsi="David" w:cs="David"/>
          <w:color w:val="000000" w:themeColor="text1"/>
          <w:sz w:val="22"/>
          <w:szCs w:val="22"/>
          <w:rtl/>
        </w:rPr>
        <w:t xml:space="preserve"> חזר כאן על עמדה שהוא הציג כבר בפרשת חוק ההסדרה.</w:t>
      </w:r>
    </w:p>
    <w:p w14:paraId="5AC53250" w14:textId="77777777" w:rsidR="007B3BCB" w:rsidRPr="00E559CD" w:rsidRDefault="007B3BCB" w:rsidP="00E559CD">
      <w:pPr>
        <w:tabs>
          <w:tab w:val="left" w:pos="2166"/>
        </w:tabs>
        <w:spacing w:after="0" w:line="276" w:lineRule="auto"/>
        <w:rPr>
          <w:rFonts w:ascii="David" w:hAnsi="David" w:cs="David"/>
          <w:b/>
          <w:bCs/>
          <w:color w:val="000000" w:themeColor="text1"/>
          <w:sz w:val="22"/>
          <w:szCs w:val="22"/>
          <w:u w:val="single"/>
          <w:shd w:val="clear" w:color="auto" w:fill="CCFFCC"/>
        </w:rPr>
      </w:pPr>
      <w:r w:rsidRPr="00E559CD">
        <w:rPr>
          <w:rFonts w:ascii="David" w:hAnsi="David" w:cs="David"/>
          <w:b/>
          <w:bCs/>
          <w:color w:val="000000" w:themeColor="text1"/>
          <w:sz w:val="22"/>
          <w:szCs w:val="22"/>
          <w:u w:val="single"/>
          <w:shd w:val="clear" w:color="auto" w:fill="CCFFCC"/>
          <w:rtl/>
        </w:rPr>
        <w:t xml:space="preserve">בג"ץ 1308/17 עיריית </w:t>
      </w:r>
      <w:proofErr w:type="spellStart"/>
      <w:r w:rsidRPr="00E559CD">
        <w:rPr>
          <w:rFonts w:ascii="David" w:hAnsi="David" w:cs="David"/>
          <w:b/>
          <w:bCs/>
          <w:color w:val="000000" w:themeColor="text1"/>
          <w:sz w:val="22"/>
          <w:szCs w:val="22"/>
          <w:u w:val="single"/>
          <w:shd w:val="clear" w:color="auto" w:fill="CCFFCC"/>
          <w:rtl/>
        </w:rPr>
        <w:t>סלואד</w:t>
      </w:r>
      <w:proofErr w:type="spellEnd"/>
      <w:r w:rsidRPr="00E559CD">
        <w:rPr>
          <w:rFonts w:ascii="David" w:hAnsi="David" w:cs="David"/>
          <w:b/>
          <w:bCs/>
          <w:color w:val="000000" w:themeColor="text1"/>
          <w:sz w:val="22"/>
          <w:szCs w:val="22"/>
          <w:u w:val="single"/>
          <w:shd w:val="clear" w:color="auto" w:fill="CCFFCC"/>
          <w:rtl/>
        </w:rPr>
        <w:t xml:space="preserve"> נ' הכנסת (2020):</w:t>
      </w:r>
    </w:p>
    <w:p w14:paraId="4529EC29" w14:textId="282F1995" w:rsidR="00BD1DCD" w:rsidRDefault="00BD1DCD" w:rsidP="00E55BBA">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 xml:space="preserve">בפרשה זו קובע </w:t>
      </w:r>
      <w:proofErr w:type="spellStart"/>
      <w:r>
        <w:rPr>
          <w:rFonts w:ascii="David" w:hAnsi="David" w:cs="David" w:hint="cs"/>
          <w:color w:val="000000" w:themeColor="text1"/>
          <w:sz w:val="22"/>
          <w:szCs w:val="22"/>
          <w:rtl/>
        </w:rPr>
        <w:t>סולברג</w:t>
      </w:r>
      <w:proofErr w:type="spellEnd"/>
      <w:r>
        <w:rPr>
          <w:rFonts w:ascii="David" w:hAnsi="David" w:cs="David" w:hint="cs"/>
          <w:color w:val="000000" w:themeColor="text1"/>
          <w:sz w:val="22"/>
          <w:szCs w:val="22"/>
          <w:rtl/>
        </w:rPr>
        <w:t xml:space="preserve"> כי ההבחנות שהציעה המדינה בין בניה בלתי חוקית פלסטינית לבניה בלתי חוקית יהודית אכן עשויה להיות רלוונטית לתכלית ראויה, אבל דחה את הדי</w:t>
      </w:r>
      <w:r w:rsidR="005C552D">
        <w:rPr>
          <w:rFonts w:ascii="David" w:hAnsi="David" w:cs="David" w:hint="cs"/>
          <w:color w:val="000000" w:themeColor="text1"/>
          <w:sz w:val="22"/>
          <w:szCs w:val="22"/>
          <w:rtl/>
        </w:rPr>
        <w:t xml:space="preserve">ון בהבחנות אלו לשלב השני של הדיון החוקתי שבו נבחנת שאלת המידתיות, </w:t>
      </w:r>
      <w:proofErr w:type="spellStart"/>
      <w:r w:rsidR="005C552D" w:rsidRPr="00157F41">
        <w:rPr>
          <w:rFonts w:ascii="David" w:hAnsi="David" w:cs="David" w:hint="cs"/>
          <w:b/>
          <w:bCs/>
          <w:color w:val="000000" w:themeColor="text1"/>
          <w:sz w:val="22"/>
          <w:szCs w:val="22"/>
          <w:shd w:val="clear" w:color="auto" w:fill="FFCCFF"/>
          <w:rtl/>
        </w:rPr>
        <w:t>סולברג</w:t>
      </w:r>
      <w:proofErr w:type="spellEnd"/>
      <w:r w:rsidR="005C552D" w:rsidRPr="00157F41">
        <w:rPr>
          <w:rFonts w:ascii="David" w:hAnsi="David" w:cs="David" w:hint="cs"/>
          <w:b/>
          <w:bCs/>
          <w:color w:val="000000" w:themeColor="text1"/>
          <w:sz w:val="22"/>
          <w:szCs w:val="22"/>
          <w:shd w:val="clear" w:color="auto" w:fill="FFCCFF"/>
          <w:rtl/>
        </w:rPr>
        <w:t xml:space="preserve"> הסביר כי ההבחנה בין בנייה בלתי חוקית ישראלית לפלסטינית היא "הבחנה חשודה"</w:t>
      </w:r>
      <w:r w:rsidR="00157F41" w:rsidRPr="00157F41">
        <w:rPr>
          <w:rFonts w:ascii="David" w:hAnsi="David" w:cs="David" w:hint="cs"/>
          <w:b/>
          <w:bCs/>
          <w:color w:val="000000" w:themeColor="text1"/>
          <w:sz w:val="22"/>
          <w:szCs w:val="22"/>
          <w:shd w:val="clear" w:color="auto" w:fill="FFCCFF"/>
          <w:rtl/>
        </w:rPr>
        <w:t xml:space="preserve"> וקובע כי חוק ההסדרה פוגע בזכות חוקתית לשוויון. למרות שיש תכלית ראויה, אין להצדיק את הפגיעה בזכותם</w:t>
      </w:r>
      <w:r w:rsidR="00157F41">
        <w:rPr>
          <w:rFonts w:ascii="David" w:hAnsi="David" w:cs="David" w:hint="cs"/>
          <w:color w:val="000000" w:themeColor="text1"/>
          <w:sz w:val="22"/>
          <w:szCs w:val="22"/>
          <w:rtl/>
        </w:rPr>
        <w:t>.</w:t>
      </w:r>
    </w:p>
    <w:p w14:paraId="552A735D" w14:textId="77777777" w:rsidR="001B19D8" w:rsidRDefault="001B19D8" w:rsidP="00E55BBA">
      <w:pPr>
        <w:tabs>
          <w:tab w:val="left" w:pos="2166"/>
        </w:tabs>
        <w:spacing w:after="0" w:line="276" w:lineRule="auto"/>
        <w:rPr>
          <w:rFonts w:ascii="David" w:hAnsi="David" w:cs="David"/>
          <w:b/>
          <w:bCs/>
          <w:color w:val="000000" w:themeColor="text1"/>
          <w:sz w:val="22"/>
          <w:szCs w:val="22"/>
          <w:rtl/>
        </w:rPr>
      </w:pPr>
    </w:p>
    <w:p w14:paraId="278A7CE6" w14:textId="081CD52A" w:rsidR="00FB0FBD" w:rsidRPr="009D6E65" w:rsidRDefault="00FB0FBD" w:rsidP="00E55BBA">
      <w:pPr>
        <w:tabs>
          <w:tab w:val="left" w:pos="2166"/>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ההצעה להתייחס לכל מקרה של יחס שונה שמעורבים בו סיווגים חשודים כאל פגיעה בשוויון טעונה הסבר. מהו בדיוק הערך המוגן כאן? מה הופך מקרים אלו לבעייתיים?</w:t>
      </w:r>
    </w:p>
    <w:p w14:paraId="21556B51" w14:textId="77F188DF" w:rsidR="006A3F08" w:rsidRDefault="006A3F08" w:rsidP="001B6C46">
      <w:pPr>
        <w:tabs>
          <w:tab w:val="left" w:pos="2166"/>
        </w:tabs>
        <w:spacing w:after="0" w:line="276" w:lineRule="auto"/>
        <w:rPr>
          <w:rFonts w:ascii="David" w:hAnsi="David" w:cs="David"/>
          <w:color w:val="000000" w:themeColor="text1"/>
          <w:sz w:val="22"/>
          <w:szCs w:val="22"/>
          <w:rtl/>
        </w:rPr>
      </w:pPr>
      <w:r w:rsidRPr="001B6C46">
        <w:rPr>
          <w:rFonts w:ascii="David" w:hAnsi="David" w:cs="David"/>
          <w:b/>
          <w:bCs/>
          <w:color w:val="000000" w:themeColor="text1"/>
          <w:sz w:val="22"/>
          <w:szCs w:val="22"/>
          <w:rtl/>
        </w:rPr>
        <w:t>סיווגים חשודים והשפלה:</w:t>
      </w:r>
      <w:r w:rsidR="001B6C46">
        <w:rPr>
          <w:rFonts w:ascii="David" w:hAnsi="David" w:cs="David" w:hint="cs"/>
          <w:color w:val="000000" w:themeColor="text1"/>
          <w:sz w:val="22"/>
          <w:szCs w:val="22"/>
          <w:rtl/>
        </w:rPr>
        <w:t xml:space="preserve"> לפי אפשרות אחת, מתן יחס שונה בנסיבות של סיווגים חשודים, כרוך בהשפלה.</w:t>
      </w:r>
      <w:r w:rsidR="00943F99">
        <w:rPr>
          <w:rFonts w:ascii="David" w:hAnsi="David" w:cs="David" w:hint="cs"/>
          <w:color w:val="000000" w:themeColor="text1"/>
          <w:sz w:val="22"/>
          <w:szCs w:val="22"/>
          <w:rtl/>
        </w:rPr>
        <w:t xml:space="preserve"> כפי שראינו במילר- ההשפלה אותה חוות חברות הקבוצה ב</w:t>
      </w:r>
      <w:r w:rsidR="001B19D8">
        <w:rPr>
          <w:rFonts w:ascii="David" w:hAnsi="David" w:cs="David" w:hint="cs"/>
          <w:color w:val="000000" w:themeColor="text1"/>
          <w:sz w:val="22"/>
          <w:szCs w:val="22"/>
          <w:rtl/>
        </w:rPr>
        <w:t>פרשה נובעת מן הסטראוטיפ הקיים בעבר וגם כיום- נשים הן נחותות מבחינת כישוריהן ופחות טובות מגברים. מתן יחס שונה לנשים עלול לחזק את הסטראוטיפ, גם אם במקרה הנדון ההבחנה ניתנת להצדקה ואינה מבוססת ישירות על אותו סטראוטיפ.</w:t>
      </w:r>
    </w:p>
    <w:p w14:paraId="12A869E5" w14:textId="2A9764C0" w:rsidR="00F96B74" w:rsidRDefault="00F96B74" w:rsidP="001B6C46">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u w:val="single"/>
          <w:rtl/>
        </w:rPr>
        <w:t>איך נקבעים סיווגים אלו? מהי ההצדקה להגן עליהם יותר מאחרים</w:t>
      </w:r>
      <w:r>
        <w:rPr>
          <w:rFonts w:ascii="David" w:hAnsi="David" w:cs="David" w:hint="cs"/>
          <w:color w:val="000000" w:themeColor="text1"/>
          <w:sz w:val="22"/>
          <w:szCs w:val="22"/>
          <w:rtl/>
        </w:rPr>
        <w:t>?</w:t>
      </w:r>
    </w:p>
    <w:p w14:paraId="75437F6B" w14:textId="2F31882F" w:rsidR="00F96B74" w:rsidRDefault="008D6172" w:rsidP="008F5614">
      <w:pPr>
        <w:pStyle w:val="af6"/>
        <w:numPr>
          <w:ilvl w:val="0"/>
          <w:numId w:val="111"/>
        </w:numPr>
        <w:tabs>
          <w:tab w:val="left" w:pos="2166"/>
        </w:tabs>
        <w:spacing w:after="0" w:line="276" w:lineRule="auto"/>
        <w:rPr>
          <w:rFonts w:ascii="David" w:hAnsi="David" w:cs="David"/>
          <w:color w:val="000000" w:themeColor="text1"/>
          <w:sz w:val="22"/>
          <w:szCs w:val="22"/>
        </w:rPr>
      </w:pPr>
      <w:r>
        <w:rPr>
          <w:rFonts w:ascii="David" w:hAnsi="David" w:cs="David" w:hint="cs"/>
          <w:color w:val="000000" w:themeColor="text1"/>
          <w:sz w:val="22"/>
          <w:szCs w:val="22"/>
          <w:rtl/>
        </w:rPr>
        <w:t>מכונים כך משום שגזע, דת ומין אין להם זיקה לתכלית לגיטימית כלשהי, ולכן ההבחנה נראית חשודה.</w:t>
      </w:r>
    </w:p>
    <w:p w14:paraId="7C232376" w14:textId="401A3BE9" w:rsidR="008D6172" w:rsidRDefault="008D6172" w:rsidP="008F5614">
      <w:pPr>
        <w:pStyle w:val="af6"/>
        <w:numPr>
          <w:ilvl w:val="0"/>
          <w:numId w:val="111"/>
        </w:numPr>
        <w:tabs>
          <w:tab w:val="left" w:pos="2166"/>
        </w:tabs>
        <w:spacing w:after="0" w:line="276" w:lineRule="auto"/>
        <w:rPr>
          <w:rFonts w:ascii="David" w:hAnsi="David" w:cs="David"/>
          <w:color w:val="000000" w:themeColor="text1"/>
          <w:sz w:val="22"/>
          <w:szCs w:val="22"/>
        </w:rPr>
      </w:pPr>
      <w:r>
        <w:rPr>
          <w:rFonts w:ascii="David" w:hAnsi="David" w:cs="David" w:hint="cs"/>
          <w:color w:val="000000" w:themeColor="text1"/>
          <w:sz w:val="22"/>
          <w:szCs w:val="22"/>
          <w:rtl/>
        </w:rPr>
        <w:t>בהפליה על רק שיוך קבוצתי יש גם השפלה היות ומייחסים לאדם תכונות שליליות הנובעות מסטראוטיפים (מילר).</w:t>
      </w:r>
    </w:p>
    <w:p w14:paraId="60C4D41C" w14:textId="77777777" w:rsidR="00E7399F" w:rsidRPr="00E7399F" w:rsidRDefault="00D46F25" w:rsidP="008F5614">
      <w:pPr>
        <w:pStyle w:val="af6"/>
        <w:numPr>
          <w:ilvl w:val="0"/>
          <w:numId w:val="111"/>
        </w:numPr>
        <w:tabs>
          <w:tab w:val="left" w:pos="2166"/>
        </w:tabs>
        <w:spacing w:after="0" w:line="276" w:lineRule="auto"/>
        <w:rPr>
          <w:rFonts w:ascii="David" w:hAnsi="David" w:cs="David"/>
          <w:b/>
          <w:bCs/>
          <w:color w:val="000000" w:themeColor="text1"/>
          <w:sz w:val="22"/>
          <w:szCs w:val="22"/>
        </w:rPr>
      </w:pPr>
      <w:r w:rsidRPr="00E7399F">
        <w:rPr>
          <w:rFonts w:ascii="David" w:hAnsi="David" w:cs="David" w:hint="cs"/>
          <w:color w:val="000000" w:themeColor="text1"/>
          <w:sz w:val="22"/>
          <w:szCs w:val="22"/>
          <w:rtl/>
        </w:rPr>
        <w:t>גם אם התכלית לגיטימית והיא לא נעשית ממקום פסול- ייחסו לקבוצה תכונות שליליות אז הבחנות המעורבות בשיו</w:t>
      </w:r>
      <w:r w:rsidR="00FC0DD6" w:rsidRPr="00E7399F">
        <w:rPr>
          <w:rFonts w:ascii="David" w:hAnsi="David" w:cs="David" w:hint="cs"/>
          <w:color w:val="000000" w:themeColor="text1"/>
          <w:sz w:val="22"/>
          <w:szCs w:val="22"/>
          <w:rtl/>
        </w:rPr>
        <w:t xml:space="preserve">כיים קבוצתיים מעודדות יצירתה ושמירתה של סטיגמות. מעגל קסמים- טיעון של </w:t>
      </w:r>
      <w:proofErr w:type="spellStart"/>
      <w:r w:rsidR="00FC0DD6" w:rsidRPr="00E7399F">
        <w:rPr>
          <w:rFonts w:ascii="David" w:hAnsi="David" w:cs="David" w:hint="cs"/>
          <w:color w:val="000000" w:themeColor="text1"/>
          <w:sz w:val="22"/>
          <w:szCs w:val="22"/>
          <w:rtl/>
        </w:rPr>
        <w:t>דורנר</w:t>
      </w:r>
      <w:proofErr w:type="spellEnd"/>
      <w:r w:rsidR="00FC0DD6" w:rsidRPr="00E7399F">
        <w:rPr>
          <w:rFonts w:ascii="David" w:hAnsi="David" w:cs="David" w:hint="cs"/>
          <w:color w:val="000000" w:themeColor="text1"/>
          <w:sz w:val="22"/>
          <w:szCs w:val="22"/>
          <w:rtl/>
        </w:rPr>
        <w:t xml:space="preserve">. </w:t>
      </w:r>
    </w:p>
    <w:p w14:paraId="1CC18F78" w14:textId="5E5C9A29" w:rsidR="00E7399F" w:rsidRDefault="00E7399F" w:rsidP="00E7399F">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u w:val="single"/>
          <w:rtl/>
        </w:rPr>
        <w:t>מה המשמעות המעשית של הפליה בנסיבות סיווגים חשודים? האם יש הבדל בין הפליה 'רגילה' לסיווגים חשודים</w:t>
      </w:r>
      <w:r w:rsidR="00934369">
        <w:rPr>
          <w:rFonts w:ascii="David" w:hAnsi="David" w:cs="David" w:hint="cs"/>
          <w:color w:val="000000" w:themeColor="text1"/>
          <w:sz w:val="22"/>
          <w:szCs w:val="22"/>
          <w:rtl/>
        </w:rPr>
        <w:t>:</w:t>
      </w:r>
    </w:p>
    <w:p w14:paraId="1CA0342E" w14:textId="56C67BC1" w:rsidR="00934369" w:rsidRDefault="00934369" w:rsidP="00E7399F">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זמיר:</w:t>
      </w:r>
      <w:r>
        <w:rPr>
          <w:rFonts w:ascii="David" w:hAnsi="David" w:cs="David" w:hint="cs"/>
          <w:color w:val="000000" w:themeColor="text1"/>
          <w:sz w:val="22"/>
          <w:szCs w:val="22"/>
          <w:rtl/>
        </w:rPr>
        <w:t xml:space="preserve"> רק בהם הפגיעה בשוויון נחשבת פגיעה בזכות חוקתית.</w:t>
      </w:r>
    </w:p>
    <w:p w14:paraId="1D415ACE" w14:textId="7E7F7B04" w:rsidR="00934369" w:rsidRDefault="00934369" w:rsidP="00E7399F">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השאר: </w:t>
      </w:r>
      <w:r>
        <w:rPr>
          <w:rFonts w:ascii="David" w:hAnsi="David" w:cs="David" w:hint="cs"/>
          <w:color w:val="000000" w:themeColor="text1"/>
          <w:sz w:val="22"/>
          <w:szCs w:val="22"/>
          <w:rtl/>
        </w:rPr>
        <w:t xml:space="preserve">החמרה- ניתן לחשוב על 3 </w:t>
      </w:r>
      <w:proofErr w:type="spellStart"/>
      <w:r>
        <w:rPr>
          <w:rFonts w:ascii="David" w:hAnsi="David" w:cs="David" w:hint="cs"/>
          <w:color w:val="000000" w:themeColor="text1"/>
          <w:sz w:val="22"/>
          <w:szCs w:val="22"/>
          <w:rtl/>
        </w:rPr>
        <w:t>החמרות</w:t>
      </w:r>
      <w:proofErr w:type="spellEnd"/>
      <w:r>
        <w:rPr>
          <w:rFonts w:ascii="David" w:hAnsi="David" w:cs="David" w:hint="cs"/>
          <w:color w:val="000000" w:themeColor="text1"/>
          <w:sz w:val="22"/>
          <w:szCs w:val="22"/>
          <w:rtl/>
        </w:rPr>
        <w:t xml:space="preserve"> אפשריות, באופן החופף את 3 מבחני המידתיות:</w:t>
      </w:r>
    </w:p>
    <w:p w14:paraId="258E4AFE" w14:textId="7AF7223D" w:rsidR="00934369" w:rsidRPr="00897262" w:rsidRDefault="00934369" w:rsidP="008F5614">
      <w:pPr>
        <w:pStyle w:val="af6"/>
        <w:numPr>
          <w:ilvl w:val="0"/>
          <w:numId w:val="112"/>
        </w:numPr>
        <w:tabs>
          <w:tab w:val="left" w:pos="2166"/>
        </w:tabs>
        <w:spacing w:after="0" w:line="276" w:lineRule="auto"/>
        <w:rPr>
          <w:rFonts w:ascii="David" w:hAnsi="David" w:cs="David"/>
          <w:color w:val="000000" w:themeColor="text1"/>
          <w:sz w:val="22"/>
          <w:szCs w:val="22"/>
        </w:rPr>
      </w:pPr>
      <w:r>
        <w:rPr>
          <w:rFonts w:ascii="David" w:hAnsi="David" w:cs="David" w:hint="cs"/>
          <w:color w:val="000000" w:themeColor="text1"/>
          <w:sz w:val="22"/>
          <w:szCs w:val="22"/>
          <w:rtl/>
        </w:rPr>
        <w:t xml:space="preserve">המבחן הראשון: </w:t>
      </w:r>
      <w:r w:rsidR="00793C32">
        <w:rPr>
          <w:rFonts w:ascii="David" w:hAnsi="David" w:cs="David" w:hint="cs"/>
          <w:color w:val="000000" w:themeColor="text1"/>
          <w:sz w:val="22"/>
          <w:szCs w:val="22"/>
          <w:rtl/>
        </w:rPr>
        <w:t>תידרש הוכחה ברורה יותר מהרגיל לקיומה של קשר ביו האמצעי לבין תכלית ראויה. במקרים אחרין אין צורך בהוכחה, אך במקרה של סיווג חשוד, יש צורך בהוכחה חותכת</w:t>
      </w:r>
      <w:r w:rsidR="00897262">
        <w:rPr>
          <w:rFonts w:ascii="David" w:hAnsi="David" w:cs="David" w:hint="cs"/>
          <w:color w:val="000000" w:themeColor="text1"/>
          <w:sz w:val="22"/>
          <w:szCs w:val="22"/>
          <w:rtl/>
        </w:rPr>
        <w:t xml:space="preserve">. </w:t>
      </w:r>
      <w:r w:rsidR="00897262">
        <w:rPr>
          <w:rFonts w:ascii="David" w:hAnsi="David" w:cs="David" w:hint="cs"/>
          <w:b/>
          <w:bCs/>
          <w:color w:val="000000" w:themeColor="text1"/>
          <w:sz w:val="22"/>
          <w:szCs w:val="22"/>
          <w:rtl/>
        </w:rPr>
        <w:t>נדרשת הוכחה לתכלית ראויה.</w:t>
      </w:r>
    </w:p>
    <w:p w14:paraId="19904850" w14:textId="294AF425" w:rsidR="00897262" w:rsidRDefault="00897262" w:rsidP="008F5614">
      <w:pPr>
        <w:pStyle w:val="af6"/>
        <w:numPr>
          <w:ilvl w:val="0"/>
          <w:numId w:val="112"/>
        </w:numPr>
        <w:tabs>
          <w:tab w:val="left" w:pos="2166"/>
        </w:tabs>
        <w:spacing w:after="0" w:line="276" w:lineRule="auto"/>
        <w:rPr>
          <w:rFonts w:ascii="David" w:hAnsi="David" w:cs="David"/>
          <w:color w:val="000000" w:themeColor="text1"/>
          <w:sz w:val="22"/>
          <w:szCs w:val="22"/>
        </w:rPr>
      </w:pPr>
      <w:r>
        <w:rPr>
          <w:rFonts w:ascii="David" w:hAnsi="David" w:cs="David" w:hint="cs"/>
          <w:color w:val="000000" w:themeColor="text1"/>
          <w:sz w:val="22"/>
          <w:szCs w:val="22"/>
          <w:rtl/>
        </w:rPr>
        <w:t>המבחן השני: קיומם של אמצעים חלופיים להשגת אותה מטרה אפילו אם הם יקרים יותר או יעילים פחות, ישלול את הלגיטימיות של האמצעי המפלה.</w:t>
      </w:r>
    </w:p>
    <w:p w14:paraId="551B8985" w14:textId="7F2915A3" w:rsidR="00E7030D" w:rsidRPr="00934369" w:rsidRDefault="00E7030D" w:rsidP="008F5614">
      <w:pPr>
        <w:pStyle w:val="af6"/>
        <w:numPr>
          <w:ilvl w:val="0"/>
          <w:numId w:val="112"/>
        </w:num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המבחן השלישי: נשקול האם התועלת עולה על הנזק- הנזק הינו חיזוק הסטיגמה- האם הוא נקודתי או מחזק את הסטיגמה</w:t>
      </w:r>
      <w:r w:rsidR="00742DEA">
        <w:rPr>
          <w:rFonts w:ascii="David" w:hAnsi="David" w:cs="David" w:hint="cs"/>
          <w:color w:val="000000" w:themeColor="text1"/>
          <w:sz w:val="22"/>
          <w:szCs w:val="22"/>
          <w:rtl/>
        </w:rPr>
        <w:t xml:space="preserve">? מתאים לגישתה של </w:t>
      </w:r>
      <w:proofErr w:type="spellStart"/>
      <w:r w:rsidR="00742DEA">
        <w:rPr>
          <w:rFonts w:ascii="David" w:hAnsi="David" w:cs="David" w:hint="cs"/>
          <w:color w:val="000000" w:themeColor="text1"/>
          <w:sz w:val="22"/>
          <w:szCs w:val="22"/>
          <w:rtl/>
        </w:rPr>
        <w:t>דורנר</w:t>
      </w:r>
      <w:proofErr w:type="spellEnd"/>
      <w:r w:rsidR="00742DEA">
        <w:rPr>
          <w:rFonts w:ascii="David" w:hAnsi="David" w:cs="David" w:hint="cs"/>
          <w:color w:val="000000" w:themeColor="text1"/>
          <w:sz w:val="22"/>
          <w:szCs w:val="22"/>
          <w:rtl/>
        </w:rPr>
        <w:t xml:space="preserve"> במילר.</w:t>
      </w:r>
    </w:p>
    <w:p w14:paraId="6502B407" w14:textId="3C22C3E2" w:rsidR="006A3F08" w:rsidRPr="00E7399F" w:rsidRDefault="006A3F08" w:rsidP="00E7399F">
      <w:pPr>
        <w:tabs>
          <w:tab w:val="left" w:pos="2166"/>
        </w:tabs>
        <w:spacing w:after="0" w:line="276" w:lineRule="auto"/>
        <w:rPr>
          <w:rFonts w:ascii="David" w:hAnsi="David" w:cs="David"/>
          <w:b/>
          <w:bCs/>
          <w:color w:val="000000" w:themeColor="text1"/>
          <w:sz w:val="22"/>
          <w:szCs w:val="22"/>
          <w:rtl/>
        </w:rPr>
      </w:pPr>
      <w:r w:rsidRPr="00E7399F">
        <w:rPr>
          <w:rFonts w:ascii="David" w:hAnsi="David" w:cs="David"/>
          <w:b/>
          <w:bCs/>
          <w:color w:val="000000" w:themeColor="text1"/>
          <w:sz w:val="22"/>
          <w:szCs w:val="22"/>
          <w:rtl/>
        </w:rPr>
        <w:t>האם הפגיעה בכבוד מתעוררת רק כשחברי הקבוצה שנתפסה כנחותה מקבלים יחס טוב פחות או גם במקרה שבו הם נהנים מפריבילגיה?</w:t>
      </w:r>
    </w:p>
    <w:p w14:paraId="33C153D3" w14:textId="77777777" w:rsidR="006A3F08" w:rsidRPr="001E037B" w:rsidRDefault="006A3F08" w:rsidP="001E037B">
      <w:pPr>
        <w:tabs>
          <w:tab w:val="left" w:pos="2166"/>
        </w:tabs>
        <w:spacing w:after="0" w:line="276" w:lineRule="auto"/>
        <w:rPr>
          <w:rFonts w:ascii="David" w:hAnsi="David" w:cs="David"/>
          <w:b/>
          <w:bCs/>
          <w:color w:val="000000" w:themeColor="text1"/>
          <w:sz w:val="22"/>
          <w:szCs w:val="22"/>
          <w:u w:val="single"/>
          <w:shd w:val="clear" w:color="auto" w:fill="CCFFCC"/>
        </w:rPr>
      </w:pPr>
      <w:r w:rsidRPr="001E037B">
        <w:rPr>
          <w:rFonts w:ascii="David" w:hAnsi="David" w:cs="David"/>
          <w:b/>
          <w:bCs/>
          <w:color w:val="000000" w:themeColor="text1"/>
          <w:sz w:val="22"/>
          <w:szCs w:val="22"/>
          <w:u w:val="single"/>
          <w:shd w:val="clear" w:color="auto" w:fill="CCFFCC"/>
          <w:rtl/>
        </w:rPr>
        <w:t xml:space="preserve">רע"א 8821/09 </w:t>
      </w:r>
      <w:proofErr w:type="spellStart"/>
      <w:r w:rsidRPr="001E037B">
        <w:rPr>
          <w:rFonts w:ascii="David" w:hAnsi="David" w:cs="David"/>
          <w:b/>
          <w:bCs/>
          <w:color w:val="000000" w:themeColor="text1"/>
          <w:sz w:val="22"/>
          <w:szCs w:val="22"/>
          <w:u w:val="single"/>
          <w:shd w:val="clear" w:color="auto" w:fill="CCFFCC"/>
          <w:rtl/>
        </w:rPr>
        <w:t>פרוז'אנסקי</w:t>
      </w:r>
      <w:proofErr w:type="spellEnd"/>
      <w:r w:rsidRPr="001E037B">
        <w:rPr>
          <w:rFonts w:ascii="David" w:hAnsi="David" w:cs="David"/>
          <w:b/>
          <w:bCs/>
          <w:color w:val="000000" w:themeColor="text1"/>
          <w:sz w:val="22"/>
          <w:szCs w:val="22"/>
          <w:u w:val="single"/>
          <w:shd w:val="clear" w:color="auto" w:fill="CCFFCC"/>
          <w:rtl/>
        </w:rPr>
        <w:t xml:space="preserve"> נ' חברת לילה טוב הפקות בע"מ (2011): </w:t>
      </w:r>
    </w:p>
    <w:p w14:paraId="4EB4F2C5" w14:textId="610A493E" w:rsidR="002800C1" w:rsidRDefault="002800C1"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רקע: </w:t>
      </w:r>
      <w:r>
        <w:rPr>
          <w:rFonts w:ascii="David" w:hAnsi="David" w:cs="David" w:hint="cs"/>
          <w:color w:val="000000" w:themeColor="text1"/>
          <w:sz w:val="22"/>
          <w:szCs w:val="22"/>
          <w:rtl/>
        </w:rPr>
        <w:t xml:space="preserve">יש הפליה בנסיבות סיווגים חשודים אך במקרה זה ההפליה לטובה. מאפשרים לנשים להיכנס בגיל צעיר יותר למועדון מאשר גברים. גברים ילידי 82' ואילו נשים ילידות 84'. </w:t>
      </w:r>
    </w:p>
    <w:p w14:paraId="3EB0D6A3" w14:textId="082C20E1" w:rsidR="00C34EFA" w:rsidRDefault="00C34EFA"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טענת העותר:</w:t>
      </w:r>
      <w:r>
        <w:rPr>
          <w:rFonts w:ascii="David" w:hAnsi="David" w:cs="David" w:hint="cs"/>
          <w:color w:val="000000" w:themeColor="text1"/>
          <w:sz w:val="22"/>
          <w:szCs w:val="22"/>
          <w:rtl/>
        </w:rPr>
        <w:t xml:space="preserve"> ישנה פגיעה על רקע מגדרי. הוא עותר כנגד החוק (לא זכות חוקתית לשוויון) ע"מ שיהיה תקף על המועדון שהוא גוף פרטי.</w:t>
      </w:r>
    </w:p>
    <w:p w14:paraId="0A5B8891" w14:textId="77777777" w:rsidR="00C50A83" w:rsidRDefault="00686AD7" w:rsidP="00C50A83">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טענת המועדון:</w:t>
      </w:r>
      <w:r>
        <w:rPr>
          <w:rFonts w:ascii="David" w:hAnsi="David" w:cs="David" w:hint="cs"/>
          <w:color w:val="000000" w:themeColor="text1"/>
          <w:sz w:val="22"/>
          <w:szCs w:val="22"/>
          <w:rtl/>
        </w:rPr>
        <w:t xml:space="preserve"> ה"הפליה" נועדה להגן על קבוצות חלשות, הנשים, שבסלו מהפליה היסטורית והפלייתן כרוכה בהשפלה.</w:t>
      </w:r>
    </w:p>
    <w:p w14:paraId="23A76E5C" w14:textId="60E69E80" w:rsidR="00D510BE" w:rsidRDefault="00D510BE" w:rsidP="00C50A83">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ביהמ"ש </w:t>
      </w:r>
      <w:r>
        <w:rPr>
          <w:rFonts w:ascii="David" w:hAnsi="David" w:cs="David" w:hint="cs"/>
          <w:color w:val="000000" w:themeColor="text1"/>
          <w:sz w:val="22"/>
          <w:szCs w:val="22"/>
          <w:rtl/>
        </w:rPr>
        <w:t>(</w:t>
      </w:r>
      <w:proofErr w:type="spellStart"/>
      <w:r>
        <w:rPr>
          <w:rFonts w:ascii="David" w:hAnsi="David" w:cs="David" w:hint="cs"/>
          <w:color w:val="000000" w:themeColor="text1"/>
          <w:sz w:val="22"/>
          <w:szCs w:val="22"/>
          <w:rtl/>
        </w:rPr>
        <w:t>דנציגר</w:t>
      </w:r>
      <w:proofErr w:type="spellEnd"/>
      <w:r>
        <w:rPr>
          <w:rFonts w:ascii="David" w:hAnsi="David" w:cs="David" w:hint="cs"/>
          <w:color w:val="000000" w:themeColor="text1"/>
          <w:sz w:val="22"/>
          <w:szCs w:val="22"/>
          <w:rtl/>
        </w:rPr>
        <w:t>): דוחה את הטענה</w:t>
      </w:r>
      <w:r w:rsidR="000D527D">
        <w:rPr>
          <w:rFonts w:ascii="David" w:hAnsi="David" w:cs="David" w:hint="cs"/>
          <w:color w:val="000000" w:themeColor="text1"/>
          <w:sz w:val="22"/>
          <w:szCs w:val="22"/>
          <w:rtl/>
        </w:rPr>
        <w:t>. אומר כי אינו משתכנע. יש פגיעה בכבוד גם אם אתה מתייחס לקבוצה החזקה כביכול בהפליה וכוונת המחוקק הייתה הגנה על כלל הקבוצות. במקרה זה פגעו בחזקים על סמך הסטיגמה שנשים חלשות יותר.</w:t>
      </w:r>
    </w:p>
    <w:p w14:paraId="169190CB" w14:textId="7D25E18B" w:rsidR="00D06318" w:rsidRDefault="00D06318"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דני </w:t>
      </w:r>
      <w:proofErr w:type="spellStart"/>
      <w:r>
        <w:rPr>
          <w:rFonts w:ascii="David" w:hAnsi="David" w:cs="David" w:hint="cs"/>
          <w:b/>
          <w:bCs/>
          <w:color w:val="000000" w:themeColor="text1"/>
          <w:sz w:val="22"/>
          <w:szCs w:val="22"/>
          <w:rtl/>
        </w:rPr>
        <w:t>סטטמן</w:t>
      </w:r>
      <w:proofErr w:type="spellEnd"/>
      <w:r>
        <w:rPr>
          <w:rFonts w:ascii="David" w:hAnsi="David" w:cs="David" w:hint="cs"/>
          <w:color w:val="000000" w:themeColor="text1"/>
          <w:sz w:val="22"/>
          <w:szCs w:val="22"/>
          <w:rtl/>
        </w:rPr>
        <w:t xml:space="preserve"> דוחה את פרשנות זו וטוען כי פלוני מופלה רק כאשר מצבו מורע </w:t>
      </w:r>
      <w:r w:rsidR="00C81452">
        <w:rPr>
          <w:rFonts w:ascii="David" w:hAnsi="David" w:cs="David" w:hint="cs"/>
          <w:color w:val="000000" w:themeColor="text1"/>
          <w:sz w:val="22"/>
          <w:szCs w:val="22"/>
          <w:rtl/>
        </w:rPr>
        <w:t>במונחי טוב כלשהו בהשוואה לאחרים הדומים לו מהבחינות הרלוונטיות, וזאת בשל השתייכותו לקבוצה מסוימת שנתפסת ע"י המפלה כראויה פחות לכבוד. ממילא, כאשר אין טוב שביחס אליו מצבו של פלוני מורע בהשוואה לאחרים, הוא אינו יכול לטעון להפליה בהקצאת טוב זה.</w:t>
      </w:r>
    </w:p>
    <w:p w14:paraId="2277BB10" w14:textId="7F764BE7" w:rsidR="00CB726A" w:rsidRPr="00772D7C" w:rsidRDefault="00CB726A" w:rsidP="00E55BBA">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u w:val="single"/>
          <w:rtl/>
        </w:rPr>
        <w:lastRenderedPageBreak/>
        <w:t xml:space="preserve">לזיהוי של שוויון עם הפליה בנסיבות של סיווגים חשודים והצדקתו מטעמים של מניעת השפלה יש </w:t>
      </w:r>
      <w:r w:rsidR="00772D7C">
        <w:rPr>
          <w:rFonts w:ascii="David" w:hAnsi="David" w:cs="David" w:hint="cs"/>
          <w:color w:val="000000" w:themeColor="text1"/>
          <w:sz w:val="22"/>
          <w:szCs w:val="22"/>
          <w:u w:val="single"/>
          <w:rtl/>
        </w:rPr>
        <w:t>חולשה</w:t>
      </w:r>
      <w:r w:rsidR="00772D7C">
        <w:rPr>
          <w:rFonts w:ascii="David" w:hAnsi="David" w:cs="David" w:hint="cs"/>
          <w:color w:val="000000" w:themeColor="text1"/>
          <w:sz w:val="22"/>
          <w:szCs w:val="22"/>
          <w:rtl/>
        </w:rPr>
        <w:t>:</w:t>
      </w:r>
    </w:p>
    <w:p w14:paraId="7C080996" w14:textId="421FB019" w:rsidR="00CB726A" w:rsidRDefault="00DF3956" w:rsidP="00772D7C">
      <w:pPr>
        <w:tabs>
          <w:tab w:val="left" w:pos="2166"/>
        </w:tabs>
        <w:spacing w:after="0" w:line="276" w:lineRule="auto"/>
        <w:rPr>
          <w:rFonts w:ascii="David" w:hAnsi="David" w:cs="David"/>
          <w:color w:val="000000" w:themeColor="text1"/>
          <w:sz w:val="22"/>
          <w:szCs w:val="22"/>
          <w:rtl/>
        </w:rPr>
      </w:pPr>
      <w:r w:rsidRPr="00772D7C">
        <w:rPr>
          <w:rFonts w:ascii="David" w:hAnsi="David" w:cs="David" w:hint="cs"/>
          <w:color w:val="000000" w:themeColor="text1"/>
          <w:sz w:val="22"/>
          <w:szCs w:val="22"/>
          <w:rtl/>
        </w:rPr>
        <w:t>הזכות לשוויון היא למעשה נגזרת של הזכות לכבוד, ואם מבחינים ככה שוויון, למה יש צורך בקטגוריה נפרדת לשוויון?</w:t>
      </w:r>
      <w:r w:rsidR="00772D7C">
        <w:rPr>
          <w:rFonts w:ascii="David" w:hAnsi="David" w:cs="David" w:hint="cs"/>
          <w:color w:val="000000" w:themeColor="text1"/>
          <w:sz w:val="22"/>
          <w:szCs w:val="22"/>
          <w:rtl/>
        </w:rPr>
        <w:t xml:space="preserve"> מדובר בבעיה נורמטיבית, מעמד נפרד לזכות לשוויון מעניק לאדם שפגעו כבודו בשל יחס לא שוויוני יתרון בלתי מוצדק בביהמ"ש. אם החוק דואג לכבודם של כל בני האדם, לא ייתכן שיעניק מעמד מיוחד לכבודם של חברי קבוצה מסוימת.</w:t>
      </w:r>
    </w:p>
    <w:p w14:paraId="26D90710" w14:textId="5425418D" w:rsidR="00876EF6" w:rsidRDefault="00116FC8" w:rsidP="00772D7C">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u w:val="single"/>
          <w:rtl/>
        </w:rPr>
        <w:t>סיווגים חשודים ושוויון אריסטוטלי</w:t>
      </w:r>
      <w:r>
        <w:rPr>
          <w:rFonts w:ascii="David" w:hAnsi="David" w:cs="David" w:hint="cs"/>
          <w:color w:val="000000" w:themeColor="text1"/>
          <w:sz w:val="22"/>
          <w:szCs w:val="22"/>
          <w:rtl/>
        </w:rPr>
        <w:t>:</w:t>
      </w:r>
    </w:p>
    <w:p w14:paraId="16FFA049" w14:textId="25EDBA0A" w:rsidR="00116FC8" w:rsidRDefault="00116FC8" w:rsidP="00772D7C">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 xml:space="preserve">חולשה נוספת קשורה להיסטוריה של ההגנה בנסיבות של סיווגים חשודים. </w:t>
      </w:r>
      <w:r w:rsidR="00AC58DD">
        <w:rPr>
          <w:rFonts w:ascii="David" w:hAnsi="David" w:cs="David" w:hint="cs"/>
          <w:color w:val="000000" w:themeColor="text1"/>
          <w:sz w:val="22"/>
          <w:szCs w:val="22"/>
          <w:rtl/>
        </w:rPr>
        <w:t xml:space="preserve">אם השוויון בנסיבות של סיווגים חשודים מבוסס על שוויון האריסטוטלי ולא על הזכות לכבוד, יוצא שבניגוד לעמדתם של </w:t>
      </w:r>
      <w:proofErr w:type="spellStart"/>
      <w:r w:rsidR="00AC58DD">
        <w:rPr>
          <w:rFonts w:ascii="David" w:hAnsi="David" w:cs="David" w:hint="cs"/>
          <w:color w:val="000000" w:themeColor="text1"/>
          <w:sz w:val="22"/>
          <w:szCs w:val="22"/>
          <w:rtl/>
        </w:rPr>
        <w:t>סולברג</w:t>
      </w:r>
      <w:proofErr w:type="spellEnd"/>
      <w:r w:rsidR="00AC58DD">
        <w:rPr>
          <w:rFonts w:ascii="David" w:hAnsi="David" w:cs="David" w:hint="cs"/>
          <w:color w:val="000000" w:themeColor="text1"/>
          <w:sz w:val="22"/>
          <w:szCs w:val="22"/>
          <w:rtl/>
        </w:rPr>
        <w:t xml:space="preserve"> ואחרים, במקרה שבו ניתן להצביע על שוני רלוונטי לתכלית ראויה, הזכות לשוויון אינה נפגעת, ולכן אין צורך לאזן בינה לבין התכלית.</w:t>
      </w:r>
    </w:p>
    <w:p w14:paraId="7A7EEB30" w14:textId="77777777" w:rsidR="004213A4" w:rsidRDefault="00AC58DD" w:rsidP="004213A4">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עם זאת, עדיין ראוי להבחין בין טענה לפגיעה שוויון האריסטוטלי בנסיבות של סיווגים חשודים</w:t>
      </w:r>
      <w:r w:rsidR="00496BDF">
        <w:rPr>
          <w:rFonts w:ascii="David" w:hAnsi="David" w:cs="David" w:hint="cs"/>
          <w:color w:val="000000" w:themeColor="text1"/>
          <w:sz w:val="22"/>
          <w:szCs w:val="22"/>
          <w:rtl/>
        </w:rPr>
        <w:t xml:space="preserve"> לבין מקרים רגילים שבהם טוענים העותרים שקיבלו יחס מפלה שאינו מבוסס על שוני רלוונטי לתכלית ראויה. ההבדל מתבטא בהחרמה במקרים מהסוג הראשון בדרישת ההוכחה לקיומו של קשר רלוונטי </w:t>
      </w:r>
      <w:r w:rsidR="00F33412">
        <w:rPr>
          <w:rFonts w:ascii="David" w:hAnsi="David" w:cs="David" w:hint="cs"/>
          <w:color w:val="000000" w:themeColor="text1"/>
          <w:sz w:val="22"/>
          <w:szCs w:val="22"/>
          <w:rtl/>
        </w:rPr>
        <w:t>בין התכלית הראויה לבין השוני הנטען.</w:t>
      </w:r>
    </w:p>
    <w:p w14:paraId="28314687" w14:textId="02832841" w:rsidR="004213A4" w:rsidRDefault="004213A4" w:rsidP="004213A4">
      <w:pPr>
        <w:tabs>
          <w:tab w:val="left" w:pos="2166"/>
        </w:tabs>
        <w:spacing w:after="0" w:line="276" w:lineRule="auto"/>
        <w:rPr>
          <w:rFonts w:ascii="David" w:hAnsi="David" w:cs="David"/>
          <w:color w:val="000000" w:themeColor="text1"/>
          <w:sz w:val="22"/>
          <w:szCs w:val="22"/>
          <w:rtl/>
        </w:rPr>
      </w:pPr>
      <w:r w:rsidRPr="005634C0">
        <w:rPr>
          <w:rFonts w:ascii="David" w:hAnsi="David" w:cs="David" w:hint="cs"/>
          <w:b/>
          <w:bCs/>
          <w:color w:val="000000" w:themeColor="text1"/>
          <w:sz w:val="22"/>
          <w:szCs w:val="22"/>
          <w:u w:val="single"/>
          <w:shd w:val="clear" w:color="auto" w:fill="CCFFCC"/>
          <w:rtl/>
        </w:rPr>
        <w:t>נסר נ' ממשלת ישראל</w:t>
      </w:r>
      <w:r>
        <w:rPr>
          <w:rFonts w:ascii="David" w:hAnsi="David" w:cs="David" w:hint="cs"/>
          <w:color w:val="000000" w:themeColor="text1"/>
          <w:sz w:val="22"/>
          <w:szCs w:val="22"/>
          <w:rtl/>
        </w:rPr>
        <w:t>:</w:t>
      </w:r>
    </w:p>
    <w:p w14:paraId="6A26F40E" w14:textId="3BAC4C5F" w:rsidR="004213A4" w:rsidRDefault="004213A4" w:rsidP="004213A4">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רקע: </w:t>
      </w:r>
      <w:r>
        <w:rPr>
          <w:rFonts w:ascii="David" w:hAnsi="David" w:cs="David" w:hint="cs"/>
          <w:color w:val="000000" w:themeColor="text1"/>
          <w:sz w:val="22"/>
          <w:szCs w:val="22"/>
          <w:rtl/>
        </w:rPr>
        <w:t>הטבות מס ניתנות תוך העדפה ברורה של רשויות מקומיות יהודיות. כלומר, חלק מהטענה היא להפליה על רקע קבוצתי.</w:t>
      </w:r>
    </w:p>
    <w:p w14:paraId="3D4B04D7" w14:textId="2746F51B" w:rsidR="004213A4" w:rsidRDefault="004213A4" w:rsidP="004213A4">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ביהמ"ש</w:t>
      </w:r>
      <w:r>
        <w:rPr>
          <w:rFonts w:ascii="David" w:hAnsi="David" w:cs="David" w:hint="cs"/>
          <w:color w:val="000000" w:themeColor="text1"/>
          <w:sz w:val="22"/>
          <w:szCs w:val="22"/>
          <w:rtl/>
        </w:rPr>
        <w:t xml:space="preserve"> (ביניש): </w:t>
      </w:r>
      <w:r w:rsidR="00EE4807">
        <w:rPr>
          <w:rFonts w:ascii="David" w:hAnsi="David" w:cs="David" w:hint="cs"/>
          <w:color w:val="000000" w:themeColor="text1"/>
          <w:sz w:val="22"/>
          <w:szCs w:val="22"/>
          <w:rtl/>
        </w:rPr>
        <w:t xml:space="preserve">הפליה של תושבי מזרעה, </w:t>
      </w:r>
      <w:proofErr w:type="spellStart"/>
      <w:r w:rsidR="00EE4807">
        <w:rPr>
          <w:rFonts w:ascii="David" w:hAnsi="David" w:cs="David" w:hint="cs"/>
          <w:color w:val="000000" w:themeColor="text1"/>
          <w:sz w:val="22"/>
          <w:szCs w:val="22"/>
          <w:rtl/>
        </w:rPr>
        <w:t>כיסרא-סמיע</w:t>
      </w:r>
      <w:proofErr w:type="spellEnd"/>
      <w:r w:rsidR="00EE4807">
        <w:rPr>
          <w:rFonts w:ascii="David" w:hAnsi="David" w:cs="David" w:hint="cs"/>
          <w:color w:val="000000" w:themeColor="text1"/>
          <w:sz w:val="22"/>
          <w:szCs w:val="22"/>
          <w:rtl/>
        </w:rPr>
        <w:t xml:space="preserve"> ובין </w:t>
      </w:r>
      <w:proofErr w:type="spellStart"/>
      <w:r w:rsidR="00EE4807">
        <w:rPr>
          <w:rFonts w:ascii="David" w:hAnsi="David" w:cs="David" w:hint="cs"/>
          <w:color w:val="000000" w:themeColor="text1"/>
          <w:sz w:val="22"/>
          <w:szCs w:val="22"/>
          <w:rtl/>
        </w:rPr>
        <w:t>ג'אן</w:t>
      </w:r>
      <w:proofErr w:type="spellEnd"/>
      <w:r w:rsidR="00EE4807">
        <w:rPr>
          <w:rFonts w:ascii="David" w:hAnsi="David" w:cs="David" w:hint="cs"/>
          <w:color w:val="000000" w:themeColor="text1"/>
          <w:sz w:val="22"/>
          <w:szCs w:val="22"/>
          <w:rtl/>
        </w:rPr>
        <w:t xml:space="preserve"> נמנית עם ההפליות המובהקות. בתוצאתה היא לוקה באחת מן ההבחנות החשודות ביותר- הבחנה על בסיס לאום. </w:t>
      </w:r>
      <w:proofErr w:type="spellStart"/>
      <w:r w:rsidR="00EE4807">
        <w:rPr>
          <w:rFonts w:ascii="David" w:hAnsi="David" w:cs="David" w:hint="cs"/>
          <w:color w:val="000000" w:themeColor="text1"/>
          <w:sz w:val="22"/>
          <w:szCs w:val="22"/>
          <w:rtl/>
        </w:rPr>
        <w:t>ככזו</w:t>
      </w:r>
      <w:proofErr w:type="spellEnd"/>
      <w:r w:rsidR="00EE4807">
        <w:rPr>
          <w:rFonts w:ascii="David" w:hAnsi="David" w:cs="David" w:hint="cs"/>
          <w:color w:val="000000" w:themeColor="text1"/>
          <w:sz w:val="22"/>
          <w:szCs w:val="22"/>
          <w:rtl/>
        </w:rPr>
        <w:t>, היא גוררת עימה פגיעה בכבוד</w:t>
      </w:r>
      <w:r w:rsidR="00421FCB">
        <w:rPr>
          <w:rFonts w:ascii="David" w:hAnsi="David" w:cs="David" w:hint="cs"/>
          <w:color w:val="000000" w:themeColor="text1"/>
          <w:sz w:val="22"/>
          <w:szCs w:val="22"/>
          <w:rtl/>
        </w:rPr>
        <w:t xml:space="preserve">ם </w:t>
      </w:r>
      <w:r w:rsidR="00EE4807">
        <w:rPr>
          <w:rFonts w:ascii="David" w:hAnsi="David" w:cs="David" w:hint="cs"/>
          <w:color w:val="000000" w:themeColor="text1"/>
          <w:sz w:val="22"/>
          <w:szCs w:val="22"/>
          <w:rtl/>
        </w:rPr>
        <w:t>של תושבים הישובים שנמנו ומעמידה אותם בעמדה נחותה ביחס לשכניהם היהודים.</w:t>
      </w:r>
    </w:p>
    <w:p w14:paraId="34FD7D04" w14:textId="65668DE1" w:rsidR="0064170D" w:rsidRDefault="0064170D" w:rsidP="004213A4">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 xml:space="preserve">אך לפני זה, ביניש מוצאת פגיעה שוויון גם ללא היסוד הזה: התעלמות מן המאפיינים של תושבי רשויות מקומיות </w:t>
      </w:r>
      <w:r w:rsidR="00F751B3">
        <w:rPr>
          <w:rFonts w:ascii="David" w:hAnsi="David" w:cs="David" w:hint="cs"/>
          <w:color w:val="000000" w:themeColor="text1"/>
          <w:sz w:val="22"/>
          <w:szCs w:val="22"/>
          <w:rtl/>
        </w:rPr>
        <w:t>כשהכנסת מבקשת לתת הטבות מס ליחידים, פוגעת בכבוד של אותם יחידים הזכאים גם לקבל הטבות מס בדומה לשכניהם. התעלמות מהדמיון בין השניים שוללת את האוטונומיה של האדם שהודר</w:t>
      </w:r>
      <w:r w:rsidR="005634C0">
        <w:rPr>
          <w:rFonts w:ascii="David" w:hAnsi="David" w:cs="David" w:hint="cs"/>
          <w:color w:val="000000" w:themeColor="text1"/>
          <w:sz w:val="22"/>
          <w:szCs w:val="22"/>
          <w:rtl/>
        </w:rPr>
        <w:t>. הפליה כזו מעבירה מסר חברתי מקפח ההטבת מס דילגה עליהם ללא כל הצדקה או הבחנה עניינית.</w:t>
      </w:r>
    </w:p>
    <w:p w14:paraId="2E672368" w14:textId="49C7EC2C" w:rsidR="00C36FB4" w:rsidRDefault="00C36FB4" w:rsidP="004213A4">
      <w:pPr>
        <w:tabs>
          <w:tab w:val="left" w:pos="2166"/>
        </w:tabs>
        <w:spacing w:after="0" w:line="276" w:lineRule="auto"/>
        <w:rPr>
          <w:rFonts w:ascii="David" w:hAnsi="David" w:cs="David"/>
          <w:color w:val="000000" w:themeColor="text1"/>
          <w:sz w:val="22"/>
          <w:szCs w:val="22"/>
          <w:rtl/>
        </w:rPr>
      </w:pPr>
      <w:r w:rsidRPr="00404B10">
        <w:rPr>
          <w:rFonts w:ascii="David" w:hAnsi="David" w:cs="David" w:hint="cs"/>
          <w:b/>
          <w:bCs/>
          <w:color w:val="000000" w:themeColor="text1"/>
          <w:sz w:val="22"/>
          <w:szCs w:val="22"/>
          <w:u w:val="single"/>
          <w:shd w:val="clear" w:color="auto" w:fill="CCFFCC"/>
          <w:rtl/>
        </w:rPr>
        <w:t>ועדת המעקב נ' רה"מ</w:t>
      </w:r>
      <w:r>
        <w:rPr>
          <w:rFonts w:ascii="David" w:hAnsi="David" w:cs="David" w:hint="cs"/>
          <w:color w:val="000000" w:themeColor="text1"/>
          <w:sz w:val="22"/>
          <w:szCs w:val="22"/>
          <w:rtl/>
        </w:rPr>
        <w:t>:</w:t>
      </w:r>
    </w:p>
    <w:p w14:paraId="716A2FF9" w14:textId="2CE88956" w:rsidR="00C36FB4" w:rsidRDefault="00C36FB4" w:rsidP="004213A4">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רקע:</w:t>
      </w:r>
      <w:r>
        <w:rPr>
          <w:rFonts w:ascii="David" w:hAnsi="David" w:cs="David" w:hint="cs"/>
          <w:color w:val="000000" w:themeColor="text1"/>
          <w:sz w:val="22"/>
          <w:szCs w:val="22"/>
          <w:rtl/>
        </w:rPr>
        <w:t xml:space="preserve"> בפרשה זו נפסלת מפת אזורי עדיפות לאומית שנקבעה ע"י הממשלה.</w:t>
      </w:r>
    </w:p>
    <w:p w14:paraId="6947B2CB" w14:textId="6E1B92DD" w:rsidR="00C36FB4" w:rsidRDefault="00C36FB4" w:rsidP="004213A4">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ביהמ"ש</w:t>
      </w:r>
      <w:r w:rsidR="00E60385">
        <w:rPr>
          <w:rFonts w:ascii="David" w:hAnsi="David" w:cs="David" w:hint="cs"/>
          <w:color w:val="000000" w:themeColor="text1"/>
          <w:sz w:val="22"/>
          <w:szCs w:val="22"/>
          <w:rtl/>
        </w:rPr>
        <w:t xml:space="preserve"> (ברק): </w:t>
      </w:r>
      <w:r w:rsidR="001A0853">
        <w:rPr>
          <w:rFonts w:ascii="David" w:hAnsi="David" w:cs="David" w:hint="cs"/>
          <w:color w:val="000000" w:themeColor="text1"/>
          <w:sz w:val="22"/>
          <w:szCs w:val="22"/>
          <w:rtl/>
        </w:rPr>
        <w:t xml:space="preserve">אנו מסכימים להניח כי השיקול שעמד ביסוד הקביעה של אזורי העדיפות הלאומית היה גיאוגרפי בעיקרו. </w:t>
      </w:r>
      <w:r w:rsidR="0075122D">
        <w:rPr>
          <w:rFonts w:ascii="David" w:hAnsi="David" w:cs="David" w:hint="cs"/>
          <w:color w:val="000000" w:themeColor="text1"/>
          <w:sz w:val="22"/>
          <w:szCs w:val="22"/>
          <w:rtl/>
        </w:rPr>
        <w:t xml:space="preserve">מבחין בין אזורי המרכז </w:t>
      </w:r>
      <w:r w:rsidR="001847F7">
        <w:rPr>
          <w:rFonts w:ascii="David" w:hAnsi="David" w:cs="David" w:hint="cs"/>
          <w:color w:val="000000" w:themeColor="text1"/>
          <w:sz w:val="22"/>
          <w:szCs w:val="22"/>
          <w:rtl/>
        </w:rPr>
        <w:t>לפריפריה</w:t>
      </w:r>
      <w:r w:rsidR="0075122D">
        <w:rPr>
          <w:rFonts w:ascii="David" w:hAnsi="David" w:cs="David" w:hint="cs"/>
          <w:color w:val="000000" w:themeColor="text1"/>
          <w:sz w:val="22"/>
          <w:szCs w:val="22"/>
          <w:rtl/>
        </w:rPr>
        <w:t xml:space="preserve">. על פיו יש לתת עדיפות בתחום החינוך לאותם ישובים המצויים באזורים מרוחקים. עמדה זו מצאה ביטויה בתשובת המשיב ועל פיה </w:t>
      </w:r>
      <w:r w:rsidR="0075122D">
        <w:rPr>
          <w:rFonts w:ascii="David" w:hAnsi="David" w:cs="David" w:hint="cs"/>
          <w:b/>
          <w:bCs/>
          <w:color w:val="000000" w:themeColor="text1"/>
          <w:sz w:val="22"/>
          <w:szCs w:val="22"/>
          <w:rtl/>
        </w:rPr>
        <w:t>שיעורם היחסי הנמוך של הישובים הערביים באזורי העדיפות הלאומית נובע מן המיקום הגאוגרפי של הישובים הלוו שאי</w:t>
      </w:r>
      <w:r w:rsidR="00FD7439">
        <w:rPr>
          <w:rFonts w:ascii="David" w:hAnsi="David" w:cs="David" w:hint="cs"/>
          <w:b/>
          <w:bCs/>
          <w:color w:val="000000" w:themeColor="text1"/>
          <w:sz w:val="22"/>
          <w:szCs w:val="22"/>
          <w:rtl/>
        </w:rPr>
        <w:t>נם מצויים בגליל העליון או בדרום הנגב ולא מטעם אתני כלשהו.</w:t>
      </w:r>
      <w:r w:rsidR="00FD7439">
        <w:rPr>
          <w:rFonts w:ascii="David" w:hAnsi="David" w:cs="David" w:hint="cs"/>
          <w:color w:val="000000" w:themeColor="text1"/>
          <w:sz w:val="22"/>
          <w:szCs w:val="22"/>
          <w:rtl/>
        </w:rPr>
        <w:t xml:space="preserve"> </w:t>
      </w:r>
    </w:p>
    <w:p w14:paraId="419D035A" w14:textId="0C155682" w:rsidR="00FD7439" w:rsidRDefault="00FD7439" w:rsidP="004213A4">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אכן הפליה אסורה עשויה להתקיים גם ללא כוונה או מניע</w:t>
      </w:r>
      <w:r w:rsidR="00566B83">
        <w:rPr>
          <w:rFonts w:ascii="David" w:hAnsi="David" w:cs="David" w:hint="cs"/>
          <w:color w:val="000000" w:themeColor="text1"/>
          <w:sz w:val="22"/>
          <w:szCs w:val="22"/>
          <w:rtl/>
        </w:rPr>
        <w:t xml:space="preserve">, לעניין ההפליה, די בתוצאה מפלה. כאשר מימוש הנורמה של הרשות- שיכול והתגבשה ללא כוונה הפליה- גורר </w:t>
      </w:r>
      <w:r w:rsidR="00EA2781">
        <w:rPr>
          <w:rFonts w:ascii="David" w:hAnsi="David" w:cs="David" w:hint="cs"/>
          <w:color w:val="000000" w:themeColor="text1"/>
          <w:sz w:val="22"/>
          <w:szCs w:val="22"/>
          <w:rtl/>
        </w:rPr>
        <w:t xml:space="preserve"> תוצאה שהיא בלתי שוויונית </w:t>
      </w:r>
      <w:r w:rsidR="002375A4">
        <w:rPr>
          <w:rFonts w:ascii="David" w:hAnsi="David" w:cs="David" w:hint="cs"/>
          <w:color w:val="000000" w:themeColor="text1"/>
          <w:sz w:val="22"/>
          <w:szCs w:val="22"/>
          <w:rtl/>
        </w:rPr>
        <w:t xml:space="preserve">ומפלה, עשויה הנורמה להיפסל בשל ההפליה שדבקה בה. לו היה נבחר קו גיאוגרפי שונה במקצת, שהיה מקיים עדיין את תכלית ה"פיצוי" </w:t>
      </w:r>
      <w:r w:rsidR="001847F7">
        <w:rPr>
          <w:rFonts w:ascii="David" w:hAnsi="David" w:cs="David" w:hint="cs"/>
          <w:color w:val="000000" w:themeColor="text1"/>
          <w:sz w:val="22"/>
          <w:szCs w:val="22"/>
          <w:rtl/>
        </w:rPr>
        <w:t>הפריפריה על הריחוק מן המרכז, יכלו להיכלל בקו זה יותר תושבים ערביים תוך השגת תוצאה שוויונית יותר. זה לא נעשה, הקו הגיאוגרפי הנבחר מביא לתוצאה מפלה.</w:t>
      </w:r>
    </w:p>
    <w:p w14:paraId="53B8D080" w14:textId="26BB8DA6" w:rsidR="00705360" w:rsidRDefault="008807E8" w:rsidP="004213A4">
      <w:pPr>
        <w:tabs>
          <w:tab w:val="left" w:pos="2166"/>
        </w:tabs>
        <w:spacing w:after="0" w:line="276" w:lineRule="auto"/>
        <w:rPr>
          <w:rFonts w:ascii="David" w:hAnsi="David" w:cs="David"/>
          <w:color w:val="000000" w:themeColor="text1"/>
          <w:sz w:val="22"/>
          <w:szCs w:val="22"/>
          <w:rtl/>
        </w:rPr>
      </w:pPr>
      <w:proofErr w:type="spellStart"/>
      <w:r w:rsidRPr="00D13AC6">
        <w:rPr>
          <w:rFonts w:ascii="David" w:hAnsi="David" w:cs="David" w:hint="cs"/>
          <w:b/>
          <w:bCs/>
          <w:color w:val="000000" w:themeColor="text1"/>
          <w:sz w:val="22"/>
          <w:szCs w:val="22"/>
          <w:u w:val="single"/>
          <w:shd w:val="clear" w:color="auto" w:fill="CCFFCC"/>
          <w:rtl/>
        </w:rPr>
        <w:t>עדאלה</w:t>
      </w:r>
      <w:proofErr w:type="spellEnd"/>
      <w:r w:rsidRPr="00D13AC6">
        <w:rPr>
          <w:rFonts w:ascii="David" w:hAnsi="David" w:cs="David" w:hint="cs"/>
          <w:b/>
          <w:bCs/>
          <w:color w:val="000000" w:themeColor="text1"/>
          <w:sz w:val="22"/>
          <w:szCs w:val="22"/>
          <w:u w:val="single"/>
          <w:shd w:val="clear" w:color="auto" w:fill="CCFFCC"/>
          <w:rtl/>
        </w:rPr>
        <w:t xml:space="preserve"> נ' הכנסת</w:t>
      </w:r>
      <w:r>
        <w:rPr>
          <w:rFonts w:ascii="David" w:hAnsi="David" w:cs="David" w:hint="cs"/>
          <w:color w:val="000000" w:themeColor="text1"/>
          <w:sz w:val="22"/>
          <w:szCs w:val="22"/>
          <w:rtl/>
        </w:rPr>
        <w:t>:</w:t>
      </w:r>
    </w:p>
    <w:p w14:paraId="52EAEA0D" w14:textId="41A1838B" w:rsidR="00CB0B9D" w:rsidRDefault="008807E8" w:rsidP="00CB0B9D">
      <w:pPr>
        <w:tabs>
          <w:tab w:val="left" w:pos="2166"/>
        </w:tabs>
        <w:spacing w:after="0" w:line="276" w:lineRule="auto"/>
        <w:rPr>
          <w:rFonts w:ascii="David" w:hAnsi="David" w:cs="David"/>
          <w:color w:val="000000" w:themeColor="text1"/>
          <w:sz w:val="22"/>
          <w:szCs w:val="22"/>
          <w:rtl/>
        </w:rPr>
      </w:pPr>
      <w:proofErr w:type="spellStart"/>
      <w:r>
        <w:rPr>
          <w:rFonts w:ascii="David" w:hAnsi="David" w:cs="David" w:hint="cs"/>
          <w:b/>
          <w:bCs/>
          <w:color w:val="000000" w:themeColor="text1"/>
          <w:sz w:val="22"/>
          <w:szCs w:val="22"/>
          <w:rtl/>
        </w:rPr>
        <w:t>סולברג</w:t>
      </w:r>
      <w:proofErr w:type="spellEnd"/>
      <w:r>
        <w:rPr>
          <w:rFonts w:ascii="David" w:hAnsi="David" w:cs="David" w:hint="cs"/>
          <w:b/>
          <w:bCs/>
          <w:color w:val="000000" w:themeColor="text1"/>
          <w:sz w:val="22"/>
          <w:szCs w:val="22"/>
          <w:rtl/>
        </w:rPr>
        <w:t>:</w:t>
      </w:r>
      <w:r>
        <w:rPr>
          <w:rFonts w:ascii="David" w:hAnsi="David" w:cs="David" w:hint="cs"/>
          <w:color w:val="000000" w:themeColor="text1"/>
          <w:sz w:val="22"/>
          <w:szCs w:val="22"/>
          <w:rtl/>
        </w:rPr>
        <w:t xml:space="preserve"> התבחינים הקבוצתיים הקלאסיים הם עיקרה ומרכזה של הזכות החוקתית לשוויון. לעיתים הבחנה 'ניטרלית' </w:t>
      </w:r>
      <w:r w:rsidR="00344572">
        <w:rPr>
          <w:rFonts w:ascii="David" w:hAnsi="David" w:cs="David" w:hint="cs"/>
          <w:color w:val="000000" w:themeColor="text1"/>
          <w:sz w:val="22"/>
          <w:szCs w:val="22"/>
          <w:rtl/>
        </w:rPr>
        <w:t xml:space="preserve">מכסה </w:t>
      </w:r>
      <w:r w:rsidR="00344572">
        <w:rPr>
          <w:rFonts w:ascii="David" w:hAnsi="David" w:cs="David"/>
          <w:color w:val="000000" w:themeColor="text1"/>
          <w:sz w:val="22"/>
          <w:szCs w:val="22"/>
          <w:rtl/>
        </w:rPr>
        <w:t>–</w:t>
      </w:r>
      <w:r w:rsidR="00344572">
        <w:rPr>
          <w:rFonts w:ascii="David" w:hAnsi="David" w:cs="David" w:hint="cs"/>
          <w:color w:val="000000" w:themeColor="text1"/>
          <w:sz w:val="22"/>
          <w:szCs w:val="22"/>
          <w:rtl/>
        </w:rPr>
        <w:t xml:space="preserve"> במכוון או בתו"ל- על הפליה קבוצתית. </w:t>
      </w:r>
      <w:r w:rsidR="00344572">
        <w:rPr>
          <w:rFonts w:ascii="David" w:hAnsi="David" w:cs="David" w:hint="cs"/>
          <w:b/>
          <w:bCs/>
          <w:color w:val="000000" w:themeColor="text1"/>
          <w:sz w:val="22"/>
          <w:szCs w:val="22"/>
          <w:rtl/>
        </w:rPr>
        <w:t xml:space="preserve">מתי תוצאה מפלה תחשב לפגיעה בכבוד? </w:t>
      </w:r>
      <w:r w:rsidR="00344572">
        <w:rPr>
          <w:rFonts w:ascii="David" w:hAnsi="David" w:cs="David" w:hint="cs"/>
          <w:color w:val="000000" w:themeColor="text1"/>
          <w:sz w:val="22"/>
          <w:szCs w:val="22"/>
          <w:rtl/>
        </w:rPr>
        <w:t xml:space="preserve">ביהמ"ש יכול להבחין בכך שחקיקה </w:t>
      </w:r>
      <w:r w:rsidR="00CB0B9D">
        <w:rPr>
          <w:rFonts w:ascii="David" w:hAnsi="David" w:cs="David" w:hint="cs"/>
          <w:color w:val="000000" w:themeColor="text1"/>
          <w:sz w:val="22"/>
          <w:szCs w:val="22"/>
          <w:rtl/>
        </w:rPr>
        <w:t>המבוססת על הבחנה ניטרלית לכאורה, יוצרת למעשה הפליה בין קבוצות זהות, באופן המשדר מסר הפוגע בכבוד האדם. במצב כזה, החקיקה עשויה להיות תחת ביקורת חוקתית, על אף שההפליה לא מוצהרת בו.</w:t>
      </w:r>
    </w:p>
    <w:p w14:paraId="7B0F4A9F" w14:textId="221FB6FE" w:rsidR="00CB0B9D" w:rsidRDefault="00CB0B9D" w:rsidP="00CB0B9D">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האם קיימת רשימה סגורה של הבחנות קבוצתיות? לא. </w:t>
      </w:r>
      <w:r>
        <w:rPr>
          <w:rFonts w:ascii="David" w:hAnsi="David" w:cs="David" w:hint="cs"/>
          <w:color w:val="000000" w:themeColor="text1"/>
          <w:sz w:val="22"/>
          <w:szCs w:val="22"/>
          <w:rtl/>
        </w:rPr>
        <w:t>פגיעה בכבוד האדם מתרחשת כשאדם מופלה בגלל הבחנות קבוצתיות שהשימוש בהן משדר או עלול מסר פוגעני כלפי חברי הקבוצה- זהו הכלל.</w:t>
      </w:r>
    </w:p>
    <w:p w14:paraId="08178327" w14:textId="7BC58FB7" w:rsidR="00CB0B9D" w:rsidRDefault="00CB0B9D" w:rsidP="00CB0B9D">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ואילו סיווגים חשודים- אינם אלא ביטויים קונקרטיים של הכלל הזה, שצמחו על רקע הקשר חברתי-תרבותי-פוליטי</w:t>
      </w:r>
      <w:r w:rsidR="00387D08">
        <w:rPr>
          <w:rFonts w:ascii="David" w:hAnsi="David" w:cs="David" w:hint="cs"/>
          <w:color w:val="000000" w:themeColor="text1"/>
          <w:sz w:val="22"/>
          <w:szCs w:val="22"/>
          <w:rtl/>
        </w:rPr>
        <w:t>.</w:t>
      </w:r>
    </w:p>
    <w:p w14:paraId="30EDC126" w14:textId="075205FF" w:rsidR="00387D08" w:rsidRDefault="00387D08" w:rsidP="00CB0B9D">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ה</w:t>
      </w:r>
      <w:r>
        <w:rPr>
          <w:rFonts w:ascii="David" w:hAnsi="David" w:cs="David" w:hint="cs"/>
          <w:b/>
          <w:bCs/>
          <w:color w:val="000000" w:themeColor="text1"/>
          <w:sz w:val="22"/>
          <w:szCs w:val="22"/>
          <w:rtl/>
        </w:rPr>
        <w:t>הרשימה אינה סגורה ויכולה להשתנות-</w:t>
      </w:r>
      <w:r>
        <w:rPr>
          <w:rFonts w:ascii="David" w:hAnsi="David" w:cs="David" w:hint="cs"/>
          <w:color w:val="000000" w:themeColor="text1"/>
          <w:sz w:val="22"/>
          <w:szCs w:val="22"/>
          <w:rtl/>
        </w:rPr>
        <w:t xml:space="preserve"> תבחינים שבעבר לא היו חשודים, נחשבים כך היום.</w:t>
      </w:r>
    </w:p>
    <w:p w14:paraId="157F80E6" w14:textId="251A6E58" w:rsidR="00387D08" w:rsidRDefault="00387D08" w:rsidP="00CB0B9D">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ישנם גם תבחינים שבהקשר אחד הם אסורים ופוגעניים ובהקשר אחר, ניטרליים- כל עניין לגופו.</w:t>
      </w:r>
    </w:p>
    <w:p w14:paraId="043EA44B" w14:textId="6EA75AE6" w:rsidR="00387D08" w:rsidRPr="00387D08" w:rsidRDefault="005714D4" w:rsidP="00CB0B9D">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בשלב בדיקת הפגיעה החוקתית, עלינו להתמקד בשאלת המסר החברתי העולה מן ההבחנה שנעשתה בה שימוש, מסר חברתי שכזה יהיה פוגעני ברמה חוקתית אם משפיל. ל</w:t>
      </w:r>
      <w:r w:rsidR="003B4CCD">
        <w:rPr>
          <w:rFonts w:ascii="David" w:hAnsi="David" w:cs="David" w:hint="cs"/>
          <w:color w:val="000000" w:themeColor="text1"/>
          <w:sz w:val="22"/>
          <w:szCs w:val="22"/>
          <w:rtl/>
        </w:rPr>
        <w:t>רוב מסר כזה שינבע משימוש בסיווג חשו</w:t>
      </w:r>
      <w:r w:rsidR="001F45AF">
        <w:rPr>
          <w:rFonts w:ascii="David" w:hAnsi="David" w:cs="David" w:hint="cs"/>
          <w:color w:val="000000" w:themeColor="text1"/>
          <w:sz w:val="22"/>
          <w:szCs w:val="22"/>
          <w:rtl/>
        </w:rPr>
        <w:t>ד,</w:t>
      </w:r>
      <w:r w:rsidR="003B4CCD">
        <w:rPr>
          <w:rFonts w:ascii="David" w:hAnsi="David" w:cs="David" w:hint="cs"/>
          <w:color w:val="000000" w:themeColor="text1"/>
          <w:sz w:val="22"/>
          <w:szCs w:val="22"/>
          <w:rtl/>
        </w:rPr>
        <w:t xml:space="preserve"> עלול לה</w:t>
      </w:r>
      <w:r w:rsidR="00D13AC6">
        <w:rPr>
          <w:rFonts w:ascii="David" w:hAnsi="David" w:cs="David" w:hint="cs"/>
          <w:color w:val="000000" w:themeColor="text1"/>
          <w:sz w:val="22"/>
          <w:szCs w:val="22"/>
          <w:rtl/>
        </w:rPr>
        <w:t>י</w:t>
      </w:r>
      <w:r w:rsidR="003B4CCD">
        <w:rPr>
          <w:rFonts w:ascii="David" w:hAnsi="David" w:cs="David" w:hint="cs"/>
          <w:color w:val="000000" w:themeColor="text1"/>
          <w:sz w:val="22"/>
          <w:szCs w:val="22"/>
          <w:rtl/>
        </w:rPr>
        <w:t>שמע ניטרלי בהתאם לנסיבות העניין</w:t>
      </w:r>
      <w:r w:rsidR="00D13AC6">
        <w:rPr>
          <w:rFonts w:ascii="David" w:hAnsi="David" w:cs="David" w:hint="cs"/>
          <w:color w:val="000000" w:themeColor="text1"/>
          <w:sz w:val="22"/>
          <w:szCs w:val="22"/>
          <w:rtl/>
        </w:rPr>
        <w:t>. לאחר שלב זה, יש לבדוק מידתיות הפגיעה באמצעות פסקת ההגבלה ולבחון את הגיונו ותכליתו של החוק אם די בהם להצדיק את הפגיעה.</w:t>
      </w:r>
    </w:p>
    <w:p w14:paraId="5FB0D3DB" w14:textId="77777777" w:rsidR="00997291" w:rsidRDefault="00997291" w:rsidP="00AA58D4">
      <w:pPr>
        <w:tabs>
          <w:tab w:val="left" w:pos="2166"/>
        </w:tabs>
        <w:spacing w:after="0" w:line="276" w:lineRule="auto"/>
        <w:jc w:val="center"/>
        <w:rPr>
          <w:rFonts w:ascii="David" w:hAnsi="David" w:cs="David"/>
          <w:b/>
          <w:bCs/>
          <w:color w:val="000000" w:themeColor="text1"/>
          <w:sz w:val="22"/>
          <w:szCs w:val="22"/>
          <w:u w:val="single"/>
          <w:rtl/>
          <w:lang w:val="ru-RU"/>
        </w:rPr>
      </w:pPr>
    </w:p>
    <w:p w14:paraId="6032BC60" w14:textId="77777777" w:rsidR="00997291" w:rsidRDefault="00997291" w:rsidP="00AA58D4">
      <w:pPr>
        <w:tabs>
          <w:tab w:val="left" w:pos="2166"/>
        </w:tabs>
        <w:spacing w:after="0" w:line="276" w:lineRule="auto"/>
        <w:jc w:val="center"/>
        <w:rPr>
          <w:rFonts w:ascii="David" w:hAnsi="David" w:cs="David"/>
          <w:b/>
          <w:bCs/>
          <w:color w:val="000000" w:themeColor="text1"/>
          <w:sz w:val="22"/>
          <w:szCs w:val="22"/>
          <w:u w:val="single"/>
          <w:rtl/>
          <w:lang w:val="ru-RU"/>
        </w:rPr>
      </w:pPr>
    </w:p>
    <w:p w14:paraId="424E46DB" w14:textId="77777777" w:rsidR="00997291" w:rsidRDefault="00997291" w:rsidP="00AA58D4">
      <w:pPr>
        <w:tabs>
          <w:tab w:val="left" w:pos="2166"/>
        </w:tabs>
        <w:spacing w:after="0" w:line="276" w:lineRule="auto"/>
        <w:jc w:val="center"/>
        <w:rPr>
          <w:rFonts w:ascii="David" w:hAnsi="David" w:cs="David"/>
          <w:b/>
          <w:bCs/>
          <w:color w:val="000000" w:themeColor="text1"/>
          <w:sz w:val="22"/>
          <w:szCs w:val="22"/>
          <w:u w:val="single"/>
          <w:rtl/>
          <w:lang w:val="ru-RU"/>
        </w:rPr>
      </w:pPr>
    </w:p>
    <w:p w14:paraId="552CB03E" w14:textId="77777777" w:rsidR="00997291" w:rsidRDefault="00997291" w:rsidP="00AA58D4">
      <w:pPr>
        <w:tabs>
          <w:tab w:val="left" w:pos="2166"/>
        </w:tabs>
        <w:spacing w:after="0" w:line="276" w:lineRule="auto"/>
        <w:jc w:val="center"/>
        <w:rPr>
          <w:rFonts w:ascii="David" w:hAnsi="David" w:cs="David"/>
          <w:b/>
          <w:bCs/>
          <w:color w:val="000000" w:themeColor="text1"/>
          <w:sz w:val="22"/>
          <w:szCs w:val="22"/>
          <w:u w:val="single"/>
          <w:rtl/>
          <w:lang w:val="ru-RU"/>
        </w:rPr>
      </w:pPr>
    </w:p>
    <w:p w14:paraId="6BEB29C7" w14:textId="77777777" w:rsidR="00997291" w:rsidRDefault="00997291" w:rsidP="00AA58D4">
      <w:pPr>
        <w:tabs>
          <w:tab w:val="left" w:pos="2166"/>
        </w:tabs>
        <w:spacing w:after="0" w:line="276" w:lineRule="auto"/>
        <w:jc w:val="center"/>
        <w:rPr>
          <w:rFonts w:ascii="David" w:hAnsi="David" w:cs="David"/>
          <w:b/>
          <w:bCs/>
          <w:color w:val="000000" w:themeColor="text1"/>
          <w:sz w:val="22"/>
          <w:szCs w:val="22"/>
          <w:u w:val="single"/>
          <w:rtl/>
          <w:lang w:val="ru-RU"/>
        </w:rPr>
      </w:pPr>
    </w:p>
    <w:p w14:paraId="5B8015D0" w14:textId="2E722466" w:rsidR="0050231A" w:rsidRPr="009D6E65" w:rsidRDefault="0050231A" w:rsidP="00AA58D4">
      <w:pPr>
        <w:tabs>
          <w:tab w:val="left" w:pos="2166"/>
        </w:tabs>
        <w:spacing w:after="0" w:line="276" w:lineRule="auto"/>
        <w:jc w:val="center"/>
        <w:rPr>
          <w:rFonts w:ascii="David" w:hAnsi="David" w:cs="David"/>
          <w:b/>
          <w:bCs/>
          <w:color w:val="000000" w:themeColor="text1"/>
          <w:sz w:val="22"/>
          <w:szCs w:val="22"/>
          <w:u w:val="single"/>
          <w:rtl/>
          <w:lang w:val="ru-RU"/>
        </w:rPr>
      </w:pPr>
      <w:r w:rsidRPr="009D6E65">
        <w:rPr>
          <w:rFonts w:ascii="David" w:hAnsi="David" w:cs="David"/>
          <w:b/>
          <w:bCs/>
          <w:color w:val="000000" w:themeColor="text1"/>
          <w:sz w:val="22"/>
          <w:szCs w:val="22"/>
          <w:u w:val="single"/>
          <w:rtl/>
          <w:lang w:val="ru-RU"/>
        </w:rPr>
        <w:t>שוויון כנגזרת של הזכות לאוטונומיה</w:t>
      </w:r>
    </w:p>
    <w:p w14:paraId="5BD1C44C" w14:textId="4C5C2580" w:rsidR="00A377C8" w:rsidRPr="009D6E65" w:rsidRDefault="00011A07" w:rsidP="00E55BBA">
      <w:pPr>
        <w:tabs>
          <w:tab w:val="left" w:pos="2166"/>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 xml:space="preserve">בעשורים האחרונים נוסף בשיח השיפוטי בישראל פירוש חדש לזכות לשוויון, כנגזרת של הזכות לאוטונומיה. המהלך הזה נובע מהפתולוגיה הישראלית של השמטה מכוונת של הזכות לשוויון מרשימת הזכויות הכלולות </w:t>
      </w:r>
      <w:proofErr w:type="spellStart"/>
      <w:r>
        <w:rPr>
          <w:rFonts w:ascii="David" w:hAnsi="David" w:cs="David" w:hint="cs"/>
          <w:color w:val="000000" w:themeColor="text1"/>
          <w:sz w:val="22"/>
          <w:szCs w:val="22"/>
          <w:rtl/>
          <w:lang w:val="ru-RU"/>
        </w:rPr>
        <w:t>בחו"י:כבוה"ח</w:t>
      </w:r>
      <w:proofErr w:type="spellEnd"/>
      <w:r>
        <w:rPr>
          <w:rFonts w:ascii="David" w:hAnsi="David" w:cs="David" w:hint="cs"/>
          <w:color w:val="000000" w:themeColor="text1"/>
          <w:sz w:val="22"/>
          <w:szCs w:val="22"/>
          <w:rtl/>
          <w:lang w:val="ru-RU"/>
        </w:rPr>
        <w:t>.</w:t>
      </w:r>
    </w:p>
    <w:p w14:paraId="19647B7E" w14:textId="6CB52AFA" w:rsidR="00A377C8" w:rsidRDefault="00A377C8" w:rsidP="00F35E33">
      <w:pPr>
        <w:tabs>
          <w:tab w:val="left" w:pos="2166"/>
        </w:tabs>
        <w:spacing w:after="0" w:line="276" w:lineRule="auto"/>
        <w:rPr>
          <w:rFonts w:ascii="David" w:hAnsi="David" w:cs="David"/>
          <w:color w:val="000000" w:themeColor="text1"/>
          <w:sz w:val="22"/>
          <w:szCs w:val="22"/>
          <w:rtl/>
          <w:lang w:val="ru-RU"/>
        </w:rPr>
      </w:pPr>
      <w:r w:rsidRPr="00397507">
        <w:rPr>
          <w:rFonts w:ascii="David" w:hAnsi="David" w:cs="David"/>
          <w:color w:val="000000" w:themeColor="text1"/>
          <w:sz w:val="22"/>
          <w:szCs w:val="22"/>
          <w:u w:val="single"/>
          <w:shd w:val="clear" w:color="auto" w:fill="CCECFF"/>
          <w:rtl/>
          <w:lang w:val="ru-RU"/>
        </w:rPr>
        <w:t>עמימות ההגדרה</w:t>
      </w:r>
      <w:r w:rsidR="00BA64AD">
        <w:rPr>
          <w:rFonts w:ascii="David" w:hAnsi="David" w:cs="David" w:hint="cs"/>
          <w:color w:val="000000" w:themeColor="text1"/>
          <w:sz w:val="22"/>
          <w:szCs w:val="22"/>
          <w:rtl/>
          <w:lang w:val="ru-RU"/>
        </w:rPr>
        <w:t>: הקשר בין אוטונומיה לזכויות אדם ספציפיות אינו זר לשיח הזכויות בישראל ובעולם. אך החיבור בין אוטונומיה לשוויון פחות מובן מאשר החיבור בינה לבין הזכויות הנ"ל.</w:t>
      </w:r>
      <w:r w:rsidR="00B26DB1">
        <w:rPr>
          <w:rFonts w:ascii="David" w:hAnsi="David" w:cs="David" w:hint="cs"/>
          <w:color w:val="000000" w:themeColor="text1"/>
          <w:sz w:val="22"/>
          <w:szCs w:val="22"/>
          <w:rtl/>
          <w:lang w:val="ru-RU"/>
        </w:rPr>
        <w:t xml:space="preserve"> ביטוי ועיסוק הן פעולות אנושיות שבאמצעותן אדם </w:t>
      </w:r>
      <w:r w:rsidR="00B26DB1">
        <w:rPr>
          <w:rFonts w:ascii="David" w:hAnsi="David" w:cs="David" w:hint="cs"/>
          <w:color w:val="000000" w:themeColor="text1"/>
          <w:sz w:val="22"/>
          <w:szCs w:val="22"/>
          <w:rtl/>
          <w:lang w:val="ru-RU"/>
        </w:rPr>
        <w:lastRenderedPageBreak/>
        <w:t xml:space="preserve">מממש את עצמו ולפיכך מובן מדוע הגבלתן פוגעת באוטונומיה. לעומת זאת </w:t>
      </w:r>
      <w:r w:rsidR="00B26DB1" w:rsidRPr="00C737A5">
        <w:rPr>
          <w:rFonts w:ascii="David" w:hAnsi="David" w:cs="David" w:hint="cs"/>
          <w:b/>
          <w:bCs/>
          <w:color w:val="000000" w:themeColor="text1"/>
          <w:sz w:val="22"/>
          <w:szCs w:val="22"/>
          <w:shd w:val="clear" w:color="auto" w:fill="CCECFF"/>
          <w:rtl/>
          <w:lang w:val="ru-RU"/>
        </w:rPr>
        <w:t xml:space="preserve">הזכות לשוויון אינה נוגעת לפעילות ספציפית אלא צומחת במקרים בהם </w:t>
      </w:r>
      <w:r w:rsidR="00C24732" w:rsidRPr="00C737A5">
        <w:rPr>
          <w:rFonts w:ascii="David" w:hAnsi="David" w:cs="David" w:hint="cs"/>
          <w:b/>
          <w:bCs/>
          <w:color w:val="000000" w:themeColor="text1"/>
          <w:sz w:val="22"/>
          <w:szCs w:val="22"/>
          <w:shd w:val="clear" w:color="auto" w:fill="CCECFF"/>
          <w:rtl/>
          <w:lang w:val="ru-RU"/>
        </w:rPr>
        <w:t>ניתן לאנשים יחס שונה לרעה</w:t>
      </w:r>
      <w:r w:rsidR="00C24732">
        <w:rPr>
          <w:rFonts w:ascii="David" w:hAnsi="David" w:cs="David" w:hint="cs"/>
          <w:color w:val="000000" w:themeColor="text1"/>
          <w:sz w:val="22"/>
          <w:szCs w:val="22"/>
          <w:rtl/>
          <w:lang w:val="ru-RU"/>
        </w:rPr>
        <w:t xml:space="preserve"> ועדיין נדרש הסבר שיסביר כיצד חוסר שוויון פוגע באוטונומיה.</w:t>
      </w:r>
    </w:p>
    <w:p w14:paraId="674D6F61" w14:textId="4BA709EA" w:rsidR="00C24732" w:rsidRPr="00397507" w:rsidRDefault="00C24732" w:rsidP="00F35E33">
      <w:pPr>
        <w:tabs>
          <w:tab w:val="left" w:pos="2166"/>
        </w:tabs>
        <w:spacing w:after="0" w:line="276" w:lineRule="auto"/>
        <w:rPr>
          <w:rFonts w:ascii="David" w:hAnsi="David" w:cs="David"/>
          <w:b/>
          <w:bCs/>
          <w:color w:val="000000" w:themeColor="text1"/>
          <w:sz w:val="22"/>
          <w:szCs w:val="22"/>
          <w:lang w:val="ru-RU"/>
        </w:rPr>
      </w:pPr>
      <w:r>
        <w:rPr>
          <w:rFonts w:ascii="David" w:hAnsi="David" w:cs="David" w:hint="cs"/>
          <w:color w:val="000000" w:themeColor="text1"/>
          <w:sz w:val="22"/>
          <w:szCs w:val="22"/>
          <w:rtl/>
          <w:lang w:val="ru-RU"/>
        </w:rPr>
        <w:t xml:space="preserve">משה כהן-אליה מפנה לטיעונו של </w:t>
      </w:r>
      <w:proofErr w:type="spellStart"/>
      <w:r>
        <w:rPr>
          <w:rFonts w:ascii="David" w:hAnsi="David" w:cs="David" w:hint="cs"/>
          <w:color w:val="000000" w:themeColor="text1"/>
          <w:sz w:val="22"/>
          <w:szCs w:val="22"/>
          <w:rtl/>
          <w:lang w:val="ru-RU"/>
        </w:rPr>
        <w:t>סנסטיין</w:t>
      </w:r>
      <w:proofErr w:type="spellEnd"/>
      <w:r>
        <w:rPr>
          <w:rFonts w:ascii="David" w:hAnsi="David" w:cs="David" w:hint="cs"/>
          <w:color w:val="000000" w:themeColor="text1"/>
          <w:sz w:val="22"/>
          <w:szCs w:val="22"/>
          <w:rtl/>
          <w:lang w:val="ru-RU"/>
        </w:rPr>
        <w:t xml:space="preserve"> לפיו הקשר בין השניים נובע מכך </w:t>
      </w:r>
      <w:r w:rsidRPr="00C737A5">
        <w:rPr>
          <w:rFonts w:ascii="David" w:hAnsi="David" w:cs="David" w:hint="cs"/>
          <w:b/>
          <w:bCs/>
          <w:color w:val="000000" w:themeColor="text1"/>
          <w:sz w:val="22"/>
          <w:szCs w:val="22"/>
          <w:shd w:val="clear" w:color="auto" w:fill="CCECFF"/>
          <w:rtl/>
          <w:lang w:val="ru-RU"/>
        </w:rPr>
        <w:t>שהדרה של אדם או של קבוצת אנשים מובילה בסוף לפגיעה באוטונומיה שלהם</w:t>
      </w:r>
      <w:r>
        <w:rPr>
          <w:rFonts w:ascii="David" w:hAnsi="David" w:cs="David" w:hint="cs"/>
          <w:b/>
          <w:bCs/>
          <w:color w:val="000000" w:themeColor="text1"/>
          <w:sz w:val="22"/>
          <w:szCs w:val="22"/>
          <w:rtl/>
          <w:lang w:val="ru-RU"/>
        </w:rPr>
        <w:t>.</w:t>
      </w:r>
      <w:r w:rsidR="00A91D8C">
        <w:rPr>
          <w:rFonts w:ascii="David" w:hAnsi="David" w:cs="David" w:hint="cs"/>
          <w:color w:val="000000" w:themeColor="text1"/>
          <w:sz w:val="22"/>
          <w:szCs w:val="22"/>
          <w:rtl/>
          <w:lang w:val="ru-RU"/>
        </w:rPr>
        <w:t xml:space="preserve"> אולם, גם אם נקבל את הטענה, מדובר לכל היותר </w:t>
      </w:r>
      <w:proofErr w:type="spellStart"/>
      <w:r w:rsidR="00A91D8C">
        <w:rPr>
          <w:rFonts w:ascii="David" w:hAnsi="David" w:cs="David" w:hint="cs"/>
          <w:color w:val="000000" w:themeColor="text1"/>
          <w:sz w:val="22"/>
          <w:szCs w:val="22"/>
          <w:rtl/>
          <w:lang w:val="ru-RU"/>
        </w:rPr>
        <w:t>בקש"ס</w:t>
      </w:r>
      <w:proofErr w:type="spellEnd"/>
      <w:r w:rsidR="00A91D8C">
        <w:rPr>
          <w:rFonts w:ascii="David" w:hAnsi="David" w:cs="David" w:hint="cs"/>
          <w:color w:val="000000" w:themeColor="text1"/>
          <w:sz w:val="22"/>
          <w:szCs w:val="22"/>
          <w:rtl/>
          <w:lang w:val="ru-RU"/>
        </w:rPr>
        <w:t xml:space="preserve"> עקיף ולא בזיק</w:t>
      </w:r>
      <w:r w:rsidR="003229FD">
        <w:rPr>
          <w:rFonts w:ascii="David" w:hAnsi="David" w:cs="David" w:hint="cs"/>
          <w:color w:val="000000" w:themeColor="text1"/>
          <w:sz w:val="22"/>
          <w:szCs w:val="22"/>
          <w:rtl/>
          <w:lang w:val="ru-RU"/>
        </w:rPr>
        <w:t xml:space="preserve">ה ישירה בין הערכים ולא בטוח שזיקה עקיפה מספיקה לביסוס. בנוסף, לא מדובר בזיקה אוטומטית כלומר, לא כל פגיעה בשוויון גוררת </w:t>
      </w:r>
      <w:r w:rsidR="00397507">
        <w:rPr>
          <w:rFonts w:ascii="David" w:hAnsi="David" w:cs="David" w:hint="cs"/>
          <w:color w:val="000000" w:themeColor="text1"/>
          <w:sz w:val="22"/>
          <w:szCs w:val="22"/>
          <w:rtl/>
          <w:lang w:val="ru-RU"/>
        </w:rPr>
        <w:t>פגיעה באוטונומיה. ספ</w:t>
      </w:r>
      <w:r w:rsidR="003A4A44">
        <w:rPr>
          <w:rFonts w:ascii="David" w:hAnsi="David" w:cs="David" w:hint="cs"/>
          <w:color w:val="000000" w:themeColor="text1"/>
          <w:sz w:val="22"/>
          <w:szCs w:val="22"/>
          <w:rtl/>
          <w:lang w:val="ru-RU"/>
        </w:rPr>
        <w:t>ק</w:t>
      </w:r>
      <w:r w:rsidR="00397507">
        <w:rPr>
          <w:rFonts w:ascii="David" w:hAnsi="David" w:cs="David" w:hint="cs"/>
          <w:color w:val="000000" w:themeColor="text1"/>
          <w:sz w:val="22"/>
          <w:szCs w:val="22"/>
          <w:rtl/>
          <w:lang w:val="ru-RU"/>
        </w:rPr>
        <w:t xml:space="preserve"> אם ניתן להציע מבחן ברור שיסייע לקבוע מתי הפגיעה בשוויון מובילה לפגיעה באוטונומיה ומתי לא. </w:t>
      </w:r>
      <w:r w:rsidR="00397507" w:rsidRPr="00397507">
        <w:rPr>
          <w:rFonts w:ascii="David" w:hAnsi="David" w:cs="David" w:hint="cs"/>
          <w:b/>
          <w:bCs/>
          <w:color w:val="000000" w:themeColor="text1"/>
          <w:sz w:val="22"/>
          <w:szCs w:val="22"/>
          <w:shd w:val="clear" w:color="auto" w:fill="FFCCFF"/>
          <w:rtl/>
          <w:lang w:val="ru-RU"/>
        </w:rPr>
        <w:t>העמימות כרוכה בבסיסו הזכות לשוויון על האוטונומיה נו</w:t>
      </w:r>
      <w:r w:rsidR="00A02F83">
        <w:rPr>
          <w:rFonts w:ascii="David" w:hAnsi="David" w:cs="David" w:hint="cs"/>
          <w:b/>
          <w:bCs/>
          <w:color w:val="000000" w:themeColor="text1"/>
          <w:sz w:val="22"/>
          <w:szCs w:val="22"/>
          <w:shd w:val="clear" w:color="auto" w:fill="FFCCFF"/>
          <w:rtl/>
          <w:lang w:val="ru-RU"/>
        </w:rPr>
        <w:t>ג</w:t>
      </w:r>
      <w:r w:rsidR="00397507" w:rsidRPr="00397507">
        <w:rPr>
          <w:rFonts w:ascii="David" w:hAnsi="David" w:cs="David" w:hint="cs"/>
          <w:b/>
          <w:bCs/>
          <w:color w:val="000000" w:themeColor="text1"/>
          <w:sz w:val="22"/>
          <w:szCs w:val="22"/>
          <w:shd w:val="clear" w:color="auto" w:fill="FFCCFF"/>
          <w:rtl/>
          <w:lang w:val="ru-RU"/>
        </w:rPr>
        <w:t>עת לא רק מהקשר העקיף בין השניים אלא מעמימות המושג אוטונומיה</w:t>
      </w:r>
      <w:r w:rsidR="00397507">
        <w:rPr>
          <w:rFonts w:ascii="David" w:hAnsi="David" w:cs="David" w:hint="cs"/>
          <w:b/>
          <w:bCs/>
          <w:color w:val="000000" w:themeColor="text1"/>
          <w:sz w:val="22"/>
          <w:szCs w:val="22"/>
          <w:rtl/>
          <w:lang w:val="ru-RU"/>
        </w:rPr>
        <w:t>.</w:t>
      </w:r>
    </w:p>
    <w:p w14:paraId="575A7602" w14:textId="00460EED" w:rsidR="006B7A32" w:rsidRDefault="006B7A32" w:rsidP="00C737A5">
      <w:pPr>
        <w:tabs>
          <w:tab w:val="left" w:pos="2166"/>
        </w:tabs>
        <w:spacing w:after="0" w:line="276" w:lineRule="auto"/>
        <w:rPr>
          <w:rFonts w:ascii="David" w:hAnsi="David" w:cs="David"/>
          <w:color w:val="000000" w:themeColor="text1"/>
          <w:sz w:val="22"/>
          <w:szCs w:val="22"/>
          <w:rtl/>
          <w:lang w:val="ru-RU"/>
        </w:rPr>
      </w:pPr>
      <w:r w:rsidRPr="00C737A5">
        <w:rPr>
          <w:rFonts w:ascii="David" w:hAnsi="David" w:cs="David"/>
          <w:color w:val="000000" w:themeColor="text1"/>
          <w:sz w:val="22"/>
          <w:szCs w:val="22"/>
          <w:u w:val="single"/>
          <w:rtl/>
          <w:lang w:val="ru-RU"/>
        </w:rPr>
        <w:t>הבעייתיות בהכרה בזכות לאוטונומיה</w:t>
      </w:r>
      <w:r w:rsidR="00C737A5">
        <w:rPr>
          <w:rFonts w:ascii="David" w:hAnsi="David" w:cs="David" w:hint="cs"/>
          <w:color w:val="000000" w:themeColor="text1"/>
          <w:sz w:val="22"/>
          <w:szCs w:val="22"/>
          <w:rtl/>
          <w:lang w:val="ru-RU"/>
        </w:rPr>
        <w:t xml:space="preserve">: </w:t>
      </w:r>
      <w:r w:rsidR="005115FF" w:rsidRPr="009D6E65">
        <w:rPr>
          <w:rFonts w:ascii="David" w:hAnsi="David" w:cs="David"/>
          <w:color w:val="000000" w:themeColor="text1"/>
          <w:sz w:val="22"/>
          <w:szCs w:val="22"/>
          <w:rtl/>
          <w:lang w:val="ru-RU"/>
        </w:rPr>
        <w:t xml:space="preserve">הבדל נוסף בין השימוש באוטונומיה בהקשר של זכויות כמו ביטוי ועיסוק לבין השימוש בה בהקשר של הזכות לשוויון נוגע </w:t>
      </w:r>
      <w:r w:rsidR="005115FF" w:rsidRPr="00B411BB">
        <w:rPr>
          <w:rFonts w:ascii="David" w:hAnsi="David" w:cs="David"/>
          <w:b/>
          <w:bCs/>
          <w:color w:val="000000" w:themeColor="text1"/>
          <w:sz w:val="22"/>
          <w:szCs w:val="22"/>
          <w:shd w:val="clear" w:color="auto" w:fill="FFFF99"/>
          <w:rtl/>
          <w:lang w:val="ru-RU"/>
        </w:rPr>
        <w:t>למעמדה של האוטונומיה בשני המקרים</w:t>
      </w:r>
      <w:r w:rsidR="005115FF" w:rsidRPr="00B411BB">
        <w:rPr>
          <w:rFonts w:ascii="David" w:hAnsi="David" w:cs="David"/>
          <w:color w:val="000000" w:themeColor="text1"/>
          <w:sz w:val="22"/>
          <w:szCs w:val="22"/>
          <w:shd w:val="clear" w:color="auto" w:fill="FFFF99"/>
          <w:rtl/>
          <w:lang w:val="ru-RU"/>
        </w:rPr>
        <w:t xml:space="preserve">. </w:t>
      </w:r>
      <w:r w:rsidR="005115FF" w:rsidRPr="00B411BB">
        <w:rPr>
          <w:rFonts w:ascii="David" w:hAnsi="David" w:cs="David"/>
          <w:b/>
          <w:bCs/>
          <w:color w:val="000000" w:themeColor="text1"/>
          <w:sz w:val="22"/>
          <w:szCs w:val="22"/>
          <w:shd w:val="clear" w:color="auto" w:fill="FFFF99"/>
          <w:rtl/>
          <w:lang w:val="ru-RU"/>
        </w:rPr>
        <w:t>ביסוס הזכות לעיסוק על האוטונומיה מצביע על ערכו הרב של העיסוק כתחום פעילות מרכזי שבאמצעותו אדם מממש את עצמו</w:t>
      </w:r>
      <w:r w:rsidR="005115FF" w:rsidRPr="009D6E65">
        <w:rPr>
          <w:rFonts w:ascii="David" w:hAnsi="David" w:cs="David"/>
          <w:color w:val="000000" w:themeColor="text1"/>
          <w:sz w:val="22"/>
          <w:szCs w:val="22"/>
          <w:rtl/>
          <w:lang w:val="ru-RU"/>
        </w:rPr>
        <w:t xml:space="preserve">. הכרה בכך אינה מחייבת הכרה במעמדה של האוטונומיה כזכות אדם כללית. ייתכן שההיפך הוא הנכון. הענקת הגנה חוקתית לפעילות אוטונומית בתחום העיסוק מבחינה בינה לבין פעילויות אוטונומיות אחרות שאינן זוכות להכרה כזאת. לעומת זאת, </w:t>
      </w:r>
      <w:r w:rsidR="005115FF" w:rsidRPr="00B411BB">
        <w:rPr>
          <w:rFonts w:ascii="David" w:hAnsi="David" w:cs="David"/>
          <w:b/>
          <w:bCs/>
          <w:color w:val="000000" w:themeColor="text1"/>
          <w:sz w:val="22"/>
          <w:szCs w:val="22"/>
          <w:shd w:val="clear" w:color="auto" w:fill="FFFF99"/>
          <w:rtl/>
          <w:lang w:val="ru-RU"/>
        </w:rPr>
        <w:t>ביסוס השוויון על האוטונומיה מניח שכל פעילות אוטונומית נהנית ממעמד של זכות אדם. הענקת מעמד חוקתי לאוטונומיה מעוררת בעיה</w:t>
      </w:r>
      <w:r w:rsidR="005115FF" w:rsidRPr="009D6E65">
        <w:rPr>
          <w:rFonts w:ascii="David" w:hAnsi="David" w:cs="David"/>
          <w:color w:val="000000" w:themeColor="text1"/>
          <w:sz w:val="22"/>
          <w:szCs w:val="22"/>
          <w:rtl/>
          <w:lang w:val="ru-RU"/>
        </w:rPr>
        <w:t xml:space="preserve">. </w:t>
      </w:r>
    </w:p>
    <w:p w14:paraId="09C03A8C" w14:textId="6523CFDF" w:rsidR="00DC1322" w:rsidRDefault="00DC1322" w:rsidP="00C737A5">
      <w:pPr>
        <w:tabs>
          <w:tab w:val="left" w:pos="2166"/>
        </w:tabs>
        <w:spacing w:after="0" w:line="276" w:lineRule="auto"/>
        <w:rPr>
          <w:rFonts w:ascii="David" w:hAnsi="David" w:cs="David"/>
          <w:color w:val="000000" w:themeColor="text1"/>
          <w:sz w:val="22"/>
          <w:szCs w:val="22"/>
          <w:rtl/>
          <w:lang w:val="ru-RU"/>
        </w:rPr>
      </w:pPr>
      <w:r w:rsidRPr="00A72220">
        <w:rPr>
          <w:rFonts w:ascii="David" w:hAnsi="David" w:cs="David" w:hint="cs"/>
          <w:b/>
          <w:bCs/>
          <w:color w:val="000000" w:themeColor="text1"/>
          <w:sz w:val="22"/>
          <w:szCs w:val="22"/>
          <w:u w:val="single"/>
          <w:shd w:val="clear" w:color="auto" w:fill="CCFFCC"/>
          <w:rtl/>
        </w:rPr>
        <w:t>התנועה לאיכות השלטון נ' הכנסת</w:t>
      </w:r>
      <w:r>
        <w:rPr>
          <w:rFonts w:ascii="David" w:hAnsi="David" w:cs="David" w:hint="cs"/>
          <w:color w:val="000000" w:themeColor="text1"/>
          <w:sz w:val="22"/>
          <w:szCs w:val="22"/>
          <w:rtl/>
          <w:lang w:val="ru-RU"/>
        </w:rPr>
        <w:t>:</w:t>
      </w:r>
    </w:p>
    <w:p w14:paraId="2817FD6A" w14:textId="1806C993" w:rsidR="00DC1322" w:rsidRDefault="00C4630B" w:rsidP="00C737A5">
      <w:pPr>
        <w:tabs>
          <w:tab w:val="left" w:pos="2166"/>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ברק:</w:t>
      </w:r>
      <w:r>
        <w:rPr>
          <w:rFonts w:ascii="David" w:hAnsi="David" w:cs="David" w:hint="cs"/>
          <w:color w:val="000000" w:themeColor="text1"/>
          <w:sz w:val="22"/>
          <w:szCs w:val="22"/>
          <w:rtl/>
          <w:lang w:val="ru-RU"/>
        </w:rPr>
        <w:t xml:space="preserve"> ניתן לכלול בגדרי כבוד האדם גם הפליה שאין עמה השפלה ובלבד שהיא קשורה בקשר הדוק לכבוד האדם כמבטא אוטונומיה של רצון הפרט. חופש בחירה ופעולה וכיו"ב בהיבטים של כבוד האדם כזכות חוקתית.</w:t>
      </w:r>
    </w:p>
    <w:p w14:paraId="76741D26" w14:textId="0F30148E" w:rsidR="00C4630B" w:rsidRPr="00C4630B" w:rsidRDefault="00C4630B" w:rsidP="00C737A5">
      <w:pPr>
        <w:tabs>
          <w:tab w:val="left" w:pos="2166"/>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אני סבור כי המודל הראוי להבניית יחס בין כבוד האדם לבין שוויון הוא מודל הביניים. ראשית, אין לצמצם את כבוד האדם לעינויים והשפלה. שנית, חוקי יסוד נכתבו ברוח מגילת העצמאות</w:t>
      </w:r>
      <w:r w:rsidR="00A72220">
        <w:rPr>
          <w:rFonts w:ascii="David" w:hAnsi="David" w:cs="David" w:hint="cs"/>
          <w:color w:val="000000" w:themeColor="text1"/>
          <w:sz w:val="22"/>
          <w:szCs w:val="22"/>
          <w:rtl/>
          <w:lang w:val="ru-RU"/>
        </w:rPr>
        <w:t xml:space="preserve"> ופרשנות כבוד האדם ייעשה בהשפעתה ולכן כבוד האדם כזכות יכלול גם היבטים של שוויון ומעבר להשפלה וביזוי. שלישית, התפיסה הראויה לכבוד האדם, מעמידה במרכזו את האוטונומיה של רצון הפרט, חופש בחירה ושלמות פיזית ורוחנית של האדם.</w:t>
      </w:r>
    </w:p>
    <w:p w14:paraId="446E011E" w14:textId="77777777" w:rsidR="00B6354B" w:rsidRPr="009D6E65" w:rsidRDefault="00B6354B" w:rsidP="00E55BBA">
      <w:pPr>
        <w:tabs>
          <w:tab w:val="left" w:pos="2166"/>
        </w:tabs>
        <w:spacing w:after="0" w:line="276" w:lineRule="auto"/>
        <w:rPr>
          <w:rFonts w:ascii="David" w:hAnsi="David" w:cs="David"/>
          <w:b/>
          <w:bCs/>
          <w:color w:val="000000" w:themeColor="text1"/>
          <w:sz w:val="22"/>
          <w:szCs w:val="22"/>
          <w:u w:val="single"/>
          <w:rtl/>
          <w:lang w:val="ru-RU"/>
        </w:rPr>
      </w:pPr>
      <w:r w:rsidRPr="009D6E65">
        <w:rPr>
          <w:rFonts w:ascii="David" w:hAnsi="David" w:cs="David"/>
          <w:b/>
          <w:bCs/>
          <w:color w:val="000000" w:themeColor="text1"/>
          <w:sz w:val="22"/>
          <w:szCs w:val="22"/>
          <w:u w:val="single"/>
          <w:rtl/>
          <w:lang w:val="ru-RU"/>
        </w:rPr>
        <w:t>סיכום ומסקנות:</w:t>
      </w:r>
    </w:p>
    <w:p w14:paraId="4B2DC64C" w14:textId="09DB0827" w:rsidR="00B6354B" w:rsidRPr="009D6E65" w:rsidRDefault="00B6354B" w:rsidP="008F5614">
      <w:pPr>
        <w:pStyle w:val="af6"/>
        <w:numPr>
          <w:ilvl w:val="0"/>
          <w:numId w:val="44"/>
        </w:numPr>
        <w:tabs>
          <w:tab w:val="left" w:pos="2166"/>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 xml:space="preserve">ספק רב אם ראוי להעניק </w:t>
      </w:r>
      <w:r w:rsidRPr="009D6E65">
        <w:rPr>
          <w:rFonts w:ascii="David" w:hAnsi="David" w:cs="David"/>
          <w:b/>
          <w:bCs/>
          <w:color w:val="000000" w:themeColor="text1"/>
          <w:sz w:val="22"/>
          <w:szCs w:val="22"/>
          <w:rtl/>
          <w:lang w:val="ru-RU"/>
        </w:rPr>
        <w:t>לשוויון האריסטוטלי</w:t>
      </w:r>
      <w:r w:rsidRPr="009D6E65">
        <w:rPr>
          <w:rFonts w:ascii="David" w:hAnsi="David" w:cs="David"/>
          <w:color w:val="000000" w:themeColor="text1"/>
          <w:sz w:val="22"/>
          <w:szCs w:val="22"/>
          <w:rtl/>
          <w:lang w:val="ru-RU"/>
        </w:rPr>
        <w:t xml:space="preserve"> מעמד חוקתי, </w:t>
      </w:r>
      <w:r w:rsidR="009361CF">
        <w:rPr>
          <w:rFonts w:ascii="David" w:hAnsi="David" w:cs="David" w:hint="cs"/>
          <w:color w:val="000000" w:themeColor="text1"/>
          <w:sz w:val="22"/>
          <w:szCs w:val="22"/>
          <w:rtl/>
          <w:lang w:val="ru-RU"/>
        </w:rPr>
        <w:t>בגלל</w:t>
      </w:r>
      <w:r w:rsidRPr="009D6E65">
        <w:rPr>
          <w:rFonts w:ascii="David" w:hAnsi="David" w:cs="David"/>
          <w:color w:val="000000" w:themeColor="text1"/>
          <w:sz w:val="22"/>
          <w:szCs w:val="22"/>
          <w:rtl/>
          <w:lang w:val="ru-RU"/>
        </w:rPr>
        <w:t xml:space="preserve"> שהשימוש בו נוטה לטשטש מחלוקות או להכריע בהן באופן סמוי. </w:t>
      </w:r>
    </w:p>
    <w:p w14:paraId="361D28C0" w14:textId="06AB0E43" w:rsidR="00B6354B" w:rsidRPr="009D6E65" w:rsidRDefault="00B6354B" w:rsidP="008F5614">
      <w:pPr>
        <w:pStyle w:val="af6"/>
        <w:numPr>
          <w:ilvl w:val="0"/>
          <w:numId w:val="44"/>
        </w:numPr>
        <w:tabs>
          <w:tab w:val="left" w:pos="2166"/>
        </w:tabs>
        <w:spacing w:after="0" w:line="276" w:lineRule="auto"/>
        <w:rPr>
          <w:rFonts w:ascii="David" w:hAnsi="David" w:cs="David"/>
          <w:color w:val="000000" w:themeColor="text1"/>
          <w:sz w:val="22"/>
          <w:szCs w:val="22"/>
          <w:lang w:val="ru-RU"/>
        </w:rPr>
      </w:pPr>
      <w:r w:rsidRPr="009D6E65">
        <w:rPr>
          <w:rFonts w:ascii="David" w:hAnsi="David" w:cs="David"/>
          <w:color w:val="000000" w:themeColor="text1"/>
          <w:sz w:val="22"/>
          <w:szCs w:val="22"/>
          <w:rtl/>
          <w:lang w:val="ru-RU"/>
        </w:rPr>
        <w:t xml:space="preserve">אם בכל זאת מעניקים לשוויון האריסטוטלי מעמד חוקתי, הדיון בו אמור להיות חד שלבי: </w:t>
      </w:r>
      <w:r w:rsidRPr="00A07560">
        <w:rPr>
          <w:rFonts w:ascii="David" w:hAnsi="David" w:cs="David"/>
          <w:color w:val="000000" w:themeColor="text1"/>
          <w:sz w:val="22"/>
          <w:szCs w:val="22"/>
          <w:shd w:val="clear" w:color="auto" w:fill="FFCCFF"/>
          <w:rtl/>
          <w:lang w:val="ru-RU"/>
        </w:rPr>
        <w:t>אם קיים שוני רלוונטי ל</w:t>
      </w:r>
      <w:r w:rsidR="00A07560" w:rsidRPr="00A07560">
        <w:rPr>
          <w:rFonts w:ascii="David" w:hAnsi="David" w:cs="David" w:hint="cs"/>
          <w:color w:val="000000" w:themeColor="text1"/>
          <w:sz w:val="22"/>
          <w:szCs w:val="22"/>
          <w:shd w:val="clear" w:color="auto" w:fill="FFCCFF"/>
          <w:rtl/>
          <w:lang w:val="ru-RU"/>
        </w:rPr>
        <w:t xml:space="preserve">תכלית </w:t>
      </w:r>
      <w:r w:rsidRPr="00A07560">
        <w:rPr>
          <w:rFonts w:ascii="David" w:hAnsi="David" w:cs="David"/>
          <w:color w:val="000000" w:themeColor="text1"/>
          <w:sz w:val="22"/>
          <w:szCs w:val="22"/>
          <w:shd w:val="clear" w:color="auto" w:fill="FFCCFF"/>
          <w:rtl/>
          <w:lang w:val="ru-RU"/>
        </w:rPr>
        <w:t>ראויה אין כלל פגיעה בשוויון האריסטוטלי וממילא אין צורך לנסות להצדיקה.</w:t>
      </w:r>
      <w:r w:rsidRPr="009D6E65">
        <w:rPr>
          <w:rFonts w:ascii="David" w:hAnsi="David" w:cs="David"/>
          <w:color w:val="000000" w:themeColor="text1"/>
          <w:sz w:val="22"/>
          <w:szCs w:val="22"/>
          <w:rtl/>
          <w:lang w:val="ru-RU"/>
        </w:rPr>
        <w:t xml:space="preserve"> לעומת זאת, אם אחד מהתנאים האמורים לא מתקיים, מדובר בפגיעה בשוויון שאינה ניתנת להצדקה. </w:t>
      </w:r>
    </w:p>
    <w:p w14:paraId="17B1311C" w14:textId="64D9D4F9" w:rsidR="00B6354B" w:rsidRPr="009D6E65" w:rsidRDefault="00B6354B" w:rsidP="008F5614">
      <w:pPr>
        <w:pStyle w:val="af6"/>
        <w:numPr>
          <w:ilvl w:val="0"/>
          <w:numId w:val="44"/>
        </w:numPr>
        <w:tabs>
          <w:tab w:val="left" w:pos="2166"/>
        </w:tabs>
        <w:spacing w:after="0" w:line="276" w:lineRule="auto"/>
        <w:rPr>
          <w:rFonts w:ascii="David" w:hAnsi="David" w:cs="David"/>
          <w:color w:val="000000" w:themeColor="text1"/>
          <w:sz w:val="22"/>
          <w:szCs w:val="22"/>
          <w:lang w:val="ru-RU"/>
        </w:rPr>
      </w:pPr>
      <w:r w:rsidRPr="009D6E65">
        <w:rPr>
          <w:rFonts w:ascii="David" w:hAnsi="David" w:cs="David"/>
          <w:b/>
          <w:bCs/>
          <w:color w:val="000000" w:themeColor="text1"/>
          <w:sz w:val="22"/>
          <w:szCs w:val="22"/>
          <w:rtl/>
          <w:lang w:val="ru-RU"/>
        </w:rPr>
        <w:t>שוויון הזדמנויות</w:t>
      </w:r>
      <w:r w:rsidRPr="009D6E65">
        <w:rPr>
          <w:rFonts w:ascii="David" w:hAnsi="David" w:cs="David"/>
          <w:color w:val="000000" w:themeColor="text1"/>
          <w:sz w:val="22"/>
          <w:szCs w:val="22"/>
          <w:rtl/>
          <w:lang w:val="ru-RU"/>
        </w:rPr>
        <w:t xml:space="preserve"> נחלץ מחלק מהחולשות של השוויון האריסטוטלי, אולם, גם הבנה זו אינה מציעה מבחן ברור דיו ליישומו של העקרון. חוסר הבהירות נוגע לשלושה היבטים לפחות: הגדרה ברורה של התחומים בהם המדינה נדרשת להגן על הזכות, של קבוצת הנפגעים ושל הפעולות שהמדינה נדרשת לבצע בתחומים אלו. מדובר אפוא בשאלה של מדיניות שצריכה להיות מוסדרת ע"י המחוקק. </w:t>
      </w:r>
    </w:p>
    <w:p w14:paraId="03B5AD1B" w14:textId="7EC5C69F" w:rsidR="00B6354B" w:rsidRPr="009D6E65" w:rsidRDefault="00B6354B" w:rsidP="008F5614">
      <w:pPr>
        <w:pStyle w:val="af6"/>
        <w:numPr>
          <w:ilvl w:val="0"/>
          <w:numId w:val="44"/>
        </w:numPr>
        <w:tabs>
          <w:tab w:val="left" w:pos="2166"/>
        </w:tabs>
        <w:spacing w:after="0" w:line="276" w:lineRule="auto"/>
        <w:rPr>
          <w:rFonts w:ascii="David" w:hAnsi="David" w:cs="David"/>
          <w:color w:val="000000" w:themeColor="text1"/>
          <w:sz w:val="22"/>
          <w:szCs w:val="22"/>
          <w:lang w:val="ru-RU"/>
        </w:rPr>
      </w:pPr>
      <w:r w:rsidRPr="009D6E65">
        <w:rPr>
          <w:rFonts w:ascii="David" w:hAnsi="David" w:cs="David"/>
          <w:b/>
          <w:bCs/>
          <w:color w:val="000000" w:themeColor="text1"/>
          <w:sz w:val="22"/>
          <w:szCs w:val="22"/>
          <w:rtl/>
          <w:lang w:val="ru-RU"/>
        </w:rPr>
        <w:t>הבנת השוויון כנגזרת של הזכות ליחס לא משפיל</w:t>
      </w:r>
      <w:r w:rsidRPr="009D6E65">
        <w:rPr>
          <w:rFonts w:ascii="David" w:hAnsi="David" w:cs="David"/>
          <w:color w:val="000000" w:themeColor="text1"/>
          <w:sz w:val="22"/>
          <w:szCs w:val="22"/>
          <w:rtl/>
          <w:lang w:val="ru-RU"/>
        </w:rPr>
        <w:t xml:space="preserve"> לפי פירוש זה התייחסות המתעלמת מהתכונות הרלוונטיות של האדם גורמת שיחוש תחושות קשות של התעלמות וביטול, שהן התחושות האופייניות להשפלה. חרף האטרקטיביות של הבנה זו, עדיין לא ברור אם היא נחלצת מהאופי הבינארי של הזכות, אותה חולשה שבה לוקה השוויון האריסטוטלי. אם האבחנה בין אנשים מבוססת על שוני רלוונטי, לא ברור מתי ומדוע היחס שונה- והלגיטימי כשלעצמו- מעורר תחושות של השפלה.</w:t>
      </w:r>
    </w:p>
    <w:p w14:paraId="6BBEA58B" w14:textId="77777777" w:rsidR="00B6354B" w:rsidRPr="009D6E65" w:rsidRDefault="00B6354B" w:rsidP="008F5614">
      <w:pPr>
        <w:pStyle w:val="af6"/>
        <w:numPr>
          <w:ilvl w:val="0"/>
          <w:numId w:val="44"/>
        </w:numPr>
        <w:tabs>
          <w:tab w:val="left" w:pos="2166"/>
        </w:tabs>
        <w:spacing w:after="0" w:line="276" w:lineRule="auto"/>
        <w:rPr>
          <w:rFonts w:ascii="David" w:hAnsi="David" w:cs="David"/>
          <w:b/>
          <w:bCs/>
          <w:color w:val="000000" w:themeColor="text1"/>
          <w:sz w:val="22"/>
          <w:szCs w:val="22"/>
          <w:lang w:val="ru-RU"/>
        </w:rPr>
      </w:pPr>
      <w:r w:rsidRPr="009D6E65">
        <w:rPr>
          <w:rFonts w:ascii="David" w:hAnsi="David" w:cs="David"/>
          <w:b/>
          <w:bCs/>
          <w:color w:val="000000" w:themeColor="text1"/>
          <w:sz w:val="22"/>
          <w:szCs w:val="22"/>
          <w:rtl/>
          <w:lang w:val="ru-RU"/>
        </w:rPr>
        <w:t xml:space="preserve">שוויון כהגנה על קבוצות פגיעות </w:t>
      </w:r>
      <w:r w:rsidRPr="009D6E65">
        <w:rPr>
          <w:rFonts w:ascii="David" w:hAnsi="David" w:cs="David"/>
          <w:color w:val="000000" w:themeColor="text1"/>
          <w:sz w:val="22"/>
          <w:szCs w:val="22"/>
          <w:rtl/>
          <w:lang w:val="ru-RU"/>
        </w:rPr>
        <w:t xml:space="preserve">ניתן להבנה בשתי דרכים. </w:t>
      </w:r>
      <w:r w:rsidRPr="009D6E65">
        <w:rPr>
          <w:rFonts w:ascii="David" w:hAnsi="David" w:cs="David"/>
          <w:b/>
          <w:bCs/>
          <w:color w:val="000000" w:themeColor="text1"/>
          <w:sz w:val="22"/>
          <w:szCs w:val="22"/>
          <w:rtl/>
          <w:lang w:val="ru-RU"/>
        </w:rPr>
        <w:t>הבנה אחת</w:t>
      </w:r>
      <w:r w:rsidRPr="009D6E65">
        <w:rPr>
          <w:rFonts w:ascii="David" w:hAnsi="David" w:cs="David"/>
          <w:color w:val="000000" w:themeColor="text1"/>
          <w:sz w:val="22"/>
          <w:szCs w:val="22"/>
          <w:rtl/>
          <w:lang w:val="ru-RU"/>
        </w:rPr>
        <w:t xml:space="preserve"> רואה בו השלמה וחידוד של שוויון כיחס לא משפיל, בהציבה קריטריון ברור לזיהוי המקרים בהם יחס לא זהה (המוצדק כשלעצמו) כרוך בכל זאת בהשפלה. להבנה זו שתי חולשות עיקריות. ראשית לפי הב</w:t>
      </w:r>
      <w:r w:rsidR="00516F3E" w:rsidRPr="009D6E65">
        <w:rPr>
          <w:rFonts w:ascii="David" w:hAnsi="David" w:cs="David"/>
          <w:color w:val="000000" w:themeColor="text1"/>
          <w:sz w:val="22"/>
          <w:szCs w:val="22"/>
          <w:rtl/>
          <w:lang w:val="ru-RU"/>
        </w:rPr>
        <w:t xml:space="preserve">נה זו הזכות לשוויון אינה זכות עצמאית אלא נגזרת של הזכות לכבוד. שנית, הבנה זו סוטה מהטעם המקורי לשריונה של הזכות, לפיו ההגנה המיוחדת לקבוצות אלו ניתנה בשל השכיחות של הפגיעה בשוויון האריסטוטלי של חבריהן. </w:t>
      </w:r>
    </w:p>
    <w:p w14:paraId="0BE1C34E" w14:textId="77777777" w:rsidR="00516F3E" w:rsidRPr="009D6E65" w:rsidRDefault="00516F3E" w:rsidP="008F5614">
      <w:pPr>
        <w:pStyle w:val="af6"/>
        <w:numPr>
          <w:ilvl w:val="0"/>
          <w:numId w:val="44"/>
        </w:numPr>
        <w:tabs>
          <w:tab w:val="left" w:pos="2166"/>
        </w:tabs>
        <w:spacing w:after="0" w:line="276" w:lineRule="auto"/>
        <w:rPr>
          <w:rFonts w:ascii="David" w:hAnsi="David" w:cs="David"/>
          <w:b/>
          <w:bCs/>
          <w:color w:val="000000" w:themeColor="text1"/>
          <w:sz w:val="22"/>
          <w:szCs w:val="22"/>
          <w:lang w:val="ru-RU"/>
        </w:rPr>
      </w:pPr>
      <w:r w:rsidRPr="009D6E65">
        <w:rPr>
          <w:rFonts w:ascii="David" w:hAnsi="David" w:cs="David"/>
          <w:color w:val="000000" w:themeColor="text1"/>
          <w:sz w:val="22"/>
          <w:szCs w:val="22"/>
          <w:rtl/>
          <w:lang w:val="ru-RU"/>
        </w:rPr>
        <w:t>לפי</w:t>
      </w:r>
      <w:r w:rsidRPr="009D6E65">
        <w:rPr>
          <w:rFonts w:ascii="David" w:hAnsi="David" w:cs="David"/>
          <w:b/>
          <w:bCs/>
          <w:color w:val="000000" w:themeColor="text1"/>
          <w:sz w:val="22"/>
          <w:szCs w:val="22"/>
          <w:rtl/>
          <w:lang w:val="ru-RU"/>
        </w:rPr>
        <w:t xml:space="preserve"> הבנה שנייה</w:t>
      </w:r>
      <w:r w:rsidRPr="009D6E65">
        <w:rPr>
          <w:rFonts w:ascii="David" w:hAnsi="David" w:cs="David"/>
          <w:color w:val="000000" w:themeColor="text1"/>
          <w:sz w:val="22"/>
          <w:szCs w:val="22"/>
          <w:rtl/>
          <w:lang w:val="ru-RU"/>
        </w:rPr>
        <w:t>, שוויון כהגנה על קבוצות פגיעות הינו תת קבוצה במסגרת השוויון האריסטוטלי, המתייחדת מהמקרים הרגילים של טענה לפגיעה בשוויון בהחמרה ברמת ההוכחה הנדרשת לקיומו של קשר רלוונטי בין התכלית הראויה לבין השוני הנטען.</w:t>
      </w:r>
    </w:p>
    <w:p w14:paraId="6F0E39E9" w14:textId="7E98C81C" w:rsidR="00516F3E" w:rsidRPr="009D6E65" w:rsidRDefault="00516F3E" w:rsidP="008F5614">
      <w:pPr>
        <w:pStyle w:val="af6"/>
        <w:numPr>
          <w:ilvl w:val="0"/>
          <w:numId w:val="44"/>
        </w:numPr>
        <w:tabs>
          <w:tab w:val="left" w:pos="2166"/>
        </w:tabs>
        <w:spacing w:after="0" w:line="276" w:lineRule="auto"/>
        <w:rPr>
          <w:rFonts w:ascii="David" w:hAnsi="David" w:cs="David"/>
          <w:b/>
          <w:bCs/>
          <w:color w:val="000000" w:themeColor="text1"/>
          <w:sz w:val="22"/>
          <w:szCs w:val="22"/>
          <w:lang w:val="ru-RU"/>
        </w:rPr>
      </w:pPr>
      <w:r w:rsidRPr="009D6E65">
        <w:rPr>
          <w:rFonts w:ascii="David" w:hAnsi="David" w:cs="David"/>
          <w:color w:val="000000" w:themeColor="text1"/>
          <w:sz w:val="22"/>
          <w:szCs w:val="22"/>
          <w:rtl/>
          <w:lang w:val="ru-RU"/>
        </w:rPr>
        <w:t xml:space="preserve">ההבדל המעשי העיקרי בין שתי ההבנות של שוויון כהגנה על קבוצות פגיעות מתבטא בשאלת הבינאריות. לפי ההבנה הראשונה, גם לאחר שהוכחה פגיעה בשוויון ייתכן שניתן יהיה להצדיקה, ואילו לפי ההבחנה </w:t>
      </w:r>
      <w:proofErr w:type="spellStart"/>
      <w:r w:rsidRPr="009D6E65">
        <w:rPr>
          <w:rFonts w:ascii="David" w:hAnsi="David" w:cs="David"/>
          <w:color w:val="000000" w:themeColor="text1"/>
          <w:sz w:val="22"/>
          <w:szCs w:val="22"/>
          <w:rtl/>
          <w:lang w:val="ru-RU"/>
        </w:rPr>
        <w:t>השניה</w:t>
      </w:r>
      <w:proofErr w:type="spellEnd"/>
      <w:r w:rsidRPr="009D6E65">
        <w:rPr>
          <w:rFonts w:ascii="David" w:hAnsi="David" w:cs="David"/>
          <w:color w:val="000000" w:themeColor="text1"/>
          <w:sz w:val="22"/>
          <w:szCs w:val="22"/>
          <w:rtl/>
          <w:lang w:val="ru-RU"/>
        </w:rPr>
        <w:t>, א</w:t>
      </w:r>
      <w:r w:rsidR="004133C6">
        <w:rPr>
          <w:rFonts w:ascii="David" w:hAnsi="David" w:cs="David" w:hint="cs"/>
          <w:color w:val="000000" w:themeColor="text1"/>
          <w:sz w:val="22"/>
          <w:szCs w:val="22"/>
          <w:rtl/>
          <w:lang w:val="ru-RU"/>
        </w:rPr>
        <w:t>ם</w:t>
      </w:r>
      <w:r w:rsidRPr="009D6E65">
        <w:rPr>
          <w:rFonts w:ascii="David" w:hAnsi="David" w:cs="David"/>
          <w:color w:val="000000" w:themeColor="text1"/>
          <w:sz w:val="22"/>
          <w:szCs w:val="22"/>
          <w:rtl/>
          <w:lang w:val="ru-RU"/>
        </w:rPr>
        <w:t xml:space="preserve"> הוכחה פגיעה, לא ניתן יהיה להצדיקה.</w:t>
      </w:r>
    </w:p>
    <w:p w14:paraId="0FD090CA" w14:textId="13AA0672" w:rsidR="00516F3E" w:rsidRPr="009D6E65" w:rsidRDefault="00516F3E" w:rsidP="008F5614">
      <w:pPr>
        <w:pStyle w:val="af6"/>
        <w:numPr>
          <w:ilvl w:val="0"/>
          <w:numId w:val="44"/>
        </w:numPr>
        <w:tabs>
          <w:tab w:val="left" w:pos="2166"/>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ההבנה של שוויון כנגזרת של הזכות לאוטונומיה</w:t>
      </w:r>
      <w:r w:rsidRPr="009D6E65">
        <w:rPr>
          <w:rFonts w:ascii="David" w:hAnsi="David" w:cs="David"/>
          <w:color w:val="000000" w:themeColor="text1"/>
          <w:sz w:val="22"/>
          <w:szCs w:val="22"/>
          <w:rtl/>
          <w:lang w:val="ru-RU"/>
        </w:rPr>
        <w:t xml:space="preserve"> </w:t>
      </w:r>
      <w:r w:rsidR="00A55084" w:rsidRPr="009D6E65">
        <w:rPr>
          <w:rFonts w:ascii="David" w:hAnsi="David" w:cs="David"/>
          <w:color w:val="000000" w:themeColor="text1"/>
          <w:sz w:val="22"/>
          <w:szCs w:val="22"/>
          <w:rtl/>
          <w:lang w:val="ru-RU"/>
        </w:rPr>
        <w:t xml:space="preserve">הזיקה בין שוויון לאוטונומיה כלל אינה ברורה. זאת ועוד, ביסוס השוויון על האוטונומיה מניח שכל פעילות אוטונומית נהנית ממעמד של זכות אדם, הנחה שספק אם ראוי לאמץ. </w:t>
      </w:r>
    </w:p>
    <w:p w14:paraId="702E2E13" w14:textId="77777777" w:rsidR="005A5C60" w:rsidRDefault="005A5C60" w:rsidP="005A5C60">
      <w:pPr>
        <w:tabs>
          <w:tab w:val="left" w:pos="2166"/>
        </w:tabs>
        <w:spacing w:after="0" w:line="276" w:lineRule="auto"/>
        <w:rPr>
          <w:rFonts w:ascii="David" w:hAnsi="David" w:cs="David"/>
          <w:b/>
          <w:bCs/>
          <w:color w:val="000000" w:themeColor="text1"/>
          <w:sz w:val="22"/>
          <w:szCs w:val="22"/>
          <w:rtl/>
        </w:rPr>
      </w:pPr>
    </w:p>
    <w:p w14:paraId="4923E66A" w14:textId="77777777" w:rsidR="005A5C60" w:rsidRDefault="005A5C60" w:rsidP="005A5C60">
      <w:pPr>
        <w:tabs>
          <w:tab w:val="left" w:pos="2166"/>
        </w:tabs>
        <w:spacing w:after="0" w:line="276" w:lineRule="auto"/>
        <w:rPr>
          <w:rFonts w:ascii="David" w:hAnsi="David" w:cs="David"/>
          <w:b/>
          <w:bCs/>
          <w:color w:val="000000" w:themeColor="text1"/>
          <w:sz w:val="22"/>
          <w:szCs w:val="22"/>
          <w:rtl/>
        </w:rPr>
      </w:pPr>
    </w:p>
    <w:p w14:paraId="6DD572A9" w14:textId="160F0B94" w:rsidR="00C95B0B" w:rsidRPr="0074385A" w:rsidRDefault="00C95B0B" w:rsidP="0074385A">
      <w:pPr>
        <w:tabs>
          <w:tab w:val="left" w:pos="2166"/>
        </w:tabs>
        <w:spacing w:after="0" w:line="276" w:lineRule="auto"/>
        <w:jc w:val="center"/>
        <w:rPr>
          <w:rFonts w:ascii="David" w:hAnsi="David" w:cs="David"/>
          <w:color w:val="000000" w:themeColor="text1"/>
          <w:sz w:val="22"/>
          <w:szCs w:val="22"/>
          <w:u w:val="single"/>
        </w:rPr>
      </w:pPr>
      <w:r w:rsidRPr="0074385A">
        <w:rPr>
          <w:rFonts w:ascii="David" w:hAnsi="David" w:cs="David"/>
          <w:b/>
          <w:bCs/>
          <w:color w:val="000000" w:themeColor="text1"/>
          <w:sz w:val="22"/>
          <w:szCs w:val="22"/>
          <w:u w:val="single"/>
          <w:rtl/>
        </w:rPr>
        <w:t>חופש דת וחופש מדת</w:t>
      </w:r>
    </w:p>
    <w:p w14:paraId="309CA52C" w14:textId="74C6123F" w:rsidR="00C95B0B" w:rsidRPr="0074385A" w:rsidRDefault="009850F7" w:rsidP="00E55BBA">
      <w:pPr>
        <w:tabs>
          <w:tab w:val="left" w:pos="2166"/>
        </w:tabs>
        <w:spacing w:after="0" w:line="276" w:lineRule="auto"/>
        <w:rPr>
          <w:rFonts w:ascii="David" w:hAnsi="David" w:cs="David"/>
          <w:color w:val="000000" w:themeColor="text1"/>
          <w:sz w:val="22"/>
          <w:szCs w:val="22"/>
          <w:rtl/>
        </w:rPr>
      </w:pPr>
      <w:r w:rsidRPr="00FA6A82">
        <w:rPr>
          <w:rFonts w:ascii="David" w:hAnsi="David" w:cs="David" w:hint="cs"/>
          <w:b/>
          <w:bCs/>
          <w:color w:val="000000" w:themeColor="text1"/>
          <w:sz w:val="22"/>
          <w:szCs w:val="22"/>
          <w:u w:val="single"/>
          <w:shd w:val="clear" w:color="auto" w:fill="CCFFCC"/>
          <w:rtl/>
        </w:rPr>
        <w:t xml:space="preserve">מאמרם של דני </w:t>
      </w:r>
      <w:proofErr w:type="spellStart"/>
      <w:r w:rsidRPr="00FA6A82">
        <w:rPr>
          <w:rFonts w:ascii="David" w:hAnsi="David" w:cs="David" w:hint="cs"/>
          <w:b/>
          <w:bCs/>
          <w:color w:val="000000" w:themeColor="text1"/>
          <w:sz w:val="22"/>
          <w:szCs w:val="22"/>
          <w:u w:val="single"/>
          <w:shd w:val="clear" w:color="auto" w:fill="CCFFCC"/>
          <w:rtl/>
        </w:rPr>
        <w:t>סטטמן</w:t>
      </w:r>
      <w:proofErr w:type="spellEnd"/>
      <w:r w:rsidRPr="00FA6A82">
        <w:rPr>
          <w:rFonts w:ascii="David" w:hAnsi="David" w:cs="David" w:hint="cs"/>
          <w:b/>
          <w:bCs/>
          <w:color w:val="000000" w:themeColor="text1"/>
          <w:sz w:val="22"/>
          <w:szCs w:val="22"/>
          <w:u w:val="single"/>
          <w:shd w:val="clear" w:color="auto" w:fill="CCFFCC"/>
          <w:rtl/>
        </w:rPr>
        <w:t xml:space="preserve"> וג</w:t>
      </w:r>
      <w:r w:rsidR="00FA6A82" w:rsidRPr="00FA6A82">
        <w:rPr>
          <w:rFonts w:ascii="David" w:hAnsi="David" w:cs="David" w:hint="cs"/>
          <w:b/>
          <w:bCs/>
          <w:color w:val="000000" w:themeColor="text1"/>
          <w:sz w:val="22"/>
          <w:szCs w:val="22"/>
          <w:u w:val="single"/>
          <w:shd w:val="clear" w:color="auto" w:fill="CCFFCC"/>
          <w:rtl/>
        </w:rPr>
        <w:t>דעון ספי</w:t>
      </w:r>
      <w:r w:rsidR="00FA6A82">
        <w:rPr>
          <w:rFonts w:ascii="David" w:hAnsi="David" w:cs="David" w:hint="cs"/>
          <w:b/>
          <w:bCs/>
          <w:color w:val="000000" w:themeColor="text1"/>
          <w:sz w:val="22"/>
          <w:szCs w:val="22"/>
          <w:u w:val="single"/>
          <w:shd w:val="clear" w:color="auto" w:fill="CCFFCC"/>
          <w:rtl/>
        </w:rPr>
        <w:t>ר: חופש הדת, חופש מדת</w:t>
      </w:r>
      <w:r w:rsidR="00525FB1">
        <w:rPr>
          <w:rFonts w:ascii="David" w:hAnsi="David" w:cs="David" w:hint="cs"/>
          <w:b/>
          <w:bCs/>
          <w:color w:val="000000" w:themeColor="text1"/>
          <w:sz w:val="22"/>
          <w:szCs w:val="22"/>
          <w:u w:val="single"/>
          <w:shd w:val="clear" w:color="auto" w:fill="CCFFCC"/>
          <w:rtl/>
        </w:rPr>
        <w:t>..</w:t>
      </w:r>
      <w:r w:rsidR="00FA6A82">
        <w:rPr>
          <w:rFonts w:ascii="David" w:hAnsi="David" w:cs="David" w:hint="cs"/>
          <w:color w:val="000000" w:themeColor="text1"/>
          <w:sz w:val="22"/>
          <w:szCs w:val="22"/>
          <w:u w:val="single"/>
          <w:rtl/>
        </w:rPr>
        <w:t xml:space="preserve">- </w:t>
      </w:r>
      <w:r w:rsidR="000F7EA4" w:rsidRPr="009D6E65">
        <w:rPr>
          <w:rFonts w:ascii="David" w:hAnsi="David" w:cs="David"/>
          <w:color w:val="000000" w:themeColor="text1"/>
          <w:sz w:val="22"/>
          <w:szCs w:val="22"/>
          <w:u w:val="single"/>
          <w:rtl/>
        </w:rPr>
        <w:t>מה הרציונל? למה בחרנו להעניק לחופש זה הגנה מיוחדת</w:t>
      </w:r>
      <w:r w:rsidR="0074385A">
        <w:rPr>
          <w:rFonts w:ascii="David" w:hAnsi="David" w:cs="David" w:hint="cs"/>
          <w:color w:val="000000" w:themeColor="text1"/>
          <w:sz w:val="22"/>
          <w:szCs w:val="22"/>
          <w:rtl/>
        </w:rPr>
        <w:t>?</w:t>
      </w:r>
    </w:p>
    <w:p w14:paraId="17B6C9E7" w14:textId="395041FE" w:rsidR="00436E83" w:rsidRDefault="00525FB1" w:rsidP="00E55BBA">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מעניקים הגנה מיוחדת לזכויות אלו בגלל שני רכיבים: חשיבות ופגיעות.</w:t>
      </w:r>
    </w:p>
    <w:p w14:paraId="47A8B399" w14:textId="3499658E" w:rsidR="00525FB1" w:rsidRDefault="00525FB1" w:rsidP="00E55BBA">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ישנם 2 רציונליים עיקריים:</w:t>
      </w:r>
    </w:p>
    <w:p w14:paraId="6FC8810E" w14:textId="15DD87AF" w:rsidR="00525FB1" w:rsidRDefault="00525FB1" w:rsidP="008F5614">
      <w:pPr>
        <w:pStyle w:val="af6"/>
        <w:numPr>
          <w:ilvl w:val="0"/>
          <w:numId w:val="113"/>
        </w:numPr>
        <w:tabs>
          <w:tab w:val="left" w:pos="2166"/>
        </w:tabs>
        <w:spacing w:after="0" w:line="276" w:lineRule="auto"/>
        <w:rPr>
          <w:rFonts w:ascii="David" w:hAnsi="David" w:cs="David"/>
          <w:color w:val="000000" w:themeColor="text1"/>
          <w:sz w:val="22"/>
          <w:szCs w:val="22"/>
        </w:rPr>
      </w:pPr>
      <w:r w:rsidRPr="00E21FFA">
        <w:rPr>
          <w:rFonts w:ascii="David" w:hAnsi="David" w:cs="David" w:hint="cs"/>
          <w:b/>
          <w:bCs/>
          <w:color w:val="000000" w:themeColor="text1"/>
          <w:sz w:val="22"/>
          <w:szCs w:val="22"/>
          <w:shd w:val="clear" w:color="auto" w:fill="FFCCFF"/>
          <w:rtl/>
        </w:rPr>
        <w:t>הגנה על המצפון</w:t>
      </w:r>
      <w:r>
        <w:rPr>
          <w:rFonts w:ascii="David" w:hAnsi="David" w:cs="David" w:hint="cs"/>
          <w:color w:val="000000" w:themeColor="text1"/>
          <w:sz w:val="22"/>
          <w:szCs w:val="22"/>
          <w:rtl/>
        </w:rPr>
        <w:t>: מגנים על חופש הדת כי מגנים על חופש המצפון.</w:t>
      </w:r>
    </w:p>
    <w:p w14:paraId="30EF3167" w14:textId="580EBEA0" w:rsidR="00525FB1" w:rsidRDefault="00525FB1" w:rsidP="00525FB1">
      <w:pPr>
        <w:pStyle w:val="af6"/>
        <w:tabs>
          <w:tab w:val="left" w:pos="2166"/>
        </w:tabs>
        <w:spacing w:after="0" w:line="276" w:lineRule="auto"/>
        <w:ind w:left="360"/>
        <w:rPr>
          <w:rFonts w:ascii="David" w:hAnsi="David" w:cs="David"/>
          <w:color w:val="000000" w:themeColor="text1"/>
          <w:sz w:val="22"/>
          <w:szCs w:val="22"/>
          <w:rtl/>
        </w:rPr>
      </w:pPr>
      <w:r>
        <w:rPr>
          <w:rFonts w:ascii="David" w:hAnsi="David" w:cs="David" w:hint="cs"/>
          <w:b/>
          <w:bCs/>
          <w:color w:val="000000" w:themeColor="text1"/>
          <w:sz w:val="22"/>
          <w:szCs w:val="22"/>
          <w:rtl/>
        </w:rPr>
        <w:lastRenderedPageBreak/>
        <w:t>מדוע יש חשיבות רבה לכך שאם יפעל על פי צו מצפונו</w:t>
      </w:r>
      <w:r w:rsidRPr="00525FB1">
        <w:rPr>
          <w:rFonts w:ascii="David" w:hAnsi="David" w:cs="David" w:hint="cs"/>
          <w:color w:val="000000" w:themeColor="text1"/>
          <w:sz w:val="22"/>
          <w:szCs w:val="22"/>
          <w:rtl/>
        </w:rPr>
        <w:t>?</w:t>
      </w:r>
    </w:p>
    <w:p w14:paraId="372DC55C" w14:textId="4430347F" w:rsidR="00525FB1" w:rsidRDefault="00525FB1" w:rsidP="008F5614">
      <w:pPr>
        <w:pStyle w:val="af6"/>
        <w:numPr>
          <w:ilvl w:val="0"/>
          <w:numId w:val="114"/>
        </w:numPr>
        <w:tabs>
          <w:tab w:val="left" w:pos="2166"/>
        </w:tabs>
        <w:spacing w:after="0" w:line="276" w:lineRule="auto"/>
        <w:rPr>
          <w:rFonts w:ascii="David" w:hAnsi="David" w:cs="David"/>
          <w:color w:val="000000" w:themeColor="text1"/>
          <w:sz w:val="22"/>
          <w:szCs w:val="22"/>
        </w:rPr>
      </w:pPr>
      <w:r>
        <w:rPr>
          <w:rFonts w:ascii="David" w:hAnsi="David" w:cs="David" w:hint="cs"/>
          <w:b/>
          <w:bCs/>
          <w:color w:val="000000" w:themeColor="text1"/>
          <w:sz w:val="22"/>
          <w:szCs w:val="22"/>
          <w:rtl/>
        </w:rPr>
        <w:t xml:space="preserve">מניעת כאב וסבל: </w:t>
      </w:r>
      <w:r w:rsidR="0092058C">
        <w:rPr>
          <w:rFonts w:ascii="David" w:hAnsi="David" w:cs="David" w:hint="cs"/>
          <w:color w:val="000000" w:themeColor="text1"/>
          <w:sz w:val="22"/>
          <w:szCs w:val="22"/>
          <w:rtl/>
        </w:rPr>
        <w:t xml:space="preserve">אם אדם נמנע מלפעול לפי צו מצפונו, זה גורם לו כאב וסבל במובן הנפשי, אך יש לכך השלכות פיזיות. </w:t>
      </w:r>
    </w:p>
    <w:p w14:paraId="1B6A3084" w14:textId="18F91E5C" w:rsidR="00351F16" w:rsidRDefault="00351F16" w:rsidP="008F5614">
      <w:pPr>
        <w:pStyle w:val="af6"/>
        <w:numPr>
          <w:ilvl w:val="0"/>
          <w:numId w:val="114"/>
        </w:numPr>
        <w:tabs>
          <w:tab w:val="left" w:pos="2166"/>
        </w:tabs>
        <w:spacing w:after="0" w:line="276" w:lineRule="auto"/>
        <w:rPr>
          <w:rFonts w:ascii="David" w:hAnsi="David" w:cs="David"/>
          <w:color w:val="000000" w:themeColor="text1"/>
          <w:sz w:val="22"/>
          <w:szCs w:val="22"/>
        </w:rPr>
      </w:pPr>
      <w:r>
        <w:rPr>
          <w:rFonts w:ascii="David" w:hAnsi="David" w:cs="David" w:hint="cs"/>
          <w:b/>
          <w:bCs/>
          <w:color w:val="000000" w:themeColor="text1"/>
          <w:sz w:val="22"/>
          <w:szCs w:val="22"/>
          <w:rtl/>
        </w:rPr>
        <w:t xml:space="preserve">כבוד </w:t>
      </w:r>
      <w:proofErr w:type="spellStart"/>
      <w:r>
        <w:rPr>
          <w:rFonts w:ascii="David" w:hAnsi="David" w:cs="David" w:hint="cs"/>
          <w:b/>
          <w:bCs/>
          <w:color w:val="000000" w:themeColor="text1"/>
          <w:sz w:val="22"/>
          <w:szCs w:val="22"/>
          <w:rtl/>
        </w:rPr>
        <w:t>למצפוניסטים</w:t>
      </w:r>
      <w:proofErr w:type="spellEnd"/>
      <w:r>
        <w:rPr>
          <w:rFonts w:ascii="David" w:hAnsi="David" w:cs="David" w:hint="cs"/>
          <w:b/>
          <w:bCs/>
          <w:color w:val="000000" w:themeColor="text1"/>
          <w:sz w:val="22"/>
          <w:szCs w:val="22"/>
          <w:rtl/>
        </w:rPr>
        <w:t>:</w:t>
      </w:r>
      <w:r>
        <w:rPr>
          <w:rFonts w:ascii="David" w:hAnsi="David" w:cs="David" w:hint="cs"/>
          <w:color w:val="000000" w:themeColor="text1"/>
          <w:sz w:val="22"/>
          <w:szCs w:val="22"/>
          <w:rtl/>
        </w:rPr>
        <w:t xml:space="preserve"> יש סיטואציה מבלבלת בסוגיה של </w:t>
      </w:r>
      <w:proofErr w:type="spellStart"/>
      <w:r>
        <w:rPr>
          <w:rFonts w:ascii="David" w:hAnsi="David" w:cs="David" w:hint="cs"/>
          <w:color w:val="000000" w:themeColor="text1"/>
          <w:sz w:val="22"/>
          <w:szCs w:val="22"/>
          <w:rtl/>
        </w:rPr>
        <w:t>מצפוניזם</w:t>
      </w:r>
      <w:proofErr w:type="spellEnd"/>
      <w:r>
        <w:rPr>
          <w:rFonts w:ascii="David" w:hAnsi="David" w:cs="David" w:hint="cs"/>
          <w:color w:val="000000" w:themeColor="text1"/>
          <w:sz w:val="22"/>
          <w:szCs w:val="22"/>
          <w:rtl/>
        </w:rPr>
        <w:t xml:space="preserve">. מצד אחד, התגובה האוטומטית של החברה היא לראות את האדם </w:t>
      </w:r>
      <w:r w:rsidR="001A57FE">
        <w:rPr>
          <w:rFonts w:ascii="David" w:hAnsi="David" w:cs="David" w:hint="cs"/>
          <w:color w:val="000000" w:themeColor="text1"/>
          <w:sz w:val="22"/>
          <w:szCs w:val="22"/>
          <w:rtl/>
        </w:rPr>
        <w:t>כפועל באופן שגוי</w:t>
      </w:r>
      <w:r w:rsidR="0023645E">
        <w:rPr>
          <w:rFonts w:ascii="David" w:hAnsi="David" w:cs="David" w:hint="cs"/>
          <w:color w:val="000000" w:themeColor="text1"/>
          <w:sz w:val="22"/>
          <w:szCs w:val="22"/>
          <w:rtl/>
        </w:rPr>
        <w:t xml:space="preserve">. </w:t>
      </w:r>
      <w:r w:rsidR="001A57FE">
        <w:rPr>
          <w:rFonts w:ascii="David" w:hAnsi="David" w:cs="David" w:hint="cs"/>
          <w:color w:val="000000" w:themeColor="text1"/>
          <w:sz w:val="22"/>
          <w:szCs w:val="22"/>
          <w:rtl/>
        </w:rPr>
        <w:t>אך מהצד השני, כמידה של הערכה- אדם שדב</w:t>
      </w:r>
      <w:r w:rsidR="006E23BD">
        <w:rPr>
          <w:rFonts w:ascii="David" w:hAnsi="David" w:cs="David" w:hint="cs"/>
          <w:color w:val="000000" w:themeColor="text1"/>
          <w:sz w:val="22"/>
          <w:szCs w:val="22"/>
          <w:rtl/>
        </w:rPr>
        <w:t>ק</w:t>
      </w:r>
      <w:r w:rsidR="001A57FE">
        <w:rPr>
          <w:rFonts w:ascii="David" w:hAnsi="David" w:cs="David" w:hint="cs"/>
          <w:color w:val="000000" w:themeColor="text1"/>
          <w:sz w:val="22"/>
          <w:szCs w:val="22"/>
          <w:rtl/>
        </w:rPr>
        <w:t xml:space="preserve"> בעקרונותיו בצורה עמוקה.</w:t>
      </w:r>
    </w:p>
    <w:p w14:paraId="11924798" w14:textId="5060431B" w:rsidR="00380CD2" w:rsidRDefault="0023645E" w:rsidP="008F5614">
      <w:pPr>
        <w:pStyle w:val="af6"/>
        <w:numPr>
          <w:ilvl w:val="0"/>
          <w:numId w:val="114"/>
        </w:numPr>
        <w:tabs>
          <w:tab w:val="left" w:pos="2166"/>
        </w:tabs>
        <w:spacing w:after="0" w:line="276" w:lineRule="auto"/>
        <w:rPr>
          <w:rFonts w:ascii="David" w:hAnsi="David" w:cs="David"/>
          <w:color w:val="000000" w:themeColor="text1"/>
          <w:sz w:val="22"/>
          <w:szCs w:val="22"/>
        </w:rPr>
      </w:pPr>
      <w:r>
        <w:rPr>
          <w:rFonts w:ascii="David" w:hAnsi="David" w:cs="David" w:hint="cs"/>
          <w:b/>
          <w:bCs/>
          <w:color w:val="000000" w:themeColor="text1"/>
          <w:sz w:val="22"/>
          <w:szCs w:val="22"/>
          <w:rtl/>
        </w:rPr>
        <w:t>תועלת בקיומם:</w:t>
      </w:r>
      <w:r>
        <w:rPr>
          <w:rFonts w:ascii="David" w:hAnsi="David" w:cs="David" w:hint="cs"/>
          <w:color w:val="000000" w:themeColor="text1"/>
          <w:sz w:val="22"/>
          <w:szCs w:val="22"/>
          <w:rtl/>
        </w:rPr>
        <w:t xml:space="preserve"> </w:t>
      </w:r>
      <w:r w:rsidR="00900182">
        <w:rPr>
          <w:rFonts w:ascii="David" w:hAnsi="David" w:cs="David" w:hint="cs"/>
          <w:color w:val="000000" w:themeColor="text1"/>
          <w:sz w:val="22"/>
          <w:szCs w:val="22"/>
          <w:rtl/>
        </w:rPr>
        <w:t>אנו חיים בעולם שבו המושג גמי</w:t>
      </w:r>
      <w:r w:rsidR="00DB08B2">
        <w:rPr>
          <w:rFonts w:ascii="David" w:hAnsi="David" w:cs="David" w:hint="cs"/>
          <w:color w:val="000000" w:themeColor="text1"/>
          <w:sz w:val="22"/>
          <w:szCs w:val="22"/>
          <w:rtl/>
        </w:rPr>
        <w:t>ש</w:t>
      </w:r>
      <w:r w:rsidR="00900182">
        <w:rPr>
          <w:rFonts w:ascii="David" w:hAnsi="David" w:cs="David" w:hint="cs"/>
          <w:color w:val="000000" w:themeColor="text1"/>
          <w:sz w:val="22"/>
          <w:szCs w:val="22"/>
          <w:rtl/>
        </w:rPr>
        <w:t>ות קיבל מעמד</w:t>
      </w:r>
      <w:r w:rsidR="00DB08B2">
        <w:rPr>
          <w:rFonts w:ascii="David" w:hAnsi="David" w:cs="David" w:hint="cs"/>
          <w:color w:val="000000" w:themeColor="text1"/>
          <w:sz w:val="22"/>
          <w:szCs w:val="22"/>
          <w:rtl/>
        </w:rPr>
        <w:t>, כשאנו חיים בעולם המנצל הזדמנויות, אנו</w:t>
      </w:r>
      <w:r w:rsidR="005D27DA">
        <w:rPr>
          <w:rFonts w:ascii="David" w:hAnsi="David" w:cs="David" w:hint="cs"/>
          <w:color w:val="000000" w:themeColor="text1"/>
          <w:sz w:val="22"/>
          <w:szCs w:val="22"/>
          <w:rtl/>
        </w:rPr>
        <w:t xml:space="preserve"> </w:t>
      </w:r>
      <w:r w:rsidR="00DB08B2">
        <w:rPr>
          <w:rFonts w:ascii="David" w:hAnsi="David" w:cs="David" w:hint="cs"/>
          <w:color w:val="000000" w:themeColor="text1"/>
          <w:sz w:val="22"/>
          <w:szCs w:val="22"/>
          <w:rtl/>
        </w:rPr>
        <w:t xml:space="preserve">חשים בחיסרון של </w:t>
      </w:r>
      <w:r w:rsidR="00380CD2">
        <w:rPr>
          <w:rFonts w:ascii="David" w:hAnsi="David" w:cs="David" w:hint="cs"/>
          <w:color w:val="000000" w:themeColor="text1"/>
          <w:sz w:val="22"/>
          <w:szCs w:val="22"/>
          <w:rtl/>
        </w:rPr>
        <w:t xml:space="preserve">העקרונות, מצפון הינו ההפך לגמישות, ואנו חשים כבוד </w:t>
      </w:r>
      <w:proofErr w:type="spellStart"/>
      <w:r w:rsidR="00380CD2">
        <w:rPr>
          <w:rFonts w:ascii="David" w:hAnsi="David" w:cs="David" w:hint="cs"/>
          <w:color w:val="000000" w:themeColor="text1"/>
          <w:sz w:val="22"/>
          <w:szCs w:val="22"/>
          <w:rtl/>
        </w:rPr>
        <w:t>למצפוניסטים</w:t>
      </w:r>
      <w:proofErr w:type="spellEnd"/>
      <w:r w:rsidR="00380CD2">
        <w:rPr>
          <w:rFonts w:ascii="David" w:hAnsi="David" w:cs="David" w:hint="cs"/>
          <w:color w:val="000000" w:themeColor="text1"/>
          <w:sz w:val="22"/>
          <w:szCs w:val="22"/>
          <w:rtl/>
        </w:rPr>
        <w:t xml:space="preserve"> וגם יש צורך חיוני בהם כיוון שהם מזכירים ומשקפים לנו את מצבנו בעולם והצורך החשוב לחזור לעקרונות וערכים.</w:t>
      </w:r>
    </w:p>
    <w:p w14:paraId="6019D2A9" w14:textId="703D5A1F" w:rsidR="00BB5F32" w:rsidRDefault="00813525" w:rsidP="00BB5F32">
      <w:pPr>
        <w:tabs>
          <w:tab w:val="left" w:pos="2166"/>
        </w:tabs>
        <w:spacing w:after="0" w:line="276" w:lineRule="auto"/>
        <w:rPr>
          <w:rFonts w:ascii="David" w:hAnsi="David" w:cs="David"/>
          <w:b/>
          <w:bCs/>
          <w:color w:val="000000" w:themeColor="text1"/>
          <w:sz w:val="22"/>
          <w:szCs w:val="22"/>
          <w:rtl/>
        </w:rPr>
      </w:pPr>
      <w:r>
        <w:rPr>
          <w:rFonts w:ascii="David" w:hAnsi="David" w:cs="David" w:hint="cs"/>
          <w:b/>
          <w:bCs/>
          <w:color w:val="000000" w:themeColor="text1"/>
          <w:sz w:val="22"/>
          <w:szCs w:val="22"/>
          <w:rtl/>
        </w:rPr>
        <w:t>האם המצפון הדתי ראוי להגנה חזקה יותר ממצפון שאינו דתי?</w:t>
      </w:r>
    </w:p>
    <w:p w14:paraId="216998FB" w14:textId="17FB4F4F" w:rsidR="00813525" w:rsidRDefault="00813525" w:rsidP="00BB5F32">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 xml:space="preserve">מחד, המצפון הדתי במיעוט וקבוצה שהיא מיעוט קמה עליה סכנה גדולה יותר לפגיעה. מאידך, את המצפון הדתי אפשר להבין באופן יותר ברור (שיקול אמוני). לעומתו, המצפון החילוני אוי פחות טריוויאלי ואולי לכן </w:t>
      </w:r>
      <w:r w:rsidR="00CF22AD">
        <w:rPr>
          <w:rFonts w:ascii="David" w:hAnsi="David" w:cs="David" w:hint="cs"/>
          <w:color w:val="000000" w:themeColor="text1"/>
          <w:sz w:val="22"/>
          <w:szCs w:val="22"/>
          <w:rtl/>
        </w:rPr>
        <w:t>הוא פגיע יותר.</w:t>
      </w:r>
    </w:p>
    <w:p w14:paraId="415759C0" w14:textId="486BA67C" w:rsidR="00CF22AD" w:rsidRDefault="00CF22AD" w:rsidP="00BB5F32">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המצפון נפגע בנסיבות בהם מחייבים אדם לעשות מה שמצפונו אוסר עליו. </w:t>
      </w:r>
      <w:r>
        <w:rPr>
          <w:rFonts w:ascii="David" w:hAnsi="David" w:cs="David" w:hint="cs"/>
          <w:color w:val="000000" w:themeColor="text1"/>
          <w:sz w:val="22"/>
          <w:szCs w:val="22"/>
          <w:rtl/>
        </w:rPr>
        <w:t xml:space="preserve">למה המצפון פגיע? </w:t>
      </w:r>
      <w:proofErr w:type="spellStart"/>
      <w:r>
        <w:rPr>
          <w:rFonts w:ascii="David" w:hAnsi="David" w:cs="David" w:hint="cs"/>
          <w:color w:val="000000" w:themeColor="text1"/>
          <w:sz w:val="22"/>
          <w:szCs w:val="22"/>
          <w:rtl/>
        </w:rPr>
        <w:t>בדר"כ</w:t>
      </w:r>
      <w:proofErr w:type="spellEnd"/>
      <w:r>
        <w:rPr>
          <w:rFonts w:ascii="David" w:hAnsi="David" w:cs="David" w:hint="cs"/>
          <w:color w:val="000000" w:themeColor="text1"/>
          <w:sz w:val="22"/>
          <w:szCs w:val="22"/>
          <w:rtl/>
        </w:rPr>
        <w:t xml:space="preserve"> לא מקבלים ולא מבינים את המצפון הדתי. לכן בפועל יש נטייה לפגוע במצפונם הדתי של הקבוצות.</w:t>
      </w:r>
    </w:p>
    <w:p w14:paraId="4E0CF8A4" w14:textId="0C557BBA" w:rsidR="00CF22AD" w:rsidRDefault="00CF22AD" w:rsidP="00BB5F32">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כשמדובר במצפון הפגיעה מתקיימת בנסיבות מצומצמות וספציפיות-</w:t>
      </w:r>
      <w:r>
        <w:rPr>
          <w:rFonts w:ascii="David" w:hAnsi="David" w:cs="David" w:hint="cs"/>
          <w:color w:val="000000" w:themeColor="text1"/>
          <w:sz w:val="22"/>
          <w:szCs w:val="22"/>
          <w:rtl/>
        </w:rPr>
        <w:t xml:space="preserve"> מדובר בדברים שאדם סבור ש</w:t>
      </w:r>
      <w:r>
        <w:rPr>
          <w:rFonts w:ascii="David" w:hAnsi="David" w:cs="David" w:hint="cs"/>
          <w:b/>
          <w:bCs/>
          <w:color w:val="000000" w:themeColor="text1"/>
          <w:sz w:val="22"/>
          <w:szCs w:val="22"/>
          <w:rtl/>
        </w:rPr>
        <w:t xml:space="preserve">אסור </w:t>
      </w:r>
      <w:r>
        <w:rPr>
          <w:rFonts w:ascii="David" w:hAnsi="David" w:cs="David" w:hint="cs"/>
          <w:color w:val="000000" w:themeColor="text1"/>
          <w:sz w:val="22"/>
          <w:szCs w:val="22"/>
          <w:rtl/>
        </w:rPr>
        <w:t xml:space="preserve">או </w:t>
      </w:r>
      <w:r>
        <w:rPr>
          <w:rFonts w:ascii="David" w:hAnsi="David" w:cs="David" w:hint="cs"/>
          <w:b/>
          <w:bCs/>
          <w:color w:val="000000" w:themeColor="text1"/>
          <w:sz w:val="22"/>
          <w:szCs w:val="22"/>
          <w:rtl/>
        </w:rPr>
        <w:t>חובה</w:t>
      </w:r>
      <w:r>
        <w:rPr>
          <w:rFonts w:ascii="David" w:hAnsi="David" w:cs="David" w:hint="cs"/>
          <w:color w:val="000000" w:themeColor="text1"/>
          <w:sz w:val="22"/>
          <w:szCs w:val="22"/>
          <w:rtl/>
        </w:rPr>
        <w:t xml:space="preserve"> לעשות ולא מדובר בהעדפה כלשהי. כשמדובר בפעולות שעושה צד שלישי, למשל, אדם דתי שרואה אדם אחר אוכל לא כשר, זה פוגע בו במידה מסוימת- אך זאת לא פגיעה במצפונו.</w:t>
      </w:r>
    </w:p>
    <w:p w14:paraId="7694A306" w14:textId="08AEFA08" w:rsidR="009218C9" w:rsidRDefault="009218C9" w:rsidP="008F5614">
      <w:pPr>
        <w:pStyle w:val="af6"/>
        <w:numPr>
          <w:ilvl w:val="0"/>
          <w:numId w:val="113"/>
        </w:numPr>
        <w:tabs>
          <w:tab w:val="left" w:pos="2166"/>
        </w:tabs>
        <w:spacing w:after="0" w:line="276" w:lineRule="auto"/>
        <w:rPr>
          <w:rFonts w:ascii="David" w:hAnsi="David" w:cs="David"/>
          <w:color w:val="000000" w:themeColor="text1"/>
          <w:sz w:val="22"/>
          <w:szCs w:val="22"/>
        </w:rPr>
      </w:pPr>
      <w:r w:rsidRPr="00E21FFA">
        <w:rPr>
          <w:rFonts w:ascii="David" w:hAnsi="David" w:cs="David" w:hint="cs"/>
          <w:b/>
          <w:bCs/>
          <w:color w:val="000000" w:themeColor="text1"/>
          <w:sz w:val="22"/>
          <w:szCs w:val="22"/>
          <w:shd w:val="clear" w:color="auto" w:fill="FFCCFF"/>
          <w:rtl/>
        </w:rPr>
        <w:t>הגנה על זכות לתרבות</w:t>
      </w:r>
      <w:r>
        <w:rPr>
          <w:rFonts w:ascii="David" w:hAnsi="David" w:cs="David" w:hint="cs"/>
          <w:b/>
          <w:bCs/>
          <w:color w:val="000000" w:themeColor="text1"/>
          <w:sz w:val="22"/>
          <w:szCs w:val="22"/>
          <w:rtl/>
        </w:rPr>
        <w:t>:</w:t>
      </w:r>
      <w:r>
        <w:rPr>
          <w:rFonts w:ascii="David" w:hAnsi="David" w:cs="David" w:hint="cs"/>
          <w:color w:val="000000" w:themeColor="text1"/>
          <w:sz w:val="22"/>
          <w:szCs w:val="22"/>
          <w:rtl/>
        </w:rPr>
        <w:t xml:space="preserve"> הדת היא דוגמה מבוהקת לתרבות ולהגנתה חשיבות רבה. התרבות נחוצה למימוש חיים אוטונומיים בעלי משמעות וכביטוי לזהותו של היחיד. תרבות היא בעצם מארג עשיר של מנהגים, לבוש, אוכל, שפה, היסטוריה ועוד.</w:t>
      </w:r>
    </w:p>
    <w:p w14:paraId="06DB66C9" w14:textId="33C134F4" w:rsidR="009218C9" w:rsidRDefault="009218C9" w:rsidP="009218C9">
      <w:pPr>
        <w:pStyle w:val="af6"/>
        <w:tabs>
          <w:tab w:val="left" w:pos="2166"/>
        </w:tabs>
        <w:spacing w:after="0" w:line="276" w:lineRule="auto"/>
        <w:ind w:left="360"/>
        <w:rPr>
          <w:rFonts w:ascii="David" w:hAnsi="David" w:cs="David"/>
          <w:b/>
          <w:bCs/>
          <w:color w:val="000000" w:themeColor="text1"/>
          <w:sz w:val="22"/>
          <w:szCs w:val="22"/>
          <w:rtl/>
        </w:rPr>
      </w:pPr>
      <w:r>
        <w:rPr>
          <w:rFonts w:ascii="David" w:hAnsi="David" w:cs="David" w:hint="cs"/>
          <w:b/>
          <w:bCs/>
          <w:color w:val="000000" w:themeColor="text1"/>
          <w:sz w:val="22"/>
          <w:szCs w:val="22"/>
          <w:rtl/>
        </w:rPr>
        <w:t>למה התרבות חשובה?</w:t>
      </w:r>
    </w:p>
    <w:p w14:paraId="63E1B67C" w14:textId="3343BCD7" w:rsidR="009218C9" w:rsidRDefault="00BE2020" w:rsidP="008F5614">
      <w:pPr>
        <w:pStyle w:val="af6"/>
        <w:numPr>
          <w:ilvl w:val="0"/>
          <w:numId w:val="115"/>
        </w:numPr>
        <w:tabs>
          <w:tab w:val="left" w:pos="2166"/>
        </w:tabs>
        <w:spacing w:after="0" w:line="276" w:lineRule="auto"/>
        <w:rPr>
          <w:rFonts w:ascii="David" w:hAnsi="David" w:cs="David"/>
          <w:b/>
          <w:bCs/>
          <w:color w:val="000000" w:themeColor="text1"/>
          <w:sz w:val="22"/>
          <w:szCs w:val="22"/>
        </w:rPr>
      </w:pPr>
      <w:r>
        <w:rPr>
          <w:rFonts w:ascii="David" w:hAnsi="David" w:cs="David" w:hint="cs"/>
          <w:color w:val="000000" w:themeColor="text1"/>
          <w:sz w:val="22"/>
          <w:szCs w:val="22"/>
          <w:u w:val="single"/>
          <w:rtl/>
        </w:rPr>
        <w:t>התרבות של אדם היא חלק מזהותו</w:t>
      </w:r>
      <w:r>
        <w:rPr>
          <w:rFonts w:ascii="David" w:hAnsi="David" w:cs="David" w:hint="cs"/>
          <w:color w:val="000000" w:themeColor="text1"/>
          <w:sz w:val="22"/>
          <w:szCs w:val="22"/>
          <w:rtl/>
        </w:rPr>
        <w:t xml:space="preserve">: היא חלק מהגדרתו ונחוצה לביטוי זהותו של היחיד. </w:t>
      </w:r>
      <w:r w:rsidRPr="00E21FFA">
        <w:rPr>
          <w:rFonts w:ascii="David" w:hAnsi="David" w:cs="David" w:hint="cs"/>
          <w:b/>
          <w:bCs/>
          <w:color w:val="000000" w:themeColor="text1"/>
          <w:sz w:val="22"/>
          <w:szCs w:val="22"/>
          <w:shd w:val="clear" w:color="auto" w:fill="CCECFF"/>
          <w:rtl/>
        </w:rPr>
        <w:t>במקרה שהזהות הולכת ונחלשת, זה פוגע בכבודו העצמי, כשהתרבות הופכת להיות שולית, כך גם האדם</w:t>
      </w:r>
      <w:r>
        <w:rPr>
          <w:rFonts w:ascii="David" w:hAnsi="David" w:cs="David" w:hint="cs"/>
          <w:b/>
          <w:bCs/>
          <w:color w:val="000000" w:themeColor="text1"/>
          <w:sz w:val="22"/>
          <w:szCs w:val="22"/>
          <w:rtl/>
        </w:rPr>
        <w:t>.</w:t>
      </w:r>
    </w:p>
    <w:p w14:paraId="3002AABE" w14:textId="7DA58DCE" w:rsidR="00BE2020" w:rsidRPr="000F478C" w:rsidRDefault="00BE2020" w:rsidP="008F5614">
      <w:pPr>
        <w:pStyle w:val="af6"/>
        <w:numPr>
          <w:ilvl w:val="0"/>
          <w:numId w:val="115"/>
        </w:numPr>
        <w:tabs>
          <w:tab w:val="left" w:pos="2166"/>
        </w:tabs>
        <w:spacing w:after="0" w:line="276" w:lineRule="auto"/>
        <w:rPr>
          <w:rFonts w:ascii="David" w:hAnsi="David" w:cs="David"/>
          <w:b/>
          <w:bCs/>
          <w:color w:val="000000" w:themeColor="text1"/>
          <w:sz w:val="22"/>
          <w:szCs w:val="22"/>
        </w:rPr>
      </w:pPr>
      <w:r>
        <w:rPr>
          <w:rFonts w:ascii="David" w:hAnsi="David" w:cs="David" w:hint="cs"/>
          <w:color w:val="000000" w:themeColor="text1"/>
          <w:sz w:val="22"/>
          <w:szCs w:val="22"/>
          <w:u w:val="single"/>
          <w:rtl/>
        </w:rPr>
        <w:t>התרבות של האדם חשובה ע"מ לממש חיים אוטונומיים בעלי משמעות</w:t>
      </w:r>
      <w:r>
        <w:rPr>
          <w:rFonts w:ascii="David" w:hAnsi="David" w:cs="David" w:hint="cs"/>
          <w:color w:val="000000" w:themeColor="text1"/>
          <w:sz w:val="22"/>
          <w:szCs w:val="22"/>
          <w:rtl/>
        </w:rPr>
        <w:t xml:space="preserve">: </w:t>
      </w:r>
      <w:r w:rsidR="00AA0689">
        <w:rPr>
          <w:rFonts w:ascii="David" w:hAnsi="David" w:cs="David" w:hint="cs"/>
          <w:color w:val="000000" w:themeColor="text1"/>
          <w:sz w:val="22"/>
          <w:szCs w:val="22"/>
          <w:rtl/>
        </w:rPr>
        <w:t>התרבות של כל אדם מספקת לו אפשרות ואופציות שמתוכן אדם בוחר והיא נותנת להן את המשמעות.</w:t>
      </w:r>
    </w:p>
    <w:p w14:paraId="6516EB5E" w14:textId="2BF31533" w:rsidR="000F478C" w:rsidRPr="00E21FFA" w:rsidRDefault="000F478C" w:rsidP="000F478C">
      <w:pPr>
        <w:tabs>
          <w:tab w:val="left" w:pos="2166"/>
        </w:tabs>
        <w:spacing w:after="0" w:line="276" w:lineRule="auto"/>
        <w:rPr>
          <w:rFonts w:ascii="David" w:hAnsi="David" w:cs="David"/>
          <w:b/>
          <w:bCs/>
          <w:color w:val="000000" w:themeColor="text1"/>
          <w:sz w:val="22"/>
          <w:szCs w:val="22"/>
          <w:rtl/>
        </w:rPr>
      </w:pPr>
      <w:r>
        <w:rPr>
          <w:rFonts w:ascii="David" w:hAnsi="David" w:cs="David" w:hint="cs"/>
          <w:b/>
          <w:bCs/>
          <w:color w:val="000000" w:themeColor="text1"/>
          <w:sz w:val="22"/>
          <w:szCs w:val="22"/>
          <w:rtl/>
        </w:rPr>
        <w:t>הגנה לתרבות</w:t>
      </w:r>
      <w:r>
        <w:rPr>
          <w:rFonts w:ascii="David" w:hAnsi="David" w:cs="David" w:hint="cs"/>
          <w:color w:val="000000" w:themeColor="text1"/>
          <w:sz w:val="22"/>
          <w:szCs w:val="22"/>
          <w:rtl/>
        </w:rPr>
        <w:t xml:space="preserve"> ניתנת על בסיס חשיבות ופגיעות </w:t>
      </w:r>
      <w:r w:rsidRPr="00E21FFA">
        <w:rPr>
          <w:rFonts w:ascii="David" w:hAnsi="David" w:cs="David" w:hint="cs"/>
          <w:b/>
          <w:bCs/>
          <w:color w:val="000000" w:themeColor="text1"/>
          <w:sz w:val="22"/>
          <w:szCs w:val="22"/>
          <w:shd w:val="clear" w:color="auto" w:fill="CCECFF"/>
          <w:rtl/>
        </w:rPr>
        <w:t>ולכן הזכות לתרבות ניתנת רק למיעוטים ולא לתרבות הרוב</w:t>
      </w:r>
      <w:r>
        <w:rPr>
          <w:rFonts w:ascii="David" w:hAnsi="David" w:cs="David" w:hint="cs"/>
          <w:color w:val="000000" w:themeColor="text1"/>
          <w:sz w:val="22"/>
          <w:szCs w:val="22"/>
          <w:rtl/>
        </w:rPr>
        <w:t xml:space="preserve"> כי הרוב לא זקוק להעדפה כדי להתפתח.</w:t>
      </w:r>
      <w:r w:rsidR="00E21FFA">
        <w:rPr>
          <w:rFonts w:ascii="David" w:hAnsi="David" w:cs="David" w:hint="cs"/>
          <w:color w:val="000000" w:themeColor="text1"/>
          <w:sz w:val="22"/>
          <w:szCs w:val="22"/>
          <w:rtl/>
        </w:rPr>
        <w:t xml:space="preserve"> הדת במדינות ליברליות ומפותחות היא דומה לתרבות מקיפה שמאוימת ע"י תרבות הרוב. תרבות היא עניינה של קבוצה ולא של יחיד. </w:t>
      </w:r>
      <w:r w:rsidR="00E21FFA">
        <w:rPr>
          <w:rFonts w:ascii="David" w:hAnsi="David" w:cs="David" w:hint="cs"/>
          <w:b/>
          <w:bCs/>
          <w:color w:val="000000" w:themeColor="text1"/>
          <w:sz w:val="22"/>
          <w:szCs w:val="22"/>
          <w:rtl/>
        </w:rPr>
        <w:t xml:space="preserve">תרבות רחבה יותר מאשר מצפון. </w:t>
      </w:r>
      <w:r w:rsidR="00E21FFA" w:rsidRPr="00E21FFA">
        <w:rPr>
          <w:rFonts w:ascii="David" w:hAnsi="David" w:cs="David" w:hint="cs"/>
          <w:b/>
          <w:bCs/>
          <w:color w:val="000000" w:themeColor="text1"/>
          <w:sz w:val="22"/>
          <w:szCs w:val="22"/>
          <w:shd w:val="clear" w:color="auto" w:fill="CCECFF"/>
          <w:rtl/>
        </w:rPr>
        <w:t>היא כוללת דברים שנהוג ומקובלת לעשות- כלומר, הרף של הפגיעה הוא נמוך יותר מאשר מצפון. מספיקה פגיעה בהתנהגויות שנהוג לעשות ולא רק שחובה לבצע</w:t>
      </w:r>
      <w:r w:rsidR="00E21FFA">
        <w:rPr>
          <w:rFonts w:ascii="David" w:hAnsi="David" w:cs="David" w:hint="cs"/>
          <w:b/>
          <w:bCs/>
          <w:color w:val="000000" w:themeColor="text1"/>
          <w:sz w:val="22"/>
          <w:szCs w:val="22"/>
          <w:rtl/>
        </w:rPr>
        <w:t>.</w:t>
      </w:r>
    </w:p>
    <w:p w14:paraId="47F7FCBA" w14:textId="77777777" w:rsidR="0079491B" w:rsidRDefault="0079491B" w:rsidP="00E55BBA">
      <w:pPr>
        <w:tabs>
          <w:tab w:val="left" w:pos="2166"/>
        </w:tabs>
        <w:spacing w:after="0" w:line="276" w:lineRule="auto"/>
        <w:rPr>
          <w:rFonts w:ascii="David" w:hAnsi="David" w:cs="David"/>
          <w:color w:val="000000" w:themeColor="text1"/>
          <w:sz w:val="22"/>
          <w:szCs w:val="22"/>
          <w:rtl/>
        </w:rPr>
      </w:pPr>
    </w:p>
    <w:p w14:paraId="3F35BE24" w14:textId="38063DAA" w:rsidR="000D46CC" w:rsidRPr="009D6E65" w:rsidRDefault="00B21D03" w:rsidP="00E55BBA">
      <w:pPr>
        <w:tabs>
          <w:tab w:val="left" w:pos="2166"/>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איזה רציונל מאמץ ביהמ"ש בישראל?</w:t>
      </w:r>
      <w:r w:rsidR="0079491B">
        <w:rPr>
          <w:rFonts w:ascii="David" w:hAnsi="David" w:cs="David" w:hint="cs"/>
          <w:b/>
          <w:bCs/>
          <w:color w:val="000000" w:themeColor="text1"/>
          <w:sz w:val="22"/>
          <w:szCs w:val="22"/>
          <w:rtl/>
        </w:rPr>
        <w:t xml:space="preserve"> מצפון או תרבות?</w:t>
      </w:r>
    </w:p>
    <w:p w14:paraId="0BCC30EA" w14:textId="77777777" w:rsidR="000D46CC" w:rsidRPr="0079491B" w:rsidRDefault="000D46CC" w:rsidP="0079491B">
      <w:pPr>
        <w:tabs>
          <w:tab w:val="left" w:pos="2166"/>
        </w:tabs>
        <w:spacing w:after="0" w:line="276" w:lineRule="auto"/>
        <w:rPr>
          <w:rFonts w:ascii="David" w:hAnsi="David" w:cs="David"/>
          <w:b/>
          <w:bCs/>
          <w:color w:val="000000" w:themeColor="text1"/>
          <w:sz w:val="22"/>
          <w:szCs w:val="22"/>
        </w:rPr>
      </w:pPr>
      <w:r w:rsidRPr="0079491B">
        <w:rPr>
          <w:rFonts w:ascii="David" w:hAnsi="David" w:cs="David"/>
          <w:b/>
          <w:bCs/>
          <w:color w:val="000000" w:themeColor="text1"/>
          <w:sz w:val="22"/>
          <w:szCs w:val="22"/>
          <w:u w:val="single"/>
          <w:shd w:val="clear" w:color="auto" w:fill="CCFFCC"/>
          <w:rtl/>
        </w:rPr>
        <w:t>ע"א 2266/93 פלונים נ' אלמוני</w:t>
      </w:r>
      <w:r w:rsidRPr="0079491B">
        <w:rPr>
          <w:rFonts w:ascii="David" w:hAnsi="David" w:cs="David"/>
          <w:b/>
          <w:bCs/>
          <w:color w:val="000000" w:themeColor="text1"/>
          <w:sz w:val="22"/>
          <w:szCs w:val="22"/>
          <w:rtl/>
        </w:rPr>
        <w:t>:</w:t>
      </w:r>
    </w:p>
    <w:p w14:paraId="337D3F93" w14:textId="77777777" w:rsidR="000D46CC" w:rsidRPr="009D6E65" w:rsidRDefault="000D46CC" w:rsidP="0079491B">
      <w:pPr>
        <w:tabs>
          <w:tab w:val="left" w:pos="2166"/>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"היבטיו השונים של חופש הדת והמצפון הכוללים, בנוסף לחופש המחשבה והאמונה גם את "הזכות להגשים את צווי המצפון בדרך של פעולות". (שמגר,4).</w:t>
      </w:r>
    </w:p>
    <w:p w14:paraId="66FCB794" w14:textId="77777777" w:rsidR="000D46CC" w:rsidRPr="009D6E65" w:rsidRDefault="000D46CC" w:rsidP="0079491B">
      <w:pPr>
        <w:tabs>
          <w:tab w:val="left" w:pos="2166"/>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בשנים האחרונות ניתן למצוא סימנים ראשונים להכרה בזכות התרבות, גם בהקשר הדתי, אולם עדיין אין חיבור שלה אל חופש הדת. דוגמאות טובות- בג"צ חוק טל הראשון (התנועה לאיכות השלטון) ופרשת קצבאות האברכים (</w:t>
      </w:r>
      <w:proofErr w:type="spellStart"/>
      <w:r w:rsidRPr="009D6E65">
        <w:rPr>
          <w:rFonts w:ascii="David" w:hAnsi="David" w:cs="David"/>
          <w:color w:val="000000" w:themeColor="text1"/>
          <w:sz w:val="22"/>
          <w:szCs w:val="22"/>
          <w:rtl/>
        </w:rPr>
        <w:t>יקותיאלי</w:t>
      </w:r>
      <w:proofErr w:type="spellEnd"/>
      <w:r w:rsidRPr="009D6E65">
        <w:rPr>
          <w:rFonts w:ascii="David" w:hAnsi="David" w:cs="David"/>
          <w:color w:val="000000" w:themeColor="text1"/>
          <w:sz w:val="22"/>
          <w:szCs w:val="22"/>
          <w:rtl/>
        </w:rPr>
        <w:t>).</w:t>
      </w:r>
    </w:p>
    <w:p w14:paraId="081B860E" w14:textId="77777777" w:rsidR="000D46CC" w:rsidRPr="0087794D" w:rsidRDefault="000D46CC" w:rsidP="0087794D">
      <w:pPr>
        <w:tabs>
          <w:tab w:val="left" w:pos="2166"/>
        </w:tabs>
        <w:spacing w:after="0" w:line="276" w:lineRule="auto"/>
        <w:rPr>
          <w:rFonts w:ascii="David" w:hAnsi="David" w:cs="David"/>
          <w:b/>
          <w:bCs/>
          <w:color w:val="000000" w:themeColor="text1"/>
          <w:sz w:val="22"/>
          <w:szCs w:val="22"/>
        </w:rPr>
      </w:pPr>
      <w:r w:rsidRPr="00510159">
        <w:rPr>
          <w:rFonts w:ascii="David" w:hAnsi="David" w:cs="David"/>
          <w:b/>
          <w:bCs/>
          <w:color w:val="000000" w:themeColor="text1"/>
          <w:sz w:val="22"/>
          <w:szCs w:val="22"/>
          <w:u w:val="single"/>
          <w:shd w:val="clear" w:color="auto" w:fill="CCFFCC"/>
          <w:rtl/>
        </w:rPr>
        <w:t>בג"צ 6427/02 התנועה לאיכות השלטון נ' הכנסת</w:t>
      </w:r>
      <w:r w:rsidRPr="0087794D">
        <w:rPr>
          <w:rFonts w:ascii="David" w:hAnsi="David" w:cs="David"/>
          <w:b/>
          <w:bCs/>
          <w:color w:val="000000" w:themeColor="text1"/>
          <w:sz w:val="22"/>
          <w:szCs w:val="22"/>
          <w:rtl/>
        </w:rPr>
        <w:t>:</w:t>
      </w:r>
    </w:p>
    <w:p w14:paraId="22F28009" w14:textId="5900BF95" w:rsidR="000D46CC" w:rsidRPr="009D6E65" w:rsidRDefault="000E0CF5" w:rsidP="0087794D">
      <w:pPr>
        <w:tabs>
          <w:tab w:val="left" w:pos="2166"/>
        </w:tabs>
        <w:spacing w:after="0" w:line="276" w:lineRule="auto"/>
        <w:rPr>
          <w:rFonts w:ascii="David" w:hAnsi="David" w:cs="David"/>
          <w:color w:val="000000" w:themeColor="text1"/>
          <w:sz w:val="22"/>
          <w:szCs w:val="22"/>
          <w:u w:val="single"/>
          <w:rtl/>
        </w:rPr>
      </w:pPr>
      <w:r>
        <w:rPr>
          <w:rFonts w:ascii="David" w:hAnsi="David" w:cs="David" w:hint="cs"/>
          <w:b/>
          <w:bCs/>
          <w:color w:val="000000" w:themeColor="text1"/>
          <w:sz w:val="22"/>
          <w:szCs w:val="22"/>
          <w:rtl/>
        </w:rPr>
        <w:t>עובדות:</w:t>
      </w:r>
      <w:r w:rsidR="000D46CC" w:rsidRPr="000E0CF5">
        <w:rPr>
          <w:rFonts w:ascii="David" w:hAnsi="David" w:cs="David"/>
          <w:color w:val="000000" w:themeColor="text1"/>
          <w:sz w:val="22"/>
          <w:szCs w:val="22"/>
          <w:rtl/>
        </w:rPr>
        <w:t xml:space="preserve"> </w:t>
      </w:r>
      <w:r w:rsidR="000D46CC" w:rsidRPr="009D6E65">
        <w:rPr>
          <w:rFonts w:ascii="David" w:hAnsi="David" w:cs="David"/>
          <w:color w:val="000000" w:themeColor="text1"/>
          <w:sz w:val="22"/>
          <w:szCs w:val="22"/>
          <w:rtl/>
        </w:rPr>
        <w:t xml:space="preserve">בפרשה זו הותקף </w:t>
      </w:r>
      <w:r w:rsidR="000D46CC" w:rsidRPr="003D064A">
        <w:rPr>
          <w:rFonts w:ascii="David" w:hAnsi="David" w:cs="David"/>
          <w:b/>
          <w:bCs/>
          <w:color w:val="000000" w:themeColor="text1"/>
          <w:sz w:val="22"/>
          <w:szCs w:val="22"/>
          <w:shd w:val="clear" w:color="auto" w:fill="CCECFF"/>
          <w:rtl/>
        </w:rPr>
        <w:t>חוק טל</w:t>
      </w:r>
      <w:r w:rsidR="000D46CC" w:rsidRPr="009D6E65">
        <w:rPr>
          <w:rFonts w:ascii="David" w:hAnsi="David" w:cs="David"/>
          <w:color w:val="000000" w:themeColor="text1"/>
          <w:sz w:val="22"/>
          <w:szCs w:val="22"/>
          <w:rtl/>
        </w:rPr>
        <w:t xml:space="preserve"> לראשונה.</w:t>
      </w:r>
    </w:p>
    <w:p w14:paraId="4C268E8B" w14:textId="43E462D9" w:rsidR="00A40723" w:rsidRPr="009D6E65" w:rsidRDefault="000E0CF5" w:rsidP="00F55D3A">
      <w:pPr>
        <w:tabs>
          <w:tab w:val="left" w:pos="2166"/>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rPr>
        <w:t>ביהמ"ש:</w:t>
      </w:r>
      <w:r w:rsidR="000D46CC" w:rsidRPr="000E0CF5">
        <w:rPr>
          <w:rFonts w:ascii="David" w:hAnsi="David" w:cs="David"/>
          <w:color w:val="000000" w:themeColor="text1"/>
          <w:sz w:val="22"/>
          <w:szCs w:val="22"/>
          <w:rtl/>
        </w:rPr>
        <w:t xml:space="preserve"> </w:t>
      </w:r>
      <w:r w:rsidR="000D46CC" w:rsidRPr="009D6E65">
        <w:rPr>
          <w:rFonts w:ascii="David" w:hAnsi="David" w:cs="David"/>
          <w:color w:val="000000" w:themeColor="text1"/>
          <w:sz w:val="22"/>
          <w:szCs w:val="22"/>
          <w:rtl/>
        </w:rPr>
        <w:t xml:space="preserve">מצא שהתכלית ראויה אך קיים ספק אם החוק עומד במבחן המידתיות הראשון. חרף זאת, </w:t>
      </w:r>
      <w:r w:rsidR="000D46CC" w:rsidRPr="003D064A">
        <w:rPr>
          <w:rFonts w:ascii="David" w:hAnsi="David" w:cs="David"/>
          <w:b/>
          <w:bCs/>
          <w:color w:val="000000" w:themeColor="text1"/>
          <w:sz w:val="22"/>
          <w:szCs w:val="22"/>
          <w:shd w:val="clear" w:color="auto" w:fill="CCECFF"/>
          <w:rtl/>
        </w:rPr>
        <w:t xml:space="preserve">ביהמ"ש נמנע מלפסול </w:t>
      </w:r>
      <w:r w:rsidR="00A40723" w:rsidRPr="003D064A">
        <w:rPr>
          <w:rFonts w:ascii="David" w:hAnsi="David" w:cs="David"/>
          <w:b/>
          <w:bCs/>
          <w:color w:val="000000" w:themeColor="text1"/>
          <w:sz w:val="22"/>
          <w:szCs w:val="22"/>
          <w:shd w:val="clear" w:color="auto" w:fill="CCECFF"/>
          <w:rtl/>
        </w:rPr>
        <w:t>את החוק והעדיף לתת אורכה לבחינת השפעתו</w:t>
      </w:r>
      <w:r w:rsidR="00A40723" w:rsidRPr="009D6E65">
        <w:rPr>
          <w:rFonts w:ascii="David" w:hAnsi="David" w:cs="David"/>
          <w:color w:val="000000" w:themeColor="text1"/>
          <w:sz w:val="22"/>
          <w:szCs w:val="22"/>
          <w:rtl/>
        </w:rPr>
        <w:t>.</w:t>
      </w:r>
      <w:r w:rsidR="00A40723" w:rsidRPr="009D6E65">
        <w:rPr>
          <w:rFonts w:ascii="David" w:hAnsi="David" w:cs="David"/>
          <w:color w:val="000000" w:themeColor="text1"/>
          <w:sz w:val="22"/>
          <w:szCs w:val="22"/>
          <w:rtl/>
        </w:rPr>
        <w:br/>
        <w:t xml:space="preserve">בדבריו, ברק מתאר את התכליות שעמדו בבסיס החוק: </w:t>
      </w:r>
      <w:r w:rsidR="00CD545F">
        <w:rPr>
          <w:rFonts w:ascii="David" w:hAnsi="David" w:cs="David" w:hint="cs"/>
          <w:color w:val="000000" w:themeColor="text1"/>
          <w:sz w:val="22"/>
          <w:szCs w:val="22"/>
          <w:rtl/>
        </w:rPr>
        <w:t xml:space="preserve">התכלית הראשונה </w:t>
      </w:r>
      <w:r w:rsidR="00612A87">
        <w:rPr>
          <w:rFonts w:ascii="David" w:hAnsi="David" w:cs="David" w:hint="cs"/>
          <w:color w:val="000000" w:themeColor="text1"/>
          <w:sz w:val="22"/>
          <w:szCs w:val="22"/>
          <w:rtl/>
        </w:rPr>
        <w:t xml:space="preserve">משקפת הכרה בייחוד התרבות של החברה החרדית והערכה בלימודים התורניים, היא מכלה רגישות וסובלנות למתכונתו הייחודית של </w:t>
      </w:r>
      <w:r w:rsidR="00F55D3A">
        <w:rPr>
          <w:rFonts w:ascii="David" w:hAnsi="David" w:cs="David" w:hint="cs"/>
          <w:color w:val="000000" w:themeColor="text1"/>
          <w:sz w:val="22"/>
          <w:szCs w:val="22"/>
          <w:rtl/>
        </w:rPr>
        <w:t>העולם החרדי. נכון לכבד את חופש הדת והמצפון של תלמידי הישיבות עצמם, את אורחות חייהם ורגשותיהם הדתיים.</w:t>
      </w:r>
    </w:p>
    <w:p w14:paraId="7E3749F4" w14:textId="15773B65" w:rsidR="000D46CC" w:rsidRPr="009D6E65" w:rsidRDefault="000D46CC" w:rsidP="00E55BBA">
      <w:pPr>
        <w:tabs>
          <w:tab w:val="left" w:pos="2166"/>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האם ברק מכיר בזכות לתרבות?</w:t>
      </w:r>
      <w:r w:rsidRPr="009D6E65">
        <w:rPr>
          <w:rFonts w:ascii="David" w:hAnsi="David" w:cs="David"/>
          <w:color w:val="000000" w:themeColor="text1"/>
          <w:sz w:val="22"/>
          <w:szCs w:val="22"/>
          <w:rtl/>
        </w:rPr>
        <w:t xml:space="preserve"> </w:t>
      </w:r>
      <w:r w:rsidR="00CC555E" w:rsidRPr="00597E7D">
        <w:rPr>
          <w:rFonts w:ascii="David" w:hAnsi="David" w:cs="David" w:hint="cs"/>
          <w:color w:val="000000" w:themeColor="text1"/>
          <w:sz w:val="22"/>
          <w:szCs w:val="22"/>
          <w:shd w:val="clear" w:color="auto" w:fill="FFCCFF"/>
          <w:rtl/>
        </w:rPr>
        <w:t>ברק מבחין בין הזכות לתרבות לחופש הדת ומעניק תוקף לשתיהן</w:t>
      </w:r>
      <w:r w:rsidR="00CC555E">
        <w:rPr>
          <w:rFonts w:ascii="David" w:hAnsi="David" w:cs="David" w:hint="cs"/>
          <w:color w:val="000000" w:themeColor="text1"/>
          <w:sz w:val="22"/>
          <w:szCs w:val="22"/>
          <w:rtl/>
        </w:rPr>
        <w:t xml:space="preserve">. ברק מתאר את התכליות שעמדו </w:t>
      </w:r>
      <w:r w:rsidR="00875239">
        <w:rPr>
          <w:rFonts w:ascii="David" w:hAnsi="David" w:cs="David" w:hint="cs"/>
          <w:color w:val="000000" w:themeColor="text1"/>
          <w:sz w:val="22"/>
          <w:szCs w:val="22"/>
          <w:rtl/>
        </w:rPr>
        <w:t>בבסיס לחוק</w:t>
      </w:r>
      <w:r w:rsidR="00402771">
        <w:rPr>
          <w:rFonts w:ascii="David" w:hAnsi="David" w:cs="David" w:hint="cs"/>
          <w:color w:val="000000" w:themeColor="text1"/>
          <w:sz w:val="22"/>
          <w:szCs w:val="22"/>
          <w:rtl/>
        </w:rPr>
        <w:t xml:space="preserve">. תחילה הוא מתאר </w:t>
      </w:r>
      <w:r w:rsidR="00A945DF">
        <w:rPr>
          <w:rFonts w:ascii="David" w:hAnsi="David" w:cs="David" w:hint="cs"/>
          <w:color w:val="000000" w:themeColor="text1"/>
          <w:sz w:val="22"/>
          <w:szCs w:val="22"/>
          <w:rtl/>
        </w:rPr>
        <w:t xml:space="preserve">כזכות לתרבות כביכול יש חופש דת שהוא נגזרת של מצפון ותרבות. ביהמ"ש מייחס חשיבות לאורח החיים החרדי והאינטרס לשמר את אותם החיים. </w:t>
      </w:r>
      <w:r w:rsidR="00A945DF" w:rsidRPr="00A945DF">
        <w:rPr>
          <w:rFonts w:ascii="David" w:hAnsi="David" w:cs="David" w:hint="cs"/>
          <w:color w:val="000000" w:themeColor="text1"/>
          <w:sz w:val="22"/>
          <w:szCs w:val="22"/>
          <w:shd w:val="clear" w:color="auto" w:fill="FFCCFF"/>
          <w:rtl/>
        </w:rPr>
        <w:t>הזכות לתרבות היא לא בסיס לחופש הדת אלא מעמדה כזכות נוספת</w:t>
      </w:r>
      <w:r w:rsidR="00A945DF">
        <w:rPr>
          <w:rFonts w:ascii="David" w:hAnsi="David" w:cs="David" w:hint="cs"/>
          <w:color w:val="000000" w:themeColor="text1"/>
          <w:sz w:val="22"/>
          <w:szCs w:val="22"/>
          <w:rtl/>
        </w:rPr>
        <w:t>.</w:t>
      </w:r>
      <w:r w:rsidRPr="009D6E65">
        <w:rPr>
          <w:rFonts w:ascii="David" w:hAnsi="David" w:cs="David"/>
          <w:color w:val="000000" w:themeColor="text1"/>
          <w:sz w:val="22"/>
          <w:szCs w:val="22"/>
          <w:rtl/>
        </w:rPr>
        <w:t xml:space="preserve"> </w:t>
      </w:r>
    </w:p>
    <w:p w14:paraId="2E83CD40" w14:textId="77777777" w:rsidR="0087794D" w:rsidRDefault="0087794D" w:rsidP="0087794D">
      <w:pPr>
        <w:tabs>
          <w:tab w:val="left" w:pos="2166"/>
        </w:tabs>
        <w:spacing w:after="0" w:line="276" w:lineRule="auto"/>
        <w:rPr>
          <w:rFonts w:ascii="David" w:hAnsi="David" w:cs="David"/>
          <w:b/>
          <w:bCs/>
          <w:color w:val="000000" w:themeColor="text1"/>
          <w:sz w:val="22"/>
          <w:szCs w:val="22"/>
          <w:rtl/>
        </w:rPr>
      </w:pPr>
    </w:p>
    <w:p w14:paraId="0B73C152" w14:textId="77777777" w:rsidR="0087794D" w:rsidRDefault="0087794D" w:rsidP="0087794D">
      <w:pPr>
        <w:tabs>
          <w:tab w:val="left" w:pos="2166"/>
        </w:tabs>
        <w:spacing w:after="0" w:line="276" w:lineRule="auto"/>
        <w:rPr>
          <w:rFonts w:ascii="David" w:hAnsi="David" w:cs="David"/>
          <w:b/>
          <w:bCs/>
          <w:color w:val="000000" w:themeColor="text1"/>
          <w:sz w:val="22"/>
          <w:szCs w:val="22"/>
          <w:rtl/>
        </w:rPr>
      </w:pPr>
    </w:p>
    <w:p w14:paraId="718488B6" w14:textId="77777777" w:rsidR="00597E7D" w:rsidRDefault="00597E7D" w:rsidP="0087794D">
      <w:pPr>
        <w:tabs>
          <w:tab w:val="left" w:pos="2166"/>
        </w:tabs>
        <w:spacing w:after="0" w:line="276" w:lineRule="auto"/>
        <w:rPr>
          <w:rFonts w:ascii="David" w:hAnsi="David" w:cs="David"/>
          <w:b/>
          <w:bCs/>
          <w:color w:val="000000" w:themeColor="text1"/>
          <w:sz w:val="22"/>
          <w:szCs w:val="22"/>
          <w:rtl/>
        </w:rPr>
      </w:pPr>
    </w:p>
    <w:p w14:paraId="2A1CFF37" w14:textId="7209801B" w:rsidR="007C7DEA" w:rsidRPr="0087794D" w:rsidRDefault="000D46CC" w:rsidP="0087794D">
      <w:pPr>
        <w:tabs>
          <w:tab w:val="left" w:pos="2166"/>
        </w:tabs>
        <w:spacing w:after="0" w:line="276" w:lineRule="auto"/>
        <w:rPr>
          <w:rFonts w:ascii="David" w:hAnsi="David" w:cs="David"/>
          <w:b/>
          <w:bCs/>
          <w:color w:val="000000" w:themeColor="text1"/>
          <w:sz w:val="22"/>
          <w:szCs w:val="22"/>
        </w:rPr>
      </w:pPr>
      <w:r w:rsidRPr="00597E7D">
        <w:rPr>
          <w:rFonts w:ascii="David" w:hAnsi="David" w:cs="David"/>
          <w:b/>
          <w:bCs/>
          <w:color w:val="000000" w:themeColor="text1"/>
          <w:sz w:val="22"/>
          <w:szCs w:val="22"/>
          <w:u w:val="single"/>
          <w:shd w:val="clear" w:color="auto" w:fill="CCFFCC"/>
          <w:rtl/>
        </w:rPr>
        <w:t xml:space="preserve">בג"צ 4124/00 </w:t>
      </w:r>
      <w:proofErr w:type="spellStart"/>
      <w:r w:rsidRPr="00597E7D">
        <w:rPr>
          <w:rFonts w:ascii="David" w:hAnsi="David" w:cs="David"/>
          <w:b/>
          <w:bCs/>
          <w:color w:val="000000" w:themeColor="text1"/>
          <w:sz w:val="22"/>
          <w:szCs w:val="22"/>
          <w:u w:val="single"/>
          <w:shd w:val="clear" w:color="auto" w:fill="CCFFCC"/>
          <w:rtl/>
        </w:rPr>
        <w:t>יקותיאלי</w:t>
      </w:r>
      <w:proofErr w:type="spellEnd"/>
      <w:r w:rsidRPr="00597E7D">
        <w:rPr>
          <w:rFonts w:ascii="David" w:hAnsi="David" w:cs="David"/>
          <w:b/>
          <w:bCs/>
          <w:color w:val="000000" w:themeColor="text1"/>
          <w:sz w:val="22"/>
          <w:szCs w:val="22"/>
          <w:u w:val="single"/>
          <w:shd w:val="clear" w:color="auto" w:fill="CCFFCC"/>
          <w:rtl/>
        </w:rPr>
        <w:t xml:space="preserve"> נ' השר לענייני דתות</w:t>
      </w:r>
      <w:r w:rsidRPr="0087794D">
        <w:rPr>
          <w:rFonts w:ascii="David" w:hAnsi="David" w:cs="David"/>
          <w:b/>
          <w:bCs/>
          <w:color w:val="000000" w:themeColor="text1"/>
          <w:sz w:val="22"/>
          <w:szCs w:val="22"/>
          <w:rtl/>
        </w:rPr>
        <w:t>:</w:t>
      </w:r>
    </w:p>
    <w:p w14:paraId="3577B846" w14:textId="54D46110" w:rsidR="00800FB9" w:rsidRPr="009D6E65" w:rsidRDefault="00A16E4B"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רקע: </w:t>
      </w:r>
      <w:r w:rsidR="00800FB9" w:rsidRPr="009D6E65">
        <w:rPr>
          <w:rFonts w:ascii="David" w:hAnsi="David" w:cs="David"/>
          <w:color w:val="000000" w:themeColor="text1"/>
          <w:sz w:val="22"/>
          <w:szCs w:val="22"/>
          <w:rtl/>
        </w:rPr>
        <w:t xml:space="preserve">בג"צ קבע כי ההסדר לתשלום גמלת הבטחת הכנסה לאברכים הלומדים בכולל פוגע בשוויון וכי הסעיף בחוק התקציב הקובע את ההסדר לא ייכלל בחוק התקציב הבא. </w:t>
      </w:r>
    </w:p>
    <w:p w14:paraId="66E63AB7" w14:textId="739AD220" w:rsidR="00A16E4B" w:rsidRPr="00A16E4B" w:rsidRDefault="00A16E4B"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ביניש: </w:t>
      </w:r>
      <w:r>
        <w:rPr>
          <w:rFonts w:ascii="David" w:hAnsi="David" w:cs="David" w:hint="cs"/>
          <w:color w:val="000000" w:themeColor="text1"/>
          <w:sz w:val="22"/>
          <w:szCs w:val="22"/>
          <w:rtl/>
        </w:rPr>
        <w:t xml:space="preserve">התמיכה מהמדינה לקבוצת המיעוט מבטאת את חופש דתם של האברכים כחלק מהאוטונומיה שלהם. הקצאת </w:t>
      </w:r>
      <w:r w:rsidR="00CE148D">
        <w:rPr>
          <w:rFonts w:ascii="David" w:hAnsi="David" w:cs="David" w:hint="cs"/>
          <w:color w:val="000000" w:themeColor="text1"/>
          <w:sz w:val="22"/>
          <w:szCs w:val="22"/>
          <w:rtl/>
        </w:rPr>
        <w:t>כספים ללומדי תורה חרדים מבוססת על הרציונל של מימוש זכותם לתרבות כחופש דתם.</w:t>
      </w:r>
    </w:p>
    <w:p w14:paraId="0D17357A" w14:textId="41A64C61" w:rsidR="000D46CC" w:rsidRPr="009D6E65" w:rsidRDefault="000D46CC" w:rsidP="00CE148D">
      <w:pPr>
        <w:tabs>
          <w:tab w:val="left" w:pos="2166"/>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lastRenderedPageBreak/>
        <w:t>האם בייניש מכירה בזכות לתרבות?</w:t>
      </w:r>
      <w:r w:rsidRPr="009D6E65">
        <w:rPr>
          <w:rFonts w:ascii="David" w:hAnsi="David" w:cs="David"/>
          <w:color w:val="000000" w:themeColor="text1"/>
          <w:sz w:val="22"/>
          <w:szCs w:val="22"/>
          <w:rtl/>
        </w:rPr>
        <w:t xml:space="preserve"> </w:t>
      </w:r>
      <w:r w:rsidR="00CE148D">
        <w:rPr>
          <w:rFonts w:ascii="David" w:hAnsi="David" w:cs="David" w:hint="cs"/>
          <w:color w:val="000000" w:themeColor="text1"/>
          <w:sz w:val="22"/>
          <w:szCs w:val="22"/>
          <w:rtl/>
        </w:rPr>
        <w:t>ביניש מכיר בזכות לתרבות כחלק מחופש הדת (בשונה מברק). המגמה לא מוחלטת לכיוון אחד והשופטים חלוקים בשאלת ההפר</w:t>
      </w:r>
      <w:r w:rsidR="008E6B25">
        <w:rPr>
          <w:rFonts w:ascii="David" w:hAnsi="David" w:cs="David" w:hint="cs"/>
          <w:color w:val="000000" w:themeColor="text1"/>
          <w:sz w:val="22"/>
          <w:szCs w:val="22"/>
          <w:rtl/>
        </w:rPr>
        <w:t>ד</w:t>
      </w:r>
      <w:r w:rsidR="00CE148D">
        <w:rPr>
          <w:rFonts w:ascii="David" w:hAnsi="David" w:cs="David" w:hint="cs"/>
          <w:color w:val="000000" w:themeColor="text1"/>
          <w:sz w:val="22"/>
          <w:szCs w:val="22"/>
          <w:rtl/>
        </w:rPr>
        <w:t xml:space="preserve">ה בין הזכות לתרבות לחופש הדת, אך מכירים </w:t>
      </w:r>
      <w:r w:rsidR="00A53069">
        <w:rPr>
          <w:rFonts w:ascii="David" w:hAnsi="David" w:cs="David" w:hint="cs"/>
          <w:color w:val="000000" w:themeColor="text1"/>
          <w:sz w:val="22"/>
          <w:szCs w:val="22"/>
          <w:rtl/>
        </w:rPr>
        <w:t>בשתיהן.</w:t>
      </w:r>
    </w:p>
    <w:p w14:paraId="4E6B4ACF" w14:textId="64DBF5A1" w:rsidR="000D46CC" w:rsidRPr="00A53069" w:rsidRDefault="000D46CC" w:rsidP="00E55BBA">
      <w:pPr>
        <w:tabs>
          <w:tab w:val="left" w:pos="2166"/>
        </w:tabs>
        <w:spacing w:after="0" w:line="276" w:lineRule="auto"/>
        <w:rPr>
          <w:rFonts w:ascii="David" w:hAnsi="David" w:cs="David"/>
          <w:b/>
          <w:bCs/>
          <w:color w:val="000000" w:themeColor="text1"/>
          <w:sz w:val="22"/>
          <w:szCs w:val="22"/>
        </w:rPr>
      </w:pPr>
      <w:r w:rsidRPr="009D6E65">
        <w:rPr>
          <w:rFonts w:ascii="David" w:hAnsi="David" w:cs="David"/>
          <w:b/>
          <w:bCs/>
          <w:color w:val="000000" w:themeColor="text1"/>
          <w:sz w:val="22"/>
          <w:szCs w:val="22"/>
          <w:u w:val="single"/>
          <w:rtl/>
        </w:rPr>
        <w:t>היקף ומשקל</w:t>
      </w:r>
      <w:r w:rsidR="00A53069">
        <w:rPr>
          <w:rFonts w:ascii="David" w:hAnsi="David" w:cs="David" w:hint="cs"/>
          <w:b/>
          <w:bCs/>
          <w:color w:val="000000" w:themeColor="text1"/>
          <w:sz w:val="22"/>
          <w:szCs w:val="22"/>
          <w:u w:val="single"/>
          <w:rtl/>
        </w:rPr>
        <w:t xml:space="preserve"> הזכויות</w:t>
      </w:r>
      <w:r w:rsidR="00A53069">
        <w:rPr>
          <w:rFonts w:ascii="David" w:hAnsi="David" w:cs="David" w:hint="cs"/>
          <w:b/>
          <w:bCs/>
          <w:color w:val="000000" w:themeColor="text1"/>
          <w:sz w:val="22"/>
          <w:szCs w:val="22"/>
          <w:rtl/>
        </w:rPr>
        <w:t>:</w:t>
      </w:r>
    </w:p>
    <w:p w14:paraId="0521B79A" w14:textId="12EC78F5" w:rsidR="000D46CC" w:rsidRPr="000D1C15" w:rsidRDefault="000D1C15" w:rsidP="00E55BBA">
      <w:pPr>
        <w:tabs>
          <w:tab w:val="left" w:pos="2166"/>
        </w:tabs>
        <w:spacing w:after="0" w:line="276" w:lineRule="auto"/>
        <w:rPr>
          <w:rFonts w:ascii="David" w:hAnsi="David" w:cs="David"/>
          <w:color w:val="000000" w:themeColor="text1"/>
          <w:sz w:val="22"/>
          <w:szCs w:val="22"/>
          <w:rtl/>
          <w:lang w:val="ru-RU"/>
        </w:rPr>
      </w:pPr>
      <w:r w:rsidRPr="00916866">
        <w:rPr>
          <w:rFonts w:ascii="David" w:hAnsi="David" w:cs="David" w:hint="cs"/>
          <w:color w:val="000000" w:themeColor="text1"/>
          <w:sz w:val="22"/>
          <w:szCs w:val="22"/>
          <w:shd w:val="clear" w:color="auto" w:fill="FFFF99"/>
          <w:rtl/>
          <w:lang w:val="ru-RU"/>
        </w:rPr>
        <w:t>היקף</w:t>
      </w:r>
      <w:r>
        <w:rPr>
          <w:rFonts w:ascii="David" w:hAnsi="David" w:cs="David" w:hint="cs"/>
          <w:color w:val="000000" w:themeColor="text1"/>
          <w:sz w:val="22"/>
          <w:szCs w:val="22"/>
          <w:rtl/>
          <w:lang w:val="ru-RU"/>
        </w:rPr>
        <w:t>:</w:t>
      </w:r>
    </w:p>
    <w:p w14:paraId="798D3E99" w14:textId="4758E3F8" w:rsidR="000D46CC" w:rsidRPr="004A7B16" w:rsidRDefault="004A7B16" w:rsidP="000D1C15">
      <w:pPr>
        <w:tabs>
          <w:tab w:val="left" w:pos="2166"/>
        </w:tabs>
        <w:spacing w:after="0" w:line="276" w:lineRule="auto"/>
        <w:rPr>
          <w:rFonts w:ascii="David" w:hAnsi="David" w:cs="David"/>
          <w:color w:val="000000" w:themeColor="text1"/>
          <w:sz w:val="22"/>
          <w:szCs w:val="22"/>
          <w:lang w:val="ru-RU"/>
        </w:rPr>
      </w:pPr>
      <w:r>
        <w:rPr>
          <w:rFonts w:ascii="David" w:hAnsi="David" w:cs="David" w:hint="cs"/>
          <w:color w:val="000000" w:themeColor="text1"/>
          <w:sz w:val="22"/>
          <w:szCs w:val="22"/>
          <w:u w:val="single"/>
          <w:rtl/>
          <w:lang w:val="ru-RU"/>
        </w:rPr>
        <w:t>כחופש המצפון</w:t>
      </w:r>
      <w:r>
        <w:rPr>
          <w:rFonts w:ascii="David" w:hAnsi="David" w:cs="David" w:hint="cs"/>
          <w:color w:val="000000" w:themeColor="text1"/>
          <w:sz w:val="22"/>
          <w:szCs w:val="22"/>
          <w:rtl/>
          <w:lang w:val="ru-RU"/>
        </w:rPr>
        <w:t>:</w:t>
      </w:r>
    </w:p>
    <w:p w14:paraId="3AA76181" w14:textId="77777777" w:rsidR="00A40723" w:rsidRPr="009D6E65" w:rsidRDefault="00A40723" w:rsidP="00E55BBA">
      <w:pPr>
        <w:tabs>
          <w:tab w:val="left" w:pos="2166"/>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 xml:space="preserve">הפגיעה שיש להגן מפניה היא </w:t>
      </w:r>
      <w:r w:rsidRPr="004A7B16">
        <w:rPr>
          <w:rFonts w:ascii="David" w:hAnsi="David" w:cs="David"/>
          <w:color w:val="000000" w:themeColor="text1"/>
          <w:sz w:val="22"/>
          <w:szCs w:val="22"/>
          <w:shd w:val="clear" w:color="auto" w:fill="FFFF99"/>
          <w:rtl/>
          <w:lang w:val="ru-RU"/>
        </w:rPr>
        <w:t>כפיית האדם הדתי לנהוג בניגוד לאמונותיו הדתיות במעשה</w:t>
      </w:r>
      <w:r w:rsidRPr="009D6E65">
        <w:rPr>
          <w:rFonts w:ascii="David" w:hAnsi="David" w:cs="David"/>
          <w:color w:val="000000" w:themeColor="text1"/>
          <w:sz w:val="22"/>
          <w:szCs w:val="22"/>
          <w:rtl/>
          <w:lang w:val="ru-RU"/>
        </w:rPr>
        <w:t xml:space="preserve"> (חילול שבת) </w:t>
      </w:r>
      <w:r w:rsidRPr="004A7B16">
        <w:rPr>
          <w:rFonts w:ascii="David" w:hAnsi="David" w:cs="David"/>
          <w:color w:val="000000" w:themeColor="text1"/>
          <w:sz w:val="22"/>
          <w:szCs w:val="22"/>
          <w:shd w:val="clear" w:color="auto" w:fill="FFFF99"/>
          <w:rtl/>
          <w:lang w:val="ru-RU"/>
        </w:rPr>
        <w:t>או במחדל</w:t>
      </w:r>
      <w:r w:rsidRPr="009D6E65">
        <w:rPr>
          <w:rFonts w:ascii="David" w:hAnsi="David" w:cs="David"/>
          <w:color w:val="000000" w:themeColor="text1"/>
          <w:sz w:val="22"/>
          <w:szCs w:val="22"/>
          <w:rtl/>
          <w:lang w:val="ru-RU"/>
        </w:rPr>
        <w:t xml:space="preserve"> (הימנעות מהנחת תפילין), כשהראשונה נוטה להיות חמורה יותר. </w:t>
      </w:r>
      <w:r w:rsidRPr="009D6E65">
        <w:rPr>
          <w:rFonts w:ascii="David" w:hAnsi="David" w:cs="David"/>
          <w:color w:val="000000" w:themeColor="text1"/>
          <w:sz w:val="22"/>
          <w:szCs w:val="22"/>
          <w:rtl/>
          <w:lang w:val="ru-RU"/>
        </w:rPr>
        <w:br/>
        <w:t xml:space="preserve">חופש הדת אינו יכול להעניק הגנה מפני פגיעה מצפונית- אם יש כזאת בכלל- הכרוכה בצפייה בעברות דתיות של הזולת או בידיעה עליהן. </w:t>
      </w:r>
    </w:p>
    <w:p w14:paraId="42545752" w14:textId="650F0192" w:rsidR="00A40723" w:rsidRPr="004A7B16" w:rsidRDefault="004A7B16" w:rsidP="004A7B16">
      <w:pPr>
        <w:tabs>
          <w:tab w:val="left" w:pos="2166"/>
        </w:tabs>
        <w:spacing w:after="0" w:line="276" w:lineRule="auto"/>
        <w:rPr>
          <w:rFonts w:ascii="David" w:hAnsi="David" w:cs="David"/>
          <w:color w:val="000000" w:themeColor="text1"/>
          <w:sz w:val="22"/>
          <w:szCs w:val="22"/>
          <w:lang w:val="ru-RU"/>
        </w:rPr>
      </w:pPr>
      <w:r>
        <w:rPr>
          <w:rFonts w:ascii="David" w:hAnsi="David" w:cs="David" w:hint="cs"/>
          <w:color w:val="000000" w:themeColor="text1"/>
          <w:sz w:val="22"/>
          <w:szCs w:val="22"/>
          <w:u w:val="single"/>
          <w:rtl/>
          <w:lang w:val="ru-RU"/>
        </w:rPr>
        <w:t>כזכות לתרבות</w:t>
      </w:r>
      <w:r>
        <w:rPr>
          <w:rFonts w:ascii="David" w:hAnsi="David" w:cs="David" w:hint="cs"/>
          <w:color w:val="000000" w:themeColor="text1"/>
          <w:sz w:val="22"/>
          <w:szCs w:val="22"/>
          <w:rtl/>
          <w:lang w:val="ru-RU"/>
        </w:rPr>
        <w:t>:</w:t>
      </w:r>
    </w:p>
    <w:p w14:paraId="38A6CD3D" w14:textId="1113BDFC" w:rsidR="00A40723" w:rsidRDefault="004A7B16" w:rsidP="00E55BBA">
      <w:pPr>
        <w:tabs>
          <w:tab w:val="left" w:pos="2166"/>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תרבות היא תופעה רחבה ורבת פנים ופעולות שונות של המדינה או גופים פרטיים עלולים לכרסם בה או לערער אותה.</w:t>
      </w:r>
    </w:p>
    <w:p w14:paraId="7957495D" w14:textId="1942E893" w:rsidR="004A7B16" w:rsidRDefault="004A7B16" w:rsidP="00E55BBA">
      <w:pPr>
        <w:tabs>
          <w:tab w:val="left" w:pos="2166"/>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לכן, ההיקף של מה שנדרש בשם הגנה על התרבות רחב ממה שנדרש בשם ההגנה על המצפון.</w:t>
      </w:r>
    </w:p>
    <w:p w14:paraId="736BAA0F" w14:textId="1317BB30" w:rsidR="004A7B16" w:rsidRDefault="004A7B16" w:rsidP="00E55BBA">
      <w:pPr>
        <w:tabs>
          <w:tab w:val="left" w:pos="2166"/>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אם תרבות המיעוט זקוקה להגנה מפני ההגמוניה של תרבות הרוב, יש מקום להגבלות רבות יותר על הרוב ופטורים למיעוט מאשר אלה הנדרשים מתוקף הרצון להגן מפני פגיעה במצפונם של יחידים</w:t>
      </w:r>
      <w:r w:rsidR="003065B1">
        <w:rPr>
          <w:rFonts w:ascii="David" w:hAnsi="David" w:cs="David" w:hint="cs"/>
          <w:color w:val="000000" w:themeColor="text1"/>
          <w:sz w:val="22"/>
          <w:szCs w:val="22"/>
          <w:rtl/>
          <w:lang w:val="ru-RU"/>
        </w:rPr>
        <w:t>.</w:t>
      </w:r>
    </w:p>
    <w:p w14:paraId="6C181382" w14:textId="46D163CC" w:rsidR="003065B1" w:rsidRDefault="003065B1" w:rsidP="00E55BBA">
      <w:pPr>
        <w:tabs>
          <w:tab w:val="left" w:pos="2166"/>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 xml:space="preserve">יתר על כן, לעיתים תידרש </w:t>
      </w:r>
      <w:r w:rsidR="00916866">
        <w:rPr>
          <w:rFonts w:ascii="David" w:hAnsi="David" w:cs="David" w:hint="cs"/>
          <w:color w:val="000000" w:themeColor="text1"/>
          <w:sz w:val="22"/>
          <w:szCs w:val="22"/>
          <w:rtl/>
          <w:lang w:val="ru-RU"/>
        </w:rPr>
        <w:t xml:space="preserve">פעולות אקטיביות מצד המדינה. </w:t>
      </w:r>
    </w:p>
    <w:p w14:paraId="77D12980" w14:textId="2BC71017" w:rsidR="00916866" w:rsidRPr="009D6E65" w:rsidRDefault="00916866" w:rsidP="00E55BBA">
      <w:pPr>
        <w:tabs>
          <w:tab w:val="left" w:pos="2166"/>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מטאפורית, "דלת" לכניסה לביהמ"ש דרך פגיעה בזכות לתרבות "פתוחה יותר" מזו של הפגיעה בחופש המצפון.</w:t>
      </w:r>
    </w:p>
    <w:p w14:paraId="721C7EF0" w14:textId="77777777" w:rsidR="00A40723" w:rsidRPr="009D6E65" w:rsidRDefault="00A40723" w:rsidP="00E55BBA">
      <w:pPr>
        <w:tabs>
          <w:tab w:val="left" w:pos="2166"/>
        </w:tabs>
        <w:spacing w:after="0" w:line="276" w:lineRule="auto"/>
        <w:rPr>
          <w:rFonts w:ascii="David" w:hAnsi="David" w:cs="David"/>
          <w:color w:val="000000" w:themeColor="text1"/>
          <w:sz w:val="22"/>
          <w:szCs w:val="22"/>
          <w:u w:val="single"/>
          <w:rtl/>
          <w:lang w:val="ru-RU"/>
        </w:rPr>
      </w:pPr>
      <w:r w:rsidRPr="00916866">
        <w:rPr>
          <w:rFonts w:ascii="David" w:hAnsi="David" w:cs="David"/>
          <w:color w:val="000000" w:themeColor="text1"/>
          <w:sz w:val="22"/>
          <w:szCs w:val="22"/>
          <w:shd w:val="clear" w:color="auto" w:fill="FFFF99"/>
          <w:rtl/>
          <w:lang w:val="ru-RU"/>
        </w:rPr>
        <w:t>משקל</w:t>
      </w:r>
      <w:r w:rsidRPr="006E4CFE">
        <w:rPr>
          <w:rFonts w:ascii="David" w:hAnsi="David" w:cs="David"/>
          <w:color w:val="000000" w:themeColor="text1"/>
          <w:sz w:val="22"/>
          <w:szCs w:val="22"/>
          <w:rtl/>
          <w:lang w:val="ru-RU"/>
        </w:rPr>
        <w:t>:</w:t>
      </w:r>
    </w:p>
    <w:p w14:paraId="4A3EBEF7" w14:textId="06E61937" w:rsidR="00A40723" w:rsidRPr="009D6E65" w:rsidRDefault="00A40723" w:rsidP="00E55BBA">
      <w:pPr>
        <w:tabs>
          <w:tab w:val="left" w:pos="2166"/>
        </w:tabs>
        <w:spacing w:after="0" w:line="276" w:lineRule="auto"/>
        <w:rPr>
          <w:rFonts w:ascii="David" w:hAnsi="David" w:cs="David"/>
          <w:color w:val="000000" w:themeColor="text1"/>
          <w:sz w:val="22"/>
          <w:szCs w:val="22"/>
          <w:rtl/>
          <w:lang w:val="ru-RU"/>
        </w:rPr>
      </w:pPr>
      <w:r w:rsidRPr="00B77036">
        <w:rPr>
          <w:rFonts w:ascii="David" w:hAnsi="David" w:cs="David"/>
          <w:color w:val="000000" w:themeColor="text1"/>
          <w:sz w:val="22"/>
          <w:szCs w:val="22"/>
          <w:shd w:val="clear" w:color="auto" w:fill="CCECFF"/>
          <w:rtl/>
          <w:lang w:val="ru-RU"/>
        </w:rPr>
        <w:t>מי שמצפונו מאוים זקוק להגנה דחופה וחזקה יותר מאשר מי שתרבותו מעורערת או נחלשה</w:t>
      </w:r>
      <w:r w:rsidRPr="009D6E65">
        <w:rPr>
          <w:rFonts w:ascii="David" w:hAnsi="David" w:cs="David"/>
          <w:color w:val="000000" w:themeColor="text1"/>
          <w:sz w:val="22"/>
          <w:szCs w:val="22"/>
          <w:rtl/>
          <w:lang w:val="ru-RU"/>
        </w:rPr>
        <w:t xml:space="preserve">. לכן, </w:t>
      </w:r>
      <w:proofErr w:type="spellStart"/>
      <w:r w:rsidRPr="009D6E65">
        <w:rPr>
          <w:rFonts w:ascii="David" w:hAnsi="David" w:cs="David"/>
          <w:color w:val="000000" w:themeColor="text1"/>
          <w:sz w:val="22"/>
          <w:szCs w:val="22"/>
          <w:rtl/>
          <w:lang w:val="ru-RU"/>
        </w:rPr>
        <w:t>בדר"כ</w:t>
      </w:r>
      <w:proofErr w:type="spellEnd"/>
      <w:r w:rsidRPr="009D6E65">
        <w:rPr>
          <w:rFonts w:ascii="David" w:hAnsi="David" w:cs="David"/>
          <w:color w:val="000000" w:themeColor="text1"/>
          <w:sz w:val="22"/>
          <w:szCs w:val="22"/>
          <w:rtl/>
          <w:lang w:val="ru-RU"/>
        </w:rPr>
        <w:t xml:space="preserve">, </w:t>
      </w:r>
      <w:r w:rsidRPr="00B77036">
        <w:rPr>
          <w:rFonts w:ascii="David" w:hAnsi="David" w:cs="David"/>
          <w:b/>
          <w:bCs/>
          <w:color w:val="000000" w:themeColor="text1"/>
          <w:sz w:val="22"/>
          <w:szCs w:val="22"/>
          <w:shd w:val="clear" w:color="auto" w:fill="CCECFF"/>
          <w:rtl/>
          <w:lang w:val="ru-RU"/>
        </w:rPr>
        <w:t>לחופש הדת במובנו כחופש מצפון יש סיכוי טוב יותר לנצח בהתנגשות עם ערכים אחרים מאשר לחופש הדת במובנו כזכות לתרבות</w:t>
      </w:r>
      <w:r w:rsidRPr="009D6E65">
        <w:rPr>
          <w:rFonts w:ascii="David" w:hAnsi="David" w:cs="David"/>
          <w:color w:val="000000" w:themeColor="text1"/>
          <w:sz w:val="22"/>
          <w:szCs w:val="22"/>
          <w:rtl/>
          <w:lang w:val="ru-RU"/>
        </w:rPr>
        <w:t xml:space="preserve">. </w:t>
      </w:r>
      <w:r w:rsidR="0089104C" w:rsidRPr="009D6E65">
        <w:rPr>
          <w:rFonts w:ascii="David" w:hAnsi="David" w:cs="David"/>
          <w:color w:val="000000" w:themeColor="text1"/>
          <w:sz w:val="22"/>
          <w:szCs w:val="22"/>
          <w:rtl/>
          <w:lang w:val="ru-RU"/>
        </w:rPr>
        <w:br/>
        <w:t>טעם נוסף לצורך לפרש את חופש הדת כזכות לתרבות באופן המעניק לו משקל קל יחסית קשור</w:t>
      </w:r>
      <w:r w:rsidR="00800FB9" w:rsidRPr="009D6E65">
        <w:rPr>
          <w:rFonts w:ascii="David" w:hAnsi="David" w:cs="David"/>
          <w:color w:val="000000" w:themeColor="text1"/>
          <w:sz w:val="22"/>
          <w:szCs w:val="22"/>
          <w:rtl/>
          <w:lang w:val="ru-RU"/>
        </w:rPr>
        <w:t xml:space="preserve"> בפוטנציאל העצום שלה להטלת הגבלות של הציבור החילוני. מן ההכרח </w:t>
      </w:r>
      <w:proofErr w:type="spellStart"/>
      <w:r w:rsidR="00800FB9" w:rsidRPr="009D6E65">
        <w:rPr>
          <w:rFonts w:ascii="David" w:hAnsi="David" w:cs="David"/>
          <w:color w:val="000000" w:themeColor="text1"/>
          <w:sz w:val="22"/>
          <w:szCs w:val="22"/>
          <w:rtl/>
          <w:lang w:val="ru-RU"/>
        </w:rPr>
        <w:t>איפוא</w:t>
      </w:r>
      <w:proofErr w:type="spellEnd"/>
      <w:r w:rsidR="00800FB9" w:rsidRPr="009D6E65">
        <w:rPr>
          <w:rFonts w:ascii="David" w:hAnsi="David" w:cs="David"/>
          <w:color w:val="000000" w:themeColor="text1"/>
          <w:sz w:val="22"/>
          <w:szCs w:val="22"/>
          <w:rtl/>
          <w:lang w:val="ru-RU"/>
        </w:rPr>
        <w:t xml:space="preserve"> להעניק לזכות זו עדיפות רק במקרים שבהם הפגיעה בתרבות הדתית הינה משמעותית וישירה ומחיר ההתחשבות מבחינתו של הרוב אינו גבוה. </w:t>
      </w:r>
    </w:p>
    <w:p w14:paraId="6430D448" w14:textId="77777777" w:rsidR="00800FB9" w:rsidRPr="009D6E65" w:rsidRDefault="00800FB9" w:rsidP="00E55BBA">
      <w:pPr>
        <w:tabs>
          <w:tab w:val="left" w:pos="2166"/>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מהי עמדת ביהמ"ש בישראל?</w:t>
      </w:r>
    </w:p>
    <w:p w14:paraId="404CC418" w14:textId="50F1C7F0" w:rsidR="00800FB9" w:rsidRPr="00D14560" w:rsidRDefault="00D14560" w:rsidP="00D14560">
      <w:pPr>
        <w:tabs>
          <w:tab w:val="left" w:pos="2166"/>
        </w:tabs>
        <w:spacing w:after="0" w:line="276" w:lineRule="auto"/>
        <w:rPr>
          <w:rFonts w:ascii="David" w:hAnsi="David" w:cs="David"/>
          <w:b/>
          <w:bCs/>
          <w:color w:val="000000" w:themeColor="text1"/>
          <w:sz w:val="22"/>
          <w:szCs w:val="22"/>
          <w:lang w:val="ru-RU"/>
        </w:rPr>
      </w:pPr>
      <w:r w:rsidRPr="00D14560">
        <w:rPr>
          <w:rFonts w:ascii="David" w:hAnsi="David" w:cs="David" w:hint="cs"/>
          <w:b/>
          <w:bCs/>
          <w:color w:val="000000" w:themeColor="text1"/>
          <w:sz w:val="22"/>
          <w:szCs w:val="22"/>
          <w:u w:val="single"/>
          <w:shd w:val="clear" w:color="auto" w:fill="CCFFCC"/>
          <w:rtl/>
        </w:rPr>
        <w:t>חור</w:t>
      </w:r>
      <w:r w:rsidR="00800FB9" w:rsidRPr="00D14560">
        <w:rPr>
          <w:rFonts w:ascii="David" w:hAnsi="David" w:cs="David"/>
          <w:b/>
          <w:bCs/>
          <w:color w:val="000000" w:themeColor="text1"/>
          <w:sz w:val="22"/>
          <w:szCs w:val="22"/>
          <w:u w:val="single"/>
          <w:shd w:val="clear" w:color="auto" w:fill="CCFFCC"/>
          <w:rtl/>
        </w:rPr>
        <w:t>ב</w:t>
      </w:r>
      <w:r w:rsidRPr="00D14560">
        <w:rPr>
          <w:rFonts w:ascii="David" w:hAnsi="David" w:cs="David" w:hint="cs"/>
          <w:b/>
          <w:bCs/>
          <w:color w:val="000000" w:themeColor="text1"/>
          <w:sz w:val="22"/>
          <w:szCs w:val="22"/>
          <w:u w:val="single"/>
          <w:shd w:val="clear" w:color="auto" w:fill="CCFFCC"/>
          <w:rtl/>
        </w:rPr>
        <w:t xml:space="preserve"> נ' שר התחבורה</w:t>
      </w:r>
      <w:r w:rsidR="00800FB9" w:rsidRPr="00D14560">
        <w:rPr>
          <w:rFonts w:ascii="David" w:hAnsi="David" w:cs="David"/>
          <w:b/>
          <w:bCs/>
          <w:color w:val="000000" w:themeColor="text1"/>
          <w:sz w:val="22"/>
          <w:szCs w:val="22"/>
          <w:rtl/>
          <w:lang w:val="ru-RU"/>
        </w:rPr>
        <w:t>:</w:t>
      </w:r>
    </w:p>
    <w:p w14:paraId="5C0BA2CF" w14:textId="5786290C" w:rsidR="00800FB9" w:rsidRPr="009D6E65" w:rsidRDefault="00D14560" w:rsidP="00E55BBA">
      <w:pPr>
        <w:tabs>
          <w:tab w:val="left" w:pos="2166"/>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רקע:</w:t>
      </w:r>
      <w:r w:rsidR="00800FB9" w:rsidRPr="009D6E65">
        <w:rPr>
          <w:rFonts w:ascii="David" w:hAnsi="David" w:cs="David"/>
          <w:color w:val="000000" w:themeColor="text1"/>
          <w:sz w:val="22"/>
          <w:szCs w:val="22"/>
          <w:rtl/>
          <w:lang w:val="ru-RU"/>
        </w:rPr>
        <w:t xml:space="preserve"> </w:t>
      </w:r>
      <w:r>
        <w:rPr>
          <w:rFonts w:ascii="David" w:hAnsi="David" w:cs="David" w:hint="cs"/>
          <w:color w:val="000000" w:themeColor="text1"/>
          <w:sz w:val="22"/>
          <w:szCs w:val="22"/>
          <w:rtl/>
          <w:lang w:val="ru-RU"/>
        </w:rPr>
        <w:t>סגירת רחוב בר אילן לתנועת כלי רכב, בשבתות ומועדי ישראל, בכביש העובר בשכונה המאוכלסת בחרדים.</w:t>
      </w:r>
    </w:p>
    <w:p w14:paraId="3AE2379E" w14:textId="265D6089" w:rsidR="003E077E" w:rsidRPr="001F3863" w:rsidRDefault="00D14560" w:rsidP="001F3863">
      <w:pPr>
        <w:tabs>
          <w:tab w:val="left" w:pos="2166"/>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ביהמ"ש:</w:t>
      </w:r>
      <w:r w:rsidR="00800FB9" w:rsidRPr="009D6E65">
        <w:rPr>
          <w:rFonts w:ascii="David" w:hAnsi="David" w:cs="David"/>
          <w:color w:val="000000" w:themeColor="text1"/>
          <w:sz w:val="22"/>
          <w:szCs w:val="22"/>
          <w:rtl/>
          <w:lang w:val="ru-RU"/>
        </w:rPr>
        <w:t xml:space="preserve"> </w:t>
      </w:r>
      <w:r w:rsidR="001F3863">
        <w:rPr>
          <w:rFonts w:ascii="David" w:hAnsi="David" w:cs="David" w:hint="cs"/>
          <w:color w:val="000000" w:themeColor="text1"/>
          <w:sz w:val="22"/>
          <w:szCs w:val="22"/>
          <w:rtl/>
          <w:lang w:val="ru-RU"/>
        </w:rPr>
        <w:t xml:space="preserve">ברק אומר שזה לא חלק מחופש הדת כי סגירת הרחוב לא מונעת מהם לקיים את מצוות הדת בחופשיות. לדבריו, הפגיעה היא לא בחופש הדת אלא </w:t>
      </w:r>
      <w:r w:rsidR="001F3863">
        <w:rPr>
          <w:rFonts w:ascii="David" w:hAnsi="David" w:cs="David" w:hint="cs"/>
          <w:b/>
          <w:bCs/>
          <w:color w:val="000000" w:themeColor="text1"/>
          <w:sz w:val="22"/>
          <w:szCs w:val="22"/>
          <w:rtl/>
          <w:lang w:val="ru-RU"/>
        </w:rPr>
        <w:t>ברגשות הדת</w:t>
      </w:r>
      <w:r w:rsidR="001F3863">
        <w:rPr>
          <w:rFonts w:ascii="David" w:hAnsi="David" w:cs="David" w:hint="cs"/>
          <w:color w:val="000000" w:themeColor="text1"/>
          <w:sz w:val="22"/>
          <w:szCs w:val="22"/>
          <w:rtl/>
          <w:lang w:val="ru-RU"/>
        </w:rPr>
        <w:t>. זהו אינטרס שההגנה עליו פחותה. הוא מתייחס לדת במובנה כמצפון.</w:t>
      </w:r>
    </w:p>
    <w:p w14:paraId="56CED57B" w14:textId="77777777" w:rsidR="00212EC4" w:rsidRDefault="00800FB9" w:rsidP="00212EC4">
      <w:pPr>
        <w:tabs>
          <w:tab w:val="left" w:pos="2166"/>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האם עמדת ביהמ"ש משכנעת?</w:t>
      </w:r>
      <w:r w:rsidR="00212EC4">
        <w:rPr>
          <w:rFonts w:ascii="David" w:hAnsi="David" w:cs="David" w:hint="cs"/>
          <w:b/>
          <w:bCs/>
          <w:color w:val="000000" w:themeColor="text1"/>
          <w:sz w:val="22"/>
          <w:szCs w:val="22"/>
          <w:rtl/>
          <w:lang w:val="ru-RU"/>
        </w:rPr>
        <w:t xml:space="preserve"> </w:t>
      </w:r>
    </w:p>
    <w:p w14:paraId="2BD0C1FF" w14:textId="2101A2CA" w:rsidR="00800FB9" w:rsidRPr="00212EC4" w:rsidRDefault="000062EB" w:rsidP="00212EC4">
      <w:pPr>
        <w:tabs>
          <w:tab w:val="left" w:pos="2166"/>
        </w:tabs>
        <w:spacing w:after="0" w:line="276" w:lineRule="auto"/>
        <w:rPr>
          <w:rFonts w:ascii="David" w:hAnsi="David" w:cs="David"/>
          <w:b/>
          <w:bCs/>
          <w:color w:val="000000" w:themeColor="text1"/>
          <w:sz w:val="22"/>
          <w:szCs w:val="22"/>
          <w:rtl/>
          <w:lang w:val="ru-RU"/>
        </w:rPr>
      </w:pPr>
      <w:r w:rsidRPr="009D6E65">
        <w:rPr>
          <w:rFonts w:ascii="David" w:hAnsi="David" w:cs="David"/>
          <w:color w:val="000000" w:themeColor="text1"/>
          <w:sz w:val="22"/>
          <w:szCs w:val="22"/>
          <w:rtl/>
          <w:lang w:val="ru-RU"/>
        </w:rPr>
        <w:t xml:space="preserve">אין פגיעה במצפון, שכן הדתיים אינם מחויבים לחלל שבת ושמירתה אינה נמנעת מהם. </w:t>
      </w:r>
      <w:r w:rsidRPr="009D6E65">
        <w:rPr>
          <w:rFonts w:ascii="David" w:hAnsi="David" w:cs="David"/>
          <w:color w:val="000000" w:themeColor="text1"/>
          <w:sz w:val="22"/>
          <w:szCs w:val="22"/>
          <w:rtl/>
          <w:lang w:val="ru-RU"/>
        </w:rPr>
        <w:br/>
      </w:r>
      <w:r w:rsidRPr="00212EC4">
        <w:rPr>
          <w:rFonts w:ascii="David" w:hAnsi="David" w:cs="David"/>
          <w:color w:val="000000" w:themeColor="text1"/>
          <w:sz w:val="22"/>
          <w:szCs w:val="22"/>
          <w:shd w:val="clear" w:color="auto" w:fill="CCECFF"/>
          <w:rtl/>
          <w:lang w:val="ru-RU"/>
        </w:rPr>
        <w:t>אם יש כאן פגיעה בחופש הדת, היא יכולה להיות רק פגיעה בחופש הדת במובנה כזכות לתרבות, ובמובן זה, הטענה לחופש דת נשמעת סבירה</w:t>
      </w:r>
      <w:r w:rsidRPr="009D6E65">
        <w:rPr>
          <w:rFonts w:ascii="David" w:hAnsi="David" w:cs="David"/>
          <w:color w:val="000000" w:themeColor="text1"/>
          <w:sz w:val="22"/>
          <w:szCs w:val="22"/>
          <w:rtl/>
          <w:lang w:val="ru-RU"/>
        </w:rPr>
        <w:t xml:space="preserve">. הואיל ורחוב בר אילן עובר באזור המאוכלס כמעט כולו בחרדים, הוא תפס בעיניהם כחלק מ"הבית" שלהם, כרשות הרבים של קבילתם, שזכותם לעצב אותה עולה על זכותם של אחרים. </w:t>
      </w:r>
    </w:p>
    <w:p w14:paraId="02AF1A13" w14:textId="516078B8" w:rsidR="000062EB" w:rsidRPr="00C03648" w:rsidRDefault="000062EB" w:rsidP="00C03648">
      <w:pPr>
        <w:tabs>
          <w:tab w:val="left" w:pos="2166"/>
        </w:tabs>
        <w:spacing w:after="0" w:line="276" w:lineRule="auto"/>
        <w:rPr>
          <w:rFonts w:ascii="David" w:hAnsi="David" w:cs="David"/>
          <w:color w:val="000000" w:themeColor="text1"/>
          <w:sz w:val="22"/>
          <w:szCs w:val="22"/>
          <w:lang w:val="ru-RU"/>
        </w:rPr>
      </w:pPr>
      <w:r w:rsidRPr="00C03648">
        <w:rPr>
          <w:rFonts w:ascii="David" w:hAnsi="David" w:cs="David"/>
          <w:b/>
          <w:bCs/>
          <w:color w:val="000000" w:themeColor="text1"/>
          <w:sz w:val="22"/>
          <w:szCs w:val="22"/>
          <w:u w:val="single"/>
          <w:shd w:val="clear" w:color="auto" w:fill="CCFFCC"/>
          <w:rtl/>
        </w:rPr>
        <w:t>שביט</w:t>
      </w:r>
      <w:r w:rsidR="00C03648" w:rsidRPr="00C03648">
        <w:rPr>
          <w:rFonts w:ascii="David" w:hAnsi="David" w:cs="David" w:hint="cs"/>
          <w:b/>
          <w:bCs/>
          <w:color w:val="000000" w:themeColor="text1"/>
          <w:sz w:val="22"/>
          <w:szCs w:val="22"/>
          <w:u w:val="single"/>
          <w:shd w:val="clear" w:color="auto" w:fill="CCFFCC"/>
          <w:rtl/>
        </w:rPr>
        <w:t xml:space="preserve"> נ' חברה קדישא</w:t>
      </w:r>
      <w:r w:rsidRPr="00C03648">
        <w:rPr>
          <w:rFonts w:ascii="David" w:hAnsi="David" w:cs="David"/>
          <w:b/>
          <w:bCs/>
          <w:color w:val="000000" w:themeColor="text1"/>
          <w:sz w:val="22"/>
          <w:szCs w:val="22"/>
          <w:rtl/>
          <w:lang w:val="ru-RU"/>
        </w:rPr>
        <w:t>:</w:t>
      </w:r>
    </w:p>
    <w:p w14:paraId="1287F47E" w14:textId="7FE466C4" w:rsidR="000062EB" w:rsidRPr="009D6E65" w:rsidRDefault="009121D6" w:rsidP="00E55BBA">
      <w:pPr>
        <w:tabs>
          <w:tab w:val="left" w:pos="2166"/>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רקע:</w:t>
      </w:r>
      <w:r w:rsidR="000062EB" w:rsidRPr="009D6E65">
        <w:rPr>
          <w:rFonts w:ascii="David" w:hAnsi="David" w:cs="David"/>
          <w:color w:val="000000" w:themeColor="text1"/>
          <w:sz w:val="22"/>
          <w:szCs w:val="22"/>
          <w:rtl/>
          <w:lang w:val="ru-RU"/>
        </w:rPr>
        <w:t xml:space="preserve"> משפחת נפטרת תובעת לאפשר לה לרשום על המצבה את שנות לידתה ופתירתה בספרות, ע"פ התאריך הלועזי. קדישא מסרבת, בנימוק שמעשה החקיקה במצבה המבוקש אסור ע"פ פסיקת ההלכה של המרא דאתרא.</w:t>
      </w:r>
    </w:p>
    <w:p w14:paraId="04BB31FD" w14:textId="5357E99D" w:rsidR="000062EB" w:rsidRDefault="000062EB" w:rsidP="00E55BBA">
      <w:pPr>
        <w:tabs>
          <w:tab w:val="left" w:pos="2166"/>
        </w:tabs>
        <w:spacing w:after="0" w:line="276" w:lineRule="auto"/>
        <w:rPr>
          <w:rFonts w:ascii="David" w:hAnsi="David" w:cs="David"/>
          <w:color w:val="000000" w:themeColor="text1"/>
          <w:sz w:val="22"/>
          <w:szCs w:val="22"/>
          <w:rtl/>
          <w:lang w:val="ru-RU"/>
        </w:rPr>
      </w:pPr>
      <w:r w:rsidRPr="00441240">
        <w:rPr>
          <w:rFonts w:ascii="David" w:hAnsi="David" w:cs="David"/>
          <w:b/>
          <w:bCs/>
          <w:color w:val="000000" w:themeColor="text1"/>
          <w:sz w:val="22"/>
          <w:szCs w:val="22"/>
          <w:rtl/>
          <w:lang w:val="ru-RU"/>
        </w:rPr>
        <w:t>ביהמ"ש</w:t>
      </w:r>
      <w:r w:rsidR="00441240">
        <w:rPr>
          <w:rFonts w:ascii="David" w:hAnsi="David" w:cs="David" w:hint="cs"/>
          <w:b/>
          <w:bCs/>
          <w:color w:val="000000" w:themeColor="text1"/>
          <w:sz w:val="22"/>
          <w:szCs w:val="22"/>
          <w:rtl/>
          <w:lang w:val="ru-RU"/>
        </w:rPr>
        <w:t xml:space="preserve">: </w:t>
      </w:r>
      <w:r w:rsidRPr="00441240">
        <w:rPr>
          <w:rFonts w:ascii="David" w:hAnsi="David" w:cs="David"/>
          <w:b/>
          <w:bCs/>
          <w:color w:val="000000" w:themeColor="text1"/>
          <w:sz w:val="22"/>
          <w:szCs w:val="22"/>
          <w:rtl/>
          <w:lang w:val="ru-RU"/>
        </w:rPr>
        <w:t>ברק (רוב):</w:t>
      </w:r>
      <w:r w:rsidRPr="00441240">
        <w:rPr>
          <w:rFonts w:ascii="David" w:hAnsi="David" w:cs="David"/>
          <w:color w:val="000000" w:themeColor="text1"/>
          <w:sz w:val="22"/>
          <w:szCs w:val="22"/>
          <w:rtl/>
          <w:lang w:val="ru-RU"/>
        </w:rPr>
        <w:t xml:space="preserve"> </w:t>
      </w:r>
      <w:r w:rsidR="00C73DE4">
        <w:rPr>
          <w:rFonts w:ascii="David" w:hAnsi="David" w:cs="David" w:hint="cs"/>
          <w:color w:val="000000" w:themeColor="text1"/>
          <w:sz w:val="22"/>
          <w:szCs w:val="22"/>
          <w:rtl/>
          <w:lang w:val="ru-RU"/>
        </w:rPr>
        <w:t>מסרב להכיר באינטרס ש</w:t>
      </w:r>
      <w:r w:rsidR="00F40190">
        <w:rPr>
          <w:rFonts w:ascii="David" w:hAnsi="David" w:cs="David" w:hint="cs"/>
          <w:color w:val="000000" w:themeColor="text1"/>
          <w:sz w:val="22"/>
          <w:szCs w:val="22"/>
          <w:rtl/>
          <w:lang w:val="ru-RU"/>
        </w:rPr>
        <w:t>ל קדישא כנופל בגדר הפגיעה בחופש הדת</w:t>
      </w:r>
      <w:r w:rsidR="007F0800">
        <w:rPr>
          <w:rFonts w:ascii="David" w:hAnsi="David" w:cs="David" w:hint="cs"/>
          <w:color w:val="000000" w:themeColor="text1"/>
          <w:sz w:val="22"/>
          <w:szCs w:val="22"/>
          <w:rtl/>
          <w:lang w:val="ru-RU"/>
        </w:rPr>
        <w:t xml:space="preserve"> הוא אומר שקיימת פגיעה </w:t>
      </w:r>
      <w:r w:rsidR="007F0800">
        <w:rPr>
          <w:rFonts w:ascii="David" w:hAnsi="David" w:cs="David" w:hint="cs"/>
          <w:b/>
          <w:bCs/>
          <w:color w:val="000000" w:themeColor="text1"/>
          <w:sz w:val="22"/>
          <w:szCs w:val="22"/>
          <w:rtl/>
          <w:lang w:val="ru-RU"/>
        </w:rPr>
        <w:t>ברגשות הדת</w:t>
      </w:r>
      <w:r w:rsidR="007F0800">
        <w:rPr>
          <w:rFonts w:ascii="David" w:hAnsi="David" w:cs="David" w:hint="cs"/>
          <w:color w:val="000000" w:themeColor="text1"/>
          <w:sz w:val="22"/>
          <w:szCs w:val="22"/>
          <w:rtl/>
          <w:lang w:val="ru-RU"/>
        </w:rPr>
        <w:t>, זאת מכיוון שהם לא אלו</w:t>
      </w:r>
      <w:r w:rsidR="009F2745">
        <w:rPr>
          <w:rFonts w:ascii="David" w:hAnsi="David" w:cs="David" w:hint="cs"/>
          <w:color w:val="000000" w:themeColor="text1"/>
          <w:sz w:val="22"/>
          <w:szCs w:val="22"/>
          <w:rtl/>
          <w:lang w:val="ru-RU"/>
        </w:rPr>
        <w:t xml:space="preserve"> שבפועל חורטים את התאריך הלועזי על המצבה.</w:t>
      </w:r>
    </w:p>
    <w:p w14:paraId="7B99D22A" w14:textId="2C3CFB78" w:rsidR="006A4367" w:rsidRPr="002A416F" w:rsidRDefault="006A4367" w:rsidP="00E55BBA">
      <w:pPr>
        <w:tabs>
          <w:tab w:val="left" w:pos="2166"/>
        </w:tabs>
        <w:spacing w:after="0" w:line="276" w:lineRule="auto"/>
        <w:rPr>
          <w:rFonts w:ascii="David" w:hAnsi="David" w:cs="David"/>
          <w:b/>
          <w:bCs/>
          <w:color w:val="000000" w:themeColor="text1"/>
          <w:sz w:val="22"/>
          <w:szCs w:val="22"/>
          <w:rtl/>
          <w:lang w:val="ru-RU"/>
        </w:rPr>
      </w:pPr>
      <w:proofErr w:type="spellStart"/>
      <w:r>
        <w:rPr>
          <w:rFonts w:ascii="David" w:hAnsi="David" w:cs="David" w:hint="cs"/>
          <w:b/>
          <w:bCs/>
          <w:color w:val="000000" w:themeColor="text1"/>
          <w:sz w:val="22"/>
          <w:szCs w:val="22"/>
          <w:rtl/>
          <w:lang w:val="ru-RU"/>
        </w:rPr>
        <w:t>אנגלרד</w:t>
      </w:r>
      <w:proofErr w:type="spellEnd"/>
      <w:r>
        <w:rPr>
          <w:rFonts w:ascii="David" w:hAnsi="David" w:cs="David" w:hint="cs"/>
          <w:b/>
          <w:bCs/>
          <w:color w:val="000000" w:themeColor="text1"/>
          <w:sz w:val="22"/>
          <w:szCs w:val="22"/>
          <w:rtl/>
          <w:lang w:val="ru-RU"/>
        </w:rPr>
        <w:t xml:space="preserve"> (מיעוט): </w:t>
      </w:r>
      <w:r w:rsidR="002A416F">
        <w:rPr>
          <w:rFonts w:ascii="David" w:hAnsi="David" w:cs="David" w:hint="cs"/>
          <w:color w:val="000000" w:themeColor="text1"/>
          <w:sz w:val="22"/>
          <w:szCs w:val="22"/>
          <w:rtl/>
          <w:lang w:val="ru-RU"/>
        </w:rPr>
        <w:t xml:space="preserve">השאלה הניצבת בפני בימה"ש היא היחס בין חופש הדת מצד אחד, לבין הזכות לחירות מצב שני. ואומר כי </w:t>
      </w:r>
      <w:r w:rsidR="002A416F">
        <w:rPr>
          <w:rFonts w:ascii="David" w:hAnsi="David" w:cs="David" w:hint="cs"/>
          <w:b/>
          <w:bCs/>
          <w:color w:val="000000" w:themeColor="text1"/>
          <w:sz w:val="22"/>
          <w:szCs w:val="22"/>
          <w:rtl/>
          <w:lang w:val="ru-RU"/>
        </w:rPr>
        <w:t>כפייה לנהוג בניגוד לדין הגוף אמון מהווה פגיעה חמורה בחופש הדת.</w:t>
      </w:r>
    </w:p>
    <w:p w14:paraId="7EFAB3BB" w14:textId="6775B88F" w:rsidR="00725898" w:rsidRPr="00725898" w:rsidRDefault="00725898" w:rsidP="00E55BBA">
      <w:pPr>
        <w:tabs>
          <w:tab w:val="left" w:pos="2166"/>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u w:val="single"/>
          <w:rtl/>
          <w:lang w:val="ru-RU"/>
        </w:rPr>
        <w:t>מצפון רלוונטי רק למעשים שאדם עושה בעצמו ולא מעשים שאחרים עושים</w:t>
      </w:r>
      <w:r>
        <w:rPr>
          <w:rFonts w:ascii="David" w:hAnsi="David" w:cs="David" w:hint="cs"/>
          <w:color w:val="000000" w:themeColor="text1"/>
          <w:sz w:val="22"/>
          <w:szCs w:val="22"/>
          <w:rtl/>
          <w:lang w:val="ru-RU"/>
        </w:rPr>
        <w:t>.</w:t>
      </w:r>
      <w:r w:rsidR="00F33A72">
        <w:rPr>
          <w:rFonts w:ascii="David" w:hAnsi="David" w:cs="David" w:hint="cs"/>
          <w:color w:val="000000" w:themeColor="text1"/>
          <w:sz w:val="22"/>
          <w:szCs w:val="22"/>
          <w:rtl/>
          <w:lang w:val="ru-RU"/>
        </w:rPr>
        <w:t xml:space="preserve"> לכן, לכאורה אין בסיס לטענת אנשי קדישא שהמצפון שלהם נפגע אבל הם טוענים</w:t>
      </w:r>
      <w:r w:rsidR="001A745E">
        <w:rPr>
          <w:rFonts w:ascii="David" w:hAnsi="David" w:cs="David" w:hint="cs"/>
          <w:color w:val="000000" w:themeColor="text1"/>
          <w:sz w:val="22"/>
          <w:szCs w:val="22"/>
          <w:rtl/>
          <w:lang w:val="ru-RU"/>
        </w:rPr>
        <w:t xml:space="preserve"> שיש להם חובה למנוע מאחרים לעבור עבירה. לאנשי קדישא יש אחריות ישירה למה שקורה בבתי קברות, אז אולי מעשים שנעשים בניגוד להלכה בתוך בית הקברות מהווים פגיעה במצפון של קדישא. </w:t>
      </w:r>
      <w:r w:rsidR="001A745E" w:rsidRPr="00873E6F">
        <w:rPr>
          <w:rFonts w:ascii="David" w:hAnsi="David" w:cs="David" w:hint="cs"/>
          <w:color w:val="000000" w:themeColor="text1"/>
          <w:sz w:val="22"/>
          <w:szCs w:val="22"/>
          <w:shd w:val="clear" w:color="auto" w:fill="CCECFF"/>
          <w:rtl/>
          <w:lang w:val="ru-RU"/>
        </w:rPr>
        <w:t xml:space="preserve">זה </w:t>
      </w:r>
      <w:r w:rsidR="00873E6F" w:rsidRPr="00873E6F">
        <w:rPr>
          <w:rFonts w:ascii="David" w:hAnsi="David" w:cs="David" w:hint="cs"/>
          <w:color w:val="000000" w:themeColor="text1"/>
          <w:sz w:val="22"/>
          <w:szCs w:val="22"/>
          <w:shd w:val="clear" w:color="auto" w:fill="CCECFF"/>
          <w:rtl/>
          <w:lang w:val="ru-RU"/>
        </w:rPr>
        <w:t>עלול</w:t>
      </w:r>
      <w:r w:rsidR="001A745E" w:rsidRPr="00873E6F">
        <w:rPr>
          <w:rFonts w:ascii="David" w:hAnsi="David" w:cs="David" w:hint="cs"/>
          <w:color w:val="000000" w:themeColor="text1"/>
          <w:sz w:val="22"/>
          <w:szCs w:val="22"/>
          <w:shd w:val="clear" w:color="auto" w:fill="CCECFF"/>
          <w:rtl/>
          <w:lang w:val="ru-RU"/>
        </w:rPr>
        <w:t xml:space="preserve"> להוביל למצב שכל אדם דתי יגיד שהוא נפגע אם </w:t>
      </w:r>
      <w:r w:rsidR="00873E6F" w:rsidRPr="00873E6F">
        <w:rPr>
          <w:rFonts w:ascii="David" w:hAnsi="David" w:cs="David" w:hint="cs"/>
          <w:color w:val="000000" w:themeColor="text1"/>
          <w:sz w:val="22"/>
          <w:szCs w:val="22"/>
          <w:shd w:val="clear" w:color="auto" w:fill="CCECFF"/>
          <w:rtl/>
          <w:lang w:val="ru-RU"/>
        </w:rPr>
        <w:t>במקום שהוא אחראי עליו מישהו נוהג בניגוד להלכה</w:t>
      </w:r>
      <w:r w:rsidR="00873E6F">
        <w:rPr>
          <w:rFonts w:ascii="David" w:hAnsi="David" w:cs="David" w:hint="cs"/>
          <w:color w:val="000000" w:themeColor="text1"/>
          <w:sz w:val="22"/>
          <w:szCs w:val="22"/>
          <w:rtl/>
          <w:lang w:val="ru-RU"/>
        </w:rPr>
        <w:t>.</w:t>
      </w:r>
    </w:p>
    <w:p w14:paraId="779D1906" w14:textId="07826A3A" w:rsidR="005B289E" w:rsidRPr="009D6E65" w:rsidRDefault="0089104C" w:rsidP="00E55BBA">
      <w:pPr>
        <w:tabs>
          <w:tab w:val="left" w:pos="2166"/>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lang w:val="ru-RU"/>
        </w:rPr>
        <w:t xml:space="preserve">מי משני השופטים משכנע יותר? </w:t>
      </w:r>
      <w:r w:rsidRPr="009D6E65">
        <w:rPr>
          <w:rFonts w:ascii="David" w:hAnsi="David" w:cs="David"/>
          <w:color w:val="000000" w:themeColor="text1"/>
          <w:sz w:val="22"/>
          <w:szCs w:val="22"/>
          <w:rtl/>
          <w:lang w:val="ru-RU"/>
        </w:rPr>
        <w:t>לדעת גידי –</w:t>
      </w:r>
      <w:r w:rsidR="00C9791F" w:rsidRPr="009D6E65">
        <w:rPr>
          <w:rFonts w:ascii="David" w:hAnsi="David" w:cs="David"/>
          <w:color w:val="000000" w:themeColor="text1"/>
          <w:sz w:val="22"/>
          <w:szCs w:val="22"/>
          <w:rtl/>
          <w:lang w:val="ru-RU"/>
        </w:rPr>
        <w:t xml:space="preserve"> ברק, אין פגיעה בחופש הדת במובנו כחופש המצפון. </w:t>
      </w:r>
    </w:p>
    <w:p w14:paraId="60D5F29D" w14:textId="3103CC5D" w:rsidR="00D43162" w:rsidRPr="008341CE" w:rsidRDefault="00C9791F" w:rsidP="008341CE">
      <w:pPr>
        <w:tabs>
          <w:tab w:val="left" w:pos="2166"/>
        </w:tabs>
        <w:spacing w:after="0" w:line="276" w:lineRule="auto"/>
        <w:rPr>
          <w:rFonts w:ascii="David" w:hAnsi="David" w:cs="David"/>
          <w:color w:val="000000" w:themeColor="text1"/>
          <w:sz w:val="22"/>
          <w:szCs w:val="22"/>
        </w:rPr>
      </w:pPr>
      <w:r w:rsidRPr="008341CE">
        <w:rPr>
          <w:rFonts w:ascii="David" w:hAnsi="David" w:cs="David"/>
          <w:b/>
          <w:bCs/>
          <w:color w:val="000000" w:themeColor="text1"/>
          <w:sz w:val="22"/>
          <w:szCs w:val="22"/>
          <w:u w:val="single"/>
          <w:shd w:val="clear" w:color="auto" w:fill="CCFFCC"/>
          <w:rtl/>
        </w:rPr>
        <w:t>גור-אריה</w:t>
      </w:r>
      <w:r w:rsidR="008341CE" w:rsidRPr="008341CE">
        <w:rPr>
          <w:rFonts w:ascii="David" w:hAnsi="David" w:cs="David" w:hint="cs"/>
          <w:b/>
          <w:bCs/>
          <w:color w:val="000000" w:themeColor="text1"/>
          <w:sz w:val="22"/>
          <w:szCs w:val="22"/>
          <w:u w:val="single"/>
          <w:shd w:val="clear" w:color="auto" w:fill="CCFFCC"/>
          <w:rtl/>
        </w:rPr>
        <w:t xml:space="preserve"> נ' הרשות השנייה לטלוויזי</w:t>
      </w:r>
      <w:r w:rsidR="008341CE" w:rsidRPr="008341CE">
        <w:rPr>
          <w:rFonts w:ascii="David" w:hAnsi="David" w:cs="David" w:hint="eastAsia"/>
          <w:b/>
          <w:bCs/>
          <w:color w:val="000000" w:themeColor="text1"/>
          <w:sz w:val="22"/>
          <w:szCs w:val="22"/>
          <w:u w:val="single"/>
          <w:shd w:val="clear" w:color="auto" w:fill="CCFFCC"/>
          <w:rtl/>
        </w:rPr>
        <w:t>ה</w:t>
      </w:r>
      <w:r w:rsidRPr="008341CE">
        <w:rPr>
          <w:rFonts w:ascii="David" w:hAnsi="David" w:cs="David"/>
          <w:b/>
          <w:bCs/>
          <w:color w:val="000000" w:themeColor="text1"/>
          <w:sz w:val="22"/>
          <w:szCs w:val="22"/>
          <w:rtl/>
        </w:rPr>
        <w:t>:</w:t>
      </w:r>
    </w:p>
    <w:p w14:paraId="0AC95F8F" w14:textId="2AB1D126" w:rsidR="00C9791F" w:rsidRPr="009D6E65" w:rsidRDefault="000315AF"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רקע:</w:t>
      </w:r>
      <w:r w:rsidR="00C9791F" w:rsidRPr="009D6E65">
        <w:rPr>
          <w:rFonts w:ascii="David" w:hAnsi="David" w:cs="David"/>
          <w:color w:val="000000" w:themeColor="text1"/>
          <w:sz w:val="22"/>
          <w:szCs w:val="22"/>
          <w:rtl/>
        </w:rPr>
        <w:t xml:space="preserve"> מחלוקת בנוגע לשידור בשבת של סרט תיעודי אודות קהילה דתית</w:t>
      </w:r>
      <w:r w:rsidR="00AE3C6D">
        <w:rPr>
          <w:rFonts w:ascii="David" w:hAnsi="David" w:cs="David" w:hint="cs"/>
          <w:color w:val="000000" w:themeColor="text1"/>
          <w:sz w:val="22"/>
          <w:szCs w:val="22"/>
          <w:rtl/>
        </w:rPr>
        <w:t>, אותה קהילה מתנגדת לכך שהסרט ישודר בשב</w:t>
      </w:r>
      <w:r>
        <w:rPr>
          <w:rFonts w:ascii="David" w:hAnsi="David" w:cs="David" w:hint="cs"/>
          <w:color w:val="000000" w:themeColor="text1"/>
          <w:sz w:val="22"/>
          <w:szCs w:val="22"/>
          <w:rtl/>
        </w:rPr>
        <w:t>ת</w:t>
      </w:r>
    </w:p>
    <w:p w14:paraId="6A63A15A" w14:textId="174C462C" w:rsidR="00C9791F" w:rsidRDefault="000315AF"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ביהמ"ש:</w:t>
      </w:r>
      <w:r w:rsidR="00C9791F" w:rsidRPr="009D6E65">
        <w:rPr>
          <w:rFonts w:ascii="David" w:hAnsi="David" w:cs="David"/>
          <w:color w:val="000000" w:themeColor="text1"/>
          <w:sz w:val="22"/>
          <w:szCs w:val="22"/>
          <w:rtl/>
        </w:rPr>
        <w:t xml:space="preserve"> </w:t>
      </w:r>
      <w:r w:rsidR="00C9791F" w:rsidRPr="000315AF">
        <w:rPr>
          <w:rFonts w:ascii="David" w:hAnsi="David" w:cs="David"/>
          <w:b/>
          <w:bCs/>
          <w:color w:val="000000" w:themeColor="text1"/>
          <w:sz w:val="22"/>
          <w:szCs w:val="22"/>
          <w:rtl/>
        </w:rPr>
        <w:t>ברק</w:t>
      </w:r>
      <w:r w:rsidR="00351876">
        <w:rPr>
          <w:rFonts w:ascii="David" w:hAnsi="David" w:cs="David" w:hint="cs"/>
          <w:b/>
          <w:bCs/>
          <w:color w:val="000000" w:themeColor="text1"/>
          <w:sz w:val="22"/>
          <w:szCs w:val="22"/>
          <w:rtl/>
        </w:rPr>
        <w:t xml:space="preserve"> (רוב):</w:t>
      </w:r>
      <w:r w:rsidR="00C9791F" w:rsidRPr="009D6E65">
        <w:rPr>
          <w:rFonts w:ascii="David" w:hAnsi="David" w:cs="David"/>
          <w:color w:val="000000" w:themeColor="text1"/>
          <w:sz w:val="22"/>
          <w:szCs w:val="22"/>
          <w:rtl/>
        </w:rPr>
        <w:t xml:space="preserve"> דוחה את הטענה לפגיעה בחופש הדת, וקובע שמדובר בפגיעה ברגשות בלבד.</w:t>
      </w:r>
      <w:r w:rsidR="00AE3C6D">
        <w:rPr>
          <w:rFonts w:ascii="David" w:hAnsi="David" w:cs="David" w:hint="cs"/>
          <w:color w:val="000000" w:themeColor="text1"/>
          <w:sz w:val="22"/>
          <w:szCs w:val="22"/>
          <w:rtl/>
        </w:rPr>
        <w:t xml:space="preserve"> אין פגיעה במצפון ואין פגיעה בתרבות.</w:t>
      </w:r>
      <w:r w:rsidR="00E54B68">
        <w:rPr>
          <w:rFonts w:ascii="David" w:hAnsi="David" w:cs="David" w:hint="cs"/>
          <w:color w:val="000000" w:themeColor="text1"/>
          <w:sz w:val="22"/>
          <w:szCs w:val="22"/>
          <w:rtl/>
        </w:rPr>
        <w:t xml:space="preserve"> יש צורך להכריע בין רגשות הדת לבין חופש הביטוי- ע"מ לדחוק את חופש הביטוי, נדרש שהפגיעה ברגשות הדת תהא </w:t>
      </w:r>
      <w:r w:rsidR="00E54B68">
        <w:rPr>
          <w:rFonts w:ascii="David" w:hAnsi="David" w:cs="David" w:hint="cs"/>
          <w:color w:val="000000" w:themeColor="text1"/>
          <w:sz w:val="22"/>
          <w:szCs w:val="22"/>
          <w:u w:val="single"/>
          <w:rtl/>
        </w:rPr>
        <w:t>קרובה לוודאי</w:t>
      </w:r>
      <w:r w:rsidR="00E54B68">
        <w:rPr>
          <w:rFonts w:ascii="David" w:hAnsi="David" w:cs="David" w:hint="cs"/>
          <w:color w:val="000000" w:themeColor="text1"/>
          <w:sz w:val="22"/>
          <w:szCs w:val="22"/>
          <w:rtl/>
        </w:rPr>
        <w:t xml:space="preserve"> ושעוצמתה תהיה ממשית וקשה. במקרה דנן, אין זה כך.</w:t>
      </w:r>
    </w:p>
    <w:p w14:paraId="642CC7EB" w14:textId="25DC602B" w:rsidR="00E54B68" w:rsidRPr="00E54B68" w:rsidRDefault="00E54B68" w:rsidP="00E55BBA">
      <w:pPr>
        <w:tabs>
          <w:tab w:val="left" w:pos="2166"/>
        </w:tabs>
        <w:spacing w:after="0" w:line="276" w:lineRule="auto"/>
        <w:rPr>
          <w:rFonts w:ascii="David" w:hAnsi="David" w:cs="David"/>
          <w:color w:val="000000" w:themeColor="text1"/>
          <w:sz w:val="22"/>
          <w:szCs w:val="22"/>
          <w:rtl/>
        </w:rPr>
      </w:pPr>
      <w:proofErr w:type="spellStart"/>
      <w:r>
        <w:rPr>
          <w:rFonts w:ascii="David" w:hAnsi="David" w:cs="David" w:hint="cs"/>
          <w:b/>
          <w:bCs/>
          <w:color w:val="000000" w:themeColor="text1"/>
          <w:sz w:val="22"/>
          <w:szCs w:val="22"/>
          <w:rtl/>
        </w:rPr>
        <w:t>דורנר</w:t>
      </w:r>
      <w:proofErr w:type="spellEnd"/>
      <w:r>
        <w:rPr>
          <w:rFonts w:ascii="David" w:hAnsi="David" w:cs="David" w:hint="cs"/>
          <w:b/>
          <w:bCs/>
          <w:color w:val="000000" w:themeColor="text1"/>
          <w:sz w:val="22"/>
          <w:szCs w:val="22"/>
          <w:rtl/>
        </w:rPr>
        <w:t xml:space="preserve"> (מיעוט): </w:t>
      </w:r>
      <w:r>
        <w:rPr>
          <w:rFonts w:ascii="David" w:hAnsi="David" w:cs="David" w:hint="cs"/>
          <w:color w:val="000000" w:themeColor="text1"/>
          <w:sz w:val="22"/>
          <w:szCs w:val="22"/>
          <w:rtl/>
        </w:rPr>
        <w:t>פגיעה ברגשות לא מצדיקה היעתרות לעתירה, אך הייתה מקבל את ה</w:t>
      </w:r>
      <w:r w:rsidR="00AE6DC9">
        <w:rPr>
          <w:rFonts w:ascii="David" w:hAnsi="David" w:cs="David" w:hint="cs"/>
          <w:color w:val="000000" w:themeColor="text1"/>
          <w:sz w:val="22"/>
          <w:szCs w:val="22"/>
          <w:rtl/>
        </w:rPr>
        <w:t>עתיר</w:t>
      </w:r>
      <w:r>
        <w:rPr>
          <w:rFonts w:ascii="David" w:hAnsi="David" w:cs="David" w:hint="cs"/>
          <w:color w:val="000000" w:themeColor="text1"/>
          <w:sz w:val="22"/>
          <w:szCs w:val="22"/>
          <w:rtl/>
        </w:rPr>
        <w:t>ה כי בשידור הסרט בשבת יש הפרה שלא כדין של זכות העותרים לחופש הדת- הרב קבע כי הופעתם בסרט בשבת</w:t>
      </w:r>
      <w:r w:rsidR="0076754F">
        <w:rPr>
          <w:rFonts w:ascii="David" w:hAnsi="David" w:cs="David" w:hint="cs"/>
          <w:color w:val="000000" w:themeColor="text1"/>
          <w:sz w:val="22"/>
          <w:szCs w:val="22"/>
          <w:rtl/>
        </w:rPr>
        <w:t xml:space="preserve"> מהווה הפרה של מצוות הדת.</w:t>
      </w:r>
    </w:p>
    <w:p w14:paraId="0B31E093" w14:textId="77777777" w:rsidR="00C9791F" w:rsidRPr="009D6E65" w:rsidRDefault="00C9791F" w:rsidP="00E55BBA">
      <w:pPr>
        <w:tabs>
          <w:tab w:val="left" w:pos="2166"/>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האם עמדת ברק משכנעת?</w:t>
      </w:r>
    </w:p>
    <w:p w14:paraId="138129F1" w14:textId="68155F13" w:rsidR="00C9791F" w:rsidRPr="009D6E65" w:rsidRDefault="00C9791F" w:rsidP="00E55BBA">
      <w:pPr>
        <w:tabs>
          <w:tab w:val="left" w:pos="2166"/>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 xml:space="preserve">לטענתו של גידי- העמדה משכנעת, אין פגיעה במצפון וגם אין פגיעה בתרבות. </w:t>
      </w:r>
      <w:r w:rsidRPr="000315AF">
        <w:rPr>
          <w:rFonts w:ascii="David" w:hAnsi="David" w:cs="David"/>
          <w:color w:val="000000" w:themeColor="text1"/>
          <w:sz w:val="22"/>
          <w:szCs w:val="22"/>
          <w:shd w:val="clear" w:color="auto" w:fill="FFFF99"/>
          <w:rtl/>
        </w:rPr>
        <w:t>אין השפעה על תרבותם של הדתיים אם מישהו מחליט שיאנו שומר שבת מחליט לראות את הת</w:t>
      </w:r>
      <w:r w:rsidR="004F0823">
        <w:rPr>
          <w:rFonts w:ascii="David" w:hAnsi="David" w:cs="David" w:hint="cs"/>
          <w:color w:val="000000" w:themeColor="text1"/>
          <w:sz w:val="22"/>
          <w:szCs w:val="22"/>
          <w:shd w:val="clear" w:color="auto" w:fill="FFFF99"/>
          <w:rtl/>
        </w:rPr>
        <w:t>ו</w:t>
      </w:r>
      <w:r w:rsidRPr="000315AF">
        <w:rPr>
          <w:rFonts w:ascii="David" w:hAnsi="David" w:cs="David"/>
          <w:color w:val="000000" w:themeColor="text1"/>
          <w:sz w:val="22"/>
          <w:szCs w:val="22"/>
          <w:shd w:val="clear" w:color="auto" w:fill="FFFF99"/>
          <w:rtl/>
        </w:rPr>
        <w:t>כנית בליל שבת</w:t>
      </w:r>
      <w:r w:rsidRPr="009D6E65">
        <w:rPr>
          <w:rFonts w:ascii="David" w:hAnsi="David" w:cs="David"/>
          <w:color w:val="000000" w:themeColor="text1"/>
          <w:sz w:val="22"/>
          <w:szCs w:val="22"/>
          <w:rtl/>
        </w:rPr>
        <w:t>.</w:t>
      </w:r>
    </w:p>
    <w:p w14:paraId="5D32C16A" w14:textId="129CC902" w:rsidR="00243DC4" w:rsidRPr="00166614" w:rsidRDefault="00C9791F" w:rsidP="00166614">
      <w:pPr>
        <w:tabs>
          <w:tab w:val="left" w:pos="2166"/>
        </w:tabs>
        <w:spacing w:after="0" w:line="276" w:lineRule="auto"/>
        <w:rPr>
          <w:rFonts w:ascii="David" w:hAnsi="David" w:cs="David"/>
          <w:color w:val="000000" w:themeColor="text1"/>
          <w:sz w:val="22"/>
          <w:szCs w:val="22"/>
        </w:rPr>
      </w:pPr>
      <w:proofErr w:type="spellStart"/>
      <w:r w:rsidRPr="00166614">
        <w:rPr>
          <w:rFonts w:ascii="David" w:hAnsi="David" w:cs="David"/>
          <w:b/>
          <w:bCs/>
          <w:color w:val="000000" w:themeColor="text1"/>
          <w:sz w:val="22"/>
          <w:szCs w:val="22"/>
          <w:u w:val="single"/>
          <w:shd w:val="clear" w:color="auto" w:fill="CCFFCC"/>
          <w:rtl/>
        </w:rPr>
        <w:t>פסרו</w:t>
      </w:r>
      <w:proofErr w:type="spellEnd"/>
      <w:r w:rsidRPr="00166614">
        <w:rPr>
          <w:rFonts w:ascii="David" w:hAnsi="David" w:cs="David"/>
          <w:b/>
          <w:bCs/>
          <w:color w:val="000000" w:themeColor="text1"/>
          <w:sz w:val="22"/>
          <w:szCs w:val="22"/>
          <w:u w:val="single"/>
          <w:shd w:val="clear" w:color="auto" w:fill="CCFFCC"/>
          <w:rtl/>
        </w:rPr>
        <w:t xml:space="preserve"> גולדשטיין</w:t>
      </w:r>
      <w:r w:rsidR="00166614" w:rsidRPr="00166614">
        <w:rPr>
          <w:rFonts w:ascii="David" w:hAnsi="David" w:cs="David" w:hint="cs"/>
          <w:b/>
          <w:bCs/>
          <w:color w:val="000000" w:themeColor="text1"/>
          <w:sz w:val="22"/>
          <w:szCs w:val="22"/>
          <w:u w:val="single"/>
          <w:shd w:val="clear" w:color="auto" w:fill="CCFFCC"/>
          <w:rtl/>
        </w:rPr>
        <w:t xml:space="preserve"> נ' שר הפנים</w:t>
      </w:r>
      <w:r w:rsidRPr="00166614">
        <w:rPr>
          <w:rFonts w:ascii="David" w:hAnsi="David" w:cs="David"/>
          <w:b/>
          <w:bCs/>
          <w:color w:val="000000" w:themeColor="text1"/>
          <w:sz w:val="22"/>
          <w:szCs w:val="22"/>
          <w:rtl/>
        </w:rPr>
        <w:t>:</w:t>
      </w:r>
    </w:p>
    <w:p w14:paraId="7F32E88E" w14:textId="29526F06" w:rsidR="00EE79EE" w:rsidRPr="009D6E65" w:rsidRDefault="00995B04"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lastRenderedPageBreak/>
        <w:t>רקע:</w:t>
      </w:r>
      <w:r>
        <w:rPr>
          <w:rFonts w:ascii="David" w:hAnsi="David" w:cs="David" w:hint="cs"/>
          <w:color w:val="000000" w:themeColor="text1"/>
          <w:sz w:val="22"/>
          <w:szCs w:val="22"/>
          <w:rtl/>
        </w:rPr>
        <w:t xml:space="preserve"> ברזילאית שהגיעה לארץ, עברה גיור רפורמי ונישאה ליהודי. משרד הפנים לא רשם אותה כיהודיי</w:t>
      </w:r>
      <w:r>
        <w:rPr>
          <w:rFonts w:ascii="David" w:hAnsi="David" w:cs="David" w:hint="eastAsia"/>
          <w:color w:val="000000" w:themeColor="text1"/>
          <w:sz w:val="22"/>
          <w:szCs w:val="22"/>
          <w:rtl/>
        </w:rPr>
        <w:t>ה</w:t>
      </w:r>
      <w:r>
        <w:rPr>
          <w:rFonts w:ascii="David" w:hAnsi="David" w:cs="David" w:hint="cs"/>
          <w:color w:val="000000" w:themeColor="text1"/>
          <w:sz w:val="22"/>
          <w:szCs w:val="22"/>
          <w:rtl/>
        </w:rPr>
        <w:t xml:space="preserve"> וכאזרחית ישראלית ואף לא קבע את מעמדו של גיור לא-אורתודוכסי </w:t>
      </w:r>
      <w:r w:rsidR="00B37231">
        <w:rPr>
          <w:rFonts w:ascii="David" w:hAnsi="David" w:cs="David" w:hint="cs"/>
          <w:color w:val="000000" w:themeColor="text1"/>
          <w:sz w:val="22"/>
          <w:szCs w:val="22"/>
          <w:rtl/>
        </w:rPr>
        <w:t>בהמשך לבקשת בא כוחה.</w:t>
      </w:r>
    </w:p>
    <w:p w14:paraId="5F1082C0" w14:textId="1C03490A" w:rsidR="00EE79EE" w:rsidRPr="009D6E65" w:rsidRDefault="00B37231"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ביהמ"ש:</w:t>
      </w:r>
      <w:r w:rsidR="00EE79EE" w:rsidRPr="009D6E65">
        <w:rPr>
          <w:rFonts w:ascii="David" w:hAnsi="David" w:cs="David"/>
          <w:color w:val="000000" w:themeColor="text1"/>
          <w:sz w:val="22"/>
          <w:szCs w:val="22"/>
          <w:rtl/>
        </w:rPr>
        <w:t xml:space="preserve"> חילוקי דעות בין הנשיא דאז שמגר לבין השופט טל. </w:t>
      </w:r>
    </w:p>
    <w:p w14:paraId="1774E0A3" w14:textId="172F9D1E" w:rsidR="00EE79EE" w:rsidRPr="009D6E65" w:rsidRDefault="00B37231"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שמגר:</w:t>
      </w:r>
      <w:r w:rsidR="00E511EA">
        <w:rPr>
          <w:rFonts w:ascii="David" w:hAnsi="David" w:cs="David" w:hint="cs"/>
          <w:color w:val="000000" w:themeColor="text1"/>
          <w:sz w:val="22"/>
          <w:szCs w:val="22"/>
          <w:rtl/>
        </w:rPr>
        <w:t xml:space="preserve"> </w:t>
      </w:r>
      <w:r w:rsidR="008D75BC">
        <w:rPr>
          <w:rFonts w:ascii="David" w:hAnsi="David" w:cs="David" w:hint="cs"/>
          <w:color w:val="000000" w:themeColor="text1"/>
          <w:sz w:val="22"/>
          <w:szCs w:val="22"/>
          <w:rtl/>
        </w:rPr>
        <w:t>מדובר באקט של המרת דת והחירות להמיר דת נכללת במסגרת חופש הדת</w:t>
      </w:r>
      <w:r w:rsidR="00EE79EE" w:rsidRPr="009D6E65">
        <w:rPr>
          <w:rFonts w:ascii="David" w:hAnsi="David" w:cs="David"/>
          <w:color w:val="000000" w:themeColor="text1"/>
          <w:sz w:val="22"/>
          <w:szCs w:val="22"/>
          <w:rtl/>
        </w:rPr>
        <w:t>.</w:t>
      </w:r>
      <w:r w:rsidR="008D75BC">
        <w:rPr>
          <w:rFonts w:ascii="David" w:hAnsi="David" w:cs="David" w:hint="cs"/>
          <w:color w:val="000000" w:themeColor="text1"/>
          <w:sz w:val="22"/>
          <w:szCs w:val="22"/>
          <w:rtl/>
        </w:rPr>
        <w:t xml:space="preserve"> </w:t>
      </w:r>
      <w:r w:rsidR="00C574DB">
        <w:rPr>
          <w:rFonts w:ascii="David" w:hAnsi="David" w:cs="David" w:hint="cs"/>
          <w:color w:val="000000" w:themeColor="text1"/>
          <w:sz w:val="22"/>
          <w:szCs w:val="22"/>
          <w:rtl/>
        </w:rPr>
        <w:t>הנגזרת היא שיש פגיעה בחופש הדת. בחברה חופשית רשאי כל אדם להמיר דתו כרצונו. הוא אינו זקוק לצורך כך לאישור שלטוני פורמלי.</w:t>
      </w:r>
    </w:p>
    <w:p w14:paraId="79DA7B5E" w14:textId="0A10C0F5" w:rsidR="00EE79EE" w:rsidRPr="00C574DB" w:rsidRDefault="00B37231" w:rsidP="00C574DB">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טל: </w:t>
      </w:r>
      <w:r w:rsidR="00EE79EE" w:rsidRPr="009D6E65">
        <w:rPr>
          <w:rFonts w:ascii="David" w:hAnsi="David" w:cs="David"/>
          <w:color w:val="000000" w:themeColor="text1"/>
          <w:sz w:val="22"/>
          <w:szCs w:val="22"/>
          <w:rtl/>
        </w:rPr>
        <w:t xml:space="preserve"> </w:t>
      </w:r>
      <w:r w:rsidR="00C574DB">
        <w:rPr>
          <w:rFonts w:ascii="David" w:hAnsi="David" w:cs="David" w:hint="cs"/>
          <w:color w:val="000000" w:themeColor="text1"/>
          <w:sz w:val="22"/>
          <w:szCs w:val="22"/>
          <w:rtl/>
        </w:rPr>
        <w:t xml:space="preserve">ההתניה המצויה בחוק השבות למי הוא יהודי לא פוגע בחופש הדת של המתגייר. </w:t>
      </w:r>
      <w:r w:rsidR="00C574DB">
        <w:rPr>
          <w:rFonts w:ascii="David" w:hAnsi="David" w:cs="David" w:hint="cs"/>
          <w:b/>
          <w:bCs/>
          <w:color w:val="000000" w:themeColor="text1"/>
          <w:sz w:val="22"/>
          <w:szCs w:val="22"/>
          <w:rtl/>
        </w:rPr>
        <w:t xml:space="preserve">לכל מדינה ריבונית הסמכות הטבועה להגביל את הכניסה אליה. </w:t>
      </w:r>
      <w:r w:rsidR="00C574DB">
        <w:rPr>
          <w:rFonts w:ascii="David" w:hAnsi="David" w:cs="David" w:hint="cs"/>
          <w:color w:val="000000" w:themeColor="text1"/>
          <w:sz w:val="22"/>
          <w:szCs w:val="22"/>
          <w:rtl/>
        </w:rPr>
        <w:t xml:space="preserve">התנאי לעלייה חופשית הוא </w:t>
      </w:r>
      <w:r w:rsidR="009C7FDA">
        <w:rPr>
          <w:rFonts w:ascii="David" w:hAnsi="David" w:cs="David" w:hint="cs"/>
          <w:color w:val="000000" w:themeColor="text1"/>
          <w:sz w:val="22"/>
          <w:szCs w:val="22"/>
          <w:rtl/>
        </w:rPr>
        <w:t>יהדותו</w:t>
      </w:r>
      <w:r w:rsidR="00C574DB">
        <w:rPr>
          <w:rFonts w:ascii="David" w:hAnsi="David" w:cs="David" w:hint="cs"/>
          <w:color w:val="000000" w:themeColor="text1"/>
          <w:sz w:val="22"/>
          <w:szCs w:val="22"/>
          <w:rtl/>
        </w:rPr>
        <w:t xml:space="preserve"> של העולה. הוא חופשי שלא לעלות ולהיות חו</w:t>
      </w:r>
      <w:r w:rsidR="009C7FDA">
        <w:rPr>
          <w:rFonts w:ascii="David" w:hAnsi="David" w:cs="David" w:hint="cs"/>
          <w:color w:val="000000" w:themeColor="text1"/>
          <w:sz w:val="22"/>
          <w:szCs w:val="22"/>
          <w:rtl/>
        </w:rPr>
        <w:t>פשי בדתו.</w:t>
      </w:r>
    </w:p>
    <w:p w14:paraId="14946D8B" w14:textId="75AB5A6D" w:rsidR="006F3A99" w:rsidRPr="006F3A99" w:rsidRDefault="00EE79EE" w:rsidP="006F3A99">
      <w:pPr>
        <w:tabs>
          <w:tab w:val="left" w:pos="2166"/>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 xml:space="preserve">מי מהשופטים משכנע יותר? </w:t>
      </w:r>
      <w:r w:rsidR="009C7FDA">
        <w:rPr>
          <w:rFonts w:ascii="David" w:hAnsi="David" w:cs="David" w:hint="cs"/>
          <w:color w:val="000000" w:themeColor="text1"/>
          <w:sz w:val="22"/>
          <w:szCs w:val="22"/>
          <w:rtl/>
        </w:rPr>
        <w:t>יש קושי לקבוע</w:t>
      </w:r>
      <w:r w:rsidR="006F3A99">
        <w:rPr>
          <w:rFonts w:ascii="David" w:hAnsi="David" w:cs="David" w:hint="cs"/>
          <w:color w:val="000000" w:themeColor="text1"/>
          <w:sz w:val="22"/>
          <w:szCs w:val="22"/>
          <w:rtl/>
        </w:rPr>
        <w:t xml:space="preserve"> מניעת המדינה להכיר בגיור, פוגעת בחופש מצפונו של האדם. אין איסור או חובה לבצע טקס בניגוד לרצונו. שאלת הסמכות היא שאלה אחרת שלא קשורה לשאלת חופש הדת</w:t>
      </w:r>
      <w:r w:rsidR="006F3A99" w:rsidRPr="00DA64BF">
        <w:rPr>
          <w:rFonts w:ascii="David" w:hAnsi="David" w:cs="David" w:hint="cs"/>
          <w:color w:val="000000" w:themeColor="text1"/>
          <w:sz w:val="22"/>
          <w:szCs w:val="22"/>
          <w:shd w:val="clear" w:color="auto" w:fill="FFCCFF"/>
          <w:rtl/>
        </w:rPr>
        <w:t xml:space="preserve">. אם אפשר היה ומפרשים את חופש הדת במובן הצר של חופש המצפון, </w:t>
      </w:r>
      <w:r w:rsidR="006F3A99" w:rsidRPr="00DA64BF">
        <w:rPr>
          <w:rFonts w:ascii="David" w:hAnsi="David" w:cs="David" w:hint="cs"/>
          <w:b/>
          <w:bCs/>
          <w:color w:val="000000" w:themeColor="text1"/>
          <w:sz w:val="22"/>
          <w:szCs w:val="22"/>
          <w:shd w:val="clear" w:color="auto" w:fill="FFCCFF"/>
          <w:rtl/>
        </w:rPr>
        <w:t>דעת טל הייתה מתקיימת</w:t>
      </w:r>
      <w:r w:rsidR="006F3A99">
        <w:rPr>
          <w:rFonts w:ascii="David" w:hAnsi="David" w:cs="David" w:hint="cs"/>
          <w:color w:val="000000" w:themeColor="text1"/>
          <w:sz w:val="22"/>
          <w:szCs w:val="22"/>
          <w:rtl/>
        </w:rPr>
        <w:t xml:space="preserve">. אך </w:t>
      </w:r>
      <w:r w:rsidR="006F3A99" w:rsidRPr="00DA64BF">
        <w:rPr>
          <w:rFonts w:ascii="David" w:hAnsi="David" w:cs="David" w:hint="cs"/>
          <w:color w:val="000000" w:themeColor="text1"/>
          <w:sz w:val="22"/>
          <w:szCs w:val="22"/>
          <w:shd w:val="clear" w:color="auto" w:fill="FFFF99"/>
          <w:rtl/>
        </w:rPr>
        <w:t xml:space="preserve">אם היו מפרשים את הזכות לחופש הדת כתרבות, </w:t>
      </w:r>
      <w:r w:rsidR="006F3A99" w:rsidRPr="00CB39DE">
        <w:rPr>
          <w:rFonts w:ascii="David" w:hAnsi="David" w:cs="David" w:hint="cs"/>
          <w:b/>
          <w:bCs/>
          <w:color w:val="000000" w:themeColor="text1"/>
          <w:sz w:val="22"/>
          <w:szCs w:val="22"/>
          <w:shd w:val="clear" w:color="auto" w:fill="FFFF99"/>
          <w:rtl/>
        </w:rPr>
        <w:t>עמדת שמגר הייתה מתקבלת</w:t>
      </w:r>
      <w:r w:rsidR="006F3A99">
        <w:rPr>
          <w:rFonts w:ascii="David" w:hAnsi="David" w:cs="David" w:hint="cs"/>
          <w:b/>
          <w:bCs/>
          <w:color w:val="000000" w:themeColor="text1"/>
          <w:sz w:val="22"/>
          <w:szCs w:val="22"/>
          <w:rtl/>
        </w:rPr>
        <w:t xml:space="preserve">- </w:t>
      </w:r>
      <w:r w:rsidR="006F3A99">
        <w:rPr>
          <w:rFonts w:ascii="David" w:hAnsi="David" w:cs="David" w:hint="cs"/>
          <w:color w:val="000000" w:themeColor="text1"/>
          <w:sz w:val="22"/>
          <w:szCs w:val="22"/>
          <w:rtl/>
        </w:rPr>
        <w:t>היות שתרבות הדת הלא אורתודוקסית היא מיעוט ויש להגן עליה. הבעיה שבפס"ד אחר ברק מצטט את שמגר, וכך לא פועל ע"פ פרשנותו של חופש המצפון כפרשנות מצמצמת. יש תחילה של הכרה בזכות לתרבות, אך גם אם ביהמ"ש לא מפרש באופן עקבי את הפגיעה בחופש הדת כמצפון, יש יכולת גם לפרש את הזכות כתרבות.</w:t>
      </w:r>
    </w:p>
    <w:p w14:paraId="5FB7A888" w14:textId="17107F7A" w:rsidR="00EE79EE" w:rsidRDefault="00EE79EE" w:rsidP="00E55BBA">
      <w:pPr>
        <w:tabs>
          <w:tab w:val="left" w:pos="2166"/>
        </w:tabs>
        <w:spacing w:after="0" w:line="276" w:lineRule="auto"/>
        <w:rPr>
          <w:rFonts w:ascii="David" w:hAnsi="David" w:cs="David"/>
          <w:color w:val="000000" w:themeColor="text1"/>
          <w:sz w:val="22"/>
          <w:szCs w:val="22"/>
          <w:rtl/>
        </w:rPr>
      </w:pPr>
      <w:r w:rsidRPr="00CB39DE">
        <w:rPr>
          <w:rFonts w:ascii="David" w:hAnsi="David" w:cs="David"/>
          <w:b/>
          <w:bCs/>
          <w:color w:val="000000" w:themeColor="text1"/>
          <w:sz w:val="22"/>
          <w:szCs w:val="22"/>
          <w:shd w:val="clear" w:color="auto" w:fill="CCECFF"/>
          <w:rtl/>
        </w:rPr>
        <w:t>מה מעמד חופש הדת?</w:t>
      </w:r>
      <w:r w:rsidRPr="009D6E65">
        <w:rPr>
          <w:rFonts w:ascii="David" w:hAnsi="David" w:cs="David"/>
          <w:color w:val="000000" w:themeColor="text1"/>
          <w:sz w:val="22"/>
          <w:szCs w:val="22"/>
          <w:rtl/>
        </w:rPr>
        <w:br/>
      </w:r>
      <w:r w:rsidR="00CB39DE">
        <w:rPr>
          <w:rFonts w:ascii="David" w:hAnsi="David" w:cs="David" w:hint="cs"/>
          <w:color w:val="000000" w:themeColor="text1"/>
          <w:sz w:val="22"/>
          <w:szCs w:val="22"/>
          <w:rtl/>
        </w:rPr>
        <w:t>עד היום יש אמרות אגב בלבד. ביהמ"ש לא עשה שימוש בחופש הדת כדי לפסול חקיקה ראשית. אם ביהמ"ש היה פוסל בטענה לפגיעה בחופש הדת, היה הופך לרציו.</w:t>
      </w:r>
    </w:p>
    <w:p w14:paraId="6EF736B2" w14:textId="74BC4422" w:rsidR="00D738FA" w:rsidRDefault="008D40FF" w:rsidP="00E55BBA">
      <w:pPr>
        <w:tabs>
          <w:tab w:val="left" w:pos="2166"/>
        </w:tabs>
        <w:spacing w:after="0" w:line="276" w:lineRule="auto"/>
        <w:rPr>
          <w:rFonts w:ascii="David" w:hAnsi="David" w:cs="David"/>
          <w:b/>
          <w:bCs/>
          <w:color w:val="000000" w:themeColor="text1"/>
          <w:sz w:val="22"/>
          <w:szCs w:val="22"/>
          <w:rtl/>
        </w:rPr>
      </w:pPr>
      <w:r>
        <w:rPr>
          <w:rFonts w:ascii="David" w:hAnsi="David" w:cs="David" w:hint="cs"/>
          <w:b/>
          <w:bCs/>
          <w:color w:val="000000" w:themeColor="text1"/>
          <w:sz w:val="22"/>
          <w:szCs w:val="22"/>
          <w:u w:val="single"/>
          <w:rtl/>
        </w:rPr>
        <w:t>חופש מדת</w:t>
      </w:r>
      <w:r>
        <w:rPr>
          <w:rFonts w:ascii="David" w:hAnsi="David" w:cs="David" w:hint="cs"/>
          <w:b/>
          <w:bCs/>
          <w:color w:val="000000" w:themeColor="text1"/>
          <w:sz w:val="22"/>
          <w:szCs w:val="22"/>
          <w:rtl/>
        </w:rPr>
        <w:t>:</w:t>
      </w:r>
    </w:p>
    <w:p w14:paraId="758EC6B5" w14:textId="483ADA9A" w:rsidR="008D40FF" w:rsidRDefault="00737C18" w:rsidP="00E55BBA">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הזכות לחופש דת</w:t>
      </w:r>
      <w:r w:rsidR="00E26050">
        <w:rPr>
          <w:rFonts w:ascii="David" w:hAnsi="David" w:cs="David" w:hint="cs"/>
          <w:color w:val="000000" w:themeColor="text1"/>
          <w:sz w:val="22"/>
          <w:szCs w:val="22"/>
          <w:rtl/>
        </w:rPr>
        <w:t xml:space="preserve"> לא מבוססת </w:t>
      </w:r>
      <w:r w:rsidR="00400527">
        <w:rPr>
          <w:rFonts w:ascii="David" w:hAnsi="David" w:cs="David" w:hint="cs"/>
          <w:color w:val="000000" w:themeColor="text1"/>
          <w:sz w:val="22"/>
          <w:szCs w:val="22"/>
          <w:rtl/>
        </w:rPr>
        <w:t xml:space="preserve">רק על </w:t>
      </w:r>
      <w:r w:rsidR="00910E95">
        <w:rPr>
          <w:rFonts w:ascii="David" w:hAnsi="David" w:cs="David" w:hint="cs"/>
          <w:color w:val="000000" w:themeColor="text1"/>
          <w:sz w:val="22"/>
          <w:szCs w:val="22"/>
          <w:rtl/>
        </w:rPr>
        <w:t>הערך של האוטונומי</w:t>
      </w:r>
      <w:r w:rsidR="00910E95">
        <w:rPr>
          <w:rFonts w:ascii="David" w:hAnsi="David" w:cs="David" w:hint="eastAsia"/>
          <w:color w:val="000000" w:themeColor="text1"/>
          <w:sz w:val="22"/>
          <w:szCs w:val="22"/>
          <w:rtl/>
        </w:rPr>
        <w:t>ה</w:t>
      </w:r>
      <w:r w:rsidR="00910E95">
        <w:rPr>
          <w:rFonts w:ascii="David" w:hAnsi="David" w:cs="David" w:hint="cs"/>
          <w:color w:val="000000" w:themeColor="text1"/>
          <w:sz w:val="22"/>
          <w:szCs w:val="22"/>
          <w:rtl/>
        </w:rPr>
        <w:t xml:space="preserve"> האישית, אלא גם על מצפון ותרבות, אין בסיס להניח שזה יפעל </w:t>
      </w:r>
      <w:r w:rsidR="00F45CA1">
        <w:rPr>
          <w:rFonts w:ascii="David" w:hAnsi="David" w:cs="David" w:hint="cs"/>
          <w:color w:val="000000" w:themeColor="text1"/>
          <w:sz w:val="22"/>
          <w:szCs w:val="22"/>
          <w:rtl/>
        </w:rPr>
        <w:t>גם כלפי חופש מדת. זה לא מובן מאליו שיש חופש מדת. יש לבחון אם הוא קיים דרך שני הרציונליים של חופש הדת:</w:t>
      </w:r>
    </w:p>
    <w:p w14:paraId="14E10EEE" w14:textId="5BD70D03" w:rsidR="00586910" w:rsidRDefault="00586910"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תרבות- </w:t>
      </w:r>
      <w:r>
        <w:rPr>
          <w:rFonts w:ascii="David" w:hAnsi="David" w:cs="David" w:hint="cs"/>
          <w:color w:val="000000" w:themeColor="text1"/>
          <w:sz w:val="22"/>
          <w:szCs w:val="22"/>
          <w:rtl/>
        </w:rPr>
        <w:t>הזכות עומדת לקבוצות תרב</w:t>
      </w:r>
      <w:r w:rsidR="005D287F">
        <w:rPr>
          <w:rFonts w:ascii="David" w:hAnsi="David" w:cs="David" w:hint="cs"/>
          <w:color w:val="000000" w:themeColor="text1"/>
          <w:sz w:val="22"/>
          <w:szCs w:val="22"/>
          <w:rtl/>
        </w:rPr>
        <w:t>ותיות קטנות שהקיום שלהן מאוים, היא לא עומדת לקבוצות גדולות שהקיום שלהן לא מאוים, הן לא זקוקות להגנה</w:t>
      </w:r>
      <w:r w:rsidR="003A4C31">
        <w:rPr>
          <w:rFonts w:ascii="David" w:hAnsi="David" w:cs="David" w:hint="cs"/>
          <w:color w:val="000000" w:themeColor="text1"/>
          <w:sz w:val="22"/>
          <w:szCs w:val="22"/>
          <w:rtl/>
        </w:rPr>
        <w:t>.</w:t>
      </w:r>
    </w:p>
    <w:p w14:paraId="641B0028" w14:textId="5A5E49FE" w:rsidR="003A4C31" w:rsidRDefault="003A4C31"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מצפון-</w:t>
      </w:r>
      <w:r>
        <w:rPr>
          <w:rFonts w:ascii="David" w:hAnsi="David" w:cs="David" w:hint="cs"/>
          <w:color w:val="000000" w:themeColor="text1"/>
          <w:sz w:val="22"/>
          <w:szCs w:val="22"/>
          <w:rtl/>
        </w:rPr>
        <w:t xml:space="preserve"> יש לפרש את החופש מדת, כמו את חופש הדת, בצמצום. לא ברור מה תהיה הטענה, מתי אדם יגיד שיש פגיעה במצפון</w:t>
      </w:r>
      <w:r w:rsidR="000F4300">
        <w:rPr>
          <w:rFonts w:ascii="David" w:hAnsi="David" w:cs="David" w:hint="cs"/>
          <w:color w:val="000000" w:themeColor="text1"/>
          <w:sz w:val="22"/>
          <w:szCs w:val="22"/>
          <w:rtl/>
        </w:rPr>
        <w:t xml:space="preserve"> שלו בנוגע לחופש מדת?</w:t>
      </w:r>
    </w:p>
    <w:p w14:paraId="6E497D1F" w14:textId="260C6191" w:rsidR="000F4300" w:rsidRDefault="000F4300" w:rsidP="00E55BBA">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 xml:space="preserve">1. חוק שנחקק מנימוקים דתיים. 2. חיוב להשתתף בריטואלים דתיים. </w:t>
      </w:r>
    </w:p>
    <w:p w14:paraId="4407B69E" w14:textId="2683F0E1" w:rsidR="001B603C" w:rsidRDefault="001B603C" w:rsidP="00E55BBA">
      <w:pPr>
        <w:tabs>
          <w:tab w:val="left" w:pos="2166"/>
        </w:tabs>
        <w:spacing w:after="0" w:line="276" w:lineRule="auto"/>
        <w:rPr>
          <w:rFonts w:ascii="David" w:hAnsi="David" w:cs="David"/>
          <w:color w:val="000000" w:themeColor="text1"/>
          <w:sz w:val="22"/>
          <w:szCs w:val="22"/>
          <w:rtl/>
        </w:rPr>
      </w:pPr>
      <w:r w:rsidRPr="0041549A">
        <w:rPr>
          <w:rFonts w:ascii="David" w:hAnsi="David" w:cs="David" w:hint="cs"/>
          <w:b/>
          <w:bCs/>
          <w:color w:val="000000" w:themeColor="text1"/>
          <w:sz w:val="22"/>
          <w:szCs w:val="22"/>
          <w:u w:val="single"/>
          <w:shd w:val="clear" w:color="auto" w:fill="CCFFCC"/>
          <w:rtl/>
        </w:rPr>
        <w:t>מדינת ישראל נ' קפלן</w:t>
      </w:r>
      <w:r>
        <w:rPr>
          <w:rFonts w:ascii="David" w:hAnsi="David" w:cs="David" w:hint="cs"/>
          <w:color w:val="000000" w:themeColor="text1"/>
          <w:sz w:val="22"/>
          <w:szCs w:val="22"/>
          <w:rtl/>
        </w:rPr>
        <w:t>:</w:t>
      </w:r>
    </w:p>
    <w:p w14:paraId="2EBCA15C" w14:textId="68E8FB48" w:rsidR="001B603C" w:rsidRDefault="00050BF4"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רקע:</w:t>
      </w:r>
      <w:r>
        <w:rPr>
          <w:rFonts w:ascii="David" w:hAnsi="David" w:cs="David" w:hint="cs"/>
          <w:color w:val="000000" w:themeColor="text1"/>
          <w:sz w:val="22"/>
          <w:szCs w:val="22"/>
          <w:rtl/>
        </w:rPr>
        <w:t xml:space="preserve"> מדובר בחוק עזר עירוני- בית קולנוע בירושלים שפועל בניגוד לחוק עזר.</w:t>
      </w:r>
    </w:p>
    <w:p w14:paraId="5554D07B" w14:textId="77777777" w:rsidR="0041549A" w:rsidRDefault="00050BF4" w:rsidP="00E55BBA">
      <w:pPr>
        <w:tabs>
          <w:tab w:val="left" w:pos="2166"/>
        </w:tabs>
        <w:spacing w:after="0" w:line="276" w:lineRule="auto"/>
        <w:rPr>
          <w:rFonts w:ascii="David" w:hAnsi="David" w:cs="David"/>
          <w:color w:val="000000" w:themeColor="text1"/>
          <w:sz w:val="22"/>
          <w:szCs w:val="22"/>
          <w:rtl/>
        </w:rPr>
      </w:pPr>
      <w:proofErr w:type="spellStart"/>
      <w:r>
        <w:rPr>
          <w:rFonts w:ascii="David" w:hAnsi="David" w:cs="David" w:hint="cs"/>
          <w:b/>
          <w:bCs/>
          <w:color w:val="000000" w:themeColor="text1"/>
          <w:sz w:val="22"/>
          <w:szCs w:val="22"/>
          <w:rtl/>
        </w:rPr>
        <w:t>פרוקצ'יה</w:t>
      </w:r>
      <w:proofErr w:type="spellEnd"/>
      <w:r>
        <w:rPr>
          <w:rFonts w:ascii="David" w:hAnsi="David" w:cs="David" w:hint="cs"/>
          <w:b/>
          <w:bCs/>
          <w:color w:val="000000" w:themeColor="text1"/>
          <w:sz w:val="22"/>
          <w:szCs w:val="22"/>
          <w:rtl/>
        </w:rPr>
        <w:t xml:space="preserve">: </w:t>
      </w:r>
      <w:r w:rsidR="0041549A" w:rsidRPr="0041549A">
        <w:rPr>
          <w:rFonts w:ascii="David" w:hAnsi="David" w:cs="David" w:hint="cs"/>
          <w:b/>
          <w:bCs/>
          <w:color w:val="000000" w:themeColor="text1"/>
          <w:sz w:val="22"/>
          <w:szCs w:val="22"/>
          <w:rtl/>
        </w:rPr>
        <w:t>פוסלת את חוק העזר</w:t>
      </w:r>
      <w:r w:rsidR="0041549A">
        <w:rPr>
          <w:rFonts w:ascii="David" w:hAnsi="David" w:cs="David" w:hint="cs"/>
          <w:color w:val="000000" w:themeColor="text1"/>
          <w:sz w:val="22"/>
          <w:szCs w:val="22"/>
          <w:rtl/>
        </w:rPr>
        <w:t xml:space="preserve"> כיוון שאין שיקולים סוציאליים, המטרה היא רק דתית. אם זה מבוסס על שיקולים דתיים בלבד, חוק העזר לא תקף.</w:t>
      </w:r>
    </w:p>
    <w:p w14:paraId="4CFCE700" w14:textId="117604C4" w:rsidR="00050BF4" w:rsidRPr="00050BF4" w:rsidRDefault="0041549A" w:rsidP="00E55BBA">
      <w:pPr>
        <w:tabs>
          <w:tab w:val="left" w:pos="2166"/>
        </w:tabs>
        <w:spacing w:after="0" w:line="276" w:lineRule="auto"/>
        <w:rPr>
          <w:rFonts w:ascii="David" w:hAnsi="David" w:cs="David"/>
          <w:color w:val="000000" w:themeColor="text1"/>
          <w:sz w:val="22"/>
          <w:szCs w:val="22"/>
          <w:rtl/>
        </w:rPr>
      </w:pPr>
      <w:r w:rsidRPr="0041549A">
        <w:rPr>
          <w:rFonts w:ascii="David" w:hAnsi="David" w:cs="David" w:hint="cs"/>
          <w:b/>
          <w:bCs/>
          <w:color w:val="000000" w:themeColor="text1"/>
          <w:sz w:val="22"/>
          <w:szCs w:val="22"/>
          <w:shd w:val="clear" w:color="auto" w:fill="FFCCFF"/>
          <w:rtl/>
        </w:rPr>
        <w:t>מהחשש שילכו אחריה ויפסלו חוקי עזר ע</w:t>
      </w:r>
      <w:r w:rsidR="003D136C">
        <w:rPr>
          <w:rFonts w:ascii="David" w:hAnsi="David" w:cs="David" w:hint="cs"/>
          <w:b/>
          <w:bCs/>
          <w:color w:val="000000" w:themeColor="text1"/>
          <w:sz w:val="22"/>
          <w:szCs w:val="22"/>
          <w:shd w:val="clear" w:color="auto" w:fill="FFCCFF"/>
          <w:rtl/>
        </w:rPr>
        <w:t>י</w:t>
      </w:r>
      <w:r w:rsidRPr="0041549A">
        <w:rPr>
          <w:rFonts w:ascii="David" w:hAnsi="David" w:cs="David" w:hint="cs"/>
          <w:b/>
          <w:bCs/>
          <w:color w:val="000000" w:themeColor="text1"/>
          <w:sz w:val="22"/>
          <w:szCs w:val="22"/>
          <w:shd w:val="clear" w:color="auto" w:fill="FFCCFF"/>
          <w:rtl/>
        </w:rPr>
        <w:t>רוניים, מתקנים את פקודת העיריות ומוסיפים סעיף הקובע שניתן לקבוע הוראות שמבוססות על דת</w:t>
      </w:r>
      <w:r>
        <w:rPr>
          <w:rFonts w:ascii="David" w:hAnsi="David" w:cs="David" w:hint="cs"/>
          <w:color w:val="000000" w:themeColor="text1"/>
          <w:sz w:val="22"/>
          <w:szCs w:val="22"/>
          <w:rtl/>
        </w:rPr>
        <w:t>.</w:t>
      </w:r>
    </w:p>
    <w:p w14:paraId="6C2253D7" w14:textId="09BB9E44" w:rsidR="000F4300" w:rsidRDefault="000F4300"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האם הנ"ל מהווים פגיעה בחופש המצפון של החילונים?</w:t>
      </w:r>
      <w:r w:rsidR="003D6E76">
        <w:rPr>
          <w:rFonts w:ascii="David" w:hAnsi="David" w:cs="David" w:hint="cs"/>
          <w:b/>
          <w:bCs/>
          <w:color w:val="000000" w:themeColor="text1"/>
          <w:sz w:val="22"/>
          <w:szCs w:val="22"/>
          <w:rtl/>
        </w:rPr>
        <w:t xml:space="preserve"> </w:t>
      </w:r>
      <w:r w:rsidR="003D6E76">
        <w:rPr>
          <w:rFonts w:ascii="David" w:hAnsi="David" w:cs="David" w:hint="cs"/>
          <w:color w:val="000000" w:themeColor="text1"/>
          <w:sz w:val="22"/>
          <w:szCs w:val="22"/>
          <w:rtl/>
        </w:rPr>
        <w:t>חקיקה מנימוקים דתיים אינה כרוכה בפגיעה במצפון מפני שהמדינה כופה/אוסרת על האזרחים דברי</w:t>
      </w:r>
      <w:r w:rsidR="003D136C">
        <w:rPr>
          <w:rFonts w:ascii="David" w:hAnsi="David" w:cs="David" w:hint="cs"/>
          <w:color w:val="000000" w:themeColor="text1"/>
          <w:sz w:val="22"/>
          <w:szCs w:val="22"/>
          <w:rtl/>
        </w:rPr>
        <w:t>ם</w:t>
      </w:r>
      <w:r w:rsidR="003D6E76">
        <w:rPr>
          <w:rFonts w:ascii="David" w:hAnsi="David" w:cs="David" w:hint="cs"/>
          <w:color w:val="000000" w:themeColor="text1"/>
          <w:sz w:val="22"/>
          <w:szCs w:val="22"/>
          <w:rtl/>
        </w:rPr>
        <w:t xml:space="preserve"> רבים גם כן.</w:t>
      </w:r>
    </w:p>
    <w:p w14:paraId="52AC901A" w14:textId="5974A881" w:rsidR="003D6E76" w:rsidRPr="003D6E76" w:rsidRDefault="003D6E76" w:rsidP="00E55BBA">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החובה להשתתף בריטו</w:t>
      </w:r>
      <w:r w:rsidR="002D41FF">
        <w:rPr>
          <w:rFonts w:ascii="David" w:hAnsi="David" w:cs="David" w:hint="cs"/>
          <w:color w:val="000000" w:themeColor="text1"/>
          <w:sz w:val="22"/>
          <w:szCs w:val="22"/>
          <w:rtl/>
        </w:rPr>
        <w:t xml:space="preserve">אלים דתיים יש בה אלמנטים של פגיעה במצפון כי העיקרון הבסיסי של החילוני הוא </w:t>
      </w:r>
      <w:r w:rsidR="00815FFB">
        <w:rPr>
          <w:rFonts w:ascii="David" w:hAnsi="David" w:cs="David" w:hint="cs"/>
          <w:color w:val="000000" w:themeColor="text1"/>
          <w:sz w:val="22"/>
          <w:szCs w:val="22"/>
          <w:rtl/>
        </w:rPr>
        <w:t>שהוא חי לפי ההבנה האוטונומית שלו, ועל עיקרון זה נאלץ לוותר כאשר כופים עליו שיקול דתי.</w:t>
      </w:r>
    </w:p>
    <w:p w14:paraId="23C944E5" w14:textId="3EEBB573" w:rsidR="0097460B" w:rsidRPr="00166614" w:rsidRDefault="0097460B" w:rsidP="00166614">
      <w:pPr>
        <w:tabs>
          <w:tab w:val="left" w:pos="2166"/>
        </w:tabs>
        <w:spacing w:after="0" w:line="276" w:lineRule="auto"/>
        <w:jc w:val="center"/>
        <w:rPr>
          <w:rFonts w:ascii="David" w:hAnsi="David" w:cs="David"/>
          <w:color w:val="000000" w:themeColor="text1"/>
          <w:sz w:val="22"/>
          <w:szCs w:val="22"/>
          <w:u w:val="single"/>
        </w:rPr>
      </w:pPr>
      <w:r w:rsidRPr="00166614">
        <w:rPr>
          <w:rFonts w:ascii="David" w:hAnsi="David" w:cs="David"/>
          <w:b/>
          <w:bCs/>
          <w:color w:val="000000" w:themeColor="text1"/>
          <w:sz w:val="22"/>
          <w:szCs w:val="22"/>
          <w:u w:val="single"/>
          <w:rtl/>
        </w:rPr>
        <w:t>חופש הביטוי</w:t>
      </w:r>
    </w:p>
    <w:p w14:paraId="7B64D6B6" w14:textId="6F8143AF" w:rsidR="0097460B" w:rsidRPr="009D6E65" w:rsidRDefault="000938CA" w:rsidP="00E55BBA">
      <w:pPr>
        <w:tabs>
          <w:tab w:val="left" w:pos="2166"/>
        </w:tabs>
        <w:spacing w:after="0" w:line="276" w:lineRule="auto"/>
        <w:rPr>
          <w:rFonts w:ascii="David" w:hAnsi="David" w:cs="David"/>
          <w:b/>
          <w:bCs/>
          <w:color w:val="000000" w:themeColor="text1"/>
          <w:sz w:val="22"/>
          <w:szCs w:val="22"/>
          <w:rtl/>
        </w:rPr>
      </w:pPr>
      <w:r w:rsidRPr="000938CA">
        <w:rPr>
          <w:rFonts w:ascii="David" w:hAnsi="David" w:cs="David" w:hint="cs"/>
          <w:b/>
          <w:bCs/>
          <w:color w:val="000000" w:themeColor="text1"/>
          <w:sz w:val="22"/>
          <w:szCs w:val="22"/>
          <w:u w:val="single"/>
          <w:shd w:val="clear" w:color="auto" w:fill="CCFFCC"/>
          <w:rtl/>
        </w:rPr>
        <w:t>מאמר "המודל הדמוקרטי של חופש הביטוי"- אילנה דיין</w:t>
      </w:r>
      <w:r>
        <w:rPr>
          <w:rFonts w:ascii="David" w:hAnsi="David" w:cs="David" w:hint="cs"/>
          <w:b/>
          <w:bCs/>
          <w:color w:val="000000" w:themeColor="text1"/>
          <w:sz w:val="22"/>
          <w:szCs w:val="22"/>
          <w:rtl/>
        </w:rPr>
        <w:t xml:space="preserve">: </w:t>
      </w:r>
      <w:r w:rsidR="0097460B" w:rsidRPr="009D6E65">
        <w:rPr>
          <w:rFonts w:ascii="David" w:hAnsi="David" w:cs="David"/>
          <w:b/>
          <w:bCs/>
          <w:color w:val="000000" w:themeColor="text1"/>
          <w:sz w:val="22"/>
          <w:szCs w:val="22"/>
          <w:rtl/>
        </w:rPr>
        <w:t>מהו הרציונל לחופש הביטוי?</w:t>
      </w:r>
    </w:p>
    <w:p w14:paraId="488C1F33" w14:textId="28B4978A" w:rsidR="00B2745D" w:rsidRPr="00B2745D" w:rsidRDefault="0068007E" w:rsidP="008F5614">
      <w:pPr>
        <w:pStyle w:val="af6"/>
        <w:numPr>
          <w:ilvl w:val="0"/>
          <w:numId w:val="45"/>
        </w:numPr>
        <w:tabs>
          <w:tab w:val="left" w:pos="2166"/>
        </w:tabs>
        <w:spacing w:after="0" w:line="276" w:lineRule="auto"/>
        <w:rPr>
          <w:rFonts w:ascii="David" w:hAnsi="David" w:cs="David"/>
          <w:color w:val="000000" w:themeColor="text1"/>
          <w:sz w:val="22"/>
          <w:szCs w:val="22"/>
        </w:rPr>
      </w:pPr>
      <w:r w:rsidRPr="00725480">
        <w:rPr>
          <w:rFonts w:ascii="David" w:hAnsi="David" w:cs="David" w:hint="cs"/>
          <w:b/>
          <w:bCs/>
          <w:color w:val="000000" w:themeColor="text1"/>
          <w:sz w:val="22"/>
          <w:szCs w:val="22"/>
          <w:rtl/>
        </w:rPr>
        <w:t>חיקוי/</w:t>
      </w:r>
      <w:r w:rsidR="0097460B" w:rsidRPr="00725480">
        <w:rPr>
          <w:rFonts w:ascii="David" w:hAnsi="David" w:cs="David"/>
          <w:b/>
          <w:bCs/>
          <w:color w:val="000000" w:themeColor="text1"/>
          <w:sz w:val="22"/>
          <w:szCs w:val="22"/>
          <w:rtl/>
        </w:rPr>
        <w:t>גילוי האמת</w:t>
      </w:r>
      <w:r w:rsidR="004701EA" w:rsidRPr="00725480">
        <w:rPr>
          <w:rFonts w:ascii="David" w:hAnsi="David" w:cs="David" w:hint="cs"/>
          <w:b/>
          <w:bCs/>
          <w:color w:val="000000" w:themeColor="text1"/>
          <w:sz w:val="22"/>
          <w:szCs w:val="22"/>
          <w:rtl/>
        </w:rPr>
        <w:t xml:space="preserve"> (מיוחס לפילוסוף ג'ון </w:t>
      </w:r>
      <w:proofErr w:type="spellStart"/>
      <w:r w:rsidR="004701EA" w:rsidRPr="00725480">
        <w:rPr>
          <w:rFonts w:ascii="David" w:hAnsi="David" w:cs="David" w:hint="cs"/>
          <w:b/>
          <w:bCs/>
          <w:color w:val="000000" w:themeColor="text1"/>
          <w:sz w:val="22"/>
          <w:szCs w:val="22"/>
          <w:rtl/>
        </w:rPr>
        <w:t>סטויארט</w:t>
      </w:r>
      <w:proofErr w:type="spellEnd"/>
      <w:r w:rsidR="004701EA" w:rsidRPr="00725480">
        <w:rPr>
          <w:rFonts w:ascii="David" w:hAnsi="David" w:cs="David" w:hint="cs"/>
          <w:b/>
          <w:bCs/>
          <w:color w:val="000000" w:themeColor="text1"/>
          <w:sz w:val="22"/>
          <w:szCs w:val="22"/>
          <w:rtl/>
        </w:rPr>
        <w:t xml:space="preserve"> מיל):</w:t>
      </w:r>
      <w:r w:rsidR="00FE721D">
        <w:rPr>
          <w:rFonts w:ascii="David" w:hAnsi="David" w:cs="David" w:hint="cs"/>
          <w:b/>
          <w:bCs/>
          <w:color w:val="000000" w:themeColor="text1"/>
          <w:sz w:val="22"/>
          <w:szCs w:val="22"/>
          <w:rtl/>
        </w:rPr>
        <w:t xml:space="preserve"> </w:t>
      </w:r>
      <w:r w:rsidR="00FE721D">
        <w:rPr>
          <w:rFonts w:ascii="David" w:hAnsi="David" w:cs="David" w:hint="cs"/>
          <w:color w:val="000000" w:themeColor="text1"/>
          <w:sz w:val="22"/>
          <w:szCs w:val="22"/>
          <w:rtl/>
        </w:rPr>
        <w:t xml:space="preserve">אם אנו רוצים לברר מה האמת, חשוב שאנשים יוכלו לבטא את עמדתם. צריך שיהיה ויכוח </w:t>
      </w:r>
      <w:r w:rsidR="00A75B96">
        <w:rPr>
          <w:rFonts w:ascii="David" w:hAnsi="David" w:cs="David" w:hint="cs"/>
          <w:color w:val="000000" w:themeColor="text1"/>
          <w:sz w:val="22"/>
          <w:szCs w:val="22"/>
          <w:rtl/>
        </w:rPr>
        <w:t>ב</w:t>
      </w:r>
      <w:r w:rsidR="00FE721D">
        <w:rPr>
          <w:rFonts w:ascii="David" w:hAnsi="David" w:cs="David" w:hint="cs"/>
          <w:color w:val="000000" w:themeColor="text1"/>
          <w:sz w:val="22"/>
          <w:szCs w:val="22"/>
          <w:rtl/>
        </w:rPr>
        <w:t xml:space="preserve">ין דעות, כך האמת תתברר. האמת דרכה לנצח- זו רק שאלה של זמן. זה לא יועיל להשתיק את השקר. ההתמודדות איתו תחזק את ערך האמת בלב ובמוחות </w:t>
      </w:r>
      <w:r w:rsidR="009F4A40">
        <w:rPr>
          <w:rFonts w:ascii="David" w:hAnsi="David" w:cs="David" w:hint="cs"/>
          <w:color w:val="000000" w:themeColor="text1"/>
          <w:sz w:val="22"/>
          <w:szCs w:val="22"/>
          <w:rtl/>
        </w:rPr>
        <w:t>אלו שמבינים את האמת. הדעה האמיתי לא מפסידה מהתמודדות עם דעות כוזבות. בנוסף, לפעמים נדמה לנו שמישהו טועה אבל לפעמים כששומעים את האדם האחר, מגלים שהאמת היא שילוב של שני הדברים יחד.</w:t>
      </w:r>
    </w:p>
    <w:p w14:paraId="6BF35CBD" w14:textId="718CFB28" w:rsidR="0097460B" w:rsidRPr="00725480" w:rsidRDefault="004701EA" w:rsidP="00B2745D">
      <w:pPr>
        <w:pStyle w:val="af6"/>
        <w:tabs>
          <w:tab w:val="left" w:pos="2166"/>
        </w:tabs>
        <w:spacing w:after="0" w:line="276" w:lineRule="auto"/>
        <w:ind w:left="360"/>
        <w:rPr>
          <w:rFonts w:ascii="David" w:hAnsi="David" w:cs="David"/>
          <w:color w:val="000000" w:themeColor="text1"/>
          <w:sz w:val="22"/>
          <w:szCs w:val="22"/>
          <w:rtl/>
        </w:rPr>
      </w:pPr>
      <w:r w:rsidRPr="00725480">
        <w:rPr>
          <w:rFonts w:ascii="David" w:hAnsi="David" w:cs="David" w:hint="cs"/>
          <w:color w:val="000000" w:themeColor="text1"/>
          <w:sz w:val="22"/>
          <w:szCs w:val="22"/>
          <w:rtl/>
        </w:rPr>
        <w:t xml:space="preserve"> </w:t>
      </w:r>
      <w:r w:rsidR="0097460B" w:rsidRPr="00725480">
        <w:rPr>
          <w:rFonts w:ascii="David" w:hAnsi="David" w:cs="David"/>
          <w:b/>
          <w:bCs/>
          <w:color w:val="000000" w:themeColor="text1"/>
          <w:sz w:val="22"/>
          <w:szCs w:val="22"/>
          <w:rtl/>
        </w:rPr>
        <w:t xml:space="preserve">מה חולשות </w:t>
      </w:r>
      <w:r w:rsidR="00F64F8F" w:rsidRPr="00725480">
        <w:rPr>
          <w:rFonts w:ascii="David" w:hAnsi="David" w:cs="David"/>
          <w:b/>
          <w:bCs/>
          <w:color w:val="000000" w:themeColor="text1"/>
          <w:sz w:val="22"/>
          <w:szCs w:val="22"/>
          <w:rtl/>
        </w:rPr>
        <w:t>הרציונל</w:t>
      </w:r>
      <w:r w:rsidR="0097460B" w:rsidRPr="00725480">
        <w:rPr>
          <w:rFonts w:ascii="David" w:hAnsi="David" w:cs="David"/>
          <w:b/>
          <w:bCs/>
          <w:color w:val="000000" w:themeColor="text1"/>
          <w:sz w:val="22"/>
          <w:szCs w:val="22"/>
          <w:rtl/>
        </w:rPr>
        <w:t>?</w:t>
      </w:r>
    </w:p>
    <w:p w14:paraId="7239AA08" w14:textId="77777777" w:rsidR="0097460B" w:rsidRPr="009D6E65" w:rsidRDefault="0097460B" w:rsidP="008F5614">
      <w:pPr>
        <w:pStyle w:val="af6"/>
        <w:numPr>
          <w:ilvl w:val="0"/>
          <w:numId w:val="46"/>
        </w:numPr>
        <w:tabs>
          <w:tab w:val="left" w:pos="2166"/>
        </w:tabs>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rtl/>
        </w:rPr>
        <w:t>אם חופש הביטוי ראוי להגנה בשל תפקידו בחקר האמת, מדוע שלא נעניק הגנה דומה להתנסויות שונות של התנהגות?</w:t>
      </w:r>
    </w:p>
    <w:p w14:paraId="293CD9FC" w14:textId="77777777" w:rsidR="0097460B" w:rsidRPr="009D6E65" w:rsidRDefault="0097460B" w:rsidP="008F5614">
      <w:pPr>
        <w:pStyle w:val="af6"/>
        <w:numPr>
          <w:ilvl w:val="0"/>
          <w:numId w:val="46"/>
        </w:numPr>
        <w:tabs>
          <w:tab w:val="left" w:pos="2166"/>
        </w:tabs>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rtl/>
        </w:rPr>
        <w:t xml:space="preserve">רעיון יעילותו של שוק הרעיונות הוא חלק מן התיאוריה הכללית יותר של שוק חופשי כדרך הטובה ביותר להשגת יעדים כלכליים. אולם גם חסדי תיאוריית השוק מודים בקיומם של כשלי שוק המחייבים פיקוח והסדרה ממשלתית. בדומה, ניתן לטעון גם ביחס לשוק הדעות לקיומם של עיוותים בדרכי העברתם של מסרים ולכן אולי גם להצדיק יצירתם של מנגנוני פיקוח ממשלתיים על שוק הדעות. </w:t>
      </w:r>
    </w:p>
    <w:p w14:paraId="1E8373BD" w14:textId="4586CF13" w:rsidR="0097460B" w:rsidRPr="009D6E65" w:rsidRDefault="0097460B" w:rsidP="008F5614">
      <w:pPr>
        <w:pStyle w:val="af6"/>
        <w:numPr>
          <w:ilvl w:val="0"/>
          <w:numId w:val="46"/>
        </w:numPr>
        <w:tabs>
          <w:tab w:val="left" w:pos="2166"/>
        </w:tabs>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rtl/>
        </w:rPr>
        <w:t>דרכה של האמת לנצח, אולם לעיתים ניצחונה מושג רק לאחר שחולף זמן רב ובדרך נגרמים נזקים חמורים. במילים אחרות, פתיחתו של שוק הדעות ע</w:t>
      </w:r>
      <w:r w:rsidR="00372F12">
        <w:rPr>
          <w:rFonts w:ascii="David" w:hAnsi="David" w:cs="David" w:hint="cs"/>
          <w:color w:val="000000" w:themeColor="text1"/>
          <w:sz w:val="22"/>
          <w:szCs w:val="22"/>
          <w:rtl/>
        </w:rPr>
        <w:t>ש</w:t>
      </w:r>
      <w:r w:rsidRPr="009D6E65">
        <w:rPr>
          <w:rFonts w:ascii="David" w:hAnsi="David" w:cs="David"/>
          <w:color w:val="000000" w:themeColor="text1"/>
          <w:sz w:val="22"/>
          <w:szCs w:val="22"/>
          <w:rtl/>
        </w:rPr>
        <w:t>ויה להיות הרסנית לפחות לטווח הקצר, וייצא שכרנו בהפסדנו.</w:t>
      </w:r>
    </w:p>
    <w:p w14:paraId="33FBCF4F" w14:textId="5A380A38" w:rsidR="0097460B" w:rsidRPr="009D6E65" w:rsidRDefault="0097460B" w:rsidP="008F5614">
      <w:pPr>
        <w:pStyle w:val="af6"/>
        <w:numPr>
          <w:ilvl w:val="0"/>
          <w:numId w:val="45"/>
        </w:numPr>
        <w:tabs>
          <w:tab w:val="left" w:pos="2166"/>
        </w:tabs>
        <w:spacing w:after="0" w:line="276" w:lineRule="auto"/>
        <w:rPr>
          <w:rFonts w:ascii="David" w:hAnsi="David" w:cs="David"/>
          <w:color w:val="000000" w:themeColor="text1"/>
          <w:sz w:val="22"/>
          <w:szCs w:val="22"/>
        </w:rPr>
      </w:pPr>
      <w:r w:rsidRPr="00FD5536">
        <w:rPr>
          <w:rFonts w:ascii="David" w:hAnsi="David" w:cs="David"/>
          <w:b/>
          <w:bCs/>
          <w:color w:val="000000" w:themeColor="text1"/>
          <w:sz w:val="22"/>
          <w:szCs w:val="22"/>
          <w:rtl/>
        </w:rPr>
        <w:t>קידום הדמוקרטיה</w:t>
      </w:r>
      <w:r w:rsidR="00FD5536">
        <w:rPr>
          <w:rFonts w:ascii="David" w:hAnsi="David" w:cs="David" w:hint="cs"/>
          <w:b/>
          <w:bCs/>
          <w:color w:val="000000" w:themeColor="text1"/>
          <w:sz w:val="22"/>
          <w:szCs w:val="22"/>
          <w:rtl/>
        </w:rPr>
        <w:t>:</w:t>
      </w:r>
      <w:r w:rsidRPr="009D6E65">
        <w:rPr>
          <w:rFonts w:ascii="David" w:hAnsi="David" w:cs="David"/>
          <w:color w:val="000000" w:themeColor="text1"/>
          <w:sz w:val="22"/>
          <w:szCs w:val="22"/>
          <w:rtl/>
        </w:rPr>
        <w:t xml:space="preserve"> </w:t>
      </w:r>
      <w:r w:rsidR="00F64F8F" w:rsidRPr="009D6E65">
        <w:rPr>
          <w:rFonts w:ascii="David" w:hAnsi="David" w:cs="David"/>
          <w:color w:val="000000" w:themeColor="text1"/>
          <w:sz w:val="22"/>
          <w:szCs w:val="22"/>
          <w:rtl/>
        </w:rPr>
        <w:t xml:space="preserve">הדמוקרטיה הנתפסת כעקרון הממשל העצמי של האזרחים מחייבת שציבור האזרחים ייחשף למירב הדעות והנתונים על מנת שיוכל לקבוע את דעתו בצורה מושכלת. </w:t>
      </w:r>
    </w:p>
    <w:p w14:paraId="5E4CE5A2" w14:textId="77777777" w:rsidR="00F64F8F" w:rsidRPr="009D6E65" w:rsidRDefault="00F64F8F" w:rsidP="00E55BBA">
      <w:pPr>
        <w:pStyle w:val="af6"/>
        <w:tabs>
          <w:tab w:val="left" w:pos="2166"/>
        </w:tabs>
        <w:spacing w:after="0" w:line="276" w:lineRule="auto"/>
        <w:ind w:left="360"/>
        <w:rPr>
          <w:rFonts w:ascii="David" w:hAnsi="David" w:cs="David"/>
          <w:b/>
          <w:bCs/>
          <w:color w:val="000000" w:themeColor="text1"/>
          <w:sz w:val="22"/>
          <w:szCs w:val="22"/>
          <w:rtl/>
        </w:rPr>
      </w:pPr>
      <w:r w:rsidRPr="009D6E65">
        <w:rPr>
          <w:rFonts w:ascii="David" w:hAnsi="David" w:cs="David"/>
          <w:b/>
          <w:bCs/>
          <w:color w:val="000000" w:themeColor="text1"/>
          <w:sz w:val="22"/>
          <w:szCs w:val="22"/>
          <w:rtl/>
        </w:rPr>
        <w:t>מה חולשות הרציונל?</w:t>
      </w:r>
    </w:p>
    <w:p w14:paraId="4712732F" w14:textId="77777777" w:rsidR="00F64F8F" w:rsidRPr="009D6E65" w:rsidRDefault="00F64F8F" w:rsidP="008F5614">
      <w:pPr>
        <w:pStyle w:val="af6"/>
        <w:numPr>
          <w:ilvl w:val="0"/>
          <w:numId w:val="47"/>
        </w:numPr>
        <w:tabs>
          <w:tab w:val="left" w:pos="2166"/>
        </w:tabs>
        <w:spacing w:after="0" w:line="276" w:lineRule="auto"/>
        <w:rPr>
          <w:rFonts w:ascii="David" w:hAnsi="David" w:cs="David"/>
          <w:b/>
          <w:bCs/>
          <w:color w:val="000000" w:themeColor="text1"/>
          <w:sz w:val="22"/>
          <w:szCs w:val="22"/>
        </w:rPr>
      </w:pPr>
      <w:r w:rsidRPr="009D6E65">
        <w:rPr>
          <w:rFonts w:ascii="David" w:hAnsi="David" w:cs="David"/>
          <w:color w:val="000000" w:themeColor="text1"/>
          <w:sz w:val="22"/>
          <w:szCs w:val="22"/>
          <w:rtl/>
        </w:rPr>
        <w:t xml:space="preserve">הצידוק הזה בכך מוגבל לכאורה לסוגי ביטוי שיש להם השפעה ישירה על מערכת קבלת ההחלטות הפוליטית, ומשאיר סוגי ביטוי אחרים, ובעיקר הביטוי האומנותי, ללא הגנה רעיונית מספקת. </w:t>
      </w:r>
    </w:p>
    <w:p w14:paraId="29D9AB2A" w14:textId="77777777" w:rsidR="00F64F8F" w:rsidRPr="009D6E65" w:rsidRDefault="00F64F8F" w:rsidP="008F5614">
      <w:pPr>
        <w:pStyle w:val="af6"/>
        <w:numPr>
          <w:ilvl w:val="0"/>
          <w:numId w:val="47"/>
        </w:numPr>
        <w:tabs>
          <w:tab w:val="left" w:pos="2166"/>
        </w:tabs>
        <w:spacing w:after="0" w:line="276" w:lineRule="auto"/>
        <w:rPr>
          <w:rFonts w:ascii="David" w:hAnsi="David" w:cs="David"/>
          <w:b/>
          <w:bCs/>
          <w:color w:val="000000" w:themeColor="text1"/>
          <w:sz w:val="22"/>
          <w:szCs w:val="22"/>
        </w:rPr>
      </w:pPr>
      <w:r w:rsidRPr="009D6E65">
        <w:rPr>
          <w:rFonts w:ascii="David" w:hAnsi="David" w:cs="David"/>
          <w:color w:val="000000" w:themeColor="text1"/>
          <w:sz w:val="22"/>
          <w:szCs w:val="22"/>
          <w:rtl/>
        </w:rPr>
        <w:t>בתגובה, ניתן לטעון שאכן יש להעניק מידה רבה יותר של הגנה דווקא לביטוי הפוליטי, מהסיבות הבאות:</w:t>
      </w:r>
    </w:p>
    <w:p w14:paraId="1E8842FA" w14:textId="77777777" w:rsidR="00F64F8F" w:rsidRPr="009D6E65" w:rsidRDefault="00F64F8F" w:rsidP="008F5614">
      <w:pPr>
        <w:pStyle w:val="af6"/>
        <w:numPr>
          <w:ilvl w:val="0"/>
          <w:numId w:val="48"/>
        </w:numPr>
        <w:tabs>
          <w:tab w:val="left" w:pos="2166"/>
        </w:tabs>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rtl/>
        </w:rPr>
        <w:lastRenderedPageBreak/>
        <w:t xml:space="preserve">הגנת הביטוי הפוליטי מונעת או פוגעת במנגנוני השינוי. אם קיימת הגבלה על חופש הביטוי המסחרי ניתן עדיין להתבטא בגנות המגבלה ולנסות לשנותה. אם קיימת הגבלה על  הביטוי הפוליטי, לא ניתן יהיה לשנות דבר. </w:t>
      </w:r>
    </w:p>
    <w:p w14:paraId="6DFAF5C2" w14:textId="77777777" w:rsidR="00226DFF" w:rsidRDefault="00F64F8F" w:rsidP="00226DFF">
      <w:pPr>
        <w:pStyle w:val="af6"/>
        <w:numPr>
          <w:ilvl w:val="0"/>
          <w:numId w:val="48"/>
        </w:numPr>
        <w:tabs>
          <w:tab w:val="left" w:pos="2166"/>
        </w:tabs>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rtl/>
        </w:rPr>
        <w:t>כפי שהסברנו, הענקת מעמד חוקתי לאינטרס מבוססת על שני פרמטרים: חשיבות ופגיעות. בהתאם, ההגנה על חופש הביטוי ראויה להיות מרבית במקומות בהן סביר שתוגבל. היסטורית והגיונית הביטוי הפוליטי הוא סוג הביטוי לגביו עלול הממשל להיות כופה ומגביל.</w:t>
      </w:r>
    </w:p>
    <w:p w14:paraId="7CD08808" w14:textId="6D8AF75A" w:rsidR="00E80A0D" w:rsidRPr="00E80A0D" w:rsidRDefault="00226DFF" w:rsidP="0016256D">
      <w:pPr>
        <w:pStyle w:val="af6"/>
        <w:numPr>
          <w:ilvl w:val="0"/>
          <w:numId w:val="45"/>
        </w:numPr>
        <w:tabs>
          <w:tab w:val="left" w:pos="2166"/>
        </w:tabs>
        <w:spacing w:after="0" w:line="276" w:lineRule="auto"/>
        <w:rPr>
          <w:rFonts w:ascii="David" w:hAnsi="David" w:cs="David"/>
          <w:b/>
          <w:bCs/>
          <w:color w:val="000000" w:themeColor="text1"/>
          <w:sz w:val="22"/>
          <w:szCs w:val="22"/>
        </w:rPr>
      </w:pPr>
      <w:r w:rsidRPr="00226DFF">
        <w:rPr>
          <w:rFonts w:ascii="David" w:hAnsi="David" w:cs="David"/>
          <w:b/>
          <w:bCs/>
          <w:color w:val="000000" w:themeColor="text1"/>
          <w:sz w:val="22"/>
          <w:szCs w:val="22"/>
          <w:rtl/>
        </w:rPr>
        <w:t>מימוש האוטונומיה של הפרט</w:t>
      </w:r>
      <w:r w:rsidRPr="00226DFF">
        <w:rPr>
          <w:rFonts w:ascii="David" w:hAnsi="David" w:cs="David" w:hint="cs"/>
          <w:b/>
          <w:bCs/>
          <w:color w:val="000000" w:themeColor="text1"/>
          <w:sz w:val="22"/>
          <w:szCs w:val="22"/>
          <w:rtl/>
        </w:rPr>
        <w:t xml:space="preserve">: </w:t>
      </w:r>
      <w:r w:rsidRPr="00226DFF">
        <w:rPr>
          <w:rFonts w:ascii="David" w:hAnsi="David" w:cs="David" w:hint="cs"/>
          <w:color w:val="000000" w:themeColor="text1"/>
          <w:sz w:val="22"/>
          <w:szCs w:val="22"/>
          <w:rtl/>
        </w:rPr>
        <w:t>הפרט מממש את האוטונומיה שלו בדרכים שונות ומגוונות, לאו דווקא דרך הביטוי. חופש הביטוי הוא חלק מתהליך המימוש של האדם. אדם ממש את האוטונומיה שלו בעזרת חופש הביטוי.</w:t>
      </w:r>
    </w:p>
    <w:p w14:paraId="7FF4CABB" w14:textId="4F229590" w:rsidR="001E0080" w:rsidRPr="00E80A0D" w:rsidRDefault="00F64F8F" w:rsidP="00E80A0D">
      <w:pPr>
        <w:pStyle w:val="af6"/>
        <w:tabs>
          <w:tab w:val="left" w:pos="2166"/>
        </w:tabs>
        <w:spacing w:after="0" w:line="276" w:lineRule="auto"/>
        <w:ind w:left="360"/>
        <w:rPr>
          <w:rFonts w:ascii="David" w:hAnsi="David" w:cs="David"/>
          <w:b/>
          <w:bCs/>
          <w:color w:val="000000" w:themeColor="text1"/>
          <w:sz w:val="22"/>
          <w:szCs w:val="22"/>
          <w:rtl/>
        </w:rPr>
      </w:pPr>
      <w:r w:rsidRPr="00E80A0D">
        <w:rPr>
          <w:rFonts w:ascii="David" w:hAnsi="David" w:cs="David"/>
          <w:b/>
          <w:bCs/>
          <w:color w:val="000000" w:themeColor="text1"/>
          <w:sz w:val="22"/>
          <w:szCs w:val="22"/>
          <w:rtl/>
        </w:rPr>
        <w:t>מה החולשות?</w:t>
      </w:r>
    </w:p>
    <w:p w14:paraId="65331750" w14:textId="2BE4B4B2" w:rsidR="00F64F8F" w:rsidRPr="001E0080" w:rsidRDefault="00F64F8F" w:rsidP="001E0080">
      <w:pPr>
        <w:pStyle w:val="af6"/>
        <w:tabs>
          <w:tab w:val="left" w:pos="2166"/>
        </w:tabs>
        <w:spacing w:after="0" w:line="276" w:lineRule="auto"/>
        <w:ind w:left="360"/>
        <w:rPr>
          <w:rFonts w:ascii="David" w:hAnsi="David" w:cs="David"/>
          <w:b/>
          <w:bCs/>
          <w:color w:val="000000" w:themeColor="text1"/>
          <w:sz w:val="22"/>
          <w:szCs w:val="22"/>
          <w:rtl/>
        </w:rPr>
      </w:pPr>
      <w:r w:rsidRPr="009D6E65">
        <w:rPr>
          <w:rFonts w:ascii="David" w:hAnsi="David" w:cs="David"/>
          <w:color w:val="000000" w:themeColor="text1"/>
          <w:sz w:val="22"/>
          <w:szCs w:val="22"/>
          <w:rtl/>
        </w:rPr>
        <w:t xml:space="preserve">הפרט מממש את עצמו וחי באופן אוטונומי בדרכים שונות ומגוונות: הוא בוחר לו מקבוע תחביבים וכיוצא בזה. ספק אם לביטוי יש בהקשר זה חשיבות רבה יותר. השימוש ברציונל שיכול לשרת פעילות אנושית בהיקף רחב פוגע במעמדה של חירות הביטוי. </w:t>
      </w:r>
    </w:p>
    <w:p w14:paraId="75C00C2F" w14:textId="77777777" w:rsidR="00DF1071" w:rsidRDefault="00F64F8F" w:rsidP="00700C93">
      <w:pPr>
        <w:tabs>
          <w:tab w:val="left" w:pos="2166"/>
        </w:tabs>
        <w:spacing w:after="0" w:line="276" w:lineRule="auto"/>
        <w:jc w:val="center"/>
        <w:rPr>
          <w:rFonts w:ascii="David" w:hAnsi="David" w:cs="David"/>
          <w:b/>
          <w:bCs/>
          <w:color w:val="000000" w:themeColor="text1"/>
          <w:sz w:val="22"/>
          <w:szCs w:val="22"/>
          <w:rtl/>
        </w:rPr>
      </w:pPr>
      <w:r w:rsidRPr="004F3250">
        <w:rPr>
          <w:rFonts w:ascii="David" w:hAnsi="David" w:cs="David"/>
          <w:b/>
          <w:bCs/>
          <w:color w:val="000000" w:themeColor="text1"/>
          <w:sz w:val="22"/>
          <w:szCs w:val="22"/>
          <w:u w:val="single"/>
          <w:rtl/>
        </w:rPr>
        <w:t>מה מעמדו של חופש הביטוי</w:t>
      </w:r>
      <w:r w:rsidRPr="009D6E65">
        <w:rPr>
          <w:rFonts w:ascii="David" w:hAnsi="David" w:cs="David"/>
          <w:b/>
          <w:bCs/>
          <w:color w:val="000000" w:themeColor="text1"/>
          <w:sz w:val="22"/>
          <w:szCs w:val="22"/>
          <w:rtl/>
        </w:rPr>
        <w:t>?</w:t>
      </w:r>
    </w:p>
    <w:p w14:paraId="7BDA1C84" w14:textId="14111006" w:rsidR="00F64F8F" w:rsidRPr="00DF1071" w:rsidRDefault="00F64F8F" w:rsidP="00DF1071">
      <w:pPr>
        <w:tabs>
          <w:tab w:val="left" w:pos="2166"/>
        </w:tabs>
        <w:spacing w:after="0" w:line="276" w:lineRule="auto"/>
        <w:rPr>
          <w:rFonts w:ascii="David" w:hAnsi="David" w:cs="David"/>
          <w:b/>
          <w:bCs/>
          <w:color w:val="000000" w:themeColor="text1"/>
          <w:sz w:val="22"/>
          <w:szCs w:val="22"/>
        </w:rPr>
      </w:pPr>
      <w:r w:rsidRPr="00DF1071">
        <w:rPr>
          <w:rFonts w:ascii="David" w:hAnsi="David" w:cs="David"/>
          <w:b/>
          <w:bCs/>
          <w:color w:val="000000" w:themeColor="text1"/>
          <w:sz w:val="22"/>
          <w:szCs w:val="22"/>
          <w:u w:val="single"/>
          <w:shd w:val="clear" w:color="auto" w:fill="CCFFCC"/>
          <w:rtl/>
        </w:rPr>
        <w:t>גולן</w:t>
      </w:r>
      <w:r w:rsidR="00DF1071" w:rsidRPr="00DF1071">
        <w:rPr>
          <w:rFonts w:ascii="David" w:hAnsi="David" w:cs="David" w:hint="cs"/>
          <w:b/>
          <w:bCs/>
          <w:color w:val="000000" w:themeColor="text1"/>
          <w:sz w:val="22"/>
          <w:szCs w:val="22"/>
          <w:u w:val="single"/>
          <w:shd w:val="clear" w:color="auto" w:fill="CCFFCC"/>
          <w:rtl/>
        </w:rPr>
        <w:t xml:space="preserve"> נ' שירות בתי הסוהר</w:t>
      </w:r>
      <w:r w:rsidRPr="00DF1071">
        <w:rPr>
          <w:rFonts w:ascii="David" w:hAnsi="David" w:cs="David"/>
          <w:b/>
          <w:bCs/>
          <w:color w:val="000000" w:themeColor="text1"/>
          <w:sz w:val="22"/>
          <w:szCs w:val="22"/>
          <w:rtl/>
        </w:rPr>
        <w:t>:</w:t>
      </w:r>
    </w:p>
    <w:p w14:paraId="74D2BCA8" w14:textId="10F61025" w:rsidR="00E11822" w:rsidRDefault="00E11822" w:rsidP="00E11822">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רקע:</w:t>
      </w:r>
      <w:r>
        <w:rPr>
          <w:rFonts w:ascii="David" w:hAnsi="David" w:cs="David" w:hint="cs"/>
          <w:color w:val="000000" w:themeColor="text1"/>
          <w:sz w:val="22"/>
          <w:szCs w:val="22"/>
          <w:rtl/>
        </w:rPr>
        <w:t xml:space="preserve"> אסיר הרוצה לפרסם טור בעיתון בו הוא מספר על חייו בכלא ובקשתו מסורבת. השופטים דנים בשאלה מה מעמדו של חופש הביטוי.</w:t>
      </w:r>
    </w:p>
    <w:p w14:paraId="4AD613B6" w14:textId="176942A2" w:rsidR="00E11822" w:rsidRDefault="00C82738" w:rsidP="00E11822">
      <w:pPr>
        <w:tabs>
          <w:tab w:val="left" w:pos="2166"/>
        </w:tabs>
        <w:spacing w:after="0" w:line="276" w:lineRule="auto"/>
        <w:rPr>
          <w:rFonts w:ascii="David" w:hAnsi="David" w:cs="David"/>
          <w:b/>
          <w:bCs/>
          <w:color w:val="000000" w:themeColor="text1"/>
          <w:sz w:val="22"/>
          <w:szCs w:val="22"/>
          <w:rtl/>
        </w:rPr>
      </w:pPr>
      <w:r>
        <w:rPr>
          <w:rFonts w:ascii="David" w:hAnsi="David" w:cs="David" w:hint="cs"/>
          <w:b/>
          <w:bCs/>
          <w:color w:val="000000" w:themeColor="text1"/>
          <w:sz w:val="22"/>
          <w:szCs w:val="22"/>
          <w:rtl/>
        </w:rPr>
        <w:t>ביהמ"ש:</w:t>
      </w:r>
    </w:p>
    <w:p w14:paraId="3C2DF813" w14:textId="4FE79626" w:rsidR="00C82738" w:rsidRDefault="00C82738" w:rsidP="00E11822">
      <w:pPr>
        <w:tabs>
          <w:tab w:val="left" w:pos="2166"/>
        </w:tabs>
        <w:spacing w:after="0" w:line="276" w:lineRule="auto"/>
        <w:rPr>
          <w:rFonts w:ascii="David" w:hAnsi="David" w:cs="David"/>
          <w:b/>
          <w:bCs/>
          <w:color w:val="000000" w:themeColor="text1"/>
          <w:sz w:val="22"/>
          <w:szCs w:val="22"/>
          <w:rtl/>
        </w:rPr>
      </w:pPr>
      <w:r>
        <w:rPr>
          <w:rFonts w:ascii="David" w:hAnsi="David" w:cs="David" w:hint="cs"/>
          <w:b/>
          <w:bCs/>
          <w:color w:val="000000" w:themeColor="text1"/>
          <w:sz w:val="22"/>
          <w:szCs w:val="22"/>
          <w:rtl/>
        </w:rPr>
        <w:t xml:space="preserve">מצא: </w:t>
      </w:r>
      <w:r>
        <w:rPr>
          <w:rFonts w:ascii="David" w:hAnsi="David" w:cs="David" w:hint="cs"/>
          <w:color w:val="000000" w:themeColor="text1"/>
          <w:sz w:val="22"/>
          <w:szCs w:val="22"/>
          <w:rtl/>
        </w:rPr>
        <w:t xml:space="preserve">חוק היסוד לא מגדיר את חופש הביטוי כזכות מפורשת, אך זה לא משנה דבר, </w:t>
      </w:r>
      <w:r w:rsidRPr="00562068">
        <w:rPr>
          <w:rFonts w:ascii="David" w:hAnsi="David" w:cs="David" w:hint="cs"/>
          <w:color w:val="000000" w:themeColor="text1"/>
          <w:sz w:val="22"/>
          <w:szCs w:val="22"/>
          <w:shd w:val="clear" w:color="auto" w:fill="FFFF99"/>
          <w:rtl/>
        </w:rPr>
        <w:t xml:space="preserve">חופש הביטוי נכלל בתוך כבוד האדם במשמעו בסעיפים 2 ו4 </w:t>
      </w:r>
      <w:proofErr w:type="spellStart"/>
      <w:r w:rsidRPr="00562068">
        <w:rPr>
          <w:rFonts w:ascii="David" w:hAnsi="David" w:cs="David" w:hint="cs"/>
          <w:color w:val="000000" w:themeColor="text1"/>
          <w:sz w:val="22"/>
          <w:szCs w:val="22"/>
          <w:shd w:val="clear" w:color="auto" w:fill="FFFF99"/>
          <w:rtl/>
        </w:rPr>
        <w:t>לחו"י</w:t>
      </w:r>
      <w:proofErr w:type="spellEnd"/>
      <w:r w:rsidRPr="00562068">
        <w:rPr>
          <w:rFonts w:ascii="David" w:hAnsi="David" w:cs="David" w:hint="cs"/>
          <w:color w:val="000000" w:themeColor="text1"/>
          <w:sz w:val="22"/>
          <w:szCs w:val="22"/>
          <w:shd w:val="clear" w:color="auto" w:fill="FFFF99"/>
          <w:rtl/>
        </w:rPr>
        <w:t>: כבוה"ח</w:t>
      </w:r>
      <w:r>
        <w:rPr>
          <w:rFonts w:ascii="David" w:hAnsi="David" w:cs="David" w:hint="cs"/>
          <w:b/>
          <w:bCs/>
          <w:color w:val="000000" w:themeColor="text1"/>
          <w:sz w:val="22"/>
          <w:szCs w:val="22"/>
          <w:rtl/>
        </w:rPr>
        <w:t>.</w:t>
      </w:r>
    </w:p>
    <w:p w14:paraId="0278115E" w14:textId="09669E76" w:rsidR="00C82738" w:rsidRPr="00260376" w:rsidRDefault="00C82738" w:rsidP="00E11822">
      <w:pPr>
        <w:tabs>
          <w:tab w:val="left" w:pos="2166"/>
        </w:tabs>
        <w:spacing w:after="0" w:line="276" w:lineRule="auto"/>
        <w:rPr>
          <w:rFonts w:ascii="David" w:hAnsi="David" w:cs="David"/>
          <w:color w:val="000000" w:themeColor="text1"/>
          <w:sz w:val="22"/>
          <w:szCs w:val="22"/>
          <w:rtl/>
        </w:rPr>
      </w:pPr>
      <w:proofErr w:type="spellStart"/>
      <w:r>
        <w:rPr>
          <w:rFonts w:ascii="David" w:hAnsi="David" w:cs="David" w:hint="cs"/>
          <w:b/>
          <w:bCs/>
          <w:color w:val="000000" w:themeColor="text1"/>
          <w:sz w:val="22"/>
          <w:szCs w:val="22"/>
          <w:rtl/>
        </w:rPr>
        <w:t>דורנר</w:t>
      </w:r>
      <w:proofErr w:type="spellEnd"/>
      <w:r>
        <w:rPr>
          <w:rFonts w:ascii="David" w:hAnsi="David" w:cs="David" w:hint="cs"/>
          <w:b/>
          <w:bCs/>
          <w:color w:val="000000" w:themeColor="text1"/>
          <w:sz w:val="22"/>
          <w:szCs w:val="22"/>
          <w:rtl/>
        </w:rPr>
        <w:t>:</w:t>
      </w:r>
      <w:r w:rsidR="00260376">
        <w:rPr>
          <w:rFonts w:ascii="David" w:hAnsi="David" w:cs="David" w:hint="cs"/>
          <w:b/>
          <w:bCs/>
          <w:color w:val="000000" w:themeColor="text1"/>
          <w:sz w:val="22"/>
          <w:szCs w:val="22"/>
          <w:rtl/>
        </w:rPr>
        <w:t xml:space="preserve"> </w:t>
      </w:r>
      <w:r w:rsidR="00260376">
        <w:rPr>
          <w:rFonts w:ascii="David" w:hAnsi="David" w:cs="David" w:hint="cs"/>
          <w:color w:val="000000" w:themeColor="text1"/>
          <w:sz w:val="22"/>
          <w:szCs w:val="22"/>
          <w:rtl/>
        </w:rPr>
        <w:t xml:space="preserve">ממשיכה בקו שהייתה בפס"ד מילר. המחוקק לא הכניס את חופש הביטוי של תוך חוק היסוד ושהייתה הצעת חוק כזו, היא נפסלה. ולכן ספק אם ניתן או ראוי להכליל את חופש הביטוי בתוך חוק היסוד. לדבריה, </w:t>
      </w:r>
      <w:r w:rsidR="00260376" w:rsidRPr="008F3160">
        <w:rPr>
          <w:rFonts w:ascii="David" w:hAnsi="David" w:cs="David" w:hint="cs"/>
          <w:color w:val="000000" w:themeColor="text1"/>
          <w:sz w:val="22"/>
          <w:szCs w:val="22"/>
          <w:shd w:val="clear" w:color="auto" w:fill="FFFF99"/>
          <w:rtl/>
        </w:rPr>
        <w:t>אי אפשר להתעלם מכוונת המחוקק</w:t>
      </w:r>
      <w:r w:rsidR="00260376">
        <w:rPr>
          <w:rFonts w:ascii="David" w:hAnsi="David" w:cs="David" w:hint="cs"/>
          <w:color w:val="000000" w:themeColor="text1"/>
          <w:sz w:val="22"/>
          <w:szCs w:val="22"/>
          <w:rtl/>
        </w:rPr>
        <w:t>. בנוסף,</w:t>
      </w:r>
      <w:r w:rsidR="008F3160">
        <w:rPr>
          <w:rFonts w:ascii="David" w:hAnsi="David" w:cs="David" w:hint="cs"/>
          <w:color w:val="000000" w:themeColor="text1"/>
          <w:sz w:val="22"/>
          <w:szCs w:val="22"/>
          <w:rtl/>
        </w:rPr>
        <w:t xml:space="preserve"> וגם אם היה ניתן להתעלם, זה לא ראוי. </w:t>
      </w:r>
      <w:r w:rsidR="008F3160" w:rsidRPr="008F3160">
        <w:rPr>
          <w:rFonts w:ascii="David" w:hAnsi="David" w:cs="David" w:hint="cs"/>
          <w:b/>
          <w:bCs/>
          <w:color w:val="000000" w:themeColor="text1"/>
          <w:sz w:val="22"/>
          <w:szCs w:val="22"/>
          <w:shd w:val="clear" w:color="auto" w:fill="FFCCFF"/>
          <w:rtl/>
        </w:rPr>
        <w:t>ומוסיפה שכאשר אדם מושפל בגלל שחופש הביטוי נשלל ממנו, זוהי פגיעה בכבוד. השפלה היא נגזרת של שלילית חופש הביטוי כחלק מהגשמתו העצמית של אדם</w:t>
      </w:r>
      <w:r w:rsidR="008F3160">
        <w:rPr>
          <w:rFonts w:ascii="David" w:hAnsi="David" w:cs="David" w:hint="cs"/>
          <w:color w:val="000000" w:themeColor="text1"/>
          <w:sz w:val="22"/>
          <w:szCs w:val="22"/>
          <w:rtl/>
        </w:rPr>
        <w:t>.</w:t>
      </w:r>
    </w:p>
    <w:p w14:paraId="061A06D1" w14:textId="4F7527B1" w:rsidR="00EA579D" w:rsidRPr="00E11822" w:rsidRDefault="00EA579D" w:rsidP="00E11822">
      <w:pPr>
        <w:tabs>
          <w:tab w:val="left" w:pos="2166"/>
        </w:tabs>
        <w:spacing w:after="0" w:line="276" w:lineRule="auto"/>
        <w:rPr>
          <w:rFonts w:ascii="David" w:hAnsi="David" w:cs="David"/>
          <w:color w:val="000000" w:themeColor="text1"/>
          <w:sz w:val="22"/>
          <w:szCs w:val="22"/>
        </w:rPr>
      </w:pPr>
      <w:r w:rsidRPr="00562068">
        <w:rPr>
          <w:rFonts w:ascii="David" w:hAnsi="David" w:cs="David"/>
          <w:b/>
          <w:bCs/>
          <w:color w:val="000000" w:themeColor="text1"/>
          <w:sz w:val="22"/>
          <w:szCs w:val="22"/>
          <w:u w:val="single"/>
          <w:shd w:val="clear" w:color="auto" w:fill="CCFFCC"/>
          <w:rtl/>
        </w:rPr>
        <w:t>מטה הרוב נ' משטרת ישראל</w:t>
      </w:r>
      <w:r w:rsidRPr="00E11822">
        <w:rPr>
          <w:rFonts w:ascii="David" w:hAnsi="David" w:cs="David"/>
          <w:b/>
          <w:bCs/>
          <w:color w:val="000000" w:themeColor="text1"/>
          <w:sz w:val="22"/>
          <w:szCs w:val="22"/>
          <w:rtl/>
        </w:rPr>
        <w:t>:</w:t>
      </w:r>
    </w:p>
    <w:p w14:paraId="545A3C06" w14:textId="13981C8C" w:rsidR="00856739" w:rsidRPr="00856739" w:rsidRDefault="00856739" w:rsidP="00856739">
      <w:pPr>
        <w:tabs>
          <w:tab w:val="left" w:pos="2166"/>
        </w:tabs>
        <w:spacing w:after="0" w:line="276" w:lineRule="auto"/>
        <w:rPr>
          <w:rFonts w:ascii="David" w:hAnsi="David" w:cs="David"/>
          <w:color w:val="000000" w:themeColor="text1"/>
          <w:sz w:val="22"/>
          <w:szCs w:val="22"/>
          <w:rtl/>
        </w:rPr>
      </w:pPr>
      <w:r w:rsidRPr="000609B6">
        <w:rPr>
          <w:rFonts w:ascii="David" w:hAnsi="David" w:cs="David" w:hint="cs"/>
          <w:b/>
          <w:bCs/>
          <w:color w:val="000000" w:themeColor="text1"/>
          <w:sz w:val="22"/>
          <w:szCs w:val="22"/>
          <w:rtl/>
        </w:rPr>
        <w:t>ברק</w:t>
      </w:r>
      <w:r>
        <w:rPr>
          <w:rFonts w:ascii="David" w:hAnsi="David" w:cs="David" w:hint="cs"/>
          <w:color w:val="000000" w:themeColor="text1"/>
          <w:sz w:val="22"/>
          <w:szCs w:val="22"/>
          <w:rtl/>
        </w:rPr>
        <w:t>:</w:t>
      </w:r>
      <w:r>
        <w:rPr>
          <w:rFonts w:ascii="David" w:hAnsi="David" w:cs="David" w:hint="cs"/>
          <w:b/>
          <w:bCs/>
          <w:color w:val="000000" w:themeColor="text1"/>
          <w:sz w:val="22"/>
          <w:szCs w:val="22"/>
          <w:rtl/>
        </w:rPr>
        <w:t xml:space="preserve"> לא כל ההיבטים של חופש הביטוי נתפסים תחת הזכות לכבוד האדם. </w:t>
      </w:r>
      <w:r w:rsidR="00BB7AC1">
        <w:rPr>
          <w:rFonts w:ascii="David" w:hAnsi="David" w:cs="David" w:hint="cs"/>
          <w:color w:val="000000" w:themeColor="text1"/>
          <w:sz w:val="22"/>
          <w:szCs w:val="22"/>
          <w:rtl/>
        </w:rPr>
        <w:t xml:space="preserve">זכויות לא מנויות נכללות ככל שהן רלוונטיות בהיבטים של אוטונומיה. העמדה הזו שטוענת שחופש הביטוי בהיקף כזה או אחר נכלל בתוך </w:t>
      </w:r>
      <w:proofErr w:type="spellStart"/>
      <w:r w:rsidR="00BB7AC1">
        <w:rPr>
          <w:rFonts w:ascii="David" w:hAnsi="David" w:cs="David" w:hint="cs"/>
          <w:color w:val="000000" w:themeColor="text1"/>
          <w:sz w:val="22"/>
          <w:szCs w:val="22"/>
          <w:rtl/>
        </w:rPr>
        <w:t>חו"י</w:t>
      </w:r>
      <w:proofErr w:type="spellEnd"/>
      <w:r w:rsidR="00BB7AC1">
        <w:rPr>
          <w:rFonts w:ascii="David" w:hAnsi="David" w:cs="David" w:hint="cs"/>
          <w:color w:val="000000" w:themeColor="text1"/>
          <w:sz w:val="22"/>
          <w:szCs w:val="22"/>
          <w:rtl/>
        </w:rPr>
        <w:t>: כבוה"ח</w:t>
      </w:r>
      <w:r w:rsidR="000609B6">
        <w:rPr>
          <w:rFonts w:ascii="David" w:hAnsi="David" w:cs="David" w:hint="cs"/>
          <w:color w:val="000000" w:themeColor="text1"/>
          <w:sz w:val="22"/>
          <w:szCs w:val="22"/>
          <w:rtl/>
        </w:rPr>
        <w:t xml:space="preserve"> היא </w:t>
      </w:r>
      <w:proofErr w:type="spellStart"/>
      <w:r w:rsidR="000609B6">
        <w:rPr>
          <w:rFonts w:ascii="David" w:hAnsi="David" w:cs="David" w:hint="cs"/>
          <w:color w:val="000000" w:themeColor="text1"/>
          <w:sz w:val="22"/>
          <w:szCs w:val="22"/>
          <w:rtl/>
        </w:rPr>
        <w:t>אוביטר</w:t>
      </w:r>
      <w:proofErr w:type="spellEnd"/>
      <w:r w:rsidR="000609B6">
        <w:rPr>
          <w:rFonts w:ascii="David" w:hAnsi="David" w:cs="David" w:hint="cs"/>
          <w:color w:val="000000" w:themeColor="text1"/>
          <w:sz w:val="22"/>
          <w:szCs w:val="22"/>
          <w:rtl/>
        </w:rPr>
        <w:t xml:space="preserve"> שהופך לרציו בעניין אבנרי נ' הכנסת.</w:t>
      </w:r>
    </w:p>
    <w:p w14:paraId="46F824A6" w14:textId="40A6A6CF" w:rsidR="00EA579D" w:rsidRDefault="00EA579D" w:rsidP="00856739">
      <w:pPr>
        <w:tabs>
          <w:tab w:val="left" w:pos="2166"/>
        </w:tabs>
        <w:spacing w:after="0" w:line="276" w:lineRule="auto"/>
        <w:rPr>
          <w:rFonts w:ascii="David" w:hAnsi="David" w:cs="David"/>
          <w:b/>
          <w:bCs/>
          <w:color w:val="000000" w:themeColor="text1"/>
          <w:sz w:val="22"/>
          <w:szCs w:val="22"/>
          <w:rtl/>
        </w:rPr>
      </w:pPr>
      <w:r w:rsidRPr="000609B6">
        <w:rPr>
          <w:rFonts w:ascii="David" w:hAnsi="David" w:cs="David"/>
          <w:b/>
          <w:bCs/>
          <w:color w:val="000000" w:themeColor="text1"/>
          <w:sz w:val="22"/>
          <w:szCs w:val="22"/>
          <w:u w:val="single"/>
          <w:shd w:val="clear" w:color="auto" w:fill="CCFFCC"/>
          <w:rtl/>
        </w:rPr>
        <w:t>אבנרי נ' הכנסת</w:t>
      </w:r>
      <w:r w:rsidRPr="009D6E65">
        <w:rPr>
          <w:rFonts w:ascii="David" w:hAnsi="David" w:cs="David"/>
          <w:b/>
          <w:bCs/>
          <w:color w:val="000000" w:themeColor="text1"/>
          <w:sz w:val="22"/>
          <w:szCs w:val="22"/>
          <w:rtl/>
        </w:rPr>
        <w:t>:</w:t>
      </w:r>
    </w:p>
    <w:p w14:paraId="59674E45" w14:textId="7DDF7DC6" w:rsidR="000609B6" w:rsidRDefault="000609B6" w:rsidP="00856739">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רקע: </w:t>
      </w:r>
      <w:r>
        <w:rPr>
          <w:rFonts w:ascii="David" w:hAnsi="David" w:cs="David" w:hint="cs"/>
          <w:color w:val="000000" w:themeColor="text1"/>
          <w:sz w:val="22"/>
          <w:szCs w:val="22"/>
          <w:rtl/>
        </w:rPr>
        <w:t>עתירה לביטול החוק למניעת פגיעה בישראל באמצעות חרם. ס'2 לחוק קובע שפרסום קריאה להטלת חרם על מ"י מהווה עוולה נזיקית וב</w:t>
      </w:r>
      <w:r w:rsidR="00B02DF4">
        <w:rPr>
          <w:rFonts w:ascii="David" w:hAnsi="David" w:cs="David" w:hint="cs"/>
          <w:color w:val="000000" w:themeColor="text1"/>
          <w:sz w:val="22"/>
          <w:szCs w:val="22"/>
          <w:rtl/>
        </w:rPr>
        <w:t>נוסף שמי שעשה עוולה כזו לפי החוק בזדון, רשאי ביהמ"ש לחייבו בתשלום פיצויים ללא הוכחת נזק. בנוסף, נקבע בחוק שבס' 3-4</w:t>
      </w:r>
      <w:r w:rsidR="00035648">
        <w:rPr>
          <w:rFonts w:ascii="David" w:hAnsi="David" w:cs="David" w:hint="cs"/>
          <w:color w:val="000000" w:themeColor="text1"/>
          <w:sz w:val="22"/>
          <w:szCs w:val="22"/>
          <w:rtl/>
        </w:rPr>
        <w:t>- לצר האוצר מוקנית סמכות בכפוף לתנאים שמובאים בחוק, למנוע השתתפות במכרז והטבות שונות ממי שהשתתף בחרם או קורא להטלת חרם.</w:t>
      </w:r>
    </w:p>
    <w:p w14:paraId="63C5E327" w14:textId="24A78851" w:rsidR="00035648" w:rsidRDefault="00035648" w:rsidP="00856739">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יש שני מרכיבים- סנקציות מנהליות (שלילת הטבות) ורכיב נזיקי. בנזיקי יש 2 אלמנטים: 1. קביעה שמדובר בעוולה נזיקית. 2. קביעה שבנסיבות מסוימות, ניתן לחייב בתשלום פיצויים ללא הוכחת נזק.</w:t>
      </w:r>
    </w:p>
    <w:p w14:paraId="161285BE" w14:textId="408DCBD2" w:rsidR="00035648" w:rsidRDefault="00035648" w:rsidP="00856739">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טענת העותרים:</w:t>
      </w:r>
      <w:r>
        <w:rPr>
          <w:rFonts w:ascii="David" w:hAnsi="David" w:cs="David" w:hint="cs"/>
          <w:color w:val="000000" w:themeColor="text1"/>
          <w:sz w:val="22"/>
          <w:szCs w:val="22"/>
          <w:rtl/>
        </w:rPr>
        <w:t xml:space="preserve"> החוק פוגע בזכויות חוקתיות, ביניהן חופש הביטוי, הזכות לשוויון, חופש העיסוק ולא עומד בתנאי פסקת ההגבלה.</w:t>
      </w:r>
    </w:p>
    <w:p w14:paraId="3CFBD4C9" w14:textId="424709E4" w:rsidR="00504326" w:rsidRDefault="00504326" w:rsidP="00EC0A56">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ביהמ"ש </w:t>
      </w:r>
      <w:r>
        <w:rPr>
          <w:rFonts w:ascii="David" w:hAnsi="David" w:cs="David" w:hint="cs"/>
          <w:color w:val="000000" w:themeColor="text1"/>
          <w:sz w:val="22"/>
          <w:szCs w:val="22"/>
          <w:rtl/>
        </w:rPr>
        <w:t xml:space="preserve">(מלצר): </w:t>
      </w:r>
      <w:r w:rsidR="00EC0A56">
        <w:rPr>
          <w:rFonts w:ascii="David" w:hAnsi="David" w:cs="David" w:hint="cs"/>
          <w:color w:val="000000" w:themeColor="text1"/>
          <w:sz w:val="22"/>
          <w:szCs w:val="22"/>
          <w:rtl/>
        </w:rPr>
        <w:t>אכן ניתן להצביע על פגיעה בחופש הביטוי במובנו החוקתי, אך עם זאת, אין פגיעה במרכיב בגרעיני של חופש הביטוי מאחר וההגבלה היא רק על השתתפות ופרסום להשתתפות לחרם על ישראל</w:t>
      </w:r>
      <w:r w:rsidR="009F1BDB">
        <w:rPr>
          <w:rFonts w:ascii="David" w:hAnsi="David" w:cs="David" w:hint="cs"/>
          <w:color w:val="000000" w:themeColor="text1"/>
          <w:sz w:val="22"/>
          <w:szCs w:val="22"/>
          <w:rtl/>
        </w:rPr>
        <w:t xml:space="preserve">. </w:t>
      </w:r>
      <w:r w:rsidR="009F1BDB" w:rsidRPr="009F1BDB">
        <w:rPr>
          <w:rFonts w:ascii="David" w:hAnsi="David" w:cs="David" w:hint="cs"/>
          <w:b/>
          <w:bCs/>
          <w:color w:val="000000" w:themeColor="text1"/>
          <w:sz w:val="22"/>
          <w:szCs w:val="22"/>
          <w:shd w:val="clear" w:color="auto" w:fill="FFCCFF"/>
          <w:rtl/>
        </w:rPr>
        <w:t>מציע הבחנה בין 2 סוגי ביטוי</w:t>
      </w:r>
      <w:r w:rsidR="009F1BDB">
        <w:rPr>
          <w:rFonts w:ascii="David" w:hAnsi="David" w:cs="David" w:hint="cs"/>
          <w:color w:val="000000" w:themeColor="text1"/>
          <w:sz w:val="22"/>
          <w:szCs w:val="22"/>
          <w:rtl/>
        </w:rPr>
        <w:t>:</w:t>
      </w:r>
    </w:p>
    <w:p w14:paraId="20F4953A" w14:textId="6671B57C" w:rsidR="009F1BDB" w:rsidRDefault="009F1BDB" w:rsidP="00EC0A56">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1. ביטוי שמטרתו לשכנע. 2. ביטוי שמטרתו לכפות.</w:t>
      </w:r>
    </w:p>
    <w:p w14:paraId="119B922D" w14:textId="5678D9BD" w:rsidR="009F1BDB" w:rsidRDefault="009F1BDB" w:rsidP="00EC0A56">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במקרה הנוכחי, קריאות לחרם אינן עולות על התכלית הקלאסית של חופש הביטוי. הן אינן מיועדות לייצר דיאלוג, אלא לכפות ע"י התנהגות מסוימת. עם זאת, קיימת פגיעה לא מידתית בחופש הביטוי ולכן מקבל חלק מהעתירה.</w:t>
      </w:r>
    </w:p>
    <w:p w14:paraId="4B47D6AA" w14:textId="120B48D3" w:rsidR="00F71B0F" w:rsidRDefault="00F71B0F" w:rsidP="00856739">
      <w:pPr>
        <w:tabs>
          <w:tab w:val="left" w:pos="2166"/>
        </w:tabs>
        <w:spacing w:after="0" w:line="276" w:lineRule="auto"/>
        <w:rPr>
          <w:rFonts w:ascii="David" w:hAnsi="David" w:cs="David"/>
          <w:b/>
          <w:bCs/>
          <w:color w:val="000000" w:themeColor="text1"/>
          <w:sz w:val="22"/>
          <w:szCs w:val="22"/>
          <w:rtl/>
        </w:rPr>
      </w:pPr>
      <w:r w:rsidRPr="00E000F1">
        <w:rPr>
          <w:rFonts w:ascii="David" w:hAnsi="David" w:cs="David" w:hint="cs"/>
          <w:b/>
          <w:bCs/>
          <w:color w:val="000000" w:themeColor="text1"/>
          <w:sz w:val="22"/>
          <w:szCs w:val="22"/>
          <w:shd w:val="clear" w:color="auto" w:fill="FFCCFF"/>
          <w:rtl/>
        </w:rPr>
        <w:t>פס"ד זה חשוב משום שביהמ"ש פוסל לראשונה רכיב בחקיקה ראשית בגלל פגיעה בחופש הביטוי</w:t>
      </w:r>
      <w:r>
        <w:rPr>
          <w:rFonts w:ascii="David" w:hAnsi="David" w:cs="David" w:hint="cs"/>
          <w:b/>
          <w:bCs/>
          <w:color w:val="000000" w:themeColor="text1"/>
          <w:sz w:val="22"/>
          <w:szCs w:val="22"/>
          <w:rtl/>
        </w:rPr>
        <w:t>.</w:t>
      </w:r>
    </w:p>
    <w:p w14:paraId="2ECC251B" w14:textId="20264657" w:rsidR="00CA6FBF" w:rsidRDefault="00CA6FBF" w:rsidP="00856739">
      <w:pPr>
        <w:tabs>
          <w:tab w:val="left" w:pos="2166"/>
        </w:tabs>
        <w:spacing w:after="0" w:line="276" w:lineRule="auto"/>
        <w:rPr>
          <w:rFonts w:ascii="David" w:hAnsi="David" w:cs="David"/>
          <w:b/>
          <w:bCs/>
          <w:color w:val="000000" w:themeColor="text1"/>
          <w:sz w:val="22"/>
          <w:szCs w:val="22"/>
          <w:rtl/>
        </w:rPr>
      </w:pPr>
      <w:r w:rsidRPr="00700C93">
        <w:rPr>
          <w:rFonts w:ascii="David" w:hAnsi="David" w:cs="David" w:hint="cs"/>
          <w:b/>
          <w:bCs/>
          <w:color w:val="000000" w:themeColor="text1"/>
          <w:sz w:val="22"/>
          <w:szCs w:val="22"/>
          <w:u w:val="single"/>
          <w:shd w:val="clear" w:color="auto" w:fill="CCFFCC"/>
          <w:rtl/>
        </w:rPr>
        <w:t>קול העם נ' שר הפנים</w:t>
      </w:r>
      <w:r>
        <w:rPr>
          <w:rFonts w:ascii="David" w:hAnsi="David" w:cs="David" w:hint="cs"/>
          <w:b/>
          <w:bCs/>
          <w:color w:val="000000" w:themeColor="text1"/>
          <w:sz w:val="22"/>
          <w:szCs w:val="22"/>
          <w:rtl/>
        </w:rPr>
        <w:t>:</w:t>
      </w:r>
    </w:p>
    <w:p w14:paraId="7FF60D81" w14:textId="364853AC" w:rsidR="00CA6FBF" w:rsidRDefault="00CA6FBF" w:rsidP="00856739">
      <w:pPr>
        <w:tabs>
          <w:tab w:val="left" w:pos="2166"/>
        </w:tabs>
        <w:spacing w:after="0" w:line="276" w:lineRule="auto"/>
        <w:rPr>
          <w:rFonts w:ascii="David" w:hAnsi="David" w:cs="David"/>
          <w:b/>
          <w:bCs/>
          <w:color w:val="000000" w:themeColor="text1"/>
          <w:sz w:val="22"/>
          <w:szCs w:val="22"/>
          <w:rtl/>
        </w:rPr>
      </w:pPr>
      <w:r>
        <w:rPr>
          <w:rFonts w:ascii="David" w:hAnsi="David" w:cs="David" w:hint="cs"/>
          <w:b/>
          <w:bCs/>
          <w:color w:val="000000" w:themeColor="text1"/>
          <w:sz w:val="22"/>
          <w:szCs w:val="22"/>
          <w:rtl/>
        </w:rPr>
        <w:t xml:space="preserve">רקע: </w:t>
      </w:r>
      <w:r>
        <w:rPr>
          <w:rFonts w:ascii="David" w:hAnsi="David" w:cs="David" w:hint="cs"/>
          <w:color w:val="000000" w:themeColor="text1"/>
          <w:sz w:val="22"/>
          <w:szCs w:val="22"/>
          <w:rtl/>
        </w:rPr>
        <w:t>פס"ד זה מבסס את רעיון זכויות האדם ובסיס לקיומן. הוא הראשון שהגדיר באופן מושגי את הצורה שאנו מתקדמים כשאנו מחליטים בעניין פגיעה בזכויות.</w:t>
      </w:r>
      <w:r w:rsidR="00353F76">
        <w:rPr>
          <w:rFonts w:ascii="David" w:hAnsi="David" w:cs="David" w:hint="cs"/>
          <w:color w:val="000000" w:themeColor="text1"/>
          <w:sz w:val="22"/>
          <w:szCs w:val="22"/>
          <w:rtl/>
        </w:rPr>
        <w:t xml:space="preserve"> </w:t>
      </w:r>
      <w:r w:rsidR="00353F76">
        <w:rPr>
          <w:rFonts w:ascii="David" w:hAnsi="David" w:cs="David" w:hint="cs"/>
          <w:b/>
          <w:bCs/>
          <w:color w:val="000000" w:themeColor="text1"/>
          <w:sz w:val="22"/>
          <w:szCs w:val="22"/>
          <w:rtl/>
        </w:rPr>
        <w:t>צו סגירה לעיתון. פס"ד בנוי מ4 חלקים:</w:t>
      </w:r>
    </w:p>
    <w:p w14:paraId="2553486E" w14:textId="16AF97B0" w:rsidR="00353F76" w:rsidRPr="005D7D33" w:rsidRDefault="007B31CD" w:rsidP="008F5614">
      <w:pPr>
        <w:pStyle w:val="af6"/>
        <w:numPr>
          <w:ilvl w:val="0"/>
          <w:numId w:val="116"/>
        </w:numPr>
        <w:tabs>
          <w:tab w:val="left" w:pos="2166"/>
        </w:tabs>
        <w:spacing w:after="0" w:line="276" w:lineRule="auto"/>
        <w:rPr>
          <w:rFonts w:ascii="David" w:hAnsi="David" w:cs="David"/>
          <w:b/>
          <w:bCs/>
          <w:color w:val="000000" w:themeColor="text1"/>
          <w:sz w:val="22"/>
          <w:szCs w:val="22"/>
        </w:rPr>
      </w:pPr>
      <w:r>
        <w:rPr>
          <w:rFonts w:ascii="David" w:hAnsi="David" w:cs="David" w:hint="cs"/>
          <w:color w:val="000000" w:themeColor="text1"/>
          <w:sz w:val="22"/>
          <w:szCs w:val="22"/>
          <w:rtl/>
        </w:rPr>
        <w:t xml:space="preserve">חופש </w:t>
      </w:r>
      <w:r w:rsidR="009E5161">
        <w:rPr>
          <w:rFonts w:ascii="David" w:hAnsi="David" w:cs="David" w:hint="cs"/>
          <w:color w:val="000000" w:themeColor="text1"/>
          <w:sz w:val="22"/>
          <w:szCs w:val="22"/>
          <w:rtl/>
        </w:rPr>
        <w:t xml:space="preserve">הביטוי- ביהמ"ש מרחיב את </w:t>
      </w:r>
      <w:r>
        <w:rPr>
          <w:rFonts w:ascii="David" w:hAnsi="David" w:cs="David" w:hint="cs"/>
          <w:color w:val="000000" w:themeColor="text1"/>
          <w:sz w:val="22"/>
          <w:szCs w:val="22"/>
          <w:rtl/>
        </w:rPr>
        <w:t>היריעה</w:t>
      </w:r>
      <w:r w:rsidR="009E5161">
        <w:rPr>
          <w:rFonts w:ascii="David" w:hAnsi="David" w:cs="David" w:hint="cs"/>
          <w:color w:val="000000" w:themeColor="text1"/>
          <w:sz w:val="22"/>
          <w:szCs w:val="22"/>
          <w:rtl/>
        </w:rPr>
        <w:t xml:space="preserve"> ולא מדבר על החוק הספציפי, אלא בדבר </w:t>
      </w:r>
      <w:r w:rsidR="005D7D33">
        <w:rPr>
          <w:rFonts w:ascii="David" w:hAnsi="David" w:cs="David" w:hint="cs"/>
          <w:color w:val="000000" w:themeColor="text1"/>
          <w:sz w:val="22"/>
          <w:szCs w:val="22"/>
          <w:rtl/>
        </w:rPr>
        <w:t>ג</w:t>
      </w:r>
      <w:r w:rsidR="009E5161">
        <w:rPr>
          <w:rFonts w:ascii="David" w:hAnsi="David" w:cs="David" w:hint="cs"/>
          <w:color w:val="000000" w:themeColor="text1"/>
          <w:sz w:val="22"/>
          <w:szCs w:val="22"/>
          <w:rtl/>
        </w:rPr>
        <w:t xml:space="preserve">דול יותר. </w:t>
      </w:r>
      <w:r w:rsidR="009E5161" w:rsidRPr="005D7D33">
        <w:rPr>
          <w:rFonts w:ascii="David" w:hAnsi="David" w:cs="David" w:hint="cs"/>
          <w:color w:val="000000" w:themeColor="text1"/>
          <w:sz w:val="22"/>
          <w:szCs w:val="22"/>
          <w:shd w:val="clear" w:color="auto" w:fill="FFFF99"/>
          <w:rtl/>
        </w:rPr>
        <w:t>הבסיס הוא חופש הביטוי כזכות אדם וכזכות אדם שהיא במובן מסוים מהווה תנאי ליכולת המימוש של כל הזכויות האחרות</w:t>
      </w:r>
      <w:r w:rsidR="009E5161">
        <w:rPr>
          <w:rFonts w:ascii="David" w:hAnsi="David" w:cs="David" w:hint="cs"/>
          <w:color w:val="000000" w:themeColor="text1"/>
          <w:sz w:val="22"/>
          <w:szCs w:val="22"/>
          <w:rtl/>
        </w:rPr>
        <w:t>.</w:t>
      </w:r>
      <w:r w:rsidR="005342AF">
        <w:rPr>
          <w:rFonts w:ascii="David" w:hAnsi="David" w:cs="David" w:hint="cs"/>
          <w:color w:val="000000" w:themeColor="text1"/>
          <w:sz w:val="22"/>
          <w:szCs w:val="22"/>
          <w:rtl/>
        </w:rPr>
        <w:t xml:space="preserve"> </w:t>
      </w:r>
      <w:r w:rsidR="005342AF" w:rsidRPr="005D7D33">
        <w:rPr>
          <w:rFonts w:ascii="David" w:hAnsi="David" w:cs="David" w:hint="cs"/>
          <w:b/>
          <w:bCs/>
          <w:color w:val="000000" w:themeColor="text1"/>
          <w:sz w:val="22"/>
          <w:szCs w:val="22"/>
          <w:shd w:val="clear" w:color="auto" w:fill="FFCCFF"/>
          <w:rtl/>
        </w:rPr>
        <w:t>חופש הביטוי נגזר מכמה מקורות, אחד מהם הוא האופי הדמו' של המשטר. אופי זה משמש בסיס לחופש הביטוי אבל הוא יכול ובהמשך לשמש בסיס לזכויות נוספות (שוויון, כבוד האדם..)</w:t>
      </w:r>
      <w:r w:rsidRPr="005D7D33">
        <w:rPr>
          <w:rFonts w:ascii="David" w:hAnsi="David" w:cs="David" w:hint="cs"/>
          <w:b/>
          <w:bCs/>
          <w:color w:val="000000" w:themeColor="text1"/>
          <w:sz w:val="22"/>
          <w:szCs w:val="22"/>
          <w:shd w:val="clear" w:color="auto" w:fill="FFCCFF"/>
          <w:rtl/>
        </w:rPr>
        <w:t>.</w:t>
      </w:r>
      <w:r>
        <w:rPr>
          <w:rFonts w:ascii="David" w:hAnsi="David" w:cs="David" w:hint="cs"/>
          <w:color w:val="000000" w:themeColor="text1"/>
          <w:sz w:val="22"/>
          <w:szCs w:val="22"/>
          <w:rtl/>
        </w:rPr>
        <w:t xml:space="preserve"> האופי הדמו' לא רק בסיס לזכויות אדם, משמש בסיס גם לעקרונות נוספים כמו הפרדת רשויות. ומשמש גם כלי פרשני. חופש הביטוי נגזר מעיקרון יסוד רחב שנקרא האופי הדמו' של שיטתנו המשפטית.</w:t>
      </w:r>
    </w:p>
    <w:p w14:paraId="3F33A86A" w14:textId="5C5D0FEA" w:rsidR="005D7D33" w:rsidRPr="005D7D33" w:rsidRDefault="005D7D33" w:rsidP="008F5614">
      <w:pPr>
        <w:pStyle w:val="af6"/>
        <w:numPr>
          <w:ilvl w:val="0"/>
          <w:numId w:val="116"/>
        </w:numPr>
        <w:tabs>
          <w:tab w:val="left" w:pos="2166"/>
        </w:tabs>
        <w:spacing w:after="0" w:line="276" w:lineRule="auto"/>
        <w:rPr>
          <w:rFonts w:ascii="David" w:hAnsi="David" w:cs="David"/>
          <w:b/>
          <w:bCs/>
          <w:color w:val="000000" w:themeColor="text1"/>
          <w:sz w:val="22"/>
          <w:szCs w:val="22"/>
        </w:rPr>
      </w:pPr>
      <w:r>
        <w:rPr>
          <w:rFonts w:ascii="David" w:hAnsi="David" w:cs="David" w:hint="cs"/>
          <w:color w:val="000000" w:themeColor="text1"/>
          <w:sz w:val="22"/>
          <w:szCs w:val="22"/>
          <w:rtl/>
        </w:rPr>
        <w:t>השופט אגרנט אומר שלא מדובר בעיקרון יחיד וצריך לבצע איזונים, הרעיון שיש שני שלבים: אבחנה האם מדובר בזכות ובשלב השני, האם יש הצדקה בפגיעה. אגרנט מבהיר שיש צורך באיזון.</w:t>
      </w:r>
    </w:p>
    <w:p w14:paraId="05DC1852" w14:textId="3CFE9F4D" w:rsidR="005D7D33" w:rsidRPr="00641D3E" w:rsidRDefault="005D7D33" w:rsidP="008F5614">
      <w:pPr>
        <w:pStyle w:val="af6"/>
        <w:numPr>
          <w:ilvl w:val="0"/>
          <w:numId w:val="116"/>
        </w:numPr>
        <w:tabs>
          <w:tab w:val="left" w:pos="2166"/>
        </w:tabs>
        <w:spacing w:after="0" w:line="276" w:lineRule="auto"/>
        <w:rPr>
          <w:rFonts w:ascii="David" w:hAnsi="David" w:cs="David"/>
          <w:b/>
          <w:bCs/>
          <w:color w:val="000000" w:themeColor="text1"/>
          <w:sz w:val="22"/>
          <w:szCs w:val="22"/>
        </w:rPr>
      </w:pPr>
      <w:r>
        <w:rPr>
          <w:rFonts w:ascii="David" w:hAnsi="David" w:cs="David" w:hint="cs"/>
          <w:color w:val="000000" w:themeColor="text1"/>
          <w:sz w:val="22"/>
          <w:szCs w:val="22"/>
          <w:rtl/>
        </w:rPr>
        <w:t>השופט אגרנט מעצב את המבחן המתאים להגבלת חופש הביטוי. המבחן שמציעה החקיקה "עלול" לא להספיק</w:t>
      </w:r>
      <w:r w:rsidR="00641D3E">
        <w:rPr>
          <w:rFonts w:ascii="David" w:hAnsi="David" w:cs="David" w:hint="cs"/>
          <w:color w:val="000000" w:themeColor="text1"/>
          <w:sz w:val="22"/>
          <w:szCs w:val="22"/>
          <w:rtl/>
        </w:rPr>
        <w:t xml:space="preserve"> (קש"ס). אגרנט מציע את מבחן הוודאות הקרובה הדורשת ק</w:t>
      </w:r>
      <w:r w:rsidR="00197F3F">
        <w:rPr>
          <w:rFonts w:ascii="David" w:hAnsi="David" w:cs="David" w:hint="cs"/>
          <w:color w:val="000000" w:themeColor="text1"/>
          <w:sz w:val="22"/>
          <w:szCs w:val="22"/>
          <w:rtl/>
        </w:rPr>
        <w:t>ש</w:t>
      </w:r>
      <w:r w:rsidR="00641D3E">
        <w:rPr>
          <w:rFonts w:ascii="David" w:hAnsi="David" w:cs="David" w:hint="cs"/>
          <w:color w:val="000000" w:themeColor="text1"/>
          <w:sz w:val="22"/>
          <w:szCs w:val="22"/>
          <w:rtl/>
        </w:rPr>
        <w:t xml:space="preserve">"ס קרוב לוודאי ומבצר את מעמד חופש הביטוי (מבחן מחמיר </w:t>
      </w:r>
      <w:r w:rsidR="00197F3F">
        <w:rPr>
          <w:rFonts w:ascii="David" w:hAnsi="David" w:cs="David" w:hint="cs"/>
          <w:color w:val="000000" w:themeColor="text1"/>
          <w:sz w:val="22"/>
          <w:szCs w:val="22"/>
          <w:rtl/>
        </w:rPr>
        <w:t xml:space="preserve">, </w:t>
      </w:r>
      <w:r w:rsidR="00641D3E">
        <w:rPr>
          <w:rFonts w:ascii="David" w:hAnsi="David" w:cs="David" w:hint="cs"/>
          <w:color w:val="000000" w:themeColor="text1"/>
          <w:sz w:val="22"/>
          <w:szCs w:val="22"/>
          <w:rtl/>
        </w:rPr>
        <w:t>יכול היה לבחון במבחן מקל יותר של סבירות.</w:t>
      </w:r>
      <w:r w:rsidR="00197F3F">
        <w:rPr>
          <w:rFonts w:ascii="David" w:hAnsi="David" w:cs="David" w:hint="cs"/>
          <w:color w:val="000000" w:themeColor="text1"/>
          <w:sz w:val="22"/>
          <w:szCs w:val="22"/>
          <w:rtl/>
        </w:rPr>
        <w:t>)</w:t>
      </w:r>
    </w:p>
    <w:p w14:paraId="74F2CB7C" w14:textId="42517B34" w:rsidR="00641D3E" w:rsidRPr="00641D3E" w:rsidRDefault="00641D3E" w:rsidP="008F5614">
      <w:pPr>
        <w:pStyle w:val="af6"/>
        <w:numPr>
          <w:ilvl w:val="0"/>
          <w:numId w:val="116"/>
        </w:numPr>
        <w:tabs>
          <w:tab w:val="left" w:pos="2166"/>
        </w:tabs>
        <w:spacing w:after="0" w:line="276" w:lineRule="auto"/>
        <w:rPr>
          <w:rFonts w:ascii="David" w:hAnsi="David" w:cs="David"/>
          <w:b/>
          <w:bCs/>
          <w:color w:val="000000" w:themeColor="text1"/>
          <w:sz w:val="22"/>
          <w:szCs w:val="22"/>
        </w:rPr>
      </w:pPr>
      <w:r>
        <w:rPr>
          <w:rFonts w:ascii="David" w:hAnsi="David" w:cs="David" w:hint="cs"/>
          <w:color w:val="000000" w:themeColor="text1"/>
          <w:sz w:val="22"/>
          <w:szCs w:val="22"/>
          <w:rtl/>
        </w:rPr>
        <w:t>אגרנט מיישם את המבחן בנסיבות המקרה ומגיע למסקנה שלא התקיים מבחן הוודאות הקרובה במקרה דנן.</w:t>
      </w:r>
    </w:p>
    <w:p w14:paraId="0041E4B0" w14:textId="269551EE" w:rsidR="00641D3E" w:rsidRPr="00641D3E" w:rsidRDefault="00641D3E" w:rsidP="00641D3E">
      <w:pPr>
        <w:tabs>
          <w:tab w:val="left" w:pos="2166"/>
        </w:tabs>
        <w:spacing w:after="0" w:line="276" w:lineRule="auto"/>
        <w:rPr>
          <w:rFonts w:ascii="David" w:hAnsi="David" w:cs="David"/>
          <w:b/>
          <w:bCs/>
          <w:color w:val="000000" w:themeColor="text1"/>
          <w:sz w:val="22"/>
          <w:szCs w:val="22"/>
          <w:rtl/>
        </w:rPr>
      </w:pPr>
      <w:r w:rsidRPr="00436424">
        <w:rPr>
          <w:rFonts w:ascii="David" w:hAnsi="David" w:cs="David" w:hint="cs"/>
          <w:b/>
          <w:bCs/>
          <w:color w:val="000000" w:themeColor="text1"/>
          <w:sz w:val="22"/>
          <w:szCs w:val="22"/>
          <w:shd w:val="clear" w:color="auto" w:fill="FFCCFF"/>
          <w:rtl/>
        </w:rPr>
        <w:lastRenderedPageBreak/>
        <w:t>פרשת קול העם הפכה לדוגמת מ</w:t>
      </w:r>
      <w:r w:rsidR="00436424" w:rsidRPr="00436424">
        <w:rPr>
          <w:rFonts w:ascii="David" w:hAnsi="David" w:cs="David" w:hint="cs"/>
          <w:b/>
          <w:bCs/>
          <w:color w:val="000000" w:themeColor="text1"/>
          <w:sz w:val="22"/>
          <w:szCs w:val="22"/>
          <w:shd w:val="clear" w:color="auto" w:fill="FFCCFF"/>
          <w:rtl/>
        </w:rPr>
        <w:t>ופת</w:t>
      </w:r>
      <w:r w:rsidRPr="00436424">
        <w:rPr>
          <w:rFonts w:ascii="David" w:hAnsi="David" w:cs="David" w:hint="cs"/>
          <w:b/>
          <w:bCs/>
          <w:color w:val="000000" w:themeColor="text1"/>
          <w:sz w:val="22"/>
          <w:szCs w:val="22"/>
          <w:shd w:val="clear" w:color="auto" w:fill="FFCCFF"/>
          <w:rtl/>
        </w:rPr>
        <w:t xml:space="preserve"> באופן בו מתמודדים בנסיבות של פגיעה בזכות. ביהמ"ש העליון בפרשה מאוחרת יותר אומר שה</w:t>
      </w:r>
      <w:r w:rsidR="00436424" w:rsidRPr="00436424">
        <w:rPr>
          <w:rFonts w:ascii="David" w:hAnsi="David" w:cs="David" w:hint="cs"/>
          <w:b/>
          <w:bCs/>
          <w:color w:val="000000" w:themeColor="text1"/>
          <w:sz w:val="22"/>
          <w:szCs w:val="22"/>
          <w:shd w:val="clear" w:color="auto" w:fill="FFCCFF"/>
          <w:rtl/>
        </w:rPr>
        <w:t>מ</w:t>
      </w:r>
      <w:r w:rsidRPr="00436424">
        <w:rPr>
          <w:rFonts w:ascii="David" w:hAnsi="David" w:cs="David" w:hint="cs"/>
          <w:b/>
          <w:bCs/>
          <w:color w:val="000000" w:themeColor="text1"/>
          <w:sz w:val="22"/>
          <w:szCs w:val="22"/>
          <w:shd w:val="clear" w:color="auto" w:fill="FFCCFF"/>
          <w:rtl/>
        </w:rPr>
        <w:t xml:space="preserve">בחן של פרשת קול העם יחול גם </w:t>
      </w:r>
      <w:proofErr w:type="spellStart"/>
      <w:r w:rsidRPr="00436424">
        <w:rPr>
          <w:rFonts w:ascii="David" w:hAnsi="David" w:cs="David" w:hint="cs"/>
          <w:b/>
          <w:bCs/>
          <w:color w:val="000000" w:themeColor="text1"/>
          <w:sz w:val="22"/>
          <w:szCs w:val="22"/>
          <w:shd w:val="clear" w:color="auto" w:fill="FFCCFF"/>
          <w:rtl/>
        </w:rPr>
        <w:t>כשלא</w:t>
      </w:r>
      <w:proofErr w:type="spellEnd"/>
      <w:r w:rsidRPr="00436424">
        <w:rPr>
          <w:rFonts w:ascii="David" w:hAnsi="David" w:cs="David" w:hint="cs"/>
          <w:b/>
          <w:bCs/>
          <w:color w:val="000000" w:themeColor="text1"/>
          <w:sz w:val="22"/>
          <w:szCs w:val="22"/>
          <w:shd w:val="clear" w:color="auto" w:fill="FFCCFF"/>
          <w:rtl/>
        </w:rPr>
        <w:t xml:space="preserve"> מדובר במילה ספציפית "עלו</w:t>
      </w:r>
      <w:r w:rsidR="00436424" w:rsidRPr="00436424">
        <w:rPr>
          <w:rFonts w:ascii="David" w:hAnsi="David" w:cs="David" w:hint="cs"/>
          <w:b/>
          <w:bCs/>
          <w:color w:val="000000" w:themeColor="text1"/>
          <w:sz w:val="22"/>
          <w:szCs w:val="22"/>
          <w:shd w:val="clear" w:color="auto" w:fill="FFCCFF"/>
          <w:rtl/>
        </w:rPr>
        <w:t>ל</w:t>
      </w:r>
      <w:r w:rsidRPr="00436424">
        <w:rPr>
          <w:rFonts w:ascii="David" w:hAnsi="David" w:cs="David" w:hint="cs"/>
          <w:b/>
          <w:bCs/>
          <w:color w:val="000000" w:themeColor="text1"/>
          <w:sz w:val="22"/>
          <w:szCs w:val="22"/>
          <w:shd w:val="clear" w:color="auto" w:fill="FFCCFF"/>
          <w:rtl/>
        </w:rPr>
        <w:t>", הוא משקף גישה עקרונית לאיזון בין חופש הביטוי לשלום הצ</w:t>
      </w:r>
      <w:r w:rsidR="00436424" w:rsidRPr="00436424">
        <w:rPr>
          <w:rFonts w:ascii="David" w:hAnsi="David" w:cs="David" w:hint="cs"/>
          <w:b/>
          <w:bCs/>
          <w:color w:val="000000" w:themeColor="text1"/>
          <w:sz w:val="22"/>
          <w:szCs w:val="22"/>
          <w:shd w:val="clear" w:color="auto" w:fill="FFCCFF"/>
          <w:rtl/>
        </w:rPr>
        <w:t>יבור</w:t>
      </w:r>
      <w:r w:rsidR="00436424">
        <w:rPr>
          <w:rFonts w:ascii="David" w:hAnsi="David" w:cs="David" w:hint="cs"/>
          <w:b/>
          <w:bCs/>
          <w:color w:val="000000" w:themeColor="text1"/>
          <w:sz w:val="22"/>
          <w:szCs w:val="22"/>
          <w:rtl/>
        </w:rPr>
        <w:t>. (השופט ברק אומר שפרשת שניצר).</w:t>
      </w:r>
    </w:p>
    <w:p w14:paraId="40F156F7" w14:textId="77777777" w:rsidR="00C6652E" w:rsidRPr="009D6E65" w:rsidRDefault="00C6652E" w:rsidP="00700C93">
      <w:pPr>
        <w:tabs>
          <w:tab w:val="left" w:pos="2166"/>
        </w:tabs>
        <w:spacing w:after="0" w:line="276" w:lineRule="auto"/>
        <w:jc w:val="center"/>
        <w:rPr>
          <w:rFonts w:ascii="David" w:hAnsi="David" w:cs="David"/>
          <w:b/>
          <w:bCs/>
          <w:color w:val="000000" w:themeColor="text1"/>
          <w:sz w:val="22"/>
          <w:szCs w:val="22"/>
          <w:u w:val="single"/>
          <w:rtl/>
        </w:rPr>
      </w:pPr>
      <w:r w:rsidRPr="009D6E65">
        <w:rPr>
          <w:rFonts w:ascii="David" w:hAnsi="David" w:cs="David"/>
          <w:b/>
          <w:bCs/>
          <w:color w:val="000000" w:themeColor="text1"/>
          <w:sz w:val="22"/>
          <w:szCs w:val="22"/>
          <w:u w:val="single"/>
          <w:rtl/>
        </w:rPr>
        <w:t>מה ההיקף של חופש הביטוי?</w:t>
      </w:r>
    </w:p>
    <w:p w14:paraId="4B4689B0" w14:textId="39FF5EBC" w:rsidR="00DE2FBB" w:rsidRDefault="005A33F2" w:rsidP="000609B6">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 xml:space="preserve">בארה"ב יש סוגי ביטויים שלא נכללים בתוך הזכות החוקתית לחופש הביטוי- פרסומי תועבה, מסיתים, הוצאת דיבה ועוד. </w:t>
      </w:r>
      <w:r>
        <w:rPr>
          <w:rFonts w:ascii="David" w:hAnsi="David" w:cs="David" w:hint="cs"/>
          <w:b/>
          <w:bCs/>
          <w:color w:val="000000" w:themeColor="text1"/>
          <w:sz w:val="22"/>
          <w:szCs w:val="22"/>
          <w:rtl/>
        </w:rPr>
        <w:t xml:space="preserve">בישראל, העמדה שונה. </w:t>
      </w:r>
      <w:r w:rsidR="000F122F">
        <w:rPr>
          <w:rFonts w:ascii="David" w:hAnsi="David" w:cs="David" w:hint="cs"/>
          <w:color w:val="000000" w:themeColor="text1"/>
          <w:sz w:val="22"/>
          <w:szCs w:val="22"/>
          <w:rtl/>
        </w:rPr>
        <w:t xml:space="preserve">ברק ביסס באופן מובהק את הנטייה להרחיב את תחום הכיסוי העקרוני כך שחופש הביטוי יכלול את כל סוגי הביטוי. </w:t>
      </w:r>
    </w:p>
    <w:p w14:paraId="21D4DCE9" w14:textId="5851535D" w:rsidR="00953A02" w:rsidRPr="009C7123" w:rsidRDefault="00953A02" w:rsidP="00953A02">
      <w:pPr>
        <w:tabs>
          <w:tab w:val="left" w:pos="2166"/>
        </w:tabs>
        <w:spacing w:after="0" w:line="276" w:lineRule="auto"/>
        <w:rPr>
          <w:rFonts w:ascii="David" w:hAnsi="David" w:cs="David"/>
          <w:b/>
          <w:bCs/>
          <w:color w:val="000000" w:themeColor="text1"/>
          <w:sz w:val="22"/>
          <w:szCs w:val="22"/>
          <w:rtl/>
        </w:rPr>
      </w:pPr>
      <w:r w:rsidRPr="00460658">
        <w:rPr>
          <w:rFonts w:ascii="David" w:hAnsi="David" w:cs="David" w:hint="cs"/>
          <w:b/>
          <w:bCs/>
          <w:color w:val="000000" w:themeColor="text1"/>
          <w:sz w:val="22"/>
          <w:szCs w:val="22"/>
          <w:u w:val="single"/>
          <w:shd w:val="clear" w:color="auto" w:fill="CCFFCC"/>
          <w:rtl/>
        </w:rPr>
        <w:t>אלבה נ' מדינת ישראל</w:t>
      </w:r>
      <w:r>
        <w:rPr>
          <w:rFonts w:ascii="David" w:hAnsi="David" w:cs="David" w:hint="cs"/>
          <w:color w:val="000000" w:themeColor="text1"/>
          <w:sz w:val="22"/>
          <w:szCs w:val="22"/>
          <w:rtl/>
        </w:rPr>
        <w:t>:</w:t>
      </w:r>
      <w:r w:rsidR="009C7123">
        <w:rPr>
          <w:rFonts w:ascii="David" w:hAnsi="David" w:cs="David" w:hint="cs"/>
          <w:color w:val="000000" w:themeColor="text1"/>
          <w:sz w:val="22"/>
          <w:szCs w:val="22"/>
          <w:rtl/>
        </w:rPr>
        <w:t xml:space="preserve"> </w:t>
      </w:r>
      <w:r w:rsidR="009C7123">
        <w:rPr>
          <w:rFonts w:ascii="David" w:hAnsi="David" w:cs="David" w:hint="cs"/>
          <w:b/>
          <w:bCs/>
          <w:color w:val="000000" w:themeColor="text1"/>
          <w:sz w:val="22"/>
          <w:szCs w:val="22"/>
          <w:rtl/>
        </w:rPr>
        <w:t>הסתה.</w:t>
      </w:r>
    </w:p>
    <w:p w14:paraId="09D41E7C" w14:textId="7093512B" w:rsidR="00953A02" w:rsidRDefault="00865660" w:rsidP="00953A02">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רקע:</w:t>
      </w:r>
      <w:r>
        <w:rPr>
          <w:rFonts w:ascii="David" w:hAnsi="David" w:cs="David" w:hint="cs"/>
          <w:color w:val="000000" w:themeColor="text1"/>
          <w:sz w:val="22"/>
          <w:szCs w:val="22"/>
          <w:rtl/>
        </w:rPr>
        <w:t xml:space="preserve"> הרב אלבה הורשע בביהמ"ש מחוזי בעבירה של הסתה לגזענות בעקבות מאמר שפרסם בנוגע להלכות הריגת גוי. נקבע שמטרת המאמר הייתה להסית לגזענות ולשכנע שמותרת פגיעה בערבים. אלבה מערער לעליון.</w:t>
      </w:r>
    </w:p>
    <w:p w14:paraId="4E35DC69" w14:textId="2E9C4D35" w:rsidR="009C7123" w:rsidRDefault="009C7123" w:rsidP="009C7123">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ביהמ"ש: ברק:</w:t>
      </w:r>
      <w:r>
        <w:rPr>
          <w:rFonts w:ascii="David" w:hAnsi="David" w:cs="David" w:hint="cs"/>
          <w:color w:val="000000" w:themeColor="text1"/>
          <w:sz w:val="22"/>
          <w:szCs w:val="22"/>
          <w:rtl/>
        </w:rPr>
        <w:t xml:space="preserve"> צריך שהתוכן יובן כהסתה לגזענות ולא מספיק רק כוונת המסית וזאת מכמה סיבות: א. אין להעניש על הדברים שבלב. ב. חופש הביטוי חל גם על הסתה לגזענות, ולפעמים פסקת ההגבלה לא מתירה לפגוע בהסתה.</w:t>
      </w:r>
    </w:p>
    <w:p w14:paraId="0A5897C1" w14:textId="6035F494" w:rsidR="00AB0D4A" w:rsidRDefault="00AB0D4A" w:rsidP="009C7123">
      <w:pPr>
        <w:tabs>
          <w:tab w:val="left" w:pos="2166"/>
        </w:tabs>
        <w:spacing w:after="0" w:line="276" w:lineRule="auto"/>
        <w:rPr>
          <w:rFonts w:ascii="David" w:hAnsi="David" w:cs="David"/>
          <w:color w:val="000000" w:themeColor="text1"/>
          <w:sz w:val="22"/>
          <w:szCs w:val="22"/>
          <w:rtl/>
        </w:rPr>
      </w:pPr>
      <w:proofErr w:type="spellStart"/>
      <w:r>
        <w:rPr>
          <w:rFonts w:ascii="David" w:hAnsi="David" w:cs="David" w:hint="cs"/>
          <w:b/>
          <w:bCs/>
          <w:color w:val="000000" w:themeColor="text1"/>
          <w:sz w:val="22"/>
          <w:szCs w:val="22"/>
          <w:rtl/>
        </w:rPr>
        <w:t>דורנר</w:t>
      </w:r>
      <w:proofErr w:type="spellEnd"/>
      <w:r>
        <w:rPr>
          <w:rFonts w:ascii="David" w:hAnsi="David" w:cs="David" w:hint="cs"/>
          <w:b/>
          <w:bCs/>
          <w:color w:val="000000" w:themeColor="text1"/>
          <w:sz w:val="22"/>
          <w:szCs w:val="22"/>
          <w:rtl/>
        </w:rPr>
        <w:t xml:space="preserve"> וברק: </w:t>
      </w:r>
      <w:r>
        <w:rPr>
          <w:rFonts w:ascii="David" w:hAnsi="David" w:cs="David" w:hint="cs"/>
          <w:color w:val="000000" w:themeColor="text1"/>
          <w:sz w:val="22"/>
          <w:szCs w:val="22"/>
          <w:rtl/>
        </w:rPr>
        <w:t>חופש הביטוי משתרע על כל ביטוי- גם גזענות נכללת בתוך חופש הביטוי. חופש זה נ</w:t>
      </w:r>
      <w:r w:rsidR="00F06369">
        <w:rPr>
          <w:rFonts w:ascii="David" w:hAnsi="David" w:cs="David" w:hint="cs"/>
          <w:color w:val="000000" w:themeColor="text1"/>
          <w:sz w:val="22"/>
          <w:szCs w:val="22"/>
          <w:rtl/>
        </w:rPr>
        <w:t>ו</w:t>
      </w:r>
      <w:r>
        <w:rPr>
          <w:rFonts w:ascii="David" w:hAnsi="David" w:cs="David" w:hint="cs"/>
          <w:color w:val="000000" w:themeColor="text1"/>
          <w:sz w:val="22"/>
          <w:szCs w:val="22"/>
          <w:rtl/>
        </w:rPr>
        <w:t xml:space="preserve">גע רק אם יש </w:t>
      </w:r>
      <w:r>
        <w:rPr>
          <w:rFonts w:ascii="David" w:hAnsi="David" w:cs="David" w:hint="cs"/>
          <w:b/>
          <w:bCs/>
          <w:color w:val="000000" w:themeColor="text1"/>
          <w:sz w:val="22"/>
          <w:szCs w:val="22"/>
          <w:rtl/>
        </w:rPr>
        <w:t>הסתה לגזענות.</w:t>
      </w:r>
    </w:p>
    <w:p w14:paraId="65FBC833" w14:textId="184D424A" w:rsidR="00AB0D4A" w:rsidRDefault="00AB0D4A" w:rsidP="009C7123">
      <w:pPr>
        <w:tabs>
          <w:tab w:val="left" w:pos="2166"/>
        </w:tabs>
        <w:spacing w:after="0" w:line="276" w:lineRule="auto"/>
        <w:rPr>
          <w:rFonts w:ascii="David" w:hAnsi="David" w:cs="David"/>
          <w:b/>
          <w:bCs/>
          <w:color w:val="000000" w:themeColor="text1"/>
          <w:sz w:val="22"/>
          <w:szCs w:val="22"/>
          <w:rtl/>
        </w:rPr>
      </w:pPr>
      <w:r>
        <w:rPr>
          <w:rFonts w:ascii="David" w:hAnsi="David" w:cs="David" w:hint="cs"/>
          <w:b/>
          <w:bCs/>
          <w:color w:val="000000" w:themeColor="text1"/>
          <w:sz w:val="22"/>
          <w:szCs w:val="22"/>
          <w:rtl/>
        </w:rPr>
        <w:t>מצא (רוב):</w:t>
      </w:r>
      <w:r>
        <w:rPr>
          <w:rFonts w:ascii="David" w:hAnsi="David" w:cs="David" w:hint="cs"/>
          <w:color w:val="000000" w:themeColor="text1"/>
          <w:sz w:val="22"/>
          <w:szCs w:val="22"/>
          <w:rtl/>
        </w:rPr>
        <w:t xml:space="preserve"> הביטוי הגזעני הוא מחוץ להגדרה של שיטת המשטר הדמו' ושערי חופש הביטוי נעולים בפניו. </w:t>
      </w:r>
      <w:r>
        <w:rPr>
          <w:rFonts w:ascii="David" w:hAnsi="David" w:cs="David" w:hint="cs"/>
          <w:b/>
          <w:bCs/>
          <w:color w:val="000000" w:themeColor="text1"/>
          <w:sz w:val="22"/>
          <w:szCs w:val="22"/>
          <w:rtl/>
        </w:rPr>
        <w:t>ביטוי גזעני אינו נכלל תחת חופש הביטוי.</w:t>
      </w:r>
    </w:p>
    <w:p w14:paraId="75D2EA41" w14:textId="7870D422" w:rsidR="00482EB5" w:rsidRDefault="00482EB5" w:rsidP="009C7123">
      <w:pPr>
        <w:tabs>
          <w:tab w:val="left" w:pos="2166"/>
        </w:tabs>
        <w:spacing w:after="0" w:line="276" w:lineRule="auto"/>
        <w:rPr>
          <w:rFonts w:ascii="David" w:hAnsi="David" w:cs="David"/>
          <w:b/>
          <w:bCs/>
          <w:color w:val="000000" w:themeColor="text1"/>
          <w:sz w:val="22"/>
          <w:szCs w:val="22"/>
          <w:rtl/>
        </w:rPr>
      </w:pPr>
      <w:r w:rsidRPr="00460658">
        <w:rPr>
          <w:rFonts w:ascii="David" w:hAnsi="David" w:cs="David" w:hint="cs"/>
          <w:b/>
          <w:bCs/>
          <w:color w:val="000000" w:themeColor="text1"/>
          <w:sz w:val="22"/>
          <w:szCs w:val="22"/>
          <w:u w:val="single"/>
          <w:shd w:val="clear" w:color="auto" w:fill="CCFFCC"/>
          <w:rtl/>
        </w:rPr>
        <w:t>אבנרי נ' שפירא</w:t>
      </w:r>
      <w:r>
        <w:rPr>
          <w:rFonts w:ascii="David" w:hAnsi="David" w:cs="David" w:hint="cs"/>
          <w:b/>
          <w:bCs/>
          <w:color w:val="000000" w:themeColor="text1"/>
          <w:sz w:val="22"/>
          <w:szCs w:val="22"/>
          <w:rtl/>
        </w:rPr>
        <w:t>: לשון הרע.</w:t>
      </w:r>
    </w:p>
    <w:p w14:paraId="29AFC1B7" w14:textId="2E0D119E" w:rsidR="00482EB5" w:rsidRDefault="00482EB5" w:rsidP="009C7123">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רקע: </w:t>
      </w:r>
      <w:r w:rsidR="00C07BBF">
        <w:rPr>
          <w:rFonts w:ascii="David" w:hAnsi="David" w:cs="David" w:hint="cs"/>
          <w:color w:val="000000" w:themeColor="text1"/>
          <w:sz w:val="22"/>
          <w:szCs w:val="22"/>
          <w:rtl/>
        </w:rPr>
        <w:t>אבנרי כותב ספר אודות שפירא. שפירא מבקש ממנו לעיין בספר טרם פרסומו אך הוא מסרב. שפירא טוען ללשון הרע ולאחר הסירוב, ביהמ"ש מוציא צו מניעה לפרסום הספר. אבנרי מערער לעליון וזוכה.</w:t>
      </w:r>
    </w:p>
    <w:p w14:paraId="66BE55F3" w14:textId="0017D29F" w:rsidR="00460658" w:rsidRDefault="00460658" w:rsidP="009C7123">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ברק:</w:t>
      </w:r>
      <w:r>
        <w:rPr>
          <w:rFonts w:ascii="David" w:hAnsi="David" w:cs="David" w:hint="cs"/>
          <w:color w:val="000000" w:themeColor="text1"/>
          <w:sz w:val="22"/>
          <w:szCs w:val="22"/>
          <w:rtl/>
        </w:rPr>
        <w:t xml:space="preserve"> חופש הביטוי משתרע על כל פרסום, גם על פרסום שיש בו לשון הרע. זו העמדה השולטת בעליון. אי אפשר לדעת מראש שהדבר יהווה לשון הרע ויפגע בשם הטוב ולכן לא נעניש מראש ולא נגביל את חופש הביטוי.</w:t>
      </w:r>
    </w:p>
    <w:p w14:paraId="73864DBC" w14:textId="17950752" w:rsidR="007537CD" w:rsidRPr="000609B6" w:rsidRDefault="007537CD" w:rsidP="000609B6">
      <w:pPr>
        <w:tabs>
          <w:tab w:val="left" w:pos="2166"/>
        </w:tabs>
        <w:spacing w:after="0" w:line="276" w:lineRule="auto"/>
        <w:rPr>
          <w:rFonts w:ascii="David" w:hAnsi="David" w:cs="David"/>
          <w:color w:val="000000" w:themeColor="text1"/>
          <w:sz w:val="22"/>
          <w:szCs w:val="22"/>
        </w:rPr>
      </w:pPr>
      <w:r w:rsidRPr="00D812D8">
        <w:rPr>
          <w:rFonts w:ascii="David" w:hAnsi="David" w:cs="David"/>
          <w:b/>
          <w:bCs/>
          <w:color w:val="000000" w:themeColor="text1"/>
          <w:sz w:val="22"/>
          <w:szCs w:val="22"/>
          <w:u w:val="single"/>
          <w:shd w:val="clear" w:color="auto" w:fill="CCFFCC"/>
          <w:rtl/>
        </w:rPr>
        <w:t>פרשת כהנא</w:t>
      </w:r>
      <w:r w:rsidRPr="000609B6">
        <w:rPr>
          <w:rFonts w:ascii="David" w:hAnsi="David" w:cs="David"/>
          <w:b/>
          <w:bCs/>
          <w:color w:val="000000" w:themeColor="text1"/>
          <w:sz w:val="22"/>
          <w:szCs w:val="22"/>
          <w:rtl/>
        </w:rPr>
        <w:t>:</w:t>
      </w:r>
    </w:p>
    <w:p w14:paraId="7DFC7A5D" w14:textId="46B19350" w:rsidR="00D812D8" w:rsidRDefault="00D812D8"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רקע:</w:t>
      </w:r>
      <w:r>
        <w:rPr>
          <w:rFonts w:ascii="David" w:hAnsi="David" w:cs="David" w:hint="cs"/>
          <w:color w:val="000000" w:themeColor="text1"/>
          <w:sz w:val="22"/>
          <w:szCs w:val="22"/>
          <w:rtl/>
        </w:rPr>
        <w:t xml:space="preserve"> ניסיון להגביל את הביטוי הגזעני, לא לשדר אמירות של כהנא שיש בהם אלמנטים גזעניים.</w:t>
      </w:r>
    </w:p>
    <w:p w14:paraId="68ADB274" w14:textId="48D819C0" w:rsidR="00D812D8" w:rsidRDefault="00D812D8"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ביהמ"ש:</w:t>
      </w:r>
      <w:r>
        <w:rPr>
          <w:rFonts w:ascii="David" w:hAnsi="David" w:cs="David" w:hint="cs"/>
          <w:color w:val="000000" w:themeColor="text1"/>
          <w:sz w:val="22"/>
          <w:szCs w:val="22"/>
          <w:rtl/>
        </w:rPr>
        <w:t xml:space="preserve"> איזו סיבה יש שלא להכליל גזענות בתוך חופש הביטוי? צריך להתייחס לרציונליים וכך ברק עושה:</w:t>
      </w:r>
    </w:p>
    <w:p w14:paraId="0A6731BF" w14:textId="32654105" w:rsidR="00D812D8" w:rsidRDefault="00D812D8" w:rsidP="00E55BBA">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 xml:space="preserve">לדבריו, </w:t>
      </w:r>
      <w:r w:rsidR="00D9470E">
        <w:rPr>
          <w:rFonts w:ascii="David" w:hAnsi="David" w:cs="David" w:hint="cs"/>
          <w:color w:val="000000" w:themeColor="text1"/>
          <w:sz w:val="22"/>
          <w:szCs w:val="22"/>
          <w:rtl/>
        </w:rPr>
        <w:t>ק</w:t>
      </w:r>
      <w:r>
        <w:rPr>
          <w:rFonts w:ascii="David" w:hAnsi="David" w:cs="David" w:hint="cs"/>
          <w:color w:val="000000" w:themeColor="text1"/>
          <w:sz w:val="22"/>
          <w:szCs w:val="22"/>
          <w:rtl/>
        </w:rPr>
        <w:t>שה לראות איך הביטוי הגזעני מביא לחקר האמת. לא ברור גם איך מסייע בהגשמה עצמית</w:t>
      </w:r>
      <w:r w:rsidR="00630040">
        <w:rPr>
          <w:rFonts w:ascii="David" w:hAnsi="David" w:cs="David" w:hint="cs"/>
          <w:color w:val="000000" w:themeColor="text1"/>
          <w:sz w:val="22"/>
          <w:szCs w:val="22"/>
          <w:rtl/>
        </w:rPr>
        <w:t xml:space="preserve"> ובאוטונומיה של קבוצות בישראל. בניגוד לטיעון הדמו', גם הוא עשוי לתמוך בהוקעת הגזענות. </w:t>
      </w:r>
      <w:r w:rsidR="00630040">
        <w:rPr>
          <w:rFonts w:ascii="David" w:hAnsi="David" w:cs="David" w:hint="cs"/>
          <w:b/>
          <w:bCs/>
          <w:color w:val="000000" w:themeColor="text1"/>
          <w:sz w:val="22"/>
          <w:szCs w:val="22"/>
          <w:rtl/>
        </w:rPr>
        <w:t>למרות כל זה,</w:t>
      </w:r>
      <w:r w:rsidR="00630040">
        <w:rPr>
          <w:rFonts w:ascii="David" w:hAnsi="David" w:cs="David" w:hint="cs"/>
          <w:color w:val="000000" w:themeColor="text1"/>
          <w:sz w:val="22"/>
          <w:szCs w:val="22"/>
          <w:rtl/>
        </w:rPr>
        <w:t xml:space="preserve"> </w:t>
      </w:r>
      <w:r w:rsidR="00630040" w:rsidRPr="00D9470E">
        <w:rPr>
          <w:rFonts w:ascii="David" w:hAnsi="David" w:cs="David" w:hint="cs"/>
          <w:color w:val="000000" w:themeColor="text1"/>
          <w:sz w:val="22"/>
          <w:szCs w:val="22"/>
          <w:shd w:val="clear" w:color="auto" w:fill="CCECFF"/>
          <w:rtl/>
        </w:rPr>
        <w:t>ברק אומר שכל הרציונליים מתקיימים גם בביטוי גזעני.</w:t>
      </w:r>
      <w:r w:rsidR="00B01504" w:rsidRPr="00D9470E">
        <w:rPr>
          <w:rFonts w:ascii="David" w:hAnsi="David" w:cs="David" w:hint="cs"/>
          <w:color w:val="000000" w:themeColor="text1"/>
          <w:sz w:val="22"/>
          <w:szCs w:val="22"/>
          <w:shd w:val="clear" w:color="auto" w:fill="CCECFF"/>
          <w:rtl/>
        </w:rPr>
        <w:t xml:space="preserve"> הוא לא כולל את הביטוי הגעני רק במסגרת חופש הביטוי, אלא גם הנוסחה הוא בוחר לאזן בין הביטוי הגזעני לבין הערכים המתנגשים היא אותה נוסחה שאומצה בפרשת קול העם</w:t>
      </w:r>
      <w:r w:rsidR="003F68F1" w:rsidRPr="00D9470E">
        <w:rPr>
          <w:rFonts w:ascii="David" w:hAnsi="David" w:cs="David" w:hint="cs"/>
          <w:color w:val="000000" w:themeColor="text1"/>
          <w:sz w:val="22"/>
          <w:szCs w:val="22"/>
          <w:shd w:val="clear" w:color="auto" w:fill="CCECFF"/>
          <w:rtl/>
        </w:rPr>
        <w:t>- נוסחת איזון מחמירה</w:t>
      </w:r>
      <w:r w:rsidR="003F68F1">
        <w:rPr>
          <w:rFonts w:ascii="David" w:hAnsi="David" w:cs="David" w:hint="cs"/>
          <w:color w:val="000000" w:themeColor="text1"/>
          <w:sz w:val="22"/>
          <w:szCs w:val="22"/>
          <w:rtl/>
        </w:rPr>
        <w:t>.</w:t>
      </w:r>
    </w:p>
    <w:p w14:paraId="3C011DA9" w14:textId="48ABC367" w:rsidR="003F68F1" w:rsidRPr="003F68F1" w:rsidRDefault="003F68F1" w:rsidP="00E55BBA">
      <w:pPr>
        <w:tabs>
          <w:tab w:val="left" w:pos="2166"/>
        </w:tabs>
        <w:spacing w:after="0" w:line="276" w:lineRule="auto"/>
        <w:rPr>
          <w:rFonts w:ascii="David" w:hAnsi="David" w:cs="David"/>
          <w:b/>
          <w:bCs/>
          <w:color w:val="000000" w:themeColor="text1"/>
          <w:sz w:val="22"/>
          <w:szCs w:val="22"/>
          <w:rtl/>
        </w:rPr>
      </w:pPr>
      <w:r>
        <w:rPr>
          <w:rFonts w:ascii="David" w:hAnsi="David" w:cs="David" w:hint="cs"/>
          <w:color w:val="000000" w:themeColor="text1"/>
          <w:sz w:val="22"/>
          <w:szCs w:val="22"/>
          <w:rtl/>
        </w:rPr>
        <w:t xml:space="preserve">זאת נוסחת איזון אנכי שדורשת כתנאי להגבלת הביטוי קרבה לוודאות לפגיעה ממשית. </w:t>
      </w:r>
      <w:r w:rsidRPr="00D9470E">
        <w:rPr>
          <w:rFonts w:ascii="David" w:hAnsi="David" w:cs="David" w:hint="cs"/>
          <w:b/>
          <w:bCs/>
          <w:color w:val="000000" w:themeColor="text1"/>
          <w:sz w:val="22"/>
          <w:szCs w:val="22"/>
          <w:shd w:val="clear" w:color="auto" w:fill="FFCCFF"/>
          <w:rtl/>
        </w:rPr>
        <w:t>כלומר, גם עוצמת הפגיעה וגם הסתברותה צריכות להיות גבוהות ממש כדי להגביל את הביטוי הגזעני</w:t>
      </w:r>
      <w:r>
        <w:rPr>
          <w:rFonts w:ascii="David" w:hAnsi="David" w:cs="David" w:hint="cs"/>
          <w:b/>
          <w:bCs/>
          <w:color w:val="000000" w:themeColor="text1"/>
          <w:sz w:val="22"/>
          <w:szCs w:val="22"/>
          <w:rtl/>
        </w:rPr>
        <w:t>.</w:t>
      </w:r>
    </w:p>
    <w:p w14:paraId="55D4E239" w14:textId="46D895ED" w:rsidR="007537CD" w:rsidRPr="009D6E65" w:rsidRDefault="007537CD" w:rsidP="00E55BBA">
      <w:pPr>
        <w:tabs>
          <w:tab w:val="left" w:pos="2166"/>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האם יש דעות חולקות ומצמצמות?</w:t>
      </w:r>
    </w:p>
    <w:p w14:paraId="62F777BA" w14:textId="77777777" w:rsidR="007537CD" w:rsidRPr="009D6E65" w:rsidRDefault="007537CD" w:rsidP="00E55BBA">
      <w:pPr>
        <w:tabs>
          <w:tab w:val="left" w:pos="2166"/>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 xml:space="preserve">בפרשת אלבה השופט מצא סבר כי "הביטוי הגזעני... מצוי מחוץ </w:t>
      </w:r>
      <w:proofErr w:type="spellStart"/>
      <w:r w:rsidRPr="009D6E65">
        <w:rPr>
          <w:rFonts w:ascii="David" w:hAnsi="David" w:cs="David"/>
          <w:color w:val="000000" w:themeColor="text1"/>
          <w:sz w:val="22"/>
          <w:szCs w:val="22"/>
          <w:rtl/>
        </w:rPr>
        <w:t>לגדריה</w:t>
      </w:r>
      <w:proofErr w:type="spellEnd"/>
      <w:r w:rsidRPr="009D6E65">
        <w:rPr>
          <w:rFonts w:ascii="David" w:hAnsi="David" w:cs="David"/>
          <w:color w:val="000000" w:themeColor="text1"/>
          <w:sz w:val="22"/>
          <w:szCs w:val="22"/>
          <w:rtl/>
        </w:rPr>
        <w:t xml:space="preserve"> של תפיסת העולם הדמוקרטית, ושערי חופש הביטוי נעולים בפניו, לפיכך, בקביעת היקפו של האיסור הפלילי על </w:t>
      </w:r>
      <w:r w:rsidR="00D829C9" w:rsidRPr="009D6E65">
        <w:rPr>
          <w:rFonts w:ascii="David" w:hAnsi="David" w:cs="David"/>
          <w:color w:val="000000" w:themeColor="text1"/>
          <w:sz w:val="22"/>
          <w:szCs w:val="22"/>
          <w:rtl/>
        </w:rPr>
        <w:t>פרסום הסתה לגזענות אין ליחס כל משקל לחופש הביטוי."</w:t>
      </w:r>
    </w:p>
    <w:p w14:paraId="4AB8FE4D" w14:textId="77777777" w:rsidR="00D829C9" w:rsidRPr="009D6E65" w:rsidRDefault="00D829C9" w:rsidP="00E55BBA">
      <w:pPr>
        <w:tabs>
          <w:tab w:val="left" w:pos="2166"/>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 xml:space="preserve">עמדה דומה ביטא השופט חשין </w:t>
      </w:r>
      <w:proofErr w:type="spellStart"/>
      <w:r w:rsidRPr="009D6E65">
        <w:rPr>
          <w:rFonts w:ascii="David" w:hAnsi="David" w:cs="David"/>
          <w:color w:val="000000" w:themeColor="text1"/>
          <w:sz w:val="22"/>
          <w:szCs w:val="22"/>
          <w:rtl/>
        </w:rPr>
        <w:t>בבג"צ</w:t>
      </w:r>
      <w:proofErr w:type="spellEnd"/>
      <w:r w:rsidRPr="009D6E65">
        <w:rPr>
          <w:rFonts w:ascii="David" w:hAnsi="David" w:cs="David"/>
          <w:color w:val="000000" w:themeColor="text1"/>
          <w:sz w:val="22"/>
          <w:szCs w:val="22"/>
          <w:rtl/>
        </w:rPr>
        <w:t xml:space="preserve"> 5432/03 </w:t>
      </w:r>
      <w:proofErr w:type="spellStart"/>
      <w:r w:rsidRPr="009D6E65">
        <w:rPr>
          <w:rFonts w:ascii="David" w:hAnsi="David" w:cs="David"/>
          <w:color w:val="000000" w:themeColor="text1"/>
          <w:sz w:val="22"/>
          <w:szCs w:val="22"/>
          <w:rtl/>
        </w:rPr>
        <w:t>ש.י.ן</w:t>
      </w:r>
      <w:proofErr w:type="spellEnd"/>
      <w:r w:rsidRPr="009D6E65">
        <w:rPr>
          <w:rFonts w:ascii="David" w:hAnsi="David" w:cs="David"/>
          <w:color w:val="000000" w:themeColor="text1"/>
          <w:sz w:val="22"/>
          <w:szCs w:val="22"/>
          <w:rtl/>
        </w:rPr>
        <w:t xml:space="preserve"> לשוויון ייצוג נשים נ' המועצה לשידורי כבלים ולשידורי לוויין, כשסבר שיש להוציא ממסגרת הזכות "פרסומי גזענות, פרסומי הסתה, פרסומי המרדה או פרסומים פורנוגרפיים".</w:t>
      </w:r>
    </w:p>
    <w:p w14:paraId="3600A0BF" w14:textId="77777777" w:rsidR="00D829C9" w:rsidRPr="009D6E65" w:rsidRDefault="00D829C9" w:rsidP="00700C93">
      <w:pPr>
        <w:tabs>
          <w:tab w:val="left" w:pos="2166"/>
        </w:tabs>
        <w:spacing w:after="0" w:line="276" w:lineRule="auto"/>
        <w:jc w:val="center"/>
        <w:rPr>
          <w:rFonts w:ascii="David" w:hAnsi="David" w:cs="David"/>
          <w:b/>
          <w:bCs/>
          <w:color w:val="000000" w:themeColor="text1"/>
          <w:sz w:val="22"/>
          <w:szCs w:val="22"/>
          <w:rtl/>
        </w:rPr>
      </w:pPr>
      <w:r w:rsidRPr="004F3250">
        <w:rPr>
          <w:rFonts w:ascii="David" w:hAnsi="David" w:cs="David"/>
          <w:b/>
          <w:bCs/>
          <w:color w:val="000000" w:themeColor="text1"/>
          <w:sz w:val="22"/>
          <w:szCs w:val="22"/>
          <w:u w:val="single"/>
          <w:rtl/>
        </w:rPr>
        <w:t>איך פוגעים בחופש הביטוי</w:t>
      </w:r>
      <w:r w:rsidRPr="009D6E65">
        <w:rPr>
          <w:rFonts w:ascii="David" w:hAnsi="David" w:cs="David"/>
          <w:b/>
          <w:bCs/>
          <w:color w:val="000000" w:themeColor="text1"/>
          <w:sz w:val="22"/>
          <w:szCs w:val="22"/>
          <w:rtl/>
        </w:rPr>
        <w:t>?</w:t>
      </w:r>
    </w:p>
    <w:p w14:paraId="512391E2" w14:textId="77777777" w:rsidR="00D829C9" w:rsidRPr="009D6E65" w:rsidRDefault="00D829C9" w:rsidP="00E55BBA">
      <w:pPr>
        <w:tabs>
          <w:tab w:val="left" w:pos="2166"/>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המקרה המובהק של פגיעה בחופש הביטוי הוא הטלת איסור פלילי על הביטוי, או כשהחוק מחייב קבלת רישיון כתנאי להתבטאות- כמו הוצאת עיתון או קיום הפגנה, כפי שעולה מהפסיקה בעניין חוק החרם (אבנרי)</w:t>
      </w:r>
      <w:r w:rsidRPr="009D6E65">
        <w:rPr>
          <w:rFonts w:ascii="David" w:hAnsi="David" w:cs="David"/>
          <w:color w:val="000000" w:themeColor="text1"/>
          <w:sz w:val="22"/>
          <w:szCs w:val="22"/>
          <w:rtl/>
        </w:rPr>
        <w:br/>
        <w:t>גם הטלת סנקציה במישור האזרחי מהווה פגיעה בחופש הביטוי.</w:t>
      </w:r>
      <w:r w:rsidRPr="009D6E65">
        <w:rPr>
          <w:rFonts w:ascii="David" w:hAnsi="David" w:cs="David"/>
          <w:color w:val="000000" w:themeColor="text1"/>
          <w:sz w:val="22"/>
          <w:szCs w:val="22"/>
          <w:rtl/>
        </w:rPr>
        <w:br/>
        <w:t xml:space="preserve">מה לגבי מקרים שבהם המדינה שוללת תמיכה ציבורית מפעילויות מסוימות על בסיס תוכנן? </w:t>
      </w:r>
    </w:p>
    <w:p w14:paraId="5CA0646A" w14:textId="11DCAB98" w:rsidR="007537CD" w:rsidRPr="009208F9" w:rsidRDefault="00D829C9" w:rsidP="009208F9">
      <w:pPr>
        <w:tabs>
          <w:tab w:val="left" w:pos="2166"/>
        </w:tabs>
        <w:spacing w:after="0" w:line="276" w:lineRule="auto"/>
        <w:rPr>
          <w:rFonts w:ascii="David" w:hAnsi="David" w:cs="David"/>
          <w:color w:val="000000" w:themeColor="text1"/>
          <w:sz w:val="22"/>
          <w:szCs w:val="22"/>
        </w:rPr>
      </w:pPr>
      <w:r w:rsidRPr="00DE35DA">
        <w:rPr>
          <w:rFonts w:ascii="David" w:hAnsi="David" w:cs="David"/>
          <w:b/>
          <w:bCs/>
          <w:color w:val="000000" w:themeColor="text1"/>
          <w:sz w:val="22"/>
          <w:szCs w:val="22"/>
          <w:u w:val="single"/>
          <w:shd w:val="clear" w:color="auto" w:fill="CCFFCC"/>
          <w:rtl/>
        </w:rPr>
        <w:t xml:space="preserve">בג"ץ </w:t>
      </w:r>
      <w:r w:rsidR="009208F9" w:rsidRPr="00DE35DA">
        <w:rPr>
          <w:rFonts w:ascii="David" w:hAnsi="David" w:cs="David" w:hint="cs"/>
          <w:b/>
          <w:bCs/>
          <w:color w:val="000000" w:themeColor="text1"/>
          <w:sz w:val="22"/>
          <w:szCs w:val="22"/>
          <w:u w:val="single"/>
          <w:shd w:val="clear" w:color="auto" w:fill="CCFFCC"/>
          <w:rtl/>
        </w:rPr>
        <w:t>פסטיבל למוסיקה אבו</w:t>
      </w:r>
      <w:r w:rsidR="00DE35DA" w:rsidRPr="00DE35DA">
        <w:rPr>
          <w:rFonts w:ascii="David" w:hAnsi="David" w:cs="David" w:hint="cs"/>
          <w:b/>
          <w:bCs/>
          <w:color w:val="000000" w:themeColor="text1"/>
          <w:sz w:val="22"/>
          <w:szCs w:val="22"/>
          <w:u w:val="single"/>
          <w:shd w:val="clear" w:color="auto" w:fill="CCFFCC"/>
          <w:rtl/>
        </w:rPr>
        <w:t>-גוש נ' שר החינוך והתרבות</w:t>
      </w:r>
      <w:r w:rsidRPr="009208F9">
        <w:rPr>
          <w:rFonts w:ascii="David" w:hAnsi="David" w:cs="David"/>
          <w:b/>
          <w:bCs/>
          <w:color w:val="000000" w:themeColor="text1"/>
          <w:sz w:val="22"/>
          <w:szCs w:val="22"/>
          <w:rtl/>
        </w:rPr>
        <w:t>:</w:t>
      </w:r>
    </w:p>
    <w:p w14:paraId="4A3AFD7D" w14:textId="5502A0C3" w:rsidR="00070565" w:rsidRDefault="00DC227C" w:rsidP="00070565">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רקע:</w:t>
      </w:r>
      <w:r>
        <w:rPr>
          <w:rFonts w:ascii="David" w:hAnsi="David" w:cs="David" w:hint="cs"/>
          <w:color w:val="000000" w:themeColor="text1"/>
          <w:sz w:val="22"/>
          <w:szCs w:val="22"/>
          <w:rtl/>
        </w:rPr>
        <w:t xml:space="preserve"> כנסיה באבו-גוש ערכה פסטיבל כנסייתי. העותרים טוענים כי המדינה לא תומכת כלכלית בפסטיבל של הכנסייה הזו אך בפסטיבלים אחרים כן. טוענים לפגיעה בחופש הביטוי.</w:t>
      </w:r>
    </w:p>
    <w:p w14:paraId="48DA9CE8" w14:textId="21DE7CC6" w:rsidR="00DC227C" w:rsidRDefault="00DC227C" w:rsidP="00070565">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ביהמ"ש: </w:t>
      </w:r>
      <w:r w:rsidR="004038AB">
        <w:rPr>
          <w:rFonts w:ascii="David" w:hAnsi="David" w:cs="David" w:hint="cs"/>
          <w:b/>
          <w:bCs/>
          <w:color w:val="000000" w:themeColor="text1"/>
          <w:sz w:val="22"/>
          <w:szCs w:val="22"/>
          <w:rtl/>
        </w:rPr>
        <w:t xml:space="preserve">חיים כהן (מיעוט): </w:t>
      </w:r>
      <w:r w:rsidR="004038AB">
        <w:rPr>
          <w:rFonts w:ascii="David" w:hAnsi="David" w:cs="David" w:hint="cs"/>
          <w:color w:val="000000" w:themeColor="text1"/>
          <w:sz w:val="22"/>
          <w:szCs w:val="22"/>
          <w:rtl/>
        </w:rPr>
        <w:t xml:space="preserve">מניעת תמיכה בפסטיבל במוזיקה כנסייתית בגלל התוכן פוגעת בחופש הביטוי. </w:t>
      </w:r>
    </w:p>
    <w:p w14:paraId="246B3D33" w14:textId="34C4C540" w:rsidR="004038AB" w:rsidRPr="00A07597" w:rsidRDefault="004038AB" w:rsidP="00070565">
      <w:pPr>
        <w:tabs>
          <w:tab w:val="left" w:pos="2166"/>
        </w:tabs>
        <w:spacing w:after="0" w:line="276" w:lineRule="auto"/>
        <w:rPr>
          <w:rFonts w:ascii="David" w:hAnsi="David" w:cs="David"/>
          <w:b/>
          <w:bCs/>
          <w:color w:val="000000" w:themeColor="text1"/>
          <w:sz w:val="22"/>
          <w:szCs w:val="22"/>
          <w:rtl/>
        </w:rPr>
      </w:pPr>
      <w:r>
        <w:rPr>
          <w:rFonts w:ascii="David" w:hAnsi="David" w:cs="David" w:hint="cs"/>
          <w:b/>
          <w:bCs/>
          <w:color w:val="000000" w:themeColor="text1"/>
          <w:sz w:val="22"/>
          <w:szCs w:val="22"/>
          <w:rtl/>
        </w:rPr>
        <w:t>שופטי הרוב:</w:t>
      </w:r>
      <w:r>
        <w:rPr>
          <w:rFonts w:ascii="David" w:hAnsi="David" w:cs="David" w:hint="cs"/>
          <w:color w:val="000000" w:themeColor="text1"/>
          <w:sz w:val="22"/>
          <w:szCs w:val="22"/>
          <w:rtl/>
        </w:rPr>
        <w:t xml:space="preserve"> אין פגיעה בחופש הביטוי. הם טוענים שזו לא הפעלת צנזורה אלא השאלה היא אם משלם המיסים הישראלי צריך לממן זאת. </w:t>
      </w:r>
      <w:r w:rsidR="00A07597" w:rsidRPr="00A07597">
        <w:rPr>
          <w:rFonts w:ascii="David" w:hAnsi="David" w:cs="David" w:hint="cs"/>
          <w:b/>
          <w:bCs/>
          <w:color w:val="000000" w:themeColor="text1"/>
          <w:sz w:val="22"/>
          <w:szCs w:val="22"/>
          <w:shd w:val="clear" w:color="auto" w:fill="CCECFF"/>
          <w:rtl/>
        </w:rPr>
        <w:t>אף אחד לא זכאי לקבל תמיכה מתקציב המדינה סתם ככה</w:t>
      </w:r>
      <w:r w:rsidR="00A07597">
        <w:rPr>
          <w:rFonts w:ascii="David" w:hAnsi="David" w:cs="David" w:hint="cs"/>
          <w:b/>
          <w:bCs/>
          <w:color w:val="000000" w:themeColor="text1"/>
          <w:sz w:val="22"/>
          <w:szCs w:val="22"/>
          <w:rtl/>
        </w:rPr>
        <w:t xml:space="preserve">. </w:t>
      </w:r>
      <w:r w:rsidR="00A07597">
        <w:rPr>
          <w:rFonts w:ascii="David" w:hAnsi="David" w:cs="David" w:hint="cs"/>
          <w:color w:val="000000" w:themeColor="text1"/>
          <w:sz w:val="22"/>
          <w:szCs w:val="22"/>
          <w:rtl/>
        </w:rPr>
        <w:t xml:space="preserve">יש אמרגנים רבים שהמדינה לא ממנת אותם והם מתפרנסים מהקהל הקונה כרטיסים. לפי טענת העותרים יצא שכל אמרגן יבקש תמיכה כספית מהמדינה. </w:t>
      </w:r>
      <w:r w:rsidR="00A07597" w:rsidRPr="00A07597">
        <w:rPr>
          <w:rFonts w:ascii="David" w:hAnsi="David" w:cs="David" w:hint="cs"/>
          <w:b/>
          <w:bCs/>
          <w:color w:val="000000" w:themeColor="text1"/>
          <w:sz w:val="22"/>
          <w:szCs w:val="22"/>
          <w:shd w:val="clear" w:color="auto" w:fill="FFCCFF"/>
          <w:rtl/>
        </w:rPr>
        <w:t>ביהמ"ש קובע כי אין מקום לצוות על המשיבים לממן את הפסטיבל. אין פגיעה בחופש הביטוי</w:t>
      </w:r>
      <w:r w:rsidR="00A07597">
        <w:rPr>
          <w:rFonts w:ascii="David" w:hAnsi="David" w:cs="David" w:hint="cs"/>
          <w:b/>
          <w:bCs/>
          <w:color w:val="000000" w:themeColor="text1"/>
          <w:sz w:val="22"/>
          <w:szCs w:val="22"/>
          <w:rtl/>
        </w:rPr>
        <w:t>.</w:t>
      </w:r>
    </w:p>
    <w:p w14:paraId="2C27315F" w14:textId="5BAF9972" w:rsidR="00A07597" w:rsidRDefault="00A07597" w:rsidP="00A07597">
      <w:pPr>
        <w:tabs>
          <w:tab w:val="left" w:pos="2166"/>
        </w:tabs>
        <w:spacing w:after="0" w:line="276" w:lineRule="auto"/>
        <w:rPr>
          <w:rFonts w:ascii="David" w:hAnsi="David" w:cs="David"/>
          <w:b/>
          <w:bCs/>
          <w:color w:val="000000" w:themeColor="text1"/>
          <w:sz w:val="22"/>
          <w:szCs w:val="22"/>
          <w:rtl/>
        </w:rPr>
      </w:pPr>
    </w:p>
    <w:p w14:paraId="2D733CBA" w14:textId="77777777" w:rsidR="00A07597" w:rsidRDefault="00A07597" w:rsidP="00070565">
      <w:pPr>
        <w:tabs>
          <w:tab w:val="left" w:pos="2166"/>
        </w:tabs>
        <w:spacing w:after="0" w:line="276" w:lineRule="auto"/>
        <w:rPr>
          <w:rFonts w:ascii="David" w:hAnsi="David" w:cs="David"/>
          <w:b/>
          <w:bCs/>
          <w:color w:val="000000" w:themeColor="text1"/>
          <w:sz w:val="22"/>
          <w:szCs w:val="22"/>
          <w:rtl/>
        </w:rPr>
      </w:pPr>
    </w:p>
    <w:p w14:paraId="56469A39" w14:textId="77777777" w:rsidR="00A8679B" w:rsidRDefault="00A8679B" w:rsidP="00070565">
      <w:pPr>
        <w:tabs>
          <w:tab w:val="left" w:pos="2166"/>
        </w:tabs>
        <w:spacing w:after="0" w:line="276" w:lineRule="auto"/>
        <w:rPr>
          <w:rFonts w:ascii="David" w:hAnsi="David" w:cs="David"/>
          <w:b/>
          <w:bCs/>
          <w:color w:val="000000" w:themeColor="text1"/>
          <w:sz w:val="22"/>
          <w:szCs w:val="22"/>
          <w:rtl/>
        </w:rPr>
      </w:pPr>
    </w:p>
    <w:p w14:paraId="647DCC65" w14:textId="77777777" w:rsidR="00A8679B" w:rsidRDefault="00A8679B" w:rsidP="00070565">
      <w:pPr>
        <w:tabs>
          <w:tab w:val="left" w:pos="2166"/>
        </w:tabs>
        <w:spacing w:after="0" w:line="276" w:lineRule="auto"/>
        <w:rPr>
          <w:rFonts w:ascii="David" w:hAnsi="David" w:cs="David"/>
          <w:b/>
          <w:bCs/>
          <w:color w:val="000000" w:themeColor="text1"/>
          <w:sz w:val="22"/>
          <w:szCs w:val="22"/>
          <w:rtl/>
        </w:rPr>
      </w:pPr>
    </w:p>
    <w:p w14:paraId="7B2BD5DC" w14:textId="4F73427E" w:rsidR="00D829C9" w:rsidRPr="00070565" w:rsidRDefault="00A07597" w:rsidP="00070565">
      <w:pPr>
        <w:tabs>
          <w:tab w:val="left" w:pos="2166"/>
        </w:tabs>
        <w:spacing w:after="0" w:line="276" w:lineRule="auto"/>
        <w:rPr>
          <w:rFonts w:ascii="David" w:hAnsi="David" w:cs="David"/>
          <w:color w:val="000000" w:themeColor="text1"/>
          <w:sz w:val="22"/>
          <w:szCs w:val="22"/>
        </w:rPr>
      </w:pPr>
      <w:r w:rsidRPr="0092489F">
        <w:rPr>
          <w:rFonts w:ascii="David" w:hAnsi="David" w:cs="David" w:hint="cs"/>
          <w:b/>
          <w:bCs/>
          <w:color w:val="000000" w:themeColor="text1"/>
          <w:sz w:val="22"/>
          <w:szCs w:val="22"/>
          <w:u w:val="single"/>
          <w:shd w:val="clear" w:color="auto" w:fill="CCFFCC"/>
          <w:rtl/>
        </w:rPr>
        <w:t>בוגרי התיכון האורתו</w:t>
      </w:r>
      <w:r w:rsidR="00EC0889" w:rsidRPr="0092489F">
        <w:rPr>
          <w:rFonts w:ascii="David" w:hAnsi="David" w:cs="David" w:hint="cs"/>
          <w:b/>
          <w:bCs/>
          <w:color w:val="000000" w:themeColor="text1"/>
          <w:sz w:val="22"/>
          <w:szCs w:val="22"/>
          <w:u w:val="single"/>
          <w:shd w:val="clear" w:color="auto" w:fill="CCFFCC"/>
          <w:rtl/>
        </w:rPr>
        <w:t>דוקסי בחיפה נ' שר האוצר</w:t>
      </w:r>
      <w:r w:rsidR="00D829C9" w:rsidRPr="00070565">
        <w:rPr>
          <w:rFonts w:ascii="David" w:hAnsi="David" w:cs="David"/>
          <w:b/>
          <w:bCs/>
          <w:color w:val="000000" w:themeColor="text1"/>
          <w:sz w:val="22"/>
          <w:szCs w:val="22"/>
          <w:rtl/>
        </w:rPr>
        <w:t>:</w:t>
      </w:r>
    </w:p>
    <w:p w14:paraId="5BB84AE3" w14:textId="014D24E6" w:rsidR="000F4B06" w:rsidRPr="009D6E65" w:rsidRDefault="00EC0889"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רקע:</w:t>
      </w:r>
      <w:r w:rsidR="000F4B06" w:rsidRPr="009D6E65">
        <w:rPr>
          <w:rFonts w:ascii="David" w:hAnsi="David" w:cs="David"/>
          <w:color w:val="000000" w:themeColor="text1"/>
          <w:sz w:val="22"/>
          <w:szCs w:val="22"/>
          <w:rtl/>
        </w:rPr>
        <w:t xml:space="preserve"> בשנת 2011 חוקק ס'3ב במסגרת תיקון מס' 40 לחוק יסודות התקציב שכונה "חוק הנכבה".</w:t>
      </w:r>
      <w:r w:rsidR="000F4B06" w:rsidRPr="009D6E65">
        <w:rPr>
          <w:rFonts w:ascii="David" w:hAnsi="David" w:cs="David"/>
          <w:color w:val="000000" w:themeColor="text1"/>
          <w:sz w:val="22"/>
          <w:szCs w:val="22"/>
          <w:rtl/>
        </w:rPr>
        <w:br/>
        <w:t>בסעיף זה נקבעה פרוצדורה להפחתת תקציב מגוף שקיבל תמיכה א</w:t>
      </w:r>
      <w:r>
        <w:rPr>
          <w:rFonts w:ascii="David" w:hAnsi="David" w:cs="David" w:hint="cs"/>
          <w:color w:val="000000" w:themeColor="text1"/>
          <w:sz w:val="22"/>
          <w:szCs w:val="22"/>
          <w:rtl/>
        </w:rPr>
        <w:t>ו</w:t>
      </w:r>
      <w:r w:rsidR="000F4B06" w:rsidRPr="009D6E65">
        <w:rPr>
          <w:rFonts w:ascii="David" w:hAnsi="David" w:cs="David"/>
          <w:color w:val="000000" w:themeColor="text1"/>
          <w:sz w:val="22"/>
          <w:szCs w:val="22"/>
          <w:rtl/>
        </w:rPr>
        <w:t xml:space="preserve"> מציין את יום העצמאות כיום אבל או תומך בטרור, </w:t>
      </w:r>
      <w:r w:rsidR="000F4B06" w:rsidRPr="009D6E65">
        <w:rPr>
          <w:rFonts w:ascii="David" w:hAnsi="David" w:cs="David"/>
          <w:color w:val="000000" w:themeColor="text1"/>
          <w:sz w:val="22"/>
          <w:szCs w:val="22"/>
          <w:rtl/>
        </w:rPr>
        <w:lastRenderedPageBreak/>
        <w:t>שולל את קיומה של המדינה כמדינה יהודית ודמוקרטית או מבזה את סמלי המדינה. הסעיף מתייחס לכל מי שמקבל תמיכה מהמדינה בלי להבחין בין קבלת תמיכה לתרבות, חינוך, בריאות, תחבורה או כל צורך אחר.</w:t>
      </w:r>
    </w:p>
    <w:p w14:paraId="0A2ABF00" w14:textId="7BDF1490" w:rsidR="008B3507" w:rsidRDefault="008B3507"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טענת העותרים: </w:t>
      </w:r>
      <w:r>
        <w:rPr>
          <w:rFonts w:ascii="David" w:hAnsi="David" w:cs="David" w:hint="cs"/>
          <w:color w:val="000000" w:themeColor="text1"/>
          <w:sz w:val="22"/>
          <w:szCs w:val="22"/>
          <w:rtl/>
        </w:rPr>
        <w:t>החוק פוגע בחופש הביטוי הפוליטי, האומנותי והאקדמי.</w:t>
      </w:r>
    </w:p>
    <w:p w14:paraId="76570B5C" w14:textId="698ED785" w:rsidR="008B3507" w:rsidRPr="008B3507" w:rsidRDefault="008B3507"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טענת המשיבים:</w:t>
      </w:r>
      <w:r>
        <w:rPr>
          <w:rFonts w:ascii="David" w:hAnsi="David" w:cs="David" w:hint="cs"/>
          <w:color w:val="000000" w:themeColor="text1"/>
          <w:sz w:val="22"/>
          <w:szCs w:val="22"/>
          <w:rtl/>
        </w:rPr>
        <w:t xml:space="preserve"> המדינה והכנסת טוענים שאין פגיעה בחופש הביטוי.</w:t>
      </w:r>
    </w:p>
    <w:p w14:paraId="39FF6FA5" w14:textId="537DC8C5" w:rsidR="00893367" w:rsidRPr="009D6E65" w:rsidRDefault="00893367" w:rsidP="00E55BBA">
      <w:pPr>
        <w:tabs>
          <w:tab w:val="left" w:pos="2166"/>
        </w:tabs>
        <w:spacing w:after="0" w:line="276" w:lineRule="auto"/>
        <w:rPr>
          <w:rFonts w:ascii="David" w:hAnsi="David" w:cs="David"/>
          <w:color w:val="000000" w:themeColor="text1"/>
          <w:sz w:val="22"/>
          <w:szCs w:val="22"/>
        </w:rPr>
      </w:pPr>
      <w:r w:rsidRPr="008B3507">
        <w:rPr>
          <w:rFonts w:ascii="David" w:hAnsi="David" w:cs="David"/>
          <w:b/>
          <w:bCs/>
          <w:color w:val="000000" w:themeColor="text1"/>
          <w:sz w:val="22"/>
          <w:szCs w:val="22"/>
          <w:rtl/>
        </w:rPr>
        <w:t>ביהמ"ש</w:t>
      </w:r>
      <w:r w:rsidR="0092489F">
        <w:rPr>
          <w:rFonts w:ascii="David" w:hAnsi="David" w:cs="David" w:hint="cs"/>
          <w:b/>
          <w:bCs/>
          <w:color w:val="000000" w:themeColor="text1"/>
          <w:sz w:val="22"/>
          <w:szCs w:val="22"/>
          <w:rtl/>
        </w:rPr>
        <w:t xml:space="preserve"> </w:t>
      </w:r>
      <w:r w:rsidR="0092489F">
        <w:rPr>
          <w:rFonts w:ascii="David" w:hAnsi="David" w:cs="David" w:hint="cs"/>
          <w:color w:val="000000" w:themeColor="text1"/>
          <w:sz w:val="22"/>
          <w:szCs w:val="22"/>
          <w:rtl/>
        </w:rPr>
        <w:t>(נאור)</w:t>
      </w:r>
      <w:r w:rsidR="008B3507">
        <w:rPr>
          <w:rFonts w:ascii="David" w:hAnsi="David" w:cs="David" w:hint="cs"/>
          <w:b/>
          <w:bCs/>
          <w:color w:val="000000" w:themeColor="text1"/>
          <w:sz w:val="22"/>
          <w:szCs w:val="22"/>
          <w:rtl/>
        </w:rPr>
        <w:t>:</w:t>
      </w:r>
      <w:r w:rsidRPr="008B3507">
        <w:rPr>
          <w:rFonts w:ascii="David" w:hAnsi="David" w:cs="David"/>
          <w:color w:val="000000" w:themeColor="text1"/>
          <w:sz w:val="22"/>
          <w:szCs w:val="22"/>
          <w:rtl/>
        </w:rPr>
        <w:t xml:space="preserve"> </w:t>
      </w:r>
      <w:r w:rsidRPr="009D6E65">
        <w:rPr>
          <w:rFonts w:ascii="David" w:hAnsi="David" w:cs="David"/>
          <w:color w:val="000000" w:themeColor="text1"/>
          <w:sz w:val="22"/>
          <w:szCs w:val="22"/>
          <w:rtl/>
        </w:rPr>
        <w:t xml:space="preserve">ביהמ"ש נמנע מלהכריע האם שלילת תמיכה מהווה פגיעה בחופש הביטוי ודחה את העתירה על הסף בעילה של </w:t>
      </w:r>
      <w:r w:rsidR="008B3507">
        <w:rPr>
          <w:rFonts w:ascii="David" w:hAnsi="David" w:cs="David" w:hint="cs"/>
          <w:color w:val="000000" w:themeColor="text1"/>
          <w:sz w:val="22"/>
          <w:szCs w:val="22"/>
          <w:rtl/>
        </w:rPr>
        <w:t>ח</w:t>
      </w:r>
      <w:r w:rsidRPr="009D6E65">
        <w:rPr>
          <w:rFonts w:ascii="David" w:hAnsi="David" w:cs="David"/>
          <w:color w:val="000000" w:themeColor="text1"/>
          <w:sz w:val="22"/>
          <w:szCs w:val="22"/>
          <w:rtl/>
        </w:rPr>
        <w:t xml:space="preserve">וסר בשלות מבלי לדון בעתירה לגופה. </w:t>
      </w:r>
    </w:p>
    <w:p w14:paraId="176ADC98" w14:textId="77777777" w:rsidR="00D829C9" w:rsidRPr="009D6E65" w:rsidRDefault="00D829C9" w:rsidP="00E55BBA">
      <w:pPr>
        <w:tabs>
          <w:tab w:val="left" w:pos="2166"/>
        </w:tabs>
        <w:spacing w:after="0" w:line="276" w:lineRule="auto"/>
        <w:rPr>
          <w:rFonts w:ascii="David" w:hAnsi="David" w:cs="David"/>
          <w:color w:val="000000" w:themeColor="text1"/>
          <w:sz w:val="22"/>
          <w:szCs w:val="22"/>
          <w:rtl/>
        </w:rPr>
      </w:pPr>
      <w:r w:rsidRPr="0066138F">
        <w:rPr>
          <w:rFonts w:ascii="David" w:hAnsi="David" w:cs="David"/>
          <w:b/>
          <w:bCs/>
          <w:color w:val="000000" w:themeColor="text1"/>
          <w:sz w:val="22"/>
          <w:szCs w:val="22"/>
          <w:shd w:val="clear" w:color="auto" w:fill="FFCCFF"/>
          <w:rtl/>
        </w:rPr>
        <w:t>חוסר בשלות אומר שזה עוד לא קרה</w:t>
      </w:r>
      <w:r w:rsidRPr="009D6E65">
        <w:rPr>
          <w:rFonts w:ascii="David" w:hAnsi="David" w:cs="David"/>
          <w:color w:val="000000" w:themeColor="text1"/>
          <w:sz w:val="22"/>
          <w:szCs w:val="22"/>
          <w:rtl/>
        </w:rPr>
        <w:t>. (יכול להיות שביהמ"ש אומר למדינה שיכול להיות החוק ייפסל ולכן לא כדאי להשתמש בו- אמירת סוגריים של גידי)</w:t>
      </w:r>
      <w:r w:rsidR="00893367" w:rsidRPr="009D6E65">
        <w:rPr>
          <w:rFonts w:ascii="David" w:hAnsi="David" w:cs="David"/>
          <w:color w:val="000000" w:themeColor="text1"/>
          <w:sz w:val="22"/>
          <w:szCs w:val="22"/>
          <w:rtl/>
        </w:rPr>
        <w:t>.</w:t>
      </w:r>
    </w:p>
    <w:p w14:paraId="799D69EA" w14:textId="40792AE0" w:rsidR="00D829C9" w:rsidRPr="0092489F" w:rsidRDefault="00D829C9" w:rsidP="0092489F">
      <w:pPr>
        <w:tabs>
          <w:tab w:val="left" w:pos="2166"/>
        </w:tabs>
        <w:spacing w:after="0" w:line="276" w:lineRule="auto"/>
        <w:rPr>
          <w:rFonts w:ascii="David" w:hAnsi="David" w:cs="David"/>
          <w:color w:val="000000" w:themeColor="text1"/>
          <w:sz w:val="22"/>
          <w:szCs w:val="22"/>
        </w:rPr>
      </w:pPr>
      <w:r w:rsidRPr="0092489F">
        <w:rPr>
          <w:rFonts w:ascii="David" w:hAnsi="David" w:cs="David"/>
          <w:b/>
          <w:bCs/>
          <w:color w:val="000000" w:themeColor="text1"/>
          <w:sz w:val="22"/>
          <w:szCs w:val="22"/>
          <w:u w:val="single"/>
          <w:shd w:val="clear" w:color="auto" w:fill="CCFFCC"/>
          <w:rtl/>
        </w:rPr>
        <w:t>אבנרי</w:t>
      </w:r>
      <w:r w:rsidR="0092489F" w:rsidRPr="0092489F">
        <w:rPr>
          <w:rFonts w:ascii="David" w:hAnsi="David" w:cs="David" w:hint="cs"/>
          <w:b/>
          <w:bCs/>
          <w:color w:val="000000" w:themeColor="text1"/>
          <w:sz w:val="22"/>
          <w:szCs w:val="22"/>
          <w:u w:val="single"/>
          <w:shd w:val="clear" w:color="auto" w:fill="CCFFCC"/>
          <w:rtl/>
        </w:rPr>
        <w:t xml:space="preserve"> נ' הכנסת</w:t>
      </w:r>
      <w:r w:rsidRPr="0092489F">
        <w:rPr>
          <w:rFonts w:ascii="David" w:hAnsi="David" w:cs="David"/>
          <w:b/>
          <w:bCs/>
          <w:color w:val="000000" w:themeColor="text1"/>
          <w:sz w:val="22"/>
          <w:szCs w:val="22"/>
          <w:rtl/>
        </w:rPr>
        <w:t>:</w:t>
      </w:r>
    </w:p>
    <w:p w14:paraId="26F526C7" w14:textId="3A333655" w:rsidR="00D829C9" w:rsidRPr="009D6E65" w:rsidRDefault="0092489F"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רקע:</w:t>
      </w:r>
      <w:r w:rsidR="00D829C9" w:rsidRPr="009D6E65">
        <w:rPr>
          <w:rFonts w:ascii="David" w:hAnsi="David" w:cs="David"/>
          <w:color w:val="000000" w:themeColor="text1"/>
          <w:sz w:val="22"/>
          <w:szCs w:val="22"/>
          <w:rtl/>
        </w:rPr>
        <w:t xml:space="preserve"> השנת 2011 נחקק "חוק החרם", הקוב</w:t>
      </w:r>
      <w:r w:rsidR="006517BA">
        <w:rPr>
          <w:rFonts w:ascii="David" w:hAnsi="David" w:cs="David" w:hint="cs"/>
          <w:color w:val="000000" w:themeColor="text1"/>
          <w:sz w:val="22"/>
          <w:szCs w:val="22"/>
          <w:rtl/>
        </w:rPr>
        <w:t>ע</w:t>
      </w:r>
      <w:r w:rsidR="00D829C9" w:rsidRPr="009D6E65">
        <w:rPr>
          <w:rFonts w:ascii="David" w:hAnsi="David" w:cs="David"/>
          <w:color w:val="000000" w:themeColor="text1"/>
          <w:sz w:val="22"/>
          <w:szCs w:val="22"/>
          <w:rtl/>
        </w:rPr>
        <w:t xml:space="preserve"> כי גוף הקורא לחרם על מדינת ישראל יהיה חשוף לתביעה נזיקית מצד הנפגע, לרבות פיצויי</w:t>
      </w:r>
      <w:r w:rsidR="00C702F7">
        <w:rPr>
          <w:rFonts w:ascii="David" w:hAnsi="David" w:cs="David" w:hint="cs"/>
          <w:color w:val="000000" w:themeColor="text1"/>
          <w:sz w:val="22"/>
          <w:szCs w:val="22"/>
          <w:rtl/>
        </w:rPr>
        <w:t>ם</w:t>
      </w:r>
      <w:r w:rsidR="00D829C9" w:rsidRPr="009D6E65">
        <w:rPr>
          <w:rFonts w:ascii="David" w:hAnsi="David" w:cs="David"/>
          <w:color w:val="000000" w:themeColor="text1"/>
          <w:sz w:val="22"/>
          <w:szCs w:val="22"/>
          <w:rtl/>
        </w:rPr>
        <w:t xml:space="preserve"> עונשיים,  וכן לסנקציות מנהליות.</w:t>
      </w:r>
    </w:p>
    <w:p w14:paraId="2C2DD3B2" w14:textId="1B8CAFB4" w:rsidR="0092489F" w:rsidRDefault="0092489F"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ביהמ"ש:</w:t>
      </w:r>
      <w:r w:rsidR="00FA14D3">
        <w:rPr>
          <w:rFonts w:ascii="David" w:hAnsi="David" w:cs="David" w:hint="cs"/>
          <w:b/>
          <w:bCs/>
          <w:color w:val="000000" w:themeColor="text1"/>
          <w:sz w:val="22"/>
          <w:szCs w:val="22"/>
          <w:rtl/>
        </w:rPr>
        <w:t xml:space="preserve"> מלצר: </w:t>
      </w:r>
      <w:r w:rsidR="00FA14D3">
        <w:rPr>
          <w:rFonts w:ascii="David" w:hAnsi="David" w:cs="David" w:hint="cs"/>
          <w:color w:val="000000" w:themeColor="text1"/>
          <w:sz w:val="22"/>
          <w:szCs w:val="22"/>
          <w:rtl/>
        </w:rPr>
        <w:t xml:space="preserve">יש פגיעה בחופש הביטוי כי הסעיף קובע סנקציות אזרחיות ומנהליות בגלל ביטוי פוליטי ולכן זה לא תקין. יש הגבלה על החירות </w:t>
      </w:r>
      <w:r w:rsidR="008F710E">
        <w:rPr>
          <w:rFonts w:ascii="David" w:hAnsi="David" w:cs="David" w:hint="cs"/>
          <w:color w:val="000000" w:themeColor="text1"/>
          <w:sz w:val="22"/>
          <w:szCs w:val="22"/>
          <w:rtl/>
        </w:rPr>
        <w:t xml:space="preserve">הפוליטית אך נוטה להקל בעניין הפגיעה. </w:t>
      </w:r>
      <w:r w:rsidR="008F710E" w:rsidRPr="0066138F">
        <w:rPr>
          <w:rFonts w:ascii="David" w:hAnsi="David" w:cs="David" w:hint="cs"/>
          <w:b/>
          <w:bCs/>
          <w:color w:val="000000" w:themeColor="text1"/>
          <w:sz w:val="22"/>
          <w:szCs w:val="22"/>
          <w:shd w:val="clear" w:color="auto" w:fill="FFCCFF"/>
          <w:rtl/>
        </w:rPr>
        <w:t>הפגיעה מאוד לא משמעותית בזכות</w:t>
      </w:r>
      <w:r w:rsidR="008F710E">
        <w:rPr>
          <w:rFonts w:ascii="David" w:hAnsi="David" w:cs="David" w:hint="cs"/>
          <w:color w:val="000000" w:themeColor="text1"/>
          <w:sz w:val="22"/>
          <w:szCs w:val="22"/>
          <w:rtl/>
        </w:rPr>
        <w:t>.</w:t>
      </w:r>
    </w:p>
    <w:p w14:paraId="15C0D50D" w14:textId="63D5BEEA" w:rsidR="00A3767C" w:rsidRPr="001E75D7" w:rsidRDefault="001E75D7" w:rsidP="00E55BBA">
      <w:pPr>
        <w:tabs>
          <w:tab w:val="left" w:pos="2166"/>
        </w:tabs>
        <w:spacing w:after="0" w:line="276" w:lineRule="auto"/>
        <w:rPr>
          <w:rFonts w:ascii="David" w:hAnsi="David" w:cs="David"/>
          <w:color w:val="000000" w:themeColor="text1"/>
          <w:sz w:val="22"/>
          <w:szCs w:val="22"/>
          <w:rtl/>
        </w:rPr>
      </w:pPr>
      <w:proofErr w:type="spellStart"/>
      <w:r>
        <w:rPr>
          <w:rFonts w:ascii="David" w:hAnsi="David" w:cs="David" w:hint="cs"/>
          <w:b/>
          <w:bCs/>
          <w:color w:val="000000" w:themeColor="text1"/>
          <w:sz w:val="22"/>
          <w:szCs w:val="22"/>
          <w:rtl/>
        </w:rPr>
        <w:t>דנציגר</w:t>
      </w:r>
      <w:proofErr w:type="spellEnd"/>
      <w:r>
        <w:rPr>
          <w:rFonts w:ascii="David" w:hAnsi="David" w:cs="David" w:hint="cs"/>
          <w:b/>
          <w:bCs/>
          <w:color w:val="000000" w:themeColor="text1"/>
          <w:sz w:val="22"/>
          <w:szCs w:val="22"/>
          <w:rtl/>
        </w:rPr>
        <w:t>:</w:t>
      </w:r>
      <w:r>
        <w:rPr>
          <w:rFonts w:ascii="David" w:hAnsi="David" w:cs="David" w:hint="cs"/>
          <w:color w:val="000000" w:themeColor="text1"/>
          <w:sz w:val="22"/>
          <w:szCs w:val="22"/>
          <w:rtl/>
        </w:rPr>
        <w:t xml:space="preserve"> משבחרה המדינה להעניק תמיכה לסוג מסוים של פעילויות, עליה לעשות זאת בהתאם לכללי המשפט המנהלי. </w:t>
      </w:r>
      <w:r w:rsidRPr="0066138F">
        <w:rPr>
          <w:rFonts w:ascii="David" w:hAnsi="David" w:cs="David" w:hint="cs"/>
          <w:b/>
          <w:bCs/>
          <w:color w:val="000000" w:themeColor="text1"/>
          <w:sz w:val="22"/>
          <w:szCs w:val="22"/>
          <w:shd w:val="clear" w:color="auto" w:fill="FFCCFF"/>
          <w:rtl/>
        </w:rPr>
        <w:t>להפעיל שיקולים עניינים שבבסיסם שיקולים הנוגעים למהותה של הפעילות הנתמכת, להבדיל מן הגו</w:t>
      </w:r>
      <w:r w:rsidR="00BC0313" w:rsidRPr="0066138F">
        <w:rPr>
          <w:rFonts w:ascii="David" w:hAnsi="David" w:cs="David" w:hint="cs"/>
          <w:b/>
          <w:bCs/>
          <w:color w:val="000000" w:themeColor="text1"/>
          <w:sz w:val="22"/>
          <w:szCs w:val="22"/>
          <w:shd w:val="clear" w:color="auto" w:fill="FFCCFF"/>
          <w:rtl/>
        </w:rPr>
        <w:t>ף הזוכה לתמיכה</w:t>
      </w:r>
      <w:r w:rsidR="00BC0313">
        <w:rPr>
          <w:rFonts w:ascii="David" w:hAnsi="David" w:cs="David" w:hint="cs"/>
          <w:color w:val="000000" w:themeColor="text1"/>
          <w:sz w:val="22"/>
          <w:szCs w:val="22"/>
          <w:rtl/>
        </w:rPr>
        <w:t xml:space="preserve">. עליה לחלק את כספי התמיכה בין מוסדות הציבור הנמנים עם אותו סוג לפי מבחנים </w:t>
      </w:r>
      <w:r w:rsidR="0066138F">
        <w:rPr>
          <w:rFonts w:ascii="David" w:hAnsi="David" w:cs="David" w:hint="cs"/>
          <w:color w:val="000000" w:themeColor="text1"/>
          <w:sz w:val="22"/>
          <w:szCs w:val="22"/>
          <w:rtl/>
        </w:rPr>
        <w:t>ש</w:t>
      </w:r>
      <w:r w:rsidR="00BC0313">
        <w:rPr>
          <w:rFonts w:ascii="David" w:hAnsi="David" w:cs="David" w:hint="cs"/>
          <w:color w:val="000000" w:themeColor="text1"/>
          <w:sz w:val="22"/>
          <w:szCs w:val="22"/>
          <w:rtl/>
        </w:rPr>
        <w:t>וויוניים. הרשות לא יכולה לעשות איפה ואיפה ולעשות הבחנות הפוגעות בזכויות יסוד מוגנות.</w:t>
      </w:r>
    </w:p>
    <w:p w14:paraId="28B15AC7" w14:textId="7DE097D5" w:rsidR="00D829C9" w:rsidRPr="009D6E65" w:rsidRDefault="00D829C9" w:rsidP="00E55BBA">
      <w:pPr>
        <w:tabs>
          <w:tab w:val="left" w:pos="2166"/>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מה היחס בין הכרעות אלו לבין הלכת אבו גוש?</w:t>
      </w:r>
    </w:p>
    <w:p w14:paraId="36F44CF9" w14:textId="1E4F18D0" w:rsidR="00D829C9" w:rsidRPr="009D6E65" w:rsidRDefault="00D829C9" w:rsidP="00E55BBA">
      <w:pPr>
        <w:tabs>
          <w:tab w:val="left" w:pos="2166"/>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 xml:space="preserve">באבו גוש נאמר אין בכלל פגיעה בזכות, פה נאמר שיש פגיעה בזכות אבל היא פחות חמורה כי לאף אחד אין זכות קנויה לקבל. </w:t>
      </w:r>
    </w:p>
    <w:p w14:paraId="5539CDA3" w14:textId="7916D273" w:rsidR="00E834BC" w:rsidRDefault="00E834BC" w:rsidP="006F49DD">
      <w:pPr>
        <w:tabs>
          <w:tab w:val="left" w:pos="2166"/>
        </w:tabs>
        <w:spacing w:after="0" w:line="276" w:lineRule="auto"/>
        <w:jc w:val="center"/>
        <w:rPr>
          <w:rFonts w:ascii="David" w:hAnsi="David" w:cs="David"/>
          <w:b/>
          <w:bCs/>
          <w:color w:val="000000" w:themeColor="text1"/>
          <w:sz w:val="22"/>
          <w:szCs w:val="22"/>
          <w:u w:val="single"/>
          <w:rtl/>
        </w:rPr>
      </w:pPr>
      <w:r w:rsidRPr="006F49DD">
        <w:rPr>
          <w:rFonts w:ascii="David" w:hAnsi="David" w:cs="David"/>
          <w:b/>
          <w:bCs/>
          <w:color w:val="000000" w:themeColor="text1"/>
          <w:sz w:val="22"/>
          <w:szCs w:val="22"/>
          <w:u w:val="single"/>
          <w:rtl/>
        </w:rPr>
        <w:t>חקיקת ביטחון וחירום</w:t>
      </w:r>
    </w:p>
    <w:p w14:paraId="53E169A0" w14:textId="6145DE9E" w:rsidR="00700C93" w:rsidRPr="00700C93" w:rsidRDefault="00700C93" w:rsidP="006F49DD">
      <w:pPr>
        <w:tabs>
          <w:tab w:val="left" w:pos="2166"/>
        </w:tabs>
        <w:spacing w:after="0" w:line="276" w:lineRule="auto"/>
        <w:jc w:val="center"/>
        <w:rPr>
          <w:rFonts w:ascii="David" w:hAnsi="David" w:cs="David"/>
          <w:b/>
          <w:bCs/>
          <w:color w:val="000000" w:themeColor="text1"/>
          <w:sz w:val="22"/>
          <w:szCs w:val="22"/>
          <w:u w:val="single"/>
          <w:rtl/>
        </w:rPr>
      </w:pPr>
      <w:r>
        <w:rPr>
          <w:rFonts w:ascii="David" w:hAnsi="David" w:cs="David" w:hint="cs"/>
          <w:b/>
          <w:bCs/>
          <w:color w:val="000000" w:themeColor="text1"/>
          <w:sz w:val="22"/>
          <w:szCs w:val="22"/>
          <w:u w:val="single"/>
          <w:rtl/>
        </w:rPr>
        <w:t>הכרזה על מצב חירום</w:t>
      </w:r>
    </w:p>
    <w:p w14:paraId="5B83F7B4" w14:textId="4E3890B4" w:rsidR="005B20C1" w:rsidRDefault="00E44289" w:rsidP="005B20C1">
      <w:pPr>
        <w:tabs>
          <w:tab w:val="left" w:pos="2166"/>
        </w:tabs>
        <w:spacing w:after="0" w:line="276" w:lineRule="auto"/>
        <w:jc w:val="both"/>
        <w:rPr>
          <w:rFonts w:ascii="David" w:hAnsi="David" w:cs="David"/>
          <w:color w:val="000000" w:themeColor="text1"/>
          <w:sz w:val="22"/>
          <w:szCs w:val="22"/>
          <w:rtl/>
        </w:rPr>
      </w:pPr>
      <w:r>
        <w:rPr>
          <w:rFonts w:ascii="David" w:hAnsi="David" w:cs="David" w:hint="cs"/>
          <w:color w:val="000000" w:themeColor="text1"/>
          <w:sz w:val="22"/>
          <w:szCs w:val="22"/>
          <w:rtl/>
        </w:rPr>
        <w:t>מצב חירו</w:t>
      </w:r>
      <w:r w:rsidR="00BB71D4">
        <w:rPr>
          <w:rFonts w:ascii="David" w:hAnsi="David" w:cs="David" w:hint="cs"/>
          <w:color w:val="000000" w:themeColor="text1"/>
          <w:sz w:val="22"/>
          <w:szCs w:val="22"/>
          <w:rtl/>
        </w:rPr>
        <w:t>ם</w:t>
      </w:r>
      <w:r>
        <w:rPr>
          <w:rFonts w:ascii="David" w:hAnsi="David" w:cs="David" w:hint="cs"/>
          <w:color w:val="000000" w:themeColor="text1"/>
          <w:sz w:val="22"/>
          <w:szCs w:val="22"/>
          <w:rtl/>
        </w:rPr>
        <w:t>- אירועים שמקשרים למצב חריג שמאיים על המדינה כמו מלחמה, אסון טבע</w:t>
      </w:r>
      <w:r w:rsidR="008832E4">
        <w:rPr>
          <w:rFonts w:ascii="David" w:hAnsi="David" w:cs="David" w:hint="cs"/>
          <w:color w:val="000000" w:themeColor="text1"/>
          <w:sz w:val="22"/>
          <w:szCs w:val="22"/>
          <w:rtl/>
        </w:rPr>
        <w:t xml:space="preserve">, משבר כלכלי ועוד. המשמעות במצבים כאלה שעשויה להידרש העצמה של כוחן של הרשויות והגבלה של חירויות הפרט, הכל כדי שהמדינה תוכל להתמודד עם המצב החריג. ההנחה היא שמצב חירום הוא זמני ובסיומו המדינה תחזור למצב הרגיל. </w:t>
      </w:r>
      <w:r w:rsidR="008832E4">
        <w:rPr>
          <w:rFonts w:ascii="David" w:hAnsi="David" w:cs="David" w:hint="cs"/>
          <w:b/>
          <w:bCs/>
          <w:color w:val="000000" w:themeColor="text1"/>
          <w:sz w:val="22"/>
          <w:szCs w:val="22"/>
          <w:rtl/>
        </w:rPr>
        <w:t>בישראל מצב החירום הוא לא זמני</w:t>
      </w:r>
      <w:r w:rsidR="008832E4">
        <w:rPr>
          <w:rFonts w:ascii="David" w:hAnsi="David" w:cs="David" w:hint="cs"/>
          <w:color w:val="000000" w:themeColor="text1"/>
          <w:sz w:val="22"/>
          <w:szCs w:val="22"/>
          <w:rtl/>
        </w:rPr>
        <w:t>. מ</w:t>
      </w:r>
      <w:r w:rsidR="00BE7851">
        <w:rPr>
          <w:rFonts w:ascii="David" w:hAnsi="David" w:cs="David" w:hint="cs"/>
          <w:color w:val="000000" w:themeColor="text1"/>
          <w:sz w:val="22"/>
          <w:szCs w:val="22"/>
          <w:rtl/>
        </w:rPr>
        <w:t xml:space="preserve">קום המדינה ועד היום המדינה פועלת במתכונת של מצב חירום שמחודשת כל פעם. 92' הכנסת חוקקה את </w:t>
      </w:r>
      <w:proofErr w:type="spellStart"/>
      <w:r w:rsidR="00BE7851">
        <w:rPr>
          <w:rFonts w:ascii="David" w:hAnsi="David" w:cs="David" w:hint="cs"/>
          <w:color w:val="000000" w:themeColor="text1"/>
          <w:sz w:val="22"/>
          <w:szCs w:val="22"/>
          <w:rtl/>
        </w:rPr>
        <w:t>חו"י</w:t>
      </w:r>
      <w:proofErr w:type="spellEnd"/>
      <w:r w:rsidR="00BE7851">
        <w:rPr>
          <w:rFonts w:ascii="David" w:hAnsi="David" w:cs="David" w:hint="cs"/>
          <w:color w:val="000000" w:themeColor="text1"/>
          <w:sz w:val="22"/>
          <w:szCs w:val="22"/>
          <w:rtl/>
        </w:rPr>
        <w:t>: הממשלה</w:t>
      </w:r>
      <w:r w:rsidR="00141B29">
        <w:rPr>
          <w:rFonts w:ascii="David" w:hAnsi="David" w:cs="David" w:hint="cs"/>
          <w:color w:val="000000" w:themeColor="text1"/>
          <w:sz w:val="22"/>
          <w:szCs w:val="22"/>
          <w:rtl/>
        </w:rPr>
        <w:t xml:space="preserve"> ביחד עם שני חוקי היסוד שעוסקים בזכויות האדם. </w:t>
      </w:r>
      <w:proofErr w:type="spellStart"/>
      <w:r w:rsidR="00141B29">
        <w:rPr>
          <w:rFonts w:ascii="David" w:hAnsi="David" w:cs="David" w:hint="cs"/>
          <w:color w:val="000000" w:themeColor="text1"/>
          <w:sz w:val="22"/>
          <w:szCs w:val="22"/>
          <w:rtl/>
        </w:rPr>
        <w:t>חו"י</w:t>
      </w:r>
      <w:proofErr w:type="spellEnd"/>
      <w:r w:rsidR="00141B29">
        <w:rPr>
          <w:rFonts w:ascii="David" w:hAnsi="David" w:cs="David" w:hint="cs"/>
          <w:color w:val="000000" w:themeColor="text1"/>
          <w:sz w:val="22"/>
          <w:szCs w:val="22"/>
          <w:rtl/>
        </w:rPr>
        <w:t xml:space="preserve"> זה נקרא גם חוק הבחירה הישירה והוא נכנס לתוקף רק ב96'. הוא ביטל את ס'9 לפקודת סדרי שלטון ומשפט</w:t>
      </w:r>
      <w:r w:rsidR="0028547D">
        <w:rPr>
          <w:rFonts w:ascii="David" w:hAnsi="David" w:cs="David" w:hint="cs"/>
          <w:color w:val="000000" w:themeColor="text1"/>
          <w:sz w:val="22"/>
          <w:szCs w:val="22"/>
          <w:rtl/>
        </w:rPr>
        <w:t xml:space="preserve"> (שאמר שמועצת המדינה הזמנית רשאית להכריז על מצב חירום) והכניס במקומו את ס'38 </w:t>
      </w:r>
      <w:proofErr w:type="spellStart"/>
      <w:r w:rsidR="0028547D">
        <w:rPr>
          <w:rFonts w:ascii="David" w:hAnsi="David" w:cs="David" w:hint="cs"/>
          <w:color w:val="000000" w:themeColor="text1"/>
          <w:sz w:val="22"/>
          <w:szCs w:val="22"/>
          <w:rtl/>
        </w:rPr>
        <w:t>בחו"י</w:t>
      </w:r>
      <w:proofErr w:type="spellEnd"/>
      <w:r w:rsidR="0028547D">
        <w:rPr>
          <w:rFonts w:ascii="David" w:hAnsi="David" w:cs="David" w:hint="cs"/>
          <w:color w:val="000000" w:themeColor="text1"/>
          <w:sz w:val="22"/>
          <w:szCs w:val="22"/>
          <w:rtl/>
        </w:rPr>
        <w:t xml:space="preserve"> שמסמיך את הכנסת לקבוע את קיומו של מצב חירום. נקבע שהכרזה על מצב חירום תוגבל לתקופה של שנה תוך מתן אפשרות לחידוש. בפועל, לא השתנה כלום. מאז ועד היום הכנסת מכריזה מדי שנה על קיומו של מצב חירום.</w:t>
      </w:r>
    </w:p>
    <w:p w14:paraId="17ED3920" w14:textId="1CB95984" w:rsidR="00BD3291" w:rsidRDefault="00BD3291" w:rsidP="005B20C1">
      <w:pPr>
        <w:tabs>
          <w:tab w:val="left" w:pos="2166"/>
        </w:tabs>
        <w:spacing w:after="0" w:line="276" w:lineRule="auto"/>
        <w:jc w:val="both"/>
        <w:rPr>
          <w:rFonts w:ascii="David" w:hAnsi="David" w:cs="David"/>
          <w:color w:val="000000" w:themeColor="text1"/>
          <w:sz w:val="22"/>
          <w:szCs w:val="22"/>
          <w:rtl/>
        </w:rPr>
      </w:pPr>
      <w:r>
        <w:rPr>
          <w:rFonts w:ascii="David" w:hAnsi="David" w:cs="David" w:hint="cs"/>
          <w:color w:val="000000" w:themeColor="text1"/>
          <w:sz w:val="22"/>
          <w:szCs w:val="22"/>
          <w:rtl/>
        </w:rPr>
        <w:t>החל מתחילת המאה ה-21 לערך ניכר שינוי באופן ההסדרה של דיני החירום בישראל המתבטא ב3 אלמנטים:</w:t>
      </w:r>
    </w:p>
    <w:p w14:paraId="1364FDC4" w14:textId="0643C0A3" w:rsidR="00BD3291" w:rsidRDefault="00BD3291" w:rsidP="008F5614">
      <w:pPr>
        <w:pStyle w:val="af6"/>
        <w:numPr>
          <w:ilvl w:val="0"/>
          <w:numId w:val="117"/>
        </w:numPr>
        <w:tabs>
          <w:tab w:val="left" w:pos="2166"/>
        </w:tabs>
        <w:spacing w:after="0" w:line="276" w:lineRule="auto"/>
        <w:jc w:val="both"/>
        <w:rPr>
          <w:rFonts w:ascii="David" w:hAnsi="David" w:cs="David"/>
          <w:color w:val="000000" w:themeColor="text1"/>
          <w:sz w:val="22"/>
          <w:szCs w:val="22"/>
        </w:rPr>
      </w:pPr>
      <w:r>
        <w:rPr>
          <w:rFonts w:ascii="David" w:hAnsi="David" w:cs="David" w:hint="cs"/>
          <w:color w:val="000000" w:themeColor="text1"/>
          <w:sz w:val="22"/>
          <w:szCs w:val="22"/>
          <w:rtl/>
        </w:rPr>
        <w:t>מרכז הכובד עובר לחקיקה ראשית של הכנסת.</w:t>
      </w:r>
    </w:p>
    <w:p w14:paraId="2A195AB1" w14:textId="4C076B55" w:rsidR="00BD3291" w:rsidRDefault="00BD3291" w:rsidP="008F5614">
      <w:pPr>
        <w:pStyle w:val="af6"/>
        <w:numPr>
          <w:ilvl w:val="0"/>
          <w:numId w:val="117"/>
        </w:numPr>
        <w:tabs>
          <w:tab w:val="left" w:pos="2166"/>
        </w:tabs>
        <w:spacing w:after="0" w:line="276" w:lineRule="auto"/>
        <w:jc w:val="both"/>
        <w:rPr>
          <w:rFonts w:ascii="David" w:hAnsi="David" w:cs="David"/>
          <w:color w:val="000000" w:themeColor="text1"/>
          <w:sz w:val="22"/>
          <w:szCs w:val="22"/>
        </w:rPr>
      </w:pPr>
      <w:r>
        <w:rPr>
          <w:rFonts w:ascii="David" w:hAnsi="David" w:cs="David" w:hint="cs"/>
          <w:color w:val="000000" w:themeColor="text1"/>
          <w:sz w:val="22"/>
          <w:szCs w:val="22"/>
          <w:rtl/>
        </w:rPr>
        <w:t>החקיקה יורדת לפרטים ואינה מסתפקת בהסמכה כללית.</w:t>
      </w:r>
    </w:p>
    <w:p w14:paraId="433606BC" w14:textId="176503A4" w:rsidR="00BD3291" w:rsidRDefault="00BD3291" w:rsidP="008F5614">
      <w:pPr>
        <w:pStyle w:val="af6"/>
        <w:numPr>
          <w:ilvl w:val="0"/>
          <w:numId w:val="117"/>
        </w:numPr>
        <w:tabs>
          <w:tab w:val="left" w:pos="2166"/>
        </w:tabs>
        <w:spacing w:after="0" w:line="276" w:lineRule="auto"/>
        <w:jc w:val="both"/>
        <w:rPr>
          <w:rFonts w:ascii="David" w:hAnsi="David" w:cs="David"/>
          <w:color w:val="000000" w:themeColor="text1"/>
          <w:sz w:val="22"/>
          <w:szCs w:val="22"/>
        </w:rPr>
      </w:pPr>
      <w:r>
        <w:rPr>
          <w:rFonts w:ascii="David" w:hAnsi="David" w:cs="David" w:hint="cs"/>
          <w:color w:val="000000" w:themeColor="text1"/>
          <w:sz w:val="22"/>
          <w:szCs w:val="22"/>
          <w:rtl/>
        </w:rPr>
        <w:t>היא אינה מותנית בקיומו של מצב חירום.</w:t>
      </w:r>
    </w:p>
    <w:p w14:paraId="03E68AF8" w14:textId="4121E2CD" w:rsidR="00806868" w:rsidRDefault="003F58BE" w:rsidP="00806868">
      <w:pPr>
        <w:tabs>
          <w:tab w:val="left" w:pos="2166"/>
        </w:tabs>
        <w:spacing w:after="0" w:line="276" w:lineRule="auto"/>
        <w:jc w:val="both"/>
        <w:rPr>
          <w:rFonts w:ascii="David" w:hAnsi="David" w:cs="David"/>
          <w:color w:val="000000" w:themeColor="text1"/>
          <w:sz w:val="22"/>
          <w:szCs w:val="22"/>
          <w:rtl/>
        </w:rPr>
      </w:pPr>
      <w:r w:rsidRPr="003F58BE">
        <w:rPr>
          <w:rFonts w:ascii="David" w:hAnsi="David" w:cs="David" w:hint="cs"/>
          <w:b/>
          <w:bCs/>
          <w:color w:val="000000" w:themeColor="text1"/>
          <w:sz w:val="22"/>
          <w:szCs w:val="22"/>
          <w:u w:val="single"/>
          <w:shd w:val="clear" w:color="auto" w:fill="CCFFCC"/>
          <w:rtl/>
        </w:rPr>
        <w:t>האגודה לזכויות האזרח נ' הכנסת</w:t>
      </w:r>
      <w:r>
        <w:rPr>
          <w:rFonts w:ascii="David" w:hAnsi="David" w:cs="David" w:hint="cs"/>
          <w:color w:val="000000" w:themeColor="text1"/>
          <w:sz w:val="22"/>
          <w:szCs w:val="22"/>
          <w:rtl/>
        </w:rPr>
        <w:t>:</w:t>
      </w:r>
    </w:p>
    <w:p w14:paraId="373B48AA" w14:textId="6F0EB8FF" w:rsidR="003F58BE" w:rsidRDefault="003F58BE" w:rsidP="00806868">
      <w:pPr>
        <w:tabs>
          <w:tab w:val="left" w:pos="2166"/>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t>רקע:</w:t>
      </w:r>
      <w:r>
        <w:rPr>
          <w:rFonts w:ascii="David" w:hAnsi="David" w:cs="David" w:hint="cs"/>
          <w:color w:val="000000" w:themeColor="text1"/>
          <w:sz w:val="22"/>
          <w:szCs w:val="22"/>
          <w:rtl/>
        </w:rPr>
        <w:t xml:space="preserve"> ישראל מוכרזת כנמצאת במצב חירום מאז הקמתה. העותרים טוענים שאין הצדקה לכך. העתירה נמשכת 13 שנים ונדחית בשנת 2012.</w:t>
      </w:r>
    </w:p>
    <w:p w14:paraId="6F2F400E" w14:textId="59DB3E27" w:rsidR="003F58BE" w:rsidRDefault="003F58BE" w:rsidP="00806868">
      <w:pPr>
        <w:tabs>
          <w:tab w:val="left" w:pos="2166"/>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t>ביהמ"ש</w:t>
      </w:r>
      <w:r>
        <w:rPr>
          <w:rFonts w:ascii="David" w:hAnsi="David" w:cs="David" w:hint="cs"/>
          <w:color w:val="000000" w:themeColor="text1"/>
          <w:sz w:val="22"/>
          <w:szCs w:val="22"/>
          <w:rtl/>
        </w:rPr>
        <w:t>: העתירה מיצתה את עצמה. מדינת ישראל עדיין לא הגיעה אל השקט ועומדים מולה איומים, אך עדיין לא נכון לנצל את הדבר שנקרא מצב חירום לצורכי חקיקה. יש התקדמות ושיפור בנושא ומעורבות בג"ץ לא נדרשת עוד.</w:t>
      </w:r>
    </w:p>
    <w:p w14:paraId="6225024B" w14:textId="7741005B" w:rsidR="003F58BE" w:rsidRDefault="003F58BE" w:rsidP="00806868">
      <w:pPr>
        <w:tabs>
          <w:tab w:val="left" w:pos="2166"/>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t xml:space="preserve">רובינשטיין: </w:t>
      </w:r>
      <w:r>
        <w:rPr>
          <w:rFonts w:ascii="David" w:hAnsi="David" w:cs="David" w:hint="cs"/>
          <w:color w:val="000000" w:themeColor="text1"/>
          <w:sz w:val="22"/>
          <w:szCs w:val="22"/>
          <w:rtl/>
        </w:rPr>
        <w:t xml:space="preserve"> ביהמ"ש לא יחליף את שיקול דעתה של הכנסת בנושאי ביטחון.</w:t>
      </w:r>
    </w:p>
    <w:p w14:paraId="1FF3B6BD" w14:textId="76A61DEF" w:rsidR="00700C93" w:rsidRDefault="00EB765E" w:rsidP="00EB765E">
      <w:pPr>
        <w:tabs>
          <w:tab w:val="left" w:pos="2166"/>
        </w:tabs>
        <w:spacing w:after="0" w:line="276" w:lineRule="auto"/>
        <w:jc w:val="center"/>
        <w:rPr>
          <w:rFonts w:ascii="David" w:hAnsi="David" w:cs="David"/>
          <w:b/>
          <w:bCs/>
          <w:color w:val="000000" w:themeColor="text1"/>
          <w:sz w:val="22"/>
          <w:szCs w:val="22"/>
          <w:u w:val="single"/>
          <w:rtl/>
        </w:rPr>
      </w:pPr>
      <w:r w:rsidRPr="00EB765E">
        <w:rPr>
          <w:rFonts w:ascii="David" w:hAnsi="David" w:cs="David" w:hint="cs"/>
          <w:b/>
          <w:bCs/>
          <w:color w:val="000000" w:themeColor="text1"/>
          <w:sz w:val="22"/>
          <w:szCs w:val="22"/>
          <w:u w:val="single"/>
          <w:rtl/>
        </w:rPr>
        <w:t>תקנות ההגנה (שעת חירום)</w:t>
      </w:r>
    </w:p>
    <w:p w14:paraId="282A215D" w14:textId="25052591" w:rsidR="00EB765E" w:rsidRDefault="007B68ED" w:rsidP="00EB765E">
      <w:pPr>
        <w:tabs>
          <w:tab w:val="left" w:pos="2166"/>
        </w:tabs>
        <w:spacing w:after="0" w:line="276" w:lineRule="auto"/>
        <w:jc w:val="both"/>
        <w:rPr>
          <w:rFonts w:ascii="David" w:hAnsi="David" w:cs="David"/>
          <w:color w:val="000000" w:themeColor="text1"/>
          <w:sz w:val="22"/>
          <w:szCs w:val="22"/>
          <w:rtl/>
        </w:rPr>
      </w:pPr>
      <w:r>
        <w:rPr>
          <w:rFonts w:ascii="David" w:hAnsi="David" w:cs="David" w:hint="cs"/>
          <w:color w:val="000000" w:themeColor="text1"/>
          <w:sz w:val="22"/>
          <w:szCs w:val="22"/>
          <w:rtl/>
        </w:rPr>
        <w:t>50 שנה הראשונות- ההסדרים המעוגנים בהכרזה על מצב החירום: היה נהוג לחלק את חקיקת החירום ל3 מסגרות בסיסיות:</w:t>
      </w:r>
    </w:p>
    <w:p w14:paraId="517EF33B" w14:textId="5A786E05" w:rsidR="007B68ED" w:rsidRPr="00CD21DF" w:rsidRDefault="00AE0618" w:rsidP="008F5614">
      <w:pPr>
        <w:pStyle w:val="af6"/>
        <w:numPr>
          <w:ilvl w:val="0"/>
          <w:numId w:val="118"/>
        </w:numPr>
        <w:tabs>
          <w:tab w:val="left" w:pos="2166"/>
        </w:tabs>
        <w:spacing w:after="0" w:line="276" w:lineRule="auto"/>
        <w:jc w:val="both"/>
        <w:rPr>
          <w:rFonts w:ascii="David" w:hAnsi="David" w:cs="David"/>
          <w:color w:val="000000" w:themeColor="text1"/>
          <w:sz w:val="22"/>
          <w:szCs w:val="22"/>
        </w:rPr>
      </w:pPr>
      <w:r>
        <w:rPr>
          <w:rFonts w:ascii="David" w:hAnsi="David" w:cs="David" w:hint="cs"/>
          <w:b/>
          <w:bCs/>
          <w:color w:val="000000" w:themeColor="text1"/>
          <w:sz w:val="22"/>
          <w:szCs w:val="22"/>
          <w:rtl/>
        </w:rPr>
        <w:t xml:space="preserve">תקנות ההגנה (שעת חירום)-1945, חקיקה מנדטורית: </w:t>
      </w:r>
      <w:r>
        <w:rPr>
          <w:rFonts w:ascii="David" w:hAnsi="David" w:cs="David" w:hint="cs"/>
          <w:color w:val="000000" w:themeColor="text1"/>
          <w:sz w:val="22"/>
          <w:szCs w:val="22"/>
          <w:rtl/>
        </w:rPr>
        <w:t>בעלות הוותק הכי גדול בחקיקת חירום בארץ. נחקקו ב45' על רקע התרופפות השלטון הבריטי בארץ. עם קום המדינה הן הוכרו כדבר חקיקה ראשי שמהווה חלק אינטגרלי במשפט הישראלי.</w:t>
      </w:r>
      <w:r w:rsidR="00FB2F24">
        <w:rPr>
          <w:rFonts w:ascii="David" w:hAnsi="David" w:cs="David" w:hint="cs"/>
          <w:color w:val="000000" w:themeColor="text1"/>
          <w:sz w:val="22"/>
          <w:szCs w:val="22"/>
          <w:rtl/>
        </w:rPr>
        <w:t xml:space="preserve"> </w:t>
      </w:r>
      <w:r w:rsidR="00FB2F24">
        <w:rPr>
          <w:rFonts w:ascii="David" w:hAnsi="David" w:cs="David" w:hint="cs"/>
          <w:b/>
          <w:bCs/>
          <w:color w:val="000000" w:themeColor="text1"/>
          <w:sz w:val="22"/>
          <w:szCs w:val="22"/>
          <w:rtl/>
        </w:rPr>
        <w:t>מכוח ס'11 לפקודת סדרי השלטון והמשפט.</w:t>
      </w:r>
      <w:r w:rsidR="00FB2F24">
        <w:rPr>
          <w:rFonts w:ascii="David" w:hAnsi="David" w:cs="David" w:hint="cs"/>
          <w:color w:val="000000" w:themeColor="text1"/>
          <w:sz w:val="22"/>
          <w:szCs w:val="22"/>
          <w:rtl/>
        </w:rPr>
        <w:t xml:space="preserve"> תקנות ההגנה טרם בוטלו. הצעות חוק שביקשו לבטלן נדחו, הן מעניקות לרשות המבצעת ובפרט למפקדים צבאיים סמכויות מרחיקות לכת. הסמכויות של המפקד הצבאי מופעלות באמצעות צווים שלפי חקיקת מ</w:t>
      </w:r>
      <w:r w:rsidR="00E0314F">
        <w:rPr>
          <w:rFonts w:ascii="David" w:hAnsi="David" w:cs="David" w:hint="cs"/>
          <w:color w:val="000000" w:themeColor="text1"/>
          <w:sz w:val="22"/>
          <w:szCs w:val="22"/>
          <w:rtl/>
        </w:rPr>
        <w:t xml:space="preserve">שנה מנדטורית אחרת שהושארה בתוקף- גוברים על החוק. </w:t>
      </w:r>
      <w:proofErr w:type="spellStart"/>
      <w:r w:rsidR="00E0314F">
        <w:rPr>
          <w:rFonts w:ascii="David" w:hAnsi="David" w:cs="David" w:hint="cs"/>
          <w:b/>
          <w:bCs/>
          <w:color w:val="000000" w:themeColor="text1"/>
          <w:sz w:val="22"/>
          <w:szCs w:val="22"/>
          <w:rtl/>
        </w:rPr>
        <w:t>לקיצ</w:t>
      </w:r>
      <w:r w:rsidR="00B95A5B">
        <w:rPr>
          <w:rFonts w:ascii="David" w:hAnsi="David" w:cs="David" w:hint="cs"/>
          <w:b/>
          <w:bCs/>
          <w:color w:val="000000" w:themeColor="text1"/>
          <w:sz w:val="22"/>
          <w:szCs w:val="22"/>
          <w:rtl/>
        </w:rPr>
        <w:t>נ</w:t>
      </w:r>
      <w:r w:rsidR="00E0314F">
        <w:rPr>
          <w:rFonts w:ascii="David" w:hAnsi="David" w:cs="David" w:hint="cs"/>
          <w:b/>
          <w:bCs/>
          <w:color w:val="000000" w:themeColor="text1"/>
          <w:sz w:val="22"/>
          <w:szCs w:val="22"/>
          <w:rtl/>
        </w:rPr>
        <w:t>י</w:t>
      </w:r>
      <w:proofErr w:type="spellEnd"/>
      <w:r w:rsidR="00E0314F">
        <w:rPr>
          <w:rFonts w:ascii="David" w:hAnsi="David" w:cs="David" w:hint="cs"/>
          <w:b/>
          <w:bCs/>
          <w:color w:val="000000" w:themeColor="text1"/>
          <w:sz w:val="22"/>
          <w:szCs w:val="22"/>
          <w:rtl/>
        </w:rPr>
        <w:t xml:space="preserve"> צבא ניתנת סמכות לפגוע פגיעות חמורות בחירויות הפרט גם אם זה כרוך בהפרה של חוקי הכנסת.</w:t>
      </w:r>
    </w:p>
    <w:p w14:paraId="67BB3ECA" w14:textId="5630A05F" w:rsidR="00CD21DF" w:rsidRDefault="00CD21DF" w:rsidP="00CD21DF">
      <w:pPr>
        <w:pStyle w:val="af6"/>
        <w:tabs>
          <w:tab w:val="left" w:pos="2166"/>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t>ומה קרה לאחר קום המדינה?</w:t>
      </w:r>
      <w:r>
        <w:rPr>
          <w:rFonts w:ascii="David" w:hAnsi="David" w:cs="David" w:hint="cs"/>
          <w:color w:val="000000" w:themeColor="text1"/>
          <w:sz w:val="22"/>
          <w:szCs w:val="22"/>
          <w:rtl/>
        </w:rPr>
        <w:t xml:space="preserve"> הוכרו התקנות עם קום המדינה כחקיקה ראשית, המהווה חלק אינטגרלי מן השיטה המשפטית הישראלית</w:t>
      </w:r>
      <w:r w:rsidR="003373ED">
        <w:rPr>
          <w:rFonts w:ascii="David" w:hAnsi="David" w:cs="David" w:hint="cs"/>
          <w:color w:val="000000" w:themeColor="text1"/>
          <w:sz w:val="22"/>
          <w:szCs w:val="22"/>
          <w:rtl/>
        </w:rPr>
        <w:t>. זאת מכוח הוראת המשכיות שנקבעה בס'11 לפקודה, שנחקקה לאחר קום המדינה: המשפט שהיה קיים בא"י ביום ה' באייר תש"ח יעמוד בתקפו, עד כמה שאין בו משום סתירה לפקודה זו או לחוקים האחרים שיינתנו ע"י מועצת המדינה הזמנית, או על פיה ובשינויים הנובעים מתוך הקמת המדינה ורשויותיה. תקנות ההגנה לא רלוונטיות משום שהוקמה מדינה דמו'. התקנות הותקנו באופן דיקטטורי ולכן הן לא יכולות להיות חלק מחוקי המדינה</w:t>
      </w:r>
      <w:r w:rsidR="00B95A5B">
        <w:rPr>
          <w:rFonts w:ascii="David" w:hAnsi="David" w:cs="David" w:hint="cs"/>
          <w:color w:val="000000" w:themeColor="text1"/>
          <w:sz w:val="22"/>
          <w:szCs w:val="22"/>
          <w:rtl/>
        </w:rPr>
        <w:t>.</w:t>
      </w:r>
    </w:p>
    <w:p w14:paraId="2285432A" w14:textId="1989AC87" w:rsidR="00290707" w:rsidRPr="006C4048" w:rsidRDefault="00290707" w:rsidP="00CD21DF">
      <w:pPr>
        <w:tabs>
          <w:tab w:val="left" w:pos="2166"/>
        </w:tabs>
        <w:spacing w:after="0" w:line="276" w:lineRule="auto"/>
        <w:jc w:val="both"/>
        <w:rPr>
          <w:rFonts w:ascii="David" w:hAnsi="David" w:cs="David"/>
          <w:color w:val="000000" w:themeColor="text1"/>
          <w:sz w:val="22"/>
          <w:szCs w:val="22"/>
          <w:rtl/>
        </w:rPr>
      </w:pPr>
      <w:r w:rsidRPr="00FB4C36">
        <w:rPr>
          <w:rFonts w:ascii="David" w:hAnsi="David" w:cs="David" w:hint="cs"/>
          <w:b/>
          <w:bCs/>
          <w:color w:val="000000" w:themeColor="text1"/>
          <w:sz w:val="22"/>
          <w:szCs w:val="22"/>
          <w:u w:val="single"/>
          <w:shd w:val="clear" w:color="auto" w:fill="CCFFCC"/>
          <w:rtl/>
        </w:rPr>
        <w:t xml:space="preserve">ליון נ' </w:t>
      </w:r>
      <w:proofErr w:type="spellStart"/>
      <w:r w:rsidR="0025619B" w:rsidRPr="00FB4C36">
        <w:rPr>
          <w:rFonts w:ascii="David" w:hAnsi="David" w:cs="David" w:hint="cs"/>
          <w:b/>
          <w:bCs/>
          <w:color w:val="000000" w:themeColor="text1"/>
          <w:sz w:val="22"/>
          <w:szCs w:val="22"/>
          <w:u w:val="single"/>
          <w:shd w:val="clear" w:color="auto" w:fill="CCFFCC"/>
          <w:rtl/>
        </w:rPr>
        <w:t>גוברניק</w:t>
      </w:r>
      <w:proofErr w:type="spellEnd"/>
      <w:r w:rsidR="0025619B" w:rsidRPr="006C4048">
        <w:rPr>
          <w:rFonts w:ascii="David" w:hAnsi="David" w:cs="David" w:hint="cs"/>
          <w:b/>
          <w:bCs/>
          <w:color w:val="000000" w:themeColor="text1"/>
          <w:sz w:val="22"/>
          <w:szCs w:val="22"/>
          <w:rtl/>
        </w:rPr>
        <w:t>:</w:t>
      </w:r>
    </w:p>
    <w:p w14:paraId="6B3B858C" w14:textId="77777777" w:rsidR="006C4048" w:rsidRDefault="0025619B" w:rsidP="006C4048">
      <w:pPr>
        <w:tabs>
          <w:tab w:val="left" w:pos="2166"/>
        </w:tabs>
        <w:spacing w:after="0" w:line="276" w:lineRule="auto"/>
        <w:jc w:val="both"/>
        <w:rPr>
          <w:rFonts w:ascii="David" w:hAnsi="David" w:cs="David"/>
          <w:color w:val="000000" w:themeColor="text1"/>
          <w:sz w:val="22"/>
          <w:szCs w:val="22"/>
          <w:rtl/>
        </w:rPr>
      </w:pPr>
      <w:r w:rsidRPr="006C4048">
        <w:rPr>
          <w:rFonts w:ascii="David" w:hAnsi="David" w:cs="David" w:hint="cs"/>
          <w:b/>
          <w:bCs/>
          <w:color w:val="000000" w:themeColor="text1"/>
          <w:sz w:val="22"/>
          <w:szCs w:val="22"/>
          <w:rtl/>
        </w:rPr>
        <w:t>רקע:</w:t>
      </w:r>
      <w:r w:rsidRPr="006C4048">
        <w:rPr>
          <w:rFonts w:ascii="David" w:hAnsi="David" w:cs="David" w:hint="cs"/>
          <w:color w:val="000000" w:themeColor="text1"/>
          <w:sz w:val="22"/>
          <w:szCs w:val="22"/>
          <w:rtl/>
        </w:rPr>
        <w:t xml:space="preserve"> ליון עותר לבג"ץ נגד החלטה שמתבססת על תקנות ההגנה להפקיע דירה שבבעלותו כדי שתשמש בכיר בממשלה. </w:t>
      </w:r>
    </w:p>
    <w:p w14:paraId="5D3FEE75" w14:textId="62FF3B46" w:rsidR="006C4048" w:rsidRDefault="006C4048" w:rsidP="006C4048">
      <w:pPr>
        <w:tabs>
          <w:tab w:val="left" w:pos="2166"/>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lastRenderedPageBreak/>
        <w:t xml:space="preserve">טענת העותר: </w:t>
      </w:r>
      <w:r>
        <w:rPr>
          <w:rFonts w:ascii="David" w:hAnsi="David" w:cs="David" w:hint="cs"/>
          <w:color w:val="000000" w:themeColor="text1"/>
          <w:sz w:val="22"/>
          <w:szCs w:val="22"/>
          <w:rtl/>
        </w:rPr>
        <w:t>המטרה אינה ביטחונית אלא נועדה לשם נוחות הבכיר. לתקנות ההגנה לשעת חירום אין תוקף לאור השינויים הנובעים מהקמת המדינה ורשויותיה, כלומר קליטתן לא צריכה להיות אוטומטית. תקנו אלו בעלות אופי דיקטטורי ואף אופי שאינו יהודי, בלימת עליית יהודים לארץ.</w:t>
      </w:r>
    </w:p>
    <w:p w14:paraId="771BC26C" w14:textId="77777777" w:rsidR="002515A5" w:rsidRDefault="00137619" w:rsidP="006C4048">
      <w:pPr>
        <w:tabs>
          <w:tab w:val="left" w:pos="2166"/>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t>ביהמ"ש</w:t>
      </w:r>
      <w:r w:rsidR="000950C3">
        <w:rPr>
          <w:rFonts w:ascii="David" w:hAnsi="David" w:cs="David" w:hint="cs"/>
          <w:b/>
          <w:bCs/>
          <w:color w:val="000000" w:themeColor="text1"/>
          <w:sz w:val="22"/>
          <w:szCs w:val="22"/>
          <w:rtl/>
        </w:rPr>
        <w:t xml:space="preserve"> (</w:t>
      </w:r>
      <w:r w:rsidR="000950C3">
        <w:rPr>
          <w:rFonts w:ascii="David" w:hAnsi="David" w:cs="David" w:hint="cs"/>
          <w:color w:val="000000" w:themeColor="text1"/>
          <w:sz w:val="22"/>
          <w:szCs w:val="22"/>
          <w:rtl/>
        </w:rPr>
        <w:t xml:space="preserve">זמורה, </w:t>
      </w:r>
      <w:proofErr w:type="spellStart"/>
      <w:r w:rsidR="000950C3">
        <w:rPr>
          <w:rFonts w:ascii="David" w:hAnsi="David" w:cs="David" w:hint="cs"/>
          <w:color w:val="000000" w:themeColor="text1"/>
          <w:sz w:val="22"/>
          <w:szCs w:val="22"/>
          <w:rtl/>
        </w:rPr>
        <w:t>אולשן</w:t>
      </w:r>
      <w:proofErr w:type="spellEnd"/>
      <w:r w:rsidR="000950C3">
        <w:rPr>
          <w:rFonts w:ascii="David" w:hAnsi="David" w:cs="David" w:hint="cs"/>
          <w:color w:val="000000" w:themeColor="text1"/>
          <w:sz w:val="22"/>
          <w:szCs w:val="22"/>
          <w:rtl/>
        </w:rPr>
        <w:t>, אסף): דוחים את הטענה. שינויים מהותיים במצב המשפטי צריכים להיות מסורים בידי הכנסת. הם מציעים מודל נוסף לפסילת חוקים מנדטוריים- באמצעות ס'11 לפקודת סרי שלטון ומשפט-</w:t>
      </w:r>
      <w:r w:rsidR="00E21103">
        <w:rPr>
          <w:rFonts w:ascii="David" w:hAnsi="David" w:cs="David" w:hint="cs"/>
          <w:color w:val="000000" w:themeColor="text1"/>
          <w:sz w:val="22"/>
          <w:szCs w:val="22"/>
          <w:rtl/>
        </w:rPr>
        <w:t xml:space="preserve"> לטעון שהחקיקה אינה מתאימה. </w:t>
      </w:r>
      <w:r w:rsidR="00E21103" w:rsidRPr="00FB4C36">
        <w:rPr>
          <w:rFonts w:ascii="David" w:hAnsi="David" w:cs="David" w:hint="cs"/>
          <w:b/>
          <w:bCs/>
          <w:color w:val="000000" w:themeColor="text1"/>
          <w:sz w:val="22"/>
          <w:szCs w:val="22"/>
          <w:shd w:val="clear" w:color="auto" w:fill="CCECFF"/>
          <w:rtl/>
        </w:rPr>
        <w:t>ישנו מחוקק וישנו ביהמ"ש, וביהמ"ש אינו המחוקק</w:t>
      </w:r>
      <w:r w:rsidR="00E21103">
        <w:rPr>
          <w:rFonts w:ascii="David" w:hAnsi="David" w:cs="David" w:hint="cs"/>
          <w:color w:val="000000" w:themeColor="text1"/>
          <w:sz w:val="22"/>
          <w:szCs w:val="22"/>
          <w:rtl/>
        </w:rPr>
        <w:t xml:space="preserve">. הפקודה התכוונה לשינויים טכניים בלבד. </w:t>
      </w:r>
    </w:p>
    <w:p w14:paraId="7491DDF1" w14:textId="7221F3AB" w:rsidR="00137619" w:rsidRDefault="00E21103" w:rsidP="006C4048">
      <w:pPr>
        <w:tabs>
          <w:tab w:val="left" w:pos="2166"/>
        </w:tabs>
        <w:spacing w:after="0" w:line="276" w:lineRule="auto"/>
        <w:jc w:val="both"/>
        <w:rPr>
          <w:rFonts w:ascii="David" w:hAnsi="David" w:cs="David"/>
          <w:b/>
          <w:bCs/>
          <w:color w:val="000000" w:themeColor="text1"/>
          <w:sz w:val="22"/>
          <w:szCs w:val="22"/>
          <w:rtl/>
        </w:rPr>
      </w:pPr>
      <w:r>
        <w:rPr>
          <w:rFonts w:ascii="David" w:hAnsi="David" w:cs="David" w:hint="cs"/>
          <w:color w:val="000000" w:themeColor="text1"/>
          <w:sz w:val="22"/>
          <w:szCs w:val="22"/>
          <w:rtl/>
        </w:rPr>
        <w:t>נראה שביהמ"ש</w:t>
      </w:r>
      <w:r w:rsidR="002515A5">
        <w:rPr>
          <w:rFonts w:ascii="David" w:hAnsi="David" w:cs="David" w:hint="cs"/>
          <w:color w:val="000000" w:themeColor="text1"/>
          <w:sz w:val="22"/>
          <w:szCs w:val="22"/>
          <w:rtl/>
        </w:rPr>
        <w:t xml:space="preserve"> אז סבר שתורת הפרדת הרשויות מחייבת אותו להישאר במתחם השפיטה ולא להפוך עצמו למחוקק. למרות שביהמ"ש בפרשה זו נמנע מלקבוע את בטלותם של תקנו ההגנה, הוא נאות לפקח על הפעלתן.</w:t>
      </w:r>
      <w:r w:rsidR="009A549E">
        <w:rPr>
          <w:rFonts w:ascii="David" w:hAnsi="David" w:cs="David" w:hint="cs"/>
          <w:color w:val="000000" w:themeColor="text1"/>
          <w:sz w:val="22"/>
          <w:szCs w:val="22"/>
          <w:rtl/>
        </w:rPr>
        <w:t xml:space="preserve"> </w:t>
      </w:r>
      <w:r w:rsidR="009A549E" w:rsidRPr="00FB4C36">
        <w:rPr>
          <w:rFonts w:ascii="David" w:hAnsi="David" w:cs="David" w:hint="cs"/>
          <w:b/>
          <w:bCs/>
          <w:color w:val="000000" w:themeColor="text1"/>
          <w:sz w:val="22"/>
          <w:szCs w:val="22"/>
          <w:shd w:val="clear" w:color="auto" w:fill="CCECFF"/>
          <w:rtl/>
        </w:rPr>
        <w:t>את הפיקוח עשה ב2 מישורים- פורמלי ומהותי. בשנים הראשונות עשה זאת פורמלית- לראות האם תקנות ההגנה הופעלו בסמכות והליך נאות. ובהמשך</w:t>
      </w:r>
      <w:r w:rsidR="00BF7E1C" w:rsidRPr="00FB4C36">
        <w:rPr>
          <w:rFonts w:ascii="David" w:hAnsi="David" w:cs="David" w:hint="cs"/>
          <w:b/>
          <w:bCs/>
          <w:color w:val="000000" w:themeColor="text1"/>
          <w:sz w:val="22"/>
          <w:szCs w:val="22"/>
          <w:shd w:val="clear" w:color="auto" w:fill="CCECFF"/>
          <w:rtl/>
        </w:rPr>
        <w:t xml:space="preserve"> הוא החל בביקורת שיפוטית מהותית</w:t>
      </w:r>
      <w:r w:rsidR="00BF7E1C">
        <w:rPr>
          <w:rFonts w:ascii="David" w:hAnsi="David" w:cs="David" w:hint="cs"/>
          <w:color w:val="000000" w:themeColor="text1"/>
          <w:sz w:val="22"/>
          <w:szCs w:val="22"/>
          <w:rtl/>
        </w:rPr>
        <w:t xml:space="preserve">- </w:t>
      </w:r>
      <w:r w:rsidR="00BF7E1C">
        <w:rPr>
          <w:rFonts w:ascii="David" w:hAnsi="David" w:cs="David" w:hint="cs"/>
          <w:b/>
          <w:bCs/>
          <w:color w:val="000000" w:themeColor="text1"/>
          <w:sz w:val="22"/>
          <w:szCs w:val="22"/>
          <w:rtl/>
        </w:rPr>
        <w:t>הוא לא יפסול את התקנות אבל את השימוש הוא יפסול, אם זה לא מתאים בעיניו.</w:t>
      </w:r>
    </w:p>
    <w:p w14:paraId="1B8DEAFF" w14:textId="1D93DBC3" w:rsidR="00BF7E1C" w:rsidRDefault="0027076F" w:rsidP="006C4048">
      <w:pPr>
        <w:tabs>
          <w:tab w:val="left" w:pos="2166"/>
        </w:tabs>
        <w:spacing w:after="0" w:line="276" w:lineRule="auto"/>
        <w:jc w:val="both"/>
        <w:rPr>
          <w:rFonts w:ascii="David" w:hAnsi="David" w:cs="David"/>
          <w:b/>
          <w:bCs/>
          <w:color w:val="000000" w:themeColor="text1"/>
          <w:sz w:val="22"/>
          <w:szCs w:val="22"/>
          <w:rtl/>
        </w:rPr>
      </w:pPr>
      <w:r>
        <w:rPr>
          <w:rFonts w:ascii="David" w:hAnsi="David" w:cs="David" w:hint="cs"/>
          <w:b/>
          <w:bCs/>
          <w:color w:val="000000" w:themeColor="text1"/>
          <w:sz w:val="22"/>
          <w:szCs w:val="22"/>
          <w:rtl/>
        </w:rPr>
        <w:t>האם זה אומר שכלום לא השתנה והשלטון במדינה רשאי לפעול כמו שלטונות המנדט?</w:t>
      </w:r>
    </w:p>
    <w:p w14:paraId="4C629B76" w14:textId="1A58E046" w:rsidR="0027076F" w:rsidRDefault="0027076F" w:rsidP="006C4048">
      <w:pPr>
        <w:tabs>
          <w:tab w:val="left" w:pos="2166"/>
        </w:tabs>
        <w:spacing w:after="0" w:line="276" w:lineRule="auto"/>
        <w:jc w:val="both"/>
        <w:rPr>
          <w:rFonts w:ascii="David" w:hAnsi="David" w:cs="David"/>
          <w:color w:val="000000" w:themeColor="text1"/>
          <w:sz w:val="22"/>
          <w:szCs w:val="22"/>
          <w:rtl/>
        </w:rPr>
      </w:pPr>
      <w:r w:rsidRPr="00FB4C36">
        <w:rPr>
          <w:rFonts w:ascii="David" w:hAnsi="David" w:cs="David" w:hint="cs"/>
          <w:b/>
          <w:bCs/>
          <w:color w:val="000000" w:themeColor="text1"/>
          <w:sz w:val="22"/>
          <w:szCs w:val="22"/>
          <w:u w:val="single"/>
          <w:shd w:val="clear" w:color="auto" w:fill="CCFFCC"/>
          <w:rtl/>
        </w:rPr>
        <w:t>שניצר נ' הצנזור</w:t>
      </w:r>
      <w:r>
        <w:rPr>
          <w:rFonts w:ascii="David" w:hAnsi="David" w:cs="David" w:hint="cs"/>
          <w:color w:val="000000" w:themeColor="text1"/>
          <w:sz w:val="22"/>
          <w:szCs w:val="22"/>
          <w:rtl/>
        </w:rPr>
        <w:t>:</w:t>
      </w:r>
    </w:p>
    <w:p w14:paraId="5EA09699" w14:textId="2DA13725" w:rsidR="0027076F" w:rsidRDefault="00BA358A" w:rsidP="006C4048">
      <w:pPr>
        <w:tabs>
          <w:tab w:val="left" w:pos="2166"/>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t>רקע:</w:t>
      </w:r>
      <w:r>
        <w:rPr>
          <w:rFonts w:ascii="David" w:hAnsi="David" w:cs="David" w:hint="cs"/>
          <w:color w:val="000000" w:themeColor="text1"/>
          <w:sz w:val="22"/>
          <w:szCs w:val="22"/>
          <w:rtl/>
        </w:rPr>
        <w:t xml:space="preserve"> הצנזור הצבאי הראשי פוסל קטעים מכתבה אשר דנה בראש המוסד העומד להתחלף. בכתבה הייתה ביקורת על פעילותו ועל יכולת התפקוד של המוסד, בנוסף פרסמו את תאריך החלפה של ראש המוסד. הצנזור פוסל את הקטעים מחשש לביטחון הציבור</w:t>
      </w:r>
      <w:r w:rsidR="004E0F3F">
        <w:rPr>
          <w:rFonts w:ascii="David" w:hAnsi="David" w:cs="David" w:hint="cs"/>
          <w:color w:val="000000" w:themeColor="text1"/>
          <w:sz w:val="22"/>
          <w:szCs w:val="22"/>
          <w:rtl/>
        </w:rPr>
        <w:t xml:space="preserve"> מטעם ס'87(1) לתקנות ההגנה.</w:t>
      </w:r>
    </w:p>
    <w:p w14:paraId="2728D664" w14:textId="51C232AC" w:rsidR="00EB4EA4" w:rsidRPr="004E0F3F" w:rsidRDefault="00EB4EA4" w:rsidP="006C4048">
      <w:pPr>
        <w:tabs>
          <w:tab w:val="left" w:pos="2166"/>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t xml:space="preserve">טענות הצנזור: </w:t>
      </w:r>
      <w:r w:rsidR="004E0F3F">
        <w:rPr>
          <w:rFonts w:ascii="David" w:hAnsi="David" w:cs="David" w:hint="cs"/>
          <w:color w:val="000000" w:themeColor="text1"/>
          <w:sz w:val="22"/>
          <w:szCs w:val="22"/>
          <w:rtl/>
        </w:rPr>
        <w:t>הולך לפגוע בפעילות המוסד כולו. הפרסום על הפרישה- יסייעו לזיהויו וזה מעורר סכנה לביטחונו.</w:t>
      </w:r>
    </w:p>
    <w:p w14:paraId="12902592" w14:textId="1E0D0F2E" w:rsidR="0066138F" w:rsidRDefault="00EB4EA4" w:rsidP="0066138F">
      <w:pPr>
        <w:tabs>
          <w:tab w:val="left" w:pos="2166"/>
        </w:tabs>
        <w:spacing w:after="0" w:line="276" w:lineRule="auto"/>
        <w:jc w:val="both"/>
        <w:rPr>
          <w:rFonts w:ascii="David" w:hAnsi="David" w:cs="David"/>
          <w:b/>
          <w:bCs/>
          <w:color w:val="000000" w:themeColor="text1"/>
          <w:sz w:val="22"/>
          <w:szCs w:val="22"/>
          <w:rtl/>
        </w:rPr>
      </w:pPr>
      <w:r>
        <w:rPr>
          <w:rFonts w:ascii="David" w:hAnsi="David" w:cs="David" w:hint="cs"/>
          <w:b/>
          <w:bCs/>
          <w:color w:val="000000" w:themeColor="text1"/>
          <w:sz w:val="22"/>
          <w:szCs w:val="22"/>
          <w:rtl/>
        </w:rPr>
        <w:t xml:space="preserve">ביהמ"ש (ברק): </w:t>
      </w:r>
      <w:r w:rsidR="00FB4C36" w:rsidRPr="00FB4C36">
        <w:rPr>
          <w:rFonts w:ascii="David" w:hAnsi="David" w:cs="David" w:hint="cs"/>
          <w:b/>
          <w:bCs/>
          <w:color w:val="000000" w:themeColor="text1"/>
          <w:sz w:val="22"/>
          <w:szCs w:val="22"/>
          <w:shd w:val="clear" w:color="auto" w:fill="CCECFF"/>
          <w:rtl/>
        </w:rPr>
        <w:t>את הפירוש שצריך לתת לתקנות ההגנה היום צריך לתת לפי עקרונות המשפט הישראלי כיום ולא לפי הפירוש שהיה להן בתקופת המנדט</w:t>
      </w:r>
      <w:r w:rsidR="00FB4C36">
        <w:rPr>
          <w:rFonts w:ascii="David" w:hAnsi="David" w:cs="David" w:hint="cs"/>
          <w:color w:val="000000" w:themeColor="text1"/>
          <w:sz w:val="22"/>
          <w:szCs w:val="22"/>
          <w:rtl/>
        </w:rPr>
        <w:t xml:space="preserve">. ברק קובע שנוסחת האיזון שתופעל ביחס לסמכות שתופעל על המפקד הצבאי להגביל את חופש הביטוי זהה לזו שתופעל בהקשרים אחרים. ההגבלה על חופש הביטוי תהיה </w:t>
      </w:r>
      <w:r w:rsidR="00FB4C36">
        <w:rPr>
          <w:rFonts w:ascii="David" w:hAnsi="David" w:cs="David" w:hint="cs"/>
          <w:b/>
          <w:bCs/>
          <w:color w:val="000000" w:themeColor="text1"/>
          <w:sz w:val="22"/>
          <w:szCs w:val="22"/>
          <w:rtl/>
        </w:rPr>
        <w:t>רק שיש וודאות קרובה לפגיעה בביטחון המדינה.</w:t>
      </w:r>
      <w:r w:rsidR="00FB4C36">
        <w:rPr>
          <w:rFonts w:ascii="David" w:hAnsi="David" w:cs="David" w:hint="cs"/>
          <w:color w:val="000000" w:themeColor="text1"/>
          <w:sz w:val="22"/>
          <w:szCs w:val="22"/>
          <w:rtl/>
        </w:rPr>
        <w:t xml:space="preserve"> ברק נותן צו החלטי לטובת העותרים. </w:t>
      </w:r>
      <w:r w:rsidR="00FB4C36">
        <w:rPr>
          <w:rFonts w:ascii="David" w:hAnsi="David" w:cs="David" w:hint="cs"/>
          <w:b/>
          <w:bCs/>
          <w:color w:val="000000" w:themeColor="text1"/>
          <w:sz w:val="22"/>
          <w:szCs w:val="22"/>
          <w:rtl/>
        </w:rPr>
        <w:t>מפעיל איזון אנכי- מחמירה ומגינה על חופש הביטוי.</w:t>
      </w:r>
    </w:p>
    <w:p w14:paraId="760C09AF" w14:textId="55B1CF15" w:rsidR="0066138F" w:rsidRDefault="0066138F" w:rsidP="0066138F">
      <w:pPr>
        <w:tabs>
          <w:tab w:val="left" w:pos="2166"/>
        </w:tabs>
        <w:spacing w:after="0" w:line="276" w:lineRule="auto"/>
        <w:jc w:val="both"/>
        <w:rPr>
          <w:rFonts w:ascii="David" w:hAnsi="David" w:cs="David"/>
          <w:b/>
          <w:bCs/>
          <w:color w:val="000000" w:themeColor="text1"/>
          <w:sz w:val="22"/>
          <w:szCs w:val="22"/>
          <w:rtl/>
        </w:rPr>
      </w:pPr>
      <w:r w:rsidRPr="0066138F">
        <w:rPr>
          <w:rFonts w:ascii="David" w:hAnsi="David" w:cs="David" w:hint="cs"/>
          <w:b/>
          <w:bCs/>
          <w:color w:val="000000" w:themeColor="text1"/>
          <w:sz w:val="22"/>
          <w:szCs w:val="22"/>
          <w:shd w:val="clear" w:color="auto" w:fill="FFCCFF"/>
          <w:rtl/>
        </w:rPr>
        <w:t>סיכום- מצד אחד ביהמ"ש מסרב לפסול את תקנות ההגנה ובהמשך הוא עדיין לא מוכן לפסו</w:t>
      </w:r>
      <w:r w:rsidR="005352DB">
        <w:rPr>
          <w:rFonts w:ascii="David" w:hAnsi="David" w:cs="David" w:hint="cs"/>
          <w:b/>
          <w:bCs/>
          <w:color w:val="000000" w:themeColor="text1"/>
          <w:sz w:val="22"/>
          <w:szCs w:val="22"/>
          <w:shd w:val="clear" w:color="auto" w:fill="FFCCFF"/>
          <w:rtl/>
        </w:rPr>
        <w:t>ל</w:t>
      </w:r>
      <w:r w:rsidRPr="0066138F">
        <w:rPr>
          <w:rFonts w:ascii="David" w:hAnsi="David" w:cs="David" w:hint="cs"/>
          <w:b/>
          <w:bCs/>
          <w:color w:val="000000" w:themeColor="text1"/>
          <w:sz w:val="22"/>
          <w:szCs w:val="22"/>
          <w:shd w:val="clear" w:color="auto" w:fill="FFCCFF"/>
          <w:rtl/>
        </w:rPr>
        <w:t xml:space="preserve"> אותן אבל כן לפסול החלטות שמתקבלות מכוחן</w:t>
      </w:r>
      <w:r>
        <w:rPr>
          <w:rFonts w:ascii="David" w:hAnsi="David" w:cs="David" w:hint="cs"/>
          <w:b/>
          <w:bCs/>
          <w:color w:val="000000" w:themeColor="text1"/>
          <w:sz w:val="22"/>
          <w:szCs w:val="22"/>
          <w:rtl/>
        </w:rPr>
        <w:t>.</w:t>
      </w:r>
    </w:p>
    <w:p w14:paraId="605ADC54" w14:textId="7DE44244" w:rsidR="00296556" w:rsidRDefault="00296556" w:rsidP="0066138F">
      <w:pPr>
        <w:tabs>
          <w:tab w:val="left" w:pos="2166"/>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t xml:space="preserve">ומה מעמד התקנות כיום? </w:t>
      </w:r>
      <w:r>
        <w:rPr>
          <w:rFonts w:ascii="David" w:hAnsi="David" w:cs="David" w:hint="cs"/>
          <w:color w:val="000000" w:themeColor="text1"/>
          <w:sz w:val="22"/>
          <w:szCs w:val="22"/>
          <w:rtl/>
        </w:rPr>
        <w:t xml:space="preserve">טרם בוטלו והצעות חוק המבקשות לבטלן לנוכח השיפור הביטחוני נדחו כולן. במהלך השנים, הוכנסה רפורמה בחלק מסמכויות החירום שנכללו בתקנות. רפורמה משמעותית אחרת שנעשתה באמצעות חוק סמכויות שעת חירום (מעצרים). </w:t>
      </w:r>
      <w:r w:rsidR="00193BC8">
        <w:rPr>
          <w:rFonts w:ascii="David" w:hAnsi="David" w:cs="David" w:hint="cs"/>
          <w:color w:val="000000" w:themeColor="text1"/>
          <w:sz w:val="22"/>
          <w:szCs w:val="22"/>
          <w:rtl/>
        </w:rPr>
        <w:t>הרפורמה המשמעותית ביותר בוצעה בשנת 2016 עם חקיקתו של חוק המאבק בטרור, שנועד להחליף את מרבית החוקים והפקודות אשר הסדירו את עבודת מערכת הביטחון למאבק בטרור.</w:t>
      </w:r>
    </w:p>
    <w:p w14:paraId="38CF3459" w14:textId="69065DB6" w:rsidR="002D477B" w:rsidRDefault="002D477B" w:rsidP="002D477B">
      <w:pPr>
        <w:tabs>
          <w:tab w:val="left" w:pos="2166"/>
        </w:tabs>
        <w:spacing w:after="0" w:line="276" w:lineRule="auto"/>
        <w:jc w:val="center"/>
        <w:rPr>
          <w:rFonts w:ascii="David" w:hAnsi="David" w:cs="David"/>
          <w:b/>
          <w:bCs/>
          <w:color w:val="000000" w:themeColor="text1"/>
          <w:sz w:val="22"/>
          <w:szCs w:val="22"/>
          <w:u w:val="single"/>
          <w:rtl/>
        </w:rPr>
      </w:pPr>
      <w:r>
        <w:rPr>
          <w:rFonts w:ascii="David" w:hAnsi="David" w:cs="David" w:hint="cs"/>
          <w:b/>
          <w:bCs/>
          <w:color w:val="000000" w:themeColor="text1"/>
          <w:sz w:val="22"/>
          <w:szCs w:val="22"/>
          <w:u w:val="single"/>
          <w:rtl/>
        </w:rPr>
        <w:t>תקנות שעת חירום</w:t>
      </w:r>
    </w:p>
    <w:p w14:paraId="344610E5" w14:textId="2971D510" w:rsidR="002D477B" w:rsidRDefault="0025024C" w:rsidP="002D477B">
      <w:pPr>
        <w:tabs>
          <w:tab w:val="left" w:pos="2166"/>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t xml:space="preserve">תקנות שעת חירום מכוח ס'38-39 </w:t>
      </w:r>
      <w:proofErr w:type="spellStart"/>
      <w:r>
        <w:rPr>
          <w:rFonts w:ascii="David" w:hAnsi="David" w:cs="David" w:hint="cs"/>
          <w:b/>
          <w:bCs/>
          <w:color w:val="000000" w:themeColor="text1"/>
          <w:sz w:val="22"/>
          <w:szCs w:val="22"/>
          <w:rtl/>
        </w:rPr>
        <w:t>לחו"י</w:t>
      </w:r>
      <w:proofErr w:type="spellEnd"/>
      <w:r>
        <w:rPr>
          <w:rFonts w:ascii="David" w:hAnsi="David" w:cs="David" w:hint="cs"/>
          <w:b/>
          <w:bCs/>
          <w:color w:val="000000" w:themeColor="text1"/>
          <w:sz w:val="22"/>
          <w:szCs w:val="22"/>
          <w:rtl/>
        </w:rPr>
        <w:t xml:space="preserve">: הממשלה: </w:t>
      </w:r>
      <w:r>
        <w:rPr>
          <w:rFonts w:ascii="David" w:hAnsi="David" w:cs="David" w:hint="cs"/>
          <w:color w:val="000000" w:themeColor="text1"/>
          <w:sz w:val="22"/>
          <w:szCs w:val="22"/>
          <w:rtl/>
        </w:rPr>
        <w:t>מדובר בחקיקת משנה, בניגוד לתקנות אחרו</w:t>
      </w:r>
      <w:r w:rsidR="00933228">
        <w:rPr>
          <w:rFonts w:ascii="David" w:hAnsi="David" w:cs="David" w:hint="cs"/>
          <w:color w:val="000000" w:themeColor="text1"/>
          <w:sz w:val="22"/>
          <w:szCs w:val="22"/>
          <w:rtl/>
        </w:rPr>
        <w:t xml:space="preserve">ת הן מותקנות ע"י הממשלה ותוקפן מוגבל לשלושה חודשים לכל היותר. הגרסה הנוכחית חוק היסוד מ2001 ס'38 מעניק לכנסת סמכות להכריז על מצב חירום לשנה אחת בלבד. </w:t>
      </w:r>
      <w:r w:rsidR="00933228">
        <w:rPr>
          <w:rFonts w:ascii="David" w:hAnsi="David" w:cs="David" w:hint="cs"/>
          <w:b/>
          <w:bCs/>
          <w:color w:val="000000" w:themeColor="text1"/>
          <w:sz w:val="22"/>
          <w:szCs w:val="22"/>
          <w:rtl/>
        </w:rPr>
        <w:t>ב'39</w:t>
      </w:r>
      <w:r w:rsidR="00933228">
        <w:rPr>
          <w:rFonts w:ascii="David" w:hAnsi="David" w:cs="David" w:hint="cs"/>
          <w:color w:val="000000" w:themeColor="text1"/>
          <w:sz w:val="22"/>
          <w:szCs w:val="22"/>
          <w:rtl/>
        </w:rPr>
        <w:t xml:space="preserve"> מסמיך את הממשלה להתקין תקנות לשעת חירום, הוא מוסיף מס' סייגים שלא הופיעו בחוק סדרי שלטון ומשפט:</w:t>
      </w:r>
    </w:p>
    <w:p w14:paraId="0F079C16" w14:textId="30DDE65C" w:rsidR="00933228" w:rsidRDefault="00933228" w:rsidP="008F5614">
      <w:pPr>
        <w:pStyle w:val="af6"/>
        <w:numPr>
          <w:ilvl w:val="0"/>
          <w:numId w:val="119"/>
        </w:numPr>
        <w:tabs>
          <w:tab w:val="left" w:pos="2166"/>
        </w:tabs>
        <w:spacing w:after="0" w:line="276" w:lineRule="auto"/>
        <w:jc w:val="both"/>
        <w:rPr>
          <w:rFonts w:ascii="David" w:hAnsi="David" w:cs="David"/>
          <w:color w:val="000000" w:themeColor="text1"/>
          <w:sz w:val="22"/>
          <w:szCs w:val="22"/>
        </w:rPr>
      </w:pPr>
      <w:r>
        <w:rPr>
          <w:rFonts w:ascii="David" w:hAnsi="David" w:cs="David" w:hint="cs"/>
          <w:b/>
          <w:bCs/>
          <w:color w:val="000000" w:themeColor="text1"/>
          <w:sz w:val="22"/>
          <w:szCs w:val="22"/>
          <w:rtl/>
        </w:rPr>
        <w:t>ס'39(ה)</w:t>
      </w:r>
      <w:r>
        <w:rPr>
          <w:rFonts w:ascii="David" w:hAnsi="David" w:cs="David" w:hint="cs"/>
          <w:color w:val="000000" w:themeColor="text1"/>
          <w:sz w:val="22"/>
          <w:szCs w:val="22"/>
          <w:rtl/>
        </w:rPr>
        <w:t xml:space="preserve"> קובע שלא יותקנו תקנות שעת חירום אלא אם מצב החירום מחייב זאת.</w:t>
      </w:r>
    </w:p>
    <w:p w14:paraId="4BDB2486" w14:textId="19645DA0" w:rsidR="00933228" w:rsidRDefault="00FD78F7" w:rsidP="008F5614">
      <w:pPr>
        <w:pStyle w:val="af6"/>
        <w:numPr>
          <w:ilvl w:val="0"/>
          <w:numId w:val="119"/>
        </w:numPr>
        <w:tabs>
          <w:tab w:val="left" w:pos="2166"/>
        </w:tabs>
        <w:spacing w:after="0" w:line="276" w:lineRule="auto"/>
        <w:jc w:val="both"/>
        <w:rPr>
          <w:rFonts w:ascii="David" w:hAnsi="David" w:cs="David"/>
          <w:color w:val="000000" w:themeColor="text1"/>
          <w:sz w:val="22"/>
          <w:szCs w:val="22"/>
        </w:rPr>
      </w:pPr>
      <w:r>
        <w:rPr>
          <w:rFonts w:ascii="David" w:hAnsi="David" w:cs="David" w:hint="cs"/>
          <w:b/>
          <w:bCs/>
          <w:color w:val="000000" w:themeColor="text1"/>
          <w:sz w:val="22"/>
          <w:szCs w:val="22"/>
          <w:rtl/>
        </w:rPr>
        <w:t>ס'39(ד)</w:t>
      </w:r>
      <w:r>
        <w:rPr>
          <w:rFonts w:ascii="David" w:hAnsi="David" w:cs="David" w:hint="cs"/>
          <w:color w:val="000000" w:themeColor="text1"/>
          <w:sz w:val="22"/>
          <w:szCs w:val="22"/>
          <w:rtl/>
        </w:rPr>
        <w:t xml:space="preserve"> קובע שהתקנות לשעת חירום </w:t>
      </w:r>
      <w:r w:rsidRPr="00185BDC">
        <w:rPr>
          <w:rFonts w:ascii="David" w:hAnsi="David" w:cs="David" w:hint="cs"/>
          <w:color w:val="000000" w:themeColor="text1"/>
          <w:sz w:val="22"/>
          <w:szCs w:val="22"/>
          <w:shd w:val="clear" w:color="auto" w:fill="FFFF99"/>
          <w:rtl/>
        </w:rPr>
        <w:t>לא יוכלו למנוע פנייה לערכאות, לא יוכלו לקבוע ענישה למפרע ולא יכולות לפגוע בכבוד האדם</w:t>
      </w:r>
      <w:r>
        <w:rPr>
          <w:rFonts w:ascii="David" w:hAnsi="David" w:cs="David" w:hint="cs"/>
          <w:color w:val="000000" w:themeColor="text1"/>
          <w:sz w:val="22"/>
          <w:szCs w:val="22"/>
          <w:rtl/>
        </w:rPr>
        <w:t>.</w:t>
      </w:r>
    </w:p>
    <w:p w14:paraId="3ECC7717" w14:textId="6AD98666" w:rsidR="00FD78F7" w:rsidRDefault="00FD78F7" w:rsidP="008F5614">
      <w:pPr>
        <w:pStyle w:val="af6"/>
        <w:numPr>
          <w:ilvl w:val="0"/>
          <w:numId w:val="119"/>
        </w:numPr>
        <w:tabs>
          <w:tab w:val="left" w:pos="2166"/>
        </w:tabs>
        <w:spacing w:after="0" w:line="276" w:lineRule="auto"/>
        <w:jc w:val="both"/>
        <w:rPr>
          <w:rFonts w:ascii="David" w:hAnsi="David" w:cs="David"/>
          <w:color w:val="000000" w:themeColor="text1"/>
          <w:sz w:val="22"/>
          <w:szCs w:val="22"/>
        </w:rPr>
      </w:pPr>
      <w:r>
        <w:rPr>
          <w:rFonts w:ascii="David" w:hAnsi="David" w:cs="David" w:hint="cs"/>
          <w:b/>
          <w:bCs/>
          <w:color w:val="000000" w:themeColor="text1"/>
          <w:sz w:val="22"/>
          <w:szCs w:val="22"/>
          <w:rtl/>
        </w:rPr>
        <w:t xml:space="preserve">ס'39(ו) </w:t>
      </w:r>
      <w:r>
        <w:rPr>
          <w:rFonts w:ascii="David" w:hAnsi="David" w:cs="David" w:hint="cs"/>
          <w:color w:val="000000" w:themeColor="text1"/>
          <w:sz w:val="22"/>
          <w:szCs w:val="22"/>
          <w:rtl/>
        </w:rPr>
        <w:t xml:space="preserve">מסמיך את הכנסת להאריך את תוקפן של תקנות החירום </w:t>
      </w:r>
      <w:r w:rsidRPr="00185BDC">
        <w:rPr>
          <w:rFonts w:ascii="David" w:hAnsi="David" w:cs="David" w:hint="cs"/>
          <w:color w:val="000000" w:themeColor="text1"/>
          <w:sz w:val="22"/>
          <w:szCs w:val="22"/>
          <w:shd w:val="clear" w:color="auto" w:fill="FFFF99"/>
          <w:rtl/>
        </w:rPr>
        <w:t>בדרך של חקיקה ראשית</w:t>
      </w:r>
      <w:r>
        <w:rPr>
          <w:rFonts w:ascii="David" w:hAnsi="David" w:cs="David" w:hint="cs"/>
          <w:color w:val="000000" w:themeColor="text1"/>
          <w:sz w:val="22"/>
          <w:szCs w:val="22"/>
          <w:rtl/>
        </w:rPr>
        <w:t>. הכנסת עשתה זאת פעמים רבות.</w:t>
      </w:r>
    </w:p>
    <w:p w14:paraId="3605F29D" w14:textId="56027F7D" w:rsidR="00FD78F7" w:rsidRDefault="00FD78F7" w:rsidP="008F5614">
      <w:pPr>
        <w:pStyle w:val="af6"/>
        <w:numPr>
          <w:ilvl w:val="0"/>
          <w:numId w:val="119"/>
        </w:numPr>
        <w:tabs>
          <w:tab w:val="left" w:pos="2166"/>
        </w:tabs>
        <w:spacing w:after="0" w:line="276" w:lineRule="auto"/>
        <w:jc w:val="both"/>
        <w:rPr>
          <w:rFonts w:ascii="David" w:hAnsi="David" w:cs="David"/>
          <w:color w:val="000000" w:themeColor="text1"/>
          <w:sz w:val="22"/>
          <w:szCs w:val="22"/>
        </w:rPr>
      </w:pPr>
      <w:r w:rsidRPr="00FD78F7">
        <w:rPr>
          <w:rFonts w:ascii="David" w:hAnsi="David" w:cs="David" w:hint="cs"/>
          <w:color w:val="000000" w:themeColor="text1"/>
          <w:sz w:val="22"/>
          <w:szCs w:val="22"/>
          <w:rtl/>
        </w:rPr>
        <w:t xml:space="preserve">מצב החירום היה ברירת מחדל עד שמובטל וכיום המצב הפוך: </w:t>
      </w:r>
      <w:r w:rsidRPr="00185BDC">
        <w:rPr>
          <w:rFonts w:ascii="David" w:hAnsi="David" w:cs="David" w:hint="cs"/>
          <w:color w:val="000000" w:themeColor="text1"/>
          <w:sz w:val="22"/>
          <w:szCs w:val="22"/>
          <w:shd w:val="clear" w:color="auto" w:fill="FFFF99"/>
          <w:rtl/>
        </w:rPr>
        <w:t>צריך להכריז אקטיבית</w:t>
      </w:r>
      <w:r w:rsidRPr="00FD78F7">
        <w:rPr>
          <w:rFonts w:ascii="David" w:hAnsi="David" w:cs="David" w:hint="cs"/>
          <w:color w:val="000000" w:themeColor="text1"/>
          <w:sz w:val="22"/>
          <w:szCs w:val="22"/>
          <w:rtl/>
        </w:rPr>
        <w:t>. יש חובה לדון כל שנה.</w:t>
      </w:r>
    </w:p>
    <w:p w14:paraId="38E1C510" w14:textId="170F2E4F" w:rsidR="00185BDC" w:rsidRPr="00185BDC" w:rsidRDefault="00185BDC" w:rsidP="00185BDC">
      <w:pPr>
        <w:tabs>
          <w:tab w:val="left" w:pos="2166"/>
        </w:tabs>
        <w:spacing w:after="0" w:line="276" w:lineRule="auto"/>
        <w:jc w:val="both"/>
        <w:rPr>
          <w:rFonts w:ascii="David" w:hAnsi="David" w:cs="David"/>
          <w:color w:val="000000" w:themeColor="text1"/>
          <w:sz w:val="22"/>
          <w:szCs w:val="22"/>
          <w:rtl/>
        </w:rPr>
      </w:pPr>
      <w:r>
        <w:rPr>
          <w:rFonts w:ascii="David" w:hAnsi="David" w:cs="David" w:hint="cs"/>
          <w:color w:val="000000" w:themeColor="text1"/>
          <w:sz w:val="22"/>
          <w:szCs w:val="22"/>
          <w:u w:val="single"/>
          <w:rtl/>
        </w:rPr>
        <w:t>ומה עם פיקוח שיפוטי</w:t>
      </w:r>
      <w:r>
        <w:rPr>
          <w:rFonts w:ascii="David" w:hAnsi="David" w:cs="David" w:hint="cs"/>
          <w:color w:val="000000" w:themeColor="text1"/>
          <w:sz w:val="22"/>
          <w:szCs w:val="22"/>
          <w:rtl/>
        </w:rPr>
        <w:t>?</w:t>
      </w:r>
    </w:p>
    <w:p w14:paraId="755D4E81" w14:textId="3925E14A" w:rsidR="002353DF" w:rsidRPr="00296556" w:rsidRDefault="00D517B4" w:rsidP="0066138F">
      <w:pPr>
        <w:tabs>
          <w:tab w:val="left" w:pos="2166"/>
        </w:tabs>
        <w:spacing w:after="0" w:line="276" w:lineRule="auto"/>
        <w:jc w:val="both"/>
        <w:rPr>
          <w:rFonts w:ascii="David" w:hAnsi="David" w:cs="David"/>
          <w:color w:val="000000" w:themeColor="text1"/>
          <w:sz w:val="22"/>
          <w:szCs w:val="22"/>
          <w:rtl/>
        </w:rPr>
      </w:pPr>
      <w:r>
        <w:rPr>
          <w:rFonts w:ascii="David" w:hAnsi="David" w:cs="David" w:hint="cs"/>
          <w:color w:val="000000" w:themeColor="text1"/>
          <w:sz w:val="22"/>
          <w:szCs w:val="22"/>
          <w:rtl/>
        </w:rPr>
        <w:t xml:space="preserve">ההתערבות המשמעותית והמגבלות היו אלה שביהמ"ש התחיל להציב בתחילת שנות ה-90. ביהמ"ש בפסיקה- </w:t>
      </w:r>
      <w:r w:rsidRPr="00D517B4">
        <w:rPr>
          <w:rFonts w:ascii="David" w:hAnsi="David" w:cs="David" w:hint="cs"/>
          <w:b/>
          <w:bCs/>
          <w:color w:val="000000" w:themeColor="text1"/>
          <w:sz w:val="22"/>
          <w:szCs w:val="22"/>
          <w:shd w:val="clear" w:color="auto" w:fill="FFCCFF"/>
          <w:rtl/>
        </w:rPr>
        <w:t>נניח ויש מצב חירום ומצב החירום מחייב לקבוע הסדר מסוים, גם במקרה כזה אי אפשר להשתמש בתקנות שעת החירום כל עוד אפשר להשתמש במנגנון חקיקה רגיל</w:t>
      </w:r>
      <w:r>
        <w:rPr>
          <w:rFonts w:ascii="David" w:hAnsi="David" w:cs="David" w:hint="cs"/>
          <w:color w:val="000000" w:themeColor="text1"/>
          <w:sz w:val="22"/>
          <w:szCs w:val="22"/>
          <w:rtl/>
        </w:rPr>
        <w:t>.</w:t>
      </w:r>
    </w:p>
    <w:p w14:paraId="33098069" w14:textId="540557A6" w:rsidR="0066138F" w:rsidRDefault="00D517B4" w:rsidP="006C4048">
      <w:pPr>
        <w:tabs>
          <w:tab w:val="left" w:pos="2166"/>
        </w:tabs>
        <w:spacing w:after="0" w:line="276" w:lineRule="auto"/>
        <w:jc w:val="both"/>
        <w:rPr>
          <w:rFonts w:ascii="David" w:hAnsi="David" w:cs="David"/>
          <w:b/>
          <w:bCs/>
          <w:color w:val="000000" w:themeColor="text1"/>
          <w:sz w:val="22"/>
          <w:szCs w:val="22"/>
          <w:rtl/>
        </w:rPr>
      </w:pPr>
      <w:r w:rsidRPr="00CF53FD">
        <w:rPr>
          <w:rFonts w:ascii="David" w:hAnsi="David" w:cs="David" w:hint="cs"/>
          <w:b/>
          <w:bCs/>
          <w:color w:val="000000" w:themeColor="text1"/>
          <w:sz w:val="22"/>
          <w:szCs w:val="22"/>
          <w:u w:val="single"/>
          <w:shd w:val="clear" w:color="auto" w:fill="CCFFCC"/>
          <w:rtl/>
        </w:rPr>
        <w:t>פורז נ' ממשלת ישראל</w:t>
      </w:r>
      <w:r>
        <w:rPr>
          <w:rFonts w:ascii="David" w:hAnsi="David" w:cs="David" w:hint="cs"/>
          <w:b/>
          <w:bCs/>
          <w:color w:val="000000" w:themeColor="text1"/>
          <w:sz w:val="22"/>
          <w:szCs w:val="22"/>
          <w:rtl/>
        </w:rPr>
        <w:t>:</w:t>
      </w:r>
    </w:p>
    <w:p w14:paraId="6C004EC6" w14:textId="7A4CF144" w:rsidR="00091F1B" w:rsidRDefault="00E87982" w:rsidP="006C4048">
      <w:pPr>
        <w:tabs>
          <w:tab w:val="left" w:pos="2166"/>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t xml:space="preserve">רקע: </w:t>
      </w:r>
      <w:r>
        <w:rPr>
          <w:rFonts w:ascii="David" w:hAnsi="David" w:cs="David" w:hint="cs"/>
          <w:color w:val="000000" w:themeColor="text1"/>
          <w:sz w:val="22"/>
          <w:szCs w:val="22"/>
          <w:rtl/>
        </w:rPr>
        <w:t>מכוח ס'9 לפקודת סדרי השלטון והמשפט פרסמה הממשלה תקנות שעת חירום (תוכניות חירום לבניית יחידות דיור) כאשר באותו זמן הייתה תלויה ועומדת לפני הכנסת הצעת חוק הליכי תכנון ובניה שנתקבלה כשבוע לאחר מכן. השלילה התבססה על כך שבמקביל התנהל בכנסת הליך חקיקה מזורז של חוק שקבע הסדר דומה לזה שבתקנות והושלם כשבוע לאחר כניסת התקנות לתוקף.</w:t>
      </w:r>
    </w:p>
    <w:p w14:paraId="74D0C8C4" w14:textId="634D4F6A" w:rsidR="00E87982" w:rsidRPr="00E87982" w:rsidRDefault="00E87982" w:rsidP="006C4048">
      <w:pPr>
        <w:tabs>
          <w:tab w:val="left" w:pos="2166"/>
        </w:tabs>
        <w:spacing w:after="0" w:line="276" w:lineRule="auto"/>
        <w:jc w:val="both"/>
        <w:rPr>
          <w:rFonts w:ascii="David" w:hAnsi="David" w:cs="David"/>
          <w:b/>
          <w:bCs/>
          <w:color w:val="000000" w:themeColor="text1"/>
          <w:sz w:val="22"/>
          <w:szCs w:val="22"/>
          <w:rtl/>
        </w:rPr>
      </w:pPr>
      <w:r>
        <w:rPr>
          <w:rFonts w:ascii="David" w:hAnsi="David" w:cs="David" w:hint="cs"/>
          <w:b/>
          <w:bCs/>
          <w:color w:val="000000" w:themeColor="text1"/>
          <w:sz w:val="22"/>
          <w:szCs w:val="22"/>
          <w:rtl/>
        </w:rPr>
        <w:t xml:space="preserve">ביהמ"ש (לוין): </w:t>
      </w:r>
      <w:r>
        <w:rPr>
          <w:rFonts w:ascii="David" w:hAnsi="David" w:cs="David" w:hint="cs"/>
          <w:color w:val="000000" w:themeColor="text1"/>
          <w:sz w:val="22"/>
          <w:szCs w:val="22"/>
          <w:rtl/>
        </w:rPr>
        <w:t xml:space="preserve">אומנם תקנות חירום נועדו לקצר הליכים, אך אין להשתמש בסמכויות חירום אם ניתן להשתמש בחקיקה רגילה של הכנסת. בנוסף, כאשר נוצר מרוץ בין הממשלה לכנסת, בחינת מי יקדים את מי, יש לראות את התעלמותה של הממשלה ממעשה החקיקה של הכנסת והתקנת תקנות </w:t>
      </w:r>
      <w:r w:rsidRPr="007E2B16">
        <w:rPr>
          <w:rFonts w:ascii="David" w:hAnsi="David" w:cs="David" w:hint="cs"/>
          <w:b/>
          <w:bCs/>
          <w:color w:val="000000" w:themeColor="text1"/>
          <w:sz w:val="22"/>
          <w:szCs w:val="22"/>
          <w:shd w:val="clear" w:color="auto" w:fill="CCECFF"/>
          <w:rtl/>
        </w:rPr>
        <w:t>כפגם מהותי</w:t>
      </w:r>
      <w:r>
        <w:rPr>
          <w:rFonts w:ascii="David" w:hAnsi="David" w:cs="David" w:hint="cs"/>
          <w:b/>
          <w:bCs/>
          <w:color w:val="000000" w:themeColor="text1"/>
          <w:sz w:val="22"/>
          <w:szCs w:val="22"/>
          <w:rtl/>
        </w:rPr>
        <w:t>.</w:t>
      </w:r>
      <w:r w:rsidR="007E2B16">
        <w:rPr>
          <w:rFonts w:ascii="David" w:hAnsi="David" w:cs="David" w:hint="cs"/>
          <w:b/>
          <w:bCs/>
          <w:color w:val="000000" w:themeColor="text1"/>
          <w:sz w:val="22"/>
          <w:szCs w:val="22"/>
          <w:rtl/>
        </w:rPr>
        <w:t xml:space="preserve"> </w:t>
      </w:r>
      <w:r w:rsidR="007E2B16" w:rsidRPr="007E2B16">
        <w:rPr>
          <w:rFonts w:ascii="David" w:hAnsi="David" w:cs="David" w:hint="cs"/>
          <w:b/>
          <w:bCs/>
          <w:color w:val="000000" w:themeColor="text1"/>
          <w:sz w:val="22"/>
          <w:szCs w:val="22"/>
          <w:shd w:val="clear" w:color="auto" w:fill="FFCCFF"/>
          <w:rtl/>
        </w:rPr>
        <w:t>יש להעדיף חקיקה רגילה על התקנת תקנות אם הדבר מתאפשר מהנסיבות</w:t>
      </w:r>
      <w:r w:rsidR="007E2B16">
        <w:rPr>
          <w:rFonts w:ascii="David" w:hAnsi="David" w:cs="David" w:hint="cs"/>
          <w:b/>
          <w:bCs/>
          <w:color w:val="000000" w:themeColor="text1"/>
          <w:sz w:val="22"/>
          <w:szCs w:val="22"/>
          <w:rtl/>
        </w:rPr>
        <w:t>.</w:t>
      </w:r>
    </w:p>
    <w:p w14:paraId="45CB3732" w14:textId="672BD72E" w:rsidR="0066138F" w:rsidRDefault="0066138F" w:rsidP="006C4048">
      <w:pPr>
        <w:tabs>
          <w:tab w:val="left" w:pos="2166"/>
        </w:tabs>
        <w:spacing w:after="0" w:line="276" w:lineRule="auto"/>
        <w:jc w:val="both"/>
        <w:rPr>
          <w:rFonts w:ascii="David" w:hAnsi="David" w:cs="David"/>
          <w:b/>
          <w:bCs/>
          <w:color w:val="000000" w:themeColor="text1"/>
          <w:sz w:val="22"/>
          <w:szCs w:val="22"/>
          <w:rtl/>
        </w:rPr>
      </w:pPr>
    </w:p>
    <w:p w14:paraId="6C819EFF" w14:textId="77777777" w:rsidR="00A8679B" w:rsidRDefault="00A8679B" w:rsidP="007E2B16">
      <w:pPr>
        <w:tabs>
          <w:tab w:val="left" w:pos="2166"/>
        </w:tabs>
        <w:spacing w:after="0" w:line="276" w:lineRule="auto"/>
        <w:jc w:val="center"/>
        <w:rPr>
          <w:rFonts w:ascii="David" w:hAnsi="David" w:cs="David"/>
          <w:b/>
          <w:bCs/>
          <w:color w:val="000000" w:themeColor="text1"/>
          <w:sz w:val="22"/>
          <w:szCs w:val="22"/>
          <w:u w:val="single"/>
          <w:rtl/>
        </w:rPr>
      </w:pPr>
    </w:p>
    <w:p w14:paraId="5B22C244" w14:textId="77777777" w:rsidR="00A8679B" w:rsidRDefault="00A8679B" w:rsidP="007E2B16">
      <w:pPr>
        <w:tabs>
          <w:tab w:val="left" w:pos="2166"/>
        </w:tabs>
        <w:spacing w:after="0" w:line="276" w:lineRule="auto"/>
        <w:jc w:val="center"/>
        <w:rPr>
          <w:rFonts w:ascii="David" w:hAnsi="David" w:cs="David"/>
          <w:b/>
          <w:bCs/>
          <w:color w:val="000000" w:themeColor="text1"/>
          <w:sz w:val="22"/>
          <w:szCs w:val="22"/>
          <w:u w:val="single"/>
          <w:rtl/>
        </w:rPr>
      </w:pPr>
    </w:p>
    <w:p w14:paraId="17EAEC96" w14:textId="43BD95A5" w:rsidR="007E2B16" w:rsidRDefault="00BD482B" w:rsidP="007E2B16">
      <w:pPr>
        <w:tabs>
          <w:tab w:val="left" w:pos="2166"/>
        </w:tabs>
        <w:spacing w:after="0" w:line="276" w:lineRule="auto"/>
        <w:jc w:val="center"/>
        <w:rPr>
          <w:rFonts w:ascii="David" w:hAnsi="David" w:cs="David"/>
          <w:b/>
          <w:bCs/>
          <w:color w:val="000000" w:themeColor="text1"/>
          <w:sz w:val="22"/>
          <w:szCs w:val="22"/>
          <w:u w:val="single"/>
          <w:rtl/>
        </w:rPr>
      </w:pPr>
      <w:r>
        <w:rPr>
          <w:rFonts w:ascii="David" w:hAnsi="David" w:cs="David" w:hint="cs"/>
          <w:b/>
          <w:bCs/>
          <w:color w:val="000000" w:themeColor="text1"/>
          <w:sz w:val="22"/>
          <w:szCs w:val="22"/>
          <w:u w:val="single"/>
          <w:rtl/>
        </w:rPr>
        <w:t>חקיקת חירום תלוית הכרזה</w:t>
      </w:r>
    </w:p>
    <w:p w14:paraId="32D39EE1" w14:textId="076C7ADB" w:rsidR="00BD482B" w:rsidRDefault="002F38A2" w:rsidP="00BD482B">
      <w:pPr>
        <w:tabs>
          <w:tab w:val="left" w:pos="2166"/>
        </w:tabs>
        <w:spacing w:after="0" w:line="276" w:lineRule="auto"/>
        <w:jc w:val="both"/>
        <w:rPr>
          <w:rFonts w:ascii="David" w:hAnsi="David" w:cs="David"/>
          <w:b/>
          <w:bCs/>
          <w:color w:val="000000" w:themeColor="text1"/>
          <w:sz w:val="22"/>
          <w:szCs w:val="22"/>
          <w:rtl/>
        </w:rPr>
      </w:pPr>
      <w:r>
        <w:rPr>
          <w:rFonts w:ascii="David" w:hAnsi="David" w:cs="David" w:hint="cs"/>
          <w:b/>
          <w:bCs/>
          <w:color w:val="000000" w:themeColor="text1"/>
          <w:sz w:val="22"/>
          <w:szCs w:val="22"/>
          <w:rtl/>
        </w:rPr>
        <w:t>חקיקת חירום של הכנסת מחולקת ל-3:</w:t>
      </w:r>
    </w:p>
    <w:p w14:paraId="67B1D3BC" w14:textId="6560C9A0" w:rsidR="002F38A2" w:rsidRPr="00631636" w:rsidRDefault="002F38A2" w:rsidP="008F5614">
      <w:pPr>
        <w:pStyle w:val="af6"/>
        <w:numPr>
          <w:ilvl w:val="0"/>
          <w:numId w:val="120"/>
        </w:numPr>
        <w:tabs>
          <w:tab w:val="left" w:pos="2166"/>
        </w:tabs>
        <w:spacing w:after="0" w:line="276" w:lineRule="auto"/>
        <w:jc w:val="both"/>
        <w:rPr>
          <w:rFonts w:ascii="David" w:hAnsi="David" w:cs="David"/>
          <w:b/>
          <w:bCs/>
          <w:color w:val="000000" w:themeColor="text1"/>
          <w:sz w:val="22"/>
          <w:szCs w:val="22"/>
        </w:rPr>
      </w:pPr>
      <w:r>
        <w:rPr>
          <w:rFonts w:ascii="David" w:hAnsi="David" w:cs="David" w:hint="cs"/>
          <w:b/>
          <w:bCs/>
          <w:color w:val="000000" w:themeColor="text1"/>
          <w:sz w:val="22"/>
          <w:szCs w:val="22"/>
          <w:rtl/>
        </w:rPr>
        <w:lastRenderedPageBreak/>
        <w:t>חוקי הארכה של תקנות שעת חירום:</w:t>
      </w:r>
      <w:r w:rsidR="005A4BA8">
        <w:rPr>
          <w:rFonts w:ascii="David" w:hAnsi="David" w:cs="David" w:hint="cs"/>
          <w:b/>
          <w:bCs/>
          <w:color w:val="000000" w:themeColor="text1"/>
          <w:sz w:val="22"/>
          <w:szCs w:val="22"/>
          <w:rtl/>
        </w:rPr>
        <w:t xml:space="preserve"> </w:t>
      </w:r>
      <w:r w:rsidR="005A4BA8">
        <w:rPr>
          <w:rFonts w:ascii="David" w:hAnsi="David" w:cs="David" w:hint="cs"/>
          <w:color w:val="000000" w:themeColor="text1"/>
          <w:sz w:val="22"/>
          <w:szCs w:val="22"/>
          <w:rtl/>
        </w:rPr>
        <w:t>בשנותיה הראשונות של המדינה הונהגה הפרקטיקה הזו בלי שניתן לה בסיס פורמלי בחקיקה, ועתירה שביקרה לערער על מעמדם של חוקי הארכה כחקיקה ראשית נדחתה ע"י ביהמ"ש</w:t>
      </w:r>
      <w:r w:rsidR="00631636">
        <w:rPr>
          <w:rFonts w:ascii="David" w:hAnsi="David" w:cs="David" w:hint="cs"/>
          <w:color w:val="000000" w:themeColor="text1"/>
          <w:sz w:val="22"/>
          <w:szCs w:val="22"/>
          <w:rtl/>
        </w:rPr>
        <w:t xml:space="preserve"> העליון. בשנת 92' עוגנה הסמכות האמורה </w:t>
      </w:r>
      <w:proofErr w:type="spellStart"/>
      <w:r w:rsidR="00631636">
        <w:rPr>
          <w:rFonts w:ascii="David" w:hAnsi="David" w:cs="David" w:hint="cs"/>
          <w:color w:val="000000" w:themeColor="text1"/>
          <w:sz w:val="22"/>
          <w:szCs w:val="22"/>
          <w:rtl/>
        </w:rPr>
        <w:t>בחו"י</w:t>
      </w:r>
      <w:proofErr w:type="spellEnd"/>
      <w:r w:rsidR="00631636">
        <w:rPr>
          <w:rFonts w:ascii="David" w:hAnsi="David" w:cs="David" w:hint="cs"/>
          <w:color w:val="000000" w:themeColor="text1"/>
          <w:sz w:val="22"/>
          <w:szCs w:val="22"/>
          <w:rtl/>
        </w:rPr>
        <w:t>: הממשלה.</w:t>
      </w:r>
    </w:p>
    <w:p w14:paraId="31E2EE31" w14:textId="4DA6A9C5" w:rsidR="00631636" w:rsidRPr="00897340" w:rsidRDefault="00631636" w:rsidP="008F5614">
      <w:pPr>
        <w:pStyle w:val="af6"/>
        <w:numPr>
          <w:ilvl w:val="0"/>
          <w:numId w:val="120"/>
        </w:numPr>
        <w:tabs>
          <w:tab w:val="left" w:pos="2166"/>
        </w:tabs>
        <w:spacing w:after="0" w:line="276" w:lineRule="auto"/>
        <w:jc w:val="both"/>
        <w:rPr>
          <w:rFonts w:ascii="David" w:hAnsi="David" w:cs="David"/>
          <w:b/>
          <w:bCs/>
          <w:color w:val="000000" w:themeColor="text1"/>
          <w:sz w:val="22"/>
          <w:szCs w:val="22"/>
        </w:rPr>
      </w:pPr>
      <w:r>
        <w:rPr>
          <w:rFonts w:ascii="David" w:hAnsi="David" w:cs="David" w:hint="cs"/>
          <w:b/>
          <w:bCs/>
          <w:color w:val="000000" w:themeColor="text1"/>
          <w:sz w:val="22"/>
          <w:szCs w:val="22"/>
          <w:rtl/>
        </w:rPr>
        <w:t xml:space="preserve">חקיקת חירום מקורית של הכנסת: </w:t>
      </w:r>
      <w:r>
        <w:rPr>
          <w:rFonts w:ascii="David" w:hAnsi="David" w:cs="David" w:hint="cs"/>
          <w:color w:val="000000" w:themeColor="text1"/>
          <w:sz w:val="22"/>
          <w:szCs w:val="22"/>
          <w:rtl/>
        </w:rPr>
        <w:t>חקיקה ראשית עצמאית וקבועה שאיננה מארי</w:t>
      </w:r>
      <w:r w:rsidR="00D0592D">
        <w:rPr>
          <w:rFonts w:ascii="David" w:hAnsi="David" w:cs="David" w:hint="cs"/>
          <w:color w:val="000000" w:themeColor="text1"/>
          <w:sz w:val="22"/>
          <w:szCs w:val="22"/>
          <w:rtl/>
        </w:rPr>
        <w:t>כ</w:t>
      </w:r>
      <w:r>
        <w:rPr>
          <w:rFonts w:ascii="David" w:hAnsi="David" w:cs="David" w:hint="cs"/>
          <w:color w:val="000000" w:themeColor="text1"/>
          <w:sz w:val="22"/>
          <w:szCs w:val="22"/>
          <w:rtl/>
        </w:rPr>
        <w:t>ה תקנות שעת חירום, אבל תו</w:t>
      </w:r>
      <w:r w:rsidR="0025667A">
        <w:rPr>
          <w:rFonts w:ascii="David" w:hAnsi="David" w:cs="David" w:hint="cs"/>
          <w:color w:val="000000" w:themeColor="text1"/>
          <w:sz w:val="22"/>
          <w:szCs w:val="22"/>
          <w:rtl/>
        </w:rPr>
        <w:t>ק</w:t>
      </w:r>
      <w:r>
        <w:rPr>
          <w:rFonts w:ascii="David" w:hAnsi="David" w:cs="David" w:hint="cs"/>
          <w:color w:val="000000" w:themeColor="text1"/>
          <w:sz w:val="22"/>
          <w:szCs w:val="22"/>
          <w:rtl/>
        </w:rPr>
        <w:t>ף החוק כולו מותנה בקיום הכרזה על מצב חירום. קיימים שני דפוסים עיקריים בחקיקת החירום הקבועה:</w:t>
      </w:r>
    </w:p>
    <w:p w14:paraId="26C40D70" w14:textId="0DD798FF" w:rsidR="00897340" w:rsidRPr="00897340" w:rsidRDefault="00897340" w:rsidP="008F5614">
      <w:pPr>
        <w:pStyle w:val="af6"/>
        <w:numPr>
          <w:ilvl w:val="0"/>
          <w:numId w:val="121"/>
        </w:numPr>
        <w:tabs>
          <w:tab w:val="left" w:pos="2166"/>
        </w:tabs>
        <w:spacing w:after="0" w:line="276" w:lineRule="auto"/>
        <w:jc w:val="both"/>
        <w:rPr>
          <w:rFonts w:ascii="David" w:hAnsi="David" w:cs="David"/>
          <w:b/>
          <w:bCs/>
          <w:color w:val="000000" w:themeColor="text1"/>
          <w:sz w:val="22"/>
          <w:szCs w:val="22"/>
        </w:rPr>
      </w:pPr>
      <w:r>
        <w:rPr>
          <w:rFonts w:ascii="David" w:hAnsi="David" w:cs="David" w:hint="cs"/>
          <w:b/>
          <w:bCs/>
          <w:color w:val="000000" w:themeColor="text1"/>
          <w:sz w:val="22"/>
          <w:szCs w:val="22"/>
          <w:rtl/>
        </w:rPr>
        <w:t>הסדר מפורט של תחום ביטחוני:</w:t>
      </w:r>
      <w:r>
        <w:rPr>
          <w:rFonts w:ascii="David" w:hAnsi="David" w:cs="David" w:hint="cs"/>
          <w:color w:val="000000" w:themeColor="text1"/>
          <w:sz w:val="22"/>
          <w:szCs w:val="22"/>
          <w:rtl/>
        </w:rPr>
        <w:t xml:space="preserve"> לדוג' </w:t>
      </w:r>
      <w:r>
        <w:rPr>
          <w:rFonts w:ascii="David" w:hAnsi="David" w:cs="David" w:hint="cs"/>
          <w:b/>
          <w:bCs/>
          <w:color w:val="000000" w:themeColor="text1"/>
          <w:sz w:val="22"/>
          <w:szCs w:val="22"/>
          <w:rtl/>
        </w:rPr>
        <w:t xml:space="preserve">חוק סמכויות שעת חירום מעצרים מנהליים. </w:t>
      </w:r>
      <w:r>
        <w:rPr>
          <w:rFonts w:ascii="David" w:hAnsi="David" w:cs="David" w:hint="cs"/>
          <w:color w:val="000000" w:themeColor="text1"/>
          <w:sz w:val="22"/>
          <w:szCs w:val="22"/>
          <w:rtl/>
        </w:rPr>
        <w:t xml:space="preserve">מסדיר את נושא המעצרים המנהליים של חשודים בעבירות ביטחוניות בישראל. מעצר מנהלי הוא מקרה שבו יש ראיות נגד מישהו אבל לא ניתן לחשוף אותן. השימוש במעצר מנהלי הוא צעד בייתי </w:t>
      </w:r>
      <w:proofErr w:type="spellStart"/>
      <w:r>
        <w:rPr>
          <w:rFonts w:ascii="David" w:hAnsi="David" w:cs="David" w:hint="cs"/>
          <w:color w:val="000000" w:themeColor="text1"/>
          <w:sz w:val="22"/>
          <w:szCs w:val="22"/>
          <w:rtl/>
        </w:rPr>
        <w:t>מנק</w:t>
      </w:r>
      <w:proofErr w:type="spellEnd"/>
      <w:r>
        <w:rPr>
          <w:rFonts w:ascii="David" w:hAnsi="David" w:cs="David" w:hint="cs"/>
          <w:color w:val="000000" w:themeColor="text1"/>
          <w:sz w:val="22"/>
          <w:szCs w:val="22"/>
          <w:rtl/>
        </w:rPr>
        <w:t>' מבט של זכויות אדם.</w:t>
      </w:r>
    </w:p>
    <w:p w14:paraId="23152E1A" w14:textId="23AADE6D" w:rsidR="00897340" w:rsidRDefault="00897340" w:rsidP="00897340">
      <w:pPr>
        <w:tabs>
          <w:tab w:val="left" w:pos="2166"/>
        </w:tabs>
        <w:spacing w:after="0" w:line="276" w:lineRule="auto"/>
        <w:ind w:left="1080"/>
        <w:jc w:val="both"/>
        <w:rPr>
          <w:rFonts w:ascii="David" w:hAnsi="David" w:cs="David"/>
          <w:b/>
          <w:bCs/>
          <w:color w:val="000000" w:themeColor="text1"/>
          <w:sz w:val="22"/>
          <w:szCs w:val="22"/>
          <w:rtl/>
        </w:rPr>
      </w:pPr>
      <w:r w:rsidRPr="00CA772D">
        <w:rPr>
          <w:rFonts w:ascii="David" w:hAnsi="David" w:cs="David" w:hint="cs"/>
          <w:b/>
          <w:bCs/>
          <w:color w:val="000000" w:themeColor="text1"/>
          <w:sz w:val="22"/>
          <w:szCs w:val="22"/>
          <w:u w:val="single"/>
          <w:shd w:val="clear" w:color="auto" w:fill="CCFFCC"/>
          <w:rtl/>
        </w:rPr>
        <w:t>פחימה נ' מדינת ישראל</w:t>
      </w:r>
      <w:r>
        <w:rPr>
          <w:rFonts w:ascii="David" w:hAnsi="David" w:cs="David" w:hint="cs"/>
          <w:b/>
          <w:bCs/>
          <w:color w:val="000000" w:themeColor="text1"/>
          <w:sz w:val="22"/>
          <w:szCs w:val="22"/>
          <w:rtl/>
        </w:rPr>
        <w:t>:</w:t>
      </w:r>
      <w:r w:rsidR="00523D1C">
        <w:rPr>
          <w:rFonts w:ascii="David" w:hAnsi="David" w:cs="David" w:hint="cs"/>
          <w:b/>
          <w:bCs/>
          <w:color w:val="000000" w:themeColor="text1"/>
          <w:sz w:val="22"/>
          <w:szCs w:val="22"/>
          <w:rtl/>
        </w:rPr>
        <w:t xml:space="preserve"> דוגמה לחוק מפורט, שימוש בצו מעצר מנהלי.</w:t>
      </w:r>
    </w:p>
    <w:p w14:paraId="6D23C8D9" w14:textId="77A42087" w:rsidR="00523D1C" w:rsidRDefault="00523D1C" w:rsidP="00897340">
      <w:pPr>
        <w:tabs>
          <w:tab w:val="left" w:pos="2166"/>
        </w:tabs>
        <w:spacing w:after="0" w:line="276" w:lineRule="auto"/>
        <w:ind w:left="1080"/>
        <w:jc w:val="both"/>
        <w:rPr>
          <w:rFonts w:ascii="David" w:hAnsi="David" w:cs="David"/>
          <w:color w:val="000000" w:themeColor="text1"/>
          <w:sz w:val="22"/>
          <w:szCs w:val="22"/>
          <w:rtl/>
        </w:rPr>
      </w:pPr>
      <w:proofErr w:type="spellStart"/>
      <w:r>
        <w:rPr>
          <w:rFonts w:ascii="David" w:hAnsi="David" w:cs="David" w:hint="cs"/>
          <w:b/>
          <w:bCs/>
          <w:color w:val="000000" w:themeColor="text1"/>
          <w:sz w:val="22"/>
          <w:szCs w:val="22"/>
          <w:rtl/>
        </w:rPr>
        <w:t>פרוקצ'יה</w:t>
      </w:r>
      <w:proofErr w:type="spellEnd"/>
      <w:r>
        <w:rPr>
          <w:rFonts w:ascii="David" w:hAnsi="David" w:cs="David" w:hint="cs"/>
          <w:b/>
          <w:bCs/>
          <w:color w:val="000000" w:themeColor="text1"/>
          <w:sz w:val="22"/>
          <w:szCs w:val="22"/>
          <w:rtl/>
        </w:rPr>
        <w:t xml:space="preserve">: </w:t>
      </w:r>
      <w:r>
        <w:rPr>
          <w:rFonts w:ascii="David" w:hAnsi="David" w:cs="David" w:hint="cs"/>
          <w:color w:val="000000" w:themeColor="text1"/>
          <w:sz w:val="22"/>
          <w:szCs w:val="22"/>
          <w:rtl/>
        </w:rPr>
        <w:t>מעצר מנהלי פוגע בחירותו האישית של האדם ומוצדק רק בהתקיים תנאים חריגים המחייבים שימוש באמצעי קיצוני זה. המעצר המנהלי תקף כל עוד קיים מצב חירום המדינה.</w:t>
      </w:r>
    </w:p>
    <w:p w14:paraId="6E80D579" w14:textId="1C1FC270" w:rsidR="00523D1C" w:rsidRDefault="00523D1C" w:rsidP="00897340">
      <w:pPr>
        <w:tabs>
          <w:tab w:val="left" w:pos="2166"/>
        </w:tabs>
        <w:spacing w:after="0" w:line="276" w:lineRule="auto"/>
        <w:ind w:left="1080"/>
        <w:jc w:val="both"/>
        <w:rPr>
          <w:rFonts w:ascii="David" w:hAnsi="David" w:cs="David"/>
          <w:color w:val="000000" w:themeColor="text1"/>
          <w:sz w:val="22"/>
          <w:szCs w:val="22"/>
          <w:rtl/>
        </w:rPr>
      </w:pPr>
      <w:r>
        <w:rPr>
          <w:rFonts w:ascii="David" w:hAnsi="David" w:cs="David" w:hint="cs"/>
          <w:color w:val="000000" w:themeColor="text1"/>
          <w:sz w:val="22"/>
          <w:szCs w:val="22"/>
          <w:u w:val="single"/>
          <w:rtl/>
        </w:rPr>
        <w:t>תכליתו הכפולה של החוק</w:t>
      </w:r>
      <w:r>
        <w:rPr>
          <w:rFonts w:ascii="David" w:hAnsi="David" w:cs="David" w:hint="cs"/>
          <w:color w:val="000000" w:themeColor="text1"/>
          <w:sz w:val="22"/>
          <w:szCs w:val="22"/>
          <w:rtl/>
        </w:rPr>
        <w:t>: מחד, לשמור על ביטחון המדינה. מאידך, להגן על כבודו וחירותו של כל אדם.</w:t>
      </w:r>
    </w:p>
    <w:p w14:paraId="0972F3EB" w14:textId="227E53F8" w:rsidR="00523D1C" w:rsidRDefault="00523D1C" w:rsidP="00897340">
      <w:pPr>
        <w:tabs>
          <w:tab w:val="left" w:pos="2166"/>
        </w:tabs>
        <w:spacing w:after="0" w:line="276" w:lineRule="auto"/>
        <w:ind w:left="1080"/>
        <w:jc w:val="both"/>
        <w:rPr>
          <w:rFonts w:ascii="David" w:hAnsi="David" w:cs="David"/>
          <w:color w:val="000000" w:themeColor="text1"/>
          <w:sz w:val="22"/>
          <w:szCs w:val="22"/>
          <w:rtl/>
        </w:rPr>
      </w:pPr>
      <w:r>
        <w:rPr>
          <w:rFonts w:ascii="David" w:hAnsi="David" w:cs="David" w:hint="cs"/>
          <w:color w:val="000000" w:themeColor="text1"/>
          <w:sz w:val="22"/>
          <w:szCs w:val="22"/>
          <w:rtl/>
        </w:rPr>
        <w:t xml:space="preserve">התכלית המשולבת מצמצמת את מרחב </w:t>
      </w:r>
      <w:proofErr w:type="spellStart"/>
      <w:r>
        <w:rPr>
          <w:rFonts w:ascii="David" w:hAnsi="David" w:cs="David" w:hint="cs"/>
          <w:color w:val="000000" w:themeColor="text1"/>
          <w:sz w:val="22"/>
          <w:szCs w:val="22"/>
          <w:rtl/>
        </w:rPr>
        <w:t>שיקו"ד</w:t>
      </w:r>
      <w:proofErr w:type="spellEnd"/>
      <w:r>
        <w:rPr>
          <w:rFonts w:ascii="David" w:hAnsi="David" w:cs="David" w:hint="cs"/>
          <w:color w:val="000000" w:themeColor="text1"/>
          <w:sz w:val="22"/>
          <w:szCs w:val="22"/>
          <w:rtl/>
        </w:rPr>
        <w:t xml:space="preserve"> של הרשות בעשיית שימוש באמצעי מעצר מנהלי והיא כופפת אותו למערך של גבולות</w:t>
      </w:r>
      <w:r w:rsidR="00CA772D">
        <w:rPr>
          <w:rFonts w:ascii="David" w:hAnsi="David" w:cs="David" w:hint="cs"/>
          <w:color w:val="000000" w:themeColor="text1"/>
          <w:sz w:val="22"/>
          <w:szCs w:val="22"/>
          <w:rtl/>
        </w:rPr>
        <w:t xml:space="preserve">, בקרה ופיקוח הדוקים. </w:t>
      </w:r>
      <w:r w:rsidR="00CA772D">
        <w:rPr>
          <w:rFonts w:ascii="David" w:hAnsi="David" w:cs="David" w:hint="cs"/>
          <w:b/>
          <w:bCs/>
          <w:color w:val="000000" w:themeColor="text1"/>
          <w:sz w:val="22"/>
          <w:szCs w:val="22"/>
          <w:rtl/>
        </w:rPr>
        <w:t xml:space="preserve">נדרש איזון בין כבודו וחירותו של האדם לבין ביטחון המדינה. </w:t>
      </w:r>
      <w:r w:rsidR="00CA772D">
        <w:rPr>
          <w:rFonts w:ascii="David" w:hAnsi="David" w:cs="David" w:hint="cs"/>
          <w:color w:val="000000" w:themeColor="text1"/>
          <w:sz w:val="22"/>
          <w:szCs w:val="22"/>
          <w:rtl/>
        </w:rPr>
        <w:t xml:space="preserve">האיזון הזה מעצם טיבו קשה ולעיתים הוא בלתי נמנע בתנאי המציאות הביטחוניים של המדינה והחברה. </w:t>
      </w:r>
      <w:r w:rsidR="00CA772D" w:rsidRPr="00CA772D">
        <w:rPr>
          <w:rFonts w:ascii="David" w:hAnsi="David" w:cs="David" w:hint="cs"/>
          <w:b/>
          <w:bCs/>
          <w:color w:val="000000" w:themeColor="text1"/>
          <w:sz w:val="22"/>
          <w:szCs w:val="22"/>
          <w:shd w:val="clear" w:color="auto" w:fill="FFCCFF"/>
          <w:rtl/>
        </w:rPr>
        <w:t>מעצר מנהלי הוא מניעתי ולא עונשי והוא אמצעי אחרון ובלתי נמנע להגן על הביטחון במקום שאמצעים אחרים פחות קיצוניים כשלו. לכן, השימוש הוא רק במקום של סכנה ממשית לביטחון המדינה</w:t>
      </w:r>
      <w:r w:rsidR="00CA772D">
        <w:rPr>
          <w:rFonts w:ascii="David" w:hAnsi="David" w:cs="David" w:hint="cs"/>
          <w:color w:val="000000" w:themeColor="text1"/>
          <w:sz w:val="22"/>
          <w:szCs w:val="22"/>
          <w:rtl/>
        </w:rPr>
        <w:t>.</w:t>
      </w:r>
      <w:r w:rsidR="008C6CDA">
        <w:rPr>
          <w:rFonts w:ascii="David" w:hAnsi="David" w:cs="David" w:hint="cs"/>
          <w:color w:val="000000" w:themeColor="text1"/>
          <w:sz w:val="22"/>
          <w:szCs w:val="22"/>
          <w:rtl/>
        </w:rPr>
        <w:t xml:space="preserve"> (משתמשת במבחן הקרבה לוודאות</w:t>
      </w:r>
      <w:r w:rsidR="000A2671">
        <w:rPr>
          <w:rFonts w:ascii="David" w:hAnsi="David" w:cs="David" w:hint="cs"/>
          <w:color w:val="000000" w:themeColor="text1"/>
          <w:sz w:val="22"/>
          <w:szCs w:val="22"/>
          <w:rtl/>
        </w:rPr>
        <w:t>).</w:t>
      </w:r>
    </w:p>
    <w:p w14:paraId="24BFB7E9" w14:textId="63682084" w:rsidR="00CA772D" w:rsidRDefault="00CA772D" w:rsidP="00897340">
      <w:pPr>
        <w:tabs>
          <w:tab w:val="left" w:pos="2166"/>
        </w:tabs>
        <w:spacing w:after="0" w:line="276" w:lineRule="auto"/>
        <w:ind w:left="1080"/>
        <w:jc w:val="both"/>
        <w:rPr>
          <w:rFonts w:ascii="David" w:hAnsi="David" w:cs="David"/>
          <w:b/>
          <w:bCs/>
          <w:color w:val="000000" w:themeColor="text1"/>
          <w:sz w:val="22"/>
          <w:szCs w:val="22"/>
          <w:rtl/>
        </w:rPr>
      </w:pPr>
      <w:r>
        <w:rPr>
          <w:rFonts w:ascii="David" w:hAnsi="David" w:cs="David" w:hint="cs"/>
          <w:b/>
          <w:bCs/>
          <w:color w:val="000000" w:themeColor="text1"/>
          <w:sz w:val="22"/>
          <w:szCs w:val="22"/>
          <w:rtl/>
        </w:rPr>
        <w:t>במקרה הנוכחי</w:t>
      </w:r>
      <w:r>
        <w:rPr>
          <w:rFonts w:ascii="David" w:hAnsi="David" w:cs="David" w:hint="cs"/>
          <w:color w:val="000000" w:themeColor="text1"/>
          <w:sz w:val="22"/>
          <w:szCs w:val="22"/>
          <w:rtl/>
        </w:rPr>
        <w:t xml:space="preserve">- המעצר של פחימה היה בלתי נמנע והראיות הצביעו על סכנה מוחשית מיידית וישירה לביטחון המדינה ולכן </w:t>
      </w:r>
      <w:r>
        <w:rPr>
          <w:rFonts w:ascii="David" w:hAnsi="David" w:cs="David" w:hint="cs"/>
          <w:b/>
          <w:bCs/>
          <w:color w:val="000000" w:themeColor="text1"/>
          <w:sz w:val="22"/>
          <w:szCs w:val="22"/>
          <w:rtl/>
        </w:rPr>
        <w:t>העתירה נדחית.</w:t>
      </w:r>
    </w:p>
    <w:p w14:paraId="2CB461FA" w14:textId="4D33B7E2" w:rsidR="000A2671" w:rsidRPr="008248DE" w:rsidRDefault="000A2671" w:rsidP="008F5614">
      <w:pPr>
        <w:pStyle w:val="af6"/>
        <w:numPr>
          <w:ilvl w:val="0"/>
          <w:numId w:val="121"/>
        </w:numPr>
        <w:tabs>
          <w:tab w:val="left" w:pos="2166"/>
        </w:tabs>
        <w:spacing w:after="0" w:line="276" w:lineRule="auto"/>
        <w:jc w:val="both"/>
        <w:rPr>
          <w:rFonts w:ascii="David" w:hAnsi="David" w:cs="David"/>
          <w:b/>
          <w:bCs/>
          <w:color w:val="000000" w:themeColor="text1"/>
          <w:sz w:val="22"/>
          <w:szCs w:val="22"/>
        </w:rPr>
      </w:pPr>
      <w:r>
        <w:rPr>
          <w:rFonts w:ascii="David" w:hAnsi="David" w:cs="David" w:hint="cs"/>
          <w:b/>
          <w:bCs/>
          <w:color w:val="000000" w:themeColor="text1"/>
          <w:sz w:val="22"/>
          <w:szCs w:val="22"/>
          <w:rtl/>
        </w:rPr>
        <w:t>חוק מסגרת:</w:t>
      </w:r>
      <w:r w:rsidR="004E61FC">
        <w:rPr>
          <w:rFonts w:ascii="David" w:hAnsi="David" w:cs="David" w:hint="cs"/>
          <w:b/>
          <w:bCs/>
          <w:color w:val="000000" w:themeColor="text1"/>
          <w:sz w:val="22"/>
          <w:szCs w:val="22"/>
          <w:rtl/>
        </w:rPr>
        <w:t xml:space="preserve"> </w:t>
      </w:r>
      <w:r w:rsidR="004E61FC">
        <w:rPr>
          <w:rFonts w:ascii="David" w:hAnsi="David" w:cs="David" w:hint="cs"/>
          <w:color w:val="000000" w:themeColor="text1"/>
          <w:sz w:val="22"/>
          <w:szCs w:val="22"/>
          <w:rtl/>
        </w:rPr>
        <w:t xml:space="preserve">חוק שאומר שהרשות המבצעת (השר) מוסמכת להתקין תקנות ולפרסם צווי ביצוע בתנאים המפורטים בחוק. לדוג': </w:t>
      </w:r>
      <w:r w:rsidR="004E61FC">
        <w:rPr>
          <w:rFonts w:ascii="David" w:hAnsi="David" w:cs="David" w:hint="cs"/>
          <w:b/>
          <w:bCs/>
          <w:color w:val="000000" w:themeColor="text1"/>
          <w:sz w:val="22"/>
          <w:szCs w:val="22"/>
          <w:rtl/>
        </w:rPr>
        <w:t xml:space="preserve">חוק הפיקוח למצרכים ושירותים, תשי"ח-1957, </w:t>
      </w:r>
      <w:r w:rsidR="004E61FC">
        <w:rPr>
          <w:rFonts w:ascii="David" w:hAnsi="David" w:cs="David" w:hint="cs"/>
          <w:color w:val="000000" w:themeColor="text1"/>
          <w:sz w:val="22"/>
          <w:szCs w:val="22"/>
          <w:rtl/>
        </w:rPr>
        <w:t>המקנה לשרי הממשלה סמכויות להסדיר את העיסוק באספקת מוצרים ושירותים תוך פגיעה חמורה בחופש העיסוק ובזכויות יסוד אחרות.</w:t>
      </w:r>
      <w:r w:rsidR="007971CD">
        <w:rPr>
          <w:rFonts w:ascii="David" w:hAnsi="David" w:cs="David" w:hint="cs"/>
          <w:color w:val="000000" w:themeColor="text1"/>
          <w:sz w:val="22"/>
          <w:szCs w:val="22"/>
          <w:rtl/>
        </w:rPr>
        <w:t xml:space="preserve"> החקיקה מעניקה לממשלה סמכויות הדומות במהותן לסמכות המוקנית לה בס'38-39 </w:t>
      </w:r>
      <w:proofErr w:type="spellStart"/>
      <w:r w:rsidR="007971CD">
        <w:rPr>
          <w:rFonts w:ascii="David" w:hAnsi="David" w:cs="David" w:hint="cs"/>
          <w:color w:val="000000" w:themeColor="text1"/>
          <w:sz w:val="22"/>
          <w:szCs w:val="22"/>
          <w:rtl/>
        </w:rPr>
        <w:t>בחו"י</w:t>
      </w:r>
      <w:proofErr w:type="spellEnd"/>
      <w:r w:rsidR="007971CD">
        <w:rPr>
          <w:rFonts w:ascii="David" w:hAnsi="David" w:cs="David" w:hint="cs"/>
          <w:color w:val="000000" w:themeColor="text1"/>
          <w:sz w:val="22"/>
          <w:szCs w:val="22"/>
          <w:rtl/>
        </w:rPr>
        <w:t>: הממשלה- להתקין תקנות לשעת חירום</w:t>
      </w:r>
      <w:r w:rsidR="00A41AAE">
        <w:rPr>
          <w:rFonts w:ascii="David" w:hAnsi="David" w:cs="David" w:hint="cs"/>
          <w:color w:val="000000" w:themeColor="text1"/>
          <w:sz w:val="22"/>
          <w:szCs w:val="22"/>
          <w:rtl/>
        </w:rPr>
        <w:t xml:space="preserve">, </w:t>
      </w:r>
      <w:r w:rsidR="00A41AAE">
        <w:rPr>
          <w:rFonts w:ascii="David" w:hAnsi="David" w:cs="David" w:hint="cs"/>
          <w:b/>
          <w:bCs/>
          <w:color w:val="000000" w:themeColor="text1"/>
          <w:sz w:val="22"/>
          <w:szCs w:val="22"/>
          <w:rtl/>
        </w:rPr>
        <w:t>במובן זה שבשני המקרים העיגון בחקיקה ראשית</w:t>
      </w:r>
      <w:r w:rsidR="00CF52E5">
        <w:rPr>
          <w:rFonts w:ascii="David" w:hAnsi="David" w:cs="David" w:hint="cs"/>
          <w:color w:val="000000" w:themeColor="text1"/>
          <w:sz w:val="22"/>
          <w:szCs w:val="22"/>
          <w:rtl/>
        </w:rPr>
        <w:t xml:space="preserve">. במשך שנים ארוכות נהנו התקנות מכוח חוק הפיקוח מעליונות </w:t>
      </w:r>
      <w:r w:rsidR="001A4BEB">
        <w:rPr>
          <w:rFonts w:ascii="David" w:hAnsi="David" w:cs="David" w:hint="cs"/>
          <w:color w:val="000000" w:themeColor="text1"/>
          <w:sz w:val="22"/>
          <w:szCs w:val="22"/>
          <w:rtl/>
        </w:rPr>
        <w:t xml:space="preserve">על פני חקיקה ראשית סותרת. בעקבות ביקורת קשה של ביהמ"ש העליון תוקן החוק בשנת 90' ונשללה סמכותם של השרים להתקין תקנות בניגוד לחוק </w:t>
      </w:r>
      <w:r w:rsidR="008248DE">
        <w:rPr>
          <w:rFonts w:ascii="David" w:hAnsi="David" w:cs="David" w:hint="cs"/>
          <w:color w:val="000000" w:themeColor="text1"/>
          <w:sz w:val="22"/>
          <w:szCs w:val="22"/>
          <w:rtl/>
        </w:rPr>
        <w:t>ס'46 לחוק:</w:t>
      </w:r>
    </w:p>
    <w:p w14:paraId="54223D34" w14:textId="04928164" w:rsidR="008248DE" w:rsidRDefault="008248DE" w:rsidP="008248DE">
      <w:pPr>
        <w:pStyle w:val="af6"/>
        <w:tabs>
          <w:tab w:val="left" w:pos="2166"/>
        </w:tabs>
        <w:spacing w:after="0" w:line="276" w:lineRule="auto"/>
        <w:ind w:left="1440"/>
        <w:jc w:val="both"/>
        <w:rPr>
          <w:rFonts w:ascii="David" w:hAnsi="David" w:cs="David"/>
          <w:color w:val="000000" w:themeColor="text1"/>
          <w:sz w:val="22"/>
          <w:szCs w:val="22"/>
          <w:rtl/>
        </w:rPr>
      </w:pPr>
      <w:r>
        <w:rPr>
          <w:rFonts w:ascii="David" w:hAnsi="David" w:cs="David" w:hint="cs"/>
          <w:b/>
          <w:bCs/>
          <w:color w:val="000000" w:themeColor="text1"/>
          <w:sz w:val="22"/>
          <w:szCs w:val="22"/>
          <w:rtl/>
        </w:rPr>
        <w:t xml:space="preserve">(ב) </w:t>
      </w:r>
      <w:r>
        <w:rPr>
          <w:rFonts w:ascii="David" w:hAnsi="David" w:cs="David" w:hint="cs"/>
          <w:color w:val="000000" w:themeColor="text1"/>
          <w:sz w:val="22"/>
          <w:szCs w:val="22"/>
          <w:rtl/>
        </w:rPr>
        <w:t>כל מקום שהוראה בחוק זה סותרת הוראת כל חוק אחר, ההוראה שבחוק זה, עדיפה. (ג)</w:t>
      </w:r>
      <w:r w:rsidR="00C01614">
        <w:rPr>
          <w:rFonts w:ascii="David" w:hAnsi="David" w:cs="David" w:hint="cs"/>
          <w:color w:val="000000" w:themeColor="text1"/>
          <w:sz w:val="22"/>
          <w:szCs w:val="22"/>
          <w:rtl/>
        </w:rPr>
        <w:t xml:space="preserve"> לעניין סעיף קטן (ב) "חוק זה"- למעט התקנות שהותקנו והצווים שניתנו על פיו.</w:t>
      </w:r>
    </w:p>
    <w:p w14:paraId="037A9B6B" w14:textId="0B09FEFB" w:rsidR="009A4666" w:rsidRDefault="009A4666" w:rsidP="008248DE">
      <w:pPr>
        <w:pStyle w:val="af6"/>
        <w:tabs>
          <w:tab w:val="left" w:pos="2166"/>
        </w:tabs>
        <w:spacing w:after="0" w:line="276" w:lineRule="auto"/>
        <w:ind w:left="1440"/>
        <w:jc w:val="both"/>
        <w:rPr>
          <w:rFonts w:ascii="David" w:hAnsi="David" w:cs="David"/>
          <w:color w:val="000000" w:themeColor="text1"/>
          <w:sz w:val="22"/>
          <w:szCs w:val="22"/>
          <w:rtl/>
        </w:rPr>
      </w:pPr>
      <w:r>
        <w:rPr>
          <w:rFonts w:ascii="David" w:hAnsi="David" w:cs="David" w:hint="cs"/>
          <w:b/>
          <w:bCs/>
          <w:color w:val="000000" w:themeColor="text1"/>
          <w:sz w:val="22"/>
          <w:szCs w:val="22"/>
          <w:rtl/>
        </w:rPr>
        <w:t xml:space="preserve">ומה עם פיקוח שיפוטי? </w:t>
      </w:r>
      <w:r w:rsidR="008103E3">
        <w:rPr>
          <w:rFonts w:ascii="David" w:hAnsi="David" w:cs="David" w:hint="cs"/>
          <w:color w:val="000000" w:themeColor="text1"/>
          <w:sz w:val="22"/>
          <w:szCs w:val="22"/>
          <w:rtl/>
        </w:rPr>
        <w:t xml:space="preserve"> תחילה, ביהמ"ש לא התערב ולא מנע את השימוש הנרחב מאוד בצווים מכוח חוק הפיקוח. משנות ה-</w:t>
      </w:r>
      <w:r w:rsidR="00AC1D36">
        <w:rPr>
          <w:rFonts w:ascii="David" w:hAnsi="David" w:cs="David" w:hint="cs"/>
          <w:color w:val="000000" w:themeColor="text1"/>
          <w:sz w:val="22"/>
          <w:szCs w:val="22"/>
          <w:rtl/>
        </w:rPr>
        <w:t xml:space="preserve">80 התפתחה ההלכה ונקבע שגם הסמכות והשימוש בצווים יכולים לעשות רק </w:t>
      </w:r>
      <w:proofErr w:type="spellStart"/>
      <w:r w:rsidR="00AC1D36">
        <w:rPr>
          <w:rFonts w:ascii="David" w:hAnsi="David" w:cs="David" w:hint="cs"/>
          <w:color w:val="000000" w:themeColor="text1"/>
          <w:sz w:val="22"/>
          <w:szCs w:val="22"/>
          <w:rtl/>
        </w:rPr>
        <w:t>כשלא</w:t>
      </w:r>
      <w:proofErr w:type="spellEnd"/>
      <w:r w:rsidR="00AC1D36">
        <w:rPr>
          <w:rFonts w:ascii="David" w:hAnsi="David" w:cs="David" w:hint="cs"/>
          <w:color w:val="000000" w:themeColor="text1"/>
          <w:sz w:val="22"/>
          <w:szCs w:val="22"/>
          <w:rtl/>
        </w:rPr>
        <w:t xml:space="preserve"> ניתן לעגן בחקיקה ראשית. </w:t>
      </w:r>
      <w:r w:rsidR="00AC1D36">
        <w:rPr>
          <w:rFonts w:ascii="David" w:hAnsi="David" w:cs="David" w:hint="cs"/>
          <w:b/>
          <w:bCs/>
          <w:color w:val="000000" w:themeColor="text1"/>
          <w:sz w:val="22"/>
          <w:szCs w:val="22"/>
          <w:rtl/>
        </w:rPr>
        <w:t>יש שימוש בסמכות זו כשאין ברירה.</w:t>
      </w:r>
      <w:r w:rsidR="00F82475">
        <w:rPr>
          <w:rFonts w:ascii="David" w:hAnsi="David" w:cs="David" w:hint="cs"/>
          <w:b/>
          <w:bCs/>
          <w:color w:val="000000" w:themeColor="text1"/>
          <w:sz w:val="22"/>
          <w:szCs w:val="22"/>
          <w:rtl/>
        </w:rPr>
        <w:t xml:space="preserve"> </w:t>
      </w:r>
      <w:r w:rsidR="00F82475">
        <w:rPr>
          <w:rFonts w:ascii="David" w:hAnsi="David" w:cs="David" w:hint="cs"/>
          <w:color w:val="000000" w:themeColor="text1"/>
          <w:sz w:val="22"/>
          <w:szCs w:val="22"/>
          <w:rtl/>
        </w:rPr>
        <w:t xml:space="preserve">מסוף שנות ה-80 השתנתה ההלכה, ובדומה לפסיקה בעניין תקנות שעת חירום, נקבע כי השימוש בצווים מכוח חוק הפיקוח יכול להיעשות רק כשיש מניעה </w:t>
      </w:r>
      <w:r w:rsidR="000E2137">
        <w:rPr>
          <w:rFonts w:ascii="David" w:hAnsi="David" w:cs="David" w:hint="cs"/>
          <w:color w:val="000000" w:themeColor="text1"/>
          <w:sz w:val="22"/>
          <w:szCs w:val="22"/>
          <w:rtl/>
        </w:rPr>
        <w:t xml:space="preserve">מעשית לעגן את המדיניות בחקיקה ויש צורך דחוף בהחלתה. </w:t>
      </w:r>
    </w:p>
    <w:p w14:paraId="1987AA98" w14:textId="2CD013A2" w:rsidR="000E2137" w:rsidRDefault="000E2137" w:rsidP="008248DE">
      <w:pPr>
        <w:pStyle w:val="af6"/>
        <w:tabs>
          <w:tab w:val="left" w:pos="2166"/>
        </w:tabs>
        <w:spacing w:after="0" w:line="276" w:lineRule="auto"/>
        <w:ind w:left="1440"/>
        <w:jc w:val="both"/>
        <w:rPr>
          <w:rFonts w:ascii="David" w:hAnsi="David" w:cs="David"/>
          <w:color w:val="000000" w:themeColor="text1"/>
          <w:sz w:val="22"/>
          <w:szCs w:val="22"/>
          <w:rtl/>
        </w:rPr>
      </w:pPr>
      <w:r>
        <w:rPr>
          <w:rFonts w:ascii="David" w:hAnsi="David" w:cs="David" w:hint="cs"/>
          <w:color w:val="000000" w:themeColor="text1"/>
          <w:sz w:val="22"/>
          <w:szCs w:val="22"/>
          <w:rtl/>
        </w:rPr>
        <w:t xml:space="preserve">גישה מצמצמת </w:t>
      </w:r>
      <w:r w:rsidR="00816420">
        <w:rPr>
          <w:rFonts w:ascii="David" w:hAnsi="David" w:cs="David" w:hint="cs"/>
          <w:color w:val="000000" w:themeColor="text1"/>
          <w:sz w:val="22"/>
          <w:szCs w:val="22"/>
          <w:rtl/>
        </w:rPr>
        <w:t>הייתה ביתר שאת ב</w:t>
      </w:r>
      <w:r w:rsidR="00816420" w:rsidRPr="00816420">
        <w:rPr>
          <w:rFonts w:ascii="David" w:hAnsi="David" w:cs="David" w:hint="cs"/>
          <w:b/>
          <w:bCs/>
          <w:color w:val="000000" w:themeColor="text1"/>
          <w:sz w:val="22"/>
          <w:szCs w:val="22"/>
          <w:u w:val="single"/>
          <w:shd w:val="clear" w:color="auto" w:fill="CCFFCC"/>
          <w:rtl/>
        </w:rPr>
        <w:t>שנסי נ' המפקח על היהלומים</w:t>
      </w:r>
      <w:r w:rsidR="00B908C0">
        <w:rPr>
          <w:rFonts w:ascii="David" w:hAnsi="David" w:cs="David" w:hint="cs"/>
          <w:color w:val="000000" w:themeColor="text1"/>
          <w:sz w:val="22"/>
          <w:szCs w:val="22"/>
          <w:rtl/>
        </w:rPr>
        <w:t>-</w:t>
      </w:r>
    </w:p>
    <w:p w14:paraId="458E09CA" w14:textId="11B963D0" w:rsidR="00B908C0" w:rsidRDefault="00B908C0" w:rsidP="008248DE">
      <w:pPr>
        <w:pStyle w:val="af6"/>
        <w:tabs>
          <w:tab w:val="left" w:pos="2166"/>
        </w:tabs>
        <w:spacing w:after="0" w:line="276" w:lineRule="auto"/>
        <w:ind w:left="1440"/>
        <w:jc w:val="both"/>
        <w:rPr>
          <w:rFonts w:ascii="David" w:hAnsi="David" w:cs="David"/>
          <w:color w:val="000000" w:themeColor="text1"/>
          <w:sz w:val="22"/>
          <w:szCs w:val="22"/>
          <w:rtl/>
        </w:rPr>
      </w:pPr>
      <w:r>
        <w:rPr>
          <w:rFonts w:ascii="David" w:hAnsi="David" w:cs="David" w:hint="cs"/>
          <w:b/>
          <w:bCs/>
          <w:color w:val="000000" w:themeColor="text1"/>
          <w:sz w:val="22"/>
          <w:szCs w:val="22"/>
          <w:rtl/>
        </w:rPr>
        <w:t>רקע:</w:t>
      </w:r>
      <w:r>
        <w:rPr>
          <w:rFonts w:ascii="David" w:hAnsi="David" w:cs="David" w:hint="cs"/>
          <w:color w:val="000000" w:themeColor="text1"/>
          <w:sz w:val="22"/>
          <w:szCs w:val="22"/>
          <w:rtl/>
        </w:rPr>
        <w:t xml:space="preserve"> העיסוק ביהלומים כפוף לרישוי לפי צו הפיקוח על היהלומים, יבואם ויצואם שהותקן מכוח חוק הפיקוח. רישיונו של שנסי </w:t>
      </w:r>
      <w:proofErr w:type="spellStart"/>
      <w:r>
        <w:rPr>
          <w:rFonts w:ascii="David" w:hAnsi="David" w:cs="David" w:hint="cs"/>
          <w:color w:val="000000" w:themeColor="text1"/>
          <w:sz w:val="22"/>
          <w:szCs w:val="22"/>
          <w:rtl/>
        </w:rPr>
        <w:t>הותלה</w:t>
      </w:r>
      <w:proofErr w:type="spellEnd"/>
      <w:r>
        <w:rPr>
          <w:rFonts w:ascii="David" w:hAnsi="David" w:cs="David" w:hint="cs"/>
          <w:color w:val="000000" w:themeColor="text1"/>
          <w:sz w:val="22"/>
          <w:szCs w:val="22"/>
          <w:rtl/>
        </w:rPr>
        <w:t xml:space="preserve"> לאחר שהורשע ברצח. לאחר ששוחרר ממאסר פנה למפקח על היהלומים וביקש לחדש את הרישיון אך </w:t>
      </w:r>
      <w:proofErr w:type="spellStart"/>
      <w:r>
        <w:rPr>
          <w:rFonts w:ascii="David" w:hAnsi="David" w:cs="David" w:hint="cs"/>
          <w:color w:val="000000" w:themeColor="text1"/>
          <w:sz w:val="22"/>
          <w:szCs w:val="22"/>
          <w:rtl/>
        </w:rPr>
        <w:t>סורב</w:t>
      </w:r>
      <w:proofErr w:type="spellEnd"/>
      <w:r>
        <w:rPr>
          <w:rFonts w:ascii="David" w:hAnsi="David" w:cs="David" w:hint="cs"/>
          <w:color w:val="000000" w:themeColor="text1"/>
          <w:sz w:val="22"/>
          <w:szCs w:val="22"/>
          <w:rtl/>
        </w:rPr>
        <w:t xml:space="preserve"> ומכאן העתירה.</w:t>
      </w:r>
    </w:p>
    <w:p w14:paraId="1036CD0D" w14:textId="2A4A7634" w:rsidR="00B908C0" w:rsidRDefault="00B908C0" w:rsidP="008248DE">
      <w:pPr>
        <w:pStyle w:val="af6"/>
        <w:tabs>
          <w:tab w:val="left" w:pos="2166"/>
        </w:tabs>
        <w:spacing w:after="0" w:line="276" w:lineRule="auto"/>
        <w:ind w:left="1440"/>
        <w:jc w:val="both"/>
        <w:rPr>
          <w:rFonts w:ascii="David" w:hAnsi="David" w:cs="David"/>
          <w:color w:val="000000" w:themeColor="text1"/>
          <w:sz w:val="22"/>
          <w:szCs w:val="22"/>
          <w:rtl/>
        </w:rPr>
      </w:pPr>
      <w:r>
        <w:rPr>
          <w:rFonts w:ascii="David" w:hAnsi="David" w:cs="David" w:hint="cs"/>
          <w:b/>
          <w:bCs/>
          <w:color w:val="000000" w:themeColor="text1"/>
          <w:sz w:val="22"/>
          <w:szCs w:val="22"/>
          <w:rtl/>
        </w:rPr>
        <w:t xml:space="preserve">ביהמ"ש (חשין): </w:t>
      </w:r>
      <w:r>
        <w:rPr>
          <w:rFonts w:ascii="David" w:hAnsi="David" w:cs="David" w:hint="cs"/>
          <w:color w:val="000000" w:themeColor="text1"/>
          <w:sz w:val="22"/>
          <w:szCs w:val="22"/>
          <w:rtl/>
        </w:rPr>
        <w:t>משתמשים בחוק זה רק במקרים כאשר יש צורך דחוף להסדיר עניין. ראוי לחתור לפרש את החוק על דרך הפרשנות המצמצמת ונכון יהיה להזריק לתוכו עקרונות יסוד המקובלים במשפט.</w:t>
      </w:r>
    </w:p>
    <w:p w14:paraId="05A56882" w14:textId="366D2F81" w:rsidR="004B4681" w:rsidRDefault="004B4681" w:rsidP="004B4681">
      <w:pPr>
        <w:tabs>
          <w:tab w:val="left" w:pos="2166"/>
        </w:tabs>
        <w:spacing w:after="0" w:line="276" w:lineRule="auto"/>
        <w:jc w:val="both"/>
        <w:rPr>
          <w:rFonts w:ascii="David" w:hAnsi="David" w:cs="David"/>
          <w:color w:val="000000" w:themeColor="text1"/>
          <w:sz w:val="22"/>
          <w:szCs w:val="22"/>
          <w:rtl/>
        </w:rPr>
      </w:pPr>
      <w:r w:rsidRPr="004B4681">
        <w:rPr>
          <w:rFonts w:ascii="David" w:hAnsi="David" w:cs="David" w:hint="cs"/>
          <w:b/>
          <w:bCs/>
          <w:color w:val="000000" w:themeColor="text1"/>
          <w:sz w:val="22"/>
          <w:szCs w:val="22"/>
          <w:u w:val="single"/>
          <w:rtl/>
        </w:rPr>
        <w:t>חוק המאבק בטרור תשע"ו-2016</w:t>
      </w:r>
      <w:r>
        <w:rPr>
          <w:rFonts w:ascii="David" w:hAnsi="David" w:cs="David" w:hint="cs"/>
          <w:color w:val="000000" w:themeColor="text1"/>
          <w:sz w:val="22"/>
          <w:szCs w:val="22"/>
          <w:rtl/>
        </w:rPr>
        <w:t>: החלפת תקנות שהיו חלק מתקנות ההגנה (בשעת חירום) מנדטורי, שהסדירו את המאבק בטרור של מערכת הביטחון.</w:t>
      </w:r>
    </w:p>
    <w:p w14:paraId="15C42DA0" w14:textId="24475FBD" w:rsidR="00796E82" w:rsidRPr="007E2CD5" w:rsidRDefault="00796E82" w:rsidP="008F5614">
      <w:pPr>
        <w:pStyle w:val="af6"/>
        <w:numPr>
          <w:ilvl w:val="0"/>
          <w:numId w:val="121"/>
        </w:numPr>
        <w:tabs>
          <w:tab w:val="left" w:pos="2166"/>
        </w:tabs>
        <w:spacing w:after="0" w:line="276" w:lineRule="auto"/>
        <w:jc w:val="both"/>
        <w:rPr>
          <w:rFonts w:ascii="David" w:hAnsi="David" w:cs="David"/>
          <w:color w:val="000000" w:themeColor="text1"/>
          <w:sz w:val="22"/>
          <w:szCs w:val="22"/>
        </w:rPr>
      </w:pPr>
      <w:r>
        <w:rPr>
          <w:rFonts w:ascii="David" w:hAnsi="David" w:cs="David" w:hint="cs"/>
          <w:b/>
          <w:bCs/>
          <w:color w:val="000000" w:themeColor="text1"/>
          <w:sz w:val="22"/>
          <w:szCs w:val="22"/>
          <w:rtl/>
        </w:rPr>
        <w:t>הוראות שעת חירום בחוקים רגילים:</w:t>
      </w:r>
      <w:r>
        <w:rPr>
          <w:rFonts w:ascii="David" w:hAnsi="David" w:cs="David" w:hint="cs"/>
          <w:color w:val="000000" w:themeColor="text1"/>
          <w:sz w:val="22"/>
          <w:szCs w:val="22"/>
          <w:rtl/>
        </w:rPr>
        <w:t xml:space="preserve"> חקיקת חירום מקורית של הכנסת</w:t>
      </w:r>
      <w:r w:rsidR="00547B9A">
        <w:rPr>
          <w:rFonts w:ascii="David" w:hAnsi="David" w:cs="David" w:hint="cs"/>
          <w:color w:val="000000" w:themeColor="text1"/>
          <w:sz w:val="22"/>
          <w:szCs w:val="22"/>
          <w:rtl/>
        </w:rPr>
        <w:t xml:space="preserve"> המותנית בקיומו של מצב חירום. הוראת שעת חירום בחוקים רגילים שונה. מדובר בחוק רגיל שלא מותנה בקיומו של מצב חירום, אבל </w:t>
      </w:r>
      <w:r w:rsidR="00547B9A">
        <w:rPr>
          <w:rFonts w:ascii="David" w:hAnsi="David" w:cs="David" w:hint="cs"/>
          <w:b/>
          <w:bCs/>
          <w:color w:val="000000" w:themeColor="text1"/>
          <w:sz w:val="22"/>
          <w:szCs w:val="22"/>
          <w:rtl/>
        </w:rPr>
        <w:t>בתוך החוק יש הוראות ספציפיות שמאפשרות סטייה מההוראות שקבועות באותו חוק במקרה שיש מצב חירום.</w:t>
      </w:r>
      <w:r w:rsidR="006E3365">
        <w:rPr>
          <w:rFonts w:ascii="David" w:hAnsi="David" w:cs="David" w:hint="cs"/>
          <w:color w:val="000000" w:themeColor="text1"/>
          <w:sz w:val="22"/>
          <w:szCs w:val="22"/>
          <w:rtl/>
        </w:rPr>
        <w:t xml:space="preserve"> לדוג': חוק חופש שנתית, חוק האומר שכל עובד זכאי לחופשה. עד לפני מס' שנים ס'32 לחוק אפשר לשר העבודה והרווחה לדחות בצו את מועד החופשה לגבי כל העובדים בתקופה בה המדינה במצב חירום. </w:t>
      </w:r>
      <w:r w:rsidR="006E3365">
        <w:rPr>
          <w:rFonts w:ascii="David" w:hAnsi="David" w:cs="David" w:hint="cs"/>
          <w:b/>
          <w:bCs/>
          <w:color w:val="000000" w:themeColor="text1"/>
          <w:sz w:val="22"/>
          <w:szCs w:val="22"/>
          <w:rtl/>
        </w:rPr>
        <w:t>חוק רגיל שמכניס בתוכו הוראה שבחירום יש סמכות מיוחדת.</w:t>
      </w:r>
    </w:p>
    <w:p w14:paraId="5DC06EF3" w14:textId="77777777" w:rsidR="00B8088D" w:rsidRDefault="00B8088D" w:rsidP="007E2CD5">
      <w:pPr>
        <w:tabs>
          <w:tab w:val="left" w:pos="2166"/>
        </w:tabs>
        <w:spacing w:after="0" w:line="276" w:lineRule="auto"/>
        <w:jc w:val="center"/>
        <w:rPr>
          <w:rFonts w:ascii="David" w:hAnsi="David" w:cs="David"/>
          <w:b/>
          <w:bCs/>
          <w:color w:val="000000" w:themeColor="text1"/>
          <w:sz w:val="22"/>
          <w:szCs w:val="22"/>
          <w:u w:val="single"/>
          <w:rtl/>
        </w:rPr>
      </w:pPr>
    </w:p>
    <w:p w14:paraId="0CEDD078" w14:textId="77777777" w:rsidR="00B8088D" w:rsidRDefault="00B8088D" w:rsidP="007E2CD5">
      <w:pPr>
        <w:tabs>
          <w:tab w:val="left" w:pos="2166"/>
        </w:tabs>
        <w:spacing w:after="0" w:line="276" w:lineRule="auto"/>
        <w:jc w:val="center"/>
        <w:rPr>
          <w:rFonts w:ascii="David" w:hAnsi="David" w:cs="David"/>
          <w:b/>
          <w:bCs/>
          <w:color w:val="000000" w:themeColor="text1"/>
          <w:sz w:val="22"/>
          <w:szCs w:val="22"/>
          <w:u w:val="single"/>
          <w:rtl/>
        </w:rPr>
      </w:pPr>
    </w:p>
    <w:p w14:paraId="6C2CAA92" w14:textId="77777777" w:rsidR="00B8088D" w:rsidRDefault="00B8088D" w:rsidP="007E2CD5">
      <w:pPr>
        <w:tabs>
          <w:tab w:val="left" w:pos="2166"/>
        </w:tabs>
        <w:spacing w:after="0" w:line="276" w:lineRule="auto"/>
        <w:jc w:val="center"/>
        <w:rPr>
          <w:rFonts w:ascii="David" w:hAnsi="David" w:cs="David"/>
          <w:b/>
          <w:bCs/>
          <w:color w:val="000000" w:themeColor="text1"/>
          <w:sz w:val="22"/>
          <w:szCs w:val="22"/>
          <w:u w:val="single"/>
          <w:rtl/>
        </w:rPr>
      </w:pPr>
    </w:p>
    <w:p w14:paraId="1AB4AB60" w14:textId="77777777" w:rsidR="00A8679B" w:rsidRDefault="00A8679B" w:rsidP="00320AAA">
      <w:pPr>
        <w:tabs>
          <w:tab w:val="left" w:pos="2166"/>
        </w:tabs>
        <w:spacing w:after="0" w:line="276" w:lineRule="auto"/>
        <w:rPr>
          <w:rFonts w:ascii="David" w:hAnsi="David" w:cs="David"/>
          <w:b/>
          <w:bCs/>
          <w:color w:val="000000" w:themeColor="text1"/>
          <w:sz w:val="22"/>
          <w:szCs w:val="22"/>
          <w:u w:val="single"/>
          <w:rtl/>
        </w:rPr>
      </w:pPr>
    </w:p>
    <w:p w14:paraId="613097D2" w14:textId="2427820B" w:rsidR="007E2CD5" w:rsidRDefault="007E2CD5" w:rsidP="007E2CD5">
      <w:pPr>
        <w:tabs>
          <w:tab w:val="left" w:pos="2166"/>
        </w:tabs>
        <w:spacing w:after="0" w:line="276" w:lineRule="auto"/>
        <w:jc w:val="center"/>
        <w:rPr>
          <w:rFonts w:ascii="David" w:hAnsi="David" w:cs="David"/>
          <w:b/>
          <w:bCs/>
          <w:color w:val="000000" w:themeColor="text1"/>
          <w:sz w:val="22"/>
          <w:szCs w:val="22"/>
          <w:u w:val="single"/>
          <w:rtl/>
        </w:rPr>
      </w:pPr>
      <w:r>
        <w:rPr>
          <w:rFonts w:ascii="David" w:hAnsi="David" w:cs="David" w:hint="cs"/>
          <w:b/>
          <w:bCs/>
          <w:color w:val="000000" w:themeColor="text1"/>
          <w:sz w:val="22"/>
          <w:szCs w:val="22"/>
          <w:u w:val="single"/>
          <w:rtl/>
        </w:rPr>
        <w:t>חקיקת חירום בלתי תלויה</w:t>
      </w:r>
    </w:p>
    <w:p w14:paraId="1FAA228E" w14:textId="014A6436" w:rsidR="00DC35D4" w:rsidRDefault="0048259A" w:rsidP="00DC35D4">
      <w:pPr>
        <w:tabs>
          <w:tab w:val="left" w:pos="2166"/>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t xml:space="preserve">השינויים שחלו ב20 שנה האחרונות: </w:t>
      </w:r>
      <w:r>
        <w:rPr>
          <w:rFonts w:ascii="David" w:hAnsi="David" w:cs="David" w:hint="cs"/>
          <w:color w:val="000000" w:themeColor="text1"/>
          <w:sz w:val="22"/>
          <w:szCs w:val="22"/>
          <w:rtl/>
        </w:rPr>
        <w:t xml:space="preserve">בשנים האחרונות ניכר שינוי בדפוס </w:t>
      </w:r>
      <w:r w:rsidR="0066436F">
        <w:rPr>
          <w:rFonts w:ascii="David" w:hAnsi="David" w:cs="David" w:hint="cs"/>
          <w:color w:val="000000" w:themeColor="text1"/>
          <w:sz w:val="22"/>
          <w:szCs w:val="22"/>
          <w:rtl/>
        </w:rPr>
        <w:t>ההתמודדות המשפטית עם צורכי הביטחון, המתבטא ב3 אלמנטים מרכזיים:</w:t>
      </w:r>
    </w:p>
    <w:p w14:paraId="1DF30ACA" w14:textId="62166C92" w:rsidR="0066436F" w:rsidRDefault="0066436F" w:rsidP="00DC35D4">
      <w:pPr>
        <w:tabs>
          <w:tab w:val="left" w:pos="2166"/>
        </w:tabs>
        <w:spacing w:after="0" w:line="276" w:lineRule="auto"/>
        <w:jc w:val="both"/>
        <w:rPr>
          <w:rFonts w:ascii="David" w:hAnsi="David" w:cs="David"/>
          <w:color w:val="000000" w:themeColor="text1"/>
          <w:sz w:val="22"/>
          <w:szCs w:val="22"/>
          <w:rtl/>
        </w:rPr>
      </w:pPr>
      <w:r>
        <w:rPr>
          <w:rFonts w:ascii="David" w:hAnsi="David" w:cs="David" w:hint="cs"/>
          <w:color w:val="000000" w:themeColor="text1"/>
          <w:sz w:val="22"/>
          <w:szCs w:val="22"/>
          <w:rtl/>
        </w:rPr>
        <w:t>1. מעבר לחקיקה ראשית. 2. חקיקה מפורטת. 3. אין תלות במצב החירום.</w:t>
      </w:r>
    </w:p>
    <w:p w14:paraId="114FFEAC" w14:textId="14460AA1" w:rsidR="0066436F" w:rsidRDefault="0066436F" w:rsidP="00DC35D4">
      <w:pPr>
        <w:tabs>
          <w:tab w:val="left" w:pos="2166"/>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lastRenderedPageBreak/>
        <w:t xml:space="preserve">לדוג': </w:t>
      </w:r>
      <w:r w:rsidR="000B79BF">
        <w:rPr>
          <w:rFonts w:ascii="David" w:hAnsi="David" w:cs="David" w:hint="cs"/>
          <w:color w:val="000000" w:themeColor="text1"/>
          <w:sz w:val="22"/>
          <w:szCs w:val="22"/>
          <w:rtl/>
        </w:rPr>
        <w:t xml:space="preserve">ב2002 התקבלו </w:t>
      </w:r>
      <w:r w:rsidR="000B79BF">
        <w:rPr>
          <w:rFonts w:ascii="David" w:hAnsi="David" w:cs="David" w:hint="cs"/>
          <w:b/>
          <w:bCs/>
          <w:color w:val="000000" w:themeColor="text1"/>
          <w:sz w:val="22"/>
          <w:szCs w:val="22"/>
          <w:rtl/>
        </w:rPr>
        <w:t xml:space="preserve">חוק כליאתם של לוחמים בלתי חוקיים וחוק השב"כ. </w:t>
      </w:r>
      <w:r w:rsidR="000B79BF">
        <w:rPr>
          <w:rFonts w:ascii="David" w:hAnsi="David" w:cs="David" w:hint="cs"/>
          <w:color w:val="000000" w:themeColor="text1"/>
          <w:sz w:val="22"/>
          <w:szCs w:val="22"/>
          <w:rtl/>
        </w:rPr>
        <w:t xml:space="preserve">בשנת 2003 נחקק </w:t>
      </w:r>
      <w:r w:rsidR="000B79BF">
        <w:rPr>
          <w:rFonts w:ascii="David" w:hAnsi="David" w:cs="David" w:hint="cs"/>
          <w:b/>
          <w:bCs/>
          <w:color w:val="000000" w:themeColor="text1"/>
          <w:sz w:val="22"/>
          <w:szCs w:val="22"/>
          <w:rtl/>
        </w:rPr>
        <w:t xml:space="preserve">חוק האזרחות והכניסה לישראל (הוראת שעה). </w:t>
      </w:r>
      <w:r w:rsidR="000B79BF">
        <w:rPr>
          <w:rFonts w:ascii="David" w:hAnsi="David" w:cs="David" w:hint="cs"/>
          <w:color w:val="000000" w:themeColor="text1"/>
          <w:sz w:val="22"/>
          <w:szCs w:val="22"/>
          <w:rtl/>
        </w:rPr>
        <w:t xml:space="preserve">בשנת 2005 נחקק </w:t>
      </w:r>
      <w:r w:rsidR="000B79BF">
        <w:rPr>
          <w:rFonts w:ascii="David" w:hAnsi="David" w:cs="David" w:hint="cs"/>
          <w:b/>
          <w:bCs/>
          <w:color w:val="000000" w:themeColor="text1"/>
          <w:sz w:val="22"/>
          <w:szCs w:val="22"/>
          <w:rtl/>
        </w:rPr>
        <w:t xml:space="preserve">חוק איסור מימון טרור. </w:t>
      </w:r>
      <w:r w:rsidR="006E31B0">
        <w:rPr>
          <w:rFonts w:ascii="David" w:hAnsi="David" w:cs="David" w:hint="cs"/>
          <w:color w:val="000000" w:themeColor="text1"/>
          <w:sz w:val="22"/>
          <w:szCs w:val="22"/>
          <w:rtl/>
        </w:rPr>
        <w:t xml:space="preserve">בשנת 2016 נחקק </w:t>
      </w:r>
      <w:r w:rsidR="006E31B0">
        <w:rPr>
          <w:rFonts w:ascii="David" w:hAnsi="David" w:cs="David" w:hint="cs"/>
          <w:b/>
          <w:bCs/>
          <w:color w:val="000000" w:themeColor="text1"/>
          <w:sz w:val="22"/>
          <w:szCs w:val="22"/>
          <w:rtl/>
        </w:rPr>
        <w:t>החוק למאבק בטרור</w:t>
      </w:r>
      <w:r w:rsidR="006E31B0">
        <w:rPr>
          <w:rFonts w:ascii="David" w:hAnsi="David" w:cs="David" w:hint="cs"/>
          <w:color w:val="000000" w:themeColor="text1"/>
          <w:sz w:val="22"/>
          <w:szCs w:val="22"/>
          <w:rtl/>
        </w:rPr>
        <w:t xml:space="preserve"> המבצע רפורמה מקיפה בהסדרים המשפטיים בתחום זה שבמסגרתו בוטלו הסדרים רבים ואחרים שונו ואוחדו תחת קורת גג אחת.</w:t>
      </w:r>
    </w:p>
    <w:p w14:paraId="3BA47638" w14:textId="77777777" w:rsidR="00573EDC" w:rsidRDefault="00573EDC" w:rsidP="00DC35D4">
      <w:pPr>
        <w:tabs>
          <w:tab w:val="left" w:pos="2166"/>
        </w:tabs>
        <w:spacing w:after="0" w:line="276" w:lineRule="auto"/>
        <w:jc w:val="both"/>
        <w:rPr>
          <w:rFonts w:ascii="David" w:hAnsi="David" w:cs="David"/>
          <w:b/>
          <w:bCs/>
          <w:color w:val="000000" w:themeColor="text1"/>
          <w:sz w:val="22"/>
          <w:szCs w:val="22"/>
          <w:rtl/>
        </w:rPr>
      </w:pPr>
    </w:p>
    <w:p w14:paraId="5E128A7E" w14:textId="02BD8503" w:rsidR="006E31B0" w:rsidRDefault="00573EDC" w:rsidP="00DC35D4">
      <w:pPr>
        <w:tabs>
          <w:tab w:val="left" w:pos="2166"/>
        </w:tabs>
        <w:spacing w:after="0" w:line="276" w:lineRule="auto"/>
        <w:jc w:val="both"/>
        <w:rPr>
          <w:rFonts w:ascii="David" w:hAnsi="David" w:cs="David"/>
          <w:b/>
          <w:bCs/>
          <w:color w:val="000000" w:themeColor="text1"/>
          <w:sz w:val="22"/>
          <w:szCs w:val="22"/>
          <w:rtl/>
        </w:rPr>
      </w:pPr>
      <w:r>
        <w:rPr>
          <w:rFonts w:ascii="David" w:hAnsi="David" w:cs="David" w:hint="cs"/>
          <w:b/>
          <w:bCs/>
          <w:color w:val="000000" w:themeColor="text1"/>
          <w:sz w:val="22"/>
          <w:szCs w:val="22"/>
          <w:rtl/>
        </w:rPr>
        <w:t>למה שהמחוקק יכנס בעובי הקורה ויתחיל להסדיר את ההסדרים בחקיקה ראשית? מה הוביל לשינוי? מה גרם לו לבטל את הקשר בין חקיקת הביטחון להכרזה על קיומו של מצב חירום?</w:t>
      </w:r>
    </w:p>
    <w:p w14:paraId="218B941B" w14:textId="3C6EB0D7" w:rsidR="00573EDC" w:rsidRPr="006F6B6E" w:rsidRDefault="00066E4A" w:rsidP="008F5614">
      <w:pPr>
        <w:pStyle w:val="af6"/>
        <w:numPr>
          <w:ilvl w:val="0"/>
          <w:numId w:val="122"/>
        </w:numPr>
        <w:tabs>
          <w:tab w:val="left" w:pos="2166"/>
        </w:tabs>
        <w:spacing w:after="0" w:line="276" w:lineRule="auto"/>
        <w:jc w:val="both"/>
        <w:rPr>
          <w:rFonts w:ascii="David" w:hAnsi="David" w:cs="David"/>
          <w:b/>
          <w:bCs/>
          <w:color w:val="000000" w:themeColor="text1"/>
          <w:sz w:val="22"/>
          <w:szCs w:val="22"/>
        </w:rPr>
      </w:pPr>
      <w:r>
        <w:rPr>
          <w:rFonts w:ascii="David" w:hAnsi="David" w:cs="David" w:hint="cs"/>
          <w:b/>
          <w:bCs/>
          <w:color w:val="000000" w:themeColor="text1"/>
          <w:sz w:val="22"/>
          <w:szCs w:val="22"/>
          <w:rtl/>
        </w:rPr>
        <w:t xml:space="preserve">חוסר התאמה של דגם החירום למציאות של מצב חירום מתמשך: </w:t>
      </w:r>
      <w:r>
        <w:rPr>
          <w:rFonts w:ascii="David" w:hAnsi="David" w:cs="David" w:hint="cs"/>
          <w:color w:val="000000" w:themeColor="text1"/>
          <w:sz w:val="22"/>
          <w:szCs w:val="22"/>
          <w:rtl/>
        </w:rPr>
        <w:t>כל עוד המצב זמני אפשר להבין. אך ברגע שמדובר במציאות קבועה בת עשרות שנים, מתבקש</w:t>
      </w:r>
      <w:r w:rsidR="006F6B6E">
        <w:rPr>
          <w:rFonts w:ascii="David" w:hAnsi="David" w:cs="David" w:hint="cs"/>
          <w:color w:val="000000" w:themeColor="text1"/>
          <w:sz w:val="22"/>
          <w:szCs w:val="22"/>
          <w:rtl/>
        </w:rPr>
        <w:t xml:space="preserve"> שהדבר יוסדר בחקיקה ראשית שאינה מותנית בהכרזה על מצב חירום.</w:t>
      </w:r>
    </w:p>
    <w:p w14:paraId="7D830A7C" w14:textId="5053AEE8" w:rsidR="006F6B6E" w:rsidRPr="00E66B72" w:rsidRDefault="006F6B6E" w:rsidP="008F5614">
      <w:pPr>
        <w:pStyle w:val="af6"/>
        <w:numPr>
          <w:ilvl w:val="0"/>
          <w:numId w:val="122"/>
        </w:numPr>
        <w:tabs>
          <w:tab w:val="left" w:pos="2166"/>
        </w:tabs>
        <w:spacing w:after="0" w:line="276" w:lineRule="auto"/>
        <w:jc w:val="both"/>
        <w:rPr>
          <w:rFonts w:ascii="David" w:hAnsi="David" w:cs="David"/>
          <w:b/>
          <w:bCs/>
          <w:color w:val="000000" w:themeColor="text1"/>
          <w:sz w:val="22"/>
          <w:szCs w:val="22"/>
        </w:rPr>
      </w:pPr>
      <w:r>
        <w:rPr>
          <w:rFonts w:ascii="David" w:hAnsi="David" w:cs="David" w:hint="cs"/>
          <w:b/>
          <w:bCs/>
          <w:color w:val="000000" w:themeColor="text1"/>
          <w:sz w:val="22"/>
          <w:szCs w:val="22"/>
          <w:rtl/>
        </w:rPr>
        <w:t xml:space="preserve">התחזקות בהתנגדות השיפוטית להאצלה גורפת: </w:t>
      </w:r>
      <w:r>
        <w:rPr>
          <w:rFonts w:ascii="David" w:hAnsi="David" w:cs="David" w:hint="cs"/>
          <w:color w:val="000000" w:themeColor="text1"/>
          <w:sz w:val="22"/>
          <w:szCs w:val="22"/>
          <w:rtl/>
        </w:rPr>
        <w:t xml:space="preserve">ביהמ"ש אומר שאם אין </w:t>
      </w:r>
      <w:r>
        <w:rPr>
          <w:rFonts w:ascii="David" w:hAnsi="David" w:cs="David" w:hint="cs"/>
          <w:b/>
          <w:bCs/>
          <w:color w:val="000000" w:themeColor="text1"/>
          <w:sz w:val="22"/>
          <w:szCs w:val="22"/>
          <w:rtl/>
        </w:rPr>
        <w:t>הסמכה מפורשת אין סמכות.</w:t>
      </w:r>
      <w:r>
        <w:rPr>
          <w:rFonts w:ascii="David" w:hAnsi="David" w:cs="David" w:hint="cs"/>
          <w:color w:val="000000" w:themeColor="text1"/>
          <w:sz w:val="22"/>
          <w:szCs w:val="22"/>
          <w:rtl/>
        </w:rPr>
        <w:t xml:space="preserve"> אם לא נקבעו הסדרים ראשוניים בחקיקה ראשית א"א לעשות זאת בחקיקת משנה.</w:t>
      </w:r>
      <w:r w:rsidR="00F076C0">
        <w:rPr>
          <w:rFonts w:ascii="David" w:hAnsi="David" w:cs="David" w:hint="cs"/>
          <w:color w:val="000000" w:themeColor="text1"/>
          <w:sz w:val="22"/>
          <w:szCs w:val="22"/>
          <w:rtl/>
        </w:rPr>
        <w:t xml:space="preserve"> אומנם </w:t>
      </w:r>
      <w:r w:rsidR="00F076C0" w:rsidRPr="00F076C0">
        <w:rPr>
          <w:rFonts w:ascii="David" w:hAnsi="David" w:cs="David" w:hint="cs"/>
          <w:b/>
          <w:bCs/>
          <w:color w:val="000000" w:themeColor="text1"/>
          <w:sz w:val="22"/>
          <w:szCs w:val="22"/>
          <w:u w:val="single"/>
          <w:shd w:val="clear" w:color="auto" w:fill="CCFFCC"/>
          <w:rtl/>
        </w:rPr>
        <w:t>באגודה לזכויות האזרח</w:t>
      </w:r>
      <w:r w:rsidR="00F076C0">
        <w:rPr>
          <w:rFonts w:ascii="David" w:hAnsi="David" w:cs="David" w:hint="cs"/>
          <w:color w:val="000000" w:themeColor="text1"/>
          <w:sz w:val="22"/>
          <w:szCs w:val="22"/>
          <w:rtl/>
        </w:rPr>
        <w:t xml:space="preserve"> ביהמ"ש</w:t>
      </w:r>
      <w:r w:rsidR="00964222">
        <w:rPr>
          <w:rFonts w:ascii="David" w:hAnsi="David" w:cs="David" w:hint="cs"/>
          <w:color w:val="000000" w:themeColor="text1"/>
          <w:sz w:val="22"/>
          <w:szCs w:val="22"/>
          <w:rtl/>
        </w:rPr>
        <w:t xml:space="preserve"> דוחה את העתירה אך מנמק זאת בכך </w:t>
      </w:r>
      <w:r w:rsidR="00964222">
        <w:rPr>
          <w:rFonts w:ascii="David" w:hAnsi="David" w:cs="David" w:hint="cs"/>
          <w:b/>
          <w:bCs/>
          <w:color w:val="000000" w:themeColor="text1"/>
          <w:sz w:val="22"/>
          <w:szCs w:val="22"/>
          <w:rtl/>
        </w:rPr>
        <w:t xml:space="preserve">שמתנהל תהליך כפי שתואר. </w:t>
      </w:r>
      <w:r w:rsidR="00964222">
        <w:rPr>
          <w:rFonts w:ascii="David" w:hAnsi="David" w:cs="David" w:hint="cs"/>
          <w:color w:val="000000" w:themeColor="text1"/>
          <w:sz w:val="22"/>
          <w:szCs w:val="22"/>
          <w:rtl/>
        </w:rPr>
        <w:t xml:space="preserve">ביהמ"ש אומר למדינה שהיא חייבת לבצע רפורמה או שבעתיד הוא יבטל את מצב החירום. </w:t>
      </w:r>
      <w:r w:rsidR="00964222" w:rsidRPr="00964222">
        <w:rPr>
          <w:rFonts w:ascii="David" w:hAnsi="David" w:cs="David" w:hint="cs"/>
          <w:b/>
          <w:bCs/>
          <w:color w:val="000000" w:themeColor="text1"/>
          <w:sz w:val="22"/>
          <w:szCs w:val="22"/>
          <w:u w:val="single"/>
          <w:shd w:val="clear" w:color="auto" w:fill="CCFFCC"/>
          <w:rtl/>
        </w:rPr>
        <w:t>הועד הציבורי נגד עינויים (</w:t>
      </w:r>
      <w:proofErr w:type="spellStart"/>
      <w:r w:rsidR="00964222" w:rsidRPr="00964222">
        <w:rPr>
          <w:rFonts w:ascii="David" w:hAnsi="David" w:cs="David" w:hint="cs"/>
          <w:b/>
          <w:bCs/>
          <w:color w:val="000000" w:themeColor="text1"/>
          <w:sz w:val="22"/>
          <w:szCs w:val="22"/>
          <w:u w:val="single"/>
          <w:shd w:val="clear" w:color="auto" w:fill="CCFFCC"/>
          <w:rtl/>
        </w:rPr>
        <w:t>שבכ</w:t>
      </w:r>
      <w:proofErr w:type="spellEnd"/>
      <w:r w:rsidR="00964222" w:rsidRPr="00964222">
        <w:rPr>
          <w:rFonts w:ascii="David" w:hAnsi="David" w:cs="David" w:hint="cs"/>
          <w:b/>
          <w:bCs/>
          <w:color w:val="000000" w:themeColor="text1"/>
          <w:sz w:val="22"/>
          <w:szCs w:val="22"/>
          <w:u w:val="single"/>
          <w:shd w:val="clear" w:color="auto" w:fill="CCFFCC"/>
          <w:rtl/>
        </w:rPr>
        <w:t>)</w:t>
      </w:r>
      <w:r w:rsidR="00964222">
        <w:rPr>
          <w:rFonts w:ascii="David" w:hAnsi="David" w:cs="David" w:hint="cs"/>
          <w:color w:val="000000" w:themeColor="text1"/>
          <w:sz w:val="22"/>
          <w:szCs w:val="22"/>
          <w:rtl/>
        </w:rPr>
        <w:t>- ביהמ"ש דחה את עמדת המדינה וקבע כי סמכותה השיורית של הממשלה אינה מקור לסמכות הפוגעת בחירותו של הפרט. פגיעה בחירות מצריכה הוראה מפורשת. פס"ד זה גרר ביקורת ציבורית שלאחריו חוקקה הכנסת את חוק השב"כ שהסדיר במפורט את סמכויות הארגון.</w:t>
      </w:r>
    </w:p>
    <w:p w14:paraId="4C7ABABF" w14:textId="183425C8" w:rsidR="007E2CD5" w:rsidRPr="004C046B" w:rsidRDefault="00E66B72" w:rsidP="008F5614">
      <w:pPr>
        <w:pStyle w:val="af6"/>
        <w:numPr>
          <w:ilvl w:val="0"/>
          <w:numId w:val="122"/>
        </w:numPr>
        <w:tabs>
          <w:tab w:val="left" w:pos="2166"/>
        </w:tabs>
        <w:spacing w:after="0" w:line="276" w:lineRule="auto"/>
        <w:jc w:val="both"/>
        <w:rPr>
          <w:rFonts w:ascii="David" w:hAnsi="David" w:cs="David"/>
          <w:b/>
          <w:bCs/>
          <w:color w:val="000000" w:themeColor="text1"/>
          <w:sz w:val="22"/>
          <w:szCs w:val="22"/>
          <w:u w:val="single"/>
        </w:rPr>
      </w:pPr>
      <w:r>
        <w:rPr>
          <w:rFonts w:ascii="David" w:hAnsi="David" w:cs="David" w:hint="cs"/>
          <w:b/>
          <w:bCs/>
          <w:color w:val="000000" w:themeColor="text1"/>
          <w:sz w:val="22"/>
          <w:szCs w:val="22"/>
          <w:rtl/>
        </w:rPr>
        <w:t xml:space="preserve">הרחבת ההתערבות השיפוטית </w:t>
      </w:r>
      <w:proofErr w:type="spellStart"/>
      <w:r>
        <w:rPr>
          <w:rFonts w:ascii="David" w:hAnsi="David" w:cs="David" w:hint="cs"/>
          <w:b/>
          <w:bCs/>
          <w:color w:val="000000" w:themeColor="text1"/>
          <w:sz w:val="22"/>
          <w:szCs w:val="22"/>
          <w:rtl/>
        </w:rPr>
        <w:t>בשיקו"ד</w:t>
      </w:r>
      <w:proofErr w:type="spellEnd"/>
      <w:r>
        <w:rPr>
          <w:rFonts w:ascii="David" w:hAnsi="David" w:cs="David" w:hint="cs"/>
          <w:b/>
          <w:bCs/>
          <w:color w:val="000000" w:themeColor="text1"/>
          <w:sz w:val="22"/>
          <w:szCs w:val="22"/>
          <w:rtl/>
        </w:rPr>
        <w:t xml:space="preserve"> בעניינים ביטחוניים: </w:t>
      </w:r>
      <w:r>
        <w:rPr>
          <w:rFonts w:ascii="David" w:hAnsi="David" w:cs="David" w:hint="cs"/>
          <w:color w:val="000000" w:themeColor="text1"/>
          <w:sz w:val="22"/>
          <w:szCs w:val="22"/>
          <w:rtl/>
        </w:rPr>
        <w:t xml:space="preserve">ככל שביהמ"ש מוכן להתערב יותר, כך גוברת הנטייה להסדיר את עניינים אלו בחקיקה ראשית. זה לא מספק מטריה מוחלטת, אך הדבר מצמצם את היקף ההתערבות. </w:t>
      </w:r>
    </w:p>
    <w:p w14:paraId="239A26F3" w14:textId="68351850" w:rsidR="004C046B" w:rsidRDefault="00B574CC" w:rsidP="004C046B">
      <w:pPr>
        <w:pStyle w:val="af6"/>
        <w:tabs>
          <w:tab w:val="left" w:pos="2166"/>
        </w:tabs>
        <w:spacing w:after="0" w:line="276" w:lineRule="auto"/>
        <w:jc w:val="both"/>
        <w:rPr>
          <w:rFonts w:ascii="David" w:hAnsi="David" w:cs="David"/>
          <w:b/>
          <w:bCs/>
          <w:color w:val="000000" w:themeColor="text1"/>
          <w:sz w:val="22"/>
          <w:szCs w:val="22"/>
          <w:u w:val="single"/>
          <w:rtl/>
        </w:rPr>
      </w:pPr>
      <w:r w:rsidRPr="00E51641">
        <w:rPr>
          <w:rFonts w:ascii="David" w:hAnsi="David" w:cs="David" w:hint="cs"/>
          <w:b/>
          <w:bCs/>
          <w:color w:val="000000" w:themeColor="text1"/>
          <w:sz w:val="22"/>
          <w:szCs w:val="22"/>
          <w:u w:val="single"/>
          <w:shd w:val="clear" w:color="auto" w:fill="CCFFCC"/>
          <w:rtl/>
        </w:rPr>
        <w:t>פלונים נ' שר הביטחון</w:t>
      </w:r>
      <w:r>
        <w:rPr>
          <w:rFonts w:ascii="David" w:hAnsi="David" w:cs="David" w:hint="cs"/>
          <w:b/>
          <w:bCs/>
          <w:color w:val="000000" w:themeColor="text1"/>
          <w:sz w:val="22"/>
          <w:szCs w:val="22"/>
          <w:rtl/>
        </w:rPr>
        <w:t>:</w:t>
      </w:r>
    </w:p>
    <w:p w14:paraId="57F29AAA" w14:textId="10A15E3A" w:rsidR="00B574CC" w:rsidRDefault="00B574CC" w:rsidP="004C046B">
      <w:pPr>
        <w:pStyle w:val="af6"/>
        <w:tabs>
          <w:tab w:val="left" w:pos="2166"/>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t>רקע:</w:t>
      </w:r>
      <w:r>
        <w:rPr>
          <w:rFonts w:ascii="David" w:hAnsi="David" w:cs="David" w:hint="cs"/>
          <w:color w:val="000000" w:themeColor="text1"/>
          <w:sz w:val="22"/>
          <w:szCs w:val="22"/>
          <w:rtl/>
        </w:rPr>
        <w:t xml:space="preserve"> ס'2 לחוק המעצרים המנהליים קבע שאם לשר הביטחון יש יסוד סביר להניח מטעמי ביטחון המדינה/ציבור מתחייב שאדם יוחזק במעצר, הוא רשאי להורות על מעצרו </w:t>
      </w:r>
      <w:r w:rsidR="00AA6788">
        <w:rPr>
          <w:rFonts w:ascii="David" w:hAnsi="David" w:cs="David" w:hint="cs"/>
          <w:color w:val="000000" w:themeColor="text1"/>
          <w:sz w:val="22"/>
          <w:szCs w:val="22"/>
          <w:rtl/>
        </w:rPr>
        <w:t>עד 6 חודשים בצו. לבנונים מוחזקים במעצר מנהלי ועותרים כנגד זה.</w:t>
      </w:r>
    </w:p>
    <w:p w14:paraId="19A891D1" w14:textId="6BFD86A4" w:rsidR="00D6294C" w:rsidRPr="00D6294C" w:rsidRDefault="00D6294C" w:rsidP="004C046B">
      <w:pPr>
        <w:pStyle w:val="af6"/>
        <w:tabs>
          <w:tab w:val="left" w:pos="2166"/>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t>טענת העותרים:</w:t>
      </w:r>
      <w:r>
        <w:rPr>
          <w:rFonts w:ascii="David" w:hAnsi="David" w:cs="David" w:hint="cs"/>
          <w:color w:val="000000" w:themeColor="text1"/>
          <w:sz w:val="22"/>
          <w:szCs w:val="22"/>
          <w:rtl/>
        </w:rPr>
        <w:t xml:space="preserve"> שר הביטחון אינו מוסמך להוציא צו מעצר מנהלי כאשר הטעם להוצאות אינו סיכון ביטחוני אלא קלף מיקוח.</w:t>
      </w:r>
    </w:p>
    <w:p w14:paraId="63BB4DDC" w14:textId="171B2B9F" w:rsidR="004B4681" w:rsidRDefault="00AA6788" w:rsidP="00E51641">
      <w:pPr>
        <w:pStyle w:val="af6"/>
        <w:tabs>
          <w:tab w:val="left" w:pos="2166"/>
        </w:tabs>
        <w:spacing w:after="0" w:line="276" w:lineRule="auto"/>
        <w:jc w:val="both"/>
        <w:rPr>
          <w:rFonts w:ascii="David" w:hAnsi="David" w:cs="David"/>
          <w:b/>
          <w:bCs/>
          <w:color w:val="000000" w:themeColor="text1"/>
          <w:sz w:val="22"/>
          <w:szCs w:val="22"/>
          <w:shd w:val="clear" w:color="auto" w:fill="FFCCFF"/>
          <w:rtl/>
        </w:rPr>
      </w:pPr>
      <w:r>
        <w:rPr>
          <w:rFonts w:ascii="David" w:hAnsi="David" w:cs="David" w:hint="cs"/>
          <w:b/>
          <w:bCs/>
          <w:color w:val="000000" w:themeColor="text1"/>
          <w:sz w:val="22"/>
          <w:szCs w:val="22"/>
          <w:rtl/>
        </w:rPr>
        <w:t>ביהמ"ש:</w:t>
      </w:r>
      <w:r>
        <w:rPr>
          <w:rFonts w:ascii="David" w:hAnsi="David" w:cs="David" w:hint="cs"/>
          <w:color w:val="000000" w:themeColor="text1"/>
          <w:sz w:val="22"/>
          <w:szCs w:val="22"/>
          <w:rtl/>
        </w:rPr>
        <w:t xml:space="preserve"> </w:t>
      </w:r>
      <w:r w:rsidRPr="000F15E7">
        <w:rPr>
          <w:rFonts w:ascii="David" w:hAnsi="David" w:cs="David" w:hint="cs"/>
          <w:b/>
          <w:bCs/>
          <w:color w:val="000000" w:themeColor="text1"/>
          <w:sz w:val="22"/>
          <w:szCs w:val="22"/>
          <w:rtl/>
        </w:rPr>
        <w:t>ב</w:t>
      </w:r>
      <w:r w:rsidR="000F15E7" w:rsidRPr="000F15E7">
        <w:rPr>
          <w:rFonts w:ascii="David" w:hAnsi="David" w:cs="David" w:hint="cs"/>
          <w:b/>
          <w:bCs/>
          <w:color w:val="000000" w:themeColor="text1"/>
          <w:sz w:val="22"/>
          <w:szCs w:val="22"/>
          <w:rtl/>
        </w:rPr>
        <w:t>רק</w:t>
      </w:r>
      <w:r w:rsidR="000F15E7">
        <w:rPr>
          <w:rFonts w:ascii="David" w:hAnsi="David" w:cs="David" w:hint="cs"/>
          <w:color w:val="000000" w:themeColor="text1"/>
          <w:sz w:val="22"/>
          <w:szCs w:val="22"/>
          <w:rtl/>
        </w:rPr>
        <w:t>:</w:t>
      </w:r>
      <w:r>
        <w:rPr>
          <w:rFonts w:ascii="David" w:hAnsi="David" w:cs="David" w:hint="cs"/>
          <w:color w:val="000000" w:themeColor="text1"/>
          <w:sz w:val="22"/>
          <w:szCs w:val="22"/>
          <w:rtl/>
        </w:rPr>
        <w:t xml:space="preserve"> </w:t>
      </w:r>
      <w:r w:rsidR="00D6294C">
        <w:rPr>
          <w:rFonts w:ascii="David" w:hAnsi="David" w:cs="David" w:hint="cs"/>
          <w:color w:val="000000" w:themeColor="text1"/>
          <w:sz w:val="22"/>
          <w:szCs w:val="22"/>
          <w:rtl/>
        </w:rPr>
        <w:t>אין להרחיב את האפשרות של מעצר מנהלי למעצרו של אדם שממנו עצמו אין נשק</w:t>
      </w:r>
      <w:r w:rsidR="003B7992">
        <w:rPr>
          <w:rFonts w:ascii="David" w:hAnsi="David" w:cs="David" w:hint="cs"/>
          <w:color w:val="000000" w:themeColor="text1"/>
          <w:sz w:val="22"/>
          <w:szCs w:val="22"/>
          <w:rtl/>
        </w:rPr>
        <w:t>פ</w:t>
      </w:r>
      <w:r w:rsidR="00D6294C">
        <w:rPr>
          <w:rFonts w:ascii="David" w:hAnsi="David" w:cs="David" w:hint="cs"/>
          <w:color w:val="000000" w:themeColor="text1"/>
          <w:sz w:val="22"/>
          <w:szCs w:val="22"/>
          <w:rtl/>
        </w:rPr>
        <w:t>ת כל סכנה לביטחון המדינה והוא מהווה רק קלף מיקוח</w:t>
      </w:r>
      <w:r w:rsidR="005D30FE">
        <w:rPr>
          <w:rFonts w:ascii="David" w:hAnsi="David" w:cs="David" w:hint="cs"/>
          <w:color w:val="000000" w:themeColor="text1"/>
          <w:sz w:val="22"/>
          <w:szCs w:val="22"/>
          <w:rtl/>
        </w:rPr>
        <w:t xml:space="preserve">. הפגיעה היא קשה ביותר בוודאי לאחר חקיקתו של </w:t>
      </w:r>
      <w:proofErr w:type="spellStart"/>
      <w:r w:rsidR="005D30FE">
        <w:rPr>
          <w:rFonts w:ascii="David" w:hAnsi="David" w:cs="David" w:hint="cs"/>
          <w:color w:val="000000" w:themeColor="text1"/>
          <w:sz w:val="22"/>
          <w:szCs w:val="22"/>
          <w:rtl/>
        </w:rPr>
        <w:t>חו"י:כבוה"ח</w:t>
      </w:r>
      <w:proofErr w:type="spellEnd"/>
      <w:r w:rsidR="005D30FE">
        <w:rPr>
          <w:rFonts w:ascii="David" w:hAnsi="David" w:cs="David" w:hint="cs"/>
          <w:color w:val="000000" w:themeColor="text1"/>
          <w:sz w:val="22"/>
          <w:szCs w:val="22"/>
          <w:rtl/>
        </w:rPr>
        <w:t xml:space="preserve">. בנוסף, גם לא הובא לידי ביהמ"ש תשתיות עובדתיות שתראה </w:t>
      </w:r>
      <w:r w:rsidR="005D30FE">
        <w:rPr>
          <w:rFonts w:ascii="David" w:hAnsi="David" w:cs="David" w:hint="cs"/>
          <w:b/>
          <w:bCs/>
          <w:color w:val="000000" w:themeColor="text1"/>
          <w:sz w:val="22"/>
          <w:szCs w:val="22"/>
          <w:rtl/>
        </w:rPr>
        <w:t xml:space="preserve">וודאות קרובה או אפשרות סבירה </w:t>
      </w:r>
      <w:r w:rsidR="005D30FE">
        <w:rPr>
          <w:rFonts w:ascii="David" w:hAnsi="David" w:cs="David" w:hint="cs"/>
          <w:color w:val="000000" w:themeColor="text1"/>
          <w:sz w:val="22"/>
          <w:szCs w:val="22"/>
          <w:rtl/>
        </w:rPr>
        <w:t xml:space="preserve">שהמשך המעצר המנהלי יביא לקידום שחרורם של השבויים והנעדרים. את החוק עצמו לא ניתן לפסול מאחר והוא נהנה מס' שמירת דינים </w:t>
      </w:r>
      <w:proofErr w:type="spellStart"/>
      <w:r w:rsidR="005D30FE">
        <w:rPr>
          <w:rFonts w:ascii="David" w:hAnsi="David" w:cs="David" w:hint="cs"/>
          <w:color w:val="000000" w:themeColor="text1"/>
          <w:sz w:val="22"/>
          <w:szCs w:val="22"/>
          <w:rtl/>
        </w:rPr>
        <w:t>בכבוה"ח</w:t>
      </w:r>
      <w:proofErr w:type="spellEnd"/>
      <w:r w:rsidR="005D30FE">
        <w:rPr>
          <w:rFonts w:ascii="David" w:hAnsi="David" w:cs="David" w:hint="cs"/>
          <w:color w:val="000000" w:themeColor="text1"/>
          <w:sz w:val="22"/>
          <w:szCs w:val="22"/>
          <w:rtl/>
        </w:rPr>
        <w:t xml:space="preserve"> (התקנה חוקקה ב79'</w:t>
      </w:r>
      <w:r w:rsidR="00734FB1">
        <w:rPr>
          <w:rFonts w:ascii="David" w:hAnsi="David" w:cs="David" w:hint="cs"/>
          <w:color w:val="000000" w:themeColor="text1"/>
          <w:sz w:val="22"/>
          <w:szCs w:val="22"/>
          <w:rtl/>
        </w:rPr>
        <w:t xml:space="preserve">), </w:t>
      </w:r>
      <w:r w:rsidR="00734FB1" w:rsidRPr="00734FB1">
        <w:rPr>
          <w:rFonts w:ascii="David" w:hAnsi="David" w:cs="David" w:hint="cs"/>
          <w:b/>
          <w:bCs/>
          <w:color w:val="000000" w:themeColor="text1"/>
          <w:sz w:val="22"/>
          <w:szCs w:val="22"/>
          <w:shd w:val="clear" w:color="auto" w:fill="FFCCFF"/>
          <w:rtl/>
        </w:rPr>
        <w:t>רק הוראה מפורשת בחוק המעצרים תוכל להוביל לפרשנות שניתן לעצור אדם כמשמש ל"קלף מיקוח".</w:t>
      </w:r>
    </w:p>
    <w:p w14:paraId="50A507F5" w14:textId="36DA96F9" w:rsidR="00E51641" w:rsidRDefault="00E51641" w:rsidP="00E51641">
      <w:pPr>
        <w:pStyle w:val="af6"/>
        <w:tabs>
          <w:tab w:val="left" w:pos="2166"/>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t>על רקע פס"ד זה נחקק חוק כליאתם של לוחמים בלתי חוקיים-</w:t>
      </w:r>
      <w:r>
        <w:rPr>
          <w:rFonts w:ascii="David" w:hAnsi="David" w:cs="David" w:hint="cs"/>
          <w:color w:val="000000" w:themeColor="text1"/>
          <w:sz w:val="22"/>
          <w:szCs w:val="22"/>
          <w:rtl/>
        </w:rPr>
        <w:t xml:space="preserve"> ס'7 לחוק מעניק למדינה את הסמכות שביהמ"ש לקח לה. אדם שביצע פעולת איבה נגד מ"י, יראו בו כמי ששחרורו מסוכן לביטחון המדינה כל עוד לא הסתיים האיום על ישראל ושלא הוכח אחרת. נאמר כאן שאם האדם חבר בארגון טרור או היה מעורב בפעילות טרור, חזקה עליו שהוא מסכן את ביטחון המדינה ולכן אפשר להחזיקו גם לאחר שהסתיים עונשו.</w:t>
      </w:r>
    </w:p>
    <w:p w14:paraId="7ADEA48C" w14:textId="1FDF6412" w:rsidR="00E51641" w:rsidRDefault="00E51641" w:rsidP="00E51641">
      <w:pPr>
        <w:pStyle w:val="af6"/>
        <w:tabs>
          <w:tab w:val="left" w:pos="2166"/>
        </w:tabs>
        <w:spacing w:after="0" w:line="276" w:lineRule="auto"/>
        <w:jc w:val="both"/>
        <w:rPr>
          <w:rFonts w:ascii="David" w:hAnsi="David" w:cs="David"/>
          <w:b/>
          <w:bCs/>
          <w:color w:val="000000" w:themeColor="text1"/>
          <w:sz w:val="22"/>
          <w:szCs w:val="22"/>
          <w:rtl/>
        </w:rPr>
      </w:pPr>
      <w:r>
        <w:rPr>
          <w:rFonts w:ascii="David" w:hAnsi="David" w:cs="David" w:hint="cs"/>
          <w:b/>
          <w:bCs/>
          <w:color w:val="000000" w:themeColor="text1"/>
          <w:sz w:val="22"/>
          <w:szCs w:val="22"/>
          <w:rtl/>
        </w:rPr>
        <w:t>מוגשת עתירה נגד החוק החדש:</w:t>
      </w:r>
      <w:r>
        <w:rPr>
          <w:rFonts w:ascii="David" w:hAnsi="David" w:cs="David" w:hint="cs"/>
          <w:color w:val="000000" w:themeColor="text1"/>
          <w:sz w:val="22"/>
          <w:szCs w:val="22"/>
          <w:rtl/>
        </w:rPr>
        <w:t xml:space="preserve"> </w:t>
      </w:r>
      <w:r w:rsidRPr="00E96050">
        <w:rPr>
          <w:rFonts w:ascii="David" w:hAnsi="David" w:cs="David" w:hint="cs"/>
          <w:b/>
          <w:bCs/>
          <w:color w:val="000000" w:themeColor="text1"/>
          <w:sz w:val="22"/>
          <w:szCs w:val="22"/>
          <w:u w:val="single"/>
          <w:shd w:val="clear" w:color="auto" w:fill="CCFFCC"/>
          <w:rtl/>
        </w:rPr>
        <w:t>פלוני נ' מדינת ישראל</w:t>
      </w:r>
      <w:r>
        <w:rPr>
          <w:rFonts w:ascii="David" w:hAnsi="David" w:cs="David" w:hint="cs"/>
          <w:b/>
          <w:bCs/>
          <w:color w:val="000000" w:themeColor="text1"/>
          <w:sz w:val="22"/>
          <w:szCs w:val="22"/>
          <w:rtl/>
        </w:rPr>
        <w:t>:</w:t>
      </w:r>
    </w:p>
    <w:p w14:paraId="580EC900" w14:textId="65344652" w:rsidR="00E51641" w:rsidRDefault="00201934" w:rsidP="00E51641">
      <w:pPr>
        <w:pStyle w:val="af6"/>
        <w:tabs>
          <w:tab w:val="left" w:pos="2166"/>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t xml:space="preserve">רקע: </w:t>
      </w:r>
      <w:r>
        <w:rPr>
          <w:rFonts w:ascii="David" w:hAnsi="David" w:cs="David" w:hint="cs"/>
          <w:color w:val="000000" w:themeColor="text1"/>
          <w:sz w:val="22"/>
          <w:szCs w:val="22"/>
          <w:rtl/>
        </w:rPr>
        <w:t>עתירה של תושבי רצועת עזה שמשייכים אותם לארגון טרור. הם טוענים שהבעיה בחוק היא שיקול</w:t>
      </w:r>
      <w:r w:rsidR="00A164B7">
        <w:rPr>
          <w:rFonts w:ascii="David" w:hAnsi="David" w:cs="David" w:hint="cs"/>
          <w:color w:val="000000" w:themeColor="text1"/>
          <w:sz w:val="22"/>
          <w:szCs w:val="22"/>
          <w:rtl/>
        </w:rPr>
        <w:t xml:space="preserve"> הדעת ולא הסמכות.</w:t>
      </w:r>
    </w:p>
    <w:p w14:paraId="217A9766" w14:textId="17B7AC25" w:rsidR="00A164B7" w:rsidRDefault="00A164B7" w:rsidP="00E51641">
      <w:pPr>
        <w:pStyle w:val="af6"/>
        <w:tabs>
          <w:tab w:val="left" w:pos="2166"/>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t xml:space="preserve">ביהמ"ש (ביניש): </w:t>
      </w:r>
      <w:r>
        <w:rPr>
          <w:rFonts w:ascii="David" w:hAnsi="David" w:cs="David" w:hint="cs"/>
          <w:color w:val="000000" w:themeColor="text1"/>
          <w:sz w:val="22"/>
          <w:szCs w:val="22"/>
          <w:rtl/>
        </w:rPr>
        <w:t>החוק עומד בפסקת ההגבלה, אין עילה להתערבות אך אומרת שני דברים:</w:t>
      </w:r>
    </w:p>
    <w:p w14:paraId="7C53C4CE" w14:textId="649F71F1" w:rsidR="00A164B7" w:rsidRDefault="00A164B7" w:rsidP="008F5614">
      <w:pPr>
        <w:pStyle w:val="af6"/>
        <w:numPr>
          <w:ilvl w:val="0"/>
          <w:numId w:val="123"/>
        </w:numPr>
        <w:tabs>
          <w:tab w:val="left" w:pos="2166"/>
        </w:tabs>
        <w:spacing w:after="0" w:line="276" w:lineRule="auto"/>
        <w:jc w:val="both"/>
        <w:rPr>
          <w:rFonts w:ascii="David" w:hAnsi="David" w:cs="David"/>
          <w:color w:val="000000" w:themeColor="text1"/>
          <w:sz w:val="22"/>
          <w:szCs w:val="22"/>
        </w:rPr>
      </w:pPr>
      <w:r>
        <w:rPr>
          <w:rFonts w:ascii="David" w:hAnsi="David" w:cs="David" w:hint="cs"/>
          <w:color w:val="000000" w:themeColor="text1"/>
          <w:sz w:val="22"/>
          <w:szCs w:val="22"/>
          <w:rtl/>
        </w:rPr>
        <w:t>החוק לא נועד לאשר החזקה של עצורים כקלף מיקוח</w:t>
      </w:r>
      <w:r w:rsidR="004B1485">
        <w:rPr>
          <w:rFonts w:ascii="David" w:hAnsi="David" w:cs="David" w:hint="cs"/>
          <w:color w:val="000000" w:themeColor="text1"/>
          <w:sz w:val="22"/>
          <w:szCs w:val="22"/>
          <w:rtl/>
        </w:rPr>
        <w:t>, תכליתו להרחיק מפעולות איבה מי שפעלו נגד מ"י.</w:t>
      </w:r>
    </w:p>
    <w:p w14:paraId="30D45117" w14:textId="77777777" w:rsidR="00CD2E20" w:rsidRDefault="004B1485" w:rsidP="008F5614">
      <w:pPr>
        <w:pStyle w:val="af6"/>
        <w:numPr>
          <w:ilvl w:val="0"/>
          <w:numId w:val="123"/>
        </w:numPr>
        <w:tabs>
          <w:tab w:val="left" w:pos="2166"/>
        </w:tabs>
        <w:spacing w:after="0" w:line="276" w:lineRule="auto"/>
        <w:jc w:val="both"/>
        <w:rPr>
          <w:rFonts w:ascii="David" w:hAnsi="David" w:cs="David"/>
          <w:color w:val="000000" w:themeColor="text1"/>
          <w:sz w:val="22"/>
          <w:szCs w:val="22"/>
        </w:rPr>
      </w:pPr>
      <w:r>
        <w:rPr>
          <w:rFonts w:ascii="David" w:hAnsi="David" w:cs="David" w:hint="cs"/>
          <w:color w:val="000000" w:themeColor="text1"/>
          <w:sz w:val="22"/>
          <w:szCs w:val="22"/>
          <w:rtl/>
        </w:rPr>
        <w:t xml:space="preserve">ביהמ"ש לא הכשיר את החוק. העותרים טענו שס'7 קובע חזקה העומדת בסתירה לעקרונות חוקתיים ובניגוד לדין הבינלאומי. המדינה התנגדה ואמרה שבמקרה זה הוכחה המסוכנות של כל אחד מהעצורים. </w:t>
      </w:r>
      <w:r>
        <w:rPr>
          <w:rFonts w:ascii="David" w:hAnsi="David" w:cs="David" w:hint="cs"/>
          <w:b/>
          <w:bCs/>
          <w:color w:val="000000" w:themeColor="text1"/>
          <w:sz w:val="22"/>
          <w:szCs w:val="22"/>
          <w:rtl/>
        </w:rPr>
        <w:t>ביניש אומרת</w:t>
      </w:r>
      <w:r>
        <w:rPr>
          <w:rFonts w:ascii="David" w:hAnsi="David" w:cs="David" w:hint="cs"/>
          <w:color w:val="000000" w:themeColor="text1"/>
          <w:sz w:val="22"/>
          <w:szCs w:val="22"/>
          <w:rtl/>
        </w:rPr>
        <w:t>,</w:t>
      </w:r>
      <w:r w:rsidR="00351E61">
        <w:rPr>
          <w:rFonts w:ascii="David" w:hAnsi="David" w:cs="David" w:hint="cs"/>
          <w:color w:val="000000" w:themeColor="text1"/>
          <w:sz w:val="22"/>
          <w:szCs w:val="22"/>
          <w:rtl/>
        </w:rPr>
        <w:t xml:space="preserve"> </w:t>
      </w:r>
      <w:r w:rsidR="00351E61" w:rsidRPr="00E96050">
        <w:rPr>
          <w:rFonts w:ascii="David" w:hAnsi="David" w:cs="David" w:hint="cs"/>
          <w:b/>
          <w:bCs/>
          <w:color w:val="000000" w:themeColor="text1"/>
          <w:sz w:val="22"/>
          <w:szCs w:val="22"/>
          <w:shd w:val="clear" w:color="auto" w:fill="FFCCFF"/>
          <w:rtl/>
        </w:rPr>
        <w:t>שבגלל שהמדינה נמנעה עד כה משימוש בחזקה והסבירה את מסוכנתם של העצורים, אין צורך להכריע בשאלת ס'7, מאחר והמדינה נמנעה בשימוש החזקה כי לא יודעת כמה הוא פוגע בזכויות חוקתיות</w:t>
      </w:r>
      <w:r w:rsidR="00351E61">
        <w:rPr>
          <w:rFonts w:ascii="David" w:hAnsi="David" w:cs="David" w:hint="cs"/>
          <w:color w:val="000000" w:themeColor="text1"/>
          <w:sz w:val="22"/>
          <w:szCs w:val="22"/>
          <w:rtl/>
        </w:rPr>
        <w:t>.</w:t>
      </w:r>
    </w:p>
    <w:p w14:paraId="1C328350" w14:textId="022030B7" w:rsidR="00627196" w:rsidRDefault="00627196" w:rsidP="00CD2E20">
      <w:pPr>
        <w:tabs>
          <w:tab w:val="left" w:pos="2166"/>
        </w:tabs>
        <w:spacing w:after="0" w:line="276" w:lineRule="auto"/>
        <w:jc w:val="both"/>
        <w:rPr>
          <w:rFonts w:ascii="David" w:hAnsi="David" w:cs="David"/>
          <w:sz w:val="22"/>
          <w:szCs w:val="22"/>
          <w:rtl/>
        </w:rPr>
      </w:pPr>
      <w:r w:rsidRPr="00CD2E20">
        <w:rPr>
          <w:rFonts w:ascii="David" w:hAnsi="David" w:cs="David" w:hint="cs"/>
          <w:b/>
          <w:bCs/>
          <w:color w:val="000000" w:themeColor="text1"/>
          <w:sz w:val="22"/>
          <w:szCs w:val="22"/>
          <w:rtl/>
        </w:rPr>
        <w:t xml:space="preserve">האם ההסבר התולה את שינוי המגמה בהתרחבות הביקורת השיפוטית משכנע? </w:t>
      </w:r>
      <w:r w:rsidR="00BA1E79" w:rsidRPr="00BA1E79">
        <w:rPr>
          <w:rFonts w:ascii="David" w:hAnsi="David" w:cs="David"/>
          <w:sz w:val="22"/>
          <w:szCs w:val="22"/>
          <w:rtl/>
        </w:rPr>
        <w:t>עם ההכרזה על המהפכה החוקתית הקנה בי</w:t>
      </w:r>
      <w:r w:rsidR="00E74410">
        <w:rPr>
          <w:rFonts w:ascii="David" w:hAnsi="David" w:cs="David" w:hint="cs"/>
          <w:sz w:val="22"/>
          <w:szCs w:val="22"/>
          <w:rtl/>
        </w:rPr>
        <w:t>המ"ש</w:t>
      </w:r>
      <w:r w:rsidR="00BA1E79" w:rsidRPr="00BA1E79">
        <w:rPr>
          <w:rFonts w:ascii="David" w:hAnsi="David" w:cs="David"/>
          <w:sz w:val="22"/>
          <w:szCs w:val="22"/>
          <w:rtl/>
        </w:rPr>
        <w:t xml:space="preserve"> לעצמו את הסמכות לפסול גם חקיקה ראשית, </w:t>
      </w:r>
      <w:r w:rsidR="00BA1E79" w:rsidRPr="00BA1E79">
        <w:rPr>
          <w:rFonts w:ascii="David" w:hAnsi="David" w:cs="David" w:hint="cs"/>
          <w:sz w:val="22"/>
          <w:szCs w:val="22"/>
          <w:rtl/>
        </w:rPr>
        <w:t>אם לדעתו</w:t>
      </w:r>
      <w:r w:rsidR="00BA1E79" w:rsidRPr="00BA1E79">
        <w:rPr>
          <w:rFonts w:ascii="David" w:hAnsi="David" w:cs="David"/>
          <w:sz w:val="22"/>
          <w:szCs w:val="22"/>
          <w:rtl/>
        </w:rPr>
        <w:t xml:space="preserve"> תוכנה פוגע באופן בלתי מידתי בזכויות אדם. </w:t>
      </w:r>
      <w:r w:rsidR="00BA1E79" w:rsidRPr="00BA1E79">
        <w:rPr>
          <w:rFonts w:ascii="David" w:hAnsi="David" w:cs="David" w:hint="cs"/>
          <w:sz w:val="22"/>
          <w:szCs w:val="22"/>
          <w:rtl/>
        </w:rPr>
        <w:t xml:space="preserve"> </w:t>
      </w:r>
      <w:r w:rsidR="00BA1E79" w:rsidRPr="00BA1E79">
        <w:rPr>
          <w:rFonts w:ascii="David" w:hAnsi="David" w:cs="David"/>
          <w:sz w:val="22"/>
          <w:szCs w:val="22"/>
          <w:rtl/>
        </w:rPr>
        <w:t>יוצא</w:t>
      </w:r>
      <w:r w:rsidR="00BA1E79" w:rsidRPr="00E74410">
        <w:rPr>
          <w:rFonts w:ascii="David" w:hAnsi="David" w:cs="David"/>
          <w:sz w:val="22"/>
          <w:szCs w:val="22"/>
          <w:shd w:val="clear" w:color="auto" w:fill="CCECFF"/>
          <w:rtl/>
        </w:rPr>
        <w:t>, שדווקא אחרי המהפכה החוקתית חדל העיגון בחקיקה ראשית לשמש מגן מפני התערבות שיפוטית, מה שמעמיד בספק את התועלת שבצעד האמור</w:t>
      </w:r>
      <w:r w:rsidR="00BA1E79" w:rsidRPr="00E74410">
        <w:rPr>
          <w:rFonts w:ascii="David" w:hAnsi="David" w:cs="David" w:hint="cs"/>
          <w:sz w:val="22"/>
          <w:szCs w:val="22"/>
          <w:shd w:val="clear" w:color="auto" w:fill="CCECFF"/>
          <w:rtl/>
        </w:rPr>
        <w:t>.</w:t>
      </w:r>
      <w:r w:rsidR="00B02B3E">
        <w:rPr>
          <w:rFonts w:ascii="David" w:hAnsi="David" w:cs="David" w:hint="cs"/>
          <w:sz w:val="22"/>
          <w:szCs w:val="22"/>
          <w:rtl/>
        </w:rPr>
        <w:t xml:space="preserve"> לדוג': ביהמ"ש פסל את ס'5 לחוק </w:t>
      </w:r>
      <w:proofErr w:type="spellStart"/>
      <w:r w:rsidR="00B02B3E">
        <w:rPr>
          <w:rFonts w:ascii="David" w:hAnsi="David" w:cs="David" w:hint="cs"/>
          <w:sz w:val="22"/>
          <w:szCs w:val="22"/>
          <w:rtl/>
        </w:rPr>
        <w:t>סד"פ</w:t>
      </w:r>
      <w:proofErr w:type="spellEnd"/>
      <w:r w:rsidR="00B02B3E">
        <w:rPr>
          <w:rFonts w:ascii="David" w:hAnsi="David" w:cs="David" w:hint="cs"/>
          <w:sz w:val="22"/>
          <w:szCs w:val="22"/>
          <w:rtl/>
        </w:rPr>
        <w:t xml:space="preserve"> (עצור החשוד בעבירת ביטחון)</w:t>
      </w:r>
      <w:r w:rsidR="00833076">
        <w:rPr>
          <w:rFonts w:ascii="David" w:hAnsi="David" w:cs="David" w:hint="cs"/>
          <w:sz w:val="22"/>
          <w:szCs w:val="22"/>
          <w:rtl/>
        </w:rPr>
        <w:t xml:space="preserve"> (הוראת שעה) המסמיך את ביהמ"ש בהתקיים תנאים מסוימים לדון בהארכת מעצר של חשוד בעבירת ביטחון ללא נוכחותו. ביהמ"ש קבע כי תכלית החוק ראויה אך פוגע באופן לא מידתי בזכותו של העצור להליך הוגן ובכלל זה זכותו של חשוד להיות נוכח בהליכי המעצר.</w:t>
      </w:r>
    </w:p>
    <w:p w14:paraId="01E7F6B8" w14:textId="77777777" w:rsidR="003267DA" w:rsidRDefault="003267DA" w:rsidP="00CD2E20">
      <w:pPr>
        <w:tabs>
          <w:tab w:val="left" w:pos="2166"/>
        </w:tabs>
        <w:spacing w:after="0" w:line="276" w:lineRule="auto"/>
        <w:jc w:val="both"/>
        <w:rPr>
          <w:rFonts w:ascii="David" w:hAnsi="David" w:cs="David"/>
          <w:sz w:val="22"/>
          <w:szCs w:val="22"/>
          <w:rtl/>
        </w:rPr>
      </w:pPr>
    </w:p>
    <w:p w14:paraId="3C8C3316" w14:textId="77777777" w:rsidR="003267DA" w:rsidRDefault="003267DA" w:rsidP="00CD2E20">
      <w:pPr>
        <w:tabs>
          <w:tab w:val="left" w:pos="2166"/>
        </w:tabs>
        <w:spacing w:after="0" w:line="276" w:lineRule="auto"/>
        <w:jc w:val="both"/>
        <w:rPr>
          <w:rFonts w:ascii="David" w:hAnsi="David" w:cs="David"/>
          <w:sz w:val="22"/>
          <w:szCs w:val="22"/>
          <w:rtl/>
        </w:rPr>
      </w:pPr>
    </w:p>
    <w:p w14:paraId="6BF033D2" w14:textId="682A90C7" w:rsidR="003267DA" w:rsidRDefault="00B30048" w:rsidP="00CD2E20">
      <w:pPr>
        <w:tabs>
          <w:tab w:val="left" w:pos="2166"/>
        </w:tabs>
        <w:spacing w:after="0" w:line="276" w:lineRule="auto"/>
        <w:jc w:val="both"/>
        <w:rPr>
          <w:rFonts w:ascii="David" w:hAnsi="David" w:cs="David"/>
          <w:sz w:val="22"/>
          <w:szCs w:val="22"/>
          <w:rtl/>
        </w:rPr>
      </w:pPr>
      <w:r>
        <w:rPr>
          <w:rFonts w:ascii="David" w:hAnsi="David" w:cs="David" w:hint="cs"/>
          <w:b/>
          <w:bCs/>
          <w:sz w:val="22"/>
          <w:szCs w:val="22"/>
          <w:rtl/>
        </w:rPr>
        <w:t xml:space="preserve">אם ביהמ"ש עדיין מתערב החלטות ביטחוניות המעוגנות בחקיקה ראשית, מה התועלת </w:t>
      </w:r>
      <w:proofErr w:type="spellStart"/>
      <w:r>
        <w:rPr>
          <w:rFonts w:ascii="David" w:hAnsi="David" w:cs="David" w:hint="cs"/>
          <w:b/>
          <w:bCs/>
          <w:sz w:val="22"/>
          <w:szCs w:val="22"/>
          <w:rtl/>
        </w:rPr>
        <w:t>מנק</w:t>
      </w:r>
      <w:proofErr w:type="spellEnd"/>
      <w:r>
        <w:rPr>
          <w:rFonts w:ascii="David" w:hAnsi="David" w:cs="David" w:hint="cs"/>
          <w:b/>
          <w:bCs/>
          <w:sz w:val="22"/>
          <w:szCs w:val="22"/>
          <w:rtl/>
        </w:rPr>
        <w:t xml:space="preserve">' מבט של הרשויות הפוליטיות בעיגונן? </w:t>
      </w:r>
      <w:r w:rsidR="00DD6626">
        <w:rPr>
          <w:rFonts w:ascii="David" w:hAnsi="David" w:cs="David" w:hint="cs"/>
          <w:sz w:val="22"/>
          <w:szCs w:val="22"/>
          <w:rtl/>
        </w:rPr>
        <w:t>שתי תשובות בדבר:</w:t>
      </w:r>
    </w:p>
    <w:p w14:paraId="6A87E75A" w14:textId="4401130F" w:rsidR="005266F3" w:rsidRDefault="005266F3" w:rsidP="00CD2E20">
      <w:pPr>
        <w:tabs>
          <w:tab w:val="left" w:pos="2166"/>
        </w:tabs>
        <w:spacing w:after="0" w:line="276" w:lineRule="auto"/>
        <w:jc w:val="both"/>
        <w:rPr>
          <w:rFonts w:ascii="David" w:hAnsi="David" w:cs="David"/>
          <w:sz w:val="22"/>
          <w:szCs w:val="22"/>
          <w:rtl/>
        </w:rPr>
      </w:pPr>
      <w:r>
        <w:rPr>
          <w:rFonts w:ascii="David" w:hAnsi="David" w:cs="David" w:hint="cs"/>
          <w:b/>
          <w:bCs/>
          <w:sz w:val="22"/>
          <w:szCs w:val="22"/>
          <w:rtl/>
        </w:rPr>
        <w:t>ראשית</w:t>
      </w:r>
      <w:r>
        <w:rPr>
          <w:rFonts w:ascii="David" w:hAnsi="David" w:cs="David" w:hint="cs"/>
          <w:sz w:val="22"/>
          <w:szCs w:val="22"/>
          <w:rtl/>
        </w:rPr>
        <w:t xml:space="preserve">, </w:t>
      </w:r>
      <w:r w:rsidR="00EA1F4C">
        <w:rPr>
          <w:rFonts w:ascii="David" w:hAnsi="David" w:cs="David" w:hint="cs"/>
          <w:sz w:val="22"/>
          <w:szCs w:val="22"/>
          <w:rtl/>
        </w:rPr>
        <w:t xml:space="preserve">סביר שביהמ"ש </w:t>
      </w:r>
      <w:r w:rsidR="00EA1F4C" w:rsidRPr="00B30048">
        <w:rPr>
          <w:rFonts w:ascii="David" w:hAnsi="David" w:cs="David" w:hint="cs"/>
          <w:sz w:val="22"/>
          <w:szCs w:val="22"/>
          <w:shd w:val="clear" w:color="auto" w:fill="FFFF99"/>
          <w:rtl/>
        </w:rPr>
        <w:t>ינקו</w:t>
      </w:r>
      <w:r w:rsidR="00B30048" w:rsidRPr="00B30048">
        <w:rPr>
          <w:rFonts w:ascii="David" w:hAnsi="David" w:cs="David" w:hint="cs"/>
          <w:sz w:val="22"/>
          <w:szCs w:val="22"/>
          <w:shd w:val="clear" w:color="auto" w:fill="FFFF99"/>
          <w:rtl/>
        </w:rPr>
        <w:t>ט</w:t>
      </w:r>
      <w:r w:rsidR="00EA1F4C" w:rsidRPr="00B30048">
        <w:rPr>
          <w:rFonts w:ascii="David" w:hAnsi="David" w:cs="David" w:hint="cs"/>
          <w:sz w:val="22"/>
          <w:szCs w:val="22"/>
          <w:shd w:val="clear" w:color="auto" w:fill="FFFF99"/>
          <w:rtl/>
        </w:rPr>
        <w:t xml:space="preserve"> ריסון רב יותר כשזה נוגע לביקור חקיקה ראשית מאשר חקיקה מנהלית</w:t>
      </w:r>
      <w:r w:rsidR="00EA1F4C">
        <w:rPr>
          <w:rFonts w:ascii="David" w:hAnsi="David" w:cs="David" w:hint="cs"/>
          <w:sz w:val="22"/>
          <w:szCs w:val="22"/>
          <w:rtl/>
        </w:rPr>
        <w:t>.</w:t>
      </w:r>
    </w:p>
    <w:p w14:paraId="49C9AB90" w14:textId="11470E40" w:rsidR="00DD2285" w:rsidRDefault="00DD2285" w:rsidP="00CD2E20">
      <w:pPr>
        <w:tabs>
          <w:tab w:val="left" w:pos="2166"/>
        </w:tabs>
        <w:spacing w:after="0" w:line="276" w:lineRule="auto"/>
        <w:jc w:val="both"/>
        <w:rPr>
          <w:rFonts w:ascii="David" w:hAnsi="David" w:cs="David"/>
          <w:sz w:val="22"/>
          <w:szCs w:val="22"/>
          <w:rtl/>
        </w:rPr>
      </w:pPr>
      <w:r>
        <w:rPr>
          <w:rFonts w:ascii="David" w:hAnsi="David" w:cs="David" w:hint="cs"/>
          <w:b/>
          <w:bCs/>
          <w:sz w:val="22"/>
          <w:szCs w:val="22"/>
          <w:rtl/>
        </w:rPr>
        <w:t>שנית,</w:t>
      </w:r>
      <w:r w:rsidR="00F0307F">
        <w:rPr>
          <w:rFonts w:ascii="David" w:hAnsi="David" w:cs="David" w:hint="cs"/>
          <w:sz w:val="22"/>
          <w:szCs w:val="22"/>
          <w:rtl/>
        </w:rPr>
        <w:t xml:space="preserve"> </w:t>
      </w:r>
      <w:r w:rsidR="002E273D" w:rsidRPr="00B30048">
        <w:rPr>
          <w:rFonts w:ascii="David" w:hAnsi="David" w:cs="David" w:hint="cs"/>
          <w:sz w:val="22"/>
          <w:szCs w:val="22"/>
          <w:shd w:val="clear" w:color="auto" w:fill="FFFF99"/>
          <w:rtl/>
        </w:rPr>
        <w:t>השימוש בהוראת שעה, המגביל את החוק בזמן, עשוי לגרום לביהמ"ש לנהוג בריסון בביקור החקיקה</w:t>
      </w:r>
      <w:r w:rsidR="002E273D">
        <w:rPr>
          <w:rFonts w:ascii="David" w:hAnsi="David" w:cs="David" w:hint="cs"/>
          <w:sz w:val="22"/>
          <w:szCs w:val="22"/>
          <w:rtl/>
        </w:rPr>
        <w:t>.</w:t>
      </w:r>
    </w:p>
    <w:p w14:paraId="05D1B111" w14:textId="29D16BF1" w:rsidR="00537EEF" w:rsidRDefault="00537EEF" w:rsidP="00CD2E20">
      <w:pPr>
        <w:tabs>
          <w:tab w:val="left" w:pos="2166"/>
        </w:tabs>
        <w:spacing w:after="0" w:line="276" w:lineRule="auto"/>
        <w:jc w:val="both"/>
        <w:rPr>
          <w:rFonts w:ascii="David" w:hAnsi="David" w:cs="David"/>
          <w:sz w:val="22"/>
          <w:szCs w:val="22"/>
          <w:rtl/>
        </w:rPr>
      </w:pPr>
      <w:r w:rsidRPr="00C031D8">
        <w:rPr>
          <w:rFonts w:ascii="David" w:hAnsi="David" w:cs="David" w:hint="cs"/>
          <w:b/>
          <w:bCs/>
          <w:sz w:val="22"/>
          <w:szCs w:val="22"/>
          <w:rtl/>
        </w:rPr>
        <w:lastRenderedPageBreak/>
        <w:t>לדוג'</w:t>
      </w:r>
      <w:r>
        <w:rPr>
          <w:rFonts w:ascii="David" w:hAnsi="David" w:cs="David" w:hint="cs"/>
          <w:sz w:val="22"/>
          <w:szCs w:val="22"/>
          <w:rtl/>
        </w:rPr>
        <w:t>:</w:t>
      </w:r>
      <w:r w:rsidR="00C031D8">
        <w:rPr>
          <w:rFonts w:ascii="David" w:hAnsi="David" w:cs="David" w:hint="cs"/>
          <w:sz w:val="22"/>
          <w:szCs w:val="22"/>
          <w:rtl/>
        </w:rPr>
        <w:t xml:space="preserve"> חוק האזרחות והכניסה לישראל (הוראת שעה), ס'5 לחוק מגביל את משך תוקפו לתקופה קצובה, אך מאפשר לממשלה, באישור הכנסת, להריך בצו את תוקפו לתקופה שלא תעלה על שנה אחת. המנגנון נראה הגיוני, משום שגם אם זנחנו את המסלול חקיקה מותנית במצב חירום, עדיין ניתן להבחין אין איומים שמועד סיומם לא נראה לעין לבין עניינים אחרים שלגביהם יש יסוד לתקווה לשיפור שייתר את הצורך לנקוט בצעדים הכרוכים בפגיעה בזכויות אדם.</w:t>
      </w:r>
    </w:p>
    <w:p w14:paraId="0634ACFE" w14:textId="719BF66E" w:rsidR="003530C2" w:rsidRDefault="00E346E6" w:rsidP="00CD2E20">
      <w:pPr>
        <w:tabs>
          <w:tab w:val="left" w:pos="2166"/>
        </w:tabs>
        <w:spacing w:after="0" w:line="276" w:lineRule="auto"/>
        <w:jc w:val="both"/>
        <w:rPr>
          <w:rFonts w:ascii="David" w:hAnsi="David" w:cs="David"/>
          <w:b/>
          <w:bCs/>
          <w:color w:val="000000" w:themeColor="text1"/>
          <w:sz w:val="22"/>
          <w:szCs w:val="22"/>
          <w:rtl/>
        </w:rPr>
      </w:pPr>
      <w:r>
        <w:rPr>
          <w:rFonts w:ascii="David" w:hAnsi="David" w:cs="David" w:hint="cs"/>
          <w:b/>
          <w:bCs/>
          <w:color w:val="000000" w:themeColor="text1"/>
          <w:sz w:val="22"/>
          <w:szCs w:val="22"/>
          <w:rtl/>
        </w:rPr>
        <w:t>מה אופן השימוש במנגנון הוראת שעה?</w:t>
      </w:r>
    </w:p>
    <w:p w14:paraId="36071D3B" w14:textId="40AD2FE4" w:rsidR="00E346E6" w:rsidRDefault="005A5268" w:rsidP="00CD2E20">
      <w:pPr>
        <w:tabs>
          <w:tab w:val="left" w:pos="2166"/>
        </w:tabs>
        <w:spacing w:after="0" w:line="276" w:lineRule="auto"/>
        <w:jc w:val="both"/>
        <w:rPr>
          <w:rFonts w:ascii="David" w:hAnsi="David" w:cs="David"/>
          <w:b/>
          <w:bCs/>
          <w:color w:val="000000" w:themeColor="text1"/>
          <w:sz w:val="22"/>
          <w:szCs w:val="22"/>
          <w:rtl/>
        </w:rPr>
      </w:pPr>
      <w:r>
        <w:rPr>
          <w:rFonts w:ascii="David" w:hAnsi="David" w:cs="David" w:hint="cs"/>
          <w:color w:val="000000" w:themeColor="text1"/>
          <w:sz w:val="22"/>
          <w:szCs w:val="22"/>
          <w:rtl/>
        </w:rPr>
        <w:t>שימוש בהוראת שעה הולכת ומתגבשת בשימוש בחוקים אלו, זה עולה בקנה אחת עם הנצחיות דה פקטו של ההכרזה על מצב חירום</w:t>
      </w:r>
      <w:r w:rsidR="00164EAA">
        <w:rPr>
          <w:rFonts w:ascii="David" w:hAnsi="David" w:cs="David" w:hint="cs"/>
          <w:color w:val="000000" w:themeColor="text1"/>
          <w:sz w:val="22"/>
          <w:szCs w:val="22"/>
          <w:rtl/>
        </w:rPr>
        <w:t xml:space="preserve">, </w:t>
      </w:r>
      <w:r w:rsidR="00164EAA" w:rsidRPr="00B30048">
        <w:rPr>
          <w:rFonts w:ascii="David" w:hAnsi="David" w:cs="David" w:hint="cs"/>
          <w:color w:val="000000" w:themeColor="text1"/>
          <w:sz w:val="22"/>
          <w:szCs w:val="22"/>
          <w:shd w:val="clear" w:color="auto" w:fill="CCECFF"/>
          <w:rtl/>
        </w:rPr>
        <w:t>המנגנון של הוראת שעה לא נולד כתוצאה ממניעת התערבות של ביהמ"ש, אך בפועל ביהמ"ש אכן נמנע מביטול ופסילה של הוראות שעה</w:t>
      </w:r>
      <w:r w:rsidR="00164EAA">
        <w:rPr>
          <w:rFonts w:ascii="David" w:hAnsi="David" w:cs="David" w:hint="cs"/>
          <w:color w:val="000000" w:themeColor="text1"/>
          <w:sz w:val="22"/>
          <w:szCs w:val="22"/>
          <w:rtl/>
        </w:rPr>
        <w:t xml:space="preserve">. כשמדובר בחוקים של הוראת שעה, ייתכן והמטרה זמנית וארעית, המציאות היא הארכה חוזרת של אותה הוראת שעה. זה אותו תרגיל ופרקטיקה של הכרזת החירום הנצחית- </w:t>
      </w:r>
      <w:r w:rsidR="00164EAA" w:rsidRPr="00B30048">
        <w:rPr>
          <w:rFonts w:ascii="David" w:hAnsi="David" w:cs="David" w:hint="cs"/>
          <w:b/>
          <w:bCs/>
          <w:color w:val="000000" w:themeColor="text1"/>
          <w:sz w:val="22"/>
          <w:szCs w:val="22"/>
          <w:shd w:val="clear" w:color="auto" w:fill="CCECFF"/>
          <w:rtl/>
        </w:rPr>
        <w:t>חוקים שנועדו כהוראת שעה, הופכים לקבועים כתוצאה מהארכה ע"י הרשות המחוקקת</w:t>
      </w:r>
      <w:r w:rsidR="00164EAA">
        <w:rPr>
          <w:rFonts w:ascii="David" w:hAnsi="David" w:cs="David" w:hint="cs"/>
          <w:b/>
          <w:bCs/>
          <w:color w:val="000000" w:themeColor="text1"/>
          <w:sz w:val="22"/>
          <w:szCs w:val="22"/>
          <w:rtl/>
        </w:rPr>
        <w:t>.</w:t>
      </w:r>
    </w:p>
    <w:p w14:paraId="27B12D20" w14:textId="6C045D47" w:rsidR="0022670E" w:rsidRDefault="0022670E" w:rsidP="00CD2E20">
      <w:pPr>
        <w:tabs>
          <w:tab w:val="left" w:pos="2166"/>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t>האם העובדה, ש</w:t>
      </w:r>
      <w:r w:rsidR="006219B5">
        <w:rPr>
          <w:rFonts w:ascii="David" w:hAnsi="David" w:cs="David" w:hint="cs"/>
          <w:b/>
          <w:bCs/>
          <w:color w:val="000000" w:themeColor="text1"/>
          <w:sz w:val="22"/>
          <w:szCs w:val="22"/>
          <w:rtl/>
        </w:rPr>
        <w:t xml:space="preserve">למרות שישנם מנגנונים שתכליתם היא הגבלת תוקף חיקוקים ביטחוניים, עדיין החקיקה מתארכת, מלמדת על חוסר כנות מהמחוקק? </w:t>
      </w:r>
      <w:r w:rsidR="006219B5">
        <w:rPr>
          <w:rFonts w:ascii="David" w:hAnsi="David" w:cs="David" w:hint="cs"/>
          <w:color w:val="000000" w:themeColor="text1"/>
          <w:sz w:val="22"/>
          <w:szCs w:val="22"/>
          <w:rtl/>
        </w:rPr>
        <w:t>לא בהכרח.</w:t>
      </w:r>
      <w:r w:rsidR="00EF44E5">
        <w:rPr>
          <w:rFonts w:ascii="David" w:hAnsi="David" w:cs="David" w:hint="cs"/>
          <w:color w:val="000000" w:themeColor="text1"/>
          <w:sz w:val="22"/>
          <w:szCs w:val="22"/>
          <w:rtl/>
        </w:rPr>
        <w:t xml:space="preserve"> ניתן לומר שהתנאים הביטחוניים מצדיקים את החקיקה האמורה. בכל מקרה, המציאות של הארכה חוזרת של חקיקה המוגבלת בזמן עשויה </w:t>
      </w:r>
      <w:r w:rsidR="00EF44E5" w:rsidRPr="00B30048">
        <w:rPr>
          <w:rFonts w:ascii="David" w:hAnsi="David" w:cs="David" w:hint="cs"/>
          <w:color w:val="000000" w:themeColor="text1"/>
          <w:sz w:val="22"/>
          <w:szCs w:val="22"/>
          <w:shd w:val="clear" w:color="auto" w:fill="FFCCFF"/>
          <w:rtl/>
        </w:rPr>
        <w:t>להפחית את המשקל שיעניק ביהמ"ש לזמניותו הפורמלית או אף להתעלם ממנה ולבחון אותו כחוק קבוע, מה שיחליש את האפקטיביות של השימוש בהוראת שעה</w:t>
      </w:r>
      <w:r w:rsidR="00EF44E5">
        <w:rPr>
          <w:rFonts w:ascii="David" w:hAnsi="David" w:cs="David" w:hint="cs"/>
          <w:color w:val="000000" w:themeColor="text1"/>
          <w:sz w:val="22"/>
          <w:szCs w:val="22"/>
          <w:rtl/>
        </w:rPr>
        <w:t xml:space="preserve"> </w:t>
      </w:r>
      <w:r w:rsidR="00B0530F">
        <w:rPr>
          <w:rFonts w:ascii="David" w:hAnsi="David" w:cs="David" w:hint="cs"/>
          <w:color w:val="000000" w:themeColor="text1"/>
          <w:sz w:val="22"/>
          <w:szCs w:val="22"/>
          <w:rtl/>
        </w:rPr>
        <w:t>ככלי מפני התערבות ביהמ"ש.</w:t>
      </w:r>
    </w:p>
    <w:p w14:paraId="3F3D9CAC" w14:textId="125834F2" w:rsidR="00F47CE1" w:rsidRDefault="00F47CE1" w:rsidP="00CD2E20">
      <w:pPr>
        <w:tabs>
          <w:tab w:val="left" w:pos="2166"/>
        </w:tabs>
        <w:spacing w:after="0" w:line="276" w:lineRule="auto"/>
        <w:jc w:val="both"/>
        <w:rPr>
          <w:rFonts w:ascii="David" w:hAnsi="David" w:cs="David"/>
          <w:color w:val="000000" w:themeColor="text1"/>
          <w:sz w:val="22"/>
          <w:szCs w:val="22"/>
          <w:rtl/>
        </w:rPr>
      </w:pPr>
      <w:r>
        <w:rPr>
          <w:rFonts w:ascii="David" w:hAnsi="David" w:cs="David" w:hint="cs"/>
          <w:color w:val="000000" w:themeColor="text1"/>
          <w:sz w:val="22"/>
          <w:szCs w:val="22"/>
          <w:u w:val="single"/>
          <w:rtl/>
        </w:rPr>
        <w:t>התחזקות המחויבות הציבורית (=הכנסת), להגנה על זכויות אדם</w:t>
      </w:r>
      <w:r>
        <w:rPr>
          <w:rFonts w:ascii="David" w:hAnsi="David" w:cs="David" w:hint="cs"/>
          <w:color w:val="000000" w:themeColor="text1"/>
          <w:sz w:val="22"/>
          <w:szCs w:val="22"/>
          <w:rtl/>
        </w:rPr>
        <w:t xml:space="preserve">: </w:t>
      </w:r>
      <w:r w:rsidR="0062343E">
        <w:rPr>
          <w:rFonts w:ascii="David" w:hAnsi="David" w:cs="David" w:hint="cs"/>
          <w:color w:val="000000" w:themeColor="text1"/>
          <w:sz w:val="22"/>
          <w:szCs w:val="22"/>
          <w:rtl/>
        </w:rPr>
        <w:t>את המעבר למודל החדש ניתן להבין כמהלך לעומתי של המחוקק, שתכליתו לבצר את ההסדרים הקיימים בתחום הביטחון מפני ביקורת שיפוטית. אולם, ייתכן שמדובר בהליך מורכב יותר, שבמסגרתו</w:t>
      </w:r>
      <w:r w:rsidR="00356D6B">
        <w:rPr>
          <w:rFonts w:ascii="David" w:hAnsi="David" w:cs="David" w:hint="cs"/>
          <w:color w:val="000000" w:themeColor="text1"/>
          <w:sz w:val="22"/>
          <w:szCs w:val="22"/>
          <w:rtl/>
        </w:rPr>
        <w:t xml:space="preserve">, ישנה השפעה של ביהמ"ש על הלך הרוחות בישראל, ומחזקת את מחויבות הכנסת להגנה על זכויות אדם. </w:t>
      </w:r>
      <w:r w:rsidR="00356D6B" w:rsidRPr="00BD2814">
        <w:rPr>
          <w:rFonts w:ascii="David" w:hAnsi="David" w:cs="David" w:hint="cs"/>
          <w:color w:val="000000" w:themeColor="text1"/>
          <w:sz w:val="22"/>
          <w:szCs w:val="22"/>
          <w:shd w:val="clear" w:color="auto" w:fill="FFFF99"/>
          <w:rtl/>
        </w:rPr>
        <w:t>זה מתבטא בנכונות של ח"כים</w:t>
      </w:r>
      <w:r w:rsidR="00C86A41" w:rsidRPr="00BD2814">
        <w:rPr>
          <w:rFonts w:ascii="David" w:hAnsi="David" w:cs="David" w:hint="cs"/>
          <w:color w:val="000000" w:themeColor="text1"/>
          <w:sz w:val="22"/>
          <w:szCs w:val="22"/>
          <w:shd w:val="clear" w:color="auto" w:fill="FFFF99"/>
          <w:rtl/>
        </w:rPr>
        <w:t xml:space="preserve"> לקבוע בעצם את נק' האיזון בין צרכי הביטחון לבין זכויות האדם</w:t>
      </w:r>
      <w:r w:rsidR="00C86A41">
        <w:rPr>
          <w:rFonts w:ascii="David" w:hAnsi="David" w:cs="David" w:hint="cs"/>
          <w:color w:val="000000" w:themeColor="text1"/>
          <w:sz w:val="22"/>
          <w:szCs w:val="22"/>
          <w:rtl/>
        </w:rPr>
        <w:t xml:space="preserve">. למרות זאת, גם לפי הסבר זה מחולל השינוי הוא </w:t>
      </w:r>
      <w:r w:rsidR="00C86A41">
        <w:rPr>
          <w:rFonts w:ascii="David" w:hAnsi="David" w:cs="David" w:hint="cs"/>
          <w:b/>
          <w:bCs/>
          <w:color w:val="000000" w:themeColor="text1"/>
          <w:sz w:val="22"/>
          <w:szCs w:val="22"/>
          <w:rtl/>
        </w:rPr>
        <w:t>ביהמ"ש</w:t>
      </w:r>
      <w:r w:rsidR="00C86A41">
        <w:rPr>
          <w:rFonts w:ascii="David" w:hAnsi="David" w:cs="David" w:hint="cs"/>
          <w:color w:val="000000" w:themeColor="text1"/>
          <w:sz w:val="22"/>
          <w:szCs w:val="22"/>
          <w:rtl/>
        </w:rPr>
        <w:t xml:space="preserve">, </w:t>
      </w:r>
      <w:r w:rsidR="00A67CF8">
        <w:rPr>
          <w:rFonts w:ascii="David" w:hAnsi="David" w:cs="David" w:hint="cs"/>
          <w:color w:val="000000" w:themeColor="text1"/>
          <w:sz w:val="22"/>
          <w:szCs w:val="22"/>
          <w:rtl/>
        </w:rPr>
        <w:t>המעבר לדפוס של הסדרה קבועה ומפורטת בחקיקה ראשית איננו צעד לעומתי, אלא כזה העולה בקנה אחד עם גישתו של ביהמ"ש.</w:t>
      </w:r>
    </w:p>
    <w:p w14:paraId="13B86B8B" w14:textId="43A1EA57" w:rsidR="00A67CF8" w:rsidRPr="00C92474" w:rsidRDefault="00A67CF8" w:rsidP="00CD2E20">
      <w:pPr>
        <w:tabs>
          <w:tab w:val="left" w:pos="2166"/>
        </w:tabs>
        <w:spacing w:after="0" w:line="276" w:lineRule="auto"/>
        <w:jc w:val="both"/>
        <w:rPr>
          <w:rFonts w:ascii="David" w:hAnsi="David" w:cs="David"/>
          <w:color w:val="000000" w:themeColor="text1"/>
          <w:sz w:val="22"/>
          <w:szCs w:val="22"/>
          <w:rtl/>
        </w:rPr>
      </w:pPr>
      <w:r>
        <w:rPr>
          <w:rFonts w:ascii="David" w:hAnsi="David" w:cs="David" w:hint="cs"/>
          <w:b/>
          <w:bCs/>
          <w:color w:val="000000" w:themeColor="text1"/>
          <w:sz w:val="22"/>
          <w:szCs w:val="22"/>
          <w:rtl/>
        </w:rPr>
        <w:t>האם יש ראיות שתומכות בהסבר לשינוי זה?</w:t>
      </w:r>
      <w:r>
        <w:rPr>
          <w:rFonts w:ascii="David" w:hAnsi="David" w:cs="David" w:hint="cs"/>
          <w:color w:val="000000" w:themeColor="text1"/>
          <w:sz w:val="22"/>
          <w:szCs w:val="22"/>
          <w:rtl/>
        </w:rPr>
        <w:t xml:space="preserve"> </w:t>
      </w:r>
      <w:r w:rsidR="00E32168">
        <w:rPr>
          <w:rFonts w:ascii="David" w:hAnsi="David" w:cs="David" w:hint="cs"/>
          <w:color w:val="000000" w:themeColor="text1"/>
          <w:sz w:val="22"/>
          <w:szCs w:val="22"/>
          <w:rtl/>
        </w:rPr>
        <w:t>בחלק מהמקרים במעבר למודל החדש</w:t>
      </w:r>
      <w:r w:rsidR="00955659">
        <w:rPr>
          <w:rFonts w:ascii="David" w:hAnsi="David" w:cs="David" w:hint="cs"/>
          <w:color w:val="000000" w:themeColor="text1"/>
          <w:sz w:val="22"/>
          <w:szCs w:val="22"/>
          <w:rtl/>
        </w:rPr>
        <w:t>, היה גם ביטול של סמכויות שהוענקו לרשות המבצעת בדגם הקודם. למשל- חוק המעבר בטרור. ניתן לראות כאן נכונות ש</w:t>
      </w:r>
      <w:r w:rsidR="00A52C2F">
        <w:rPr>
          <w:rFonts w:ascii="David" w:hAnsi="David" w:cs="David" w:hint="cs"/>
          <w:color w:val="000000" w:themeColor="text1"/>
          <w:sz w:val="22"/>
          <w:szCs w:val="22"/>
          <w:rtl/>
        </w:rPr>
        <w:t>ל</w:t>
      </w:r>
      <w:r w:rsidR="00955659">
        <w:rPr>
          <w:rFonts w:ascii="David" w:hAnsi="David" w:cs="David" w:hint="cs"/>
          <w:color w:val="000000" w:themeColor="text1"/>
          <w:sz w:val="22"/>
          <w:szCs w:val="22"/>
          <w:rtl/>
        </w:rPr>
        <w:t xml:space="preserve"> הכנסת לצמצם סמכויות </w:t>
      </w:r>
      <w:proofErr w:type="spellStart"/>
      <w:r w:rsidR="00955659">
        <w:rPr>
          <w:rFonts w:ascii="David" w:hAnsi="David" w:cs="David" w:hint="cs"/>
          <w:color w:val="000000" w:themeColor="text1"/>
          <w:sz w:val="22"/>
          <w:szCs w:val="22"/>
          <w:rtl/>
        </w:rPr>
        <w:t>שה</w:t>
      </w:r>
      <w:r w:rsidR="00A22B38">
        <w:rPr>
          <w:rFonts w:ascii="David" w:hAnsi="David" w:cs="David" w:hint="cs"/>
          <w:color w:val="000000" w:themeColor="text1"/>
          <w:sz w:val="22"/>
          <w:szCs w:val="22"/>
          <w:rtl/>
        </w:rPr>
        <w:t>ואלצו</w:t>
      </w:r>
      <w:proofErr w:type="spellEnd"/>
      <w:r w:rsidR="00A22B38">
        <w:rPr>
          <w:rFonts w:ascii="David" w:hAnsi="David" w:cs="David" w:hint="cs"/>
          <w:color w:val="000000" w:themeColor="text1"/>
          <w:sz w:val="22"/>
          <w:szCs w:val="22"/>
          <w:rtl/>
        </w:rPr>
        <w:t xml:space="preserve"> לממשלה. </w:t>
      </w:r>
      <w:r w:rsidR="00A22B38">
        <w:rPr>
          <w:rFonts w:ascii="David" w:hAnsi="David" w:cs="David" w:hint="cs"/>
          <w:color w:val="000000" w:themeColor="text1"/>
          <w:sz w:val="22"/>
          <w:szCs w:val="22"/>
          <w:u w:val="single"/>
          <w:rtl/>
        </w:rPr>
        <w:t>הטיפול של הכנסת בעיצוב הסדרים לפי המודל החדש הוא טיפול מתמשך</w:t>
      </w:r>
      <w:r w:rsidR="00A22B38">
        <w:rPr>
          <w:rFonts w:ascii="David" w:hAnsi="David" w:cs="David" w:hint="cs"/>
          <w:color w:val="000000" w:themeColor="text1"/>
          <w:sz w:val="22"/>
          <w:szCs w:val="22"/>
          <w:rtl/>
        </w:rPr>
        <w:t xml:space="preserve">, </w:t>
      </w:r>
      <w:r w:rsidR="00C92474">
        <w:rPr>
          <w:rFonts w:ascii="David" w:hAnsi="David" w:cs="David" w:hint="cs"/>
          <w:color w:val="000000" w:themeColor="text1"/>
          <w:sz w:val="22"/>
          <w:szCs w:val="22"/>
          <w:rtl/>
        </w:rPr>
        <w:t xml:space="preserve">הם מבינים את הצורך לאזן בין </w:t>
      </w:r>
      <w:r w:rsidR="00C92474">
        <w:rPr>
          <w:rFonts w:ascii="David" w:hAnsi="David" w:cs="David" w:hint="cs"/>
          <w:b/>
          <w:bCs/>
          <w:color w:val="000000" w:themeColor="text1"/>
          <w:sz w:val="22"/>
          <w:szCs w:val="22"/>
          <w:rtl/>
        </w:rPr>
        <w:t>צורכי הביטחון לזכויות אדם</w:t>
      </w:r>
      <w:r w:rsidR="00C92474">
        <w:rPr>
          <w:rFonts w:ascii="David" w:hAnsi="David" w:cs="David" w:hint="cs"/>
          <w:color w:val="000000" w:themeColor="text1"/>
          <w:sz w:val="22"/>
          <w:szCs w:val="22"/>
          <w:rtl/>
        </w:rPr>
        <w:t xml:space="preserve">. </w:t>
      </w:r>
      <w:r w:rsidR="00C92474" w:rsidRPr="00556779">
        <w:rPr>
          <w:rFonts w:ascii="David" w:hAnsi="David" w:cs="David" w:hint="cs"/>
          <w:b/>
          <w:bCs/>
          <w:color w:val="000000" w:themeColor="text1"/>
          <w:sz w:val="22"/>
          <w:szCs w:val="22"/>
          <w:shd w:val="clear" w:color="auto" w:fill="CCECFF"/>
          <w:rtl/>
        </w:rPr>
        <w:t>החקיקה החדשה מכפיפה את הסמכויות שמוענקות לרשות המבצעת לביקורת שיפוטית של הכנסת, על אופן הפעלת הסמ</w:t>
      </w:r>
      <w:r w:rsidR="00167F4D" w:rsidRPr="00556779">
        <w:rPr>
          <w:rFonts w:ascii="David" w:hAnsi="David" w:cs="David" w:hint="cs"/>
          <w:b/>
          <w:bCs/>
          <w:color w:val="000000" w:themeColor="text1"/>
          <w:sz w:val="22"/>
          <w:szCs w:val="22"/>
          <w:shd w:val="clear" w:color="auto" w:fill="CCECFF"/>
          <w:rtl/>
        </w:rPr>
        <w:t>כויות. כשנוצרו דברי חקיקה חדשים, נוצרות בהם גם מנגנוני פיקוח</w:t>
      </w:r>
      <w:r w:rsidR="002B3531">
        <w:rPr>
          <w:rFonts w:ascii="David" w:hAnsi="David" w:cs="David" w:hint="cs"/>
          <w:color w:val="000000" w:themeColor="text1"/>
          <w:sz w:val="22"/>
          <w:szCs w:val="22"/>
          <w:rtl/>
        </w:rPr>
        <w:t>.  ס'47ג לחוק איסור מימון טרור- תקנות, צווים והיתרים לציבור בלתי מסוים לפי החוק יותקנו באישור וועדת החוקה חוק ומשפט של הכנסת- חייב אישור.</w:t>
      </w:r>
    </w:p>
    <w:p w14:paraId="30A6540D" w14:textId="77777777" w:rsidR="00897340" w:rsidRPr="00897340" w:rsidRDefault="00897340" w:rsidP="00897340">
      <w:pPr>
        <w:tabs>
          <w:tab w:val="left" w:pos="2166"/>
        </w:tabs>
        <w:spacing w:after="0" w:line="276" w:lineRule="auto"/>
        <w:ind w:left="1080"/>
        <w:jc w:val="both"/>
        <w:rPr>
          <w:rFonts w:ascii="David" w:hAnsi="David" w:cs="David"/>
          <w:b/>
          <w:bCs/>
          <w:color w:val="000000" w:themeColor="text1"/>
          <w:sz w:val="22"/>
          <w:szCs w:val="22"/>
          <w:rtl/>
        </w:rPr>
      </w:pPr>
    </w:p>
    <w:p w14:paraId="5EC09B34" w14:textId="3A68B1DF" w:rsidR="00B02B1D" w:rsidRPr="00767A6C" w:rsidRDefault="00B02B1D" w:rsidP="00767A6C">
      <w:pPr>
        <w:tabs>
          <w:tab w:val="left" w:pos="2166"/>
        </w:tabs>
        <w:spacing w:after="0" w:line="276" w:lineRule="auto"/>
        <w:jc w:val="center"/>
        <w:rPr>
          <w:rFonts w:ascii="David" w:hAnsi="David" w:cs="David"/>
          <w:b/>
          <w:bCs/>
          <w:color w:val="000000" w:themeColor="text1"/>
          <w:sz w:val="22"/>
          <w:szCs w:val="22"/>
          <w:u w:val="single"/>
        </w:rPr>
      </w:pPr>
      <w:r w:rsidRPr="00767A6C">
        <w:rPr>
          <w:rFonts w:ascii="David" w:hAnsi="David" w:cs="David"/>
          <w:b/>
          <w:bCs/>
          <w:color w:val="000000" w:themeColor="text1"/>
          <w:sz w:val="22"/>
          <w:szCs w:val="22"/>
          <w:u w:val="single"/>
          <w:rtl/>
        </w:rPr>
        <w:t>ישראל כמדינה יהודית ודמוקרטית</w:t>
      </w:r>
    </w:p>
    <w:p w14:paraId="1E0F0989" w14:textId="77777777" w:rsidR="004F05C8" w:rsidRPr="009D6E65" w:rsidRDefault="004F05C8" w:rsidP="00E55BBA">
      <w:pPr>
        <w:spacing w:after="0" w:line="276" w:lineRule="auto"/>
        <w:rPr>
          <w:rFonts w:ascii="David" w:hAnsi="David" w:cs="David"/>
          <w:color w:val="000000" w:themeColor="text1"/>
          <w:sz w:val="22"/>
          <w:szCs w:val="22"/>
          <w:rtl/>
        </w:rPr>
      </w:pPr>
      <w:r w:rsidRPr="00D719BB">
        <w:rPr>
          <w:rFonts w:ascii="David" w:hAnsi="David" w:cs="David"/>
          <w:b/>
          <w:bCs/>
          <w:color w:val="000000" w:themeColor="text1"/>
          <w:sz w:val="22"/>
          <w:szCs w:val="22"/>
          <w:shd w:val="clear" w:color="auto" w:fill="FFCCFF"/>
          <w:rtl/>
        </w:rPr>
        <w:t>נדבר על שני הסדרים וביחס לכל אחד מהם נזהה את הרלוונטיות של שני השסעים- ערבי יהודי ופנים יהודי</w:t>
      </w:r>
      <w:r w:rsidRPr="009D6E65">
        <w:rPr>
          <w:rFonts w:ascii="David" w:hAnsi="David" w:cs="David"/>
          <w:color w:val="000000" w:themeColor="text1"/>
          <w:sz w:val="22"/>
          <w:szCs w:val="22"/>
          <w:rtl/>
        </w:rPr>
        <w:t xml:space="preserve">. במובן הזה הדוגמאות שניתן תופסות בצורה בהירה ביותר את הדילמה והמתחים ואת השאלות שנשארות עדיין פתוחות. נראה במהלך הדרך איך מעורבות ביהמ"ש בהסדרת סוגיות אלו הולכת וגוברת במהלך השנים. (בעיני גידי הדבר לא חיובי- לטענתו ההסדרים אמורים להיות נחלת המחוקק). </w:t>
      </w:r>
    </w:p>
    <w:p w14:paraId="41ED98F9" w14:textId="33F871DF" w:rsidR="00095C11" w:rsidRPr="009D6E65" w:rsidRDefault="004F05C8" w:rsidP="00D719BB">
      <w:pPr>
        <w:tabs>
          <w:tab w:val="left" w:pos="2166"/>
        </w:tabs>
        <w:spacing w:after="0" w:line="276" w:lineRule="auto"/>
        <w:jc w:val="center"/>
        <w:rPr>
          <w:rFonts w:ascii="David" w:hAnsi="David" w:cs="David"/>
          <w:b/>
          <w:bCs/>
          <w:color w:val="000000" w:themeColor="text1"/>
          <w:sz w:val="22"/>
          <w:szCs w:val="22"/>
          <w:u w:val="single"/>
          <w:rtl/>
        </w:rPr>
      </w:pPr>
      <w:r w:rsidRPr="009D6E65">
        <w:rPr>
          <w:rFonts w:ascii="David" w:hAnsi="David" w:cs="David"/>
          <w:b/>
          <w:bCs/>
          <w:color w:val="000000" w:themeColor="text1"/>
          <w:sz w:val="22"/>
          <w:szCs w:val="22"/>
          <w:u w:val="single"/>
          <w:rtl/>
        </w:rPr>
        <w:t>שבות אזרחות ומרשם/ מדיוניות הגירה</w:t>
      </w:r>
    </w:p>
    <w:p w14:paraId="531257E1" w14:textId="5FB79F34" w:rsidR="004F05C8" w:rsidRPr="00144192" w:rsidRDefault="004F05C8" w:rsidP="00E55BBA">
      <w:pPr>
        <w:tabs>
          <w:tab w:val="left" w:pos="2166"/>
        </w:tabs>
        <w:spacing w:after="0" w:line="276" w:lineRule="auto"/>
        <w:rPr>
          <w:rFonts w:ascii="David" w:hAnsi="David" w:cs="David"/>
          <w:b/>
          <w:bCs/>
          <w:color w:val="000000" w:themeColor="text1"/>
          <w:sz w:val="22"/>
          <w:szCs w:val="22"/>
          <w:rtl/>
        </w:rPr>
      </w:pPr>
      <w:r w:rsidRPr="00144192">
        <w:rPr>
          <w:rFonts w:ascii="David" w:hAnsi="David" w:cs="David"/>
          <w:b/>
          <w:bCs/>
          <w:color w:val="000000" w:themeColor="text1"/>
          <w:sz w:val="22"/>
          <w:szCs w:val="22"/>
          <w:u w:val="single"/>
          <w:rtl/>
        </w:rPr>
        <w:t>שבות ומרשם</w:t>
      </w:r>
      <w:r w:rsidR="00144192">
        <w:rPr>
          <w:rFonts w:ascii="David" w:hAnsi="David" w:cs="David" w:hint="cs"/>
          <w:b/>
          <w:bCs/>
          <w:color w:val="000000" w:themeColor="text1"/>
          <w:sz w:val="22"/>
          <w:szCs w:val="22"/>
          <w:rtl/>
        </w:rPr>
        <w:t>:</w:t>
      </w:r>
    </w:p>
    <w:p w14:paraId="144E57BF" w14:textId="6D9B4DA0" w:rsidR="004F05C8" w:rsidRDefault="004F05C8" w:rsidP="00AB27E8">
      <w:pPr>
        <w:tabs>
          <w:tab w:val="left" w:pos="2166"/>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 xml:space="preserve">עם הקמת המדינה נמנעו מייסדיה מהכללת הגדרת המונח יהודי בפקודת הפרשנות. </w:t>
      </w:r>
      <w:r w:rsidR="0089550B">
        <w:rPr>
          <w:rFonts w:ascii="David" w:hAnsi="David" w:cs="David" w:hint="cs"/>
          <w:color w:val="000000" w:themeColor="text1"/>
          <w:sz w:val="22"/>
          <w:szCs w:val="22"/>
          <w:rtl/>
        </w:rPr>
        <w:t xml:space="preserve"> </w:t>
      </w:r>
      <w:r w:rsidRPr="009D6E65">
        <w:rPr>
          <w:rFonts w:ascii="David" w:hAnsi="David" w:cs="David"/>
          <w:color w:val="000000" w:themeColor="text1"/>
          <w:sz w:val="22"/>
          <w:szCs w:val="22"/>
          <w:rtl/>
        </w:rPr>
        <w:t xml:space="preserve">הימנעות זאת הובילה לשוני בפירוש המונח יהודי בחיקוקים שונים. הגדרת המונח </w:t>
      </w:r>
      <w:proofErr w:type="spellStart"/>
      <w:r w:rsidRPr="009D6E65">
        <w:rPr>
          <w:rFonts w:ascii="David" w:hAnsi="David" w:cs="David"/>
          <w:color w:val="000000" w:themeColor="text1"/>
          <w:sz w:val="22"/>
          <w:szCs w:val="22"/>
          <w:rtl/>
        </w:rPr>
        <w:t>בחשב"ר</w:t>
      </w:r>
      <w:proofErr w:type="spellEnd"/>
      <w:r w:rsidRPr="009D6E65">
        <w:rPr>
          <w:rFonts w:ascii="David" w:hAnsi="David" w:cs="David"/>
          <w:color w:val="000000" w:themeColor="text1"/>
          <w:sz w:val="22"/>
          <w:szCs w:val="22"/>
          <w:rtl/>
        </w:rPr>
        <w:t xml:space="preserve"> (חוק שיפוט בתי דין רבניים) מעולם לא הייתה שנויה במחלוקת ופורשה ע"פ מבחני ההלכה. </w:t>
      </w:r>
      <w:r w:rsidR="00AB27E8">
        <w:rPr>
          <w:rFonts w:ascii="David" w:hAnsi="David" w:cs="David" w:hint="cs"/>
          <w:color w:val="000000" w:themeColor="text1"/>
          <w:sz w:val="22"/>
          <w:szCs w:val="22"/>
          <w:rtl/>
        </w:rPr>
        <w:t xml:space="preserve"> </w:t>
      </w:r>
      <w:r w:rsidR="009F6EE6" w:rsidRPr="009D6E65">
        <w:rPr>
          <w:rFonts w:ascii="David" w:hAnsi="David" w:cs="David"/>
          <w:color w:val="000000" w:themeColor="text1"/>
          <w:sz w:val="22"/>
          <w:szCs w:val="22"/>
          <w:rtl/>
        </w:rPr>
        <w:t>לעומת זאת, ביחס לחיקוקים חילוניים, כמו חוק השבות וחוק מרשם האוכלוסין, התשובה לשאלה מיהו יהודי קשה הרבה יותר.</w:t>
      </w:r>
      <w:r w:rsidR="00AB27E8">
        <w:rPr>
          <w:rFonts w:ascii="David" w:hAnsi="David" w:cs="David" w:hint="cs"/>
          <w:color w:val="000000" w:themeColor="text1"/>
          <w:sz w:val="22"/>
          <w:szCs w:val="22"/>
          <w:rtl/>
        </w:rPr>
        <w:t xml:space="preserve"> </w:t>
      </w:r>
      <w:r w:rsidRPr="00AB27E8">
        <w:rPr>
          <w:rFonts w:ascii="David" w:hAnsi="David" w:cs="David"/>
          <w:color w:val="000000" w:themeColor="text1"/>
          <w:sz w:val="22"/>
          <w:szCs w:val="22"/>
          <w:shd w:val="clear" w:color="auto" w:fill="CCECFF"/>
          <w:rtl/>
        </w:rPr>
        <w:t>חוק השבות מעניק לכל יהודי כמעט אוטומטית לעלות לישראל ולהתאזרח בה</w:t>
      </w:r>
      <w:r w:rsidRPr="009D6E65">
        <w:rPr>
          <w:rFonts w:ascii="David" w:hAnsi="David" w:cs="David"/>
          <w:color w:val="000000" w:themeColor="text1"/>
          <w:sz w:val="22"/>
          <w:szCs w:val="22"/>
          <w:rtl/>
        </w:rPr>
        <w:t>.</w:t>
      </w:r>
      <w:r w:rsidRPr="009D6E65">
        <w:rPr>
          <w:rFonts w:ascii="David" w:hAnsi="David" w:cs="David"/>
          <w:color w:val="000000" w:themeColor="text1"/>
          <w:sz w:val="22"/>
          <w:szCs w:val="22"/>
          <w:rtl/>
        </w:rPr>
        <w:br/>
        <w:t>חוק מרשם האוכלוסין הוא חוק שקובע ביחס לכל אחד מאיתנו פרטים יבשים, מיהו יהודי לצורך חוק זה?</w:t>
      </w:r>
      <w:r w:rsidRPr="009D6E65">
        <w:rPr>
          <w:rFonts w:ascii="David" w:hAnsi="David" w:cs="David"/>
          <w:color w:val="000000" w:themeColor="text1"/>
          <w:sz w:val="22"/>
          <w:szCs w:val="22"/>
          <w:rtl/>
        </w:rPr>
        <w:br/>
        <w:t>בשני החוקים בראשית הדרך אין הגדרה.</w:t>
      </w:r>
    </w:p>
    <w:p w14:paraId="679469D9" w14:textId="6F73F7AE" w:rsidR="00865DE6" w:rsidRDefault="00865DE6" w:rsidP="00AB27E8">
      <w:pPr>
        <w:tabs>
          <w:tab w:val="left" w:pos="2166"/>
        </w:tabs>
        <w:spacing w:after="0" w:line="276" w:lineRule="auto"/>
        <w:rPr>
          <w:rFonts w:ascii="David" w:hAnsi="David" w:cs="David"/>
          <w:color w:val="000000" w:themeColor="text1"/>
          <w:sz w:val="22"/>
          <w:szCs w:val="22"/>
          <w:rtl/>
        </w:rPr>
      </w:pPr>
      <w:r w:rsidRPr="00865DE6">
        <w:rPr>
          <w:rFonts w:ascii="David" w:hAnsi="David" w:cs="David" w:hint="cs"/>
          <w:b/>
          <w:bCs/>
          <w:color w:val="000000" w:themeColor="text1"/>
          <w:sz w:val="22"/>
          <w:szCs w:val="22"/>
          <w:u w:val="single"/>
          <w:shd w:val="clear" w:color="auto" w:fill="CCFFCC"/>
          <w:rtl/>
        </w:rPr>
        <w:t xml:space="preserve">פס"ד </w:t>
      </w:r>
      <w:proofErr w:type="spellStart"/>
      <w:r w:rsidRPr="00865DE6">
        <w:rPr>
          <w:rFonts w:ascii="David" w:hAnsi="David" w:cs="David" w:hint="cs"/>
          <w:b/>
          <w:bCs/>
          <w:color w:val="000000" w:themeColor="text1"/>
          <w:sz w:val="22"/>
          <w:szCs w:val="22"/>
          <w:u w:val="single"/>
          <w:shd w:val="clear" w:color="auto" w:fill="CCFFCC"/>
          <w:rtl/>
        </w:rPr>
        <w:t>רופאייזן</w:t>
      </w:r>
      <w:proofErr w:type="spellEnd"/>
      <w:r>
        <w:rPr>
          <w:rFonts w:ascii="David" w:hAnsi="David" w:cs="David" w:hint="cs"/>
          <w:color w:val="000000" w:themeColor="text1"/>
          <w:sz w:val="22"/>
          <w:szCs w:val="22"/>
          <w:rtl/>
        </w:rPr>
        <w:t>:</w:t>
      </w:r>
    </w:p>
    <w:p w14:paraId="6DB5DA24" w14:textId="67560568" w:rsidR="00162E1F" w:rsidRDefault="00865DE6" w:rsidP="00162E1F">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רקע:</w:t>
      </w:r>
      <w:r>
        <w:rPr>
          <w:rFonts w:ascii="David" w:hAnsi="David" w:cs="David" w:hint="cs"/>
          <w:color w:val="000000" w:themeColor="text1"/>
          <w:sz w:val="22"/>
          <w:szCs w:val="22"/>
          <w:rtl/>
        </w:rPr>
        <w:t xml:space="preserve"> </w:t>
      </w:r>
      <w:proofErr w:type="spellStart"/>
      <w:r w:rsidR="00162E1F">
        <w:rPr>
          <w:rFonts w:ascii="David" w:hAnsi="David" w:cs="David" w:hint="cs"/>
          <w:color w:val="000000" w:themeColor="text1"/>
          <w:sz w:val="22"/>
          <w:szCs w:val="22"/>
          <w:rtl/>
        </w:rPr>
        <w:t>רופאייזן</w:t>
      </w:r>
      <w:proofErr w:type="spellEnd"/>
      <w:r w:rsidR="00162E1F">
        <w:rPr>
          <w:rFonts w:ascii="David" w:hAnsi="David" w:cs="David" w:hint="cs"/>
          <w:color w:val="000000" w:themeColor="text1"/>
          <w:sz w:val="22"/>
          <w:szCs w:val="22"/>
          <w:rtl/>
        </w:rPr>
        <w:t xml:space="preserve">, נולד יהודי אך התנצר במהלך השואה והצטרף למסדר </w:t>
      </w:r>
      <w:proofErr w:type="spellStart"/>
      <w:r w:rsidR="00162E1F">
        <w:rPr>
          <w:rFonts w:ascii="David" w:hAnsi="David" w:cs="David" w:hint="cs"/>
          <w:color w:val="000000" w:themeColor="text1"/>
          <w:sz w:val="22"/>
          <w:szCs w:val="22"/>
          <w:rtl/>
        </w:rPr>
        <w:t>הכמרליטי</w:t>
      </w:r>
      <w:proofErr w:type="spellEnd"/>
      <w:r w:rsidR="00162E1F">
        <w:rPr>
          <w:rFonts w:ascii="David" w:hAnsi="David" w:cs="David" w:hint="cs"/>
          <w:color w:val="000000" w:themeColor="text1"/>
          <w:sz w:val="22"/>
          <w:szCs w:val="22"/>
          <w:rtl/>
        </w:rPr>
        <w:t xml:space="preserve"> שם קיבל את השם האח דניאל. לאחר קום המדינה, היגר לישראל במטרה להצטרף למנזר הכרמליטי. בקשתו לקבל תעודת עולה ולהירשם כיהודי נדחתה ולכן עתר לבג"ץ.</w:t>
      </w:r>
    </w:p>
    <w:p w14:paraId="0F839F07" w14:textId="78614F14" w:rsidR="00162E1F" w:rsidRDefault="00162E1F" w:rsidP="00162E1F">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ביהמ"ש:</w:t>
      </w:r>
      <w:r>
        <w:rPr>
          <w:rFonts w:ascii="David" w:hAnsi="David" w:cs="David" w:hint="cs"/>
          <w:color w:val="000000" w:themeColor="text1"/>
          <w:sz w:val="22"/>
          <w:szCs w:val="22"/>
          <w:rtl/>
        </w:rPr>
        <w:t xml:space="preserve"> </w:t>
      </w:r>
      <w:r w:rsidR="00816545">
        <w:rPr>
          <w:rFonts w:ascii="David" w:hAnsi="David" w:cs="David" w:hint="cs"/>
          <w:b/>
          <w:bCs/>
          <w:color w:val="000000" w:themeColor="text1"/>
          <w:sz w:val="22"/>
          <w:szCs w:val="22"/>
          <w:rtl/>
        </w:rPr>
        <w:t xml:space="preserve">שופטי הרוב: </w:t>
      </w:r>
      <w:r w:rsidR="00841BC3">
        <w:rPr>
          <w:rFonts w:ascii="David" w:hAnsi="David" w:cs="David" w:hint="cs"/>
          <w:b/>
          <w:bCs/>
          <w:color w:val="000000" w:themeColor="text1"/>
          <w:sz w:val="22"/>
          <w:szCs w:val="22"/>
          <w:rtl/>
        </w:rPr>
        <w:t>לפי הדיון הדתי יהודי-</w:t>
      </w:r>
      <w:r w:rsidR="00841BC3">
        <w:rPr>
          <w:rFonts w:ascii="David" w:hAnsi="David" w:cs="David" w:hint="cs"/>
          <w:color w:val="000000" w:themeColor="text1"/>
          <w:sz w:val="22"/>
          <w:szCs w:val="22"/>
          <w:rtl/>
        </w:rPr>
        <w:t xml:space="preserve"> יהודי נשאר יהודי למרות שהתנצר</w:t>
      </w:r>
      <w:r w:rsidR="004C4C37">
        <w:rPr>
          <w:rFonts w:ascii="David" w:hAnsi="David" w:cs="David" w:hint="cs"/>
          <w:color w:val="000000" w:themeColor="text1"/>
          <w:sz w:val="22"/>
          <w:szCs w:val="22"/>
          <w:rtl/>
        </w:rPr>
        <w:t>, למרות שע"פ מושגי הדת היהודית הוא עזב את הדת.</w:t>
      </w:r>
      <w:r w:rsidR="00816545">
        <w:rPr>
          <w:rFonts w:ascii="David" w:hAnsi="David" w:cs="David" w:hint="cs"/>
          <w:color w:val="000000" w:themeColor="text1"/>
          <w:sz w:val="22"/>
          <w:szCs w:val="22"/>
          <w:rtl/>
        </w:rPr>
        <w:t xml:space="preserve"> וגם אם אין בחוק השבות הגדרה דתית, האח דניאל לא יקבל תעודת אזרחות ולא ניתן להגדירו כיהודי.</w:t>
      </w:r>
    </w:p>
    <w:p w14:paraId="3BB97A7A" w14:textId="79BFD93C" w:rsidR="00DD3844" w:rsidRDefault="00DD3844" w:rsidP="00162E1F">
      <w:pPr>
        <w:tabs>
          <w:tab w:val="left" w:pos="2166"/>
        </w:tabs>
        <w:spacing w:after="0" w:line="276" w:lineRule="auto"/>
        <w:rPr>
          <w:rFonts w:ascii="David" w:hAnsi="David" w:cs="David"/>
          <w:color w:val="000000" w:themeColor="text1"/>
          <w:sz w:val="22"/>
          <w:szCs w:val="22"/>
          <w:rtl/>
        </w:rPr>
      </w:pPr>
      <w:proofErr w:type="spellStart"/>
      <w:r>
        <w:rPr>
          <w:rFonts w:ascii="David" w:hAnsi="David" w:cs="David" w:hint="cs"/>
          <w:b/>
          <w:bCs/>
          <w:color w:val="000000" w:themeColor="text1"/>
          <w:sz w:val="22"/>
          <w:szCs w:val="22"/>
          <w:rtl/>
        </w:rPr>
        <w:t>זילברג</w:t>
      </w:r>
      <w:proofErr w:type="spellEnd"/>
      <w:r w:rsidR="00E32F52">
        <w:rPr>
          <w:rFonts w:ascii="David" w:hAnsi="David" w:cs="David" w:hint="cs"/>
          <w:b/>
          <w:bCs/>
          <w:color w:val="000000" w:themeColor="text1"/>
          <w:sz w:val="22"/>
          <w:szCs w:val="22"/>
          <w:rtl/>
        </w:rPr>
        <w:t xml:space="preserve">: </w:t>
      </w:r>
      <w:r>
        <w:rPr>
          <w:rFonts w:ascii="David" w:hAnsi="David" w:cs="David" w:hint="cs"/>
          <w:color w:val="000000" w:themeColor="text1"/>
          <w:sz w:val="22"/>
          <w:szCs w:val="22"/>
          <w:rtl/>
        </w:rPr>
        <w:t>ביהמ"ש אינו מחויב להלכה</w:t>
      </w:r>
      <w:r w:rsidR="00E32F52">
        <w:rPr>
          <w:rFonts w:ascii="David" w:hAnsi="David" w:cs="David" w:hint="cs"/>
          <w:color w:val="000000" w:themeColor="text1"/>
          <w:sz w:val="22"/>
          <w:szCs w:val="22"/>
          <w:rtl/>
        </w:rPr>
        <w:t xml:space="preserve"> ואומר שיהודי בחוק השבות הוא לא היהודי בחוק שיפוט בבתי דין רבניים. </w:t>
      </w:r>
      <w:r w:rsidR="00F76A4F">
        <w:rPr>
          <w:rFonts w:ascii="David" w:hAnsi="David" w:cs="David" w:hint="cs"/>
          <w:color w:val="000000" w:themeColor="text1"/>
          <w:sz w:val="22"/>
          <w:szCs w:val="22"/>
          <w:rtl/>
        </w:rPr>
        <w:t>בחוק השבות ההגדרה חילונית, בהוראתו הרגילה בלשון בני האדם.</w:t>
      </w:r>
    </w:p>
    <w:p w14:paraId="568644E7" w14:textId="1BCBF6E7" w:rsidR="00F76A4F" w:rsidRDefault="00F76A4F" w:rsidP="00162E1F">
      <w:pPr>
        <w:tabs>
          <w:tab w:val="left" w:pos="2166"/>
        </w:tabs>
        <w:spacing w:after="0" w:line="276" w:lineRule="auto"/>
        <w:rPr>
          <w:rFonts w:ascii="David" w:hAnsi="David" w:cs="David"/>
          <w:b/>
          <w:bCs/>
          <w:color w:val="000000" w:themeColor="text1"/>
          <w:sz w:val="22"/>
          <w:szCs w:val="22"/>
          <w:rtl/>
        </w:rPr>
      </w:pPr>
      <w:r>
        <w:rPr>
          <w:rFonts w:ascii="David" w:hAnsi="David" w:cs="David" w:hint="cs"/>
          <w:b/>
          <w:bCs/>
          <w:color w:val="000000" w:themeColor="text1"/>
          <w:sz w:val="22"/>
          <w:szCs w:val="22"/>
          <w:rtl/>
        </w:rPr>
        <w:t>חיים כהן (מיעוט):</w:t>
      </w:r>
      <w:r w:rsidR="00705FFE">
        <w:rPr>
          <w:rFonts w:ascii="David" w:hAnsi="David" w:cs="David" w:hint="cs"/>
          <w:color w:val="000000" w:themeColor="text1"/>
          <w:sz w:val="22"/>
          <w:szCs w:val="22"/>
          <w:rtl/>
        </w:rPr>
        <w:t xml:space="preserve"> אין הגדרה </w:t>
      </w:r>
      <w:proofErr w:type="spellStart"/>
      <w:r w:rsidR="00705FFE">
        <w:rPr>
          <w:rFonts w:ascii="David" w:hAnsi="David" w:cs="David" w:hint="cs"/>
          <w:color w:val="000000" w:themeColor="text1"/>
          <w:sz w:val="22"/>
          <w:szCs w:val="22"/>
          <w:rtl/>
        </w:rPr>
        <w:t>למיהו</w:t>
      </w:r>
      <w:proofErr w:type="spellEnd"/>
      <w:r w:rsidR="00705FFE">
        <w:rPr>
          <w:rFonts w:ascii="David" w:hAnsi="David" w:cs="David" w:hint="cs"/>
          <w:color w:val="000000" w:themeColor="text1"/>
          <w:sz w:val="22"/>
          <w:szCs w:val="22"/>
          <w:rtl/>
        </w:rPr>
        <w:t xml:space="preserve"> יהודי, ובהיעדר כלי אובייקטיבי בחוק, אין לדעתו מנוס לייחס למחוקק את הכוונה להסתפק בכלי סובייקטיבי</w:t>
      </w:r>
      <w:r w:rsidR="00281EDE">
        <w:rPr>
          <w:rFonts w:ascii="David" w:hAnsi="David" w:cs="David" w:hint="cs"/>
          <w:color w:val="000000" w:themeColor="text1"/>
          <w:sz w:val="22"/>
          <w:szCs w:val="22"/>
          <w:rtl/>
        </w:rPr>
        <w:t xml:space="preserve">- הזכות לשוב לישראל נתונה לכל אדם המצהיר שהוא יהודי השב למולדתו. </w:t>
      </w:r>
      <w:r w:rsidR="00281EDE">
        <w:rPr>
          <w:rFonts w:ascii="David" w:hAnsi="David" w:cs="David" w:hint="cs"/>
          <w:b/>
          <w:bCs/>
          <w:color w:val="000000" w:themeColor="text1"/>
          <w:sz w:val="22"/>
          <w:szCs w:val="22"/>
          <w:rtl/>
        </w:rPr>
        <w:t xml:space="preserve">הכל בהתאם להגדרה העצמית שלך- אמת מידה סובייקטיבית. </w:t>
      </w:r>
    </w:p>
    <w:p w14:paraId="296BC8BF" w14:textId="5BD7AF0B" w:rsidR="006A52EF" w:rsidRDefault="006A52EF" w:rsidP="00162E1F">
      <w:pPr>
        <w:tabs>
          <w:tab w:val="left" w:pos="2166"/>
        </w:tabs>
        <w:spacing w:after="0" w:line="276" w:lineRule="auto"/>
        <w:rPr>
          <w:rFonts w:ascii="David" w:hAnsi="David" w:cs="David"/>
          <w:color w:val="000000" w:themeColor="text1"/>
          <w:sz w:val="22"/>
          <w:szCs w:val="22"/>
          <w:rtl/>
        </w:rPr>
      </w:pPr>
      <w:proofErr w:type="spellStart"/>
      <w:r>
        <w:rPr>
          <w:rFonts w:ascii="David" w:hAnsi="David" w:cs="David" w:hint="cs"/>
          <w:b/>
          <w:bCs/>
          <w:color w:val="000000" w:themeColor="text1"/>
          <w:sz w:val="22"/>
          <w:szCs w:val="22"/>
          <w:rtl/>
        </w:rPr>
        <w:t>לנדוי</w:t>
      </w:r>
      <w:proofErr w:type="spellEnd"/>
      <w:r>
        <w:rPr>
          <w:rFonts w:ascii="David" w:hAnsi="David" w:cs="David" w:hint="cs"/>
          <w:b/>
          <w:bCs/>
          <w:color w:val="000000" w:themeColor="text1"/>
          <w:sz w:val="22"/>
          <w:szCs w:val="22"/>
          <w:rtl/>
        </w:rPr>
        <w:t xml:space="preserve"> מצטרף </w:t>
      </w:r>
      <w:proofErr w:type="spellStart"/>
      <w:r>
        <w:rPr>
          <w:rFonts w:ascii="David" w:hAnsi="David" w:cs="David" w:hint="cs"/>
          <w:b/>
          <w:bCs/>
          <w:color w:val="000000" w:themeColor="text1"/>
          <w:sz w:val="22"/>
          <w:szCs w:val="22"/>
          <w:rtl/>
        </w:rPr>
        <w:t>לזילברג</w:t>
      </w:r>
      <w:proofErr w:type="spellEnd"/>
      <w:r>
        <w:rPr>
          <w:rFonts w:ascii="David" w:hAnsi="David" w:cs="David" w:hint="cs"/>
          <w:b/>
          <w:bCs/>
          <w:color w:val="000000" w:themeColor="text1"/>
          <w:sz w:val="22"/>
          <w:szCs w:val="22"/>
          <w:rtl/>
        </w:rPr>
        <w:t>:</w:t>
      </w:r>
      <w:r>
        <w:rPr>
          <w:rFonts w:ascii="David" w:hAnsi="David" w:cs="David" w:hint="cs"/>
          <w:color w:val="000000" w:themeColor="text1"/>
          <w:sz w:val="22"/>
          <w:szCs w:val="22"/>
          <w:rtl/>
        </w:rPr>
        <w:t xml:space="preserve"> כל הרעיון הוא לקרב את יהודי הגולה ארצה, אך אדם שהתנצר, עזב את העם היהודי ולכן אין יכולת לקרוא לאדם שהמיר את דתו יהודי.</w:t>
      </w:r>
    </w:p>
    <w:p w14:paraId="1A42D570" w14:textId="410866FD" w:rsidR="003B19FA" w:rsidRDefault="003B19FA" w:rsidP="00162E1F">
      <w:pPr>
        <w:tabs>
          <w:tab w:val="left" w:pos="2166"/>
        </w:tabs>
        <w:spacing w:after="0" w:line="276" w:lineRule="auto"/>
        <w:rPr>
          <w:rFonts w:ascii="David" w:hAnsi="David" w:cs="David"/>
          <w:color w:val="000000" w:themeColor="text1"/>
          <w:sz w:val="22"/>
          <w:szCs w:val="22"/>
          <w:rtl/>
        </w:rPr>
      </w:pPr>
      <w:r w:rsidRPr="00DC59D9">
        <w:rPr>
          <w:rFonts w:ascii="David" w:hAnsi="David" w:cs="David" w:hint="cs"/>
          <w:b/>
          <w:bCs/>
          <w:color w:val="000000" w:themeColor="text1"/>
          <w:sz w:val="22"/>
          <w:szCs w:val="22"/>
          <w:u w:val="single"/>
          <w:shd w:val="clear" w:color="auto" w:fill="CCFFCC"/>
          <w:rtl/>
        </w:rPr>
        <w:t>שליט נ' שר הפנים</w:t>
      </w:r>
      <w:r>
        <w:rPr>
          <w:rFonts w:ascii="David" w:hAnsi="David" w:cs="David" w:hint="cs"/>
          <w:color w:val="000000" w:themeColor="text1"/>
          <w:sz w:val="22"/>
          <w:szCs w:val="22"/>
          <w:rtl/>
        </w:rPr>
        <w:t>:</w:t>
      </w:r>
    </w:p>
    <w:p w14:paraId="249C1604" w14:textId="5C08C06C" w:rsidR="00DC59D9" w:rsidRDefault="00DC59D9" w:rsidP="00162E1F">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lastRenderedPageBreak/>
        <w:t xml:space="preserve">רקע: </w:t>
      </w:r>
      <w:r>
        <w:rPr>
          <w:rFonts w:ascii="David" w:hAnsi="David" w:cs="David" w:hint="cs"/>
          <w:color w:val="000000" w:themeColor="text1"/>
          <w:sz w:val="22"/>
          <w:szCs w:val="22"/>
          <w:rtl/>
        </w:rPr>
        <w:t xml:space="preserve">שליט נשא </w:t>
      </w:r>
      <w:r w:rsidR="00F91B3F">
        <w:rPr>
          <w:rFonts w:ascii="David" w:hAnsi="David" w:cs="David" w:hint="cs"/>
          <w:color w:val="000000" w:themeColor="text1"/>
          <w:sz w:val="22"/>
          <w:szCs w:val="22"/>
          <w:rtl/>
        </w:rPr>
        <w:t xml:space="preserve">לאישה את אן, סקוטית לא </w:t>
      </w:r>
      <w:proofErr w:type="spellStart"/>
      <w:r w:rsidR="00F91B3F">
        <w:rPr>
          <w:rFonts w:ascii="David" w:hAnsi="David" w:cs="David" w:hint="cs"/>
          <w:color w:val="000000" w:themeColor="text1"/>
          <w:sz w:val="22"/>
          <w:szCs w:val="22"/>
          <w:rtl/>
        </w:rPr>
        <w:t>יהודיה</w:t>
      </w:r>
      <w:proofErr w:type="spellEnd"/>
      <w:r w:rsidR="00F91B3F">
        <w:rPr>
          <w:rFonts w:ascii="David" w:hAnsi="David" w:cs="David" w:hint="cs"/>
          <w:color w:val="000000" w:themeColor="text1"/>
          <w:sz w:val="22"/>
          <w:szCs w:val="22"/>
          <w:rtl/>
        </w:rPr>
        <w:t>. אן הצטרפה לבן זוגה לישראל בשנת 60' וקיבלה תעודת תושב. במסמכי הרישום שלה הצהירה כי היא חסרת דת ובת הלאום הבריטי. בשנת 64' נולד לזוג</w:t>
      </w:r>
      <w:r w:rsidR="00E865B5">
        <w:rPr>
          <w:rFonts w:ascii="David" w:hAnsi="David" w:cs="David" w:hint="cs"/>
          <w:color w:val="000000" w:themeColor="text1"/>
          <w:sz w:val="22"/>
          <w:szCs w:val="22"/>
          <w:rtl/>
        </w:rPr>
        <w:t xml:space="preserve"> בן ב67' בת. שליט ביקש לרשום את ילדיו בסעיף הדת כחסרי דת ובסעיף הלאום כיהודים. אך בקשתו בשאלת הלאום סורבה ע"י פקיד המרשם.</w:t>
      </w:r>
    </w:p>
    <w:p w14:paraId="5DAE18FA" w14:textId="654424A7" w:rsidR="00174E01" w:rsidRDefault="00174E01" w:rsidP="00162E1F">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טענת העותר:</w:t>
      </w:r>
      <w:r>
        <w:rPr>
          <w:rFonts w:ascii="David" w:hAnsi="David" w:cs="David" w:hint="cs"/>
          <w:color w:val="000000" w:themeColor="text1"/>
          <w:sz w:val="22"/>
          <w:szCs w:val="22"/>
          <w:rtl/>
        </w:rPr>
        <w:t xml:space="preserve"> יש להפריד בין שאלת הדת והלאום וכי אדם יכול להשתייך ללאום היהודי גם אם אינו בת הדת היהודית. </w:t>
      </w:r>
      <w:r>
        <w:rPr>
          <w:rFonts w:ascii="David" w:hAnsi="David" w:cs="David" w:hint="cs"/>
          <w:b/>
          <w:bCs/>
          <w:color w:val="000000" w:themeColor="text1"/>
          <w:sz w:val="22"/>
          <w:szCs w:val="22"/>
          <w:rtl/>
        </w:rPr>
        <w:t>מבחן ההשתייכות ללאום היהודי כרוך בהזדהות עם התרבות והערכים הישראליים-יהודיים. משתמש בכלי המבחן הסובייקטיבי</w:t>
      </w:r>
      <w:r w:rsidR="000A6043">
        <w:rPr>
          <w:rFonts w:ascii="David" w:hAnsi="David" w:cs="David" w:hint="cs"/>
          <w:b/>
          <w:bCs/>
          <w:color w:val="000000" w:themeColor="text1"/>
          <w:sz w:val="22"/>
          <w:szCs w:val="22"/>
          <w:rtl/>
        </w:rPr>
        <w:t>.</w:t>
      </w:r>
      <w:r w:rsidR="000A6043">
        <w:rPr>
          <w:rFonts w:ascii="David" w:hAnsi="David" w:cs="David" w:hint="cs"/>
          <w:color w:val="000000" w:themeColor="text1"/>
          <w:sz w:val="22"/>
          <w:szCs w:val="22"/>
          <w:rtl/>
        </w:rPr>
        <w:t xml:space="preserve"> אין להפקיד בין הרגשות הסובייקטיביי</w:t>
      </w:r>
      <w:r w:rsidR="000A6043">
        <w:rPr>
          <w:rFonts w:ascii="David" w:hAnsi="David" w:cs="David" w:hint="eastAsia"/>
          <w:color w:val="000000" w:themeColor="text1"/>
          <w:sz w:val="22"/>
          <w:szCs w:val="22"/>
          <w:rtl/>
        </w:rPr>
        <w:t>ם</w:t>
      </w:r>
      <w:r w:rsidR="000A6043">
        <w:rPr>
          <w:rFonts w:ascii="David" w:hAnsi="David" w:cs="David" w:hint="cs"/>
          <w:color w:val="000000" w:themeColor="text1"/>
          <w:sz w:val="22"/>
          <w:szCs w:val="22"/>
          <w:rtl/>
        </w:rPr>
        <w:t xml:space="preserve"> לאובייקטיביים- המבחן קשור לזיקה ללאום היהודי- דיבור עברית, גיוס לצבא</w:t>
      </w:r>
      <w:r w:rsidR="009A18DF">
        <w:rPr>
          <w:rFonts w:ascii="David" w:hAnsi="David" w:cs="David" w:hint="cs"/>
          <w:color w:val="000000" w:themeColor="text1"/>
          <w:sz w:val="22"/>
          <w:szCs w:val="22"/>
          <w:rtl/>
        </w:rPr>
        <w:t xml:space="preserve"> וכו' מבחן שילדיו ממלאים.</w:t>
      </w:r>
    </w:p>
    <w:p w14:paraId="707101A3" w14:textId="5C973F19" w:rsidR="00D82729" w:rsidRDefault="009A18DF" w:rsidP="00D82729">
      <w:pPr>
        <w:tabs>
          <w:tab w:val="left" w:pos="2166"/>
        </w:tabs>
        <w:spacing w:after="0" w:line="276" w:lineRule="auto"/>
        <w:rPr>
          <w:rFonts w:ascii="David" w:hAnsi="David" w:cs="David"/>
          <w:b/>
          <w:bCs/>
          <w:color w:val="000000" w:themeColor="text1"/>
          <w:sz w:val="22"/>
          <w:szCs w:val="22"/>
          <w:rtl/>
        </w:rPr>
      </w:pPr>
      <w:r>
        <w:rPr>
          <w:rFonts w:ascii="David" w:hAnsi="David" w:cs="David" w:hint="cs"/>
          <w:b/>
          <w:bCs/>
          <w:color w:val="000000" w:themeColor="text1"/>
          <w:sz w:val="22"/>
          <w:szCs w:val="22"/>
          <w:rtl/>
        </w:rPr>
        <w:t>ביהמ"ש:</w:t>
      </w:r>
      <w:r w:rsidR="00887DDA">
        <w:rPr>
          <w:rFonts w:ascii="David" w:hAnsi="David" w:cs="David" w:hint="cs"/>
          <w:b/>
          <w:bCs/>
          <w:color w:val="000000" w:themeColor="text1"/>
          <w:sz w:val="22"/>
          <w:szCs w:val="22"/>
          <w:rtl/>
        </w:rPr>
        <w:t xml:space="preserve"> </w:t>
      </w:r>
      <w:r w:rsidR="00887DDA">
        <w:rPr>
          <w:rFonts w:ascii="David" w:hAnsi="David" w:cs="David" w:hint="cs"/>
          <w:color w:val="000000" w:themeColor="text1"/>
          <w:sz w:val="22"/>
          <w:szCs w:val="22"/>
          <w:rtl/>
        </w:rPr>
        <w:t>פונה לממשלה ומ</w:t>
      </w:r>
      <w:r w:rsidR="00540F30">
        <w:rPr>
          <w:rFonts w:ascii="David" w:hAnsi="David" w:cs="David" w:hint="cs"/>
          <w:color w:val="000000" w:themeColor="text1"/>
          <w:sz w:val="22"/>
          <w:szCs w:val="22"/>
          <w:rtl/>
        </w:rPr>
        <w:t>ב</w:t>
      </w:r>
      <w:r w:rsidR="00887DDA">
        <w:rPr>
          <w:rFonts w:ascii="David" w:hAnsi="David" w:cs="David" w:hint="cs"/>
          <w:color w:val="000000" w:themeColor="text1"/>
          <w:sz w:val="22"/>
          <w:szCs w:val="22"/>
          <w:rtl/>
        </w:rPr>
        <w:t>קש למחוק את סעיף הלאום ממרשם האוכלוסין ע"מ לחסוך את הצורך להכריע בשאלה אידאולוגי</w:t>
      </w:r>
      <w:r w:rsidR="00887DDA">
        <w:rPr>
          <w:rFonts w:ascii="David" w:hAnsi="David" w:cs="David" w:hint="eastAsia"/>
          <w:color w:val="000000" w:themeColor="text1"/>
          <w:sz w:val="22"/>
          <w:szCs w:val="22"/>
          <w:rtl/>
        </w:rPr>
        <w:t>ת</w:t>
      </w:r>
      <w:r w:rsidR="00887DDA">
        <w:rPr>
          <w:rFonts w:ascii="David" w:hAnsi="David" w:cs="David" w:hint="cs"/>
          <w:color w:val="000000" w:themeColor="text1"/>
          <w:sz w:val="22"/>
          <w:szCs w:val="22"/>
          <w:rtl/>
        </w:rPr>
        <w:t xml:space="preserve">, המדינה מסרבת. ביהמ"ש נדרש להכריע </w:t>
      </w:r>
      <w:r w:rsidR="00887DDA">
        <w:rPr>
          <w:rFonts w:ascii="David" w:hAnsi="David" w:cs="David" w:hint="cs"/>
          <w:b/>
          <w:bCs/>
          <w:color w:val="000000" w:themeColor="text1"/>
          <w:sz w:val="22"/>
          <w:szCs w:val="22"/>
          <w:rtl/>
        </w:rPr>
        <w:t>ומקבל את העתירה ברוב של 4:5.</w:t>
      </w:r>
    </w:p>
    <w:p w14:paraId="131906A9" w14:textId="4F1C9327" w:rsidR="00887DDA" w:rsidRPr="00460404" w:rsidRDefault="00D82729" w:rsidP="0097113A">
      <w:pPr>
        <w:tabs>
          <w:tab w:val="left" w:pos="2166"/>
        </w:tabs>
        <w:spacing w:after="0" w:line="276" w:lineRule="auto"/>
        <w:rPr>
          <w:rFonts w:ascii="David" w:hAnsi="David" w:cs="David"/>
          <w:b/>
          <w:bCs/>
          <w:color w:val="000000" w:themeColor="text1"/>
          <w:sz w:val="22"/>
          <w:szCs w:val="22"/>
          <w:rtl/>
        </w:rPr>
      </w:pPr>
      <w:r w:rsidRPr="007917B9">
        <w:rPr>
          <w:rFonts w:ascii="David" w:hAnsi="David" w:cs="David" w:hint="cs"/>
          <w:b/>
          <w:bCs/>
          <w:color w:val="000000" w:themeColor="text1"/>
          <w:sz w:val="22"/>
          <w:szCs w:val="22"/>
          <w:shd w:val="clear" w:color="auto" w:fill="FFFF99"/>
          <w:rtl/>
        </w:rPr>
        <w:t>זוסמן (רוב)</w:t>
      </w:r>
      <w:r w:rsidR="00887DDA">
        <w:rPr>
          <w:rFonts w:ascii="David" w:hAnsi="David" w:cs="David" w:hint="cs"/>
          <w:b/>
          <w:bCs/>
          <w:color w:val="000000" w:themeColor="text1"/>
          <w:sz w:val="22"/>
          <w:szCs w:val="22"/>
          <w:rtl/>
        </w:rPr>
        <w:t>:</w:t>
      </w:r>
      <w:r w:rsidR="00887DDA">
        <w:rPr>
          <w:rFonts w:ascii="David" w:hAnsi="David" w:cs="David" w:hint="cs"/>
          <w:color w:val="000000" w:themeColor="text1"/>
          <w:sz w:val="22"/>
          <w:szCs w:val="22"/>
          <w:rtl/>
        </w:rPr>
        <w:t xml:space="preserve"> </w:t>
      </w:r>
      <w:r w:rsidR="0097113A">
        <w:rPr>
          <w:rFonts w:ascii="David" w:hAnsi="David" w:cs="David" w:hint="cs"/>
          <w:color w:val="000000" w:themeColor="text1"/>
          <w:sz w:val="22"/>
          <w:szCs w:val="22"/>
          <w:rtl/>
        </w:rPr>
        <w:t xml:space="preserve">העניין לא מחייב אותנו להכריע בסוגיה מיהו יהודי. </w:t>
      </w:r>
      <w:r w:rsidR="0097113A" w:rsidRPr="004970E2">
        <w:rPr>
          <w:rFonts w:ascii="David" w:eastAsia="Calibri" w:hAnsi="David" w:cs="David" w:hint="cs"/>
          <w:sz w:val="22"/>
          <w:szCs w:val="22"/>
          <w:shd w:val="clear" w:color="auto" w:fill="CCECFF"/>
          <w:rtl/>
        </w:rPr>
        <w:t xml:space="preserve">בידי פקיד הרישום אין סמכויות שיפוט ותפקידו הוא לרשום את </w:t>
      </w:r>
      <w:r w:rsidR="00D75777" w:rsidRPr="004970E2">
        <w:rPr>
          <w:rFonts w:ascii="David" w:eastAsia="Calibri" w:hAnsi="David" w:cs="David" w:hint="cs"/>
          <w:sz w:val="22"/>
          <w:szCs w:val="22"/>
          <w:shd w:val="clear" w:color="auto" w:fill="CCECFF"/>
          <w:rtl/>
        </w:rPr>
        <w:t>המידע הנאמר לו בלבד. פקיד הרישום חייב לרשום את הפרטים המובאים לו בהודעה אלא אם יש לו יסוד סביר להניח שאיננה נכונה</w:t>
      </w:r>
      <w:r w:rsidR="00D75777">
        <w:rPr>
          <w:rFonts w:ascii="David" w:hAnsi="David" w:cs="David" w:hint="cs"/>
          <w:color w:val="000000" w:themeColor="text1"/>
          <w:sz w:val="22"/>
          <w:szCs w:val="22"/>
          <w:rtl/>
        </w:rPr>
        <w:t>. הודעת רישום לגבי דת או לאום אינה חייבת לעמוד דווקא במבחן האובייקטיבי</w:t>
      </w:r>
      <w:r w:rsidR="00460404">
        <w:rPr>
          <w:rFonts w:ascii="David" w:hAnsi="David" w:cs="David" w:hint="cs"/>
          <w:color w:val="000000" w:themeColor="text1"/>
          <w:sz w:val="22"/>
          <w:szCs w:val="22"/>
          <w:rtl/>
        </w:rPr>
        <w:t xml:space="preserve"> או במבחן הדת. </w:t>
      </w:r>
      <w:r w:rsidR="00460404">
        <w:rPr>
          <w:rFonts w:ascii="David" w:hAnsi="David" w:cs="David" w:hint="cs"/>
          <w:color w:val="000000" w:themeColor="text1"/>
          <w:sz w:val="22"/>
          <w:szCs w:val="22"/>
          <w:u w:val="single"/>
          <w:rtl/>
        </w:rPr>
        <w:t>פירוש המונח 'יהודי' חייב להיות תואם את הפירוש שניתן בחוק השבות</w:t>
      </w:r>
      <w:r w:rsidR="00460404">
        <w:rPr>
          <w:rFonts w:ascii="David" w:hAnsi="David" w:cs="David" w:hint="cs"/>
          <w:color w:val="000000" w:themeColor="text1"/>
          <w:sz w:val="22"/>
          <w:szCs w:val="22"/>
          <w:rtl/>
        </w:rPr>
        <w:t xml:space="preserve">. </w:t>
      </w:r>
      <w:r w:rsidR="00460404">
        <w:rPr>
          <w:rFonts w:ascii="David" w:hAnsi="David" w:cs="David" w:hint="cs"/>
          <w:b/>
          <w:bCs/>
          <w:color w:val="000000" w:themeColor="text1"/>
          <w:sz w:val="22"/>
          <w:szCs w:val="22"/>
          <w:rtl/>
        </w:rPr>
        <w:t>מקבל את עתירתו של שליט.</w:t>
      </w:r>
    </w:p>
    <w:p w14:paraId="7C44D8F6" w14:textId="057116FF" w:rsidR="00680ECD" w:rsidRDefault="00B04F7D" w:rsidP="00B04F7D">
      <w:pPr>
        <w:spacing w:after="0" w:line="276" w:lineRule="auto"/>
        <w:rPr>
          <w:rFonts w:ascii="David" w:eastAsia="Calibri" w:hAnsi="David" w:cs="David"/>
          <w:b/>
          <w:bCs/>
          <w:sz w:val="22"/>
          <w:szCs w:val="22"/>
          <w:rtl/>
        </w:rPr>
      </w:pPr>
      <w:proofErr w:type="spellStart"/>
      <w:r w:rsidRPr="007917B9">
        <w:rPr>
          <w:rFonts w:ascii="David" w:hAnsi="David" w:cs="David" w:hint="cs"/>
          <w:b/>
          <w:bCs/>
          <w:color w:val="000000" w:themeColor="text1"/>
          <w:sz w:val="22"/>
          <w:szCs w:val="22"/>
          <w:shd w:val="clear" w:color="auto" w:fill="FFFF99"/>
          <w:rtl/>
        </w:rPr>
        <w:t>זילברג</w:t>
      </w:r>
      <w:proofErr w:type="spellEnd"/>
      <w:r w:rsidRPr="007917B9">
        <w:rPr>
          <w:rFonts w:ascii="David" w:hAnsi="David" w:cs="David" w:hint="cs"/>
          <w:b/>
          <w:bCs/>
          <w:color w:val="000000" w:themeColor="text1"/>
          <w:sz w:val="22"/>
          <w:szCs w:val="22"/>
          <w:shd w:val="clear" w:color="auto" w:fill="FFFF99"/>
          <w:rtl/>
        </w:rPr>
        <w:t xml:space="preserve"> (מיעוט)</w:t>
      </w:r>
      <w:r w:rsidR="003169E4">
        <w:rPr>
          <w:rFonts w:ascii="David" w:eastAsia="Calibri" w:hAnsi="David" w:cs="David" w:hint="cs"/>
          <w:b/>
          <w:bCs/>
          <w:sz w:val="22"/>
          <w:szCs w:val="22"/>
          <w:rtl/>
        </w:rPr>
        <w:t>:</w:t>
      </w:r>
      <w:r w:rsidR="00C336CE">
        <w:rPr>
          <w:rFonts w:ascii="David" w:eastAsia="Calibri" w:hAnsi="David" w:cs="David" w:hint="cs"/>
          <w:sz w:val="22"/>
          <w:szCs w:val="22"/>
          <w:rtl/>
        </w:rPr>
        <w:t xml:space="preserve"> </w:t>
      </w:r>
      <w:r w:rsidR="00880B0E" w:rsidRPr="004970E2">
        <w:rPr>
          <w:rFonts w:ascii="David" w:eastAsia="Calibri" w:hAnsi="David" w:cs="David" w:hint="cs"/>
          <w:sz w:val="22"/>
          <w:szCs w:val="22"/>
          <w:shd w:val="clear" w:color="auto" w:fill="CCECFF"/>
          <w:rtl/>
        </w:rPr>
        <w:t>דוגל במבחן ההלכה- ילדים גויים לאם גויה. ס' הלאום מסמל הרבה ואין לומר שהוא חסר משמעות</w:t>
      </w:r>
      <w:r w:rsidR="00880B0E">
        <w:rPr>
          <w:rFonts w:ascii="David" w:eastAsia="Calibri" w:hAnsi="David" w:cs="David" w:hint="cs"/>
          <w:sz w:val="22"/>
          <w:szCs w:val="22"/>
          <w:rtl/>
        </w:rPr>
        <w:t>. מבחן העותרים יביא לתוצאות הרסניות</w:t>
      </w:r>
      <w:r w:rsidR="004970E2">
        <w:rPr>
          <w:rFonts w:ascii="David" w:eastAsia="Calibri" w:hAnsi="David" w:cs="David" w:hint="cs"/>
          <w:sz w:val="22"/>
          <w:szCs w:val="22"/>
          <w:rtl/>
        </w:rPr>
        <w:t>, ודוחה את מבחנו של שליט כיוון שטרם יש לנו זהות יהודית. וכי אם נצדד במבחנו הרי כל מוסלמי שיבוא ויאמר שהוא מרגיש זהות לתרבות היהודית, יוכל להירשם כיהודי?</w:t>
      </w:r>
    </w:p>
    <w:p w14:paraId="6C4B4665" w14:textId="4182AE91" w:rsidR="001E224C" w:rsidRDefault="00680ECD" w:rsidP="00B04F7D">
      <w:pPr>
        <w:spacing w:after="0" w:line="276" w:lineRule="auto"/>
        <w:rPr>
          <w:rFonts w:ascii="David" w:eastAsia="Calibri" w:hAnsi="David" w:cs="David"/>
          <w:sz w:val="22"/>
          <w:szCs w:val="22"/>
          <w:rtl/>
        </w:rPr>
      </w:pPr>
      <w:proofErr w:type="spellStart"/>
      <w:r w:rsidRPr="007917B9">
        <w:rPr>
          <w:rFonts w:ascii="David" w:hAnsi="David" w:cs="David" w:hint="cs"/>
          <w:b/>
          <w:bCs/>
          <w:color w:val="000000" w:themeColor="text1"/>
          <w:sz w:val="22"/>
          <w:szCs w:val="22"/>
          <w:shd w:val="clear" w:color="auto" w:fill="FFFF99"/>
          <w:rtl/>
        </w:rPr>
        <w:t>לנדוי</w:t>
      </w:r>
      <w:proofErr w:type="spellEnd"/>
      <w:r w:rsidR="004970E2">
        <w:rPr>
          <w:rFonts w:ascii="David" w:hAnsi="David" w:cs="David" w:hint="cs"/>
          <w:b/>
          <w:bCs/>
          <w:color w:val="000000" w:themeColor="text1"/>
          <w:sz w:val="22"/>
          <w:szCs w:val="22"/>
          <w:shd w:val="clear" w:color="auto" w:fill="FFFF99"/>
          <w:rtl/>
        </w:rPr>
        <w:t xml:space="preserve"> </w:t>
      </w:r>
      <w:r w:rsidRPr="007917B9">
        <w:rPr>
          <w:rFonts w:ascii="David" w:hAnsi="David" w:cs="David" w:hint="cs"/>
          <w:b/>
          <w:bCs/>
          <w:color w:val="000000" w:themeColor="text1"/>
          <w:sz w:val="22"/>
          <w:szCs w:val="22"/>
          <w:shd w:val="clear" w:color="auto" w:fill="FFFF99"/>
          <w:rtl/>
        </w:rPr>
        <w:t>(מיעוט)</w:t>
      </w:r>
      <w:r>
        <w:rPr>
          <w:rFonts w:ascii="David" w:eastAsia="Calibri" w:hAnsi="David" w:cs="David" w:hint="cs"/>
          <w:b/>
          <w:bCs/>
          <w:sz w:val="22"/>
          <w:szCs w:val="22"/>
          <w:rtl/>
        </w:rPr>
        <w:t xml:space="preserve">: </w:t>
      </w:r>
      <w:r w:rsidR="004970E2">
        <w:rPr>
          <w:rFonts w:ascii="David" w:eastAsia="Calibri" w:hAnsi="David" w:cs="David" w:hint="cs"/>
          <w:sz w:val="22"/>
          <w:szCs w:val="22"/>
          <w:rtl/>
        </w:rPr>
        <w:t xml:space="preserve">על ביהמ"ש לנהוג בניטרליות שיפוטית במחלוקת </w:t>
      </w:r>
      <w:proofErr w:type="spellStart"/>
      <w:r w:rsidR="004970E2">
        <w:rPr>
          <w:rFonts w:ascii="David" w:eastAsia="Calibri" w:hAnsi="David" w:cs="David" w:hint="cs"/>
          <w:sz w:val="22"/>
          <w:szCs w:val="22"/>
          <w:rtl/>
        </w:rPr>
        <w:t>אידיאלוגית</w:t>
      </w:r>
      <w:proofErr w:type="spellEnd"/>
      <w:r w:rsidR="004970E2">
        <w:rPr>
          <w:rFonts w:ascii="David" w:eastAsia="Calibri" w:hAnsi="David" w:cs="David" w:hint="cs"/>
          <w:sz w:val="22"/>
          <w:szCs w:val="22"/>
          <w:rtl/>
        </w:rPr>
        <w:t xml:space="preserve"> זו כיוון שהיא תשפיע על דרישות לא-יהודים בעתיד. את המושג 'יהודי' ראוי לפרש ע"פ השקפת עולמו של הציבור הנאור- אך הוא טרם גיבש עמדה בנושא ולכן על השופט להימנע מלהחליט </w:t>
      </w:r>
      <w:r w:rsidR="00300519">
        <w:rPr>
          <w:rFonts w:ascii="David" w:eastAsia="Calibri" w:hAnsi="David" w:cs="David" w:hint="cs"/>
          <w:sz w:val="22"/>
          <w:szCs w:val="22"/>
          <w:rtl/>
        </w:rPr>
        <w:t xml:space="preserve">בנוגע לפרשנות מושג זה. </w:t>
      </w:r>
      <w:r w:rsidR="00300519">
        <w:rPr>
          <w:rFonts w:ascii="David" w:eastAsia="Calibri" w:hAnsi="David" w:cs="David" w:hint="cs"/>
          <w:b/>
          <w:bCs/>
          <w:sz w:val="22"/>
          <w:szCs w:val="22"/>
          <w:rtl/>
        </w:rPr>
        <w:t>המבחן הינו מבחן אובייקטיבי- אדם יהודי רק אם נולד לאם יהודייה.</w:t>
      </w:r>
      <w:r w:rsidR="00300519">
        <w:rPr>
          <w:rFonts w:ascii="David" w:eastAsia="Calibri" w:hAnsi="David" w:cs="David" w:hint="cs"/>
          <w:sz w:val="22"/>
          <w:szCs w:val="22"/>
          <w:rtl/>
        </w:rPr>
        <w:t xml:space="preserve"> ולכן הפקיד פעל כנדרש.</w:t>
      </w:r>
    </w:p>
    <w:p w14:paraId="47E2E60A" w14:textId="6F3AA479" w:rsidR="00B05359" w:rsidRDefault="00B05359" w:rsidP="00B04F7D">
      <w:pPr>
        <w:spacing w:after="0" w:line="276" w:lineRule="auto"/>
        <w:rPr>
          <w:rFonts w:ascii="David" w:eastAsia="Calibri" w:hAnsi="David" w:cs="David"/>
          <w:b/>
          <w:bCs/>
          <w:sz w:val="22"/>
          <w:szCs w:val="22"/>
          <w:rtl/>
        </w:rPr>
      </w:pPr>
      <w:r>
        <w:rPr>
          <w:rFonts w:ascii="David" w:eastAsia="Calibri" w:hAnsi="David" w:cs="David" w:hint="cs"/>
          <w:b/>
          <w:bCs/>
          <w:sz w:val="22"/>
          <w:szCs w:val="22"/>
          <w:rtl/>
        </w:rPr>
        <w:t>ניתן לזהות בקרב השופטים 3 דעות:</w:t>
      </w:r>
    </w:p>
    <w:p w14:paraId="10287919" w14:textId="212524F0" w:rsidR="00B05359" w:rsidRPr="0045015A" w:rsidRDefault="002A15D3" w:rsidP="008F5614">
      <w:pPr>
        <w:pStyle w:val="af6"/>
        <w:numPr>
          <w:ilvl w:val="0"/>
          <w:numId w:val="124"/>
        </w:numPr>
        <w:spacing w:after="0" w:line="276" w:lineRule="auto"/>
        <w:rPr>
          <w:rFonts w:ascii="David" w:eastAsia="Calibri" w:hAnsi="David" w:cs="David"/>
          <w:b/>
          <w:bCs/>
          <w:sz w:val="22"/>
          <w:szCs w:val="22"/>
        </w:rPr>
      </w:pPr>
      <w:r>
        <w:rPr>
          <w:rFonts w:ascii="David" w:eastAsia="Calibri" w:hAnsi="David" w:cs="David" w:hint="cs"/>
          <w:b/>
          <w:bCs/>
          <w:sz w:val="22"/>
          <w:szCs w:val="22"/>
          <w:rtl/>
        </w:rPr>
        <w:t xml:space="preserve">שופטי הרוב: </w:t>
      </w:r>
      <w:r>
        <w:rPr>
          <w:rFonts w:ascii="David" w:eastAsia="Calibri" w:hAnsi="David" w:cs="David" w:hint="cs"/>
          <w:sz w:val="22"/>
          <w:szCs w:val="22"/>
          <w:rtl/>
        </w:rPr>
        <w:t xml:space="preserve">מסתמכים על שתי יתדות מפרשת פונק שלזינגר הקודמת לשליט: </w:t>
      </w:r>
      <w:r>
        <w:rPr>
          <w:rFonts w:ascii="David" w:eastAsia="Calibri" w:hAnsi="David" w:cs="David" w:hint="cs"/>
          <w:b/>
          <w:bCs/>
          <w:sz w:val="22"/>
          <w:szCs w:val="22"/>
          <w:rtl/>
        </w:rPr>
        <w:t>פקידת המרשם הוא רשם</w:t>
      </w:r>
      <w:r>
        <w:rPr>
          <w:rFonts w:ascii="David" w:eastAsia="Calibri" w:hAnsi="David" w:cs="David" w:hint="cs"/>
          <w:sz w:val="22"/>
          <w:szCs w:val="22"/>
          <w:rtl/>
        </w:rPr>
        <w:t>, אין סמכות בידיו להחליט האם המסמכים</w:t>
      </w:r>
      <w:r w:rsidR="0045015A">
        <w:rPr>
          <w:rFonts w:ascii="David" w:eastAsia="Calibri" w:hAnsi="David" w:cs="David" w:hint="cs"/>
          <w:sz w:val="22"/>
          <w:szCs w:val="22"/>
          <w:rtl/>
        </w:rPr>
        <w:t xml:space="preserve">/הודעות תקפים או לא. עליו לרשום אותם. </w:t>
      </w:r>
      <w:r w:rsidR="0045015A">
        <w:rPr>
          <w:rFonts w:ascii="David" w:eastAsia="Calibri" w:hAnsi="David" w:cs="David" w:hint="cs"/>
          <w:b/>
          <w:bCs/>
          <w:sz w:val="22"/>
          <w:szCs w:val="22"/>
          <w:rtl/>
        </w:rPr>
        <w:t>פריט הלאום כפריט נישואין</w:t>
      </w:r>
      <w:r w:rsidR="0045015A">
        <w:rPr>
          <w:rFonts w:ascii="David" w:eastAsia="Calibri" w:hAnsi="David" w:cs="David" w:hint="cs"/>
          <w:sz w:val="22"/>
          <w:szCs w:val="22"/>
          <w:rtl/>
        </w:rPr>
        <w:t>- אינו משמש לראייה, הוא חסר ערך ראייתי ולכן אין בעיה להגיד שהילדים יהודים.</w:t>
      </w:r>
    </w:p>
    <w:p w14:paraId="04851DA6" w14:textId="7F3E2295" w:rsidR="0045015A" w:rsidRPr="003C5C74" w:rsidRDefault="0045015A" w:rsidP="008F5614">
      <w:pPr>
        <w:pStyle w:val="af6"/>
        <w:numPr>
          <w:ilvl w:val="0"/>
          <w:numId w:val="124"/>
        </w:numPr>
        <w:spacing w:after="0" w:line="276" w:lineRule="auto"/>
        <w:rPr>
          <w:rFonts w:ascii="David" w:eastAsia="Calibri" w:hAnsi="David" w:cs="David"/>
          <w:b/>
          <w:bCs/>
          <w:sz w:val="22"/>
          <w:szCs w:val="22"/>
        </w:rPr>
      </w:pPr>
      <w:r>
        <w:rPr>
          <w:rFonts w:ascii="David" w:eastAsia="Calibri" w:hAnsi="David" w:cs="David" w:hint="cs"/>
          <w:b/>
          <w:bCs/>
          <w:sz w:val="22"/>
          <w:szCs w:val="22"/>
          <w:rtl/>
        </w:rPr>
        <w:t>חלק מעמדת המיעוט (</w:t>
      </w:r>
      <w:proofErr w:type="spellStart"/>
      <w:r>
        <w:rPr>
          <w:rFonts w:ascii="David" w:eastAsia="Calibri" w:hAnsi="David" w:cs="David" w:hint="cs"/>
          <w:b/>
          <w:bCs/>
          <w:sz w:val="22"/>
          <w:szCs w:val="22"/>
          <w:rtl/>
        </w:rPr>
        <w:t>זילברג</w:t>
      </w:r>
      <w:proofErr w:type="spellEnd"/>
      <w:r>
        <w:rPr>
          <w:rFonts w:ascii="David" w:eastAsia="Calibri" w:hAnsi="David" w:cs="David" w:hint="cs"/>
          <w:b/>
          <w:bCs/>
          <w:sz w:val="22"/>
          <w:szCs w:val="22"/>
          <w:rtl/>
        </w:rPr>
        <w:t xml:space="preserve">, </w:t>
      </w:r>
      <w:proofErr w:type="spellStart"/>
      <w:r>
        <w:rPr>
          <w:rFonts w:ascii="David" w:eastAsia="Calibri" w:hAnsi="David" w:cs="David" w:hint="cs"/>
          <w:b/>
          <w:bCs/>
          <w:sz w:val="22"/>
          <w:szCs w:val="22"/>
          <w:rtl/>
        </w:rPr>
        <w:t>קסטר</w:t>
      </w:r>
      <w:proofErr w:type="spellEnd"/>
      <w:r>
        <w:rPr>
          <w:rFonts w:ascii="David" w:eastAsia="Calibri" w:hAnsi="David" w:cs="David" w:hint="cs"/>
          <w:b/>
          <w:bCs/>
          <w:sz w:val="22"/>
          <w:szCs w:val="22"/>
          <w:rtl/>
        </w:rPr>
        <w:t xml:space="preserve">): </w:t>
      </w:r>
      <w:r>
        <w:rPr>
          <w:rFonts w:ascii="David" w:eastAsia="Calibri" w:hAnsi="David" w:cs="David" w:hint="cs"/>
          <w:sz w:val="22"/>
          <w:szCs w:val="22"/>
          <w:rtl/>
        </w:rPr>
        <w:t>בעלי אוריינט</w:t>
      </w:r>
      <w:r w:rsidR="003C5C74">
        <w:rPr>
          <w:rFonts w:ascii="David" w:eastAsia="Calibri" w:hAnsi="David" w:cs="David" w:hint="cs"/>
          <w:sz w:val="22"/>
          <w:szCs w:val="22"/>
          <w:rtl/>
        </w:rPr>
        <w:t xml:space="preserve">ציה דתית ולכן בוחנים את השאלה </w:t>
      </w:r>
      <w:proofErr w:type="spellStart"/>
      <w:r w:rsidR="003C5C74">
        <w:rPr>
          <w:rFonts w:ascii="David" w:eastAsia="Calibri" w:hAnsi="David" w:cs="David" w:hint="cs"/>
          <w:sz w:val="22"/>
          <w:szCs w:val="22"/>
          <w:rtl/>
        </w:rPr>
        <w:t>מנק</w:t>
      </w:r>
      <w:proofErr w:type="spellEnd"/>
      <w:r w:rsidR="003C5C74">
        <w:rPr>
          <w:rFonts w:ascii="David" w:eastAsia="Calibri" w:hAnsi="David" w:cs="David" w:hint="cs"/>
          <w:sz w:val="22"/>
          <w:szCs w:val="22"/>
          <w:rtl/>
        </w:rPr>
        <w:t xml:space="preserve">' מבט דתית, היסטורית </w:t>
      </w:r>
      <w:r w:rsidR="007F124B">
        <w:rPr>
          <w:rFonts w:ascii="David" w:eastAsia="Calibri" w:hAnsi="David" w:cs="David" w:hint="cs"/>
          <w:sz w:val="22"/>
          <w:szCs w:val="22"/>
          <w:rtl/>
        </w:rPr>
        <w:t>וסוציולוגי</w:t>
      </w:r>
      <w:r w:rsidR="007F124B">
        <w:rPr>
          <w:rFonts w:ascii="David" w:eastAsia="Calibri" w:hAnsi="David" w:cs="David" w:hint="eastAsia"/>
          <w:sz w:val="22"/>
          <w:szCs w:val="22"/>
          <w:rtl/>
        </w:rPr>
        <w:t>ת</w:t>
      </w:r>
      <w:r w:rsidR="003C5C74">
        <w:rPr>
          <w:rFonts w:ascii="David" w:eastAsia="Calibri" w:hAnsi="David" w:cs="David" w:hint="cs"/>
          <w:sz w:val="22"/>
          <w:szCs w:val="22"/>
          <w:rtl/>
        </w:rPr>
        <w:t xml:space="preserve">- יהודי הוא מי שנולד לאם </w:t>
      </w:r>
      <w:r w:rsidR="007F124B">
        <w:rPr>
          <w:rFonts w:ascii="David" w:eastAsia="Calibri" w:hAnsi="David" w:cs="David" w:hint="cs"/>
          <w:sz w:val="22"/>
          <w:szCs w:val="22"/>
          <w:rtl/>
        </w:rPr>
        <w:t>יהודיי</w:t>
      </w:r>
      <w:r w:rsidR="007F124B">
        <w:rPr>
          <w:rFonts w:ascii="David" w:eastAsia="Calibri" w:hAnsi="David" w:cs="David" w:hint="eastAsia"/>
          <w:sz w:val="22"/>
          <w:szCs w:val="22"/>
          <w:rtl/>
        </w:rPr>
        <w:t>ה</w:t>
      </w:r>
      <w:r w:rsidR="003C5C74">
        <w:rPr>
          <w:rFonts w:ascii="David" w:eastAsia="Calibri" w:hAnsi="David" w:cs="David" w:hint="cs"/>
          <w:sz w:val="22"/>
          <w:szCs w:val="22"/>
          <w:rtl/>
        </w:rPr>
        <w:t>.</w:t>
      </w:r>
    </w:p>
    <w:p w14:paraId="2FC93467" w14:textId="70D0A3D0" w:rsidR="003C5C74" w:rsidRPr="00B05359" w:rsidRDefault="003C5C74" w:rsidP="008F5614">
      <w:pPr>
        <w:pStyle w:val="af6"/>
        <w:numPr>
          <w:ilvl w:val="0"/>
          <w:numId w:val="124"/>
        </w:numPr>
        <w:spacing w:after="0" w:line="276" w:lineRule="auto"/>
        <w:rPr>
          <w:rFonts w:ascii="David" w:eastAsia="Calibri" w:hAnsi="David" w:cs="David"/>
          <w:b/>
          <w:bCs/>
          <w:sz w:val="22"/>
          <w:szCs w:val="22"/>
          <w:rtl/>
        </w:rPr>
      </w:pPr>
      <w:r>
        <w:rPr>
          <w:rFonts w:ascii="David" w:eastAsia="Calibri" w:hAnsi="David" w:cs="David" w:hint="cs"/>
          <w:b/>
          <w:bCs/>
          <w:sz w:val="22"/>
          <w:szCs w:val="22"/>
          <w:rtl/>
        </w:rPr>
        <w:t xml:space="preserve">חלק מעמדת המיעוט (אגרנט, </w:t>
      </w:r>
      <w:proofErr w:type="spellStart"/>
      <w:r>
        <w:rPr>
          <w:rFonts w:ascii="David" w:eastAsia="Calibri" w:hAnsi="David" w:cs="David" w:hint="cs"/>
          <w:b/>
          <w:bCs/>
          <w:sz w:val="22"/>
          <w:szCs w:val="22"/>
          <w:rtl/>
        </w:rPr>
        <w:t>לנדוי</w:t>
      </w:r>
      <w:proofErr w:type="spellEnd"/>
      <w:r>
        <w:rPr>
          <w:rFonts w:ascii="David" w:eastAsia="Calibri" w:hAnsi="David" w:cs="David" w:hint="cs"/>
          <w:b/>
          <w:bCs/>
          <w:sz w:val="22"/>
          <w:szCs w:val="22"/>
          <w:rtl/>
        </w:rPr>
        <w:t xml:space="preserve">): </w:t>
      </w:r>
      <w:r>
        <w:rPr>
          <w:rFonts w:ascii="David" w:eastAsia="Calibri" w:hAnsi="David" w:cs="David" w:hint="cs"/>
          <w:sz w:val="22"/>
          <w:szCs w:val="22"/>
          <w:rtl/>
        </w:rPr>
        <w:t xml:space="preserve">דוחים את הטענה שלמרשם אין כל תוקף: </w:t>
      </w:r>
      <w:r w:rsidRPr="005B2514">
        <w:rPr>
          <w:rFonts w:ascii="David" w:eastAsia="Calibri" w:hAnsi="David" w:cs="David" w:hint="cs"/>
          <w:b/>
          <w:bCs/>
          <w:sz w:val="22"/>
          <w:szCs w:val="22"/>
          <w:rtl/>
        </w:rPr>
        <w:t>א</w:t>
      </w:r>
      <w:r>
        <w:rPr>
          <w:rFonts w:ascii="David" w:eastAsia="Calibri" w:hAnsi="David" w:cs="David" w:hint="cs"/>
          <w:sz w:val="22"/>
          <w:szCs w:val="22"/>
          <w:rtl/>
        </w:rPr>
        <w:t xml:space="preserve">. יש לו תוקף סמלי. </w:t>
      </w:r>
      <w:r w:rsidRPr="005B2514">
        <w:rPr>
          <w:rFonts w:ascii="David" w:eastAsia="Calibri" w:hAnsi="David" w:cs="David" w:hint="cs"/>
          <w:b/>
          <w:bCs/>
          <w:sz w:val="22"/>
          <w:szCs w:val="22"/>
          <w:rtl/>
        </w:rPr>
        <w:t>ב</w:t>
      </w:r>
      <w:r>
        <w:rPr>
          <w:rFonts w:ascii="David" w:eastAsia="Calibri" w:hAnsi="David" w:cs="David" w:hint="cs"/>
          <w:sz w:val="22"/>
          <w:szCs w:val="22"/>
          <w:rtl/>
        </w:rPr>
        <w:t xml:space="preserve">. מבחינה מעשית לא נכון לומר כי אין תוקף. </w:t>
      </w:r>
      <w:r w:rsidRPr="005B2514">
        <w:rPr>
          <w:rFonts w:ascii="David" w:eastAsia="Calibri" w:hAnsi="David" w:cs="David" w:hint="cs"/>
          <w:b/>
          <w:bCs/>
          <w:sz w:val="22"/>
          <w:szCs w:val="22"/>
          <w:rtl/>
        </w:rPr>
        <w:t>ג</w:t>
      </w:r>
      <w:r>
        <w:rPr>
          <w:rFonts w:ascii="David" w:eastAsia="Calibri" w:hAnsi="David" w:cs="David" w:hint="cs"/>
          <w:sz w:val="22"/>
          <w:szCs w:val="22"/>
          <w:rtl/>
        </w:rPr>
        <w:t xml:space="preserve">. </w:t>
      </w:r>
      <w:r w:rsidR="00FB6AA9">
        <w:rPr>
          <w:rFonts w:ascii="David" w:eastAsia="Calibri" w:hAnsi="David" w:cs="David" w:hint="cs"/>
          <w:sz w:val="22"/>
          <w:szCs w:val="22"/>
          <w:rtl/>
        </w:rPr>
        <w:t>להחלטה לרשום את הילדים כיהודים תהיה משמעות מעצבת תודה שתהפוך את הדבר ללגיטימי מבחינת מרשם האוכלוסין וזה עלול לזלוג לתחומים אחרים כמו חוק השבות.</w:t>
      </w:r>
    </w:p>
    <w:p w14:paraId="58B468D5" w14:textId="445DE772" w:rsidR="007F131F" w:rsidRDefault="007F131F" w:rsidP="005839B1">
      <w:pPr>
        <w:spacing w:after="0" w:line="276" w:lineRule="auto"/>
        <w:rPr>
          <w:rFonts w:ascii="David" w:eastAsia="Calibri" w:hAnsi="David" w:cs="David"/>
          <w:sz w:val="22"/>
          <w:szCs w:val="22"/>
          <w:rtl/>
        </w:rPr>
      </w:pPr>
      <w:r w:rsidRPr="009D6E65">
        <w:rPr>
          <w:rFonts w:ascii="David" w:eastAsia="Calibri" w:hAnsi="David" w:cs="David"/>
          <w:sz w:val="22"/>
          <w:szCs w:val="22"/>
          <w:u w:val="single"/>
          <w:rtl/>
        </w:rPr>
        <w:t>מהי נקודת המחלוקת בין הגישות השונות</w:t>
      </w:r>
    </w:p>
    <w:p w14:paraId="6D1DE086" w14:textId="075EE4E6" w:rsidR="005839B1" w:rsidRPr="00FD20FA" w:rsidRDefault="005839B1" w:rsidP="005839B1">
      <w:pPr>
        <w:spacing w:after="0" w:line="276" w:lineRule="auto"/>
        <w:rPr>
          <w:rFonts w:ascii="David" w:eastAsia="Calibri" w:hAnsi="David" w:cs="David"/>
          <w:b/>
          <w:bCs/>
          <w:sz w:val="22"/>
          <w:szCs w:val="22"/>
          <w:rtl/>
        </w:rPr>
      </w:pPr>
      <w:r>
        <w:rPr>
          <w:rFonts w:ascii="David" w:eastAsia="Calibri" w:hAnsi="David" w:cs="David" w:hint="cs"/>
          <w:sz w:val="22"/>
          <w:szCs w:val="22"/>
          <w:rtl/>
        </w:rPr>
        <w:t xml:space="preserve">החלטת ביהמ"ש עוררה סערה ציבורית ואיום מצד המפד"ל לפרישה מהקואליציה. </w:t>
      </w:r>
      <w:r w:rsidR="00CA0C67">
        <w:rPr>
          <w:rFonts w:ascii="David" w:eastAsia="Calibri" w:hAnsi="David" w:cs="David" w:hint="cs"/>
          <w:sz w:val="22"/>
          <w:szCs w:val="22"/>
          <w:rtl/>
        </w:rPr>
        <w:t xml:space="preserve">כתוצאה מן הלחץ, </w:t>
      </w:r>
      <w:r w:rsidR="00CA0C67">
        <w:rPr>
          <w:rFonts w:ascii="David" w:eastAsia="Calibri" w:hAnsi="David" w:cs="David" w:hint="cs"/>
          <w:b/>
          <w:bCs/>
          <w:sz w:val="22"/>
          <w:szCs w:val="22"/>
          <w:rtl/>
        </w:rPr>
        <w:t>תוקנו חוק השבות וחוק המרשם</w:t>
      </w:r>
      <w:r w:rsidR="00CA0C67">
        <w:rPr>
          <w:rFonts w:ascii="David" w:eastAsia="Calibri" w:hAnsi="David" w:cs="David" w:hint="cs"/>
          <w:sz w:val="22"/>
          <w:szCs w:val="22"/>
          <w:rtl/>
        </w:rPr>
        <w:t>- סעי</w:t>
      </w:r>
      <w:r w:rsidR="007F124B">
        <w:rPr>
          <w:rFonts w:ascii="David" w:eastAsia="Calibri" w:hAnsi="David" w:cs="David" w:hint="cs"/>
          <w:sz w:val="22"/>
          <w:szCs w:val="22"/>
          <w:rtl/>
        </w:rPr>
        <w:t>ף</w:t>
      </w:r>
      <w:r w:rsidR="00CA0C67">
        <w:rPr>
          <w:rFonts w:ascii="David" w:eastAsia="Calibri" w:hAnsi="David" w:cs="David" w:hint="cs"/>
          <w:sz w:val="22"/>
          <w:szCs w:val="22"/>
          <w:rtl/>
        </w:rPr>
        <w:t xml:space="preserve"> חדש אשר הגדיר יהודי:</w:t>
      </w:r>
      <w:r w:rsidR="007F124B">
        <w:rPr>
          <w:rFonts w:ascii="David" w:eastAsia="Calibri" w:hAnsi="David" w:cs="David" w:hint="cs"/>
          <w:sz w:val="22"/>
          <w:szCs w:val="22"/>
          <w:rtl/>
        </w:rPr>
        <w:t xml:space="preserve"> </w:t>
      </w:r>
      <w:r w:rsidR="007F124B">
        <w:rPr>
          <w:rFonts w:ascii="David" w:eastAsia="Calibri" w:hAnsi="David" w:cs="David" w:hint="cs"/>
          <w:b/>
          <w:bCs/>
          <w:sz w:val="22"/>
          <w:szCs w:val="22"/>
          <w:rtl/>
        </w:rPr>
        <w:t>מי שנולד לאם יהודייה או שהתגייר ואינו בן דת אחרת.</w:t>
      </w:r>
      <w:r w:rsidR="007F124B">
        <w:rPr>
          <w:rFonts w:ascii="David" w:eastAsia="Calibri" w:hAnsi="David" w:cs="David" w:hint="cs"/>
          <w:sz w:val="22"/>
          <w:szCs w:val="22"/>
          <w:rtl/>
        </w:rPr>
        <w:t xml:space="preserve"> אך הסוגייה עדיין פתוחה, כי אין הגדרה למה זה </w:t>
      </w:r>
      <w:r w:rsidR="00ED2A35">
        <w:rPr>
          <w:rFonts w:ascii="David" w:eastAsia="Calibri" w:hAnsi="David" w:cs="David" w:hint="cs"/>
          <w:sz w:val="22"/>
          <w:szCs w:val="22"/>
          <w:rtl/>
        </w:rPr>
        <w:t>התגייר? לא קיבלו החלטה בנושא כי לא חשבו שתוכל להיות מחלוקת בנושא- מחשבה שגויה. הדתיים דרשו שיהיה ברור לחלוטין שזה ע"פ ההלכה ומנגד, הכלה של כל הזרמים היהודיים.</w:t>
      </w:r>
      <w:r w:rsidR="00BA5359">
        <w:rPr>
          <w:rFonts w:ascii="David" w:eastAsia="Calibri" w:hAnsi="David" w:cs="David" w:hint="cs"/>
          <w:sz w:val="22"/>
          <w:szCs w:val="22"/>
          <w:rtl/>
        </w:rPr>
        <w:t xml:space="preserve"> הם לא קיבלו החלטה משום שלא רצו להמשיך ולדון על דבר שלא רצו להתווכח בו. השאלה הופכת להיות מי הוא גר משום שאין תשובה בחוק. </w:t>
      </w:r>
      <w:r w:rsidR="00FD20FA">
        <w:rPr>
          <w:rFonts w:ascii="David" w:eastAsia="Calibri" w:hAnsi="David" w:cs="David" w:hint="cs"/>
          <w:sz w:val="22"/>
          <w:szCs w:val="22"/>
          <w:rtl/>
        </w:rPr>
        <w:t xml:space="preserve">השאלה המרכזית החדשה- </w:t>
      </w:r>
      <w:r w:rsidR="00FD20FA">
        <w:rPr>
          <w:rFonts w:ascii="David" w:eastAsia="Calibri" w:hAnsi="David" w:cs="David" w:hint="cs"/>
          <w:b/>
          <w:bCs/>
          <w:sz w:val="22"/>
          <w:szCs w:val="22"/>
          <w:rtl/>
        </w:rPr>
        <w:t>מיהו גר? שהרי המחורר לא קבע איזה גיור ימלא את דרישת החוק.</w:t>
      </w:r>
    </w:p>
    <w:p w14:paraId="0F7CFE14" w14:textId="4EA87778" w:rsidR="007F131F" w:rsidRPr="00B97A7D" w:rsidRDefault="00B97A7D" w:rsidP="00B97A7D">
      <w:pPr>
        <w:spacing w:after="0" w:line="276" w:lineRule="auto"/>
        <w:rPr>
          <w:rFonts w:ascii="David" w:eastAsia="Calibri" w:hAnsi="David" w:cs="David"/>
          <w:sz w:val="22"/>
          <w:szCs w:val="22"/>
        </w:rPr>
      </w:pPr>
      <w:r w:rsidRPr="00B97A7D">
        <w:rPr>
          <w:rFonts w:ascii="David" w:hAnsi="David" w:cs="David" w:hint="cs"/>
          <w:b/>
          <w:bCs/>
          <w:color w:val="000000" w:themeColor="text1"/>
          <w:sz w:val="22"/>
          <w:szCs w:val="22"/>
          <w:u w:val="single"/>
          <w:shd w:val="clear" w:color="auto" w:fill="CCFFCC"/>
          <w:rtl/>
        </w:rPr>
        <w:t xml:space="preserve">פס"ד </w:t>
      </w:r>
      <w:r w:rsidR="007F131F" w:rsidRPr="00B97A7D">
        <w:rPr>
          <w:rFonts w:ascii="David" w:hAnsi="David" w:cs="David"/>
          <w:b/>
          <w:bCs/>
          <w:color w:val="000000" w:themeColor="text1"/>
          <w:sz w:val="22"/>
          <w:szCs w:val="22"/>
          <w:u w:val="single"/>
          <w:shd w:val="clear" w:color="auto" w:fill="CCFFCC"/>
          <w:rtl/>
        </w:rPr>
        <w:t>מילר</w:t>
      </w:r>
      <w:r w:rsidR="007F131F" w:rsidRPr="00B97A7D">
        <w:rPr>
          <w:rFonts w:ascii="David" w:eastAsia="Calibri" w:hAnsi="David" w:cs="David"/>
          <w:b/>
          <w:bCs/>
          <w:sz w:val="22"/>
          <w:szCs w:val="22"/>
          <w:rtl/>
        </w:rPr>
        <w:t>:</w:t>
      </w:r>
    </w:p>
    <w:p w14:paraId="1887B0D2" w14:textId="698D9ECC" w:rsidR="00B97A7D" w:rsidRDefault="00B97A7D" w:rsidP="00B97A7D">
      <w:pPr>
        <w:spacing w:after="0" w:line="276" w:lineRule="auto"/>
        <w:rPr>
          <w:rFonts w:ascii="David" w:eastAsia="Calibri" w:hAnsi="David" w:cs="David"/>
          <w:sz w:val="22"/>
          <w:szCs w:val="22"/>
          <w:rtl/>
        </w:rPr>
      </w:pPr>
      <w:r>
        <w:rPr>
          <w:rFonts w:ascii="David" w:eastAsia="Calibri" w:hAnsi="David" w:cs="David" w:hint="cs"/>
          <w:b/>
          <w:bCs/>
          <w:sz w:val="22"/>
          <w:szCs w:val="22"/>
          <w:rtl/>
        </w:rPr>
        <w:t xml:space="preserve">רקע: </w:t>
      </w:r>
      <w:r>
        <w:rPr>
          <w:rFonts w:ascii="David" w:eastAsia="Calibri" w:hAnsi="David" w:cs="David" w:hint="cs"/>
          <w:sz w:val="22"/>
          <w:szCs w:val="22"/>
          <w:rtl/>
        </w:rPr>
        <w:t xml:space="preserve"> מילר, צעירה אמריקאית שהתגיירה בקולורדו גיור לא אורתודוקסי. לאחר הגיור</w:t>
      </w:r>
      <w:r w:rsidR="00143016">
        <w:rPr>
          <w:rFonts w:ascii="David" w:eastAsia="Calibri" w:hAnsi="David" w:cs="David" w:hint="cs"/>
          <w:sz w:val="22"/>
          <w:szCs w:val="22"/>
          <w:rtl/>
        </w:rPr>
        <w:t>, מילר ששינתה את שמה לשושנה, עברה כחזנית בבית כנסת. 3 לאחר מכן, היגרה לישראל וקיבלה אשרת עולה. כשניגשה למשרד הפנים לקבל ת"ז, הציגה</w:t>
      </w:r>
      <w:r w:rsidR="0091497E">
        <w:rPr>
          <w:rFonts w:ascii="David" w:eastAsia="Calibri" w:hAnsi="David" w:cs="David" w:hint="cs"/>
          <w:sz w:val="22"/>
          <w:szCs w:val="22"/>
          <w:rtl/>
        </w:rPr>
        <w:t xml:space="preserve"> מרצונה את תעודת הגיור הרפורמה שעברה להוכחת יהדותה, ובקשה להירשם כיהודייה נדחתה. למרות זאת, עמדו בפניה 3 אפשרויות: פניה לביה"ד הרבני ע"מ שיבחן את תעודת הגיור, להירשם כנוצרייה, או להשאיר את ס' הדת ריק.</w:t>
      </w:r>
    </w:p>
    <w:p w14:paraId="5B90FC79" w14:textId="33A5B6A1" w:rsidR="00AA646B" w:rsidRDefault="00367E2B" w:rsidP="00B97A7D">
      <w:pPr>
        <w:spacing w:after="0" w:line="276" w:lineRule="auto"/>
        <w:rPr>
          <w:rFonts w:ascii="David" w:eastAsia="Calibri" w:hAnsi="David" w:cs="David"/>
          <w:sz w:val="22"/>
          <w:szCs w:val="22"/>
          <w:rtl/>
        </w:rPr>
      </w:pPr>
      <w:r>
        <w:rPr>
          <w:rFonts w:ascii="David" w:eastAsia="Calibri" w:hAnsi="David" w:cs="David" w:hint="cs"/>
          <w:sz w:val="22"/>
          <w:szCs w:val="22"/>
          <w:rtl/>
        </w:rPr>
        <w:t>בהגעת העתירה לעליון, הציע שר הפנים, הרב פרץ, אפשרות נוספת- רישום כיהודייה</w:t>
      </w:r>
      <w:r w:rsidR="00E32392">
        <w:rPr>
          <w:rFonts w:ascii="David" w:eastAsia="Calibri" w:hAnsi="David" w:cs="David" w:hint="cs"/>
          <w:sz w:val="22"/>
          <w:szCs w:val="22"/>
          <w:rtl/>
        </w:rPr>
        <w:t xml:space="preserve"> אך לציין (במרשם האוכלוסין ובת"ז) שהתגיירה ע"מ להימנע מהטעיית פקידי רישום בנישואין בבוא זמנה להינשא. הצעתו של שר הפנים </w:t>
      </w:r>
      <w:r w:rsidR="008A69C8">
        <w:rPr>
          <w:rFonts w:ascii="David" w:eastAsia="Calibri" w:hAnsi="David" w:cs="David" w:hint="cs"/>
          <w:sz w:val="22"/>
          <w:szCs w:val="22"/>
          <w:rtl/>
        </w:rPr>
        <w:t>באה לאחר שהוא הודה למעשה שלפקיד לא הייתה סמכות לערער על נכונות תעודת הגיור. הודאתו של פרץ נטלה מעוקצה של משימתו של ביהמ"ש והפכה אותה לטכנית מדיי.</w:t>
      </w:r>
    </w:p>
    <w:p w14:paraId="2337FF07" w14:textId="10551B48" w:rsidR="008A69C8" w:rsidRPr="008A69C8" w:rsidRDefault="008A69C8" w:rsidP="00B97A7D">
      <w:pPr>
        <w:spacing w:after="0" w:line="276" w:lineRule="auto"/>
        <w:rPr>
          <w:rFonts w:ascii="David" w:eastAsia="Calibri" w:hAnsi="David" w:cs="David"/>
          <w:sz w:val="22"/>
          <w:szCs w:val="22"/>
          <w:rtl/>
        </w:rPr>
      </w:pPr>
      <w:r>
        <w:rPr>
          <w:rFonts w:ascii="David" w:eastAsia="Calibri" w:hAnsi="David" w:cs="David" w:hint="cs"/>
          <w:b/>
          <w:bCs/>
          <w:sz w:val="22"/>
          <w:szCs w:val="22"/>
          <w:rtl/>
        </w:rPr>
        <w:t>ביהמ"ש:</w:t>
      </w:r>
      <w:r>
        <w:rPr>
          <w:rFonts w:ascii="David" w:eastAsia="Calibri" w:hAnsi="David" w:cs="David" w:hint="cs"/>
          <w:sz w:val="22"/>
          <w:szCs w:val="22"/>
          <w:rtl/>
        </w:rPr>
        <w:t xml:space="preserve"> רשם האוכלוסין חייב להישאר צמוד לפריטי הרישום אותם הוא מתבקש למלא ואינו רשאי להוסיף עליהם.</w:t>
      </w:r>
    </w:p>
    <w:p w14:paraId="05ED56C2" w14:textId="520823CA" w:rsidR="00EA7D95" w:rsidRPr="00B97A7D" w:rsidRDefault="006E71F2" w:rsidP="00B97A7D">
      <w:pPr>
        <w:spacing w:after="0" w:line="276" w:lineRule="auto"/>
        <w:rPr>
          <w:rFonts w:ascii="David" w:eastAsia="Calibri" w:hAnsi="David" w:cs="David"/>
          <w:b/>
          <w:bCs/>
          <w:sz w:val="22"/>
          <w:szCs w:val="22"/>
        </w:rPr>
      </w:pPr>
      <w:r>
        <w:rPr>
          <w:rFonts w:ascii="David" w:hAnsi="David" w:cs="David" w:hint="cs"/>
          <w:b/>
          <w:bCs/>
          <w:color w:val="000000" w:themeColor="text1"/>
          <w:sz w:val="22"/>
          <w:szCs w:val="22"/>
          <w:u w:val="single"/>
          <w:shd w:val="clear" w:color="auto" w:fill="CCFFCC"/>
          <w:rtl/>
        </w:rPr>
        <w:t>תנועת ש"</w:t>
      </w:r>
      <w:r w:rsidRPr="006E71F2">
        <w:rPr>
          <w:rFonts w:ascii="David" w:hAnsi="David" w:cs="David" w:hint="cs"/>
          <w:b/>
          <w:bCs/>
          <w:color w:val="000000" w:themeColor="text1"/>
          <w:sz w:val="22"/>
          <w:szCs w:val="22"/>
          <w:u w:val="single"/>
          <w:shd w:val="clear" w:color="auto" w:fill="CCFFCC"/>
          <w:rtl/>
        </w:rPr>
        <w:t>ס</w:t>
      </w:r>
      <w:r>
        <w:rPr>
          <w:rFonts w:ascii="David" w:hAnsi="David" w:cs="David" w:hint="cs"/>
          <w:b/>
          <w:bCs/>
          <w:color w:val="000000" w:themeColor="text1"/>
          <w:sz w:val="22"/>
          <w:szCs w:val="22"/>
          <w:u w:val="single"/>
          <w:shd w:val="clear" w:color="auto" w:fill="CCFFCC"/>
          <w:rtl/>
        </w:rPr>
        <w:t xml:space="preserve"> נ' מנהל מרשם האוכלוסין</w:t>
      </w:r>
      <w:r w:rsidR="00EA7D95" w:rsidRPr="00B97A7D">
        <w:rPr>
          <w:rFonts w:ascii="David" w:eastAsia="Calibri" w:hAnsi="David" w:cs="David"/>
          <w:b/>
          <w:bCs/>
          <w:sz w:val="22"/>
          <w:szCs w:val="22"/>
          <w:rtl/>
        </w:rPr>
        <w:t>:</w:t>
      </w:r>
    </w:p>
    <w:p w14:paraId="5F187FA7" w14:textId="3F020CF3" w:rsidR="006E71F2" w:rsidRPr="006E71F2" w:rsidRDefault="006E71F2" w:rsidP="00E55BBA">
      <w:pPr>
        <w:spacing w:after="0" w:line="276" w:lineRule="auto"/>
        <w:rPr>
          <w:rFonts w:ascii="David" w:eastAsia="Calibri" w:hAnsi="David" w:cs="David"/>
          <w:sz w:val="22"/>
          <w:szCs w:val="22"/>
          <w:rtl/>
        </w:rPr>
      </w:pPr>
      <w:r>
        <w:rPr>
          <w:rFonts w:ascii="David" w:eastAsia="Calibri" w:hAnsi="David" w:cs="David" w:hint="cs"/>
          <w:b/>
          <w:bCs/>
          <w:sz w:val="22"/>
          <w:szCs w:val="22"/>
          <w:rtl/>
        </w:rPr>
        <w:t xml:space="preserve">ביהמ"ש: </w:t>
      </w:r>
      <w:r w:rsidRPr="004908CE">
        <w:rPr>
          <w:rFonts w:ascii="David" w:eastAsia="Calibri" w:hAnsi="David" w:cs="David" w:hint="cs"/>
          <w:sz w:val="22"/>
          <w:szCs w:val="22"/>
          <w:shd w:val="clear" w:color="auto" w:fill="FFCCFF"/>
          <w:rtl/>
        </w:rPr>
        <w:t>גיור של עולה יירשם במרשם האוכלוסין לפי הודעתו ויחד עם ההודעה יוגש במידה ויידרש, המסמך המעיד על הגיור או תעודה ציבורית</w:t>
      </w:r>
      <w:r w:rsidR="002D06C2">
        <w:rPr>
          <w:rFonts w:ascii="David" w:eastAsia="Calibri" w:hAnsi="David" w:cs="David" w:hint="cs"/>
          <w:sz w:val="22"/>
          <w:szCs w:val="22"/>
          <w:rtl/>
        </w:rPr>
        <w:t xml:space="preserve"> (אין חובה בתעודה ציבורית). מכאן כי הודעה </w:t>
      </w:r>
      <w:r w:rsidR="00386E4C">
        <w:rPr>
          <w:rFonts w:ascii="David" w:eastAsia="Calibri" w:hAnsi="David" w:cs="David" w:hint="cs"/>
          <w:sz w:val="22"/>
          <w:szCs w:val="22"/>
          <w:rtl/>
        </w:rPr>
        <w:t>בלוויי</w:t>
      </w:r>
      <w:r w:rsidR="00386E4C">
        <w:rPr>
          <w:rFonts w:ascii="David" w:eastAsia="Calibri" w:hAnsi="David" w:cs="David" w:hint="eastAsia"/>
          <w:sz w:val="22"/>
          <w:szCs w:val="22"/>
          <w:rtl/>
        </w:rPr>
        <w:t>ת</w:t>
      </w:r>
      <w:r w:rsidR="002D06C2">
        <w:rPr>
          <w:rFonts w:ascii="David" w:eastAsia="Calibri" w:hAnsi="David" w:cs="David" w:hint="cs"/>
          <w:sz w:val="22"/>
          <w:szCs w:val="22"/>
          <w:rtl/>
        </w:rPr>
        <w:t xml:space="preserve"> מסמך המעיד על גיור בקהילה יהודית בחו"ל, די בהם כדי לחייב רישומו של אדם כיהודי. </w:t>
      </w:r>
      <w:r w:rsidR="00386E4C">
        <w:rPr>
          <w:rFonts w:ascii="David" w:eastAsia="Calibri" w:hAnsi="David" w:cs="David" w:hint="cs"/>
          <w:sz w:val="22"/>
          <w:szCs w:val="22"/>
          <w:rtl/>
        </w:rPr>
        <w:t>וזה לא משנה אם הקהילה אורתודוקסית, קונסרבטיבית או רפורמית.</w:t>
      </w:r>
    </w:p>
    <w:p w14:paraId="4AADA84F" w14:textId="77777777" w:rsidR="00386E4C" w:rsidRDefault="00386E4C" w:rsidP="00386E4C">
      <w:pPr>
        <w:spacing w:after="0" w:line="276" w:lineRule="auto"/>
        <w:rPr>
          <w:rFonts w:ascii="David" w:eastAsia="Calibri" w:hAnsi="David" w:cs="David"/>
          <w:b/>
          <w:bCs/>
          <w:sz w:val="22"/>
          <w:szCs w:val="22"/>
          <w:rtl/>
        </w:rPr>
      </w:pPr>
    </w:p>
    <w:p w14:paraId="4C275CFA" w14:textId="77777777" w:rsidR="00386E4C" w:rsidRDefault="00386E4C" w:rsidP="00386E4C">
      <w:pPr>
        <w:spacing w:after="0" w:line="276" w:lineRule="auto"/>
        <w:rPr>
          <w:rFonts w:ascii="David" w:eastAsia="Calibri" w:hAnsi="David" w:cs="David"/>
          <w:b/>
          <w:bCs/>
          <w:sz w:val="22"/>
          <w:szCs w:val="22"/>
          <w:rtl/>
        </w:rPr>
      </w:pPr>
    </w:p>
    <w:p w14:paraId="73C4352F" w14:textId="77777777" w:rsidR="00386E4C" w:rsidRDefault="00386E4C" w:rsidP="00386E4C">
      <w:pPr>
        <w:spacing w:after="0" w:line="276" w:lineRule="auto"/>
        <w:rPr>
          <w:rFonts w:ascii="David" w:eastAsia="Calibri" w:hAnsi="David" w:cs="David"/>
          <w:b/>
          <w:bCs/>
          <w:sz w:val="22"/>
          <w:szCs w:val="22"/>
          <w:rtl/>
        </w:rPr>
      </w:pPr>
    </w:p>
    <w:p w14:paraId="0BB387EE" w14:textId="1D26C79B" w:rsidR="0091592D" w:rsidRPr="00386E4C" w:rsidRDefault="0091592D" w:rsidP="00386E4C">
      <w:pPr>
        <w:spacing w:after="0" w:line="276" w:lineRule="auto"/>
        <w:rPr>
          <w:rFonts w:ascii="David" w:eastAsia="Calibri" w:hAnsi="David" w:cs="David"/>
          <w:b/>
          <w:bCs/>
          <w:sz w:val="22"/>
          <w:szCs w:val="22"/>
          <w:rtl/>
        </w:rPr>
      </w:pPr>
      <w:r w:rsidRPr="009D6E65">
        <w:rPr>
          <w:rFonts w:ascii="David" w:eastAsia="Calibri" w:hAnsi="David" w:cs="David"/>
          <w:b/>
          <w:bCs/>
          <w:sz w:val="22"/>
          <w:szCs w:val="22"/>
          <w:rtl/>
        </w:rPr>
        <w:t>האם יש כאן הכרעה בעניין מעמד הגיורים הליברליים?</w:t>
      </w:r>
      <w:r w:rsidRPr="009D6E65">
        <w:rPr>
          <w:rFonts w:ascii="David" w:eastAsia="Calibri" w:hAnsi="David" w:cs="David"/>
          <w:sz w:val="22"/>
          <w:szCs w:val="22"/>
          <w:rtl/>
        </w:rPr>
        <w:t xml:space="preserve"> </w:t>
      </w:r>
      <w:r w:rsidR="00386E4C">
        <w:rPr>
          <w:rFonts w:ascii="David" w:eastAsia="Calibri" w:hAnsi="David" w:cs="David" w:hint="cs"/>
          <w:sz w:val="22"/>
          <w:szCs w:val="22"/>
          <w:rtl/>
        </w:rPr>
        <w:t xml:space="preserve"> </w:t>
      </w:r>
      <w:r w:rsidRPr="009D6E65">
        <w:rPr>
          <w:rFonts w:ascii="David" w:eastAsia="Calibri" w:hAnsi="David" w:cs="David"/>
          <w:sz w:val="22"/>
          <w:szCs w:val="22"/>
          <w:rtl/>
        </w:rPr>
        <w:t>לא. משתי סיבות:</w:t>
      </w:r>
    </w:p>
    <w:p w14:paraId="01726C2A" w14:textId="5257B0D6" w:rsidR="0091592D" w:rsidRPr="009D6E65" w:rsidRDefault="0091592D" w:rsidP="008F5614">
      <w:pPr>
        <w:numPr>
          <w:ilvl w:val="0"/>
          <w:numId w:val="49"/>
        </w:numPr>
        <w:spacing w:after="0" w:line="276" w:lineRule="auto"/>
        <w:contextualSpacing/>
        <w:rPr>
          <w:rFonts w:ascii="David" w:eastAsia="Calibri" w:hAnsi="David" w:cs="David"/>
          <w:sz w:val="22"/>
          <w:szCs w:val="22"/>
          <w:rtl/>
        </w:rPr>
      </w:pPr>
      <w:proofErr w:type="spellStart"/>
      <w:r w:rsidRPr="009D6E65">
        <w:rPr>
          <w:rFonts w:ascii="David" w:eastAsia="Calibri" w:hAnsi="David" w:cs="David"/>
          <w:sz w:val="22"/>
          <w:szCs w:val="22"/>
          <w:rtl/>
        </w:rPr>
        <w:lastRenderedPageBreak/>
        <w:t>בי</w:t>
      </w:r>
      <w:r w:rsidR="00386E4C">
        <w:rPr>
          <w:rFonts w:ascii="David" w:eastAsia="Calibri" w:hAnsi="David" w:cs="David" w:hint="cs"/>
          <w:sz w:val="22"/>
          <w:szCs w:val="22"/>
          <w:rtl/>
        </w:rPr>
        <w:t>ה"מש</w:t>
      </w:r>
      <w:proofErr w:type="spellEnd"/>
      <w:r w:rsidRPr="009D6E65">
        <w:rPr>
          <w:rFonts w:ascii="David" w:eastAsia="Calibri" w:hAnsi="David" w:cs="David"/>
          <w:sz w:val="22"/>
          <w:szCs w:val="22"/>
          <w:rtl/>
        </w:rPr>
        <w:t xml:space="preserve"> ביסס את הכרעתו על הטענה שלמרשם אין כל משמעות ולכן אין צורך להכריע אם הגיורים תקפים. בשני המקרים לא עמדה על הפרק שאלת הזכאות לתעודת עולה לפי חוק השבות, שכן העותרים זכו בה בדרך זו או אחרת.- </w:t>
      </w:r>
      <w:r w:rsidRPr="007864C1">
        <w:rPr>
          <w:rFonts w:ascii="David" w:eastAsia="Calibri" w:hAnsi="David" w:cs="David"/>
          <w:sz w:val="22"/>
          <w:szCs w:val="22"/>
          <w:shd w:val="clear" w:color="auto" w:fill="FFCCFF"/>
          <w:rtl/>
        </w:rPr>
        <w:t>במילים אחרות, ביהמ"ש ממשיך עם דעת פרשת שליט- אין כל משמעות ולכן אין צורך להכריע</w:t>
      </w:r>
      <w:r w:rsidRPr="009D6E65">
        <w:rPr>
          <w:rFonts w:ascii="David" w:eastAsia="Calibri" w:hAnsi="David" w:cs="David"/>
          <w:sz w:val="22"/>
          <w:szCs w:val="22"/>
          <w:rtl/>
        </w:rPr>
        <w:t>.</w:t>
      </w:r>
    </w:p>
    <w:p w14:paraId="1DAC2B4D" w14:textId="77777777" w:rsidR="0091592D" w:rsidRPr="009D6E65" w:rsidRDefault="0091592D" w:rsidP="008F5614">
      <w:pPr>
        <w:numPr>
          <w:ilvl w:val="0"/>
          <w:numId w:val="49"/>
        </w:numPr>
        <w:spacing w:after="0" w:line="276" w:lineRule="auto"/>
        <w:contextualSpacing/>
        <w:rPr>
          <w:rFonts w:ascii="David" w:eastAsia="Calibri" w:hAnsi="David" w:cs="David"/>
          <w:sz w:val="22"/>
          <w:szCs w:val="22"/>
        </w:rPr>
      </w:pPr>
      <w:r w:rsidRPr="009D6E65">
        <w:rPr>
          <w:rFonts w:ascii="David" w:eastAsia="Calibri" w:hAnsi="David" w:cs="David"/>
          <w:sz w:val="22"/>
          <w:szCs w:val="22"/>
          <w:rtl/>
        </w:rPr>
        <w:t xml:space="preserve">מדובר בגיורים שנעשו בחו"ל, ולכן, אין הכרעה לגבי מעמד גיורים שבוצעו בישראל. </w:t>
      </w:r>
    </w:p>
    <w:p w14:paraId="7105EA9C" w14:textId="77777777" w:rsidR="00EA7D95" w:rsidRPr="009D6E65" w:rsidRDefault="00EA7D95" w:rsidP="00E55BBA">
      <w:pPr>
        <w:spacing w:after="0" w:line="276" w:lineRule="auto"/>
        <w:contextualSpacing/>
        <w:rPr>
          <w:rFonts w:ascii="David" w:eastAsia="Calibri" w:hAnsi="David" w:cs="David"/>
          <w:sz w:val="22"/>
          <w:szCs w:val="22"/>
          <w:rtl/>
        </w:rPr>
      </w:pPr>
      <w:r w:rsidRPr="007864C1">
        <w:rPr>
          <w:rFonts w:ascii="David" w:eastAsia="Calibri" w:hAnsi="David" w:cs="David"/>
          <w:b/>
          <w:bCs/>
          <w:sz w:val="22"/>
          <w:szCs w:val="22"/>
          <w:shd w:val="clear" w:color="auto" w:fill="FFCCFF"/>
          <w:rtl/>
        </w:rPr>
        <w:t>ההלכה כאן היא בהתאם לחוק מרשם האוכלוסין, לא לחוק השבות.</w:t>
      </w:r>
      <w:r w:rsidR="0091592D" w:rsidRPr="007864C1">
        <w:rPr>
          <w:rFonts w:ascii="David" w:eastAsia="Calibri" w:hAnsi="David" w:cs="David"/>
          <w:b/>
          <w:bCs/>
          <w:sz w:val="22"/>
          <w:szCs w:val="22"/>
          <w:shd w:val="clear" w:color="auto" w:fill="FFCCFF"/>
          <w:rtl/>
        </w:rPr>
        <w:t xml:space="preserve"> </w:t>
      </w:r>
      <w:r w:rsidR="0091592D" w:rsidRPr="007864C1">
        <w:rPr>
          <w:rFonts w:ascii="David" w:eastAsia="Calibri" w:hAnsi="David" w:cs="David"/>
          <w:sz w:val="22"/>
          <w:szCs w:val="22"/>
          <w:shd w:val="clear" w:color="auto" w:fill="FFCCFF"/>
          <w:rtl/>
        </w:rPr>
        <w:t>מרשם שנעשה בחו"ל יחשב כיהודי</w:t>
      </w:r>
      <w:r w:rsidR="0091592D" w:rsidRPr="009D6E65">
        <w:rPr>
          <w:rFonts w:ascii="David" w:eastAsia="Calibri" w:hAnsi="David" w:cs="David"/>
          <w:sz w:val="22"/>
          <w:szCs w:val="22"/>
          <w:rtl/>
        </w:rPr>
        <w:t>.</w:t>
      </w:r>
    </w:p>
    <w:p w14:paraId="0B064C83" w14:textId="77777777" w:rsidR="00EA7D95" w:rsidRPr="004D20CD" w:rsidRDefault="00EA7D95" w:rsidP="004D20CD">
      <w:pPr>
        <w:tabs>
          <w:tab w:val="left" w:pos="2166"/>
        </w:tabs>
        <w:spacing w:after="0" w:line="276" w:lineRule="auto"/>
        <w:rPr>
          <w:rFonts w:ascii="David" w:hAnsi="David" w:cs="David"/>
          <w:color w:val="000000" w:themeColor="text1"/>
          <w:sz w:val="22"/>
          <w:szCs w:val="22"/>
          <w:u w:val="single"/>
        </w:rPr>
      </w:pPr>
      <w:proofErr w:type="spellStart"/>
      <w:r w:rsidRPr="004D20CD">
        <w:rPr>
          <w:rFonts w:ascii="David" w:hAnsi="David" w:cs="David"/>
          <w:b/>
          <w:bCs/>
          <w:color w:val="000000" w:themeColor="text1"/>
          <w:sz w:val="22"/>
          <w:szCs w:val="22"/>
          <w:u w:val="single"/>
          <w:shd w:val="clear" w:color="auto" w:fill="CCFFCC"/>
          <w:rtl/>
        </w:rPr>
        <w:t>פסרו</w:t>
      </w:r>
      <w:proofErr w:type="spellEnd"/>
      <w:r w:rsidRPr="004D20CD">
        <w:rPr>
          <w:rFonts w:ascii="David" w:hAnsi="David" w:cs="David"/>
          <w:b/>
          <w:bCs/>
          <w:color w:val="000000" w:themeColor="text1"/>
          <w:sz w:val="22"/>
          <w:szCs w:val="22"/>
          <w:u w:val="single"/>
          <w:shd w:val="clear" w:color="auto" w:fill="CCFFCC"/>
          <w:rtl/>
        </w:rPr>
        <w:t>-גולדשטיין</w:t>
      </w:r>
      <w:r w:rsidRPr="004D20CD">
        <w:rPr>
          <w:rFonts w:ascii="David" w:hAnsi="David" w:cs="David"/>
          <w:b/>
          <w:bCs/>
          <w:color w:val="000000" w:themeColor="text1"/>
          <w:sz w:val="22"/>
          <w:szCs w:val="22"/>
          <w:rtl/>
        </w:rPr>
        <w:t>:</w:t>
      </w:r>
    </w:p>
    <w:p w14:paraId="16148BEC" w14:textId="60A936FA" w:rsidR="004908CE" w:rsidRDefault="004D20CD" w:rsidP="00570279">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רקע:</w:t>
      </w:r>
      <w:r>
        <w:rPr>
          <w:rFonts w:ascii="David" w:hAnsi="David" w:cs="David" w:hint="cs"/>
          <w:color w:val="000000" w:themeColor="text1"/>
          <w:sz w:val="22"/>
          <w:szCs w:val="22"/>
          <w:rtl/>
        </w:rPr>
        <w:t xml:space="preserve"> </w:t>
      </w:r>
      <w:proofErr w:type="spellStart"/>
      <w:r>
        <w:rPr>
          <w:rFonts w:ascii="David" w:hAnsi="David" w:cs="David" w:hint="cs"/>
          <w:color w:val="000000" w:themeColor="text1"/>
          <w:sz w:val="22"/>
          <w:szCs w:val="22"/>
          <w:rtl/>
        </w:rPr>
        <w:t>פסרו</w:t>
      </w:r>
      <w:proofErr w:type="spellEnd"/>
      <w:r>
        <w:rPr>
          <w:rFonts w:ascii="David" w:hAnsi="David" w:cs="David" w:hint="cs"/>
          <w:color w:val="000000" w:themeColor="text1"/>
          <w:sz w:val="22"/>
          <w:szCs w:val="22"/>
          <w:rtl/>
        </w:rPr>
        <w:t xml:space="preserve">, נוצרייה ברזילאית </w:t>
      </w:r>
      <w:r w:rsidR="004908CE">
        <w:rPr>
          <w:rFonts w:ascii="David" w:hAnsi="David" w:cs="David" w:hint="cs"/>
          <w:color w:val="000000" w:themeColor="text1"/>
          <w:sz w:val="22"/>
          <w:szCs w:val="22"/>
          <w:rtl/>
        </w:rPr>
        <w:t>נישאה לגולדשטיין הישראלי בנישואים קונסולריים. טרם הנישואין עברה גיור בביה"ד של התנועה הרפורמית בישראל. בקשתה לקבל תעודת עולה ולהירשם כיהודייה נדחתה והיא עתרה לעליון תוך הסתמכות על הלכת ש"ס.</w:t>
      </w:r>
      <w:r w:rsidR="00570279">
        <w:rPr>
          <w:rFonts w:ascii="David" w:hAnsi="David" w:cs="David" w:hint="cs"/>
          <w:color w:val="000000" w:themeColor="text1"/>
          <w:sz w:val="22"/>
          <w:szCs w:val="22"/>
          <w:rtl/>
        </w:rPr>
        <w:t xml:space="preserve"> </w:t>
      </w:r>
      <w:r w:rsidR="004908CE" w:rsidRPr="00570279">
        <w:rPr>
          <w:rFonts w:ascii="David" w:hAnsi="David" w:cs="David" w:hint="cs"/>
          <w:b/>
          <w:bCs/>
          <w:color w:val="000000" w:themeColor="text1"/>
          <w:sz w:val="22"/>
          <w:szCs w:val="22"/>
          <w:rtl/>
        </w:rPr>
        <w:t>שר הפנים</w:t>
      </w:r>
      <w:r w:rsidR="004908CE">
        <w:rPr>
          <w:rFonts w:ascii="David" w:hAnsi="David" w:cs="David" w:hint="cs"/>
          <w:color w:val="000000" w:themeColor="text1"/>
          <w:sz w:val="22"/>
          <w:szCs w:val="22"/>
          <w:rtl/>
        </w:rPr>
        <w:t xml:space="preserve"> טוען שהלכת ש"ס מוגבלת לגיורים שנערכו בחו"ל. גיורים </w:t>
      </w:r>
      <w:r w:rsidR="00570279">
        <w:rPr>
          <w:rFonts w:ascii="David" w:hAnsi="David" w:cs="David" w:hint="cs"/>
          <w:color w:val="000000" w:themeColor="text1"/>
          <w:sz w:val="22"/>
          <w:szCs w:val="22"/>
          <w:rtl/>
        </w:rPr>
        <w:t>שנערכו בישראל כפופים לדרישות פקודת העדה הדתית (המרה) וזו מחייבת אישור של הרב הראשי לשם מתן תוקף לגיור.</w:t>
      </w:r>
    </w:p>
    <w:p w14:paraId="0FA4DF77" w14:textId="1911AEE4" w:rsidR="00570279" w:rsidRDefault="00570279" w:rsidP="00570279">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ביהמ"ש: </w:t>
      </w:r>
      <w:r w:rsidR="00D36D04">
        <w:rPr>
          <w:rFonts w:ascii="David" w:hAnsi="David" w:cs="David" w:hint="cs"/>
          <w:color w:val="000000" w:themeColor="text1"/>
          <w:sz w:val="22"/>
          <w:szCs w:val="22"/>
          <w:rtl/>
        </w:rPr>
        <w:t>דחה את הטענה ברוב של 6:1 בטענה כי הפקודה נוגעת לענייני מעמד אישי בלבד.</w:t>
      </w:r>
    </w:p>
    <w:p w14:paraId="02B4D49C" w14:textId="217E06A7" w:rsidR="00D36D04" w:rsidRPr="00DA1DB2" w:rsidRDefault="00D36D04" w:rsidP="00570279">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 xml:space="preserve">אי לכך, ביהמ"ש היה צריך לקבל את עתירת </w:t>
      </w:r>
      <w:proofErr w:type="spellStart"/>
      <w:r>
        <w:rPr>
          <w:rFonts w:ascii="David" w:hAnsi="David" w:cs="David" w:hint="cs"/>
          <w:color w:val="000000" w:themeColor="text1"/>
          <w:sz w:val="22"/>
          <w:szCs w:val="22"/>
          <w:rtl/>
        </w:rPr>
        <w:t>פסרו</w:t>
      </w:r>
      <w:proofErr w:type="spellEnd"/>
      <w:r>
        <w:rPr>
          <w:rFonts w:ascii="David" w:hAnsi="David" w:cs="David" w:hint="cs"/>
          <w:color w:val="000000" w:themeColor="text1"/>
          <w:sz w:val="22"/>
          <w:szCs w:val="22"/>
          <w:rtl/>
        </w:rPr>
        <w:t>, כלומר להורות לשר הפנים לרשום אותה כיהודייה אולם, ביהמ"ש לא עשה כ</w:t>
      </w:r>
      <w:r w:rsidR="00DA1DB2">
        <w:rPr>
          <w:rFonts w:ascii="David" w:hAnsi="David" w:cs="David" w:hint="cs"/>
          <w:color w:val="000000" w:themeColor="text1"/>
          <w:sz w:val="22"/>
          <w:szCs w:val="22"/>
          <w:rtl/>
        </w:rPr>
        <w:t xml:space="preserve">ן. </w:t>
      </w:r>
      <w:r w:rsidR="00DA1DB2" w:rsidRPr="00911D12">
        <w:rPr>
          <w:rFonts w:ascii="David" w:hAnsi="David" w:cs="David" w:hint="cs"/>
          <w:b/>
          <w:bCs/>
          <w:color w:val="000000" w:themeColor="text1"/>
          <w:sz w:val="22"/>
          <w:szCs w:val="22"/>
          <w:rtl/>
        </w:rPr>
        <w:t xml:space="preserve">וכך אמר הנשיא </w:t>
      </w:r>
      <w:r w:rsidR="00DA1DB2">
        <w:rPr>
          <w:rFonts w:ascii="David" w:hAnsi="David" w:cs="David" w:hint="cs"/>
          <w:b/>
          <w:bCs/>
          <w:color w:val="000000" w:themeColor="text1"/>
          <w:sz w:val="22"/>
          <w:szCs w:val="22"/>
          <w:rtl/>
        </w:rPr>
        <w:t>ברק:</w:t>
      </w:r>
      <w:r w:rsidR="00DA1DB2">
        <w:rPr>
          <w:rFonts w:ascii="David" w:hAnsi="David" w:cs="David" w:hint="cs"/>
          <w:color w:val="000000" w:themeColor="text1"/>
          <w:sz w:val="22"/>
          <w:szCs w:val="22"/>
          <w:rtl/>
        </w:rPr>
        <w:t xml:space="preserve"> ביהמ"ש דחה וטען כי הפקודה לא נוגעת לחוק השבות וענייני מרשם אלא לעניינים אישיים בלבד. ביהמ"ש קובע את האין, אך לא את היש- התוכן המדויק של גיור בארץ. התשובה תהיה בהגדרה בחוק השבות- ביהמ"ש לא מכריע מה כן נחשב לגיור</w:t>
      </w:r>
      <w:r w:rsidR="00911D12">
        <w:rPr>
          <w:rFonts w:ascii="David" w:hAnsi="David" w:cs="David" w:hint="cs"/>
          <w:color w:val="000000" w:themeColor="text1"/>
          <w:sz w:val="22"/>
          <w:szCs w:val="22"/>
          <w:rtl/>
        </w:rPr>
        <w:t xml:space="preserve"> אלא אמר מה לא. יש להכריע בעניין בדרך הפוליטית ורק אם המערכת הפוליטית לא תכריע, ההכרעה תהיה בידי ביהמ"ש.</w:t>
      </w:r>
    </w:p>
    <w:p w14:paraId="0A6CE7F5" w14:textId="0F4ADB5A" w:rsidR="004D20CD" w:rsidRPr="00D32BB9" w:rsidRDefault="00D32BB9"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מדוע ברק בוחר בדרך זו? </w:t>
      </w:r>
      <w:r>
        <w:rPr>
          <w:rFonts w:ascii="David" w:hAnsi="David" w:cs="David" w:hint="cs"/>
          <w:color w:val="000000" w:themeColor="text1"/>
          <w:sz w:val="22"/>
          <w:szCs w:val="22"/>
          <w:rtl/>
        </w:rPr>
        <w:t xml:space="preserve">מצד אחד, יש הכרה ראשוני בחוק הישראלי לזרמים ומצד שני, האורתודוקסים </w:t>
      </w:r>
      <w:r w:rsidR="00474D5A">
        <w:rPr>
          <w:rFonts w:ascii="David" w:hAnsi="David" w:cs="David" w:hint="cs"/>
          <w:color w:val="000000" w:themeColor="text1"/>
          <w:sz w:val="22"/>
          <w:szCs w:val="22"/>
          <w:rtl/>
        </w:rPr>
        <w:t>בעלי הסמכות. ברק עושה סוג של קרב התשה שבסופו של דבר יוריד את הממסד האורתודוקס</w:t>
      </w:r>
      <w:r w:rsidR="00474D5A">
        <w:rPr>
          <w:rFonts w:ascii="David" w:hAnsi="David" w:cs="David" w:hint="eastAsia"/>
          <w:color w:val="000000" w:themeColor="text1"/>
          <w:sz w:val="22"/>
          <w:szCs w:val="22"/>
          <w:rtl/>
        </w:rPr>
        <w:t>י</w:t>
      </w:r>
      <w:r w:rsidR="00474D5A">
        <w:rPr>
          <w:rFonts w:ascii="David" w:hAnsi="David" w:cs="David" w:hint="cs"/>
          <w:color w:val="000000" w:themeColor="text1"/>
          <w:sz w:val="22"/>
          <w:szCs w:val="22"/>
          <w:rtl/>
        </w:rPr>
        <w:t xml:space="preserve"> על הרגליים.</w:t>
      </w:r>
    </w:p>
    <w:p w14:paraId="75D63DDC" w14:textId="5FBA5801" w:rsidR="008D3C0F" w:rsidRPr="009D6E65" w:rsidRDefault="00EA7D95" w:rsidP="00E55BBA">
      <w:pPr>
        <w:tabs>
          <w:tab w:val="left" w:pos="2166"/>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התפתחויות ביניים (ועדת נאמ</w:t>
      </w:r>
      <w:r w:rsidR="00A4613E">
        <w:rPr>
          <w:rFonts w:ascii="David" w:hAnsi="David" w:cs="David" w:hint="cs"/>
          <w:b/>
          <w:bCs/>
          <w:color w:val="000000" w:themeColor="text1"/>
          <w:sz w:val="22"/>
          <w:szCs w:val="22"/>
          <w:rtl/>
        </w:rPr>
        <w:t>ן):</w:t>
      </w:r>
    </w:p>
    <w:p w14:paraId="37100660" w14:textId="77777777" w:rsidR="00AD005D" w:rsidRDefault="008D3C0F" w:rsidP="00A4613E">
      <w:pPr>
        <w:tabs>
          <w:tab w:val="left" w:pos="2166"/>
        </w:tabs>
        <w:spacing w:after="0" w:line="276" w:lineRule="auto"/>
        <w:rPr>
          <w:rFonts w:ascii="David" w:hAnsi="David" w:cs="David"/>
          <w:b/>
          <w:bCs/>
          <w:color w:val="000000" w:themeColor="text1"/>
          <w:sz w:val="22"/>
          <w:szCs w:val="22"/>
          <w:rtl/>
        </w:rPr>
      </w:pPr>
      <w:r w:rsidRPr="00A4613E">
        <w:rPr>
          <w:rFonts w:ascii="David" w:hAnsi="David" w:cs="David"/>
          <w:b/>
          <w:bCs/>
          <w:color w:val="000000" w:themeColor="text1"/>
          <w:sz w:val="22"/>
          <w:szCs w:val="22"/>
          <w:u w:val="single"/>
          <w:shd w:val="clear" w:color="auto" w:fill="CCFFCC"/>
          <w:rtl/>
        </w:rPr>
        <w:t>פרשת נעמ"ת</w:t>
      </w:r>
      <w:r w:rsidRPr="00A4613E">
        <w:rPr>
          <w:rFonts w:ascii="David" w:hAnsi="David" w:cs="David"/>
          <w:b/>
          <w:bCs/>
          <w:color w:val="000000" w:themeColor="text1"/>
          <w:sz w:val="22"/>
          <w:szCs w:val="22"/>
          <w:rtl/>
        </w:rPr>
        <w:t>:</w:t>
      </w:r>
    </w:p>
    <w:p w14:paraId="58091BF7" w14:textId="2A82557F" w:rsidR="00A4613E" w:rsidRDefault="0024235B" w:rsidP="00A4613E">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רקע:</w:t>
      </w:r>
      <w:r>
        <w:rPr>
          <w:rFonts w:ascii="David" w:hAnsi="David" w:cs="David" w:hint="cs"/>
          <w:color w:val="000000" w:themeColor="text1"/>
          <w:sz w:val="22"/>
          <w:szCs w:val="22"/>
          <w:rtl/>
        </w:rPr>
        <w:t xml:space="preserve"> </w:t>
      </w:r>
      <w:r w:rsidR="00B35390">
        <w:rPr>
          <w:rFonts w:ascii="David" w:hAnsi="David" w:cs="David" w:hint="cs"/>
          <w:color w:val="000000" w:themeColor="text1"/>
          <w:sz w:val="22"/>
          <w:szCs w:val="22"/>
          <w:rtl/>
        </w:rPr>
        <w:t>העותרים מבקשים לרשום את הבת שאימצו ועברה גיור רפורמי כיהודייה.</w:t>
      </w:r>
    </w:p>
    <w:p w14:paraId="3385368A" w14:textId="27BADBD0" w:rsidR="00B35390" w:rsidRDefault="00B35390" w:rsidP="00A4613E">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טענות המדינה:</w:t>
      </w:r>
      <w:r>
        <w:rPr>
          <w:rFonts w:ascii="David" w:hAnsi="David" w:cs="David" w:hint="cs"/>
          <w:color w:val="000000" w:themeColor="text1"/>
          <w:sz w:val="22"/>
          <w:szCs w:val="22"/>
          <w:rtl/>
        </w:rPr>
        <w:t xml:space="preserve"> הלכת ש"ס חלה על יהודי המתגייר בחו"ל ומבקש להצטרף לאותה קבילה, אך אינה חלה ביחס לתושב ישראל הבא לאותה קהילה יהודית רק לצורכי גיור בלבד.</w:t>
      </w:r>
    </w:p>
    <w:p w14:paraId="0C76AE04" w14:textId="263D7821" w:rsidR="00B35390" w:rsidRDefault="00B35390" w:rsidP="00A4613E">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ביהמ"ש:</w:t>
      </w:r>
      <w:r>
        <w:rPr>
          <w:rFonts w:ascii="David" w:hAnsi="David" w:cs="David" w:hint="cs"/>
          <w:color w:val="000000" w:themeColor="text1"/>
          <w:sz w:val="22"/>
          <w:szCs w:val="22"/>
          <w:rtl/>
        </w:rPr>
        <w:t xml:space="preserve"> </w:t>
      </w:r>
      <w:r w:rsidR="005A0BEB">
        <w:rPr>
          <w:rFonts w:ascii="David" w:hAnsi="David" w:cs="David" w:hint="cs"/>
          <w:color w:val="000000" w:themeColor="text1"/>
          <w:sz w:val="22"/>
          <w:szCs w:val="22"/>
          <w:rtl/>
        </w:rPr>
        <w:t>דחה את אבחנה זו וקבע- כל קהילה בארץ ובחו"ל הקובעת שאדם זה התגייר, הוא יהודי.</w:t>
      </w:r>
      <w:r w:rsidR="00E86427">
        <w:rPr>
          <w:rFonts w:ascii="David" w:hAnsi="David" w:cs="David" w:hint="cs"/>
          <w:color w:val="000000" w:themeColor="text1"/>
          <w:sz w:val="22"/>
          <w:szCs w:val="22"/>
          <w:rtl/>
        </w:rPr>
        <w:t xml:space="preserve"> יחד עם זאת, ביהמ"ש לא מכריע בשאלת מעמד הגיור</w:t>
      </w:r>
      <w:r w:rsidR="005A6650">
        <w:rPr>
          <w:rFonts w:ascii="David" w:hAnsi="David" w:cs="David" w:hint="cs"/>
          <w:color w:val="000000" w:themeColor="text1"/>
          <w:sz w:val="22"/>
          <w:szCs w:val="22"/>
          <w:rtl/>
        </w:rPr>
        <w:t xml:space="preserve"> הגם שלא היו צריכים כי בפס"ד השאלה הייתה שאלת מרשם ולא שבות.</w:t>
      </w:r>
    </w:p>
    <w:p w14:paraId="016792CF" w14:textId="3F6EED3C" w:rsidR="005A6650" w:rsidRDefault="005A6650" w:rsidP="00A4613E">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המדינה אומרת שביהמ"ש משתמש בתרגיל:</w:t>
      </w:r>
      <w:r>
        <w:rPr>
          <w:rFonts w:ascii="David" w:hAnsi="David" w:cs="David" w:hint="cs"/>
          <w:color w:val="000000" w:themeColor="text1"/>
          <w:sz w:val="22"/>
          <w:szCs w:val="22"/>
          <w:rtl/>
        </w:rPr>
        <w:t xml:space="preserve"> למרשם אין משמעות. </w:t>
      </w:r>
      <w:r w:rsidR="00190A4E">
        <w:rPr>
          <w:rFonts w:ascii="David" w:hAnsi="David" w:cs="David" w:hint="cs"/>
          <w:color w:val="000000" w:themeColor="text1"/>
          <w:sz w:val="22"/>
          <w:szCs w:val="22"/>
          <w:rtl/>
        </w:rPr>
        <w:t>אך טוענים כי ביהמ"ש טועה כי חוק מרשם האוכלוסים קובע וכהגדרתו בחוק השבות. ההגדרה זהה, אך ניתן להגיד שלמרשם יש הגדרה ולשבות לא- יש קש"ס ביניהם.</w:t>
      </w:r>
    </w:p>
    <w:p w14:paraId="6452A2CC" w14:textId="70F453B8" w:rsidR="00096436" w:rsidRDefault="00096436" w:rsidP="00A4613E">
      <w:pPr>
        <w:tabs>
          <w:tab w:val="left" w:pos="2166"/>
        </w:tabs>
        <w:spacing w:after="0" w:line="276" w:lineRule="auto"/>
        <w:rPr>
          <w:rFonts w:ascii="David" w:hAnsi="David" w:cs="David"/>
          <w:color w:val="000000" w:themeColor="text1"/>
          <w:sz w:val="22"/>
          <w:szCs w:val="22"/>
          <w:rtl/>
        </w:rPr>
      </w:pPr>
      <w:r w:rsidRPr="00096436">
        <w:rPr>
          <w:rFonts w:ascii="David" w:eastAsia="Calibri" w:hAnsi="David" w:cs="David" w:hint="cs"/>
          <w:sz w:val="22"/>
          <w:szCs w:val="22"/>
          <w:shd w:val="clear" w:color="auto" w:fill="FFCCFF"/>
          <w:rtl/>
        </w:rPr>
        <w:t>ביהמ"ש החיל את הלכת ש"ס ביחס לשאלת הרישום, גם לגבי תושבי ישראל, אך הדגיש שאין בכך הכרעה לעניין חוק השבות</w:t>
      </w:r>
      <w:r w:rsidRPr="00096436">
        <w:rPr>
          <w:rFonts w:ascii="David" w:hAnsi="David" w:cs="David" w:hint="cs"/>
          <w:color w:val="000000" w:themeColor="text1"/>
          <w:sz w:val="22"/>
          <w:szCs w:val="22"/>
          <w:rtl/>
        </w:rPr>
        <w:t>.</w:t>
      </w:r>
    </w:p>
    <w:p w14:paraId="5A115130" w14:textId="640B8E4C" w:rsidR="00096436" w:rsidRPr="006F0FC4" w:rsidRDefault="006F0FC4" w:rsidP="00A4613E">
      <w:pPr>
        <w:tabs>
          <w:tab w:val="left" w:pos="2166"/>
        </w:tabs>
        <w:spacing w:after="0" w:line="276" w:lineRule="auto"/>
        <w:rPr>
          <w:rFonts w:ascii="David" w:hAnsi="David" w:cs="David"/>
          <w:color w:val="000000" w:themeColor="text1"/>
          <w:sz w:val="22"/>
          <w:szCs w:val="22"/>
        </w:rPr>
      </w:pPr>
      <w:proofErr w:type="spellStart"/>
      <w:r>
        <w:rPr>
          <w:rFonts w:ascii="David" w:hAnsi="David" w:cs="David" w:hint="cs"/>
          <w:b/>
          <w:bCs/>
          <w:color w:val="000000" w:themeColor="text1"/>
          <w:sz w:val="22"/>
          <w:szCs w:val="22"/>
          <w:rtl/>
        </w:rPr>
        <w:t>טירקל</w:t>
      </w:r>
      <w:proofErr w:type="spellEnd"/>
      <w:r>
        <w:rPr>
          <w:rFonts w:ascii="David" w:hAnsi="David" w:cs="David" w:hint="cs"/>
          <w:b/>
          <w:bCs/>
          <w:color w:val="000000" w:themeColor="text1"/>
          <w:sz w:val="22"/>
          <w:szCs w:val="22"/>
          <w:rtl/>
        </w:rPr>
        <w:t>:</w:t>
      </w:r>
      <w:r>
        <w:rPr>
          <w:rFonts w:ascii="David" w:hAnsi="David" w:cs="David" w:hint="cs"/>
          <w:color w:val="000000" w:themeColor="text1"/>
          <w:sz w:val="22"/>
          <w:szCs w:val="22"/>
          <w:rtl/>
        </w:rPr>
        <w:t xml:space="preserve"> </w:t>
      </w:r>
      <w:r w:rsidR="0043222B">
        <w:rPr>
          <w:rFonts w:ascii="David" w:hAnsi="David" w:cs="David" w:hint="cs"/>
          <w:color w:val="000000" w:themeColor="text1"/>
          <w:sz w:val="22"/>
          <w:szCs w:val="22"/>
          <w:rtl/>
        </w:rPr>
        <w:t>הנשיא סבור כי הרישום במרשם הוא ניטרלי לעניין המאבקים השונים המתנהלים בנושא</w:t>
      </w:r>
      <w:r w:rsidR="00956C2F">
        <w:rPr>
          <w:rFonts w:ascii="David" w:hAnsi="David" w:cs="David" w:hint="cs"/>
          <w:color w:val="000000" w:themeColor="text1"/>
          <w:sz w:val="22"/>
          <w:szCs w:val="22"/>
          <w:rtl/>
        </w:rPr>
        <w:t xml:space="preserve"> הלאום, דת ונישואין מאז קום המדינה ומן הראוי שיישאר כך. את המחלוקות המהותיות בעניינים אלה יש לקיים תוך בחינת הזכויות המהותיות ואלו מצויות מחוץ למרשם. </w:t>
      </w:r>
      <w:r w:rsidR="003072E1">
        <w:rPr>
          <w:rFonts w:ascii="David" w:hAnsi="David" w:cs="David" w:hint="cs"/>
          <w:color w:val="000000" w:themeColor="text1"/>
          <w:sz w:val="22"/>
          <w:szCs w:val="22"/>
          <w:rtl/>
        </w:rPr>
        <w:t xml:space="preserve">לדעת </w:t>
      </w:r>
      <w:proofErr w:type="spellStart"/>
      <w:r w:rsidR="003072E1">
        <w:rPr>
          <w:rFonts w:ascii="David" w:hAnsi="David" w:cs="David" w:hint="cs"/>
          <w:color w:val="000000" w:themeColor="text1"/>
          <w:sz w:val="22"/>
          <w:szCs w:val="22"/>
          <w:rtl/>
        </w:rPr>
        <w:t>טירקל</w:t>
      </w:r>
      <w:proofErr w:type="spellEnd"/>
      <w:r w:rsidR="003072E1">
        <w:rPr>
          <w:rFonts w:ascii="David" w:hAnsi="David" w:cs="David" w:hint="cs"/>
          <w:color w:val="000000" w:themeColor="text1"/>
          <w:sz w:val="22"/>
          <w:szCs w:val="22"/>
          <w:rtl/>
        </w:rPr>
        <w:t>, הייתה הגישה טובה לזמנה אך היום אינה רלוונטית עוד. הסוגייה לגבי הגיור- שבה כרוכה השאלה מיהו יהודי- היא בעלת משקל, שנויה במחלוקת ציבורית ונוגעת בנושאים רגישים ובערכי היסוד של ציבורים גדולים בארץ ובקהילות היהודיות בחו"ל</w:t>
      </w:r>
      <w:r w:rsidR="004A077E">
        <w:rPr>
          <w:rFonts w:ascii="David" w:hAnsi="David" w:cs="David" w:hint="cs"/>
          <w:color w:val="000000" w:themeColor="text1"/>
          <w:sz w:val="22"/>
          <w:szCs w:val="22"/>
          <w:rtl/>
        </w:rPr>
        <w:t xml:space="preserve">. </w:t>
      </w:r>
      <w:r w:rsidR="004A077E" w:rsidRPr="00877F92">
        <w:rPr>
          <w:rFonts w:ascii="David" w:hAnsi="David" w:cs="David" w:hint="cs"/>
          <w:b/>
          <w:bCs/>
          <w:color w:val="000000" w:themeColor="text1"/>
          <w:sz w:val="22"/>
          <w:szCs w:val="22"/>
          <w:shd w:val="clear" w:color="auto" w:fill="CCECFF"/>
          <w:rtl/>
        </w:rPr>
        <w:t>הוא סבור שאין להימנע עוד מההגדרה, שראוי שלא ביהמ"ש יכריע בה, אלא תגיע מעיון מעמיק בכל הדעות והאמונות של כל הזרמים בציבור ומתוך מאמץ משותף להגיע להסכמה רחבה</w:t>
      </w:r>
      <w:r w:rsidR="004A077E">
        <w:rPr>
          <w:rFonts w:ascii="David" w:hAnsi="David" w:cs="David" w:hint="cs"/>
          <w:color w:val="000000" w:themeColor="text1"/>
          <w:sz w:val="22"/>
          <w:szCs w:val="22"/>
          <w:rtl/>
        </w:rPr>
        <w:t>.</w:t>
      </w:r>
    </w:p>
    <w:p w14:paraId="222C8166" w14:textId="2F7A84A4" w:rsidR="00911193" w:rsidRDefault="005268E0" w:rsidP="00E379C3">
      <w:pPr>
        <w:tabs>
          <w:tab w:val="left" w:pos="2166"/>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rPr>
        <w:t xml:space="preserve">מהי המשמעות האופרטיבית של עמדת </w:t>
      </w:r>
      <w:proofErr w:type="spellStart"/>
      <w:r w:rsidRPr="009D6E65">
        <w:rPr>
          <w:rFonts w:ascii="David" w:hAnsi="David" w:cs="David"/>
          <w:b/>
          <w:bCs/>
          <w:color w:val="000000" w:themeColor="text1"/>
          <w:sz w:val="22"/>
          <w:szCs w:val="22"/>
          <w:rtl/>
        </w:rPr>
        <w:t>טירקל</w:t>
      </w:r>
      <w:proofErr w:type="spellEnd"/>
      <w:r w:rsidRPr="009D6E65">
        <w:rPr>
          <w:rFonts w:ascii="David" w:hAnsi="David" w:cs="David"/>
          <w:b/>
          <w:bCs/>
          <w:color w:val="000000" w:themeColor="text1"/>
          <w:sz w:val="22"/>
          <w:szCs w:val="22"/>
          <w:rtl/>
        </w:rPr>
        <w:t>?</w:t>
      </w:r>
      <w:r w:rsidR="0048723D">
        <w:rPr>
          <w:rFonts w:ascii="David" w:hAnsi="David" w:cs="David" w:hint="cs"/>
          <w:color w:val="000000" w:themeColor="text1"/>
          <w:sz w:val="22"/>
          <w:szCs w:val="22"/>
          <w:rtl/>
        </w:rPr>
        <w:t xml:space="preserve"> תוצאת ביטולה של הלכת פונק שלזינגר היא </w:t>
      </w:r>
      <w:r w:rsidR="00BB5A3B">
        <w:rPr>
          <w:rFonts w:ascii="David" w:hAnsi="David" w:cs="David" w:hint="cs"/>
          <w:color w:val="000000" w:themeColor="text1"/>
          <w:sz w:val="22"/>
          <w:szCs w:val="22"/>
          <w:rtl/>
        </w:rPr>
        <w:t>שנוצר "חלל חקיקתי" בחוק המרשם ועל המחוקק למלא את הגדרת "שנתגייס" או בהנחיה מפורשת לפקידי הרישום. בהיעדר חקיקה כזו, אין משמעות חוקית למושג "שנתגייס" שבס'4 לחוק השבות וכאילו לא נכתב כלל. ממילא אין נפקות להודעה ולתעודה שמקבל הפקיד לצורך רישום ראשון ולכן אין להם נפקות לצורך פס"ד הצהרתי שמטרתו שינוי הרישום. ולכן, ש</w:t>
      </w:r>
      <w:r w:rsidR="00A4561C">
        <w:rPr>
          <w:rFonts w:ascii="David" w:hAnsi="David" w:cs="David" w:hint="cs"/>
          <w:color w:val="000000" w:themeColor="text1"/>
          <w:sz w:val="22"/>
          <w:szCs w:val="22"/>
          <w:rtl/>
        </w:rPr>
        <w:t>אחרי</w:t>
      </w:r>
      <w:r w:rsidR="00BB5A3B">
        <w:rPr>
          <w:rFonts w:ascii="David" w:hAnsi="David" w:cs="David" w:hint="cs"/>
          <w:color w:val="000000" w:themeColor="text1"/>
          <w:sz w:val="22"/>
          <w:szCs w:val="22"/>
          <w:rtl/>
        </w:rPr>
        <w:t xml:space="preserve"> ביטולה של ההלכה אין פקיד הרישום רשאי לרשום דבר בפרטי הרישום של הלאום והדת.</w:t>
      </w:r>
    </w:p>
    <w:p w14:paraId="7682EB10" w14:textId="0B47D2A6" w:rsidR="00E379C3" w:rsidRDefault="00E379C3" w:rsidP="00E379C3">
      <w:pPr>
        <w:tabs>
          <w:tab w:val="left" w:pos="2166"/>
        </w:tabs>
        <w:spacing w:after="0" w:line="276" w:lineRule="auto"/>
        <w:rPr>
          <w:rFonts w:ascii="David" w:hAnsi="David" w:cs="David"/>
          <w:color w:val="000000" w:themeColor="text1"/>
          <w:sz w:val="22"/>
          <w:szCs w:val="22"/>
          <w:rtl/>
        </w:rPr>
      </w:pPr>
      <w:proofErr w:type="spellStart"/>
      <w:r w:rsidRPr="00E379C3">
        <w:rPr>
          <w:rFonts w:ascii="David" w:hAnsi="David" w:cs="David" w:hint="cs"/>
          <w:b/>
          <w:bCs/>
          <w:color w:val="000000" w:themeColor="text1"/>
          <w:sz w:val="22"/>
          <w:szCs w:val="22"/>
          <w:u w:val="single"/>
          <w:shd w:val="clear" w:color="auto" w:fill="CCFFCC"/>
          <w:rtl/>
        </w:rPr>
        <w:t>טושביים</w:t>
      </w:r>
      <w:proofErr w:type="spellEnd"/>
      <w:r w:rsidRPr="00E379C3">
        <w:rPr>
          <w:rFonts w:ascii="David" w:hAnsi="David" w:cs="David" w:hint="cs"/>
          <w:b/>
          <w:bCs/>
          <w:color w:val="000000" w:themeColor="text1"/>
          <w:sz w:val="22"/>
          <w:szCs w:val="22"/>
          <w:u w:val="single"/>
          <w:shd w:val="clear" w:color="auto" w:fill="CCFFCC"/>
          <w:rtl/>
        </w:rPr>
        <w:t xml:space="preserve"> נ' שר הפנים</w:t>
      </w:r>
      <w:r>
        <w:rPr>
          <w:rFonts w:ascii="David" w:hAnsi="David" w:cs="David" w:hint="cs"/>
          <w:color w:val="000000" w:themeColor="text1"/>
          <w:sz w:val="22"/>
          <w:szCs w:val="22"/>
          <w:rtl/>
        </w:rPr>
        <w:t>:</w:t>
      </w:r>
    </w:p>
    <w:p w14:paraId="015B2D21" w14:textId="07651613" w:rsidR="00E379C3" w:rsidRDefault="007C7542" w:rsidP="00E379C3">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רקע: </w:t>
      </w:r>
      <w:r>
        <w:rPr>
          <w:rFonts w:ascii="David" w:hAnsi="David" w:cs="David" w:hint="cs"/>
          <w:color w:val="000000" w:themeColor="text1"/>
          <w:sz w:val="22"/>
          <w:szCs w:val="22"/>
          <w:rtl/>
        </w:rPr>
        <w:t>העותרים באו ממקומות שונים לישראל ושוהים בה כדין. הם החלו בהליכי גיור בארץ ולבסוף עברו תהליך גיור בקהילה יהודית מחוץ לישראל ע"י ביה"ד של הקהילה הרפורמית. סמוך לאחר מכן, שבו לישראל ומבקשים שיכירו בהם כיהודים לעניין חוק השבות. שר הפנים מסרב שכן עובר לגיורים</w:t>
      </w:r>
      <w:r w:rsidR="00042B00">
        <w:rPr>
          <w:rFonts w:ascii="David" w:hAnsi="David" w:cs="David" w:hint="cs"/>
          <w:color w:val="000000" w:themeColor="text1"/>
          <w:sz w:val="22"/>
          <w:szCs w:val="22"/>
          <w:rtl/>
        </w:rPr>
        <w:t xml:space="preserve"> שלא היו חברים בקהילה היהודית במסגרתה גירו.</w:t>
      </w:r>
    </w:p>
    <w:p w14:paraId="1A5603B2" w14:textId="10051E4F" w:rsidR="00042B00" w:rsidRDefault="00042B00" w:rsidP="00E379C3">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טענת המדינה:</w:t>
      </w:r>
      <w:r>
        <w:rPr>
          <w:rFonts w:ascii="David" w:hAnsi="David" w:cs="David" w:hint="cs"/>
          <w:color w:val="000000" w:themeColor="text1"/>
          <w:sz w:val="22"/>
          <w:szCs w:val="22"/>
          <w:rtl/>
        </w:rPr>
        <w:t xml:space="preserve"> תכלית חוק השבות היא לעזור ליהודים לעלות ארצה ואילו כאן מדובר בלא יהודים שהגיעו ארצה ורק אז התגיירו. אם יוכרו כיהודים זה יפגע בעיקרון השוויון אל מול קבוצות מיעוט בארץ. פרט לכך, ישראל תהפוך ליעד אטרקטיבי להגירה.</w:t>
      </w:r>
    </w:p>
    <w:p w14:paraId="3D08081F" w14:textId="52602A53" w:rsidR="00831C11" w:rsidRPr="00831C11" w:rsidRDefault="00042B00" w:rsidP="00E379C3">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ביהמ"ש</w:t>
      </w:r>
      <w:r w:rsidR="00831C11">
        <w:rPr>
          <w:rFonts w:ascii="David" w:hAnsi="David" w:cs="David" w:hint="cs"/>
          <w:b/>
          <w:bCs/>
          <w:color w:val="000000" w:themeColor="text1"/>
          <w:sz w:val="22"/>
          <w:szCs w:val="22"/>
          <w:rtl/>
        </w:rPr>
        <w:t xml:space="preserve">: </w:t>
      </w:r>
      <w:r w:rsidR="00831C11">
        <w:rPr>
          <w:rFonts w:ascii="David" w:hAnsi="David" w:cs="David" w:hint="cs"/>
          <w:color w:val="000000" w:themeColor="text1"/>
          <w:sz w:val="22"/>
          <w:szCs w:val="22"/>
          <w:rtl/>
        </w:rPr>
        <w:t>ברוב של 7 נגד 4 דחה את טענת המדינה.</w:t>
      </w:r>
    </w:p>
    <w:p w14:paraId="538EDC80" w14:textId="3930E4A0" w:rsidR="00042B00" w:rsidRDefault="00042B00" w:rsidP="00E379C3">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ברק:</w:t>
      </w:r>
      <w:r>
        <w:rPr>
          <w:rFonts w:ascii="David" w:hAnsi="David" w:cs="David" w:hint="cs"/>
          <w:color w:val="000000" w:themeColor="text1"/>
          <w:sz w:val="22"/>
          <w:szCs w:val="22"/>
          <w:rtl/>
        </w:rPr>
        <w:t xml:space="preserve"> עליה משמעותה</w:t>
      </w:r>
      <w:r w:rsidR="00C172D0">
        <w:rPr>
          <w:rFonts w:ascii="David" w:hAnsi="David" w:cs="David" w:hint="cs"/>
          <w:color w:val="000000" w:themeColor="text1"/>
          <w:sz w:val="22"/>
          <w:szCs w:val="22"/>
          <w:rtl/>
        </w:rPr>
        <w:t xml:space="preserve"> השתכנות בארץ </w:t>
      </w:r>
      <w:r w:rsidR="00C172D0">
        <w:rPr>
          <w:rFonts w:ascii="David" w:hAnsi="David" w:cs="David" w:hint="cs"/>
          <w:b/>
          <w:bCs/>
          <w:color w:val="000000" w:themeColor="text1"/>
          <w:sz w:val="22"/>
          <w:szCs w:val="22"/>
          <w:rtl/>
        </w:rPr>
        <w:t xml:space="preserve">ולא משנה מתי נהיה יהודי. </w:t>
      </w:r>
      <w:r w:rsidR="00C172D0">
        <w:rPr>
          <w:rFonts w:ascii="David" w:hAnsi="David" w:cs="David" w:hint="cs"/>
          <w:color w:val="000000" w:themeColor="text1"/>
          <w:sz w:val="22"/>
          <w:szCs w:val="22"/>
          <w:rtl/>
        </w:rPr>
        <w:t xml:space="preserve">ואולם, ברק לא מכריע ומבקש מהמדינה להציג טיעון לגופו של עניין- </w:t>
      </w:r>
      <w:r w:rsidR="00C172D0">
        <w:rPr>
          <w:rFonts w:ascii="David" w:hAnsi="David" w:cs="David" w:hint="cs"/>
          <w:b/>
          <w:bCs/>
          <w:color w:val="000000" w:themeColor="text1"/>
          <w:sz w:val="22"/>
          <w:szCs w:val="22"/>
          <w:rtl/>
        </w:rPr>
        <w:t>איזה גיור יש בו צורך כדי להפוך ליהודי?</w:t>
      </w:r>
      <w:r w:rsidR="00C172D0">
        <w:rPr>
          <w:rFonts w:ascii="David" w:hAnsi="David" w:cs="David" w:hint="cs"/>
          <w:color w:val="000000" w:themeColor="text1"/>
          <w:sz w:val="22"/>
          <w:szCs w:val="22"/>
          <w:rtl/>
        </w:rPr>
        <w:t xml:space="preserve"> או</w:t>
      </w:r>
      <w:r w:rsidR="00A4045E">
        <w:rPr>
          <w:rFonts w:ascii="David" w:hAnsi="David" w:cs="David" w:hint="cs"/>
          <w:color w:val="000000" w:themeColor="text1"/>
          <w:sz w:val="22"/>
          <w:szCs w:val="22"/>
          <w:rtl/>
        </w:rPr>
        <w:t>י לזכויות האדם הבסיסיות אם נפרשן בצמצום בגלל החשש לניצול לרעה מצד לא יהודים המעוניינים להתגייר.</w:t>
      </w:r>
    </w:p>
    <w:p w14:paraId="41956DEE" w14:textId="7A9BE413" w:rsidR="00D07600" w:rsidRDefault="00D07600" w:rsidP="00E379C3">
      <w:pPr>
        <w:tabs>
          <w:tab w:val="left" w:pos="2166"/>
        </w:tabs>
        <w:spacing w:after="0" w:line="276" w:lineRule="auto"/>
        <w:rPr>
          <w:rFonts w:ascii="David" w:hAnsi="David" w:cs="David"/>
          <w:color w:val="000000" w:themeColor="text1"/>
          <w:sz w:val="22"/>
          <w:szCs w:val="22"/>
          <w:rtl/>
        </w:rPr>
      </w:pPr>
      <w:proofErr w:type="spellStart"/>
      <w:r w:rsidRPr="00D07600">
        <w:rPr>
          <w:rFonts w:ascii="David" w:hAnsi="David" w:cs="David" w:hint="cs"/>
          <w:b/>
          <w:bCs/>
          <w:color w:val="000000" w:themeColor="text1"/>
          <w:sz w:val="22"/>
          <w:szCs w:val="22"/>
          <w:u w:val="single"/>
          <w:shd w:val="clear" w:color="auto" w:fill="CCFFCC"/>
          <w:rtl/>
        </w:rPr>
        <w:t>טושביים</w:t>
      </w:r>
      <w:proofErr w:type="spellEnd"/>
      <w:r w:rsidRPr="00D07600">
        <w:rPr>
          <w:rFonts w:ascii="David" w:hAnsi="David" w:cs="David" w:hint="cs"/>
          <w:b/>
          <w:bCs/>
          <w:color w:val="000000" w:themeColor="text1"/>
          <w:sz w:val="22"/>
          <w:szCs w:val="22"/>
          <w:u w:val="single"/>
          <w:shd w:val="clear" w:color="auto" w:fill="CCFFCC"/>
          <w:rtl/>
        </w:rPr>
        <w:t xml:space="preserve"> 2</w:t>
      </w:r>
      <w:r>
        <w:rPr>
          <w:rFonts w:ascii="David" w:hAnsi="David" w:cs="David" w:hint="cs"/>
          <w:color w:val="000000" w:themeColor="text1"/>
          <w:sz w:val="22"/>
          <w:szCs w:val="22"/>
          <w:rtl/>
        </w:rPr>
        <w:t>:</w:t>
      </w:r>
    </w:p>
    <w:p w14:paraId="0F6A0038" w14:textId="77777777" w:rsidR="003B613F" w:rsidRDefault="00D07600" w:rsidP="003B613F">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רקע:</w:t>
      </w:r>
      <w:r>
        <w:rPr>
          <w:rFonts w:ascii="David" w:hAnsi="David" w:cs="David" w:hint="cs"/>
          <w:color w:val="000000" w:themeColor="text1"/>
          <w:sz w:val="22"/>
          <w:szCs w:val="22"/>
          <w:rtl/>
        </w:rPr>
        <w:t xml:space="preserve"> המדינה מסכימה להכיר בגיור שנערך בחו"ל ללא הקשר לזרם במסגרתו נערך אך מוסיפה 2 טענות:</w:t>
      </w:r>
    </w:p>
    <w:p w14:paraId="0CB41779" w14:textId="5E08B739" w:rsidR="00D07600" w:rsidRDefault="00D07600" w:rsidP="008F5614">
      <w:pPr>
        <w:pStyle w:val="af6"/>
        <w:numPr>
          <w:ilvl w:val="0"/>
          <w:numId w:val="125"/>
        </w:numPr>
        <w:tabs>
          <w:tab w:val="left" w:pos="2166"/>
        </w:tabs>
        <w:spacing w:after="0" w:line="276" w:lineRule="auto"/>
        <w:rPr>
          <w:rFonts w:ascii="David" w:hAnsi="David" w:cs="David"/>
          <w:color w:val="000000" w:themeColor="text1"/>
          <w:sz w:val="22"/>
          <w:szCs w:val="22"/>
        </w:rPr>
      </w:pPr>
      <w:r w:rsidRPr="003B613F">
        <w:rPr>
          <w:rFonts w:ascii="David" w:hAnsi="David" w:cs="David" w:hint="cs"/>
          <w:color w:val="000000" w:themeColor="text1"/>
          <w:sz w:val="22"/>
          <w:szCs w:val="22"/>
          <w:rtl/>
        </w:rPr>
        <w:t>הגיו</w:t>
      </w:r>
      <w:r w:rsidR="003B613F" w:rsidRPr="003B613F">
        <w:rPr>
          <w:rFonts w:ascii="David" w:hAnsi="David" w:cs="David" w:hint="cs"/>
          <w:color w:val="000000" w:themeColor="text1"/>
          <w:sz w:val="22"/>
          <w:szCs w:val="22"/>
          <w:rtl/>
        </w:rPr>
        <w:t>ר</w:t>
      </w:r>
      <w:r w:rsidRPr="003B613F">
        <w:rPr>
          <w:rFonts w:ascii="David" w:hAnsi="David" w:cs="David" w:hint="cs"/>
          <w:color w:val="000000" w:themeColor="text1"/>
          <w:sz w:val="22"/>
          <w:szCs w:val="22"/>
          <w:rtl/>
        </w:rPr>
        <w:t xml:space="preserve"> הוא אקט קהילתי ולכן נדרש שיצטרף אותו אדם לקהילה וישהה בה. אם לא כ</w:t>
      </w:r>
      <w:r w:rsidR="003B613F" w:rsidRPr="003B613F">
        <w:rPr>
          <w:rFonts w:ascii="David" w:hAnsi="David" w:cs="David" w:hint="cs"/>
          <w:color w:val="000000" w:themeColor="text1"/>
          <w:sz w:val="22"/>
          <w:szCs w:val="22"/>
          <w:rtl/>
        </w:rPr>
        <w:t>ן- לא יקבל את ההכשר הנדרש. העותרים לא יקבלו כיוון שהתחילו בארץ, השלימו בחול ומיד חזרו ארצה.</w:t>
      </w:r>
    </w:p>
    <w:p w14:paraId="0D0025B8" w14:textId="3607E930" w:rsidR="00C547D6" w:rsidRDefault="003B613F" w:rsidP="008F5614">
      <w:pPr>
        <w:pStyle w:val="af6"/>
        <w:numPr>
          <w:ilvl w:val="0"/>
          <w:numId w:val="125"/>
        </w:numPr>
        <w:tabs>
          <w:tab w:val="left" w:pos="2166"/>
        </w:tabs>
        <w:spacing w:after="0" w:line="276" w:lineRule="auto"/>
        <w:rPr>
          <w:rFonts w:ascii="David" w:hAnsi="David" w:cs="David"/>
          <w:color w:val="000000" w:themeColor="text1"/>
          <w:sz w:val="22"/>
          <w:szCs w:val="22"/>
        </w:rPr>
      </w:pPr>
      <w:r>
        <w:rPr>
          <w:rFonts w:ascii="David" w:hAnsi="David" w:cs="David" w:hint="cs"/>
          <w:color w:val="000000" w:themeColor="text1"/>
          <w:sz w:val="22"/>
          <w:szCs w:val="22"/>
          <w:rtl/>
        </w:rPr>
        <w:t>גיורים שנעשו בארץ, צריך שייעשו במוסד גיור שהקימה הממשלה.</w:t>
      </w:r>
    </w:p>
    <w:p w14:paraId="0519E705" w14:textId="28BFB046" w:rsidR="00C547D6" w:rsidRDefault="00C547D6" w:rsidP="00C547D6">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ביהמ"ש:</w:t>
      </w:r>
      <w:r w:rsidR="00D34017">
        <w:rPr>
          <w:rFonts w:ascii="David" w:hAnsi="David" w:cs="David" w:hint="cs"/>
          <w:b/>
          <w:bCs/>
          <w:color w:val="000000" w:themeColor="text1"/>
          <w:sz w:val="22"/>
          <w:szCs w:val="22"/>
          <w:rtl/>
        </w:rPr>
        <w:t xml:space="preserve"> ברק:</w:t>
      </w:r>
      <w:r w:rsidR="00D34017">
        <w:rPr>
          <w:rFonts w:ascii="David" w:hAnsi="David" w:cs="David" w:hint="cs"/>
          <w:color w:val="000000" w:themeColor="text1"/>
          <w:sz w:val="22"/>
          <w:szCs w:val="22"/>
          <w:rtl/>
        </w:rPr>
        <w:t xml:space="preserve"> מי שהתגייר בחו"ל ועלה ארצה- זכאי מכוח חוק השבות. לגבי סייג ההצטרפות לקהילה- לא מקבל.</w:t>
      </w:r>
    </w:p>
    <w:p w14:paraId="3B7A246C" w14:textId="42C95384" w:rsidR="00D34017" w:rsidRDefault="00D34017" w:rsidP="00C547D6">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lastRenderedPageBreak/>
        <w:t>לגבי גיור שייערך בארץ- לא מכריע בסוגייה מאחר והעותרים התגיירו בחו"ל, אך מזכיר כי החלטת הממשלה אינה מחייבת את ביהמ"ש אלא רק החוק. מכאן שהמוסד שנקבע ע"י ועדת נאמן אינו מחייב את ביהמ"ש.</w:t>
      </w:r>
    </w:p>
    <w:p w14:paraId="44DA243C" w14:textId="1E292EA8" w:rsidR="00E92277" w:rsidRPr="008F5304" w:rsidRDefault="00E92277" w:rsidP="00C547D6">
      <w:pPr>
        <w:tabs>
          <w:tab w:val="left" w:pos="2166"/>
        </w:tabs>
        <w:spacing w:after="0" w:line="276" w:lineRule="auto"/>
        <w:rPr>
          <w:rFonts w:ascii="David" w:hAnsi="David" w:cs="David"/>
          <w:color w:val="000000" w:themeColor="text1"/>
          <w:sz w:val="22"/>
          <w:szCs w:val="22"/>
          <w:rtl/>
        </w:rPr>
      </w:pPr>
      <w:proofErr w:type="spellStart"/>
      <w:r>
        <w:rPr>
          <w:rFonts w:ascii="David" w:hAnsi="David" w:cs="David" w:hint="cs"/>
          <w:b/>
          <w:bCs/>
          <w:color w:val="000000" w:themeColor="text1"/>
          <w:sz w:val="22"/>
          <w:szCs w:val="22"/>
          <w:rtl/>
        </w:rPr>
        <w:t>פרוקצ'יה</w:t>
      </w:r>
      <w:proofErr w:type="spellEnd"/>
      <w:r>
        <w:rPr>
          <w:rFonts w:ascii="David" w:hAnsi="David" w:cs="David" w:hint="cs"/>
          <w:b/>
          <w:bCs/>
          <w:color w:val="000000" w:themeColor="text1"/>
          <w:sz w:val="22"/>
          <w:szCs w:val="22"/>
          <w:rtl/>
        </w:rPr>
        <w:t>:</w:t>
      </w:r>
      <w:r>
        <w:rPr>
          <w:rFonts w:ascii="David" w:hAnsi="David" w:cs="David" w:hint="cs"/>
          <w:color w:val="000000" w:themeColor="text1"/>
          <w:sz w:val="22"/>
          <w:szCs w:val="22"/>
          <w:rtl/>
        </w:rPr>
        <w:t xml:space="preserve"> החלת חוק השבות על מי שהצטרף ללאום היהודי מכוח הגיור במהלך ישיבתו בארץ</w:t>
      </w:r>
      <w:r w:rsidR="00702E69">
        <w:rPr>
          <w:rFonts w:ascii="David" w:hAnsi="David" w:cs="David" w:hint="cs"/>
          <w:color w:val="000000" w:themeColor="text1"/>
          <w:sz w:val="22"/>
          <w:szCs w:val="22"/>
          <w:rtl/>
        </w:rPr>
        <w:t xml:space="preserve"> אינה תואמת את לשון החוק ואף לא את תכליתו, כחוק של קיבוץ גלויות. </w:t>
      </w:r>
      <w:r w:rsidR="00702E69">
        <w:rPr>
          <w:rFonts w:ascii="David" w:hAnsi="David" w:cs="David" w:hint="cs"/>
          <w:b/>
          <w:bCs/>
          <w:color w:val="000000" w:themeColor="text1"/>
          <w:sz w:val="22"/>
          <w:szCs w:val="22"/>
          <w:rtl/>
        </w:rPr>
        <w:t>אין להרחיב את פרשנותו של חוק השבות מבלי שהמחוקק נתן דעתו על כך</w:t>
      </w:r>
      <w:r w:rsidR="00702E69">
        <w:rPr>
          <w:rFonts w:ascii="David" w:hAnsi="David" w:cs="David" w:hint="cs"/>
          <w:color w:val="000000" w:themeColor="text1"/>
          <w:sz w:val="22"/>
          <w:szCs w:val="22"/>
          <w:rtl/>
        </w:rPr>
        <w:t>. כריכת סוגיית השבות בסוגיית הגיור</w:t>
      </w:r>
      <w:r w:rsidR="000B60A9">
        <w:rPr>
          <w:rFonts w:ascii="David" w:hAnsi="David" w:cs="David" w:hint="cs"/>
          <w:color w:val="000000" w:themeColor="text1"/>
          <w:sz w:val="22"/>
          <w:szCs w:val="22"/>
          <w:rtl/>
        </w:rPr>
        <w:t xml:space="preserve"> של תושב ישראל עלולה להעלות בעיות: </w:t>
      </w:r>
      <w:r w:rsidR="000B60A9">
        <w:rPr>
          <w:rFonts w:ascii="David" w:hAnsi="David" w:cs="David" w:hint="cs"/>
          <w:b/>
          <w:bCs/>
          <w:color w:val="000000" w:themeColor="text1"/>
          <w:sz w:val="22"/>
          <w:szCs w:val="22"/>
          <w:rtl/>
        </w:rPr>
        <w:t>עלול לעורר חשש שיעדו האמיתי של הגיור מונע ממניעים של רכישת מעמד אזרחי ולא בהכרח מרצון כן ואמיתי, אי שוויון בין תושבים (לא אזרחים) לבין מתגיירים:</w:t>
      </w:r>
      <w:r w:rsidR="008F5304">
        <w:rPr>
          <w:rFonts w:ascii="David" w:hAnsi="David" w:cs="David" w:hint="cs"/>
          <w:color w:val="000000" w:themeColor="text1"/>
          <w:sz w:val="22"/>
          <w:szCs w:val="22"/>
          <w:rtl/>
        </w:rPr>
        <w:t xml:space="preserve"> חוק השבות כחוק על שעלייה אינו נוגד את הרציונל הבסיסי של שוויון בין האזרחים, מאחר ותכליתו המוגדרת היא פתיחת שערי הארץ לעולה היהודית מתוך הכרה בחשיבות הקמת מדינה ליהודים.</w:t>
      </w:r>
    </w:p>
    <w:p w14:paraId="206CE1C6" w14:textId="077B9922" w:rsidR="00346812" w:rsidRPr="00A011CB" w:rsidRDefault="00B928E9" w:rsidP="00A011CB">
      <w:pPr>
        <w:tabs>
          <w:tab w:val="left" w:pos="2166"/>
        </w:tabs>
        <w:spacing w:after="0" w:line="276" w:lineRule="auto"/>
        <w:rPr>
          <w:rFonts w:ascii="David" w:hAnsi="David" w:cs="David"/>
          <w:color w:val="000000" w:themeColor="text1"/>
          <w:sz w:val="22"/>
          <w:szCs w:val="22"/>
        </w:rPr>
      </w:pPr>
      <w:r w:rsidRPr="00B928E9">
        <w:rPr>
          <w:rFonts w:ascii="David" w:hAnsi="David" w:cs="David" w:hint="cs"/>
          <w:b/>
          <w:bCs/>
          <w:color w:val="000000" w:themeColor="text1"/>
          <w:sz w:val="22"/>
          <w:szCs w:val="22"/>
          <w:u w:val="single"/>
          <w:shd w:val="clear" w:color="auto" w:fill="CCFFCC"/>
          <w:rtl/>
        </w:rPr>
        <w:t xml:space="preserve">פס"ד </w:t>
      </w:r>
      <w:proofErr w:type="spellStart"/>
      <w:r w:rsidR="00346812" w:rsidRPr="00B928E9">
        <w:rPr>
          <w:rFonts w:ascii="David" w:hAnsi="David" w:cs="David"/>
          <w:b/>
          <w:bCs/>
          <w:color w:val="000000" w:themeColor="text1"/>
          <w:sz w:val="22"/>
          <w:szCs w:val="22"/>
          <w:u w:val="single"/>
          <w:shd w:val="clear" w:color="auto" w:fill="CCFFCC"/>
          <w:rtl/>
        </w:rPr>
        <w:t>רוגצ'ובה</w:t>
      </w:r>
      <w:proofErr w:type="spellEnd"/>
      <w:r w:rsidR="00346812" w:rsidRPr="00A011CB">
        <w:rPr>
          <w:rFonts w:ascii="David" w:hAnsi="David" w:cs="David"/>
          <w:b/>
          <w:bCs/>
          <w:color w:val="000000" w:themeColor="text1"/>
          <w:sz w:val="22"/>
          <w:szCs w:val="22"/>
          <w:rtl/>
        </w:rPr>
        <w:t>:</w:t>
      </w:r>
    </w:p>
    <w:p w14:paraId="0C1E39DB" w14:textId="60FF479B" w:rsidR="00346812" w:rsidRPr="009D6E65" w:rsidRDefault="00B928E9"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רקע: </w:t>
      </w:r>
      <w:r w:rsidR="00346812" w:rsidRPr="009D6E65">
        <w:rPr>
          <w:rFonts w:ascii="David" w:hAnsi="David" w:cs="David"/>
          <w:color w:val="000000" w:themeColor="text1"/>
          <w:sz w:val="22"/>
          <w:szCs w:val="22"/>
          <w:rtl/>
        </w:rPr>
        <w:t xml:space="preserve">העותרים ששהו בישראל כדין ועברו </w:t>
      </w:r>
      <w:r w:rsidR="00103728">
        <w:rPr>
          <w:rFonts w:ascii="David" w:hAnsi="David" w:cs="David" w:hint="cs"/>
          <w:color w:val="000000" w:themeColor="text1"/>
          <w:sz w:val="22"/>
          <w:szCs w:val="22"/>
          <w:rtl/>
        </w:rPr>
        <w:t xml:space="preserve">גיור </w:t>
      </w:r>
      <w:r w:rsidR="00346812" w:rsidRPr="009D6E65">
        <w:rPr>
          <w:rFonts w:ascii="David" w:hAnsi="David" w:cs="David"/>
          <w:color w:val="000000" w:themeColor="text1"/>
          <w:sz w:val="22"/>
          <w:szCs w:val="22"/>
          <w:rtl/>
        </w:rPr>
        <w:t>בבית דין אורתודוקסי פרטי, כלומר לא ברבנות.</w:t>
      </w:r>
    </w:p>
    <w:p w14:paraId="7E9E40A0" w14:textId="61080487" w:rsidR="00346812" w:rsidRPr="009D6E65" w:rsidRDefault="00103728"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טענות המדינה: </w:t>
      </w:r>
      <w:r w:rsidR="00346812" w:rsidRPr="009D6E65">
        <w:rPr>
          <w:rFonts w:ascii="David" w:hAnsi="David" w:cs="David"/>
          <w:color w:val="000000" w:themeColor="text1"/>
          <w:sz w:val="22"/>
          <w:szCs w:val="22"/>
          <w:rtl/>
        </w:rPr>
        <w:t>המדינה סירבה להכיר בגיור לצרכי חוק השבות והעלתה שתי טענות:</w:t>
      </w:r>
    </w:p>
    <w:p w14:paraId="18223190" w14:textId="77777777" w:rsidR="00346812" w:rsidRPr="009D6E65" w:rsidRDefault="00346812" w:rsidP="008F5614">
      <w:pPr>
        <w:pStyle w:val="af6"/>
        <w:numPr>
          <w:ilvl w:val="0"/>
          <w:numId w:val="50"/>
        </w:numPr>
        <w:tabs>
          <w:tab w:val="left" w:pos="2166"/>
        </w:tabs>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rtl/>
        </w:rPr>
        <w:t>הזכאות לשבות לא חלה על מתגייר שכבר שוהה בישראל.</w:t>
      </w:r>
    </w:p>
    <w:p w14:paraId="72D42977" w14:textId="77777777" w:rsidR="00346812" w:rsidRPr="009D6E65" w:rsidRDefault="00346812" w:rsidP="008F5614">
      <w:pPr>
        <w:pStyle w:val="af6"/>
        <w:numPr>
          <w:ilvl w:val="0"/>
          <w:numId w:val="50"/>
        </w:numPr>
        <w:tabs>
          <w:tab w:val="left" w:pos="2166"/>
        </w:tabs>
        <w:spacing w:after="0" w:line="276" w:lineRule="auto"/>
        <w:rPr>
          <w:rFonts w:ascii="David" w:hAnsi="David" w:cs="David"/>
          <w:color w:val="000000" w:themeColor="text1"/>
          <w:sz w:val="22"/>
          <w:szCs w:val="22"/>
        </w:rPr>
      </w:pPr>
      <w:r w:rsidRPr="009D6E65">
        <w:rPr>
          <w:rFonts w:ascii="David" w:hAnsi="David" w:cs="David"/>
          <w:color w:val="000000" w:themeColor="text1"/>
          <w:sz w:val="22"/>
          <w:szCs w:val="22"/>
          <w:rtl/>
        </w:rPr>
        <w:t xml:space="preserve">גם אם חלה, הגיור היחיד התקף הוא זה שנערך ע"י הרבנות. </w:t>
      </w:r>
    </w:p>
    <w:p w14:paraId="5047B75C" w14:textId="236E0F40" w:rsidR="008771FC" w:rsidRDefault="00103728"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ביהמ"ש: </w:t>
      </w:r>
      <w:r w:rsidR="008771FC" w:rsidRPr="009D6E65">
        <w:rPr>
          <w:rFonts w:ascii="David" w:hAnsi="David" w:cs="David"/>
          <w:color w:val="000000" w:themeColor="text1"/>
          <w:sz w:val="22"/>
          <w:szCs w:val="22"/>
          <w:rtl/>
        </w:rPr>
        <w:t>שתי הטענות נטענו בעבר ונדחו. הן נדחות שוב במקרה הנדון.</w:t>
      </w:r>
    </w:p>
    <w:p w14:paraId="1EC4F7C6" w14:textId="3892D205" w:rsidR="007C69D0" w:rsidRDefault="00EF26EE"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נאור:</w:t>
      </w:r>
      <w:r>
        <w:rPr>
          <w:rFonts w:ascii="David" w:hAnsi="David" w:cs="David" w:hint="cs"/>
          <w:color w:val="000000" w:themeColor="text1"/>
          <w:sz w:val="22"/>
          <w:szCs w:val="22"/>
          <w:rtl/>
        </w:rPr>
        <w:t xml:space="preserve"> לגבי </w:t>
      </w:r>
      <w:r>
        <w:rPr>
          <w:rFonts w:ascii="David" w:hAnsi="David" w:cs="David" w:hint="cs"/>
          <w:b/>
          <w:bCs/>
          <w:color w:val="000000" w:themeColor="text1"/>
          <w:sz w:val="22"/>
          <w:szCs w:val="22"/>
          <w:rtl/>
        </w:rPr>
        <w:t>הטענה הראשונה,</w:t>
      </w:r>
      <w:r>
        <w:rPr>
          <w:rFonts w:ascii="David" w:hAnsi="David" w:cs="David" w:hint="cs"/>
          <w:color w:val="000000" w:themeColor="text1"/>
          <w:sz w:val="22"/>
          <w:szCs w:val="22"/>
          <w:rtl/>
        </w:rPr>
        <w:t xml:space="preserve"> ה</w:t>
      </w:r>
      <w:r w:rsidR="00A02B14">
        <w:rPr>
          <w:rFonts w:ascii="David" w:hAnsi="David" w:cs="David" w:hint="cs"/>
          <w:color w:val="000000" w:themeColor="text1"/>
          <w:sz w:val="22"/>
          <w:szCs w:val="22"/>
          <w:rtl/>
        </w:rPr>
        <w:t xml:space="preserve">פרשנות המצומצמת לא שוויונית ומפלה. לגבי </w:t>
      </w:r>
      <w:r w:rsidR="00A02B14">
        <w:rPr>
          <w:rFonts w:ascii="David" w:hAnsi="David" w:cs="David" w:hint="cs"/>
          <w:b/>
          <w:bCs/>
          <w:color w:val="000000" w:themeColor="text1"/>
          <w:sz w:val="22"/>
          <w:szCs w:val="22"/>
          <w:rtl/>
        </w:rPr>
        <w:t>הטענה השנייה,</w:t>
      </w:r>
      <w:r w:rsidR="00A02B14">
        <w:rPr>
          <w:rFonts w:ascii="David" w:hAnsi="David" w:cs="David" w:hint="cs"/>
          <w:color w:val="000000" w:themeColor="text1"/>
          <w:sz w:val="22"/>
          <w:szCs w:val="22"/>
          <w:rtl/>
        </w:rPr>
        <w:t xml:space="preserve"> היא חוזרת על ההלכה בפרשת </w:t>
      </w:r>
      <w:proofErr w:type="spellStart"/>
      <w:r w:rsidR="00A02B14">
        <w:rPr>
          <w:rFonts w:ascii="David" w:hAnsi="David" w:cs="David" w:hint="cs"/>
          <w:color w:val="000000" w:themeColor="text1"/>
          <w:sz w:val="22"/>
          <w:szCs w:val="22"/>
          <w:rtl/>
        </w:rPr>
        <w:t>טושביים</w:t>
      </w:r>
      <w:proofErr w:type="spellEnd"/>
      <w:r w:rsidR="00A02B14">
        <w:rPr>
          <w:rFonts w:ascii="David" w:hAnsi="David" w:cs="David" w:hint="cs"/>
          <w:color w:val="000000" w:themeColor="text1"/>
          <w:sz w:val="22"/>
          <w:szCs w:val="22"/>
          <w:rtl/>
        </w:rPr>
        <w:t xml:space="preserve"> 2 ומציעה לאמץ את </w:t>
      </w:r>
      <w:r w:rsidR="00A02B14">
        <w:rPr>
          <w:rFonts w:ascii="David" w:hAnsi="David" w:cs="David" w:hint="cs"/>
          <w:b/>
          <w:bCs/>
          <w:color w:val="000000" w:themeColor="text1"/>
          <w:sz w:val="22"/>
          <w:szCs w:val="22"/>
          <w:rtl/>
        </w:rPr>
        <w:t>מבחן הקהילה היהודית והמוכרת</w:t>
      </w:r>
      <w:r w:rsidR="00A02B14">
        <w:rPr>
          <w:rFonts w:ascii="David" w:hAnsi="David" w:cs="David" w:hint="cs"/>
          <w:color w:val="000000" w:themeColor="text1"/>
          <w:sz w:val="22"/>
          <w:szCs w:val="22"/>
          <w:rtl/>
        </w:rPr>
        <w:t>. זה מבחן שמשלב באופן ראוי את התכליות של עידוד העלייה והפיקוח הציבורי</w:t>
      </w:r>
      <w:r w:rsidR="00D6006C">
        <w:rPr>
          <w:rFonts w:ascii="David" w:hAnsi="David" w:cs="David" w:hint="cs"/>
          <w:color w:val="000000" w:themeColor="text1"/>
          <w:sz w:val="22"/>
          <w:szCs w:val="22"/>
          <w:rtl/>
        </w:rPr>
        <w:t xml:space="preserve"> על הגיור. המשמעות היא גיורים אורתודוקסיים חלופיים בארץ תקפים.</w:t>
      </w:r>
    </w:p>
    <w:p w14:paraId="6F3D96CF" w14:textId="416E5898" w:rsidR="00D6006C" w:rsidRDefault="00D6006C" w:rsidP="00E55BBA">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מה עם גיורים קונסרבטיביים ורפורמים? נאור לא החליטה.</w:t>
      </w:r>
    </w:p>
    <w:p w14:paraId="3EE94CFA" w14:textId="4DB0CC30" w:rsidR="00D6006C" w:rsidRPr="00A02B14" w:rsidRDefault="00D6006C" w:rsidP="00E55BBA">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היא מבססת את עמדתה על כלל ההסדרים הראשוניים. היא אומרת שההכרה לצורכי חוק השבות היא ב</w:t>
      </w:r>
      <w:r w:rsidR="00CF5FC2">
        <w:rPr>
          <w:rFonts w:ascii="David" w:hAnsi="David" w:cs="David" w:hint="cs"/>
          <w:color w:val="000000" w:themeColor="text1"/>
          <w:sz w:val="22"/>
          <w:szCs w:val="22"/>
          <w:rtl/>
        </w:rPr>
        <w:t>ה</w:t>
      </w:r>
      <w:r>
        <w:rPr>
          <w:rFonts w:ascii="David" w:hAnsi="David" w:cs="David" w:hint="cs"/>
          <w:color w:val="000000" w:themeColor="text1"/>
          <w:sz w:val="22"/>
          <w:szCs w:val="22"/>
          <w:rtl/>
        </w:rPr>
        <w:t>סדר ראשוני שנוגע לשאלות עקרוניות שיורדות לשורשי החברה הישראלית. ראוי שהיא תיעשה ע"י המחוקק ולא ע"י הרשות המבצעת.</w:t>
      </w:r>
    </w:p>
    <w:p w14:paraId="6B1C4EAB" w14:textId="32CB0FD1" w:rsidR="00346812" w:rsidRPr="007C69D0" w:rsidRDefault="00346812" w:rsidP="007C69D0">
      <w:pPr>
        <w:tabs>
          <w:tab w:val="left" w:pos="2166"/>
        </w:tabs>
        <w:spacing w:after="0" w:line="276" w:lineRule="auto"/>
        <w:rPr>
          <w:rFonts w:ascii="David" w:hAnsi="David" w:cs="David"/>
          <w:color w:val="000000" w:themeColor="text1"/>
          <w:sz w:val="22"/>
          <w:szCs w:val="22"/>
        </w:rPr>
      </w:pPr>
      <w:r w:rsidRPr="00244EB5">
        <w:rPr>
          <w:rFonts w:ascii="David" w:hAnsi="David" w:cs="David"/>
          <w:b/>
          <w:bCs/>
          <w:color w:val="000000" w:themeColor="text1"/>
          <w:sz w:val="22"/>
          <w:szCs w:val="22"/>
          <w:u w:val="single"/>
          <w:shd w:val="clear" w:color="auto" w:fill="CCFFCC"/>
          <w:rtl/>
        </w:rPr>
        <w:t>בג"צ נטליה דהאן נ' שר הפנים</w:t>
      </w:r>
      <w:r w:rsidRPr="007C69D0">
        <w:rPr>
          <w:rFonts w:ascii="David" w:hAnsi="David" w:cs="David"/>
          <w:b/>
          <w:bCs/>
          <w:color w:val="000000" w:themeColor="text1"/>
          <w:sz w:val="22"/>
          <w:szCs w:val="22"/>
          <w:rtl/>
        </w:rPr>
        <w:t>:</w:t>
      </w:r>
    </w:p>
    <w:p w14:paraId="3D938F79" w14:textId="188BFB85" w:rsidR="00D72A8D" w:rsidRDefault="008D3D93" w:rsidP="00D72A8D">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רקע:</w:t>
      </w:r>
      <w:r>
        <w:rPr>
          <w:rFonts w:ascii="David" w:hAnsi="David" w:cs="David" w:hint="cs"/>
          <w:color w:val="000000" w:themeColor="text1"/>
          <w:sz w:val="22"/>
          <w:szCs w:val="22"/>
          <w:rtl/>
        </w:rPr>
        <w:t xml:space="preserve"> העותרים הגיעו לישראל ובמהלך שהייתם</w:t>
      </w:r>
      <w:r w:rsidR="0036377E">
        <w:rPr>
          <w:rFonts w:ascii="David" w:hAnsi="David" w:cs="David" w:hint="cs"/>
          <w:color w:val="000000" w:themeColor="text1"/>
          <w:sz w:val="22"/>
          <w:szCs w:val="22"/>
          <w:rtl/>
        </w:rPr>
        <w:t xml:space="preserve">, עברו כדין גיור בקהילה קונסרבטיבית או רפורמית שלא </w:t>
      </w:r>
      <w:r w:rsidR="00D72A8D">
        <w:rPr>
          <w:rFonts w:ascii="David" w:hAnsi="David" w:cs="David" w:hint="cs"/>
          <w:color w:val="000000" w:themeColor="text1"/>
          <w:sz w:val="22"/>
          <w:szCs w:val="22"/>
          <w:rtl/>
        </w:rPr>
        <w:t>במדרך מערך הגיור הממלכתי. הם עתרו לביהמ"ש לאחר ששר הפנים דחה את בקשותיהם לקבל אזרחות מכוח חוק השבות.</w:t>
      </w:r>
    </w:p>
    <w:p w14:paraId="317BE969" w14:textId="663DC1CE" w:rsidR="00D72A8D" w:rsidRDefault="00D72A8D" w:rsidP="00D72A8D">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ביהמ"ש: חיות (רוב): </w:t>
      </w:r>
      <w:r w:rsidR="00542577">
        <w:rPr>
          <w:rFonts w:ascii="David" w:hAnsi="David" w:cs="David" w:hint="cs"/>
          <w:color w:val="000000" w:themeColor="text1"/>
          <w:sz w:val="22"/>
          <w:szCs w:val="22"/>
          <w:rtl/>
        </w:rPr>
        <w:t xml:space="preserve">משום שהמחוקק אינו אומר את דברו ואינו מראה כוונה להסדיר את העניין באמצעות חקיקה אין מנוס מהכרעה שיפוטית. כנזכר בפרשת </w:t>
      </w:r>
      <w:proofErr w:type="spellStart"/>
      <w:r w:rsidR="00542577">
        <w:rPr>
          <w:rFonts w:ascii="David" w:hAnsi="David" w:cs="David" w:hint="cs"/>
          <w:color w:val="000000" w:themeColor="text1"/>
          <w:sz w:val="22"/>
          <w:szCs w:val="22"/>
          <w:rtl/>
        </w:rPr>
        <w:t>טושביים</w:t>
      </w:r>
      <w:proofErr w:type="spellEnd"/>
      <w:r w:rsidR="00542577">
        <w:rPr>
          <w:rFonts w:ascii="David" w:hAnsi="David" w:cs="David" w:hint="cs"/>
          <w:color w:val="000000" w:themeColor="text1"/>
          <w:sz w:val="22"/>
          <w:szCs w:val="22"/>
          <w:rtl/>
        </w:rPr>
        <w:t xml:space="preserve">, מי שבא לישראל ובעודו שוהה כדין, עבר גיור בקהילה יהודית מוכרת </w:t>
      </w:r>
      <w:r w:rsidR="00354DB3">
        <w:rPr>
          <w:rFonts w:ascii="David" w:hAnsi="David" w:cs="David" w:hint="cs"/>
          <w:color w:val="000000" w:themeColor="text1"/>
          <w:sz w:val="22"/>
          <w:szCs w:val="22"/>
          <w:rtl/>
        </w:rPr>
        <w:t>(= קהילה בעלת זהות יהודית</w:t>
      </w:r>
      <w:r w:rsidR="0021764B">
        <w:rPr>
          <w:rFonts w:ascii="David" w:hAnsi="David" w:cs="David" w:hint="cs"/>
          <w:color w:val="000000" w:themeColor="text1"/>
          <w:sz w:val="22"/>
          <w:szCs w:val="22"/>
          <w:rtl/>
        </w:rPr>
        <w:t xml:space="preserve"> משותפת, מבוססת וקבועה (ברק, טושביים2)) </w:t>
      </w:r>
      <w:r w:rsidR="00542577">
        <w:rPr>
          <w:rFonts w:ascii="David" w:hAnsi="David" w:cs="David" w:hint="cs"/>
          <w:color w:val="000000" w:themeColor="text1"/>
          <w:sz w:val="22"/>
          <w:szCs w:val="22"/>
          <w:rtl/>
        </w:rPr>
        <w:t>ב</w:t>
      </w:r>
      <w:r w:rsidR="00354DB3">
        <w:rPr>
          <w:rFonts w:ascii="David" w:hAnsi="David" w:cs="David" w:hint="cs"/>
          <w:color w:val="000000" w:themeColor="text1"/>
          <w:sz w:val="22"/>
          <w:szCs w:val="22"/>
          <w:rtl/>
        </w:rPr>
        <w:t>התאם לאמות המידה המקובלות בה. לפיכך, יש להכיר בעותרים כיהודים לפי חוק השבות.</w:t>
      </w:r>
    </w:p>
    <w:p w14:paraId="580F5474" w14:textId="34C48644" w:rsidR="0021764B" w:rsidRPr="0021764B" w:rsidRDefault="0021764B" w:rsidP="00D72A8D">
      <w:pPr>
        <w:tabs>
          <w:tab w:val="left" w:pos="2166"/>
        </w:tabs>
        <w:spacing w:after="0" w:line="276" w:lineRule="auto"/>
        <w:rPr>
          <w:rFonts w:ascii="David" w:hAnsi="David" w:cs="David"/>
          <w:color w:val="000000" w:themeColor="text1"/>
          <w:sz w:val="22"/>
          <w:szCs w:val="22"/>
          <w:rtl/>
        </w:rPr>
      </w:pPr>
      <w:proofErr w:type="spellStart"/>
      <w:r>
        <w:rPr>
          <w:rFonts w:ascii="David" w:hAnsi="David" w:cs="David" w:hint="cs"/>
          <w:b/>
          <w:bCs/>
          <w:color w:val="000000" w:themeColor="text1"/>
          <w:sz w:val="22"/>
          <w:szCs w:val="22"/>
          <w:rtl/>
        </w:rPr>
        <w:t>סולברג</w:t>
      </w:r>
      <w:proofErr w:type="spellEnd"/>
      <w:r>
        <w:rPr>
          <w:rFonts w:ascii="David" w:hAnsi="David" w:cs="David" w:hint="cs"/>
          <w:b/>
          <w:bCs/>
          <w:color w:val="000000" w:themeColor="text1"/>
          <w:sz w:val="22"/>
          <w:szCs w:val="22"/>
          <w:rtl/>
        </w:rPr>
        <w:t xml:space="preserve"> (מיעוט):</w:t>
      </w:r>
      <w:r>
        <w:rPr>
          <w:rFonts w:ascii="David" w:hAnsi="David" w:cs="David" w:hint="cs"/>
          <w:color w:val="000000" w:themeColor="text1"/>
          <w:sz w:val="22"/>
          <w:szCs w:val="22"/>
          <w:rtl/>
        </w:rPr>
        <w:t xml:space="preserve"> מסכים עם המסקנה המשפטית אך סבור כי יש להשהות את מועד כניסת פס"ד לתוקף בשנה כדי לאפשר למחוקק להסדיר את הנושא.</w:t>
      </w:r>
    </w:p>
    <w:p w14:paraId="04CDD82E" w14:textId="3FB60DEA" w:rsidR="008771FC" w:rsidRPr="009D6E65" w:rsidRDefault="008771FC" w:rsidP="00E55BBA">
      <w:pPr>
        <w:tabs>
          <w:tab w:val="left" w:pos="2166"/>
        </w:tabs>
        <w:spacing w:after="0" w:line="276" w:lineRule="auto"/>
        <w:rPr>
          <w:rFonts w:ascii="David" w:hAnsi="David" w:cs="David"/>
          <w:b/>
          <w:bCs/>
          <w:color w:val="000000" w:themeColor="text1"/>
          <w:sz w:val="22"/>
          <w:szCs w:val="22"/>
          <w:rtl/>
        </w:rPr>
      </w:pPr>
      <w:r w:rsidRPr="009D6E65">
        <w:rPr>
          <w:rFonts w:ascii="David" w:hAnsi="David" w:cs="David"/>
          <w:b/>
          <w:bCs/>
          <w:color w:val="000000" w:themeColor="text1"/>
          <w:sz w:val="22"/>
          <w:szCs w:val="22"/>
          <w:rtl/>
        </w:rPr>
        <w:t>הרחבת הזכאות לשבות- עד כמה?</w:t>
      </w:r>
    </w:p>
    <w:p w14:paraId="67EB0FBC" w14:textId="77777777" w:rsidR="008771FC" w:rsidRPr="009D6E65" w:rsidRDefault="008771FC" w:rsidP="00E55BBA">
      <w:pPr>
        <w:tabs>
          <w:tab w:val="left" w:pos="2166"/>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 xml:space="preserve"> במסגרת תיקון חוק השבות בשנת 1970, הורחבה הזכאות לשבות כדלקמן:</w:t>
      </w:r>
    </w:p>
    <w:p w14:paraId="3FC793E3" w14:textId="77777777" w:rsidR="008771FC" w:rsidRPr="009D6E65" w:rsidRDefault="008771FC" w:rsidP="00E55BBA">
      <w:pPr>
        <w:tabs>
          <w:tab w:val="left" w:pos="2166"/>
        </w:tabs>
        <w:spacing w:after="0" w:line="276" w:lineRule="auto"/>
        <w:rPr>
          <w:rFonts w:ascii="David" w:hAnsi="David" w:cs="David"/>
          <w:color w:val="000000" w:themeColor="text1"/>
          <w:sz w:val="22"/>
          <w:szCs w:val="22"/>
          <w:rtl/>
        </w:rPr>
      </w:pPr>
      <w:r w:rsidRPr="009D6E65">
        <w:rPr>
          <w:rFonts w:ascii="David" w:hAnsi="David" w:cs="David"/>
          <w:color w:val="000000" w:themeColor="text1"/>
          <w:sz w:val="22"/>
          <w:szCs w:val="22"/>
          <w:rtl/>
        </w:rPr>
        <w:t>4א(א) הזכויות של יהודי לפי חוק זה והזכויות של עולה לפי חוק האזרחות, תשי"ב-1952, וכן הזכויות של עולה לפי כל חיקוק אחר, מוקנות גם לילד וגם לנכד של יהודי, לבן זוג של יהודי ולבם זוג של ילד ושל נכד של יהודי, להוציא אדם שהיה יהודי והמיר דתו מרצון.</w:t>
      </w:r>
    </w:p>
    <w:p w14:paraId="66813737" w14:textId="77777777" w:rsidR="008771FC" w:rsidRPr="009D6E65" w:rsidRDefault="008771FC" w:rsidP="00E55BBA">
      <w:pPr>
        <w:tabs>
          <w:tab w:val="left" w:pos="2166"/>
        </w:tabs>
        <w:spacing w:after="0" w:line="276" w:lineRule="auto"/>
        <w:rPr>
          <w:rFonts w:ascii="David" w:hAnsi="David" w:cs="David"/>
          <w:color w:val="000000" w:themeColor="text1"/>
          <w:sz w:val="22"/>
          <w:szCs w:val="22"/>
          <w:rtl/>
        </w:rPr>
      </w:pPr>
      <w:r w:rsidRPr="0021764B">
        <w:rPr>
          <w:rFonts w:ascii="David" w:hAnsi="David" w:cs="David"/>
          <w:color w:val="000000" w:themeColor="text1"/>
          <w:sz w:val="22"/>
          <w:szCs w:val="22"/>
          <w:shd w:val="clear" w:color="auto" w:fill="FFCCFF"/>
          <w:rtl/>
        </w:rPr>
        <w:t>המשמעות היא שיש שני סוגים של אנשים הזכאים לשבות: יהודים ובני משפחתם שאינם יהודים</w:t>
      </w:r>
      <w:r w:rsidRPr="009D6E65">
        <w:rPr>
          <w:rFonts w:ascii="David" w:hAnsi="David" w:cs="David"/>
          <w:color w:val="000000" w:themeColor="text1"/>
          <w:sz w:val="22"/>
          <w:szCs w:val="22"/>
          <w:rtl/>
        </w:rPr>
        <w:t>.</w:t>
      </w:r>
    </w:p>
    <w:p w14:paraId="06302B53" w14:textId="77777777" w:rsidR="008771FC" w:rsidRPr="009D1930" w:rsidRDefault="008771FC" w:rsidP="009D1930">
      <w:pPr>
        <w:tabs>
          <w:tab w:val="left" w:pos="2166"/>
        </w:tabs>
        <w:spacing w:after="0" w:line="276" w:lineRule="auto"/>
        <w:rPr>
          <w:rFonts w:ascii="David" w:hAnsi="David" w:cs="David"/>
          <w:color w:val="000000" w:themeColor="text1"/>
          <w:sz w:val="22"/>
          <w:szCs w:val="22"/>
        </w:rPr>
      </w:pPr>
      <w:proofErr w:type="spellStart"/>
      <w:r w:rsidRPr="009D1930">
        <w:rPr>
          <w:rFonts w:ascii="David" w:hAnsi="David" w:cs="David"/>
          <w:b/>
          <w:bCs/>
          <w:color w:val="000000" w:themeColor="text1"/>
          <w:sz w:val="22"/>
          <w:szCs w:val="22"/>
          <w:u w:val="single"/>
          <w:shd w:val="clear" w:color="auto" w:fill="CCFFCC"/>
          <w:rtl/>
        </w:rPr>
        <w:t>סטמקה</w:t>
      </w:r>
      <w:proofErr w:type="spellEnd"/>
      <w:r w:rsidRPr="009D1930">
        <w:rPr>
          <w:rFonts w:ascii="David" w:hAnsi="David" w:cs="David"/>
          <w:b/>
          <w:bCs/>
          <w:color w:val="000000" w:themeColor="text1"/>
          <w:sz w:val="22"/>
          <w:szCs w:val="22"/>
          <w:u w:val="single"/>
          <w:shd w:val="clear" w:color="auto" w:fill="CCFFCC"/>
          <w:rtl/>
        </w:rPr>
        <w:t xml:space="preserve"> נ' שר הפנים</w:t>
      </w:r>
      <w:r w:rsidRPr="009D1930">
        <w:rPr>
          <w:rFonts w:ascii="David" w:hAnsi="David" w:cs="David"/>
          <w:b/>
          <w:bCs/>
          <w:color w:val="000000" w:themeColor="text1"/>
          <w:sz w:val="22"/>
          <w:szCs w:val="22"/>
          <w:rtl/>
        </w:rPr>
        <w:t>:</w:t>
      </w:r>
    </w:p>
    <w:p w14:paraId="7080F129" w14:textId="5DE7B500" w:rsidR="00516D9A" w:rsidRDefault="00516D9A"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רקע: </w:t>
      </w:r>
      <w:r w:rsidR="003F4388">
        <w:rPr>
          <w:rFonts w:ascii="David" w:hAnsi="David" w:cs="David" w:hint="cs"/>
          <w:color w:val="000000" w:themeColor="text1"/>
          <w:sz w:val="22"/>
          <w:szCs w:val="22"/>
          <w:rtl/>
        </w:rPr>
        <w:t>אזרחי ישראל שנישאו ללא יהודים ומבקשים לרשמם כיהודים מכוח ס'4א(א) לחוק השבות.</w:t>
      </w:r>
      <w:r w:rsidR="00EA6FED">
        <w:rPr>
          <w:rFonts w:ascii="David" w:hAnsi="David" w:cs="David" w:hint="cs"/>
          <w:color w:val="000000" w:themeColor="text1"/>
          <w:sz w:val="22"/>
          <w:szCs w:val="22"/>
          <w:rtl/>
        </w:rPr>
        <w:t xml:space="preserve"> נוגע לשאלה </w:t>
      </w:r>
      <w:r w:rsidR="00EA6FED">
        <w:rPr>
          <w:rFonts w:ascii="David" w:hAnsi="David" w:cs="David" w:hint="cs"/>
          <w:b/>
          <w:bCs/>
          <w:color w:val="000000" w:themeColor="text1"/>
          <w:sz w:val="22"/>
          <w:szCs w:val="22"/>
          <w:rtl/>
        </w:rPr>
        <w:t xml:space="preserve">מיהו בן משפחה יהודי? </w:t>
      </w:r>
      <w:r w:rsidR="003D222A">
        <w:rPr>
          <w:rFonts w:ascii="David" w:hAnsi="David" w:cs="David" w:hint="cs"/>
          <w:color w:val="000000" w:themeColor="text1"/>
          <w:sz w:val="22"/>
          <w:szCs w:val="22"/>
          <w:rtl/>
        </w:rPr>
        <w:t>בעקבות פרשת שליט, מוסיפים את הסעיף הנ"ל שאומר שהזכויות של יהודי לפי חוק זה ושל עולה לפי כל חיקוק אחר מוקנות גם לילד/לנכד של יהודי, בן זוג של יהודי...</w:t>
      </w:r>
    </w:p>
    <w:p w14:paraId="2E2315B3" w14:textId="3730045E" w:rsidR="003D222A" w:rsidRDefault="003D222A" w:rsidP="00E55BBA">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 xml:space="preserve">השאלה בפס"ד היא- האם כל בן זוג של </w:t>
      </w:r>
      <w:r>
        <w:rPr>
          <w:rFonts w:ascii="David" w:hAnsi="David" w:cs="David" w:hint="cs"/>
          <w:b/>
          <w:bCs/>
          <w:color w:val="000000" w:themeColor="text1"/>
          <w:sz w:val="22"/>
          <w:szCs w:val="22"/>
          <w:rtl/>
        </w:rPr>
        <w:t xml:space="preserve">כל </w:t>
      </w:r>
      <w:r>
        <w:rPr>
          <w:rFonts w:ascii="David" w:hAnsi="David" w:cs="David" w:hint="cs"/>
          <w:color w:val="000000" w:themeColor="text1"/>
          <w:sz w:val="22"/>
          <w:szCs w:val="22"/>
          <w:rtl/>
        </w:rPr>
        <w:t>יהודי זכאי לשבות? האם הזכות לשבות מעניקה אזרחות אוטו</w:t>
      </w:r>
      <w:r w:rsidR="00A87DA3">
        <w:rPr>
          <w:rFonts w:ascii="David" w:hAnsi="David" w:cs="David" w:hint="cs"/>
          <w:color w:val="000000" w:themeColor="text1"/>
          <w:sz w:val="22"/>
          <w:szCs w:val="22"/>
          <w:rtl/>
        </w:rPr>
        <w:t>מ</w:t>
      </w:r>
      <w:r w:rsidR="005C3AA3">
        <w:rPr>
          <w:rFonts w:ascii="David" w:hAnsi="David" w:cs="David" w:hint="cs"/>
          <w:color w:val="000000" w:themeColor="text1"/>
          <w:sz w:val="22"/>
          <w:szCs w:val="22"/>
          <w:rtl/>
        </w:rPr>
        <w:t>ט</w:t>
      </w:r>
      <w:r w:rsidR="00A87DA3">
        <w:rPr>
          <w:rFonts w:ascii="David" w:hAnsi="David" w:cs="David" w:hint="cs"/>
          <w:color w:val="000000" w:themeColor="text1"/>
          <w:sz w:val="22"/>
          <w:szCs w:val="22"/>
          <w:rtl/>
        </w:rPr>
        <w:t>ית? או רק בן זוג של יהודי שאיננו אזרח ישראל?</w:t>
      </w:r>
    </w:p>
    <w:p w14:paraId="3CC6359D" w14:textId="469A8493" w:rsidR="00A87DA3" w:rsidRDefault="00A87DA3" w:rsidP="00DF7967">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ביהמ"ש (חשין): </w:t>
      </w:r>
      <w:r w:rsidR="00DF7967">
        <w:rPr>
          <w:rFonts w:ascii="David" w:hAnsi="David" w:cs="David" w:hint="cs"/>
          <w:color w:val="000000" w:themeColor="text1"/>
          <w:sz w:val="22"/>
          <w:szCs w:val="22"/>
          <w:rtl/>
        </w:rPr>
        <w:t>אפשר לפרש בהרחבה ובצמצום והוא בוחר בצמצום- רק בן זוג של יהודי שאיננו אזרח ישראל וזאת לפי:</w:t>
      </w:r>
    </w:p>
    <w:p w14:paraId="251B241C" w14:textId="391DC890" w:rsidR="00DF7967" w:rsidRDefault="00DF7967" w:rsidP="008F5614">
      <w:pPr>
        <w:pStyle w:val="af6"/>
        <w:numPr>
          <w:ilvl w:val="0"/>
          <w:numId w:val="126"/>
        </w:numPr>
        <w:tabs>
          <w:tab w:val="left" w:pos="2166"/>
        </w:tabs>
        <w:spacing w:after="0" w:line="276" w:lineRule="auto"/>
        <w:rPr>
          <w:rFonts w:ascii="David" w:hAnsi="David" w:cs="David"/>
          <w:color w:val="000000" w:themeColor="text1"/>
          <w:sz w:val="22"/>
          <w:szCs w:val="22"/>
        </w:rPr>
      </w:pPr>
      <w:r>
        <w:rPr>
          <w:rFonts w:ascii="David" w:hAnsi="David" w:cs="David" w:hint="cs"/>
          <w:color w:val="000000" w:themeColor="text1"/>
          <w:sz w:val="22"/>
          <w:szCs w:val="22"/>
          <w:rtl/>
        </w:rPr>
        <w:t>תכלית החוק- להקל על אפשרות העלייה של יהודים לישראל. באופן כזה שלא יאלצו להיפרד מבני משפחתם. זה לא חל כאשר היהודי נמצא בישראל כי כך אין שום קשר לעידוד עלייה ארצה.</w:t>
      </w:r>
    </w:p>
    <w:p w14:paraId="1E351BE3" w14:textId="14385293" w:rsidR="00DF7967" w:rsidRDefault="00DF7967" w:rsidP="008F5614">
      <w:pPr>
        <w:pStyle w:val="af6"/>
        <w:numPr>
          <w:ilvl w:val="0"/>
          <w:numId w:val="126"/>
        </w:numPr>
        <w:tabs>
          <w:tab w:val="left" w:pos="2166"/>
        </w:tabs>
        <w:spacing w:after="0" w:line="276" w:lineRule="auto"/>
        <w:rPr>
          <w:rFonts w:ascii="David" w:hAnsi="David" w:cs="David"/>
          <w:color w:val="000000" w:themeColor="text1"/>
          <w:sz w:val="22"/>
          <w:szCs w:val="22"/>
        </w:rPr>
      </w:pPr>
      <w:r>
        <w:rPr>
          <w:rFonts w:ascii="David" w:hAnsi="David" w:cs="David" w:hint="cs"/>
          <w:color w:val="000000" w:themeColor="text1"/>
          <w:sz w:val="22"/>
          <w:szCs w:val="22"/>
          <w:rtl/>
        </w:rPr>
        <w:t>שיקול ההפליה- לפי חשין, אם נפרש בהרחבה יצא שהיהודי יוכל להקנות שבות ללא יהודי, לעומת אזרח ישראלי שאינו יהודי ולא יוכל לעשות כן. כלומר, תיווצר הפליה בין יהודי אזרח הארץ לבין אזרח הארץ שאינו יהודי.</w:t>
      </w:r>
    </w:p>
    <w:p w14:paraId="332C204A" w14:textId="15E3F8FA" w:rsidR="007C77F2" w:rsidRPr="007C77F2" w:rsidRDefault="007C77F2" w:rsidP="007C77F2">
      <w:pPr>
        <w:tabs>
          <w:tab w:val="left" w:pos="2166"/>
        </w:tabs>
        <w:spacing w:after="0" w:line="276" w:lineRule="auto"/>
        <w:rPr>
          <w:rFonts w:ascii="David" w:hAnsi="David" w:cs="David"/>
          <w:color w:val="000000" w:themeColor="text1"/>
          <w:sz w:val="22"/>
          <w:szCs w:val="22"/>
          <w:rtl/>
        </w:rPr>
      </w:pPr>
      <w:r w:rsidRPr="00F65C56">
        <w:rPr>
          <w:rFonts w:ascii="David" w:hAnsi="David" w:cs="David" w:hint="cs"/>
          <w:color w:val="000000" w:themeColor="text1"/>
          <w:sz w:val="22"/>
          <w:szCs w:val="22"/>
          <w:shd w:val="clear" w:color="auto" w:fill="FFFF99"/>
          <w:rtl/>
        </w:rPr>
        <w:t>גידי טוען</w:t>
      </w:r>
      <w:r>
        <w:rPr>
          <w:rFonts w:ascii="David" w:hAnsi="David" w:cs="David" w:hint="cs"/>
          <w:color w:val="000000" w:themeColor="text1"/>
          <w:sz w:val="22"/>
          <w:szCs w:val="22"/>
          <w:rtl/>
        </w:rPr>
        <w:t>- חוק השבות מעניק זכות יתר ליהודים. האם יש הצדקה?</w:t>
      </w:r>
      <w:r w:rsidR="006C2C34">
        <w:rPr>
          <w:rFonts w:ascii="David" w:hAnsi="David" w:cs="David" w:hint="cs"/>
          <w:color w:val="000000" w:themeColor="text1"/>
          <w:sz w:val="22"/>
          <w:szCs w:val="22"/>
          <w:rtl/>
        </w:rPr>
        <w:t xml:space="preserve"> </w:t>
      </w:r>
      <w:proofErr w:type="spellStart"/>
      <w:r w:rsidR="006C2C34">
        <w:rPr>
          <w:rFonts w:ascii="David" w:hAnsi="David" w:cs="David" w:hint="cs"/>
          <w:color w:val="000000" w:themeColor="text1"/>
          <w:sz w:val="22"/>
          <w:szCs w:val="22"/>
          <w:rtl/>
        </w:rPr>
        <w:t>מנק</w:t>
      </w:r>
      <w:proofErr w:type="spellEnd"/>
      <w:r w:rsidR="006C2C34">
        <w:rPr>
          <w:rFonts w:ascii="David" w:hAnsi="David" w:cs="David" w:hint="cs"/>
          <w:color w:val="000000" w:themeColor="text1"/>
          <w:sz w:val="22"/>
          <w:szCs w:val="22"/>
          <w:rtl/>
        </w:rPr>
        <w:t>' מבט ליברלית יש הצדקה אך לא מוצדק לגבי אדם החי בארץ ואז מתגייר. בנוסף, יש הפליה בין התושבים שעוברים את ההליך ומתגיירים ומי שלא</w:t>
      </w:r>
      <w:r w:rsidR="00F65C56">
        <w:rPr>
          <w:rFonts w:ascii="David" w:hAnsi="David" w:cs="David" w:hint="cs"/>
          <w:color w:val="000000" w:themeColor="text1"/>
          <w:sz w:val="22"/>
          <w:szCs w:val="22"/>
          <w:rtl/>
        </w:rPr>
        <w:t xml:space="preserve">. יש שימוש לא עקבי בעיקרון השוויון או איסור הפליה. חשין עושה זאת כי כל מה שיצטרכו לעשות זה למצוא את הישראלי שיסכים להתחתן עמם ואז יקבלו. </w:t>
      </w:r>
    </w:p>
    <w:p w14:paraId="1BB65CF9" w14:textId="77777777" w:rsidR="00516D9A" w:rsidRDefault="00516D9A" w:rsidP="00E55BBA">
      <w:pPr>
        <w:tabs>
          <w:tab w:val="left" w:pos="2166"/>
        </w:tabs>
        <w:spacing w:after="0" w:line="276" w:lineRule="auto"/>
        <w:rPr>
          <w:rFonts w:ascii="David" w:hAnsi="David" w:cs="David"/>
          <w:color w:val="000000" w:themeColor="text1"/>
          <w:sz w:val="22"/>
          <w:szCs w:val="22"/>
          <w:rtl/>
        </w:rPr>
      </w:pPr>
    </w:p>
    <w:p w14:paraId="73F2F272" w14:textId="77777777" w:rsidR="00516D9A" w:rsidRDefault="00516D9A" w:rsidP="00E55BBA">
      <w:pPr>
        <w:tabs>
          <w:tab w:val="left" w:pos="2166"/>
        </w:tabs>
        <w:spacing w:after="0" w:line="276" w:lineRule="auto"/>
        <w:rPr>
          <w:rFonts w:ascii="David" w:hAnsi="David" w:cs="David"/>
          <w:color w:val="000000" w:themeColor="text1"/>
          <w:sz w:val="22"/>
          <w:szCs w:val="22"/>
          <w:rtl/>
        </w:rPr>
      </w:pPr>
    </w:p>
    <w:p w14:paraId="18829AEB" w14:textId="77777777" w:rsidR="0081699C" w:rsidRDefault="0081699C" w:rsidP="00E55BBA">
      <w:pPr>
        <w:tabs>
          <w:tab w:val="left" w:pos="2166"/>
        </w:tabs>
        <w:spacing w:after="0" w:line="276" w:lineRule="auto"/>
        <w:rPr>
          <w:rFonts w:ascii="David" w:hAnsi="David" w:cs="David"/>
          <w:b/>
          <w:bCs/>
          <w:color w:val="000000" w:themeColor="text1"/>
          <w:sz w:val="22"/>
          <w:szCs w:val="22"/>
          <w:rtl/>
          <w:lang w:val="ru-RU"/>
        </w:rPr>
      </w:pPr>
    </w:p>
    <w:p w14:paraId="276ECF70" w14:textId="77777777" w:rsidR="0081699C" w:rsidRDefault="0081699C" w:rsidP="00E55BBA">
      <w:pPr>
        <w:tabs>
          <w:tab w:val="left" w:pos="2166"/>
        </w:tabs>
        <w:spacing w:after="0" w:line="276" w:lineRule="auto"/>
        <w:rPr>
          <w:rFonts w:ascii="David" w:hAnsi="David" w:cs="David"/>
          <w:b/>
          <w:bCs/>
          <w:color w:val="000000" w:themeColor="text1"/>
          <w:sz w:val="22"/>
          <w:szCs w:val="22"/>
          <w:rtl/>
          <w:lang w:val="ru-RU"/>
        </w:rPr>
      </w:pPr>
    </w:p>
    <w:p w14:paraId="0F37BF91" w14:textId="77777777" w:rsidR="0081699C" w:rsidRDefault="0081699C" w:rsidP="00E55BBA">
      <w:pPr>
        <w:tabs>
          <w:tab w:val="left" w:pos="2166"/>
        </w:tabs>
        <w:spacing w:after="0" w:line="276" w:lineRule="auto"/>
        <w:rPr>
          <w:rFonts w:ascii="David" w:hAnsi="David" w:cs="David"/>
          <w:b/>
          <w:bCs/>
          <w:color w:val="000000" w:themeColor="text1"/>
          <w:sz w:val="22"/>
          <w:szCs w:val="22"/>
          <w:rtl/>
          <w:lang w:val="ru-RU"/>
        </w:rPr>
      </w:pPr>
    </w:p>
    <w:p w14:paraId="18B0F43C" w14:textId="6118CB2F" w:rsidR="004B6758" w:rsidRPr="009D6E65" w:rsidRDefault="004B6758" w:rsidP="00E55BBA">
      <w:pPr>
        <w:tabs>
          <w:tab w:val="left" w:pos="2166"/>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כניסה לישראל והתאזרחות של לא יהודים:</w:t>
      </w:r>
    </w:p>
    <w:p w14:paraId="3C5759A7" w14:textId="65F2F5D2" w:rsidR="008756B0" w:rsidRDefault="008756B0" w:rsidP="008756B0">
      <w:pPr>
        <w:tabs>
          <w:tab w:val="left" w:pos="2166"/>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lastRenderedPageBreak/>
        <w:t>פרט לחוק השבות ישנו את חוק האזרחות</w:t>
      </w:r>
      <w:r>
        <w:rPr>
          <w:rFonts w:ascii="David" w:hAnsi="David" w:cs="David" w:hint="cs"/>
          <w:color w:val="000000" w:themeColor="text1"/>
          <w:sz w:val="22"/>
          <w:szCs w:val="22"/>
          <w:rtl/>
          <w:lang w:val="ru-RU"/>
        </w:rPr>
        <w:t xml:space="preserve"> האומר כי אזרח ישראל, בין אם יהודי ובין בן כל דת אחרת, </w:t>
      </w:r>
      <w:r w:rsidR="0090287F">
        <w:rPr>
          <w:rFonts w:ascii="David" w:hAnsi="David" w:cs="David" w:hint="cs"/>
          <w:color w:val="000000" w:themeColor="text1"/>
          <w:sz w:val="22"/>
          <w:szCs w:val="22"/>
          <w:rtl/>
          <w:lang w:val="ru-RU"/>
        </w:rPr>
        <w:t>כל אזרח ישראל שנישא לאזרח/</w:t>
      </w:r>
      <w:proofErr w:type="spellStart"/>
      <w:r w:rsidR="0090287F">
        <w:rPr>
          <w:rFonts w:ascii="David" w:hAnsi="David" w:cs="David" w:hint="cs"/>
          <w:color w:val="000000" w:themeColor="text1"/>
          <w:sz w:val="22"/>
          <w:szCs w:val="22"/>
          <w:rtl/>
          <w:lang w:val="ru-RU"/>
        </w:rPr>
        <w:t>ית</w:t>
      </w:r>
      <w:proofErr w:type="spellEnd"/>
      <w:r w:rsidR="0090287F">
        <w:rPr>
          <w:rFonts w:ascii="David" w:hAnsi="David" w:cs="David" w:hint="cs"/>
          <w:color w:val="000000" w:themeColor="text1"/>
          <w:sz w:val="22"/>
          <w:szCs w:val="22"/>
          <w:rtl/>
          <w:lang w:val="ru-RU"/>
        </w:rPr>
        <w:t xml:space="preserve"> של מדינה זרה, הם יקבעו אישור לישיבה אבל בסופו יעבור תהליך להתאזרח ובסופו יקבלו אזרחות. היתרון שצומח הוא קיצור שלבים וכמובן כל ההנאות שנותן חוק האזרחות, הקלות והטבות...</w:t>
      </w:r>
    </w:p>
    <w:p w14:paraId="46E928E8" w14:textId="33B3A6B6" w:rsidR="0090287F" w:rsidRDefault="002F7A5F" w:rsidP="008756B0">
      <w:pPr>
        <w:tabs>
          <w:tab w:val="left" w:pos="2166"/>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 xml:space="preserve">בנוגע להסדר ייחודי של נישואין בין אזרחי ישראל ומי שאינם אבל מגיעים מאזור מסוים: </w:t>
      </w:r>
      <w:r>
        <w:rPr>
          <w:rFonts w:ascii="David" w:hAnsi="David" w:cs="David" w:hint="cs"/>
          <w:b/>
          <w:bCs/>
          <w:color w:val="000000" w:themeColor="text1"/>
          <w:sz w:val="22"/>
          <w:szCs w:val="22"/>
          <w:rtl/>
          <w:lang w:val="ru-RU"/>
        </w:rPr>
        <w:t>חוק האזרחות והכניסה לישראל (הוראת שעה)</w:t>
      </w:r>
      <w:r w:rsidR="00E95553">
        <w:rPr>
          <w:rFonts w:ascii="David" w:hAnsi="David" w:cs="David" w:hint="cs"/>
          <w:b/>
          <w:bCs/>
          <w:color w:val="000000" w:themeColor="text1"/>
          <w:sz w:val="22"/>
          <w:szCs w:val="22"/>
          <w:rtl/>
          <w:lang w:val="ru-RU"/>
        </w:rPr>
        <w:t xml:space="preserve"> תשס"ג 2003 </w:t>
      </w:r>
      <w:r w:rsidR="00E95553">
        <w:rPr>
          <w:rFonts w:ascii="David" w:hAnsi="David" w:cs="David" w:hint="cs"/>
          <w:color w:val="000000" w:themeColor="text1"/>
          <w:sz w:val="22"/>
          <w:szCs w:val="22"/>
          <w:rtl/>
          <w:lang w:val="ru-RU"/>
        </w:rPr>
        <w:t>הקפיא את ההליכים שאפשרו הגירה לצורך נישואין של זרים מיהודה ושומרון עם אזרחי ישראל ותושביה.</w:t>
      </w:r>
      <w:r w:rsidR="00201208">
        <w:rPr>
          <w:rFonts w:ascii="David" w:hAnsi="David" w:cs="David" w:hint="cs"/>
          <w:color w:val="000000" w:themeColor="text1"/>
          <w:sz w:val="22"/>
          <w:szCs w:val="22"/>
          <w:rtl/>
          <w:lang w:val="ru-RU"/>
        </w:rPr>
        <w:t xml:space="preserve"> החוק נחקק לאחר שהתברר שמצד אחד, היגרו לישראל בין 93'-02 בין 120-140 אלף פלסטינים במסגרת 'איחוד משפחות' ומצד שני, מתן היתרים לאיחוד משפחות</w:t>
      </w:r>
      <w:r w:rsidR="00E552CC">
        <w:rPr>
          <w:rFonts w:ascii="David" w:hAnsi="David" w:cs="David" w:hint="cs"/>
          <w:color w:val="000000" w:themeColor="text1"/>
          <w:sz w:val="22"/>
          <w:szCs w:val="22"/>
          <w:rtl/>
          <w:lang w:val="ru-RU"/>
        </w:rPr>
        <w:t xml:space="preserve"> נוצלו לרעה ע"י כמה עשרות מתוכם לשם ביצוע פיגועי טרור.</w:t>
      </w:r>
    </w:p>
    <w:p w14:paraId="7E3FA119" w14:textId="7D8519D6" w:rsidR="00E552CC" w:rsidRDefault="00E552CC" w:rsidP="008756B0">
      <w:pPr>
        <w:tabs>
          <w:tab w:val="left" w:pos="2166"/>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 xml:space="preserve">כנגד </w:t>
      </w:r>
      <w:proofErr w:type="spellStart"/>
      <w:r>
        <w:rPr>
          <w:rFonts w:ascii="David" w:hAnsi="David" w:cs="David" w:hint="cs"/>
          <w:color w:val="000000" w:themeColor="text1"/>
          <w:sz w:val="22"/>
          <w:szCs w:val="22"/>
          <w:rtl/>
          <w:lang w:val="ru-RU"/>
        </w:rPr>
        <w:t>חוקתיותו</w:t>
      </w:r>
      <w:proofErr w:type="spellEnd"/>
      <w:r>
        <w:rPr>
          <w:rFonts w:ascii="David" w:hAnsi="David" w:cs="David" w:hint="cs"/>
          <w:color w:val="000000" w:themeColor="text1"/>
          <w:sz w:val="22"/>
          <w:szCs w:val="22"/>
          <w:rtl/>
          <w:lang w:val="ru-RU"/>
        </w:rPr>
        <w:t xml:space="preserve"> של החוק הוגשו מספר עתירות לבג"ץ. המאי 06' פורסם פסה"ד. ביהמ</w:t>
      </w:r>
      <w:r w:rsidR="00DA2559">
        <w:rPr>
          <w:rFonts w:ascii="David" w:hAnsi="David" w:cs="David" w:hint="cs"/>
          <w:color w:val="000000" w:themeColor="text1"/>
          <w:sz w:val="22"/>
          <w:szCs w:val="22"/>
          <w:rtl/>
          <w:lang w:val="ru-RU"/>
        </w:rPr>
        <w:t>"ש</w:t>
      </w:r>
      <w:r>
        <w:rPr>
          <w:rFonts w:ascii="David" w:hAnsi="David" w:cs="David" w:hint="cs"/>
          <w:color w:val="000000" w:themeColor="text1"/>
          <w:sz w:val="22"/>
          <w:szCs w:val="22"/>
          <w:rtl/>
          <w:lang w:val="ru-RU"/>
        </w:rPr>
        <w:t xml:space="preserve"> אישר את </w:t>
      </w:r>
      <w:proofErr w:type="spellStart"/>
      <w:r>
        <w:rPr>
          <w:rFonts w:ascii="David" w:hAnsi="David" w:cs="David" w:hint="cs"/>
          <w:color w:val="000000" w:themeColor="text1"/>
          <w:sz w:val="22"/>
          <w:szCs w:val="22"/>
          <w:rtl/>
          <w:lang w:val="ru-RU"/>
        </w:rPr>
        <w:t>חוקתיותו</w:t>
      </w:r>
      <w:proofErr w:type="spellEnd"/>
      <w:r>
        <w:rPr>
          <w:rFonts w:ascii="David" w:hAnsi="David" w:cs="David" w:hint="cs"/>
          <w:color w:val="000000" w:themeColor="text1"/>
          <w:sz w:val="22"/>
          <w:szCs w:val="22"/>
          <w:rtl/>
          <w:lang w:val="ru-RU"/>
        </w:rPr>
        <w:t xml:space="preserve"> של חוק האזרחות על חודו </w:t>
      </w:r>
      <w:r w:rsidR="00DA2559">
        <w:rPr>
          <w:rFonts w:ascii="David" w:hAnsi="David" w:cs="David" w:hint="cs"/>
          <w:color w:val="000000" w:themeColor="text1"/>
          <w:sz w:val="22"/>
          <w:szCs w:val="22"/>
          <w:rtl/>
          <w:lang w:val="ru-RU"/>
        </w:rPr>
        <w:t>ברוב של 6:5. עם זאת, רוב השופטים סברו שהחוק אינו חוקתי בשל פגיעה לא מידתית בזכויות חוקתיות ובראשן הזכות לייסד חיי משפה בישראל ושוויון של אזרחי ישראל הערבים.</w:t>
      </w:r>
    </w:p>
    <w:p w14:paraId="20E11CB3" w14:textId="68AC653A" w:rsidR="00DA2559" w:rsidRDefault="00D647D2" w:rsidP="008756B0">
      <w:pPr>
        <w:tabs>
          <w:tab w:val="left" w:pos="2166"/>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השופט אדמונד לוי</w:t>
      </w:r>
      <w:r>
        <w:rPr>
          <w:rFonts w:ascii="David" w:hAnsi="David" w:cs="David" w:hint="cs"/>
          <w:color w:val="000000" w:themeColor="text1"/>
          <w:sz w:val="22"/>
          <w:szCs w:val="22"/>
          <w:rtl/>
          <w:lang w:val="ru-RU"/>
        </w:rPr>
        <w:t xml:space="preserve"> שהיווה לשון המאזניים סבר שיש לדחות את העתירות משום שתוקף החוג יפוג תוך זמן קצר ולכן יאפשר למחוקק לאמץ הסדר משופר ומידתי. </w:t>
      </w:r>
    </w:p>
    <w:p w14:paraId="7AEBABF2" w14:textId="0830CC9D" w:rsidR="00D647D2" w:rsidRPr="00D647D2" w:rsidRDefault="00D647D2" w:rsidP="008756B0">
      <w:pPr>
        <w:tabs>
          <w:tab w:val="left" w:pos="2166"/>
        </w:tabs>
        <w:spacing w:after="0" w:line="276" w:lineRule="auto"/>
        <w:rPr>
          <w:rFonts w:ascii="David" w:hAnsi="David" w:cs="David"/>
          <w:b/>
          <w:bCs/>
          <w:color w:val="000000" w:themeColor="text1"/>
          <w:sz w:val="22"/>
          <w:szCs w:val="22"/>
          <w:rtl/>
          <w:lang w:val="ru-RU"/>
        </w:rPr>
      </w:pPr>
      <w:r>
        <w:rPr>
          <w:rFonts w:ascii="David" w:hAnsi="David" w:cs="David" w:hint="cs"/>
          <w:color w:val="000000" w:themeColor="text1"/>
          <w:sz w:val="22"/>
          <w:szCs w:val="22"/>
          <w:rtl/>
          <w:lang w:val="ru-RU"/>
        </w:rPr>
        <w:t xml:space="preserve">המחוקק פעל כמצופה ופרסם במרץ 07' חוק מתוקן ובו 5 חריגים. כנגד התיקון הוגשו עתירות לבג"ץ. </w:t>
      </w:r>
      <w:r>
        <w:rPr>
          <w:rFonts w:ascii="David" w:hAnsi="David" w:cs="David" w:hint="cs"/>
          <w:b/>
          <w:bCs/>
          <w:color w:val="000000" w:themeColor="text1"/>
          <w:sz w:val="22"/>
          <w:szCs w:val="22"/>
          <w:rtl/>
          <w:lang w:val="ru-RU"/>
        </w:rPr>
        <w:t>העותרים טענו כי התירון אינו מתקן את הפגמים בנוסח המקורי. עתירה זו נדחתה ברוב של 6:5.</w:t>
      </w:r>
    </w:p>
    <w:p w14:paraId="6A0FC255" w14:textId="798B95F1" w:rsidR="004B6758" w:rsidRPr="008756B0" w:rsidRDefault="004B6758" w:rsidP="008756B0">
      <w:pPr>
        <w:tabs>
          <w:tab w:val="left" w:pos="2166"/>
        </w:tabs>
        <w:spacing w:after="0" w:line="276" w:lineRule="auto"/>
        <w:rPr>
          <w:rFonts w:ascii="David" w:hAnsi="David" w:cs="David"/>
          <w:color w:val="000000" w:themeColor="text1"/>
          <w:sz w:val="22"/>
          <w:szCs w:val="22"/>
          <w:lang w:val="ru-RU"/>
        </w:rPr>
      </w:pPr>
      <w:proofErr w:type="spellStart"/>
      <w:r w:rsidRPr="00D647D2">
        <w:rPr>
          <w:rFonts w:ascii="David" w:hAnsi="David" w:cs="David"/>
          <w:b/>
          <w:bCs/>
          <w:color w:val="000000" w:themeColor="text1"/>
          <w:sz w:val="22"/>
          <w:szCs w:val="22"/>
          <w:u w:val="single"/>
          <w:shd w:val="clear" w:color="auto" w:fill="CCFFCC"/>
          <w:rtl/>
        </w:rPr>
        <w:t>עדאלה</w:t>
      </w:r>
      <w:proofErr w:type="spellEnd"/>
      <w:r w:rsidR="00D647D2" w:rsidRPr="00D647D2">
        <w:rPr>
          <w:rFonts w:ascii="David" w:hAnsi="David" w:cs="David" w:hint="cs"/>
          <w:b/>
          <w:bCs/>
          <w:color w:val="000000" w:themeColor="text1"/>
          <w:sz w:val="22"/>
          <w:szCs w:val="22"/>
          <w:u w:val="single"/>
          <w:shd w:val="clear" w:color="auto" w:fill="CCFFCC"/>
          <w:rtl/>
        </w:rPr>
        <w:t xml:space="preserve"> נ' שר הפנים</w:t>
      </w:r>
      <w:r w:rsidRPr="008756B0">
        <w:rPr>
          <w:rFonts w:ascii="David" w:hAnsi="David" w:cs="David"/>
          <w:b/>
          <w:bCs/>
          <w:color w:val="000000" w:themeColor="text1"/>
          <w:sz w:val="22"/>
          <w:szCs w:val="22"/>
          <w:rtl/>
          <w:lang w:val="ru-RU"/>
        </w:rPr>
        <w:t>:</w:t>
      </w:r>
    </w:p>
    <w:p w14:paraId="7DF99C2E" w14:textId="7BD9F7EC" w:rsidR="00D647D2" w:rsidRDefault="00AA407A" w:rsidP="00D647D2">
      <w:pPr>
        <w:tabs>
          <w:tab w:val="left" w:pos="2166"/>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 xml:space="preserve">רקע: </w:t>
      </w:r>
      <w:r>
        <w:rPr>
          <w:rFonts w:ascii="David" w:hAnsi="David" w:cs="David" w:hint="cs"/>
          <w:color w:val="000000" w:themeColor="text1"/>
          <w:sz w:val="22"/>
          <w:szCs w:val="22"/>
          <w:rtl/>
          <w:lang w:val="ru-RU"/>
        </w:rPr>
        <w:t>עתירה כנגד חוק האזרחות והכניסה לישראל אשר מטרתו היא למנוע איחוד משפחות של בני זוג ערבים-ישראלים עם בני זוגם הערבים מהאזור- דבר אשר פוגע בזכויות החוקתיות.</w:t>
      </w:r>
    </w:p>
    <w:p w14:paraId="372C0CF2" w14:textId="2DC5AE9A" w:rsidR="00DC68CD" w:rsidRDefault="00DC68CD" w:rsidP="00D647D2">
      <w:pPr>
        <w:tabs>
          <w:tab w:val="left" w:pos="2166"/>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טענת המדינה:</w:t>
      </w:r>
      <w:r>
        <w:rPr>
          <w:rFonts w:ascii="David" w:hAnsi="David" w:cs="David" w:hint="cs"/>
          <w:color w:val="000000" w:themeColor="text1"/>
          <w:sz w:val="22"/>
          <w:szCs w:val="22"/>
          <w:rtl/>
          <w:lang w:val="ru-RU"/>
        </w:rPr>
        <w:t xml:space="preserve"> תכלית החוק היא שמירה על האינטרס הביטחוני של המדינה ואזרחיה.</w:t>
      </w:r>
    </w:p>
    <w:p w14:paraId="12550B12" w14:textId="75799543" w:rsidR="006D40B4" w:rsidRPr="006D40B4" w:rsidRDefault="006D40B4" w:rsidP="00D647D2">
      <w:pPr>
        <w:tabs>
          <w:tab w:val="left" w:pos="2166"/>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 xml:space="preserve">ביהמ"ש: </w:t>
      </w:r>
      <w:proofErr w:type="spellStart"/>
      <w:r>
        <w:rPr>
          <w:rFonts w:ascii="David" w:hAnsi="David" w:cs="David" w:hint="cs"/>
          <w:b/>
          <w:bCs/>
          <w:color w:val="000000" w:themeColor="text1"/>
          <w:sz w:val="22"/>
          <w:szCs w:val="22"/>
          <w:rtl/>
          <w:lang w:val="ru-RU"/>
        </w:rPr>
        <w:t>פרוקצ'יה</w:t>
      </w:r>
      <w:proofErr w:type="spellEnd"/>
      <w:r>
        <w:rPr>
          <w:rFonts w:ascii="David" w:hAnsi="David" w:cs="David" w:hint="cs"/>
          <w:b/>
          <w:bCs/>
          <w:color w:val="000000" w:themeColor="text1"/>
          <w:sz w:val="22"/>
          <w:szCs w:val="22"/>
          <w:rtl/>
          <w:lang w:val="ru-RU"/>
        </w:rPr>
        <w:t xml:space="preserve">: </w:t>
      </w:r>
      <w:r>
        <w:rPr>
          <w:rFonts w:ascii="David" w:hAnsi="David" w:cs="David" w:hint="cs"/>
          <w:color w:val="000000" w:themeColor="text1"/>
          <w:sz w:val="22"/>
          <w:szCs w:val="22"/>
          <w:rtl/>
          <w:lang w:val="ru-RU"/>
        </w:rPr>
        <w:t>המדינה לפי הצהרתה, הסתמכה רק על שיקול ביטחוני ולא על שיקול דמוגרפי. זה שיקול אמין, אבל אי אפשר להתעלם מכך שייתכן וקיים מניע נוסף. השיקול הדמוגרפי עלה בדיוני הכנסת סביב החוק.</w:t>
      </w:r>
    </w:p>
    <w:p w14:paraId="054E6975" w14:textId="366F19C0" w:rsidR="006D40B4" w:rsidRDefault="006D40B4" w:rsidP="00D647D2">
      <w:pPr>
        <w:tabs>
          <w:tab w:val="left" w:pos="2166"/>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חשין:</w:t>
      </w:r>
      <w:r>
        <w:rPr>
          <w:rFonts w:ascii="David" w:hAnsi="David" w:cs="David" w:hint="cs"/>
          <w:color w:val="000000" w:themeColor="text1"/>
          <w:sz w:val="22"/>
          <w:szCs w:val="22"/>
          <w:rtl/>
          <w:lang w:val="ru-RU"/>
        </w:rPr>
        <w:t xml:space="preserve"> הצעת החוק, הוראות החוק, תיקוני החוק וגם טיעוני המדינה מראים שתכלית החוק היא ביטחונית. חילופי הדברים שנשמעו בכנסת בזמן הליך החקיקה לא משנים את התכלית הזו. מעבר לכ</w:t>
      </w:r>
      <w:r w:rsidR="003C2AB8">
        <w:rPr>
          <w:rFonts w:ascii="David" w:hAnsi="David" w:cs="David" w:hint="cs"/>
          <w:color w:val="000000" w:themeColor="text1"/>
          <w:sz w:val="22"/>
          <w:szCs w:val="22"/>
          <w:rtl/>
        </w:rPr>
        <w:t>ך</w:t>
      </w:r>
      <w:r>
        <w:rPr>
          <w:rFonts w:ascii="David" w:hAnsi="David" w:cs="David" w:hint="cs"/>
          <w:color w:val="000000" w:themeColor="text1"/>
          <w:sz w:val="22"/>
          <w:szCs w:val="22"/>
          <w:rtl/>
          <w:lang w:val="ru-RU"/>
        </w:rPr>
        <w:t>, אנו לא נדרשים להכריע בכל כי זה לא עלה כלל. המדינה אמרה שהנימוק אינו דמוגרפי, אך גם אם הוא היה, והוא מדגיש שהוא לא, זה עולה בקנה אחד עם ערכיה של מדינת ישראל.</w:t>
      </w:r>
    </w:p>
    <w:p w14:paraId="64240714" w14:textId="60CC463F" w:rsidR="006336C5" w:rsidRPr="006336C5" w:rsidRDefault="006336C5" w:rsidP="00D647D2">
      <w:pPr>
        <w:tabs>
          <w:tab w:val="left" w:pos="2166"/>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 xml:space="preserve">6 שופטים מתוך 11 חושבים שהחוק לא מידתי. </w:t>
      </w:r>
      <w:r>
        <w:rPr>
          <w:rFonts w:ascii="David" w:hAnsi="David" w:cs="David" w:hint="cs"/>
          <w:b/>
          <w:bCs/>
          <w:color w:val="000000" w:themeColor="text1"/>
          <w:sz w:val="22"/>
          <w:szCs w:val="22"/>
          <w:rtl/>
          <w:lang w:val="ru-RU"/>
        </w:rPr>
        <w:t>למה הוא לא נפסל?</w:t>
      </w:r>
      <w:r>
        <w:rPr>
          <w:rFonts w:ascii="David" w:hAnsi="David" w:cs="David" w:hint="cs"/>
          <w:color w:val="000000" w:themeColor="text1"/>
          <w:sz w:val="22"/>
          <w:szCs w:val="22"/>
          <w:rtl/>
          <w:lang w:val="ru-RU"/>
        </w:rPr>
        <w:t xml:space="preserve"> כי אדמונד לוי, הקול המכריע, חושב שהחוק לא חוקתי אך מצטרף לדעת הרוב שדוחה את העתירה. לוי מצטרף לרוב למרות שהחוק לא חוקתי כיוון שהוא נחקק בהוראת שעה ואמור לפקוע בקרוב</w:t>
      </w:r>
      <w:r w:rsidR="00906DA7">
        <w:rPr>
          <w:rFonts w:ascii="David" w:hAnsi="David" w:cs="David" w:hint="cs"/>
          <w:color w:val="000000" w:themeColor="text1"/>
          <w:sz w:val="22"/>
          <w:szCs w:val="22"/>
          <w:rtl/>
          <w:lang w:val="ru-RU"/>
        </w:rPr>
        <w:t>.</w:t>
      </w:r>
    </w:p>
    <w:p w14:paraId="42408D74" w14:textId="2E52BC36" w:rsidR="00662768" w:rsidRPr="00D647D2" w:rsidRDefault="00906DA7" w:rsidP="00D647D2">
      <w:pPr>
        <w:tabs>
          <w:tab w:val="left" w:pos="2166"/>
        </w:tabs>
        <w:spacing w:after="0" w:line="276" w:lineRule="auto"/>
        <w:rPr>
          <w:rFonts w:ascii="David" w:hAnsi="David" w:cs="David"/>
          <w:color w:val="000000" w:themeColor="text1"/>
          <w:sz w:val="22"/>
          <w:szCs w:val="22"/>
          <w:lang w:val="ru-RU"/>
        </w:rPr>
      </w:pPr>
      <w:r w:rsidRPr="00906DA7">
        <w:rPr>
          <w:rFonts w:ascii="David" w:hAnsi="David" w:cs="David" w:hint="cs"/>
          <w:b/>
          <w:bCs/>
          <w:color w:val="000000" w:themeColor="text1"/>
          <w:sz w:val="22"/>
          <w:szCs w:val="22"/>
          <w:u w:val="single"/>
          <w:shd w:val="clear" w:color="auto" w:fill="CCFFCC"/>
          <w:rtl/>
        </w:rPr>
        <w:t xml:space="preserve">פס"ד </w:t>
      </w:r>
      <w:r w:rsidR="00662768" w:rsidRPr="00906DA7">
        <w:rPr>
          <w:rFonts w:ascii="David" w:hAnsi="David" w:cs="David"/>
          <w:b/>
          <w:bCs/>
          <w:color w:val="000000" w:themeColor="text1"/>
          <w:sz w:val="22"/>
          <w:szCs w:val="22"/>
          <w:u w:val="single"/>
          <w:shd w:val="clear" w:color="auto" w:fill="CCFFCC"/>
          <w:rtl/>
        </w:rPr>
        <w:t>גלאון</w:t>
      </w:r>
      <w:r w:rsidR="00662768" w:rsidRPr="00D647D2">
        <w:rPr>
          <w:rFonts w:ascii="David" w:hAnsi="David" w:cs="David"/>
          <w:b/>
          <w:bCs/>
          <w:color w:val="000000" w:themeColor="text1"/>
          <w:sz w:val="22"/>
          <w:szCs w:val="22"/>
          <w:rtl/>
          <w:lang w:val="ru-RU"/>
        </w:rPr>
        <w:t>:</w:t>
      </w:r>
    </w:p>
    <w:p w14:paraId="3FB39DEB" w14:textId="7D9450DC" w:rsidR="000C1AD7" w:rsidRDefault="00F80B38" w:rsidP="00E55BBA">
      <w:pPr>
        <w:tabs>
          <w:tab w:val="left" w:pos="2166"/>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 xml:space="preserve">פס"ד בעניין גלאון אינו שונה בשורתו התחתונה מפס"ד </w:t>
      </w:r>
      <w:proofErr w:type="spellStart"/>
      <w:r>
        <w:rPr>
          <w:rFonts w:ascii="David" w:hAnsi="David" w:cs="David" w:hint="cs"/>
          <w:color w:val="000000" w:themeColor="text1"/>
          <w:sz w:val="22"/>
          <w:szCs w:val="22"/>
          <w:rtl/>
          <w:lang w:val="ru-RU"/>
        </w:rPr>
        <w:t>עדאלה</w:t>
      </w:r>
      <w:proofErr w:type="spellEnd"/>
      <w:r>
        <w:rPr>
          <w:rFonts w:ascii="David" w:hAnsi="David" w:cs="David" w:hint="cs"/>
          <w:color w:val="000000" w:themeColor="text1"/>
          <w:sz w:val="22"/>
          <w:szCs w:val="22"/>
          <w:rtl/>
          <w:lang w:val="ru-RU"/>
        </w:rPr>
        <w:t>. מבחינת הכרעתו האופרטיבית (רציו).</w:t>
      </w:r>
    </w:p>
    <w:p w14:paraId="138B02A8" w14:textId="4669F8E7" w:rsidR="00513D36" w:rsidRDefault="00513D36" w:rsidP="00E55BBA">
      <w:pPr>
        <w:tabs>
          <w:tab w:val="left" w:pos="2166"/>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 xml:space="preserve">ביהמ"ש: </w:t>
      </w:r>
      <w:r>
        <w:rPr>
          <w:rFonts w:ascii="David" w:hAnsi="David" w:cs="David" w:hint="cs"/>
          <w:color w:val="000000" w:themeColor="text1"/>
          <w:sz w:val="22"/>
          <w:szCs w:val="22"/>
          <w:rtl/>
          <w:lang w:val="ru-RU"/>
        </w:rPr>
        <w:t xml:space="preserve">דבר בנימוק הביטחוני כהצדקה הבלעדית לחוק הוראת השעה. עם זאת, אמרות אגב אחדות הפזורות </w:t>
      </w:r>
      <w:proofErr w:type="spellStart"/>
      <w:r>
        <w:rPr>
          <w:rFonts w:ascii="David" w:hAnsi="David" w:cs="David" w:hint="cs"/>
          <w:color w:val="000000" w:themeColor="text1"/>
          <w:sz w:val="22"/>
          <w:szCs w:val="22"/>
          <w:rtl/>
          <w:lang w:val="ru-RU"/>
        </w:rPr>
        <w:t>בחוו"ד</w:t>
      </w:r>
      <w:proofErr w:type="spellEnd"/>
      <w:r>
        <w:rPr>
          <w:rFonts w:ascii="David" w:hAnsi="David" w:cs="David" w:hint="cs"/>
          <w:color w:val="000000" w:themeColor="text1"/>
          <w:sz w:val="22"/>
          <w:szCs w:val="22"/>
          <w:rtl/>
          <w:lang w:val="ru-RU"/>
        </w:rPr>
        <w:t xml:space="preserve"> של חלק מהשופטים עשויות להצביע על נכונות שיפוטית לשקול את השיקול הדמוגרפי, אם זה יוצג בעתיד ע"י המדינה.</w:t>
      </w:r>
    </w:p>
    <w:p w14:paraId="163821D0" w14:textId="5BB82001" w:rsidR="00513D36" w:rsidRDefault="00513D36" w:rsidP="00E55BBA">
      <w:pPr>
        <w:tabs>
          <w:tab w:val="left" w:pos="2166"/>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לוי</w:t>
      </w:r>
      <w:r>
        <w:rPr>
          <w:rFonts w:ascii="David" w:hAnsi="David" w:cs="David" w:hint="cs"/>
          <w:color w:val="000000" w:themeColor="text1"/>
          <w:sz w:val="22"/>
          <w:szCs w:val="22"/>
          <w:rtl/>
          <w:lang w:val="ru-RU"/>
        </w:rPr>
        <w:t>: הנימוק הביטחוני לא צולח את מבחן התכלית הראויה. לא ברור אם הימנעות המדינה מלבסס את החוק של השיקול הדמוגרפי מחזקת את עמדתה</w:t>
      </w:r>
      <w:r w:rsidR="009E7512">
        <w:rPr>
          <w:rFonts w:ascii="David" w:hAnsi="David" w:cs="David" w:hint="cs"/>
          <w:color w:val="000000" w:themeColor="text1"/>
          <w:sz w:val="22"/>
          <w:szCs w:val="22"/>
          <w:rtl/>
          <w:lang w:val="ru-RU"/>
        </w:rPr>
        <w:t xml:space="preserve"> או מחלישה. לוי אף מזכיר את גל ההגירה מטעמי "איחוד משפחות" שהתרחש בארץ ב94-02 באופן שניתן לפרשו כמרמז על הלגיטימיות של השימוש בשיקול הדמוגרפי.</w:t>
      </w:r>
    </w:p>
    <w:p w14:paraId="2F6F0308" w14:textId="319FA0E6" w:rsidR="009E7512" w:rsidRPr="00327F52" w:rsidRDefault="00327F52" w:rsidP="00E55BBA">
      <w:pPr>
        <w:tabs>
          <w:tab w:val="left" w:pos="2166"/>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ריבלין:</w:t>
      </w:r>
      <w:r>
        <w:rPr>
          <w:rFonts w:ascii="David" w:hAnsi="David" w:cs="David" w:hint="cs"/>
          <w:color w:val="000000" w:themeColor="text1"/>
          <w:sz w:val="22"/>
          <w:szCs w:val="22"/>
          <w:rtl/>
          <w:lang w:val="ru-RU"/>
        </w:rPr>
        <w:t xml:space="preserve"> דן ברציונל הביטחוני, לא רק מן הטעם שהרציונל הדמוגרפי לא הוצג ע"י המדינה, אלא גם משום שלדעתו הרציונל הדמוגרפי אינו מתאים לחוק במתכונתו הנוכחית.</w:t>
      </w:r>
      <w:r w:rsidR="00E808DA">
        <w:rPr>
          <w:rFonts w:ascii="David" w:hAnsi="David" w:cs="David" w:hint="cs"/>
          <w:color w:val="000000" w:themeColor="text1"/>
          <w:sz w:val="22"/>
          <w:szCs w:val="22"/>
          <w:rtl/>
          <w:lang w:val="ru-RU"/>
        </w:rPr>
        <w:t xml:space="preserve"> לשיטתו, העובדה שהחוק שולל הגירה של לא יהודים על רק נישואין, ממדינות מסוימות ולא מאחרות, אינה עולה בקנה אחד עם תכלית דמוגרפית, שכן זו הייתה צריכה להוביל שלילה גורפת של הגירה כזו. עם זאת, ריבלין מציין באמרת אגב, שהמדינה הייתה רשאית לחוקק חוק הגירת משפחה המבוסס על תכלית דמוגרפית.</w:t>
      </w:r>
    </w:p>
    <w:p w14:paraId="30CCC11B" w14:textId="32014BB8" w:rsidR="00E808DA" w:rsidRDefault="00E26203" w:rsidP="00E55BBA">
      <w:pPr>
        <w:tabs>
          <w:tab w:val="left" w:pos="2166"/>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בהקשר זה ריבלין מצטט את דבריו של ברק מפרשה אחרת, בהם אומר- טעם קיומה של מ"י הוא בהיותה מדינה יהודית. וכי זכותו של כל יהודית לעלות למ"י, שהיהודים יהוו בה רוב- היא אחד מהמאפיינים המרכזיים של ישראל כמדינה יהודית.</w:t>
      </w:r>
    </w:p>
    <w:p w14:paraId="237AFEAE" w14:textId="06F529A5" w:rsidR="00E26203" w:rsidRDefault="00E26203" w:rsidP="00E55BBA">
      <w:pPr>
        <w:tabs>
          <w:tab w:val="left" w:pos="2166"/>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 xml:space="preserve">גם </w:t>
      </w:r>
      <w:r>
        <w:rPr>
          <w:rFonts w:ascii="David" w:hAnsi="David" w:cs="David" w:hint="cs"/>
          <w:b/>
          <w:bCs/>
          <w:color w:val="000000" w:themeColor="text1"/>
          <w:sz w:val="22"/>
          <w:szCs w:val="22"/>
          <w:rtl/>
          <w:lang w:val="ru-RU"/>
        </w:rPr>
        <w:t>מלצר</w:t>
      </w:r>
      <w:r>
        <w:rPr>
          <w:rFonts w:ascii="David" w:hAnsi="David" w:cs="David" w:hint="cs"/>
          <w:color w:val="000000" w:themeColor="text1"/>
          <w:sz w:val="22"/>
          <w:szCs w:val="22"/>
          <w:rtl/>
          <w:lang w:val="ru-RU"/>
        </w:rPr>
        <w:t xml:space="preserve"> נמנע מלבסס את הכרעתו על השיקול הדמוגרפי לנוכח עמדת המדינה אך קובע כי </w:t>
      </w:r>
      <w:r w:rsidR="00384E86">
        <w:rPr>
          <w:rFonts w:ascii="David" w:hAnsi="David" w:cs="David" w:hint="cs"/>
          <w:color w:val="000000" w:themeColor="text1"/>
          <w:sz w:val="22"/>
          <w:szCs w:val="22"/>
          <w:rtl/>
          <w:lang w:val="ru-RU"/>
        </w:rPr>
        <w:t>"דיון שכזה מקומו יבוא". מלצר מזכיר בהקשר זה את עמדת גביזון, שלפיה ניתן להצדיק את חוק הוראת שעה (אפילו בנוסחו הראשון) משיקולים דמוגרפיים</w:t>
      </w:r>
      <w:r w:rsidR="00001A95">
        <w:rPr>
          <w:rFonts w:ascii="David" w:hAnsi="David" w:cs="David" w:hint="cs"/>
          <w:color w:val="000000" w:themeColor="text1"/>
          <w:sz w:val="22"/>
          <w:szCs w:val="22"/>
          <w:rtl/>
          <w:lang w:val="ru-RU"/>
        </w:rPr>
        <w:t>.</w:t>
      </w:r>
    </w:p>
    <w:p w14:paraId="13F8D549" w14:textId="77777777" w:rsidR="00001A95" w:rsidRDefault="00001A95" w:rsidP="00E55BBA">
      <w:pPr>
        <w:tabs>
          <w:tab w:val="left" w:pos="2166"/>
        </w:tabs>
        <w:spacing w:after="0" w:line="276" w:lineRule="auto"/>
        <w:rPr>
          <w:rFonts w:ascii="David" w:hAnsi="David" w:cs="David"/>
          <w:color w:val="000000" w:themeColor="text1"/>
          <w:sz w:val="22"/>
          <w:szCs w:val="22"/>
          <w:rtl/>
          <w:lang w:val="ru-RU"/>
        </w:rPr>
      </w:pPr>
    </w:p>
    <w:p w14:paraId="4567679E" w14:textId="1FB6BD5C" w:rsidR="00001A95" w:rsidRDefault="00001A95" w:rsidP="00E55BBA">
      <w:pPr>
        <w:tabs>
          <w:tab w:val="left" w:pos="2166"/>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לסיכום:</w:t>
      </w:r>
      <w:r w:rsidR="000D32E6">
        <w:rPr>
          <w:rFonts w:ascii="David" w:hAnsi="David" w:cs="David" w:hint="cs"/>
          <w:b/>
          <w:bCs/>
          <w:color w:val="000000" w:themeColor="text1"/>
          <w:sz w:val="22"/>
          <w:szCs w:val="22"/>
          <w:rtl/>
          <w:lang w:val="ru-RU"/>
        </w:rPr>
        <w:t xml:space="preserve"> </w:t>
      </w:r>
      <w:proofErr w:type="spellStart"/>
      <w:r w:rsidR="000D32E6">
        <w:rPr>
          <w:rFonts w:ascii="David" w:hAnsi="David" w:cs="David" w:hint="cs"/>
          <w:b/>
          <w:bCs/>
          <w:color w:val="000000" w:themeColor="text1"/>
          <w:sz w:val="22"/>
          <w:szCs w:val="22"/>
          <w:rtl/>
          <w:lang w:val="ru-RU"/>
        </w:rPr>
        <w:t>בעדאלה</w:t>
      </w:r>
      <w:proofErr w:type="spellEnd"/>
      <w:r w:rsidR="000D32E6">
        <w:rPr>
          <w:rFonts w:ascii="David" w:hAnsi="David" w:cs="David" w:hint="cs"/>
          <w:b/>
          <w:bCs/>
          <w:color w:val="000000" w:themeColor="text1"/>
          <w:sz w:val="22"/>
          <w:szCs w:val="22"/>
          <w:rtl/>
          <w:lang w:val="ru-RU"/>
        </w:rPr>
        <w:t xml:space="preserve"> וגלאון</w:t>
      </w:r>
      <w:r w:rsidR="000D32E6">
        <w:rPr>
          <w:rFonts w:ascii="David" w:hAnsi="David" w:cs="David" w:hint="cs"/>
          <w:color w:val="000000" w:themeColor="text1"/>
          <w:sz w:val="22"/>
          <w:szCs w:val="22"/>
          <w:rtl/>
          <w:lang w:val="ru-RU"/>
        </w:rPr>
        <w:t xml:space="preserve">, ביהמ"ש נמנע מלבסס את הכרעתו בנוגע לתיקון חוק האזרחות על התכלית הדמוגרפית-לאומית. עם זאת, בעוד </w:t>
      </w:r>
      <w:proofErr w:type="spellStart"/>
      <w:r w:rsidR="000D32E6">
        <w:rPr>
          <w:rFonts w:ascii="David" w:hAnsi="David" w:cs="David" w:hint="cs"/>
          <w:color w:val="000000" w:themeColor="text1"/>
          <w:sz w:val="22"/>
          <w:szCs w:val="22"/>
          <w:rtl/>
          <w:lang w:val="ru-RU"/>
        </w:rPr>
        <w:t>שבעדאלה</w:t>
      </w:r>
      <w:proofErr w:type="spellEnd"/>
      <w:r w:rsidR="000D32E6">
        <w:rPr>
          <w:rFonts w:ascii="David" w:hAnsi="David" w:cs="David" w:hint="cs"/>
          <w:color w:val="000000" w:themeColor="text1"/>
          <w:sz w:val="22"/>
          <w:szCs w:val="22"/>
          <w:rtl/>
          <w:lang w:val="ru-RU"/>
        </w:rPr>
        <w:t xml:space="preserve"> כל שופטי הרוחב מרחיקים עצמם מהנימוק הדמוגרפי, בגלאון חלק מן השופטים מדגישים כי הימנעותם מלהתבסס על נימוק זה נובעת אך ורק מהימנעות המדינה מלבסס עליו את עמד</w:t>
      </w:r>
      <w:r w:rsidR="00F5390D">
        <w:rPr>
          <w:rFonts w:ascii="David" w:hAnsi="David" w:cs="David" w:hint="cs"/>
          <w:color w:val="000000" w:themeColor="text1"/>
          <w:sz w:val="22"/>
          <w:szCs w:val="22"/>
          <w:rtl/>
          <w:lang w:val="ru-RU"/>
        </w:rPr>
        <w:t>תה. ומניחים באמרות אגב, יסוד להבאתו של השיקול הדמוגרפי בעתיד, במסגרת האיזון החוקתי בתחום ההגירה בכלל וביחס לסוגיית איחוד משפחות בפרט.</w:t>
      </w:r>
    </w:p>
    <w:p w14:paraId="34F79D34" w14:textId="0C6734D8" w:rsidR="00F5390D" w:rsidRPr="000D32E6" w:rsidRDefault="00F5390D" w:rsidP="00E55BBA">
      <w:pPr>
        <w:tabs>
          <w:tab w:val="left" w:pos="2166"/>
        </w:tabs>
        <w:spacing w:after="0" w:line="276" w:lineRule="auto"/>
        <w:rPr>
          <w:rFonts w:ascii="David" w:hAnsi="David" w:cs="David"/>
          <w:color w:val="000000" w:themeColor="text1"/>
          <w:sz w:val="22"/>
          <w:szCs w:val="22"/>
          <w:rtl/>
          <w:lang w:val="ru-RU"/>
        </w:rPr>
      </w:pPr>
      <w:r w:rsidRPr="00F5390D">
        <w:rPr>
          <w:rFonts w:ascii="David" w:hAnsi="David" w:cs="David" w:hint="cs"/>
          <w:b/>
          <w:bCs/>
          <w:color w:val="000000" w:themeColor="text1"/>
          <w:sz w:val="22"/>
          <w:szCs w:val="22"/>
          <w:rtl/>
          <w:lang w:val="ru-RU"/>
        </w:rPr>
        <w:t>למה המדינה לא מבססת על ההצדקה הדמוגרפית</w:t>
      </w:r>
      <w:r>
        <w:rPr>
          <w:rFonts w:ascii="David" w:hAnsi="David" w:cs="David" w:hint="cs"/>
          <w:color w:val="000000" w:themeColor="text1"/>
          <w:sz w:val="22"/>
          <w:szCs w:val="22"/>
          <w:rtl/>
          <w:lang w:val="ru-RU"/>
        </w:rPr>
        <w:t>?</w:t>
      </w:r>
      <w:r w:rsidR="007649A3">
        <w:rPr>
          <w:rFonts w:ascii="David" w:hAnsi="David" w:cs="David" w:hint="cs"/>
          <w:color w:val="000000" w:themeColor="text1"/>
          <w:sz w:val="22"/>
          <w:szCs w:val="22"/>
          <w:rtl/>
          <w:lang w:val="ru-RU"/>
        </w:rPr>
        <w:t xml:space="preserve"> אם ההצדקה של המדינה כמדינת לאום יהודית זה מהווה את ההצדקה לתכלית דמוגרפית. למה הממשלה לא משתמשת בזה? יכול להיות שהמדינה פחדה שביהמ"ש יפסול את החוק על תכלית זו. אם נגיד שיש סכנה לביטחון, ביהמ"ש יקבל את הטיעון יותר.</w:t>
      </w:r>
    </w:p>
    <w:p w14:paraId="569BCB0B" w14:textId="77777777" w:rsidR="000C1AD7" w:rsidRDefault="000C1AD7" w:rsidP="00E55BBA">
      <w:pPr>
        <w:tabs>
          <w:tab w:val="left" w:pos="2166"/>
        </w:tabs>
        <w:spacing w:after="0" w:line="276" w:lineRule="auto"/>
        <w:rPr>
          <w:rFonts w:ascii="David" w:hAnsi="David" w:cs="David"/>
          <w:color w:val="000000" w:themeColor="text1"/>
          <w:sz w:val="22"/>
          <w:szCs w:val="22"/>
          <w:rtl/>
          <w:lang w:val="ru-RU"/>
        </w:rPr>
      </w:pPr>
    </w:p>
    <w:p w14:paraId="6A0A3312" w14:textId="77777777" w:rsidR="00AE0132" w:rsidRDefault="00AE0132" w:rsidP="00E55BBA">
      <w:pPr>
        <w:tabs>
          <w:tab w:val="left" w:pos="2166"/>
        </w:tabs>
        <w:spacing w:after="0" w:line="276" w:lineRule="auto"/>
        <w:rPr>
          <w:rFonts w:ascii="David" w:hAnsi="David" w:cs="David"/>
          <w:b/>
          <w:bCs/>
          <w:color w:val="000000" w:themeColor="text1"/>
          <w:sz w:val="22"/>
          <w:szCs w:val="22"/>
          <w:rtl/>
          <w:lang w:val="ru-RU"/>
        </w:rPr>
      </w:pPr>
    </w:p>
    <w:p w14:paraId="18DCC7A7" w14:textId="77777777" w:rsidR="00AE0132" w:rsidRDefault="00AE0132" w:rsidP="00E55BBA">
      <w:pPr>
        <w:tabs>
          <w:tab w:val="left" w:pos="2166"/>
        </w:tabs>
        <w:spacing w:after="0" w:line="276" w:lineRule="auto"/>
        <w:rPr>
          <w:rFonts w:ascii="David" w:hAnsi="David" w:cs="David"/>
          <w:b/>
          <w:bCs/>
          <w:color w:val="000000" w:themeColor="text1"/>
          <w:sz w:val="22"/>
          <w:szCs w:val="22"/>
          <w:rtl/>
          <w:lang w:val="ru-RU"/>
        </w:rPr>
      </w:pPr>
    </w:p>
    <w:p w14:paraId="0DA379C2" w14:textId="77777777" w:rsidR="00AE0132" w:rsidRDefault="00AE0132" w:rsidP="00E55BBA">
      <w:pPr>
        <w:tabs>
          <w:tab w:val="left" w:pos="2166"/>
        </w:tabs>
        <w:spacing w:after="0" w:line="276" w:lineRule="auto"/>
        <w:rPr>
          <w:rFonts w:ascii="David" w:hAnsi="David" w:cs="David"/>
          <w:b/>
          <w:bCs/>
          <w:color w:val="000000" w:themeColor="text1"/>
          <w:sz w:val="22"/>
          <w:szCs w:val="22"/>
          <w:rtl/>
          <w:lang w:val="ru-RU"/>
        </w:rPr>
      </w:pPr>
    </w:p>
    <w:p w14:paraId="5EB88339" w14:textId="77777777" w:rsidR="00B35A61" w:rsidRDefault="00B35A61" w:rsidP="00AE0132">
      <w:pPr>
        <w:tabs>
          <w:tab w:val="left" w:pos="2166"/>
        </w:tabs>
        <w:spacing w:after="0" w:line="276" w:lineRule="auto"/>
        <w:jc w:val="center"/>
        <w:rPr>
          <w:rFonts w:ascii="David" w:hAnsi="David" w:cs="David"/>
          <w:b/>
          <w:bCs/>
          <w:color w:val="000000" w:themeColor="text1"/>
          <w:sz w:val="22"/>
          <w:szCs w:val="22"/>
          <w:u w:val="single"/>
          <w:rtl/>
          <w:lang w:val="ru-RU"/>
        </w:rPr>
      </w:pPr>
    </w:p>
    <w:p w14:paraId="36C9B430" w14:textId="13C3EF1A" w:rsidR="00C300E6" w:rsidRPr="00AE0132" w:rsidRDefault="00AE0132" w:rsidP="00AE0132">
      <w:pPr>
        <w:tabs>
          <w:tab w:val="left" w:pos="2166"/>
        </w:tabs>
        <w:spacing w:after="0" w:line="276" w:lineRule="auto"/>
        <w:jc w:val="center"/>
        <w:rPr>
          <w:rFonts w:ascii="David" w:hAnsi="David" w:cs="David"/>
          <w:b/>
          <w:bCs/>
          <w:color w:val="000000" w:themeColor="text1"/>
          <w:sz w:val="22"/>
          <w:szCs w:val="22"/>
          <w:u w:val="single"/>
          <w:rtl/>
          <w:lang w:val="ru-RU"/>
        </w:rPr>
      </w:pPr>
      <w:r>
        <w:rPr>
          <w:rFonts w:ascii="David" w:hAnsi="David" w:cs="David" w:hint="cs"/>
          <w:b/>
          <w:bCs/>
          <w:color w:val="000000" w:themeColor="text1"/>
          <w:sz w:val="22"/>
          <w:szCs w:val="22"/>
          <w:u w:val="single"/>
          <w:rtl/>
          <w:lang w:val="ru-RU"/>
        </w:rPr>
        <w:lastRenderedPageBreak/>
        <w:t>בחירות ומפלגות</w:t>
      </w:r>
    </w:p>
    <w:p w14:paraId="7312727F" w14:textId="2D056203" w:rsidR="00CF07CC" w:rsidRPr="00AE0132" w:rsidRDefault="00CF07CC" w:rsidP="00AE0132">
      <w:pPr>
        <w:tabs>
          <w:tab w:val="left" w:pos="2166"/>
        </w:tabs>
        <w:spacing w:after="0" w:line="276" w:lineRule="auto"/>
        <w:jc w:val="center"/>
        <w:rPr>
          <w:rFonts w:ascii="David" w:hAnsi="David" w:cs="David"/>
          <w:b/>
          <w:bCs/>
          <w:color w:val="000000" w:themeColor="text1"/>
          <w:sz w:val="22"/>
          <w:szCs w:val="22"/>
          <w:u w:val="single"/>
          <w:rtl/>
          <w:lang w:val="ru-RU"/>
        </w:rPr>
      </w:pPr>
      <w:r w:rsidRPr="00AE0132">
        <w:rPr>
          <w:rFonts w:ascii="David" w:hAnsi="David" w:cs="David"/>
          <w:b/>
          <w:bCs/>
          <w:color w:val="000000" w:themeColor="text1"/>
          <w:sz w:val="22"/>
          <w:szCs w:val="22"/>
          <w:u w:val="single"/>
          <w:rtl/>
          <w:lang w:val="ru-RU"/>
        </w:rPr>
        <w:t>המצב לפני החקיקה</w:t>
      </w:r>
    </w:p>
    <w:p w14:paraId="25BF62E8" w14:textId="0012BF47" w:rsidR="00CF07CC" w:rsidRPr="00356A66" w:rsidRDefault="00356A66" w:rsidP="00356A66">
      <w:pPr>
        <w:tabs>
          <w:tab w:val="left" w:pos="2166"/>
        </w:tabs>
        <w:spacing w:after="0" w:line="276" w:lineRule="auto"/>
        <w:rPr>
          <w:rFonts w:ascii="David" w:hAnsi="David" w:cs="David"/>
          <w:b/>
          <w:bCs/>
          <w:color w:val="000000" w:themeColor="text1"/>
          <w:sz w:val="22"/>
          <w:szCs w:val="22"/>
          <w:lang w:val="ru-RU"/>
        </w:rPr>
      </w:pPr>
      <w:proofErr w:type="spellStart"/>
      <w:r w:rsidRPr="00340D9A">
        <w:rPr>
          <w:rFonts w:ascii="David" w:hAnsi="David" w:cs="David" w:hint="cs"/>
          <w:b/>
          <w:bCs/>
          <w:color w:val="000000" w:themeColor="text1"/>
          <w:sz w:val="22"/>
          <w:szCs w:val="22"/>
          <w:u w:val="single"/>
          <w:shd w:val="clear" w:color="auto" w:fill="CCFFCC"/>
          <w:rtl/>
        </w:rPr>
        <w:t>ירדור</w:t>
      </w:r>
      <w:proofErr w:type="spellEnd"/>
      <w:r w:rsidRPr="00340D9A">
        <w:rPr>
          <w:rFonts w:ascii="David" w:hAnsi="David" w:cs="David" w:hint="cs"/>
          <w:b/>
          <w:bCs/>
          <w:color w:val="000000" w:themeColor="text1"/>
          <w:sz w:val="22"/>
          <w:szCs w:val="22"/>
          <w:u w:val="single"/>
          <w:shd w:val="clear" w:color="auto" w:fill="CCFFCC"/>
          <w:rtl/>
        </w:rPr>
        <w:t xml:space="preserve"> נ' יו"ר ועדת הבחירות</w:t>
      </w:r>
      <w:r w:rsidR="0063717D">
        <w:rPr>
          <w:rFonts w:ascii="David" w:hAnsi="David" w:cs="David" w:hint="cs"/>
          <w:b/>
          <w:bCs/>
          <w:color w:val="000000" w:themeColor="text1"/>
          <w:sz w:val="22"/>
          <w:szCs w:val="22"/>
          <w:rtl/>
          <w:lang w:val="ru-RU"/>
        </w:rPr>
        <w:t>: ניתן לפסול רשימה אם מאיימת על קיום המדינה גם בלי הסמכה מפורשת.</w:t>
      </w:r>
    </w:p>
    <w:p w14:paraId="11383E3F" w14:textId="2BA801E6" w:rsidR="0063717D" w:rsidRDefault="0063717D" w:rsidP="00E55BBA">
      <w:pPr>
        <w:tabs>
          <w:tab w:val="left" w:pos="2166"/>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רקע:</w:t>
      </w:r>
      <w:r>
        <w:rPr>
          <w:rFonts w:ascii="David" w:hAnsi="David" w:cs="David" w:hint="cs"/>
          <w:color w:val="000000" w:themeColor="text1"/>
          <w:sz w:val="22"/>
          <w:szCs w:val="22"/>
          <w:rtl/>
          <w:lang w:val="ru-RU"/>
        </w:rPr>
        <w:t xml:space="preserve"> ועדת הבחירות לכנסת מוסמכת מכוח חוק הבחירות לכנסת לפסול רשימת מועמדים שאינה עומדת בתנאים הפרוצדוראליים שנקבעו בו. ועדת הבחירות ה-6 פ</w:t>
      </w:r>
      <w:r w:rsidR="00677545">
        <w:rPr>
          <w:rFonts w:ascii="David" w:hAnsi="David" w:cs="David" w:hint="cs"/>
          <w:color w:val="000000" w:themeColor="text1"/>
          <w:sz w:val="22"/>
          <w:szCs w:val="22"/>
          <w:rtl/>
          <w:lang w:val="ru-RU"/>
        </w:rPr>
        <w:t xml:space="preserve">סלה את </w:t>
      </w:r>
      <w:r w:rsidR="00677545">
        <w:rPr>
          <w:rFonts w:ascii="David" w:hAnsi="David" w:cs="David" w:hint="cs"/>
          <w:b/>
          <w:bCs/>
          <w:color w:val="000000" w:themeColor="text1"/>
          <w:sz w:val="22"/>
          <w:szCs w:val="22"/>
          <w:rtl/>
          <w:lang w:val="ru-RU"/>
        </w:rPr>
        <w:t>מפלגת הסוציאליסטים</w:t>
      </w:r>
      <w:r w:rsidR="00677545">
        <w:rPr>
          <w:rFonts w:ascii="David" w:hAnsi="David" w:cs="David" w:hint="cs"/>
          <w:color w:val="000000" w:themeColor="text1"/>
          <w:sz w:val="22"/>
          <w:szCs w:val="22"/>
          <w:rtl/>
          <w:lang w:val="ru-RU"/>
        </w:rPr>
        <w:t xml:space="preserve"> בטענה שהם זרוע של ארגון אל-ארד המוכרז כארגון לא חוקי עקב מטרותיו לשלול את שלמות מדינת ישראל וקיומה.</w:t>
      </w:r>
    </w:p>
    <w:p w14:paraId="02A52FC0" w14:textId="3663E7A8" w:rsidR="00867783" w:rsidRDefault="00677545" w:rsidP="00867783">
      <w:pPr>
        <w:tabs>
          <w:tab w:val="left" w:pos="2166"/>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ביהמ"ש:</w:t>
      </w:r>
      <w:r>
        <w:rPr>
          <w:rFonts w:ascii="David" w:hAnsi="David" w:cs="David" w:hint="cs"/>
          <w:color w:val="000000" w:themeColor="text1"/>
          <w:sz w:val="22"/>
          <w:szCs w:val="22"/>
          <w:rtl/>
          <w:lang w:val="ru-RU"/>
        </w:rPr>
        <w:t xml:space="preserve"> </w:t>
      </w:r>
      <w:r w:rsidR="00867783">
        <w:rPr>
          <w:rFonts w:ascii="David" w:hAnsi="David" w:cs="David" w:hint="cs"/>
          <w:b/>
          <w:bCs/>
          <w:color w:val="000000" w:themeColor="text1"/>
          <w:sz w:val="22"/>
          <w:szCs w:val="22"/>
          <w:rtl/>
          <w:lang w:val="ru-RU"/>
        </w:rPr>
        <w:t xml:space="preserve">זוסמן ואגרנט (רוב): </w:t>
      </w:r>
      <w:r w:rsidR="00867783">
        <w:rPr>
          <w:rFonts w:ascii="David" w:hAnsi="David" w:cs="David" w:hint="cs"/>
          <w:color w:val="000000" w:themeColor="text1"/>
          <w:sz w:val="22"/>
          <w:szCs w:val="22"/>
          <w:rtl/>
          <w:lang w:val="ru-RU"/>
        </w:rPr>
        <w:t>קבעו כי יש להגן על המדינה גם באמצעים שאינם מובאים בחוק. לפיכך, הסיבה לפסול את המפל</w:t>
      </w:r>
      <w:r w:rsidR="00F67405">
        <w:rPr>
          <w:rFonts w:ascii="David" w:hAnsi="David" w:cs="David" w:hint="cs"/>
          <w:color w:val="000000" w:themeColor="text1"/>
          <w:sz w:val="22"/>
          <w:szCs w:val="22"/>
          <w:rtl/>
          <w:lang w:val="ru-RU"/>
        </w:rPr>
        <w:t>ג</w:t>
      </w:r>
      <w:r w:rsidR="00867783">
        <w:rPr>
          <w:rFonts w:ascii="David" w:hAnsi="David" w:cs="David" w:hint="cs"/>
          <w:color w:val="000000" w:themeColor="text1"/>
          <w:sz w:val="22"/>
          <w:szCs w:val="22"/>
          <w:rtl/>
          <w:lang w:val="ru-RU"/>
        </w:rPr>
        <w:t>ה עקב סכנה ביטחונית למדינת ישראל היא תקינה.</w:t>
      </w:r>
    </w:p>
    <w:p w14:paraId="12DF6A8B" w14:textId="15BABB30" w:rsidR="00867783" w:rsidRDefault="00867783" w:rsidP="00867783">
      <w:pPr>
        <w:tabs>
          <w:tab w:val="left" w:pos="2166"/>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חיים כהן (מיעוט):</w:t>
      </w:r>
      <w:r>
        <w:rPr>
          <w:rFonts w:ascii="David" w:hAnsi="David" w:cs="David" w:hint="cs"/>
          <w:color w:val="000000" w:themeColor="text1"/>
          <w:sz w:val="22"/>
          <w:szCs w:val="22"/>
          <w:rtl/>
          <w:lang w:val="ru-RU"/>
        </w:rPr>
        <w:t xml:space="preserve"> במדינה בעלת שלטון חוק אין לשלול זכות מאדם, אלא בהתאם לחוק בלבד. משום שלא קיים חוק- אי אפשר לפסול מפלג</w:t>
      </w:r>
      <w:r w:rsidR="00340D9A">
        <w:rPr>
          <w:rFonts w:ascii="David" w:hAnsi="David" w:cs="David" w:hint="cs"/>
          <w:color w:val="000000" w:themeColor="text1"/>
          <w:sz w:val="22"/>
          <w:szCs w:val="22"/>
          <w:rtl/>
          <w:lang w:val="ru-RU"/>
        </w:rPr>
        <w:t xml:space="preserve">ה. בנוסף, גם אם היה חוק </w:t>
      </w:r>
      <w:r w:rsidR="00340D9A">
        <w:rPr>
          <w:rFonts w:ascii="David" w:hAnsi="David" w:cs="David" w:hint="cs"/>
          <w:b/>
          <w:bCs/>
          <w:color w:val="000000" w:themeColor="text1"/>
          <w:sz w:val="22"/>
          <w:szCs w:val="22"/>
          <w:rtl/>
          <w:lang w:val="ru-RU"/>
        </w:rPr>
        <w:t>יש צורך בסכנה ממשית</w:t>
      </w:r>
      <w:r w:rsidR="00340D9A">
        <w:rPr>
          <w:rFonts w:ascii="David" w:hAnsi="David" w:cs="David" w:hint="cs"/>
          <w:color w:val="000000" w:themeColor="text1"/>
          <w:sz w:val="22"/>
          <w:szCs w:val="22"/>
          <w:rtl/>
          <w:lang w:val="ru-RU"/>
        </w:rPr>
        <w:t xml:space="preserve"> ולטעמו הסכנה לא ברמה גבוהה.</w:t>
      </w:r>
    </w:p>
    <w:p w14:paraId="37ABDACF" w14:textId="0D812232" w:rsidR="00340D9A" w:rsidRDefault="00340D9A" w:rsidP="00867783">
      <w:pPr>
        <w:tabs>
          <w:tab w:val="left" w:pos="2166"/>
        </w:tabs>
        <w:spacing w:after="0" w:line="276" w:lineRule="auto"/>
        <w:rPr>
          <w:rFonts w:ascii="David" w:hAnsi="David" w:cs="David"/>
          <w:b/>
          <w:bCs/>
          <w:color w:val="000000" w:themeColor="text1"/>
          <w:sz w:val="22"/>
          <w:szCs w:val="22"/>
          <w:rtl/>
          <w:lang w:val="ru-RU"/>
        </w:rPr>
      </w:pPr>
      <w:r w:rsidRPr="00340D9A">
        <w:rPr>
          <w:rFonts w:ascii="David" w:hAnsi="David" w:cs="David" w:hint="cs"/>
          <w:b/>
          <w:bCs/>
          <w:color w:val="000000" w:themeColor="text1"/>
          <w:sz w:val="22"/>
          <w:szCs w:val="22"/>
          <w:shd w:val="clear" w:color="auto" w:fill="FFCCFF"/>
          <w:rtl/>
          <w:lang w:val="ru-RU"/>
        </w:rPr>
        <w:t xml:space="preserve">הלכת </w:t>
      </w:r>
      <w:proofErr w:type="spellStart"/>
      <w:r w:rsidRPr="00340D9A">
        <w:rPr>
          <w:rFonts w:ascii="David" w:hAnsi="David" w:cs="David" w:hint="cs"/>
          <w:b/>
          <w:bCs/>
          <w:color w:val="000000" w:themeColor="text1"/>
          <w:sz w:val="22"/>
          <w:szCs w:val="22"/>
          <w:shd w:val="clear" w:color="auto" w:fill="FFCCFF"/>
          <w:rtl/>
          <w:lang w:val="ru-RU"/>
        </w:rPr>
        <w:t>ירדור</w:t>
      </w:r>
      <w:proofErr w:type="spellEnd"/>
      <w:r w:rsidRPr="00340D9A">
        <w:rPr>
          <w:rFonts w:ascii="David" w:hAnsi="David" w:cs="David" w:hint="cs"/>
          <w:b/>
          <w:bCs/>
          <w:color w:val="000000" w:themeColor="text1"/>
          <w:sz w:val="22"/>
          <w:szCs w:val="22"/>
          <w:shd w:val="clear" w:color="auto" w:fill="FFCCFF"/>
          <w:rtl/>
          <w:lang w:val="ru-RU"/>
        </w:rPr>
        <w:t>: לוועדת הבחירות לכנסת יש סמכות לפסול רשימות במקרים קיצוניים ביותר- שלילת קיום מדינת ישראל</w:t>
      </w:r>
      <w:r>
        <w:rPr>
          <w:rFonts w:ascii="David" w:hAnsi="David" w:cs="David" w:hint="cs"/>
          <w:b/>
          <w:bCs/>
          <w:color w:val="000000" w:themeColor="text1"/>
          <w:sz w:val="22"/>
          <w:szCs w:val="22"/>
          <w:rtl/>
          <w:lang w:val="ru-RU"/>
        </w:rPr>
        <w:t>.</w:t>
      </w:r>
    </w:p>
    <w:p w14:paraId="0E20312A" w14:textId="4802992A" w:rsidR="004C5A8B" w:rsidRDefault="00D7147A" w:rsidP="004C5A8B">
      <w:pPr>
        <w:tabs>
          <w:tab w:val="left" w:pos="2166"/>
        </w:tabs>
        <w:spacing w:after="0" w:line="276" w:lineRule="auto"/>
        <w:rPr>
          <w:rFonts w:ascii="David" w:hAnsi="David" w:cs="David"/>
          <w:color w:val="000000" w:themeColor="text1"/>
          <w:sz w:val="22"/>
          <w:szCs w:val="22"/>
          <w:rtl/>
          <w:lang w:val="ru-RU"/>
        </w:rPr>
      </w:pPr>
      <w:r w:rsidRPr="009D6E65">
        <w:rPr>
          <w:rFonts w:ascii="David" w:hAnsi="David" w:cs="David"/>
          <w:b/>
          <w:bCs/>
          <w:color w:val="000000" w:themeColor="text1"/>
          <w:sz w:val="22"/>
          <w:szCs w:val="22"/>
          <w:rtl/>
          <w:lang w:val="ru-RU"/>
        </w:rPr>
        <w:t>מה היה באמת חזונה של תנועת אל ארד</w:t>
      </w:r>
      <w:r w:rsidR="004C5A8B">
        <w:rPr>
          <w:rFonts w:ascii="David" w:hAnsi="David" w:cs="David" w:hint="cs"/>
          <w:b/>
          <w:bCs/>
          <w:color w:val="000000" w:themeColor="text1"/>
          <w:sz w:val="22"/>
          <w:szCs w:val="22"/>
          <w:rtl/>
          <w:lang w:val="ru-RU"/>
        </w:rPr>
        <w:t>?</w:t>
      </w:r>
      <w:r w:rsidR="004C5A8B">
        <w:rPr>
          <w:rFonts w:ascii="David" w:hAnsi="David" w:cs="David" w:hint="cs"/>
          <w:color w:val="000000" w:themeColor="text1"/>
          <w:sz w:val="22"/>
          <w:szCs w:val="22"/>
          <w:rtl/>
          <w:lang w:val="ru-RU"/>
        </w:rPr>
        <w:t xml:space="preserve"> לפי רון </w:t>
      </w:r>
      <w:proofErr w:type="spellStart"/>
      <w:r w:rsidR="004C5A8B">
        <w:rPr>
          <w:rFonts w:ascii="David" w:hAnsi="David" w:cs="David" w:hint="cs"/>
          <w:color w:val="000000" w:themeColor="text1"/>
          <w:sz w:val="22"/>
          <w:szCs w:val="22"/>
          <w:rtl/>
          <w:lang w:val="ru-RU"/>
        </w:rPr>
        <w:t>חריס</w:t>
      </w:r>
      <w:proofErr w:type="spellEnd"/>
      <w:r w:rsidR="004C5A8B">
        <w:rPr>
          <w:rFonts w:ascii="David" w:hAnsi="David" w:cs="David" w:hint="cs"/>
          <w:color w:val="000000" w:themeColor="text1"/>
          <w:sz w:val="22"/>
          <w:szCs w:val="22"/>
          <w:rtl/>
          <w:lang w:val="ru-RU"/>
        </w:rPr>
        <w:t>:</w:t>
      </w:r>
    </w:p>
    <w:p w14:paraId="26BAB77A" w14:textId="0C29EA9E" w:rsidR="004C5A8B" w:rsidRDefault="004C5A8B" w:rsidP="008F5614">
      <w:pPr>
        <w:pStyle w:val="af6"/>
        <w:numPr>
          <w:ilvl w:val="0"/>
          <w:numId w:val="127"/>
        </w:numPr>
        <w:tabs>
          <w:tab w:val="left" w:pos="2166"/>
        </w:tabs>
        <w:spacing w:after="0" w:line="276" w:lineRule="auto"/>
        <w:rPr>
          <w:rFonts w:ascii="David" w:hAnsi="David" w:cs="David"/>
          <w:color w:val="000000" w:themeColor="text1"/>
          <w:sz w:val="22"/>
          <w:szCs w:val="22"/>
          <w:lang w:val="ru-RU"/>
        </w:rPr>
      </w:pPr>
      <w:r>
        <w:rPr>
          <w:rFonts w:ascii="David" w:hAnsi="David" w:cs="David" w:hint="cs"/>
          <w:color w:val="000000" w:themeColor="text1"/>
          <w:sz w:val="22"/>
          <w:szCs w:val="22"/>
          <w:rtl/>
          <w:lang w:val="ru-RU"/>
        </w:rPr>
        <w:t xml:space="preserve">עושה </w:t>
      </w:r>
      <w:r w:rsidR="00EF7E04">
        <w:rPr>
          <w:rFonts w:ascii="David" w:hAnsi="David" w:cs="David" w:hint="cs"/>
          <w:color w:val="000000" w:themeColor="text1"/>
          <w:sz w:val="22"/>
          <w:szCs w:val="22"/>
          <w:rtl/>
          <w:lang w:val="ru-RU"/>
        </w:rPr>
        <w:t>ה</w:t>
      </w:r>
      <w:r>
        <w:rPr>
          <w:rFonts w:ascii="David" w:hAnsi="David" w:cs="David" w:hint="cs"/>
          <w:color w:val="000000" w:themeColor="text1"/>
          <w:sz w:val="22"/>
          <w:szCs w:val="22"/>
          <w:rtl/>
          <w:lang w:val="ru-RU"/>
        </w:rPr>
        <w:t xml:space="preserve">בחנה בין המפלגה הקומוניסטית לאל-ארד: המפלגה הקומוניסטית מדבר על 2 מדינות ל-2 עמים או מדינה אחת דמוקרטית וחילונית ללא התייחסות לכך שהיהודים לא יתקיימו. </w:t>
      </w:r>
      <w:r>
        <w:rPr>
          <w:rFonts w:ascii="David" w:hAnsi="David" w:cs="David" w:hint="cs"/>
          <w:b/>
          <w:bCs/>
          <w:color w:val="000000" w:themeColor="text1"/>
          <w:sz w:val="22"/>
          <w:szCs w:val="22"/>
          <w:rtl/>
          <w:lang w:val="ru-RU"/>
        </w:rPr>
        <w:t>אל ארד</w:t>
      </w:r>
      <w:r>
        <w:rPr>
          <w:rFonts w:ascii="David" w:hAnsi="David" w:cs="David" w:hint="cs"/>
          <w:color w:val="000000" w:themeColor="text1"/>
          <w:sz w:val="22"/>
          <w:szCs w:val="22"/>
          <w:rtl/>
          <w:lang w:val="ru-RU"/>
        </w:rPr>
        <w:t xml:space="preserve"> דגלה בחיסול ישראל תוך שימוש בכוח.</w:t>
      </w:r>
    </w:p>
    <w:p w14:paraId="323E39CE" w14:textId="6B9D3F7C" w:rsidR="004C5A8B" w:rsidRDefault="004C5A8B" w:rsidP="008F5614">
      <w:pPr>
        <w:pStyle w:val="af6"/>
        <w:numPr>
          <w:ilvl w:val="0"/>
          <w:numId w:val="127"/>
        </w:numPr>
        <w:tabs>
          <w:tab w:val="left" w:pos="2166"/>
        </w:tabs>
        <w:spacing w:after="0" w:line="276" w:lineRule="auto"/>
        <w:rPr>
          <w:rFonts w:ascii="David" w:hAnsi="David" w:cs="David"/>
          <w:color w:val="000000" w:themeColor="text1"/>
          <w:sz w:val="22"/>
          <w:szCs w:val="22"/>
          <w:lang w:val="ru-RU"/>
        </w:rPr>
      </w:pPr>
      <w:r>
        <w:rPr>
          <w:rFonts w:ascii="David" w:hAnsi="David" w:cs="David" w:hint="cs"/>
          <w:color w:val="000000" w:themeColor="text1"/>
          <w:sz w:val="22"/>
          <w:szCs w:val="22"/>
          <w:rtl/>
          <w:lang w:val="ru-RU"/>
        </w:rPr>
        <w:t>לפיכך, הרציונל הביטחוני המצומצם התקיים במקרה זה, גם אם המפלגה ניסתה להסוות את מניעיה, המניעים האמיתיים היו מבוססים על נאצר ומטרתה להשמיד את מ"י.</w:t>
      </w:r>
    </w:p>
    <w:p w14:paraId="0A99570F" w14:textId="7C5AE62B" w:rsidR="004C5A8B" w:rsidRDefault="004C5A8B" w:rsidP="004C5A8B">
      <w:pPr>
        <w:tabs>
          <w:tab w:val="left" w:pos="2166"/>
        </w:tabs>
        <w:spacing w:after="0" w:line="276" w:lineRule="auto"/>
        <w:rPr>
          <w:rFonts w:ascii="David" w:hAnsi="David" w:cs="David"/>
          <w:b/>
          <w:bCs/>
          <w:color w:val="000000" w:themeColor="text1"/>
          <w:sz w:val="22"/>
          <w:szCs w:val="22"/>
          <w:rtl/>
          <w:lang w:val="ru-RU"/>
        </w:rPr>
      </w:pPr>
      <w:r>
        <w:rPr>
          <w:rFonts w:ascii="David" w:hAnsi="David" w:cs="David" w:hint="cs"/>
          <w:color w:val="000000" w:themeColor="text1"/>
          <w:sz w:val="22"/>
          <w:szCs w:val="22"/>
          <w:rtl/>
          <w:lang w:val="ru-RU"/>
        </w:rPr>
        <w:t xml:space="preserve">השופטים פירשו את </w:t>
      </w:r>
      <w:proofErr w:type="spellStart"/>
      <w:r>
        <w:rPr>
          <w:rFonts w:ascii="David" w:hAnsi="David" w:cs="David" w:hint="cs"/>
          <w:b/>
          <w:bCs/>
          <w:color w:val="000000" w:themeColor="text1"/>
          <w:sz w:val="22"/>
          <w:szCs w:val="22"/>
          <w:rtl/>
          <w:lang w:val="ru-RU"/>
        </w:rPr>
        <w:t>ירדור</w:t>
      </w:r>
      <w:proofErr w:type="spellEnd"/>
      <w:r>
        <w:rPr>
          <w:rFonts w:ascii="David" w:hAnsi="David" w:cs="David" w:hint="cs"/>
          <w:color w:val="000000" w:themeColor="text1"/>
          <w:sz w:val="22"/>
          <w:szCs w:val="22"/>
          <w:rtl/>
          <w:lang w:val="ru-RU"/>
        </w:rPr>
        <w:t xml:space="preserve"> בצמצום: עמדת הרוב הייתה מבוססת על כך שהם חשבו שהרשימה הסוציאליסטית מהווה איום ביטחוני ותומכת במאבק טרוריסטי. במאמר שפרסמה </w:t>
      </w:r>
      <w:r>
        <w:rPr>
          <w:rFonts w:ascii="David" w:hAnsi="David" w:cs="David" w:hint="cs"/>
          <w:b/>
          <w:bCs/>
          <w:color w:val="000000" w:themeColor="text1"/>
          <w:sz w:val="22"/>
          <w:szCs w:val="22"/>
          <w:rtl/>
          <w:lang w:val="ru-RU"/>
        </w:rPr>
        <w:t>רות גביזון</w:t>
      </w:r>
      <w:r>
        <w:rPr>
          <w:rFonts w:ascii="David" w:hAnsi="David" w:cs="David" w:hint="cs"/>
          <w:color w:val="000000" w:themeColor="text1"/>
          <w:sz w:val="22"/>
          <w:szCs w:val="22"/>
          <w:rtl/>
          <w:lang w:val="ru-RU"/>
        </w:rPr>
        <w:t xml:space="preserve">, היא דווקא טוענת שהנימוק לפסילה של הרשימה לא היה רק איום פיזי, אלא </w:t>
      </w:r>
      <w:r>
        <w:rPr>
          <w:rFonts w:ascii="David" w:hAnsi="David" w:cs="David" w:hint="cs"/>
          <w:b/>
          <w:bCs/>
          <w:color w:val="000000" w:themeColor="text1"/>
          <w:sz w:val="22"/>
          <w:szCs w:val="22"/>
          <w:rtl/>
          <w:lang w:val="ru-RU"/>
        </w:rPr>
        <w:t>מתח/סתירה בין יעדיה של הרשימה לבין הגדרות היסוד של מדינת ישראל= איום רעיוני.</w:t>
      </w:r>
    </w:p>
    <w:p w14:paraId="2E2C0805" w14:textId="77777777" w:rsidR="004C5A8B" w:rsidRPr="009D6E65" w:rsidRDefault="004C5A8B" w:rsidP="004C5A8B">
      <w:pPr>
        <w:tabs>
          <w:tab w:val="left" w:pos="2166"/>
        </w:tabs>
        <w:spacing w:after="0" w:line="276" w:lineRule="auto"/>
        <w:rPr>
          <w:rFonts w:ascii="David" w:hAnsi="David" w:cs="David"/>
          <w:b/>
          <w:bCs/>
          <w:color w:val="000000" w:themeColor="text1"/>
          <w:sz w:val="22"/>
          <w:szCs w:val="22"/>
          <w:rtl/>
          <w:lang w:val="ru-RU"/>
        </w:rPr>
      </w:pPr>
      <w:r w:rsidRPr="009D6E65">
        <w:rPr>
          <w:rFonts w:ascii="David" w:hAnsi="David" w:cs="David"/>
          <w:b/>
          <w:bCs/>
          <w:color w:val="000000" w:themeColor="text1"/>
          <w:sz w:val="22"/>
          <w:szCs w:val="22"/>
          <w:rtl/>
          <w:lang w:val="ru-RU"/>
        </w:rPr>
        <w:t>האם הפירוש של גביזון משכנע?</w:t>
      </w:r>
    </w:p>
    <w:p w14:paraId="6A3C76CA" w14:textId="10F50044" w:rsidR="004C5A8B" w:rsidRDefault="004C5A8B" w:rsidP="004C5A8B">
      <w:pPr>
        <w:tabs>
          <w:tab w:val="left" w:pos="2166"/>
        </w:tabs>
        <w:spacing w:after="0" w:line="276" w:lineRule="auto"/>
        <w:rPr>
          <w:rFonts w:ascii="David" w:hAnsi="David" w:cs="David"/>
          <w:color w:val="000000" w:themeColor="text1"/>
          <w:sz w:val="22"/>
          <w:szCs w:val="22"/>
          <w:rtl/>
          <w:lang w:val="ru-RU"/>
        </w:rPr>
      </w:pPr>
      <w:r w:rsidRPr="009D6E65">
        <w:rPr>
          <w:rFonts w:ascii="David" w:hAnsi="David" w:cs="David"/>
          <w:color w:val="000000" w:themeColor="text1"/>
          <w:sz w:val="22"/>
          <w:szCs w:val="22"/>
          <w:rtl/>
          <w:lang w:val="ru-RU"/>
        </w:rPr>
        <w:t>הרטוריקה עליה מצביעה אכן מצויה בדברי השופטים, אולם ההדגשה בדבריה ביחס לסכנה הפיזית איננה ניתנת לטשטוש. די ברור שהשופטים היו בדעה שהרשימה כופרת בזכות קיומה של מדינת ישראל ותומכת במאמצים לחסלה ומטעם זה יש לפסול את הרשימה מטעמה.</w:t>
      </w:r>
    </w:p>
    <w:p w14:paraId="2217DBCA" w14:textId="171CF482" w:rsidR="00CF0915" w:rsidRDefault="00CF0915" w:rsidP="004C5A8B">
      <w:pPr>
        <w:tabs>
          <w:tab w:val="left" w:pos="2166"/>
        </w:tabs>
        <w:spacing w:after="0" w:line="276" w:lineRule="auto"/>
        <w:rPr>
          <w:rFonts w:ascii="David" w:hAnsi="David" w:cs="David"/>
          <w:color w:val="000000" w:themeColor="text1"/>
          <w:sz w:val="22"/>
          <w:szCs w:val="22"/>
          <w:rtl/>
          <w:lang w:val="ru-RU"/>
        </w:rPr>
      </w:pPr>
      <w:proofErr w:type="spellStart"/>
      <w:r w:rsidRPr="00CF0915">
        <w:rPr>
          <w:rFonts w:ascii="David" w:hAnsi="David" w:cs="David" w:hint="cs"/>
          <w:b/>
          <w:bCs/>
          <w:color w:val="000000" w:themeColor="text1"/>
          <w:sz w:val="22"/>
          <w:szCs w:val="22"/>
          <w:u w:val="single"/>
          <w:shd w:val="clear" w:color="auto" w:fill="CCFFCC"/>
          <w:rtl/>
        </w:rPr>
        <w:t>ניימן</w:t>
      </w:r>
      <w:proofErr w:type="spellEnd"/>
      <w:r w:rsidRPr="00CF0915">
        <w:rPr>
          <w:rFonts w:ascii="David" w:hAnsi="David" w:cs="David" w:hint="cs"/>
          <w:b/>
          <w:bCs/>
          <w:color w:val="000000" w:themeColor="text1"/>
          <w:sz w:val="22"/>
          <w:szCs w:val="22"/>
          <w:u w:val="single"/>
          <w:shd w:val="clear" w:color="auto" w:fill="CCFFCC"/>
          <w:rtl/>
        </w:rPr>
        <w:t xml:space="preserve"> נ' יו"ר ועדת הבחירות המרכזית</w:t>
      </w:r>
      <w:r>
        <w:rPr>
          <w:rFonts w:ascii="David" w:hAnsi="David" w:cs="David" w:hint="cs"/>
          <w:color w:val="000000" w:themeColor="text1"/>
          <w:sz w:val="22"/>
          <w:szCs w:val="22"/>
          <w:rtl/>
          <w:lang w:val="ru-RU"/>
        </w:rPr>
        <w:t>:</w:t>
      </w:r>
      <w:r w:rsidR="00893E6D">
        <w:rPr>
          <w:rFonts w:ascii="David" w:hAnsi="David" w:cs="David" w:hint="cs"/>
          <w:color w:val="000000" w:themeColor="text1"/>
          <w:sz w:val="22"/>
          <w:szCs w:val="22"/>
          <w:rtl/>
          <w:lang w:val="ru-RU"/>
        </w:rPr>
        <w:t xml:space="preserve"> </w:t>
      </w:r>
      <w:proofErr w:type="spellStart"/>
      <w:r w:rsidR="00893E6D">
        <w:rPr>
          <w:rFonts w:ascii="David" w:hAnsi="David" w:cs="David" w:hint="cs"/>
          <w:color w:val="000000" w:themeColor="text1"/>
          <w:sz w:val="22"/>
          <w:szCs w:val="22"/>
          <w:rtl/>
          <w:lang w:val="ru-RU"/>
        </w:rPr>
        <w:t>ניימן</w:t>
      </w:r>
      <w:proofErr w:type="spellEnd"/>
      <w:r w:rsidR="00893E6D">
        <w:rPr>
          <w:rFonts w:ascii="David" w:hAnsi="David" w:cs="David" w:hint="cs"/>
          <w:color w:val="000000" w:themeColor="text1"/>
          <w:sz w:val="22"/>
          <w:szCs w:val="22"/>
          <w:rtl/>
          <w:lang w:val="ru-RU"/>
        </w:rPr>
        <w:t xml:space="preserve"> 1- גם ביטוי רעיוני לשלילת קיומה של המדינה מהווה עילה לפסילת מפלגה- איך ביהמ"ש לא קיבל ברוב.</w:t>
      </w:r>
    </w:p>
    <w:p w14:paraId="4CDCDC98" w14:textId="328B7EC9" w:rsidR="00893E6D" w:rsidRDefault="00893E6D" w:rsidP="004C5A8B">
      <w:pPr>
        <w:tabs>
          <w:tab w:val="left" w:pos="2166"/>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רקע:</w:t>
      </w:r>
      <w:r>
        <w:rPr>
          <w:rFonts w:ascii="David" w:hAnsi="David" w:cs="David" w:hint="cs"/>
          <w:color w:val="000000" w:themeColor="text1"/>
          <w:sz w:val="22"/>
          <w:szCs w:val="22"/>
          <w:rtl/>
          <w:lang w:val="ru-RU"/>
        </w:rPr>
        <w:t xml:space="preserve"> ועדת הבחירות המרכזית פוסלת את מפלגת 'כך' של כהנא ואת 'הרשימה המתקדמת לשלום' (שמאל)</w:t>
      </w:r>
      <w:r w:rsidR="0095797F">
        <w:rPr>
          <w:rFonts w:ascii="David" w:hAnsi="David" w:cs="David" w:hint="cs"/>
          <w:color w:val="000000" w:themeColor="text1"/>
          <w:sz w:val="22"/>
          <w:szCs w:val="22"/>
          <w:rtl/>
          <w:lang w:val="ru-RU"/>
        </w:rPr>
        <w:t xml:space="preserve">. </w:t>
      </w:r>
    </w:p>
    <w:p w14:paraId="2C8BB5F2" w14:textId="05BBBB43" w:rsidR="005C776F" w:rsidRDefault="005C776F" w:rsidP="004C5A8B">
      <w:pPr>
        <w:tabs>
          <w:tab w:val="left" w:pos="2166"/>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ביהמ"ש:</w:t>
      </w:r>
      <w:r>
        <w:rPr>
          <w:rFonts w:ascii="David" w:hAnsi="David" w:cs="David" w:hint="cs"/>
          <w:color w:val="000000" w:themeColor="text1"/>
          <w:sz w:val="22"/>
          <w:szCs w:val="22"/>
          <w:rtl/>
          <w:lang w:val="ru-RU"/>
        </w:rPr>
        <w:t xml:space="preserve"> כל 5 השופטים הסכימו לבטל את 2 הפסילות</w:t>
      </w:r>
      <w:r w:rsidR="00BA22A7">
        <w:rPr>
          <w:rFonts w:ascii="David" w:hAnsi="David" w:cs="David" w:hint="cs"/>
          <w:color w:val="000000" w:themeColor="text1"/>
          <w:sz w:val="22"/>
          <w:szCs w:val="22"/>
          <w:rtl/>
          <w:lang w:val="ru-RU"/>
        </w:rPr>
        <w:t xml:space="preserve">, אימוץ הלכת </w:t>
      </w:r>
      <w:proofErr w:type="spellStart"/>
      <w:r w:rsidR="00BA22A7">
        <w:rPr>
          <w:rFonts w:ascii="David" w:hAnsi="David" w:cs="David" w:hint="cs"/>
          <w:color w:val="000000" w:themeColor="text1"/>
          <w:sz w:val="22"/>
          <w:szCs w:val="22"/>
          <w:rtl/>
          <w:lang w:val="ru-RU"/>
        </w:rPr>
        <w:t>ירדור</w:t>
      </w:r>
      <w:proofErr w:type="spellEnd"/>
      <w:r w:rsidR="00BA22A7">
        <w:rPr>
          <w:rFonts w:ascii="David" w:hAnsi="David" w:cs="David" w:hint="cs"/>
          <w:color w:val="000000" w:themeColor="text1"/>
          <w:sz w:val="22"/>
          <w:szCs w:val="22"/>
          <w:rtl/>
          <w:lang w:val="ru-RU"/>
        </w:rPr>
        <w:t xml:space="preserve">, לכן לא ניתן לפסול רשימה השוללת את </w:t>
      </w:r>
      <w:proofErr w:type="spellStart"/>
      <w:r w:rsidR="00BA22A7">
        <w:rPr>
          <w:rFonts w:ascii="David" w:hAnsi="David" w:cs="David" w:hint="cs"/>
          <w:color w:val="000000" w:themeColor="text1"/>
          <w:sz w:val="22"/>
          <w:szCs w:val="22"/>
          <w:rtl/>
          <w:lang w:val="ru-RU"/>
        </w:rPr>
        <w:t>אופיה</w:t>
      </w:r>
      <w:proofErr w:type="spellEnd"/>
      <w:r w:rsidR="00BA22A7">
        <w:rPr>
          <w:rFonts w:ascii="David" w:hAnsi="David" w:cs="David" w:hint="cs"/>
          <w:color w:val="000000" w:themeColor="text1"/>
          <w:sz w:val="22"/>
          <w:szCs w:val="22"/>
          <w:rtl/>
          <w:lang w:val="ru-RU"/>
        </w:rPr>
        <w:t xml:space="preserve"> של המדינה אלא רק את עצם קיומה (הפרשנות המצומצמת).</w:t>
      </w:r>
    </w:p>
    <w:p w14:paraId="3C8B06BA" w14:textId="6B988E11" w:rsidR="005C776F" w:rsidRDefault="005C776F" w:rsidP="004C5A8B">
      <w:pPr>
        <w:tabs>
          <w:tab w:val="left" w:pos="2166"/>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בן פורת</w:t>
      </w:r>
      <w:r w:rsidR="00BA22A7">
        <w:rPr>
          <w:rFonts w:ascii="David" w:hAnsi="David" w:cs="David" w:hint="cs"/>
          <w:b/>
          <w:bCs/>
          <w:color w:val="000000" w:themeColor="text1"/>
          <w:sz w:val="22"/>
          <w:szCs w:val="22"/>
          <w:rtl/>
          <w:lang w:val="ru-RU"/>
        </w:rPr>
        <w:t xml:space="preserve"> (מיעוט): </w:t>
      </w:r>
      <w:r w:rsidR="00F445D4">
        <w:rPr>
          <w:rFonts w:ascii="David" w:hAnsi="David" w:cs="David" w:hint="cs"/>
          <w:b/>
          <w:bCs/>
          <w:color w:val="000000" w:themeColor="text1"/>
          <w:sz w:val="22"/>
          <w:szCs w:val="22"/>
          <w:rtl/>
          <w:lang w:val="ru-RU"/>
        </w:rPr>
        <w:t xml:space="preserve">כדעת השופט כהן </w:t>
      </w:r>
      <w:proofErr w:type="spellStart"/>
      <w:r w:rsidR="00F445D4">
        <w:rPr>
          <w:rFonts w:ascii="David" w:hAnsi="David" w:cs="David" w:hint="cs"/>
          <w:b/>
          <w:bCs/>
          <w:color w:val="000000" w:themeColor="text1"/>
          <w:sz w:val="22"/>
          <w:szCs w:val="22"/>
          <w:rtl/>
          <w:lang w:val="ru-RU"/>
        </w:rPr>
        <w:t>בירדור</w:t>
      </w:r>
      <w:proofErr w:type="spellEnd"/>
      <w:r w:rsidR="00F445D4">
        <w:rPr>
          <w:rFonts w:ascii="David" w:hAnsi="David" w:cs="David" w:hint="cs"/>
          <w:b/>
          <w:bCs/>
          <w:color w:val="000000" w:themeColor="text1"/>
          <w:sz w:val="22"/>
          <w:szCs w:val="22"/>
          <w:rtl/>
          <w:lang w:val="ru-RU"/>
        </w:rPr>
        <w:t>.</w:t>
      </w:r>
      <w:r w:rsidR="00F445D4">
        <w:rPr>
          <w:rFonts w:ascii="David" w:hAnsi="David" w:cs="David" w:hint="cs"/>
          <w:color w:val="000000" w:themeColor="text1"/>
          <w:sz w:val="22"/>
          <w:szCs w:val="22"/>
          <w:rtl/>
          <w:lang w:val="ru-RU"/>
        </w:rPr>
        <w:t xml:space="preserve"> אין כלל סמכות פסילה בהיעדר סמכות מפורשת בחקיקה.</w:t>
      </w:r>
      <w:r w:rsidR="003D6C9E">
        <w:rPr>
          <w:rFonts w:ascii="David" w:hAnsi="David" w:cs="David" w:hint="cs"/>
          <w:color w:val="000000" w:themeColor="text1"/>
          <w:sz w:val="22"/>
          <w:szCs w:val="22"/>
          <w:rtl/>
          <w:lang w:val="ru-RU"/>
        </w:rPr>
        <w:t xml:space="preserve"> המטרה המוצהרת של בן פורת הייתה להכריח את המחוקק לנקוט עמדה בנושא.</w:t>
      </w:r>
    </w:p>
    <w:p w14:paraId="568F18C9" w14:textId="215DCE71" w:rsidR="00521D08" w:rsidRDefault="00521D08" w:rsidP="004C5A8B">
      <w:pPr>
        <w:tabs>
          <w:tab w:val="left" w:pos="2166"/>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 xml:space="preserve">4 השופטים האחרים קיבלו את הלכת הרוב </w:t>
      </w:r>
      <w:proofErr w:type="spellStart"/>
      <w:r>
        <w:rPr>
          <w:rFonts w:ascii="David" w:hAnsi="David" w:cs="David" w:hint="cs"/>
          <w:color w:val="000000" w:themeColor="text1"/>
          <w:sz w:val="22"/>
          <w:szCs w:val="22"/>
          <w:rtl/>
          <w:lang w:val="ru-RU"/>
        </w:rPr>
        <w:t>בירדור</w:t>
      </w:r>
      <w:proofErr w:type="spellEnd"/>
      <w:r>
        <w:rPr>
          <w:rFonts w:ascii="David" w:hAnsi="David" w:cs="David" w:hint="cs"/>
          <w:color w:val="000000" w:themeColor="text1"/>
          <w:sz w:val="22"/>
          <w:szCs w:val="22"/>
          <w:rtl/>
          <w:lang w:val="ru-RU"/>
        </w:rPr>
        <w:t xml:space="preserve"> לעניין הסמכות לפסול בהיעדר חוק, שאותה כאמור הם פירשו כמבוססת על איום קיום המדינה, ואולם גם הם נחלקו בדעותיהם:</w:t>
      </w:r>
    </w:p>
    <w:p w14:paraId="26C598E6" w14:textId="786D6681" w:rsidR="00521D08" w:rsidRDefault="005E39F6" w:rsidP="004C5A8B">
      <w:pPr>
        <w:tabs>
          <w:tab w:val="left" w:pos="2166"/>
        </w:tabs>
        <w:spacing w:after="0" w:line="276" w:lineRule="auto"/>
        <w:rPr>
          <w:rFonts w:ascii="David" w:hAnsi="David" w:cs="David"/>
          <w:b/>
          <w:bCs/>
          <w:color w:val="000000" w:themeColor="text1"/>
          <w:sz w:val="22"/>
          <w:szCs w:val="22"/>
          <w:rtl/>
          <w:lang w:val="ru-RU"/>
        </w:rPr>
      </w:pPr>
      <w:r>
        <w:rPr>
          <w:rFonts w:ascii="David" w:hAnsi="David" w:cs="David" w:hint="cs"/>
          <w:b/>
          <w:bCs/>
          <w:color w:val="000000" w:themeColor="text1"/>
          <w:sz w:val="22"/>
          <w:szCs w:val="22"/>
          <w:rtl/>
          <w:lang w:val="ru-RU"/>
        </w:rPr>
        <w:t xml:space="preserve">אלון, </w:t>
      </w:r>
      <w:proofErr w:type="spellStart"/>
      <w:r>
        <w:rPr>
          <w:rFonts w:ascii="David" w:hAnsi="David" w:cs="David" w:hint="cs"/>
          <w:b/>
          <w:bCs/>
          <w:color w:val="000000" w:themeColor="text1"/>
          <w:sz w:val="22"/>
          <w:szCs w:val="22"/>
          <w:rtl/>
          <w:lang w:val="ru-RU"/>
        </w:rPr>
        <w:t>בייסקי</w:t>
      </w:r>
      <w:proofErr w:type="spellEnd"/>
      <w:r>
        <w:rPr>
          <w:rFonts w:ascii="David" w:hAnsi="David" w:cs="David" w:hint="cs"/>
          <w:b/>
          <w:bCs/>
          <w:color w:val="000000" w:themeColor="text1"/>
          <w:sz w:val="22"/>
          <w:szCs w:val="22"/>
          <w:rtl/>
          <w:lang w:val="ru-RU"/>
        </w:rPr>
        <w:t xml:space="preserve"> ושמגר:</w:t>
      </w:r>
      <w:r>
        <w:rPr>
          <w:rFonts w:ascii="David" w:hAnsi="David" w:cs="David" w:hint="cs"/>
          <w:color w:val="000000" w:themeColor="text1"/>
          <w:sz w:val="22"/>
          <w:szCs w:val="22"/>
          <w:rtl/>
          <w:lang w:val="ru-RU"/>
        </w:rPr>
        <w:t xml:space="preserve"> מותר לפרש זאת כאיום רעיוני, כלומר להרחיב את עילת הפסילה גם לאיום רעיוני- </w:t>
      </w:r>
      <w:r w:rsidR="000D6ED0">
        <w:rPr>
          <w:rFonts w:ascii="David" w:hAnsi="David" w:cs="David" w:hint="cs"/>
          <w:b/>
          <w:bCs/>
          <w:color w:val="000000" w:themeColor="text1"/>
          <w:sz w:val="22"/>
          <w:szCs w:val="22"/>
          <w:rtl/>
          <w:lang w:val="ru-RU"/>
        </w:rPr>
        <w:t>אפשר לפסול רק לפי עילת הפגיעה בקיום המדינה.</w:t>
      </w:r>
    </w:p>
    <w:p w14:paraId="180251C3" w14:textId="40FDC1C2" w:rsidR="000D6ED0" w:rsidRDefault="000D6ED0" w:rsidP="004C5A8B">
      <w:pPr>
        <w:tabs>
          <w:tab w:val="left" w:pos="2166"/>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ברק:</w:t>
      </w:r>
      <w:r>
        <w:rPr>
          <w:rFonts w:ascii="David" w:hAnsi="David" w:cs="David" w:hint="cs"/>
          <w:color w:val="000000" w:themeColor="text1"/>
          <w:sz w:val="22"/>
          <w:szCs w:val="22"/>
          <w:rtl/>
          <w:lang w:val="ru-RU"/>
        </w:rPr>
        <w:t xml:space="preserve"> מותר לפרש זאת כ</w:t>
      </w:r>
      <w:r>
        <w:rPr>
          <w:rFonts w:ascii="David" w:hAnsi="David" w:cs="David" w:hint="cs"/>
          <w:b/>
          <w:bCs/>
          <w:color w:val="000000" w:themeColor="text1"/>
          <w:sz w:val="22"/>
          <w:szCs w:val="22"/>
          <w:rtl/>
          <w:lang w:val="ru-RU"/>
        </w:rPr>
        <w:t>איום רעיוני</w:t>
      </w:r>
      <w:r>
        <w:rPr>
          <w:rFonts w:ascii="David" w:hAnsi="David" w:cs="David" w:hint="cs"/>
          <w:color w:val="000000" w:themeColor="text1"/>
          <w:sz w:val="22"/>
          <w:szCs w:val="22"/>
          <w:rtl/>
          <w:lang w:val="ru-RU"/>
        </w:rPr>
        <w:t xml:space="preserve">, כלומר להרחיב את עילת הפסילה גם לאיום רעיוני- </w:t>
      </w:r>
      <w:r>
        <w:rPr>
          <w:rFonts w:ascii="David" w:hAnsi="David" w:cs="David" w:hint="cs"/>
          <w:b/>
          <w:bCs/>
          <w:color w:val="000000" w:themeColor="text1"/>
          <w:sz w:val="22"/>
          <w:szCs w:val="22"/>
          <w:rtl/>
          <w:lang w:val="ru-RU"/>
        </w:rPr>
        <w:t>פגיעה באופי המדינה כיהודית</w:t>
      </w:r>
      <w:r>
        <w:rPr>
          <w:rFonts w:ascii="David" w:hAnsi="David" w:cs="David" w:hint="cs"/>
          <w:color w:val="000000" w:themeColor="text1"/>
          <w:sz w:val="22"/>
          <w:szCs w:val="22"/>
          <w:rtl/>
          <w:lang w:val="ru-RU"/>
        </w:rPr>
        <w:t>.</w:t>
      </w:r>
    </w:p>
    <w:p w14:paraId="61FF0472" w14:textId="6C630ADD" w:rsidR="000D6ED0" w:rsidRDefault="000D6ED0" w:rsidP="000D6ED0">
      <w:pPr>
        <w:shd w:val="clear" w:color="auto" w:fill="CCECFF"/>
        <w:tabs>
          <w:tab w:val="left" w:pos="2166"/>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rtl/>
          <w:lang w:val="ru-RU"/>
        </w:rPr>
        <w:t>נוסחת ההסתברות: כשבוחנים סיבות לפסול מפלגה, מתחשבים גם בשאלה האם היא בכלל תצליח להגשים את מצעה?</w:t>
      </w:r>
    </w:p>
    <w:p w14:paraId="2EA4B433" w14:textId="5A312401" w:rsidR="000D6ED0" w:rsidRDefault="000D6ED0" w:rsidP="004C5A8B">
      <w:pPr>
        <w:tabs>
          <w:tab w:val="left" w:pos="2166"/>
        </w:tabs>
        <w:spacing w:after="0" w:line="276" w:lineRule="auto"/>
        <w:rPr>
          <w:rFonts w:ascii="David" w:hAnsi="David" w:cs="David"/>
          <w:b/>
          <w:bCs/>
          <w:color w:val="000000" w:themeColor="text1"/>
          <w:sz w:val="22"/>
          <w:szCs w:val="22"/>
          <w:rtl/>
          <w:lang w:val="ru-RU"/>
        </w:rPr>
      </w:pPr>
      <w:r>
        <w:rPr>
          <w:rFonts w:ascii="David" w:hAnsi="David" w:cs="David" w:hint="cs"/>
          <w:color w:val="000000" w:themeColor="text1"/>
          <w:sz w:val="22"/>
          <w:szCs w:val="22"/>
          <w:rtl/>
          <w:lang w:val="ru-RU"/>
        </w:rPr>
        <w:t xml:space="preserve">ברק ושמגר סבורים שיש להכניס רכיב של </w:t>
      </w:r>
      <w:r>
        <w:rPr>
          <w:rFonts w:ascii="David" w:hAnsi="David" w:cs="David" w:hint="cs"/>
          <w:b/>
          <w:bCs/>
          <w:color w:val="000000" w:themeColor="text1"/>
          <w:sz w:val="22"/>
          <w:szCs w:val="22"/>
          <w:rtl/>
          <w:lang w:val="ru-RU"/>
        </w:rPr>
        <w:t>הסתברות.</w:t>
      </w:r>
    </w:p>
    <w:p w14:paraId="2A3F2BBB" w14:textId="4DDE8C56" w:rsidR="000D6ED0" w:rsidRDefault="000D6ED0" w:rsidP="004C5A8B">
      <w:pPr>
        <w:tabs>
          <w:tab w:val="left" w:pos="2166"/>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ברק:</w:t>
      </w:r>
      <w:r>
        <w:rPr>
          <w:rFonts w:ascii="David" w:hAnsi="David" w:cs="David" w:hint="cs"/>
          <w:color w:val="000000" w:themeColor="text1"/>
          <w:sz w:val="22"/>
          <w:szCs w:val="22"/>
          <w:rtl/>
          <w:lang w:val="ru-RU"/>
        </w:rPr>
        <w:t xml:space="preserve"> </w:t>
      </w:r>
      <w:r w:rsidRPr="000D6ED0">
        <w:rPr>
          <w:rFonts w:ascii="David" w:hAnsi="David" w:cs="David" w:hint="cs"/>
          <w:color w:val="000000" w:themeColor="text1"/>
          <w:sz w:val="22"/>
          <w:szCs w:val="22"/>
          <w:shd w:val="clear" w:color="auto" w:fill="FFFF99"/>
          <w:rtl/>
          <w:lang w:val="ru-RU"/>
        </w:rPr>
        <w:t>כשיש הסתברות סבירה לפגיעה, ניתן לפסול מפלגה- במקרה זה לא קיימת הסתברות שהמפלגות יפגעו</w:t>
      </w:r>
      <w:r>
        <w:rPr>
          <w:rFonts w:ascii="David" w:hAnsi="David" w:cs="David" w:hint="cs"/>
          <w:color w:val="000000" w:themeColor="text1"/>
          <w:sz w:val="22"/>
          <w:szCs w:val="22"/>
          <w:rtl/>
          <w:lang w:val="ru-RU"/>
        </w:rPr>
        <w:t>. אם רשימה מבקשת להשמיד את המדינה, זוהי לא עילה מספקת אלא צריך שתהיה לה אפשרות סבירה להצליח לבצע זאת.</w:t>
      </w:r>
    </w:p>
    <w:p w14:paraId="6DBA97A8" w14:textId="166D191F" w:rsidR="000D6ED0" w:rsidRDefault="000D6ED0" w:rsidP="004C5A8B">
      <w:pPr>
        <w:tabs>
          <w:tab w:val="left" w:pos="2166"/>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שמגר:</w:t>
      </w:r>
      <w:r>
        <w:rPr>
          <w:rFonts w:ascii="David" w:hAnsi="David" w:cs="David" w:hint="cs"/>
          <w:color w:val="000000" w:themeColor="text1"/>
          <w:sz w:val="22"/>
          <w:szCs w:val="22"/>
          <w:rtl/>
          <w:lang w:val="ru-RU"/>
        </w:rPr>
        <w:t xml:space="preserve"> סבור שצריכה להיות </w:t>
      </w:r>
      <w:r w:rsidRPr="000D6ED0">
        <w:rPr>
          <w:rFonts w:ascii="David" w:hAnsi="David" w:cs="David" w:hint="cs"/>
          <w:color w:val="000000" w:themeColor="text1"/>
          <w:sz w:val="22"/>
          <w:szCs w:val="22"/>
          <w:shd w:val="clear" w:color="auto" w:fill="FFFF99"/>
          <w:rtl/>
          <w:lang w:val="ru-RU"/>
        </w:rPr>
        <w:t>קרבה לוודאות</w:t>
      </w:r>
      <w:r>
        <w:rPr>
          <w:rFonts w:ascii="David" w:hAnsi="David" w:cs="David" w:hint="cs"/>
          <w:color w:val="000000" w:themeColor="text1"/>
          <w:sz w:val="22"/>
          <w:szCs w:val="22"/>
          <w:rtl/>
          <w:lang w:val="ru-RU"/>
        </w:rPr>
        <w:t xml:space="preserve"> שהם יצליחו לממש ויש צורך שהדבר יהיה מעוגן בחקיקה.</w:t>
      </w:r>
    </w:p>
    <w:p w14:paraId="726982B7" w14:textId="4732ACFB" w:rsidR="000D6ED0" w:rsidRDefault="000D6ED0" w:rsidP="004C5A8B">
      <w:pPr>
        <w:tabs>
          <w:tab w:val="left" w:pos="2166"/>
        </w:tabs>
        <w:spacing w:after="0" w:line="276" w:lineRule="auto"/>
        <w:rPr>
          <w:rFonts w:ascii="David" w:hAnsi="David" w:cs="David"/>
          <w:color w:val="000000" w:themeColor="text1"/>
          <w:sz w:val="22"/>
          <w:szCs w:val="22"/>
          <w:rtl/>
          <w:lang w:val="ru-RU"/>
        </w:rPr>
      </w:pPr>
      <w:r>
        <w:rPr>
          <w:rFonts w:ascii="David" w:hAnsi="David" w:cs="David" w:hint="cs"/>
          <w:b/>
          <w:bCs/>
          <w:color w:val="000000" w:themeColor="text1"/>
          <w:sz w:val="22"/>
          <w:szCs w:val="22"/>
          <w:rtl/>
          <w:lang w:val="ru-RU"/>
        </w:rPr>
        <w:t xml:space="preserve">אלון </w:t>
      </w:r>
      <w:proofErr w:type="spellStart"/>
      <w:r>
        <w:rPr>
          <w:rFonts w:ascii="David" w:hAnsi="David" w:cs="David" w:hint="cs"/>
          <w:b/>
          <w:bCs/>
          <w:color w:val="000000" w:themeColor="text1"/>
          <w:sz w:val="22"/>
          <w:szCs w:val="22"/>
          <w:rtl/>
          <w:lang w:val="ru-RU"/>
        </w:rPr>
        <w:t>ובייסקי</w:t>
      </w:r>
      <w:proofErr w:type="spellEnd"/>
      <w:r>
        <w:rPr>
          <w:rFonts w:ascii="David" w:hAnsi="David" w:cs="David" w:hint="cs"/>
          <w:b/>
          <w:bCs/>
          <w:color w:val="000000" w:themeColor="text1"/>
          <w:sz w:val="22"/>
          <w:szCs w:val="22"/>
          <w:rtl/>
          <w:lang w:val="ru-RU"/>
        </w:rPr>
        <w:t>:</w:t>
      </w:r>
      <w:r>
        <w:rPr>
          <w:rFonts w:ascii="David" w:hAnsi="David" w:cs="David" w:hint="cs"/>
          <w:color w:val="000000" w:themeColor="text1"/>
          <w:sz w:val="22"/>
          <w:szCs w:val="22"/>
          <w:rtl/>
          <w:lang w:val="ru-RU"/>
        </w:rPr>
        <w:t xml:space="preserve"> לא רוצים להשתמש בהסתברות כי ביהמ"ש לא יכול להעריך את הסיכויים. לביהמ"ש אין את הכלים.</w:t>
      </w:r>
    </w:p>
    <w:p w14:paraId="6467BDBE" w14:textId="4C69706C" w:rsidR="000C0E3F" w:rsidRDefault="000C0E3F" w:rsidP="000C0E3F">
      <w:pPr>
        <w:tabs>
          <w:tab w:val="left" w:pos="2166"/>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u w:val="single"/>
          <w:rtl/>
          <w:lang w:val="ru-RU"/>
        </w:rPr>
        <w:t>לגבי הרשימה המתקדמת</w:t>
      </w:r>
      <w:r>
        <w:rPr>
          <w:rFonts w:ascii="David" w:hAnsi="David" w:cs="David" w:hint="cs"/>
          <w:color w:val="000000" w:themeColor="text1"/>
          <w:sz w:val="22"/>
          <w:szCs w:val="22"/>
          <w:rtl/>
          <w:lang w:val="ru-RU"/>
        </w:rPr>
        <w:t>: רצו לפסול אותה כי היא רצתה לפגוע בקיום המדינה אך לא היו מספיק הוכחות.</w:t>
      </w:r>
    </w:p>
    <w:p w14:paraId="040AABF7" w14:textId="199E32B0" w:rsidR="000C0E3F" w:rsidRDefault="000C0E3F" w:rsidP="000C0E3F">
      <w:pPr>
        <w:tabs>
          <w:tab w:val="left" w:pos="2166"/>
        </w:tabs>
        <w:spacing w:after="0" w:line="276" w:lineRule="auto"/>
        <w:rPr>
          <w:rFonts w:ascii="David" w:hAnsi="David" w:cs="David"/>
          <w:color w:val="000000" w:themeColor="text1"/>
          <w:sz w:val="22"/>
          <w:szCs w:val="22"/>
          <w:rtl/>
          <w:lang w:val="ru-RU"/>
        </w:rPr>
      </w:pPr>
      <w:r>
        <w:rPr>
          <w:rFonts w:ascii="David" w:hAnsi="David" w:cs="David" w:hint="cs"/>
          <w:color w:val="000000" w:themeColor="text1"/>
          <w:sz w:val="22"/>
          <w:szCs w:val="22"/>
          <w:u w:val="single"/>
          <w:rtl/>
          <w:lang w:val="ru-RU"/>
        </w:rPr>
        <w:t>לגבי כך</w:t>
      </w:r>
      <w:r>
        <w:rPr>
          <w:rFonts w:ascii="David" w:hAnsi="David" w:cs="David" w:hint="cs"/>
          <w:color w:val="000000" w:themeColor="text1"/>
          <w:sz w:val="22"/>
          <w:szCs w:val="22"/>
          <w:rtl/>
          <w:lang w:val="ru-RU"/>
        </w:rPr>
        <w:t xml:space="preserve">: לא איימה על המדינה ביטחונית אלא רק ביקשה להפוך אותה ללא דמוקרטית. לא תואם את הלכת </w:t>
      </w:r>
      <w:proofErr w:type="spellStart"/>
      <w:r>
        <w:rPr>
          <w:rFonts w:ascii="David" w:hAnsi="David" w:cs="David" w:hint="cs"/>
          <w:color w:val="000000" w:themeColor="text1"/>
          <w:sz w:val="22"/>
          <w:szCs w:val="22"/>
          <w:rtl/>
          <w:lang w:val="ru-RU"/>
        </w:rPr>
        <w:t>ירדור</w:t>
      </w:r>
      <w:proofErr w:type="spellEnd"/>
      <w:r>
        <w:rPr>
          <w:rFonts w:ascii="David" w:hAnsi="David" w:cs="David" w:hint="cs"/>
          <w:color w:val="000000" w:themeColor="text1"/>
          <w:sz w:val="22"/>
          <w:szCs w:val="22"/>
          <w:rtl/>
          <w:lang w:val="ru-RU"/>
        </w:rPr>
        <w:t xml:space="preserve"> וכל עוד אין חוק שמאפשר לפסול ע"ב עילה זו- לא ניתן לפסול.</w:t>
      </w:r>
    </w:p>
    <w:p w14:paraId="650B4880" w14:textId="4A95AEDD" w:rsidR="000C0E3F" w:rsidRDefault="000C0E3F" w:rsidP="000C0E3F">
      <w:pPr>
        <w:tabs>
          <w:tab w:val="left" w:pos="2166"/>
        </w:tabs>
        <w:spacing w:after="0" w:line="276" w:lineRule="auto"/>
        <w:rPr>
          <w:rFonts w:ascii="David" w:hAnsi="David" w:cs="David"/>
          <w:b/>
          <w:bCs/>
          <w:color w:val="000000" w:themeColor="text1"/>
          <w:sz w:val="22"/>
          <w:szCs w:val="22"/>
          <w:rtl/>
          <w:lang w:val="ru-RU"/>
        </w:rPr>
      </w:pPr>
      <w:r w:rsidRPr="000C0E3F">
        <w:rPr>
          <w:rFonts w:ascii="David" w:hAnsi="David" w:cs="David" w:hint="cs"/>
          <w:b/>
          <w:bCs/>
          <w:color w:val="000000" w:themeColor="text1"/>
          <w:sz w:val="22"/>
          <w:szCs w:val="22"/>
          <w:shd w:val="clear" w:color="auto" w:fill="FFCCFF"/>
          <w:rtl/>
          <w:lang w:val="ru-RU"/>
        </w:rPr>
        <w:t xml:space="preserve">הלכת </w:t>
      </w:r>
      <w:proofErr w:type="spellStart"/>
      <w:r w:rsidRPr="000C0E3F">
        <w:rPr>
          <w:rFonts w:ascii="David" w:hAnsi="David" w:cs="David" w:hint="cs"/>
          <w:b/>
          <w:bCs/>
          <w:color w:val="000000" w:themeColor="text1"/>
          <w:sz w:val="22"/>
          <w:szCs w:val="22"/>
          <w:shd w:val="clear" w:color="auto" w:fill="FFCCFF"/>
          <w:rtl/>
          <w:lang w:val="ru-RU"/>
        </w:rPr>
        <w:t>ניימן</w:t>
      </w:r>
      <w:proofErr w:type="spellEnd"/>
      <w:r w:rsidRPr="000C0E3F">
        <w:rPr>
          <w:rFonts w:ascii="David" w:hAnsi="David" w:cs="David" w:hint="cs"/>
          <w:b/>
          <w:bCs/>
          <w:color w:val="000000" w:themeColor="text1"/>
          <w:sz w:val="22"/>
          <w:szCs w:val="22"/>
          <w:shd w:val="clear" w:color="auto" w:fill="FFCCFF"/>
          <w:rtl/>
          <w:lang w:val="ru-RU"/>
        </w:rPr>
        <w:t xml:space="preserve"> 1: גם ביטוי רעיוני לשלילת קיומה של המדינה מהווה עילה לפסילה</w:t>
      </w:r>
      <w:r>
        <w:rPr>
          <w:rFonts w:ascii="David" w:hAnsi="David" w:cs="David" w:hint="cs"/>
          <w:b/>
          <w:bCs/>
          <w:color w:val="000000" w:themeColor="text1"/>
          <w:sz w:val="22"/>
          <w:szCs w:val="22"/>
          <w:rtl/>
          <w:lang w:val="ru-RU"/>
        </w:rPr>
        <w:t xml:space="preserve">. </w:t>
      </w:r>
    </w:p>
    <w:p w14:paraId="6B6238D6" w14:textId="40A01E86" w:rsidR="000C0E3F" w:rsidRPr="000C0E3F" w:rsidRDefault="000C0E3F" w:rsidP="000C0E3F">
      <w:pPr>
        <w:tabs>
          <w:tab w:val="left" w:pos="2166"/>
        </w:tabs>
        <w:spacing w:after="0" w:line="276" w:lineRule="auto"/>
        <w:rPr>
          <w:rFonts w:ascii="David" w:hAnsi="David" w:cs="David"/>
          <w:b/>
          <w:bCs/>
          <w:color w:val="000000" w:themeColor="text1"/>
          <w:sz w:val="22"/>
          <w:szCs w:val="22"/>
          <w:rtl/>
          <w:lang w:val="ru-RU"/>
        </w:rPr>
      </w:pPr>
      <w:r w:rsidRPr="000C0E3F">
        <w:rPr>
          <w:rFonts w:ascii="David" w:hAnsi="David" w:cs="David" w:hint="cs"/>
          <w:b/>
          <w:bCs/>
          <w:color w:val="000000" w:themeColor="text1"/>
          <w:sz w:val="22"/>
          <w:szCs w:val="22"/>
          <w:shd w:val="clear" w:color="auto" w:fill="CCECFF"/>
          <w:rtl/>
          <w:lang w:val="ru-RU"/>
        </w:rPr>
        <w:t>בשורה התחתונה, ביהמ"ש הופך את החלטת ועדת הבחירות המרכזיות והן מתמודדות לכנסת ואף נכנסות</w:t>
      </w:r>
      <w:r>
        <w:rPr>
          <w:rFonts w:ascii="David" w:hAnsi="David" w:cs="David" w:hint="cs"/>
          <w:b/>
          <w:bCs/>
          <w:color w:val="000000" w:themeColor="text1"/>
          <w:sz w:val="22"/>
          <w:szCs w:val="22"/>
          <w:rtl/>
          <w:lang w:val="ru-RU"/>
        </w:rPr>
        <w:t>.</w:t>
      </w:r>
    </w:p>
    <w:p w14:paraId="3F8FA8D8" w14:textId="77777777" w:rsidR="00CF0915" w:rsidRDefault="00CF0915" w:rsidP="004C5A8B">
      <w:pPr>
        <w:tabs>
          <w:tab w:val="left" w:pos="2166"/>
        </w:tabs>
        <w:spacing w:after="0" w:line="276" w:lineRule="auto"/>
        <w:rPr>
          <w:rFonts w:ascii="David" w:hAnsi="David" w:cs="David"/>
          <w:color w:val="000000" w:themeColor="text1"/>
          <w:sz w:val="22"/>
          <w:szCs w:val="22"/>
          <w:rtl/>
          <w:lang w:val="ru-RU"/>
        </w:rPr>
      </w:pPr>
    </w:p>
    <w:p w14:paraId="08414F66" w14:textId="77777777" w:rsidR="00626635" w:rsidRDefault="00626635" w:rsidP="00E55BBA">
      <w:pPr>
        <w:tabs>
          <w:tab w:val="left" w:pos="2166"/>
        </w:tabs>
        <w:spacing w:after="0" w:line="276" w:lineRule="auto"/>
        <w:rPr>
          <w:rFonts w:ascii="David" w:hAnsi="David" w:cs="David"/>
          <w:color w:val="000000" w:themeColor="text1"/>
          <w:sz w:val="22"/>
          <w:szCs w:val="22"/>
          <w:rtl/>
          <w:lang w:val="ru-RU"/>
        </w:rPr>
      </w:pPr>
    </w:p>
    <w:p w14:paraId="3F67A4EA" w14:textId="77777777" w:rsidR="00626635" w:rsidRDefault="00626635" w:rsidP="00E55BBA">
      <w:pPr>
        <w:tabs>
          <w:tab w:val="left" w:pos="2166"/>
        </w:tabs>
        <w:spacing w:after="0" w:line="276" w:lineRule="auto"/>
        <w:rPr>
          <w:rFonts w:ascii="David" w:hAnsi="David" w:cs="David"/>
          <w:color w:val="000000" w:themeColor="text1"/>
          <w:sz w:val="22"/>
          <w:szCs w:val="22"/>
          <w:rtl/>
          <w:lang w:val="ru-RU"/>
        </w:rPr>
      </w:pPr>
    </w:p>
    <w:p w14:paraId="40E4BB15" w14:textId="77777777" w:rsidR="00626635" w:rsidRDefault="00626635" w:rsidP="00E55BBA">
      <w:pPr>
        <w:tabs>
          <w:tab w:val="left" w:pos="2166"/>
        </w:tabs>
        <w:spacing w:after="0" w:line="276" w:lineRule="auto"/>
        <w:rPr>
          <w:rFonts w:ascii="David" w:hAnsi="David" w:cs="David"/>
          <w:color w:val="000000" w:themeColor="text1"/>
          <w:sz w:val="22"/>
          <w:szCs w:val="22"/>
          <w:rtl/>
          <w:lang w:val="ru-RU"/>
        </w:rPr>
      </w:pPr>
    </w:p>
    <w:p w14:paraId="2551B012" w14:textId="77777777" w:rsidR="00626635" w:rsidRDefault="00626635" w:rsidP="00E55BBA">
      <w:pPr>
        <w:tabs>
          <w:tab w:val="left" w:pos="2166"/>
        </w:tabs>
        <w:spacing w:after="0" w:line="276" w:lineRule="auto"/>
        <w:rPr>
          <w:rFonts w:ascii="David" w:hAnsi="David" w:cs="David"/>
          <w:color w:val="000000" w:themeColor="text1"/>
          <w:sz w:val="22"/>
          <w:szCs w:val="22"/>
          <w:rtl/>
          <w:lang w:val="ru-RU"/>
        </w:rPr>
      </w:pPr>
    </w:p>
    <w:p w14:paraId="28719FDF" w14:textId="77777777" w:rsidR="00626635" w:rsidRDefault="00626635" w:rsidP="00E55BBA">
      <w:pPr>
        <w:tabs>
          <w:tab w:val="left" w:pos="2166"/>
        </w:tabs>
        <w:spacing w:after="0" w:line="276" w:lineRule="auto"/>
        <w:rPr>
          <w:rFonts w:ascii="David" w:hAnsi="David" w:cs="David"/>
          <w:color w:val="000000" w:themeColor="text1"/>
          <w:sz w:val="22"/>
          <w:szCs w:val="22"/>
          <w:rtl/>
          <w:lang w:val="ru-RU"/>
        </w:rPr>
      </w:pPr>
    </w:p>
    <w:p w14:paraId="1C11FA5D" w14:textId="77777777" w:rsidR="00626635" w:rsidRDefault="00626635" w:rsidP="00E55BBA">
      <w:pPr>
        <w:tabs>
          <w:tab w:val="left" w:pos="2166"/>
        </w:tabs>
        <w:spacing w:after="0" w:line="276" w:lineRule="auto"/>
        <w:rPr>
          <w:rFonts w:ascii="David" w:hAnsi="David" w:cs="David"/>
          <w:color w:val="000000" w:themeColor="text1"/>
          <w:sz w:val="22"/>
          <w:szCs w:val="22"/>
          <w:rtl/>
          <w:lang w:val="ru-RU"/>
        </w:rPr>
      </w:pPr>
    </w:p>
    <w:p w14:paraId="3FA7E5DD" w14:textId="77777777" w:rsidR="00626635" w:rsidRDefault="00626635" w:rsidP="00E55BBA">
      <w:pPr>
        <w:tabs>
          <w:tab w:val="left" w:pos="2166"/>
        </w:tabs>
        <w:spacing w:after="0" w:line="276" w:lineRule="auto"/>
        <w:rPr>
          <w:rFonts w:ascii="David" w:hAnsi="David" w:cs="David"/>
          <w:color w:val="000000" w:themeColor="text1"/>
          <w:sz w:val="22"/>
          <w:szCs w:val="22"/>
          <w:rtl/>
          <w:lang w:val="ru-RU"/>
        </w:rPr>
      </w:pPr>
    </w:p>
    <w:p w14:paraId="6E504CD3" w14:textId="45E41B8D" w:rsidR="00D75B9A" w:rsidRDefault="00B631B8" w:rsidP="00D75B9A">
      <w:pPr>
        <w:tabs>
          <w:tab w:val="left" w:pos="2166"/>
        </w:tabs>
        <w:spacing w:after="0" w:line="276" w:lineRule="auto"/>
        <w:rPr>
          <w:rFonts w:ascii="David" w:hAnsi="David" w:cs="David"/>
          <w:color w:val="000000" w:themeColor="text1"/>
          <w:sz w:val="22"/>
          <w:szCs w:val="22"/>
          <w:rtl/>
        </w:rPr>
      </w:pPr>
      <w:r w:rsidRPr="009D6E65">
        <w:rPr>
          <w:rFonts w:ascii="David" w:hAnsi="David" w:cs="David"/>
          <w:b/>
          <w:bCs/>
          <w:color w:val="000000" w:themeColor="text1"/>
          <w:sz w:val="22"/>
          <w:szCs w:val="22"/>
          <w:rtl/>
          <w:lang w:val="ru-RU"/>
        </w:rPr>
        <w:lastRenderedPageBreak/>
        <w:t>החקיקה:</w:t>
      </w:r>
      <w:r w:rsidR="00497F56" w:rsidRPr="009D6E65">
        <w:rPr>
          <w:rFonts w:ascii="David" w:hAnsi="David" w:cs="David"/>
          <w:color w:val="000000" w:themeColor="text1"/>
          <w:sz w:val="22"/>
          <w:szCs w:val="22"/>
          <w:rtl/>
        </w:rPr>
        <w:t xml:space="preserve"> </w:t>
      </w:r>
      <w:r w:rsidR="00D75B9A">
        <w:rPr>
          <w:rFonts w:ascii="David" w:hAnsi="David" w:cs="David" w:hint="cs"/>
          <w:color w:val="000000" w:themeColor="text1"/>
          <w:sz w:val="22"/>
          <w:szCs w:val="22"/>
          <w:rtl/>
        </w:rPr>
        <w:t xml:space="preserve">בשנת 1985 יש מסלול חדש בעקבות חקיקות ס'7 </w:t>
      </w:r>
      <w:proofErr w:type="spellStart"/>
      <w:r w:rsidR="00D75B9A">
        <w:rPr>
          <w:rFonts w:ascii="David" w:hAnsi="David" w:cs="David" w:hint="cs"/>
          <w:color w:val="000000" w:themeColor="text1"/>
          <w:sz w:val="22"/>
          <w:szCs w:val="22"/>
          <w:rtl/>
        </w:rPr>
        <w:t>לחו"י</w:t>
      </w:r>
      <w:proofErr w:type="spellEnd"/>
      <w:r w:rsidR="00D75B9A">
        <w:rPr>
          <w:rFonts w:ascii="David" w:hAnsi="David" w:cs="David" w:hint="cs"/>
          <w:color w:val="000000" w:themeColor="text1"/>
          <w:sz w:val="22"/>
          <w:szCs w:val="22"/>
          <w:rtl/>
        </w:rPr>
        <w:t>: הכנסת וס'5 לחוק המפלגות:</w:t>
      </w:r>
    </w:p>
    <w:p w14:paraId="5B01C929" w14:textId="711C0232" w:rsidR="00D75B9A" w:rsidRDefault="00D75B9A" w:rsidP="00D75B9A">
      <w:pPr>
        <w:tabs>
          <w:tab w:val="left" w:pos="2166"/>
        </w:tabs>
        <w:spacing w:after="0" w:line="276" w:lineRule="auto"/>
        <w:rPr>
          <w:rFonts w:ascii="David" w:hAnsi="David" w:cs="David"/>
          <w:b/>
          <w:bCs/>
          <w:color w:val="000000" w:themeColor="text1"/>
          <w:sz w:val="22"/>
          <w:szCs w:val="22"/>
          <w:rtl/>
        </w:rPr>
      </w:pPr>
      <w:r>
        <w:rPr>
          <w:rFonts w:ascii="David" w:hAnsi="David" w:cs="David" w:hint="cs"/>
          <w:b/>
          <w:bCs/>
          <w:color w:val="000000" w:themeColor="text1"/>
          <w:sz w:val="22"/>
          <w:szCs w:val="22"/>
          <w:rtl/>
        </w:rPr>
        <w:t>הוסיפו עילות פסילה:</w:t>
      </w:r>
      <w:r>
        <w:rPr>
          <w:rFonts w:ascii="David" w:hAnsi="David" w:cs="David" w:hint="cs"/>
          <w:color w:val="000000" w:themeColor="text1"/>
          <w:sz w:val="22"/>
          <w:szCs w:val="22"/>
          <w:rtl/>
        </w:rPr>
        <w:t xml:space="preserve"> שלילת אופייה היהודי והדמוקרטי של מדינת ישראל, הסתה לגזענות, תמיכה במאבק מזויין של ארגון טרור. </w:t>
      </w:r>
      <w:r>
        <w:rPr>
          <w:rFonts w:ascii="David" w:hAnsi="David" w:cs="David" w:hint="cs"/>
          <w:b/>
          <w:bCs/>
          <w:color w:val="000000" w:themeColor="text1"/>
          <w:sz w:val="22"/>
          <w:szCs w:val="22"/>
          <w:rtl/>
        </w:rPr>
        <w:t xml:space="preserve">החוק לא כולל מבחנים הסתברותיים! ביהמ"ש גם לא המשיך להכניסם </w:t>
      </w:r>
      <w:r w:rsidR="0009009D">
        <w:rPr>
          <w:rFonts w:ascii="David" w:hAnsi="David" w:cs="David" w:hint="cs"/>
          <w:b/>
          <w:bCs/>
          <w:color w:val="000000" w:themeColor="text1"/>
          <w:sz w:val="22"/>
          <w:szCs w:val="22"/>
          <w:rtl/>
        </w:rPr>
        <w:t>לתוך פרשנותו.</w:t>
      </w:r>
    </w:p>
    <w:p w14:paraId="5A8D2A6E" w14:textId="627EB23E" w:rsidR="0009009D" w:rsidRDefault="0009009D" w:rsidP="00D75B9A">
      <w:pPr>
        <w:tabs>
          <w:tab w:val="left" w:pos="2166"/>
        </w:tabs>
        <w:spacing w:after="0" w:line="276" w:lineRule="auto"/>
        <w:rPr>
          <w:rFonts w:ascii="David" w:hAnsi="David" w:cs="David"/>
          <w:b/>
          <w:bCs/>
          <w:color w:val="000000" w:themeColor="text1"/>
          <w:sz w:val="22"/>
          <w:szCs w:val="22"/>
          <w:rtl/>
        </w:rPr>
      </w:pPr>
      <w:r>
        <w:rPr>
          <w:rFonts w:ascii="David" w:hAnsi="David" w:cs="David" w:hint="cs"/>
          <w:b/>
          <w:bCs/>
          <w:color w:val="000000" w:themeColor="text1"/>
          <w:sz w:val="22"/>
          <w:szCs w:val="22"/>
          <w:rtl/>
        </w:rPr>
        <w:t xml:space="preserve">סיכום </w:t>
      </w:r>
      <w:proofErr w:type="spellStart"/>
      <w:r>
        <w:rPr>
          <w:rFonts w:ascii="David" w:hAnsi="David" w:cs="David" w:hint="cs"/>
          <w:b/>
          <w:bCs/>
          <w:color w:val="000000" w:themeColor="text1"/>
          <w:sz w:val="22"/>
          <w:szCs w:val="22"/>
          <w:rtl/>
        </w:rPr>
        <w:t>מקוצרר</w:t>
      </w:r>
      <w:proofErr w:type="spellEnd"/>
      <w:r>
        <w:rPr>
          <w:rFonts w:ascii="David" w:hAnsi="David" w:cs="David" w:hint="cs"/>
          <w:b/>
          <w:bCs/>
          <w:color w:val="000000" w:themeColor="text1"/>
          <w:sz w:val="22"/>
          <w:szCs w:val="22"/>
          <w:rtl/>
        </w:rPr>
        <w:t>:</w:t>
      </w:r>
    </w:p>
    <w:p w14:paraId="3188EE6F" w14:textId="24644240" w:rsidR="0009009D" w:rsidRDefault="0009009D" w:rsidP="00D75B9A">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 xml:space="preserve">טרם נחקק ס'7 </w:t>
      </w:r>
      <w:proofErr w:type="spellStart"/>
      <w:r>
        <w:rPr>
          <w:rFonts w:ascii="David" w:hAnsi="David" w:cs="David" w:hint="cs"/>
          <w:color w:val="000000" w:themeColor="text1"/>
          <w:sz w:val="22"/>
          <w:szCs w:val="22"/>
          <w:rtl/>
        </w:rPr>
        <w:t>לחו"י</w:t>
      </w:r>
      <w:proofErr w:type="spellEnd"/>
      <w:r>
        <w:rPr>
          <w:rFonts w:ascii="David" w:hAnsi="David" w:cs="David" w:hint="cs"/>
          <w:color w:val="000000" w:themeColor="text1"/>
          <w:sz w:val="22"/>
          <w:szCs w:val="22"/>
          <w:rtl/>
        </w:rPr>
        <w:t>: הכנסת:</w:t>
      </w:r>
    </w:p>
    <w:p w14:paraId="354E5FDA" w14:textId="0EAACFEB" w:rsidR="0009009D" w:rsidRDefault="0009009D" w:rsidP="00D75B9A">
      <w:pPr>
        <w:tabs>
          <w:tab w:val="left" w:pos="2166"/>
        </w:tabs>
        <w:spacing w:after="0" w:line="276" w:lineRule="auto"/>
        <w:rPr>
          <w:rFonts w:ascii="David" w:hAnsi="David" w:cs="David"/>
          <w:color w:val="000000" w:themeColor="text1"/>
          <w:sz w:val="22"/>
          <w:szCs w:val="22"/>
          <w:rtl/>
        </w:rPr>
      </w:pPr>
      <w:r w:rsidRPr="005C2C01">
        <w:rPr>
          <w:rFonts w:ascii="David" w:hAnsi="David" w:cs="David" w:hint="cs"/>
          <w:b/>
          <w:bCs/>
          <w:color w:val="000000" w:themeColor="text1"/>
          <w:sz w:val="22"/>
          <w:szCs w:val="22"/>
          <w:u w:val="single"/>
          <w:shd w:val="clear" w:color="auto" w:fill="CCFFCC"/>
          <w:rtl/>
        </w:rPr>
        <w:t xml:space="preserve">הלכת </w:t>
      </w:r>
      <w:proofErr w:type="spellStart"/>
      <w:r w:rsidRPr="005C2C01">
        <w:rPr>
          <w:rFonts w:ascii="David" w:hAnsi="David" w:cs="David" w:hint="cs"/>
          <w:b/>
          <w:bCs/>
          <w:color w:val="000000" w:themeColor="text1"/>
          <w:sz w:val="22"/>
          <w:szCs w:val="22"/>
          <w:u w:val="single"/>
          <w:shd w:val="clear" w:color="auto" w:fill="CCFFCC"/>
          <w:rtl/>
        </w:rPr>
        <w:t>ירדור</w:t>
      </w:r>
      <w:proofErr w:type="spellEnd"/>
      <w:r w:rsidRPr="005C2C01">
        <w:rPr>
          <w:rFonts w:ascii="David" w:hAnsi="David" w:cs="David" w:hint="cs"/>
          <w:b/>
          <w:bCs/>
          <w:color w:val="000000" w:themeColor="text1"/>
          <w:sz w:val="22"/>
          <w:szCs w:val="22"/>
          <w:u w:val="single"/>
          <w:shd w:val="clear" w:color="auto" w:fill="CCFFCC"/>
          <w:rtl/>
        </w:rPr>
        <w:t xml:space="preserve"> (1965)</w:t>
      </w:r>
      <w:r>
        <w:rPr>
          <w:rFonts w:ascii="David" w:hAnsi="David" w:cs="David" w:hint="cs"/>
          <w:color w:val="000000" w:themeColor="text1"/>
          <w:sz w:val="22"/>
          <w:szCs w:val="22"/>
          <w:rtl/>
        </w:rPr>
        <w:t>: לוועדת הבחירות יש סמכות לפסול רשימות רק במקרים קיצוניים ביותר- שלילת קיום מדינת ישראל.</w:t>
      </w:r>
    </w:p>
    <w:p w14:paraId="49F71B00" w14:textId="5C7D0F81" w:rsidR="0009009D" w:rsidRDefault="005C2C01" w:rsidP="00D75B9A">
      <w:pPr>
        <w:tabs>
          <w:tab w:val="left" w:pos="2166"/>
        </w:tabs>
        <w:spacing w:after="0" w:line="276" w:lineRule="auto"/>
        <w:rPr>
          <w:rFonts w:ascii="David" w:hAnsi="David" w:cs="David"/>
          <w:color w:val="000000" w:themeColor="text1"/>
          <w:sz w:val="22"/>
          <w:szCs w:val="22"/>
          <w:rtl/>
        </w:rPr>
      </w:pPr>
      <w:proofErr w:type="spellStart"/>
      <w:r w:rsidRPr="005C2C01">
        <w:rPr>
          <w:rFonts w:ascii="David" w:hAnsi="David" w:cs="David" w:hint="cs"/>
          <w:b/>
          <w:bCs/>
          <w:color w:val="000000" w:themeColor="text1"/>
          <w:sz w:val="22"/>
          <w:szCs w:val="22"/>
          <w:u w:val="single"/>
          <w:shd w:val="clear" w:color="auto" w:fill="CCFFCC"/>
          <w:rtl/>
        </w:rPr>
        <w:t>ניימן</w:t>
      </w:r>
      <w:proofErr w:type="spellEnd"/>
      <w:r w:rsidRPr="005C2C01">
        <w:rPr>
          <w:rFonts w:ascii="David" w:hAnsi="David" w:cs="David" w:hint="cs"/>
          <w:b/>
          <w:bCs/>
          <w:color w:val="000000" w:themeColor="text1"/>
          <w:sz w:val="22"/>
          <w:szCs w:val="22"/>
          <w:u w:val="single"/>
          <w:shd w:val="clear" w:color="auto" w:fill="CCFFCC"/>
          <w:rtl/>
        </w:rPr>
        <w:t xml:space="preserve"> 1 (1985)</w:t>
      </w:r>
      <w:r>
        <w:rPr>
          <w:rFonts w:ascii="David" w:hAnsi="David" w:cs="David" w:hint="cs"/>
          <w:b/>
          <w:bCs/>
          <w:color w:val="000000" w:themeColor="text1"/>
          <w:sz w:val="22"/>
          <w:szCs w:val="22"/>
          <w:rtl/>
        </w:rPr>
        <w:t xml:space="preserve">: </w:t>
      </w:r>
      <w:r>
        <w:rPr>
          <w:rFonts w:ascii="David" w:hAnsi="David" w:cs="David" w:hint="cs"/>
          <w:color w:val="000000" w:themeColor="text1"/>
          <w:sz w:val="22"/>
          <w:szCs w:val="22"/>
          <w:rtl/>
        </w:rPr>
        <w:t xml:space="preserve">דעת הרוב מאמצת את הלכת </w:t>
      </w:r>
      <w:proofErr w:type="spellStart"/>
      <w:r>
        <w:rPr>
          <w:rFonts w:ascii="David" w:hAnsi="David" w:cs="David" w:hint="cs"/>
          <w:color w:val="000000" w:themeColor="text1"/>
          <w:sz w:val="22"/>
          <w:szCs w:val="22"/>
          <w:rtl/>
        </w:rPr>
        <w:t>ירדור</w:t>
      </w:r>
      <w:proofErr w:type="spellEnd"/>
      <w:r>
        <w:rPr>
          <w:rFonts w:ascii="David" w:hAnsi="David" w:cs="David" w:hint="cs"/>
          <w:color w:val="000000" w:themeColor="text1"/>
          <w:sz w:val="22"/>
          <w:szCs w:val="22"/>
          <w:rtl/>
        </w:rPr>
        <w:t xml:space="preserve"> לכן לא ניתן לפסול רשימה השוללת את </w:t>
      </w:r>
      <w:r>
        <w:rPr>
          <w:rFonts w:ascii="David" w:hAnsi="David" w:cs="David" w:hint="cs"/>
          <w:b/>
          <w:bCs/>
          <w:color w:val="000000" w:themeColor="text1"/>
          <w:sz w:val="22"/>
          <w:szCs w:val="22"/>
          <w:rtl/>
        </w:rPr>
        <w:t xml:space="preserve">אופייה </w:t>
      </w:r>
      <w:r>
        <w:rPr>
          <w:rFonts w:ascii="David" w:hAnsi="David" w:cs="David" w:hint="cs"/>
          <w:color w:val="000000" w:themeColor="text1"/>
          <w:sz w:val="22"/>
          <w:szCs w:val="22"/>
          <w:rtl/>
        </w:rPr>
        <w:t xml:space="preserve">של המדינה אלא רק </w:t>
      </w:r>
      <w:r>
        <w:rPr>
          <w:rFonts w:ascii="David" w:hAnsi="David" w:cs="David" w:hint="cs"/>
          <w:b/>
          <w:bCs/>
          <w:color w:val="000000" w:themeColor="text1"/>
          <w:sz w:val="22"/>
          <w:szCs w:val="22"/>
          <w:rtl/>
        </w:rPr>
        <w:t>את עצם קיומה</w:t>
      </w:r>
      <w:r>
        <w:rPr>
          <w:rFonts w:ascii="David" w:hAnsi="David" w:cs="David" w:hint="cs"/>
          <w:color w:val="000000" w:themeColor="text1"/>
          <w:sz w:val="22"/>
          <w:szCs w:val="22"/>
          <w:rtl/>
        </w:rPr>
        <w:t xml:space="preserve">. </w:t>
      </w:r>
      <w:r w:rsidR="00630AAF">
        <w:rPr>
          <w:rFonts w:ascii="David" w:hAnsi="David" w:cs="David" w:hint="cs"/>
          <w:color w:val="000000" w:themeColor="text1"/>
          <w:sz w:val="22"/>
          <w:szCs w:val="22"/>
          <w:rtl/>
        </w:rPr>
        <w:t>גם איום רעיוני השולל את קיומה של המדינה מהווה עילה לפסילה.</w:t>
      </w:r>
    </w:p>
    <w:p w14:paraId="44C8B2F0" w14:textId="0A11F521" w:rsidR="002357AA" w:rsidRDefault="002357AA" w:rsidP="00D75B9A">
      <w:pPr>
        <w:tabs>
          <w:tab w:val="left" w:pos="2166"/>
        </w:tabs>
        <w:spacing w:after="0" w:line="276" w:lineRule="auto"/>
        <w:rPr>
          <w:rFonts w:ascii="David" w:hAnsi="David" w:cs="David"/>
          <w:b/>
          <w:bCs/>
          <w:color w:val="000000" w:themeColor="text1"/>
          <w:sz w:val="22"/>
          <w:szCs w:val="22"/>
          <w:rtl/>
        </w:rPr>
      </w:pPr>
    </w:p>
    <w:p w14:paraId="6DF5B659" w14:textId="1E6B66E5" w:rsidR="002357AA" w:rsidRDefault="002357AA" w:rsidP="00D75B9A">
      <w:pPr>
        <w:tabs>
          <w:tab w:val="left" w:pos="2166"/>
        </w:tabs>
        <w:spacing w:after="0" w:line="276" w:lineRule="auto"/>
        <w:rPr>
          <w:rFonts w:ascii="David" w:hAnsi="David" w:cs="David"/>
          <w:b/>
          <w:bCs/>
          <w:color w:val="000000" w:themeColor="text1"/>
          <w:sz w:val="22"/>
          <w:szCs w:val="22"/>
          <w:rtl/>
        </w:rPr>
      </w:pPr>
      <w:r>
        <w:rPr>
          <w:rFonts w:ascii="David" w:hAnsi="David" w:cs="David" w:hint="cs"/>
          <w:b/>
          <w:bCs/>
          <w:color w:val="000000" w:themeColor="text1"/>
          <w:sz w:val="22"/>
          <w:szCs w:val="22"/>
          <w:rtl/>
        </w:rPr>
        <w:t>מה היחס בין חוק יסוד הכנסת לבין חוק המפלגות? לכאורה הניסוח נראה זהה.</w:t>
      </w:r>
    </w:p>
    <w:p w14:paraId="19572C85" w14:textId="4053AF2D" w:rsidR="00814320" w:rsidRPr="00814320" w:rsidRDefault="00814320" w:rsidP="00D75B9A">
      <w:pPr>
        <w:tabs>
          <w:tab w:val="left" w:pos="2166"/>
        </w:tabs>
        <w:spacing w:after="0" w:line="276" w:lineRule="auto"/>
        <w:rPr>
          <w:rFonts w:ascii="David" w:hAnsi="David" w:cs="David"/>
          <w:b/>
          <w:bCs/>
          <w:color w:val="000000" w:themeColor="text1"/>
          <w:sz w:val="24"/>
          <w:szCs w:val="24"/>
          <w:rtl/>
        </w:rPr>
      </w:pPr>
      <w:r w:rsidRPr="00814320">
        <w:rPr>
          <w:rFonts w:cs="David" w:hint="cs"/>
          <w:color w:val="000000" w:themeColor="text1"/>
          <w:sz w:val="22"/>
          <w:szCs w:val="22"/>
          <w:rtl/>
          <w:lang w:val="ru-RU"/>
        </w:rPr>
        <w:t xml:space="preserve">מה הקשר בין חוק המפלגות לבין </w:t>
      </w:r>
      <w:proofErr w:type="spellStart"/>
      <w:r w:rsidRPr="00814320">
        <w:rPr>
          <w:rFonts w:cs="David" w:hint="cs"/>
          <w:color w:val="000000" w:themeColor="text1"/>
          <w:sz w:val="22"/>
          <w:szCs w:val="22"/>
          <w:rtl/>
          <w:lang w:val="ru-RU"/>
        </w:rPr>
        <w:t>חו"י</w:t>
      </w:r>
      <w:proofErr w:type="spellEnd"/>
      <w:r w:rsidRPr="00814320">
        <w:rPr>
          <w:rFonts w:cs="David" w:hint="cs"/>
          <w:color w:val="000000" w:themeColor="text1"/>
          <w:sz w:val="22"/>
          <w:szCs w:val="22"/>
          <w:rtl/>
          <w:lang w:val="ru-RU"/>
        </w:rPr>
        <w:t xml:space="preserve"> הכנסת? </w:t>
      </w:r>
      <w:r w:rsidRPr="00814320">
        <w:rPr>
          <w:rFonts w:cs="David"/>
          <w:color w:val="000000" w:themeColor="text1"/>
          <w:sz w:val="22"/>
          <w:szCs w:val="22"/>
          <w:rtl/>
          <w:lang w:val="ru-RU"/>
        </w:rPr>
        <w:t>סעיף חמש ללשון המפלגות הציב את סעיף 7א כתנאי לרישום המפלגה. לפני ריצה לכנסת יש צורך לרשום את המפלגה. רק לאחר שו</w:t>
      </w:r>
      <w:r w:rsidRPr="00814320">
        <w:rPr>
          <w:rFonts w:cs="David" w:hint="cs"/>
          <w:color w:val="000000" w:themeColor="text1"/>
          <w:sz w:val="22"/>
          <w:szCs w:val="22"/>
          <w:rtl/>
          <w:lang w:val="ru-RU"/>
        </w:rPr>
        <w:t>ו</w:t>
      </w:r>
      <w:r w:rsidRPr="00814320">
        <w:rPr>
          <w:rFonts w:cs="David"/>
          <w:color w:val="000000" w:themeColor="text1"/>
          <w:sz w:val="22"/>
          <w:szCs w:val="22"/>
          <w:rtl/>
          <w:lang w:val="ru-RU"/>
        </w:rPr>
        <w:t>עדת הבחירות אישרה את המפלגה היא תוכל לרוץ לכנסת</w:t>
      </w:r>
    </w:p>
    <w:p w14:paraId="49C40F45" w14:textId="4E9B3C47" w:rsidR="002357AA" w:rsidRDefault="002357AA" w:rsidP="00D75B9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אפשרות אחת:</w:t>
      </w:r>
      <w:r>
        <w:rPr>
          <w:rFonts w:ascii="David" w:hAnsi="David" w:cs="David" w:hint="cs"/>
          <w:color w:val="000000" w:themeColor="text1"/>
          <w:sz w:val="22"/>
          <w:szCs w:val="22"/>
          <w:rtl/>
        </w:rPr>
        <w:t xml:space="preserve"> עושים אותה בדיקה פעמיים, למקרה שבו מפלגה תשנה את המצע או תהפוך לרדיקלית.</w:t>
      </w:r>
    </w:p>
    <w:p w14:paraId="34645D0A" w14:textId="18D84172" w:rsidR="002357AA" w:rsidRDefault="002357AA" w:rsidP="00D75B9A">
      <w:pPr>
        <w:tabs>
          <w:tab w:val="left" w:pos="2166"/>
        </w:tabs>
        <w:spacing w:after="0" w:line="276" w:lineRule="auto"/>
        <w:rPr>
          <w:rFonts w:ascii="David" w:hAnsi="David" w:cs="David"/>
          <w:b/>
          <w:bCs/>
          <w:color w:val="000000" w:themeColor="text1"/>
          <w:sz w:val="22"/>
          <w:szCs w:val="22"/>
          <w:rtl/>
        </w:rPr>
      </w:pPr>
      <w:r>
        <w:rPr>
          <w:rFonts w:ascii="David" w:hAnsi="David" w:cs="David" w:hint="cs"/>
          <w:b/>
          <w:bCs/>
          <w:color w:val="000000" w:themeColor="text1"/>
          <w:sz w:val="22"/>
          <w:szCs w:val="22"/>
          <w:rtl/>
        </w:rPr>
        <w:t>אפשרות שנייה:</w:t>
      </w:r>
      <w:r>
        <w:rPr>
          <w:rFonts w:ascii="David" w:hAnsi="David" w:cs="David" w:hint="cs"/>
          <w:color w:val="000000" w:themeColor="text1"/>
          <w:sz w:val="22"/>
          <w:szCs w:val="22"/>
          <w:rtl/>
        </w:rPr>
        <w:t xml:space="preserve"> ברק אומר שצריך להיות הבדל באופן שבו אנו מיישמים את המבחנים בשלב ב' (</w:t>
      </w:r>
      <w:proofErr w:type="spellStart"/>
      <w:r>
        <w:rPr>
          <w:rFonts w:ascii="David" w:hAnsi="David" w:cs="David" w:hint="cs"/>
          <w:color w:val="000000" w:themeColor="text1"/>
          <w:sz w:val="22"/>
          <w:szCs w:val="22"/>
          <w:rtl/>
        </w:rPr>
        <w:t>חו"י</w:t>
      </w:r>
      <w:proofErr w:type="spellEnd"/>
      <w:r>
        <w:rPr>
          <w:rFonts w:ascii="David" w:hAnsi="David" w:cs="David" w:hint="cs"/>
          <w:color w:val="000000" w:themeColor="text1"/>
          <w:sz w:val="22"/>
          <w:szCs w:val="22"/>
          <w:rtl/>
        </w:rPr>
        <w:t xml:space="preserve">: הכנסת) לשל אלה בשלב א' (חוק המפלגות)- שלב א' מקבל עם המפלגה ושלב ב' מחמיר איתה. מדוע? כי </w:t>
      </w:r>
      <w:r>
        <w:rPr>
          <w:rFonts w:ascii="David" w:hAnsi="David" w:cs="David" w:hint="cs"/>
          <w:b/>
          <w:bCs/>
          <w:color w:val="000000" w:themeColor="text1"/>
          <w:sz w:val="22"/>
          <w:szCs w:val="22"/>
          <w:rtl/>
        </w:rPr>
        <w:t>הפגיעה בשלב ב' היא הרבה פחות חמורה מבחינה דמוקרטית:</w:t>
      </w:r>
    </w:p>
    <w:p w14:paraId="3B537075" w14:textId="09495A2E" w:rsidR="002357AA" w:rsidRDefault="002357AA" w:rsidP="00D75B9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פסילה של מפלגות פוגעת בשורה של זכויות</w:t>
      </w:r>
      <w:r w:rsidR="00F96D16">
        <w:rPr>
          <w:rFonts w:ascii="David" w:hAnsi="David" w:cs="David" w:hint="cs"/>
          <w:b/>
          <w:bCs/>
          <w:color w:val="000000" w:themeColor="text1"/>
          <w:sz w:val="22"/>
          <w:szCs w:val="22"/>
          <w:rtl/>
        </w:rPr>
        <w:t xml:space="preserve">: </w:t>
      </w:r>
      <w:r w:rsidR="00F96D16">
        <w:rPr>
          <w:rFonts w:ascii="David" w:hAnsi="David" w:cs="David" w:hint="cs"/>
          <w:color w:val="000000" w:themeColor="text1"/>
          <w:sz w:val="22"/>
          <w:szCs w:val="22"/>
          <w:rtl/>
        </w:rPr>
        <w:t>1) הזכות להתאגדות 2) חופש הביטוי 3) הזכות לבחור ולהיבחר 4) שוויון.</w:t>
      </w:r>
    </w:p>
    <w:p w14:paraId="5E154829" w14:textId="52C09FB6" w:rsidR="00F96D16" w:rsidRDefault="00F96D16" w:rsidP="00D75B9A">
      <w:pPr>
        <w:tabs>
          <w:tab w:val="left" w:pos="2166"/>
        </w:tabs>
        <w:spacing w:after="0" w:line="276" w:lineRule="auto"/>
        <w:rPr>
          <w:rFonts w:ascii="David" w:hAnsi="David" w:cs="David"/>
          <w:b/>
          <w:bCs/>
          <w:color w:val="000000" w:themeColor="text1"/>
          <w:sz w:val="22"/>
          <w:szCs w:val="22"/>
          <w:rtl/>
        </w:rPr>
      </w:pPr>
      <w:r>
        <w:rPr>
          <w:rFonts w:ascii="David" w:hAnsi="David" w:cs="David" w:hint="cs"/>
          <w:color w:val="000000" w:themeColor="text1"/>
          <w:sz w:val="22"/>
          <w:szCs w:val="22"/>
          <w:rtl/>
        </w:rPr>
        <w:t xml:space="preserve">כלומר, מבחינת ברק, הרף צריך תמיד לעלות, לכן </w:t>
      </w:r>
      <w:r>
        <w:rPr>
          <w:rFonts w:ascii="David" w:hAnsi="David" w:cs="David" w:hint="cs"/>
          <w:b/>
          <w:bCs/>
          <w:color w:val="000000" w:themeColor="text1"/>
          <w:sz w:val="22"/>
          <w:szCs w:val="22"/>
          <w:rtl/>
        </w:rPr>
        <w:t>הרף יהיה נמוך יותר ברישום עצמו, אבל בבחירות הרף יעלה.</w:t>
      </w:r>
    </w:p>
    <w:p w14:paraId="42BBE282" w14:textId="562327E9" w:rsidR="00F96D16" w:rsidRDefault="00F96D16" w:rsidP="00D75B9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חשין אומר</w:t>
      </w:r>
      <w:r>
        <w:rPr>
          <w:rFonts w:ascii="David" w:hAnsi="David" w:cs="David" w:hint="cs"/>
          <w:color w:val="000000" w:themeColor="text1"/>
          <w:sz w:val="22"/>
          <w:szCs w:val="22"/>
          <w:rtl/>
        </w:rPr>
        <w:t xml:space="preserve"> שההבחנות של ברק לא נכונות ואין שום הבדל בפועל.</w:t>
      </w:r>
    </w:p>
    <w:p w14:paraId="4394048C" w14:textId="34DD717F" w:rsidR="00166E5D" w:rsidRDefault="00166E5D" w:rsidP="00E55BBA">
      <w:pPr>
        <w:tabs>
          <w:tab w:val="left" w:pos="2166"/>
        </w:tabs>
        <w:spacing w:after="0" w:line="276" w:lineRule="auto"/>
        <w:rPr>
          <w:rFonts w:ascii="David" w:hAnsi="David" w:cs="David"/>
          <w:color w:val="000000" w:themeColor="text1"/>
          <w:sz w:val="22"/>
          <w:szCs w:val="22"/>
          <w:rtl/>
        </w:rPr>
      </w:pPr>
    </w:p>
    <w:p w14:paraId="2E57F7AB" w14:textId="2EB29BBB" w:rsidR="007E7211" w:rsidRDefault="007E7211" w:rsidP="00E55BBA">
      <w:pPr>
        <w:tabs>
          <w:tab w:val="left" w:pos="2166"/>
        </w:tabs>
        <w:spacing w:after="0" w:line="276" w:lineRule="auto"/>
        <w:rPr>
          <w:rFonts w:ascii="David" w:hAnsi="David" w:cs="David"/>
          <w:color w:val="000000" w:themeColor="text1"/>
          <w:sz w:val="22"/>
          <w:szCs w:val="22"/>
          <w:rtl/>
        </w:rPr>
      </w:pPr>
      <w:r w:rsidRPr="00F06FE5">
        <w:rPr>
          <w:rFonts w:ascii="David" w:hAnsi="David" w:cs="David" w:hint="cs"/>
          <w:b/>
          <w:bCs/>
          <w:color w:val="000000" w:themeColor="text1"/>
          <w:sz w:val="22"/>
          <w:szCs w:val="22"/>
          <w:shd w:val="clear" w:color="auto" w:fill="FFCCFF"/>
          <w:rtl/>
        </w:rPr>
        <w:t xml:space="preserve">עילות הפסילה: </w:t>
      </w:r>
      <w:r w:rsidRPr="00F06FE5">
        <w:rPr>
          <w:rFonts w:ascii="David" w:hAnsi="David" w:cs="David" w:hint="cs"/>
          <w:color w:val="000000" w:themeColor="text1"/>
          <w:sz w:val="22"/>
          <w:szCs w:val="22"/>
          <w:shd w:val="clear" w:color="auto" w:fill="FFCCFF"/>
          <w:rtl/>
        </w:rPr>
        <w:t>1. שלילת רעיון מדינה יהודית. 2. שלילת רעיון מדינה דמוקרטית. 3. הסתה לגזענות. 4.</w:t>
      </w:r>
      <w:r w:rsidR="00F06FE5" w:rsidRPr="00F06FE5">
        <w:rPr>
          <w:rFonts w:ascii="David" w:hAnsi="David" w:cs="David" w:hint="cs"/>
          <w:color w:val="000000" w:themeColor="text1"/>
          <w:sz w:val="22"/>
          <w:szCs w:val="22"/>
          <w:shd w:val="clear" w:color="auto" w:fill="FFCCFF"/>
          <w:rtl/>
        </w:rPr>
        <w:t xml:space="preserve"> תמיכה במאבק מזויין (נוסף לאחר 2002)</w:t>
      </w:r>
      <w:r w:rsidR="00F06FE5">
        <w:rPr>
          <w:rFonts w:ascii="David" w:hAnsi="David" w:cs="David" w:hint="cs"/>
          <w:color w:val="000000" w:themeColor="text1"/>
          <w:sz w:val="22"/>
          <w:szCs w:val="22"/>
          <w:rtl/>
        </w:rPr>
        <w:t>.</w:t>
      </w:r>
    </w:p>
    <w:p w14:paraId="150D1E4B" w14:textId="60A886F4" w:rsidR="00F06FE5" w:rsidRDefault="00C41974" w:rsidP="00E55BBA">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u w:val="single"/>
          <w:rtl/>
        </w:rPr>
        <w:t>תיקון 2002</w:t>
      </w:r>
      <w:r>
        <w:rPr>
          <w:rFonts w:ascii="David" w:hAnsi="David" w:cs="David" w:hint="cs"/>
          <w:color w:val="000000" w:themeColor="text1"/>
          <w:sz w:val="22"/>
          <w:szCs w:val="22"/>
          <w:rtl/>
        </w:rPr>
        <w:t>: מספר פסקי דין שבהם ביהמ"ש לא פסל את הרשימה, הובילו ב2002 לתקן את סעיפים 5 ו7א':</w:t>
      </w:r>
    </w:p>
    <w:p w14:paraId="3C4E25BE" w14:textId="6981A9FB" w:rsidR="00C41974" w:rsidRDefault="00C41974" w:rsidP="008F5614">
      <w:pPr>
        <w:pStyle w:val="af6"/>
        <w:numPr>
          <w:ilvl w:val="0"/>
          <w:numId w:val="128"/>
        </w:numPr>
        <w:tabs>
          <w:tab w:val="left" w:pos="2166"/>
        </w:tabs>
        <w:spacing w:after="0" w:line="276" w:lineRule="auto"/>
        <w:rPr>
          <w:rFonts w:ascii="David" w:hAnsi="David" w:cs="David"/>
          <w:color w:val="000000" w:themeColor="text1"/>
          <w:sz w:val="22"/>
          <w:szCs w:val="22"/>
        </w:rPr>
      </w:pPr>
      <w:r>
        <w:rPr>
          <w:rFonts w:ascii="David" w:hAnsi="David" w:cs="David" w:hint="cs"/>
          <w:color w:val="000000" w:themeColor="text1"/>
          <w:sz w:val="22"/>
          <w:szCs w:val="22"/>
          <w:rtl/>
        </w:rPr>
        <w:t>יצירת אפשרות פסילה פרטנית של מועמד מהרשימה: לא שוללת את זכות ההתאגדות, אלא את זכותו של פלוני להיבחר.</w:t>
      </w:r>
    </w:p>
    <w:p w14:paraId="2E62E610" w14:textId="48144347" w:rsidR="00C41974" w:rsidRDefault="00C41974" w:rsidP="008F5614">
      <w:pPr>
        <w:pStyle w:val="af6"/>
        <w:numPr>
          <w:ilvl w:val="0"/>
          <w:numId w:val="128"/>
        </w:numPr>
        <w:tabs>
          <w:tab w:val="left" w:pos="2166"/>
        </w:tabs>
        <w:spacing w:after="0" w:line="276" w:lineRule="auto"/>
        <w:rPr>
          <w:rFonts w:ascii="David" w:hAnsi="David" w:cs="David"/>
          <w:color w:val="000000" w:themeColor="text1"/>
          <w:sz w:val="22"/>
          <w:szCs w:val="22"/>
        </w:rPr>
      </w:pPr>
      <w:r>
        <w:rPr>
          <w:rFonts w:ascii="David" w:hAnsi="David" w:cs="David" w:hint="cs"/>
          <w:color w:val="000000" w:themeColor="text1"/>
          <w:sz w:val="22"/>
          <w:szCs w:val="22"/>
          <w:rtl/>
        </w:rPr>
        <w:t>העלאת מידת הפיקוח של ביהמ"ש על הפסילות: להבדיל מפסילת רשימה שאיננה מחויבת באישור אלא אם הוגש ערעור לעליון, בפסילת מועמד בודד נדרש אוטומטית אישור מהעליון</w:t>
      </w:r>
      <w:r w:rsidR="00396014">
        <w:rPr>
          <w:rFonts w:ascii="David" w:hAnsi="David" w:cs="David" w:hint="cs"/>
          <w:color w:val="000000" w:themeColor="text1"/>
          <w:sz w:val="22"/>
          <w:szCs w:val="22"/>
          <w:rtl/>
        </w:rPr>
        <w:t>. בנוסף השתנה גם היקף הביקורת השיפוטית.</w:t>
      </w:r>
    </w:p>
    <w:p w14:paraId="4C65C3B3" w14:textId="11369829" w:rsidR="00396014" w:rsidRDefault="00396014" w:rsidP="008F5614">
      <w:pPr>
        <w:pStyle w:val="af6"/>
        <w:numPr>
          <w:ilvl w:val="0"/>
          <w:numId w:val="128"/>
        </w:numPr>
        <w:tabs>
          <w:tab w:val="left" w:pos="2166"/>
        </w:tabs>
        <w:spacing w:after="0" w:line="276" w:lineRule="auto"/>
        <w:rPr>
          <w:rFonts w:ascii="David" w:hAnsi="David" w:cs="David"/>
          <w:color w:val="000000" w:themeColor="text1"/>
          <w:sz w:val="22"/>
          <w:szCs w:val="22"/>
        </w:rPr>
      </w:pPr>
      <w:r>
        <w:rPr>
          <w:rFonts w:ascii="David" w:hAnsi="David" w:cs="David" w:hint="cs"/>
          <w:color w:val="000000" w:themeColor="text1"/>
          <w:sz w:val="22"/>
          <w:szCs w:val="22"/>
          <w:rtl/>
        </w:rPr>
        <w:t>הוספת עילת פסילה במקרה של "תמיכה במאבק מזוין, של מדינת אויב או של ארגון טרור נגד מדינת ישראל."</w:t>
      </w:r>
    </w:p>
    <w:p w14:paraId="76781803" w14:textId="341906CF" w:rsidR="00FE2301" w:rsidRDefault="00FE2301" w:rsidP="00FE2301">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לכאורה, העילה מובנת מאליה, שהרי העילות האחרות רחבות הרבה יותר ולכאורה מאפשרות פסילה גם של רשימות המבקשות להשיג את יעדיהן באמצעים דמוקרטיים. אם כך, מה מטרת ההוספה?</w:t>
      </w:r>
      <w:r>
        <w:rPr>
          <w:rFonts w:ascii="David" w:hAnsi="David" w:cs="David" w:hint="cs"/>
          <w:color w:val="000000" w:themeColor="text1"/>
          <w:sz w:val="22"/>
          <w:szCs w:val="22"/>
          <w:rtl/>
        </w:rPr>
        <w:t xml:space="preserve"> </w:t>
      </w:r>
    </w:p>
    <w:p w14:paraId="3F270D43" w14:textId="28666447" w:rsidR="00FE2301" w:rsidRPr="00FE2301" w:rsidRDefault="00DB6E2A" w:rsidP="00FE2301">
      <w:pPr>
        <w:tabs>
          <w:tab w:val="left" w:pos="2166"/>
        </w:tabs>
        <w:spacing w:after="0" w:line="276" w:lineRule="auto"/>
        <w:rPr>
          <w:rFonts w:ascii="David" w:hAnsi="David" w:cs="David"/>
          <w:color w:val="000000" w:themeColor="text1"/>
          <w:sz w:val="22"/>
          <w:szCs w:val="22"/>
        </w:rPr>
      </w:pPr>
      <w:r>
        <w:rPr>
          <w:rFonts w:ascii="David" w:hAnsi="David" w:cs="David" w:hint="cs"/>
          <w:color w:val="000000" w:themeColor="text1"/>
          <w:sz w:val="22"/>
          <w:szCs w:val="22"/>
          <w:rtl/>
        </w:rPr>
        <w:t>התשובה היא שראו שהעילות האחרות הפכו להיות אות מתה, הן כתובות ולא באמת משתמשים בהן, אז עכשיו ישנה עילה.</w:t>
      </w:r>
    </w:p>
    <w:p w14:paraId="036538AE" w14:textId="0ABF21C9" w:rsidR="00396014" w:rsidRDefault="00396014" w:rsidP="00396014">
      <w:pPr>
        <w:tabs>
          <w:tab w:val="left" w:pos="2166"/>
        </w:tabs>
        <w:spacing w:after="0" w:line="276" w:lineRule="auto"/>
        <w:rPr>
          <w:rFonts w:ascii="David" w:hAnsi="David" w:cs="David"/>
          <w:b/>
          <w:bCs/>
          <w:color w:val="000000" w:themeColor="text1"/>
          <w:sz w:val="22"/>
          <w:szCs w:val="22"/>
          <w:rtl/>
        </w:rPr>
      </w:pPr>
      <w:r>
        <w:rPr>
          <w:rFonts w:ascii="David" w:hAnsi="David" w:cs="David" w:hint="cs"/>
          <w:b/>
          <w:bCs/>
          <w:color w:val="000000" w:themeColor="text1"/>
          <w:sz w:val="22"/>
          <w:szCs w:val="22"/>
          <w:u w:val="single"/>
          <w:rtl/>
        </w:rPr>
        <w:t xml:space="preserve">מה ההבדל בין ערעור לאישור? לומדים </w:t>
      </w:r>
      <w:r w:rsidRPr="00396014">
        <w:rPr>
          <w:rFonts w:ascii="David" w:hAnsi="David" w:cs="David" w:hint="cs"/>
          <w:b/>
          <w:bCs/>
          <w:color w:val="000000" w:themeColor="text1"/>
          <w:sz w:val="22"/>
          <w:szCs w:val="22"/>
          <w:u w:val="single"/>
          <w:shd w:val="clear" w:color="auto" w:fill="CCFFCC"/>
          <w:rtl/>
        </w:rPr>
        <w:t>מפס"ד טיבי</w:t>
      </w:r>
      <w:r>
        <w:rPr>
          <w:rFonts w:ascii="David" w:hAnsi="David" w:cs="David" w:hint="cs"/>
          <w:b/>
          <w:bCs/>
          <w:color w:val="000000" w:themeColor="text1"/>
          <w:sz w:val="22"/>
          <w:szCs w:val="22"/>
          <w:rtl/>
        </w:rPr>
        <w:t>:</w:t>
      </w:r>
    </w:p>
    <w:p w14:paraId="617FCC92" w14:textId="1FE64A6F" w:rsidR="00396014" w:rsidRDefault="00396014" w:rsidP="00396014">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בערעור:</w:t>
      </w:r>
      <w:r>
        <w:rPr>
          <w:rFonts w:ascii="David" w:hAnsi="David" w:cs="David" w:hint="cs"/>
          <w:color w:val="000000" w:themeColor="text1"/>
          <w:sz w:val="22"/>
          <w:szCs w:val="22"/>
          <w:rtl/>
        </w:rPr>
        <w:t xml:space="preserve"> ביהמ"ש אינו יושב במקום הגוף המכריע, עליו לבדוק האם החלטת הגוף המכריע נופלת במתחם הסבירות.</w:t>
      </w:r>
    </w:p>
    <w:p w14:paraId="60C2522C" w14:textId="5E448239" w:rsidR="00396014" w:rsidRDefault="00396014" w:rsidP="00396014">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באישור:</w:t>
      </w:r>
      <w:r>
        <w:rPr>
          <w:rFonts w:ascii="David" w:hAnsi="David" w:cs="David" w:hint="cs"/>
          <w:color w:val="000000" w:themeColor="text1"/>
          <w:sz w:val="22"/>
          <w:szCs w:val="22"/>
          <w:rtl/>
        </w:rPr>
        <w:t xml:space="preserve"> דרישה מביהמ"ש לשים</w:t>
      </w:r>
      <w:r w:rsidR="00702C72">
        <w:rPr>
          <w:rFonts w:ascii="David" w:hAnsi="David" w:cs="David" w:hint="cs"/>
          <w:color w:val="000000" w:themeColor="text1"/>
          <w:sz w:val="22"/>
          <w:szCs w:val="22"/>
          <w:rtl/>
        </w:rPr>
        <w:t xml:space="preserve"> את ההחלטה הקודמת בצד ולבחון את הדברים מחדש. ביהמ"ש שותף להחלטה, לא רק מבקר.</w:t>
      </w:r>
    </w:p>
    <w:p w14:paraId="0544A8F7" w14:textId="12C7E584" w:rsidR="00763563" w:rsidRDefault="00763563" w:rsidP="00396014">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u w:val="single"/>
          <w:rtl/>
        </w:rPr>
        <w:t>הסתה לגזענות</w:t>
      </w:r>
      <w:r>
        <w:rPr>
          <w:rFonts w:ascii="David" w:hAnsi="David" w:cs="David" w:hint="cs"/>
          <w:b/>
          <w:bCs/>
          <w:color w:val="000000" w:themeColor="text1"/>
          <w:sz w:val="22"/>
          <w:szCs w:val="22"/>
          <w:rtl/>
        </w:rPr>
        <w:t xml:space="preserve">: </w:t>
      </w:r>
      <w:r>
        <w:rPr>
          <w:rFonts w:ascii="David" w:hAnsi="David" w:cs="David" w:hint="cs"/>
          <w:color w:val="000000" w:themeColor="text1"/>
          <w:sz w:val="22"/>
          <w:szCs w:val="22"/>
          <w:rtl/>
        </w:rPr>
        <w:t xml:space="preserve">לא די בכך שהמצע כולל גישה גזענית, מה שנדרש הוא </w:t>
      </w:r>
      <w:r>
        <w:rPr>
          <w:rFonts w:ascii="David" w:hAnsi="David" w:cs="David" w:hint="cs"/>
          <w:b/>
          <w:bCs/>
          <w:color w:val="000000" w:themeColor="text1"/>
          <w:sz w:val="22"/>
          <w:szCs w:val="22"/>
          <w:rtl/>
        </w:rPr>
        <w:t xml:space="preserve">הסתה לגזענות. </w:t>
      </w:r>
      <w:r>
        <w:rPr>
          <w:rFonts w:ascii="David" w:hAnsi="David" w:cs="David" w:hint="cs"/>
          <w:color w:val="000000" w:themeColor="text1"/>
          <w:sz w:val="22"/>
          <w:szCs w:val="22"/>
          <w:rtl/>
        </w:rPr>
        <w:t>לא הוגדר בחוק מה נחשב להסתה</w:t>
      </w:r>
      <w:r w:rsidR="00B76DAC">
        <w:rPr>
          <w:rFonts w:ascii="David" w:hAnsi="David" w:cs="David" w:hint="cs"/>
          <w:color w:val="000000" w:themeColor="text1"/>
          <w:sz w:val="22"/>
          <w:szCs w:val="22"/>
          <w:rtl/>
        </w:rPr>
        <w:t xml:space="preserve">- </w:t>
      </w:r>
      <w:proofErr w:type="spellStart"/>
      <w:r w:rsidR="00B76DAC">
        <w:rPr>
          <w:rFonts w:ascii="David" w:hAnsi="David" w:cs="David" w:hint="cs"/>
          <w:color w:val="000000" w:themeColor="text1"/>
          <w:sz w:val="22"/>
          <w:szCs w:val="22"/>
          <w:rtl/>
        </w:rPr>
        <w:t>בצ"ע</w:t>
      </w:r>
      <w:proofErr w:type="spellEnd"/>
      <w:r w:rsidR="00B76DAC">
        <w:rPr>
          <w:rFonts w:ascii="David" w:hAnsi="David" w:cs="David" w:hint="cs"/>
          <w:color w:val="000000" w:themeColor="text1"/>
          <w:sz w:val="22"/>
          <w:szCs w:val="22"/>
          <w:rtl/>
        </w:rPr>
        <w:t>. משמעותו: רובינשטיין ומדינה מציעים להעתיק את ההגדרה מחוק העונשין.</w:t>
      </w:r>
    </w:p>
    <w:p w14:paraId="19BCBF50" w14:textId="0401DF4D" w:rsidR="00B76DAC" w:rsidRDefault="00B76DAC" w:rsidP="00396014">
      <w:pPr>
        <w:tabs>
          <w:tab w:val="left" w:pos="2166"/>
        </w:tabs>
        <w:spacing w:after="0" w:line="276" w:lineRule="auto"/>
        <w:rPr>
          <w:rFonts w:ascii="David" w:hAnsi="David" w:cs="David"/>
          <w:b/>
          <w:bCs/>
          <w:color w:val="000000" w:themeColor="text1"/>
          <w:sz w:val="22"/>
          <w:szCs w:val="22"/>
          <w:rtl/>
        </w:rPr>
      </w:pPr>
      <w:r w:rsidRPr="00B76DAC">
        <w:rPr>
          <w:rFonts w:ascii="David" w:hAnsi="David" w:cs="David" w:hint="cs"/>
          <w:b/>
          <w:bCs/>
          <w:color w:val="000000" w:themeColor="text1"/>
          <w:sz w:val="22"/>
          <w:szCs w:val="22"/>
          <w:u w:val="single"/>
          <w:shd w:val="clear" w:color="auto" w:fill="FFCCFF"/>
          <w:rtl/>
        </w:rPr>
        <w:t>שורה תחתונה</w:t>
      </w:r>
      <w:r w:rsidRPr="00B76DAC">
        <w:rPr>
          <w:rFonts w:ascii="David" w:hAnsi="David" w:cs="David" w:hint="cs"/>
          <w:b/>
          <w:bCs/>
          <w:color w:val="000000" w:themeColor="text1"/>
          <w:sz w:val="22"/>
          <w:szCs w:val="22"/>
          <w:shd w:val="clear" w:color="auto" w:fill="FFCCFF"/>
          <w:rtl/>
        </w:rPr>
        <w:t>: פסילת רשימה- ניתן לערער, פסילת מועמד- טעון אישור ביהמ"ש</w:t>
      </w:r>
      <w:r>
        <w:rPr>
          <w:rFonts w:ascii="David" w:hAnsi="David" w:cs="David" w:hint="cs"/>
          <w:b/>
          <w:bCs/>
          <w:color w:val="000000" w:themeColor="text1"/>
          <w:sz w:val="22"/>
          <w:szCs w:val="22"/>
          <w:rtl/>
        </w:rPr>
        <w:t>.</w:t>
      </w:r>
    </w:p>
    <w:p w14:paraId="56E03249" w14:textId="2390E676" w:rsidR="00B76DAC" w:rsidRDefault="00B76DAC" w:rsidP="00396014">
      <w:pPr>
        <w:tabs>
          <w:tab w:val="left" w:pos="2166"/>
        </w:tabs>
        <w:spacing w:after="0" w:line="276" w:lineRule="auto"/>
        <w:rPr>
          <w:rFonts w:ascii="David" w:hAnsi="David" w:cs="David"/>
          <w:b/>
          <w:bCs/>
          <w:color w:val="000000" w:themeColor="text1"/>
          <w:sz w:val="22"/>
          <w:szCs w:val="22"/>
          <w:rtl/>
        </w:rPr>
      </w:pPr>
    </w:p>
    <w:p w14:paraId="08E5F7C4" w14:textId="638083A7" w:rsidR="00720B31" w:rsidRDefault="00720B31" w:rsidP="00396014">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u w:val="single"/>
          <w:rtl/>
        </w:rPr>
        <w:t>מה מעמדה בפועל של עילת "שלילת קיומה של מ"י כמדינה יהודית ודמוקרטית"</w:t>
      </w:r>
      <w:r>
        <w:rPr>
          <w:rFonts w:ascii="David" w:hAnsi="David" w:cs="David" w:hint="cs"/>
          <w:color w:val="000000" w:themeColor="text1"/>
          <w:sz w:val="22"/>
          <w:szCs w:val="22"/>
          <w:rtl/>
        </w:rPr>
        <w:t>?</w:t>
      </w:r>
    </w:p>
    <w:p w14:paraId="54478837" w14:textId="3CC3E084" w:rsidR="00994F31" w:rsidRPr="00720B31" w:rsidRDefault="008B5526" w:rsidP="00D67C61">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 xml:space="preserve">ברק בפרשת טיבי ובשארה: לעילה זו בסעיף 7א </w:t>
      </w:r>
      <w:proofErr w:type="spellStart"/>
      <w:r>
        <w:rPr>
          <w:rFonts w:ascii="David" w:hAnsi="David" w:cs="David" w:hint="cs"/>
          <w:color w:val="000000" w:themeColor="text1"/>
          <w:sz w:val="22"/>
          <w:szCs w:val="22"/>
          <w:rtl/>
        </w:rPr>
        <w:t>לחו"י</w:t>
      </w:r>
      <w:proofErr w:type="spellEnd"/>
      <w:r>
        <w:rPr>
          <w:rFonts w:ascii="David" w:hAnsi="David" w:cs="David" w:hint="cs"/>
          <w:color w:val="000000" w:themeColor="text1"/>
          <w:sz w:val="22"/>
          <w:szCs w:val="22"/>
          <w:rtl/>
        </w:rPr>
        <w:t>: הכנסת יש לתת פירוש מצומצם, שכן הוא נועד לצמצם את זכות היסוד לבחור ולהיבחר</w:t>
      </w:r>
      <w:r w:rsidR="00A37716">
        <w:rPr>
          <w:rFonts w:ascii="David" w:hAnsi="David" w:cs="David" w:hint="cs"/>
          <w:color w:val="000000" w:themeColor="text1"/>
          <w:sz w:val="22"/>
          <w:szCs w:val="22"/>
          <w:rtl/>
        </w:rPr>
        <w:t xml:space="preserve">. לעומת זאת, לעילה זו </w:t>
      </w:r>
      <w:proofErr w:type="spellStart"/>
      <w:r w:rsidR="00A37716">
        <w:rPr>
          <w:rFonts w:ascii="David" w:hAnsi="David" w:cs="David" w:hint="cs"/>
          <w:color w:val="000000" w:themeColor="text1"/>
          <w:sz w:val="22"/>
          <w:szCs w:val="22"/>
          <w:rtl/>
        </w:rPr>
        <w:t>בחו"י</w:t>
      </w:r>
      <w:proofErr w:type="spellEnd"/>
      <w:r w:rsidR="00A37716">
        <w:rPr>
          <w:rFonts w:ascii="David" w:hAnsi="David" w:cs="David" w:hint="cs"/>
          <w:color w:val="000000" w:themeColor="text1"/>
          <w:sz w:val="22"/>
          <w:szCs w:val="22"/>
          <w:rtl/>
        </w:rPr>
        <w:t>: כבוה"ח יש לתת פירוש מורחב, שכן הוא נועד להגן על כבוד האדם וחירותו.</w:t>
      </w:r>
    </w:p>
    <w:p w14:paraId="4A3345D0" w14:textId="35ACF8DE" w:rsidR="00702C72" w:rsidRDefault="00D67C61" w:rsidP="00396014">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u w:val="single"/>
          <w:rtl/>
        </w:rPr>
        <w:t>מה נכלל בהגדרת המינימום של המ</w:t>
      </w:r>
      <w:r w:rsidR="00BB2CDC">
        <w:rPr>
          <w:rFonts w:ascii="David" w:hAnsi="David" w:cs="David" w:hint="cs"/>
          <w:color w:val="000000" w:themeColor="text1"/>
          <w:sz w:val="22"/>
          <w:szCs w:val="22"/>
          <w:u w:val="single"/>
          <w:rtl/>
        </w:rPr>
        <w:t>ד</w:t>
      </w:r>
      <w:r>
        <w:rPr>
          <w:rFonts w:ascii="David" w:hAnsi="David" w:cs="David" w:hint="cs"/>
          <w:color w:val="000000" w:themeColor="text1"/>
          <w:sz w:val="22"/>
          <w:szCs w:val="22"/>
          <w:u w:val="single"/>
          <w:rtl/>
        </w:rPr>
        <w:t>ינה כמדינת העם היהודי</w:t>
      </w:r>
      <w:r>
        <w:rPr>
          <w:rFonts w:ascii="David" w:hAnsi="David" w:cs="David" w:hint="cs"/>
          <w:color w:val="000000" w:themeColor="text1"/>
          <w:sz w:val="22"/>
          <w:szCs w:val="22"/>
          <w:rtl/>
        </w:rPr>
        <w:t>?</w:t>
      </w:r>
    </w:p>
    <w:p w14:paraId="1A82CC47" w14:textId="38E08CC5" w:rsidR="00394861" w:rsidRDefault="00DD4CC5" w:rsidP="00396014">
      <w:pPr>
        <w:tabs>
          <w:tab w:val="left" w:pos="2166"/>
        </w:tabs>
        <w:spacing w:after="0" w:line="276" w:lineRule="auto"/>
        <w:rPr>
          <w:rFonts w:ascii="David" w:hAnsi="David" w:cs="David"/>
          <w:color w:val="000000" w:themeColor="text1"/>
          <w:sz w:val="22"/>
          <w:szCs w:val="22"/>
          <w:rtl/>
        </w:rPr>
      </w:pPr>
      <w:r w:rsidRPr="00DD4CC5">
        <w:rPr>
          <w:rFonts w:ascii="David" w:hAnsi="David" w:cs="David" w:hint="cs"/>
          <w:b/>
          <w:bCs/>
          <w:color w:val="000000" w:themeColor="text1"/>
          <w:sz w:val="22"/>
          <w:szCs w:val="22"/>
          <w:u w:val="single"/>
          <w:shd w:val="clear" w:color="auto" w:fill="CCFFCC"/>
          <w:rtl/>
        </w:rPr>
        <w:t>ועדת הבחירות המרכזיות לכנסת ה-16 נ' טיבי</w:t>
      </w:r>
      <w:r>
        <w:rPr>
          <w:rFonts w:ascii="David" w:hAnsi="David" w:cs="David" w:hint="cs"/>
          <w:color w:val="000000" w:themeColor="text1"/>
          <w:sz w:val="22"/>
          <w:szCs w:val="22"/>
          <w:rtl/>
        </w:rPr>
        <w:t>:</w:t>
      </w:r>
    </w:p>
    <w:p w14:paraId="19853903" w14:textId="1963B909" w:rsidR="00DD4CC5" w:rsidRDefault="00764D9C" w:rsidP="00396014">
      <w:pPr>
        <w:tabs>
          <w:tab w:val="left" w:pos="2166"/>
        </w:tabs>
        <w:spacing w:after="0" w:line="276" w:lineRule="auto"/>
        <w:rPr>
          <w:rFonts w:ascii="David" w:hAnsi="David" w:cs="David"/>
          <w:color w:val="000000" w:themeColor="text1"/>
          <w:sz w:val="22"/>
          <w:szCs w:val="22"/>
          <w:rtl/>
        </w:rPr>
      </w:pPr>
      <w:proofErr w:type="spellStart"/>
      <w:r w:rsidRPr="003E7B27">
        <w:rPr>
          <w:rFonts w:ascii="David" w:hAnsi="David" w:cs="David" w:hint="cs"/>
          <w:b/>
          <w:bCs/>
          <w:color w:val="000000" w:themeColor="text1"/>
          <w:sz w:val="22"/>
          <w:szCs w:val="22"/>
          <w:shd w:val="clear" w:color="auto" w:fill="FFFF99"/>
          <w:rtl/>
        </w:rPr>
        <w:t>שטרסברג</w:t>
      </w:r>
      <w:proofErr w:type="spellEnd"/>
      <w:r w:rsidRPr="003E7B27">
        <w:rPr>
          <w:rFonts w:ascii="David" w:hAnsi="David" w:cs="David" w:hint="cs"/>
          <w:b/>
          <w:bCs/>
          <w:color w:val="000000" w:themeColor="text1"/>
          <w:sz w:val="22"/>
          <w:szCs w:val="22"/>
          <w:shd w:val="clear" w:color="auto" w:fill="FFFF99"/>
          <w:rtl/>
        </w:rPr>
        <w:t>-כהן</w:t>
      </w:r>
      <w:r>
        <w:rPr>
          <w:rFonts w:ascii="David" w:hAnsi="David" w:cs="David" w:hint="cs"/>
          <w:b/>
          <w:bCs/>
          <w:color w:val="000000" w:themeColor="text1"/>
          <w:sz w:val="22"/>
          <w:szCs w:val="22"/>
          <w:rtl/>
        </w:rPr>
        <w:t xml:space="preserve">: </w:t>
      </w:r>
      <w:r>
        <w:rPr>
          <w:rFonts w:ascii="David" w:hAnsi="David" w:cs="David" w:hint="cs"/>
          <w:color w:val="000000" w:themeColor="text1"/>
          <w:sz w:val="22"/>
          <w:szCs w:val="22"/>
          <w:rtl/>
        </w:rPr>
        <w:t>חושבת שתמיכה במאבק מזוין לפי ס'7א חייבת לה</w:t>
      </w:r>
      <w:r w:rsidR="000B4D14">
        <w:rPr>
          <w:rFonts w:ascii="David" w:hAnsi="David" w:cs="David" w:hint="cs"/>
          <w:color w:val="000000" w:themeColor="text1"/>
          <w:sz w:val="22"/>
          <w:szCs w:val="22"/>
          <w:rtl/>
        </w:rPr>
        <w:t>ת</w:t>
      </w:r>
      <w:r>
        <w:rPr>
          <w:rFonts w:ascii="David" w:hAnsi="David" w:cs="David" w:hint="cs"/>
          <w:color w:val="000000" w:themeColor="text1"/>
          <w:sz w:val="22"/>
          <w:szCs w:val="22"/>
          <w:rtl/>
        </w:rPr>
        <w:t>בטא בכוונה או במעשים דומיננטיים ויש להראות הוכחה ברורה וחד משמעית לקיום המטרות.</w:t>
      </w:r>
    </w:p>
    <w:p w14:paraId="2012EACE" w14:textId="2DCCCCE1" w:rsidR="00764D9C" w:rsidRDefault="00764D9C" w:rsidP="00396014">
      <w:pPr>
        <w:tabs>
          <w:tab w:val="left" w:pos="2166"/>
        </w:tabs>
        <w:spacing w:after="0" w:line="276" w:lineRule="auto"/>
        <w:rPr>
          <w:rFonts w:ascii="David" w:hAnsi="David" w:cs="David"/>
          <w:color w:val="000000" w:themeColor="text1"/>
          <w:sz w:val="22"/>
          <w:szCs w:val="22"/>
          <w:rtl/>
        </w:rPr>
      </w:pPr>
      <w:r w:rsidRPr="003E7B27">
        <w:rPr>
          <w:rFonts w:ascii="David" w:hAnsi="David" w:cs="David" w:hint="cs"/>
          <w:b/>
          <w:bCs/>
          <w:color w:val="000000" w:themeColor="text1"/>
          <w:sz w:val="22"/>
          <w:szCs w:val="22"/>
          <w:shd w:val="clear" w:color="auto" w:fill="FFFF99"/>
          <w:rtl/>
        </w:rPr>
        <w:t>שלמה לוין</w:t>
      </w:r>
      <w:r>
        <w:rPr>
          <w:rFonts w:ascii="David" w:hAnsi="David" w:cs="David" w:hint="cs"/>
          <w:color w:val="000000" w:themeColor="text1"/>
          <w:sz w:val="22"/>
          <w:szCs w:val="22"/>
          <w:rtl/>
        </w:rPr>
        <w:t>: סבור כי קריאותיו של ח"כ בשארה מספיקות כדי לבסס את עילת הפסילה של 'כך'.</w:t>
      </w:r>
    </w:p>
    <w:p w14:paraId="24DC8D36" w14:textId="0AA7ECA1" w:rsidR="00764D9C" w:rsidRDefault="00764D9C" w:rsidP="00396014">
      <w:pPr>
        <w:tabs>
          <w:tab w:val="left" w:pos="2166"/>
        </w:tabs>
        <w:spacing w:after="0" w:line="276" w:lineRule="auto"/>
        <w:rPr>
          <w:rFonts w:ascii="David" w:hAnsi="David" w:cs="David"/>
          <w:color w:val="000000" w:themeColor="text1"/>
          <w:sz w:val="22"/>
          <w:szCs w:val="22"/>
          <w:rtl/>
        </w:rPr>
      </w:pPr>
      <w:r w:rsidRPr="003E7B27">
        <w:rPr>
          <w:rFonts w:ascii="David" w:hAnsi="David" w:cs="David" w:hint="cs"/>
          <w:b/>
          <w:bCs/>
          <w:color w:val="000000" w:themeColor="text1"/>
          <w:sz w:val="22"/>
          <w:szCs w:val="22"/>
          <w:shd w:val="clear" w:color="auto" w:fill="FFFF99"/>
          <w:rtl/>
        </w:rPr>
        <w:t>ברק (רוב)</w:t>
      </w:r>
      <w:r>
        <w:rPr>
          <w:rFonts w:ascii="David" w:hAnsi="David" w:cs="David" w:hint="cs"/>
          <w:b/>
          <w:bCs/>
          <w:color w:val="000000" w:themeColor="text1"/>
          <w:sz w:val="22"/>
          <w:szCs w:val="22"/>
          <w:rtl/>
        </w:rPr>
        <w:t>:</w:t>
      </w:r>
      <w:r>
        <w:rPr>
          <w:rFonts w:ascii="David" w:hAnsi="David" w:cs="David" w:hint="cs"/>
          <w:color w:val="000000" w:themeColor="text1"/>
          <w:sz w:val="22"/>
          <w:szCs w:val="22"/>
          <w:rtl/>
        </w:rPr>
        <w:t xml:space="preserve"> טוען שכאשר פוסלים מפלגה בהקשר של שלילת המדינה, יש לבחון רק את המאפיינים המינימליים:</w:t>
      </w:r>
    </w:p>
    <w:p w14:paraId="672D926F" w14:textId="5AEE483C" w:rsidR="00764D9C" w:rsidRDefault="00764D9C" w:rsidP="00396014">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א. מרכזית ו</w:t>
      </w:r>
      <w:r w:rsidR="00233C22">
        <w:rPr>
          <w:rFonts w:ascii="David" w:hAnsi="David" w:cs="David" w:hint="cs"/>
          <w:color w:val="000000" w:themeColor="text1"/>
          <w:sz w:val="22"/>
          <w:szCs w:val="22"/>
          <w:rtl/>
        </w:rPr>
        <w:t>דומיננטית בשאיפותיהם ופעולותיהם.</w:t>
      </w:r>
    </w:p>
    <w:p w14:paraId="025618BE" w14:textId="57F463E8" w:rsidR="00233C22" w:rsidRDefault="00233C22" w:rsidP="00396014">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ב. הם פועלים נמרצות להגשת שאיפות אלה.</w:t>
      </w:r>
    </w:p>
    <w:p w14:paraId="55A9B198" w14:textId="75AD0E33" w:rsidR="00233C22" w:rsidRDefault="00233C22" w:rsidP="00396014">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ניתן להוכיח כל זאת בראיות משכנעות וחד-משמעיות.</w:t>
      </w:r>
    </w:p>
    <w:p w14:paraId="0B06B35A" w14:textId="0D4567CB" w:rsidR="00233C22" w:rsidRDefault="00233C22" w:rsidP="00396014">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 xml:space="preserve">בנוסף, יש לדעתי לבדוק את עניין </w:t>
      </w:r>
      <w:r>
        <w:rPr>
          <w:rFonts w:ascii="David" w:hAnsi="David" w:cs="David" w:hint="cs"/>
          <w:b/>
          <w:bCs/>
          <w:color w:val="000000" w:themeColor="text1"/>
          <w:sz w:val="22"/>
          <w:szCs w:val="22"/>
          <w:rtl/>
        </w:rPr>
        <w:t>ההסתברות</w:t>
      </w:r>
      <w:r>
        <w:rPr>
          <w:rFonts w:ascii="David" w:hAnsi="David" w:cs="David" w:hint="cs"/>
          <w:color w:val="000000" w:themeColor="text1"/>
          <w:sz w:val="22"/>
          <w:szCs w:val="22"/>
          <w:rtl/>
        </w:rPr>
        <w:t>.</w:t>
      </w:r>
    </w:p>
    <w:p w14:paraId="3AAB8F3E" w14:textId="6422364C" w:rsidR="00233C22" w:rsidRDefault="00233C22" w:rsidP="00396014">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 xml:space="preserve">כדי לשלול מועמדות יש להביא בחשבון רק מאפיינים גרעיניים </w:t>
      </w:r>
      <w:r>
        <w:rPr>
          <w:rFonts w:ascii="David" w:hAnsi="David" w:cs="David" w:hint="cs"/>
          <w:b/>
          <w:bCs/>
          <w:color w:val="000000" w:themeColor="text1"/>
          <w:sz w:val="22"/>
          <w:szCs w:val="22"/>
          <w:rtl/>
        </w:rPr>
        <w:t>בשלילת המדינה כמדינה יהודית</w:t>
      </w:r>
      <w:r>
        <w:rPr>
          <w:rFonts w:ascii="David" w:hAnsi="David" w:cs="David" w:hint="cs"/>
          <w:color w:val="000000" w:themeColor="text1"/>
          <w:sz w:val="22"/>
          <w:szCs w:val="22"/>
          <w:rtl/>
        </w:rPr>
        <w:t xml:space="preserve"> הכוללים- זכות כל יהודים לעלות ארצה, היהודים יהוו במדינה רוב, עברית והחגים במעמד רשמי, מורשת ישראל כמרכיב מרכזי. הביטוי</w:t>
      </w:r>
      <w:r w:rsidR="00920A4F">
        <w:rPr>
          <w:rFonts w:ascii="David" w:hAnsi="David" w:cs="David" w:hint="cs"/>
          <w:color w:val="000000" w:themeColor="text1"/>
          <w:sz w:val="22"/>
          <w:szCs w:val="22"/>
          <w:rtl/>
        </w:rPr>
        <w:t xml:space="preserve"> "כלל אזרחיה" לא שולל את המדינה, אלא מצביע על שוויון.</w:t>
      </w:r>
    </w:p>
    <w:p w14:paraId="0F89E74A" w14:textId="7E0FA0D3" w:rsidR="00920A4F" w:rsidRDefault="00920A4F" w:rsidP="00396014">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lastRenderedPageBreak/>
        <w:t>שלילת הדמוקרטיה</w:t>
      </w:r>
      <w:r>
        <w:rPr>
          <w:rFonts w:ascii="David" w:hAnsi="David" w:cs="David" w:hint="cs"/>
          <w:color w:val="000000" w:themeColor="text1"/>
          <w:sz w:val="22"/>
          <w:szCs w:val="22"/>
          <w:rtl/>
        </w:rPr>
        <w:t xml:space="preserve"> תתחלק למאפיינים הכוללים בהכרה בריבונות העם המתבטאת בבחירות שוויוניות וחופשיות,</w:t>
      </w:r>
      <w:r w:rsidR="001F02F9">
        <w:rPr>
          <w:rFonts w:ascii="David" w:hAnsi="David" w:cs="David" w:hint="cs"/>
          <w:color w:val="000000" w:themeColor="text1"/>
          <w:sz w:val="22"/>
          <w:szCs w:val="22"/>
          <w:rtl/>
        </w:rPr>
        <w:t xml:space="preserve"> הכרה בגרעין הזכויות והפרדת רשויות.</w:t>
      </w:r>
    </w:p>
    <w:p w14:paraId="3899B74A" w14:textId="529BED17" w:rsidR="001F02F9" w:rsidRDefault="00AE4F31" w:rsidP="00396014">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הסתה לגזענות </w:t>
      </w:r>
      <w:r>
        <w:rPr>
          <w:rFonts w:ascii="David" w:hAnsi="David" w:cs="David" w:hint="cs"/>
          <w:color w:val="000000" w:themeColor="text1"/>
          <w:sz w:val="22"/>
          <w:szCs w:val="22"/>
          <w:rtl/>
        </w:rPr>
        <w:t xml:space="preserve">תתחלק לרכיב הכוונה, קריאה לשלילה אלימה של זכויות. </w:t>
      </w:r>
    </w:p>
    <w:p w14:paraId="42E371EF" w14:textId="0E83CD4C" w:rsidR="00AE4F31" w:rsidRDefault="00AE4F31" w:rsidP="00396014">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 xml:space="preserve">הדמוקרטיה רשאית להגן על עצמה גם ממפלגה התומכת במאבק מזוין כמו בהלכת </w:t>
      </w:r>
      <w:proofErr w:type="spellStart"/>
      <w:r>
        <w:rPr>
          <w:rFonts w:ascii="David" w:hAnsi="David" w:cs="David" w:hint="cs"/>
          <w:color w:val="000000" w:themeColor="text1"/>
          <w:sz w:val="22"/>
          <w:szCs w:val="22"/>
          <w:rtl/>
        </w:rPr>
        <w:t>ירדור</w:t>
      </w:r>
      <w:proofErr w:type="spellEnd"/>
      <w:r>
        <w:rPr>
          <w:rFonts w:ascii="David" w:hAnsi="David" w:cs="David" w:hint="cs"/>
          <w:color w:val="000000" w:themeColor="text1"/>
          <w:sz w:val="22"/>
          <w:szCs w:val="22"/>
          <w:rtl/>
        </w:rPr>
        <w:t>.</w:t>
      </w:r>
    </w:p>
    <w:p w14:paraId="71679B79" w14:textId="58640C58" w:rsidR="00AE4F31" w:rsidRPr="00AE4F31" w:rsidRDefault="00AE4F31" w:rsidP="00396014">
      <w:pPr>
        <w:tabs>
          <w:tab w:val="left" w:pos="2166"/>
        </w:tabs>
        <w:spacing w:after="0" w:line="276" w:lineRule="auto"/>
        <w:rPr>
          <w:rFonts w:ascii="David" w:hAnsi="David" w:cs="David"/>
          <w:color w:val="000000" w:themeColor="text1"/>
          <w:sz w:val="22"/>
          <w:szCs w:val="22"/>
          <w:rtl/>
        </w:rPr>
      </w:pPr>
      <w:proofErr w:type="spellStart"/>
      <w:r w:rsidRPr="003E7B27">
        <w:rPr>
          <w:rFonts w:ascii="David" w:hAnsi="David" w:cs="David" w:hint="cs"/>
          <w:b/>
          <w:bCs/>
          <w:color w:val="000000" w:themeColor="text1"/>
          <w:sz w:val="22"/>
          <w:szCs w:val="22"/>
          <w:shd w:val="clear" w:color="auto" w:fill="FFFF99"/>
          <w:rtl/>
        </w:rPr>
        <w:t>פרוקצ'יה</w:t>
      </w:r>
      <w:proofErr w:type="spellEnd"/>
      <w:r>
        <w:rPr>
          <w:rFonts w:ascii="David" w:hAnsi="David" w:cs="David" w:hint="cs"/>
          <w:b/>
          <w:bCs/>
          <w:color w:val="000000" w:themeColor="text1"/>
          <w:sz w:val="22"/>
          <w:szCs w:val="22"/>
          <w:rtl/>
        </w:rPr>
        <w:t>:</w:t>
      </w:r>
      <w:r>
        <w:rPr>
          <w:rFonts w:ascii="David" w:hAnsi="David" w:cs="David" w:hint="cs"/>
          <w:color w:val="000000" w:themeColor="text1"/>
          <w:sz w:val="22"/>
          <w:szCs w:val="22"/>
          <w:rtl/>
        </w:rPr>
        <w:t xml:space="preserve"> ככל הנוגע לעילת הגזענות, אין צורך לבחון הסתברות כי עילה זו ברורה וחד משמעית.</w:t>
      </w:r>
    </w:p>
    <w:p w14:paraId="1C8CADC7" w14:textId="0CE28CF3" w:rsidR="00D67C61" w:rsidRDefault="00D67C61" w:rsidP="00396014">
      <w:pPr>
        <w:tabs>
          <w:tab w:val="left" w:pos="2166"/>
        </w:tabs>
        <w:spacing w:after="0" w:line="276" w:lineRule="auto"/>
        <w:rPr>
          <w:rFonts w:ascii="David" w:hAnsi="David" w:cs="David"/>
          <w:b/>
          <w:bCs/>
          <w:color w:val="000000" w:themeColor="text1"/>
          <w:sz w:val="22"/>
          <w:szCs w:val="22"/>
          <w:rtl/>
        </w:rPr>
      </w:pPr>
      <w:r>
        <w:rPr>
          <w:rFonts w:ascii="David" w:hAnsi="David" w:cs="David" w:hint="cs"/>
          <w:b/>
          <w:bCs/>
          <w:color w:val="000000" w:themeColor="text1"/>
          <w:sz w:val="22"/>
          <w:szCs w:val="22"/>
          <w:rtl/>
        </w:rPr>
        <w:t>שאיפה להפיכת מדינת ישראל למדינה כל אזרחיה- האם הדבר עומד בניגוד לס'7א(1)?</w:t>
      </w:r>
    </w:p>
    <w:p w14:paraId="6A45FE19" w14:textId="006C9683" w:rsidR="00D67C61" w:rsidRDefault="001518A4" w:rsidP="00396014">
      <w:pPr>
        <w:tabs>
          <w:tab w:val="left" w:pos="2166"/>
        </w:tabs>
        <w:spacing w:after="0" w:line="276" w:lineRule="auto"/>
        <w:rPr>
          <w:rFonts w:ascii="David" w:hAnsi="David" w:cs="David"/>
          <w:color w:val="000000" w:themeColor="text1"/>
          <w:sz w:val="22"/>
          <w:szCs w:val="22"/>
          <w:rtl/>
        </w:rPr>
      </w:pPr>
      <w:r w:rsidRPr="00EB394E">
        <w:rPr>
          <w:rFonts w:ascii="David" w:hAnsi="David" w:cs="David" w:hint="cs"/>
          <w:b/>
          <w:bCs/>
          <w:color w:val="000000" w:themeColor="text1"/>
          <w:sz w:val="22"/>
          <w:szCs w:val="22"/>
          <w:u w:val="single"/>
          <w:shd w:val="clear" w:color="auto" w:fill="CCFFCC"/>
          <w:rtl/>
        </w:rPr>
        <w:t>ע"ב בן שלום (1988):</w:t>
      </w:r>
      <w:r>
        <w:rPr>
          <w:rFonts w:ascii="David" w:hAnsi="David" w:cs="David" w:hint="cs"/>
          <w:b/>
          <w:bCs/>
          <w:color w:val="000000" w:themeColor="text1"/>
          <w:sz w:val="22"/>
          <w:szCs w:val="22"/>
          <w:rtl/>
        </w:rPr>
        <w:t xml:space="preserve"> </w:t>
      </w:r>
      <w:r>
        <w:rPr>
          <w:rFonts w:ascii="David" w:hAnsi="David" w:cs="David" w:hint="cs"/>
          <w:color w:val="000000" w:themeColor="text1"/>
          <w:sz w:val="22"/>
          <w:szCs w:val="22"/>
          <w:rtl/>
        </w:rPr>
        <w:t>ערעור על החלטת ועדת הבחירות המרכזית לאשר את השתתפותה בבחירות שלה רשימה המתקדמת לשלום.</w:t>
      </w:r>
    </w:p>
    <w:p w14:paraId="60D6C92C" w14:textId="6679B994" w:rsidR="001518A4" w:rsidRDefault="001518A4" w:rsidP="00396014">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דוב לוין</w:t>
      </w:r>
      <w:r>
        <w:rPr>
          <w:rFonts w:ascii="David" w:hAnsi="David" w:cs="David" w:hint="cs"/>
          <w:color w:val="000000" w:themeColor="text1"/>
          <w:sz w:val="22"/>
          <w:szCs w:val="22"/>
          <w:rtl/>
        </w:rPr>
        <w:t>: קובע מי שמבקש להפוך את מדינת ישראל למדינת "כל אזרחיה" שולל את אופייה היהודי ולכן יש לפוסלו לפי 7א(1).</w:t>
      </w:r>
    </w:p>
    <w:p w14:paraId="66D147EB" w14:textId="4EC18A8B" w:rsidR="001518A4" w:rsidRDefault="001518A4" w:rsidP="00396014">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שלמה לוין:</w:t>
      </w:r>
      <w:r>
        <w:rPr>
          <w:rFonts w:ascii="David" w:hAnsi="David" w:cs="David" w:hint="cs"/>
          <w:color w:val="000000" w:themeColor="text1"/>
          <w:sz w:val="22"/>
          <w:szCs w:val="22"/>
          <w:rtl/>
        </w:rPr>
        <w:t xml:space="preserve"> חולק עליו משום שאין ראיות חד-משמעיות לכך שהם שוללים את הגדרת המינימום למדינה יהודית.</w:t>
      </w:r>
    </w:p>
    <w:p w14:paraId="71ECC5B1" w14:textId="76EA844D" w:rsidR="001518A4" w:rsidRDefault="001518A4" w:rsidP="00396014">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אלון:</w:t>
      </w:r>
      <w:r>
        <w:rPr>
          <w:rFonts w:ascii="David" w:hAnsi="David" w:cs="David" w:hint="cs"/>
          <w:color w:val="000000" w:themeColor="text1"/>
          <w:sz w:val="22"/>
          <w:szCs w:val="22"/>
          <w:rtl/>
        </w:rPr>
        <w:t xml:space="preserve"> סבור שיש לפרש את 7א1 לפי הגדרה מצמצמת המתמקדת בחוק השבות.</w:t>
      </w:r>
    </w:p>
    <w:p w14:paraId="1DE26DEB" w14:textId="5F124BA8" w:rsidR="001518A4" w:rsidRDefault="001518A4" w:rsidP="00396014">
      <w:pPr>
        <w:tabs>
          <w:tab w:val="left" w:pos="2166"/>
        </w:tabs>
        <w:spacing w:after="0" w:line="276" w:lineRule="auto"/>
        <w:rPr>
          <w:rFonts w:ascii="David" w:hAnsi="David" w:cs="David"/>
          <w:b/>
          <w:bCs/>
          <w:color w:val="000000" w:themeColor="text1"/>
          <w:sz w:val="22"/>
          <w:szCs w:val="22"/>
          <w:rtl/>
        </w:rPr>
      </w:pPr>
      <w:r>
        <w:rPr>
          <w:rFonts w:ascii="David" w:hAnsi="David" w:cs="David" w:hint="cs"/>
          <w:b/>
          <w:bCs/>
          <w:color w:val="000000" w:themeColor="text1"/>
          <w:sz w:val="22"/>
          <w:szCs w:val="22"/>
          <w:rtl/>
        </w:rPr>
        <w:t>בסופו של דבר כל שופטי ההרכב מסכימים ששלילת עקרון השבות אין בו כדי לפסול מפלגה.</w:t>
      </w:r>
    </w:p>
    <w:p w14:paraId="5BED5B4C" w14:textId="51CDA734" w:rsidR="001518A4" w:rsidRDefault="00C044E7" w:rsidP="00396014">
      <w:pPr>
        <w:tabs>
          <w:tab w:val="left" w:pos="2166"/>
        </w:tabs>
        <w:spacing w:after="0" w:line="276" w:lineRule="auto"/>
        <w:rPr>
          <w:rFonts w:ascii="David" w:hAnsi="David" w:cs="David"/>
          <w:color w:val="000000" w:themeColor="text1"/>
          <w:sz w:val="22"/>
          <w:szCs w:val="22"/>
          <w:rtl/>
        </w:rPr>
      </w:pPr>
      <w:r w:rsidRPr="00EB394E">
        <w:rPr>
          <w:rFonts w:ascii="David" w:hAnsi="David" w:cs="David" w:hint="cs"/>
          <w:b/>
          <w:bCs/>
          <w:color w:val="000000" w:themeColor="text1"/>
          <w:sz w:val="22"/>
          <w:szCs w:val="22"/>
          <w:u w:val="single"/>
          <w:shd w:val="clear" w:color="auto" w:fill="CCFFCC"/>
          <w:rtl/>
        </w:rPr>
        <w:t xml:space="preserve">רע"א </w:t>
      </w:r>
      <w:proofErr w:type="spellStart"/>
      <w:r w:rsidRPr="00EB394E">
        <w:rPr>
          <w:rFonts w:ascii="David" w:hAnsi="David" w:cs="David" w:hint="cs"/>
          <w:b/>
          <w:bCs/>
          <w:color w:val="000000" w:themeColor="text1"/>
          <w:sz w:val="22"/>
          <w:szCs w:val="22"/>
          <w:u w:val="single"/>
          <w:shd w:val="clear" w:color="auto" w:fill="CCFFCC"/>
          <w:rtl/>
        </w:rPr>
        <w:t>איזקסון</w:t>
      </w:r>
      <w:proofErr w:type="spellEnd"/>
      <w:r w:rsidRPr="00EB394E">
        <w:rPr>
          <w:rFonts w:ascii="David" w:hAnsi="David" w:cs="David" w:hint="cs"/>
          <w:b/>
          <w:bCs/>
          <w:color w:val="000000" w:themeColor="text1"/>
          <w:sz w:val="22"/>
          <w:szCs w:val="22"/>
          <w:u w:val="single"/>
          <w:shd w:val="clear" w:color="auto" w:fill="CCFFCC"/>
          <w:rtl/>
        </w:rPr>
        <w:t xml:space="preserve"> (1995):</w:t>
      </w:r>
      <w:r>
        <w:rPr>
          <w:rFonts w:ascii="David" w:hAnsi="David" w:cs="David" w:hint="cs"/>
          <w:color w:val="000000" w:themeColor="text1"/>
          <w:sz w:val="22"/>
          <w:szCs w:val="22"/>
          <w:rtl/>
        </w:rPr>
        <w:t xml:space="preserve"> התנגדות לרישום התנועה הערבית לשינוי ע"פ חוק המפלגות מאחר ושוללת את קיומה של מדינת ישראל.</w:t>
      </w:r>
      <w:r w:rsidR="00C91179">
        <w:rPr>
          <w:rFonts w:ascii="David" w:hAnsi="David" w:cs="David" w:hint="cs"/>
          <w:color w:val="000000" w:themeColor="text1"/>
          <w:sz w:val="22"/>
          <w:szCs w:val="22"/>
          <w:rtl/>
        </w:rPr>
        <w:t xml:space="preserve"> טען שטיבי מזוהה עם אש"ף- חשש לניגוד עניינים. </w:t>
      </w:r>
    </w:p>
    <w:p w14:paraId="599469E1" w14:textId="43056FBC" w:rsidR="00C91179" w:rsidRDefault="00C91179" w:rsidP="00396014">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ביהמ"ש פסק</w:t>
      </w:r>
      <w:r>
        <w:rPr>
          <w:rFonts w:ascii="David" w:hAnsi="David" w:cs="David" w:hint="cs"/>
          <w:color w:val="000000" w:themeColor="text1"/>
          <w:sz w:val="22"/>
          <w:szCs w:val="22"/>
          <w:rtl/>
        </w:rPr>
        <w:t xml:space="preserve"> כי אין ראיות שלא עומדת בדרישות חוק המפלגות. הערעור בהגבלת זכויות יסוד ומכאן שנפרש בצמצום.</w:t>
      </w:r>
    </w:p>
    <w:p w14:paraId="429C4A13" w14:textId="2A8E4CC6" w:rsidR="00C91179" w:rsidRDefault="00C91179" w:rsidP="00396014">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חשין: </w:t>
      </w:r>
      <w:r>
        <w:rPr>
          <w:rFonts w:ascii="David" w:hAnsi="David" w:cs="David" w:hint="cs"/>
          <w:color w:val="000000" w:themeColor="text1"/>
          <w:sz w:val="22"/>
          <w:szCs w:val="22"/>
          <w:rtl/>
        </w:rPr>
        <w:t>האמירה "מדינת כל אזרחיה" אין בה כדי לחסר מהיות המדינה מדינה יהודית.</w:t>
      </w:r>
    </w:p>
    <w:p w14:paraId="7E452680" w14:textId="77777777" w:rsidR="0052304E" w:rsidRDefault="00C91179" w:rsidP="0052304E">
      <w:pPr>
        <w:tabs>
          <w:tab w:val="left" w:pos="2166"/>
        </w:tabs>
        <w:spacing w:after="0" w:line="276" w:lineRule="auto"/>
        <w:rPr>
          <w:rFonts w:ascii="David" w:hAnsi="David" w:cs="David"/>
          <w:color w:val="000000" w:themeColor="text1"/>
          <w:sz w:val="22"/>
          <w:szCs w:val="22"/>
          <w:rtl/>
        </w:rPr>
      </w:pPr>
      <w:r w:rsidRPr="00EB394E">
        <w:rPr>
          <w:rFonts w:ascii="David" w:hAnsi="David" w:cs="David" w:hint="cs"/>
          <w:b/>
          <w:bCs/>
          <w:color w:val="000000" w:themeColor="text1"/>
          <w:sz w:val="22"/>
          <w:szCs w:val="22"/>
          <w:u w:val="single"/>
          <w:shd w:val="clear" w:color="auto" w:fill="CCFFCC"/>
          <w:rtl/>
        </w:rPr>
        <w:t>ע"ב ארליך:</w:t>
      </w:r>
      <w:r>
        <w:rPr>
          <w:rFonts w:ascii="David" w:hAnsi="David" w:cs="David" w:hint="cs"/>
          <w:color w:val="000000" w:themeColor="text1"/>
          <w:sz w:val="22"/>
          <w:szCs w:val="22"/>
          <w:rtl/>
        </w:rPr>
        <w:t xml:space="preserve"> </w:t>
      </w:r>
      <w:r w:rsidR="00EB394E">
        <w:rPr>
          <w:rFonts w:ascii="David" w:hAnsi="David" w:cs="David" w:hint="cs"/>
          <w:color w:val="000000" w:themeColor="text1"/>
          <w:sz w:val="22"/>
          <w:szCs w:val="22"/>
          <w:rtl/>
        </w:rPr>
        <w:t>המערער מבקש למנוע את השתתפות בל"ד בבחירות לאחר התבטאויות בשארה לפיהן ליהודים אין זכות ל</w:t>
      </w:r>
      <w:r w:rsidR="0052304E">
        <w:rPr>
          <w:rFonts w:ascii="David" w:hAnsi="David" w:cs="David" w:hint="cs"/>
          <w:color w:val="000000" w:themeColor="text1"/>
          <w:sz w:val="22"/>
          <w:szCs w:val="22"/>
          <w:rtl/>
        </w:rPr>
        <w:t>הגדרה עצמית ולמדינה עצמאית.</w:t>
      </w:r>
    </w:p>
    <w:p w14:paraId="0F4E2C51" w14:textId="51BA9724" w:rsidR="00EB394E" w:rsidRDefault="00EB394E" w:rsidP="0052304E">
      <w:pPr>
        <w:tabs>
          <w:tab w:val="left" w:pos="2166"/>
        </w:tabs>
        <w:spacing w:after="0" w:line="276" w:lineRule="auto"/>
        <w:rPr>
          <w:rFonts w:ascii="David" w:hAnsi="David" w:cs="David"/>
          <w:color w:val="000000" w:themeColor="text1"/>
          <w:sz w:val="22"/>
          <w:szCs w:val="22"/>
          <w:rtl/>
        </w:rPr>
      </w:pPr>
      <w:proofErr w:type="spellStart"/>
      <w:r>
        <w:rPr>
          <w:rFonts w:ascii="David" w:hAnsi="David" w:cs="David" w:hint="cs"/>
          <w:b/>
          <w:bCs/>
          <w:color w:val="000000" w:themeColor="text1"/>
          <w:sz w:val="22"/>
          <w:szCs w:val="22"/>
          <w:rtl/>
        </w:rPr>
        <w:t>טירקל</w:t>
      </w:r>
      <w:proofErr w:type="spellEnd"/>
      <w:r>
        <w:rPr>
          <w:rFonts w:ascii="David" w:hAnsi="David" w:cs="David" w:hint="cs"/>
          <w:b/>
          <w:bCs/>
          <w:color w:val="000000" w:themeColor="text1"/>
          <w:sz w:val="22"/>
          <w:szCs w:val="22"/>
          <w:rtl/>
        </w:rPr>
        <w:t>:</w:t>
      </w:r>
      <w:r>
        <w:rPr>
          <w:rFonts w:ascii="David" w:hAnsi="David" w:cs="David" w:hint="cs"/>
          <w:color w:val="000000" w:themeColor="text1"/>
          <w:sz w:val="22"/>
          <w:szCs w:val="22"/>
          <w:rtl/>
        </w:rPr>
        <w:t xml:space="preserve"> קבע כי רק ביטויים חמורים וקיצוניים יצדיקו את הפעלת ס'7א. שמתעורר ספק בכך, פועל הספק לטובת הרשימה.</w:t>
      </w:r>
    </w:p>
    <w:p w14:paraId="0E38F88B" w14:textId="39615732" w:rsidR="00EB394E" w:rsidRDefault="00EB394E" w:rsidP="00396014">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קדמי:</w:t>
      </w:r>
      <w:r>
        <w:rPr>
          <w:rFonts w:ascii="David" w:hAnsi="David" w:cs="David" w:hint="cs"/>
          <w:color w:val="000000" w:themeColor="text1"/>
          <w:sz w:val="22"/>
          <w:szCs w:val="22"/>
          <w:rtl/>
        </w:rPr>
        <w:t xml:space="preserve"> למזלו של בשארה, הוא פועל במדינה בה ערך הדמו' הוא חשוב עד שהיא מוכנה להתיר התבטאויות כה בוטות.</w:t>
      </w:r>
    </w:p>
    <w:p w14:paraId="665ADDF2" w14:textId="31985DFF" w:rsidR="003804E0" w:rsidRDefault="00B25F23" w:rsidP="00396014">
      <w:pPr>
        <w:tabs>
          <w:tab w:val="left" w:pos="2166"/>
        </w:tabs>
        <w:spacing w:after="0" w:line="276" w:lineRule="auto"/>
        <w:rPr>
          <w:rFonts w:ascii="David" w:hAnsi="David" w:cs="David"/>
          <w:color w:val="000000" w:themeColor="text1"/>
          <w:sz w:val="22"/>
          <w:szCs w:val="22"/>
          <w:rtl/>
        </w:rPr>
      </w:pPr>
      <w:r w:rsidRPr="00B25F23">
        <w:rPr>
          <w:rFonts w:ascii="David" w:hAnsi="David" w:cs="David" w:hint="cs"/>
          <w:b/>
          <w:bCs/>
          <w:color w:val="000000" w:themeColor="text1"/>
          <w:sz w:val="22"/>
          <w:szCs w:val="22"/>
          <w:u w:val="single"/>
          <w:shd w:val="clear" w:color="auto" w:fill="CCFFCC"/>
          <w:rtl/>
        </w:rPr>
        <w:t>בל"ד ואח' נ' ועדת הבחירות המרכזית</w:t>
      </w:r>
      <w:r>
        <w:rPr>
          <w:rFonts w:ascii="David" w:hAnsi="David" w:cs="David" w:hint="cs"/>
          <w:color w:val="000000" w:themeColor="text1"/>
          <w:sz w:val="22"/>
          <w:szCs w:val="22"/>
          <w:rtl/>
        </w:rPr>
        <w:t>:</w:t>
      </w:r>
    </w:p>
    <w:p w14:paraId="3D5AD116" w14:textId="090DF6F6" w:rsidR="00B25F23" w:rsidRDefault="004E18D4" w:rsidP="00396014">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 xml:space="preserve">רקע: </w:t>
      </w:r>
      <w:r>
        <w:rPr>
          <w:rFonts w:ascii="David" w:hAnsi="David" w:cs="David" w:hint="cs"/>
          <w:color w:val="000000" w:themeColor="text1"/>
          <w:sz w:val="22"/>
          <w:szCs w:val="22"/>
          <w:rtl/>
        </w:rPr>
        <w:t>ועדת הבחירות המרכזית פוסלת את בל"ד- מתוך עילת הפסילה של האופי היהודי של המדינה.</w:t>
      </w:r>
    </w:p>
    <w:p w14:paraId="77C7E387" w14:textId="7D8FD647" w:rsidR="004E18D4" w:rsidRDefault="004E18D4" w:rsidP="00396014">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rtl/>
        </w:rPr>
        <w:t>ביהמ"ש מקבל את העתירה ומחזי</w:t>
      </w:r>
      <w:r w:rsidR="00B872E8">
        <w:rPr>
          <w:rFonts w:ascii="David" w:hAnsi="David" w:cs="David" w:hint="cs"/>
          <w:color w:val="000000" w:themeColor="text1"/>
          <w:sz w:val="22"/>
          <w:szCs w:val="22"/>
          <w:rtl/>
        </w:rPr>
        <w:t>ר</w:t>
      </w:r>
      <w:r>
        <w:rPr>
          <w:rFonts w:ascii="David" w:hAnsi="David" w:cs="David" w:hint="cs"/>
          <w:color w:val="000000" w:themeColor="text1"/>
          <w:sz w:val="22"/>
          <w:szCs w:val="22"/>
          <w:rtl/>
        </w:rPr>
        <w:t xml:space="preserve"> את הרשימה להתמודד בבחירות.</w:t>
      </w:r>
    </w:p>
    <w:p w14:paraId="5A94E339" w14:textId="49D56DB9" w:rsidR="002B27B6" w:rsidRDefault="00E70A81" w:rsidP="002B27B6">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לוי (מיעוט):</w:t>
      </w:r>
      <w:r>
        <w:rPr>
          <w:rFonts w:ascii="David" w:hAnsi="David" w:cs="David" w:hint="cs"/>
          <w:color w:val="000000" w:themeColor="text1"/>
          <w:sz w:val="22"/>
          <w:szCs w:val="22"/>
          <w:rtl/>
        </w:rPr>
        <w:t xml:space="preserve"> יש לקבל את החלטת הועדה ולפסול את בל"ד. רשימה המבקשת לשלול את אופייה היהודי או הדמוקרטי של המדינה דינה להיפסל.</w:t>
      </w:r>
      <w:r w:rsidR="003157A8">
        <w:rPr>
          <w:rFonts w:ascii="David" w:hAnsi="David" w:cs="David" w:hint="cs"/>
          <w:color w:val="000000" w:themeColor="text1"/>
          <w:sz w:val="22"/>
          <w:szCs w:val="22"/>
          <w:rtl/>
        </w:rPr>
        <w:t xml:space="preserve"> ישנן ראיות לכך שמעבר לחזונם, עומד הרצון לערער את רעיון היותה של ישראל לא רק כדמו' כי אם גם כיהודית.</w:t>
      </w:r>
      <w:r w:rsidR="002B27B6">
        <w:rPr>
          <w:rFonts w:ascii="David" w:hAnsi="David" w:cs="David" w:hint="cs"/>
          <w:color w:val="000000" w:themeColor="text1"/>
          <w:sz w:val="22"/>
          <w:szCs w:val="22"/>
          <w:rtl/>
        </w:rPr>
        <w:t xml:space="preserve"> תוצאתו המעשית של </w:t>
      </w:r>
      <w:proofErr w:type="spellStart"/>
      <w:r w:rsidR="002B27B6">
        <w:rPr>
          <w:rFonts w:ascii="David" w:hAnsi="David" w:cs="David" w:hint="cs"/>
          <w:color w:val="000000" w:themeColor="text1"/>
          <w:sz w:val="22"/>
          <w:szCs w:val="22"/>
          <w:rtl/>
        </w:rPr>
        <w:t>חזון</w:t>
      </w:r>
      <w:proofErr w:type="spellEnd"/>
      <w:r w:rsidR="002B27B6">
        <w:rPr>
          <w:rFonts w:ascii="David" w:hAnsi="David" w:cs="David" w:hint="cs"/>
          <w:color w:val="000000" w:themeColor="text1"/>
          <w:sz w:val="22"/>
          <w:szCs w:val="22"/>
          <w:rtl/>
        </w:rPr>
        <w:t xml:space="preserve"> זה, היא אובדן הגדרתו הלאומית של העם היהודי במסגרת מדינית, והי</w:t>
      </w:r>
      <w:r w:rsidR="00E2286D">
        <w:rPr>
          <w:rFonts w:ascii="David" w:hAnsi="David" w:cs="David" w:hint="cs"/>
          <w:color w:val="000000" w:themeColor="text1"/>
          <w:sz w:val="22"/>
          <w:szCs w:val="22"/>
          <w:rtl/>
        </w:rPr>
        <w:t>טמעותו במה שמוצג, לכאורה, כאגד של נרטיבים לאומיים רבים, אך למעשה אינו אלא מסווה לכינונה של מדינת לאום ערבית בכל שטח א"י. לגישתו, עמדתו לפי אין להתיר בשל כך את השתתפות בל"ד בבחירות</w:t>
      </w:r>
      <w:r w:rsidR="003E2AD9">
        <w:rPr>
          <w:rFonts w:ascii="David" w:hAnsi="David" w:cs="David" w:hint="cs"/>
          <w:color w:val="000000" w:themeColor="text1"/>
          <w:sz w:val="22"/>
          <w:szCs w:val="22"/>
          <w:rtl/>
        </w:rPr>
        <w:t xml:space="preserve">, איננה ביטוי להשקפה פוליטית. היא תוצאה מתחייבת של יישומה המשפטי, של ההוראה החוקתית הקבועה </w:t>
      </w:r>
      <w:proofErr w:type="spellStart"/>
      <w:r w:rsidR="003E2AD9">
        <w:rPr>
          <w:rFonts w:ascii="David" w:hAnsi="David" w:cs="David" w:hint="cs"/>
          <w:color w:val="000000" w:themeColor="text1"/>
          <w:sz w:val="22"/>
          <w:szCs w:val="22"/>
          <w:rtl/>
        </w:rPr>
        <w:t>בחו"י</w:t>
      </w:r>
      <w:proofErr w:type="spellEnd"/>
      <w:r w:rsidR="003E2AD9">
        <w:rPr>
          <w:rFonts w:ascii="David" w:hAnsi="David" w:cs="David" w:hint="cs"/>
          <w:color w:val="000000" w:themeColor="text1"/>
          <w:sz w:val="22"/>
          <w:szCs w:val="22"/>
          <w:rtl/>
        </w:rPr>
        <w:t>: הכנסת.</w:t>
      </w:r>
    </w:p>
    <w:p w14:paraId="1BDF260E" w14:textId="7EF51B09" w:rsidR="00E62901" w:rsidRPr="00E62901" w:rsidRDefault="00E62901" w:rsidP="002B27B6">
      <w:pPr>
        <w:tabs>
          <w:tab w:val="left" w:pos="2166"/>
        </w:tabs>
        <w:spacing w:after="0" w:line="276" w:lineRule="auto"/>
        <w:rPr>
          <w:rFonts w:ascii="David" w:hAnsi="David" w:cs="David"/>
          <w:color w:val="000000" w:themeColor="text1"/>
          <w:sz w:val="22"/>
          <w:szCs w:val="22"/>
          <w:rtl/>
        </w:rPr>
      </w:pPr>
      <w:r>
        <w:rPr>
          <w:rFonts w:ascii="David" w:hAnsi="David" w:cs="David" w:hint="cs"/>
          <w:b/>
          <w:bCs/>
          <w:color w:val="000000" w:themeColor="text1"/>
          <w:sz w:val="22"/>
          <w:szCs w:val="22"/>
          <w:rtl/>
        </w:rPr>
        <w:t>ביהמ"ש:</w:t>
      </w:r>
      <w:r>
        <w:rPr>
          <w:rFonts w:ascii="David" w:hAnsi="David" w:cs="David" w:hint="cs"/>
          <w:color w:val="000000" w:themeColor="text1"/>
          <w:sz w:val="22"/>
          <w:szCs w:val="22"/>
          <w:rtl/>
        </w:rPr>
        <w:t xml:space="preserve"> חרף דברים אלה, אינו פוסל את רשימת בל"ד- בניגוד לעמדת וועדת הבחירות המרכזית ובניגוד לעמדת לוי.</w:t>
      </w:r>
    </w:p>
    <w:p w14:paraId="4C41E72B" w14:textId="6AFD5F68" w:rsidR="001D7773" w:rsidRDefault="00E62901" w:rsidP="002B27B6">
      <w:pPr>
        <w:tabs>
          <w:tab w:val="left" w:pos="2166"/>
        </w:tabs>
        <w:spacing w:after="0" w:line="276" w:lineRule="auto"/>
        <w:rPr>
          <w:rFonts w:ascii="David" w:hAnsi="David" w:cs="David"/>
          <w:color w:val="000000" w:themeColor="text1"/>
          <w:sz w:val="22"/>
          <w:szCs w:val="22"/>
          <w:rtl/>
        </w:rPr>
      </w:pPr>
      <w:r w:rsidRPr="00E62901">
        <w:rPr>
          <w:rFonts w:ascii="David" w:hAnsi="David" w:cs="David" w:hint="cs"/>
          <w:b/>
          <w:bCs/>
          <w:color w:val="000000" w:themeColor="text1"/>
          <w:sz w:val="22"/>
          <w:szCs w:val="22"/>
          <w:shd w:val="clear" w:color="auto" w:fill="FFCCFF"/>
          <w:rtl/>
        </w:rPr>
        <w:t>המשמעות הברור של פס"ד זה ושל נוספים שבאו בהמשך, היא ביטול דה פקטו של עילת שלילת קיומה של מדינת ישראל כמדינת העם היהודי</w:t>
      </w:r>
      <w:r>
        <w:rPr>
          <w:rFonts w:ascii="David" w:hAnsi="David" w:cs="David" w:hint="cs"/>
          <w:color w:val="000000" w:themeColor="text1"/>
          <w:sz w:val="22"/>
          <w:szCs w:val="22"/>
          <w:rtl/>
        </w:rPr>
        <w:t>.</w:t>
      </w:r>
    </w:p>
    <w:p w14:paraId="1541F805" w14:textId="57408B22" w:rsidR="00766895" w:rsidRDefault="00766895" w:rsidP="002B27B6">
      <w:pPr>
        <w:tabs>
          <w:tab w:val="left" w:pos="2166"/>
        </w:tabs>
        <w:spacing w:after="0" w:line="276" w:lineRule="auto"/>
        <w:rPr>
          <w:rFonts w:ascii="David" w:hAnsi="David" w:cs="David"/>
          <w:color w:val="000000" w:themeColor="text1"/>
          <w:sz w:val="22"/>
          <w:szCs w:val="22"/>
          <w:rtl/>
        </w:rPr>
      </w:pPr>
      <w:r>
        <w:rPr>
          <w:rFonts w:ascii="David" w:hAnsi="David" w:cs="David" w:hint="cs"/>
          <w:color w:val="000000" w:themeColor="text1"/>
          <w:sz w:val="22"/>
          <w:szCs w:val="22"/>
          <w:u w:val="single"/>
          <w:rtl/>
        </w:rPr>
        <w:t>מה יכול להסביר את גישת ביהמ"ש? מה מעמדה של עילת התמיכה במאבק מזוין</w:t>
      </w:r>
      <w:r>
        <w:rPr>
          <w:rFonts w:ascii="David" w:hAnsi="David" w:cs="David" w:hint="cs"/>
          <w:color w:val="000000" w:themeColor="text1"/>
          <w:sz w:val="22"/>
          <w:szCs w:val="22"/>
          <w:rtl/>
        </w:rPr>
        <w:t>?</w:t>
      </w:r>
    </w:p>
    <w:p w14:paraId="6A61AE84" w14:textId="33040AD5" w:rsidR="00737231" w:rsidRPr="00C93D24" w:rsidRDefault="00737231" w:rsidP="00C93D24">
      <w:pPr>
        <w:tabs>
          <w:tab w:val="left" w:pos="2166"/>
        </w:tabs>
        <w:spacing w:after="0" w:line="276" w:lineRule="auto"/>
        <w:rPr>
          <w:rFonts w:ascii="David" w:hAnsi="David" w:cs="David"/>
          <w:b/>
          <w:bCs/>
          <w:color w:val="000000" w:themeColor="text1"/>
          <w:sz w:val="20"/>
          <w:szCs w:val="20"/>
          <w:rtl/>
        </w:rPr>
      </w:pPr>
      <w:r w:rsidRPr="00737231">
        <w:rPr>
          <w:rFonts w:cs="David"/>
          <w:b/>
          <w:bCs/>
          <w:sz w:val="22"/>
          <w:szCs w:val="22"/>
          <w:shd w:val="clear" w:color="auto" w:fill="FFFF99"/>
          <w:rtl/>
        </w:rPr>
        <w:t xml:space="preserve">ברק </w:t>
      </w:r>
      <w:r w:rsidRPr="00737231">
        <w:rPr>
          <w:rFonts w:cs="David"/>
          <w:b/>
          <w:bCs/>
          <w:sz w:val="22"/>
          <w:szCs w:val="22"/>
          <w:rtl/>
        </w:rPr>
        <w:t>בפרשת טיבי ובשארה</w:t>
      </w:r>
      <w:r w:rsidRPr="00737231">
        <w:rPr>
          <w:rFonts w:cs="David" w:hint="cs"/>
          <w:b/>
          <w:bCs/>
          <w:sz w:val="22"/>
          <w:szCs w:val="22"/>
          <w:rtl/>
        </w:rPr>
        <w:t xml:space="preserve">: </w:t>
      </w:r>
      <w:r w:rsidRPr="00737231">
        <w:rPr>
          <w:rFonts w:cs="David"/>
          <w:sz w:val="22"/>
          <w:szCs w:val="22"/>
          <w:rtl/>
        </w:rPr>
        <w:t>"</w:t>
      </w:r>
      <w:r w:rsidR="00C93D24" w:rsidRPr="00C93D24">
        <w:rPr>
          <w:rFonts w:cs="David" w:hint="cs"/>
          <w:sz w:val="22"/>
          <w:szCs w:val="22"/>
          <w:rtl/>
        </w:rPr>
        <w:t xml:space="preserve"> </w:t>
      </w:r>
      <w:r w:rsidR="00C93D24">
        <w:rPr>
          <w:rFonts w:cs="David" w:hint="cs"/>
          <w:sz w:val="22"/>
          <w:szCs w:val="22"/>
          <w:rtl/>
        </w:rPr>
        <w:t>ניתן למנוע השתתפות בבחירות של רשימה/מועמד אשר מהווים חלק מאגון המנהל מאבק מזויין נגד המדינה. ניתן למנוע השתתפות בבחירות של רשימה/מועמד אשר אינם נוטלים חלק במאבק אך תומכים פוליטית בו. תמיכה זו יכולה חומרים, וכמוה כנטילת חלק במאבק עצמו. תמיכה זו יכולה להיות פוליטית וזכותה של הדמוקרטיה להגן על עצמה כנגד תמיכה פוליטית זו. תמיכה פוליטית יכולה להיות בצורות שונות אשר מעניקות לגיטימציה למאבק מזויין נגד ישראל.</w:t>
      </w:r>
      <w:r w:rsidR="00C93D24">
        <w:rPr>
          <w:rFonts w:ascii="David" w:hAnsi="David" w:cs="David" w:hint="cs"/>
          <w:b/>
          <w:bCs/>
          <w:color w:val="000000" w:themeColor="text1"/>
          <w:sz w:val="20"/>
          <w:szCs w:val="20"/>
          <w:rtl/>
        </w:rPr>
        <w:t xml:space="preserve"> </w:t>
      </w:r>
      <w:r w:rsidRPr="00737231">
        <w:rPr>
          <w:rFonts w:cs="David"/>
          <w:sz w:val="22"/>
          <w:szCs w:val="22"/>
          <w:rtl/>
        </w:rPr>
        <w:t xml:space="preserve">יש לציין כי בלשון החוק בחרה הכנסת בנוסח </w:t>
      </w:r>
      <w:r w:rsidRPr="00737231">
        <w:rPr>
          <w:rFonts w:cs="David"/>
          <w:b/>
          <w:bCs/>
          <w:sz w:val="22"/>
          <w:szCs w:val="22"/>
          <w:rtl/>
        </w:rPr>
        <w:t>ארגון טרור</w:t>
      </w:r>
      <w:r w:rsidRPr="00737231">
        <w:rPr>
          <w:rFonts w:cs="David"/>
          <w:sz w:val="22"/>
          <w:szCs w:val="22"/>
          <w:rtl/>
        </w:rPr>
        <w:t xml:space="preserve"> ולא </w:t>
      </w:r>
      <w:r w:rsidRPr="00737231">
        <w:rPr>
          <w:rFonts w:cs="David"/>
          <w:b/>
          <w:bCs/>
          <w:sz w:val="22"/>
          <w:szCs w:val="22"/>
          <w:rtl/>
        </w:rPr>
        <w:t>מעשה טרור</w:t>
      </w:r>
      <w:r w:rsidRPr="00737231">
        <w:rPr>
          <w:rFonts w:cs="David"/>
          <w:sz w:val="22"/>
          <w:szCs w:val="22"/>
          <w:rtl/>
        </w:rPr>
        <w:t xml:space="preserve">. השופט </w:t>
      </w:r>
      <w:r w:rsidRPr="00737231">
        <w:rPr>
          <w:rFonts w:cs="David"/>
          <w:b/>
          <w:bCs/>
          <w:sz w:val="22"/>
          <w:szCs w:val="22"/>
          <w:rtl/>
        </w:rPr>
        <w:t>חשין</w:t>
      </w:r>
      <w:r w:rsidRPr="00737231">
        <w:rPr>
          <w:rFonts w:cs="David"/>
          <w:sz w:val="22"/>
          <w:szCs w:val="22"/>
          <w:rtl/>
        </w:rPr>
        <w:t>, שכיהן כיו"ר וועדת הבחירות המרכזית הסביר, שהתמיכה צריכה להיות בארגון טרור, ולא מעשי טרור "כך סתם".</w:t>
      </w:r>
    </w:p>
    <w:p w14:paraId="62268ABD" w14:textId="3D204F3E" w:rsidR="0005312A" w:rsidRDefault="00737231" w:rsidP="00737231">
      <w:pPr>
        <w:tabs>
          <w:tab w:val="left" w:pos="2166"/>
        </w:tabs>
        <w:spacing w:after="0" w:line="276" w:lineRule="auto"/>
        <w:rPr>
          <w:rFonts w:cs="David"/>
          <w:sz w:val="22"/>
          <w:szCs w:val="22"/>
          <w:rtl/>
        </w:rPr>
      </w:pPr>
      <w:r w:rsidRPr="00737231">
        <w:rPr>
          <w:rFonts w:cs="David"/>
          <w:b/>
          <w:bCs/>
          <w:sz w:val="22"/>
          <w:szCs w:val="22"/>
          <w:rtl/>
        </w:rPr>
        <w:t>בפרשת טיבי ובשארה פסלה וועדת הבחירות המרכזית את מועמדותם של בשארה ומפלגתו גם בנימוק של תמכה במאבק מזוין של ארגון טרור. בית המשפט העליון הפך את החלטת וועדת החבירות המרכזית וביטל את פסילתם של בשארה  וברק.</w:t>
      </w:r>
      <w:r w:rsidRPr="00737231">
        <w:rPr>
          <w:rFonts w:cs="David"/>
          <w:sz w:val="22"/>
          <w:szCs w:val="22"/>
          <w:rtl/>
        </w:rPr>
        <w:t xml:space="preserve"> וכך אומר </w:t>
      </w:r>
      <w:r w:rsidRPr="00737231">
        <w:rPr>
          <w:rFonts w:cs="David"/>
          <w:b/>
          <w:bCs/>
          <w:sz w:val="22"/>
          <w:szCs w:val="22"/>
          <w:rtl/>
        </w:rPr>
        <w:t>ברק</w:t>
      </w:r>
      <w:r w:rsidRPr="00737231">
        <w:rPr>
          <w:rFonts w:cs="David"/>
          <w:sz w:val="22"/>
          <w:szCs w:val="22"/>
          <w:rtl/>
        </w:rPr>
        <w:t>:</w:t>
      </w:r>
      <w:r w:rsidRPr="00737231">
        <w:rPr>
          <w:rFonts w:cs="David" w:hint="cs"/>
          <w:sz w:val="22"/>
          <w:szCs w:val="22"/>
          <w:rtl/>
        </w:rPr>
        <w:t xml:space="preserve"> </w:t>
      </w:r>
      <w:r w:rsidRPr="00737231">
        <w:rPr>
          <w:rFonts w:cs="David"/>
          <w:sz w:val="22"/>
          <w:szCs w:val="22"/>
          <w:rtl/>
        </w:rPr>
        <w:t xml:space="preserve">אין מספיק ראיות ברורות וחד מד משמעיות לתמיכה בפעילות הטרור. אמנם יש ספק, אבל ספק לא מספיק כדי לפסול במדינה שוחרת דמוקרטיה </w:t>
      </w:r>
      <w:proofErr w:type="spellStart"/>
      <w:r w:rsidRPr="00737231">
        <w:rPr>
          <w:rFonts w:cs="David"/>
          <w:sz w:val="22"/>
          <w:szCs w:val="22"/>
          <w:rtl/>
        </w:rPr>
        <w:t>וכו</w:t>
      </w:r>
      <w:proofErr w:type="spellEnd"/>
      <w:r w:rsidRPr="00737231">
        <w:rPr>
          <w:rFonts w:cs="David"/>
          <w:sz w:val="22"/>
          <w:szCs w:val="22"/>
          <w:rtl/>
        </w:rPr>
        <w:t>'.</w:t>
      </w:r>
    </w:p>
    <w:p w14:paraId="1B8CCA67" w14:textId="7378A846" w:rsidR="00C93D24" w:rsidRDefault="001250D4" w:rsidP="00737231">
      <w:pPr>
        <w:tabs>
          <w:tab w:val="left" w:pos="2166"/>
        </w:tabs>
        <w:spacing w:after="0" w:line="276" w:lineRule="auto"/>
        <w:rPr>
          <w:rFonts w:cs="David"/>
          <w:sz w:val="22"/>
          <w:szCs w:val="22"/>
          <w:rtl/>
        </w:rPr>
      </w:pPr>
      <w:r w:rsidRPr="001250D4">
        <w:rPr>
          <w:rFonts w:ascii="David" w:hAnsi="David" w:cs="David" w:hint="cs"/>
          <w:b/>
          <w:bCs/>
          <w:color w:val="000000" w:themeColor="text1"/>
          <w:sz w:val="22"/>
          <w:szCs w:val="22"/>
          <w:u w:val="single"/>
          <w:shd w:val="clear" w:color="auto" w:fill="CCFFCC"/>
          <w:rtl/>
        </w:rPr>
        <w:t>רובינשטיין ומדינה, פרק8ו, הזכות לבחור ולהיבחר</w:t>
      </w:r>
      <w:r>
        <w:rPr>
          <w:rFonts w:cs="David" w:hint="cs"/>
          <w:sz w:val="22"/>
          <w:szCs w:val="22"/>
          <w:rtl/>
        </w:rPr>
        <w:t>:</w:t>
      </w:r>
    </w:p>
    <w:p w14:paraId="76DC7B24" w14:textId="6C2CBB62" w:rsidR="001250D4" w:rsidRDefault="005768C8" w:rsidP="00737231">
      <w:pPr>
        <w:tabs>
          <w:tab w:val="left" w:pos="2166"/>
        </w:tabs>
        <w:spacing w:after="0" w:line="276" w:lineRule="auto"/>
        <w:rPr>
          <w:rFonts w:cs="David"/>
          <w:sz w:val="22"/>
          <w:szCs w:val="22"/>
          <w:rtl/>
        </w:rPr>
      </w:pPr>
      <w:r>
        <w:rPr>
          <w:rFonts w:cs="David" w:hint="cs"/>
          <w:sz w:val="22"/>
          <w:szCs w:val="22"/>
          <w:rtl/>
        </w:rPr>
        <w:t>ס'7א מונה 3 יסודות אשר ניתן לפסול בגי</w:t>
      </w:r>
      <w:r w:rsidR="00E23AFD">
        <w:rPr>
          <w:rFonts w:cs="David" w:hint="cs"/>
          <w:sz w:val="22"/>
          <w:szCs w:val="22"/>
          <w:rtl/>
        </w:rPr>
        <w:t xml:space="preserve">ן התקיימות אחד מהם. </w:t>
      </w:r>
      <w:r w:rsidR="00E23AFD">
        <w:rPr>
          <w:rFonts w:cs="David" w:hint="cs"/>
          <w:b/>
          <w:bCs/>
          <w:sz w:val="22"/>
          <w:szCs w:val="22"/>
          <w:rtl/>
        </w:rPr>
        <w:t xml:space="preserve">שלילת קיומה של מ"י כיהודית ודמו', הסתה לגזענות, תמיכה במאבק מזוין של מדינת אויב או ארגון טרור כנגד מ"י. </w:t>
      </w:r>
      <w:r w:rsidR="00E23AFD">
        <w:rPr>
          <w:rFonts w:cs="David" w:hint="cs"/>
          <w:sz w:val="22"/>
          <w:szCs w:val="22"/>
          <w:rtl/>
        </w:rPr>
        <w:t>הסעיף מחזק את נושא ה</w:t>
      </w:r>
      <w:r w:rsidR="00E23AFD">
        <w:rPr>
          <w:rFonts w:cs="David" w:hint="cs"/>
          <w:b/>
          <w:bCs/>
          <w:sz w:val="22"/>
          <w:szCs w:val="22"/>
          <w:rtl/>
        </w:rPr>
        <w:t>דמוקרטיה מתגוננת</w:t>
      </w:r>
      <w:r w:rsidR="00E23AFD">
        <w:rPr>
          <w:rFonts w:cs="David" w:hint="cs"/>
          <w:sz w:val="22"/>
          <w:szCs w:val="22"/>
          <w:rtl/>
        </w:rPr>
        <w:t xml:space="preserve">. </w:t>
      </w:r>
    </w:p>
    <w:p w14:paraId="0B1D9165" w14:textId="252BA970" w:rsidR="00872BCC" w:rsidRDefault="00872BCC" w:rsidP="00737231">
      <w:pPr>
        <w:tabs>
          <w:tab w:val="left" w:pos="2166"/>
        </w:tabs>
        <w:spacing w:after="0" w:line="276" w:lineRule="auto"/>
        <w:rPr>
          <w:rFonts w:cs="David"/>
          <w:sz w:val="22"/>
          <w:szCs w:val="22"/>
          <w:rtl/>
        </w:rPr>
      </w:pPr>
      <w:r>
        <w:rPr>
          <w:rFonts w:cs="David" w:hint="cs"/>
          <w:sz w:val="22"/>
          <w:szCs w:val="22"/>
          <w:rtl/>
        </w:rPr>
        <w:t xml:space="preserve">בפס"ד </w:t>
      </w:r>
      <w:proofErr w:type="spellStart"/>
      <w:r>
        <w:rPr>
          <w:rFonts w:cs="David" w:hint="cs"/>
          <w:sz w:val="22"/>
          <w:szCs w:val="22"/>
          <w:rtl/>
        </w:rPr>
        <w:t>ירדור</w:t>
      </w:r>
      <w:proofErr w:type="spellEnd"/>
      <w:r>
        <w:rPr>
          <w:rFonts w:cs="David" w:hint="cs"/>
          <w:sz w:val="22"/>
          <w:szCs w:val="22"/>
          <w:rtl/>
        </w:rPr>
        <w:t xml:space="preserve"> שללו את המפלגה גם שהיה חוסר בחקיקה בנושא. בפס"ד </w:t>
      </w:r>
      <w:proofErr w:type="spellStart"/>
      <w:r>
        <w:rPr>
          <w:rFonts w:cs="David" w:hint="cs"/>
          <w:sz w:val="22"/>
          <w:szCs w:val="22"/>
          <w:rtl/>
        </w:rPr>
        <w:t>ניימן</w:t>
      </w:r>
      <w:proofErr w:type="spellEnd"/>
      <w:r>
        <w:rPr>
          <w:rFonts w:cs="David" w:hint="cs"/>
          <w:sz w:val="22"/>
          <w:szCs w:val="22"/>
          <w:rtl/>
        </w:rPr>
        <w:t xml:space="preserve"> ההלכה צומצמה ונדרשה הסמכה מפורשת בחוק. ולכן בשנת 85' תוקן החוק. </w:t>
      </w:r>
      <w:r>
        <w:rPr>
          <w:rFonts w:cs="David" w:hint="cs"/>
          <w:b/>
          <w:bCs/>
          <w:sz w:val="22"/>
          <w:szCs w:val="22"/>
          <w:rtl/>
        </w:rPr>
        <w:t>ובשנת 2002 הותאם ס'7א לס'5(1) לחוק המפלגות</w:t>
      </w:r>
      <w:r>
        <w:rPr>
          <w:rFonts w:cs="David" w:hint="cs"/>
          <w:sz w:val="22"/>
          <w:szCs w:val="22"/>
          <w:rtl/>
        </w:rPr>
        <w:t>. התאפשרה פסילת מועמד ספציפי וכן כל מועד חייב היה להצהיר נאמנות ומחויבות לא לפעול כנגד יסודות ס'7א.</w:t>
      </w:r>
      <w:r w:rsidR="00413969">
        <w:rPr>
          <w:rFonts w:cs="David" w:hint="cs"/>
          <w:sz w:val="22"/>
          <w:szCs w:val="22"/>
          <w:rtl/>
        </w:rPr>
        <w:t xml:space="preserve"> ועדת הבחירות המרכזית מחליטה</w:t>
      </w:r>
      <w:r w:rsidR="00581F85">
        <w:rPr>
          <w:rFonts w:cs="David" w:hint="cs"/>
          <w:sz w:val="22"/>
          <w:szCs w:val="22"/>
          <w:rtl/>
        </w:rPr>
        <w:t xml:space="preserve"> אם לפסול מועמד. רשות הערעור נתונה רק ליועמ"ש, יו"ר ועדת הבחירות או רבע מן חברי הועדה. נדרש אישור ביהמ"ש לפסילת מועמד</w:t>
      </w:r>
      <w:r w:rsidR="0039547A">
        <w:rPr>
          <w:rFonts w:cs="David" w:hint="cs"/>
          <w:sz w:val="22"/>
          <w:szCs w:val="22"/>
          <w:rtl/>
        </w:rPr>
        <w:t>, אך לא לפסילת רשימה. הסמכות לפסילת רשימה מצומצמת ויש מבחנים להפעלת הסמכות בפסיקה.</w:t>
      </w:r>
    </w:p>
    <w:p w14:paraId="170FF70C" w14:textId="764E7946" w:rsidR="0039547A" w:rsidRDefault="0039547A" w:rsidP="00737231">
      <w:pPr>
        <w:tabs>
          <w:tab w:val="left" w:pos="2166"/>
        </w:tabs>
        <w:spacing w:after="0" w:line="276" w:lineRule="auto"/>
        <w:rPr>
          <w:rFonts w:cs="David"/>
          <w:sz w:val="22"/>
          <w:szCs w:val="22"/>
          <w:rtl/>
        </w:rPr>
      </w:pPr>
      <w:r>
        <w:rPr>
          <w:rFonts w:cs="David" w:hint="cs"/>
          <w:sz w:val="22"/>
          <w:szCs w:val="22"/>
          <w:rtl/>
        </w:rPr>
        <w:t xml:space="preserve">ההחלטה </w:t>
      </w:r>
      <w:proofErr w:type="spellStart"/>
      <w:r>
        <w:rPr>
          <w:rFonts w:cs="David" w:hint="cs"/>
          <w:sz w:val="22"/>
          <w:szCs w:val="22"/>
          <w:rtl/>
        </w:rPr>
        <w:t>מסוייגת</w:t>
      </w:r>
      <w:proofErr w:type="spellEnd"/>
      <w:r>
        <w:rPr>
          <w:rFonts w:cs="David" w:hint="cs"/>
          <w:sz w:val="22"/>
          <w:szCs w:val="22"/>
          <w:rtl/>
        </w:rPr>
        <w:t xml:space="preserve"> ע"י 2 דרכים עיקריות: </w:t>
      </w:r>
      <w:r w:rsidR="004762E1">
        <w:rPr>
          <w:rFonts w:cs="David" w:hint="cs"/>
          <w:b/>
          <w:bCs/>
          <w:sz w:val="22"/>
          <w:szCs w:val="22"/>
          <w:rtl/>
        </w:rPr>
        <w:t>הראשונה</w:t>
      </w:r>
      <w:r w:rsidR="004762E1">
        <w:rPr>
          <w:rFonts w:cs="David" w:hint="cs"/>
          <w:sz w:val="22"/>
          <w:szCs w:val="22"/>
          <w:rtl/>
        </w:rPr>
        <w:t xml:space="preserve">, הוכחת סיכויי התממשות הסיכון. </w:t>
      </w:r>
      <w:r w:rsidR="004762E1">
        <w:rPr>
          <w:rFonts w:cs="David" w:hint="cs"/>
          <w:b/>
          <w:bCs/>
          <w:sz w:val="22"/>
          <w:szCs w:val="22"/>
          <w:rtl/>
        </w:rPr>
        <w:t>השנייה</w:t>
      </w:r>
      <w:r w:rsidR="004762E1">
        <w:rPr>
          <w:rFonts w:cs="David" w:hint="cs"/>
          <w:sz w:val="22"/>
          <w:szCs w:val="22"/>
          <w:rtl/>
        </w:rPr>
        <w:t>, מבחן ראייתי למידת הסכנה הכרוכה באישור התמודדות.</w:t>
      </w:r>
      <w:r w:rsidR="00661C3C">
        <w:rPr>
          <w:rFonts w:cs="David" w:hint="cs"/>
          <w:sz w:val="22"/>
          <w:szCs w:val="22"/>
          <w:rtl/>
        </w:rPr>
        <w:t xml:space="preserve"> ע"פ התפיסה המקובלת, החשש הוא לא רק עד כמה הרשימה תצליח להגשים את מטרותיה אלא ההשלכות מעצם אישור המפלגה. ישנן </w:t>
      </w:r>
      <w:r w:rsidR="00661C3C">
        <w:rPr>
          <w:rFonts w:cs="David" w:hint="cs"/>
          <w:b/>
          <w:bCs/>
          <w:sz w:val="22"/>
          <w:szCs w:val="22"/>
          <w:rtl/>
        </w:rPr>
        <w:t>דרכים חלופיות</w:t>
      </w:r>
      <w:r w:rsidR="00661C3C">
        <w:rPr>
          <w:rFonts w:cs="David" w:hint="cs"/>
          <w:sz w:val="22"/>
          <w:szCs w:val="22"/>
          <w:rtl/>
        </w:rPr>
        <w:t xml:space="preserve"> להימנע ממבחן סיכויי התממשות, ע"י הוכחה </w:t>
      </w:r>
      <w:r w:rsidR="00661C3C">
        <w:rPr>
          <w:rFonts w:cs="David" w:hint="cs"/>
          <w:b/>
          <w:bCs/>
          <w:sz w:val="22"/>
          <w:szCs w:val="22"/>
          <w:rtl/>
        </w:rPr>
        <w:t xml:space="preserve">שהמטרות </w:t>
      </w:r>
      <w:r w:rsidR="00661C3C">
        <w:rPr>
          <w:rFonts w:cs="David" w:hint="cs"/>
          <w:b/>
          <w:bCs/>
          <w:sz w:val="22"/>
          <w:szCs w:val="22"/>
          <w:rtl/>
        </w:rPr>
        <w:lastRenderedPageBreak/>
        <w:t>והמעשים מצטיירים בבהירות</w:t>
      </w:r>
      <w:r w:rsidR="00661C3C">
        <w:rPr>
          <w:rFonts w:cs="David" w:hint="cs"/>
          <w:sz w:val="22"/>
          <w:szCs w:val="22"/>
          <w:rtl/>
        </w:rPr>
        <w:t xml:space="preserve"> </w:t>
      </w:r>
      <w:r w:rsidR="00661C3C" w:rsidRPr="00FD561E">
        <w:rPr>
          <w:rFonts w:cs="David" w:hint="cs"/>
          <w:b/>
          <w:bCs/>
          <w:sz w:val="22"/>
          <w:szCs w:val="22"/>
          <w:rtl/>
        </w:rPr>
        <w:t>ו</w:t>
      </w:r>
      <w:r w:rsidR="00B63810">
        <w:rPr>
          <w:rFonts w:cs="David" w:hint="cs"/>
          <w:b/>
          <w:bCs/>
          <w:sz w:val="22"/>
          <w:szCs w:val="22"/>
          <w:rtl/>
        </w:rPr>
        <w:t>כ</w:t>
      </w:r>
      <w:r w:rsidR="00661C3C" w:rsidRPr="00FD561E">
        <w:rPr>
          <w:rFonts w:cs="David" w:hint="cs"/>
          <w:b/>
          <w:bCs/>
          <w:sz w:val="22"/>
          <w:szCs w:val="22"/>
          <w:rtl/>
        </w:rPr>
        <w:t>ן</w:t>
      </w:r>
      <w:r w:rsidR="00661C3C">
        <w:rPr>
          <w:rFonts w:cs="David" w:hint="cs"/>
          <w:sz w:val="22"/>
          <w:szCs w:val="22"/>
          <w:rtl/>
        </w:rPr>
        <w:t xml:space="preserve"> ניתן </w:t>
      </w:r>
      <w:r w:rsidR="00661C3C">
        <w:rPr>
          <w:rFonts w:cs="David" w:hint="cs"/>
          <w:b/>
          <w:bCs/>
          <w:sz w:val="22"/>
          <w:szCs w:val="22"/>
          <w:rtl/>
        </w:rPr>
        <w:t>לקבוע כי הרשימה מתכוונת לממש את כוונתה</w:t>
      </w:r>
      <w:r w:rsidR="00F04C54">
        <w:rPr>
          <w:rFonts w:cs="David" w:hint="cs"/>
          <w:b/>
          <w:bCs/>
          <w:sz w:val="22"/>
          <w:szCs w:val="22"/>
          <w:rtl/>
        </w:rPr>
        <w:t xml:space="preserve">. </w:t>
      </w:r>
      <w:r w:rsidR="00F04C54">
        <w:rPr>
          <w:rFonts w:cs="David" w:hint="cs"/>
          <w:sz w:val="22"/>
          <w:szCs w:val="22"/>
          <w:rtl/>
        </w:rPr>
        <w:t xml:space="preserve">ההלכה היא שמצע הרשימה הוא לא המקור היחידי לקביעת מטרות הרשימה, יש להראות פעילות פוליטית מעשית. </w:t>
      </w:r>
    </w:p>
    <w:p w14:paraId="49759320" w14:textId="2E12C388" w:rsidR="00F04C54" w:rsidRDefault="00F04C54" w:rsidP="00737231">
      <w:pPr>
        <w:tabs>
          <w:tab w:val="left" w:pos="2166"/>
        </w:tabs>
        <w:spacing w:after="0" w:line="276" w:lineRule="auto"/>
        <w:rPr>
          <w:rFonts w:cs="David"/>
          <w:sz w:val="22"/>
          <w:szCs w:val="22"/>
          <w:rtl/>
        </w:rPr>
      </w:pPr>
      <w:r>
        <w:rPr>
          <w:rFonts w:cs="David" w:hint="cs"/>
          <w:sz w:val="22"/>
          <w:szCs w:val="22"/>
          <w:rtl/>
        </w:rPr>
        <w:t xml:space="preserve">שלילת קיומה של מ"י כיהודית מוצאה </w:t>
      </w:r>
      <w:r w:rsidR="00E715B5">
        <w:rPr>
          <w:rFonts w:cs="David" w:hint="cs"/>
          <w:sz w:val="22"/>
          <w:szCs w:val="22"/>
          <w:rtl/>
        </w:rPr>
        <w:t xml:space="preserve">בעיקרון </w:t>
      </w:r>
      <w:r w:rsidR="00E715B5">
        <w:rPr>
          <w:rFonts w:cs="David" w:hint="cs"/>
          <w:b/>
          <w:bCs/>
          <w:sz w:val="22"/>
          <w:szCs w:val="22"/>
          <w:rtl/>
        </w:rPr>
        <w:t>הדמוקרטיה המתגוננת</w:t>
      </w:r>
      <w:r w:rsidR="00E715B5">
        <w:rPr>
          <w:rFonts w:cs="David" w:hint="cs"/>
          <w:sz w:val="22"/>
          <w:szCs w:val="22"/>
          <w:rtl/>
        </w:rPr>
        <w:t xml:space="preserve">. לדעת הכותבים יש להבחין בין 2 מובנים שונים של הדמו' המתגוננת. </w:t>
      </w:r>
      <w:r w:rsidR="00E715B5">
        <w:rPr>
          <w:rFonts w:cs="David" w:hint="cs"/>
          <w:b/>
          <w:bCs/>
          <w:sz w:val="22"/>
          <w:szCs w:val="22"/>
          <w:rtl/>
        </w:rPr>
        <w:t>המובן הראשון הוא אותם מאפייני יסוד</w:t>
      </w:r>
      <w:r w:rsidR="00E715B5">
        <w:rPr>
          <w:rFonts w:cs="David" w:hint="cs"/>
          <w:sz w:val="22"/>
          <w:szCs w:val="22"/>
          <w:rtl/>
        </w:rPr>
        <w:t xml:space="preserve"> של המשטר הדמו</w:t>
      </w:r>
      <w:r w:rsidR="00CE7794">
        <w:rPr>
          <w:rFonts w:cs="David" w:hint="cs"/>
          <w:sz w:val="22"/>
          <w:szCs w:val="22"/>
          <w:rtl/>
        </w:rPr>
        <w:t xml:space="preserve">' שראוי לשריין </w:t>
      </w:r>
      <w:r w:rsidR="00CE7794">
        <w:rPr>
          <w:rFonts w:cs="David" w:hint="cs"/>
          <w:b/>
          <w:bCs/>
          <w:sz w:val="22"/>
          <w:szCs w:val="22"/>
          <w:rtl/>
        </w:rPr>
        <w:t>והמובן השני הוא ההכרה בזכויות היסוד של האדם</w:t>
      </w:r>
      <w:r w:rsidR="00CE7794">
        <w:rPr>
          <w:rFonts w:cs="David" w:hint="cs"/>
          <w:sz w:val="22"/>
          <w:szCs w:val="22"/>
          <w:rtl/>
        </w:rPr>
        <w:t xml:space="preserve">. בפועל בפסיקה ננקט המושג הראשון, אך גם השני תופס. </w:t>
      </w:r>
    </w:p>
    <w:p w14:paraId="20E410E6" w14:textId="6790A5CE" w:rsidR="00CE7794" w:rsidRDefault="00CE7794" w:rsidP="00737231">
      <w:pPr>
        <w:tabs>
          <w:tab w:val="left" w:pos="2166"/>
        </w:tabs>
        <w:spacing w:after="0" w:line="276" w:lineRule="auto"/>
        <w:rPr>
          <w:rFonts w:cs="David"/>
          <w:sz w:val="22"/>
          <w:szCs w:val="22"/>
          <w:rtl/>
        </w:rPr>
      </w:pPr>
      <w:r>
        <w:rPr>
          <w:rFonts w:cs="David" w:hint="cs"/>
          <w:sz w:val="22"/>
          <w:szCs w:val="22"/>
          <w:rtl/>
        </w:rPr>
        <w:t xml:space="preserve">גישה נוספת היא שלרשימה אין יכולת לשלול את האופי היהודי של המדינה אפילו בדרכי שלום. מפלגה אשר מכירה בזכות העם היהודי אך רק מבקשת לצמצם זאת איננה מפלגה פסולה. </w:t>
      </w:r>
      <w:r>
        <w:rPr>
          <w:rFonts w:cs="David" w:hint="cs"/>
          <w:b/>
          <w:bCs/>
          <w:sz w:val="22"/>
          <w:szCs w:val="22"/>
          <w:rtl/>
        </w:rPr>
        <w:t>שלילת חוק השבות יכולה לעלות לכדי פסילה</w:t>
      </w:r>
      <w:r>
        <w:rPr>
          <w:rFonts w:cs="David" w:hint="cs"/>
          <w:sz w:val="22"/>
          <w:szCs w:val="22"/>
          <w:rtl/>
        </w:rPr>
        <w:t xml:space="preserve">, אך יש לבחון בהתאם לנסיבות ולראות האם זה באמת שולל את קיום המדינה. </w:t>
      </w:r>
      <w:r>
        <w:rPr>
          <w:rFonts w:cs="David" w:hint="cs"/>
          <w:b/>
          <w:bCs/>
          <w:sz w:val="22"/>
          <w:szCs w:val="22"/>
          <w:rtl/>
        </w:rPr>
        <w:t>לדעת הכותבים</w:t>
      </w:r>
      <w:r>
        <w:rPr>
          <w:rFonts w:cs="David" w:hint="cs"/>
          <w:sz w:val="22"/>
          <w:szCs w:val="22"/>
          <w:rtl/>
        </w:rPr>
        <w:t xml:space="preserve"> מבחן דומה יש להחיל בניסיונות לצמצום גבולות המדינה</w:t>
      </w:r>
      <w:r w:rsidR="008075D4">
        <w:rPr>
          <w:rFonts w:cs="David" w:hint="cs"/>
          <w:sz w:val="22"/>
          <w:szCs w:val="22"/>
          <w:rtl/>
        </w:rPr>
        <w:t xml:space="preserve">. לפי התפיסה המקובלת, השאיפה לקיים </w:t>
      </w:r>
      <w:r w:rsidR="008075D4">
        <w:rPr>
          <w:rFonts w:cs="David" w:hint="cs"/>
          <w:b/>
          <w:bCs/>
          <w:sz w:val="22"/>
          <w:szCs w:val="22"/>
          <w:rtl/>
        </w:rPr>
        <w:t>מדינת לאום ניטרלית</w:t>
      </w:r>
      <w:r w:rsidR="008075D4">
        <w:rPr>
          <w:rFonts w:cs="David" w:hint="cs"/>
          <w:sz w:val="22"/>
          <w:szCs w:val="22"/>
          <w:rtl/>
        </w:rPr>
        <w:t xml:space="preserve"> איינה לגיטימית. יש להבחין במקרים כאלו בין הרובד המעשי להצהרתי</w:t>
      </w:r>
      <w:r w:rsidR="00DA4E9B">
        <w:rPr>
          <w:rFonts w:cs="David" w:hint="cs"/>
          <w:sz w:val="22"/>
          <w:szCs w:val="22"/>
          <w:rtl/>
        </w:rPr>
        <w:t xml:space="preserve">. היה דיון שלם לגבי </w:t>
      </w:r>
      <w:r w:rsidR="00DA4E9B">
        <w:rPr>
          <w:rFonts w:cs="David" w:hint="cs"/>
          <w:b/>
          <w:bCs/>
          <w:sz w:val="22"/>
          <w:szCs w:val="22"/>
          <w:rtl/>
        </w:rPr>
        <w:t xml:space="preserve">ניסיונות שוויון עם המגזר הערבי והאם </w:t>
      </w:r>
      <w:proofErr w:type="spellStart"/>
      <w:r w:rsidR="00DA4E9B">
        <w:rPr>
          <w:rFonts w:cs="David" w:hint="cs"/>
          <w:b/>
          <w:bCs/>
          <w:sz w:val="22"/>
          <w:szCs w:val="22"/>
          <w:rtl/>
        </w:rPr>
        <w:t>לחו"י</w:t>
      </w:r>
      <w:proofErr w:type="spellEnd"/>
      <w:r w:rsidR="00DA4E9B">
        <w:rPr>
          <w:rFonts w:cs="David" w:hint="cs"/>
          <w:b/>
          <w:bCs/>
          <w:sz w:val="22"/>
          <w:szCs w:val="22"/>
          <w:rtl/>
        </w:rPr>
        <w:t>: שוויון האוכלוסייה הערבית הוא לגיטימי</w:t>
      </w:r>
      <w:r w:rsidR="00DA4E9B">
        <w:rPr>
          <w:rFonts w:cs="David" w:hint="cs"/>
          <w:sz w:val="22"/>
          <w:szCs w:val="22"/>
          <w:rtl/>
        </w:rPr>
        <w:t xml:space="preserve">. נרבע שלא כי רשום שם מדינה דמו' ורב תרבותית וזה </w:t>
      </w:r>
      <w:r w:rsidR="00DA4E9B">
        <w:rPr>
          <w:rFonts w:cs="David" w:hint="cs"/>
          <w:b/>
          <w:bCs/>
          <w:sz w:val="22"/>
          <w:szCs w:val="22"/>
          <w:rtl/>
        </w:rPr>
        <w:t>קורא תיגר על אופיינו היהודי</w:t>
      </w:r>
      <w:r w:rsidR="00DA4E9B">
        <w:rPr>
          <w:rFonts w:cs="David" w:hint="cs"/>
          <w:sz w:val="22"/>
          <w:szCs w:val="22"/>
          <w:rtl/>
        </w:rPr>
        <w:t xml:space="preserve">. </w:t>
      </w:r>
    </w:p>
    <w:p w14:paraId="3335BD02" w14:textId="6FC34219" w:rsidR="00DA4E9B" w:rsidRDefault="00DA4E9B" w:rsidP="00737231">
      <w:pPr>
        <w:tabs>
          <w:tab w:val="left" w:pos="2166"/>
        </w:tabs>
        <w:spacing w:after="0" w:line="276" w:lineRule="auto"/>
        <w:rPr>
          <w:rFonts w:cs="David"/>
          <w:sz w:val="22"/>
          <w:szCs w:val="22"/>
          <w:rtl/>
        </w:rPr>
      </w:pPr>
      <w:r>
        <w:rPr>
          <w:rFonts w:cs="David" w:hint="cs"/>
          <w:sz w:val="22"/>
          <w:szCs w:val="22"/>
          <w:rtl/>
        </w:rPr>
        <w:t>המחברים לא מסכימים עם נק' זו</w:t>
      </w:r>
      <w:r w:rsidR="00516AE4">
        <w:rPr>
          <w:rFonts w:cs="David" w:hint="cs"/>
          <w:sz w:val="22"/>
          <w:szCs w:val="22"/>
          <w:rtl/>
        </w:rPr>
        <w:t xml:space="preserve"> וחשובים שזה רובד הצהרתי בלבד. רשימה רשאית לשאוף לצמצום הזיקה בין מ"י לבין היהודים בתפוצות אך יתכן ושאיפה זו תקרא תיגר על מהות המדינה. חפירה שלמה על כך ששלילת זכות </w:t>
      </w:r>
      <w:r w:rsidR="005A080A">
        <w:rPr>
          <w:rFonts w:cs="David" w:hint="cs"/>
          <w:sz w:val="22"/>
          <w:szCs w:val="22"/>
          <w:rtl/>
        </w:rPr>
        <w:t>להיבחר</w:t>
      </w:r>
      <w:r w:rsidR="00516AE4">
        <w:rPr>
          <w:rFonts w:cs="David" w:hint="cs"/>
          <w:sz w:val="22"/>
          <w:szCs w:val="22"/>
          <w:rtl/>
        </w:rPr>
        <w:t xml:space="preserve"> יכולה בעצמם לפגוע בנו כי יש לראות בנתינת הזכות </w:t>
      </w:r>
      <w:r w:rsidR="005A080A">
        <w:rPr>
          <w:rFonts w:cs="David" w:hint="cs"/>
          <w:sz w:val="22"/>
          <w:szCs w:val="22"/>
          <w:rtl/>
        </w:rPr>
        <w:t>להיבחר</w:t>
      </w:r>
      <w:r w:rsidR="00516AE4">
        <w:rPr>
          <w:rFonts w:cs="David" w:hint="cs"/>
          <w:sz w:val="22"/>
          <w:szCs w:val="22"/>
          <w:rtl/>
        </w:rPr>
        <w:t xml:space="preserve"> כלי אשר יכול לקרב את ערביי ישראל אל המדינה ולעורר בהם תחושת הז</w:t>
      </w:r>
      <w:r w:rsidR="005A080A">
        <w:rPr>
          <w:rFonts w:cs="David" w:hint="cs"/>
          <w:sz w:val="22"/>
          <w:szCs w:val="22"/>
          <w:rtl/>
        </w:rPr>
        <w:t>דהות חזקה ולכן לא כדאי למהר לפסול ויש לאפשר להם ליצור שיח בנוגע למה ראוי להיות אופייה של המדינה.</w:t>
      </w:r>
    </w:p>
    <w:p w14:paraId="30CBB9BC" w14:textId="436D614C" w:rsidR="0064324D" w:rsidRDefault="0064324D" w:rsidP="00737231">
      <w:pPr>
        <w:tabs>
          <w:tab w:val="left" w:pos="2166"/>
        </w:tabs>
        <w:spacing w:after="0" w:line="276" w:lineRule="auto"/>
        <w:rPr>
          <w:rFonts w:cs="David"/>
          <w:sz w:val="22"/>
          <w:szCs w:val="22"/>
          <w:rtl/>
        </w:rPr>
      </w:pPr>
      <w:r>
        <w:rPr>
          <w:rFonts w:cs="David" w:hint="cs"/>
          <w:sz w:val="22"/>
          <w:szCs w:val="22"/>
          <w:rtl/>
        </w:rPr>
        <w:t xml:space="preserve">רובינשטיין ומדינה דנים ביסודות ס'7א, לעניין הסתה לגזענות, </w:t>
      </w:r>
      <w:r>
        <w:rPr>
          <w:rFonts w:cs="David" w:hint="cs"/>
          <w:b/>
          <w:bCs/>
          <w:sz w:val="22"/>
          <w:szCs w:val="22"/>
          <w:rtl/>
        </w:rPr>
        <w:t xml:space="preserve">מסכימים עם </w:t>
      </w:r>
      <w:proofErr w:type="spellStart"/>
      <w:r>
        <w:rPr>
          <w:rFonts w:cs="David" w:hint="cs"/>
          <w:b/>
          <w:bCs/>
          <w:sz w:val="22"/>
          <w:szCs w:val="22"/>
          <w:rtl/>
        </w:rPr>
        <w:t>פרוקצ'יה</w:t>
      </w:r>
      <w:proofErr w:type="spellEnd"/>
      <w:r>
        <w:rPr>
          <w:rFonts w:cs="David" w:hint="cs"/>
          <w:sz w:val="22"/>
          <w:szCs w:val="22"/>
          <w:rtl/>
        </w:rPr>
        <w:t xml:space="preserve"> בפס"ד טיבי לגבי כך שאין צורך במבחן הודאות כי גזענות אינה עמומה. לפי הנראה בפסיקה, </w:t>
      </w:r>
      <w:r>
        <w:rPr>
          <w:rFonts w:cs="David" w:hint="cs"/>
          <w:b/>
          <w:bCs/>
          <w:sz w:val="22"/>
          <w:szCs w:val="22"/>
          <w:rtl/>
        </w:rPr>
        <w:t>כאשר מדובר בשאיפה/הטפה</w:t>
      </w:r>
      <w:r>
        <w:rPr>
          <w:rFonts w:cs="David" w:hint="cs"/>
          <w:sz w:val="22"/>
          <w:szCs w:val="22"/>
          <w:rtl/>
        </w:rPr>
        <w:t xml:space="preserve"> להשגת הסדר גזעני במקצת, לא נשאף לפסילת המפלגה, </w:t>
      </w:r>
      <w:r>
        <w:rPr>
          <w:rFonts w:cs="David" w:hint="cs"/>
          <w:b/>
          <w:bCs/>
          <w:sz w:val="22"/>
          <w:szCs w:val="22"/>
          <w:rtl/>
        </w:rPr>
        <w:t>אך כאש מדובר בניסיון להפע</w:t>
      </w:r>
      <w:r w:rsidR="00E9470F">
        <w:rPr>
          <w:rFonts w:cs="David" w:hint="cs"/>
          <w:b/>
          <w:bCs/>
          <w:sz w:val="22"/>
          <w:szCs w:val="22"/>
          <w:rtl/>
        </w:rPr>
        <w:t>ל</w:t>
      </w:r>
      <w:r>
        <w:rPr>
          <w:rFonts w:cs="David" w:hint="cs"/>
          <w:b/>
          <w:bCs/>
          <w:sz w:val="22"/>
          <w:szCs w:val="22"/>
          <w:rtl/>
        </w:rPr>
        <w:t>ת סמכות שלטונית חד צדדית ה</w:t>
      </w:r>
      <w:r w:rsidR="00E9470F">
        <w:rPr>
          <w:rFonts w:cs="David" w:hint="cs"/>
          <w:b/>
          <w:bCs/>
          <w:sz w:val="22"/>
          <w:szCs w:val="22"/>
          <w:rtl/>
        </w:rPr>
        <w:t>מבטאת עוינות קשה,</w:t>
      </w:r>
      <w:r w:rsidR="00E9470F">
        <w:rPr>
          <w:rFonts w:cs="David" w:hint="cs"/>
          <w:sz w:val="22"/>
          <w:szCs w:val="22"/>
          <w:rtl/>
        </w:rPr>
        <w:t xml:space="preserve"> נשאף לפסילה. </w:t>
      </w:r>
    </w:p>
    <w:p w14:paraId="6674F78B" w14:textId="776A4887" w:rsidR="00E9470F" w:rsidRPr="00E9470F" w:rsidRDefault="00E9470F" w:rsidP="00737231">
      <w:pPr>
        <w:tabs>
          <w:tab w:val="left" w:pos="2166"/>
        </w:tabs>
        <w:spacing w:after="0" w:line="276" w:lineRule="auto"/>
        <w:rPr>
          <w:rFonts w:cs="David"/>
          <w:sz w:val="22"/>
          <w:szCs w:val="22"/>
          <w:rtl/>
        </w:rPr>
      </w:pPr>
      <w:r>
        <w:rPr>
          <w:rFonts w:cs="David" w:hint="cs"/>
          <w:sz w:val="22"/>
          <w:szCs w:val="22"/>
          <w:rtl/>
        </w:rPr>
        <w:t>היסוד האחרון של תמיכה במאבק מזוין מוגבלת עם מבחן תוצאתי, ועל כך יש ביקורת כי הדבר מצמצם את האפשרות להגביל זכות בחירה ע"י יסוד זה בשל קושי הוכחתי.</w:t>
      </w:r>
    </w:p>
    <w:p w14:paraId="0F5B233E" w14:textId="4303465C" w:rsidR="00790D56" w:rsidRPr="00737231" w:rsidRDefault="00790D56" w:rsidP="00737231">
      <w:pPr>
        <w:tabs>
          <w:tab w:val="left" w:pos="2166"/>
        </w:tabs>
        <w:spacing w:after="0" w:line="276" w:lineRule="auto"/>
        <w:rPr>
          <w:rFonts w:ascii="David" w:hAnsi="David" w:cs="David"/>
          <w:b/>
          <w:bCs/>
          <w:color w:val="000000" w:themeColor="text1"/>
          <w:sz w:val="20"/>
          <w:szCs w:val="20"/>
        </w:rPr>
      </w:pPr>
    </w:p>
    <w:sectPr w:rsidR="00790D56" w:rsidRPr="00737231" w:rsidSect="00066DCE">
      <w:headerReference w:type="default" r:id="rId16"/>
      <w:footerReference w:type="default" r:id="rId17"/>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4FB35" w14:textId="77777777" w:rsidR="000032D3" w:rsidRDefault="000032D3" w:rsidP="00D16E4E">
      <w:pPr>
        <w:spacing w:after="0" w:line="240" w:lineRule="auto"/>
      </w:pPr>
      <w:r>
        <w:separator/>
      </w:r>
    </w:p>
  </w:endnote>
  <w:endnote w:type="continuationSeparator" w:id="0">
    <w:p w14:paraId="02CC978E" w14:textId="77777777" w:rsidR="000032D3" w:rsidRDefault="000032D3" w:rsidP="00D1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1639812"/>
      <w:docPartObj>
        <w:docPartGallery w:val="Page Numbers (Bottom of Page)"/>
        <w:docPartUnique/>
      </w:docPartObj>
    </w:sdtPr>
    <w:sdtEndPr/>
    <w:sdtContent>
      <w:p w14:paraId="3E213FBC" w14:textId="3A4508A8" w:rsidR="004327F4" w:rsidRDefault="004327F4">
        <w:pPr>
          <w:pStyle w:val="afa"/>
          <w:jc w:val="center"/>
        </w:pPr>
        <w:r>
          <w:fldChar w:fldCharType="begin"/>
        </w:r>
        <w:r>
          <w:instrText>PAGE   \* MERGEFORMAT</w:instrText>
        </w:r>
        <w:r>
          <w:fldChar w:fldCharType="separate"/>
        </w:r>
        <w:r>
          <w:rPr>
            <w:rtl/>
            <w:lang w:val="he-IL"/>
          </w:rPr>
          <w:t>2</w:t>
        </w:r>
        <w:r>
          <w:fldChar w:fldCharType="end"/>
        </w:r>
      </w:p>
    </w:sdtContent>
  </w:sdt>
  <w:p w14:paraId="29D044DE" w14:textId="77777777" w:rsidR="004327F4" w:rsidRDefault="004327F4">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F7D6C" w14:textId="77777777" w:rsidR="000032D3" w:rsidRDefault="000032D3" w:rsidP="00D16E4E">
      <w:pPr>
        <w:spacing w:after="0" w:line="240" w:lineRule="auto"/>
      </w:pPr>
      <w:r>
        <w:separator/>
      </w:r>
    </w:p>
  </w:footnote>
  <w:footnote w:type="continuationSeparator" w:id="0">
    <w:p w14:paraId="31091DC6" w14:textId="77777777" w:rsidR="000032D3" w:rsidRDefault="000032D3" w:rsidP="00D16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151E" w14:textId="69F38D99" w:rsidR="006A1180" w:rsidRDefault="00FF2F61" w:rsidP="00FF2F61">
    <w:pPr>
      <w:pStyle w:val="af8"/>
      <w:rPr>
        <w:rFonts w:ascii="David" w:hAnsi="David" w:cs="David"/>
        <w:sz w:val="24"/>
        <w:szCs w:val="24"/>
        <w:rtl/>
      </w:rPr>
    </w:pPr>
    <w:r>
      <w:rPr>
        <w:rFonts w:ascii="David" w:hAnsi="David" w:cs="David" w:hint="cs"/>
        <w:sz w:val="24"/>
        <w:szCs w:val="24"/>
        <w:rtl/>
      </w:rPr>
      <w:t>עמית דהן</w:t>
    </w:r>
  </w:p>
  <w:p w14:paraId="7BE45F47" w14:textId="70C4C399" w:rsidR="00FF2F61" w:rsidRPr="00D16E4E" w:rsidRDefault="00FF2F61" w:rsidP="00FF2F61">
    <w:pPr>
      <w:pStyle w:val="af8"/>
      <w:rPr>
        <w:rFonts w:ascii="David" w:hAnsi="David" w:cs="David"/>
        <w:sz w:val="24"/>
        <w:szCs w:val="24"/>
      </w:rPr>
    </w:pPr>
    <w:r>
      <w:rPr>
        <w:rFonts w:ascii="David" w:hAnsi="David" w:cs="David" w:hint="cs"/>
        <w:sz w:val="24"/>
        <w:szCs w:val="24"/>
        <w:rtl/>
      </w:rPr>
      <w:t>תשפ"ג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620"/>
    <w:multiLevelType w:val="hybridMultilevel"/>
    <w:tmpl w:val="BAF25C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35748E8"/>
    <w:multiLevelType w:val="hybridMultilevel"/>
    <w:tmpl w:val="803CDF2E"/>
    <w:lvl w:ilvl="0" w:tplc="DD628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864CE3"/>
    <w:multiLevelType w:val="hybridMultilevel"/>
    <w:tmpl w:val="CF822C74"/>
    <w:lvl w:ilvl="0" w:tplc="FFFFFFFF">
      <w:start w:val="1"/>
      <w:numFmt w:val="hebrew1"/>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49F69A1"/>
    <w:multiLevelType w:val="hybridMultilevel"/>
    <w:tmpl w:val="5B100C2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04DE5FD3"/>
    <w:multiLevelType w:val="hybridMultilevel"/>
    <w:tmpl w:val="F662A7F4"/>
    <w:lvl w:ilvl="0" w:tplc="E962134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134B76"/>
    <w:multiLevelType w:val="hybridMultilevel"/>
    <w:tmpl w:val="6F66F594"/>
    <w:lvl w:ilvl="0" w:tplc="798C506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54856D4"/>
    <w:multiLevelType w:val="hybridMultilevel"/>
    <w:tmpl w:val="49CC7AD0"/>
    <w:lvl w:ilvl="0" w:tplc="3782EAB2">
      <w:start w:val="1"/>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05CF18CF"/>
    <w:multiLevelType w:val="hybridMultilevel"/>
    <w:tmpl w:val="FB84A1B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05D6115B"/>
    <w:multiLevelType w:val="hybridMultilevel"/>
    <w:tmpl w:val="84D43C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65639E3"/>
    <w:multiLevelType w:val="hybridMultilevel"/>
    <w:tmpl w:val="EA4AC65A"/>
    <w:lvl w:ilvl="0" w:tplc="C71CFC8C">
      <w:start w:val="1"/>
      <w:numFmt w:val="hebrew1"/>
      <w:lvlText w:val="%1."/>
      <w:lvlJc w:val="left"/>
      <w:pPr>
        <w:ind w:left="36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067902BD"/>
    <w:multiLevelType w:val="hybridMultilevel"/>
    <w:tmpl w:val="67468502"/>
    <w:lvl w:ilvl="0" w:tplc="658C01AC">
      <w:start w:val="1"/>
      <w:numFmt w:val="hebrew1"/>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15:restartNumberingAfterBreak="0">
    <w:nsid w:val="072F3B03"/>
    <w:multiLevelType w:val="hybridMultilevel"/>
    <w:tmpl w:val="62D05CE0"/>
    <w:lvl w:ilvl="0" w:tplc="20000011">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2" w15:restartNumberingAfterBreak="0">
    <w:nsid w:val="086F3951"/>
    <w:multiLevelType w:val="hybridMultilevel"/>
    <w:tmpl w:val="1444C8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08943C29"/>
    <w:multiLevelType w:val="hybridMultilevel"/>
    <w:tmpl w:val="42B440F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0ADA0B90"/>
    <w:multiLevelType w:val="hybridMultilevel"/>
    <w:tmpl w:val="977ACC3E"/>
    <w:lvl w:ilvl="0" w:tplc="14C0761E">
      <w:start w:val="1"/>
      <w:numFmt w:val="decimal"/>
      <w:lvlText w:val="%1."/>
      <w:lvlJc w:val="left"/>
      <w:pPr>
        <w:ind w:left="502" w:hanging="360"/>
      </w:pPr>
      <w:rPr>
        <w:rFonts w:hint="default"/>
        <w:b w:val="0"/>
        <w:bCs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0AFA5128"/>
    <w:multiLevelType w:val="hybridMultilevel"/>
    <w:tmpl w:val="78D03F0A"/>
    <w:lvl w:ilvl="0" w:tplc="C71CFC8C">
      <w:start w:val="1"/>
      <w:numFmt w:val="hebrew1"/>
      <w:lvlText w:val="%1."/>
      <w:lvlJc w:val="left"/>
      <w:pPr>
        <w:ind w:left="36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0B69669D"/>
    <w:multiLevelType w:val="hybridMultilevel"/>
    <w:tmpl w:val="A95477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CEB553F"/>
    <w:multiLevelType w:val="hybridMultilevel"/>
    <w:tmpl w:val="36B4FC1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0E90592F"/>
    <w:multiLevelType w:val="hybridMultilevel"/>
    <w:tmpl w:val="4E404C7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11FE7303"/>
    <w:multiLevelType w:val="hybridMultilevel"/>
    <w:tmpl w:val="30E2CDD6"/>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 w15:restartNumberingAfterBreak="0">
    <w:nsid w:val="11FF12F0"/>
    <w:multiLevelType w:val="hybridMultilevel"/>
    <w:tmpl w:val="86E6AB5A"/>
    <w:lvl w:ilvl="0" w:tplc="FFFFFFF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146D55A5"/>
    <w:multiLevelType w:val="hybridMultilevel"/>
    <w:tmpl w:val="1048056A"/>
    <w:lvl w:ilvl="0" w:tplc="759080D6">
      <w:start w:val="1"/>
      <w:numFmt w:val="bullet"/>
      <w:lvlText w:val=""/>
      <w:lvlJc w:val="left"/>
      <w:pPr>
        <w:ind w:left="502" w:hanging="360"/>
      </w:pPr>
      <w:rPr>
        <w:rFonts w:ascii="Symbol" w:hAnsi="Symbol" w:hint="default"/>
        <w:color w:val="auto"/>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22" w15:restartNumberingAfterBreak="0">
    <w:nsid w:val="14E704DF"/>
    <w:multiLevelType w:val="hybridMultilevel"/>
    <w:tmpl w:val="B2F884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5947D40"/>
    <w:multiLevelType w:val="hybridMultilevel"/>
    <w:tmpl w:val="4F422C7A"/>
    <w:lvl w:ilvl="0" w:tplc="8AFC5DBC">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677132D"/>
    <w:multiLevelType w:val="hybridMultilevel"/>
    <w:tmpl w:val="43C2BCA2"/>
    <w:lvl w:ilvl="0" w:tplc="29E498D2">
      <w:start w:val="1"/>
      <w:numFmt w:val="decimal"/>
      <w:lvlText w:val="%1."/>
      <w:lvlJc w:val="left"/>
      <w:pPr>
        <w:ind w:left="360" w:hanging="360"/>
      </w:pPr>
      <w:rPr>
        <w:rFonts w:hint="default"/>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B40C2C"/>
    <w:multiLevelType w:val="hybridMultilevel"/>
    <w:tmpl w:val="5B647D48"/>
    <w:lvl w:ilvl="0" w:tplc="5F70A96A">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1CAD54A4"/>
    <w:multiLevelType w:val="hybridMultilevel"/>
    <w:tmpl w:val="9D1CDFA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7" w15:restartNumberingAfterBreak="0">
    <w:nsid w:val="1CBA3575"/>
    <w:multiLevelType w:val="hybridMultilevel"/>
    <w:tmpl w:val="33C4434C"/>
    <w:lvl w:ilvl="0" w:tplc="658C01AC">
      <w:start w:val="1"/>
      <w:numFmt w:val="hebrew1"/>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1CE669E5"/>
    <w:multiLevelType w:val="hybridMultilevel"/>
    <w:tmpl w:val="4E404C70"/>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9" w15:restartNumberingAfterBreak="0">
    <w:nsid w:val="1D7556B3"/>
    <w:multiLevelType w:val="hybridMultilevel"/>
    <w:tmpl w:val="C7C4654A"/>
    <w:lvl w:ilvl="0" w:tplc="4BA0A6C4">
      <w:start w:val="1"/>
      <w:numFmt w:val="decimal"/>
      <w:lvlText w:val="%1."/>
      <w:lvlJc w:val="left"/>
      <w:pPr>
        <w:ind w:left="502" w:hanging="360"/>
      </w:pPr>
      <w:rPr>
        <w:b/>
        <w:bCs/>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30" w15:restartNumberingAfterBreak="0">
    <w:nsid w:val="1E822406"/>
    <w:multiLevelType w:val="hybridMultilevel"/>
    <w:tmpl w:val="B61C068E"/>
    <w:lvl w:ilvl="0" w:tplc="FFFFFFFF">
      <w:start w:val="1"/>
      <w:numFmt w:val="hebrew1"/>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1E892CFC"/>
    <w:multiLevelType w:val="hybridMultilevel"/>
    <w:tmpl w:val="840652E4"/>
    <w:lvl w:ilvl="0" w:tplc="95AA12B8">
      <w:start w:val="1"/>
      <w:numFmt w:val="decimal"/>
      <w:lvlText w:val="%1."/>
      <w:lvlJc w:val="left"/>
      <w:pPr>
        <w:ind w:left="502" w:hanging="360"/>
      </w:pPr>
      <w:rPr>
        <w:rFonts w:ascii="David" w:hAnsi="David"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15:restartNumberingAfterBreak="0">
    <w:nsid w:val="1F61078F"/>
    <w:multiLevelType w:val="hybridMultilevel"/>
    <w:tmpl w:val="2A6490E4"/>
    <w:lvl w:ilvl="0" w:tplc="2AD0B3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EE1BA7"/>
    <w:multiLevelType w:val="hybridMultilevel"/>
    <w:tmpl w:val="3264B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1224C10"/>
    <w:multiLevelType w:val="hybridMultilevel"/>
    <w:tmpl w:val="E28A8146"/>
    <w:lvl w:ilvl="0" w:tplc="6808703A">
      <w:start w:val="1"/>
      <w:numFmt w:val="hebrew1"/>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15:restartNumberingAfterBreak="0">
    <w:nsid w:val="24B331C7"/>
    <w:multiLevelType w:val="hybridMultilevel"/>
    <w:tmpl w:val="84CE4CE8"/>
    <w:lvl w:ilvl="0" w:tplc="BCCC6052">
      <w:start w:val="1"/>
      <w:numFmt w:val="hebrew1"/>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25AA2825"/>
    <w:multiLevelType w:val="hybridMultilevel"/>
    <w:tmpl w:val="4956D94A"/>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77617F5"/>
    <w:multiLevelType w:val="hybridMultilevel"/>
    <w:tmpl w:val="302C8934"/>
    <w:lvl w:ilvl="0" w:tplc="710C566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781375D"/>
    <w:multiLevelType w:val="hybridMultilevel"/>
    <w:tmpl w:val="6B564F0A"/>
    <w:lvl w:ilvl="0" w:tplc="676067F4">
      <w:start w:val="1"/>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9" w15:restartNumberingAfterBreak="0">
    <w:nsid w:val="27D265B8"/>
    <w:multiLevelType w:val="hybridMultilevel"/>
    <w:tmpl w:val="2DB87544"/>
    <w:lvl w:ilvl="0" w:tplc="5F70A96A">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2B812D5F"/>
    <w:multiLevelType w:val="hybridMultilevel"/>
    <w:tmpl w:val="9DB46B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2BEF3C6A"/>
    <w:multiLevelType w:val="hybridMultilevel"/>
    <w:tmpl w:val="C4C2FCF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2" w15:restartNumberingAfterBreak="0">
    <w:nsid w:val="2C7A0C38"/>
    <w:multiLevelType w:val="hybridMultilevel"/>
    <w:tmpl w:val="DF4020EE"/>
    <w:lvl w:ilvl="0" w:tplc="5F70A96A">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2C893D6B"/>
    <w:multiLevelType w:val="hybridMultilevel"/>
    <w:tmpl w:val="8668AC78"/>
    <w:lvl w:ilvl="0" w:tplc="A3880A9C">
      <w:start w:val="1"/>
      <w:numFmt w:val="hebrew1"/>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4" w15:restartNumberingAfterBreak="0">
    <w:nsid w:val="306B28FA"/>
    <w:multiLevelType w:val="hybridMultilevel"/>
    <w:tmpl w:val="2FFC27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23A0607"/>
    <w:multiLevelType w:val="hybridMultilevel"/>
    <w:tmpl w:val="CF822C74"/>
    <w:lvl w:ilvl="0" w:tplc="5F70A96A">
      <w:start w:val="1"/>
      <w:numFmt w:val="hebrew1"/>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6" w15:restartNumberingAfterBreak="0">
    <w:nsid w:val="32936BD3"/>
    <w:multiLevelType w:val="hybridMultilevel"/>
    <w:tmpl w:val="876A76D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7" w15:restartNumberingAfterBreak="0">
    <w:nsid w:val="32A34FF4"/>
    <w:multiLevelType w:val="hybridMultilevel"/>
    <w:tmpl w:val="F7AAC684"/>
    <w:lvl w:ilvl="0" w:tplc="B62C30C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3A15E69"/>
    <w:multiLevelType w:val="hybridMultilevel"/>
    <w:tmpl w:val="5E52F39E"/>
    <w:lvl w:ilvl="0" w:tplc="20000011">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9" w15:restartNumberingAfterBreak="0">
    <w:nsid w:val="352F18B8"/>
    <w:multiLevelType w:val="hybridMultilevel"/>
    <w:tmpl w:val="EC7E2B60"/>
    <w:lvl w:ilvl="0" w:tplc="20000011">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0" w15:restartNumberingAfterBreak="0">
    <w:nsid w:val="35B114D5"/>
    <w:multiLevelType w:val="hybridMultilevel"/>
    <w:tmpl w:val="0D5008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363662E5"/>
    <w:multiLevelType w:val="hybridMultilevel"/>
    <w:tmpl w:val="586479EA"/>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2" w15:restartNumberingAfterBreak="0">
    <w:nsid w:val="373E7394"/>
    <w:multiLevelType w:val="hybridMultilevel"/>
    <w:tmpl w:val="62805DBA"/>
    <w:lvl w:ilvl="0" w:tplc="8108B1DE">
      <w:start w:val="1"/>
      <w:numFmt w:val="decimal"/>
      <w:lvlText w:val="%1)"/>
      <w:lvlJc w:val="left"/>
      <w:pPr>
        <w:ind w:left="360" w:hanging="360"/>
      </w:pPr>
      <w:rPr>
        <w:b w:val="0"/>
        <w:b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3" w15:restartNumberingAfterBreak="0">
    <w:nsid w:val="38056022"/>
    <w:multiLevelType w:val="hybridMultilevel"/>
    <w:tmpl w:val="683080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4" w15:restartNumberingAfterBreak="0">
    <w:nsid w:val="382522A5"/>
    <w:multiLevelType w:val="hybridMultilevel"/>
    <w:tmpl w:val="0FC8BA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38CA5E94"/>
    <w:multiLevelType w:val="hybridMultilevel"/>
    <w:tmpl w:val="E6026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38EA2B44"/>
    <w:multiLevelType w:val="hybridMultilevel"/>
    <w:tmpl w:val="39EEC87A"/>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7" w15:restartNumberingAfterBreak="0">
    <w:nsid w:val="395B07E0"/>
    <w:multiLevelType w:val="hybridMultilevel"/>
    <w:tmpl w:val="09F65FD6"/>
    <w:lvl w:ilvl="0" w:tplc="68748732">
      <w:start w:val="1"/>
      <w:numFmt w:val="hebrew1"/>
      <w:lvlText w:val="%1."/>
      <w:lvlJc w:val="left"/>
      <w:pPr>
        <w:ind w:left="1440" w:hanging="360"/>
      </w:pPr>
      <w:rPr>
        <w:rFonts w:hint="default"/>
        <w:b w:val="0"/>
        <w:bCs/>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8" w15:restartNumberingAfterBreak="0">
    <w:nsid w:val="3A4D58AE"/>
    <w:multiLevelType w:val="hybridMultilevel"/>
    <w:tmpl w:val="AE0C8E40"/>
    <w:lvl w:ilvl="0" w:tplc="5F70A96A">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9" w15:restartNumberingAfterBreak="0">
    <w:nsid w:val="3A7B4B81"/>
    <w:multiLevelType w:val="hybridMultilevel"/>
    <w:tmpl w:val="6D6ADA5C"/>
    <w:lvl w:ilvl="0" w:tplc="FFFFFFFF">
      <w:start w:val="1"/>
      <w:numFmt w:val="hebrew1"/>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60" w15:restartNumberingAfterBreak="0">
    <w:nsid w:val="3BD80833"/>
    <w:multiLevelType w:val="hybridMultilevel"/>
    <w:tmpl w:val="750828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1" w15:restartNumberingAfterBreak="0">
    <w:nsid w:val="3D570258"/>
    <w:multiLevelType w:val="hybridMultilevel"/>
    <w:tmpl w:val="38187B5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2" w15:restartNumberingAfterBreak="0">
    <w:nsid w:val="3E2C5974"/>
    <w:multiLevelType w:val="hybridMultilevel"/>
    <w:tmpl w:val="D59A2772"/>
    <w:lvl w:ilvl="0" w:tplc="2000000F">
      <w:start w:val="1"/>
      <w:numFmt w:val="decimal"/>
      <w:lvlText w:val="%1."/>
      <w:lvlJc w:val="left"/>
      <w:pPr>
        <w:ind w:left="36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F68361E"/>
    <w:multiLevelType w:val="hybridMultilevel"/>
    <w:tmpl w:val="9B1CED58"/>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4" w15:restartNumberingAfterBreak="0">
    <w:nsid w:val="3FEC7427"/>
    <w:multiLevelType w:val="hybridMultilevel"/>
    <w:tmpl w:val="9F44985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5" w15:restartNumberingAfterBreak="0">
    <w:nsid w:val="40E011FF"/>
    <w:multiLevelType w:val="hybridMultilevel"/>
    <w:tmpl w:val="4C5235E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6" w15:restartNumberingAfterBreak="0">
    <w:nsid w:val="41790E9C"/>
    <w:multiLevelType w:val="hybridMultilevel"/>
    <w:tmpl w:val="74D4813E"/>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7" w15:restartNumberingAfterBreak="0">
    <w:nsid w:val="422C4753"/>
    <w:multiLevelType w:val="hybridMultilevel"/>
    <w:tmpl w:val="FF28452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8" w15:restartNumberingAfterBreak="0">
    <w:nsid w:val="43376992"/>
    <w:multiLevelType w:val="hybridMultilevel"/>
    <w:tmpl w:val="6054042C"/>
    <w:lvl w:ilvl="0" w:tplc="4E72CFF2">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3501DA1"/>
    <w:multiLevelType w:val="hybridMultilevel"/>
    <w:tmpl w:val="B6ECF920"/>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0" w15:restartNumberingAfterBreak="0">
    <w:nsid w:val="43597EFF"/>
    <w:multiLevelType w:val="hybridMultilevel"/>
    <w:tmpl w:val="85A2F6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1" w15:restartNumberingAfterBreak="0">
    <w:nsid w:val="436F345C"/>
    <w:multiLevelType w:val="hybridMultilevel"/>
    <w:tmpl w:val="8870CC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43777D6E"/>
    <w:multiLevelType w:val="hybridMultilevel"/>
    <w:tmpl w:val="E5F6BE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441B74FB"/>
    <w:multiLevelType w:val="hybridMultilevel"/>
    <w:tmpl w:val="172E87F0"/>
    <w:lvl w:ilvl="0" w:tplc="FFFFFFFF">
      <w:start w:val="1"/>
      <w:numFmt w:val="hebrew1"/>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44332975"/>
    <w:multiLevelType w:val="hybridMultilevel"/>
    <w:tmpl w:val="6F161F8A"/>
    <w:lvl w:ilvl="0" w:tplc="2000000F">
      <w:start w:val="1"/>
      <w:numFmt w:val="decimal"/>
      <w:lvlText w:val="%1."/>
      <w:lvlJc w:val="left"/>
      <w:pPr>
        <w:ind w:left="502" w:hanging="360"/>
      </w:p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75" w15:restartNumberingAfterBreak="0">
    <w:nsid w:val="46031EEE"/>
    <w:multiLevelType w:val="hybridMultilevel"/>
    <w:tmpl w:val="6E62264C"/>
    <w:lvl w:ilvl="0" w:tplc="891C74DC">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46D23B7A"/>
    <w:multiLevelType w:val="hybridMultilevel"/>
    <w:tmpl w:val="A00EE8C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7526A5E"/>
    <w:multiLevelType w:val="hybridMultilevel"/>
    <w:tmpl w:val="E89083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8" w15:restartNumberingAfterBreak="0">
    <w:nsid w:val="4AD74F74"/>
    <w:multiLevelType w:val="hybridMultilevel"/>
    <w:tmpl w:val="93DE3DBA"/>
    <w:lvl w:ilvl="0" w:tplc="80C6A3D8">
      <w:start w:val="1"/>
      <w:numFmt w:val="hebrew1"/>
      <w:lvlText w:val="%1."/>
      <w:lvlJc w:val="left"/>
      <w:pPr>
        <w:ind w:left="1069" w:hanging="360"/>
      </w:pPr>
      <w:rPr>
        <w:rFonts w:hint="default"/>
        <w:b w:val="0"/>
        <w:bCs w:val="0"/>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79" w15:restartNumberingAfterBreak="0">
    <w:nsid w:val="4BA11A36"/>
    <w:multiLevelType w:val="hybridMultilevel"/>
    <w:tmpl w:val="77D6DE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0" w15:restartNumberingAfterBreak="0">
    <w:nsid w:val="4C4F3473"/>
    <w:multiLevelType w:val="hybridMultilevel"/>
    <w:tmpl w:val="B7DE4E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DBB3B50"/>
    <w:multiLevelType w:val="hybridMultilevel"/>
    <w:tmpl w:val="30C8D060"/>
    <w:lvl w:ilvl="0" w:tplc="6C74F4BC">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E635F4C"/>
    <w:multiLevelType w:val="hybridMultilevel"/>
    <w:tmpl w:val="5D30517A"/>
    <w:lvl w:ilvl="0" w:tplc="2000000F">
      <w:start w:val="1"/>
      <w:numFmt w:val="decimal"/>
      <w:lvlText w:val="%1."/>
      <w:lvlJc w:val="left"/>
      <w:pPr>
        <w:ind w:left="502" w:hanging="360"/>
      </w:p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83" w15:restartNumberingAfterBreak="0">
    <w:nsid w:val="4EC76C82"/>
    <w:multiLevelType w:val="hybridMultilevel"/>
    <w:tmpl w:val="371CA8FC"/>
    <w:lvl w:ilvl="0" w:tplc="723CEC7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F536A88"/>
    <w:multiLevelType w:val="hybridMultilevel"/>
    <w:tmpl w:val="7C8CA81C"/>
    <w:lvl w:ilvl="0" w:tplc="FFFFFFF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5" w15:restartNumberingAfterBreak="0">
    <w:nsid w:val="50144B58"/>
    <w:multiLevelType w:val="hybridMultilevel"/>
    <w:tmpl w:val="4626AB70"/>
    <w:lvl w:ilvl="0" w:tplc="759080D6">
      <w:start w:val="1"/>
      <w:numFmt w:val="bullet"/>
      <w:lvlText w:val=""/>
      <w:lvlJc w:val="left"/>
      <w:pPr>
        <w:ind w:left="1080" w:hanging="360"/>
      </w:pPr>
      <w:rPr>
        <w:rFonts w:ascii="Symbol" w:hAnsi="Symbol" w:hint="default"/>
        <w:color w:val="auto"/>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6" w15:restartNumberingAfterBreak="0">
    <w:nsid w:val="50BE4E4D"/>
    <w:multiLevelType w:val="hybridMultilevel"/>
    <w:tmpl w:val="1F789C38"/>
    <w:lvl w:ilvl="0" w:tplc="7FF0B73C">
      <w:start w:val="1"/>
      <w:numFmt w:val="hebrew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18239E3"/>
    <w:multiLevelType w:val="hybridMultilevel"/>
    <w:tmpl w:val="17CE895C"/>
    <w:lvl w:ilvl="0" w:tplc="759080D6">
      <w:start w:val="1"/>
      <w:numFmt w:val="bullet"/>
      <w:lvlText w:val=""/>
      <w:lvlJc w:val="left"/>
      <w:pPr>
        <w:ind w:left="502" w:hanging="360"/>
      </w:pPr>
      <w:rPr>
        <w:rFonts w:ascii="Symbol" w:hAnsi="Symbol" w:hint="default"/>
        <w:color w:val="auto"/>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88" w15:restartNumberingAfterBreak="0">
    <w:nsid w:val="51CC52D5"/>
    <w:multiLevelType w:val="hybridMultilevel"/>
    <w:tmpl w:val="9E98B396"/>
    <w:lvl w:ilvl="0" w:tplc="27704152">
      <w:start w:val="1"/>
      <w:numFmt w:val="hebrew1"/>
      <w:lvlText w:val="%1."/>
      <w:lvlJc w:val="left"/>
      <w:pPr>
        <w:ind w:left="1440" w:hanging="360"/>
      </w:pPr>
      <w:rPr>
        <w:rFonts w:hint="default"/>
        <w:b w:val="0"/>
        <w:bCs w:val="0"/>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89" w15:restartNumberingAfterBreak="0">
    <w:nsid w:val="52363151"/>
    <w:multiLevelType w:val="hybridMultilevel"/>
    <w:tmpl w:val="05C49B4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0" w15:restartNumberingAfterBreak="0">
    <w:nsid w:val="52F37F99"/>
    <w:multiLevelType w:val="hybridMultilevel"/>
    <w:tmpl w:val="DF94BF40"/>
    <w:lvl w:ilvl="0" w:tplc="9904A3BC">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33C60FA"/>
    <w:multiLevelType w:val="hybridMultilevel"/>
    <w:tmpl w:val="F83CAB6E"/>
    <w:lvl w:ilvl="0" w:tplc="65D662F0">
      <w:start w:val="1"/>
      <w:numFmt w:val="hebrew1"/>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2" w15:restartNumberingAfterBreak="0">
    <w:nsid w:val="53D72737"/>
    <w:multiLevelType w:val="hybridMultilevel"/>
    <w:tmpl w:val="528407E2"/>
    <w:lvl w:ilvl="0" w:tplc="20000001">
      <w:start w:val="1"/>
      <w:numFmt w:val="bullet"/>
      <w:lvlText w:val=""/>
      <w:lvlJc w:val="left"/>
      <w:pPr>
        <w:ind w:left="502" w:hanging="360"/>
      </w:pPr>
      <w:rPr>
        <w:rFonts w:ascii="Symbol" w:hAnsi="Symbol" w:hint="default"/>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93" w15:restartNumberingAfterBreak="0">
    <w:nsid w:val="54231A2E"/>
    <w:multiLevelType w:val="hybridMultilevel"/>
    <w:tmpl w:val="2A9C13D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94" w15:restartNumberingAfterBreak="0">
    <w:nsid w:val="54812380"/>
    <w:multiLevelType w:val="hybridMultilevel"/>
    <w:tmpl w:val="06D6B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58045E3"/>
    <w:multiLevelType w:val="hybridMultilevel"/>
    <w:tmpl w:val="8166CF74"/>
    <w:lvl w:ilvl="0" w:tplc="FFFFFFFF">
      <w:start w:val="1"/>
      <w:numFmt w:val="hebrew1"/>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6" w15:restartNumberingAfterBreak="0">
    <w:nsid w:val="5AA835AC"/>
    <w:multiLevelType w:val="hybridMultilevel"/>
    <w:tmpl w:val="41D278D0"/>
    <w:lvl w:ilvl="0" w:tplc="69B47D34">
      <w:start w:val="1"/>
      <w:numFmt w:val="hebrew1"/>
      <w:lvlText w:val="%1."/>
      <w:lvlJc w:val="left"/>
      <w:pPr>
        <w:ind w:left="786" w:hanging="360"/>
      </w:pPr>
      <w:rPr>
        <w:rFonts w:hint="default"/>
        <w:u w:val="none"/>
        <w:lang w:val="en-U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7" w15:restartNumberingAfterBreak="0">
    <w:nsid w:val="5C334907"/>
    <w:multiLevelType w:val="hybridMultilevel"/>
    <w:tmpl w:val="A98CD1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8" w15:restartNumberingAfterBreak="0">
    <w:nsid w:val="5D6F3891"/>
    <w:multiLevelType w:val="hybridMultilevel"/>
    <w:tmpl w:val="1466D9EE"/>
    <w:lvl w:ilvl="0" w:tplc="F940BA50">
      <w:start w:val="1"/>
      <w:numFmt w:val="decimal"/>
      <w:lvlText w:val="%1."/>
      <w:lvlJc w:val="left"/>
      <w:pPr>
        <w:ind w:left="360" w:hanging="360"/>
      </w:pPr>
      <w:rPr>
        <w:rFonts w:hint="default"/>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5E967548"/>
    <w:multiLevelType w:val="hybridMultilevel"/>
    <w:tmpl w:val="3822E034"/>
    <w:lvl w:ilvl="0" w:tplc="A160657C">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5F1A3D4E"/>
    <w:multiLevelType w:val="hybridMultilevel"/>
    <w:tmpl w:val="C1A44DE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1" w15:restartNumberingAfterBreak="0">
    <w:nsid w:val="5F800332"/>
    <w:multiLevelType w:val="hybridMultilevel"/>
    <w:tmpl w:val="923E01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2" w15:restartNumberingAfterBreak="0">
    <w:nsid w:val="62EF3C05"/>
    <w:multiLevelType w:val="hybridMultilevel"/>
    <w:tmpl w:val="BC5A703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3" w15:restartNumberingAfterBreak="0">
    <w:nsid w:val="632F5771"/>
    <w:multiLevelType w:val="hybridMultilevel"/>
    <w:tmpl w:val="853846F8"/>
    <w:lvl w:ilvl="0" w:tplc="F75C1D8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4" w15:restartNumberingAfterBreak="0">
    <w:nsid w:val="63701ED3"/>
    <w:multiLevelType w:val="hybridMultilevel"/>
    <w:tmpl w:val="69904E3A"/>
    <w:lvl w:ilvl="0" w:tplc="FFFFFFFF">
      <w:start w:val="1"/>
      <w:numFmt w:val="decimal"/>
      <w:lvlText w:val="%1."/>
      <w:lvlJc w:val="left"/>
      <w:pPr>
        <w:ind w:left="643" w:hanging="360"/>
      </w:pPr>
    </w:lvl>
    <w:lvl w:ilvl="1" w:tplc="20000019" w:tentative="1">
      <w:start w:val="1"/>
      <w:numFmt w:val="lowerLetter"/>
      <w:lvlText w:val="%2."/>
      <w:lvlJc w:val="left"/>
      <w:pPr>
        <w:ind w:left="1363" w:hanging="360"/>
      </w:pPr>
    </w:lvl>
    <w:lvl w:ilvl="2" w:tplc="2000001B" w:tentative="1">
      <w:start w:val="1"/>
      <w:numFmt w:val="lowerRoman"/>
      <w:lvlText w:val="%3."/>
      <w:lvlJc w:val="right"/>
      <w:pPr>
        <w:ind w:left="2083" w:hanging="180"/>
      </w:pPr>
    </w:lvl>
    <w:lvl w:ilvl="3" w:tplc="2000000F" w:tentative="1">
      <w:start w:val="1"/>
      <w:numFmt w:val="decimal"/>
      <w:lvlText w:val="%4."/>
      <w:lvlJc w:val="left"/>
      <w:pPr>
        <w:ind w:left="2803" w:hanging="360"/>
      </w:pPr>
    </w:lvl>
    <w:lvl w:ilvl="4" w:tplc="20000019" w:tentative="1">
      <w:start w:val="1"/>
      <w:numFmt w:val="lowerLetter"/>
      <w:lvlText w:val="%5."/>
      <w:lvlJc w:val="left"/>
      <w:pPr>
        <w:ind w:left="3523" w:hanging="360"/>
      </w:pPr>
    </w:lvl>
    <w:lvl w:ilvl="5" w:tplc="2000001B" w:tentative="1">
      <w:start w:val="1"/>
      <w:numFmt w:val="lowerRoman"/>
      <w:lvlText w:val="%6."/>
      <w:lvlJc w:val="right"/>
      <w:pPr>
        <w:ind w:left="4243" w:hanging="180"/>
      </w:pPr>
    </w:lvl>
    <w:lvl w:ilvl="6" w:tplc="2000000F" w:tentative="1">
      <w:start w:val="1"/>
      <w:numFmt w:val="decimal"/>
      <w:lvlText w:val="%7."/>
      <w:lvlJc w:val="left"/>
      <w:pPr>
        <w:ind w:left="4963" w:hanging="360"/>
      </w:pPr>
    </w:lvl>
    <w:lvl w:ilvl="7" w:tplc="20000019" w:tentative="1">
      <w:start w:val="1"/>
      <w:numFmt w:val="lowerLetter"/>
      <w:lvlText w:val="%8."/>
      <w:lvlJc w:val="left"/>
      <w:pPr>
        <w:ind w:left="5683" w:hanging="360"/>
      </w:pPr>
    </w:lvl>
    <w:lvl w:ilvl="8" w:tplc="2000001B" w:tentative="1">
      <w:start w:val="1"/>
      <w:numFmt w:val="lowerRoman"/>
      <w:lvlText w:val="%9."/>
      <w:lvlJc w:val="right"/>
      <w:pPr>
        <w:ind w:left="6403" w:hanging="180"/>
      </w:pPr>
    </w:lvl>
  </w:abstractNum>
  <w:abstractNum w:abstractNumId="105" w15:restartNumberingAfterBreak="0">
    <w:nsid w:val="639A56EC"/>
    <w:multiLevelType w:val="hybridMultilevel"/>
    <w:tmpl w:val="AC4454D0"/>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06" w15:restartNumberingAfterBreak="0">
    <w:nsid w:val="654C684B"/>
    <w:multiLevelType w:val="hybridMultilevel"/>
    <w:tmpl w:val="AAEA6850"/>
    <w:lvl w:ilvl="0" w:tplc="20000011">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7" w15:restartNumberingAfterBreak="0">
    <w:nsid w:val="659A1E44"/>
    <w:multiLevelType w:val="hybridMultilevel"/>
    <w:tmpl w:val="B4B04D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669770A4"/>
    <w:multiLevelType w:val="hybridMultilevel"/>
    <w:tmpl w:val="3DBE11E4"/>
    <w:lvl w:ilvl="0" w:tplc="FFFFFFFF">
      <w:start w:val="1"/>
      <w:numFmt w:val="hebrew1"/>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9" w15:restartNumberingAfterBreak="0">
    <w:nsid w:val="66A512E8"/>
    <w:multiLevelType w:val="hybridMultilevel"/>
    <w:tmpl w:val="E66C73F0"/>
    <w:lvl w:ilvl="0" w:tplc="FFFFFFFF">
      <w:start w:val="1"/>
      <w:numFmt w:val="hebrew1"/>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0" w15:restartNumberingAfterBreak="0">
    <w:nsid w:val="66AD5894"/>
    <w:multiLevelType w:val="hybridMultilevel"/>
    <w:tmpl w:val="FB8856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1" w15:restartNumberingAfterBreak="0">
    <w:nsid w:val="66DA13F8"/>
    <w:multiLevelType w:val="hybridMultilevel"/>
    <w:tmpl w:val="796E0D26"/>
    <w:lvl w:ilvl="0" w:tplc="FFFFFFFF">
      <w:start w:val="1"/>
      <w:numFmt w:val="hebrew1"/>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2" w15:restartNumberingAfterBreak="0">
    <w:nsid w:val="69C503A9"/>
    <w:multiLevelType w:val="hybridMultilevel"/>
    <w:tmpl w:val="D3DC3CA2"/>
    <w:lvl w:ilvl="0" w:tplc="D6A039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C997F2E"/>
    <w:multiLevelType w:val="hybridMultilevel"/>
    <w:tmpl w:val="A954778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4" w15:restartNumberingAfterBreak="0">
    <w:nsid w:val="6E242001"/>
    <w:multiLevelType w:val="hybridMultilevel"/>
    <w:tmpl w:val="F06ADA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6E3E2194"/>
    <w:multiLevelType w:val="hybridMultilevel"/>
    <w:tmpl w:val="DC9A8132"/>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16" w15:restartNumberingAfterBreak="0">
    <w:nsid w:val="6E4B08D1"/>
    <w:multiLevelType w:val="hybridMultilevel"/>
    <w:tmpl w:val="CD165626"/>
    <w:lvl w:ilvl="0" w:tplc="658C01AC">
      <w:start w:val="1"/>
      <w:numFmt w:val="hebrew1"/>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7" w15:restartNumberingAfterBreak="0">
    <w:nsid w:val="718C5A33"/>
    <w:multiLevelType w:val="hybridMultilevel"/>
    <w:tmpl w:val="A45A8A0E"/>
    <w:lvl w:ilvl="0" w:tplc="AC6AEB9E">
      <w:start w:val="1"/>
      <w:numFmt w:val="hebrew1"/>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8" w15:restartNumberingAfterBreak="0">
    <w:nsid w:val="71EE190B"/>
    <w:multiLevelType w:val="hybridMultilevel"/>
    <w:tmpl w:val="317E06B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9" w15:restartNumberingAfterBreak="0">
    <w:nsid w:val="723829FA"/>
    <w:multiLevelType w:val="hybridMultilevel"/>
    <w:tmpl w:val="16122F92"/>
    <w:lvl w:ilvl="0" w:tplc="2000000F">
      <w:start w:val="1"/>
      <w:numFmt w:val="decimal"/>
      <w:lvlText w:val="%1."/>
      <w:lvlJc w:val="left"/>
      <w:pPr>
        <w:ind w:left="501" w:hanging="360"/>
      </w:pPr>
    </w:lvl>
    <w:lvl w:ilvl="1" w:tplc="20000019" w:tentative="1">
      <w:start w:val="1"/>
      <w:numFmt w:val="lowerLetter"/>
      <w:lvlText w:val="%2."/>
      <w:lvlJc w:val="left"/>
      <w:pPr>
        <w:ind w:left="1221" w:hanging="360"/>
      </w:pPr>
    </w:lvl>
    <w:lvl w:ilvl="2" w:tplc="2000001B" w:tentative="1">
      <w:start w:val="1"/>
      <w:numFmt w:val="lowerRoman"/>
      <w:lvlText w:val="%3."/>
      <w:lvlJc w:val="right"/>
      <w:pPr>
        <w:ind w:left="1941" w:hanging="180"/>
      </w:pPr>
    </w:lvl>
    <w:lvl w:ilvl="3" w:tplc="2000000F" w:tentative="1">
      <w:start w:val="1"/>
      <w:numFmt w:val="decimal"/>
      <w:lvlText w:val="%4."/>
      <w:lvlJc w:val="left"/>
      <w:pPr>
        <w:ind w:left="2661" w:hanging="360"/>
      </w:pPr>
    </w:lvl>
    <w:lvl w:ilvl="4" w:tplc="20000019" w:tentative="1">
      <w:start w:val="1"/>
      <w:numFmt w:val="lowerLetter"/>
      <w:lvlText w:val="%5."/>
      <w:lvlJc w:val="left"/>
      <w:pPr>
        <w:ind w:left="3381" w:hanging="360"/>
      </w:pPr>
    </w:lvl>
    <w:lvl w:ilvl="5" w:tplc="2000001B" w:tentative="1">
      <w:start w:val="1"/>
      <w:numFmt w:val="lowerRoman"/>
      <w:lvlText w:val="%6."/>
      <w:lvlJc w:val="right"/>
      <w:pPr>
        <w:ind w:left="4101" w:hanging="180"/>
      </w:pPr>
    </w:lvl>
    <w:lvl w:ilvl="6" w:tplc="2000000F" w:tentative="1">
      <w:start w:val="1"/>
      <w:numFmt w:val="decimal"/>
      <w:lvlText w:val="%7."/>
      <w:lvlJc w:val="left"/>
      <w:pPr>
        <w:ind w:left="4821" w:hanging="360"/>
      </w:pPr>
    </w:lvl>
    <w:lvl w:ilvl="7" w:tplc="20000019" w:tentative="1">
      <w:start w:val="1"/>
      <w:numFmt w:val="lowerLetter"/>
      <w:lvlText w:val="%8."/>
      <w:lvlJc w:val="left"/>
      <w:pPr>
        <w:ind w:left="5541" w:hanging="360"/>
      </w:pPr>
    </w:lvl>
    <w:lvl w:ilvl="8" w:tplc="2000001B" w:tentative="1">
      <w:start w:val="1"/>
      <w:numFmt w:val="lowerRoman"/>
      <w:lvlText w:val="%9."/>
      <w:lvlJc w:val="right"/>
      <w:pPr>
        <w:ind w:left="6261" w:hanging="180"/>
      </w:pPr>
    </w:lvl>
  </w:abstractNum>
  <w:abstractNum w:abstractNumId="120" w15:restartNumberingAfterBreak="0">
    <w:nsid w:val="72591FAF"/>
    <w:multiLevelType w:val="hybridMultilevel"/>
    <w:tmpl w:val="A5764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72D394D"/>
    <w:multiLevelType w:val="hybridMultilevel"/>
    <w:tmpl w:val="A678D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85E0436"/>
    <w:multiLevelType w:val="hybridMultilevel"/>
    <w:tmpl w:val="377290F4"/>
    <w:lvl w:ilvl="0" w:tplc="759080D6">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3" w15:restartNumberingAfterBreak="0">
    <w:nsid w:val="7914492D"/>
    <w:multiLevelType w:val="hybridMultilevel"/>
    <w:tmpl w:val="16F89A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799E7F25"/>
    <w:multiLevelType w:val="hybridMultilevel"/>
    <w:tmpl w:val="0F822FAE"/>
    <w:lvl w:ilvl="0" w:tplc="658C01AC">
      <w:start w:val="1"/>
      <w:numFmt w:val="hebrew1"/>
      <w:lvlText w:val="%1."/>
      <w:lvlJc w:val="left"/>
      <w:pPr>
        <w:ind w:left="1363" w:hanging="360"/>
      </w:pPr>
      <w:rPr>
        <w:rFonts w:hint="default"/>
        <w:b/>
      </w:rPr>
    </w:lvl>
    <w:lvl w:ilvl="1" w:tplc="20000019" w:tentative="1">
      <w:start w:val="1"/>
      <w:numFmt w:val="lowerLetter"/>
      <w:lvlText w:val="%2."/>
      <w:lvlJc w:val="left"/>
      <w:pPr>
        <w:ind w:left="2083" w:hanging="360"/>
      </w:pPr>
    </w:lvl>
    <w:lvl w:ilvl="2" w:tplc="2000001B" w:tentative="1">
      <w:start w:val="1"/>
      <w:numFmt w:val="lowerRoman"/>
      <w:lvlText w:val="%3."/>
      <w:lvlJc w:val="right"/>
      <w:pPr>
        <w:ind w:left="2803" w:hanging="180"/>
      </w:pPr>
    </w:lvl>
    <w:lvl w:ilvl="3" w:tplc="2000000F" w:tentative="1">
      <w:start w:val="1"/>
      <w:numFmt w:val="decimal"/>
      <w:lvlText w:val="%4."/>
      <w:lvlJc w:val="left"/>
      <w:pPr>
        <w:ind w:left="3523" w:hanging="360"/>
      </w:pPr>
    </w:lvl>
    <w:lvl w:ilvl="4" w:tplc="20000019" w:tentative="1">
      <w:start w:val="1"/>
      <w:numFmt w:val="lowerLetter"/>
      <w:lvlText w:val="%5."/>
      <w:lvlJc w:val="left"/>
      <w:pPr>
        <w:ind w:left="4243" w:hanging="360"/>
      </w:pPr>
    </w:lvl>
    <w:lvl w:ilvl="5" w:tplc="2000001B" w:tentative="1">
      <w:start w:val="1"/>
      <w:numFmt w:val="lowerRoman"/>
      <w:lvlText w:val="%6."/>
      <w:lvlJc w:val="right"/>
      <w:pPr>
        <w:ind w:left="4963" w:hanging="180"/>
      </w:pPr>
    </w:lvl>
    <w:lvl w:ilvl="6" w:tplc="2000000F" w:tentative="1">
      <w:start w:val="1"/>
      <w:numFmt w:val="decimal"/>
      <w:lvlText w:val="%7."/>
      <w:lvlJc w:val="left"/>
      <w:pPr>
        <w:ind w:left="5683" w:hanging="360"/>
      </w:pPr>
    </w:lvl>
    <w:lvl w:ilvl="7" w:tplc="20000019" w:tentative="1">
      <w:start w:val="1"/>
      <w:numFmt w:val="lowerLetter"/>
      <w:lvlText w:val="%8."/>
      <w:lvlJc w:val="left"/>
      <w:pPr>
        <w:ind w:left="6403" w:hanging="360"/>
      </w:pPr>
    </w:lvl>
    <w:lvl w:ilvl="8" w:tplc="2000001B" w:tentative="1">
      <w:start w:val="1"/>
      <w:numFmt w:val="lowerRoman"/>
      <w:lvlText w:val="%9."/>
      <w:lvlJc w:val="right"/>
      <w:pPr>
        <w:ind w:left="7123" w:hanging="180"/>
      </w:pPr>
    </w:lvl>
  </w:abstractNum>
  <w:abstractNum w:abstractNumId="125" w15:restartNumberingAfterBreak="0">
    <w:nsid w:val="7BAE172E"/>
    <w:multiLevelType w:val="hybridMultilevel"/>
    <w:tmpl w:val="9CF61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C3A15FD"/>
    <w:multiLevelType w:val="hybridMultilevel"/>
    <w:tmpl w:val="618210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7" w15:restartNumberingAfterBreak="0">
    <w:nsid w:val="7EAC64DB"/>
    <w:multiLevelType w:val="hybridMultilevel"/>
    <w:tmpl w:val="EFEA63D8"/>
    <w:lvl w:ilvl="0" w:tplc="C71CFC8C">
      <w:start w:val="1"/>
      <w:numFmt w:val="hebrew1"/>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8" w15:restartNumberingAfterBreak="0">
    <w:nsid w:val="7F733DF9"/>
    <w:multiLevelType w:val="hybridMultilevel"/>
    <w:tmpl w:val="48DA25BC"/>
    <w:lvl w:ilvl="0" w:tplc="086C8A7A">
      <w:start w:val="1"/>
      <w:numFmt w:val="bullet"/>
      <w:lvlText w:val=""/>
      <w:lvlJc w:val="left"/>
      <w:pPr>
        <w:ind w:left="502"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FD5628F"/>
    <w:multiLevelType w:val="hybridMultilevel"/>
    <w:tmpl w:val="37147058"/>
    <w:lvl w:ilvl="0" w:tplc="8108B1DE">
      <w:start w:val="1"/>
      <w:numFmt w:val="decimal"/>
      <w:lvlText w:val="%1)"/>
      <w:lvlJc w:val="left"/>
      <w:pPr>
        <w:ind w:left="720"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537231564">
    <w:abstractNumId w:val="62"/>
  </w:num>
  <w:num w:numId="2" w16cid:durableId="795609695">
    <w:abstractNumId w:val="128"/>
  </w:num>
  <w:num w:numId="3" w16cid:durableId="569534679">
    <w:abstractNumId w:val="23"/>
  </w:num>
  <w:num w:numId="4" w16cid:durableId="737826170">
    <w:abstractNumId w:val="35"/>
  </w:num>
  <w:num w:numId="5" w16cid:durableId="871965582">
    <w:abstractNumId w:val="96"/>
  </w:num>
  <w:num w:numId="6" w16cid:durableId="24142516">
    <w:abstractNumId w:val="103"/>
  </w:num>
  <w:num w:numId="7" w16cid:durableId="559440018">
    <w:abstractNumId w:val="14"/>
  </w:num>
  <w:num w:numId="8" w16cid:durableId="364329271">
    <w:abstractNumId w:val="83"/>
  </w:num>
  <w:num w:numId="9" w16cid:durableId="1171681196">
    <w:abstractNumId w:val="117"/>
  </w:num>
  <w:num w:numId="10" w16cid:durableId="1569612472">
    <w:abstractNumId w:val="38"/>
  </w:num>
  <w:num w:numId="11" w16cid:durableId="1498884519">
    <w:abstractNumId w:val="54"/>
  </w:num>
  <w:num w:numId="12" w16cid:durableId="738986860">
    <w:abstractNumId w:val="8"/>
  </w:num>
  <w:num w:numId="13" w16cid:durableId="452527144">
    <w:abstractNumId w:val="98"/>
  </w:num>
  <w:num w:numId="14" w16cid:durableId="1884095719">
    <w:abstractNumId w:val="31"/>
  </w:num>
  <w:num w:numId="15" w16cid:durableId="1741714233">
    <w:abstractNumId w:val="125"/>
  </w:num>
  <w:num w:numId="16" w16cid:durableId="46145490">
    <w:abstractNumId w:val="3"/>
  </w:num>
  <w:num w:numId="17" w16cid:durableId="2022538758">
    <w:abstractNumId w:val="36"/>
  </w:num>
  <w:num w:numId="18" w16cid:durableId="623926880">
    <w:abstractNumId w:val="33"/>
  </w:num>
  <w:num w:numId="19" w16cid:durableId="291980142">
    <w:abstractNumId w:val="71"/>
  </w:num>
  <w:num w:numId="20" w16cid:durableId="750273144">
    <w:abstractNumId w:val="50"/>
  </w:num>
  <w:num w:numId="21" w16cid:durableId="705524066">
    <w:abstractNumId w:val="100"/>
  </w:num>
  <w:num w:numId="22" w16cid:durableId="149249586">
    <w:abstractNumId w:val="43"/>
  </w:num>
  <w:num w:numId="23" w16cid:durableId="1571579981">
    <w:abstractNumId w:val="91"/>
  </w:num>
  <w:num w:numId="24" w16cid:durableId="10187769">
    <w:abstractNumId w:val="13"/>
  </w:num>
  <w:num w:numId="25" w16cid:durableId="255140414">
    <w:abstractNumId w:val="94"/>
  </w:num>
  <w:num w:numId="26" w16cid:durableId="275600050">
    <w:abstractNumId w:val="121"/>
  </w:num>
  <w:num w:numId="27" w16cid:durableId="1968731655">
    <w:abstractNumId w:val="22"/>
  </w:num>
  <w:num w:numId="28" w16cid:durableId="411852471">
    <w:abstractNumId w:val="24"/>
  </w:num>
  <w:num w:numId="29" w16cid:durableId="675691844">
    <w:abstractNumId w:val="4"/>
  </w:num>
  <w:num w:numId="30" w16cid:durableId="631789282">
    <w:abstractNumId w:val="123"/>
  </w:num>
  <w:num w:numId="31" w16cid:durableId="737755">
    <w:abstractNumId w:val="86"/>
  </w:num>
  <w:num w:numId="32" w16cid:durableId="64687710">
    <w:abstractNumId w:val="47"/>
  </w:num>
  <w:num w:numId="33" w16cid:durableId="2034309031">
    <w:abstractNumId w:val="80"/>
  </w:num>
  <w:num w:numId="34" w16cid:durableId="1990134145">
    <w:abstractNumId w:val="55"/>
  </w:num>
  <w:num w:numId="35" w16cid:durableId="1575357471">
    <w:abstractNumId w:val="112"/>
  </w:num>
  <w:num w:numId="36" w16cid:durableId="2113089596">
    <w:abstractNumId w:val="32"/>
  </w:num>
  <w:num w:numId="37" w16cid:durableId="782000243">
    <w:abstractNumId w:val="90"/>
  </w:num>
  <w:num w:numId="38" w16cid:durableId="931472053">
    <w:abstractNumId w:val="5"/>
  </w:num>
  <w:num w:numId="39" w16cid:durableId="1897935616">
    <w:abstractNumId w:val="6"/>
  </w:num>
  <w:num w:numId="40" w16cid:durableId="1739749287">
    <w:abstractNumId w:val="89"/>
  </w:num>
  <w:num w:numId="41" w16cid:durableId="1857958338">
    <w:abstractNumId w:val="120"/>
  </w:num>
  <w:num w:numId="42" w16cid:durableId="532809644">
    <w:abstractNumId w:val="37"/>
  </w:num>
  <w:num w:numId="43" w16cid:durableId="1600748826">
    <w:abstractNumId w:val="81"/>
  </w:num>
  <w:num w:numId="44" w16cid:durableId="1720085313">
    <w:abstractNumId w:val="75"/>
  </w:num>
  <w:num w:numId="45" w16cid:durableId="1686517992">
    <w:abstractNumId w:val="114"/>
  </w:num>
  <w:num w:numId="46" w16cid:durableId="920794831">
    <w:abstractNumId w:val="34"/>
  </w:num>
  <w:num w:numId="47" w16cid:durableId="1593319752">
    <w:abstractNumId w:val="68"/>
  </w:num>
  <w:num w:numId="48" w16cid:durableId="1624193661">
    <w:abstractNumId w:val="1"/>
  </w:num>
  <w:num w:numId="49" w16cid:durableId="186038797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73209923">
    <w:abstractNumId w:val="72"/>
  </w:num>
  <w:num w:numId="51" w16cid:durableId="415129938">
    <w:abstractNumId w:val="92"/>
  </w:num>
  <w:num w:numId="52" w16cid:durableId="1645311062">
    <w:abstractNumId w:val="110"/>
  </w:num>
  <w:num w:numId="53" w16cid:durableId="1433088259">
    <w:abstractNumId w:val="0"/>
  </w:num>
  <w:num w:numId="54" w16cid:durableId="1932353243">
    <w:abstractNumId w:val="64"/>
  </w:num>
  <w:num w:numId="55" w16cid:durableId="189689364">
    <w:abstractNumId w:val="78"/>
  </w:num>
  <w:num w:numId="56" w16cid:durableId="898785133">
    <w:abstractNumId w:val="25"/>
  </w:num>
  <w:num w:numId="57" w16cid:durableId="715853614">
    <w:abstractNumId w:val="28"/>
  </w:num>
  <w:num w:numId="58" w16cid:durableId="824394461">
    <w:abstractNumId w:val="18"/>
  </w:num>
  <w:num w:numId="59" w16cid:durableId="957302386">
    <w:abstractNumId w:val="61"/>
  </w:num>
  <w:num w:numId="60" w16cid:durableId="391393200">
    <w:abstractNumId w:val="39"/>
  </w:num>
  <w:num w:numId="61" w16cid:durableId="1119376336">
    <w:abstractNumId w:val="42"/>
  </w:num>
  <w:num w:numId="62" w16cid:durableId="1307659853">
    <w:abstractNumId w:val="40"/>
  </w:num>
  <w:num w:numId="63" w16cid:durableId="250554311">
    <w:abstractNumId w:val="58"/>
  </w:num>
  <w:num w:numId="64" w16cid:durableId="1967203087">
    <w:abstractNumId w:val="45"/>
  </w:num>
  <w:num w:numId="65" w16cid:durableId="1612742303">
    <w:abstractNumId w:val="106"/>
  </w:num>
  <w:num w:numId="66" w16cid:durableId="1299335767">
    <w:abstractNumId w:val="49"/>
  </w:num>
  <w:num w:numId="67" w16cid:durableId="2143495259">
    <w:abstractNumId w:val="119"/>
  </w:num>
  <w:num w:numId="68" w16cid:durableId="2048606095">
    <w:abstractNumId w:val="29"/>
  </w:num>
  <w:num w:numId="69" w16cid:durableId="1494443637">
    <w:abstractNumId w:val="59"/>
  </w:num>
  <w:num w:numId="70" w16cid:durableId="2029789674">
    <w:abstractNumId w:val="65"/>
  </w:num>
  <w:num w:numId="71" w16cid:durableId="485898423">
    <w:abstractNumId w:val="19"/>
  </w:num>
  <w:num w:numId="72" w16cid:durableId="1145587258">
    <w:abstractNumId w:val="105"/>
  </w:num>
  <w:num w:numId="73" w16cid:durableId="1871336321">
    <w:abstractNumId w:val="74"/>
  </w:num>
  <w:num w:numId="74" w16cid:durableId="660743177">
    <w:abstractNumId w:val="26"/>
  </w:num>
  <w:num w:numId="75" w16cid:durableId="1154374570">
    <w:abstractNumId w:val="82"/>
  </w:num>
  <w:num w:numId="76" w16cid:durableId="1958827698">
    <w:abstractNumId w:val="46"/>
  </w:num>
  <w:num w:numId="77" w16cid:durableId="1674648644">
    <w:abstractNumId w:val="12"/>
  </w:num>
  <w:num w:numId="78" w16cid:durableId="1600480978">
    <w:abstractNumId w:val="93"/>
  </w:num>
  <w:num w:numId="79" w16cid:durableId="1706520549">
    <w:abstractNumId w:val="7"/>
  </w:num>
  <w:num w:numId="80" w16cid:durableId="780151489">
    <w:abstractNumId w:val="70"/>
  </w:num>
  <w:num w:numId="81" w16cid:durableId="793207799">
    <w:abstractNumId w:val="53"/>
  </w:num>
  <w:num w:numId="82" w16cid:durableId="1722553768">
    <w:abstractNumId w:val="17"/>
  </w:num>
  <w:num w:numId="83" w16cid:durableId="1928148021">
    <w:abstractNumId w:val="109"/>
  </w:num>
  <w:num w:numId="84" w16cid:durableId="1903252463">
    <w:abstractNumId w:val="67"/>
  </w:num>
  <w:num w:numId="85" w16cid:durableId="199973646">
    <w:abstractNumId w:val="122"/>
  </w:num>
  <w:num w:numId="86" w16cid:durableId="1963725264">
    <w:abstractNumId w:val="127"/>
  </w:num>
  <w:num w:numId="87" w16cid:durableId="402918135">
    <w:abstractNumId w:val="87"/>
  </w:num>
  <w:num w:numId="88" w16cid:durableId="612858785">
    <w:abstractNumId w:val="21"/>
  </w:num>
  <w:num w:numId="89" w16cid:durableId="240799565">
    <w:abstractNumId w:val="9"/>
  </w:num>
  <w:num w:numId="90" w16cid:durableId="828667184">
    <w:abstractNumId w:val="15"/>
  </w:num>
  <w:num w:numId="91" w16cid:durableId="1110245500">
    <w:abstractNumId w:val="85"/>
  </w:num>
  <w:num w:numId="92" w16cid:durableId="217520342">
    <w:abstractNumId w:val="118"/>
  </w:num>
  <w:num w:numId="93" w16cid:durableId="570964964">
    <w:abstractNumId w:val="102"/>
  </w:num>
  <w:num w:numId="94" w16cid:durableId="611207208">
    <w:abstractNumId w:val="113"/>
  </w:num>
  <w:num w:numId="95" w16cid:durableId="799420574">
    <w:abstractNumId w:val="44"/>
  </w:num>
  <w:num w:numId="96" w16cid:durableId="1816723591">
    <w:abstractNumId w:val="104"/>
  </w:num>
  <w:num w:numId="97" w16cid:durableId="515845649">
    <w:abstractNumId w:val="124"/>
  </w:num>
  <w:num w:numId="98" w16cid:durableId="1259020785">
    <w:abstractNumId w:val="107"/>
  </w:num>
  <w:num w:numId="99" w16cid:durableId="1488670451">
    <w:abstractNumId w:val="20"/>
  </w:num>
  <w:num w:numId="100" w16cid:durableId="401954212">
    <w:abstractNumId w:val="84"/>
  </w:num>
  <w:num w:numId="101" w16cid:durableId="553808361">
    <w:abstractNumId w:val="88"/>
  </w:num>
  <w:num w:numId="102" w16cid:durableId="1748379092">
    <w:abstractNumId w:val="116"/>
  </w:num>
  <w:num w:numId="103" w16cid:durableId="328950108">
    <w:abstractNumId w:val="69"/>
  </w:num>
  <w:num w:numId="104" w16cid:durableId="1652322573">
    <w:abstractNumId w:val="66"/>
  </w:num>
  <w:num w:numId="105" w16cid:durableId="1457874738">
    <w:abstractNumId w:val="63"/>
  </w:num>
  <w:num w:numId="106" w16cid:durableId="1962808738">
    <w:abstractNumId w:val="27"/>
  </w:num>
  <w:num w:numId="107" w16cid:durableId="182088975">
    <w:abstractNumId w:val="11"/>
  </w:num>
  <w:num w:numId="108" w16cid:durableId="578708195">
    <w:abstractNumId w:val="126"/>
  </w:num>
  <w:num w:numId="109" w16cid:durableId="1274361174">
    <w:abstractNumId w:val="97"/>
  </w:num>
  <w:num w:numId="110" w16cid:durableId="2098669991">
    <w:abstractNumId w:val="56"/>
  </w:num>
  <w:num w:numId="111" w16cid:durableId="2027779820">
    <w:abstractNumId w:val="129"/>
  </w:num>
  <w:num w:numId="112" w16cid:durableId="534468778">
    <w:abstractNumId w:val="79"/>
  </w:num>
  <w:num w:numId="113" w16cid:durableId="996883577">
    <w:abstractNumId w:val="52"/>
  </w:num>
  <w:num w:numId="114" w16cid:durableId="1682393939">
    <w:abstractNumId w:val="115"/>
  </w:num>
  <w:num w:numId="115" w16cid:durableId="1795096662">
    <w:abstractNumId w:val="10"/>
  </w:num>
  <w:num w:numId="116" w16cid:durableId="1372150497">
    <w:abstractNumId w:val="95"/>
  </w:num>
  <w:num w:numId="117" w16cid:durableId="459109369">
    <w:abstractNumId w:val="108"/>
  </w:num>
  <w:num w:numId="118" w16cid:durableId="275403693">
    <w:abstractNumId w:val="73"/>
  </w:num>
  <w:num w:numId="119" w16cid:durableId="39280784">
    <w:abstractNumId w:val="60"/>
  </w:num>
  <w:num w:numId="120" w16cid:durableId="1799687724">
    <w:abstractNumId w:val="16"/>
  </w:num>
  <w:num w:numId="121" w16cid:durableId="1113941116">
    <w:abstractNumId w:val="57"/>
  </w:num>
  <w:num w:numId="122" w16cid:durableId="1820998774">
    <w:abstractNumId w:val="51"/>
  </w:num>
  <w:num w:numId="123" w16cid:durableId="1520508206">
    <w:abstractNumId w:val="41"/>
  </w:num>
  <w:num w:numId="124" w16cid:durableId="1826122286">
    <w:abstractNumId w:val="48"/>
  </w:num>
  <w:num w:numId="125" w16cid:durableId="702439131">
    <w:abstractNumId w:val="30"/>
  </w:num>
  <w:num w:numId="126" w16cid:durableId="1401099938">
    <w:abstractNumId w:val="2"/>
  </w:num>
  <w:num w:numId="127" w16cid:durableId="393430102">
    <w:abstractNumId w:val="77"/>
  </w:num>
  <w:num w:numId="128" w16cid:durableId="1333801949">
    <w:abstractNumId w:val="111"/>
  </w:num>
  <w:num w:numId="129" w16cid:durableId="190192964">
    <w:abstractNumId w:val="76"/>
  </w:num>
  <w:num w:numId="130" w16cid:durableId="77483741">
    <w:abstractNumId w:val="99"/>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E4E"/>
    <w:rsid w:val="0000099C"/>
    <w:rsid w:val="00001A95"/>
    <w:rsid w:val="000032D3"/>
    <w:rsid w:val="00004326"/>
    <w:rsid w:val="000061FC"/>
    <w:rsid w:val="000062EB"/>
    <w:rsid w:val="00006D85"/>
    <w:rsid w:val="00006EB1"/>
    <w:rsid w:val="0001079E"/>
    <w:rsid w:val="00011171"/>
    <w:rsid w:val="00011A07"/>
    <w:rsid w:val="000137E0"/>
    <w:rsid w:val="00013A08"/>
    <w:rsid w:val="00014210"/>
    <w:rsid w:val="000164E9"/>
    <w:rsid w:val="0002017A"/>
    <w:rsid w:val="0002128E"/>
    <w:rsid w:val="0002150F"/>
    <w:rsid w:val="00021DCC"/>
    <w:rsid w:val="000226ED"/>
    <w:rsid w:val="00023D66"/>
    <w:rsid w:val="0002530D"/>
    <w:rsid w:val="00026571"/>
    <w:rsid w:val="00030D8F"/>
    <w:rsid w:val="000315AF"/>
    <w:rsid w:val="0003218C"/>
    <w:rsid w:val="00032FDC"/>
    <w:rsid w:val="000338C8"/>
    <w:rsid w:val="00034387"/>
    <w:rsid w:val="0003499C"/>
    <w:rsid w:val="00035648"/>
    <w:rsid w:val="000361A8"/>
    <w:rsid w:val="000373F2"/>
    <w:rsid w:val="00040353"/>
    <w:rsid w:val="00040AE2"/>
    <w:rsid w:val="000410C3"/>
    <w:rsid w:val="000418D6"/>
    <w:rsid w:val="00042A35"/>
    <w:rsid w:val="00042B00"/>
    <w:rsid w:val="00044729"/>
    <w:rsid w:val="00050BF4"/>
    <w:rsid w:val="000514FD"/>
    <w:rsid w:val="0005312A"/>
    <w:rsid w:val="00053C98"/>
    <w:rsid w:val="00056B8B"/>
    <w:rsid w:val="000602A2"/>
    <w:rsid w:val="000606A8"/>
    <w:rsid w:val="000609B6"/>
    <w:rsid w:val="00061089"/>
    <w:rsid w:val="00061D2A"/>
    <w:rsid w:val="00062E28"/>
    <w:rsid w:val="00065700"/>
    <w:rsid w:val="000669F3"/>
    <w:rsid w:val="00066DCE"/>
    <w:rsid w:val="00066E4A"/>
    <w:rsid w:val="00070565"/>
    <w:rsid w:val="000705C1"/>
    <w:rsid w:val="00070886"/>
    <w:rsid w:val="00070FA8"/>
    <w:rsid w:val="00073D97"/>
    <w:rsid w:val="000740B3"/>
    <w:rsid w:val="000752F2"/>
    <w:rsid w:val="00076B49"/>
    <w:rsid w:val="00076C39"/>
    <w:rsid w:val="0008379F"/>
    <w:rsid w:val="00083CC3"/>
    <w:rsid w:val="00083F5B"/>
    <w:rsid w:val="000849BA"/>
    <w:rsid w:val="0008519C"/>
    <w:rsid w:val="000854DD"/>
    <w:rsid w:val="0008623C"/>
    <w:rsid w:val="000871FA"/>
    <w:rsid w:val="000874CD"/>
    <w:rsid w:val="000877FA"/>
    <w:rsid w:val="00087D27"/>
    <w:rsid w:val="0009009D"/>
    <w:rsid w:val="0009125D"/>
    <w:rsid w:val="00091BCB"/>
    <w:rsid w:val="00091D8A"/>
    <w:rsid w:val="00091F1B"/>
    <w:rsid w:val="0009340B"/>
    <w:rsid w:val="000938CA"/>
    <w:rsid w:val="00094B29"/>
    <w:rsid w:val="00094E0A"/>
    <w:rsid w:val="00094E76"/>
    <w:rsid w:val="000950C3"/>
    <w:rsid w:val="00095204"/>
    <w:rsid w:val="00095C11"/>
    <w:rsid w:val="000962D2"/>
    <w:rsid w:val="00096436"/>
    <w:rsid w:val="0009647C"/>
    <w:rsid w:val="0009662D"/>
    <w:rsid w:val="00096A57"/>
    <w:rsid w:val="00096A63"/>
    <w:rsid w:val="000975E9"/>
    <w:rsid w:val="00097C23"/>
    <w:rsid w:val="00097F66"/>
    <w:rsid w:val="000A0AC5"/>
    <w:rsid w:val="000A0B7D"/>
    <w:rsid w:val="000A1760"/>
    <w:rsid w:val="000A1C6B"/>
    <w:rsid w:val="000A2671"/>
    <w:rsid w:val="000A2C8F"/>
    <w:rsid w:val="000A39B5"/>
    <w:rsid w:val="000A515A"/>
    <w:rsid w:val="000A570C"/>
    <w:rsid w:val="000A5954"/>
    <w:rsid w:val="000A6043"/>
    <w:rsid w:val="000B20FB"/>
    <w:rsid w:val="000B37A3"/>
    <w:rsid w:val="000B4D14"/>
    <w:rsid w:val="000B5C41"/>
    <w:rsid w:val="000B60A9"/>
    <w:rsid w:val="000B6262"/>
    <w:rsid w:val="000B6381"/>
    <w:rsid w:val="000B68A7"/>
    <w:rsid w:val="000B7694"/>
    <w:rsid w:val="000B79BF"/>
    <w:rsid w:val="000C0AFB"/>
    <w:rsid w:val="000C0E3F"/>
    <w:rsid w:val="000C11C2"/>
    <w:rsid w:val="000C1AD7"/>
    <w:rsid w:val="000C2056"/>
    <w:rsid w:val="000C2572"/>
    <w:rsid w:val="000C5299"/>
    <w:rsid w:val="000C69C5"/>
    <w:rsid w:val="000C6F6D"/>
    <w:rsid w:val="000C7F9E"/>
    <w:rsid w:val="000D0831"/>
    <w:rsid w:val="000D0CA8"/>
    <w:rsid w:val="000D1C15"/>
    <w:rsid w:val="000D1D3D"/>
    <w:rsid w:val="000D1DE8"/>
    <w:rsid w:val="000D2D26"/>
    <w:rsid w:val="000D32E6"/>
    <w:rsid w:val="000D3EDC"/>
    <w:rsid w:val="000D3FC8"/>
    <w:rsid w:val="000D46CC"/>
    <w:rsid w:val="000D527D"/>
    <w:rsid w:val="000D6ED0"/>
    <w:rsid w:val="000D7CE9"/>
    <w:rsid w:val="000E07D8"/>
    <w:rsid w:val="000E0CF5"/>
    <w:rsid w:val="000E1CC7"/>
    <w:rsid w:val="000E2137"/>
    <w:rsid w:val="000E3FF3"/>
    <w:rsid w:val="000E7F41"/>
    <w:rsid w:val="000F03AE"/>
    <w:rsid w:val="000F122F"/>
    <w:rsid w:val="000F15E7"/>
    <w:rsid w:val="000F1B69"/>
    <w:rsid w:val="000F304F"/>
    <w:rsid w:val="000F36D8"/>
    <w:rsid w:val="000F3E31"/>
    <w:rsid w:val="000F4300"/>
    <w:rsid w:val="000F4484"/>
    <w:rsid w:val="000F478C"/>
    <w:rsid w:val="000F4B06"/>
    <w:rsid w:val="000F565F"/>
    <w:rsid w:val="000F6139"/>
    <w:rsid w:val="000F6539"/>
    <w:rsid w:val="000F7093"/>
    <w:rsid w:val="000F7609"/>
    <w:rsid w:val="000F7D54"/>
    <w:rsid w:val="000F7EA4"/>
    <w:rsid w:val="0010085F"/>
    <w:rsid w:val="00100E1E"/>
    <w:rsid w:val="00100EA7"/>
    <w:rsid w:val="001015D4"/>
    <w:rsid w:val="00102E77"/>
    <w:rsid w:val="00103728"/>
    <w:rsid w:val="00103878"/>
    <w:rsid w:val="00103DD3"/>
    <w:rsid w:val="00103F1C"/>
    <w:rsid w:val="001051DA"/>
    <w:rsid w:val="00105D25"/>
    <w:rsid w:val="001066AF"/>
    <w:rsid w:val="00106C84"/>
    <w:rsid w:val="0010765E"/>
    <w:rsid w:val="00111475"/>
    <w:rsid w:val="00111F4D"/>
    <w:rsid w:val="00111FEC"/>
    <w:rsid w:val="00114046"/>
    <w:rsid w:val="001153EB"/>
    <w:rsid w:val="00115C50"/>
    <w:rsid w:val="00115C90"/>
    <w:rsid w:val="00116FC8"/>
    <w:rsid w:val="00117556"/>
    <w:rsid w:val="00117F40"/>
    <w:rsid w:val="00120BA4"/>
    <w:rsid w:val="00121028"/>
    <w:rsid w:val="0012180E"/>
    <w:rsid w:val="00121F82"/>
    <w:rsid w:val="0012277B"/>
    <w:rsid w:val="00124FFD"/>
    <w:rsid w:val="001250D4"/>
    <w:rsid w:val="001255F3"/>
    <w:rsid w:val="0012734E"/>
    <w:rsid w:val="00127E1C"/>
    <w:rsid w:val="001319E1"/>
    <w:rsid w:val="00131F2D"/>
    <w:rsid w:val="00132F88"/>
    <w:rsid w:val="00133120"/>
    <w:rsid w:val="001336A4"/>
    <w:rsid w:val="0013497C"/>
    <w:rsid w:val="00135818"/>
    <w:rsid w:val="00135927"/>
    <w:rsid w:val="00136F3E"/>
    <w:rsid w:val="00137619"/>
    <w:rsid w:val="00137A56"/>
    <w:rsid w:val="00140CFF"/>
    <w:rsid w:val="00141B29"/>
    <w:rsid w:val="00142ACD"/>
    <w:rsid w:val="00142D23"/>
    <w:rsid w:val="00143016"/>
    <w:rsid w:val="001432B0"/>
    <w:rsid w:val="00144192"/>
    <w:rsid w:val="00144532"/>
    <w:rsid w:val="00144543"/>
    <w:rsid w:val="0014512C"/>
    <w:rsid w:val="001457D5"/>
    <w:rsid w:val="001464AC"/>
    <w:rsid w:val="0015000C"/>
    <w:rsid w:val="001518A4"/>
    <w:rsid w:val="00152FD3"/>
    <w:rsid w:val="001559D9"/>
    <w:rsid w:val="001564AD"/>
    <w:rsid w:val="00157F41"/>
    <w:rsid w:val="00157F49"/>
    <w:rsid w:val="00161ABA"/>
    <w:rsid w:val="00162C04"/>
    <w:rsid w:val="00162E1F"/>
    <w:rsid w:val="00163370"/>
    <w:rsid w:val="00163EAE"/>
    <w:rsid w:val="0016440D"/>
    <w:rsid w:val="00164EAA"/>
    <w:rsid w:val="00165342"/>
    <w:rsid w:val="00166614"/>
    <w:rsid w:val="00166B79"/>
    <w:rsid w:val="00166E5D"/>
    <w:rsid w:val="001674C8"/>
    <w:rsid w:val="00167F4D"/>
    <w:rsid w:val="00174E01"/>
    <w:rsid w:val="001750C6"/>
    <w:rsid w:val="00175B36"/>
    <w:rsid w:val="00175EC2"/>
    <w:rsid w:val="00176C40"/>
    <w:rsid w:val="00177DD3"/>
    <w:rsid w:val="00180692"/>
    <w:rsid w:val="0018206C"/>
    <w:rsid w:val="00182358"/>
    <w:rsid w:val="0018409D"/>
    <w:rsid w:val="001847F7"/>
    <w:rsid w:val="0018503C"/>
    <w:rsid w:val="001853EA"/>
    <w:rsid w:val="001855B7"/>
    <w:rsid w:val="0018569F"/>
    <w:rsid w:val="001859D1"/>
    <w:rsid w:val="00185BDC"/>
    <w:rsid w:val="001861EF"/>
    <w:rsid w:val="0019021E"/>
    <w:rsid w:val="001907F9"/>
    <w:rsid w:val="00190858"/>
    <w:rsid w:val="00190A4E"/>
    <w:rsid w:val="00191D56"/>
    <w:rsid w:val="0019232C"/>
    <w:rsid w:val="00192907"/>
    <w:rsid w:val="00192D9A"/>
    <w:rsid w:val="00192EEE"/>
    <w:rsid w:val="00193BC8"/>
    <w:rsid w:val="00195305"/>
    <w:rsid w:val="00196383"/>
    <w:rsid w:val="00196505"/>
    <w:rsid w:val="00196F0E"/>
    <w:rsid w:val="00197276"/>
    <w:rsid w:val="00197F3F"/>
    <w:rsid w:val="001A0096"/>
    <w:rsid w:val="001A0853"/>
    <w:rsid w:val="001A4417"/>
    <w:rsid w:val="001A4A15"/>
    <w:rsid w:val="001A4BEB"/>
    <w:rsid w:val="001A53F3"/>
    <w:rsid w:val="001A5654"/>
    <w:rsid w:val="001A57FE"/>
    <w:rsid w:val="001A5BC1"/>
    <w:rsid w:val="001A62A8"/>
    <w:rsid w:val="001A745E"/>
    <w:rsid w:val="001A7527"/>
    <w:rsid w:val="001B05B8"/>
    <w:rsid w:val="001B08C2"/>
    <w:rsid w:val="001B13B1"/>
    <w:rsid w:val="001B19D8"/>
    <w:rsid w:val="001B394A"/>
    <w:rsid w:val="001B413F"/>
    <w:rsid w:val="001B47F6"/>
    <w:rsid w:val="001B55FD"/>
    <w:rsid w:val="001B603C"/>
    <w:rsid w:val="001B69D7"/>
    <w:rsid w:val="001B6C46"/>
    <w:rsid w:val="001B75B3"/>
    <w:rsid w:val="001B7676"/>
    <w:rsid w:val="001B78D1"/>
    <w:rsid w:val="001C0A1F"/>
    <w:rsid w:val="001C1922"/>
    <w:rsid w:val="001C4E8C"/>
    <w:rsid w:val="001C628D"/>
    <w:rsid w:val="001C72B0"/>
    <w:rsid w:val="001D012B"/>
    <w:rsid w:val="001D1D97"/>
    <w:rsid w:val="001D29B3"/>
    <w:rsid w:val="001D2C80"/>
    <w:rsid w:val="001D2DD4"/>
    <w:rsid w:val="001D2E77"/>
    <w:rsid w:val="001D45F3"/>
    <w:rsid w:val="001D59A4"/>
    <w:rsid w:val="001D5A5E"/>
    <w:rsid w:val="001D6164"/>
    <w:rsid w:val="001D7461"/>
    <w:rsid w:val="001D752A"/>
    <w:rsid w:val="001D7773"/>
    <w:rsid w:val="001E0060"/>
    <w:rsid w:val="001E0080"/>
    <w:rsid w:val="001E037B"/>
    <w:rsid w:val="001E0972"/>
    <w:rsid w:val="001E20BF"/>
    <w:rsid w:val="001E224C"/>
    <w:rsid w:val="001E30E9"/>
    <w:rsid w:val="001E3680"/>
    <w:rsid w:val="001E48C0"/>
    <w:rsid w:val="001E49F8"/>
    <w:rsid w:val="001E65C6"/>
    <w:rsid w:val="001E6978"/>
    <w:rsid w:val="001E718F"/>
    <w:rsid w:val="001E75D7"/>
    <w:rsid w:val="001E75E8"/>
    <w:rsid w:val="001E7924"/>
    <w:rsid w:val="001F018D"/>
    <w:rsid w:val="001F02F9"/>
    <w:rsid w:val="001F0925"/>
    <w:rsid w:val="001F1282"/>
    <w:rsid w:val="001F1474"/>
    <w:rsid w:val="001F16B8"/>
    <w:rsid w:val="001F1CEF"/>
    <w:rsid w:val="001F345A"/>
    <w:rsid w:val="001F3863"/>
    <w:rsid w:val="001F45AF"/>
    <w:rsid w:val="001F49E6"/>
    <w:rsid w:val="001F5A7E"/>
    <w:rsid w:val="001F5FE7"/>
    <w:rsid w:val="001F6BA0"/>
    <w:rsid w:val="001F77EE"/>
    <w:rsid w:val="001F797E"/>
    <w:rsid w:val="00201208"/>
    <w:rsid w:val="00201934"/>
    <w:rsid w:val="00201B00"/>
    <w:rsid w:val="00202F65"/>
    <w:rsid w:val="0020305E"/>
    <w:rsid w:val="0020534A"/>
    <w:rsid w:val="002063A3"/>
    <w:rsid w:val="0020673A"/>
    <w:rsid w:val="00206761"/>
    <w:rsid w:val="0020706F"/>
    <w:rsid w:val="00210043"/>
    <w:rsid w:val="00210CDC"/>
    <w:rsid w:val="0021236E"/>
    <w:rsid w:val="00212EC4"/>
    <w:rsid w:val="00212FA8"/>
    <w:rsid w:val="00213053"/>
    <w:rsid w:val="00213725"/>
    <w:rsid w:val="00213B35"/>
    <w:rsid w:val="00214789"/>
    <w:rsid w:val="00215027"/>
    <w:rsid w:val="00215752"/>
    <w:rsid w:val="00217084"/>
    <w:rsid w:val="002175CA"/>
    <w:rsid w:val="0021764B"/>
    <w:rsid w:val="00220C45"/>
    <w:rsid w:val="00220D05"/>
    <w:rsid w:val="00221682"/>
    <w:rsid w:val="00222092"/>
    <w:rsid w:val="002229F7"/>
    <w:rsid w:val="00222F0D"/>
    <w:rsid w:val="00225A4D"/>
    <w:rsid w:val="00225FDC"/>
    <w:rsid w:val="00226152"/>
    <w:rsid w:val="0022670E"/>
    <w:rsid w:val="00226B54"/>
    <w:rsid w:val="00226DFF"/>
    <w:rsid w:val="00227629"/>
    <w:rsid w:val="002277C9"/>
    <w:rsid w:val="00227AB0"/>
    <w:rsid w:val="00230D09"/>
    <w:rsid w:val="00231805"/>
    <w:rsid w:val="00231D0F"/>
    <w:rsid w:val="00231EF3"/>
    <w:rsid w:val="00231FA7"/>
    <w:rsid w:val="00232165"/>
    <w:rsid w:val="002322FC"/>
    <w:rsid w:val="002323D2"/>
    <w:rsid w:val="00233181"/>
    <w:rsid w:val="00233C22"/>
    <w:rsid w:val="00235213"/>
    <w:rsid w:val="002353DF"/>
    <w:rsid w:val="002357AA"/>
    <w:rsid w:val="0023645E"/>
    <w:rsid w:val="002369B7"/>
    <w:rsid w:val="002375A4"/>
    <w:rsid w:val="00237CAA"/>
    <w:rsid w:val="0024235B"/>
    <w:rsid w:val="002424B0"/>
    <w:rsid w:val="0024273A"/>
    <w:rsid w:val="00242AAB"/>
    <w:rsid w:val="00242F10"/>
    <w:rsid w:val="00243353"/>
    <w:rsid w:val="00243DC4"/>
    <w:rsid w:val="00244EB5"/>
    <w:rsid w:val="00245712"/>
    <w:rsid w:val="0024644C"/>
    <w:rsid w:val="002472DA"/>
    <w:rsid w:val="0024795A"/>
    <w:rsid w:val="0025024C"/>
    <w:rsid w:val="00250ABE"/>
    <w:rsid w:val="002515A5"/>
    <w:rsid w:val="00252F82"/>
    <w:rsid w:val="00253797"/>
    <w:rsid w:val="002554F6"/>
    <w:rsid w:val="00255A49"/>
    <w:rsid w:val="0025619B"/>
    <w:rsid w:val="002562F0"/>
    <w:rsid w:val="0025637D"/>
    <w:rsid w:val="00256558"/>
    <w:rsid w:val="0025667A"/>
    <w:rsid w:val="00256BCB"/>
    <w:rsid w:val="00257C4A"/>
    <w:rsid w:val="002600EE"/>
    <w:rsid w:val="00260376"/>
    <w:rsid w:val="00262E14"/>
    <w:rsid w:val="002632FC"/>
    <w:rsid w:val="002638F4"/>
    <w:rsid w:val="002644B4"/>
    <w:rsid w:val="002662AE"/>
    <w:rsid w:val="002663D5"/>
    <w:rsid w:val="00266622"/>
    <w:rsid w:val="00267006"/>
    <w:rsid w:val="00267E92"/>
    <w:rsid w:val="0027076F"/>
    <w:rsid w:val="00270785"/>
    <w:rsid w:val="00270CB1"/>
    <w:rsid w:val="00271C28"/>
    <w:rsid w:val="00271E6C"/>
    <w:rsid w:val="002765FD"/>
    <w:rsid w:val="002800C1"/>
    <w:rsid w:val="002801EB"/>
    <w:rsid w:val="00280887"/>
    <w:rsid w:val="0028124E"/>
    <w:rsid w:val="002814A3"/>
    <w:rsid w:val="0028194F"/>
    <w:rsid w:val="00281EDE"/>
    <w:rsid w:val="00282B9D"/>
    <w:rsid w:val="00282E79"/>
    <w:rsid w:val="00283907"/>
    <w:rsid w:val="00283D89"/>
    <w:rsid w:val="002846FC"/>
    <w:rsid w:val="002848CE"/>
    <w:rsid w:val="00284BF2"/>
    <w:rsid w:val="0028547D"/>
    <w:rsid w:val="00286E8E"/>
    <w:rsid w:val="00287F4D"/>
    <w:rsid w:val="002903FB"/>
    <w:rsid w:val="00290707"/>
    <w:rsid w:val="00290965"/>
    <w:rsid w:val="00291AB8"/>
    <w:rsid w:val="00292DA1"/>
    <w:rsid w:val="0029302D"/>
    <w:rsid w:val="00293174"/>
    <w:rsid w:val="00293AA6"/>
    <w:rsid w:val="00293DDB"/>
    <w:rsid w:val="002940C2"/>
    <w:rsid w:val="00294B85"/>
    <w:rsid w:val="002953BA"/>
    <w:rsid w:val="00295A8D"/>
    <w:rsid w:val="00296015"/>
    <w:rsid w:val="00296021"/>
    <w:rsid w:val="00296556"/>
    <w:rsid w:val="002A028D"/>
    <w:rsid w:val="002A0D6A"/>
    <w:rsid w:val="002A0F93"/>
    <w:rsid w:val="002A1160"/>
    <w:rsid w:val="002A15D3"/>
    <w:rsid w:val="002A365D"/>
    <w:rsid w:val="002A416F"/>
    <w:rsid w:val="002A55FB"/>
    <w:rsid w:val="002A6F64"/>
    <w:rsid w:val="002A713F"/>
    <w:rsid w:val="002A7144"/>
    <w:rsid w:val="002A7E6E"/>
    <w:rsid w:val="002B1124"/>
    <w:rsid w:val="002B1689"/>
    <w:rsid w:val="002B194A"/>
    <w:rsid w:val="002B27B6"/>
    <w:rsid w:val="002B296D"/>
    <w:rsid w:val="002B31EC"/>
    <w:rsid w:val="002B3531"/>
    <w:rsid w:val="002B3A72"/>
    <w:rsid w:val="002B3FB2"/>
    <w:rsid w:val="002B4A2C"/>
    <w:rsid w:val="002B6432"/>
    <w:rsid w:val="002B6C48"/>
    <w:rsid w:val="002B79A8"/>
    <w:rsid w:val="002B7B94"/>
    <w:rsid w:val="002C14F7"/>
    <w:rsid w:val="002C1854"/>
    <w:rsid w:val="002C3292"/>
    <w:rsid w:val="002C4FBA"/>
    <w:rsid w:val="002C5D86"/>
    <w:rsid w:val="002C6827"/>
    <w:rsid w:val="002C72EB"/>
    <w:rsid w:val="002C761E"/>
    <w:rsid w:val="002C76DC"/>
    <w:rsid w:val="002D032C"/>
    <w:rsid w:val="002D0399"/>
    <w:rsid w:val="002D06C2"/>
    <w:rsid w:val="002D0FB6"/>
    <w:rsid w:val="002D174B"/>
    <w:rsid w:val="002D1FF4"/>
    <w:rsid w:val="002D2FEC"/>
    <w:rsid w:val="002D41FF"/>
    <w:rsid w:val="002D477B"/>
    <w:rsid w:val="002D6972"/>
    <w:rsid w:val="002D6BA3"/>
    <w:rsid w:val="002D79CB"/>
    <w:rsid w:val="002D7CA6"/>
    <w:rsid w:val="002E00EA"/>
    <w:rsid w:val="002E0B05"/>
    <w:rsid w:val="002E15AD"/>
    <w:rsid w:val="002E1807"/>
    <w:rsid w:val="002E273D"/>
    <w:rsid w:val="002E3875"/>
    <w:rsid w:val="002E4BE3"/>
    <w:rsid w:val="002E5B2F"/>
    <w:rsid w:val="002E5E65"/>
    <w:rsid w:val="002E673A"/>
    <w:rsid w:val="002E72D5"/>
    <w:rsid w:val="002E73FD"/>
    <w:rsid w:val="002E7449"/>
    <w:rsid w:val="002E7C38"/>
    <w:rsid w:val="002F022A"/>
    <w:rsid w:val="002F186D"/>
    <w:rsid w:val="002F1E0E"/>
    <w:rsid w:val="002F1F9D"/>
    <w:rsid w:val="002F2559"/>
    <w:rsid w:val="002F38A2"/>
    <w:rsid w:val="002F3A96"/>
    <w:rsid w:val="002F3B65"/>
    <w:rsid w:val="002F431C"/>
    <w:rsid w:val="002F47B2"/>
    <w:rsid w:val="002F4E4C"/>
    <w:rsid w:val="002F6406"/>
    <w:rsid w:val="002F7A5F"/>
    <w:rsid w:val="0030000F"/>
    <w:rsid w:val="00300519"/>
    <w:rsid w:val="003012C6"/>
    <w:rsid w:val="00302742"/>
    <w:rsid w:val="00303319"/>
    <w:rsid w:val="0030358C"/>
    <w:rsid w:val="003047C5"/>
    <w:rsid w:val="0030535F"/>
    <w:rsid w:val="003065B1"/>
    <w:rsid w:val="00306C63"/>
    <w:rsid w:val="00306FD7"/>
    <w:rsid w:val="003072E1"/>
    <w:rsid w:val="00307699"/>
    <w:rsid w:val="003077EC"/>
    <w:rsid w:val="00307E21"/>
    <w:rsid w:val="003102EC"/>
    <w:rsid w:val="00310B4B"/>
    <w:rsid w:val="00312E70"/>
    <w:rsid w:val="003139B5"/>
    <w:rsid w:val="00313BFD"/>
    <w:rsid w:val="003157A8"/>
    <w:rsid w:val="003169E4"/>
    <w:rsid w:val="00320AAA"/>
    <w:rsid w:val="003222E1"/>
    <w:rsid w:val="003229FD"/>
    <w:rsid w:val="00322C38"/>
    <w:rsid w:val="00324149"/>
    <w:rsid w:val="0032668F"/>
    <w:rsid w:val="003267DA"/>
    <w:rsid w:val="0032710B"/>
    <w:rsid w:val="003273CB"/>
    <w:rsid w:val="003277BE"/>
    <w:rsid w:val="00327A12"/>
    <w:rsid w:val="00327D18"/>
    <w:rsid w:val="00327F52"/>
    <w:rsid w:val="003306EA"/>
    <w:rsid w:val="00331D16"/>
    <w:rsid w:val="0033228B"/>
    <w:rsid w:val="003333BA"/>
    <w:rsid w:val="00334E64"/>
    <w:rsid w:val="0033525B"/>
    <w:rsid w:val="00335F06"/>
    <w:rsid w:val="00335F54"/>
    <w:rsid w:val="003373ED"/>
    <w:rsid w:val="00340ACB"/>
    <w:rsid w:val="00340D9A"/>
    <w:rsid w:val="00340DB5"/>
    <w:rsid w:val="003428E7"/>
    <w:rsid w:val="00342CC7"/>
    <w:rsid w:val="00343A35"/>
    <w:rsid w:val="00343FEB"/>
    <w:rsid w:val="00344558"/>
    <w:rsid w:val="00344572"/>
    <w:rsid w:val="003451E0"/>
    <w:rsid w:val="003454DC"/>
    <w:rsid w:val="00345577"/>
    <w:rsid w:val="00345833"/>
    <w:rsid w:val="003461A7"/>
    <w:rsid w:val="003464F1"/>
    <w:rsid w:val="00346812"/>
    <w:rsid w:val="003468F2"/>
    <w:rsid w:val="003478B6"/>
    <w:rsid w:val="00350630"/>
    <w:rsid w:val="00351876"/>
    <w:rsid w:val="00351B4E"/>
    <w:rsid w:val="00351E61"/>
    <w:rsid w:val="00351F16"/>
    <w:rsid w:val="00352175"/>
    <w:rsid w:val="00352228"/>
    <w:rsid w:val="003526A6"/>
    <w:rsid w:val="00352937"/>
    <w:rsid w:val="00352D1F"/>
    <w:rsid w:val="00352E9A"/>
    <w:rsid w:val="00352F09"/>
    <w:rsid w:val="003530C2"/>
    <w:rsid w:val="00353722"/>
    <w:rsid w:val="00353880"/>
    <w:rsid w:val="00353EE5"/>
    <w:rsid w:val="00353F76"/>
    <w:rsid w:val="00354DB3"/>
    <w:rsid w:val="003562CC"/>
    <w:rsid w:val="00356A66"/>
    <w:rsid w:val="00356D6B"/>
    <w:rsid w:val="00357941"/>
    <w:rsid w:val="00360D0A"/>
    <w:rsid w:val="00361306"/>
    <w:rsid w:val="00363466"/>
    <w:rsid w:val="0036377E"/>
    <w:rsid w:val="003639CE"/>
    <w:rsid w:val="00364810"/>
    <w:rsid w:val="00364DE9"/>
    <w:rsid w:val="00364FCF"/>
    <w:rsid w:val="003655BB"/>
    <w:rsid w:val="0036561C"/>
    <w:rsid w:val="00366215"/>
    <w:rsid w:val="00366DB3"/>
    <w:rsid w:val="00367E2B"/>
    <w:rsid w:val="0037072B"/>
    <w:rsid w:val="0037107F"/>
    <w:rsid w:val="00371605"/>
    <w:rsid w:val="00372F12"/>
    <w:rsid w:val="003733AF"/>
    <w:rsid w:val="003746B4"/>
    <w:rsid w:val="003746DD"/>
    <w:rsid w:val="0037631F"/>
    <w:rsid w:val="00377BFC"/>
    <w:rsid w:val="00377C48"/>
    <w:rsid w:val="003804E0"/>
    <w:rsid w:val="00380BD5"/>
    <w:rsid w:val="00380CD2"/>
    <w:rsid w:val="00381C43"/>
    <w:rsid w:val="00382E63"/>
    <w:rsid w:val="00382FC1"/>
    <w:rsid w:val="00384E86"/>
    <w:rsid w:val="003853E9"/>
    <w:rsid w:val="00386509"/>
    <w:rsid w:val="00386E4C"/>
    <w:rsid w:val="0038771D"/>
    <w:rsid w:val="00387BD4"/>
    <w:rsid w:val="00387D08"/>
    <w:rsid w:val="0039043D"/>
    <w:rsid w:val="003908A9"/>
    <w:rsid w:val="00392453"/>
    <w:rsid w:val="00392E25"/>
    <w:rsid w:val="00394861"/>
    <w:rsid w:val="003949D8"/>
    <w:rsid w:val="00394C74"/>
    <w:rsid w:val="0039547A"/>
    <w:rsid w:val="00395616"/>
    <w:rsid w:val="00395BFB"/>
    <w:rsid w:val="00396014"/>
    <w:rsid w:val="0039688E"/>
    <w:rsid w:val="00397507"/>
    <w:rsid w:val="003976D1"/>
    <w:rsid w:val="003A020A"/>
    <w:rsid w:val="003A080A"/>
    <w:rsid w:val="003A1699"/>
    <w:rsid w:val="003A252A"/>
    <w:rsid w:val="003A2727"/>
    <w:rsid w:val="003A3AF1"/>
    <w:rsid w:val="003A4A44"/>
    <w:rsid w:val="003A4C31"/>
    <w:rsid w:val="003A4D2A"/>
    <w:rsid w:val="003A6287"/>
    <w:rsid w:val="003B06C9"/>
    <w:rsid w:val="003B0A44"/>
    <w:rsid w:val="003B0A8F"/>
    <w:rsid w:val="003B146E"/>
    <w:rsid w:val="003B14DF"/>
    <w:rsid w:val="003B14F7"/>
    <w:rsid w:val="003B19FA"/>
    <w:rsid w:val="003B2B72"/>
    <w:rsid w:val="003B3AFB"/>
    <w:rsid w:val="003B472E"/>
    <w:rsid w:val="003B4CCD"/>
    <w:rsid w:val="003B5002"/>
    <w:rsid w:val="003B539A"/>
    <w:rsid w:val="003B56B7"/>
    <w:rsid w:val="003B57EC"/>
    <w:rsid w:val="003B5EBF"/>
    <w:rsid w:val="003B613F"/>
    <w:rsid w:val="003B7992"/>
    <w:rsid w:val="003B79DC"/>
    <w:rsid w:val="003C0A26"/>
    <w:rsid w:val="003C263F"/>
    <w:rsid w:val="003C2AB8"/>
    <w:rsid w:val="003C34EE"/>
    <w:rsid w:val="003C3AF4"/>
    <w:rsid w:val="003C42A0"/>
    <w:rsid w:val="003C4906"/>
    <w:rsid w:val="003C5C74"/>
    <w:rsid w:val="003C65EB"/>
    <w:rsid w:val="003C6842"/>
    <w:rsid w:val="003C686C"/>
    <w:rsid w:val="003D064A"/>
    <w:rsid w:val="003D136C"/>
    <w:rsid w:val="003D222A"/>
    <w:rsid w:val="003D327D"/>
    <w:rsid w:val="003D4B0F"/>
    <w:rsid w:val="003D5377"/>
    <w:rsid w:val="003D539D"/>
    <w:rsid w:val="003D6C9E"/>
    <w:rsid w:val="003D6E76"/>
    <w:rsid w:val="003E00A1"/>
    <w:rsid w:val="003E077E"/>
    <w:rsid w:val="003E1926"/>
    <w:rsid w:val="003E2AD9"/>
    <w:rsid w:val="003E2B59"/>
    <w:rsid w:val="003E318D"/>
    <w:rsid w:val="003E4101"/>
    <w:rsid w:val="003E45A1"/>
    <w:rsid w:val="003E5053"/>
    <w:rsid w:val="003E5285"/>
    <w:rsid w:val="003E63DB"/>
    <w:rsid w:val="003E6933"/>
    <w:rsid w:val="003E7B27"/>
    <w:rsid w:val="003E7BA7"/>
    <w:rsid w:val="003E7CA8"/>
    <w:rsid w:val="003F034F"/>
    <w:rsid w:val="003F265C"/>
    <w:rsid w:val="003F2C48"/>
    <w:rsid w:val="003F32DD"/>
    <w:rsid w:val="003F383C"/>
    <w:rsid w:val="003F3B4D"/>
    <w:rsid w:val="003F4388"/>
    <w:rsid w:val="003F4E5B"/>
    <w:rsid w:val="003F58BE"/>
    <w:rsid w:val="003F5DF6"/>
    <w:rsid w:val="003F68F1"/>
    <w:rsid w:val="003F6BBD"/>
    <w:rsid w:val="003F7E8D"/>
    <w:rsid w:val="003F7F7B"/>
    <w:rsid w:val="00400527"/>
    <w:rsid w:val="00400729"/>
    <w:rsid w:val="00401E7C"/>
    <w:rsid w:val="00402771"/>
    <w:rsid w:val="00402962"/>
    <w:rsid w:val="00403499"/>
    <w:rsid w:val="004038AB"/>
    <w:rsid w:val="00404B10"/>
    <w:rsid w:val="00404D68"/>
    <w:rsid w:val="00406E89"/>
    <w:rsid w:val="00410DC4"/>
    <w:rsid w:val="00410DD9"/>
    <w:rsid w:val="00412B47"/>
    <w:rsid w:val="004133C6"/>
    <w:rsid w:val="00413969"/>
    <w:rsid w:val="0041481C"/>
    <w:rsid w:val="0041549A"/>
    <w:rsid w:val="00415DCA"/>
    <w:rsid w:val="00416295"/>
    <w:rsid w:val="00416C37"/>
    <w:rsid w:val="004213A4"/>
    <w:rsid w:val="004217F4"/>
    <w:rsid w:val="00421FCB"/>
    <w:rsid w:val="004220B1"/>
    <w:rsid w:val="00422638"/>
    <w:rsid w:val="00425E95"/>
    <w:rsid w:val="00427A39"/>
    <w:rsid w:val="00427E81"/>
    <w:rsid w:val="00430799"/>
    <w:rsid w:val="0043222B"/>
    <w:rsid w:val="0043276F"/>
    <w:rsid w:val="004327F4"/>
    <w:rsid w:val="00433BAD"/>
    <w:rsid w:val="00434184"/>
    <w:rsid w:val="00434875"/>
    <w:rsid w:val="004357B2"/>
    <w:rsid w:val="00435C0F"/>
    <w:rsid w:val="00435E3A"/>
    <w:rsid w:val="00436012"/>
    <w:rsid w:val="00436424"/>
    <w:rsid w:val="00436663"/>
    <w:rsid w:val="00436E83"/>
    <w:rsid w:val="004370A2"/>
    <w:rsid w:val="0043710B"/>
    <w:rsid w:val="00437DE0"/>
    <w:rsid w:val="004403FD"/>
    <w:rsid w:val="00440DDA"/>
    <w:rsid w:val="00441240"/>
    <w:rsid w:val="0044131D"/>
    <w:rsid w:val="00441555"/>
    <w:rsid w:val="00441AEF"/>
    <w:rsid w:val="00442E38"/>
    <w:rsid w:val="004430BA"/>
    <w:rsid w:val="00444F30"/>
    <w:rsid w:val="00445E50"/>
    <w:rsid w:val="00446491"/>
    <w:rsid w:val="00447CE8"/>
    <w:rsid w:val="0045015A"/>
    <w:rsid w:val="00450B67"/>
    <w:rsid w:val="00452E44"/>
    <w:rsid w:val="00453071"/>
    <w:rsid w:val="00460404"/>
    <w:rsid w:val="00460658"/>
    <w:rsid w:val="00461013"/>
    <w:rsid w:val="00461347"/>
    <w:rsid w:val="00461BC0"/>
    <w:rsid w:val="00462541"/>
    <w:rsid w:val="00462567"/>
    <w:rsid w:val="00463BBB"/>
    <w:rsid w:val="00470189"/>
    <w:rsid w:val="004701EA"/>
    <w:rsid w:val="004711C2"/>
    <w:rsid w:val="00472031"/>
    <w:rsid w:val="00474D5A"/>
    <w:rsid w:val="00474FB2"/>
    <w:rsid w:val="0047598C"/>
    <w:rsid w:val="00475C1A"/>
    <w:rsid w:val="00476055"/>
    <w:rsid w:val="004762E1"/>
    <w:rsid w:val="004811CA"/>
    <w:rsid w:val="004815E0"/>
    <w:rsid w:val="00481EAD"/>
    <w:rsid w:val="0048259A"/>
    <w:rsid w:val="00482EB5"/>
    <w:rsid w:val="004831A0"/>
    <w:rsid w:val="00483D80"/>
    <w:rsid w:val="0048498F"/>
    <w:rsid w:val="00485724"/>
    <w:rsid w:val="00486617"/>
    <w:rsid w:val="00486A0B"/>
    <w:rsid w:val="0048723D"/>
    <w:rsid w:val="004908CE"/>
    <w:rsid w:val="00491075"/>
    <w:rsid w:val="00491469"/>
    <w:rsid w:val="00491C32"/>
    <w:rsid w:val="00492404"/>
    <w:rsid w:val="00492A73"/>
    <w:rsid w:val="00494041"/>
    <w:rsid w:val="00496840"/>
    <w:rsid w:val="00496BBA"/>
    <w:rsid w:val="00496BDF"/>
    <w:rsid w:val="00496E6D"/>
    <w:rsid w:val="004970E2"/>
    <w:rsid w:val="00497F56"/>
    <w:rsid w:val="004A06D9"/>
    <w:rsid w:val="004A077E"/>
    <w:rsid w:val="004A1B31"/>
    <w:rsid w:val="004A1BFA"/>
    <w:rsid w:val="004A2013"/>
    <w:rsid w:val="004A25F7"/>
    <w:rsid w:val="004A260B"/>
    <w:rsid w:val="004A50DB"/>
    <w:rsid w:val="004A53F3"/>
    <w:rsid w:val="004A5564"/>
    <w:rsid w:val="004A7657"/>
    <w:rsid w:val="004A7B16"/>
    <w:rsid w:val="004B0482"/>
    <w:rsid w:val="004B0C36"/>
    <w:rsid w:val="004B1485"/>
    <w:rsid w:val="004B2CAA"/>
    <w:rsid w:val="004B3A06"/>
    <w:rsid w:val="004B4681"/>
    <w:rsid w:val="004B47C8"/>
    <w:rsid w:val="004B5362"/>
    <w:rsid w:val="004B5964"/>
    <w:rsid w:val="004B6758"/>
    <w:rsid w:val="004C046B"/>
    <w:rsid w:val="004C1F9F"/>
    <w:rsid w:val="004C220F"/>
    <w:rsid w:val="004C2455"/>
    <w:rsid w:val="004C28C1"/>
    <w:rsid w:val="004C444E"/>
    <w:rsid w:val="004C4A8A"/>
    <w:rsid w:val="004C4C37"/>
    <w:rsid w:val="004C56C3"/>
    <w:rsid w:val="004C5A8B"/>
    <w:rsid w:val="004C5B64"/>
    <w:rsid w:val="004C6270"/>
    <w:rsid w:val="004C689E"/>
    <w:rsid w:val="004C73C9"/>
    <w:rsid w:val="004C7A66"/>
    <w:rsid w:val="004D0AAB"/>
    <w:rsid w:val="004D0AC8"/>
    <w:rsid w:val="004D178D"/>
    <w:rsid w:val="004D20CD"/>
    <w:rsid w:val="004D3565"/>
    <w:rsid w:val="004D3722"/>
    <w:rsid w:val="004D389C"/>
    <w:rsid w:val="004D50FF"/>
    <w:rsid w:val="004D5CCF"/>
    <w:rsid w:val="004D6094"/>
    <w:rsid w:val="004D773D"/>
    <w:rsid w:val="004E011B"/>
    <w:rsid w:val="004E0404"/>
    <w:rsid w:val="004E0A50"/>
    <w:rsid w:val="004E0F3F"/>
    <w:rsid w:val="004E11F3"/>
    <w:rsid w:val="004E18D4"/>
    <w:rsid w:val="004E28DB"/>
    <w:rsid w:val="004E2F98"/>
    <w:rsid w:val="004E31FC"/>
    <w:rsid w:val="004E39AC"/>
    <w:rsid w:val="004E561A"/>
    <w:rsid w:val="004E61FC"/>
    <w:rsid w:val="004F0501"/>
    <w:rsid w:val="004F05C8"/>
    <w:rsid w:val="004F0800"/>
    <w:rsid w:val="004F0823"/>
    <w:rsid w:val="004F12EC"/>
    <w:rsid w:val="004F13C4"/>
    <w:rsid w:val="004F3250"/>
    <w:rsid w:val="004F4FC4"/>
    <w:rsid w:val="004F5C95"/>
    <w:rsid w:val="004F5CA9"/>
    <w:rsid w:val="004F6ABB"/>
    <w:rsid w:val="004F70AC"/>
    <w:rsid w:val="004F7622"/>
    <w:rsid w:val="004F7905"/>
    <w:rsid w:val="0050147D"/>
    <w:rsid w:val="005014F4"/>
    <w:rsid w:val="0050231A"/>
    <w:rsid w:val="0050276A"/>
    <w:rsid w:val="00502937"/>
    <w:rsid w:val="00503FA0"/>
    <w:rsid w:val="005040B1"/>
    <w:rsid w:val="00504326"/>
    <w:rsid w:val="005049AD"/>
    <w:rsid w:val="00504A87"/>
    <w:rsid w:val="00504B6A"/>
    <w:rsid w:val="00505C03"/>
    <w:rsid w:val="005064AA"/>
    <w:rsid w:val="0050753F"/>
    <w:rsid w:val="00507B94"/>
    <w:rsid w:val="00510159"/>
    <w:rsid w:val="00510448"/>
    <w:rsid w:val="00510752"/>
    <w:rsid w:val="0051147B"/>
    <w:rsid w:val="005115FF"/>
    <w:rsid w:val="00512A87"/>
    <w:rsid w:val="00513D36"/>
    <w:rsid w:val="005145DF"/>
    <w:rsid w:val="00515309"/>
    <w:rsid w:val="005155F1"/>
    <w:rsid w:val="00515BBE"/>
    <w:rsid w:val="005160F4"/>
    <w:rsid w:val="00516AE4"/>
    <w:rsid w:val="00516D9A"/>
    <w:rsid w:val="00516F3E"/>
    <w:rsid w:val="005175B8"/>
    <w:rsid w:val="00517907"/>
    <w:rsid w:val="00517EE6"/>
    <w:rsid w:val="0052088E"/>
    <w:rsid w:val="0052131C"/>
    <w:rsid w:val="00521D08"/>
    <w:rsid w:val="005222E6"/>
    <w:rsid w:val="0052304E"/>
    <w:rsid w:val="00523D1C"/>
    <w:rsid w:val="00524E45"/>
    <w:rsid w:val="00525A8D"/>
    <w:rsid w:val="00525FB1"/>
    <w:rsid w:val="005266F3"/>
    <w:rsid w:val="005268E0"/>
    <w:rsid w:val="0053180A"/>
    <w:rsid w:val="00532146"/>
    <w:rsid w:val="005342AF"/>
    <w:rsid w:val="00534F0C"/>
    <w:rsid w:val="005352DB"/>
    <w:rsid w:val="00535447"/>
    <w:rsid w:val="005371D0"/>
    <w:rsid w:val="005372F8"/>
    <w:rsid w:val="00537EEF"/>
    <w:rsid w:val="00540CB1"/>
    <w:rsid w:val="00540F30"/>
    <w:rsid w:val="00541079"/>
    <w:rsid w:val="00541356"/>
    <w:rsid w:val="00541FF2"/>
    <w:rsid w:val="00542341"/>
    <w:rsid w:val="00542577"/>
    <w:rsid w:val="005425B9"/>
    <w:rsid w:val="00543894"/>
    <w:rsid w:val="00543CED"/>
    <w:rsid w:val="00544FB3"/>
    <w:rsid w:val="00545865"/>
    <w:rsid w:val="005464F8"/>
    <w:rsid w:val="0054701C"/>
    <w:rsid w:val="005477EA"/>
    <w:rsid w:val="00547B9A"/>
    <w:rsid w:val="005516B7"/>
    <w:rsid w:val="00552ADD"/>
    <w:rsid w:val="00552CA5"/>
    <w:rsid w:val="0055518D"/>
    <w:rsid w:val="00555489"/>
    <w:rsid w:val="00556739"/>
    <w:rsid w:val="00556779"/>
    <w:rsid w:val="005568DF"/>
    <w:rsid w:val="00560746"/>
    <w:rsid w:val="00562068"/>
    <w:rsid w:val="005620BF"/>
    <w:rsid w:val="0056242A"/>
    <w:rsid w:val="0056268D"/>
    <w:rsid w:val="0056269F"/>
    <w:rsid w:val="0056281F"/>
    <w:rsid w:val="005634C0"/>
    <w:rsid w:val="00563D8F"/>
    <w:rsid w:val="00564084"/>
    <w:rsid w:val="005645A0"/>
    <w:rsid w:val="005648E1"/>
    <w:rsid w:val="0056513A"/>
    <w:rsid w:val="00566B83"/>
    <w:rsid w:val="00567F08"/>
    <w:rsid w:val="00570279"/>
    <w:rsid w:val="005704E0"/>
    <w:rsid w:val="00570A7B"/>
    <w:rsid w:val="00571251"/>
    <w:rsid w:val="005714D4"/>
    <w:rsid w:val="00572F29"/>
    <w:rsid w:val="00573EDC"/>
    <w:rsid w:val="00574956"/>
    <w:rsid w:val="0057498A"/>
    <w:rsid w:val="00574BF4"/>
    <w:rsid w:val="005759AF"/>
    <w:rsid w:val="005768C8"/>
    <w:rsid w:val="0057724E"/>
    <w:rsid w:val="00577D39"/>
    <w:rsid w:val="00580A0D"/>
    <w:rsid w:val="00581F85"/>
    <w:rsid w:val="005825F7"/>
    <w:rsid w:val="005839B1"/>
    <w:rsid w:val="00584890"/>
    <w:rsid w:val="00585664"/>
    <w:rsid w:val="00585BA4"/>
    <w:rsid w:val="00586684"/>
    <w:rsid w:val="00586910"/>
    <w:rsid w:val="005870F2"/>
    <w:rsid w:val="0058774C"/>
    <w:rsid w:val="00587751"/>
    <w:rsid w:val="005877EA"/>
    <w:rsid w:val="0059044A"/>
    <w:rsid w:val="00591891"/>
    <w:rsid w:val="005925C8"/>
    <w:rsid w:val="00592A76"/>
    <w:rsid w:val="00592C10"/>
    <w:rsid w:val="005938A1"/>
    <w:rsid w:val="005945CB"/>
    <w:rsid w:val="0059475C"/>
    <w:rsid w:val="00594A72"/>
    <w:rsid w:val="00594B68"/>
    <w:rsid w:val="005953DE"/>
    <w:rsid w:val="00595A3F"/>
    <w:rsid w:val="005979C5"/>
    <w:rsid w:val="00597E7D"/>
    <w:rsid w:val="005A080A"/>
    <w:rsid w:val="005A0BEB"/>
    <w:rsid w:val="005A11C7"/>
    <w:rsid w:val="005A33F2"/>
    <w:rsid w:val="005A47E6"/>
    <w:rsid w:val="005A4852"/>
    <w:rsid w:val="005A4BA8"/>
    <w:rsid w:val="005A5268"/>
    <w:rsid w:val="005A56EE"/>
    <w:rsid w:val="005A5C60"/>
    <w:rsid w:val="005A6650"/>
    <w:rsid w:val="005A6DF4"/>
    <w:rsid w:val="005A73AB"/>
    <w:rsid w:val="005A784C"/>
    <w:rsid w:val="005A7AF0"/>
    <w:rsid w:val="005B07E8"/>
    <w:rsid w:val="005B1493"/>
    <w:rsid w:val="005B18F1"/>
    <w:rsid w:val="005B20C1"/>
    <w:rsid w:val="005B2514"/>
    <w:rsid w:val="005B289E"/>
    <w:rsid w:val="005B2A74"/>
    <w:rsid w:val="005B5827"/>
    <w:rsid w:val="005B5C59"/>
    <w:rsid w:val="005B5EE6"/>
    <w:rsid w:val="005B787D"/>
    <w:rsid w:val="005B7A60"/>
    <w:rsid w:val="005B7E27"/>
    <w:rsid w:val="005C06BF"/>
    <w:rsid w:val="005C0A6A"/>
    <w:rsid w:val="005C0B5E"/>
    <w:rsid w:val="005C14A0"/>
    <w:rsid w:val="005C2253"/>
    <w:rsid w:val="005C2C01"/>
    <w:rsid w:val="005C31AA"/>
    <w:rsid w:val="005C3AA3"/>
    <w:rsid w:val="005C4B2C"/>
    <w:rsid w:val="005C5517"/>
    <w:rsid w:val="005C552D"/>
    <w:rsid w:val="005C5FF2"/>
    <w:rsid w:val="005C65FC"/>
    <w:rsid w:val="005C6CFA"/>
    <w:rsid w:val="005C775B"/>
    <w:rsid w:val="005C776F"/>
    <w:rsid w:val="005D0ADF"/>
    <w:rsid w:val="005D0F08"/>
    <w:rsid w:val="005D1F43"/>
    <w:rsid w:val="005D27DA"/>
    <w:rsid w:val="005D287F"/>
    <w:rsid w:val="005D30FE"/>
    <w:rsid w:val="005D3EB8"/>
    <w:rsid w:val="005D3F72"/>
    <w:rsid w:val="005D4567"/>
    <w:rsid w:val="005D518C"/>
    <w:rsid w:val="005D5B8A"/>
    <w:rsid w:val="005D5C63"/>
    <w:rsid w:val="005D5E4D"/>
    <w:rsid w:val="005D70B3"/>
    <w:rsid w:val="005D737F"/>
    <w:rsid w:val="005D761B"/>
    <w:rsid w:val="005D7D33"/>
    <w:rsid w:val="005E00E9"/>
    <w:rsid w:val="005E109D"/>
    <w:rsid w:val="005E171A"/>
    <w:rsid w:val="005E1E65"/>
    <w:rsid w:val="005E1E95"/>
    <w:rsid w:val="005E399C"/>
    <w:rsid w:val="005E39F6"/>
    <w:rsid w:val="005E3FD6"/>
    <w:rsid w:val="005E476F"/>
    <w:rsid w:val="005E4B0B"/>
    <w:rsid w:val="005E55BE"/>
    <w:rsid w:val="005E680F"/>
    <w:rsid w:val="005E7B63"/>
    <w:rsid w:val="005F1449"/>
    <w:rsid w:val="005F2252"/>
    <w:rsid w:val="005F2513"/>
    <w:rsid w:val="005F2A00"/>
    <w:rsid w:val="005F2BEE"/>
    <w:rsid w:val="005F57BC"/>
    <w:rsid w:val="005F597F"/>
    <w:rsid w:val="005F5E7F"/>
    <w:rsid w:val="005F7DAF"/>
    <w:rsid w:val="00600C2A"/>
    <w:rsid w:val="00600D28"/>
    <w:rsid w:val="006027C6"/>
    <w:rsid w:val="00602AF6"/>
    <w:rsid w:val="006038FC"/>
    <w:rsid w:val="00603976"/>
    <w:rsid w:val="00603C28"/>
    <w:rsid w:val="00604722"/>
    <w:rsid w:val="0060476D"/>
    <w:rsid w:val="00604828"/>
    <w:rsid w:val="00604A03"/>
    <w:rsid w:val="006059BB"/>
    <w:rsid w:val="00605B24"/>
    <w:rsid w:val="00605E90"/>
    <w:rsid w:val="00606E67"/>
    <w:rsid w:val="0060741E"/>
    <w:rsid w:val="00607B07"/>
    <w:rsid w:val="0061111F"/>
    <w:rsid w:val="006112D7"/>
    <w:rsid w:val="00611363"/>
    <w:rsid w:val="006115D3"/>
    <w:rsid w:val="00611E19"/>
    <w:rsid w:val="0061285F"/>
    <w:rsid w:val="00612A87"/>
    <w:rsid w:val="00615ED6"/>
    <w:rsid w:val="006160D5"/>
    <w:rsid w:val="00616EA7"/>
    <w:rsid w:val="0062027D"/>
    <w:rsid w:val="00620479"/>
    <w:rsid w:val="006210EB"/>
    <w:rsid w:val="006219B5"/>
    <w:rsid w:val="0062343E"/>
    <w:rsid w:val="00623A1F"/>
    <w:rsid w:val="00623C6E"/>
    <w:rsid w:val="00626635"/>
    <w:rsid w:val="0062706A"/>
    <w:rsid w:val="00627196"/>
    <w:rsid w:val="00627802"/>
    <w:rsid w:val="00627D7A"/>
    <w:rsid w:val="00630040"/>
    <w:rsid w:val="0063097F"/>
    <w:rsid w:val="00630AAF"/>
    <w:rsid w:val="00631636"/>
    <w:rsid w:val="00632017"/>
    <w:rsid w:val="006336C5"/>
    <w:rsid w:val="00633BBD"/>
    <w:rsid w:val="0063508B"/>
    <w:rsid w:val="006356EC"/>
    <w:rsid w:val="00636381"/>
    <w:rsid w:val="00636434"/>
    <w:rsid w:val="00636C0B"/>
    <w:rsid w:val="0063717D"/>
    <w:rsid w:val="00637FBD"/>
    <w:rsid w:val="00640E54"/>
    <w:rsid w:val="0064170D"/>
    <w:rsid w:val="00641D3E"/>
    <w:rsid w:val="00642D2A"/>
    <w:rsid w:val="00643061"/>
    <w:rsid w:val="0064324D"/>
    <w:rsid w:val="00643572"/>
    <w:rsid w:val="00643978"/>
    <w:rsid w:val="00643FEC"/>
    <w:rsid w:val="006454C0"/>
    <w:rsid w:val="00645711"/>
    <w:rsid w:val="00646BE5"/>
    <w:rsid w:val="00647507"/>
    <w:rsid w:val="00647627"/>
    <w:rsid w:val="00650A7F"/>
    <w:rsid w:val="00650C52"/>
    <w:rsid w:val="00650E84"/>
    <w:rsid w:val="006517BA"/>
    <w:rsid w:val="006527F1"/>
    <w:rsid w:val="00652BD0"/>
    <w:rsid w:val="006538C5"/>
    <w:rsid w:val="00653BE5"/>
    <w:rsid w:val="00654946"/>
    <w:rsid w:val="00654966"/>
    <w:rsid w:val="00655AC5"/>
    <w:rsid w:val="00656FA9"/>
    <w:rsid w:val="00657C1E"/>
    <w:rsid w:val="00657C37"/>
    <w:rsid w:val="0066028A"/>
    <w:rsid w:val="0066042E"/>
    <w:rsid w:val="0066138F"/>
    <w:rsid w:val="00661C3C"/>
    <w:rsid w:val="00662232"/>
    <w:rsid w:val="00662768"/>
    <w:rsid w:val="006627EA"/>
    <w:rsid w:val="00662C4F"/>
    <w:rsid w:val="0066330A"/>
    <w:rsid w:val="0066357F"/>
    <w:rsid w:val="0066436F"/>
    <w:rsid w:val="00664653"/>
    <w:rsid w:val="00665913"/>
    <w:rsid w:val="00665C74"/>
    <w:rsid w:val="00665C98"/>
    <w:rsid w:val="006661E0"/>
    <w:rsid w:val="00666514"/>
    <w:rsid w:val="006673D7"/>
    <w:rsid w:val="00667446"/>
    <w:rsid w:val="0066781B"/>
    <w:rsid w:val="006727C4"/>
    <w:rsid w:val="00672A07"/>
    <w:rsid w:val="00673140"/>
    <w:rsid w:val="00677545"/>
    <w:rsid w:val="00677B62"/>
    <w:rsid w:val="0068007E"/>
    <w:rsid w:val="0068073D"/>
    <w:rsid w:val="00680ECD"/>
    <w:rsid w:val="00681240"/>
    <w:rsid w:val="0068217D"/>
    <w:rsid w:val="0068230F"/>
    <w:rsid w:val="00682661"/>
    <w:rsid w:val="00682A8A"/>
    <w:rsid w:val="00683F39"/>
    <w:rsid w:val="00684A54"/>
    <w:rsid w:val="006852A8"/>
    <w:rsid w:val="00685A35"/>
    <w:rsid w:val="00686168"/>
    <w:rsid w:val="0068619B"/>
    <w:rsid w:val="0068639D"/>
    <w:rsid w:val="00686AD7"/>
    <w:rsid w:val="006877B9"/>
    <w:rsid w:val="0069061B"/>
    <w:rsid w:val="0069072F"/>
    <w:rsid w:val="00690D68"/>
    <w:rsid w:val="00690F63"/>
    <w:rsid w:val="00691005"/>
    <w:rsid w:val="00693933"/>
    <w:rsid w:val="00693C1D"/>
    <w:rsid w:val="0069453F"/>
    <w:rsid w:val="00694DD3"/>
    <w:rsid w:val="00695054"/>
    <w:rsid w:val="00695AF3"/>
    <w:rsid w:val="006968FE"/>
    <w:rsid w:val="006A0333"/>
    <w:rsid w:val="006A0666"/>
    <w:rsid w:val="006A0F0E"/>
    <w:rsid w:val="006A109A"/>
    <w:rsid w:val="006A1180"/>
    <w:rsid w:val="006A257F"/>
    <w:rsid w:val="006A2BAE"/>
    <w:rsid w:val="006A3837"/>
    <w:rsid w:val="006A3F08"/>
    <w:rsid w:val="006A3F46"/>
    <w:rsid w:val="006A4367"/>
    <w:rsid w:val="006A4A00"/>
    <w:rsid w:val="006A523F"/>
    <w:rsid w:val="006A52EF"/>
    <w:rsid w:val="006A54A9"/>
    <w:rsid w:val="006A5AD2"/>
    <w:rsid w:val="006A5F9F"/>
    <w:rsid w:val="006A5FE7"/>
    <w:rsid w:val="006A64BE"/>
    <w:rsid w:val="006A68E9"/>
    <w:rsid w:val="006A7152"/>
    <w:rsid w:val="006B051E"/>
    <w:rsid w:val="006B0714"/>
    <w:rsid w:val="006B0795"/>
    <w:rsid w:val="006B19D9"/>
    <w:rsid w:val="006B2DA4"/>
    <w:rsid w:val="006B50BD"/>
    <w:rsid w:val="006B51F7"/>
    <w:rsid w:val="006B68E5"/>
    <w:rsid w:val="006B68F7"/>
    <w:rsid w:val="006B72A6"/>
    <w:rsid w:val="006B7A32"/>
    <w:rsid w:val="006C032B"/>
    <w:rsid w:val="006C166B"/>
    <w:rsid w:val="006C2C34"/>
    <w:rsid w:val="006C3515"/>
    <w:rsid w:val="006C3BA2"/>
    <w:rsid w:val="006C3E8E"/>
    <w:rsid w:val="006C4048"/>
    <w:rsid w:val="006C410B"/>
    <w:rsid w:val="006C4C82"/>
    <w:rsid w:val="006C5D4E"/>
    <w:rsid w:val="006C6560"/>
    <w:rsid w:val="006C6934"/>
    <w:rsid w:val="006C6D20"/>
    <w:rsid w:val="006D0A02"/>
    <w:rsid w:val="006D0A52"/>
    <w:rsid w:val="006D24A4"/>
    <w:rsid w:val="006D40B4"/>
    <w:rsid w:val="006D4808"/>
    <w:rsid w:val="006D5160"/>
    <w:rsid w:val="006D7060"/>
    <w:rsid w:val="006D7601"/>
    <w:rsid w:val="006E0F98"/>
    <w:rsid w:val="006E10AE"/>
    <w:rsid w:val="006E1278"/>
    <w:rsid w:val="006E1B67"/>
    <w:rsid w:val="006E1C18"/>
    <w:rsid w:val="006E23BD"/>
    <w:rsid w:val="006E2A3D"/>
    <w:rsid w:val="006E2B6B"/>
    <w:rsid w:val="006E31B0"/>
    <w:rsid w:val="006E3365"/>
    <w:rsid w:val="006E49A3"/>
    <w:rsid w:val="006E4C5B"/>
    <w:rsid w:val="006E4CFE"/>
    <w:rsid w:val="006E4DE1"/>
    <w:rsid w:val="006E5C0D"/>
    <w:rsid w:val="006E63F3"/>
    <w:rsid w:val="006E6889"/>
    <w:rsid w:val="006E6BB9"/>
    <w:rsid w:val="006E71F2"/>
    <w:rsid w:val="006F062D"/>
    <w:rsid w:val="006F0A96"/>
    <w:rsid w:val="006F0FC4"/>
    <w:rsid w:val="006F130B"/>
    <w:rsid w:val="006F1319"/>
    <w:rsid w:val="006F3A99"/>
    <w:rsid w:val="006F3ECE"/>
    <w:rsid w:val="006F4542"/>
    <w:rsid w:val="006F49DD"/>
    <w:rsid w:val="006F4B8A"/>
    <w:rsid w:val="006F5DA7"/>
    <w:rsid w:val="006F5DDF"/>
    <w:rsid w:val="006F62F4"/>
    <w:rsid w:val="006F6B6E"/>
    <w:rsid w:val="006F6C00"/>
    <w:rsid w:val="006F6EC1"/>
    <w:rsid w:val="006F7647"/>
    <w:rsid w:val="006F7CE5"/>
    <w:rsid w:val="007004D8"/>
    <w:rsid w:val="007005C1"/>
    <w:rsid w:val="00700C93"/>
    <w:rsid w:val="00700CCD"/>
    <w:rsid w:val="00701029"/>
    <w:rsid w:val="00702C72"/>
    <w:rsid w:val="00702D40"/>
    <w:rsid w:val="00702E69"/>
    <w:rsid w:val="00703D10"/>
    <w:rsid w:val="00703DA2"/>
    <w:rsid w:val="007049EF"/>
    <w:rsid w:val="00704B20"/>
    <w:rsid w:val="00704D7D"/>
    <w:rsid w:val="00705360"/>
    <w:rsid w:val="00705FFE"/>
    <w:rsid w:val="007068A3"/>
    <w:rsid w:val="0070699B"/>
    <w:rsid w:val="00706A0A"/>
    <w:rsid w:val="00706B42"/>
    <w:rsid w:val="00707BE7"/>
    <w:rsid w:val="007105FE"/>
    <w:rsid w:val="007108DF"/>
    <w:rsid w:val="00711082"/>
    <w:rsid w:val="00712649"/>
    <w:rsid w:val="00712FD0"/>
    <w:rsid w:val="00713B22"/>
    <w:rsid w:val="007151EF"/>
    <w:rsid w:val="0071546C"/>
    <w:rsid w:val="0071647A"/>
    <w:rsid w:val="00716A2A"/>
    <w:rsid w:val="0071705A"/>
    <w:rsid w:val="00717766"/>
    <w:rsid w:val="00720B31"/>
    <w:rsid w:val="00720E25"/>
    <w:rsid w:val="007214C9"/>
    <w:rsid w:val="007230B8"/>
    <w:rsid w:val="00724493"/>
    <w:rsid w:val="00724DA2"/>
    <w:rsid w:val="00725480"/>
    <w:rsid w:val="007255CF"/>
    <w:rsid w:val="00725898"/>
    <w:rsid w:val="007263B8"/>
    <w:rsid w:val="0072663B"/>
    <w:rsid w:val="007270E9"/>
    <w:rsid w:val="00727403"/>
    <w:rsid w:val="00727B0A"/>
    <w:rsid w:val="00730800"/>
    <w:rsid w:val="00730A92"/>
    <w:rsid w:val="00730D7B"/>
    <w:rsid w:val="007317D9"/>
    <w:rsid w:val="007318A9"/>
    <w:rsid w:val="00731EE8"/>
    <w:rsid w:val="007330C9"/>
    <w:rsid w:val="0073342B"/>
    <w:rsid w:val="00733792"/>
    <w:rsid w:val="00733A5F"/>
    <w:rsid w:val="00734FB1"/>
    <w:rsid w:val="0073586B"/>
    <w:rsid w:val="00737231"/>
    <w:rsid w:val="00737C18"/>
    <w:rsid w:val="00740642"/>
    <w:rsid w:val="00740CD6"/>
    <w:rsid w:val="00741455"/>
    <w:rsid w:val="00741D3D"/>
    <w:rsid w:val="0074236B"/>
    <w:rsid w:val="00742DEA"/>
    <w:rsid w:val="00742F0C"/>
    <w:rsid w:val="0074335A"/>
    <w:rsid w:val="0074385A"/>
    <w:rsid w:val="007447B7"/>
    <w:rsid w:val="007452D5"/>
    <w:rsid w:val="00747DD6"/>
    <w:rsid w:val="00750367"/>
    <w:rsid w:val="00750559"/>
    <w:rsid w:val="007510D4"/>
    <w:rsid w:val="0075122D"/>
    <w:rsid w:val="00751670"/>
    <w:rsid w:val="00752A48"/>
    <w:rsid w:val="007533F0"/>
    <w:rsid w:val="007537CD"/>
    <w:rsid w:val="007538D3"/>
    <w:rsid w:val="00754DE0"/>
    <w:rsid w:val="0075549A"/>
    <w:rsid w:val="00755793"/>
    <w:rsid w:val="00755878"/>
    <w:rsid w:val="0075672B"/>
    <w:rsid w:val="00756E6F"/>
    <w:rsid w:val="0076159D"/>
    <w:rsid w:val="007621A9"/>
    <w:rsid w:val="00762AF2"/>
    <w:rsid w:val="00762EBC"/>
    <w:rsid w:val="007634F1"/>
    <w:rsid w:val="00763563"/>
    <w:rsid w:val="00763805"/>
    <w:rsid w:val="007649A3"/>
    <w:rsid w:val="00764C04"/>
    <w:rsid w:val="00764D9C"/>
    <w:rsid w:val="00765223"/>
    <w:rsid w:val="0076552B"/>
    <w:rsid w:val="007664C3"/>
    <w:rsid w:val="00766895"/>
    <w:rsid w:val="007672D7"/>
    <w:rsid w:val="0076754F"/>
    <w:rsid w:val="00767A6C"/>
    <w:rsid w:val="0077016A"/>
    <w:rsid w:val="00770AFC"/>
    <w:rsid w:val="00772BA1"/>
    <w:rsid w:val="00772D7C"/>
    <w:rsid w:val="00773AB9"/>
    <w:rsid w:val="00775032"/>
    <w:rsid w:val="007752E2"/>
    <w:rsid w:val="00775604"/>
    <w:rsid w:val="00776374"/>
    <w:rsid w:val="00776A38"/>
    <w:rsid w:val="00776C73"/>
    <w:rsid w:val="007777D6"/>
    <w:rsid w:val="00783773"/>
    <w:rsid w:val="007845EB"/>
    <w:rsid w:val="00784818"/>
    <w:rsid w:val="0078589F"/>
    <w:rsid w:val="00785DA5"/>
    <w:rsid w:val="007862F1"/>
    <w:rsid w:val="007864C1"/>
    <w:rsid w:val="00786E8E"/>
    <w:rsid w:val="0078748D"/>
    <w:rsid w:val="00787A84"/>
    <w:rsid w:val="00790216"/>
    <w:rsid w:val="007902C4"/>
    <w:rsid w:val="007906D7"/>
    <w:rsid w:val="00790B5E"/>
    <w:rsid w:val="00790D56"/>
    <w:rsid w:val="0079137E"/>
    <w:rsid w:val="007917B9"/>
    <w:rsid w:val="00791F40"/>
    <w:rsid w:val="007924DB"/>
    <w:rsid w:val="007931CD"/>
    <w:rsid w:val="00793953"/>
    <w:rsid w:val="00793A7A"/>
    <w:rsid w:val="00793C32"/>
    <w:rsid w:val="00794250"/>
    <w:rsid w:val="0079491B"/>
    <w:rsid w:val="00794F94"/>
    <w:rsid w:val="00796184"/>
    <w:rsid w:val="00796E82"/>
    <w:rsid w:val="007971CD"/>
    <w:rsid w:val="00797A9C"/>
    <w:rsid w:val="007A0AFD"/>
    <w:rsid w:val="007A1093"/>
    <w:rsid w:val="007A2315"/>
    <w:rsid w:val="007A255D"/>
    <w:rsid w:val="007A6D14"/>
    <w:rsid w:val="007A6DE6"/>
    <w:rsid w:val="007A6F42"/>
    <w:rsid w:val="007B0225"/>
    <w:rsid w:val="007B0423"/>
    <w:rsid w:val="007B22EA"/>
    <w:rsid w:val="007B2871"/>
    <w:rsid w:val="007B2A2F"/>
    <w:rsid w:val="007B31CD"/>
    <w:rsid w:val="007B3960"/>
    <w:rsid w:val="007B3BCB"/>
    <w:rsid w:val="007B3F40"/>
    <w:rsid w:val="007B3F66"/>
    <w:rsid w:val="007B43BF"/>
    <w:rsid w:val="007B471E"/>
    <w:rsid w:val="007B4974"/>
    <w:rsid w:val="007B4A77"/>
    <w:rsid w:val="007B68ED"/>
    <w:rsid w:val="007C1E1D"/>
    <w:rsid w:val="007C26E0"/>
    <w:rsid w:val="007C2F26"/>
    <w:rsid w:val="007C6655"/>
    <w:rsid w:val="007C69D0"/>
    <w:rsid w:val="007C7542"/>
    <w:rsid w:val="007C77F2"/>
    <w:rsid w:val="007C7B9B"/>
    <w:rsid w:val="007C7DEA"/>
    <w:rsid w:val="007D0825"/>
    <w:rsid w:val="007D3906"/>
    <w:rsid w:val="007D43C7"/>
    <w:rsid w:val="007D4A79"/>
    <w:rsid w:val="007D4D7F"/>
    <w:rsid w:val="007D6CDD"/>
    <w:rsid w:val="007D7685"/>
    <w:rsid w:val="007D78DB"/>
    <w:rsid w:val="007D7C72"/>
    <w:rsid w:val="007E0EBD"/>
    <w:rsid w:val="007E1B8E"/>
    <w:rsid w:val="007E2B16"/>
    <w:rsid w:val="007E2CD5"/>
    <w:rsid w:val="007E2E66"/>
    <w:rsid w:val="007E36FD"/>
    <w:rsid w:val="007E3EF2"/>
    <w:rsid w:val="007E3F58"/>
    <w:rsid w:val="007E47E0"/>
    <w:rsid w:val="007E47F7"/>
    <w:rsid w:val="007E5EF1"/>
    <w:rsid w:val="007E6040"/>
    <w:rsid w:val="007E68F6"/>
    <w:rsid w:val="007E7211"/>
    <w:rsid w:val="007E78FD"/>
    <w:rsid w:val="007F0005"/>
    <w:rsid w:val="007F022F"/>
    <w:rsid w:val="007F0800"/>
    <w:rsid w:val="007F0BCD"/>
    <w:rsid w:val="007F0BF5"/>
    <w:rsid w:val="007F0DE7"/>
    <w:rsid w:val="007F1045"/>
    <w:rsid w:val="007F124B"/>
    <w:rsid w:val="007F131F"/>
    <w:rsid w:val="007F1B05"/>
    <w:rsid w:val="007F3329"/>
    <w:rsid w:val="007F3917"/>
    <w:rsid w:val="007F4C5B"/>
    <w:rsid w:val="007F5394"/>
    <w:rsid w:val="007F5564"/>
    <w:rsid w:val="007F61A6"/>
    <w:rsid w:val="007F64AC"/>
    <w:rsid w:val="007F65BB"/>
    <w:rsid w:val="007F70DE"/>
    <w:rsid w:val="007F79C7"/>
    <w:rsid w:val="008008FF"/>
    <w:rsid w:val="00800E50"/>
    <w:rsid w:val="00800FB9"/>
    <w:rsid w:val="008012C4"/>
    <w:rsid w:val="00801C79"/>
    <w:rsid w:val="008022DD"/>
    <w:rsid w:val="0080453E"/>
    <w:rsid w:val="00805AB2"/>
    <w:rsid w:val="00806868"/>
    <w:rsid w:val="008075D4"/>
    <w:rsid w:val="00807C36"/>
    <w:rsid w:val="00807E8D"/>
    <w:rsid w:val="00810391"/>
    <w:rsid w:val="008103E3"/>
    <w:rsid w:val="008120CE"/>
    <w:rsid w:val="00812451"/>
    <w:rsid w:val="00812854"/>
    <w:rsid w:val="00812917"/>
    <w:rsid w:val="00813525"/>
    <w:rsid w:val="00813B50"/>
    <w:rsid w:val="00813C1C"/>
    <w:rsid w:val="00814320"/>
    <w:rsid w:val="00815A26"/>
    <w:rsid w:val="00815DB0"/>
    <w:rsid w:val="00815FFB"/>
    <w:rsid w:val="00816420"/>
    <w:rsid w:val="00816545"/>
    <w:rsid w:val="0081699C"/>
    <w:rsid w:val="008178C8"/>
    <w:rsid w:val="008209B8"/>
    <w:rsid w:val="00820A59"/>
    <w:rsid w:val="008214B3"/>
    <w:rsid w:val="00822308"/>
    <w:rsid w:val="00822CAE"/>
    <w:rsid w:val="00822DCC"/>
    <w:rsid w:val="00824378"/>
    <w:rsid w:val="00824849"/>
    <w:rsid w:val="008248DE"/>
    <w:rsid w:val="00825F2F"/>
    <w:rsid w:val="00827BB6"/>
    <w:rsid w:val="00830038"/>
    <w:rsid w:val="00830428"/>
    <w:rsid w:val="00831351"/>
    <w:rsid w:val="00831C11"/>
    <w:rsid w:val="00831C70"/>
    <w:rsid w:val="0083286D"/>
    <w:rsid w:val="00832E52"/>
    <w:rsid w:val="00833076"/>
    <w:rsid w:val="00833E9F"/>
    <w:rsid w:val="008341CE"/>
    <w:rsid w:val="008346A5"/>
    <w:rsid w:val="00834CA0"/>
    <w:rsid w:val="00834E7F"/>
    <w:rsid w:val="00835F35"/>
    <w:rsid w:val="00837B76"/>
    <w:rsid w:val="00837C9A"/>
    <w:rsid w:val="00840FD1"/>
    <w:rsid w:val="00841BC3"/>
    <w:rsid w:val="008420DA"/>
    <w:rsid w:val="00842FA4"/>
    <w:rsid w:val="00843896"/>
    <w:rsid w:val="00844C02"/>
    <w:rsid w:val="00845777"/>
    <w:rsid w:val="008468F9"/>
    <w:rsid w:val="00846CD6"/>
    <w:rsid w:val="00847D59"/>
    <w:rsid w:val="00850A05"/>
    <w:rsid w:val="008520E7"/>
    <w:rsid w:val="008521A5"/>
    <w:rsid w:val="00853927"/>
    <w:rsid w:val="00853D9C"/>
    <w:rsid w:val="00854017"/>
    <w:rsid w:val="00854145"/>
    <w:rsid w:val="00854AD4"/>
    <w:rsid w:val="00854D0D"/>
    <w:rsid w:val="00854D8D"/>
    <w:rsid w:val="00855EF9"/>
    <w:rsid w:val="008562BE"/>
    <w:rsid w:val="00856739"/>
    <w:rsid w:val="00856AA4"/>
    <w:rsid w:val="00856B5D"/>
    <w:rsid w:val="008573B4"/>
    <w:rsid w:val="008579AC"/>
    <w:rsid w:val="0086170E"/>
    <w:rsid w:val="0086302B"/>
    <w:rsid w:val="0086315D"/>
    <w:rsid w:val="008642FD"/>
    <w:rsid w:val="00864EC3"/>
    <w:rsid w:val="008654E7"/>
    <w:rsid w:val="00865660"/>
    <w:rsid w:val="0086590C"/>
    <w:rsid w:val="00865DE6"/>
    <w:rsid w:val="00866974"/>
    <w:rsid w:val="00867724"/>
    <w:rsid w:val="00867783"/>
    <w:rsid w:val="00870751"/>
    <w:rsid w:val="008709A0"/>
    <w:rsid w:val="00870D65"/>
    <w:rsid w:val="00870EE4"/>
    <w:rsid w:val="008727CD"/>
    <w:rsid w:val="00872BCC"/>
    <w:rsid w:val="00872D11"/>
    <w:rsid w:val="00873D99"/>
    <w:rsid w:val="00873E6F"/>
    <w:rsid w:val="0087407E"/>
    <w:rsid w:val="008749EF"/>
    <w:rsid w:val="00874F17"/>
    <w:rsid w:val="00875239"/>
    <w:rsid w:val="008756B0"/>
    <w:rsid w:val="0087592C"/>
    <w:rsid w:val="00876510"/>
    <w:rsid w:val="0087695B"/>
    <w:rsid w:val="00876C95"/>
    <w:rsid w:val="00876EF6"/>
    <w:rsid w:val="008771FC"/>
    <w:rsid w:val="008772FB"/>
    <w:rsid w:val="0087794D"/>
    <w:rsid w:val="00877F92"/>
    <w:rsid w:val="008807E8"/>
    <w:rsid w:val="00880B0E"/>
    <w:rsid w:val="00881003"/>
    <w:rsid w:val="008832E4"/>
    <w:rsid w:val="008840F8"/>
    <w:rsid w:val="00884A66"/>
    <w:rsid w:val="00884B59"/>
    <w:rsid w:val="00885D41"/>
    <w:rsid w:val="0088790E"/>
    <w:rsid w:val="00887DDA"/>
    <w:rsid w:val="008905B0"/>
    <w:rsid w:val="00890660"/>
    <w:rsid w:val="0089104C"/>
    <w:rsid w:val="00892951"/>
    <w:rsid w:val="00893367"/>
    <w:rsid w:val="00893BEF"/>
    <w:rsid w:val="00893E6D"/>
    <w:rsid w:val="00894930"/>
    <w:rsid w:val="008949E0"/>
    <w:rsid w:val="00894CF4"/>
    <w:rsid w:val="00894DFB"/>
    <w:rsid w:val="0089550B"/>
    <w:rsid w:val="0089571C"/>
    <w:rsid w:val="00896E14"/>
    <w:rsid w:val="00897262"/>
    <w:rsid w:val="00897340"/>
    <w:rsid w:val="008A05F3"/>
    <w:rsid w:val="008A0D47"/>
    <w:rsid w:val="008A2E37"/>
    <w:rsid w:val="008A3768"/>
    <w:rsid w:val="008A431E"/>
    <w:rsid w:val="008A4FF3"/>
    <w:rsid w:val="008A5E3B"/>
    <w:rsid w:val="008A6773"/>
    <w:rsid w:val="008A69C8"/>
    <w:rsid w:val="008A6AF4"/>
    <w:rsid w:val="008A6B29"/>
    <w:rsid w:val="008B14E7"/>
    <w:rsid w:val="008B1A72"/>
    <w:rsid w:val="008B3507"/>
    <w:rsid w:val="008B36A9"/>
    <w:rsid w:val="008B4982"/>
    <w:rsid w:val="008B4C4D"/>
    <w:rsid w:val="008B5526"/>
    <w:rsid w:val="008B569C"/>
    <w:rsid w:val="008B6907"/>
    <w:rsid w:val="008B6C6A"/>
    <w:rsid w:val="008B6F56"/>
    <w:rsid w:val="008B7B63"/>
    <w:rsid w:val="008B7FDE"/>
    <w:rsid w:val="008C23A1"/>
    <w:rsid w:val="008C31C7"/>
    <w:rsid w:val="008C40C7"/>
    <w:rsid w:val="008C45E8"/>
    <w:rsid w:val="008C47EF"/>
    <w:rsid w:val="008C6CDA"/>
    <w:rsid w:val="008C7293"/>
    <w:rsid w:val="008D1060"/>
    <w:rsid w:val="008D1683"/>
    <w:rsid w:val="008D25C3"/>
    <w:rsid w:val="008D3C0F"/>
    <w:rsid w:val="008D3D93"/>
    <w:rsid w:val="008D40FF"/>
    <w:rsid w:val="008D4B7E"/>
    <w:rsid w:val="008D4CC4"/>
    <w:rsid w:val="008D6172"/>
    <w:rsid w:val="008D69D5"/>
    <w:rsid w:val="008D6A7C"/>
    <w:rsid w:val="008D75BC"/>
    <w:rsid w:val="008E0131"/>
    <w:rsid w:val="008E063B"/>
    <w:rsid w:val="008E143D"/>
    <w:rsid w:val="008E27AF"/>
    <w:rsid w:val="008E3BF9"/>
    <w:rsid w:val="008E62D6"/>
    <w:rsid w:val="008E6377"/>
    <w:rsid w:val="008E6B25"/>
    <w:rsid w:val="008E75DB"/>
    <w:rsid w:val="008F1396"/>
    <w:rsid w:val="008F2CB8"/>
    <w:rsid w:val="008F2D8B"/>
    <w:rsid w:val="008F3160"/>
    <w:rsid w:val="008F32D4"/>
    <w:rsid w:val="008F364B"/>
    <w:rsid w:val="008F3676"/>
    <w:rsid w:val="008F4360"/>
    <w:rsid w:val="008F5304"/>
    <w:rsid w:val="008F5614"/>
    <w:rsid w:val="008F5DDC"/>
    <w:rsid w:val="008F6485"/>
    <w:rsid w:val="008F710E"/>
    <w:rsid w:val="008F76B4"/>
    <w:rsid w:val="008F77E6"/>
    <w:rsid w:val="008F7CA7"/>
    <w:rsid w:val="00900182"/>
    <w:rsid w:val="009010E1"/>
    <w:rsid w:val="00901FFD"/>
    <w:rsid w:val="00902334"/>
    <w:rsid w:val="0090287F"/>
    <w:rsid w:val="00903CE9"/>
    <w:rsid w:val="00903FB8"/>
    <w:rsid w:val="00904539"/>
    <w:rsid w:val="0090457D"/>
    <w:rsid w:val="00904D5C"/>
    <w:rsid w:val="00904DC1"/>
    <w:rsid w:val="00904F4C"/>
    <w:rsid w:val="00905838"/>
    <w:rsid w:val="009060C6"/>
    <w:rsid w:val="00906A67"/>
    <w:rsid w:val="00906C4A"/>
    <w:rsid w:val="00906DA7"/>
    <w:rsid w:val="00907F94"/>
    <w:rsid w:val="00910E95"/>
    <w:rsid w:val="00911193"/>
    <w:rsid w:val="00911BED"/>
    <w:rsid w:val="00911D12"/>
    <w:rsid w:val="009121D6"/>
    <w:rsid w:val="00913F82"/>
    <w:rsid w:val="0091497E"/>
    <w:rsid w:val="00914BE0"/>
    <w:rsid w:val="0091549F"/>
    <w:rsid w:val="0091592D"/>
    <w:rsid w:val="00916866"/>
    <w:rsid w:val="009168A0"/>
    <w:rsid w:val="00916AEC"/>
    <w:rsid w:val="00916F92"/>
    <w:rsid w:val="009179C8"/>
    <w:rsid w:val="00917B0A"/>
    <w:rsid w:val="00920535"/>
    <w:rsid w:val="0092058C"/>
    <w:rsid w:val="009208F9"/>
    <w:rsid w:val="0092090E"/>
    <w:rsid w:val="00920A4F"/>
    <w:rsid w:val="0092187A"/>
    <w:rsid w:val="009218C9"/>
    <w:rsid w:val="00921972"/>
    <w:rsid w:val="009227FA"/>
    <w:rsid w:val="009233DF"/>
    <w:rsid w:val="00923889"/>
    <w:rsid w:val="00923A02"/>
    <w:rsid w:val="00924379"/>
    <w:rsid w:val="0092489F"/>
    <w:rsid w:val="00926148"/>
    <w:rsid w:val="009262EE"/>
    <w:rsid w:val="0092739D"/>
    <w:rsid w:val="00927530"/>
    <w:rsid w:val="00927A08"/>
    <w:rsid w:val="00927DF9"/>
    <w:rsid w:val="00930B2F"/>
    <w:rsid w:val="00932162"/>
    <w:rsid w:val="00932299"/>
    <w:rsid w:val="00932C49"/>
    <w:rsid w:val="00932D23"/>
    <w:rsid w:val="00932E87"/>
    <w:rsid w:val="00933228"/>
    <w:rsid w:val="00933A0A"/>
    <w:rsid w:val="00933B0B"/>
    <w:rsid w:val="009342FD"/>
    <w:rsid w:val="00934369"/>
    <w:rsid w:val="00934409"/>
    <w:rsid w:val="00936073"/>
    <w:rsid w:val="009361CF"/>
    <w:rsid w:val="00936590"/>
    <w:rsid w:val="00936D97"/>
    <w:rsid w:val="00940024"/>
    <w:rsid w:val="009406C4"/>
    <w:rsid w:val="00940C44"/>
    <w:rsid w:val="00941984"/>
    <w:rsid w:val="00942147"/>
    <w:rsid w:val="00942F13"/>
    <w:rsid w:val="00943467"/>
    <w:rsid w:val="00943F99"/>
    <w:rsid w:val="00944947"/>
    <w:rsid w:val="00944BF9"/>
    <w:rsid w:val="00945564"/>
    <w:rsid w:val="00945816"/>
    <w:rsid w:val="009463B1"/>
    <w:rsid w:val="009468D4"/>
    <w:rsid w:val="00946D87"/>
    <w:rsid w:val="00947DD0"/>
    <w:rsid w:val="00947F50"/>
    <w:rsid w:val="00951DA5"/>
    <w:rsid w:val="0095201F"/>
    <w:rsid w:val="00952853"/>
    <w:rsid w:val="0095370F"/>
    <w:rsid w:val="00953A02"/>
    <w:rsid w:val="00953F0E"/>
    <w:rsid w:val="00955659"/>
    <w:rsid w:val="00956376"/>
    <w:rsid w:val="009566D6"/>
    <w:rsid w:val="00956C2F"/>
    <w:rsid w:val="00956E9F"/>
    <w:rsid w:val="00957031"/>
    <w:rsid w:val="0095797F"/>
    <w:rsid w:val="00960820"/>
    <w:rsid w:val="00960D0A"/>
    <w:rsid w:val="009610E4"/>
    <w:rsid w:val="00962546"/>
    <w:rsid w:val="00962B3C"/>
    <w:rsid w:val="00963392"/>
    <w:rsid w:val="00964222"/>
    <w:rsid w:val="00964386"/>
    <w:rsid w:val="00965FAB"/>
    <w:rsid w:val="00966080"/>
    <w:rsid w:val="00966BD0"/>
    <w:rsid w:val="0096752B"/>
    <w:rsid w:val="0097113A"/>
    <w:rsid w:val="0097125B"/>
    <w:rsid w:val="0097163E"/>
    <w:rsid w:val="00971905"/>
    <w:rsid w:val="009723C4"/>
    <w:rsid w:val="0097436C"/>
    <w:rsid w:val="0097460B"/>
    <w:rsid w:val="0097463F"/>
    <w:rsid w:val="0097560D"/>
    <w:rsid w:val="00975617"/>
    <w:rsid w:val="00975685"/>
    <w:rsid w:val="00975D29"/>
    <w:rsid w:val="00976AFA"/>
    <w:rsid w:val="00980BBE"/>
    <w:rsid w:val="00980F17"/>
    <w:rsid w:val="009812C5"/>
    <w:rsid w:val="00983947"/>
    <w:rsid w:val="0098457B"/>
    <w:rsid w:val="009850F7"/>
    <w:rsid w:val="0098522E"/>
    <w:rsid w:val="0098561F"/>
    <w:rsid w:val="00986DE8"/>
    <w:rsid w:val="00987007"/>
    <w:rsid w:val="00987F8B"/>
    <w:rsid w:val="00987FF7"/>
    <w:rsid w:val="009907BE"/>
    <w:rsid w:val="00990C2A"/>
    <w:rsid w:val="00990F5D"/>
    <w:rsid w:val="00991338"/>
    <w:rsid w:val="00991373"/>
    <w:rsid w:val="00991D3E"/>
    <w:rsid w:val="0099320A"/>
    <w:rsid w:val="009942F8"/>
    <w:rsid w:val="00994F31"/>
    <w:rsid w:val="00995B04"/>
    <w:rsid w:val="009966B1"/>
    <w:rsid w:val="00997291"/>
    <w:rsid w:val="009A06E3"/>
    <w:rsid w:val="009A169A"/>
    <w:rsid w:val="009A18DF"/>
    <w:rsid w:val="009A1BEE"/>
    <w:rsid w:val="009A27B4"/>
    <w:rsid w:val="009A2D6D"/>
    <w:rsid w:val="009A306E"/>
    <w:rsid w:val="009A3F21"/>
    <w:rsid w:val="009A44DD"/>
    <w:rsid w:val="009A4666"/>
    <w:rsid w:val="009A478E"/>
    <w:rsid w:val="009A49F6"/>
    <w:rsid w:val="009A549E"/>
    <w:rsid w:val="009A5C4E"/>
    <w:rsid w:val="009A69ED"/>
    <w:rsid w:val="009A6E21"/>
    <w:rsid w:val="009A7A4A"/>
    <w:rsid w:val="009A7AFC"/>
    <w:rsid w:val="009B15A9"/>
    <w:rsid w:val="009B2655"/>
    <w:rsid w:val="009B28D5"/>
    <w:rsid w:val="009B2DD5"/>
    <w:rsid w:val="009B2FED"/>
    <w:rsid w:val="009B31AF"/>
    <w:rsid w:val="009B3CCB"/>
    <w:rsid w:val="009B3ECC"/>
    <w:rsid w:val="009B3FA7"/>
    <w:rsid w:val="009B4085"/>
    <w:rsid w:val="009B4978"/>
    <w:rsid w:val="009B60CB"/>
    <w:rsid w:val="009B6BD3"/>
    <w:rsid w:val="009C0667"/>
    <w:rsid w:val="009C0815"/>
    <w:rsid w:val="009C0971"/>
    <w:rsid w:val="009C16D1"/>
    <w:rsid w:val="009C196A"/>
    <w:rsid w:val="009C355C"/>
    <w:rsid w:val="009C4AA6"/>
    <w:rsid w:val="009C55B9"/>
    <w:rsid w:val="009C7123"/>
    <w:rsid w:val="009C741B"/>
    <w:rsid w:val="009C7FDA"/>
    <w:rsid w:val="009D022A"/>
    <w:rsid w:val="009D1202"/>
    <w:rsid w:val="009D1930"/>
    <w:rsid w:val="009D3304"/>
    <w:rsid w:val="009D37A9"/>
    <w:rsid w:val="009D3E38"/>
    <w:rsid w:val="009D4E81"/>
    <w:rsid w:val="009D54A0"/>
    <w:rsid w:val="009D6E65"/>
    <w:rsid w:val="009D7C25"/>
    <w:rsid w:val="009E00B2"/>
    <w:rsid w:val="009E07F8"/>
    <w:rsid w:val="009E0D00"/>
    <w:rsid w:val="009E12A7"/>
    <w:rsid w:val="009E241F"/>
    <w:rsid w:val="009E3379"/>
    <w:rsid w:val="009E454B"/>
    <w:rsid w:val="009E5030"/>
    <w:rsid w:val="009E5161"/>
    <w:rsid w:val="009E57B3"/>
    <w:rsid w:val="009E5EB4"/>
    <w:rsid w:val="009E7512"/>
    <w:rsid w:val="009F0977"/>
    <w:rsid w:val="009F149B"/>
    <w:rsid w:val="009F16C2"/>
    <w:rsid w:val="009F1BDB"/>
    <w:rsid w:val="009F222C"/>
    <w:rsid w:val="009F2745"/>
    <w:rsid w:val="009F417F"/>
    <w:rsid w:val="009F4A40"/>
    <w:rsid w:val="009F5402"/>
    <w:rsid w:val="009F54AE"/>
    <w:rsid w:val="009F5E48"/>
    <w:rsid w:val="009F5E53"/>
    <w:rsid w:val="009F6212"/>
    <w:rsid w:val="009F6EE6"/>
    <w:rsid w:val="00A011CB"/>
    <w:rsid w:val="00A01262"/>
    <w:rsid w:val="00A017A9"/>
    <w:rsid w:val="00A01D93"/>
    <w:rsid w:val="00A0273D"/>
    <w:rsid w:val="00A0283F"/>
    <w:rsid w:val="00A02B14"/>
    <w:rsid w:val="00A02F83"/>
    <w:rsid w:val="00A03722"/>
    <w:rsid w:val="00A03DF8"/>
    <w:rsid w:val="00A04A17"/>
    <w:rsid w:val="00A04CCD"/>
    <w:rsid w:val="00A04ED9"/>
    <w:rsid w:val="00A057C3"/>
    <w:rsid w:val="00A05FB5"/>
    <w:rsid w:val="00A06B0F"/>
    <w:rsid w:val="00A07560"/>
    <w:rsid w:val="00A07585"/>
    <w:rsid w:val="00A07597"/>
    <w:rsid w:val="00A07D42"/>
    <w:rsid w:val="00A10069"/>
    <w:rsid w:val="00A10569"/>
    <w:rsid w:val="00A10925"/>
    <w:rsid w:val="00A1110A"/>
    <w:rsid w:val="00A1154C"/>
    <w:rsid w:val="00A147BF"/>
    <w:rsid w:val="00A156D7"/>
    <w:rsid w:val="00A15F5B"/>
    <w:rsid w:val="00A164B7"/>
    <w:rsid w:val="00A16E4B"/>
    <w:rsid w:val="00A1767E"/>
    <w:rsid w:val="00A22B38"/>
    <w:rsid w:val="00A247F2"/>
    <w:rsid w:val="00A24FE4"/>
    <w:rsid w:val="00A259E2"/>
    <w:rsid w:val="00A25B2A"/>
    <w:rsid w:val="00A25D6B"/>
    <w:rsid w:val="00A262FC"/>
    <w:rsid w:val="00A3110E"/>
    <w:rsid w:val="00A3243F"/>
    <w:rsid w:val="00A32F4C"/>
    <w:rsid w:val="00A333C6"/>
    <w:rsid w:val="00A335B5"/>
    <w:rsid w:val="00A33DEA"/>
    <w:rsid w:val="00A33E47"/>
    <w:rsid w:val="00A35F04"/>
    <w:rsid w:val="00A36C4B"/>
    <w:rsid w:val="00A3767C"/>
    <w:rsid w:val="00A37716"/>
    <w:rsid w:val="00A377C8"/>
    <w:rsid w:val="00A4045E"/>
    <w:rsid w:val="00A40723"/>
    <w:rsid w:val="00A418DA"/>
    <w:rsid w:val="00A41AAE"/>
    <w:rsid w:val="00A41F49"/>
    <w:rsid w:val="00A43070"/>
    <w:rsid w:val="00A43A1D"/>
    <w:rsid w:val="00A44B41"/>
    <w:rsid w:val="00A44E74"/>
    <w:rsid w:val="00A454C2"/>
    <w:rsid w:val="00A4561C"/>
    <w:rsid w:val="00A45A39"/>
    <w:rsid w:val="00A4613E"/>
    <w:rsid w:val="00A467C6"/>
    <w:rsid w:val="00A503EF"/>
    <w:rsid w:val="00A503F6"/>
    <w:rsid w:val="00A50B17"/>
    <w:rsid w:val="00A52C2F"/>
    <w:rsid w:val="00A52FAF"/>
    <w:rsid w:val="00A53069"/>
    <w:rsid w:val="00A54808"/>
    <w:rsid w:val="00A55084"/>
    <w:rsid w:val="00A56AA8"/>
    <w:rsid w:val="00A572AD"/>
    <w:rsid w:val="00A57C71"/>
    <w:rsid w:val="00A6092C"/>
    <w:rsid w:val="00A6097B"/>
    <w:rsid w:val="00A616F9"/>
    <w:rsid w:val="00A6242D"/>
    <w:rsid w:val="00A635B7"/>
    <w:rsid w:val="00A63740"/>
    <w:rsid w:val="00A65660"/>
    <w:rsid w:val="00A66C62"/>
    <w:rsid w:val="00A67CF8"/>
    <w:rsid w:val="00A67FF3"/>
    <w:rsid w:val="00A708B8"/>
    <w:rsid w:val="00A71D10"/>
    <w:rsid w:val="00A72220"/>
    <w:rsid w:val="00A732A8"/>
    <w:rsid w:val="00A73689"/>
    <w:rsid w:val="00A75B96"/>
    <w:rsid w:val="00A76758"/>
    <w:rsid w:val="00A774FD"/>
    <w:rsid w:val="00A81598"/>
    <w:rsid w:val="00A832D8"/>
    <w:rsid w:val="00A83A7A"/>
    <w:rsid w:val="00A8446F"/>
    <w:rsid w:val="00A84868"/>
    <w:rsid w:val="00A84FDF"/>
    <w:rsid w:val="00A85F63"/>
    <w:rsid w:val="00A86315"/>
    <w:rsid w:val="00A8679B"/>
    <w:rsid w:val="00A879F3"/>
    <w:rsid w:val="00A87DA3"/>
    <w:rsid w:val="00A87F79"/>
    <w:rsid w:val="00A91D8C"/>
    <w:rsid w:val="00A92397"/>
    <w:rsid w:val="00A92481"/>
    <w:rsid w:val="00A92B09"/>
    <w:rsid w:val="00A933A6"/>
    <w:rsid w:val="00A9423F"/>
    <w:rsid w:val="00A945DF"/>
    <w:rsid w:val="00A95624"/>
    <w:rsid w:val="00A95738"/>
    <w:rsid w:val="00A97232"/>
    <w:rsid w:val="00A9767F"/>
    <w:rsid w:val="00A97EDD"/>
    <w:rsid w:val="00A97FA4"/>
    <w:rsid w:val="00AA0689"/>
    <w:rsid w:val="00AA0B57"/>
    <w:rsid w:val="00AA1744"/>
    <w:rsid w:val="00AA1A1A"/>
    <w:rsid w:val="00AA203F"/>
    <w:rsid w:val="00AA3959"/>
    <w:rsid w:val="00AA407A"/>
    <w:rsid w:val="00AA49C7"/>
    <w:rsid w:val="00AA58D4"/>
    <w:rsid w:val="00AA646B"/>
    <w:rsid w:val="00AA6788"/>
    <w:rsid w:val="00AB0D4A"/>
    <w:rsid w:val="00AB1FF0"/>
    <w:rsid w:val="00AB27E8"/>
    <w:rsid w:val="00AB2F42"/>
    <w:rsid w:val="00AB502B"/>
    <w:rsid w:val="00AB6022"/>
    <w:rsid w:val="00AB635C"/>
    <w:rsid w:val="00AB6A9A"/>
    <w:rsid w:val="00AC1488"/>
    <w:rsid w:val="00AC1D36"/>
    <w:rsid w:val="00AC27A1"/>
    <w:rsid w:val="00AC2EE6"/>
    <w:rsid w:val="00AC364A"/>
    <w:rsid w:val="00AC58DD"/>
    <w:rsid w:val="00AC618A"/>
    <w:rsid w:val="00AC6BEF"/>
    <w:rsid w:val="00AC79C1"/>
    <w:rsid w:val="00AC7B03"/>
    <w:rsid w:val="00AD005D"/>
    <w:rsid w:val="00AD0CE7"/>
    <w:rsid w:val="00AD37BB"/>
    <w:rsid w:val="00AD3C8E"/>
    <w:rsid w:val="00AD5233"/>
    <w:rsid w:val="00AD540E"/>
    <w:rsid w:val="00AD6DC1"/>
    <w:rsid w:val="00AD7481"/>
    <w:rsid w:val="00AD78E0"/>
    <w:rsid w:val="00AD7E69"/>
    <w:rsid w:val="00AD7FB0"/>
    <w:rsid w:val="00AE0132"/>
    <w:rsid w:val="00AE0618"/>
    <w:rsid w:val="00AE0892"/>
    <w:rsid w:val="00AE0D03"/>
    <w:rsid w:val="00AE18C6"/>
    <w:rsid w:val="00AE2BB3"/>
    <w:rsid w:val="00AE33E7"/>
    <w:rsid w:val="00AE3C6D"/>
    <w:rsid w:val="00AE4F31"/>
    <w:rsid w:val="00AE5974"/>
    <w:rsid w:val="00AE655B"/>
    <w:rsid w:val="00AE6C27"/>
    <w:rsid w:val="00AE6DC9"/>
    <w:rsid w:val="00AE7991"/>
    <w:rsid w:val="00AF030C"/>
    <w:rsid w:val="00AF1D00"/>
    <w:rsid w:val="00AF2598"/>
    <w:rsid w:val="00AF2BB2"/>
    <w:rsid w:val="00AF597B"/>
    <w:rsid w:val="00AF5EE9"/>
    <w:rsid w:val="00AF65BC"/>
    <w:rsid w:val="00AF6B70"/>
    <w:rsid w:val="00AF6DE5"/>
    <w:rsid w:val="00AF7A13"/>
    <w:rsid w:val="00B01013"/>
    <w:rsid w:val="00B01504"/>
    <w:rsid w:val="00B0170B"/>
    <w:rsid w:val="00B01E57"/>
    <w:rsid w:val="00B02923"/>
    <w:rsid w:val="00B02B1D"/>
    <w:rsid w:val="00B02B3E"/>
    <w:rsid w:val="00B02DF4"/>
    <w:rsid w:val="00B03EC6"/>
    <w:rsid w:val="00B04F7D"/>
    <w:rsid w:val="00B0530F"/>
    <w:rsid w:val="00B05359"/>
    <w:rsid w:val="00B05475"/>
    <w:rsid w:val="00B06D53"/>
    <w:rsid w:val="00B0778D"/>
    <w:rsid w:val="00B07E0C"/>
    <w:rsid w:val="00B109BB"/>
    <w:rsid w:val="00B1223D"/>
    <w:rsid w:val="00B12EF6"/>
    <w:rsid w:val="00B134F8"/>
    <w:rsid w:val="00B1380C"/>
    <w:rsid w:val="00B13E97"/>
    <w:rsid w:val="00B16054"/>
    <w:rsid w:val="00B166B9"/>
    <w:rsid w:val="00B168E5"/>
    <w:rsid w:val="00B168F8"/>
    <w:rsid w:val="00B16B77"/>
    <w:rsid w:val="00B16EDF"/>
    <w:rsid w:val="00B20D81"/>
    <w:rsid w:val="00B20D86"/>
    <w:rsid w:val="00B216DE"/>
    <w:rsid w:val="00B21D03"/>
    <w:rsid w:val="00B2242B"/>
    <w:rsid w:val="00B22CB0"/>
    <w:rsid w:val="00B235E9"/>
    <w:rsid w:val="00B23808"/>
    <w:rsid w:val="00B23BE2"/>
    <w:rsid w:val="00B24B92"/>
    <w:rsid w:val="00B2525C"/>
    <w:rsid w:val="00B2535D"/>
    <w:rsid w:val="00B25F23"/>
    <w:rsid w:val="00B262DE"/>
    <w:rsid w:val="00B26441"/>
    <w:rsid w:val="00B26DB1"/>
    <w:rsid w:val="00B271AB"/>
    <w:rsid w:val="00B2745D"/>
    <w:rsid w:val="00B30048"/>
    <w:rsid w:val="00B33893"/>
    <w:rsid w:val="00B34096"/>
    <w:rsid w:val="00B34714"/>
    <w:rsid w:val="00B3509C"/>
    <w:rsid w:val="00B35390"/>
    <w:rsid w:val="00B3590B"/>
    <w:rsid w:val="00B35A61"/>
    <w:rsid w:val="00B35EF3"/>
    <w:rsid w:val="00B366BC"/>
    <w:rsid w:val="00B37231"/>
    <w:rsid w:val="00B3770C"/>
    <w:rsid w:val="00B411BB"/>
    <w:rsid w:val="00B44750"/>
    <w:rsid w:val="00B463B7"/>
    <w:rsid w:val="00B4653B"/>
    <w:rsid w:val="00B475B7"/>
    <w:rsid w:val="00B50CA4"/>
    <w:rsid w:val="00B50EAF"/>
    <w:rsid w:val="00B53041"/>
    <w:rsid w:val="00B53575"/>
    <w:rsid w:val="00B53A3B"/>
    <w:rsid w:val="00B53BCC"/>
    <w:rsid w:val="00B56DD4"/>
    <w:rsid w:val="00B57182"/>
    <w:rsid w:val="00B574CC"/>
    <w:rsid w:val="00B57648"/>
    <w:rsid w:val="00B57B20"/>
    <w:rsid w:val="00B60AD6"/>
    <w:rsid w:val="00B60EFA"/>
    <w:rsid w:val="00B61C6A"/>
    <w:rsid w:val="00B62FC9"/>
    <w:rsid w:val="00B631B8"/>
    <w:rsid w:val="00B6354B"/>
    <w:rsid w:val="00B63810"/>
    <w:rsid w:val="00B64D2D"/>
    <w:rsid w:val="00B65FC1"/>
    <w:rsid w:val="00B7096E"/>
    <w:rsid w:val="00B715C8"/>
    <w:rsid w:val="00B71CA8"/>
    <w:rsid w:val="00B7297E"/>
    <w:rsid w:val="00B732A4"/>
    <w:rsid w:val="00B737B4"/>
    <w:rsid w:val="00B75707"/>
    <w:rsid w:val="00B76D3E"/>
    <w:rsid w:val="00B76DAC"/>
    <w:rsid w:val="00B77036"/>
    <w:rsid w:val="00B7704F"/>
    <w:rsid w:val="00B77499"/>
    <w:rsid w:val="00B8088D"/>
    <w:rsid w:val="00B821E9"/>
    <w:rsid w:val="00B824F1"/>
    <w:rsid w:val="00B827F7"/>
    <w:rsid w:val="00B82B3C"/>
    <w:rsid w:val="00B83298"/>
    <w:rsid w:val="00B83D7E"/>
    <w:rsid w:val="00B8440D"/>
    <w:rsid w:val="00B845DB"/>
    <w:rsid w:val="00B8482C"/>
    <w:rsid w:val="00B8533E"/>
    <w:rsid w:val="00B85A17"/>
    <w:rsid w:val="00B85DBC"/>
    <w:rsid w:val="00B86362"/>
    <w:rsid w:val="00B8718C"/>
    <w:rsid w:val="00B872E8"/>
    <w:rsid w:val="00B87679"/>
    <w:rsid w:val="00B908C0"/>
    <w:rsid w:val="00B9095B"/>
    <w:rsid w:val="00B90C64"/>
    <w:rsid w:val="00B91295"/>
    <w:rsid w:val="00B928E9"/>
    <w:rsid w:val="00B930A3"/>
    <w:rsid w:val="00B93C4A"/>
    <w:rsid w:val="00B94015"/>
    <w:rsid w:val="00B940E8"/>
    <w:rsid w:val="00B94FCE"/>
    <w:rsid w:val="00B95A5B"/>
    <w:rsid w:val="00B96010"/>
    <w:rsid w:val="00B965EC"/>
    <w:rsid w:val="00B96FE8"/>
    <w:rsid w:val="00B97894"/>
    <w:rsid w:val="00B97A7D"/>
    <w:rsid w:val="00B97FF2"/>
    <w:rsid w:val="00BA0EB9"/>
    <w:rsid w:val="00BA14D7"/>
    <w:rsid w:val="00BA1E79"/>
    <w:rsid w:val="00BA1F9E"/>
    <w:rsid w:val="00BA22A7"/>
    <w:rsid w:val="00BA29F6"/>
    <w:rsid w:val="00BA2FE8"/>
    <w:rsid w:val="00BA358A"/>
    <w:rsid w:val="00BA375F"/>
    <w:rsid w:val="00BA3826"/>
    <w:rsid w:val="00BA4A72"/>
    <w:rsid w:val="00BA5181"/>
    <w:rsid w:val="00BA5359"/>
    <w:rsid w:val="00BA5D76"/>
    <w:rsid w:val="00BA5DBA"/>
    <w:rsid w:val="00BA5F05"/>
    <w:rsid w:val="00BA64AD"/>
    <w:rsid w:val="00BA6CE3"/>
    <w:rsid w:val="00BA6D06"/>
    <w:rsid w:val="00BA7AC3"/>
    <w:rsid w:val="00BA7D7F"/>
    <w:rsid w:val="00BB04AD"/>
    <w:rsid w:val="00BB1354"/>
    <w:rsid w:val="00BB25F8"/>
    <w:rsid w:val="00BB28A6"/>
    <w:rsid w:val="00BB2CDC"/>
    <w:rsid w:val="00BB5A3B"/>
    <w:rsid w:val="00BB5EB7"/>
    <w:rsid w:val="00BB5F32"/>
    <w:rsid w:val="00BB6422"/>
    <w:rsid w:val="00BB7169"/>
    <w:rsid w:val="00BB71D4"/>
    <w:rsid w:val="00BB7AC1"/>
    <w:rsid w:val="00BB7B90"/>
    <w:rsid w:val="00BC0313"/>
    <w:rsid w:val="00BC0C2B"/>
    <w:rsid w:val="00BC14C3"/>
    <w:rsid w:val="00BC1D95"/>
    <w:rsid w:val="00BC1E2E"/>
    <w:rsid w:val="00BC2AC9"/>
    <w:rsid w:val="00BC3621"/>
    <w:rsid w:val="00BC3CA9"/>
    <w:rsid w:val="00BC4530"/>
    <w:rsid w:val="00BC5004"/>
    <w:rsid w:val="00BC5B09"/>
    <w:rsid w:val="00BC648F"/>
    <w:rsid w:val="00BC7413"/>
    <w:rsid w:val="00BD01BC"/>
    <w:rsid w:val="00BD067F"/>
    <w:rsid w:val="00BD1119"/>
    <w:rsid w:val="00BD1DCD"/>
    <w:rsid w:val="00BD20F4"/>
    <w:rsid w:val="00BD2814"/>
    <w:rsid w:val="00BD3291"/>
    <w:rsid w:val="00BD482B"/>
    <w:rsid w:val="00BD51D3"/>
    <w:rsid w:val="00BD6758"/>
    <w:rsid w:val="00BD7402"/>
    <w:rsid w:val="00BE020D"/>
    <w:rsid w:val="00BE0CBB"/>
    <w:rsid w:val="00BE2020"/>
    <w:rsid w:val="00BE202A"/>
    <w:rsid w:val="00BE4361"/>
    <w:rsid w:val="00BE51B2"/>
    <w:rsid w:val="00BE6270"/>
    <w:rsid w:val="00BE7851"/>
    <w:rsid w:val="00BE7B1D"/>
    <w:rsid w:val="00BF03AE"/>
    <w:rsid w:val="00BF104D"/>
    <w:rsid w:val="00BF1214"/>
    <w:rsid w:val="00BF173B"/>
    <w:rsid w:val="00BF1F89"/>
    <w:rsid w:val="00BF21CD"/>
    <w:rsid w:val="00BF5EF2"/>
    <w:rsid w:val="00BF7E1C"/>
    <w:rsid w:val="00C0096E"/>
    <w:rsid w:val="00C01614"/>
    <w:rsid w:val="00C01D07"/>
    <w:rsid w:val="00C01F7A"/>
    <w:rsid w:val="00C022B2"/>
    <w:rsid w:val="00C031D8"/>
    <w:rsid w:val="00C03648"/>
    <w:rsid w:val="00C03AA5"/>
    <w:rsid w:val="00C03E10"/>
    <w:rsid w:val="00C044E7"/>
    <w:rsid w:val="00C04F76"/>
    <w:rsid w:val="00C05880"/>
    <w:rsid w:val="00C071A9"/>
    <w:rsid w:val="00C07764"/>
    <w:rsid w:val="00C07BBF"/>
    <w:rsid w:val="00C10644"/>
    <w:rsid w:val="00C10BC7"/>
    <w:rsid w:val="00C11ED7"/>
    <w:rsid w:val="00C12378"/>
    <w:rsid w:val="00C1257A"/>
    <w:rsid w:val="00C12A16"/>
    <w:rsid w:val="00C131C9"/>
    <w:rsid w:val="00C15939"/>
    <w:rsid w:val="00C172D0"/>
    <w:rsid w:val="00C17FC7"/>
    <w:rsid w:val="00C20CC9"/>
    <w:rsid w:val="00C20DE4"/>
    <w:rsid w:val="00C21597"/>
    <w:rsid w:val="00C22676"/>
    <w:rsid w:val="00C22BCA"/>
    <w:rsid w:val="00C235DB"/>
    <w:rsid w:val="00C238D0"/>
    <w:rsid w:val="00C24732"/>
    <w:rsid w:val="00C25CB5"/>
    <w:rsid w:val="00C300E6"/>
    <w:rsid w:val="00C31A16"/>
    <w:rsid w:val="00C32156"/>
    <w:rsid w:val="00C322B1"/>
    <w:rsid w:val="00C336CE"/>
    <w:rsid w:val="00C343F7"/>
    <w:rsid w:val="00C34845"/>
    <w:rsid w:val="00C34CB7"/>
    <w:rsid w:val="00C34EFA"/>
    <w:rsid w:val="00C3532D"/>
    <w:rsid w:val="00C359BC"/>
    <w:rsid w:val="00C35DE5"/>
    <w:rsid w:val="00C36493"/>
    <w:rsid w:val="00C36C04"/>
    <w:rsid w:val="00C36CE9"/>
    <w:rsid w:val="00C36FB4"/>
    <w:rsid w:val="00C40074"/>
    <w:rsid w:val="00C41974"/>
    <w:rsid w:val="00C420E0"/>
    <w:rsid w:val="00C42DB8"/>
    <w:rsid w:val="00C447A5"/>
    <w:rsid w:val="00C45307"/>
    <w:rsid w:val="00C459C6"/>
    <w:rsid w:val="00C45A82"/>
    <w:rsid w:val="00C4630B"/>
    <w:rsid w:val="00C46D4A"/>
    <w:rsid w:val="00C46F7B"/>
    <w:rsid w:val="00C46F8B"/>
    <w:rsid w:val="00C4797E"/>
    <w:rsid w:val="00C50A83"/>
    <w:rsid w:val="00C51877"/>
    <w:rsid w:val="00C52F2F"/>
    <w:rsid w:val="00C53EAE"/>
    <w:rsid w:val="00C547D6"/>
    <w:rsid w:val="00C5529B"/>
    <w:rsid w:val="00C563E4"/>
    <w:rsid w:val="00C56CA2"/>
    <w:rsid w:val="00C574DB"/>
    <w:rsid w:val="00C57571"/>
    <w:rsid w:val="00C57791"/>
    <w:rsid w:val="00C57B22"/>
    <w:rsid w:val="00C616DF"/>
    <w:rsid w:val="00C61F7B"/>
    <w:rsid w:val="00C62D45"/>
    <w:rsid w:val="00C62DD3"/>
    <w:rsid w:val="00C62DF7"/>
    <w:rsid w:val="00C63CD2"/>
    <w:rsid w:val="00C64914"/>
    <w:rsid w:val="00C6652E"/>
    <w:rsid w:val="00C66E06"/>
    <w:rsid w:val="00C676FD"/>
    <w:rsid w:val="00C679C3"/>
    <w:rsid w:val="00C702F7"/>
    <w:rsid w:val="00C70AEA"/>
    <w:rsid w:val="00C70FE3"/>
    <w:rsid w:val="00C71661"/>
    <w:rsid w:val="00C737A5"/>
    <w:rsid w:val="00C7391E"/>
    <w:rsid w:val="00C73DE4"/>
    <w:rsid w:val="00C74106"/>
    <w:rsid w:val="00C746B8"/>
    <w:rsid w:val="00C74B81"/>
    <w:rsid w:val="00C74B8F"/>
    <w:rsid w:val="00C75549"/>
    <w:rsid w:val="00C758FB"/>
    <w:rsid w:val="00C75DCF"/>
    <w:rsid w:val="00C75F0D"/>
    <w:rsid w:val="00C76117"/>
    <w:rsid w:val="00C77D0A"/>
    <w:rsid w:val="00C81452"/>
    <w:rsid w:val="00C8178A"/>
    <w:rsid w:val="00C819C3"/>
    <w:rsid w:val="00C81FB4"/>
    <w:rsid w:val="00C823F3"/>
    <w:rsid w:val="00C8242A"/>
    <w:rsid w:val="00C82738"/>
    <w:rsid w:val="00C83156"/>
    <w:rsid w:val="00C8364F"/>
    <w:rsid w:val="00C83752"/>
    <w:rsid w:val="00C846A2"/>
    <w:rsid w:val="00C846D3"/>
    <w:rsid w:val="00C847C9"/>
    <w:rsid w:val="00C85372"/>
    <w:rsid w:val="00C85644"/>
    <w:rsid w:val="00C86A41"/>
    <w:rsid w:val="00C903BF"/>
    <w:rsid w:val="00C91179"/>
    <w:rsid w:val="00C9241C"/>
    <w:rsid w:val="00C92474"/>
    <w:rsid w:val="00C92A80"/>
    <w:rsid w:val="00C92EE5"/>
    <w:rsid w:val="00C93517"/>
    <w:rsid w:val="00C93D24"/>
    <w:rsid w:val="00C93EB5"/>
    <w:rsid w:val="00C943C3"/>
    <w:rsid w:val="00C94669"/>
    <w:rsid w:val="00C94D18"/>
    <w:rsid w:val="00C95AC5"/>
    <w:rsid w:val="00C95B0B"/>
    <w:rsid w:val="00C9658E"/>
    <w:rsid w:val="00C9791F"/>
    <w:rsid w:val="00CA0B7D"/>
    <w:rsid w:val="00CA0C67"/>
    <w:rsid w:val="00CA1328"/>
    <w:rsid w:val="00CA15F7"/>
    <w:rsid w:val="00CA2BDC"/>
    <w:rsid w:val="00CA30CB"/>
    <w:rsid w:val="00CA3DF1"/>
    <w:rsid w:val="00CA4292"/>
    <w:rsid w:val="00CA501E"/>
    <w:rsid w:val="00CA5ACD"/>
    <w:rsid w:val="00CA6FBF"/>
    <w:rsid w:val="00CA772D"/>
    <w:rsid w:val="00CA7CFF"/>
    <w:rsid w:val="00CB0337"/>
    <w:rsid w:val="00CB057E"/>
    <w:rsid w:val="00CB0B9D"/>
    <w:rsid w:val="00CB0DE1"/>
    <w:rsid w:val="00CB0FE4"/>
    <w:rsid w:val="00CB1216"/>
    <w:rsid w:val="00CB165E"/>
    <w:rsid w:val="00CB176C"/>
    <w:rsid w:val="00CB28E3"/>
    <w:rsid w:val="00CB2D19"/>
    <w:rsid w:val="00CB3310"/>
    <w:rsid w:val="00CB39DE"/>
    <w:rsid w:val="00CB4785"/>
    <w:rsid w:val="00CB575D"/>
    <w:rsid w:val="00CB6614"/>
    <w:rsid w:val="00CB6C87"/>
    <w:rsid w:val="00CB726A"/>
    <w:rsid w:val="00CC067F"/>
    <w:rsid w:val="00CC0BDC"/>
    <w:rsid w:val="00CC16E8"/>
    <w:rsid w:val="00CC18C9"/>
    <w:rsid w:val="00CC23DC"/>
    <w:rsid w:val="00CC3F30"/>
    <w:rsid w:val="00CC3F9D"/>
    <w:rsid w:val="00CC4DE1"/>
    <w:rsid w:val="00CC5555"/>
    <w:rsid w:val="00CC555E"/>
    <w:rsid w:val="00CC5B7D"/>
    <w:rsid w:val="00CC6660"/>
    <w:rsid w:val="00CC6CBC"/>
    <w:rsid w:val="00CC6D10"/>
    <w:rsid w:val="00CC6DAA"/>
    <w:rsid w:val="00CC74E8"/>
    <w:rsid w:val="00CD0076"/>
    <w:rsid w:val="00CD0137"/>
    <w:rsid w:val="00CD03F2"/>
    <w:rsid w:val="00CD05D7"/>
    <w:rsid w:val="00CD1F05"/>
    <w:rsid w:val="00CD21DF"/>
    <w:rsid w:val="00CD2E20"/>
    <w:rsid w:val="00CD545F"/>
    <w:rsid w:val="00CD6758"/>
    <w:rsid w:val="00CD6AF1"/>
    <w:rsid w:val="00CD7164"/>
    <w:rsid w:val="00CD7CE5"/>
    <w:rsid w:val="00CD7EDE"/>
    <w:rsid w:val="00CE0906"/>
    <w:rsid w:val="00CE148D"/>
    <w:rsid w:val="00CE1966"/>
    <w:rsid w:val="00CE2003"/>
    <w:rsid w:val="00CE234F"/>
    <w:rsid w:val="00CE33BB"/>
    <w:rsid w:val="00CE40ED"/>
    <w:rsid w:val="00CE49C3"/>
    <w:rsid w:val="00CE5870"/>
    <w:rsid w:val="00CE5A42"/>
    <w:rsid w:val="00CE6982"/>
    <w:rsid w:val="00CE7794"/>
    <w:rsid w:val="00CF07CC"/>
    <w:rsid w:val="00CF0915"/>
    <w:rsid w:val="00CF1B2E"/>
    <w:rsid w:val="00CF1F3C"/>
    <w:rsid w:val="00CF2170"/>
    <w:rsid w:val="00CF22AD"/>
    <w:rsid w:val="00CF2A0A"/>
    <w:rsid w:val="00CF3686"/>
    <w:rsid w:val="00CF3C2B"/>
    <w:rsid w:val="00CF4939"/>
    <w:rsid w:val="00CF52E5"/>
    <w:rsid w:val="00CF53FD"/>
    <w:rsid w:val="00CF5FC2"/>
    <w:rsid w:val="00CF7347"/>
    <w:rsid w:val="00D00720"/>
    <w:rsid w:val="00D013B8"/>
    <w:rsid w:val="00D01476"/>
    <w:rsid w:val="00D015BE"/>
    <w:rsid w:val="00D0171E"/>
    <w:rsid w:val="00D02E8E"/>
    <w:rsid w:val="00D03C2C"/>
    <w:rsid w:val="00D048C0"/>
    <w:rsid w:val="00D0592D"/>
    <w:rsid w:val="00D06318"/>
    <w:rsid w:val="00D0749A"/>
    <w:rsid w:val="00D07600"/>
    <w:rsid w:val="00D0760D"/>
    <w:rsid w:val="00D12351"/>
    <w:rsid w:val="00D127CD"/>
    <w:rsid w:val="00D13032"/>
    <w:rsid w:val="00D13174"/>
    <w:rsid w:val="00D13991"/>
    <w:rsid w:val="00D13AC6"/>
    <w:rsid w:val="00D13C24"/>
    <w:rsid w:val="00D13DC6"/>
    <w:rsid w:val="00D13ED3"/>
    <w:rsid w:val="00D14560"/>
    <w:rsid w:val="00D14CC9"/>
    <w:rsid w:val="00D16E4E"/>
    <w:rsid w:val="00D17102"/>
    <w:rsid w:val="00D22D69"/>
    <w:rsid w:val="00D24A28"/>
    <w:rsid w:val="00D2520A"/>
    <w:rsid w:val="00D25E8F"/>
    <w:rsid w:val="00D27235"/>
    <w:rsid w:val="00D27DDB"/>
    <w:rsid w:val="00D30DCC"/>
    <w:rsid w:val="00D3155A"/>
    <w:rsid w:val="00D32796"/>
    <w:rsid w:val="00D32BB9"/>
    <w:rsid w:val="00D32DE1"/>
    <w:rsid w:val="00D3367E"/>
    <w:rsid w:val="00D34017"/>
    <w:rsid w:val="00D3425C"/>
    <w:rsid w:val="00D34BF2"/>
    <w:rsid w:val="00D35848"/>
    <w:rsid w:val="00D3634C"/>
    <w:rsid w:val="00D36D04"/>
    <w:rsid w:val="00D376A3"/>
    <w:rsid w:val="00D37785"/>
    <w:rsid w:val="00D42DEF"/>
    <w:rsid w:val="00D43162"/>
    <w:rsid w:val="00D4339E"/>
    <w:rsid w:val="00D43513"/>
    <w:rsid w:val="00D43FB8"/>
    <w:rsid w:val="00D44B85"/>
    <w:rsid w:val="00D4528B"/>
    <w:rsid w:val="00D45A77"/>
    <w:rsid w:val="00D46036"/>
    <w:rsid w:val="00D46F25"/>
    <w:rsid w:val="00D510BE"/>
    <w:rsid w:val="00D517B4"/>
    <w:rsid w:val="00D52684"/>
    <w:rsid w:val="00D52CB9"/>
    <w:rsid w:val="00D52F06"/>
    <w:rsid w:val="00D54B94"/>
    <w:rsid w:val="00D55728"/>
    <w:rsid w:val="00D55BA6"/>
    <w:rsid w:val="00D5632E"/>
    <w:rsid w:val="00D56B0E"/>
    <w:rsid w:val="00D5771A"/>
    <w:rsid w:val="00D6006C"/>
    <w:rsid w:val="00D61530"/>
    <w:rsid w:val="00D6294C"/>
    <w:rsid w:val="00D62BC3"/>
    <w:rsid w:val="00D63D00"/>
    <w:rsid w:val="00D641B3"/>
    <w:rsid w:val="00D647D2"/>
    <w:rsid w:val="00D64855"/>
    <w:rsid w:val="00D64E40"/>
    <w:rsid w:val="00D65B57"/>
    <w:rsid w:val="00D65E13"/>
    <w:rsid w:val="00D6622E"/>
    <w:rsid w:val="00D66C6D"/>
    <w:rsid w:val="00D67C61"/>
    <w:rsid w:val="00D701AA"/>
    <w:rsid w:val="00D7147A"/>
    <w:rsid w:val="00D71704"/>
    <w:rsid w:val="00D719BB"/>
    <w:rsid w:val="00D71E22"/>
    <w:rsid w:val="00D72A8D"/>
    <w:rsid w:val="00D738FA"/>
    <w:rsid w:val="00D75032"/>
    <w:rsid w:val="00D75154"/>
    <w:rsid w:val="00D75777"/>
    <w:rsid w:val="00D757A5"/>
    <w:rsid w:val="00D75B9A"/>
    <w:rsid w:val="00D767B6"/>
    <w:rsid w:val="00D773F6"/>
    <w:rsid w:val="00D77C36"/>
    <w:rsid w:val="00D77E05"/>
    <w:rsid w:val="00D802F7"/>
    <w:rsid w:val="00D803A8"/>
    <w:rsid w:val="00D80F5D"/>
    <w:rsid w:val="00D811CB"/>
    <w:rsid w:val="00D812D8"/>
    <w:rsid w:val="00D815EF"/>
    <w:rsid w:val="00D8169C"/>
    <w:rsid w:val="00D81EC7"/>
    <w:rsid w:val="00D824EE"/>
    <w:rsid w:val="00D82514"/>
    <w:rsid w:val="00D82729"/>
    <w:rsid w:val="00D828EB"/>
    <w:rsid w:val="00D829C9"/>
    <w:rsid w:val="00D82C4D"/>
    <w:rsid w:val="00D83D7D"/>
    <w:rsid w:val="00D8457F"/>
    <w:rsid w:val="00D85B66"/>
    <w:rsid w:val="00D8614B"/>
    <w:rsid w:val="00D86B31"/>
    <w:rsid w:val="00D86F03"/>
    <w:rsid w:val="00D871E3"/>
    <w:rsid w:val="00D879FC"/>
    <w:rsid w:val="00D903E5"/>
    <w:rsid w:val="00D90F1C"/>
    <w:rsid w:val="00D9149D"/>
    <w:rsid w:val="00D91639"/>
    <w:rsid w:val="00D91743"/>
    <w:rsid w:val="00D91D8C"/>
    <w:rsid w:val="00D9264E"/>
    <w:rsid w:val="00D93FFE"/>
    <w:rsid w:val="00D9421A"/>
    <w:rsid w:val="00D9470E"/>
    <w:rsid w:val="00D94CB6"/>
    <w:rsid w:val="00D95DF6"/>
    <w:rsid w:val="00D96BAD"/>
    <w:rsid w:val="00D96CB2"/>
    <w:rsid w:val="00D9704C"/>
    <w:rsid w:val="00DA0CCB"/>
    <w:rsid w:val="00DA14F1"/>
    <w:rsid w:val="00DA1D90"/>
    <w:rsid w:val="00DA1DB2"/>
    <w:rsid w:val="00DA250C"/>
    <w:rsid w:val="00DA2559"/>
    <w:rsid w:val="00DA2581"/>
    <w:rsid w:val="00DA42D4"/>
    <w:rsid w:val="00DA4E9B"/>
    <w:rsid w:val="00DA5BE3"/>
    <w:rsid w:val="00DA64BF"/>
    <w:rsid w:val="00DB00F3"/>
    <w:rsid w:val="00DB0167"/>
    <w:rsid w:val="00DB08B2"/>
    <w:rsid w:val="00DB2AA5"/>
    <w:rsid w:val="00DB3051"/>
    <w:rsid w:val="00DB33D9"/>
    <w:rsid w:val="00DB382A"/>
    <w:rsid w:val="00DB3D9E"/>
    <w:rsid w:val="00DB3E44"/>
    <w:rsid w:val="00DB6E2A"/>
    <w:rsid w:val="00DB70E5"/>
    <w:rsid w:val="00DB7382"/>
    <w:rsid w:val="00DB77CC"/>
    <w:rsid w:val="00DC122A"/>
    <w:rsid w:val="00DC1322"/>
    <w:rsid w:val="00DC1590"/>
    <w:rsid w:val="00DC227C"/>
    <w:rsid w:val="00DC35D4"/>
    <w:rsid w:val="00DC3BFF"/>
    <w:rsid w:val="00DC52E1"/>
    <w:rsid w:val="00DC596D"/>
    <w:rsid w:val="00DC59D9"/>
    <w:rsid w:val="00DC65B3"/>
    <w:rsid w:val="00DC68CD"/>
    <w:rsid w:val="00DC72E9"/>
    <w:rsid w:val="00DD0708"/>
    <w:rsid w:val="00DD1670"/>
    <w:rsid w:val="00DD1E8B"/>
    <w:rsid w:val="00DD2285"/>
    <w:rsid w:val="00DD309A"/>
    <w:rsid w:val="00DD36B4"/>
    <w:rsid w:val="00DD3844"/>
    <w:rsid w:val="00DD44B7"/>
    <w:rsid w:val="00DD4CC5"/>
    <w:rsid w:val="00DD5ACA"/>
    <w:rsid w:val="00DD5CF3"/>
    <w:rsid w:val="00DD6626"/>
    <w:rsid w:val="00DD722A"/>
    <w:rsid w:val="00DD7C0B"/>
    <w:rsid w:val="00DE1A30"/>
    <w:rsid w:val="00DE1F7F"/>
    <w:rsid w:val="00DE2EFB"/>
    <w:rsid w:val="00DE2FBB"/>
    <w:rsid w:val="00DE35DA"/>
    <w:rsid w:val="00DE3F57"/>
    <w:rsid w:val="00DE56CC"/>
    <w:rsid w:val="00DE5B61"/>
    <w:rsid w:val="00DE6693"/>
    <w:rsid w:val="00DE738A"/>
    <w:rsid w:val="00DF1071"/>
    <w:rsid w:val="00DF162F"/>
    <w:rsid w:val="00DF1CDD"/>
    <w:rsid w:val="00DF1F19"/>
    <w:rsid w:val="00DF2049"/>
    <w:rsid w:val="00DF230D"/>
    <w:rsid w:val="00DF2FEB"/>
    <w:rsid w:val="00DF3956"/>
    <w:rsid w:val="00DF64EC"/>
    <w:rsid w:val="00DF762E"/>
    <w:rsid w:val="00DF7967"/>
    <w:rsid w:val="00DF7D09"/>
    <w:rsid w:val="00E000F1"/>
    <w:rsid w:val="00E00D05"/>
    <w:rsid w:val="00E00EB1"/>
    <w:rsid w:val="00E0123C"/>
    <w:rsid w:val="00E0227C"/>
    <w:rsid w:val="00E0314F"/>
    <w:rsid w:val="00E0397F"/>
    <w:rsid w:val="00E05F4C"/>
    <w:rsid w:val="00E060C9"/>
    <w:rsid w:val="00E06E35"/>
    <w:rsid w:val="00E0749D"/>
    <w:rsid w:val="00E10D39"/>
    <w:rsid w:val="00E10F6C"/>
    <w:rsid w:val="00E11822"/>
    <w:rsid w:val="00E1318B"/>
    <w:rsid w:val="00E13608"/>
    <w:rsid w:val="00E15060"/>
    <w:rsid w:val="00E153A2"/>
    <w:rsid w:val="00E15A8D"/>
    <w:rsid w:val="00E21103"/>
    <w:rsid w:val="00E21C0D"/>
    <w:rsid w:val="00E21FFA"/>
    <w:rsid w:val="00E224AE"/>
    <w:rsid w:val="00E225BD"/>
    <w:rsid w:val="00E2286D"/>
    <w:rsid w:val="00E22BC4"/>
    <w:rsid w:val="00E23AFD"/>
    <w:rsid w:val="00E23E64"/>
    <w:rsid w:val="00E23F75"/>
    <w:rsid w:val="00E24093"/>
    <w:rsid w:val="00E245E4"/>
    <w:rsid w:val="00E25481"/>
    <w:rsid w:val="00E257AB"/>
    <w:rsid w:val="00E26050"/>
    <w:rsid w:val="00E26203"/>
    <w:rsid w:val="00E27756"/>
    <w:rsid w:val="00E3062D"/>
    <w:rsid w:val="00E316BF"/>
    <w:rsid w:val="00E319ED"/>
    <w:rsid w:val="00E31A88"/>
    <w:rsid w:val="00E32168"/>
    <w:rsid w:val="00E321DB"/>
    <w:rsid w:val="00E32392"/>
    <w:rsid w:val="00E32F52"/>
    <w:rsid w:val="00E34166"/>
    <w:rsid w:val="00E34398"/>
    <w:rsid w:val="00E346E6"/>
    <w:rsid w:val="00E367F7"/>
    <w:rsid w:val="00E36C83"/>
    <w:rsid w:val="00E379C3"/>
    <w:rsid w:val="00E40292"/>
    <w:rsid w:val="00E41207"/>
    <w:rsid w:val="00E41952"/>
    <w:rsid w:val="00E41ABF"/>
    <w:rsid w:val="00E44289"/>
    <w:rsid w:val="00E44550"/>
    <w:rsid w:val="00E44885"/>
    <w:rsid w:val="00E44A0A"/>
    <w:rsid w:val="00E45398"/>
    <w:rsid w:val="00E457E0"/>
    <w:rsid w:val="00E4726A"/>
    <w:rsid w:val="00E47A85"/>
    <w:rsid w:val="00E47DD0"/>
    <w:rsid w:val="00E511EA"/>
    <w:rsid w:val="00E51641"/>
    <w:rsid w:val="00E5313F"/>
    <w:rsid w:val="00E53169"/>
    <w:rsid w:val="00E54B68"/>
    <w:rsid w:val="00E54C90"/>
    <w:rsid w:val="00E550B2"/>
    <w:rsid w:val="00E552CC"/>
    <w:rsid w:val="00E557D4"/>
    <w:rsid w:val="00E559CD"/>
    <w:rsid w:val="00E55AC6"/>
    <w:rsid w:val="00E55BBA"/>
    <w:rsid w:val="00E57F15"/>
    <w:rsid w:val="00E60385"/>
    <w:rsid w:val="00E6221D"/>
    <w:rsid w:val="00E62525"/>
    <w:rsid w:val="00E62901"/>
    <w:rsid w:val="00E62DA6"/>
    <w:rsid w:val="00E646A8"/>
    <w:rsid w:val="00E65152"/>
    <w:rsid w:val="00E66B72"/>
    <w:rsid w:val="00E67F8E"/>
    <w:rsid w:val="00E7030D"/>
    <w:rsid w:val="00E70A81"/>
    <w:rsid w:val="00E715B5"/>
    <w:rsid w:val="00E726CB"/>
    <w:rsid w:val="00E73119"/>
    <w:rsid w:val="00E7399F"/>
    <w:rsid w:val="00E73D3D"/>
    <w:rsid w:val="00E74410"/>
    <w:rsid w:val="00E7580F"/>
    <w:rsid w:val="00E77DA8"/>
    <w:rsid w:val="00E80158"/>
    <w:rsid w:val="00E808DA"/>
    <w:rsid w:val="00E80A0D"/>
    <w:rsid w:val="00E82C96"/>
    <w:rsid w:val="00E834BC"/>
    <w:rsid w:val="00E85481"/>
    <w:rsid w:val="00E86427"/>
    <w:rsid w:val="00E865B5"/>
    <w:rsid w:val="00E875BF"/>
    <w:rsid w:val="00E8781C"/>
    <w:rsid w:val="00E87982"/>
    <w:rsid w:val="00E87D77"/>
    <w:rsid w:val="00E9078B"/>
    <w:rsid w:val="00E921D3"/>
    <w:rsid w:val="00E92277"/>
    <w:rsid w:val="00E92374"/>
    <w:rsid w:val="00E92586"/>
    <w:rsid w:val="00E93198"/>
    <w:rsid w:val="00E93408"/>
    <w:rsid w:val="00E9470F"/>
    <w:rsid w:val="00E94F6B"/>
    <w:rsid w:val="00E95553"/>
    <w:rsid w:val="00E95658"/>
    <w:rsid w:val="00E95F00"/>
    <w:rsid w:val="00E96050"/>
    <w:rsid w:val="00E97557"/>
    <w:rsid w:val="00EA0091"/>
    <w:rsid w:val="00EA0FAF"/>
    <w:rsid w:val="00EA1304"/>
    <w:rsid w:val="00EA14F4"/>
    <w:rsid w:val="00EA1F4C"/>
    <w:rsid w:val="00EA248C"/>
    <w:rsid w:val="00EA2781"/>
    <w:rsid w:val="00EA3023"/>
    <w:rsid w:val="00EA41C7"/>
    <w:rsid w:val="00EA531E"/>
    <w:rsid w:val="00EA579D"/>
    <w:rsid w:val="00EA6FED"/>
    <w:rsid w:val="00EA7580"/>
    <w:rsid w:val="00EA7D95"/>
    <w:rsid w:val="00EB02A8"/>
    <w:rsid w:val="00EB0522"/>
    <w:rsid w:val="00EB13EB"/>
    <w:rsid w:val="00EB144F"/>
    <w:rsid w:val="00EB1B02"/>
    <w:rsid w:val="00EB20ED"/>
    <w:rsid w:val="00EB2C49"/>
    <w:rsid w:val="00EB2F29"/>
    <w:rsid w:val="00EB2F5F"/>
    <w:rsid w:val="00EB394E"/>
    <w:rsid w:val="00EB40DF"/>
    <w:rsid w:val="00EB4B2E"/>
    <w:rsid w:val="00EB4EA4"/>
    <w:rsid w:val="00EB6A15"/>
    <w:rsid w:val="00EB765E"/>
    <w:rsid w:val="00EB78BB"/>
    <w:rsid w:val="00EC00C5"/>
    <w:rsid w:val="00EC0889"/>
    <w:rsid w:val="00EC0A56"/>
    <w:rsid w:val="00EC0DF4"/>
    <w:rsid w:val="00EC0EAF"/>
    <w:rsid w:val="00EC1755"/>
    <w:rsid w:val="00EC2EAC"/>
    <w:rsid w:val="00EC6C0D"/>
    <w:rsid w:val="00ED031B"/>
    <w:rsid w:val="00ED0437"/>
    <w:rsid w:val="00ED2617"/>
    <w:rsid w:val="00ED275A"/>
    <w:rsid w:val="00ED2A35"/>
    <w:rsid w:val="00ED3210"/>
    <w:rsid w:val="00ED3756"/>
    <w:rsid w:val="00ED433A"/>
    <w:rsid w:val="00ED445D"/>
    <w:rsid w:val="00ED4988"/>
    <w:rsid w:val="00ED5480"/>
    <w:rsid w:val="00ED5A2A"/>
    <w:rsid w:val="00ED64C9"/>
    <w:rsid w:val="00ED79A4"/>
    <w:rsid w:val="00ED7BF2"/>
    <w:rsid w:val="00EE0642"/>
    <w:rsid w:val="00EE317B"/>
    <w:rsid w:val="00EE3474"/>
    <w:rsid w:val="00EE3B7D"/>
    <w:rsid w:val="00EE4807"/>
    <w:rsid w:val="00EE4877"/>
    <w:rsid w:val="00EE48BE"/>
    <w:rsid w:val="00EE5C9C"/>
    <w:rsid w:val="00EE6AC8"/>
    <w:rsid w:val="00EE700A"/>
    <w:rsid w:val="00EE79EE"/>
    <w:rsid w:val="00EF106F"/>
    <w:rsid w:val="00EF26EE"/>
    <w:rsid w:val="00EF27BE"/>
    <w:rsid w:val="00EF2815"/>
    <w:rsid w:val="00EF3C06"/>
    <w:rsid w:val="00EF40FD"/>
    <w:rsid w:val="00EF44E5"/>
    <w:rsid w:val="00EF499F"/>
    <w:rsid w:val="00EF58FA"/>
    <w:rsid w:val="00EF5E99"/>
    <w:rsid w:val="00EF5F9A"/>
    <w:rsid w:val="00EF6CDE"/>
    <w:rsid w:val="00EF7A66"/>
    <w:rsid w:val="00EF7E04"/>
    <w:rsid w:val="00F004EC"/>
    <w:rsid w:val="00F01115"/>
    <w:rsid w:val="00F011B3"/>
    <w:rsid w:val="00F0297F"/>
    <w:rsid w:val="00F0307F"/>
    <w:rsid w:val="00F041DC"/>
    <w:rsid w:val="00F04C54"/>
    <w:rsid w:val="00F0610E"/>
    <w:rsid w:val="00F06369"/>
    <w:rsid w:val="00F06CE3"/>
    <w:rsid w:val="00F06FE5"/>
    <w:rsid w:val="00F076C0"/>
    <w:rsid w:val="00F07743"/>
    <w:rsid w:val="00F079E3"/>
    <w:rsid w:val="00F10A75"/>
    <w:rsid w:val="00F11799"/>
    <w:rsid w:val="00F1214C"/>
    <w:rsid w:val="00F125EE"/>
    <w:rsid w:val="00F12F5B"/>
    <w:rsid w:val="00F13BA1"/>
    <w:rsid w:val="00F1474E"/>
    <w:rsid w:val="00F16B39"/>
    <w:rsid w:val="00F17E6B"/>
    <w:rsid w:val="00F21C7B"/>
    <w:rsid w:val="00F22380"/>
    <w:rsid w:val="00F226F6"/>
    <w:rsid w:val="00F23B54"/>
    <w:rsid w:val="00F24374"/>
    <w:rsid w:val="00F24709"/>
    <w:rsid w:val="00F247CF"/>
    <w:rsid w:val="00F26159"/>
    <w:rsid w:val="00F274DA"/>
    <w:rsid w:val="00F306F7"/>
    <w:rsid w:val="00F308C2"/>
    <w:rsid w:val="00F30C90"/>
    <w:rsid w:val="00F32192"/>
    <w:rsid w:val="00F32904"/>
    <w:rsid w:val="00F33412"/>
    <w:rsid w:val="00F3349E"/>
    <w:rsid w:val="00F33A72"/>
    <w:rsid w:val="00F344EA"/>
    <w:rsid w:val="00F35233"/>
    <w:rsid w:val="00F35E33"/>
    <w:rsid w:val="00F366CB"/>
    <w:rsid w:val="00F36C80"/>
    <w:rsid w:val="00F36CA6"/>
    <w:rsid w:val="00F372EC"/>
    <w:rsid w:val="00F37CE5"/>
    <w:rsid w:val="00F37CEC"/>
    <w:rsid w:val="00F37D48"/>
    <w:rsid w:val="00F40190"/>
    <w:rsid w:val="00F40E98"/>
    <w:rsid w:val="00F41F60"/>
    <w:rsid w:val="00F424BB"/>
    <w:rsid w:val="00F435A8"/>
    <w:rsid w:val="00F43BE5"/>
    <w:rsid w:val="00F440F2"/>
    <w:rsid w:val="00F445D4"/>
    <w:rsid w:val="00F4483E"/>
    <w:rsid w:val="00F44C97"/>
    <w:rsid w:val="00F45C15"/>
    <w:rsid w:val="00F45CA1"/>
    <w:rsid w:val="00F46493"/>
    <w:rsid w:val="00F46BD2"/>
    <w:rsid w:val="00F4768E"/>
    <w:rsid w:val="00F479AF"/>
    <w:rsid w:val="00F47CE1"/>
    <w:rsid w:val="00F47FDB"/>
    <w:rsid w:val="00F5016A"/>
    <w:rsid w:val="00F504C1"/>
    <w:rsid w:val="00F50D09"/>
    <w:rsid w:val="00F519C4"/>
    <w:rsid w:val="00F5215B"/>
    <w:rsid w:val="00F52A03"/>
    <w:rsid w:val="00F53901"/>
    <w:rsid w:val="00F5390D"/>
    <w:rsid w:val="00F55353"/>
    <w:rsid w:val="00F55D3A"/>
    <w:rsid w:val="00F56010"/>
    <w:rsid w:val="00F5640C"/>
    <w:rsid w:val="00F57A4B"/>
    <w:rsid w:val="00F57E50"/>
    <w:rsid w:val="00F607A2"/>
    <w:rsid w:val="00F60A0D"/>
    <w:rsid w:val="00F61E4F"/>
    <w:rsid w:val="00F64F8F"/>
    <w:rsid w:val="00F6537B"/>
    <w:rsid w:val="00F654BA"/>
    <w:rsid w:val="00F65638"/>
    <w:rsid w:val="00F65C56"/>
    <w:rsid w:val="00F67273"/>
    <w:rsid w:val="00F67405"/>
    <w:rsid w:val="00F7080D"/>
    <w:rsid w:val="00F712EF"/>
    <w:rsid w:val="00F71720"/>
    <w:rsid w:val="00F71B0F"/>
    <w:rsid w:val="00F72D64"/>
    <w:rsid w:val="00F73E5D"/>
    <w:rsid w:val="00F74427"/>
    <w:rsid w:val="00F74ECB"/>
    <w:rsid w:val="00F74F9C"/>
    <w:rsid w:val="00F751B3"/>
    <w:rsid w:val="00F76115"/>
    <w:rsid w:val="00F7698D"/>
    <w:rsid w:val="00F76A4F"/>
    <w:rsid w:val="00F778C0"/>
    <w:rsid w:val="00F77CC2"/>
    <w:rsid w:val="00F80192"/>
    <w:rsid w:val="00F80B38"/>
    <w:rsid w:val="00F80BF1"/>
    <w:rsid w:val="00F82475"/>
    <w:rsid w:val="00F82494"/>
    <w:rsid w:val="00F828B9"/>
    <w:rsid w:val="00F8341C"/>
    <w:rsid w:val="00F83F54"/>
    <w:rsid w:val="00F85375"/>
    <w:rsid w:val="00F86BAA"/>
    <w:rsid w:val="00F906E6"/>
    <w:rsid w:val="00F90C67"/>
    <w:rsid w:val="00F91436"/>
    <w:rsid w:val="00F91B3F"/>
    <w:rsid w:val="00F924B2"/>
    <w:rsid w:val="00F92F1D"/>
    <w:rsid w:val="00F930C9"/>
    <w:rsid w:val="00F93C32"/>
    <w:rsid w:val="00F93FDC"/>
    <w:rsid w:val="00F9463E"/>
    <w:rsid w:val="00F94B20"/>
    <w:rsid w:val="00F9500E"/>
    <w:rsid w:val="00F96B74"/>
    <w:rsid w:val="00F96C4B"/>
    <w:rsid w:val="00F96D16"/>
    <w:rsid w:val="00F96F63"/>
    <w:rsid w:val="00F97C42"/>
    <w:rsid w:val="00FA01CA"/>
    <w:rsid w:val="00FA14D3"/>
    <w:rsid w:val="00FA14E5"/>
    <w:rsid w:val="00FA191C"/>
    <w:rsid w:val="00FA1C43"/>
    <w:rsid w:val="00FA3F7A"/>
    <w:rsid w:val="00FA4D5C"/>
    <w:rsid w:val="00FA5670"/>
    <w:rsid w:val="00FA5E99"/>
    <w:rsid w:val="00FA6A82"/>
    <w:rsid w:val="00FA7524"/>
    <w:rsid w:val="00FB006A"/>
    <w:rsid w:val="00FB0FBD"/>
    <w:rsid w:val="00FB1FF9"/>
    <w:rsid w:val="00FB209D"/>
    <w:rsid w:val="00FB2222"/>
    <w:rsid w:val="00FB2D27"/>
    <w:rsid w:val="00FB2F24"/>
    <w:rsid w:val="00FB4061"/>
    <w:rsid w:val="00FB480E"/>
    <w:rsid w:val="00FB4C36"/>
    <w:rsid w:val="00FB4F2A"/>
    <w:rsid w:val="00FB5256"/>
    <w:rsid w:val="00FB531B"/>
    <w:rsid w:val="00FB6AA9"/>
    <w:rsid w:val="00FB72F8"/>
    <w:rsid w:val="00FB78C8"/>
    <w:rsid w:val="00FB78E8"/>
    <w:rsid w:val="00FB7D4C"/>
    <w:rsid w:val="00FC0591"/>
    <w:rsid w:val="00FC0884"/>
    <w:rsid w:val="00FC0DD6"/>
    <w:rsid w:val="00FC115A"/>
    <w:rsid w:val="00FC1354"/>
    <w:rsid w:val="00FC14A4"/>
    <w:rsid w:val="00FC1E20"/>
    <w:rsid w:val="00FC201D"/>
    <w:rsid w:val="00FC269C"/>
    <w:rsid w:val="00FC2E3F"/>
    <w:rsid w:val="00FC3A6A"/>
    <w:rsid w:val="00FC3D63"/>
    <w:rsid w:val="00FC4B7C"/>
    <w:rsid w:val="00FC57D1"/>
    <w:rsid w:val="00FC620A"/>
    <w:rsid w:val="00FC62A4"/>
    <w:rsid w:val="00FD086B"/>
    <w:rsid w:val="00FD146C"/>
    <w:rsid w:val="00FD15EC"/>
    <w:rsid w:val="00FD20FA"/>
    <w:rsid w:val="00FD436C"/>
    <w:rsid w:val="00FD4A17"/>
    <w:rsid w:val="00FD5095"/>
    <w:rsid w:val="00FD5536"/>
    <w:rsid w:val="00FD561E"/>
    <w:rsid w:val="00FD58A9"/>
    <w:rsid w:val="00FD6696"/>
    <w:rsid w:val="00FD741B"/>
    <w:rsid w:val="00FD7439"/>
    <w:rsid w:val="00FD78F7"/>
    <w:rsid w:val="00FE052F"/>
    <w:rsid w:val="00FE0D34"/>
    <w:rsid w:val="00FE1510"/>
    <w:rsid w:val="00FE2301"/>
    <w:rsid w:val="00FE3726"/>
    <w:rsid w:val="00FE43EC"/>
    <w:rsid w:val="00FE5F80"/>
    <w:rsid w:val="00FE685F"/>
    <w:rsid w:val="00FE721D"/>
    <w:rsid w:val="00FF0586"/>
    <w:rsid w:val="00FF0910"/>
    <w:rsid w:val="00FF16DC"/>
    <w:rsid w:val="00FF25FD"/>
    <w:rsid w:val="00FF2F61"/>
    <w:rsid w:val="00FF411C"/>
    <w:rsid w:val="00FF440C"/>
    <w:rsid w:val="00FF4EE9"/>
    <w:rsid w:val="00FF63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DF897"/>
  <w15:chartTrackingRefBased/>
  <w15:docId w15:val="{8E1ADD04-725C-4FF6-9F7C-69685A83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he-IL"/>
      </w:rPr>
    </w:rPrDefault>
    <w:pPrDefault>
      <w:pPr>
        <w:bidi/>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6E4E"/>
  </w:style>
  <w:style w:type="paragraph" w:styleId="1">
    <w:name w:val="heading 1"/>
    <w:basedOn w:val="a"/>
    <w:next w:val="a"/>
    <w:link w:val="10"/>
    <w:uiPriority w:val="9"/>
    <w:qFormat/>
    <w:rsid w:val="00D16E4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semiHidden/>
    <w:unhideWhenUsed/>
    <w:qFormat/>
    <w:rsid w:val="00D16E4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D16E4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D16E4E"/>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D16E4E"/>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D16E4E"/>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D16E4E"/>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D16E4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D16E4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D16E4E"/>
    <w:rPr>
      <w:rFonts w:asciiTheme="majorHAnsi" w:eastAsiaTheme="majorEastAsia" w:hAnsiTheme="majorHAnsi" w:cstheme="majorBidi"/>
      <w:color w:val="2E74B5" w:themeColor="accent1" w:themeShade="BF"/>
      <w:sz w:val="36"/>
      <w:szCs w:val="36"/>
    </w:rPr>
  </w:style>
  <w:style w:type="character" w:customStyle="1" w:styleId="20">
    <w:name w:val="כותרת 2 תו"/>
    <w:basedOn w:val="a0"/>
    <w:link w:val="2"/>
    <w:uiPriority w:val="9"/>
    <w:semiHidden/>
    <w:rsid w:val="00D16E4E"/>
    <w:rPr>
      <w:rFonts w:asciiTheme="majorHAnsi" w:eastAsiaTheme="majorEastAsia" w:hAnsiTheme="majorHAnsi" w:cstheme="majorBidi"/>
      <w:color w:val="2E74B5" w:themeColor="accent1" w:themeShade="BF"/>
      <w:sz w:val="28"/>
      <w:szCs w:val="28"/>
    </w:rPr>
  </w:style>
  <w:style w:type="character" w:customStyle="1" w:styleId="30">
    <w:name w:val="כותרת 3 תו"/>
    <w:basedOn w:val="a0"/>
    <w:link w:val="3"/>
    <w:uiPriority w:val="9"/>
    <w:semiHidden/>
    <w:rsid w:val="00D16E4E"/>
    <w:rPr>
      <w:rFonts w:asciiTheme="majorHAnsi" w:eastAsiaTheme="majorEastAsia" w:hAnsiTheme="majorHAnsi" w:cstheme="majorBidi"/>
      <w:color w:val="404040" w:themeColor="text1" w:themeTint="BF"/>
      <w:sz w:val="26"/>
      <w:szCs w:val="26"/>
    </w:rPr>
  </w:style>
  <w:style w:type="character" w:customStyle="1" w:styleId="40">
    <w:name w:val="כותרת 4 תו"/>
    <w:basedOn w:val="a0"/>
    <w:link w:val="4"/>
    <w:uiPriority w:val="9"/>
    <w:semiHidden/>
    <w:rsid w:val="00D16E4E"/>
    <w:rPr>
      <w:rFonts w:asciiTheme="majorHAnsi" w:eastAsiaTheme="majorEastAsia" w:hAnsiTheme="majorHAnsi" w:cstheme="majorBidi"/>
      <w:sz w:val="24"/>
      <w:szCs w:val="24"/>
    </w:rPr>
  </w:style>
  <w:style w:type="character" w:customStyle="1" w:styleId="50">
    <w:name w:val="כותרת 5 תו"/>
    <w:basedOn w:val="a0"/>
    <w:link w:val="5"/>
    <w:uiPriority w:val="9"/>
    <w:semiHidden/>
    <w:rsid w:val="00D16E4E"/>
    <w:rPr>
      <w:rFonts w:asciiTheme="majorHAnsi" w:eastAsiaTheme="majorEastAsia" w:hAnsiTheme="majorHAnsi" w:cstheme="majorBidi"/>
      <w:i/>
      <w:iCs/>
      <w:sz w:val="22"/>
      <w:szCs w:val="22"/>
    </w:rPr>
  </w:style>
  <w:style w:type="character" w:customStyle="1" w:styleId="60">
    <w:name w:val="כותרת 6 תו"/>
    <w:basedOn w:val="a0"/>
    <w:link w:val="6"/>
    <w:uiPriority w:val="9"/>
    <w:semiHidden/>
    <w:rsid w:val="00D16E4E"/>
    <w:rPr>
      <w:rFonts w:asciiTheme="majorHAnsi" w:eastAsiaTheme="majorEastAsia" w:hAnsiTheme="majorHAnsi" w:cstheme="majorBidi"/>
      <w:color w:val="595959" w:themeColor="text1" w:themeTint="A6"/>
    </w:rPr>
  </w:style>
  <w:style w:type="character" w:customStyle="1" w:styleId="70">
    <w:name w:val="כותרת 7 תו"/>
    <w:basedOn w:val="a0"/>
    <w:link w:val="7"/>
    <w:uiPriority w:val="9"/>
    <w:semiHidden/>
    <w:rsid w:val="00D16E4E"/>
    <w:rPr>
      <w:rFonts w:asciiTheme="majorHAnsi" w:eastAsiaTheme="majorEastAsia" w:hAnsiTheme="majorHAnsi" w:cstheme="majorBidi"/>
      <w:i/>
      <w:iCs/>
      <w:color w:val="595959" w:themeColor="text1" w:themeTint="A6"/>
    </w:rPr>
  </w:style>
  <w:style w:type="character" w:customStyle="1" w:styleId="80">
    <w:name w:val="כותרת 8 תו"/>
    <w:basedOn w:val="a0"/>
    <w:link w:val="8"/>
    <w:uiPriority w:val="9"/>
    <w:semiHidden/>
    <w:rsid w:val="00D16E4E"/>
    <w:rPr>
      <w:rFonts w:asciiTheme="majorHAnsi" w:eastAsiaTheme="majorEastAsia" w:hAnsiTheme="majorHAnsi" w:cstheme="majorBidi"/>
      <w:smallCaps/>
      <w:color w:val="595959" w:themeColor="text1" w:themeTint="A6"/>
    </w:rPr>
  </w:style>
  <w:style w:type="character" w:customStyle="1" w:styleId="90">
    <w:name w:val="כותרת 9 תו"/>
    <w:basedOn w:val="a0"/>
    <w:link w:val="9"/>
    <w:uiPriority w:val="9"/>
    <w:semiHidden/>
    <w:rsid w:val="00D16E4E"/>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D16E4E"/>
    <w:pPr>
      <w:spacing w:line="240" w:lineRule="auto"/>
    </w:pPr>
    <w:rPr>
      <w:b/>
      <w:bCs/>
      <w:color w:val="404040" w:themeColor="text1" w:themeTint="BF"/>
      <w:sz w:val="20"/>
      <w:szCs w:val="20"/>
    </w:rPr>
  </w:style>
  <w:style w:type="paragraph" w:styleId="a4">
    <w:name w:val="Title"/>
    <w:basedOn w:val="a"/>
    <w:next w:val="a"/>
    <w:link w:val="a5"/>
    <w:uiPriority w:val="10"/>
    <w:qFormat/>
    <w:rsid w:val="00D16E4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a5">
    <w:name w:val="כותרת טקסט תו"/>
    <w:basedOn w:val="a0"/>
    <w:link w:val="a4"/>
    <w:uiPriority w:val="10"/>
    <w:rsid w:val="00D16E4E"/>
    <w:rPr>
      <w:rFonts w:asciiTheme="majorHAnsi" w:eastAsiaTheme="majorEastAsia" w:hAnsiTheme="majorHAnsi" w:cstheme="majorBidi"/>
      <w:color w:val="2E74B5" w:themeColor="accent1" w:themeShade="BF"/>
      <w:spacing w:val="-7"/>
      <w:sz w:val="80"/>
      <w:szCs w:val="80"/>
    </w:rPr>
  </w:style>
  <w:style w:type="paragraph" w:styleId="a6">
    <w:name w:val="Subtitle"/>
    <w:basedOn w:val="a"/>
    <w:next w:val="a"/>
    <w:link w:val="a7"/>
    <w:uiPriority w:val="11"/>
    <w:qFormat/>
    <w:rsid w:val="00D16E4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כותרת משנה תו"/>
    <w:basedOn w:val="a0"/>
    <w:link w:val="a6"/>
    <w:uiPriority w:val="11"/>
    <w:rsid w:val="00D16E4E"/>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D16E4E"/>
    <w:rPr>
      <w:b/>
      <w:bCs/>
    </w:rPr>
  </w:style>
  <w:style w:type="character" w:styleId="a9">
    <w:name w:val="Emphasis"/>
    <w:basedOn w:val="a0"/>
    <w:uiPriority w:val="20"/>
    <w:qFormat/>
    <w:rsid w:val="00D16E4E"/>
    <w:rPr>
      <w:i/>
      <w:iCs/>
    </w:rPr>
  </w:style>
  <w:style w:type="paragraph" w:styleId="aa">
    <w:name w:val="No Spacing"/>
    <w:link w:val="ab"/>
    <w:uiPriority w:val="1"/>
    <w:qFormat/>
    <w:rsid w:val="00D16E4E"/>
    <w:pPr>
      <w:spacing w:after="0" w:line="240" w:lineRule="auto"/>
    </w:pPr>
  </w:style>
  <w:style w:type="paragraph" w:styleId="ac">
    <w:name w:val="Quote"/>
    <w:basedOn w:val="a"/>
    <w:next w:val="a"/>
    <w:link w:val="ad"/>
    <w:uiPriority w:val="29"/>
    <w:qFormat/>
    <w:rsid w:val="00D16E4E"/>
    <w:pPr>
      <w:spacing w:before="240" w:after="240" w:line="252" w:lineRule="auto"/>
      <w:ind w:left="864" w:right="864"/>
      <w:jc w:val="center"/>
    </w:pPr>
    <w:rPr>
      <w:i/>
      <w:iCs/>
    </w:rPr>
  </w:style>
  <w:style w:type="character" w:customStyle="1" w:styleId="ad">
    <w:name w:val="ציטוט תו"/>
    <w:basedOn w:val="a0"/>
    <w:link w:val="ac"/>
    <w:uiPriority w:val="29"/>
    <w:rsid w:val="00D16E4E"/>
    <w:rPr>
      <w:i/>
      <w:iCs/>
    </w:rPr>
  </w:style>
  <w:style w:type="paragraph" w:styleId="ae">
    <w:name w:val="Intense Quote"/>
    <w:basedOn w:val="a"/>
    <w:next w:val="a"/>
    <w:link w:val="af"/>
    <w:uiPriority w:val="30"/>
    <w:qFormat/>
    <w:rsid w:val="00D16E4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af">
    <w:name w:val="ציטוט חזק תו"/>
    <w:basedOn w:val="a0"/>
    <w:link w:val="ae"/>
    <w:uiPriority w:val="30"/>
    <w:rsid w:val="00D16E4E"/>
    <w:rPr>
      <w:rFonts w:asciiTheme="majorHAnsi" w:eastAsiaTheme="majorEastAsia" w:hAnsiTheme="majorHAnsi" w:cstheme="majorBidi"/>
      <w:color w:val="5B9BD5" w:themeColor="accent1"/>
      <w:sz w:val="28"/>
      <w:szCs w:val="28"/>
    </w:rPr>
  </w:style>
  <w:style w:type="character" w:styleId="af0">
    <w:name w:val="Subtle Emphasis"/>
    <w:basedOn w:val="a0"/>
    <w:uiPriority w:val="19"/>
    <w:qFormat/>
    <w:rsid w:val="00D16E4E"/>
    <w:rPr>
      <w:i/>
      <w:iCs/>
      <w:color w:val="595959" w:themeColor="text1" w:themeTint="A6"/>
    </w:rPr>
  </w:style>
  <w:style w:type="character" w:styleId="af1">
    <w:name w:val="Intense Emphasis"/>
    <w:basedOn w:val="a0"/>
    <w:uiPriority w:val="21"/>
    <w:qFormat/>
    <w:rsid w:val="00D16E4E"/>
    <w:rPr>
      <w:b/>
      <w:bCs/>
      <w:i/>
      <w:iCs/>
    </w:rPr>
  </w:style>
  <w:style w:type="character" w:styleId="af2">
    <w:name w:val="Subtle Reference"/>
    <w:basedOn w:val="a0"/>
    <w:uiPriority w:val="31"/>
    <w:qFormat/>
    <w:rsid w:val="00D16E4E"/>
    <w:rPr>
      <w:smallCaps/>
      <w:color w:val="404040" w:themeColor="text1" w:themeTint="BF"/>
    </w:rPr>
  </w:style>
  <w:style w:type="character" w:styleId="af3">
    <w:name w:val="Intense Reference"/>
    <w:basedOn w:val="a0"/>
    <w:uiPriority w:val="32"/>
    <w:qFormat/>
    <w:rsid w:val="00D16E4E"/>
    <w:rPr>
      <w:b/>
      <w:bCs/>
      <w:smallCaps/>
      <w:u w:val="single"/>
    </w:rPr>
  </w:style>
  <w:style w:type="character" w:styleId="af4">
    <w:name w:val="Book Title"/>
    <w:basedOn w:val="a0"/>
    <w:uiPriority w:val="33"/>
    <w:qFormat/>
    <w:rsid w:val="00D16E4E"/>
    <w:rPr>
      <w:b/>
      <w:bCs/>
      <w:smallCaps/>
    </w:rPr>
  </w:style>
  <w:style w:type="paragraph" w:styleId="af5">
    <w:name w:val="TOC Heading"/>
    <w:basedOn w:val="1"/>
    <w:next w:val="a"/>
    <w:uiPriority w:val="39"/>
    <w:semiHidden/>
    <w:unhideWhenUsed/>
    <w:qFormat/>
    <w:rsid w:val="00D16E4E"/>
    <w:pPr>
      <w:outlineLvl w:val="9"/>
    </w:pPr>
  </w:style>
  <w:style w:type="paragraph" w:styleId="af6">
    <w:name w:val="List Paragraph"/>
    <w:basedOn w:val="a"/>
    <w:link w:val="af7"/>
    <w:uiPriority w:val="34"/>
    <w:qFormat/>
    <w:rsid w:val="00D16E4E"/>
    <w:pPr>
      <w:ind w:left="720"/>
      <w:contextualSpacing/>
    </w:pPr>
  </w:style>
  <w:style w:type="paragraph" w:styleId="af8">
    <w:name w:val="header"/>
    <w:basedOn w:val="a"/>
    <w:link w:val="af9"/>
    <w:uiPriority w:val="99"/>
    <w:unhideWhenUsed/>
    <w:rsid w:val="00D16E4E"/>
    <w:pPr>
      <w:tabs>
        <w:tab w:val="center" w:pos="4513"/>
        <w:tab w:val="right" w:pos="9026"/>
      </w:tabs>
      <w:spacing w:after="0" w:line="240" w:lineRule="auto"/>
    </w:pPr>
  </w:style>
  <w:style w:type="character" w:customStyle="1" w:styleId="af9">
    <w:name w:val="כותרת עליונה תו"/>
    <w:basedOn w:val="a0"/>
    <w:link w:val="af8"/>
    <w:uiPriority w:val="99"/>
    <w:rsid w:val="00D16E4E"/>
  </w:style>
  <w:style w:type="paragraph" w:styleId="afa">
    <w:name w:val="footer"/>
    <w:basedOn w:val="a"/>
    <w:link w:val="afb"/>
    <w:uiPriority w:val="99"/>
    <w:unhideWhenUsed/>
    <w:rsid w:val="00D16E4E"/>
    <w:pPr>
      <w:tabs>
        <w:tab w:val="center" w:pos="4513"/>
        <w:tab w:val="right" w:pos="9026"/>
      </w:tabs>
      <w:spacing w:after="0" w:line="240" w:lineRule="auto"/>
    </w:pPr>
  </w:style>
  <w:style w:type="character" w:customStyle="1" w:styleId="afb">
    <w:name w:val="כותרת תחתונה תו"/>
    <w:basedOn w:val="a0"/>
    <w:link w:val="afa"/>
    <w:uiPriority w:val="99"/>
    <w:rsid w:val="00D16E4E"/>
  </w:style>
  <w:style w:type="character" w:styleId="afc">
    <w:name w:val="annotation reference"/>
    <w:basedOn w:val="a0"/>
    <w:uiPriority w:val="99"/>
    <w:semiHidden/>
    <w:unhideWhenUsed/>
    <w:rsid w:val="00685A35"/>
    <w:rPr>
      <w:sz w:val="16"/>
      <w:szCs w:val="16"/>
    </w:rPr>
  </w:style>
  <w:style w:type="paragraph" w:styleId="afd">
    <w:name w:val="annotation text"/>
    <w:basedOn w:val="a"/>
    <w:link w:val="afe"/>
    <w:uiPriority w:val="99"/>
    <w:semiHidden/>
    <w:unhideWhenUsed/>
    <w:rsid w:val="00685A35"/>
    <w:pPr>
      <w:spacing w:line="240" w:lineRule="auto"/>
    </w:pPr>
    <w:rPr>
      <w:sz w:val="20"/>
      <w:szCs w:val="20"/>
    </w:rPr>
  </w:style>
  <w:style w:type="character" w:customStyle="1" w:styleId="afe">
    <w:name w:val="טקסט הערה תו"/>
    <w:basedOn w:val="a0"/>
    <w:link w:val="afd"/>
    <w:uiPriority w:val="99"/>
    <w:semiHidden/>
    <w:rsid w:val="00685A35"/>
    <w:rPr>
      <w:sz w:val="20"/>
      <w:szCs w:val="20"/>
    </w:rPr>
  </w:style>
  <w:style w:type="paragraph" w:styleId="aff">
    <w:name w:val="annotation subject"/>
    <w:basedOn w:val="afd"/>
    <w:next w:val="afd"/>
    <w:link w:val="aff0"/>
    <w:uiPriority w:val="99"/>
    <w:semiHidden/>
    <w:unhideWhenUsed/>
    <w:rsid w:val="00685A35"/>
    <w:rPr>
      <w:b/>
      <w:bCs/>
    </w:rPr>
  </w:style>
  <w:style w:type="character" w:customStyle="1" w:styleId="aff0">
    <w:name w:val="נושא הערה תו"/>
    <w:basedOn w:val="afe"/>
    <w:link w:val="aff"/>
    <w:uiPriority w:val="99"/>
    <w:semiHidden/>
    <w:rsid w:val="00685A35"/>
    <w:rPr>
      <w:b/>
      <w:bCs/>
      <w:sz w:val="20"/>
      <w:szCs w:val="20"/>
    </w:rPr>
  </w:style>
  <w:style w:type="paragraph" w:styleId="aff1">
    <w:name w:val="Balloon Text"/>
    <w:basedOn w:val="a"/>
    <w:link w:val="aff2"/>
    <w:uiPriority w:val="99"/>
    <w:semiHidden/>
    <w:unhideWhenUsed/>
    <w:rsid w:val="00685A35"/>
    <w:pPr>
      <w:spacing w:after="0" w:line="240" w:lineRule="auto"/>
    </w:pPr>
    <w:rPr>
      <w:rFonts w:ascii="Tahoma" w:hAnsi="Tahoma" w:cs="Tahoma"/>
      <w:sz w:val="18"/>
      <w:szCs w:val="18"/>
    </w:rPr>
  </w:style>
  <w:style w:type="character" w:customStyle="1" w:styleId="aff2">
    <w:name w:val="טקסט בלונים תו"/>
    <w:basedOn w:val="a0"/>
    <w:link w:val="aff1"/>
    <w:uiPriority w:val="99"/>
    <w:semiHidden/>
    <w:rsid w:val="00685A35"/>
    <w:rPr>
      <w:rFonts w:ascii="Tahoma" w:hAnsi="Tahoma" w:cs="Tahoma"/>
      <w:sz w:val="18"/>
      <w:szCs w:val="18"/>
    </w:rPr>
  </w:style>
  <w:style w:type="table" w:styleId="aff3">
    <w:name w:val="Table Grid"/>
    <w:basedOn w:val="a1"/>
    <w:uiPriority w:val="39"/>
    <w:rsid w:val="00BC0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BE020D"/>
    <w:rPr>
      <w:color w:val="0563C1" w:themeColor="hyperlink"/>
      <w:u w:val="single"/>
    </w:rPr>
  </w:style>
  <w:style w:type="paragraph" w:customStyle="1" w:styleId="p00">
    <w:name w:val="p00"/>
    <w:basedOn w:val="a"/>
    <w:rsid w:val="00873D99"/>
    <w:pPr>
      <w:bidi w:val="0"/>
      <w:spacing w:before="100" w:beforeAutospacing="1" w:after="100" w:afterAutospacing="1" w:line="240" w:lineRule="auto"/>
    </w:pPr>
    <w:rPr>
      <w:rFonts w:ascii="Times New Roman" w:eastAsia="Times New Roman" w:hAnsi="Times New Roman" w:cs="Times New Roman"/>
      <w:sz w:val="24"/>
      <w:szCs w:val="24"/>
      <w:lang w:val="en-IL" w:eastAsia="en-IL"/>
    </w:rPr>
  </w:style>
  <w:style w:type="character" w:customStyle="1" w:styleId="big-number">
    <w:name w:val="big-number"/>
    <w:basedOn w:val="a0"/>
    <w:rsid w:val="00873D99"/>
  </w:style>
  <w:style w:type="character" w:customStyle="1" w:styleId="default">
    <w:name w:val="default"/>
    <w:basedOn w:val="a0"/>
    <w:rsid w:val="00873D99"/>
  </w:style>
  <w:style w:type="paragraph" w:customStyle="1" w:styleId="p22">
    <w:name w:val="p22"/>
    <w:basedOn w:val="a"/>
    <w:rsid w:val="00873D99"/>
    <w:pPr>
      <w:bidi w:val="0"/>
      <w:spacing w:before="100" w:beforeAutospacing="1" w:after="100" w:afterAutospacing="1" w:line="240" w:lineRule="auto"/>
    </w:pPr>
    <w:rPr>
      <w:rFonts w:ascii="Times New Roman" w:eastAsia="Times New Roman" w:hAnsi="Times New Roman" w:cs="Times New Roman"/>
      <w:sz w:val="24"/>
      <w:szCs w:val="24"/>
      <w:lang w:val="en-IL" w:eastAsia="en-IL"/>
    </w:rPr>
  </w:style>
  <w:style w:type="character" w:customStyle="1" w:styleId="ab">
    <w:name w:val="ללא מרווח תו"/>
    <w:basedOn w:val="a0"/>
    <w:link w:val="aa"/>
    <w:uiPriority w:val="1"/>
    <w:rsid w:val="00942F13"/>
  </w:style>
  <w:style w:type="character" w:customStyle="1" w:styleId="af7">
    <w:name w:val="פיסקת רשימה תו"/>
    <w:link w:val="af6"/>
    <w:uiPriority w:val="34"/>
    <w:rsid w:val="00E80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919866">
      <w:bodyDiv w:val="1"/>
      <w:marLeft w:val="0"/>
      <w:marRight w:val="0"/>
      <w:marTop w:val="0"/>
      <w:marBottom w:val="0"/>
      <w:divBdr>
        <w:top w:val="none" w:sz="0" w:space="0" w:color="auto"/>
        <w:left w:val="none" w:sz="0" w:space="0" w:color="auto"/>
        <w:bottom w:val="none" w:sz="0" w:space="0" w:color="auto"/>
        <w:right w:val="none" w:sz="0" w:space="0" w:color="auto"/>
      </w:divBdr>
    </w:div>
    <w:div w:id="165933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0C116E-1DA3-45B0-8B7D-B58B1AE91BEB}" type="doc">
      <dgm:prSet loTypeId="urn:microsoft.com/office/officeart/2005/8/layout/lProcess1" loCatId="process" qsTypeId="urn:microsoft.com/office/officeart/2005/8/quickstyle/simple5" qsCatId="simple" csTypeId="urn:microsoft.com/office/officeart/2005/8/colors/accent5_2" csCatId="accent5" phldr="1"/>
      <dgm:spPr/>
      <dgm:t>
        <a:bodyPr/>
        <a:lstStyle/>
        <a:p>
          <a:pPr rtl="1"/>
          <a:endParaRPr lang="he-IL"/>
        </a:p>
      </dgm:t>
    </dgm:pt>
    <dgm:pt modelId="{C86DCCBB-E64F-4A2B-B719-FC28D158C703}">
      <dgm:prSet phldrT="[טקסט]"/>
      <dgm:spPr/>
      <dgm:t>
        <a:bodyPr/>
        <a:lstStyle/>
        <a:p>
          <a:pPr rtl="1"/>
          <a:r>
            <a:rPr lang="he-IL" b="1"/>
            <a:t>תקנה (מנהלי)</a:t>
          </a:r>
        </a:p>
      </dgm:t>
    </dgm:pt>
    <dgm:pt modelId="{031CB977-165B-4BE2-82A6-3E54C11E2F56}" type="parTrans" cxnId="{453A97A2-A9A9-43B5-99B4-438A603702E1}">
      <dgm:prSet/>
      <dgm:spPr/>
      <dgm:t>
        <a:bodyPr/>
        <a:lstStyle/>
        <a:p>
          <a:pPr rtl="1"/>
          <a:endParaRPr lang="he-IL"/>
        </a:p>
      </dgm:t>
    </dgm:pt>
    <dgm:pt modelId="{2BC57B6B-2387-49F4-9922-9A7ED670CE95}" type="sibTrans" cxnId="{453A97A2-A9A9-43B5-99B4-438A603702E1}">
      <dgm:prSet/>
      <dgm:spPr/>
      <dgm:t>
        <a:bodyPr/>
        <a:lstStyle/>
        <a:p>
          <a:pPr rtl="1"/>
          <a:endParaRPr lang="he-IL"/>
        </a:p>
      </dgm:t>
    </dgm:pt>
    <dgm:pt modelId="{4413EF09-67CC-4ADE-9DA5-90C15BD327FD}">
      <dgm:prSet phldrT="[טקסט]"/>
      <dgm:spPr/>
      <dgm:t>
        <a:bodyPr/>
        <a:lstStyle/>
        <a:p>
          <a:pPr rtl="1"/>
          <a:r>
            <a:rPr lang="he-IL" b="1"/>
            <a:t>חוק</a:t>
          </a:r>
        </a:p>
      </dgm:t>
    </dgm:pt>
    <dgm:pt modelId="{7955572B-F5A6-4019-807D-A538EC248083}" type="parTrans" cxnId="{769AFDDC-FDF1-418C-8B5B-DB317785643F}">
      <dgm:prSet/>
      <dgm:spPr/>
      <dgm:t>
        <a:bodyPr/>
        <a:lstStyle/>
        <a:p>
          <a:pPr rtl="1"/>
          <a:endParaRPr lang="he-IL"/>
        </a:p>
      </dgm:t>
    </dgm:pt>
    <dgm:pt modelId="{12447858-5A95-4BA1-A22B-7A509CE6383E}" type="sibTrans" cxnId="{769AFDDC-FDF1-418C-8B5B-DB317785643F}">
      <dgm:prSet/>
      <dgm:spPr/>
      <dgm:t>
        <a:bodyPr/>
        <a:lstStyle/>
        <a:p>
          <a:pPr rtl="1"/>
          <a:endParaRPr lang="he-IL"/>
        </a:p>
      </dgm:t>
    </dgm:pt>
    <dgm:pt modelId="{7149BCED-2F99-4EA1-9A5A-1809BC60E35B}">
      <dgm:prSet phldrT="[טקסט]"/>
      <dgm:spPr/>
      <dgm:t>
        <a:bodyPr/>
        <a:lstStyle/>
        <a:p>
          <a:pPr rtl="1"/>
          <a:r>
            <a:rPr lang="he-IL" b="1"/>
            <a:t>תקנה</a:t>
          </a:r>
        </a:p>
      </dgm:t>
    </dgm:pt>
    <dgm:pt modelId="{4F559576-D743-4841-B43B-B9A8FD27EF2A}" type="parTrans" cxnId="{7944E1D9-B00F-4383-919B-738EF1AE1670}">
      <dgm:prSet/>
      <dgm:spPr/>
      <dgm:t>
        <a:bodyPr/>
        <a:lstStyle/>
        <a:p>
          <a:pPr rtl="1"/>
          <a:endParaRPr lang="he-IL"/>
        </a:p>
      </dgm:t>
    </dgm:pt>
    <dgm:pt modelId="{2F2FCB7A-DE9B-41C4-9E02-97D45D98C561}" type="sibTrans" cxnId="{7944E1D9-B00F-4383-919B-738EF1AE1670}">
      <dgm:prSet/>
      <dgm:spPr/>
      <dgm:t>
        <a:bodyPr/>
        <a:lstStyle/>
        <a:p>
          <a:pPr rtl="1"/>
          <a:endParaRPr lang="he-IL"/>
        </a:p>
      </dgm:t>
    </dgm:pt>
    <dgm:pt modelId="{022471C5-9EFA-46D4-91FE-B09386EAB846}">
      <dgm:prSet phldrT="[טקסט]"/>
      <dgm:spPr/>
      <dgm:t>
        <a:bodyPr/>
        <a:lstStyle/>
        <a:p>
          <a:pPr rtl="1"/>
          <a:r>
            <a:rPr lang="he-IL" b="1"/>
            <a:t>פרטני (ביצוע)</a:t>
          </a:r>
        </a:p>
      </dgm:t>
    </dgm:pt>
    <dgm:pt modelId="{5795D29E-6DCF-4989-BFFE-D480A898C410}" type="parTrans" cxnId="{9809408D-38BF-49F9-9C83-59BC2052B032}">
      <dgm:prSet/>
      <dgm:spPr/>
      <dgm:t>
        <a:bodyPr/>
        <a:lstStyle/>
        <a:p>
          <a:pPr rtl="1"/>
          <a:endParaRPr lang="he-IL"/>
        </a:p>
      </dgm:t>
    </dgm:pt>
    <dgm:pt modelId="{76B337C0-7560-426C-A7A5-A2E292F3D2EE}" type="sibTrans" cxnId="{9809408D-38BF-49F9-9C83-59BC2052B032}">
      <dgm:prSet/>
      <dgm:spPr/>
      <dgm:t>
        <a:bodyPr/>
        <a:lstStyle/>
        <a:p>
          <a:pPr rtl="1"/>
          <a:endParaRPr lang="he-IL"/>
        </a:p>
      </dgm:t>
    </dgm:pt>
    <dgm:pt modelId="{98608DE1-0F96-4A0C-A264-5EE9364C7979}">
      <dgm:prSet phldrT="[טקסט]"/>
      <dgm:spPr/>
      <dgm:t>
        <a:bodyPr/>
        <a:lstStyle/>
        <a:p>
          <a:pPr rtl="1"/>
          <a:r>
            <a:rPr lang="he-IL" b="1"/>
            <a:t>חוק</a:t>
          </a:r>
        </a:p>
      </dgm:t>
    </dgm:pt>
    <dgm:pt modelId="{5DCADAD1-3FA1-4F84-9C8A-343E8A44625A}" type="parTrans" cxnId="{11A28C6E-A033-4D83-96E2-F8AA0966F638}">
      <dgm:prSet/>
      <dgm:spPr/>
      <dgm:t>
        <a:bodyPr/>
        <a:lstStyle/>
        <a:p>
          <a:pPr rtl="1"/>
          <a:endParaRPr lang="he-IL"/>
        </a:p>
      </dgm:t>
    </dgm:pt>
    <dgm:pt modelId="{D327FA8A-639B-4C8F-9D4C-DF3ACCF10BFA}" type="sibTrans" cxnId="{11A28C6E-A033-4D83-96E2-F8AA0966F638}">
      <dgm:prSet/>
      <dgm:spPr/>
      <dgm:t>
        <a:bodyPr/>
        <a:lstStyle/>
        <a:p>
          <a:pPr rtl="1"/>
          <a:endParaRPr lang="he-IL"/>
        </a:p>
      </dgm:t>
    </dgm:pt>
    <dgm:pt modelId="{A7392701-6FF4-4B85-AA5B-CF5DADCDEF7A}">
      <dgm:prSet phldrT="[טקסט]"/>
      <dgm:spPr/>
      <dgm:t>
        <a:bodyPr/>
        <a:lstStyle/>
        <a:p>
          <a:pPr rtl="1"/>
          <a:r>
            <a:rPr lang="he-IL" b="1"/>
            <a:t>פגיעה</a:t>
          </a:r>
        </a:p>
      </dgm:t>
    </dgm:pt>
    <dgm:pt modelId="{531EDE2B-4FD1-4F88-98DB-630A9EA7F259}" type="parTrans" cxnId="{BD6CD20F-7E9D-4F0F-8FC2-9ACE83BA0F01}">
      <dgm:prSet/>
      <dgm:spPr/>
      <dgm:t>
        <a:bodyPr/>
        <a:lstStyle/>
        <a:p>
          <a:pPr rtl="1"/>
          <a:endParaRPr lang="he-IL"/>
        </a:p>
      </dgm:t>
    </dgm:pt>
    <dgm:pt modelId="{6A19C865-124E-49E6-A4D7-1E7BE1EC1CD2}" type="sibTrans" cxnId="{BD6CD20F-7E9D-4F0F-8FC2-9ACE83BA0F01}">
      <dgm:prSet/>
      <dgm:spPr/>
      <dgm:t>
        <a:bodyPr/>
        <a:lstStyle/>
        <a:p>
          <a:pPr rtl="1"/>
          <a:endParaRPr lang="he-IL"/>
        </a:p>
      </dgm:t>
    </dgm:pt>
    <dgm:pt modelId="{0A027BEE-39CF-4D23-83CF-487A81E0B504}">
      <dgm:prSet/>
      <dgm:spPr/>
      <dgm:t>
        <a:bodyPr/>
        <a:lstStyle/>
        <a:p>
          <a:pPr rtl="1"/>
          <a:r>
            <a:rPr lang="he-IL" b="1"/>
            <a:t>פגיעה</a:t>
          </a:r>
        </a:p>
      </dgm:t>
    </dgm:pt>
    <dgm:pt modelId="{2E40F5D4-71F9-47D0-9723-3A61F828E0F4}" type="parTrans" cxnId="{196BF024-E828-4101-8C39-34CC093DE5AC}">
      <dgm:prSet/>
      <dgm:spPr/>
      <dgm:t>
        <a:bodyPr/>
        <a:lstStyle/>
        <a:p>
          <a:pPr rtl="1"/>
          <a:endParaRPr lang="he-IL"/>
        </a:p>
      </dgm:t>
    </dgm:pt>
    <dgm:pt modelId="{4B17DAE7-CE1C-4B4E-93AF-27DE3F7093FB}" type="sibTrans" cxnId="{196BF024-E828-4101-8C39-34CC093DE5AC}">
      <dgm:prSet/>
      <dgm:spPr/>
      <dgm:t>
        <a:bodyPr/>
        <a:lstStyle/>
        <a:p>
          <a:pPr rtl="1"/>
          <a:endParaRPr lang="he-IL"/>
        </a:p>
      </dgm:t>
    </dgm:pt>
    <dgm:pt modelId="{A9137171-CFD1-46BB-A056-F76E865D7A5A}" type="pres">
      <dgm:prSet presAssocID="{000C116E-1DA3-45B0-8B7D-B58B1AE91BEB}" presName="Name0" presStyleCnt="0">
        <dgm:presLayoutVars>
          <dgm:dir/>
          <dgm:animLvl val="lvl"/>
          <dgm:resizeHandles val="exact"/>
        </dgm:presLayoutVars>
      </dgm:prSet>
      <dgm:spPr/>
    </dgm:pt>
    <dgm:pt modelId="{DCD5E2E6-A499-47C7-B644-586AD00D999C}" type="pres">
      <dgm:prSet presAssocID="{C86DCCBB-E64F-4A2B-B719-FC28D158C703}" presName="vertFlow" presStyleCnt="0"/>
      <dgm:spPr/>
    </dgm:pt>
    <dgm:pt modelId="{D5DD0DE2-CAA8-41A1-8536-274DD91AED54}" type="pres">
      <dgm:prSet presAssocID="{C86DCCBB-E64F-4A2B-B719-FC28D158C703}" presName="header" presStyleLbl="node1" presStyleIdx="0" presStyleCnt="2"/>
      <dgm:spPr/>
    </dgm:pt>
    <dgm:pt modelId="{7198D18B-75A2-4B7A-B6D0-C8ECE55F2221}" type="pres">
      <dgm:prSet presAssocID="{7955572B-F5A6-4019-807D-A538EC248083}" presName="parTrans" presStyleLbl="sibTrans2D1" presStyleIdx="0" presStyleCnt="5"/>
      <dgm:spPr/>
    </dgm:pt>
    <dgm:pt modelId="{7798E4AF-FB50-4705-A26C-C5486B36232C}" type="pres">
      <dgm:prSet presAssocID="{4413EF09-67CC-4ADE-9DA5-90C15BD327FD}" presName="child" presStyleLbl="alignAccFollowNode1" presStyleIdx="0" presStyleCnt="5">
        <dgm:presLayoutVars>
          <dgm:chMax val="0"/>
          <dgm:bulletEnabled val="1"/>
        </dgm:presLayoutVars>
      </dgm:prSet>
      <dgm:spPr/>
    </dgm:pt>
    <dgm:pt modelId="{6C76D9B6-4DC0-4036-AA53-206A69B8F747}" type="pres">
      <dgm:prSet presAssocID="{12447858-5A95-4BA1-A22B-7A509CE6383E}" presName="sibTrans" presStyleLbl="sibTrans2D1" presStyleIdx="1" presStyleCnt="5"/>
      <dgm:spPr/>
    </dgm:pt>
    <dgm:pt modelId="{2AC95A40-E5BC-4953-B367-01FC8CD4BD98}" type="pres">
      <dgm:prSet presAssocID="{7149BCED-2F99-4EA1-9A5A-1809BC60E35B}" presName="child" presStyleLbl="alignAccFollowNode1" presStyleIdx="1" presStyleCnt="5">
        <dgm:presLayoutVars>
          <dgm:chMax val="0"/>
          <dgm:bulletEnabled val="1"/>
        </dgm:presLayoutVars>
      </dgm:prSet>
      <dgm:spPr/>
    </dgm:pt>
    <dgm:pt modelId="{988205F6-4C3A-43E3-9C15-95071E387959}" type="pres">
      <dgm:prSet presAssocID="{2F2FCB7A-DE9B-41C4-9E02-97D45D98C561}" presName="sibTrans" presStyleLbl="sibTrans2D1" presStyleIdx="2" presStyleCnt="5"/>
      <dgm:spPr/>
    </dgm:pt>
    <dgm:pt modelId="{B86A1A6B-55D2-4CAB-97B3-72333369924F}" type="pres">
      <dgm:prSet presAssocID="{0A027BEE-39CF-4D23-83CF-487A81E0B504}" presName="child" presStyleLbl="alignAccFollowNode1" presStyleIdx="2" presStyleCnt="5">
        <dgm:presLayoutVars>
          <dgm:chMax val="0"/>
          <dgm:bulletEnabled val="1"/>
        </dgm:presLayoutVars>
      </dgm:prSet>
      <dgm:spPr/>
    </dgm:pt>
    <dgm:pt modelId="{33186C56-A0E9-434D-89CC-9E08B1AE1E0B}" type="pres">
      <dgm:prSet presAssocID="{C86DCCBB-E64F-4A2B-B719-FC28D158C703}" presName="hSp" presStyleCnt="0"/>
      <dgm:spPr/>
    </dgm:pt>
    <dgm:pt modelId="{5C6932C7-8CD6-414D-9890-F4426B8E4472}" type="pres">
      <dgm:prSet presAssocID="{022471C5-9EFA-46D4-91FE-B09386EAB846}" presName="vertFlow" presStyleCnt="0"/>
      <dgm:spPr/>
    </dgm:pt>
    <dgm:pt modelId="{F7E567B9-281D-452E-8FCB-F13326B4708D}" type="pres">
      <dgm:prSet presAssocID="{022471C5-9EFA-46D4-91FE-B09386EAB846}" presName="header" presStyleLbl="node1" presStyleIdx="1" presStyleCnt="2"/>
      <dgm:spPr/>
    </dgm:pt>
    <dgm:pt modelId="{73A03492-BE00-4CB3-953E-A63AC5783636}" type="pres">
      <dgm:prSet presAssocID="{5DCADAD1-3FA1-4F84-9C8A-343E8A44625A}" presName="parTrans" presStyleLbl="sibTrans2D1" presStyleIdx="3" presStyleCnt="5"/>
      <dgm:spPr/>
    </dgm:pt>
    <dgm:pt modelId="{59599127-6CB3-4B7F-BD11-A2289AC1D4D8}" type="pres">
      <dgm:prSet presAssocID="{98608DE1-0F96-4A0C-A264-5EE9364C7979}" presName="child" presStyleLbl="alignAccFollowNode1" presStyleIdx="3" presStyleCnt="5" custLinFactNeighborY="-9494">
        <dgm:presLayoutVars>
          <dgm:chMax val="0"/>
          <dgm:bulletEnabled val="1"/>
        </dgm:presLayoutVars>
      </dgm:prSet>
      <dgm:spPr/>
    </dgm:pt>
    <dgm:pt modelId="{252FE849-107C-4BE7-AB2B-C5F10ABBFE51}" type="pres">
      <dgm:prSet presAssocID="{D327FA8A-639B-4C8F-9D4C-DF3ACCF10BFA}" presName="sibTrans" presStyleLbl="sibTrans2D1" presStyleIdx="4" presStyleCnt="5"/>
      <dgm:spPr/>
    </dgm:pt>
    <dgm:pt modelId="{4D117637-513A-4A25-A095-75AA57FACC35}" type="pres">
      <dgm:prSet presAssocID="{A7392701-6FF4-4B85-AA5B-CF5DADCDEF7A}" presName="child" presStyleLbl="alignAccFollowNode1" presStyleIdx="4" presStyleCnt="5">
        <dgm:presLayoutVars>
          <dgm:chMax val="0"/>
          <dgm:bulletEnabled val="1"/>
        </dgm:presLayoutVars>
      </dgm:prSet>
      <dgm:spPr/>
    </dgm:pt>
  </dgm:ptLst>
  <dgm:cxnLst>
    <dgm:cxn modelId="{0B3A7807-C75D-4B67-A03B-E6E3F87CD61E}" type="presOf" srcId="{0A027BEE-39CF-4D23-83CF-487A81E0B504}" destId="{B86A1A6B-55D2-4CAB-97B3-72333369924F}" srcOrd="0" destOrd="0" presId="urn:microsoft.com/office/officeart/2005/8/layout/lProcess1"/>
    <dgm:cxn modelId="{BD6CD20F-7E9D-4F0F-8FC2-9ACE83BA0F01}" srcId="{022471C5-9EFA-46D4-91FE-B09386EAB846}" destId="{A7392701-6FF4-4B85-AA5B-CF5DADCDEF7A}" srcOrd="1" destOrd="0" parTransId="{531EDE2B-4FD1-4F88-98DB-630A9EA7F259}" sibTransId="{6A19C865-124E-49E6-A4D7-1E7BE1EC1CD2}"/>
    <dgm:cxn modelId="{7AB7F814-C23B-460F-9843-33EBD11CE1C0}" type="presOf" srcId="{D327FA8A-639B-4C8F-9D4C-DF3ACCF10BFA}" destId="{252FE849-107C-4BE7-AB2B-C5F10ABBFE51}" srcOrd="0" destOrd="0" presId="urn:microsoft.com/office/officeart/2005/8/layout/lProcess1"/>
    <dgm:cxn modelId="{65570D1E-7C27-4B08-BED3-538041FD7B46}" type="presOf" srcId="{7149BCED-2F99-4EA1-9A5A-1809BC60E35B}" destId="{2AC95A40-E5BC-4953-B367-01FC8CD4BD98}" srcOrd="0" destOrd="0" presId="urn:microsoft.com/office/officeart/2005/8/layout/lProcess1"/>
    <dgm:cxn modelId="{196BF024-E828-4101-8C39-34CC093DE5AC}" srcId="{C86DCCBB-E64F-4A2B-B719-FC28D158C703}" destId="{0A027BEE-39CF-4D23-83CF-487A81E0B504}" srcOrd="2" destOrd="0" parTransId="{2E40F5D4-71F9-47D0-9723-3A61F828E0F4}" sibTransId="{4B17DAE7-CE1C-4B4E-93AF-27DE3F7093FB}"/>
    <dgm:cxn modelId="{ABA3C33B-26A7-4F12-96C0-9881B46C8082}" type="presOf" srcId="{022471C5-9EFA-46D4-91FE-B09386EAB846}" destId="{F7E567B9-281D-452E-8FCB-F13326B4708D}" srcOrd="0" destOrd="0" presId="urn:microsoft.com/office/officeart/2005/8/layout/lProcess1"/>
    <dgm:cxn modelId="{11A28C6E-A033-4D83-96E2-F8AA0966F638}" srcId="{022471C5-9EFA-46D4-91FE-B09386EAB846}" destId="{98608DE1-0F96-4A0C-A264-5EE9364C7979}" srcOrd="0" destOrd="0" parTransId="{5DCADAD1-3FA1-4F84-9C8A-343E8A44625A}" sibTransId="{D327FA8A-639B-4C8F-9D4C-DF3ACCF10BFA}"/>
    <dgm:cxn modelId="{32D4EE6E-DB3C-4BE4-ACCF-D7092F41AF9E}" type="presOf" srcId="{C86DCCBB-E64F-4A2B-B719-FC28D158C703}" destId="{D5DD0DE2-CAA8-41A1-8536-274DD91AED54}" srcOrd="0" destOrd="0" presId="urn:microsoft.com/office/officeart/2005/8/layout/lProcess1"/>
    <dgm:cxn modelId="{5AF15F84-B236-441F-B578-A1B55A0849DA}" type="presOf" srcId="{98608DE1-0F96-4A0C-A264-5EE9364C7979}" destId="{59599127-6CB3-4B7F-BD11-A2289AC1D4D8}" srcOrd="0" destOrd="0" presId="urn:microsoft.com/office/officeart/2005/8/layout/lProcess1"/>
    <dgm:cxn modelId="{9809408D-38BF-49F9-9C83-59BC2052B032}" srcId="{000C116E-1DA3-45B0-8B7D-B58B1AE91BEB}" destId="{022471C5-9EFA-46D4-91FE-B09386EAB846}" srcOrd="1" destOrd="0" parTransId="{5795D29E-6DCF-4989-BFFE-D480A898C410}" sibTransId="{76B337C0-7560-426C-A7A5-A2E292F3D2EE}"/>
    <dgm:cxn modelId="{453A97A2-A9A9-43B5-99B4-438A603702E1}" srcId="{000C116E-1DA3-45B0-8B7D-B58B1AE91BEB}" destId="{C86DCCBB-E64F-4A2B-B719-FC28D158C703}" srcOrd="0" destOrd="0" parTransId="{031CB977-165B-4BE2-82A6-3E54C11E2F56}" sibTransId="{2BC57B6B-2387-49F4-9922-9A7ED670CE95}"/>
    <dgm:cxn modelId="{953629A4-5A1A-44A8-BF1D-D2C787B3EF7C}" type="presOf" srcId="{000C116E-1DA3-45B0-8B7D-B58B1AE91BEB}" destId="{A9137171-CFD1-46BB-A056-F76E865D7A5A}" srcOrd="0" destOrd="0" presId="urn:microsoft.com/office/officeart/2005/8/layout/lProcess1"/>
    <dgm:cxn modelId="{9D4736B2-6A94-4388-9FF0-3A06E388ECE1}" type="presOf" srcId="{5DCADAD1-3FA1-4F84-9C8A-343E8A44625A}" destId="{73A03492-BE00-4CB3-953E-A63AC5783636}" srcOrd="0" destOrd="0" presId="urn:microsoft.com/office/officeart/2005/8/layout/lProcess1"/>
    <dgm:cxn modelId="{5FC60BB4-A0E3-4491-92F4-C2D4CFFE491D}" type="presOf" srcId="{2F2FCB7A-DE9B-41C4-9E02-97D45D98C561}" destId="{988205F6-4C3A-43E3-9C15-95071E387959}" srcOrd="0" destOrd="0" presId="urn:microsoft.com/office/officeart/2005/8/layout/lProcess1"/>
    <dgm:cxn modelId="{2F47EEC7-3916-47FE-A4B8-A982F56F0C3E}" type="presOf" srcId="{12447858-5A95-4BA1-A22B-7A509CE6383E}" destId="{6C76D9B6-4DC0-4036-AA53-206A69B8F747}" srcOrd="0" destOrd="0" presId="urn:microsoft.com/office/officeart/2005/8/layout/lProcess1"/>
    <dgm:cxn modelId="{B8197AD6-222E-4A63-8CC7-78954F26A270}" type="presOf" srcId="{4413EF09-67CC-4ADE-9DA5-90C15BD327FD}" destId="{7798E4AF-FB50-4705-A26C-C5486B36232C}" srcOrd="0" destOrd="0" presId="urn:microsoft.com/office/officeart/2005/8/layout/lProcess1"/>
    <dgm:cxn modelId="{7944E1D9-B00F-4383-919B-738EF1AE1670}" srcId="{C86DCCBB-E64F-4A2B-B719-FC28D158C703}" destId="{7149BCED-2F99-4EA1-9A5A-1809BC60E35B}" srcOrd="1" destOrd="0" parTransId="{4F559576-D743-4841-B43B-B9A8FD27EF2A}" sibTransId="{2F2FCB7A-DE9B-41C4-9E02-97D45D98C561}"/>
    <dgm:cxn modelId="{C11032DA-1004-4DB6-B521-602FE6DDA170}" type="presOf" srcId="{A7392701-6FF4-4B85-AA5B-CF5DADCDEF7A}" destId="{4D117637-513A-4A25-A095-75AA57FACC35}" srcOrd="0" destOrd="0" presId="urn:microsoft.com/office/officeart/2005/8/layout/lProcess1"/>
    <dgm:cxn modelId="{769AFDDC-FDF1-418C-8B5B-DB317785643F}" srcId="{C86DCCBB-E64F-4A2B-B719-FC28D158C703}" destId="{4413EF09-67CC-4ADE-9DA5-90C15BD327FD}" srcOrd="0" destOrd="0" parTransId="{7955572B-F5A6-4019-807D-A538EC248083}" sibTransId="{12447858-5A95-4BA1-A22B-7A509CE6383E}"/>
    <dgm:cxn modelId="{CEEDCBDE-6D36-443B-8CEE-5D8CB416DC48}" type="presOf" srcId="{7955572B-F5A6-4019-807D-A538EC248083}" destId="{7198D18B-75A2-4B7A-B6D0-C8ECE55F2221}" srcOrd="0" destOrd="0" presId="urn:microsoft.com/office/officeart/2005/8/layout/lProcess1"/>
    <dgm:cxn modelId="{581131B6-F0E6-4BDD-9C8E-40FC7A4635E1}" type="presParOf" srcId="{A9137171-CFD1-46BB-A056-F76E865D7A5A}" destId="{DCD5E2E6-A499-47C7-B644-586AD00D999C}" srcOrd="0" destOrd="0" presId="urn:microsoft.com/office/officeart/2005/8/layout/lProcess1"/>
    <dgm:cxn modelId="{EB9BA76F-42A4-4F7B-894E-4AEFF36B52B3}" type="presParOf" srcId="{DCD5E2E6-A499-47C7-B644-586AD00D999C}" destId="{D5DD0DE2-CAA8-41A1-8536-274DD91AED54}" srcOrd="0" destOrd="0" presId="urn:microsoft.com/office/officeart/2005/8/layout/lProcess1"/>
    <dgm:cxn modelId="{9443C354-917B-44E5-A8D2-F0398637A780}" type="presParOf" srcId="{DCD5E2E6-A499-47C7-B644-586AD00D999C}" destId="{7198D18B-75A2-4B7A-B6D0-C8ECE55F2221}" srcOrd="1" destOrd="0" presId="urn:microsoft.com/office/officeart/2005/8/layout/lProcess1"/>
    <dgm:cxn modelId="{F1FB5495-23D1-45B4-84D5-C5B1105AF80C}" type="presParOf" srcId="{DCD5E2E6-A499-47C7-B644-586AD00D999C}" destId="{7798E4AF-FB50-4705-A26C-C5486B36232C}" srcOrd="2" destOrd="0" presId="urn:microsoft.com/office/officeart/2005/8/layout/lProcess1"/>
    <dgm:cxn modelId="{096455D2-4810-4C71-B0DD-17A99D29465D}" type="presParOf" srcId="{DCD5E2E6-A499-47C7-B644-586AD00D999C}" destId="{6C76D9B6-4DC0-4036-AA53-206A69B8F747}" srcOrd="3" destOrd="0" presId="urn:microsoft.com/office/officeart/2005/8/layout/lProcess1"/>
    <dgm:cxn modelId="{952278C2-3FBA-49D1-8E63-1266EFA5B7D7}" type="presParOf" srcId="{DCD5E2E6-A499-47C7-B644-586AD00D999C}" destId="{2AC95A40-E5BC-4953-B367-01FC8CD4BD98}" srcOrd="4" destOrd="0" presId="urn:microsoft.com/office/officeart/2005/8/layout/lProcess1"/>
    <dgm:cxn modelId="{5CEDA3FB-F2E1-4A27-AC38-5AC34F74127C}" type="presParOf" srcId="{DCD5E2E6-A499-47C7-B644-586AD00D999C}" destId="{988205F6-4C3A-43E3-9C15-95071E387959}" srcOrd="5" destOrd="0" presId="urn:microsoft.com/office/officeart/2005/8/layout/lProcess1"/>
    <dgm:cxn modelId="{49477B5E-5491-4585-B507-D6BC10254805}" type="presParOf" srcId="{DCD5E2E6-A499-47C7-B644-586AD00D999C}" destId="{B86A1A6B-55D2-4CAB-97B3-72333369924F}" srcOrd="6" destOrd="0" presId="urn:microsoft.com/office/officeart/2005/8/layout/lProcess1"/>
    <dgm:cxn modelId="{E5B7D445-2DDA-43F8-9040-A3CB1E581F97}" type="presParOf" srcId="{A9137171-CFD1-46BB-A056-F76E865D7A5A}" destId="{33186C56-A0E9-434D-89CC-9E08B1AE1E0B}" srcOrd="1" destOrd="0" presId="urn:microsoft.com/office/officeart/2005/8/layout/lProcess1"/>
    <dgm:cxn modelId="{D2DC701B-3909-4790-93D6-625F181BC428}" type="presParOf" srcId="{A9137171-CFD1-46BB-A056-F76E865D7A5A}" destId="{5C6932C7-8CD6-414D-9890-F4426B8E4472}" srcOrd="2" destOrd="0" presId="urn:microsoft.com/office/officeart/2005/8/layout/lProcess1"/>
    <dgm:cxn modelId="{97097461-5631-44E3-A2B1-2A07C4625102}" type="presParOf" srcId="{5C6932C7-8CD6-414D-9890-F4426B8E4472}" destId="{F7E567B9-281D-452E-8FCB-F13326B4708D}" srcOrd="0" destOrd="0" presId="urn:microsoft.com/office/officeart/2005/8/layout/lProcess1"/>
    <dgm:cxn modelId="{62FC22F2-02E7-426D-AAAE-D87B31D9BC68}" type="presParOf" srcId="{5C6932C7-8CD6-414D-9890-F4426B8E4472}" destId="{73A03492-BE00-4CB3-953E-A63AC5783636}" srcOrd="1" destOrd="0" presId="urn:microsoft.com/office/officeart/2005/8/layout/lProcess1"/>
    <dgm:cxn modelId="{EB98E8EE-75F4-44A9-93A1-A74094306200}" type="presParOf" srcId="{5C6932C7-8CD6-414D-9890-F4426B8E4472}" destId="{59599127-6CB3-4B7F-BD11-A2289AC1D4D8}" srcOrd="2" destOrd="0" presId="urn:microsoft.com/office/officeart/2005/8/layout/lProcess1"/>
    <dgm:cxn modelId="{161D0729-8D92-4CC7-8BA4-DF36B86241B2}" type="presParOf" srcId="{5C6932C7-8CD6-414D-9890-F4426B8E4472}" destId="{252FE849-107C-4BE7-AB2B-C5F10ABBFE51}" srcOrd="3" destOrd="0" presId="urn:microsoft.com/office/officeart/2005/8/layout/lProcess1"/>
    <dgm:cxn modelId="{96843333-A8C8-47FA-B992-E06F77BBB064}" type="presParOf" srcId="{5C6932C7-8CD6-414D-9890-F4426B8E4472}" destId="{4D117637-513A-4A25-A095-75AA57FACC35}" srcOrd="4" destOrd="0" presId="urn:microsoft.com/office/officeart/2005/8/layout/l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DD0DE2-CAA8-41A1-8536-274DD91AED54}">
      <dsp:nvSpPr>
        <dsp:cNvPr id="0" name=""/>
        <dsp:cNvSpPr/>
      </dsp:nvSpPr>
      <dsp:spPr>
        <a:xfrm>
          <a:off x="1250888" y="53"/>
          <a:ext cx="764430" cy="191107"/>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rtl="1">
            <a:lnSpc>
              <a:spcPct val="90000"/>
            </a:lnSpc>
            <a:spcBef>
              <a:spcPct val="0"/>
            </a:spcBef>
            <a:spcAft>
              <a:spcPct val="35000"/>
            </a:spcAft>
            <a:buNone/>
          </a:pPr>
          <a:r>
            <a:rPr lang="he-IL" sz="1000" b="1" kern="1200"/>
            <a:t>תקנה (מנהלי)</a:t>
          </a:r>
        </a:p>
      </dsp:txBody>
      <dsp:txXfrm>
        <a:off x="1256485" y="5650"/>
        <a:ext cx="753236" cy="179913"/>
      </dsp:txXfrm>
    </dsp:sp>
    <dsp:sp modelId="{7198D18B-75A2-4B7A-B6D0-C8ECE55F2221}">
      <dsp:nvSpPr>
        <dsp:cNvPr id="0" name=""/>
        <dsp:cNvSpPr/>
      </dsp:nvSpPr>
      <dsp:spPr>
        <a:xfrm rot="5400000">
          <a:off x="1616382" y="207882"/>
          <a:ext cx="33443" cy="33443"/>
        </a:xfrm>
        <a:prstGeom prst="rightArrow">
          <a:avLst>
            <a:gd name="adj1" fmla="val 66700"/>
            <a:gd name="adj2" fmla="val 50000"/>
          </a:avLst>
        </a:prstGeom>
        <a:gradFill rotWithShape="0">
          <a:gsLst>
            <a:gs pos="0">
              <a:schemeClr val="accent5">
                <a:tint val="60000"/>
                <a:hueOff val="0"/>
                <a:satOff val="0"/>
                <a:lumOff val="0"/>
                <a:alphaOff val="0"/>
                <a:satMod val="103000"/>
                <a:lumMod val="102000"/>
                <a:tint val="94000"/>
              </a:schemeClr>
            </a:gs>
            <a:gs pos="50000">
              <a:schemeClr val="accent5">
                <a:tint val="60000"/>
                <a:hueOff val="0"/>
                <a:satOff val="0"/>
                <a:lumOff val="0"/>
                <a:alphaOff val="0"/>
                <a:satMod val="110000"/>
                <a:lumMod val="100000"/>
                <a:shade val="100000"/>
              </a:schemeClr>
            </a:gs>
            <a:gs pos="100000">
              <a:schemeClr val="accent5">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7798E4AF-FB50-4705-A26C-C5486B36232C}">
      <dsp:nvSpPr>
        <dsp:cNvPr id="0" name=""/>
        <dsp:cNvSpPr/>
      </dsp:nvSpPr>
      <dsp:spPr>
        <a:xfrm>
          <a:off x="1250888" y="258048"/>
          <a:ext cx="764430" cy="191107"/>
        </a:xfrm>
        <a:prstGeom prst="roundRect">
          <a:avLst>
            <a:gd name="adj" fmla="val 10000"/>
          </a:avLst>
        </a:prstGeom>
        <a:solidFill>
          <a:schemeClr val="accent5">
            <a:alpha val="90000"/>
            <a:tint val="40000"/>
            <a:hueOff val="0"/>
            <a:satOff val="0"/>
            <a:lumOff val="0"/>
            <a:alphaOff val="0"/>
          </a:schemeClr>
        </a:solidFill>
        <a:ln w="6350" cap="flat" cmpd="sng" algn="ctr">
          <a:solidFill>
            <a:schemeClr val="accent5">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3970" tIns="13970" rIns="13970" bIns="13970" numCol="1" spcCol="1270" anchor="ctr" anchorCtr="0">
          <a:noAutofit/>
        </a:bodyPr>
        <a:lstStyle/>
        <a:p>
          <a:pPr marL="0" lvl="0" indent="0" algn="ctr" defTabSz="488950" rtl="1">
            <a:lnSpc>
              <a:spcPct val="90000"/>
            </a:lnSpc>
            <a:spcBef>
              <a:spcPct val="0"/>
            </a:spcBef>
            <a:spcAft>
              <a:spcPct val="35000"/>
            </a:spcAft>
            <a:buNone/>
          </a:pPr>
          <a:r>
            <a:rPr lang="he-IL" sz="1100" b="1" kern="1200"/>
            <a:t>חוק</a:t>
          </a:r>
        </a:p>
      </dsp:txBody>
      <dsp:txXfrm>
        <a:off x="1256485" y="263645"/>
        <a:ext cx="753236" cy="179913"/>
      </dsp:txXfrm>
    </dsp:sp>
    <dsp:sp modelId="{6C76D9B6-4DC0-4036-AA53-206A69B8F747}">
      <dsp:nvSpPr>
        <dsp:cNvPr id="0" name=""/>
        <dsp:cNvSpPr/>
      </dsp:nvSpPr>
      <dsp:spPr>
        <a:xfrm rot="5400000">
          <a:off x="1616382" y="465878"/>
          <a:ext cx="33443" cy="33443"/>
        </a:xfrm>
        <a:prstGeom prst="rightArrow">
          <a:avLst>
            <a:gd name="adj1" fmla="val 66700"/>
            <a:gd name="adj2" fmla="val 50000"/>
          </a:avLst>
        </a:prstGeom>
        <a:gradFill rotWithShape="0">
          <a:gsLst>
            <a:gs pos="0">
              <a:schemeClr val="accent5">
                <a:tint val="60000"/>
                <a:hueOff val="0"/>
                <a:satOff val="0"/>
                <a:lumOff val="0"/>
                <a:alphaOff val="0"/>
                <a:satMod val="103000"/>
                <a:lumMod val="102000"/>
                <a:tint val="94000"/>
              </a:schemeClr>
            </a:gs>
            <a:gs pos="50000">
              <a:schemeClr val="accent5">
                <a:tint val="60000"/>
                <a:hueOff val="0"/>
                <a:satOff val="0"/>
                <a:lumOff val="0"/>
                <a:alphaOff val="0"/>
                <a:satMod val="110000"/>
                <a:lumMod val="100000"/>
                <a:shade val="100000"/>
              </a:schemeClr>
            </a:gs>
            <a:gs pos="100000">
              <a:schemeClr val="accent5">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2AC95A40-E5BC-4953-B367-01FC8CD4BD98}">
      <dsp:nvSpPr>
        <dsp:cNvPr id="0" name=""/>
        <dsp:cNvSpPr/>
      </dsp:nvSpPr>
      <dsp:spPr>
        <a:xfrm>
          <a:off x="1250888" y="516043"/>
          <a:ext cx="764430" cy="191107"/>
        </a:xfrm>
        <a:prstGeom prst="roundRect">
          <a:avLst>
            <a:gd name="adj" fmla="val 10000"/>
          </a:avLst>
        </a:prstGeom>
        <a:solidFill>
          <a:schemeClr val="accent5">
            <a:alpha val="90000"/>
            <a:tint val="40000"/>
            <a:hueOff val="0"/>
            <a:satOff val="0"/>
            <a:lumOff val="0"/>
            <a:alphaOff val="0"/>
          </a:schemeClr>
        </a:solidFill>
        <a:ln w="6350" cap="flat" cmpd="sng" algn="ctr">
          <a:solidFill>
            <a:schemeClr val="accent5">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3970" tIns="13970" rIns="13970" bIns="13970" numCol="1" spcCol="1270" anchor="ctr" anchorCtr="0">
          <a:noAutofit/>
        </a:bodyPr>
        <a:lstStyle/>
        <a:p>
          <a:pPr marL="0" lvl="0" indent="0" algn="ctr" defTabSz="488950" rtl="1">
            <a:lnSpc>
              <a:spcPct val="90000"/>
            </a:lnSpc>
            <a:spcBef>
              <a:spcPct val="0"/>
            </a:spcBef>
            <a:spcAft>
              <a:spcPct val="35000"/>
            </a:spcAft>
            <a:buNone/>
          </a:pPr>
          <a:r>
            <a:rPr lang="he-IL" sz="1100" b="1" kern="1200"/>
            <a:t>תקנה</a:t>
          </a:r>
        </a:p>
      </dsp:txBody>
      <dsp:txXfrm>
        <a:off x="1256485" y="521640"/>
        <a:ext cx="753236" cy="179913"/>
      </dsp:txXfrm>
    </dsp:sp>
    <dsp:sp modelId="{988205F6-4C3A-43E3-9C15-95071E387959}">
      <dsp:nvSpPr>
        <dsp:cNvPr id="0" name=""/>
        <dsp:cNvSpPr/>
      </dsp:nvSpPr>
      <dsp:spPr>
        <a:xfrm rot="5400000">
          <a:off x="1616382" y="723873"/>
          <a:ext cx="33443" cy="33443"/>
        </a:xfrm>
        <a:prstGeom prst="rightArrow">
          <a:avLst>
            <a:gd name="adj1" fmla="val 66700"/>
            <a:gd name="adj2" fmla="val 50000"/>
          </a:avLst>
        </a:prstGeom>
        <a:gradFill rotWithShape="0">
          <a:gsLst>
            <a:gs pos="0">
              <a:schemeClr val="accent5">
                <a:tint val="60000"/>
                <a:hueOff val="0"/>
                <a:satOff val="0"/>
                <a:lumOff val="0"/>
                <a:alphaOff val="0"/>
                <a:satMod val="103000"/>
                <a:lumMod val="102000"/>
                <a:tint val="94000"/>
              </a:schemeClr>
            </a:gs>
            <a:gs pos="50000">
              <a:schemeClr val="accent5">
                <a:tint val="60000"/>
                <a:hueOff val="0"/>
                <a:satOff val="0"/>
                <a:lumOff val="0"/>
                <a:alphaOff val="0"/>
                <a:satMod val="110000"/>
                <a:lumMod val="100000"/>
                <a:shade val="100000"/>
              </a:schemeClr>
            </a:gs>
            <a:gs pos="100000">
              <a:schemeClr val="accent5">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6A1A6B-55D2-4CAB-97B3-72333369924F}">
      <dsp:nvSpPr>
        <dsp:cNvPr id="0" name=""/>
        <dsp:cNvSpPr/>
      </dsp:nvSpPr>
      <dsp:spPr>
        <a:xfrm>
          <a:off x="1250888" y="774039"/>
          <a:ext cx="764430" cy="191107"/>
        </a:xfrm>
        <a:prstGeom prst="roundRect">
          <a:avLst>
            <a:gd name="adj" fmla="val 10000"/>
          </a:avLst>
        </a:prstGeom>
        <a:solidFill>
          <a:schemeClr val="accent5">
            <a:alpha val="90000"/>
            <a:tint val="40000"/>
            <a:hueOff val="0"/>
            <a:satOff val="0"/>
            <a:lumOff val="0"/>
            <a:alphaOff val="0"/>
          </a:schemeClr>
        </a:solidFill>
        <a:ln w="6350" cap="flat" cmpd="sng" algn="ctr">
          <a:solidFill>
            <a:schemeClr val="accent5">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3970" tIns="13970" rIns="13970" bIns="13970" numCol="1" spcCol="1270" anchor="ctr" anchorCtr="0">
          <a:noAutofit/>
        </a:bodyPr>
        <a:lstStyle/>
        <a:p>
          <a:pPr marL="0" lvl="0" indent="0" algn="ctr" defTabSz="488950" rtl="1">
            <a:lnSpc>
              <a:spcPct val="90000"/>
            </a:lnSpc>
            <a:spcBef>
              <a:spcPct val="0"/>
            </a:spcBef>
            <a:spcAft>
              <a:spcPct val="35000"/>
            </a:spcAft>
            <a:buNone/>
          </a:pPr>
          <a:r>
            <a:rPr lang="he-IL" sz="1100" b="1" kern="1200"/>
            <a:t>פגיעה</a:t>
          </a:r>
        </a:p>
      </dsp:txBody>
      <dsp:txXfrm>
        <a:off x="1256485" y="779636"/>
        <a:ext cx="753236" cy="179913"/>
      </dsp:txXfrm>
    </dsp:sp>
    <dsp:sp modelId="{F7E567B9-281D-452E-8FCB-F13326B4708D}">
      <dsp:nvSpPr>
        <dsp:cNvPr id="0" name=""/>
        <dsp:cNvSpPr/>
      </dsp:nvSpPr>
      <dsp:spPr>
        <a:xfrm>
          <a:off x="2122340" y="53"/>
          <a:ext cx="764430" cy="191107"/>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rtl="1">
            <a:lnSpc>
              <a:spcPct val="90000"/>
            </a:lnSpc>
            <a:spcBef>
              <a:spcPct val="0"/>
            </a:spcBef>
            <a:spcAft>
              <a:spcPct val="35000"/>
            </a:spcAft>
            <a:buNone/>
          </a:pPr>
          <a:r>
            <a:rPr lang="he-IL" sz="1000" b="1" kern="1200"/>
            <a:t>פרטני (ביצוע)</a:t>
          </a:r>
        </a:p>
      </dsp:txBody>
      <dsp:txXfrm>
        <a:off x="2127937" y="5650"/>
        <a:ext cx="753236" cy="179913"/>
      </dsp:txXfrm>
    </dsp:sp>
    <dsp:sp modelId="{73A03492-BE00-4CB3-953E-A63AC5783636}">
      <dsp:nvSpPr>
        <dsp:cNvPr id="0" name=""/>
        <dsp:cNvSpPr/>
      </dsp:nvSpPr>
      <dsp:spPr>
        <a:xfrm rot="5400000">
          <a:off x="2489421" y="204707"/>
          <a:ext cx="30268" cy="33443"/>
        </a:xfrm>
        <a:prstGeom prst="rightArrow">
          <a:avLst>
            <a:gd name="adj1" fmla="val 66700"/>
            <a:gd name="adj2" fmla="val 50000"/>
          </a:avLst>
        </a:prstGeom>
        <a:gradFill rotWithShape="0">
          <a:gsLst>
            <a:gs pos="0">
              <a:schemeClr val="accent5">
                <a:tint val="60000"/>
                <a:hueOff val="0"/>
                <a:satOff val="0"/>
                <a:lumOff val="0"/>
                <a:alphaOff val="0"/>
                <a:satMod val="103000"/>
                <a:lumMod val="102000"/>
                <a:tint val="94000"/>
              </a:schemeClr>
            </a:gs>
            <a:gs pos="50000">
              <a:schemeClr val="accent5">
                <a:tint val="60000"/>
                <a:hueOff val="0"/>
                <a:satOff val="0"/>
                <a:lumOff val="0"/>
                <a:alphaOff val="0"/>
                <a:satMod val="110000"/>
                <a:lumMod val="100000"/>
                <a:shade val="100000"/>
              </a:schemeClr>
            </a:gs>
            <a:gs pos="100000">
              <a:schemeClr val="accent5">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59599127-6CB3-4B7F-BD11-A2289AC1D4D8}">
      <dsp:nvSpPr>
        <dsp:cNvPr id="0" name=""/>
        <dsp:cNvSpPr/>
      </dsp:nvSpPr>
      <dsp:spPr>
        <a:xfrm>
          <a:off x="2122340" y="251698"/>
          <a:ext cx="764430" cy="191107"/>
        </a:xfrm>
        <a:prstGeom prst="roundRect">
          <a:avLst>
            <a:gd name="adj" fmla="val 10000"/>
          </a:avLst>
        </a:prstGeom>
        <a:solidFill>
          <a:schemeClr val="accent5">
            <a:alpha val="90000"/>
            <a:tint val="40000"/>
            <a:hueOff val="0"/>
            <a:satOff val="0"/>
            <a:lumOff val="0"/>
            <a:alphaOff val="0"/>
          </a:schemeClr>
        </a:solidFill>
        <a:ln w="6350" cap="flat" cmpd="sng" algn="ctr">
          <a:solidFill>
            <a:schemeClr val="accent5">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3970" tIns="13970" rIns="13970" bIns="13970" numCol="1" spcCol="1270" anchor="ctr" anchorCtr="0">
          <a:noAutofit/>
        </a:bodyPr>
        <a:lstStyle/>
        <a:p>
          <a:pPr marL="0" lvl="0" indent="0" algn="ctr" defTabSz="488950" rtl="1">
            <a:lnSpc>
              <a:spcPct val="90000"/>
            </a:lnSpc>
            <a:spcBef>
              <a:spcPct val="0"/>
            </a:spcBef>
            <a:spcAft>
              <a:spcPct val="35000"/>
            </a:spcAft>
            <a:buNone/>
          </a:pPr>
          <a:r>
            <a:rPr lang="he-IL" sz="1100" b="1" kern="1200"/>
            <a:t>חוק</a:t>
          </a:r>
        </a:p>
      </dsp:txBody>
      <dsp:txXfrm>
        <a:off x="2127937" y="257295"/>
        <a:ext cx="753236" cy="179913"/>
      </dsp:txXfrm>
    </dsp:sp>
    <dsp:sp modelId="{252FE849-107C-4BE7-AB2B-C5F10ABBFE51}">
      <dsp:nvSpPr>
        <dsp:cNvPr id="0" name=""/>
        <dsp:cNvSpPr/>
      </dsp:nvSpPr>
      <dsp:spPr>
        <a:xfrm rot="5400000">
          <a:off x="2484658" y="462702"/>
          <a:ext cx="39794" cy="33443"/>
        </a:xfrm>
        <a:prstGeom prst="rightArrow">
          <a:avLst>
            <a:gd name="adj1" fmla="val 66700"/>
            <a:gd name="adj2" fmla="val 50000"/>
          </a:avLst>
        </a:prstGeom>
        <a:gradFill rotWithShape="0">
          <a:gsLst>
            <a:gs pos="0">
              <a:schemeClr val="accent5">
                <a:tint val="60000"/>
                <a:hueOff val="0"/>
                <a:satOff val="0"/>
                <a:lumOff val="0"/>
                <a:alphaOff val="0"/>
                <a:satMod val="103000"/>
                <a:lumMod val="102000"/>
                <a:tint val="94000"/>
              </a:schemeClr>
            </a:gs>
            <a:gs pos="50000">
              <a:schemeClr val="accent5">
                <a:tint val="60000"/>
                <a:hueOff val="0"/>
                <a:satOff val="0"/>
                <a:lumOff val="0"/>
                <a:alphaOff val="0"/>
                <a:satMod val="110000"/>
                <a:lumMod val="100000"/>
                <a:shade val="100000"/>
              </a:schemeClr>
            </a:gs>
            <a:gs pos="100000">
              <a:schemeClr val="accent5">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4D117637-513A-4A25-A095-75AA57FACC35}">
      <dsp:nvSpPr>
        <dsp:cNvPr id="0" name=""/>
        <dsp:cNvSpPr/>
      </dsp:nvSpPr>
      <dsp:spPr>
        <a:xfrm>
          <a:off x="2122340" y="516043"/>
          <a:ext cx="764430" cy="191107"/>
        </a:xfrm>
        <a:prstGeom prst="roundRect">
          <a:avLst>
            <a:gd name="adj" fmla="val 10000"/>
          </a:avLst>
        </a:prstGeom>
        <a:solidFill>
          <a:schemeClr val="accent5">
            <a:alpha val="90000"/>
            <a:tint val="40000"/>
            <a:hueOff val="0"/>
            <a:satOff val="0"/>
            <a:lumOff val="0"/>
            <a:alphaOff val="0"/>
          </a:schemeClr>
        </a:solidFill>
        <a:ln w="6350" cap="flat" cmpd="sng" algn="ctr">
          <a:solidFill>
            <a:schemeClr val="accent5">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3970" tIns="13970" rIns="13970" bIns="13970" numCol="1" spcCol="1270" anchor="ctr" anchorCtr="0">
          <a:noAutofit/>
        </a:bodyPr>
        <a:lstStyle/>
        <a:p>
          <a:pPr marL="0" lvl="0" indent="0" algn="ctr" defTabSz="488950" rtl="1">
            <a:lnSpc>
              <a:spcPct val="90000"/>
            </a:lnSpc>
            <a:spcBef>
              <a:spcPct val="0"/>
            </a:spcBef>
            <a:spcAft>
              <a:spcPct val="35000"/>
            </a:spcAft>
            <a:buNone/>
          </a:pPr>
          <a:r>
            <a:rPr lang="he-IL" sz="1100" b="1" kern="1200"/>
            <a:t>פגיעה</a:t>
          </a:r>
        </a:p>
      </dsp:txBody>
      <dsp:txXfrm>
        <a:off x="2127937" y="521640"/>
        <a:ext cx="753236" cy="179913"/>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34464-38EB-4EB8-8E3F-05F9F932C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8025</TotalTime>
  <Pages>85</Pages>
  <Words>50320</Words>
  <Characters>286826</Characters>
  <Application>Microsoft Office Word</Application>
  <DocSecurity>0</DocSecurity>
  <Lines>2390</Lines>
  <Paragraphs>672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Kuvatov</dc:creator>
  <cp:keywords/>
  <dc:description/>
  <cp:lastModifiedBy>Amit Dahan</cp:lastModifiedBy>
  <cp:revision>244</cp:revision>
  <dcterms:created xsi:type="dcterms:W3CDTF">2023-02-11T12:57:00Z</dcterms:created>
  <dcterms:modified xsi:type="dcterms:W3CDTF">2023-06-25T15:28:00Z</dcterms:modified>
</cp:coreProperties>
</file>